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913" w14:textId="77777777" w:rsidR="00822022" w:rsidRDefault="008220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DDBA09" w14:textId="77777777" w:rsidR="00822022" w:rsidRDefault="008220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73481" w14:textId="447EB87C" w:rsidR="001941DA" w:rsidRDefault="00FA0393" w:rsidP="0096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9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C2474">
        <w:rPr>
          <w:rFonts w:ascii="Times New Roman" w:hAnsi="Times New Roman" w:cs="Times New Roman"/>
          <w:b/>
          <w:bCs/>
          <w:sz w:val="24"/>
          <w:szCs w:val="24"/>
        </w:rPr>
        <w:t>uroopa Liidu</w:t>
      </w:r>
      <w:r w:rsidRPr="00FA0393">
        <w:rPr>
          <w:rFonts w:ascii="Times New Roman" w:hAnsi="Times New Roman" w:cs="Times New Roman"/>
          <w:b/>
          <w:bCs/>
          <w:sz w:val="24"/>
          <w:szCs w:val="24"/>
        </w:rPr>
        <w:t xml:space="preserve"> direktiivi ja Eesti õigusakti vastavustabel</w:t>
      </w:r>
    </w:p>
    <w:p w14:paraId="326DD77C" w14:textId="7259DEE1" w:rsidR="008E1C63" w:rsidRDefault="000C2474" w:rsidP="009637D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Euroopa</w:t>
      </w:r>
      <w:proofErr w:type="spellEnd"/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Komisjoni</w:t>
      </w:r>
      <w:proofErr w:type="spellEnd"/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="00E23FCF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delegeeritud</w:t>
      </w:r>
      <w:proofErr w:type="spellEnd"/>
      <w:r w:rsidR="00E23FCF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direktiiv</w:t>
      </w:r>
      <w:r w:rsidR="009637D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i</w:t>
      </w:r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r w:rsidR="00E23FCF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(EL) </w:t>
      </w:r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202</w:t>
      </w:r>
      <w:r w:rsidR="00AA1FB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5</w:t>
      </w:r>
      <w:r w:rsidRPr="000C2474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/2</w:t>
      </w:r>
      <w:r w:rsidR="00AA1FB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90</w:t>
      </w:r>
      <w:r w:rsidR="009637D9" w:rsidRPr="009637D9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, </w:t>
      </w:r>
      <w:r w:rsidR="00AA1FB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4</w:t>
      </w:r>
      <w:r w:rsidR="009637D9" w:rsidRPr="009637D9">
        <w:rPr>
          <w:rFonts w:ascii="Times New Roman" w:hAnsi="Times New Roman" w:cs="Times New Roman"/>
          <w:sz w:val="24"/>
          <w:szCs w:val="24"/>
        </w:rPr>
        <w:t xml:space="preserve">. </w:t>
      </w:r>
      <w:r w:rsidR="00AA1FBA">
        <w:rPr>
          <w:rFonts w:ascii="Times New Roman" w:hAnsi="Times New Roman" w:cs="Times New Roman"/>
          <w:sz w:val="24"/>
          <w:szCs w:val="24"/>
        </w:rPr>
        <w:t>oktoober</w:t>
      </w:r>
      <w:r w:rsidR="009637D9" w:rsidRPr="009637D9">
        <w:rPr>
          <w:rFonts w:ascii="Times New Roman" w:hAnsi="Times New Roman" w:cs="Times New Roman"/>
          <w:sz w:val="24"/>
          <w:szCs w:val="24"/>
        </w:rPr>
        <w:t xml:space="preserve"> 202</w:t>
      </w:r>
      <w:r w:rsidR="00AA1FBA">
        <w:rPr>
          <w:rFonts w:ascii="Times New Roman" w:hAnsi="Times New Roman" w:cs="Times New Roman"/>
          <w:sz w:val="24"/>
          <w:szCs w:val="24"/>
        </w:rPr>
        <w:t>4</w:t>
      </w:r>
      <w:r w:rsidR="009637D9" w:rsidRPr="009637D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EC5A3" w14:textId="1FD5FD32" w:rsidR="008E1C63" w:rsidRDefault="008E1C63" w:rsidP="009637D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1C63">
        <w:rPr>
          <w:rFonts w:ascii="Times New Roman" w:hAnsi="Times New Roman" w:cs="Times New Roman"/>
          <w:sz w:val="24"/>
          <w:szCs w:val="24"/>
        </w:rPr>
        <w:t xml:space="preserve">millega muudetakse Euroopa Parlamendi ja nõukogu direktiivi 2009/43/EÜ seoses kaitseotstarbeliste toodete nimekirja ajakohastamisega vastavalt sõjaliste kaupade ühisele Euroopa Liidu ajakohastatud nimekirjale </w:t>
      </w:r>
      <w:r w:rsidR="00AA1FBA">
        <w:rPr>
          <w:rFonts w:ascii="Times New Roman" w:hAnsi="Times New Roman" w:cs="Times New Roman"/>
          <w:sz w:val="24"/>
          <w:szCs w:val="24"/>
        </w:rPr>
        <w:t>19</w:t>
      </w:r>
      <w:r w:rsidRPr="008E1C63">
        <w:rPr>
          <w:rFonts w:ascii="Times New Roman" w:hAnsi="Times New Roman" w:cs="Times New Roman"/>
          <w:sz w:val="24"/>
          <w:szCs w:val="24"/>
        </w:rPr>
        <w:t>. veebruarist 202</w:t>
      </w:r>
      <w:r w:rsidR="00AA1F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7842FD" w14:textId="198DFFE5" w:rsidR="000C2474" w:rsidRPr="009637D9" w:rsidRDefault="009637D9" w:rsidP="009637D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3875A7" w:rsidRPr="003875A7">
        <w:rPr>
          <w:rFonts w:ascii="Times New Roman" w:hAnsi="Times New Roman" w:cs="Times New Roman"/>
          <w:sz w:val="24"/>
          <w:szCs w:val="24"/>
        </w:rPr>
        <w:t>Vabariigi Valitsuse 22. detsembri 2011. aasta määrus</w:t>
      </w:r>
      <w:r w:rsidR="003875A7">
        <w:rPr>
          <w:rFonts w:ascii="Times New Roman" w:hAnsi="Times New Roman" w:cs="Times New Roman"/>
          <w:sz w:val="24"/>
          <w:szCs w:val="24"/>
        </w:rPr>
        <w:t>e</w:t>
      </w:r>
      <w:r w:rsidR="003875A7" w:rsidRPr="003875A7">
        <w:rPr>
          <w:rFonts w:ascii="Times New Roman" w:hAnsi="Times New Roman" w:cs="Times New Roman"/>
          <w:sz w:val="24"/>
          <w:szCs w:val="24"/>
        </w:rPr>
        <w:t xml:space="preserve"> nr 171 „Strateegiliste kaupade nimekiri“</w:t>
      </w:r>
      <w:r w:rsidR="003875A7">
        <w:rPr>
          <w:rFonts w:ascii="Times New Roman" w:hAnsi="Times New Roman" w:cs="Times New Roman"/>
          <w:sz w:val="24"/>
          <w:szCs w:val="24"/>
        </w:rPr>
        <w:t xml:space="preserve"> vastavustabel</w:t>
      </w:r>
    </w:p>
    <w:p w14:paraId="18A949CB" w14:textId="77777777" w:rsidR="000C2474" w:rsidRPr="009637D9" w:rsidRDefault="000C2474" w:rsidP="009637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5"/>
        <w:gridCol w:w="1812"/>
        <w:gridCol w:w="1645"/>
        <w:gridCol w:w="1979"/>
      </w:tblGrid>
      <w:tr w:rsidR="00E94BB0" w14:paraId="154D4C47" w14:textId="77777777" w:rsidTr="00FA0393">
        <w:tc>
          <w:tcPr>
            <w:tcW w:w="1811" w:type="dxa"/>
          </w:tcPr>
          <w:p w14:paraId="4205856C" w14:textId="25E67F71" w:rsidR="00FA0393" w:rsidRPr="00FA0393" w:rsidRDefault="00FA0393" w:rsidP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EL-i õigusakti norm</w:t>
            </w:r>
          </w:p>
        </w:tc>
        <w:tc>
          <w:tcPr>
            <w:tcW w:w="1815" w:type="dxa"/>
          </w:tcPr>
          <w:p w14:paraId="68DC6250" w14:textId="1FA30177" w:rsidR="00FA0393" w:rsidRDefault="00FA0393" w:rsidP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EL-i õigusakti normi ülevõtmise kohustus</w:t>
            </w:r>
          </w:p>
        </w:tc>
        <w:tc>
          <w:tcPr>
            <w:tcW w:w="3457" w:type="dxa"/>
            <w:gridSpan w:val="2"/>
          </w:tcPr>
          <w:p w14:paraId="69B48E59" w14:textId="7C469BE9" w:rsidR="00FA0393" w:rsidRDefault="00FA0393" w:rsidP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EL-i õigusakti normi sisuliseks rakendamiseks kehtestatavad riigisisesed õigusaktid</w:t>
            </w:r>
          </w:p>
        </w:tc>
        <w:tc>
          <w:tcPr>
            <w:tcW w:w="1979" w:type="dxa"/>
          </w:tcPr>
          <w:p w14:paraId="4EC5CCC4" w14:textId="363F0D24" w:rsidR="00FA0393" w:rsidRDefault="00FA0393" w:rsidP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Kommentaarid</w:t>
            </w:r>
          </w:p>
        </w:tc>
      </w:tr>
      <w:tr w:rsidR="00E94BB0" w14:paraId="067C1906" w14:textId="77777777" w:rsidTr="00FA0393">
        <w:tc>
          <w:tcPr>
            <w:tcW w:w="1811" w:type="dxa"/>
          </w:tcPr>
          <w:p w14:paraId="2AF3DE9E" w14:textId="7C3D6F52" w:rsidR="00FA0393" w:rsidRDefault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Artikkel, lõige, punkt</w:t>
            </w:r>
          </w:p>
        </w:tc>
        <w:tc>
          <w:tcPr>
            <w:tcW w:w="1815" w:type="dxa"/>
          </w:tcPr>
          <w:p w14:paraId="68B01EED" w14:textId="10AABEE2" w:rsidR="00FA0393" w:rsidRDefault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Jah, ei, valikuline</w:t>
            </w:r>
          </w:p>
        </w:tc>
        <w:tc>
          <w:tcPr>
            <w:tcW w:w="1812" w:type="dxa"/>
          </w:tcPr>
          <w:p w14:paraId="479F4788" w14:textId="6FB55B6D" w:rsidR="00FA0393" w:rsidRDefault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93">
              <w:rPr>
                <w:rFonts w:ascii="Times New Roman" w:hAnsi="Times New Roman" w:cs="Times New Roman"/>
                <w:sz w:val="24"/>
                <w:szCs w:val="24"/>
              </w:rPr>
              <w:t>Paragrahv, lõige, punkt</w:t>
            </w:r>
          </w:p>
        </w:tc>
        <w:tc>
          <w:tcPr>
            <w:tcW w:w="1645" w:type="dxa"/>
          </w:tcPr>
          <w:p w14:paraId="448819A7" w14:textId="0BA56BFC" w:rsidR="00FA0393" w:rsidRDefault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Peakiri</w:t>
            </w:r>
          </w:p>
        </w:tc>
        <w:tc>
          <w:tcPr>
            <w:tcW w:w="1979" w:type="dxa"/>
          </w:tcPr>
          <w:p w14:paraId="344CEF10" w14:textId="77777777" w:rsidR="00FA0393" w:rsidRDefault="00FA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BB0" w14:paraId="61957ACF" w14:textId="77777777" w:rsidTr="00FA0393">
        <w:tc>
          <w:tcPr>
            <w:tcW w:w="1811" w:type="dxa"/>
          </w:tcPr>
          <w:p w14:paraId="5EC2E915" w14:textId="12489270" w:rsidR="000C2474" w:rsidRDefault="0038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Artikkel 1 ja lisa 1</w:t>
            </w:r>
          </w:p>
          <w:p w14:paraId="308B33B3" w14:textId="39B13820" w:rsidR="003875A7" w:rsidRPr="00FA0393" w:rsidRDefault="0038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74B30CB" w14:textId="3DB48D16" w:rsidR="000C2474" w:rsidRPr="00FA0393" w:rsidRDefault="0038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1812" w:type="dxa"/>
          </w:tcPr>
          <w:p w14:paraId="4A9BC29F" w14:textId="2B24CF5C" w:rsidR="000C2474" w:rsidRPr="00FA0393" w:rsidRDefault="00E37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 lg 2 p 2 ja lisa 2</w:t>
            </w:r>
          </w:p>
        </w:tc>
        <w:tc>
          <w:tcPr>
            <w:tcW w:w="1645" w:type="dxa"/>
          </w:tcPr>
          <w:p w14:paraId="548636A9" w14:textId="7FA2EA96" w:rsidR="000C2474" w:rsidRDefault="00A7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FF">
              <w:rPr>
                <w:rFonts w:ascii="Times New Roman" w:hAnsi="Times New Roman" w:cs="Times New Roman"/>
                <w:sz w:val="24"/>
                <w:szCs w:val="24"/>
              </w:rPr>
              <w:t>Strateegiliste kaupade nimekiri</w:t>
            </w:r>
          </w:p>
        </w:tc>
        <w:tc>
          <w:tcPr>
            <w:tcW w:w="1979" w:type="dxa"/>
          </w:tcPr>
          <w:p w14:paraId="3BEBD6A0" w14:textId="74096894" w:rsidR="000C2474" w:rsidRDefault="00E9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Direktiivi lisana kehtestatud k</w:t>
            </w:r>
            <w:r w:rsidR="00CE5824" w:rsidRPr="00CE5824">
              <w:rPr>
                <w:rFonts w:ascii="Times New Roman" w:hAnsi="Times New Roman" w:cs="Times New Roman"/>
                <w:sz w:val="24"/>
                <w:szCs w:val="24"/>
              </w:rPr>
              <w:t>aitseotstarbeliste toodete nimekiri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võet</w:t>
            </w:r>
            <w:r w:rsidR="00DF28D5">
              <w:rPr>
                <w:rFonts w:ascii="Times New Roman" w:hAnsi="Times New Roman" w:cs="Times New Roman"/>
                <w:sz w:val="24"/>
                <w:szCs w:val="24"/>
              </w:rPr>
              <w:t>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4A">
              <w:rPr>
                <w:rFonts w:ascii="Times New Roman" w:hAnsi="Times New Roman" w:cs="Times New Roman"/>
                <w:sz w:val="24"/>
                <w:szCs w:val="24"/>
              </w:rPr>
              <w:t xml:space="preserve">määruse lisas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üle direktiivi lisa sõnastuses, korrigeerides se</w:t>
            </w:r>
            <w:r w:rsidR="00F8281D">
              <w:rPr>
                <w:rFonts w:ascii="Times New Roman" w:hAnsi="Times New Roman" w:cs="Times New Roman"/>
                <w:sz w:val="24"/>
                <w:szCs w:val="24"/>
              </w:rPr>
              <w:t>lles kasutatavad terminid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keeleliselt vastavaks riigisisesele õigusele.</w:t>
            </w:r>
          </w:p>
        </w:tc>
      </w:tr>
    </w:tbl>
    <w:p w14:paraId="282F8BFB" w14:textId="77777777" w:rsidR="00FA0393" w:rsidRPr="00FA0393" w:rsidRDefault="00FA0393">
      <w:pPr>
        <w:rPr>
          <w:rFonts w:ascii="Times New Roman" w:hAnsi="Times New Roman" w:cs="Times New Roman"/>
          <w:sz w:val="24"/>
          <w:szCs w:val="24"/>
        </w:rPr>
      </w:pPr>
    </w:p>
    <w:sectPr w:rsidR="00FA0393" w:rsidRPr="00FA0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10D0" w14:textId="77777777" w:rsidR="00157D49" w:rsidRDefault="00157D49" w:rsidP="00DF3C7D">
      <w:pPr>
        <w:spacing w:after="0" w:line="240" w:lineRule="auto"/>
      </w:pPr>
      <w:r>
        <w:separator/>
      </w:r>
    </w:p>
  </w:endnote>
  <w:endnote w:type="continuationSeparator" w:id="0">
    <w:p w14:paraId="55C596E5" w14:textId="77777777" w:rsidR="00157D49" w:rsidRDefault="00157D49" w:rsidP="00DF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B1C1" w14:textId="77777777" w:rsidR="00157D49" w:rsidRDefault="00157D49" w:rsidP="00DF3C7D">
      <w:pPr>
        <w:spacing w:after="0" w:line="240" w:lineRule="auto"/>
      </w:pPr>
      <w:r>
        <w:separator/>
      </w:r>
    </w:p>
  </w:footnote>
  <w:footnote w:type="continuationSeparator" w:id="0">
    <w:p w14:paraId="2B34DDD4" w14:textId="77777777" w:rsidR="00157D49" w:rsidRDefault="00157D49" w:rsidP="00DF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DD6F" w14:textId="4AA63F2A" w:rsidR="00DF3C7D" w:rsidRDefault="00DF3C7D" w:rsidP="00DF3C7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Vabariigi Valitsuse määruse </w:t>
    </w:r>
  </w:p>
  <w:p w14:paraId="298E74FC" w14:textId="644D19A6" w:rsidR="00DE09A8" w:rsidRPr="00DE09A8" w:rsidRDefault="00DE09A8" w:rsidP="00DE09A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„</w:t>
    </w:r>
    <w:r w:rsidRPr="00DE09A8">
      <w:rPr>
        <w:rFonts w:ascii="Times New Roman" w:hAnsi="Times New Roman" w:cs="Times New Roman"/>
        <w:sz w:val="24"/>
        <w:szCs w:val="24"/>
      </w:rPr>
      <w:t>Vabariigi Valitsuse 22. detsembri 2011. a määruse nr 171</w:t>
    </w:r>
  </w:p>
  <w:p w14:paraId="66D1FA02" w14:textId="209F29A4" w:rsidR="00DE09A8" w:rsidRDefault="00DE09A8" w:rsidP="00DE09A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E09A8">
      <w:rPr>
        <w:rFonts w:ascii="Times New Roman" w:hAnsi="Times New Roman" w:cs="Times New Roman"/>
        <w:sz w:val="24"/>
        <w:szCs w:val="24"/>
      </w:rPr>
      <w:t>„Strateegiliste kaupade nimekiri“ muutmine</w:t>
    </w:r>
    <w:r>
      <w:rPr>
        <w:rFonts w:ascii="Times New Roman" w:hAnsi="Times New Roman" w:cs="Times New Roman"/>
        <w:sz w:val="24"/>
        <w:szCs w:val="24"/>
      </w:rPr>
      <w:t>“</w:t>
    </w:r>
  </w:p>
  <w:p w14:paraId="0993FFE4" w14:textId="366DB91A" w:rsidR="00DF3C7D" w:rsidRPr="00DF3C7D" w:rsidRDefault="00DF3C7D" w:rsidP="00DF3C7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F3C7D">
      <w:rPr>
        <w:rFonts w:ascii="Times New Roman" w:hAnsi="Times New Roman" w:cs="Times New Roman"/>
        <w:sz w:val="24"/>
        <w:szCs w:val="24"/>
      </w:rPr>
      <w:t>eelnõu seletuskirja juurde</w:t>
    </w:r>
  </w:p>
  <w:p w14:paraId="2854990C" w14:textId="4A60772E" w:rsidR="00DF3C7D" w:rsidRPr="00DF3C7D" w:rsidRDefault="00B60AFE" w:rsidP="00DF3C7D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l</w:t>
    </w:r>
    <w:r w:rsidR="00DF3C7D" w:rsidRPr="00DF3C7D">
      <w:rPr>
        <w:rFonts w:ascii="Times New Roman" w:hAnsi="Times New Roman" w:cs="Times New Roman"/>
        <w:sz w:val="24"/>
        <w:szCs w:val="24"/>
      </w:rPr>
      <w:t>isa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3"/>
    <w:rsid w:val="000C2474"/>
    <w:rsid w:val="00157D49"/>
    <w:rsid w:val="00176109"/>
    <w:rsid w:val="001923FB"/>
    <w:rsid w:val="001941DA"/>
    <w:rsid w:val="002A314A"/>
    <w:rsid w:val="003875A7"/>
    <w:rsid w:val="004D24CF"/>
    <w:rsid w:val="007274B5"/>
    <w:rsid w:val="00822022"/>
    <w:rsid w:val="008E1C63"/>
    <w:rsid w:val="009637D9"/>
    <w:rsid w:val="009972CA"/>
    <w:rsid w:val="00A20F8D"/>
    <w:rsid w:val="00A74EFF"/>
    <w:rsid w:val="00AA1FBA"/>
    <w:rsid w:val="00B60AFE"/>
    <w:rsid w:val="00CE5824"/>
    <w:rsid w:val="00DE09A8"/>
    <w:rsid w:val="00DF28D5"/>
    <w:rsid w:val="00DF3C7D"/>
    <w:rsid w:val="00E23FCF"/>
    <w:rsid w:val="00E378E8"/>
    <w:rsid w:val="00E94BB0"/>
    <w:rsid w:val="00F8281D"/>
    <w:rsid w:val="00FA0393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50EC"/>
  <w15:chartTrackingRefBased/>
  <w15:docId w15:val="{97AB2C66-3E18-4503-BB22-EF5051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7D"/>
  </w:style>
  <w:style w:type="paragraph" w:styleId="Footer">
    <w:name w:val="footer"/>
    <w:basedOn w:val="Normal"/>
    <w:link w:val="FooterChar"/>
    <w:uiPriority w:val="99"/>
    <w:unhideWhenUsed/>
    <w:rsid w:val="00DF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A399-70CF-4ADA-BDAF-2975081C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Alep</dc:creator>
  <cp:keywords/>
  <dc:description/>
  <cp:lastModifiedBy>Merike Alep</cp:lastModifiedBy>
  <cp:revision>10</cp:revision>
  <dcterms:created xsi:type="dcterms:W3CDTF">2024-02-26T10:46:00Z</dcterms:created>
  <dcterms:modified xsi:type="dcterms:W3CDTF">2025-04-29T09:20:00Z</dcterms:modified>
</cp:coreProperties>
</file>