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E78C" w14:textId="77777777" w:rsidR="000E641A" w:rsidRPr="000E641A" w:rsidRDefault="000E641A">
      <w:pPr>
        <w:rPr>
          <w:rFonts w:ascii="Montserrat Light" w:hAnsi="Montserrat Light"/>
        </w:rPr>
      </w:pPr>
    </w:p>
    <w:tbl>
      <w:tblPr>
        <w:tblStyle w:val="TableNormal1"/>
        <w:tblW w:w="8789"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8"/>
        <w:gridCol w:w="3173"/>
        <w:gridCol w:w="567"/>
        <w:gridCol w:w="371"/>
        <w:gridCol w:w="3740"/>
      </w:tblGrid>
      <w:tr w:rsidR="008B72D0" w:rsidRPr="000E641A" w14:paraId="72F35EA9" w14:textId="77777777" w:rsidTr="004D3CF5">
        <w:trPr>
          <w:gridAfter w:val="2"/>
          <w:wAfter w:w="4111" w:type="dxa"/>
          <w:trHeight w:val="300"/>
        </w:trPr>
        <w:tc>
          <w:tcPr>
            <w:tcW w:w="938" w:type="dxa"/>
            <w:tcBorders>
              <w:top w:val="nil"/>
              <w:left w:val="nil"/>
              <w:bottom w:val="nil"/>
              <w:right w:val="nil"/>
            </w:tcBorders>
            <w:tcMar>
              <w:top w:w="80" w:type="dxa"/>
              <w:left w:w="137" w:type="dxa"/>
              <w:bottom w:w="80" w:type="dxa"/>
              <w:right w:w="80" w:type="dxa"/>
            </w:tcMar>
          </w:tcPr>
          <w:p w14:paraId="0C102BCF" w14:textId="625B1E0A" w:rsidR="008B72D0" w:rsidRPr="000E641A" w:rsidRDefault="008B72D0" w:rsidP="008B72D0">
            <w:pPr>
              <w:pStyle w:val="A0"/>
              <w:rPr>
                <w:rFonts w:ascii="Montserrat Light" w:hAnsi="Montserrat Light"/>
              </w:rPr>
            </w:pPr>
          </w:p>
        </w:tc>
        <w:tc>
          <w:tcPr>
            <w:tcW w:w="3740" w:type="dxa"/>
            <w:gridSpan w:val="2"/>
            <w:tcBorders>
              <w:top w:val="nil"/>
              <w:left w:val="nil"/>
              <w:bottom w:val="nil"/>
              <w:right w:val="nil"/>
            </w:tcBorders>
            <w:tcMar>
              <w:top w:w="80" w:type="dxa"/>
              <w:left w:w="80" w:type="dxa"/>
              <w:bottom w:w="80" w:type="dxa"/>
              <w:right w:w="80" w:type="dxa"/>
            </w:tcMar>
          </w:tcPr>
          <w:p w14:paraId="636D4B6C" w14:textId="1439CF7B" w:rsidR="008B72D0" w:rsidRPr="000E641A" w:rsidRDefault="008B72D0">
            <w:pPr>
              <w:pStyle w:val="A0"/>
              <w:rPr>
                <w:rFonts w:ascii="Montserrat Light" w:hAnsi="Montserrat Light"/>
              </w:rPr>
            </w:pPr>
          </w:p>
        </w:tc>
      </w:tr>
      <w:tr w:rsidR="00CE003E" w:rsidRPr="000E641A" w14:paraId="1B754CB8" w14:textId="77777777" w:rsidTr="004D3CF5">
        <w:trPr>
          <w:trHeight w:val="290"/>
        </w:trPr>
        <w:tc>
          <w:tcPr>
            <w:tcW w:w="4111" w:type="dxa"/>
            <w:gridSpan w:val="2"/>
            <w:tcBorders>
              <w:top w:val="nil"/>
              <w:left w:val="nil"/>
              <w:bottom w:val="nil"/>
              <w:right w:val="nil"/>
            </w:tcBorders>
            <w:tcMar>
              <w:top w:w="80" w:type="dxa"/>
              <w:left w:w="137" w:type="dxa"/>
              <w:bottom w:w="80" w:type="dxa"/>
              <w:right w:w="80" w:type="dxa"/>
            </w:tcMar>
          </w:tcPr>
          <w:tbl>
            <w:tblPr>
              <w:tblStyle w:val="TableGrid"/>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tblGrid>
            <w:tr w:rsidR="003B59EB" w:rsidRPr="00FA2BD6" w14:paraId="5F6EEF53" w14:textId="77777777" w:rsidTr="007329A9">
              <w:tc>
                <w:tcPr>
                  <w:tcW w:w="8790" w:type="dxa"/>
                  <w:hideMark/>
                </w:tcPr>
                <w:p w14:paraId="737EB83D" w14:textId="5BF61EFD" w:rsidR="003B59EB" w:rsidRPr="003B59EB" w:rsidRDefault="003B59EB" w:rsidP="003B59EB">
                  <w:pPr>
                    <w:ind w:left="34" w:right="-1"/>
                    <w:rPr>
                      <w:rFonts w:ascii="Montserrat Light" w:hAnsi="Montserrat Light"/>
                      <w:b/>
                      <w:bCs/>
                      <w:lang w:val="et-EE"/>
                    </w:rPr>
                  </w:pPr>
                  <w:proofErr w:type="spellStart"/>
                  <w:r w:rsidRPr="003B59EB">
                    <w:rPr>
                      <w:rStyle w:val="Strong"/>
                      <w:rFonts w:ascii="Montserrat Light" w:hAnsi="Montserrat Light"/>
                      <w:b w:val="0"/>
                      <w:bCs w:val="0"/>
                      <w:color w:val="333333"/>
                      <w:shd w:val="clear" w:color="auto" w:fill="FFFFFF"/>
                    </w:rPr>
                    <w:t>Aadressid</w:t>
                  </w:r>
                  <w:proofErr w:type="spellEnd"/>
                  <w:r w:rsidRPr="003B59EB">
                    <w:rPr>
                      <w:rStyle w:val="Strong"/>
                      <w:rFonts w:ascii="Montserrat Light" w:hAnsi="Montserrat Light"/>
                      <w:b w:val="0"/>
                      <w:bCs w:val="0"/>
                      <w:color w:val="333333"/>
                      <w:shd w:val="clear" w:color="auto" w:fill="FFFFFF"/>
                    </w:rPr>
                    <w:t>:</w:t>
                  </w:r>
                </w:p>
              </w:tc>
            </w:tr>
            <w:tr w:rsidR="003B59EB" w:rsidRPr="00FA2BD6" w14:paraId="5AD341CA" w14:textId="77777777" w:rsidTr="008B72D0">
              <w:trPr>
                <w:trHeight w:val="144"/>
              </w:trPr>
              <w:tc>
                <w:tcPr>
                  <w:tcW w:w="8790" w:type="dxa"/>
                </w:tcPr>
                <w:p w14:paraId="0C13210D" w14:textId="77777777" w:rsidR="003B59EB" w:rsidRDefault="003B59EB"/>
                <w:tbl>
                  <w:tblPr>
                    <w:tblStyle w:val="TableGrid"/>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tblGrid>
                  <w:tr w:rsidR="003B59EB" w14:paraId="0F297AFA" w14:textId="77777777">
                    <w:tc>
                      <w:tcPr>
                        <w:tcW w:w="8790" w:type="dxa"/>
                        <w:hideMark/>
                      </w:tcPr>
                      <w:p w14:paraId="522922D1" w14:textId="77777777" w:rsidR="003B59EB" w:rsidRDefault="003B59EB" w:rsidP="003B59EB">
                        <w:pPr>
                          <w:ind w:left="-74" w:right="-1"/>
                          <w:rPr>
                            <w:rFonts w:ascii="Montserrat Light" w:hAnsi="Montserrat Light"/>
                            <w:b/>
                            <w:bCs/>
                            <w:bdr w:val="none" w:sz="0" w:space="0" w:color="auto" w:frame="1"/>
                            <w:lang w:val="et-EE"/>
                          </w:rPr>
                        </w:pPr>
                        <w:r>
                          <w:rPr>
                            <w:rFonts w:ascii="Montserrat Light" w:hAnsi="Montserrat Light"/>
                            <w:bdr w:val="none" w:sz="0" w:space="0" w:color="auto" w:frame="1"/>
                            <w:lang w:val="et-EE"/>
                          </w:rPr>
                          <w:t>Vastavalt nimekirjale</w:t>
                        </w:r>
                      </w:p>
                    </w:tc>
                  </w:tr>
                  <w:tr w:rsidR="003B59EB" w14:paraId="5B18341A" w14:textId="77777777">
                    <w:tc>
                      <w:tcPr>
                        <w:tcW w:w="8790" w:type="dxa"/>
                      </w:tcPr>
                      <w:p w14:paraId="5F29A127" w14:textId="77777777" w:rsidR="003B59EB" w:rsidRDefault="003B59EB" w:rsidP="003B59EB">
                        <w:pPr>
                          <w:ind w:left="-216" w:right="-1"/>
                          <w:rPr>
                            <w:rFonts w:ascii="Montserrat Light" w:hAnsi="Montserrat Light"/>
                            <w:bdr w:val="none" w:sz="0" w:space="0" w:color="auto" w:frame="1"/>
                            <w:lang w:val="et-EE"/>
                          </w:rPr>
                        </w:pPr>
                      </w:p>
                    </w:tc>
                  </w:tr>
                  <w:tr w:rsidR="003B59EB" w14:paraId="7ED0B781" w14:textId="77777777">
                    <w:tc>
                      <w:tcPr>
                        <w:tcW w:w="8790" w:type="dxa"/>
                      </w:tcPr>
                      <w:p w14:paraId="455F947F" w14:textId="77777777" w:rsidR="003B59EB" w:rsidRDefault="003B59EB" w:rsidP="003B59EB">
                        <w:pPr>
                          <w:ind w:right="-1"/>
                          <w:rPr>
                            <w:rFonts w:ascii="Montserrat Light" w:hAnsi="Montserrat Light"/>
                            <w:bdr w:val="none" w:sz="0" w:space="0" w:color="auto" w:frame="1"/>
                            <w:lang w:val="et-EE"/>
                          </w:rPr>
                        </w:pPr>
                      </w:p>
                    </w:tc>
                  </w:tr>
                </w:tbl>
                <w:p w14:paraId="3DE02409" w14:textId="0C0FB897" w:rsidR="003B59EB" w:rsidRPr="00FA2BD6" w:rsidRDefault="003B59EB" w:rsidP="003B59EB">
                  <w:pPr>
                    <w:ind w:left="-108" w:right="-1"/>
                    <w:rPr>
                      <w:rFonts w:ascii="Montserrat Light" w:hAnsi="Montserrat Light"/>
                      <w:lang w:val="et-EE"/>
                    </w:rPr>
                  </w:pPr>
                </w:p>
              </w:tc>
            </w:tr>
          </w:tbl>
          <w:p w14:paraId="7D837B9E" w14:textId="61D996E5" w:rsidR="00CE003E" w:rsidRPr="00FA2BD6" w:rsidRDefault="00CE003E">
            <w:pPr>
              <w:pStyle w:val="A0"/>
              <w:ind w:left="57"/>
              <w:rPr>
                <w:rFonts w:ascii="Montserrat Light" w:hAnsi="Montserrat Light"/>
              </w:rPr>
            </w:pPr>
          </w:p>
        </w:tc>
        <w:tc>
          <w:tcPr>
            <w:tcW w:w="938" w:type="dxa"/>
            <w:gridSpan w:val="2"/>
            <w:tcBorders>
              <w:top w:val="nil"/>
              <w:left w:val="nil"/>
              <w:bottom w:val="nil"/>
              <w:right w:val="nil"/>
            </w:tcBorders>
            <w:tcMar>
              <w:top w:w="80" w:type="dxa"/>
              <w:left w:w="137" w:type="dxa"/>
              <w:bottom w:w="80" w:type="dxa"/>
              <w:right w:w="80" w:type="dxa"/>
            </w:tcMar>
          </w:tcPr>
          <w:p w14:paraId="382A50EA" w14:textId="768D6157" w:rsidR="00CE003E" w:rsidRPr="00FA2BD6" w:rsidRDefault="00DC7B98">
            <w:pPr>
              <w:pStyle w:val="A0"/>
              <w:ind w:left="57"/>
              <w:rPr>
                <w:rFonts w:ascii="Montserrat Light" w:hAnsi="Montserrat Light"/>
              </w:rPr>
            </w:pPr>
            <w:r w:rsidRPr="00FA2BD6">
              <w:rPr>
                <w:rStyle w:val="a1"/>
                <w:rFonts w:ascii="Montserrat Light" w:hAnsi="Montserrat Light"/>
              </w:rPr>
              <w:t>Meie</w:t>
            </w:r>
          </w:p>
        </w:tc>
        <w:tc>
          <w:tcPr>
            <w:tcW w:w="3740" w:type="dxa"/>
            <w:tcBorders>
              <w:top w:val="nil"/>
              <w:left w:val="nil"/>
              <w:bottom w:val="nil"/>
              <w:right w:val="nil"/>
            </w:tcBorders>
            <w:tcMar>
              <w:top w:w="80" w:type="dxa"/>
              <w:left w:w="80" w:type="dxa"/>
              <w:bottom w:w="80" w:type="dxa"/>
              <w:right w:w="110" w:type="dxa"/>
            </w:tcMar>
          </w:tcPr>
          <w:p w14:paraId="4A6EE5DE" w14:textId="2D63BBB1" w:rsidR="00CE003E" w:rsidRPr="00FA2BD6" w:rsidRDefault="00FB7575">
            <w:pPr>
              <w:pStyle w:val="A0"/>
              <w:ind w:right="30"/>
              <w:rPr>
                <w:rFonts w:ascii="Montserrat Light" w:hAnsi="Montserrat Light"/>
              </w:rPr>
            </w:pPr>
            <w:r w:rsidRPr="00FA2BD6">
              <w:rPr>
                <w:rStyle w:val="a1"/>
                <w:rFonts w:ascii="Montserrat Light" w:hAnsi="Montserrat Light"/>
              </w:rPr>
              <w:t>1</w:t>
            </w:r>
            <w:r w:rsidR="009743FE" w:rsidRPr="00FA2BD6">
              <w:rPr>
                <w:rStyle w:val="a1"/>
                <w:rFonts w:ascii="Montserrat Light" w:hAnsi="Montserrat Light"/>
              </w:rPr>
              <w:t>6</w:t>
            </w:r>
            <w:r w:rsidR="00F75919" w:rsidRPr="00FA2BD6">
              <w:rPr>
                <w:rStyle w:val="a1"/>
                <w:rFonts w:ascii="Montserrat Light" w:hAnsi="Montserrat Light"/>
              </w:rPr>
              <w:t>.</w:t>
            </w:r>
            <w:r w:rsidR="009743FE" w:rsidRPr="00FA2BD6">
              <w:rPr>
                <w:rStyle w:val="a1"/>
                <w:rFonts w:ascii="Montserrat Light" w:hAnsi="Montserrat Light"/>
              </w:rPr>
              <w:t>10</w:t>
            </w:r>
            <w:r w:rsidR="001842B4" w:rsidRPr="00FA2BD6">
              <w:rPr>
                <w:rStyle w:val="a1"/>
                <w:rFonts w:ascii="Montserrat Light" w:hAnsi="Montserrat Light"/>
              </w:rPr>
              <w:t>.</w:t>
            </w:r>
            <w:r w:rsidR="00F75919" w:rsidRPr="00FA2BD6">
              <w:rPr>
                <w:rStyle w:val="a1"/>
                <w:rFonts w:ascii="Montserrat Light" w:hAnsi="Montserrat Light"/>
              </w:rPr>
              <w:t>202</w:t>
            </w:r>
            <w:r w:rsidRPr="00FA2BD6">
              <w:rPr>
                <w:rStyle w:val="a1"/>
                <w:rFonts w:ascii="Montserrat Light" w:hAnsi="Montserrat Light"/>
              </w:rPr>
              <w:t>5</w:t>
            </w:r>
            <w:r w:rsidR="00F75919" w:rsidRPr="00FA2BD6">
              <w:rPr>
                <w:rStyle w:val="a1"/>
                <w:rFonts w:ascii="Montserrat Light" w:hAnsi="Montserrat Light"/>
              </w:rPr>
              <w:t xml:space="preserve"> nr</w:t>
            </w:r>
            <w:r w:rsidR="0035565A" w:rsidRPr="00FA2BD6">
              <w:rPr>
                <w:rStyle w:val="a1"/>
                <w:rFonts w:ascii="Montserrat Light" w:hAnsi="Montserrat Light"/>
              </w:rPr>
              <w:t xml:space="preserve"> </w:t>
            </w:r>
            <w:r w:rsidRPr="00FA2BD6">
              <w:rPr>
                <w:rFonts w:ascii="Montserrat Light" w:hAnsi="Montserrat Light"/>
                <w:lang w:val="en-US"/>
              </w:rPr>
              <w:t>4.2-1/8307-</w:t>
            </w:r>
            <w:r w:rsidR="000C1F24" w:rsidRPr="00FA2BD6">
              <w:rPr>
                <w:rFonts w:ascii="Montserrat Light" w:hAnsi="Montserrat Light"/>
                <w:lang w:val="en-US"/>
              </w:rPr>
              <w:t>1</w:t>
            </w:r>
            <w:r w:rsidR="00645A5F" w:rsidRPr="00FA2BD6">
              <w:rPr>
                <w:rFonts w:ascii="Montserrat Light" w:hAnsi="Montserrat Light"/>
                <w:lang w:val="en-US"/>
              </w:rPr>
              <w:t>0</w:t>
            </w:r>
          </w:p>
        </w:tc>
      </w:tr>
    </w:tbl>
    <w:p w14:paraId="7E0CE4DD" w14:textId="77777777" w:rsidR="00CE003E" w:rsidRPr="000E641A" w:rsidRDefault="00CE003E" w:rsidP="004C3D6B">
      <w:pPr>
        <w:pStyle w:val="A0"/>
        <w:widowControl w:val="0"/>
        <w:ind w:left="108" w:hanging="108"/>
        <w:rPr>
          <w:rStyle w:val="a1"/>
          <w:rFonts w:ascii="Montserrat Light" w:eastAsia="Montserrat Light" w:hAnsi="Montserrat Light" w:cs="Montserrat Light"/>
        </w:rPr>
      </w:pPr>
    </w:p>
    <w:p w14:paraId="4FB4F110" w14:textId="77777777" w:rsidR="00CE003E" w:rsidRPr="000E641A" w:rsidRDefault="00CE003E" w:rsidP="004C3D6B">
      <w:pPr>
        <w:pStyle w:val="A0"/>
        <w:widowControl w:val="0"/>
        <w:rPr>
          <w:rStyle w:val="a1"/>
          <w:rFonts w:ascii="Montserrat Light" w:eastAsia="Montserrat Light" w:hAnsi="Montserrat Light" w:cs="Montserrat Light"/>
        </w:rPr>
      </w:pPr>
    </w:p>
    <w:p w14:paraId="448C779B" w14:textId="77777777" w:rsidR="000E641A" w:rsidRPr="000E641A" w:rsidRDefault="000E641A" w:rsidP="004C3D6B">
      <w:pPr>
        <w:tabs>
          <w:tab w:val="left" w:pos="3705"/>
        </w:tabs>
        <w:spacing w:line="276" w:lineRule="auto"/>
        <w:ind w:right="133"/>
        <w:jc w:val="both"/>
        <w:rPr>
          <w:rFonts w:ascii="Montserrat Light" w:hAnsi="Montserrat Light"/>
          <w:b/>
          <w:color w:val="166886"/>
          <w:lang w:val="et-EE"/>
        </w:rPr>
      </w:pPr>
    </w:p>
    <w:p w14:paraId="6DCD34C4" w14:textId="3C7A8CDA" w:rsidR="00CE003E" w:rsidRPr="00E25AB2" w:rsidRDefault="009743FE" w:rsidP="00765E1E">
      <w:pPr>
        <w:jc w:val="both"/>
        <w:rPr>
          <w:rFonts w:ascii="Montserrat Light" w:hAnsi="Montserrat Light"/>
          <w:b/>
          <w:bCs/>
          <w:color w:val="166886"/>
          <w:lang w:val="et-EE"/>
        </w:rPr>
      </w:pPr>
      <w:r>
        <w:rPr>
          <w:rFonts w:ascii="Montserrat Light" w:hAnsi="Montserrat Light"/>
          <w:b/>
          <w:bCs/>
          <w:color w:val="166886"/>
          <w:lang w:val="et-EE"/>
        </w:rPr>
        <w:t>Detailplaneeringu osalisest kehtetuks tunnistamisest</w:t>
      </w:r>
    </w:p>
    <w:p w14:paraId="594060BC" w14:textId="77777777" w:rsidR="00342362" w:rsidRPr="007B73E3" w:rsidRDefault="00342362" w:rsidP="00342362">
      <w:pPr>
        <w:pStyle w:val="Default"/>
        <w:spacing w:line="276" w:lineRule="auto"/>
        <w:jc w:val="both"/>
        <w:rPr>
          <w:rFonts w:ascii="Montserrat Light" w:hAnsi="Montserrat Light"/>
          <w:lang w:val="ru-RU"/>
        </w:rPr>
      </w:pPr>
    </w:p>
    <w:p w14:paraId="6820A0BE" w14:textId="77777777" w:rsidR="009743FE" w:rsidRPr="009743FE" w:rsidRDefault="009743FE" w:rsidP="009743FE">
      <w:pPr>
        <w:spacing w:before="240" w:line="276" w:lineRule="auto"/>
        <w:jc w:val="both"/>
        <w:rPr>
          <w:rFonts w:ascii="Montserrat Light" w:hAnsi="Montserrat Light"/>
          <w:sz w:val="22"/>
          <w:szCs w:val="22"/>
          <w:lang w:val="et-EE"/>
        </w:rPr>
      </w:pPr>
      <w:r w:rsidRPr="009743FE">
        <w:rPr>
          <w:rFonts w:ascii="Montserrat Light" w:hAnsi="Montserrat Light"/>
          <w:sz w:val="22"/>
          <w:szCs w:val="22"/>
          <w:lang w:val="et-EE"/>
        </w:rPr>
        <w:t xml:space="preserve">Narva Linnavalitsuse Arhitektuuri- ja Linnaplaneerimise Amet teatab </w:t>
      </w:r>
      <w:r w:rsidRPr="009743FE">
        <w:rPr>
          <w:rFonts w:ascii="Montserrat Light" w:hAnsi="Montserrat Light"/>
          <w:sz w:val="22"/>
          <w:szCs w:val="22"/>
          <w:lang w:val="et-EE" w:eastAsia="et-EE"/>
        </w:rPr>
        <w:t xml:space="preserve">Narva Linnavolikogu 19.06.2003 otsusega nr 76/18 </w:t>
      </w:r>
      <w:r w:rsidRPr="009743FE">
        <w:rPr>
          <w:rFonts w:ascii="Montserrat Light" w:hAnsi="Montserrat Light"/>
          <w:i/>
          <w:iCs/>
          <w:sz w:val="22"/>
          <w:szCs w:val="22"/>
          <w:lang w:val="et-EE" w:eastAsia="et-EE"/>
        </w:rPr>
        <w:t>“Detailplaneeringu kehtestamine aadressidel Karja 5, Pikse 15, Rakvere ja Puškini nurk, Tallinna mnt 45, 47, 49, 51, 53”</w:t>
      </w:r>
      <w:r w:rsidRPr="009743FE">
        <w:rPr>
          <w:rFonts w:ascii="Montserrat Light" w:hAnsi="Montserrat Light"/>
          <w:sz w:val="22"/>
          <w:szCs w:val="22"/>
          <w:lang w:val="et-EE" w:eastAsia="et-EE"/>
        </w:rPr>
        <w:t xml:space="preserve"> kehtestatud Tallinna mnt 45, 47, 49, 51, 53 detailplaneeringu osalisest kehtetuks tunnistamisest Aasa tn 4 krundi (Pos 5) osas Narva Linnavolikogu 25.09.2025 otsusega 56.</w:t>
      </w:r>
    </w:p>
    <w:p w14:paraId="471CFA88" w14:textId="77777777" w:rsidR="009743FE" w:rsidRPr="009743FE" w:rsidRDefault="009743FE" w:rsidP="009743FE">
      <w:pPr>
        <w:spacing w:before="240" w:line="276" w:lineRule="auto"/>
        <w:jc w:val="both"/>
        <w:rPr>
          <w:rFonts w:ascii="Montserrat Light" w:hAnsi="Montserrat Light"/>
          <w:sz w:val="22"/>
          <w:szCs w:val="22"/>
        </w:rPr>
      </w:pPr>
      <w:r w:rsidRPr="009743FE">
        <w:rPr>
          <w:rFonts w:ascii="Montserrat Light" w:hAnsi="Montserrat Light"/>
          <w:sz w:val="22"/>
          <w:szCs w:val="22"/>
          <w:lang w:val="et-EE" w:eastAsia="et-EE"/>
        </w:rPr>
        <w:t>Tallinna mnt 45, 47, 49, 51, 53 detailplaneeringu koostamise eesmärk oli planeeritavale maa-alale maakasutuse sihtotstarbe ja ehitusõiguse määramine, krundipiiride täpsustamine, liikluskorralduse (juurdepääsud ja parkimine), maa-ala heakorrastuse ja haljastuse lahendamine. Planeeritava maa-ala pindala on ca 0,3 ha. Planeering ei sisaldanud kehtiva Narva linna üldplaneeringu täpsustamise ettepanekut.</w:t>
      </w:r>
      <w:r w:rsidRPr="009743FE">
        <w:rPr>
          <w:rFonts w:ascii="Montserrat Light" w:hAnsi="Montserrat Light"/>
          <w:sz w:val="22"/>
          <w:szCs w:val="22"/>
        </w:rPr>
        <w:t xml:space="preserve"> </w:t>
      </w:r>
    </w:p>
    <w:p w14:paraId="20D70D45" w14:textId="77777777" w:rsidR="00497C57" w:rsidRPr="00497C57" w:rsidRDefault="009743FE" w:rsidP="00497C57">
      <w:pPr>
        <w:spacing w:before="240" w:line="276" w:lineRule="auto"/>
        <w:jc w:val="both"/>
        <w:rPr>
          <w:rFonts w:ascii="Montserrat Light" w:hAnsi="Montserrat Light"/>
          <w:sz w:val="22"/>
          <w:szCs w:val="22"/>
          <w:lang w:val="et-EE" w:eastAsia="et-EE"/>
        </w:rPr>
      </w:pPr>
      <w:r w:rsidRPr="009743FE">
        <w:rPr>
          <w:rFonts w:ascii="Montserrat Light" w:hAnsi="Montserrat Light"/>
          <w:sz w:val="22"/>
          <w:szCs w:val="22"/>
          <w:lang w:val="et-EE" w:eastAsia="et-EE"/>
        </w:rPr>
        <w:t xml:space="preserve">10.07.2025 esitas Aasa tn 4 kinnistule seatud hoonestusõiguse omanik OÜ </w:t>
      </w:r>
      <w:proofErr w:type="spellStart"/>
      <w:r w:rsidRPr="009743FE">
        <w:rPr>
          <w:rFonts w:ascii="Montserrat Light" w:hAnsi="Montserrat Light"/>
          <w:sz w:val="22"/>
          <w:szCs w:val="22"/>
          <w:lang w:val="et-EE" w:eastAsia="et-EE"/>
        </w:rPr>
        <w:t>Estmedica</w:t>
      </w:r>
      <w:proofErr w:type="spellEnd"/>
      <w:r w:rsidRPr="009743FE">
        <w:rPr>
          <w:rFonts w:ascii="Montserrat Light" w:hAnsi="Montserrat Light"/>
          <w:sz w:val="22"/>
          <w:szCs w:val="22"/>
          <w:lang w:val="et-EE" w:eastAsia="et-EE"/>
        </w:rPr>
        <w:t xml:space="preserve"> Tervisekeskus (äriregistri kood 10897416) taotluse Tallinna mnt 45, 47, 49, 51, 53 detailplaneeringu osaliseks kehtetuks tunnistamiseks Aasa tn 4 (51102:001:0043) kinnistu osas, kuna kehtiv planeeringulahendus ei ole Aasa tn 4 kinnistu (Pos 5) suhtes sisuliselt asjakohane ning on aegunud.</w:t>
      </w:r>
      <w:r w:rsidRPr="009743FE">
        <w:rPr>
          <w:rFonts w:ascii="Montserrat Light" w:hAnsi="Montserrat Light"/>
          <w:sz w:val="22"/>
          <w:szCs w:val="22"/>
          <w:lang w:val="et-EE" w:eastAsia="et-EE"/>
        </w:rPr>
        <w:br/>
        <w:t xml:space="preserve">Samuti esitas 08.08.2025 kirjaga nr 2-1/01 Aasa tn 4 kinnistu omanik </w:t>
      </w:r>
      <w:proofErr w:type="spellStart"/>
      <w:r w:rsidRPr="009743FE">
        <w:rPr>
          <w:rFonts w:ascii="Montserrat Light" w:hAnsi="Montserrat Light"/>
          <w:sz w:val="22"/>
          <w:szCs w:val="22"/>
          <w:lang w:val="et-EE" w:eastAsia="et-EE"/>
        </w:rPr>
        <w:t>Almeda</w:t>
      </w:r>
      <w:proofErr w:type="spellEnd"/>
      <w:r w:rsidRPr="009743FE">
        <w:rPr>
          <w:rFonts w:ascii="Montserrat Light" w:hAnsi="Montserrat Light"/>
          <w:sz w:val="22"/>
          <w:szCs w:val="22"/>
          <w:lang w:val="et-EE" w:eastAsia="et-EE"/>
        </w:rPr>
        <w:t xml:space="preserve"> Kinnisvara OÜ (äriregistri kood 12220066) taotluse Tallinna mnt 45, 47, 49, 51, 53 detailplaneeringu osaliseks kehtetuks tunnistamiseks Aasa tn 4 kinnistu osas, viidates OÜ </w:t>
      </w:r>
      <w:proofErr w:type="spellStart"/>
      <w:r w:rsidRPr="009743FE">
        <w:rPr>
          <w:rFonts w:ascii="Montserrat Light" w:hAnsi="Montserrat Light"/>
          <w:sz w:val="22"/>
          <w:szCs w:val="22"/>
          <w:lang w:val="et-EE" w:eastAsia="et-EE"/>
        </w:rPr>
        <w:t>Estmedica</w:t>
      </w:r>
      <w:proofErr w:type="spellEnd"/>
      <w:r w:rsidRPr="009743FE">
        <w:rPr>
          <w:rFonts w:ascii="Montserrat Light" w:hAnsi="Montserrat Light"/>
          <w:sz w:val="22"/>
          <w:szCs w:val="22"/>
          <w:lang w:val="et-EE" w:eastAsia="et-EE"/>
        </w:rPr>
        <w:t xml:space="preserve"> Tervisekeskus 10.07.2025 kirjas nr 2-1/11 esitatud põhjendustele.</w:t>
      </w:r>
    </w:p>
    <w:p w14:paraId="01FC37BD" w14:textId="256B4F89" w:rsidR="00497C57" w:rsidRPr="00497C57" w:rsidRDefault="00497C57" w:rsidP="00497C57">
      <w:pPr>
        <w:spacing w:before="240" w:line="276" w:lineRule="auto"/>
        <w:jc w:val="both"/>
        <w:rPr>
          <w:rFonts w:ascii="Montserrat Light" w:hAnsi="Montserrat Light"/>
          <w:sz w:val="22"/>
          <w:szCs w:val="22"/>
          <w:lang w:val="et-EE" w:eastAsia="et-EE"/>
        </w:rPr>
      </w:pPr>
      <w:r w:rsidRPr="00497C57">
        <w:rPr>
          <w:rFonts w:ascii="Montserrat Light" w:hAnsi="Montserrat Light"/>
          <w:sz w:val="22"/>
          <w:szCs w:val="22"/>
          <w:lang w:val="et-EE"/>
        </w:rPr>
        <w:t xml:space="preserve">Kuigi Aasa tn 4 krunt on Tallinna mnt 45, 47, 49, 51, 53 detailplaneeringu planeeritava ala piiridesse ja talle on antud ehitusõigus põhijoonisel, ei ole Aasa </w:t>
      </w:r>
      <w:r w:rsidRPr="00497C57">
        <w:rPr>
          <w:rFonts w:ascii="Montserrat Light" w:hAnsi="Montserrat Light"/>
          <w:sz w:val="22"/>
          <w:szCs w:val="22"/>
          <w:lang w:val="et-EE"/>
        </w:rPr>
        <w:lastRenderedPageBreak/>
        <w:t>tn 4 krunti detailplaneeringu</w:t>
      </w:r>
      <w:r w:rsidRPr="00497C57">
        <w:rPr>
          <w:rFonts w:ascii="Montserrat Light" w:eastAsia="Times New Roman" w:hAnsi="Montserrat Light"/>
          <w:sz w:val="22"/>
          <w:szCs w:val="22"/>
          <w:bdr w:val="none" w:sz="0" w:space="0" w:color="auto"/>
          <w:lang w:val="et-EE" w:eastAsia="et-EE"/>
        </w:rPr>
        <w:t xml:space="preserve"> </w:t>
      </w:r>
      <w:r w:rsidRPr="00497C57">
        <w:rPr>
          <w:rFonts w:ascii="Montserrat Light" w:hAnsi="Montserrat Light"/>
          <w:sz w:val="22"/>
          <w:szCs w:val="22"/>
          <w:lang w:val="et-EE"/>
        </w:rPr>
        <w:t>seletuskirjas käsitletud planeerimisobjektina. Detailplaneeringus puudub teave, mil määral Aasa tn 4 krunt on seotud detailplaneeringu eesmärkide ja terviklahendusega. Seletuskirjas ei ole ka määratletud Aasa tn 4 krundile ruumilise arengu põhimõtteid. Samuti ei kajastu Tallinna mnt 45, 47, 49, 51, 53 detailplaneeringus Aasa tn 4 krundi kasutusotstarbele vastavad ruumilised vajadused (detailplaneeringujärgne Aasa tn 4 krundi maakasutuse sihtotstarve on EP ehk pereelamute maa-ala), arengueesmärgid ega ruumiline toimimine, kuigi Aasa tn 4 krundi tegelik maakasutuse sihtotstarve on 100% ärimaa, ning seal asuv polikliinikuhoone, mis on rajatud enne Tallinna mnt 45, 47, 49, 51, 53 detailplaneeringu kehtestamist Narva Linnavolikogu 19.06.2003 otsusega nr 76/18. Detailplaneeringus puuduvad vastavad selgitused, alused, analüüsid ja hinnangud, mis oleksid planeeringulahenduse realiseerimise eelduseks antud kinnistu puhul.</w:t>
      </w:r>
    </w:p>
    <w:p w14:paraId="0C28538B" w14:textId="77777777" w:rsidR="00497C57" w:rsidRPr="00FA2BD6" w:rsidRDefault="009743FE" w:rsidP="009743FE">
      <w:pPr>
        <w:spacing w:before="240" w:after="240" w:line="276" w:lineRule="auto"/>
        <w:jc w:val="both"/>
        <w:rPr>
          <w:rFonts w:ascii="Montserrat Light" w:hAnsi="Montserrat Light"/>
          <w:sz w:val="22"/>
          <w:szCs w:val="22"/>
          <w:lang w:val="et-EE" w:eastAsia="et-EE"/>
        </w:rPr>
      </w:pPr>
      <w:r w:rsidRPr="009743FE">
        <w:rPr>
          <w:rFonts w:ascii="Montserrat Light" w:hAnsi="Montserrat Light"/>
          <w:sz w:val="22"/>
          <w:szCs w:val="22"/>
          <w:lang w:val="et-EE" w:eastAsia="et-EE"/>
        </w:rPr>
        <w:t xml:space="preserve">Lisaks, arvestades detailplaneeringu vanust, on Tallinna mnt 45, 47, 49, 51, 53 detailplaneering ka ajaliselt aegunud. Planeerimisseaduse (edaspidi </w:t>
      </w:r>
      <w:proofErr w:type="spellStart"/>
      <w:r w:rsidRPr="009743FE">
        <w:rPr>
          <w:rFonts w:ascii="Montserrat Light" w:hAnsi="Montserrat Light"/>
          <w:sz w:val="22"/>
          <w:szCs w:val="22"/>
          <w:lang w:val="et-EE" w:eastAsia="et-EE"/>
        </w:rPr>
        <w:t>PlanS</w:t>
      </w:r>
      <w:proofErr w:type="spellEnd"/>
      <w:r w:rsidRPr="009743FE">
        <w:rPr>
          <w:rFonts w:ascii="Montserrat Light" w:hAnsi="Montserrat Light"/>
          <w:sz w:val="22"/>
          <w:szCs w:val="22"/>
          <w:lang w:val="et-EE" w:eastAsia="et-EE"/>
        </w:rPr>
        <w:t>) § 124 lg 1 on detailplaneering lähiaastate ehitustegevuse alus.</w:t>
      </w:r>
    </w:p>
    <w:p w14:paraId="4F0FE445" w14:textId="2639A2D4" w:rsidR="009743FE" w:rsidRPr="00FA2BD6" w:rsidRDefault="009743FE" w:rsidP="009743FE">
      <w:pPr>
        <w:spacing w:before="240" w:after="240" w:line="276" w:lineRule="auto"/>
        <w:jc w:val="both"/>
        <w:rPr>
          <w:rFonts w:ascii="Montserrat Light" w:hAnsi="Montserrat Light"/>
          <w:sz w:val="22"/>
          <w:szCs w:val="22"/>
          <w:lang w:val="et-EE" w:eastAsia="et-EE"/>
        </w:rPr>
      </w:pPr>
      <w:r w:rsidRPr="009743FE">
        <w:rPr>
          <w:rFonts w:ascii="Montserrat Light" w:hAnsi="Montserrat Light"/>
          <w:sz w:val="22"/>
          <w:szCs w:val="22"/>
          <w:lang w:val="et-EE" w:eastAsia="et-EE"/>
        </w:rPr>
        <w:t xml:space="preserve">Vastavalt </w:t>
      </w:r>
      <w:proofErr w:type="spellStart"/>
      <w:r w:rsidRPr="009743FE">
        <w:rPr>
          <w:rFonts w:ascii="Montserrat Light" w:hAnsi="Montserrat Light"/>
          <w:sz w:val="22"/>
          <w:szCs w:val="22"/>
          <w:lang w:val="et-EE" w:eastAsia="et-EE"/>
        </w:rPr>
        <w:t>PlanS</w:t>
      </w:r>
      <w:proofErr w:type="spellEnd"/>
      <w:r w:rsidRPr="009743FE">
        <w:rPr>
          <w:rFonts w:ascii="Montserrat Light" w:hAnsi="Montserrat Light"/>
          <w:sz w:val="22"/>
          <w:szCs w:val="22"/>
          <w:lang w:val="et-EE" w:eastAsia="et-EE"/>
        </w:rPr>
        <w:t xml:space="preserve"> § 140 lg 1 punktile 2 võib detailplaneeringu kehtetuks tunnistada, kui planeeringu koostamise korraldaja või planeeritava kinnistu omanik soovib planeeringu elluviimisest loobuda. </w:t>
      </w:r>
      <w:proofErr w:type="spellStart"/>
      <w:r w:rsidRPr="009743FE">
        <w:rPr>
          <w:rFonts w:ascii="Montserrat Light" w:hAnsi="Montserrat Light"/>
          <w:sz w:val="22"/>
          <w:szCs w:val="22"/>
          <w:lang w:val="et-EE" w:eastAsia="et-EE"/>
        </w:rPr>
        <w:t>PlanS</w:t>
      </w:r>
      <w:proofErr w:type="spellEnd"/>
      <w:r w:rsidRPr="009743FE">
        <w:rPr>
          <w:rFonts w:ascii="Montserrat Light" w:hAnsi="Montserrat Light"/>
          <w:sz w:val="22"/>
          <w:szCs w:val="22"/>
          <w:lang w:val="et-EE" w:eastAsia="et-EE"/>
        </w:rPr>
        <w:t xml:space="preserve"> § 140 lg 2 kohaselt võib detailplaneeringu tunnistada osaliselt kehtetuks, kui on tagatud planeeringu terviklahenduse elluviimine pärast detailplaneeringu osalist kehtetuks tunnistamist.</w:t>
      </w:r>
    </w:p>
    <w:p w14:paraId="1BB3894C" w14:textId="50A7C3D0" w:rsidR="009743FE" w:rsidRDefault="009743FE" w:rsidP="009743FE">
      <w:pPr>
        <w:spacing w:before="240" w:after="240" w:line="276" w:lineRule="auto"/>
        <w:jc w:val="both"/>
        <w:rPr>
          <w:rFonts w:ascii="Montserrat Light" w:hAnsi="Montserrat Light"/>
          <w:sz w:val="22"/>
          <w:szCs w:val="22"/>
          <w:lang w:val="et-EE" w:eastAsia="et-EE"/>
        </w:rPr>
      </w:pPr>
      <w:r w:rsidRPr="009743FE">
        <w:rPr>
          <w:rFonts w:ascii="Montserrat Light" w:hAnsi="Montserrat Light"/>
          <w:sz w:val="22"/>
          <w:szCs w:val="22"/>
          <w:lang w:val="et-EE" w:eastAsia="et-EE"/>
        </w:rPr>
        <w:t>Kuna Tallinna mnt 45, 47, 49, 51, 53 detailplaneering on suuremas osas realiseeritud, ei ole võimalik ega vajalik tunnistada detailplaneeringut kehtetuks terviklikult. Detailplaneeringu osaline kehtetuks tunnistamine ei takista planeeringu terviklahenduse elluviimist ülejäänud positsioonide osas.</w:t>
      </w:r>
    </w:p>
    <w:p w14:paraId="3FF6105E" w14:textId="410FD6FF" w:rsidR="00645A5F" w:rsidRPr="009743FE" w:rsidRDefault="00645A5F" w:rsidP="009743FE">
      <w:pPr>
        <w:spacing w:before="240" w:after="240" w:line="276" w:lineRule="auto"/>
        <w:jc w:val="both"/>
        <w:rPr>
          <w:rFonts w:ascii="Montserrat Light" w:hAnsi="Montserrat Light"/>
          <w:sz w:val="22"/>
          <w:szCs w:val="22"/>
          <w:lang w:val="et-EE" w:eastAsia="et-EE"/>
        </w:rPr>
      </w:pPr>
      <w:r w:rsidRPr="009743FE">
        <w:rPr>
          <w:rFonts w:ascii="Montserrat Light" w:hAnsi="Montserrat Light"/>
          <w:sz w:val="22"/>
          <w:szCs w:val="22"/>
          <w:lang w:val="et-EE" w:eastAsia="et-EE"/>
        </w:rPr>
        <w:t>Narva Linnavolikogu 25.09.2025 otsus</w:t>
      </w:r>
      <w:r>
        <w:rPr>
          <w:rFonts w:ascii="Montserrat Light" w:hAnsi="Montserrat Light"/>
          <w:sz w:val="22"/>
          <w:szCs w:val="22"/>
          <w:lang w:val="et-EE" w:eastAsia="et-EE"/>
        </w:rPr>
        <w:t xml:space="preserve"> </w:t>
      </w:r>
      <w:r w:rsidRPr="009743FE">
        <w:rPr>
          <w:rFonts w:ascii="Montserrat Light" w:hAnsi="Montserrat Light"/>
          <w:sz w:val="22"/>
          <w:szCs w:val="22"/>
          <w:lang w:val="et-EE" w:eastAsia="et-EE"/>
        </w:rPr>
        <w:t>56</w:t>
      </w:r>
      <w:r>
        <w:rPr>
          <w:rFonts w:ascii="Montserrat Light" w:hAnsi="Montserrat Light"/>
          <w:sz w:val="22"/>
          <w:szCs w:val="22"/>
          <w:lang w:val="et-EE" w:eastAsia="et-EE"/>
        </w:rPr>
        <w:t xml:space="preserve"> on leitav </w:t>
      </w:r>
      <w:r w:rsidRPr="009743FE">
        <w:rPr>
          <w:rFonts w:ascii="Montserrat Light" w:hAnsi="Montserrat Light"/>
          <w:sz w:val="22"/>
          <w:szCs w:val="22"/>
          <w:lang w:val="et-EE" w:eastAsia="et-EE"/>
        </w:rPr>
        <w:t xml:space="preserve"> </w:t>
      </w:r>
      <w:r>
        <w:rPr>
          <w:rFonts w:ascii="Montserrat Light" w:hAnsi="Montserrat Light"/>
          <w:sz w:val="22"/>
          <w:szCs w:val="22"/>
          <w:lang w:val="et-EE" w:eastAsia="et-EE"/>
        </w:rPr>
        <w:t>käesoleva kirja manuses.</w:t>
      </w:r>
    </w:p>
    <w:p w14:paraId="58C9D48B" w14:textId="77777777" w:rsidR="009743FE" w:rsidRPr="00E25AB2" w:rsidRDefault="009743FE" w:rsidP="00E74902">
      <w:pPr>
        <w:pStyle w:val="A0"/>
        <w:rPr>
          <w:rStyle w:val="a1"/>
          <w:rFonts w:ascii="Montserrat Light" w:hAnsi="Montserrat Light"/>
        </w:rPr>
      </w:pPr>
    </w:p>
    <w:p w14:paraId="4BD26678" w14:textId="77777777" w:rsidR="00766D2C" w:rsidRPr="00E25AB2" w:rsidRDefault="00766D2C" w:rsidP="00E74902">
      <w:pPr>
        <w:pStyle w:val="A0"/>
        <w:rPr>
          <w:rStyle w:val="a1"/>
          <w:rFonts w:ascii="Montserrat Light" w:hAnsi="Montserrat Light"/>
        </w:rPr>
      </w:pPr>
    </w:p>
    <w:p w14:paraId="0574B372" w14:textId="77777777" w:rsidR="007F4452" w:rsidRPr="00E25AB2" w:rsidRDefault="007F4452" w:rsidP="00E74902">
      <w:pPr>
        <w:pStyle w:val="A0"/>
        <w:rPr>
          <w:rStyle w:val="a1"/>
          <w:rFonts w:ascii="Montserrat Light" w:hAnsi="Montserrat Light"/>
        </w:rPr>
      </w:pPr>
    </w:p>
    <w:p w14:paraId="0DD7B72D" w14:textId="77777777" w:rsidR="0044375C" w:rsidRPr="00E25AB2" w:rsidRDefault="0044375C" w:rsidP="0044375C">
      <w:pPr>
        <w:pStyle w:val="A0"/>
        <w:rPr>
          <w:rStyle w:val="a1"/>
          <w:rFonts w:ascii="Montserrat Light" w:eastAsia="Montserrat Light" w:hAnsi="Montserrat Light" w:cs="Montserrat Light"/>
        </w:rPr>
      </w:pPr>
      <w:r w:rsidRPr="00E25AB2">
        <w:rPr>
          <w:rStyle w:val="a1"/>
          <w:rFonts w:ascii="Montserrat Light" w:hAnsi="Montserrat Light"/>
        </w:rPr>
        <w:t>Lugupidamisega</w:t>
      </w:r>
    </w:p>
    <w:p w14:paraId="279B0002" w14:textId="77777777" w:rsidR="0044375C" w:rsidRPr="00E17306" w:rsidRDefault="0044375C" w:rsidP="0044375C">
      <w:pPr>
        <w:pStyle w:val="A0"/>
        <w:jc w:val="both"/>
        <w:rPr>
          <w:rStyle w:val="a1"/>
          <w:rFonts w:ascii="Montserrat Light" w:eastAsia="Montserrat Light" w:hAnsi="Montserrat Light" w:cs="Montserrat Light"/>
          <w:sz w:val="22"/>
          <w:szCs w:val="22"/>
        </w:rPr>
      </w:pPr>
    </w:p>
    <w:p w14:paraId="005C0B39" w14:textId="77777777" w:rsidR="0044375C" w:rsidRDefault="0044375C" w:rsidP="0044375C">
      <w:pPr>
        <w:pStyle w:val="A0"/>
        <w:jc w:val="both"/>
        <w:rPr>
          <w:rStyle w:val="a1"/>
          <w:rFonts w:ascii="Montserrat Light" w:eastAsia="Montserrat Light" w:hAnsi="Montserrat Light" w:cs="Montserrat Light"/>
          <w:sz w:val="22"/>
          <w:szCs w:val="22"/>
        </w:rPr>
      </w:pPr>
    </w:p>
    <w:p w14:paraId="6627298D" w14:textId="77777777" w:rsidR="0044375C" w:rsidRPr="00E17306" w:rsidRDefault="0044375C" w:rsidP="0044375C">
      <w:pPr>
        <w:pStyle w:val="A0"/>
        <w:jc w:val="both"/>
        <w:rPr>
          <w:rStyle w:val="a1"/>
          <w:rFonts w:ascii="Montserrat Light" w:eastAsia="Montserrat Light" w:hAnsi="Montserrat Light" w:cs="Montserrat Light"/>
          <w:sz w:val="18"/>
          <w:szCs w:val="18"/>
        </w:rPr>
      </w:pPr>
      <w:r w:rsidRPr="00E17306">
        <w:rPr>
          <w:rStyle w:val="a1"/>
          <w:rFonts w:ascii="Montserrat Light" w:eastAsia="Montserrat Light" w:hAnsi="Montserrat Light" w:cs="Montserrat Light"/>
          <w:sz w:val="22"/>
          <w:szCs w:val="22"/>
        </w:rPr>
        <w:br/>
      </w:r>
      <w:r w:rsidRPr="00E17306">
        <w:rPr>
          <w:rStyle w:val="a1"/>
          <w:rFonts w:ascii="Montserrat Light" w:hAnsi="Montserrat Light"/>
          <w:sz w:val="18"/>
          <w:szCs w:val="18"/>
        </w:rPr>
        <w:t>/allkirjastatud digitaalselt/</w:t>
      </w:r>
    </w:p>
    <w:p w14:paraId="0771E7A2" w14:textId="77777777" w:rsidR="0044375C" w:rsidRDefault="0044375C" w:rsidP="0044375C">
      <w:pPr>
        <w:pStyle w:val="A0"/>
        <w:jc w:val="both"/>
        <w:rPr>
          <w:rStyle w:val="a1"/>
          <w:rFonts w:ascii="Montserrat Light" w:eastAsia="Montserrat Light" w:hAnsi="Montserrat Light" w:cs="Montserrat Light"/>
          <w:sz w:val="22"/>
          <w:szCs w:val="22"/>
        </w:rPr>
      </w:pPr>
    </w:p>
    <w:p w14:paraId="37CFF8CF" w14:textId="77777777" w:rsidR="0044375C" w:rsidRDefault="0044375C" w:rsidP="0044375C">
      <w:pPr>
        <w:ind w:right="-1"/>
        <w:jc w:val="both"/>
        <w:rPr>
          <w:rStyle w:val="a1"/>
          <w:rFonts w:ascii="Montserrat Light" w:eastAsia="Montserrat Light" w:hAnsi="Montserrat Light" w:cs="Montserrat Light"/>
          <w:sz w:val="22"/>
          <w:szCs w:val="22"/>
          <w:lang w:val="et-EE"/>
        </w:rPr>
      </w:pPr>
    </w:p>
    <w:p w14:paraId="4088F790" w14:textId="77777777" w:rsidR="0044375C" w:rsidRPr="00497B68" w:rsidRDefault="0044375C" w:rsidP="0044375C">
      <w:pPr>
        <w:ind w:right="-1"/>
        <w:jc w:val="both"/>
        <w:rPr>
          <w:rFonts w:ascii="Montserrat Light" w:hAnsi="Montserrat Light"/>
          <w:color w:val="000000"/>
          <w:sz w:val="22"/>
          <w:szCs w:val="22"/>
          <w:lang w:val="et-EE"/>
        </w:rPr>
      </w:pPr>
      <w:r w:rsidRPr="00497B68">
        <w:rPr>
          <w:rStyle w:val="a1"/>
          <w:rFonts w:ascii="Montserrat Light" w:eastAsia="Montserrat Light" w:hAnsi="Montserrat Light" w:cs="Montserrat Light"/>
          <w:sz w:val="22"/>
          <w:szCs w:val="22"/>
          <w:lang w:val="et-EE"/>
        </w:rPr>
        <w:br/>
      </w:r>
      <w:r w:rsidRPr="00497B68">
        <w:rPr>
          <w:rFonts w:ascii="Montserrat Light" w:hAnsi="Montserrat Light"/>
          <w:color w:val="000000"/>
          <w:sz w:val="22"/>
          <w:szCs w:val="22"/>
          <w:lang w:val="et-EE"/>
        </w:rPr>
        <w:t>Peeter Tambu</w:t>
      </w:r>
    </w:p>
    <w:p w14:paraId="618E2B66" w14:textId="77777777" w:rsidR="0044375C" w:rsidRPr="00497B68" w:rsidRDefault="0044375C" w:rsidP="0044375C">
      <w:pPr>
        <w:ind w:right="-1"/>
        <w:jc w:val="both"/>
        <w:rPr>
          <w:rStyle w:val="a1"/>
          <w:rFonts w:ascii="Montserrat Light" w:hAnsi="Montserrat Light"/>
          <w:color w:val="000000"/>
          <w:sz w:val="20"/>
          <w:szCs w:val="20"/>
          <w:lang w:val="et-EE"/>
        </w:rPr>
      </w:pPr>
      <w:r w:rsidRPr="00497B68">
        <w:rPr>
          <w:rFonts w:ascii="Montserrat Light" w:hAnsi="Montserrat Light"/>
          <w:color w:val="000000"/>
          <w:sz w:val="20"/>
          <w:szCs w:val="20"/>
          <w:lang w:val="et-EE"/>
        </w:rPr>
        <w:t>peaarhitekt (direktori asetäitja)</w:t>
      </w:r>
    </w:p>
    <w:p w14:paraId="2623CAF6" w14:textId="77777777" w:rsidR="0044375C" w:rsidRDefault="0044375C" w:rsidP="0044375C">
      <w:pPr>
        <w:pStyle w:val="A0"/>
        <w:jc w:val="both"/>
        <w:rPr>
          <w:rStyle w:val="a1"/>
          <w:rFonts w:ascii="Montserrat Light" w:eastAsia="Montserrat Light" w:hAnsi="Montserrat Light" w:cs="Montserrat Light"/>
          <w:sz w:val="18"/>
          <w:szCs w:val="18"/>
        </w:rPr>
      </w:pPr>
    </w:p>
    <w:p w14:paraId="462E1037" w14:textId="77777777" w:rsidR="0044375C" w:rsidRDefault="0044375C" w:rsidP="0044375C">
      <w:pPr>
        <w:pStyle w:val="A0"/>
        <w:jc w:val="both"/>
        <w:rPr>
          <w:rStyle w:val="a1"/>
          <w:rFonts w:ascii="Montserrat Light" w:eastAsia="Montserrat Light" w:hAnsi="Montserrat Light" w:cs="Montserrat Light"/>
          <w:sz w:val="18"/>
          <w:szCs w:val="18"/>
        </w:rPr>
      </w:pPr>
    </w:p>
    <w:p w14:paraId="7030E771" w14:textId="77777777" w:rsidR="0044375C" w:rsidRPr="00E17306" w:rsidRDefault="0044375C" w:rsidP="0044375C">
      <w:pPr>
        <w:pStyle w:val="A0"/>
        <w:jc w:val="both"/>
        <w:rPr>
          <w:rStyle w:val="a1"/>
          <w:rFonts w:ascii="Montserrat Light" w:eastAsia="Montserrat Light" w:hAnsi="Montserrat Light" w:cs="Montserrat Light"/>
          <w:sz w:val="18"/>
          <w:szCs w:val="18"/>
        </w:rPr>
      </w:pPr>
      <w:r w:rsidRPr="00E17306">
        <w:rPr>
          <w:rStyle w:val="a1"/>
          <w:rFonts w:ascii="Montserrat Light" w:eastAsia="Montserrat Light" w:hAnsi="Montserrat Light" w:cs="Montserrat Light"/>
          <w:sz w:val="18"/>
          <w:szCs w:val="18"/>
        </w:rPr>
        <w:br/>
      </w:r>
      <w:r w:rsidRPr="00E17306">
        <w:rPr>
          <w:rStyle w:val="a1"/>
          <w:rFonts w:ascii="Montserrat Light" w:hAnsi="Montserrat Light"/>
          <w:sz w:val="18"/>
          <w:szCs w:val="18"/>
        </w:rPr>
        <w:t>Tatjana Nikolajenkova</w:t>
      </w:r>
    </w:p>
    <w:p w14:paraId="78D580E9" w14:textId="733231FE" w:rsidR="00CE003E" w:rsidRPr="00E17306" w:rsidRDefault="0044375C" w:rsidP="006968EC">
      <w:pPr>
        <w:pStyle w:val="A0"/>
        <w:jc w:val="both"/>
      </w:pPr>
      <w:r w:rsidRPr="00E17306">
        <w:rPr>
          <w:rStyle w:val="a1"/>
          <w:rFonts w:ascii="Montserrat Light" w:hAnsi="Montserrat Light"/>
          <w:sz w:val="18"/>
          <w:szCs w:val="18"/>
        </w:rPr>
        <w:t xml:space="preserve">5837 3585, </w:t>
      </w:r>
      <w:r w:rsidRPr="00E17306">
        <w:rPr>
          <w:rStyle w:val="a1"/>
          <w:rFonts w:ascii="Montserrat Light" w:hAnsi="Montserrat Light"/>
          <w:color w:val="0000FF"/>
          <w:sz w:val="18"/>
          <w:szCs w:val="18"/>
          <w:u w:color="0000FF"/>
        </w:rPr>
        <w:t>tatjana.nikolajenkova@narva.ee</w:t>
      </w:r>
    </w:p>
    <w:sectPr w:rsidR="00CE003E" w:rsidRPr="00E17306">
      <w:headerReference w:type="first" r:id="rId7"/>
      <w:footerReference w:type="first" r:id="rId8"/>
      <w:pgSz w:w="11900" w:h="16840"/>
      <w:pgMar w:top="680" w:right="1418" w:bottom="1418" w:left="1985" w:header="624"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3CD0" w14:textId="77777777" w:rsidR="002C0C10" w:rsidRDefault="002C0C10">
      <w:r>
        <w:separator/>
      </w:r>
    </w:p>
  </w:endnote>
  <w:endnote w:type="continuationSeparator" w:id="0">
    <w:p w14:paraId="0C6940D4" w14:textId="77777777" w:rsidR="002C0C10" w:rsidRDefault="002C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200247B" w:usb2="00000009" w:usb3="00000000" w:csb0="000001FF" w:csb1="00000000"/>
  </w:font>
  <w:font w:name="Montserrat-Light">
    <w:altName w:val="Montserrat"/>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68AF" w14:textId="77777777" w:rsidR="00CE003E" w:rsidRDefault="00DC7B98">
    <w:pPr>
      <w:pStyle w:val="A0"/>
      <w:jc w:val="right"/>
    </w:pPr>
    <w:r>
      <w:rPr>
        <w:noProof/>
      </w:rPr>
      <w:drawing>
        <wp:inline distT="0" distB="0" distL="0" distR="0" wp14:anchorId="62A66683" wp14:editId="24B78BFA">
          <wp:extent cx="3492001" cy="984090"/>
          <wp:effectExtent l="0" t="0" r="0" b="0"/>
          <wp:docPr id="1073741826" name="officeArt object" descr="Pilt 24"/>
          <wp:cNvGraphicFramePr/>
          <a:graphic xmlns:a="http://schemas.openxmlformats.org/drawingml/2006/main">
            <a:graphicData uri="http://schemas.openxmlformats.org/drawingml/2006/picture">
              <pic:pic xmlns:pic="http://schemas.openxmlformats.org/drawingml/2006/picture">
                <pic:nvPicPr>
                  <pic:cNvPr id="1073741826" name="Pilt 24" descr="Pilt 24"/>
                  <pic:cNvPicPr>
                    <a:picLocks noChangeAspect="1"/>
                  </pic:cNvPicPr>
                </pic:nvPicPr>
                <pic:blipFill>
                  <a:blip r:embed="rId1"/>
                  <a:srcRect l="6" r="35624"/>
                  <a:stretch>
                    <a:fillRect/>
                  </a:stretch>
                </pic:blipFill>
                <pic:spPr>
                  <a:xfrm>
                    <a:off x="0" y="0"/>
                    <a:ext cx="3492001" cy="9840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9545C" w14:textId="77777777" w:rsidR="002C0C10" w:rsidRDefault="002C0C10">
      <w:r>
        <w:separator/>
      </w:r>
    </w:p>
  </w:footnote>
  <w:footnote w:type="continuationSeparator" w:id="0">
    <w:p w14:paraId="5BDDE937" w14:textId="77777777" w:rsidR="002C0C10" w:rsidRDefault="002C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0F41" w14:textId="77777777" w:rsidR="00CE003E" w:rsidRDefault="00DC7B98" w:rsidP="004C3D6B">
    <w:pPr>
      <w:pStyle w:val="Header"/>
      <w:tabs>
        <w:tab w:val="clear" w:pos="8306"/>
        <w:tab w:val="right" w:pos="8221"/>
      </w:tabs>
      <w:ind w:right="-717"/>
      <w:jc w:val="right"/>
    </w:pPr>
    <w:r>
      <w:rPr>
        <w:noProof/>
      </w:rPr>
      <w:drawing>
        <wp:inline distT="0" distB="0" distL="0" distR="0" wp14:anchorId="3C7C04DF" wp14:editId="7CD3C12A">
          <wp:extent cx="1694635" cy="486231"/>
          <wp:effectExtent l="0" t="0" r="0" b="0"/>
          <wp:docPr id="1073741825" name="officeArt object" descr="Pilt 1"/>
          <wp:cNvGraphicFramePr/>
          <a:graphic xmlns:a="http://schemas.openxmlformats.org/drawingml/2006/main">
            <a:graphicData uri="http://schemas.openxmlformats.org/drawingml/2006/picture">
              <pic:pic xmlns:pic="http://schemas.openxmlformats.org/drawingml/2006/picture">
                <pic:nvPicPr>
                  <pic:cNvPr id="1073741825" name="Pilt 1" descr="Pilt 1"/>
                  <pic:cNvPicPr>
                    <a:picLocks noChangeAspect="1"/>
                  </pic:cNvPicPr>
                </pic:nvPicPr>
                <pic:blipFill>
                  <a:blip r:embed="rId1"/>
                  <a:stretch>
                    <a:fillRect/>
                  </a:stretch>
                </pic:blipFill>
                <pic:spPr>
                  <a:xfrm>
                    <a:off x="0" y="0"/>
                    <a:ext cx="1694635" cy="486231"/>
                  </a:xfrm>
                  <a:prstGeom prst="rect">
                    <a:avLst/>
                  </a:prstGeom>
                  <a:ln w="12700" cap="flat">
                    <a:noFill/>
                    <a:miter lim="400000"/>
                  </a:ln>
                  <a:effectLst/>
                </pic:spPr>
              </pic:pic>
            </a:graphicData>
          </a:graphic>
        </wp:inline>
      </w:drawing>
    </w:r>
  </w:p>
  <w:p w14:paraId="4BF3D434" w14:textId="77777777" w:rsidR="00CE003E" w:rsidRDefault="00CE003E">
    <w:pPr>
      <w:pStyle w:val="Header"/>
      <w:tabs>
        <w:tab w:val="clear" w:pos="8306"/>
        <w:tab w:val="right" w:pos="8221"/>
      </w:tabs>
      <w:jc w:val="right"/>
    </w:pPr>
  </w:p>
  <w:p w14:paraId="6420B372" w14:textId="77777777" w:rsidR="00CE003E" w:rsidRDefault="00CE003E">
    <w:pPr>
      <w:pStyle w:val="Header"/>
      <w:jc w:val="right"/>
    </w:pPr>
  </w:p>
  <w:p w14:paraId="5591041D" w14:textId="77777777" w:rsidR="00CE003E" w:rsidRDefault="00CE00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6B42"/>
    <w:multiLevelType w:val="hybridMultilevel"/>
    <w:tmpl w:val="2A9AD1F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68152E49"/>
    <w:multiLevelType w:val="hybridMultilevel"/>
    <w:tmpl w:val="DD1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8724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113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E"/>
    <w:rsid w:val="0000620F"/>
    <w:rsid w:val="00036B70"/>
    <w:rsid w:val="00041A21"/>
    <w:rsid w:val="00045658"/>
    <w:rsid w:val="0006237E"/>
    <w:rsid w:val="00063FA8"/>
    <w:rsid w:val="000C1F24"/>
    <w:rsid w:val="000D1241"/>
    <w:rsid w:val="000E641A"/>
    <w:rsid w:val="001842B4"/>
    <w:rsid w:val="00187A77"/>
    <w:rsid w:val="001A04A6"/>
    <w:rsid w:val="002C0C10"/>
    <w:rsid w:val="002E2EF1"/>
    <w:rsid w:val="003022F0"/>
    <w:rsid w:val="00330D59"/>
    <w:rsid w:val="00342362"/>
    <w:rsid w:val="0035565A"/>
    <w:rsid w:val="00385574"/>
    <w:rsid w:val="003864A1"/>
    <w:rsid w:val="003B59EB"/>
    <w:rsid w:val="003D46A6"/>
    <w:rsid w:val="0044375C"/>
    <w:rsid w:val="00497C57"/>
    <w:rsid w:val="004B6A06"/>
    <w:rsid w:val="004C3D6B"/>
    <w:rsid w:val="004D3CF5"/>
    <w:rsid w:val="004E16E3"/>
    <w:rsid w:val="0057020B"/>
    <w:rsid w:val="00574B09"/>
    <w:rsid w:val="005C090E"/>
    <w:rsid w:val="005F3D55"/>
    <w:rsid w:val="00633F2A"/>
    <w:rsid w:val="00645A5F"/>
    <w:rsid w:val="00664D58"/>
    <w:rsid w:val="006968EC"/>
    <w:rsid w:val="00697CA8"/>
    <w:rsid w:val="006D10E8"/>
    <w:rsid w:val="006D730F"/>
    <w:rsid w:val="00710B22"/>
    <w:rsid w:val="007329A9"/>
    <w:rsid w:val="00765E1E"/>
    <w:rsid w:val="00766D2C"/>
    <w:rsid w:val="00777642"/>
    <w:rsid w:val="007B73E3"/>
    <w:rsid w:val="007E4EF4"/>
    <w:rsid w:val="007F1BE7"/>
    <w:rsid w:val="007F4452"/>
    <w:rsid w:val="00850F55"/>
    <w:rsid w:val="00867F78"/>
    <w:rsid w:val="00882958"/>
    <w:rsid w:val="00896D21"/>
    <w:rsid w:val="008B72D0"/>
    <w:rsid w:val="008D4313"/>
    <w:rsid w:val="008E7612"/>
    <w:rsid w:val="009743FE"/>
    <w:rsid w:val="009A0439"/>
    <w:rsid w:val="009B4416"/>
    <w:rsid w:val="00A7683E"/>
    <w:rsid w:val="00AA3B3A"/>
    <w:rsid w:val="00BA3C9F"/>
    <w:rsid w:val="00BB2529"/>
    <w:rsid w:val="00BD1487"/>
    <w:rsid w:val="00BF1765"/>
    <w:rsid w:val="00BF71C6"/>
    <w:rsid w:val="00C0045F"/>
    <w:rsid w:val="00C06871"/>
    <w:rsid w:val="00C204A1"/>
    <w:rsid w:val="00C915A0"/>
    <w:rsid w:val="00CE003E"/>
    <w:rsid w:val="00CE5A01"/>
    <w:rsid w:val="00D1257A"/>
    <w:rsid w:val="00D317DC"/>
    <w:rsid w:val="00DC7B98"/>
    <w:rsid w:val="00DE69DB"/>
    <w:rsid w:val="00E018FB"/>
    <w:rsid w:val="00E16F4A"/>
    <w:rsid w:val="00E17306"/>
    <w:rsid w:val="00E25AB2"/>
    <w:rsid w:val="00E66FE4"/>
    <w:rsid w:val="00E74902"/>
    <w:rsid w:val="00EE6983"/>
    <w:rsid w:val="00F02159"/>
    <w:rsid w:val="00F335AD"/>
    <w:rsid w:val="00F75919"/>
    <w:rsid w:val="00FA2BD6"/>
    <w:rsid w:val="00FB75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BA85"/>
  <w15:docId w15:val="{268B9F18-D6C9-4D02-AA1B-E424F52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ascii="Arial" w:hAnsi="Arial" w:cs="Arial Unicode MS"/>
      <w:color w:val="000000"/>
      <w:sz w:val="22"/>
      <w:szCs w:val="22"/>
      <w:u w:color="000000"/>
      <w:lang w:val="en-US"/>
    </w:rPr>
  </w:style>
  <w:style w:type="paragraph" w:customStyle="1" w:styleId="A0">
    <w:name w:val="Основной текст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1">
    <w:name w:val="Нет"/>
  </w:style>
  <w:style w:type="character" w:customStyle="1" w:styleId="Hyperlink0">
    <w:name w:val="Hyperlink.0"/>
    <w:basedOn w:val="a1"/>
    <w:rPr>
      <w:rFonts w:ascii="Montserrat Light" w:eastAsia="Montserrat Light" w:hAnsi="Montserrat Light" w:cs="Montserrat Light"/>
      <w:outline w:val="0"/>
      <w:color w:val="0000FF"/>
      <w:sz w:val="22"/>
      <w:szCs w:val="22"/>
      <w:u w:val="single" w:color="0000FF"/>
    </w:rPr>
  </w:style>
  <w:style w:type="paragraph" w:styleId="PlainText">
    <w:name w:val="Plain Text"/>
    <w:rPr>
      <w:rFonts w:ascii="Calibri" w:eastAsia="Calibri" w:hAnsi="Calibri" w:cs="Calibri"/>
      <w:color w:val="000000"/>
      <w:sz w:val="22"/>
      <w:szCs w:val="22"/>
      <w:u w:color="000000"/>
      <w:lang w:val="en-US"/>
    </w:rPr>
  </w:style>
  <w:style w:type="paragraph" w:customStyle="1" w:styleId="a2">
    <w:name w:val="По умолчанию"/>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1842B4"/>
    <w:rPr>
      <w:color w:val="605E5C"/>
      <w:shd w:val="clear" w:color="auto" w:fill="E1DFDD"/>
    </w:rPr>
  </w:style>
  <w:style w:type="paragraph" w:styleId="NoSpacing">
    <w:name w:val="No Spacing"/>
    <w:uiPriority w:val="1"/>
    <w:qFormat/>
    <w:rsid w:val="001842B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style>
  <w:style w:type="paragraph" w:styleId="ListParagraph">
    <w:name w:val="List Paragraph"/>
    <w:basedOn w:val="Normal"/>
    <w:uiPriority w:val="34"/>
    <w:qFormat/>
    <w:rsid w:val="007F445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14:ligatures w14:val="standardContextual"/>
    </w:rPr>
  </w:style>
  <w:style w:type="table" w:styleId="TableGrid">
    <w:name w:val="Table Grid"/>
    <w:basedOn w:val="TableNormal"/>
    <w:uiPriority w:val="39"/>
    <w:rsid w:val="007329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29A9"/>
    <w:rPr>
      <w:b/>
      <w:bCs/>
    </w:rPr>
  </w:style>
  <w:style w:type="paragraph" w:customStyle="1" w:styleId="Default">
    <w:name w:val="Default"/>
    <w:rsid w:val="00697C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paragraph" w:styleId="Footer">
    <w:name w:val="footer"/>
    <w:basedOn w:val="Normal"/>
    <w:link w:val="FooterChar"/>
    <w:uiPriority w:val="99"/>
    <w:unhideWhenUsed/>
    <w:rsid w:val="004C3D6B"/>
    <w:pPr>
      <w:tabs>
        <w:tab w:val="center" w:pos="4536"/>
        <w:tab w:val="right" w:pos="9072"/>
      </w:tabs>
    </w:pPr>
  </w:style>
  <w:style w:type="character" w:customStyle="1" w:styleId="FooterChar">
    <w:name w:val="Footer Char"/>
    <w:basedOn w:val="DefaultParagraphFont"/>
    <w:link w:val="Footer"/>
    <w:uiPriority w:val="99"/>
    <w:rsid w:val="004C3D6B"/>
    <w:rPr>
      <w:sz w:val="24"/>
      <w:szCs w:val="24"/>
      <w:lang w:val="en-US" w:eastAsia="en-US"/>
    </w:rPr>
  </w:style>
  <w:style w:type="character" w:customStyle="1" w:styleId="fontstyle01">
    <w:name w:val="fontstyle01"/>
    <w:basedOn w:val="DefaultParagraphFont"/>
    <w:rsid w:val="000E641A"/>
    <w:rPr>
      <w:rFonts w:ascii="Montserrat-Light" w:hAnsi="Montserrat-Light" w:hint="default"/>
      <w:b w:val="0"/>
      <w:bCs w:val="0"/>
      <w:i w:val="0"/>
      <w:iCs w:val="0"/>
      <w:color w:val="000000"/>
      <w:sz w:val="22"/>
      <w:szCs w:val="22"/>
    </w:rPr>
  </w:style>
  <w:style w:type="paragraph" w:styleId="NormalWeb">
    <w:name w:val="Normal (Web)"/>
    <w:basedOn w:val="Normal"/>
    <w:uiPriority w:val="99"/>
    <w:unhideWhenUsed/>
    <w:rsid w:val="00765E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7117">
      <w:bodyDiv w:val="1"/>
      <w:marLeft w:val="0"/>
      <w:marRight w:val="0"/>
      <w:marTop w:val="0"/>
      <w:marBottom w:val="0"/>
      <w:divBdr>
        <w:top w:val="none" w:sz="0" w:space="0" w:color="auto"/>
        <w:left w:val="none" w:sz="0" w:space="0" w:color="auto"/>
        <w:bottom w:val="none" w:sz="0" w:space="0" w:color="auto"/>
        <w:right w:val="none" w:sz="0" w:space="0" w:color="auto"/>
      </w:divBdr>
    </w:div>
    <w:div w:id="637031171">
      <w:bodyDiv w:val="1"/>
      <w:marLeft w:val="0"/>
      <w:marRight w:val="0"/>
      <w:marTop w:val="0"/>
      <w:marBottom w:val="0"/>
      <w:divBdr>
        <w:top w:val="none" w:sz="0" w:space="0" w:color="auto"/>
        <w:left w:val="none" w:sz="0" w:space="0" w:color="auto"/>
        <w:bottom w:val="none" w:sz="0" w:space="0" w:color="auto"/>
        <w:right w:val="none" w:sz="0" w:space="0" w:color="auto"/>
      </w:divBdr>
    </w:div>
    <w:div w:id="1067458105">
      <w:bodyDiv w:val="1"/>
      <w:marLeft w:val="0"/>
      <w:marRight w:val="0"/>
      <w:marTop w:val="0"/>
      <w:marBottom w:val="0"/>
      <w:divBdr>
        <w:top w:val="none" w:sz="0" w:space="0" w:color="auto"/>
        <w:left w:val="none" w:sz="0" w:space="0" w:color="auto"/>
        <w:bottom w:val="none" w:sz="0" w:space="0" w:color="auto"/>
        <w:right w:val="none" w:sz="0" w:space="0" w:color="auto"/>
      </w:divBdr>
    </w:div>
    <w:div w:id="1114834922">
      <w:bodyDiv w:val="1"/>
      <w:marLeft w:val="0"/>
      <w:marRight w:val="0"/>
      <w:marTop w:val="0"/>
      <w:marBottom w:val="0"/>
      <w:divBdr>
        <w:top w:val="none" w:sz="0" w:space="0" w:color="auto"/>
        <w:left w:val="none" w:sz="0" w:space="0" w:color="auto"/>
        <w:bottom w:val="none" w:sz="0" w:space="0" w:color="auto"/>
        <w:right w:val="none" w:sz="0" w:space="0" w:color="auto"/>
      </w:divBdr>
    </w:div>
    <w:div w:id="1394161785">
      <w:bodyDiv w:val="1"/>
      <w:marLeft w:val="0"/>
      <w:marRight w:val="0"/>
      <w:marTop w:val="0"/>
      <w:marBottom w:val="0"/>
      <w:divBdr>
        <w:top w:val="none" w:sz="0" w:space="0" w:color="auto"/>
        <w:left w:val="none" w:sz="0" w:space="0" w:color="auto"/>
        <w:bottom w:val="none" w:sz="0" w:space="0" w:color="auto"/>
        <w:right w:val="none" w:sz="0" w:space="0" w:color="auto"/>
      </w:divBdr>
    </w:div>
    <w:div w:id="1431848898">
      <w:bodyDiv w:val="1"/>
      <w:marLeft w:val="0"/>
      <w:marRight w:val="0"/>
      <w:marTop w:val="0"/>
      <w:marBottom w:val="0"/>
      <w:divBdr>
        <w:top w:val="none" w:sz="0" w:space="0" w:color="auto"/>
        <w:left w:val="none" w:sz="0" w:space="0" w:color="auto"/>
        <w:bottom w:val="none" w:sz="0" w:space="0" w:color="auto"/>
        <w:right w:val="none" w:sz="0" w:space="0" w:color="auto"/>
      </w:divBdr>
    </w:div>
    <w:div w:id="1534658463">
      <w:bodyDiv w:val="1"/>
      <w:marLeft w:val="0"/>
      <w:marRight w:val="0"/>
      <w:marTop w:val="0"/>
      <w:marBottom w:val="0"/>
      <w:divBdr>
        <w:top w:val="none" w:sz="0" w:space="0" w:color="auto"/>
        <w:left w:val="none" w:sz="0" w:space="0" w:color="auto"/>
        <w:bottom w:val="none" w:sz="0" w:space="0" w:color="auto"/>
        <w:right w:val="none" w:sz="0" w:space="0" w:color="auto"/>
      </w:divBdr>
    </w:div>
    <w:div w:id="1580215222">
      <w:bodyDiv w:val="1"/>
      <w:marLeft w:val="0"/>
      <w:marRight w:val="0"/>
      <w:marTop w:val="0"/>
      <w:marBottom w:val="0"/>
      <w:divBdr>
        <w:top w:val="none" w:sz="0" w:space="0" w:color="auto"/>
        <w:left w:val="none" w:sz="0" w:space="0" w:color="auto"/>
        <w:bottom w:val="none" w:sz="0" w:space="0" w:color="auto"/>
        <w:right w:val="none" w:sz="0" w:space="0" w:color="auto"/>
      </w:divBdr>
    </w:div>
    <w:div w:id="1777947842">
      <w:bodyDiv w:val="1"/>
      <w:marLeft w:val="0"/>
      <w:marRight w:val="0"/>
      <w:marTop w:val="0"/>
      <w:marBottom w:val="0"/>
      <w:divBdr>
        <w:top w:val="none" w:sz="0" w:space="0" w:color="auto"/>
        <w:left w:val="none" w:sz="0" w:space="0" w:color="auto"/>
        <w:bottom w:val="none" w:sz="0" w:space="0" w:color="auto"/>
        <w:right w:val="none" w:sz="0" w:space="0" w:color="auto"/>
      </w:divBdr>
    </w:div>
    <w:div w:id="202731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575</Words>
  <Characters>3339</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Tambu</dc:creator>
  <cp:lastModifiedBy>Tatjana Nikolajenkova</cp:lastModifiedBy>
  <cp:revision>5</cp:revision>
  <cp:lastPrinted>2023-11-13T12:01:00Z</cp:lastPrinted>
  <dcterms:created xsi:type="dcterms:W3CDTF">2025-10-16T07:39:00Z</dcterms:created>
  <dcterms:modified xsi:type="dcterms:W3CDTF">2025-10-16T07:53:00Z</dcterms:modified>
</cp:coreProperties>
</file>