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082" w:type="dxa"/>
        <w:tblInd w:w="-10" w:type="dxa"/>
        <w:tblLayout w:type="fixed"/>
        <w:tblCellMar>
          <w:left w:w="10" w:type="dxa"/>
          <w:right w:w="10" w:type="dxa"/>
        </w:tblCellMar>
        <w:tblLook w:val="04A0" w:firstRow="1" w:lastRow="0" w:firstColumn="1" w:lastColumn="0" w:noHBand="0" w:noVBand="1"/>
      </w:tblPr>
      <w:tblGrid>
        <w:gridCol w:w="5397"/>
        <w:gridCol w:w="3685"/>
      </w:tblGrid>
      <w:tr w:rsidR="00E71CA5" w:rsidRPr="000C2A33" w14:paraId="138D24F8" w14:textId="77777777" w:rsidTr="00D6445D">
        <w:trPr>
          <w:trHeight w:hRule="exact" w:val="1843"/>
        </w:trPr>
        <w:tc>
          <w:tcPr>
            <w:tcW w:w="5397" w:type="dxa"/>
            <w:tcMar>
              <w:top w:w="0" w:type="dxa"/>
              <w:left w:w="0" w:type="dxa"/>
              <w:bottom w:w="0" w:type="dxa"/>
              <w:right w:w="0" w:type="dxa"/>
            </w:tcMar>
          </w:tcPr>
          <w:p w14:paraId="482D05D6" w14:textId="77777777" w:rsidR="00E71CA5" w:rsidRPr="00D121A5" w:rsidRDefault="00E71CA5" w:rsidP="00D121A5">
            <w:pPr>
              <w:tabs>
                <w:tab w:val="left" w:pos="937"/>
              </w:tabs>
            </w:pPr>
          </w:p>
        </w:tc>
        <w:tc>
          <w:tcPr>
            <w:tcW w:w="3685" w:type="dxa"/>
            <w:tcMar>
              <w:top w:w="0" w:type="dxa"/>
              <w:left w:w="0" w:type="dxa"/>
              <w:bottom w:w="0" w:type="dxa"/>
              <w:right w:w="0" w:type="dxa"/>
            </w:tcMar>
          </w:tcPr>
          <w:p w14:paraId="1DEC7690" w14:textId="614DAF30" w:rsidR="00E71CA5" w:rsidRPr="000C2A33" w:rsidRDefault="00E71CA5" w:rsidP="00871FE6">
            <w:pPr>
              <w:spacing w:line="240" w:lineRule="exact"/>
              <w:ind w:firstLine="567"/>
              <w:rPr>
                <w:rFonts w:ascii="Arial" w:hAnsi="Arial" w:cs="Arial"/>
                <w:sz w:val="14"/>
              </w:rPr>
            </w:pPr>
          </w:p>
        </w:tc>
      </w:tr>
    </w:tbl>
    <w:p w14:paraId="7BE9E66D" w14:textId="77777777" w:rsidR="00572F7D" w:rsidRPr="00572F7D" w:rsidRDefault="00572F7D" w:rsidP="00572F7D">
      <w:pPr>
        <w:rPr>
          <w:rFonts w:ascii="Roboto" w:hAnsi="Roboto"/>
        </w:rPr>
      </w:pPr>
    </w:p>
    <w:p w14:paraId="48531732" w14:textId="77777777" w:rsidR="00801E5B" w:rsidRDefault="00801E5B" w:rsidP="00801E5B">
      <w:pPr>
        <w:rPr>
          <w:rFonts w:ascii="Roboto" w:hAnsi="Roboto"/>
        </w:rPr>
      </w:pPr>
    </w:p>
    <w:p w14:paraId="426DEB61" w14:textId="77777777" w:rsidR="00801E5B" w:rsidRDefault="00801E5B" w:rsidP="00801E5B">
      <w:pPr>
        <w:rPr>
          <w:rFonts w:ascii="Roboto" w:hAnsi="Roboto"/>
        </w:rPr>
      </w:pPr>
    </w:p>
    <w:p w14:paraId="268D2171" w14:textId="77777777" w:rsidR="00801E5B" w:rsidRDefault="00801E5B" w:rsidP="00801E5B">
      <w:pPr>
        <w:rPr>
          <w:rFonts w:ascii="Roboto" w:hAnsi="Roboto"/>
        </w:rPr>
      </w:pPr>
    </w:p>
    <w:p w14:paraId="754F24AB" w14:textId="29178C24" w:rsidR="004B630A" w:rsidRPr="004B630A" w:rsidRDefault="00572F7D" w:rsidP="004B630A">
      <w:pPr>
        <w:rPr>
          <w:rFonts w:ascii="Roboto" w:hAnsi="Roboto"/>
        </w:rPr>
      </w:pPr>
      <w:r w:rsidRPr="00801E5B">
        <w:rPr>
          <w:rFonts w:ascii="Roboto" w:hAnsi="Roboto"/>
        </w:rPr>
        <w:t>Majandus- ja Kommunikatsiooniministeerium</w:t>
      </w:r>
      <w:r w:rsidRPr="00801E5B">
        <w:rPr>
          <w:rFonts w:ascii="Roboto" w:hAnsi="Roboto"/>
        </w:rPr>
        <w:tab/>
      </w:r>
      <w:r w:rsidRPr="00801E5B">
        <w:rPr>
          <w:rFonts w:ascii="Roboto" w:hAnsi="Roboto"/>
        </w:rPr>
        <w:tab/>
      </w:r>
      <w:r w:rsidRPr="00801E5B">
        <w:rPr>
          <w:rFonts w:ascii="Roboto" w:hAnsi="Roboto"/>
        </w:rPr>
        <w:tab/>
      </w:r>
      <w:r w:rsidRPr="00801E5B">
        <w:rPr>
          <w:rFonts w:ascii="Roboto" w:hAnsi="Roboto"/>
        </w:rPr>
        <w:tab/>
      </w:r>
      <w:r w:rsidR="00801E5B">
        <w:rPr>
          <w:rFonts w:ascii="Roboto" w:hAnsi="Roboto"/>
        </w:rPr>
        <w:tab/>
      </w:r>
      <w:r w:rsidRPr="00801E5B">
        <w:rPr>
          <w:rFonts w:ascii="Roboto" w:hAnsi="Roboto"/>
        </w:rPr>
        <w:t xml:space="preserve">Teie: </w:t>
      </w:r>
      <w:r w:rsidR="004B630A">
        <w:rPr>
          <w:rFonts w:ascii="Roboto" w:hAnsi="Roboto"/>
        </w:rPr>
        <w:t xml:space="preserve">10.12.2025 nr </w:t>
      </w:r>
      <w:r w:rsidR="004B630A" w:rsidRPr="004B630A">
        <w:rPr>
          <w:rFonts w:ascii="Roboto" w:hAnsi="Roboto"/>
        </w:rPr>
        <w:t>2-2/4136-1</w:t>
      </w:r>
    </w:p>
    <w:p w14:paraId="5242E8F3" w14:textId="68BDA99C" w:rsidR="00572F7D" w:rsidRPr="00801E5B" w:rsidRDefault="00A745C8" w:rsidP="00801E5B">
      <w:pPr>
        <w:rPr>
          <w:rFonts w:ascii="Roboto" w:hAnsi="Roboto"/>
        </w:rPr>
      </w:pPr>
      <w:hyperlink r:id="rId8" w:history="1">
        <w:r w:rsidR="00801E5B" w:rsidRPr="005E290B">
          <w:rPr>
            <w:rStyle w:val="Hperlink"/>
            <w:rFonts w:ascii="Roboto" w:hAnsi="Roboto"/>
          </w:rPr>
          <w:t>info@mkm.ee</w:t>
        </w:r>
      </w:hyperlink>
      <w:r w:rsidR="00801E5B" w:rsidRPr="00801E5B">
        <w:rPr>
          <w:rFonts w:ascii="Roboto" w:hAnsi="Roboto"/>
        </w:rPr>
        <w:t xml:space="preserve"> </w:t>
      </w:r>
      <w:r w:rsidR="00801E5B">
        <w:rPr>
          <w:rFonts w:ascii="Roboto" w:hAnsi="Roboto"/>
        </w:rPr>
        <w:tab/>
      </w:r>
      <w:r w:rsidR="00801E5B">
        <w:rPr>
          <w:rFonts w:ascii="Roboto" w:hAnsi="Roboto"/>
        </w:rPr>
        <w:tab/>
      </w:r>
      <w:r w:rsidR="00801E5B">
        <w:rPr>
          <w:rFonts w:ascii="Roboto" w:hAnsi="Roboto"/>
        </w:rPr>
        <w:tab/>
      </w:r>
      <w:r w:rsidR="00801E5B">
        <w:rPr>
          <w:rFonts w:ascii="Roboto" w:hAnsi="Roboto"/>
        </w:rPr>
        <w:tab/>
      </w:r>
      <w:r w:rsidR="00801E5B">
        <w:rPr>
          <w:rFonts w:ascii="Roboto" w:hAnsi="Roboto"/>
        </w:rPr>
        <w:tab/>
      </w:r>
      <w:r w:rsidR="00801E5B">
        <w:rPr>
          <w:rFonts w:ascii="Roboto" w:hAnsi="Roboto"/>
        </w:rPr>
        <w:tab/>
      </w:r>
      <w:r w:rsidR="00801E5B">
        <w:rPr>
          <w:rFonts w:ascii="Roboto" w:hAnsi="Roboto"/>
        </w:rPr>
        <w:tab/>
      </w:r>
      <w:r w:rsidR="00801E5B">
        <w:rPr>
          <w:rFonts w:ascii="Roboto" w:hAnsi="Roboto"/>
        </w:rPr>
        <w:tab/>
      </w:r>
      <w:r w:rsidR="00801E5B">
        <w:rPr>
          <w:rFonts w:ascii="Roboto" w:hAnsi="Roboto"/>
        </w:rPr>
        <w:tab/>
      </w:r>
      <w:r w:rsidR="00801E5B">
        <w:rPr>
          <w:rFonts w:ascii="Roboto" w:hAnsi="Roboto"/>
        </w:rPr>
        <w:tab/>
      </w:r>
      <w:r w:rsidR="00801E5B">
        <w:rPr>
          <w:rFonts w:ascii="Roboto" w:hAnsi="Roboto"/>
        </w:rPr>
        <w:tab/>
      </w:r>
      <w:r w:rsidR="00572F7D" w:rsidRPr="00801E5B">
        <w:rPr>
          <w:rFonts w:ascii="Roboto" w:hAnsi="Roboto"/>
        </w:rPr>
        <w:t xml:space="preserve">Meie: </w:t>
      </w:r>
      <w:r w:rsidR="00F526D3">
        <w:rPr>
          <w:rFonts w:ascii="Roboto" w:hAnsi="Roboto"/>
        </w:rPr>
        <w:t xml:space="preserve">05.01.2026 nr </w:t>
      </w:r>
      <w:r w:rsidRPr="00A745C8">
        <w:rPr>
          <w:rFonts w:ascii="Roboto" w:hAnsi="Roboto"/>
        </w:rPr>
        <w:t>1.1-7/2466-1</w:t>
      </w:r>
    </w:p>
    <w:p w14:paraId="22F3D410" w14:textId="7F1B2EE5" w:rsidR="00572F7D" w:rsidRPr="00801E5B" w:rsidRDefault="00572F7D" w:rsidP="00801E5B">
      <w:pPr>
        <w:ind w:left="5902"/>
        <w:rPr>
          <w:rFonts w:ascii="Roboto" w:hAnsi="Roboto"/>
        </w:rPr>
      </w:pPr>
    </w:p>
    <w:p w14:paraId="50E2F32A" w14:textId="2D97625C" w:rsidR="00572F7D" w:rsidRDefault="00572F7D" w:rsidP="00572F7D">
      <w:pPr>
        <w:ind w:left="5902"/>
        <w:rPr>
          <w:rFonts w:ascii="Roboto" w:hAnsi="Roboto"/>
        </w:rPr>
      </w:pPr>
    </w:p>
    <w:p w14:paraId="23A51D91" w14:textId="106C1BB8" w:rsidR="00572F7D" w:rsidRDefault="00572F7D" w:rsidP="00572F7D">
      <w:pPr>
        <w:ind w:left="5902"/>
        <w:rPr>
          <w:rFonts w:ascii="Roboto" w:hAnsi="Roboto"/>
        </w:rPr>
      </w:pPr>
    </w:p>
    <w:p w14:paraId="740522B5" w14:textId="77777777" w:rsidR="00801E5B" w:rsidRDefault="00801E5B" w:rsidP="00572F7D">
      <w:pPr>
        <w:rPr>
          <w:rFonts w:ascii="Roboto" w:hAnsi="Roboto"/>
        </w:rPr>
      </w:pPr>
    </w:p>
    <w:p w14:paraId="2B3BD7E0" w14:textId="77777777" w:rsidR="00801E5B" w:rsidRDefault="00801E5B" w:rsidP="00572F7D">
      <w:pPr>
        <w:rPr>
          <w:rFonts w:ascii="Roboto" w:hAnsi="Roboto"/>
        </w:rPr>
      </w:pPr>
    </w:p>
    <w:p w14:paraId="6BEF9136" w14:textId="1DBA82B8" w:rsidR="00572F7D" w:rsidRPr="00801E5B" w:rsidRDefault="00572F7D" w:rsidP="00572F7D">
      <w:pPr>
        <w:rPr>
          <w:rFonts w:ascii="Roboto" w:hAnsi="Roboto"/>
          <w:b/>
          <w:bCs/>
        </w:rPr>
      </w:pPr>
      <w:r w:rsidRPr="00801E5B">
        <w:rPr>
          <w:rFonts w:ascii="Roboto" w:hAnsi="Roboto"/>
          <w:b/>
          <w:bCs/>
        </w:rPr>
        <w:t>Arvamuse andmine</w:t>
      </w:r>
      <w:r w:rsidR="002F202D">
        <w:rPr>
          <w:rFonts w:ascii="Roboto" w:hAnsi="Roboto"/>
          <w:b/>
          <w:bCs/>
        </w:rPr>
        <w:t xml:space="preserve"> töölepingu seaduse </w:t>
      </w:r>
      <w:r w:rsidR="001B16B2" w:rsidRPr="001B16B2">
        <w:rPr>
          <w:rFonts w:ascii="Roboto" w:hAnsi="Roboto"/>
          <w:b/>
          <w:bCs/>
        </w:rPr>
        <w:t>muutmise seaduse eelnõu</w:t>
      </w:r>
      <w:r w:rsidR="001B16B2">
        <w:rPr>
          <w:rFonts w:ascii="Roboto" w:hAnsi="Roboto"/>
          <w:b/>
          <w:bCs/>
        </w:rPr>
        <w:t>le</w:t>
      </w:r>
    </w:p>
    <w:p w14:paraId="5C5775B7" w14:textId="77777777" w:rsidR="00572F7D" w:rsidRPr="00572F7D" w:rsidRDefault="00572F7D" w:rsidP="00572F7D">
      <w:pPr>
        <w:rPr>
          <w:rFonts w:ascii="Roboto" w:hAnsi="Roboto"/>
        </w:rPr>
      </w:pPr>
    </w:p>
    <w:p w14:paraId="4A025814" w14:textId="77777777" w:rsidR="000E4CC8" w:rsidRDefault="000E4CC8" w:rsidP="001B16B2">
      <w:pPr>
        <w:rPr>
          <w:rFonts w:ascii="Roboto" w:hAnsi="Roboto"/>
        </w:rPr>
      </w:pPr>
    </w:p>
    <w:p w14:paraId="3D3159D3" w14:textId="0DF6A41B" w:rsidR="004B630A" w:rsidRDefault="004B630A" w:rsidP="001B16B2">
      <w:pPr>
        <w:rPr>
          <w:rFonts w:ascii="Roboto" w:hAnsi="Roboto"/>
        </w:rPr>
      </w:pPr>
      <w:r>
        <w:rPr>
          <w:rFonts w:ascii="Roboto" w:hAnsi="Roboto"/>
        </w:rPr>
        <w:t xml:space="preserve">Austatud </w:t>
      </w:r>
      <w:r w:rsidR="000E4CC8">
        <w:rPr>
          <w:rFonts w:ascii="Roboto" w:hAnsi="Roboto"/>
        </w:rPr>
        <w:t>majandus- ja tööstusminister</w:t>
      </w:r>
    </w:p>
    <w:p w14:paraId="0E953A9F" w14:textId="77777777" w:rsidR="000E4CC8" w:rsidRDefault="000E4CC8" w:rsidP="001B16B2">
      <w:pPr>
        <w:rPr>
          <w:rFonts w:ascii="Roboto" w:hAnsi="Roboto"/>
        </w:rPr>
      </w:pPr>
    </w:p>
    <w:p w14:paraId="5E2872C3" w14:textId="77777777" w:rsidR="00357A7C" w:rsidRDefault="00122543" w:rsidP="001B16B2">
      <w:pPr>
        <w:rPr>
          <w:rFonts w:ascii="Roboto" w:hAnsi="Roboto"/>
        </w:rPr>
      </w:pPr>
      <w:r w:rsidRPr="00122543">
        <w:rPr>
          <w:rFonts w:ascii="Roboto" w:hAnsi="Roboto"/>
        </w:rPr>
        <w:t>Täname</w:t>
      </w:r>
      <w:r w:rsidR="00870992">
        <w:rPr>
          <w:rFonts w:ascii="Roboto" w:hAnsi="Roboto"/>
        </w:rPr>
        <w:t xml:space="preserve"> pakutud võimaluse eest avaldada arvamust töölepingu seaduse </w:t>
      </w:r>
      <w:r w:rsidR="00223F46">
        <w:rPr>
          <w:rFonts w:ascii="Roboto" w:hAnsi="Roboto"/>
        </w:rPr>
        <w:t xml:space="preserve">(TLS) </w:t>
      </w:r>
      <w:r w:rsidR="00870992">
        <w:rPr>
          <w:rFonts w:ascii="Roboto" w:hAnsi="Roboto"/>
        </w:rPr>
        <w:t>muutmise seaduse eelnõule.</w:t>
      </w:r>
      <w:r w:rsidR="00357A7C">
        <w:rPr>
          <w:rFonts w:ascii="Roboto" w:hAnsi="Roboto"/>
        </w:rPr>
        <w:t xml:space="preserve"> </w:t>
      </w:r>
    </w:p>
    <w:p w14:paraId="145F5ED6" w14:textId="77777777" w:rsidR="00357A7C" w:rsidRDefault="00357A7C" w:rsidP="001B16B2">
      <w:pPr>
        <w:rPr>
          <w:rFonts w:ascii="Roboto" w:hAnsi="Roboto"/>
        </w:rPr>
      </w:pPr>
    </w:p>
    <w:p w14:paraId="3ABEAA03" w14:textId="3AFB9E28" w:rsidR="0042359D" w:rsidRDefault="00357A7C" w:rsidP="001B16B2">
      <w:pPr>
        <w:rPr>
          <w:rFonts w:ascii="Roboto" w:hAnsi="Roboto"/>
        </w:rPr>
      </w:pPr>
      <w:r w:rsidRPr="00357A7C">
        <w:rPr>
          <w:rFonts w:ascii="Roboto" w:hAnsi="Roboto"/>
          <w:b/>
          <w:bCs/>
        </w:rPr>
        <w:t>1.</w:t>
      </w:r>
      <w:r>
        <w:rPr>
          <w:rFonts w:ascii="Roboto" w:hAnsi="Roboto"/>
        </w:rPr>
        <w:t xml:space="preserve"> Soovime esmalt välja tuua ühe tähelepaneku</w:t>
      </w:r>
      <w:r w:rsidR="00F97274">
        <w:rPr>
          <w:rFonts w:ascii="Roboto" w:hAnsi="Roboto"/>
        </w:rPr>
        <w:t>, mis</w:t>
      </w:r>
      <w:r>
        <w:rPr>
          <w:rFonts w:ascii="Roboto" w:hAnsi="Roboto"/>
        </w:rPr>
        <w:t xml:space="preserve"> </w:t>
      </w:r>
      <w:r w:rsidR="00F97274">
        <w:rPr>
          <w:rFonts w:ascii="Roboto" w:hAnsi="Roboto"/>
        </w:rPr>
        <w:t>puudutab a</w:t>
      </w:r>
      <w:r w:rsidR="00F97274" w:rsidRPr="00F97274">
        <w:rPr>
          <w:rFonts w:ascii="Roboto" w:hAnsi="Roboto"/>
        </w:rPr>
        <w:t>laealise seaduslik</w:t>
      </w:r>
      <w:r w:rsidR="00F97274">
        <w:rPr>
          <w:rFonts w:ascii="Roboto" w:hAnsi="Roboto"/>
        </w:rPr>
        <w:t>u</w:t>
      </w:r>
      <w:r w:rsidR="00F97274" w:rsidRPr="00F97274">
        <w:rPr>
          <w:rFonts w:ascii="Roboto" w:hAnsi="Roboto"/>
        </w:rPr>
        <w:t xml:space="preserve"> esindaja nõusolekut õppimiskohustusliku alaealise töötamiseks koolivahea</w:t>
      </w:r>
      <w:r w:rsidR="00F97274">
        <w:rPr>
          <w:rFonts w:ascii="Roboto" w:hAnsi="Roboto"/>
        </w:rPr>
        <w:t>egadel</w:t>
      </w:r>
      <w:r w:rsidR="0042359D" w:rsidRPr="0042359D">
        <w:rPr>
          <w:rFonts w:ascii="Roboto" w:hAnsi="Roboto"/>
        </w:rPr>
        <w:t>.</w:t>
      </w:r>
      <w:r w:rsidR="0042359D">
        <w:rPr>
          <w:rFonts w:ascii="Roboto" w:hAnsi="Roboto"/>
        </w:rPr>
        <w:t xml:space="preserve"> </w:t>
      </w:r>
      <w:r w:rsidRPr="00357A7C">
        <w:rPr>
          <w:rFonts w:ascii="Roboto" w:hAnsi="Roboto"/>
        </w:rPr>
        <w:t>Eelnõu punktiga 3</w:t>
      </w:r>
      <w:r w:rsidRPr="0042359D">
        <w:rPr>
          <w:rFonts w:ascii="Roboto" w:hAnsi="Roboto"/>
          <w:b/>
          <w:bCs/>
        </w:rPr>
        <w:t xml:space="preserve"> </w:t>
      </w:r>
      <w:r w:rsidRPr="0042359D">
        <w:rPr>
          <w:rFonts w:ascii="Roboto" w:hAnsi="Roboto"/>
        </w:rPr>
        <w:t>muudetakse TLS-i § 8 lõiget 2</w:t>
      </w:r>
      <w:r>
        <w:rPr>
          <w:rFonts w:ascii="Roboto" w:hAnsi="Roboto"/>
        </w:rPr>
        <w:t xml:space="preserve">. </w:t>
      </w:r>
      <w:r w:rsidR="00F97274">
        <w:rPr>
          <w:rFonts w:ascii="Roboto" w:hAnsi="Roboto"/>
        </w:rPr>
        <w:t xml:space="preserve">Muudatuse kohaselt ei tohi alaealise seaduslik esindaja </w:t>
      </w:r>
      <w:r w:rsidR="00F97274" w:rsidRPr="00F97274">
        <w:rPr>
          <w:rFonts w:ascii="Roboto" w:hAnsi="Roboto"/>
        </w:rPr>
        <w:t>anda nõusolekut õppimiskohustusliku alaealise töötamiseks kauem kui kaks kuud suvevaheajal, tingimusel et alaealisele jääb vähemalt neljanädalane järjestikune puhkeaeg, viis kalendripäeva ühe nädala pikkusel koolivaheajal ja kümme kalendripäeva kahe nädala pikkusel kooliva</w:t>
      </w:r>
      <w:r w:rsidR="00F97274">
        <w:rPr>
          <w:rFonts w:ascii="Roboto" w:hAnsi="Roboto"/>
        </w:rPr>
        <w:t xml:space="preserve">heajal. </w:t>
      </w:r>
    </w:p>
    <w:p w14:paraId="1B53CF11" w14:textId="793B7D23" w:rsidR="00F97274" w:rsidRDefault="00F97274" w:rsidP="001B16B2">
      <w:pPr>
        <w:rPr>
          <w:rFonts w:ascii="Roboto" w:hAnsi="Roboto"/>
        </w:rPr>
      </w:pPr>
    </w:p>
    <w:p w14:paraId="7A3CB03B" w14:textId="3E5152EC" w:rsidR="00F97274" w:rsidRDefault="00F97274" w:rsidP="001B16B2">
      <w:pPr>
        <w:rPr>
          <w:rFonts w:ascii="Roboto" w:hAnsi="Roboto"/>
          <w:b/>
          <w:bCs/>
        </w:rPr>
      </w:pPr>
      <w:r>
        <w:rPr>
          <w:rFonts w:ascii="Roboto" w:hAnsi="Roboto"/>
        </w:rPr>
        <w:t xml:space="preserve">TI juhib tähelepanu, et </w:t>
      </w:r>
      <w:r w:rsidR="00E938DC">
        <w:rPr>
          <w:rFonts w:ascii="Roboto" w:hAnsi="Roboto"/>
        </w:rPr>
        <w:t xml:space="preserve">välistada ei saa suvevaheaja kõrval ka pikemat kui kahe nädala pikkust koolivaheaega. </w:t>
      </w:r>
      <w:r w:rsidR="00AF4745">
        <w:rPr>
          <w:rFonts w:ascii="Roboto" w:hAnsi="Roboto"/>
        </w:rPr>
        <w:t xml:space="preserve">Nii võib see olla </w:t>
      </w:r>
      <w:r w:rsidR="00C0054A">
        <w:rPr>
          <w:rFonts w:ascii="Roboto" w:hAnsi="Roboto"/>
        </w:rPr>
        <w:t xml:space="preserve">näiteks </w:t>
      </w:r>
      <w:r w:rsidR="00AF4745">
        <w:rPr>
          <w:rFonts w:ascii="Roboto" w:hAnsi="Roboto"/>
        </w:rPr>
        <w:t xml:space="preserve">kutseõppeasutuses, kus </w:t>
      </w:r>
      <w:r w:rsidR="00AF4745" w:rsidRPr="00AF4745">
        <w:rPr>
          <w:rFonts w:ascii="Roboto" w:hAnsi="Roboto"/>
        </w:rPr>
        <w:t xml:space="preserve">on õppeaastas </w:t>
      </w:r>
      <w:r w:rsidR="00D53BE4">
        <w:rPr>
          <w:rFonts w:ascii="Roboto" w:hAnsi="Roboto"/>
        </w:rPr>
        <w:t xml:space="preserve">ette nähtud </w:t>
      </w:r>
      <w:r w:rsidR="00AF4745" w:rsidRPr="00AF4745">
        <w:rPr>
          <w:rFonts w:ascii="Roboto" w:hAnsi="Roboto"/>
        </w:rPr>
        <w:t>vähemalt 40 nädalat õppetööd ja vähemalt kaheksa nädalat vaheaega</w:t>
      </w:r>
      <w:r w:rsidR="00AF4745">
        <w:rPr>
          <w:rFonts w:ascii="Roboto" w:hAnsi="Roboto"/>
        </w:rPr>
        <w:t xml:space="preserve"> </w:t>
      </w:r>
      <w:r w:rsidR="00D53BE4">
        <w:rPr>
          <w:rFonts w:ascii="Roboto" w:hAnsi="Roboto"/>
        </w:rPr>
        <w:t>ning lähtuma ei pea</w:t>
      </w:r>
      <w:r w:rsidR="00D53BE4" w:rsidRPr="00D53BE4">
        <w:rPr>
          <w:rFonts w:ascii="Roboto" w:hAnsi="Roboto"/>
        </w:rPr>
        <w:t xml:space="preserve"> põhikooli- ja gümnaasiumiseaduses koolivaheaegadele</w:t>
      </w:r>
      <w:r w:rsidR="00D53BE4">
        <w:rPr>
          <w:rFonts w:ascii="Roboto" w:hAnsi="Roboto"/>
        </w:rPr>
        <w:t xml:space="preserve"> sätestatust, </w:t>
      </w:r>
      <w:r w:rsidR="00AF4745">
        <w:rPr>
          <w:rFonts w:ascii="Roboto" w:hAnsi="Roboto"/>
        </w:rPr>
        <w:t xml:space="preserve">v. a juhul, kui </w:t>
      </w:r>
      <w:r w:rsidR="00AF4745" w:rsidRPr="00AF4745">
        <w:rPr>
          <w:rFonts w:ascii="Roboto" w:hAnsi="Roboto"/>
        </w:rPr>
        <w:t> </w:t>
      </w:r>
      <w:r w:rsidR="00AF4745">
        <w:rPr>
          <w:rFonts w:ascii="Roboto" w:hAnsi="Roboto"/>
        </w:rPr>
        <w:t xml:space="preserve">kool pakub </w:t>
      </w:r>
      <w:r w:rsidR="00AF4745" w:rsidRPr="00AF4745">
        <w:rPr>
          <w:rFonts w:ascii="Roboto" w:hAnsi="Roboto"/>
        </w:rPr>
        <w:t>lisaks kutseharidusele ka üldkeskharidust</w:t>
      </w:r>
      <w:r w:rsidR="00AF4745">
        <w:rPr>
          <w:rFonts w:ascii="Roboto" w:hAnsi="Roboto"/>
        </w:rPr>
        <w:t xml:space="preserve"> (</w:t>
      </w:r>
      <w:r w:rsidR="00D53BE4">
        <w:rPr>
          <w:rFonts w:ascii="Roboto" w:hAnsi="Roboto"/>
        </w:rPr>
        <w:t xml:space="preserve">kutseõppeasutuse seaduse </w:t>
      </w:r>
      <w:r w:rsidR="00AF4745">
        <w:rPr>
          <w:rFonts w:ascii="Roboto" w:hAnsi="Roboto"/>
        </w:rPr>
        <w:t>§ 27 lg 2</w:t>
      </w:r>
      <w:r w:rsidR="001F3A28">
        <w:rPr>
          <w:rFonts w:ascii="Roboto" w:hAnsi="Roboto"/>
        </w:rPr>
        <w:t xml:space="preserve"> ja </w:t>
      </w:r>
      <w:r w:rsidR="00AF4745">
        <w:rPr>
          <w:rFonts w:ascii="Roboto" w:hAnsi="Roboto"/>
        </w:rPr>
        <w:t>51 lg 4</w:t>
      </w:r>
      <w:r w:rsidR="001F3A28">
        <w:rPr>
          <w:rFonts w:ascii="Roboto" w:hAnsi="Roboto"/>
        </w:rPr>
        <w:t>)</w:t>
      </w:r>
      <w:r w:rsidR="00D53BE4">
        <w:rPr>
          <w:rFonts w:ascii="Roboto" w:hAnsi="Roboto"/>
        </w:rPr>
        <w:t xml:space="preserve">. </w:t>
      </w:r>
      <w:r w:rsidR="00EA5153">
        <w:rPr>
          <w:rFonts w:ascii="Roboto" w:hAnsi="Roboto"/>
        </w:rPr>
        <w:t xml:space="preserve">Koolivaheaeg, mis ei ole suvevaheaeg, kuid satub olema pikem kui kaks nädalat, tekitab </w:t>
      </w:r>
      <w:r w:rsidR="002F202D">
        <w:rPr>
          <w:rFonts w:ascii="Roboto" w:hAnsi="Roboto"/>
        </w:rPr>
        <w:t xml:space="preserve">aga eelnõus pakutud sõnastusest lähtudes </w:t>
      </w:r>
      <w:r w:rsidR="00EA5153">
        <w:rPr>
          <w:rFonts w:ascii="Roboto" w:hAnsi="Roboto"/>
        </w:rPr>
        <w:t>küsimuse alaealisele sel</w:t>
      </w:r>
      <w:r w:rsidR="002F202D">
        <w:rPr>
          <w:rFonts w:ascii="Roboto" w:hAnsi="Roboto"/>
        </w:rPr>
        <w:t>les ajavahemikus</w:t>
      </w:r>
      <w:r w:rsidR="00EA5153">
        <w:rPr>
          <w:rFonts w:ascii="Roboto" w:hAnsi="Roboto"/>
        </w:rPr>
        <w:t xml:space="preserve"> lubatavast tööajast.</w:t>
      </w:r>
    </w:p>
    <w:p w14:paraId="46B033F8" w14:textId="77777777" w:rsidR="0042359D" w:rsidRDefault="0042359D" w:rsidP="001B16B2">
      <w:pPr>
        <w:rPr>
          <w:rFonts w:ascii="Roboto" w:hAnsi="Roboto"/>
          <w:b/>
          <w:bCs/>
        </w:rPr>
      </w:pPr>
    </w:p>
    <w:p w14:paraId="79E3BD89" w14:textId="08C43C4A" w:rsidR="00E94E43" w:rsidRDefault="00357A7C" w:rsidP="001B16B2">
      <w:pPr>
        <w:rPr>
          <w:rFonts w:ascii="Roboto" w:hAnsi="Roboto"/>
        </w:rPr>
      </w:pPr>
      <w:r w:rsidRPr="00357A7C">
        <w:rPr>
          <w:rFonts w:ascii="Roboto" w:hAnsi="Roboto"/>
          <w:b/>
          <w:bCs/>
        </w:rPr>
        <w:t>2.</w:t>
      </w:r>
      <w:r>
        <w:rPr>
          <w:rFonts w:ascii="Roboto" w:hAnsi="Roboto"/>
        </w:rPr>
        <w:t xml:space="preserve"> Teiseks avaldame muret ja mittenõustumist kavandatava muudatusega, millega </w:t>
      </w:r>
      <w:r w:rsidR="00223F46" w:rsidRPr="00223F46">
        <w:rPr>
          <w:rFonts w:ascii="Roboto" w:hAnsi="Roboto"/>
        </w:rPr>
        <w:t>asendatakse TLS-i § 8 lõikes 3 sõna „kümne“ sõnaga „kahe“</w:t>
      </w:r>
      <w:r>
        <w:rPr>
          <w:rFonts w:ascii="Roboto" w:hAnsi="Roboto"/>
        </w:rPr>
        <w:t xml:space="preserve"> (e</w:t>
      </w:r>
      <w:r w:rsidRPr="00357A7C">
        <w:rPr>
          <w:rFonts w:ascii="Roboto" w:hAnsi="Roboto"/>
        </w:rPr>
        <w:t>elnõu punkt 4</w:t>
      </w:r>
      <w:r>
        <w:rPr>
          <w:rFonts w:ascii="Roboto" w:hAnsi="Roboto"/>
        </w:rPr>
        <w:t>)</w:t>
      </w:r>
      <w:r w:rsidR="00223F46" w:rsidRPr="00223F46">
        <w:rPr>
          <w:rFonts w:ascii="Roboto" w:hAnsi="Roboto"/>
        </w:rPr>
        <w:t xml:space="preserve">. </w:t>
      </w:r>
      <w:r>
        <w:rPr>
          <w:rFonts w:ascii="Roboto" w:hAnsi="Roboto"/>
        </w:rPr>
        <w:t>Muudatuse kohaselt piisaks 7</w:t>
      </w:r>
      <w:r w:rsidR="00223F46">
        <w:rPr>
          <w:rFonts w:ascii="Roboto" w:hAnsi="Roboto"/>
        </w:rPr>
        <w:t xml:space="preserve">-12-aastase alaealise tööle lubamiseks kahe </w:t>
      </w:r>
      <w:r w:rsidR="005E1CDD">
        <w:rPr>
          <w:rFonts w:ascii="Roboto" w:hAnsi="Roboto"/>
        </w:rPr>
        <w:t>töö</w:t>
      </w:r>
      <w:r w:rsidR="00223F46">
        <w:rPr>
          <w:rFonts w:ascii="Roboto" w:hAnsi="Roboto"/>
        </w:rPr>
        <w:t xml:space="preserve">päeva möödumisest, arvates alaealise registreerimisest töötamise registris koos TLS § 8 </w:t>
      </w:r>
      <w:proofErr w:type="spellStart"/>
      <w:r w:rsidR="00223F46">
        <w:rPr>
          <w:rFonts w:ascii="Roboto" w:hAnsi="Roboto"/>
        </w:rPr>
        <w:t>lg-s</w:t>
      </w:r>
      <w:proofErr w:type="spellEnd"/>
      <w:r w:rsidR="00223F46">
        <w:rPr>
          <w:rFonts w:ascii="Roboto" w:hAnsi="Roboto"/>
        </w:rPr>
        <w:t xml:space="preserve"> 4 sätestatud andmete esitamisega </w:t>
      </w:r>
      <w:proofErr w:type="spellStart"/>
      <w:r w:rsidR="00223F46">
        <w:rPr>
          <w:rFonts w:ascii="Roboto" w:hAnsi="Roboto"/>
        </w:rPr>
        <w:t>TI-le</w:t>
      </w:r>
      <w:proofErr w:type="spellEnd"/>
      <w:r w:rsidR="00223F46">
        <w:rPr>
          <w:rFonts w:ascii="Roboto" w:hAnsi="Roboto"/>
        </w:rPr>
        <w:t xml:space="preserve">. Kui TI ei ole selle tähtaja jooksul alaealise </w:t>
      </w:r>
      <w:proofErr w:type="spellStart"/>
      <w:r w:rsidR="00223F46">
        <w:rPr>
          <w:rFonts w:ascii="Roboto" w:hAnsi="Roboto"/>
        </w:rPr>
        <w:t>tööleasumise</w:t>
      </w:r>
      <w:proofErr w:type="spellEnd"/>
      <w:r w:rsidR="00223F46">
        <w:rPr>
          <w:rFonts w:ascii="Roboto" w:hAnsi="Roboto"/>
        </w:rPr>
        <w:t xml:space="preserve"> nõusolekust keeldunud</w:t>
      </w:r>
      <w:r w:rsidR="00E94E43">
        <w:rPr>
          <w:rFonts w:ascii="Roboto" w:hAnsi="Roboto"/>
        </w:rPr>
        <w:t>, eeldatakse TI nõusolekut (TLS § 8 lg 6).</w:t>
      </w:r>
    </w:p>
    <w:p w14:paraId="48BA1E1A" w14:textId="77777777" w:rsidR="00E94E43" w:rsidRDefault="00E94E43" w:rsidP="001B16B2">
      <w:pPr>
        <w:rPr>
          <w:rFonts w:ascii="Roboto" w:hAnsi="Roboto"/>
        </w:rPr>
      </w:pPr>
    </w:p>
    <w:p w14:paraId="659A4498" w14:textId="10328F0E" w:rsidR="006A2EEF" w:rsidRPr="00EF1E38" w:rsidRDefault="00E94E43" w:rsidP="001B16B2">
      <w:pPr>
        <w:rPr>
          <w:rFonts w:ascii="Roboto" w:hAnsi="Roboto"/>
        </w:rPr>
      </w:pPr>
      <w:r>
        <w:rPr>
          <w:rFonts w:ascii="Roboto" w:hAnsi="Roboto"/>
        </w:rPr>
        <w:t>TI on seisukohal, et kahe</w:t>
      </w:r>
      <w:r w:rsidR="005E1CDD">
        <w:rPr>
          <w:rFonts w:ascii="Roboto" w:hAnsi="Roboto"/>
        </w:rPr>
        <w:t xml:space="preserve"> töö</w:t>
      </w:r>
      <w:r>
        <w:rPr>
          <w:rFonts w:ascii="Roboto" w:hAnsi="Roboto"/>
        </w:rPr>
        <w:t>päeva</w:t>
      </w:r>
      <w:r w:rsidR="005E1CDD">
        <w:rPr>
          <w:rFonts w:ascii="Roboto" w:hAnsi="Roboto"/>
        </w:rPr>
        <w:t xml:space="preserve"> pikkune</w:t>
      </w:r>
      <w:r>
        <w:rPr>
          <w:rFonts w:ascii="Roboto" w:hAnsi="Roboto"/>
        </w:rPr>
        <w:t xml:space="preserve"> tähtaeg nõusoleku andmiseks on liiga lühike</w:t>
      </w:r>
      <w:r w:rsidR="005E1CDD">
        <w:rPr>
          <w:rFonts w:ascii="Roboto" w:hAnsi="Roboto"/>
        </w:rPr>
        <w:t xml:space="preserve"> ega pruugi tagada </w:t>
      </w:r>
      <w:r w:rsidR="00422663">
        <w:rPr>
          <w:rFonts w:ascii="Roboto" w:hAnsi="Roboto"/>
        </w:rPr>
        <w:t xml:space="preserve">samaaegselt nii </w:t>
      </w:r>
      <w:r w:rsidR="005E1CDD">
        <w:rPr>
          <w:rFonts w:ascii="Roboto" w:hAnsi="Roboto"/>
        </w:rPr>
        <w:t xml:space="preserve">alaealise töötamiseks vajalikku </w:t>
      </w:r>
      <w:r w:rsidR="009718A8">
        <w:rPr>
          <w:rFonts w:ascii="Roboto" w:hAnsi="Roboto"/>
        </w:rPr>
        <w:t>eel</w:t>
      </w:r>
      <w:r w:rsidR="005E1CDD">
        <w:rPr>
          <w:rFonts w:ascii="Roboto" w:hAnsi="Roboto"/>
        </w:rPr>
        <w:t xml:space="preserve">kontrolli </w:t>
      </w:r>
      <w:r w:rsidR="00422663">
        <w:rPr>
          <w:rFonts w:ascii="Roboto" w:hAnsi="Roboto"/>
        </w:rPr>
        <w:t>kui</w:t>
      </w:r>
      <w:r w:rsidR="005E1CDD">
        <w:rPr>
          <w:rFonts w:ascii="Roboto" w:hAnsi="Roboto"/>
        </w:rPr>
        <w:t xml:space="preserve"> </w:t>
      </w:r>
      <w:r w:rsidR="004E0937">
        <w:rPr>
          <w:rFonts w:ascii="Roboto" w:hAnsi="Roboto"/>
        </w:rPr>
        <w:t xml:space="preserve">soovitud </w:t>
      </w:r>
      <w:r w:rsidR="005E1CDD">
        <w:rPr>
          <w:rFonts w:ascii="Roboto" w:hAnsi="Roboto"/>
        </w:rPr>
        <w:t>aja</w:t>
      </w:r>
      <w:r w:rsidR="004E0937">
        <w:rPr>
          <w:rFonts w:ascii="Roboto" w:hAnsi="Roboto"/>
        </w:rPr>
        <w:t>list</w:t>
      </w:r>
      <w:r w:rsidR="005E1CDD">
        <w:rPr>
          <w:rFonts w:ascii="Roboto" w:hAnsi="Roboto"/>
        </w:rPr>
        <w:t xml:space="preserve"> kokkuhoidu tööandjale.</w:t>
      </w:r>
      <w:r w:rsidR="006A2EEF" w:rsidRPr="006A2EEF">
        <w:t xml:space="preserve"> </w:t>
      </w:r>
    </w:p>
    <w:p w14:paraId="27AA0D14" w14:textId="77777777" w:rsidR="006A2EEF" w:rsidRDefault="006A2EEF" w:rsidP="001B16B2"/>
    <w:p w14:paraId="10156390" w14:textId="5A34946A" w:rsidR="00A24363" w:rsidRDefault="00A24363" w:rsidP="001B16B2">
      <w:pPr>
        <w:rPr>
          <w:rFonts w:ascii="Roboto" w:hAnsi="Roboto"/>
        </w:rPr>
      </w:pPr>
      <w:r>
        <w:rPr>
          <w:rFonts w:ascii="Roboto" w:hAnsi="Roboto"/>
        </w:rPr>
        <w:t>Eelnõu seletuskirjas selgitatakse, et TI</w:t>
      </w:r>
      <w:r w:rsidRPr="005E1CDD">
        <w:rPr>
          <w:rFonts w:ascii="Roboto" w:hAnsi="Roboto"/>
        </w:rPr>
        <w:t xml:space="preserve"> </w:t>
      </w:r>
      <w:r>
        <w:rPr>
          <w:rFonts w:ascii="Roboto" w:hAnsi="Roboto"/>
        </w:rPr>
        <w:t>varasema kinnituse kohaselt</w:t>
      </w:r>
      <w:r w:rsidRPr="005E1CDD">
        <w:rPr>
          <w:rFonts w:ascii="Roboto" w:hAnsi="Roboto"/>
        </w:rPr>
        <w:t xml:space="preserve"> ei ole </w:t>
      </w:r>
      <w:r>
        <w:rPr>
          <w:rFonts w:ascii="Roboto" w:hAnsi="Roboto"/>
        </w:rPr>
        <w:t>TI</w:t>
      </w:r>
      <w:r w:rsidRPr="005E1CDD">
        <w:rPr>
          <w:rFonts w:ascii="Roboto" w:hAnsi="Roboto"/>
        </w:rPr>
        <w:t xml:space="preserve"> </w:t>
      </w:r>
      <w:r w:rsidR="00EF1E38" w:rsidRPr="005E1CDD">
        <w:rPr>
          <w:rFonts w:ascii="Roboto" w:hAnsi="Roboto"/>
        </w:rPr>
        <w:t xml:space="preserve">üldjuhul </w:t>
      </w:r>
      <w:r w:rsidRPr="005E1CDD">
        <w:rPr>
          <w:rFonts w:ascii="Roboto" w:hAnsi="Roboto"/>
        </w:rPr>
        <w:t>teinud 7–12-aastase alaealise tööle lubamise kohta keelduvat otsust töö sisu puudutavatel põhjustel ja tegemist on olnud üksikjuhtumitega, mil on keeldutud alaealist tööle lubamast.</w:t>
      </w:r>
      <w:r>
        <w:rPr>
          <w:rFonts w:ascii="Roboto" w:hAnsi="Roboto"/>
        </w:rPr>
        <w:t xml:space="preserve"> Selgitame, et nõusoleku andmisest keeldumist on tulnud ette vähe just sellel põhjusel, et kümne tööpäevane tähtaeg on võimaldanud tööandjalt täiendavate andmete küsimist, vajadusel tööandja nõustamist, mille tulemusena on tööandja saanud kohandada töö sisu, -aega või -korraldust alaealisele sobivaks ning alaealise on saanud seetõttu siiski tööle lubada. </w:t>
      </w:r>
    </w:p>
    <w:p w14:paraId="552D1B80" w14:textId="77777777" w:rsidR="00A24363" w:rsidRDefault="00A24363" w:rsidP="001B16B2">
      <w:pPr>
        <w:rPr>
          <w:rFonts w:ascii="Roboto" w:hAnsi="Roboto"/>
        </w:rPr>
      </w:pPr>
    </w:p>
    <w:p w14:paraId="2220AF14" w14:textId="3805466C" w:rsidR="005E1CDD" w:rsidRPr="006A2EEF" w:rsidRDefault="00A24363" w:rsidP="001B16B2">
      <w:pPr>
        <w:rPr>
          <w:rFonts w:ascii="Roboto" w:hAnsi="Roboto"/>
        </w:rPr>
      </w:pPr>
      <w:r w:rsidRPr="009718A8">
        <w:rPr>
          <w:rFonts w:ascii="Roboto" w:hAnsi="Roboto"/>
        </w:rPr>
        <w:t>Praktika</w:t>
      </w:r>
      <w:r w:rsidR="0042359D">
        <w:rPr>
          <w:rFonts w:ascii="Roboto" w:hAnsi="Roboto"/>
        </w:rPr>
        <w:t>s</w:t>
      </w:r>
      <w:r>
        <w:rPr>
          <w:rFonts w:ascii="Roboto" w:hAnsi="Roboto"/>
        </w:rPr>
        <w:t xml:space="preserve"> </w:t>
      </w:r>
      <w:r w:rsidR="0042359D">
        <w:rPr>
          <w:rFonts w:ascii="Roboto" w:hAnsi="Roboto"/>
        </w:rPr>
        <w:t xml:space="preserve">tuleb </w:t>
      </w:r>
      <w:r w:rsidR="004D3464">
        <w:rPr>
          <w:rFonts w:ascii="Roboto" w:hAnsi="Roboto"/>
        </w:rPr>
        <w:t>sageli</w:t>
      </w:r>
      <w:r w:rsidR="0042359D">
        <w:rPr>
          <w:rFonts w:ascii="Roboto" w:hAnsi="Roboto"/>
        </w:rPr>
        <w:t xml:space="preserve"> ette</w:t>
      </w:r>
      <w:r w:rsidRPr="009718A8">
        <w:rPr>
          <w:rFonts w:ascii="Roboto" w:hAnsi="Roboto"/>
        </w:rPr>
        <w:t xml:space="preserve">, et tööandjad ei esita töötamise kandega samaaegselt </w:t>
      </w:r>
      <w:proofErr w:type="spellStart"/>
      <w:r>
        <w:rPr>
          <w:rFonts w:ascii="Roboto" w:hAnsi="Roboto"/>
        </w:rPr>
        <w:t>TI-le</w:t>
      </w:r>
      <w:proofErr w:type="spellEnd"/>
      <w:r w:rsidRPr="009718A8">
        <w:rPr>
          <w:rFonts w:ascii="Roboto" w:hAnsi="Roboto"/>
        </w:rPr>
        <w:t xml:space="preserve"> piisavalt andmeid, et hinnata alaealise töötaja töötingimusi. Teave esitatakse </w:t>
      </w:r>
      <w:r w:rsidR="005331A4">
        <w:rPr>
          <w:rFonts w:ascii="Roboto" w:hAnsi="Roboto"/>
        </w:rPr>
        <w:t>pahatihti</w:t>
      </w:r>
      <w:r w:rsidRPr="009718A8">
        <w:rPr>
          <w:rFonts w:ascii="Roboto" w:hAnsi="Roboto"/>
        </w:rPr>
        <w:t xml:space="preserve"> viivitusega ja osaliselt</w:t>
      </w:r>
      <w:r>
        <w:rPr>
          <w:rFonts w:ascii="Roboto" w:hAnsi="Roboto"/>
        </w:rPr>
        <w:t xml:space="preserve"> ning </w:t>
      </w:r>
      <w:r w:rsidRPr="009718A8">
        <w:rPr>
          <w:rFonts w:ascii="Roboto" w:hAnsi="Roboto"/>
        </w:rPr>
        <w:t xml:space="preserve">vajalike andmete (töö sisu, tööaeg, töötasu, õppimiskohustus, vanema nõusolek) saamiseks </w:t>
      </w:r>
      <w:r>
        <w:rPr>
          <w:rFonts w:ascii="Roboto" w:hAnsi="Roboto"/>
        </w:rPr>
        <w:t>tuleb esitada</w:t>
      </w:r>
      <w:r w:rsidRPr="009718A8">
        <w:rPr>
          <w:rFonts w:ascii="Roboto" w:hAnsi="Roboto"/>
        </w:rPr>
        <w:t xml:space="preserve"> tööandjale täpsustavaid päringuid. </w:t>
      </w:r>
      <w:r w:rsidR="00D30519">
        <w:rPr>
          <w:rFonts w:ascii="Roboto" w:hAnsi="Roboto"/>
        </w:rPr>
        <w:t>D</w:t>
      </w:r>
      <w:r>
        <w:rPr>
          <w:rFonts w:ascii="Roboto" w:hAnsi="Roboto"/>
        </w:rPr>
        <w:t>irektiivi 94/33</w:t>
      </w:r>
      <w:r w:rsidR="00711986">
        <w:rPr>
          <w:rFonts w:ascii="Roboto" w:hAnsi="Roboto"/>
        </w:rPr>
        <w:t>/EÜ</w:t>
      </w:r>
      <w:r>
        <w:rPr>
          <w:rFonts w:ascii="Roboto" w:hAnsi="Roboto"/>
        </w:rPr>
        <w:t xml:space="preserve"> </w:t>
      </w:r>
      <w:r w:rsidR="00172E1B">
        <w:rPr>
          <w:rFonts w:ascii="Roboto" w:hAnsi="Roboto"/>
        </w:rPr>
        <w:t xml:space="preserve">art 5 lg 1 </w:t>
      </w:r>
      <w:r>
        <w:rPr>
          <w:rFonts w:ascii="Roboto" w:hAnsi="Roboto"/>
        </w:rPr>
        <w:t xml:space="preserve">kohane pädeva asutuse </w:t>
      </w:r>
      <w:r w:rsidR="00D30519">
        <w:rPr>
          <w:rFonts w:ascii="Roboto" w:hAnsi="Roboto"/>
        </w:rPr>
        <w:t>luba</w:t>
      </w:r>
      <w:r>
        <w:rPr>
          <w:rFonts w:ascii="Roboto" w:hAnsi="Roboto"/>
        </w:rPr>
        <w:t xml:space="preserve"> ei tähenda aga üksnes teavitamis</w:t>
      </w:r>
      <w:r w:rsidR="00EF1E38">
        <w:rPr>
          <w:rFonts w:ascii="Roboto" w:hAnsi="Roboto"/>
        </w:rPr>
        <w:t xml:space="preserve">e ja andmete esitamise </w:t>
      </w:r>
      <w:r>
        <w:rPr>
          <w:rFonts w:ascii="Roboto" w:hAnsi="Roboto"/>
        </w:rPr>
        <w:t>kohustus</w:t>
      </w:r>
      <w:r w:rsidR="00172E1B">
        <w:rPr>
          <w:rFonts w:ascii="Roboto" w:hAnsi="Roboto"/>
        </w:rPr>
        <w:t xml:space="preserve">e täitmise </w:t>
      </w:r>
      <w:r>
        <w:rPr>
          <w:rFonts w:ascii="Roboto" w:hAnsi="Roboto"/>
        </w:rPr>
        <w:t>formaal</w:t>
      </w:r>
      <w:r w:rsidR="00172E1B">
        <w:rPr>
          <w:rFonts w:ascii="Roboto" w:hAnsi="Roboto"/>
        </w:rPr>
        <w:t xml:space="preserve">set </w:t>
      </w:r>
      <w:r>
        <w:rPr>
          <w:rFonts w:ascii="Roboto" w:hAnsi="Roboto"/>
        </w:rPr>
        <w:t>kontroll</w:t>
      </w:r>
      <w:r w:rsidR="00172E1B">
        <w:rPr>
          <w:rFonts w:ascii="Roboto" w:hAnsi="Roboto"/>
        </w:rPr>
        <w:t>i</w:t>
      </w:r>
      <w:r>
        <w:rPr>
          <w:rFonts w:ascii="Roboto" w:hAnsi="Roboto"/>
        </w:rPr>
        <w:t xml:space="preserve">. </w:t>
      </w:r>
      <w:r w:rsidRPr="006A2EEF">
        <w:rPr>
          <w:rFonts w:ascii="Roboto" w:hAnsi="Roboto"/>
        </w:rPr>
        <w:t xml:space="preserve">TI peab pärast andmete saamist </w:t>
      </w:r>
      <w:r w:rsidR="00032B13">
        <w:rPr>
          <w:rFonts w:ascii="Roboto" w:hAnsi="Roboto"/>
        </w:rPr>
        <w:t>veenduma</w:t>
      </w:r>
      <w:r w:rsidRPr="006A2EEF">
        <w:rPr>
          <w:rFonts w:ascii="Roboto" w:hAnsi="Roboto"/>
        </w:rPr>
        <w:t xml:space="preserve">, et töö ei </w:t>
      </w:r>
      <w:r w:rsidRPr="006A2EEF">
        <w:rPr>
          <w:rFonts w:ascii="Roboto" w:hAnsi="Roboto"/>
        </w:rPr>
        <w:lastRenderedPageBreak/>
        <w:t>ole alaealisele keelatud</w:t>
      </w:r>
      <w:r w:rsidR="00032B13">
        <w:rPr>
          <w:rFonts w:ascii="Roboto" w:hAnsi="Roboto"/>
        </w:rPr>
        <w:t xml:space="preserve"> (TLS § 7 </w:t>
      </w:r>
      <w:proofErr w:type="spellStart"/>
      <w:r w:rsidR="00032B13">
        <w:rPr>
          <w:rFonts w:ascii="Roboto" w:hAnsi="Roboto"/>
        </w:rPr>
        <w:t>lg-d</w:t>
      </w:r>
      <w:proofErr w:type="spellEnd"/>
      <w:r w:rsidR="00032B13">
        <w:rPr>
          <w:rFonts w:ascii="Roboto" w:hAnsi="Roboto"/>
        </w:rPr>
        <w:t xml:space="preserve"> 2 ja 3)</w:t>
      </w:r>
      <w:r w:rsidRPr="006A2EEF">
        <w:rPr>
          <w:rFonts w:ascii="Roboto" w:hAnsi="Roboto"/>
        </w:rPr>
        <w:t>, alaealise töötingimused on seaduses sätestatud nõuetega kooskõlas ning alaealine soovib teha tööd</w:t>
      </w:r>
      <w:r>
        <w:rPr>
          <w:rFonts w:ascii="Roboto" w:hAnsi="Roboto"/>
        </w:rPr>
        <w:t xml:space="preserve"> (</w:t>
      </w:r>
      <w:r w:rsidR="00EF1E38">
        <w:rPr>
          <w:rFonts w:ascii="Roboto" w:hAnsi="Roboto"/>
        </w:rPr>
        <w:t xml:space="preserve">TLS </w:t>
      </w:r>
      <w:r>
        <w:rPr>
          <w:rFonts w:ascii="Roboto" w:hAnsi="Roboto"/>
        </w:rPr>
        <w:t xml:space="preserve">§ 8 lg 5). </w:t>
      </w:r>
      <w:r w:rsidR="00EF1E38">
        <w:rPr>
          <w:rFonts w:ascii="Roboto" w:hAnsi="Roboto"/>
        </w:rPr>
        <w:t>Veel enam, k</w:t>
      </w:r>
      <w:r w:rsidRPr="006A2EEF">
        <w:rPr>
          <w:rFonts w:ascii="Roboto" w:hAnsi="Roboto"/>
        </w:rPr>
        <w:t>ui tööinspektoril tekib 7–12-aastase alaealise soovi väljaselgitamisel põhjendatud kahtlus, et alaealine ei väljenda seadusliku esindaja juuresolekul oma tegelikku tahet, selgitab tööinspektor alaealise tahte välja alaealise ja tema elukohajärgse lastekaitsetöötaja juuresolekul</w:t>
      </w:r>
      <w:r>
        <w:rPr>
          <w:rFonts w:ascii="Roboto" w:hAnsi="Roboto"/>
        </w:rPr>
        <w:t xml:space="preserve"> (§ 8 lg 7). </w:t>
      </w:r>
      <w:r w:rsidR="00032B13">
        <w:rPr>
          <w:rFonts w:ascii="Roboto" w:hAnsi="Roboto"/>
        </w:rPr>
        <w:t>Kahe tööpäeva jooksul eelnimetatud asjaoludes veendumine võib seega mõnedel juhtudel olla ka võimatu.</w:t>
      </w:r>
    </w:p>
    <w:p w14:paraId="472A41E3" w14:textId="77777777" w:rsidR="005E1CDD" w:rsidRDefault="005E1CDD" w:rsidP="001B16B2">
      <w:pPr>
        <w:rPr>
          <w:rFonts w:ascii="Roboto" w:hAnsi="Roboto"/>
        </w:rPr>
      </w:pPr>
    </w:p>
    <w:p w14:paraId="55AD80AC" w14:textId="2C64890C" w:rsidR="00870992" w:rsidRDefault="00032B13" w:rsidP="001B16B2">
      <w:pPr>
        <w:rPr>
          <w:rFonts w:ascii="Roboto" w:hAnsi="Roboto"/>
        </w:rPr>
      </w:pPr>
      <w:r w:rsidRPr="009718A8">
        <w:rPr>
          <w:rFonts w:ascii="Roboto" w:hAnsi="Roboto"/>
        </w:rPr>
        <w:t xml:space="preserve">Sisuline hinnang töö sobivusele eeldab </w:t>
      </w:r>
      <w:r>
        <w:rPr>
          <w:rFonts w:ascii="Roboto" w:hAnsi="Roboto"/>
        </w:rPr>
        <w:t xml:space="preserve">sageli </w:t>
      </w:r>
      <w:r w:rsidRPr="009718A8">
        <w:rPr>
          <w:rFonts w:ascii="Roboto" w:hAnsi="Roboto"/>
        </w:rPr>
        <w:t>suhtlust tööandjaga (vajadusel alaealise seadusliku esindajaga), selgitamist ja nõustamist.</w:t>
      </w:r>
      <w:r>
        <w:rPr>
          <w:rFonts w:ascii="Roboto" w:hAnsi="Roboto"/>
        </w:rPr>
        <w:t xml:space="preserve"> </w:t>
      </w:r>
      <w:r w:rsidR="00EF1E38">
        <w:rPr>
          <w:rFonts w:ascii="Roboto" w:hAnsi="Roboto"/>
        </w:rPr>
        <w:t>Juhul kui</w:t>
      </w:r>
      <w:r w:rsidR="002A5608">
        <w:rPr>
          <w:rFonts w:ascii="Roboto" w:hAnsi="Roboto"/>
        </w:rPr>
        <w:t xml:space="preserve"> nõusoleku andmiseks ettenähtud tähtaja jooksul ei ole tööandja alaealise tööle lubamiseks vajalikke tingimusi </w:t>
      </w:r>
      <w:r w:rsidR="00EF1E38">
        <w:rPr>
          <w:rFonts w:ascii="Roboto" w:hAnsi="Roboto"/>
        </w:rPr>
        <w:t xml:space="preserve">suutnud </w:t>
      </w:r>
      <w:r>
        <w:rPr>
          <w:rFonts w:ascii="Roboto" w:hAnsi="Roboto"/>
        </w:rPr>
        <w:t xml:space="preserve">siiski </w:t>
      </w:r>
      <w:r w:rsidR="002A5608">
        <w:rPr>
          <w:rFonts w:ascii="Roboto" w:hAnsi="Roboto"/>
        </w:rPr>
        <w:t xml:space="preserve">täita, tuleb </w:t>
      </w:r>
      <w:proofErr w:type="spellStart"/>
      <w:r w:rsidR="002A5608">
        <w:rPr>
          <w:rFonts w:ascii="Roboto" w:hAnsi="Roboto"/>
        </w:rPr>
        <w:t>TI-l</w:t>
      </w:r>
      <w:proofErr w:type="spellEnd"/>
      <w:r w:rsidR="002A5608">
        <w:rPr>
          <w:rFonts w:ascii="Roboto" w:hAnsi="Roboto"/>
        </w:rPr>
        <w:t xml:space="preserve"> nõusoleku andmisest keelduda. </w:t>
      </w:r>
      <w:r w:rsidR="00D86460">
        <w:rPr>
          <w:rFonts w:ascii="Roboto" w:hAnsi="Roboto"/>
        </w:rPr>
        <w:t>Arvestades eelmärgitut</w:t>
      </w:r>
      <w:r w:rsidR="002A5608">
        <w:rPr>
          <w:rFonts w:ascii="Roboto" w:hAnsi="Roboto"/>
        </w:rPr>
        <w:t xml:space="preserve"> toob tähtaja lühendamine kahele tööpäevale </w:t>
      </w:r>
      <w:r w:rsidR="005B2531">
        <w:rPr>
          <w:rFonts w:ascii="Roboto" w:hAnsi="Roboto"/>
        </w:rPr>
        <w:t xml:space="preserve">usutavasti </w:t>
      </w:r>
      <w:r w:rsidR="002A5608">
        <w:rPr>
          <w:rFonts w:ascii="Roboto" w:hAnsi="Roboto"/>
        </w:rPr>
        <w:t xml:space="preserve">kaasa </w:t>
      </w:r>
      <w:r w:rsidR="005B2531">
        <w:rPr>
          <w:rFonts w:ascii="Roboto" w:hAnsi="Roboto"/>
        </w:rPr>
        <w:t>oluliselt rohkem nõusoleku andmisest keeldumisi</w:t>
      </w:r>
      <w:r w:rsidR="00D86460">
        <w:rPr>
          <w:rFonts w:ascii="Roboto" w:hAnsi="Roboto"/>
        </w:rPr>
        <w:t>, mis tähendab viimaks tööandjale rohkem ebamugavusi ega aita saavutada oodatud ajavõitu.</w:t>
      </w:r>
      <w:r w:rsidR="00357A7C" w:rsidRPr="00357A7C">
        <w:rPr>
          <w:rFonts w:ascii="Roboto" w:hAnsi="Roboto"/>
        </w:rPr>
        <w:t xml:space="preserve"> </w:t>
      </w:r>
      <w:r w:rsidR="00357A7C">
        <w:rPr>
          <w:rFonts w:ascii="Roboto" w:hAnsi="Roboto"/>
        </w:rPr>
        <w:t>Selgitame</w:t>
      </w:r>
      <w:r w:rsidR="00357A7C" w:rsidRPr="00EF1E38">
        <w:rPr>
          <w:rFonts w:ascii="Roboto" w:hAnsi="Roboto"/>
        </w:rPr>
        <w:t xml:space="preserve">, et </w:t>
      </w:r>
      <w:r w:rsidR="00357A7C">
        <w:rPr>
          <w:rFonts w:ascii="Roboto" w:hAnsi="Roboto"/>
        </w:rPr>
        <w:t>tõhusa ja sisulise kontrolli tagamiseks on vajalik vähemalt viie tööpäeva pikkune tähtaeg.</w:t>
      </w:r>
      <w:r w:rsidR="00357A7C" w:rsidRPr="00C4483B">
        <w:rPr>
          <w:rFonts w:ascii="Roboto" w:eastAsiaTheme="minorHAnsi" w:hAnsi="Roboto" w:cstheme="minorBidi"/>
          <w:kern w:val="0"/>
          <w:szCs w:val="18"/>
          <w:lang w:eastAsia="en-US" w:bidi="ar-SA"/>
        </w:rPr>
        <w:t xml:space="preserve"> </w:t>
      </w:r>
    </w:p>
    <w:p w14:paraId="1FF91D24" w14:textId="32DFC48C" w:rsidR="006A2EEF" w:rsidRDefault="006A2EEF" w:rsidP="001B16B2">
      <w:pPr>
        <w:rPr>
          <w:rFonts w:ascii="Roboto" w:hAnsi="Roboto"/>
        </w:rPr>
      </w:pPr>
    </w:p>
    <w:p w14:paraId="35A2116E" w14:textId="77777777" w:rsidR="00D146F3" w:rsidRDefault="00D146F3" w:rsidP="00D146F3">
      <w:pPr>
        <w:rPr>
          <w:rFonts w:ascii="Roboto" w:hAnsi="Roboto"/>
        </w:rPr>
      </w:pPr>
      <w:r>
        <w:rPr>
          <w:rFonts w:ascii="Roboto" w:hAnsi="Roboto"/>
        </w:rPr>
        <w:t>Eelnõu seletuskirjas selgitatakse samuti, et k</w:t>
      </w:r>
      <w:r w:rsidRPr="006A2EEF">
        <w:rPr>
          <w:rFonts w:ascii="Roboto" w:hAnsi="Roboto"/>
        </w:rPr>
        <w:t>uivõrd alaealiste töötingimusi ja töökeskkonda kontrollitakse jätkuvalt järelevalve käigus, sh juhtumi põhjal ehk konkreetsete vihjete või kaebuste alusel, on alaealiste õiguste kaitse tagatud sama tõhusalt kui enn</w:t>
      </w:r>
      <w:r>
        <w:rPr>
          <w:rFonts w:ascii="Roboto" w:hAnsi="Roboto"/>
        </w:rPr>
        <w:t xml:space="preserve">e. TI ei saa selle arusaamaga nõustuda ning leiab, et hilisem sekkumise võimalus ei taga kindlasti samavõrd tõhusat kaitset kui ennetav tegevus. Lastekaitseseaduse § 6 lg 1 esimese lause kohaselt </w:t>
      </w:r>
      <w:r w:rsidRPr="006744CD">
        <w:rPr>
          <w:rFonts w:ascii="Roboto" w:hAnsi="Roboto"/>
        </w:rPr>
        <w:t xml:space="preserve">tuleb </w:t>
      </w:r>
      <w:r>
        <w:rPr>
          <w:rFonts w:ascii="Roboto" w:hAnsi="Roboto"/>
        </w:rPr>
        <w:t>l</w:t>
      </w:r>
      <w:r w:rsidRPr="006744CD">
        <w:rPr>
          <w:rFonts w:ascii="Roboto" w:hAnsi="Roboto"/>
        </w:rPr>
        <w:t xml:space="preserve">apse õiguste ja heaolu tagamiseks lapse heaolu ja arengut ohustavaid riske ennetada. </w:t>
      </w:r>
      <w:r>
        <w:rPr>
          <w:rFonts w:ascii="Roboto" w:hAnsi="Roboto"/>
        </w:rPr>
        <w:t>Ennetav kontroll on vältimaks laste töötamist neile sobimatutel töödel asendamatu tähtsusega ning laste õigusi ja huve ei ole võimalik kaitsta piisavalt tagantjärele, kui nad on juba sellisele tööle asunud.</w:t>
      </w:r>
      <w:r w:rsidRPr="00A04917">
        <w:rPr>
          <w:rFonts w:ascii="Roboto" w:hAnsi="Roboto"/>
        </w:rPr>
        <w:t xml:space="preserve"> </w:t>
      </w:r>
      <w:r>
        <w:rPr>
          <w:rFonts w:ascii="Roboto" w:hAnsi="Roboto"/>
        </w:rPr>
        <w:t>Seetõttu ei saa TI anda nõusolekut ebapiisava teabe olukorras, olemata nõusoleku andmiseks vajalike tingimuste täidetuses veendunud. Märgime lisaks, et</w:t>
      </w:r>
      <w:r w:rsidRPr="00EE723C">
        <w:rPr>
          <w:rFonts w:ascii="Roboto" w:hAnsi="Roboto"/>
        </w:rPr>
        <w:t xml:space="preserve"> </w:t>
      </w:r>
      <w:r>
        <w:rPr>
          <w:rFonts w:ascii="Roboto" w:hAnsi="Roboto"/>
        </w:rPr>
        <w:t xml:space="preserve">hilisem </w:t>
      </w:r>
      <w:r w:rsidRPr="00EE723C">
        <w:rPr>
          <w:rFonts w:ascii="Roboto" w:hAnsi="Roboto"/>
        </w:rPr>
        <w:t xml:space="preserve">järelevalvemenetlus on </w:t>
      </w:r>
      <w:r>
        <w:rPr>
          <w:rFonts w:ascii="Roboto" w:hAnsi="Roboto"/>
        </w:rPr>
        <w:t xml:space="preserve">lisaks vähemale tõhususele kahtlemata nii tööandjale kui </w:t>
      </w:r>
      <w:proofErr w:type="spellStart"/>
      <w:r>
        <w:rPr>
          <w:rFonts w:ascii="Roboto" w:hAnsi="Roboto"/>
        </w:rPr>
        <w:t>TI-le</w:t>
      </w:r>
      <w:proofErr w:type="spellEnd"/>
      <w:r>
        <w:rPr>
          <w:rFonts w:ascii="Roboto" w:hAnsi="Roboto"/>
        </w:rPr>
        <w:t xml:space="preserve"> koormavam </w:t>
      </w:r>
      <w:r w:rsidRPr="00EE723C">
        <w:rPr>
          <w:rFonts w:ascii="Roboto" w:hAnsi="Roboto"/>
        </w:rPr>
        <w:t xml:space="preserve">kui </w:t>
      </w:r>
      <w:r>
        <w:rPr>
          <w:rFonts w:ascii="Roboto" w:hAnsi="Roboto"/>
        </w:rPr>
        <w:t xml:space="preserve">nõusoleku andmise menetluses </w:t>
      </w:r>
      <w:r w:rsidRPr="00EE723C">
        <w:rPr>
          <w:rFonts w:ascii="Roboto" w:hAnsi="Roboto"/>
        </w:rPr>
        <w:t xml:space="preserve">tööandjaga koostöös </w:t>
      </w:r>
      <w:r>
        <w:rPr>
          <w:rFonts w:ascii="Roboto" w:hAnsi="Roboto"/>
        </w:rPr>
        <w:t xml:space="preserve">alaealisele </w:t>
      </w:r>
      <w:r w:rsidRPr="00EE723C">
        <w:rPr>
          <w:rFonts w:ascii="Roboto" w:hAnsi="Roboto"/>
        </w:rPr>
        <w:t>sobilike töötingimuste loomine.</w:t>
      </w:r>
      <w:r>
        <w:rPr>
          <w:rFonts w:ascii="Roboto" w:hAnsi="Roboto"/>
        </w:rPr>
        <w:t xml:space="preserve"> </w:t>
      </w:r>
    </w:p>
    <w:p w14:paraId="06DA5331" w14:textId="00B6222C" w:rsidR="003F782C" w:rsidRDefault="003F782C" w:rsidP="001B16B2">
      <w:pPr>
        <w:rPr>
          <w:rFonts w:ascii="Roboto" w:hAnsi="Roboto"/>
        </w:rPr>
      </w:pPr>
    </w:p>
    <w:p w14:paraId="521B1113" w14:textId="19C299D3" w:rsidR="00544EE9" w:rsidRDefault="001057BB" w:rsidP="00885680">
      <w:pPr>
        <w:rPr>
          <w:rFonts w:ascii="Roboto" w:hAnsi="Roboto"/>
        </w:rPr>
      </w:pPr>
      <w:r>
        <w:rPr>
          <w:rFonts w:ascii="Roboto" w:hAnsi="Roboto"/>
        </w:rPr>
        <w:t xml:space="preserve">TI juhib lisaks tähelepanu ka asjaolule, et </w:t>
      </w:r>
      <w:r w:rsidR="00A04917">
        <w:rPr>
          <w:rFonts w:ascii="Roboto" w:hAnsi="Roboto"/>
        </w:rPr>
        <w:t xml:space="preserve">TI ressursid on täna juba niigi piiratud. </w:t>
      </w:r>
      <w:r w:rsidRPr="001057BB">
        <w:rPr>
          <w:rFonts w:ascii="Roboto" w:hAnsi="Roboto"/>
        </w:rPr>
        <w:t xml:space="preserve">7–12-aastaste alaealiste </w:t>
      </w:r>
      <w:r>
        <w:rPr>
          <w:rFonts w:ascii="Roboto" w:hAnsi="Roboto"/>
        </w:rPr>
        <w:t xml:space="preserve">töötamise </w:t>
      </w:r>
      <w:r w:rsidRPr="001057BB">
        <w:rPr>
          <w:rFonts w:ascii="Roboto" w:hAnsi="Roboto"/>
        </w:rPr>
        <w:t xml:space="preserve">teadete menetlemine on </w:t>
      </w:r>
      <w:r>
        <w:rPr>
          <w:rFonts w:ascii="Roboto" w:hAnsi="Roboto"/>
        </w:rPr>
        <w:t>käesolevalt</w:t>
      </w:r>
      <w:r w:rsidRPr="001057BB">
        <w:rPr>
          <w:rFonts w:ascii="Roboto" w:hAnsi="Roboto"/>
        </w:rPr>
        <w:t xml:space="preserve"> ühe ametniku vastutusala (lisaks omavad vastavaid teadmisi veel kaks ametnikku üksnes asendamiseks)</w:t>
      </w:r>
      <w:r>
        <w:rPr>
          <w:rFonts w:ascii="Roboto" w:hAnsi="Roboto"/>
        </w:rPr>
        <w:t>, kes täidab neid ülesandeid muude</w:t>
      </w:r>
      <w:r w:rsidRPr="001057BB">
        <w:rPr>
          <w:rFonts w:ascii="Roboto" w:hAnsi="Roboto"/>
        </w:rPr>
        <w:t xml:space="preserve"> </w:t>
      </w:r>
      <w:r>
        <w:rPr>
          <w:rFonts w:ascii="Roboto" w:hAnsi="Roboto"/>
        </w:rPr>
        <w:t>ülesannete hulgas</w:t>
      </w:r>
      <w:r w:rsidRPr="001057BB">
        <w:rPr>
          <w:rFonts w:ascii="Roboto" w:hAnsi="Roboto"/>
        </w:rPr>
        <w:t>.</w:t>
      </w:r>
    </w:p>
    <w:p w14:paraId="69EEAC42" w14:textId="04535684" w:rsidR="00885680" w:rsidRDefault="00885680" w:rsidP="00885680">
      <w:pPr>
        <w:rPr>
          <w:rFonts w:ascii="Roboto" w:hAnsi="Roboto"/>
        </w:rPr>
      </w:pPr>
    </w:p>
    <w:p w14:paraId="7767F12A" w14:textId="77777777" w:rsidR="00A04917" w:rsidRPr="007C2AD5" w:rsidRDefault="00A04917" w:rsidP="00A04917">
      <w:pPr>
        <w:rPr>
          <w:rFonts w:ascii="Roboto" w:hAnsi="Roboto"/>
          <w:b/>
          <w:bCs/>
        </w:rPr>
      </w:pPr>
      <w:r w:rsidRPr="007C2AD5">
        <w:rPr>
          <w:rFonts w:ascii="Roboto" w:hAnsi="Roboto"/>
          <w:b/>
          <w:bCs/>
        </w:rPr>
        <w:t>Eelnevale tuginedes palub TI kaaluda veelkord 7-12-aastase alaealise tööle lubamiseks TI nõusoleku andmise tähtaja pikkust ning näha ette TI nõusoleku andmiseks mitte lühem kui viie tööpäeva pikkune tähtaeg.</w:t>
      </w:r>
    </w:p>
    <w:p w14:paraId="0C2AC712" w14:textId="6023AB18" w:rsidR="00885680" w:rsidRDefault="00885680" w:rsidP="00885680">
      <w:pPr>
        <w:rPr>
          <w:rFonts w:ascii="Roboto" w:hAnsi="Roboto"/>
        </w:rPr>
      </w:pPr>
    </w:p>
    <w:p w14:paraId="16BE4761" w14:textId="77777777" w:rsidR="00A04917" w:rsidRDefault="00A04917" w:rsidP="00885680">
      <w:pPr>
        <w:rPr>
          <w:rFonts w:ascii="Roboto" w:hAnsi="Roboto"/>
        </w:rPr>
      </w:pPr>
    </w:p>
    <w:p w14:paraId="5367A257" w14:textId="699BBD69" w:rsidR="00885680" w:rsidRDefault="00885680" w:rsidP="00885680">
      <w:pPr>
        <w:rPr>
          <w:rFonts w:ascii="Roboto" w:hAnsi="Roboto"/>
        </w:rPr>
      </w:pPr>
      <w:r>
        <w:rPr>
          <w:rFonts w:ascii="Roboto" w:hAnsi="Roboto"/>
        </w:rPr>
        <w:t>Lugupidamisega</w:t>
      </w:r>
    </w:p>
    <w:p w14:paraId="7A982EC2" w14:textId="3B46C2FC" w:rsidR="00885680" w:rsidRDefault="00885680" w:rsidP="00885680">
      <w:pPr>
        <w:rPr>
          <w:rFonts w:ascii="Roboto" w:hAnsi="Roboto"/>
        </w:rPr>
      </w:pPr>
    </w:p>
    <w:p w14:paraId="24B316CA" w14:textId="111A10BC" w:rsidR="00885680" w:rsidRDefault="00885680" w:rsidP="00885680">
      <w:pPr>
        <w:rPr>
          <w:rFonts w:ascii="Roboto" w:hAnsi="Roboto"/>
        </w:rPr>
      </w:pPr>
      <w:r>
        <w:rPr>
          <w:rFonts w:ascii="Roboto" w:hAnsi="Roboto"/>
        </w:rPr>
        <w:t>Kaire Saarep</w:t>
      </w:r>
    </w:p>
    <w:p w14:paraId="3000BDB6" w14:textId="0CE98221" w:rsidR="00885680" w:rsidRDefault="00885680" w:rsidP="00885680">
      <w:pPr>
        <w:rPr>
          <w:rFonts w:ascii="Roboto" w:hAnsi="Roboto"/>
        </w:rPr>
      </w:pPr>
      <w:r>
        <w:rPr>
          <w:rFonts w:ascii="Roboto" w:hAnsi="Roboto"/>
        </w:rPr>
        <w:t>peadirektor</w:t>
      </w:r>
    </w:p>
    <w:p w14:paraId="0DA6F162" w14:textId="77777777" w:rsidR="00FD1285" w:rsidRPr="00572F7D" w:rsidRDefault="00FD1285" w:rsidP="00885680">
      <w:pPr>
        <w:rPr>
          <w:rFonts w:ascii="Roboto" w:hAnsi="Roboto"/>
        </w:rPr>
      </w:pPr>
    </w:p>
    <w:p w14:paraId="17CF0D74" w14:textId="77777777" w:rsidR="00885680" w:rsidRDefault="00885680" w:rsidP="00885680">
      <w:pPr>
        <w:rPr>
          <w:rFonts w:ascii="Roboto" w:hAnsi="Roboto"/>
          <w:sz w:val="16"/>
          <w:szCs w:val="16"/>
        </w:rPr>
      </w:pPr>
    </w:p>
    <w:p w14:paraId="2F6B3D47" w14:textId="77777777" w:rsidR="00885680" w:rsidRDefault="00885680" w:rsidP="00885680">
      <w:pPr>
        <w:rPr>
          <w:rFonts w:ascii="Roboto" w:hAnsi="Roboto"/>
          <w:sz w:val="16"/>
          <w:szCs w:val="16"/>
        </w:rPr>
      </w:pPr>
    </w:p>
    <w:p w14:paraId="4A561DCC" w14:textId="77777777" w:rsidR="00572F7D" w:rsidRDefault="00572F7D" w:rsidP="00C0204F">
      <w:pPr>
        <w:rPr>
          <w:rFonts w:ascii="Roboto" w:hAnsi="Roboto"/>
        </w:rPr>
      </w:pPr>
    </w:p>
    <w:p w14:paraId="7FEA5F6E" w14:textId="77777777" w:rsidR="00572F7D" w:rsidRDefault="00572F7D" w:rsidP="00C0204F">
      <w:pPr>
        <w:rPr>
          <w:rFonts w:ascii="Roboto" w:hAnsi="Roboto"/>
        </w:rPr>
      </w:pPr>
    </w:p>
    <w:p w14:paraId="2ACF1D3C" w14:textId="77777777" w:rsidR="00572F7D" w:rsidRDefault="00572F7D" w:rsidP="00C0204F">
      <w:pPr>
        <w:rPr>
          <w:rFonts w:ascii="Roboto" w:hAnsi="Roboto"/>
        </w:rPr>
      </w:pPr>
    </w:p>
    <w:p w14:paraId="1C5766CC" w14:textId="77777777" w:rsidR="00C0204F" w:rsidRPr="00880BB8" w:rsidRDefault="00C0204F" w:rsidP="00C0204F">
      <w:pPr>
        <w:rPr>
          <w:rFonts w:ascii="Roboto" w:hAnsi="Roboto"/>
        </w:rPr>
      </w:pPr>
    </w:p>
    <w:p w14:paraId="600F65B7" w14:textId="77777777" w:rsidR="00C0204F" w:rsidRPr="00880BB8" w:rsidRDefault="00C0204F" w:rsidP="00C0204F">
      <w:pPr>
        <w:rPr>
          <w:rFonts w:ascii="Roboto" w:hAnsi="Roboto"/>
        </w:rPr>
      </w:pPr>
    </w:p>
    <w:p w14:paraId="49BE13DE" w14:textId="77777777" w:rsidR="00C0204F" w:rsidRPr="00880BB8" w:rsidRDefault="00C0204F" w:rsidP="00C0204F">
      <w:pPr>
        <w:rPr>
          <w:rFonts w:ascii="Roboto" w:hAnsi="Roboto"/>
        </w:rPr>
      </w:pPr>
    </w:p>
    <w:p w14:paraId="1AD01600" w14:textId="77777777" w:rsidR="00DD7AB5" w:rsidRDefault="00DD7AB5" w:rsidP="00C0204F"/>
    <w:p w14:paraId="1E0AA33C" w14:textId="77777777" w:rsidR="00E852F9" w:rsidRDefault="00E852F9" w:rsidP="00E852F9">
      <w:pPr>
        <w:rPr>
          <w:rFonts w:ascii="Roboto" w:hAnsi="Roboto"/>
        </w:rPr>
      </w:pPr>
    </w:p>
    <w:p w14:paraId="3AE0B538" w14:textId="77777777" w:rsidR="00E852F9" w:rsidRDefault="00E852F9" w:rsidP="00E852F9">
      <w:pPr>
        <w:rPr>
          <w:rFonts w:ascii="Roboto" w:hAnsi="Roboto"/>
        </w:rPr>
      </w:pPr>
    </w:p>
    <w:p w14:paraId="43288A18" w14:textId="77777777" w:rsidR="00E852F9" w:rsidRDefault="00E852F9" w:rsidP="00E852F9">
      <w:pPr>
        <w:rPr>
          <w:rFonts w:ascii="Roboto" w:hAnsi="Roboto"/>
        </w:rPr>
      </w:pPr>
    </w:p>
    <w:p w14:paraId="5A419D4A" w14:textId="5994F930" w:rsidR="00E852F9" w:rsidRPr="0015154B" w:rsidRDefault="00E852F9" w:rsidP="00E852F9">
      <w:pPr>
        <w:rPr>
          <w:rFonts w:ascii="Roboto" w:hAnsi="Roboto"/>
        </w:rPr>
      </w:pPr>
      <w:r w:rsidRPr="0015154B">
        <w:rPr>
          <w:rFonts w:ascii="Roboto" w:hAnsi="Roboto"/>
        </w:rPr>
        <w:t>Külli Vallimäe-Tuberg</w:t>
      </w:r>
    </w:p>
    <w:p w14:paraId="223C0DF4" w14:textId="77777777" w:rsidR="00E852F9" w:rsidRPr="0015154B" w:rsidRDefault="00E852F9" w:rsidP="00E852F9">
      <w:pPr>
        <w:rPr>
          <w:rFonts w:ascii="Roboto" w:hAnsi="Roboto"/>
        </w:rPr>
      </w:pPr>
      <w:r w:rsidRPr="0015154B">
        <w:rPr>
          <w:rFonts w:ascii="Roboto" w:hAnsi="Roboto"/>
        </w:rPr>
        <w:t>5196 2937, kulli.vallimae@ti.ee</w:t>
      </w:r>
    </w:p>
    <w:p w14:paraId="427E11B2" w14:textId="77777777" w:rsidR="00A94892" w:rsidRDefault="00A94892" w:rsidP="00C0204F"/>
    <w:p w14:paraId="1A1270F7" w14:textId="77777777" w:rsidR="00DD7AB5" w:rsidRDefault="00DD7AB5" w:rsidP="00C0204F"/>
    <w:p w14:paraId="04AE7474" w14:textId="77777777" w:rsidR="00DD7AB5" w:rsidRDefault="00DD7AB5" w:rsidP="00C0204F"/>
    <w:p w14:paraId="6FCD5F94" w14:textId="77777777" w:rsidR="00DD7AB5" w:rsidRDefault="00DD7AB5" w:rsidP="00C0204F"/>
    <w:p w14:paraId="34D89FA9" w14:textId="77777777" w:rsidR="00D6445D" w:rsidRDefault="0092199B" w:rsidP="0092199B">
      <w:pPr>
        <w:ind w:left="-170"/>
      </w:pPr>
      <w:r>
        <w:rPr>
          <w:noProof/>
          <w:lang w:eastAsia="et-EE" w:bidi="ar-SA"/>
        </w:rPr>
        <w:drawing>
          <wp:inline distT="0" distB="0" distL="0" distR="0" wp14:anchorId="7571E9A3" wp14:editId="2E1D0ADA">
            <wp:extent cx="1057275" cy="676275"/>
            <wp:effectExtent l="0" t="0" r="0" b="0"/>
            <wp:docPr id="7" name="Pilt 7" descr="rsz_2kt_vĆ¤rv-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rsz_2kt_vĆ¤rv-0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57275" cy="676275"/>
                    </a:xfrm>
                    <a:prstGeom prst="rect">
                      <a:avLst/>
                    </a:prstGeom>
                    <a:noFill/>
                    <a:ln>
                      <a:noFill/>
                    </a:ln>
                  </pic:spPr>
                </pic:pic>
              </a:graphicData>
            </a:graphic>
          </wp:inline>
        </w:drawing>
      </w:r>
      <w:r w:rsidR="00CA24AD">
        <w:rPr>
          <w:noProof/>
          <w:szCs w:val="18"/>
          <w:lang w:eastAsia="et-EE"/>
        </w:rPr>
        <w:drawing>
          <wp:inline distT="0" distB="0" distL="0" distR="0" wp14:anchorId="2B3611C2" wp14:editId="5453FAAB">
            <wp:extent cx="1052195" cy="517525"/>
            <wp:effectExtent l="0" t="0" r="0" b="0"/>
            <wp:docPr id="2" name="Pilt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052195" cy="517525"/>
                    </a:xfrm>
                    <a:prstGeom prst="rect">
                      <a:avLst/>
                    </a:prstGeom>
                    <a:noFill/>
                    <a:ln>
                      <a:noFill/>
                    </a:ln>
                  </pic:spPr>
                </pic:pic>
              </a:graphicData>
            </a:graphic>
          </wp:inline>
        </w:drawing>
      </w:r>
      <w:r w:rsidR="00CA24AD">
        <w:t xml:space="preserve">  </w:t>
      </w:r>
      <w:r w:rsidR="00CA24AD">
        <w:rPr>
          <w:noProof/>
          <w:szCs w:val="18"/>
          <w:lang w:eastAsia="et-EE"/>
        </w:rPr>
        <w:drawing>
          <wp:inline distT="0" distB="0" distL="0" distR="0" wp14:anchorId="34C45EFE" wp14:editId="6C7D0D30">
            <wp:extent cx="560705" cy="560705"/>
            <wp:effectExtent l="0" t="0" r="0" b="0"/>
            <wp:docPr id="3" name="Pil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60705" cy="560705"/>
                    </a:xfrm>
                    <a:prstGeom prst="rect">
                      <a:avLst/>
                    </a:prstGeom>
                    <a:noFill/>
                    <a:ln>
                      <a:noFill/>
                    </a:ln>
                  </pic:spPr>
                </pic:pic>
              </a:graphicData>
            </a:graphic>
          </wp:inline>
        </w:drawing>
      </w:r>
      <w:r w:rsidR="00A94892">
        <w:t xml:space="preserve">    </w:t>
      </w:r>
      <w:r w:rsidR="00A94892" w:rsidRPr="00A94892">
        <w:rPr>
          <w:noProof/>
        </w:rPr>
        <w:drawing>
          <wp:inline distT="0" distB="0" distL="0" distR="0" wp14:anchorId="146FDF41" wp14:editId="22D47AFC">
            <wp:extent cx="745061" cy="552450"/>
            <wp:effectExtent l="0" t="0" r="0" b="0"/>
            <wp:docPr id="4" name="Pilt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754229" cy="559248"/>
                    </a:xfrm>
                    <a:prstGeom prst="rect">
                      <a:avLst/>
                    </a:prstGeom>
                  </pic:spPr>
                </pic:pic>
              </a:graphicData>
            </a:graphic>
          </wp:inline>
        </w:drawing>
      </w:r>
      <w:r w:rsidR="00E25685">
        <w:t xml:space="preserve">   </w:t>
      </w:r>
      <w:r w:rsidR="00E25685" w:rsidRPr="00E25685">
        <w:rPr>
          <w:noProof/>
        </w:rPr>
        <w:drawing>
          <wp:inline distT="0" distB="0" distL="0" distR="0" wp14:anchorId="4C7EDC21" wp14:editId="39CFBBE0">
            <wp:extent cx="561975" cy="561975"/>
            <wp:effectExtent l="0" t="0" r="9525" b="9525"/>
            <wp:docPr id="5" name="Pilt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61983" cy="561983"/>
                    </a:xfrm>
                    <a:prstGeom prst="rect">
                      <a:avLst/>
                    </a:prstGeom>
                  </pic:spPr>
                </pic:pic>
              </a:graphicData>
            </a:graphic>
          </wp:inline>
        </w:drawing>
      </w:r>
    </w:p>
    <w:sectPr w:rsidR="00D6445D" w:rsidSect="009E7375">
      <w:footerReference w:type="default" r:id="rId14"/>
      <w:headerReference w:type="first" r:id="rId15"/>
      <w:footerReference w:type="first" r:id="rId16"/>
      <w:pgSz w:w="11906" w:h="16838"/>
      <w:pgMar w:top="851" w:right="1021" w:bottom="1418" w:left="1814" w:header="567" w:footer="51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9A868E" w14:textId="77777777" w:rsidR="003644F4" w:rsidRDefault="003644F4">
      <w:r>
        <w:separator/>
      </w:r>
    </w:p>
  </w:endnote>
  <w:endnote w:type="continuationSeparator" w:id="0">
    <w:p w14:paraId="06E96BEB" w14:textId="77777777" w:rsidR="003644F4" w:rsidRDefault="003644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Roboto Condensed">
    <w:altName w:val="Verdana"/>
    <w:panose1 w:val="02000000000000000000"/>
    <w:charset w:val="00"/>
    <w:family w:val="auto"/>
    <w:pitch w:val="variable"/>
    <w:sig w:usb0="E0000AFF" w:usb1="5000217F" w:usb2="00000021" w:usb3="00000000" w:csb0="0000019F"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Roboto">
    <w:altName w:val="Roboto"/>
    <w:panose1 w:val="02000000000000000000"/>
    <w:charset w:val="00"/>
    <w:family w:val="auto"/>
    <w:pitch w:val="variable"/>
    <w:sig w:usb0="E00002EF" w:usb1="5000205B" w:usb2="0000002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3EE48F" w14:textId="77777777" w:rsidR="005E3066" w:rsidRDefault="006E5B55" w:rsidP="00502DCA">
    <w:pPr>
      <w:jc w:val="center"/>
    </w:pPr>
    <w:r>
      <w:fldChar w:fldCharType="begin"/>
    </w:r>
    <w:r>
      <w:instrText xml:space="preserve"> PAGE </w:instrText>
    </w:r>
    <w:r>
      <w:fldChar w:fldCharType="separate"/>
    </w:r>
    <w:r w:rsidR="0092199B">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33332B" w14:textId="77777777" w:rsidR="00C0204F" w:rsidRPr="004B1B04" w:rsidRDefault="003D1970" w:rsidP="00C0204F">
    <w:pPr>
      <w:pStyle w:val="Normaallaadveeb"/>
      <w:spacing w:before="60" w:beforeAutospacing="0" w:after="0"/>
      <w:rPr>
        <w:rFonts w:ascii="Roboto" w:hAnsi="Roboto"/>
        <w:sz w:val="14"/>
        <w:szCs w:val="14"/>
      </w:rPr>
    </w:pPr>
    <w:r w:rsidRPr="004B1B04">
      <w:rPr>
        <w:rFonts w:ascii="Roboto" w:hAnsi="Roboto"/>
        <w:sz w:val="14"/>
        <w:szCs w:val="14"/>
      </w:rPr>
      <w:t>Mäealuse 2/3</w:t>
    </w:r>
    <w:r w:rsidR="00E263A1" w:rsidRPr="004B1B04">
      <w:rPr>
        <w:rFonts w:ascii="Roboto" w:hAnsi="Roboto"/>
        <w:sz w:val="14"/>
        <w:szCs w:val="14"/>
      </w:rPr>
      <w:t xml:space="preserve"> / 12618</w:t>
    </w:r>
    <w:r w:rsidR="00C0204F" w:rsidRPr="004B1B04">
      <w:rPr>
        <w:rFonts w:ascii="Roboto" w:hAnsi="Roboto"/>
        <w:sz w:val="14"/>
        <w:szCs w:val="14"/>
      </w:rPr>
      <w:t xml:space="preserve"> Tallinn / 626 9400 / ti@ti.ee / </w:t>
    </w:r>
    <w:hyperlink r:id="rId1" w:history="1">
      <w:r w:rsidR="00675927" w:rsidRPr="004B1B04">
        <w:rPr>
          <w:rStyle w:val="Hperlink"/>
          <w:rFonts w:ascii="Roboto" w:hAnsi="Roboto"/>
          <w:sz w:val="14"/>
          <w:szCs w:val="14"/>
        </w:rPr>
        <w:t>www.ti.ee</w:t>
      </w:r>
    </w:hyperlink>
    <w:r w:rsidR="00675927" w:rsidRPr="004B1B04">
      <w:rPr>
        <w:rFonts w:ascii="Roboto" w:hAnsi="Roboto"/>
        <w:sz w:val="14"/>
        <w:szCs w:val="14"/>
      </w:rPr>
      <w:t xml:space="preserve"> /</w:t>
    </w:r>
    <w:r w:rsidR="00ED307A" w:rsidRPr="004B1B04">
      <w:rPr>
        <w:rFonts w:ascii="Roboto" w:hAnsi="Roboto"/>
        <w:sz w:val="14"/>
        <w:szCs w:val="14"/>
      </w:rPr>
      <w:t xml:space="preserve"> </w:t>
    </w:r>
    <w:hyperlink r:id="rId2" w:history="1">
      <w:r w:rsidR="00ED307A" w:rsidRPr="004B1B04">
        <w:rPr>
          <w:rStyle w:val="Hperlink"/>
          <w:rFonts w:ascii="Roboto" w:hAnsi="Roboto"/>
          <w:sz w:val="14"/>
          <w:szCs w:val="14"/>
        </w:rPr>
        <w:t>www.tooelu.ee</w:t>
      </w:r>
    </w:hyperlink>
    <w:r w:rsidR="00ED307A" w:rsidRPr="004B1B04">
      <w:rPr>
        <w:rFonts w:ascii="Roboto" w:hAnsi="Roboto"/>
        <w:sz w:val="14"/>
        <w:szCs w:val="14"/>
      </w:rPr>
      <w:t xml:space="preserve"> /</w:t>
    </w:r>
    <w:r w:rsidR="00675927" w:rsidRPr="004B1B04">
      <w:rPr>
        <w:rFonts w:ascii="Roboto" w:hAnsi="Roboto"/>
        <w:sz w:val="14"/>
        <w:szCs w:val="14"/>
      </w:rPr>
      <w:t xml:space="preserve"> </w:t>
    </w:r>
    <w:hyperlink r:id="rId3" w:history="1">
      <w:r w:rsidR="00ED307A" w:rsidRPr="004B1B04">
        <w:rPr>
          <w:rStyle w:val="Hperlink"/>
          <w:rFonts w:ascii="Roboto" w:hAnsi="Roboto"/>
          <w:sz w:val="14"/>
          <w:szCs w:val="14"/>
        </w:rPr>
        <w:t>iseteenindus.ti.ee</w:t>
      </w:r>
    </w:hyperlink>
  </w:p>
  <w:p w14:paraId="763EE8C9" w14:textId="77777777" w:rsidR="00C0204F" w:rsidRPr="004B1B04" w:rsidRDefault="00C0204F" w:rsidP="00C0204F">
    <w:pPr>
      <w:pStyle w:val="Normaallaadveeb"/>
      <w:spacing w:before="60" w:beforeAutospacing="0" w:after="0"/>
      <w:rPr>
        <w:rFonts w:ascii="Roboto" w:hAnsi="Roboto"/>
        <w:sz w:val="14"/>
        <w:szCs w:val="14"/>
      </w:rPr>
    </w:pPr>
    <w:r w:rsidRPr="004B1B04">
      <w:rPr>
        <w:rFonts w:ascii="Roboto" w:hAnsi="Roboto"/>
        <w:sz w:val="14"/>
        <w:szCs w:val="14"/>
      </w:rPr>
      <w:t>Registrikood 70001969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67A517" w14:textId="77777777" w:rsidR="003644F4" w:rsidRDefault="003644F4">
      <w:r>
        <w:rPr>
          <w:color w:val="000000"/>
        </w:rPr>
        <w:separator/>
      </w:r>
    </w:p>
  </w:footnote>
  <w:footnote w:type="continuationSeparator" w:id="0">
    <w:p w14:paraId="7E88863A" w14:textId="77777777" w:rsidR="003644F4" w:rsidRDefault="003644F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852116" w14:textId="77777777" w:rsidR="005E3066" w:rsidRDefault="00ED307A" w:rsidP="006A4FBE">
    <w:r>
      <w:rPr>
        <w:noProof/>
        <w:lang w:eastAsia="et-EE" w:bidi="ar-SA"/>
      </w:rPr>
      <w:drawing>
        <wp:anchor distT="0" distB="0" distL="114300" distR="114300" simplePos="0" relativeHeight="251657728" behindDoc="1" locked="0" layoutInCell="0" allowOverlap="1" wp14:anchorId="7E342E16" wp14:editId="32D90917">
          <wp:simplePos x="0" y="0"/>
          <wp:positionH relativeFrom="page">
            <wp:posOffset>222885</wp:posOffset>
          </wp:positionH>
          <wp:positionV relativeFrom="page">
            <wp:posOffset>428625</wp:posOffset>
          </wp:positionV>
          <wp:extent cx="2944495" cy="957580"/>
          <wp:effectExtent l="0" t="0" r="0" b="0"/>
          <wp:wrapNone/>
          <wp:docPr id="1" name="Pil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lt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44495" cy="95758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DC52CF"/>
    <w:multiLevelType w:val="multilevel"/>
    <w:tmpl w:val="042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2445DDF"/>
    <w:multiLevelType w:val="hybridMultilevel"/>
    <w:tmpl w:val="2A4E791E"/>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 w15:restartNumberingAfterBreak="0">
    <w:nsid w:val="1BAA7E06"/>
    <w:multiLevelType w:val="multilevel"/>
    <w:tmpl w:val="042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22556232"/>
    <w:multiLevelType w:val="hybridMultilevel"/>
    <w:tmpl w:val="E674B6E4"/>
    <w:lvl w:ilvl="0" w:tplc="CC14D3F4">
      <w:start w:val="1"/>
      <w:numFmt w:val="decimal"/>
      <w:lvlText w:val="%1."/>
      <w:lvlJc w:val="left"/>
      <w:pPr>
        <w:ind w:left="340" w:hanging="34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4" w15:restartNumberingAfterBreak="0">
    <w:nsid w:val="286A1E91"/>
    <w:multiLevelType w:val="multilevel"/>
    <w:tmpl w:val="042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2AD26EA9"/>
    <w:multiLevelType w:val="hybridMultilevel"/>
    <w:tmpl w:val="9252D45A"/>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6" w15:restartNumberingAfterBreak="0">
    <w:nsid w:val="2C237419"/>
    <w:multiLevelType w:val="hybridMultilevel"/>
    <w:tmpl w:val="4E823F48"/>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7" w15:restartNumberingAfterBreak="0">
    <w:nsid w:val="32110174"/>
    <w:multiLevelType w:val="hybridMultilevel"/>
    <w:tmpl w:val="76147D5C"/>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8" w15:restartNumberingAfterBreak="0">
    <w:nsid w:val="3B99178D"/>
    <w:multiLevelType w:val="multilevel"/>
    <w:tmpl w:val="9C6ECBF2"/>
    <w:lvl w:ilvl="0">
      <w:start w:val="1"/>
      <w:numFmt w:val="decimal"/>
      <w:lvlText w:val="%1."/>
      <w:lvlJc w:val="left"/>
      <w:pPr>
        <w:ind w:left="36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160" w:hanging="2160"/>
      </w:pPr>
      <w:rPr>
        <w:rFonts w:hint="default"/>
      </w:rPr>
    </w:lvl>
  </w:abstractNum>
  <w:abstractNum w:abstractNumId="9" w15:restartNumberingAfterBreak="0">
    <w:nsid w:val="4CE52C76"/>
    <w:multiLevelType w:val="multilevel"/>
    <w:tmpl w:val="203262EA"/>
    <w:lvl w:ilvl="0">
      <w:start w:val="1"/>
      <w:numFmt w:val="decimal"/>
      <w:lvlText w:val="%1."/>
      <w:lvlJc w:val="left"/>
      <w:pPr>
        <w:ind w:left="340" w:hanging="340"/>
      </w:pPr>
      <w:rPr>
        <w:rFonts w:hint="default"/>
        <w:b/>
      </w:rPr>
    </w:lvl>
    <w:lvl w:ilvl="1">
      <w:start w:val="1"/>
      <w:numFmt w:val="decimal"/>
      <w:lvlText w:val="%1.%2."/>
      <w:lvlJc w:val="left"/>
      <w:pPr>
        <w:ind w:left="510" w:hanging="510"/>
      </w:pPr>
      <w:rPr>
        <w:rFonts w:hint="default"/>
        <w:b w:val="0"/>
        <w:i w:val="0"/>
      </w:rPr>
    </w:lvl>
    <w:lvl w:ilvl="2">
      <w:start w:val="1"/>
      <w:numFmt w:val="decimal"/>
      <w:lvlText w:val="%1.%2.%3."/>
      <w:lvlJc w:val="left"/>
      <w:pPr>
        <w:ind w:left="1617" w:hanging="340"/>
      </w:pPr>
      <w:rPr>
        <w:rFonts w:hint="default"/>
        <w:color w:val="auto"/>
      </w:rPr>
    </w:lvl>
    <w:lvl w:ilvl="3">
      <w:start w:val="1"/>
      <w:numFmt w:val="decimal"/>
      <w:lvlText w:val="%1.%2.%3.%4."/>
      <w:lvlJc w:val="left"/>
      <w:pPr>
        <w:ind w:left="340" w:hanging="340"/>
      </w:pPr>
      <w:rPr>
        <w:rFonts w:hint="default"/>
      </w:rPr>
    </w:lvl>
    <w:lvl w:ilvl="4">
      <w:start w:val="1"/>
      <w:numFmt w:val="decimal"/>
      <w:lvlText w:val="%1.%2.%3.%4.%5."/>
      <w:lvlJc w:val="left"/>
      <w:pPr>
        <w:ind w:left="340" w:hanging="340"/>
      </w:pPr>
      <w:rPr>
        <w:rFonts w:hint="default"/>
      </w:rPr>
    </w:lvl>
    <w:lvl w:ilvl="5">
      <w:start w:val="1"/>
      <w:numFmt w:val="decimal"/>
      <w:lvlText w:val="%1.%2.%3.%4.%5.%6."/>
      <w:lvlJc w:val="left"/>
      <w:pPr>
        <w:ind w:left="340" w:hanging="340"/>
      </w:pPr>
      <w:rPr>
        <w:rFonts w:hint="default"/>
      </w:rPr>
    </w:lvl>
    <w:lvl w:ilvl="6">
      <w:start w:val="1"/>
      <w:numFmt w:val="decimal"/>
      <w:lvlText w:val="%1.%2.%3.%4.%5.%6.%7."/>
      <w:lvlJc w:val="left"/>
      <w:pPr>
        <w:ind w:left="340" w:hanging="340"/>
      </w:pPr>
      <w:rPr>
        <w:rFonts w:hint="default"/>
      </w:rPr>
    </w:lvl>
    <w:lvl w:ilvl="7">
      <w:start w:val="1"/>
      <w:numFmt w:val="decimal"/>
      <w:lvlText w:val="%1.%2.%3.%4.%5.%6.%7.%8."/>
      <w:lvlJc w:val="left"/>
      <w:pPr>
        <w:ind w:left="340" w:hanging="340"/>
      </w:pPr>
      <w:rPr>
        <w:rFonts w:hint="default"/>
      </w:rPr>
    </w:lvl>
    <w:lvl w:ilvl="8">
      <w:start w:val="1"/>
      <w:numFmt w:val="decimal"/>
      <w:lvlText w:val="%1.%2.%3.%4.%5.%6.%7.%8.%9."/>
      <w:lvlJc w:val="left"/>
      <w:pPr>
        <w:ind w:left="340" w:hanging="340"/>
      </w:pPr>
      <w:rPr>
        <w:rFonts w:hint="default"/>
      </w:rPr>
    </w:lvl>
  </w:abstractNum>
  <w:abstractNum w:abstractNumId="10" w15:restartNumberingAfterBreak="0">
    <w:nsid w:val="4DF0398F"/>
    <w:multiLevelType w:val="hybridMultilevel"/>
    <w:tmpl w:val="5B24D1A4"/>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1" w15:restartNumberingAfterBreak="0">
    <w:nsid w:val="59D91E03"/>
    <w:multiLevelType w:val="hybridMultilevel"/>
    <w:tmpl w:val="A818533A"/>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2" w15:restartNumberingAfterBreak="0">
    <w:nsid w:val="5B1579D8"/>
    <w:multiLevelType w:val="hybridMultilevel"/>
    <w:tmpl w:val="B44C3B92"/>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3" w15:restartNumberingAfterBreak="0">
    <w:nsid w:val="644273B4"/>
    <w:multiLevelType w:val="hybridMultilevel"/>
    <w:tmpl w:val="98F47482"/>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4" w15:restartNumberingAfterBreak="0">
    <w:nsid w:val="69023B82"/>
    <w:multiLevelType w:val="multilevel"/>
    <w:tmpl w:val="042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6F295952"/>
    <w:multiLevelType w:val="hybridMultilevel"/>
    <w:tmpl w:val="63148DE2"/>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num w:numId="1">
    <w:abstractNumId w:val="12"/>
  </w:num>
  <w:num w:numId="2">
    <w:abstractNumId w:val="13"/>
  </w:num>
  <w:num w:numId="3">
    <w:abstractNumId w:val="6"/>
  </w:num>
  <w:num w:numId="4">
    <w:abstractNumId w:val="3"/>
  </w:num>
  <w:num w:numId="5">
    <w:abstractNumId w:val="8"/>
  </w:num>
  <w:num w:numId="6">
    <w:abstractNumId w:val="5"/>
  </w:num>
  <w:num w:numId="7">
    <w:abstractNumId w:val="14"/>
  </w:num>
  <w:num w:numId="8">
    <w:abstractNumId w:val="7"/>
  </w:num>
  <w:num w:numId="9">
    <w:abstractNumId w:val="10"/>
  </w:num>
  <w:num w:numId="10">
    <w:abstractNumId w:val="11"/>
  </w:num>
  <w:num w:numId="11">
    <w:abstractNumId w:val="4"/>
  </w:num>
  <w:num w:numId="12">
    <w:abstractNumId w:val="2"/>
  </w:num>
  <w:num w:numId="13">
    <w:abstractNumId w:val="9"/>
  </w:num>
  <w:num w:numId="14">
    <w:abstractNumId w:val="0"/>
  </w:num>
  <w:num w:numId="15">
    <w:abstractNumId w:val="1"/>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attachedTemplate r:id="rId1"/>
  <w:defaultTabStop w:val="454"/>
  <w:autoHyphenation/>
  <w:hyphenationZone w:val="425"/>
  <w:characterSpacingControl w:val="doNotCompress"/>
  <w:hdrShapeDefaults>
    <o:shapedefaults v:ext="edit" spidmax="24577" fill="f" fillcolor="white" stroke="f">
      <v:fill color="white" on="f"/>
      <v:stroke on="f"/>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0BB8"/>
    <w:rsid w:val="00005D71"/>
    <w:rsid w:val="00032B13"/>
    <w:rsid w:val="000358A9"/>
    <w:rsid w:val="00066B81"/>
    <w:rsid w:val="000944A7"/>
    <w:rsid w:val="000C2A33"/>
    <w:rsid w:val="000E4CC8"/>
    <w:rsid w:val="001057BB"/>
    <w:rsid w:val="00122543"/>
    <w:rsid w:val="0013281A"/>
    <w:rsid w:val="00134438"/>
    <w:rsid w:val="00134C51"/>
    <w:rsid w:val="00145C8D"/>
    <w:rsid w:val="00172E1B"/>
    <w:rsid w:val="001B16B2"/>
    <w:rsid w:val="001B1E1B"/>
    <w:rsid w:val="001B3FB4"/>
    <w:rsid w:val="001E2CFD"/>
    <w:rsid w:val="001E5A7D"/>
    <w:rsid w:val="001F3656"/>
    <w:rsid w:val="001F3A28"/>
    <w:rsid w:val="00216288"/>
    <w:rsid w:val="00223F46"/>
    <w:rsid w:val="00227F25"/>
    <w:rsid w:val="002539AA"/>
    <w:rsid w:val="002A5608"/>
    <w:rsid w:val="002A7581"/>
    <w:rsid w:val="002B399C"/>
    <w:rsid w:val="002C23D3"/>
    <w:rsid w:val="002E1D82"/>
    <w:rsid w:val="002E4A53"/>
    <w:rsid w:val="002F202D"/>
    <w:rsid w:val="00347D25"/>
    <w:rsid w:val="00351DE8"/>
    <w:rsid w:val="00357A7C"/>
    <w:rsid w:val="00362626"/>
    <w:rsid w:val="003644F4"/>
    <w:rsid w:val="00394C82"/>
    <w:rsid w:val="0039756F"/>
    <w:rsid w:val="003A6B07"/>
    <w:rsid w:val="003C336B"/>
    <w:rsid w:val="003D1970"/>
    <w:rsid w:val="003F782C"/>
    <w:rsid w:val="004105A2"/>
    <w:rsid w:val="004207E0"/>
    <w:rsid w:val="00422663"/>
    <w:rsid w:val="0042359D"/>
    <w:rsid w:val="004612F1"/>
    <w:rsid w:val="004645A1"/>
    <w:rsid w:val="004B1B04"/>
    <w:rsid w:val="004B3C30"/>
    <w:rsid w:val="004B630A"/>
    <w:rsid w:val="004D3464"/>
    <w:rsid w:val="004E0937"/>
    <w:rsid w:val="00502DCA"/>
    <w:rsid w:val="005047DD"/>
    <w:rsid w:val="005075EC"/>
    <w:rsid w:val="005331A4"/>
    <w:rsid w:val="005363FB"/>
    <w:rsid w:val="00544EE9"/>
    <w:rsid w:val="0054731F"/>
    <w:rsid w:val="00572F7D"/>
    <w:rsid w:val="0057650C"/>
    <w:rsid w:val="005B2531"/>
    <w:rsid w:val="005D25DB"/>
    <w:rsid w:val="005E1CDD"/>
    <w:rsid w:val="005E3066"/>
    <w:rsid w:val="00602000"/>
    <w:rsid w:val="00647555"/>
    <w:rsid w:val="00674F95"/>
    <w:rsid w:val="00675927"/>
    <w:rsid w:val="00684955"/>
    <w:rsid w:val="006A2EEF"/>
    <w:rsid w:val="006A4FBE"/>
    <w:rsid w:val="006E5B55"/>
    <w:rsid w:val="006F16A8"/>
    <w:rsid w:val="0070520E"/>
    <w:rsid w:val="00711986"/>
    <w:rsid w:val="00727C5C"/>
    <w:rsid w:val="00790B9B"/>
    <w:rsid w:val="007B232E"/>
    <w:rsid w:val="007B6E09"/>
    <w:rsid w:val="007C2AD5"/>
    <w:rsid w:val="007C57FD"/>
    <w:rsid w:val="007D72B8"/>
    <w:rsid w:val="00800A1A"/>
    <w:rsid w:val="00801E5B"/>
    <w:rsid w:val="00830551"/>
    <w:rsid w:val="00846C4C"/>
    <w:rsid w:val="00870992"/>
    <w:rsid w:val="00871FE6"/>
    <w:rsid w:val="00880BB8"/>
    <w:rsid w:val="00885680"/>
    <w:rsid w:val="0089335E"/>
    <w:rsid w:val="008E6175"/>
    <w:rsid w:val="008F2554"/>
    <w:rsid w:val="00900916"/>
    <w:rsid w:val="00920BD5"/>
    <w:rsid w:val="00921345"/>
    <w:rsid w:val="0092199B"/>
    <w:rsid w:val="00954DF7"/>
    <w:rsid w:val="009574F5"/>
    <w:rsid w:val="009718A8"/>
    <w:rsid w:val="009A709C"/>
    <w:rsid w:val="009D093F"/>
    <w:rsid w:val="009E7375"/>
    <w:rsid w:val="00A04917"/>
    <w:rsid w:val="00A24363"/>
    <w:rsid w:val="00A6150A"/>
    <w:rsid w:val="00A745C8"/>
    <w:rsid w:val="00A94892"/>
    <w:rsid w:val="00AA279E"/>
    <w:rsid w:val="00AB6DBD"/>
    <w:rsid w:val="00AD665B"/>
    <w:rsid w:val="00AE0E67"/>
    <w:rsid w:val="00AF4745"/>
    <w:rsid w:val="00B37BF7"/>
    <w:rsid w:val="00B43AED"/>
    <w:rsid w:val="00B53F6A"/>
    <w:rsid w:val="00B852C0"/>
    <w:rsid w:val="00BB6E66"/>
    <w:rsid w:val="00BC15C9"/>
    <w:rsid w:val="00C0054A"/>
    <w:rsid w:val="00C0204F"/>
    <w:rsid w:val="00C178AE"/>
    <w:rsid w:val="00C22BF1"/>
    <w:rsid w:val="00C4483B"/>
    <w:rsid w:val="00C73969"/>
    <w:rsid w:val="00C77495"/>
    <w:rsid w:val="00CA24AD"/>
    <w:rsid w:val="00CC0121"/>
    <w:rsid w:val="00CD2A7C"/>
    <w:rsid w:val="00CF1285"/>
    <w:rsid w:val="00CF194D"/>
    <w:rsid w:val="00D121A5"/>
    <w:rsid w:val="00D146F3"/>
    <w:rsid w:val="00D30519"/>
    <w:rsid w:val="00D53BE4"/>
    <w:rsid w:val="00D56D8E"/>
    <w:rsid w:val="00D6445D"/>
    <w:rsid w:val="00D81A84"/>
    <w:rsid w:val="00D86460"/>
    <w:rsid w:val="00DB38A2"/>
    <w:rsid w:val="00DD6B10"/>
    <w:rsid w:val="00DD7AB5"/>
    <w:rsid w:val="00DE7B18"/>
    <w:rsid w:val="00E14E65"/>
    <w:rsid w:val="00E25685"/>
    <w:rsid w:val="00E263A1"/>
    <w:rsid w:val="00E27E03"/>
    <w:rsid w:val="00E51A84"/>
    <w:rsid w:val="00E71CA5"/>
    <w:rsid w:val="00E852F9"/>
    <w:rsid w:val="00E9195A"/>
    <w:rsid w:val="00E938DC"/>
    <w:rsid w:val="00E94E43"/>
    <w:rsid w:val="00EA5153"/>
    <w:rsid w:val="00EA7EC1"/>
    <w:rsid w:val="00EC19D3"/>
    <w:rsid w:val="00ED307A"/>
    <w:rsid w:val="00ED38A6"/>
    <w:rsid w:val="00EE723C"/>
    <w:rsid w:val="00EF1E38"/>
    <w:rsid w:val="00F14BCB"/>
    <w:rsid w:val="00F526D3"/>
    <w:rsid w:val="00F63B53"/>
    <w:rsid w:val="00F9318A"/>
    <w:rsid w:val="00F97274"/>
    <w:rsid w:val="00FD1285"/>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24577" fill="f" fillcolor="white" stroke="f">
      <v:fill color="white" on="f"/>
      <v:stroke on="f"/>
    </o:shapedefaults>
    <o:shapelayout v:ext="edit">
      <o:idmap v:ext="edit" data="1"/>
    </o:shapelayout>
  </w:shapeDefaults>
  <w:decimalSymbol w:val=","/>
  <w:listSeparator w:val=";"/>
  <w14:docId w14:val="37751DF2"/>
  <w15:docId w15:val="{5F2262B6-0D55-4ECB-8D51-B491AD0EC4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Mangal"/>
        <w:lang w:val="et-EE" w:eastAsia="et-E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CD2A7C"/>
    <w:pPr>
      <w:widowControl w:val="0"/>
      <w:suppressAutoHyphens/>
      <w:autoSpaceDN w:val="0"/>
      <w:jc w:val="both"/>
      <w:textAlignment w:val="baseline"/>
    </w:pPr>
    <w:rPr>
      <w:rFonts w:ascii="Verdana" w:hAnsi="Verdana"/>
      <w:kern w:val="3"/>
      <w:sz w:val="18"/>
      <w:szCs w:val="24"/>
      <w:lang w:eastAsia="zh-CN" w:bidi="hi-IN"/>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customStyle="1" w:styleId="Standard">
    <w:name w:val="Standard"/>
    <w:pPr>
      <w:widowControl w:val="0"/>
      <w:suppressAutoHyphens/>
      <w:autoSpaceDN w:val="0"/>
      <w:spacing w:line="238" w:lineRule="exact"/>
      <w:textAlignment w:val="baseline"/>
    </w:pPr>
    <w:rPr>
      <w:rFonts w:ascii="Roboto Condensed" w:hAnsi="Roboto Condensed"/>
      <w:kern w:val="3"/>
      <w:szCs w:val="24"/>
      <w:lang w:eastAsia="zh-CN" w:bidi="hi-IN"/>
    </w:rPr>
  </w:style>
  <w:style w:type="paragraph" w:customStyle="1" w:styleId="Heading">
    <w:name w:val="Heading"/>
    <w:basedOn w:val="Standard"/>
    <w:next w:val="Textbody"/>
    <w:pPr>
      <w:keepNext/>
      <w:spacing w:before="240" w:after="120"/>
    </w:pPr>
    <w:rPr>
      <w:rFonts w:ascii="Arial" w:eastAsia="Microsoft YaHei" w:hAnsi="Arial"/>
      <w:sz w:val="28"/>
      <w:szCs w:val="28"/>
    </w:rPr>
  </w:style>
  <w:style w:type="paragraph" w:customStyle="1" w:styleId="Textbody">
    <w:name w:val="Text body"/>
    <w:basedOn w:val="Standard"/>
    <w:pPr>
      <w:spacing w:after="120"/>
    </w:pPr>
  </w:style>
  <w:style w:type="paragraph" w:styleId="Loend">
    <w:name w:val="List"/>
    <w:basedOn w:val="Textbody"/>
  </w:style>
  <w:style w:type="paragraph" w:styleId="Pealdis">
    <w:name w:val="caption"/>
    <w:basedOn w:val="Standard"/>
    <w:pPr>
      <w:suppressLineNumbers/>
      <w:spacing w:before="120" w:after="120"/>
    </w:pPr>
    <w:rPr>
      <w:i/>
      <w:iCs/>
      <w:sz w:val="24"/>
    </w:rPr>
  </w:style>
  <w:style w:type="paragraph" w:customStyle="1" w:styleId="Index">
    <w:name w:val="Index"/>
    <w:basedOn w:val="Standard"/>
    <w:pPr>
      <w:suppressLineNumbers/>
    </w:pPr>
  </w:style>
  <w:style w:type="paragraph" w:styleId="Pis">
    <w:name w:val="header"/>
    <w:basedOn w:val="Standard"/>
    <w:pPr>
      <w:suppressLineNumbers/>
      <w:tabs>
        <w:tab w:val="center" w:pos="4479"/>
        <w:tab w:val="right" w:pos="8958"/>
      </w:tabs>
    </w:pPr>
  </w:style>
  <w:style w:type="paragraph" w:styleId="Jalus">
    <w:name w:val="footer"/>
    <w:basedOn w:val="Standard"/>
    <w:pPr>
      <w:suppressLineNumbers/>
      <w:tabs>
        <w:tab w:val="center" w:pos="4479"/>
        <w:tab w:val="right" w:pos="8958"/>
      </w:tabs>
      <w:spacing w:line="193" w:lineRule="exact"/>
    </w:pPr>
    <w:rPr>
      <w:sz w:val="16"/>
    </w:rPr>
  </w:style>
  <w:style w:type="paragraph" w:customStyle="1" w:styleId="AK">
    <w:name w:val="AK"/>
    <w:pPr>
      <w:keepNext/>
      <w:keepLines/>
      <w:widowControl w:val="0"/>
      <w:suppressLineNumbers/>
      <w:suppressAutoHyphens/>
      <w:autoSpaceDN w:val="0"/>
      <w:spacing w:line="238" w:lineRule="exact"/>
      <w:textAlignment w:val="baseline"/>
    </w:pPr>
    <w:rPr>
      <w:rFonts w:ascii="Roboto Condensed" w:hAnsi="Roboto Condensed"/>
      <w:kern w:val="3"/>
      <w:sz w:val="16"/>
      <w:szCs w:val="24"/>
      <w:lang w:eastAsia="zh-CN" w:bidi="hi-IN"/>
    </w:rPr>
  </w:style>
  <w:style w:type="paragraph" w:customStyle="1" w:styleId="Adressaat">
    <w:name w:val="Adressaat"/>
    <w:pPr>
      <w:widowControl w:val="0"/>
      <w:suppressAutoHyphens/>
      <w:autoSpaceDN w:val="0"/>
      <w:textAlignment w:val="baseline"/>
    </w:pPr>
    <w:rPr>
      <w:rFonts w:ascii="Roboto Condensed" w:hAnsi="Roboto Condensed"/>
      <w:kern w:val="3"/>
      <w:szCs w:val="24"/>
      <w:lang w:eastAsia="zh-CN" w:bidi="hi-IN"/>
    </w:rPr>
  </w:style>
  <w:style w:type="paragraph" w:customStyle="1" w:styleId="Pealkiri1">
    <w:name w:val="Pealkiri1"/>
    <w:pPr>
      <w:widowControl w:val="0"/>
      <w:suppressAutoHyphens/>
      <w:autoSpaceDN w:val="0"/>
      <w:spacing w:after="578" w:line="238" w:lineRule="exact"/>
      <w:textAlignment w:val="baseline"/>
    </w:pPr>
    <w:rPr>
      <w:rFonts w:ascii="Roboto Condensed" w:hAnsi="Roboto Condensed"/>
      <w:b/>
      <w:kern w:val="3"/>
      <w:szCs w:val="24"/>
      <w:lang w:eastAsia="zh-CN" w:bidi="hi-IN"/>
    </w:rPr>
  </w:style>
  <w:style w:type="paragraph" w:customStyle="1" w:styleId="Prdumine">
    <w:name w:val="Pöördumine"/>
    <w:pPr>
      <w:widowControl w:val="0"/>
      <w:suppressAutoHyphens/>
      <w:autoSpaceDN w:val="0"/>
      <w:textAlignment w:val="baseline"/>
    </w:pPr>
    <w:rPr>
      <w:kern w:val="3"/>
      <w:szCs w:val="24"/>
      <w:lang w:eastAsia="zh-CN" w:bidi="hi-IN"/>
    </w:rPr>
  </w:style>
  <w:style w:type="paragraph" w:customStyle="1" w:styleId="TableContents">
    <w:name w:val="Table Contents"/>
    <w:basedOn w:val="Standard"/>
    <w:pPr>
      <w:suppressLineNumbers/>
    </w:pPr>
  </w:style>
  <w:style w:type="paragraph" w:customStyle="1" w:styleId="TableHeading">
    <w:name w:val="Table Heading"/>
    <w:basedOn w:val="TableContents"/>
    <w:pPr>
      <w:jc w:val="center"/>
    </w:pPr>
    <w:rPr>
      <w:b/>
      <w:bCs/>
    </w:rPr>
  </w:style>
  <w:style w:type="character" w:customStyle="1" w:styleId="NumberingSymbols">
    <w:name w:val="Numbering Symbols"/>
  </w:style>
  <w:style w:type="character" w:customStyle="1" w:styleId="Internetlink">
    <w:name w:val="Internet link"/>
    <w:rPr>
      <w:color w:val="000080"/>
      <w:u w:val="single"/>
    </w:rPr>
  </w:style>
  <w:style w:type="paragraph" w:styleId="Jutumullitekst">
    <w:name w:val="Balloon Text"/>
    <w:basedOn w:val="Normaallaad"/>
    <w:link w:val="JutumullitekstMrk"/>
    <w:uiPriority w:val="99"/>
    <w:semiHidden/>
    <w:unhideWhenUsed/>
    <w:rsid w:val="006E5B55"/>
    <w:rPr>
      <w:sz w:val="16"/>
      <w:szCs w:val="14"/>
    </w:rPr>
  </w:style>
  <w:style w:type="character" w:customStyle="1" w:styleId="JutumullitekstMrk">
    <w:name w:val="Jutumullitekst Märk"/>
    <w:link w:val="Jutumullitekst"/>
    <w:uiPriority w:val="99"/>
    <w:semiHidden/>
    <w:rsid w:val="006E5B55"/>
    <w:rPr>
      <w:rFonts w:ascii="Tahoma" w:hAnsi="Tahoma"/>
      <w:sz w:val="16"/>
      <w:szCs w:val="14"/>
    </w:rPr>
  </w:style>
  <w:style w:type="paragraph" w:styleId="Loendilik">
    <w:name w:val="List Paragraph"/>
    <w:basedOn w:val="Normaallaad"/>
    <w:uiPriority w:val="34"/>
    <w:qFormat/>
    <w:rsid w:val="006A4FBE"/>
    <w:pPr>
      <w:ind w:left="720"/>
      <w:contextualSpacing/>
    </w:pPr>
  </w:style>
  <w:style w:type="character" w:styleId="Hperlink">
    <w:name w:val="Hyperlink"/>
    <w:uiPriority w:val="99"/>
    <w:unhideWhenUsed/>
    <w:rsid w:val="00502DCA"/>
    <w:rPr>
      <w:color w:val="0000FF"/>
      <w:u w:val="single"/>
    </w:rPr>
  </w:style>
  <w:style w:type="paragraph" w:styleId="Normaallaadveeb">
    <w:name w:val="Normal (Web)"/>
    <w:basedOn w:val="Normaallaad"/>
    <w:uiPriority w:val="99"/>
    <w:unhideWhenUsed/>
    <w:rsid w:val="00C0204F"/>
    <w:pPr>
      <w:widowControl/>
      <w:suppressAutoHyphens w:val="0"/>
      <w:autoSpaceDN/>
      <w:spacing w:before="100" w:beforeAutospacing="1" w:after="119"/>
      <w:jc w:val="left"/>
      <w:textAlignment w:val="auto"/>
    </w:pPr>
    <w:rPr>
      <w:rFonts w:ascii="Times New Roman" w:eastAsia="Times New Roman" w:hAnsi="Times New Roman" w:cs="Times New Roman"/>
      <w:kern w:val="0"/>
      <w:sz w:val="24"/>
      <w:lang w:eastAsia="et-EE" w:bidi="ar-SA"/>
    </w:rPr>
  </w:style>
  <w:style w:type="paragraph" w:customStyle="1" w:styleId="western">
    <w:name w:val="western"/>
    <w:basedOn w:val="Normaallaad"/>
    <w:rsid w:val="00C0204F"/>
    <w:pPr>
      <w:widowControl/>
      <w:suppressAutoHyphens w:val="0"/>
      <w:autoSpaceDN/>
      <w:spacing w:before="100" w:beforeAutospacing="1" w:after="119"/>
      <w:jc w:val="left"/>
      <w:textAlignment w:val="auto"/>
    </w:pPr>
    <w:rPr>
      <w:rFonts w:ascii="Times New Roman" w:eastAsia="Times New Roman" w:hAnsi="Times New Roman" w:cs="Times New Roman"/>
      <w:kern w:val="0"/>
      <w:sz w:val="24"/>
      <w:lang w:eastAsia="et-EE" w:bidi="ar-SA"/>
    </w:rPr>
  </w:style>
  <w:style w:type="character" w:styleId="Klastatudhperlink">
    <w:name w:val="FollowedHyperlink"/>
    <w:basedOn w:val="Liguvaikefont"/>
    <w:uiPriority w:val="99"/>
    <w:semiHidden/>
    <w:unhideWhenUsed/>
    <w:rsid w:val="00ED307A"/>
    <w:rPr>
      <w:color w:val="954F72" w:themeColor="followedHyperlink"/>
      <w:u w:val="single"/>
    </w:rPr>
  </w:style>
  <w:style w:type="character" w:styleId="Lahendamatamainimine">
    <w:name w:val="Unresolved Mention"/>
    <w:basedOn w:val="Liguvaikefont"/>
    <w:uiPriority w:val="99"/>
    <w:semiHidden/>
    <w:unhideWhenUsed/>
    <w:rsid w:val="003A6B07"/>
    <w:rPr>
      <w:color w:val="605E5C"/>
      <w:shd w:val="clear" w:color="auto" w:fill="E1DFDD"/>
    </w:rPr>
  </w:style>
  <w:style w:type="paragraph" w:styleId="Kommentaaritekst">
    <w:name w:val="annotation text"/>
    <w:basedOn w:val="Normaallaad"/>
    <w:link w:val="KommentaaritekstMrk"/>
    <w:uiPriority w:val="99"/>
    <w:unhideWhenUsed/>
    <w:rsid w:val="00921345"/>
    <w:pPr>
      <w:widowControl/>
      <w:suppressAutoHyphens w:val="0"/>
      <w:autoSpaceDN/>
      <w:spacing w:after="5"/>
      <w:ind w:left="10" w:right="5" w:hanging="10"/>
      <w:textAlignment w:val="auto"/>
    </w:pPr>
    <w:rPr>
      <w:rFonts w:ascii="Times New Roman" w:eastAsia="Times New Roman" w:hAnsi="Times New Roman" w:cs="Times New Roman"/>
      <w:color w:val="000000"/>
      <w:kern w:val="0"/>
      <w:sz w:val="20"/>
      <w:szCs w:val="20"/>
      <w:lang w:eastAsia="et-EE" w:bidi="ar-SA"/>
    </w:rPr>
  </w:style>
  <w:style w:type="character" w:customStyle="1" w:styleId="KommentaaritekstMrk">
    <w:name w:val="Kommentaari tekst Märk"/>
    <w:basedOn w:val="Liguvaikefont"/>
    <w:link w:val="Kommentaaritekst"/>
    <w:uiPriority w:val="99"/>
    <w:rsid w:val="00921345"/>
    <w:rPr>
      <w:rFonts w:eastAsia="Times New Roman" w:cs="Times New Roman"/>
      <w:color w:val="000000"/>
    </w:rPr>
  </w:style>
  <w:style w:type="paragraph" w:styleId="Vahedeta">
    <w:name w:val="No Spacing"/>
    <w:uiPriority w:val="1"/>
    <w:qFormat/>
    <w:rsid w:val="00FD1285"/>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3897767">
      <w:bodyDiv w:val="1"/>
      <w:marLeft w:val="0"/>
      <w:marRight w:val="0"/>
      <w:marTop w:val="0"/>
      <w:marBottom w:val="0"/>
      <w:divBdr>
        <w:top w:val="none" w:sz="0" w:space="0" w:color="auto"/>
        <w:left w:val="none" w:sz="0" w:space="0" w:color="auto"/>
        <w:bottom w:val="none" w:sz="0" w:space="0" w:color="auto"/>
        <w:right w:val="none" w:sz="0" w:space="0" w:color="auto"/>
      </w:divBdr>
    </w:div>
    <w:div w:id="536741274">
      <w:bodyDiv w:val="1"/>
      <w:marLeft w:val="0"/>
      <w:marRight w:val="0"/>
      <w:marTop w:val="0"/>
      <w:marBottom w:val="0"/>
      <w:divBdr>
        <w:top w:val="none" w:sz="0" w:space="0" w:color="auto"/>
        <w:left w:val="none" w:sz="0" w:space="0" w:color="auto"/>
        <w:bottom w:val="none" w:sz="0" w:space="0" w:color="auto"/>
        <w:right w:val="none" w:sz="0" w:space="0" w:color="auto"/>
      </w:divBdr>
    </w:div>
    <w:div w:id="850217640">
      <w:bodyDiv w:val="1"/>
      <w:marLeft w:val="0"/>
      <w:marRight w:val="0"/>
      <w:marTop w:val="0"/>
      <w:marBottom w:val="0"/>
      <w:divBdr>
        <w:top w:val="none" w:sz="0" w:space="0" w:color="auto"/>
        <w:left w:val="none" w:sz="0" w:space="0" w:color="auto"/>
        <w:bottom w:val="none" w:sz="0" w:space="0" w:color="auto"/>
        <w:right w:val="none" w:sz="0" w:space="0" w:color="auto"/>
      </w:divBdr>
    </w:div>
    <w:div w:id="155654821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info@mkm.ee" TargetMode="External"/><Relationship Id="rId13" Type="http://schemas.openxmlformats.org/officeDocument/2006/relationships/image" Target="media/image5.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3" Type="http://schemas.openxmlformats.org/officeDocument/2006/relationships/hyperlink" Target="https://iseteenindus.ti.ee/login" TargetMode="External"/><Relationship Id="rId2" Type="http://schemas.openxmlformats.org/officeDocument/2006/relationships/hyperlink" Target="http://www.tooelu.ee/" TargetMode="External"/><Relationship Id="rId1" Type="http://schemas.openxmlformats.org/officeDocument/2006/relationships/hyperlink" Target="http://www.ti.e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6.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ristiina.subi\Downloads\TI_kirjaplank.dotx" TargetMode="Externa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0B1BF5-23DE-4446-8EDE-D48D14670F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TI_kirjaplank</Template>
  <TotalTime>4349</TotalTime>
  <Pages>2</Pages>
  <Words>945</Words>
  <Characters>5483</Characters>
  <Application>Microsoft Office Word</Application>
  <DocSecurity>0</DocSecurity>
  <Lines>45</Lines>
  <Paragraphs>12</Paragraphs>
  <ScaleCrop>false</ScaleCrop>
  <HeadingPairs>
    <vt:vector size="4" baseType="variant">
      <vt:variant>
        <vt:lpstr>Pealkiri</vt:lpstr>
      </vt:variant>
      <vt:variant>
        <vt:i4>1</vt:i4>
      </vt:variant>
      <vt:variant>
        <vt:lpstr>Tiitel</vt:lpstr>
      </vt:variant>
      <vt:variant>
        <vt:i4>1</vt:i4>
      </vt:variant>
    </vt:vector>
  </HeadingPairs>
  <TitlesOfParts>
    <vt:vector size="2" baseType="lpstr">
      <vt:lpstr/>
      <vt:lpstr/>
    </vt:vector>
  </TitlesOfParts>
  <Company>Sotsiaalministeerium</Company>
  <LinksUpToDate>false</LinksUpToDate>
  <CharactersWithSpaces>6416</CharactersWithSpaces>
  <SharedDoc>false</SharedDoc>
  <HLinks>
    <vt:vector size="18" baseType="variant">
      <vt:variant>
        <vt:i4>7340039</vt:i4>
      </vt:variant>
      <vt:variant>
        <vt:i4>0</vt:i4>
      </vt:variant>
      <vt:variant>
        <vt:i4>0</vt:i4>
      </vt:variant>
      <vt:variant>
        <vt:i4>5</vt:i4>
      </vt:variant>
      <vt:variant>
        <vt:lpwstr>mailto:nimi.perenimi@ti.ee</vt:lpwstr>
      </vt:variant>
      <vt:variant>
        <vt:lpwstr/>
      </vt:variant>
      <vt:variant>
        <vt:i4>6815859</vt:i4>
      </vt:variant>
      <vt:variant>
        <vt:i4>6</vt:i4>
      </vt:variant>
      <vt:variant>
        <vt:i4>0</vt:i4>
      </vt:variant>
      <vt:variant>
        <vt:i4>5</vt:i4>
      </vt:variant>
      <vt:variant>
        <vt:lpwstr>https://eti.ti.ee/</vt:lpwstr>
      </vt:variant>
      <vt:variant>
        <vt:lpwstr/>
      </vt:variant>
      <vt:variant>
        <vt:i4>1310812</vt:i4>
      </vt:variant>
      <vt:variant>
        <vt:i4>3</vt:i4>
      </vt:variant>
      <vt:variant>
        <vt:i4>0</vt:i4>
      </vt:variant>
      <vt:variant>
        <vt:i4>5</vt:i4>
      </vt:variant>
      <vt:variant>
        <vt:lpwstr>http://www.ti.ee/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Kristiina Subi</dc:creator>
  <cp:keywords/>
  <cp:lastModifiedBy>Külli Vallimäe-Tuberg</cp:lastModifiedBy>
  <cp:revision>32</cp:revision>
  <cp:lastPrinted>2024-08-30T10:34:00Z</cp:lastPrinted>
  <dcterms:created xsi:type="dcterms:W3CDTF">2025-12-30T12:10:00Z</dcterms:created>
  <dcterms:modified xsi:type="dcterms:W3CDTF">2026-01-05T13:19:00Z</dcterms:modified>
</cp:coreProperties>
</file>