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7215" w14:textId="77777777" w:rsidR="005F7A08" w:rsidRDefault="005F7A08">
      <w:pPr>
        <w:spacing w:after="0"/>
        <w:jc w:val="right"/>
      </w:pPr>
    </w:p>
    <w:p w14:paraId="593E66C5" w14:textId="77777777" w:rsidR="005F7A08" w:rsidRDefault="0099528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EELN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U</w:t>
      </w:r>
    </w:p>
    <w:p w14:paraId="49F976EC" w14:textId="77777777" w:rsidR="005F7A08" w:rsidRDefault="005F7A08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2541008" w14:textId="77777777" w:rsidR="005F7A08" w:rsidRDefault="009952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Riigikogu kodu</w:t>
      </w:r>
      <w:r>
        <w:rPr>
          <w:rFonts w:ascii="Arial Unicode MS" w:eastAsia="Arial Unicode MS" w:hAnsi="Arial Unicode MS" w:cs="Arial Unicode MS"/>
          <w:sz w:val="32"/>
          <w:szCs w:val="32"/>
        </w:rPr>
        <w:sym w:font="Arial Unicode MS" w:char="001E"/>
      </w:r>
      <w:r>
        <w:rPr>
          <w:rFonts w:ascii="Times New Roman" w:hAnsi="Times New Roman"/>
          <w:b/>
          <w:bCs/>
          <w:sz w:val="32"/>
          <w:szCs w:val="32"/>
        </w:rPr>
        <w:t xml:space="preserve"> ja t</w:t>
      </w:r>
      <w:r>
        <w:rPr>
          <w:rFonts w:ascii="Times New Roman" w:hAnsi="Times New Roman"/>
          <w:b/>
          <w:bCs/>
          <w:sz w:val="32"/>
          <w:szCs w:val="32"/>
        </w:rPr>
        <w:t>öö</w:t>
      </w:r>
      <w:r>
        <w:rPr>
          <w:rFonts w:ascii="Times New Roman" w:hAnsi="Times New Roman"/>
          <w:b/>
          <w:bCs/>
          <w:sz w:val="32"/>
          <w:szCs w:val="32"/>
        </w:rPr>
        <w:t>korra seaduse muutmise seadus</w:t>
      </w:r>
    </w:p>
    <w:p w14:paraId="6DF7C3A4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196862" w14:textId="77777777" w:rsidR="005F7A08" w:rsidRDefault="0099528A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 </w:t>
      </w:r>
      <w:r>
        <w:rPr>
          <w:rFonts w:ascii="Times New Roman" w:hAnsi="Times New Roman"/>
          <w:b/>
          <w:bCs/>
          <w:sz w:val="24"/>
          <w:szCs w:val="24"/>
        </w:rPr>
        <w:t>1. Riigikogu kodu- ja t</w:t>
      </w:r>
      <w:r>
        <w:rPr>
          <w:rFonts w:ascii="Times New Roman" w:hAnsi="Times New Roman"/>
          <w:b/>
          <w:bCs/>
          <w:sz w:val="24"/>
          <w:szCs w:val="24"/>
        </w:rPr>
        <w:t>öö</w:t>
      </w:r>
      <w:r>
        <w:rPr>
          <w:rFonts w:ascii="Times New Roman" w:hAnsi="Times New Roman"/>
          <w:b/>
          <w:bCs/>
          <w:sz w:val="24"/>
          <w:szCs w:val="24"/>
        </w:rPr>
        <w:t>korra seaduse muutmine</w:t>
      </w:r>
    </w:p>
    <w:p w14:paraId="4AC66778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87C47B4" w14:textId="77777777" w:rsidR="005F7A08" w:rsidRDefault="00995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kodu- ja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korra seaduses tehakse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rgmised muudatused:</w:t>
      </w:r>
    </w:p>
    <w:p w14:paraId="12D78774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174366B" w14:textId="77777777" w:rsidR="005F7A08" w:rsidRDefault="00995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paragrahvi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40 l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ike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 esimene lause asendatakse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rgmisega:</w:t>
      </w:r>
    </w:p>
    <w:p w14:paraId="12589971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C032D2F" w14:textId="77777777" w:rsidR="005F7A08" w:rsidRDefault="00995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(1) Fraktsiooni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ivad moodustada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hemalt viis sama erakonna kandidaatide nimekirjast valitud Riigikogu liiget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hemalt viis s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ltumatut Riigikogu liiget.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50E95990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1DBBF6" w14:textId="77777777" w:rsidR="005F7A08" w:rsidRDefault="00995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paragrahvi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47 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iendatakse l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ikega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rgmises s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nastuses:</w:t>
      </w:r>
    </w:p>
    <w:p w14:paraId="46C08D41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3F7DBFD" w14:textId="77777777" w:rsidR="005F7A08" w:rsidRDefault="00995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) Eeln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ude muudatusettepanekute h</w:t>
      </w:r>
      <w:r>
        <w:rPr>
          <w:rFonts w:ascii="Times New Roman" w:hAnsi="Times New Roman"/>
          <w:sz w:val="24"/>
          <w:szCs w:val="24"/>
        </w:rPr>
        <w:t>ää</w:t>
      </w:r>
      <w:r>
        <w:rPr>
          <w:rFonts w:ascii="Times New Roman" w:hAnsi="Times New Roman"/>
          <w:sz w:val="24"/>
          <w:szCs w:val="24"/>
        </w:rPr>
        <w:t>letamine ja l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pph</w:t>
      </w:r>
      <w:r>
        <w:rPr>
          <w:rFonts w:ascii="Times New Roman" w:hAnsi="Times New Roman"/>
          <w:sz w:val="24"/>
          <w:szCs w:val="24"/>
        </w:rPr>
        <w:t>ää</w:t>
      </w:r>
      <w:r>
        <w:rPr>
          <w:rFonts w:ascii="Times New Roman" w:hAnsi="Times New Roman"/>
          <w:sz w:val="24"/>
          <w:szCs w:val="24"/>
        </w:rPr>
        <w:t>letamine viiakse igal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dalal l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bi neljap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evasel Riigikogu istungil nii, et need on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evakorras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ksteise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rel.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36BF6FE6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348F1D" w14:textId="77777777" w:rsidR="005F7A08" w:rsidRDefault="00995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paragrahvi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140 l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iget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 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iendatakse teise lausega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rgmises s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nastuses:</w:t>
      </w:r>
    </w:p>
    <w:p w14:paraId="20632D18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C5B83B" w14:textId="77777777" w:rsidR="005F7A08" w:rsidRDefault="00995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Arup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rimise adressaat esitab oma vastuse arup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rijale ja Riigikogu juhatusele kirjalikult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hemalt 24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tundi enne arup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rimisele suuliselt vastamist ning Riigikogu juhatus teeb selle kirjaliku vastuse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imalikult kiiresti Riigikogu liikmetele teatavaks.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17395FFD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F243B5D" w14:textId="77777777" w:rsidR="005F7A08" w:rsidRDefault="00995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>paragrahvi 152</w:t>
      </w:r>
      <w:r>
        <w:rPr>
          <w:rFonts w:ascii="Times New Roman" w:hAnsi="Times New Roman"/>
          <w:sz w:val="24"/>
          <w:szCs w:val="24"/>
          <w:vertAlign w:val="superscript"/>
        </w:rPr>
        <w:t>12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ige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 muudetakse ja s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nastatakse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rgmiselt:</w:t>
      </w:r>
    </w:p>
    <w:p w14:paraId="7C061913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0FCFA3F" w14:textId="77777777" w:rsidR="005F7A08" w:rsidRDefault="00995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(1) Komisjon arutab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rdumist ja teeb otsuse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rdumise kohta 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mne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eva jooksul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rdumise menetlusse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tmisest arvates.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5418FE9B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DEC513B" w14:textId="77777777" w:rsidR="005F7A08" w:rsidRDefault="00995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5) </w:t>
      </w:r>
      <w:r>
        <w:rPr>
          <w:rFonts w:ascii="Times New Roman" w:hAnsi="Times New Roman"/>
          <w:sz w:val="24"/>
          <w:szCs w:val="24"/>
        </w:rPr>
        <w:t>paragrahvi 152</w:t>
      </w:r>
      <w:r>
        <w:rPr>
          <w:rFonts w:ascii="Times New Roman" w:hAnsi="Times New Roman"/>
          <w:sz w:val="24"/>
          <w:szCs w:val="24"/>
          <w:vertAlign w:val="superscript"/>
        </w:rPr>
        <w:t xml:space="preserve">12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iendatakse l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ikega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5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rgmises s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nastuses:</w:t>
      </w:r>
    </w:p>
    <w:p w14:paraId="4DF524DE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9429B8" w14:textId="77777777" w:rsidR="005F7A08" w:rsidRDefault="00995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(5) Kui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 xml:space="preserve">rdumisele on kogutud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le 50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allkirja, korraldab Riigikogu komisjoni algatusel olulise 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htsusega riikliku 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simuse arutelu, kutsudes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rdumisel m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rgitud kontaktisiku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 tema esindaja Riigikogu istungile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rdumist selgitama.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5F116636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8B14D0" w14:textId="77777777" w:rsidR="005F7A08" w:rsidRDefault="00995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6) </w:t>
      </w:r>
      <w:r>
        <w:rPr>
          <w:rFonts w:ascii="Times New Roman" w:hAnsi="Times New Roman"/>
          <w:sz w:val="24"/>
          <w:szCs w:val="24"/>
        </w:rPr>
        <w:t>paragrahvi 152</w:t>
      </w:r>
      <w:r>
        <w:rPr>
          <w:rFonts w:ascii="Times New Roman" w:hAnsi="Times New Roman"/>
          <w:sz w:val="24"/>
          <w:szCs w:val="24"/>
          <w:vertAlign w:val="superscript"/>
        </w:rPr>
        <w:t xml:space="preserve">14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ige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 muudetakse ja s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nastatakse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rgmiselt:</w:t>
      </w:r>
    </w:p>
    <w:p w14:paraId="27AA3852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3F6393" w14:textId="77777777" w:rsidR="005F7A08" w:rsidRDefault="00995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(1) Komisjon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ib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tta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rdumise sisulise aruteluta l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bi vaatamata ja 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kata selle tagasi, kui:</w:t>
      </w:r>
    </w:p>
    <w:p w14:paraId="42DBEAAD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C6B462" w14:textId="77777777" w:rsidR="005F7A08" w:rsidRDefault="00995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rdumine on sisult kokkulangev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rdumisega, mille kohta Riigikogus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 komisjonis otsuse tegemisest on m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das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hem kui kuus kuud,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</w:t>
      </w:r>
    </w:p>
    <w:p w14:paraId="2702DCA9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D7F6B1" w14:textId="77777777" w:rsidR="005F7A08" w:rsidRDefault="009952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esitatud ettepanek ei ole ilmselgelt koosk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las Riigikogu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devusega, Eesti Vabariigi p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hiseaduse alusp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him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tetega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lislepingutest tulenevate Eesti Vabariigi rahvusvaheliste kohustustega.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7F1FC016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18F964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242C4C" w14:textId="77777777" w:rsidR="005F7A08" w:rsidRDefault="005F7A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BC43793" w14:textId="77777777" w:rsidR="005F7A08" w:rsidRDefault="0099528A">
      <w:pPr>
        <w:keepNext/>
        <w:spacing w:after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§ </w:t>
      </w:r>
      <w:r>
        <w:rPr>
          <w:rFonts w:ascii="Times New Roman" w:hAnsi="Times New Roman"/>
          <w:b/>
          <w:bCs/>
          <w:sz w:val="24"/>
          <w:szCs w:val="24"/>
        </w:rPr>
        <w:t>2. Seaduse j</w:t>
      </w:r>
      <w:r>
        <w:rPr>
          <w:rFonts w:ascii="Times New Roman" w:hAnsi="Times New Roman"/>
          <w:b/>
          <w:bCs/>
          <w:sz w:val="24"/>
          <w:szCs w:val="24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ustumine</w:t>
      </w:r>
    </w:p>
    <w:p w14:paraId="1194F353" w14:textId="77777777" w:rsidR="005F7A08" w:rsidRDefault="005F7A08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A47605E" w14:textId="77777777" w:rsidR="005F7A08" w:rsidRDefault="0099528A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esolev seadus j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ustub Riigikogu 16.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koosseisu ametisse astumise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eval.</w:t>
      </w:r>
    </w:p>
    <w:p w14:paraId="3F48A5E1" w14:textId="77777777" w:rsidR="005F7A08" w:rsidRDefault="005F7A08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107743" w14:textId="77777777" w:rsidR="005F7A08" w:rsidRDefault="005F7A08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BC2CF7" w14:textId="77777777" w:rsidR="005F7A08" w:rsidRDefault="005F7A08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115E197" w14:textId="77777777" w:rsidR="005F7A08" w:rsidRDefault="0099528A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Hussar</w:t>
      </w:r>
    </w:p>
    <w:p w14:paraId="3F7C19E0" w14:textId="77777777" w:rsidR="005F7A08" w:rsidRDefault="0099528A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esimees</w:t>
      </w:r>
    </w:p>
    <w:p w14:paraId="16F96CD0" w14:textId="77777777" w:rsidR="005F7A08" w:rsidRDefault="005F7A08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D01C9C" w14:textId="77777777" w:rsidR="005F7A08" w:rsidRDefault="0099528A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Tallinn, ... ...... 2025</w:t>
      </w:r>
    </w:p>
    <w:p w14:paraId="3FE67D97" w14:textId="77777777" w:rsidR="005F7A08" w:rsidRDefault="005F7A08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6CD982" w14:textId="77777777" w:rsidR="005F7A08" w:rsidRDefault="005F7A08">
      <w:pPr>
        <w:keepNext/>
        <w:pBdr>
          <w:top w:val="single" w:sz="4" w:space="0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E106EC" w14:textId="77777777" w:rsidR="005F7A08" w:rsidRDefault="0099528A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Algatavad Riigikogu liikmed Jaak Valge ja Leo Kunnas 2025.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aasta 12.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novembril.</w:t>
      </w:r>
    </w:p>
    <w:p w14:paraId="1DD37C81" w14:textId="77777777" w:rsidR="005F7A08" w:rsidRDefault="005F7A08">
      <w:pPr>
        <w:keepNext/>
        <w:spacing w:after="0"/>
      </w:pPr>
    </w:p>
    <w:sectPr w:rsidR="005F7A08">
      <w:headerReference w:type="default" r:id="rId6"/>
      <w:footerReference w:type="default" r:id="rId7"/>
      <w:pgSz w:w="11900" w:h="16840"/>
      <w:pgMar w:top="1134" w:right="1134" w:bottom="113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12DD" w14:textId="77777777" w:rsidR="0099528A" w:rsidRDefault="0099528A">
      <w:pPr>
        <w:spacing w:after="0"/>
      </w:pPr>
      <w:r>
        <w:separator/>
      </w:r>
    </w:p>
  </w:endnote>
  <w:endnote w:type="continuationSeparator" w:id="0">
    <w:p w14:paraId="49D75C02" w14:textId="77777777" w:rsidR="0099528A" w:rsidRDefault="009952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harter BT">
    <w:altName w:val="Cambria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11E4" w14:textId="77777777" w:rsidR="005F7A08" w:rsidRDefault="0099528A">
    <w:pPr>
      <w:pStyle w:val="Jalus"/>
      <w:jc w:val="center"/>
    </w:pPr>
    <w:r>
      <w:rPr>
        <w:rFonts w:ascii="Times New Roman" w:hAnsi="Times New Roman"/>
        <w:sz w:val="16"/>
        <w:szCs w:val="16"/>
      </w:rPr>
      <w:fldChar w:fldCharType="begin"/>
    </w:r>
    <w:r>
      <w:rPr>
        <w:rFonts w:ascii="Times New Roman" w:hAnsi="Times New Roman"/>
        <w:sz w:val="16"/>
        <w:szCs w:val="16"/>
      </w:rPr>
      <w:instrText xml:space="preserve"> PAGE </w:instrText>
    </w:r>
    <w:r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66D6" w14:textId="77777777" w:rsidR="0099528A" w:rsidRDefault="0099528A">
      <w:pPr>
        <w:spacing w:after="0"/>
      </w:pPr>
      <w:r>
        <w:separator/>
      </w:r>
    </w:p>
  </w:footnote>
  <w:footnote w:type="continuationSeparator" w:id="0">
    <w:p w14:paraId="37E9CF9F" w14:textId="77777777" w:rsidR="0099528A" w:rsidRDefault="009952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103" w14:textId="77777777" w:rsidR="005F7A08" w:rsidRDefault="005F7A0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08"/>
    <w:rsid w:val="001872C8"/>
    <w:rsid w:val="005F7A08"/>
    <w:rsid w:val="0099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F60B"/>
  <w15:docId w15:val="{3CA8A4A5-89EA-4CA3-8B24-CF45F1E5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tabs>
        <w:tab w:val="left" w:pos="227"/>
      </w:tabs>
      <w:spacing w:after="120"/>
      <w:jc w:val="both"/>
    </w:pPr>
    <w:rPr>
      <w:rFonts w:ascii="Charter BT" w:eastAsia="Charter BT" w:hAnsi="Charter BT" w:cs="Charter BT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Jalus">
    <w:name w:val="footer"/>
    <w:pPr>
      <w:tabs>
        <w:tab w:val="center" w:pos="4153"/>
        <w:tab w:val="right" w:pos="8306"/>
      </w:tabs>
      <w:spacing w:after="120"/>
      <w:jc w:val="both"/>
    </w:pPr>
    <w:rPr>
      <w:rFonts w:ascii="Charter BT" w:eastAsia="Charter BT" w:hAnsi="Charter BT" w:cs="Charter BT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Raina Liiv</dc:creator>
  <cp:lastModifiedBy>Raina Liiv</cp:lastModifiedBy>
  <cp:revision>2</cp:revision>
  <dcterms:created xsi:type="dcterms:W3CDTF">2025-11-12T12:30:00Z</dcterms:created>
  <dcterms:modified xsi:type="dcterms:W3CDTF">2025-11-12T12:30:00Z</dcterms:modified>
</cp:coreProperties>
</file>