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DDD0" w14:textId="06BF89BA" w:rsidR="00E4161E" w:rsidRPr="00E4161E" w:rsidRDefault="00BA4655" w:rsidP="00E4161E">
      <w:pPr>
        <w:jc w:val="center"/>
        <w:rPr>
          <w:rFonts w:ascii="Inter" w:eastAsia="Times New Roman" w:hAnsi="Inter" w:cs="Times New Roman"/>
          <w:color w:val="343A40"/>
          <w:kern w:val="0"/>
          <w:sz w:val="21"/>
          <w:szCs w:val="21"/>
          <w:lang w:val="en-US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TEENUSE HANKELEPING NR </w:t>
      </w:r>
      <w:r w:rsidR="00E4161E" w:rsidRPr="00E4161E">
        <w:rPr>
          <w:rFonts w:ascii="Arial" w:hAnsi="Arial" w:cs="Arial"/>
          <w:b/>
          <w:bCs/>
          <w:sz w:val="20"/>
          <w:szCs w:val="20"/>
        </w:rPr>
        <w:t>1-16/1187</w:t>
      </w:r>
    </w:p>
    <w:p w14:paraId="58A4149F" w14:textId="77777777" w:rsidR="00BA4655" w:rsidRDefault="00BA4655" w:rsidP="00BA465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DD6EF67" w14:textId="77777777" w:rsidR="00BA4655" w:rsidRDefault="00BA4655" w:rsidP="00BA465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9082C70" w14:textId="0FE92A10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4655">
        <w:rPr>
          <w:rFonts w:ascii="Arial" w:hAnsi="Arial" w:cs="Arial"/>
          <w:b/>
          <w:bCs/>
          <w:sz w:val="20"/>
          <w:szCs w:val="20"/>
        </w:rPr>
        <w:t>Sihtasutus Keskkonnainvesteeringute Keskus</w:t>
      </w:r>
      <w:r>
        <w:rPr>
          <w:rFonts w:ascii="Arial" w:hAnsi="Arial" w:cs="Arial"/>
          <w:sz w:val="20"/>
          <w:szCs w:val="20"/>
        </w:rPr>
        <w:t xml:space="preserve">, registrikood </w:t>
      </w:r>
      <w:r w:rsidRPr="00BA4655">
        <w:rPr>
          <w:rFonts w:ascii="Arial" w:hAnsi="Arial" w:cs="Arial"/>
          <w:sz w:val="20"/>
          <w:szCs w:val="20"/>
        </w:rPr>
        <w:t>90005946</w:t>
      </w:r>
      <w:r>
        <w:rPr>
          <w:rFonts w:ascii="Arial" w:hAnsi="Arial" w:cs="Arial"/>
          <w:sz w:val="20"/>
          <w:szCs w:val="20"/>
        </w:rPr>
        <w:t xml:space="preserve">, asukoht </w:t>
      </w:r>
      <w:r w:rsidRPr="00BA4655">
        <w:rPr>
          <w:rFonts w:ascii="Arial" w:hAnsi="Arial" w:cs="Arial"/>
          <w:sz w:val="20"/>
          <w:szCs w:val="20"/>
        </w:rPr>
        <w:t>Narva mnt 7a, 10117</w:t>
      </w:r>
      <w:r>
        <w:rPr>
          <w:rFonts w:ascii="Arial" w:hAnsi="Arial" w:cs="Arial"/>
          <w:sz w:val="20"/>
          <w:szCs w:val="20"/>
        </w:rPr>
        <w:t xml:space="preserve"> Tallinn, mida esindab juhatuse liige Andrus Treier, isikukood </w:t>
      </w:r>
      <w:r w:rsidRPr="00BA4655">
        <w:rPr>
          <w:rFonts w:ascii="Arial" w:hAnsi="Arial" w:cs="Arial"/>
          <w:sz w:val="20"/>
          <w:szCs w:val="20"/>
        </w:rPr>
        <w:t>37403070289</w:t>
      </w:r>
      <w:r>
        <w:rPr>
          <w:rFonts w:ascii="Arial" w:hAnsi="Arial" w:cs="Arial"/>
          <w:sz w:val="20"/>
          <w:szCs w:val="20"/>
        </w:rPr>
        <w:t xml:space="preserve"> (edaspidi „</w:t>
      </w:r>
      <w:r w:rsidR="00857999">
        <w:rPr>
          <w:rFonts w:ascii="Arial" w:hAnsi="Arial" w:cs="Arial"/>
          <w:b/>
          <w:bCs/>
          <w:i/>
          <w:iCs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>“)</w:t>
      </w:r>
    </w:p>
    <w:p w14:paraId="5626F7D3" w14:textId="77777777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072F11" w14:textId="45DF1C5F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</w:p>
    <w:p w14:paraId="5A4D286B" w14:textId="77777777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48931C" w14:textId="0BBED3BC" w:rsidR="00BA4655" w:rsidRDefault="00CF1E68" w:rsidP="00BA465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Eesti Geoloogiateenistus</w:t>
      </w:r>
      <w:r w:rsidR="00BA4655">
        <w:rPr>
          <w:rFonts w:ascii="Arial" w:hAnsi="Arial" w:cs="Arial"/>
          <w:sz w:val="20"/>
          <w:szCs w:val="20"/>
        </w:rPr>
        <w:t>, registrikood</w:t>
      </w:r>
      <w:r>
        <w:rPr>
          <w:rFonts w:ascii="Arial" w:hAnsi="Arial" w:cs="Arial"/>
          <w:sz w:val="20"/>
          <w:szCs w:val="20"/>
        </w:rPr>
        <w:t xml:space="preserve"> </w:t>
      </w:r>
      <w:r w:rsidRPr="00CF1E68">
        <w:rPr>
          <w:rFonts w:ascii="Arial" w:hAnsi="Arial" w:cs="Arial"/>
          <w:sz w:val="20"/>
          <w:szCs w:val="20"/>
        </w:rPr>
        <w:t>77000387</w:t>
      </w:r>
      <w:r w:rsidR="00BA4655">
        <w:rPr>
          <w:rFonts w:ascii="Arial" w:hAnsi="Arial" w:cs="Arial"/>
          <w:sz w:val="20"/>
          <w:szCs w:val="20"/>
        </w:rPr>
        <w:t xml:space="preserve">, </w:t>
      </w:r>
      <w:r w:rsidRPr="00CF1E68">
        <w:rPr>
          <w:rFonts w:ascii="Arial" w:hAnsi="Arial" w:cs="Arial"/>
          <w:sz w:val="20"/>
          <w:szCs w:val="20"/>
        </w:rPr>
        <w:t>F. R. Kreutzwaldi 5, 44314 Rakvere</w:t>
      </w:r>
      <w:r>
        <w:rPr>
          <w:rFonts w:ascii="Arial" w:hAnsi="Arial" w:cs="Arial"/>
          <w:sz w:val="20"/>
          <w:szCs w:val="20"/>
        </w:rPr>
        <w:t xml:space="preserve">, </w:t>
      </w:r>
      <w:r w:rsidR="00BA4655">
        <w:rPr>
          <w:rFonts w:ascii="Arial" w:hAnsi="Arial" w:cs="Arial"/>
          <w:sz w:val="20"/>
          <w:szCs w:val="20"/>
        </w:rPr>
        <w:t xml:space="preserve">mida esindab </w:t>
      </w:r>
      <w:r>
        <w:rPr>
          <w:rFonts w:ascii="Arial" w:hAnsi="Arial" w:cs="Arial"/>
          <w:sz w:val="20"/>
          <w:szCs w:val="20"/>
        </w:rPr>
        <w:t xml:space="preserve">direktor </w:t>
      </w:r>
      <w:r w:rsidR="00070986">
        <w:rPr>
          <w:rFonts w:ascii="Arial" w:hAnsi="Arial" w:cs="Arial"/>
          <w:sz w:val="20"/>
          <w:szCs w:val="20"/>
        </w:rPr>
        <w:t xml:space="preserve">Sirli </w:t>
      </w:r>
      <w:proofErr w:type="spellStart"/>
      <w:r w:rsidR="00070986">
        <w:rPr>
          <w:rFonts w:ascii="Arial" w:hAnsi="Arial" w:cs="Arial"/>
          <w:sz w:val="20"/>
          <w:szCs w:val="20"/>
        </w:rPr>
        <w:t>Sipp</w:t>
      </w:r>
      <w:proofErr w:type="spellEnd"/>
      <w:r w:rsidR="00070986">
        <w:rPr>
          <w:rFonts w:ascii="Arial" w:hAnsi="Arial" w:cs="Arial"/>
          <w:sz w:val="20"/>
          <w:szCs w:val="20"/>
        </w:rPr>
        <w:t xml:space="preserve"> Kulli, isikukood 47511160318 (edaspidi „</w:t>
      </w:r>
      <w:r w:rsidR="00070986">
        <w:rPr>
          <w:rFonts w:ascii="Arial" w:hAnsi="Arial" w:cs="Arial"/>
          <w:b/>
          <w:bCs/>
          <w:i/>
          <w:iCs/>
          <w:sz w:val="20"/>
          <w:szCs w:val="20"/>
        </w:rPr>
        <w:t>Töövõtja</w:t>
      </w:r>
      <w:r w:rsidR="00070986">
        <w:rPr>
          <w:rFonts w:ascii="Arial" w:hAnsi="Arial" w:cs="Arial"/>
          <w:sz w:val="20"/>
          <w:szCs w:val="20"/>
        </w:rPr>
        <w:t>“),</w:t>
      </w:r>
    </w:p>
    <w:p w14:paraId="49032337" w14:textId="77777777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90780F" w14:textId="5198D7CF" w:rsidR="00BC2197" w:rsidRDefault="00BC2197" w:rsidP="00BA465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edaspidi koos nimetatud kui „</w:t>
      </w:r>
      <w:r>
        <w:rPr>
          <w:rFonts w:ascii="Arial" w:hAnsi="Arial" w:cs="Arial"/>
          <w:b/>
          <w:bCs/>
          <w:i/>
          <w:iCs/>
          <w:sz w:val="20"/>
          <w:szCs w:val="20"/>
        </w:rPr>
        <w:t>Pooled</w:t>
      </w:r>
      <w:r>
        <w:rPr>
          <w:rFonts w:ascii="Arial" w:hAnsi="Arial" w:cs="Arial"/>
          <w:sz w:val="20"/>
          <w:szCs w:val="20"/>
        </w:rPr>
        <w:t>“,</w:t>
      </w:r>
    </w:p>
    <w:p w14:paraId="6A077F3C" w14:textId="77777777" w:rsidR="00BC2197" w:rsidRDefault="00BC2197" w:rsidP="00BA46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8D81CE" w14:textId="2DDD7BA0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036D">
        <w:rPr>
          <w:rFonts w:ascii="Arial" w:hAnsi="Arial" w:cs="Arial"/>
          <w:sz w:val="20"/>
          <w:szCs w:val="20"/>
        </w:rPr>
        <w:t xml:space="preserve">on </w:t>
      </w:r>
      <w:r w:rsidR="00857999" w:rsidRPr="00E7036D">
        <w:rPr>
          <w:rFonts w:ascii="Arial" w:hAnsi="Arial" w:cs="Arial"/>
          <w:sz w:val="20"/>
          <w:szCs w:val="20"/>
        </w:rPr>
        <w:t>Tellija</w:t>
      </w:r>
      <w:r w:rsidRPr="00E7036D">
        <w:rPr>
          <w:rFonts w:ascii="Arial" w:hAnsi="Arial" w:cs="Arial"/>
          <w:sz w:val="20"/>
          <w:szCs w:val="20"/>
        </w:rPr>
        <w:t xml:space="preserve"> </w:t>
      </w:r>
      <w:r w:rsidR="6D26424B" w:rsidRPr="00E7036D">
        <w:rPr>
          <w:rFonts w:ascii="Arial" w:hAnsi="Arial" w:cs="Arial"/>
          <w:sz w:val="20"/>
          <w:szCs w:val="20"/>
        </w:rPr>
        <w:t>hinnapäringu</w:t>
      </w:r>
      <w:r w:rsidRPr="00E7036D">
        <w:rPr>
          <w:rFonts w:ascii="Arial" w:hAnsi="Arial" w:cs="Arial"/>
          <w:sz w:val="20"/>
          <w:szCs w:val="20"/>
        </w:rPr>
        <w:t xml:space="preserve"> „</w:t>
      </w:r>
      <w:r w:rsidR="00117CA5" w:rsidRPr="00E7036D">
        <w:rPr>
          <w:rFonts w:ascii="Arial" w:hAnsi="Arial" w:cs="Arial"/>
          <w:sz w:val="20"/>
          <w:szCs w:val="20"/>
        </w:rPr>
        <w:t xml:space="preserve">Eesti-Läti meretuulepargi projekti (ELWIND) </w:t>
      </w:r>
      <w:r w:rsidR="001D3A99" w:rsidRPr="00E7036D">
        <w:rPr>
          <w:rFonts w:ascii="Arial" w:hAnsi="Arial" w:cs="Arial"/>
          <w:sz w:val="20"/>
          <w:szCs w:val="20"/>
        </w:rPr>
        <w:t xml:space="preserve">Eesti </w:t>
      </w:r>
      <w:r w:rsidR="002B7D28" w:rsidRPr="00E7036D">
        <w:rPr>
          <w:rFonts w:ascii="Arial" w:hAnsi="Arial" w:cs="Arial"/>
          <w:sz w:val="20"/>
          <w:szCs w:val="20"/>
        </w:rPr>
        <w:t xml:space="preserve">mereala </w:t>
      </w:r>
      <w:r w:rsidR="009C5F5B" w:rsidRPr="00E7036D">
        <w:rPr>
          <w:rFonts w:ascii="Arial" w:hAnsi="Arial" w:cs="Arial"/>
          <w:sz w:val="20"/>
          <w:szCs w:val="20"/>
        </w:rPr>
        <w:t xml:space="preserve">geoloogia </w:t>
      </w:r>
      <w:r w:rsidR="002B7D28" w:rsidRPr="00E7036D">
        <w:rPr>
          <w:rFonts w:ascii="Arial" w:hAnsi="Arial" w:cs="Arial"/>
          <w:sz w:val="20"/>
          <w:szCs w:val="20"/>
        </w:rPr>
        <w:t>töölauauuring</w:t>
      </w:r>
      <w:r w:rsidRPr="00E7036D">
        <w:rPr>
          <w:rFonts w:ascii="Arial" w:hAnsi="Arial" w:cs="Arial"/>
          <w:sz w:val="20"/>
          <w:szCs w:val="20"/>
        </w:rPr>
        <w:t xml:space="preserve">“ tulemusel sõlminud </w:t>
      </w:r>
      <w:r w:rsidR="779EE6C7" w:rsidRPr="00E7036D">
        <w:rPr>
          <w:rFonts w:ascii="Arial" w:hAnsi="Arial" w:cs="Arial"/>
          <w:sz w:val="20"/>
          <w:szCs w:val="20"/>
        </w:rPr>
        <w:t xml:space="preserve">riigihangete seaduse § 12 lõike 4 alusel </w:t>
      </w:r>
      <w:r w:rsidRPr="00E7036D">
        <w:rPr>
          <w:rFonts w:ascii="Arial" w:hAnsi="Arial" w:cs="Arial"/>
          <w:sz w:val="20"/>
          <w:szCs w:val="20"/>
        </w:rPr>
        <w:t>teenuse hankelepingu (</w:t>
      </w:r>
      <w:r w:rsidR="00BC2197" w:rsidRPr="00E7036D">
        <w:rPr>
          <w:rFonts w:ascii="Arial" w:hAnsi="Arial" w:cs="Arial"/>
          <w:sz w:val="20"/>
          <w:szCs w:val="20"/>
        </w:rPr>
        <w:t xml:space="preserve">edaspidi </w:t>
      </w:r>
      <w:r w:rsidRPr="00E7036D">
        <w:rPr>
          <w:rFonts w:ascii="Arial" w:hAnsi="Arial" w:cs="Arial"/>
          <w:sz w:val="20"/>
          <w:szCs w:val="20"/>
        </w:rPr>
        <w:t>„</w:t>
      </w:r>
      <w:r w:rsidRPr="00E7036D">
        <w:rPr>
          <w:rFonts w:ascii="Arial" w:hAnsi="Arial" w:cs="Arial"/>
          <w:b/>
          <w:bCs/>
          <w:i/>
          <w:iCs/>
          <w:sz w:val="20"/>
          <w:szCs w:val="20"/>
        </w:rPr>
        <w:t>Leping</w:t>
      </w:r>
      <w:r w:rsidRPr="00E7036D">
        <w:rPr>
          <w:rFonts w:ascii="Arial" w:hAnsi="Arial" w:cs="Arial"/>
          <w:sz w:val="20"/>
          <w:szCs w:val="20"/>
        </w:rPr>
        <w:t>“) järgmistel tingimustel.</w:t>
      </w:r>
    </w:p>
    <w:p w14:paraId="274BC694" w14:textId="77777777" w:rsidR="00BA4655" w:rsidRDefault="00BA4655" w:rsidP="00BA46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F7F3E5" w14:textId="77777777" w:rsidR="00BA4655" w:rsidRDefault="00BA4655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ab/>
        <w:t>LEPINGU ESE JA EESMÄRK</w:t>
      </w:r>
    </w:p>
    <w:p w14:paraId="4439A2BE" w14:textId="77777777" w:rsidR="00E02D60" w:rsidRDefault="00E02D60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22CCDD" w14:textId="0B3BF24B" w:rsidR="00E02D60" w:rsidRPr="00117CA5" w:rsidRDefault="00E02D60" w:rsidP="00117CA5">
      <w:pPr>
        <w:pStyle w:val="ListParagraph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Lepingu ese</w:t>
      </w:r>
      <w:r w:rsidR="00790D0C">
        <w:rPr>
          <w:rFonts w:ascii="Arial" w:hAnsi="Arial" w:cs="Arial"/>
          <w:sz w:val="20"/>
          <w:szCs w:val="20"/>
        </w:rPr>
        <w:t xml:space="preserve"> (edaspidi „</w:t>
      </w:r>
      <w:r w:rsidR="00790D0C">
        <w:rPr>
          <w:rFonts w:ascii="Arial" w:hAnsi="Arial" w:cs="Arial"/>
          <w:b/>
          <w:bCs/>
          <w:i/>
          <w:iCs/>
          <w:sz w:val="20"/>
          <w:szCs w:val="20"/>
        </w:rPr>
        <w:t>Töö</w:t>
      </w:r>
      <w:r w:rsidR="00790D0C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on </w:t>
      </w:r>
      <w:r w:rsidR="00117CA5" w:rsidRPr="00117CA5">
        <w:rPr>
          <w:rFonts w:ascii="Arial" w:hAnsi="Arial" w:cs="Arial"/>
          <w:sz w:val="20"/>
          <w:szCs w:val="20"/>
        </w:rPr>
        <w:t>Eesti ja Läti ühise meretuulepargi projekti (</w:t>
      </w:r>
      <w:r w:rsidR="00117CA5" w:rsidRPr="00E02D60">
        <w:rPr>
          <w:rFonts w:ascii="Arial" w:hAnsi="Arial" w:cs="Arial"/>
          <w:sz w:val="20"/>
          <w:szCs w:val="20"/>
        </w:rPr>
        <w:t xml:space="preserve">edaspidi </w:t>
      </w:r>
      <w:r w:rsidR="00117CA5">
        <w:rPr>
          <w:rFonts w:ascii="Arial" w:hAnsi="Arial" w:cs="Arial"/>
          <w:sz w:val="20"/>
          <w:szCs w:val="20"/>
        </w:rPr>
        <w:t>„</w:t>
      </w:r>
      <w:r w:rsidR="00117CA5" w:rsidRPr="00E02D60">
        <w:rPr>
          <w:rFonts w:ascii="Arial" w:hAnsi="Arial" w:cs="Arial"/>
          <w:b/>
          <w:bCs/>
          <w:i/>
          <w:iCs/>
          <w:sz w:val="20"/>
          <w:szCs w:val="20"/>
        </w:rPr>
        <w:t>ELWIND</w:t>
      </w:r>
      <w:r w:rsidR="00117CA5">
        <w:rPr>
          <w:rFonts w:ascii="Arial" w:hAnsi="Arial" w:cs="Arial"/>
          <w:sz w:val="20"/>
          <w:szCs w:val="20"/>
        </w:rPr>
        <w:t>“</w:t>
      </w:r>
      <w:r w:rsidR="00117CA5" w:rsidRPr="00117CA5">
        <w:rPr>
          <w:rFonts w:ascii="Arial" w:hAnsi="Arial" w:cs="Arial"/>
          <w:sz w:val="20"/>
          <w:szCs w:val="20"/>
        </w:rPr>
        <w:t xml:space="preserve">) </w:t>
      </w:r>
      <w:r w:rsidR="00CF1E68">
        <w:rPr>
          <w:rFonts w:ascii="Arial" w:hAnsi="Arial" w:cs="Arial"/>
          <w:sz w:val="20"/>
          <w:szCs w:val="20"/>
        </w:rPr>
        <w:t>geoloogia töölauauuringu</w:t>
      </w:r>
      <w:r w:rsidR="00117CA5">
        <w:rPr>
          <w:rFonts w:ascii="Arial" w:hAnsi="Arial" w:cs="Arial"/>
          <w:sz w:val="20"/>
          <w:szCs w:val="20"/>
        </w:rPr>
        <w:t xml:space="preserve"> (</w:t>
      </w:r>
      <w:r w:rsidR="00117CA5" w:rsidRPr="00B80ADC">
        <w:rPr>
          <w:rFonts w:ascii="Arial" w:hAnsi="Arial" w:cs="Arial"/>
          <w:sz w:val="20"/>
          <w:szCs w:val="20"/>
        </w:rPr>
        <w:t xml:space="preserve">edaspidi </w:t>
      </w:r>
      <w:r w:rsidR="00117CA5">
        <w:rPr>
          <w:rFonts w:ascii="Arial" w:hAnsi="Arial" w:cs="Arial"/>
          <w:sz w:val="20"/>
          <w:szCs w:val="20"/>
        </w:rPr>
        <w:t>„</w:t>
      </w:r>
      <w:r w:rsidR="00117CA5">
        <w:rPr>
          <w:rFonts w:ascii="Arial" w:hAnsi="Arial" w:cs="Arial"/>
          <w:b/>
          <w:bCs/>
          <w:i/>
          <w:iCs/>
          <w:sz w:val="20"/>
          <w:szCs w:val="20"/>
        </w:rPr>
        <w:t>U</w:t>
      </w:r>
      <w:r w:rsidR="00117CA5" w:rsidRPr="00B80ADC">
        <w:rPr>
          <w:rFonts w:ascii="Arial" w:hAnsi="Arial" w:cs="Arial"/>
          <w:b/>
          <w:bCs/>
          <w:i/>
          <w:iCs/>
          <w:sz w:val="20"/>
          <w:szCs w:val="20"/>
        </w:rPr>
        <w:t>uring</w:t>
      </w:r>
      <w:r w:rsidR="00117CA5" w:rsidRPr="00B80ADC">
        <w:rPr>
          <w:rFonts w:ascii="Arial" w:hAnsi="Arial" w:cs="Arial"/>
          <w:sz w:val="20"/>
          <w:szCs w:val="20"/>
        </w:rPr>
        <w:t>“</w:t>
      </w:r>
      <w:r w:rsidR="00117CA5">
        <w:rPr>
          <w:rFonts w:ascii="Arial" w:hAnsi="Arial" w:cs="Arial"/>
          <w:sz w:val="20"/>
          <w:szCs w:val="20"/>
        </w:rPr>
        <w:t>)</w:t>
      </w:r>
      <w:r w:rsidR="00117CA5" w:rsidRPr="00117CA5">
        <w:rPr>
          <w:rFonts w:ascii="Arial" w:hAnsi="Arial" w:cs="Arial"/>
          <w:sz w:val="20"/>
          <w:szCs w:val="20"/>
        </w:rPr>
        <w:t xml:space="preserve"> </w:t>
      </w:r>
      <w:r w:rsidR="00CF1E68">
        <w:rPr>
          <w:rFonts w:ascii="Arial" w:hAnsi="Arial" w:cs="Arial"/>
          <w:sz w:val="20"/>
          <w:szCs w:val="20"/>
        </w:rPr>
        <w:t>koostamine</w:t>
      </w:r>
      <w:r w:rsidR="00117CA5">
        <w:rPr>
          <w:rFonts w:ascii="Arial" w:hAnsi="Arial" w:cs="Arial"/>
          <w:sz w:val="20"/>
          <w:szCs w:val="20"/>
        </w:rPr>
        <w:t xml:space="preserve"> Töövõtja poolt </w:t>
      </w:r>
      <w:r w:rsidR="00117CA5" w:rsidRPr="00E02D60">
        <w:rPr>
          <w:rFonts w:ascii="Arial" w:hAnsi="Arial" w:cs="Arial"/>
          <w:sz w:val="20"/>
          <w:szCs w:val="20"/>
        </w:rPr>
        <w:t xml:space="preserve">keskkonnamõju hindamise (edaspidi </w:t>
      </w:r>
      <w:r w:rsidR="00117CA5">
        <w:rPr>
          <w:rFonts w:ascii="Arial" w:hAnsi="Arial" w:cs="Arial"/>
          <w:sz w:val="20"/>
          <w:szCs w:val="20"/>
        </w:rPr>
        <w:t>„</w:t>
      </w:r>
      <w:r w:rsidR="00117CA5" w:rsidRPr="00790D0C">
        <w:rPr>
          <w:rFonts w:ascii="Arial" w:hAnsi="Arial" w:cs="Arial"/>
          <w:b/>
          <w:bCs/>
          <w:i/>
          <w:iCs/>
          <w:sz w:val="20"/>
          <w:szCs w:val="20"/>
        </w:rPr>
        <w:t>KMH</w:t>
      </w:r>
      <w:r w:rsidR="00117CA5">
        <w:rPr>
          <w:rFonts w:ascii="Arial" w:hAnsi="Arial" w:cs="Arial"/>
          <w:sz w:val="20"/>
          <w:szCs w:val="20"/>
        </w:rPr>
        <w:t>“)</w:t>
      </w:r>
      <w:r w:rsidR="00117CA5" w:rsidRPr="00E02D60">
        <w:rPr>
          <w:rFonts w:ascii="Arial" w:hAnsi="Arial" w:cs="Arial"/>
          <w:sz w:val="20"/>
          <w:szCs w:val="20"/>
        </w:rPr>
        <w:t xml:space="preserve"> programmi </w:t>
      </w:r>
      <w:r w:rsidR="00A60B7F">
        <w:rPr>
          <w:rFonts w:ascii="Arial" w:hAnsi="Arial" w:cs="Arial"/>
          <w:sz w:val="20"/>
          <w:szCs w:val="20"/>
        </w:rPr>
        <w:t>raames</w:t>
      </w:r>
      <w:r w:rsidR="00117CA5">
        <w:rPr>
          <w:rFonts w:ascii="Arial" w:hAnsi="Arial" w:cs="Arial"/>
          <w:sz w:val="20"/>
          <w:szCs w:val="20"/>
        </w:rPr>
        <w:t>, nagu on ette nähtud Hanke alusdokumentides, eeskätt tehnilises kirjeldu</w:t>
      </w:r>
      <w:r w:rsidR="00117CA5">
        <w:rPr>
          <w:rFonts w:ascii="Arial" w:hAnsi="Arial" w:cs="Arial"/>
          <w:sz w:val="20"/>
          <w:szCs w:val="20"/>
        </w:rPr>
        <w:softHyphen/>
        <w:t>ses, ning Töövõtja poolt Hankes esitatud pakkumuses (edaspidi „</w:t>
      </w:r>
      <w:r w:rsidR="00117CA5">
        <w:rPr>
          <w:rFonts w:ascii="Arial" w:hAnsi="Arial" w:cs="Arial"/>
          <w:b/>
          <w:bCs/>
          <w:i/>
          <w:iCs/>
          <w:sz w:val="20"/>
          <w:szCs w:val="20"/>
        </w:rPr>
        <w:t>Pakkumus</w:t>
      </w:r>
      <w:r w:rsidR="00117CA5">
        <w:rPr>
          <w:rFonts w:ascii="Arial" w:hAnsi="Arial" w:cs="Arial"/>
          <w:sz w:val="20"/>
          <w:szCs w:val="20"/>
        </w:rPr>
        <w:t>“).</w:t>
      </w:r>
      <w:r w:rsidR="00117CA5" w:rsidRPr="00117CA5">
        <w:rPr>
          <w:rFonts w:ascii="Arial" w:hAnsi="Arial" w:cs="Arial"/>
          <w:sz w:val="20"/>
          <w:szCs w:val="20"/>
        </w:rPr>
        <w:t xml:space="preserve"> </w:t>
      </w:r>
    </w:p>
    <w:p w14:paraId="07497186" w14:textId="5FE42D87" w:rsidR="00E02D60" w:rsidRPr="00E02D60" w:rsidRDefault="00790D0C" w:rsidP="00E02D60">
      <w:pPr>
        <w:pStyle w:val="ListParagraph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Lepingu eesmärk on reguleerida Poolte peamisi õigussuhteid Lepingu täitmisel ning saavutada Töö kvaliteetne ja õigeaegne teostamine</w:t>
      </w:r>
      <w:r w:rsidR="00546555">
        <w:rPr>
          <w:rFonts w:ascii="Arial" w:hAnsi="Arial" w:cs="Arial"/>
          <w:sz w:val="20"/>
          <w:szCs w:val="20"/>
        </w:rPr>
        <w:t>.</w:t>
      </w:r>
    </w:p>
    <w:p w14:paraId="4747625A" w14:textId="77777777" w:rsidR="00BA4655" w:rsidRDefault="00BA4655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AF1773B" w14:textId="77777777" w:rsidR="00BA4655" w:rsidRDefault="00BA4655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3D529A51">
        <w:rPr>
          <w:rFonts w:ascii="Arial" w:hAnsi="Arial" w:cs="Arial"/>
          <w:b/>
          <w:bCs/>
          <w:sz w:val="20"/>
          <w:szCs w:val="20"/>
        </w:rPr>
        <w:t>II</w:t>
      </w:r>
      <w:r>
        <w:tab/>
      </w:r>
      <w:r w:rsidRPr="3D529A51">
        <w:rPr>
          <w:rFonts w:ascii="Arial" w:hAnsi="Arial" w:cs="Arial"/>
          <w:b/>
          <w:bCs/>
          <w:sz w:val="20"/>
          <w:szCs w:val="20"/>
        </w:rPr>
        <w:t>LEPINGU DOKUMENDI</w:t>
      </w:r>
      <w:r w:rsidR="0B715D0D" w:rsidRPr="3D529A51">
        <w:rPr>
          <w:rFonts w:ascii="Arial" w:hAnsi="Arial" w:cs="Arial"/>
          <w:b/>
          <w:bCs/>
          <w:sz w:val="20"/>
          <w:szCs w:val="20"/>
        </w:rPr>
        <w:t>D</w:t>
      </w:r>
    </w:p>
    <w:p w14:paraId="3E2FA2B3" w14:textId="2650F2E1" w:rsidR="00AD5D98" w:rsidRDefault="0B715D0D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3D529A5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D58A37" w14:textId="4DD9C3ED" w:rsidR="00AD5D98" w:rsidRPr="00AD5D98" w:rsidRDefault="00AD5D98" w:rsidP="00AD5D98">
      <w:pPr>
        <w:pStyle w:val="ListParagraph"/>
        <w:numPr>
          <w:ilvl w:val="1"/>
          <w:numId w:val="1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 moodustub järgmistest dokumentidest:</w:t>
      </w:r>
    </w:p>
    <w:p w14:paraId="0EEB858C" w14:textId="00AD57F3" w:rsidR="00AD5D98" w:rsidRPr="00AD5D98" w:rsidRDefault="00AD5D98" w:rsidP="00CC0AC7">
      <w:pPr>
        <w:pStyle w:val="ListParagraph"/>
        <w:numPr>
          <w:ilvl w:val="2"/>
          <w:numId w:val="14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Lepingu võimalikud muudatused (Lepingu lisad</w:t>
      </w:r>
      <w:r w:rsidR="0004724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2F44E591" w14:textId="019FE019" w:rsidR="00AD5D98" w:rsidRPr="00C92E86" w:rsidRDefault="00AD5D98" w:rsidP="00CC0AC7">
      <w:pPr>
        <w:pStyle w:val="ListParagraph"/>
        <w:numPr>
          <w:ilvl w:val="2"/>
          <w:numId w:val="14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 (käesolev dokument);</w:t>
      </w:r>
    </w:p>
    <w:p w14:paraId="57E2D9DC" w14:textId="53D9201F" w:rsidR="004E1ABF" w:rsidRPr="004E1ABF" w:rsidRDefault="004E1ABF" w:rsidP="004E1ABF">
      <w:pPr>
        <w:pStyle w:val="ListParagraph"/>
        <w:numPr>
          <w:ilvl w:val="2"/>
          <w:numId w:val="14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Pakkumus;</w:t>
      </w:r>
    </w:p>
    <w:p w14:paraId="758D9E88" w14:textId="536EACAA" w:rsidR="00C92E86" w:rsidRPr="00C92E86" w:rsidRDefault="00C92E86" w:rsidP="00CC0AC7">
      <w:pPr>
        <w:pStyle w:val="ListParagraph"/>
        <w:numPr>
          <w:ilvl w:val="2"/>
          <w:numId w:val="14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Hanke </w:t>
      </w:r>
      <w:r w:rsidRPr="00621D78">
        <w:rPr>
          <w:rFonts w:ascii="Arial" w:hAnsi="Arial" w:cs="Arial"/>
          <w:sz w:val="20"/>
          <w:szCs w:val="20"/>
        </w:rPr>
        <w:t xml:space="preserve">alusdokumendid, tõlgendatuna </w:t>
      </w:r>
      <w:r w:rsidR="00857999" w:rsidRPr="00621D78">
        <w:rPr>
          <w:rFonts w:ascii="Arial" w:hAnsi="Arial" w:cs="Arial"/>
          <w:sz w:val="20"/>
          <w:szCs w:val="20"/>
        </w:rPr>
        <w:t>Tellija</w:t>
      </w:r>
      <w:r w:rsidRPr="00621D78">
        <w:rPr>
          <w:rFonts w:ascii="Arial" w:hAnsi="Arial" w:cs="Arial"/>
          <w:sz w:val="20"/>
          <w:szCs w:val="20"/>
        </w:rPr>
        <w:t xml:space="preserve"> poolt neile antud võimalike selgituste valguses</w:t>
      </w:r>
      <w:r w:rsidR="00546555">
        <w:rPr>
          <w:rFonts w:ascii="Arial" w:hAnsi="Arial" w:cs="Arial"/>
          <w:sz w:val="20"/>
          <w:szCs w:val="20"/>
        </w:rPr>
        <w:t>.</w:t>
      </w:r>
    </w:p>
    <w:p w14:paraId="0A00E2EC" w14:textId="6D2D4592" w:rsidR="00AD5D98" w:rsidRPr="00AD5D98" w:rsidRDefault="00B80ADC" w:rsidP="00AD5D98">
      <w:pPr>
        <w:pStyle w:val="ListParagraph"/>
        <w:numPr>
          <w:ilvl w:val="1"/>
          <w:numId w:val="1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Lepingu dokumente tõlgendatakse nende koosmõjus. </w:t>
      </w:r>
      <w:r w:rsidR="00AD5D98">
        <w:rPr>
          <w:rFonts w:ascii="Arial" w:hAnsi="Arial" w:cs="Arial"/>
          <w:sz w:val="20"/>
          <w:szCs w:val="20"/>
        </w:rPr>
        <w:t xml:space="preserve">Kui Lepingu dokumendid on omavahel vastuolus, antakse prioriteet sellele Lepingu dokumendile, mis on Lepingu punktis 2.1 esitatud loetelus eespool (kõrgemal).  </w:t>
      </w:r>
    </w:p>
    <w:p w14:paraId="4697DBB7" w14:textId="77777777" w:rsidR="00BA4655" w:rsidRDefault="00BA4655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EA5EA0" w14:textId="1189BCA3" w:rsidR="00BA4655" w:rsidRDefault="00BA4655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b/>
          <w:bCs/>
          <w:sz w:val="20"/>
          <w:szCs w:val="20"/>
        </w:rPr>
        <w:tab/>
        <w:t>LEPINGU</w:t>
      </w:r>
      <w:r w:rsidR="00E43633">
        <w:rPr>
          <w:rFonts w:ascii="Arial" w:hAnsi="Arial" w:cs="Arial"/>
          <w:b/>
          <w:bCs/>
          <w:sz w:val="20"/>
          <w:szCs w:val="20"/>
        </w:rPr>
        <w:t xml:space="preserve"> TÄHTAJAD,</w:t>
      </w:r>
      <w:r>
        <w:rPr>
          <w:rFonts w:ascii="Arial" w:hAnsi="Arial" w:cs="Arial"/>
          <w:b/>
          <w:bCs/>
          <w:sz w:val="20"/>
          <w:szCs w:val="20"/>
        </w:rPr>
        <w:t xml:space="preserve"> HIND JA MAKSETINGIMUSED</w:t>
      </w:r>
    </w:p>
    <w:p w14:paraId="05B0AC89" w14:textId="77777777" w:rsidR="009A1BC6" w:rsidRDefault="009A1BC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24ABF9" w14:textId="36D9AA31" w:rsidR="009A1BC6" w:rsidRPr="00070490" w:rsidRDefault="00857999" w:rsidP="009A1BC6">
      <w:pPr>
        <w:pStyle w:val="ListParagraph"/>
        <w:numPr>
          <w:ilvl w:val="1"/>
          <w:numId w:val="1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Tellija</w:t>
      </w:r>
      <w:r w:rsidR="009A1BC6" w:rsidRPr="00061919">
        <w:rPr>
          <w:rFonts w:ascii="Arial" w:hAnsi="Arial" w:cs="Arial"/>
          <w:sz w:val="20"/>
          <w:szCs w:val="20"/>
        </w:rPr>
        <w:t xml:space="preserve"> maksab </w:t>
      </w:r>
      <w:r>
        <w:rPr>
          <w:rFonts w:ascii="Arial" w:hAnsi="Arial" w:cs="Arial"/>
          <w:sz w:val="20"/>
          <w:szCs w:val="20"/>
        </w:rPr>
        <w:t>Töövõtja</w:t>
      </w:r>
      <w:r w:rsidR="009A1BC6" w:rsidRPr="00061919">
        <w:rPr>
          <w:rFonts w:ascii="Arial" w:hAnsi="Arial" w:cs="Arial"/>
          <w:sz w:val="20"/>
          <w:szCs w:val="20"/>
        </w:rPr>
        <w:t xml:space="preserve">le </w:t>
      </w:r>
      <w:r w:rsidR="00580D97" w:rsidRPr="00061919">
        <w:rPr>
          <w:rFonts w:ascii="Arial" w:hAnsi="Arial" w:cs="Arial"/>
          <w:sz w:val="20"/>
          <w:szCs w:val="20"/>
        </w:rPr>
        <w:t>Töö</w:t>
      </w:r>
      <w:r w:rsidR="009A1BC6" w:rsidRPr="00061919">
        <w:rPr>
          <w:rFonts w:ascii="Arial" w:hAnsi="Arial" w:cs="Arial"/>
          <w:sz w:val="20"/>
          <w:szCs w:val="20"/>
        </w:rPr>
        <w:t xml:space="preserve"> eest tasu kokku summas </w:t>
      </w:r>
      <w:r w:rsidR="00C846BF" w:rsidRPr="00982245">
        <w:rPr>
          <w:b/>
          <w:bCs/>
        </w:rPr>
        <w:t>19</w:t>
      </w:r>
      <w:r w:rsidR="00C846BF">
        <w:rPr>
          <w:b/>
          <w:bCs/>
        </w:rPr>
        <w:t xml:space="preserve"> </w:t>
      </w:r>
      <w:r w:rsidR="00C846BF" w:rsidRPr="00982245">
        <w:rPr>
          <w:b/>
          <w:bCs/>
        </w:rPr>
        <w:t>720</w:t>
      </w:r>
      <w:r w:rsidR="009A1BC6" w:rsidRPr="00061919">
        <w:rPr>
          <w:rFonts w:ascii="Arial" w:hAnsi="Arial" w:cs="Arial"/>
          <w:sz w:val="20"/>
          <w:szCs w:val="20"/>
        </w:rPr>
        <w:t xml:space="preserve"> eurot (</w:t>
      </w:r>
      <w:r w:rsidR="00631924" w:rsidRPr="00061919">
        <w:rPr>
          <w:rFonts w:ascii="Arial" w:hAnsi="Arial" w:cs="Arial"/>
          <w:sz w:val="20"/>
          <w:szCs w:val="20"/>
        </w:rPr>
        <w:t xml:space="preserve">edaspidi </w:t>
      </w:r>
      <w:r w:rsidR="009A1BC6" w:rsidRPr="00061919">
        <w:rPr>
          <w:rFonts w:ascii="Arial" w:hAnsi="Arial" w:cs="Arial"/>
          <w:sz w:val="20"/>
          <w:szCs w:val="20"/>
        </w:rPr>
        <w:t>„</w:t>
      </w:r>
      <w:r w:rsidR="009A1BC6" w:rsidRPr="00061919">
        <w:rPr>
          <w:rFonts w:ascii="Arial" w:hAnsi="Arial" w:cs="Arial"/>
          <w:b/>
          <w:bCs/>
          <w:i/>
          <w:iCs/>
          <w:sz w:val="20"/>
          <w:szCs w:val="20"/>
        </w:rPr>
        <w:t>Lepingu</w:t>
      </w:r>
      <w:r w:rsidR="009A1BC6">
        <w:rPr>
          <w:rFonts w:ascii="Arial" w:hAnsi="Arial" w:cs="Arial"/>
          <w:b/>
          <w:bCs/>
          <w:i/>
          <w:iCs/>
          <w:sz w:val="20"/>
          <w:szCs w:val="20"/>
        </w:rPr>
        <w:t xml:space="preserve"> Tasu</w:t>
      </w:r>
      <w:r w:rsidR="009A1BC6">
        <w:rPr>
          <w:rFonts w:ascii="Arial" w:hAnsi="Arial" w:cs="Arial"/>
          <w:sz w:val="20"/>
          <w:szCs w:val="20"/>
        </w:rPr>
        <w:t xml:space="preserve">“), millele lisandub kehtivas määras käibemaks, kui </w:t>
      </w:r>
      <w:r>
        <w:rPr>
          <w:rFonts w:ascii="Arial" w:hAnsi="Arial" w:cs="Arial"/>
          <w:sz w:val="20"/>
          <w:szCs w:val="20"/>
        </w:rPr>
        <w:t>Töövõtja</w:t>
      </w:r>
      <w:r w:rsidR="009A1BC6">
        <w:rPr>
          <w:rFonts w:ascii="Arial" w:hAnsi="Arial" w:cs="Arial"/>
          <w:sz w:val="20"/>
          <w:szCs w:val="20"/>
        </w:rPr>
        <w:t xml:space="preserve"> on käibemaksu</w:t>
      </w:r>
      <w:r w:rsidR="009A1BC6">
        <w:rPr>
          <w:rFonts w:ascii="Arial" w:hAnsi="Arial" w:cs="Arial"/>
          <w:sz w:val="20"/>
          <w:szCs w:val="20"/>
        </w:rPr>
        <w:softHyphen/>
        <w:t>kohustuslane.</w:t>
      </w:r>
    </w:p>
    <w:p w14:paraId="6D362133" w14:textId="4088824D" w:rsidR="007E59D0" w:rsidRPr="00061919" w:rsidRDefault="007E59D0" w:rsidP="007E59D0">
      <w:pPr>
        <w:pStyle w:val="ListParagraph"/>
        <w:numPr>
          <w:ilvl w:val="1"/>
          <w:numId w:val="1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61919">
        <w:rPr>
          <w:rFonts w:ascii="Arial" w:hAnsi="Arial" w:cs="Arial"/>
          <w:sz w:val="20"/>
          <w:szCs w:val="20"/>
        </w:rPr>
        <w:t xml:space="preserve">Lepingu Tasu on lõplik, see sisaldab kõiki Töö nõuetekohaseks teostamiseks vajalikke töid, toiminguid ja kulutusi ning </w:t>
      </w:r>
      <w:r w:rsidR="00857999">
        <w:rPr>
          <w:rFonts w:ascii="Arial" w:hAnsi="Arial" w:cs="Arial"/>
          <w:sz w:val="20"/>
          <w:szCs w:val="20"/>
        </w:rPr>
        <w:t>Töövõtja</w:t>
      </w:r>
      <w:r w:rsidRPr="00061919">
        <w:rPr>
          <w:rFonts w:ascii="Arial" w:hAnsi="Arial" w:cs="Arial"/>
          <w:sz w:val="20"/>
          <w:szCs w:val="20"/>
        </w:rPr>
        <w:t>l ei ole õigust nõuda mistahes lisatasu või täiendavat kulude kompenseerimist.</w:t>
      </w:r>
    </w:p>
    <w:p w14:paraId="1E67D48B" w14:textId="1C727B34" w:rsidR="0011391A" w:rsidRPr="00546555" w:rsidRDefault="00085F7F">
      <w:pPr>
        <w:pStyle w:val="ListParagraph"/>
        <w:numPr>
          <w:ilvl w:val="1"/>
          <w:numId w:val="1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546555">
        <w:rPr>
          <w:rFonts w:ascii="Arial" w:hAnsi="Arial" w:cs="Arial"/>
          <w:sz w:val="20"/>
          <w:szCs w:val="20"/>
        </w:rPr>
        <w:t xml:space="preserve">Lepingu Tasu maksmine toimub Töövõtja poolt </w:t>
      </w:r>
      <w:r w:rsidRPr="00222A5C">
        <w:rPr>
          <w:rFonts w:ascii="Arial" w:hAnsi="Arial" w:cs="Arial"/>
          <w:sz w:val="20"/>
          <w:szCs w:val="20"/>
        </w:rPr>
        <w:t>Tellijale esitatava e-arve alusel maksetähtajaga 30 päeva. Töövõtjal on õigus esitada</w:t>
      </w:r>
      <w:r w:rsidR="00546555" w:rsidRPr="00222A5C">
        <w:rPr>
          <w:rFonts w:ascii="Arial" w:hAnsi="Arial" w:cs="Arial"/>
          <w:sz w:val="20"/>
          <w:szCs w:val="20"/>
        </w:rPr>
        <w:t xml:space="preserve"> arve</w:t>
      </w:r>
      <w:r w:rsidRPr="00222A5C">
        <w:rPr>
          <w:rFonts w:ascii="Arial" w:hAnsi="Arial" w:cs="Arial"/>
          <w:sz w:val="20"/>
          <w:szCs w:val="20"/>
        </w:rPr>
        <w:t xml:space="preserve"> pärast lõpparuande ja selle tõlgete esitamist</w:t>
      </w:r>
      <w:r w:rsidRPr="00546555">
        <w:rPr>
          <w:rFonts w:ascii="Arial" w:hAnsi="Arial" w:cs="Arial"/>
          <w:sz w:val="20"/>
          <w:szCs w:val="20"/>
        </w:rPr>
        <w:t xml:space="preserve"> Tellijale, kui Tellija on lõpparuande </w:t>
      </w:r>
      <w:r w:rsidR="00546555" w:rsidRPr="00546555">
        <w:rPr>
          <w:rFonts w:ascii="Arial" w:hAnsi="Arial" w:cs="Arial"/>
          <w:sz w:val="20"/>
          <w:szCs w:val="20"/>
        </w:rPr>
        <w:t xml:space="preserve">vastavust kinnitanud kirjalikult taasesitamist võimaldavas vormis. </w:t>
      </w:r>
      <w:r w:rsidRPr="00546555">
        <w:rPr>
          <w:rFonts w:ascii="Arial" w:hAnsi="Arial" w:cs="Arial"/>
          <w:sz w:val="20"/>
          <w:szCs w:val="20"/>
        </w:rPr>
        <w:t xml:space="preserve"> </w:t>
      </w:r>
    </w:p>
    <w:p w14:paraId="1FA11667" w14:textId="77777777" w:rsidR="00546555" w:rsidRPr="00546555" w:rsidRDefault="00546555" w:rsidP="00546555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57C0395" w14:textId="68519FAE" w:rsidR="00F67306" w:rsidRDefault="00BA4655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</w:t>
      </w:r>
      <w:r>
        <w:rPr>
          <w:rFonts w:ascii="Arial" w:hAnsi="Arial" w:cs="Arial"/>
          <w:b/>
          <w:bCs/>
          <w:sz w:val="20"/>
          <w:szCs w:val="20"/>
        </w:rPr>
        <w:tab/>
        <w:t>POOLTE ÕIGUSED JA KOHUSTUSED</w:t>
      </w:r>
    </w:p>
    <w:p w14:paraId="054CC736" w14:textId="56D254EB" w:rsidR="00E02D60" w:rsidRDefault="00E02D60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CAFEB1" w14:textId="38B732BC" w:rsidR="00E02D60" w:rsidRPr="00E02D60" w:rsidRDefault="00857999" w:rsidP="00E02D60">
      <w:pPr>
        <w:pStyle w:val="ListParagraph"/>
        <w:numPr>
          <w:ilvl w:val="1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Töövõtja</w:t>
      </w:r>
      <w:r w:rsidR="00E02D60">
        <w:rPr>
          <w:rFonts w:ascii="Arial" w:hAnsi="Arial" w:cs="Arial"/>
          <w:b/>
          <w:bCs/>
          <w:sz w:val="20"/>
          <w:szCs w:val="20"/>
        </w:rPr>
        <w:t>l on kohustus:</w:t>
      </w:r>
    </w:p>
    <w:p w14:paraId="0FB6B8D4" w14:textId="535D410B" w:rsidR="00580D97" w:rsidRPr="00580D97" w:rsidRDefault="00580D97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teostada Töö õigeaegselt, kvaliteetselt ja professionaalselt, võttes aluseks asjaomase </w:t>
      </w:r>
      <w:r w:rsidR="002F7147">
        <w:rPr>
          <w:rFonts w:ascii="Arial" w:hAnsi="Arial" w:cs="Arial"/>
          <w:sz w:val="20"/>
          <w:szCs w:val="20"/>
        </w:rPr>
        <w:t>tead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z w:val="20"/>
          <w:szCs w:val="20"/>
        </w:rPr>
        <w:softHyphen/>
        <w:t>valdkonna parimad praktikad, head tavad ning kõrgeimad kvaliteedistandardid;</w:t>
      </w:r>
    </w:p>
    <w:p w14:paraId="1316E2CC" w14:textId="6DBAF1C6" w:rsidR="00B56DEE" w:rsidRPr="00B56DEE" w:rsidRDefault="00580D97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tagada, et Tö</w:t>
      </w:r>
      <w:r w:rsidR="00B56DEE">
        <w:rPr>
          <w:rFonts w:ascii="Arial" w:hAnsi="Arial" w:cs="Arial"/>
          <w:sz w:val="20"/>
          <w:szCs w:val="20"/>
        </w:rPr>
        <w:t>ö tulemusel valmiv</w:t>
      </w:r>
      <w:r w:rsidR="00216195">
        <w:rPr>
          <w:rFonts w:ascii="Arial" w:hAnsi="Arial" w:cs="Arial"/>
          <w:sz w:val="20"/>
          <w:szCs w:val="20"/>
        </w:rPr>
        <w:t xml:space="preserve"> Uuringu aruanne</w:t>
      </w:r>
      <w:r w:rsidR="00B56DEE">
        <w:rPr>
          <w:rFonts w:ascii="Arial" w:hAnsi="Arial" w:cs="Arial"/>
          <w:sz w:val="20"/>
          <w:szCs w:val="20"/>
        </w:rPr>
        <w:t xml:space="preserve"> ja selle koostami</w:t>
      </w:r>
      <w:r w:rsidR="00216195">
        <w:rPr>
          <w:rFonts w:ascii="Arial" w:hAnsi="Arial" w:cs="Arial"/>
          <w:sz w:val="20"/>
          <w:szCs w:val="20"/>
        </w:rPr>
        <w:t xml:space="preserve">ne </w:t>
      </w:r>
      <w:r w:rsidR="00B56DEE">
        <w:rPr>
          <w:rFonts w:ascii="Arial" w:hAnsi="Arial" w:cs="Arial"/>
          <w:sz w:val="20"/>
          <w:szCs w:val="20"/>
        </w:rPr>
        <w:t>oleks igakülgses vastavuses nii kohalduvate</w:t>
      </w:r>
      <w:r w:rsidR="00C02884">
        <w:rPr>
          <w:rFonts w:ascii="Arial" w:hAnsi="Arial" w:cs="Arial"/>
          <w:sz w:val="20"/>
          <w:szCs w:val="20"/>
        </w:rPr>
        <w:t>s</w:t>
      </w:r>
      <w:r w:rsidR="00B56DEE">
        <w:rPr>
          <w:rFonts w:ascii="Arial" w:hAnsi="Arial" w:cs="Arial"/>
          <w:sz w:val="20"/>
          <w:szCs w:val="20"/>
        </w:rPr>
        <w:t xml:space="preserve"> õigusaktides, </w:t>
      </w:r>
      <w:r w:rsidR="00CE160B">
        <w:rPr>
          <w:rFonts w:ascii="Arial" w:hAnsi="Arial" w:cs="Arial"/>
          <w:sz w:val="20"/>
          <w:szCs w:val="20"/>
        </w:rPr>
        <w:t>kehtivate</w:t>
      </w:r>
      <w:r w:rsidR="00C02884">
        <w:rPr>
          <w:rFonts w:ascii="Arial" w:hAnsi="Arial" w:cs="Arial"/>
          <w:sz w:val="20"/>
          <w:szCs w:val="20"/>
        </w:rPr>
        <w:t>s</w:t>
      </w:r>
      <w:r w:rsidR="00CE160B">
        <w:rPr>
          <w:rFonts w:ascii="Arial" w:hAnsi="Arial" w:cs="Arial"/>
          <w:sz w:val="20"/>
          <w:szCs w:val="20"/>
        </w:rPr>
        <w:t xml:space="preserve"> asja</w:t>
      </w:r>
      <w:r w:rsidR="00345713">
        <w:rPr>
          <w:rFonts w:ascii="Arial" w:hAnsi="Arial" w:cs="Arial"/>
          <w:sz w:val="20"/>
          <w:szCs w:val="20"/>
        </w:rPr>
        <w:softHyphen/>
      </w:r>
      <w:r w:rsidR="00CE160B">
        <w:rPr>
          <w:rFonts w:ascii="Arial" w:hAnsi="Arial" w:cs="Arial"/>
          <w:sz w:val="20"/>
          <w:szCs w:val="20"/>
        </w:rPr>
        <w:t>kohaste</w:t>
      </w:r>
      <w:r w:rsidR="00C02884">
        <w:rPr>
          <w:rFonts w:ascii="Arial" w:hAnsi="Arial" w:cs="Arial"/>
          <w:sz w:val="20"/>
          <w:szCs w:val="20"/>
        </w:rPr>
        <w:t>s</w:t>
      </w:r>
      <w:r w:rsidR="00CE160B">
        <w:rPr>
          <w:rFonts w:ascii="Arial" w:hAnsi="Arial" w:cs="Arial"/>
          <w:sz w:val="20"/>
          <w:szCs w:val="20"/>
        </w:rPr>
        <w:t xml:space="preserve"> riiklike</w:t>
      </w:r>
      <w:r w:rsidR="00C02884">
        <w:rPr>
          <w:rFonts w:ascii="Arial" w:hAnsi="Arial" w:cs="Arial"/>
          <w:sz w:val="20"/>
          <w:szCs w:val="20"/>
        </w:rPr>
        <w:t>s</w:t>
      </w:r>
      <w:r w:rsidR="00CE160B">
        <w:rPr>
          <w:rFonts w:ascii="Arial" w:hAnsi="Arial" w:cs="Arial"/>
          <w:sz w:val="20"/>
          <w:szCs w:val="20"/>
        </w:rPr>
        <w:t xml:space="preserve"> strateegiliste</w:t>
      </w:r>
      <w:r w:rsidR="00C02884">
        <w:rPr>
          <w:rFonts w:ascii="Arial" w:hAnsi="Arial" w:cs="Arial"/>
          <w:sz w:val="20"/>
          <w:szCs w:val="20"/>
        </w:rPr>
        <w:t>s</w:t>
      </w:r>
      <w:r w:rsidR="00CE160B">
        <w:rPr>
          <w:rFonts w:ascii="Arial" w:hAnsi="Arial" w:cs="Arial"/>
          <w:sz w:val="20"/>
          <w:szCs w:val="20"/>
        </w:rPr>
        <w:t xml:space="preserve"> arengu</w:t>
      </w:r>
      <w:r w:rsidR="00CE160B">
        <w:rPr>
          <w:rFonts w:ascii="Arial" w:hAnsi="Arial" w:cs="Arial"/>
          <w:sz w:val="20"/>
          <w:szCs w:val="20"/>
        </w:rPr>
        <w:softHyphen/>
        <w:t>dokumentide</w:t>
      </w:r>
      <w:r w:rsidR="00C02884">
        <w:rPr>
          <w:rFonts w:ascii="Arial" w:hAnsi="Arial" w:cs="Arial"/>
          <w:sz w:val="20"/>
          <w:szCs w:val="20"/>
        </w:rPr>
        <w:t>s</w:t>
      </w:r>
      <w:r w:rsidR="00216195">
        <w:rPr>
          <w:rFonts w:ascii="Arial" w:hAnsi="Arial" w:cs="Arial"/>
          <w:sz w:val="20"/>
          <w:szCs w:val="20"/>
        </w:rPr>
        <w:t>,</w:t>
      </w:r>
      <w:r w:rsidR="00CE160B">
        <w:rPr>
          <w:rFonts w:ascii="Arial" w:hAnsi="Arial" w:cs="Arial"/>
          <w:sz w:val="20"/>
          <w:szCs w:val="20"/>
        </w:rPr>
        <w:t xml:space="preserve"> </w:t>
      </w:r>
      <w:r w:rsidR="00216195">
        <w:rPr>
          <w:rFonts w:ascii="Arial" w:hAnsi="Arial" w:cs="Arial"/>
          <w:sz w:val="20"/>
          <w:szCs w:val="20"/>
        </w:rPr>
        <w:t xml:space="preserve">KMH programmis </w:t>
      </w:r>
      <w:r w:rsidR="00CE160B">
        <w:rPr>
          <w:rFonts w:ascii="Arial" w:hAnsi="Arial" w:cs="Arial"/>
          <w:sz w:val="20"/>
          <w:szCs w:val="20"/>
        </w:rPr>
        <w:t>ning</w:t>
      </w:r>
      <w:r w:rsidR="00B56DEE">
        <w:rPr>
          <w:rFonts w:ascii="Arial" w:hAnsi="Arial" w:cs="Arial"/>
          <w:sz w:val="20"/>
          <w:szCs w:val="20"/>
        </w:rPr>
        <w:t xml:space="preserve"> </w:t>
      </w:r>
      <w:r w:rsidR="00CE160B">
        <w:rPr>
          <w:rFonts w:ascii="Arial" w:hAnsi="Arial" w:cs="Arial"/>
          <w:sz w:val="20"/>
          <w:szCs w:val="20"/>
        </w:rPr>
        <w:t>muude</w:t>
      </w:r>
      <w:r w:rsidR="00C02884">
        <w:rPr>
          <w:rFonts w:ascii="Arial" w:hAnsi="Arial" w:cs="Arial"/>
          <w:sz w:val="20"/>
          <w:szCs w:val="20"/>
        </w:rPr>
        <w:t>s</w:t>
      </w:r>
      <w:r w:rsidR="00CE160B">
        <w:rPr>
          <w:rFonts w:ascii="Arial" w:hAnsi="Arial" w:cs="Arial"/>
          <w:sz w:val="20"/>
          <w:szCs w:val="20"/>
        </w:rPr>
        <w:t xml:space="preserve"> </w:t>
      </w:r>
      <w:r w:rsidR="00B56DEE">
        <w:rPr>
          <w:rFonts w:ascii="Arial" w:hAnsi="Arial" w:cs="Arial"/>
          <w:sz w:val="20"/>
          <w:szCs w:val="20"/>
        </w:rPr>
        <w:t>Hanke alusdokumentides sätestatud</w:t>
      </w:r>
      <w:r w:rsidR="00CE160B">
        <w:rPr>
          <w:rFonts w:ascii="Arial" w:hAnsi="Arial" w:cs="Arial"/>
          <w:sz w:val="20"/>
          <w:szCs w:val="20"/>
        </w:rPr>
        <w:t xml:space="preserve"> või viidatud</w:t>
      </w:r>
      <w:r w:rsidR="00B56DEE">
        <w:rPr>
          <w:rFonts w:ascii="Arial" w:hAnsi="Arial" w:cs="Arial"/>
          <w:sz w:val="20"/>
          <w:szCs w:val="20"/>
        </w:rPr>
        <w:t xml:space="preserve"> tingimuste</w:t>
      </w:r>
      <w:r w:rsidR="00CE160B">
        <w:rPr>
          <w:rFonts w:ascii="Arial" w:hAnsi="Arial" w:cs="Arial"/>
          <w:sz w:val="20"/>
          <w:szCs w:val="20"/>
        </w:rPr>
        <w:t xml:space="preserve"> ja alus</w:t>
      </w:r>
      <w:r w:rsidR="00CE160B">
        <w:rPr>
          <w:rFonts w:ascii="Arial" w:hAnsi="Arial" w:cs="Arial"/>
          <w:sz w:val="20"/>
          <w:szCs w:val="20"/>
        </w:rPr>
        <w:softHyphen/>
        <w:t>materjalidega</w:t>
      </w:r>
      <w:r w:rsidR="00E43633">
        <w:rPr>
          <w:rFonts w:ascii="Arial" w:hAnsi="Arial" w:cs="Arial"/>
          <w:sz w:val="20"/>
          <w:szCs w:val="20"/>
        </w:rPr>
        <w:t>, sh Uuringu objekti puudutavas osas piisav KMH aruande koostamiseks ja nõuetele vastavaks tunnistamiseks</w:t>
      </w:r>
      <w:r w:rsidR="00B56DEE">
        <w:rPr>
          <w:rFonts w:ascii="Arial" w:hAnsi="Arial" w:cs="Arial"/>
          <w:sz w:val="20"/>
          <w:szCs w:val="20"/>
        </w:rPr>
        <w:t>;</w:t>
      </w:r>
    </w:p>
    <w:p w14:paraId="5237AA09" w14:textId="3039F781" w:rsidR="00B56DEE" w:rsidRPr="00B56DEE" w:rsidRDefault="00B56DEE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teha konstruktiivset ja lugupidavat koostööd kõigi asutuste ja isikutega, kes </w:t>
      </w:r>
      <w:r w:rsidR="00216195">
        <w:rPr>
          <w:rFonts w:ascii="Arial" w:hAnsi="Arial" w:cs="Arial"/>
          <w:sz w:val="20"/>
          <w:szCs w:val="20"/>
        </w:rPr>
        <w:t xml:space="preserve">Uuringu läbiviimisel või muus osas </w:t>
      </w:r>
      <w:r>
        <w:rPr>
          <w:rFonts w:ascii="Arial" w:hAnsi="Arial" w:cs="Arial"/>
          <w:sz w:val="20"/>
          <w:szCs w:val="20"/>
        </w:rPr>
        <w:t xml:space="preserve">KMH </w:t>
      </w:r>
      <w:r w:rsidR="00216195">
        <w:rPr>
          <w:rFonts w:ascii="Arial" w:hAnsi="Arial" w:cs="Arial"/>
          <w:sz w:val="20"/>
          <w:szCs w:val="20"/>
        </w:rPr>
        <w:t>läbiviimisel</w:t>
      </w:r>
      <w:r>
        <w:rPr>
          <w:rFonts w:ascii="Arial" w:hAnsi="Arial" w:cs="Arial"/>
          <w:sz w:val="20"/>
          <w:szCs w:val="20"/>
        </w:rPr>
        <w:t xml:space="preserve"> asjasse puutuvad;</w:t>
      </w:r>
    </w:p>
    <w:p w14:paraId="3A69ECEE" w14:textId="2760E285" w:rsidR="004A2120" w:rsidRPr="004A2120" w:rsidRDefault="00B56DEE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viia läbi ning teostada kõik töölõigud ja toimingud, mis on õigusaktidest või valdkonna heast tavast tulenevalt vajalikud ja asjakohased</w:t>
      </w:r>
      <w:r w:rsidR="008906E0">
        <w:rPr>
          <w:rFonts w:ascii="Arial" w:hAnsi="Arial" w:cs="Arial"/>
          <w:sz w:val="20"/>
          <w:szCs w:val="20"/>
        </w:rPr>
        <w:t xml:space="preserve"> KMH programmi</w:t>
      </w:r>
      <w:r w:rsidR="00E43633">
        <w:rPr>
          <w:rFonts w:ascii="Arial" w:hAnsi="Arial" w:cs="Arial"/>
          <w:sz w:val="20"/>
          <w:szCs w:val="20"/>
        </w:rPr>
        <w:t>le vastava Uuringu</w:t>
      </w:r>
      <w:r w:rsidR="008906E0">
        <w:rPr>
          <w:rFonts w:ascii="Arial" w:hAnsi="Arial" w:cs="Arial"/>
          <w:sz w:val="20"/>
          <w:szCs w:val="20"/>
        </w:rPr>
        <w:t xml:space="preserve"> koostamiseks, isegi kui neid töid või toiminguid ei ole Lepingu dokumentides otsesõnu nimetatud;</w:t>
      </w:r>
    </w:p>
    <w:p w14:paraId="77FECF2E" w14:textId="33413AFA" w:rsidR="004A2120" w:rsidRPr="004A2120" w:rsidRDefault="004A2120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järgida </w:t>
      </w:r>
      <w:r w:rsidR="002F7147">
        <w:rPr>
          <w:rFonts w:ascii="Arial" w:hAnsi="Arial" w:cs="Arial"/>
          <w:sz w:val="20"/>
          <w:szCs w:val="20"/>
        </w:rPr>
        <w:t xml:space="preserve">Töö </w:t>
      </w:r>
      <w:r w:rsidR="12119B29" w:rsidRPr="7632D4D4">
        <w:rPr>
          <w:rFonts w:ascii="Arial" w:hAnsi="Arial" w:cs="Arial"/>
          <w:sz w:val="20"/>
          <w:szCs w:val="20"/>
        </w:rPr>
        <w:t>teostamise</w:t>
      </w:r>
      <w:r w:rsidR="3DDDD19C" w:rsidRPr="7632D4D4">
        <w:rPr>
          <w:rFonts w:ascii="Arial" w:hAnsi="Arial" w:cs="Arial"/>
          <w:sz w:val="20"/>
          <w:szCs w:val="20"/>
        </w:rPr>
        <w:t>l</w:t>
      </w:r>
      <w:r w:rsidR="002F7147">
        <w:rPr>
          <w:rFonts w:ascii="Arial" w:hAnsi="Arial" w:cs="Arial"/>
          <w:sz w:val="20"/>
          <w:szCs w:val="20"/>
        </w:rPr>
        <w:t xml:space="preserve"> Lepingu Tähtaegu</w:t>
      </w:r>
      <w:r>
        <w:rPr>
          <w:rFonts w:ascii="Arial" w:hAnsi="Arial" w:cs="Arial"/>
          <w:sz w:val="20"/>
          <w:szCs w:val="20"/>
        </w:rPr>
        <w:t>;</w:t>
      </w:r>
    </w:p>
    <w:p w14:paraId="60C96B94" w14:textId="17ECF864" w:rsidR="008906E0" w:rsidRPr="008906E0" w:rsidRDefault="004A2120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41FAC31A">
        <w:rPr>
          <w:rFonts w:ascii="Arial" w:hAnsi="Arial" w:cs="Arial"/>
          <w:sz w:val="20"/>
          <w:szCs w:val="20"/>
        </w:rPr>
        <w:t>pidada kinni Pakkumuses esitatud Töö tegemise metoodikast</w:t>
      </w:r>
      <w:r w:rsidR="00B1289E" w:rsidRPr="41FAC31A">
        <w:rPr>
          <w:rFonts w:ascii="Arial" w:hAnsi="Arial" w:cs="Arial"/>
          <w:sz w:val="20"/>
          <w:szCs w:val="20"/>
        </w:rPr>
        <w:t xml:space="preserve"> ja kohandada seda vastavalt Lepingu täitmise ajal </w:t>
      </w:r>
      <w:r w:rsidR="007A4754" w:rsidRPr="41FAC31A">
        <w:rPr>
          <w:rFonts w:ascii="Arial" w:hAnsi="Arial" w:cs="Arial"/>
          <w:sz w:val="20"/>
          <w:szCs w:val="20"/>
        </w:rPr>
        <w:t>nõuetele vastavaks tunnistatud</w:t>
      </w:r>
      <w:r w:rsidR="00BB65BE" w:rsidRPr="41FAC31A">
        <w:rPr>
          <w:rFonts w:ascii="Arial" w:hAnsi="Arial" w:cs="Arial"/>
          <w:sz w:val="20"/>
          <w:szCs w:val="20"/>
        </w:rPr>
        <w:t xml:space="preserve"> Eesti</w:t>
      </w:r>
      <w:r w:rsidR="00B1289E" w:rsidRPr="41FAC31A">
        <w:rPr>
          <w:rFonts w:ascii="Arial" w:hAnsi="Arial" w:cs="Arial"/>
          <w:sz w:val="20"/>
          <w:szCs w:val="20"/>
        </w:rPr>
        <w:t xml:space="preserve"> KMH programmile ning </w:t>
      </w:r>
      <w:r w:rsidR="00B51726" w:rsidRPr="41FAC31A">
        <w:rPr>
          <w:rFonts w:ascii="Arial" w:hAnsi="Arial" w:cs="Arial"/>
          <w:sz w:val="20"/>
          <w:szCs w:val="20"/>
        </w:rPr>
        <w:t xml:space="preserve">Eesti </w:t>
      </w:r>
      <w:r w:rsidR="00983B31" w:rsidRPr="41FAC31A">
        <w:rPr>
          <w:rFonts w:ascii="Arial" w:hAnsi="Arial" w:cs="Arial"/>
          <w:sz w:val="20"/>
          <w:szCs w:val="20"/>
        </w:rPr>
        <w:t>KMH menetlus</w:t>
      </w:r>
      <w:r w:rsidR="00B51726" w:rsidRPr="41FAC31A">
        <w:rPr>
          <w:rFonts w:ascii="Arial" w:hAnsi="Arial" w:cs="Arial"/>
          <w:sz w:val="20"/>
          <w:szCs w:val="20"/>
        </w:rPr>
        <w:t>t</w:t>
      </w:r>
      <w:r w:rsidR="00983B31" w:rsidRPr="41FAC31A">
        <w:rPr>
          <w:rFonts w:ascii="Arial" w:hAnsi="Arial" w:cs="Arial"/>
          <w:sz w:val="20"/>
          <w:szCs w:val="20"/>
        </w:rPr>
        <w:t>est</w:t>
      </w:r>
      <w:r w:rsidR="006238BC" w:rsidRPr="41FAC31A">
        <w:rPr>
          <w:rFonts w:ascii="Arial" w:hAnsi="Arial" w:cs="Arial"/>
          <w:sz w:val="20"/>
          <w:szCs w:val="20"/>
        </w:rPr>
        <w:t xml:space="preserve"> tulenevatele </w:t>
      </w:r>
      <w:r w:rsidR="00857999" w:rsidRPr="41FAC31A">
        <w:rPr>
          <w:rFonts w:ascii="Arial" w:hAnsi="Arial" w:cs="Arial"/>
          <w:sz w:val="20"/>
          <w:szCs w:val="20"/>
        </w:rPr>
        <w:t>Tellija</w:t>
      </w:r>
      <w:r w:rsidR="00B1289E" w:rsidRPr="41FAC31A">
        <w:rPr>
          <w:rFonts w:ascii="Arial" w:hAnsi="Arial" w:cs="Arial"/>
          <w:sz w:val="20"/>
          <w:szCs w:val="20"/>
        </w:rPr>
        <w:t xml:space="preserve"> suunistele</w:t>
      </w:r>
      <w:r w:rsidRPr="41FAC31A">
        <w:rPr>
          <w:rFonts w:ascii="Arial" w:hAnsi="Arial" w:cs="Arial"/>
          <w:sz w:val="20"/>
          <w:szCs w:val="20"/>
        </w:rPr>
        <w:t>;</w:t>
      </w:r>
    </w:p>
    <w:p w14:paraId="788054C5" w14:textId="468C051E" w:rsidR="008906E0" w:rsidRPr="008906E0" w:rsidRDefault="008906E0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vastata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 xml:space="preserve"> Lepinguga seotud selgitus- ja teabepäringutele sisuliselt, küllaldase </w:t>
      </w:r>
      <w:r w:rsidRPr="41FAC31A">
        <w:rPr>
          <w:rFonts w:ascii="Arial" w:hAnsi="Arial" w:cs="Arial"/>
          <w:sz w:val="20"/>
          <w:szCs w:val="20"/>
        </w:rPr>
        <w:t>põhjalikkusega</w:t>
      </w:r>
      <w:r>
        <w:rPr>
          <w:rFonts w:ascii="Arial" w:hAnsi="Arial" w:cs="Arial"/>
          <w:sz w:val="20"/>
          <w:szCs w:val="20"/>
        </w:rPr>
        <w:t xml:space="preserve"> ning aegsasti, ent hiljemalt 3 tööpäeva jooksul arvates päringu saamisest;</w:t>
      </w:r>
    </w:p>
    <w:p w14:paraId="13425641" w14:textId="2BBE2032" w:rsidR="00CC0AC7" w:rsidRPr="00CC0AC7" w:rsidRDefault="008906E0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teha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 xml:space="preserve"> ja </w:t>
      </w:r>
      <w:r w:rsidR="00AC0F3F">
        <w:rPr>
          <w:rFonts w:ascii="Arial" w:hAnsi="Arial" w:cs="Arial"/>
          <w:sz w:val="20"/>
          <w:szCs w:val="20"/>
        </w:rPr>
        <w:t xml:space="preserve">KMH juhteksperdiga </w:t>
      </w:r>
      <w:r>
        <w:rPr>
          <w:rFonts w:ascii="Arial" w:hAnsi="Arial" w:cs="Arial"/>
          <w:sz w:val="20"/>
          <w:szCs w:val="20"/>
        </w:rPr>
        <w:t>igakülgset ja konstruktiivset koostööd</w:t>
      </w:r>
      <w:r w:rsidR="002E272C">
        <w:rPr>
          <w:rFonts w:ascii="Arial" w:hAnsi="Arial" w:cs="Arial"/>
          <w:sz w:val="20"/>
          <w:szCs w:val="20"/>
        </w:rPr>
        <w:t>;</w:t>
      </w:r>
    </w:p>
    <w:p w14:paraId="149F4E7C" w14:textId="17B6CD7D" w:rsidR="00A75041" w:rsidRPr="00A75041" w:rsidRDefault="00CC0AC7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anda hiljemalt </w:t>
      </w:r>
      <w:r w:rsidR="00FB7A09">
        <w:rPr>
          <w:rFonts w:ascii="Arial" w:hAnsi="Arial" w:cs="Arial"/>
          <w:sz w:val="20"/>
          <w:szCs w:val="20"/>
        </w:rPr>
        <w:t xml:space="preserve">Töö üleandmise-vastuvõtmise akti allkirjastamise ajaks </w:t>
      </w:r>
      <w:r w:rsidR="00857999">
        <w:rPr>
          <w:rFonts w:ascii="Arial" w:hAnsi="Arial" w:cs="Arial"/>
          <w:sz w:val="20"/>
          <w:szCs w:val="20"/>
        </w:rPr>
        <w:t>Tellija</w:t>
      </w:r>
      <w:r w:rsidR="00FB7A09">
        <w:rPr>
          <w:rFonts w:ascii="Arial" w:hAnsi="Arial" w:cs="Arial"/>
          <w:sz w:val="20"/>
          <w:szCs w:val="20"/>
        </w:rPr>
        <w:t>le korrastatult üle kõik Lepingu täitmise raames ja tarbeks loodud dokumendid, kirjad jm</w:t>
      </w:r>
      <w:r w:rsidR="00A75041">
        <w:rPr>
          <w:rFonts w:ascii="Arial" w:hAnsi="Arial" w:cs="Arial"/>
          <w:sz w:val="20"/>
          <w:szCs w:val="20"/>
        </w:rPr>
        <w:t xml:space="preserve"> kirjalikud või kirjalikku taasesitamist võimaldavad materjalid (v.a sisulist tähtsust mitteomavad jooksvad kirjavahetused)</w:t>
      </w:r>
      <w:r w:rsidR="00FB7A09">
        <w:rPr>
          <w:rFonts w:ascii="Arial" w:hAnsi="Arial" w:cs="Arial"/>
          <w:sz w:val="20"/>
          <w:szCs w:val="20"/>
        </w:rPr>
        <w:t xml:space="preserve">, sh need, mis on Lepingu nõuetekohase täitmise tarvis </w:t>
      </w:r>
      <w:r w:rsidR="00857999">
        <w:rPr>
          <w:rFonts w:ascii="Arial" w:hAnsi="Arial" w:cs="Arial"/>
          <w:sz w:val="20"/>
          <w:szCs w:val="20"/>
        </w:rPr>
        <w:t>Tellija</w:t>
      </w:r>
      <w:r w:rsidR="00FB7A09">
        <w:rPr>
          <w:rFonts w:ascii="Arial" w:hAnsi="Arial" w:cs="Arial"/>
          <w:sz w:val="20"/>
          <w:szCs w:val="20"/>
        </w:rPr>
        <w:t>le esitatud juba varem</w:t>
      </w:r>
      <w:r w:rsidR="00A75041">
        <w:rPr>
          <w:rFonts w:ascii="Arial" w:hAnsi="Arial" w:cs="Arial"/>
          <w:sz w:val="20"/>
          <w:szCs w:val="20"/>
        </w:rPr>
        <w:t xml:space="preserve">; </w:t>
      </w:r>
    </w:p>
    <w:p w14:paraId="4526D697" w14:textId="4C5C5505" w:rsidR="00A75041" w:rsidRPr="00A75041" w:rsidRDefault="00A75041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viivitamata teavitama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>t mistahes probleemidest Lepingu täitmisel, mis võivad seada ohtu Lepingu nõuetekohase, sh õigeaegse täitmise;</w:t>
      </w:r>
    </w:p>
    <w:p w14:paraId="06CC3A54" w14:textId="552A37FD" w:rsidR="00E02D60" w:rsidRPr="00504B55" w:rsidRDefault="00A75041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hankima oma kulul kõik Töö tegemiseks tarvilikud seadmed, ruumid, vahendid ja materjalid, samuti tööjõu.</w:t>
      </w:r>
      <w:r w:rsidR="00FB7A09">
        <w:rPr>
          <w:rFonts w:ascii="Arial" w:hAnsi="Arial" w:cs="Arial"/>
          <w:sz w:val="20"/>
          <w:szCs w:val="20"/>
        </w:rPr>
        <w:t xml:space="preserve"> </w:t>
      </w:r>
      <w:r w:rsidR="008906E0" w:rsidRPr="00730496">
        <w:rPr>
          <w:rFonts w:ascii="Arial" w:hAnsi="Arial" w:cs="Arial"/>
          <w:sz w:val="20"/>
          <w:szCs w:val="20"/>
        </w:rPr>
        <w:t xml:space="preserve"> </w:t>
      </w:r>
      <w:r w:rsidR="00E02D60" w:rsidRPr="00730496">
        <w:rPr>
          <w:rFonts w:ascii="Arial" w:hAnsi="Arial" w:cs="Arial"/>
          <w:sz w:val="20"/>
          <w:szCs w:val="20"/>
        </w:rPr>
        <w:t xml:space="preserve">    </w:t>
      </w:r>
    </w:p>
    <w:p w14:paraId="2938F4DE" w14:textId="73792F72" w:rsidR="00E02D60" w:rsidRDefault="00857999" w:rsidP="00E02D60">
      <w:pPr>
        <w:pStyle w:val="ListParagraph"/>
        <w:numPr>
          <w:ilvl w:val="1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Töövõtja</w:t>
      </w:r>
      <w:r w:rsidR="00E02D60">
        <w:rPr>
          <w:rFonts w:ascii="Arial" w:hAnsi="Arial" w:cs="Arial"/>
          <w:b/>
          <w:bCs/>
          <w:sz w:val="20"/>
          <w:szCs w:val="20"/>
        </w:rPr>
        <w:t>l on õigus:</w:t>
      </w:r>
    </w:p>
    <w:p w14:paraId="0E0F8C8A" w14:textId="4E3A74CF" w:rsidR="0082033D" w:rsidRPr="001B0653" w:rsidRDefault="0082033D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saada Töö eest tasu (Lepingu Tasu) Lepingus sätestatud tingimustel ja korras;</w:t>
      </w:r>
    </w:p>
    <w:p w14:paraId="65169DD0" w14:textId="6481EF9C" w:rsidR="001B0653" w:rsidRPr="001B0653" w:rsidRDefault="001B0653" w:rsidP="00CC0AC7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saada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>lt Lepingu täitmiseks vajalikku teavet ja juhiseid;</w:t>
      </w:r>
    </w:p>
    <w:p w14:paraId="5B95AEC8" w14:textId="4256BF54" w:rsidR="00E02D60" w:rsidRPr="00504B55" w:rsidRDefault="001B0653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kasutada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 xml:space="preserve"> poolt Lepingu rikkumisel kõiki Lepingus ja kohalduvates õigusaktides sätestatud õiguskaitsevahendeid.</w:t>
      </w:r>
    </w:p>
    <w:p w14:paraId="1F500327" w14:textId="63AAF584" w:rsidR="00E02D60" w:rsidRDefault="00857999" w:rsidP="00E02D60">
      <w:pPr>
        <w:pStyle w:val="ListParagraph"/>
        <w:numPr>
          <w:ilvl w:val="1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Tellija</w:t>
      </w:r>
      <w:r w:rsidR="00E02D60">
        <w:rPr>
          <w:rFonts w:ascii="Arial" w:hAnsi="Arial" w:cs="Arial"/>
          <w:b/>
          <w:bCs/>
          <w:sz w:val="20"/>
          <w:szCs w:val="20"/>
        </w:rPr>
        <w:t>l on kohustus:</w:t>
      </w:r>
    </w:p>
    <w:p w14:paraId="30854CAD" w14:textId="036B7633" w:rsidR="00504B55" w:rsidRPr="00504B55" w:rsidRDefault="00504B55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2BD24006">
        <w:rPr>
          <w:rFonts w:ascii="Arial" w:hAnsi="Arial" w:cs="Arial"/>
          <w:sz w:val="20"/>
          <w:szCs w:val="20"/>
        </w:rPr>
        <w:t xml:space="preserve">anda </w:t>
      </w:r>
      <w:r w:rsidR="00857999">
        <w:rPr>
          <w:rFonts w:ascii="Arial" w:hAnsi="Arial" w:cs="Arial"/>
          <w:sz w:val="20"/>
          <w:szCs w:val="20"/>
        </w:rPr>
        <w:t>Töövõtja</w:t>
      </w:r>
      <w:r w:rsidRPr="2BD24006">
        <w:rPr>
          <w:rFonts w:ascii="Arial" w:hAnsi="Arial" w:cs="Arial"/>
          <w:sz w:val="20"/>
          <w:szCs w:val="20"/>
        </w:rPr>
        <w:t>le aegsasti viimase jaoks Lepingu täitmiseks vajalikku teavet;</w:t>
      </w:r>
    </w:p>
    <w:p w14:paraId="1A33CEFC" w14:textId="4CA2406B" w:rsidR="00504B55" w:rsidRPr="00504B55" w:rsidRDefault="00504B55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maksta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>le Töö eest tasu (Lepingu Tasu) Lepingus sätestatud tingimustel ja korras;</w:t>
      </w:r>
    </w:p>
    <w:p w14:paraId="27785A9F" w14:textId="20381F01" w:rsidR="00E02D60" w:rsidRPr="00504B55" w:rsidRDefault="00504B55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teha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 xml:space="preserve">ga heauskset ja konstruktiivset koostööd. </w:t>
      </w:r>
    </w:p>
    <w:p w14:paraId="64979D3F" w14:textId="3904B167" w:rsidR="00E02D60" w:rsidRDefault="00857999" w:rsidP="00E02D60">
      <w:pPr>
        <w:pStyle w:val="ListParagraph"/>
        <w:numPr>
          <w:ilvl w:val="1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Tellija</w:t>
      </w:r>
      <w:r w:rsidR="00E02D60">
        <w:rPr>
          <w:rFonts w:ascii="Arial" w:hAnsi="Arial" w:cs="Arial"/>
          <w:b/>
          <w:bCs/>
          <w:sz w:val="20"/>
          <w:szCs w:val="20"/>
        </w:rPr>
        <w:t>l on õigus:</w:t>
      </w:r>
    </w:p>
    <w:p w14:paraId="122D78DE" w14:textId="3493F974" w:rsidR="00504B55" w:rsidRPr="00504B55" w:rsidRDefault="00504B55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kasutada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 xml:space="preserve"> poolt Lepingu rikkumisel kõiki Lepingus ja kohalduvates õigusaktides sätestatud õiguskaitsevahendeid;</w:t>
      </w:r>
    </w:p>
    <w:p w14:paraId="352D88EA" w14:textId="5E0D1249" w:rsidR="00504B55" w:rsidRPr="00504B55" w:rsidRDefault="00504B55" w:rsidP="00504B55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igal ajal nõuda ja saada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>lt teavet Lepingu täitmise käigu kohta;</w:t>
      </w:r>
    </w:p>
    <w:p w14:paraId="64A504A8" w14:textId="175D534A" w:rsidR="00F67306" w:rsidRPr="00504B55" w:rsidRDefault="00504B55" w:rsidP="000E50A8">
      <w:pPr>
        <w:pStyle w:val="ListParagraph"/>
        <w:numPr>
          <w:ilvl w:val="2"/>
          <w:numId w:val="16"/>
        </w:num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504B55">
        <w:rPr>
          <w:rFonts w:ascii="Arial" w:hAnsi="Arial" w:cs="Arial"/>
          <w:sz w:val="20"/>
          <w:szCs w:val="20"/>
        </w:rPr>
        <w:t>igal ajal lasta sõltumatul eksperdil hinnata/valideerida</w:t>
      </w:r>
      <w:r>
        <w:rPr>
          <w:rFonts w:ascii="Arial" w:hAnsi="Arial" w:cs="Arial"/>
          <w:sz w:val="20"/>
          <w:szCs w:val="20"/>
        </w:rPr>
        <w:t xml:space="preserve">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 xml:space="preserve"> tehtava</w:t>
      </w:r>
      <w:r w:rsidRPr="00504B55">
        <w:rPr>
          <w:rFonts w:ascii="Arial" w:hAnsi="Arial" w:cs="Arial"/>
          <w:sz w:val="20"/>
          <w:szCs w:val="20"/>
        </w:rPr>
        <w:t xml:space="preserve"> Töö kvaliteeti</w:t>
      </w:r>
      <w:r>
        <w:rPr>
          <w:rFonts w:ascii="Arial" w:hAnsi="Arial" w:cs="Arial"/>
          <w:sz w:val="20"/>
          <w:szCs w:val="20"/>
        </w:rPr>
        <w:t>.</w:t>
      </w:r>
    </w:p>
    <w:p w14:paraId="502E928C" w14:textId="77777777" w:rsidR="00504B55" w:rsidRPr="00504B55" w:rsidRDefault="00504B55" w:rsidP="00504B55">
      <w:pPr>
        <w:pStyle w:val="ListParagraph"/>
        <w:tabs>
          <w:tab w:val="left" w:pos="567"/>
          <w:tab w:val="left" w:pos="851"/>
        </w:tabs>
        <w:spacing w:after="0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14:paraId="008F9151" w14:textId="0577E503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61EF4">
        <w:rPr>
          <w:rFonts w:ascii="Arial" w:hAnsi="Arial" w:cs="Arial"/>
          <w:b/>
          <w:bCs/>
          <w:sz w:val="20"/>
          <w:szCs w:val="20"/>
        </w:rPr>
        <w:t>V</w:t>
      </w:r>
      <w:r w:rsidRPr="00A61EF4">
        <w:rPr>
          <w:rFonts w:ascii="Arial" w:hAnsi="Arial" w:cs="Arial"/>
          <w:b/>
          <w:bCs/>
          <w:sz w:val="20"/>
          <w:szCs w:val="20"/>
        </w:rPr>
        <w:tab/>
        <w:t>LEPINGU TÄHTAJAD &amp; KEHTIVUS</w:t>
      </w:r>
    </w:p>
    <w:p w14:paraId="4A10A4B4" w14:textId="77777777" w:rsidR="00851A22" w:rsidRDefault="00851A22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E11321" w14:textId="6862ED34" w:rsidR="00851A22" w:rsidRDefault="00851A22" w:rsidP="00F44E97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 loetakse sõlmituks selle allkirjastamisest mõlema Poole poolt.</w:t>
      </w:r>
      <w:r w:rsidR="00504B55">
        <w:rPr>
          <w:rFonts w:ascii="Arial" w:hAnsi="Arial" w:cs="Arial"/>
          <w:sz w:val="20"/>
          <w:szCs w:val="20"/>
        </w:rPr>
        <w:t xml:space="preserve"> </w:t>
      </w:r>
      <w:r w:rsidR="00857999">
        <w:rPr>
          <w:rFonts w:ascii="Arial" w:hAnsi="Arial" w:cs="Arial"/>
          <w:sz w:val="20"/>
          <w:szCs w:val="20"/>
        </w:rPr>
        <w:t>Töövõtja</w:t>
      </w:r>
      <w:r w:rsidR="00504B55">
        <w:rPr>
          <w:rFonts w:ascii="Arial" w:hAnsi="Arial" w:cs="Arial"/>
          <w:sz w:val="20"/>
          <w:szCs w:val="20"/>
        </w:rPr>
        <w:t xml:space="preserve"> on kohustatud Lepingu täitmisega faktiliselt alustama viivitamatult pärast Lepingu sõlmimist.</w:t>
      </w:r>
      <w:r w:rsidR="005309C1">
        <w:rPr>
          <w:rFonts w:ascii="Arial" w:hAnsi="Arial" w:cs="Arial"/>
          <w:sz w:val="20"/>
          <w:szCs w:val="20"/>
        </w:rPr>
        <w:t xml:space="preserve"> </w:t>
      </w:r>
    </w:p>
    <w:p w14:paraId="274D6BEC" w14:textId="603211A0" w:rsidR="00730496" w:rsidRPr="001F55D6" w:rsidRDefault="00730496" w:rsidP="00851A22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F55D6">
        <w:rPr>
          <w:rFonts w:ascii="Arial" w:hAnsi="Arial" w:cs="Arial"/>
          <w:sz w:val="20"/>
          <w:szCs w:val="20"/>
        </w:rPr>
        <w:t>Leping kehtib kuni kõigi Lepingust tulenevate kohustuste täitmiseni mõlema Poole poolt. Eelöeldu ei mõjuta kohtualluvust, autoriõigust, Poolte vastutust ja õiguskaitsevahendite rakendamist puudutavate Lepingu sätete jätkuvat kehtimist.</w:t>
      </w:r>
    </w:p>
    <w:p w14:paraId="27393417" w14:textId="0DB73C0F" w:rsidR="00AC0F3F" w:rsidRPr="001F55D6" w:rsidRDefault="00857999" w:rsidP="003E44BD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1F55D6">
        <w:rPr>
          <w:rFonts w:ascii="Arial" w:hAnsi="Arial" w:cs="Arial"/>
          <w:sz w:val="20"/>
          <w:szCs w:val="20"/>
        </w:rPr>
        <w:t>Töövõtja</w:t>
      </w:r>
      <w:r w:rsidR="00AC0F3F" w:rsidRPr="001F55D6">
        <w:rPr>
          <w:rFonts w:ascii="Arial" w:hAnsi="Arial" w:cs="Arial"/>
          <w:sz w:val="20"/>
          <w:szCs w:val="20"/>
        </w:rPr>
        <w:t xml:space="preserve"> täidab Lepingu</w:t>
      </w:r>
      <w:r w:rsidR="00991893" w:rsidRPr="001F55D6">
        <w:rPr>
          <w:rFonts w:ascii="Arial" w:hAnsi="Arial" w:cs="Arial"/>
          <w:sz w:val="20"/>
          <w:szCs w:val="20"/>
        </w:rPr>
        <w:t xml:space="preserve"> </w:t>
      </w:r>
      <w:r w:rsidR="274DCE38" w:rsidRPr="001F55D6">
        <w:rPr>
          <w:rFonts w:ascii="Arial" w:hAnsi="Arial" w:cs="Arial"/>
          <w:sz w:val="20"/>
          <w:szCs w:val="20"/>
        </w:rPr>
        <w:t>5</w:t>
      </w:r>
      <w:r w:rsidR="003D53B9" w:rsidRPr="001F55D6">
        <w:rPr>
          <w:rFonts w:ascii="Arial" w:hAnsi="Arial" w:cs="Arial"/>
          <w:sz w:val="20"/>
          <w:szCs w:val="20"/>
        </w:rPr>
        <w:t xml:space="preserve"> kuu jooksul, sh</w:t>
      </w:r>
      <w:r w:rsidR="00AC0F3F" w:rsidRPr="001F55D6">
        <w:rPr>
          <w:rFonts w:ascii="Arial" w:hAnsi="Arial" w:cs="Arial"/>
          <w:sz w:val="20"/>
          <w:szCs w:val="20"/>
        </w:rPr>
        <w:t xml:space="preserve"> järgmiste </w:t>
      </w:r>
      <w:r w:rsidR="003D53B9" w:rsidRPr="001F55D6">
        <w:rPr>
          <w:rFonts w:ascii="Arial" w:hAnsi="Arial" w:cs="Arial"/>
          <w:sz w:val="20"/>
          <w:szCs w:val="20"/>
        </w:rPr>
        <w:t>vahe</w:t>
      </w:r>
      <w:r w:rsidR="00AC0F3F" w:rsidRPr="001F55D6">
        <w:rPr>
          <w:rFonts w:ascii="Arial" w:hAnsi="Arial" w:cs="Arial"/>
          <w:sz w:val="20"/>
          <w:szCs w:val="20"/>
        </w:rPr>
        <w:t>tähtaegade</w:t>
      </w:r>
      <w:r w:rsidR="00A8604A" w:rsidRPr="001F55D6">
        <w:rPr>
          <w:rFonts w:ascii="Arial" w:hAnsi="Arial" w:cs="Arial"/>
          <w:sz w:val="20"/>
          <w:szCs w:val="20"/>
        </w:rPr>
        <w:t>ga</w:t>
      </w:r>
      <w:r w:rsidR="00AC0F3F" w:rsidRPr="001F55D6">
        <w:rPr>
          <w:rFonts w:ascii="Arial" w:hAnsi="Arial" w:cs="Arial"/>
          <w:sz w:val="20"/>
          <w:szCs w:val="20"/>
        </w:rPr>
        <w:t xml:space="preserve"> (edaspidi „</w:t>
      </w:r>
      <w:r w:rsidR="00AC0F3F" w:rsidRPr="001F55D6">
        <w:rPr>
          <w:rFonts w:ascii="Arial" w:hAnsi="Arial" w:cs="Arial"/>
          <w:b/>
          <w:bCs/>
          <w:i/>
          <w:iCs/>
          <w:sz w:val="20"/>
          <w:szCs w:val="20"/>
        </w:rPr>
        <w:t>Lepingu Tähtajad</w:t>
      </w:r>
      <w:r w:rsidR="00AC0F3F" w:rsidRPr="001F55D6">
        <w:rPr>
          <w:rFonts w:ascii="Arial" w:hAnsi="Arial" w:cs="Arial"/>
          <w:sz w:val="20"/>
          <w:szCs w:val="20"/>
        </w:rPr>
        <w:t>“):</w:t>
      </w:r>
    </w:p>
    <w:p w14:paraId="760CF824" w14:textId="0C0A19DB" w:rsidR="00AC0F3F" w:rsidRPr="001F55D6" w:rsidRDefault="3FFC828F" w:rsidP="00AC0F3F">
      <w:pPr>
        <w:pStyle w:val="ListParagraph"/>
        <w:numPr>
          <w:ilvl w:val="2"/>
          <w:numId w:val="4"/>
        </w:num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F55D6">
        <w:rPr>
          <w:rFonts w:ascii="Arial" w:hAnsi="Arial" w:cs="Arial"/>
          <w:b/>
          <w:bCs/>
          <w:sz w:val="20"/>
          <w:szCs w:val="20"/>
        </w:rPr>
        <w:t>4</w:t>
      </w:r>
      <w:r w:rsidR="008859A0" w:rsidRPr="001F55D6">
        <w:rPr>
          <w:rFonts w:ascii="Arial" w:hAnsi="Arial" w:cs="Arial"/>
          <w:b/>
          <w:bCs/>
          <w:sz w:val="20"/>
          <w:szCs w:val="20"/>
        </w:rPr>
        <w:t xml:space="preserve"> </w:t>
      </w:r>
      <w:r w:rsidR="00AC0F3F" w:rsidRPr="001F55D6">
        <w:rPr>
          <w:rFonts w:ascii="Arial" w:hAnsi="Arial" w:cs="Arial"/>
          <w:b/>
          <w:bCs/>
          <w:sz w:val="20"/>
          <w:szCs w:val="20"/>
        </w:rPr>
        <w:t xml:space="preserve">kuud </w:t>
      </w:r>
      <w:r w:rsidR="00261A48" w:rsidRPr="001F55D6">
        <w:rPr>
          <w:rFonts w:ascii="Arial" w:hAnsi="Arial" w:cs="Arial"/>
          <w:b/>
          <w:bCs/>
          <w:sz w:val="20"/>
          <w:szCs w:val="20"/>
        </w:rPr>
        <w:t>U</w:t>
      </w:r>
      <w:r w:rsidR="00FA6283" w:rsidRPr="001F55D6">
        <w:rPr>
          <w:rFonts w:ascii="Arial" w:hAnsi="Arial" w:cs="Arial"/>
          <w:b/>
          <w:bCs/>
          <w:sz w:val="20"/>
          <w:szCs w:val="20"/>
        </w:rPr>
        <w:t xml:space="preserve">uringuga </w:t>
      </w:r>
      <w:r w:rsidR="00901A9E" w:rsidRPr="001F55D6">
        <w:rPr>
          <w:rFonts w:ascii="Arial" w:hAnsi="Arial" w:cs="Arial"/>
          <w:b/>
          <w:bCs/>
          <w:sz w:val="20"/>
          <w:szCs w:val="20"/>
        </w:rPr>
        <w:t>alustamisest</w:t>
      </w:r>
      <w:r w:rsidR="00AC0F3F" w:rsidRPr="001F55D6">
        <w:rPr>
          <w:rFonts w:ascii="Arial" w:hAnsi="Arial" w:cs="Arial"/>
          <w:sz w:val="20"/>
          <w:szCs w:val="20"/>
        </w:rPr>
        <w:t xml:space="preserve">: </w:t>
      </w:r>
      <w:r w:rsidR="00857999" w:rsidRPr="001F55D6">
        <w:rPr>
          <w:rFonts w:ascii="Arial" w:hAnsi="Arial" w:cs="Arial"/>
          <w:sz w:val="20"/>
          <w:szCs w:val="20"/>
        </w:rPr>
        <w:t>Töövõtja</w:t>
      </w:r>
      <w:r w:rsidR="00AC0F3F" w:rsidRPr="001F55D6">
        <w:rPr>
          <w:rFonts w:ascii="Arial" w:hAnsi="Arial" w:cs="Arial"/>
          <w:sz w:val="20"/>
          <w:szCs w:val="20"/>
        </w:rPr>
        <w:t xml:space="preserve"> esitab </w:t>
      </w:r>
      <w:r w:rsidR="00857999" w:rsidRPr="001F55D6">
        <w:rPr>
          <w:rFonts w:ascii="Arial" w:hAnsi="Arial" w:cs="Arial"/>
          <w:sz w:val="20"/>
          <w:szCs w:val="20"/>
        </w:rPr>
        <w:t>Tellija</w:t>
      </w:r>
      <w:r w:rsidR="00AC0F3F" w:rsidRPr="001F55D6">
        <w:rPr>
          <w:rFonts w:ascii="Arial" w:hAnsi="Arial" w:cs="Arial"/>
          <w:sz w:val="20"/>
          <w:szCs w:val="20"/>
        </w:rPr>
        <w:t xml:space="preserve">le Uuringu lõpparuande Hanke tehnilises kirjelduses sätestatud mahus ja koosseisus, arvestades, et </w:t>
      </w:r>
      <w:r w:rsidR="00857999" w:rsidRPr="001F55D6">
        <w:rPr>
          <w:rFonts w:ascii="Arial" w:hAnsi="Arial" w:cs="Arial"/>
          <w:sz w:val="20"/>
          <w:szCs w:val="20"/>
        </w:rPr>
        <w:t>Tellija</w:t>
      </w:r>
      <w:r w:rsidR="00AC0F3F" w:rsidRPr="001F55D6">
        <w:rPr>
          <w:rFonts w:ascii="Arial" w:hAnsi="Arial" w:cs="Arial"/>
          <w:sz w:val="20"/>
          <w:szCs w:val="20"/>
        </w:rPr>
        <w:t xml:space="preserve">le jääks enne tähtaja lõppu vähemalt </w:t>
      </w:r>
      <w:r w:rsidR="00DD39F1" w:rsidRPr="001F55D6">
        <w:rPr>
          <w:rFonts w:ascii="Arial" w:hAnsi="Arial" w:cs="Arial"/>
          <w:sz w:val="20"/>
          <w:szCs w:val="20"/>
        </w:rPr>
        <w:t>1</w:t>
      </w:r>
      <w:r w:rsidR="00923DE2" w:rsidRPr="001F55D6">
        <w:rPr>
          <w:rFonts w:ascii="Arial" w:hAnsi="Arial" w:cs="Arial"/>
          <w:sz w:val="20"/>
          <w:szCs w:val="20"/>
        </w:rPr>
        <w:t>5</w:t>
      </w:r>
      <w:r w:rsidR="00AC0F3F" w:rsidRPr="001F55D6">
        <w:rPr>
          <w:rFonts w:ascii="Arial" w:hAnsi="Arial" w:cs="Arial"/>
          <w:sz w:val="20"/>
          <w:szCs w:val="20"/>
        </w:rPr>
        <w:t xml:space="preserve"> päeva lõpparuandega tutvumiseks ja vastuvõtuakti </w:t>
      </w:r>
      <w:r w:rsidR="0011391A" w:rsidRPr="001F55D6">
        <w:rPr>
          <w:rFonts w:ascii="Arial" w:hAnsi="Arial" w:cs="Arial"/>
          <w:sz w:val="20"/>
          <w:szCs w:val="20"/>
        </w:rPr>
        <w:t>allkirjastamiseks</w:t>
      </w:r>
      <w:r w:rsidR="00AC0F3F" w:rsidRPr="001F55D6">
        <w:rPr>
          <w:rFonts w:ascii="Arial" w:hAnsi="Arial" w:cs="Arial"/>
          <w:sz w:val="20"/>
          <w:szCs w:val="20"/>
        </w:rPr>
        <w:t>;</w:t>
      </w:r>
    </w:p>
    <w:p w14:paraId="6A987868" w14:textId="1624C7DF" w:rsidR="00AC0F3F" w:rsidRPr="001F55D6" w:rsidRDefault="00AC0F3F" w:rsidP="00AC0F3F">
      <w:pPr>
        <w:pStyle w:val="ListParagraph"/>
        <w:numPr>
          <w:ilvl w:val="2"/>
          <w:numId w:val="4"/>
        </w:num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F55D6">
        <w:rPr>
          <w:rFonts w:ascii="Arial" w:hAnsi="Arial" w:cs="Arial"/>
          <w:b/>
          <w:bCs/>
          <w:sz w:val="20"/>
          <w:szCs w:val="20"/>
        </w:rPr>
        <w:t xml:space="preserve">1 kuu Uuringu lõpparuande </w:t>
      </w:r>
      <w:r w:rsidR="000C5DC7" w:rsidRPr="001F55D6">
        <w:rPr>
          <w:rFonts w:ascii="Arial" w:hAnsi="Arial" w:cs="Arial"/>
          <w:b/>
          <w:bCs/>
          <w:sz w:val="20"/>
          <w:szCs w:val="20"/>
        </w:rPr>
        <w:t>vastuvõtmisest</w:t>
      </w:r>
      <w:r w:rsidRPr="001F55D6">
        <w:rPr>
          <w:rFonts w:ascii="Arial" w:hAnsi="Arial" w:cs="Arial"/>
          <w:sz w:val="20"/>
          <w:szCs w:val="20"/>
        </w:rPr>
        <w:t xml:space="preserve">: </w:t>
      </w:r>
      <w:r w:rsidR="00857999" w:rsidRPr="001F55D6">
        <w:rPr>
          <w:rFonts w:ascii="Arial" w:hAnsi="Arial" w:cs="Arial"/>
          <w:sz w:val="20"/>
          <w:szCs w:val="20"/>
        </w:rPr>
        <w:t>Töövõtja</w:t>
      </w:r>
      <w:r w:rsidRPr="001F55D6">
        <w:rPr>
          <w:rFonts w:ascii="Arial" w:hAnsi="Arial" w:cs="Arial"/>
          <w:sz w:val="20"/>
          <w:szCs w:val="20"/>
        </w:rPr>
        <w:t xml:space="preserve"> esitab </w:t>
      </w:r>
      <w:r w:rsidR="00857999" w:rsidRPr="001F55D6">
        <w:rPr>
          <w:rFonts w:ascii="Arial" w:hAnsi="Arial" w:cs="Arial"/>
          <w:sz w:val="20"/>
          <w:szCs w:val="20"/>
        </w:rPr>
        <w:t>Tellija</w:t>
      </w:r>
      <w:r w:rsidRPr="001F55D6">
        <w:rPr>
          <w:rFonts w:ascii="Arial" w:hAnsi="Arial" w:cs="Arial"/>
          <w:sz w:val="20"/>
          <w:szCs w:val="20"/>
        </w:rPr>
        <w:t xml:space="preserve">le </w:t>
      </w:r>
      <w:r w:rsidR="00857999" w:rsidRPr="001F55D6">
        <w:rPr>
          <w:rFonts w:ascii="Arial" w:hAnsi="Arial" w:cs="Arial"/>
          <w:sz w:val="20"/>
          <w:szCs w:val="20"/>
        </w:rPr>
        <w:t>Tellija</w:t>
      </w:r>
      <w:r w:rsidRPr="001F55D6">
        <w:rPr>
          <w:rFonts w:ascii="Arial" w:hAnsi="Arial" w:cs="Arial"/>
          <w:sz w:val="20"/>
          <w:szCs w:val="20"/>
        </w:rPr>
        <w:t xml:space="preserve"> poolt vastu võetud lõpparuande eestikeelsed tõlked. </w:t>
      </w:r>
    </w:p>
    <w:p w14:paraId="1102F706" w14:textId="296208D9" w:rsidR="00504B55" w:rsidRPr="001F55D6" w:rsidRDefault="00504B55" w:rsidP="00730496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F55D6">
        <w:rPr>
          <w:rFonts w:ascii="Arial" w:hAnsi="Arial" w:cs="Arial"/>
          <w:sz w:val="20"/>
          <w:szCs w:val="20"/>
        </w:rPr>
        <w:lastRenderedPageBreak/>
        <w:t xml:space="preserve">Kui Lepingu </w:t>
      </w:r>
      <w:r w:rsidR="00B25EB9" w:rsidRPr="001F55D6">
        <w:rPr>
          <w:rFonts w:ascii="Arial" w:hAnsi="Arial" w:cs="Arial"/>
          <w:sz w:val="20"/>
          <w:szCs w:val="20"/>
        </w:rPr>
        <w:t>Tähtaegade</w:t>
      </w:r>
      <w:r w:rsidRPr="001F55D6">
        <w:rPr>
          <w:rFonts w:ascii="Arial" w:hAnsi="Arial" w:cs="Arial"/>
          <w:sz w:val="20"/>
          <w:szCs w:val="20"/>
        </w:rPr>
        <w:t xml:space="preserve"> järgimist takistavad </w:t>
      </w:r>
      <w:r w:rsidR="00857999" w:rsidRPr="001F55D6">
        <w:rPr>
          <w:rFonts w:ascii="Arial" w:hAnsi="Arial" w:cs="Arial"/>
          <w:sz w:val="20"/>
          <w:szCs w:val="20"/>
        </w:rPr>
        <w:t>Töövõtja</w:t>
      </w:r>
      <w:r w:rsidRPr="001F55D6">
        <w:rPr>
          <w:rFonts w:ascii="Arial" w:hAnsi="Arial" w:cs="Arial"/>
          <w:sz w:val="20"/>
          <w:szCs w:val="20"/>
        </w:rPr>
        <w:t>st sõltumatud asjaolud (nt ametkondlikud takistused), siis lepivad Pooled eraldi kokku uue tähtaja, mis arvestab segava asjaolu esinemise kestust ja äralangemise aega.</w:t>
      </w:r>
    </w:p>
    <w:p w14:paraId="21C64823" w14:textId="64E4B348" w:rsidR="00504B55" w:rsidRPr="00730496" w:rsidRDefault="00504B55" w:rsidP="00730496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Pärast kõigi Töö osaks olevate tööde ja toimingute lõpuleviimist toimub Töö ametlik üleandmine ja vastuvõtmine vastava aktiga, mille allkirjastavad mõlemad Pooled. Töö vastu</w:t>
      </w:r>
      <w:r>
        <w:rPr>
          <w:rFonts w:ascii="Arial" w:hAnsi="Arial" w:cs="Arial"/>
          <w:sz w:val="20"/>
          <w:szCs w:val="20"/>
        </w:rPr>
        <w:softHyphen/>
        <w:t>võt</w:t>
      </w:r>
      <w:r w:rsidR="0011391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akt kuulub allkirjastamisele üksnes siis, kui Töö vastab oma sisu poolest kõigile nõuetele. Töös puuduste esinemisel annab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 xml:space="preserve">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>le mõistliku tähtaja puuduste kõrvaldamiseks.</w:t>
      </w:r>
    </w:p>
    <w:p w14:paraId="3D9FEA8B" w14:textId="77777777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BCCD17" w14:textId="77777777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</w:t>
      </w:r>
      <w:r>
        <w:rPr>
          <w:rFonts w:ascii="Arial" w:hAnsi="Arial" w:cs="Arial"/>
          <w:b/>
          <w:bCs/>
          <w:sz w:val="20"/>
          <w:szCs w:val="20"/>
        </w:rPr>
        <w:tab/>
        <w:t>POOLTE VASTUTUS</w:t>
      </w:r>
    </w:p>
    <w:p w14:paraId="487730DB" w14:textId="77777777" w:rsidR="000E50A8" w:rsidRDefault="000E50A8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34ACF9A" w14:textId="2354DEBE" w:rsidR="000E50A8" w:rsidRPr="000E50A8" w:rsidRDefault="000E50A8" w:rsidP="000E50A8">
      <w:pPr>
        <w:pStyle w:val="ListParagraph"/>
        <w:numPr>
          <w:ilvl w:val="1"/>
          <w:numId w:val="20"/>
        </w:num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50A8">
        <w:rPr>
          <w:rFonts w:ascii="Arial" w:hAnsi="Arial" w:cs="Arial"/>
          <w:b/>
          <w:bCs/>
          <w:sz w:val="20"/>
          <w:szCs w:val="20"/>
        </w:rPr>
        <w:tab/>
      </w:r>
      <w:r w:rsidRPr="000E50A8">
        <w:rPr>
          <w:rFonts w:ascii="Arial" w:hAnsi="Arial" w:cs="Arial"/>
          <w:sz w:val="20"/>
          <w:szCs w:val="20"/>
        </w:rPr>
        <w:t>Pooled vastutavad oma kohustuste täitmise eest kohalduvates õigusaktides sätestatud korras.</w:t>
      </w:r>
    </w:p>
    <w:p w14:paraId="1D1C3598" w14:textId="598F0546" w:rsidR="000E50A8" w:rsidRPr="00237416" w:rsidRDefault="00237416" w:rsidP="000E50A8">
      <w:pPr>
        <w:pStyle w:val="ListParagraph"/>
        <w:numPr>
          <w:ilvl w:val="1"/>
          <w:numId w:val="20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37416">
        <w:rPr>
          <w:rFonts w:ascii="Arial" w:hAnsi="Arial" w:cs="Arial"/>
          <w:sz w:val="20"/>
          <w:szCs w:val="20"/>
        </w:rPr>
        <w:t xml:space="preserve">Kui </w:t>
      </w:r>
      <w:r w:rsidR="00857999">
        <w:rPr>
          <w:rFonts w:ascii="Arial" w:hAnsi="Arial" w:cs="Arial"/>
          <w:sz w:val="20"/>
          <w:szCs w:val="20"/>
        </w:rPr>
        <w:t>Tellija</w:t>
      </w:r>
      <w:r w:rsidRPr="00237416">
        <w:rPr>
          <w:rFonts w:ascii="Arial" w:hAnsi="Arial" w:cs="Arial"/>
          <w:sz w:val="20"/>
          <w:szCs w:val="20"/>
        </w:rPr>
        <w:t xml:space="preserve"> viivitab Töö eest esitatud arve tasumisega, on </w:t>
      </w:r>
      <w:r w:rsidR="00857999">
        <w:rPr>
          <w:rFonts w:ascii="Arial" w:hAnsi="Arial" w:cs="Arial"/>
          <w:sz w:val="20"/>
          <w:szCs w:val="20"/>
        </w:rPr>
        <w:t>Töövõtja</w:t>
      </w:r>
      <w:r w:rsidRPr="00237416">
        <w:rPr>
          <w:rFonts w:ascii="Arial" w:hAnsi="Arial" w:cs="Arial"/>
          <w:sz w:val="20"/>
          <w:szCs w:val="20"/>
        </w:rPr>
        <w:t xml:space="preserve">l õigus nõuda </w:t>
      </w:r>
      <w:r w:rsidR="00857999">
        <w:rPr>
          <w:rFonts w:ascii="Arial" w:hAnsi="Arial" w:cs="Arial"/>
          <w:sz w:val="20"/>
          <w:szCs w:val="20"/>
        </w:rPr>
        <w:t>Tellija</w:t>
      </w:r>
      <w:r w:rsidRPr="00237416">
        <w:rPr>
          <w:rFonts w:ascii="Arial" w:hAnsi="Arial" w:cs="Arial"/>
          <w:sz w:val="20"/>
          <w:szCs w:val="20"/>
        </w:rPr>
        <w:t>lt viivist Eesti võlaõigusseaduses</w:t>
      </w:r>
      <w:r w:rsidR="00631924">
        <w:rPr>
          <w:rFonts w:ascii="Arial" w:hAnsi="Arial" w:cs="Arial"/>
          <w:sz w:val="20"/>
          <w:szCs w:val="20"/>
        </w:rPr>
        <w:t xml:space="preserve"> (edaspidi „</w:t>
      </w:r>
      <w:r w:rsidR="00631924">
        <w:rPr>
          <w:rFonts w:ascii="Arial" w:hAnsi="Arial" w:cs="Arial"/>
          <w:b/>
          <w:bCs/>
          <w:i/>
          <w:iCs/>
          <w:sz w:val="20"/>
          <w:szCs w:val="20"/>
        </w:rPr>
        <w:t>VÕS</w:t>
      </w:r>
      <w:r w:rsidR="00631924">
        <w:rPr>
          <w:rFonts w:ascii="Arial" w:hAnsi="Arial" w:cs="Arial"/>
          <w:sz w:val="20"/>
          <w:szCs w:val="20"/>
        </w:rPr>
        <w:t>“)</w:t>
      </w:r>
      <w:r w:rsidRPr="00237416">
        <w:rPr>
          <w:rFonts w:ascii="Arial" w:hAnsi="Arial" w:cs="Arial"/>
          <w:sz w:val="20"/>
          <w:szCs w:val="20"/>
        </w:rPr>
        <w:t xml:space="preserve"> sätestatud määras</w:t>
      </w:r>
      <w:r>
        <w:rPr>
          <w:rFonts w:ascii="Arial" w:hAnsi="Arial" w:cs="Arial"/>
          <w:sz w:val="20"/>
          <w:szCs w:val="20"/>
        </w:rPr>
        <w:t xml:space="preserve">. </w:t>
      </w:r>
      <w:r w:rsidR="00857999">
        <w:rPr>
          <w:rFonts w:ascii="Arial" w:hAnsi="Arial" w:cs="Arial"/>
          <w:sz w:val="20"/>
          <w:szCs w:val="20"/>
        </w:rPr>
        <w:t>Tellija</w:t>
      </w:r>
      <w:r>
        <w:rPr>
          <w:rFonts w:ascii="Arial" w:hAnsi="Arial" w:cs="Arial"/>
          <w:sz w:val="20"/>
          <w:szCs w:val="20"/>
        </w:rPr>
        <w:t xml:space="preserve"> poolt hilinenult tehtud makse(d) loetakse esimeses järjekorras katma põhivõlgnevust ja seejärel viivist.</w:t>
      </w:r>
    </w:p>
    <w:p w14:paraId="05353E28" w14:textId="0A391E29" w:rsidR="000E50A8" w:rsidRPr="00E313BF" w:rsidRDefault="00237416" w:rsidP="000E50A8">
      <w:pPr>
        <w:pStyle w:val="ListParagraph"/>
        <w:numPr>
          <w:ilvl w:val="1"/>
          <w:numId w:val="20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C16CDE">
        <w:rPr>
          <w:rFonts w:ascii="Arial" w:hAnsi="Arial" w:cs="Arial"/>
          <w:sz w:val="20"/>
          <w:szCs w:val="20"/>
        </w:rPr>
        <w:t xml:space="preserve">Kui </w:t>
      </w:r>
      <w:r w:rsidR="00857999">
        <w:rPr>
          <w:rFonts w:ascii="Arial" w:hAnsi="Arial" w:cs="Arial"/>
          <w:sz w:val="20"/>
          <w:szCs w:val="20"/>
        </w:rPr>
        <w:t>Töövõtja</w:t>
      </w:r>
      <w:r w:rsidRPr="00C16CDE">
        <w:rPr>
          <w:rFonts w:ascii="Arial" w:hAnsi="Arial" w:cs="Arial"/>
          <w:sz w:val="20"/>
          <w:szCs w:val="20"/>
        </w:rPr>
        <w:t xml:space="preserve"> ei järgi Lepingu</w:t>
      </w:r>
      <w:r w:rsidR="00B25EB9">
        <w:rPr>
          <w:rFonts w:ascii="Arial" w:hAnsi="Arial" w:cs="Arial"/>
          <w:sz w:val="20"/>
          <w:szCs w:val="20"/>
        </w:rPr>
        <w:t xml:space="preserve"> Tähtaegu</w:t>
      </w:r>
      <w:r w:rsidRPr="00C16CDE">
        <w:rPr>
          <w:rFonts w:ascii="Arial" w:hAnsi="Arial" w:cs="Arial"/>
          <w:sz w:val="20"/>
          <w:szCs w:val="20"/>
        </w:rPr>
        <w:t xml:space="preserve">, on </w:t>
      </w:r>
      <w:r w:rsidR="00857999">
        <w:rPr>
          <w:rFonts w:ascii="Arial" w:hAnsi="Arial" w:cs="Arial"/>
          <w:sz w:val="20"/>
          <w:szCs w:val="20"/>
        </w:rPr>
        <w:t>Tellija</w:t>
      </w:r>
      <w:r w:rsidRPr="00C16CDE">
        <w:rPr>
          <w:rFonts w:ascii="Arial" w:hAnsi="Arial" w:cs="Arial"/>
          <w:sz w:val="20"/>
          <w:szCs w:val="20"/>
        </w:rPr>
        <w:t xml:space="preserve">l õigus nõuda </w:t>
      </w:r>
      <w:r w:rsidR="00857999">
        <w:rPr>
          <w:rFonts w:ascii="Arial" w:hAnsi="Arial" w:cs="Arial"/>
          <w:sz w:val="20"/>
          <w:szCs w:val="20"/>
        </w:rPr>
        <w:t>Töövõtja</w:t>
      </w:r>
      <w:r w:rsidRPr="00C16CDE">
        <w:rPr>
          <w:rFonts w:ascii="Arial" w:hAnsi="Arial" w:cs="Arial"/>
          <w:sz w:val="20"/>
          <w:szCs w:val="20"/>
        </w:rPr>
        <w:t xml:space="preserve">lt leppetrahvi määras 0,1% Lepingu </w:t>
      </w:r>
      <w:r w:rsidRPr="00E313BF">
        <w:rPr>
          <w:rFonts w:ascii="Arial" w:hAnsi="Arial" w:cs="Arial"/>
          <w:sz w:val="20"/>
          <w:szCs w:val="20"/>
        </w:rPr>
        <w:t xml:space="preserve">Tasust päevas iga viivitatud päeva eest kuni asjaomase töölõigu nõuetekohase teostamiseni. </w:t>
      </w:r>
    </w:p>
    <w:p w14:paraId="5EB5D32C" w14:textId="77777777" w:rsidR="00085F7F" w:rsidRDefault="00085F7F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4D6F37" w14:textId="7FB8219C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</w:t>
      </w:r>
      <w:r>
        <w:rPr>
          <w:rFonts w:ascii="Arial" w:hAnsi="Arial" w:cs="Arial"/>
          <w:b/>
          <w:bCs/>
          <w:sz w:val="20"/>
          <w:szCs w:val="20"/>
        </w:rPr>
        <w:tab/>
        <w:t xml:space="preserve">LEPINGU </w:t>
      </w:r>
      <w:r w:rsidRPr="000E50A8">
        <w:rPr>
          <w:rFonts w:ascii="Arial" w:hAnsi="Arial" w:cs="Arial"/>
          <w:b/>
          <w:bCs/>
          <w:sz w:val="20"/>
          <w:szCs w:val="20"/>
        </w:rPr>
        <w:t>MUUTMINE &amp; LÕPETAMINE</w:t>
      </w:r>
    </w:p>
    <w:p w14:paraId="4595DC57" w14:textId="77777777" w:rsidR="00852F0A" w:rsidRDefault="00852F0A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B9F58AB" w14:textId="174B2D03" w:rsidR="00556FA4" w:rsidRPr="000E50A8" w:rsidRDefault="005856EF" w:rsidP="000E50A8">
      <w:pPr>
        <w:pStyle w:val="ListParagraph"/>
        <w:numPr>
          <w:ilvl w:val="1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0E50A8">
        <w:rPr>
          <w:rFonts w:ascii="Arial" w:hAnsi="Arial" w:cs="Arial"/>
          <w:sz w:val="20"/>
          <w:szCs w:val="20"/>
        </w:rPr>
        <w:t>Lepingu muutmine toimub Poolte kirjalikul kokkuleppel.</w:t>
      </w:r>
    </w:p>
    <w:p w14:paraId="09B2A32C" w14:textId="6D0B6EAE" w:rsidR="00556FA4" w:rsidRPr="000E50A8" w:rsidRDefault="00556FA4" w:rsidP="000E50A8">
      <w:pPr>
        <w:pStyle w:val="ListParagraph"/>
        <w:numPr>
          <w:ilvl w:val="1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0E50A8">
        <w:rPr>
          <w:rFonts w:ascii="Arial" w:hAnsi="Arial" w:cs="Arial"/>
          <w:sz w:val="20"/>
          <w:szCs w:val="20"/>
        </w:rPr>
        <w:t xml:space="preserve">Iga Lepingu muudatus vormistatakse eraldi Lepingu lisana. </w:t>
      </w:r>
    </w:p>
    <w:p w14:paraId="3AB4D240" w14:textId="4480F572" w:rsidR="000E50A8" w:rsidRPr="000E50A8" w:rsidRDefault="005856EF" w:rsidP="000E50A8">
      <w:pPr>
        <w:pStyle w:val="ListParagraph"/>
        <w:numPr>
          <w:ilvl w:val="1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Lepingu muudatused jõustuvad asjaomase </w:t>
      </w:r>
      <w:r w:rsidR="00556FA4">
        <w:rPr>
          <w:rFonts w:ascii="Arial" w:hAnsi="Arial" w:cs="Arial"/>
          <w:sz w:val="20"/>
          <w:szCs w:val="20"/>
        </w:rPr>
        <w:t>lisa</w:t>
      </w:r>
      <w:r>
        <w:rPr>
          <w:rFonts w:ascii="Arial" w:hAnsi="Arial" w:cs="Arial"/>
          <w:sz w:val="20"/>
          <w:szCs w:val="20"/>
        </w:rPr>
        <w:t xml:space="preserve"> allkirjastamisest mõlema Poole poolt.</w:t>
      </w:r>
    </w:p>
    <w:p w14:paraId="0A99E9B4" w14:textId="4824EB88" w:rsidR="00556FA4" w:rsidRPr="006D1F48" w:rsidRDefault="000E50A8" w:rsidP="000E50A8">
      <w:pPr>
        <w:pStyle w:val="ListParagraph"/>
        <w:numPr>
          <w:ilvl w:val="1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0E50A8">
        <w:rPr>
          <w:rFonts w:ascii="Arial" w:hAnsi="Arial" w:cs="Arial"/>
          <w:sz w:val="20"/>
          <w:szCs w:val="20"/>
        </w:rPr>
        <w:t xml:space="preserve">Lisaks </w:t>
      </w:r>
      <w:r>
        <w:rPr>
          <w:rFonts w:ascii="Arial" w:hAnsi="Arial" w:cs="Arial"/>
          <w:sz w:val="20"/>
          <w:szCs w:val="20"/>
        </w:rPr>
        <w:t>kohalduvates õigusaktides sätestatule</w:t>
      </w:r>
      <w:r w:rsidRPr="000E50A8">
        <w:rPr>
          <w:rFonts w:ascii="Arial" w:hAnsi="Arial" w:cs="Arial"/>
          <w:sz w:val="20"/>
          <w:szCs w:val="20"/>
        </w:rPr>
        <w:t xml:space="preserve"> on </w:t>
      </w:r>
      <w:r w:rsidR="00857999">
        <w:rPr>
          <w:rFonts w:ascii="Arial" w:hAnsi="Arial" w:cs="Arial"/>
          <w:sz w:val="20"/>
          <w:szCs w:val="20"/>
        </w:rPr>
        <w:t>Tellija</w:t>
      </w:r>
      <w:r w:rsidRPr="000E50A8">
        <w:rPr>
          <w:rFonts w:ascii="Arial" w:hAnsi="Arial" w:cs="Arial"/>
          <w:sz w:val="20"/>
          <w:szCs w:val="20"/>
        </w:rPr>
        <w:t>l õigus Leping</w:t>
      </w:r>
      <w:r w:rsidR="007C63DA">
        <w:rPr>
          <w:rFonts w:ascii="Arial" w:hAnsi="Arial" w:cs="Arial"/>
          <w:sz w:val="20"/>
          <w:szCs w:val="20"/>
        </w:rPr>
        <w:t>ust</w:t>
      </w:r>
      <w:r w:rsidRPr="000E50A8">
        <w:rPr>
          <w:rFonts w:ascii="Arial" w:hAnsi="Arial" w:cs="Arial"/>
          <w:sz w:val="20"/>
          <w:szCs w:val="20"/>
        </w:rPr>
        <w:t xml:space="preserve"> ilma etteteatamis</w:t>
      </w:r>
      <w:r w:rsidR="007C63DA">
        <w:rPr>
          <w:rFonts w:ascii="Arial" w:hAnsi="Arial" w:cs="Arial"/>
          <w:sz w:val="20"/>
          <w:szCs w:val="20"/>
        </w:rPr>
        <w:softHyphen/>
      </w:r>
      <w:r w:rsidRPr="000E50A8">
        <w:rPr>
          <w:rFonts w:ascii="Arial" w:hAnsi="Arial" w:cs="Arial"/>
          <w:sz w:val="20"/>
          <w:szCs w:val="20"/>
        </w:rPr>
        <w:t xml:space="preserve">tähtaega järgimata </w:t>
      </w:r>
      <w:r w:rsidR="007C63DA">
        <w:rPr>
          <w:rFonts w:ascii="Arial" w:hAnsi="Arial" w:cs="Arial"/>
          <w:sz w:val="20"/>
          <w:szCs w:val="20"/>
        </w:rPr>
        <w:t>taganed</w:t>
      </w:r>
      <w:r w:rsidRPr="000E50A8">
        <w:rPr>
          <w:rFonts w:ascii="Arial" w:hAnsi="Arial" w:cs="Arial"/>
          <w:sz w:val="20"/>
          <w:szCs w:val="20"/>
        </w:rPr>
        <w:t xml:space="preserve">a, kui pärast Lepingu sõlmimist ilmneb, et </w:t>
      </w:r>
      <w:r w:rsidR="00857999">
        <w:rPr>
          <w:rFonts w:ascii="Arial" w:hAnsi="Arial" w:cs="Arial"/>
          <w:sz w:val="20"/>
          <w:szCs w:val="20"/>
        </w:rPr>
        <w:t>Töövõtja</w:t>
      </w:r>
      <w:r w:rsidRPr="000E50A8">
        <w:rPr>
          <w:rFonts w:ascii="Arial" w:hAnsi="Arial" w:cs="Arial"/>
          <w:sz w:val="20"/>
          <w:szCs w:val="20"/>
        </w:rPr>
        <w:t xml:space="preserve"> on esitanud Hankes valeandmeid.</w:t>
      </w:r>
    </w:p>
    <w:p w14:paraId="57274FAF" w14:textId="6FBA759F" w:rsidR="006D1F48" w:rsidRPr="000E50A8" w:rsidRDefault="00631924" w:rsidP="000E50A8">
      <w:pPr>
        <w:pStyle w:val="ListParagraph"/>
        <w:numPr>
          <w:ilvl w:val="1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Piiramata VÕS §-s 655 sätestatut, on </w:t>
      </w:r>
      <w:r w:rsidR="00857999">
        <w:rPr>
          <w:rFonts w:ascii="Arial" w:hAnsi="Arial" w:cs="Arial"/>
          <w:sz w:val="20"/>
          <w:szCs w:val="20"/>
        </w:rPr>
        <w:t>Tellija</w:t>
      </w:r>
      <w:r w:rsidR="006D1F48">
        <w:rPr>
          <w:rFonts w:ascii="Arial" w:hAnsi="Arial" w:cs="Arial"/>
          <w:sz w:val="20"/>
          <w:szCs w:val="20"/>
        </w:rPr>
        <w:t xml:space="preserve">l õigus Leping ilma etteteatamistähtaega järgimata üles öelda, kui Lepingu täitmine muutub </w:t>
      </w:r>
      <w:r w:rsidR="00857999">
        <w:rPr>
          <w:rFonts w:ascii="Arial" w:hAnsi="Arial" w:cs="Arial"/>
          <w:sz w:val="20"/>
          <w:szCs w:val="20"/>
        </w:rPr>
        <w:t>Tellija</w:t>
      </w:r>
      <w:r w:rsidR="006D1F48">
        <w:rPr>
          <w:rFonts w:ascii="Arial" w:hAnsi="Arial" w:cs="Arial"/>
          <w:sz w:val="20"/>
          <w:szCs w:val="20"/>
        </w:rPr>
        <w:t xml:space="preserve">st mitteolenevatel asjaoludel tegelikult või potentsiaalselt ainetuks, </w:t>
      </w:r>
      <w:r w:rsidR="00B25EB9">
        <w:rPr>
          <w:rFonts w:ascii="Arial" w:hAnsi="Arial" w:cs="Arial"/>
          <w:sz w:val="20"/>
          <w:szCs w:val="20"/>
        </w:rPr>
        <w:t>sh</w:t>
      </w:r>
      <w:r w:rsidR="006D1F48">
        <w:rPr>
          <w:rFonts w:ascii="Arial" w:hAnsi="Arial" w:cs="Arial"/>
          <w:sz w:val="20"/>
          <w:szCs w:val="20"/>
        </w:rPr>
        <w:t xml:space="preserve"> juhul, kui </w:t>
      </w:r>
      <w:proofErr w:type="spellStart"/>
      <w:r w:rsidR="006D1F48">
        <w:rPr>
          <w:rFonts w:ascii="Arial" w:hAnsi="Arial" w:cs="Arial"/>
          <w:sz w:val="20"/>
          <w:szCs w:val="20"/>
        </w:rPr>
        <w:t>ELWINDi</w:t>
      </w:r>
      <w:proofErr w:type="spellEnd"/>
      <w:r w:rsidR="006D1F48">
        <w:rPr>
          <w:rFonts w:ascii="Arial" w:hAnsi="Arial" w:cs="Arial"/>
          <w:sz w:val="20"/>
          <w:szCs w:val="20"/>
        </w:rPr>
        <w:t xml:space="preserve"> hoonestusloa menetlus</w:t>
      </w:r>
      <w:r w:rsidR="00B25EB9">
        <w:rPr>
          <w:rFonts w:ascii="Arial" w:hAnsi="Arial" w:cs="Arial"/>
          <w:sz w:val="20"/>
          <w:szCs w:val="20"/>
        </w:rPr>
        <w:t xml:space="preserve"> lõpetatakse</w:t>
      </w:r>
      <w:r w:rsidR="006D1F48">
        <w:rPr>
          <w:rFonts w:ascii="Arial" w:hAnsi="Arial" w:cs="Arial"/>
          <w:sz w:val="20"/>
          <w:szCs w:val="20"/>
        </w:rPr>
        <w:t xml:space="preserve">. Sellisel juhul on </w:t>
      </w:r>
      <w:r w:rsidR="00857999">
        <w:rPr>
          <w:rFonts w:ascii="Arial" w:hAnsi="Arial" w:cs="Arial"/>
          <w:sz w:val="20"/>
          <w:szCs w:val="20"/>
        </w:rPr>
        <w:t>Töövõtja</w:t>
      </w:r>
      <w:r w:rsidR="006D1F48">
        <w:rPr>
          <w:rFonts w:ascii="Arial" w:hAnsi="Arial" w:cs="Arial"/>
          <w:sz w:val="20"/>
          <w:szCs w:val="20"/>
        </w:rPr>
        <w:t>l õigus saada Lepingu ülesütlemise hetkeks nõuete</w:t>
      </w:r>
      <w:r w:rsidR="00F2741C">
        <w:rPr>
          <w:rFonts w:ascii="Arial" w:hAnsi="Arial" w:cs="Arial"/>
          <w:sz w:val="20"/>
          <w:szCs w:val="20"/>
        </w:rPr>
        <w:softHyphen/>
      </w:r>
      <w:r w:rsidR="006D1F48">
        <w:rPr>
          <w:rFonts w:ascii="Arial" w:hAnsi="Arial" w:cs="Arial"/>
          <w:sz w:val="20"/>
          <w:szCs w:val="20"/>
        </w:rPr>
        <w:t xml:space="preserve">kohaselt tehtud Tööle vastavat osa Lepingu Tasust. </w:t>
      </w:r>
    </w:p>
    <w:p w14:paraId="752F7E40" w14:textId="77777777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986300" w14:textId="14ED9DDA" w:rsidR="00851A22" w:rsidRDefault="000E50A8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</w:t>
      </w:r>
      <w:r w:rsidR="00851A22">
        <w:rPr>
          <w:rFonts w:ascii="Arial" w:hAnsi="Arial" w:cs="Arial"/>
          <w:b/>
          <w:bCs/>
          <w:sz w:val="20"/>
          <w:szCs w:val="20"/>
        </w:rPr>
        <w:tab/>
      </w:r>
      <w:r w:rsidR="00A017F1">
        <w:rPr>
          <w:rFonts w:ascii="Arial" w:hAnsi="Arial" w:cs="Arial"/>
          <w:b/>
          <w:bCs/>
          <w:sz w:val="20"/>
          <w:szCs w:val="20"/>
        </w:rPr>
        <w:t>AUTORIÕIGUS</w:t>
      </w:r>
    </w:p>
    <w:p w14:paraId="09B49211" w14:textId="77777777" w:rsidR="00851A22" w:rsidRDefault="00851A22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655342" w14:textId="19BDD6C3" w:rsidR="00C15736" w:rsidRPr="00377209" w:rsidRDefault="00BF12CB" w:rsidP="00377209">
      <w:pPr>
        <w:pStyle w:val="ListParagraph"/>
        <w:numPr>
          <w:ilvl w:val="1"/>
          <w:numId w:val="2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77209">
        <w:rPr>
          <w:rFonts w:ascii="Arial" w:hAnsi="Arial" w:cs="Arial"/>
          <w:sz w:val="20"/>
          <w:szCs w:val="20"/>
        </w:rPr>
        <w:t>Kõigi Lepingu täitmise raames loodetavate autoriõigusega kaitstavate teoste</w:t>
      </w:r>
      <w:r w:rsidR="00B60DB8" w:rsidRPr="00377209">
        <w:rPr>
          <w:rFonts w:ascii="Arial" w:hAnsi="Arial" w:cs="Arial"/>
          <w:sz w:val="20"/>
          <w:szCs w:val="20"/>
        </w:rPr>
        <w:t xml:space="preserve"> (edaspidi „</w:t>
      </w:r>
      <w:r w:rsidR="00B60DB8" w:rsidRPr="00377209">
        <w:rPr>
          <w:rFonts w:ascii="Arial" w:hAnsi="Arial" w:cs="Arial"/>
          <w:b/>
          <w:bCs/>
          <w:i/>
          <w:iCs/>
          <w:sz w:val="20"/>
          <w:szCs w:val="20"/>
        </w:rPr>
        <w:t>Teos</w:t>
      </w:r>
      <w:r w:rsidR="00B60DB8" w:rsidRPr="00377209">
        <w:rPr>
          <w:rFonts w:ascii="Arial" w:hAnsi="Arial" w:cs="Arial"/>
          <w:sz w:val="20"/>
          <w:szCs w:val="20"/>
        </w:rPr>
        <w:t>“)</w:t>
      </w:r>
      <w:r w:rsidR="00C15736" w:rsidRPr="00377209">
        <w:rPr>
          <w:rFonts w:ascii="Arial" w:hAnsi="Arial" w:cs="Arial"/>
          <w:sz w:val="20"/>
          <w:szCs w:val="20"/>
        </w:rPr>
        <w:t xml:space="preserve"> suhtes kehtivad</w:t>
      </w:r>
      <w:r w:rsidRPr="00377209">
        <w:rPr>
          <w:rFonts w:ascii="Arial" w:hAnsi="Arial" w:cs="Arial"/>
          <w:sz w:val="20"/>
          <w:szCs w:val="20"/>
        </w:rPr>
        <w:t xml:space="preserve"> varalised </w:t>
      </w:r>
      <w:r w:rsidR="00B60DB8" w:rsidRPr="00377209">
        <w:rPr>
          <w:rFonts w:ascii="Arial" w:hAnsi="Arial" w:cs="Arial"/>
          <w:sz w:val="20"/>
          <w:szCs w:val="20"/>
        </w:rPr>
        <w:t>õigused, nii Eesti autoriõiguse seaduse</w:t>
      </w:r>
      <w:r w:rsidR="00074E4A">
        <w:rPr>
          <w:rFonts w:ascii="Arial" w:hAnsi="Arial" w:cs="Arial"/>
          <w:sz w:val="20"/>
          <w:szCs w:val="20"/>
        </w:rPr>
        <w:t xml:space="preserve"> (edaspidi „</w:t>
      </w:r>
      <w:proofErr w:type="spellStart"/>
      <w:r w:rsidR="00074E4A">
        <w:rPr>
          <w:rFonts w:ascii="Arial" w:hAnsi="Arial" w:cs="Arial"/>
          <w:b/>
          <w:bCs/>
          <w:i/>
          <w:iCs/>
          <w:sz w:val="20"/>
          <w:szCs w:val="20"/>
        </w:rPr>
        <w:t>AutÕS</w:t>
      </w:r>
      <w:proofErr w:type="spellEnd"/>
      <w:r w:rsidR="00074E4A">
        <w:rPr>
          <w:rFonts w:ascii="Arial" w:hAnsi="Arial" w:cs="Arial"/>
          <w:sz w:val="20"/>
          <w:szCs w:val="20"/>
        </w:rPr>
        <w:t>“)</w:t>
      </w:r>
      <w:r w:rsidR="00C15736" w:rsidRPr="00377209">
        <w:rPr>
          <w:rFonts w:ascii="Arial" w:hAnsi="Arial" w:cs="Arial"/>
          <w:sz w:val="20"/>
          <w:szCs w:val="20"/>
        </w:rPr>
        <w:t xml:space="preserve"> §-s 13</w:t>
      </w:r>
      <w:r w:rsidR="00B60DB8" w:rsidRPr="00377209">
        <w:rPr>
          <w:rFonts w:ascii="Arial" w:hAnsi="Arial" w:cs="Arial"/>
          <w:sz w:val="20"/>
          <w:szCs w:val="20"/>
        </w:rPr>
        <w:t xml:space="preserve"> otsesõnu nimetatud kui nimetamata, </w:t>
      </w:r>
      <w:r w:rsidR="00B60DB8" w:rsidRPr="00F218C6">
        <w:rPr>
          <w:rFonts w:ascii="Arial" w:hAnsi="Arial" w:cs="Arial"/>
          <w:sz w:val="20"/>
          <w:szCs w:val="20"/>
        </w:rPr>
        <w:t xml:space="preserve">lähevad Teose </w:t>
      </w:r>
      <w:r w:rsidR="00857999">
        <w:rPr>
          <w:rFonts w:ascii="Arial" w:hAnsi="Arial" w:cs="Arial"/>
          <w:sz w:val="20"/>
          <w:szCs w:val="20"/>
        </w:rPr>
        <w:t>Tellija</w:t>
      </w:r>
      <w:r w:rsidR="00B60DB8" w:rsidRPr="00F218C6">
        <w:rPr>
          <w:rFonts w:ascii="Arial" w:hAnsi="Arial" w:cs="Arial"/>
          <w:sz w:val="20"/>
          <w:szCs w:val="20"/>
        </w:rPr>
        <w:t>le üleandmise hetkel automaatselt</w:t>
      </w:r>
      <w:r w:rsidR="00B60DB8" w:rsidRPr="00377209">
        <w:rPr>
          <w:rFonts w:ascii="Arial" w:hAnsi="Arial" w:cs="Arial"/>
          <w:sz w:val="20"/>
          <w:szCs w:val="20"/>
        </w:rPr>
        <w:t xml:space="preserve"> ja ilma selle eest eraldi tasu maksmata </w:t>
      </w:r>
      <w:r w:rsidR="00857999">
        <w:rPr>
          <w:rFonts w:ascii="Arial" w:hAnsi="Arial" w:cs="Arial"/>
          <w:sz w:val="20"/>
          <w:szCs w:val="20"/>
        </w:rPr>
        <w:t>Tellija</w:t>
      </w:r>
      <w:r w:rsidR="00B60DB8" w:rsidRPr="00377209">
        <w:rPr>
          <w:rFonts w:ascii="Arial" w:hAnsi="Arial" w:cs="Arial"/>
          <w:sz w:val="20"/>
          <w:szCs w:val="20"/>
        </w:rPr>
        <w:t xml:space="preserve">le </w:t>
      </w:r>
      <w:r w:rsidR="00C15736" w:rsidRPr="00377209">
        <w:rPr>
          <w:rFonts w:ascii="Arial" w:hAnsi="Arial" w:cs="Arial"/>
          <w:sz w:val="20"/>
          <w:szCs w:val="20"/>
        </w:rPr>
        <w:t xml:space="preserve">täies mahus </w:t>
      </w:r>
      <w:r w:rsidR="00B60DB8" w:rsidRPr="00377209">
        <w:rPr>
          <w:rFonts w:ascii="Arial" w:hAnsi="Arial" w:cs="Arial"/>
          <w:sz w:val="20"/>
          <w:szCs w:val="20"/>
        </w:rPr>
        <w:t xml:space="preserve">üle. </w:t>
      </w:r>
    </w:p>
    <w:p w14:paraId="5A2D97F4" w14:textId="27B3158E" w:rsidR="000F6E15" w:rsidRPr="00377209" w:rsidRDefault="00C15736" w:rsidP="00377209">
      <w:pPr>
        <w:pStyle w:val="ListParagraph"/>
        <w:numPr>
          <w:ilvl w:val="1"/>
          <w:numId w:val="2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77209">
        <w:rPr>
          <w:rFonts w:ascii="Arial" w:hAnsi="Arial" w:cs="Arial"/>
          <w:sz w:val="20"/>
          <w:szCs w:val="20"/>
        </w:rPr>
        <w:t xml:space="preserve">Teose suhtes kehtivate isiklike õiguste osas, nimetatud </w:t>
      </w:r>
      <w:proofErr w:type="spellStart"/>
      <w:r w:rsidR="00074E4A">
        <w:rPr>
          <w:rFonts w:ascii="Arial" w:hAnsi="Arial" w:cs="Arial"/>
          <w:sz w:val="20"/>
          <w:szCs w:val="20"/>
        </w:rPr>
        <w:t>AutÕS</w:t>
      </w:r>
      <w:proofErr w:type="spellEnd"/>
      <w:r w:rsidRPr="00377209">
        <w:rPr>
          <w:rFonts w:ascii="Arial" w:hAnsi="Arial" w:cs="Arial"/>
          <w:sz w:val="20"/>
          <w:szCs w:val="20"/>
        </w:rPr>
        <w:t xml:space="preserve"> §-s 12, </w:t>
      </w:r>
      <w:r w:rsidR="000F6E15" w:rsidRPr="00377209">
        <w:rPr>
          <w:rFonts w:ascii="Arial" w:hAnsi="Arial" w:cs="Arial"/>
          <w:sz w:val="20"/>
          <w:szCs w:val="20"/>
        </w:rPr>
        <w:t xml:space="preserve">annab </w:t>
      </w:r>
      <w:r w:rsidR="00857999">
        <w:rPr>
          <w:rFonts w:ascii="Arial" w:hAnsi="Arial" w:cs="Arial"/>
          <w:sz w:val="20"/>
          <w:szCs w:val="20"/>
        </w:rPr>
        <w:t>Töövõtja</w:t>
      </w:r>
      <w:r w:rsidRPr="00377209">
        <w:rPr>
          <w:rFonts w:ascii="Arial" w:hAnsi="Arial" w:cs="Arial"/>
          <w:sz w:val="20"/>
          <w:szCs w:val="20"/>
        </w:rPr>
        <w:t xml:space="preserve"> </w:t>
      </w:r>
      <w:r w:rsidR="00857999">
        <w:rPr>
          <w:rFonts w:ascii="Arial" w:hAnsi="Arial" w:cs="Arial"/>
          <w:sz w:val="20"/>
          <w:szCs w:val="20"/>
        </w:rPr>
        <w:t>Tellija</w:t>
      </w:r>
      <w:r w:rsidRPr="00377209">
        <w:rPr>
          <w:rFonts w:ascii="Arial" w:hAnsi="Arial" w:cs="Arial"/>
          <w:sz w:val="20"/>
          <w:szCs w:val="20"/>
        </w:rPr>
        <w:t>le</w:t>
      </w:r>
      <w:r w:rsidR="000F6E15" w:rsidRPr="00377209">
        <w:rPr>
          <w:rFonts w:ascii="Arial" w:hAnsi="Arial" w:cs="Arial"/>
          <w:sz w:val="20"/>
          <w:szCs w:val="20"/>
        </w:rPr>
        <w:t xml:space="preserve"> Teose üleandmise hetkel automaatselt ja ilma selle eest eraldi tasu saamata</w:t>
      </w:r>
      <w:r w:rsidRPr="00377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7209">
        <w:rPr>
          <w:rFonts w:ascii="Arial" w:hAnsi="Arial" w:cs="Arial"/>
          <w:sz w:val="20"/>
          <w:szCs w:val="20"/>
        </w:rPr>
        <w:t>tagasivõtmatu</w:t>
      </w:r>
      <w:proofErr w:type="spellEnd"/>
      <w:r w:rsidRPr="00377209">
        <w:rPr>
          <w:rFonts w:ascii="Arial" w:hAnsi="Arial" w:cs="Arial"/>
          <w:sz w:val="20"/>
          <w:szCs w:val="20"/>
        </w:rPr>
        <w:t>, territoriaalselt piiramatu</w:t>
      </w:r>
      <w:r w:rsidR="000F6E15" w:rsidRPr="00377209">
        <w:rPr>
          <w:rFonts w:ascii="Arial" w:hAnsi="Arial" w:cs="Arial"/>
          <w:sz w:val="20"/>
          <w:szCs w:val="20"/>
        </w:rPr>
        <w:t xml:space="preserve">, </w:t>
      </w:r>
      <w:r w:rsidRPr="00377209">
        <w:rPr>
          <w:rFonts w:ascii="Arial" w:hAnsi="Arial" w:cs="Arial"/>
          <w:sz w:val="20"/>
          <w:szCs w:val="20"/>
        </w:rPr>
        <w:t>kogu asjaomaste õiguste kehtivuse aja jooksul kehtiva</w:t>
      </w:r>
      <w:r w:rsidR="000F6E15" w:rsidRPr="00377209">
        <w:rPr>
          <w:rFonts w:ascii="Arial" w:hAnsi="Arial" w:cs="Arial"/>
          <w:sz w:val="20"/>
          <w:szCs w:val="20"/>
        </w:rPr>
        <w:t xml:space="preserve"> ja all-litsentsi andmise õigusega eksklusiivlitsentsi. Eksklusiivlitsents on Lepingu tähenduses litsents, mis annab litsentsi esemeks olevate õiguste teostamise ainuõiguse litsentsisaajale ning välistab samade õiguste teostamise kõigi teiste isikute, sh litsentsiandja enda poolt.</w:t>
      </w:r>
    </w:p>
    <w:p w14:paraId="7884C436" w14:textId="2434DA0D" w:rsidR="00A017F1" w:rsidRPr="00A017F1" w:rsidRDefault="00857999" w:rsidP="00377209">
      <w:pPr>
        <w:pStyle w:val="ListParagraph"/>
        <w:numPr>
          <w:ilvl w:val="1"/>
          <w:numId w:val="2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Töövõtja</w:t>
      </w:r>
      <w:r w:rsidR="000F6E15">
        <w:rPr>
          <w:rFonts w:ascii="Arial" w:hAnsi="Arial" w:cs="Arial"/>
          <w:sz w:val="20"/>
          <w:szCs w:val="20"/>
        </w:rPr>
        <w:t xml:space="preserve"> kohustub tagama, et ta on </w:t>
      </w:r>
      <w:r w:rsidR="000F6E15" w:rsidRPr="000F19F4">
        <w:rPr>
          <w:rFonts w:ascii="Arial" w:hAnsi="Arial" w:cs="Arial"/>
          <w:sz w:val="20"/>
          <w:szCs w:val="20"/>
        </w:rPr>
        <w:t xml:space="preserve">hiljemalt Teose </w:t>
      </w:r>
      <w:r>
        <w:rPr>
          <w:rFonts w:ascii="Arial" w:hAnsi="Arial" w:cs="Arial"/>
          <w:sz w:val="20"/>
          <w:szCs w:val="20"/>
        </w:rPr>
        <w:t>Tellija</w:t>
      </w:r>
      <w:r w:rsidR="000F6E15" w:rsidRPr="000F19F4">
        <w:rPr>
          <w:rFonts w:ascii="Arial" w:hAnsi="Arial" w:cs="Arial"/>
          <w:sz w:val="20"/>
          <w:szCs w:val="20"/>
        </w:rPr>
        <w:t>le üleandmise hetkeks saanud</w:t>
      </w:r>
      <w:r w:rsidR="000F6E15">
        <w:rPr>
          <w:rFonts w:ascii="Arial" w:hAnsi="Arial" w:cs="Arial"/>
          <w:sz w:val="20"/>
          <w:szCs w:val="20"/>
        </w:rPr>
        <w:t xml:space="preserve"> kõigilt Teose autoritelt vajalikud õigused, et õiguspäraselt võimaldada Teose suhtes kehtivate varaliste õiguste täielikku üleminekut </w:t>
      </w:r>
      <w:r>
        <w:rPr>
          <w:rFonts w:ascii="Arial" w:hAnsi="Arial" w:cs="Arial"/>
          <w:sz w:val="20"/>
          <w:szCs w:val="20"/>
        </w:rPr>
        <w:t>Tellija</w:t>
      </w:r>
      <w:r w:rsidR="000F6E15">
        <w:rPr>
          <w:rFonts w:ascii="Arial" w:hAnsi="Arial" w:cs="Arial"/>
          <w:sz w:val="20"/>
          <w:szCs w:val="20"/>
        </w:rPr>
        <w:t xml:space="preserve">le Lepingu punktis </w:t>
      </w:r>
      <w:r w:rsidR="00377209">
        <w:rPr>
          <w:rFonts w:ascii="Arial" w:hAnsi="Arial" w:cs="Arial"/>
          <w:sz w:val="20"/>
          <w:szCs w:val="20"/>
        </w:rPr>
        <w:t>8</w:t>
      </w:r>
      <w:r w:rsidR="000F6E15">
        <w:rPr>
          <w:rFonts w:ascii="Arial" w:hAnsi="Arial" w:cs="Arial"/>
          <w:sz w:val="20"/>
          <w:szCs w:val="20"/>
        </w:rPr>
        <w:t xml:space="preserve">.1 sätestatud moel ja Teose suhtes kehtivate isiklike õiguste litsentseerimist </w:t>
      </w:r>
      <w:r>
        <w:rPr>
          <w:rFonts w:ascii="Arial" w:hAnsi="Arial" w:cs="Arial"/>
          <w:sz w:val="20"/>
          <w:szCs w:val="20"/>
        </w:rPr>
        <w:t>Tellija</w:t>
      </w:r>
      <w:r w:rsidR="000F6E15">
        <w:rPr>
          <w:rFonts w:ascii="Arial" w:hAnsi="Arial" w:cs="Arial"/>
          <w:sz w:val="20"/>
          <w:szCs w:val="20"/>
        </w:rPr>
        <w:t xml:space="preserve">le Lepingu punktis </w:t>
      </w:r>
      <w:r w:rsidR="00377209">
        <w:rPr>
          <w:rFonts w:ascii="Arial" w:hAnsi="Arial" w:cs="Arial"/>
          <w:sz w:val="20"/>
          <w:szCs w:val="20"/>
        </w:rPr>
        <w:t>8</w:t>
      </w:r>
      <w:r w:rsidR="000F6E15">
        <w:rPr>
          <w:rFonts w:ascii="Arial" w:hAnsi="Arial" w:cs="Arial"/>
          <w:sz w:val="20"/>
          <w:szCs w:val="20"/>
        </w:rPr>
        <w:t>.2 sätestatud moel.</w:t>
      </w:r>
      <w:r w:rsidR="00F55D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Tellija</w:t>
      </w:r>
      <w:r w:rsidR="00F55D64">
        <w:rPr>
          <w:rFonts w:ascii="Arial" w:hAnsi="Arial" w:cs="Arial"/>
          <w:sz w:val="20"/>
          <w:szCs w:val="20"/>
        </w:rPr>
        <w:t xml:space="preserve">l on õigus </w:t>
      </w:r>
      <w:r>
        <w:rPr>
          <w:rFonts w:ascii="Arial" w:hAnsi="Arial" w:cs="Arial"/>
          <w:sz w:val="20"/>
          <w:szCs w:val="20"/>
        </w:rPr>
        <w:t>Töövõtja</w:t>
      </w:r>
      <w:r w:rsidR="00F55D64">
        <w:rPr>
          <w:rFonts w:ascii="Arial" w:hAnsi="Arial" w:cs="Arial"/>
          <w:sz w:val="20"/>
          <w:szCs w:val="20"/>
        </w:rPr>
        <w:t xml:space="preserve"> poolt eelmises lauses nimetatud kohustuse täitmist kontrollida, nõudes selleks </w:t>
      </w:r>
      <w:r>
        <w:rPr>
          <w:rFonts w:ascii="Arial" w:hAnsi="Arial" w:cs="Arial"/>
          <w:sz w:val="20"/>
          <w:szCs w:val="20"/>
        </w:rPr>
        <w:t>Töövõtja</w:t>
      </w:r>
      <w:r w:rsidR="00F55D64">
        <w:rPr>
          <w:rFonts w:ascii="Arial" w:hAnsi="Arial" w:cs="Arial"/>
          <w:sz w:val="20"/>
          <w:szCs w:val="20"/>
        </w:rPr>
        <w:t>lt selgitusi ja dokumente</w:t>
      </w:r>
      <w:r w:rsidR="00A017F1">
        <w:rPr>
          <w:rFonts w:ascii="Arial" w:hAnsi="Arial" w:cs="Arial"/>
          <w:sz w:val="20"/>
          <w:szCs w:val="20"/>
        </w:rPr>
        <w:t>.</w:t>
      </w:r>
    </w:p>
    <w:p w14:paraId="226B803D" w14:textId="754DAA55" w:rsidR="00852F0A" w:rsidRPr="00852F0A" w:rsidRDefault="00A017F1" w:rsidP="00377209">
      <w:pPr>
        <w:pStyle w:val="ListParagraph"/>
        <w:numPr>
          <w:ilvl w:val="1"/>
          <w:numId w:val="2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Pooled loevad, et tasu Lepingu punktides </w:t>
      </w:r>
      <w:r w:rsidR="003772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.1 ja </w:t>
      </w:r>
      <w:r w:rsidR="003772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sätestatud õiguste võõrandamise ja litsentseerimise eest sisaldub Lepingu </w:t>
      </w:r>
      <w:r w:rsidR="00377209">
        <w:rPr>
          <w:rFonts w:ascii="Arial" w:hAnsi="Arial" w:cs="Arial"/>
          <w:sz w:val="20"/>
          <w:szCs w:val="20"/>
        </w:rPr>
        <w:t>Tasus</w:t>
      </w:r>
      <w:r>
        <w:rPr>
          <w:rFonts w:ascii="Arial" w:hAnsi="Arial" w:cs="Arial"/>
          <w:sz w:val="20"/>
          <w:szCs w:val="20"/>
        </w:rPr>
        <w:t>.</w:t>
      </w:r>
    </w:p>
    <w:p w14:paraId="30C7AA0F" w14:textId="3748B380" w:rsidR="00C15736" w:rsidRPr="00BF12CB" w:rsidRDefault="00852F0A" w:rsidP="00377209">
      <w:pPr>
        <w:pStyle w:val="ListParagraph"/>
        <w:numPr>
          <w:ilvl w:val="1"/>
          <w:numId w:val="2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Olenemata Lepingu punktis </w:t>
      </w:r>
      <w:r w:rsidR="00074E4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sätestatust jääb Teose autorile õigus nõuda, et Lepingu täitmise tulemusel loodava </w:t>
      </w:r>
      <w:r w:rsidR="0011391A">
        <w:rPr>
          <w:rFonts w:ascii="Arial" w:hAnsi="Arial" w:cs="Arial"/>
          <w:sz w:val="20"/>
          <w:szCs w:val="20"/>
        </w:rPr>
        <w:t>Uuringu aruande</w:t>
      </w:r>
      <w:r>
        <w:rPr>
          <w:rFonts w:ascii="Arial" w:hAnsi="Arial" w:cs="Arial"/>
          <w:sz w:val="20"/>
          <w:szCs w:val="20"/>
        </w:rPr>
        <w:t xml:space="preserve"> dokumendi tiitel</w:t>
      </w:r>
      <w:r w:rsidR="000E31B6">
        <w:rPr>
          <w:rFonts w:ascii="Arial" w:hAnsi="Arial" w:cs="Arial"/>
          <w:sz w:val="20"/>
          <w:szCs w:val="20"/>
        </w:rPr>
        <w:t xml:space="preserve">- või muul sissejuhataval </w:t>
      </w:r>
      <w:r>
        <w:rPr>
          <w:rFonts w:ascii="Arial" w:hAnsi="Arial" w:cs="Arial"/>
          <w:sz w:val="20"/>
          <w:szCs w:val="20"/>
        </w:rPr>
        <w:t>lehel on mõistlikus paigutuses ja suuruses ära näidatud tema nimi tema valitud kujul (</w:t>
      </w:r>
      <w:proofErr w:type="spellStart"/>
      <w:r w:rsidR="00074E4A">
        <w:rPr>
          <w:rFonts w:ascii="Arial" w:hAnsi="Arial" w:cs="Arial"/>
          <w:sz w:val="20"/>
          <w:szCs w:val="20"/>
        </w:rPr>
        <w:t>AutÕS</w:t>
      </w:r>
      <w:proofErr w:type="spellEnd"/>
      <w:r>
        <w:rPr>
          <w:rFonts w:ascii="Arial" w:hAnsi="Arial" w:cs="Arial"/>
          <w:sz w:val="20"/>
          <w:szCs w:val="20"/>
        </w:rPr>
        <w:t xml:space="preserve"> § 12 </w:t>
      </w:r>
      <w:proofErr w:type="spellStart"/>
      <w:r>
        <w:rPr>
          <w:rFonts w:ascii="Arial" w:hAnsi="Arial" w:cs="Arial"/>
          <w:sz w:val="20"/>
          <w:szCs w:val="20"/>
        </w:rPr>
        <w:t>lg-s</w:t>
      </w:r>
      <w:proofErr w:type="spellEnd"/>
      <w:r>
        <w:rPr>
          <w:rFonts w:ascii="Arial" w:hAnsi="Arial" w:cs="Arial"/>
          <w:sz w:val="20"/>
          <w:szCs w:val="20"/>
        </w:rPr>
        <w:t xml:space="preserve"> 1 nimetatud isiklikud õigused autorsusele ja autorinimele). </w:t>
      </w:r>
      <w:r w:rsidR="00857999">
        <w:rPr>
          <w:rFonts w:ascii="Arial" w:hAnsi="Arial" w:cs="Arial"/>
          <w:sz w:val="20"/>
          <w:szCs w:val="20"/>
        </w:rPr>
        <w:t>Töövõtja</w:t>
      </w:r>
      <w:r>
        <w:rPr>
          <w:rFonts w:ascii="Arial" w:hAnsi="Arial" w:cs="Arial"/>
          <w:sz w:val="20"/>
          <w:szCs w:val="20"/>
        </w:rPr>
        <w:t xml:space="preserve">l õigus on nõuda, et Lepingu täitmise </w:t>
      </w:r>
      <w:r>
        <w:rPr>
          <w:rFonts w:ascii="Arial" w:hAnsi="Arial" w:cs="Arial"/>
          <w:sz w:val="20"/>
          <w:szCs w:val="20"/>
        </w:rPr>
        <w:lastRenderedPageBreak/>
        <w:t xml:space="preserve">tulemusel loodava </w:t>
      </w:r>
      <w:r w:rsidR="0011391A">
        <w:rPr>
          <w:rFonts w:ascii="Arial" w:hAnsi="Arial" w:cs="Arial"/>
          <w:sz w:val="20"/>
          <w:szCs w:val="20"/>
        </w:rPr>
        <w:t>aruande</w:t>
      </w:r>
      <w:r>
        <w:rPr>
          <w:rFonts w:ascii="Arial" w:hAnsi="Arial" w:cs="Arial"/>
          <w:sz w:val="20"/>
          <w:szCs w:val="20"/>
        </w:rPr>
        <w:t xml:space="preserve"> tiitel</w:t>
      </w:r>
      <w:r w:rsidR="000E31B6">
        <w:rPr>
          <w:rFonts w:ascii="Arial" w:hAnsi="Arial" w:cs="Arial"/>
          <w:sz w:val="20"/>
          <w:szCs w:val="20"/>
        </w:rPr>
        <w:t>- või muul sissejuhataval lehel</w:t>
      </w:r>
      <w:r>
        <w:rPr>
          <w:rFonts w:ascii="Arial" w:hAnsi="Arial" w:cs="Arial"/>
          <w:sz w:val="20"/>
          <w:szCs w:val="20"/>
        </w:rPr>
        <w:t xml:space="preserve"> on mõistlikus paigutuses ja suuruses ära näidatud tema ärinimi ja</w:t>
      </w:r>
      <w:r w:rsidR="0036399D">
        <w:rPr>
          <w:rFonts w:ascii="Arial" w:hAnsi="Arial" w:cs="Arial"/>
          <w:sz w:val="20"/>
          <w:szCs w:val="20"/>
        </w:rPr>
        <w:t xml:space="preserve"> tema</w:t>
      </w:r>
      <w:r>
        <w:rPr>
          <w:rFonts w:ascii="Arial" w:hAnsi="Arial" w:cs="Arial"/>
          <w:sz w:val="20"/>
          <w:szCs w:val="20"/>
        </w:rPr>
        <w:t xml:space="preserve"> </w:t>
      </w:r>
      <w:r w:rsidR="00084A19">
        <w:rPr>
          <w:rFonts w:ascii="Arial" w:hAnsi="Arial" w:cs="Arial"/>
          <w:sz w:val="20"/>
          <w:szCs w:val="20"/>
        </w:rPr>
        <w:t>kaubamärk</w:t>
      </w:r>
      <w:r>
        <w:rPr>
          <w:rFonts w:ascii="Arial" w:hAnsi="Arial" w:cs="Arial"/>
          <w:sz w:val="20"/>
          <w:szCs w:val="20"/>
        </w:rPr>
        <w:t>.</w:t>
      </w:r>
      <w:r w:rsidR="000F6E15">
        <w:rPr>
          <w:rFonts w:ascii="Arial" w:hAnsi="Arial" w:cs="Arial"/>
          <w:sz w:val="20"/>
          <w:szCs w:val="20"/>
        </w:rPr>
        <w:t xml:space="preserve">  </w:t>
      </w:r>
      <w:r w:rsidR="00C15736">
        <w:rPr>
          <w:rFonts w:ascii="Arial" w:hAnsi="Arial" w:cs="Arial"/>
          <w:sz w:val="20"/>
          <w:szCs w:val="20"/>
        </w:rPr>
        <w:t xml:space="preserve"> </w:t>
      </w:r>
    </w:p>
    <w:p w14:paraId="317F8632" w14:textId="77777777" w:rsidR="00851A22" w:rsidRDefault="00851A22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7B530E" w14:textId="7ACD6066" w:rsidR="00F67306" w:rsidRDefault="000E50A8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F67306">
        <w:rPr>
          <w:rFonts w:ascii="Arial" w:hAnsi="Arial" w:cs="Arial"/>
          <w:b/>
          <w:bCs/>
          <w:sz w:val="20"/>
          <w:szCs w:val="20"/>
        </w:rPr>
        <w:t>X</w:t>
      </w:r>
      <w:r w:rsidR="00F67306">
        <w:rPr>
          <w:rFonts w:ascii="Arial" w:hAnsi="Arial" w:cs="Arial"/>
          <w:b/>
          <w:bCs/>
          <w:sz w:val="20"/>
          <w:szCs w:val="20"/>
        </w:rPr>
        <w:tab/>
        <w:t>MUUD TINGIMUSED</w:t>
      </w:r>
    </w:p>
    <w:p w14:paraId="4AAC72A1" w14:textId="77777777" w:rsidR="0084620E" w:rsidRDefault="0084620E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42470C" w14:textId="1721CA64" w:rsidR="0084620E" w:rsidRPr="0084620E" w:rsidRDefault="0084620E" w:rsidP="0084620E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Lepingule kohaldatakse Eesti Vabariigi õigust.</w:t>
      </w:r>
    </w:p>
    <w:p w14:paraId="63704B66" w14:textId="53945A9A" w:rsidR="0084620E" w:rsidRPr="00431D1A" w:rsidRDefault="0084620E" w:rsidP="0084620E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Kui Lepingust tulenevaid vaidlusi ei õnnestu lahendada läbirääkimiste teel, lahendatakse vaidlus Harju Maakohtus.</w:t>
      </w:r>
    </w:p>
    <w:p w14:paraId="74567F7C" w14:textId="5DBCA781" w:rsidR="00B669EC" w:rsidRPr="00820CBF" w:rsidRDefault="00431D1A" w:rsidP="0084620E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Poolte suhtlus</w:t>
      </w:r>
      <w:r w:rsidR="00B669EC">
        <w:rPr>
          <w:rFonts w:ascii="Arial" w:hAnsi="Arial" w:cs="Arial"/>
          <w:sz w:val="20"/>
          <w:szCs w:val="20"/>
        </w:rPr>
        <w:t>- ja töö</w:t>
      </w:r>
      <w:r>
        <w:rPr>
          <w:rFonts w:ascii="Arial" w:hAnsi="Arial" w:cs="Arial"/>
          <w:sz w:val="20"/>
          <w:szCs w:val="20"/>
        </w:rPr>
        <w:t xml:space="preserve">keel Lepingu täitmisel on </w:t>
      </w:r>
      <w:r w:rsidR="00B25EB9">
        <w:rPr>
          <w:rFonts w:ascii="Arial" w:hAnsi="Arial" w:cs="Arial"/>
          <w:sz w:val="20"/>
          <w:szCs w:val="20"/>
        </w:rPr>
        <w:t>inglise</w:t>
      </w:r>
      <w:r>
        <w:rPr>
          <w:rFonts w:ascii="Arial" w:hAnsi="Arial" w:cs="Arial"/>
          <w:sz w:val="20"/>
          <w:szCs w:val="20"/>
        </w:rPr>
        <w:t xml:space="preserve"> keel, sh peavad kõik Lepingu alusel koostatavad dokumendid</w:t>
      </w:r>
      <w:r w:rsidR="00BC2197">
        <w:rPr>
          <w:rFonts w:ascii="Arial" w:hAnsi="Arial" w:cs="Arial"/>
          <w:sz w:val="20"/>
          <w:szCs w:val="20"/>
        </w:rPr>
        <w:t>, kirjad jmt</w:t>
      </w:r>
      <w:r w:rsidR="00851A22">
        <w:rPr>
          <w:rFonts w:ascii="Arial" w:hAnsi="Arial" w:cs="Arial"/>
          <w:sz w:val="20"/>
          <w:szCs w:val="20"/>
        </w:rPr>
        <w:t xml:space="preserve"> </w:t>
      </w:r>
      <w:r w:rsidR="00BC2197">
        <w:rPr>
          <w:rFonts w:ascii="Arial" w:hAnsi="Arial" w:cs="Arial"/>
          <w:sz w:val="20"/>
          <w:szCs w:val="20"/>
        </w:rPr>
        <w:t xml:space="preserve">olema originaalis </w:t>
      </w:r>
      <w:r w:rsidR="00B25EB9">
        <w:rPr>
          <w:rFonts w:ascii="Arial" w:hAnsi="Arial" w:cs="Arial"/>
          <w:sz w:val="20"/>
          <w:szCs w:val="20"/>
        </w:rPr>
        <w:t>inglise</w:t>
      </w:r>
      <w:r w:rsidR="00BC2197">
        <w:rPr>
          <w:rFonts w:ascii="Arial" w:hAnsi="Arial" w:cs="Arial"/>
          <w:sz w:val="20"/>
          <w:szCs w:val="20"/>
        </w:rPr>
        <w:t xml:space="preserve"> keeles.</w:t>
      </w:r>
    </w:p>
    <w:p w14:paraId="64BF2BF0" w14:textId="0FB72D91" w:rsidR="00B669EC" w:rsidRPr="00B669EC" w:rsidRDefault="00B669EC" w:rsidP="0084620E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Poolte kontakt</w:t>
      </w:r>
      <w:r w:rsidR="00E80951">
        <w:rPr>
          <w:rFonts w:ascii="Arial" w:hAnsi="Arial" w:cs="Arial"/>
          <w:sz w:val="20"/>
          <w:szCs w:val="20"/>
        </w:rPr>
        <w:t>isikud ja nende kontakt</w:t>
      </w:r>
      <w:r>
        <w:rPr>
          <w:rFonts w:ascii="Arial" w:hAnsi="Arial" w:cs="Arial"/>
          <w:sz w:val="20"/>
          <w:szCs w:val="20"/>
        </w:rPr>
        <w:t>andmed Lepingu raames on järgmised:</w:t>
      </w:r>
    </w:p>
    <w:p w14:paraId="11701720" w14:textId="77777777" w:rsidR="00B669EC" w:rsidRDefault="00B669EC" w:rsidP="00B669EC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B949C6D" w14:textId="77777777" w:rsidR="00085F7F" w:rsidRDefault="00085F7F" w:rsidP="00B669EC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1E12A533" w14:textId="77777777" w:rsidR="0074325E" w:rsidRPr="00B669EC" w:rsidRDefault="0074325E" w:rsidP="0074325E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Tellija poolelt: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Töövõtja poolelt: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4C58451B" w14:textId="77777777" w:rsidR="0074325E" w:rsidRDefault="0074325E" w:rsidP="0074325E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BD7BD3">
        <w:rPr>
          <w:rFonts w:ascii="Arial" w:hAnsi="Arial" w:cs="Arial"/>
          <w:sz w:val="20"/>
          <w:szCs w:val="20"/>
        </w:rPr>
        <w:t>Aire Arike-Trutin</w:t>
      </w:r>
      <w:r>
        <w:tab/>
      </w:r>
      <w:r>
        <w:tab/>
      </w:r>
      <w:r>
        <w:tab/>
      </w:r>
      <w:r>
        <w:tab/>
      </w:r>
      <w:r w:rsidRPr="00856FF6">
        <w:rPr>
          <w:rFonts w:ascii="Arial" w:hAnsi="Arial" w:cs="Arial"/>
          <w:sz w:val="20"/>
          <w:szCs w:val="20"/>
        </w:rPr>
        <w:t>Sten Suuroja</w:t>
      </w:r>
    </w:p>
    <w:p w14:paraId="716003C2" w14:textId="77777777" w:rsidR="0074325E" w:rsidRPr="00B669EC" w:rsidRDefault="0074325E" w:rsidP="0074325E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Pr="00BD7BD3">
        <w:rPr>
          <w:rFonts w:ascii="Arial" w:hAnsi="Arial" w:cs="Arial"/>
          <w:sz w:val="20"/>
          <w:szCs w:val="20"/>
        </w:rPr>
        <w:t>: +37258800242</w:t>
      </w:r>
      <w:r>
        <w:tab/>
      </w:r>
      <w:r>
        <w:tab/>
      </w:r>
      <w:r>
        <w:tab/>
      </w:r>
      <w:r>
        <w:rPr>
          <w:rFonts w:ascii="Arial" w:hAnsi="Arial" w:cs="Arial"/>
          <w:sz w:val="20"/>
          <w:szCs w:val="20"/>
        </w:rPr>
        <w:t>Telefon: +372</w:t>
      </w:r>
      <w:r w:rsidRPr="00D82D69">
        <w:rPr>
          <w:rFonts w:ascii="Roboto" w:hAnsi="Roboto"/>
          <w:color w:val="000000"/>
          <w:shd w:val="clear" w:color="auto" w:fill="FFFFFF"/>
        </w:rPr>
        <w:t xml:space="preserve"> </w:t>
      </w:r>
      <w:r w:rsidRPr="00D82D69">
        <w:rPr>
          <w:rFonts w:ascii="Arial" w:hAnsi="Arial" w:cs="Arial"/>
          <w:sz w:val="20"/>
          <w:szCs w:val="20"/>
        </w:rPr>
        <w:t>5340 9924</w:t>
      </w:r>
    </w:p>
    <w:p w14:paraId="0B7D1959" w14:textId="77777777" w:rsidR="0074325E" w:rsidRPr="00B669EC" w:rsidRDefault="0074325E" w:rsidP="0074325E">
      <w:pPr>
        <w:pStyle w:val="ListParagraph"/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e-post: </w:t>
      </w:r>
      <w:r w:rsidRPr="00BD7BD3">
        <w:rPr>
          <w:rFonts w:ascii="Arial" w:hAnsi="Arial" w:cs="Arial"/>
          <w:sz w:val="20"/>
          <w:szCs w:val="20"/>
        </w:rPr>
        <w:t>aire.arike@kik.ee</w:t>
      </w:r>
      <w:r>
        <w:tab/>
      </w:r>
      <w:r>
        <w:tab/>
      </w:r>
      <w:r>
        <w:tab/>
      </w:r>
      <w:r>
        <w:rPr>
          <w:rFonts w:ascii="Arial" w:hAnsi="Arial" w:cs="Arial"/>
          <w:sz w:val="20"/>
          <w:szCs w:val="20"/>
        </w:rPr>
        <w:t xml:space="preserve">e-post: </w:t>
      </w:r>
      <w:r w:rsidRPr="006F56AC">
        <w:rPr>
          <w:rFonts w:ascii="Arial" w:hAnsi="Arial" w:cs="Arial"/>
          <w:sz w:val="20"/>
          <w:szCs w:val="20"/>
        </w:rPr>
        <w:t>Sten.Suuroja@egt.ee</w:t>
      </w:r>
    </w:p>
    <w:p w14:paraId="0366025B" w14:textId="77777777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5B192A" w14:textId="69CCA252" w:rsidR="00E80951" w:rsidRDefault="00E80951" w:rsidP="00E80951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Poole kontaktisiku e-posti aadressile saadetud kirjad loetakse </w:t>
      </w:r>
      <w:proofErr w:type="spellStart"/>
      <w:r>
        <w:rPr>
          <w:rFonts w:ascii="Arial" w:hAnsi="Arial" w:cs="Arial"/>
          <w:sz w:val="20"/>
          <w:szCs w:val="20"/>
        </w:rPr>
        <w:t>kättesaaduks</w:t>
      </w:r>
      <w:proofErr w:type="spellEnd"/>
      <w:r>
        <w:rPr>
          <w:rFonts w:ascii="Arial" w:hAnsi="Arial" w:cs="Arial"/>
          <w:sz w:val="20"/>
          <w:szCs w:val="20"/>
        </w:rPr>
        <w:t xml:space="preserve"> hiljemalt saatmisele järgneval tööpäeval. Pooled on kohustatud teist Poolt oma kontaktisiku või tema kontaktandmete muutumisest viivitamata teavitama.</w:t>
      </w:r>
    </w:p>
    <w:p w14:paraId="4D276DD7" w14:textId="77777777" w:rsidR="00085F7F" w:rsidRDefault="00085F7F" w:rsidP="00E80951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D6718E1" w14:textId="77777777" w:rsidR="00085F7F" w:rsidRDefault="00085F7F" w:rsidP="00E80951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149C99C8" w14:textId="77777777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Allkirjad:</w:t>
      </w:r>
    </w:p>
    <w:p w14:paraId="42C9DE1A" w14:textId="77777777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14BCFD7" w14:textId="50187EF3" w:rsidR="00F67306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/allkirjastatud digitaalselt/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/allkirjastatud digitaalselt/</w:t>
      </w:r>
    </w:p>
    <w:p w14:paraId="56AC6784" w14:textId="78DD1CA9" w:rsidR="00BA4655" w:rsidRDefault="00F67306" w:rsidP="00BA4655">
      <w:pPr>
        <w:tabs>
          <w:tab w:val="left" w:pos="567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</w:t>
      </w:r>
      <w:r w:rsidR="00BA4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_____________________</w:t>
      </w:r>
    </w:p>
    <w:p w14:paraId="60600A11" w14:textId="77777777" w:rsidR="00B25F9B" w:rsidRDefault="00B25F9B" w:rsidP="00B25F9B">
      <w:pPr>
        <w:tabs>
          <w:tab w:val="left" w:pos="567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Andrus Treier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BC577B">
        <w:rPr>
          <w:rFonts w:ascii="Arial" w:hAnsi="Arial" w:cs="Arial"/>
          <w:i/>
          <w:iCs/>
          <w:sz w:val="20"/>
          <w:szCs w:val="20"/>
        </w:rPr>
        <w:t xml:space="preserve">Sirli </w:t>
      </w:r>
      <w:proofErr w:type="spellStart"/>
      <w:r w:rsidRPr="00BC577B">
        <w:rPr>
          <w:rFonts w:ascii="Arial" w:hAnsi="Arial" w:cs="Arial"/>
          <w:i/>
          <w:iCs/>
          <w:sz w:val="20"/>
          <w:szCs w:val="20"/>
        </w:rPr>
        <w:t>Sipp</w:t>
      </w:r>
      <w:proofErr w:type="spellEnd"/>
      <w:r w:rsidRPr="00BC577B">
        <w:rPr>
          <w:rFonts w:ascii="Arial" w:hAnsi="Arial" w:cs="Arial"/>
          <w:i/>
          <w:iCs/>
          <w:sz w:val="20"/>
          <w:szCs w:val="20"/>
        </w:rPr>
        <w:t xml:space="preserve"> Kulli</w:t>
      </w:r>
      <w:r w:rsidRPr="00F67306">
        <w:rPr>
          <w:rFonts w:ascii="Arial" w:hAnsi="Arial" w:cs="Arial"/>
          <w:i/>
          <w:iCs/>
          <w:sz w:val="20"/>
          <w:szCs w:val="20"/>
          <w:highlight w:val="yellow"/>
        </w:rPr>
        <w:t xml:space="preserve"> </w:t>
      </w:r>
    </w:p>
    <w:p w14:paraId="5F6F14FA" w14:textId="77777777" w:rsidR="00B25F9B" w:rsidRPr="00BA4655" w:rsidRDefault="00B25F9B" w:rsidP="00B25F9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Tellija nimel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Töövõtja nimel</w:t>
      </w:r>
    </w:p>
    <w:sectPr w:rsidR="00B25F9B" w:rsidRPr="00BA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6076"/>
    <w:multiLevelType w:val="multilevel"/>
    <w:tmpl w:val="5D669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14843"/>
    <w:multiLevelType w:val="multilevel"/>
    <w:tmpl w:val="B5642A0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4A3EE4"/>
    <w:multiLevelType w:val="hybridMultilevel"/>
    <w:tmpl w:val="F2F2DC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4C09"/>
    <w:multiLevelType w:val="multilevel"/>
    <w:tmpl w:val="D42C14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1A6135"/>
    <w:multiLevelType w:val="multilevel"/>
    <w:tmpl w:val="D42C14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A46892"/>
    <w:multiLevelType w:val="multilevel"/>
    <w:tmpl w:val="00507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8BBAC4"/>
    <w:multiLevelType w:val="multilevel"/>
    <w:tmpl w:val="BC661F8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574"/>
    <w:multiLevelType w:val="multilevel"/>
    <w:tmpl w:val="D42C14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CF7E30"/>
    <w:multiLevelType w:val="multilevel"/>
    <w:tmpl w:val="90941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06D1234"/>
    <w:multiLevelType w:val="multilevel"/>
    <w:tmpl w:val="2A2C2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1CB771C"/>
    <w:multiLevelType w:val="multilevel"/>
    <w:tmpl w:val="2A2C2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1EE2212"/>
    <w:multiLevelType w:val="multilevel"/>
    <w:tmpl w:val="65886C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213491A"/>
    <w:multiLevelType w:val="hybridMultilevel"/>
    <w:tmpl w:val="7B248C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20310"/>
    <w:multiLevelType w:val="multilevel"/>
    <w:tmpl w:val="01B86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975AF8"/>
    <w:multiLevelType w:val="multilevel"/>
    <w:tmpl w:val="D42C14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3541CD"/>
    <w:multiLevelType w:val="multilevel"/>
    <w:tmpl w:val="2A2C2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300239"/>
    <w:multiLevelType w:val="multilevel"/>
    <w:tmpl w:val="761EC83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540" w:hanging="54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08F6E13"/>
    <w:multiLevelType w:val="multilevel"/>
    <w:tmpl w:val="219E2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351A59"/>
    <w:multiLevelType w:val="multilevel"/>
    <w:tmpl w:val="D42C14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0A716A"/>
    <w:multiLevelType w:val="multilevel"/>
    <w:tmpl w:val="0602E5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174725"/>
    <w:multiLevelType w:val="multilevel"/>
    <w:tmpl w:val="D42C14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FF5C03"/>
    <w:multiLevelType w:val="multilevel"/>
    <w:tmpl w:val="62BE6E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08A2CDD"/>
    <w:multiLevelType w:val="hybridMultilevel"/>
    <w:tmpl w:val="9EB890B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66745"/>
    <w:multiLevelType w:val="multilevel"/>
    <w:tmpl w:val="DBCEF1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8413538"/>
    <w:multiLevelType w:val="multilevel"/>
    <w:tmpl w:val="B5642A0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97168472">
    <w:abstractNumId w:val="22"/>
  </w:num>
  <w:num w:numId="2" w16cid:durableId="1383604052">
    <w:abstractNumId w:val="24"/>
  </w:num>
  <w:num w:numId="3" w16cid:durableId="1178738366">
    <w:abstractNumId w:val="1"/>
  </w:num>
  <w:num w:numId="4" w16cid:durableId="1970355363">
    <w:abstractNumId w:val="0"/>
  </w:num>
  <w:num w:numId="5" w16cid:durableId="364017722">
    <w:abstractNumId w:val="4"/>
  </w:num>
  <w:num w:numId="6" w16cid:durableId="1285847643">
    <w:abstractNumId w:val="3"/>
  </w:num>
  <w:num w:numId="7" w16cid:durableId="1091703137">
    <w:abstractNumId w:val="20"/>
  </w:num>
  <w:num w:numId="8" w16cid:durableId="1886327508">
    <w:abstractNumId w:val="18"/>
  </w:num>
  <w:num w:numId="9" w16cid:durableId="1891261460">
    <w:abstractNumId w:val="7"/>
  </w:num>
  <w:num w:numId="10" w16cid:durableId="691421626">
    <w:abstractNumId w:val="14"/>
  </w:num>
  <w:num w:numId="11" w16cid:durableId="1670980363">
    <w:abstractNumId w:val="2"/>
  </w:num>
  <w:num w:numId="12" w16cid:durableId="149493016">
    <w:abstractNumId w:val="23"/>
  </w:num>
  <w:num w:numId="13" w16cid:durableId="1617907057">
    <w:abstractNumId w:val="13"/>
  </w:num>
  <w:num w:numId="14" w16cid:durableId="1292205324">
    <w:abstractNumId w:val="17"/>
  </w:num>
  <w:num w:numId="15" w16cid:durableId="801000637">
    <w:abstractNumId w:val="12"/>
  </w:num>
  <w:num w:numId="16" w16cid:durableId="31150355">
    <w:abstractNumId w:val="15"/>
  </w:num>
  <w:num w:numId="17" w16cid:durableId="1407649709">
    <w:abstractNumId w:val="9"/>
  </w:num>
  <w:num w:numId="18" w16cid:durableId="1368290295">
    <w:abstractNumId w:val="5"/>
  </w:num>
  <w:num w:numId="19" w16cid:durableId="1388845068">
    <w:abstractNumId w:val="10"/>
  </w:num>
  <w:num w:numId="20" w16cid:durableId="491340475">
    <w:abstractNumId w:val="11"/>
  </w:num>
  <w:num w:numId="21" w16cid:durableId="1929925009">
    <w:abstractNumId w:val="21"/>
  </w:num>
  <w:num w:numId="22" w16cid:durableId="1141994374">
    <w:abstractNumId w:val="8"/>
  </w:num>
  <w:num w:numId="23" w16cid:durableId="1500005856">
    <w:abstractNumId w:val="19"/>
  </w:num>
  <w:num w:numId="24" w16cid:durableId="940990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7792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55"/>
    <w:rsid w:val="000004AB"/>
    <w:rsid w:val="000010CC"/>
    <w:rsid w:val="00006E7D"/>
    <w:rsid w:val="0002063F"/>
    <w:rsid w:val="0002110A"/>
    <w:rsid w:val="00032041"/>
    <w:rsid w:val="00047249"/>
    <w:rsid w:val="00061919"/>
    <w:rsid w:val="000659D7"/>
    <w:rsid w:val="00070490"/>
    <w:rsid w:val="00070986"/>
    <w:rsid w:val="0007418E"/>
    <w:rsid w:val="00074E4A"/>
    <w:rsid w:val="00082C07"/>
    <w:rsid w:val="00084A19"/>
    <w:rsid w:val="00085F7F"/>
    <w:rsid w:val="000C294A"/>
    <w:rsid w:val="000C5DC7"/>
    <w:rsid w:val="000E106A"/>
    <w:rsid w:val="000E31B6"/>
    <w:rsid w:val="000E50A8"/>
    <w:rsid w:val="000F0C7B"/>
    <w:rsid w:val="000F19F4"/>
    <w:rsid w:val="000F6E15"/>
    <w:rsid w:val="00101628"/>
    <w:rsid w:val="00103B90"/>
    <w:rsid w:val="00105A31"/>
    <w:rsid w:val="0011391A"/>
    <w:rsid w:val="00117CA5"/>
    <w:rsid w:val="0018103C"/>
    <w:rsid w:val="0018278F"/>
    <w:rsid w:val="001843FF"/>
    <w:rsid w:val="001A26F6"/>
    <w:rsid w:val="001B0120"/>
    <w:rsid w:val="001B0653"/>
    <w:rsid w:val="001B66C2"/>
    <w:rsid w:val="001D1909"/>
    <w:rsid w:val="001D354D"/>
    <w:rsid w:val="001D3A99"/>
    <w:rsid w:val="001D4DE2"/>
    <w:rsid w:val="001F55D6"/>
    <w:rsid w:val="00203979"/>
    <w:rsid w:val="00216195"/>
    <w:rsid w:val="00222A5C"/>
    <w:rsid w:val="00237416"/>
    <w:rsid w:val="00243452"/>
    <w:rsid w:val="00261A48"/>
    <w:rsid w:val="00264C02"/>
    <w:rsid w:val="00297BD1"/>
    <w:rsid w:val="002A5B77"/>
    <w:rsid w:val="002B7D28"/>
    <w:rsid w:val="002E0862"/>
    <w:rsid w:val="002E272C"/>
    <w:rsid w:val="002E435E"/>
    <w:rsid w:val="002F10DF"/>
    <w:rsid w:val="002F7147"/>
    <w:rsid w:val="00305E44"/>
    <w:rsid w:val="00310898"/>
    <w:rsid w:val="003145BC"/>
    <w:rsid w:val="003244A8"/>
    <w:rsid w:val="00340EC4"/>
    <w:rsid w:val="00345713"/>
    <w:rsid w:val="003528FA"/>
    <w:rsid w:val="0036399D"/>
    <w:rsid w:val="00377209"/>
    <w:rsid w:val="0039061D"/>
    <w:rsid w:val="00390B94"/>
    <w:rsid w:val="00395F00"/>
    <w:rsid w:val="003B04CC"/>
    <w:rsid w:val="003B79B3"/>
    <w:rsid w:val="003C06D0"/>
    <w:rsid w:val="003C43BE"/>
    <w:rsid w:val="003D0C52"/>
    <w:rsid w:val="003D53B9"/>
    <w:rsid w:val="003E44BD"/>
    <w:rsid w:val="003E6DD8"/>
    <w:rsid w:val="003E6DDC"/>
    <w:rsid w:val="00411101"/>
    <w:rsid w:val="00422687"/>
    <w:rsid w:val="00431D1A"/>
    <w:rsid w:val="004367C5"/>
    <w:rsid w:val="004542A2"/>
    <w:rsid w:val="00456050"/>
    <w:rsid w:val="004621EE"/>
    <w:rsid w:val="00473E0D"/>
    <w:rsid w:val="00482D98"/>
    <w:rsid w:val="00487080"/>
    <w:rsid w:val="004A2120"/>
    <w:rsid w:val="004B068C"/>
    <w:rsid w:val="004C05E3"/>
    <w:rsid w:val="004C1E98"/>
    <w:rsid w:val="004E1ABF"/>
    <w:rsid w:val="00500D2E"/>
    <w:rsid w:val="00504B55"/>
    <w:rsid w:val="0051356F"/>
    <w:rsid w:val="005206F7"/>
    <w:rsid w:val="005211FA"/>
    <w:rsid w:val="005309C1"/>
    <w:rsid w:val="005401AC"/>
    <w:rsid w:val="00546555"/>
    <w:rsid w:val="0055077D"/>
    <w:rsid w:val="0055573A"/>
    <w:rsid w:val="00556FA4"/>
    <w:rsid w:val="00580D97"/>
    <w:rsid w:val="005856EF"/>
    <w:rsid w:val="0059037D"/>
    <w:rsid w:val="00590DB5"/>
    <w:rsid w:val="005B3F74"/>
    <w:rsid w:val="005B42C5"/>
    <w:rsid w:val="00602ABE"/>
    <w:rsid w:val="00602C8A"/>
    <w:rsid w:val="006141A4"/>
    <w:rsid w:val="00621D78"/>
    <w:rsid w:val="006238BC"/>
    <w:rsid w:val="006259A7"/>
    <w:rsid w:val="00631924"/>
    <w:rsid w:val="0064328D"/>
    <w:rsid w:val="00655C8A"/>
    <w:rsid w:val="00655F10"/>
    <w:rsid w:val="00670E4C"/>
    <w:rsid w:val="00676633"/>
    <w:rsid w:val="006C48FE"/>
    <w:rsid w:val="006D18D0"/>
    <w:rsid w:val="006D1F48"/>
    <w:rsid w:val="006D572D"/>
    <w:rsid w:val="006F1E4E"/>
    <w:rsid w:val="006F7BC1"/>
    <w:rsid w:val="00730496"/>
    <w:rsid w:val="007412EE"/>
    <w:rsid w:val="0074325E"/>
    <w:rsid w:val="00750A16"/>
    <w:rsid w:val="00756A3A"/>
    <w:rsid w:val="00774A21"/>
    <w:rsid w:val="00780CA0"/>
    <w:rsid w:val="00790D0C"/>
    <w:rsid w:val="00791217"/>
    <w:rsid w:val="007A4754"/>
    <w:rsid w:val="007C6333"/>
    <w:rsid w:val="007C63DA"/>
    <w:rsid w:val="007D1186"/>
    <w:rsid w:val="007D2730"/>
    <w:rsid w:val="007E59D0"/>
    <w:rsid w:val="00800935"/>
    <w:rsid w:val="00801D6E"/>
    <w:rsid w:val="008119A4"/>
    <w:rsid w:val="00813AAB"/>
    <w:rsid w:val="00814402"/>
    <w:rsid w:val="0082033D"/>
    <w:rsid w:val="00820CBF"/>
    <w:rsid w:val="00823543"/>
    <w:rsid w:val="0082575E"/>
    <w:rsid w:val="008316C2"/>
    <w:rsid w:val="00835669"/>
    <w:rsid w:val="00841A5D"/>
    <w:rsid w:val="0084620E"/>
    <w:rsid w:val="00851A22"/>
    <w:rsid w:val="00852F0A"/>
    <w:rsid w:val="00857999"/>
    <w:rsid w:val="008649CE"/>
    <w:rsid w:val="00871CDA"/>
    <w:rsid w:val="00873818"/>
    <w:rsid w:val="008859A0"/>
    <w:rsid w:val="008906E0"/>
    <w:rsid w:val="008947ED"/>
    <w:rsid w:val="008C05EF"/>
    <w:rsid w:val="008D53A2"/>
    <w:rsid w:val="008D56E1"/>
    <w:rsid w:val="008F18E2"/>
    <w:rsid w:val="00901A9E"/>
    <w:rsid w:val="00910986"/>
    <w:rsid w:val="0091134C"/>
    <w:rsid w:val="00921A12"/>
    <w:rsid w:val="00922C24"/>
    <w:rsid w:val="00922EE4"/>
    <w:rsid w:val="00923DE2"/>
    <w:rsid w:val="00931D4A"/>
    <w:rsid w:val="00932F51"/>
    <w:rsid w:val="009372BE"/>
    <w:rsid w:val="0096311C"/>
    <w:rsid w:val="00983B31"/>
    <w:rsid w:val="00991893"/>
    <w:rsid w:val="009A1BC6"/>
    <w:rsid w:val="009A24D1"/>
    <w:rsid w:val="009B0114"/>
    <w:rsid w:val="009C5F5B"/>
    <w:rsid w:val="009C69E4"/>
    <w:rsid w:val="009C6F11"/>
    <w:rsid w:val="009F074B"/>
    <w:rsid w:val="009F1329"/>
    <w:rsid w:val="00A017F1"/>
    <w:rsid w:val="00A10047"/>
    <w:rsid w:val="00A20C1E"/>
    <w:rsid w:val="00A27EFD"/>
    <w:rsid w:val="00A323FC"/>
    <w:rsid w:val="00A47403"/>
    <w:rsid w:val="00A60B7F"/>
    <w:rsid w:val="00A61EF4"/>
    <w:rsid w:val="00A64A70"/>
    <w:rsid w:val="00A67EF2"/>
    <w:rsid w:val="00A75041"/>
    <w:rsid w:val="00A8604A"/>
    <w:rsid w:val="00AC0F3F"/>
    <w:rsid w:val="00AD5D98"/>
    <w:rsid w:val="00AD67C6"/>
    <w:rsid w:val="00AD73C9"/>
    <w:rsid w:val="00AE52E9"/>
    <w:rsid w:val="00B045CD"/>
    <w:rsid w:val="00B1289E"/>
    <w:rsid w:val="00B25EB9"/>
    <w:rsid w:val="00B25F9B"/>
    <w:rsid w:val="00B463BA"/>
    <w:rsid w:val="00B51726"/>
    <w:rsid w:val="00B56DEE"/>
    <w:rsid w:val="00B60DB8"/>
    <w:rsid w:val="00B669EC"/>
    <w:rsid w:val="00B809F6"/>
    <w:rsid w:val="00B80ADC"/>
    <w:rsid w:val="00B83E49"/>
    <w:rsid w:val="00B92CBD"/>
    <w:rsid w:val="00B97113"/>
    <w:rsid w:val="00BA4655"/>
    <w:rsid w:val="00BB65BE"/>
    <w:rsid w:val="00BC2197"/>
    <w:rsid w:val="00BC4F1E"/>
    <w:rsid w:val="00BD185B"/>
    <w:rsid w:val="00BD6E72"/>
    <w:rsid w:val="00BD7BD3"/>
    <w:rsid w:val="00BE2573"/>
    <w:rsid w:val="00BF12CB"/>
    <w:rsid w:val="00C02884"/>
    <w:rsid w:val="00C03E40"/>
    <w:rsid w:val="00C15736"/>
    <w:rsid w:val="00C16B78"/>
    <w:rsid w:val="00C16CDE"/>
    <w:rsid w:val="00C345B8"/>
    <w:rsid w:val="00C456AE"/>
    <w:rsid w:val="00C751FE"/>
    <w:rsid w:val="00C8076A"/>
    <w:rsid w:val="00C846BF"/>
    <w:rsid w:val="00C92AB0"/>
    <w:rsid w:val="00C92E86"/>
    <w:rsid w:val="00CB4290"/>
    <w:rsid w:val="00CB42DA"/>
    <w:rsid w:val="00CB6D83"/>
    <w:rsid w:val="00CC0AC7"/>
    <w:rsid w:val="00CC6EC2"/>
    <w:rsid w:val="00CE160B"/>
    <w:rsid w:val="00CE4822"/>
    <w:rsid w:val="00CF1E68"/>
    <w:rsid w:val="00D076F8"/>
    <w:rsid w:val="00D12092"/>
    <w:rsid w:val="00D638A8"/>
    <w:rsid w:val="00D91FA4"/>
    <w:rsid w:val="00D97C80"/>
    <w:rsid w:val="00DD39F1"/>
    <w:rsid w:val="00E02D60"/>
    <w:rsid w:val="00E1239C"/>
    <w:rsid w:val="00E313BF"/>
    <w:rsid w:val="00E4161E"/>
    <w:rsid w:val="00E43633"/>
    <w:rsid w:val="00E557A9"/>
    <w:rsid w:val="00E7036D"/>
    <w:rsid w:val="00E80951"/>
    <w:rsid w:val="00E8712C"/>
    <w:rsid w:val="00EA1FF5"/>
    <w:rsid w:val="00EA7E1B"/>
    <w:rsid w:val="00EB0CCD"/>
    <w:rsid w:val="00EB3BE2"/>
    <w:rsid w:val="00EC1A1B"/>
    <w:rsid w:val="00ED73D4"/>
    <w:rsid w:val="00F07464"/>
    <w:rsid w:val="00F218C6"/>
    <w:rsid w:val="00F2741C"/>
    <w:rsid w:val="00F31AAC"/>
    <w:rsid w:val="00F35F62"/>
    <w:rsid w:val="00F44E97"/>
    <w:rsid w:val="00F55D64"/>
    <w:rsid w:val="00F67306"/>
    <w:rsid w:val="00F72335"/>
    <w:rsid w:val="00FA6283"/>
    <w:rsid w:val="00FB7406"/>
    <w:rsid w:val="00FB7A09"/>
    <w:rsid w:val="00FC503E"/>
    <w:rsid w:val="00FD612F"/>
    <w:rsid w:val="00FE5125"/>
    <w:rsid w:val="0657796C"/>
    <w:rsid w:val="06B6B8C9"/>
    <w:rsid w:val="093022A0"/>
    <w:rsid w:val="0A3A1844"/>
    <w:rsid w:val="0B715D0D"/>
    <w:rsid w:val="0E843301"/>
    <w:rsid w:val="12119B29"/>
    <w:rsid w:val="149B77DE"/>
    <w:rsid w:val="16B8C61C"/>
    <w:rsid w:val="17EAE4B0"/>
    <w:rsid w:val="18772973"/>
    <w:rsid w:val="190C3389"/>
    <w:rsid w:val="19ED0CC5"/>
    <w:rsid w:val="1B272BE8"/>
    <w:rsid w:val="1C004B17"/>
    <w:rsid w:val="1F62360B"/>
    <w:rsid w:val="23F58ABD"/>
    <w:rsid w:val="2484D09F"/>
    <w:rsid w:val="24AB8118"/>
    <w:rsid w:val="274DCE38"/>
    <w:rsid w:val="2785D215"/>
    <w:rsid w:val="29FD6B91"/>
    <w:rsid w:val="2BD24006"/>
    <w:rsid w:val="2EEDECFE"/>
    <w:rsid w:val="31519274"/>
    <w:rsid w:val="33B8D375"/>
    <w:rsid w:val="3532FF44"/>
    <w:rsid w:val="36487B69"/>
    <w:rsid w:val="368B9A9B"/>
    <w:rsid w:val="3C814175"/>
    <w:rsid w:val="3D529A51"/>
    <w:rsid w:val="3DDDD19C"/>
    <w:rsid w:val="3F3E2508"/>
    <w:rsid w:val="3FFC828F"/>
    <w:rsid w:val="41FAC31A"/>
    <w:rsid w:val="42E8F131"/>
    <w:rsid w:val="43C953FF"/>
    <w:rsid w:val="46C14B19"/>
    <w:rsid w:val="475DA2A2"/>
    <w:rsid w:val="488E74F9"/>
    <w:rsid w:val="4A3425EC"/>
    <w:rsid w:val="4D83125F"/>
    <w:rsid w:val="524D3DB0"/>
    <w:rsid w:val="56032C76"/>
    <w:rsid w:val="5605B508"/>
    <w:rsid w:val="56BB142E"/>
    <w:rsid w:val="588483F6"/>
    <w:rsid w:val="5A599D96"/>
    <w:rsid w:val="5AF3A4C5"/>
    <w:rsid w:val="5CE85FE6"/>
    <w:rsid w:val="5D10D164"/>
    <w:rsid w:val="6878276C"/>
    <w:rsid w:val="68A08907"/>
    <w:rsid w:val="6AFC549F"/>
    <w:rsid w:val="6C859DD9"/>
    <w:rsid w:val="6D26424B"/>
    <w:rsid w:val="714756E1"/>
    <w:rsid w:val="7618EC99"/>
    <w:rsid w:val="7632D4D4"/>
    <w:rsid w:val="779EE6C7"/>
    <w:rsid w:val="7A564ED0"/>
    <w:rsid w:val="7A84D2D0"/>
    <w:rsid w:val="7AB4C9E7"/>
    <w:rsid w:val="7EB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2BD9"/>
  <w15:chartTrackingRefBased/>
  <w15:docId w15:val="{A821C227-6CD6-4B6D-91E1-5DDE8F45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621EE"/>
    <w:rPr>
      <w:color w:val="0000FF"/>
      <w:u w:val="single"/>
    </w:rPr>
  </w:style>
  <w:style w:type="paragraph" w:styleId="Revision">
    <w:name w:val="Revision"/>
    <w:hidden/>
    <w:uiPriority w:val="99"/>
    <w:semiHidden/>
    <w:rsid w:val="00932F5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B6D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4B03C4C5A9A4F8D35994B81F4A155" ma:contentTypeVersion="13" ma:contentTypeDescription="Loo uus dokument" ma:contentTypeScope="" ma:versionID="2668bc99bdd26874c3bf6f5c364bdd7b">
  <xsd:schema xmlns:xsd="http://www.w3.org/2001/XMLSchema" xmlns:xs="http://www.w3.org/2001/XMLSchema" xmlns:p="http://schemas.microsoft.com/office/2006/metadata/properties" xmlns:ns2="4387ae01-f8f3-4664-b954-4901d1f35cd7" xmlns:ns3="bfb136ba-6b95-4641-bfed-33d5585b02a1" targetNamespace="http://schemas.microsoft.com/office/2006/metadata/properties" ma:root="true" ma:fieldsID="4870c7d941bb363084963b520dcaae43" ns2:_="" ns3:_="">
    <xsd:import namespace="4387ae01-f8f3-4664-b954-4901d1f35cd7"/>
    <xsd:import namespace="bfb136ba-6b95-4641-bfed-33d5585b0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ae01-f8f3-4664-b954-4901d1f35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6d588d4a-b2bc-4017-885f-18809151c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136ba-6b95-4641-bfed-33d5585b02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da7dc2-0a5f-4027-8eed-bdfc51ad7dce}" ma:internalName="TaxCatchAll" ma:showField="CatchAllData" ma:web="bfb136ba-6b95-4641-bfed-33d5585b0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7ae01-f8f3-4664-b954-4901d1f35cd7">
      <Terms xmlns="http://schemas.microsoft.com/office/infopath/2007/PartnerControls"/>
    </lcf76f155ced4ddcb4097134ff3c332f>
    <TaxCatchAll xmlns="bfb136ba-6b95-4641-bfed-33d5585b02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37C06-45CF-4261-AE73-499ADA4C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7ae01-f8f3-4664-b954-4901d1f35cd7"/>
    <ds:schemaRef ds:uri="bfb136ba-6b95-4641-bfed-33d5585b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DAA0A-0C6F-4094-9920-20A6F4E69089}">
  <ds:schemaRefs>
    <ds:schemaRef ds:uri="http://schemas.microsoft.com/office/2006/metadata/properties"/>
    <ds:schemaRef ds:uri="http://schemas.microsoft.com/office/infopath/2007/PartnerControls"/>
    <ds:schemaRef ds:uri="4387ae01-f8f3-4664-b954-4901d1f35cd7"/>
    <ds:schemaRef ds:uri="bfb136ba-6b95-4641-bfed-33d5585b02a1"/>
  </ds:schemaRefs>
</ds:datastoreItem>
</file>

<file path=customXml/itemProps3.xml><?xml version="1.0" encoding="utf-8"?>
<ds:datastoreItem xmlns:ds="http://schemas.openxmlformats.org/officeDocument/2006/customXml" ds:itemID="{7B3D1C5F-8970-466B-BCCC-3858B8DD5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08080-AE08-42A8-85AD-546DE5CA5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Links>
    <vt:vector size="18" baseType="variant">
      <vt:variant>
        <vt:i4>1179762</vt:i4>
      </vt:variant>
      <vt:variant>
        <vt:i4>6</vt:i4>
      </vt:variant>
      <vt:variant>
        <vt:i4>0</vt:i4>
      </vt:variant>
      <vt:variant>
        <vt:i4>5</vt:i4>
      </vt:variant>
      <vt:variant>
        <vt:lpwstr>mailto:silva.helmrosin@kik.ee</vt:lpwstr>
      </vt:variant>
      <vt:variant>
        <vt:lpwstr/>
      </vt:variant>
      <vt:variant>
        <vt:i4>1179762</vt:i4>
      </vt:variant>
      <vt:variant>
        <vt:i4>3</vt:i4>
      </vt:variant>
      <vt:variant>
        <vt:i4>0</vt:i4>
      </vt:variant>
      <vt:variant>
        <vt:i4>5</vt:i4>
      </vt:variant>
      <vt:variant>
        <vt:lpwstr>mailto:silva.helmrosin@kik.ee</vt:lpwstr>
      </vt:variant>
      <vt:variant>
        <vt:lpwstr/>
      </vt:variant>
      <vt:variant>
        <vt:i4>1179762</vt:i4>
      </vt:variant>
      <vt:variant>
        <vt:i4>0</vt:i4>
      </vt:variant>
      <vt:variant>
        <vt:i4>0</vt:i4>
      </vt:variant>
      <vt:variant>
        <vt:i4>5</vt:i4>
      </vt:variant>
      <vt:variant>
        <vt:lpwstr>mailto:silva.helmrosin@kik.ee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Parind | NOVE</dc:creator>
  <cp:keywords/>
  <dc:description/>
  <cp:lastModifiedBy>Silva Helmrosin</cp:lastModifiedBy>
  <cp:revision>18</cp:revision>
  <dcterms:created xsi:type="dcterms:W3CDTF">2024-11-05T22:29:00Z</dcterms:created>
  <dcterms:modified xsi:type="dcterms:W3CDTF">2024-11-06T06:42:00Z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0x01010053A4B03C4C5A9A4F8D35994B81F4A155</vt:lpwstr>
  </property>
  <property fmtid="{D5CDD505-2E9C-101B-9397-08002B2CF9AE}" pid="3" name="MediaServiceImageTags">
    <vt:lpwstr/>
  </property>
</Properties>
</file>