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546F" w14:textId="77777777" w:rsidR="00991D73" w:rsidRPr="009577E8" w:rsidRDefault="00991D73" w:rsidP="00932082">
      <w:pPr>
        <w:spacing w:after="0" w:line="240" w:lineRule="auto"/>
        <w:rPr>
          <w:rFonts w:ascii="Times New Roman" w:hAnsi="Times New Roman" w:cs="Times New Roman"/>
          <w:kern w:val="36"/>
          <w:sz w:val="24"/>
          <w:szCs w:val="24"/>
          <w:lang w:val="et-EE"/>
        </w:rPr>
      </w:pPr>
    </w:p>
    <w:p w14:paraId="7E120CBF" w14:textId="3AF7BA51" w:rsidR="00991D73" w:rsidRPr="009577E8" w:rsidRDefault="007349B6" w:rsidP="00932082">
      <w:pPr>
        <w:spacing w:after="0" w:line="240" w:lineRule="auto"/>
        <w:jc w:val="right"/>
        <w:rPr>
          <w:rFonts w:ascii="Times New Roman" w:eastAsia="Times New Roman" w:hAnsi="Times New Roman" w:cs="Times New Roman"/>
          <w:bCs/>
          <w:kern w:val="36"/>
          <w:sz w:val="24"/>
          <w:szCs w:val="24"/>
          <w:lang w:val="et-EE"/>
        </w:rPr>
      </w:pPr>
      <w:r w:rsidRPr="009577E8">
        <w:rPr>
          <w:rFonts w:ascii="Times New Roman" w:eastAsia="Times New Roman" w:hAnsi="Times New Roman" w:cs="Times New Roman"/>
          <w:bCs/>
          <w:kern w:val="36"/>
          <w:sz w:val="24"/>
          <w:szCs w:val="24"/>
          <w:lang w:val="et-EE"/>
        </w:rPr>
        <w:t>Tõlge inglise keelest</w:t>
      </w:r>
    </w:p>
    <w:p w14:paraId="2FA28E1F" w14:textId="5024F721" w:rsidR="007349B6" w:rsidRPr="009577E8" w:rsidRDefault="007349B6" w:rsidP="00932082">
      <w:pPr>
        <w:spacing w:after="0" w:line="240" w:lineRule="auto"/>
        <w:jc w:val="right"/>
        <w:rPr>
          <w:rFonts w:ascii="Times New Roman" w:eastAsia="Times New Roman" w:hAnsi="Times New Roman" w:cs="Times New Roman"/>
          <w:bCs/>
          <w:kern w:val="36"/>
          <w:sz w:val="24"/>
          <w:szCs w:val="24"/>
          <w:lang w:val="et-EE"/>
        </w:rPr>
      </w:pPr>
      <w:r w:rsidRPr="009577E8">
        <w:rPr>
          <w:rFonts w:ascii="Times New Roman" w:eastAsia="Times New Roman" w:hAnsi="Times New Roman" w:cs="Times New Roman"/>
          <w:bCs/>
          <w:kern w:val="36"/>
          <w:sz w:val="24"/>
          <w:szCs w:val="24"/>
          <w:lang w:val="et-EE"/>
        </w:rPr>
        <w:t>Tõlge on informatiivne</w:t>
      </w:r>
    </w:p>
    <w:p w14:paraId="15800735"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6BA12D7B"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bookmarkStart w:id="0" w:name="_Hlk142579137"/>
    </w:p>
    <w:p w14:paraId="215AAE7D"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2EE4ACFB"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15CCDC2C"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6F27464B"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50C0A1EF" w14:textId="02D51444"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p w14:paraId="09111CE1" w14:textId="77777777" w:rsidR="00991D73" w:rsidRPr="009577E8" w:rsidRDefault="00991D73" w:rsidP="00BA6BD0">
      <w:pPr>
        <w:spacing w:after="0" w:line="240" w:lineRule="auto"/>
        <w:rPr>
          <w:rFonts w:ascii="Times New Roman" w:eastAsia="Times New Roman" w:hAnsi="Times New Roman" w:cs="Times New Roman"/>
          <w:bCs/>
          <w:kern w:val="36"/>
          <w:sz w:val="24"/>
          <w:szCs w:val="24"/>
          <w:lang w:val="et-EE"/>
        </w:rPr>
      </w:pPr>
    </w:p>
    <w:bookmarkEnd w:id="0"/>
    <w:p w14:paraId="708D890D" w14:textId="77777777" w:rsidR="00991D73" w:rsidRPr="009577E8" w:rsidRDefault="00991D73" w:rsidP="00BA6BD0">
      <w:pPr>
        <w:spacing w:after="0" w:line="240" w:lineRule="auto"/>
        <w:rPr>
          <w:rFonts w:ascii="Times New Roman" w:eastAsia="Times New Roman" w:hAnsi="Times New Roman" w:cs="Times New Roman"/>
          <w:b/>
          <w:bCs/>
          <w:kern w:val="36"/>
          <w:sz w:val="24"/>
          <w:szCs w:val="24"/>
          <w:lang w:val="et-EE"/>
        </w:rPr>
      </w:pPr>
    </w:p>
    <w:p w14:paraId="00CFA319" w14:textId="77777777" w:rsidR="00991D73" w:rsidRPr="009577E8" w:rsidRDefault="00991D73" w:rsidP="00BA6BD0">
      <w:pPr>
        <w:spacing w:after="0" w:line="240" w:lineRule="auto"/>
        <w:rPr>
          <w:rFonts w:ascii="Times New Roman" w:eastAsia="Times New Roman" w:hAnsi="Times New Roman" w:cs="Times New Roman"/>
          <w:b/>
          <w:bCs/>
          <w:kern w:val="36"/>
          <w:sz w:val="24"/>
          <w:szCs w:val="24"/>
          <w:lang w:val="et-EE"/>
        </w:rPr>
      </w:pPr>
    </w:p>
    <w:p w14:paraId="38B0B4CC" w14:textId="77777777" w:rsidR="00991D73" w:rsidRPr="009577E8" w:rsidRDefault="00991D73" w:rsidP="00BA6BD0">
      <w:pPr>
        <w:spacing w:after="0" w:line="240" w:lineRule="auto"/>
        <w:rPr>
          <w:rFonts w:ascii="Times New Roman" w:eastAsia="Times New Roman" w:hAnsi="Times New Roman" w:cs="Times New Roman"/>
          <w:b/>
          <w:bCs/>
          <w:kern w:val="36"/>
          <w:sz w:val="24"/>
          <w:szCs w:val="24"/>
          <w:lang w:val="et-EE"/>
        </w:rPr>
      </w:pPr>
    </w:p>
    <w:p w14:paraId="6E14D139" w14:textId="77777777" w:rsidR="001525B5" w:rsidRPr="009577E8" w:rsidRDefault="001525B5" w:rsidP="00BA6BD0">
      <w:pPr>
        <w:spacing w:after="0" w:line="240" w:lineRule="auto"/>
        <w:rPr>
          <w:rFonts w:ascii="Times New Roman" w:eastAsia="Times New Roman" w:hAnsi="Times New Roman" w:cs="Times New Roman"/>
          <w:b/>
          <w:bCs/>
          <w:kern w:val="36"/>
          <w:sz w:val="24"/>
          <w:szCs w:val="24"/>
          <w:lang w:val="et-EE"/>
        </w:rPr>
      </w:pPr>
    </w:p>
    <w:p w14:paraId="2FAB5837" w14:textId="77777777" w:rsidR="00991D73" w:rsidRPr="009577E8" w:rsidRDefault="00991D73" w:rsidP="00BA6BD0">
      <w:pPr>
        <w:spacing w:after="0" w:line="240" w:lineRule="auto"/>
        <w:rPr>
          <w:rFonts w:ascii="Times New Roman" w:eastAsia="Times New Roman" w:hAnsi="Times New Roman" w:cs="Times New Roman"/>
          <w:b/>
          <w:bCs/>
          <w:kern w:val="36"/>
          <w:sz w:val="24"/>
          <w:szCs w:val="24"/>
          <w:lang w:val="et-EE"/>
        </w:rPr>
      </w:pPr>
    </w:p>
    <w:p w14:paraId="7B17B537" w14:textId="4F1AB5A5" w:rsidR="001536D5" w:rsidRPr="009577E8" w:rsidRDefault="001536D5" w:rsidP="008B551B">
      <w:pPr>
        <w:autoSpaceDE w:val="0"/>
        <w:autoSpaceDN w:val="0"/>
        <w:adjustRightInd w:val="0"/>
        <w:spacing w:after="0" w:line="240" w:lineRule="auto"/>
        <w:jc w:val="center"/>
        <w:rPr>
          <w:rFonts w:ascii="Times New Roman" w:hAnsi="Times New Roman" w:cs="Times New Roman"/>
          <w:b/>
          <w:bCs/>
          <w:sz w:val="24"/>
          <w:szCs w:val="24"/>
          <w:lang w:val="et-EE"/>
        </w:rPr>
      </w:pPr>
    </w:p>
    <w:p w14:paraId="72ECBB10" w14:textId="2D8F2D1A" w:rsidR="003C6F74" w:rsidRPr="009577E8" w:rsidRDefault="003C6F74" w:rsidP="005D3006">
      <w:pPr>
        <w:autoSpaceDE w:val="0"/>
        <w:autoSpaceDN w:val="0"/>
        <w:adjustRightInd w:val="0"/>
        <w:spacing w:after="0" w:line="240" w:lineRule="auto"/>
        <w:jc w:val="center"/>
        <w:rPr>
          <w:rFonts w:ascii="Times New Roman" w:hAnsi="Times New Roman" w:cs="Times New Roman"/>
          <w:b/>
          <w:bCs/>
          <w:sz w:val="32"/>
          <w:szCs w:val="32"/>
          <w:lang w:val="et-EE" w:bidi="et-EE"/>
        </w:rPr>
      </w:pPr>
      <w:bookmarkStart w:id="1" w:name="_Hlk213608879"/>
      <w:bookmarkStart w:id="2" w:name="_Hlk213450920"/>
      <w:r w:rsidRPr="009577E8">
        <w:rPr>
          <w:rFonts w:ascii="Times New Roman" w:hAnsi="Times New Roman" w:cs="Times New Roman"/>
          <w:b/>
          <w:bCs/>
          <w:sz w:val="32"/>
          <w:szCs w:val="32"/>
          <w:lang w:val="et-EE" w:bidi="et-EE"/>
        </w:rPr>
        <w:t>Ukraina kahjunõuete rahvusvaheli</w:t>
      </w:r>
      <w:r w:rsidR="00FD0070" w:rsidRPr="009577E8">
        <w:rPr>
          <w:rFonts w:ascii="Times New Roman" w:hAnsi="Times New Roman" w:cs="Times New Roman"/>
          <w:b/>
          <w:bCs/>
          <w:sz w:val="32"/>
          <w:szCs w:val="32"/>
          <w:lang w:val="et-EE" w:bidi="et-EE"/>
        </w:rPr>
        <w:t>s</w:t>
      </w:r>
      <w:r w:rsidRPr="009577E8">
        <w:rPr>
          <w:rFonts w:ascii="Times New Roman" w:hAnsi="Times New Roman" w:cs="Times New Roman"/>
          <w:b/>
          <w:bCs/>
          <w:sz w:val="32"/>
          <w:szCs w:val="32"/>
          <w:lang w:val="et-EE" w:bidi="et-EE"/>
        </w:rPr>
        <w:t>e komisjon</w:t>
      </w:r>
      <w:r w:rsidR="00FD0070" w:rsidRPr="009577E8">
        <w:rPr>
          <w:rFonts w:ascii="Times New Roman" w:hAnsi="Times New Roman" w:cs="Times New Roman"/>
          <w:b/>
          <w:bCs/>
          <w:sz w:val="32"/>
          <w:szCs w:val="32"/>
          <w:lang w:val="et-EE" w:bidi="et-EE"/>
        </w:rPr>
        <w:t>i asutamise konventsioon</w:t>
      </w:r>
      <w:bookmarkEnd w:id="1"/>
    </w:p>
    <w:bookmarkEnd w:id="2"/>
    <w:p w14:paraId="304DCA10" w14:textId="63A6B503" w:rsidR="001536D5" w:rsidRPr="009577E8" w:rsidRDefault="001536D5" w:rsidP="008B551B">
      <w:pPr>
        <w:autoSpaceDE w:val="0"/>
        <w:autoSpaceDN w:val="0"/>
        <w:adjustRightInd w:val="0"/>
        <w:spacing w:after="0" w:line="240" w:lineRule="auto"/>
        <w:jc w:val="center"/>
        <w:rPr>
          <w:rFonts w:ascii="Times New Roman" w:hAnsi="Times New Roman" w:cs="Times New Roman"/>
          <w:b/>
          <w:bCs/>
          <w:sz w:val="24"/>
          <w:szCs w:val="24"/>
          <w:lang w:val="et-EE"/>
        </w:rPr>
      </w:pPr>
    </w:p>
    <w:p w14:paraId="08271562" w14:textId="0207A8BA" w:rsidR="00991D73" w:rsidRPr="009577E8" w:rsidRDefault="00D13264" w:rsidP="008B551B">
      <w:pPr>
        <w:autoSpaceDE w:val="0"/>
        <w:autoSpaceDN w:val="0"/>
        <w:adjustRightInd w:val="0"/>
        <w:spacing w:after="0" w:line="240" w:lineRule="auto"/>
        <w:jc w:val="center"/>
        <w:rPr>
          <w:rFonts w:ascii="Times New Roman" w:hAnsi="Times New Roman" w:cs="Times New Roman"/>
          <w:b/>
          <w:bCs/>
          <w:sz w:val="24"/>
          <w:szCs w:val="24"/>
          <w:lang w:val="et-EE"/>
        </w:rPr>
      </w:pPr>
      <w:r w:rsidRPr="009577E8">
        <w:rPr>
          <w:rFonts w:ascii="Times New Roman" w:hAnsi="Times New Roman" w:cs="Times New Roman"/>
          <w:b/>
          <w:sz w:val="24"/>
          <w:szCs w:val="24"/>
          <w:lang w:val="et-EE" w:bidi="et-EE"/>
        </w:rPr>
        <w:br/>
        <w:t xml:space="preserve"> </w:t>
      </w:r>
    </w:p>
    <w:p w14:paraId="5E6C15D5" w14:textId="3BE80E07" w:rsidR="00721A53" w:rsidRPr="009577E8" w:rsidRDefault="00A648B2" w:rsidP="008B551B">
      <w:pPr>
        <w:spacing w:after="0"/>
        <w:jc w:val="center"/>
        <w:rPr>
          <w:rFonts w:ascii="Times New Roman" w:eastAsia="Times New Roman" w:hAnsi="Times New Roman" w:cs="Times New Roman"/>
          <w:kern w:val="36"/>
          <w:sz w:val="24"/>
          <w:szCs w:val="24"/>
          <w:lang w:val="et-EE"/>
        </w:rPr>
      </w:pPr>
      <w:proofErr w:type="spellStart"/>
      <w:r w:rsidRPr="009577E8">
        <w:rPr>
          <w:rFonts w:ascii="Times New Roman" w:hAnsi="Times New Roman" w:cs="Times New Roman"/>
          <w:sz w:val="24"/>
          <w:szCs w:val="24"/>
          <w:lang w:val="et-EE" w:bidi="et-EE"/>
        </w:rPr>
        <w:t>CAHECi</w:t>
      </w:r>
      <w:proofErr w:type="spellEnd"/>
      <w:r w:rsidRPr="009577E8">
        <w:rPr>
          <w:rFonts w:ascii="Times New Roman" w:hAnsi="Times New Roman" w:cs="Times New Roman"/>
          <w:sz w:val="24"/>
          <w:szCs w:val="24"/>
          <w:lang w:val="et-EE" w:bidi="et-EE"/>
        </w:rPr>
        <w:t xml:space="preserve"> poolt kinnitatud 12. septembril 2025</w:t>
      </w:r>
    </w:p>
    <w:p w14:paraId="738E8649" w14:textId="77777777" w:rsidR="00991D73" w:rsidRPr="009577E8" w:rsidRDefault="00991D73" w:rsidP="00BA6BD0">
      <w:pPr>
        <w:jc w:val="center"/>
        <w:rPr>
          <w:rFonts w:ascii="Times New Roman" w:hAnsi="Times New Roman" w:cs="Times New Roman"/>
          <w:bCs/>
          <w:color w:val="0563C1" w:themeColor="hyperlink"/>
          <w:kern w:val="36"/>
          <w:sz w:val="24"/>
          <w:szCs w:val="24"/>
          <w:u w:val="single"/>
          <w:lang w:val="et-EE"/>
        </w:rPr>
      </w:pPr>
      <w:r w:rsidRPr="009577E8">
        <w:rPr>
          <w:rStyle w:val="Hyperlink"/>
          <w:rFonts w:ascii="Times New Roman" w:hAnsi="Times New Roman" w:cs="Times New Roman"/>
          <w:kern w:val="36"/>
          <w:sz w:val="24"/>
          <w:szCs w:val="24"/>
          <w:lang w:val="et-EE" w:bidi="et-EE"/>
        </w:rPr>
        <w:br w:type="page"/>
      </w:r>
    </w:p>
    <w:sdt>
      <w:sdtPr>
        <w:rPr>
          <w:rFonts w:ascii="Times New Roman" w:eastAsiaTheme="minorEastAsia" w:hAnsi="Times New Roman" w:cs="Times New Roman"/>
          <w:caps w:val="0"/>
          <w:color w:val="auto"/>
          <w:sz w:val="24"/>
          <w:szCs w:val="24"/>
          <w:lang w:val="et-EE"/>
        </w:rPr>
        <w:id w:val="-1105956041"/>
        <w:docPartObj>
          <w:docPartGallery w:val="Table of Contents"/>
          <w:docPartUnique/>
        </w:docPartObj>
      </w:sdtPr>
      <w:sdtEndPr/>
      <w:sdtContent>
        <w:p w14:paraId="3DC28CAA" w14:textId="77777777" w:rsidR="00ED2A11" w:rsidRPr="009577E8" w:rsidRDefault="00ED2A11" w:rsidP="00BA6BD0">
          <w:pPr>
            <w:pStyle w:val="TOCHeading"/>
            <w:keepNext w:val="0"/>
            <w:keepLines w:val="0"/>
            <w:numPr>
              <w:ilvl w:val="0"/>
              <w:numId w:val="0"/>
            </w:numPr>
            <w:spacing w:after="240"/>
            <w:ind w:left="357"/>
            <w:jc w:val="both"/>
            <w:rPr>
              <w:rFonts w:ascii="Times New Roman" w:hAnsi="Times New Roman" w:cs="Times New Roman"/>
              <w:b/>
              <w:bCs/>
              <w:color w:val="auto"/>
              <w:sz w:val="24"/>
              <w:szCs w:val="24"/>
              <w:lang w:val="et-EE"/>
            </w:rPr>
          </w:pPr>
          <w:r w:rsidRPr="009577E8">
            <w:rPr>
              <w:rFonts w:ascii="Times New Roman" w:eastAsia="Arial" w:hAnsi="Times New Roman" w:cs="Times New Roman"/>
              <w:b/>
              <w:color w:val="auto"/>
              <w:sz w:val="24"/>
              <w:szCs w:val="24"/>
              <w:lang w:val="et-EE" w:bidi="et-EE"/>
            </w:rPr>
            <w:t>Sisukord</w:t>
          </w:r>
        </w:p>
        <w:p w14:paraId="7AED5380" w14:textId="25CC9427" w:rsidR="00B6706A" w:rsidRDefault="00ED2A11">
          <w:pPr>
            <w:pStyle w:val="TOC1"/>
            <w:rPr>
              <w:rFonts w:asciiTheme="minorHAnsi" w:eastAsiaTheme="minorEastAsia" w:hAnsiTheme="minorHAnsi"/>
              <w:noProof/>
              <w:kern w:val="2"/>
              <w:sz w:val="24"/>
              <w:szCs w:val="24"/>
              <w:lang w:val="et-EE" w:eastAsia="et-EE"/>
              <w14:ligatures w14:val="standardContextual"/>
            </w:rPr>
          </w:pPr>
          <w:r w:rsidRPr="009577E8">
            <w:rPr>
              <w:rFonts w:ascii="Times New Roman" w:hAnsi="Times New Roman" w:cs="Times New Roman"/>
              <w:sz w:val="24"/>
              <w:szCs w:val="24"/>
              <w:lang w:val="et-EE" w:bidi="et-EE"/>
            </w:rPr>
            <w:fldChar w:fldCharType="begin"/>
          </w:r>
          <w:r w:rsidRPr="009577E8">
            <w:rPr>
              <w:rFonts w:ascii="Times New Roman" w:hAnsi="Times New Roman" w:cs="Times New Roman"/>
              <w:sz w:val="24"/>
              <w:szCs w:val="24"/>
              <w:lang w:val="et-EE" w:bidi="et-EE"/>
            </w:rPr>
            <w:instrText xml:space="preserve"> TOC \o "1-3" \h \z \u </w:instrText>
          </w:r>
          <w:r w:rsidRPr="009577E8">
            <w:rPr>
              <w:rFonts w:ascii="Times New Roman" w:hAnsi="Times New Roman" w:cs="Times New Roman"/>
              <w:sz w:val="24"/>
              <w:szCs w:val="24"/>
              <w:lang w:val="et-EE" w:bidi="et-EE"/>
            </w:rPr>
            <w:fldChar w:fldCharType="separate"/>
          </w:r>
          <w:hyperlink w:anchor="_Toc214132099" w:history="1">
            <w:r w:rsidR="00B6706A" w:rsidRPr="002D41F3">
              <w:rPr>
                <w:rStyle w:val="Hyperlink"/>
                <w:rFonts w:ascii="Times New Roman" w:hAnsi="Times New Roman" w:cs="Times New Roman"/>
                <w:noProof/>
                <w:lang w:val="et-EE" w:bidi="et-EE"/>
              </w:rPr>
              <w:t>Preambul</w:t>
            </w:r>
            <w:r w:rsidR="00B6706A">
              <w:rPr>
                <w:noProof/>
                <w:webHidden/>
              </w:rPr>
              <w:tab/>
            </w:r>
            <w:r w:rsidR="00B6706A">
              <w:rPr>
                <w:noProof/>
                <w:webHidden/>
              </w:rPr>
              <w:fldChar w:fldCharType="begin"/>
            </w:r>
            <w:r w:rsidR="00B6706A">
              <w:rPr>
                <w:noProof/>
                <w:webHidden/>
              </w:rPr>
              <w:instrText xml:space="preserve"> PAGEREF _Toc214132099 \h </w:instrText>
            </w:r>
            <w:r w:rsidR="00B6706A">
              <w:rPr>
                <w:noProof/>
                <w:webHidden/>
              </w:rPr>
            </w:r>
            <w:r w:rsidR="00B6706A">
              <w:rPr>
                <w:noProof/>
                <w:webHidden/>
              </w:rPr>
              <w:fldChar w:fldCharType="separate"/>
            </w:r>
            <w:r w:rsidR="00B6706A">
              <w:rPr>
                <w:noProof/>
                <w:webHidden/>
              </w:rPr>
              <w:t>2</w:t>
            </w:r>
            <w:r w:rsidR="00B6706A">
              <w:rPr>
                <w:noProof/>
                <w:webHidden/>
              </w:rPr>
              <w:fldChar w:fldCharType="end"/>
            </w:r>
          </w:hyperlink>
        </w:p>
        <w:p w14:paraId="7DA95D57" w14:textId="34571AC9"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00" w:history="1">
            <w:r w:rsidR="00B6706A" w:rsidRPr="002D41F3">
              <w:rPr>
                <w:rStyle w:val="Hyperlink"/>
                <w:rFonts w:ascii="Times New Roman" w:hAnsi="Times New Roman" w:cs="Times New Roman"/>
                <w:noProof/>
                <w:lang w:val="et-EE" w:bidi="et-EE"/>
              </w:rPr>
              <w:t>I OSA – MÕISTETE KASUTAMINE</w:t>
            </w:r>
            <w:r w:rsidR="00B6706A">
              <w:rPr>
                <w:noProof/>
                <w:webHidden/>
              </w:rPr>
              <w:tab/>
            </w:r>
            <w:r w:rsidR="00B6706A">
              <w:rPr>
                <w:noProof/>
                <w:webHidden/>
              </w:rPr>
              <w:fldChar w:fldCharType="begin"/>
            </w:r>
            <w:r w:rsidR="00B6706A">
              <w:rPr>
                <w:noProof/>
                <w:webHidden/>
              </w:rPr>
              <w:instrText xml:space="preserve"> PAGEREF _Toc214132100 \h </w:instrText>
            </w:r>
            <w:r w:rsidR="00B6706A">
              <w:rPr>
                <w:noProof/>
                <w:webHidden/>
              </w:rPr>
            </w:r>
            <w:r w:rsidR="00B6706A">
              <w:rPr>
                <w:noProof/>
                <w:webHidden/>
              </w:rPr>
              <w:fldChar w:fldCharType="separate"/>
            </w:r>
            <w:r w:rsidR="00B6706A">
              <w:rPr>
                <w:noProof/>
                <w:webHidden/>
              </w:rPr>
              <w:t>4</w:t>
            </w:r>
            <w:r w:rsidR="00B6706A">
              <w:rPr>
                <w:noProof/>
                <w:webHidden/>
              </w:rPr>
              <w:fldChar w:fldCharType="end"/>
            </w:r>
          </w:hyperlink>
        </w:p>
        <w:p w14:paraId="656EDEF2" w14:textId="6672C85A"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1" w:history="1">
            <w:r w:rsidR="00B6706A" w:rsidRPr="002D41F3">
              <w:rPr>
                <w:rStyle w:val="Hyperlink"/>
                <w:rFonts w:ascii="Times New Roman" w:hAnsi="Times New Roman" w:cs="Times New Roman"/>
                <w:noProof/>
                <w:lang w:val="et-EE"/>
              </w:rPr>
              <w:t>Artikkel 1.</w:t>
            </w:r>
            <w:r w:rsidR="00B6706A" w:rsidRPr="002D41F3">
              <w:rPr>
                <w:rStyle w:val="Hyperlink"/>
                <w:rFonts w:ascii="Times New Roman" w:hAnsi="Times New Roman" w:cs="Times New Roman"/>
                <w:noProof/>
                <w:lang w:val="et-EE" w:bidi="et-EE"/>
              </w:rPr>
              <w:t xml:space="preserve"> Mõisted</w:t>
            </w:r>
            <w:r w:rsidR="00B6706A">
              <w:rPr>
                <w:noProof/>
                <w:webHidden/>
              </w:rPr>
              <w:tab/>
            </w:r>
            <w:r w:rsidR="00B6706A">
              <w:rPr>
                <w:noProof/>
                <w:webHidden/>
              </w:rPr>
              <w:fldChar w:fldCharType="begin"/>
            </w:r>
            <w:r w:rsidR="00B6706A">
              <w:rPr>
                <w:noProof/>
                <w:webHidden/>
              </w:rPr>
              <w:instrText xml:space="preserve"> PAGEREF _Toc214132101 \h </w:instrText>
            </w:r>
            <w:r w:rsidR="00B6706A">
              <w:rPr>
                <w:noProof/>
                <w:webHidden/>
              </w:rPr>
            </w:r>
            <w:r w:rsidR="00B6706A">
              <w:rPr>
                <w:noProof/>
                <w:webHidden/>
              </w:rPr>
              <w:fldChar w:fldCharType="separate"/>
            </w:r>
            <w:r w:rsidR="00B6706A">
              <w:rPr>
                <w:noProof/>
                <w:webHidden/>
              </w:rPr>
              <w:t>4</w:t>
            </w:r>
            <w:r w:rsidR="00B6706A">
              <w:rPr>
                <w:noProof/>
                <w:webHidden/>
              </w:rPr>
              <w:fldChar w:fldCharType="end"/>
            </w:r>
          </w:hyperlink>
        </w:p>
        <w:p w14:paraId="696BCBFE" w14:textId="581A8A29"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02" w:history="1">
            <w:r w:rsidR="00B6706A" w:rsidRPr="002D41F3">
              <w:rPr>
                <w:rStyle w:val="Hyperlink"/>
                <w:rFonts w:ascii="Times New Roman" w:hAnsi="Times New Roman" w:cs="Times New Roman"/>
                <w:noProof/>
                <w:lang w:val="et-EE" w:bidi="et-EE"/>
              </w:rPr>
              <w:t>II osa – UKRAINA KAHJUNÕUETE RAHVUSVAHELISE KOMISJONI aSUTAMINE, VOLITUSED JA ÜLESANDED</w:t>
            </w:r>
            <w:r w:rsidR="00B6706A">
              <w:rPr>
                <w:noProof/>
                <w:webHidden/>
              </w:rPr>
              <w:tab/>
            </w:r>
            <w:r w:rsidR="00B6706A">
              <w:rPr>
                <w:noProof/>
                <w:webHidden/>
              </w:rPr>
              <w:fldChar w:fldCharType="begin"/>
            </w:r>
            <w:r w:rsidR="00B6706A">
              <w:rPr>
                <w:noProof/>
                <w:webHidden/>
              </w:rPr>
              <w:instrText xml:space="preserve"> PAGEREF _Toc214132102 \h </w:instrText>
            </w:r>
            <w:r w:rsidR="00B6706A">
              <w:rPr>
                <w:noProof/>
                <w:webHidden/>
              </w:rPr>
            </w:r>
            <w:r w:rsidR="00B6706A">
              <w:rPr>
                <w:noProof/>
                <w:webHidden/>
              </w:rPr>
              <w:fldChar w:fldCharType="separate"/>
            </w:r>
            <w:r w:rsidR="00B6706A">
              <w:rPr>
                <w:noProof/>
                <w:webHidden/>
              </w:rPr>
              <w:t>5</w:t>
            </w:r>
            <w:r w:rsidR="00B6706A">
              <w:rPr>
                <w:noProof/>
                <w:webHidden/>
              </w:rPr>
              <w:fldChar w:fldCharType="end"/>
            </w:r>
          </w:hyperlink>
        </w:p>
        <w:p w14:paraId="677DC68F" w14:textId="3576C8F5"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3" w:history="1">
            <w:r w:rsidR="00B6706A" w:rsidRPr="002D41F3">
              <w:rPr>
                <w:rStyle w:val="Hyperlink"/>
                <w:rFonts w:ascii="Times New Roman" w:hAnsi="Times New Roman" w:cs="Times New Roman"/>
                <w:noProof/>
                <w:lang w:val="et-EE"/>
              </w:rPr>
              <w:t>Artikkel 2.</w:t>
            </w:r>
            <w:r w:rsidR="00B6706A" w:rsidRPr="002D41F3">
              <w:rPr>
                <w:rStyle w:val="Hyperlink"/>
                <w:rFonts w:ascii="Times New Roman" w:hAnsi="Times New Roman" w:cs="Times New Roman"/>
                <w:noProof/>
                <w:lang w:val="et-EE" w:bidi="et-EE"/>
              </w:rPr>
              <w:t xml:space="preserve"> Ukraina kahjunõuete rahvusvahelise komisjoni asutamine</w:t>
            </w:r>
            <w:r w:rsidR="00B6706A">
              <w:rPr>
                <w:noProof/>
                <w:webHidden/>
              </w:rPr>
              <w:tab/>
            </w:r>
            <w:r w:rsidR="00B6706A">
              <w:rPr>
                <w:noProof/>
                <w:webHidden/>
              </w:rPr>
              <w:fldChar w:fldCharType="begin"/>
            </w:r>
            <w:r w:rsidR="00B6706A">
              <w:rPr>
                <w:noProof/>
                <w:webHidden/>
              </w:rPr>
              <w:instrText xml:space="preserve"> PAGEREF _Toc214132103 \h </w:instrText>
            </w:r>
            <w:r w:rsidR="00B6706A">
              <w:rPr>
                <w:noProof/>
                <w:webHidden/>
              </w:rPr>
            </w:r>
            <w:r w:rsidR="00B6706A">
              <w:rPr>
                <w:noProof/>
                <w:webHidden/>
              </w:rPr>
              <w:fldChar w:fldCharType="separate"/>
            </w:r>
            <w:r w:rsidR="00B6706A">
              <w:rPr>
                <w:noProof/>
                <w:webHidden/>
              </w:rPr>
              <w:t>5</w:t>
            </w:r>
            <w:r w:rsidR="00B6706A">
              <w:rPr>
                <w:noProof/>
                <w:webHidden/>
              </w:rPr>
              <w:fldChar w:fldCharType="end"/>
            </w:r>
          </w:hyperlink>
        </w:p>
        <w:p w14:paraId="5F373C61" w14:textId="3482D9A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4" w:history="1">
            <w:r w:rsidR="00B6706A" w:rsidRPr="002D41F3">
              <w:rPr>
                <w:rStyle w:val="Hyperlink"/>
                <w:rFonts w:ascii="Times New Roman" w:hAnsi="Times New Roman" w:cs="Times New Roman"/>
                <w:noProof/>
                <w:lang w:val="et-EE"/>
              </w:rPr>
              <w:t>Artikkel 3.</w:t>
            </w:r>
            <w:r w:rsidR="00B6706A" w:rsidRPr="002D41F3">
              <w:rPr>
                <w:rStyle w:val="Hyperlink"/>
                <w:rFonts w:ascii="Times New Roman" w:hAnsi="Times New Roman" w:cs="Times New Roman"/>
                <w:noProof/>
                <w:lang w:val="et-EE" w:bidi="et-EE"/>
              </w:rPr>
              <w:t xml:space="preserve"> Komisjoni volitused ja ülesanded</w:t>
            </w:r>
            <w:r w:rsidR="00B6706A">
              <w:rPr>
                <w:noProof/>
                <w:webHidden/>
              </w:rPr>
              <w:tab/>
            </w:r>
            <w:r w:rsidR="00B6706A">
              <w:rPr>
                <w:noProof/>
                <w:webHidden/>
              </w:rPr>
              <w:fldChar w:fldCharType="begin"/>
            </w:r>
            <w:r w:rsidR="00B6706A">
              <w:rPr>
                <w:noProof/>
                <w:webHidden/>
              </w:rPr>
              <w:instrText xml:space="preserve"> PAGEREF _Toc214132104 \h </w:instrText>
            </w:r>
            <w:r w:rsidR="00B6706A">
              <w:rPr>
                <w:noProof/>
                <w:webHidden/>
              </w:rPr>
            </w:r>
            <w:r w:rsidR="00B6706A">
              <w:rPr>
                <w:noProof/>
                <w:webHidden/>
              </w:rPr>
              <w:fldChar w:fldCharType="separate"/>
            </w:r>
            <w:r w:rsidR="00B6706A">
              <w:rPr>
                <w:noProof/>
                <w:webHidden/>
              </w:rPr>
              <w:t>5</w:t>
            </w:r>
            <w:r w:rsidR="00B6706A">
              <w:rPr>
                <w:noProof/>
                <w:webHidden/>
              </w:rPr>
              <w:fldChar w:fldCharType="end"/>
            </w:r>
          </w:hyperlink>
        </w:p>
        <w:p w14:paraId="65144CAC" w14:textId="501AB4DB"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05" w:history="1">
            <w:r w:rsidR="00B6706A" w:rsidRPr="002D41F3">
              <w:rPr>
                <w:rStyle w:val="Hyperlink"/>
                <w:rFonts w:ascii="Times New Roman" w:hAnsi="Times New Roman" w:cs="Times New Roman"/>
                <w:noProof/>
                <w:lang w:val="et-EE" w:bidi="et-EE"/>
              </w:rPr>
              <w:t>III OSA - ÕIGUSLIK SEISUND JA ASUKOHT</w:t>
            </w:r>
            <w:r w:rsidR="00B6706A">
              <w:rPr>
                <w:noProof/>
                <w:webHidden/>
              </w:rPr>
              <w:tab/>
            </w:r>
            <w:r w:rsidR="00B6706A">
              <w:rPr>
                <w:noProof/>
                <w:webHidden/>
              </w:rPr>
              <w:fldChar w:fldCharType="begin"/>
            </w:r>
            <w:r w:rsidR="00B6706A">
              <w:rPr>
                <w:noProof/>
                <w:webHidden/>
              </w:rPr>
              <w:instrText xml:space="preserve"> PAGEREF _Toc214132105 \h </w:instrText>
            </w:r>
            <w:r w:rsidR="00B6706A">
              <w:rPr>
                <w:noProof/>
                <w:webHidden/>
              </w:rPr>
            </w:r>
            <w:r w:rsidR="00B6706A">
              <w:rPr>
                <w:noProof/>
                <w:webHidden/>
              </w:rPr>
              <w:fldChar w:fldCharType="separate"/>
            </w:r>
            <w:r w:rsidR="00B6706A">
              <w:rPr>
                <w:noProof/>
                <w:webHidden/>
              </w:rPr>
              <w:t>6</w:t>
            </w:r>
            <w:r w:rsidR="00B6706A">
              <w:rPr>
                <w:noProof/>
                <w:webHidden/>
              </w:rPr>
              <w:fldChar w:fldCharType="end"/>
            </w:r>
          </w:hyperlink>
        </w:p>
        <w:p w14:paraId="56CE50DA" w14:textId="473C435F"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6" w:history="1">
            <w:r w:rsidR="00B6706A" w:rsidRPr="002D41F3">
              <w:rPr>
                <w:rStyle w:val="Hyperlink"/>
                <w:rFonts w:ascii="Times New Roman" w:hAnsi="Times New Roman" w:cs="Times New Roman"/>
                <w:noProof/>
                <w:lang w:val="et-EE"/>
              </w:rPr>
              <w:t>Artikkel 4.</w:t>
            </w:r>
            <w:r w:rsidR="00B6706A" w:rsidRPr="002D41F3">
              <w:rPr>
                <w:rStyle w:val="Hyperlink"/>
                <w:rFonts w:ascii="Times New Roman" w:hAnsi="Times New Roman" w:cs="Times New Roman"/>
                <w:noProof/>
                <w:lang w:val="et-EE" w:bidi="et-EE"/>
              </w:rPr>
              <w:t xml:space="preserve"> Õigussubjektsus</w:t>
            </w:r>
            <w:r w:rsidR="00B6706A">
              <w:rPr>
                <w:noProof/>
                <w:webHidden/>
              </w:rPr>
              <w:tab/>
            </w:r>
            <w:r w:rsidR="00B6706A">
              <w:rPr>
                <w:noProof/>
                <w:webHidden/>
              </w:rPr>
              <w:fldChar w:fldCharType="begin"/>
            </w:r>
            <w:r w:rsidR="00B6706A">
              <w:rPr>
                <w:noProof/>
                <w:webHidden/>
              </w:rPr>
              <w:instrText xml:space="preserve"> PAGEREF _Toc214132106 \h </w:instrText>
            </w:r>
            <w:r w:rsidR="00B6706A">
              <w:rPr>
                <w:noProof/>
                <w:webHidden/>
              </w:rPr>
            </w:r>
            <w:r w:rsidR="00B6706A">
              <w:rPr>
                <w:noProof/>
                <w:webHidden/>
              </w:rPr>
              <w:fldChar w:fldCharType="separate"/>
            </w:r>
            <w:r w:rsidR="00B6706A">
              <w:rPr>
                <w:noProof/>
                <w:webHidden/>
              </w:rPr>
              <w:t>6</w:t>
            </w:r>
            <w:r w:rsidR="00B6706A">
              <w:rPr>
                <w:noProof/>
                <w:webHidden/>
              </w:rPr>
              <w:fldChar w:fldCharType="end"/>
            </w:r>
          </w:hyperlink>
        </w:p>
        <w:p w14:paraId="4400AA64" w14:textId="129A8C9B"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7" w:history="1">
            <w:r w:rsidR="00B6706A" w:rsidRPr="002D41F3">
              <w:rPr>
                <w:rStyle w:val="Hyperlink"/>
                <w:rFonts w:ascii="Times New Roman" w:hAnsi="Times New Roman" w:cs="Times New Roman"/>
                <w:noProof/>
                <w:lang w:val="et-EE"/>
              </w:rPr>
              <w:t>Artikkel 5.</w:t>
            </w:r>
            <w:r w:rsidR="00B6706A" w:rsidRPr="002D41F3">
              <w:rPr>
                <w:rStyle w:val="Hyperlink"/>
                <w:rFonts w:ascii="Times New Roman" w:hAnsi="Times New Roman" w:cs="Times New Roman"/>
                <w:noProof/>
                <w:lang w:val="et-EE" w:bidi="et-EE"/>
              </w:rPr>
              <w:t xml:space="preserve"> Asukoht</w:t>
            </w:r>
            <w:r w:rsidR="00B6706A">
              <w:rPr>
                <w:noProof/>
                <w:webHidden/>
              </w:rPr>
              <w:tab/>
            </w:r>
            <w:r w:rsidR="00B6706A">
              <w:rPr>
                <w:noProof/>
                <w:webHidden/>
              </w:rPr>
              <w:fldChar w:fldCharType="begin"/>
            </w:r>
            <w:r w:rsidR="00B6706A">
              <w:rPr>
                <w:noProof/>
                <w:webHidden/>
              </w:rPr>
              <w:instrText xml:space="preserve"> PAGEREF _Toc214132107 \h </w:instrText>
            </w:r>
            <w:r w:rsidR="00B6706A">
              <w:rPr>
                <w:noProof/>
                <w:webHidden/>
              </w:rPr>
            </w:r>
            <w:r w:rsidR="00B6706A">
              <w:rPr>
                <w:noProof/>
                <w:webHidden/>
              </w:rPr>
              <w:fldChar w:fldCharType="separate"/>
            </w:r>
            <w:r w:rsidR="00B6706A">
              <w:rPr>
                <w:noProof/>
                <w:webHidden/>
              </w:rPr>
              <w:t>6</w:t>
            </w:r>
            <w:r w:rsidR="00B6706A">
              <w:rPr>
                <w:noProof/>
                <w:webHidden/>
              </w:rPr>
              <w:fldChar w:fldCharType="end"/>
            </w:r>
          </w:hyperlink>
        </w:p>
        <w:p w14:paraId="68958715" w14:textId="63BE6D6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08" w:history="1">
            <w:r w:rsidR="00B6706A" w:rsidRPr="002D41F3">
              <w:rPr>
                <w:rStyle w:val="Hyperlink"/>
                <w:rFonts w:ascii="Times New Roman" w:hAnsi="Times New Roman" w:cs="Times New Roman"/>
                <w:noProof/>
                <w:lang w:val="et-EE"/>
              </w:rPr>
              <w:t>Artikkel 6.</w:t>
            </w:r>
            <w:r w:rsidR="00B6706A" w:rsidRPr="002D41F3">
              <w:rPr>
                <w:rStyle w:val="Hyperlink"/>
                <w:rFonts w:ascii="Times New Roman" w:hAnsi="Times New Roman" w:cs="Times New Roman"/>
                <w:noProof/>
                <w:lang w:val="et-EE" w:bidi="et-EE"/>
              </w:rPr>
              <w:t xml:space="preserve"> Privileegid ja immuniteedid</w:t>
            </w:r>
            <w:r w:rsidR="00B6706A">
              <w:rPr>
                <w:noProof/>
                <w:webHidden/>
              </w:rPr>
              <w:tab/>
            </w:r>
            <w:r w:rsidR="00B6706A">
              <w:rPr>
                <w:noProof/>
                <w:webHidden/>
              </w:rPr>
              <w:fldChar w:fldCharType="begin"/>
            </w:r>
            <w:r w:rsidR="00B6706A">
              <w:rPr>
                <w:noProof/>
                <w:webHidden/>
              </w:rPr>
              <w:instrText xml:space="preserve"> PAGEREF _Toc214132108 \h </w:instrText>
            </w:r>
            <w:r w:rsidR="00B6706A">
              <w:rPr>
                <w:noProof/>
                <w:webHidden/>
              </w:rPr>
            </w:r>
            <w:r w:rsidR="00B6706A">
              <w:rPr>
                <w:noProof/>
                <w:webHidden/>
              </w:rPr>
              <w:fldChar w:fldCharType="separate"/>
            </w:r>
            <w:r w:rsidR="00B6706A">
              <w:rPr>
                <w:noProof/>
                <w:webHidden/>
              </w:rPr>
              <w:t>7</w:t>
            </w:r>
            <w:r w:rsidR="00B6706A">
              <w:rPr>
                <w:noProof/>
                <w:webHidden/>
              </w:rPr>
              <w:fldChar w:fldCharType="end"/>
            </w:r>
          </w:hyperlink>
        </w:p>
        <w:p w14:paraId="4B6C18C7" w14:textId="737852F6"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09" w:history="1">
            <w:r w:rsidR="00B6706A" w:rsidRPr="002D41F3">
              <w:rPr>
                <w:rStyle w:val="Hyperlink"/>
                <w:rFonts w:ascii="Times New Roman" w:hAnsi="Times New Roman" w:cs="Times New Roman"/>
                <w:noProof/>
                <w:lang w:val="et-EE" w:bidi="et-EE"/>
              </w:rPr>
              <w:t>IV OSA – ORGANISATSIOONILINE STRUKTUUR</w:t>
            </w:r>
            <w:r w:rsidR="00B6706A">
              <w:rPr>
                <w:noProof/>
                <w:webHidden/>
              </w:rPr>
              <w:tab/>
            </w:r>
            <w:r w:rsidR="00B6706A">
              <w:rPr>
                <w:noProof/>
                <w:webHidden/>
              </w:rPr>
              <w:fldChar w:fldCharType="begin"/>
            </w:r>
            <w:r w:rsidR="00B6706A">
              <w:rPr>
                <w:noProof/>
                <w:webHidden/>
              </w:rPr>
              <w:instrText xml:space="preserve"> PAGEREF _Toc214132109 \h </w:instrText>
            </w:r>
            <w:r w:rsidR="00B6706A">
              <w:rPr>
                <w:noProof/>
                <w:webHidden/>
              </w:rPr>
            </w:r>
            <w:r w:rsidR="00B6706A">
              <w:rPr>
                <w:noProof/>
                <w:webHidden/>
              </w:rPr>
              <w:fldChar w:fldCharType="separate"/>
            </w:r>
            <w:r w:rsidR="00B6706A">
              <w:rPr>
                <w:noProof/>
                <w:webHidden/>
              </w:rPr>
              <w:t>8</w:t>
            </w:r>
            <w:r w:rsidR="00B6706A">
              <w:rPr>
                <w:noProof/>
                <w:webHidden/>
              </w:rPr>
              <w:fldChar w:fldCharType="end"/>
            </w:r>
          </w:hyperlink>
        </w:p>
        <w:p w14:paraId="0CFF7691" w14:textId="3346E2B5"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0" w:history="1">
            <w:r w:rsidR="00B6706A" w:rsidRPr="002D41F3">
              <w:rPr>
                <w:rStyle w:val="Hyperlink"/>
                <w:rFonts w:ascii="Times New Roman" w:hAnsi="Times New Roman" w:cs="Times New Roman"/>
                <w:noProof/>
                <w:lang w:val="et-EE"/>
              </w:rPr>
              <w:t>Artikkel 7.</w:t>
            </w:r>
            <w:r w:rsidR="00B6706A" w:rsidRPr="002D41F3">
              <w:rPr>
                <w:rStyle w:val="Hyperlink"/>
                <w:rFonts w:ascii="Times New Roman" w:hAnsi="Times New Roman" w:cs="Times New Roman"/>
                <w:noProof/>
                <w:lang w:val="et-EE" w:bidi="et-EE"/>
              </w:rPr>
              <w:t xml:space="preserve"> Assamblee</w:t>
            </w:r>
            <w:r w:rsidR="00B6706A">
              <w:rPr>
                <w:noProof/>
                <w:webHidden/>
              </w:rPr>
              <w:tab/>
            </w:r>
            <w:r w:rsidR="00B6706A">
              <w:rPr>
                <w:noProof/>
                <w:webHidden/>
              </w:rPr>
              <w:fldChar w:fldCharType="begin"/>
            </w:r>
            <w:r w:rsidR="00B6706A">
              <w:rPr>
                <w:noProof/>
                <w:webHidden/>
              </w:rPr>
              <w:instrText xml:space="preserve"> PAGEREF _Toc214132110 \h </w:instrText>
            </w:r>
            <w:r w:rsidR="00B6706A">
              <w:rPr>
                <w:noProof/>
                <w:webHidden/>
              </w:rPr>
            </w:r>
            <w:r w:rsidR="00B6706A">
              <w:rPr>
                <w:noProof/>
                <w:webHidden/>
              </w:rPr>
              <w:fldChar w:fldCharType="separate"/>
            </w:r>
            <w:r w:rsidR="00B6706A">
              <w:rPr>
                <w:noProof/>
                <w:webHidden/>
              </w:rPr>
              <w:t>8</w:t>
            </w:r>
            <w:r w:rsidR="00B6706A">
              <w:rPr>
                <w:noProof/>
                <w:webHidden/>
              </w:rPr>
              <w:fldChar w:fldCharType="end"/>
            </w:r>
          </w:hyperlink>
        </w:p>
        <w:p w14:paraId="3F745E36" w14:textId="41E3B530"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1" w:history="1">
            <w:r w:rsidR="00B6706A" w:rsidRPr="002D41F3">
              <w:rPr>
                <w:rStyle w:val="Hyperlink"/>
                <w:rFonts w:ascii="Times New Roman" w:hAnsi="Times New Roman" w:cs="Times New Roman"/>
                <w:noProof/>
                <w:lang w:val="et-EE"/>
              </w:rPr>
              <w:t>Artikkel 8.</w:t>
            </w:r>
            <w:r w:rsidR="00B6706A" w:rsidRPr="002D41F3">
              <w:rPr>
                <w:rStyle w:val="Hyperlink"/>
                <w:rFonts w:ascii="Times New Roman" w:hAnsi="Times New Roman" w:cs="Times New Roman"/>
                <w:noProof/>
                <w:lang w:val="et-EE" w:bidi="et-EE"/>
              </w:rPr>
              <w:t xml:space="preserve"> Finantskomitee</w:t>
            </w:r>
            <w:r w:rsidR="00B6706A">
              <w:rPr>
                <w:noProof/>
                <w:webHidden/>
              </w:rPr>
              <w:tab/>
            </w:r>
            <w:r w:rsidR="00B6706A">
              <w:rPr>
                <w:noProof/>
                <w:webHidden/>
              </w:rPr>
              <w:fldChar w:fldCharType="begin"/>
            </w:r>
            <w:r w:rsidR="00B6706A">
              <w:rPr>
                <w:noProof/>
                <w:webHidden/>
              </w:rPr>
              <w:instrText xml:space="preserve"> PAGEREF _Toc214132111 \h </w:instrText>
            </w:r>
            <w:r w:rsidR="00B6706A">
              <w:rPr>
                <w:noProof/>
                <w:webHidden/>
              </w:rPr>
            </w:r>
            <w:r w:rsidR="00B6706A">
              <w:rPr>
                <w:noProof/>
                <w:webHidden/>
              </w:rPr>
              <w:fldChar w:fldCharType="separate"/>
            </w:r>
            <w:r w:rsidR="00B6706A">
              <w:rPr>
                <w:noProof/>
                <w:webHidden/>
              </w:rPr>
              <w:t>9</w:t>
            </w:r>
            <w:r w:rsidR="00B6706A">
              <w:rPr>
                <w:noProof/>
                <w:webHidden/>
              </w:rPr>
              <w:fldChar w:fldCharType="end"/>
            </w:r>
          </w:hyperlink>
        </w:p>
        <w:p w14:paraId="6E4F06AB" w14:textId="06550469"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2" w:history="1">
            <w:r w:rsidR="00B6706A" w:rsidRPr="002D41F3">
              <w:rPr>
                <w:rStyle w:val="Hyperlink"/>
                <w:rFonts w:ascii="Times New Roman" w:hAnsi="Times New Roman" w:cs="Times New Roman"/>
                <w:noProof/>
                <w:lang w:val="et-EE"/>
              </w:rPr>
              <w:t>Artikkel 9.</w:t>
            </w:r>
            <w:r w:rsidR="00B6706A" w:rsidRPr="002D41F3">
              <w:rPr>
                <w:rStyle w:val="Hyperlink"/>
                <w:rFonts w:ascii="Times New Roman" w:hAnsi="Times New Roman" w:cs="Times New Roman"/>
                <w:noProof/>
                <w:lang w:val="et-EE" w:bidi="et-EE"/>
              </w:rPr>
              <w:t xml:space="preserve"> Hääletamine assamblees</w:t>
            </w:r>
            <w:r w:rsidR="00B6706A">
              <w:rPr>
                <w:noProof/>
                <w:webHidden/>
              </w:rPr>
              <w:tab/>
            </w:r>
            <w:r w:rsidR="00B6706A">
              <w:rPr>
                <w:noProof/>
                <w:webHidden/>
              </w:rPr>
              <w:fldChar w:fldCharType="begin"/>
            </w:r>
            <w:r w:rsidR="00B6706A">
              <w:rPr>
                <w:noProof/>
                <w:webHidden/>
              </w:rPr>
              <w:instrText xml:space="preserve"> PAGEREF _Toc214132112 \h </w:instrText>
            </w:r>
            <w:r w:rsidR="00B6706A">
              <w:rPr>
                <w:noProof/>
                <w:webHidden/>
              </w:rPr>
            </w:r>
            <w:r w:rsidR="00B6706A">
              <w:rPr>
                <w:noProof/>
                <w:webHidden/>
              </w:rPr>
              <w:fldChar w:fldCharType="separate"/>
            </w:r>
            <w:r w:rsidR="00B6706A">
              <w:rPr>
                <w:noProof/>
                <w:webHidden/>
              </w:rPr>
              <w:t>10</w:t>
            </w:r>
            <w:r w:rsidR="00B6706A">
              <w:rPr>
                <w:noProof/>
                <w:webHidden/>
              </w:rPr>
              <w:fldChar w:fldCharType="end"/>
            </w:r>
          </w:hyperlink>
        </w:p>
        <w:p w14:paraId="68BFD225" w14:textId="09E32EA9"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3" w:history="1">
            <w:r w:rsidR="00B6706A" w:rsidRPr="002D41F3">
              <w:rPr>
                <w:rStyle w:val="Hyperlink"/>
                <w:rFonts w:ascii="Times New Roman" w:hAnsi="Times New Roman" w:cs="Times New Roman"/>
                <w:noProof/>
                <w:lang w:val="et-EE"/>
              </w:rPr>
              <w:t>Artikkel 10.</w:t>
            </w:r>
            <w:r w:rsidR="00B6706A" w:rsidRPr="002D41F3">
              <w:rPr>
                <w:rStyle w:val="Hyperlink"/>
                <w:rFonts w:ascii="Times New Roman" w:hAnsi="Times New Roman" w:cs="Times New Roman"/>
                <w:noProof/>
                <w:lang w:val="et-EE" w:bidi="et-EE"/>
              </w:rPr>
              <w:t xml:space="preserve"> Nõukogu</w:t>
            </w:r>
            <w:r w:rsidR="00B6706A">
              <w:rPr>
                <w:noProof/>
                <w:webHidden/>
              </w:rPr>
              <w:tab/>
            </w:r>
            <w:r w:rsidR="00B6706A">
              <w:rPr>
                <w:noProof/>
                <w:webHidden/>
              </w:rPr>
              <w:fldChar w:fldCharType="begin"/>
            </w:r>
            <w:r w:rsidR="00B6706A">
              <w:rPr>
                <w:noProof/>
                <w:webHidden/>
              </w:rPr>
              <w:instrText xml:space="preserve"> PAGEREF _Toc214132113 \h </w:instrText>
            </w:r>
            <w:r w:rsidR="00B6706A">
              <w:rPr>
                <w:noProof/>
                <w:webHidden/>
              </w:rPr>
            </w:r>
            <w:r w:rsidR="00B6706A">
              <w:rPr>
                <w:noProof/>
                <w:webHidden/>
              </w:rPr>
              <w:fldChar w:fldCharType="separate"/>
            </w:r>
            <w:r w:rsidR="00B6706A">
              <w:rPr>
                <w:noProof/>
                <w:webHidden/>
              </w:rPr>
              <w:t>11</w:t>
            </w:r>
            <w:r w:rsidR="00B6706A">
              <w:rPr>
                <w:noProof/>
                <w:webHidden/>
              </w:rPr>
              <w:fldChar w:fldCharType="end"/>
            </w:r>
          </w:hyperlink>
        </w:p>
        <w:p w14:paraId="21EDB161" w14:textId="799838AE"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4" w:history="1">
            <w:r w:rsidR="00B6706A" w:rsidRPr="002D41F3">
              <w:rPr>
                <w:rStyle w:val="Hyperlink"/>
                <w:rFonts w:ascii="Times New Roman" w:hAnsi="Times New Roman" w:cs="Times New Roman"/>
                <w:noProof/>
                <w:lang w:val="et-EE"/>
              </w:rPr>
              <w:t>Artikkel 11.</w:t>
            </w:r>
            <w:r w:rsidR="00B6706A" w:rsidRPr="002D41F3">
              <w:rPr>
                <w:rStyle w:val="Hyperlink"/>
                <w:rFonts w:ascii="Times New Roman" w:hAnsi="Times New Roman" w:cs="Times New Roman"/>
                <w:noProof/>
                <w:lang w:val="et-EE" w:bidi="et-EE"/>
              </w:rPr>
              <w:t xml:space="preserve"> Volinikud</w:t>
            </w:r>
            <w:r w:rsidR="00B6706A">
              <w:rPr>
                <w:noProof/>
                <w:webHidden/>
              </w:rPr>
              <w:tab/>
            </w:r>
            <w:r w:rsidR="00B6706A">
              <w:rPr>
                <w:noProof/>
                <w:webHidden/>
              </w:rPr>
              <w:fldChar w:fldCharType="begin"/>
            </w:r>
            <w:r w:rsidR="00B6706A">
              <w:rPr>
                <w:noProof/>
                <w:webHidden/>
              </w:rPr>
              <w:instrText xml:space="preserve"> PAGEREF _Toc214132114 \h </w:instrText>
            </w:r>
            <w:r w:rsidR="00B6706A">
              <w:rPr>
                <w:noProof/>
                <w:webHidden/>
              </w:rPr>
            </w:r>
            <w:r w:rsidR="00B6706A">
              <w:rPr>
                <w:noProof/>
                <w:webHidden/>
              </w:rPr>
              <w:fldChar w:fldCharType="separate"/>
            </w:r>
            <w:r w:rsidR="00B6706A">
              <w:rPr>
                <w:noProof/>
                <w:webHidden/>
              </w:rPr>
              <w:t>12</w:t>
            </w:r>
            <w:r w:rsidR="00B6706A">
              <w:rPr>
                <w:noProof/>
                <w:webHidden/>
              </w:rPr>
              <w:fldChar w:fldCharType="end"/>
            </w:r>
          </w:hyperlink>
        </w:p>
        <w:p w14:paraId="36BAAB35" w14:textId="1076B5D9"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5" w:history="1">
            <w:r w:rsidR="00B6706A" w:rsidRPr="002D41F3">
              <w:rPr>
                <w:rStyle w:val="Hyperlink"/>
                <w:rFonts w:ascii="Times New Roman" w:hAnsi="Times New Roman" w:cs="Times New Roman"/>
                <w:noProof/>
                <w:lang w:val="et-EE"/>
              </w:rPr>
              <w:t>Artikkel 12.</w:t>
            </w:r>
            <w:r w:rsidR="00B6706A" w:rsidRPr="002D41F3">
              <w:rPr>
                <w:rStyle w:val="Hyperlink"/>
                <w:rFonts w:ascii="Times New Roman" w:hAnsi="Times New Roman" w:cs="Times New Roman"/>
                <w:noProof/>
                <w:lang w:val="et-EE" w:bidi="et-EE"/>
              </w:rPr>
              <w:t xml:space="preserve"> Paneelid</w:t>
            </w:r>
            <w:r w:rsidR="00B6706A">
              <w:rPr>
                <w:noProof/>
                <w:webHidden/>
              </w:rPr>
              <w:tab/>
            </w:r>
            <w:r w:rsidR="00B6706A">
              <w:rPr>
                <w:noProof/>
                <w:webHidden/>
              </w:rPr>
              <w:fldChar w:fldCharType="begin"/>
            </w:r>
            <w:r w:rsidR="00B6706A">
              <w:rPr>
                <w:noProof/>
                <w:webHidden/>
              </w:rPr>
              <w:instrText xml:space="preserve"> PAGEREF _Toc214132115 \h </w:instrText>
            </w:r>
            <w:r w:rsidR="00B6706A">
              <w:rPr>
                <w:noProof/>
                <w:webHidden/>
              </w:rPr>
            </w:r>
            <w:r w:rsidR="00B6706A">
              <w:rPr>
                <w:noProof/>
                <w:webHidden/>
              </w:rPr>
              <w:fldChar w:fldCharType="separate"/>
            </w:r>
            <w:r w:rsidR="00B6706A">
              <w:rPr>
                <w:noProof/>
                <w:webHidden/>
              </w:rPr>
              <w:t>13</w:t>
            </w:r>
            <w:r w:rsidR="00B6706A">
              <w:rPr>
                <w:noProof/>
                <w:webHidden/>
              </w:rPr>
              <w:fldChar w:fldCharType="end"/>
            </w:r>
          </w:hyperlink>
        </w:p>
        <w:p w14:paraId="3246E958" w14:textId="37A2FE41"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6" w:history="1">
            <w:r w:rsidR="00B6706A" w:rsidRPr="002D41F3">
              <w:rPr>
                <w:rStyle w:val="Hyperlink"/>
                <w:rFonts w:ascii="Times New Roman" w:hAnsi="Times New Roman" w:cs="Times New Roman"/>
                <w:noProof/>
                <w:lang w:val="et-EE"/>
              </w:rPr>
              <w:t>Artikkel 13.</w:t>
            </w:r>
            <w:r w:rsidR="00B6706A" w:rsidRPr="002D41F3">
              <w:rPr>
                <w:rStyle w:val="Hyperlink"/>
                <w:rFonts w:ascii="Times New Roman" w:hAnsi="Times New Roman" w:cs="Times New Roman"/>
                <w:noProof/>
                <w:lang w:val="et-EE" w:bidi="et-EE"/>
              </w:rPr>
              <w:t xml:space="preserve"> Sekretariaat</w:t>
            </w:r>
            <w:r w:rsidR="00B6706A">
              <w:rPr>
                <w:noProof/>
                <w:webHidden/>
              </w:rPr>
              <w:tab/>
            </w:r>
            <w:r w:rsidR="00B6706A">
              <w:rPr>
                <w:noProof/>
                <w:webHidden/>
              </w:rPr>
              <w:fldChar w:fldCharType="begin"/>
            </w:r>
            <w:r w:rsidR="00B6706A">
              <w:rPr>
                <w:noProof/>
                <w:webHidden/>
              </w:rPr>
              <w:instrText xml:space="preserve"> PAGEREF _Toc214132116 \h </w:instrText>
            </w:r>
            <w:r w:rsidR="00B6706A">
              <w:rPr>
                <w:noProof/>
                <w:webHidden/>
              </w:rPr>
            </w:r>
            <w:r w:rsidR="00B6706A">
              <w:rPr>
                <w:noProof/>
                <w:webHidden/>
              </w:rPr>
              <w:fldChar w:fldCharType="separate"/>
            </w:r>
            <w:r w:rsidR="00B6706A">
              <w:rPr>
                <w:noProof/>
                <w:webHidden/>
              </w:rPr>
              <w:t>13</w:t>
            </w:r>
            <w:r w:rsidR="00B6706A">
              <w:rPr>
                <w:noProof/>
                <w:webHidden/>
              </w:rPr>
              <w:fldChar w:fldCharType="end"/>
            </w:r>
          </w:hyperlink>
        </w:p>
        <w:p w14:paraId="6572ADAF" w14:textId="409540A2"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7" w:history="1">
            <w:r w:rsidR="00B6706A" w:rsidRPr="002D41F3">
              <w:rPr>
                <w:rStyle w:val="Hyperlink"/>
                <w:rFonts w:ascii="Times New Roman" w:hAnsi="Times New Roman" w:cs="Times New Roman"/>
                <w:noProof/>
                <w:lang w:val="et-EE"/>
              </w:rPr>
              <w:t>Artikkel 14.</w:t>
            </w:r>
            <w:r w:rsidR="00B6706A" w:rsidRPr="002D41F3">
              <w:rPr>
                <w:rStyle w:val="Hyperlink"/>
                <w:rFonts w:ascii="Times New Roman" w:hAnsi="Times New Roman" w:cs="Times New Roman"/>
                <w:noProof/>
                <w:lang w:val="et-EE" w:bidi="et-EE"/>
              </w:rPr>
              <w:t xml:space="preserve"> Tegevdirektor</w:t>
            </w:r>
            <w:r w:rsidR="00B6706A">
              <w:rPr>
                <w:noProof/>
                <w:webHidden/>
              </w:rPr>
              <w:tab/>
            </w:r>
            <w:r w:rsidR="00B6706A">
              <w:rPr>
                <w:noProof/>
                <w:webHidden/>
              </w:rPr>
              <w:fldChar w:fldCharType="begin"/>
            </w:r>
            <w:r w:rsidR="00B6706A">
              <w:rPr>
                <w:noProof/>
                <w:webHidden/>
              </w:rPr>
              <w:instrText xml:space="preserve"> PAGEREF _Toc214132117 \h </w:instrText>
            </w:r>
            <w:r w:rsidR="00B6706A">
              <w:rPr>
                <w:noProof/>
                <w:webHidden/>
              </w:rPr>
            </w:r>
            <w:r w:rsidR="00B6706A">
              <w:rPr>
                <w:noProof/>
                <w:webHidden/>
              </w:rPr>
              <w:fldChar w:fldCharType="separate"/>
            </w:r>
            <w:r w:rsidR="00B6706A">
              <w:rPr>
                <w:noProof/>
                <w:webHidden/>
              </w:rPr>
              <w:t>14</w:t>
            </w:r>
            <w:r w:rsidR="00B6706A">
              <w:rPr>
                <w:noProof/>
                <w:webHidden/>
              </w:rPr>
              <w:fldChar w:fldCharType="end"/>
            </w:r>
          </w:hyperlink>
        </w:p>
        <w:p w14:paraId="7B7DEECF" w14:textId="0B676293"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18" w:history="1">
            <w:r w:rsidR="00B6706A" w:rsidRPr="002D41F3">
              <w:rPr>
                <w:rStyle w:val="Hyperlink"/>
                <w:rFonts w:ascii="Times New Roman" w:hAnsi="Times New Roman" w:cs="Times New Roman"/>
                <w:noProof/>
                <w:lang w:val="et-EE"/>
              </w:rPr>
              <w:t>Artikkel 15.</w:t>
            </w:r>
            <w:r w:rsidR="00B6706A" w:rsidRPr="002D41F3">
              <w:rPr>
                <w:rStyle w:val="Hyperlink"/>
                <w:rFonts w:ascii="Times New Roman" w:hAnsi="Times New Roman" w:cs="Times New Roman"/>
                <w:noProof/>
                <w:lang w:val="et-EE" w:bidi="et-EE"/>
              </w:rPr>
              <w:t xml:space="preserve"> Sõltumatus</w:t>
            </w:r>
            <w:r w:rsidR="00B6706A">
              <w:rPr>
                <w:noProof/>
                <w:webHidden/>
              </w:rPr>
              <w:tab/>
            </w:r>
            <w:r w:rsidR="00B6706A">
              <w:rPr>
                <w:noProof/>
                <w:webHidden/>
              </w:rPr>
              <w:fldChar w:fldCharType="begin"/>
            </w:r>
            <w:r w:rsidR="00B6706A">
              <w:rPr>
                <w:noProof/>
                <w:webHidden/>
              </w:rPr>
              <w:instrText xml:space="preserve"> PAGEREF _Toc214132118 \h </w:instrText>
            </w:r>
            <w:r w:rsidR="00B6706A">
              <w:rPr>
                <w:noProof/>
                <w:webHidden/>
              </w:rPr>
            </w:r>
            <w:r w:rsidR="00B6706A">
              <w:rPr>
                <w:noProof/>
                <w:webHidden/>
              </w:rPr>
              <w:fldChar w:fldCharType="separate"/>
            </w:r>
            <w:r w:rsidR="00B6706A">
              <w:rPr>
                <w:noProof/>
                <w:webHidden/>
              </w:rPr>
              <w:t>14</w:t>
            </w:r>
            <w:r w:rsidR="00B6706A">
              <w:rPr>
                <w:noProof/>
                <w:webHidden/>
              </w:rPr>
              <w:fldChar w:fldCharType="end"/>
            </w:r>
          </w:hyperlink>
        </w:p>
        <w:p w14:paraId="293F6C0B" w14:textId="5FEFBE2B"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19" w:history="1">
            <w:r w:rsidR="00B6706A" w:rsidRPr="002D41F3">
              <w:rPr>
                <w:rStyle w:val="Hyperlink"/>
                <w:rFonts w:ascii="Times New Roman" w:hAnsi="Times New Roman" w:cs="Times New Roman"/>
                <w:noProof/>
                <w:lang w:val="et-EE" w:bidi="et-EE"/>
              </w:rPr>
              <w:t>V OSA – KAHJUNÕUDED JA MENETLUS</w:t>
            </w:r>
            <w:r w:rsidR="00B6706A">
              <w:rPr>
                <w:noProof/>
                <w:webHidden/>
              </w:rPr>
              <w:tab/>
            </w:r>
            <w:r w:rsidR="00B6706A">
              <w:rPr>
                <w:noProof/>
                <w:webHidden/>
              </w:rPr>
              <w:fldChar w:fldCharType="begin"/>
            </w:r>
            <w:r w:rsidR="00B6706A">
              <w:rPr>
                <w:noProof/>
                <w:webHidden/>
              </w:rPr>
              <w:instrText xml:space="preserve"> PAGEREF _Toc214132119 \h </w:instrText>
            </w:r>
            <w:r w:rsidR="00B6706A">
              <w:rPr>
                <w:noProof/>
                <w:webHidden/>
              </w:rPr>
            </w:r>
            <w:r w:rsidR="00B6706A">
              <w:rPr>
                <w:noProof/>
                <w:webHidden/>
              </w:rPr>
              <w:fldChar w:fldCharType="separate"/>
            </w:r>
            <w:r w:rsidR="00B6706A">
              <w:rPr>
                <w:noProof/>
                <w:webHidden/>
              </w:rPr>
              <w:t>15</w:t>
            </w:r>
            <w:r w:rsidR="00B6706A">
              <w:rPr>
                <w:noProof/>
                <w:webHidden/>
              </w:rPr>
              <w:fldChar w:fldCharType="end"/>
            </w:r>
          </w:hyperlink>
        </w:p>
        <w:p w14:paraId="0120AAC1" w14:textId="60A4219C"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0" w:history="1">
            <w:r w:rsidR="00B6706A" w:rsidRPr="002D41F3">
              <w:rPr>
                <w:rStyle w:val="Hyperlink"/>
                <w:rFonts w:ascii="Times New Roman" w:hAnsi="Times New Roman" w:cs="Times New Roman"/>
                <w:noProof/>
                <w:lang w:val="et-EE"/>
              </w:rPr>
              <w:t>Artikkel 16.</w:t>
            </w:r>
            <w:r w:rsidR="00B6706A" w:rsidRPr="002D41F3">
              <w:rPr>
                <w:rStyle w:val="Hyperlink"/>
                <w:rFonts w:ascii="Times New Roman" w:hAnsi="Times New Roman" w:cs="Times New Roman"/>
                <w:noProof/>
                <w:lang w:val="et-EE" w:bidi="et-EE"/>
              </w:rPr>
              <w:t xml:space="preserve"> Kahjunõuete läbivaatamine paneelides</w:t>
            </w:r>
            <w:r w:rsidR="00B6706A">
              <w:rPr>
                <w:noProof/>
                <w:webHidden/>
              </w:rPr>
              <w:tab/>
            </w:r>
            <w:r w:rsidR="00B6706A">
              <w:rPr>
                <w:noProof/>
                <w:webHidden/>
              </w:rPr>
              <w:fldChar w:fldCharType="begin"/>
            </w:r>
            <w:r w:rsidR="00B6706A">
              <w:rPr>
                <w:noProof/>
                <w:webHidden/>
              </w:rPr>
              <w:instrText xml:space="preserve"> PAGEREF _Toc214132120 \h </w:instrText>
            </w:r>
            <w:r w:rsidR="00B6706A">
              <w:rPr>
                <w:noProof/>
                <w:webHidden/>
              </w:rPr>
            </w:r>
            <w:r w:rsidR="00B6706A">
              <w:rPr>
                <w:noProof/>
                <w:webHidden/>
              </w:rPr>
              <w:fldChar w:fldCharType="separate"/>
            </w:r>
            <w:r w:rsidR="00B6706A">
              <w:rPr>
                <w:noProof/>
                <w:webHidden/>
              </w:rPr>
              <w:t>15</w:t>
            </w:r>
            <w:r w:rsidR="00B6706A">
              <w:rPr>
                <w:noProof/>
                <w:webHidden/>
              </w:rPr>
              <w:fldChar w:fldCharType="end"/>
            </w:r>
          </w:hyperlink>
        </w:p>
        <w:p w14:paraId="5D436FE6" w14:textId="58DDB216"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1" w:history="1">
            <w:r w:rsidR="00B6706A" w:rsidRPr="002D41F3">
              <w:rPr>
                <w:rStyle w:val="Hyperlink"/>
                <w:rFonts w:ascii="Times New Roman" w:hAnsi="Times New Roman" w:cs="Times New Roman"/>
                <w:noProof/>
                <w:lang w:val="et-EE"/>
              </w:rPr>
              <w:t>Artikkel 17.</w:t>
            </w:r>
            <w:r w:rsidR="00B6706A" w:rsidRPr="002D41F3">
              <w:rPr>
                <w:rStyle w:val="Hyperlink"/>
                <w:rFonts w:ascii="Times New Roman" w:hAnsi="Times New Roman" w:cs="Times New Roman"/>
                <w:noProof/>
                <w:lang w:val="et-EE" w:bidi="et-EE"/>
              </w:rPr>
              <w:t xml:space="preserve"> Otsuste tegemine paneelides</w:t>
            </w:r>
            <w:r w:rsidR="00B6706A">
              <w:rPr>
                <w:noProof/>
                <w:webHidden/>
              </w:rPr>
              <w:tab/>
            </w:r>
            <w:r w:rsidR="00B6706A">
              <w:rPr>
                <w:noProof/>
                <w:webHidden/>
              </w:rPr>
              <w:fldChar w:fldCharType="begin"/>
            </w:r>
            <w:r w:rsidR="00B6706A">
              <w:rPr>
                <w:noProof/>
                <w:webHidden/>
              </w:rPr>
              <w:instrText xml:space="preserve"> PAGEREF _Toc214132121 \h </w:instrText>
            </w:r>
            <w:r w:rsidR="00B6706A">
              <w:rPr>
                <w:noProof/>
                <w:webHidden/>
              </w:rPr>
            </w:r>
            <w:r w:rsidR="00B6706A">
              <w:rPr>
                <w:noProof/>
                <w:webHidden/>
              </w:rPr>
              <w:fldChar w:fldCharType="separate"/>
            </w:r>
            <w:r w:rsidR="00B6706A">
              <w:rPr>
                <w:noProof/>
                <w:webHidden/>
              </w:rPr>
              <w:t>15</w:t>
            </w:r>
            <w:r w:rsidR="00B6706A">
              <w:rPr>
                <w:noProof/>
                <w:webHidden/>
              </w:rPr>
              <w:fldChar w:fldCharType="end"/>
            </w:r>
          </w:hyperlink>
        </w:p>
        <w:p w14:paraId="7F28B6D3" w14:textId="42F8C0C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2" w:history="1">
            <w:r w:rsidR="00B6706A" w:rsidRPr="002D41F3">
              <w:rPr>
                <w:rStyle w:val="Hyperlink"/>
                <w:rFonts w:ascii="Times New Roman" w:hAnsi="Times New Roman" w:cs="Times New Roman"/>
                <w:noProof/>
                <w:lang w:val="et-EE"/>
              </w:rPr>
              <w:t>Artikkel 18.</w:t>
            </w:r>
            <w:r w:rsidR="00B6706A" w:rsidRPr="002D41F3">
              <w:rPr>
                <w:rStyle w:val="Hyperlink"/>
                <w:rFonts w:ascii="Times New Roman" w:hAnsi="Times New Roman" w:cs="Times New Roman"/>
                <w:noProof/>
                <w:lang w:val="et-EE" w:bidi="et-EE"/>
              </w:rPr>
              <w:t xml:space="preserve"> Paneelide soovituste kohta otsuste tegemine</w:t>
            </w:r>
            <w:r w:rsidR="00B6706A">
              <w:rPr>
                <w:noProof/>
                <w:webHidden/>
              </w:rPr>
              <w:tab/>
            </w:r>
            <w:r w:rsidR="00B6706A">
              <w:rPr>
                <w:noProof/>
                <w:webHidden/>
              </w:rPr>
              <w:fldChar w:fldCharType="begin"/>
            </w:r>
            <w:r w:rsidR="00B6706A">
              <w:rPr>
                <w:noProof/>
                <w:webHidden/>
              </w:rPr>
              <w:instrText xml:space="preserve"> PAGEREF _Toc214132122 \h </w:instrText>
            </w:r>
            <w:r w:rsidR="00B6706A">
              <w:rPr>
                <w:noProof/>
                <w:webHidden/>
              </w:rPr>
            </w:r>
            <w:r w:rsidR="00B6706A">
              <w:rPr>
                <w:noProof/>
                <w:webHidden/>
              </w:rPr>
              <w:fldChar w:fldCharType="separate"/>
            </w:r>
            <w:r w:rsidR="00B6706A">
              <w:rPr>
                <w:noProof/>
                <w:webHidden/>
              </w:rPr>
              <w:t>15</w:t>
            </w:r>
            <w:r w:rsidR="00B6706A">
              <w:rPr>
                <w:noProof/>
                <w:webHidden/>
              </w:rPr>
              <w:fldChar w:fldCharType="end"/>
            </w:r>
          </w:hyperlink>
        </w:p>
        <w:p w14:paraId="57FAB403" w14:textId="1AC5D7E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3" w:history="1">
            <w:r w:rsidR="00B6706A" w:rsidRPr="002D41F3">
              <w:rPr>
                <w:rStyle w:val="Hyperlink"/>
                <w:rFonts w:ascii="Times New Roman" w:hAnsi="Times New Roman" w:cs="Times New Roman"/>
                <w:noProof/>
                <w:lang w:val="et-EE"/>
              </w:rPr>
              <w:t>Artikkel 19.</w:t>
            </w:r>
            <w:r w:rsidR="00B6706A" w:rsidRPr="002D41F3">
              <w:rPr>
                <w:rStyle w:val="Hyperlink"/>
                <w:rFonts w:ascii="Times New Roman" w:hAnsi="Times New Roman" w:cs="Times New Roman"/>
                <w:noProof/>
                <w:lang w:val="et-EE" w:bidi="et-EE"/>
              </w:rPr>
              <w:t xml:space="preserve"> Kohtute või tribunalide ja muude õigust mõistvate organite otsused või lahendid</w:t>
            </w:r>
            <w:r w:rsidR="00B6706A">
              <w:rPr>
                <w:noProof/>
                <w:webHidden/>
              </w:rPr>
              <w:tab/>
            </w:r>
            <w:r w:rsidR="00B6706A">
              <w:rPr>
                <w:noProof/>
                <w:webHidden/>
              </w:rPr>
              <w:fldChar w:fldCharType="begin"/>
            </w:r>
            <w:r w:rsidR="00B6706A">
              <w:rPr>
                <w:noProof/>
                <w:webHidden/>
              </w:rPr>
              <w:instrText xml:space="preserve"> PAGEREF _Toc214132123 \h </w:instrText>
            </w:r>
            <w:r w:rsidR="00B6706A">
              <w:rPr>
                <w:noProof/>
                <w:webHidden/>
              </w:rPr>
            </w:r>
            <w:r w:rsidR="00B6706A">
              <w:rPr>
                <w:noProof/>
                <w:webHidden/>
              </w:rPr>
              <w:fldChar w:fldCharType="separate"/>
            </w:r>
            <w:r w:rsidR="00B6706A">
              <w:rPr>
                <w:noProof/>
                <w:webHidden/>
              </w:rPr>
              <w:t>16</w:t>
            </w:r>
            <w:r w:rsidR="00B6706A">
              <w:rPr>
                <w:noProof/>
                <w:webHidden/>
              </w:rPr>
              <w:fldChar w:fldCharType="end"/>
            </w:r>
          </w:hyperlink>
        </w:p>
        <w:p w14:paraId="47D8BE91" w14:textId="62F86FB6"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4" w:history="1">
            <w:r w:rsidR="00B6706A" w:rsidRPr="002D41F3">
              <w:rPr>
                <w:rStyle w:val="Hyperlink"/>
                <w:rFonts w:ascii="Times New Roman" w:hAnsi="Times New Roman" w:cs="Times New Roman"/>
                <w:noProof/>
                <w:lang w:val="et-EE"/>
              </w:rPr>
              <w:t>Artikkel 20.</w:t>
            </w:r>
            <w:r w:rsidR="00B6706A" w:rsidRPr="002D41F3">
              <w:rPr>
                <w:rStyle w:val="Hyperlink"/>
                <w:rFonts w:ascii="Times New Roman" w:hAnsi="Times New Roman" w:cs="Times New Roman"/>
                <w:noProof/>
                <w:lang w:val="et-EE" w:bidi="et-EE"/>
              </w:rPr>
              <w:t xml:space="preserve"> Standardid ja kaitsemeetmed</w:t>
            </w:r>
            <w:r w:rsidR="00B6706A">
              <w:rPr>
                <w:noProof/>
                <w:webHidden/>
              </w:rPr>
              <w:tab/>
            </w:r>
            <w:r w:rsidR="00B6706A">
              <w:rPr>
                <w:noProof/>
                <w:webHidden/>
              </w:rPr>
              <w:fldChar w:fldCharType="begin"/>
            </w:r>
            <w:r w:rsidR="00B6706A">
              <w:rPr>
                <w:noProof/>
                <w:webHidden/>
              </w:rPr>
              <w:instrText xml:space="preserve"> PAGEREF _Toc214132124 \h </w:instrText>
            </w:r>
            <w:r w:rsidR="00B6706A">
              <w:rPr>
                <w:noProof/>
                <w:webHidden/>
              </w:rPr>
            </w:r>
            <w:r w:rsidR="00B6706A">
              <w:rPr>
                <w:noProof/>
                <w:webHidden/>
              </w:rPr>
              <w:fldChar w:fldCharType="separate"/>
            </w:r>
            <w:r w:rsidR="00B6706A">
              <w:rPr>
                <w:noProof/>
                <w:webHidden/>
              </w:rPr>
              <w:t>16</w:t>
            </w:r>
            <w:r w:rsidR="00B6706A">
              <w:rPr>
                <w:noProof/>
                <w:webHidden/>
              </w:rPr>
              <w:fldChar w:fldCharType="end"/>
            </w:r>
          </w:hyperlink>
        </w:p>
        <w:p w14:paraId="61139498" w14:textId="4D0FBBC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5" w:history="1">
            <w:r w:rsidR="00B6706A" w:rsidRPr="002D41F3">
              <w:rPr>
                <w:rStyle w:val="Hyperlink"/>
                <w:rFonts w:ascii="Times New Roman" w:hAnsi="Times New Roman" w:cs="Times New Roman"/>
                <w:noProof/>
                <w:lang w:val="et-EE"/>
              </w:rPr>
              <w:t>Artikkel 21.</w:t>
            </w:r>
            <w:r w:rsidR="00B6706A" w:rsidRPr="002D41F3">
              <w:rPr>
                <w:rStyle w:val="Hyperlink"/>
                <w:rFonts w:ascii="Times New Roman" w:hAnsi="Times New Roman" w:cs="Times New Roman"/>
                <w:noProof/>
                <w:lang w:val="et-EE" w:bidi="et-EE"/>
              </w:rPr>
              <w:t xml:space="preserve"> Määratud hüvitiste rahastamine ja täitmisele pööramine</w:t>
            </w:r>
            <w:r w:rsidR="00B6706A">
              <w:rPr>
                <w:noProof/>
                <w:webHidden/>
              </w:rPr>
              <w:tab/>
            </w:r>
            <w:r w:rsidR="00B6706A">
              <w:rPr>
                <w:noProof/>
                <w:webHidden/>
              </w:rPr>
              <w:fldChar w:fldCharType="begin"/>
            </w:r>
            <w:r w:rsidR="00B6706A">
              <w:rPr>
                <w:noProof/>
                <w:webHidden/>
              </w:rPr>
              <w:instrText xml:space="preserve"> PAGEREF _Toc214132125 \h </w:instrText>
            </w:r>
            <w:r w:rsidR="00B6706A">
              <w:rPr>
                <w:noProof/>
                <w:webHidden/>
              </w:rPr>
            </w:r>
            <w:r w:rsidR="00B6706A">
              <w:rPr>
                <w:noProof/>
                <w:webHidden/>
              </w:rPr>
              <w:fldChar w:fldCharType="separate"/>
            </w:r>
            <w:r w:rsidR="00B6706A">
              <w:rPr>
                <w:noProof/>
                <w:webHidden/>
              </w:rPr>
              <w:t>17</w:t>
            </w:r>
            <w:r w:rsidR="00B6706A">
              <w:rPr>
                <w:noProof/>
                <w:webHidden/>
              </w:rPr>
              <w:fldChar w:fldCharType="end"/>
            </w:r>
          </w:hyperlink>
        </w:p>
        <w:p w14:paraId="473875D7" w14:textId="39BF014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6" w:history="1">
            <w:r w:rsidR="00B6706A" w:rsidRPr="002D41F3">
              <w:rPr>
                <w:rStyle w:val="Hyperlink"/>
                <w:rFonts w:ascii="Times New Roman" w:hAnsi="Times New Roman" w:cs="Times New Roman"/>
                <w:noProof/>
                <w:lang w:val="et-EE"/>
              </w:rPr>
              <w:t>Artikkel 22.</w:t>
            </w:r>
            <w:r w:rsidR="00B6706A" w:rsidRPr="002D41F3">
              <w:rPr>
                <w:rStyle w:val="Hyperlink"/>
                <w:rFonts w:ascii="Times New Roman" w:hAnsi="Times New Roman" w:cs="Times New Roman"/>
                <w:noProof/>
                <w:lang w:val="et-EE" w:bidi="et-EE"/>
              </w:rPr>
              <w:t xml:space="preserve"> Määratud kahjuhüvitiste maksmise mehhanismid</w:t>
            </w:r>
            <w:r w:rsidR="00B6706A">
              <w:rPr>
                <w:noProof/>
                <w:webHidden/>
              </w:rPr>
              <w:tab/>
            </w:r>
            <w:r w:rsidR="00B6706A">
              <w:rPr>
                <w:noProof/>
                <w:webHidden/>
              </w:rPr>
              <w:fldChar w:fldCharType="begin"/>
            </w:r>
            <w:r w:rsidR="00B6706A">
              <w:rPr>
                <w:noProof/>
                <w:webHidden/>
              </w:rPr>
              <w:instrText xml:space="preserve"> PAGEREF _Toc214132126 \h </w:instrText>
            </w:r>
            <w:r w:rsidR="00B6706A">
              <w:rPr>
                <w:noProof/>
                <w:webHidden/>
              </w:rPr>
            </w:r>
            <w:r w:rsidR="00B6706A">
              <w:rPr>
                <w:noProof/>
                <w:webHidden/>
              </w:rPr>
              <w:fldChar w:fldCharType="separate"/>
            </w:r>
            <w:r w:rsidR="00B6706A">
              <w:rPr>
                <w:noProof/>
                <w:webHidden/>
              </w:rPr>
              <w:t>17</w:t>
            </w:r>
            <w:r w:rsidR="00B6706A">
              <w:rPr>
                <w:noProof/>
                <w:webHidden/>
              </w:rPr>
              <w:fldChar w:fldCharType="end"/>
            </w:r>
          </w:hyperlink>
        </w:p>
        <w:p w14:paraId="5C0DA527" w14:textId="2677A3CC"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27" w:history="1">
            <w:r w:rsidR="00B6706A" w:rsidRPr="002D41F3">
              <w:rPr>
                <w:rStyle w:val="Hyperlink"/>
                <w:rFonts w:ascii="Times New Roman" w:hAnsi="Times New Roman" w:cs="Times New Roman"/>
                <w:noProof/>
                <w:lang w:val="et-EE" w:bidi="et-EE"/>
              </w:rPr>
              <w:t>VI OSA – KOMISJONI RAHASTAMINE</w:t>
            </w:r>
            <w:r w:rsidR="00B6706A">
              <w:rPr>
                <w:noProof/>
                <w:webHidden/>
              </w:rPr>
              <w:tab/>
            </w:r>
            <w:r w:rsidR="00B6706A">
              <w:rPr>
                <w:noProof/>
                <w:webHidden/>
              </w:rPr>
              <w:fldChar w:fldCharType="begin"/>
            </w:r>
            <w:r w:rsidR="00B6706A">
              <w:rPr>
                <w:noProof/>
                <w:webHidden/>
              </w:rPr>
              <w:instrText xml:space="preserve"> PAGEREF _Toc214132127 \h </w:instrText>
            </w:r>
            <w:r w:rsidR="00B6706A">
              <w:rPr>
                <w:noProof/>
                <w:webHidden/>
              </w:rPr>
            </w:r>
            <w:r w:rsidR="00B6706A">
              <w:rPr>
                <w:noProof/>
                <w:webHidden/>
              </w:rPr>
              <w:fldChar w:fldCharType="separate"/>
            </w:r>
            <w:r w:rsidR="00B6706A">
              <w:rPr>
                <w:noProof/>
                <w:webHidden/>
              </w:rPr>
              <w:t>17</w:t>
            </w:r>
            <w:r w:rsidR="00B6706A">
              <w:rPr>
                <w:noProof/>
                <w:webHidden/>
              </w:rPr>
              <w:fldChar w:fldCharType="end"/>
            </w:r>
          </w:hyperlink>
        </w:p>
        <w:p w14:paraId="1285A02A" w14:textId="5A9F5A36"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28" w:history="1">
            <w:r w:rsidR="00B6706A" w:rsidRPr="002D41F3">
              <w:rPr>
                <w:rStyle w:val="Hyperlink"/>
                <w:rFonts w:ascii="Times New Roman" w:hAnsi="Times New Roman" w:cs="Times New Roman"/>
                <w:noProof/>
                <w:lang w:val="et-EE"/>
              </w:rPr>
              <w:t>Artikkel 23.</w:t>
            </w:r>
            <w:r w:rsidR="00B6706A" w:rsidRPr="002D41F3">
              <w:rPr>
                <w:rStyle w:val="Hyperlink"/>
                <w:rFonts w:ascii="Times New Roman" w:hAnsi="Times New Roman" w:cs="Times New Roman"/>
                <w:noProof/>
                <w:lang w:val="et-EE" w:bidi="et-EE"/>
              </w:rPr>
              <w:t xml:space="preserve"> Rahastamine ja eelarve</w:t>
            </w:r>
            <w:r w:rsidR="00B6706A">
              <w:rPr>
                <w:noProof/>
                <w:webHidden/>
              </w:rPr>
              <w:tab/>
            </w:r>
            <w:r w:rsidR="00B6706A">
              <w:rPr>
                <w:noProof/>
                <w:webHidden/>
              </w:rPr>
              <w:fldChar w:fldCharType="begin"/>
            </w:r>
            <w:r w:rsidR="00B6706A">
              <w:rPr>
                <w:noProof/>
                <w:webHidden/>
              </w:rPr>
              <w:instrText xml:space="preserve"> PAGEREF _Toc214132128 \h </w:instrText>
            </w:r>
            <w:r w:rsidR="00B6706A">
              <w:rPr>
                <w:noProof/>
                <w:webHidden/>
              </w:rPr>
            </w:r>
            <w:r w:rsidR="00B6706A">
              <w:rPr>
                <w:noProof/>
                <w:webHidden/>
              </w:rPr>
              <w:fldChar w:fldCharType="separate"/>
            </w:r>
            <w:r w:rsidR="00B6706A">
              <w:rPr>
                <w:noProof/>
                <w:webHidden/>
              </w:rPr>
              <w:t>17</w:t>
            </w:r>
            <w:r w:rsidR="00B6706A">
              <w:rPr>
                <w:noProof/>
                <w:webHidden/>
              </w:rPr>
              <w:fldChar w:fldCharType="end"/>
            </w:r>
          </w:hyperlink>
        </w:p>
        <w:p w14:paraId="2B5E1A50" w14:textId="1B8E3B6D"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29" w:history="1">
            <w:r w:rsidR="00B6706A" w:rsidRPr="002D41F3">
              <w:rPr>
                <w:rStyle w:val="Hyperlink"/>
                <w:rFonts w:ascii="Times New Roman" w:hAnsi="Times New Roman" w:cs="Times New Roman"/>
                <w:noProof/>
                <w:lang w:val="et-EE" w:bidi="et-EE"/>
              </w:rPr>
              <w:t>VII OSA – VENEMAA FÖDERATSIOONI UKRAINA-VASTASE AGRESSIOONIGA TEKITATUD KAHJUDE REGISTER</w:t>
            </w:r>
            <w:r w:rsidR="00B6706A">
              <w:rPr>
                <w:noProof/>
                <w:webHidden/>
              </w:rPr>
              <w:tab/>
            </w:r>
            <w:r w:rsidR="00B6706A">
              <w:rPr>
                <w:noProof/>
                <w:webHidden/>
              </w:rPr>
              <w:fldChar w:fldCharType="begin"/>
            </w:r>
            <w:r w:rsidR="00B6706A">
              <w:rPr>
                <w:noProof/>
                <w:webHidden/>
              </w:rPr>
              <w:instrText xml:space="preserve"> PAGEREF _Toc214132129 \h </w:instrText>
            </w:r>
            <w:r w:rsidR="00B6706A">
              <w:rPr>
                <w:noProof/>
                <w:webHidden/>
              </w:rPr>
            </w:r>
            <w:r w:rsidR="00B6706A">
              <w:rPr>
                <w:noProof/>
                <w:webHidden/>
              </w:rPr>
              <w:fldChar w:fldCharType="separate"/>
            </w:r>
            <w:r w:rsidR="00B6706A">
              <w:rPr>
                <w:noProof/>
                <w:webHidden/>
              </w:rPr>
              <w:t>18</w:t>
            </w:r>
            <w:r w:rsidR="00B6706A">
              <w:rPr>
                <w:noProof/>
                <w:webHidden/>
              </w:rPr>
              <w:fldChar w:fldCharType="end"/>
            </w:r>
          </w:hyperlink>
        </w:p>
        <w:p w14:paraId="54244B99" w14:textId="1F3A3E5F"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0" w:history="1">
            <w:r w:rsidR="00B6706A" w:rsidRPr="002D41F3">
              <w:rPr>
                <w:rStyle w:val="Hyperlink"/>
                <w:rFonts w:ascii="Times New Roman" w:hAnsi="Times New Roman" w:cs="Times New Roman"/>
                <w:noProof/>
                <w:lang w:val="et-EE"/>
              </w:rPr>
              <w:t>Artikkel 24.</w:t>
            </w:r>
            <w:r w:rsidR="00B6706A" w:rsidRPr="002D41F3">
              <w:rPr>
                <w:rStyle w:val="Hyperlink"/>
                <w:rFonts w:ascii="Times New Roman" w:hAnsi="Times New Roman" w:cs="Times New Roman"/>
                <w:noProof/>
                <w:lang w:val="et-EE" w:bidi="et-EE"/>
              </w:rPr>
              <w:t xml:space="preserve"> Registri töö üleviimine</w:t>
            </w:r>
            <w:r w:rsidR="00B6706A">
              <w:rPr>
                <w:noProof/>
                <w:webHidden/>
              </w:rPr>
              <w:tab/>
            </w:r>
            <w:r w:rsidR="00B6706A">
              <w:rPr>
                <w:noProof/>
                <w:webHidden/>
              </w:rPr>
              <w:fldChar w:fldCharType="begin"/>
            </w:r>
            <w:r w:rsidR="00B6706A">
              <w:rPr>
                <w:noProof/>
                <w:webHidden/>
              </w:rPr>
              <w:instrText xml:space="preserve"> PAGEREF _Toc214132130 \h </w:instrText>
            </w:r>
            <w:r w:rsidR="00B6706A">
              <w:rPr>
                <w:noProof/>
                <w:webHidden/>
              </w:rPr>
            </w:r>
            <w:r w:rsidR="00B6706A">
              <w:rPr>
                <w:noProof/>
                <w:webHidden/>
              </w:rPr>
              <w:fldChar w:fldCharType="separate"/>
            </w:r>
            <w:r w:rsidR="00B6706A">
              <w:rPr>
                <w:noProof/>
                <w:webHidden/>
              </w:rPr>
              <w:t>18</w:t>
            </w:r>
            <w:r w:rsidR="00B6706A">
              <w:rPr>
                <w:noProof/>
                <w:webHidden/>
              </w:rPr>
              <w:fldChar w:fldCharType="end"/>
            </w:r>
          </w:hyperlink>
        </w:p>
        <w:p w14:paraId="0F7512F0" w14:textId="73666935"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1" w:history="1">
            <w:r w:rsidR="00B6706A" w:rsidRPr="002D41F3">
              <w:rPr>
                <w:rStyle w:val="Hyperlink"/>
                <w:rFonts w:ascii="Times New Roman" w:hAnsi="Times New Roman" w:cs="Times New Roman"/>
                <w:noProof/>
                <w:lang w:val="et-EE"/>
              </w:rPr>
              <w:t>Artikkel 25.</w:t>
            </w:r>
            <w:r w:rsidR="00B6706A" w:rsidRPr="002D41F3">
              <w:rPr>
                <w:rStyle w:val="Hyperlink"/>
                <w:rFonts w:ascii="Times New Roman" w:hAnsi="Times New Roman" w:cs="Times New Roman"/>
                <w:noProof/>
                <w:lang w:val="et-EE" w:bidi="et-EE"/>
              </w:rPr>
              <w:t xml:space="preserve"> Registri töö jätkamine komisjoni raames</w:t>
            </w:r>
            <w:r w:rsidR="00B6706A">
              <w:rPr>
                <w:noProof/>
                <w:webHidden/>
              </w:rPr>
              <w:tab/>
            </w:r>
            <w:r w:rsidR="00B6706A">
              <w:rPr>
                <w:noProof/>
                <w:webHidden/>
              </w:rPr>
              <w:fldChar w:fldCharType="begin"/>
            </w:r>
            <w:r w:rsidR="00B6706A">
              <w:rPr>
                <w:noProof/>
                <w:webHidden/>
              </w:rPr>
              <w:instrText xml:space="preserve"> PAGEREF _Toc214132131 \h </w:instrText>
            </w:r>
            <w:r w:rsidR="00B6706A">
              <w:rPr>
                <w:noProof/>
                <w:webHidden/>
              </w:rPr>
            </w:r>
            <w:r w:rsidR="00B6706A">
              <w:rPr>
                <w:noProof/>
                <w:webHidden/>
              </w:rPr>
              <w:fldChar w:fldCharType="separate"/>
            </w:r>
            <w:r w:rsidR="00B6706A">
              <w:rPr>
                <w:noProof/>
                <w:webHidden/>
              </w:rPr>
              <w:t>18</w:t>
            </w:r>
            <w:r w:rsidR="00B6706A">
              <w:rPr>
                <w:noProof/>
                <w:webHidden/>
              </w:rPr>
              <w:fldChar w:fldCharType="end"/>
            </w:r>
          </w:hyperlink>
        </w:p>
        <w:p w14:paraId="19643950" w14:textId="2BEBD91E" w:rsidR="00B6706A" w:rsidRDefault="00332F16">
          <w:pPr>
            <w:pStyle w:val="TOC1"/>
            <w:rPr>
              <w:rFonts w:asciiTheme="minorHAnsi" w:eastAsiaTheme="minorEastAsia" w:hAnsiTheme="minorHAnsi"/>
              <w:noProof/>
              <w:kern w:val="2"/>
              <w:sz w:val="24"/>
              <w:szCs w:val="24"/>
              <w:lang w:val="et-EE" w:eastAsia="et-EE"/>
              <w14:ligatures w14:val="standardContextual"/>
            </w:rPr>
          </w:pPr>
          <w:hyperlink w:anchor="_Toc214132132" w:history="1">
            <w:r w:rsidR="00B6706A" w:rsidRPr="002D41F3">
              <w:rPr>
                <w:rStyle w:val="Hyperlink"/>
                <w:rFonts w:ascii="Times New Roman" w:hAnsi="Times New Roman" w:cs="Times New Roman"/>
                <w:noProof/>
                <w:lang w:val="et-EE" w:bidi="et-EE"/>
              </w:rPr>
              <w:t>VIII OSA – LÕPPSÄTTED</w:t>
            </w:r>
            <w:r w:rsidR="00B6706A">
              <w:rPr>
                <w:noProof/>
                <w:webHidden/>
              </w:rPr>
              <w:tab/>
            </w:r>
            <w:r w:rsidR="00B6706A">
              <w:rPr>
                <w:noProof/>
                <w:webHidden/>
              </w:rPr>
              <w:fldChar w:fldCharType="begin"/>
            </w:r>
            <w:r w:rsidR="00B6706A">
              <w:rPr>
                <w:noProof/>
                <w:webHidden/>
              </w:rPr>
              <w:instrText xml:space="preserve"> PAGEREF _Toc214132132 \h </w:instrText>
            </w:r>
            <w:r w:rsidR="00B6706A">
              <w:rPr>
                <w:noProof/>
                <w:webHidden/>
              </w:rPr>
            </w:r>
            <w:r w:rsidR="00B6706A">
              <w:rPr>
                <w:noProof/>
                <w:webHidden/>
              </w:rPr>
              <w:fldChar w:fldCharType="separate"/>
            </w:r>
            <w:r w:rsidR="00B6706A">
              <w:rPr>
                <w:noProof/>
                <w:webHidden/>
              </w:rPr>
              <w:t>18</w:t>
            </w:r>
            <w:r w:rsidR="00B6706A">
              <w:rPr>
                <w:noProof/>
                <w:webHidden/>
              </w:rPr>
              <w:fldChar w:fldCharType="end"/>
            </w:r>
          </w:hyperlink>
        </w:p>
        <w:p w14:paraId="34F7676A" w14:textId="0042A92D"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3" w:history="1">
            <w:r w:rsidR="00B6706A" w:rsidRPr="002D41F3">
              <w:rPr>
                <w:rStyle w:val="Hyperlink"/>
                <w:rFonts w:ascii="Times New Roman" w:hAnsi="Times New Roman" w:cs="Times New Roman"/>
                <w:noProof/>
                <w:lang w:val="et-EE"/>
              </w:rPr>
              <w:t>Artikkel 26.</w:t>
            </w:r>
            <w:r w:rsidR="00B6706A" w:rsidRPr="002D41F3">
              <w:rPr>
                <w:rStyle w:val="Hyperlink"/>
                <w:rFonts w:ascii="Times New Roman" w:hAnsi="Times New Roman" w:cs="Times New Roman"/>
                <w:noProof/>
                <w:lang w:val="et-EE" w:bidi="et-EE"/>
              </w:rPr>
              <w:t xml:space="preserve"> Vaidluste lahendamine</w:t>
            </w:r>
            <w:r w:rsidR="00B6706A">
              <w:rPr>
                <w:noProof/>
                <w:webHidden/>
              </w:rPr>
              <w:tab/>
            </w:r>
            <w:r w:rsidR="00B6706A">
              <w:rPr>
                <w:noProof/>
                <w:webHidden/>
              </w:rPr>
              <w:fldChar w:fldCharType="begin"/>
            </w:r>
            <w:r w:rsidR="00B6706A">
              <w:rPr>
                <w:noProof/>
                <w:webHidden/>
              </w:rPr>
              <w:instrText xml:space="preserve"> PAGEREF _Toc214132133 \h </w:instrText>
            </w:r>
            <w:r w:rsidR="00B6706A">
              <w:rPr>
                <w:noProof/>
                <w:webHidden/>
              </w:rPr>
            </w:r>
            <w:r w:rsidR="00B6706A">
              <w:rPr>
                <w:noProof/>
                <w:webHidden/>
              </w:rPr>
              <w:fldChar w:fldCharType="separate"/>
            </w:r>
            <w:r w:rsidR="00B6706A">
              <w:rPr>
                <w:noProof/>
                <w:webHidden/>
              </w:rPr>
              <w:t>18</w:t>
            </w:r>
            <w:r w:rsidR="00B6706A">
              <w:rPr>
                <w:noProof/>
                <w:webHidden/>
              </w:rPr>
              <w:fldChar w:fldCharType="end"/>
            </w:r>
          </w:hyperlink>
        </w:p>
        <w:p w14:paraId="12470D93" w14:textId="58D20A65"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4" w:history="1">
            <w:r w:rsidR="00B6706A" w:rsidRPr="002D41F3">
              <w:rPr>
                <w:rStyle w:val="Hyperlink"/>
                <w:rFonts w:ascii="Times New Roman" w:hAnsi="Times New Roman" w:cs="Times New Roman"/>
                <w:noProof/>
                <w:lang w:val="et-EE"/>
              </w:rPr>
              <w:t>Artikkel 27.</w:t>
            </w:r>
            <w:r w:rsidR="00B6706A" w:rsidRPr="002D41F3">
              <w:rPr>
                <w:rStyle w:val="Hyperlink"/>
                <w:rFonts w:ascii="Times New Roman" w:hAnsi="Times New Roman" w:cs="Times New Roman"/>
                <w:noProof/>
                <w:lang w:val="et-EE" w:bidi="et-EE"/>
              </w:rPr>
              <w:t xml:space="preserve"> Liikmesus ja vaatleja staatus</w:t>
            </w:r>
            <w:r w:rsidR="00B6706A">
              <w:rPr>
                <w:noProof/>
                <w:webHidden/>
              </w:rPr>
              <w:tab/>
            </w:r>
            <w:r w:rsidR="00B6706A">
              <w:rPr>
                <w:noProof/>
                <w:webHidden/>
              </w:rPr>
              <w:fldChar w:fldCharType="begin"/>
            </w:r>
            <w:r w:rsidR="00B6706A">
              <w:rPr>
                <w:noProof/>
                <w:webHidden/>
              </w:rPr>
              <w:instrText xml:space="preserve"> PAGEREF _Toc214132134 \h </w:instrText>
            </w:r>
            <w:r w:rsidR="00B6706A">
              <w:rPr>
                <w:noProof/>
                <w:webHidden/>
              </w:rPr>
            </w:r>
            <w:r w:rsidR="00B6706A">
              <w:rPr>
                <w:noProof/>
                <w:webHidden/>
              </w:rPr>
              <w:fldChar w:fldCharType="separate"/>
            </w:r>
            <w:r w:rsidR="00B6706A">
              <w:rPr>
                <w:noProof/>
                <w:webHidden/>
              </w:rPr>
              <w:t>19</w:t>
            </w:r>
            <w:r w:rsidR="00B6706A">
              <w:rPr>
                <w:noProof/>
                <w:webHidden/>
              </w:rPr>
              <w:fldChar w:fldCharType="end"/>
            </w:r>
          </w:hyperlink>
        </w:p>
        <w:p w14:paraId="4AE07F7E" w14:textId="31EB348F"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5" w:history="1">
            <w:r w:rsidR="00B6706A" w:rsidRPr="002D41F3">
              <w:rPr>
                <w:rStyle w:val="Hyperlink"/>
                <w:rFonts w:ascii="Times New Roman" w:hAnsi="Times New Roman" w:cs="Times New Roman"/>
                <w:noProof/>
                <w:lang w:val="et-EE"/>
              </w:rPr>
              <w:t>Artikkel 28.</w:t>
            </w:r>
            <w:r w:rsidR="00B6706A" w:rsidRPr="002D41F3">
              <w:rPr>
                <w:rStyle w:val="Hyperlink"/>
                <w:rFonts w:ascii="Times New Roman" w:hAnsi="Times New Roman" w:cs="Times New Roman"/>
                <w:noProof/>
                <w:lang w:val="et-EE" w:bidi="et-EE"/>
              </w:rPr>
              <w:t xml:space="preserve"> Venemaa Föderatsiooni liikmesus ja osalemine komisjoni organite töös</w:t>
            </w:r>
            <w:r w:rsidR="00B6706A">
              <w:rPr>
                <w:noProof/>
                <w:webHidden/>
              </w:rPr>
              <w:tab/>
            </w:r>
            <w:r w:rsidR="00B6706A">
              <w:rPr>
                <w:noProof/>
                <w:webHidden/>
              </w:rPr>
              <w:fldChar w:fldCharType="begin"/>
            </w:r>
            <w:r w:rsidR="00B6706A">
              <w:rPr>
                <w:noProof/>
                <w:webHidden/>
              </w:rPr>
              <w:instrText xml:space="preserve"> PAGEREF _Toc214132135 \h </w:instrText>
            </w:r>
            <w:r w:rsidR="00B6706A">
              <w:rPr>
                <w:noProof/>
                <w:webHidden/>
              </w:rPr>
            </w:r>
            <w:r w:rsidR="00B6706A">
              <w:rPr>
                <w:noProof/>
                <w:webHidden/>
              </w:rPr>
              <w:fldChar w:fldCharType="separate"/>
            </w:r>
            <w:r w:rsidR="00B6706A">
              <w:rPr>
                <w:noProof/>
                <w:webHidden/>
              </w:rPr>
              <w:t>19</w:t>
            </w:r>
            <w:r w:rsidR="00B6706A">
              <w:rPr>
                <w:noProof/>
                <w:webHidden/>
              </w:rPr>
              <w:fldChar w:fldCharType="end"/>
            </w:r>
          </w:hyperlink>
        </w:p>
        <w:p w14:paraId="2187DC5E" w14:textId="7F057DE0"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6" w:history="1">
            <w:r w:rsidR="00B6706A" w:rsidRPr="002D41F3">
              <w:rPr>
                <w:rStyle w:val="Hyperlink"/>
                <w:rFonts w:ascii="Times New Roman" w:hAnsi="Times New Roman" w:cs="Times New Roman"/>
                <w:noProof/>
                <w:lang w:val="et-EE"/>
              </w:rPr>
              <w:t>Artikkel 29.</w:t>
            </w:r>
            <w:r w:rsidR="00B6706A" w:rsidRPr="002D41F3">
              <w:rPr>
                <w:rStyle w:val="Hyperlink"/>
                <w:rFonts w:ascii="Times New Roman" w:hAnsi="Times New Roman" w:cs="Times New Roman"/>
                <w:noProof/>
                <w:lang w:val="et-EE" w:bidi="et-EE"/>
              </w:rPr>
              <w:t xml:space="preserve"> Hoiulevõtja</w:t>
            </w:r>
            <w:r w:rsidR="00B6706A">
              <w:rPr>
                <w:noProof/>
                <w:webHidden/>
              </w:rPr>
              <w:tab/>
            </w:r>
            <w:r w:rsidR="00B6706A">
              <w:rPr>
                <w:noProof/>
                <w:webHidden/>
              </w:rPr>
              <w:fldChar w:fldCharType="begin"/>
            </w:r>
            <w:r w:rsidR="00B6706A">
              <w:rPr>
                <w:noProof/>
                <w:webHidden/>
              </w:rPr>
              <w:instrText xml:space="preserve"> PAGEREF _Toc214132136 \h </w:instrText>
            </w:r>
            <w:r w:rsidR="00B6706A">
              <w:rPr>
                <w:noProof/>
                <w:webHidden/>
              </w:rPr>
            </w:r>
            <w:r w:rsidR="00B6706A">
              <w:rPr>
                <w:noProof/>
                <w:webHidden/>
              </w:rPr>
              <w:fldChar w:fldCharType="separate"/>
            </w:r>
            <w:r w:rsidR="00B6706A">
              <w:rPr>
                <w:noProof/>
                <w:webHidden/>
              </w:rPr>
              <w:t>20</w:t>
            </w:r>
            <w:r w:rsidR="00B6706A">
              <w:rPr>
                <w:noProof/>
                <w:webHidden/>
              </w:rPr>
              <w:fldChar w:fldCharType="end"/>
            </w:r>
          </w:hyperlink>
        </w:p>
        <w:p w14:paraId="741DC295" w14:textId="6A001CCC"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7" w:history="1">
            <w:r w:rsidR="00B6706A" w:rsidRPr="002D41F3">
              <w:rPr>
                <w:rStyle w:val="Hyperlink"/>
                <w:rFonts w:ascii="Times New Roman" w:hAnsi="Times New Roman" w:cs="Times New Roman"/>
                <w:noProof/>
                <w:lang w:val="et-EE"/>
              </w:rPr>
              <w:t>Artikkel 30.</w:t>
            </w:r>
            <w:r w:rsidR="00B6706A" w:rsidRPr="002D41F3">
              <w:rPr>
                <w:rStyle w:val="Hyperlink"/>
                <w:rFonts w:ascii="Times New Roman" w:hAnsi="Times New Roman" w:cs="Times New Roman"/>
                <w:noProof/>
                <w:lang w:val="et-EE" w:bidi="et-EE"/>
              </w:rPr>
              <w:t xml:space="preserve"> Allakirjutamine, ratifitseerimine, heakskiitmine ja jõustumine</w:t>
            </w:r>
            <w:r w:rsidR="00B6706A">
              <w:rPr>
                <w:noProof/>
                <w:webHidden/>
              </w:rPr>
              <w:tab/>
            </w:r>
            <w:r w:rsidR="00B6706A">
              <w:rPr>
                <w:noProof/>
                <w:webHidden/>
              </w:rPr>
              <w:fldChar w:fldCharType="begin"/>
            </w:r>
            <w:r w:rsidR="00B6706A">
              <w:rPr>
                <w:noProof/>
                <w:webHidden/>
              </w:rPr>
              <w:instrText xml:space="preserve"> PAGEREF _Toc214132137 \h </w:instrText>
            </w:r>
            <w:r w:rsidR="00B6706A">
              <w:rPr>
                <w:noProof/>
                <w:webHidden/>
              </w:rPr>
            </w:r>
            <w:r w:rsidR="00B6706A">
              <w:rPr>
                <w:noProof/>
                <w:webHidden/>
              </w:rPr>
              <w:fldChar w:fldCharType="separate"/>
            </w:r>
            <w:r w:rsidR="00B6706A">
              <w:rPr>
                <w:noProof/>
                <w:webHidden/>
              </w:rPr>
              <w:t>20</w:t>
            </w:r>
            <w:r w:rsidR="00B6706A">
              <w:rPr>
                <w:noProof/>
                <w:webHidden/>
              </w:rPr>
              <w:fldChar w:fldCharType="end"/>
            </w:r>
          </w:hyperlink>
        </w:p>
        <w:p w14:paraId="34BED66D" w14:textId="53B80E5E"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8" w:history="1">
            <w:r w:rsidR="00B6706A" w:rsidRPr="002D41F3">
              <w:rPr>
                <w:rStyle w:val="Hyperlink"/>
                <w:rFonts w:ascii="Times New Roman" w:hAnsi="Times New Roman" w:cs="Times New Roman"/>
                <w:noProof/>
                <w:lang w:val="et-EE"/>
              </w:rPr>
              <w:t>Artikkel 31.</w:t>
            </w:r>
            <w:r w:rsidR="00B6706A" w:rsidRPr="002D41F3">
              <w:rPr>
                <w:rStyle w:val="Hyperlink"/>
                <w:rFonts w:ascii="Times New Roman" w:hAnsi="Times New Roman" w:cs="Times New Roman"/>
                <w:noProof/>
                <w:lang w:val="et-EE" w:bidi="et-EE"/>
              </w:rPr>
              <w:t xml:space="preserve"> Ühinemine</w:t>
            </w:r>
            <w:r w:rsidR="00B6706A">
              <w:rPr>
                <w:noProof/>
                <w:webHidden/>
              </w:rPr>
              <w:tab/>
            </w:r>
            <w:r w:rsidR="00B6706A">
              <w:rPr>
                <w:noProof/>
                <w:webHidden/>
              </w:rPr>
              <w:fldChar w:fldCharType="begin"/>
            </w:r>
            <w:r w:rsidR="00B6706A">
              <w:rPr>
                <w:noProof/>
                <w:webHidden/>
              </w:rPr>
              <w:instrText xml:space="preserve"> PAGEREF _Toc214132138 \h </w:instrText>
            </w:r>
            <w:r w:rsidR="00B6706A">
              <w:rPr>
                <w:noProof/>
                <w:webHidden/>
              </w:rPr>
            </w:r>
            <w:r w:rsidR="00B6706A">
              <w:rPr>
                <w:noProof/>
                <w:webHidden/>
              </w:rPr>
              <w:fldChar w:fldCharType="separate"/>
            </w:r>
            <w:r w:rsidR="00B6706A">
              <w:rPr>
                <w:noProof/>
                <w:webHidden/>
              </w:rPr>
              <w:t>21</w:t>
            </w:r>
            <w:r w:rsidR="00B6706A">
              <w:rPr>
                <w:noProof/>
                <w:webHidden/>
              </w:rPr>
              <w:fldChar w:fldCharType="end"/>
            </w:r>
          </w:hyperlink>
        </w:p>
        <w:p w14:paraId="1834D6A9" w14:textId="74F193EB"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39" w:history="1">
            <w:r w:rsidR="00B6706A" w:rsidRPr="002D41F3">
              <w:rPr>
                <w:rStyle w:val="Hyperlink"/>
                <w:rFonts w:ascii="Times New Roman" w:hAnsi="Times New Roman" w:cs="Times New Roman"/>
                <w:noProof/>
                <w:lang w:val="et-EE"/>
              </w:rPr>
              <w:t>Artikkel 32.</w:t>
            </w:r>
            <w:r w:rsidR="00B6706A" w:rsidRPr="002D41F3">
              <w:rPr>
                <w:rStyle w:val="Hyperlink"/>
                <w:rFonts w:ascii="Times New Roman" w:hAnsi="Times New Roman" w:cs="Times New Roman"/>
                <w:noProof/>
                <w:lang w:val="et-EE" w:bidi="et-EE"/>
              </w:rPr>
              <w:t xml:space="preserve"> Territoriaalne kohaldamine</w:t>
            </w:r>
            <w:r w:rsidR="00B6706A">
              <w:rPr>
                <w:noProof/>
                <w:webHidden/>
              </w:rPr>
              <w:tab/>
            </w:r>
            <w:r w:rsidR="00B6706A">
              <w:rPr>
                <w:noProof/>
                <w:webHidden/>
              </w:rPr>
              <w:fldChar w:fldCharType="begin"/>
            </w:r>
            <w:r w:rsidR="00B6706A">
              <w:rPr>
                <w:noProof/>
                <w:webHidden/>
              </w:rPr>
              <w:instrText xml:space="preserve"> PAGEREF _Toc214132139 \h </w:instrText>
            </w:r>
            <w:r w:rsidR="00B6706A">
              <w:rPr>
                <w:noProof/>
                <w:webHidden/>
              </w:rPr>
            </w:r>
            <w:r w:rsidR="00B6706A">
              <w:rPr>
                <w:noProof/>
                <w:webHidden/>
              </w:rPr>
              <w:fldChar w:fldCharType="separate"/>
            </w:r>
            <w:r w:rsidR="00B6706A">
              <w:rPr>
                <w:noProof/>
                <w:webHidden/>
              </w:rPr>
              <w:t>21</w:t>
            </w:r>
            <w:r w:rsidR="00B6706A">
              <w:rPr>
                <w:noProof/>
                <w:webHidden/>
              </w:rPr>
              <w:fldChar w:fldCharType="end"/>
            </w:r>
          </w:hyperlink>
        </w:p>
        <w:p w14:paraId="3E1BDAAD" w14:textId="524DB422"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40" w:history="1">
            <w:r w:rsidR="00B6706A" w:rsidRPr="002D41F3">
              <w:rPr>
                <w:rStyle w:val="Hyperlink"/>
                <w:rFonts w:ascii="Times New Roman" w:hAnsi="Times New Roman" w:cs="Times New Roman"/>
                <w:noProof/>
                <w:lang w:val="et-EE"/>
              </w:rPr>
              <w:t>Artikkel 33.</w:t>
            </w:r>
            <w:r w:rsidR="00B6706A" w:rsidRPr="002D41F3">
              <w:rPr>
                <w:rStyle w:val="Hyperlink"/>
                <w:rFonts w:ascii="Times New Roman" w:hAnsi="Times New Roman" w:cs="Times New Roman"/>
                <w:noProof/>
                <w:lang w:val="et-EE" w:bidi="et-EE"/>
              </w:rPr>
              <w:t xml:space="preserve"> Muudatused</w:t>
            </w:r>
            <w:r w:rsidR="00B6706A">
              <w:rPr>
                <w:noProof/>
                <w:webHidden/>
              </w:rPr>
              <w:tab/>
            </w:r>
            <w:r w:rsidR="00B6706A">
              <w:rPr>
                <w:noProof/>
                <w:webHidden/>
              </w:rPr>
              <w:fldChar w:fldCharType="begin"/>
            </w:r>
            <w:r w:rsidR="00B6706A">
              <w:rPr>
                <w:noProof/>
                <w:webHidden/>
              </w:rPr>
              <w:instrText xml:space="preserve"> PAGEREF _Toc214132140 \h </w:instrText>
            </w:r>
            <w:r w:rsidR="00B6706A">
              <w:rPr>
                <w:noProof/>
                <w:webHidden/>
              </w:rPr>
            </w:r>
            <w:r w:rsidR="00B6706A">
              <w:rPr>
                <w:noProof/>
                <w:webHidden/>
              </w:rPr>
              <w:fldChar w:fldCharType="separate"/>
            </w:r>
            <w:r w:rsidR="00B6706A">
              <w:rPr>
                <w:noProof/>
                <w:webHidden/>
              </w:rPr>
              <w:t>22</w:t>
            </w:r>
            <w:r w:rsidR="00B6706A">
              <w:rPr>
                <w:noProof/>
                <w:webHidden/>
              </w:rPr>
              <w:fldChar w:fldCharType="end"/>
            </w:r>
          </w:hyperlink>
        </w:p>
        <w:p w14:paraId="4DA0EB0D" w14:textId="02AFFD94"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41" w:history="1">
            <w:r w:rsidR="00B6706A" w:rsidRPr="002D41F3">
              <w:rPr>
                <w:rStyle w:val="Hyperlink"/>
                <w:rFonts w:ascii="Times New Roman" w:hAnsi="Times New Roman" w:cs="Times New Roman"/>
                <w:noProof/>
                <w:lang w:val="et-EE"/>
              </w:rPr>
              <w:t>Artikkel 34.</w:t>
            </w:r>
            <w:r w:rsidR="00B6706A" w:rsidRPr="002D41F3">
              <w:rPr>
                <w:rStyle w:val="Hyperlink"/>
                <w:rFonts w:ascii="Times New Roman" w:hAnsi="Times New Roman" w:cs="Times New Roman"/>
                <w:noProof/>
                <w:lang w:val="et-EE" w:bidi="et-EE"/>
              </w:rPr>
              <w:t xml:space="preserve"> Reservatsioonid</w:t>
            </w:r>
            <w:r w:rsidR="00B6706A">
              <w:rPr>
                <w:noProof/>
                <w:webHidden/>
              </w:rPr>
              <w:tab/>
            </w:r>
            <w:r w:rsidR="00B6706A">
              <w:rPr>
                <w:noProof/>
                <w:webHidden/>
              </w:rPr>
              <w:fldChar w:fldCharType="begin"/>
            </w:r>
            <w:r w:rsidR="00B6706A">
              <w:rPr>
                <w:noProof/>
                <w:webHidden/>
              </w:rPr>
              <w:instrText xml:space="preserve"> PAGEREF _Toc214132141 \h </w:instrText>
            </w:r>
            <w:r w:rsidR="00B6706A">
              <w:rPr>
                <w:noProof/>
                <w:webHidden/>
              </w:rPr>
            </w:r>
            <w:r w:rsidR="00B6706A">
              <w:rPr>
                <w:noProof/>
                <w:webHidden/>
              </w:rPr>
              <w:fldChar w:fldCharType="separate"/>
            </w:r>
            <w:r w:rsidR="00B6706A">
              <w:rPr>
                <w:noProof/>
                <w:webHidden/>
              </w:rPr>
              <w:t>22</w:t>
            </w:r>
            <w:r w:rsidR="00B6706A">
              <w:rPr>
                <w:noProof/>
                <w:webHidden/>
              </w:rPr>
              <w:fldChar w:fldCharType="end"/>
            </w:r>
          </w:hyperlink>
        </w:p>
        <w:p w14:paraId="31662126" w14:textId="14DF7B99"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42" w:history="1">
            <w:r w:rsidR="00B6706A" w:rsidRPr="002D41F3">
              <w:rPr>
                <w:rStyle w:val="Hyperlink"/>
                <w:rFonts w:ascii="Times New Roman" w:hAnsi="Times New Roman" w:cs="Times New Roman"/>
                <w:noProof/>
                <w:lang w:val="et-EE"/>
              </w:rPr>
              <w:t>Artikkel 35.</w:t>
            </w:r>
            <w:r w:rsidR="00B6706A" w:rsidRPr="002D41F3">
              <w:rPr>
                <w:rStyle w:val="Hyperlink"/>
                <w:rFonts w:ascii="Times New Roman" w:hAnsi="Times New Roman" w:cs="Times New Roman"/>
                <w:noProof/>
                <w:lang w:val="et-EE" w:bidi="et-EE"/>
              </w:rPr>
              <w:t xml:space="preserve"> Denonsseerimine</w:t>
            </w:r>
            <w:r w:rsidR="00B6706A">
              <w:rPr>
                <w:noProof/>
                <w:webHidden/>
              </w:rPr>
              <w:tab/>
            </w:r>
            <w:r w:rsidR="00B6706A">
              <w:rPr>
                <w:noProof/>
                <w:webHidden/>
              </w:rPr>
              <w:fldChar w:fldCharType="begin"/>
            </w:r>
            <w:r w:rsidR="00B6706A">
              <w:rPr>
                <w:noProof/>
                <w:webHidden/>
              </w:rPr>
              <w:instrText xml:space="preserve"> PAGEREF _Toc214132142 \h </w:instrText>
            </w:r>
            <w:r w:rsidR="00B6706A">
              <w:rPr>
                <w:noProof/>
                <w:webHidden/>
              </w:rPr>
            </w:r>
            <w:r w:rsidR="00B6706A">
              <w:rPr>
                <w:noProof/>
                <w:webHidden/>
              </w:rPr>
              <w:fldChar w:fldCharType="separate"/>
            </w:r>
            <w:r w:rsidR="00B6706A">
              <w:rPr>
                <w:noProof/>
                <w:webHidden/>
              </w:rPr>
              <w:t>22</w:t>
            </w:r>
            <w:r w:rsidR="00B6706A">
              <w:rPr>
                <w:noProof/>
                <w:webHidden/>
              </w:rPr>
              <w:fldChar w:fldCharType="end"/>
            </w:r>
          </w:hyperlink>
        </w:p>
        <w:p w14:paraId="361276F6" w14:textId="414476F8"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43" w:history="1">
            <w:r w:rsidR="00B6706A" w:rsidRPr="002D41F3">
              <w:rPr>
                <w:rStyle w:val="Hyperlink"/>
                <w:rFonts w:ascii="Times New Roman" w:hAnsi="Times New Roman" w:cs="Times New Roman"/>
                <w:noProof/>
                <w:lang w:val="et-EE"/>
              </w:rPr>
              <w:t>Artikkel 36.</w:t>
            </w:r>
            <w:r w:rsidR="00B6706A" w:rsidRPr="002D41F3">
              <w:rPr>
                <w:rStyle w:val="Hyperlink"/>
                <w:rFonts w:ascii="Times New Roman" w:hAnsi="Times New Roman" w:cs="Times New Roman"/>
                <w:noProof/>
                <w:lang w:val="et-EE" w:bidi="et-EE"/>
              </w:rPr>
              <w:t xml:space="preserve"> Kehtivusaeg ja lõpetamine</w:t>
            </w:r>
            <w:r w:rsidR="00B6706A">
              <w:rPr>
                <w:noProof/>
                <w:webHidden/>
              </w:rPr>
              <w:tab/>
            </w:r>
            <w:r w:rsidR="00B6706A">
              <w:rPr>
                <w:noProof/>
                <w:webHidden/>
              </w:rPr>
              <w:fldChar w:fldCharType="begin"/>
            </w:r>
            <w:r w:rsidR="00B6706A">
              <w:rPr>
                <w:noProof/>
                <w:webHidden/>
              </w:rPr>
              <w:instrText xml:space="preserve"> PAGEREF _Toc214132143 \h </w:instrText>
            </w:r>
            <w:r w:rsidR="00B6706A">
              <w:rPr>
                <w:noProof/>
                <w:webHidden/>
              </w:rPr>
            </w:r>
            <w:r w:rsidR="00B6706A">
              <w:rPr>
                <w:noProof/>
                <w:webHidden/>
              </w:rPr>
              <w:fldChar w:fldCharType="separate"/>
            </w:r>
            <w:r w:rsidR="00B6706A">
              <w:rPr>
                <w:noProof/>
                <w:webHidden/>
              </w:rPr>
              <w:t>22</w:t>
            </w:r>
            <w:r w:rsidR="00B6706A">
              <w:rPr>
                <w:noProof/>
                <w:webHidden/>
              </w:rPr>
              <w:fldChar w:fldCharType="end"/>
            </w:r>
          </w:hyperlink>
        </w:p>
        <w:p w14:paraId="7D6A9221" w14:textId="41EA681D" w:rsidR="00B6706A" w:rsidRDefault="00332F16">
          <w:pPr>
            <w:pStyle w:val="TOC2"/>
            <w:rPr>
              <w:rFonts w:asciiTheme="minorHAnsi" w:eastAsiaTheme="minorEastAsia" w:hAnsiTheme="minorHAnsi"/>
              <w:noProof/>
              <w:kern w:val="2"/>
              <w:sz w:val="24"/>
              <w:szCs w:val="24"/>
              <w:lang w:val="et-EE" w:eastAsia="et-EE"/>
              <w14:ligatures w14:val="standardContextual"/>
            </w:rPr>
          </w:pPr>
          <w:hyperlink w:anchor="_Toc214132144" w:history="1">
            <w:r w:rsidR="00B6706A" w:rsidRPr="002D41F3">
              <w:rPr>
                <w:rStyle w:val="Hyperlink"/>
                <w:rFonts w:ascii="Times New Roman" w:hAnsi="Times New Roman" w:cs="Times New Roman"/>
                <w:noProof/>
                <w:lang w:val="et-EE"/>
              </w:rPr>
              <w:t>Artikkel 37.</w:t>
            </w:r>
            <w:r w:rsidR="00B6706A" w:rsidRPr="002D41F3">
              <w:rPr>
                <w:rStyle w:val="Hyperlink"/>
                <w:rFonts w:ascii="Times New Roman" w:hAnsi="Times New Roman" w:cs="Times New Roman"/>
                <w:noProof/>
                <w:lang w:val="et-EE" w:bidi="et-EE"/>
              </w:rPr>
              <w:t xml:space="preserve"> Teavitamine</w:t>
            </w:r>
            <w:r w:rsidR="00B6706A">
              <w:rPr>
                <w:noProof/>
                <w:webHidden/>
              </w:rPr>
              <w:tab/>
            </w:r>
            <w:r w:rsidR="00B6706A">
              <w:rPr>
                <w:noProof/>
                <w:webHidden/>
              </w:rPr>
              <w:fldChar w:fldCharType="begin"/>
            </w:r>
            <w:r w:rsidR="00B6706A">
              <w:rPr>
                <w:noProof/>
                <w:webHidden/>
              </w:rPr>
              <w:instrText xml:space="preserve"> PAGEREF _Toc214132144 \h </w:instrText>
            </w:r>
            <w:r w:rsidR="00B6706A">
              <w:rPr>
                <w:noProof/>
                <w:webHidden/>
              </w:rPr>
            </w:r>
            <w:r w:rsidR="00B6706A">
              <w:rPr>
                <w:noProof/>
                <w:webHidden/>
              </w:rPr>
              <w:fldChar w:fldCharType="separate"/>
            </w:r>
            <w:r w:rsidR="00B6706A">
              <w:rPr>
                <w:noProof/>
                <w:webHidden/>
              </w:rPr>
              <w:t>23</w:t>
            </w:r>
            <w:r w:rsidR="00B6706A">
              <w:rPr>
                <w:noProof/>
                <w:webHidden/>
              </w:rPr>
              <w:fldChar w:fldCharType="end"/>
            </w:r>
          </w:hyperlink>
        </w:p>
        <w:p w14:paraId="389FA9D7" w14:textId="7C75093A" w:rsidR="00FA26CC" w:rsidRPr="009577E8" w:rsidRDefault="00ED2A11" w:rsidP="008E0573">
          <w:pPr>
            <w:pStyle w:val="TOC2"/>
            <w:rPr>
              <w:rFonts w:ascii="Times New Roman" w:hAnsi="Times New Roman" w:cs="Times New Roman"/>
              <w:sz w:val="24"/>
              <w:szCs w:val="24"/>
              <w:lang w:val="et-EE"/>
            </w:rPr>
          </w:pPr>
          <w:r w:rsidRPr="009577E8">
            <w:rPr>
              <w:rFonts w:ascii="Times New Roman" w:hAnsi="Times New Roman" w:cs="Times New Roman"/>
              <w:sz w:val="24"/>
              <w:szCs w:val="24"/>
              <w:lang w:val="et-EE" w:bidi="et-EE"/>
            </w:rPr>
            <w:fldChar w:fldCharType="end"/>
          </w:r>
        </w:p>
      </w:sdtContent>
    </w:sdt>
    <w:p w14:paraId="60438075" w14:textId="77777777" w:rsidR="000C3A49" w:rsidRPr="009577E8" w:rsidRDefault="000C3A49" w:rsidP="00BA6BD0">
      <w:pPr>
        <w:pStyle w:val="Heading1"/>
        <w:numPr>
          <w:ilvl w:val="0"/>
          <w:numId w:val="0"/>
        </w:numPr>
        <w:ind w:left="360"/>
        <w:jc w:val="both"/>
        <w:rPr>
          <w:rFonts w:ascii="Times New Roman" w:hAnsi="Times New Roman" w:cs="Times New Roman"/>
          <w:sz w:val="24"/>
          <w:szCs w:val="24"/>
          <w:lang w:val="et-EE"/>
        </w:rPr>
      </w:pPr>
      <w:bookmarkStart w:id="3" w:name="_Toc214132099"/>
      <w:r w:rsidRPr="009577E8">
        <w:rPr>
          <w:rFonts w:ascii="Times New Roman" w:hAnsi="Times New Roman" w:cs="Times New Roman"/>
          <w:sz w:val="24"/>
          <w:szCs w:val="24"/>
          <w:lang w:val="et-EE" w:bidi="et-EE"/>
        </w:rPr>
        <w:t>Preambul</w:t>
      </w:r>
      <w:bookmarkEnd w:id="3"/>
    </w:p>
    <w:p w14:paraId="671A22FE" w14:textId="104B4C48" w:rsidR="00A7495A" w:rsidRPr="009577E8" w:rsidRDefault="001536D5" w:rsidP="61337747">
      <w:pPr>
        <w:pStyle w:val="RegsPreamble"/>
        <w:spacing w:before="240"/>
        <w:rPr>
          <w:rFonts w:ascii="Times New Roman" w:hAnsi="Times New Roman" w:cs="Times New Roman"/>
          <w:i w:val="0"/>
          <w:iCs w:val="0"/>
          <w:sz w:val="24"/>
          <w:szCs w:val="24"/>
          <w:lang w:val="et-EE"/>
        </w:rPr>
      </w:pPr>
      <w:r w:rsidRPr="009577E8">
        <w:rPr>
          <w:rFonts w:ascii="Times New Roman" w:hAnsi="Times New Roman" w:cs="Times New Roman"/>
          <w:i w:val="0"/>
          <w:iCs w:val="0"/>
          <w:sz w:val="24"/>
          <w:szCs w:val="24"/>
          <w:lang w:val="et-EE" w:bidi="et-EE"/>
        </w:rPr>
        <w:t>[</w:t>
      </w:r>
      <w:r w:rsidRPr="009577E8">
        <w:rPr>
          <w:rFonts w:ascii="Times New Roman" w:hAnsi="Times New Roman" w:cs="Times New Roman"/>
          <w:sz w:val="24"/>
          <w:szCs w:val="24"/>
          <w:lang w:val="et-EE" w:bidi="et-EE"/>
        </w:rPr>
        <w:t>Riikide ja Euroopa Liidu loetelu</w:t>
      </w:r>
      <w:r w:rsidR="00A7495A" w:rsidRPr="009577E8">
        <w:rPr>
          <w:rFonts w:ascii="Times New Roman" w:hAnsi="Times New Roman" w:cs="Times New Roman"/>
          <w:i w:val="0"/>
          <w:iCs w:val="0"/>
          <w:sz w:val="24"/>
          <w:szCs w:val="24"/>
          <w:lang w:val="et-EE" w:bidi="et-EE"/>
        </w:rPr>
        <w:t>],</w:t>
      </w:r>
    </w:p>
    <w:p w14:paraId="2D4EA022" w14:textId="19E4040C" w:rsidR="00053EE5" w:rsidRPr="009577E8" w:rsidRDefault="00A7495A"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 xml:space="preserve">meenutades </w:t>
      </w:r>
      <w:r w:rsidRPr="009577E8">
        <w:rPr>
          <w:rFonts w:ascii="Times New Roman" w:hAnsi="Times New Roman" w:cs="Times New Roman"/>
          <w:i w:val="0"/>
          <w:iCs w:val="0"/>
          <w:sz w:val="24"/>
          <w:szCs w:val="24"/>
          <w:lang w:val="et-EE" w:bidi="et-EE"/>
        </w:rPr>
        <w:t>kõigi riikide kohustusi Ühinenud Rahvaste Organisatsiooni põhikirja artikli 2 alusel, sealhulgas kohustust hoiduda oma rahvusvahelistes suhetes jõu</w:t>
      </w:r>
      <w:r w:rsidR="00C14A8A" w:rsidRPr="009577E8">
        <w:rPr>
          <w:rFonts w:ascii="Times New Roman" w:hAnsi="Times New Roman" w:cs="Times New Roman"/>
          <w:i w:val="0"/>
          <w:iCs w:val="0"/>
          <w:sz w:val="24"/>
          <w:szCs w:val="24"/>
          <w:lang w:val="et-EE" w:bidi="et-EE"/>
        </w:rPr>
        <w:t>ga</w:t>
      </w:r>
      <w:r w:rsidRPr="009577E8">
        <w:rPr>
          <w:rFonts w:ascii="Times New Roman" w:hAnsi="Times New Roman" w:cs="Times New Roman"/>
          <w:i w:val="0"/>
          <w:iCs w:val="0"/>
          <w:sz w:val="24"/>
          <w:szCs w:val="24"/>
          <w:lang w:val="et-EE" w:bidi="et-EE"/>
        </w:rPr>
        <w:t xml:space="preserve"> </w:t>
      </w:r>
      <w:r w:rsidR="00201572" w:rsidRPr="009577E8">
        <w:rPr>
          <w:rFonts w:ascii="Times New Roman" w:hAnsi="Times New Roman" w:cs="Times New Roman"/>
          <w:i w:val="0"/>
          <w:iCs w:val="0"/>
          <w:sz w:val="24"/>
          <w:szCs w:val="24"/>
          <w:lang w:val="et-EE" w:bidi="et-EE"/>
        </w:rPr>
        <w:t xml:space="preserve">ähvardamisest või </w:t>
      </w:r>
      <w:r w:rsidR="00C14A8A" w:rsidRPr="009577E8">
        <w:rPr>
          <w:rFonts w:ascii="Times New Roman" w:hAnsi="Times New Roman" w:cs="Times New Roman"/>
          <w:i w:val="0"/>
          <w:iCs w:val="0"/>
          <w:sz w:val="24"/>
          <w:szCs w:val="24"/>
          <w:lang w:val="et-EE" w:bidi="et-EE"/>
        </w:rPr>
        <w:t>jõu kasutamisest</w:t>
      </w:r>
      <w:r w:rsidRPr="009577E8">
        <w:rPr>
          <w:rFonts w:ascii="Times New Roman" w:hAnsi="Times New Roman" w:cs="Times New Roman"/>
          <w:i w:val="0"/>
          <w:iCs w:val="0"/>
          <w:sz w:val="24"/>
          <w:szCs w:val="24"/>
          <w:lang w:val="et-EE" w:bidi="et-EE"/>
        </w:rPr>
        <w:t xml:space="preserve"> </w:t>
      </w:r>
      <w:r w:rsidR="00201572" w:rsidRPr="009577E8">
        <w:rPr>
          <w:rFonts w:ascii="Times New Roman" w:hAnsi="Times New Roman" w:cs="Times New Roman"/>
          <w:i w:val="0"/>
          <w:iCs w:val="0"/>
          <w:sz w:val="24"/>
          <w:szCs w:val="24"/>
          <w:lang w:val="et-EE" w:bidi="et-EE"/>
        </w:rPr>
        <w:t xml:space="preserve">nii iga riigi territoriaalse </w:t>
      </w:r>
      <w:r w:rsidR="006408F2" w:rsidRPr="009577E8">
        <w:rPr>
          <w:rFonts w:ascii="Times New Roman" w:hAnsi="Times New Roman" w:cs="Times New Roman"/>
          <w:i w:val="0"/>
          <w:iCs w:val="0"/>
          <w:sz w:val="24"/>
          <w:szCs w:val="24"/>
          <w:lang w:val="et-EE" w:bidi="et-EE"/>
        </w:rPr>
        <w:t>terviklikkuse</w:t>
      </w:r>
      <w:r w:rsidR="00201572" w:rsidRPr="009577E8">
        <w:rPr>
          <w:rFonts w:ascii="Times New Roman" w:hAnsi="Times New Roman" w:cs="Times New Roman"/>
          <w:i w:val="0"/>
          <w:iCs w:val="0"/>
          <w:sz w:val="24"/>
          <w:szCs w:val="24"/>
          <w:lang w:val="et-EE" w:bidi="et-EE"/>
        </w:rPr>
        <w:t>, poliitilise sõltumatuse vastu kui ka mõnel muul viisil, mis ei ole kooskõlas</w:t>
      </w:r>
      <w:r w:rsidR="00201572" w:rsidRPr="009577E8" w:rsidDel="00201572">
        <w:rPr>
          <w:rFonts w:ascii="Times New Roman" w:hAnsi="Times New Roman" w:cs="Times New Roman"/>
          <w:i w:val="0"/>
          <w:iCs w:val="0"/>
          <w:sz w:val="24"/>
          <w:szCs w:val="24"/>
          <w:lang w:val="et-EE" w:bidi="et-EE"/>
        </w:rPr>
        <w:t xml:space="preserve"> </w:t>
      </w:r>
      <w:r w:rsidRPr="009577E8">
        <w:rPr>
          <w:rFonts w:ascii="Times New Roman" w:hAnsi="Times New Roman" w:cs="Times New Roman"/>
          <w:i w:val="0"/>
          <w:iCs w:val="0"/>
          <w:sz w:val="24"/>
          <w:szCs w:val="24"/>
          <w:lang w:val="et-EE" w:bidi="et-EE"/>
        </w:rPr>
        <w:t xml:space="preserve">Ühinenud Rahvaste Organisatsiooni eesmärkidega, ning lahendada oma rahvusvahelised vaidlused </w:t>
      </w:r>
      <w:r w:rsidR="006408F2" w:rsidRPr="009577E8">
        <w:rPr>
          <w:rFonts w:ascii="Times New Roman" w:hAnsi="Times New Roman" w:cs="Times New Roman"/>
          <w:i w:val="0"/>
          <w:iCs w:val="0"/>
          <w:sz w:val="24"/>
          <w:szCs w:val="24"/>
          <w:lang w:val="et-EE" w:bidi="et-EE"/>
        </w:rPr>
        <w:t xml:space="preserve">rahumeelsete </w:t>
      </w:r>
      <w:r w:rsidRPr="009577E8">
        <w:rPr>
          <w:rFonts w:ascii="Times New Roman" w:hAnsi="Times New Roman" w:cs="Times New Roman"/>
          <w:i w:val="0"/>
          <w:iCs w:val="0"/>
          <w:sz w:val="24"/>
          <w:szCs w:val="24"/>
          <w:lang w:val="et-EE" w:bidi="et-EE"/>
        </w:rPr>
        <w:t>vahenditega;</w:t>
      </w:r>
    </w:p>
    <w:p w14:paraId="3C61FC2A" w14:textId="5B7C0EA8" w:rsidR="00A7495A" w:rsidRPr="009577E8" w:rsidRDefault="00A7495A"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väljendades</w:t>
      </w:r>
      <w:r w:rsidRPr="009577E8">
        <w:rPr>
          <w:rFonts w:ascii="Times New Roman" w:hAnsi="Times New Roman" w:cs="Times New Roman"/>
          <w:i w:val="0"/>
          <w:iCs w:val="0"/>
          <w:sz w:val="24"/>
          <w:szCs w:val="24"/>
          <w:lang w:val="et-EE" w:bidi="et-EE"/>
        </w:rPr>
        <w:t xml:space="preserve"> sügavat muret </w:t>
      </w:r>
      <w:bookmarkStart w:id="4" w:name="_Hlk213617796"/>
      <w:r w:rsidRPr="009577E8">
        <w:rPr>
          <w:rFonts w:ascii="Times New Roman" w:hAnsi="Times New Roman" w:cs="Times New Roman"/>
          <w:i w:val="0"/>
          <w:iCs w:val="0"/>
          <w:sz w:val="24"/>
          <w:szCs w:val="24"/>
          <w:lang w:val="et-EE" w:bidi="et-EE"/>
        </w:rPr>
        <w:t>inimelude kaotuse, tsiviilelanike ümberasustamise, taristu ja loodusvarade katastroofilise hävitamise, avaliku ja era</w:t>
      </w:r>
      <w:r w:rsidR="008E6F11" w:rsidRPr="009577E8">
        <w:rPr>
          <w:rFonts w:ascii="Times New Roman" w:hAnsi="Times New Roman" w:cs="Times New Roman"/>
          <w:i w:val="0"/>
          <w:iCs w:val="0"/>
          <w:sz w:val="24"/>
          <w:szCs w:val="24"/>
          <w:lang w:val="et-EE" w:bidi="et-EE"/>
        </w:rPr>
        <w:t>omandisse kuuluva</w:t>
      </w:r>
      <w:r w:rsidRPr="009577E8">
        <w:rPr>
          <w:rFonts w:ascii="Times New Roman" w:hAnsi="Times New Roman" w:cs="Times New Roman"/>
          <w:i w:val="0"/>
          <w:iCs w:val="0"/>
          <w:sz w:val="24"/>
          <w:szCs w:val="24"/>
          <w:lang w:val="et-EE" w:bidi="et-EE"/>
        </w:rPr>
        <w:t xml:space="preserve"> vara kaotuse ning majandusliku katastroofi pärast</w:t>
      </w:r>
      <w:bookmarkEnd w:id="4"/>
      <w:r w:rsidRPr="009577E8">
        <w:rPr>
          <w:rFonts w:ascii="Times New Roman" w:hAnsi="Times New Roman" w:cs="Times New Roman"/>
          <w:i w:val="0"/>
          <w:iCs w:val="0"/>
          <w:sz w:val="24"/>
          <w:szCs w:val="24"/>
          <w:lang w:val="et-EE" w:bidi="et-EE"/>
        </w:rPr>
        <w:t xml:space="preserve">, mille on põhjustanud Venemaa Föderatsiooni agressioon Ukraina vastu; </w:t>
      </w:r>
    </w:p>
    <w:p w14:paraId="1613997F" w14:textId="66A92A5E" w:rsidR="00A7495A" w:rsidRPr="009577E8" w:rsidRDefault="00A7495A" w:rsidP="008E0573">
      <w:pPr>
        <w:pStyle w:val="RegsPreamble"/>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pidades </w:t>
      </w:r>
      <w:r w:rsidR="00AC33CC" w:rsidRPr="009577E8">
        <w:rPr>
          <w:rFonts w:ascii="Times New Roman" w:hAnsi="Times New Roman" w:cs="Times New Roman"/>
          <w:sz w:val="24"/>
          <w:szCs w:val="24"/>
          <w:lang w:val="et-EE" w:bidi="et-EE"/>
        </w:rPr>
        <w:t xml:space="preserve">meeles </w:t>
      </w:r>
      <w:r w:rsidRPr="009577E8">
        <w:rPr>
          <w:rFonts w:ascii="Times New Roman" w:hAnsi="Times New Roman" w:cs="Times New Roman"/>
          <w:i w:val="0"/>
          <w:iCs w:val="0"/>
          <w:sz w:val="24"/>
          <w:szCs w:val="24"/>
          <w:lang w:val="et-EE" w:bidi="et-EE"/>
        </w:rPr>
        <w:t xml:space="preserve">vabadusel, võrdsusel, õiglusel ja inimõiguste austamisel põhineva rahvusvahelise rahu säilitamise ja tugevdamise tähtsust ning sõbralike suhete arendamise tähtsust riikide vahel, sõltumata nende poliitilisest, majanduslikust ja sotsiaalsest süsteemist või arengutasemest; </w:t>
      </w:r>
    </w:p>
    <w:p w14:paraId="08F4667F" w14:textId="42372C0D" w:rsidR="00F0495E" w:rsidRPr="009577E8" w:rsidRDefault="00F0495E"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meenutades</w:t>
      </w:r>
      <w:r w:rsidRPr="009577E8">
        <w:rPr>
          <w:rFonts w:ascii="Times New Roman" w:hAnsi="Times New Roman" w:cs="Times New Roman"/>
          <w:i w:val="0"/>
          <w:iCs w:val="0"/>
          <w:sz w:val="24"/>
          <w:szCs w:val="24"/>
          <w:lang w:val="et-EE" w:bidi="et-EE"/>
        </w:rPr>
        <w:t xml:space="preserve"> Ühinenud Rahvaste Organisatsiooni Peaassamblee 2. märtsi 2022. aasta resolutsiooni ES-11/1 pealkirjaga „Agressioon Ukraina vastu“, milles Peaassamblee mõistis teravalt hukka Venemaa Föderatsiooni agressiooni Ukraina vastu, mis on vastuolus Ühinenud Rahvaste Organisatsiooni põhikirja artikli 2 lõikega 4; </w:t>
      </w:r>
    </w:p>
    <w:p w14:paraId="230CC2F2" w14:textId="27E24BBB" w:rsidR="005205ED" w:rsidRPr="009577E8" w:rsidRDefault="00B91364"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 xml:space="preserve">meenutades </w:t>
      </w:r>
      <w:r w:rsidR="002D4893" w:rsidRPr="009577E8">
        <w:rPr>
          <w:rFonts w:ascii="Times New Roman" w:hAnsi="Times New Roman" w:cs="Times New Roman"/>
          <w:i w:val="0"/>
          <w:iCs w:val="0"/>
          <w:sz w:val="24"/>
          <w:szCs w:val="24"/>
          <w:lang w:val="et-EE" w:bidi="et-EE"/>
        </w:rPr>
        <w:t>rahvusvahelise õiguse komisjoni artikleid</w:t>
      </w:r>
      <w:r w:rsidR="00C14A8A" w:rsidRPr="009577E8">
        <w:rPr>
          <w:rFonts w:ascii="Times New Roman" w:hAnsi="Times New Roman" w:cs="Times New Roman"/>
          <w:i w:val="0"/>
          <w:iCs w:val="0"/>
          <w:sz w:val="24"/>
          <w:szCs w:val="24"/>
          <w:lang w:val="et-EE" w:bidi="et-EE"/>
        </w:rPr>
        <w:t>, mis käsitlevad</w:t>
      </w:r>
      <w:r w:rsidR="002D4893" w:rsidRPr="009577E8">
        <w:rPr>
          <w:rFonts w:ascii="Times New Roman" w:hAnsi="Times New Roman" w:cs="Times New Roman"/>
          <w:i w:val="0"/>
          <w:iCs w:val="0"/>
          <w:sz w:val="24"/>
          <w:szCs w:val="24"/>
          <w:lang w:val="et-EE" w:bidi="et-EE"/>
        </w:rPr>
        <w:t xml:space="preserve"> riikide vastutus</w:t>
      </w:r>
      <w:r w:rsidR="00C14A8A" w:rsidRPr="009577E8">
        <w:rPr>
          <w:rFonts w:ascii="Times New Roman" w:hAnsi="Times New Roman" w:cs="Times New Roman"/>
          <w:i w:val="0"/>
          <w:iCs w:val="0"/>
          <w:sz w:val="24"/>
          <w:szCs w:val="24"/>
          <w:lang w:val="et-EE" w:bidi="et-EE"/>
        </w:rPr>
        <w:t>t</w:t>
      </w:r>
      <w:r w:rsidR="002D4893" w:rsidRPr="009577E8">
        <w:rPr>
          <w:rFonts w:ascii="Times New Roman" w:hAnsi="Times New Roman" w:cs="Times New Roman"/>
          <w:i w:val="0"/>
          <w:iCs w:val="0"/>
          <w:sz w:val="24"/>
          <w:szCs w:val="24"/>
          <w:lang w:val="et-EE" w:bidi="et-EE"/>
        </w:rPr>
        <w:t xml:space="preserve"> </w:t>
      </w:r>
      <w:r w:rsidR="00AB7585" w:rsidRPr="009577E8">
        <w:rPr>
          <w:rFonts w:ascii="Times New Roman" w:hAnsi="Times New Roman" w:cs="Times New Roman"/>
          <w:i w:val="0"/>
          <w:iCs w:val="0"/>
          <w:sz w:val="24"/>
          <w:szCs w:val="24"/>
          <w:lang w:val="et-EE" w:bidi="et-EE"/>
        </w:rPr>
        <w:t>rahvusvahelise</w:t>
      </w:r>
      <w:r w:rsidR="007C3B64" w:rsidRPr="009577E8">
        <w:rPr>
          <w:rFonts w:ascii="Times New Roman" w:hAnsi="Times New Roman" w:cs="Times New Roman"/>
          <w:i w:val="0"/>
          <w:iCs w:val="0"/>
          <w:sz w:val="24"/>
          <w:szCs w:val="24"/>
          <w:lang w:val="et-EE" w:bidi="et-EE"/>
        </w:rPr>
        <w:t>lt õigusvastaste tegude eest</w:t>
      </w:r>
      <w:r w:rsidR="00AB7585" w:rsidRPr="009577E8">
        <w:rPr>
          <w:rFonts w:ascii="Times New Roman" w:hAnsi="Times New Roman" w:cs="Times New Roman"/>
          <w:i w:val="0"/>
          <w:iCs w:val="0"/>
          <w:sz w:val="24"/>
          <w:szCs w:val="24"/>
          <w:lang w:val="et-EE" w:bidi="et-EE"/>
        </w:rPr>
        <w:t xml:space="preserve"> </w:t>
      </w:r>
      <w:r w:rsidR="002D4893" w:rsidRPr="009577E8">
        <w:rPr>
          <w:rFonts w:ascii="Times New Roman" w:hAnsi="Times New Roman" w:cs="Times New Roman"/>
          <w:i w:val="0"/>
          <w:iCs w:val="0"/>
          <w:sz w:val="24"/>
          <w:szCs w:val="24"/>
          <w:lang w:val="et-EE" w:bidi="et-EE"/>
        </w:rPr>
        <w:t xml:space="preserve">ja vastutava riigi kohustust </w:t>
      </w:r>
      <w:r w:rsidR="007C3B64" w:rsidRPr="009577E8">
        <w:rPr>
          <w:rFonts w:ascii="Times New Roman" w:hAnsi="Times New Roman" w:cs="Times New Roman"/>
          <w:i w:val="0"/>
          <w:iCs w:val="0"/>
          <w:sz w:val="24"/>
          <w:szCs w:val="24"/>
          <w:lang w:val="et-EE" w:bidi="et-EE"/>
        </w:rPr>
        <w:t xml:space="preserve">täielikult </w:t>
      </w:r>
      <w:r w:rsidR="002D4893" w:rsidRPr="009577E8">
        <w:rPr>
          <w:rFonts w:ascii="Times New Roman" w:hAnsi="Times New Roman" w:cs="Times New Roman"/>
          <w:i w:val="0"/>
          <w:iCs w:val="0"/>
          <w:sz w:val="24"/>
          <w:szCs w:val="24"/>
          <w:lang w:val="et-EE" w:bidi="et-EE"/>
        </w:rPr>
        <w:t>hüvitada rahvusvahelise</w:t>
      </w:r>
      <w:r w:rsidR="007C3B64" w:rsidRPr="009577E8">
        <w:rPr>
          <w:rFonts w:ascii="Times New Roman" w:hAnsi="Times New Roman" w:cs="Times New Roman"/>
          <w:i w:val="0"/>
          <w:iCs w:val="0"/>
          <w:sz w:val="24"/>
          <w:szCs w:val="24"/>
          <w:lang w:val="et-EE" w:bidi="et-EE"/>
        </w:rPr>
        <w:t>lt õigusvastase teoga</w:t>
      </w:r>
      <w:r w:rsidR="00AB7585" w:rsidRPr="009577E8">
        <w:rPr>
          <w:rFonts w:ascii="Times New Roman" w:hAnsi="Times New Roman" w:cs="Times New Roman"/>
          <w:i w:val="0"/>
          <w:iCs w:val="0"/>
          <w:sz w:val="24"/>
          <w:szCs w:val="24"/>
          <w:lang w:val="et-EE" w:bidi="et-EE"/>
        </w:rPr>
        <w:t xml:space="preserve"> </w:t>
      </w:r>
      <w:r w:rsidR="002D4893" w:rsidRPr="009577E8">
        <w:rPr>
          <w:rFonts w:ascii="Times New Roman" w:hAnsi="Times New Roman" w:cs="Times New Roman"/>
          <w:i w:val="0"/>
          <w:iCs w:val="0"/>
          <w:sz w:val="24"/>
          <w:szCs w:val="24"/>
          <w:lang w:val="et-EE" w:bidi="et-EE"/>
        </w:rPr>
        <w:t xml:space="preserve">tekitatud kahju; </w:t>
      </w:r>
    </w:p>
    <w:p w14:paraId="3B9F8938" w14:textId="5AE12B18" w:rsidR="002D0D6D" w:rsidRPr="009577E8" w:rsidRDefault="002D0D6D" w:rsidP="008E0573">
      <w:pPr>
        <w:pStyle w:val="RegsPreamble"/>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meenutades</w:t>
      </w:r>
      <w:r w:rsidRPr="009577E8">
        <w:rPr>
          <w:rFonts w:ascii="Times New Roman" w:hAnsi="Times New Roman" w:cs="Times New Roman"/>
          <w:i w:val="0"/>
          <w:iCs w:val="0"/>
          <w:sz w:val="24"/>
          <w:szCs w:val="24"/>
          <w:lang w:val="et-EE" w:bidi="et-EE"/>
        </w:rPr>
        <w:t xml:space="preserve"> Ühinenud Rahvaste Organisatsiooni Peaassamblee 16. detsembri 2005. aasta resolutsiooni 60/147, millega Peaassamblee võttis vastu aluspõhimõtted ja suunised seoses õigusega õiguskaitsevahenditele ja rahvusvaheliste inimõiguste jõhkra</w:t>
      </w:r>
      <w:r w:rsidR="00324218" w:rsidRPr="009577E8">
        <w:rPr>
          <w:rFonts w:ascii="Times New Roman" w:hAnsi="Times New Roman" w:cs="Times New Roman"/>
          <w:i w:val="0"/>
          <w:iCs w:val="0"/>
          <w:sz w:val="24"/>
          <w:szCs w:val="24"/>
          <w:lang w:val="et-EE" w:bidi="et-EE"/>
        </w:rPr>
        <w:t>te</w:t>
      </w:r>
      <w:r w:rsidRPr="009577E8">
        <w:rPr>
          <w:rFonts w:ascii="Times New Roman" w:hAnsi="Times New Roman" w:cs="Times New Roman"/>
          <w:i w:val="0"/>
          <w:iCs w:val="0"/>
          <w:sz w:val="24"/>
          <w:szCs w:val="24"/>
          <w:lang w:val="et-EE" w:bidi="et-EE"/>
        </w:rPr>
        <w:t xml:space="preserve"> rikkumis</w:t>
      </w:r>
      <w:r w:rsidR="00324218" w:rsidRPr="009577E8">
        <w:rPr>
          <w:rFonts w:ascii="Times New Roman" w:hAnsi="Times New Roman" w:cs="Times New Roman"/>
          <w:i w:val="0"/>
          <w:iCs w:val="0"/>
          <w:sz w:val="24"/>
          <w:szCs w:val="24"/>
          <w:lang w:val="et-EE" w:bidi="et-EE"/>
        </w:rPr>
        <w:t>t</w:t>
      </w:r>
      <w:r w:rsidRPr="009577E8">
        <w:rPr>
          <w:rFonts w:ascii="Times New Roman" w:hAnsi="Times New Roman" w:cs="Times New Roman"/>
          <w:i w:val="0"/>
          <w:iCs w:val="0"/>
          <w:sz w:val="24"/>
          <w:szCs w:val="24"/>
          <w:lang w:val="et-EE" w:bidi="et-EE"/>
        </w:rPr>
        <w:t xml:space="preserve">e ning rahvusvahelise humanitaarõiguse tõsiste rikkumiste ohvritele valuraha maksmise kohta; </w:t>
      </w:r>
    </w:p>
    <w:p w14:paraId="382F8E8C" w14:textId="42F4F764" w:rsidR="007D6CF0" w:rsidRPr="009577E8" w:rsidRDefault="00A7495A"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 xml:space="preserve">meenutades </w:t>
      </w:r>
      <w:r w:rsidRPr="009577E8">
        <w:rPr>
          <w:rFonts w:ascii="Times New Roman" w:hAnsi="Times New Roman" w:cs="Times New Roman"/>
          <w:i w:val="0"/>
          <w:iCs w:val="0"/>
          <w:sz w:val="24"/>
          <w:szCs w:val="24"/>
          <w:lang w:val="et-EE" w:bidi="et-EE"/>
        </w:rPr>
        <w:t>Ühinenud Rahvaste Organisatsiooni Peaassamblee 14. novembri 2022. aasta resolutsiooni ES-11/5 pealkirjaga „Ukraina vastu suunatud agressiooni heastamise ja hüvitamise edendamine“, milles Peaassamblee tunnistas, et Venemaa Föderatsioon peab vastutama kõikide rahvusvahelise</w:t>
      </w:r>
      <w:r w:rsidR="00C14A8A" w:rsidRPr="009577E8">
        <w:rPr>
          <w:rFonts w:ascii="Times New Roman" w:hAnsi="Times New Roman" w:cs="Times New Roman"/>
          <w:i w:val="0"/>
          <w:iCs w:val="0"/>
          <w:sz w:val="24"/>
          <w:szCs w:val="24"/>
          <w:lang w:val="et-EE" w:bidi="et-EE"/>
        </w:rPr>
        <w:t xml:space="preserve"> õigus</w:t>
      </w:r>
      <w:r w:rsidR="00821332" w:rsidRPr="009577E8">
        <w:rPr>
          <w:rFonts w:ascii="Times New Roman" w:hAnsi="Times New Roman" w:cs="Times New Roman"/>
          <w:i w:val="0"/>
          <w:iCs w:val="0"/>
          <w:sz w:val="24"/>
          <w:szCs w:val="24"/>
          <w:lang w:val="et-EE" w:bidi="et-EE"/>
        </w:rPr>
        <w:t xml:space="preserve">e rikkumiste </w:t>
      </w:r>
      <w:r w:rsidR="00C14A8A" w:rsidRPr="009577E8">
        <w:rPr>
          <w:rFonts w:ascii="Times New Roman" w:hAnsi="Times New Roman" w:cs="Times New Roman"/>
          <w:i w:val="0"/>
          <w:iCs w:val="0"/>
          <w:sz w:val="24"/>
          <w:szCs w:val="24"/>
          <w:lang w:val="et-EE" w:bidi="et-EE"/>
        </w:rPr>
        <w:t>eest</w:t>
      </w:r>
      <w:r w:rsidRPr="009577E8">
        <w:rPr>
          <w:rFonts w:ascii="Times New Roman" w:hAnsi="Times New Roman" w:cs="Times New Roman"/>
          <w:i w:val="0"/>
          <w:iCs w:val="0"/>
          <w:sz w:val="24"/>
          <w:szCs w:val="24"/>
          <w:lang w:val="et-EE" w:bidi="et-EE"/>
        </w:rPr>
        <w:t xml:space="preserve"> Ukrainas või Ukraina vastu, sealhulgas Ühinenud Rahvaste Organisatsiooni põhikirjaga vastuolus oleva agressiooni </w:t>
      </w:r>
      <w:r w:rsidR="00C14A8A" w:rsidRPr="009577E8">
        <w:rPr>
          <w:rFonts w:ascii="Times New Roman" w:hAnsi="Times New Roman" w:cs="Times New Roman"/>
          <w:i w:val="0"/>
          <w:iCs w:val="0"/>
          <w:sz w:val="24"/>
          <w:szCs w:val="24"/>
          <w:lang w:val="et-EE" w:bidi="et-EE"/>
        </w:rPr>
        <w:t>eest</w:t>
      </w:r>
      <w:r w:rsidRPr="009577E8">
        <w:rPr>
          <w:rFonts w:ascii="Times New Roman" w:hAnsi="Times New Roman" w:cs="Times New Roman"/>
          <w:i w:val="0"/>
          <w:iCs w:val="0"/>
          <w:sz w:val="24"/>
          <w:szCs w:val="24"/>
          <w:lang w:val="et-EE" w:bidi="et-EE"/>
        </w:rPr>
        <w:t xml:space="preserve">, ning samuti kõikide rahvusvahelise humanitaarõiguse ja </w:t>
      </w:r>
      <w:r w:rsidR="00727C89" w:rsidRPr="009577E8">
        <w:rPr>
          <w:rFonts w:ascii="Times New Roman" w:hAnsi="Times New Roman" w:cs="Times New Roman"/>
          <w:i w:val="0"/>
          <w:iCs w:val="0"/>
          <w:sz w:val="24"/>
          <w:szCs w:val="24"/>
          <w:lang w:val="et-EE" w:bidi="et-EE"/>
        </w:rPr>
        <w:t>rahvusvahelis</w:t>
      </w:r>
      <w:r w:rsidR="00821332" w:rsidRPr="009577E8">
        <w:rPr>
          <w:rFonts w:ascii="Times New Roman" w:hAnsi="Times New Roman" w:cs="Times New Roman"/>
          <w:i w:val="0"/>
          <w:iCs w:val="0"/>
          <w:sz w:val="24"/>
          <w:szCs w:val="24"/>
          <w:lang w:val="et-EE" w:bidi="et-EE"/>
        </w:rPr>
        <w:t>t</w:t>
      </w:r>
      <w:r w:rsidR="00727C89" w:rsidRPr="009577E8">
        <w:rPr>
          <w:rFonts w:ascii="Times New Roman" w:hAnsi="Times New Roman" w:cs="Times New Roman"/>
          <w:i w:val="0"/>
          <w:iCs w:val="0"/>
          <w:sz w:val="24"/>
          <w:szCs w:val="24"/>
          <w:lang w:val="et-EE" w:bidi="et-EE"/>
        </w:rPr>
        <w:t>e</w:t>
      </w:r>
      <w:r w:rsidR="00821332" w:rsidRPr="009577E8">
        <w:rPr>
          <w:rFonts w:ascii="Times New Roman" w:hAnsi="Times New Roman" w:cs="Times New Roman"/>
          <w:i w:val="0"/>
          <w:iCs w:val="0"/>
          <w:sz w:val="24"/>
          <w:szCs w:val="24"/>
          <w:lang w:val="et-EE" w:bidi="et-EE"/>
        </w:rPr>
        <w:t xml:space="preserve"> inimõiguste</w:t>
      </w:r>
      <w:r w:rsidR="00727C89" w:rsidRPr="009577E8">
        <w:rPr>
          <w:rFonts w:ascii="Times New Roman" w:hAnsi="Times New Roman" w:cs="Times New Roman"/>
          <w:i w:val="0"/>
          <w:iCs w:val="0"/>
          <w:sz w:val="24"/>
          <w:szCs w:val="24"/>
          <w:lang w:val="et-EE" w:bidi="et-EE"/>
        </w:rPr>
        <w:t xml:space="preserve"> </w:t>
      </w:r>
      <w:r w:rsidRPr="009577E8">
        <w:rPr>
          <w:rFonts w:ascii="Times New Roman" w:hAnsi="Times New Roman" w:cs="Times New Roman"/>
          <w:i w:val="0"/>
          <w:iCs w:val="0"/>
          <w:sz w:val="24"/>
          <w:szCs w:val="24"/>
          <w:lang w:val="et-EE" w:bidi="et-EE"/>
        </w:rPr>
        <w:t>rikkumiste eest;</w:t>
      </w:r>
    </w:p>
    <w:p w14:paraId="113DCF89" w14:textId="4AC382B5" w:rsidR="007D6CF0" w:rsidRPr="009577E8" w:rsidRDefault="007D6CF0"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meenutades</w:t>
      </w:r>
      <w:r w:rsidRPr="009577E8">
        <w:rPr>
          <w:rFonts w:ascii="Times New Roman" w:hAnsi="Times New Roman" w:cs="Times New Roman"/>
          <w:i w:val="0"/>
          <w:iCs w:val="0"/>
          <w:sz w:val="24"/>
          <w:szCs w:val="24"/>
          <w:lang w:val="et-EE" w:bidi="et-EE"/>
        </w:rPr>
        <w:t xml:space="preserve">, et resolutsioonis ES-11/5 tunnistas Peaassamblee </w:t>
      </w:r>
      <w:r w:rsidR="00727C89" w:rsidRPr="009577E8">
        <w:rPr>
          <w:rFonts w:ascii="Times New Roman" w:hAnsi="Times New Roman" w:cs="Times New Roman"/>
          <w:i w:val="0"/>
          <w:iCs w:val="0"/>
          <w:sz w:val="24"/>
          <w:szCs w:val="24"/>
          <w:lang w:val="et-EE" w:bidi="et-EE"/>
        </w:rPr>
        <w:t>ka</w:t>
      </w:r>
      <w:r w:rsidRPr="009577E8">
        <w:rPr>
          <w:rFonts w:ascii="Times New Roman" w:hAnsi="Times New Roman" w:cs="Times New Roman"/>
          <w:i w:val="0"/>
          <w:iCs w:val="0"/>
          <w:sz w:val="24"/>
          <w:szCs w:val="24"/>
          <w:lang w:val="et-EE" w:bidi="et-EE"/>
        </w:rPr>
        <w:t xml:space="preserve">, et Venemaa Föderatsioon peab kandma õiguslikke tagajärgi oma rahvusvaheliselt õigusvastaste tegude eest, sealhulgas hüvitama </w:t>
      </w:r>
      <w:r w:rsidR="00821332" w:rsidRPr="009577E8">
        <w:rPr>
          <w:rFonts w:ascii="Times New Roman" w:hAnsi="Times New Roman" w:cs="Times New Roman"/>
          <w:i w:val="0"/>
          <w:iCs w:val="0"/>
          <w:sz w:val="24"/>
          <w:szCs w:val="24"/>
          <w:lang w:val="et-EE" w:bidi="et-EE"/>
        </w:rPr>
        <w:t>selliste tegudega põhjustatud kahju</w:t>
      </w:r>
      <w:r w:rsidRPr="009577E8">
        <w:rPr>
          <w:rFonts w:ascii="Times New Roman" w:hAnsi="Times New Roman" w:cs="Times New Roman"/>
          <w:i w:val="0"/>
          <w:iCs w:val="0"/>
          <w:sz w:val="24"/>
          <w:szCs w:val="24"/>
          <w:lang w:val="et-EE" w:bidi="et-EE"/>
        </w:rPr>
        <w:t xml:space="preserve">; </w:t>
      </w:r>
    </w:p>
    <w:p w14:paraId="5F0BF3D1" w14:textId="534C0DE3" w:rsidR="008D799D" w:rsidRPr="009577E8" w:rsidRDefault="007D6CF0"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meenutades</w:t>
      </w:r>
      <w:r w:rsidRPr="009577E8">
        <w:rPr>
          <w:rFonts w:ascii="Times New Roman" w:hAnsi="Times New Roman" w:cs="Times New Roman"/>
          <w:i w:val="0"/>
          <w:iCs w:val="0"/>
          <w:sz w:val="24"/>
          <w:szCs w:val="24"/>
          <w:lang w:val="et-EE" w:bidi="et-EE"/>
        </w:rPr>
        <w:t xml:space="preserve">, et Peaassamblee tunnistas lisaks vajadust luua koostöös Ukrainaga rahvusvaheline mehhanism Venemaa Föderatsiooni poolt Ukrainas või Ukraina vastu toime pandud rahvusvaheliselt õigusvastaste tegudega tekitatud kahjude, kaotuste või vigastuste hüvitamiseks; </w:t>
      </w:r>
    </w:p>
    <w:p w14:paraId="65CEF19E" w14:textId="34295CBE" w:rsidR="0043219C" w:rsidRPr="009577E8" w:rsidRDefault="008D799D"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meenutades</w:t>
      </w:r>
      <w:r w:rsidRPr="009577E8">
        <w:rPr>
          <w:rFonts w:ascii="Times New Roman" w:hAnsi="Times New Roman" w:cs="Times New Roman"/>
          <w:i w:val="0"/>
          <w:iCs w:val="0"/>
          <w:sz w:val="24"/>
          <w:szCs w:val="24"/>
          <w:lang w:val="et-EE" w:bidi="et-EE"/>
        </w:rPr>
        <w:t>, et Peaassamblee soovitas liikmesriikidel koostöös Ukrainaga luua rahvusvahelise kahju</w:t>
      </w:r>
      <w:r w:rsidR="00CD34AB" w:rsidRPr="009577E8">
        <w:rPr>
          <w:rFonts w:ascii="Times New Roman" w:hAnsi="Times New Roman" w:cs="Times New Roman"/>
          <w:i w:val="0"/>
          <w:iCs w:val="0"/>
          <w:sz w:val="24"/>
          <w:szCs w:val="24"/>
          <w:lang w:val="et-EE" w:bidi="et-EE"/>
        </w:rPr>
        <w:t xml:space="preserve">de </w:t>
      </w:r>
      <w:r w:rsidRPr="009577E8">
        <w:rPr>
          <w:rFonts w:ascii="Times New Roman" w:hAnsi="Times New Roman" w:cs="Times New Roman"/>
          <w:i w:val="0"/>
          <w:iCs w:val="0"/>
          <w:sz w:val="24"/>
          <w:szCs w:val="24"/>
          <w:lang w:val="et-EE" w:bidi="et-EE"/>
        </w:rPr>
        <w:t xml:space="preserve">registri, mida kasutatakse selleks, et registreerida </w:t>
      </w:r>
      <w:r w:rsidR="004410E1" w:rsidRPr="009577E8">
        <w:rPr>
          <w:rFonts w:ascii="Times New Roman" w:hAnsi="Times New Roman" w:cs="Times New Roman"/>
          <w:i w:val="0"/>
          <w:iCs w:val="0"/>
          <w:sz w:val="24"/>
          <w:szCs w:val="24"/>
          <w:lang w:val="et-EE" w:bidi="et-EE"/>
        </w:rPr>
        <w:t>dokumentaalses vormis</w:t>
      </w:r>
      <w:r w:rsidRPr="009577E8">
        <w:rPr>
          <w:rFonts w:ascii="Times New Roman" w:hAnsi="Times New Roman" w:cs="Times New Roman"/>
          <w:i w:val="0"/>
          <w:iCs w:val="0"/>
          <w:sz w:val="24"/>
          <w:szCs w:val="24"/>
          <w:lang w:val="et-EE" w:bidi="et-EE"/>
        </w:rPr>
        <w:t xml:space="preserve"> tõendid ja </w:t>
      </w:r>
      <w:r w:rsidR="00907D61" w:rsidRPr="009577E8">
        <w:rPr>
          <w:rFonts w:ascii="Times New Roman" w:hAnsi="Times New Roman" w:cs="Times New Roman"/>
          <w:i w:val="0"/>
          <w:iCs w:val="0"/>
          <w:sz w:val="24"/>
          <w:szCs w:val="24"/>
          <w:lang w:val="et-EE" w:bidi="et-EE"/>
        </w:rPr>
        <w:t>kahju</w:t>
      </w:r>
      <w:r w:rsidR="00727C89" w:rsidRPr="009577E8">
        <w:rPr>
          <w:rFonts w:ascii="Times New Roman" w:hAnsi="Times New Roman" w:cs="Times New Roman"/>
          <w:i w:val="0"/>
          <w:iCs w:val="0"/>
          <w:sz w:val="24"/>
          <w:szCs w:val="24"/>
          <w:lang w:val="et-EE" w:bidi="et-EE"/>
        </w:rPr>
        <w:t xml:space="preserve">nõuded, mis puudutavad </w:t>
      </w:r>
      <w:r w:rsidR="004410E1" w:rsidRPr="009577E8">
        <w:rPr>
          <w:rFonts w:ascii="Times New Roman" w:hAnsi="Times New Roman" w:cs="Times New Roman"/>
          <w:i w:val="0"/>
          <w:iCs w:val="0"/>
          <w:sz w:val="24"/>
          <w:szCs w:val="24"/>
          <w:lang w:val="et-EE" w:bidi="et-EE"/>
        </w:rPr>
        <w:t xml:space="preserve">Venemaa Föderatsiooni poolt Ukrainas või Ukraina vastu toime pandud rahvusvaheliselt õigusvastaste tegudega </w:t>
      </w:r>
      <w:r w:rsidR="00727C89" w:rsidRPr="009577E8">
        <w:rPr>
          <w:rFonts w:ascii="Times New Roman" w:hAnsi="Times New Roman" w:cs="Times New Roman"/>
          <w:i w:val="0"/>
          <w:iCs w:val="0"/>
          <w:sz w:val="24"/>
          <w:szCs w:val="24"/>
          <w:lang w:val="et-EE" w:bidi="et-EE"/>
        </w:rPr>
        <w:t>kõigile asjaomastele füüsilistele ja juriidilistele isikutele</w:t>
      </w:r>
      <w:r w:rsidR="004410E1" w:rsidRPr="009577E8">
        <w:rPr>
          <w:rFonts w:ascii="Times New Roman" w:hAnsi="Times New Roman" w:cs="Times New Roman"/>
          <w:i w:val="0"/>
          <w:iCs w:val="0"/>
          <w:sz w:val="24"/>
          <w:szCs w:val="24"/>
          <w:lang w:val="et-EE" w:bidi="et-EE"/>
        </w:rPr>
        <w:t xml:space="preserve"> põhjustatud kahjusid, kaotusi või vigastusi</w:t>
      </w:r>
      <w:r w:rsidRPr="009577E8">
        <w:rPr>
          <w:rFonts w:ascii="Times New Roman" w:hAnsi="Times New Roman" w:cs="Times New Roman"/>
          <w:i w:val="0"/>
          <w:iCs w:val="0"/>
          <w:sz w:val="24"/>
          <w:szCs w:val="24"/>
          <w:lang w:val="et-EE" w:bidi="et-EE"/>
        </w:rPr>
        <w:t xml:space="preserve"> ning </w:t>
      </w:r>
      <w:r w:rsidR="004410E1" w:rsidRPr="009577E8">
        <w:rPr>
          <w:rFonts w:ascii="Times New Roman" w:hAnsi="Times New Roman" w:cs="Times New Roman"/>
          <w:i w:val="0"/>
          <w:iCs w:val="0"/>
          <w:sz w:val="24"/>
          <w:szCs w:val="24"/>
          <w:lang w:val="et-EE" w:bidi="et-EE"/>
        </w:rPr>
        <w:t xml:space="preserve">selleks, et </w:t>
      </w:r>
      <w:r w:rsidRPr="009577E8">
        <w:rPr>
          <w:rFonts w:ascii="Times New Roman" w:hAnsi="Times New Roman" w:cs="Times New Roman"/>
          <w:i w:val="0"/>
          <w:iCs w:val="0"/>
          <w:sz w:val="24"/>
          <w:szCs w:val="24"/>
          <w:lang w:val="et-EE" w:bidi="et-EE"/>
        </w:rPr>
        <w:t>edendada ja koordineerida tõendite kogumist;</w:t>
      </w:r>
    </w:p>
    <w:p w14:paraId="4F18331B" w14:textId="6B9634D5" w:rsidR="005C23FF" w:rsidRPr="009577E8" w:rsidRDefault="00294196"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tervitades</w:t>
      </w:r>
      <w:r w:rsidR="005C23FF" w:rsidRPr="009577E8">
        <w:rPr>
          <w:rFonts w:ascii="Times New Roman" w:hAnsi="Times New Roman" w:cs="Times New Roman"/>
          <w:i w:val="0"/>
          <w:iCs w:val="0"/>
          <w:sz w:val="24"/>
          <w:szCs w:val="24"/>
          <w:lang w:val="et-EE" w:bidi="et-EE"/>
        </w:rPr>
        <w:t xml:space="preserve"> Venemaa Föderatsiooni Ukraina-vastase agressiooni</w:t>
      </w:r>
      <w:r w:rsidR="004410E1" w:rsidRPr="009577E8">
        <w:rPr>
          <w:rFonts w:ascii="Times New Roman" w:hAnsi="Times New Roman" w:cs="Times New Roman"/>
          <w:i w:val="0"/>
          <w:iCs w:val="0"/>
          <w:sz w:val="24"/>
          <w:szCs w:val="24"/>
          <w:lang w:val="et-EE" w:bidi="et-EE"/>
        </w:rPr>
        <w:t>ga</w:t>
      </w:r>
      <w:r w:rsidR="005C23FF" w:rsidRPr="009577E8">
        <w:rPr>
          <w:rFonts w:ascii="Times New Roman" w:hAnsi="Times New Roman" w:cs="Times New Roman"/>
          <w:i w:val="0"/>
          <w:iCs w:val="0"/>
          <w:sz w:val="24"/>
          <w:szCs w:val="24"/>
          <w:lang w:val="et-EE" w:bidi="et-EE"/>
        </w:rPr>
        <w:t xml:space="preserve"> tekitatud kahjude registri loomist Euroopa Nõukogu ministrite komitee 12. mai 2023. aasta resolutsiooniga CM/Res(2023)3, millega luuakse laiendatud osaline kokkulepe, mis käsitleb Venemaa Föderatsiooni Ukraina-vastase agressiooni</w:t>
      </w:r>
      <w:r w:rsidR="004410E1" w:rsidRPr="009577E8">
        <w:rPr>
          <w:rFonts w:ascii="Times New Roman" w:hAnsi="Times New Roman" w:cs="Times New Roman"/>
          <w:i w:val="0"/>
          <w:iCs w:val="0"/>
          <w:sz w:val="24"/>
          <w:szCs w:val="24"/>
          <w:lang w:val="et-EE" w:bidi="et-EE"/>
        </w:rPr>
        <w:t>ga</w:t>
      </w:r>
      <w:r w:rsidR="005C23FF" w:rsidRPr="009577E8">
        <w:rPr>
          <w:rFonts w:ascii="Times New Roman" w:hAnsi="Times New Roman" w:cs="Times New Roman"/>
          <w:i w:val="0"/>
          <w:iCs w:val="0"/>
          <w:sz w:val="24"/>
          <w:szCs w:val="24"/>
          <w:lang w:val="et-EE" w:bidi="et-EE"/>
        </w:rPr>
        <w:t xml:space="preserve"> tekitatud kahjude registrit, mis kinnitati Euroopa Nõukogu ministrite komitee 9. juuli 2025. aasta resolutsiooniga CM/Res(2025)3;</w:t>
      </w:r>
    </w:p>
    <w:p w14:paraId="6E6D848C" w14:textId="31D7B187" w:rsidR="000011FA" w:rsidRPr="009577E8" w:rsidRDefault="00AC33CC"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 xml:space="preserve">nentides </w:t>
      </w:r>
      <w:r w:rsidR="000011FA" w:rsidRPr="009577E8">
        <w:rPr>
          <w:rFonts w:ascii="Times New Roman" w:hAnsi="Times New Roman" w:cs="Times New Roman"/>
          <w:sz w:val="24"/>
          <w:szCs w:val="24"/>
          <w:lang w:val="et-EE" w:bidi="et-EE"/>
        </w:rPr>
        <w:t>samuti</w:t>
      </w:r>
      <w:r w:rsidR="000011FA" w:rsidRPr="009577E8">
        <w:rPr>
          <w:rFonts w:ascii="Times New Roman" w:hAnsi="Times New Roman" w:cs="Times New Roman"/>
          <w:i w:val="0"/>
          <w:iCs w:val="0"/>
          <w:sz w:val="24"/>
          <w:szCs w:val="24"/>
          <w:lang w:val="et-EE" w:bidi="et-EE"/>
        </w:rPr>
        <w:t>, et Venemaa Föderatsiooni Ukraina-vastase agressiooni</w:t>
      </w:r>
      <w:r w:rsidR="004410E1" w:rsidRPr="009577E8">
        <w:rPr>
          <w:rFonts w:ascii="Times New Roman" w:hAnsi="Times New Roman" w:cs="Times New Roman"/>
          <w:i w:val="0"/>
          <w:iCs w:val="0"/>
          <w:sz w:val="24"/>
          <w:szCs w:val="24"/>
          <w:lang w:val="et-EE" w:bidi="et-EE"/>
        </w:rPr>
        <w:t>ga</w:t>
      </w:r>
      <w:r w:rsidR="000011FA" w:rsidRPr="009577E8">
        <w:rPr>
          <w:rFonts w:ascii="Times New Roman" w:hAnsi="Times New Roman" w:cs="Times New Roman"/>
          <w:i w:val="0"/>
          <w:iCs w:val="0"/>
          <w:sz w:val="24"/>
          <w:szCs w:val="24"/>
          <w:lang w:val="et-EE" w:bidi="et-EE"/>
        </w:rPr>
        <w:t xml:space="preserve"> tekitatud kahjude register toimi</w:t>
      </w:r>
      <w:r w:rsidR="00727C89" w:rsidRPr="009577E8">
        <w:rPr>
          <w:rFonts w:ascii="Times New Roman" w:hAnsi="Times New Roman" w:cs="Times New Roman"/>
          <w:i w:val="0"/>
          <w:iCs w:val="0"/>
          <w:sz w:val="24"/>
          <w:szCs w:val="24"/>
          <w:lang w:val="et-EE" w:bidi="et-EE"/>
        </w:rPr>
        <w:t>b</w:t>
      </w:r>
      <w:r w:rsidR="000011FA" w:rsidRPr="009577E8">
        <w:rPr>
          <w:rFonts w:ascii="Times New Roman" w:hAnsi="Times New Roman" w:cs="Times New Roman"/>
          <w:i w:val="0"/>
          <w:iCs w:val="0"/>
          <w:sz w:val="24"/>
          <w:szCs w:val="24"/>
          <w:lang w:val="et-EE" w:bidi="et-EE"/>
        </w:rPr>
        <w:t xml:space="preserve"> ning võtab vastu, menetleb ja registreerib </w:t>
      </w:r>
      <w:r w:rsidR="00907D61" w:rsidRPr="009577E8">
        <w:rPr>
          <w:rFonts w:ascii="Times New Roman" w:hAnsi="Times New Roman" w:cs="Times New Roman"/>
          <w:i w:val="0"/>
          <w:iCs w:val="0"/>
          <w:sz w:val="24"/>
          <w:szCs w:val="24"/>
          <w:lang w:val="et-EE" w:bidi="et-EE"/>
        </w:rPr>
        <w:t>kahju</w:t>
      </w:r>
      <w:r w:rsidR="000011FA" w:rsidRPr="009577E8">
        <w:rPr>
          <w:rFonts w:ascii="Times New Roman" w:hAnsi="Times New Roman" w:cs="Times New Roman"/>
          <w:i w:val="0"/>
          <w:iCs w:val="0"/>
          <w:sz w:val="24"/>
          <w:szCs w:val="24"/>
          <w:lang w:val="et-EE" w:bidi="et-EE"/>
        </w:rPr>
        <w:t>nõudeid vastavalt oma põhikirjale;</w:t>
      </w:r>
    </w:p>
    <w:p w14:paraId="7A82E4B8" w14:textId="3D97D9D3" w:rsidR="00822681" w:rsidRPr="009577E8" w:rsidRDefault="6D7CC4F4"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meenutades</w:t>
      </w:r>
      <w:r w:rsidRPr="009577E8">
        <w:rPr>
          <w:rFonts w:ascii="Times New Roman" w:hAnsi="Times New Roman" w:cs="Times New Roman"/>
          <w:i w:val="0"/>
          <w:iCs w:val="0"/>
          <w:sz w:val="24"/>
          <w:szCs w:val="24"/>
          <w:lang w:val="et-EE" w:bidi="et-EE"/>
        </w:rPr>
        <w:t xml:space="preserve"> Venemaa Föderatsiooni Ukraina-vastase agressiooni</w:t>
      </w:r>
      <w:r w:rsidR="005F4260" w:rsidRPr="009577E8">
        <w:rPr>
          <w:rFonts w:ascii="Times New Roman" w:hAnsi="Times New Roman" w:cs="Times New Roman"/>
          <w:i w:val="0"/>
          <w:iCs w:val="0"/>
          <w:sz w:val="24"/>
          <w:szCs w:val="24"/>
          <w:lang w:val="et-EE" w:bidi="et-EE"/>
        </w:rPr>
        <w:t>ga</w:t>
      </w:r>
      <w:r w:rsidRPr="009577E8">
        <w:rPr>
          <w:rFonts w:ascii="Times New Roman" w:hAnsi="Times New Roman" w:cs="Times New Roman"/>
          <w:i w:val="0"/>
          <w:iCs w:val="0"/>
          <w:sz w:val="24"/>
          <w:szCs w:val="24"/>
          <w:lang w:val="et-EE" w:bidi="et-EE"/>
        </w:rPr>
        <w:t xml:space="preserve"> tekitatud kahjude registri põhikirja, milles sätestatakse, et registri töö, sealhulgas selle digiplatvorm koos kõigi se</w:t>
      </w:r>
      <w:r w:rsidR="00727C89" w:rsidRPr="009577E8">
        <w:rPr>
          <w:rFonts w:ascii="Times New Roman" w:hAnsi="Times New Roman" w:cs="Times New Roman"/>
          <w:i w:val="0"/>
          <w:iCs w:val="0"/>
          <w:sz w:val="24"/>
          <w:szCs w:val="24"/>
          <w:lang w:val="et-EE" w:bidi="et-EE"/>
        </w:rPr>
        <w:t>llel</w:t>
      </w:r>
      <w:r w:rsidRPr="009577E8">
        <w:rPr>
          <w:rFonts w:ascii="Times New Roman" w:hAnsi="Times New Roman" w:cs="Times New Roman"/>
          <w:i w:val="0"/>
          <w:iCs w:val="0"/>
          <w:sz w:val="24"/>
          <w:szCs w:val="24"/>
          <w:lang w:val="et-EE" w:bidi="et-EE"/>
        </w:rPr>
        <w:t xml:space="preserve"> registreeritud </w:t>
      </w:r>
      <w:r w:rsidR="00EB777C" w:rsidRPr="009577E8">
        <w:rPr>
          <w:rFonts w:ascii="Times New Roman" w:hAnsi="Times New Roman" w:cs="Times New Roman"/>
          <w:i w:val="0"/>
          <w:iCs w:val="0"/>
          <w:sz w:val="24"/>
          <w:szCs w:val="24"/>
          <w:lang w:val="et-EE" w:bidi="et-EE"/>
        </w:rPr>
        <w:t xml:space="preserve">andmetega </w:t>
      </w:r>
      <w:r w:rsidR="00907D61" w:rsidRPr="009577E8">
        <w:rPr>
          <w:rFonts w:ascii="Times New Roman" w:hAnsi="Times New Roman" w:cs="Times New Roman"/>
          <w:i w:val="0"/>
          <w:iCs w:val="0"/>
          <w:sz w:val="24"/>
          <w:szCs w:val="24"/>
          <w:lang w:val="et-EE" w:bidi="et-EE"/>
        </w:rPr>
        <w:t>kahju</w:t>
      </w:r>
      <w:r w:rsidRPr="009577E8">
        <w:rPr>
          <w:rFonts w:ascii="Times New Roman" w:hAnsi="Times New Roman" w:cs="Times New Roman"/>
          <w:i w:val="0"/>
          <w:iCs w:val="0"/>
          <w:sz w:val="24"/>
          <w:szCs w:val="24"/>
          <w:lang w:val="et-EE" w:bidi="et-EE"/>
        </w:rPr>
        <w:t>nõuete ja tõendite</w:t>
      </w:r>
      <w:r w:rsidR="00EB777C" w:rsidRPr="009577E8">
        <w:rPr>
          <w:rFonts w:ascii="Times New Roman" w:hAnsi="Times New Roman" w:cs="Times New Roman"/>
          <w:i w:val="0"/>
          <w:iCs w:val="0"/>
          <w:sz w:val="24"/>
          <w:szCs w:val="24"/>
          <w:lang w:val="et-EE" w:bidi="et-EE"/>
        </w:rPr>
        <w:t xml:space="preserve"> kohta</w:t>
      </w:r>
      <w:r w:rsidRPr="009577E8">
        <w:rPr>
          <w:rFonts w:ascii="Times New Roman" w:hAnsi="Times New Roman" w:cs="Times New Roman"/>
          <w:i w:val="0"/>
          <w:iCs w:val="0"/>
          <w:sz w:val="24"/>
          <w:szCs w:val="24"/>
          <w:lang w:val="et-EE" w:bidi="et-EE"/>
        </w:rPr>
        <w:t xml:space="preserve">, on </w:t>
      </w:r>
      <w:r w:rsidR="00EB777C" w:rsidRPr="009577E8">
        <w:rPr>
          <w:rFonts w:ascii="Times New Roman" w:hAnsi="Times New Roman" w:cs="Times New Roman"/>
          <w:i w:val="0"/>
          <w:iCs w:val="0"/>
          <w:sz w:val="24"/>
          <w:szCs w:val="24"/>
          <w:lang w:val="et-EE" w:bidi="et-EE"/>
        </w:rPr>
        <w:t>kavakohaselt tulevase</w:t>
      </w:r>
      <w:r w:rsidRPr="009577E8">
        <w:rPr>
          <w:rFonts w:ascii="Times New Roman" w:hAnsi="Times New Roman" w:cs="Times New Roman"/>
          <w:i w:val="0"/>
          <w:iCs w:val="0"/>
          <w:sz w:val="24"/>
          <w:szCs w:val="24"/>
          <w:lang w:val="et-EE" w:bidi="et-EE"/>
        </w:rPr>
        <w:t xml:space="preserve"> rahvusvahelise </w:t>
      </w:r>
      <w:r w:rsidR="00390B6F" w:rsidRPr="009577E8">
        <w:rPr>
          <w:rFonts w:ascii="Times New Roman" w:hAnsi="Times New Roman" w:cs="Times New Roman"/>
          <w:i w:val="0"/>
          <w:iCs w:val="0"/>
          <w:sz w:val="24"/>
          <w:szCs w:val="24"/>
          <w:lang w:val="et-EE" w:bidi="et-EE"/>
        </w:rPr>
        <w:t>kompensatsioonimehhanismi</w:t>
      </w:r>
      <w:r w:rsidRPr="009577E8">
        <w:rPr>
          <w:rFonts w:ascii="Times New Roman" w:hAnsi="Times New Roman" w:cs="Times New Roman"/>
          <w:i w:val="0"/>
          <w:iCs w:val="0"/>
          <w:sz w:val="24"/>
          <w:szCs w:val="24"/>
          <w:lang w:val="et-EE" w:bidi="et-EE"/>
        </w:rPr>
        <w:t xml:space="preserve">, mis luuakse </w:t>
      </w:r>
      <w:r w:rsidR="005F4260" w:rsidRPr="009577E8">
        <w:rPr>
          <w:rFonts w:ascii="Times New Roman" w:hAnsi="Times New Roman" w:cs="Times New Roman"/>
          <w:i w:val="0"/>
          <w:iCs w:val="0"/>
          <w:sz w:val="24"/>
          <w:szCs w:val="24"/>
          <w:lang w:val="et-EE" w:bidi="et-EE"/>
        </w:rPr>
        <w:t xml:space="preserve">koostöös Ukrainaga </w:t>
      </w:r>
      <w:r w:rsidRPr="009577E8">
        <w:rPr>
          <w:rFonts w:ascii="Times New Roman" w:hAnsi="Times New Roman" w:cs="Times New Roman"/>
          <w:i w:val="0"/>
          <w:iCs w:val="0"/>
          <w:sz w:val="24"/>
          <w:szCs w:val="24"/>
          <w:lang w:val="et-EE" w:bidi="et-EE"/>
        </w:rPr>
        <w:t xml:space="preserve">eraldi rahvusvahelise </w:t>
      </w:r>
      <w:r w:rsidR="00EB777C" w:rsidRPr="009577E8">
        <w:rPr>
          <w:rFonts w:ascii="Times New Roman" w:hAnsi="Times New Roman" w:cs="Times New Roman"/>
          <w:i w:val="0"/>
          <w:iCs w:val="0"/>
          <w:sz w:val="24"/>
          <w:szCs w:val="24"/>
          <w:lang w:val="et-EE" w:bidi="et-EE"/>
        </w:rPr>
        <w:t>õigusaktiga</w:t>
      </w:r>
      <w:r w:rsidRPr="009577E8">
        <w:rPr>
          <w:rFonts w:ascii="Times New Roman" w:hAnsi="Times New Roman" w:cs="Times New Roman"/>
          <w:i w:val="0"/>
          <w:iCs w:val="0"/>
          <w:sz w:val="24"/>
          <w:szCs w:val="24"/>
          <w:lang w:val="et-EE" w:bidi="et-EE"/>
        </w:rPr>
        <w:t xml:space="preserve">, </w:t>
      </w:r>
      <w:r w:rsidR="00EB777C" w:rsidRPr="009577E8">
        <w:rPr>
          <w:rFonts w:ascii="Times New Roman" w:hAnsi="Times New Roman" w:cs="Times New Roman"/>
          <w:i w:val="0"/>
          <w:iCs w:val="0"/>
          <w:sz w:val="24"/>
          <w:szCs w:val="24"/>
          <w:lang w:val="et-EE" w:bidi="et-EE"/>
        </w:rPr>
        <w:t xml:space="preserve">esimene </w:t>
      </w:r>
      <w:r w:rsidRPr="009577E8">
        <w:rPr>
          <w:rFonts w:ascii="Times New Roman" w:hAnsi="Times New Roman" w:cs="Times New Roman"/>
          <w:i w:val="0"/>
          <w:iCs w:val="0"/>
          <w:sz w:val="24"/>
          <w:szCs w:val="24"/>
          <w:lang w:val="et-EE" w:bidi="et-EE"/>
        </w:rPr>
        <w:t>komponen</w:t>
      </w:r>
      <w:r w:rsidR="00EB777C" w:rsidRPr="009577E8">
        <w:rPr>
          <w:rFonts w:ascii="Times New Roman" w:hAnsi="Times New Roman" w:cs="Times New Roman"/>
          <w:i w:val="0"/>
          <w:iCs w:val="0"/>
          <w:sz w:val="24"/>
          <w:szCs w:val="24"/>
          <w:lang w:val="et-EE" w:bidi="et-EE"/>
        </w:rPr>
        <w:t>t</w:t>
      </w:r>
      <w:r w:rsidRPr="009577E8">
        <w:rPr>
          <w:rFonts w:ascii="Times New Roman" w:hAnsi="Times New Roman" w:cs="Times New Roman"/>
          <w:i w:val="0"/>
          <w:iCs w:val="0"/>
          <w:sz w:val="24"/>
          <w:szCs w:val="24"/>
          <w:lang w:val="et-EE" w:bidi="et-EE"/>
        </w:rPr>
        <w:t>;</w:t>
      </w:r>
    </w:p>
    <w:p w14:paraId="33FF2631" w14:textId="7324AD0E" w:rsidR="005C2621" w:rsidRPr="009577E8" w:rsidRDefault="00AC33CC" w:rsidP="415A9EF2">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nentides</w:t>
      </w:r>
      <w:r w:rsidR="005C2621" w:rsidRPr="009577E8">
        <w:rPr>
          <w:rFonts w:ascii="Times New Roman" w:hAnsi="Times New Roman" w:cs="Times New Roman"/>
          <w:sz w:val="24"/>
          <w:szCs w:val="24"/>
          <w:lang w:val="et-EE" w:bidi="et-EE"/>
        </w:rPr>
        <w:t xml:space="preserve">, </w:t>
      </w:r>
      <w:r w:rsidR="005C2621" w:rsidRPr="009577E8">
        <w:rPr>
          <w:rFonts w:ascii="Times New Roman" w:hAnsi="Times New Roman" w:cs="Times New Roman"/>
          <w:i w:val="0"/>
          <w:iCs w:val="0"/>
          <w:sz w:val="24"/>
          <w:szCs w:val="24"/>
          <w:lang w:val="et-EE" w:bidi="et-EE"/>
        </w:rPr>
        <w:t xml:space="preserve">et käesolev konventsioon on selline rahvusvaheline õigusakt ja et sellega luuakse Ukraina kahjunõuete rahvusvaheline komisjon, mis </w:t>
      </w:r>
      <w:r w:rsidR="00EB777C" w:rsidRPr="009577E8">
        <w:rPr>
          <w:rFonts w:ascii="Times New Roman" w:hAnsi="Times New Roman" w:cs="Times New Roman"/>
          <w:i w:val="0"/>
          <w:iCs w:val="0"/>
          <w:sz w:val="24"/>
          <w:szCs w:val="24"/>
          <w:lang w:val="et-EE" w:bidi="et-EE"/>
        </w:rPr>
        <w:t xml:space="preserve">on teine komponent </w:t>
      </w:r>
      <w:r w:rsidR="005C2621" w:rsidRPr="009577E8">
        <w:rPr>
          <w:rFonts w:ascii="Times New Roman" w:hAnsi="Times New Roman" w:cs="Times New Roman"/>
          <w:i w:val="0"/>
          <w:iCs w:val="0"/>
          <w:sz w:val="24"/>
          <w:szCs w:val="24"/>
          <w:lang w:val="et-EE" w:bidi="et-EE"/>
        </w:rPr>
        <w:t>rahvusvahelise</w:t>
      </w:r>
      <w:r w:rsidR="00EB777C" w:rsidRPr="009577E8">
        <w:rPr>
          <w:rFonts w:ascii="Times New Roman" w:hAnsi="Times New Roman" w:cs="Times New Roman"/>
          <w:i w:val="0"/>
          <w:iCs w:val="0"/>
          <w:sz w:val="24"/>
          <w:szCs w:val="24"/>
          <w:lang w:val="et-EE" w:bidi="et-EE"/>
        </w:rPr>
        <w:t>s</w:t>
      </w:r>
      <w:r w:rsidR="005C2621" w:rsidRPr="009577E8">
        <w:rPr>
          <w:rFonts w:ascii="Times New Roman" w:hAnsi="Times New Roman" w:cs="Times New Roman"/>
          <w:i w:val="0"/>
          <w:iCs w:val="0"/>
          <w:sz w:val="24"/>
          <w:szCs w:val="24"/>
          <w:lang w:val="et-EE" w:bidi="et-EE"/>
        </w:rPr>
        <w:t xml:space="preserve"> </w:t>
      </w:r>
      <w:r w:rsidR="00FD2061" w:rsidRPr="009577E8">
        <w:rPr>
          <w:rFonts w:ascii="Times New Roman" w:hAnsi="Times New Roman" w:cs="Times New Roman"/>
          <w:i w:val="0"/>
          <w:iCs w:val="0"/>
          <w:sz w:val="24"/>
          <w:szCs w:val="24"/>
          <w:lang w:val="et-EE" w:bidi="et-EE"/>
        </w:rPr>
        <w:t>kompensatsioonimehhanismis</w:t>
      </w:r>
      <w:r w:rsidR="005C2621" w:rsidRPr="009577E8">
        <w:rPr>
          <w:rFonts w:ascii="Times New Roman" w:hAnsi="Times New Roman" w:cs="Times New Roman"/>
          <w:i w:val="0"/>
          <w:iCs w:val="0"/>
          <w:sz w:val="24"/>
          <w:szCs w:val="24"/>
          <w:lang w:val="et-EE" w:bidi="et-EE"/>
        </w:rPr>
        <w:t xml:space="preserve">, mis võib hõlmata kolmanda komponendina </w:t>
      </w:r>
      <w:r w:rsidR="00EB777C" w:rsidRPr="009577E8">
        <w:rPr>
          <w:rFonts w:ascii="Times New Roman" w:hAnsi="Times New Roman" w:cs="Times New Roman"/>
          <w:i w:val="0"/>
          <w:iCs w:val="0"/>
          <w:sz w:val="24"/>
          <w:szCs w:val="24"/>
          <w:lang w:val="et-EE" w:bidi="et-EE"/>
        </w:rPr>
        <w:t xml:space="preserve">ka </w:t>
      </w:r>
      <w:r w:rsidR="005C2621" w:rsidRPr="009577E8">
        <w:rPr>
          <w:rFonts w:ascii="Times New Roman" w:hAnsi="Times New Roman" w:cs="Times New Roman"/>
          <w:i w:val="0"/>
          <w:iCs w:val="0"/>
          <w:sz w:val="24"/>
          <w:szCs w:val="24"/>
          <w:lang w:val="et-EE" w:bidi="et-EE"/>
        </w:rPr>
        <w:t xml:space="preserve">tulevast </w:t>
      </w:r>
      <w:r w:rsidR="00AA1D2D" w:rsidRPr="009577E8">
        <w:rPr>
          <w:rFonts w:ascii="Times New Roman" w:hAnsi="Times New Roman" w:cs="Times New Roman"/>
          <w:i w:val="0"/>
          <w:iCs w:val="0"/>
          <w:sz w:val="24"/>
          <w:szCs w:val="24"/>
          <w:lang w:val="et-EE" w:bidi="et-EE"/>
        </w:rPr>
        <w:lastRenderedPageBreak/>
        <w:t>kompensatsiooni</w:t>
      </w:r>
      <w:r w:rsidR="005C2621" w:rsidRPr="009577E8">
        <w:rPr>
          <w:rFonts w:ascii="Times New Roman" w:hAnsi="Times New Roman" w:cs="Times New Roman"/>
          <w:i w:val="0"/>
          <w:iCs w:val="0"/>
          <w:sz w:val="24"/>
          <w:szCs w:val="24"/>
          <w:lang w:val="et-EE" w:bidi="et-EE"/>
        </w:rPr>
        <w:t>fondi, mille ülesandeks on maksta hüvitist kahjude, kaotus</w:t>
      </w:r>
      <w:r w:rsidR="008F28D7" w:rsidRPr="009577E8">
        <w:rPr>
          <w:rFonts w:ascii="Times New Roman" w:hAnsi="Times New Roman" w:cs="Times New Roman"/>
          <w:i w:val="0"/>
          <w:iCs w:val="0"/>
          <w:sz w:val="24"/>
          <w:szCs w:val="24"/>
          <w:lang w:val="et-EE" w:bidi="et-EE"/>
        </w:rPr>
        <w:t>t</w:t>
      </w:r>
      <w:r w:rsidR="005C2621" w:rsidRPr="009577E8">
        <w:rPr>
          <w:rFonts w:ascii="Times New Roman" w:hAnsi="Times New Roman" w:cs="Times New Roman"/>
          <w:i w:val="0"/>
          <w:iCs w:val="0"/>
          <w:sz w:val="24"/>
          <w:szCs w:val="24"/>
          <w:lang w:val="et-EE" w:bidi="et-EE"/>
        </w:rPr>
        <w:t>e või vigastus</w:t>
      </w:r>
      <w:r w:rsidR="008F28D7" w:rsidRPr="009577E8">
        <w:rPr>
          <w:rFonts w:ascii="Times New Roman" w:hAnsi="Times New Roman" w:cs="Times New Roman"/>
          <w:i w:val="0"/>
          <w:iCs w:val="0"/>
          <w:sz w:val="24"/>
          <w:szCs w:val="24"/>
          <w:lang w:val="et-EE" w:bidi="et-EE"/>
        </w:rPr>
        <w:t>t</w:t>
      </w:r>
      <w:r w:rsidR="005C2621" w:rsidRPr="009577E8">
        <w:rPr>
          <w:rFonts w:ascii="Times New Roman" w:hAnsi="Times New Roman" w:cs="Times New Roman"/>
          <w:i w:val="0"/>
          <w:iCs w:val="0"/>
          <w:sz w:val="24"/>
          <w:szCs w:val="24"/>
          <w:lang w:val="et-EE" w:bidi="et-EE"/>
        </w:rPr>
        <w:t xml:space="preserve">e eest, </w:t>
      </w:r>
      <w:r w:rsidR="00EB777C" w:rsidRPr="009577E8">
        <w:rPr>
          <w:rFonts w:ascii="Times New Roman" w:hAnsi="Times New Roman" w:cs="Times New Roman"/>
          <w:i w:val="0"/>
          <w:iCs w:val="0"/>
          <w:sz w:val="24"/>
          <w:szCs w:val="24"/>
          <w:lang w:val="et-EE" w:bidi="et-EE"/>
        </w:rPr>
        <w:t>mi</w:t>
      </w:r>
      <w:r w:rsidR="008F28D7" w:rsidRPr="009577E8">
        <w:rPr>
          <w:rFonts w:ascii="Times New Roman" w:hAnsi="Times New Roman" w:cs="Times New Roman"/>
          <w:i w:val="0"/>
          <w:iCs w:val="0"/>
          <w:sz w:val="24"/>
          <w:szCs w:val="24"/>
          <w:lang w:val="et-EE" w:bidi="et-EE"/>
        </w:rPr>
        <w:t>s</w:t>
      </w:r>
      <w:r w:rsidR="00EB777C" w:rsidRPr="009577E8">
        <w:rPr>
          <w:rFonts w:ascii="Times New Roman" w:hAnsi="Times New Roman" w:cs="Times New Roman"/>
          <w:i w:val="0"/>
          <w:iCs w:val="0"/>
          <w:sz w:val="24"/>
          <w:szCs w:val="24"/>
          <w:lang w:val="et-EE" w:bidi="et-EE"/>
        </w:rPr>
        <w:t xml:space="preserve"> </w:t>
      </w:r>
      <w:r w:rsidR="005C2621" w:rsidRPr="009577E8">
        <w:rPr>
          <w:rFonts w:ascii="Times New Roman" w:hAnsi="Times New Roman" w:cs="Times New Roman"/>
          <w:i w:val="0"/>
          <w:iCs w:val="0"/>
          <w:sz w:val="24"/>
          <w:szCs w:val="24"/>
          <w:lang w:val="et-EE" w:bidi="et-EE"/>
        </w:rPr>
        <w:t>on põhjusta</w:t>
      </w:r>
      <w:r w:rsidR="008F28D7" w:rsidRPr="009577E8">
        <w:rPr>
          <w:rFonts w:ascii="Times New Roman" w:hAnsi="Times New Roman" w:cs="Times New Roman"/>
          <w:i w:val="0"/>
          <w:iCs w:val="0"/>
          <w:sz w:val="24"/>
          <w:szCs w:val="24"/>
          <w:lang w:val="et-EE" w:bidi="et-EE"/>
        </w:rPr>
        <w:t>t</w:t>
      </w:r>
      <w:r w:rsidR="005C2621" w:rsidRPr="009577E8">
        <w:rPr>
          <w:rFonts w:ascii="Times New Roman" w:hAnsi="Times New Roman" w:cs="Times New Roman"/>
          <w:i w:val="0"/>
          <w:iCs w:val="0"/>
          <w:sz w:val="24"/>
          <w:szCs w:val="24"/>
          <w:lang w:val="et-EE" w:bidi="et-EE"/>
        </w:rPr>
        <w:t>ud Venemaa Föderatsiooni rahvusvaheliselt õigusvastas</w:t>
      </w:r>
      <w:r w:rsidR="008F28D7" w:rsidRPr="009577E8">
        <w:rPr>
          <w:rFonts w:ascii="Times New Roman" w:hAnsi="Times New Roman" w:cs="Times New Roman"/>
          <w:i w:val="0"/>
          <w:iCs w:val="0"/>
          <w:sz w:val="24"/>
          <w:szCs w:val="24"/>
          <w:lang w:val="et-EE" w:bidi="et-EE"/>
        </w:rPr>
        <w:t>te</w:t>
      </w:r>
      <w:r w:rsidR="00EB777C" w:rsidRPr="009577E8">
        <w:rPr>
          <w:rFonts w:ascii="Times New Roman" w:hAnsi="Times New Roman" w:cs="Times New Roman"/>
          <w:i w:val="0"/>
          <w:iCs w:val="0"/>
          <w:sz w:val="24"/>
          <w:szCs w:val="24"/>
          <w:lang w:val="et-EE" w:bidi="et-EE"/>
        </w:rPr>
        <w:t xml:space="preserve"> te</w:t>
      </w:r>
      <w:r w:rsidR="008F28D7" w:rsidRPr="009577E8">
        <w:rPr>
          <w:rFonts w:ascii="Times New Roman" w:hAnsi="Times New Roman" w:cs="Times New Roman"/>
          <w:i w:val="0"/>
          <w:iCs w:val="0"/>
          <w:sz w:val="24"/>
          <w:szCs w:val="24"/>
          <w:lang w:val="et-EE" w:bidi="et-EE"/>
        </w:rPr>
        <w:t>gudega</w:t>
      </w:r>
      <w:r w:rsidR="005C2621" w:rsidRPr="009577E8">
        <w:rPr>
          <w:rFonts w:ascii="Times New Roman" w:hAnsi="Times New Roman" w:cs="Times New Roman"/>
          <w:i w:val="0"/>
          <w:iCs w:val="0"/>
          <w:sz w:val="24"/>
          <w:szCs w:val="24"/>
          <w:lang w:val="et-EE" w:bidi="et-EE"/>
        </w:rPr>
        <w:t xml:space="preserve"> Ukrainas või Ukraina vastu;</w:t>
      </w:r>
    </w:p>
    <w:p w14:paraId="20F58719" w14:textId="423220B7" w:rsidR="00685BB7" w:rsidRPr="009577E8" w:rsidRDefault="00AC33CC" w:rsidP="00647A49">
      <w:pPr>
        <w:pStyle w:val="RegsPreamble"/>
        <w:rPr>
          <w:rFonts w:ascii="Times New Roman" w:hAnsi="Times New Roman" w:cs="Times New Roman"/>
          <w:sz w:val="24"/>
          <w:szCs w:val="24"/>
          <w:lang w:val="et-EE"/>
        </w:rPr>
      </w:pPr>
      <w:r w:rsidRPr="009577E8">
        <w:rPr>
          <w:rFonts w:ascii="Times New Roman" w:hAnsi="Times New Roman" w:cs="Times New Roman"/>
          <w:sz w:val="24"/>
          <w:szCs w:val="24"/>
          <w:lang w:val="et-EE" w:bidi="et-EE"/>
        </w:rPr>
        <w:t>nentides</w:t>
      </w:r>
      <w:r w:rsidR="00685BB7" w:rsidRPr="009577E8">
        <w:rPr>
          <w:rFonts w:ascii="Times New Roman" w:hAnsi="Times New Roman" w:cs="Times New Roman"/>
          <w:i w:val="0"/>
          <w:iCs w:val="0"/>
          <w:sz w:val="24"/>
          <w:szCs w:val="24"/>
          <w:lang w:val="et-EE" w:bidi="et-EE"/>
        </w:rPr>
        <w:t>, et kuigi konventsioon</w:t>
      </w:r>
      <w:r w:rsidR="009978A1" w:rsidRPr="009577E8">
        <w:rPr>
          <w:rFonts w:ascii="Times New Roman" w:hAnsi="Times New Roman" w:cs="Times New Roman"/>
          <w:i w:val="0"/>
          <w:iCs w:val="0"/>
          <w:sz w:val="24"/>
          <w:szCs w:val="24"/>
          <w:lang w:val="et-EE" w:bidi="et-EE"/>
        </w:rPr>
        <w:t>is</w:t>
      </w:r>
      <w:r w:rsidR="00685BB7" w:rsidRPr="009577E8">
        <w:rPr>
          <w:rFonts w:ascii="Times New Roman" w:hAnsi="Times New Roman" w:cs="Times New Roman"/>
          <w:i w:val="0"/>
          <w:iCs w:val="0"/>
          <w:sz w:val="24"/>
          <w:szCs w:val="24"/>
          <w:lang w:val="et-EE" w:bidi="et-EE"/>
        </w:rPr>
        <w:t xml:space="preserve"> käsitle</w:t>
      </w:r>
      <w:r w:rsidR="009978A1" w:rsidRPr="009577E8">
        <w:rPr>
          <w:rFonts w:ascii="Times New Roman" w:hAnsi="Times New Roman" w:cs="Times New Roman"/>
          <w:i w:val="0"/>
          <w:iCs w:val="0"/>
          <w:sz w:val="24"/>
          <w:szCs w:val="24"/>
          <w:lang w:val="et-EE" w:bidi="et-EE"/>
        </w:rPr>
        <w:t>takse</w:t>
      </w:r>
      <w:r w:rsidR="00685BB7" w:rsidRPr="009577E8">
        <w:rPr>
          <w:rFonts w:ascii="Times New Roman" w:hAnsi="Times New Roman" w:cs="Times New Roman"/>
          <w:i w:val="0"/>
          <w:iCs w:val="0"/>
          <w:sz w:val="24"/>
          <w:szCs w:val="24"/>
          <w:lang w:val="et-EE" w:bidi="et-EE"/>
        </w:rPr>
        <w:t xml:space="preserve"> Venemaa Föderatsiooni poolt Ukrainas või Ukraina vastu 24. veebruaril 2022 või pärast seda toime pandud rahvusvaheliselt õigusvastaseid tegusid, ei vabasta see Venemaa Föderatsiooni vastutusest tema poolt Ukrainas või Ukraina vastu 20. veebruaril 2014 või pärast seda toime pandud rahvusvaheliselt õigusvastaste tegude eest ega välista võimalust, et konventsiooni muudetakse tulevikus nii, et selle ajaline kohaldamisala laieneks kuni 20. veebruarini 2014</w:t>
      </w:r>
      <w:r w:rsidR="00685BB7" w:rsidRPr="009577E8">
        <w:rPr>
          <w:rFonts w:ascii="Times New Roman" w:hAnsi="Times New Roman" w:cs="Times New Roman"/>
          <w:sz w:val="24"/>
          <w:szCs w:val="24"/>
          <w:lang w:val="et-EE" w:bidi="et-EE"/>
        </w:rPr>
        <w:t>;</w:t>
      </w:r>
    </w:p>
    <w:p w14:paraId="681CC72B" w14:textId="181DE5CC" w:rsidR="00F402BC" w:rsidRPr="009577E8" w:rsidRDefault="00F402BC"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sz w:val="24"/>
          <w:szCs w:val="24"/>
          <w:lang w:val="et-EE" w:bidi="et-EE"/>
        </w:rPr>
        <w:t xml:space="preserve">kohustudes </w:t>
      </w:r>
      <w:r w:rsidRPr="009577E8">
        <w:rPr>
          <w:rFonts w:ascii="Times New Roman" w:hAnsi="Times New Roman" w:cs="Times New Roman"/>
          <w:i w:val="0"/>
          <w:iCs w:val="0"/>
          <w:sz w:val="24"/>
          <w:szCs w:val="24"/>
          <w:lang w:val="et-EE" w:bidi="et-EE"/>
        </w:rPr>
        <w:t xml:space="preserve">rakendama konventsiooni sätteid kooskõlas rahvusvahelise õigusega; </w:t>
      </w:r>
    </w:p>
    <w:p w14:paraId="0A8D5C69" w14:textId="0C7AA812" w:rsidR="00A7495A" w:rsidRPr="009577E8" w:rsidRDefault="007C3F87" w:rsidP="61337747">
      <w:pPr>
        <w:pStyle w:val="RegsPreamble"/>
        <w:rPr>
          <w:rFonts w:ascii="Times New Roman" w:hAnsi="Times New Roman" w:cs="Times New Roman"/>
          <w:i w:val="0"/>
          <w:iCs w:val="0"/>
          <w:sz w:val="24"/>
          <w:szCs w:val="24"/>
          <w:lang w:val="et-EE"/>
        </w:rPr>
      </w:pPr>
      <w:r w:rsidRPr="009577E8">
        <w:rPr>
          <w:rFonts w:ascii="Times New Roman" w:hAnsi="Times New Roman" w:cs="Times New Roman"/>
          <w:i w:val="0"/>
          <w:iCs w:val="0"/>
          <w:sz w:val="24"/>
          <w:szCs w:val="24"/>
          <w:lang w:val="et-EE" w:bidi="et-EE"/>
        </w:rPr>
        <w:t>on kokku leppinud käesolevas Euroopa Nõukogu avatud konventsioonis järgmiselt</w:t>
      </w:r>
      <w:r w:rsidR="00491D48" w:rsidRPr="009577E8">
        <w:rPr>
          <w:rFonts w:ascii="Times New Roman" w:hAnsi="Times New Roman" w:cs="Times New Roman"/>
          <w:i w:val="0"/>
          <w:iCs w:val="0"/>
          <w:sz w:val="24"/>
          <w:szCs w:val="24"/>
          <w:lang w:val="et-EE" w:bidi="et-EE"/>
        </w:rPr>
        <w:t>.</w:t>
      </w:r>
    </w:p>
    <w:p w14:paraId="0F69698A" w14:textId="520502EE" w:rsidR="00075BAD" w:rsidRPr="009577E8" w:rsidRDefault="00116B32" w:rsidP="00C93CEA">
      <w:pPr>
        <w:pStyle w:val="Heading1"/>
        <w:numPr>
          <w:ilvl w:val="0"/>
          <w:numId w:val="0"/>
        </w:numPr>
        <w:ind w:left="1418" w:hanging="1058"/>
        <w:rPr>
          <w:rFonts w:ascii="Times New Roman" w:hAnsi="Times New Roman" w:cs="Times New Roman"/>
          <w:sz w:val="24"/>
          <w:szCs w:val="24"/>
          <w:lang w:val="et-EE"/>
        </w:rPr>
      </w:pPr>
      <w:bookmarkStart w:id="5" w:name="_Toc214132100"/>
      <w:r w:rsidRPr="009577E8">
        <w:rPr>
          <w:rFonts w:ascii="Times New Roman" w:hAnsi="Times New Roman" w:cs="Times New Roman"/>
          <w:sz w:val="24"/>
          <w:szCs w:val="24"/>
          <w:lang w:val="et-EE" w:bidi="et-EE"/>
        </w:rPr>
        <w:t>I OSA – MÕISTETE KASUTAMINE</w:t>
      </w:r>
      <w:bookmarkEnd w:id="5"/>
    </w:p>
    <w:p w14:paraId="2A2760C8" w14:textId="6C8F2E9B" w:rsidR="00075BAD" w:rsidRPr="009577E8" w:rsidRDefault="00667CB3" w:rsidP="00BA6BD0">
      <w:pPr>
        <w:pStyle w:val="Heading2"/>
        <w:keepNext w:val="0"/>
        <w:keepLines w:val="0"/>
        <w:jc w:val="both"/>
        <w:rPr>
          <w:rFonts w:ascii="Times New Roman" w:hAnsi="Times New Roman" w:cs="Times New Roman"/>
          <w:sz w:val="24"/>
          <w:szCs w:val="24"/>
          <w:lang w:val="et-EE"/>
        </w:rPr>
      </w:pPr>
      <w:bookmarkStart w:id="6" w:name="_Toc214132101"/>
      <w:r w:rsidRPr="009577E8">
        <w:rPr>
          <w:rFonts w:ascii="Times New Roman" w:hAnsi="Times New Roman" w:cs="Times New Roman"/>
          <w:sz w:val="24"/>
          <w:szCs w:val="24"/>
          <w:lang w:val="et-EE" w:bidi="et-EE"/>
        </w:rPr>
        <w:t>Mõisted</w:t>
      </w:r>
      <w:bookmarkEnd w:id="6"/>
    </w:p>
    <w:p w14:paraId="5144694D" w14:textId="202672F4" w:rsidR="00075BAD" w:rsidRPr="009577E8" w:rsidRDefault="00075BAD" w:rsidP="00AB7063">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Konventsioonis</w:t>
      </w:r>
      <w:r w:rsidR="0054161A" w:rsidRPr="009577E8">
        <w:rPr>
          <w:rFonts w:ascii="Times New Roman" w:hAnsi="Times New Roman" w:cs="Times New Roman"/>
          <w:sz w:val="24"/>
          <w:szCs w:val="24"/>
          <w:lang w:val="et-EE" w:bidi="et-EE"/>
        </w:rPr>
        <w:t xml:space="preserve"> kasutatakse järgmisi mõisteid</w:t>
      </w:r>
      <w:r w:rsidRPr="009577E8">
        <w:rPr>
          <w:rFonts w:ascii="Times New Roman" w:hAnsi="Times New Roman" w:cs="Times New Roman"/>
          <w:sz w:val="24"/>
          <w:szCs w:val="24"/>
          <w:lang w:val="et-EE" w:bidi="et-EE"/>
        </w:rPr>
        <w:t>:</w:t>
      </w:r>
    </w:p>
    <w:p w14:paraId="650BB0FA" w14:textId="7E14AE43" w:rsidR="00075BAD"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 </w:t>
      </w:r>
      <w:r w:rsidR="00075BAD" w:rsidRPr="009577E8">
        <w:rPr>
          <w:rFonts w:ascii="Times New Roman" w:hAnsi="Times New Roman" w:cs="Times New Roman"/>
          <w:sz w:val="24"/>
          <w:szCs w:val="24"/>
          <w:lang w:val="et-EE" w:bidi="et-EE"/>
        </w:rPr>
        <w:t>„assamblee“ – komisjoni liikmete assamblee, mis on loodud konventsiooni artikli 7 kohaselt;</w:t>
      </w:r>
    </w:p>
    <w:p w14:paraId="701D23B0" w14:textId="20E46EC4" w:rsidR="000508A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b) </w:t>
      </w:r>
      <w:r w:rsidR="000508A9" w:rsidRPr="009577E8">
        <w:rPr>
          <w:rFonts w:ascii="Times New Roman" w:hAnsi="Times New Roman" w:cs="Times New Roman"/>
          <w:sz w:val="24"/>
          <w:szCs w:val="24"/>
          <w:lang w:val="et-EE" w:bidi="et-EE"/>
        </w:rPr>
        <w:t>„</w:t>
      </w:r>
      <w:r w:rsidR="00EC5D52" w:rsidRPr="009577E8">
        <w:rPr>
          <w:rFonts w:ascii="Times New Roman" w:hAnsi="Times New Roman" w:cs="Times New Roman"/>
          <w:sz w:val="24"/>
          <w:szCs w:val="24"/>
          <w:lang w:val="et-EE" w:bidi="et-EE"/>
        </w:rPr>
        <w:t>kahju</w:t>
      </w:r>
      <w:r w:rsidR="000508A9" w:rsidRPr="009577E8">
        <w:rPr>
          <w:rFonts w:ascii="Times New Roman" w:hAnsi="Times New Roman" w:cs="Times New Roman"/>
          <w:sz w:val="24"/>
          <w:szCs w:val="24"/>
          <w:lang w:val="et-EE" w:bidi="et-EE"/>
        </w:rPr>
        <w:t>nõuded“ –</w:t>
      </w:r>
      <w:r w:rsidR="009577E8">
        <w:rPr>
          <w:rFonts w:ascii="Times New Roman" w:hAnsi="Times New Roman" w:cs="Times New Roman"/>
          <w:sz w:val="24"/>
          <w:szCs w:val="24"/>
          <w:lang w:val="et-EE" w:bidi="et-EE"/>
        </w:rPr>
        <w:t xml:space="preserve"> </w:t>
      </w:r>
      <w:r w:rsidR="000508A9" w:rsidRPr="009577E8">
        <w:rPr>
          <w:rFonts w:ascii="Times New Roman" w:hAnsi="Times New Roman" w:cs="Times New Roman"/>
          <w:sz w:val="24"/>
          <w:szCs w:val="24"/>
          <w:lang w:val="et-EE" w:bidi="et-EE"/>
        </w:rPr>
        <w:t xml:space="preserve">konventsiooni artikli 3 tähenduses </w:t>
      </w:r>
      <w:r w:rsidR="00EC5D52" w:rsidRPr="009577E8">
        <w:rPr>
          <w:rFonts w:ascii="Times New Roman" w:hAnsi="Times New Roman" w:cs="Times New Roman"/>
          <w:sz w:val="24"/>
          <w:szCs w:val="24"/>
          <w:lang w:val="et-EE" w:bidi="et-EE"/>
        </w:rPr>
        <w:t>kahju</w:t>
      </w:r>
      <w:r w:rsidR="000508A9" w:rsidRPr="009577E8">
        <w:rPr>
          <w:rFonts w:ascii="Times New Roman" w:hAnsi="Times New Roman" w:cs="Times New Roman"/>
          <w:sz w:val="24"/>
          <w:szCs w:val="24"/>
          <w:lang w:val="et-EE" w:bidi="et-EE"/>
        </w:rPr>
        <w:t>nõuded, mis on esitatud Venemaa Föderatsiooni Ukraina-vastase agressiooni</w:t>
      </w:r>
      <w:r w:rsidR="00192B7C" w:rsidRPr="009577E8">
        <w:rPr>
          <w:rFonts w:ascii="Times New Roman" w:hAnsi="Times New Roman" w:cs="Times New Roman"/>
          <w:sz w:val="24"/>
          <w:szCs w:val="24"/>
          <w:lang w:val="et-EE" w:bidi="et-EE"/>
        </w:rPr>
        <w:t>ga</w:t>
      </w:r>
      <w:r w:rsidR="000508A9" w:rsidRPr="009577E8">
        <w:rPr>
          <w:rFonts w:ascii="Times New Roman" w:hAnsi="Times New Roman" w:cs="Times New Roman"/>
          <w:sz w:val="24"/>
          <w:szCs w:val="24"/>
          <w:lang w:val="et-EE" w:bidi="et-EE"/>
        </w:rPr>
        <w:t xml:space="preserve"> tekitatud kahjude registrile vastavalt selle eeskirjadele, ning pärast registri töö üle</w:t>
      </w:r>
      <w:r w:rsidR="00366A54" w:rsidRPr="009577E8">
        <w:rPr>
          <w:rFonts w:ascii="Times New Roman" w:hAnsi="Times New Roman" w:cs="Times New Roman"/>
          <w:sz w:val="24"/>
          <w:szCs w:val="24"/>
          <w:lang w:val="et-EE" w:bidi="et-EE"/>
        </w:rPr>
        <w:t>viimist</w:t>
      </w:r>
      <w:r w:rsidR="000508A9" w:rsidRPr="009577E8">
        <w:rPr>
          <w:rFonts w:ascii="Times New Roman" w:hAnsi="Times New Roman" w:cs="Times New Roman"/>
          <w:sz w:val="24"/>
          <w:szCs w:val="24"/>
          <w:lang w:val="et-EE" w:bidi="et-EE"/>
        </w:rPr>
        <w:t xml:space="preserve"> komisjoni </w:t>
      </w:r>
      <w:r w:rsidR="00F00563" w:rsidRPr="009577E8">
        <w:rPr>
          <w:rFonts w:ascii="Times New Roman" w:hAnsi="Times New Roman" w:cs="Times New Roman"/>
          <w:sz w:val="24"/>
          <w:szCs w:val="24"/>
          <w:lang w:val="et-EE" w:bidi="et-EE"/>
        </w:rPr>
        <w:t xml:space="preserve">koosseisu </w:t>
      </w:r>
      <w:r w:rsidR="000508A9" w:rsidRPr="009577E8">
        <w:rPr>
          <w:rFonts w:ascii="Times New Roman" w:hAnsi="Times New Roman" w:cs="Times New Roman"/>
          <w:sz w:val="24"/>
          <w:szCs w:val="24"/>
          <w:lang w:val="et-EE" w:bidi="et-EE"/>
        </w:rPr>
        <w:t xml:space="preserve">käesoleva konventsiooni VII osa alusel </w:t>
      </w:r>
      <w:r w:rsidR="00F00563" w:rsidRPr="009577E8">
        <w:rPr>
          <w:rFonts w:ascii="Times New Roman" w:hAnsi="Times New Roman" w:cs="Times New Roman"/>
          <w:sz w:val="24"/>
          <w:szCs w:val="24"/>
          <w:lang w:val="et-EE" w:bidi="et-EE"/>
        </w:rPr>
        <w:t>kahju</w:t>
      </w:r>
      <w:r w:rsidR="000508A9" w:rsidRPr="009577E8">
        <w:rPr>
          <w:rFonts w:ascii="Times New Roman" w:hAnsi="Times New Roman" w:cs="Times New Roman"/>
          <w:sz w:val="24"/>
          <w:szCs w:val="24"/>
          <w:lang w:val="et-EE" w:bidi="et-EE"/>
        </w:rPr>
        <w:t xml:space="preserve">nõuded, mis on esitatud vastavalt konventsiooni artiklis 25 osutatud </w:t>
      </w:r>
      <w:r w:rsidR="00192B7C" w:rsidRPr="009577E8">
        <w:rPr>
          <w:rFonts w:ascii="Times New Roman" w:hAnsi="Times New Roman" w:cs="Times New Roman"/>
          <w:sz w:val="24"/>
          <w:szCs w:val="24"/>
          <w:lang w:val="et-EE" w:bidi="et-EE"/>
        </w:rPr>
        <w:t xml:space="preserve">eeskirjadele </w:t>
      </w:r>
      <w:r w:rsidR="000508A9" w:rsidRPr="009577E8">
        <w:rPr>
          <w:rFonts w:ascii="Times New Roman" w:hAnsi="Times New Roman" w:cs="Times New Roman"/>
          <w:sz w:val="24"/>
          <w:szCs w:val="24"/>
          <w:lang w:val="et-EE" w:bidi="et-EE"/>
        </w:rPr>
        <w:t xml:space="preserve">ja korrale; </w:t>
      </w:r>
    </w:p>
    <w:p w14:paraId="5A3A7ECF" w14:textId="6823E5DC" w:rsidR="00F2634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c) </w:t>
      </w:r>
      <w:r w:rsidR="00F26349" w:rsidRPr="009577E8">
        <w:rPr>
          <w:rFonts w:ascii="Times New Roman" w:hAnsi="Times New Roman" w:cs="Times New Roman"/>
          <w:sz w:val="24"/>
          <w:szCs w:val="24"/>
          <w:lang w:val="et-EE" w:bidi="et-EE"/>
        </w:rPr>
        <w:t xml:space="preserve">„komisjon“ </w:t>
      </w:r>
      <w:r w:rsidR="009577E8">
        <w:rPr>
          <w:rFonts w:ascii="Times New Roman" w:hAnsi="Times New Roman" w:cs="Times New Roman"/>
          <w:sz w:val="24"/>
          <w:szCs w:val="24"/>
          <w:lang w:val="et-EE" w:bidi="et-EE"/>
        </w:rPr>
        <w:t xml:space="preserve">– </w:t>
      </w:r>
      <w:r w:rsidR="00F26349" w:rsidRPr="009577E8">
        <w:rPr>
          <w:rFonts w:ascii="Times New Roman" w:hAnsi="Times New Roman" w:cs="Times New Roman"/>
          <w:sz w:val="24"/>
          <w:szCs w:val="24"/>
          <w:lang w:val="et-EE" w:bidi="et-EE"/>
        </w:rPr>
        <w:t>konventsiooniga loodud Ukraina kahjunõuete rahvusvaheline komisjon;</w:t>
      </w:r>
    </w:p>
    <w:p w14:paraId="3D646C77" w14:textId="0EA2A395" w:rsidR="00F2634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d) </w:t>
      </w:r>
      <w:r w:rsidR="00F26349" w:rsidRPr="009577E8">
        <w:rPr>
          <w:rFonts w:ascii="Times New Roman" w:hAnsi="Times New Roman" w:cs="Times New Roman"/>
          <w:sz w:val="24"/>
          <w:szCs w:val="24"/>
          <w:lang w:val="et-EE" w:bidi="et-EE"/>
        </w:rPr>
        <w:t>„volinik“ – isik, kes on valitud paneeli liikmeks konventsiooni artikli 11 kohaselt;</w:t>
      </w:r>
    </w:p>
    <w:p w14:paraId="33F036EE" w14:textId="106A394A" w:rsidR="00075BAD"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 </w:t>
      </w:r>
      <w:r w:rsidR="00075BAD" w:rsidRPr="009577E8">
        <w:rPr>
          <w:rFonts w:ascii="Times New Roman" w:hAnsi="Times New Roman" w:cs="Times New Roman"/>
          <w:sz w:val="24"/>
          <w:szCs w:val="24"/>
          <w:lang w:val="et-EE" w:bidi="et-EE"/>
        </w:rPr>
        <w:t>„nõukogu“ – komisjoni nõukogu, mis on loodud konventsiooni artikli 10 kohaselt;</w:t>
      </w:r>
    </w:p>
    <w:p w14:paraId="1E42E1E8" w14:textId="56247B29" w:rsidR="00F2634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f) </w:t>
      </w:r>
      <w:r w:rsidR="00F26349" w:rsidRPr="009577E8">
        <w:rPr>
          <w:rFonts w:ascii="Times New Roman" w:hAnsi="Times New Roman" w:cs="Times New Roman"/>
          <w:sz w:val="24"/>
          <w:szCs w:val="24"/>
          <w:lang w:val="et-EE" w:bidi="et-EE"/>
        </w:rPr>
        <w:t>„tegevdirektor“ – komisjoni tegevdirektor, kes on ametisse nimetatud konventsiooni artikli 14 kohaselt;</w:t>
      </w:r>
    </w:p>
    <w:p w14:paraId="23E81DCC" w14:textId="5095C556" w:rsidR="00A75D6D"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g) </w:t>
      </w:r>
      <w:r w:rsidR="00A75D6D" w:rsidRPr="009577E8">
        <w:rPr>
          <w:rFonts w:ascii="Times New Roman" w:hAnsi="Times New Roman" w:cs="Times New Roman"/>
          <w:sz w:val="24"/>
          <w:szCs w:val="24"/>
          <w:lang w:val="et-EE" w:bidi="et-EE"/>
        </w:rPr>
        <w:t xml:space="preserve">„finantskomitee“ – </w:t>
      </w:r>
      <w:r w:rsidR="0059221F" w:rsidRPr="009577E8">
        <w:rPr>
          <w:rFonts w:ascii="Times New Roman" w:hAnsi="Times New Roman" w:cs="Times New Roman"/>
          <w:sz w:val="24"/>
          <w:szCs w:val="24"/>
          <w:lang w:val="et-EE" w:bidi="et-EE"/>
        </w:rPr>
        <w:t xml:space="preserve">komisjoni </w:t>
      </w:r>
      <w:r w:rsidR="00A75D6D" w:rsidRPr="009577E8">
        <w:rPr>
          <w:rFonts w:ascii="Times New Roman" w:hAnsi="Times New Roman" w:cs="Times New Roman"/>
          <w:sz w:val="24"/>
          <w:szCs w:val="24"/>
          <w:lang w:val="et-EE" w:bidi="et-EE"/>
        </w:rPr>
        <w:t>finantskomitee, mis on loodud konventsiooni artikli 8 kohaselt;</w:t>
      </w:r>
    </w:p>
    <w:p w14:paraId="58E1A7AE" w14:textId="1B5E11C6" w:rsidR="008A684B"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h) </w:t>
      </w:r>
      <w:r w:rsidR="008A684B" w:rsidRPr="009577E8">
        <w:rPr>
          <w:rFonts w:ascii="Times New Roman" w:hAnsi="Times New Roman" w:cs="Times New Roman"/>
          <w:sz w:val="24"/>
          <w:szCs w:val="24"/>
          <w:lang w:val="et-EE" w:bidi="et-EE"/>
        </w:rPr>
        <w:t>„</w:t>
      </w:r>
      <w:r w:rsidR="0059221F" w:rsidRPr="009577E8">
        <w:rPr>
          <w:rFonts w:ascii="Times New Roman" w:hAnsi="Times New Roman" w:cs="Times New Roman"/>
          <w:sz w:val="24"/>
          <w:szCs w:val="24"/>
          <w:lang w:val="et-EE" w:bidi="et-EE"/>
        </w:rPr>
        <w:t>suur</w:t>
      </w:r>
      <w:r w:rsidR="008A684B" w:rsidRPr="009577E8">
        <w:rPr>
          <w:rFonts w:ascii="Times New Roman" w:hAnsi="Times New Roman" w:cs="Times New Roman"/>
          <w:sz w:val="24"/>
          <w:szCs w:val="24"/>
          <w:lang w:val="et-EE" w:bidi="et-EE"/>
        </w:rPr>
        <w:t>rahastaja” – lii</w:t>
      </w:r>
      <w:r w:rsidR="00530A9C" w:rsidRPr="009577E8">
        <w:rPr>
          <w:rFonts w:ascii="Times New Roman" w:hAnsi="Times New Roman" w:cs="Times New Roman"/>
          <w:sz w:val="24"/>
          <w:szCs w:val="24"/>
          <w:lang w:val="et-EE" w:bidi="et-EE"/>
        </w:rPr>
        <w:t>ge</w:t>
      </w:r>
      <w:r w:rsidR="008A684B" w:rsidRPr="009577E8">
        <w:rPr>
          <w:rFonts w:ascii="Times New Roman" w:hAnsi="Times New Roman" w:cs="Times New Roman"/>
          <w:sz w:val="24"/>
          <w:szCs w:val="24"/>
          <w:lang w:val="et-EE" w:bidi="et-EE"/>
        </w:rPr>
        <w:t xml:space="preserve">, kes mis tahes majandusaastal teeb komisjoni eelarvesse </w:t>
      </w:r>
      <w:r w:rsidR="00530A9C" w:rsidRPr="009577E8">
        <w:rPr>
          <w:rFonts w:ascii="Times New Roman" w:hAnsi="Times New Roman" w:cs="Times New Roman"/>
          <w:sz w:val="24"/>
          <w:szCs w:val="24"/>
          <w:lang w:val="et-EE" w:bidi="et-EE"/>
        </w:rPr>
        <w:t xml:space="preserve">kõrgeima taseme </w:t>
      </w:r>
      <w:r w:rsidR="008A684B" w:rsidRPr="009577E8">
        <w:rPr>
          <w:rFonts w:ascii="Times New Roman" w:hAnsi="Times New Roman" w:cs="Times New Roman"/>
          <w:sz w:val="24"/>
          <w:szCs w:val="24"/>
          <w:lang w:val="et-EE" w:bidi="et-EE"/>
        </w:rPr>
        <w:t xml:space="preserve">kohustusliku </w:t>
      </w:r>
      <w:r w:rsidR="00FA7E32">
        <w:rPr>
          <w:rFonts w:ascii="Times New Roman" w:hAnsi="Times New Roman" w:cs="Times New Roman"/>
          <w:sz w:val="24"/>
          <w:szCs w:val="24"/>
          <w:lang w:val="et-EE" w:bidi="et-EE"/>
        </w:rPr>
        <w:t>sissemakse</w:t>
      </w:r>
      <w:r w:rsidR="008A684B" w:rsidRPr="009577E8">
        <w:rPr>
          <w:rFonts w:ascii="Times New Roman" w:hAnsi="Times New Roman" w:cs="Times New Roman"/>
          <w:sz w:val="24"/>
          <w:szCs w:val="24"/>
          <w:lang w:val="et-EE" w:bidi="et-EE"/>
        </w:rPr>
        <w:t xml:space="preserve"> vastavalt Euroopa Nõukogu ministrite komitee 4. novembri 1994. aasta resolutsioonis (94)31 sätestatud kriteeriumidele; </w:t>
      </w:r>
    </w:p>
    <w:p w14:paraId="5335C7EE" w14:textId="33C9621E" w:rsidR="00F2634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 </w:t>
      </w:r>
      <w:r w:rsidR="00F26349" w:rsidRPr="009577E8">
        <w:rPr>
          <w:rFonts w:ascii="Times New Roman" w:hAnsi="Times New Roman" w:cs="Times New Roman"/>
          <w:sz w:val="24"/>
          <w:szCs w:val="24"/>
          <w:lang w:val="et-EE" w:bidi="et-EE"/>
        </w:rPr>
        <w:t>„liige“ –</w:t>
      </w:r>
      <w:r w:rsidR="009577E8">
        <w:rPr>
          <w:rFonts w:ascii="Times New Roman" w:hAnsi="Times New Roman" w:cs="Times New Roman"/>
          <w:sz w:val="24"/>
          <w:szCs w:val="24"/>
          <w:lang w:val="et-EE" w:bidi="et-EE"/>
        </w:rPr>
        <w:t xml:space="preserve"> </w:t>
      </w:r>
      <w:r w:rsidR="00F26349" w:rsidRPr="009577E8">
        <w:rPr>
          <w:rFonts w:ascii="Times New Roman" w:hAnsi="Times New Roman" w:cs="Times New Roman"/>
          <w:sz w:val="24"/>
          <w:szCs w:val="24"/>
          <w:lang w:val="et-EE" w:bidi="et-EE"/>
        </w:rPr>
        <w:t xml:space="preserve">riik või piirkondliku integratsiooni organisatsioon, </w:t>
      </w:r>
      <w:r w:rsidR="009577E8">
        <w:rPr>
          <w:rFonts w:ascii="Times New Roman" w:hAnsi="Times New Roman" w:cs="Times New Roman"/>
          <w:sz w:val="24"/>
          <w:szCs w:val="24"/>
          <w:lang w:val="et-EE" w:bidi="et-EE"/>
        </w:rPr>
        <w:t>mis</w:t>
      </w:r>
      <w:r w:rsidR="00F26349" w:rsidRPr="009577E8">
        <w:rPr>
          <w:rFonts w:ascii="Times New Roman" w:hAnsi="Times New Roman" w:cs="Times New Roman"/>
          <w:sz w:val="24"/>
          <w:szCs w:val="24"/>
          <w:lang w:val="et-EE" w:bidi="et-EE"/>
        </w:rPr>
        <w:t xml:space="preserve"> on saanud komisjoni liikmeks käesoleva konventsiooni</w:t>
      </w:r>
      <w:r w:rsidR="009577E8">
        <w:rPr>
          <w:rFonts w:ascii="Times New Roman" w:hAnsi="Times New Roman" w:cs="Times New Roman"/>
          <w:sz w:val="24"/>
          <w:szCs w:val="24"/>
          <w:lang w:val="et-EE" w:bidi="et-EE"/>
        </w:rPr>
        <w:t xml:space="preserve"> osaliseks saamise teel</w:t>
      </w:r>
      <w:r w:rsidR="00F26349" w:rsidRPr="009577E8">
        <w:rPr>
          <w:rFonts w:ascii="Times New Roman" w:hAnsi="Times New Roman" w:cs="Times New Roman"/>
          <w:sz w:val="24"/>
          <w:szCs w:val="24"/>
          <w:lang w:val="et-EE" w:bidi="et-EE"/>
        </w:rPr>
        <w:t xml:space="preserve"> </w:t>
      </w:r>
      <w:r w:rsidR="009577E8">
        <w:rPr>
          <w:rFonts w:ascii="Times New Roman" w:hAnsi="Times New Roman" w:cs="Times New Roman"/>
          <w:sz w:val="24"/>
          <w:szCs w:val="24"/>
          <w:lang w:val="et-EE" w:bidi="et-EE"/>
        </w:rPr>
        <w:t>konventsiooni</w:t>
      </w:r>
      <w:r w:rsidR="00146C0F" w:rsidRPr="009577E8">
        <w:rPr>
          <w:rFonts w:ascii="Times New Roman" w:hAnsi="Times New Roman" w:cs="Times New Roman"/>
          <w:sz w:val="24"/>
          <w:szCs w:val="24"/>
          <w:lang w:val="et-EE" w:bidi="et-EE"/>
        </w:rPr>
        <w:t xml:space="preserve"> </w:t>
      </w:r>
      <w:r w:rsidR="00F26349" w:rsidRPr="009577E8">
        <w:rPr>
          <w:rFonts w:ascii="Times New Roman" w:hAnsi="Times New Roman" w:cs="Times New Roman"/>
          <w:sz w:val="24"/>
          <w:szCs w:val="24"/>
          <w:lang w:val="et-EE" w:bidi="et-EE"/>
        </w:rPr>
        <w:t>artiklite 28, 30 või 31 kohaselt;</w:t>
      </w:r>
    </w:p>
    <w:p w14:paraId="6C6FDB56" w14:textId="7E79B45D" w:rsidR="00F26349"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 xml:space="preserve">j) </w:t>
      </w:r>
      <w:r w:rsidR="00F26349" w:rsidRPr="009577E8">
        <w:rPr>
          <w:rFonts w:ascii="Times New Roman" w:hAnsi="Times New Roman" w:cs="Times New Roman"/>
          <w:sz w:val="24"/>
          <w:szCs w:val="24"/>
          <w:lang w:val="et-EE" w:bidi="et-EE"/>
        </w:rPr>
        <w:t>„vaatleja“ –</w:t>
      </w:r>
      <w:r w:rsidR="009577E8">
        <w:rPr>
          <w:rFonts w:ascii="Times New Roman" w:hAnsi="Times New Roman" w:cs="Times New Roman"/>
          <w:sz w:val="24"/>
          <w:szCs w:val="24"/>
          <w:lang w:val="et-EE" w:bidi="et-EE"/>
        </w:rPr>
        <w:t xml:space="preserve"> </w:t>
      </w:r>
      <w:r w:rsidR="00F26349" w:rsidRPr="009577E8">
        <w:rPr>
          <w:rFonts w:ascii="Times New Roman" w:hAnsi="Times New Roman" w:cs="Times New Roman"/>
          <w:sz w:val="24"/>
          <w:szCs w:val="24"/>
          <w:lang w:val="et-EE" w:bidi="et-EE"/>
        </w:rPr>
        <w:t>rii</w:t>
      </w:r>
      <w:r w:rsidR="00B92DF2" w:rsidRPr="009577E8">
        <w:rPr>
          <w:rFonts w:ascii="Times New Roman" w:hAnsi="Times New Roman" w:cs="Times New Roman"/>
          <w:sz w:val="24"/>
          <w:szCs w:val="24"/>
          <w:lang w:val="et-EE" w:bidi="et-EE"/>
        </w:rPr>
        <w:t>k</w:t>
      </w:r>
      <w:r w:rsidR="00F26349" w:rsidRPr="009577E8">
        <w:rPr>
          <w:rFonts w:ascii="Times New Roman" w:hAnsi="Times New Roman" w:cs="Times New Roman"/>
          <w:sz w:val="24"/>
          <w:szCs w:val="24"/>
          <w:lang w:val="et-EE" w:bidi="et-EE"/>
        </w:rPr>
        <w:t xml:space="preserve">, piirkondliku integratsiooni organisatsioon või rahvusvaheline organisatsioon, </w:t>
      </w:r>
      <w:r w:rsidR="00146C0F" w:rsidRPr="009577E8">
        <w:rPr>
          <w:rFonts w:ascii="Times New Roman" w:hAnsi="Times New Roman" w:cs="Times New Roman"/>
          <w:sz w:val="24"/>
          <w:szCs w:val="24"/>
          <w:lang w:val="et-EE" w:bidi="et-EE"/>
        </w:rPr>
        <w:t>mis</w:t>
      </w:r>
      <w:r w:rsidR="00F26349" w:rsidRPr="009577E8">
        <w:rPr>
          <w:rFonts w:ascii="Times New Roman" w:hAnsi="Times New Roman" w:cs="Times New Roman"/>
          <w:sz w:val="24"/>
          <w:szCs w:val="24"/>
          <w:lang w:val="et-EE" w:bidi="et-EE"/>
        </w:rPr>
        <w:t xml:space="preserve"> on saanud komisjoni vaatlejaks konventsiooni artikli 27 lõike 2 kohaselt;</w:t>
      </w:r>
    </w:p>
    <w:p w14:paraId="4456D5D4" w14:textId="2CA34F9F" w:rsidR="003C5E2A"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 </w:t>
      </w:r>
      <w:r w:rsidR="003C5E2A" w:rsidRPr="009577E8">
        <w:rPr>
          <w:rFonts w:ascii="Times New Roman" w:hAnsi="Times New Roman" w:cs="Times New Roman"/>
          <w:sz w:val="24"/>
          <w:szCs w:val="24"/>
          <w:lang w:val="et-EE" w:bidi="et-EE"/>
        </w:rPr>
        <w:t>„paneel“ – volinike paneel, mis on loodud konventsiooni artikli 12 kohaselt;</w:t>
      </w:r>
    </w:p>
    <w:p w14:paraId="661CC2D9" w14:textId="589235E9" w:rsidR="00B91364"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l) </w:t>
      </w:r>
      <w:r w:rsidR="00B91364" w:rsidRPr="009577E8">
        <w:rPr>
          <w:rFonts w:ascii="Times New Roman" w:hAnsi="Times New Roman" w:cs="Times New Roman"/>
          <w:sz w:val="24"/>
          <w:szCs w:val="24"/>
          <w:lang w:val="et-EE" w:bidi="et-EE"/>
        </w:rPr>
        <w:t>„piirkondliku integratsiooni organisatsioon” – organisatsioon, mille moodustavad teatava piirkonna suveräänsed riigid ja millele</w:t>
      </w:r>
      <w:r w:rsidR="00B92DF2" w:rsidRPr="009577E8">
        <w:rPr>
          <w:rFonts w:ascii="Times New Roman" w:hAnsi="Times New Roman" w:cs="Times New Roman"/>
          <w:sz w:val="24"/>
          <w:szCs w:val="24"/>
          <w:lang w:val="et-EE" w:bidi="et-EE"/>
        </w:rPr>
        <w:t xml:space="preserve"> selle </w:t>
      </w:r>
      <w:r w:rsidR="00B91364" w:rsidRPr="009577E8">
        <w:rPr>
          <w:rFonts w:ascii="Times New Roman" w:hAnsi="Times New Roman" w:cs="Times New Roman"/>
          <w:sz w:val="24"/>
          <w:szCs w:val="24"/>
          <w:lang w:val="et-EE" w:bidi="et-EE"/>
        </w:rPr>
        <w:t xml:space="preserve">liikmesriigid on üle andnud </w:t>
      </w:r>
      <w:r w:rsidR="00AA1D2D" w:rsidRPr="009577E8">
        <w:rPr>
          <w:rFonts w:ascii="Times New Roman" w:hAnsi="Times New Roman" w:cs="Times New Roman"/>
          <w:sz w:val="24"/>
          <w:szCs w:val="24"/>
          <w:lang w:val="et-EE" w:bidi="et-EE"/>
        </w:rPr>
        <w:t xml:space="preserve">teatud </w:t>
      </w:r>
      <w:r w:rsidR="00B91364" w:rsidRPr="009577E8">
        <w:rPr>
          <w:rFonts w:ascii="Times New Roman" w:hAnsi="Times New Roman" w:cs="Times New Roman"/>
          <w:sz w:val="24"/>
          <w:szCs w:val="24"/>
          <w:lang w:val="et-EE" w:bidi="et-EE"/>
        </w:rPr>
        <w:t xml:space="preserve">pädevuse käesoleva konventsiooniga reguleeritavates küsimustes; </w:t>
      </w:r>
    </w:p>
    <w:p w14:paraId="7290191C" w14:textId="447DB09E" w:rsidR="00B91364"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m) </w:t>
      </w:r>
      <w:r w:rsidR="00393303" w:rsidRPr="009577E8">
        <w:rPr>
          <w:rFonts w:ascii="Times New Roman" w:hAnsi="Times New Roman" w:cs="Times New Roman"/>
          <w:sz w:val="24"/>
          <w:szCs w:val="24"/>
          <w:lang w:val="et-EE" w:bidi="et-EE"/>
        </w:rPr>
        <w:t>„Venemaa Föderatsiooni Ukraina-vastase agressiooni</w:t>
      </w:r>
      <w:r w:rsidR="00FD3687" w:rsidRPr="009577E8">
        <w:rPr>
          <w:rFonts w:ascii="Times New Roman" w:hAnsi="Times New Roman" w:cs="Times New Roman"/>
          <w:sz w:val="24"/>
          <w:szCs w:val="24"/>
          <w:lang w:val="et-EE" w:bidi="et-EE"/>
        </w:rPr>
        <w:t>ga</w:t>
      </w:r>
      <w:r w:rsidR="00393303" w:rsidRPr="009577E8">
        <w:rPr>
          <w:rFonts w:ascii="Times New Roman" w:hAnsi="Times New Roman" w:cs="Times New Roman"/>
          <w:sz w:val="24"/>
          <w:szCs w:val="24"/>
          <w:lang w:val="et-EE" w:bidi="et-EE"/>
        </w:rPr>
        <w:t xml:space="preserve"> tekitatud kahjude register“ või „register“ – Venemaa Föderatsiooni Ukraina-vastase agressiooni</w:t>
      </w:r>
      <w:r w:rsidR="00FD3687" w:rsidRPr="009577E8">
        <w:rPr>
          <w:rFonts w:ascii="Times New Roman" w:hAnsi="Times New Roman" w:cs="Times New Roman"/>
          <w:sz w:val="24"/>
          <w:szCs w:val="24"/>
          <w:lang w:val="et-EE" w:bidi="et-EE"/>
        </w:rPr>
        <w:t>ga</w:t>
      </w:r>
      <w:r w:rsidR="00393303" w:rsidRPr="009577E8">
        <w:rPr>
          <w:rFonts w:ascii="Times New Roman" w:hAnsi="Times New Roman" w:cs="Times New Roman"/>
          <w:sz w:val="24"/>
          <w:szCs w:val="24"/>
          <w:lang w:val="et-EE" w:bidi="et-EE"/>
        </w:rPr>
        <w:t xml:space="preserve"> tekitatud kahjude register, mis on loodud Euroopa Nõukogu ministrite komitee 12. mai 2023. aasta resolutsiooniga CM/Res(2023)3 ja kinnitatud Euroopa Nõukogu ministrite komitee 9.</w:t>
      </w:r>
      <w:r w:rsidR="00B92DF2" w:rsidRPr="009577E8">
        <w:rPr>
          <w:rFonts w:ascii="Times New Roman" w:hAnsi="Times New Roman" w:cs="Times New Roman"/>
          <w:sz w:val="24"/>
          <w:szCs w:val="24"/>
          <w:lang w:val="et-EE" w:bidi="et-EE"/>
        </w:rPr>
        <w:t> </w:t>
      </w:r>
      <w:r w:rsidR="00393303" w:rsidRPr="009577E8">
        <w:rPr>
          <w:rFonts w:ascii="Times New Roman" w:hAnsi="Times New Roman" w:cs="Times New Roman"/>
          <w:sz w:val="24"/>
          <w:szCs w:val="24"/>
          <w:lang w:val="et-EE" w:bidi="et-EE"/>
        </w:rPr>
        <w:t>juuli 2025. aasta resolutsiooniga CM/Res(2025)3;</w:t>
      </w:r>
    </w:p>
    <w:p w14:paraId="3FDDE7D7" w14:textId="13B64A1A" w:rsidR="00A9681A"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 </w:t>
      </w:r>
      <w:r w:rsidR="00A9681A" w:rsidRPr="009577E8">
        <w:rPr>
          <w:rFonts w:ascii="Times New Roman" w:hAnsi="Times New Roman" w:cs="Times New Roman"/>
          <w:sz w:val="24"/>
          <w:szCs w:val="24"/>
          <w:lang w:val="et-EE" w:bidi="et-EE"/>
        </w:rPr>
        <w:t xml:space="preserve">„eeskirjad ja </w:t>
      </w:r>
      <w:r w:rsidR="00260803" w:rsidRPr="009577E8">
        <w:rPr>
          <w:rFonts w:ascii="Times New Roman" w:hAnsi="Times New Roman" w:cs="Times New Roman"/>
          <w:sz w:val="24"/>
          <w:szCs w:val="24"/>
          <w:lang w:val="et-EE" w:bidi="et-EE"/>
        </w:rPr>
        <w:t>kord</w:t>
      </w:r>
      <w:r w:rsidR="00A9681A" w:rsidRPr="009577E8">
        <w:rPr>
          <w:rFonts w:ascii="Times New Roman" w:hAnsi="Times New Roman" w:cs="Times New Roman"/>
          <w:sz w:val="24"/>
          <w:szCs w:val="24"/>
          <w:lang w:val="et-EE" w:bidi="et-EE"/>
        </w:rPr>
        <w:t xml:space="preserve">” – komisjoni tööd reguleerivad eeskirjad ja </w:t>
      </w:r>
      <w:r w:rsidR="00260803" w:rsidRPr="009577E8">
        <w:rPr>
          <w:rFonts w:ascii="Times New Roman" w:hAnsi="Times New Roman" w:cs="Times New Roman"/>
          <w:sz w:val="24"/>
          <w:szCs w:val="24"/>
          <w:lang w:val="et-EE" w:bidi="et-EE"/>
        </w:rPr>
        <w:t>kord</w:t>
      </w:r>
      <w:r w:rsidR="00A9681A" w:rsidRPr="009577E8">
        <w:rPr>
          <w:rFonts w:ascii="Times New Roman" w:hAnsi="Times New Roman" w:cs="Times New Roman"/>
          <w:sz w:val="24"/>
          <w:szCs w:val="24"/>
          <w:lang w:val="et-EE" w:bidi="et-EE"/>
        </w:rPr>
        <w:t>, mille nõukogu on vastu võtnud konventsiooni artikli 10 lõike 2 punkti c kohaselt ja mille assamblee on kinnitanud konventsiooni artikli 7 lõike 4 punkti c kohaselt;</w:t>
      </w:r>
    </w:p>
    <w:p w14:paraId="45C4BDC3" w14:textId="5ED5EDBF" w:rsidR="003C5E2A" w:rsidRPr="009577E8" w:rsidRDefault="0054161A" w:rsidP="0054161A">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o) </w:t>
      </w:r>
      <w:r w:rsidR="00B91364" w:rsidRPr="009577E8">
        <w:rPr>
          <w:rFonts w:ascii="Times New Roman" w:hAnsi="Times New Roman" w:cs="Times New Roman"/>
          <w:sz w:val="24"/>
          <w:szCs w:val="24"/>
          <w:lang w:val="et-EE" w:bidi="et-EE"/>
        </w:rPr>
        <w:t xml:space="preserve">„sekretariaat“ – </w:t>
      </w:r>
      <w:r w:rsidR="00521FDE">
        <w:rPr>
          <w:rFonts w:ascii="Times New Roman" w:hAnsi="Times New Roman" w:cs="Times New Roman"/>
          <w:sz w:val="24"/>
          <w:szCs w:val="24"/>
          <w:lang w:val="et-EE" w:bidi="et-EE"/>
        </w:rPr>
        <w:t xml:space="preserve">komisjoni </w:t>
      </w:r>
      <w:r w:rsidR="00B91364" w:rsidRPr="009577E8">
        <w:rPr>
          <w:rFonts w:ascii="Times New Roman" w:hAnsi="Times New Roman" w:cs="Times New Roman"/>
          <w:sz w:val="24"/>
          <w:szCs w:val="24"/>
          <w:lang w:val="et-EE" w:bidi="et-EE"/>
        </w:rPr>
        <w:t xml:space="preserve">sekretariaat, mis on loodud konventsiooni artikli 13 kohaselt. </w:t>
      </w:r>
    </w:p>
    <w:p w14:paraId="6C1EDB78" w14:textId="2E8BDEC0" w:rsidR="000C3A49" w:rsidRPr="009577E8" w:rsidRDefault="00116B32" w:rsidP="00AB47C3">
      <w:pPr>
        <w:pStyle w:val="Heading1"/>
        <w:numPr>
          <w:ilvl w:val="0"/>
          <w:numId w:val="0"/>
        </w:numPr>
        <w:ind w:left="1418" w:hanging="1058"/>
        <w:rPr>
          <w:rFonts w:ascii="Times New Roman" w:hAnsi="Times New Roman" w:cs="Times New Roman"/>
          <w:sz w:val="24"/>
          <w:szCs w:val="24"/>
          <w:lang w:val="et-EE"/>
        </w:rPr>
      </w:pPr>
      <w:bookmarkStart w:id="7" w:name="_Toc214132102"/>
      <w:r w:rsidRPr="009577E8">
        <w:rPr>
          <w:rFonts w:ascii="Times New Roman" w:hAnsi="Times New Roman" w:cs="Times New Roman"/>
          <w:sz w:val="24"/>
          <w:szCs w:val="24"/>
          <w:lang w:val="et-EE" w:bidi="et-EE"/>
        </w:rPr>
        <w:t xml:space="preserve">II osa – UKRAINA KAHJUNÕUETE RAHVUSVAHELISE KOMISJONI </w:t>
      </w:r>
      <w:r w:rsidR="00530A9C" w:rsidRPr="009577E8">
        <w:rPr>
          <w:rFonts w:ascii="Times New Roman" w:hAnsi="Times New Roman" w:cs="Times New Roman"/>
          <w:sz w:val="24"/>
          <w:szCs w:val="24"/>
          <w:lang w:val="et-EE" w:bidi="et-EE"/>
        </w:rPr>
        <w:t>aSUTAMINE</w:t>
      </w:r>
      <w:r w:rsidRPr="009577E8">
        <w:rPr>
          <w:rFonts w:ascii="Times New Roman" w:hAnsi="Times New Roman" w:cs="Times New Roman"/>
          <w:sz w:val="24"/>
          <w:szCs w:val="24"/>
          <w:lang w:val="et-EE" w:bidi="et-EE"/>
        </w:rPr>
        <w:t>, VOLITUSED JA ÜLESANDED</w:t>
      </w:r>
      <w:bookmarkEnd w:id="7"/>
    </w:p>
    <w:p w14:paraId="067EB71E" w14:textId="07D0F2D7" w:rsidR="00BB665A" w:rsidRPr="009577E8" w:rsidRDefault="00594715" w:rsidP="00BA6BD0">
      <w:pPr>
        <w:pStyle w:val="Heading2"/>
        <w:keepNext w:val="0"/>
        <w:keepLines w:val="0"/>
        <w:jc w:val="both"/>
        <w:rPr>
          <w:rFonts w:ascii="Times New Roman" w:hAnsi="Times New Roman" w:cs="Times New Roman"/>
          <w:sz w:val="24"/>
          <w:szCs w:val="24"/>
          <w:lang w:val="et-EE"/>
        </w:rPr>
      </w:pPr>
      <w:bookmarkStart w:id="8" w:name="_Ref185492621"/>
      <w:bookmarkStart w:id="9" w:name="_Toc214132103"/>
      <w:r w:rsidRPr="009577E8">
        <w:rPr>
          <w:rFonts w:ascii="Times New Roman" w:hAnsi="Times New Roman" w:cs="Times New Roman"/>
          <w:sz w:val="24"/>
          <w:szCs w:val="24"/>
          <w:lang w:val="et-EE" w:bidi="et-EE"/>
        </w:rPr>
        <w:t xml:space="preserve">Ukraina kahjunõuete rahvusvahelise komisjoni </w:t>
      </w:r>
      <w:bookmarkEnd w:id="8"/>
      <w:r w:rsidR="00530A9C" w:rsidRPr="009577E8">
        <w:rPr>
          <w:rFonts w:ascii="Times New Roman" w:hAnsi="Times New Roman" w:cs="Times New Roman"/>
          <w:sz w:val="24"/>
          <w:szCs w:val="24"/>
          <w:lang w:val="et-EE" w:bidi="et-EE"/>
        </w:rPr>
        <w:t>asutamine</w:t>
      </w:r>
      <w:bookmarkEnd w:id="9"/>
    </w:p>
    <w:p w14:paraId="32221472" w14:textId="3EF675E3" w:rsidR="0092678A" w:rsidRPr="009577E8" w:rsidRDefault="0092678A" w:rsidP="00DC3C81">
      <w:pPr>
        <w:spacing w:before="160" w:after="0" w:line="276" w:lineRule="auto"/>
        <w:rPr>
          <w:rFonts w:ascii="Times New Roman" w:hAnsi="Times New Roman" w:cs="Times New Roman"/>
          <w:sz w:val="24"/>
          <w:szCs w:val="24"/>
          <w:lang w:val="et-EE"/>
        </w:rPr>
      </w:pPr>
      <w:bookmarkStart w:id="10" w:name="_Ref185490564"/>
      <w:bookmarkStart w:id="11" w:name="_Ref185496186"/>
      <w:r w:rsidRPr="009577E8">
        <w:rPr>
          <w:rFonts w:ascii="Times New Roman" w:hAnsi="Times New Roman" w:cs="Times New Roman"/>
          <w:sz w:val="24"/>
          <w:szCs w:val="24"/>
          <w:lang w:val="et-EE" w:bidi="et-EE"/>
        </w:rPr>
        <w:t xml:space="preserve">Käesolevaga </w:t>
      </w:r>
      <w:bookmarkStart w:id="12" w:name="_Hlk214046676"/>
      <w:r w:rsidR="00530A9C" w:rsidRPr="009577E8">
        <w:rPr>
          <w:rFonts w:ascii="Times New Roman" w:hAnsi="Times New Roman" w:cs="Times New Roman"/>
          <w:sz w:val="24"/>
          <w:szCs w:val="24"/>
          <w:lang w:val="et-EE" w:bidi="et-EE"/>
        </w:rPr>
        <w:t xml:space="preserve">asutatakse </w:t>
      </w:r>
      <w:r w:rsidRPr="009577E8">
        <w:rPr>
          <w:rFonts w:ascii="Times New Roman" w:hAnsi="Times New Roman" w:cs="Times New Roman"/>
          <w:sz w:val="24"/>
          <w:szCs w:val="24"/>
          <w:lang w:val="et-EE" w:bidi="et-EE"/>
        </w:rPr>
        <w:t>Ukraina kahjunõuete rahvusvaheline komisjon Euroopa Nõukogu institutsioonilises raamistikus sõltumatu organina</w:t>
      </w:r>
      <w:bookmarkEnd w:id="12"/>
      <w:r w:rsidRPr="009577E8">
        <w:rPr>
          <w:rFonts w:ascii="Times New Roman" w:hAnsi="Times New Roman" w:cs="Times New Roman"/>
          <w:sz w:val="24"/>
          <w:szCs w:val="24"/>
          <w:lang w:val="et-EE" w:bidi="et-EE"/>
        </w:rPr>
        <w:t>.</w:t>
      </w:r>
    </w:p>
    <w:p w14:paraId="0F246109" w14:textId="7FDBE661"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13" w:name="_Ref203506864"/>
      <w:bookmarkStart w:id="14" w:name="_Toc214132104"/>
      <w:r w:rsidRPr="009577E8">
        <w:rPr>
          <w:rFonts w:ascii="Times New Roman" w:hAnsi="Times New Roman" w:cs="Times New Roman"/>
          <w:sz w:val="24"/>
          <w:szCs w:val="24"/>
          <w:lang w:val="et-EE" w:bidi="et-EE"/>
        </w:rPr>
        <w:t>Komisjoni volitused ja ülesanded</w:t>
      </w:r>
      <w:bookmarkEnd w:id="10"/>
      <w:bookmarkEnd w:id="11"/>
      <w:bookmarkEnd w:id="13"/>
      <w:bookmarkEnd w:id="14"/>
    </w:p>
    <w:p w14:paraId="76733DC2" w14:textId="256D3C38" w:rsidR="008D799D" w:rsidRPr="009577E8" w:rsidRDefault="00605CE8" w:rsidP="00605CE8">
      <w:pPr>
        <w:spacing w:before="160" w:after="0" w:line="276" w:lineRule="auto"/>
        <w:rPr>
          <w:rFonts w:ascii="Times New Roman" w:hAnsi="Times New Roman" w:cs="Times New Roman"/>
          <w:sz w:val="24"/>
          <w:szCs w:val="24"/>
          <w:lang w:val="et-EE"/>
        </w:rPr>
      </w:pPr>
      <w:bookmarkStart w:id="15" w:name="_Ref189811903"/>
      <w:bookmarkStart w:id="16" w:name="_Hlk189690689"/>
      <w:bookmarkStart w:id="17" w:name="_Ref189690395"/>
      <w:r w:rsidRPr="009577E8">
        <w:rPr>
          <w:rFonts w:ascii="Times New Roman" w:hAnsi="Times New Roman" w:cs="Times New Roman"/>
          <w:sz w:val="24"/>
          <w:szCs w:val="24"/>
          <w:lang w:val="et-EE" w:bidi="et-EE"/>
        </w:rPr>
        <w:t xml:space="preserve">1. </w:t>
      </w:r>
      <w:bookmarkStart w:id="18" w:name="_Hlk213619568"/>
      <w:r w:rsidR="00BB665A" w:rsidRPr="009577E8">
        <w:rPr>
          <w:rFonts w:ascii="Times New Roman" w:hAnsi="Times New Roman" w:cs="Times New Roman"/>
          <w:sz w:val="24"/>
          <w:szCs w:val="24"/>
          <w:lang w:val="et-EE" w:bidi="et-EE"/>
        </w:rPr>
        <w:t xml:space="preserve">Komisjon on haldusorgan, mis otsustab </w:t>
      </w:r>
      <w:r w:rsidR="00663536"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hüvit</w:t>
      </w:r>
      <w:r w:rsidR="00FC234F" w:rsidRPr="009577E8">
        <w:rPr>
          <w:rFonts w:ascii="Times New Roman" w:hAnsi="Times New Roman" w:cs="Times New Roman"/>
          <w:sz w:val="24"/>
          <w:szCs w:val="24"/>
          <w:lang w:val="et-EE" w:bidi="et-EE"/>
        </w:rPr>
        <w:t>i</w:t>
      </w:r>
      <w:r w:rsidR="00BB665A" w:rsidRPr="009577E8">
        <w:rPr>
          <w:rFonts w:ascii="Times New Roman" w:hAnsi="Times New Roman" w:cs="Times New Roman"/>
          <w:sz w:val="24"/>
          <w:szCs w:val="24"/>
          <w:lang w:val="et-EE" w:bidi="et-EE"/>
        </w:rPr>
        <w:t>s</w:t>
      </w:r>
      <w:r w:rsidR="00663536" w:rsidRPr="009577E8">
        <w:rPr>
          <w:rFonts w:ascii="Times New Roman" w:hAnsi="Times New Roman" w:cs="Times New Roman"/>
          <w:sz w:val="24"/>
          <w:szCs w:val="24"/>
          <w:lang w:val="et-EE" w:bidi="et-EE"/>
        </w:rPr>
        <w:t xml:space="preserve">e </w:t>
      </w:r>
      <w:r w:rsidR="00BB665A" w:rsidRPr="009577E8">
        <w:rPr>
          <w:rFonts w:ascii="Times New Roman" w:hAnsi="Times New Roman" w:cs="Times New Roman"/>
          <w:sz w:val="24"/>
          <w:szCs w:val="24"/>
          <w:lang w:val="et-EE" w:bidi="et-EE"/>
        </w:rPr>
        <w:t xml:space="preserve">nõuete üle kahjude, kaotuste või vigastuste </w:t>
      </w:r>
      <w:r w:rsidR="00663536" w:rsidRPr="009577E8">
        <w:rPr>
          <w:rFonts w:ascii="Times New Roman" w:hAnsi="Times New Roman" w:cs="Times New Roman"/>
          <w:sz w:val="24"/>
          <w:szCs w:val="24"/>
          <w:lang w:val="et-EE" w:bidi="et-EE"/>
        </w:rPr>
        <w:t>osas</w:t>
      </w:r>
      <w:r w:rsidR="00BB665A" w:rsidRPr="009577E8">
        <w:rPr>
          <w:rFonts w:ascii="Times New Roman" w:hAnsi="Times New Roman" w:cs="Times New Roman"/>
          <w:sz w:val="24"/>
          <w:szCs w:val="24"/>
          <w:lang w:val="et-EE" w:bidi="et-EE"/>
        </w:rPr>
        <w:t>, mi</w:t>
      </w:r>
      <w:r w:rsidR="00663536" w:rsidRPr="009577E8">
        <w:rPr>
          <w:rFonts w:ascii="Times New Roman" w:hAnsi="Times New Roman" w:cs="Times New Roman"/>
          <w:sz w:val="24"/>
          <w:szCs w:val="24"/>
          <w:lang w:val="et-EE" w:bidi="et-EE"/>
        </w:rPr>
        <w:t>s</w:t>
      </w:r>
      <w:r w:rsidR="00BB665A" w:rsidRPr="009577E8">
        <w:rPr>
          <w:rFonts w:ascii="Times New Roman" w:hAnsi="Times New Roman" w:cs="Times New Roman"/>
          <w:sz w:val="24"/>
          <w:szCs w:val="24"/>
          <w:lang w:val="et-EE" w:bidi="et-EE"/>
        </w:rPr>
        <w:t xml:space="preserve"> on </w:t>
      </w:r>
      <w:r w:rsidR="00332EE0" w:rsidRPr="009577E8">
        <w:rPr>
          <w:rFonts w:ascii="Times New Roman" w:hAnsi="Times New Roman" w:cs="Times New Roman"/>
          <w:sz w:val="24"/>
          <w:szCs w:val="24"/>
          <w:lang w:val="et-EE" w:bidi="et-EE"/>
        </w:rPr>
        <w:t>põhjusta</w:t>
      </w:r>
      <w:r w:rsidR="00663536" w:rsidRPr="009577E8">
        <w:rPr>
          <w:rFonts w:ascii="Times New Roman" w:hAnsi="Times New Roman" w:cs="Times New Roman"/>
          <w:sz w:val="24"/>
          <w:szCs w:val="24"/>
          <w:lang w:val="et-EE" w:bidi="et-EE"/>
        </w:rPr>
        <w:t>t</w:t>
      </w:r>
      <w:r w:rsidR="00332EE0" w:rsidRPr="009577E8">
        <w:rPr>
          <w:rFonts w:ascii="Times New Roman" w:hAnsi="Times New Roman" w:cs="Times New Roman"/>
          <w:sz w:val="24"/>
          <w:szCs w:val="24"/>
          <w:lang w:val="et-EE" w:bidi="et-EE"/>
        </w:rPr>
        <w:t xml:space="preserve">ud </w:t>
      </w:r>
      <w:r w:rsidR="00BB665A" w:rsidRPr="009577E8">
        <w:rPr>
          <w:rFonts w:ascii="Times New Roman" w:hAnsi="Times New Roman" w:cs="Times New Roman"/>
          <w:sz w:val="24"/>
          <w:szCs w:val="24"/>
          <w:lang w:val="et-EE" w:bidi="et-EE"/>
        </w:rPr>
        <w:t xml:space="preserve">Venemaa Föderatsiooni </w:t>
      </w:r>
      <w:r w:rsidR="00332EE0" w:rsidRPr="009577E8">
        <w:rPr>
          <w:rFonts w:ascii="Times New Roman" w:hAnsi="Times New Roman" w:cs="Times New Roman"/>
          <w:sz w:val="24"/>
          <w:szCs w:val="24"/>
          <w:lang w:val="et-EE" w:bidi="et-EE"/>
        </w:rPr>
        <w:t>rahvusvaheliselt õigusvastas</w:t>
      </w:r>
      <w:r w:rsidR="00663536" w:rsidRPr="009577E8">
        <w:rPr>
          <w:rFonts w:ascii="Times New Roman" w:hAnsi="Times New Roman" w:cs="Times New Roman"/>
          <w:sz w:val="24"/>
          <w:szCs w:val="24"/>
          <w:lang w:val="et-EE" w:bidi="et-EE"/>
        </w:rPr>
        <w:t>te</w:t>
      </w:r>
      <w:r w:rsidR="00332EE0" w:rsidRPr="009577E8">
        <w:rPr>
          <w:rFonts w:ascii="Times New Roman" w:hAnsi="Times New Roman" w:cs="Times New Roman"/>
          <w:sz w:val="24"/>
          <w:szCs w:val="24"/>
          <w:lang w:val="et-EE" w:bidi="et-EE"/>
        </w:rPr>
        <w:t xml:space="preserve"> te</w:t>
      </w:r>
      <w:r w:rsidR="00663536" w:rsidRPr="009577E8">
        <w:rPr>
          <w:rFonts w:ascii="Times New Roman" w:hAnsi="Times New Roman" w:cs="Times New Roman"/>
          <w:sz w:val="24"/>
          <w:szCs w:val="24"/>
          <w:lang w:val="et-EE" w:bidi="et-EE"/>
        </w:rPr>
        <w:t>gudega</w:t>
      </w:r>
      <w:r w:rsidR="00BB665A" w:rsidRPr="009577E8">
        <w:rPr>
          <w:rFonts w:ascii="Times New Roman" w:hAnsi="Times New Roman" w:cs="Times New Roman"/>
          <w:sz w:val="24"/>
          <w:szCs w:val="24"/>
          <w:lang w:val="et-EE" w:bidi="et-EE"/>
        </w:rPr>
        <w:t xml:space="preserve"> Ukrainas või Ukraina vastu, sealhulgas </w:t>
      </w:r>
      <w:r w:rsidR="00332EE0" w:rsidRPr="009577E8">
        <w:rPr>
          <w:rFonts w:ascii="Times New Roman" w:hAnsi="Times New Roman" w:cs="Times New Roman"/>
          <w:sz w:val="24"/>
          <w:szCs w:val="24"/>
          <w:lang w:val="et-EE" w:bidi="et-EE"/>
        </w:rPr>
        <w:t>agressioon</w:t>
      </w:r>
      <w:r w:rsidR="00FC2B14" w:rsidRPr="009577E8">
        <w:rPr>
          <w:rFonts w:ascii="Times New Roman" w:hAnsi="Times New Roman" w:cs="Times New Roman"/>
          <w:sz w:val="24"/>
          <w:szCs w:val="24"/>
          <w:lang w:val="et-EE" w:bidi="et-EE"/>
        </w:rPr>
        <w:t>iga</w:t>
      </w:r>
      <w:r w:rsidR="00332EE0" w:rsidRPr="009577E8">
        <w:rPr>
          <w:rFonts w:ascii="Times New Roman" w:hAnsi="Times New Roman" w:cs="Times New Roman"/>
          <w:sz w:val="24"/>
          <w:szCs w:val="24"/>
          <w:lang w:val="et-EE" w:bidi="et-EE"/>
        </w:rPr>
        <w:t xml:space="preserve">, mis on vastuolus </w:t>
      </w:r>
      <w:r w:rsidR="00BB665A" w:rsidRPr="009577E8">
        <w:rPr>
          <w:rFonts w:ascii="Times New Roman" w:hAnsi="Times New Roman" w:cs="Times New Roman"/>
          <w:sz w:val="24"/>
          <w:szCs w:val="24"/>
          <w:lang w:val="et-EE" w:bidi="et-EE"/>
        </w:rPr>
        <w:t>Ühinenud Rahvaste Organisatsiooni põhikirjaga</w:t>
      </w:r>
      <w:r w:rsidR="00332EE0" w:rsidRPr="009577E8">
        <w:rPr>
          <w:rFonts w:ascii="Times New Roman" w:hAnsi="Times New Roman" w:cs="Times New Roman"/>
          <w:sz w:val="24"/>
          <w:szCs w:val="24"/>
          <w:lang w:val="et-EE" w:bidi="et-EE"/>
        </w:rPr>
        <w:t>,</w:t>
      </w:r>
      <w:r w:rsidR="00BB665A" w:rsidRPr="009577E8">
        <w:rPr>
          <w:rFonts w:ascii="Times New Roman" w:hAnsi="Times New Roman" w:cs="Times New Roman"/>
          <w:sz w:val="24"/>
          <w:szCs w:val="24"/>
          <w:lang w:val="et-EE" w:bidi="et-EE"/>
        </w:rPr>
        <w:t xml:space="preserve"> ning samuti rahvusvahelise humanitaarõiguse ja </w:t>
      </w:r>
      <w:r w:rsidR="00324218" w:rsidRPr="009577E8">
        <w:rPr>
          <w:rFonts w:ascii="Times New Roman" w:hAnsi="Times New Roman" w:cs="Times New Roman"/>
          <w:sz w:val="24"/>
          <w:szCs w:val="24"/>
          <w:lang w:val="et-EE" w:bidi="et-EE"/>
        </w:rPr>
        <w:t xml:space="preserve">rahvusvaheliste </w:t>
      </w:r>
      <w:r w:rsidR="00332EE0" w:rsidRPr="009577E8">
        <w:rPr>
          <w:rFonts w:ascii="Times New Roman" w:hAnsi="Times New Roman" w:cs="Times New Roman"/>
          <w:sz w:val="24"/>
          <w:szCs w:val="24"/>
          <w:lang w:val="et-EE" w:bidi="et-EE"/>
        </w:rPr>
        <w:t>inimõigus</w:t>
      </w:r>
      <w:r w:rsidR="00324218" w:rsidRPr="009577E8">
        <w:rPr>
          <w:rFonts w:ascii="Times New Roman" w:hAnsi="Times New Roman" w:cs="Times New Roman"/>
          <w:sz w:val="24"/>
          <w:szCs w:val="24"/>
          <w:lang w:val="et-EE" w:bidi="et-EE"/>
        </w:rPr>
        <w:t>te</w:t>
      </w:r>
      <w:r w:rsidR="00332EE0" w:rsidRPr="009577E8">
        <w:rPr>
          <w:rFonts w:ascii="Times New Roman" w:hAnsi="Times New Roman" w:cs="Times New Roman"/>
          <w:sz w:val="24"/>
          <w:szCs w:val="24"/>
          <w:lang w:val="et-EE" w:bidi="et-EE"/>
        </w:rPr>
        <w:t xml:space="preserve"> rikkumis</w:t>
      </w:r>
      <w:r w:rsidR="00663536" w:rsidRPr="009577E8">
        <w:rPr>
          <w:rFonts w:ascii="Times New Roman" w:hAnsi="Times New Roman" w:cs="Times New Roman"/>
          <w:sz w:val="24"/>
          <w:szCs w:val="24"/>
          <w:lang w:val="et-EE" w:bidi="et-EE"/>
        </w:rPr>
        <w:t>tega Venema</w:t>
      </w:r>
      <w:r w:rsidR="00875077" w:rsidRPr="009577E8">
        <w:rPr>
          <w:rFonts w:ascii="Times New Roman" w:hAnsi="Times New Roman" w:cs="Times New Roman"/>
          <w:sz w:val="24"/>
          <w:szCs w:val="24"/>
          <w:lang w:val="et-EE" w:bidi="et-EE"/>
        </w:rPr>
        <w:t>a</w:t>
      </w:r>
      <w:r w:rsidR="00663536" w:rsidRPr="009577E8">
        <w:rPr>
          <w:rFonts w:ascii="Times New Roman" w:hAnsi="Times New Roman" w:cs="Times New Roman"/>
          <w:sz w:val="24"/>
          <w:szCs w:val="24"/>
          <w:lang w:val="et-EE" w:bidi="et-EE"/>
        </w:rPr>
        <w:t xml:space="preserve"> Föderatsiooni poolt</w:t>
      </w:r>
      <w:r w:rsidR="00BB665A" w:rsidRPr="009577E8">
        <w:rPr>
          <w:rFonts w:ascii="Times New Roman" w:hAnsi="Times New Roman" w:cs="Times New Roman"/>
          <w:sz w:val="24"/>
          <w:szCs w:val="24"/>
          <w:lang w:val="et-EE" w:bidi="et-EE"/>
        </w:rPr>
        <w:t>:</w:t>
      </w:r>
      <w:bookmarkEnd w:id="15"/>
    </w:p>
    <w:p w14:paraId="4552669B" w14:textId="631ECBBE" w:rsidR="00605CE8" w:rsidRPr="009577E8" w:rsidRDefault="00605CE8" w:rsidP="00605CE8">
      <w:pPr>
        <w:spacing w:before="160" w:after="0" w:line="276" w:lineRule="auto"/>
        <w:ind w:firstLine="360"/>
        <w:rPr>
          <w:rFonts w:ascii="Times New Roman" w:hAnsi="Times New Roman" w:cs="Times New Roman"/>
          <w:sz w:val="24"/>
          <w:szCs w:val="24"/>
          <w:lang w:val="et-EE"/>
        </w:rPr>
      </w:pPr>
      <w:bookmarkStart w:id="19" w:name="_Hlk167288426"/>
      <w:r w:rsidRPr="009577E8">
        <w:rPr>
          <w:rFonts w:ascii="Times New Roman" w:hAnsi="Times New Roman" w:cs="Times New Roman"/>
          <w:sz w:val="24"/>
          <w:szCs w:val="24"/>
          <w:lang w:val="et-EE" w:bidi="et-EE"/>
        </w:rPr>
        <w:t xml:space="preserve">a) </w:t>
      </w:r>
      <w:r w:rsidR="00BB665A" w:rsidRPr="009577E8">
        <w:rPr>
          <w:rFonts w:ascii="Times New Roman" w:hAnsi="Times New Roman" w:cs="Times New Roman"/>
          <w:sz w:val="24"/>
          <w:szCs w:val="24"/>
          <w:lang w:val="et-EE" w:bidi="et-EE"/>
        </w:rPr>
        <w:t>24. veebruaril 2022 või pärast seda;</w:t>
      </w:r>
    </w:p>
    <w:p w14:paraId="4C599882" w14:textId="6B52EF7D" w:rsidR="003C5789" w:rsidRPr="009577E8" w:rsidRDefault="00605CE8" w:rsidP="00605CE8">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rPr>
        <w:t xml:space="preserve">b) i) </w:t>
      </w:r>
      <w:r w:rsidR="003C5789" w:rsidRPr="009577E8">
        <w:rPr>
          <w:rFonts w:ascii="Times New Roman" w:hAnsi="Times New Roman" w:cs="Times New Roman"/>
          <w:sz w:val="24"/>
          <w:szCs w:val="24"/>
          <w:lang w:val="et-EE" w:bidi="et-EE"/>
        </w:rPr>
        <w:t xml:space="preserve">Ukraina territooriumil tema rahvusvaheliselt tunnustatud piirides, mis hõlmab tema maismaad, õhuruumi, </w:t>
      </w:r>
      <w:proofErr w:type="spellStart"/>
      <w:r w:rsidR="003C5789" w:rsidRPr="009577E8">
        <w:rPr>
          <w:rFonts w:ascii="Times New Roman" w:hAnsi="Times New Roman" w:cs="Times New Roman"/>
          <w:sz w:val="24"/>
          <w:szCs w:val="24"/>
          <w:lang w:val="et-EE" w:bidi="et-EE"/>
        </w:rPr>
        <w:t>siseve</w:t>
      </w:r>
      <w:r w:rsidR="00663536" w:rsidRPr="009577E8">
        <w:rPr>
          <w:rFonts w:ascii="Times New Roman" w:hAnsi="Times New Roman" w:cs="Times New Roman"/>
          <w:sz w:val="24"/>
          <w:szCs w:val="24"/>
          <w:lang w:val="et-EE" w:bidi="et-EE"/>
        </w:rPr>
        <w:t>si</w:t>
      </w:r>
      <w:proofErr w:type="spellEnd"/>
      <w:r w:rsidR="003C5789" w:rsidRPr="009577E8">
        <w:rPr>
          <w:rFonts w:ascii="Times New Roman" w:hAnsi="Times New Roman" w:cs="Times New Roman"/>
          <w:sz w:val="24"/>
          <w:szCs w:val="24"/>
          <w:lang w:val="et-EE" w:bidi="et-EE"/>
        </w:rPr>
        <w:t xml:space="preserve"> ja </w:t>
      </w:r>
      <w:bookmarkEnd w:id="19"/>
      <w:r w:rsidR="003C5789" w:rsidRPr="009577E8">
        <w:rPr>
          <w:rFonts w:ascii="Times New Roman" w:hAnsi="Times New Roman" w:cs="Times New Roman"/>
          <w:sz w:val="24"/>
          <w:szCs w:val="24"/>
          <w:lang w:val="et-EE" w:bidi="et-EE"/>
        </w:rPr>
        <w:t xml:space="preserve">territoriaalmerd; </w:t>
      </w:r>
    </w:p>
    <w:p w14:paraId="4AAD3802" w14:textId="4267480E" w:rsidR="003C5789" w:rsidRPr="009577E8" w:rsidRDefault="00605CE8" w:rsidP="00605CE8">
      <w:pPr>
        <w:spacing w:before="160" w:after="0" w:line="276" w:lineRule="auto"/>
        <w:ind w:left="708"/>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ii) </w:t>
      </w:r>
      <w:r w:rsidR="003C5789" w:rsidRPr="009577E8">
        <w:rPr>
          <w:rFonts w:ascii="Times New Roman" w:hAnsi="Times New Roman" w:cs="Times New Roman"/>
          <w:sz w:val="24"/>
          <w:szCs w:val="24"/>
          <w:lang w:val="et-EE" w:bidi="et-EE"/>
        </w:rPr>
        <w:t>Ukraina majandusvööndis ja</w:t>
      </w:r>
      <w:r w:rsidR="00932082">
        <w:rPr>
          <w:rFonts w:ascii="Times New Roman" w:hAnsi="Times New Roman" w:cs="Times New Roman"/>
          <w:sz w:val="24"/>
          <w:szCs w:val="24"/>
          <w:lang w:val="et-EE" w:bidi="et-EE"/>
        </w:rPr>
        <w:t xml:space="preserve"> </w:t>
      </w:r>
      <w:r w:rsidR="003C5789" w:rsidRPr="009577E8">
        <w:rPr>
          <w:rFonts w:ascii="Times New Roman" w:hAnsi="Times New Roman" w:cs="Times New Roman"/>
          <w:sz w:val="24"/>
          <w:szCs w:val="24"/>
          <w:lang w:val="et-EE" w:bidi="et-EE"/>
        </w:rPr>
        <w:t>mandrilaval vastavalt rahvusvahelisele õigusele ja Ukraina riigisisestele õigusaktidele</w:t>
      </w:r>
      <w:r w:rsidR="00D268E3" w:rsidRPr="009577E8">
        <w:rPr>
          <w:rFonts w:ascii="Times New Roman" w:hAnsi="Times New Roman" w:cs="Times New Roman"/>
          <w:sz w:val="24"/>
          <w:szCs w:val="24"/>
          <w:lang w:val="et-EE" w:bidi="et-EE"/>
        </w:rPr>
        <w:t xml:space="preserve">, kui </w:t>
      </w:r>
      <w:r w:rsidR="008767BD" w:rsidRPr="009577E8">
        <w:rPr>
          <w:rFonts w:ascii="Times New Roman" w:hAnsi="Times New Roman" w:cs="Times New Roman"/>
          <w:sz w:val="24"/>
          <w:szCs w:val="24"/>
          <w:lang w:val="et-EE" w:bidi="et-EE"/>
        </w:rPr>
        <w:t>viimased</w:t>
      </w:r>
      <w:r w:rsidR="00D268E3" w:rsidRPr="009577E8">
        <w:rPr>
          <w:rFonts w:ascii="Times New Roman" w:hAnsi="Times New Roman" w:cs="Times New Roman"/>
          <w:sz w:val="24"/>
          <w:szCs w:val="24"/>
          <w:lang w:val="et-EE" w:bidi="et-EE"/>
        </w:rPr>
        <w:t xml:space="preserve"> kuuluvad kohaldamisele;</w:t>
      </w:r>
      <w:r w:rsidR="003C5789" w:rsidRPr="009577E8">
        <w:rPr>
          <w:rFonts w:ascii="Times New Roman" w:hAnsi="Times New Roman" w:cs="Times New Roman"/>
          <w:sz w:val="24"/>
          <w:szCs w:val="24"/>
          <w:lang w:val="et-EE" w:bidi="et-EE"/>
        </w:rPr>
        <w:t xml:space="preserve"> või </w:t>
      </w:r>
    </w:p>
    <w:p w14:paraId="506C6972" w14:textId="69545EA3" w:rsidR="00F25038" w:rsidRPr="009577E8" w:rsidRDefault="00605CE8" w:rsidP="00605CE8">
      <w:pPr>
        <w:spacing w:before="160" w:after="0" w:line="276" w:lineRule="auto"/>
        <w:ind w:firstLine="708"/>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iii) </w:t>
      </w:r>
      <w:r w:rsidR="003C5789" w:rsidRPr="009577E8">
        <w:rPr>
          <w:rFonts w:ascii="Times New Roman" w:hAnsi="Times New Roman" w:cs="Times New Roman"/>
          <w:sz w:val="24"/>
          <w:szCs w:val="24"/>
          <w:lang w:val="et-EE" w:bidi="et-EE"/>
        </w:rPr>
        <w:t>Ukraina jurisdiktsiooni alla kuuluvatele õhusõidukitele või laevadele</w:t>
      </w:r>
      <w:r w:rsidR="00D268E3" w:rsidRPr="009577E8">
        <w:rPr>
          <w:rFonts w:ascii="Times New Roman" w:hAnsi="Times New Roman" w:cs="Times New Roman"/>
          <w:sz w:val="24"/>
          <w:szCs w:val="24"/>
          <w:lang w:val="et-EE" w:bidi="et-EE"/>
        </w:rPr>
        <w:t>,</w:t>
      </w:r>
      <w:r w:rsidR="003C5789" w:rsidRPr="009577E8">
        <w:rPr>
          <w:rFonts w:ascii="Times New Roman" w:hAnsi="Times New Roman" w:cs="Times New Roman"/>
          <w:sz w:val="24"/>
          <w:szCs w:val="24"/>
          <w:lang w:val="et-EE" w:bidi="et-EE"/>
        </w:rPr>
        <w:t xml:space="preserve"> ja</w:t>
      </w:r>
    </w:p>
    <w:p w14:paraId="5487C55A" w14:textId="0AB56E99" w:rsidR="00F25038" w:rsidRPr="009577E8" w:rsidRDefault="00605CE8" w:rsidP="00605CE8">
      <w:p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 xml:space="preserve">c) </w:t>
      </w:r>
      <w:r w:rsidR="00BB665A" w:rsidRPr="009577E8">
        <w:rPr>
          <w:rFonts w:ascii="Times New Roman" w:hAnsi="Times New Roman" w:cs="Times New Roman"/>
          <w:sz w:val="24"/>
          <w:szCs w:val="24"/>
          <w:lang w:val="et-EE" w:bidi="et-EE"/>
        </w:rPr>
        <w:t>kõigile asjaomastele füüsilistele ja juriidilistele isikutele, samuti Ukraina riigile, sealhulgas selle piirkondlikele ja kohalikele asutustele ning riigi omandis või kontrolli all olevatele üksustele.</w:t>
      </w:r>
    </w:p>
    <w:bookmarkEnd w:id="16"/>
    <w:bookmarkEnd w:id="17"/>
    <w:p w14:paraId="09B6AD3C" w14:textId="59B38BF4" w:rsidR="0089056B" w:rsidRPr="009577E8" w:rsidRDefault="00605CE8" w:rsidP="00605CE8">
      <w:p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2. </w:t>
      </w:r>
      <w:r w:rsidR="00E859DC" w:rsidRPr="009577E8">
        <w:rPr>
          <w:rFonts w:ascii="Times New Roman" w:hAnsi="Times New Roman" w:cs="Times New Roman"/>
          <w:sz w:val="24"/>
          <w:szCs w:val="24"/>
          <w:lang w:val="et-EE" w:bidi="et-EE"/>
        </w:rPr>
        <w:t>K</w:t>
      </w:r>
      <w:r w:rsidR="0089056B" w:rsidRPr="009577E8">
        <w:rPr>
          <w:rFonts w:ascii="Times New Roman" w:hAnsi="Times New Roman" w:cs="Times New Roman"/>
          <w:sz w:val="24"/>
          <w:szCs w:val="24"/>
          <w:lang w:val="et-EE" w:bidi="et-EE"/>
        </w:rPr>
        <w:t>onventsiooni</w:t>
      </w:r>
      <w:r w:rsidR="00E859DC" w:rsidRPr="009577E8">
        <w:rPr>
          <w:rFonts w:ascii="Times New Roman" w:hAnsi="Times New Roman" w:cs="Times New Roman"/>
          <w:sz w:val="24"/>
          <w:szCs w:val="24"/>
          <w:lang w:val="et-EE" w:bidi="et-EE"/>
        </w:rPr>
        <w:t>s</w:t>
      </w:r>
      <w:r w:rsidR="0089056B" w:rsidRPr="009577E8">
        <w:rPr>
          <w:rFonts w:ascii="Times New Roman" w:hAnsi="Times New Roman" w:cs="Times New Roman"/>
          <w:sz w:val="24"/>
          <w:szCs w:val="24"/>
          <w:lang w:val="et-EE" w:bidi="et-EE"/>
        </w:rPr>
        <w:t xml:space="preserve"> tähendavad komisjoni lõike 1 kohased volitused, et komisjon vaatab läbi, hindab ja </w:t>
      </w:r>
      <w:r w:rsidR="00C82FE2" w:rsidRPr="009577E8">
        <w:rPr>
          <w:rFonts w:ascii="Times New Roman" w:hAnsi="Times New Roman" w:cs="Times New Roman"/>
          <w:sz w:val="24"/>
          <w:szCs w:val="24"/>
          <w:lang w:val="et-EE" w:bidi="et-EE"/>
        </w:rPr>
        <w:t xml:space="preserve">teeb kahjunõuete osas otsused </w:t>
      </w:r>
      <w:r w:rsidR="0089056B" w:rsidRPr="009577E8">
        <w:rPr>
          <w:rFonts w:ascii="Times New Roman" w:hAnsi="Times New Roman" w:cs="Times New Roman"/>
          <w:sz w:val="24"/>
          <w:szCs w:val="24"/>
          <w:lang w:val="et-EE" w:bidi="et-EE"/>
        </w:rPr>
        <w:t>ning määrab kindlaks iga juhtumi puhul makstava hüvitise suuruse.</w:t>
      </w:r>
    </w:p>
    <w:p w14:paraId="65627CB1" w14:textId="580CECB3" w:rsidR="00BB665A" w:rsidRPr="009577E8" w:rsidRDefault="00605CE8" w:rsidP="00605CE8">
      <w:p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3. </w:t>
      </w:r>
      <w:r w:rsidR="00BB665A" w:rsidRPr="009577E8">
        <w:rPr>
          <w:rFonts w:ascii="Times New Roman" w:hAnsi="Times New Roman" w:cs="Times New Roman"/>
          <w:sz w:val="24"/>
          <w:szCs w:val="24"/>
          <w:lang w:val="et-EE" w:bidi="et-EE"/>
        </w:rPr>
        <w:t xml:space="preserve">Komisjon käsitleb kõiki haldus-, finants-, menetlus-, faktilisi, õiguslikke ja poliitilisi küsimusi, mis on vajalikud </w:t>
      </w:r>
      <w:r w:rsidR="00F35B73"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 xml:space="preserve">nõuete </w:t>
      </w:r>
      <w:r w:rsidR="00F35B73" w:rsidRPr="009577E8">
        <w:rPr>
          <w:rFonts w:ascii="Times New Roman" w:hAnsi="Times New Roman" w:cs="Times New Roman"/>
          <w:sz w:val="24"/>
          <w:szCs w:val="24"/>
          <w:lang w:val="et-EE" w:bidi="et-EE"/>
        </w:rPr>
        <w:t xml:space="preserve">osas otsuste tegemiseks </w:t>
      </w:r>
      <w:r w:rsidR="00BB665A" w:rsidRPr="009577E8">
        <w:rPr>
          <w:rFonts w:ascii="Times New Roman" w:hAnsi="Times New Roman" w:cs="Times New Roman"/>
          <w:sz w:val="24"/>
          <w:szCs w:val="24"/>
          <w:lang w:val="et-EE" w:bidi="et-EE"/>
        </w:rPr>
        <w:t>ja iga juhtumi puhul makstava hüvitise suuruse kindlaksmääramiseks.</w:t>
      </w:r>
    </w:p>
    <w:p w14:paraId="58217059" w14:textId="76002526" w:rsidR="00FD43C0" w:rsidRPr="009577E8" w:rsidRDefault="00605CE8" w:rsidP="00605CE8">
      <w:p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4. </w:t>
      </w:r>
      <w:r w:rsidR="00FD43C0" w:rsidRPr="009577E8">
        <w:rPr>
          <w:rFonts w:ascii="Times New Roman" w:hAnsi="Times New Roman" w:cs="Times New Roman"/>
          <w:sz w:val="24"/>
          <w:szCs w:val="24"/>
          <w:lang w:val="et-EE" w:bidi="et-EE"/>
        </w:rPr>
        <w:t>Komisjon lähtub</w:t>
      </w:r>
      <w:r w:rsidR="00F35B73" w:rsidRPr="009577E8">
        <w:rPr>
          <w:rFonts w:ascii="Times New Roman" w:hAnsi="Times New Roman" w:cs="Times New Roman"/>
          <w:sz w:val="24"/>
          <w:szCs w:val="24"/>
          <w:lang w:val="et-EE" w:bidi="et-EE"/>
        </w:rPr>
        <w:t xml:space="preserve"> oma töös</w:t>
      </w:r>
      <w:r w:rsidR="00FD43C0" w:rsidRPr="009577E8">
        <w:rPr>
          <w:rFonts w:ascii="Times New Roman" w:hAnsi="Times New Roman" w:cs="Times New Roman"/>
          <w:sz w:val="24"/>
          <w:szCs w:val="24"/>
          <w:lang w:val="et-EE" w:bidi="et-EE"/>
        </w:rPr>
        <w:t xml:space="preserve"> sellest, et Venemaa Föderatsioon vastutab rahvusvahelise õiguse kohaselt </w:t>
      </w:r>
      <w:r w:rsidR="00D54CCF" w:rsidRPr="009577E8">
        <w:rPr>
          <w:rFonts w:ascii="Times New Roman" w:hAnsi="Times New Roman" w:cs="Times New Roman"/>
          <w:sz w:val="24"/>
          <w:szCs w:val="24"/>
          <w:lang w:val="et-EE" w:bidi="et-EE"/>
        </w:rPr>
        <w:t xml:space="preserve">kõigi </w:t>
      </w:r>
      <w:r w:rsidR="00FD43C0" w:rsidRPr="009577E8">
        <w:rPr>
          <w:rFonts w:ascii="Times New Roman" w:hAnsi="Times New Roman" w:cs="Times New Roman"/>
          <w:sz w:val="24"/>
          <w:szCs w:val="24"/>
          <w:lang w:val="et-EE" w:bidi="et-EE"/>
        </w:rPr>
        <w:t>kahju</w:t>
      </w:r>
      <w:r w:rsidR="00D54CCF" w:rsidRPr="009577E8">
        <w:rPr>
          <w:rFonts w:ascii="Times New Roman" w:hAnsi="Times New Roman" w:cs="Times New Roman"/>
          <w:sz w:val="24"/>
          <w:szCs w:val="24"/>
          <w:lang w:val="et-EE" w:bidi="et-EE"/>
        </w:rPr>
        <w:t>de</w:t>
      </w:r>
      <w:r w:rsidR="00EE6D0B" w:rsidRPr="009577E8">
        <w:rPr>
          <w:rFonts w:ascii="Times New Roman" w:hAnsi="Times New Roman" w:cs="Times New Roman"/>
          <w:sz w:val="24"/>
          <w:szCs w:val="24"/>
          <w:lang w:val="et-EE" w:bidi="et-EE"/>
        </w:rPr>
        <w:t>, kaotus</w:t>
      </w:r>
      <w:r w:rsidR="00D54CCF" w:rsidRPr="009577E8">
        <w:rPr>
          <w:rFonts w:ascii="Times New Roman" w:hAnsi="Times New Roman" w:cs="Times New Roman"/>
          <w:sz w:val="24"/>
          <w:szCs w:val="24"/>
          <w:lang w:val="et-EE" w:bidi="et-EE"/>
        </w:rPr>
        <w:t>t</w:t>
      </w:r>
      <w:r w:rsidR="00EE6D0B" w:rsidRPr="009577E8">
        <w:rPr>
          <w:rFonts w:ascii="Times New Roman" w:hAnsi="Times New Roman" w:cs="Times New Roman"/>
          <w:sz w:val="24"/>
          <w:szCs w:val="24"/>
          <w:lang w:val="et-EE" w:bidi="et-EE"/>
        </w:rPr>
        <w:t>e või vigastuste</w:t>
      </w:r>
      <w:r w:rsidR="00FD43C0" w:rsidRPr="009577E8">
        <w:rPr>
          <w:rFonts w:ascii="Times New Roman" w:hAnsi="Times New Roman" w:cs="Times New Roman"/>
          <w:sz w:val="24"/>
          <w:szCs w:val="24"/>
          <w:lang w:val="et-EE" w:bidi="et-EE"/>
        </w:rPr>
        <w:t xml:space="preserve"> eest, mi</w:t>
      </w:r>
      <w:r w:rsidR="00EE6D0B" w:rsidRPr="009577E8">
        <w:rPr>
          <w:rFonts w:ascii="Times New Roman" w:hAnsi="Times New Roman" w:cs="Times New Roman"/>
          <w:sz w:val="24"/>
          <w:szCs w:val="24"/>
          <w:lang w:val="et-EE" w:bidi="et-EE"/>
        </w:rPr>
        <w:t>lle</w:t>
      </w:r>
      <w:r w:rsidR="00FD43C0" w:rsidRPr="009577E8">
        <w:rPr>
          <w:rFonts w:ascii="Times New Roman" w:hAnsi="Times New Roman" w:cs="Times New Roman"/>
          <w:sz w:val="24"/>
          <w:szCs w:val="24"/>
          <w:lang w:val="et-EE" w:bidi="et-EE"/>
        </w:rPr>
        <w:t xml:space="preserve"> </w:t>
      </w:r>
      <w:r w:rsidR="00037B35" w:rsidRPr="009577E8">
        <w:rPr>
          <w:rFonts w:ascii="Times New Roman" w:hAnsi="Times New Roman" w:cs="Times New Roman"/>
          <w:sz w:val="24"/>
          <w:szCs w:val="24"/>
          <w:lang w:val="et-EE" w:bidi="et-EE"/>
        </w:rPr>
        <w:t xml:space="preserve">ta </w:t>
      </w:r>
      <w:r w:rsidR="00FD43C0" w:rsidRPr="009577E8">
        <w:rPr>
          <w:rFonts w:ascii="Times New Roman" w:hAnsi="Times New Roman" w:cs="Times New Roman"/>
          <w:sz w:val="24"/>
          <w:szCs w:val="24"/>
          <w:lang w:val="et-EE" w:bidi="et-EE"/>
        </w:rPr>
        <w:t xml:space="preserve">on </w:t>
      </w:r>
      <w:r w:rsidR="00F35B73" w:rsidRPr="009577E8">
        <w:rPr>
          <w:rFonts w:ascii="Times New Roman" w:hAnsi="Times New Roman" w:cs="Times New Roman"/>
          <w:sz w:val="24"/>
          <w:szCs w:val="24"/>
          <w:lang w:val="et-EE" w:bidi="et-EE"/>
        </w:rPr>
        <w:t xml:space="preserve">oma </w:t>
      </w:r>
      <w:r w:rsidR="00FD43C0" w:rsidRPr="009577E8">
        <w:rPr>
          <w:rFonts w:ascii="Times New Roman" w:hAnsi="Times New Roman" w:cs="Times New Roman"/>
          <w:sz w:val="24"/>
          <w:szCs w:val="24"/>
          <w:lang w:val="et-EE" w:bidi="et-EE"/>
        </w:rPr>
        <w:t>rahvusvaheliselt õigusvastas</w:t>
      </w:r>
      <w:r w:rsidR="00F35B73" w:rsidRPr="009577E8">
        <w:rPr>
          <w:rFonts w:ascii="Times New Roman" w:hAnsi="Times New Roman" w:cs="Times New Roman"/>
          <w:sz w:val="24"/>
          <w:szCs w:val="24"/>
          <w:lang w:val="et-EE" w:bidi="et-EE"/>
        </w:rPr>
        <w:t>te</w:t>
      </w:r>
      <w:r w:rsidR="00EE6D0B" w:rsidRPr="009577E8">
        <w:rPr>
          <w:rFonts w:ascii="Times New Roman" w:hAnsi="Times New Roman" w:cs="Times New Roman"/>
          <w:sz w:val="24"/>
          <w:szCs w:val="24"/>
          <w:lang w:val="et-EE" w:bidi="et-EE"/>
        </w:rPr>
        <w:t xml:space="preserve"> te</w:t>
      </w:r>
      <w:r w:rsidR="00F35B73" w:rsidRPr="009577E8">
        <w:rPr>
          <w:rFonts w:ascii="Times New Roman" w:hAnsi="Times New Roman" w:cs="Times New Roman"/>
          <w:sz w:val="24"/>
          <w:szCs w:val="24"/>
          <w:lang w:val="et-EE" w:bidi="et-EE"/>
        </w:rPr>
        <w:t>gudega</w:t>
      </w:r>
      <w:r w:rsidR="00FD43C0" w:rsidRPr="009577E8">
        <w:rPr>
          <w:rFonts w:ascii="Times New Roman" w:hAnsi="Times New Roman" w:cs="Times New Roman"/>
          <w:sz w:val="24"/>
          <w:szCs w:val="24"/>
          <w:lang w:val="et-EE" w:bidi="et-EE"/>
        </w:rPr>
        <w:t xml:space="preserve"> Ukrainas või Ukraina vastu </w:t>
      </w:r>
      <w:r w:rsidR="00F35B73" w:rsidRPr="009577E8">
        <w:rPr>
          <w:rFonts w:ascii="Times New Roman" w:hAnsi="Times New Roman" w:cs="Times New Roman"/>
          <w:sz w:val="24"/>
          <w:szCs w:val="24"/>
          <w:lang w:val="et-EE" w:bidi="et-EE"/>
        </w:rPr>
        <w:t xml:space="preserve">põhjustanud eespool </w:t>
      </w:r>
      <w:r w:rsidR="00FD43C0" w:rsidRPr="009577E8">
        <w:rPr>
          <w:rFonts w:ascii="Times New Roman" w:hAnsi="Times New Roman" w:cs="Times New Roman"/>
          <w:sz w:val="24"/>
          <w:szCs w:val="24"/>
          <w:lang w:val="et-EE" w:bidi="et-EE"/>
        </w:rPr>
        <w:t>lõike</w:t>
      </w:r>
      <w:r w:rsidR="00F35B73" w:rsidRPr="009577E8">
        <w:rPr>
          <w:rFonts w:ascii="Times New Roman" w:hAnsi="Times New Roman" w:cs="Times New Roman"/>
          <w:sz w:val="24"/>
          <w:szCs w:val="24"/>
          <w:lang w:val="et-EE" w:bidi="et-EE"/>
        </w:rPr>
        <w:t>s</w:t>
      </w:r>
      <w:r w:rsidR="00FD43C0" w:rsidRPr="009577E8">
        <w:rPr>
          <w:rFonts w:ascii="Times New Roman" w:hAnsi="Times New Roman" w:cs="Times New Roman"/>
          <w:sz w:val="24"/>
          <w:szCs w:val="24"/>
          <w:lang w:val="et-EE" w:bidi="et-EE"/>
        </w:rPr>
        <w:t xml:space="preserve"> 1</w:t>
      </w:r>
      <w:r w:rsidR="00F35B73" w:rsidRPr="009577E8">
        <w:rPr>
          <w:rFonts w:ascii="Times New Roman" w:hAnsi="Times New Roman" w:cs="Times New Roman"/>
          <w:sz w:val="24"/>
          <w:szCs w:val="24"/>
          <w:lang w:val="et-EE" w:bidi="et-EE"/>
        </w:rPr>
        <w:t xml:space="preserve"> nimetatu</w:t>
      </w:r>
      <w:r w:rsidR="00FD43C0" w:rsidRPr="009577E8">
        <w:rPr>
          <w:rFonts w:ascii="Times New Roman" w:hAnsi="Times New Roman" w:cs="Times New Roman"/>
          <w:sz w:val="24"/>
          <w:szCs w:val="24"/>
          <w:lang w:val="et-EE" w:bidi="et-EE"/>
        </w:rPr>
        <w:t xml:space="preserve"> kohaselt.</w:t>
      </w:r>
    </w:p>
    <w:p w14:paraId="4A4048A4" w14:textId="0FB28384" w:rsidR="00AA4287" w:rsidRPr="009577E8" w:rsidRDefault="00605CE8" w:rsidP="00605CE8">
      <w:p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5. </w:t>
      </w:r>
      <w:r w:rsidR="00BB665A" w:rsidRPr="009577E8">
        <w:rPr>
          <w:rFonts w:ascii="Times New Roman" w:hAnsi="Times New Roman" w:cs="Times New Roman"/>
          <w:sz w:val="24"/>
          <w:szCs w:val="24"/>
          <w:lang w:val="et-EE" w:bidi="et-EE"/>
        </w:rPr>
        <w:t xml:space="preserve">Komisjoni otsused, sealhulgas konventsiooni kohaselt </w:t>
      </w:r>
      <w:r w:rsidR="00EE6D0B" w:rsidRPr="009577E8">
        <w:rPr>
          <w:rFonts w:ascii="Times New Roman" w:hAnsi="Times New Roman" w:cs="Times New Roman"/>
          <w:sz w:val="24"/>
          <w:szCs w:val="24"/>
          <w:lang w:val="et-EE" w:bidi="et-EE"/>
        </w:rPr>
        <w:t xml:space="preserve">väljaselgitatud </w:t>
      </w:r>
      <w:r w:rsidR="00BB665A" w:rsidRPr="009577E8">
        <w:rPr>
          <w:rFonts w:ascii="Times New Roman" w:hAnsi="Times New Roman" w:cs="Times New Roman"/>
          <w:sz w:val="24"/>
          <w:szCs w:val="24"/>
          <w:lang w:val="et-EE" w:bidi="et-EE"/>
        </w:rPr>
        <w:t>ja määratud hüvitis</w:t>
      </w:r>
      <w:r w:rsidR="008C5815" w:rsidRPr="009577E8">
        <w:rPr>
          <w:rFonts w:ascii="Times New Roman" w:hAnsi="Times New Roman" w:cs="Times New Roman"/>
          <w:sz w:val="24"/>
          <w:szCs w:val="24"/>
          <w:lang w:val="et-EE" w:bidi="et-EE"/>
        </w:rPr>
        <w:t xml:space="preserve">e suuruse </w:t>
      </w:r>
      <w:r w:rsidR="00BB665A" w:rsidRPr="009577E8">
        <w:rPr>
          <w:rFonts w:ascii="Times New Roman" w:hAnsi="Times New Roman" w:cs="Times New Roman"/>
          <w:sz w:val="24"/>
          <w:szCs w:val="24"/>
          <w:lang w:val="et-EE" w:bidi="et-EE"/>
        </w:rPr>
        <w:t xml:space="preserve">kohta, on lõplikud. Hüvitise suuruse üle otsustamisel peab lähtuma </w:t>
      </w:r>
      <w:r w:rsidR="00907D61"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nõude väärtuse õiglasest ja ausast hindamisest ning kindlaksmääramisest.</w:t>
      </w:r>
    </w:p>
    <w:p w14:paraId="0E568DF0" w14:textId="1566C006" w:rsidR="00BB665A" w:rsidRPr="009577E8" w:rsidRDefault="00605CE8" w:rsidP="00605CE8">
      <w:p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6. </w:t>
      </w:r>
      <w:r w:rsidR="00BB665A" w:rsidRPr="009577E8">
        <w:rPr>
          <w:rFonts w:ascii="Times New Roman" w:hAnsi="Times New Roman" w:cs="Times New Roman"/>
          <w:sz w:val="24"/>
          <w:szCs w:val="24"/>
          <w:lang w:val="et-EE" w:bidi="et-EE"/>
        </w:rPr>
        <w:t xml:space="preserve">Komisjoni otsuseid peavad kõik komisjoni liikmed pidama komisjoni tegevuse osas lõplikuks lahenduseks kõikidele </w:t>
      </w:r>
      <w:r w:rsidR="00235614"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 xml:space="preserve">nõudega seotud faktilistele ja õiguslikele küsimustele. </w:t>
      </w:r>
    </w:p>
    <w:p w14:paraId="298FD86D" w14:textId="4F79EB86" w:rsidR="00BB665A" w:rsidRPr="009577E8" w:rsidRDefault="00116B32" w:rsidP="00116B32">
      <w:pPr>
        <w:pStyle w:val="Heading1"/>
        <w:numPr>
          <w:ilvl w:val="0"/>
          <w:numId w:val="0"/>
        </w:numPr>
        <w:ind w:left="720" w:hanging="360"/>
        <w:jc w:val="both"/>
        <w:rPr>
          <w:rFonts w:ascii="Times New Roman" w:hAnsi="Times New Roman" w:cs="Times New Roman"/>
          <w:sz w:val="24"/>
          <w:szCs w:val="24"/>
          <w:lang w:val="et-EE"/>
        </w:rPr>
      </w:pPr>
      <w:bookmarkStart w:id="20" w:name="_Toc214132105"/>
      <w:bookmarkEnd w:id="18"/>
      <w:r w:rsidRPr="009577E8">
        <w:rPr>
          <w:rFonts w:ascii="Times New Roman" w:hAnsi="Times New Roman" w:cs="Times New Roman"/>
          <w:sz w:val="24"/>
          <w:szCs w:val="24"/>
          <w:lang w:val="et-EE" w:bidi="et-EE"/>
        </w:rPr>
        <w:t>III OSA - ÕIGUSLIK SEISUND JA ASUKOHT</w:t>
      </w:r>
      <w:bookmarkEnd w:id="20"/>
    </w:p>
    <w:p w14:paraId="4376C3C0" w14:textId="2F1C7FC8" w:rsidR="00BB665A" w:rsidRPr="009577E8" w:rsidRDefault="00702FA3" w:rsidP="00BA6BD0">
      <w:pPr>
        <w:pStyle w:val="Heading2"/>
        <w:keepNext w:val="0"/>
        <w:keepLines w:val="0"/>
        <w:jc w:val="both"/>
        <w:rPr>
          <w:rFonts w:ascii="Times New Roman" w:hAnsi="Times New Roman" w:cs="Times New Roman"/>
          <w:sz w:val="24"/>
          <w:szCs w:val="24"/>
          <w:lang w:val="et-EE"/>
        </w:rPr>
      </w:pPr>
      <w:bookmarkStart w:id="21" w:name="_Toc214132106"/>
      <w:r w:rsidRPr="009577E8">
        <w:rPr>
          <w:rFonts w:ascii="Times New Roman" w:hAnsi="Times New Roman" w:cs="Times New Roman"/>
          <w:sz w:val="24"/>
          <w:szCs w:val="24"/>
          <w:lang w:val="et-EE" w:bidi="et-EE"/>
        </w:rPr>
        <w:t>Õigussubjektsus</w:t>
      </w:r>
      <w:bookmarkEnd w:id="21"/>
      <w:r w:rsidR="00BB665A" w:rsidRPr="009577E8">
        <w:rPr>
          <w:rFonts w:ascii="Times New Roman" w:hAnsi="Times New Roman" w:cs="Times New Roman"/>
          <w:sz w:val="24"/>
          <w:szCs w:val="24"/>
          <w:lang w:val="et-EE" w:bidi="et-EE"/>
        </w:rPr>
        <w:t xml:space="preserve"> </w:t>
      </w:r>
    </w:p>
    <w:p w14:paraId="5141D3EB" w14:textId="0EADF903" w:rsidR="008329BB" w:rsidRPr="009577E8" w:rsidRDefault="008329BB" w:rsidP="004852C0">
      <w:pPr>
        <w:numPr>
          <w:ilvl w:val="0"/>
          <w:numId w:val="4"/>
        </w:numPr>
        <w:spacing w:before="160" w:after="0" w:line="276" w:lineRule="auto"/>
        <w:rPr>
          <w:rFonts w:ascii="Times New Roman" w:hAnsi="Times New Roman" w:cs="Times New Roman"/>
          <w:sz w:val="24"/>
          <w:szCs w:val="24"/>
          <w:lang w:val="et-EE"/>
        </w:rPr>
      </w:pPr>
      <w:bookmarkStart w:id="22" w:name="_Ref189692581"/>
      <w:r w:rsidRPr="009577E8">
        <w:rPr>
          <w:rFonts w:ascii="Times New Roman" w:hAnsi="Times New Roman" w:cs="Times New Roman"/>
          <w:sz w:val="24"/>
          <w:szCs w:val="24"/>
          <w:lang w:val="et-EE" w:bidi="et-EE"/>
        </w:rPr>
        <w:t>Komisjon on rahvusvaheline juriidiline isik.</w:t>
      </w:r>
    </w:p>
    <w:p w14:paraId="628CA1A4" w14:textId="37A67BCA" w:rsidR="008329BB" w:rsidRPr="009577E8" w:rsidRDefault="002037E3" w:rsidP="004852C0">
      <w:pPr>
        <w:numPr>
          <w:ilvl w:val="0"/>
          <w:numId w:val="4"/>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Seega on komisjonil oma ülesannete täitmiseks, volituste täitmiseks ja huvide kaitsmiseks vajalik õigusvõime, </w:t>
      </w:r>
      <w:bookmarkStart w:id="23" w:name="_Hlk214046869"/>
      <w:r w:rsidRPr="009577E8">
        <w:rPr>
          <w:rFonts w:ascii="Times New Roman" w:hAnsi="Times New Roman" w:cs="Times New Roman"/>
          <w:sz w:val="24"/>
          <w:szCs w:val="24"/>
          <w:lang w:val="et-EE" w:bidi="et-EE"/>
        </w:rPr>
        <w:t xml:space="preserve">eelkõige </w:t>
      </w:r>
      <w:r w:rsidR="00DA3460" w:rsidRPr="009577E8">
        <w:rPr>
          <w:rFonts w:ascii="Times New Roman" w:hAnsi="Times New Roman" w:cs="Times New Roman"/>
          <w:sz w:val="24"/>
          <w:szCs w:val="24"/>
          <w:lang w:val="et-EE" w:bidi="et-EE"/>
        </w:rPr>
        <w:t xml:space="preserve">võime </w:t>
      </w:r>
      <w:r w:rsidRPr="009577E8">
        <w:rPr>
          <w:rFonts w:ascii="Times New Roman" w:hAnsi="Times New Roman" w:cs="Times New Roman"/>
          <w:sz w:val="24"/>
          <w:szCs w:val="24"/>
          <w:lang w:val="et-EE" w:bidi="et-EE"/>
        </w:rPr>
        <w:t xml:space="preserve">sõlmida </w:t>
      </w:r>
      <w:r w:rsidR="00345090" w:rsidRPr="009577E8">
        <w:rPr>
          <w:rFonts w:ascii="Times New Roman" w:hAnsi="Times New Roman" w:cs="Times New Roman"/>
          <w:sz w:val="24"/>
          <w:szCs w:val="24"/>
          <w:lang w:val="et-EE" w:bidi="et-EE"/>
        </w:rPr>
        <w:t>kokkuleppeid</w:t>
      </w:r>
      <w:r w:rsidRPr="009577E8">
        <w:rPr>
          <w:rFonts w:ascii="Times New Roman" w:hAnsi="Times New Roman" w:cs="Times New Roman"/>
          <w:sz w:val="24"/>
          <w:szCs w:val="24"/>
          <w:lang w:val="et-EE" w:bidi="et-EE"/>
        </w:rPr>
        <w:t>, omandada ja võõrandada vallas- ja kinnisvara ning algatada menetlusi</w:t>
      </w:r>
      <w:bookmarkEnd w:id="23"/>
      <w:r w:rsidRPr="009577E8">
        <w:rPr>
          <w:rFonts w:ascii="Times New Roman" w:hAnsi="Times New Roman" w:cs="Times New Roman"/>
          <w:sz w:val="24"/>
          <w:szCs w:val="24"/>
          <w:lang w:val="et-EE" w:bidi="et-EE"/>
        </w:rPr>
        <w:t>.</w:t>
      </w:r>
    </w:p>
    <w:p w14:paraId="7E635D6B" w14:textId="4D521F6E"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24" w:name="_Toc214132107"/>
      <w:r w:rsidRPr="009577E8">
        <w:rPr>
          <w:rFonts w:ascii="Times New Roman" w:hAnsi="Times New Roman" w:cs="Times New Roman"/>
          <w:sz w:val="24"/>
          <w:szCs w:val="24"/>
          <w:lang w:val="et-EE" w:bidi="et-EE"/>
        </w:rPr>
        <w:t>Asukoht</w:t>
      </w:r>
      <w:bookmarkEnd w:id="22"/>
      <w:bookmarkEnd w:id="24"/>
    </w:p>
    <w:p w14:paraId="4503CCAE" w14:textId="1A68BA52" w:rsidR="00BB665A" w:rsidRPr="009577E8" w:rsidRDefault="00BB665A" w:rsidP="004852C0">
      <w:pPr>
        <w:numPr>
          <w:ilvl w:val="0"/>
          <w:numId w:val="3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Komisjoni asukoht on ühe konventsiooniosalise territooriumil. </w:t>
      </w:r>
    </w:p>
    <w:p w14:paraId="016D5260" w14:textId="53957FAA" w:rsidR="00EF4CE8" w:rsidRPr="009577E8" w:rsidRDefault="00A349D9" w:rsidP="004852C0">
      <w:pPr>
        <w:numPr>
          <w:ilvl w:val="0"/>
          <w:numId w:val="3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Komisjoni staatust ja tegevust </w:t>
      </w:r>
      <w:r w:rsidR="00DA3460" w:rsidRPr="009577E8">
        <w:rPr>
          <w:rFonts w:ascii="Times New Roman" w:hAnsi="Times New Roman" w:cs="Times New Roman"/>
          <w:sz w:val="24"/>
          <w:szCs w:val="24"/>
          <w:lang w:val="et-EE" w:bidi="et-EE"/>
        </w:rPr>
        <w:t>asukoha</w:t>
      </w:r>
      <w:r w:rsidRPr="009577E8">
        <w:rPr>
          <w:rFonts w:ascii="Times New Roman" w:hAnsi="Times New Roman" w:cs="Times New Roman"/>
          <w:sz w:val="24"/>
          <w:szCs w:val="24"/>
          <w:lang w:val="et-EE" w:bidi="et-EE"/>
        </w:rPr>
        <w:t xml:space="preserve">riigis reguleeritakse </w:t>
      </w:r>
      <w:r w:rsidR="00DA3460" w:rsidRPr="009577E8">
        <w:rPr>
          <w:rFonts w:ascii="Times New Roman" w:hAnsi="Times New Roman" w:cs="Times New Roman"/>
          <w:sz w:val="24"/>
          <w:szCs w:val="24"/>
          <w:lang w:val="et-EE" w:bidi="et-EE"/>
        </w:rPr>
        <w:t>asukoha</w:t>
      </w:r>
      <w:r w:rsidRPr="009577E8">
        <w:rPr>
          <w:rFonts w:ascii="Times New Roman" w:hAnsi="Times New Roman" w:cs="Times New Roman"/>
          <w:sz w:val="24"/>
          <w:szCs w:val="24"/>
          <w:lang w:val="et-EE" w:bidi="et-EE"/>
        </w:rPr>
        <w:t>riigi ja komisjoni vahel</w:t>
      </w:r>
      <w:r w:rsidR="00F974B1" w:rsidRPr="009577E8">
        <w:rPr>
          <w:rFonts w:ascii="Times New Roman" w:hAnsi="Times New Roman" w:cs="Times New Roman"/>
          <w:sz w:val="24"/>
          <w:szCs w:val="24"/>
          <w:lang w:val="et-EE" w:bidi="et-EE"/>
        </w:rPr>
        <w:t>ise</w:t>
      </w:r>
      <w:r w:rsidRPr="009577E8">
        <w:rPr>
          <w:rFonts w:ascii="Times New Roman" w:hAnsi="Times New Roman" w:cs="Times New Roman"/>
          <w:sz w:val="24"/>
          <w:szCs w:val="24"/>
          <w:lang w:val="et-EE" w:bidi="et-EE"/>
        </w:rPr>
        <w:t xml:space="preserve"> </w:t>
      </w:r>
      <w:r w:rsidR="00DA3460" w:rsidRPr="009577E8">
        <w:rPr>
          <w:rFonts w:ascii="Times New Roman" w:hAnsi="Times New Roman" w:cs="Times New Roman"/>
          <w:sz w:val="24"/>
          <w:szCs w:val="24"/>
          <w:lang w:val="et-EE" w:bidi="et-EE"/>
        </w:rPr>
        <w:t xml:space="preserve">asukohariigi </w:t>
      </w:r>
      <w:r w:rsidRPr="009577E8">
        <w:rPr>
          <w:rFonts w:ascii="Times New Roman" w:hAnsi="Times New Roman" w:cs="Times New Roman"/>
          <w:sz w:val="24"/>
          <w:szCs w:val="24"/>
          <w:lang w:val="et-EE" w:bidi="et-EE"/>
        </w:rPr>
        <w:t>lepinguga.</w:t>
      </w:r>
    </w:p>
    <w:p w14:paraId="3733DF3F" w14:textId="6E069786" w:rsidR="00EF4CE8" w:rsidRPr="009577E8" w:rsidRDefault="007B5269" w:rsidP="004852C0">
      <w:pPr>
        <w:numPr>
          <w:ilvl w:val="0"/>
          <w:numId w:val="3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Komisjonil on Ukrainas esindus, et abistada assambleed, nõukogu ja paneele nende ülesannete täitmisel.</w:t>
      </w:r>
    </w:p>
    <w:p w14:paraId="6F4E9C88" w14:textId="67FBA376" w:rsidR="00BB665A" w:rsidRPr="009577E8" w:rsidRDefault="00BB665A" w:rsidP="004852C0">
      <w:pPr>
        <w:numPr>
          <w:ilvl w:val="0"/>
          <w:numId w:val="3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 sõlmib Ukrainaga kokkuleppeid ja/või lepinguid, mi</w:t>
      </w:r>
      <w:r w:rsidR="007414B8" w:rsidRPr="009577E8">
        <w:rPr>
          <w:rFonts w:ascii="Times New Roman" w:hAnsi="Times New Roman" w:cs="Times New Roman"/>
          <w:sz w:val="24"/>
          <w:szCs w:val="24"/>
          <w:lang w:val="et-EE" w:bidi="et-EE"/>
        </w:rPr>
        <w:t>llega</w:t>
      </w:r>
      <w:r w:rsidRPr="009577E8">
        <w:rPr>
          <w:rFonts w:ascii="Times New Roman" w:hAnsi="Times New Roman" w:cs="Times New Roman"/>
          <w:sz w:val="24"/>
          <w:szCs w:val="24"/>
          <w:lang w:val="et-EE" w:bidi="et-EE"/>
        </w:rPr>
        <w:t xml:space="preserve"> reguleeri</w:t>
      </w:r>
      <w:r w:rsidR="007414B8" w:rsidRPr="009577E8">
        <w:rPr>
          <w:rFonts w:ascii="Times New Roman" w:hAnsi="Times New Roman" w:cs="Times New Roman"/>
          <w:sz w:val="24"/>
          <w:szCs w:val="24"/>
          <w:lang w:val="et-EE" w:bidi="et-EE"/>
        </w:rPr>
        <w:t>takse</w:t>
      </w:r>
      <w:r w:rsidRPr="009577E8">
        <w:rPr>
          <w:rFonts w:ascii="Times New Roman" w:hAnsi="Times New Roman" w:cs="Times New Roman"/>
          <w:sz w:val="24"/>
          <w:szCs w:val="24"/>
          <w:lang w:val="et-EE" w:bidi="et-EE"/>
        </w:rPr>
        <w:t xml:space="preserve"> komisjoni esinduse staatust ja tegevust Ukrainas.</w:t>
      </w:r>
    </w:p>
    <w:p w14:paraId="35D80943" w14:textId="70208D85" w:rsidR="00BB665A" w:rsidRPr="009577E8" w:rsidRDefault="00BB665A" w:rsidP="004852C0">
      <w:pPr>
        <w:numPr>
          <w:ilvl w:val="0"/>
          <w:numId w:val="3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võib otsustada komisjoni esinduste asutamise mis tahes teises riigis, kui see riik sellega nõustub.</w:t>
      </w:r>
    </w:p>
    <w:p w14:paraId="55F64A92" w14:textId="0DBB0DE0"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25" w:name="_Toc214132108"/>
      <w:r w:rsidRPr="009577E8">
        <w:rPr>
          <w:rFonts w:ascii="Times New Roman" w:hAnsi="Times New Roman" w:cs="Times New Roman"/>
          <w:sz w:val="24"/>
          <w:szCs w:val="24"/>
          <w:lang w:val="et-EE" w:bidi="et-EE"/>
        </w:rPr>
        <w:lastRenderedPageBreak/>
        <w:t>Privileegid ja immuniteedid</w:t>
      </w:r>
      <w:bookmarkEnd w:id="25"/>
    </w:p>
    <w:p w14:paraId="37CC560A" w14:textId="16B9ACF4" w:rsidR="00DE7616" w:rsidRPr="009577E8" w:rsidRDefault="00DE7616" w:rsidP="004852C0">
      <w:pPr>
        <w:numPr>
          <w:ilvl w:val="0"/>
          <w:numId w:val="2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Komisjonil, sealhulgas selle Ukraina esindusel ja muudes riikides asuvatel esindustel, on iga liikmesriigi territooriumil oma ülesannete ja volituste täitmiseks vajalikud privileegid ja immuniteedid.</w:t>
      </w:r>
    </w:p>
    <w:p w14:paraId="350D8BA2" w14:textId="6BB25DD1" w:rsidR="00DE7616" w:rsidRPr="009577E8" w:rsidRDefault="00DE7616" w:rsidP="004852C0">
      <w:pPr>
        <w:numPr>
          <w:ilvl w:val="0"/>
          <w:numId w:val="20"/>
        </w:numPr>
        <w:spacing w:before="160" w:after="0" w:line="276" w:lineRule="auto"/>
        <w:rPr>
          <w:rFonts w:ascii="Times New Roman" w:hAnsi="Times New Roman" w:cs="Times New Roman"/>
          <w:sz w:val="24"/>
          <w:szCs w:val="24"/>
          <w:lang w:val="et-EE"/>
        </w:rPr>
      </w:pPr>
      <w:bookmarkStart w:id="26" w:name="_Ref204026579"/>
      <w:r w:rsidRPr="009577E8">
        <w:rPr>
          <w:rFonts w:ascii="Times New Roman" w:hAnsi="Times New Roman" w:cs="Times New Roman"/>
          <w:sz w:val="24"/>
          <w:szCs w:val="24"/>
          <w:lang w:val="et-EE" w:bidi="et-EE"/>
        </w:rPr>
        <w:t>Komisjoni liikme</w:t>
      </w:r>
      <w:r w:rsidR="00600B3F">
        <w:rPr>
          <w:rFonts w:ascii="Times New Roman" w:hAnsi="Times New Roman" w:cs="Times New Roman"/>
          <w:sz w:val="24"/>
          <w:szCs w:val="24"/>
          <w:lang w:val="et-EE" w:bidi="et-EE"/>
        </w:rPr>
        <w:t>s</w:t>
      </w:r>
      <w:r w:rsidRPr="009577E8">
        <w:rPr>
          <w:rFonts w:ascii="Times New Roman" w:hAnsi="Times New Roman" w:cs="Times New Roman"/>
          <w:sz w:val="24"/>
          <w:szCs w:val="24"/>
          <w:lang w:val="et-EE" w:bidi="et-EE"/>
        </w:rPr>
        <w:t xml:space="preserve">riigid kohaldavad oma territooriumil </w:t>
      </w:r>
      <w:r w:rsidR="00B325D0" w:rsidRPr="009577E8">
        <w:rPr>
          <w:rFonts w:ascii="Times New Roman" w:hAnsi="Times New Roman" w:cs="Times New Roman"/>
          <w:sz w:val="24"/>
          <w:szCs w:val="24"/>
          <w:lang w:val="et-EE" w:bidi="et-EE"/>
        </w:rPr>
        <w:t xml:space="preserve">komisjoni, selle esinduste, tegevdirektori, teiste sekretariaadi liikmete ja komisjoni kaasatud ekspertide suhtes </w:t>
      </w:r>
      <w:r w:rsidRPr="009577E8">
        <w:rPr>
          <w:rFonts w:ascii="Times New Roman" w:hAnsi="Times New Roman" w:cs="Times New Roman"/>
          <w:sz w:val="24"/>
          <w:szCs w:val="24"/>
          <w:lang w:val="et-EE" w:bidi="et-EE"/>
        </w:rPr>
        <w:t xml:space="preserve">Euroopa Nõukogu </w:t>
      </w:r>
      <w:bookmarkStart w:id="27" w:name="_Hlk205201245"/>
      <w:r w:rsidRPr="009577E8">
        <w:rPr>
          <w:rFonts w:ascii="Times New Roman" w:hAnsi="Times New Roman" w:cs="Times New Roman"/>
          <w:sz w:val="24"/>
          <w:szCs w:val="24"/>
          <w:lang w:val="et-EE" w:bidi="et-EE"/>
        </w:rPr>
        <w:t xml:space="preserve">privileegide ja immuniteetide </w:t>
      </w:r>
      <w:proofErr w:type="spellStart"/>
      <w:r w:rsidRPr="009577E8">
        <w:rPr>
          <w:rFonts w:ascii="Times New Roman" w:hAnsi="Times New Roman" w:cs="Times New Roman"/>
          <w:sz w:val="24"/>
          <w:szCs w:val="24"/>
          <w:lang w:val="et-EE" w:bidi="et-EE"/>
        </w:rPr>
        <w:t>üldkokkuleppes</w:t>
      </w:r>
      <w:bookmarkEnd w:id="27"/>
      <w:proofErr w:type="spellEnd"/>
      <w:r w:rsidRPr="009577E8">
        <w:rPr>
          <w:rFonts w:ascii="Times New Roman" w:hAnsi="Times New Roman" w:cs="Times New Roman"/>
          <w:sz w:val="24"/>
          <w:szCs w:val="24"/>
          <w:lang w:val="et-EE" w:bidi="et-EE"/>
        </w:rPr>
        <w:t xml:space="preserve"> sätestatud eeskirju</w:t>
      </w:r>
      <w:r w:rsidR="00B325D0" w:rsidRPr="009577E8">
        <w:rPr>
          <w:rFonts w:ascii="Times New Roman" w:hAnsi="Times New Roman" w:cs="Times New Roman"/>
          <w:sz w:val="24"/>
          <w:szCs w:val="24"/>
          <w:lang w:val="et-EE" w:bidi="et-EE"/>
        </w:rPr>
        <w:t>, eelkõige</w:t>
      </w:r>
      <w:r w:rsidRPr="009577E8">
        <w:rPr>
          <w:rFonts w:ascii="Times New Roman" w:hAnsi="Times New Roman" w:cs="Times New Roman"/>
          <w:sz w:val="24"/>
          <w:szCs w:val="24"/>
          <w:lang w:val="et-EE" w:bidi="et-EE"/>
        </w:rPr>
        <w:t>:</w:t>
      </w:r>
      <w:bookmarkEnd w:id="26"/>
    </w:p>
    <w:p w14:paraId="63B2A30F" w14:textId="15851F3D" w:rsidR="00DE7616" w:rsidRPr="009577E8" w:rsidRDefault="00DE7616" w:rsidP="004852C0">
      <w:pPr>
        <w:numPr>
          <w:ilvl w:val="1"/>
          <w:numId w:val="34"/>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Euroopa Nõukogu privileegide ja immuniteetide </w:t>
      </w:r>
      <w:proofErr w:type="spellStart"/>
      <w:r w:rsidRPr="009577E8">
        <w:rPr>
          <w:rFonts w:ascii="Times New Roman" w:hAnsi="Times New Roman" w:cs="Times New Roman"/>
          <w:sz w:val="24"/>
          <w:szCs w:val="24"/>
          <w:lang w:val="et-EE" w:bidi="et-EE"/>
        </w:rPr>
        <w:t>üldkokkuleppe</w:t>
      </w:r>
      <w:proofErr w:type="spellEnd"/>
      <w:r w:rsidRPr="009577E8">
        <w:rPr>
          <w:rFonts w:ascii="Times New Roman" w:hAnsi="Times New Roman" w:cs="Times New Roman"/>
          <w:sz w:val="24"/>
          <w:szCs w:val="24"/>
          <w:lang w:val="et-EE" w:bidi="et-EE"/>
        </w:rPr>
        <w:t xml:space="preserve"> artikleid 3 kuni 7, komisjoni</w:t>
      </w:r>
      <w:r w:rsidR="4DC13CBA" w:rsidRPr="009577E8">
        <w:rPr>
          <w:rFonts w:ascii="Times New Roman" w:hAnsi="Times New Roman" w:cs="Times New Roman"/>
          <w:sz w:val="24"/>
          <w:szCs w:val="24"/>
          <w:lang w:val="et-EE" w:bidi="et-EE"/>
        </w:rPr>
        <w:t xml:space="preserve"> suhtes</w:t>
      </w:r>
      <w:r w:rsidRPr="009577E8">
        <w:rPr>
          <w:rFonts w:ascii="Times New Roman" w:hAnsi="Times New Roman" w:cs="Times New Roman"/>
          <w:sz w:val="24"/>
          <w:szCs w:val="24"/>
          <w:lang w:val="et-EE" w:bidi="et-EE"/>
        </w:rPr>
        <w:t>, sealhulgas selle esinduste, omandi ja vara</w:t>
      </w:r>
      <w:r w:rsidR="00EE5D3A" w:rsidRPr="009577E8">
        <w:rPr>
          <w:rFonts w:ascii="Times New Roman" w:hAnsi="Times New Roman" w:cs="Times New Roman"/>
          <w:sz w:val="24"/>
          <w:szCs w:val="24"/>
          <w:lang w:val="et-EE" w:bidi="et-EE"/>
        </w:rPr>
        <w:t xml:space="preserve"> suhtes</w:t>
      </w:r>
      <w:r w:rsidRPr="009577E8">
        <w:rPr>
          <w:rFonts w:ascii="Times New Roman" w:hAnsi="Times New Roman" w:cs="Times New Roman"/>
          <w:sz w:val="24"/>
          <w:szCs w:val="24"/>
          <w:lang w:val="et-EE" w:bidi="et-EE"/>
        </w:rPr>
        <w:t xml:space="preserve">; </w:t>
      </w:r>
    </w:p>
    <w:p w14:paraId="680D6729" w14:textId="0199EC08" w:rsidR="00B8159B" w:rsidRPr="009577E8" w:rsidRDefault="00DE7616" w:rsidP="004852C0">
      <w:pPr>
        <w:numPr>
          <w:ilvl w:val="1"/>
          <w:numId w:val="34"/>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Euroopa Nõukogu privileegide ja immuniteetide </w:t>
      </w:r>
      <w:proofErr w:type="spellStart"/>
      <w:r w:rsidRPr="009577E8">
        <w:rPr>
          <w:rFonts w:ascii="Times New Roman" w:hAnsi="Times New Roman" w:cs="Times New Roman"/>
          <w:sz w:val="24"/>
          <w:szCs w:val="24"/>
          <w:lang w:val="et-EE" w:bidi="et-EE"/>
        </w:rPr>
        <w:t>üldkokkuleppe</w:t>
      </w:r>
      <w:proofErr w:type="spellEnd"/>
      <w:r w:rsidRPr="009577E8">
        <w:rPr>
          <w:rFonts w:ascii="Times New Roman" w:hAnsi="Times New Roman" w:cs="Times New Roman"/>
          <w:sz w:val="24"/>
          <w:szCs w:val="24"/>
          <w:lang w:val="et-EE" w:bidi="et-EE"/>
        </w:rPr>
        <w:t xml:space="preserve"> artiklit 18 tegevdirektori ja teiste sekretariaadi liikmete</w:t>
      </w:r>
      <w:r w:rsidR="00EE5D3A" w:rsidRPr="009577E8">
        <w:rPr>
          <w:rFonts w:ascii="Times New Roman" w:hAnsi="Times New Roman" w:cs="Times New Roman"/>
          <w:sz w:val="24"/>
          <w:szCs w:val="24"/>
          <w:lang w:val="et-EE" w:bidi="et-EE"/>
        </w:rPr>
        <w:t xml:space="preserve"> suhtes</w:t>
      </w:r>
      <w:r w:rsidRPr="009577E8">
        <w:rPr>
          <w:rFonts w:ascii="Times New Roman" w:hAnsi="Times New Roman" w:cs="Times New Roman"/>
          <w:sz w:val="24"/>
          <w:szCs w:val="24"/>
          <w:lang w:val="et-EE" w:bidi="et-EE"/>
        </w:rPr>
        <w:t>;</w:t>
      </w:r>
    </w:p>
    <w:p w14:paraId="796938EC" w14:textId="36DD7270" w:rsidR="00DE7616" w:rsidRPr="009577E8" w:rsidRDefault="00B8159B" w:rsidP="004852C0">
      <w:pPr>
        <w:numPr>
          <w:ilvl w:val="1"/>
          <w:numId w:val="34"/>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Euroopa Nõukogu privileegide ja immuniteetide </w:t>
      </w:r>
      <w:proofErr w:type="spellStart"/>
      <w:r w:rsidRPr="009577E8">
        <w:rPr>
          <w:rFonts w:ascii="Times New Roman" w:hAnsi="Times New Roman" w:cs="Times New Roman"/>
          <w:sz w:val="24"/>
          <w:szCs w:val="24"/>
          <w:lang w:val="et-EE" w:bidi="et-EE"/>
        </w:rPr>
        <w:t>üldkokkuleppe</w:t>
      </w:r>
      <w:proofErr w:type="spellEnd"/>
      <w:r w:rsidRPr="009577E8">
        <w:rPr>
          <w:rFonts w:ascii="Times New Roman" w:hAnsi="Times New Roman" w:cs="Times New Roman"/>
          <w:sz w:val="24"/>
          <w:szCs w:val="24"/>
          <w:lang w:val="et-EE" w:bidi="et-EE"/>
        </w:rPr>
        <w:t xml:space="preserve"> artikli 18 punkte a ja e komisjoni </w:t>
      </w:r>
      <w:r w:rsidR="00C834F8" w:rsidRPr="009577E8">
        <w:rPr>
          <w:rFonts w:ascii="Times New Roman" w:hAnsi="Times New Roman" w:cs="Times New Roman"/>
          <w:sz w:val="24"/>
          <w:szCs w:val="24"/>
          <w:lang w:val="et-EE" w:bidi="et-EE"/>
        </w:rPr>
        <w:t xml:space="preserve">poolt kaasatud </w:t>
      </w:r>
      <w:r w:rsidRPr="009577E8">
        <w:rPr>
          <w:rFonts w:ascii="Times New Roman" w:hAnsi="Times New Roman" w:cs="Times New Roman"/>
          <w:sz w:val="24"/>
          <w:szCs w:val="24"/>
          <w:lang w:val="et-EE" w:bidi="et-EE"/>
        </w:rPr>
        <w:t>ekspertide</w:t>
      </w:r>
      <w:r w:rsidR="00EE5D3A" w:rsidRPr="009577E8">
        <w:rPr>
          <w:rFonts w:ascii="Times New Roman" w:hAnsi="Times New Roman" w:cs="Times New Roman"/>
          <w:sz w:val="24"/>
          <w:szCs w:val="24"/>
          <w:lang w:val="et-EE" w:bidi="et-EE"/>
        </w:rPr>
        <w:t xml:space="preserve"> suhtes</w:t>
      </w:r>
      <w:r w:rsidRPr="009577E8">
        <w:rPr>
          <w:rFonts w:ascii="Times New Roman" w:hAnsi="Times New Roman" w:cs="Times New Roman"/>
          <w:sz w:val="24"/>
          <w:szCs w:val="24"/>
          <w:lang w:val="et-EE" w:bidi="et-EE"/>
        </w:rPr>
        <w:t>.</w:t>
      </w:r>
    </w:p>
    <w:p w14:paraId="7CFF918D" w14:textId="6DDC9A02" w:rsidR="005075C2" w:rsidRPr="009577E8" w:rsidRDefault="005075C2" w:rsidP="004852C0">
      <w:pPr>
        <w:numPr>
          <w:ilvl w:val="0"/>
          <w:numId w:val="2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Komisjoni liikmesriigid kohaldavad oma territooriumil volinike suhtes samu privileege ja immuniteete, mis on sätestatud Euroopa Nõukogu privileegide ja immuniteetide </w:t>
      </w:r>
      <w:proofErr w:type="spellStart"/>
      <w:r w:rsidRPr="009577E8">
        <w:rPr>
          <w:rFonts w:ascii="Times New Roman" w:hAnsi="Times New Roman" w:cs="Times New Roman"/>
          <w:sz w:val="24"/>
          <w:szCs w:val="24"/>
          <w:lang w:val="et-EE" w:bidi="et-EE"/>
        </w:rPr>
        <w:t>üldkokkuleppe</w:t>
      </w:r>
      <w:proofErr w:type="spellEnd"/>
      <w:r w:rsidRPr="009577E8">
        <w:rPr>
          <w:rFonts w:ascii="Times New Roman" w:hAnsi="Times New Roman" w:cs="Times New Roman"/>
          <w:sz w:val="24"/>
          <w:szCs w:val="24"/>
          <w:lang w:val="et-EE" w:bidi="et-EE"/>
        </w:rPr>
        <w:t xml:space="preserve"> artiklis 16, kui volinikud tegelevad komisjoni asjadega.</w:t>
      </w:r>
    </w:p>
    <w:p w14:paraId="54B9BB2E" w14:textId="687C0A6D" w:rsidR="00DE7616" w:rsidRPr="009577E8" w:rsidRDefault="00DE7616" w:rsidP="004852C0">
      <w:pPr>
        <w:numPr>
          <w:ilvl w:val="0"/>
          <w:numId w:val="2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Komisjoni organite liikmete esindaja</w:t>
      </w:r>
      <w:r w:rsidR="00B325D0" w:rsidRPr="009577E8">
        <w:rPr>
          <w:rFonts w:ascii="Times New Roman" w:hAnsi="Times New Roman" w:cs="Times New Roman"/>
          <w:sz w:val="24"/>
          <w:szCs w:val="24"/>
          <w:lang w:val="et-EE" w:bidi="et-EE"/>
        </w:rPr>
        <w:t>tel</w:t>
      </w:r>
      <w:r w:rsidRPr="009577E8">
        <w:rPr>
          <w:rFonts w:ascii="Times New Roman" w:hAnsi="Times New Roman" w:cs="Times New Roman"/>
          <w:sz w:val="24"/>
          <w:szCs w:val="24"/>
          <w:lang w:val="et-EE" w:bidi="et-EE"/>
        </w:rPr>
        <w:t>, volinik</w:t>
      </w:r>
      <w:r w:rsidR="00B325D0" w:rsidRPr="009577E8">
        <w:rPr>
          <w:rFonts w:ascii="Times New Roman" w:hAnsi="Times New Roman" w:cs="Times New Roman"/>
          <w:sz w:val="24"/>
          <w:szCs w:val="24"/>
          <w:lang w:val="et-EE" w:bidi="et-EE"/>
        </w:rPr>
        <w:t>el</w:t>
      </w:r>
      <w:r w:rsidRPr="009577E8">
        <w:rPr>
          <w:rFonts w:ascii="Times New Roman" w:hAnsi="Times New Roman" w:cs="Times New Roman"/>
          <w:sz w:val="24"/>
          <w:szCs w:val="24"/>
          <w:lang w:val="et-EE" w:bidi="et-EE"/>
        </w:rPr>
        <w:t>, tegevdirektor</w:t>
      </w:r>
      <w:r w:rsidR="00B325D0" w:rsidRPr="009577E8">
        <w:rPr>
          <w:rFonts w:ascii="Times New Roman" w:hAnsi="Times New Roman" w:cs="Times New Roman"/>
          <w:sz w:val="24"/>
          <w:szCs w:val="24"/>
          <w:lang w:val="et-EE" w:bidi="et-EE"/>
        </w:rPr>
        <w:t>il</w:t>
      </w:r>
      <w:r w:rsidRPr="009577E8">
        <w:rPr>
          <w:rFonts w:ascii="Times New Roman" w:hAnsi="Times New Roman" w:cs="Times New Roman"/>
          <w:sz w:val="24"/>
          <w:szCs w:val="24"/>
          <w:lang w:val="et-EE" w:bidi="et-EE"/>
        </w:rPr>
        <w:t>, teis</w:t>
      </w:r>
      <w:r w:rsidR="00B325D0" w:rsidRPr="009577E8">
        <w:rPr>
          <w:rFonts w:ascii="Times New Roman" w:hAnsi="Times New Roman" w:cs="Times New Roman"/>
          <w:sz w:val="24"/>
          <w:szCs w:val="24"/>
          <w:lang w:val="et-EE" w:bidi="et-EE"/>
        </w:rPr>
        <w:t>tel</w:t>
      </w:r>
      <w:r w:rsidRPr="009577E8">
        <w:rPr>
          <w:rFonts w:ascii="Times New Roman" w:hAnsi="Times New Roman" w:cs="Times New Roman"/>
          <w:sz w:val="24"/>
          <w:szCs w:val="24"/>
          <w:lang w:val="et-EE" w:bidi="et-EE"/>
        </w:rPr>
        <w:t xml:space="preserve"> sekretariaadi liikme</w:t>
      </w:r>
      <w:r w:rsidR="00B325D0" w:rsidRPr="009577E8">
        <w:rPr>
          <w:rFonts w:ascii="Times New Roman" w:hAnsi="Times New Roman" w:cs="Times New Roman"/>
          <w:sz w:val="24"/>
          <w:szCs w:val="24"/>
          <w:lang w:val="et-EE" w:bidi="et-EE"/>
        </w:rPr>
        <w:t>tel</w:t>
      </w:r>
      <w:r w:rsidRPr="009577E8">
        <w:rPr>
          <w:rFonts w:ascii="Times New Roman" w:hAnsi="Times New Roman" w:cs="Times New Roman"/>
          <w:sz w:val="24"/>
          <w:szCs w:val="24"/>
          <w:lang w:val="et-EE" w:bidi="et-EE"/>
        </w:rPr>
        <w:t xml:space="preserve"> ja komisjoni </w:t>
      </w:r>
      <w:r w:rsidR="00B325D0" w:rsidRPr="009577E8">
        <w:rPr>
          <w:rFonts w:ascii="Times New Roman" w:hAnsi="Times New Roman" w:cs="Times New Roman"/>
          <w:sz w:val="24"/>
          <w:szCs w:val="24"/>
          <w:lang w:val="et-EE" w:bidi="et-EE"/>
        </w:rPr>
        <w:t xml:space="preserve">kaasatud </w:t>
      </w:r>
      <w:r w:rsidRPr="009577E8">
        <w:rPr>
          <w:rFonts w:ascii="Times New Roman" w:hAnsi="Times New Roman" w:cs="Times New Roman"/>
          <w:sz w:val="24"/>
          <w:szCs w:val="24"/>
          <w:lang w:val="et-EE" w:bidi="et-EE"/>
        </w:rPr>
        <w:t>eksper</w:t>
      </w:r>
      <w:r w:rsidR="00B325D0" w:rsidRPr="009577E8">
        <w:rPr>
          <w:rFonts w:ascii="Times New Roman" w:hAnsi="Times New Roman" w:cs="Times New Roman"/>
          <w:sz w:val="24"/>
          <w:szCs w:val="24"/>
          <w:lang w:val="et-EE" w:bidi="et-EE"/>
        </w:rPr>
        <w:t>tidel</w:t>
      </w:r>
      <w:r w:rsidRPr="009577E8">
        <w:rPr>
          <w:rFonts w:ascii="Times New Roman" w:hAnsi="Times New Roman" w:cs="Times New Roman"/>
          <w:sz w:val="24"/>
          <w:szCs w:val="24"/>
          <w:lang w:val="et-EE" w:bidi="et-EE"/>
        </w:rPr>
        <w:t xml:space="preserve"> on iga liikmesriigi territooriumil </w:t>
      </w:r>
      <w:r w:rsidR="00B325D0" w:rsidRPr="009577E8">
        <w:rPr>
          <w:rFonts w:ascii="Times New Roman" w:hAnsi="Times New Roman" w:cs="Times New Roman"/>
          <w:sz w:val="24"/>
          <w:szCs w:val="24"/>
          <w:lang w:val="et-EE" w:bidi="et-EE"/>
        </w:rPr>
        <w:t>puutumatus igasuguse menetluse suhtes</w:t>
      </w:r>
      <w:r w:rsidRPr="009577E8">
        <w:rPr>
          <w:rFonts w:ascii="Times New Roman" w:hAnsi="Times New Roman" w:cs="Times New Roman"/>
          <w:sz w:val="24"/>
          <w:szCs w:val="24"/>
          <w:lang w:val="et-EE" w:bidi="et-EE"/>
        </w:rPr>
        <w:t xml:space="preserve"> seoses nende ametialases tegevuses öeldud või kirjutatud sõnade ja sooritatud tegudega ning </w:t>
      </w:r>
      <w:r w:rsidR="00CF76F0" w:rsidRPr="009577E8">
        <w:rPr>
          <w:rFonts w:ascii="Times New Roman" w:hAnsi="Times New Roman" w:cs="Times New Roman"/>
          <w:sz w:val="24"/>
          <w:szCs w:val="24"/>
          <w:lang w:val="et-EE" w:bidi="et-EE"/>
        </w:rPr>
        <w:t xml:space="preserve">nende puutumatus jääb </w:t>
      </w:r>
      <w:r w:rsidRPr="009577E8">
        <w:rPr>
          <w:rFonts w:ascii="Times New Roman" w:hAnsi="Times New Roman" w:cs="Times New Roman"/>
          <w:sz w:val="24"/>
          <w:szCs w:val="24"/>
          <w:lang w:val="et-EE" w:bidi="et-EE"/>
        </w:rPr>
        <w:t>kehtima ka pärast nende ametiaja lõppemist.</w:t>
      </w:r>
    </w:p>
    <w:p w14:paraId="07ECB564" w14:textId="154F2CA3" w:rsidR="008A2B41" w:rsidRPr="009577E8" w:rsidRDefault="004E4CBC" w:rsidP="004852C0">
      <w:pPr>
        <w:numPr>
          <w:ilvl w:val="0"/>
          <w:numId w:val="20"/>
        </w:numPr>
        <w:spacing w:before="160" w:after="0" w:line="276" w:lineRule="auto"/>
        <w:rPr>
          <w:rFonts w:ascii="Times New Roman" w:hAnsi="Times New Roman" w:cs="Times New Roman"/>
          <w:sz w:val="24"/>
          <w:szCs w:val="24"/>
          <w:lang w:val="et-EE"/>
        </w:rPr>
      </w:pPr>
      <w:bookmarkStart w:id="28" w:name="_Hlk208404252"/>
      <w:r w:rsidRPr="009577E8">
        <w:rPr>
          <w:rFonts w:ascii="Times New Roman" w:hAnsi="Times New Roman" w:cs="Times New Roman"/>
          <w:sz w:val="24"/>
          <w:szCs w:val="24"/>
          <w:lang w:val="et-EE" w:bidi="et-EE"/>
        </w:rPr>
        <w:t xml:space="preserve">Iga liikmesriik võib Euroopa Nõukogu peasekretärile adresseeritud teatega deklareerida, et lõigetes 2, 3 ja 4 sätestatud puutumatust </w:t>
      </w:r>
      <w:r w:rsidR="00174B42" w:rsidRPr="009577E8">
        <w:rPr>
          <w:rFonts w:ascii="Times New Roman" w:hAnsi="Times New Roman" w:cs="Times New Roman"/>
          <w:sz w:val="24"/>
          <w:szCs w:val="24"/>
          <w:lang w:val="et-EE" w:bidi="et-EE"/>
        </w:rPr>
        <w:t xml:space="preserve">menetluse suhtes </w:t>
      </w:r>
      <w:r w:rsidRPr="009577E8">
        <w:rPr>
          <w:rFonts w:ascii="Times New Roman" w:hAnsi="Times New Roman" w:cs="Times New Roman"/>
          <w:sz w:val="24"/>
          <w:szCs w:val="24"/>
          <w:lang w:val="et-EE" w:bidi="et-EE"/>
        </w:rPr>
        <w:t>ei kohaldata juhul, kui isik on rikkunud mootorsõidukite liikluseeskirju või kui isikule kuuluv</w:t>
      </w:r>
      <w:r w:rsidR="00174B42" w:rsidRPr="009577E8">
        <w:rPr>
          <w:rFonts w:ascii="Times New Roman" w:hAnsi="Times New Roman" w:cs="Times New Roman"/>
          <w:sz w:val="24"/>
          <w:szCs w:val="24"/>
          <w:lang w:val="et-EE" w:bidi="et-EE"/>
        </w:rPr>
        <w:t>a</w:t>
      </w:r>
      <w:r w:rsidRPr="009577E8">
        <w:rPr>
          <w:rFonts w:ascii="Times New Roman" w:hAnsi="Times New Roman" w:cs="Times New Roman"/>
          <w:sz w:val="24"/>
          <w:szCs w:val="24"/>
          <w:lang w:val="et-EE" w:bidi="et-EE"/>
        </w:rPr>
        <w:t xml:space="preserve"> või tema juhitud mootorsõiduk</w:t>
      </w:r>
      <w:r w:rsidR="00174B42" w:rsidRPr="009577E8">
        <w:rPr>
          <w:rFonts w:ascii="Times New Roman" w:hAnsi="Times New Roman" w:cs="Times New Roman"/>
          <w:sz w:val="24"/>
          <w:szCs w:val="24"/>
          <w:lang w:val="et-EE" w:bidi="et-EE"/>
        </w:rPr>
        <w:t>iga</w:t>
      </w:r>
      <w:r w:rsidRPr="009577E8">
        <w:rPr>
          <w:rFonts w:ascii="Times New Roman" w:hAnsi="Times New Roman" w:cs="Times New Roman"/>
          <w:sz w:val="24"/>
          <w:szCs w:val="24"/>
          <w:lang w:val="et-EE" w:bidi="et-EE"/>
        </w:rPr>
        <w:t xml:space="preserve"> on tekita</w:t>
      </w:r>
      <w:r w:rsidR="33234320"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ud kahju</w:t>
      </w:r>
      <w:bookmarkEnd w:id="28"/>
      <w:r w:rsidRPr="009577E8">
        <w:rPr>
          <w:rFonts w:ascii="Times New Roman" w:hAnsi="Times New Roman" w:cs="Times New Roman"/>
          <w:sz w:val="24"/>
          <w:szCs w:val="24"/>
          <w:lang w:val="et-EE" w:bidi="et-EE"/>
        </w:rPr>
        <w:t>.</w:t>
      </w:r>
    </w:p>
    <w:p w14:paraId="744EC0E1" w14:textId="3347D255" w:rsidR="00DE7616" w:rsidRPr="009577E8" w:rsidRDefault="00B325D0" w:rsidP="004852C0">
      <w:pPr>
        <w:numPr>
          <w:ilvl w:val="0"/>
          <w:numId w:val="20"/>
        </w:numPr>
        <w:spacing w:before="160" w:after="0" w:line="276" w:lineRule="auto"/>
        <w:rPr>
          <w:rFonts w:ascii="Times New Roman" w:hAnsi="Times New Roman" w:cs="Times New Roman"/>
          <w:sz w:val="24"/>
          <w:szCs w:val="24"/>
          <w:lang w:val="et-EE"/>
        </w:rPr>
      </w:pPr>
      <w:bookmarkStart w:id="29" w:name="_Ref203761706"/>
      <w:r w:rsidRPr="009577E8">
        <w:rPr>
          <w:rFonts w:ascii="Times New Roman" w:hAnsi="Times New Roman" w:cs="Times New Roman"/>
          <w:sz w:val="24"/>
          <w:szCs w:val="24"/>
          <w:lang w:val="et-EE" w:bidi="et-EE"/>
        </w:rPr>
        <w:t>P</w:t>
      </w:r>
      <w:r w:rsidR="00DE7616" w:rsidRPr="009577E8">
        <w:rPr>
          <w:rFonts w:ascii="Times New Roman" w:hAnsi="Times New Roman" w:cs="Times New Roman"/>
          <w:sz w:val="24"/>
          <w:szCs w:val="24"/>
          <w:lang w:val="et-EE" w:bidi="et-EE"/>
        </w:rPr>
        <w:t>rivileegid ja immuniteedid</w:t>
      </w:r>
      <w:r w:rsidRPr="009577E8">
        <w:rPr>
          <w:rFonts w:ascii="Times New Roman" w:hAnsi="Times New Roman" w:cs="Times New Roman"/>
          <w:sz w:val="24"/>
          <w:szCs w:val="24"/>
          <w:lang w:val="et-EE" w:bidi="et-EE"/>
        </w:rPr>
        <w:t xml:space="preserve"> võib ära võtta</w:t>
      </w:r>
      <w:r w:rsidR="00DE7616" w:rsidRPr="009577E8">
        <w:rPr>
          <w:rFonts w:ascii="Times New Roman" w:hAnsi="Times New Roman" w:cs="Times New Roman"/>
          <w:sz w:val="24"/>
          <w:szCs w:val="24"/>
          <w:lang w:val="et-EE" w:bidi="et-EE"/>
        </w:rPr>
        <w:t>:</w:t>
      </w:r>
      <w:bookmarkEnd w:id="29"/>
    </w:p>
    <w:p w14:paraId="0C4A6A88" w14:textId="658D479F" w:rsidR="00DE7616" w:rsidRPr="009577E8" w:rsidRDefault="00B325D0" w:rsidP="004852C0">
      <w:pPr>
        <w:numPr>
          <w:ilvl w:val="1"/>
          <w:numId w:val="35"/>
        </w:numPr>
        <w:spacing w:before="160" w:after="0" w:line="276" w:lineRule="auto"/>
        <w:rPr>
          <w:rFonts w:ascii="Times New Roman" w:hAnsi="Times New Roman" w:cs="Times New Roman"/>
          <w:sz w:val="24"/>
          <w:szCs w:val="24"/>
          <w:lang w:val="et-EE"/>
        </w:rPr>
      </w:pPr>
      <w:bookmarkStart w:id="30" w:name="_Ref203761716"/>
      <w:r w:rsidRPr="009577E8">
        <w:rPr>
          <w:rFonts w:ascii="Times New Roman" w:hAnsi="Times New Roman" w:cs="Times New Roman"/>
          <w:sz w:val="24"/>
          <w:szCs w:val="24"/>
          <w:lang w:val="et-EE" w:bidi="et-EE"/>
        </w:rPr>
        <w:t>v</w:t>
      </w:r>
      <w:r w:rsidR="00DE7616" w:rsidRPr="009577E8">
        <w:rPr>
          <w:rFonts w:ascii="Times New Roman" w:hAnsi="Times New Roman" w:cs="Times New Roman"/>
          <w:sz w:val="24"/>
          <w:szCs w:val="24"/>
          <w:lang w:val="et-EE" w:bidi="et-EE"/>
        </w:rPr>
        <w:t>olinik</w:t>
      </w:r>
      <w:r w:rsidRPr="009577E8">
        <w:rPr>
          <w:rFonts w:ascii="Times New Roman" w:hAnsi="Times New Roman" w:cs="Times New Roman"/>
          <w:sz w:val="24"/>
          <w:szCs w:val="24"/>
          <w:lang w:val="et-EE" w:bidi="et-EE"/>
        </w:rPr>
        <w:t>elt assamblee</w:t>
      </w:r>
      <w:r w:rsidR="00CF76F0" w:rsidRPr="009577E8">
        <w:rPr>
          <w:rFonts w:ascii="Times New Roman" w:hAnsi="Times New Roman" w:cs="Times New Roman"/>
          <w:sz w:val="24"/>
          <w:szCs w:val="24"/>
          <w:lang w:val="et-EE" w:bidi="et-EE"/>
        </w:rPr>
        <w:t xml:space="preserve"> poolt</w:t>
      </w:r>
      <w:r w:rsidR="00DE7616" w:rsidRPr="009577E8">
        <w:rPr>
          <w:rFonts w:ascii="Times New Roman" w:hAnsi="Times New Roman" w:cs="Times New Roman"/>
          <w:sz w:val="24"/>
          <w:szCs w:val="24"/>
          <w:lang w:val="et-EE" w:bidi="et-EE"/>
        </w:rPr>
        <w:t>;</w:t>
      </w:r>
      <w:bookmarkEnd w:id="30"/>
    </w:p>
    <w:p w14:paraId="1DE5A160" w14:textId="1E2CF8B4" w:rsidR="00DE7616" w:rsidRPr="009577E8" w:rsidRDefault="00DE7616" w:rsidP="004852C0">
      <w:pPr>
        <w:numPr>
          <w:ilvl w:val="1"/>
          <w:numId w:val="3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tegevdirektor</w:t>
      </w:r>
      <w:r w:rsidR="00B325D0" w:rsidRPr="009577E8">
        <w:rPr>
          <w:rFonts w:ascii="Times New Roman" w:hAnsi="Times New Roman" w:cs="Times New Roman"/>
          <w:sz w:val="24"/>
          <w:szCs w:val="24"/>
          <w:lang w:val="et-EE" w:bidi="et-EE"/>
        </w:rPr>
        <w:t>ilt</w:t>
      </w:r>
      <w:r w:rsidRPr="009577E8">
        <w:rPr>
          <w:rFonts w:ascii="Times New Roman" w:hAnsi="Times New Roman" w:cs="Times New Roman"/>
          <w:sz w:val="24"/>
          <w:szCs w:val="24"/>
          <w:lang w:val="et-EE" w:bidi="et-EE"/>
        </w:rPr>
        <w:t>, teis</w:t>
      </w:r>
      <w:r w:rsidR="00B325D0" w:rsidRPr="009577E8">
        <w:rPr>
          <w:rFonts w:ascii="Times New Roman" w:hAnsi="Times New Roman" w:cs="Times New Roman"/>
          <w:sz w:val="24"/>
          <w:szCs w:val="24"/>
          <w:lang w:val="et-EE" w:bidi="et-EE"/>
        </w:rPr>
        <w:t>telt</w:t>
      </w:r>
      <w:r w:rsidRPr="009577E8">
        <w:rPr>
          <w:rFonts w:ascii="Times New Roman" w:hAnsi="Times New Roman" w:cs="Times New Roman"/>
          <w:sz w:val="24"/>
          <w:szCs w:val="24"/>
          <w:lang w:val="et-EE" w:bidi="et-EE"/>
        </w:rPr>
        <w:t xml:space="preserve"> sekretariaadi liikme</w:t>
      </w:r>
      <w:r w:rsidR="00B325D0" w:rsidRPr="009577E8">
        <w:rPr>
          <w:rFonts w:ascii="Times New Roman" w:hAnsi="Times New Roman" w:cs="Times New Roman"/>
          <w:sz w:val="24"/>
          <w:szCs w:val="24"/>
          <w:lang w:val="et-EE" w:bidi="et-EE"/>
        </w:rPr>
        <w:t>telt</w:t>
      </w:r>
      <w:r w:rsidRPr="009577E8">
        <w:rPr>
          <w:rFonts w:ascii="Times New Roman" w:hAnsi="Times New Roman" w:cs="Times New Roman"/>
          <w:sz w:val="24"/>
          <w:szCs w:val="24"/>
          <w:lang w:val="et-EE" w:bidi="et-EE"/>
        </w:rPr>
        <w:t xml:space="preserve"> ja komisjoni </w:t>
      </w:r>
      <w:r w:rsidR="00B325D0" w:rsidRPr="009577E8">
        <w:rPr>
          <w:rFonts w:ascii="Times New Roman" w:hAnsi="Times New Roman" w:cs="Times New Roman"/>
          <w:sz w:val="24"/>
          <w:szCs w:val="24"/>
          <w:lang w:val="et-EE" w:bidi="et-EE"/>
        </w:rPr>
        <w:t>kaasatud</w:t>
      </w:r>
      <w:r w:rsidRPr="009577E8">
        <w:rPr>
          <w:rFonts w:ascii="Times New Roman" w:hAnsi="Times New Roman" w:cs="Times New Roman"/>
          <w:sz w:val="24"/>
          <w:szCs w:val="24"/>
          <w:lang w:val="et-EE" w:bidi="et-EE"/>
        </w:rPr>
        <w:t xml:space="preserve"> eksper</w:t>
      </w:r>
      <w:r w:rsidR="00B325D0" w:rsidRPr="009577E8">
        <w:rPr>
          <w:rFonts w:ascii="Times New Roman" w:hAnsi="Times New Roman" w:cs="Times New Roman"/>
          <w:sz w:val="24"/>
          <w:szCs w:val="24"/>
          <w:lang w:val="et-EE" w:bidi="et-EE"/>
        </w:rPr>
        <w:t>tidelt Euroopa Nõukogu peasekretär</w:t>
      </w:r>
      <w:r w:rsidR="00CF76F0" w:rsidRPr="009577E8">
        <w:rPr>
          <w:rFonts w:ascii="Times New Roman" w:hAnsi="Times New Roman" w:cs="Times New Roman"/>
          <w:sz w:val="24"/>
          <w:szCs w:val="24"/>
          <w:lang w:val="et-EE" w:bidi="et-EE"/>
        </w:rPr>
        <w:t>i poolt</w:t>
      </w:r>
      <w:r w:rsidRPr="009577E8">
        <w:rPr>
          <w:rFonts w:ascii="Times New Roman" w:hAnsi="Times New Roman" w:cs="Times New Roman"/>
          <w:sz w:val="24"/>
          <w:szCs w:val="24"/>
          <w:lang w:val="et-EE" w:bidi="et-EE"/>
        </w:rPr>
        <w:t>.</w:t>
      </w:r>
    </w:p>
    <w:p w14:paraId="6FBC544B" w14:textId="11D77776" w:rsidR="00FB7EFB" w:rsidRPr="009577E8" w:rsidRDefault="00DE7616" w:rsidP="004852C0">
      <w:pPr>
        <w:numPr>
          <w:ilvl w:val="0"/>
          <w:numId w:val="2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võib ära võtta lõike 2 punktis a sätestatud immuniteedi. Selline immuniteedi äravõtmine ei hõlma komisjoni vara, sealhulgas selle digiplatvormi ja kõigi </w:t>
      </w:r>
      <w:r w:rsidR="003D6901"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nõuete ja tõendite kohta käivate andmete </w:t>
      </w:r>
      <w:r w:rsidR="003D6901" w:rsidRPr="009577E8">
        <w:rPr>
          <w:rFonts w:ascii="Times New Roman" w:hAnsi="Times New Roman" w:cs="Times New Roman"/>
          <w:sz w:val="24"/>
          <w:szCs w:val="24"/>
          <w:lang w:val="et-EE" w:bidi="et-EE"/>
        </w:rPr>
        <w:t xml:space="preserve">suhtes </w:t>
      </w:r>
      <w:r w:rsidRPr="009577E8">
        <w:rPr>
          <w:rFonts w:ascii="Times New Roman" w:hAnsi="Times New Roman" w:cs="Times New Roman"/>
          <w:sz w:val="24"/>
          <w:szCs w:val="24"/>
          <w:lang w:val="et-EE" w:bidi="et-EE"/>
        </w:rPr>
        <w:t>täitmisele pööramist või konfiskeerimist, milleks on vaja assamblee eraldi nõusolekut.</w:t>
      </w:r>
    </w:p>
    <w:p w14:paraId="3FF62C12" w14:textId="20D26DA3" w:rsidR="00BB665A" w:rsidRPr="009577E8" w:rsidRDefault="00DE7616" w:rsidP="004852C0">
      <w:pPr>
        <w:numPr>
          <w:ilvl w:val="0"/>
          <w:numId w:val="2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Kui mõni liige denonsseerib konventsiooni või see lõpetatakse, jätkavad liikmed käesolevas artiklis nimetatud immuniteetide </w:t>
      </w:r>
      <w:r w:rsidR="003E3CEF" w:rsidRPr="009577E8">
        <w:rPr>
          <w:rFonts w:ascii="Times New Roman" w:hAnsi="Times New Roman" w:cs="Times New Roman"/>
          <w:sz w:val="24"/>
          <w:szCs w:val="24"/>
          <w:lang w:val="et-EE" w:bidi="et-EE"/>
        </w:rPr>
        <w:t>tagamist</w:t>
      </w:r>
      <w:r w:rsidRPr="009577E8">
        <w:rPr>
          <w:rFonts w:ascii="Times New Roman" w:hAnsi="Times New Roman" w:cs="Times New Roman"/>
          <w:sz w:val="24"/>
          <w:szCs w:val="24"/>
          <w:lang w:val="et-EE" w:bidi="et-EE"/>
        </w:rPr>
        <w:t>.</w:t>
      </w:r>
    </w:p>
    <w:p w14:paraId="62059603" w14:textId="5A7A156A" w:rsidR="00BB665A" w:rsidRPr="009577E8" w:rsidRDefault="00116B32" w:rsidP="00116B32">
      <w:pPr>
        <w:pStyle w:val="Heading1"/>
        <w:numPr>
          <w:ilvl w:val="0"/>
          <w:numId w:val="0"/>
        </w:numPr>
        <w:ind w:left="720" w:hanging="360"/>
        <w:jc w:val="both"/>
        <w:rPr>
          <w:rFonts w:ascii="Times New Roman" w:hAnsi="Times New Roman" w:cs="Times New Roman"/>
          <w:sz w:val="24"/>
          <w:szCs w:val="24"/>
          <w:lang w:val="et-EE"/>
        </w:rPr>
      </w:pPr>
      <w:bookmarkStart w:id="31" w:name="_Toc214132109"/>
      <w:r w:rsidRPr="009577E8">
        <w:rPr>
          <w:rFonts w:ascii="Times New Roman" w:hAnsi="Times New Roman" w:cs="Times New Roman"/>
          <w:sz w:val="24"/>
          <w:szCs w:val="24"/>
          <w:lang w:val="et-EE" w:bidi="et-EE"/>
        </w:rPr>
        <w:lastRenderedPageBreak/>
        <w:t>IV OSA – ORGANISATSIOONILINE STRUKTUUR</w:t>
      </w:r>
      <w:bookmarkEnd w:id="31"/>
    </w:p>
    <w:p w14:paraId="15A572AD" w14:textId="77777777"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32" w:name="_Ref166837234"/>
      <w:bookmarkStart w:id="33" w:name="_Toc214132110"/>
      <w:r w:rsidRPr="009577E8">
        <w:rPr>
          <w:rFonts w:ascii="Times New Roman" w:hAnsi="Times New Roman" w:cs="Times New Roman"/>
          <w:sz w:val="24"/>
          <w:szCs w:val="24"/>
          <w:lang w:val="et-EE" w:bidi="et-EE"/>
        </w:rPr>
        <w:t>Assamblee</w:t>
      </w:r>
      <w:bookmarkEnd w:id="32"/>
      <w:bookmarkEnd w:id="33"/>
      <w:r w:rsidRPr="009577E8">
        <w:rPr>
          <w:rFonts w:ascii="Times New Roman" w:hAnsi="Times New Roman" w:cs="Times New Roman"/>
          <w:sz w:val="24"/>
          <w:szCs w:val="24"/>
          <w:lang w:val="et-EE" w:bidi="et-EE"/>
        </w:rPr>
        <w:t xml:space="preserve"> </w:t>
      </w:r>
    </w:p>
    <w:p w14:paraId="072D13FE" w14:textId="2D16D3B9"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koosneb kõigist komisjoni liikmetest. </w:t>
      </w:r>
    </w:p>
    <w:p w14:paraId="6764B324" w14:textId="0ACEE785" w:rsidR="00BB665A" w:rsidRPr="009577E8" w:rsidRDefault="004D1406"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koguneb komisjoni asukohas, kui assamblee ei otsusta teisiti. Konventsiooni </w:t>
      </w:r>
      <w:proofErr w:type="spellStart"/>
      <w:r w:rsidRPr="009577E8">
        <w:rPr>
          <w:rFonts w:ascii="Times New Roman" w:hAnsi="Times New Roman" w:cs="Times New Roman"/>
          <w:sz w:val="24"/>
          <w:szCs w:val="24"/>
          <w:lang w:val="et-EE" w:bidi="et-EE"/>
        </w:rPr>
        <w:t>hoiulevõtja</w:t>
      </w:r>
      <w:proofErr w:type="spellEnd"/>
      <w:r w:rsidRPr="009577E8">
        <w:rPr>
          <w:rFonts w:ascii="Times New Roman" w:hAnsi="Times New Roman" w:cs="Times New Roman"/>
          <w:sz w:val="24"/>
          <w:szCs w:val="24"/>
          <w:lang w:val="et-EE" w:bidi="et-EE"/>
        </w:rPr>
        <w:t xml:space="preserve"> kutsub assamblee esimese </w:t>
      </w:r>
      <w:r w:rsidR="00C10DF4" w:rsidRPr="009577E8">
        <w:rPr>
          <w:rFonts w:ascii="Times New Roman" w:hAnsi="Times New Roman" w:cs="Times New Roman"/>
          <w:sz w:val="24"/>
          <w:szCs w:val="24"/>
          <w:lang w:val="et-EE" w:bidi="et-EE"/>
        </w:rPr>
        <w:t xml:space="preserve">istungi </w:t>
      </w:r>
      <w:r w:rsidRPr="009577E8">
        <w:rPr>
          <w:rFonts w:ascii="Times New Roman" w:hAnsi="Times New Roman" w:cs="Times New Roman"/>
          <w:sz w:val="24"/>
          <w:szCs w:val="24"/>
          <w:lang w:val="et-EE" w:bidi="et-EE"/>
        </w:rPr>
        <w:t>kokku ühe aasta jooksul pärast konventsiooni jõustumist.</w:t>
      </w:r>
    </w:p>
    <w:p w14:paraId="1D394AF1" w14:textId="5FC53A1F"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valib kolmeks aastaks esimehe ja kaks aseesimeest. </w:t>
      </w:r>
      <w:r w:rsidR="000B6F73" w:rsidRPr="009577E8">
        <w:rPr>
          <w:rFonts w:ascii="Times New Roman" w:eastAsia="Times New Roman" w:hAnsi="Times New Roman" w:cs="Times New Roman"/>
          <w:sz w:val="24"/>
          <w:szCs w:val="24"/>
          <w:lang w:val="et-EE" w:bidi="et-EE"/>
        </w:rPr>
        <w:t>Assamblee esimees või tema äraolekul üks aseesimeestest juhib assamblee tööd ja täidab muid ülesandeid vastavalt assamblee poolt vastu võetud töökorrale</w:t>
      </w:r>
      <w:r w:rsidRPr="009577E8">
        <w:rPr>
          <w:rFonts w:ascii="Times New Roman" w:hAnsi="Times New Roman" w:cs="Times New Roman"/>
          <w:sz w:val="24"/>
          <w:szCs w:val="24"/>
          <w:lang w:val="et-EE" w:bidi="et-EE"/>
        </w:rPr>
        <w:t xml:space="preserve">. </w:t>
      </w:r>
    </w:p>
    <w:p w14:paraId="39FCB161" w14:textId="77777777"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bookmarkStart w:id="34" w:name="_Ref198307080"/>
      <w:r w:rsidRPr="009577E8">
        <w:rPr>
          <w:rFonts w:ascii="Times New Roman" w:hAnsi="Times New Roman" w:cs="Times New Roman"/>
          <w:sz w:val="24"/>
          <w:szCs w:val="24"/>
          <w:lang w:val="et-EE" w:bidi="et-EE"/>
        </w:rPr>
        <w:t>Assamblee:</w:t>
      </w:r>
      <w:bookmarkEnd w:id="34"/>
    </w:p>
    <w:p w14:paraId="2E2DA810" w14:textId="629128EF"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vastutab üldiselt komisjoni volituste täitmise eest ja </w:t>
      </w:r>
      <w:r w:rsidR="00C8319F" w:rsidRPr="009577E8">
        <w:rPr>
          <w:rFonts w:ascii="Times New Roman" w:hAnsi="Times New Roman" w:cs="Times New Roman"/>
          <w:sz w:val="24"/>
          <w:szCs w:val="24"/>
          <w:lang w:val="et-EE" w:bidi="et-EE"/>
        </w:rPr>
        <w:t xml:space="preserve">teostab järelevalvet </w:t>
      </w:r>
      <w:r w:rsidRPr="009577E8">
        <w:rPr>
          <w:rFonts w:ascii="Times New Roman" w:hAnsi="Times New Roman" w:cs="Times New Roman"/>
          <w:sz w:val="24"/>
          <w:szCs w:val="24"/>
          <w:lang w:val="et-EE" w:bidi="et-EE"/>
        </w:rPr>
        <w:t>komisjoni organite töö</w:t>
      </w:r>
      <w:r w:rsidR="00C8319F" w:rsidRPr="009577E8">
        <w:rPr>
          <w:rFonts w:ascii="Times New Roman" w:hAnsi="Times New Roman" w:cs="Times New Roman"/>
          <w:sz w:val="24"/>
          <w:szCs w:val="24"/>
          <w:lang w:val="et-EE" w:bidi="et-EE"/>
        </w:rPr>
        <w:t xml:space="preserve"> üle</w:t>
      </w:r>
      <w:r w:rsidRPr="009577E8">
        <w:rPr>
          <w:rFonts w:ascii="Times New Roman" w:hAnsi="Times New Roman" w:cs="Times New Roman"/>
          <w:sz w:val="24"/>
          <w:szCs w:val="24"/>
          <w:lang w:val="et-EE" w:bidi="et-EE"/>
        </w:rPr>
        <w:t>;</w:t>
      </w:r>
    </w:p>
    <w:p w14:paraId="28952EC7" w14:textId="4F175150"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soovitab liikmetele, komisjoni organitele ning punktis i osutatud </w:t>
      </w:r>
      <w:proofErr w:type="spellStart"/>
      <w:r w:rsidRPr="009577E8">
        <w:rPr>
          <w:rFonts w:ascii="Times New Roman" w:hAnsi="Times New Roman" w:cs="Times New Roman"/>
          <w:sz w:val="24"/>
          <w:szCs w:val="24"/>
          <w:lang w:val="et-EE" w:bidi="et-EE"/>
        </w:rPr>
        <w:t>allorganitele</w:t>
      </w:r>
      <w:proofErr w:type="spellEnd"/>
      <w:r w:rsidRPr="009577E8">
        <w:rPr>
          <w:rFonts w:ascii="Times New Roman" w:hAnsi="Times New Roman" w:cs="Times New Roman"/>
          <w:sz w:val="24"/>
          <w:szCs w:val="24"/>
          <w:lang w:val="et-EE" w:bidi="et-EE"/>
        </w:rPr>
        <w:t xml:space="preserve"> meetmeid komisjoni eesmärkide edendamiseks;</w:t>
      </w:r>
    </w:p>
    <w:p w14:paraId="7E304E46" w14:textId="209DFB3C"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bookmarkStart w:id="35" w:name="_Ref189669841"/>
      <w:bookmarkStart w:id="36" w:name="_Ref198307083"/>
      <w:r w:rsidRPr="009577E8">
        <w:rPr>
          <w:rFonts w:ascii="Times New Roman" w:hAnsi="Times New Roman" w:cs="Times New Roman"/>
          <w:sz w:val="24"/>
          <w:szCs w:val="24"/>
          <w:lang w:val="et-EE" w:bidi="et-EE"/>
        </w:rPr>
        <w:t xml:space="preserve">kinnitab komisjoni tööd reguleerivad eeskirjad ja </w:t>
      </w:r>
      <w:r w:rsidR="00EC5D52" w:rsidRPr="009577E8">
        <w:rPr>
          <w:rFonts w:ascii="Times New Roman" w:hAnsi="Times New Roman" w:cs="Times New Roman"/>
          <w:sz w:val="24"/>
          <w:szCs w:val="24"/>
          <w:lang w:val="et-EE" w:bidi="et-EE"/>
        </w:rPr>
        <w:t>korra</w:t>
      </w:r>
      <w:r w:rsidRPr="009577E8">
        <w:rPr>
          <w:rFonts w:ascii="Times New Roman" w:hAnsi="Times New Roman" w:cs="Times New Roman"/>
          <w:sz w:val="24"/>
          <w:szCs w:val="24"/>
          <w:lang w:val="et-EE" w:bidi="et-EE"/>
        </w:rPr>
        <w:t>, mille nõukogu on vastu võtnud konventsiooni artikli 10</w:t>
      </w:r>
      <w:bookmarkEnd w:id="35"/>
      <w:r w:rsidRPr="009577E8">
        <w:rPr>
          <w:rFonts w:ascii="Times New Roman" w:hAnsi="Times New Roman" w:cs="Times New Roman"/>
          <w:sz w:val="24"/>
          <w:szCs w:val="24"/>
          <w:lang w:val="et-EE" w:bidi="et-EE"/>
        </w:rPr>
        <w:t xml:space="preserve"> lõike 2 punkti c kohaselt;</w:t>
      </w:r>
      <w:bookmarkEnd w:id="36"/>
    </w:p>
    <w:p w14:paraId="1C020B8A" w14:textId="3C49E05A"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valib nõukogu liikmed konventsiooni artikli 10 kohaselt;</w:t>
      </w:r>
    </w:p>
    <w:p w14:paraId="5F90C181" w14:textId="1C13B8DC" w:rsidR="00CE4941" w:rsidRPr="009577E8" w:rsidRDefault="00CE4941" w:rsidP="004852C0">
      <w:pPr>
        <w:numPr>
          <w:ilvl w:val="1"/>
          <w:numId w:val="36"/>
        </w:numPr>
        <w:spacing w:before="160" w:after="0" w:line="276" w:lineRule="auto"/>
        <w:rPr>
          <w:rFonts w:ascii="Times New Roman" w:hAnsi="Times New Roman" w:cs="Times New Roman"/>
          <w:sz w:val="24"/>
          <w:szCs w:val="24"/>
          <w:lang w:val="et-EE"/>
        </w:rPr>
      </w:pPr>
      <w:bookmarkStart w:id="37" w:name="_Ref203598073"/>
      <w:r w:rsidRPr="009577E8">
        <w:rPr>
          <w:rFonts w:ascii="Times New Roman" w:hAnsi="Times New Roman" w:cs="Times New Roman"/>
          <w:sz w:val="24"/>
          <w:szCs w:val="24"/>
          <w:lang w:val="et-EE" w:bidi="et-EE"/>
        </w:rPr>
        <w:t>kinnitab volinike kandidaatide nimekirja ja uuendab seda vähemalt kord aastas;</w:t>
      </w:r>
      <w:bookmarkEnd w:id="37"/>
    </w:p>
    <w:p w14:paraId="4E1E2F78" w14:textId="7930C2BF" w:rsidR="00BB665A" w:rsidRPr="009577E8" w:rsidRDefault="00E843D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valib oma esimesel </w:t>
      </w:r>
      <w:r w:rsidR="00970C55" w:rsidRPr="009577E8">
        <w:rPr>
          <w:rFonts w:ascii="Times New Roman" w:hAnsi="Times New Roman" w:cs="Times New Roman"/>
          <w:sz w:val="24"/>
          <w:szCs w:val="24"/>
          <w:lang w:val="et-EE" w:bidi="et-EE"/>
        </w:rPr>
        <w:t xml:space="preserve">istungil </w:t>
      </w:r>
      <w:r w:rsidRPr="009577E8">
        <w:rPr>
          <w:rFonts w:ascii="Times New Roman" w:hAnsi="Times New Roman" w:cs="Times New Roman"/>
          <w:sz w:val="24"/>
          <w:szCs w:val="24"/>
          <w:lang w:val="et-EE" w:bidi="et-EE"/>
        </w:rPr>
        <w:t>ja seejärel vastavalt vajadusele komisjoni tegevdirektori, kelle nimetab ametisse Euroopa Nõukogu peasekretär;</w:t>
      </w:r>
    </w:p>
    <w:p w14:paraId="749595B2" w14:textId="470FA0D7" w:rsidR="003943D5" w:rsidRPr="009577E8" w:rsidRDefault="003943D5" w:rsidP="004852C0">
      <w:pPr>
        <w:numPr>
          <w:ilvl w:val="1"/>
          <w:numId w:val="36"/>
        </w:numPr>
        <w:spacing w:before="160" w:after="0" w:line="276" w:lineRule="auto"/>
        <w:rPr>
          <w:rFonts w:ascii="Times New Roman" w:hAnsi="Times New Roman" w:cs="Times New Roman"/>
          <w:sz w:val="24"/>
          <w:szCs w:val="24"/>
          <w:lang w:val="et-EE"/>
        </w:rPr>
      </w:pPr>
      <w:bookmarkStart w:id="38" w:name="_Ref167297891"/>
      <w:r w:rsidRPr="009577E8">
        <w:rPr>
          <w:rFonts w:ascii="Times New Roman" w:hAnsi="Times New Roman" w:cs="Times New Roman"/>
          <w:sz w:val="24"/>
          <w:szCs w:val="24"/>
          <w:lang w:val="et-EE" w:bidi="et-EE"/>
        </w:rPr>
        <w:t xml:space="preserve">volitab tegevdirektorit viima läbi registri </w:t>
      </w:r>
      <w:r w:rsidR="00EC5D52" w:rsidRPr="009577E8">
        <w:rPr>
          <w:rFonts w:ascii="Times New Roman" w:hAnsi="Times New Roman" w:cs="Times New Roman"/>
          <w:sz w:val="24"/>
          <w:szCs w:val="24"/>
          <w:lang w:val="et-EE" w:bidi="et-EE"/>
        </w:rPr>
        <w:t xml:space="preserve">üleviimise </w:t>
      </w:r>
      <w:r w:rsidRPr="009577E8">
        <w:rPr>
          <w:rFonts w:ascii="Times New Roman" w:hAnsi="Times New Roman" w:cs="Times New Roman"/>
          <w:sz w:val="24"/>
          <w:szCs w:val="24"/>
          <w:lang w:val="et-EE" w:bidi="et-EE"/>
        </w:rPr>
        <w:t>komisjoni</w:t>
      </w:r>
      <w:r w:rsidR="00EC5D52" w:rsidRPr="009577E8">
        <w:rPr>
          <w:rFonts w:ascii="Times New Roman" w:hAnsi="Times New Roman" w:cs="Times New Roman"/>
          <w:sz w:val="24"/>
          <w:szCs w:val="24"/>
          <w:lang w:val="et-EE" w:bidi="et-EE"/>
        </w:rPr>
        <w:t xml:space="preserve"> koosseisu</w:t>
      </w:r>
      <w:r w:rsidRPr="009577E8">
        <w:rPr>
          <w:rFonts w:ascii="Times New Roman" w:hAnsi="Times New Roman" w:cs="Times New Roman"/>
          <w:sz w:val="24"/>
          <w:szCs w:val="24"/>
          <w:lang w:val="et-EE" w:bidi="et-EE"/>
        </w:rPr>
        <w:t xml:space="preserve"> käesoleva konventsiooni artiklite 24 ja 25 kohaselt ajal, mida assamblee peab sobivaks, võttes arvesse tagajärgi liikmete iga-aastastele </w:t>
      </w:r>
      <w:r w:rsidR="00FA7E32">
        <w:rPr>
          <w:rFonts w:ascii="Times New Roman" w:hAnsi="Times New Roman" w:cs="Times New Roman"/>
          <w:sz w:val="24"/>
          <w:szCs w:val="24"/>
          <w:lang w:val="et-EE" w:bidi="et-EE"/>
        </w:rPr>
        <w:t>sisse</w:t>
      </w:r>
      <w:r w:rsidRPr="009577E8">
        <w:rPr>
          <w:rFonts w:ascii="Times New Roman" w:hAnsi="Times New Roman" w:cs="Times New Roman"/>
          <w:sz w:val="24"/>
          <w:szCs w:val="24"/>
          <w:lang w:val="et-EE" w:bidi="et-EE"/>
        </w:rPr>
        <w:t>maksetele;</w:t>
      </w:r>
    </w:p>
    <w:p w14:paraId="189BCBD8" w14:textId="26F5880A" w:rsidR="003943D5" w:rsidRPr="009577E8" w:rsidRDefault="003100C7"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volitab nõukogu soovituse alusel nõukogu looma paneelid ja nimetama nõutavad volinikud ajal, mida assamblee peab </w:t>
      </w:r>
      <w:r w:rsidR="009D1A99" w:rsidRPr="009577E8">
        <w:rPr>
          <w:rFonts w:ascii="Times New Roman" w:hAnsi="Times New Roman" w:cs="Times New Roman"/>
          <w:sz w:val="24"/>
          <w:szCs w:val="24"/>
          <w:lang w:val="et-EE" w:bidi="et-EE"/>
        </w:rPr>
        <w:t>sobivaks</w:t>
      </w:r>
      <w:r w:rsidRPr="009577E8">
        <w:rPr>
          <w:rFonts w:ascii="Times New Roman" w:hAnsi="Times New Roman" w:cs="Times New Roman"/>
          <w:sz w:val="24"/>
          <w:szCs w:val="24"/>
          <w:lang w:val="et-EE" w:bidi="et-EE"/>
        </w:rPr>
        <w:t xml:space="preserve">, võttes arvesse tagajärgi liikmete iga-aastastele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tele;</w:t>
      </w:r>
    </w:p>
    <w:p w14:paraId="770FDFE3" w14:textId="79D8E6BA" w:rsidR="00BB665A" w:rsidRPr="009577E8" w:rsidRDefault="00E843D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loob nõukogu ja/või tegevdirektori soovitusel komisjoni ülesannete täitmiseks vajalikud </w:t>
      </w:r>
      <w:proofErr w:type="spellStart"/>
      <w:r w:rsidR="009D1A99" w:rsidRPr="009577E8">
        <w:rPr>
          <w:rFonts w:ascii="Times New Roman" w:hAnsi="Times New Roman" w:cs="Times New Roman"/>
          <w:sz w:val="24"/>
          <w:szCs w:val="24"/>
          <w:lang w:val="et-EE" w:bidi="et-EE"/>
        </w:rPr>
        <w:t>allorganid</w:t>
      </w:r>
      <w:proofErr w:type="spellEnd"/>
      <w:r w:rsidRPr="009577E8">
        <w:rPr>
          <w:rFonts w:ascii="Times New Roman" w:hAnsi="Times New Roman" w:cs="Times New Roman"/>
          <w:sz w:val="24"/>
          <w:szCs w:val="24"/>
          <w:lang w:val="et-EE" w:bidi="et-EE"/>
        </w:rPr>
        <w:t>;</w:t>
      </w:r>
      <w:bookmarkEnd w:id="38"/>
    </w:p>
    <w:p w14:paraId="45A0E371" w14:textId="63901E14" w:rsidR="003E0118" w:rsidRPr="009577E8" w:rsidRDefault="003E0118"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võtab vastu iga-aastase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te </w:t>
      </w:r>
      <w:r w:rsidR="00867D31" w:rsidRPr="009577E8">
        <w:rPr>
          <w:rFonts w:ascii="Times New Roman" w:hAnsi="Times New Roman" w:cs="Times New Roman"/>
          <w:sz w:val="24"/>
          <w:szCs w:val="24"/>
          <w:lang w:val="et-EE" w:bidi="et-EE"/>
        </w:rPr>
        <w:t>jaotuse</w:t>
      </w:r>
      <w:r w:rsidRPr="009577E8">
        <w:rPr>
          <w:rFonts w:ascii="Times New Roman" w:hAnsi="Times New Roman" w:cs="Times New Roman"/>
          <w:sz w:val="24"/>
          <w:szCs w:val="24"/>
          <w:lang w:val="et-EE" w:bidi="et-EE"/>
        </w:rPr>
        <w:t>;</w:t>
      </w:r>
    </w:p>
    <w:p w14:paraId="370D0ABD" w14:textId="76D0B720"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bookmarkStart w:id="39" w:name="_Ref203506601"/>
      <w:r w:rsidRPr="009577E8">
        <w:rPr>
          <w:rFonts w:ascii="Times New Roman" w:hAnsi="Times New Roman" w:cs="Times New Roman"/>
          <w:sz w:val="24"/>
          <w:szCs w:val="24"/>
          <w:lang w:val="et-EE" w:bidi="et-EE"/>
        </w:rPr>
        <w:t>võtab vastu komisjoni aastaeelarve;</w:t>
      </w:r>
      <w:bookmarkEnd w:id="39"/>
    </w:p>
    <w:p w14:paraId="0A61D77F" w14:textId="25658ED8"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võtab vastu komisjoni iga-aastase finantsaruande;</w:t>
      </w:r>
    </w:p>
    <w:p w14:paraId="6694C6A7" w14:textId="4425B56F"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bookmarkStart w:id="40" w:name="_Ref203506625"/>
      <w:r w:rsidRPr="009577E8">
        <w:rPr>
          <w:rFonts w:ascii="Times New Roman" w:hAnsi="Times New Roman" w:cs="Times New Roman"/>
          <w:sz w:val="24"/>
          <w:szCs w:val="24"/>
          <w:lang w:val="et-EE" w:bidi="et-EE"/>
        </w:rPr>
        <w:t>võtab vastu komisjoni iga-aastase tegevusaruande ja</w:t>
      </w:r>
      <w:bookmarkEnd w:id="40"/>
    </w:p>
    <w:p w14:paraId="7495D240" w14:textId="774139B8" w:rsidR="00BB665A" w:rsidRPr="009577E8" w:rsidRDefault="00630B0D" w:rsidP="004852C0">
      <w:pPr>
        <w:numPr>
          <w:ilvl w:val="1"/>
          <w:numId w:val="3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täidab kõiki muid ülesandeid, mis on talle konventsiooniga antud, ning kõiki muid komisjoni volituste täitmiseks vajalikke ülesandeid, mida konventsioon</w:t>
      </w:r>
      <w:r w:rsidR="00A103AE" w:rsidRPr="009577E8">
        <w:rPr>
          <w:rFonts w:ascii="Times New Roman" w:hAnsi="Times New Roman" w:cs="Times New Roman"/>
          <w:sz w:val="24"/>
          <w:szCs w:val="24"/>
          <w:lang w:val="et-EE" w:bidi="et-EE"/>
        </w:rPr>
        <w:t>iga</w:t>
      </w:r>
      <w:r w:rsidRPr="009577E8">
        <w:rPr>
          <w:rFonts w:ascii="Times New Roman" w:hAnsi="Times New Roman" w:cs="Times New Roman"/>
          <w:sz w:val="24"/>
          <w:szCs w:val="24"/>
          <w:lang w:val="et-EE" w:bidi="et-EE"/>
        </w:rPr>
        <w:t xml:space="preserve"> ei ole an</w:t>
      </w:r>
      <w:r w:rsidR="14F1BAA6"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 xml:space="preserve">ud </w:t>
      </w:r>
      <w:r w:rsidRPr="009577E8">
        <w:rPr>
          <w:rFonts w:ascii="Times New Roman" w:hAnsi="Times New Roman" w:cs="Times New Roman"/>
          <w:sz w:val="24"/>
          <w:szCs w:val="24"/>
          <w:lang w:val="et-EE" w:bidi="et-EE"/>
        </w:rPr>
        <w:lastRenderedPageBreak/>
        <w:t>nõukogule, volinike paneelidele, tegevdirektorile või sekretariaadile. Assamblee võib mõned või kõik need muud ülesanded delegeerida nõukogule.</w:t>
      </w:r>
    </w:p>
    <w:p w14:paraId="3765BBAD" w14:textId="3064CC4B" w:rsidR="00470C07"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tuleb kokku nii sageli kui vaja, kuid vähemalt kord aastas. Assamblee tuleb kokku, kui ta seda otsustab, kui nõukogu seda </w:t>
      </w:r>
      <w:r w:rsidR="006D64B8" w:rsidRPr="009577E8">
        <w:rPr>
          <w:rFonts w:ascii="Times New Roman" w:hAnsi="Times New Roman" w:cs="Times New Roman"/>
          <w:sz w:val="24"/>
          <w:szCs w:val="24"/>
          <w:lang w:val="et-EE" w:bidi="et-EE"/>
        </w:rPr>
        <w:t>palub</w:t>
      </w:r>
      <w:r w:rsidRPr="009577E8">
        <w:rPr>
          <w:rFonts w:ascii="Times New Roman" w:hAnsi="Times New Roman" w:cs="Times New Roman"/>
          <w:sz w:val="24"/>
          <w:szCs w:val="24"/>
          <w:lang w:val="et-EE" w:bidi="et-EE"/>
        </w:rPr>
        <w:t xml:space="preserve"> või kui </w:t>
      </w:r>
      <w:r w:rsidR="006D64B8" w:rsidRPr="009577E8">
        <w:rPr>
          <w:rFonts w:ascii="Times New Roman" w:hAnsi="Times New Roman" w:cs="Times New Roman"/>
          <w:sz w:val="24"/>
          <w:szCs w:val="24"/>
          <w:lang w:val="et-EE" w:bidi="et-EE"/>
        </w:rPr>
        <w:t>mõni</w:t>
      </w:r>
      <w:r w:rsidRPr="009577E8">
        <w:rPr>
          <w:rFonts w:ascii="Times New Roman" w:hAnsi="Times New Roman" w:cs="Times New Roman"/>
          <w:sz w:val="24"/>
          <w:szCs w:val="24"/>
          <w:lang w:val="et-EE" w:bidi="et-EE"/>
        </w:rPr>
        <w:t xml:space="preserve"> liige seda </w:t>
      </w:r>
      <w:r w:rsidR="006D64B8" w:rsidRPr="009577E8">
        <w:rPr>
          <w:rFonts w:ascii="Times New Roman" w:hAnsi="Times New Roman" w:cs="Times New Roman"/>
          <w:sz w:val="24"/>
          <w:szCs w:val="24"/>
          <w:lang w:val="et-EE" w:bidi="et-EE"/>
        </w:rPr>
        <w:t>palub</w:t>
      </w:r>
      <w:r w:rsidRPr="009577E8">
        <w:rPr>
          <w:rFonts w:ascii="Times New Roman" w:hAnsi="Times New Roman" w:cs="Times New Roman"/>
          <w:sz w:val="24"/>
          <w:szCs w:val="24"/>
          <w:lang w:val="et-EE" w:bidi="et-EE"/>
        </w:rPr>
        <w:t>, kui se</w:t>
      </w:r>
      <w:r w:rsidR="009D1A99" w:rsidRPr="009577E8">
        <w:rPr>
          <w:rFonts w:ascii="Times New Roman" w:hAnsi="Times New Roman" w:cs="Times New Roman"/>
          <w:sz w:val="24"/>
          <w:szCs w:val="24"/>
          <w:lang w:val="et-EE" w:bidi="et-EE"/>
        </w:rPr>
        <w:t>da</w:t>
      </w:r>
      <w:r w:rsidRPr="009577E8">
        <w:rPr>
          <w:rFonts w:ascii="Times New Roman" w:hAnsi="Times New Roman" w:cs="Times New Roman"/>
          <w:sz w:val="24"/>
          <w:szCs w:val="24"/>
          <w:lang w:val="et-EE" w:bidi="et-EE"/>
        </w:rPr>
        <w:t xml:space="preserve"> </w:t>
      </w:r>
      <w:r w:rsidR="006D64B8" w:rsidRPr="009577E8">
        <w:rPr>
          <w:rFonts w:ascii="Times New Roman" w:hAnsi="Times New Roman" w:cs="Times New Roman"/>
          <w:sz w:val="24"/>
          <w:szCs w:val="24"/>
          <w:lang w:val="et-EE" w:bidi="et-EE"/>
        </w:rPr>
        <w:t xml:space="preserve">palvet </w:t>
      </w:r>
      <w:r w:rsidR="009D1A99" w:rsidRPr="009577E8">
        <w:rPr>
          <w:rFonts w:ascii="Times New Roman" w:hAnsi="Times New Roman" w:cs="Times New Roman"/>
          <w:sz w:val="24"/>
          <w:szCs w:val="24"/>
          <w:lang w:val="et-EE" w:bidi="et-EE"/>
        </w:rPr>
        <w:t>toetab üks kolmandik liikmetest</w:t>
      </w:r>
      <w:r w:rsidRPr="009577E8">
        <w:rPr>
          <w:rFonts w:ascii="Times New Roman" w:hAnsi="Times New Roman" w:cs="Times New Roman"/>
          <w:sz w:val="24"/>
          <w:szCs w:val="24"/>
          <w:lang w:val="et-EE" w:bidi="et-EE"/>
        </w:rPr>
        <w:t xml:space="preserve">. Esimehel on õigus kutsuda kokku assamblee erakorralised </w:t>
      </w:r>
      <w:r w:rsidR="00970C55" w:rsidRPr="009577E8">
        <w:rPr>
          <w:rFonts w:ascii="Times New Roman" w:hAnsi="Times New Roman" w:cs="Times New Roman"/>
          <w:sz w:val="24"/>
          <w:szCs w:val="24"/>
          <w:lang w:val="et-EE" w:bidi="et-EE"/>
        </w:rPr>
        <w:t>istungid</w:t>
      </w:r>
      <w:r w:rsidRPr="009577E8">
        <w:rPr>
          <w:rFonts w:ascii="Times New Roman" w:hAnsi="Times New Roman" w:cs="Times New Roman"/>
          <w:sz w:val="24"/>
          <w:szCs w:val="24"/>
          <w:lang w:val="et-EE" w:bidi="et-EE"/>
        </w:rPr>
        <w:t xml:space="preserve">, kui selleks on tungiv vajadus. </w:t>
      </w:r>
      <w:r w:rsidR="61337747" w:rsidRPr="009577E8">
        <w:rPr>
          <w:rFonts w:ascii="Times New Roman" w:hAnsi="Times New Roman" w:cs="Times New Roman"/>
          <w:sz w:val="24"/>
          <w:szCs w:val="24"/>
          <w:lang w:val="et-EE" w:bidi="et-EE"/>
        </w:rPr>
        <w:t xml:space="preserve">Arvestades </w:t>
      </w:r>
      <w:r w:rsidRPr="009577E8">
        <w:rPr>
          <w:rFonts w:ascii="Times New Roman" w:hAnsi="Times New Roman" w:cs="Times New Roman"/>
          <w:sz w:val="24"/>
          <w:szCs w:val="24"/>
          <w:lang w:val="et-EE" w:bidi="et-EE"/>
        </w:rPr>
        <w:t xml:space="preserve">lõikes 6 </w:t>
      </w:r>
      <w:r w:rsidR="61337747" w:rsidRPr="009577E8">
        <w:rPr>
          <w:rFonts w:ascii="Times New Roman" w:hAnsi="Times New Roman" w:cs="Times New Roman"/>
          <w:sz w:val="24"/>
          <w:szCs w:val="24"/>
          <w:lang w:val="et-EE" w:bidi="et-EE"/>
        </w:rPr>
        <w:t>sätestatud erisuse</w:t>
      </w:r>
      <w:r w:rsidR="1B44D4D8" w:rsidRPr="009577E8">
        <w:rPr>
          <w:rFonts w:ascii="Times New Roman" w:hAnsi="Times New Roman" w:cs="Times New Roman"/>
          <w:sz w:val="24"/>
          <w:szCs w:val="24"/>
          <w:lang w:val="et-EE" w:bidi="et-EE"/>
        </w:rPr>
        <w:t>ga</w:t>
      </w:r>
      <w:r w:rsidRPr="009577E8">
        <w:rPr>
          <w:rFonts w:ascii="Times New Roman" w:hAnsi="Times New Roman" w:cs="Times New Roman"/>
          <w:sz w:val="24"/>
          <w:szCs w:val="24"/>
          <w:lang w:val="et-EE" w:bidi="et-EE"/>
        </w:rPr>
        <w:t>, on assamblee otsuste tegemiseks vajalik kõigi liikmete</w:t>
      </w:r>
      <w:r w:rsidR="006D64B8" w:rsidRPr="009577E8">
        <w:rPr>
          <w:rFonts w:ascii="Times New Roman" w:hAnsi="Times New Roman" w:cs="Times New Roman"/>
          <w:sz w:val="24"/>
          <w:szCs w:val="24"/>
          <w:lang w:val="et-EE" w:bidi="et-EE"/>
        </w:rPr>
        <w:t xml:space="preserve"> enamuse kohalolek</w:t>
      </w:r>
      <w:r w:rsidRPr="009577E8">
        <w:rPr>
          <w:rFonts w:ascii="Times New Roman" w:hAnsi="Times New Roman" w:cs="Times New Roman"/>
          <w:sz w:val="24"/>
          <w:szCs w:val="24"/>
          <w:lang w:val="et-EE" w:bidi="et-EE"/>
        </w:rPr>
        <w:t xml:space="preserve">. </w:t>
      </w:r>
    </w:p>
    <w:p w14:paraId="32AFDC6F" w14:textId="7706D216"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võib teha otsuseid kirjaliku menetluse teel ja elektrooniliselt, nagu on sätestatud assamblee töökorras.</w:t>
      </w:r>
    </w:p>
    <w:p w14:paraId="21624548" w14:textId="3EAAC57F"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võib luua nõuandekomiteesid, et aidata kaasa assamblee või komisjoni kui terviku jaoks oluliste konkreetsete valdkondade töös.</w:t>
      </w:r>
    </w:p>
    <w:p w14:paraId="5208ACAD" w14:textId="73FD6F20"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võtab vastu oma töökorra ja kõik muud oma ülesannete täitmiseks vajalikud eeskirjad või korraldused.</w:t>
      </w:r>
    </w:p>
    <w:p w14:paraId="31D55AAA" w14:textId="20968BB9" w:rsidR="00BB665A" w:rsidRPr="009577E8" w:rsidRDefault="00BB665A" w:rsidP="004852C0">
      <w:pPr>
        <w:numPr>
          <w:ilvl w:val="0"/>
          <w:numId w:val="1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Sekretariaat </w:t>
      </w:r>
      <w:r w:rsidR="006D64B8" w:rsidRPr="009577E8">
        <w:rPr>
          <w:rFonts w:ascii="Times New Roman" w:hAnsi="Times New Roman" w:cs="Times New Roman"/>
          <w:sz w:val="24"/>
          <w:szCs w:val="24"/>
          <w:lang w:val="et-EE" w:bidi="et-EE"/>
        </w:rPr>
        <w:t>täidab</w:t>
      </w:r>
      <w:r w:rsidRPr="009577E8">
        <w:rPr>
          <w:rFonts w:ascii="Times New Roman" w:hAnsi="Times New Roman" w:cs="Times New Roman"/>
          <w:sz w:val="24"/>
          <w:szCs w:val="24"/>
          <w:lang w:val="et-EE" w:bidi="et-EE"/>
        </w:rPr>
        <w:t xml:space="preserve"> assamblee sekretariaa</w:t>
      </w:r>
      <w:r w:rsidR="006D64B8" w:rsidRPr="009577E8">
        <w:rPr>
          <w:rFonts w:ascii="Times New Roman" w:hAnsi="Times New Roman" w:cs="Times New Roman"/>
          <w:sz w:val="24"/>
          <w:szCs w:val="24"/>
          <w:lang w:val="et-EE" w:bidi="et-EE"/>
        </w:rPr>
        <w:t>di ülesandeid</w:t>
      </w:r>
      <w:r w:rsidRPr="009577E8">
        <w:rPr>
          <w:rFonts w:ascii="Times New Roman" w:hAnsi="Times New Roman" w:cs="Times New Roman"/>
          <w:sz w:val="24"/>
          <w:szCs w:val="24"/>
          <w:lang w:val="et-EE" w:bidi="et-EE"/>
        </w:rPr>
        <w:t>.</w:t>
      </w:r>
    </w:p>
    <w:p w14:paraId="6F43B244" w14:textId="13D3EFD5" w:rsidR="005066D2" w:rsidRPr="009577E8" w:rsidRDefault="005066D2" w:rsidP="007D6CF0">
      <w:pPr>
        <w:pStyle w:val="Heading2"/>
        <w:keepNext w:val="0"/>
        <w:keepLines w:val="0"/>
        <w:jc w:val="both"/>
        <w:rPr>
          <w:rFonts w:ascii="Times New Roman" w:hAnsi="Times New Roman" w:cs="Times New Roman"/>
          <w:sz w:val="24"/>
          <w:szCs w:val="24"/>
          <w:lang w:val="et-EE"/>
        </w:rPr>
      </w:pPr>
      <w:bookmarkStart w:id="41" w:name="_Toc214132111"/>
      <w:bookmarkStart w:id="42" w:name="_Hlk167303882"/>
      <w:r w:rsidRPr="009577E8">
        <w:rPr>
          <w:rFonts w:ascii="Times New Roman" w:hAnsi="Times New Roman" w:cs="Times New Roman"/>
          <w:sz w:val="24"/>
          <w:szCs w:val="24"/>
          <w:lang w:val="et-EE" w:bidi="et-EE"/>
        </w:rPr>
        <w:t>Finantskomitee</w:t>
      </w:r>
      <w:bookmarkEnd w:id="41"/>
    </w:p>
    <w:p w14:paraId="62B7C33C" w14:textId="4A7AFC2B"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loob finantskomitee</w:t>
      </w:r>
      <w:r w:rsidR="006D64B8" w:rsidRPr="009577E8">
        <w:rPr>
          <w:rFonts w:ascii="Times New Roman" w:hAnsi="Times New Roman" w:cs="Times New Roman"/>
          <w:sz w:val="24"/>
          <w:szCs w:val="24"/>
          <w:lang w:val="et-EE" w:bidi="et-EE"/>
        </w:rPr>
        <w:t>,</w:t>
      </w:r>
      <w:r w:rsidRPr="009577E8">
        <w:rPr>
          <w:rFonts w:ascii="Times New Roman" w:hAnsi="Times New Roman" w:cs="Times New Roman"/>
          <w:sz w:val="24"/>
          <w:szCs w:val="24"/>
          <w:lang w:val="et-EE" w:bidi="et-EE"/>
        </w:rPr>
        <w:t xml:space="preserve"> </w:t>
      </w:r>
      <w:r w:rsidR="006D64B8" w:rsidRPr="009577E8">
        <w:rPr>
          <w:rFonts w:ascii="Times New Roman" w:hAnsi="Times New Roman" w:cs="Times New Roman"/>
          <w:sz w:val="24"/>
          <w:szCs w:val="24"/>
          <w:lang w:val="et-EE" w:bidi="et-EE"/>
        </w:rPr>
        <w:t xml:space="preserve">mis on </w:t>
      </w:r>
      <w:r w:rsidRPr="009577E8">
        <w:rPr>
          <w:rFonts w:ascii="Times New Roman" w:hAnsi="Times New Roman" w:cs="Times New Roman"/>
          <w:sz w:val="24"/>
          <w:szCs w:val="24"/>
          <w:lang w:val="et-EE" w:bidi="et-EE"/>
        </w:rPr>
        <w:t xml:space="preserve">assamblee </w:t>
      </w:r>
      <w:proofErr w:type="spellStart"/>
      <w:r w:rsidRPr="009577E8">
        <w:rPr>
          <w:rFonts w:ascii="Times New Roman" w:hAnsi="Times New Roman" w:cs="Times New Roman"/>
          <w:sz w:val="24"/>
          <w:szCs w:val="24"/>
          <w:lang w:val="et-EE" w:bidi="et-EE"/>
        </w:rPr>
        <w:t>allorgani</w:t>
      </w:r>
      <w:proofErr w:type="spellEnd"/>
      <w:r w:rsidRPr="009577E8">
        <w:rPr>
          <w:rFonts w:ascii="Times New Roman" w:hAnsi="Times New Roman" w:cs="Times New Roman"/>
          <w:sz w:val="24"/>
          <w:szCs w:val="24"/>
          <w:lang w:val="et-EE" w:bidi="et-EE"/>
        </w:rPr>
        <w:t>. Finantskomitee:</w:t>
      </w:r>
    </w:p>
    <w:p w14:paraId="3EC9C7D0" w14:textId="3F41F5E0"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määrab kindlaks liikmete iga-aastased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d </w:t>
      </w:r>
      <w:r w:rsidR="00041657" w:rsidRPr="009577E8">
        <w:rPr>
          <w:rFonts w:ascii="Times New Roman" w:hAnsi="Times New Roman" w:cs="Times New Roman"/>
          <w:sz w:val="24"/>
          <w:szCs w:val="24"/>
          <w:lang w:val="et-EE" w:bidi="et-EE"/>
        </w:rPr>
        <w:t>konventsiooni</w:t>
      </w:r>
      <w:r w:rsidRPr="009577E8">
        <w:rPr>
          <w:rFonts w:ascii="Times New Roman" w:hAnsi="Times New Roman" w:cs="Times New Roman"/>
          <w:sz w:val="24"/>
          <w:szCs w:val="24"/>
          <w:lang w:val="et-EE" w:bidi="et-EE"/>
        </w:rPr>
        <w:t xml:space="preserve"> artikli 23 lõike 3 kohaselt</w:t>
      </w:r>
      <w:r w:rsidR="00041657" w:rsidRPr="009577E8">
        <w:rPr>
          <w:rFonts w:ascii="Times New Roman" w:hAnsi="Times New Roman" w:cs="Times New Roman"/>
          <w:sz w:val="24"/>
          <w:szCs w:val="24"/>
          <w:lang w:val="et-EE" w:bidi="et-EE"/>
        </w:rPr>
        <w:t>;</w:t>
      </w:r>
    </w:p>
    <w:p w14:paraId="5E03496F" w14:textId="4BFA3AEC"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nõustab sekretariaati komisjoni eelarve koostamisel;</w:t>
      </w:r>
    </w:p>
    <w:p w14:paraId="3F24FD1E" w14:textId="7F58DEC7"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vaatab läbi komisjoni järgmise aasta eelarveprojekti, mille on koostanud sekretariaat, ja esitab selle kohta aruande assambleele;</w:t>
      </w:r>
    </w:p>
    <w:p w14:paraId="090F40EB" w14:textId="0786BFC2"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vaatab läbi ja annab loa muude üksuste </w:t>
      </w:r>
      <w:r w:rsidR="00B113B0" w:rsidRPr="009577E8">
        <w:rPr>
          <w:rFonts w:ascii="Times New Roman" w:hAnsi="Times New Roman" w:cs="Times New Roman"/>
          <w:sz w:val="24"/>
          <w:szCs w:val="24"/>
          <w:lang w:val="et-EE" w:bidi="et-EE"/>
        </w:rPr>
        <w:t>peale</w:t>
      </w:r>
      <w:r w:rsidRPr="009577E8">
        <w:rPr>
          <w:rFonts w:ascii="Times New Roman" w:hAnsi="Times New Roman" w:cs="Times New Roman"/>
          <w:sz w:val="24"/>
          <w:szCs w:val="24"/>
          <w:lang w:val="et-EE" w:bidi="et-EE"/>
        </w:rPr>
        <w:t xml:space="preserve"> liikmete ja vaatlejate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te vastuvõtmiseks konventsiooni artikli 23 lõike 4 kohaselt;</w:t>
      </w:r>
    </w:p>
    <w:p w14:paraId="293A22C2" w14:textId="20CD44FB"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annab assambleele soovitusi muudes asjakohastes finantsküsimustes ja</w:t>
      </w:r>
    </w:p>
    <w:p w14:paraId="36542679" w14:textId="77777777" w:rsidR="0034416A" w:rsidRPr="009577E8" w:rsidRDefault="0034416A" w:rsidP="004852C0">
      <w:pPr>
        <w:numPr>
          <w:ilvl w:val="1"/>
          <w:numId w:val="3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täidab muid finantsküsimustega seotud ülesandeid, mille assamblee talle on andnud.</w:t>
      </w:r>
    </w:p>
    <w:p w14:paraId="5554BA0F" w14:textId="030DF4E5"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Finantskomitee koosneb järgmiste liikmete</w:t>
      </w:r>
      <w:r w:rsidR="00B113B0" w:rsidRPr="009577E8">
        <w:rPr>
          <w:rFonts w:ascii="Times New Roman" w:hAnsi="Times New Roman" w:cs="Times New Roman"/>
          <w:sz w:val="24"/>
          <w:szCs w:val="24"/>
          <w:lang w:val="et-EE" w:bidi="et-EE"/>
        </w:rPr>
        <w:t xml:space="preserve"> ja/või vaatlejate</w:t>
      </w:r>
      <w:r w:rsidRPr="009577E8">
        <w:rPr>
          <w:rFonts w:ascii="Times New Roman" w:hAnsi="Times New Roman" w:cs="Times New Roman"/>
          <w:sz w:val="24"/>
          <w:szCs w:val="24"/>
          <w:lang w:val="et-EE" w:bidi="et-EE"/>
        </w:rPr>
        <w:t xml:space="preserve"> esindajatest:</w:t>
      </w:r>
    </w:p>
    <w:p w14:paraId="2E72C3F1" w14:textId="4B59F636" w:rsidR="0034416A" w:rsidRPr="009577E8" w:rsidRDefault="0034416A" w:rsidP="004852C0">
      <w:pPr>
        <w:numPr>
          <w:ilvl w:val="1"/>
          <w:numId w:val="3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kõik </w:t>
      </w:r>
      <w:bookmarkStart w:id="43" w:name="_Ref203505643"/>
      <w:r w:rsidRPr="009577E8">
        <w:rPr>
          <w:rFonts w:ascii="Times New Roman" w:hAnsi="Times New Roman" w:cs="Times New Roman"/>
          <w:sz w:val="24"/>
          <w:szCs w:val="24"/>
          <w:lang w:val="et-EE" w:bidi="et-EE"/>
        </w:rPr>
        <w:t xml:space="preserve">liikmed, kes on komisjoni eelarve </w:t>
      </w:r>
      <w:r w:rsidR="00B113B0" w:rsidRPr="009577E8">
        <w:rPr>
          <w:rFonts w:ascii="Times New Roman" w:hAnsi="Times New Roman" w:cs="Times New Roman"/>
          <w:sz w:val="24"/>
          <w:szCs w:val="24"/>
          <w:lang w:val="et-EE" w:bidi="et-EE"/>
        </w:rPr>
        <w:t>suur</w:t>
      </w:r>
      <w:r w:rsidRPr="009577E8">
        <w:rPr>
          <w:rFonts w:ascii="Times New Roman" w:hAnsi="Times New Roman" w:cs="Times New Roman"/>
          <w:sz w:val="24"/>
          <w:szCs w:val="24"/>
          <w:lang w:val="et-EE" w:bidi="et-EE"/>
        </w:rPr>
        <w:t>rahastajad;</w:t>
      </w:r>
      <w:bookmarkEnd w:id="43"/>
      <w:r w:rsidRPr="009577E8">
        <w:rPr>
          <w:rFonts w:ascii="Times New Roman" w:hAnsi="Times New Roman" w:cs="Times New Roman"/>
          <w:sz w:val="24"/>
          <w:szCs w:val="24"/>
          <w:lang w:val="et-EE" w:bidi="et-EE"/>
        </w:rPr>
        <w:t xml:space="preserve"> </w:t>
      </w:r>
    </w:p>
    <w:p w14:paraId="03D3BD03" w14:textId="682A2BD7" w:rsidR="0034416A" w:rsidRPr="009577E8" w:rsidRDefault="00F550D2" w:rsidP="004852C0">
      <w:pPr>
        <w:numPr>
          <w:ilvl w:val="1"/>
          <w:numId w:val="38"/>
        </w:numPr>
        <w:spacing w:before="160" w:after="0" w:line="276" w:lineRule="auto"/>
        <w:rPr>
          <w:rFonts w:ascii="Times New Roman" w:hAnsi="Times New Roman" w:cs="Times New Roman"/>
          <w:sz w:val="24"/>
          <w:szCs w:val="24"/>
          <w:lang w:val="et-EE"/>
        </w:rPr>
      </w:pPr>
      <w:bookmarkStart w:id="44" w:name="_Ref203505648"/>
      <w:r w:rsidRPr="009577E8">
        <w:rPr>
          <w:rFonts w:ascii="Times New Roman" w:hAnsi="Times New Roman" w:cs="Times New Roman"/>
          <w:sz w:val="24"/>
          <w:szCs w:val="24"/>
          <w:lang w:val="et-EE" w:bidi="et-EE"/>
        </w:rPr>
        <w:t xml:space="preserve">muud liikmed ja vaatlejad, kes teevad komisjoni eelarvesse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id vähemalt summas, mis on võrdne </w:t>
      </w:r>
      <w:r w:rsidR="00B113B0" w:rsidRPr="009577E8">
        <w:rPr>
          <w:rFonts w:ascii="Times New Roman" w:hAnsi="Times New Roman" w:cs="Times New Roman"/>
          <w:sz w:val="24"/>
          <w:szCs w:val="24"/>
          <w:lang w:val="et-EE" w:bidi="et-EE"/>
        </w:rPr>
        <w:t>suur</w:t>
      </w:r>
      <w:r w:rsidRPr="009577E8">
        <w:rPr>
          <w:rFonts w:ascii="Times New Roman" w:hAnsi="Times New Roman" w:cs="Times New Roman"/>
          <w:sz w:val="24"/>
          <w:szCs w:val="24"/>
          <w:lang w:val="et-EE" w:bidi="et-EE"/>
        </w:rPr>
        <w:t xml:space="preserve">rahastajate kohustusliku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ga sellel majandusaastal, mille eest nad on teinud sellise </w:t>
      </w:r>
      <w:r w:rsidR="00FA7E32">
        <w:rPr>
          <w:rFonts w:ascii="Times New Roman" w:hAnsi="Times New Roman" w:cs="Times New Roman"/>
          <w:sz w:val="24"/>
          <w:szCs w:val="24"/>
          <w:lang w:val="et-EE" w:bidi="et-EE"/>
        </w:rPr>
        <w:t>sissemakse</w:t>
      </w:r>
      <w:bookmarkEnd w:id="44"/>
      <w:r w:rsidRPr="009577E8">
        <w:rPr>
          <w:rFonts w:ascii="Times New Roman" w:hAnsi="Times New Roman" w:cs="Times New Roman"/>
          <w:sz w:val="24"/>
          <w:szCs w:val="24"/>
          <w:lang w:val="et-EE" w:bidi="et-EE"/>
        </w:rPr>
        <w:t xml:space="preserve">; </w:t>
      </w:r>
    </w:p>
    <w:p w14:paraId="6D06C200" w14:textId="77777777" w:rsidR="0034416A" w:rsidRPr="009577E8" w:rsidRDefault="0034416A" w:rsidP="004852C0">
      <w:pPr>
        <w:numPr>
          <w:ilvl w:val="1"/>
          <w:numId w:val="3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muud assamblee valitud liikmed.</w:t>
      </w:r>
    </w:p>
    <w:p w14:paraId="374D76C2" w14:textId="46F53BA6"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w:t>
      </w:r>
      <w:r w:rsidR="005642AA" w:rsidRPr="009577E8">
        <w:rPr>
          <w:rFonts w:ascii="Times New Roman" w:hAnsi="Times New Roman" w:cs="Times New Roman"/>
          <w:sz w:val="24"/>
          <w:szCs w:val="24"/>
          <w:lang w:val="et-EE" w:bidi="et-EE"/>
        </w:rPr>
        <w:t>selgitab välja</w:t>
      </w:r>
      <w:r w:rsidRPr="009577E8">
        <w:rPr>
          <w:rFonts w:ascii="Times New Roman" w:hAnsi="Times New Roman" w:cs="Times New Roman"/>
          <w:sz w:val="24"/>
          <w:szCs w:val="24"/>
          <w:lang w:val="et-EE" w:bidi="et-EE"/>
        </w:rPr>
        <w:t xml:space="preserve"> </w:t>
      </w:r>
      <w:r w:rsidR="00B113B0" w:rsidRPr="009577E8">
        <w:rPr>
          <w:rFonts w:ascii="Times New Roman" w:hAnsi="Times New Roman" w:cs="Times New Roman"/>
          <w:sz w:val="24"/>
          <w:szCs w:val="24"/>
          <w:lang w:val="et-EE" w:bidi="et-EE"/>
        </w:rPr>
        <w:t xml:space="preserve">lõike 2 punktis b nimetatud </w:t>
      </w:r>
      <w:r w:rsidRPr="009577E8">
        <w:rPr>
          <w:rFonts w:ascii="Times New Roman" w:hAnsi="Times New Roman" w:cs="Times New Roman"/>
          <w:sz w:val="24"/>
          <w:szCs w:val="24"/>
          <w:lang w:val="et-EE" w:bidi="et-EE"/>
        </w:rPr>
        <w:t>liikmete arvu ja lõike 2 punkti</w:t>
      </w:r>
      <w:r w:rsidR="00B113B0" w:rsidRPr="009577E8">
        <w:rPr>
          <w:rFonts w:ascii="Times New Roman" w:hAnsi="Times New Roman" w:cs="Times New Roman"/>
          <w:sz w:val="24"/>
          <w:szCs w:val="24"/>
          <w:lang w:val="et-EE" w:bidi="et-EE"/>
        </w:rPr>
        <w:t>s</w:t>
      </w:r>
      <w:r w:rsidRPr="009577E8">
        <w:rPr>
          <w:rFonts w:ascii="Times New Roman" w:hAnsi="Times New Roman" w:cs="Times New Roman"/>
          <w:sz w:val="24"/>
          <w:szCs w:val="24"/>
          <w:lang w:val="et-EE" w:bidi="et-EE"/>
        </w:rPr>
        <w:t xml:space="preserve"> c</w:t>
      </w:r>
      <w:r w:rsidR="00B113B0" w:rsidRPr="009577E8">
        <w:rPr>
          <w:rFonts w:ascii="Times New Roman" w:hAnsi="Times New Roman" w:cs="Times New Roman"/>
          <w:sz w:val="24"/>
          <w:szCs w:val="24"/>
          <w:lang w:val="et-EE" w:bidi="et-EE"/>
        </w:rPr>
        <w:t xml:space="preserve"> nimetatud vaatlejate arvu</w:t>
      </w:r>
      <w:r w:rsidRPr="009577E8">
        <w:rPr>
          <w:rFonts w:ascii="Times New Roman" w:hAnsi="Times New Roman" w:cs="Times New Roman"/>
          <w:sz w:val="24"/>
          <w:szCs w:val="24"/>
          <w:lang w:val="et-EE" w:bidi="et-EE"/>
        </w:rPr>
        <w:t xml:space="preserve">. Assamblee vaatab need </w:t>
      </w:r>
      <w:r w:rsidR="009D1A99" w:rsidRPr="009577E8">
        <w:rPr>
          <w:rFonts w:ascii="Times New Roman" w:hAnsi="Times New Roman" w:cs="Times New Roman"/>
          <w:sz w:val="24"/>
          <w:szCs w:val="24"/>
          <w:lang w:val="et-EE" w:bidi="et-EE"/>
        </w:rPr>
        <w:t xml:space="preserve">arvud </w:t>
      </w:r>
      <w:r w:rsidRPr="009577E8">
        <w:rPr>
          <w:rFonts w:ascii="Times New Roman" w:hAnsi="Times New Roman" w:cs="Times New Roman"/>
          <w:sz w:val="24"/>
          <w:szCs w:val="24"/>
          <w:lang w:val="et-EE" w:bidi="et-EE"/>
        </w:rPr>
        <w:t>igal aasta</w:t>
      </w:r>
      <w:r w:rsidR="005642AA" w:rsidRPr="009577E8">
        <w:rPr>
          <w:rFonts w:ascii="Times New Roman" w:hAnsi="Times New Roman" w:cs="Times New Roman"/>
          <w:sz w:val="24"/>
          <w:szCs w:val="24"/>
          <w:lang w:val="et-EE" w:bidi="et-EE"/>
        </w:rPr>
        <w:t>l üle</w:t>
      </w:r>
      <w:r w:rsidRPr="009577E8">
        <w:rPr>
          <w:rFonts w:ascii="Times New Roman" w:hAnsi="Times New Roman" w:cs="Times New Roman"/>
          <w:sz w:val="24"/>
          <w:szCs w:val="24"/>
          <w:lang w:val="et-EE" w:bidi="et-EE"/>
        </w:rPr>
        <w:t>. Vaatlejate arv ei tohi olla suurem kui liikmete arv.</w:t>
      </w:r>
    </w:p>
    <w:p w14:paraId="31D1B496" w14:textId="2FA84F45"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Juhul kui komisjon saab oma eelarvevajaduste rahuldamiseks piisavalt vahendeid</w:t>
      </w:r>
      <w:r w:rsidR="0010396D" w:rsidRPr="009577E8">
        <w:rPr>
          <w:rFonts w:ascii="Times New Roman" w:hAnsi="Times New Roman" w:cs="Times New Roman"/>
          <w:sz w:val="24"/>
          <w:szCs w:val="24"/>
          <w:lang w:val="et-EE" w:bidi="et-EE"/>
        </w:rPr>
        <w:t xml:space="preserve"> täielikult</w:t>
      </w:r>
      <w:r w:rsidRPr="009577E8">
        <w:rPr>
          <w:rFonts w:ascii="Times New Roman" w:hAnsi="Times New Roman" w:cs="Times New Roman"/>
          <w:sz w:val="24"/>
          <w:szCs w:val="24"/>
          <w:lang w:val="et-EE" w:bidi="et-EE"/>
        </w:rPr>
        <w:t xml:space="preserve"> muudest allikatest kui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d, koosneb finantskomisjon ainult assamblee valitud liikmete esindajatest. </w:t>
      </w:r>
    </w:p>
    <w:p w14:paraId="5509BC9A" w14:textId="6BF1CBA5"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Finantskomitee püüab oma otsused vastu võtta konsensuse alusel. Kui konventsioonis ei ole sätestatud teisiti, võtab finantskomitee konsensuse saavutamiseks tehtud jõupingutuste ammendumisel otsused vastu </w:t>
      </w:r>
      <w:r w:rsidR="003D12CD" w:rsidRPr="009577E8">
        <w:rPr>
          <w:rFonts w:ascii="Times New Roman" w:hAnsi="Times New Roman" w:cs="Times New Roman"/>
          <w:sz w:val="24"/>
          <w:szCs w:val="24"/>
          <w:lang w:val="et-EE" w:bidi="et-EE"/>
        </w:rPr>
        <w:t xml:space="preserve">antud häälte </w:t>
      </w:r>
      <w:proofErr w:type="spellStart"/>
      <w:r w:rsidRPr="009577E8">
        <w:rPr>
          <w:rFonts w:ascii="Times New Roman" w:hAnsi="Times New Roman" w:cs="Times New Roman"/>
          <w:sz w:val="24"/>
          <w:szCs w:val="24"/>
          <w:lang w:val="et-EE" w:bidi="et-EE"/>
        </w:rPr>
        <w:t>kahekolmandikulise</w:t>
      </w:r>
      <w:proofErr w:type="spellEnd"/>
      <w:r w:rsidRPr="009577E8">
        <w:rPr>
          <w:rFonts w:ascii="Times New Roman" w:hAnsi="Times New Roman" w:cs="Times New Roman"/>
          <w:sz w:val="24"/>
          <w:szCs w:val="24"/>
          <w:lang w:val="et-EE" w:bidi="et-EE"/>
        </w:rPr>
        <w:t xml:space="preserve"> enamusega, kusjuures igal finantskomitee liikmel on üks hääl. Finantskomitee otsuste tegemiseks on vajalik finantskomitee liikmete enamuse kohalolek.</w:t>
      </w:r>
    </w:p>
    <w:p w14:paraId="71953F2D" w14:textId="1F2DDB2D"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proofErr w:type="spellStart"/>
      <w:r w:rsidRPr="009577E8">
        <w:rPr>
          <w:rFonts w:ascii="Times New Roman" w:hAnsi="Times New Roman" w:cs="Times New Roman"/>
          <w:sz w:val="24"/>
          <w:szCs w:val="24"/>
          <w:lang w:val="et-EE" w:bidi="et-EE"/>
        </w:rPr>
        <w:t>Menetlus</w:t>
      </w:r>
      <w:r w:rsidR="003D12CD" w:rsidRPr="009577E8">
        <w:rPr>
          <w:rFonts w:ascii="Times New Roman" w:hAnsi="Times New Roman" w:cs="Times New Roman"/>
          <w:sz w:val="24"/>
          <w:szCs w:val="24"/>
          <w:lang w:val="et-EE" w:bidi="et-EE"/>
        </w:rPr>
        <w:t>likke</w:t>
      </w:r>
      <w:proofErr w:type="spellEnd"/>
      <w:r w:rsidR="003D12CD"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küsimusi käsitlevad otsused võetakse vastu antud häälte enamusega. Kui tekib kahtlus või ebakindlus selles osas, kas tegemist on menetlusliku küsimusega, võetakse otsus vastu lõike 5 kohaselt.</w:t>
      </w:r>
    </w:p>
    <w:p w14:paraId="05A59C62" w14:textId="361E68CF" w:rsidR="0034416A"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Finantskomitee tuleb kokku vastavalt vajadusele ja annab aru assambleele. Finantskomitee võib kutsuda liikmeid, vaatlejaid ning teisi riike ja üksusi, kes on komisjoni asjaomase aruandeperioodi jooksul rahaliselt toetanud, osalema finantskomitee </w:t>
      </w:r>
      <w:r w:rsidR="00970C55" w:rsidRPr="009577E8">
        <w:rPr>
          <w:rFonts w:ascii="Times New Roman" w:hAnsi="Times New Roman" w:cs="Times New Roman"/>
          <w:sz w:val="24"/>
          <w:szCs w:val="24"/>
          <w:lang w:val="et-EE" w:bidi="et-EE"/>
        </w:rPr>
        <w:t>istungitel</w:t>
      </w:r>
      <w:r w:rsidRPr="009577E8">
        <w:rPr>
          <w:rFonts w:ascii="Times New Roman" w:hAnsi="Times New Roman" w:cs="Times New Roman"/>
          <w:sz w:val="24"/>
          <w:szCs w:val="24"/>
          <w:lang w:val="et-EE" w:bidi="et-EE"/>
        </w:rPr>
        <w:t>.</w:t>
      </w:r>
    </w:p>
    <w:p w14:paraId="77F5524D" w14:textId="4B6D09B0" w:rsidR="005066D2" w:rsidRPr="009577E8" w:rsidRDefault="0034416A" w:rsidP="004852C0">
      <w:pPr>
        <w:numPr>
          <w:ilvl w:val="0"/>
          <w:numId w:val="3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Sekretariaat pakub finantskomiteele vajalikku haldustuge.</w:t>
      </w:r>
    </w:p>
    <w:p w14:paraId="6DFED8B7" w14:textId="5C2183D7" w:rsidR="005962D0" w:rsidRPr="009577E8" w:rsidRDefault="00701BCB" w:rsidP="007D6CF0">
      <w:pPr>
        <w:pStyle w:val="Heading2"/>
        <w:keepNext w:val="0"/>
        <w:keepLines w:val="0"/>
        <w:jc w:val="both"/>
        <w:rPr>
          <w:rFonts w:ascii="Times New Roman" w:hAnsi="Times New Roman" w:cs="Times New Roman"/>
          <w:sz w:val="24"/>
          <w:szCs w:val="24"/>
          <w:lang w:val="et-EE"/>
        </w:rPr>
      </w:pPr>
      <w:bookmarkStart w:id="45" w:name="_Toc214132112"/>
      <w:r w:rsidRPr="009577E8">
        <w:rPr>
          <w:rFonts w:ascii="Times New Roman" w:hAnsi="Times New Roman" w:cs="Times New Roman"/>
          <w:sz w:val="24"/>
          <w:szCs w:val="24"/>
          <w:lang w:val="et-EE" w:bidi="et-EE"/>
        </w:rPr>
        <w:t>Hääletamine assamblees</w:t>
      </w:r>
      <w:bookmarkEnd w:id="45"/>
    </w:p>
    <w:p w14:paraId="2EFCF060" w14:textId="528C2023" w:rsidR="0034416A" w:rsidRPr="009577E8" w:rsidRDefault="00701BCB" w:rsidP="004852C0">
      <w:pPr>
        <w:numPr>
          <w:ilvl w:val="0"/>
          <w:numId w:val="22"/>
        </w:numPr>
        <w:spacing w:before="160" w:after="0" w:line="276" w:lineRule="auto"/>
        <w:rPr>
          <w:rFonts w:ascii="Times New Roman" w:hAnsi="Times New Roman" w:cs="Times New Roman"/>
          <w:sz w:val="24"/>
          <w:szCs w:val="24"/>
          <w:lang w:val="et-EE"/>
        </w:rPr>
      </w:pPr>
      <w:bookmarkStart w:id="46" w:name="_Ref203554346"/>
      <w:r w:rsidRPr="009577E8">
        <w:rPr>
          <w:rFonts w:ascii="Times New Roman" w:hAnsi="Times New Roman" w:cs="Times New Roman"/>
          <w:sz w:val="24"/>
          <w:szCs w:val="24"/>
          <w:lang w:val="et-EE" w:bidi="et-EE"/>
        </w:rPr>
        <w:t>Kui konventsioon</w:t>
      </w:r>
      <w:r w:rsidR="003D12CD" w:rsidRPr="009577E8">
        <w:rPr>
          <w:rFonts w:ascii="Times New Roman" w:hAnsi="Times New Roman" w:cs="Times New Roman"/>
          <w:sz w:val="24"/>
          <w:szCs w:val="24"/>
          <w:lang w:val="et-EE" w:bidi="et-EE"/>
        </w:rPr>
        <w:t>is</w:t>
      </w:r>
      <w:r w:rsidRPr="009577E8">
        <w:rPr>
          <w:rFonts w:ascii="Times New Roman" w:hAnsi="Times New Roman" w:cs="Times New Roman"/>
          <w:sz w:val="24"/>
          <w:szCs w:val="24"/>
          <w:lang w:val="et-EE" w:bidi="et-EE"/>
        </w:rPr>
        <w:t xml:space="preserve"> ei </w:t>
      </w:r>
      <w:r w:rsidR="002F35B7" w:rsidRPr="009577E8">
        <w:rPr>
          <w:rFonts w:ascii="Times New Roman" w:hAnsi="Times New Roman" w:cs="Times New Roman"/>
          <w:sz w:val="24"/>
          <w:szCs w:val="24"/>
          <w:lang w:val="et-EE" w:bidi="et-EE"/>
        </w:rPr>
        <w:t xml:space="preserve">ole sätestatud </w:t>
      </w:r>
      <w:r w:rsidRPr="009577E8">
        <w:rPr>
          <w:rFonts w:ascii="Times New Roman" w:hAnsi="Times New Roman" w:cs="Times New Roman"/>
          <w:sz w:val="24"/>
          <w:szCs w:val="24"/>
          <w:lang w:val="et-EE" w:bidi="et-EE"/>
        </w:rPr>
        <w:t xml:space="preserve">konkreetselt teistsugust künnist, võtab assamblee oma otsused vastu </w:t>
      </w:r>
      <w:r w:rsidR="002F35B7" w:rsidRPr="009577E8">
        <w:rPr>
          <w:rFonts w:ascii="Times New Roman" w:hAnsi="Times New Roman" w:cs="Times New Roman"/>
          <w:sz w:val="24"/>
          <w:szCs w:val="24"/>
          <w:lang w:val="et-EE" w:bidi="et-EE"/>
        </w:rPr>
        <w:t xml:space="preserve">antud häälte </w:t>
      </w:r>
      <w:proofErr w:type="spellStart"/>
      <w:r w:rsidRPr="009577E8">
        <w:rPr>
          <w:rFonts w:ascii="Times New Roman" w:hAnsi="Times New Roman" w:cs="Times New Roman"/>
          <w:sz w:val="24"/>
          <w:szCs w:val="24"/>
          <w:lang w:val="et-EE" w:bidi="et-EE"/>
        </w:rPr>
        <w:t>kahekolmandikulise</w:t>
      </w:r>
      <w:proofErr w:type="spellEnd"/>
      <w:r w:rsidRPr="009577E8">
        <w:rPr>
          <w:rFonts w:ascii="Times New Roman" w:hAnsi="Times New Roman" w:cs="Times New Roman"/>
          <w:sz w:val="24"/>
          <w:szCs w:val="24"/>
          <w:lang w:val="et-EE" w:bidi="et-EE"/>
        </w:rPr>
        <w:t xml:space="preserve"> enamusega.</w:t>
      </w:r>
      <w:bookmarkEnd w:id="46"/>
      <w:r w:rsidRPr="009577E8">
        <w:rPr>
          <w:rFonts w:ascii="Times New Roman" w:hAnsi="Times New Roman" w:cs="Times New Roman"/>
          <w:sz w:val="24"/>
          <w:szCs w:val="24"/>
          <w:lang w:val="et-EE" w:bidi="et-EE"/>
        </w:rPr>
        <w:t xml:space="preserve"> </w:t>
      </w:r>
    </w:p>
    <w:p w14:paraId="158A15A5" w14:textId="21AC62D8" w:rsidR="008B2753" w:rsidRPr="009577E8" w:rsidRDefault="00835701" w:rsidP="004852C0">
      <w:pPr>
        <w:numPr>
          <w:ilvl w:val="0"/>
          <w:numId w:val="2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Konventsiooni artikli 7 lõike 4 punktide g ja h kohased otsused võetakse vastu </w:t>
      </w:r>
      <w:r w:rsidR="002F35B7" w:rsidRPr="009577E8">
        <w:rPr>
          <w:rFonts w:ascii="Times New Roman" w:hAnsi="Times New Roman" w:cs="Times New Roman"/>
          <w:sz w:val="24"/>
          <w:szCs w:val="24"/>
          <w:lang w:val="et-EE" w:bidi="et-EE"/>
        </w:rPr>
        <w:t xml:space="preserve">antud häälte </w:t>
      </w:r>
      <w:proofErr w:type="spellStart"/>
      <w:r w:rsidRPr="009577E8">
        <w:rPr>
          <w:rFonts w:ascii="Times New Roman" w:hAnsi="Times New Roman" w:cs="Times New Roman"/>
          <w:sz w:val="24"/>
          <w:szCs w:val="24"/>
          <w:lang w:val="et-EE" w:bidi="et-EE"/>
        </w:rPr>
        <w:t>kahekolmandikulise</w:t>
      </w:r>
      <w:proofErr w:type="spellEnd"/>
      <w:r w:rsidRPr="009577E8">
        <w:rPr>
          <w:rFonts w:ascii="Times New Roman" w:hAnsi="Times New Roman" w:cs="Times New Roman"/>
          <w:sz w:val="24"/>
          <w:szCs w:val="24"/>
          <w:lang w:val="et-EE" w:bidi="et-EE"/>
        </w:rPr>
        <w:t xml:space="preserve"> enamusega, </w:t>
      </w:r>
      <w:r w:rsidR="002F35B7" w:rsidRPr="009577E8">
        <w:rPr>
          <w:rFonts w:ascii="Times New Roman" w:hAnsi="Times New Roman" w:cs="Times New Roman"/>
          <w:sz w:val="24"/>
          <w:szCs w:val="24"/>
          <w:lang w:val="et-EE" w:bidi="et-EE"/>
        </w:rPr>
        <w:t xml:space="preserve">mille </w:t>
      </w:r>
      <w:r w:rsidRPr="009577E8">
        <w:rPr>
          <w:rFonts w:ascii="Times New Roman" w:hAnsi="Times New Roman" w:cs="Times New Roman"/>
          <w:sz w:val="24"/>
          <w:szCs w:val="24"/>
          <w:lang w:val="et-EE" w:bidi="et-EE"/>
        </w:rPr>
        <w:t xml:space="preserve">hulgas </w:t>
      </w:r>
      <w:r w:rsidR="002F35B7" w:rsidRPr="009577E8">
        <w:rPr>
          <w:rFonts w:ascii="Times New Roman" w:hAnsi="Times New Roman" w:cs="Times New Roman"/>
          <w:sz w:val="24"/>
          <w:szCs w:val="24"/>
          <w:lang w:val="et-EE" w:bidi="et-EE"/>
        </w:rPr>
        <w:t xml:space="preserve">on </w:t>
      </w:r>
      <w:r w:rsidRPr="009577E8">
        <w:rPr>
          <w:rFonts w:ascii="Times New Roman" w:hAnsi="Times New Roman" w:cs="Times New Roman"/>
          <w:sz w:val="24"/>
          <w:szCs w:val="24"/>
          <w:lang w:val="et-EE" w:bidi="et-EE"/>
        </w:rPr>
        <w:t xml:space="preserve">kõigi </w:t>
      </w:r>
      <w:r w:rsidR="002F35B7" w:rsidRPr="009577E8">
        <w:rPr>
          <w:rFonts w:ascii="Times New Roman" w:hAnsi="Times New Roman" w:cs="Times New Roman"/>
          <w:sz w:val="24"/>
          <w:szCs w:val="24"/>
          <w:lang w:val="et-EE" w:bidi="et-EE"/>
        </w:rPr>
        <w:t>suur</w:t>
      </w:r>
      <w:r w:rsidRPr="009577E8">
        <w:rPr>
          <w:rFonts w:ascii="Times New Roman" w:hAnsi="Times New Roman" w:cs="Times New Roman"/>
          <w:sz w:val="24"/>
          <w:szCs w:val="24"/>
          <w:lang w:val="et-EE" w:bidi="et-EE"/>
        </w:rPr>
        <w:t>rahastajate poolthääl</w:t>
      </w:r>
      <w:r w:rsidR="002F35B7" w:rsidRPr="009577E8">
        <w:rPr>
          <w:rFonts w:ascii="Times New Roman" w:hAnsi="Times New Roman" w:cs="Times New Roman"/>
          <w:sz w:val="24"/>
          <w:szCs w:val="24"/>
          <w:lang w:val="et-EE" w:bidi="et-EE"/>
        </w:rPr>
        <w:t>ed</w:t>
      </w:r>
      <w:r w:rsidRPr="009577E8">
        <w:rPr>
          <w:rFonts w:ascii="Times New Roman" w:hAnsi="Times New Roman" w:cs="Times New Roman"/>
          <w:sz w:val="24"/>
          <w:szCs w:val="24"/>
          <w:lang w:val="et-EE" w:bidi="et-EE"/>
        </w:rPr>
        <w:t>.</w:t>
      </w:r>
    </w:p>
    <w:p w14:paraId="76FB219D" w14:textId="6D58BD8D" w:rsidR="00701BCB" w:rsidRPr="009577E8" w:rsidRDefault="008B2753" w:rsidP="004852C0">
      <w:pPr>
        <w:numPr>
          <w:ilvl w:val="0"/>
          <w:numId w:val="22"/>
        </w:numPr>
        <w:spacing w:before="160" w:after="0" w:line="276" w:lineRule="auto"/>
        <w:rPr>
          <w:rFonts w:ascii="Times New Roman" w:hAnsi="Times New Roman" w:cs="Times New Roman"/>
          <w:sz w:val="24"/>
          <w:szCs w:val="24"/>
          <w:lang w:val="et-EE"/>
        </w:rPr>
      </w:pPr>
      <w:bookmarkStart w:id="47" w:name="_Hlk208561850"/>
      <w:proofErr w:type="spellStart"/>
      <w:r w:rsidRPr="009577E8">
        <w:rPr>
          <w:rFonts w:ascii="Times New Roman" w:hAnsi="Times New Roman" w:cs="Times New Roman"/>
          <w:sz w:val="24"/>
          <w:szCs w:val="24"/>
          <w:lang w:val="et-EE" w:bidi="et-EE"/>
        </w:rPr>
        <w:t>Menetlus</w:t>
      </w:r>
      <w:r w:rsidR="002F35B7" w:rsidRPr="009577E8">
        <w:rPr>
          <w:rFonts w:ascii="Times New Roman" w:hAnsi="Times New Roman" w:cs="Times New Roman"/>
          <w:sz w:val="24"/>
          <w:szCs w:val="24"/>
          <w:lang w:val="et-EE" w:bidi="et-EE"/>
        </w:rPr>
        <w:t>likke</w:t>
      </w:r>
      <w:proofErr w:type="spellEnd"/>
      <w:r w:rsidR="002F35B7"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küsimusi käsitlevad otsused võetakse vastu antud häälte enamusega. Kui tekib kahtlus või ebakindlus selles osas, kas tegemist on menetlusliku küsimusega, võetakse otsus vastu lõike 1 kohaselt</w:t>
      </w:r>
      <w:bookmarkEnd w:id="47"/>
      <w:r w:rsidRPr="009577E8">
        <w:rPr>
          <w:rFonts w:ascii="Times New Roman" w:hAnsi="Times New Roman" w:cs="Times New Roman"/>
          <w:sz w:val="24"/>
          <w:szCs w:val="24"/>
          <w:lang w:val="et-EE" w:bidi="et-EE"/>
        </w:rPr>
        <w:t>.</w:t>
      </w:r>
    </w:p>
    <w:p w14:paraId="305A2EB3" w14:textId="5EA2B9FA" w:rsidR="005962D0" w:rsidRPr="009577E8" w:rsidRDefault="005962D0" w:rsidP="004852C0">
      <w:pPr>
        <w:numPr>
          <w:ilvl w:val="0"/>
          <w:numId w:val="2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Igal assamblee liikmel on üks hääl.</w:t>
      </w:r>
    </w:p>
    <w:p w14:paraId="61040239" w14:textId="408FCC38"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48" w:name="_Ref189687716"/>
      <w:bookmarkStart w:id="49" w:name="_Toc214132113"/>
      <w:r w:rsidRPr="009577E8">
        <w:rPr>
          <w:rFonts w:ascii="Times New Roman" w:hAnsi="Times New Roman" w:cs="Times New Roman"/>
          <w:sz w:val="24"/>
          <w:szCs w:val="24"/>
          <w:lang w:val="et-EE" w:bidi="et-EE"/>
        </w:rPr>
        <w:t>Nõukogu</w:t>
      </w:r>
      <w:bookmarkEnd w:id="42"/>
      <w:bookmarkEnd w:id="48"/>
      <w:bookmarkEnd w:id="49"/>
    </w:p>
    <w:p w14:paraId="46B0DBF5" w14:textId="77777777" w:rsidR="00E62F49" w:rsidRPr="009577E8" w:rsidRDefault="00E62F49" w:rsidP="004852C0">
      <w:pPr>
        <w:numPr>
          <w:ilvl w:val="0"/>
          <w:numId w:val="27"/>
        </w:numPr>
        <w:spacing w:before="160" w:after="0" w:line="276" w:lineRule="auto"/>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koosseis määratakse kindlaks järgmiselt:</w:t>
      </w:r>
    </w:p>
    <w:p w14:paraId="688BCAC3" w14:textId="6DAD642D" w:rsidR="00F40D4A" w:rsidRPr="009577E8" w:rsidRDefault="00F40D4A" w:rsidP="004852C0">
      <w:pPr>
        <w:numPr>
          <w:ilvl w:val="1"/>
          <w:numId w:val="3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koosneb vähemalt üheksast ja maksimaalselt viieteistkümnest liikmest. Kui assamblee ei otsusta teisiti, on nõukogu liikmete ametiaeg kolm aastat rotatsiooni korras. Assamblee määrab nõukogu koosseisu nende liikmete nimekirja alusel, kes on avaldanud huvi nõukogus osalemise vastu</w:t>
      </w:r>
      <w:r w:rsidR="008021DA" w:rsidRPr="009577E8">
        <w:rPr>
          <w:rFonts w:ascii="Times New Roman" w:hAnsi="Times New Roman" w:cs="Times New Roman"/>
          <w:sz w:val="24"/>
          <w:szCs w:val="24"/>
          <w:lang w:val="et-EE" w:bidi="et-EE"/>
        </w:rPr>
        <w:t>, liikmeks saamise järjekorras</w:t>
      </w:r>
      <w:r w:rsidRPr="009577E8">
        <w:rPr>
          <w:rFonts w:ascii="Times New Roman" w:hAnsi="Times New Roman" w:cs="Times New Roman"/>
          <w:sz w:val="24"/>
          <w:szCs w:val="24"/>
          <w:lang w:val="et-EE" w:bidi="et-EE"/>
        </w:rPr>
        <w:t xml:space="preserve">. </w:t>
      </w:r>
    </w:p>
    <w:p w14:paraId="55EE81A4" w14:textId="71838E32" w:rsidR="00F40D4A" w:rsidRPr="009577E8" w:rsidRDefault="00F40D4A" w:rsidP="004852C0">
      <w:pPr>
        <w:numPr>
          <w:ilvl w:val="1"/>
          <w:numId w:val="3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määrab nõukogu esialgsed üheksa liiget </w:t>
      </w:r>
      <w:r w:rsidR="00C26B1D">
        <w:rPr>
          <w:rFonts w:ascii="Times New Roman" w:hAnsi="Times New Roman" w:cs="Times New Roman"/>
          <w:sz w:val="24"/>
          <w:szCs w:val="24"/>
          <w:lang w:val="et-EE" w:bidi="et-EE"/>
        </w:rPr>
        <w:t xml:space="preserve">oma </w:t>
      </w:r>
      <w:r w:rsidRPr="009577E8">
        <w:rPr>
          <w:rFonts w:ascii="Times New Roman" w:hAnsi="Times New Roman" w:cs="Times New Roman"/>
          <w:sz w:val="24"/>
          <w:szCs w:val="24"/>
          <w:lang w:val="et-EE" w:bidi="et-EE"/>
        </w:rPr>
        <w:t xml:space="preserve">esimesel </w:t>
      </w:r>
      <w:r w:rsidR="00970C55" w:rsidRPr="009577E8">
        <w:rPr>
          <w:rFonts w:ascii="Times New Roman" w:hAnsi="Times New Roman" w:cs="Times New Roman"/>
          <w:sz w:val="24"/>
          <w:szCs w:val="24"/>
          <w:lang w:val="et-EE" w:bidi="et-EE"/>
        </w:rPr>
        <w:t xml:space="preserve">istungil </w:t>
      </w:r>
      <w:r w:rsidRPr="009577E8">
        <w:rPr>
          <w:rFonts w:ascii="Times New Roman" w:hAnsi="Times New Roman" w:cs="Times New Roman"/>
          <w:sz w:val="24"/>
          <w:szCs w:val="24"/>
          <w:lang w:val="et-EE" w:bidi="et-EE"/>
        </w:rPr>
        <w:t xml:space="preserve">või võimalikult kiiresti pärast seda. </w:t>
      </w:r>
    </w:p>
    <w:p w14:paraId="39F05283" w14:textId="71F05B93" w:rsidR="00F40D4A" w:rsidRPr="009577E8" w:rsidRDefault="00F40D4A" w:rsidP="004852C0">
      <w:pPr>
        <w:numPr>
          <w:ilvl w:val="1"/>
          <w:numId w:val="3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määrab</w:t>
      </w:r>
      <w:r w:rsidR="008021DA" w:rsidRPr="009577E8">
        <w:rPr>
          <w:rFonts w:ascii="Times New Roman" w:hAnsi="Times New Roman" w:cs="Times New Roman"/>
          <w:sz w:val="24"/>
          <w:szCs w:val="24"/>
          <w:lang w:val="et-EE" w:bidi="et-EE"/>
        </w:rPr>
        <w:t xml:space="preserve"> nõukogusse</w:t>
      </w:r>
      <w:r w:rsidRPr="009577E8">
        <w:rPr>
          <w:rFonts w:ascii="Times New Roman" w:hAnsi="Times New Roman" w:cs="Times New Roman"/>
          <w:sz w:val="24"/>
          <w:szCs w:val="24"/>
          <w:lang w:val="et-EE" w:bidi="et-EE"/>
        </w:rPr>
        <w:t xml:space="preserve"> kolm </w:t>
      </w:r>
      <w:r w:rsidR="009174E8" w:rsidRPr="009577E8">
        <w:rPr>
          <w:rFonts w:ascii="Times New Roman" w:hAnsi="Times New Roman" w:cs="Times New Roman"/>
          <w:sz w:val="24"/>
          <w:szCs w:val="24"/>
          <w:lang w:val="et-EE" w:bidi="et-EE"/>
        </w:rPr>
        <w:t xml:space="preserve">täiendavat </w:t>
      </w:r>
      <w:r w:rsidRPr="009577E8">
        <w:rPr>
          <w:rFonts w:ascii="Times New Roman" w:hAnsi="Times New Roman" w:cs="Times New Roman"/>
          <w:sz w:val="24"/>
          <w:szCs w:val="24"/>
          <w:lang w:val="et-EE" w:bidi="et-EE"/>
        </w:rPr>
        <w:t>liiget pärast konventsiooni kolmekümnenda ratifitseerimis- või</w:t>
      </w:r>
      <w:r w:rsidR="00C26B1D">
        <w:rPr>
          <w:rFonts w:ascii="Times New Roman" w:hAnsi="Times New Roman" w:cs="Times New Roman"/>
          <w:sz w:val="24"/>
          <w:szCs w:val="24"/>
          <w:lang w:val="et-EE" w:bidi="et-EE"/>
        </w:rPr>
        <w:t xml:space="preserve"> heakskiitmiskirja või</w:t>
      </w:r>
      <w:r w:rsidRPr="009577E8">
        <w:rPr>
          <w:rFonts w:ascii="Times New Roman" w:hAnsi="Times New Roman" w:cs="Times New Roman"/>
          <w:sz w:val="24"/>
          <w:szCs w:val="24"/>
          <w:lang w:val="et-EE" w:bidi="et-EE"/>
        </w:rPr>
        <w:t xml:space="preserve"> konventsiooniga ühinemise kirja </w:t>
      </w:r>
      <w:proofErr w:type="spellStart"/>
      <w:r w:rsidRPr="009577E8">
        <w:rPr>
          <w:rFonts w:ascii="Times New Roman" w:hAnsi="Times New Roman" w:cs="Times New Roman"/>
          <w:sz w:val="24"/>
          <w:szCs w:val="24"/>
          <w:lang w:val="et-EE" w:bidi="et-EE"/>
        </w:rPr>
        <w:t>hoiuleandmist</w:t>
      </w:r>
      <w:proofErr w:type="spellEnd"/>
      <w:r w:rsidRPr="009577E8">
        <w:rPr>
          <w:rFonts w:ascii="Times New Roman" w:hAnsi="Times New Roman" w:cs="Times New Roman"/>
          <w:sz w:val="24"/>
          <w:szCs w:val="24"/>
          <w:lang w:val="et-EE" w:bidi="et-EE"/>
        </w:rPr>
        <w:t xml:space="preserve"> toimuval </w:t>
      </w:r>
      <w:r w:rsidR="00970C55" w:rsidRPr="009577E8">
        <w:rPr>
          <w:rFonts w:ascii="Times New Roman" w:hAnsi="Times New Roman" w:cs="Times New Roman"/>
          <w:sz w:val="24"/>
          <w:szCs w:val="24"/>
          <w:lang w:val="et-EE" w:bidi="et-EE"/>
        </w:rPr>
        <w:t xml:space="preserve">istungil </w:t>
      </w:r>
      <w:r w:rsidRPr="009577E8">
        <w:rPr>
          <w:rFonts w:ascii="Times New Roman" w:hAnsi="Times New Roman" w:cs="Times New Roman"/>
          <w:sz w:val="24"/>
          <w:szCs w:val="24"/>
          <w:lang w:val="et-EE" w:bidi="et-EE"/>
        </w:rPr>
        <w:t>ning</w:t>
      </w:r>
      <w:r w:rsidR="009174E8" w:rsidRPr="009577E8">
        <w:rPr>
          <w:rFonts w:ascii="Times New Roman" w:hAnsi="Times New Roman" w:cs="Times New Roman"/>
          <w:sz w:val="24"/>
          <w:szCs w:val="24"/>
          <w:lang w:val="et-EE" w:bidi="et-EE"/>
        </w:rPr>
        <w:t xml:space="preserve"> veel</w:t>
      </w:r>
      <w:r w:rsidRPr="009577E8">
        <w:rPr>
          <w:rFonts w:ascii="Times New Roman" w:hAnsi="Times New Roman" w:cs="Times New Roman"/>
          <w:sz w:val="24"/>
          <w:szCs w:val="24"/>
          <w:lang w:val="et-EE" w:bidi="et-EE"/>
        </w:rPr>
        <w:t xml:space="preserve"> kolm</w:t>
      </w:r>
      <w:r w:rsidR="009174E8" w:rsidRPr="009577E8">
        <w:rPr>
          <w:rFonts w:ascii="Times New Roman" w:hAnsi="Times New Roman" w:cs="Times New Roman"/>
          <w:sz w:val="24"/>
          <w:szCs w:val="24"/>
          <w:lang w:val="et-EE" w:bidi="et-EE"/>
        </w:rPr>
        <w:t xml:space="preserve"> täiendavat </w:t>
      </w:r>
      <w:r w:rsidRPr="009577E8">
        <w:rPr>
          <w:rFonts w:ascii="Times New Roman" w:hAnsi="Times New Roman" w:cs="Times New Roman"/>
          <w:sz w:val="24"/>
          <w:szCs w:val="24"/>
          <w:lang w:val="et-EE" w:bidi="et-EE"/>
        </w:rPr>
        <w:t xml:space="preserve">liiget pärast neljakümnenda sellise kirja </w:t>
      </w:r>
      <w:proofErr w:type="spellStart"/>
      <w:r w:rsidRPr="009577E8">
        <w:rPr>
          <w:rFonts w:ascii="Times New Roman" w:hAnsi="Times New Roman" w:cs="Times New Roman"/>
          <w:sz w:val="24"/>
          <w:szCs w:val="24"/>
          <w:lang w:val="et-EE" w:bidi="et-EE"/>
        </w:rPr>
        <w:t>hoiuleandmist</w:t>
      </w:r>
      <w:proofErr w:type="spellEnd"/>
      <w:r w:rsidRPr="009577E8">
        <w:rPr>
          <w:rFonts w:ascii="Times New Roman" w:hAnsi="Times New Roman" w:cs="Times New Roman"/>
          <w:sz w:val="24"/>
          <w:szCs w:val="24"/>
          <w:lang w:val="et-EE" w:bidi="et-EE"/>
        </w:rPr>
        <w:t xml:space="preserve">. </w:t>
      </w:r>
    </w:p>
    <w:p w14:paraId="5CF9A613" w14:textId="5E167ACC" w:rsidR="00F40D4A" w:rsidRPr="009577E8" w:rsidRDefault="00FB7EFB" w:rsidP="004852C0">
      <w:pPr>
        <w:numPr>
          <w:ilvl w:val="1"/>
          <w:numId w:val="39"/>
        </w:numPr>
        <w:spacing w:before="160" w:after="0" w:line="276" w:lineRule="auto"/>
        <w:rPr>
          <w:rFonts w:ascii="Times New Roman" w:hAnsi="Times New Roman" w:cs="Times New Roman"/>
          <w:sz w:val="24"/>
          <w:szCs w:val="24"/>
          <w:lang w:val="et-EE"/>
        </w:rPr>
      </w:pPr>
      <w:bookmarkStart w:id="50" w:name="_Hlk203732704"/>
      <w:r w:rsidRPr="009577E8">
        <w:rPr>
          <w:rFonts w:ascii="Times New Roman" w:hAnsi="Times New Roman" w:cs="Times New Roman"/>
          <w:sz w:val="24"/>
          <w:szCs w:val="24"/>
          <w:lang w:val="et-EE" w:bidi="et-EE"/>
        </w:rPr>
        <w:lastRenderedPageBreak/>
        <w:t xml:space="preserve">Kui Ukraina ja/või Venemaa Föderatsioon on nõukogu liikmed punktis a sätestatu </w:t>
      </w:r>
      <w:r w:rsidR="009D5008" w:rsidRPr="009577E8">
        <w:rPr>
          <w:rFonts w:ascii="Times New Roman" w:hAnsi="Times New Roman" w:cs="Times New Roman"/>
          <w:sz w:val="24"/>
          <w:szCs w:val="24"/>
          <w:lang w:val="et-EE" w:bidi="et-EE"/>
        </w:rPr>
        <w:t xml:space="preserve">korra </w:t>
      </w:r>
      <w:r w:rsidRPr="009577E8">
        <w:rPr>
          <w:rFonts w:ascii="Times New Roman" w:hAnsi="Times New Roman" w:cs="Times New Roman"/>
          <w:sz w:val="24"/>
          <w:szCs w:val="24"/>
          <w:lang w:val="et-EE" w:bidi="et-EE"/>
        </w:rPr>
        <w:t xml:space="preserve">kohaselt, hoiduvad nad hääletamisest lõike 2 punkti b, lõike 2 punkti c alapunktide ii kuni v ja lõike 2 punkti d </w:t>
      </w:r>
      <w:r w:rsidR="009D5008" w:rsidRPr="009577E8">
        <w:rPr>
          <w:rFonts w:ascii="Times New Roman" w:hAnsi="Times New Roman" w:cs="Times New Roman"/>
          <w:sz w:val="24"/>
          <w:szCs w:val="24"/>
          <w:lang w:val="et-EE" w:bidi="et-EE"/>
        </w:rPr>
        <w:t>küsimustes</w:t>
      </w:r>
      <w:r w:rsidRPr="009577E8">
        <w:rPr>
          <w:rFonts w:ascii="Times New Roman" w:hAnsi="Times New Roman" w:cs="Times New Roman"/>
          <w:sz w:val="24"/>
          <w:szCs w:val="24"/>
          <w:lang w:val="et-EE" w:bidi="et-EE"/>
        </w:rPr>
        <w:t xml:space="preserve">. Kui Ukraina ja/või Venemaa Föderatsioon on liikmed, kuid mitte nõukogu liikmed, kutsutakse neid osalema nõukogu </w:t>
      </w:r>
      <w:r w:rsidR="00970C55" w:rsidRPr="009577E8">
        <w:rPr>
          <w:rFonts w:ascii="Times New Roman" w:hAnsi="Times New Roman" w:cs="Times New Roman"/>
          <w:sz w:val="24"/>
          <w:szCs w:val="24"/>
          <w:lang w:val="et-EE" w:bidi="et-EE"/>
        </w:rPr>
        <w:t>istungi</w:t>
      </w:r>
      <w:r w:rsidRPr="009577E8">
        <w:rPr>
          <w:rFonts w:ascii="Times New Roman" w:hAnsi="Times New Roman" w:cs="Times New Roman"/>
          <w:sz w:val="24"/>
          <w:szCs w:val="24"/>
          <w:lang w:val="et-EE" w:bidi="et-EE"/>
        </w:rPr>
        <w:t>tel, kus neil on õigus esitada oma seisukoht, kuid puudub hääleõigus.</w:t>
      </w:r>
      <w:bookmarkEnd w:id="50"/>
    </w:p>
    <w:p w14:paraId="19104887" w14:textId="51E0EFA8" w:rsidR="00F40D4A" w:rsidRPr="009577E8" w:rsidRDefault="00F40D4A" w:rsidP="004852C0">
      <w:pPr>
        <w:numPr>
          <w:ilvl w:val="1"/>
          <w:numId w:val="3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võtab vastu eeskirjad, mis reguleerivad nõukogu liikmete rotatsiooni käesoleva artikli kohaselt, tagades </w:t>
      </w:r>
      <w:r w:rsidR="008021DA" w:rsidRPr="009577E8">
        <w:rPr>
          <w:rFonts w:ascii="Times New Roman" w:hAnsi="Times New Roman" w:cs="Times New Roman"/>
          <w:sz w:val="24"/>
          <w:szCs w:val="24"/>
          <w:lang w:val="et-EE" w:bidi="et-EE"/>
        </w:rPr>
        <w:t xml:space="preserve">sealhulgas </w:t>
      </w:r>
      <w:r w:rsidRPr="009577E8">
        <w:rPr>
          <w:rFonts w:ascii="Times New Roman" w:hAnsi="Times New Roman" w:cs="Times New Roman"/>
          <w:sz w:val="24"/>
          <w:szCs w:val="24"/>
          <w:lang w:val="et-EE" w:bidi="et-EE"/>
        </w:rPr>
        <w:t>järjepidevuse liikmete rotatsiooni korral.</w:t>
      </w:r>
    </w:p>
    <w:p w14:paraId="466B2C50" w14:textId="1B8106EA" w:rsidR="00BB665A" w:rsidRPr="009577E8" w:rsidRDefault="00BB665A" w:rsidP="004852C0">
      <w:pPr>
        <w:numPr>
          <w:ilvl w:val="0"/>
          <w:numId w:val="28"/>
        </w:numPr>
        <w:spacing w:before="160" w:after="0" w:line="276" w:lineRule="auto"/>
        <w:rPr>
          <w:rFonts w:ascii="Times New Roman" w:hAnsi="Times New Roman" w:cs="Times New Roman"/>
          <w:sz w:val="24"/>
          <w:szCs w:val="24"/>
          <w:lang w:val="et-EE"/>
        </w:rPr>
      </w:pPr>
      <w:bookmarkStart w:id="51" w:name="_Ref167302596"/>
      <w:r w:rsidRPr="009577E8">
        <w:rPr>
          <w:rFonts w:ascii="Times New Roman" w:hAnsi="Times New Roman" w:cs="Times New Roman"/>
          <w:sz w:val="24"/>
          <w:szCs w:val="24"/>
          <w:lang w:val="et-EE" w:bidi="et-EE"/>
        </w:rPr>
        <w:t>Nõukogu, ilma et see piiraks konventsiooni artikli 7 kohaldamist:</w:t>
      </w:r>
      <w:bookmarkEnd w:id="51"/>
    </w:p>
    <w:p w14:paraId="188FE231" w14:textId="214DA8C9" w:rsidR="00BB665A" w:rsidRPr="009577E8" w:rsidRDefault="00BB665A" w:rsidP="004852C0">
      <w:pPr>
        <w:numPr>
          <w:ilvl w:val="1"/>
          <w:numId w:val="4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vastutab komisjoni volituste täitmise eest; </w:t>
      </w:r>
    </w:p>
    <w:p w14:paraId="62E51F35" w14:textId="7EF87CAC" w:rsidR="00BB665A" w:rsidRPr="009577E8" w:rsidRDefault="00D33694" w:rsidP="004852C0">
      <w:pPr>
        <w:numPr>
          <w:ilvl w:val="1"/>
          <w:numId w:val="4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nimetab </w:t>
      </w:r>
      <w:bookmarkStart w:id="52" w:name="_Hlk203600262"/>
      <w:r w:rsidRPr="009577E8">
        <w:rPr>
          <w:rFonts w:ascii="Times New Roman" w:hAnsi="Times New Roman" w:cs="Times New Roman"/>
          <w:sz w:val="24"/>
          <w:szCs w:val="24"/>
          <w:lang w:val="et-EE" w:bidi="et-EE"/>
        </w:rPr>
        <w:t>volinikud assamblee poolt konventsiooni artikli 7 lõike 4 punkti e kohaselt kinnitatud kandidaatide nimekirjast ja moodustab paneelid konventsiooni artikli 12 kohaselt</w:t>
      </w:r>
      <w:bookmarkEnd w:id="52"/>
      <w:r w:rsidRPr="009577E8">
        <w:rPr>
          <w:rFonts w:ascii="Times New Roman" w:hAnsi="Times New Roman" w:cs="Times New Roman"/>
          <w:sz w:val="24"/>
          <w:szCs w:val="24"/>
          <w:lang w:val="et-EE" w:bidi="et-EE"/>
        </w:rPr>
        <w:t>;</w:t>
      </w:r>
    </w:p>
    <w:p w14:paraId="341313C1" w14:textId="18883C2D" w:rsidR="00BB665A" w:rsidRPr="009577E8" w:rsidRDefault="007917CF" w:rsidP="004852C0">
      <w:pPr>
        <w:numPr>
          <w:ilvl w:val="1"/>
          <w:numId w:val="40"/>
        </w:numPr>
        <w:spacing w:before="160" w:after="0" w:line="276" w:lineRule="auto"/>
        <w:rPr>
          <w:rFonts w:ascii="Times New Roman" w:hAnsi="Times New Roman" w:cs="Times New Roman"/>
          <w:sz w:val="24"/>
          <w:szCs w:val="24"/>
          <w:lang w:val="et-EE"/>
        </w:rPr>
      </w:pPr>
      <w:bookmarkStart w:id="53" w:name="_Ref190330941"/>
      <w:r w:rsidRPr="009577E8">
        <w:rPr>
          <w:rFonts w:ascii="Times New Roman" w:hAnsi="Times New Roman" w:cs="Times New Roman"/>
          <w:sz w:val="24"/>
          <w:szCs w:val="24"/>
          <w:lang w:val="et-EE" w:bidi="et-EE"/>
        </w:rPr>
        <w:t xml:space="preserve">võtab vastu </w:t>
      </w:r>
      <w:bookmarkStart w:id="54" w:name="_Hlk199840571"/>
      <w:r w:rsidRPr="009577E8">
        <w:rPr>
          <w:rFonts w:ascii="Times New Roman" w:hAnsi="Times New Roman" w:cs="Times New Roman"/>
          <w:sz w:val="24"/>
          <w:szCs w:val="24"/>
          <w:lang w:val="et-EE" w:bidi="et-EE"/>
        </w:rPr>
        <w:t xml:space="preserve">komisjoni tööd reguleerivad eeskirjad ja </w:t>
      </w:r>
      <w:r w:rsidR="009174E8" w:rsidRPr="009577E8">
        <w:rPr>
          <w:rFonts w:ascii="Times New Roman" w:hAnsi="Times New Roman" w:cs="Times New Roman"/>
          <w:sz w:val="24"/>
          <w:szCs w:val="24"/>
          <w:lang w:val="et-EE" w:bidi="et-EE"/>
        </w:rPr>
        <w:t>korra</w:t>
      </w:r>
      <w:bookmarkEnd w:id="54"/>
      <w:r w:rsidRPr="009577E8">
        <w:rPr>
          <w:rFonts w:ascii="Times New Roman" w:hAnsi="Times New Roman" w:cs="Times New Roman"/>
          <w:sz w:val="24"/>
          <w:szCs w:val="24"/>
          <w:lang w:val="et-EE" w:bidi="et-EE"/>
        </w:rPr>
        <w:t>, mille kinnitab hiljem assamblee, sealhulgas seoses järgmiste küsimuste üle otsustamisega:</w:t>
      </w:r>
      <w:bookmarkEnd w:id="53"/>
    </w:p>
    <w:p w14:paraId="76EC69F1" w14:textId="0B0F7475" w:rsidR="008947FD" w:rsidRPr="009577E8" w:rsidRDefault="008947FD"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volinike paneelidesse nimetamise ja paneelidest tagandamise tingimused ja kord;</w:t>
      </w:r>
    </w:p>
    <w:p w14:paraId="0FAE95BA" w14:textId="1E55DB56" w:rsidR="00BB665A" w:rsidRPr="009577E8" w:rsidRDefault="00E67127"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 xml:space="preserve">nõuete esitamise, läbivaatamise, hindamise ja </w:t>
      </w:r>
      <w:r w:rsidRPr="009577E8">
        <w:rPr>
          <w:rFonts w:ascii="Times New Roman" w:hAnsi="Times New Roman" w:cs="Times New Roman"/>
          <w:sz w:val="24"/>
          <w:szCs w:val="24"/>
          <w:lang w:val="et-EE" w:bidi="et-EE"/>
        </w:rPr>
        <w:t xml:space="preserve">nende üle </w:t>
      </w:r>
      <w:r w:rsidR="00BB665A" w:rsidRPr="009577E8">
        <w:rPr>
          <w:rFonts w:ascii="Times New Roman" w:hAnsi="Times New Roman" w:cs="Times New Roman"/>
          <w:sz w:val="24"/>
          <w:szCs w:val="24"/>
          <w:lang w:val="et-EE" w:bidi="et-EE"/>
        </w:rPr>
        <w:t>otsustamise ning iga juhtumi puhul makstava hüvitise suuruse kindlaksmääramise tingimused ja kord;</w:t>
      </w:r>
    </w:p>
    <w:p w14:paraId="37B2CA3A" w14:textId="52DDEF8E" w:rsidR="00BB665A" w:rsidRPr="009577E8" w:rsidRDefault="008021DA"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tõendite </w:t>
      </w:r>
      <w:r w:rsidR="00BB665A" w:rsidRPr="009577E8">
        <w:rPr>
          <w:rFonts w:ascii="Times New Roman" w:hAnsi="Times New Roman" w:cs="Times New Roman"/>
          <w:sz w:val="24"/>
          <w:szCs w:val="24"/>
          <w:lang w:val="et-EE" w:bidi="et-EE"/>
        </w:rPr>
        <w:t xml:space="preserve">standardid ja nõuded; </w:t>
      </w:r>
    </w:p>
    <w:p w14:paraId="6104DBC0" w14:textId="273BF806" w:rsidR="00BB665A" w:rsidRPr="009577E8" w:rsidRDefault="00BB665A"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eeskirjad kahju, </w:t>
      </w:r>
      <w:r w:rsidR="008021DA" w:rsidRPr="009577E8">
        <w:rPr>
          <w:rFonts w:ascii="Times New Roman" w:hAnsi="Times New Roman" w:cs="Times New Roman"/>
          <w:sz w:val="24"/>
          <w:szCs w:val="24"/>
          <w:lang w:val="et-EE" w:bidi="et-EE"/>
        </w:rPr>
        <w:t>kao</w:t>
      </w:r>
      <w:r w:rsidR="007937AD" w:rsidRPr="009577E8">
        <w:rPr>
          <w:rFonts w:ascii="Times New Roman" w:hAnsi="Times New Roman" w:cs="Times New Roman"/>
          <w:sz w:val="24"/>
          <w:szCs w:val="24"/>
          <w:lang w:val="et-EE" w:bidi="et-EE"/>
        </w:rPr>
        <w:t>t</w:t>
      </w:r>
      <w:r w:rsidR="008021DA" w:rsidRPr="009577E8">
        <w:rPr>
          <w:rFonts w:ascii="Times New Roman" w:hAnsi="Times New Roman" w:cs="Times New Roman"/>
          <w:sz w:val="24"/>
          <w:szCs w:val="24"/>
          <w:lang w:val="et-EE" w:bidi="et-EE"/>
        </w:rPr>
        <w:t xml:space="preserve">uste </w:t>
      </w:r>
      <w:r w:rsidRPr="009577E8">
        <w:rPr>
          <w:rFonts w:ascii="Times New Roman" w:hAnsi="Times New Roman" w:cs="Times New Roman"/>
          <w:sz w:val="24"/>
          <w:szCs w:val="24"/>
          <w:lang w:val="et-EE" w:bidi="et-EE"/>
        </w:rPr>
        <w:t xml:space="preserve">või vigastuste hindamiseks; </w:t>
      </w:r>
    </w:p>
    <w:p w14:paraId="126F35EF" w14:textId="42A6C510" w:rsidR="00BB665A" w:rsidRPr="009577E8" w:rsidRDefault="008021DA"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hüvitamise </w:t>
      </w:r>
      <w:r w:rsidR="00BB665A" w:rsidRPr="009577E8">
        <w:rPr>
          <w:rFonts w:ascii="Times New Roman" w:hAnsi="Times New Roman" w:cs="Times New Roman"/>
          <w:sz w:val="24"/>
          <w:szCs w:val="24"/>
          <w:lang w:val="et-EE" w:bidi="et-EE"/>
        </w:rPr>
        <w:t>standardid ja lähenemisviisid;</w:t>
      </w:r>
    </w:p>
    <w:p w14:paraId="4F74DBDA" w14:textId="38E24E0D" w:rsidR="00BB665A" w:rsidRPr="009577E8" w:rsidRDefault="00BB665A"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vaidlusalus</w:t>
      </w:r>
      <w:r w:rsidR="00D93515">
        <w:rPr>
          <w:rFonts w:ascii="Times New Roman" w:hAnsi="Times New Roman" w:cs="Times New Roman"/>
          <w:sz w:val="24"/>
          <w:szCs w:val="24"/>
          <w:lang w:val="et-EE" w:bidi="et-EE"/>
        </w:rPr>
        <w:t xml:space="preserve">küsimuste </w:t>
      </w:r>
      <w:r w:rsidRPr="009577E8">
        <w:rPr>
          <w:rFonts w:ascii="Times New Roman" w:hAnsi="Times New Roman" w:cs="Times New Roman"/>
          <w:sz w:val="24"/>
          <w:szCs w:val="24"/>
          <w:lang w:val="et-EE" w:bidi="et-EE"/>
        </w:rPr>
        <w:t>lahendamise kord;</w:t>
      </w:r>
    </w:p>
    <w:p w14:paraId="304E8226" w14:textId="52D3D0B5" w:rsidR="007324A3" w:rsidRPr="009577E8" w:rsidRDefault="00E67127"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kahju</w:t>
      </w:r>
      <w:r w:rsidR="008F3FE8" w:rsidRPr="009577E8">
        <w:rPr>
          <w:rFonts w:ascii="Times New Roman" w:hAnsi="Times New Roman" w:cs="Times New Roman"/>
          <w:sz w:val="24"/>
          <w:szCs w:val="24"/>
          <w:lang w:val="et-EE" w:bidi="et-EE"/>
        </w:rPr>
        <w:t xml:space="preserve">nõuete läbivaatamise, hindamise ja </w:t>
      </w:r>
      <w:r w:rsidRPr="009577E8">
        <w:rPr>
          <w:rFonts w:ascii="Times New Roman" w:hAnsi="Times New Roman" w:cs="Times New Roman"/>
          <w:sz w:val="24"/>
          <w:szCs w:val="24"/>
          <w:lang w:val="et-EE" w:bidi="et-EE"/>
        </w:rPr>
        <w:t xml:space="preserve">nende üle </w:t>
      </w:r>
      <w:r w:rsidR="008F3FE8" w:rsidRPr="009577E8">
        <w:rPr>
          <w:rFonts w:ascii="Times New Roman" w:hAnsi="Times New Roman" w:cs="Times New Roman"/>
          <w:sz w:val="24"/>
          <w:szCs w:val="24"/>
          <w:lang w:val="et-EE" w:bidi="et-EE"/>
        </w:rPr>
        <w:t xml:space="preserve">otsustamise prioriteetsuse järjekord; </w:t>
      </w:r>
    </w:p>
    <w:p w14:paraId="512325B7" w14:textId="73A285AE" w:rsidR="00BB665A" w:rsidRPr="009577E8" w:rsidRDefault="007324A3"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komisjoni </w:t>
      </w:r>
      <w:r w:rsidR="00E67127" w:rsidRPr="009577E8">
        <w:rPr>
          <w:rFonts w:ascii="Times New Roman" w:hAnsi="Times New Roman" w:cs="Times New Roman"/>
          <w:sz w:val="24"/>
          <w:szCs w:val="24"/>
          <w:lang w:val="et-EE" w:bidi="et-EE"/>
        </w:rPr>
        <w:t>koosseisus</w:t>
      </w:r>
      <w:r w:rsidRPr="009577E8">
        <w:rPr>
          <w:rFonts w:ascii="Times New Roman" w:hAnsi="Times New Roman" w:cs="Times New Roman"/>
          <w:sz w:val="24"/>
          <w:szCs w:val="24"/>
          <w:lang w:val="et-EE" w:bidi="et-EE"/>
        </w:rPr>
        <w:t xml:space="preserve"> registri töö jätkamiseks vajalikud tingimused ja kord ning</w:t>
      </w:r>
    </w:p>
    <w:p w14:paraId="4C6AD06C" w14:textId="3B08FA40" w:rsidR="00BB665A" w:rsidRPr="009577E8" w:rsidRDefault="00BB665A" w:rsidP="004852C0">
      <w:pPr>
        <w:numPr>
          <w:ilvl w:val="2"/>
          <w:numId w:val="41"/>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muud nõukogu pädevusse kuuluvad küsimused; </w:t>
      </w:r>
    </w:p>
    <w:p w14:paraId="38CA8B23" w14:textId="42DB06FE" w:rsidR="00BB665A" w:rsidRPr="009577E8" w:rsidRDefault="008021DA" w:rsidP="004852C0">
      <w:pPr>
        <w:numPr>
          <w:ilvl w:val="1"/>
          <w:numId w:val="4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on pädev vastu võtma või </w:t>
      </w:r>
      <w:r w:rsidR="007B2A7D" w:rsidRPr="009577E8">
        <w:rPr>
          <w:rFonts w:ascii="Times New Roman" w:hAnsi="Times New Roman" w:cs="Times New Roman"/>
          <w:sz w:val="24"/>
          <w:szCs w:val="24"/>
          <w:lang w:val="et-EE" w:bidi="et-EE"/>
        </w:rPr>
        <w:t>tagasi saatma</w:t>
      </w:r>
      <w:r w:rsidR="00BC082C" w:rsidRPr="009577E8">
        <w:rPr>
          <w:rFonts w:ascii="Times New Roman" w:hAnsi="Times New Roman" w:cs="Times New Roman"/>
          <w:sz w:val="24"/>
          <w:szCs w:val="24"/>
          <w:lang w:val="et-EE" w:bidi="et-EE"/>
        </w:rPr>
        <w:t xml:space="preserve"> paneelide soovitused otsuste tegemiseks</w:t>
      </w:r>
      <w:r w:rsidR="00932082">
        <w:rPr>
          <w:rFonts w:ascii="Times New Roman" w:hAnsi="Times New Roman" w:cs="Times New Roman"/>
          <w:sz w:val="24"/>
          <w:szCs w:val="24"/>
          <w:lang w:val="et-EE" w:bidi="et-EE"/>
        </w:rPr>
        <w:t xml:space="preserve"> </w:t>
      </w:r>
      <w:r w:rsidR="00BC082C" w:rsidRPr="009577E8">
        <w:rPr>
          <w:rFonts w:ascii="Times New Roman" w:hAnsi="Times New Roman" w:cs="Times New Roman"/>
          <w:sz w:val="24"/>
          <w:szCs w:val="24"/>
          <w:lang w:val="et-EE" w:bidi="et-EE"/>
        </w:rPr>
        <w:t xml:space="preserve">paneelide poolt käsitletud </w:t>
      </w:r>
      <w:r w:rsidR="007B2A7D" w:rsidRPr="009577E8">
        <w:rPr>
          <w:rFonts w:ascii="Times New Roman" w:hAnsi="Times New Roman" w:cs="Times New Roman"/>
          <w:sz w:val="24"/>
          <w:szCs w:val="24"/>
          <w:lang w:val="et-EE" w:bidi="et-EE"/>
        </w:rPr>
        <w:t>kahju</w:t>
      </w:r>
      <w:r w:rsidR="00BC082C" w:rsidRPr="009577E8">
        <w:rPr>
          <w:rFonts w:ascii="Times New Roman" w:hAnsi="Times New Roman" w:cs="Times New Roman"/>
          <w:sz w:val="24"/>
          <w:szCs w:val="24"/>
          <w:lang w:val="et-EE" w:bidi="et-EE"/>
        </w:rPr>
        <w:t xml:space="preserve">nõuete eest makstavate hüvitiste </w:t>
      </w:r>
      <w:r w:rsidR="007B2A7D" w:rsidRPr="009577E8">
        <w:rPr>
          <w:rFonts w:ascii="Times New Roman" w:hAnsi="Times New Roman" w:cs="Times New Roman"/>
          <w:sz w:val="24"/>
          <w:szCs w:val="24"/>
          <w:lang w:val="et-EE" w:bidi="et-EE"/>
        </w:rPr>
        <w:t>suuruse osas</w:t>
      </w:r>
      <w:r w:rsidR="00BC082C" w:rsidRPr="009577E8">
        <w:rPr>
          <w:rFonts w:ascii="Times New Roman" w:hAnsi="Times New Roman" w:cs="Times New Roman"/>
          <w:sz w:val="24"/>
          <w:szCs w:val="24"/>
          <w:lang w:val="et-EE" w:bidi="et-EE"/>
        </w:rPr>
        <w:t xml:space="preserve"> ning </w:t>
      </w:r>
      <w:r w:rsidR="008C6C50" w:rsidRPr="009577E8">
        <w:rPr>
          <w:rFonts w:ascii="Times New Roman" w:hAnsi="Times New Roman" w:cs="Times New Roman"/>
          <w:sz w:val="24"/>
          <w:szCs w:val="24"/>
          <w:lang w:val="et-EE" w:bidi="et-EE"/>
        </w:rPr>
        <w:t xml:space="preserve">otsuste </w:t>
      </w:r>
      <w:r w:rsidR="00BC082C" w:rsidRPr="009577E8">
        <w:rPr>
          <w:rFonts w:ascii="Times New Roman" w:hAnsi="Times New Roman" w:cs="Times New Roman"/>
          <w:sz w:val="24"/>
          <w:szCs w:val="24"/>
          <w:lang w:val="et-EE" w:bidi="et-EE"/>
        </w:rPr>
        <w:t>õigusliku ja faktilise aluse</w:t>
      </w:r>
      <w:r w:rsidR="007B2A7D" w:rsidRPr="009577E8">
        <w:rPr>
          <w:rFonts w:ascii="Times New Roman" w:hAnsi="Times New Roman" w:cs="Times New Roman"/>
          <w:sz w:val="24"/>
          <w:szCs w:val="24"/>
          <w:lang w:val="et-EE" w:bidi="et-EE"/>
        </w:rPr>
        <w:t xml:space="preserve"> osas</w:t>
      </w:r>
      <w:r w:rsidR="00BC082C" w:rsidRPr="009577E8">
        <w:rPr>
          <w:rFonts w:ascii="Times New Roman" w:hAnsi="Times New Roman" w:cs="Times New Roman"/>
          <w:sz w:val="24"/>
          <w:szCs w:val="24"/>
          <w:lang w:val="et-EE" w:bidi="et-EE"/>
        </w:rPr>
        <w:t xml:space="preserve">, </w:t>
      </w:r>
      <w:r w:rsidR="007B2A7D" w:rsidRPr="009577E8">
        <w:rPr>
          <w:rFonts w:ascii="Times New Roman" w:hAnsi="Times New Roman" w:cs="Times New Roman"/>
          <w:sz w:val="24"/>
          <w:szCs w:val="24"/>
          <w:lang w:val="et-EE" w:bidi="et-EE"/>
        </w:rPr>
        <w:t xml:space="preserve">võttes arvesse </w:t>
      </w:r>
      <w:r w:rsidR="00BC082C" w:rsidRPr="009577E8">
        <w:rPr>
          <w:rFonts w:ascii="Times New Roman" w:hAnsi="Times New Roman" w:cs="Times New Roman"/>
          <w:sz w:val="24"/>
          <w:szCs w:val="24"/>
          <w:lang w:val="et-EE" w:bidi="et-EE"/>
        </w:rPr>
        <w:t xml:space="preserve">konventsiooni artiklites 17 ja 18 </w:t>
      </w:r>
      <w:r w:rsidR="007B2A7D" w:rsidRPr="009577E8">
        <w:rPr>
          <w:rFonts w:ascii="Times New Roman" w:hAnsi="Times New Roman" w:cs="Times New Roman"/>
          <w:sz w:val="24"/>
          <w:szCs w:val="24"/>
          <w:lang w:val="et-EE" w:bidi="et-EE"/>
        </w:rPr>
        <w:t>sätestatud erisusi</w:t>
      </w:r>
      <w:r w:rsidR="00BC082C" w:rsidRPr="009577E8">
        <w:rPr>
          <w:rFonts w:ascii="Times New Roman" w:hAnsi="Times New Roman" w:cs="Times New Roman"/>
          <w:sz w:val="24"/>
          <w:szCs w:val="24"/>
          <w:lang w:val="et-EE" w:bidi="et-EE"/>
        </w:rPr>
        <w:t>, ning</w:t>
      </w:r>
    </w:p>
    <w:p w14:paraId="42629A1A" w14:textId="1E7B1532" w:rsidR="00BB665A" w:rsidRPr="009577E8" w:rsidRDefault="00BB665A" w:rsidP="004852C0">
      <w:pPr>
        <w:numPr>
          <w:ilvl w:val="1"/>
          <w:numId w:val="42"/>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täidab mis tahes muid ülesandeid, mi</w:t>
      </w:r>
      <w:r w:rsidR="00A8095E" w:rsidRPr="009577E8">
        <w:rPr>
          <w:rFonts w:ascii="Times New Roman" w:hAnsi="Times New Roman" w:cs="Times New Roman"/>
          <w:sz w:val="24"/>
          <w:szCs w:val="24"/>
          <w:lang w:val="et-EE" w:bidi="et-EE"/>
        </w:rPr>
        <w:t>lle</w:t>
      </w:r>
      <w:r w:rsidRPr="009577E8">
        <w:rPr>
          <w:rFonts w:ascii="Times New Roman" w:hAnsi="Times New Roman" w:cs="Times New Roman"/>
          <w:sz w:val="24"/>
          <w:szCs w:val="24"/>
          <w:lang w:val="et-EE" w:bidi="et-EE"/>
        </w:rPr>
        <w:t xml:space="preserve"> assamblee on talle delegeerinud.</w:t>
      </w:r>
    </w:p>
    <w:p w14:paraId="5BBEABE3" w14:textId="38ABCB72" w:rsidR="00BB665A" w:rsidRPr="009577E8" w:rsidRDefault="00BC082C" w:rsidP="004852C0">
      <w:pPr>
        <w:numPr>
          <w:ilvl w:val="0"/>
          <w:numId w:val="2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Nõukogu tuleb korrapäraselt kokku, et kaaluda paneelide soovitusi </w:t>
      </w:r>
      <w:r w:rsidR="008021DA" w:rsidRPr="009577E8">
        <w:rPr>
          <w:rFonts w:ascii="Times New Roman" w:hAnsi="Times New Roman" w:cs="Times New Roman"/>
          <w:sz w:val="24"/>
          <w:szCs w:val="24"/>
          <w:lang w:val="et-EE" w:bidi="et-EE"/>
        </w:rPr>
        <w:t xml:space="preserve">läbivaadatud </w:t>
      </w:r>
      <w:r w:rsidR="00BD2FD9" w:rsidRPr="009577E8">
        <w:rPr>
          <w:rFonts w:ascii="Times New Roman" w:hAnsi="Times New Roman" w:cs="Times New Roman"/>
          <w:sz w:val="24"/>
          <w:szCs w:val="24"/>
          <w:lang w:val="et-EE" w:bidi="et-EE"/>
        </w:rPr>
        <w:t>kahjunõudeid</w:t>
      </w:r>
      <w:r w:rsidR="00932082">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käsitlevate otsuste tegemiseks ja teha muid otsuseid, mis on vajalikud tema ülesannete täitmiseks. Sekretariaat võib osaleda nõukogu istungitel nõuandva pädevusega.</w:t>
      </w:r>
    </w:p>
    <w:p w14:paraId="39C80899" w14:textId="5DD74155" w:rsidR="008B12B9" w:rsidRPr="009577E8" w:rsidRDefault="00E62F49" w:rsidP="004852C0">
      <w:pPr>
        <w:numPr>
          <w:ilvl w:val="0"/>
          <w:numId w:val="28"/>
        </w:numPr>
        <w:spacing w:before="160" w:line="276" w:lineRule="auto"/>
        <w:rPr>
          <w:rFonts w:ascii="Times New Roman" w:hAnsi="Times New Roman" w:cs="Times New Roman"/>
          <w:sz w:val="24"/>
          <w:szCs w:val="24"/>
          <w:lang w:val="et-EE"/>
        </w:rPr>
      </w:pPr>
      <w:bookmarkStart w:id="55" w:name="_Ref203598141"/>
      <w:r w:rsidRPr="009577E8">
        <w:rPr>
          <w:rFonts w:ascii="Times New Roman" w:hAnsi="Times New Roman" w:cs="Times New Roman"/>
          <w:sz w:val="24"/>
          <w:szCs w:val="24"/>
          <w:lang w:val="et-EE" w:bidi="et-EE"/>
        </w:rPr>
        <w:t xml:space="preserve">Nõukogu püüab oma otsused vastu võtta konsensuse alusel. Kui konventsioonis ei ole sätestatud teisiti, võtab nõukogu konsensuse saavutamiseks tehtud jõupingutuste </w:t>
      </w:r>
      <w:r w:rsidRPr="009577E8">
        <w:rPr>
          <w:rFonts w:ascii="Times New Roman" w:hAnsi="Times New Roman" w:cs="Times New Roman"/>
          <w:sz w:val="24"/>
          <w:szCs w:val="24"/>
          <w:lang w:val="et-EE" w:bidi="et-EE"/>
        </w:rPr>
        <w:lastRenderedPageBreak/>
        <w:t xml:space="preserve">ammendumisel otsused vastu </w:t>
      </w:r>
      <w:r w:rsidR="000F4644" w:rsidRPr="009577E8">
        <w:rPr>
          <w:rFonts w:ascii="Times New Roman" w:hAnsi="Times New Roman" w:cs="Times New Roman"/>
          <w:sz w:val="24"/>
          <w:szCs w:val="24"/>
          <w:lang w:val="et-EE" w:bidi="et-EE"/>
        </w:rPr>
        <w:t xml:space="preserve">antud häälte </w:t>
      </w:r>
      <w:proofErr w:type="spellStart"/>
      <w:r w:rsidRPr="009577E8">
        <w:rPr>
          <w:rFonts w:ascii="Times New Roman" w:hAnsi="Times New Roman" w:cs="Times New Roman"/>
          <w:sz w:val="24"/>
          <w:szCs w:val="24"/>
          <w:lang w:val="et-EE" w:bidi="et-EE"/>
        </w:rPr>
        <w:t>kahekolmandikulise</w:t>
      </w:r>
      <w:proofErr w:type="spellEnd"/>
      <w:r w:rsidRPr="009577E8">
        <w:rPr>
          <w:rFonts w:ascii="Times New Roman" w:hAnsi="Times New Roman" w:cs="Times New Roman"/>
          <w:sz w:val="24"/>
          <w:szCs w:val="24"/>
          <w:lang w:val="et-EE" w:bidi="et-EE"/>
        </w:rPr>
        <w:t xml:space="preserve"> enamusega, kusjuures igal nõukogu liikmel on üks hääl. Kui lõikest 5 ei tulene teisiti, on nõukogu otsuste tegemiseks vajalik nõukogu liikmete enamuse kohalolek.</w:t>
      </w:r>
      <w:bookmarkEnd w:id="55"/>
    </w:p>
    <w:p w14:paraId="3D8ADB12" w14:textId="1E9E7FF2" w:rsidR="00ED2E2A" w:rsidRPr="009577E8" w:rsidRDefault="00ED2E2A" w:rsidP="004852C0">
      <w:pPr>
        <w:numPr>
          <w:ilvl w:val="0"/>
          <w:numId w:val="28"/>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võib teha otsuseid kirjaliku menetluse teel ja elektrooniliselt, nagu on sätestatud tema töökorras.</w:t>
      </w:r>
    </w:p>
    <w:p w14:paraId="38FB094C" w14:textId="44450134" w:rsidR="00E62F49" w:rsidRPr="009577E8" w:rsidRDefault="005310CE" w:rsidP="004852C0">
      <w:pPr>
        <w:numPr>
          <w:ilvl w:val="0"/>
          <w:numId w:val="28"/>
        </w:numPr>
        <w:spacing w:before="160" w:line="276" w:lineRule="auto"/>
        <w:rPr>
          <w:rFonts w:ascii="Times New Roman" w:hAnsi="Times New Roman" w:cs="Times New Roman"/>
          <w:sz w:val="24"/>
          <w:szCs w:val="24"/>
          <w:lang w:val="et-EE"/>
        </w:rPr>
      </w:pPr>
      <w:proofErr w:type="spellStart"/>
      <w:r w:rsidRPr="009577E8">
        <w:rPr>
          <w:rFonts w:ascii="Times New Roman" w:hAnsi="Times New Roman" w:cs="Times New Roman"/>
          <w:sz w:val="24"/>
          <w:szCs w:val="24"/>
          <w:lang w:val="et-EE" w:bidi="et-EE"/>
        </w:rPr>
        <w:t>Menetlus</w:t>
      </w:r>
      <w:r w:rsidR="000F4644" w:rsidRPr="009577E8">
        <w:rPr>
          <w:rFonts w:ascii="Times New Roman" w:hAnsi="Times New Roman" w:cs="Times New Roman"/>
          <w:sz w:val="24"/>
          <w:szCs w:val="24"/>
          <w:lang w:val="et-EE" w:bidi="et-EE"/>
        </w:rPr>
        <w:t>likke</w:t>
      </w:r>
      <w:proofErr w:type="spellEnd"/>
      <w:r w:rsidR="000F4644"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küsimusi käsitlevad otsused võetakse vastu antud häälte enamusega. Kui tekib kahtlus või ebakindlus selles osas, kas tegemist on menetlusliku küsimusega, võetakse otsus vastu lõike 4 kohaselt.</w:t>
      </w:r>
    </w:p>
    <w:p w14:paraId="0BA0713E" w14:textId="618F2DD8" w:rsidR="00BB665A" w:rsidRPr="009577E8" w:rsidRDefault="00BB665A" w:rsidP="004852C0">
      <w:pPr>
        <w:numPr>
          <w:ilvl w:val="0"/>
          <w:numId w:val="2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võtab vastu oma töökorra ja kõik muud oma ülesannete täitmiseks vajalikud korraldused. Nõukogu valib oma liikmete hulgast esimehe ja ühe või kaks aseesimeest, kelle ametiaeg on üks aasta ja keda on võimalik tagasi valida.</w:t>
      </w:r>
    </w:p>
    <w:p w14:paraId="674B1E6C" w14:textId="51AE7CD4" w:rsidR="0015364F" w:rsidRPr="009577E8" w:rsidRDefault="00BB665A" w:rsidP="004852C0">
      <w:pPr>
        <w:numPr>
          <w:ilvl w:val="0"/>
          <w:numId w:val="2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Nõukogu esitab assambleele aruandeid kaks korda aastas. Sellised aruanded sisaldavad nõukogu poolt läbi vaadatud </w:t>
      </w:r>
      <w:r w:rsidR="002B7BAF"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 arvu ja igas kategoorias määratud hüvitise kogusummat ning kokkuvõtet kõigist muudest olulistest faktilistest või õiguslikest küsimustest, mis on komisjoni töö seisukohast olulised.</w:t>
      </w:r>
    </w:p>
    <w:p w14:paraId="0E46BC31" w14:textId="6974AC4E" w:rsidR="00EB69CD" w:rsidRPr="009577E8" w:rsidRDefault="00C43CA8" w:rsidP="002A779D">
      <w:pPr>
        <w:pStyle w:val="Heading2"/>
        <w:keepNext w:val="0"/>
        <w:keepLines w:val="0"/>
        <w:jc w:val="both"/>
        <w:rPr>
          <w:rFonts w:ascii="Times New Roman" w:hAnsi="Times New Roman" w:cs="Times New Roman"/>
          <w:sz w:val="24"/>
          <w:szCs w:val="24"/>
          <w:lang w:val="et-EE"/>
        </w:rPr>
      </w:pPr>
      <w:bookmarkStart w:id="56" w:name="_Toc214132114"/>
      <w:bookmarkStart w:id="57" w:name="_Ref167301552"/>
      <w:r w:rsidRPr="009577E8">
        <w:rPr>
          <w:rFonts w:ascii="Times New Roman" w:hAnsi="Times New Roman" w:cs="Times New Roman"/>
          <w:sz w:val="24"/>
          <w:szCs w:val="24"/>
          <w:lang w:val="et-EE" w:bidi="et-EE"/>
        </w:rPr>
        <w:t>Volinikud</w:t>
      </w:r>
      <w:bookmarkEnd w:id="56"/>
      <w:r w:rsidRPr="009577E8">
        <w:rPr>
          <w:rFonts w:ascii="Times New Roman" w:hAnsi="Times New Roman" w:cs="Times New Roman"/>
          <w:sz w:val="24"/>
          <w:szCs w:val="24"/>
          <w:lang w:val="et-EE" w:bidi="et-EE"/>
        </w:rPr>
        <w:t xml:space="preserve"> </w:t>
      </w:r>
    </w:p>
    <w:p w14:paraId="2104A728" w14:textId="1ECE188E" w:rsidR="00740DE6" w:rsidRPr="009577E8" w:rsidRDefault="00EB69CD"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Volinike ametisse nimetamine toimub </w:t>
      </w:r>
      <w:r w:rsidR="00000C5C" w:rsidRPr="009577E8">
        <w:rPr>
          <w:rFonts w:ascii="Times New Roman" w:hAnsi="Times New Roman" w:cs="Times New Roman"/>
          <w:sz w:val="24"/>
          <w:szCs w:val="24"/>
          <w:lang w:val="et-EE" w:bidi="et-EE"/>
        </w:rPr>
        <w:t>kaasaval põhimõttel</w:t>
      </w:r>
      <w:r w:rsidRPr="009577E8">
        <w:rPr>
          <w:rFonts w:ascii="Times New Roman" w:hAnsi="Times New Roman" w:cs="Times New Roman"/>
          <w:sz w:val="24"/>
          <w:szCs w:val="24"/>
          <w:lang w:val="et-EE" w:bidi="et-EE"/>
        </w:rPr>
        <w:t>, pidades silmas vajadust sõltumatuse, erapooletuse, usaldusväärsuse, kõrge</w:t>
      </w:r>
      <w:r w:rsidR="00083814" w:rsidRPr="009577E8">
        <w:rPr>
          <w:rFonts w:ascii="Times New Roman" w:hAnsi="Times New Roman" w:cs="Times New Roman"/>
          <w:sz w:val="24"/>
          <w:szCs w:val="24"/>
          <w:lang w:val="et-EE" w:bidi="et-EE"/>
        </w:rPr>
        <w:t>te</w:t>
      </w:r>
      <w:r w:rsidRPr="009577E8">
        <w:rPr>
          <w:rFonts w:ascii="Times New Roman" w:hAnsi="Times New Roman" w:cs="Times New Roman"/>
          <w:sz w:val="24"/>
          <w:szCs w:val="24"/>
          <w:lang w:val="et-EE" w:bidi="et-EE"/>
        </w:rPr>
        <w:t xml:space="preserve"> </w:t>
      </w:r>
      <w:r w:rsidR="00A858DB" w:rsidRPr="009577E8">
        <w:rPr>
          <w:rFonts w:ascii="Times New Roman" w:hAnsi="Times New Roman" w:cs="Times New Roman"/>
          <w:sz w:val="24"/>
          <w:szCs w:val="24"/>
          <w:lang w:val="et-EE" w:bidi="et-EE"/>
        </w:rPr>
        <w:t xml:space="preserve">kõlbeliste </w:t>
      </w:r>
      <w:r w:rsidR="00083814" w:rsidRPr="009577E8">
        <w:rPr>
          <w:rFonts w:ascii="Times New Roman" w:hAnsi="Times New Roman" w:cs="Times New Roman"/>
          <w:sz w:val="24"/>
          <w:szCs w:val="24"/>
          <w:lang w:val="et-EE" w:bidi="et-EE"/>
        </w:rPr>
        <w:t>omaduste</w:t>
      </w:r>
      <w:r w:rsidRPr="009577E8">
        <w:rPr>
          <w:rFonts w:ascii="Times New Roman" w:hAnsi="Times New Roman" w:cs="Times New Roman"/>
          <w:sz w:val="24"/>
          <w:szCs w:val="24"/>
          <w:lang w:val="et-EE" w:bidi="et-EE"/>
        </w:rPr>
        <w:t xml:space="preserve">, kogemuste, erialaste </w:t>
      </w:r>
      <w:proofErr w:type="spellStart"/>
      <w:r w:rsidRPr="009577E8">
        <w:rPr>
          <w:rFonts w:ascii="Times New Roman" w:hAnsi="Times New Roman" w:cs="Times New Roman"/>
          <w:sz w:val="24"/>
          <w:szCs w:val="24"/>
          <w:lang w:val="et-EE" w:bidi="et-EE"/>
        </w:rPr>
        <w:t>valdkondadevaheliste</w:t>
      </w:r>
      <w:proofErr w:type="spellEnd"/>
      <w:r w:rsidRPr="009577E8">
        <w:rPr>
          <w:rFonts w:ascii="Times New Roman" w:hAnsi="Times New Roman" w:cs="Times New Roman"/>
          <w:sz w:val="24"/>
          <w:szCs w:val="24"/>
          <w:lang w:val="et-EE" w:bidi="et-EE"/>
        </w:rPr>
        <w:t xml:space="preserve"> teadmiste, laia geograafilise esindatuse ja soolise tasakaalu järele. Volinikud on eksperdid sellistes valdkondades nagu rahvusvaheline õigus, vaidluste lahendamine, rahandus, raamatupidamine, kindlustus või kahjude hindamine. Nõukogu võib kehtestada lisanõudeid volinike nimetamiseks, et rahuldada </w:t>
      </w:r>
      <w:r w:rsidR="002B7BAF" w:rsidRPr="009577E8">
        <w:rPr>
          <w:rFonts w:ascii="Times New Roman" w:hAnsi="Times New Roman" w:cs="Times New Roman"/>
          <w:sz w:val="24"/>
          <w:szCs w:val="24"/>
          <w:lang w:val="et-EE" w:bidi="et-EE"/>
        </w:rPr>
        <w:t xml:space="preserve">paneelide konkreetseid </w:t>
      </w:r>
      <w:r w:rsidRPr="009577E8">
        <w:rPr>
          <w:rFonts w:ascii="Times New Roman" w:hAnsi="Times New Roman" w:cs="Times New Roman"/>
          <w:sz w:val="24"/>
          <w:szCs w:val="24"/>
          <w:lang w:val="et-EE" w:bidi="et-EE"/>
        </w:rPr>
        <w:t>vajadusi.</w:t>
      </w:r>
    </w:p>
    <w:p w14:paraId="06D38729" w14:textId="4827C948" w:rsidR="00E824A4" w:rsidRPr="009577E8" w:rsidRDefault="00740DE6"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Volinikukandidaate võivad esitada liikmed. Kandidaadid võivad</w:t>
      </w:r>
      <w:r w:rsidR="002B7BAF" w:rsidRPr="009577E8">
        <w:rPr>
          <w:rFonts w:ascii="Times New Roman" w:hAnsi="Times New Roman" w:cs="Times New Roman"/>
          <w:sz w:val="24"/>
          <w:szCs w:val="24"/>
          <w:lang w:val="et-EE" w:bidi="et-EE"/>
        </w:rPr>
        <w:t xml:space="preserve"> volinike ametikohale</w:t>
      </w:r>
      <w:r w:rsidRPr="009577E8">
        <w:rPr>
          <w:rFonts w:ascii="Times New Roman" w:hAnsi="Times New Roman" w:cs="Times New Roman"/>
          <w:sz w:val="24"/>
          <w:szCs w:val="24"/>
          <w:lang w:val="et-EE" w:bidi="et-EE"/>
        </w:rPr>
        <w:t xml:space="preserve"> ka otse kandideerida. Sekretariaat korraldab kandidaatide nimetamise ja </w:t>
      </w:r>
      <w:r w:rsidR="002B7BAF" w:rsidRPr="009577E8">
        <w:rPr>
          <w:rFonts w:ascii="Times New Roman" w:hAnsi="Times New Roman" w:cs="Times New Roman"/>
          <w:sz w:val="24"/>
          <w:szCs w:val="24"/>
          <w:lang w:val="et-EE" w:bidi="et-EE"/>
        </w:rPr>
        <w:t>kandideerimise</w:t>
      </w:r>
      <w:r w:rsidRPr="009577E8">
        <w:rPr>
          <w:rFonts w:ascii="Times New Roman" w:hAnsi="Times New Roman" w:cs="Times New Roman"/>
          <w:sz w:val="24"/>
          <w:szCs w:val="24"/>
          <w:lang w:val="et-EE" w:bidi="et-EE"/>
        </w:rPr>
        <w:t xml:space="preserve"> protsessi, kontrollib kandidaate ja koostab volinikeks sobivate kandidaatide nimekirja. </w:t>
      </w:r>
    </w:p>
    <w:p w14:paraId="417CF63F" w14:textId="6FC6BABA" w:rsidR="00740DE6" w:rsidRPr="009577E8" w:rsidRDefault="00740DE6"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Sekretariaat esitab kandidaatide nimekirja assambleele kinnitamiseks.</w:t>
      </w:r>
      <w:r w:rsidR="00000C5C"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Sekretariaat esitab ajakohastatud nimekirja assambleele kinnitamiseks kord aastas või assamblee või nõukogu nõudmisel.</w:t>
      </w:r>
    </w:p>
    <w:p w14:paraId="3F93A7EE" w14:textId="230C90AA" w:rsidR="00EB69CD" w:rsidRPr="009577E8" w:rsidRDefault="00EB69CD"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Kandidaate ei saa diskvalifitseerida üksnes nende kodakondsuse alusel.</w:t>
      </w:r>
    </w:p>
    <w:p w14:paraId="1E9E1A53" w14:textId="3961A327" w:rsidR="00EB69CD" w:rsidRPr="009577E8" w:rsidRDefault="00EB69CD"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Volinike </w:t>
      </w:r>
      <w:r w:rsidR="00B86C0C" w:rsidRPr="009577E8">
        <w:rPr>
          <w:rFonts w:ascii="Times New Roman" w:hAnsi="Times New Roman" w:cs="Times New Roman"/>
          <w:sz w:val="24"/>
          <w:szCs w:val="24"/>
          <w:lang w:val="et-EE" w:bidi="et-EE"/>
        </w:rPr>
        <w:t xml:space="preserve">värbamise </w:t>
      </w:r>
      <w:r w:rsidRPr="009577E8">
        <w:rPr>
          <w:rFonts w:ascii="Times New Roman" w:hAnsi="Times New Roman" w:cs="Times New Roman"/>
          <w:sz w:val="24"/>
          <w:szCs w:val="24"/>
          <w:lang w:val="et-EE" w:bidi="et-EE"/>
        </w:rPr>
        <w:t>tingimused, sealhulgas nende tasustamise, määrab nõukogu.</w:t>
      </w:r>
    </w:p>
    <w:p w14:paraId="75915A47" w14:textId="62B08C80" w:rsidR="00990228" w:rsidRPr="009577E8" w:rsidRDefault="00990228" w:rsidP="004852C0">
      <w:pPr>
        <w:numPr>
          <w:ilvl w:val="0"/>
          <w:numId w:val="30"/>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Volinikud tegutsevad enda nimel ja nad peavad olema valmis oma kohustusi tõhusalt täitma.</w:t>
      </w:r>
    </w:p>
    <w:p w14:paraId="763948BA" w14:textId="2F3C2343"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58" w:name="_Ref198305232"/>
      <w:bookmarkStart w:id="59" w:name="_Toc214132115"/>
      <w:r w:rsidRPr="009577E8">
        <w:rPr>
          <w:rFonts w:ascii="Times New Roman" w:hAnsi="Times New Roman" w:cs="Times New Roman"/>
          <w:sz w:val="24"/>
          <w:szCs w:val="24"/>
          <w:lang w:val="et-EE" w:bidi="et-EE"/>
        </w:rPr>
        <w:t>Paneelid</w:t>
      </w:r>
      <w:bookmarkEnd w:id="57"/>
      <w:bookmarkEnd w:id="58"/>
      <w:bookmarkEnd w:id="59"/>
    </w:p>
    <w:p w14:paraId="4D4302C8" w14:textId="14033E1E" w:rsidR="00677EF5" w:rsidRPr="009577E8" w:rsidRDefault="00BC082C" w:rsidP="004852C0">
      <w:pPr>
        <w:numPr>
          <w:ilvl w:val="0"/>
          <w:numId w:val="2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Nõukogu moodustab paneelid, mis vaatavad läbi ja hindavad </w:t>
      </w:r>
      <w:r w:rsidR="00B86C0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nõudeid ning määravad kindlaks iga juhtumi puhul makstava hüvitise suuruse. Nad esitavad </w:t>
      </w:r>
      <w:r w:rsidR="007C63FF" w:rsidRPr="009577E8">
        <w:rPr>
          <w:rFonts w:ascii="Times New Roman" w:hAnsi="Times New Roman" w:cs="Times New Roman"/>
          <w:sz w:val="24"/>
          <w:szCs w:val="24"/>
          <w:lang w:val="et-EE" w:bidi="et-EE"/>
        </w:rPr>
        <w:t xml:space="preserve">soovitused </w:t>
      </w:r>
      <w:r w:rsidRPr="009577E8">
        <w:rPr>
          <w:rFonts w:ascii="Times New Roman" w:hAnsi="Times New Roman" w:cs="Times New Roman"/>
          <w:sz w:val="24"/>
          <w:szCs w:val="24"/>
          <w:lang w:val="et-EE" w:bidi="et-EE"/>
        </w:rPr>
        <w:t>nõukogule otsuste vastuvõtmiseks.</w:t>
      </w:r>
    </w:p>
    <w:p w14:paraId="74C8A93B" w14:textId="359843A0" w:rsidR="006923B3" w:rsidRPr="009577E8" w:rsidRDefault="009A33A8" w:rsidP="004852C0">
      <w:pPr>
        <w:numPr>
          <w:ilvl w:val="0"/>
          <w:numId w:val="2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Nõukogu määrab sekretariaadi soovituse alusel ning võttes arvesse tõhusust, paindlikkust ja töökoormust</w:t>
      </w:r>
      <w:r w:rsidR="007937AD" w:rsidRPr="009577E8">
        <w:rPr>
          <w:rFonts w:ascii="Times New Roman" w:hAnsi="Times New Roman" w:cs="Times New Roman"/>
          <w:sz w:val="24"/>
          <w:szCs w:val="24"/>
          <w:lang w:val="et-EE" w:bidi="et-EE"/>
        </w:rPr>
        <w:t>,</w:t>
      </w:r>
      <w:r w:rsidRPr="009577E8">
        <w:rPr>
          <w:rFonts w:ascii="Times New Roman" w:hAnsi="Times New Roman" w:cs="Times New Roman"/>
          <w:sz w:val="24"/>
          <w:szCs w:val="24"/>
          <w:lang w:val="et-EE" w:bidi="et-EE"/>
        </w:rPr>
        <w:t xml:space="preserve"> loodavate paneelide arvu ja iga paneeli volitused.</w:t>
      </w:r>
    </w:p>
    <w:p w14:paraId="3B4B73EF" w14:textId="54528646" w:rsidR="006923B3" w:rsidRPr="009577E8" w:rsidRDefault="009A33A8" w:rsidP="004852C0">
      <w:pPr>
        <w:numPr>
          <w:ilvl w:val="0"/>
          <w:numId w:val="2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Iga paneel koosneb kolmest volinikust, kelle nõukogu nimetab </w:t>
      </w:r>
      <w:r w:rsidR="00D93515">
        <w:rPr>
          <w:rFonts w:ascii="Times New Roman" w:hAnsi="Times New Roman" w:cs="Times New Roman"/>
          <w:sz w:val="24"/>
          <w:szCs w:val="24"/>
          <w:lang w:val="et-EE" w:bidi="et-EE"/>
        </w:rPr>
        <w:t>konkreetsesse</w:t>
      </w:r>
      <w:r w:rsidRPr="009577E8">
        <w:rPr>
          <w:rFonts w:ascii="Times New Roman" w:hAnsi="Times New Roman" w:cs="Times New Roman"/>
          <w:sz w:val="24"/>
          <w:szCs w:val="24"/>
          <w:lang w:val="et-EE" w:bidi="et-EE"/>
        </w:rPr>
        <w:t xml:space="preserve"> paneeli. </w:t>
      </w:r>
    </w:p>
    <w:p w14:paraId="19742CB0" w14:textId="5B72D346" w:rsidR="006923B3" w:rsidRPr="009577E8" w:rsidRDefault="009A33A8" w:rsidP="004852C0">
      <w:pPr>
        <w:numPr>
          <w:ilvl w:val="0"/>
          <w:numId w:val="29"/>
        </w:numPr>
        <w:spacing w:before="160" w:after="0" w:line="276" w:lineRule="auto"/>
        <w:rPr>
          <w:rFonts w:ascii="Times New Roman" w:hAnsi="Times New Roman" w:cs="Times New Roman"/>
          <w:sz w:val="24"/>
          <w:szCs w:val="24"/>
          <w:lang w:val="et-EE"/>
        </w:rPr>
      </w:pPr>
      <w:bookmarkStart w:id="60" w:name="_Ref175311533"/>
      <w:r w:rsidRPr="009577E8">
        <w:rPr>
          <w:rFonts w:ascii="Times New Roman" w:hAnsi="Times New Roman" w:cs="Times New Roman"/>
          <w:sz w:val="24"/>
          <w:szCs w:val="24"/>
          <w:lang w:val="et-EE" w:bidi="et-EE"/>
        </w:rPr>
        <w:t xml:space="preserve">Iga paneeli volinikud määravad </w:t>
      </w:r>
      <w:r w:rsidR="00000C5C" w:rsidRPr="009577E8">
        <w:rPr>
          <w:rFonts w:ascii="Times New Roman" w:hAnsi="Times New Roman" w:cs="Times New Roman"/>
          <w:sz w:val="24"/>
          <w:szCs w:val="24"/>
          <w:lang w:val="et-EE" w:bidi="et-EE"/>
        </w:rPr>
        <w:t xml:space="preserve">konsensuse alusel </w:t>
      </w:r>
      <w:r w:rsidRPr="009577E8">
        <w:rPr>
          <w:rFonts w:ascii="Times New Roman" w:hAnsi="Times New Roman" w:cs="Times New Roman"/>
          <w:sz w:val="24"/>
          <w:szCs w:val="24"/>
          <w:lang w:val="et-EE" w:bidi="et-EE"/>
        </w:rPr>
        <w:t xml:space="preserve">enda hulgast paneeli esimehe. Kui nad </w:t>
      </w:r>
      <w:r w:rsidR="00000C5C" w:rsidRPr="009577E8">
        <w:rPr>
          <w:rFonts w:ascii="Times New Roman" w:hAnsi="Times New Roman" w:cs="Times New Roman"/>
          <w:sz w:val="24"/>
          <w:szCs w:val="24"/>
          <w:lang w:val="et-EE" w:bidi="et-EE"/>
        </w:rPr>
        <w:t>konsensust ei saavuta</w:t>
      </w:r>
      <w:r w:rsidRPr="009577E8">
        <w:rPr>
          <w:rFonts w:ascii="Times New Roman" w:hAnsi="Times New Roman" w:cs="Times New Roman"/>
          <w:sz w:val="24"/>
          <w:szCs w:val="24"/>
          <w:lang w:val="et-EE" w:bidi="et-EE"/>
        </w:rPr>
        <w:t>, määrab esimehe nõukogu.</w:t>
      </w:r>
    </w:p>
    <w:p w14:paraId="337CFD1D" w14:textId="65B50721" w:rsidR="00BC082C" w:rsidRPr="009577E8" w:rsidRDefault="00BB665A" w:rsidP="00BA6BD0">
      <w:pPr>
        <w:pStyle w:val="Heading2"/>
        <w:keepNext w:val="0"/>
        <w:keepLines w:val="0"/>
        <w:jc w:val="both"/>
        <w:rPr>
          <w:rFonts w:ascii="Times New Roman" w:hAnsi="Times New Roman" w:cs="Times New Roman"/>
          <w:sz w:val="24"/>
          <w:szCs w:val="24"/>
          <w:lang w:val="et-EE"/>
        </w:rPr>
      </w:pPr>
      <w:bookmarkStart w:id="61" w:name="_Ref185506195"/>
      <w:bookmarkStart w:id="62" w:name="_Ref189579005"/>
      <w:bookmarkStart w:id="63" w:name="_Toc214132116"/>
      <w:bookmarkEnd w:id="60"/>
      <w:r w:rsidRPr="009577E8">
        <w:rPr>
          <w:rFonts w:ascii="Times New Roman" w:hAnsi="Times New Roman" w:cs="Times New Roman"/>
          <w:sz w:val="24"/>
          <w:szCs w:val="24"/>
          <w:lang w:val="et-EE" w:bidi="et-EE"/>
        </w:rPr>
        <w:t>Sekretariaat</w:t>
      </w:r>
      <w:bookmarkEnd w:id="61"/>
      <w:bookmarkEnd w:id="62"/>
      <w:bookmarkEnd w:id="63"/>
    </w:p>
    <w:p w14:paraId="0F1DBDD1" w14:textId="6CDF600B" w:rsidR="00BC082C" w:rsidRPr="009577E8" w:rsidRDefault="00BC082C" w:rsidP="004852C0">
      <w:pPr>
        <w:numPr>
          <w:ilvl w:val="0"/>
          <w:numId w:val="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Komisjonil on sekretariaat, mida juhib tegevdirektor.</w:t>
      </w:r>
    </w:p>
    <w:p w14:paraId="0EC90A96" w14:textId="44EF5ED3" w:rsidR="00BC082C" w:rsidRPr="009577E8" w:rsidRDefault="00BC082C" w:rsidP="004852C0">
      <w:pPr>
        <w:numPr>
          <w:ilvl w:val="0"/>
          <w:numId w:val="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Sekretariaat pakub tegevdirektori alluvuses sisulist, tehnilist ja haldustuge komisjoni </w:t>
      </w:r>
      <w:proofErr w:type="spellStart"/>
      <w:r w:rsidRPr="009577E8">
        <w:rPr>
          <w:rFonts w:ascii="Times New Roman" w:hAnsi="Times New Roman" w:cs="Times New Roman"/>
          <w:sz w:val="24"/>
          <w:szCs w:val="24"/>
          <w:lang w:val="et-EE" w:bidi="et-EE"/>
        </w:rPr>
        <w:t>tööshoidmiseks</w:t>
      </w:r>
      <w:proofErr w:type="spellEnd"/>
      <w:r w:rsidRPr="009577E8">
        <w:rPr>
          <w:rFonts w:ascii="Times New Roman" w:hAnsi="Times New Roman" w:cs="Times New Roman"/>
          <w:sz w:val="24"/>
          <w:szCs w:val="24"/>
          <w:lang w:val="et-EE" w:bidi="et-EE"/>
        </w:rPr>
        <w:t xml:space="preserve"> ja toimimiseks.</w:t>
      </w:r>
    </w:p>
    <w:p w14:paraId="43F821C1" w14:textId="6C5374D9" w:rsidR="00335C2C" w:rsidRPr="009577E8" w:rsidRDefault="00335C2C" w:rsidP="004852C0">
      <w:pPr>
        <w:numPr>
          <w:ilvl w:val="0"/>
          <w:numId w:val="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Sekretariaat omab või hangib oma ülesannete täitmiseks vajalik</w:t>
      </w:r>
      <w:r w:rsidR="007C63FF" w:rsidRPr="009577E8">
        <w:rPr>
          <w:rFonts w:ascii="Times New Roman" w:hAnsi="Times New Roman" w:cs="Times New Roman"/>
          <w:sz w:val="24"/>
          <w:szCs w:val="24"/>
          <w:lang w:val="et-EE" w:bidi="et-EE"/>
        </w:rPr>
        <w:t>ud</w:t>
      </w:r>
      <w:r w:rsidRPr="009577E8">
        <w:rPr>
          <w:rFonts w:ascii="Times New Roman" w:hAnsi="Times New Roman" w:cs="Times New Roman"/>
          <w:sz w:val="24"/>
          <w:szCs w:val="24"/>
          <w:lang w:val="et-EE" w:bidi="et-EE"/>
        </w:rPr>
        <w:t xml:space="preserve"> eriteadmis</w:t>
      </w:r>
      <w:r w:rsidR="007C63FF" w:rsidRPr="009577E8">
        <w:rPr>
          <w:rFonts w:ascii="Times New Roman" w:hAnsi="Times New Roman" w:cs="Times New Roman"/>
          <w:sz w:val="24"/>
          <w:szCs w:val="24"/>
          <w:lang w:val="et-EE" w:bidi="et-EE"/>
        </w:rPr>
        <w:t>ed</w:t>
      </w:r>
      <w:r w:rsidRPr="009577E8">
        <w:rPr>
          <w:rFonts w:ascii="Times New Roman" w:hAnsi="Times New Roman" w:cs="Times New Roman"/>
          <w:sz w:val="24"/>
          <w:szCs w:val="24"/>
          <w:lang w:val="et-EE" w:bidi="et-EE"/>
        </w:rPr>
        <w:t>, sealhulgas piisavad teadmis</w:t>
      </w:r>
      <w:r w:rsidR="007C63FF" w:rsidRPr="009577E8">
        <w:rPr>
          <w:rFonts w:ascii="Times New Roman" w:hAnsi="Times New Roman" w:cs="Times New Roman"/>
          <w:sz w:val="24"/>
          <w:szCs w:val="24"/>
          <w:lang w:val="et-EE" w:bidi="et-EE"/>
        </w:rPr>
        <w:t>ed</w:t>
      </w:r>
      <w:r w:rsidRPr="009577E8">
        <w:rPr>
          <w:rFonts w:ascii="Times New Roman" w:hAnsi="Times New Roman" w:cs="Times New Roman"/>
          <w:sz w:val="24"/>
          <w:szCs w:val="24"/>
          <w:lang w:val="et-EE" w:bidi="et-EE"/>
        </w:rPr>
        <w:t xml:space="preserve"> asjakohasest riigisisesest õigusest ja asjakohaste keelte oskus</w:t>
      </w:r>
      <w:r w:rsidR="007C63FF" w:rsidRPr="009577E8">
        <w:rPr>
          <w:rFonts w:ascii="Times New Roman" w:hAnsi="Times New Roman" w:cs="Times New Roman"/>
          <w:sz w:val="24"/>
          <w:szCs w:val="24"/>
          <w:lang w:val="et-EE" w:bidi="et-EE"/>
        </w:rPr>
        <w:t>e</w:t>
      </w:r>
      <w:r w:rsidRPr="009577E8">
        <w:rPr>
          <w:rFonts w:ascii="Times New Roman" w:hAnsi="Times New Roman" w:cs="Times New Roman"/>
          <w:sz w:val="24"/>
          <w:szCs w:val="24"/>
          <w:lang w:val="et-EE" w:bidi="et-EE"/>
        </w:rPr>
        <w:t>.</w:t>
      </w:r>
    </w:p>
    <w:p w14:paraId="23010590" w14:textId="5AF55987" w:rsidR="00172A18" w:rsidRPr="009577E8" w:rsidRDefault="00172A18" w:rsidP="004852C0">
      <w:pPr>
        <w:numPr>
          <w:ilvl w:val="0"/>
          <w:numId w:val="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Sekretariaadi suhtes kohaldatakse Euroopa Nõukogu personalieeskirju ja -reegleid. K</w:t>
      </w:r>
      <w:r w:rsidR="007C63FF" w:rsidRPr="009577E8">
        <w:rPr>
          <w:rFonts w:ascii="Times New Roman" w:hAnsi="Times New Roman" w:cs="Times New Roman"/>
          <w:sz w:val="24"/>
          <w:szCs w:val="24"/>
          <w:lang w:val="et-EE" w:bidi="et-EE"/>
        </w:rPr>
        <w:t>omisjoni töötajateks võib määrata k</w:t>
      </w:r>
      <w:r w:rsidRPr="009577E8">
        <w:rPr>
          <w:rFonts w:ascii="Times New Roman" w:hAnsi="Times New Roman" w:cs="Times New Roman"/>
          <w:sz w:val="24"/>
          <w:szCs w:val="24"/>
          <w:lang w:val="et-EE" w:bidi="et-EE"/>
        </w:rPr>
        <w:t>õikide Euroopa Nõukogu liikmesriikide kodanik</w:t>
      </w:r>
      <w:r w:rsidR="00000C5C" w:rsidRPr="009577E8">
        <w:rPr>
          <w:rFonts w:ascii="Times New Roman" w:hAnsi="Times New Roman" w:cs="Times New Roman"/>
          <w:sz w:val="24"/>
          <w:szCs w:val="24"/>
          <w:lang w:val="et-EE" w:bidi="et-EE"/>
        </w:rPr>
        <w:t>ke</w:t>
      </w:r>
      <w:r w:rsidRPr="009577E8">
        <w:rPr>
          <w:rFonts w:ascii="Times New Roman" w:hAnsi="Times New Roman" w:cs="Times New Roman"/>
          <w:sz w:val="24"/>
          <w:szCs w:val="24"/>
          <w:lang w:val="et-EE" w:bidi="et-EE"/>
        </w:rPr>
        <w:t xml:space="preserve"> ja kõikide liikmete kodanik</w:t>
      </w:r>
      <w:r w:rsidR="00000C5C" w:rsidRPr="009577E8">
        <w:rPr>
          <w:rFonts w:ascii="Times New Roman" w:hAnsi="Times New Roman" w:cs="Times New Roman"/>
          <w:sz w:val="24"/>
          <w:szCs w:val="24"/>
          <w:lang w:val="et-EE" w:bidi="et-EE"/>
        </w:rPr>
        <w:t>ke</w:t>
      </w:r>
      <w:r w:rsidRPr="009577E8">
        <w:rPr>
          <w:rFonts w:ascii="Times New Roman" w:hAnsi="Times New Roman" w:cs="Times New Roman"/>
          <w:sz w:val="24"/>
          <w:szCs w:val="24"/>
          <w:lang w:val="et-EE" w:bidi="et-EE"/>
        </w:rPr>
        <w:t xml:space="preserve">. Assamblee võib teha erandeid kohaldatavatest Euroopa Nõukogu eeskirjadest ja </w:t>
      </w:r>
      <w:r w:rsidR="007C63FF" w:rsidRPr="009577E8">
        <w:rPr>
          <w:rFonts w:ascii="Times New Roman" w:hAnsi="Times New Roman" w:cs="Times New Roman"/>
          <w:sz w:val="24"/>
          <w:szCs w:val="24"/>
          <w:lang w:val="et-EE" w:bidi="et-EE"/>
        </w:rPr>
        <w:t>korrast</w:t>
      </w:r>
      <w:r w:rsidRPr="009577E8">
        <w:rPr>
          <w:rFonts w:ascii="Times New Roman" w:hAnsi="Times New Roman" w:cs="Times New Roman"/>
          <w:sz w:val="24"/>
          <w:szCs w:val="24"/>
          <w:lang w:val="et-EE" w:bidi="et-EE"/>
        </w:rPr>
        <w:t>, sealhulgas seoses töötajate kodakondsusega, kui see aitab kaasa komisjoni ülesannete täitmisele. Sellis</w:t>
      </w:r>
      <w:r w:rsidR="007C63FF" w:rsidRPr="009577E8">
        <w:rPr>
          <w:rFonts w:ascii="Times New Roman" w:hAnsi="Times New Roman" w:cs="Times New Roman"/>
          <w:sz w:val="24"/>
          <w:szCs w:val="24"/>
          <w:lang w:val="et-EE" w:bidi="et-EE"/>
        </w:rPr>
        <w:t>test</w:t>
      </w:r>
      <w:r w:rsidRPr="009577E8">
        <w:rPr>
          <w:rFonts w:ascii="Times New Roman" w:hAnsi="Times New Roman" w:cs="Times New Roman"/>
          <w:sz w:val="24"/>
          <w:szCs w:val="24"/>
          <w:lang w:val="et-EE" w:bidi="et-EE"/>
        </w:rPr>
        <w:t xml:space="preserve"> kinnitatud erandi</w:t>
      </w:r>
      <w:r w:rsidR="007C63FF" w:rsidRPr="009577E8">
        <w:rPr>
          <w:rFonts w:ascii="Times New Roman" w:hAnsi="Times New Roman" w:cs="Times New Roman"/>
          <w:sz w:val="24"/>
          <w:szCs w:val="24"/>
          <w:lang w:val="et-EE" w:bidi="et-EE"/>
        </w:rPr>
        <w:t>test</w:t>
      </w:r>
      <w:r w:rsidRPr="009577E8">
        <w:rPr>
          <w:rFonts w:ascii="Times New Roman" w:hAnsi="Times New Roman" w:cs="Times New Roman"/>
          <w:sz w:val="24"/>
          <w:szCs w:val="24"/>
          <w:lang w:val="et-EE" w:bidi="et-EE"/>
        </w:rPr>
        <w:t xml:space="preserve"> </w:t>
      </w:r>
      <w:r w:rsidR="007C63FF" w:rsidRPr="009577E8">
        <w:rPr>
          <w:rFonts w:ascii="Times New Roman" w:hAnsi="Times New Roman" w:cs="Times New Roman"/>
          <w:sz w:val="24"/>
          <w:szCs w:val="24"/>
          <w:lang w:val="et-EE" w:bidi="et-EE"/>
        </w:rPr>
        <w:t xml:space="preserve">teavitatakse Euroopa Nõukogu </w:t>
      </w:r>
      <w:r w:rsidRPr="009577E8">
        <w:rPr>
          <w:rFonts w:ascii="Times New Roman" w:hAnsi="Times New Roman" w:cs="Times New Roman"/>
          <w:sz w:val="24"/>
          <w:szCs w:val="24"/>
          <w:lang w:val="et-EE" w:bidi="et-EE"/>
        </w:rPr>
        <w:t>ministrite komitee</w:t>
      </w:r>
      <w:r w:rsidR="007C63FF" w:rsidRPr="009577E8">
        <w:rPr>
          <w:rFonts w:ascii="Times New Roman" w:hAnsi="Times New Roman" w:cs="Times New Roman"/>
          <w:sz w:val="24"/>
          <w:szCs w:val="24"/>
          <w:lang w:val="et-EE" w:bidi="et-EE"/>
        </w:rPr>
        <w:t>d</w:t>
      </w:r>
      <w:r w:rsidRPr="009577E8">
        <w:rPr>
          <w:rFonts w:ascii="Times New Roman" w:hAnsi="Times New Roman" w:cs="Times New Roman"/>
          <w:sz w:val="24"/>
          <w:szCs w:val="24"/>
          <w:lang w:val="et-EE" w:bidi="et-EE"/>
        </w:rPr>
        <w:t xml:space="preserve"> ja peasekretäri. </w:t>
      </w:r>
    </w:p>
    <w:p w14:paraId="186904E4" w14:textId="2513944A" w:rsidR="008137E3" w:rsidRPr="009577E8" w:rsidRDefault="00BC082C" w:rsidP="004B1294">
      <w:pPr>
        <w:pStyle w:val="Heading2"/>
        <w:keepNext w:val="0"/>
        <w:keepLines w:val="0"/>
        <w:jc w:val="both"/>
        <w:rPr>
          <w:rFonts w:ascii="Times New Roman" w:hAnsi="Times New Roman" w:cs="Times New Roman"/>
          <w:sz w:val="24"/>
          <w:szCs w:val="24"/>
          <w:lang w:val="et-EE"/>
        </w:rPr>
      </w:pPr>
      <w:bookmarkStart w:id="64" w:name="_Ref208470897"/>
      <w:bookmarkStart w:id="65" w:name="_Toc214132117"/>
      <w:r w:rsidRPr="009577E8">
        <w:rPr>
          <w:rFonts w:ascii="Times New Roman" w:hAnsi="Times New Roman" w:cs="Times New Roman"/>
          <w:sz w:val="24"/>
          <w:szCs w:val="24"/>
          <w:lang w:val="et-EE" w:bidi="et-EE"/>
        </w:rPr>
        <w:t>Tegevdirektor</w:t>
      </w:r>
      <w:bookmarkEnd w:id="64"/>
      <w:bookmarkEnd w:id="65"/>
    </w:p>
    <w:p w14:paraId="5A6415E4" w14:textId="66E5C951" w:rsidR="00BB665A" w:rsidRPr="009577E8" w:rsidRDefault="00BB665A"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Tegevdirektor esindab komisjoni ja tal on õigus tegutseda komisjoni nimel. </w:t>
      </w:r>
    </w:p>
    <w:p w14:paraId="4CA8AD02" w14:textId="51AC1769" w:rsidR="00BB665A" w:rsidRPr="009577E8" w:rsidRDefault="00BB665A"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Tegevdirektoril on õigus sõlmida komisjoni nimel lepinguid</w:t>
      </w:r>
      <w:r w:rsidR="00657D0C" w:rsidRPr="009577E8">
        <w:rPr>
          <w:rFonts w:ascii="Times New Roman" w:hAnsi="Times New Roman" w:cs="Times New Roman"/>
          <w:sz w:val="24"/>
          <w:szCs w:val="24"/>
          <w:lang w:val="et-EE" w:bidi="et-EE"/>
        </w:rPr>
        <w:t xml:space="preserve"> ja </w:t>
      </w:r>
      <w:r w:rsidRPr="009577E8">
        <w:rPr>
          <w:rFonts w:ascii="Times New Roman" w:hAnsi="Times New Roman" w:cs="Times New Roman"/>
          <w:sz w:val="24"/>
          <w:szCs w:val="24"/>
          <w:lang w:val="et-EE" w:bidi="et-EE"/>
        </w:rPr>
        <w:t xml:space="preserve">kokkuleppeid. Kõik rahvusvahelised </w:t>
      </w:r>
      <w:r w:rsidR="008F7338" w:rsidRPr="009577E8">
        <w:rPr>
          <w:rFonts w:ascii="Times New Roman" w:hAnsi="Times New Roman" w:cs="Times New Roman"/>
          <w:sz w:val="24"/>
          <w:szCs w:val="24"/>
          <w:lang w:val="et-EE" w:bidi="et-EE"/>
        </w:rPr>
        <w:t xml:space="preserve">kokkulepped </w:t>
      </w:r>
      <w:r w:rsidRPr="009577E8">
        <w:rPr>
          <w:rFonts w:ascii="Times New Roman" w:hAnsi="Times New Roman" w:cs="Times New Roman"/>
          <w:sz w:val="24"/>
          <w:szCs w:val="24"/>
          <w:lang w:val="et-EE" w:bidi="et-EE"/>
        </w:rPr>
        <w:t xml:space="preserve">sõlmib </w:t>
      </w:r>
      <w:r w:rsidR="008F7338" w:rsidRPr="009577E8">
        <w:rPr>
          <w:rFonts w:ascii="Times New Roman" w:hAnsi="Times New Roman" w:cs="Times New Roman"/>
          <w:sz w:val="24"/>
          <w:szCs w:val="24"/>
          <w:lang w:val="et-EE" w:bidi="et-EE"/>
        </w:rPr>
        <w:t xml:space="preserve">tegevdirektor </w:t>
      </w:r>
      <w:r w:rsidRPr="009577E8">
        <w:rPr>
          <w:rFonts w:ascii="Times New Roman" w:hAnsi="Times New Roman" w:cs="Times New Roman"/>
          <w:sz w:val="24"/>
          <w:szCs w:val="24"/>
          <w:lang w:val="et-EE" w:bidi="et-EE"/>
        </w:rPr>
        <w:t xml:space="preserve">komisjoni nimel pärast eelnevat </w:t>
      </w:r>
      <w:r w:rsidR="00BF5C5A" w:rsidRPr="009577E8">
        <w:rPr>
          <w:rFonts w:ascii="Times New Roman" w:hAnsi="Times New Roman" w:cs="Times New Roman"/>
          <w:sz w:val="24"/>
          <w:szCs w:val="24"/>
          <w:lang w:val="et-EE" w:bidi="et-EE"/>
        </w:rPr>
        <w:t xml:space="preserve">heakskiitu </w:t>
      </w:r>
      <w:r w:rsidRPr="009577E8">
        <w:rPr>
          <w:rFonts w:ascii="Times New Roman" w:hAnsi="Times New Roman" w:cs="Times New Roman"/>
          <w:sz w:val="24"/>
          <w:szCs w:val="24"/>
          <w:lang w:val="et-EE" w:bidi="et-EE"/>
        </w:rPr>
        <w:t xml:space="preserve">assamblee poolt. Kõik kokkulepped riiklike või rahvusvaheliste asutustega, mis näevad ette mis tahes teabevahetust </w:t>
      </w:r>
      <w:r w:rsidR="00F24AB4"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nõuete või tõendite kohta, sõlmib </w:t>
      </w:r>
      <w:r w:rsidR="00F24AB4" w:rsidRPr="009577E8">
        <w:rPr>
          <w:rFonts w:ascii="Times New Roman" w:hAnsi="Times New Roman" w:cs="Times New Roman"/>
          <w:sz w:val="24"/>
          <w:szCs w:val="24"/>
          <w:lang w:val="et-EE" w:bidi="et-EE"/>
        </w:rPr>
        <w:t xml:space="preserve">tegevdirektor </w:t>
      </w:r>
      <w:r w:rsidRPr="009577E8">
        <w:rPr>
          <w:rFonts w:ascii="Times New Roman" w:hAnsi="Times New Roman" w:cs="Times New Roman"/>
          <w:sz w:val="24"/>
          <w:szCs w:val="24"/>
          <w:lang w:val="et-EE" w:bidi="et-EE"/>
        </w:rPr>
        <w:t xml:space="preserve">komisjoni nimel pärast nõukogu </w:t>
      </w:r>
      <w:r w:rsidR="002B63ED" w:rsidRPr="009577E8">
        <w:rPr>
          <w:rFonts w:ascii="Times New Roman" w:hAnsi="Times New Roman" w:cs="Times New Roman"/>
          <w:sz w:val="24"/>
          <w:szCs w:val="24"/>
          <w:lang w:val="et-EE" w:bidi="et-EE"/>
        </w:rPr>
        <w:t>heakskiitu.</w:t>
      </w:r>
      <w:r w:rsidRPr="009577E8">
        <w:rPr>
          <w:rFonts w:ascii="Times New Roman" w:hAnsi="Times New Roman" w:cs="Times New Roman"/>
          <w:sz w:val="24"/>
          <w:szCs w:val="24"/>
          <w:lang w:val="et-EE" w:bidi="et-EE"/>
        </w:rPr>
        <w:t xml:space="preserve"> </w:t>
      </w:r>
    </w:p>
    <w:p w14:paraId="7E02161E" w14:textId="64B14CD8" w:rsidR="00BB665A" w:rsidRPr="009577E8" w:rsidRDefault="00BC082C"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Euroopa Nõukogu peasekretär delegeerib tegevdirektorile volitused, mis on vajalikud tegevdirektori ülesannete täitmiseks seoses sekretariaadiga.</w:t>
      </w:r>
    </w:p>
    <w:p w14:paraId="3117686C" w14:textId="77777777" w:rsidR="00BB665A" w:rsidRPr="009577E8" w:rsidRDefault="00BB665A"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Tegevdirektor: </w:t>
      </w:r>
    </w:p>
    <w:p w14:paraId="6A0DC3E2" w14:textId="00DDEFF6" w:rsidR="00BB665A" w:rsidRPr="009577E8" w:rsidRDefault="00BB665A" w:rsidP="004852C0">
      <w:pPr>
        <w:numPr>
          <w:ilvl w:val="1"/>
          <w:numId w:val="4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vastutab igapäevaselt sekretariaadi töö järelevalve ja haldamise eest; </w:t>
      </w:r>
    </w:p>
    <w:p w14:paraId="6B9004B2" w14:textId="0A4CF3E5" w:rsidR="00DF7C40" w:rsidRPr="009577E8" w:rsidRDefault="00BC082C" w:rsidP="004852C0">
      <w:pPr>
        <w:numPr>
          <w:ilvl w:val="1"/>
          <w:numId w:val="4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tagab assamblee, nõukogu ja paneelide töö sisulise, tehnilise, haldusliku ja korraldusliku toetamise, sealhulgas korrapärase </w:t>
      </w:r>
      <w:r w:rsidR="00F24AB4" w:rsidRPr="009577E8">
        <w:rPr>
          <w:rFonts w:ascii="Times New Roman" w:hAnsi="Times New Roman" w:cs="Times New Roman"/>
          <w:sz w:val="24"/>
          <w:szCs w:val="24"/>
          <w:lang w:val="et-EE" w:bidi="et-EE"/>
        </w:rPr>
        <w:t>suhtluse</w:t>
      </w:r>
      <w:r w:rsidRPr="009577E8">
        <w:rPr>
          <w:rFonts w:ascii="Times New Roman" w:hAnsi="Times New Roman" w:cs="Times New Roman"/>
          <w:sz w:val="24"/>
          <w:szCs w:val="24"/>
          <w:lang w:val="et-EE" w:bidi="et-EE"/>
        </w:rPr>
        <w:t xml:space="preserve"> ja nende </w:t>
      </w:r>
      <w:r w:rsidR="00970C55" w:rsidRPr="009577E8">
        <w:rPr>
          <w:rFonts w:ascii="Times New Roman" w:hAnsi="Times New Roman" w:cs="Times New Roman"/>
          <w:sz w:val="24"/>
          <w:szCs w:val="24"/>
          <w:lang w:val="et-EE" w:bidi="et-EE"/>
        </w:rPr>
        <w:t xml:space="preserve">istungite </w:t>
      </w:r>
      <w:r w:rsidRPr="009577E8">
        <w:rPr>
          <w:rFonts w:ascii="Times New Roman" w:hAnsi="Times New Roman" w:cs="Times New Roman"/>
          <w:sz w:val="24"/>
          <w:szCs w:val="24"/>
          <w:lang w:val="et-EE" w:bidi="et-EE"/>
        </w:rPr>
        <w:t>ettevalmistamise;</w:t>
      </w:r>
    </w:p>
    <w:p w14:paraId="57DE7DF8" w14:textId="264B965E" w:rsidR="00DF7C40" w:rsidRPr="009577E8" w:rsidRDefault="00F07239" w:rsidP="004852C0">
      <w:pPr>
        <w:numPr>
          <w:ilvl w:val="1"/>
          <w:numId w:val="4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vastutab </w:t>
      </w:r>
      <w:r w:rsidR="00F24AB4" w:rsidRPr="009577E8">
        <w:rPr>
          <w:rFonts w:ascii="Times New Roman" w:hAnsi="Times New Roman" w:cs="Times New Roman"/>
          <w:sz w:val="24"/>
          <w:szCs w:val="24"/>
          <w:lang w:val="et-EE" w:bidi="et-EE"/>
        </w:rPr>
        <w:t>kahju</w:t>
      </w:r>
      <w:r w:rsidR="00653AE3" w:rsidRPr="009577E8">
        <w:rPr>
          <w:rFonts w:ascii="Times New Roman" w:hAnsi="Times New Roman" w:cs="Times New Roman"/>
          <w:sz w:val="24"/>
          <w:szCs w:val="24"/>
          <w:lang w:val="et-EE" w:bidi="et-EE"/>
        </w:rPr>
        <w:t xml:space="preserve">nõuete </w:t>
      </w:r>
      <w:r w:rsidRPr="009577E8">
        <w:rPr>
          <w:rFonts w:ascii="Times New Roman" w:hAnsi="Times New Roman" w:cs="Times New Roman"/>
          <w:sz w:val="24"/>
          <w:szCs w:val="24"/>
          <w:lang w:val="et-EE" w:bidi="et-EE"/>
        </w:rPr>
        <w:t>edastamise eest paneelidele läbivaatamiseks ja paneelid</w:t>
      </w:r>
      <w:r w:rsidR="00653AE3" w:rsidRPr="009577E8">
        <w:rPr>
          <w:rFonts w:ascii="Times New Roman" w:hAnsi="Times New Roman" w:cs="Times New Roman"/>
          <w:sz w:val="24"/>
          <w:szCs w:val="24"/>
          <w:lang w:val="et-EE" w:bidi="et-EE"/>
        </w:rPr>
        <w:t>e</w:t>
      </w:r>
      <w:r w:rsidRPr="009577E8">
        <w:rPr>
          <w:rFonts w:ascii="Times New Roman" w:hAnsi="Times New Roman" w:cs="Times New Roman"/>
          <w:sz w:val="24"/>
          <w:szCs w:val="24"/>
          <w:lang w:val="et-EE" w:bidi="et-EE"/>
        </w:rPr>
        <w:t xml:space="preserve"> soovituste edastamise eest nõukogule;</w:t>
      </w:r>
    </w:p>
    <w:p w14:paraId="25FB0549" w14:textId="45353C15" w:rsidR="00BB665A" w:rsidRPr="009577E8" w:rsidRDefault="00F24AB4" w:rsidP="004852C0">
      <w:pPr>
        <w:numPr>
          <w:ilvl w:val="1"/>
          <w:numId w:val="4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suhtleb</w:t>
      </w:r>
      <w:r w:rsidR="00BB665A" w:rsidRPr="009577E8">
        <w:rPr>
          <w:rFonts w:ascii="Times New Roman" w:hAnsi="Times New Roman" w:cs="Times New Roman"/>
          <w:sz w:val="24"/>
          <w:szCs w:val="24"/>
          <w:lang w:val="et-EE" w:bidi="et-EE"/>
        </w:rPr>
        <w:t xml:space="preserve"> asjaomaste riiklike ja rahvusvaheliste asutustega komisjoni tööga seotud erinevates küsimustes, sealhulgas </w:t>
      </w:r>
      <w:r w:rsidRPr="009577E8">
        <w:rPr>
          <w:rFonts w:ascii="Times New Roman" w:hAnsi="Times New Roman" w:cs="Times New Roman"/>
          <w:sz w:val="24"/>
          <w:szCs w:val="24"/>
          <w:lang w:val="et-EE" w:bidi="et-EE"/>
        </w:rPr>
        <w:t>kahju</w:t>
      </w:r>
      <w:r w:rsidR="00BB665A" w:rsidRPr="009577E8">
        <w:rPr>
          <w:rFonts w:ascii="Times New Roman" w:hAnsi="Times New Roman" w:cs="Times New Roman"/>
          <w:sz w:val="24"/>
          <w:szCs w:val="24"/>
          <w:lang w:val="et-EE" w:bidi="et-EE"/>
        </w:rPr>
        <w:t>nõuete ja tõenditega seotud küsimustes, ning</w:t>
      </w:r>
    </w:p>
    <w:p w14:paraId="2A069345" w14:textId="37E92BE1" w:rsidR="00BB665A" w:rsidRPr="009577E8" w:rsidRDefault="00BB665A" w:rsidP="004852C0">
      <w:pPr>
        <w:numPr>
          <w:ilvl w:val="1"/>
          <w:numId w:val="4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 xml:space="preserve">täidab muid ülesandeid, mis on </w:t>
      </w:r>
      <w:r w:rsidR="00653AE3" w:rsidRPr="009577E8">
        <w:rPr>
          <w:rFonts w:ascii="Times New Roman" w:hAnsi="Times New Roman" w:cs="Times New Roman"/>
          <w:sz w:val="24"/>
          <w:szCs w:val="24"/>
          <w:lang w:val="et-EE" w:bidi="et-EE"/>
        </w:rPr>
        <w:t xml:space="preserve">tegevdirektorile </w:t>
      </w:r>
      <w:r w:rsidRPr="009577E8">
        <w:rPr>
          <w:rFonts w:ascii="Times New Roman" w:hAnsi="Times New Roman" w:cs="Times New Roman"/>
          <w:sz w:val="24"/>
          <w:szCs w:val="24"/>
          <w:lang w:val="et-EE" w:bidi="et-EE"/>
        </w:rPr>
        <w:t xml:space="preserve">käesoleva konventsiooniga </w:t>
      </w:r>
      <w:r w:rsidR="00BE7A39" w:rsidRPr="009577E8">
        <w:rPr>
          <w:rFonts w:ascii="Times New Roman" w:hAnsi="Times New Roman" w:cs="Times New Roman"/>
          <w:sz w:val="24"/>
          <w:szCs w:val="24"/>
          <w:lang w:val="et-EE" w:bidi="et-EE"/>
        </w:rPr>
        <w:t xml:space="preserve">antud </w:t>
      </w:r>
      <w:r w:rsidRPr="009577E8">
        <w:rPr>
          <w:rFonts w:ascii="Times New Roman" w:hAnsi="Times New Roman" w:cs="Times New Roman"/>
          <w:sz w:val="24"/>
          <w:szCs w:val="24"/>
          <w:lang w:val="et-EE" w:bidi="et-EE"/>
        </w:rPr>
        <w:t>või assamblee ja/või nõukogu poolt</w:t>
      </w:r>
      <w:r w:rsidR="00BE7A39" w:rsidRPr="009577E8">
        <w:rPr>
          <w:rFonts w:ascii="Times New Roman" w:hAnsi="Times New Roman" w:cs="Times New Roman"/>
          <w:sz w:val="24"/>
          <w:szCs w:val="24"/>
          <w:lang w:val="et-EE" w:bidi="et-EE"/>
        </w:rPr>
        <w:t xml:space="preserve"> delegeeritud</w:t>
      </w:r>
      <w:r w:rsidRPr="009577E8">
        <w:rPr>
          <w:rFonts w:ascii="Times New Roman" w:hAnsi="Times New Roman" w:cs="Times New Roman"/>
          <w:sz w:val="24"/>
          <w:szCs w:val="24"/>
          <w:lang w:val="et-EE" w:bidi="et-EE"/>
        </w:rPr>
        <w:t xml:space="preserve">. </w:t>
      </w:r>
    </w:p>
    <w:p w14:paraId="594C780F" w14:textId="29A527E8" w:rsidR="00BB665A" w:rsidRPr="009577E8" w:rsidRDefault="00F07239"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Tegevdirektori valib assamblee. Euroopa Nõukogu peasekretär nimetab </w:t>
      </w:r>
      <w:r w:rsidR="00EB6ABD" w:rsidRPr="009577E8">
        <w:rPr>
          <w:rFonts w:ascii="Times New Roman" w:hAnsi="Times New Roman" w:cs="Times New Roman"/>
          <w:sz w:val="24"/>
          <w:szCs w:val="24"/>
          <w:lang w:val="et-EE" w:bidi="et-EE"/>
        </w:rPr>
        <w:t xml:space="preserve">tegevdirektori </w:t>
      </w:r>
      <w:r w:rsidRPr="009577E8">
        <w:rPr>
          <w:rFonts w:ascii="Times New Roman" w:hAnsi="Times New Roman" w:cs="Times New Roman"/>
          <w:sz w:val="24"/>
          <w:szCs w:val="24"/>
          <w:lang w:val="et-EE" w:bidi="et-EE"/>
        </w:rPr>
        <w:t>pärast assamblee</w:t>
      </w:r>
      <w:r w:rsidR="00653AE3" w:rsidRPr="009577E8">
        <w:rPr>
          <w:rFonts w:ascii="Times New Roman" w:hAnsi="Times New Roman" w:cs="Times New Roman"/>
          <w:sz w:val="24"/>
          <w:szCs w:val="24"/>
          <w:lang w:val="et-EE" w:bidi="et-EE"/>
        </w:rPr>
        <w:t xml:space="preserve"> poolt</w:t>
      </w:r>
      <w:r w:rsidRPr="009577E8">
        <w:rPr>
          <w:rFonts w:ascii="Times New Roman" w:hAnsi="Times New Roman" w:cs="Times New Roman"/>
          <w:sz w:val="24"/>
          <w:szCs w:val="24"/>
          <w:lang w:val="et-EE" w:bidi="et-EE"/>
        </w:rPr>
        <w:t xml:space="preserve"> valimist ametisse ja tema ametiaeg on eeldatavasti 4 aastat</w:t>
      </w:r>
      <w:r w:rsidR="00653AE3" w:rsidRPr="009577E8">
        <w:rPr>
          <w:rFonts w:ascii="Times New Roman" w:hAnsi="Times New Roman" w:cs="Times New Roman"/>
          <w:sz w:val="24"/>
          <w:szCs w:val="24"/>
          <w:lang w:val="et-EE" w:bidi="et-EE"/>
        </w:rPr>
        <w:t xml:space="preserve"> </w:t>
      </w:r>
      <w:r w:rsidR="00BE7A39" w:rsidRPr="009577E8">
        <w:rPr>
          <w:rFonts w:ascii="Times New Roman" w:hAnsi="Times New Roman" w:cs="Times New Roman"/>
          <w:sz w:val="24"/>
          <w:szCs w:val="24"/>
          <w:lang w:val="et-EE" w:bidi="et-EE"/>
        </w:rPr>
        <w:t>ning</w:t>
      </w:r>
      <w:r w:rsidR="00653AE3" w:rsidRPr="009577E8">
        <w:rPr>
          <w:rFonts w:ascii="Times New Roman" w:hAnsi="Times New Roman" w:cs="Times New Roman"/>
          <w:sz w:val="24"/>
          <w:szCs w:val="24"/>
          <w:lang w:val="et-EE" w:bidi="et-EE"/>
        </w:rPr>
        <w:t xml:space="preserve"> seda ametiaega</w:t>
      </w:r>
      <w:r w:rsidRPr="009577E8">
        <w:rPr>
          <w:rFonts w:ascii="Times New Roman" w:hAnsi="Times New Roman" w:cs="Times New Roman"/>
          <w:sz w:val="24"/>
          <w:szCs w:val="24"/>
          <w:lang w:val="et-EE" w:bidi="et-EE"/>
        </w:rPr>
        <w:t xml:space="preserve"> saab pikendada.</w:t>
      </w:r>
    </w:p>
    <w:p w14:paraId="71A4CB7A" w14:textId="0279E58E" w:rsidR="0078751C" w:rsidRPr="009577E8" w:rsidRDefault="0078751C"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Liikmeid kutsutakse üles esitama sellele ametikohale</w:t>
      </w:r>
      <w:r w:rsidR="0069011C" w:rsidRPr="009577E8">
        <w:rPr>
          <w:rFonts w:ascii="Times New Roman" w:hAnsi="Times New Roman" w:cs="Times New Roman"/>
          <w:sz w:val="24"/>
          <w:szCs w:val="24"/>
          <w:lang w:val="et-EE" w:bidi="et-EE"/>
        </w:rPr>
        <w:t xml:space="preserve"> kandidaate</w:t>
      </w:r>
      <w:r w:rsidRPr="009577E8">
        <w:rPr>
          <w:rFonts w:ascii="Times New Roman" w:hAnsi="Times New Roman" w:cs="Times New Roman"/>
          <w:sz w:val="24"/>
          <w:szCs w:val="24"/>
          <w:lang w:val="et-EE" w:bidi="et-EE"/>
        </w:rPr>
        <w:t xml:space="preserve">, pidades </w:t>
      </w:r>
      <w:r w:rsidR="00A44648" w:rsidRPr="009577E8">
        <w:rPr>
          <w:rFonts w:ascii="Times New Roman" w:hAnsi="Times New Roman" w:cs="Times New Roman"/>
          <w:sz w:val="24"/>
          <w:szCs w:val="24"/>
          <w:lang w:val="et-EE" w:bidi="et-EE"/>
        </w:rPr>
        <w:t xml:space="preserve">seejuures </w:t>
      </w:r>
      <w:r w:rsidRPr="009577E8">
        <w:rPr>
          <w:rFonts w:ascii="Times New Roman" w:hAnsi="Times New Roman" w:cs="Times New Roman"/>
          <w:sz w:val="24"/>
          <w:szCs w:val="24"/>
          <w:lang w:val="et-EE" w:bidi="et-EE"/>
        </w:rPr>
        <w:t xml:space="preserve">silmas komisjoni ees olevate </w:t>
      </w:r>
      <w:r w:rsidR="00F24AB4"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nõuete laadi. </w:t>
      </w:r>
    </w:p>
    <w:p w14:paraId="6CFF19AB" w14:textId="74536934" w:rsidR="0078751C" w:rsidRPr="009577E8" w:rsidRDefault="0078751C" w:rsidP="004852C0">
      <w:pPr>
        <w:numPr>
          <w:ilvl w:val="0"/>
          <w:numId w:val="3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Kandidaadid peaksid olema </w:t>
      </w:r>
      <w:r w:rsidR="00653AE3" w:rsidRPr="009577E8">
        <w:rPr>
          <w:rFonts w:ascii="Times New Roman" w:hAnsi="Times New Roman" w:cs="Times New Roman"/>
          <w:sz w:val="24"/>
          <w:szCs w:val="24"/>
          <w:lang w:val="et-EE" w:bidi="et-EE"/>
        </w:rPr>
        <w:t>usaldusväärsed</w:t>
      </w:r>
      <w:r w:rsidRPr="009577E8">
        <w:rPr>
          <w:rFonts w:ascii="Times New Roman" w:hAnsi="Times New Roman" w:cs="Times New Roman"/>
          <w:sz w:val="24"/>
          <w:szCs w:val="24"/>
          <w:lang w:val="et-EE" w:bidi="et-EE"/>
        </w:rPr>
        <w:t>, kõrge</w:t>
      </w:r>
      <w:r w:rsidR="00274E1B" w:rsidRPr="009577E8">
        <w:rPr>
          <w:rFonts w:ascii="Times New Roman" w:hAnsi="Times New Roman" w:cs="Times New Roman"/>
          <w:sz w:val="24"/>
          <w:szCs w:val="24"/>
          <w:lang w:val="et-EE" w:bidi="et-EE"/>
        </w:rPr>
        <w:t>te kõlbeliste omadustega</w:t>
      </w:r>
      <w:r w:rsidRPr="009577E8">
        <w:rPr>
          <w:rFonts w:ascii="Times New Roman" w:hAnsi="Times New Roman" w:cs="Times New Roman"/>
          <w:sz w:val="24"/>
          <w:szCs w:val="24"/>
          <w:lang w:val="et-EE" w:bidi="et-EE"/>
        </w:rPr>
        <w:t xml:space="preserve"> isikud, kellel on ametikohale vastav kogemus ja erialane kvalifikatsioon.</w:t>
      </w:r>
    </w:p>
    <w:p w14:paraId="4A504E7F" w14:textId="77777777"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66" w:name="_Toc214132118"/>
      <w:r w:rsidRPr="009577E8">
        <w:rPr>
          <w:rFonts w:ascii="Times New Roman" w:hAnsi="Times New Roman" w:cs="Times New Roman"/>
          <w:sz w:val="24"/>
          <w:szCs w:val="24"/>
          <w:lang w:val="et-EE" w:bidi="et-EE"/>
        </w:rPr>
        <w:t>Sõltumatus</w:t>
      </w:r>
      <w:bookmarkEnd w:id="66"/>
      <w:r w:rsidRPr="009577E8">
        <w:rPr>
          <w:rFonts w:ascii="Times New Roman" w:hAnsi="Times New Roman" w:cs="Times New Roman"/>
          <w:sz w:val="24"/>
          <w:szCs w:val="24"/>
          <w:lang w:val="et-EE" w:bidi="et-EE"/>
        </w:rPr>
        <w:t xml:space="preserve"> </w:t>
      </w:r>
    </w:p>
    <w:p w14:paraId="05E04CF6" w14:textId="65AAEFAA" w:rsidR="00BB665A" w:rsidRPr="009577E8" w:rsidRDefault="00BB665A" w:rsidP="004852C0">
      <w:pPr>
        <w:numPr>
          <w:ilvl w:val="0"/>
          <w:numId w:val="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Volinikud, samuti tegevdirektor ja teised sekretariaadi liikmed on oma ülesannete täitmisel sõltumatud.</w:t>
      </w:r>
    </w:p>
    <w:p w14:paraId="08F51F49" w14:textId="356CBE6E" w:rsidR="00BB665A" w:rsidRPr="009577E8" w:rsidRDefault="00BB665A" w:rsidP="004852C0">
      <w:pPr>
        <w:numPr>
          <w:ilvl w:val="0"/>
          <w:numId w:val="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Oma </w:t>
      </w:r>
      <w:r w:rsidR="00274E1B" w:rsidRPr="009577E8">
        <w:rPr>
          <w:rFonts w:ascii="Times New Roman" w:hAnsi="Times New Roman" w:cs="Times New Roman"/>
          <w:sz w:val="24"/>
          <w:szCs w:val="24"/>
          <w:lang w:val="et-EE" w:bidi="et-EE"/>
        </w:rPr>
        <w:t xml:space="preserve">ülesannete </w:t>
      </w:r>
      <w:r w:rsidRPr="009577E8">
        <w:rPr>
          <w:rFonts w:ascii="Times New Roman" w:hAnsi="Times New Roman" w:cs="Times New Roman"/>
          <w:sz w:val="24"/>
          <w:szCs w:val="24"/>
          <w:lang w:val="et-EE" w:bidi="et-EE"/>
        </w:rPr>
        <w:t>täitmisel ei tohi volinikud, tegevdirektor ega sekretariaadi teised liikmed küsida ega vastu võtta juhiseid üheltki valitsuselt ega muult komisjoniväliselt asutuselt või üksuselt. Nad hoiduvad igasugustest tegudest, mis võiksid kahjustada nende positsiooni rahvusvaheliste ametnikena</w:t>
      </w:r>
      <w:r w:rsidR="005B7CF1" w:rsidRPr="009577E8">
        <w:rPr>
          <w:rFonts w:ascii="Times New Roman" w:hAnsi="Times New Roman" w:cs="Times New Roman"/>
          <w:sz w:val="24"/>
          <w:szCs w:val="24"/>
          <w:lang w:val="et-EE" w:bidi="et-EE"/>
        </w:rPr>
        <w:t>, kes on aruandekohustuslikud üksnes komisjoni ees</w:t>
      </w:r>
      <w:r w:rsidRPr="009577E8">
        <w:rPr>
          <w:rFonts w:ascii="Times New Roman" w:hAnsi="Times New Roman" w:cs="Times New Roman"/>
          <w:sz w:val="24"/>
          <w:szCs w:val="24"/>
          <w:lang w:val="et-EE" w:bidi="et-EE"/>
        </w:rPr>
        <w:t>.</w:t>
      </w:r>
    </w:p>
    <w:p w14:paraId="1D1CE0F2" w14:textId="27D26551" w:rsidR="008E0573" w:rsidRPr="009577E8" w:rsidRDefault="00F07239" w:rsidP="004852C0">
      <w:pPr>
        <w:numPr>
          <w:ilvl w:val="0"/>
          <w:numId w:val="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 liige, samuti Euroopa Nõukogu ja selle organid kohustuvad austama volinike, tegevdirektori ja sekretariaadi teiste liikmete täielikku sõltumatust</w:t>
      </w:r>
      <w:r w:rsidR="00A858DB" w:rsidRPr="009577E8">
        <w:rPr>
          <w:rFonts w:ascii="Times New Roman" w:hAnsi="Times New Roman" w:cs="Times New Roman"/>
          <w:sz w:val="24"/>
          <w:szCs w:val="24"/>
          <w:lang w:val="et-EE" w:bidi="et-EE"/>
        </w:rPr>
        <w:t xml:space="preserve"> ametiülesannete täitmisel</w:t>
      </w:r>
      <w:r w:rsidRPr="009577E8">
        <w:rPr>
          <w:rFonts w:ascii="Times New Roman" w:hAnsi="Times New Roman" w:cs="Times New Roman"/>
          <w:sz w:val="24"/>
          <w:szCs w:val="24"/>
          <w:lang w:val="et-EE" w:bidi="et-EE"/>
        </w:rPr>
        <w:t xml:space="preserve"> ning mitte püüdma mõjutada neid nende </w:t>
      </w:r>
      <w:r w:rsidR="00A858DB" w:rsidRPr="009577E8">
        <w:rPr>
          <w:rFonts w:ascii="Times New Roman" w:hAnsi="Times New Roman" w:cs="Times New Roman"/>
          <w:sz w:val="24"/>
          <w:szCs w:val="24"/>
          <w:lang w:val="et-EE" w:bidi="et-EE"/>
        </w:rPr>
        <w:t>ameti</w:t>
      </w:r>
      <w:r w:rsidR="00274E1B" w:rsidRPr="009577E8">
        <w:rPr>
          <w:rFonts w:ascii="Times New Roman" w:hAnsi="Times New Roman" w:cs="Times New Roman"/>
          <w:sz w:val="24"/>
          <w:szCs w:val="24"/>
          <w:lang w:val="et-EE" w:bidi="et-EE"/>
        </w:rPr>
        <w:t xml:space="preserve">ülesannete </w:t>
      </w:r>
      <w:r w:rsidRPr="009577E8">
        <w:rPr>
          <w:rFonts w:ascii="Times New Roman" w:hAnsi="Times New Roman" w:cs="Times New Roman"/>
          <w:sz w:val="24"/>
          <w:szCs w:val="24"/>
          <w:lang w:val="et-EE" w:bidi="et-EE"/>
        </w:rPr>
        <w:t>täitmisel.</w:t>
      </w:r>
    </w:p>
    <w:p w14:paraId="153962A1" w14:textId="7D2BC21E" w:rsidR="008E0573" w:rsidRPr="009577E8" w:rsidRDefault="00BB665A" w:rsidP="004852C0">
      <w:pPr>
        <w:numPr>
          <w:ilvl w:val="0"/>
          <w:numId w:val="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Volinikud, samuti tegevdirektor ja teised sekretariaadi liikmed ei tohi olla isiklikult ega rahaliselt seotud ühegi komisjoni menetluses oleva küsimusega. Igasugune huvide konflikt avalikustatakse ja seda käsitletakse vastavalt komisjoni eeskirjadele.</w:t>
      </w:r>
    </w:p>
    <w:p w14:paraId="6C4DD801" w14:textId="5DD3F85B" w:rsidR="002F11F6" w:rsidRPr="009577E8" w:rsidRDefault="002F11F6" w:rsidP="004852C0">
      <w:pPr>
        <w:numPr>
          <w:ilvl w:val="0"/>
          <w:numId w:val="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võtab vastu</w:t>
      </w:r>
      <w:r w:rsidR="00DE7A2D" w:rsidRPr="009577E8">
        <w:rPr>
          <w:rFonts w:ascii="Times New Roman" w:hAnsi="Times New Roman" w:cs="Times New Roman"/>
          <w:sz w:val="24"/>
          <w:szCs w:val="24"/>
          <w:lang w:val="et-EE" w:bidi="et-EE"/>
        </w:rPr>
        <w:t xml:space="preserve"> volinikke, tegevdirektorit ja sekretariaadi teisi liikmeid puudutavad huvide konflikti ja selle</w:t>
      </w:r>
      <w:r w:rsidRPr="009577E8">
        <w:rPr>
          <w:rFonts w:ascii="Times New Roman" w:hAnsi="Times New Roman" w:cs="Times New Roman"/>
          <w:sz w:val="24"/>
          <w:szCs w:val="24"/>
          <w:lang w:val="et-EE" w:bidi="et-EE"/>
        </w:rPr>
        <w:t xml:space="preserve"> avalikustamist käsitlevad eeskirjad.</w:t>
      </w:r>
    </w:p>
    <w:p w14:paraId="57C7CAE8" w14:textId="7AB2E737" w:rsidR="00BB665A" w:rsidRPr="009577E8" w:rsidRDefault="00116B32" w:rsidP="00116B32">
      <w:pPr>
        <w:pStyle w:val="Heading1"/>
        <w:numPr>
          <w:ilvl w:val="0"/>
          <w:numId w:val="0"/>
        </w:numPr>
        <w:ind w:left="720" w:hanging="360"/>
        <w:jc w:val="both"/>
        <w:rPr>
          <w:rFonts w:ascii="Times New Roman" w:hAnsi="Times New Roman" w:cs="Times New Roman"/>
          <w:sz w:val="24"/>
          <w:szCs w:val="24"/>
          <w:lang w:val="et-EE"/>
        </w:rPr>
      </w:pPr>
      <w:bookmarkStart w:id="67" w:name="_Toc214132119"/>
      <w:r w:rsidRPr="009577E8">
        <w:rPr>
          <w:rFonts w:ascii="Times New Roman" w:hAnsi="Times New Roman" w:cs="Times New Roman"/>
          <w:sz w:val="24"/>
          <w:szCs w:val="24"/>
          <w:lang w:val="et-EE" w:bidi="et-EE"/>
        </w:rPr>
        <w:t xml:space="preserve">V OSA –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NÕUDED JA MENETLUS</w:t>
      </w:r>
      <w:bookmarkEnd w:id="67"/>
    </w:p>
    <w:p w14:paraId="26C00D62" w14:textId="6CCA7725" w:rsidR="00BB665A" w:rsidRPr="009577E8" w:rsidRDefault="00375E5C" w:rsidP="00BA6BD0">
      <w:pPr>
        <w:pStyle w:val="Heading2"/>
        <w:keepNext w:val="0"/>
        <w:keepLines w:val="0"/>
        <w:jc w:val="both"/>
        <w:rPr>
          <w:rFonts w:ascii="Times New Roman" w:hAnsi="Times New Roman" w:cs="Times New Roman"/>
          <w:sz w:val="24"/>
          <w:szCs w:val="24"/>
          <w:lang w:val="et-EE"/>
        </w:rPr>
      </w:pPr>
      <w:bookmarkStart w:id="68" w:name="_Toc214132120"/>
      <w:bookmarkStart w:id="69" w:name="_Ref198307302"/>
      <w:r w:rsidRPr="009577E8">
        <w:rPr>
          <w:rFonts w:ascii="Times New Roman" w:hAnsi="Times New Roman" w:cs="Times New Roman"/>
          <w:sz w:val="24"/>
          <w:szCs w:val="24"/>
          <w:lang w:val="et-EE" w:bidi="et-EE"/>
        </w:rPr>
        <w:t>Kahjun</w:t>
      </w:r>
      <w:r w:rsidR="009E719D" w:rsidRPr="009577E8">
        <w:rPr>
          <w:rFonts w:ascii="Times New Roman" w:hAnsi="Times New Roman" w:cs="Times New Roman"/>
          <w:sz w:val="24"/>
          <w:szCs w:val="24"/>
          <w:lang w:val="et-EE" w:bidi="et-EE"/>
        </w:rPr>
        <w:t>õuete läbivaatamine paneelide</w:t>
      </w:r>
      <w:r w:rsidRPr="009577E8">
        <w:rPr>
          <w:rFonts w:ascii="Times New Roman" w:hAnsi="Times New Roman" w:cs="Times New Roman"/>
          <w:sz w:val="24"/>
          <w:szCs w:val="24"/>
          <w:lang w:val="et-EE" w:bidi="et-EE"/>
        </w:rPr>
        <w:t>s</w:t>
      </w:r>
      <w:bookmarkEnd w:id="68"/>
      <w:r w:rsidR="009E719D" w:rsidRPr="009577E8">
        <w:rPr>
          <w:rFonts w:ascii="Times New Roman" w:hAnsi="Times New Roman" w:cs="Times New Roman"/>
          <w:sz w:val="24"/>
          <w:szCs w:val="24"/>
          <w:lang w:val="et-EE" w:bidi="et-EE"/>
        </w:rPr>
        <w:t xml:space="preserve"> </w:t>
      </w:r>
      <w:bookmarkEnd w:id="69"/>
    </w:p>
    <w:p w14:paraId="14FF0059" w14:textId="155BF4A4" w:rsidR="009A350A" w:rsidRPr="009577E8" w:rsidRDefault="00F07239" w:rsidP="004852C0">
      <w:pPr>
        <w:numPr>
          <w:ilvl w:val="0"/>
          <w:numId w:val="7"/>
        </w:numPr>
        <w:spacing w:before="160" w:after="0" w:line="276" w:lineRule="auto"/>
        <w:rPr>
          <w:rFonts w:ascii="Times New Roman" w:hAnsi="Times New Roman" w:cs="Times New Roman"/>
          <w:sz w:val="24"/>
          <w:szCs w:val="24"/>
          <w:lang w:val="et-EE"/>
        </w:rPr>
      </w:pPr>
      <w:bookmarkStart w:id="70" w:name="_Ref167311915"/>
      <w:bookmarkStart w:id="71" w:name="_Hlk213845362"/>
      <w:r w:rsidRPr="009577E8">
        <w:rPr>
          <w:rFonts w:ascii="Times New Roman" w:hAnsi="Times New Roman" w:cs="Times New Roman"/>
          <w:sz w:val="24"/>
          <w:szCs w:val="24"/>
          <w:lang w:val="et-EE" w:bidi="et-EE"/>
        </w:rPr>
        <w:t xml:space="preserve">Paneelid vaatavad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nõuded läbi, teevad kindlaks, kas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nõuded on põhjendatud, määravad kindlaks iga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nõude puhul makstava hüvitise summa ja esitavad nõukogule otsuste soovitus</w:t>
      </w:r>
      <w:r w:rsidR="00375E5C" w:rsidRPr="009577E8">
        <w:rPr>
          <w:rFonts w:ascii="Times New Roman" w:hAnsi="Times New Roman" w:cs="Times New Roman"/>
          <w:sz w:val="24"/>
          <w:szCs w:val="24"/>
          <w:lang w:val="et-EE" w:bidi="et-EE"/>
        </w:rPr>
        <w:t>ed</w:t>
      </w:r>
      <w:r w:rsidRPr="009577E8">
        <w:rPr>
          <w:rFonts w:ascii="Times New Roman" w:hAnsi="Times New Roman" w:cs="Times New Roman"/>
          <w:sz w:val="24"/>
          <w:szCs w:val="24"/>
          <w:lang w:val="et-EE" w:bidi="et-EE"/>
        </w:rPr>
        <w:t xml:space="preserve">, mis võetakse vastu vastavalt kohaldatavatele eeskirjadele ja </w:t>
      </w:r>
      <w:r w:rsidR="00375E5C" w:rsidRPr="009577E8">
        <w:rPr>
          <w:rFonts w:ascii="Times New Roman" w:hAnsi="Times New Roman" w:cs="Times New Roman"/>
          <w:sz w:val="24"/>
          <w:szCs w:val="24"/>
          <w:lang w:val="et-EE" w:bidi="et-EE"/>
        </w:rPr>
        <w:t>korrale</w:t>
      </w:r>
      <w:r w:rsidRPr="009577E8">
        <w:rPr>
          <w:rFonts w:ascii="Times New Roman" w:hAnsi="Times New Roman" w:cs="Times New Roman"/>
          <w:sz w:val="24"/>
          <w:szCs w:val="24"/>
          <w:lang w:val="et-EE" w:bidi="et-EE"/>
        </w:rPr>
        <w:t>.</w:t>
      </w:r>
    </w:p>
    <w:bookmarkEnd w:id="70"/>
    <w:p w14:paraId="13B5C966" w14:textId="03C506EE" w:rsidR="00BB665A" w:rsidRPr="009577E8" w:rsidRDefault="00BB665A" w:rsidP="004852C0">
      <w:pPr>
        <w:numPr>
          <w:ilvl w:val="0"/>
          <w:numId w:val="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Paneelid võivad taotleda sekretariaadilt ekspertide kaasamist, kui on vaja eriteadmisi, ekspertteadmisi või kogemusi.</w:t>
      </w:r>
    </w:p>
    <w:p w14:paraId="3FFBF817" w14:textId="70174E4D" w:rsidR="00BB665A" w:rsidRPr="009577E8" w:rsidRDefault="00375E5C" w:rsidP="004852C0">
      <w:pPr>
        <w:numPr>
          <w:ilvl w:val="0"/>
          <w:numId w:val="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Kahjun</w:t>
      </w:r>
      <w:r w:rsidR="00182ACC" w:rsidRPr="009577E8">
        <w:rPr>
          <w:rFonts w:ascii="Times New Roman" w:hAnsi="Times New Roman" w:cs="Times New Roman"/>
          <w:sz w:val="24"/>
          <w:szCs w:val="24"/>
          <w:lang w:val="et-EE" w:bidi="et-EE"/>
        </w:rPr>
        <w:t xml:space="preserve">õuete läbivaatamine toimub eeskirjade ja </w:t>
      </w:r>
      <w:r w:rsidRPr="009577E8">
        <w:rPr>
          <w:rFonts w:ascii="Times New Roman" w:hAnsi="Times New Roman" w:cs="Times New Roman"/>
          <w:sz w:val="24"/>
          <w:szCs w:val="24"/>
          <w:lang w:val="et-EE" w:bidi="et-EE"/>
        </w:rPr>
        <w:t>korra kohaselt</w:t>
      </w:r>
      <w:r w:rsidR="00182ACC" w:rsidRPr="009577E8">
        <w:rPr>
          <w:rFonts w:ascii="Times New Roman" w:hAnsi="Times New Roman" w:cs="Times New Roman"/>
          <w:sz w:val="24"/>
          <w:szCs w:val="24"/>
          <w:lang w:val="et-EE" w:bidi="et-EE"/>
        </w:rPr>
        <w:t>. Paneelid määravad ise oma töömeetodid.</w:t>
      </w:r>
    </w:p>
    <w:p w14:paraId="40696060" w14:textId="4923CC65" w:rsidR="00BB665A" w:rsidRPr="009577E8" w:rsidRDefault="00BB665A" w:rsidP="004852C0">
      <w:pPr>
        <w:numPr>
          <w:ilvl w:val="0"/>
          <w:numId w:val="7"/>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Sekretariaat </w:t>
      </w:r>
      <w:r w:rsidR="00C631BB" w:rsidRPr="009577E8">
        <w:rPr>
          <w:rFonts w:ascii="Times New Roman" w:hAnsi="Times New Roman" w:cs="Times New Roman"/>
          <w:sz w:val="24"/>
          <w:szCs w:val="24"/>
          <w:lang w:val="et-EE" w:bidi="et-EE"/>
        </w:rPr>
        <w:t xml:space="preserve">pakub </w:t>
      </w:r>
      <w:r w:rsidR="00274E1B" w:rsidRPr="009577E8">
        <w:rPr>
          <w:rFonts w:ascii="Times New Roman" w:hAnsi="Times New Roman" w:cs="Times New Roman"/>
          <w:sz w:val="24"/>
          <w:szCs w:val="24"/>
          <w:lang w:val="et-EE" w:bidi="et-EE"/>
        </w:rPr>
        <w:t>paneelidele</w:t>
      </w:r>
      <w:r w:rsidRPr="009577E8">
        <w:rPr>
          <w:rFonts w:ascii="Times New Roman" w:hAnsi="Times New Roman" w:cs="Times New Roman"/>
          <w:sz w:val="24"/>
          <w:szCs w:val="24"/>
          <w:lang w:val="et-EE" w:bidi="et-EE"/>
        </w:rPr>
        <w:t xml:space="preserve"> nende ülesannete täitmisel haldus-, tehnilis</w:t>
      </w:r>
      <w:r w:rsidR="00274E1B"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 õiguslik</w:t>
      </w:r>
      <w:r w:rsidR="00274E1B" w:rsidRPr="009577E8">
        <w:rPr>
          <w:rFonts w:ascii="Times New Roman" w:hAnsi="Times New Roman" w:cs="Times New Roman"/>
          <w:sz w:val="24"/>
          <w:szCs w:val="24"/>
          <w:lang w:val="et-EE" w:bidi="et-EE"/>
        </w:rPr>
        <w:t>k</w:t>
      </w:r>
      <w:r w:rsidRPr="009577E8">
        <w:rPr>
          <w:rFonts w:ascii="Times New Roman" w:hAnsi="Times New Roman" w:cs="Times New Roman"/>
          <w:sz w:val="24"/>
          <w:szCs w:val="24"/>
          <w:lang w:val="et-EE" w:bidi="et-EE"/>
        </w:rPr>
        <w:t>u ja muu</w:t>
      </w:r>
      <w:r w:rsidR="00274E1B" w:rsidRPr="009577E8">
        <w:rPr>
          <w:rFonts w:ascii="Times New Roman" w:hAnsi="Times New Roman" w:cs="Times New Roman"/>
          <w:sz w:val="24"/>
          <w:szCs w:val="24"/>
          <w:lang w:val="et-EE" w:bidi="et-EE"/>
        </w:rPr>
        <w:t>d</w:t>
      </w:r>
      <w:r w:rsidRPr="009577E8">
        <w:rPr>
          <w:rFonts w:ascii="Times New Roman" w:hAnsi="Times New Roman" w:cs="Times New Roman"/>
          <w:sz w:val="24"/>
          <w:szCs w:val="24"/>
          <w:lang w:val="et-EE" w:bidi="et-EE"/>
        </w:rPr>
        <w:t xml:space="preserve"> abi, kuid ei osale paneelide lõplikus otsustusprotsessis.</w:t>
      </w:r>
    </w:p>
    <w:p w14:paraId="25A30A6F" w14:textId="297975F1" w:rsidR="00BB665A" w:rsidRPr="009577E8" w:rsidRDefault="00375E5C" w:rsidP="00BA6BD0">
      <w:pPr>
        <w:pStyle w:val="Heading2"/>
        <w:keepNext w:val="0"/>
        <w:keepLines w:val="0"/>
        <w:jc w:val="both"/>
        <w:rPr>
          <w:rFonts w:ascii="Times New Roman" w:hAnsi="Times New Roman" w:cs="Times New Roman"/>
          <w:sz w:val="24"/>
          <w:szCs w:val="24"/>
          <w:lang w:val="et-EE"/>
        </w:rPr>
      </w:pPr>
      <w:bookmarkStart w:id="72" w:name="_Ref203598342"/>
      <w:bookmarkStart w:id="73" w:name="_Toc214132121"/>
      <w:bookmarkEnd w:id="71"/>
      <w:r w:rsidRPr="009577E8">
        <w:rPr>
          <w:rFonts w:ascii="Times New Roman" w:hAnsi="Times New Roman" w:cs="Times New Roman"/>
          <w:sz w:val="24"/>
          <w:szCs w:val="24"/>
          <w:lang w:val="et-EE" w:bidi="et-EE"/>
        </w:rPr>
        <w:lastRenderedPageBreak/>
        <w:t>O</w:t>
      </w:r>
      <w:r w:rsidR="00BB665A" w:rsidRPr="009577E8">
        <w:rPr>
          <w:rFonts w:ascii="Times New Roman" w:hAnsi="Times New Roman" w:cs="Times New Roman"/>
          <w:sz w:val="24"/>
          <w:szCs w:val="24"/>
          <w:lang w:val="et-EE" w:bidi="et-EE"/>
        </w:rPr>
        <w:t>tsuste tegemine</w:t>
      </w:r>
      <w:bookmarkEnd w:id="72"/>
      <w:r w:rsidRPr="009577E8">
        <w:rPr>
          <w:rFonts w:ascii="Times New Roman" w:hAnsi="Times New Roman" w:cs="Times New Roman"/>
          <w:sz w:val="24"/>
          <w:szCs w:val="24"/>
          <w:lang w:val="et-EE" w:bidi="et-EE"/>
        </w:rPr>
        <w:t xml:space="preserve"> paneelides</w:t>
      </w:r>
      <w:bookmarkEnd w:id="73"/>
    </w:p>
    <w:p w14:paraId="47515E75" w14:textId="54E2496D" w:rsidR="00FB40E6" w:rsidRPr="009577E8" w:rsidRDefault="00BB665A" w:rsidP="004852C0">
      <w:pPr>
        <w:numPr>
          <w:ilvl w:val="0"/>
          <w:numId w:val="8"/>
        </w:numPr>
        <w:spacing w:before="160" w:after="0" w:line="276" w:lineRule="auto"/>
        <w:rPr>
          <w:rFonts w:ascii="Times New Roman" w:hAnsi="Times New Roman" w:cs="Times New Roman"/>
          <w:sz w:val="24"/>
          <w:szCs w:val="24"/>
          <w:lang w:val="et-EE"/>
        </w:rPr>
      </w:pPr>
      <w:bookmarkStart w:id="74" w:name="_Hlk213853205"/>
      <w:r w:rsidRPr="009577E8">
        <w:rPr>
          <w:rFonts w:ascii="Times New Roman" w:hAnsi="Times New Roman" w:cs="Times New Roman"/>
          <w:sz w:val="24"/>
          <w:szCs w:val="24"/>
          <w:lang w:val="et-EE" w:bidi="et-EE"/>
        </w:rPr>
        <w:t>Paneelid püüavad oma soovitused vastu võtta konsensuse alusel. Kui jõupingutused konsensuse saavutamiseks on ammendunud, võetakse otsuste soovitused vastu paneeli volinike häälteenamusega. Sekretariaat registreerib, kas paneelide otsused võeti vastu konsensuse või häälteenamusega</w:t>
      </w:r>
      <w:r w:rsidR="00274E1B"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ning mis tahes hääletuse tulemused.</w:t>
      </w:r>
    </w:p>
    <w:p w14:paraId="2E010043" w14:textId="173BF6B8" w:rsidR="00FB40E6" w:rsidRPr="009577E8" w:rsidRDefault="00FB40E6" w:rsidP="004852C0">
      <w:pPr>
        <w:numPr>
          <w:ilvl w:val="0"/>
          <w:numId w:val="8"/>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Paneelide otsuste soovitused peavad olema põhjendatud</w:t>
      </w:r>
      <w:bookmarkEnd w:id="74"/>
      <w:r w:rsidRPr="009577E8">
        <w:rPr>
          <w:rFonts w:ascii="Times New Roman" w:hAnsi="Times New Roman" w:cs="Times New Roman"/>
          <w:sz w:val="24"/>
          <w:szCs w:val="24"/>
          <w:lang w:val="et-EE" w:bidi="et-EE"/>
        </w:rPr>
        <w:t>.</w:t>
      </w:r>
    </w:p>
    <w:p w14:paraId="1AE451C7" w14:textId="2AE12A39"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75" w:name="_Ref198306278"/>
      <w:bookmarkStart w:id="76" w:name="_Toc214132122"/>
      <w:bookmarkStart w:id="77" w:name="_Hlk213854491"/>
      <w:bookmarkStart w:id="78" w:name="_Hlk213853517"/>
      <w:r w:rsidRPr="009577E8">
        <w:rPr>
          <w:rFonts w:ascii="Times New Roman" w:hAnsi="Times New Roman" w:cs="Times New Roman"/>
          <w:sz w:val="24"/>
          <w:szCs w:val="24"/>
          <w:lang w:val="et-EE" w:bidi="et-EE"/>
        </w:rPr>
        <w:t>Paneelide soovituste kohta otsuste tegemine</w:t>
      </w:r>
      <w:bookmarkEnd w:id="75"/>
      <w:bookmarkEnd w:id="76"/>
    </w:p>
    <w:bookmarkEnd w:id="77"/>
    <w:p w14:paraId="7AC0BED8" w14:textId="3E8086B3" w:rsidR="00F07239" w:rsidRPr="009577E8" w:rsidRDefault="00F07239"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Nõukogu vaatab paneelide soovitused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nõuete kohta läbi niipea kui võimalik pärast nende soovituste edastamist nõukogule. Nõukogu järgib soovituste hindamisel paneelide poolt kasutatud </w:t>
      </w:r>
      <w:r w:rsidR="00375E5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 rühmitamist, kui see on olemas.</w:t>
      </w:r>
    </w:p>
    <w:p w14:paraId="26F46370" w14:textId="2B72372D" w:rsidR="00F07239" w:rsidRPr="009577E8" w:rsidRDefault="00A9681A" w:rsidP="004852C0">
      <w:pPr>
        <w:numPr>
          <w:ilvl w:val="0"/>
          <w:numId w:val="12"/>
        </w:numPr>
        <w:spacing w:before="160" w:line="276" w:lineRule="auto"/>
        <w:rPr>
          <w:rFonts w:ascii="Times New Roman" w:hAnsi="Times New Roman" w:cs="Times New Roman"/>
          <w:sz w:val="24"/>
          <w:szCs w:val="24"/>
          <w:lang w:val="et-EE"/>
        </w:rPr>
      </w:pPr>
      <w:bookmarkStart w:id="79" w:name="_Ref203679040"/>
      <w:r w:rsidRPr="009577E8">
        <w:rPr>
          <w:rFonts w:ascii="Times New Roman" w:hAnsi="Times New Roman" w:cs="Times New Roman"/>
          <w:sz w:val="24"/>
          <w:szCs w:val="24"/>
          <w:lang w:val="et-EE" w:bidi="et-EE"/>
        </w:rPr>
        <w:t xml:space="preserve">Kui nõukogu on soovituse täielikult läbi vaadanud, loetakse see nõukogu poolt kinnitatuks, välja arvatud juhul, kui nõukogu otsustab eeskirjades ja </w:t>
      </w:r>
      <w:r w:rsidR="00375E5C" w:rsidRPr="009577E8">
        <w:rPr>
          <w:rFonts w:ascii="Times New Roman" w:hAnsi="Times New Roman" w:cs="Times New Roman"/>
          <w:sz w:val="24"/>
          <w:szCs w:val="24"/>
          <w:lang w:val="et-EE" w:bidi="et-EE"/>
        </w:rPr>
        <w:t xml:space="preserve">korras </w:t>
      </w:r>
      <w:r w:rsidRPr="009577E8">
        <w:rPr>
          <w:rFonts w:ascii="Times New Roman" w:hAnsi="Times New Roman" w:cs="Times New Roman"/>
          <w:sz w:val="24"/>
          <w:szCs w:val="24"/>
          <w:lang w:val="et-EE" w:bidi="et-EE"/>
        </w:rPr>
        <w:t>sätestatud põhjustel saata soovituse tagasi paneelile, esitades oma otsuse põhjendused koos täiendavate suunistega, mis moodustavad nõukogu otsuse lahutamatu osa.</w:t>
      </w:r>
      <w:bookmarkEnd w:id="79"/>
    </w:p>
    <w:p w14:paraId="3A234AA4" w14:textId="57BB8F4A" w:rsidR="00F07239" w:rsidRPr="009577E8" w:rsidRDefault="00F07239"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Paneel kaalub nõukogu suuniseid ja esitab </w:t>
      </w:r>
      <w:r w:rsidR="0093200B" w:rsidRPr="009577E8">
        <w:rPr>
          <w:rFonts w:ascii="Times New Roman" w:hAnsi="Times New Roman" w:cs="Times New Roman"/>
          <w:sz w:val="24"/>
          <w:szCs w:val="24"/>
          <w:lang w:val="et-EE" w:bidi="et-EE"/>
        </w:rPr>
        <w:t xml:space="preserve">vastavalt </w:t>
      </w:r>
      <w:r w:rsidRPr="009577E8">
        <w:rPr>
          <w:rFonts w:ascii="Times New Roman" w:hAnsi="Times New Roman" w:cs="Times New Roman"/>
          <w:sz w:val="24"/>
          <w:szCs w:val="24"/>
          <w:lang w:val="et-EE" w:bidi="et-EE"/>
        </w:rPr>
        <w:t>vajaduse</w:t>
      </w:r>
      <w:r w:rsidR="0093200B" w:rsidRPr="009577E8">
        <w:rPr>
          <w:rFonts w:ascii="Times New Roman" w:hAnsi="Times New Roman" w:cs="Times New Roman"/>
          <w:sz w:val="24"/>
          <w:szCs w:val="24"/>
          <w:lang w:val="et-EE" w:bidi="et-EE"/>
        </w:rPr>
        <w:t>le</w:t>
      </w:r>
      <w:r w:rsidRPr="009577E8">
        <w:rPr>
          <w:rFonts w:ascii="Times New Roman" w:hAnsi="Times New Roman" w:cs="Times New Roman"/>
          <w:sz w:val="24"/>
          <w:szCs w:val="24"/>
          <w:lang w:val="et-EE" w:bidi="et-EE"/>
        </w:rPr>
        <w:t xml:space="preserve"> uue soovituse.</w:t>
      </w:r>
    </w:p>
    <w:p w14:paraId="76F33869" w14:textId="5174F0D5" w:rsidR="00F07239" w:rsidRPr="009577E8" w:rsidRDefault="00A9681A"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Eeskirjades ja </w:t>
      </w:r>
      <w:r w:rsidR="0093200B" w:rsidRPr="009577E8">
        <w:rPr>
          <w:rFonts w:ascii="Times New Roman" w:hAnsi="Times New Roman" w:cs="Times New Roman"/>
          <w:sz w:val="24"/>
          <w:szCs w:val="24"/>
          <w:lang w:val="et-EE" w:bidi="et-EE"/>
        </w:rPr>
        <w:t xml:space="preserve">korras </w:t>
      </w:r>
      <w:r w:rsidRPr="009577E8">
        <w:rPr>
          <w:rFonts w:ascii="Times New Roman" w:hAnsi="Times New Roman" w:cs="Times New Roman"/>
          <w:sz w:val="24"/>
          <w:szCs w:val="24"/>
          <w:lang w:val="et-EE" w:bidi="et-EE"/>
        </w:rPr>
        <w:t xml:space="preserve">sätestatud erandjuhtudel võib nõukogu suunata paneeli soovituse nõukogu poolt selleks otstarbeks loodud ajutisele läbivaatamispaneelile. </w:t>
      </w:r>
    </w:p>
    <w:p w14:paraId="6BC8153E" w14:textId="0E480B40" w:rsidR="00F07239" w:rsidRPr="009577E8" w:rsidRDefault="00F07239"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Ajutine läbivaatamispaneel koosneb kolmest paneelide esimehest. </w:t>
      </w:r>
      <w:r w:rsidR="007C7B62" w:rsidRPr="009577E8">
        <w:rPr>
          <w:rFonts w:ascii="Times New Roman" w:hAnsi="Times New Roman" w:cs="Times New Roman"/>
          <w:sz w:val="24"/>
          <w:szCs w:val="24"/>
          <w:lang w:val="et-EE" w:bidi="et-EE"/>
        </w:rPr>
        <w:t>A</w:t>
      </w:r>
      <w:r w:rsidRPr="009577E8">
        <w:rPr>
          <w:rFonts w:ascii="Times New Roman" w:hAnsi="Times New Roman" w:cs="Times New Roman"/>
          <w:sz w:val="24"/>
          <w:szCs w:val="24"/>
          <w:lang w:val="et-EE" w:bidi="et-EE"/>
        </w:rPr>
        <w:t>jutiste läbivaatamispaneelide ja nende töö suhtes</w:t>
      </w:r>
      <w:r w:rsidR="00F12899" w:rsidRPr="009577E8">
        <w:rPr>
          <w:rFonts w:ascii="Times New Roman" w:hAnsi="Times New Roman" w:cs="Times New Roman"/>
          <w:sz w:val="24"/>
          <w:szCs w:val="24"/>
          <w:lang w:val="et-EE" w:bidi="et-EE"/>
        </w:rPr>
        <w:t xml:space="preserve"> kohaldatakse konventsiooni artikleid 16 ja 17</w:t>
      </w:r>
      <w:r w:rsidRPr="009577E8">
        <w:rPr>
          <w:rFonts w:ascii="Times New Roman" w:hAnsi="Times New Roman" w:cs="Times New Roman"/>
          <w:sz w:val="24"/>
          <w:szCs w:val="24"/>
          <w:lang w:val="et-EE" w:bidi="et-EE"/>
        </w:rPr>
        <w:t xml:space="preserve">. </w:t>
      </w:r>
    </w:p>
    <w:p w14:paraId="75E3EA86" w14:textId="5C773FC5" w:rsidR="00F07239" w:rsidRPr="009577E8" w:rsidRDefault="0093200B" w:rsidP="004852C0">
      <w:pPr>
        <w:numPr>
          <w:ilvl w:val="0"/>
          <w:numId w:val="12"/>
        </w:numPr>
        <w:spacing w:before="160" w:line="276" w:lineRule="auto"/>
        <w:rPr>
          <w:rFonts w:ascii="Times New Roman" w:hAnsi="Times New Roman" w:cs="Times New Roman"/>
          <w:sz w:val="24"/>
          <w:szCs w:val="24"/>
          <w:lang w:val="et-EE"/>
        </w:rPr>
      </w:pPr>
      <w:bookmarkStart w:id="80" w:name="_Ref203679060"/>
      <w:r w:rsidRPr="009577E8">
        <w:rPr>
          <w:rFonts w:ascii="Times New Roman" w:hAnsi="Times New Roman" w:cs="Times New Roman"/>
          <w:sz w:val="24"/>
          <w:szCs w:val="24"/>
          <w:lang w:val="et-EE" w:bidi="et-EE"/>
        </w:rPr>
        <w:t xml:space="preserve">Kui nõukogu on ajutise läbivaatamispaneeli soovituse täielikult läbi vaadanud, </w:t>
      </w:r>
      <w:r w:rsidR="00A9681A" w:rsidRPr="009577E8">
        <w:rPr>
          <w:rFonts w:ascii="Times New Roman" w:hAnsi="Times New Roman" w:cs="Times New Roman"/>
          <w:sz w:val="24"/>
          <w:szCs w:val="24"/>
          <w:lang w:val="et-EE" w:bidi="et-EE"/>
        </w:rPr>
        <w:t xml:space="preserve">loetakse </w:t>
      </w:r>
      <w:r w:rsidRPr="009577E8">
        <w:rPr>
          <w:rFonts w:ascii="Times New Roman" w:hAnsi="Times New Roman" w:cs="Times New Roman"/>
          <w:sz w:val="24"/>
          <w:szCs w:val="24"/>
          <w:lang w:val="et-EE" w:bidi="et-EE"/>
        </w:rPr>
        <w:t>see</w:t>
      </w:r>
      <w:r w:rsidR="00A9681A" w:rsidRPr="009577E8">
        <w:rPr>
          <w:rFonts w:ascii="Times New Roman" w:hAnsi="Times New Roman" w:cs="Times New Roman"/>
          <w:sz w:val="24"/>
          <w:szCs w:val="24"/>
          <w:lang w:val="et-EE" w:bidi="et-EE"/>
        </w:rPr>
        <w:t xml:space="preserve"> nõukogu poolt kinnitatuks, välja arvatud juhul, kui nõukogu suunab küsimuse </w:t>
      </w:r>
      <w:r w:rsidRPr="009577E8">
        <w:rPr>
          <w:rFonts w:ascii="Times New Roman" w:hAnsi="Times New Roman" w:cs="Times New Roman"/>
          <w:sz w:val="24"/>
          <w:szCs w:val="24"/>
          <w:lang w:val="et-EE" w:bidi="et-EE"/>
        </w:rPr>
        <w:t xml:space="preserve">edasi </w:t>
      </w:r>
      <w:r w:rsidR="00A9681A" w:rsidRPr="009577E8">
        <w:rPr>
          <w:rFonts w:ascii="Times New Roman" w:hAnsi="Times New Roman" w:cs="Times New Roman"/>
          <w:sz w:val="24"/>
          <w:szCs w:val="24"/>
          <w:lang w:val="et-EE" w:bidi="et-EE"/>
        </w:rPr>
        <w:t>assambleele, kes teeb lõpliku otsuse nõukogu asemel.</w:t>
      </w:r>
      <w:bookmarkEnd w:id="80"/>
      <w:r w:rsidR="00A9681A" w:rsidRPr="009577E8">
        <w:rPr>
          <w:rFonts w:ascii="Times New Roman" w:hAnsi="Times New Roman" w:cs="Times New Roman"/>
          <w:sz w:val="24"/>
          <w:szCs w:val="24"/>
          <w:lang w:val="et-EE" w:bidi="et-EE"/>
        </w:rPr>
        <w:t xml:space="preserve"> </w:t>
      </w:r>
    </w:p>
    <w:p w14:paraId="355C0D43" w14:textId="0A3D9B21" w:rsidR="00A9681A" w:rsidRPr="009577E8" w:rsidRDefault="00A9681A"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Käesoleva artikli kohaselt kinnitatud soovitus on komisjoni lõplik otsus mis tahes </w:t>
      </w:r>
      <w:r w:rsidR="0035026F" w:rsidRPr="009577E8">
        <w:rPr>
          <w:rFonts w:ascii="Times New Roman" w:hAnsi="Times New Roman" w:cs="Times New Roman"/>
          <w:sz w:val="24"/>
          <w:szCs w:val="24"/>
          <w:lang w:val="et-EE" w:bidi="et-EE"/>
        </w:rPr>
        <w:t>asjaomase kahju</w:t>
      </w:r>
      <w:r w:rsidRPr="009577E8">
        <w:rPr>
          <w:rFonts w:ascii="Times New Roman" w:hAnsi="Times New Roman" w:cs="Times New Roman"/>
          <w:sz w:val="24"/>
          <w:szCs w:val="24"/>
          <w:lang w:val="et-EE" w:bidi="et-EE"/>
        </w:rPr>
        <w:t xml:space="preserve">nõude kohta ning seda ei saa edasi kaevata ega </w:t>
      </w:r>
      <w:r w:rsidR="0035026F" w:rsidRPr="009577E8">
        <w:rPr>
          <w:rFonts w:ascii="Times New Roman" w:hAnsi="Times New Roman" w:cs="Times New Roman"/>
          <w:sz w:val="24"/>
          <w:szCs w:val="24"/>
          <w:lang w:val="et-EE" w:bidi="et-EE"/>
        </w:rPr>
        <w:t xml:space="preserve">uuesti </w:t>
      </w:r>
      <w:r w:rsidRPr="009577E8">
        <w:rPr>
          <w:rFonts w:ascii="Times New Roman" w:hAnsi="Times New Roman" w:cs="Times New Roman"/>
          <w:sz w:val="24"/>
          <w:szCs w:val="24"/>
          <w:lang w:val="et-EE" w:bidi="et-EE"/>
        </w:rPr>
        <w:t>läbi vaadata.</w:t>
      </w:r>
    </w:p>
    <w:p w14:paraId="430E555D" w14:textId="7AD4C589" w:rsidR="00F07239" w:rsidRPr="009577E8" w:rsidRDefault="00F07239" w:rsidP="004852C0">
      <w:pPr>
        <w:numPr>
          <w:ilvl w:val="0"/>
          <w:numId w:val="12"/>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Sekretariaat protokolli</w:t>
      </w:r>
      <w:r w:rsidR="00D203A8" w:rsidRPr="009577E8">
        <w:rPr>
          <w:rFonts w:ascii="Times New Roman" w:hAnsi="Times New Roman" w:cs="Times New Roman"/>
          <w:sz w:val="24"/>
          <w:szCs w:val="24"/>
          <w:lang w:val="et-EE" w:bidi="et-EE"/>
        </w:rPr>
        <w:t>b</w:t>
      </w:r>
      <w:r w:rsidRPr="009577E8">
        <w:rPr>
          <w:rFonts w:ascii="Times New Roman" w:hAnsi="Times New Roman" w:cs="Times New Roman"/>
          <w:sz w:val="24"/>
          <w:szCs w:val="24"/>
          <w:lang w:val="et-EE" w:bidi="et-EE"/>
        </w:rPr>
        <w:t xml:space="preserve"> assamblee, nõukogu ja mis tahes ajutise läbivaatamispaneeli otsuste</w:t>
      </w:r>
      <w:r w:rsidR="00D203A8" w:rsidRPr="009577E8">
        <w:rPr>
          <w:rFonts w:ascii="Times New Roman" w:hAnsi="Times New Roman" w:cs="Times New Roman"/>
          <w:sz w:val="24"/>
          <w:szCs w:val="24"/>
          <w:lang w:val="et-EE" w:bidi="et-EE"/>
        </w:rPr>
        <w:t xml:space="preserve"> tegemist</w:t>
      </w:r>
      <w:bookmarkEnd w:id="78"/>
      <w:r w:rsidRPr="009577E8">
        <w:rPr>
          <w:rFonts w:ascii="Times New Roman" w:hAnsi="Times New Roman" w:cs="Times New Roman"/>
          <w:sz w:val="24"/>
          <w:szCs w:val="24"/>
          <w:lang w:val="et-EE" w:bidi="et-EE"/>
        </w:rPr>
        <w:t>.</w:t>
      </w:r>
    </w:p>
    <w:p w14:paraId="6E5477BF" w14:textId="5DC0117C" w:rsidR="00BB665A" w:rsidRPr="009577E8" w:rsidRDefault="00BB665A" w:rsidP="00BA6BD0">
      <w:pPr>
        <w:pStyle w:val="Heading2"/>
        <w:keepNext w:val="0"/>
        <w:keepLines w:val="0"/>
        <w:jc w:val="both"/>
        <w:rPr>
          <w:rFonts w:ascii="Times New Roman" w:hAnsi="Times New Roman" w:cs="Times New Roman"/>
          <w:sz w:val="24"/>
          <w:szCs w:val="24"/>
          <w:lang w:val="et-EE"/>
        </w:rPr>
      </w:pPr>
      <w:bookmarkStart w:id="81" w:name="_Toc214132123"/>
      <w:r w:rsidRPr="009577E8">
        <w:rPr>
          <w:rFonts w:ascii="Times New Roman" w:hAnsi="Times New Roman" w:cs="Times New Roman"/>
          <w:sz w:val="24"/>
          <w:szCs w:val="24"/>
          <w:lang w:val="et-EE" w:bidi="et-EE"/>
        </w:rPr>
        <w:t>Kohtute</w:t>
      </w:r>
      <w:r w:rsidR="00117841" w:rsidRPr="009577E8">
        <w:rPr>
          <w:rFonts w:ascii="Times New Roman" w:hAnsi="Times New Roman" w:cs="Times New Roman"/>
          <w:sz w:val="24"/>
          <w:szCs w:val="24"/>
          <w:lang w:val="et-EE" w:bidi="et-EE"/>
        </w:rPr>
        <w:t xml:space="preserve"> või tribunalide</w:t>
      </w:r>
      <w:r w:rsidRPr="009577E8">
        <w:rPr>
          <w:rFonts w:ascii="Times New Roman" w:hAnsi="Times New Roman" w:cs="Times New Roman"/>
          <w:sz w:val="24"/>
          <w:szCs w:val="24"/>
          <w:lang w:val="et-EE" w:bidi="et-EE"/>
        </w:rPr>
        <w:t xml:space="preserve"> ja muude </w:t>
      </w:r>
      <w:r w:rsidR="009D0DA7" w:rsidRPr="009577E8">
        <w:rPr>
          <w:rFonts w:ascii="Times New Roman" w:hAnsi="Times New Roman" w:cs="Times New Roman"/>
          <w:sz w:val="24"/>
          <w:szCs w:val="24"/>
          <w:lang w:val="et-EE" w:bidi="et-EE"/>
        </w:rPr>
        <w:t>õigust mõistvate</w:t>
      </w:r>
      <w:r w:rsidRPr="009577E8">
        <w:rPr>
          <w:rFonts w:ascii="Times New Roman" w:hAnsi="Times New Roman" w:cs="Times New Roman"/>
          <w:sz w:val="24"/>
          <w:szCs w:val="24"/>
          <w:lang w:val="et-EE" w:bidi="et-EE"/>
        </w:rPr>
        <w:t xml:space="preserve"> organite otsused või lahendid</w:t>
      </w:r>
      <w:bookmarkEnd w:id="81"/>
    </w:p>
    <w:p w14:paraId="57CC195C" w14:textId="44A9B94A" w:rsidR="00A9681A" w:rsidRPr="009577E8" w:rsidRDefault="00A9681A" w:rsidP="004852C0">
      <w:pPr>
        <w:numPr>
          <w:ilvl w:val="0"/>
          <w:numId w:val="9"/>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Oma otsuste tegemisel võtavad paneelid ja nõukogu </w:t>
      </w:r>
      <w:r w:rsidR="00A858DB" w:rsidRPr="009577E8">
        <w:rPr>
          <w:rFonts w:ascii="Times New Roman" w:hAnsi="Times New Roman" w:cs="Times New Roman"/>
          <w:sz w:val="24"/>
          <w:szCs w:val="24"/>
          <w:lang w:val="et-EE" w:bidi="et-EE"/>
        </w:rPr>
        <w:t>niivõrd, kui on sobilik</w:t>
      </w:r>
      <w:r w:rsidR="00EB6ABD">
        <w:rPr>
          <w:rFonts w:ascii="Times New Roman" w:hAnsi="Times New Roman" w:cs="Times New Roman"/>
          <w:sz w:val="24"/>
          <w:szCs w:val="24"/>
          <w:lang w:val="et-EE" w:bidi="et-EE"/>
        </w:rPr>
        <w:t>,</w:t>
      </w:r>
      <w:r w:rsidR="00A858DB"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arvesse asjakohaseid kohtuotsuseid või lahendeid, mis on tehtud rahvusvahelise õiguse alusel asutatud kohtute</w:t>
      </w:r>
      <w:r w:rsidR="00117841" w:rsidRPr="009577E8">
        <w:rPr>
          <w:rFonts w:ascii="Times New Roman" w:hAnsi="Times New Roman" w:cs="Times New Roman"/>
          <w:sz w:val="24"/>
          <w:szCs w:val="24"/>
          <w:lang w:val="et-EE" w:bidi="et-EE"/>
        </w:rPr>
        <w:t xml:space="preserve"> või tribunalide</w:t>
      </w:r>
      <w:r w:rsidRPr="009577E8">
        <w:rPr>
          <w:rFonts w:ascii="Times New Roman" w:hAnsi="Times New Roman" w:cs="Times New Roman"/>
          <w:sz w:val="24"/>
          <w:szCs w:val="24"/>
          <w:lang w:val="et-EE" w:bidi="et-EE"/>
        </w:rPr>
        <w:t xml:space="preserve"> ja muude </w:t>
      </w:r>
      <w:r w:rsidR="009D0DA7" w:rsidRPr="009577E8">
        <w:rPr>
          <w:rFonts w:ascii="Times New Roman" w:hAnsi="Times New Roman" w:cs="Times New Roman"/>
          <w:sz w:val="24"/>
          <w:szCs w:val="24"/>
          <w:lang w:val="et-EE" w:bidi="et-EE"/>
        </w:rPr>
        <w:t>õigust mõistvate</w:t>
      </w:r>
      <w:r w:rsidRPr="009577E8">
        <w:rPr>
          <w:rFonts w:ascii="Times New Roman" w:hAnsi="Times New Roman" w:cs="Times New Roman"/>
          <w:sz w:val="24"/>
          <w:szCs w:val="24"/>
          <w:lang w:val="et-EE" w:bidi="et-EE"/>
        </w:rPr>
        <w:t xml:space="preserve"> organite poolt.</w:t>
      </w:r>
    </w:p>
    <w:p w14:paraId="1C51EAEB" w14:textId="72844A5F" w:rsidR="00A9681A" w:rsidRPr="009577E8" w:rsidRDefault="00A9681A" w:rsidP="004852C0">
      <w:pPr>
        <w:numPr>
          <w:ilvl w:val="0"/>
          <w:numId w:val="9"/>
        </w:numPr>
        <w:spacing w:before="16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Paneelid ja nõukogu võivad arvesse võtta ka riikide kohtute </w:t>
      </w:r>
      <w:r w:rsidR="00117841" w:rsidRPr="009577E8">
        <w:rPr>
          <w:rFonts w:ascii="Times New Roman" w:hAnsi="Times New Roman" w:cs="Times New Roman"/>
          <w:sz w:val="24"/>
          <w:szCs w:val="24"/>
          <w:lang w:val="et-EE" w:bidi="et-EE"/>
        </w:rPr>
        <w:t xml:space="preserve">ja tribunalide </w:t>
      </w:r>
      <w:r w:rsidRPr="009577E8">
        <w:rPr>
          <w:rFonts w:ascii="Times New Roman" w:hAnsi="Times New Roman" w:cs="Times New Roman"/>
          <w:sz w:val="24"/>
          <w:szCs w:val="24"/>
          <w:lang w:val="et-EE" w:bidi="et-EE"/>
        </w:rPr>
        <w:t>asjakohaseid otsuseid või lahendeid.</w:t>
      </w:r>
    </w:p>
    <w:p w14:paraId="6C929E64" w14:textId="6EADEB91" w:rsidR="00BB665A" w:rsidRPr="009577E8" w:rsidRDefault="00BB665A" w:rsidP="004852C0">
      <w:pPr>
        <w:numPr>
          <w:ilvl w:val="0"/>
          <w:numId w:val="9"/>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Komisjon </w:t>
      </w:r>
      <w:r w:rsidR="00117841" w:rsidRPr="009577E8">
        <w:rPr>
          <w:rFonts w:ascii="Times New Roman" w:hAnsi="Times New Roman" w:cs="Times New Roman"/>
          <w:sz w:val="24"/>
          <w:szCs w:val="24"/>
          <w:lang w:val="et-EE" w:bidi="et-EE"/>
        </w:rPr>
        <w:t xml:space="preserve">võtab </w:t>
      </w:r>
      <w:r w:rsidRPr="009577E8">
        <w:rPr>
          <w:rFonts w:ascii="Times New Roman" w:hAnsi="Times New Roman" w:cs="Times New Roman"/>
          <w:sz w:val="24"/>
          <w:szCs w:val="24"/>
          <w:lang w:val="et-EE" w:bidi="et-EE"/>
        </w:rPr>
        <w:t xml:space="preserve">oma organite kaudu asjakohased meetmed tagamaks, et ükski </w:t>
      </w:r>
      <w:r w:rsidR="00117841"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nõude esitaja ei saaks sama kahju, kaotuse või vigastuse eest kahekordset hüvitist. Liikmed </w:t>
      </w:r>
      <w:r w:rsidRPr="009577E8">
        <w:rPr>
          <w:rFonts w:ascii="Times New Roman" w:hAnsi="Times New Roman" w:cs="Times New Roman"/>
          <w:sz w:val="24"/>
          <w:szCs w:val="24"/>
          <w:lang w:val="et-EE" w:bidi="et-EE"/>
        </w:rPr>
        <w:lastRenderedPageBreak/>
        <w:t xml:space="preserve">püüavad komisjoni selles osas toetada, eelkõige teabevahetuse kaudu komisjoniga, kui see on asjakohane. </w:t>
      </w:r>
    </w:p>
    <w:p w14:paraId="40F837C8" w14:textId="6EDF6CF7" w:rsidR="009E4D25" w:rsidRPr="009577E8" w:rsidRDefault="008375A2" w:rsidP="00BA6BD0">
      <w:pPr>
        <w:pStyle w:val="Heading2"/>
        <w:rPr>
          <w:rFonts w:ascii="Times New Roman" w:hAnsi="Times New Roman" w:cs="Times New Roman"/>
          <w:sz w:val="24"/>
          <w:szCs w:val="24"/>
          <w:lang w:val="et-EE"/>
        </w:rPr>
      </w:pPr>
      <w:bookmarkStart w:id="82" w:name="_Toc214132124"/>
      <w:r w:rsidRPr="009577E8">
        <w:rPr>
          <w:rFonts w:ascii="Times New Roman" w:hAnsi="Times New Roman" w:cs="Times New Roman"/>
          <w:sz w:val="24"/>
          <w:szCs w:val="24"/>
          <w:lang w:val="et-EE" w:bidi="et-EE"/>
        </w:rPr>
        <w:t>Standardid ja kaitsemeetmed</w:t>
      </w:r>
      <w:bookmarkEnd w:id="82"/>
    </w:p>
    <w:p w14:paraId="5A7FEFAF" w14:textId="6870443D" w:rsidR="002E7722" w:rsidRPr="009577E8" w:rsidRDefault="00A9681A" w:rsidP="004852C0">
      <w:pPr>
        <w:numPr>
          <w:ilvl w:val="0"/>
          <w:numId w:val="2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 sealhulgas selle nõukogu, paneelid ja sekretariaat, tegutseb vastavalt kõrgeimatele sõltumatuse, erapooletuse, õigluse ja objektiivsuse standarditele.</w:t>
      </w:r>
    </w:p>
    <w:p w14:paraId="5B95593C" w14:textId="1538BC44" w:rsidR="009E4D25" w:rsidRPr="009577E8" w:rsidRDefault="009A33A8" w:rsidP="004852C0">
      <w:pPr>
        <w:numPr>
          <w:ilvl w:val="0"/>
          <w:numId w:val="2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 tegutseb läbipaistvalt, teavitab avalikkust korrapäraselt oma tegevusest ja kaitseb nõuetekohaselt isikuandmeid. Läbipaistvuse eeskirjad, sealhulgas komisjoni otsuste avaldamise eeskirjad, võtab vastu nõukogu.</w:t>
      </w:r>
    </w:p>
    <w:p w14:paraId="20696DDF" w14:textId="4A770314" w:rsidR="00EA232E" w:rsidRPr="009577E8" w:rsidRDefault="00EA232E" w:rsidP="004852C0">
      <w:pPr>
        <w:numPr>
          <w:ilvl w:val="0"/>
          <w:numId w:val="2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Nõukogu võtab vastu isikuandmete kaitse ja konfidentsiaalsuse eeskirjad.</w:t>
      </w:r>
    </w:p>
    <w:p w14:paraId="14036D9C" w14:textId="3C9B49E1" w:rsidR="00BB665A" w:rsidRPr="009577E8" w:rsidRDefault="00BB665A" w:rsidP="004852C0">
      <w:pPr>
        <w:numPr>
          <w:ilvl w:val="0"/>
          <w:numId w:val="23"/>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Kõik komisjoni menetlused viiakse läbi, tagades asjakohased menetluslikud kaitsemeetmed. </w:t>
      </w:r>
    </w:p>
    <w:p w14:paraId="00616CE2" w14:textId="169EA363" w:rsidR="00AE4118" w:rsidRPr="009577E8" w:rsidRDefault="001E0FA9" w:rsidP="00BA6BD0">
      <w:pPr>
        <w:pStyle w:val="Heading2"/>
        <w:keepNext w:val="0"/>
        <w:keepLines w:val="0"/>
        <w:jc w:val="both"/>
        <w:rPr>
          <w:rFonts w:ascii="Times New Roman" w:hAnsi="Times New Roman" w:cs="Times New Roman"/>
          <w:sz w:val="24"/>
          <w:szCs w:val="24"/>
          <w:lang w:val="et-EE"/>
        </w:rPr>
      </w:pPr>
      <w:bookmarkStart w:id="83" w:name="_Ref189661801"/>
      <w:bookmarkStart w:id="84" w:name="_Toc214132125"/>
      <w:r w:rsidRPr="009577E8">
        <w:rPr>
          <w:rFonts w:ascii="Times New Roman" w:hAnsi="Times New Roman" w:cs="Times New Roman"/>
          <w:sz w:val="24"/>
          <w:szCs w:val="24"/>
          <w:lang w:val="et-EE" w:bidi="et-EE"/>
        </w:rPr>
        <w:t>Määratud hüvitis</w:t>
      </w:r>
      <w:r w:rsidR="00132084"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 xml:space="preserve">e </w:t>
      </w:r>
      <w:r w:rsidR="0053308D" w:rsidRPr="009577E8">
        <w:rPr>
          <w:rFonts w:ascii="Times New Roman" w:hAnsi="Times New Roman" w:cs="Times New Roman"/>
          <w:sz w:val="24"/>
          <w:szCs w:val="24"/>
          <w:lang w:val="et-EE" w:bidi="et-EE"/>
        </w:rPr>
        <w:t xml:space="preserve">rahastamine </w:t>
      </w:r>
      <w:r w:rsidRPr="009577E8">
        <w:rPr>
          <w:rFonts w:ascii="Times New Roman" w:hAnsi="Times New Roman" w:cs="Times New Roman"/>
          <w:sz w:val="24"/>
          <w:szCs w:val="24"/>
          <w:lang w:val="et-EE" w:bidi="et-EE"/>
        </w:rPr>
        <w:t xml:space="preserve">ja </w:t>
      </w:r>
      <w:bookmarkEnd w:id="83"/>
      <w:r w:rsidR="003C7B07" w:rsidRPr="009577E8">
        <w:rPr>
          <w:rFonts w:ascii="Times New Roman" w:hAnsi="Times New Roman" w:cs="Times New Roman"/>
          <w:sz w:val="24"/>
          <w:szCs w:val="24"/>
          <w:lang w:val="et-EE" w:bidi="et-EE"/>
        </w:rPr>
        <w:t>täitmisele pööramine</w:t>
      </w:r>
      <w:bookmarkEnd w:id="84"/>
      <w:r w:rsidR="003C7B07" w:rsidRPr="009577E8">
        <w:rPr>
          <w:rFonts w:ascii="Times New Roman" w:hAnsi="Times New Roman" w:cs="Times New Roman"/>
          <w:sz w:val="24"/>
          <w:szCs w:val="24"/>
          <w:lang w:val="et-EE" w:bidi="et-EE"/>
        </w:rPr>
        <w:t xml:space="preserve"> </w:t>
      </w:r>
    </w:p>
    <w:p w14:paraId="06DC64DB" w14:textId="2FAA7FDB" w:rsidR="00F402BC" w:rsidRPr="009577E8" w:rsidRDefault="00F5576B" w:rsidP="004852C0">
      <w:pPr>
        <w:pStyle w:val="NoSpacing"/>
        <w:numPr>
          <w:ilvl w:val="0"/>
          <w:numId w:val="14"/>
        </w:numPr>
        <w:rPr>
          <w:rFonts w:ascii="Times New Roman" w:hAnsi="Times New Roman" w:cs="Times New Roman"/>
          <w:sz w:val="24"/>
          <w:szCs w:val="24"/>
          <w:lang w:val="et-EE"/>
        </w:rPr>
      </w:pPr>
      <w:bookmarkStart w:id="85" w:name="_Ref189823913"/>
      <w:r w:rsidRPr="009577E8">
        <w:rPr>
          <w:rFonts w:ascii="Times New Roman" w:hAnsi="Times New Roman" w:cs="Times New Roman"/>
          <w:sz w:val="24"/>
          <w:szCs w:val="24"/>
          <w:lang w:val="et-EE" w:bidi="et-EE"/>
        </w:rPr>
        <w:t>Liikmed tunnistavad, et Venemaa Föderatsioon peab kandma kõigi oma rahvusvaheliselt õigusvastaste tegude õiguslikke tagajärgi, sealhulgas hüvitama</w:t>
      </w:r>
      <w:r w:rsidR="00932082">
        <w:rPr>
          <w:rFonts w:ascii="Times New Roman" w:hAnsi="Times New Roman" w:cs="Times New Roman"/>
          <w:sz w:val="24"/>
          <w:szCs w:val="24"/>
          <w:lang w:val="et-EE" w:bidi="et-EE"/>
        </w:rPr>
        <w:t xml:space="preserve"> </w:t>
      </w:r>
      <w:r w:rsidR="00675EEA" w:rsidRPr="009577E8">
        <w:rPr>
          <w:rFonts w:ascii="Times New Roman" w:hAnsi="Times New Roman" w:cs="Times New Roman"/>
          <w:sz w:val="24"/>
          <w:szCs w:val="24"/>
          <w:lang w:val="et-EE" w:bidi="et-EE"/>
        </w:rPr>
        <w:t xml:space="preserve">igasuguse </w:t>
      </w:r>
      <w:r w:rsidRPr="009577E8">
        <w:rPr>
          <w:rFonts w:ascii="Times New Roman" w:hAnsi="Times New Roman" w:cs="Times New Roman"/>
          <w:sz w:val="24"/>
          <w:szCs w:val="24"/>
          <w:lang w:val="et-EE" w:bidi="et-EE"/>
        </w:rPr>
        <w:t>kahju</w:t>
      </w:r>
      <w:r w:rsidR="00675EEA" w:rsidRPr="009577E8">
        <w:rPr>
          <w:rFonts w:ascii="Times New Roman" w:hAnsi="Times New Roman" w:cs="Times New Roman"/>
          <w:sz w:val="24"/>
          <w:szCs w:val="24"/>
          <w:lang w:val="et-EE" w:bidi="et-EE"/>
        </w:rPr>
        <w:t>, mille</w:t>
      </w:r>
      <w:r w:rsidR="00FB5A5F" w:rsidRPr="009577E8">
        <w:rPr>
          <w:rFonts w:ascii="Times New Roman" w:hAnsi="Times New Roman" w:cs="Times New Roman"/>
          <w:sz w:val="24"/>
          <w:szCs w:val="24"/>
          <w:lang w:val="et-EE" w:bidi="et-EE"/>
        </w:rPr>
        <w:t xml:space="preserve"> ta</w:t>
      </w:r>
      <w:r w:rsidR="00675EEA" w:rsidRPr="009577E8">
        <w:rPr>
          <w:rFonts w:ascii="Times New Roman" w:hAnsi="Times New Roman" w:cs="Times New Roman"/>
          <w:sz w:val="24"/>
          <w:szCs w:val="24"/>
          <w:lang w:val="et-EE" w:bidi="et-EE"/>
        </w:rPr>
        <w:t xml:space="preserve"> </w:t>
      </w:r>
      <w:r w:rsidR="00B21E9E" w:rsidRPr="009577E8">
        <w:rPr>
          <w:rFonts w:ascii="Times New Roman" w:hAnsi="Times New Roman" w:cs="Times New Roman"/>
          <w:sz w:val="24"/>
          <w:szCs w:val="24"/>
          <w:lang w:val="et-EE" w:bidi="et-EE"/>
        </w:rPr>
        <w:t xml:space="preserve">on </w:t>
      </w:r>
      <w:r w:rsidR="00675EEA" w:rsidRPr="009577E8">
        <w:rPr>
          <w:rFonts w:ascii="Times New Roman" w:hAnsi="Times New Roman" w:cs="Times New Roman"/>
          <w:sz w:val="24"/>
          <w:szCs w:val="24"/>
          <w:lang w:val="et-EE" w:bidi="et-EE"/>
        </w:rPr>
        <w:t>sellis</w:t>
      </w:r>
      <w:r w:rsidR="00B21E9E" w:rsidRPr="009577E8">
        <w:rPr>
          <w:rFonts w:ascii="Times New Roman" w:hAnsi="Times New Roman" w:cs="Times New Roman"/>
          <w:sz w:val="24"/>
          <w:szCs w:val="24"/>
          <w:lang w:val="et-EE" w:bidi="et-EE"/>
        </w:rPr>
        <w:t>te</w:t>
      </w:r>
      <w:r w:rsidR="00675EEA" w:rsidRPr="009577E8">
        <w:rPr>
          <w:rFonts w:ascii="Times New Roman" w:hAnsi="Times New Roman" w:cs="Times New Roman"/>
          <w:sz w:val="24"/>
          <w:szCs w:val="24"/>
          <w:lang w:val="et-EE" w:bidi="et-EE"/>
        </w:rPr>
        <w:t xml:space="preserve"> te</w:t>
      </w:r>
      <w:r w:rsidR="00B21E9E" w:rsidRPr="009577E8">
        <w:rPr>
          <w:rFonts w:ascii="Times New Roman" w:hAnsi="Times New Roman" w:cs="Times New Roman"/>
          <w:sz w:val="24"/>
          <w:szCs w:val="24"/>
          <w:lang w:val="et-EE" w:bidi="et-EE"/>
        </w:rPr>
        <w:t>gudega</w:t>
      </w:r>
      <w:r w:rsidR="00675EEA" w:rsidRPr="009577E8">
        <w:rPr>
          <w:rFonts w:ascii="Times New Roman" w:hAnsi="Times New Roman" w:cs="Times New Roman"/>
          <w:sz w:val="24"/>
          <w:szCs w:val="24"/>
          <w:lang w:val="et-EE" w:bidi="et-EE"/>
        </w:rPr>
        <w:t xml:space="preserve"> põhjustanud</w:t>
      </w:r>
      <w:r w:rsidRPr="009577E8">
        <w:rPr>
          <w:rFonts w:ascii="Times New Roman" w:hAnsi="Times New Roman" w:cs="Times New Roman"/>
          <w:sz w:val="24"/>
          <w:szCs w:val="24"/>
          <w:lang w:val="et-EE" w:bidi="et-EE"/>
        </w:rPr>
        <w:t xml:space="preserve">. Seetõttu eeldatakse, et Venemaa Föderatsioon rahastab komisjoni poolt konventsiooni alusel </w:t>
      </w:r>
      <w:r w:rsidR="003C7B07" w:rsidRPr="009577E8">
        <w:rPr>
          <w:rFonts w:ascii="Times New Roman" w:hAnsi="Times New Roman" w:cs="Times New Roman"/>
          <w:sz w:val="24"/>
          <w:szCs w:val="24"/>
          <w:lang w:val="et-EE" w:bidi="et-EE"/>
        </w:rPr>
        <w:t xml:space="preserve">otsustatud </w:t>
      </w:r>
      <w:r w:rsidRPr="009577E8">
        <w:rPr>
          <w:rFonts w:ascii="Times New Roman" w:hAnsi="Times New Roman" w:cs="Times New Roman"/>
          <w:sz w:val="24"/>
          <w:szCs w:val="24"/>
          <w:lang w:val="et-EE" w:bidi="et-EE"/>
        </w:rPr>
        <w:t xml:space="preserve">ja määratud </w:t>
      </w:r>
      <w:r w:rsidR="00B21E9E"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hüvitis</w:t>
      </w:r>
      <w:r w:rsidR="00FB5A5F" w:rsidRPr="009577E8">
        <w:rPr>
          <w:rFonts w:ascii="Times New Roman" w:hAnsi="Times New Roman" w:cs="Times New Roman"/>
          <w:sz w:val="24"/>
          <w:szCs w:val="24"/>
          <w:lang w:val="et-EE" w:bidi="et-EE"/>
        </w:rPr>
        <w:t>i</w:t>
      </w:r>
      <w:r w:rsidRPr="009577E8">
        <w:rPr>
          <w:rFonts w:ascii="Times New Roman" w:hAnsi="Times New Roman" w:cs="Times New Roman"/>
          <w:sz w:val="24"/>
          <w:szCs w:val="24"/>
          <w:lang w:val="et-EE" w:bidi="et-EE"/>
        </w:rPr>
        <w:t>.</w:t>
      </w:r>
    </w:p>
    <w:p w14:paraId="1443DA9E" w14:textId="0F323910" w:rsidR="00285FFB" w:rsidRPr="009577E8" w:rsidRDefault="00062BC5" w:rsidP="004852C0">
      <w:pPr>
        <w:pStyle w:val="NoSpacing"/>
        <w:numPr>
          <w:ilvl w:val="0"/>
          <w:numId w:val="14"/>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Liikmed, välja arvatud Venemaa Föderatsioon, ei ole kohustatud rahastama komisjoni poolt </w:t>
      </w:r>
      <w:r w:rsidR="003C7B07" w:rsidRPr="009577E8">
        <w:rPr>
          <w:rFonts w:ascii="Times New Roman" w:hAnsi="Times New Roman" w:cs="Times New Roman"/>
          <w:sz w:val="24"/>
          <w:szCs w:val="24"/>
          <w:lang w:val="et-EE" w:bidi="et-EE"/>
        </w:rPr>
        <w:t xml:space="preserve">otsustatud </w:t>
      </w:r>
      <w:r w:rsidRPr="009577E8">
        <w:rPr>
          <w:rFonts w:ascii="Times New Roman" w:hAnsi="Times New Roman" w:cs="Times New Roman"/>
          <w:sz w:val="24"/>
          <w:szCs w:val="24"/>
          <w:lang w:val="et-EE" w:bidi="et-EE"/>
        </w:rPr>
        <w:t xml:space="preserve">ja määratud </w:t>
      </w:r>
      <w:r w:rsidR="00B21E9E"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hüvitis</w:t>
      </w:r>
      <w:r w:rsidR="00B21E9E" w:rsidRPr="009577E8">
        <w:rPr>
          <w:rFonts w:ascii="Times New Roman" w:hAnsi="Times New Roman" w:cs="Times New Roman"/>
          <w:sz w:val="24"/>
          <w:szCs w:val="24"/>
          <w:lang w:val="et-EE" w:bidi="et-EE"/>
        </w:rPr>
        <w:t>i</w:t>
      </w:r>
      <w:r w:rsidRPr="009577E8">
        <w:rPr>
          <w:rFonts w:ascii="Times New Roman" w:hAnsi="Times New Roman" w:cs="Times New Roman"/>
          <w:sz w:val="24"/>
          <w:szCs w:val="24"/>
          <w:lang w:val="et-EE" w:bidi="et-EE"/>
        </w:rPr>
        <w:t xml:space="preserve">. </w:t>
      </w:r>
    </w:p>
    <w:p w14:paraId="031B0ECF" w14:textId="3615C6D5" w:rsidR="00F10356" w:rsidRPr="009577E8" w:rsidRDefault="00F10356" w:rsidP="004852C0">
      <w:pPr>
        <w:pStyle w:val="NoSpacing"/>
        <w:numPr>
          <w:ilvl w:val="0"/>
          <w:numId w:val="14"/>
        </w:numPr>
        <w:rPr>
          <w:rFonts w:ascii="Times New Roman" w:hAnsi="Times New Roman" w:cs="Times New Roman"/>
          <w:sz w:val="24"/>
          <w:szCs w:val="24"/>
          <w:lang w:val="et-EE"/>
        </w:rPr>
      </w:pPr>
      <w:bookmarkStart w:id="86" w:name="_Ref203598461"/>
      <w:r w:rsidRPr="009577E8">
        <w:rPr>
          <w:rFonts w:ascii="Times New Roman" w:hAnsi="Times New Roman" w:cs="Times New Roman"/>
          <w:sz w:val="24"/>
          <w:szCs w:val="24"/>
          <w:lang w:val="et-EE" w:bidi="et-EE"/>
        </w:rPr>
        <w:t>Komisjoni otsuseid ei saa</w:t>
      </w:r>
      <w:r w:rsidR="003C7B07" w:rsidRPr="009577E8">
        <w:rPr>
          <w:rFonts w:ascii="Times New Roman" w:hAnsi="Times New Roman" w:cs="Times New Roman"/>
          <w:sz w:val="24"/>
          <w:szCs w:val="24"/>
          <w:lang w:val="et-EE" w:bidi="et-EE"/>
        </w:rPr>
        <w:t xml:space="preserve"> täitmisele pöörata</w:t>
      </w:r>
      <w:r w:rsidRPr="009577E8">
        <w:rPr>
          <w:rFonts w:ascii="Times New Roman" w:hAnsi="Times New Roman" w:cs="Times New Roman"/>
          <w:sz w:val="24"/>
          <w:szCs w:val="24"/>
          <w:lang w:val="et-EE" w:bidi="et-EE"/>
        </w:rPr>
        <w:t xml:space="preserve"> liikmesriikide jurisdiktsiooni alla kuuluvate kohtute või muude kohtulike või </w:t>
      </w:r>
      <w:r w:rsidR="00B21E9E" w:rsidRPr="009577E8">
        <w:rPr>
          <w:rFonts w:ascii="Times New Roman" w:hAnsi="Times New Roman" w:cs="Times New Roman"/>
          <w:sz w:val="24"/>
          <w:szCs w:val="24"/>
          <w:lang w:val="et-EE" w:bidi="et-EE"/>
        </w:rPr>
        <w:t xml:space="preserve">kohtulaadsete </w:t>
      </w:r>
      <w:r w:rsidRPr="009577E8">
        <w:rPr>
          <w:rFonts w:ascii="Times New Roman" w:hAnsi="Times New Roman" w:cs="Times New Roman"/>
          <w:sz w:val="24"/>
          <w:szCs w:val="24"/>
          <w:lang w:val="et-EE" w:bidi="et-EE"/>
        </w:rPr>
        <w:t>institutsioonide kaudu, välja arvatud juhul, kui asjaomane lii</w:t>
      </w:r>
      <w:r w:rsidR="00B21E9E" w:rsidRPr="009577E8">
        <w:rPr>
          <w:rFonts w:ascii="Times New Roman" w:hAnsi="Times New Roman" w:cs="Times New Roman"/>
          <w:sz w:val="24"/>
          <w:szCs w:val="24"/>
          <w:lang w:val="et-EE" w:bidi="et-EE"/>
        </w:rPr>
        <w:t>ge</w:t>
      </w:r>
      <w:r w:rsidRPr="009577E8">
        <w:rPr>
          <w:rFonts w:ascii="Times New Roman" w:hAnsi="Times New Roman" w:cs="Times New Roman"/>
          <w:sz w:val="24"/>
          <w:szCs w:val="24"/>
          <w:lang w:val="et-EE" w:bidi="et-EE"/>
        </w:rPr>
        <w:t xml:space="preserve"> on seda oma riigisisese õigusega selgesõnaliselt lubanud.</w:t>
      </w:r>
    </w:p>
    <w:p w14:paraId="590BB4FC" w14:textId="2E017499" w:rsidR="001E0FA9" w:rsidRPr="009577E8" w:rsidRDefault="00E87B76" w:rsidP="0057705F">
      <w:pPr>
        <w:pStyle w:val="Heading2"/>
        <w:keepNext w:val="0"/>
        <w:keepLines w:val="0"/>
        <w:jc w:val="both"/>
        <w:rPr>
          <w:rFonts w:ascii="Times New Roman" w:hAnsi="Times New Roman" w:cs="Times New Roman"/>
          <w:sz w:val="24"/>
          <w:szCs w:val="24"/>
          <w:lang w:val="et-EE"/>
        </w:rPr>
      </w:pPr>
      <w:bookmarkStart w:id="87" w:name="_Toc214132126"/>
      <w:r w:rsidRPr="009577E8">
        <w:rPr>
          <w:rFonts w:ascii="Times New Roman" w:hAnsi="Times New Roman" w:cs="Times New Roman"/>
          <w:sz w:val="24"/>
          <w:szCs w:val="24"/>
          <w:lang w:val="et-EE" w:bidi="et-EE"/>
        </w:rPr>
        <w:t xml:space="preserve">Määratud </w:t>
      </w:r>
      <w:r w:rsidR="00AF4509"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hüvitis</w:t>
      </w:r>
      <w:r w:rsidR="00132084"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e maksmise mehhanismid</w:t>
      </w:r>
      <w:bookmarkEnd w:id="87"/>
    </w:p>
    <w:p w14:paraId="349AB8AC" w14:textId="63140611" w:rsidR="00AE4118" w:rsidRPr="009577E8" w:rsidRDefault="00530E29" w:rsidP="0057705F">
      <w:pPr>
        <w:pStyle w:val="NoSpacing"/>
        <w:ind w:left="360"/>
        <w:rPr>
          <w:rFonts w:ascii="Times New Roman" w:hAnsi="Times New Roman" w:cs="Times New Roman"/>
          <w:sz w:val="24"/>
          <w:szCs w:val="24"/>
          <w:lang w:val="et-EE"/>
        </w:rPr>
      </w:pPr>
      <w:bookmarkStart w:id="88" w:name="_Ref203643861"/>
      <w:r w:rsidRPr="009577E8">
        <w:rPr>
          <w:rFonts w:ascii="Times New Roman" w:hAnsi="Times New Roman" w:cs="Times New Roman"/>
          <w:sz w:val="24"/>
          <w:szCs w:val="24"/>
          <w:lang w:val="et-EE" w:bidi="et-EE"/>
        </w:rPr>
        <w:t>Assamblee võib pärast rahast</w:t>
      </w:r>
      <w:r w:rsidR="003C7B07" w:rsidRPr="009577E8">
        <w:rPr>
          <w:rFonts w:ascii="Times New Roman" w:hAnsi="Times New Roman" w:cs="Times New Roman"/>
          <w:sz w:val="24"/>
          <w:szCs w:val="24"/>
          <w:lang w:val="et-EE" w:bidi="et-EE"/>
        </w:rPr>
        <w:t>use</w:t>
      </w:r>
      <w:r w:rsidRPr="009577E8">
        <w:rPr>
          <w:rFonts w:ascii="Times New Roman" w:hAnsi="Times New Roman" w:cs="Times New Roman"/>
          <w:sz w:val="24"/>
          <w:szCs w:val="24"/>
          <w:lang w:val="et-EE" w:bidi="et-EE"/>
        </w:rPr>
        <w:t xml:space="preserve"> kättesaadavaks muutumist </w:t>
      </w:r>
      <w:r w:rsidR="00AF4509" w:rsidRPr="009577E8">
        <w:rPr>
          <w:rFonts w:ascii="Times New Roman" w:hAnsi="Times New Roman" w:cs="Times New Roman"/>
          <w:sz w:val="24"/>
          <w:szCs w:val="24"/>
          <w:lang w:val="et-EE" w:bidi="et-EE"/>
        </w:rPr>
        <w:t xml:space="preserve">kaaluda </w:t>
      </w:r>
      <w:r w:rsidRPr="009577E8">
        <w:rPr>
          <w:rFonts w:ascii="Times New Roman" w:hAnsi="Times New Roman" w:cs="Times New Roman"/>
          <w:sz w:val="24"/>
          <w:szCs w:val="24"/>
          <w:lang w:val="et-EE" w:bidi="et-EE"/>
        </w:rPr>
        <w:t xml:space="preserve">määratud </w:t>
      </w:r>
      <w:r w:rsidR="00AF4509"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hüvitis</w:t>
      </w:r>
      <w:r w:rsidR="00AF4509"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 xml:space="preserve">e maksmise mehhanisme, sealhulgas maksmist mis tahes </w:t>
      </w:r>
      <w:r w:rsidR="00AA1D2D" w:rsidRPr="009577E8">
        <w:rPr>
          <w:rFonts w:ascii="Times New Roman" w:hAnsi="Times New Roman" w:cs="Times New Roman"/>
          <w:sz w:val="24"/>
          <w:szCs w:val="24"/>
          <w:lang w:val="et-EE" w:bidi="et-EE"/>
        </w:rPr>
        <w:t>kompensatsioonifondist</w:t>
      </w:r>
      <w:r w:rsidRPr="009577E8">
        <w:rPr>
          <w:rFonts w:ascii="Times New Roman" w:hAnsi="Times New Roman" w:cs="Times New Roman"/>
          <w:sz w:val="24"/>
          <w:szCs w:val="24"/>
          <w:lang w:val="et-EE" w:bidi="et-EE"/>
        </w:rPr>
        <w:t xml:space="preserve">, mis võidakse luua või määrata selleks otstarbeks assamblee poolt sobivaks peetaval hetkel. </w:t>
      </w:r>
      <w:bookmarkEnd w:id="85"/>
      <w:bookmarkEnd w:id="86"/>
      <w:bookmarkEnd w:id="88"/>
    </w:p>
    <w:p w14:paraId="028B4182" w14:textId="5CBBACB1" w:rsidR="000C3A49" w:rsidRPr="009577E8" w:rsidRDefault="00116B32" w:rsidP="00116B32">
      <w:pPr>
        <w:pStyle w:val="Heading1"/>
        <w:numPr>
          <w:ilvl w:val="0"/>
          <w:numId w:val="0"/>
        </w:numPr>
        <w:ind w:left="720" w:hanging="360"/>
        <w:jc w:val="both"/>
        <w:rPr>
          <w:rFonts w:ascii="Times New Roman" w:hAnsi="Times New Roman" w:cs="Times New Roman"/>
          <w:sz w:val="24"/>
          <w:szCs w:val="24"/>
          <w:lang w:val="et-EE"/>
        </w:rPr>
      </w:pPr>
      <w:bookmarkStart w:id="89" w:name="_Toc214132127"/>
      <w:r w:rsidRPr="009577E8">
        <w:rPr>
          <w:rFonts w:ascii="Times New Roman" w:hAnsi="Times New Roman" w:cs="Times New Roman"/>
          <w:sz w:val="24"/>
          <w:szCs w:val="24"/>
          <w:lang w:val="et-EE" w:bidi="et-EE"/>
        </w:rPr>
        <w:t>VI OSA – KOMISJONI RAHASTAMINE</w:t>
      </w:r>
      <w:bookmarkEnd w:id="89"/>
    </w:p>
    <w:p w14:paraId="335CBB4B" w14:textId="3D515583" w:rsidR="000C3A49" w:rsidRPr="009577E8" w:rsidRDefault="00C56E6E" w:rsidP="00BA6BD0">
      <w:pPr>
        <w:pStyle w:val="Heading2"/>
        <w:keepNext w:val="0"/>
        <w:keepLines w:val="0"/>
        <w:jc w:val="both"/>
        <w:rPr>
          <w:rFonts w:ascii="Times New Roman" w:hAnsi="Times New Roman" w:cs="Times New Roman"/>
          <w:sz w:val="24"/>
          <w:szCs w:val="24"/>
          <w:lang w:val="et-EE"/>
        </w:rPr>
      </w:pPr>
      <w:bookmarkStart w:id="90" w:name="_Ref175055240"/>
      <w:bookmarkStart w:id="91" w:name="_Ref203408930"/>
      <w:bookmarkStart w:id="92" w:name="_Toc214132128"/>
      <w:r w:rsidRPr="009577E8">
        <w:rPr>
          <w:rFonts w:ascii="Times New Roman" w:hAnsi="Times New Roman" w:cs="Times New Roman"/>
          <w:sz w:val="24"/>
          <w:szCs w:val="24"/>
          <w:lang w:val="et-EE" w:bidi="et-EE"/>
        </w:rPr>
        <w:t xml:space="preserve">Rahastamine </w:t>
      </w:r>
      <w:r w:rsidR="6D7CC4F4" w:rsidRPr="009577E8">
        <w:rPr>
          <w:rFonts w:ascii="Times New Roman" w:hAnsi="Times New Roman" w:cs="Times New Roman"/>
          <w:sz w:val="24"/>
          <w:szCs w:val="24"/>
          <w:lang w:val="et-EE" w:bidi="et-EE"/>
        </w:rPr>
        <w:t xml:space="preserve">ja </w:t>
      </w:r>
      <w:bookmarkEnd w:id="90"/>
      <w:r w:rsidR="6D7CC4F4" w:rsidRPr="009577E8">
        <w:rPr>
          <w:rFonts w:ascii="Times New Roman" w:hAnsi="Times New Roman" w:cs="Times New Roman"/>
          <w:sz w:val="24"/>
          <w:szCs w:val="24"/>
          <w:lang w:val="et-EE" w:bidi="et-EE"/>
        </w:rPr>
        <w:t>eelarve</w:t>
      </w:r>
      <w:bookmarkEnd w:id="91"/>
      <w:bookmarkEnd w:id="92"/>
    </w:p>
    <w:p w14:paraId="078A0664" w14:textId="083E2223" w:rsidR="002630FE" w:rsidRPr="009577E8" w:rsidRDefault="001C57CC" w:rsidP="004852C0">
      <w:pPr>
        <w:pStyle w:val="NoSpacing"/>
        <w:numPr>
          <w:ilvl w:val="0"/>
          <w:numId w:val="10"/>
        </w:numPr>
        <w:rPr>
          <w:rFonts w:ascii="Times New Roman" w:hAnsi="Times New Roman" w:cs="Times New Roman"/>
          <w:sz w:val="24"/>
          <w:szCs w:val="24"/>
          <w:lang w:val="et-EE"/>
        </w:rPr>
      </w:pPr>
      <w:bookmarkStart w:id="93" w:name="_Ref175055241"/>
      <w:r w:rsidRPr="009577E8">
        <w:rPr>
          <w:rFonts w:ascii="Times New Roman" w:hAnsi="Times New Roman" w:cs="Times New Roman"/>
          <w:sz w:val="24"/>
          <w:szCs w:val="24"/>
          <w:lang w:val="et-EE" w:bidi="et-EE"/>
        </w:rPr>
        <w:t>Kui Venemaa Föderatsioonist saab liige, kannab ta komisjoni kulud alates konventsiooni jõustumisest.</w:t>
      </w:r>
      <w:bookmarkEnd w:id="93"/>
    </w:p>
    <w:p w14:paraId="5523E226" w14:textId="6968DF2C" w:rsidR="002630FE" w:rsidRPr="009577E8" w:rsidRDefault="002630FE" w:rsidP="004852C0">
      <w:pPr>
        <w:pStyle w:val="NoSpacing"/>
        <w:numPr>
          <w:ilvl w:val="0"/>
          <w:numId w:val="10"/>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Kuni Venemaa Föderatsioon ei kanna komisjoni kulusid, rahastatakse komisjoni liikmete iga-aastastest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test ja vabatahtlikest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test. Sellised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d tehakse, ilma et see piiraks võimalust nõuda Venemaa Föderatsioonilt raha tagasi.</w:t>
      </w:r>
    </w:p>
    <w:p w14:paraId="01491C75" w14:textId="5AEE8222" w:rsidR="00E71AD6" w:rsidRPr="009577E8" w:rsidRDefault="00484C6A" w:rsidP="004852C0">
      <w:pPr>
        <w:pStyle w:val="NoSpacing"/>
        <w:numPr>
          <w:ilvl w:val="0"/>
          <w:numId w:val="10"/>
        </w:numPr>
        <w:rPr>
          <w:rFonts w:ascii="Times New Roman" w:hAnsi="Times New Roman" w:cs="Times New Roman"/>
          <w:sz w:val="24"/>
          <w:szCs w:val="24"/>
          <w:lang w:val="et-EE"/>
        </w:rPr>
      </w:pPr>
      <w:bookmarkStart w:id="94" w:name="_Hlk214022894"/>
      <w:r w:rsidRPr="009577E8">
        <w:rPr>
          <w:rFonts w:ascii="Times New Roman" w:hAnsi="Times New Roman" w:cs="Times New Roman"/>
          <w:sz w:val="24"/>
          <w:szCs w:val="24"/>
          <w:lang w:val="et-EE" w:bidi="et-EE"/>
        </w:rPr>
        <w:lastRenderedPageBreak/>
        <w:t xml:space="preserve">Liikmete iga-aastased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d määrab kindlaks finantskomitee, lähtudes Euroopa Nõukogu </w:t>
      </w:r>
      <w:proofErr w:type="spellStart"/>
      <w:r w:rsidRPr="009577E8">
        <w:rPr>
          <w:rFonts w:ascii="Times New Roman" w:hAnsi="Times New Roman" w:cs="Times New Roman"/>
          <w:sz w:val="24"/>
          <w:szCs w:val="24"/>
          <w:lang w:val="et-EE" w:bidi="et-EE"/>
        </w:rPr>
        <w:t>üldeelarve</w:t>
      </w:r>
      <w:r w:rsidR="00AE59BF" w:rsidRPr="009577E8">
        <w:rPr>
          <w:rFonts w:ascii="Times New Roman" w:hAnsi="Times New Roman" w:cs="Times New Roman"/>
          <w:sz w:val="24"/>
          <w:szCs w:val="24"/>
          <w:lang w:val="et-EE" w:bidi="et-EE"/>
        </w:rPr>
        <w:t>sse</w:t>
      </w:r>
      <w:proofErr w:type="spellEnd"/>
      <w:r w:rsidR="007C7B62" w:rsidRPr="009577E8">
        <w:rPr>
          <w:rFonts w:ascii="Times New Roman" w:hAnsi="Times New Roman" w:cs="Times New Roman"/>
          <w:sz w:val="24"/>
          <w:szCs w:val="24"/>
          <w:lang w:val="et-EE" w:bidi="et-EE"/>
        </w:rPr>
        <w:t xml:space="preserve"> </w:t>
      </w:r>
      <w:r w:rsidR="00AE59BF" w:rsidRPr="009577E8">
        <w:rPr>
          <w:rFonts w:ascii="Times New Roman" w:hAnsi="Times New Roman" w:cs="Times New Roman"/>
          <w:sz w:val="24"/>
          <w:szCs w:val="24"/>
          <w:lang w:val="et-EE" w:bidi="et-EE"/>
        </w:rPr>
        <w:t xml:space="preserve">tehtavate </w:t>
      </w:r>
      <w:r w:rsidR="00FA7E32">
        <w:rPr>
          <w:rFonts w:ascii="Times New Roman" w:hAnsi="Times New Roman" w:cs="Times New Roman"/>
          <w:sz w:val="24"/>
          <w:szCs w:val="24"/>
          <w:lang w:val="et-EE" w:bidi="et-EE"/>
        </w:rPr>
        <w:t>sissemakse</w:t>
      </w:r>
      <w:r w:rsidR="00AE59BF" w:rsidRPr="009577E8">
        <w:rPr>
          <w:rFonts w:ascii="Times New Roman" w:hAnsi="Times New Roman" w:cs="Times New Roman"/>
          <w:sz w:val="24"/>
          <w:szCs w:val="24"/>
          <w:lang w:val="et-EE" w:bidi="et-EE"/>
        </w:rPr>
        <w:t xml:space="preserve">te iga-aastase </w:t>
      </w:r>
      <w:r w:rsidR="00867D31" w:rsidRPr="009577E8">
        <w:rPr>
          <w:rFonts w:ascii="Times New Roman" w:hAnsi="Times New Roman" w:cs="Times New Roman"/>
          <w:sz w:val="24"/>
          <w:szCs w:val="24"/>
          <w:lang w:val="et-EE" w:bidi="et-EE"/>
        </w:rPr>
        <w:t xml:space="preserve">jaotuse </w:t>
      </w:r>
      <w:r w:rsidR="00AE59BF" w:rsidRPr="009577E8">
        <w:rPr>
          <w:rFonts w:ascii="Times New Roman" w:hAnsi="Times New Roman" w:cs="Times New Roman"/>
          <w:sz w:val="24"/>
          <w:szCs w:val="24"/>
          <w:lang w:val="et-EE" w:bidi="et-EE"/>
        </w:rPr>
        <w:t>kindlaksmääramise kriteeriumidest</w:t>
      </w:r>
      <w:r w:rsidRPr="009577E8">
        <w:rPr>
          <w:rFonts w:ascii="Times New Roman" w:hAnsi="Times New Roman" w:cs="Times New Roman"/>
          <w:sz w:val="24"/>
          <w:szCs w:val="24"/>
          <w:lang w:val="et-EE" w:bidi="et-EE"/>
        </w:rPr>
        <w:t xml:space="preserve">, ning assamblee võib neid kohandada vastavalt selle </w:t>
      </w:r>
      <w:r w:rsidR="00867D31" w:rsidRPr="009577E8">
        <w:rPr>
          <w:rFonts w:ascii="Times New Roman" w:hAnsi="Times New Roman" w:cs="Times New Roman"/>
          <w:sz w:val="24"/>
          <w:szCs w:val="24"/>
          <w:lang w:val="et-EE" w:bidi="et-EE"/>
        </w:rPr>
        <w:t xml:space="preserve">jaotuse </w:t>
      </w:r>
      <w:r w:rsidRPr="009577E8">
        <w:rPr>
          <w:rFonts w:ascii="Times New Roman" w:hAnsi="Times New Roman" w:cs="Times New Roman"/>
          <w:sz w:val="24"/>
          <w:szCs w:val="24"/>
          <w:lang w:val="et-EE" w:bidi="et-EE"/>
        </w:rPr>
        <w:t>aluseks olevatele põhimõtetele</w:t>
      </w:r>
      <w:bookmarkEnd w:id="94"/>
      <w:r w:rsidRPr="009577E8">
        <w:rPr>
          <w:rFonts w:ascii="Times New Roman" w:hAnsi="Times New Roman" w:cs="Times New Roman"/>
          <w:sz w:val="24"/>
          <w:szCs w:val="24"/>
          <w:lang w:val="et-EE" w:bidi="et-EE"/>
        </w:rPr>
        <w:t>.</w:t>
      </w:r>
    </w:p>
    <w:p w14:paraId="3D3DAC62" w14:textId="156BADAC" w:rsidR="00CB7DF0" w:rsidRPr="009577E8" w:rsidRDefault="6D7CC4F4" w:rsidP="004852C0">
      <w:pPr>
        <w:pStyle w:val="NoSpacing"/>
        <w:numPr>
          <w:ilvl w:val="0"/>
          <w:numId w:val="10"/>
        </w:numPr>
        <w:rPr>
          <w:rFonts w:ascii="Times New Roman" w:hAnsi="Times New Roman" w:cs="Times New Roman"/>
          <w:sz w:val="24"/>
          <w:szCs w:val="24"/>
          <w:lang w:val="et-EE"/>
        </w:rPr>
      </w:pPr>
      <w:bookmarkStart w:id="95" w:name="_Hlk214024165"/>
      <w:r w:rsidRPr="009577E8">
        <w:rPr>
          <w:rFonts w:ascii="Times New Roman" w:hAnsi="Times New Roman" w:cs="Times New Roman"/>
          <w:sz w:val="24"/>
          <w:szCs w:val="24"/>
          <w:lang w:val="et-EE" w:bidi="et-EE"/>
        </w:rPr>
        <w:t xml:space="preserve">Komisjon võib </w:t>
      </w:r>
      <w:r w:rsidR="001B4E89" w:rsidRPr="009577E8">
        <w:rPr>
          <w:rFonts w:ascii="Times New Roman" w:hAnsi="Times New Roman" w:cs="Times New Roman"/>
          <w:sz w:val="24"/>
          <w:szCs w:val="24"/>
          <w:lang w:val="et-EE" w:bidi="et-EE"/>
        </w:rPr>
        <w:t xml:space="preserve">vastu võtta </w:t>
      </w:r>
      <w:r w:rsidRPr="009577E8">
        <w:rPr>
          <w:rFonts w:ascii="Times New Roman" w:hAnsi="Times New Roman" w:cs="Times New Roman"/>
          <w:sz w:val="24"/>
          <w:szCs w:val="24"/>
          <w:lang w:val="et-EE" w:bidi="et-EE"/>
        </w:rPr>
        <w:t xml:space="preserve">ja kasutada oma tööga seotud vabatahtlikke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id, sealhulgas mitterahalisi </w:t>
      </w:r>
      <w:r w:rsidR="00FA7E32">
        <w:rPr>
          <w:rFonts w:ascii="Times New Roman" w:hAnsi="Times New Roman" w:cs="Times New Roman"/>
          <w:sz w:val="24"/>
          <w:szCs w:val="24"/>
          <w:lang w:val="et-EE" w:bidi="et-EE"/>
        </w:rPr>
        <w:t>sissemakse</w:t>
      </w:r>
      <w:r w:rsidR="00AE59BF" w:rsidRPr="009577E8">
        <w:rPr>
          <w:rFonts w:ascii="Times New Roman" w:hAnsi="Times New Roman" w:cs="Times New Roman"/>
          <w:sz w:val="24"/>
          <w:szCs w:val="24"/>
          <w:lang w:val="et-EE" w:bidi="et-EE"/>
        </w:rPr>
        <w:t>id.</w:t>
      </w:r>
      <w:r w:rsidRPr="009577E8">
        <w:rPr>
          <w:rFonts w:ascii="Times New Roman" w:hAnsi="Times New Roman" w:cs="Times New Roman"/>
          <w:sz w:val="24"/>
          <w:szCs w:val="24"/>
          <w:lang w:val="et-EE" w:bidi="et-EE"/>
        </w:rPr>
        <w:t xml:space="preserve"> Need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d peavad olema kooskõlas komisjoni volituste ja ülesannetega. Muude üksuste kui liikmete ja vaatlejate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d peavad olema eelnevalt heaks kiidetud finantskomitee poolt. </w:t>
      </w:r>
    </w:p>
    <w:p w14:paraId="2B0497B8" w14:textId="72527818" w:rsidR="000D47E1" w:rsidRPr="009577E8" w:rsidRDefault="00484C6A" w:rsidP="004852C0">
      <w:pPr>
        <w:pStyle w:val="NoSpacing"/>
        <w:numPr>
          <w:ilvl w:val="0"/>
          <w:numId w:val="10"/>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Komisjonil on Euroopa Nõukogu raam</w:t>
      </w:r>
      <w:r w:rsidR="001B4E89" w:rsidRPr="009577E8">
        <w:rPr>
          <w:rFonts w:ascii="Times New Roman" w:hAnsi="Times New Roman" w:cs="Times New Roman"/>
          <w:sz w:val="24"/>
          <w:szCs w:val="24"/>
          <w:lang w:val="et-EE" w:bidi="et-EE"/>
        </w:rPr>
        <w:t>istikus</w:t>
      </w:r>
      <w:r w:rsidRPr="009577E8">
        <w:rPr>
          <w:rFonts w:ascii="Times New Roman" w:hAnsi="Times New Roman" w:cs="Times New Roman"/>
          <w:sz w:val="24"/>
          <w:szCs w:val="24"/>
          <w:lang w:val="et-EE" w:bidi="et-EE"/>
        </w:rPr>
        <w:t xml:space="preserve"> oma eelarve. Assamblee võtab igal aastal vastu komisjoni järgmise aasta eelarve, mille on koostanud sekretariaat ja mille on läbi vaadanud finantskomitee.</w:t>
      </w:r>
    </w:p>
    <w:p w14:paraId="020B1149" w14:textId="60D636EA" w:rsidR="00CB7DF0" w:rsidRPr="009577E8" w:rsidRDefault="00484C6A" w:rsidP="004852C0">
      <w:pPr>
        <w:pStyle w:val="NoSpacing"/>
        <w:numPr>
          <w:ilvl w:val="0"/>
          <w:numId w:val="10"/>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Kui konventsiooni sätetest ei tulene teisiti, kohaldatakse Euroopa Nõukogu finantseeskirju.</w:t>
      </w:r>
    </w:p>
    <w:p w14:paraId="70644E88" w14:textId="16835A61" w:rsidR="00243732" w:rsidRPr="009577E8" w:rsidRDefault="00243732" w:rsidP="004852C0">
      <w:pPr>
        <w:pStyle w:val="NoSpacing"/>
        <w:numPr>
          <w:ilvl w:val="0"/>
          <w:numId w:val="10"/>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võib peatada liikme õigused, kui ta leiab, et liige ei ole täitnud oma käesolevast konventsioonist tulenevaid rahalisi kohustusi.</w:t>
      </w:r>
      <w:bookmarkEnd w:id="95"/>
      <w:r w:rsidRPr="009577E8">
        <w:rPr>
          <w:rFonts w:ascii="Times New Roman" w:hAnsi="Times New Roman" w:cs="Times New Roman"/>
          <w:sz w:val="24"/>
          <w:szCs w:val="24"/>
          <w:lang w:val="et-EE" w:bidi="et-EE"/>
        </w:rPr>
        <w:t xml:space="preserve"> </w:t>
      </w:r>
    </w:p>
    <w:p w14:paraId="67449A52" w14:textId="2ED22F9D" w:rsidR="000C3A49" w:rsidRPr="009577E8" w:rsidRDefault="00116B32" w:rsidP="00C93CEA">
      <w:pPr>
        <w:pStyle w:val="Heading1"/>
        <w:numPr>
          <w:ilvl w:val="0"/>
          <w:numId w:val="0"/>
        </w:numPr>
        <w:ind w:left="1560" w:hanging="1200"/>
        <w:rPr>
          <w:rFonts w:ascii="Times New Roman" w:hAnsi="Times New Roman" w:cs="Times New Roman"/>
          <w:sz w:val="24"/>
          <w:szCs w:val="24"/>
          <w:lang w:val="et-EE"/>
        </w:rPr>
      </w:pPr>
      <w:bookmarkStart w:id="96" w:name="_Ref167311742"/>
      <w:bookmarkStart w:id="97" w:name="_Ref167313285"/>
      <w:bookmarkStart w:id="98" w:name="_Ref167314645"/>
      <w:bookmarkStart w:id="99" w:name="_Toc214132129"/>
      <w:r w:rsidRPr="009577E8">
        <w:rPr>
          <w:rFonts w:ascii="Times New Roman" w:hAnsi="Times New Roman" w:cs="Times New Roman"/>
          <w:sz w:val="24"/>
          <w:szCs w:val="24"/>
          <w:lang w:val="et-EE" w:bidi="et-EE"/>
        </w:rPr>
        <w:t>VII OSA – VENEMAA FÖDERATSIOONI UKRAINA-VASTASE AGRESSIOONI</w:t>
      </w:r>
      <w:r w:rsidR="001B4E89" w:rsidRPr="009577E8">
        <w:rPr>
          <w:rFonts w:ascii="Times New Roman" w:hAnsi="Times New Roman" w:cs="Times New Roman"/>
          <w:sz w:val="24"/>
          <w:szCs w:val="24"/>
          <w:lang w:val="et-EE" w:bidi="et-EE"/>
        </w:rPr>
        <w:t>GA</w:t>
      </w:r>
      <w:r w:rsidRPr="009577E8">
        <w:rPr>
          <w:rFonts w:ascii="Times New Roman" w:hAnsi="Times New Roman" w:cs="Times New Roman"/>
          <w:sz w:val="24"/>
          <w:szCs w:val="24"/>
          <w:lang w:val="et-EE" w:bidi="et-EE"/>
        </w:rPr>
        <w:t xml:space="preserve"> TEKITATUD KAHJUDE REGISTER</w:t>
      </w:r>
      <w:bookmarkEnd w:id="96"/>
      <w:bookmarkEnd w:id="97"/>
      <w:bookmarkEnd w:id="98"/>
      <w:bookmarkEnd w:id="99"/>
    </w:p>
    <w:p w14:paraId="53DB9B8D" w14:textId="1695CEC5" w:rsidR="000C3A49" w:rsidRPr="009577E8" w:rsidRDefault="6D7CC4F4" w:rsidP="00BA6BD0">
      <w:pPr>
        <w:pStyle w:val="Heading2"/>
        <w:keepNext w:val="0"/>
        <w:keepLines w:val="0"/>
        <w:jc w:val="both"/>
        <w:rPr>
          <w:rFonts w:ascii="Times New Roman" w:hAnsi="Times New Roman" w:cs="Times New Roman"/>
          <w:sz w:val="24"/>
          <w:szCs w:val="24"/>
          <w:lang w:val="et-EE"/>
        </w:rPr>
      </w:pPr>
      <w:bookmarkStart w:id="100" w:name="_Ref167311606"/>
      <w:bookmarkStart w:id="101" w:name="_Toc214132130"/>
      <w:r w:rsidRPr="009577E8">
        <w:rPr>
          <w:rFonts w:ascii="Times New Roman" w:hAnsi="Times New Roman" w:cs="Times New Roman"/>
          <w:sz w:val="24"/>
          <w:szCs w:val="24"/>
          <w:lang w:val="et-EE" w:bidi="et-EE"/>
        </w:rPr>
        <w:t>Registri töö üle</w:t>
      </w:r>
      <w:r w:rsidR="00550C60" w:rsidRPr="009577E8">
        <w:rPr>
          <w:rFonts w:ascii="Times New Roman" w:hAnsi="Times New Roman" w:cs="Times New Roman"/>
          <w:sz w:val="24"/>
          <w:szCs w:val="24"/>
          <w:lang w:val="et-EE" w:bidi="et-EE"/>
        </w:rPr>
        <w:t>viimine</w:t>
      </w:r>
      <w:bookmarkEnd w:id="100"/>
      <w:bookmarkEnd w:id="101"/>
    </w:p>
    <w:p w14:paraId="2AEB4245" w14:textId="06623EF9" w:rsidR="00251E14" w:rsidRPr="009577E8" w:rsidRDefault="6D7CC4F4" w:rsidP="004852C0">
      <w:pPr>
        <w:pStyle w:val="NoSpacing"/>
        <w:numPr>
          <w:ilvl w:val="0"/>
          <w:numId w:val="11"/>
        </w:numPr>
        <w:rPr>
          <w:rFonts w:ascii="Times New Roman" w:hAnsi="Times New Roman" w:cs="Times New Roman"/>
          <w:sz w:val="24"/>
          <w:szCs w:val="24"/>
          <w:lang w:val="et-EE"/>
        </w:rPr>
      </w:pPr>
      <w:bookmarkStart w:id="102" w:name="_Hlk214025070"/>
      <w:r w:rsidRPr="009577E8">
        <w:rPr>
          <w:rFonts w:ascii="Times New Roman" w:hAnsi="Times New Roman" w:cs="Times New Roman"/>
          <w:sz w:val="24"/>
          <w:szCs w:val="24"/>
          <w:lang w:val="et-EE" w:bidi="et-EE"/>
        </w:rPr>
        <w:t xml:space="preserve">Niipea kui võimalik pärast komisjoni </w:t>
      </w:r>
      <w:r w:rsidR="00550C60" w:rsidRPr="009577E8">
        <w:rPr>
          <w:rFonts w:ascii="Times New Roman" w:hAnsi="Times New Roman" w:cs="Times New Roman"/>
          <w:sz w:val="24"/>
          <w:szCs w:val="24"/>
          <w:lang w:val="et-EE" w:bidi="et-EE"/>
        </w:rPr>
        <w:t>asutamist</w:t>
      </w:r>
      <w:r w:rsidRPr="009577E8">
        <w:rPr>
          <w:rFonts w:ascii="Times New Roman" w:hAnsi="Times New Roman" w:cs="Times New Roman"/>
          <w:sz w:val="24"/>
          <w:szCs w:val="24"/>
          <w:lang w:val="et-EE" w:bidi="et-EE"/>
        </w:rPr>
        <w:t xml:space="preserve"> ja tegevdirektori ametisse nimetamist, teeb tegevdirektor koostööd registri ja/või Euroopa Nõukoguga, et teha ettevalmistusi registri töö</w:t>
      </w:r>
      <w:r w:rsidR="00550C60" w:rsidRPr="009577E8">
        <w:rPr>
          <w:rFonts w:ascii="Times New Roman" w:hAnsi="Times New Roman" w:cs="Times New Roman"/>
          <w:sz w:val="24"/>
          <w:szCs w:val="24"/>
          <w:lang w:val="et-EE" w:bidi="et-EE"/>
        </w:rPr>
        <w:t xml:space="preserve"> sobival ajal</w:t>
      </w:r>
      <w:r w:rsidRPr="009577E8">
        <w:rPr>
          <w:rFonts w:ascii="Times New Roman" w:hAnsi="Times New Roman" w:cs="Times New Roman"/>
          <w:sz w:val="24"/>
          <w:szCs w:val="24"/>
          <w:lang w:val="et-EE" w:bidi="et-EE"/>
        </w:rPr>
        <w:t xml:space="preserve"> üle</w:t>
      </w:r>
      <w:r w:rsidR="00296642">
        <w:rPr>
          <w:rFonts w:ascii="Times New Roman" w:hAnsi="Times New Roman" w:cs="Times New Roman"/>
          <w:sz w:val="24"/>
          <w:szCs w:val="24"/>
          <w:lang w:val="et-EE" w:bidi="et-EE"/>
        </w:rPr>
        <w:t>viimiseks</w:t>
      </w:r>
      <w:r w:rsidRPr="009577E8">
        <w:rPr>
          <w:rFonts w:ascii="Times New Roman" w:hAnsi="Times New Roman" w:cs="Times New Roman"/>
          <w:sz w:val="24"/>
          <w:szCs w:val="24"/>
          <w:lang w:val="et-EE" w:bidi="et-EE"/>
        </w:rPr>
        <w:t xml:space="preserve"> komisjoni nii, et </w:t>
      </w:r>
      <w:r w:rsidR="002259A9" w:rsidRPr="009577E8">
        <w:rPr>
          <w:rFonts w:ascii="Times New Roman" w:hAnsi="Times New Roman" w:cs="Times New Roman"/>
          <w:sz w:val="24"/>
          <w:szCs w:val="24"/>
          <w:lang w:val="et-EE" w:bidi="et-EE"/>
        </w:rPr>
        <w:t xml:space="preserve">on tagatud </w:t>
      </w:r>
      <w:r w:rsidRPr="009577E8">
        <w:rPr>
          <w:rFonts w:ascii="Times New Roman" w:hAnsi="Times New Roman" w:cs="Times New Roman"/>
          <w:sz w:val="24"/>
          <w:szCs w:val="24"/>
          <w:lang w:val="et-EE" w:bidi="et-EE"/>
        </w:rPr>
        <w:t>registri katkematu töö kuni selle lõpetamiseni</w:t>
      </w:r>
      <w:r w:rsidR="002259A9" w:rsidRPr="009577E8">
        <w:rPr>
          <w:rFonts w:ascii="Times New Roman" w:hAnsi="Times New Roman" w:cs="Times New Roman"/>
          <w:sz w:val="24"/>
          <w:szCs w:val="24"/>
          <w:lang w:val="et-EE" w:bidi="et-EE"/>
        </w:rPr>
        <w:t>,</w:t>
      </w:r>
      <w:r w:rsidRPr="009577E8">
        <w:rPr>
          <w:rFonts w:ascii="Times New Roman" w:hAnsi="Times New Roman" w:cs="Times New Roman"/>
          <w:sz w:val="24"/>
          <w:szCs w:val="24"/>
          <w:lang w:val="et-EE" w:bidi="et-EE"/>
        </w:rPr>
        <w:t xml:space="preserve"> ning teave registri valduses olevate </w:t>
      </w:r>
      <w:r w:rsidR="00AC724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 ja tõendite kohta</w:t>
      </w:r>
      <w:r w:rsidR="00550C60" w:rsidRPr="009577E8">
        <w:rPr>
          <w:rFonts w:ascii="Times New Roman" w:hAnsi="Times New Roman" w:cs="Times New Roman"/>
          <w:sz w:val="24"/>
          <w:szCs w:val="24"/>
          <w:lang w:val="et-EE" w:bidi="et-EE"/>
        </w:rPr>
        <w:t xml:space="preserve"> on antud komisjoni käsutusse</w:t>
      </w:r>
      <w:r w:rsidRPr="009577E8">
        <w:rPr>
          <w:rFonts w:ascii="Times New Roman" w:hAnsi="Times New Roman" w:cs="Times New Roman"/>
          <w:sz w:val="24"/>
          <w:szCs w:val="24"/>
          <w:lang w:val="et-EE" w:bidi="et-EE"/>
        </w:rPr>
        <w:t>. Selline üle</w:t>
      </w:r>
      <w:r w:rsidR="00005517">
        <w:rPr>
          <w:rFonts w:ascii="Times New Roman" w:hAnsi="Times New Roman" w:cs="Times New Roman"/>
          <w:sz w:val="24"/>
          <w:szCs w:val="24"/>
          <w:lang w:val="et-EE" w:bidi="et-EE"/>
        </w:rPr>
        <w:t>viimine</w:t>
      </w:r>
      <w:r w:rsidRPr="009577E8">
        <w:rPr>
          <w:rFonts w:ascii="Times New Roman" w:hAnsi="Times New Roman" w:cs="Times New Roman"/>
          <w:sz w:val="24"/>
          <w:szCs w:val="24"/>
          <w:lang w:val="et-EE" w:bidi="et-EE"/>
        </w:rPr>
        <w:t xml:space="preserve"> hõlmab registri digiplatvormi, sealhulgas kogu</w:t>
      </w:r>
      <w:r w:rsidR="007C7B62" w:rsidRPr="009577E8">
        <w:rPr>
          <w:rFonts w:ascii="Times New Roman" w:hAnsi="Times New Roman" w:cs="Times New Roman"/>
          <w:sz w:val="24"/>
          <w:szCs w:val="24"/>
          <w:lang w:val="et-EE" w:bidi="et-EE"/>
        </w:rPr>
        <w:t xml:space="preserve"> sellel sisalduvat</w:t>
      </w:r>
      <w:r w:rsidRPr="009577E8">
        <w:rPr>
          <w:rFonts w:ascii="Times New Roman" w:hAnsi="Times New Roman" w:cs="Times New Roman"/>
          <w:sz w:val="24"/>
          <w:szCs w:val="24"/>
          <w:lang w:val="et-EE" w:bidi="et-EE"/>
        </w:rPr>
        <w:t xml:space="preserve"> teavet </w:t>
      </w:r>
      <w:r w:rsidR="00550C60"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nõuete ja tõendite kohta, muid dokumente, </w:t>
      </w:r>
      <w:r w:rsidR="00550C60" w:rsidRPr="009577E8">
        <w:rPr>
          <w:rFonts w:ascii="Times New Roman" w:hAnsi="Times New Roman" w:cs="Times New Roman"/>
          <w:sz w:val="24"/>
          <w:szCs w:val="24"/>
          <w:lang w:val="et-EE" w:bidi="et-EE"/>
        </w:rPr>
        <w:t>registri</w:t>
      </w:r>
      <w:r w:rsidR="00932082">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 xml:space="preserve">arhiive, </w:t>
      </w:r>
      <w:r w:rsidR="007C7B62" w:rsidRPr="009577E8">
        <w:rPr>
          <w:rFonts w:ascii="Times New Roman" w:hAnsi="Times New Roman" w:cs="Times New Roman"/>
          <w:sz w:val="24"/>
          <w:szCs w:val="24"/>
          <w:lang w:val="et-EE" w:bidi="et-EE"/>
        </w:rPr>
        <w:t xml:space="preserve">registri </w:t>
      </w:r>
      <w:r w:rsidRPr="009577E8">
        <w:rPr>
          <w:rFonts w:ascii="Times New Roman" w:hAnsi="Times New Roman" w:cs="Times New Roman"/>
          <w:sz w:val="24"/>
          <w:szCs w:val="24"/>
          <w:lang w:val="et-EE" w:bidi="et-EE"/>
        </w:rPr>
        <w:t xml:space="preserve">vallas- ja kinnisvara, sealhulgas pangakontosid, IT-seadmeid, tarkvara ja </w:t>
      </w:r>
      <w:r w:rsidR="007C7B62" w:rsidRPr="009577E8">
        <w:rPr>
          <w:rFonts w:ascii="Times New Roman" w:hAnsi="Times New Roman" w:cs="Times New Roman"/>
          <w:sz w:val="24"/>
          <w:szCs w:val="24"/>
          <w:lang w:val="et-EE" w:bidi="et-EE"/>
        </w:rPr>
        <w:t>nende mis</w:t>
      </w:r>
      <w:r w:rsidR="002259A9" w:rsidRPr="009577E8">
        <w:rPr>
          <w:rFonts w:ascii="Times New Roman" w:hAnsi="Times New Roman" w:cs="Times New Roman"/>
          <w:sz w:val="24"/>
          <w:szCs w:val="24"/>
          <w:lang w:val="et-EE" w:bidi="et-EE"/>
        </w:rPr>
        <w:t xml:space="preserve"> tahes </w:t>
      </w:r>
      <w:r w:rsidRPr="009577E8">
        <w:rPr>
          <w:rFonts w:ascii="Times New Roman" w:hAnsi="Times New Roman" w:cs="Times New Roman"/>
          <w:sz w:val="24"/>
          <w:szCs w:val="24"/>
          <w:lang w:val="et-EE" w:bidi="et-EE"/>
        </w:rPr>
        <w:t>litsentse,</w:t>
      </w:r>
      <w:r w:rsidR="007C7B62" w:rsidRPr="009577E8">
        <w:rPr>
          <w:rFonts w:ascii="Times New Roman" w:hAnsi="Times New Roman" w:cs="Times New Roman"/>
          <w:sz w:val="24"/>
          <w:szCs w:val="24"/>
          <w:lang w:val="et-EE" w:bidi="et-EE"/>
        </w:rPr>
        <w:t xml:space="preserve"> registri</w:t>
      </w:r>
      <w:r w:rsidRPr="009577E8">
        <w:rPr>
          <w:rFonts w:ascii="Times New Roman" w:hAnsi="Times New Roman" w:cs="Times New Roman"/>
          <w:sz w:val="24"/>
          <w:szCs w:val="24"/>
          <w:lang w:val="et-EE" w:bidi="et-EE"/>
        </w:rPr>
        <w:t xml:space="preserve"> lepinguid ja </w:t>
      </w:r>
      <w:r w:rsidR="00550C60" w:rsidRPr="009577E8">
        <w:rPr>
          <w:rFonts w:ascii="Times New Roman" w:hAnsi="Times New Roman" w:cs="Times New Roman"/>
          <w:sz w:val="24"/>
          <w:szCs w:val="24"/>
          <w:lang w:val="et-EE" w:bidi="et-EE"/>
        </w:rPr>
        <w:t>kokku</w:t>
      </w:r>
      <w:r w:rsidRPr="009577E8">
        <w:rPr>
          <w:rFonts w:ascii="Times New Roman" w:hAnsi="Times New Roman" w:cs="Times New Roman"/>
          <w:sz w:val="24"/>
          <w:szCs w:val="24"/>
          <w:lang w:val="et-EE" w:bidi="et-EE"/>
        </w:rPr>
        <w:t xml:space="preserve">leppeid, samuti kõiki </w:t>
      </w:r>
      <w:r w:rsidR="007C7B62" w:rsidRPr="009577E8">
        <w:rPr>
          <w:rFonts w:ascii="Times New Roman" w:hAnsi="Times New Roman" w:cs="Times New Roman"/>
          <w:sz w:val="24"/>
          <w:szCs w:val="24"/>
          <w:lang w:val="et-EE" w:bidi="et-EE"/>
        </w:rPr>
        <w:t xml:space="preserve">seonduvaid </w:t>
      </w:r>
      <w:r w:rsidRPr="009577E8">
        <w:rPr>
          <w:rFonts w:ascii="Times New Roman" w:hAnsi="Times New Roman" w:cs="Times New Roman"/>
          <w:sz w:val="24"/>
          <w:szCs w:val="24"/>
          <w:lang w:val="et-EE" w:bidi="et-EE"/>
        </w:rPr>
        <w:t>andmeid, nii et komisjon saab registri õigusjärglaseks.</w:t>
      </w:r>
    </w:p>
    <w:p w14:paraId="1E5A26F0" w14:textId="463CB37D" w:rsidR="00251E14" w:rsidRPr="009577E8" w:rsidRDefault="00251E14" w:rsidP="004852C0">
      <w:pPr>
        <w:pStyle w:val="NoSpacing"/>
        <w:numPr>
          <w:ilvl w:val="0"/>
          <w:numId w:val="1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nõukogu ja liikmed abistavad tegevdirektorit vastavalt vajadusele ja asjakohasusele registri töö </w:t>
      </w:r>
      <w:r w:rsidR="002259A9" w:rsidRPr="009577E8">
        <w:rPr>
          <w:rFonts w:ascii="Times New Roman" w:hAnsi="Times New Roman" w:cs="Times New Roman"/>
          <w:sz w:val="24"/>
          <w:szCs w:val="24"/>
          <w:lang w:val="et-EE" w:bidi="et-EE"/>
        </w:rPr>
        <w:t>komisjoni</w:t>
      </w:r>
      <w:r w:rsidR="00550C60" w:rsidRPr="009577E8">
        <w:rPr>
          <w:rFonts w:ascii="Times New Roman" w:hAnsi="Times New Roman" w:cs="Times New Roman"/>
          <w:sz w:val="24"/>
          <w:szCs w:val="24"/>
          <w:lang w:val="et-EE" w:bidi="et-EE"/>
        </w:rPr>
        <w:t xml:space="preserve"> koosseisu</w:t>
      </w:r>
      <w:r w:rsidR="002259A9"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üle</w:t>
      </w:r>
      <w:r w:rsidR="00550C60" w:rsidRPr="009577E8">
        <w:rPr>
          <w:rFonts w:ascii="Times New Roman" w:hAnsi="Times New Roman" w:cs="Times New Roman"/>
          <w:sz w:val="24"/>
          <w:szCs w:val="24"/>
          <w:lang w:val="et-EE" w:bidi="et-EE"/>
        </w:rPr>
        <w:t>viimise</w:t>
      </w:r>
      <w:r w:rsidRPr="009577E8">
        <w:rPr>
          <w:rFonts w:ascii="Times New Roman" w:hAnsi="Times New Roman" w:cs="Times New Roman"/>
          <w:sz w:val="24"/>
          <w:szCs w:val="24"/>
          <w:lang w:val="et-EE" w:bidi="et-EE"/>
        </w:rPr>
        <w:t xml:space="preserve"> ettevalmistamisel.</w:t>
      </w:r>
    </w:p>
    <w:p w14:paraId="6B0EF598" w14:textId="5D389364" w:rsidR="00DF7C40" w:rsidRPr="009577E8" w:rsidRDefault="0034416A" w:rsidP="004852C0">
      <w:pPr>
        <w:pStyle w:val="NoSpacing"/>
        <w:numPr>
          <w:ilvl w:val="0"/>
          <w:numId w:val="1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Pärast konventsiooni artikli 7 lõike 4 punkti g alusel tehtud assamblee otsust viib tegevdirektor läbi registri töö üle</w:t>
      </w:r>
      <w:r w:rsidR="00550C60" w:rsidRPr="009577E8">
        <w:rPr>
          <w:rFonts w:ascii="Times New Roman" w:hAnsi="Times New Roman" w:cs="Times New Roman"/>
          <w:sz w:val="24"/>
          <w:szCs w:val="24"/>
          <w:lang w:val="et-EE" w:bidi="et-EE"/>
        </w:rPr>
        <w:t>viimise</w:t>
      </w:r>
      <w:r w:rsidRPr="009577E8">
        <w:rPr>
          <w:rFonts w:ascii="Times New Roman" w:hAnsi="Times New Roman" w:cs="Times New Roman"/>
          <w:sz w:val="24"/>
          <w:szCs w:val="24"/>
          <w:lang w:val="et-EE" w:bidi="et-EE"/>
        </w:rPr>
        <w:t xml:space="preserve"> komisjoni</w:t>
      </w:r>
      <w:r w:rsidR="00550C60" w:rsidRPr="009577E8">
        <w:rPr>
          <w:rFonts w:ascii="Times New Roman" w:hAnsi="Times New Roman" w:cs="Times New Roman"/>
          <w:sz w:val="24"/>
          <w:szCs w:val="24"/>
          <w:lang w:val="et-EE" w:bidi="et-EE"/>
        </w:rPr>
        <w:t xml:space="preserve"> koosseisu</w:t>
      </w:r>
      <w:r w:rsidRPr="009577E8">
        <w:rPr>
          <w:rFonts w:ascii="Times New Roman" w:hAnsi="Times New Roman" w:cs="Times New Roman"/>
          <w:sz w:val="24"/>
          <w:szCs w:val="24"/>
          <w:lang w:val="et-EE" w:bidi="et-EE"/>
        </w:rPr>
        <w:t xml:space="preserve"> ja </w:t>
      </w:r>
      <w:r w:rsidR="00550C60" w:rsidRPr="009577E8">
        <w:rPr>
          <w:rFonts w:ascii="Times New Roman" w:hAnsi="Times New Roman" w:cs="Times New Roman"/>
          <w:sz w:val="24"/>
          <w:szCs w:val="24"/>
          <w:lang w:val="et-EE" w:bidi="et-EE"/>
        </w:rPr>
        <w:t xml:space="preserve">annab </w:t>
      </w:r>
      <w:r w:rsidRPr="009577E8">
        <w:rPr>
          <w:rFonts w:ascii="Times New Roman" w:hAnsi="Times New Roman" w:cs="Times New Roman"/>
          <w:sz w:val="24"/>
          <w:szCs w:val="24"/>
          <w:lang w:val="et-EE" w:bidi="et-EE"/>
        </w:rPr>
        <w:t>assambleele</w:t>
      </w:r>
      <w:r w:rsidR="00550C60" w:rsidRPr="009577E8">
        <w:rPr>
          <w:rFonts w:ascii="Times New Roman" w:hAnsi="Times New Roman" w:cs="Times New Roman"/>
          <w:sz w:val="24"/>
          <w:szCs w:val="24"/>
          <w:lang w:val="et-EE" w:bidi="et-EE"/>
        </w:rPr>
        <w:t xml:space="preserve"> kinnituse</w:t>
      </w:r>
      <w:r w:rsidRPr="009577E8">
        <w:rPr>
          <w:rFonts w:ascii="Times New Roman" w:hAnsi="Times New Roman" w:cs="Times New Roman"/>
          <w:sz w:val="24"/>
          <w:szCs w:val="24"/>
          <w:lang w:val="et-EE" w:bidi="et-EE"/>
        </w:rPr>
        <w:t xml:space="preserve">, kui üleandmine on lõpetatud ja komisjon võib alustada </w:t>
      </w:r>
      <w:r w:rsidR="007739A4" w:rsidRPr="009577E8">
        <w:rPr>
          <w:rFonts w:ascii="Times New Roman" w:hAnsi="Times New Roman" w:cs="Times New Roman"/>
          <w:sz w:val="24"/>
          <w:szCs w:val="24"/>
          <w:lang w:val="et-EE" w:bidi="et-EE"/>
        </w:rPr>
        <w:t xml:space="preserve">tööd </w:t>
      </w:r>
      <w:r w:rsidR="00550C60"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w:t>
      </w:r>
      <w:r w:rsidR="007739A4" w:rsidRPr="009577E8">
        <w:rPr>
          <w:rFonts w:ascii="Times New Roman" w:hAnsi="Times New Roman" w:cs="Times New Roman"/>
          <w:sz w:val="24"/>
          <w:szCs w:val="24"/>
          <w:lang w:val="et-EE" w:bidi="et-EE"/>
        </w:rPr>
        <w:t>ga</w:t>
      </w:r>
      <w:r w:rsidRPr="009577E8">
        <w:rPr>
          <w:rFonts w:ascii="Times New Roman" w:hAnsi="Times New Roman" w:cs="Times New Roman"/>
          <w:sz w:val="24"/>
          <w:szCs w:val="24"/>
          <w:lang w:val="et-EE" w:bidi="et-EE"/>
        </w:rPr>
        <w:t>.</w:t>
      </w:r>
      <w:bookmarkEnd w:id="102"/>
    </w:p>
    <w:p w14:paraId="51F7C894" w14:textId="3A02E01C" w:rsidR="006C0F52" w:rsidRPr="009577E8" w:rsidRDefault="006C0F52" w:rsidP="00BA6BD0">
      <w:pPr>
        <w:pStyle w:val="Heading2"/>
        <w:keepNext w:val="0"/>
        <w:keepLines w:val="0"/>
        <w:jc w:val="both"/>
        <w:rPr>
          <w:rFonts w:ascii="Times New Roman" w:hAnsi="Times New Roman" w:cs="Times New Roman"/>
          <w:sz w:val="24"/>
          <w:szCs w:val="24"/>
          <w:lang w:val="et-EE"/>
        </w:rPr>
      </w:pPr>
      <w:bookmarkStart w:id="103" w:name="_Ref189821578"/>
      <w:bookmarkStart w:id="104" w:name="_Ref189825780"/>
      <w:bookmarkStart w:id="105" w:name="_Ref166951637"/>
      <w:bookmarkStart w:id="106" w:name="_Toc214132131"/>
      <w:bookmarkStart w:id="107" w:name="_Hlk214026541"/>
      <w:r w:rsidRPr="009577E8">
        <w:rPr>
          <w:rFonts w:ascii="Times New Roman" w:hAnsi="Times New Roman" w:cs="Times New Roman"/>
          <w:sz w:val="24"/>
          <w:szCs w:val="24"/>
          <w:lang w:val="et-EE" w:bidi="et-EE"/>
        </w:rPr>
        <w:t>Registri töö jätkamine komisjoni raames</w:t>
      </w:r>
      <w:bookmarkEnd w:id="103"/>
      <w:bookmarkEnd w:id="104"/>
      <w:bookmarkEnd w:id="105"/>
      <w:bookmarkEnd w:id="106"/>
    </w:p>
    <w:p w14:paraId="29D6ABDC" w14:textId="776B1302" w:rsidR="006C0F52" w:rsidRPr="009577E8" w:rsidRDefault="006C0F52" w:rsidP="004852C0">
      <w:pPr>
        <w:pStyle w:val="NoSpacing"/>
        <w:numPr>
          <w:ilvl w:val="0"/>
          <w:numId w:val="26"/>
        </w:numPr>
        <w:rPr>
          <w:rFonts w:ascii="Times New Roman" w:hAnsi="Times New Roman" w:cs="Times New Roman"/>
          <w:sz w:val="24"/>
          <w:szCs w:val="24"/>
          <w:lang w:val="et-EE"/>
        </w:rPr>
      </w:pPr>
      <w:bookmarkStart w:id="108" w:name="_Hlk203719326"/>
      <w:r w:rsidRPr="009577E8">
        <w:rPr>
          <w:rFonts w:ascii="Times New Roman" w:hAnsi="Times New Roman" w:cs="Times New Roman"/>
          <w:sz w:val="24"/>
          <w:szCs w:val="24"/>
          <w:lang w:val="et-EE" w:bidi="et-EE"/>
        </w:rPr>
        <w:t xml:space="preserve">Registri ülesanded, sealhulgas </w:t>
      </w:r>
      <w:r w:rsidR="009A322C"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 esitamise korraldamine, jätkuvad komisjoni osana</w:t>
      </w:r>
      <w:bookmarkEnd w:id="108"/>
      <w:r w:rsidRPr="009577E8">
        <w:rPr>
          <w:rFonts w:ascii="Times New Roman" w:hAnsi="Times New Roman" w:cs="Times New Roman"/>
          <w:sz w:val="24"/>
          <w:szCs w:val="24"/>
          <w:lang w:val="et-EE" w:bidi="et-EE"/>
        </w:rPr>
        <w:t xml:space="preserve">. </w:t>
      </w:r>
    </w:p>
    <w:p w14:paraId="1CDC1376" w14:textId="0FF9DEA9" w:rsidR="009A33A8" w:rsidRPr="009577E8" w:rsidRDefault="009A33A8" w:rsidP="004852C0">
      <w:pPr>
        <w:pStyle w:val="NoSpacing"/>
        <w:numPr>
          <w:ilvl w:val="0"/>
          <w:numId w:val="26"/>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Nõukogu võtab tegevdirektori ettepanekul vastu asjakohased </w:t>
      </w:r>
      <w:r w:rsidR="009A322C" w:rsidRPr="009577E8">
        <w:rPr>
          <w:rFonts w:ascii="Times New Roman" w:hAnsi="Times New Roman" w:cs="Times New Roman"/>
          <w:sz w:val="24"/>
          <w:szCs w:val="24"/>
          <w:lang w:val="et-EE" w:bidi="et-EE"/>
        </w:rPr>
        <w:t xml:space="preserve">eeskirjad </w:t>
      </w:r>
      <w:r w:rsidRPr="009577E8">
        <w:rPr>
          <w:rFonts w:ascii="Times New Roman" w:hAnsi="Times New Roman" w:cs="Times New Roman"/>
          <w:sz w:val="24"/>
          <w:szCs w:val="24"/>
          <w:lang w:val="et-EE" w:bidi="et-EE"/>
        </w:rPr>
        <w:t>ja korra.</w:t>
      </w:r>
      <w:bookmarkEnd w:id="107"/>
    </w:p>
    <w:p w14:paraId="1A4D149F" w14:textId="472468E6" w:rsidR="000C3A49" w:rsidRPr="009577E8" w:rsidRDefault="00116B32" w:rsidP="00116B32">
      <w:pPr>
        <w:pStyle w:val="Heading1"/>
        <w:numPr>
          <w:ilvl w:val="0"/>
          <w:numId w:val="0"/>
        </w:numPr>
        <w:ind w:left="720" w:hanging="360"/>
        <w:jc w:val="both"/>
        <w:rPr>
          <w:rFonts w:ascii="Times New Roman" w:hAnsi="Times New Roman" w:cs="Times New Roman"/>
          <w:sz w:val="24"/>
          <w:szCs w:val="24"/>
          <w:lang w:val="et-EE"/>
        </w:rPr>
      </w:pPr>
      <w:bookmarkStart w:id="109" w:name="_Toc214132132"/>
      <w:r w:rsidRPr="009577E8">
        <w:rPr>
          <w:rFonts w:ascii="Times New Roman" w:hAnsi="Times New Roman" w:cs="Times New Roman"/>
          <w:sz w:val="24"/>
          <w:szCs w:val="24"/>
          <w:lang w:val="et-EE" w:bidi="et-EE"/>
        </w:rPr>
        <w:lastRenderedPageBreak/>
        <w:t>VIII OSA – LÕPPSÄTTED</w:t>
      </w:r>
      <w:bookmarkEnd w:id="109"/>
    </w:p>
    <w:p w14:paraId="4CDC7B6E" w14:textId="77777777" w:rsidR="00CC1D14" w:rsidRPr="009577E8" w:rsidRDefault="00CC1D14" w:rsidP="00BA6BD0">
      <w:pPr>
        <w:pStyle w:val="Heading2"/>
        <w:keepNext w:val="0"/>
        <w:keepLines w:val="0"/>
        <w:jc w:val="both"/>
        <w:rPr>
          <w:rFonts w:ascii="Times New Roman" w:hAnsi="Times New Roman" w:cs="Times New Roman"/>
          <w:sz w:val="24"/>
          <w:szCs w:val="24"/>
          <w:lang w:val="et-EE"/>
        </w:rPr>
      </w:pPr>
      <w:bookmarkStart w:id="110" w:name="_Toc214132133"/>
      <w:bookmarkStart w:id="111" w:name="_Ref185498187"/>
      <w:r w:rsidRPr="009577E8">
        <w:rPr>
          <w:rFonts w:ascii="Times New Roman" w:hAnsi="Times New Roman" w:cs="Times New Roman"/>
          <w:sz w:val="24"/>
          <w:szCs w:val="24"/>
          <w:lang w:val="et-EE" w:bidi="et-EE"/>
        </w:rPr>
        <w:t>Vaidluste lahendamine</w:t>
      </w:r>
      <w:bookmarkEnd w:id="110"/>
    </w:p>
    <w:p w14:paraId="5F42086A" w14:textId="0A534F4C" w:rsidR="00CC1D14" w:rsidRPr="009577E8" w:rsidRDefault="00CC1D14" w:rsidP="007C7B62">
      <w:pPr>
        <w:pStyle w:val="NoSpacing"/>
        <w:ind w:left="360"/>
        <w:rPr>
          <w:rFonts w:ascii="Times New Roman" w:hAnsi="Times New Roman" w:cs="Times New Roman"/>
          <w:sz w:val="24"/>
          <w:szCs w:val="24"/>
          <w:lang w:val="et-EE" w:bidi="et-EE"/>
        </w:rPr>
      </w:pPr>
      <w:bookmarkStart w:id="112" w:name="_Hlk214026833"/>
      <w:r w:rsidRPr="009577E8">
        <w:rPr>
          <w:rFonts w:ascii="Times New Roman" w:hAnsi="Times New Roman" w:cs="Times New Roman"/>
          <w:sz w:val="24"/>
          <w:szCs w:val="24"/>
          <w:lang w:val="et-EE" w:bidi="et-EE"/>
        </w:rPr>
        <w:t>Kui liikmete vahel tekib vaidlus konventsiooni tõlgendamise või kohaldamise üle, püüavad need liikmed vaidlus</w:t>
      </w:r>
      <w:r w:rsidR="007739A4" w:rsidRPr="009577E8">
        <w:rPr>
          <w:rFonts w:ascii="Times New Roman" w:hAnsi="Times New Roman" w:cs="Times New Roman"/>
          <w:sz w:val="24"/>
          <w:szCs w:val="24"/>
          <w:lang w:val="et-EE" w:bidi="et-EE"/>
        </w:rPr>
        <w:t>e</w:t>
      </w:r>
      <w:r w:rsidRPr="009577E8">
        <w:rPr>
          <w:rFonts w:ascii="Times New Roman" w:hAnsi="Times New Roman" w:cs="Times New Roman"/>
          <w:sz w:val="24"/>
          <w:szCs w:val="24"/>
          <w:lang w:val="et-EE" w:bidi="et-EE"/>
        </w:rPr>
        <w:t xml:space="preserve"> lahendada läbirääkimiste või muude</w:t>
      </w:r>
      <w:r w:rsidR="007C7B62" w:rsidRPr="009577E8">
        <w:rPr>
          <w:rFonts w:ascii="Times New Roman" w:hAnsi="Times New Roman" w:cs="Times New Roman"/>
          <w:sz w:val="24"/>
          <w:szCs w:val="24"/>
          <w:lang w:val="et-EE" w:bidi="et-EE"/>
        </w:rPr>
        <w:t xml:space="preserve"> </w:t>
      </w:r>
      <w:r w:rsidR="00C10DF4" w:rsidRPr="009577E8">
        <w:rPr>
          <w:rFonts w:ascii="Times New Roman" w:hAnsi="Times New Roman" w:cs="Times New Roman"/>
          <w:sz w:val="24"/>
          <w:szCs w:val="24"/>
          <w:lang w:val="et-EE" w:bidi="et-EE"/>
        </w:rPr>
        <w:t>nende valitud</w:t>
      </w:r>
      <w:r w:rsidR="007C7B62" w:rsidRPr="009577E8">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 xml:space="preserve">rahumeelsete vahendite abil, sealhulgas assamblee kaudu, mis hõlbustab selliste vaidluste </w:t>
      </w:r>
      <w:r w:rsidR="007C7B62" w:rsidRPr="009577E8">
        <w:rPr>
          <w:rFonts w:ascii="Times New Roman" w:hAnsi="Times New Roman" w:cs="Times New Roman"/>
          <w:sz w:val="24"/>
          <w:szCs w:val="24"/>
          <w:lang w:val="et-EE" w:bidi="et-EE"/>
        </w:rPr>
        <w:t xml:space="preserve">rahumeelset </w:t>
      </w:r>
      <w:r w:rsidRPr="009577E8">
        <w:rPr>
          <w:rFonts w:ascii="Times New Roman" w:hAnsi="Times New Roman" w:cs="Times New Roman"/>
          <w:sz w:val="24"/>
          <w:szCs w:val="24"/>
          <w:lang w:val="et-EE" w:bidi="et-EE"/>
        </w:rPr>
        <w:t>lahendamist.</w:t>
      </w:r>
      <w:bookmarkEnd w:id="112"/>
    </w:p>
    <w:p w14:paraId="39ACADEA" w14:textId="6F132CE2" w:rsidR="00530E29" w:rsidRPr="009577E8" w:rsidRDefault="00530E29" w:rsidP="00BA6BD0">
      <w:pPr>
        <w:pStyle w:val="Heading2"/>
        <w:keepNext w:val="0"/>
        <w:keepLines w:val="0"/>
        <w:jc w:val="both"/>
        <w:rPr>
          <w:rFonts w:ascii="Times New Roman" w:hAnsi="Times New Roman" w:cs="Times New Roman"/>
          <w:sz w:val="24"/>
          <w:szCs w:val="24"/>
          <w:lang w:val="et-EE"/>
        </w:rPr>
      </w:pPr>
      <w:bookmarkStart w:id="113" w:name="_Ref189693319"/>
      <w:bookmarkStart w:id="114" w:name="_Toc214132134"/>
      <w:proofErr w:type="spellStart"/>
      <w:r w:rsidRPr="009577E8">
        <w:rPr>
          <w:rFonts w:ascii="Times New Roman" w:hAnsi="Times New Roman" w:cs="Times New Roman"/>
          <w:sz w:val="24"/>
          <w:szCs w:val="24"/>
          <w:lang w:val="et-EE" w:bidi="et-EE"/>
        </w:rPr>
        <w:t>Liikmesus</w:t>
      </w:r>
      <w:bookmarkEnd w:id="111"/>
      <w:bookmarkEnd w:id="113"/>
      <w:proofErr w:type="spellEnd"/>
      <w:r w:rsidRPr="009577E8">
        <w:rPr>
          <w:rFonts w:ascii="Times New Roman" w:hAnsi="Times New Roman" w:cs="Times New Roman"/>
          <w:sz w:val="24"/>
          <w:szCs w:val="24"/>
          <w:lang w:val="et-EE" w:bidi="et-EE"/>
        </w:rPr>
        <w:t xml:space="preserve"> ja vaatleja staatus</w:t>
      </w:r>
      <w:bookmarkEnd w:id="114"/>
    </w:p>
    <w:p w14:paraId="3098C340" w14:textId="021E557C" w:rsidR="00530E29" w:rsidRPr="009577E8" w:rsidRDefault="00C10DF4" w:rsidP="004852C0">
      <w:pPr>
        <w:pStyle w:val="NoSpacing"/>
        <w:numPr>
          <w:ilvl w:val="0"/>
          <w:numId w:val="21"/>
        </w:numPr>
        <w:rPr>
          <w:rFonts w:ascii="Times New Roman" w:hAnsi="Times New Roman" w:cs="Times New Roman"/>
          <w:sz w:val="24"/>
          <w:szCs w:val="24"/>
          <w:lang w:val="et-EE"/>
        </w:rPr>
      </w:pPr>
      <w:bookmarkStart w:id="115" w:name="_Hlk214026965"/>
      <w:r w:rsidRPr="009577E8">
        <w:rPr>
          <w:rFonts w:ascii="Times New Roman" w:hAnsi="Times New Roman" w:cs="Times New Roman"/>
          <w:sz w:val="24"/>
          <w:szCs w:val="24"/>
          <w:lang w:val="et-EE" w:bidi="et-EE"/>
        </w:rPr>
        <w:t>Arvestades konventsiooni artiklis 28 sätestatud erisus</w:t>
      </w:r>
      <w:r w:rsidR="00A97247" w:rsidRPr="009577E8">
        <w:rPr>
          <w:rFonts w:ascii="Times New Roman" w:hAnsi="Times New Roman" w:cs="Times New Roman"/>
          <w:sz w:val="24"/>
          <w:szCs w:val="24"/>
          <w:lang w:val="et-EE" w:bidi="et-EE"/>
        </w:rPr>
        <w:t>i</w:t>
      </w:r>
      <w:r w:rsidR="00313C28" w:rsidRPr="009577E8">
        <w:rPr>
          <w:rFonts w:ascii="Times New Roman" w:hAnsi="Times New Roman" w:cs="Times New Roman"/>
          <w:sz w:val="24"/>
          <w:szCs w:val="24"/>
          <w:lang w:val="et-EE" w:bidi="et-EE"/>
        </w:rPr>
        <w:t xml:space="preserve"> võib iga riik, Euroopa Liit ja mis tahes muu piirkondliku integratsiooni organisatsioon saada komisjoni liikmeks, kui ta </w:t>
      </w:r>
      <w:r w:rsidR="00C54F2E" w:rsidRPr="009577E8">
        <w:rPr>
          <w:rFonts w:ascii="Times New Roman" w:hAnsi="Times New Roman" w:cs="Times New Roman"/>
          <w:sz w:val="24"/>
          <w:szCs w:val="24"/>
          <w:lang w:val="et-EE" w:bidi="et-EE"/>
        </w:rPr>
        <w:t xml:space="preserve">temast saab </w:t>
      </w:r>
      <w:r w:rsidR="00313C28" w:rsidRPr="009577E8">
        <w:rPr>
          <w:rFonts w:ascii="Times New Roman" w:hAnsi="Times New Roman" w:cs="Times New Roman"/>
          <w:sz w:val="24"/>
          <w:szCs w:val="24"/>
          <w:lang w:val="et-EE" w:bidi="et-EE"/>
        </w:rPr>
        <w:t>konventsiooni</w:t>
      </w:r>
      <w:r w:rsidR="00CF3A8B" w:rsidRPr="009577E8">
        <w:rPr>
          <w:rFonts w:ascii="Times New Roman" w:hAnsi="Times New Roman" w:cs="Times New Roman"/>
          <w:sz w:val="24"/>
          <w:szCs w:val="24"/>
          <w:lang w:val="et-EE" w:bidi="et-EE"/>
        </w:rPr>
        <w:t xml:space="preserve">osaline </w:t>
      </w:r>
      <w:r w:rsidR="00313C28" w:rsidRPr="009577E8">
        <w:rPr>
          <w:rFonts w:ascii="Times New Roman" w:hAnsi="Times New Roman" w:cs="Times New Roman"/>
          <w:sz w:val="24"/>
          <w:szCs w:val="24"/>
          <w:lang w:val="et-EE" w:bidi="et-EE"/>
        </w:rPr>
        <w:t>konventsioonis sätestatud korras.</w:t>
      </w:r>
    </w:p>
    <w:p w14:paraId="2506437C" w14:textId="2F372BAC" w:rsidR="00F17A5B" w:rsidRPr="009577E8" w:rsidRDefault="00530E29" w:rsidP="004852C0">
      <w:pPr>
        <w:pStyle w:val="NoSpacing"/>
        <w:numPr>
          <w:ilvl w:val="0"/>
          <w:numId w:val="21"/>
        </w:numPr>
        <w:rPr>
          <w:rFonts w:ascii="Times New Roman" w:hAnsi="Times New Roman" w:cs="Times New Roman"/>
          <w:sz w:val="24"/>
          <w:szCs w:val="24"/>
          <w:lang w:val="et-EE"/>
        </w:rPr>
      </w:pPr>
      <w:bookmarkStart w:id="116" w:name="_Ref189745007"/>
      <w:r w:rsidRPr="009577E8">
        <w:rPr>
          <w:rFonts w:ascii="Times New Roman" w:hAnsi="Times New Roman" w:cs="Times New Roman"/>
          <w:sz w:val="24"/>
          <w:szCs w:val="24"/>
          <w:lang w:val="et-EE" w:bidi="et-EE"/>
        </w:rPr>
        <w:t>Assamblee võib kutsuda mis tahes riiki, piirkondliku integratsiooni organisatsiooni või rahvusvahelist organisatsiooni komisjoni vaatlejaks vastavalt assamblee kehtestatud tingimustele.</w:t>
      </w:r>
      <w:bookmarkEnd w:id="116"/>
      <w:r w:rsidRPr="009577E8">
        <w:rPr>
          <w:rFonts w:ascii="Times New Roman" w:hAnsi="Times New Roman" w:cs="Times New Roman"/>
          <w:sz w:val="24"/>
          <w:szCs w:val="24"/>
          <w:lang w:val="et-EE" w:bidi="et-EE"/>
        </w:rPr>
        <w:t xml:space="preserve"> Iga riik, piirkondliku integratsiooni organisatsioon või rahvusvaheline organisatsioon võib taotleda vaatlejaks saamist. </w:t>
      </w:r>
    </w:p>
    <w:p w14:paraId="32D8B520" w14:textId="7EF5BA0D" w:rsidR="003E0118" w:rsidRPr="009577E8" w:rsidRDefault="003E0118" w:rsidP="004852C0">
      <w:pPr>
        <w:pStyle w:val="NoSpacing"/>
        <w:numPr>
          <w:ilvl w:val="0"/>
          <w:numId w:val="2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Ilma et see piiraks konventsiooni artikli 7 kohaldamist, võivad vaatlejad osaleda assamblee </w:t>
      </w:r>
      <w:r w:rsidR="00C10DF4" w:rsidRPr="009577E8">
        <w:rPr>
          <w:rFonts w:ascii="Times New Roman" w:hAnsi="Times New Roman" w:cs="Times New Roman"/>
          <w:sz w:val="24"/>
          <w:szCs w:val="24"/>
          <w:lang w:val="et-EE" w:bidi="et-EE"/>
        </w:rPr>
        <w:t xml:space="preserve">istungitel </w:t>
      </w:r>
      <w:r w:rsidRPr="009577E8">
        <w:rPr>
          <w:rFonts w:ascii="Times New Roman" w:hAnsi="Times New Roman" w:cs="Times New Roman"/>
          <w:sz w:val="24"/>
          <w:szCs w:val="24"/>
          <w:lang w:val="et-EE" w:bidi="et-EE"/>
        </w:rPr>
        <w:t xml:space="preserve">ilma hääleõiguseta ning teha assamblee </w:t>
      </w:r>
      <w:r w:rsidR="00C10DF4" w:rsidRPr="009577E8">
        <w:rPr>
          <w:rFonts w:ascii="Times New Roman" w:hAnsi="Times New Roman" w:cs="Times New Roman"/>
          <w:sz w:val="24"/>
          <w:szCs w:val="24"/>
          <w:lang w:val="et-EE" w:bidi="et-EE"/>
        </w:rPr>
        <w:t>istungitel</w:t>
      </w:r>
      <w:r w:rsidRPr="009577E8">
        <w:rPr>
          <w:rFonts w:ascii="Times New Roman" w:hAnsi="Times New Roman" w:cs="Times New Roman"/>
          <w:sz w:val="24"/>
          <w:szCs w:val="24"/>
          <w:lang w:val="et-EE" w:bidi="et-EE"/>
        </w:rPr>
        <w:t xml:space="preserve"> suulisi või kirjalikke avaldusi.</w:t>
      </w:r>
    </w:p>
    <w:p w14:paraId="678823AB" w14:textId="693A9A96" w:rsidR="003E0118" w:rsidRPr="009577E8" w:rsidRDefault="003E0118" w:rsidP="004852C0">
      <w:pPr>
        <w:pStyle w:val="NoSpacing"/>
        <w:numPr>
          <w:ilvl w:val="0"/>
          <w:numId w:val="2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Vaatlejatel, kes on teinud komisjoni eelarvesse vabatahtlikke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id summas, mis on vähemalt võrdne assamblee poolt konventsiooni artikli 7 lõike 4 punkti j kohaselt määratud summaga, on õigus osaleda komisjoni aastaeelarve, komisjoni iga-aastase finantsaruande ja komisjoni iga-aastase tegevusaruande vastuvõtmisel konventsiooni artikli 7 lõike 4 punktide k kuni m kohaselt</w:t>
      </w:r>
      <w:r w:rsidR="00F5298A" w:rsidRPr="009577E8">
        <w:rPr>
          <w:rFonts w:ascii="Times New Roman" w:hAnsi="Times New Roman" w:cs="Times New Roman"/>
          <w:sz w:val="24"/>
          <w:szCs w:val="24"/>
          <w:lang w:val="et-EE" w:bidi="et-EE"/>
        </w:rPr>
        <w:t>, koos</w:t>
      </w:r>
      <w:r w:rsidRPr="009577E8">
        <w:rPr>
          <w:rFonts w:ascii="Times New Roman" w:hAnsi="Times New Roman" w:cs="Times New Roman"/>
          <w:sz w:val="24"/>
          <w:szCs w:val="24"/>
          <w:lang w:val="et-EE" w:bidi="et-EE"/>
        </w:rPr>
        <w:t xml:space="preserve"> õigus</w:t>
      </w:r>
      <w:r w:rsidR="00F5298A" w:rsidRPr="009577E8">
        <w:rPr>
          <w:rFonts w:ascii="Times New Roman" w:hAnsi="Times New Roman" w:cs="Times New Roman"/>
          <w:sz w:val="24"/>
          <w:szCs w:val="24"/>
          <w:lang w:val="et-EE" w:bidi="et-EE"/>
        </w:rPr>
        <w:t>ega</w:t>
      </w:r>
      <w:r w:rsidRPr="009577E8">
        <w:rPr>
          <w:rFonts w:ascii="Times New Roman" w:hAnsi="Times New Roman" w:cs="Times New Roman"/>
          <w:sz w:val="24"/>
          <w:szCs w:val="24"/>
          <w:lang w:val="et-EE" w:bidi="et-EE"/>
        </w:rPr>
        <w:t xml:space="preserve"> osaleda assamblees hääletamisel selle </w:t>
      </w:r>
      <w:r w:rsidR="00C26B1D">
        <w:rPr>
          <w:rFonts w:ascii="Times New Roman" w:hAnsi="Times New Roman" w:cs="Times New Roman"/>
          <w:sz w:val="24"/>
          <w:szCs w:val="24"/>
          <w:lang w:val="et-EE" w:bidi="et-EE"/>
        </w:rPr>
        <w:t>majandus</w:t>
      </w:r>
      <w:r w:rsidRPr="009577E8">
        <w:rPr>
          <w:rFonts w:ascii="Times New Roman" w:hAnsi="Times New Roman" w:cs="Times New Roman"/>
          <w:sz w:val="24"/>
          <w:szCs w:val="24"/>
          <w:lang w:val="et-EE" w:bidi="et-EE"/>
        </w:rPr>
        <w:t xml:space="preserve">aasta jooksul, mille eest nad sellise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 xml:space="preserve"> tegid. </w:t>
      </w:r>
    </w:p>
    <w:p w14:paraId="5867AAEA" w14:textId="2EC11046" w:rsidR="005A415B" w:rsidRPr="009577E8" w:rsidRDefault="005A415B" w:rsidP="004852C0">
      <w:pPr>
        <w:pStyle w:val="NoSpacing"/>
        <w:numPr>
          <w:ilvl w:val="0"/>
          <w:numId w:val="2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 lii</w:t>
      </w:r>
      <w:r w:rsidR="0050103F" w:rsidRPr="009577E8">
        <w:rPr>
          <w:rFonts w:ascii="Times New Roman" w:hAnsi="Times New Roman" w:cs="Times New Roman"/>
          <w:sz w:val="24"/>
          <w:szCs w:val="24"/>
          <w:lang w:val="et-EE" w:bidi="et-EE"/>
        </w:rPr>
        <w:t>kme</w:t>
      </w:r>
      <w:r w:rsidRPr="009577E8">
        <w:rPr>
          <w:rFonts w:ascii="Times New Roman" w:hAnsi="Times New Roman" w:cs="Times New Roman"/>
          <w:sz w:val="24"/>
          <w:szCs w:val="24"/>
          <w:lang w:val="et-EE" w:bidi="et-EE"/>
        </w:rPr>
        <w:t xml:space="preserve">, kes tegutseb komisjoni </w:t>
      </w:r>
      <w:r w:rsidR="00875D99" w:rsidRPr="009577E8">
        <w:rPr>
          <w:rFonts w:ascii="Times New Roman" w:hAnsi="Times New Roman" w:cs="Times New Roman"/>
          <w:sz w:val="24"/>
          <w:szCs w:val="24"/>
          <w:lang w:val="et-EE" w:bidi="et-EE"/>
        </w:rPr>
        <w:t xml:space="preserve">volitustega </w:t>
      </w:r>
      <w:r w:rsidRPr="009577E8">
        <w:rPr>
          <w:rFonts w:ascii="Times New Roman" w:hAnsi="Times New Roman" w:cs="Times New Roman"/>
          <w:sz w:val="24"/>
          <w:szCs w:val="24"/>
          <w:lang w:val="et-EE" w:bidi="et-EE"/>
        </w:rPr>
        <w:t>vastuolus või takistab komisjoni ülesannete täitmist, õigused</w:t>
      </w:r>
      <w:r w:rsidR="0050103F" w:rsidRPr="009577E8">
        <w:rPr>
          <w:rFonts w:ascii="Times New Roman" w:hAnsi="Times New Roman" w:cs="Times New Roman"/>
          <w:sz w:val="24"/>
          <w:szCs w:val="24"/>
          <w:lang w:val="et-EE" w:bidi="et-EE"/>
        </w:rPr>
        <w:t xml:space="preserve"> võidakse peatada</w:t>
      </w:r>
      <w:r w:rsidRPr="009577E8">
        <w:rPr>
          <w:rFonts w:ascii="Times New Roman" w:hAnsi="Times New Roman" w:cs="Times New Roman"/>
          <w:sz w:val="24"/>
          <w:szCs w:val="24"/>
          <w:lang w:val="et-EE" w:bidi="et-EE"/>
        </w:rPr>
        <w:t xml:space="preserve"> ja assamblee võib paluda tal konventsiooni</w:t>
      </w:r>
      <w:r w:rsidR="004D054A" w:rsidRPr="009577E8">
        <w:rPr>
          <w:rFonts w:ascii="Times New Roman" w:hAnsi="Times New Roman" w:cs="Times New Roman"/>
          <w:sz w:val="24"/>
          <w:szCs w:val="24"/>
          <w:lang w:val="et-EE" w:bidi="et-EE"/>
        </w:rPr>
        <w:t>st</w:t>
      </w:r>
      <w:r w:rsidRPr="009577E8">
        <w:rPr>
          <w:rFonts w:ascii="Times New Roman" w:hAnsi="Times New Roman" w:cs="Times New Roman"/>
          <w:sz w:val="24"/>
          <w:szCs w:val="24"/>
          <w:lang w:val="et-EE" w:bidi="et-EE"/>
        </w:rPr>
        <w:t xml:space="preserve"> artikli 35 kohaselt</w:t>
      </w:r>
      <w:r w:rsidR="004D054A" w:rsidRPr="009577E8">
        <w:rPr>
          <w:rFonts w:ascii="Times New Roman" w:hAnsi="Times New Roman" w:cs="Times New Roman"/>
          <w:sz w:val="24"/>
          <w:szCs w:val="24"/>
          <w:lang w:val="et-EE" w:bidi="et-EE"/>
        </w:rPr>
        <w:t xml:space="preserve"> taganeda</w:t>
      </w:r>
      <w:r w:rsidRPr="009577E8">
        <w:rPr>
          <w:rFonts w:ascii="Times New Roman" w:hAnsi="Times New Roman" w:cs="Times New Roman"/>
          <w:sz w:val="24"/>
          <w:szCs w:val="24"/>
          <w:lang w:val="et-EE" w:bidi="et-EE"/>
        </w:rPr>
        <w:t>. Kui selline liige seda nõuet</w:t>
      </w:r>
      <w:r w:rsidR="0050103F" w:rsidRPr="009577E8">
        <w:rPr>
          <w:rFonts w:ascii="Times New Roman" w:hAnsi="Times New Roman" w:cs="Times New Roman"/>
          <w:sz w:val="24"/>
          <w:szCs w:val="24"/>
          <w:lang w:val="et-EE" w:bidi="et-EE"/>
        </w:rPr>
        <w:t xml:space="preserve"> ei täida</w:t>
      </w:r>
      <w:r w:rsidRPr="009577E8">
        <w:rPr>
          <w:rFonts w:ascii="Times New Roman" w:hAnsi="Times New Roman" w:cs="Times New Roman"/>
          <w:sz w:val="24"/>
          <w:szCs w:val="24"/>
          <w:lang w:val="et-EE" w:bidi="et-EE"/>
        </w:rPr>
        <w:t xml:space="preserve">, võib assamblee otsustada, et selline liige ei ole enam liige alates </w:t>
      </w:r>
      <w:r w:rsidR="00567189" w:rsidRPr="009577E8">
        <w:rPr>
          <w:rFonts w:ascii="Times New Roman" w:hAnsi="Times New Roman" w:cs="Times New Roman"/>
          <w:sz w:val="24"/>
          <w:szCs w:val="24"/>
          <w:lang w:val="et-EE" w:bidi="et-EE"/>
        </w:rPr>
        <w:t xml:space="preserve">assamblee määratud </w:t>
      </w:r>
      <w:r w:rsidRPr="009577E8">
        <w:rPr>
          <w:rFonts w:ascii="Times New Roman" w:hAnsi="Times New Roman" w:cs="Times New Roman"/>
          <w:sz w:val="24"/>
          <w:szCs w:val="24"/>
          <w:lang w:val="et-EE" w:bidi="et-EE"/>
        </w:rPr>
        <w:t>kuupäevast.</w:t>
      </w:r>
    </w:p>
    <w:p w14:paraId="189B60D2" w14:textId="2D1F058B" w:rsidR="00CA3E66" w:rsidRPr="009577E8" w:rsidRDefault="00CA3E66" w:rsidP="004852C0">
      <w:pPr>
        <w:pStyle w:val="NoSpacing"/>
        <w:numPr>
          <w:ilvl w:val="0"/>
          <w:numId w:val="21"/>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Assamblee võib </w:t>
      </w:r>
      <w:r w:rsidR="00C54F2E" w:rsidRPr="009577E8">
        <w:rPr>
          <w:rFonts w:ascii="Times New Roman" w:hAnsi="Times New Roman" w:cs="Times New Roman"/>
          <w:sz w:val="24"/>
          <w:szCs w:val="24"/>
          <w:lang w:val="et-EE" w:bidi="et-EE"/>
        </w:rPr>
        <w:t xml:space="preserve">vastavalt assamblee poolt kehtestatud korrale </w:t>
      </w:r>
      <w:r w:rsidRPr="009577E8">
        <w:rPr>
          <w:rFonts w:ascii="Times New Roman" w:hAnsi="Times New Roman" w:cs="Times New Roman"/>
          <w:sz w:val="24"/>
          <w:szCs w:val="24"/>
          <w:lang w:val="et-EE" w:bidi="et-EE"/>
        </w:rPr>
        <w:t xml:space="preserve">peatada või tühistada vaatleja staatuse </w:t>
      </w:r>
      <w:r w:rsidR="0050103F" w:rsidRPr="009577E8">
        <w:rPr>
          <w:rFonts w:ascii="Times New Roman" w:hAnsi="Times New Roman" w:cs="Times New Roman"/>
          <w:sz w:val="24"/>
          <w:szCs w:val="24"/>
          <w:lang w:val="et-EE" w:bidi="et-EE"/>
        </w:rPr>
        <w:t>vaatlejal</w:t>
      </w:r>
      <w:r w:rsidRPr="009577E8">
        <w:rPr>
          <w:rFonts w:ascii="Times New Roman" w:hAnsi="Times New Roman" w:cs="Times New Roman"/>
          <w:sz w:val="24"/>
          <w:szCs w:val="24"/>
          <w:lang w:val="et-EE" w:bidi="et-EE"/>
        </w:rPr>
        <w:t>, kes tegutse</w:t>
      </w:r>
      <w:r w:rsidR="004D054A" w:rsidRPr="009577E8">
        <w:rPr>
          <w:rFonts w:ascii="Times New Roman" w:hAnsi="Times New Roman" w:cs="Times New Roman"/>
          <w:sz w:val="24"/>
          <w:szCs w:val="24"/>
          <w:lang w:val="et-EE" w:bidi="et-EE"/>
        </w:rPr>
        <w:t>b</w:t>
      </w:r>
      <w:r w:rsidRPr="009577E8">
        <w:rPr>
          <w:rFonts w:ascii="Times New Roman" w:hAnsi="Times New Roman" w:cs="Times New Roman"/>
          <w:sz w:val="24"/>
          <w:szCs w:val="24"/>
          <w:lang w:val="et-EE" w:bidi="et-EE"/>
        </w:rPr>
        <w:t xml:space="preserve"> komisjoni volitustega vastuolus või takista</w:t>
      </w:r>
      <w:r w:rsidR="004D054A" w:rsidRPr="009577E8">
        <w:rPr>
          <w:rFonts w:ascii="Times New Roman" w:hAnsi="Times New Roman" w:cs="Times New Roman"/>
          <w:sz w:val="24"/>
          <w:szCs w:val="24"/>
          <w:lang w:val="et-EE" w:bidi="et-EE"/>
        </w:rPr>
        <w:t>b</w:t>
      </w:r>
      <w:r w:rsidRPr="009577E8">
        <w:rPr>
          <w:rFonts w:ascii="Times New Roman" w:hAnsi="Times New Roman" w:cs="Times New Roman"/>
          <w:sz w:val="24"/>
          <w:szCs w:val="24"/>
          <w:lang w:val="et-EE" w:bidi="et-EE"/>
        </w:rPr>
        <w:t xml:space="preserve"> komisjoni ülesan</w:t>
      </w:r>
      <w:r w:rsidR="0050103F" w:rsidRPr="009577E8">
        <w:rPr>
          <w:rFonts w:ascii="Times New Roman" w:hAnsi="Times New Roman" w:cs="Times New Roman"/>
          <w:sz w:val="24"/>
          <w:szCs w:val="24"/>
          <w:lang w:val="et-EE" w:bidi="et-EE"/>
        </w:rPr>
        <w:t>nete täitmist</w:t>
      </w:r>
      <w:r w:rsidRPr="009577E8">
        <w:rPr>
          <w:rFonts w:ascii="Times New Roman" w:hAnsi="Times New Roman" w:cs="Times New Roman"/>
          <w:sz w:val="24"/>
          <w:szCs w:val="24"/>
          <w:lang w:val="et-EE" w:bidi="et-EE"/>
        </w:rPr>
        <w:t>.</w:t>
      </w:r>
    </w:p>
    <w:p w14:paraId="30113821" w14:textId="22AEC2DE" w:rsidR="00530E29" w:rsidRPr="009577E8" w:rsidRDefault="00530E29" w:rsidP="00BA6BD0">
      <w:pPr>
        <w:pStyle w:val="Heading2"/>
        <w:keepNext w:val="0"/>
        <w:keepLines w:val="0"/>
        <w:jc w:val="both"/>
        <w:rPr>
          <w:rFonts w:ascii="Times New Roman" w:hAnsi="Times New Roman" w:cs="Times New Roman"/>
          <w:sz w:val="24"/>
          <w:szCs w:val="24"/>
          <w:lang w:val="et-EE"/>
        </w:rPr>
      </w:pPr>
      <w:bookmarkStart w:id="117" w:name="_Ref185498249"/>
      <w:bookmarkStart w:id="118" w:name="_Toc214132135"/>
      <w:bookmarkEnd w:id="115"/>
      <w:r w:rsidRPr="009577E8">
        <w:rPr>
          <w:rFonts w:ascii="Times New Roman" w:hAnsi="Times New Roman" w:cs="Times New Roman"/>
          <w:sz w:val="24"/>
          <w:szCs w:val="24"/>
          <w:lang w:val="et-EE" w:bidi="et-EE"/>
        </w:rPr>
        <w:t xml:space="preserve">Venemaa Föderatsiooni </w:t>
      </w:r>
      <w:proofErr w:type="spellStart"/>
      <w:r w:rsidRPr="009577E8">
        <w:rPr>
          <w:rFonts w:ascii="Times New Roman" w:hAnsi="Times New Roman" w:cs="Times New Roman"/>
          <w:sz w:val="24"/>
          <w:szCs w:val="24"/>
          <w:lang w:val="et-EE" w:bidi="et-EE"/>
        </w:rPr>
        <w:t>liikmesus</w:t>
      </w:r>
      <w:proofErr w:type="spellEnd"/>
      <w:r w:rsidRPr="009577E8">
        <w:rPr>
          <w:rFonts w:ascii="Times New Roman" w:hAnsi="Times New Roman" w:cs="Times New Roman"/>
          <w:sz w:val="24"/>
          <w:szCs w:val="24"/>
          <w:lang w:val="et-EE" w:bidi="et-EE"/>
        </w:rPr>
        <w:t xml:space="preserve"> ja osalemine komisjoni organite töös</w:t>
      </w:r>
      <w:bookmarkEnd w:id="117"/>
      <w:bookmarkEnd w:id="118"/>
    </w:p>
    <w:p w14:paraId="1FA3154B" w14:textId="60D59C13" w:rsidR="00530E29" w:rsidRPr="009577E8" w:rsidRDefault="00530E29" w:rsidP="004852C0">
      <w:pPr>
        <w:pStyle w:val="NoSpacing"/>
        <w:numPr>
          <w:ilvl w:val="0"/>
          <w:numId w:val="24"/>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Venemaa Föderatsioon võib komisjoni liikmeks saada igal ajal, väljendades oma nõusolekut olla seotud käesoleva konventsiooniga </w:t>
      </w:r>
      <w:r w:rsidR="008767BD" w:rsidRPr="009577E8">
        <w:rPr>
          <w:rFonts w:ascii="Times New Roman" w:hAnsi="Times New Roman" w:cs="Times New Roman"/>
          <w:sz w:val="24"/>
          <w:szCs w:val="24"/>
          <w:lang w:val="et-EE" w:bidi="et-EE"/>
        </w:rPr>
        <w:t xml:space="preserve">selle </w:t>
      </w:r>
      <w:r w:rsidRPr="009577E8">
        <w:rPr>
          <w:rFonts w:ascii="Times New Roman" w:hAnsi="Times New Roman" w:cs="Times New Roman"/>
          <w:sz w:val="24"/>
          <w:szCs w:val="24"/>
          <w:lang w:val="et-EE" w:bidi="et-EE"/>
        </w:rPr>
        <w:t>artikli 31 kohaselt ja tingimusel, et ta esitab konventsiooniga ühinemise kirjale lisatava deklaratsiooni, milles:</w:t>
      </w:r>
    </w:p>
    <w:p w14:paraId="24C351D5" w14:textId="375223B9" w:rsidR="00875D99" w:rsidRPr="009577E8" w:rsidRDefault="00530E29" w:rsidP="004852C0">
      <w:pPr>
        <w:numPr>
          <w:ilvl w:val="1"/>
          <w:numId w:val="44"/>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ta tunnistab oma vastutust rahvusvahelise õiguse alusel kahju, kaotuste ja vigastuste eest, mi</w:t>
      </w:r>
      <w:r w:rsidR="00875D99" w:rsidRPr="009577E8">
        <w:rPr>
          <w:rFonts w:ascii="Times New Roman" w:hAnsi="Times New Roman" w:cs="Times New Roman"/>
          <w:sz w:val="24"/>
          <w:szCs w:val="24"/>
          <w:lang w:val="et-EE" w:bidi="et-EE"/>
        </w:rPr>
        <w:t>lle</w:t>
      </w:r>
      <w:r w:rsidRPr="009577E8">
        <w:rPr>
          <w:rFonts w:ascii="Times New Roman" w:hAnsi="Times New Roman" w:cs="Times New Roman"/>
          <w:sz w:val="24"/>
          <w:szCs w:val="24"/>
          <w:lang w:val="et-EE" w:bidi="et-EE"/>
        </w:rPr>
        <w:t xml:space="preserve"> </w:t>
      </w:r>
      <w:r w:rsidR="008767BD" w:rsidRPr="009577E8">
        <w:rPr>
          <w:rFonts w:ascii="Times New Roman" w:hAnsi="Times New Roman" w:cs="Times New Roman"/>
          <w:sz w:val="24"/>
          <w:szCs w:val="24"/>
          <w:lang w:val="et-EE" w:bidi="et-EE"/>
        </w:rPr>
        <w:t xml:space="preserve">ta </w:t>
      </w:r>
      <w:r w:rsidRPr="009577E8">
        <w:rPr>
          <w:rFonts w:ascii="Times New Roman" w:hAnsi="Times New Roman" w:cs="Times New Roman"/>
          <w:sz w:val="24"/>
          <w:szCs w:val="24"/>
          <w:lang w:val="et-EE" w:bidi="et-EE"/>
        </w:rPr>
        <w:t>on põhjusta</w:t>
      </w:r>
      <w:r w:rsidR="00875D99" w:rsidRPr="009577E8">
        <w:rPr>
          <w:rFonts w:ascii="Times New Roman" w:hAnsi="Times New Roman" w:cs="Times New Roman"/>
          <w:sz w:val="24"/>
          <w:szCs w:val="24"/>
          <w:lang w:val="et-EE" w:bidi="et-EE"/>
        </w:rPr>
        <w:t>n</w:t>
      </w:r>
      <w:r w:rsidRPr="009577E8">
        <w:rPr>
          <w:rFonts w:ascii="Times New Roman" w:hAnsi="Times New Roman" w:cs="Times New Roman"/>
          <w:sz w:val="24"/>
          <w:szCs w:val="24"/>
          <w:lang w:val="et-EE" w:bidi="et-EE"/>
        </w:rPr>
        <w:t xml:space="preserve">ud </w:t>
      </w:r>
      <w:r w:rsidR="003F459E" w:rsidRPr="009577E8">
        <w:rPr>
          <w:rFonts w:ascii="Times New Roman" w:hAnsi="Times New Roman" w:cs="Times New Roman"/>
          <w:sz w:val="24"/>
          <w:szCs w:val="24"/>
          <w:lang w:val="et-EE" w:bidi="et-EE"/>
        </w:rPr>
        <w:t xml:space="preserve">oma </w:t>
      </w:r>
      <w:r w:rsidRPr="009577E8">
        <w:rPr>
          <w:rFonts w:ascii="Times New Roman" w:hAnsi="Times New Roman" w:cs="Times New Roman"/>
          <w:sz w:val="24"/>
          <w:szCs w:val="24"/>
          <w:lang w:val="et-EE" w:bidi="et-EE"/>
        </w:rPr>
        <w:t>rahvusvaheliselt õigusvastas</w:t>
      </w:r>
      <w:r w:rsidR="008767BD" w:rsidRPr="009577E8">
        <w:rPr>
          <w:rFonts w:ascii="Times New Roman" w:hAnsi="Times New Roman" w:cs="Times New Roman"/>
          <w:sz w:val="24"/>
          <w:szCs w:val="24"/>
          <w:lang w:val="et-EE" w:bidi="et-EE"/>
        </w:rPr>
        <w:t>te</w:t>
      </w:r>
      <w:r w:rsidR="00875D99" w:rsidRPr="009577E8">
        <w:rPr>
          <w:rFonts w:ascii="Times New Roman" w:hAnsi="Times New Roman" w:cs="Times New Roman"/>
          <w:sz w:val="24"/>
          <w:szCs w:val="24"/>
          <w:lang w:val="et-EE" w:bidi="et-EE"/>
        </w:rPr>
        <w:t xml:space="preserve"> te</w:t>
      </w:r>
      <w:r w:rsidR="008767BD" w:rsidRPr="009577E8">
        <w:rPr>
          <w:rFonts w:ascii="Times New Roman" w:hAnsi="Times New Roman" w:cs="Times New Roman"/>
          <w:sz w:val="24"/>
          <w:szCs w:val="24"/>
          <w:lang w:val="et-EE" w:bidi="et-EE"/>
        </w:rPr>
        <w:t>gudega</w:t>
      </w:r>
      <w:r w:rsidRPr="009577E8">
        <w:rPr>
          <w:rFonts w:ascii="Times New Roman" w:hAnsi="Times New Roman" w:cs="Times New Roman"/>
          <w:sz w:val="24"/>
          <w:szCs w:val="24"/>
          <w:lang w:val="et-EE" w:bidi="et-EE"/>
        </w:rPr>
        <w:t xml:space="preserve"> Ukrainas või Ukraina vastu, sealhulgas tema agressioon, mis on vastuolus Ühinenud Rahvaste </w:t>
      </w:r>
      <w:r w:rsidRPr="009577E8">
        <w:rPr>
          <w:rFonts w:ascii="Times New Roman" w:hAnsi="Times New Roman" w:cs="Times New Roman"/>
          <w:sz w:val="24"/>
          <w:szCs w:val="24"/>
          <w:lang w:val="et-EE" w:bidi="et-EE"/>
        </w:rPr>
        <w:lastRenderedPageBreak/>
        <w:t xml:space="preserve">Organisatsiooni põhikirjaga, ning samuti rahvusvahelise humanitaarõiguse ja </w:t>
      </w:r>
      <w:r w:rsidR="00E9373C" w:rsidRPr="009577E8">
        <w:rPr>
          <w:rFonts w:ascii="Times New Roman" w:hAnsi="Times New Roman" w:cs="Times New Roman"/>
          <w:sz w:val="24"/>
          <w:szCs w:val="24"/>
          <w:lang w:val="et-EE" w:bidi="et-EE"/>
        </w:rPr>
        <w:t xml:space="preserve">rahvusvaheliste </w:t>
      </w:r>
      <w:r w:rsidR="00875D99" w:rsidRPr="009577E8">
        <w:rPr>
          <w:rFonts w:ascii="Times New Roman" w:hAnsi="Times New Roman" w:cs="Times New Roman"/>
          <w:sz w:val="24"/>
          <w:szCs w:val="24"/>
          <w:lang w:val="et-EE" w:bidi="et-EE"/>
        </w:rPr>
        <w:t>inimõigus</w:t>
      </w:r>
      <w:r w:rsidR="00E9373C" w:rsidRPr="009577E8">
        <w:rPr>
          <w:rFonts w:ascii="Times New Roman" w:hAnsi="Times New Roman" w:cs="Times New Roman"/>
          <w:sz w:val="24"/>
          <w:szCs w:val="24"/>
          <w:lang w:val="et-EE" w:bidi="et-EE"/>
        </w:rPr>
        <w:t>te</w:t>
      </w:r>
      <w:r w:rsidR="00875D99" w:rsidRPr="009577E8">
        <w:rPr>
          <w:rFonts w:ascii="Times New Roman" w:hAnsi="Times New Roman" w:cs="Times New Roman"/>
          <w:sz w:val="24"/>
          <w:szCs w:val="24"/>
          <w:lang w:val="et-EE" w:bidi="et-EE"/>
        </w:rPr>
        <w:t xml:space="preserve"> rikkumised</w:t>
      </w:r>
      <w:r w:rsidRPr="009577E8">
        <w:rPr>
          <w:rFonts w:ascii="Times New Roman" w:hAnsi="Times New Roman" w:cs="Times New Roman"/>
          <w:sz w:val="24"/>
          <w:szCs w:val="24"/>
          <w:lang w:val="et-EE" w:bidi="et-EE"/>
        </w:rPr>
        <w:t xml:space="preserve">: </w:t>
      </w:r>
    </w:p>
    <w:p w14:paraId="4105A9D5" w14:textId="65313969" w:rsidR="0068153F" w:rsidRPr="009577E8" w:rsidRDefault="005A415B" w:rsidP="004852C0">
      <w:pPr>
        <w:numPr>
          <w:ilvl w:val="2"/>
          <w:numId w:val="4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Ukraina territooriumil tema rahvusvaheliselt tunnustatud piirides, mis hõlmab tema maismaad, õhuruumi, </w:t>
      </w:r>
      <w:proofErr w:type="spellStart"/>
      <w:r w:rsidRPr="009577E8">
        <w:rPr>
          <w:rFonts w:ascii="Times New Roman" w:hAnsi="Times New Roman" w:cs="Times New Roman"/>
          <w:sz w:val="24"/>
          <w:szCs w:val="24"/>
          <w:lang w:val="et-EE" w:bidi="et-EE"/>
        </w:rPr>
        <w:t>siseve</w:t>
      </w:r>
      <w:r w:rsidR="008767BD" w:rsidRPr="009577E8">
        <w:rPr>
          <w:rFonts w:ascii="Times New Roman" w:hAnsi="Times New Roman" w:cs="Times New Roman"/>
          <w:sz w:val="24"/>
          <w:szCs w:val="24"/>
          <w:lang w:val="et-EE" w:bidi="et-EE"/>
        </w:rPr>
        <w:t>si</w:t>
      </w:r>
      <w:proofErr w:type="spellEnd"/>
      <w:r w:rsidRPr="009577E8">
        <w:rPr>
          <w:rFonts w:ascii="Times New Roman" w:hAnsi="Times New Roman" w:cs="Times New Roman"/>
          <w:sz w:val="24"/>
          <w:szCs w:val="24"/>
          <w:lang w:val="et-EE" w:bidi="et-EE"/>
        </w:rPr>
        <w:t xml:space="preserve"> ja territoriaalmerd; </w:t>
      </w:r>
    </w:p>
    <w:p w14:paraId="60AB58F2" w14:textId="0716B893" w:rsidR="0068153F" w:rsidRPr="009577E8" w:rsidRDefault="005A415B" w:rsidP="004852C0">
      <w:pPr>
        <w:numPr>
          <w:ilvl w:val="2"/>
          <w:numId w:val="4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Ukraina majandusvööndis ja mandrilaval vastavalt rahvusvahelisele õigusele ja Ukraina riigisisestele õigusaktidele</w:t>
      </w:r>
      <w:r w:rsidR="008767BD" w:rsidRPr="009577E8">
        <w:rPr>
          <w:rFonts w:ascii="Times New Roman" w:hAnsi="Times New Roman" w:cs="Times New Roman"/>
          <w:sz w:val="24"/>
          <w:szCs w:val="24"/>
          <w:lang w:val="et-EE" w:bidi="et-EE"/>
        </w:rPr>
        <w:t>, kui viimased kuuluvad kohaldamisele</w:t>
      </w:r>
      <w:r w:rsidRPr="009577E8">
        <w:rPr>
          <w:rFonts w:ascii="Times New Roman" w:hAnsi="Times New Roman" w:cs="Times New Roman"/>
          <w:sz w:val="24"/>
          <w:szCs w:val="24"/>
          <w:lang w:val="et-EE" w:bidi="et-EE"/>
        </w:rPr>
        <w:t xml:space="preserve">; </w:t>
      </w:r>
    </w:p>
    <w:p w14:paraId="0E2EC79B" w14:textId="4359B829" w:rsidR="0068153F" w:rsidRPr="009577E8" w:rsidRDefault="005A415B" w:rsidP="004852C0">
      <w:pPr>
        <w:numPr>
          <w:ilvl w:val="2"/>
          <w:numId w:val="4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Ukraina jurisdiktsiooni alla kuuluvatele õhusõidukitele või laevadele; </w:t>
      </w:r>
    </w:p>
    <w:p w14:paraId="7DEE99B4" w14:textId="19A2F65C" w:rsidR="00CC1D14" w:rsidRPr="009577E8" w:rsidRDefault="00530E29" w:rsidP="004852C0">
      <w:pPr>
        <w:numPr>
          <w:ilvl w:val="2"/>
          <w:numId w:val="45"/>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kõigile asjaomastele füüsilistele ja juriidilistele isikutele, samuti Ukraina riigile, sealhulgas selle piirkondlikele ja kohalikele asutustele ning riigi omandis või kontrolli all olevatele üksustele; </w:t>
      </w:r>
    </w:p>
    <w:p w14:paraId="6C2EF389" w14:textId="0DB380D3" w:rsidR="00530E29" w:rsidRPr="009577E8" w:rsidRDefault="00CD3F20" w:rsidP="004852C0">
      <w:pPr>
        <w:numPr>
          <w:ilvl w:val="1"/>
          <w:numId w:val="4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ta nõustub täitma komisjoni otsuseid </w:t>
      </w:r>
      <w:r w:rsidR="00037B35"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 xml:space="preserve">hüvitiste kohta ja andma vajalikud vahendid määratud </w:t>
      </w:r>
      <w:r w:rsidR="00037B35"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hüvitiste või mõne muu summa maksmiseks</w:t>
      </w:r>
      <w:r w:rsidR="00037B35" w:rsidRPr="009577E8">
        <w:rPr>
          <w:rFonts w:ascii="Times New Roman" w:hAnsi="Times New Roman" w:cs="Times New Roman"/>
          <w:sz w:val="24"/>
          <w:szCs w:val="24"/>
          <w:lang w:val="et-EE" w:bidi="et-EE"/>
        </w:rPr>
        <w:t>, millega Ukraina on nõustunud,</w:t>
      </w:r>
      <w:r w:rsidRPr="009577E8">
        <w:rPr>
          <w:rFonts w:ascii="Times New Roman" w:hAnsi="Times New Roman" w:cs="Times New Roman"/>
          <w:sz w:val="24"/>
          <w:szCs w:val="24"/>
          <w:lang w:val="et-EE" w:bidi="et-EE"/>
        </w:rPr>
        <w:t xml:space="preserve"> ja</w:t>
      </w:r>
    </w:p>
    <w:p w14:paraId="75F9A612" w14:textId="02AB080C" w:rsidR="006D116E" w:rsidRPr="009577E8" w:rsidRDefault="006D116E" w:rsidP="004852C0">
      <w:pPr>
        <w:numPr>
          <w:ilvl w:val="1"/>
          <w:numId w:val="46"/>
        </w:numPr>
        <w:spacing w:before="160" w:after="0" w:line="276" w:lineRule="auto"/>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ta nõustub hüvitama liikmete ja vajaduse korral vaatlejate </w:t>
      </w:r>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d komisjoni kulude katmiseks.</w:t>
      </w:r>
    </w:p>
    <w:p w14:paraId="311D61C5" w14:textId="26B80ACB" w:rsidR="002551F3" w:rsidRPr="009577E8" w:rsidRDefault="002551F3" w:rsidP="004852C0">
      <w:pPr>
        <w:pStyle w:val="NoSpacing"/>
        <w:numPr>
          <w:ilvl w:val="0"/>
          <w:numId w:val="24"/>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peab veenduma, et Venemaa Föderatsiooni ühinemise kirjale lisatud deklaratsioon vastab lõikes 1 sätestatud tingimustele.</w:t>
      </w:r>
    </w:p>
    <w:p w14:paraId="3E45255D" w14:textId="1CAB9456" w:rsidR="00951EFC" w:rsidRPr="009577E8" w:rsidRDefault="009A33A8" w:rsidP="004852C0">
      <w:pPr>
        <w:pStyle w:val="NoSpacing"/>
        <w:numPr>
          <w:ilvl w:val="0"/>
          <w:numId w:val="24"/>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Niipea kui Venemaa Föderatsioon avaldab huvi komisjoni liikmeks saamise vastu, võtab nõukogu vastu edasised eeskirjad, mis reguleerivad Venemaa Föderatsiooni osalemist komisjoni töös. Need eeskirjad kinnitab assamblee konsensuse alusel.</w:t>
      </w:r>
    </w:p>
    <w:p w14:paraId="1CBB12C1" w14:textId="40393684" w:rsidR="00E77D45" w:rsidRPr="009577E8" w:rsidRDefault="00E77D45" w:rsidP="004852C0">
      <w:pPr>
        <w:pStyle w:val="NoSpacing"/>
        <w:numPr>
          <w:ilvl w:val="0"/>
          <w:numId w:val="24"/>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Venemaa Föderatsioon võib igal ajal taotleda, et teda kutsutaks komisjoni vaatlejaks käesoleva konventsiooni artikli 27 kohaselt.</w:t>
      </w:r>
    </w:p>
    <w:p w14:paraId="3D63DBBC" w14:textId="77777777" w:rsidR="006E16B4" w:rsidRPr="009577E8" w:rsidRDefault="006E16B4" w:rsidP="006E16B4">
      <w:pPr>
        <w:pStyle w:val="Heading2"/>
        <w:keepNext w:val="0"/>
        <w:keepLines w:val="0"/>
        <w:jc w:val="both"/>
        <w:rPr>
          <w:rFonts w:ascii="Times New Roman" w:hAnsi="Times New Roman" w:cs="Times New Roman"/>
          <w:sz w:val="24"/>
          <w:szCs w:val="24"/>
          <w:lang w:val="et-EE"/>
        </w:rPr>
      </w:pPr>
      <w:bookmarkStart w:id="119" w:name="_Toc214132136"/>
      <w:bookmarkStart w:id="120" w:name="_Ref184247384"/>
      <w:bookmarkStart w:id="121" w:name="_Ref185498850"/>
      <w:bookmarkStart w:id="122" w:name="_Ref190330588"/>
      <w:bookmarkStart w:id="123" w:name="_Ref190330698"/>
      <w:bookmarkStart w:id="124" w:name="_Ref190330827"/>
      <w:bookmarkStart w:id="125" w:name="_Ref190332038"/>
      <w:proofErr w:type="spellStart"/>
      <w:r w:rsidRPr="009577E8">
        <w:rPr>
          <w:rFonts w:ascii="Times New Roman" w:hAnsi="Times New Roman" w:cs="Times New Roman"/>
          <w:sz w:val="24"/>
          <w:szCs w:val="24"/>
          <w:lang w:val="et-EE" w:bidi="et-EE"/>
        </w:rPr>
        <w:t>Hoiulevõtja</w:t>
      </w:r>
      <w:bookmarkEnd w:id="119"/>
      <w:proofErr w:type="spellEnd"/>
    </w:p>
    <w:p w14:paraId="3AF17F7B" w14:textId="509447C0" w:rsidR="006E16B4" w:rsidRPr="009577E8" w:rsidRDefault="006E16B4" w:rsidP="006E16B4">
      <w:pPr>
        <w:pStyle w:val="NoSpacing"/>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Konventsiooni </w:t>
      </w:r>
      <w:proofErr w:type="spellStart"/>
      <w:r w:rsidRPr="009577E8">
        <w:rPr>
          <w:rFonts w:ascii="Times New Roman" w:hAnsi="Times New Roman" w:cs="Times New Roman"/>
          <w:sz w:val="24"/>
          <w:szCs w:val="24"/>
          <w:lang w:val="et-EE" w:bidi="et-EE"/>
        </w:rPr>
        <w:t>hoiulevõtja</w:t>
      </w:r>
      <w:proofErr w:type="spellEnd"/>
      <w:r w:rsidRPr="009577E8">
        <w:rPr>
          <w:rFonts w:ascii="Times New Roman" w:hAnsi="Times New Roman" w:cs="Times New Roman"/>
          <w:sz w:val="24"/>
          <w:szCs w:val="24"/>
          <w:lang w:val="et-EE" w:bidi="et-EE"/>
        </w:rPr>
        <w:t xml:space="preserve"> on Euroopa Nõukogu peasekretär.</w:t>
      </w:r>
    </w:p>
    <w:p w14:paraId="25C7C6FB" w14:textId="68B84FF2" w:rsidR="00084770" w:rsidRPr="009577E8" w:rsidRDefault="00084770" w:rsidP="00BA6BD0">
      <w:pPr>
        <w:pStyle w:val="Heading2"/>
        <w:keepNext w:val="0"/>
        <w:keepLines w:val="0"/>
        <w:jc w:val="both"/>
        <w:rPr>
          <w:rFonts w:ascii="Times New Roman" w:hAnsi="Times New Roman" w:cs="Times New Roman"/>
          <w:sz w:val="24"/>
          <w:szCs w:val="24"/>
          <w:lang w:val="et-EE"/>
        </w:rPr>
      </w:pPr>
      <w:bookmarkStart w:id="126" w:name="_Toc214132137"/>
      <w:bookmarkStart w:id="127" w:name="_Ref203410121"/>
      <w:r w:rsidRPr="009577E8">
        <w:rPr>
          <w:rFonts w:ascii="Times New Roman" w:hAnsi="Times New Roman" w:cs="Times New Roman"/>
          <w:sz w:val="24"/>
          <w:szCs w:val="24"/>
          <w:lang w:val="et-EE" w:bidi="et-EE"/>
        </w:rPr>
        <w:t xml:space="preserve">Allakirjutamine, ratifitseerimine, </w:t>
      </w:r>
      <w:r w:rsidR="00A63426" w:rsidRPr="009577E8">
        <w:rPr>
          <w:rFonts w:ascii="Times New Roman" w:hAnsi="Times New Roman" w:cs="Times New Roman"/>
          <w:sz w:val="24"/>
          <w:szCs w:val="24"/>
          <w:lang w:val="et-EE" w:bidi="et-EE"/>
        </w:rPr>
        <w:t>heakskiitmine</w:t>
      </w:r>
      <w:r w:rsidRPr="009577E8">
        <w:rPr>
          <w:rFonts w:ascii="Times New Roman" w:hAnsi="Times New Roman" w:cs="Times New Roman"/>
          <w:sz w:val="24"/>
          <w:szCs w:val="24"/>
          <w:lang w:val="et-EE" w:bidi="et-EE"/>
        </w:rPr>
        <w:t xml:space="preserve"> ja jõustumine</w:t>
      </w:r>
      <w:bookmarkEnd w:id="126"/>
      <w:r w:rsidRPr="009577E8">
        <w:rPr>
          <w:rFonts w:ascii="Times New Roman" w:hAnsi="Times New Roman" w:cs="Times New Roman"/>
          <w:sz w:val="24"/>
          <w:szCs w:val="24"/>
          <w:lang w:val="et-EE" w:bidi="et-EE"/>
        </w:rPr>
        <w:t xml:space="preserve"> </w:t>
      </w:r>
      <w:bookmarkEnd w:id="120"/>
      <w:bookmarkEnd w:id="121"/>
      <w:bookmarkEnd w:id="122"/>
      <w:bookmarkEnd w:id="123"/>
      <w:bookmarkEnd w:id="124"/>
      <w:bookmarkEnd w:id="125"/>
      <w:bookmarkEnd w:id="127"/>
    </w:p>
    <w:p w14:paraId="7C296432" w14:textId="429F3164" w:rsidR="00084770" w:rsidRPr="009577E8" w:rsidRDefault="00084770" w:rsidP="004852C0">
      <w:pPr>
        <w:pStyle w:val="NoSpacing"/>
        <w:numPr>
          <w:ilvl w:val="0"/>
          <w:numId w:val="16"/>
        </w:numPr>
        <w:rPr>
          <w:rFonts w:ascii="Times New Roman" w:hAnsi="Times New Roman" w:cs="Times New Roman"/>
          <w:sz w:val="24"/>
          <w:szCs w:val="24"/>
          <w:lang w:val="et-EE"/>
        </w:rPr>
      </w:pPr>
      <w:bookmarkStart w:id="128" w:name="_Hlk214035604"/>
      <w:r w:rsidRPr="009577E8">
        <w:rPr>
          <w:rFonts w:ascii="Times New Roman" w:hAnsi="Times New Roman" w:cs="Times New Roman"/>
          <w:sz w:val="24"/>
          <w:szCs w:val="24"/>
          <w:lang w:val="et-EE" w:bidi="et-EE"/>
        </w:rPr>
        <w:t xml:space="preserve">Konventsioon on allakirjutamiseks avatud kõigile Euroopa Nõukogu liikmesriikidele, kõikidele teistele riikidele ja Euroopa Liidule, kes osalesid konventsiooni vastuvõtmiseks korraldatud diplomaatilisel konverentsil, ning </w:t>
      </w:r>
      <w:bookmarkStart w:id="129" w:name="_Hlk213614112"/>
      <w:r w:rsidRPr="009577E8">
        <w:rPr>
          <w:rFonts w:ascii="Times New Roman" w:hAnsi="Times New Roman" w:cs="Times New Roman"/>
          <w:sz w:val="24"/>
          <w:szCs w:val="24"/>
          <w:lang w:val="et-EE" w:bidi="et-EE"/>
        </w:rPr>
        <w:t>kõikidele teistele riikidele, kes hääletasid Ühinenud Rahvaste Organisatsiooni Peaassamblee 14. novembri 2022. aasta resolutsiooni ES-11/5 „Ukraina vastu suunatud agressiooni heastamise ja hüvitamise edendamine“ poolt</w:t>
      </w:r>
      <w:bookmarkEnd w:id="129"/>
      <w:r w:rsidRPr="009577E8">
        <w:rPr>
          <w:rFonts w:ascii="Times New Roman" w:hAnsi="Times New Roman" w:cs="Times New Roman"/>
          <w:sz w:val="24"/>
          <w:szCs w:val="24"/>
          <w:lang w:val="et-EE" w:bidi="et-EE"/>
        </w:rPr>
        <w:t>.</w:t>
      </w:r>
    </w:p>
    <w:p w14:paraId="5AF5CA46" w14:textId="4E496F80" w:rsidR="00084770" w:rsidRPr="009577E8" w:rsidRDefault="00084770" w:rsidP="004852C0">
      <w:pPr>
        <w:pStyle w:val="NoSpacing"/>
        <w:numPr>
          <w:ilvl w:val="0"/>
          <w:numId w:val="16"/>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Konventsioon tuleb ratifitseerida</w:t>
      </w:r>
      <w:r w:rsidR="00A63426" w:rsidRPr="009577E8">
        <w:rPr>
          <w:rFonts w:ascii="Times New Roman" w:hAnsi="Times New Roman" w:cs="Times New Roman"/>
          <w:sz w:val="24"/>
          <w:szCs w:val="24"/>
          <w:lang w:val="et-EE" w:bidi="et-EE"/>
        </w:rPr>
        <w:t xml:space="preserve"> või heaks kiita.</w:t>
      </w:r>
      <w:r w:rsidRPr="009577E8">
        <w:rPr>
          <w:rFonts w:ascii="Times New Roman" w:hAnsi="Times New Roman" w:cs="Times New Roman"/>
          <w:sz w:val="24"/>
          <w:szCs w:val="24"/>
          <w:lang w:val="et-EE" w:bidi="et-EE"/>
        </w:rPr>
        <w:t xml:space="preserve"> Ratifitseerimis-</w:t>
      </w:r>
      <w:r w:rsidR="0070094E" w:rsidRPr="009577E8">
        <w:rPr>
          <w:rFonts w:ascii="Times New Roman" w:hAnsi="Times New Roman" w:cs="Times New Roman"/>
          <w:sz w:val="24"/>
          <w:szCs w:val="24"/>
          <w:lang w:val="et-EE" w:bidi="et-EE"/>
        </w:rPr>
        <w:t xml:space="preserve"> või heakskiitmiskirjad</w:t>
      </w:r>
      <w:r w:rsidRPr="009577E8">
        <w:rPr>
          <w:rFonts w:ascii="Times New Roman" w:hAnsi="Times New Roman" w:cs="Times New Roman"/>
          <w:sz w:val="24"/>
          <w:szCs w:val="24"/>
          <w:lang w:val="et-EE" w:bidi="et-EE"/>
        </w:rPr>
        <w:t xml:space="preserve"> </w:t>
      </w:r>
      <w:r w:rsidR="00875D99" w:rsidRPr="009577E8">
        <w:rPr>
          <w:rFonts w:ascii="Times New Roman" w:hAnsi="Times New Roman" w:cs="Times New Roman"/>
          <w:sz w:val="24"/>
          <w:szCs w:val="24"/>
          <w:lang w:val="et-EE" w:bidi="et-EE"/>
        </w:rPr>
        <w:t>antakse hoiule</w:t>
      </w:r>
      <w:r w:rsidRPr="009577E8">
        <w:rPr>
          <w:rFonts w:ascii="Times New Roman" w:hAnsi="Times New Roman" w:cs="Times New Roman"/>
          <w:sz w:val="24"/>
          <w:szCs w:val="24"/>
          <w:lang w:val="et-EE" w:bidi="et-EE"/>
        </w:rPr>
        <w:t xml:space="preserve"> Euroopa Nõukogu peasekretäri</w:t>
      </w:r>
      <w:r w:rsidR="00875D99" w:rsidRPr="009577E8">
        <w:rPr>
          <w:rFonts w:ascii="Times New Roman" w:hAnsi="Times New Roman" w:cs="Times New Roman"/>
          <w:sz w:val="24"/>
          <w:szCs w:val="24"/>
          <w:lang w:val="et-EE" w:bidi="et-EE"/>
        </w:rPr>
        <w:t>le</w:t>
      </w:r>
      <w:r w:rsidRPr="009577E8">
        <w:rPr>
          <w:rFonts w:ascii="Times New Roman" w:hAnsi="Times New Roman" w:cs="Times New Roman"/>
          <w:sz w:val="24"/>
          <w:szCs w:val="24"/>
          <w:lang w:val="et-EE" w:bidi="et-EE"/>
        </w:rPr>
        <w:t>.</w:t>
      </w:r>
    </w:p>
    <w:p w14:paraId="684CD6F6" w14:textId="358DDA92" w:rsidR="003B6BA7" w:rsidRPr="009577E8" w:rsidRDefault="00084770" w:rsidP="004852C0">
      <w:pPr>
        <w:pStyle w:val="NoSpacing"/>
        <w:numPr>
          <w:ilvl w:val="0"/>
          <w:numId w:val="16"/>
        </w:numPr>
        <w:rPr>
          <w:rFonts w:ascii="Times New Roman" w:hAnsi="Times New Roman" w:cs="Times New Roman"/>
          <w:sz w:val="24"/>
          <w:szCs w:val="24"/>
          <w:lang w:val="et-EE"/>
        </w:rPr>
      </w:pPr>
      <w:bookmarkStart w:id="130" w:name="_Ref203410250"/>
      <w:bookmarkStart w:id="131" w:name="_Ref189687119"/>
      <w:r w:rsidRPr="009577E8">
        <w:rPr>
          <w:rFonts w:ascii="Times New Roman" w:hAnsi="Times New Roman" w:cs="Times New Roman"/>
          <w:sz w:val="24"/>
          <w:szCs w:val="24"/>
          <w:lang w:val="et-EE" w:bidi="et-EE"/>
        </w:rPr>
        <w:t xml:space="preserve">Konventsioon </w:t>
      </w:r>
      <w:bookmarkStart w:id="132" w:name="_Hlk214048342"/>
      <w:r w:rsidRPr="009577E8">
        <w:rPr>
          <w:rFonts w:ascii="Times New Roman" w:hAnsi="Times New Roman" w:cs="Times New Roman"/>
          <w:sz w:val="24"/>
          <w:szCs w:val="24"/>
          <w:lang w:val="et-EE" w:bidi="et-EE"/>
        </w:rPr>
        <w:t>jõustub selle kuu esimesel päeval, mis järgneb kolme kuu möödumisele kuupäevast, mil mõlemad järgmised tingimused on täidetud:</w:t>
      </w:r>
      <w:bookmarkEnd w:id="130"/>
    </w:p>
    <w:p w14:paraId="1A9B2A0D" w14:textId="1E06D2E1" w:rsidR="003B6BA7" w:rsidRPr="009577E8" w:rsidRDefault="00042484" w:rsidP="004852C0">
      <w:pPr>
        <w:pStyle w:val="NoSpacing"/>
        <w:numPr>
          <w:ilvl w:val="1"/>
          <w:numId w:val="47"/>
        </w:numPr>
        <w:rPr>
          <w:rFonts w:ascii="Times New Roman" w:hAnsi="Times New Roman" w:cs="Times New Roman"/>
          <w:sz w:val="24"/>
          <w:szCs w:val="24"/>
          <w:lang w:val="et-EE"/>
        </w:rPr>
      </w:pPr>
      <w:bookmarkStart w:id="133" w:name="_Ref203761546"/>
      <w:r w:rsidRPr="009577E8">
        <w:rPr>
          <w:rFonts w:ascii="Times New Roman" w:hAnsi="Times New Roman" w:cs="Times New Roman"/>
          <w:sz w:val="24"/>
          <w:szCs w:val="24"/>
          <w:lang w:val="et-EE" w:bidi="et-EE"/>
        </w:rPr>
        <w:lastRenderedPageBreak/>
        <w:t>kakskümmend viis allakirjutanut on väljendanud oma nõusolekut olla konventsiooniga seotud lõike 2 kohaselt ja</w:t>
      </w:r>
      <w:bookmarkEnd w:id="133"/>
    </w:p>
    <w:p w14:paraId="7BFCDB4E" w14:textId="6DA43595" w:rsidR="003B6BA7" w:rsidRPr="009577E8" w:rsidRDefault="000F4A03" w:rsidP="004852C0">
      <w:pPr>
        <w:pStyle w:val="NoSpacing"/>
        <w:numPr>
          <w:ilvl w:val="1"/>
          <w:numId w:val="47"/>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nende allakirjutanute individuaalsed </w:t>
      </w:r>
      <w:bookmarkStart w:id="134" w:name="_Hlk213615141"/>
      <w:r w:rsidR="00FA7E32">
        <w:rPr>
          <w:rFonts w:ascii="Times New Roman" w:hAnsi="Times New Roman" w:cs="Times New Roman"/>
          <w:sz w:val="24"/>
          <w:szCs w:val="24"/>
          <w:lang w:val="et-EE" w:bidi="et-EE"/>
        </w:rPr>
        <w:t>sissemakse</w:t>
      </w:r>
      <w:r w:rsidRPr="009577E8">
        <w:rPr>
          <w:rFonts w:ascii="Times New Roman" w:hAnsi="Times New Roman" w:cs="Times New Roman"/>
          <w:sz w:val="24"/>
          <w:szCs w:val="24"/>
          <w:lang w:val="et-EE" w:bidi="et-EE"/>
        </w:rPr>
        <w:t>d registri 2025. aasta eelarvesse</w:t>
      </w:r>
      <w:r w:rsidR="00042484" w:rsidRPr="009577E8">
        <w:rPr>
          <w:rStyle w:val="FootnoteReference"/>
          <w:rFonts w:ascii="Times New Roman" w:hAnsi="Times New Roman" w:cs="Times New Roman"/>
          <w:sz w:val="24"/>
          <w:szCs w:val="24"/>
          <w:lang w:val="et-EE" w:bidi="et-EE"/>
        </w:rPr>
        <w:footnoteReference w:id="2"/>
      </w:r>
      <w:r w:rsidR="00042484" w:rsidRPr="009577E8">
        <w:rPr>
          <w:rFonts w:ascii="Times New Roman" w:hAnsi="Times New Roman" w:cs="Times New Roman"/>
          <w:sz w:val="24"/>
          <w:szCs w:val="24"/>
          <w:lang w:val="et-EE" w:bidi="et-EE"/>
        </w:rPr>
        <w:t xml:space="preserve"> moodustavad kokku vähemalt 50% registri 2025. aasta</w:t>
      </w:r>
      <w:r w:rsidR="00875D99" w:rsidRPr="009577E8">
        <w:rPr>
          <w:rFonts w:ascii="Times New Roman" w:hAnsi="Times New Roman" w:cs="Times New Roman"/>
          <w:sz w:val="24"/>
          <w:szCs w:val="24"/>
          <w:lang w:val="et-EE" w:bidi="et-EE"/>
        </w:rPr>
        <w:t xml:space="preserve"> </w:t>
      </w:r>
      <w:r w:rsidR="00042484" w:rsidRPr="009577E8">
        <w:rPr>
          <w:rFonts w:ascii="Times New Roman" w:hAnsi="Times New Roman" w:cs="Times New Roman"/>
          <w:sz w:val="24"/>
          <w:szCs w:val="24"/>
          <w:lang w:val="et-EE" w:bidi="et-EE"/>
        </w:rPr>
        <w:t>kogu eelarvest</w:t>
      </w:r>
      <w:bookmarkEnd w:id="134"/>
      <w:r w:rsidR="003B6BA7" w:rsidRPr="009577E8">
        <w:rPr>
          <w:rFonts w:ascii="Times New Roman" w:hAnsi="Times New Roman" w:cs="Times New Roman"/>
          <w:sz w:val="24"/>
          <w:szCs w:val="24"/>
          <w:lang w:val="et-EE" w:bidi="et-EE"/>
        </w:rPr>
        <w:t>.</w:t>
      </w:r>
      <w:bookmarkEnd w:id="132"/>
    </w:p>
    <w:bookmarkEnd w:id="131"/>
    <w:p w14:paraId="0196525D" w14:textId="3F0BCCC5" w:rsidR="00084770" w:rsidRPr="009577E8" w:rsidRDefault="0070094E" w:rsidP="004852C0">
      <w:pPr>
        <w:pStyle w:val="NoSpacing"/>
        <w:numPr>
          <w:ilvl w:val="0"/>
          <w:numId w:val="16"/>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Arvestades </w:t>
      </w:r>
      <w:r w:rsidR="00FB4D9D" w:rsidRPr="009577E8">
        <w:rPr>
          <w:rFonts w:ascii="Times New Roman" w:hAnsi="Times New Roman" w:cs="Times New Roman"/>
          <w:sz w:val="24"/>
          <w:szCs w:val="24"/>
          <w:lang w:val="et-EE" w:bidi="et-EE"/>
        </w:rPr>
        <w:t>konventsiooni artikli</w:t>
      </w:r>
      <w:r w:rsidRPr="009577E8">
        <w:rPr>
          <w:rFonts w:ascii="Times New Roman" w:hAnsi="Times New Roman" w:cs="Times New Roman"/>
          <w:sz w:val="24"/>
          <w:szCs w:val="24"/>
          <w:lang w:val="et-EE" w:bidi="et-EE"/>
        </w:rPr>
        <w:t>s</w:t>
      </w:r>
      <w:r w:rsidR="00FB4D9D" w:rsidRPr="009577E8">
        <w:rPr>
          <w:rFonts w:ascii="Times New Roman" w:hAnsi="Times New Roman" w:cs="Times New Roman"/>
          <w:sz w:val="24"/>
          <w:szCs w:val="24"/>
          <w:lang w:val="et-EE" w:bidi="et-EE"/>
        </w:rPr>
        <w:t xml:space="preserve"> 28 </w:t>
      </w:r>
      <w:r w:rsidRPr="009577E8">
        <w:rPr>
          <w:rFonts w:ascii="Times New Roman" w:hAnsi="Times New Roman" w:cs="Times New Roman"/>
          <w:sz w:val="24"/>
          <w:szCs w:val="24"/>
          <w:lang w:val="et-EE" w:bidi="et-EE"/>
        </w:rPr>
        <w:t xml:space="preserve">sätestatud erisustega, </w:t>
      </w:r>
      <w:r w:rsidR="00FB4D9D" w:rsidRPr="009577E8">
        <w:rPr>
          <w:rFonts w:ascii="Times New Roman" w:hAnsi="Times New Roman" w:cs="Times New Roman"/>
          <w:sz w:val="24"/>
          <w:szCs w:val="24"/>
          <w:lang w:val="et-EE" w:bidi="et-EE"/>
        </w:rPr>
        <w:t>jõustub konventsioon iga lõikes 1 nimetatud allakirjutanud riigi suhtes, kes hiljem väljendab oma nõusolekut olla konventsiooniga seotud, järgmise kuu esimesel päeval pärast kolme kuu möödumist ratifitseerimis-</w:t>
      </w:r>
      <w:r w:rsidRPr="009577E8">
        <w:rPr>
          <w:rFonts w:ascii="Times New Roman" w:hAnsi="Times New Roman" w:cs="Times New Roman"/>
          <w:sz w:val="24"/>
          <w:szCs w:val="24"/>
          <w:lang w:val="et-EE" w:bidi="et-EE"/>
        </w:rPr>
        <w:t xml:space="preserve"> või heakskiitmiskirja</w:t>
      </w:r>
      <w:r w:rsidR="00FB4D9D" w:rsidRPr="009577E8">
        <w:rPr>
          <w:rFonts w:ascii="Times New Roman" w:hAnsi="Times New Roman" w:cs="Times New Roman"/>
          <w:sz w:val="24"/>
          <w:szCs w:val="24"/>
          <w:lang w:val="et-EE" w:bidi="et-EE"/>
        </w:rPr>
        <w:t xml:space="preserve"> hoiule</w:t>
      </w:r>
      <w:r w:rsidR="00585A9A" w:rsidRPr="009577E8">
        <w:rPr>
          <w:rFonts w:ascii="Times New Roman" w:hAnsi="Times New Roman" w:cs="Times New Roman"/>
          <w:sz w:val="24"/>
          <w:szCs w:val="24"/>
          <w:lang w:val="et-EE" w:bidi="et-EE"/>
        </w:rPr>
        <w:t xml:space="preserve"> </w:t>
      </w:r>
      <w:r w:rsidR="00FB4D9D" w:rsidRPr="009577E8">
        <w:rPr>
          <w:rFonts w:ascii="Times New Roman" w:hAnsi="Times New Roman" w:cs="Times New Roman"/>
          <w:sz w:val="24"/>
          <w:szCs w:val="24"/>
          <w:lang w:val="et-EE" w:bidi="et-EE"/>
        </w:rPr>
        <w:t>andmise kuupäevast.</w:t>
      </w:r>
    </w:p>
    <w:p w14:paraId="043AB48B" w14:textId="58B9AA8B" w:rsidR="00ED0A8B" w:rsidRPr="009577E8" w:rsidRDefault="00ED0A8B" w:rsidP="00BA6BD0">
      <w:pPr>
        <w:pStyle w:val="Heading2"/>
        <w:keepNext w:val="0"/>
        <w:keepLines w:val="0"/>
        <w:jc w:val="both"/>
        <w:rPr>
          <w:rFonts w:ascii="Times New Roman" w:hAnsi="Times New Roman" w:cs="Times New Roman"/>
          <w:sz w:val="24"/>
          <w:szCs w:val="24"/>
          <w:lang w:val="et-EE"/>
        </w:rPr>
      </w:pPr>
      <w:bookmarkStart w:id="135" w:name="_Ref185507199"/>
      <w:bookmarkStart w:id="136" w:name="_Ref189693747"/>
      <w:bookmarkStart w:id="137" w:name="_Toc214132138"/>
      <w:bookmarkEnd w:id="128"/>
      <w:r w:rsidRPr="009577E8">
        <w:rPr>
          <w:rFonts w:ascii="Times New Roman" w:hAnsi="Times New Roman" w:cs="Times New Roman"/>
          <w:sz w:val="24"/>
          <w:szCs w:val="24"/>
          <w:lang w:val="et-EE" w:bidi="et-EE"/>
        </w:rPr>
        <w:t>Ühinemine</w:t>
      </w:r>
      <w:bookmarkEnd w:id="135"/>
      <w:bookmarkEnd w:id="136"/>
      <w:bookmarkEnd w:id="137"/>
    </w:p>
    <w:p w14:paraId="5B2CE06E" w14:textId="63DC0590" w:rsidR="00ED0A8B" w:rsidRPr="009577E8" w:rsidRDefault="0066584A" w:rsidP="004852C0">
      <w:pPr>
        <w:pStyle w:val="NoSpacing"/>
        <w:numPr>
          <w:ilvl w:val="0"/>
          <w:numId w:val="17"/>
        </w:numPr>
        <w:rPr>
          <w:rFonts w:ascii="Times New Roman" w:hAnsi="Times New Roman" w:cs="Times New Roman"/>
          <w:sz w:val="24"/>
          <w:szCs w:val="24"/>
          <w:lang w:val="et-EE"/>
        </w:rPr>
      </w:pPr>
      <w:bookmarkStart w:id="138" w:name="_Hlk214038298"/>
      <w:r w:rsidRPr="009577E8">
        <w:rPr>
          <w:rFonts w:ascii="Times New Roman" w:hAnsi="Times New Roman" w:cs="Times New Roman"/>
          <w:sz w:val="24"/>
          <w:szCs w:val="24"/>
          <w:lang w:val="et-EE" w:bidi="et-EE"/>
        </w:rPr>
        <w:t xml:space="preserve">Pärast konventsiooni jõustumist võivad konventsiooniosalised kutsuda assamblee kaudu konventsiooniga ühinema kõiki riike või piirkondliku integratsiooni organisatsioone, kes ei osalenud konventsiooni vastuvõtmiseks korraldatud diplomaatilisel konverentsil </w:t>
      </w:r>
      <w:r w:rsidR="0070094E" w:rsidRPr="009577E8">
        <w:rPr>
          <w:rFonts w:ascii="Times New Roman" w:hAnsi="Times New Roman" w:cs="Times New Roman"/>
          <w:sz w:val="24"/>
          <w:szCs w:val="24"/>
          <w:lang w:val="et-EE" w:bidi="et-EE"/>
        </w:rPr>
        <w:t>ega</w:t>
      </w:r>
      <w:r w:rsidRPr="009577E8">
        <w:rPr>
          <w:rFonts w:ascii="Times New Roman" w:hAnsi="Times New Roman" w:cs="Times New Roman"/>
          <w:sz w:val="24"/>
          <w:szCs w:val="24"/>
          <w:lang w:val="et-EE" w:bidi="et-EE"/>
        </w:rPr>
        <w:t xml:space="preserve"> hääletanud Ühinenud Rahvaste Organisatsiooni Peaassamblee 14. novembri 2022. aasta resolutsiooni ES-11/5 „Ukraina vastu suunatud agressiooni heastamise ja hüvitamise edendamine“ poolt.</w:t>
      </w:r>
    </w:p>
    <w:p w14:paraId="34F7000B" w14:textId="76A321BE" w:rsidR="00DF0015" w:rsidRPr="009577E8" w:rsidRDefault="00DF0015" w:rsidP="004852C0">
      <w:pPr>
        <w:pStyle w:val="NoSpacing"/>
        <w:numPr>
          <w:ilvl w:val="0"/>
          <w:numId w:val="17"/>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Olenemata lõikest 1 ja </w:t>
      </w:r>
      <w:r w:rsidR="00E47DA5" w:rsidRPr="009577E8">
        <w:rPr>
          <w:rFonts w:ascii="Times New Roman" w:hAnsi="Times New Roman" w:cs="Times New Roman"/>
          <w:sz w:val="24"/>
          <w:szCs w:val="24"/>
          <w:lang w:val="et-EE" w:bidi="et-EE"/>
        </w:rPr>
        <w:t xml:space="preserve">kooskõlas </w:t>
      </w:r>
      <w:r w:rsidRPr="009577E8">
        <w:rPr>
          <w:rFonts w:ascii="Times New Roman" w:hAnsi="Times New Roman" w:cs="Times New Roman"/>
          <w:sz w:val="24"/>
          <w:szCs w:val="24"/>
          <w:lang w:val="et-EE" w:bidi="et-EE"/>
        </w:rPr>
        <w:t>konventsiooni artikli</w:t>
      </w:r>
      <w:r w:rsidR="00E47DA5" w:rsidRPr="009577E8">
        <w:rPr>
          <w:rFonts w:ascii="Times New Roman" w:hAnsi="Times New Roman" w:cs="Times New Roman"/>
          <w:sz w:val="24"/>
          <w:szCs w:val="24"/>
          <w:lang w:val="et-EE" w:bidi="et-EE"/>
        </w:rPr>
        <w:t>ga</w:t>
      </w:r>
      <w:r w:rsidRPr="009577E8">
        <w:rPr>
          <w:rFonts w:ascii="Times New Roman" w:hAnsi="Times New Roman" w:cs="Times New Roman"/>
          <w:sz w:val="24"/>
          <w:szCs w:val="24"/>
          <w:lang w:val="et-EE" w:bidi="et-EE"/>
        </w:rPr>
        <w:t xml:space="preserve"> 28 võib Venemaa Föderatsioon ühineda konventsiooniga igal ajal.</w:t>
      </w:r>
    </w:p>
    <w:p w14:paraId="63AAD50B" w14:textId="4EDD6BFA" w:rsidR="00ED0A8B" w:rsidRPr="009577E8" w:rsidRDefault="00ED0A8B" w:rsidP="004852C0">
      <w:pPr>
        <w:pStyle w:val="NoSpacing"/>
        <w:numPr>
          <w:ilvl w:val="0"/>
          <w:numId w:val="17"/>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Iga ühineva riigi ja piirkondliku integratsiooni organisatsiooni suhtes jõustub konventsioon selle kuu esimesel päeval, mis järgneb kolme kuu möödumisele ühinemiskirja Euroopa Nõukogu peasekretärile </w:t>
      </w:r>
      <w:proofErr w:type="spellStart"/>
      <w:r w:rsidRPr="009577E8">
        <w:rPr>
          <w:rFonts w:ascii="Times New Roman" w:hAnsi="Times New Roman" w:cs="Times New Roman"/>
          <w:sz w:val="24"/>
          <w:szCs w:val="24"/>
          <w:lang w:val="et-EE" w:bidi="et-EE"/>
        </w:rPr>
        <w:t>hoiuleandmise</w:t>
      </w:r>
      <w:proofErr w:type="spellEnd"/>
      <w:r w:rsidRPr="009577E8">
        <w:rPr>
          <w:rFonts w:ascii="Times New Roman" w:hAnsi="Times New Roman" w:cs="Times New Roman"/>
          <w:sz w:val="24"/>
          <w:szCs w:val="24"/>
          <w:lang w:val="et-EE" w:bidi="et-EE"/>
        </w:rPr>
        <w:t xml:space="preserve"> päevast.</w:t>
      </w:r>
      <w:bookmarkEnd w:id="138"/>
    </w:p>
    <w:p w14:paraId="58F6D1BC" w14:textId="3C0BD263" w:rsidR="00084770" w:rsidRPr="009577E8" w:rsidRDefault="00084770" w:rsidP="00BA6BD0">
      <w:pPr>
        <w:pStyle w:val="Heading2"/>
        <w:keepNext w:val="0"/>
        <w:keepLines w:val="0"/>
        <w:jc w:val="both"/>
        <w:rPr>
          <w:rFonts w:ascii="Times New Roman" w:hAnsi="Times New Roman" w:cs="Times New Roman"/>
          <w:sz w:val="24"/>
          <w:szCs w:val="24"/>
          <w:lang w:val="et-EE"/>
        </w:rPr>
      </w:pPr>
      <w:bookmarkStart w:id="139" w:name="_Toc214132139"/>
      <w:r w:rsidRPr="009577E8">
        <w:rPr>
          <w:rFonts w:ascii="Times New Roman" w:hAnsi="Times New Roman" w:cs="Times New Roman"/>
          <w:sz w:val="24"/>
          <w:szCs w:val="24"/>
          <w:lang w:val="et-EE" w:bidi="et-EE"/>
        </w:rPr>
        <w:t xml:space="preserve">Territoriaalne </w:t>
      </w:r>
      <w:r w:rsidR="00B77369" w:rsidRPr="009577E8">
        <w:rPr>
          <w:rFonts w:ascii="Times New Roman" w:hAnsi="Times New Roman" w:cs="Times New Roman"/>
          <w:sz w:val="24"/>
          <w:szCs w:val="24"/>
          <w:lang w:val="et-EE" w:bidi="et-EE"/>
        </w:rPr>
        <w:t>kohaldamine</w:t>
      </w:r>
      <w:bookmarkEnd w:id="139"/>
    </w:p>
    <w:p w14:paraId="0FD8F0BE" w14:textId="3C6F005B" w:rsidR="00084770" w:rsidRPr="009577E8" w:rsidRDefault="00084770" w:rsidP="004852C0">
      <w:pPr>
        <w:pStyle w:val="NoSpacing"/>
        <w:numPr>
          <w:ilvl w:val="0"/>
          <w:numId w:val="18"/>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Iga riik võib alla kirjutades või ratifitseerimis-, </w:t>
      </w:r>
      <w:r w:rsidR="00E47DA5" w:rsidRPr="009577E8">
        <w:rPr>
          <w:rFonts w:ascii="Times New Roman" w:hAnsi="Times New Roman" w:cs="Times New Roman"/>
          <w:sz w:val="24"/>
          <w:szCs w:val="24"/>
          <w:lang w:val="et-EE" w:bidi="et-EE"/>
        </w:rPr>
        <w:t>heakskiitmis-</w:t>
      </w:r>
      <w:r w:rsidRPr="009577E8">
        <w:rPr>
          <w:rFonts w:ascii="Times New Roman" w:hAnsi="Times New Roman" w:cs="Times New Roman"/>
          <w:sz w:val="24"/>
          <w:szCs w:val="24"/>
          <w:lang w:val="et-EE" w:bidi="et-EE"/>
        </w:rPr>
        <w:t xml:space="preserve"> või ühinemiskirja hoiule andes </w:t>
      </w:r>
      <w:r w:rsidR="00E47DA5" w:rsidRPr="009577E8">
        <w:rPr>
          <w:rFonts w:ascii="Times New Roman" w:hAnsi="Times New Roman" w:cs="Times New Roman"/>
          <w:sz w:val="24"/>
          <w:szCs w:val="24"/>
          <w:lang w:val="et-EE" w:bidi="et-EE"/>
        </w:rPr>
        <w:t xml:space="preserve">täpsustada </w:t>
      </w:r>
      <w:r w:rsidRPr="009577E8">
        <w:rPr>
          <w:rFonts w:ascii="Times New Roman" w:hAnsi="Times New Roman" w:cs="Times New Roman"/>
          <w:sz w:val="24"/>
          <w:szCs w:val="24"/>
          <w:lang w:val="et-EE" w:bidi="et-EE"/>
        </w:rPr>
        <w:t xml:space="preserve">selle riigi territooriumi või territooriumid, mille suhtes konventsiooni kohaldatakse. </w:t>
      </w:r>
    </w:p>
    <w:p w14:paraId="10985B87" w14:textId="498847C7" w:rsidR="00084770" w:rsidRPr="009577E8" w:rsidRDefault="00084770" w:rsidP="004852C0">
      <w:pPr>
        <w:pStyle w:val="NoSpacing"/>
        <w:numPr>
          <w:ilvl w:val="0"/>
          <w:numId w:val="18"/>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Iga riik võib </w:t>
      </w:r>
      <w:r w:rsidR="00B77369" w:rsidRPr="009577E8">
        <w:rPr>
          <w:rFonts w:ascii="Times New Roman" w:hAnsi="Times New Roman" w:cs="Times New Roman"/>
          <w:sz w:val="24"/>
          <w:szCs w:val="24"/>
          <w:lang w:val="et-EE" w:bidi="et-EE"/>
        </w:rPr>
        <w:t xml:space="preserve">mis tahes </w:t>
      </w:r>
      <w:r w:rsidRPr="009577E8">
        <w:rPr>
          <w:rFonts w:ascii="Times New Roman" w:hAnsi="Times New Roman" w:cs="Times New Roman"/>
          <w:sz w:val="24"/>
          <w:szCs w:val="24"/>
          <w:lang w:val="et-EE" w:bidi="et-EE"/>
        </w:rPr>
        <w:t>hilisemal kuupäeval Euroopa Nõukogu peasekretärile adresseeritud deklaratsiooniga laiendada konventsiooni kohaldamist selle riigi mis tahes muule territooriumile, mis on nimetatud deklaratsioonis ja mille rahvusvaheliste suhete eest ta vastutab või mille nimel ta on volitatud kohustusi võtma. Sellise territooriumi suhtes jõustub konventsioon selle kuu esimesel päeval, mis järgneb kolme kuu möödumisele kuupäevast, mil Euroopa Nõukogu peasekretär on kõnealuse deklaratsiooni kätte saanud.</w:t>
      </w:r>
    </w:p>
    <w:p w14:paraId="3FFC0DDA" w14:textId="164C5AC0" w:rsidR="00084770" w:rsidRPr="009577E8" w:rsidRDefault="00084770" w:rsidP="004852C0">
      <w:pPr>
        <w:pStyle w:val="NoSpacing"/>
        <w:numPr>
          <w:ilvl w:val="0"/>
          <w:numId w:val="18"/>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Lõigete 1 ja 2 alusel tehtud deklaratsiooni võib mis tahes sellises deklaratsioonis nimetatud territooriumi suhtes tagasi võtta, saates sellekohase teate Euroopa Nõukogu peasekretärile. Tagasivõtmine jõustub selle kuu esimesel päeval, mis järgneb kolme kuu möödumisele kuupäevast, mil Euroopa Nõukogu peasekretär on teate kätte saanud.</w:t>
      </w:r>
    </w:p>
    <w:p w14:paraId="6B1D3586" w14:textId="6198F623" w:rsidR="006E4EB0" w:rsidRPr="009577E8" w:rsidRDefault="006E4EB0" w:rsidP="00BA6BD0">
      <w:pPr>
        <w:pStyle w:val="Heading2"/>
        <w:keepNext w:val="0"/>
        <w:keepLines w:val="0"/>
        <w:jc w:val="both"/>
        <w:rPr>
          <w:rFonts w:ascii="Times New Roman" w:hAnsi="Times New Roman" w:cs="Times New Roman"/>
          <w:sz w:val="24"/>
          <w:szCs w:val="24"/>
          <w:lang w:val="et-EE"/>
        </w:rPr>
      </w:pPr>
      <w:bookmarkStart w:id="140" w:name="_Ref185498864"/>
      <w:bookmarkStart w:id="141" w:name="_Ref190958590"/>
      <w:bookmarkStart w:id="142" w:name="_Toc214132140"/>
      <w:r w:rsidRPr="009577E8">
        <w:rPr>
          <w:rFonts w:ascii="Times New Roman" w:hAnsi="Times New Roman" w:cs="Times New Roman"/>
          <w:sz w:val="24"/>
          <w:szCs w:val="24"/>
          <w:lang w:val="et-EE" w:bidi="et-EE"/>
        </w:rPr>
        <w:t>Muudatused</w:t>
      </w:r>
      <w:bookmarkEnd w:id="140"/>
      <w:bookmarkEnd w:id="141"/>
      <w:bookmarkEnd w:id="142"/>
      <w:r w:rsidRPr="009577E8">
        <w:rPr>
          <w:rFonts w:ascii="Times New Roman" w:hAnsi="Times New Roman" w:cs="Times New Roman"/>
          <w:sz w:val="24"/>
          <w:szCs w:val="24"/>
          <w:lang w:val="et-EE" w:bidi="et-EE"/>
        </w:rPr>
        <w:t xml:space="preserve"> </w:t>
      </w:r>
    </w:p>
    <w:p w14:paraId="5A9B3DFB" w14:textId="6B4CBE44" w:rsidR="006E4EB0" w:rsidRPr="009577E8" w:rsidRDefault="006E4EB0"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Konventsiooni muudatusettepanekuid võib esitada iga liige. </w:t>
      </w:r>
    </w:p>
    <w:p w14:paraId="20543EE4" w14:textId="38454E48" w:rsidR="00685BB7" w:rsidRPr="009577E8" w:rsidRDefault="00685BB7"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Konventsiooni muudatusettepanekud võivad sisaldada ettepanekut laiendada konventsiooni ajalist kohaldamisala</w:t>
      </w:r>
      <w:r w:rsidR="00E47DA5" w:rsidRPr="009577E8">
        <w:rPr>
          <w:rFonts w:ascii="Times New Roman" w:hAnsi="Times New Roman" w:cs="Times New Roman"/>
          <w:sz w:val="24"/>
          <w:szCs w:val="24"/>
          <w:lang w:val="et-EE" w:bidi="et-EE"/>
        </w:rPr>
        <w:t xml:space="preserve"> nii</w:t>
      </w:r>
      <w:r w:rsidRPr="009577E8">
        <w:rPr>
          <w:rFonts w:ascii="Times New Roman" w:hAnsi="Times New Roman" w:cs="Times New Roman"/>
          <w:sz w:val="24"/>
          <w:szCs w:val="24"/>
          <w:lang w:val="et-EE" w:bidi="et-EE"/>
        </w:rPr>
        <w:t>, et see hõlmaks kahju hüvitamise nõudeid</w:t>
      </w:r>
      <w:r w:rsidR="00E1559B" w:rsidRPr="009577E8">
        <w:rPr>
          <w:rFonts w:ascii="Times New Roman" w:hAnsi="Times New Roman" w:cs="Times New Roman"/>
          <w:sz w:val="24"/>
          <w:szCs w:val="24"/>
          <w:lang w:val="et-EE" w:bidi="et-EE"/>
        </w:rPr>
        <w:t xml:space="preserve"> kahjude, kaotuste või vigastuste osas</w:t>
      </w:r>
      <w:r w:rsidRPr="009577E8">
        <w:rPr>
          <w:rFonts w:ascii="Times New Roman" w:hAnsi="Times New Roman" w:cs="Times New Roman"/>
          <w:sz w:val="24"/>
          <w:szCs w:val="24"/>
          <w:lang w:val="et-EE" w:bidi="et-EE"/>
        </w:rPr>
        <w:t>, mi</w:t>
      </w:r>
      <w:r w:rsidR="00E1559B" w:rsidRPr="009577E8">
        <w:rPr>
          <w:rFonts w:ascii="Times New Roman" w:hAnsi="Times New Roman" w:cs="Times New Roman"/>
          <w:sz w:val="24"/>
          <w:szCs w:val="24"/>
          <w:lang w:val="et-EE" w:bidi="et-EE"/>
        </w:rPr>
        <w:t>s</w:t>
      </w:r>
      <w:r w:rsidRPr="009577E8">
        <w:rPr>
          <w:rFonts w:ascii="Times New Roman" w:hAnsi="Times New Roman" w:cs="Times New Roman"/>
          <w:sz w:val="24"/>
          <w:szCs w:val="24"/>
          <w:lang w:val="et-EE" w:bidi="et-EE"/>
        </w:rPr>
        <w:t xml:space="preserve"> on põhjusta</w:t>
      </w:r>
      <w:r w:rsidR="00E1559B"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ud Venemaa Föderatsiooni poolt Ukrainas või Ukraina vastu 20. veebruaril 2014 või pärast seda toime pandud rahvusvaheliselt õigusvastas</w:t>
      </w:r>
      <w:r w:rsidR="00E1559B" w:rsidRPr="009577E8">
        <w:rPr>
          <w:rFonts w:ascii="Times New Roman" w:hAnsi="Times New Roman" w:cs="Times New Roman"/>
          <w:sz w:val="24"/>
          <w:szCs w:val="24"/>
          <w:lang w:val="et-EE" w:bidi="et-EE"/>
        </w:rPr>
        <w:t>t</w:t>
      </w:r>
      <w:r w:rsidR="000B2E05" w:rsidRPr="009577E8">
        <w:rPr>
          <w:rFonts w:ascii="Times New Roman" w:hAnsi="Times New Roman" w:cs="Times New Roman"/>
          <w:sz w:val="24"/>
          <w:szCs w:val="24"/>
          <w:lang w:val="et-EE" w:bidi="et-EE"/>
        </w:rPr>
        <w:t>e te</w:t>
      </w:r>
      <w:r w:rsidR="00E1559B" w:rsidRPr="009577E8">
        <w:rPr>
          <w:rFonts w:ascii="Times New Roman" w:hAnsi="Times New Roman" w:cs="Times New Roman"/>
          <w:sz w:val="24"/>
          <w:szCs w:val="24"/>
          <w:lang w:val="et-EE" w:bidi="et-EE"/>
        </w:rPr>
        <w:t>gudega</w:t>
      </w:r>
      <w:r w:rsidRPr="009577E8">
        <w:rPr>
          <w:rFonts w:ascii="Times New Roman" w:hAnsi="Times New Roman" w:cs="Times New Roman"/>
          <w:sz w:val="24"/>
          <w:szCs w:val="24"/>
          <w:lang w:val="et-EE" w:bidi="et-EE"/>
        </w:rPr>
        <w:t>.</w:t>
      </w:r>
    </w:p>
    <w:p w14:paraId="10A59A08" w14:textId="7B5011CB" w:rsidR="006E4EB0" w:rsidRPr="009577E8" w:rsidRDefault="006E4EB0"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Euroopa Nõukogu peasekretär edastab muudatusettepanekud liikmetele. Euroopa Nõukogu peasekretär teavitab sellest assambleed.</w:t>
      </w:r>
    </w:p>
    <w:p w14:paraId="3B7C8855" w14:textId="204467D5" w:rsidR="006E4EB0" w:rsidRPr="009577E8" w:rsidRDefault="006E4EB0"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Assamblee vaatab muudatusettepaneku läbi ja võib selle vastu võtta.</w:t>
      </w:r>
    </w:p>
    <w:p w14:paraId="3386FB7F" w14:textId="5AB39B96" w:rsidR="006E4EB0" w:rsidRPr="009577E8" w:rsidRDefault="006E4EB0"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Euroopa Nõukogu peasekretär edastab assamblee vastuvõetud muudatusettepaneku teksti liikmetele ratifitseerimiseks</w:t>
      </w:r>
      <w:r w:rsidR="000B4618" w:rsidRPr="009577E8">
        <w:rPr>
          <w:rFonts w:ascii="Times New Roman" w:hAnsi="Times New Roman" w:cs="Times New Roman"/>
          <w:sz w:val="24"/>
          <w:szCs w:val="24"/>
          <w:lang w:val="et-EE" w:bidi="et-EE"/>
        </w:rPr>
        <w:t xml:space="preserve"> või heakskiitmiseks</w:t>
      </w:r>
      <w:r w:rsidRPr="009577E8">
        <w:rPr>
          <w:rFonts w:ascii="Times New Roman" w:hAnsi="Times New Roman" w:cs="Times New Roman"/>
          <w:sz w:val="24"/>
          <w:szCs w:val="24"/>
          <w:lang w:val="et-EE" w:bidi="et-EE"/>
        </w:rPr>
        <w:t>.</w:t>
      </w:r>
    </w:p>
    <w:p w14:paraId="4B0BCE31" w14:textId="70B25FB0" w:rsidR="00CB140B" w:rsidRPr="009577E8" w:rsidRDefault="00E01740" w:rsidP="004852C0">
      <w:pPr>
        <w:pStyle w:val="NoSpacing"/>
        <w:numPr>
          <w:ilvl w:val="0"/>
          <w:numId w:val="1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Käesoleva artikli kohaselt vastu võetud muudatusettepanekud jõustuvad kolmekümnendal päeval pärast kuupäeva, mil kõik liikmed on Euroopa Nõukogu peasekretärile teatanud, et nad on need ratifitseerinud</w:t>
      </w:r>
      <w:r w:rsidR="000B4618" w:rsidRPr="009577E8">
        <w:rPr>
          <w:rFonts w:ascii="Times New Roman" w:hAnsi="Times New Roman" w:cs="Times New Roman"/>
          <w:sz w:val="24"/>
          <w:szCs w:val="24"/>
          <w:lang w:val="et-EE" w:bidi="et-EE"/>
        </w:rPr>
        <w:t xml:space="preserve"> või heaks kiitnud</w:t>
      </w:r>
      <w:r w:rsidRPr="009577E8">
        <w:rPr>
          <w:rFonts w:ascii="Times New Roman" w:hAnsi="Times New Roman" w:cs="Times New Roman"/>
          <w:sz w:val="24"/>
          <w:szCs w:val="24"/>
          <w:lang w:val="et-EE" w:bidi="et-EE"/>
        </w:rPr>
        <w:t>.</w:t>
      </w:r>
    </w:p>
    <w:p w14:paraId="43AC4CCC" w14:textId="507D653E" w:rsidR="00084770" w:rsidRPr="009577E8" w:rsidRDefault="00084770" w:rsidP="00BA6BD0">
      <w:pPr>
        <w:pStyle w:val="Heading2"/>
        <w:keepNext w:val="0"/>
        <w:keepLines w:val="0"/>
        <w:jc w:val="both"/>
        <w:rPr>
          <w:rFonts w:ascii="Times New Roman" w:hAnsi="Times New Roman" w:cs="Times New Roman"/>
          <w:sz w:val="24"/>
          <w:szCs w:val="24"/>
          <w:lang w:val="et-EE"/>
        </w:rPr>
      </w:pPr>
      <w:bookmarkStart w:id="143" w:name="_Toc214132141"/>
      <w:r w:rsidRPr="009577E8">
        <w:rPr>
          <w:rFonts w:ascii="Times New Roman" w:hAnsi="Times New Roman" w:cs="Times New Roman"/>
          <w:sz w:val="24"/>
          <w:szCs w:val="24"/>
          <w:lang w:val="et-EE" w:bidi="et-EE"/>
        </w:rPr>
        <w:t>Reservatsioonid</w:t>
      </w:r>
      <w:bookmarkEnd w:id="143"/>
    </w:p>
    <w:p w14:paraId="73C46366" w14:textId="5AD8CFF7" w:rsidR="00084770" w:rsidRPr="009577E8" w:rsidRDefault="00084770" w:rsidP="008E0573">
      <w:pPr>
        <w:pStyle w:val="NoSpacing"/>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Konventsiooni sätete suhtes ei saa </w:t>
      </w:r>
      <w:r w:rsidR="005C05C4" w:rsidRPr="009577E8">
        <w:rPr>
          <w:rFonts w:ascii="Times New Roman" w:hAnsi="Times New Roman" w:cs="Times New Roman"/>
          <w:sz w:val="24"/>
          <w:szCs w:val="24"/>
          <w:lang w:val="et-EE" w:bidi="et-EE"/>
        </w:rPr>
        <w:t xml:space="preserve">reservatsioone </w:t>
      </w:r>
      <w:r w:rsidRPr="009577E8">
        <w:rPr>
          <w:rFonts w:ascii="Times New Roman" w:hAnsi="Times New Roman" w:cs="Times New Roman"/>
          <w:sz w:val="24"/>
          <w:szCs w:val="24"/>
          <w:lang w:val="et-EE" w:bidi="et-EE"/>
        </w:rPr>
        <w:t>teha.</w:t>
      </w:r>
    </w:p>
    <w:p w14:paraId="10BB93A3" w14:textId="3D426B58" w:rsidR="00084770" w:rsidRPr="009577E8" w:rsidRDefault="00084770" w:rsidP="00BA6BD0">
      <w:pPr>
        <w:pStyle w:val="Heading2"/>
        <w:keepNext w:val="0"/>
        <w:keepLines w:val="0"/>
        <w:jc w:val="both"/>
        <w:rPr>
          <w:rFonts w:ascii="Times New Roman" w:hAnsi="Times New Roman" w:cs="Times New Roman"/>
          <w:sz w:val="24"/>
          <w:szCs w:val="24"/>
          <w:lang w:val="et-EE"/>
        </w:rPr>
      </w:pPr>
      <w:bookmarkStart w:id="144" w:name="_Ref184247464"/>
      <w:bookmarkStart w:id="145" w:name="_Toc214132142"/>
      <w:r w:rsidRPr="009577E8">
        <w:rPr>
          <w:rFonts w:ascii="Times New Roman" w:hAnsi="Times New Roman" w:cs="Times New Roman"/>
          <w:sz w:val="24"/>
          <w:szCs w:val="24"/>
          <w:lang w:val="et-EE" w:bidi="et-EE"/>
        </w:rPr>
        <w:t>Denonsseerimine</w:t>
      </w:r>
      <w:bookmarkEnd w:id="144"/>
      <w:bookmarkEnd w:id="145"/>
    </w:p>
    <w:p w14:paraId="071B85E5" w14:textId="49C79A86" w:rsidR="00084770" w:rsidRPr="009577E8" w:rsidRDefault="00E71AD6" w:rsidP="004852C0">
      <w:pPr>
        <w:pStyle w:val="NoSpacing"/>
        <w:numPr>
          <w:ilvl w:val="0"/>
          <w:numId w:val="1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Igal ajal pärast</w:t>
      </w:r>
      <w:r w:rsidR="00AA115F" w:rsidRPr="009577E8">
        <w:rPr>
          <w:rFonts w:ascii="Times New Roman" w:hAnsi="Times New Roman" w:cs="Times New Roman"/>
          <w:sz w:val="24"/>
          <w:szCs w:val="24"/>
          <w:lang w:val="et-EE" w:bidi="et-EE"/>
        </w:rPr>
        <w:t xml:space="preserve"> seda, kui</w:t>
      </w:r>
      <w:r w:rsidRPr="009577E8">
        <w:rPr>
          <w:rFonts w:ascii="Times New Roman" w:hAnsi="Times New Roman" w:cs="Times New Roman"/>
          <w:sz w:val="24"/>
          <w:szCs w:val="24"/>
          <w:lang w:val="et-EE" w:bidi="et-EE"/>
        </w:rPr>
        <w:t xml:space="preserve"> konventsioon</w:t>
      </w:r>
      <w:r w:rsidR="00AA115F" w:rsidRPr="009577E8">
        <w:rPr>
          <w:rFonts w:ascii="Times New Roman" w:hAnsi="Times New Roman" w:cs="Times New Roman"/>
          <w:sz w:val="24"/>
          <w:szCs w:val="24"/>
          <w:lang w:val="et-EE" w:bidi="et-EE"/>
        </w:rPr>
        <w:t xml:space="preserve"> on selle artikli 30 kohaselt jõustunud,</w:t>
      </w:r>
      <w:r w:rsidRPr="009577E8">
        <w:rPr>
          <w:rFonts w:ascii="Times New Roman" w:hAnsi="Times New Roman" w:cs="Times New Roman"/>
          <w:sz w:val="24"/>
          <w:szCs w:val="24"/>
          <w:lang w:val="et-EE" w:bidi="et-EE"/>
        </w:rPr>
        <w:t xml:space="preserve"> võib iga liige</w:t>
      </w:r>
      <w:r w:rsidR="00005517">
        <w:rPr>
          <w:rFonts w:ascii="Times New Roman" w:hAnsi="Times New Roman" w:cs="Times New Roman"/>
          <w:sz w:val="24"/>
          <w:szCs w:val="24"/>
          <w:lang w:val="et-EE" w:bidi="et-EE"/>
        </w:rPr>
        <w:t xml:space="preserve"> </w:t>
      </w:r>
      <w:r w:rsidRPr="009577E8">
        <w:rPr>
          <w:rFonts w:ascii="Times New Roman" w:hAnsi="Times New Roman" w:cs="Times New Roman"/>
          <w:sz w:val="24"/>
          <w:szCs w:val="24"/>
          <w:lang w:val="et-EE" w:bidi="et-EE"/>
        </w:rPr>
        <w:t>konventsiooni denonsseerida, saates sellekohase teate Euroopa Nõukogu peasekretärile.</w:t>
      </w:r>
    </w:p>
    <w:p w14:paraId="45EC6614" w14:textId="7333B05C" w:rsidR="00084770" w:rsidRPr="009577E8" w:rsidRDefault="00084770" w:rsidP="004852C0">
      <w:pPr>
        <w:pStyle w:val="NoSpacing"/>
        <w:numPr>
          <w:ilvl w:val="0"/>
          <w:numId w:val="1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Denonsseerimine jõustub selle kuu esimesel päeval, mis järgneb kaheteistkümne kuu möödumisele kuupäevast, mil Euroopa Nõukogu peasekretär on teate kätte saanud. Venemaa Föderatsiooni poolt denonsseerimise korral on </w:t>
      </w:r>
      <w:r w:rsidR="00D236D5" w:rsidRPr="009577E8">
        <w:rPr>
          <w:rFonts w:ascii="Times New Roman" w:hAnsi="Times New Roman" w:cs="Times New Roman"/>
          <w:sz w:val="24"/>
          <w:szCs w:val="24"/>
          <w:lang w:val="et-EE" w:bidi="et-EE"/>
        </w:rPr>
        <w:t xml:space="preserve">denonsseerimise jõustumise tähtaeg </w:t>
      </w:r>
      <w:r w:rsidRPr="009577E8">
        <w:rPr>
          <w:rFonts w:ascii="Times New Roman" w:hAnsi="Times New Roman" w:cs="Times New Roman"/>
          <w:sz w:val="24"/>
          <w:szCs w:val="24"/>
          <w:lang w:val="et-EE" w:bidi="et-EE"/>
        </w:rPr>
        <w:t>kümme aastat või kuni konventsiooni lõpetamiseni konventsiooni artikli 36 kohaselt.</w:t>
      </w:r>
    </w:p>
    <w:p w14:paraId="7CB24D09" w14:textId="51FF3024" w:rsidR="006A034E" w:rsidRPr="009577E8" w:rsidRDefault="00D97533" w:rsidP="004852C0">
      <w:pPr>
        <w:pStyle w:val="NoSpacing"/>
        <w:numPr>
          <w:ilvl w:val="0"/>
          <w:numId w:val="1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Käesoleva artikli kohasel denonsseerimisel ei ole </w:t>
      </w:r>
      <w:r w:rsidR="00134A32" w:rsidRPr="009577E8">
        <w:rPr>
          <w:rFonts w:ascii="Times New Roman" w:hAnsi="Times New Roman" w:cs="Times New Roman"/>
          <w:sz w:val="24"/>
          <w:szCs w:val="24"/>
          <w:lang w:val="et-EE" w:bidi="et-EE"/>
        </w:rPr>
        <w:t xml:space="preserve">tagasiulatuvat mõju denonsseerivale liikmele tema </w:t>
      </w:r>
      <w:proofErr w:type="spellStart"/>
      <w:r w:rsidR="00134A32" w:rsidRPr="009577E8">
        <w:rPr>
          <w:rFonts w:ascii="Times New Roman" w:hAnsi="Times New Roman" w:cs="Times New Roman"/>
          <w:sz w:val="24"/>
          <w:szCs w:val="24"/>
          <w:lang w:val="et-EE" w:bidi="et-EE"/>
        </w:rPr>
        <w:t>liikmesuse</w:t>
      </w:r>
      <w:proofErr w:type="spellEnd"/>
      <w:r w:rsidR="00134A32" w:rsidRPr="009577E8">
        <w:rPr>
          <w:rFonts w:ascii="Times New Roman" w:hAnsi="Times New Roman" w:cs="Times New Roman"/>
          <w:sz w:val="24"/>
          <w:szCs w:val="24"/>
          <w:lang w:val="et-EE" w:bidi="et-EE"/>
        </w:rPr>
        <w:t xml:space="preserve"> ajal talle </w:t>
      </w:r>
      <w:r w:rsidRPr="009577E8">
        <w:rPr>
          <w:rFonts w:ascii="Times New Roman" w:hAnsi="Times New Roman" w:cs="Times New Roman"/>
          <w:sz w:val="24"/>
          <w:szCs w:val="24"/>
          <w:lang w:val="et-EE" w:bidi="et-EE"/>
        </w:rPr>
        <w:t>konventsioonist tulene</w:t>
      </w:r>
      <w:r w:rsidR="00134A32" w:rsidRPr="009577E8">
        <w:rPr>
          <w:rFonts w:ascii="Times New Roman" w:hAnsi="Times New Roman" w:cs="Times New Roman"/>
          <w:sz w:val="24"/>
          <w:szCs w:val="24"/>
          <w:lang w:val="et-EE" w:bidi="et-EE"/>
        </w:rPr>
        <w:t>nud</w:t>
      </w:r>
      <w:r w:rsidRPr="009577E8">
        <w:rPr>
          <w:rFonts w:ascii="Times New Roman" w:hAnsi="Times New Roman" w:cs="Times New Roman"/>
          <w:sz w:val="24"/>
          <w:szCs w:val="24"/>
          <w:lang w:val="et-EE" w:bidi="et-EE"/>
        </w:rPr>
        <w:t xml:space="preserve"> kohustustele</w:t>
      </w:r>
      <w:r w:rsidR="00134A32" w:rsidRPr="009577E8">
        <w:rPr>
          <w:rFonts w:ascii="Times New Roman" w:hAnsi="Times New Roman" w:cs="Times New Roman"/>
          <w:sz w:val="24"/>
          <w:szCs w:val="24"/>
          <w:lang w:val="et-EE" w:bidi="et-EE"/>
        </w:rPr>
        <w:t>.</w:t>
      </w:r>
    </w:p>
    <w:p w14:paraId="31C493CA" w14:textId="5B5713A2" w:rsidR="00F648CF" w:rsidRPr="009577E8" w:rsidRDefault="00D236D5" w:rsidP="00BA6BD0">
      <w:pPr>
        <w:pStyle w:val="Heading2"/>
        <w:keepNext w:val="0"/>
        <w:keepLines w:val="0"/>
        <w:jc w:val="both"/>
        <w:rPr>
          <w:rFonts w:ascii="Times New Roman" w:hAnsi="Times New Roman" w:cs="Times New Roman"/>
          <w:sz w:val="24"/>
          <w:szCs w:val="24"/>
          <w:lang w:val="et-EE"/>
        </w:rPr>
      </w:pPr>
      <w:bookmarkStart w:id="146" w:name="_Ref189825915"/>
      <w:bookmarkStart w:id="147" w:name="_Toc214132143"/>
      <w:r w:rsidRPr="009577E8">
        <w:rPr>
          <w:rFonts w:ascii="Times New Roman" w:hAnsi="Times New Roman" w:cs="Times New Roman"/>
          <w:sz w:val="24"/>
          <w:szCs w:val="24"/>
          <w:lang w:val="et-EE" w:bidi="et-EE"/>
        </w:rPr>
        <w:t>Ke</w:t>
      </w:r>
      <w:r w:rsidR="002463BF" w:rsidRPr="009577E8">
        <w:rPr>
          <w:rFonts w:ascii="Times New Roman" w:hAnsi="Times New Roman" w:cs="Times New Roman"/>
          <w:sz w:val="24"/>
          <w:szCs w:val="24"/>
          <w:lang w:val="et-EE" w:bidi="et-EE"/>
        </w:rPr>
        <w:t>htivusaeg</w:t>
      </w:r>
      <w:r w:rsidR="00F648CF" w:rsidRPr="009577E8">
        <w:rPr>
          <w:rFonts w:ascii="Times New Roman" w:hAnsi="Times New Roman" w:cs="Times New Roman"/>
          <w:sz w:val="24"/>
          <w:szCs w:val="24"/>
          <w:lang w:val="et-EE" w:bidi="et-EE"/>
        </w:rPr>
        <w:t xml:space="preserve"> ja lõpetamine</w:t>
      </w:r>
      <w:bookmarkEnd w:id="146"/>
      <w:bookmarkEnd w:id="147"/>
    </w:p>
    <w:p w14:paraId="2436B65B" w14:textId="30717FD9" w:rsidR="001736E6" w:rsidRPr="009577E8" w:rsidRDefault="001736E6"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Ilma et see piiraks lõike 4 kohaldamist, </w:t>
      </w:r>
      <w:r w:rsidR="00D236D5" w:rsidRPr="009577E8">
        <w:rPr>
          <w:rFonts w:ascii="Times New Roman" w:hAnsi="Times New Roman" w:cs="Times New Roman"/>
          <w:sz w:val="24"/>
          <w:szCs w:val="24"/>
          <w:lang w:val="et-EE" w:bidi="et-EE"/>
        </w:rPr>
        <w:t xml:space="preserve">kehtib </w:t>
      </w:r>
      <w:r w:rsidRPr="009577E8">
        <w:rPr>
          <w:rFonts w:ascii="Times New Roman" w:hAnsi="Times New Roman" w:cs="Times New Roman"/>
          <w:sz w:val="24"/>
          <w:szCs w:val="24"/>
          <w:lang w:val="et-EE" w:bidi="et-EE"/>
        </w:rPr>
        <w:t>konventsioon vähemalt küm</w:t>
      </w:r>
      <w:r w:rsidR="00D236D5" w:rsidRPr="009577E8">
        <w:rPr>
          <w:rFonts w:ascii="Times New Roman" w:hAnsi="Times New Roman" w:cs="Times New Roman"/>
          <w:sz w:val="24"/>
          <w:szCs w:val="24"/>
          <w:lang w:val="et-EE" w:bidi="et-EE"/>
        </w:rPr>
        <w:t>me</w:t>
      </w:r>
      <w:r w:rsidRPr="009577E8">
        <w:rPr>
          <w:rFonts w:ascii="Times New Roman" w:hAnsi="Times New Roman" w:cs="Times New Roman"/>
          <w:sz w:val="24"/>
          <w:szCs w:val="24"/>
          <w:lang w:val="et-EE" w:bidi="et-EE"/>
        </w:rPr>
        <w:t xml:space="preserve"> aasta</w:t>
      </w:r>
      <w:r w:rsidR="00D236D5" w:rsidRPr="009577E8">
        <w:rPr>
          <w:rFonts w:ascii="Times New Roman" w:hAnsi="Times New Roman" w:cs="Times New Roman"/>
          <w:sz w:val="24"/>
          <w:szCs w:val="24"/>
          <w:lang w:val="et-EE" w:bidi="et-EE"/>
        </w:rPr>
        <w:t>t</w:t>
      </w:r>
      <w:r w:rsidRPr="009577E8">
        <w:rPr>
          <w:rFonts w:ascii="Times New Roman" w:hAnsi="Times New Roman" w:cs="Times New Roman"/>
          <w:sz w:val="24"/>
          <w:szCs w:val="24"/>
          <w:lang w:val="et-EE" w:bidi="et-EE"/>
        </w:rPr>
        <w:t xml:space="preserve"> alates selle jõustumisest. </w:t>
      </w:r>
    </w:p>
    <w:p w14:paraId="61FE889D" w14:textId="00C57849" w:rsidR="001736E6" w:rsidRPr="009577E8" w:rsidRDefault="000B2E05"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Seejärel jääb see</w:t>
      </w:r>
      <w:r w:rsidR="001736E6" w:rsidRPr="009577E8">
        <w:rPr>
          <w:rFonts w:ascii="Times New Roman" w:hAnsi="Times New Roman" w:cs="Times New Roman"/>
          <w:sz w:val="24"/>
          <w:szCs w:val="24"/>
          <w:lang w:val="et-EE" w:bidi="et-EE"/>
        </w:rPr>
        <w:t xml:space="preserve"> kehtima kuni viie</w:t>
      </w:r>
      <w:r w:rsidRPr="009577E8">
        <w:rPr>
          <w:rFonts w:ascii="Times New Roman" w:hAnsi="Times New Roman" w:cs="Times New Roman"/>
          <w:sz w:val="24"/>
          <w:szCs w:val="24"/>
          <w:lang w:val="et-EE" w:bidi="et-EE"/>
        </w:rPr>
        <w:t xml:space="preserve">aastasteks </w:t>
      </w:r>
      <w:r w:rsidR="001736E6" w:rsidRPr="009577E8">
        <w:rPr>
          <w:rFonts w:ascii="Times New Roman" w:hAnsi="Times New Roman" w:cs="Times New Roman"/>
          <w:sz w:val="24"/>
          <w:szCs w:val="24"/>
          <w:lang w:val="et-EE" w:bidi="et-EE"/>
        </w:rPr>
        <w:t>järjestikus</w:t>
      </w:r>
      <w:r w:rsidRPr="009577E8">
        <w:rPr>
          <w:rFonts w:ascii="Times New Roman" w:hAnsi="Times New Roman" w:cs="Times New Roman"/>
          <w:sz w:val="24"/>
          <w:szCs w:val="24"/>
          <w:lang w:val="et-EE" w:bidi="et-EE"/>
        </w:rPr>
        <w:t>t</w:t>
      </w:r>
      <w:r w:rsidR="001736E6" w:rsidRPr="009577E8">
        <w:rPr>
          <w:rFonts w:ascii="Times New Roman" w:hAnsi="Times New Roman" w:cs="Times New Roman"/>
          <w:sz w:val="24"/>
          <w:szCs w:val="24"/>
          <w:lang w:val="et-EE" w:bidi="et-EE"/>
        </w:rPr>
        <w:t xml:space="preserve">eks </w:t>
      </w:r>
      <w:r w:rsidRPr="009577E8">
        <w:rPr>
          <w:rFonts w:ascii="Times New Roman" w:hAnsi="Times New Roman" w:cs="Times New Roman"/>
          <w:sz w:val="24"/>
          <w:szCs w:val="24"/>
          <w:lang w:val="et-EE" w:bidi="et-EE"/>
        </w:rPr>
        <w:t>perioodideks</w:t>
      </w:r>
      <w:r w:rsidR="001736E6" w:rsidRPr="009577E8">
        <w:rPr>
          <w:rFonts w:ascii="Times New Roman" w:hAnsi="Times New Roman" w:cs="Times New Roman"/>
          <w:sz w:val="24"/>
          <w:szCs w:val="24"/>
          <w:lang w:val="et-EE" w:bidi="et-EE"/>
        </w:rPr>
        <w:t xml:space="preserve">, kui assamblee otsustab vähemalt kolme neljandiku liikmete häälteenamusega aasta jooksul enne jooksva perioodi lõppu, et see peaks jääma kehtima. </w:t>
      </w:r>
    </w:p>
    <w:p w14:paraId="7CCBDAC7" w14:textId="3F8B2821" w:rsidR="001736E6" w:rsidRPr="009577E8" w:rsidRDefault="001736E6"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Igal ajal pärast konventsiooni jõustumise kümnendat aastapäeva võib assamblee vähemalt kolme neljandiku liikmete häälteenamusega konventsiooni lõpetada ja komisjoni </w:t>
      </w:r>
      <w:r w:rsidR="00274AF2" w:rsidRPr="009577E8">
        <w:rPr>
          <w:rFonts w:ascii="Times New Roman" w:hAnsi="Times New Roman" w:cs="Times New Roman"/>
          <w:sz w:val="24"/>
          <w:szCs w:val="24"/>
          <w:lang w:val="et-EE" w:bidi="et-EE"/>
        </w:rPr>
        <w:t>tegevuse lõpetada</w:t>
      </w:r>
      <w:r w:rsidRPr="009577E8">
        <w:rPr>
          <w:rFonts w:ascii="Times New Roman" w:hAnsi="Times New Roman" w:cs="Times New Roman"/>
          <w:sz w:val="24"/>
          <w:szCs w:val="24"/>
          <w:lang w:val="et-EE" w:bidi="et-EE"/>
        </w:rPr>
        <w:t>.</w:t>
      </w:r>
    </w:p>
    <w:p w14:paraId="00689861" w14:textId="1035BFC9" w:rsidR="00E01740" w:rsidRPr="009577E8" w:rsidRDefault="00E01740" w:rsidP="004852C0">
      <w:pPr>
        <w:pStyle w:val="NoSpacing"/>
        <w:numPr>
          <w:ilvl w:val="0"/>
          <w:numId w:val="25"/>
        </w:numPr>
        <w:rPr>
          <w:rFonts w:ascii="Times New Roman" w:hAnsi="Times New Roman" w:cs="Times New Roman"/>
          <w:sz w:val="24"/>
          <w:szCs w:val="24"/>
          <w:lang w:val="et-EE"/>
        </w:rPr>
      </w:pPr>
      <w:bookmarkStart w:id="148" w:name="_Ref203761562"/>
      <w:r w:rsidRPr="009577E8">
        <w:rPr>
          <w:rFonts w:ascii="Times New Roman" w:hAnsi="Times New Roman" w:cs="Times New Roman"/>
          <w:sz w:val="24"/>
          <w:szCs w:val="24"/>
          <w:lang w:val="et-EE" w:bidi="et-EE"/>
        </w:rPr>
        <w:t>Assamblee lõpetab käesoleva konventsiooni, kui:</w:t>
      </w:r>
      <w:bookmarkEnd w:id="148"/>
    </w:p>
    <w:p w14:paraId="47AA729E" w14:textId="3970295E" w:rsidR="00E01740" w:rsidRPr="009577E8" w:rsidRDefault="00E01740" w:rsidP="004852C0">
      <w:pPr>
        <w:pStyle w:val="NoSpacing"/>
        <w:numPr>
          <w:ilvl w:val="1"/>
          <w:numId w:val="48"/>
        </w:numPr>
        <w:rPr>
          <w:rFonts w:ascii="Times New Roman" w:hAnsi="Times New Roman" w:cs="Times New Roman"/>
          <w:sz w:val="24"/>
          <w:szCs w:val="24"/>
          <w:lang w:val="et-EE"/>
        </w:rPr>
      </w:pPr>
      <w:bookmarkStart w:id="149" w:name="_Ref203761568"/>
      <w:r w:rsidRPr="009577E8">
        <w:rPr>
          <w:rFonts w:ascii="Times New Roman" w:hAnsi="Times New Roman" w:cs="Times New Roman"/>
          <w:sz w:val="24"/>
          <w:szCs w:val="24"/>
          <w:lang w:val="et-EE" w:bidi="et-EE"/>
        </w:rPr>
        <w:t>konventsiooni artikli 35 kohaselt tehtud denonsseerimiste tulemusel langeb konventsiooni osaliste arv alla konventsiooni artikli 30 lõike 3 punktis a sätestatud künnise või</w:t>
      </w:r>
      <w:bookmarkEnd w:id="149"/>
    </w:p>
    <w:p w14:paraId="70FBE5C6" w14:textId="402D6E1B" w:rsidR="00E01740" w:rsidRPr="009577E8" w:rsidRDefault="00E01740" w:rsidP="004852C0">
      <w:pPr>
        <w:pStyle w:val="NoSpacing"/>
        <w:numPr>
          <w:ilvl w:val="1"/>
          <w:numId w:val="48"/>
        </w:numPr>
        <w:rPr>
          <w:rFonts w:ascii="Times New Roman" w:hAnsi="Times New Roman" w:cs="Times New Roman"/>
          <w:sz w:val="24"/>
          <w:szCs w:val="24"/>
          <w:lang w:val="et-EE"/>
        </w:rPr>
      </w:pPr>
      <w:bookmarkStart w:id="150" w:name="_Ref203761622"/>
      <w:r w:rsidRPr="009577E8">
        <w:rPr>
          <w:rFonts w:ascii="Times New Roman" w:hAnsi="Times New Roman" w:cs="Times New Roman"/>
          <w:sz w:val="24"/>
          <w:szCs w:val="24"/>
          <w:lang w:val="et-EE" w:bidi="et-EE"/>
        </w:rPr>
        <w:t>ei ole piisavalt vahendeid, et rahastada komisjoni järgmise kaheteistkümne kuu eeldatavaid kulusid ja komisjon ei suuda leida alternatiivseid vahendeid komisjoni rahastamiseks.</w:t>
      </w:r>
      <w:bookmarkEnd w:id="150"/>
    </w:p>
    <w:p w14:paraId="0AAAC502" w14:textId="5840C6DC" w:rsidR="00E01740" w:rsidRPr="009577E8" w:rsidRDefault="00E01740"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Lõike 4 punkti a kohane lõpetamine jõustub kaheteistkümne kuu möödumisel kuupäevast, mil Euroopa Nõukogu peasekretär on </w:t>
      </w:r>
      <w:r w:rsidR="00C51002">
        <w:rPr>
          <w:rFonts w:ascii="Times New Roman" w:hAnsi="Times New Roman" w:cs="Times New Roman"/>
          <w:sz w:val="24"/>
          <w:szCs w:val="24"/>
          <w:lang w:val="et-EE" w:bidi="et-EE"/>
        </w:rPr>
        <w:t xml:space="preserve">kätte </w:t>
      </w:r>
      <w:r w:rsidRPr="009577E8">
        <w:rPr>
          <w:rFonts w:ascii="Times New Roman" w:hAnsi="Times New Roman" w:cs="Times New Roman"/>
          <w:sz w:val="24"/>
          <w:szCs w:val="24"/>
          <w:lang w:val="et-EE" w:bidi="et-EE"/>
        </w:rPr>
        <w:t>saanud kõnealuse sündmuse tinginud denonsseerimisteate, välja arvatud juhul, kui kolme kuu jooksul alates kuupäevast, mil konventsiooniosaliste arv langeb allapoole konventsiooni artikli 30 lõike 3 punktis a sätestatud künnist, otsustab assamblee konsensuse alusel, et konventsioon peaks jääma jõusse ja et komisjon peaks jätkama teatava ajavahemiku jooksul.</w:t>
      </w:r>
    </w:p>
    <w:p w14:paraId="54549CBE" w14:textId="729C8C52" w:rsidR="00E01740" w:rsidRPr="009577E8" w:rsidRDefault="00E01740"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Lõike 4 punkti b kohane lõpetamine jõustub võimalikult kiiresti pärast assamblee otsust see lõpetada.</w:t>
      </w:r>
    </w:p>
    <w:p w14:paraId="3B02CE21" w14:textId="25DBA557" w:rsidR="00C153FB" w:rsidRPr="009577E8" w:rsidRDefault="001736E6"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Konventsiooni lõpetamise ja komisjoni tegevuse lõpetamise korral tagab assamblee </w:t>
      </w:r>
      <w:r w:rsidR="00274AF2" w:rsidRPr="009577E8">
        <w:rPr>
          <w:rFonts w:ascii="Times New Roman" w:hAnsi="Times New Roman" w:cs="Times New Roman"/>
          <w:sz w:val="24"/>
          <w:szCs w:val="24"/>
          <w:lang w:val="et-EE" w:bidi="et-EE"/>
        </w:rPr>
        <w:t xml:space="preserve">kogu teabe </w:t>
      </w:r>
      <w:r w:rsidRPr="009577E8">
        <w:rPr>
          <w:rFonts w:ascii="Times New Roman" w:hAnsi="Times New Roman" w:cs="Times New Roman"/>
          <w:sz w:val="24"/>
          <w:szCs w:val="24"/>
          <w:lang w:val="et-EE" w:bidi="et-EE"/>
        </w:rPr>
        <w:t xml:space="preserve">komisjonile laekunud </w:t>
      </w:r>
      <w:r w:rsidR="00274AF2" w:rsidRPr="009577E8">
        <w:rPr>
          <w:rFonts w:ascii="Times New Roman" w:hAnsi="Times New Roman" w:cs="Times New Roman"/>
          <w:sz w:val="24"/>
          <w:szCs w:val="24"/>
          <w:lang w:val="et-EE" w:bidi="et-EE"/>
        </w:rPr>
        <w:t>kahju</w:t>
      </w:r>
      <w:r w:rsidRPr="009577E8">
        <w:rPr>
          <w:rFonts w:ascii="Times New Roman" w:hAnsi="Times New Roman" w:cs="Times New Roman"/>
          <w:sz w:val="24"/>
          <w:szCs w:val="24"/>
          <w:lang w:val="et-EE" w:bidi="et-EE"/>
        </w:rPr>
        <w:t>nõuete ja tõendite</w:t>
      </w:r>
      <w:r w:rsidR="00274AF2" w:rsidRPr="009577E8">
        <w:rPr>
          <w:rFonts w:ascii="Times New Roman" w:hAnsi="Times New Roman" w:cs="Times New Roman"/>
          <w:sz w:val="24"/>
          <w:szCs w:val="24"/>
          <w:lang w:val="et-EE" w:bidi="et-EE"/>
        </w:rPr>
        <w:t xml:space="preserve"> kohta</w:t>
      </w:r>
      <w:r w:rsidRPr="009577E8">
        <w:rPr>
          <w:rFonts w:ascii="Times New Roman" w:hAnsi="Times New Roman" w:cs="Times New Roman"/>
          <w:sz w:val="24"/>
          <w:szCs w:val="24"/>
          <w:lang w:val="et-EE" w:bidi="et-EE"/>
        </w:rPr>
        <w:t xml:space="preserve">, tema otsuste ja muude dokumentide, sealhulgas arhiivide edasise säilitamise. </w:t>
      </w:r>
    </w:p>
    <w:p w14:paraId="1932D9DD" w14:textId="7662AF6D" w:rsidR="00761482" w:rsidRPr="009577E8" w:rsidRDefault="001736E6" w:rsidP="004852C0">
      <w:pPr>
        <w:pStyle w:val="NoSpacing"/>
        <w:numPr>
          <w:ilvl w:val="0"/>
          <w:numId w:val="25"/>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Enne konventsiooni lõpetamist ja komisjoni tegevuse lõpetamist vastavalt käesolevale artiklile võtab assamblee vastu vajaliku üleminekukorra.</w:t>
      </w:r>
    </w:p>
    <w:p w14:paraId="1914D679" w14:textId="63EA6228" w:rsidR="00084770" w:rsidRPr="009577E8" w:rsidRDefault="00084770" w:rsidP="00BA6BD0">
      <w:pPr>
        <w:pStyle w:val="Heading2"/>
        <w:keepNext w:val="0"/>
        <w:keepLines w:val="0"/>
        <w:jc w:val="both"/>
        <w:rPr>
          <w:rFonts w:ascii="Times New Roman" w:hAnsi="Times New Roman" w:cs="Times New Roman"/>
          <w:sz w:val="24"/>
          <w:szCs w:val="24"/>
          <w:lang w:val="et-EE"/>
        </w:rPr>
      </w:pPr>
      <w:bookmarkStart w:id="151" w:name="_Toc214132144"/>
      <w:r w:rsidRPr="009577E8">
        <w:rPr>
          <w:rFonts w:ascii="Times New Roman" w:hAnsi="Times New Roman" w:cs="Times New Roman"/>
          <w:sz w:val="24"/>
          <w:szCs w:val="24"/>
          <w:lang w:val="et-EE" w:bidi="et-EE"/>
        </w:rPr>
        <w:t>Teavitamine</w:t>
      </w:r>
      <w:bookmarkEnd w:id="151"/>
    </w:p>
    <w:p w14:paraId="4F74A531" w14:textId="42F0EAF9" w:rsidR="00084770" w:rsidRPr="009577E8" w:rsidRDefault="00084770" w:rsidP="008E0573">
      <w:pPr>
        <w:pStyle w:val="NoSpacing"/>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Euroopa Nõukogu peasekretär teavitab Euroopa Nõukogu liikmesriike, teisi riike ja Euroopa Liitu, kes osalesid konventsiooni vastuvõtmiseks korraldatud diplomaatilisel konverentsil, kõiki allakirjutanuid, kõiki konventsiooniosalisi ja kõiki teisi riike või piirkondliku integratsiooni organisatsioone, kes on kutsutud käesoleva konventsiooniga ühinema:</w:t>
      </w:r>
    </w:p>
    <w:p w14:paraId="48F21C58" w14:textId="70C7ADA8" w:rsidR="00084770" w:rsidRPr="009577E8" w:rsidRDefault="001F1902"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igast</w:t>
      </w:r>
      <w:r w:rsidR="00084770" w:rsidRPr="009577E8">
        <w:rPr>
          <w:rFonts w:ascii="Times New Roman" w:hAnsi="Times New Roman" w:cs="Times New Roman"/>
          <w:sz w:val="24"/>
          <w:szCs w:val="24"/>
          <w:lang w:val="et-EE" w:bidi="et-EE"/>
        </w:rPr>
        <w:t xml:space="preserve"> all</w:t>
      </w:r>
      <w:r w:rsidR="001B6755" w:rsidRPr="009577E8">
        <w:rPr>
          <w:rFonts w:ascii="Times New Roman" w:hAnsi="Times New Roman" w:cs="Times New Roman"/>
          <w:sz w:val="24"/>
          <w:szCs w:val="24"/>
          <w:lang w:val="et-EE" w:bidi="et-EE"/>
        </w:rPr>
        <w:t>a</w:t>
      </w:r>
      <w:r w:rsidR="00084770" w:rsidRPr="009577E8">
        <w:rPr>
          <w:rFonts w:ascii="Times New Roman" w:hAnsi="Times New Roman" w:cs="Times New Roman"/>
          <w:sz w:val="24"/>
          <w:szCs w:val="24"/>
          <w:lang w:val="et-EE" w:bidi="et-EE"/>
        </w:rPr>
        <w:t>kirj</w:t>
      </w:r>
      <w:r w:rsidR="001B6755" w:rsidRPr="009577E8">
        <w:rPr>
          <w:rFonts w:ascii="Times New Roman" w:hAnsi="Times New Roman" w:cs="Times New Roman"/>
          <w:sz w:val="24"/>
          <w:szCs w:val="24"/>
          <w:lang w:val="et-EE" w:bidi="et-EE"/>
        </w:rPr>
        <w:t>u</w:t>
      </w:r>
      <w:r w:rsidR="00084770" w:rsidRPr="009577E8">
        <w:rPr>
          <w:rFonts w:ascii="Times New Roman" w:hAnsi="Times New Roman" w:cs="Times New Roman"/>
          <w:sz w:val="24"/>
          <w:szCs w:val="24"/>
          <w:lang w:val="et-EE" w:bidi="et-EE"/>
        </w:rPr>
        <w:t>tamisest;</w:t>
      </w:r>
    </w:p>
    <w:p w14:paraId="0B364A1E" w14:textId="375E057C" w:rsidR="00084770" w:rsidRPr="009577E8" w:rsidRDefault="00084770"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ratifitseerimis-, </w:t>
      </w:r>
      <w:r w:rsidR="001F1902" w:rsidRPr="009577E8">
        <w:rPr>
          <w:rFonts w:ascii="Times New Roman" w:hAnsi="Times New Roman" w:cs="Times New Roman"/>
          <w:sz w:val="24"/>
          <w:szCs w:val="24"/>
          <w:lang w:val="et-EE" w:bidi="et-EE"/>
        </w:rPr>
        <w:t>heakskiitmis-</w:t>
      </w:r>
      <w:r w:rsidRPr="009577E8">
        <w:rPr>
          <w:rFonts w:ascii="Times New Roman" w:hAnsi="Times New Roman" w:cs="Times New Roman"/>
          <w:sz w:val="24"/>
          <w:szCs w:val="24"/>
          <w:lang w:val="et-EE" w:bidi="et-EE"/>
        </w:rPr>
        <w:t xml:space="preserve"> või ühinemiskirja </w:t>
      </w:r>
      <w:proofErr w:type="spellStart"/>
      <w:r w:rsidRPr="009577E8">
        <w:rPr>
          <w:rFonts w:ascii="Times New Roman" w:hAnsi="Times New Roman" w:cs="Times New Roman"/>
          <w:sz w:val="24"/>
          <w:szCs w:val="24"/>
          <w:lang w:val="et-EE" w:bidi="et-EE"/>
        </w:rPr>
        <w:t>hoiuleandmi</w:t>
      </w:r>
      <w:r w:rsidR="00A053DA" w:rsidRPr="009577E8">
        <w:rPr>
          <w:rFonts w:ascii="Times New Roman" w:hAnsi="Times New Roman" w:cs="Times New Roman"/>
          <w:sz w:val="24"/>
          <w:szCs w:val="24"/>
          <w:lang w:val="et-EE" w:bidi="et-EE"/>
        </w:rPr>
        <w:t>s</w:t>
      </w:r>
      <w:r w:rsidRPr="009577E8">
        <w:rPr>
          <w:rFonts w:ascii="Times New Roman" w:hAnsi="Times New Roman" w:cs="Times New Roman"/>
          <w:sz w:val="24"/>
          <w:szCs w:val="24"/>
          <w:lang w:val="et-EE" w:bidi="et-EE"/>
        </w:rPr>
        <w:t>e</w:t>
      </w:r>
      <w:r w:rsidR="00A053DA" w:rsidRPr="009577E8">
        <w:rPr>
          <w:rFonts w:ascii="Times New Roman" w:hAnsi="Times New Roman" w:cs="Times New Roman"/>
          <w:sz w:val="24"/>
          <w:szCs w:val="24"/>
          <w:lang w:val="et-EE" w:bidi="et-EE"/>
        </w:rPr>
        <w:t>st</w:t>
      </w:r>
      <w:proofErr w:type="spellEnd"/>
      <w:r w:rsidRPr="009577E8">
        <w:rPr>
          <w:rFonts w:ascii="Times New Roman" w:hAnsi="Times New Roman" w:cs="Times New Roman"/>
          <w:sz w:val="24"/>
          <w:szCs w:val="24"/>
          <w:lang w:val="et-EE" w:bidi="et-EE"/>
        </w:rPr>
        <w:t>;</w:t>
      </w:r>
    </w:p>
    <w:p w14:paraId="3CC614D3" w14:textId="2D053ED7" w:rsidR="00084770" w:rsidRPr="009577E8" w:rsidRDefault="00997792"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konventsiooni jõustumise kuupäevast konventsiooni artikli 30 kohaselt;</w:t>
      </w:r>
    </w:p>
    <w:p w14:paraId="1619B7C6" w14:textId="3D487AF3" w:rsidR="00084770" w:rsidRPr="009577E8" w:rsidRDefault="00084770"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lastRenderedPageBreak/>
        <w:t>igast muudatusest, mis on vastu võetud konventsiooni artikli 33 kohaselt, ning selle jõustumise kuupäevast;</w:t>
      </w:r>
    </w:p>
    <w:p w14:paraId="4C35F9BA" w14:textId="20A182A3" w:rsidR="00FA5612" w:rsidRPr="009577E8" w:rsidRDefault="00FA5612"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igast konventsiooni artikli 6 lõike 5 kohaselt esitatud deklaratsioonist;</w:t>
      </w:r>
    </w:p>
    <w:p w14:paraId="24E082B2" w14:textId="6F1D7031" w:rsidR="00084770" w:rsidRPr="009577E8" w:rsidRDefault="00084770"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igast konventsiooni artikli 35 kohaselt esitatud denonsseerimisest;</w:t>
      </w:r>
    </w:p>
    <w:p w14:paraId="54029D70" w14:textId="576604DB" w:rsidR="00084770" w:rsidRPr="009577E8" w:rsidRDefault="00084770" w:rsidP="004852C0">
      <w:pPr>
        <w:pStyle w:val="NoSpacing"/>
        <w:numPr>
          <w:ilvl w:val="1"/>
          <w:numId w:val="49"/>
        </w:numPr>
        <w:rPr>
          <w:rFonts w:ascii="Times New Roman" w:hAnsi="Times New Roman" w:cs="Times New Roman"/>
          <w:sz w:val="24"/>
          <w:szCs w:val="24"/>
          <w:lang w:val="et-EE"/>
        </w:rPr>
      </w:pPr>
      <w:r w:rsidRPr="009577E8">
        <w:rPr>
          <w:rFonts w:ascii="Times New Roman" w:hAnsi="Times New Roman" w:cs="Times New Roman"/>
          <w:sz w:val="24"/>
          <w:szCs w:val="24"/>
          <w:lang w:val="et-EE" w:bidi="et-EE"/>
        </w:rPr>
        <w:t>mis tahes muust konventsiooniga seotud aktist, deklaratsioonist, teatisest või teatest.</w:t>
      </w:r>
    </w:p>
    <w:p w14:paraId="6FBBE91D" w14:textId="77777777" w:rsidR="003C6F74" w:rsidRPr="009577E8" w:rsidRDefault="003C6F74" w:rsidP="00BA6BD0">
      <w:pPr>
        <w:pStyle w:val="NoSpacing"/>
        <w:ind w:left="792"/>
        <w:rPr>
          <w:rFonts w:ascii="Times New Roman" w:hAnsi="Times New Roman" w:cs="Times New Roman"/>
          <w:sz w:val="24"/>
          <w:szCs w:val="24"/>
          <w:lang w:val="et-EE"/>
        </w:rPr>
      </w:pPr>
    </w:p>
    <w:p w14:paraId="035EA310" w14:textId="7FD5258A" w:rsidR="00084770" w:rsidRPr="009577E8" w:rsidRDefault="00084770" w:rsidP="008E0573">
      <w:pPr>
        <w:pStyle w:val="NoSpacing"/>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Ülaltoodu kinnituseks on allakirjutanud, olles selleks täielikult volitatud, kirjutanud konventsioonile</w:t>
      </w:r>
      <w:r w:rsidR="00C77A08" w:rsidRPr="009577E8">
        <w:rPr>
          <w:rFonts w:ascii="Times New Roman" w:hAnsi="Times New Roman" w:cs="Times New Roman"/>
          <w:sz w:val="24"/>
          <w:szCs w:val="24"/>
          <w:lang w:val="et-EE" w:bidi="et-EE"/>
        </w:rPr>
        <w:t xml:space="preserve"> alla</w:t>
      </w:r>
      <w:r w:rsidRPr="009577E8">
        <w:rPr>
          <w:rFonts w:ascii="Times New Roman" w:hAnsi="Times New Roman" w:cs="Times New Roman"/>
          <w:sz w:val="24"/>
          <w:szCs w:val="24"/>
          <w:lang w:val="et-EE" w:bidi="et-EE"/>
        </w:rPr>
        <w:t>.</w:t>
      </w:r>
    </w:p>
    <w:p w14:paraId="60A25A54" w14:textId="4A006CFE" w:rsidR="00084770" w:rsidRPr="009577E8" w:rsidRDefault="00084770" w:rsidP="00BA6BD0">
      <w:pPr>
        <w:pStyle w:val="NoSpacing"/>
        <w:ind w:left="360"/>
        <w:rPr>
          <w:rFonts w:ascii="Times New Roman" w:hAnsi="Times New Roman" w:cs="Times New Roman"/>
          <w:sz w:val="24"/>
          <w:szCs w:val="24"/>
          <w:lang w:val="et-EE"/>
        </w:rPr>
      </w:pPr>
      <w:r w:rsidRPr="009577E8">
        <w:rPr>
          <w:rFonts w:ascii="Times New Roman" w:hAnsi="Times New Roman" w:cs="Times New Roman"/>
          <w:sz w:val="24"/>
          <w:szCs w:val="24"/>
          <w:lang w:val="et-EE" w:bidi="et-EE"/>
        </w:rPr>
        <w:t xml:space="preserve">Koostatud xxx, xxx. päeval xxx. aastal, </w:t>
      </w:r>
      <w:bookmarkStart w:id="152" w:name="_Hlk214045729"/>
      <w:r w:rsidRPr="009577E8">
        <w:rPr>
          <w:rFonts w:ascii="Times New Roman" w:hAnsi="Times New Roman" w:cs="Times New Roman"/>
          <w:sz w:val="24"/>
          <w:szCs w:val="24"/>
          <w:lang w:val="et-EE" w:bidi="et-EE"/>
        </w:rPr>
        <w:t>inglise, prantsuse ja hispaania keeles, kusjuures kõik tekstid on võrdselt autentsed</w:t>
      </w:r>
      <w:bookmarkEnd w:id="152"/>
      <w:r w:rsidRPr="009577E8">
        <w:rPr>
          <w:rFonts w:ascii="Times New Roman" w:hAnsi="Times New Roman" w:cs="Times New Roman"/>
          <w:sz w:val="24"/>
          <w:szCs w:val="24"/>
          <w:lang w:val="et-EE" w:bidi="et-EE"/>
        </w:rPr>
        <w:t>, ühes eksemplaris, mis antakse hoiule Euroopa Nõukogu arhiivi. Euroopa Nõukogu peasekretär edastab tõestatud koopiad kõikidele Euroopa Nõukogu liikmesriikidele, teistele riikidele ja Euroopa Liidule, kes osalesid konventsiooni vastuvõtmiseks korraldatud diplomaatilisel konverentsil, ning kõikidele teistele riikidele või piirkondliku integratsiooni organisatsioonidele, kes on kutsutud konventsiooniga ühinema.</w:t>
      </w:r>
    </w:p>
    <w:sectPr w:rsidR="00084770" w:rsidRPr="009577E8" w:rsidSect="00591EE4">
      <w:headerReference w:type="default" r:id="rId11"/>
      <w:footerReference w:type="defaul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4367" w14:textId="77777777" w:rsidR="00F53288" w:rsidRPr="00585041" w:rsidRDefault="00F53288" w:rsidP="00CB6342">
      <w:pPr>
        <w:spacing w:after="0" w:line="240" w:lineRule="auto"/>
      </w:pPr>
      <w:r w:rsidRPr="00585041">
        <w:separator/>
      </w:r>
    </w:p>
    <w:p w14:paraId="15F7B145" w14:textId="77777777" w:rsidR="00F53288" w:rsidRPr="00585041" w:rsidRDefault="00F53288"/>
  </w:endnote>
  <w:endnote w:type="continuationSeparator" w:id="0">
    <w:p w14:paraId="0A3FFFE1" w14:textId="77777777" w:rsidR="00F53288" w:rsidRPr="00585041" w:rsidRDefault="00F53288" w:rsidP="00CB6342">
      <w:pPr>
        <w:spacing w:after="0" w:line="240" w:lineRule="auto"/>
      </w:pPr>
      <w:r w:rsidRPr="00585041">
        <w:continuationSeparator/>
      </w:r>
    </w:p>
    <w:p w14:paraId="54480AEB" w14:textId="77777777" w:rsidR="00F53288" w:rsidRPr="00585041" w:rsidRDefault="00F53288"/>
  </w:endnote>
  <w:endnote w:type="continuationNotice" w:id="1">
    <w:p w14:paraId="6ED51DDE" w14:textId="77777777" w:rsidR="00F53288" w:rsidRPr="00585041" w:rsidRDefault="00F53288">
      <w:pPr>
        <w:spacing w:after="0" w:line="240" w:lineRule="auto"/>
      </w:pPr>
    </w:p>
    <w:p w14:paraId="00E7B1D5" w14:textId="77777777" w:rsidR="00F53288" w:rsidRPr="00585041" w:rsidRDefault="00F53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03049"/>
      <w:docPartObj>
        <w:docPartGallery w:val="Page Numbers (Bottom of Page)"/>
        <w:docPartUnique/>
      </w:docPartObj>
    </w:sdtPr>
    <w:sdtEndPr/>
    <w:sdtContent>
      <w:p w14:paraId="4E9CEE74" w14:textId="20DC86D8" w:rsidR="00591EE4" w:rsidRDefault="00591EE4">
        <w:pPr>
          <w:pStyle w:val="Footer"/>
          <w:jc w:val="center"/>
        </w:pPr>
        <w:r>
          <w:fldChar w:fldCharType="begin"/>
        </w:r>
        <w:r>
          <w:instrText>PAGE   \* MERGEFORMAT</w:instrText>
        </w:r>
        <w:r>
          <w:fldChar w:fldCharType="separate"/>
        </w:r>
        <w:r>
          <w:rPr>
            <w:lang w:val="et-EE"/>
          </w:rPr>
          <w:t>2</w:t>
        </w:r>
        <w:r>
          <w:fldChar w:fldCharType="end"/>
        </w:r>
      </w:p>
    </w:sdtContent>
  </w:sdt>
  <w:p w14:paraId="3343592C" w14:textId="77777777" w:rsidR="00591EE4" w:rsidRDefault="0059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77F9" w14:textId="77777777" w:rsidR="00F53288" w:rsidRPr="00585041" w:rsidRDefault="00F53288" w:rsidP="00CB6342">
      <w:pPr>
        <w:spacing w:after="0" w:line="240" w:lineRule="auto"/>
      </w:pPr>
      <w:r w:rsidRPr="00585041">
        <w:separator/>
      </w:r>
    </w:p>
    <w:p w14:paraId="7BB76B36" w14:textId="77777777" w:rsidR="00F53288" w:rsidRPr="00585041" w:rsidRDefault="00F53288"/>
  </w:footnote>
  <w:footnote w:type="continuationSeparator" w:id="0">
    <w:p w14:paraId="760ADEFB" w14:textId="77777777" w:rsidR="00F53288" w:rsidRPr="00585041" w:rsidRDefault="00F53288" w:rsidP="00CB6342">
      <w:pPr>
        <w:spacing w:after="0" w:line="240" w:lineRule="auto"/>
      </w:pPr>
      <w:r w:rsidRPr="00585041">
        <w:continuationSeparator/>
      </w:r>
    </w:p>
    <w:p w14:paraId="1A1935FA" w14:textId="77777777" w:rsidR="00F53288" w:rsidRPr="00585041" w:rsidRDefault="00F53288"/>
  </w:footnote>
  <w:footnote w:type="continuationNotice" w:id="1">
    <w:p w14:paraId="150B822E" w14:textId="77777777" w:rsidR="00F53288" w:rsidRPr="00585041" w:rsidRDefault="00F53288">
      <w:pPr>
        <w:spacing w:after="0" w:line="240" w:lineRule="auto"/>
      </w:pPr>
    </w:p>
    <w:p w14:paraId="758DD03C" w14:textId="77777777" w:rsidR="00F53288" w:rsidRPr="00585041" w:rsidRDefault="00F53288"/>
  </w:footnote>
  <w:footnote w:id="2">
    <w:p w14:paraId="2EF3A613" w14:textId="6E4EC3BF" w:rsidR="00042484" w:rsidRPr="00005517" w:rsidRDefault="00042484" w:rsidP="00042484">
      <w:pPr>
        <w:pStyle w:val="FootnoteText"/>
        <w:rPr>
          <w:lang w:val="et-EE"/>
        </w:rPr>
      </w:pPr>
      <w:r w:rsidRPr="00585041">
        <w:rPr>
          <w:rStyle w:val="FootnoteReference"/>
          <w:lang w:val="et-EE" w:bidi="et-EE"/>
        </w:rPr>
        <w:footnoteRef/>
      </w:r>
      <w:r w:rsidRPr="00585041">
        <w:rPr>
          <w:lang w:val="et-EE" w:bidi="et-EE"/>
        </w:rPr>
        <w:t xml:space="preserve"> Vastavalt kohandatud 2025. aasta eelarvele (dokument RD4U-COP(2024)16, lk 6, tabel 7), mille registris osalejate konverents võttis vastu 11. oktoobril 2024 (dokument RD4U-COP(2024)18, lk 3), moodustab 50% registri 2025. aasta kogueelarvest 3 692 150 eurot. Nende allakirjutanute puhul, kes ei ole teinud </w:t>
      </w:r>
      <w:r w:rsidR="00FA7E32">
        <w:rPr>
          <w:lang w:val="et-EE" w:bidi="et-EE"/>
        </w:rPr>
        <w:t>sissemakse</w:t>
      </w:r>
      <w:r w:rsidRPr="00585041">
        <w:rPr>
          <w:lang w:val="et-EE" w:bidi="et-EE"/>
        </w:rPr>
        <w:t xml:space="preserve">t registri eelarvesse 2025. aastaks, kasutatakse käesoleva punkti b kohaste individuaalsete </w:t>
      </w:r>
      <w:r w:rsidR="00FA7E32">
        <w:rPr>
          <w:lang w:val="et-EE" w:bidi="et-EE"/>
        </w:rPr>
        <w:t>sissemakse</w:t>
      </w:r>
      <w:r w:rsidRPr="00585041">
        <w:rPr>
          <w:lang w:val="et-EE" w:bidi="et-EE"/>
        </w:rPr>
        <w:t xml:space="preserve">te arvutamiseks summat, mis oleks olnud nende arvestuslik </w:t>
      </w:r>
      <w:r w:rsidR="00FA7E32">
        <w:rPr>
          <w:lang w:val="et-EE" w:bidi="et-EE"/>
        </w:rPr>
        <w:t>sissemakse</w:t>
      </w:r>
      <w:r w:rsidRPr="00585041">
        <w:rPr>
          <w:lang w:val="et-EE" w:bidi="et-EE"/>
        </w:rPr>
        <w:t xml:space="preserve"> registri eelarvesse, kui nad oleksid olnud registris osalejad.</w:t>
      </w:r>
    </w:p>
    <w:p w14:paraId="5437022A" w14:textId="77777777" w:rsidR="00042484" w:rsidRPr="00005517" w:rsidRDefault="00042484" w:rsidP="00042484">
      <w:pPr>
        <w:pStyle w:val="FootnoteText"/>
        <w:rPr>
          <w:lang w:val="et-E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1515" w14:textId="77777777" w:rsidR="00A33D63" w:rsidRPr="00585041" w:rsidRDefault="00A33D63" w:rsidP="00A7495A">
    <w:pPr>
      <w:pStyle w:val="Header"/>
    </w:pPr>
  </w:p>
  <w:p w14:paraId="519DB05A" w14:textId="77777777" w:rsidR="00C91191" w:rsidRPr="00585041" w:rsidRDefault="00C91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2A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8128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55A6E"/>
    <w:multiLevelType w:val="multilevel"/>
    <w:tmpl w:val="CE82E1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01C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D3342"/>
    <w:multiLevelType w:val="hybridMultilevel"/>
    <w:tmpl w:val="34C019F8"/>
    <w:lvl w:ilvl="0" w:tplc="4B080940">
      <w:start w:val="1"/>
      <w:numFmt w:val="upperRoman"/>
      <w:pStyle w:val="Heading1"/>
      <w:lvlText w:val="osa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29DA"/>
    <w:multiLevelType w:val="hybridMultilevel"/>
    <w:tmpl w:val="D29E8460"/>
    <w:lvl w:ilvl="0" w:tplc="BFCA2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40BB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01491"/>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914BD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359E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9527DF"/>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5E45E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F86FC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10F59"/>
    <w:multiLevelType w:val="multilevel"/>
    <w:tmpl w:val="BF720DF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0726B1"/>
    <w:multiLevelType w:val="multilevel"/>
    <w:tmpl w:val="91783E6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327008"/>
    <w:multiLevelType w:val="multilevel"/>
    <w:tmpl w:val="21FC3A6C"/>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58152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8E2CD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E25E1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76AC4"/>
    <w:multiLevelType w:val="multilevel"/>
    <w:tmpl w:val="E7D6BD7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58003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8E1DED"/>
    <w:multiLevelType w:val="multilevel"/>
    <w:tmpl w:val="87A42F8A"/>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left"/>
      <w:pPr>
        <w:ind w:left="1080" w:hanging="36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C67F18"/>
    <w:multiLevelType w:val="multilevel"/>
    <w:tmpl w:val="83608A24"/>
    <w:styleLink w:val="Style1"/>
    <w:lvl w:ilvl="0">
      <w:start w:val="1"/>
      <w:numFmt w:val="upperRoman"/>
      <w:lvlText w:val="%1"/>
      <w:lvlJc w:val="left"/>
      <w:pPr>
        <w:ind w:left="360" w:hanging="360"/>
      </w:pPr>
      <w:rPr>
        <w:rFonts w:ascii="Arial" w:hAnsi="Arial" w:hint="default"/>
        <w:b/>
        <w:i w:val="0"/>
        <w:caps/>
      </w:rPr>
    </w:lvl>
    <w:lvl w:ilvl="1">
      <w:start w:val="1"/>
      <w:numFmt w:val="decimal"/>
      <w:lvlRestart w:val="0"/>
      <w:lvlText w:val="Artikkel %2."/>
      <w:lvlJc w:val="left"/>
      <w:pPr>
        <w:ind w:left="720" w:hanging="360"/>
      </w:pPr>
      <w:rPr>
        <w:rFonts w:ascii="Arial" w:hAnsi="Arial"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6B54E5"/>
    <w:multiLevelType w:val="multilevel"/>
    <w:tmpl w:val="0C86EF4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A330D5"/>
    <w:multiLevelType w:val="multilevel"/>
    <w:tmpl w:val="43D6B9C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973503"/>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C26EC9"/>
    <w:multiLevelType w:val="multilevel"/>
    <w:tmpl w:val="0CF46FB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067A24"/>
    <w:multiLevelType w:val="multilevel"/>
    <w:tmpl w:val="75DABC6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990CA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FC716F"/>
    <w:multiLevelType w:val="hybridMultilevel"/>
    <w:tmpl w:val="EFC4F994"/>
    <w:lvl w:ilvl="0" w:tplc="27BCCD20">
      <w:start w:val="1"/>
      <w:numFmt w:val="decimal"/>
      <w:pStyle w:val="Heading2"/>
      <w:suff w:val="space"/>
      <w:lvlText w:val="Artikkel %1."/>
      <w:lvlJc w:val="left"/>
      <w:pPr>
        <w:ind w:left="720" w:hanging="360"/>
      </w:pPr>
      <w:rPr>
        <w:rFonts w:ascii="Times New Roman" w:hAnsi="Times New Roman" w:cs="Times New Roman"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B3703"/>
    <w:multiLevelType w:val="multilevel"/>
    <w:tmpl w:val="49162E10"/>
    <w:lvl w:ilvl="0">
      <w:start w:val="2"/>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6614C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3A1BB6"/>
    <w:multiLevelType w:val="multilevel"/>
    <w:tmpl w:val="28A83DF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511A7A"/>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581AAD"/>
    <w:multiLevelType w:val="multilevel"/>
    <w:tmpl w:val="EE0A79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6233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C941D4"/>
    <w:multiLevelType w:val="multilevel"/>
    <w:tmpl w:val="5450E1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025F3B"/>
    <w:multiLevelType w:val="multilevel"/>
    <w:tmpl w:val="AA0C2EC6"/>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left"/>
      <w:pPr>
        <w:ind w:left="1080" w:hanging="36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F84885"/>
    <w:multiLevelType w:val="multilevel"/>
    <w:tmpl w:val="8FC023D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1E51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936F4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9F2755"/>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C53BC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6D45F4"/>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3F75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665A3C"/>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31171E"/>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0E06D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097B1F"/>
    <w:multiLevelType w:val="multilevel"/>
    <w:tmpl w:val="276803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6355968">
    <w:abstractNumId w:val="22"/>
  </w:num>
  <w:num w:numId="2" w16cid:durableId="206143293">
    <w:abstractNumId w:val="4"/>
  </w:num>
  <w:num w:numId="3" w16cid:durableId="2132238165">
    <w:abstractNumId w:val="29"/>
  </w:num>
  <w:num w:numId="4" w16cid:durableId="1769891359">
    <w:abstractNumId w:val="10"/>
  </w:num>
  <w:num w:numId="5" w16cid:durableId="1398623380">
    <w:abstractNumId w:val="9"/>
  </w:num>
  <w:num w:numId="6" w16cid:durableId="627735439">
    <w:abstractNumId w:val="44"/>
  </w:num>
  <w:num w:numId="7" w16cid:durableId="1189103779">
    <w:abstractNumId w:val="11"/>
  </w:num>
  <w:num w:numId="8" w16cid:durableId="1484659601">
    <w:abstractNumId w:val="33"/>
  </w:num>
  <w:num w:numId="9" w16cid:durableId="1752848334">
    <w:abstractNumId w:val="8"/>
  </w:num>
  <w:num w:numId="10" w16cid:durableId="1225214431">
    <w:abstractNumId w:val="31"/>
  </w:num>
  <w:num w:numId="11" w16cid:durableId="1425808969">
    <w:abstractNumId w:val="43"/>
  </w:num>
  <w:num w:numId="12" w16cid:durableId="1423604141">
    <w:abstractNumId w:val="17"/>
  </w:num>
  <w:num w:numId="13" w16cid:durableId="1886722455">
    <w:abstractNumId w:val="7"/>
  </w:num>
  <w:num w:numId="14" w16cid:durableId="673413016">
    <w:abstractNumId w:val="0"/>
  </w:num>
  <w:num w:numId="15" w16cid:durableId="256862724">
    <w:abstractNumId w:val="18"/>
  </w:num>
  <w:num w:numId="16" w16cid:durableId="1007249674">
    <w:abstractNumId w:val="46"/>
  </w:num>
  <w:num w:numId="17" w16cid:durableId="1688095257">
    <w:abstractNumId w:val="20"/>
  </w:num>
  <w:num w:numId="18" w16cid:durableId="690837660">
    <w:abstractNumId w:val="35"/>
  </w:num>
  <w:num w:numId="19" w16cid:durableId="1258831407">
    <w:abstractNumId w:val="39"/>
  </w:num>
  <w:num w:numId="20" w16cid:durableId="1590850657">
    <w:abstractNumId w:val="3"/>
  </w:num>
  <w:num w:numId="21" w16cid:durableId="1531996065">
    <w:abstractNumId w:val="12"/>
  </w:num>
  <w:num w:numId="22" w16cid:durableId="292563457">
    <w:abstractNumId w:val="25"/>
  </w:num>
  <w:num w:numId="23" w16cid:durableId="579827151">
    <w:abstractNumId w:val="40"/>
  </w:num>
  <w:num w:numId="24" w16cid:durableId="1195460716">
    <w:abstractNumId w:val="45"/>
  </w:num>
  <w:num w:numId="25" w16cid:durableId="1457945830">
    <w:abstractNumId w:val="47"/>
  </w:num>
  <w:num w:numId="26" w16cid:durableId="1686202251">
    <w:abstractNumId w:val="1"/>
  </w:num>
  <w:num w:numId="27" w16cid:durableId="120807615">
    <w:abstractNumId w:val="5"/>
  </w:num>
  <w:num w:numId="28" w16cid:durableId="385371696">
    <w:abstractNumId w:val="30"/>
  </w:num>
  <w:num w:numId="29" w16cid:durableId="1159926727">
    <w:abstractNumId w:val="28"/>
  </w:num>
  <w:num w:numId="30" w16cid:durableId="744648556">
    <w:abstractNumId w:val="16"/>
  </w:num>
  <w:num w:numId="31" w16cid:durableId="1127816421">
    <w:abstractNumId w:val="41"/>
  </w:num>
  <w:num w:numId="32" w16cid:durableId="467862090">
    <w:abstractNumId w:val="42"/>
  </w:num>
  <w:num w:numId="33" w16cid:durableId="1688944226">
    <w:abstractNumId w:val="6"/>
  </w:num>
  <w:num w:numId="34" w16cid:durableId="2089379628">
    <w:abstractNumId w:val="13"/>
  </w:num>
  <w:num w:numId="35" w16cid:durableId="2111968301">
    <w:abstractNumId w:val="34"/>
  </w:num>
  <w:num w:numId="36" w16cid:durableId="1207983907">
    <w:abstractNumId w:val="38"/>
  </w:num>
  <w:num w:numId="37" w16cid:durableId="562833083">
    <w:abstractNumId w:val="14"/>
  </w:num>
  <w:num w:numId="38" w16cid:durableId="92018083">
    <w:abstractNumId w:val="23"/>
  </w:num>
  <w:num w:numId="39" w16cid:durableId="401754586">
    <w:abstractNumId w:val="19"/>
  </w:num>
  <w:num w:numId="40" w16cid:durableId="1464615182">
    <w:abstractNumId w:val="32"/>
  </w:num>
  <w:num w:numId="41" w16cid:durableId="371810071">
    <w:abstractNumId w:val="21"/>
  </w:num>
  <w:num w:numId="42" w16cid:durableId="1636328159">
    <w:abstractNumId w:val="15"/>
  </w:num>
  <w:num w:numId="43" w16cid:durableId="557135121">
    <w:abstractNumId w:val="2"/>
  </w:num>
  <w:num w:numId="44" w16cid:durableId="1689209604">
    <w:abstractNumId w:val="27"/>
  </w:num>
  <w:num w:numId="45" w16cid:durableId="1540315631">
    <w:abstractNumId w:val="37"/>
  </w:num>
  <w:num w:numId="46" w16cid:durableId="1461192649">
    <w:abstractNumId w:val="24"/>
  </w:num>
  <w:num w:numId="47" w16cid:durableId="1856264392">
    <w:abstractNumId w:val="26"/>
  </w:num>
  <w:num w:numId="48" w16cid:durableId="406224617">
    <w:abstractNumId w:val="48"/>
  </w:num>
  <w:num w:numId="49" w16cid:durableId="1314068742">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91"/>
    <w:rsid w:val="00000865"/>
    <w:rsid w:val="00000C5C"/>
    <w:rsid w:val="000011FA"/>
    <w:rsid w:val="00001E35"/>
    <w:rsid w:val="00002ABF"/>
    <w:rsid w:val="00005517"/>
    <w:rsid w:val="00005A9C"/>
    <w:rsid w:val="00005C3A"/>
    <w:rsid w:val="00007232"/>
    <w:rsid w:val="00007D31"/>
    <w:rsid w:val="000106A1"/>
    <w:rsid w:val="00015B22"/>
    <w:rsid w:val="00016B30"/>
    <w:rsid w:val="00016E17"/>
    <w:rsid w:val="00017B10"/>
    <w:rsid w:val="00021D84"/>
    <w:rsid w:val="0002347A"/>
    <w:rsid w:val="00023D2E"/>
    <w:rsid w:val="00023E4E"/>
    <w:rsid w:val="0002478A"/>
    <w:rsid w:val="00025919"/>
    <w:rsid w:val="00025C9A"/>
    <w:rsid w:val="00025FDA"/>
    <w:rsid w:val="00026CB4"/>
    <w:rsid w:val="00031E60"/>
    <w:rsid w:val="000327A4"/>
    <w:rsid w:val="00032B92"/>
    <w:rsid w:val="0003430E"/>
    <w:rsid w:val="00035760"/>
    <w:rsid w:val="00035A50"/>
    <w:rsid w:val="000363E4"/>
    <w:rsid w:val="00037B35"/>
    <w:rsid w:val="0004057D"/>
    <w:rsid w:val="00041657"/>
    <w:rsid w:val="000417F5"/>
    <w:rsid w:val="00042484"/>
    <w:rsid w:val="000426EE"/>
    <w:rsid w:val="00043A53"/>
    <w:rsid w:val="00044CC6"/>
    <w:rsid w:val="000454D3"/>
    <w:rsid w:val="0004721C"/>
    <w:rsid w:val="000508A9"/>
    <w:rsid w:val="000508DC"/>
    <w:rsid w:val="00050D37"/>
    <w:rsid w:val="000512E5"/>
    <w:rsid w:val="00051863"/>
    <w:rsid w:val="00052E70"/>
    <w:rsid w:val="00053EE5"/>
    <w:rsid w:val="00054554"/>
    <w:rsid w:val="00054879"/>
    <w:rsid w:val="0005505F"/>
    <w:rsid w:val="000556E9"/>
    <w:rsid w:val="00056C92"/>
    <w:rsid w:val="00057AF2"/>
    <w:rsid w:val="000606E5"/>
    <w:rsid w:val="00061574"/>
    <w:rsid w:val="00062875"/>
    <w:rsid w:val="00062BC5"/>
    <w:rsid w:val="00062C10"/>
    <w:rsid w:val="00062F33"/>
    <w:rsid w:val="00064DD1"/>
    <w:rsid w:val="000658F1"/>
    <w:rsid w:val="000677E6"/>
    <w:rsid w:val="00070C36"/>
    <w:rsid w:val="0007254C"/>
    <w:rsid w:val="0007538D"/>
    <w:rsid w:val="00075BAD"/>
    <w:rsid w:val="00075BB7"/>
    <w:rsid w:val="00076496"/>
    <w:rsid w:val="00077302"/>
    <w:rsid w:val="00080206"/>
    <w:rsid w:val="00081995"/>
    <w:rsid w:val="00083814"/>
    <w:rsid w:val="00084770"/>
    <w:rsid w:val="00087979"/>
    <w:rsid w:val="00090241"/>
    <w:rsid w:val="0009073D"/>
    <w:rsid w:val="00093D5E"/>
    <w:rsid w:val="0009400D"/>
    <w:rsid w:val="000951FB"/>
    <w:rsid w:val="000961FB"/>
    <w:rsid w:val="00097ED3"/>
    <w:rsid w:val="000A0059"/>
    <w:rsid w:val="000A032F"/>
    <w:rsid w:val="000A040C"/>
    <w:rsid w:val="000A0FFB"/>
    <w:rsid w:val="000A1208"/>
    <w:rsid w:val="000A179C"/>
    <w:rsid w:val="000A2A1A"/>
    <w:rsid w:val="000A4287"/>
    <w:rsid w:val="000A49C7"/>
    <w:rsid w:val="000A6740"/>
    <w:rsid w:val="000A7840"/>
    <w:rsid w:val="000B049A"/>
    <w:rsid w:val="000B293B"/>
    <w:rsid w:val="000B2E05"/>
    <w:rsid w:val="000B4618"/>
    <w:rsid w:val="000B5488"/>
    <w:rsid w:val="000B6C6D"/>
    <w:rsid w:val="000B6F73"/>
    <w:rsid w:val="000C0006"/>
    <w:rsid w:val="000C35BE"/>
    <w:rsid w:val="000C3A49"/>
    <w:rsid w:val="000C51B0"/>
    <w:rsid w:val="000C54E3"/>
    <w:rsid w:val="000C5EF6"/>
    <w:rsid w:val="000C681F"/>
    <w:rsid w:val="000C684D"/>
    <w:rsid w:val="000D10E0"/>
    <w:rsid w:val="000D1A83"/>
    <w:rsid w:val="000D2747"/>
    <w:rsid w:val="000D3776"/>
    <w:rsid w:val="000D47E1"/>
    <w:rsid w:val="000D4CDB"/>
    <w:rsid w:val="000D6C6A"/>
    <w:rsid w:val="000E095C"/>
    <w:rsid w:val="000E0D05"/>
    <w:rsid w:val="000E0EA7"/>
    <w:rsid w:val="000E174F"/>
    <w:rsid w:val="000E1C7A"/>
    <w:rsid w:val="000E40FB"/>
    <w:rsid w:val="000E47D8"/>
    <w:rsid w:val="000E48E5"/>
    <w:rsid w:val="000E572C"/>
    <w:rsid w:val="000E611B"/>
    <w:rsid w:val="000E61B3"/>
    <w:rsid w:val="000F00BD"/>
    <w:rsid w:val="000F191B"/>
    <w:rsid w:val="000F2966"/>
    <w:rsid w:val="000F2C51"/>
    <w:rsid w:val="000F4644"/>
    <w:rsid w:val="000F4A03"/>
    <w:rsid w:val="000F670D"/>
    <w:rsid w:val="00101013"/>
    <w:rsid w:val="0010177D"/>
    <w:rsid w:val="00103497"/>
    <w:rsid w:val="0010396D"/>
    <w:rsid w:val="00103E47"/>
    <w:rsid w:val="00106B25"/>
    <w:rsid w:val="0011129C"/>
    <w:rsid w:val="001120A4"/>
    <w:rsid w:val="0011228D"/>
    <w:rsid w:val="00112A2E"/>
    <w:rsid w:val="00112AA0"/>
    <w:rsid w:val="00113DDD"/>
    <w:rsid w:val="00114A0E"/>
    <w:rsid w:val="00114CEB"/>
    <w:rsid w:val="00116B32"/>
    <w:rsid w:val="0011710F"/>
    <w:rsid w:val="00117841"/>
    <w:rsid w:val="00117B4A"/>
    <w:rsid w:val="0012032C"/>
    <w:rsid w:val="0012128E"/>
    <w:rsid w:val="001215C7"/>
    <w:rsid w:val="00121D8B"/>
    <w:rsid w:val="001224F5"/>
    <w:rsid w:val="001229A9"/>
    <w:rsid w:val="00122B0A"/>
    <w:rsid w:val="00122E97"/>
    <w:rsid w:val="001245B9"/>
    <w:rsid w:val="00125FFC"/>
    <w:rsid w:val="001266B1"/>
    <w:rsid w:val="00126C30"/>
    <w:rsid w:val="00127A34"/>
    <w:rsid w:val="00130545"/>
    <w:rsid w:val="001305B9"/>
    <w:rsid w:val="0013090C"/>
    <w:rsid w:val="00130A14"/>
    <w:rsid w:val="00132084"/>
    <w:rsid w:val="00134A32"/>
    <w:rsid w:val="0013637D"/>
    <w:rsid w:val="00136E59"/>
    <w:rsid w:val="0013745F"/>
    <w:rsid w:val="001375C7"/>
    <w:rsid w:val="00137D5D"/>
    <w:rsid w:val="00141463"/>
    <w:rsid w:val="001417FC"/>
    <w:rsid w:val="0014182D"/>
    <w:rsid w:val="001428FE"/>
    <w:rsid w:val="00143C12"/>
    <w:rsid w:val="00144B56"/>
    <w:rsid w:val="00145191"/>
    <w:rsid w:val="001469D7"/>
    <w:rsid w:val="00146C0F"/>
    <w:rsid w:val="001502C9"/>
    <w:rsid w:val="00150E2A"/>
    <w:rsid w:val="00151EC7"/>
    <w:rsid w:val="00151EFF"/>
    <w:rsid w:val="00152498"/>
    <w:rsid w:val="001525B5"/>
    <w:rsid w:val="00152754"/>
    <w:rsid w:val="00152A07"/>
    <w:rsid w:val="0015364F"/>
    <w:rsid w:val="001536D5"/>
    <w:rsid w:val="00154C0B"/>
    <w:rsid w:val="00155588"/>
    <w:rsid w:val="00155BEF"/>
    <w:rsid w:val="00156A55"/>
    <w:rsid w:val="00156C08"/>
    <w:rsid w:val="00156C0D"/>
    <w:rsid w:val="00156E92"/>
    <w:rsid w:val="00163458"/>
    <w:rsid w:val="00163B8F"/>
    <w:rsid w:val="00165C42"/>
    <w:rsid w:val="00165CC8"/>
    <w:rsid w:val="00166553"/>
    <w:rsid w:val="00167636"/>
    <w:rsid w:val="00167933"/>
    <w:rsid w:val="00172110"/>
    <w:rsid w:val="00172201"/>
    <w:rsid w:val="00172A18"/>
    <w:rsid w:val="00172D1C"/>
    <w:rsid w:val="001736E6"/>
    <w:rsid w:val="00174B42"/>
    <w:rsid w:val="001754DF"/>
    <w:rsid w:val="0017738A"/>
    <w:rsid w:val="00177FB5"/>
    <w:rsid w:val="0018072E"/>
    <w:rsid w:val="001811F8"/>
    <w:rsid w:val="00182ACC"/>
    <w:rsid w:val="001867F0"/>
    <w:rsid w:val="00186CE2"/>
    <w:rsid w:val="00186D6B"/>
    <w:rsid w:val="00187069"/>
    <w:rsid w:val="001876D3"/>
    <w:rsid w:val="00187756"/>
    <w:rsid w:val="00190373"/>
    <w:rsid w:val="0019118C"/>
    <w:rsid w:val="00192B7C"/>
    <w:rsid w:val="00195611"/>
    <w:rsid w:val="001A0051"/>
    <w:rsid w:val="001A3375"/>
    <w:rsid w:val="001A3C5E"/>
    <w:rsid w:val="001B258D"/>
    <w:rsid w:val="001B2EB4"/>
    <w:rsid w:val="001B4E33"/>
    <w:rsid w:val="001B4E89"/>
    <w:rsid w:val="001B6755"/>
    <w:rsid w:val="001B703E"/>
    <w:rsid w:val="001C124E"/>
    <w:rsid w:val="001C3473"/>
    <w:rsid w:val="001C3511"/>
    <w:rsid w:val="001C5597"/>
    <w:rsid w:val="001C578C"/>
    <w:rsid w:val="001C57CC"/>
    <w:rsid w:val="001C5899"/>
    <w:rsid w:val="001C73C5"/>
    <w:rsid w:val="001D05D1"/>
    <w:rsid w:val="001D1AB2"/>
    <w:rsid w:val="001D1C4D"/>
    <w:rsid w:val="001D23FD"/>
    <w:rsid w:val="001D2C49"/>
    <w:rsid w:val="001D2F3F"/>
    <w:rsid w:val="001D4D69"/>
    <w:rsid w:val="001D53FD"/>
    <w:rsid w:val="001D5AF8"/>
    <w:rsid w:val="001D5BDE"/>
    <w:rsid w:val="001D691C"/>
    <w:rsid w:val="001D6ED7"/>
    <w:rsid w:val="001D7CCC"/>
    <w:rsid w:val="001E06E9"/>
    <w:rsid w:val="001E0FA9"/>
    <w:rsid w:val="001E23CA"/>
    <w:rsid w:val="001E3759"/>
    <w:rsid w:val="001E37DB"/>
    <w:rsid w:val="001E4287"/>
    <w:rsid w:val="001E4D4E"/>
    <w:rsid w:val="001E55A9"/>
    <w:rsid w:val="001E5BDC"/>
    <w:rsid w:val="001F146C"/>
    <w:rsid w:val="001F1902"/>
    <w:rsid w:val="001F2B41"/>
    <w:rsid w:val="001F30BA"/>
    <w:rsid w:val="001F327C"/>
    <w:rsid w:val="001F4CFA"/>
    <w:rsid w:val="001F79FA"/>
    <w:rsid w:val="001F7D27"/>
    <w:rsid w:val="001F7DA2"/>
    <w:rsid w:val="00200711"/>
    <w:rsid w:val="00201572"/>
    <w:rsid w:val="002023AD"/>
    <w:rsid w:val="002028D1"/>
    <w:rsid w:val="002037E3"/>
    <w:rsid w:val="00203A6E"/>
    <w:rsid w:val="00205FCC"/>
    <w:rsid w:val="00213D28"/>
    <w:rsid w:val="00214112"/>
    <w:rsid w:val="002152A4"/>
    <w:rsid w:val="002169C4"/>
    <w:rsid w:val="0021766C"/>
    <w:rsid w:val="002176A0"/>
    <w:rsid w:val="0022059B"/>
    <w:rsid w:val="002243AF"/>
    <w:rsid w:val="00224968"/>
    <w:rsid w:val="00225041"/>
    <w:rsid w:val="002259A9"/>
    <w:rsid w:val="0022678F"/>
    <w:rsid w:val="002268AA"/>
    <w:rsid w:val="00227156"/>
    <w:rsid w:val="002305EA"/>
    <w:rsid w:val="002308DE"/>
    <w:rsid w:val="002318F5"/>
    <w:rsid w:val="00232658"/>
    <w:rsid w:val="00232927"/>
    <w:rsid w:val="00234957"/>
    <w:rsid w:val="00234E02"/>
    <w:rsid w:val="00235614"/>
    <w:rsid w:val="00235739"/>
    <w:rsid w:val="0023690E"/>
    <w:rsid w:val="0024042E"/>
    <w:rsid w:val="00240545"/>
    <w:rsid w:val="00241CEC"/>
    <w:rsid w:val="00242E0B"/>
    <w:rsid w:val="002431CC"/>
    <w:rsid w:val="00243201"/>
    <w:rsid w:val="00243732"/>
    <w:rsid w:val="002444AC"/>
    <w:rsid w:val="002447D0"/>
    <w:rsid w:val="00245282"/>
    <w:rsid w:val="00245AAC"/>
    <w:rsid w:val="002463BF"/>
    <w:rsid w:val="00246A9A"/>
    <w:rsid w:val="00247B79"/>
    <w:rsid w:val="0025042A"/>
    <w:rsid w:val="00250D28"/>
    <w:rsid w:val="002512C3"/>
    <w:rsid w:val="00251BB3"/>
    <w:rsid w:val="00251E14"/>
    <w:rsid w:val="0025362E"/>
    <w:rsid w:val="00253FB1"/>
    <w:rsid w:val="002547E7"/>
    <w:rsid w:val="002550AB"/>
    <w:rsid w:val="002551F3"/>
    <w:rsid w:val="0025535E"/>
    <w:rsid w:val="00255616"/>
    <w:rsid w:val="002561A3"/>
    <w:rsid w:val="0025724A"/>
    <w:rsid w:val="00260569"/>
    <w:rsid w:val="00260803"/>
    <w:rsid w:val="00261143"/>
    <w:rsid w:val="00261AE9"/>
    <w:rsid w:val="002628E5"/>
    <w:rsid w:val="002630FE"/>
    <w:rsid w:val="00264060"/>
    <w:rsid w:val="00264E6C"/>
    <w:rsid w:val="00265F91"/>
    <w:rsid w:val="002661A3"/>
    <w:rsid w:val="00266785"/>
    <w:rsid w:val="00266E68"/>
    <w:rsid w:val="002675E5"/>
    <w:rsid w:val="00267D51"/>
    <w:rsid w:val="00271434"/>
    <w:rsid w:val="00271896"/>
    <w:rsid w:val="00272EB0"/>
    <w:rsid w:val="00273772"/>
    <w:rsid w:val="00274399"/>
    <w:rsid w:val="00274AF2"/>
    <w:rsid w:val="00274E1B"/>
    <w:rsid w:val="00277EDD"/>
    <w:rsid w:val="00280385"/>
    <w:rsid w:val="002806C5"/>
    <w:rsid w:val="00282939"/>
    <w:rsid w:val="002832A8"/>
    <w:rsid w:val="002854B8"/>
    <w:rsid w:val="00285F62"/>
    <w:rsid w:val="00285FFB"/>
    <w:rsid w:val="00287A93"/>
    <w:rsid w:val="0029284C"/>
    <w:rsid w:val="00292D15"/>
    <w:rsid w:val="00292EDF"/>
    <w:rsid w:val="002934E9"/>
    <w:rsid w:val="00293C0C"/>
    <w:rsid w:val="00294196"/>
    <w:rsid w:val="00296325"/>
    <w:rsid w:val="00296642"/>
    <w:rsid w:val="0029758F"/>
    <w:rsid w:val="002A025F"/>
    <w:rsid w:val="002A02B1"/>
    <w:rsid w:val="002A1924"/>
    <w:rsid w:val="002A3ADB"/>
    <w:rsid w:val="002A3C8B"/>
    <w:rsid w:val="002A4E0B"/>
    <w:rsid w:val="002A5E83"/>
    <w:rsid w:val="002A779D"/>
    <w:rsid w:val="002A7D97"/>
    <w:rsid w:val="002A7E9B"/>
    <w:rsid w:val="002B0896"/>
    <w:rsid w:val="002B1F2F"/>
    <w:rsid w:val="002B22F9"/>
    <w:rsid w:val="002B271F"/>
    <w:rsid w:val="002B3753"/>
    <w:rsid w:val="002B4812"/>
    <w:rsid w:val="002B63ED"/>
    <w:rsid w:val="002B6F69"/>
    <w:rsid w:val="002B7044"/>
    <w:rsid w:val="002B7B64"/>
    <w:rsid w:val="002B7BAF"/>
    <w:rsid w:val="002B7D71"/>
    <w:rsid w:val="002C047E"/>
    <w:rsid w:val="002C095F"/>
    <w:rsid w:val="002C0CC2"/>
    <w:rsid w:val="002C0F5A"/>
    <w:rsid w:val="002C19B9"/>
    <w:rsid w:val="002C1F2F"/>
    <w:rsid w:val="002C2C8F"/>
    <w:rsid w:val="002C4015"/>
    <w:rsid w:val="002C4F59"/>
    <w:rsid w:val="002C7048"/>
    <w:rsid w:val="002C7621"/>
    <w:rsid w:val="002D0D6D"/>
    <w:rsid w:val="002D10A7"/>
    <w:rsid w:val="002D17C0"/>
    <w:rsid w:val="002D210A"/>
    <w:rsid w:val="002D246D"/>
    <w:rsid w:val="002D35B7"/>
    <w:rsid w:val="002D3A84"/>
    <w:rsid w:val="002D4724"/>
    <w:rsid w:val="002D4893"/>
    <w:rsid w:val="002D4A75"/>
    <w:rsid w:val="002D74D4"/>
    <w:rsid w:val="002D7EAC"/>
    <w:rsid w:val="002E406E"/>
    <w:rsid w:val="002E6215"/>
    <w:rsid w:val="002E6937"/>
    <w:rsid w:val="002E7722"/>
    <w:rsid w:val="002F0513"/>
    <w:rsid w:val="002F07CD"/>
    <w:rsid w:val="002F0A53"/>
    <w:rsid w:val="002F0AB8"/>
    <w:rsid w:val="002F11F6"/>
    <w:rsid w:val="002F1230"/>
    <w:rsid w:val="002F26EE"/>
    <w:rsid w:val="002F2E4C"/>
    <w:rsid w:val="002F35B7"/>
    <w:rsid w:val="002F3962"/>
    <w:rsid w:val="002F3BCA"/>
    <w:rsid w:val="002F4413"/>
    <w:rsid w:val="002F4819"/>
    <w:rsid w:val="003009A4"/>
    <w:rsid w:val="003015F2"/>
    <w:rsid w:val="00303BCC"/>
    <w:rsid w:val="00304A6E"/>
    <w:rsid w:val="0030641C"/>
    <w:rsid w:val="00306EF3"/>
    <w:rsid w:val="003071F5"/>
    <w:rsid w:val="00307D99"/>
    <w:rsid w:val="00307FD1"/>
    <w:rsid w:val="003100C7"/>
    <w:rsid w:val="00310D10"/>
    <w:rsid w:val="00310D75"/>
    <w:rsid w:val="003125A1"/>
    <w:rsid w:val="003135D7"/>
    <w:rsid w:val="00313C28"/>
    <w:rsid w:val="00314B3B"/>
    <w:rsid w:val="0031780C"/>
    <w:rsid w:val="00320182"/>
    <w:rsid w:val="003214A2"/>
    <w:rsid w:val="00322138"/>
    <w:rsid w:val="003234C0"/>
    <w:rsid w:val="00324218"/>
    <w:rsid w:val="003242BA"/>
    <w:rsid w:val="00324F01"/>
    <w:rsid w:val="003266B6"/>
    <w:rsid w:val="003266BA"/>
    <w:rsid w:val="00327C13"/>
    <w:rsid w:val="00327C42"/>
    <w:rsid w:val="00330EB8"/>
    <w:rsid w:val="003326F6"/>
    <w:rsid w:val="00332EE0"/>
    <w:rsid w:val="00332F16"/>
    <w:rsid w:val="00334BD6"/>
    <w:rsid w:val="00335C2C"/>
    <w:rsid w:val="00335E0E"/>
    <w:rsid w:val="003367C3"/>
    <w:rsid w:val="00343901"/>
    <w:rsid w:val="0034416A"/>
    <w:rsid w:val="00345090"/>
    <w:rsid w:val="0035026F"/>
    <w:rsid w:val="0035179C"/>
    <w:rsid w:val="0035277A"/>
    <w:rsid w:val="003532A7"/>
    <w:rsid w:val="0035424B"/>
    <w:rsid w:val="00354606"/>
    <w:rsid w:val="00354F3E"/>
    <w:rsid w:val="00355412"/>
    <w:rsid w:val="003565B8"/>
    <w:rsid w:val="00361AC2"/>
    <w:rsid w:val="00361C59"/>
    <w:rsid w:val="00362AB1"/>
    <w:rsid w:val="003639A2"/>
    <w:rsid w:val="00363C3D"/>
    <w:rsid w:val="003659EC"/>
    <w:rsid w:val="00365AC2"/>
    <w:rsid w:val="00366A54"/>
    <w:rsid w:val="003713B7"/>
    <w:rsid w:val="003717FA"/>
    <w:rsid w:val="003730E8"/>
    <w:rsid w:val="00373120"/>
    <w:rsid w:val="00374EC5"/>
    <w:rsid w:val="00375267"/>
    <w:rsid w:val="003754CC"/>
    <w:rsid w:val="00375E5C"/>
    <w:rsid w:val="00375ED1"/>
    <w:rsid w:val="0037779B"/>
    <w:rsid w:val="003801F5"/>
    <w:rsid w:val="003809DB"/>
    <w:rsid w:val="00381758"/>
    <w:rsid w:val="003817E5"/>
    <w:rsid w:val="00383C08"/>
    <w:rsid w:val="003841E0"/>
    <w:rsid w:val="00384FB9"/>
    <w:rsid w:val="00385250"/>
    <w:rsid w:val="0038680B"/>
    <w:rsid w:val="00390B6F"/>
    <w:rsid w:val="00391605"/>
    <w:rsid w:val="00392204"/>
    <w:rsid w:val="00393303"/>
    <w:rsid w:val="003943D5"/>
    <w:rsid w:val="00396DE3"/>
    <w:rsid w:val="003A13FE"/>
    <w:rsid w:val="003A1F2D"/>
    <w:rsid w:val="003A2B72"/>
    <w:rsid w:val="003A3139"/>
    <w:rsid w:val="003A3816"/>
    <w:rsid w:val="003A3956"/>
    <w:rsid w:val="003A466B"/>
    <w:rsid w:val="003A538F"/>
    <w:rsid w:val="003A5F9E"/>
    <w:rsid w:val="003A5FB6"/>
    <w:rsid w:val="003A741B"/>
    <w:rsid w:val="003B07C6"/>
    <w:rsid w:val="003B0DE5"/>
    <w:rsid w:val="003B0E27"/>
    <w:rsid w:val="003B21EA"/>
    <w:rsid w:val="003B3545"/>
    <w:rsid w:val="003B40D9"/>
    <w:rsid w:val="003B458F"/>
    <w:rsid w:val="003B48DD"/>
    <w:rsid w:val="003B6BA7"/>
    <w:rsid w:val="003B6C4E"/>
    <w:rsid w:val="003B7A4E"/>
    <w:rsid w:val="003C0E31"/>
    <w:rsid w:val="003C0E93"/>
    <w:rsid w:val="003C280D"/>
    <w:rsid w:val="003C450B"/>
    <w:rsid w:val="003C5789"/>
    <w:rsid w:val="003C5E2A"/>
    <w:rsid w:val="003C6245"/>
    <w:rsid w:val="003C62C1"/>
    <w:rsid w:val="003C6C86"/>
    <w:rsid w:val="003C6F74"/>
    <w:rsid w:val="003C7B07"/>
    <w:rsid w:val="003D04B7"/>
    <w:rsid w:val="003D057E"/>
    <w:rsid w:val="003D0B2F"/>
    <w:rsid w:val="003D12CD"/>
    <w:rsid w:val="003D15FD"/>
    <w:rsid w:val="003D3961"/>
    <w:rsid w:val="003D3F55"/>
    <w:rsid w:val="003D4A1D"/>
    <w:rsid w:val="003D533E"/>
    <w:rsid w:val="003D557C"/>
    <w:rsid w:val="003D6901"/>
    <w:rsid w:val="003D7B3A"/>
    <w:rsid w:val="003E0118"/>
    <w:rsid w:val="003E3CEF"/>
    <w:rsid w:val="003E4747"/>
    <w:rsid w:val="003E5893"/>
    <w:rsid w:val="003E7CDA"/>
    <w:rsid w:val="003F02F7"/>
    <w:rsid w:val="003F0D72"/>
    <w:rsid w:val="003F0E95"/>
    <w:rsid w:val="003F4335"/>
    <w:rsid w:val="003F437C"/>
    <w:rsid w:val="003F43E3"/>
    <w:rsid w:val="003F459E"/>
    <w:rsid w:val="00400B54"/>
    <w:rsid w:val="00400DDF"/>
    <w:rsid w:val="00401CF8"/>
    <w:rsid w:val="00402B0B"/>
    <w:rsid w:val="004046FB"/>
    <w:rsid w:val="00404F05"/>
    <w:rsid w:val="00405D92"/>
    <w:rsid w:val="004066A3"/>
    <w:rsid w:val="004075B5"/>
    <w:rsid w:val="0041136C"/>
    <w:rsid w:val="00412601"/>
    <w:rsid w:val="004157A3"/>
    <w:rsid w:val="00416704"/>
    <w:rsid w:val="0041706D"/>
    <w:rsid w:val="0041739F"/>
    <w:rsid w:val="00417835"/>
    <w:rsid w:val="00420193"/>
    <w:rsid w:val="004207CC"/>
    <w:rsid w:val="00420BE1"/>
    <w:rsid w:val="00421BD1"/>
    <w:rsid w:val="0042244B"/>
    <w:rsid w:val="00424E13"/>
    <w:rsid w:val="004267DA"/>
    <w:rsid w:val="00426AC4"/>
    <w:rsid w:val="00427B5E"/>
    <w:rsid w:val="00427C55"/>
    <w:rsid w:val="00430108"/>
    <w:rsid w:val="00431CE9"/>
    <w:rsid w:val="004320CD"/>
    <w:rsid w:val="0043219C"/>
    <w:rsid w:val="004344DF"/>
    <w:rsid w:val="00434F92"/>
    <w:rsid w:val="004355F7"/>
    <w:rsid w:val="004372F2"/>
    <w:rsid w:val="004374AF"/>
    <w:rsid w:val="004401F6"/>
    <w:rsid w:val="004410E1"/>
    <w:rsid w:val="004416CF"/>
    <w:rsid w:val="00442A66"/>
    <w:rsid w:val="00442F2E"/>
    <w:rsid w:val="00443F08"/>
    <w:rsid w:val="00445086"/>
    <w:rsid w:val="00445580"/>
    <w:rsid w:val="00447224"/>
    <w:rsid w:val="004513CF"/>
    <w:rsid w:val="004524D3"/>
    <w:rsid w:val="00452C8F"/>
    <w:rsid w:val="00454182"/>
    <w:rsid w:val="00455406"/>
    <w:rsid w:val="00456F20"/>
    <w:rsid w:val="00457DAA"/>
    <w:rsid w:val="00462471"/>
    <w:rsid w:val="00462505"/>
    <w:rsid w:val="00463C01"/>
    <w:rsid w:val="00464582"/>
    <w:rsid w:val="00464E81"/>
    <w:rsid w:val="00465F9A"/>
    <w:rsid w:val="004660FF"/>
    <w:rsid w:val="0046763A"/>
    <w:rsid w:val="004708E5"/>
    <w:rsid w:val="00470C07"/>
    <w:rsid w:val="004718C9"/>
    <w:rsid w:val="00472D13"/>
    <w:rsid w:val="00473D42"/>
    <w:rsid w:val="004742CD"/>
    <w:rsid w:val="004772F9"/>
    <w:rsid w:val="00480E59"/>
    <w:rsid w:val="00480F57"/>
    <w:rsid w:val="00480F87"/>
    <w:rsid w:val="0048296A"/>
    <w:rsid w:val="00482F0B"/>
    <w:rsid w:val="00484C6A"/>
    <w:rsid w:val="00484F60"/>
    <w:rsid w:val="004851F5"/>
    <w:rsid w:val="004852C0"/>
    <w:rsid w:val="00485D46"/>
    <w:rsid w:val="00486284"/>
    <w:rsid w:val="004865BE"/>
    <w:rsid w:val="00486848"/>
    <w:rsid w:val="004871D3"/>
    <w:rsid w:val="0048737F"/>
    <w:rsid w:val="00490355"/>
    <w:rsid w:val="004918EC"/>
    <w:rsid w:val="00491D48"/>
    <w:rsid w:val="0049285D"/>
    <w:rsid w:val="004935A7"/>
    <w:rsid w:val="00494CBD"/>
    <w:rsid w:val="00494F7B"/>
    <w:rsid w:val="004A1648"/>
    <w:rsid w:val="004A33F7"/>
    <w:rsid w:val="004A3567"/>
    <w:rsid w:val="004A377D"/>
    <w:rsid w:val="004A3C40"/>
    <w:rsid w:val="004A421A"/>
    <w:rsid w:val="004A4442"/>
    <w:rsid w:val="004A525A"/>
    <w:rsid w:val="004A55CF"/>
    <w:rsid w:val="004B1294"/>
    <w:rsid w:val="004B146B"/>
    <w:rsid w:val="004B1F3D"/>
    <w:rsid w:val="004B36F3"/>
    <w:rsid w:val="004B37DF"/>
    <w:rsid w:val="004B54B9"/>
    <w:rsid w:val="004C0288"/>
    <w:rsid w:val="004C02B5"/>
    <w:rsid w:val="004C396C"/>
    <w:rsid w:val="004C39EA"/>
    <w:rsid w:val="004C6390"/>
    <w:rsid w:val="004C7206"/>
    <w:rsid w:val="004C758F"/>
    <w:rsid w:val="004D03C8"/>
    <w:rsid w:val="004D0481"/>
    <w:rsid w:val="004D054A"/>
    <w:rsid w:val="004D13B1"/>
    <w:rsid w:val="004D1406"/>
    <w:rsid w:val="004D1DFB"/>
    <w:rsid w:val="004D3821"/>
    <w:rsid w:val="004D57CB"/>
    <w:rsid w:val="004D6570"/>
    <w:rsid w:val="004E0761"/>
    <w:rsid w:val="004E18D0"/>
    <w:rsid w:val="004E2339"/>
    <w:rsid w:val="004E292C"/>
    <w:rsid w:val="004E31DA"/>
    <w:rsid w:val="004E4CBC"/>
    <w:rsid w:val="004E7567"/>
    <w:rsid w:val="004E7590"/>
    <w:rsid w:val="004F107E"/>
    <w:rsid w:val="004F1135"/>
    <w:rsid w:val="004F42D7"/>
    <w:rsid w:val="004F4F17"/>
    <w:rsid w:val="004F5DB4"/>
    <w:rsid w:val="004F6811"/>
    <w:rsid w:val="004F6FCD"/>
    <w:rsid w:val="004F76AC"/>
    <w:rsid w:val="005006A2"/>
    <w:rsid w:val="0050103F"/>
    <w:rsid w:val="00503BB9"/>
    <w:rsid w:val="00503FB5"/>
    <w:rsid w:val="005046B7"/>
    <w:rsid w:val="00504C15"/>
    <w:rsid w:val="00504EE4"/>
    <w:rsid w:val="00505082"/>
    <w:rsid w:val="005058EB"/>
    <w:rsid w:val="005066D2"/>
    <w:rsid w:val="00506D07"/>
    <w:rsid w:val="00506EC8"/>
    <w:rsid w:val="005075C2"/>
    <w:rsid w:val="00507B04"/>
    <w:rsid w:val="005118D2"/>
    <w:rsid w:val="00513434"/>
    <w:rsid w:val="00513966"/>
    <w:rsid w:val="00514955"/>
    <w:rsid w:val="00515732"/>
    <w:rsid w:val="00515D82"/>
    <w:rsid w:val="00517AD1"/>
    <w:rsid w:val="005205ED"/>
    <w:rsid w:val="00521383"/>
    <w:rsid w:val="00521FDE"/>
    <w:rsid w:val="00522B03"/>
    <w:rsid w:val="00524C0C"/>
    <w:rsid w:val="00525319"/>
    <w:rsid w:val="00525F92"/>
    <w:rsid w:val="005269D5"/>
    <w:rsid w:val="005271E3"/>
    <w:rsid w:val="00527425"/>
    <w:rsid w:val="00527A51"/>
    <w:rsid w:val="00527C13"/>
    <w:rsid w:val="00530A20"/>
    <w:rsid w:val="00530A9C"/>
    <w:rsid w:val="00530E29"/>
    <w:rsid w:val="005310CE"/>
    <w:rsid w:val="005314C6"/>
    <w:rsid w:val="00531B05"/>
    <w:rsid w:val="00531F63"/>
    <w:rsid w:val="005321E3"/>
    <w:rsid w:val="005324C3"/>
    <w:rsid w:val="00532908"/>
    <w:rsid w:val="005329B4"/>
    <w:rsid w:val="00532C28"/>
    <w:rsid w:val="00532E03"/>
    <w:rsid w:val="0053308D"/>
    <w:rsid w:val="00536454"/>
    <w:rsid w:val="005375E1"/>
    <w:rsid w:val="00537AEA"/>
    <w:rsid w:val="00540C29"/>
    <w:rsid w:val="00540EEA"/>
    <w:rsid w:val="0054161A"/>
    <w:rsid w:val="00541A82"/>
    <w:rsid w:val="00542EAC"/>
    <w:rsid w:val="00542F9A"/>
    <w:rsid w:val="005439F5"/>
    <w:rsid w:val="0054469B"/>
    <w:rsid w:val="00546575"/>
    <w:rsid w:val="00547AB0"/>
    <w:rsid w:val="00550BFD"/>
    <w:rsid w:val="00550C60"/>
    <w:rsid w:val="00551F8D"/>
    <w:rsid w:val="00552BC4"/>
    <w:rsid w:val="00555EC0"/>
    <w:rsid w:val="00556AA2"/>
    <w:rsid w:val="00557B7F"/>
    <w:rsid w:val="005609AD"/>
    <w:rsid w:val="00560FCD"/>
    <w:rsid w:val="005637C1"/>
    <w:rsid w:val="00563B6F"/>
    <w:rsid w:val="00563D87"/>
    <w:rsid w:val="005642AA"/>
    <w:rsid w:val="005651BE"/>
    <w:rsid w:val="00565EDF"/>
    <w:rsid w:val="00567189"/>
    <w:rsid w:val="005700B7"/>
    <w:rsid w:val="00570A4F"/>
    <w:rsid w:val="005713F9"/>
    <w:rsid w:val="00572A2A"/>
    <w:rsid w:val="00572D2F"/>
    <w:rsid w:val="005740BD"/>
    <w:rsid w:val="005760D7"/>
    <w:rsid w:val="00576E50"/>
    <w:rsid w:val="0057705F"/>
    <w:rsid w:val="00581C53"/>
    <w:rsid w:val="00582DB9"/>
    <w:rsid w:val="00585041"/>
    <w:rsid w:val="00585A9A"/>
    <w:rsid w:val="00587797"/>
    <w:rsid w:val="00587EE3"/>
    <w:rsid w:val="00590076"/>
    <w:rsid w:val="00590236"/>
    <w:rsid w:val="00591EE4"/>
    <w:rsid w:val="0059221F"/>
    <w:rsid w:val="00594715"/>
    <w:rsid w:val="0059492B"/>
    <w:rsid w:val="005962D0"/>
    <w:rsid w:val="00596D3A"/>
    <w:rsid w:val="00596ECE"/>
    <w:rsid w:val="005972BA"/>
    <w:rsid w:val="005A0586"/>
    <w:rsid w:val="005A0C84"/>
    <w:rsid w:val="005A0EBC"/>
    <w:rsid w:val="005A252C"/>
    <w:rsid w:val="005A415B"/>
    <w:rsid w:val="005A4EAD"/>
    <w:rsid w:val="005A54E2"/>
    <w:rsid w:val="005A5501"/>
    <w:rsid w:val="005A5EEA"/>
    <w:rsid w:val="005A684B"/>
    <w:rsid w:val="005B15AB"/>
    <w:rsid w:val="005B344E"/>
    <w:rsid w:val="005B4235"/>
    <w:rsid w:val="005B4E6D"/>
    <w:rsid w:val="005B762B"/>
    <w:rsid w:val="005B7CF1"/>
    <w:rsid w:val="005C02C2"/>
    <w:rsid w:val="005C05C4"/>
    <w:rsid w:val="005C197F"/>
    <w:rsid w:val="005C23FF"/>
    <w:rsid w:val="005C2621"/>
    <w:rsid w:val="005C2ACC"/>
    <w:rsid w:val="005C34DE"/>
    <w:rsid w:val="005C4BAC"/>
    <w:rsid w:val="005C5DD3"/>
    <w:rsid w:val="005C690E"/>
    <w:rsid w:val="005D028E"/>
    <w:rsid w:val="005D24E4"/>
    <w:rsid w:val="005D2FF6"/>
    <w:rsid w:val="005D3006"/>
    <w:rsid w:val="005D3413"/>
    <w:rsid w:val="005D41EC"/>
    <w:rsid w:val="005D55A4"/>
    <w:rsid w:val="005D65A5"/>
    <w:rsid w:val="005D696B"/>
    <w:rsid w:val="005E058A"/>
    <w:rsid w:val="005E2375"/>
    <w:rsid w:val="005E2E5C"/>
    <w:rsid w:val="005E35D6"/>
    <w:rsid w:val="005E52D5"/>
    <w:rsid w:val="005E56A3"/>
    <w:rsid w:val="005E6178"/>
    <w:rsid w:val="005F1227"/>
    <w:rsid w:val="005F1DC5"/>
    <w:rsid w:val="005F2579"/>
    <w:rsid w:val="005F2A69"/>
    <w:rsid w:val="005F3879"/>
    <w:rsid w:val="005F4206"/>
    <w:rsid w:val="005F4260"/>
    <w:rsid w:val="005F578F"/>
    <w:rsid w:val="005F6850"/>
    <w:rsid w:val="005F7145"/>
    <w:rsid w:val="00600503"/>
    <w:rsid w:val="006006AA"/>
    <w:rsid w:val="00600B3F"/>
    <w:rsid w:val="00603C7C"/>
    <w:rsid w:val="006053A5"/>
    <w:rsid w:val="00605CE8"/>
    <w:rsid w:val="006076A3"/>
    <w:rsid w:val="00607703"/>
    <w:rsid w:val="006078BE"/>
    <w:rsid w:val="00610340"/>
    <w:rsid w:val="00612B1E"/>
    <w:rsid w:val="00612C9C"/>
    <w:rsid w:val="00617256"/>
    <w:rsid w:val="006208D8"/>
    <w:rsid w:val="00620C6D"/>
    <w:rsid w:val="00620C83"/>
    <w:rsid w:val="0062182D"/>
    <w:rsid w:val="00622FB0"/>
    <w:rsid w:val="006268E1"/>
    <w:rsid w:val="00630B0D"/>
    <w:rsid w:val="00631C91"/>
    <w:rsid w:val="0063208C"/>
    <w:rsid w:val="0063305A"/>
    <w:rsid w:val="00634276"/>
    <w:rsid w:val="006348CD"/>
    <w:rsid w:val="00635191"/>
    <w:rsid w:val="00636D1B"/>
    <w:rsid w:val="00637987"/>
    <w:rsid w:val="006408F2"/>
    <w:rsid w:val="00641153"/>
    <w:rsid w:val="00641700"/>
    <w:rsid w:val="00641859"/>
    <w:rsid w:val="00643428"/>
    <w:rsid w:val="0064580D"/>
    <w:rsid w:val="00647087"/>
    <w:rsid w:val="00647A49"/>
    <w:rsid w:val="00647E41"/>
    <w:rsid w:val="00647FD1"/>
    <w:rsid w:val="00650B7F"/>
    <w:rsid w:val="006521CB"/>
    <w:rsid w:val="0065251A"/>
    <w:rsid w:val="00653891"/>
    <w:rsid w:val="00653AE3"/>
    <w:rsid w:val="00653C68"/>
    <w:rsid w:val="006554C7"/>
    <w:rsid w:val="0065598E"/>
    <w:rsid w:val="00655B3D"/>
    <w:rsid w:val="00657011"/>
    <w:rsid w:val="006576AB"/>
    <w:rsid w:val="006578C0"/>
    <w:rsid w:val="00657D0C"/>
    <w:rsid w:val="006614A3"/>
    <w:rsid w:val="00663115"/>
    <w:rsid w:val="00663536"/>
    <w:rsid w:val="00665385"/>
    <w:rsid w:val="0066584A"/>
    <w:rsid w:val="00667373"/>
    <w:rsid w:val="00667CB3"/>
    <w:rsid w:val="0067117A"/>
    <w:rsid w:val="006719FA"/>
    <w:rsid w:val="00672DD6"/>
    <w:rsid w:val="00672E3A"/>
    <w:rsid w:val="006740E4"/>
    <w:rsid w:val="006746FB"/>
    <w:rsid w:val="00675226"/>
    <w:rsid w:val="00675EEA"/>
    <w:rsid w:val="00677BBF"/>
    <w:rsid w:val="00677C4E"/>
    <w:rsid w:val="00677EF5"/>
    <w:rsid w:val="00680B25"/>
    <w:rsid w:val="00680BDA"/>
    <w:rsid w:val="0068153F"/>
    <w:rsid w:val="00682161"/>
    <w:rsid w:val="0068237D"/>
    <w:rsid w:val="0068446C"/>
    <w:rsid w:val="00685BB7"/>
    <w:rsid w:val="00685CDD"/>
    <w:rsid w:val="00687135"/>
    <w:rsid w:val="0069011C"/>
    <w:rsid w:val="00690277"/>
    <w:rsid w:val="006923B3"/>
    <w:rsid w:val="006955C2"/>
    <w:rsid w:val="00695D18"/>
    <w:rsid w:val="0069728E"/>
    <w:rsid w:val="006A010A"/>
    <w:rsid w:val="006A034E"/>
    <w:rsid w:val="006A04A3"/>
    <w:rsid w:val="006A04DB"/>
    <w:rsid w:val="006A2839"/>
    <w:rsid w:val="006A42F5"/>
    <w:rsid w:val="006A5FA9"/>
    <w:rsid w:val="006B0182"/>
    <w:rsid w:val="006B4E7E"/>
    <w:rsid w:val="006B569E"/>
    <w:rsid w:val="006B5805"/>
    <w:rsid w:val="006B646B"/>
    <w:rsid w:val="006C0373"/>
    <w:rsid w:val="006C0C8D"/>
    <w:rsid w:val="006C0CEA"/>
    <w:rsid w:val="006C0D30"/>
    <w:rsid w:val="006C0F52"/>
    <w:rsid w:val="006C10A5"/>
    <w:rsid w:val="006C1830"/>
    <w:rsid w:val="006C25C3"/>
    <w:rsid w:val="006C30EA"/>
    <w:rsid w:val="006C4F90"/>
    <w:rsid w:val="006C593F"/>
    <w:rsid w:val="006C5BD3"/>
    <w:rsid w:val="006C6153"/>
    <w:rsid w:val="006C720D"/>
    <w:rsid w:val="006C7A85"/>
    <w:rsid w:val="006C7D36"/>
    <w:rsid w:val="006C7D75"/>
    <w:rsid w:val="006D045D"/>
    <w:rsid w:val="006D09AB"/>
    <w:rsid w:val="006D0A60"/>
    <w:rsid w:val="006D0E98"/>
    <w:rsid w:val="006D116E"/>
    <w:rsid w:val="006D1AD9"/>
    <w:rsid w:val="006D2ADF"/>
    <w:rsid w:val="006D64B8"/>
    <w:rsid w:val="006D78A4"/>
    <w:rsid w:val="006D7DA2"/>
    <w:rsid w:val="006D7EB8"/>
    <w:rsid w:val="006E16B4"/>
    <w:rsid w:val="006E18E4"/>
    <w:rsid w:val="006E19D8"/>
    <w:rsid w:val="006E364D"/>
    <w:rsid w:val="006E3D7C"/>
    <w:rsid w:val="006E4EB0"/>
    <w:rsid w:val="006E646A"/>
    <w:rsid w:val="006E6629"/>
    <w:rsid w:val="006E7240"/>
    <w:rsid w:val="006F1AC8"/>
    <w:rsid w:val="006F2398"/>
    <w:rsid w:val="006F2B1C"/>
    <w:rsid w:val="006F2BBD"/>
    <w:rsid w:val="006F3036"/>
    <w:rsid w:val="006F39CD"/>
    <w:rsid w:val="006F4029"/>
    <w:rsid w:val="006F5D46"/>
    <w:rsid w:val="006F668E"/>
    <w:rsid w:val="006F6CA6"/>
    <w:rsid w:val="006F7459"/>
    <w:rsid w:val="0070094E"/>
    <w:rsid w:val="00700E33"/>
    <w:rsid w:val="00701998"/>
    <w:rsid w:val="00701BCB"/>
    <w:rsid w:val="00702FA3"/>
    <w:rsid w:val="0070419C"/>
    <w:rsid w:val="007054CA"/>
    <w:rsid w:val="0070594F"/>
    <w:rsid w:val="00710050"/>
    <w:rsid w:val="00712A86"/>
    <w:rsid w:val="00712C51"/>
    <w:rsid w:val="00713C32"/>
    <w:rsid w:val="00715637"/>
    <w:rsid w:val="00715BC1"/>
    <w:rsid w:val="00715F0B"/>
    <w:rsid w:val="007169E4"/>
    <w:rsid w:val="00716BD0"/>
    <w:rsid w:val="00717AD0"/>
    <w:rsid w:val="00721A53"/>
    <w:rsid w:val="007240E7"/>
    <w:rsid w:val="00724780"/>
    <w:rsid w:val="007248A0"/>
    <w:rsid w:val="00725331"/>
    <w:rsid w:val="00726B0A"/>
    <w:rsid w:val="00727043"/>
    <w:rsid w:val="00727C89"/>
    <w:rsid w:val="0073128B"/>
    <w:rsid w:val="007324A3"/>
    <w:rsid w:val="007349B6"/>
    <w:rsid w:val="00735A65"/>
    <w:rsid w:val="00740501"/>
    <w:rsid w:val="00740DE6"/>
    <w:rsid w:val="00740EB5"/>
    <w:rsid w:val="007414B8"/>
    <w:rsid w:val="00741E65"/>
    <w:rsid w:val="00742852"/>
    <w:rsid w:val="00745506"/>
    <w:rsid w:val="0074588A"/>
    <w:rsid w:val="007469FD"/>
    <w:rsid w:val="0075197A"/>
    <w:rsid w:val="007520F3"/>
    <w:rsid w:val="00754D06"/>
    <w:rsid w:val="0075572A"/>
    <w:rsid w:val="007576FC"/>
    <w:rsid w:val="00757C13"/>
    <w:rsid w:val="007601DC"/>
    <w:rsid w:val="007604CE"/>
    <w:rsid w:val="007610AA"/>
    <w:rsid w:val="00761482"/>
    <w:rsid w:val="00762AF4"/>
    <w:rsid w:val="007646FE"/>
    <w:rsid w:val="00765ED6"/>
    <w:rsid w:val="0076632C"/>
    <w:rsid w:val="00766A26"/>
    <w:rsid w:val="00767140"/>
    <w:rsid w:val="00767454"/>
    <w:rsid w:val="0076785A"/>
    <w:rsid w:val="00767B11"/>
    <w:rsid w:val="00770450"/>
    <w:rsid w:val="00771074"/>
    <w:rsid w:val="0077258B"/>
    <w:rsid w:val="007739A4"/>
    <w:rsid w:val="00774310"/>
    <w:rsid w:val="007743FB"/>
    <w:rsid w:val="00780721"/>
    <w:rsid w:val="00780F05"/>
    <w:rsid w:val="00781074"/>
    <w:rsid w:val="00781F24"/>
    <w:rsid w:val="00783E7E"/>
    <w:rsid w:val="00784A6B"/>
    <w:rsid w:val="0078751C"/>
    <w:rsid w:val="0079101F"/>
    <w:rsid w:val="007917CF"/>
    <w:rsid w:val="00791A91"/>
    <w:rsid w:val="007937AD"/>
    <w:rsid w:val="007945AE"/>
    <w:rsid w:val="007962DC"/>
    <w:rsid w:val="00796635"/>
    <w:rsid w:val="007A0A12"/>
    <w:rsid w:val="007A1D95"/>
    <w:rsid w:val="007A2D21"/>
    <w:rsid w:val="007A402D"/>
    <w:rsid w:val="007A4913"/>
    <w:rsid w:val="007A4F55"/>
    <w:rsid w:val="007A58B5"/>
    <w:rsid w:val="007A757B"/>
    <w:rsid w:val="007A7587"/>
    <w:rsid w:val="007B0D25"/>
    <w:rsid w:val="007B2A7D"/>
    <w:rsid w:val="007B2B88"/>
    <w:rsid w:val="007B31D0"/>
    <w:rsid w:val="007B5269"/>
    <w:rsid w:val="007B556F"/>
    <w:rsid w:val="007B5F9F"/>
    <w:rsid w:val="007B6979"/>
    <w:rsid w:val="007B7D98"/>
    <w:rsid w:val="007C0225"/>
    <w:rsid w:val="007C0692"/>
    <w:rsid w:val="007C0B72"/>
    <w:rsid w:val="007C0DDC"/>
    <w:rsid w:val="007C3B64"/>
    <w:rsid w:val="007C3F87"/>
    <w:rsid w:val="007C3FBB"/>
    <w:rsid w:val="007C54C4"/>
    <w:rsid w:val="007C5B86"/>
    <w:rsid w:val="007C63FF"/>
    <w:rsid w:val="007C68B5"/>
    <w:rsid w:val="007C7B62"/>
    <w:rsid w:val="007D377E"/>
    <w:rsid w:val="007D46B7"/>
    <w:rsid w:val="007D5611"/>
    <w:rsid w:val="007D6CF0"/>
    <w:rsid w:val="007D7543"/>
    <w:rsid w:val="007E126D"/>
    <w:rsid w:val="007E1805"/>
    <w:rsid w:val="007E1BD9"/>
    <w:rsid w:val="007E1D11"/>
    <w:rsid w:val="007E4216"/>
    <w:rsid w:val="007E5E7D"/>
    <w:rsid w:val="007E6373"/>
    <w:rsid w:val="007E6DBF"/>
    <w:rsid w:val="007E77ED"/>
    <w:rsid w:val="007E793C"/>
    <w:rsid w:val="007F4582"/>
    <w:rsid w:val="007F4B3D"/>
    <w:rsid w:val="007F518D"/>
    <w:rsid w:val="007F5F4A"/>
    <w:rsid w:val="007F7D0D"/>
    <w:rsid w:val="007F7EDD"/>
    <w:rsid w:val="0080033F"/>
    <w:rsid w:val="0080051A"/>
    <w:rsid w:val="008005C3"/>
    <w:rsid w:val="008021DA"/>
    <w:rsid w:val="00803FF0"/>
    <w:rsid w:val="0080501E"/>
    <w:rsid w:val="0080645C"/>
    <w:rsid w:val="0080649A"/>
    <w:rsid w:val="00806D9F"/>
    <w:rsid w:val="00807533"/>
    <w:rsid w:val="00811069"/>
    <w:rsid w:val="00812D9F"/>
    <w:rsid w:val="008137E3"/>
    <w:rsid w:val="008143A1"/>
    <w:rsid w:val="00814882"/>
    <w:rsid w:val="00815018"/>
    <w:rsid w:val="0082059C"/>
    <w:rsid w:val="00821332"/>
    <w:rsid w:val="00822681"/>
    <w:rsid w:val="0082485F"/>
    <w:rsid w:val="00824ABB"/>
    <w:rsid w:val="00824C5C"/>
    <w:rsid w:val="008266A0"/>
    <w:rsid w:val="008309CE"/>
    <w:rsid w:val="0083142F"/>
    <w:rsid w:val="008318C8"/>
    <w:rsid w:val="008322E9"/>
    <w:rsid w:val="0083274A"/>
    <w:rsid w:val="0083296B"/>
    <w:rsid w:val="008329BB"/>
    <w:rsid w:val="00833F84"/>
    <w:rsid w:val="008342D6"/>
    <w:rsid w:val="008343DE"/>
    <w:rsid w:val="00835701"/>
    <w:rsid w:val="00835CB8"/>
    <w:rsid w:val="008375A2"/>
    <w:rsid w:val="0083776C"/>
    <w:rsid w:val="0083781F"/>
    <w:rsid w:val="008408F0"/>
    <w:rsid w:val="008412CB"/>
    <w:rsid w:val="00841600"/>
    <w:rsid w:val="008423E5"/>
    <w:rsid w:val="008434C3"/>
    <w:rsid w:val="008439D4"/>
    <w:rsid w:val="008447EB"/>
    <w:rsid w:val="008455C7"/>
    <w:rsid w:val="00846556"/>
    <w:rsid w:val="00846F7A"/>
    <w:rsid w:val="00851EFE"/>
    <w:rsid w:val="00854347"/>
    <w:rsid w:val="0085550B"/>
    <w:rsid w:val="00860675"/>
    <w:rsid w:val="00862DDE"/>
    <w:rsid w:val="008635C4"/>
    <w:rsid w:val="00863654"/>
    <w:rsid w:val="00864D92"/>
    <w:rsid w:val="00864F78"/>
    <w:rsid w:val="00865367"/>
    <w:rsid w:val="00866A97"/>
    <w:rsid w:val="0086793B"/>
    <w:rsid w:val="00867954"/>
    <w:rsid w:val="00867D31"/>
    <w:rsid w:val="00867E1F"/>
    <w:rsid w:val="00867F81"/>
    <w:rsid w:val="00873DDA"/>
    <w:rsid w:val="00875077"/>
    <w:rsid w:val="00875D99"/>
    <w:rsid w:val="00876176"/>
    <w:rsid w:val="008767BD"/>
    <w:rsid w:val="008771B5"/>
    <w:rsid w:val="00877843"/>
    <w:rsid w:val="00880D17"/>
    <w:rsid w:val="00880F2E"/>
    <w:rsid w:val="008811C6"/>
    <w:rsid w:val="00881423"/>
    <w:rsid w:val="008826C1"/>
    <w:rsid w:val="0088278D"/>
    <w:rsid w:val="00884A23"/>
    <w:rsid w:val="00885B4A"/>
    <w:rsid w:val="00887DD7"/>
    <w:rsid w:val="0089056B"/>
    <w:rsid w:val="00891A08"/>
    <w:rsid w:val="008922B8"/>
    <w:rsid w:val="00892AD2"/>
    <w:rsid w:val="008944B0"/>
    <w:rsid w:val="008947FD"/>
    <w:rsid w:val="008952E5"/>
    <w:rsid w:val="008953DB"/>
    <w:rsid w:val="00896EA5"/>
    <w:rsid w:val="0089751B"/>
    <w:rsid w:val="008A08CF"/>
    <w:rsid w:val="008A0FEA"/>
    <w:rsid w:val="008A159A"/>
    <w:rsid w:val="008A2003"/>
    <w:rsid w:val="008A2B41"/>
    <w:rsid w:val="008A4C2E"/>
    <w:rsid w:val="008A5972"/>
    <w:rsid w:val="008A5D3C"/>
    <w:rsid w:val="008A684B"/>
    <w:rsid w:val="008A7B93"/>
    <w:rsid w:val="008B12B9"/>
    <w:rsid w:val="008B1F21"/>
    <w:rsid w:val="008B2753"/>
    <w:rsid w:val="008B32FB"/>
    <w:rsid w:val="008B3562"/>
    <w:rsid w:val="008B4815"/>
    <w:rsid w:val="008B4D54"/>
    <w:rsid w:val="008B551B"/>
    <w:rsid w:val="008B63DA"/>
    <w:rsid w:val="008C1FD8"/>
    <w:rsid w:val="008C24DE"/>
    <w:rsid w:val="008C2963"/>
    <w:rsid w:val="008C3945"/>
    <w:rsid w:val="008C3CB1"/>
    <w:rsid w:val="008C5815"/>
    <w:rsid w:val="008C6C50"/>
    <w:rsid w:val="008D06D3"/>
    <w:rsid w:val="008D07BC"/>
    <w:rsid w:val="008D0921"/>
    <w:rsid w:val="008D13B5"/>
    <w:rsid w:val="008D13D9"/>
    <w:rsid w:val="008D236F"/>
    <w:rsid w:val="008D454C"/>
    <w:rsid w:val="008D56BC"/>
    <w:rsid w:val="008D6023"/>
    <w:rsid w:val="008D799D"/>
    <w:rsid w:val="008E0573"/>
    <w:rsid w:val="008E35AA"/>
    <w:rsid w:val="008E35E5"/>
    <w:rsid w:val="008E386B"/>
    <w:rsid w:val="008E5BC9"/>
    <w:rsid w:val="008E5D8F"/>
    <w:rsid w:val="008E5FA4"/>
    <w:rsid w:val="008E6B73"/>
    <w:rsid w:val="008E6F11"/>
    <w:rsid w:val="008E7529"/>
    <w:rsid w:val="008F186C"/>
    <w:rsid w:val="008F1F20"/>
    <w:rsid w:val="008F1F42"/>
    <w:rsid w:val="008F21C4"/>
    <w:rsid w:val="008F26B9"/>
    <w:rsid w:val="008F28D7"/>
    <w:rsid w:val="008F2A6A"/>
    <w:rsid w:val="008F318A"/>
    <w:rsid w:val="008F33AF"/>
    <w:rsid w:val="008F3FE8"/>
    <w:rsid w:val="008F5678"/>
    <w:rsid w:val="008F5AC4"/>
    <w:rsid w:val="008F5EF2"/>
    <w:rsid w:val="008F62CC"/>
    <w:rsid w:val="008F63B6"/>
    <w:rsid w:val="008F6867"/>
    <w:rsid w:val="008F6C77"/>
    <w:rsid w:val="008F7338"/>
    <w:rsid w:val="008F7416"/>
    <w:rsid w:val="008F7978"/>
    <w:rsid w:val="0090076F"/>
    <w:rsid w:val="009028DE"/>
    <w:rsid w:val="00902B48"/>
    <w:rsid w:val="00903410"/>
    <w:rsid w:val="00905525"/>
    <w:rsid w:val="00905F75"/>
    <w:rsid w:val="0090621D"/>
    <w:rsid w:val="0090673A"/>
    <w:rsid w:val="00906DE7"/>
    <w:rsid w:val="00907D61"/>
    <w:rsid w:val="00907DA5"/>
    <w:rsid w:val="009101D0"/>
    <w:rsid w:val="00910354"/>
    <w:rsid w:val="00911153"/>
    <w:rsid w:val="00911198"/>
    <w:rsid w:val="00911649"/>
    <w:rsid w:val="009126DB"/>
    <w:rsid w:val="0091280A"/>
    <w:rsid w:val="00913596"/>
    <w:rsid w:val="00913A0F"/>
    <w:rsid w:val="009142FC"/>
    <w:rsid w:val="00914F9C"/>
    <w:rsid w:val="0091502E"/>
    <w:rsid w:val="009174E8"/>
    <w:rsid w:val="00917D0D"/>
    <w:rsid w:val="009202EE"/>
    <w:rsid w:val="009225EA"/>
    <w:rsid w:val="00925081"/>
    <w:rsid w:val="0092678A"/>
    <w:rsid w:val="009274BA"/>
    <w:rsid w:val="00930ABB"/>
    <w:rsid w:val="0093200B"/>
    <w:rsid w:val="00932082"/>
    <w:rsid w:val="00932AD2"/>
    <w:rsid w:val="0093307A"/>
    <w:rsid w:val="00933BAE"/>
    <w:rsid w:val="0093455F"/>
    <w:rsid w:val="00936F4D"/>
    <w:rsid w:val="009415BD"/>
    <w:rsid w:val="00942FB6"/>
    <w:rsid w:val="00943453"/>
    <w:rsid w:val="00944390"/>
    <w:rsid w:val="009448BF"/>
    <w:rsid w:val="0094519F"/>
    <w:rsid w:val="009454FF"/>
    <w:rsid w:val="00945890"/>
    <w:rsid w:val="00945B2A"/>
    <w:rsid w:val="009465C0"/>
    <w:rsid w:val="00947D66"/>
    <w:rsid w:val="009510FE"/>
    <w:rsid w:val="00951508"/>
    <w:rsid w:val="00951DD3"/>
    <w:rsid w:val="00951EFC"/>
    <w:rsid w:val="009520A6"/>
    <w:rsid w:val="00952782"/>
    <w:rsid w:val="00953497"/>
    <w:rsid w:val="009539B8"/>
    <w:rsid w:val="00954075"/>
    <w:rsid w:val="00955A2E"/>
    <w:rsid w:val="00955E8F"/>
    <w:rsid w:val="009577E8"/>
    <w:rsid w:val="00960B69"/>
    <w:rsid w:val="00962A41"/>
    <w:rsid w:val="00963290"/>
    <w:rsid w:val="00963336"/>
    <w:rsid w:val="00963815"/>
    <w:rsid w:val="00963CF1"/>
    <w:rsid w:val="00964CC4"/>
    <w:rsid w:val="00966CE0"/>
    <w:rsid w:val="00967EE9"/>
    <w:rsid w:val="009704F8"/>
    <w:rsid w:val="009708B9"/>
    <w:rsid w:val="00970C55"/>
    <w:rsid w:val="009719F2"/>
    <w:rsid w:val="0097208E"/>
    <w:rsid w:val="009722DF"/>
    <w:rsid w:val="00973242"/>
    <w:rsid w:val="009733A9"/>
    <w:rsid w:val="009750B2"/>
    <w:rsid w:val="0097620B"/>
    <w:rsid w:val="0098004B"/>
    <w:rsid w:val="009801BE"/>
    <w:rsid w:val="00980501"/>
    <w:rsid w:val="009805BE"/>
    <w:rsid w:val="00980BE5"/>
    <w:rsid w:val="009818D8"/>
    <w:rsid w:val="0098259C"/>
    <w:rsid w:val="00983EB2"/>
    <w:rsid w:val="009850AE"/>
    <w:rsid w:val="00985A6D"/>
    <w:rsid w:val="00986A47"/>
    <w:rsid w:val="00990228"/>
    <w:rsid w:val="009907D2"/>
    <w:rsid w:val="00990A3B"/>
    <w:rsid w:val="00990D74"/>
    <w:rsid w:val="00991D73"/>
    <w:rsid w:val="00991F68"/>
    <w:rsid w:val="0099212E"/>
    <w:rsid w:val="009925FA"/>
    <w:rsid w:val="00993C3A"/>
    <w:rsid w:val="009941C8"/>
    <w:rsid w:val="009945C2"/>
    <w:rsid w:val="0099470C"/>
    <w:rsid w:val="00994DAD"/>
    <w:rsid w:val="00995072"/>
    <w:rsid w:val="009951ED"/>
    <w:rsid w:val="00995C83"/>
    <w:rsid w:val="009967F7"/>
    <w:rsid w:val="009970A4"/>
    <w:rsid w:val="00997792"/>
    <w:rsid w:val="009978A1"/>
    <w:rsid w:val="00997C25"/>
    <w:rsid w:val="009A0794"/>
    <w:rsid w:val="009A07FE"/>
    <w:rsid w:val="009A2825"/>
    <w:rsid w:val="009A2F6E"/>
    <w:rsid w:val="009A322C"/>
    <w:rsid w:val="009A338B"/>
    <w:rsid w:val="009A33A8"/>
    <w:rsid w:val="009A350A"/>
    <w:rsid w:val="009A5FBF"/>
    <w:rsid w:val="009A5FFD"/>
    <w:rsid w:val="009A7858"/>
    <w:rsid w:val="009B2FB1"/>
    <w:rsid w:val="009B3298"/>
    <w:rsid w:val="009B39C4"/>
    <w:rsid w:val="009B65CE"/>
    <w:rsid w:val="009B7896"/>
    <w:rsid w:val="009C09B0"/>
    <w:rsid w:val="009C333B"/>
    <w:rsid w:val="009C3468"/>
    <w:rsid w:val="009C4BB5"/>
    <w:rsid w:val="009C5C40"/>
    <w:rsid w:val="009C6AD1"/>
    <w:rsid w:val="009C7562"/>
    <w:rsid w:val="009C76BD"/>
    <w:rsid w:val="009D0DA7"/>
    <w:rsid w:val="009D0E00"/>
    <w:rsid w:val="009D14E3"/>
    <w:rsid w:val="009D15FD"/>
    <w:rsid w:val="009D1A99"/>
    <w:rsid w:val="009D1DD3"/>
    <w:rsid w:val="009D207E"/>
    <w:rsid w:val="009D38C9"/>
    <w:rsid w:val="009D391B"/>
    <w:rsid w:val="009D5008"/>
    <w:rsid w:val="009D5D22"/>
    <w:rsid w:val="009D7AD4"/>
    <w:rsid w:val="009E061E"/>
    <w:rsid w:val="009E10CC"/>
    <w:rsid w:val="009E2116"/>
    <w:rsid w:val="009E2B5D"/>
    <w:rsid w:val="009E2DE9"/>
    <w:rsid w:val="009E40A0"/>
    <w:rsid w:val="009E41CC"/>
    <w:rsid w:val="009E4D25"/>
    <w:rsid w:val="009E5262"/>
    <w:rsid w:val="009E6BBE"/>
    <w:rsid w:val="009E719D"/>
    <w:rsid w:val="009F0535"/>
    <w:rsid w:val="009F32DC"/>
    <w:rsid w:val="009F58FF"/>
    <w:rsid w:val="009F5C7A"/>
    <w:rsid w:val="009F6246"/>
    <w:rsid w:val="009F6AE2"/>
    <w:rsid w:val="009F6D39"/>
    <w:rsid w:val="009F6D6D"/>
    <w:rsid w:val="009F77CF"/>
    <w:rsid w:val="00A01914"/>
    <w:rsid w:val="00A04A07"/>
    <w:rsid w:val="00A053DA"/>
    <w:rsid w:val="00A05579"/>
    <w:rsid w:val="00A05EA1"/>
    <w:rsid w:val="00A067DD"/>
    <w:rsid w:val="00A0722A"/>
    <w:rsid w:val="00A103AE"/>
    <w:rsid w:val="00A10555"/>
    <w:rsid w:val="00A108EA"/>
    <w:rsid w:val="00A11CAD"/>
    <w:rsid w:val="00A139D4"/>
    <w:rsid w:val="00A14C26"/>
    <w:rsid w:val="00A1519A"/>
    <w:rsid w:val="00A176AE"/>
    <w:rsid w:val="00A17968"/>
    <w:rsid w:val="00A20ED0"/>
    <w:rsid w:val="00A2122E"/>
    <w:rsid w:val="00A221C4"/>
    <w:rsid w:val="00A23D60"/>
    <w:rsid w:val="00A2521A"/>
    <w:rsid w:val="00A26DA6"/>
    <w:rsid w:val="00A270BC"/>
    <w:rsid w:val="00A277D3"/>
    <w:rsid w:val="00A335F6"/>
    <w:rsid w:val="00A33D4A"/>
    <w:rsid w:val="00A33D63"/>
    <w:rsid w:val="00A349D9"/>
    <w:rsid w:val="00A363CE"/>
    <w:rsid w:val="00A3663F"/>
    <w:rsid w:val="00A3701D"/>
    <w:rsid w:val="00A37C64"/>
    <w:rsid w:val="00A40322"/>
    <w:rsid w:val="00A40361"/>
    <w:rsid w:val="00A42803"/>
    <w:rsid w:val="00A42D3E"/>
    <w:rsid w:val="00A43F05"/>
    <w:rsid w:val="00A44648"/>
    <w:rsid w:val="00A446B5"/>
    <w:rsid w:val="00A44B6A"/>
    <w:rsid w:val="00A44EF1"/>
    <w:rsid w:val="00A44F08"/>
    <w:rsid w:val="00A458C7"/>
    <w:rsid w:val="00A469CD"/>
    <w:rsid w:val="00A4789E"/>
    <w:rsid w:val="00A50B17"/>
    <w:rsid w:val="00A51547"/>
    <w:rsid w:val="00A53E96"/>
    <w:rsid w:val="00A55191"/>
    <w:rsid w:val="00A558F9"/>
    <w:rsid w:val="00A55A9B"/>
    <w:rsid w:val="00A55DFD"/>
    <w:rsid w:val="00A5667D"/>
    <w:rsid w:val="00A57359"/>
    <w:rsid w:val="00A603D3"/>
    <w:rsid w:val="00A60BA1"/>
    <w:rsid w:val="00A61804"/>
    <w:rsid w:val="00A61E42"/>
    <w:rsid w:val="00A63426"/>
    <w:rsid w:val="00A63927"/>
    <w:rsid w:val="00A63E5D"/>
    <w:rsid w:val="00A642ED"/>
    <w:rsid w:val="00A648B2"/>
    <w:rsid w:val="00A66726"/>
    <w:rsid w:val="00A71067"/>
    <w:rsid w:val="00A72719"/>
    <w:rsid w:val="00A72B7A"/>
    <w:rsid w:val="00A72F10"/>
    <w:rsid w:val="00A73055"/>
    <w:rsid w:val="00A7495A"/>
    <w:rsid w:val="00A75D6D"/>
    <w:rsid w:val="00A75FF3"/>
    <w:rsid w:val="00A8095E"/>
    <w:rsid w:val="00A8215A"/>
    <w:rsid w:val="00A82587"/>
    <w:rsid w:val="00A82CE7"/>
    <w:rsid w:val="00A8368C"/>
    <w:rsid w:val="00A84290"/>
    <w:rsid w:val="00A84AAD"/>
    <w:rsid w:val="00A858DB"/>
    <w:rsid w:val="00A85FDE"/>
    <w:rsid w:val="00A86560"/>
    <w:rsid w:val="00A87FC7"/>
    <w:rsid w:val="00A9050E"/>
    <w:rsid w:val="00A90580"/>
    <w:rsid w:val="00A90C0B"/>
    <w:rsid w:val="00A91074"/>
    <w:rsid w:val="00A911C0"/>
    <w:rsid w:val="00A9129C"/>
    <w:rsid w:val="00A92DF0"/>
    <w:rsid w:val="00A92F45"/>
    <w:rsid w:val="00A934C3"/>
    <w:rsid w:val="00A9350A"/>
    <w:rsid w:val="00A9442B"/>
    <w:rsid w:val="00A94F57"/>
    <w:rsid w:val="00A95809"/>
    <w:rsid w:val="00A9681A"/>
    <w:rsid w:val="00A9715C"/>
    <w:rsid w:val="00A97247"/>
    <w:rsid w:val="00A97559"/>
    <w:rsid w:val="00AA019D"/>
    <w:rsid w:val="00AA115F"/>
    <w:rsid w:val="00AA1D2D"/>
    <w:rsid w:val="00AA1E17"/>
    <w:rsid w:val="00AA21C3"/>
    <w:rsid w:val="00AA23D6"/>
    <w:rsid w:val="00AA28B2"/>
    <w:rsid w:val="00AA4287"/>
    <w:rsid w:val="00AA4C18"/>
    <w:rsid w:val="00AA66A8"/>
    <w:rsid w:val="00AA6DA5"/>
    <w:rsid w:val="00AA6DD3"/>
    <w:rsid w:val="00AA79E6"/>
    <w:rsid w:val="00AB18BC"/>
    <w:rsid w:val="00AB2B1A"/>
    <w:rsid w:val="00AB3729"/>
    <w:rsid w:val="00AB44FE"/>
    <w:rsid w:val="00AB4558"/>
    <w:rsid w:val="00AB47C3"/>
    <w:rsid w:val="00AB5C31"/>
    <w:rsid w:val="00AB6216"/>
    <w:rsid w:val="00AB6608"/>
    <w:rsid w:val="00AB7004"/>
    <w:rsid w:val="00AB7063"/>
    <w:rsid w:val="00AB7585"/>
    <w:rsid w:val="00AC0CC0"/>
    <w:rsid w:val="00AC2712"/>
    <w:rsid w:val="00AC33CC"/>
    <w:rsid w:val="00AC45A7"/>
    <w:rsid w:val="00AC724C"/>
    <w:rsid w:val="00AD07FF"/>
    <w:rsid w:val="00AD0CE7"/>
    <w:rsid w:val="00AD10C5"/>
    <w:rsid w:val="00AD11B9"/>
    <w:rsid w:val="00AD1ECB"/>
    <w:rsid w:val="00AD30AA"/>
    <w:rsid w:val="00AD359D"/>
    <w:rsid w:val="00AD3D5A"/>
    <w:rsid w:val="00AD3FC7"/>
    <w:rsid w:val="00AD5358"/>
    <w:rsid w:val="00AD5EEF"/>
    <w:rsid w:val="00AD6209"/>
    <w:rsid w:val="00AD738B"/>
    <w:rsid w:val="00AE08B1"/>
    <w:rsid w:val="00AE0EEE"/>
    <w:rsid w:val="00AE17E2"/>
    <w:rsid w:val="00AE4118"/>
    <w:rsid w:val="00AE5524"/>
    <w:rsid w:val="00AE59BF"/>
    <w:rsid w:val="00AF176A"/>
    <w:rsid w:val="00AF319B"/>
    <w:rsid w:val="00AF3586"/>
    <w:rsid w:val="00AF4509"/>
    <w:rsid w:val="00AF5F10"/>
    <w:rsid w:val="00AF6903"/>
    <w:rsid w:val="00AF6EAD"/>
    <w:rsid w:val="00AF7A54"/>
    <w:rsid w:val="00B00FE1"/>
    <w:rsid w:val="00B01498"/>
    <w:rsid w:val="00B01A81"/>
    <w:rsid w:val="00B03F3F"/>
    <w:rsid w:val="00B04C8F"/>
    <w:rsid w:val="00B06FB8"/>
    <w:rsid w:val="00B0740E"/>
    <w:rsid w:val="00B113B0"/>
    <w:rsid w:val="00B1308E"/>
    <w:rsid w:val="00B137F4"/>
    <w:rsid w:val="00B13FBF"/>
    <w:rsid w:val="00B1552A"/>
    <w:rsid w:val="00B173E7"/>
    <w:rsid w:val="00B17FE6"/>
    <w:rsid w:val="00B21E9E"/>
    <w:rsid w:val="00B222F5"/>
    <w:rsid w:val="00B22FB9"/>
    <w:rsid w:val="00B240E3"/>
    <w:rsid w:val="00B2534C"/>
    <w:rsid w:val="00B25B14"/>
    <w:rsid w:val="00B276F2"/>
    <w:rsid w:val="00B325D0"/>
    <w:rsid w:val="00B34166"/>
    <w:rsid w:val="00B351D3"/>
    <w:rsid w:val="00B352AE"/>
    <w:rsid w:val="00B3796B"/>
    <w:rsid w:val="00B41AE3"/>
    <w:rsid w:val="00B41AF6"/>
    <w:rsid w:val="00B446F7"/>
    <w:rsid w:val="00B44D09"/>
    <w:rsid w:val="00B45768"/>
    <w:rsid w:val="00B50AF2"/>
    <w:rsid w:val="00B52FAE"/>
    <w:rsid w:val="00B52FE8"/>
    <w:rsid w:val="00B5384E"/>
    <w:rsid w:val="00B546EF"/>
    <w:rsid w:val="00B56B71"/>
    <w:rsid w:val="00B6012D"/>
    <w:rsid w:val="00B60E19"/>
    <w:rsid w:val="00B61B93"/>
    <w:rsid w:val="00B632AD"/>
    <w:rsid w:val="00B635EE"/>
    <w:rsid w:val="00B637FD"/>
    <w:rsid w:val="00B63D41"/>
    <w:rsid w:val="00B63F22"/>
    <w:rsid w:val="00B64399"/>
    <w:rsid w:val="00B65E31"/>
    <w:rsid w:val="00B6706A"/>
    <w:rsid w:val="00B675F8"/>
    <w:rsid w:val="00B67631"/>
    <w:rsid w:val="00B71FAB"/>
    <w:rsid w:val="00B73792"/>
    <w:rsid w:val="00B74BE1"/>
    <w:rsid w:val="00B7543B"/>
    <w:rsid w:val="00B763F2"/>
    <w:rsid w:val="00B76AF9"/>
    <w:rsid w:val="00B771FB"/>
    <w:rsid w:val="00B77369"/>
    <w:rsid w:val="00B77CC1"/>
    <w:rsid w:val="00B77CE9"/>
    <w:rsid w:val="00B77D5E"/>
    <w:rsid w:val="00B77F02"/>
    <w:rsid w:val="00B81345"/>
    <w:rsid w:val="00B8152B"/>
    <w:rsid w:val="00B8159B"/>
    <w:rsid w:val="00B823A2"/>
    <w:rsid w:val="00B828AC"/>
    <w:rsid w:val="00B83AA9"/>
    <w:rsid w:val="00B86C0C"/>
    <w:rsid w:val="00B870FD"/>
    <w:rsid w:val="00B876B7"/>
    <w:rsid w:val="00B905A4"/>
    <w:rsid w:val="00B91364"/>
    <w:rsid w:val="00B91D2A"/>
    <w:rsid w:val="00B92C16"/>
    <w:rsid w:val="00B92DF2"/>
    <w:rsid w:val="00B94CAC"/>
    <w:rsid w:val="00B95CEC"/>
    <w:rsid w:val="00B964A5"/>
    <w:rsid w:val="00B966BF"/>
    <w:rsid w:val="00B97C41"/>
    <w:rsid w:val="00BA0982"/>
    <w:rsid w:val="00BA1FFF"/>
    <w:rsid w:val="00BA287C"/>
    <w:rsid w:val="00BA294F"/>
    <w:rsid w:val="00BA3FA3"/>
    <w:rsid w:val="00BA413C"/>
    <w:rsid w:val="00BA5321"/>
    <w:rsid w:val="00BA548A"/>
    <w:rsid w:val="00BA6BD0"/>
    <w:rsid w:val="00BA776B"/>
    <w:rsid w:val="00BA7B17"/>
    <w:rsid w:val="00BA7DED"/>
    <w:rsid w:val="00BB37B7"/>
    <w:rsid w:val="00BB5240"/>
    <w:rsid w:val="00BB665A"/>
    <w:rsid w:val="00BC082C"/>
    <w:rsid w:val="00BC1593"/>
    <w:rsid w:val="00BC1D84"/>
    <w:rsid w:val="00BC2CBB"/>
    <w:rsid w:val="00BC3350"/>
    <w:rsid w:val="00BC585E"/>
    <w:rsid w:val="00BC6149"/>
    <w:rsid w:val="00BD0DA5"/>
    <w:rsid w:val="00BD22CE"/>
    <w:rsid w:val="00BD2FD9"/>
    <w:rsid w:val="00BD3AC9"/>
    <w:rsid w:val="00BD41E6"/>
    <w:rsid w:val="00BD477C"/>
    <w:rsid w:val="00BD49D7"/>
    <w:rsid w:val="00BD4C29"/>
    <w:rsid w:val="00BD4EBC"/>
    <w:rsid w:val="00BD4ECE"/>
    <w:rsid w:val="00BD636D"/>
    <w:rsid w:val="00BD74B1"/>
    <w:rsid w:val="00BD7ECE"/>
    <w:rsid w:val="00BE0874"/>
    <w:rsid w:val="00BE1478"/>
    <w:rsid w:val="00BE24F7"/>
    <w:rsid w:val="00BE37CD"/>
    <w:rsid w:val="00BE4679"/>
    <w:rsid w:val="00BE7215"/>
    <w:rsid w:val="00BE7A39"/>
    <w:rsid w:val="00BF0D31"/>
    <w:rsid w:val="00BF2480"/>
    <w:rsid w:val="00BF298F"/>
    <w:rsid w:val="00BF3783"/>
    <w:rsid w:val="00BF3944"/>
    <w:rsid w:val="00BF3F04"/>
    <w:rsid w:val="00BF4617"/>
    <w:rsid w:val="00BF46EB"/>
    <w:rsid w:val="00BF4FC3"/>
    <w:rsid w:val="00BF5C5A"/>
    <w:rsid w:val="00BF6005"/>
    <w:rsid w:val="00BF6934"/>
    <w:rsid w:val="00BF69CE"/>
    <w:rsid w:val="00C01DC6"/>
    <w:rsid w:val="00C023E1"/>
    <w:rsid w:val="00C03D5B"/>
    <w:rsid w:val="00C03EE9"/>
    <w:rsid w:val="00C04435"/>
    <w:rsid w:val="00C0526B"/>
    <w:rsid w:val="00C05F83"/>
    <w:rsid w:val="00C06475"/>
    <w:rsid w:val="00C10DF4"/>
    <w:rsid w:val="00C111B9"/>
    <w:rsid w:val="00C124DF"/>
    <w:rsid w:val="00C135FF"/>
    <w:rsid w:val="00C13AFF"/>
    <w:rsid w:val="00C14986"/>
    <w:rsid w:val="00C14A8A"/>
    <w:rsid w:val="00C153FB"/>
    <w:rsid w:val="00C15E78"/>
    <w:rsid w:val="00C20ABB"/>
    <w:rsid w:val="00C215B0"/>
    <w:rsid w:val="00C2325B"/>
    <w:rsid w:val="00C233FD"/>
    <w:rsid w:val="00C23753"/>
    <w:rsid w:val="00C259EB"/>
    <w:rsid w:val="00C263E0"/>
    <w:rsid w:val="00C26B1D"/>
    <w:rsid w:val="00C278BD"/>
    <w:rsid w:val="00C319FF"/>
    <w:rsid w:val="00C33EF0"/>
    <w:rsid w:val="00C33FD2"/>
    <w:rsid w:val="00C36B38"/>
    <w:rsid w:val="00C376DC"/>
    <w:rsid w:val="00C40026"/>
    <w:rsid w:val="00C40368"/>
    <w:rsid w:val="00C405CC"/>
    <w:rsid w:val="00C40E74"/>
    <w:rsid w:val="00C423FB"/>
    <w:rsid w:val="00C42641"/>
    <w:rsid w:val="00C43CA8"/>
    <w:rsid w:val="00C43D48"/>
    <w:rsid w:val="00C43F71"/>
    <w:rsid w:val="00C44FA9"/>
    <w:rsid w:val="00C45400"/>
    <w:rsid w:val="00C47BC6"/>
    <w:rsid w:val="00C51002"/>
    <w:rsid w:val="00C510B1"/>
    <w:rsid w:val="00C53179"/>
    <w:rsid w:val="00C54F2E"/>
    <w:rsid w:val="00C55BE4"/>
    <w:rsid w:val="00C56C56"/>
    <w:rsid w:val="00C56E6E"/>
    <w:rsid w:val="00C61CFF"/>
    <w:rsid w:val="00C6275A"/>
    <w:rsid w:val="00C631BB"/>
    <w:rsid w:val="00C63E32"/>
    <w:rsid w:val="00C65720"/>
    <w:rsid w:val="00C65966"/>
    <w:rsid w:val="00C65D56"/>
    <w:rsid w:val="00C65DB5"/>
    <w:rsid w:val="00C71080"/>
    <w:rsid w:val="00C71EDD"/>
    <w:rsid w:val="00C72237"/>
    <w:rsid w:val="00C72911"/>
    <w:rsid w:val="00C730EE"/>
    <w:rsid w:val="00C73B05"/>
    <w:rsid w:val="00C744EE"/>
    <w:rsid w:val="00C74A3F"/>
    <w:rsid w:val="00C7552A"/>
    <w:rsid w:val="00C76814"/>
    <w:rsid w:val="00C77560"/>
    <w:rsid w:val="00C77A08"/>
    <w:rsid w:val="00C77EDF"/>
    <w:rsid w:val="00C81DFF"/>
    <w:rsid w:val="00C82513"/>
    <w:rsid w:val="00C826C9"/>
    <w:rsid w:val="00C82A6C"/>
    <w:rsid w:val="00C82FE2"/>
    <w:rsid w:val="00C8319F"/>
    <w:rsid w:val="00C834F8"/>
    <w:rsid w:val="00C84403"/>
    <w:rsid w:val="00C851FC"/>
    <w:rsid w:val="00C86092"/>
    <w:rsid w:val="00C9054C"/>
    <w:rsid w:val="00C91191"/>
    <w:rsid w:val="00C92B24"/>
    <w:rsid w:val="00C93CEA"/>
    <w:rsid w:val="00C943DE"/>
    <w:rsid w:val="00C978AC"/>
    <w:rsid w:val="00CA1227"/>
    <w:rsid w:val="00CA3028"/>
    <w:rsid w:val="00CA3029"/>
    <w:rsid w:val="00CA3319"/>
    <w:rsid w:val="00CA3E66"/>
    <w:rsid w:val="00CA4A23"/>
    <w:rsid w:val="00CA78A0"/>
    <w:rsid w:val="00CA7B72"/>
    <w:rsid w:val="00CA7CC7"/>
    <w:rsid w:val="00CB08DD"/>
    <w:rsid w:val="00CB0B99"/>
    <w:rsid w:val="00CB140B"/>
    <w:rsid w:val="00CB23C1"/>
    <w:rsid w:val="00CB45CA"/>
    <w:rsid w:val="00CB51D9"/>
    <w:rsid w:val="00CB56F8"/>
    <w:rsid w:val="00CB5A6D"/>
    <w:rsid w:val="00CB613E"/>
    <w:rsid w:val="00CB6342"/>
    <w:rsid w:val="00CB7DF0"/>
    <w:rsid w:val="00CB7E6E"/>
    <w:rsid w:val="00CC08C3"/>
    <w:rsid w:val="00CC101E"/>
    <w:rsid w:val="00CC1D14"/>
    <w:rsid w:val="00CC2D99"/>
    <w:rsid w:val="00CC3BDC"/>
    <w:rsid w:val="00CC40A8"/>
    <w:rsid w:val="00CC5F2D"/>
    <w:rsid w:val="00CD2B67"/>
    <w:rsid w:val="00CD34AB"/>
    <w:rsid w:val="00CD3D4E"/>
    <w:rsid w:val="00CD3F20"/>
    <w:rsid w:val="00CD4FCD"/>
    <w:rsid w:val="00CD5803"/>
    <w:rsid w:val="00CD71D1"/>
    <w:rsid w:val="00CD7C18"/>
    <w:rsid w:val="00CD7F51"/>
    <w:rsid w:val="00CE2119"/>
    <w:rsid w:val="00CE29A4"/>
    <w:rsid w:val="00CE30E0"/>
    <w:rsid w:val="00CE329A"/>
    <w:rsid w:val="00CE3851"/>
    <w:rsid w:val="00CE4941"/>
    <w:rsid w:val="00CE49B0"/>
    <w:rsid w:val="00CE537A"/>
    <w:rsid w:val="00CE5CAB"/>
    <w:rsid w:val="00CE6D0E"/>
    <w:rsid w:val="00CE7665"/>
    <w:rsid w:val="00CE7EA1"/>
    <w:rsid w:val="00CF014F"/>
    <w:rsid w:val="00CF2E44"/>
    <w:rsid w:val="00CF3A8B"/>
    <w:rsid w:val="00CF4EA9"/>
    <w:rsid w:val="00CF56B7"/>
    <w:rsid w:val="00CF7127"/>
    <w:rsid w:val="00CF76F0"/>
    <w:rsid w:val="00D017AC"/>
    <w:rsid w:val="00D03026"/>
    <w:rsid w:val="00D031D4"/>
    <w:rsid w:val="00D03548"/>
    <w:rsid w:val="00D03908"/>
    <w:rsid w:val="00D03AC9"/>
    <w:rsid w:val="00D03FB6"/>
    <w:rsid w:val="00D04068"/>
    <w:rsid w:val="00D041C6"/>
    <w:rsid w:val="00D04A56"/>
    <w:rsid w:val="00D052A4"/>
    <w:rsid w:val="00D0538F"/>
    <w:rsid w:val="00D06B9B"/>
    <w:rsid w:val="00D07109"/>
    <w:rsid w:val="00D07B51"/>
    <w:rsid w:val="00D1010B"/>
    <w:rsid w:val="00D10E11"/>
    <w:rsid w:val="00D11BDE"/>
    <w:rsid w:val="00D12BB6"/>
    <w:rsid w:val="00D13264"/>
    <w:rsid w:val="00D157B2"/>
    <w:rsid w:val="00D15D21"/>
    <w:rsid w:val="00D16149"/>
    <w:rsid w:val="00D1789A"/>
    <w:rsid w:val="00D17B81"/>
    <w:rsid w:val="00D17E48"/>
    <w:rsid w:val="00D203A8"/>
    <w:rsid w:val="00D20A00"/>
    <w:rsid w:val="00D2244D"/>
    <w:rsid w:val="00D22596"/>
    <w:rsid w:val="00D236D5"/>
    <w:rsid w:val="00D246C1"/>
    <w:rsid w:val="00D24ADF"/>
    <w:rsid w:val="00D25711"/>
    <w:rsid w:val="00D26482"/>
    <w:rsid w:val="00D2664C"/>
    <w:rsid w:val="00D266AF"/>
    <w:rsid w:val="00D268E3"/>
    <w:rsid w:val="00D26904"/>
    <w:rsid w:val="00D27022"/>
    <w:rsid w:val="00D2702D"/>
    <w:rsid w:val="00D27403"/>
    <w:rsid w:val="00D275B9"/>
    <w:rsid w:val="00D27C21"/>
    <w:rsid w:val="00D30D67"/>
    <w:rsid w:val="00D312AC"/>
    <w:rsid w:val="00D3177B"/>
    <w:rsid w:val="00D3212D"/>
    <w:rsid w:val="00D33017"/>
    <w:rsid w:val="00D33083"/>
    <w:rsid w:val="00D33694"/>
    <w:rsid w:val="00D339BB"/>
    <w:rsid w:val="00D35F0E"/>
    <w:rsid w:val="00D402D6"/>
    <w:rsid w:val="00D42E1A"/>
    <w:rsid w:val="00D42E88"/>
    <w:rsid w:val="00D47FC0"/>
    <w:rsid w:val="00D512AB"/>
    <w:rsid w:val="00D547AE"/>
    <w:rsid w:val="00D54CCF"/>
    <w:rsid w:val="00D56895"/>
    <w:rsid w:val="00D57DD6"/>
    <w:rsid w:val="00D60011"/>
    <w:rsid w:val="00D61031"/>
    <w:rsid w:val="00D611E8"/>
    <w:rsid w:val="00D61A9F"/>
    <w:rsid w:val="00D62797"/>
    <w:rsid w:val="00D63BD5"/>
    <w:rsid w:val="00D642A6"/>
    <w:rsid w:val="00D648A1"/>
    <w:rsid w:val="00D65D4C"/>
    <w:rsid w:val="00D67400"/>
    <w:rsid w:val="00D6792A"/>
    <w:rsid w:val="00D67B5E"/>
    <w:rsid w:val="00D70247"/>
    <w:rsid w:val="00D707BD"/>
    <w:rsid w:val="00D71035"/>
    <w:rsid w:val="00D721B2"/>
    <w:rsid w:val="00D767E9"/>
    <w:rsid w:val="00D768AC"/>
    <w:rsid w:val="00D771DC"/>
    <w:rsid w:val="00D8118C"/>
    <w:rsid w:val="00D82C4E"/>
    <w:rsid w:val="00D83984"/>
    <w:rsid w:val="00D83CB8"/>
    <w:rsid w:val="00D83D57"/>
    <w:rsid w:val="00D84DFB"/>
    <w:rsid w:val="00D85A90"/>
    <w:rsid w:val="00D85BE6"/>
    <w:rsid w:val="00D906D5"/>
    <w:rsid w:val="00D9199E"/>
    <w:rsid w:val="00D92DBA"/>
    <w:rsid w:val="00D93515"/>
    <w:rsid w:val="00D94047"/>
    <w:rsid w:val="00D94964"/>
    <w:rsid w:val="00D94D3B"/>
    <w:rsid w:val="00D96B2C"/>
    <w:rsid w:val="00D97533"/>
    <w:rsid w:val="00D978D0"/>
    <w:rsid w:val="00D97F7E"/>
    <w:rsid w:val="00DA3460"/>
    <w:rsid w:val="00DA4A99"/>
    <w:rsid w:val="00DA5053"/>
    <w:rsid w:val="00DA5EB2"/>
    <w:rsid w:val="00DA754F"/>
    <w:rsid w:val="00DB1A22"/>
    <w:rsid w:val="00DB3877"/>
    <w:rsid w:val="00DB3C2C"/>
    <w:rsid w:val="00DB45D0"/>
    <w:rsid w:val="00DB5596"/>
    <w:rsid w:val="00DC0E92"/>
    <w:rsid w:val="00DC18DA"/>
    <w:rsid w:val="00DC1C8B"/>
    <w:rsid w:val="00DC313D"/>
    <w:rsid w:val="00DC32D9"/>
    <w:rsid w:val="00DC3A5A"/>
    <w:rsid w:val="00DC3C81"/>
    <w:rsid w:val="00DC7842"/>
    <w:rsid w:val="00DD0169"/>
    <w:rsid w:val="00DD04FC"/>
    <w:rsid w:val="00DD2DF3"/>
    <w:rsid w:val="00DD4721"/>
    <w:rsid w:val="00DD51C0"/>
    <w:rsid w:val="00DD5C90"/>
    <w:rsid w:val="00DE098E"/>
    <w:rsid w:val="00DE0C4F"/>
    <w:rsid w:val="00DE19AA"/>
    <w:rsid w:val="00DE1D65"/>
    <w:rsid w:val="00DE2B8A"/>
    <w:rsid w:val="00DE49D5"/>
    <w:rsid w:val="00DE6097"/>
    <w:rsid w:val="00DE6C2C"/>
    <w:rsid w:val="00DE7616"/>
    <w:rsid w:val="00DE7640"/>
    <w:rsid w:val="00DE7A2D"/>
    <w:rsid w:val="00DF0015"/>
    <w:rsid w:val="00DF07CC"/>
    <w:rsid w:val="00DF1A5B"/>
    <w:rsid w:val="00DF2D93"/>
    <w:rsid w:val="00DF307F"/>
    <w:rsid w:val="00DF3DA2"/>
    <w:rsid w:val="00DF4ED2"/>
    <w:rsid w:val="00DF711E"/>
    <w:rsid w:val="00DF76D2"/>
    <w:rsid w:val="00DF7C40"/>
    <w:rsid w:val="00E00645"/>
    <w:rsid w:val="00E00A5A"/>
    <w:rsid w:val="00E01740"/>
    <w:rsid w:val="00E035E5"/>
    <w:rsid w:val="00E03D12"/>
    <w:rsid w:val="00E03F97"/>
    <w:rsid w:val="00E044C9"/>
    <w:rsid w:val="00E04BDE"/>
    <w:rsid w:val="00E05395"/>
    <w:rsid w:val="00E069BD"/>
    <w:rsid w:val="00E12BA9"/>
    <w:rsid w:val="00E13684"/>
    <w:rsid w:val="00E14757"/>
    <w:rsid w:val="00E1559B"/>
    <w:rsid w:val="00E16A24"/>
    <w:rsid w:val="00E16AB7"/>
    <w:rsid w:val="00E200DE"/>
    <w:rsid w:val="00E20171"/>
    <w:rsid w:val="00E2115F"/>
    <w:rsid w:val="00E21F85"/>
    <w:rsid w:val="00E224E9"/>
    <w:rsid w:val="00E22AB4"/>
    <w:rsid w:val="00E23326"/>
    <w:rsid w:val="00E23EAE"/>
    <w:rsid w:val="00E24DFE"/>
    <w:rsid w:val="00E2634F"/>
    <w:rsid w:val="00E27D89"/>
    <w:rsid w:val="00E27F31"/>
    <w:rsid w:val="00E31103"/>
    <w:rsid w:val="00E31BA1"/>
    <w:rsid w:val="00E32052"/>
    <w:rsid w:val="00E3260A"/>
    <w:rsid w:val="00E3309C"/>
    <w:rsid w:val="00E335B0"/>
    <w:rsid w:val="00E34163"/>
    <w:rsid w:val="00E36BE7"/>
    <w:rsid w:val="00E41366"/>
    <w:rsid w:val="00E42C1E"/>
    <w:rsid w:val="00E43727"/>
    <w:rsid w:val="00E440A3"/>
    <w:rsid w:val="00E44394"/>
    <w:rsid w:val="00E4444A"/>
    <w:rsid w:val="00E4470B"/>
    <w:rsid w:val="00E454B6"/>
    <w:rsid w:val="00E47BB4"/>
    <w:rsid w:val="00E47DA5"/>
    <w:rsid w:val="00E5052B"/>
    <w:rsid w:val="00E50EE1"/>
    <w:rsid w:val="00E50F22"/>
    <w:rsid w:val="00E5176B"/>
    <w:rsid w:val="00E52242"/>
    <w:rsid w:val="00E55A2F"/>
    <w:rsid w:val="00E560DD"/>
    <w:rsid w:val="00E56669"/>
    <w:rsid w:val="00E567A3"/>
    <w:rsid w:val="00E57932"/>
    <w:rsid w:val="00E60785"/>
    <w:rsid w:val="00E60942"/>
    <w:rsid w:val="00E60D2C"/>
    <w:rsid w:val="00E61537"/>
    <w:rsid w:val="00E61856"/>
    <w:rsid w:val="00E623B2"/>
    <w:rsid w:val="00E62A82"/>
    <w:rsid w:val="00E62F49"/>
    <w:rsid w:val="00E634B0"/>
    <w:rsid w:val="00E641C9"/>
    <w:rsid w:val="00E6507D"/>
    <w:rsid w:val="00E65AEC"/>
    <w:rsid w:val="00E66B20"/>
    <w:rsid w:val="00E67127"/>
    <w:rsid w:val="00E67303"/>
    <w:rsid w:val="00E70A4A"/>
    <w:rsid w:val="00E71AD6"/>
    <w:rsid w:val="00E72689"/>
    <w:rsid w:val="00E74CD9"/>
    <w:rsid w:val="00E75218"/>
    <w:rsid w:val="00E77D45"/>
    <w:rsid w:val="00E80E73"/>
    <w:rsid w:val="00E81593"/>
    <w:rsid w:val="00E824A4"/>
    <w:rsid w:val="00E82D62"/>
    <w:rsid w:val="00E843DD"/>
    <w:rsid w:val="00E84536"/>
    <w:rsid w:val="00E85153"/>
    <w:rsid w:val="00E859DC"/>
    <w:rsid w:val="00E85BB3"/>
    <w:rsid w:val="00E876C1"/>
    <w:rsid w:val="00E87B76"/>
    <w:rsid w:val="00E91E10"/>
    <w:rsid w:val="00E91FCD"/>
    <w:rsid w:val="00E92080"/>
    <w:rsid w:val="00E9373C"/>
    <w:rsid w:val="00E939C0"/>
    <w:rsid w:val="00E94A03"/>
    <w:rsid w:val="00E959B6"/>
    <w:rsid w:val="00E95A95"/>
    <w:rsid w:val="00E97C0A"/>
    <w:rsid w:val="00EA1430"/>
    <w:rsid w:val="00EA232E"/>
    <w:rsid w:val="00EA23D5"/>
    <w:rsid w:val="00EA2669"/>
    <w:rsid w:val="00EA367F"/>
    <w:rsid w:val="00EA499B"/>
    <w:rsid w:val="00EA4D3A"/>
    <w:rsid w:val="00EA5AA1"/>
    <w:rsid w:val="00EA7CCF"/>
    <w:rsid w:val="00EB043E"/>
    <w:rsid w:val="00EB2077"/>
    <w:rsid w:val="00EB2166"/>
    <w:rsid w:val="00EB39D6"/>
    <w:rsid w:val="00EB3FF9"/>
    <w:rsid w:val="00EB4238"/>
    <w:rsid w:val="00EB477F"/>
    <w:rsid w:val="00EB5F9A"/>
    <w:rsid w:val="00EB69CD"/>
    <w:rsid w:val="00EB6ABD"/>
    <w:rsid w:val="00EB777C"/>
    <w:rsid w:val="00EC026A"/>
    <w:rsid w:val="00EC085F"/>
    <w:rsid w:val="00EC1250"/>
    <w:rsid w:val="00EC22F4"/>
    <w:rsid w:val="00EC2CDE"/>
    <w:rsid w:val="00EC3072"/>
    <w:rsid w:val="00EC5D52"/>
    <w:rsid w:val="00EC6CD5"/>
    <w:rsid w:val="00EC7EF4"/>
    <w:rsid w:val="00ED01F2"/>
    <w:rsid w:val="00ED0A8B"/>
    <w:rsid w:val="00ED0D47"/>
    <w:rsid w:val="00ED1BC3"/>
    <w:rsid w:val="00ED2A11"/>
    <w:rsid w:val="00ED2E2A"/>
    <w:rsid w:val="00ED5372"/>
    <w:rsid w:val="00EE2936"/>
    <w:rsid w:val="00EE3230"/>
    <w:rsid w:val="00EE3256"/>
    <w:rsid w:val="00EE3924"/>
    <w:rsid w:val="00EE428A"/>
    <w:rsid w:val="00EE5D3A"/>
    <w:rsid w:val="00EE66B9"/>
    <w:rsid w:val="00EE6D0B"/>
    <w:rsid w:val="00EE71C1"/>
    <w:rsid w:val="00EE7C0A"/>
    <w:rsid w:val="00EF03AC"/>
    <w:rsid w:val="00EF1DEA"/>
    <w:rsid w:val="00EF2017"/>
    <w:rsid w:val="00EF22E2"/>
    <w:rsid w:val="00EF4CE8"/>
    <w:rsid w:val="00EF52D6"/>
    <w:rsid w:val="00EF5473"/>
    <w:rsid w:val="00EF5F5A"/>
    <w:rsid w:val="00EF7B20"/>
    <w:rsid w:val="00EF7D04"/>
    <w:rsid w:val="00F0012E"/>
    <w:rsid w:val="00F00563"/>
    <w:rsid w:val="00F0110E"/>
    <w:rsid w:val="00F0381A"/>
    <w:rsid w:val="00F0495E"/>
    <w:rsid w:val="00F05040"/>
    <w:rsid w:val="00F0542A"/>
    <w:rsid w:val="00F061E8"/>
    <w:rsid w:val="00F063D5"/>
    <w:rsid w:val="00F06B72"/>
    <w:rsid w:val="00F07239"/>
    <w:rsid w:val="00F10356"/>
    <w:rsid w:val="00F1118C"/>
    <w:rsid w:val="00F1238B"/>
    <w:rsid w:val="00F12899"/>
    <w:rsid w:val="00F12B84"/>
    <w:rsid w:val="00F12EC3"/>
    <w:rsid w:val="00F1372C"/>
    <w:rsid w:val="00F1442C"/>
    <w:rsid w:val="00F14A52"/>
    <w:rsid w:val="00F15DC2"/>
    <w:rsid w:val="00F170C0"/>
    <w:rsid w:val="00F171EA"/>
    <w:rsid w:val="00F17A5B"/>
    <w:rsid w:val="00F20C34"/>
    <w:rsid w:val="00F211C7"/>
    <w:rsid w:val="00F213D7"/>
    <w:rsid w:val="00F2187C"/>
    <w:rsid w:val="00F220F1"/>
    <w:rsid w:val="00F24AB4"/>
    <w:rsid w:val="00F25038"/>
    <w:rsid w:val="00F26286"/>
    <w:rsid w:val="00F26349"/>
    <w:rsid w:val="00F30045"/>
    <w:rsid w:val="00F326D8"/>
    <w:rsid w:val="00F35B73"/>
    <w:rsid w:val="00F35E5E"/>
    <w:rsid w:val="00F402BC"/>
    <w:rsid w:val="00F4047E"/>
    <w:rsid w:val="00F40CB8"/>
    <w:rsid w:val="00F40D4A"/>
    <w:rsid w:val="00F43D0D"/>
    <w:rsid w:val="00F44C70"/>
    <w:rsid w:val="00F459DE"/>
    <w:rsid w:val="00F45ED6"/>
    <w:rsid w:val="00F46401"/>
    <w:rsid w:val="00F479E7"/>
    <w:rsid w:val="00F50895"/>
    <w:rsid w:val="00F5298A"/>
    <w:rsid w:val="00F53288"/>
    <w:rsid w:val="00F54D1F"/>
    <w:rsid w:val="00F550D2"/>
    <w:rsid w:val="00F5576B"/>
    <w:rsid w:val="00F55864"/>
    <w:rsid w:val="00F5688F"/>
    <w:rsid w:val="00F60221"/>
    <w:rsid w:val="00F617C6"/>
    <w:rsid w:val="00F61E6E"/>
    <w:rsid w:val="00F648CF"/>
    <w:rsid w:val="00F654E7"/>
    <w:rsid w:val="00F667E4"/>
    <w:rsid w:val="00F66CF4"/>
    <w:rsid w:val="00F733B4"/>
    <w:rsid w:val="00F74343"/>
    <w:rsid w:val="00F751D8"/>
    <w:rsid w:val="00F7562A"/>
    <w:rsid w:val="00F7707F"/>
    <w:rsid w:val="00F773DB"/>
    <w:rsid w:val="00F7789D"/>
    <w:rsid w:val="00F805D0"/>
    <w:rsid w:val="00F80BD4"/>
    <w:rsid w:val="00F80D42"/>
    <w:rsid w:val="00F8107C"/>
    <w:rsid w:val="00F81D1E"/>
    <w:rsid w:val="00F82099"/>
    <w:rsid w:val="00F837C5"/>
    <w:rsid w:val="00F8683C"/>
    <w:rsid w:val="00F872CB"/>
    <w:rsid w:val="00F87C38"/>
    <w:rsid w:val="00F9120F"/>
    <w:rsid w:val="00F918BF"/>
    <w:rsid w:val="00F95264"/>
    <w:rsid w:val="00F958C0"/>
    <w:rsid w:val="00F958C6"/>
    <w:rsid w:val="00F9677A"/>
    <w:rsid w:val="00F96B96"/>
    <w:rsid w:val="00F96C07"/>
    <w:rsid w:val="00F974B1"/>
    <w:rsid w:val="00F97648"/>
    <w:rsid w:val="00F97C5D"/>
    <w:rsid w:val="00FA040E"/>
    <w:rsid w:val="00FA0764"/>
    <w:rsid w:val="00FA0B88"/>
    <w:rsid w:val="00FA1B83"/>
    <w:rsid w:val="00FA26CC"/>
    <w:rsid w:val="00FA2AD5"/>
    <w:rsid w:val="00FA3F95"/>
    <w:rsid w:val="00FA5612"/>
    <w:rsid w:val="00FA752F"/>
    <w:rsid w:val="00FA7E32"/>
    <w:rsid w:val="00FB0673"/>
    <w:rsid w:val="00FB0CF9"/>
    <w:rsid w:val="00FB252E"/>
    <w:rsid w:val="00FB2DAD"/>
    <w:rsid w:val="00FB3DD1"/>
    <w:rsid w:val="00FB40E6"/>
    <w:rsid w:val="00FB422D"/>
    <w:rsid w:val="00FB4D9D"/>
    <w:rsid w:val="00FB58AA"/>
    <w:rsid w:val="00FB5A5F"/>
    <w:rsid w:val="00FB5F24"/>
    <w:rsid w:val="00FB67F6"/>
    <w:rsid w:val="00FB7EFB"/>
    <w:rsid w:val="00FC0EE9"/>
    <w:rsid w:val="00FC16BF"/>
    <w:rsid w:val="00FC1F78"/>
    <w:rsid w:val="00FC234F"/>
    <w:rsid w:val="00FC2B14"/>
    <w:rsid w:val="00FC313D"/>
    <w:rsid w:val="00FC48C8"/>
    <w:rsid w:val="00FC5A5A"/>
    <w:rsid w:val="00FC5F05"/>
    <w:rsid w:val="00FC64C7"/>
    <w:rsid w:val="00FC6B86"/>
    <w:rsid w:val="00FD0070"/>
    <w:rsid w:val="00FD2061"/>
    <w:rsid w:val="00FD2D44"/>
    <w:rsid w:val="00FD33F8"/>
    <w:rsid w:val="00FD3687"/>
    <w:rsid w:val="00FD3DFF"/>
    <w:rsid w:val="00FD3F03"/>
    <w:rsid w:val="00FD431B"/>
    <w:rsid w:val="00FD43C0"/>
    <w:rsid w:val="00FD47F4"/>
    <w:rsid w:val="00FD54A8"/>
    <w:rsid w:val="00FD78B4"/>
    <w:rsid w:val="00FE09C9"/>
    <w:rsid w:val="00FE242B"/>
    <w:rsid w:val="00FE2481"/>
    <w:rsid w:val="00FE2714"/>
    <w:rsid w:val="00FE29C5"/>
    <w:rsid w:val="00FE301E"/>
    <w:rsid w:val="00FE69CF"/>
    <w:rsid w:val="00FE705D"/>
    <w:rsid w:val="00FF13CC"/>
    <w:rsid w:val="00FF1477"/>
    <w:rsid w:val="00FF163C"/>
    <w:rsid w:val="00FF3E23"/>
    <w:rsid w:val="00FF53E2"/>
    <w:rsid w:val="00FF6C6E"/>
    <w:rsid w:val="00FF7ECA"/>
    <w:rsid w:val="14F1BAA6"/>
    <w:rsid w:val="1B44D4D8"/>
    <w:rsid w:val="29D0119F"/>
    <w:rsid w:val="2BA0BD58"/>
    <w:rsid w:val="330AF3C1"/>
    <w:rsid w:val="33234320"/>
    <w:rsid w:val="415A9EF2"/>
    <w:rsid w:val="4DC13CBA"/>
    <w:rsid w:val="61337747"/>
    <w:rsid w:val="6D7CC4F4"/>
    <w:rsid w:val="7E8328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3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87"/>
    <w:pPr>
      <w:jc w:val="both"/>
    </w:pPr>
    <w:rPr>
      <w:rFonts w:ascii="Arial" w:hAnsi="Arial"/>
      <w:lang w:val="en-GB"/>
    </w:rPr>
  </w:style>
  <w:style w:type="paragraph" w:styleId="Heading1">
    <w:name w:val="heading 1"/>
    <w:aliases w:val="Regs Chapter"/>
    <w:basedOn w:val="Normal"/>
    <w:next w:val="Normal"/>
    <w:link w:val="Heading1Char"/>
    <w:uiPriority w:val="9"/>
    <w:qFormat/>
    <w:rsid w:val="000C3A49"/>
    <w:pPr>
      <w:keepNext/>
      <w:keepLines/>
      <w:numPr>
        <w:numId w:val="2"/>
      </w:numPr>
      <w:spacing w:before="480" w:after="0" w:line="276" w:lineRule="auto"/>
      <w:jc w:val="left"/>
      <w:outlineLvl w:val="0"/>
    </w:pPr>
    <w:rPr>
      <w:rFonts w:eastAsiaTheme="majorEastAsia" w:cstheme="majorBidi"/>
      <w:b/>
      <w:caps/>
      <w:szCs w:val="32"/>
    </w:rPr>
  </w:style>
  <w:style w:type="paragraph" w:styleId="Heading2">
    <w:name w:val="heading 2"/>
    <w:aliases w:val="Regs Article"/>
    <w:basedOn w:val="Normal"/>
    <w:next w:val="Normal"/>
    <w:link w:val="Heading2Char"/>
    <w:uiPriority w:val="9"/>
    <w:unhideWhenUsed/>
    <w:qFormat/>
    <w:rsid w:val="00AB4558"/>
    <w:pPr>
      <w:keepNext/>
      <w:keepLines/>
      <w:numPr>
        <w:numId w:val="3"/>
      </w:numPr>
      <w:spacing w:before="240" w:after="0" w:line="276" w:lineRule="auto"/>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A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s Chapter Char"/>
    <w:basedOn w:val="DefaultParagraphFont"/>
    <w:link w:val="Heading1"/>
    <w:uiPriority w:val="9"/>
    <w:rsid w:val="000C3A49"/>
    <w:rPr>
      <w:rFonts w:ascii="Arial" w:eastAsiaTheme="majorEastAsia" w:hAnsi="Arial" w:cstheme="majorBidi"/>
      <w:b/>
      <w:caps/>
      <w:szCs w:val="32"/>
      <w:lang w:val="en-GB"/>
    </w:rPr>
  </w:style>
  <w:style w:type="character" w:customStyle="1" w:styleId="Heading2Char">
    <w:name w:val="Heading 2 Char"/>
    <w:aliases w:val="Regs Article Char"/>
    <w:basedOn w:val="DefaultParagraphFont"/>
    <w:link w:val="Heading2"/>
    <w:uiPriority w:val="9"/>
    <w:rsid w:val="00AB4558"/>
    <w:rPr>
      <w:rFonts w:ascii="Arial" w:eastAsiaTheme="majorEastAsia" w:hAnsi="Arial" w:cstheme="majorBidi"/>
      <w:b/>
      <w:szCs w:val="26"/>
      <w:lang w:val="en-GB"/>
    </w:rPr>
  </w:style>
  <w:style w:type="character" w:customStyle="1" w:styleId="Heading3Char">
    <w:name w:val="Heading 3 Char"/>
    <w:basedOn w:val="DefaultParagraphFont"/>
    <w:link w:val="Heading3"/>
    <w:uiPriority w:val="9"/>
    <w:rsid w:val="007A757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067DD"/>
    <w:rPr>
      <w:sz w:val="16"/>
      <w:szCs w:val="16"/>
    </w:rPr>
  </w:style>
  <w:style w:type="paragraph" w:styleId="CommentText">
    <w:name w:val="annotation text"/>
    <w:basedOn w:val="Normal"/>
    <w:link w:val="CommentTextChar"/>
    <w:uiPriority w:val="99"/>
    <w:unhideWhenUsed/>
    <w:rsid w:val="00A067DD"/>
    <w:pPr>
      <w:spacing w:line="240" w:lineRule="auto"/>
    </w:pPr>
    <w:rPr>
      <w:sz w:val="20"/>
      <w:szCs w:val="20"/>
    </w:rPr>
  </w:style>
  <w:style w:type="character" w:customStyle="1" w:styleId="CommentTextChar">
    <w:name w:val="Comment Text Char"/>
    <w:basedOn w:val="DefaultParagraphFont"/>
    <w:link w:val="CommentText"/>
    <w:uiPriority w:val="99"/>
    <w:rsid w:val="00A067DD"/>
    <w:rPr>
      <w:sz w:val="20"/>
      <w:szCs w:val="20"/>
    </w:rPr>
  </w:style>
  <w:style w:type="paragraph" w:styleId="CommentSubject">
    <w:name w:val="annotation subject"/>
    <w:basedOn w:val="CommentText"/>
    <w:next w:val="CommentText"/>
    <w:link w:val="CommentSubjectChar"/>
    <w:uiPriority w:val="99"/>
    <w:semiHidden/>
    <w:unhideWhenUsed/>
    <w:rsid w:val="00A067DD"/>
    <w:rPr>
      <w:b/>
      <w:bCs/>
    </w:rPr>
  </w:style>
  <w:style w:type="character" w:customStyle="1" w:styleId="CommentSubjectChar">
    <w:name w:val="Comment Subject Char"/>
    <w:basedOn w:val="CommentTextChar"/>
    <w:link w:val="CommentSubject"/>
    <w:uiPriority w:val="99"/>
    <w:semiHidden/>
    <w:rsid w:val="00A067DD"/>
    <w:rPr>
      <w:b/>
      <w:bCs/>
      <w:sz w:val="20"/>
      <w:szCs w:val="20"/>
    </w:rPr>
  </w:style>
  <w:style w:type="paragraph" w:styleId="ListParagraph">
    <w:name w:val="List Paragraph"/>
    <w:basedOn w:val="Normal"/>
    <w:uiPriority w:val="34"/>
    <w:qFormat/>
    <w:rsid w:val="009B2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770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CB6342"/>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F2BBD"/>
    <w:pPr>
      <w:tabs>
        <w:tab w:val="left" w:pos="426"/>
        <w:tab w:val="right" w:leader="dot" w:pos="9016"/>
      </w:tabs>
      <w:spacing w:after="100"/>
    </w:pPr>
  </w:style>
  <w:style w:type="paragraph" w:styleId="TOC2">
    <w:name w:val="toc 2"/>
    <w:basedOn w:val="Normal"/>
    <w:next w:val="Normal"/>
    <w:autoRedefine/>
    <w:uiPriority w:val="39"/>
    <w:unhideWhenUsed/>
    <w:rsid w:val="00930ABB"/>
    <w:pPr>
      <w:tabs>
        <w:tab w:val="right" w:leader="dot" w:pos="9016"/>
      </w:tabs>
      <w:spacing w:after="100"/>
      <w:ind w:left="220"/>
    </w:pPr>
  </w:style>
  <w:style w:type="character" w:styleId="Hyperlink">
    <w:name w:val="Hyperlink"/>
    <w:basedOn w:val="DefaultParagraphFont"/>
    <w:uiPriority w:val="99"/>
    <w:unhideWhenUsed/>
    <w:rsid w:val="00CB6342"/>
    <w:rPr>
      <w:color w:val="0563C1" w:themeColor="hyperlink"/>
      <w:u w:val="single"/>
    </w:rPr>
  </w:style>
  <w:style w:type="paragraph" w:styleId="Header">
    <w:name w:val="header"/>
    <w:basedOn w:val="Normal"/>
    <w:link w:val="HeaderChar"/>
    <w:uiPriority w:val="99"/>
    <w:unhideWhenUsed/>
    <w:rsid w:val="00CB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342"/>
    <w:rPr>
      <w:rFonts w:ascii="Arial" w:hAnsi="Arial"/>
    </w:rPr>
  </w:style>
  <w:style w:type="paragraph" w:styleId="Footer">
    <w:name w:val="footer"/>
    <w:basedOn w:val="Normal"/>
    <w:link w:val="FooterChar"/>
    <w:uiPriority w:val="99"/>
    <w:unhideWhenUsed/>
    <w:rsid w:val="00CB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342"/>
    <w:rPr>
      <w:rFonts w:ascii="Arial" w:hAnsi="Arial"/>
    </w:rPr>
  </w:style>
  <w:style w:type="character" w:styleId="Strong">
    <w:name w:val="Strong"/>
    <w:basedOn w:val="DefaultParagraphFont"/>
    <w:uiPriority w:val="22"/>
    <w:qFormat/>
    <w:rsid w:val="002C095F"/>
    <w:rPr>
      <w:b/>
      <w:bCs/>
    </w:rPr>
  </w:style>
  <w:style w:type="numbering" w:customStyle="1" w:styleId="Style1">
    <w:name w:val="Style1"/>
    <w:uiPriority w:val="99"/>
    <w:rsid w:val="00A04A07"/>
    <w:pPr>
      <w:numPr>
        <w:numId w:val="1"/>
      </w:numPr>
    </w:pPr>
  </w:style>
  <w:style w:type="paragraph" w:styleId="TOC3">
    <w:name w:val="toc 3"/>
    <w:basedOn w:val="Normal"/>
    <w:next w:val="Normal"/>
    <w:autoRedefine/>
    <w:uiPriority w:val="39"/>
    <w:unhideWhenUsed/>
    <w:rsid w:val="008D07BC"/>
    <w:pPr>
      <w:spacing w:after="100"/>
      <w:ind w:left="440"/>
      <w:jc w:val="left"/>
    </w:pPr>
    <w:rPr>
      <w:rFonts w:asciiTheme="minorHAnsi" w:eastAsiaTheme="minorEastAsia" w:hAnsiTheme="minorHAnsi"/>
      <w:lang w:eastAsia="en-GB"/>
    </w:rPr>
  </w:style>
  <w:style w:type="paragraph" w:styleId="TOC4">
    <w:name w:val="toc 4"/>
    <w:basedOn w:val="Normal"/>
    <w:next w:val="Normal"/>
    <w:autoRedefine/>
    <w:uiPriority w:val="39"/>
    <w:unhideWhenUsed/>
    <w:rsid w:val="008D07BC"/>
    <w:pPr>
      <w:spacing w:after="100"/>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8D07BC"/>
    <w:pPr>
      <w:spacing w:after="100"/>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8D07BC"/>
    <w:pPr>
      <w:spacing w:after="100"/>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8D07BC"/>
    <w:pPr>
      <w:spacing w:after="100"/>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8D07BC"/>
    <w:pPr>
      <w:spacing w:after="100"/>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8D07BC"/>
    <w:pPr>
      <w:spacing w:after="100"/>
      <w:ind w:left="1760"/>
      <w:jc w:val="left"/>
    </w:pPr>
    <w:rPr>
      <w:rFonts w:asciiTheme="minorHAnsi" w:eastAsiaTheme="minorEastAsia" w:hAnsiTheme="minorHAnsi"/>
      <w:lang w:eastAsia="en-GB"/>
    </w:rPr>
  </w:style>
  <w:style w:type="character" w:customStyle="1" w:styleId="Nierozpoznanawzmianka1">
    <w:name w:val="Nierozpoznana wzmianka1"/>
    <w:basedOn w:val="DefaultParagraphFont"/>
    <w:uiPriority w:val="99"/>
    <w:semiHidden/>
    <w:unhideWhenUsed/>
    <w:rsid w:val="008D07BC"/>
    <w:rPr>
      <w:color w:val="605E5C"/>
      <w:shd w:val="clear" w:color="auto" w:fill="E1DFDD"/>
    </w:rPr>
  </w:style>
  <w:style w:type="paragraph" w:styleId="NoSpacing">
    <w:name w:val="No Spacing"/>
    <w:aliases w:val="Regs Text"/>
    <w:basedOn w:val="Normal"/>
    <w:uiPriority w:val="1"/>
    <w:qFormat/>
    <w:rsid w:val="00AB4558"/>
    <w:pPr>
      <w:spacing w:before="160" w:after="0" w:line="276" w:lineRule="auto"/>
    </w:pPr>
  </w:style>
  <w:style w:type="table" w:styleId="TableGrid">
    <w:name w:val="Table Grid"/>
    <w:basedOn w:val="TableNormal"/>
    <w:uiPriority w:val="39"/>
    <w:rsid w:val="00D1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reamble">
    <w:name w:val="Regs Preamble"/>
    <w:basedOn w:val="Normal"/>
    <w:link w:val="RegsPreambleChar"/>
    <w:qFormat/>
    <w:rsid w:val="001525B5"/>
    <w:pPr>
      <w:spacing w:line="276" w:lineRule="auto"/>
    </w:pPr>
    <w:rPr>
      <w:rFonts w:cs="Arial"/>
      <w:i/>
      <w:iCs/>
    </w:rPr>
  </w:style>
  <w:style w:type="paragraph" w:customStyle="1" w:styleId="RegsSubtitle">
    <w:name w:val="Regs Subtitle"/>
    <w:basedOn w:val="Footer"/>
    <w:link w:val="RegsSubtitleChar"/>
    <w:qFormat/>
    <w:rsid w:val="001525B5"/>
    <w:pPr>
      <w:jc w:val="left"/>
    </w:pPr>
    <w:rPr>
      <w:rFonts w:eastAsia="Times New Roman" w:cs="Arial"/>
      <w:bCs/>
      <w:kern w:val="36"/>
      <w:sz w:val="20"/>
      <w:szCs w:val="20"/>
    </w:rPr>
  </w:style>
  <w:style w:type="character" w:customStyle="1" w:styleId="RegsPreambleChar">
    <w:name w:val="Regs Preamble Char"/>
    <w:basedOn w:val="DefaultParagraphFont"/>
    <w:link w:val="RegsPreamble"/>
    <w:rsid w:val="001525B5"/>
    <w:rPr>
      <w:rFonts w:ascii="Arial" w:hAnsi="Arial" w:cs="Arial"/>
      <w:i/>
      <w:iCs/>
      <w:lang w:val="en-GB"/>
    </w:rPr>
  </w:style>
  <w:style w:type="character" w:customStyle="1" w:styleId="RegsSubtitleChar">
    <w:name w:val="Regs Subtitle Char"/>
    <w:basedOn w:val="FooterChar"/>
    <w:link w:val="RegsSubtitle"/>
    <w:rsid w:val="001525B5"/>
    <w:rPr>
      <w:rFonts w:ascii="Arial" w:eastAsia="Times New Roman" w:hAnsi="Arial" w:cs="Arial"/>
      <w:bCs/>
      <w:kern w:val="36"/>
      <w:sz w:val="20"/>
      <w:szCs w:val="20"/>
      <w:lang w:val="en-GB"/>
    </w:rPr>
  </w:style>
  <w:style w:type="paragraph" w:styleId="FootnoteText">
    <w:name w:val="footnote text"/>
    <w:basedOn w:val="Normal"/>
    <w:link w:val="FootnoteTextChar"/>
    <w:uiPriority w:val="99"/>
    <w:semiHidden/>
    <w:unhideWhenUsed/>
    <w:rsid w:val="00D1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BB6"/>
    <w:rPr>
      <w:rFonts w:ascii="Arial" w:hAnsi="Arial"/>
      <w:sz w:val="20"/>
      <w:szCs w:val="20"/>
    </w:rPr>
  </w:style>
  <w:style w:type="character" w:styleId="FootnoteReference">
    <w:name w:val="footnote reference"/>
    <w:basedOn w:val="DefaultParagraphFont"/>
    <w:uiPriority w:val="99"/>
    <w:semiHidden/>
    <w:unhideWhenUsed/>
    <w:rsid w:val="00D12BB6"/>
    <w:rPr>
      <w:vertAlign w:val="superscript"/>
    </w:rPr>
  </w:style>
  <w:style w:type="paragraph" w:styleId="Revision">
    <w:name w:val="Revision"/>
    <w:hidden/>
    <w:uiPriority w:val="99"/>
    <w:semiHidden/>
    <w:rsid w:val="004F6FCD"/>
    <w:pPr>
      <w:spacing w:after="0" w:line="240" w:lineRule="auto"/>
    </w:pPr>
    <w:rPr>
      <w:rFonts w:ascii="Arial" w:hAnsi="Arial"/>
    </w:rPr>
  </w:style>
  <w:style w:type="paragraph" w:styleId="BalloonText">
    <w:name w:val="Balloon Text"/>
    <w:basedOn w:val="Normal"/>
    <w:link w:val="BalloonTextChar"/>
    <w:uiPriority w:val="99"/>
    <w:semiHidden/>
    <w:unhideWhenUsed/>
    <w:rsid w:val="001A0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051"/>
    <w:rPr>
      <w:rFonts w:ascii="Segoe UI" w:hAnsi="Segoe UI" w:cs="Segoe UI"/>
      <w:sz w:val="18"/>
      <w:szCs w:val="18"/>
    </w:rPr>
  </w:style>
  <w:style w:type="character" w:customStyle="1" w:styleId="ui-provider">
    <w:name w:val="ui-provider"/>
    <w:basedOn w:val="DefaultParagraphFont"/>
    <w:rsid w:val="004B54B9"/>
  </w:style>
  <w:style w:type="character" w:styleId="UnresolvedMention">
    <w:name w:val="Unresolved Mention"/>
    <w:basedOn w:val="DefaultParagraphFont"/>
    <w:uiPriority w:val="99"/>
    <w:semiHidden/>
    <w:unhideWhenUsed/>
    <w:rsid w:val="008E7529"/>
    <w:rPr>
      <w:color w:val="605E5C"/>
      <w:shd w:val="clear" w:color="auto" w:fill="E1DFDD"/>
    </w:rPr>
  </w:style>
  <w:style w:type="character" w:styleId="Emphasis">
    <w:name w:val="Emphasis"/>
    <w:basedOn w:val="DefaultParagraphFont"/>
    <w:uiPriority w:val="20"/>
    <w:qFormat/>
    <w:rsid w:val="00084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0301">
      <w:bodyDiv w:val="1"/>
      <w:marLeft w:val="0"/>
      <w:marRight w:val="0"/>
      <w:marTop w:val="0"/>
      <w:marBottom w:val="0"/>
      <w:divBdr>
        <w:top w:val="none" w:sz="0" w:space="0" w:color="auto"/>
        <w:left w:val="none" w:sz="0" w:space="0" w:color="auto"/>
        <w:bottom w:val="none" w:sz="0" w:space="0" w:color="auto"/>
        <w:right w:val="none" w:sz="0" w:space="0" w:color="auto"/>
      </w:divBdr>
    </w:div>
    <w:div w:id="567032984">
      <w:bodyDiv w:val="1"/>
      <w:marLeft w:val="0"/>
      <w:marRight w:val="0"/>
      <w:marTop w:val="0"/>
      <w:marBottom w:val="0"/>
      <w:divBdr>
        <w:top w:val="none" w:sz="0" w:space="0" w:color="auto"/>
        <w:left w:val="none" w:sz="0" w:space="0" w:color="auto"/>
        <w:bottom w:val="none" w:sz="0" w:space="0" w:color="auto"/>
        <w:right w:val="none" w:sz="0" w:space="0" w:color="auto"/>
      </w:divBdr>
    </w:div>
    <w:div w:id="649287266">
      <w:bodyDiv w:val="1"/>
      <w:marLeft w:val="0"/>
      <w:marRight w:val="0"/>
      <w:marTop w:val="0"/>
      <w:marBottom w:val="0"/>
      <w:divBdr>
        <w:top w:val="none" w:sz="0" w:space="0" w:color="auto"/>
        <w:left w:val="none" w:sz="0" w:space="0" w:color="auto"/>
        <w:bottom w:val="none" w:sz="0" w:space="0" w:color="auto"/>
        <w:right w:val="none" w:sz="0" w:space="0" w:color="auto"/>
      </w:divBdr>
    </w:div>
    <w:div w:id="752624374">
      <w:bodyDiv w:val="1"/>
      <w:marLeft w:val="0"/>
      <w:marRight w:val="0"/>
      <w:marTop w:val="0"/>
      <w:marBottom w:val="0"/>
      <w:divBdr>
        <w:top w:val="none" w:sz="0" w:space="0" w:color="auto"/>
        <w:left w:val="none" w:sz="0" w:space="0" w:color="auto"/>
        <w:bottom w:val="none" w:sz="0" w:space="0" w:color="auto"/>
        <w:right w:val="none" w:sz="0" w:space="0" w:color="auto"/>
      </w:divBdr>
    </w:div>
    <w:div w:id="793327715">
      <w:bodyDiv w:val="1"/>
      <w:marLeft w:val="0"/>
      <w:marRight w:val="0"/>
      <w:marTop w:val="0"/>
      <w:marBottom w:val="0"/>
      <w:divBdr>
        <w:top w:val="none" w:sz="0" w:space="0" w:color="auto"/>
        <w:left w:val="none" w:sz="0" w:space="0" w:color="auto"/>
        <w:bottom w:val="none" w:sz="0" w:space="0" w:color="auto"/>
        <w:right w:val="none" w:sz="0" w:space="0" w:color="auto"/>
      </w:divBdr>
    </w:div>
    <w:div w:id="857697211">
      <w:bodyDiv w:val="1"/>
      <w:marLeft w:val="0"/>
      <w:marRight w:val="0"/>
      <w:marTop w:val="0"/>
      <w:marBottom w:val="0"/>
      <w:divBdr>
        <w:top w:val="none" w:sz="0" w:space="0" w:color="auto"/>
        <w:left w:val="none" w:sz="0" w:space="0" w:color="auto"/>
        <w:bottom w:val="none" w:sz="0" w:space="0" w:color="auto"/>
        <w:right w:val="none" w:sz="0" w:space="0" w:color="auto"/>
      </w:divBdr>
    </w:div>
    <w:div w:id="1028144283">
      <w:bodyDiv w:val="1"/>
      <w:marLeft w:val="0"/>
      <w:marRight w:val="0"/>
      <w:marTop w:val="0"/>
      <w:marBottom w:val="0"/>
      <w:divBdr>
        <w:top w:val="none" w:sz="0" w:space="0" w:color="auto"/>
        <w:left w:val="none" w:sz="0" w:space="0" w:color="auto"/>
        <w:bottom w:val="none" w:sz="0" w:space="0" w:color="auto"/>
        <w:right w:val="none" w:sz="0" w:space="0" w:color="auto"/>
      </w:divBdr>
    </w:div>
    <w:div w:id="1513228181">
      <w:bodyDiv w:val="1"/>
      <w:marLeft w:val="0"/>
      <w:marRight w:val="0"/>
      <w:marTop w:val="0"/>
      <w:marBottom w:val="0"/>
      <w:divBdr>
        <w:top w:val="none" w:sz="0" w:space="0" w:color="auto"/>
        <w:left w:val="none" w:sz="0" w:space="0" w:color="auto"/>
        <w:bottom w:val="none" w:sz="0" w:space="0" w:color="auto"/>
        <w:right w:val="none" w:sz="0" w:space="0" w:color="auto"/>
      </w:divBdr>
    </w:div>
    <w:div w:id="1548880653">
      <w:bodyDiv w:val="1"/>
      <w:marLeft w:val="0"/>
      <w:marRight w:val="0"/>
      <w:marTop w:val="0"/>
      <w:marBottom w:val="0"/>
      <w:divBdr>
        <w:top w:val="none" w:sz="0" w:space="0" w:color="auto"/>
        <w:left w:val="none" w:sz="0" w:space="0" w:color="auto"/>
        <w:bottom w:val="none" w:sz="0" w:space="0" w:color="auto"/>
        <w:right w:val="none" w:sz="0" w:space="0" w:color="auto"/>
      </w:divBdr>
    </w:div>
    <w:div w:id="1689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31D5F7C4AACEC4F885A169890932C62" ma:contentTypeVersion="2" ma:contentTypeDescription="Loo uus dokument" ma:contentTypeScope="" ma:versionID="f652f13115f0adcf0e50e35bc577423c">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1E0F4-02E6-4B41-922C-495DB0300FF7}">
  <ds:schemaRefs>
    <ds:schemaRef ds:uri="http://schemas.openxmlformats.org/officeDocument/2006/bibliography"/>
  </ds:schemaRefs>
</ds:datastoreItem>
</file>

<file path=customXml/itemProps2.xml><?xml version="1.0" encoding="utf-8"?>
<ds:datastoreItem xmlns:ds="http://schemas.openxmlformats.org/officeDocument/2006/customXml" ds:itemID="{0479DF70-471C-4944-A86E-24D322926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28CFC-F3EE-4128-9463-57D2F7FEA64C}">
  <ds:schemaRefs>
    <ds:schemaRef ds:uri="http://schemas.microsoft.com/sharepoint/v3/contenttype/forms"/>
  </ds:schemaRefs>
</ds:datastoreItem>
</file>

<file path=customXml/itemProps4.xml><?xml version="1.0" encoding="utf-8"?>
<ds:datastoreItem xmlns:ds="http://schemas.openxmlformats.org/officeDocument/2006/customXml" ds:itemID="{99DAD464-562C-4012-82F2-48E09CF22592}">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89a7eeb4-f90b-4150-8553-bf36c97e4880"/>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8125</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2025-11-15T17:21:00Z</dcterms:created>
  <dcterms:modified xsi:type="dcterms:W3CDTF">2025-11-17T15:05:00Z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0x010100231D5F7C4AACEC4F885A169890932C62</vt:lpwstr>
  </property>
</Properties>
</file>