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4A4F3" w14:textId="1FD6048D" w:rsidR="30D0B30A" w:rsidRPr="00776CB4" w:rsidRDefault="30D0B30A" w:rsidP="000876A4">
      <w:pPr>
        <w:spacing w:line="276" w:lineRule="auto"/>
        <w:rPr>
          <w:rFonts w:ascii="Times New Roman" w:eastAsia="Times New Roman" w:hAnsi="Times New Roman" w:cs="Times New Roman"/>
          <w:b/>
          <w:bCs/>
          <w:sz w:val="24"/>
          <w:szCs w:val="24"/>
          <w:lang w:val="et"/>
        </w:rPr>
      </w:pPr>
      <w:r w:rsidRPr="00776CB4">
        <w:rPr>
          <w:rFonts w:ascii="Times New Roman" w:eastAsia="Times New Roman" w:hAnsi="Times New Roman" w:cs="Times New Roman"/>
          <w:b/>
          <w:bCs/>
          <w:sz w:val="24"/>
          <w:szCs w:val="24"/>
          <w:lang w:val="et"/>
        </w:rPr>
        <w:t>ANDMEKAITSEALANE MÕJUHINNANG</w:t>
      </w:r>
    </w:p>
    <w:p w14:paraId="72451C67" w14:textId="50AA9FAF" w:rsidR="30D0B30A" w:rsidRPr="00776CB4" w:rsidRDefault="5F30DCD3" w:rsidP="000876A4">
      <w:pPr>
        <w:spacing w:line="276" w:lineRule="auto"/>
        <w:rPr>
          <w:rFonts w:ascii="Times New Roman" w:eastAsia="Times New Roman" w:hAnsi="Times New Roman" w:cs="Times New Roman"/>
          <w:b/>
          <w:bCs/>
          <w:sz w:val="24"/>
          <w:szCs w:val="24"/>
          <w:lang w:val="et"/>
        </w:rPr>
      </w:pPr>
      <w:r w:rsidRPr="00776CB4">
        <w:rPr>
          <w:rFonts w:ascii="Times New Roman" w:eastAsia="Times New Roman" w:hAnsi="Times New Roman" w:cs="Times New Roman"/>
          <w:b/>
          <w:bCs/>
          <w:sz w:val="24"/>
          <w:szCs w:val="24"/>
          <w:lang w:val="et"/>
        </w:rPr>
        <w:t>REGISTRIANDMETE ANALÜÜS JA SIDUMINE UUR</w:t>
      </w:r>
      <w:r w:rsidR="208A5F28" w:rsidRPr="00776CB4">
        <w:rPr>
          <w:rFonts w:ascii="Times New Roman" w:eastAsia="Times New Roman" w:hAnsi="Times New Roman" w:cs="Times New Roman"/>
          <w:b/>
          <w:bCs/>
          <w:sz w:val="24"/>
          <w:szCs w:val="24"/>
          <w:lang w:val="et"/>
        </w:rPr>
        <w:t>I</w:t>
      </w:r>
      <w:r w:rsidRPr="00776CB4">
        <w:rPr>
          <w:rFonts w:ascii="Times New Roman" w:eastAsia="Times New Roman" w:hAnsi="Times New Roman" w:cs="Times New Roman"/>
          <w:b/>
          <w:bCs/>
          <w:sz w:val="24"/>
          <w:szCs w:val="24"/>
          <w:lang w:val="et"/>
        </w:rPr>
        <w:t>NGU “KAASAVA HA</w:t>
      </w:r>
      <w:r w:rsidR="0B1C9E32" w:rsidRPr="00776CB4">
        <w:rPr>
          <w:rFonts w:ascii="Times New Roman" w:eastAsia="Times New Roman" w:hAnsi="Times New Roman" w:cs="Times New Roman"/>
          <w:b/>
          <w:bCs/>
          <w:sz w:val="24"/>
          <w:szCs w:val="24"/>
          <w:lang w:val="et"/>
        </w:rPr>
        <w:t>RIDUSKORRALDUSE TÕHUSUS ÜLDHARIDUSES 2023” RAAMES</w:t>
      </w:r>
    </w:p>
    <w:p w14:paraId="46221D4A" w14:textId="4CC83491" w:rsidR="0030466E" w:rsidRPr="00776CB4" w:rsidRDefault="5C4795A9" w:rsidP="00776CB4">
      <w:pPr>
        <w:spacing w:line="276" w:lineRule="auto"/>
        <w:jc w:val="both"/>
        <w:rPr>
          <w:rFonts w:ascii="Times New Roman" w:hAnsi="Times New Roman" w:cs="Times New Roman"/>
          <w:sz w:val="24"/>
          <w:szCs w:val="24"/>
        </w:rPr>
      </w:pPr>
      <w:r w:rsidRPr="00776CB4">
        <w:rPr>
          <w:rFonts w:ascii="Times New Roman" w:eastAsia="Times New Roman" w:hAnsi="Times New Roman" w:cs="Times New Roman"/>
          <w:sz w:val="24"/>
          <w:szCs w:val="24"/>
          <w:lang w:val="et"/>
        </w:rPr>
        <w:t xml:space="preserve"> </w:t>
      </w:r>
    </w:p>
    <w:p w14:paraId="42648B08" w14:textId="320F7E2F" w:rsidR="0030466E" w:rsidRPr="00776CB4" w:rsidRDefault="2EB67DA2" w:rsidP="004D6589">
      <w:pPr>
        <w:pStyle w:val="Loendilik"/>
        <w:numPr>
          <w:ilvl w:val="0"/>
          <w:numId w:val="9"/>
        </w:numPr>
        <w:spacing w:line="276" w:lineRule="auto"/>
        <w:ind w:left="360"/>
        <w:jc w:val="both"/>
        <w:rPr>
          <w:rFonts w:ascii="Times New Roman" w:eastAsia="Times New Roman" w:hAnsi="Times New Roman" w:cs="Times New Roman"/>
          <w:b/>
          <w:bCs/>
          <w:sz w:val="24"/>
          <w:szCs w:val="24"/>
          <w:lang w:val="et"/>
        </w:rPr>
      </w:pPr>
      <w:r w:rsidRPr="00776CB4">
        <w:rPr>
          <w:rFonts w:ascii="Times New Roman" w:eastAsia="Times New Roman" w:hAnsi="Times New Roman" w:cs="Times New Roman"/>
          <w:b/>
          <w:bCs/>
          <w:sz w:val="24"/>
          <w:szCs w:val="24"/>
          <w:lang w:val="et"/>
        </w:rPr>
        <w:t xml:space="preserve">Kokkuvõte andmekaitsealase mõjuhinnangu tulemustest </w:t>
      </w:r>
    </w:p>
    <w:p w14:paraId="33778645" w14:textId="16094AF2" w:rsidR="006A1B4E" w:rsidRDefault="2EB67DA2" w:rsidP="00776CB4">
      <w:pPr>
        <w:spacing w:line="276" w:lineRule="auto"/>
        <w:jc w:val="both"/>
        <w:rPr>
          <w:rFonts w:ascii="Times New Roman" w:eastAsia="Times New Roman" w:hAnsi="Times New Roman" w:cs="Times New Roman"/>
          <w:sz w:val="24"/>
          <w:szCs w:val="24"/>
          <w:lang w:val="et"/>
        </w:rPr>
      </w:pPr>
      <w:r w:rsidRPr="00776CB4">
        <w:rPr>
          <w:rFonts w:ascii="Times New Roman" w:eastAsia="Times New Roman" w:hAnsi="Times New Roman" w:cs="Times New Roman"/>
          <w:sz w:val="24"/>
          <w:szCs w:val="24"/>
          <w:lang w:val="et"/>
        </w:rPr>
        <w:t xml:space="preserve">Käesolev andmekaitsealane mõjuhinnang on läbi viidud </w:t>
      </w:r>
      <w:r w:rsidR="00B73201">
        <w:rPr>
          <w:rFonts w:ascii="Times New Roman" w:eastAsia="Times New Roman" w:hAnsi="Times New Roman" w:cs="Times New Roman"/>
          <w:sz w:val="24"/>
          <w:szCs w:val="24"/>
          <w:lang w:val="et"/>
        </w:rPr>
        <w:t>seire</w:t>
      </w:r>
      <w:r w:rsidRPr="00776CB4">
        <w:rPr>
          <w:rFonts w:ascii="Times New Roman" w:eastAsia="Times New Roman" w:hAnsi="Times New Roman" w:cs="Times New Roman"/>
          <w:sz w:val="24"/>
          <w:szCs w:val="24"/>
          <w:lang w:val="et"/>
        </w:rPr>
        <w:t>uuringu „Kaasava hariduskorralduse tõhusus üldhariduses 2023“ raames</w:t>
      </w:r>
      <w:r w:rsidR="00B73201">
        <w:rPr>
          <w:rFonts w:ascii="Times New Roman" w:eastAsia="Times New Roman" w:hAnsi="Times New Roman" w:cs="Times New Roman"/>
          <w:sz w:val="24"/>
          <w:szCs w:val="24"/>
          <w:lang w:val="et"/>
        </w:rPr>
        <w:t xml:space="preserve">, mis on jätk 2016 Rakendusuuringute Keskus </w:t>
      </w:r>
      <w:proofErr w:type="spellStart"/>
      <w:r w:rsidR="00B73201">
        <w:rPr>
          <w:rFonts w:ascii="Times New Roman" w:eastAsia="Times New Roman" w:hAnsi="Times New Roman" w:cs="Times New Roman"/>
          <w:sz w:val="24"/>
          <w:szCs w:val="24"/>
          <w:lang w:val="et"/>
        </w:rPr>
        <w:t>Centari</w:t>
      </w:r>
      <w:proofErr w:type="spellEnd"/>
      <w:r w:rsidR="00B73201">
        <w:rPr>
          <w:rFonts w:ascii="Times New Roman" w:eastAsia="Times New Roman" w:hAnsi="Times New Roman" w:cs="Times New Roman"/>
          <w:sz w:val="24"/>
          <w:szCs w:val="24"/>
          <w:lang w:val="et"/>
        </w:rPr>
        <w:t xml:space="preserve"> tehtud uuringule „</w:t>
      </w:r>
      <w:r w:rsidR="00B73201" w:rsidRPr="00B73201">
        <w:rPr>
          <w:rFonts w:ascii="Times New Roman" w:eastAsia="Times New Roman" w:hAnsi="Times New Roman" w:cs="Times New Roman"/>
          <w:sz w:val="24"/>
          <w:szCs w:val="24"/>
          <w:lang w:val="et"/>
        </w:rPr>
        <w:t>Haridusliku erivajadusega õpilaste kaasava hariduskorralduse ja sellega seotud meetmete tõhusus</w:t>
      </w:r>
      <w:r w:rsidR="00B73201">
        <w:rPr>
          <w:rFonts w:ascii="Times New Roman" w:eastAsia="Times New Roman" w:hAnsi="Times New Roman" w:cs="Times New Roman"/>
          <w:sz w:val="24"/>
          <w:szCs w:val="24"/>
          <w:lang w:val="et"/>
        </w:rPr>
        <w:t>“</w:t>
      </w:r>
      <w:r w:rsidR="00B73201">
        <w:rPr>
          <w:rStyle w:val="Allmrkuseviide"/>
          <w:rFonts w:ascii="Times New Roman" w:eastAsia="Times New Roman" w:hAnsi="Times New Roman" w:cs="Times New Roman"/>
          <w:sz w:val="24"/>
          <w:szCs w:val="24"/>
          <w:lang w:val="et"/>
        </w:rPr>
        <w:footnoteReference w:id="2"/>
      </w:r>
      <w:r w:rsidR="00B73201">
        <w:rPr>
          <w:rFonts w:ascii="Times New Roman" w:eastAsia="Times New Roman" w:hAnsi="Times New Roman" w:cs="Times New Roman"/>
          <w:sz w:val="24"/>
          <w:szCs w:val="24"/>
          <w:lang w:val="et"/>
        </w:rPr>
        <w:t xml:space="preserve"> ning tulemuste võrreldavuse huvides kasutab võimalikul sarnast metoodikat. </w:t>
      </w:r>
    </w:p>
    <w:p w14:paraId="3A40E348" w14:textId="420ACD6C" w:rsidR="00DB4B86" w:rsidRPr="00776CB4" w:rsidRDefault="5A240EE9" w:rsidP="00776CB4">
      <w:pPr>
        <w:spacing w:line="276" w:lineRule="auto"/>
        <w:jc w:val="both"/>
        <w:rPr>
          <w:rFonts w:ascii="Times New Roman" w:eastAsia="Times New Roman" w:hAnsi="Times New Roman" w:cs="Times New Roman"/>
          <w:sz w:val="24"/>
          <w:szCs w:val="24"/>
          <w:lang w:val="et"/>
        </w:rPr>
      </w:pPr>
      <w:r w:rsidRPr="00776CB4">
        <w:rPr>
          <w:rFonts w:ascii="Times New Roman" w:eastAsia="Times New Roman" w:hAnsi="Times New Roman" w:cs="Times New Roman"/>
          <w:sz w:val="24"/>
          <w:szCs w:val="24"/>
          <w:lang w:val="et"/>
        </w:rPr>
        <w:t>Uuringu</w:t>
      </w:r>
      <w:r w:rsidR="00DB4B86" w:rsidRPr="00776CB4">
        <w:rPr>
          <w:rFonts w:ascii="Times New Roman" w:eastAsia="Times New Roman" w:hAnsi="Times New Roman" w:cs="Times New Roman"/>
          <w:sz w:val="24"/>
          <w:szCs w:val="24"/>
          <w:lang w:val="et"/>
        </w:rPr>
        <w:t xml:space="preserve"> tellija on Haridus- ja Teadusministeerium</w:t>
      </w:r>
      <w:r w:rsidR="00D21E0F">
        <w:rPr>
          <w:rFonts w:ascii="Times New Roman" w:eastAsia="Times New Roman" w:hAnsi="Times New Roman" w:cs="Times New Roman"/>
          <w:sz w:val="24"/>
          <w:szCs w:val="24"/>
          <w:lang w:val="et"/>
        </w:rPr>
        <w:t xml:space="preserve"> (HTM)</w:t>
      </w:r>
      <w:r w:rsidR="00DB4B86" w:rsidRPr="00776CB4">
        <w:rPr>
          <w:rFonts w:ascii="Times New Roman" w:eastAsia="Times New Roman" w:hAnsi="Times New Roman" w:cs="Times New Roman"/>
          <w:sz w:val="24"/>
          <w:szCs w:val="24"/>
          <w:lang w:val="et"/>
        </w:rPr>
        <w:t xml:space="preserve">. Uuringu teostaja on Tartu Ülikool (Haridusteaduste Instituudi uurimisrühm professor Äli </w:t>
      </w:r>
      <w:proofErr w:type="spellStart"/>
      <w:r w:rsidR="00DB4B86" w:rsidRPr="00776CB4">
        <w:rPr>
          <w:rFonts w:ascii="Times New Roman" w:eastAsia="Times New Roman" w:hAnsi="Times New Roman" w:cs="Times New Roman"/>
          <w:sz w:val="24"/>
          <w:szCs w:val="24"/>
          <w:lang w:val="et"/>
        </w:rPr>
        <w:t>Leijeni</w:t>
      </w:r>
      <w:proofErr w:type="spellEnd"/>
      <w:r w:rsidR="00DB4B86" w:rsidRPr="00776CB4">
        <w:rPr>
          <w:rFonts w:ascii="Times New Roman" w:eastAsia="Times New Roman" w:hAnsi="Times New Roman" w:cs="Times New Roman"/>
          <w:sz w:val="24"/>
          <w:szCs w:val="24"/>
          <w:lang w:val="et"/>
        </w:rPr>
        <w:t xml:space="preserve"> juhtimisel</w:t>
      </w:r>
      <w:r w:rsidR="00D21E0F">
        <w:rPr>
          <w:rFonts w:ascii="Times New Roman" w:eastAsia="Times New Roman" w:hAnsi="Times New Roman" w:cs="Times New Roman"/>
          <w:sz w:val="24"/>
          <w:szCs w:val="24"/>
          <w:lang w:val="et"/>
        </w:rPr>
        <w:t>, edaspidi lühendatult TÜ</w:t>
      </w:r>
      <w:r w:rsidR="00DB4B86" w:rsidRPr="00776CB4">
        <w:rPr>
          <w:rFonts w:ascii="Times New Roman" w:eastAsia="Times New Roman" w:hAnsi="Times New Roman" w:cs="Times New Roman"/>
          <w:sz w:val="24"/>
          <w:szCs w:val="24"/>
          <w:lang w:val="et"/>
        </w:rPr>
        <w:t>) Haridus- ja Teadusministeeriumiga sõlmitud töövõtulepingu alusel.</w:t>
      </w:r>
      <w:r w:rsidR="005A55D6">
        <w:rPr>
          <w:rFonts w:ascii="Times New Roman" w:eastAsia="Times New Roman" w:hAnsi="Times New Roman" w:cs="Times New Roman"/>
          <w:sz w:val="24"/>
          <w:szCs w:val="24"/>
          <w:lang w:val="et"/>
        </w:rPr>
        <w:t xml:space="preserve"> </w:t>
      </w:r>
      <w:r w:rsidR="00DB4B86" w:rsidRPr="00776CB4">
        <w:rPr>
          <w:rFonts w:ascii="Times New Roman" w:eastAsia="Times New Roman" w:hAnsi="Times New Roman" w:cs="Times New Roman"/>
          <w:sz w:val="24"/>
          <w:szCs w:val="24"/>
          <w:lang w:val="et"/>
        </w:rPr>
        <w:t xml:space="preserve">Uuringu </w:t>
      </w:r>
      <w:r w:rsidRPr="00776CB4">
        <w:rPr>
          <w:rFonts w:ascii="Times New Roman" w:eastAsia="Times New Roman" w:hAnsi="Times New Roman" w:cs="Times New Roman"/>
          <w:sz w:val="24"/>
          <w:szCs w:val="24"/>
          <w:lang w:val="et"/>
        </w:rPr>
        <w:t>üks osa eeldab isikuandmete sidumist ja analüüsi.</w:t>
      </w:r>
      <w:r w:rsidR="2EB67DA2" w:rsidRPr="00776CB4">
        <w:rPr>
          <w:rFonts w:ascii="Times New Roman" w:eastAsia="Times New Roman" w:hAnsi="Times New Roman" w:cs="Times New Roman"/>
          <w:sz w:val="24"/>
          <w:szCs w:val="24"/>
          <w:lang w:val="et"/>
        </w:rPr>
        <w:t xml:space="preserve"> </w:t>
      </w:r>
      <w:r w:rsidR="00DB4B86" w:rsidRPr="00776CB4">
        <w:rPr>
          <w:rFonts w:ascii="Times New Roman" w:eastAsia="Times New Roman" w:hAnsi="Times New Roman" w:cs="Times New Roman"/>
          <w:sz w:val="24"/>
          <w:szCs w:val="24"/>
          <w:lang w:val="et"/>
        </w:rPr>
        <w:t>N</w:t>
      </w:r>
      <w:r w:rsidR="2EB67DA2" w:rsidRPr="00776CB4">
        <w:rPr>
          <w:rFonts w:ascii="Times New Roman" w:eastAsia="Times New Roman" w:hAnsi="Times New Roman" w:cs="Times New Roman"/>
          <w:sz w:val="24"/>
          <w:szCs w:val="24"/>
          <w:lang w:val="et"/>
        </w:rPr>
        <w:t>imetatud osa eesmärk on välja selgitada, milline on haridusliku erivajadusega (HEV) õppijate hulk ja jaotus Eestis ning kuidas on nad haridussüsteemis toetatud (sh kuidas jaotuvad toe liigiti</w:t>
      </w:r>
      <w:r w:rsidR="76DA4EC8" w:rsidRPr="00776CB4">
        <w:rPr>
          <w:rFonts w:ascii="Times New Roman" w:eastAsia="Times New Roman" w:hAnsi="Times New Roman" w:cs="Times New Roman"/>
          <w:sz w:val="24"/>
          <w:szCs w:val="24"/>
          <w:lang w:val="et"/>
        </w:rPr>
        <w:t>, maakonniti, õppekeele osas võrrelduna mitte HEV õppijatega</w:t>
      </w:r>
      <w:r w:rsidR="2EB67DA2" w:rsidRPr="00776CB4">
        <w:rPr>
          <w:rFonts w:ascii="Times New Roman" w:eastAsia="Times New Roman" w:hAnsi="Times New Roman" w:cs="Times New Roman"/>
          <w:sz w:val="24"/>
          <w:szCs w:val="24"/>
          <w:lang w:val="et"/>
        </w:rPr>
        <w:t>). Samuti soovitakse teada saada</w:t>
      </w:r>
      <w:r w:rsidR="6907D94C" w:rsidRPr="00776CB4">
        <w:rPr>
          <w:rFonts w:ascii="Times New Roman" w:eastAsia="Times New Roman" w:hAnsi="Times New Roman" w:cs="Times New Roman"/>
          <w:sz w:val="24"/>
          <w:szCs w:val="24"/>
          <w:lang w:val="et"/>
        </w:rPr>
        <w:t>,</w:t>
      </w:r>
      <w:r w:rsidR="2EB67DA2" w:rsidRPr="00776CB4">
        <w:rPr>
          <w:rFonts w:ascii="Times New Roman" w:eastAsia="Times New Roman" w:hAnsi="Times New Roman" w:cs="Times New Roman"/>
          <w:sz w:val="24"/>
          <w:szCs w:val="24"/>
          <w:lang w:val="et"/>
        </w:rPr>
        <w:t xml:space="preserve"> kus jätkavad HEV õppijad (sõltuvalt rakendatud hariduskorraldusest) oma haridusteed võrrelduna mitte</w:t>
      </w:r>
      <w:r w:rsidR="00E124DF">
        <w:rPr>
          <w:rFonts w:ascii="Times New Roman" w:eastAsia="Times New Roman" w:hAnsi="Times New Roman" w:cs="Times New Roman"/>
          <w:sz w:val="24"/>
          <w:szCs w:val="24"/>
          <w:lang w:val="et"/>
        </w:rPr>
        <w:t>-</w:t>
      </w:r>
      <w:r w:rsidR="2EB67DA2" w:rsidRPr="00776CB4">
        <w:rPr>
          <w:rFonts w:ascii="Times New Roman" w:eastAsia="Times New Roman" w:hAnsi="Times New Roman" w:cs="Times New Roman"/>
          <w:sz w:val="24"/>
          <w:szCs w:val="24"/>
          <w:lang w:val="et"/>
        </w:rPr>
        <w:t>HEV õppijatega</w:t>
      </w:r>
      <w:r w:rsidR="52203BC4" w:rsidRPr="00776CB4">
        <w:rPr>
          <w:rFonts w:ascii="Times New Roman" w:eastAsia="Times New Roman" w:hAnsi="Times New Roman" w:cs="Times New Roman"/>
          <w:sz w:val="24"/>
          <w:szCs w:val="24"/>
          <w:lang w:val="et"/>
        </w:rPr>
        <w:t xml:space="preserve"> ja milline on nende käekäik tööturul (keskmine sissetulek</w:t>
      </w:r>
      <w:r w:rsidR="515FEBD6" w:rsidRPr="00776CB4">
        <w:rPr>
          <w:rFonts w:ascii="Times New Roman" w:eastAsia="Times New Roman" w:hAnsi="Times New Roman" w:cs="Times New Roman"/>
          <w:sz w:val="24"/>
          <w:szCs w:val="24"/>
          <w:lang w:val="et"/>
        </w:rPr>
        <w:t xml:space="preserve">, töövõime, </w:t>
      </w:r>
      <w:r w:rsidR="4AA6C16A" w:rsidRPr="00776CB4">
        <w:rPr>
          <w:rFonts w:ascii="Times New Roman" w:eastAsia="Times New Roman" w:hAnsi="Times New Roman" w:cs="Times New Roman"/>
          <w:sz w:val="24"/>
          <w:szCs w:val="24"/>
          <w:lang w:val="et"/>
        </w:rPr>
        <w:t>toimetulekutoetuse vajadus)</w:t>
      </w:r>
      <w:r w:rsidR="2EB67DA2" w:rsidRPr="00776CB4">
        <w:rPr>
          <w:rFonts w:ascii="Times New Roman" w:eastAsia="Times New Roman" w:hAnsi="Times New Roman" w:cs="Times New Roman"/>
          <w:sz w:val="24"/>
          <w:szCs w:val="24"/>
          <w:lang w:val="et"/>
        </w:rPr>
        <w:t xml:space="preserve">. </w:t>
      </w:r>
      <w:r w:rsidR="002336C7">
        <w:rPr>
          <w:rFonts w:ascii="Times New Roman" w:eastAsia="Times New Roman" w:hAnsi="Times New Roman" w:cs="Times New Roman"/>
          <w:sz w:val="24"/>
          <w:szCs w:val="24"/>
          <w:lang w:val="et"/>
        </w:rPr>
        <w:t>Uuringu</w:t>
      </w:r>
      <w:r w:rsidR="002336C7" w:rsidRPr="00776CB4">
        <w:rPr>
          <w:rFonts w:ascii="Times New Roman" w:eastAsia="Times New Roman" w:hAnsi="Times New Roman" w:cs="Times New Roman"/>
          <w:sz w:val="24"/>
          <w:szCs w:val="24"/>
          <w:lang w:val="et"/>
        </w:rPr>
        <w:t xml:space="preserve"> tulemused aitavad mõista, kuidas kaasav haridus Eestis toimib ning millised võiksid olla edasised suunad, et võimalikult kõik õppijad saaksid realiseerida oma põhiõigust </w:t>
      </w:r>
      <w:r w:rsidR="002336C7" w:rsidRPr="2E91AB47">
        <w:rPr>
          <w:rFonts w:ascii="Times New Roman" w:eastAsia="Times New Roman" w:hAnsi="Times New Roman" w:cs="Times New Roman"/>
          <w:sz w:val="24"/>
          <w:szCs w:val="24"/>
          <w:lang w:val="et"/>
        </w:rPr>
        <w:t>kvaliteetse hariduse kättesaadavusele.</w:t>
      </w:r>
    </w:p>
    <w:p w14:paraId="743734D1" w14:textId="429E06C4" w:rsidR="00DB4B86" w:rsidRDefault="2EB67DA2" w:rsidP="00776CB4">
      <w:pPr>
        <w:spacing w:line="276" w:lineRule="auto"/>
        <w:jc w:val="both"/>
        <w:rPr>
          <w:rFonts w:ascii="Times New Roman" w:eastAsia="Times New Roman" w:hAnsi="Times New Roman" w:cs="Times New Roman"/>
          <w:sz w:val="24"/>
          <w:szCs w:val="24"/>
          <w:lang w:val="et"/>
        </w:rPr>
      </w:pPr>
      <w:r w:rsidRPr="00776CB4">
        <w:rPr>
          <w:rFonts w:ascii="Times New Roman" w:eastAsia="Times New Roman" w:hAnsi="Times New Roman" w:cs="Times New Roman"/>
          <w:sz w:val="24"/>
          <w:szCs w:val="24"/>
          <w:lang w:val="et"/>
        </w:rPr>
        <w:t xml:space="preserve">Uuring puudutab andmesubjekte, kes olid alushariduse või </w:t>
      </w:r>
      <w:r w:rsidR="00B73201">
        <w:rPr>
          <w:rFonts w:ascii="Times New Roman" w:eastAsia="Times New Roman" w:hAnsi="Times New Roman" w:cs="Times New Roman"/>
          <w:sz w:val="24"/>
          <w:szCs w:val="24"/>
          <w:lang w:val="et"/>
        </w:rPr>
        <w:t>põhi</w:t>
      </w:r>
      <w:r w:rsidRPr="00776CB4">
        <w:rPr>
          <w:rFonts w:ascii="Times New Roman" w:eastAsia="Times New Roman" w:hAnsi="Times New Roman" w:cs="Times New Roman"/>
          <w:sz w:val="24"/>
          <w:szCs w:val="24"/>
          <w:lang w:val="et"/>
        </w:rPr>
        <w:t>hariduse õppijad ajavahemikus 2015/2016 õppeaasta kuni 2022/2023 õppeaasta.</w:t>
      </w:r>
      <w:r w:rsidR="00D21E0F">
        <w:rPr>
          <w:rFonts w:ascii="Times New Roman" w:eastAsia="Times New Roman" w:hAnsi="Times New Roman" w:cs="Times New Roman"/>
          <w:sz w:val="24"/>
          <w:szCs w:val="24"/>
          <w:lang w:val="et"/>
        </w:rPr>
        <w:t xml:space="preserve"> Eesti Hariduse Infosüsteemi (</w:t>
      </w:r>
      <w:r w:rsidR="43FC83A0" w:rsidRPr="00776CB4">
        <w:rPr>
          <w:rFonts w:ascii="Times New Roman" w:eastAsia="Times New Roman" w:hAnsi="Times New Roman" w:cs="Times New Roman"/>
          <w:sz w:val="24"/>
          <w:szCs w:val="24"/>
          <w:lang w:val="et"/>
        </w:rPr>
        <w:t>EHIS</w:t>
      </w:r>
      <w:r w:rsidR="00D21E0F">
        <w:rPr>
          <w:rFonts w:ascii="Times New Roman" w:eastAsia="Times New Roman" w:hAnsi="Times New Roman" w:cs="Times New Roman"/>
          <w:sz w:val="24"/>
          <w:szCs w:val="24"/>
          <w:lang w:val="et"/>
        </w:rPr>
        <w:t>)</w:t>
      </w:r>
      <w:r w:rsidR="43FC83A0" w:rsidRPr="00776CB4">
        <w:rPr>
          <w:rFonts w:ascii="Times New Roman" w:eastAsia="Times New Roman" w:hAnsi="Times New Roman" w:cs="Times New Roman"/>
          <w:sz w:val="24"/>
          <w:szCs w:val="24"/>
          <w:lang w:val="et"/>
        </w:rPr>
        <w:t xml:space="preserve"> andmete põhjal antakse ülevaade HEV õppijate jaotusest e</w:t>
      </w:r>
      <w:r w:rsidR="5B3EAB6D" w:rsidRPr="00776CB4">
        <w:rPr>
          <w:rFonts w:ascii="Times New Roman" w:eastAsia="Times New Roman" w:hAnsi="Times New Roman" w:cs="Times New Roman"/>
          <w:sz w:val="24"/>
          <w:szCs w:val="24"/>
          <w:lang w:val="et"/>
        </w:rPr>
        <w:t>rinevates lõigetes ja nende kombinatsioonides võrrelduna mitte HEV õppijatega.</w:t>
      </w:r>
      <w:r w:rsidRPr="00776CB4">
        <w:rPr>
          <w:rFonts w:ascii="Times New Roman" w:eastAsia="Times New Roman" w:hAnsi="Times New Roman" w:cs="Times New Roman"/>
          <w:sz w:val="24"/>
          <w:szCs w:val="24"/>
          <w:lang w:val="et"/>
        </w:rPr>
        <w:t xml:space="preserve"> Eraldi uuritakse õppijaid, kes ajavahemikul 2015/2016 õppeaasta kuni 2021/2022 õppeaasta lõpetasid üheksanda klassi. </w:t>
      </w:r>
      <w:r w:rsidR="103F535E" w:rsidRPr="00776CB4">
        <w:rPr>
          <w:rFonts w:ascii="Times New Roman" w:eastAsia="Times New Roman" w:hAnsi="Times New Roman" w:cs="Times New Roman"/>
          <w:sz w:val="24"/>
          <w:szCs w:val="24"/>
          <w:lang w:val="et"/>
        </w:rPr>
        <w:t>Siin moodustub v</w:t>
      </w:r>
      <w:r w:rsidRPr="00776CB4">
        <w:rPr>
          <w:rFonts w:ascii="Times New Roman" w:eastAsia="Times New Roman" w:hAnsi="Times New Roman" w:cs="Times New Roman"/>
          <w:sz w:val="24"/>
          <w:szCs w:val="24"/>
          <w:lang w:val="et"/>
        </w:rPr>
        <w:t>alim kõikidest HEV õppijatest, lisaks koostatakse</w:t>
      </w:r>
      <w:r w:rsidR="08875C39" w:rsidRPr="00776CB4">
        <w:rPr>
          <w:rFonts w:ascii="Times New Roman" w:eastAsia="Times New Roman" w:hAnsi="Times New Roman" w:cs="Times New Roman"/>
          <w:sz w:val="24"/>
          <w:szCs w:val="24"/>
          <w:lang w:val="et"/>
        </w:rPr>
        <w:t xml:space="preserve"> võrreldava suurusega</w:t>
      </w:r>
      <w:r w:rsidRPr="00776CB4">
        <w:rPr>
          <w:rFonts w:ascii="Times New Roman" w:eastAsia="Times New Roman" w:hAnsi="Times New Roman" w:cs="Times New Roman"/>
          <w:sz w:val="24"/>
          <w:szCs w:val="24"/>
          <w:lang w:val="et"/>
        </w:rPr>
        <w:t xml:space="preserve"> valim mitte HEV õppijatest, et võrrelda kahe grupi käekäiku tööturul. </w:t>
      </w:r>
    </w:p>
    <w:p w14:paraId="168A04B5" w14:textId="5771E0C5" w:rsidR="004D6589" w:rsidRPr="00776CB4" w:rsidRDefault="004D6589" w:rsidP="004D6589">
      <w:pPr>
        <w:spacing w:line="276" w:lineRule="auto"/>
        <w:jc w:val="both"/>
        <w:rPr>
          <w:rFonts w:ascii="Times New Roman" w:eastAsia="Times New Roman" w:hAnsi="Times New Roman" w:cs="Times New Roman"/>
          <w:sz w:val="24"/>
          <w:szCs w:val="24"/>
          <w:lang w:val="et"/>
        </w:rPr>
      </w:pPr>
      <w:r w:rsidRPr="00776CB4">
        <w:rPr>
          <w:rFonts w:ascii="Times New Roman" w:eastAsia="Times New Roman" w:hAnsi="Times New Roman" w:cs="Times New Roman"/>
          <w:sz w:val="24"/>
          <w:szCs w:val="24"/>
          <w:lang w:val="et"/>
        </w:rPr>
        <w:t xml:space="preserve">Andmesubjektide teavitamine viiakse läbi </w:t>
      </w:r>
      <w:proofErr w:type="spellStart"/>
      <w:r w:rsidR="002D1B1E">
        <w:rPr>
          <w:rFonts w:ascii="Times New Roman" w:eastAsia="Times New Roman" w:hAnsi="Times New Roman" w:cs="Times New Roman"/>
          <w:sz w:val="24"/>
          <w:szCs w:val="24"/>
          <w:lang w:val="et"/>
        </w:rPr>
        <w:t>HTM</w:t>
      </w:r>
      <w:r w:rsidRPr="00776CB4">
        <w:rPr>
          <w:rFonts w:ascii="Times New Roman" w:eastAsia="Times New Roman" w:hAnsi="Times New Roman" w:cs="Times New Roman"/>
          <w:sz w:val="24"/>
          <w:szCs w:val="24"/>
          <w:lang w:val="et"/>
        </w:rPr>
        <w:t>i</w:t>
      </w:r>
      <w:proofErr w:type="spellEnd"/>
      <w:r w:rsidRPr="00776CB4">
        <w:rPr>
          <w:rFonts w:ascii="Times New Roman" w:eastAsia="Times New Roman" w:hAnsi="Times New Roman" w:cs="Times New Roman"/>
          <w:sz w:val="24"/>
          <w:szCs w:val="24"/>
          <w:lang w:val="et"/>
        </w:rPr>
        <w:t xml:space="preserve"> ning TÜ Haridusteaduste Instituudi veebilehe kaudu</w:t>
      </w:r>
      <w:r w:rsidR="00E124DF">
        <w:rPr>
          <w:rFonts w:ascii="Times New Roman" w:eastAsia="Times New Roman" w:hAnsi="Times New Roman" w:cs="Times New Roman"/>
          <w:sz w:val="24"/>
          <w:szCs w:val="24"/>
          <w:lang w:val="et"/>
        </w:rPr>
        <w:t xml:space="preserve"> </w:t>
      </w:r>
      <w:proofErr w:type="spellStart"/>
      <w:r w:rsidR="00E124DF">
        <w:rPr>
          <w:rFonts w:ascii="Times New Roman" w:eastAsia="Times New Roman" w:hAnsi="Times New Roman" w:cs="Times New Roman"/>
          <w:sz w:val="24"/>
          <w:szCs w:val="24"/>
          <w:lang w:val="et"/>
        </w:rPr>
        <w:t>üldteate</w:t>
      </w:r>
      <w:proofErr w:type="spellEnd"/>
      <w:r w:rsidR="00E124DF">
        <w:rPr>
          <w:rFonts w:ascii="Times New Roman" w:eastAsia="Times New Roman" w:hAnsi="Times New Roman" w:cs="Times New Roman"/>
          <w:sz w:val="24"/>
          <w:szCs w:val="24"/>
          <w:lang w:val="et"/>
        </w:rPr>
        <w:t xml:space="preserve"> vormis ilma isikuid personaalselt teavitamata</w:t>
      </w:r>
      <w:r w:rsidRPr="00776CB4">
        <w:rPr>
          <w:rFonts w:ascii="Times New Roman" w:eastAsia="Times New Roman" w:hAnsi="Times New Roman" w:cs="Times New Roman"/>
          <w:sz w:val="24"/>
          <w:szCs w:val="24"/>
          <w:lang w:val="et"/>
        </w:rPr>
        <w:t>. Uuringu väljund on teaduslik üldistus, mis ei võimalda ühegi isiku tuvastamist</w:t>
      </w:r>
      <w:r w:rsidR="00B73201">
        <w:rPr>
          <w:rFonts w:ascii="Times New Roman" w:eastAsia="Times New Roman" w:hAnsi="Times New Roman" w:cs="Times New Roman"/>
          <w:sz w:val="24"/>
          <w:szCs w:val="24"/>
          <w:lang w:val="et"/>
        </w:rPr>
        <w:t>, ning sellele tuginevad soovitused hariduspoliitika meetmete kavandamiseks</w:t>
      </w:r>
      <w:r w:rsidRPr="00776CB4">
        <w:rPr>
          <w:rFonts w:ascii="Times New Roman" w:eastAsia="Times New Roman" w:hAnsi="Times New Roman" w:cs="Times New Roman"/>
          <w:sz w:val="24"/>
          <w:szCs w:val="24"/>
          <w:lang w:val="et"/>
        </w:rPr>
        <w:t xml:space="preserve">. </w:t>
      </w:r>
    </w:p>
    <w:p w14:paraId="5419D2DD" w14:textId="667F7CFD" w:rsidR="00611640" w:rsidRPr="00776CB4" w:rsidRDefault="00611640" w:rsidP="00776CB4">
      <w:pPr>
        <w:spacing w:line="276" w:lineRule="auto"/>
        <w:jc w:val="both"/>
        <w:rPr>
          <w:rFonts w:ascii="Times New Roman" w:hAnsi="Times New Roman" w:cs="Times New Roman"/>
          <w:sz w:val="24"/>
          <w:szCs w:val="24"/>
        </w:rPr>
      </w:pPr>
      <w:r w:rsidRPr="00776CB4">
        <w:rPr>
          <w:rFonts w:ascii="Times New Roman" w:eastAsia="Times New Roman" w:hAnsi="Times New Roman" w:cs="Times New Roman"/>
          <w:sz w:val="24"/>
          <w:szCs w:val="24"/>
          <w:lang w:val="et"/>
        </w:rPr>
        <w:t xml:space="preserve">Uuringu raames isikuandmete töötlemiseks taotleb </w:t>
      </w:r>
      <w:r w:rsidR="002D1B1E">
        <w:rPr>
          <w:rFonts w:ascii="Times New Roman" w:eastAsia="Times New Roman" w:hAnsi="Times New Roman" w:cs="Times New Roman"/>
          <w:sz w:val="24"/>
          <w:szCs w:val="24"/>
          <w:lang w:val="et"/>
        </w:rPr>
        <w:t>HTM</w:t>
      </w:r>
      <w:r w:rsidRPr="00776CB4">
        <w:rPr>
          <w:rFonts w:ascii="Times New Roman" w:eastAsia="Times New Roman" w:hAnsi="Times New Roman" w:cs="Times New Roman"/>
          <w:sz w:val="24"/>
          <w:szCs w:val="24"/>
          <w:lang w:val="et"/>
        </w:rPr>
        <w:t xml:space="preserve"> luba Andmekaitse Inspektsioonist ning Tartu Ülikool kooskõlastust valdkondlikult eetikakomiteelt</w:t>
      </w:r>
      <w:r w:rsidR="006A1B4E">
        <w:rPr>
          <w:rFonts w:ascii="Times New Roman" w:eastAsia="Times New Roman" w:hAnsi="Times New Roman" w:cs="Times New Roman"/>
          <w:sz w:val="24"/>
          <w:szCs w:val="24"/>
          <w:lang w:val="et"/>
        </w:rPr>
        <w:t xml:space="preserve"> ja Statistikaameti konfidentsiaalsusnõukogult.</w:t>
      </w:r>
      <w:r w:rsidRPr="00776CB4">
        <w:rPr>
          <w:rFonts w:ascii="Times New Roman" w:eastAsia="Times New Roman" w:hAnsi="Times New Roman" w:cs="Times New Roman"/>
          <w:sz w:val="24"/>
          <w:szCs w:val="24"/>
          <w:lang w:val="et"/>
        </w:rPr>
        <w:t xml:space="preserve"> </w:t>
      </w:r>
    </w:p>
    <w:p w14:paraId="38F67B3D" w14:textId="4D035553" w:rsidR="00DB4B86" w:rsidRPr="00776CB4" w:rsidRDefault="2EB67DA2" w:rsidP="00776CB4">
      <w:pPr>
        <w:spacing w:line="276" w:lineRule="auto"/>
        <w:jc w:val="both"/>
        <w:rPr>
          <w:rFonts w:ascii="Times New Roman" w:hAnsi="Times New Roman" w:cs="Times New Roman"/>
          <w:sz w:val="24"/>
          <w:szCs w:val="24"/>
        </w:rPr>
      </w:pPr>
      <w:r w:rsidRPr="00776CB4">
        <w:rPr>
          <w:rFonts w:ascii="Times New Roman" w:eastAsia="Times New Roman" w:hAnsi="Times New Roman" w:cs="Times New Roman"/>
          <w:sz w:val="24"/>
          <w:szCs w:val="24"/>
        </w:rPr>
        <w:t xml:space="preserve">Andmekaitsealane mõjuhinnang on läbi viidud ajavahemikus </w:t>
      </w:r>
      <w:r w:rsidRPr="008F560F">
        <w:rPr>
          <w:rFonts w:ascii="Times New Roman" w:eastAsia="Times New Roman" w:hAnsi="Times New Roman" w:cs="Times New Roman"/>
          <w:sz w:val="24"/>
          <w:szCs w:val="24"/>
        </w:rPr>
        <w:t>16.10.2023-</w:t>
      </w:r>
      <w:r w:rsidR="008F560F" w:rsidRPr="008F560F">
        <w:rPr>
          <w:rFonts w:ascii="Times New Roman" w:eastAsia="Times New Roman" w:hAnsi="Times New Roman" w:cs="Times New Roman"/>
          <w:sz w:val="24"/>
          <w:szCs w:val="24"/>
        </w:rPr>
        <w:t>06.</w:t>
      </w:r>
      <w:r w:rsidR="0068739F" w:rsidRPr="008F560F">
        <w:rPr>
          <w:rFonts w:ascii="Times New Roman" w:eastAsia="Times New Roman" w:hAnsi="Times New Roman" w:cs="Times New Roman"/>
          <w:sz w:val="24"/>
          <w:szCs w:val="24"/>
        </w:rPr>
        <w:t>11.</w:t>
      </w:r>
      <w:r w:rsidRPr="008F560F">
        <w:rPr>
          <w:rFonts w:ascii="Times New Roman" w:eastAsia="Times New Roman" w:hAnsi="Times New Roman" w:cs="Times New Roman"/>
          <w:sz w:val="24"/>
          <w:szCs w:val="24"/>
        </w:rPr>
        <w:t>2023.</w:t>
      </w:r>
    </w:p>
    <w:p w14:paraId="6EC42BBD" w14:textId="173C1AA0" w:rsidR="00611640" w:rsidRDefault="2EB67DA2" w:rsidP="00776CB4">
      <w:pPr>
        <w:spacing w:line="276" w:lineRule="auto"/>
        <w:jc w:val="both"/>
        <w:rPr>
          <w:rFonts w:ascii="Times New Roman" w:eastAsia="Times New Roman" w:hAnsi="Times New Roman" w:cs="Times New Roman"/>
          <w:sz w:val="24"/>
          <w:szCs w:val="24"/>
        </w:rPr>
      </w:pPr>
      <w:r w:rsidRPr="00776CB4">
        <w:rPr>
          <w:rFonts w:ascii="Times New Roman" w:eastAsia="Times New Roman" w:hAnsi="Times New Roman" w:cs="Times New Roman"/>
          <w:sz w:val="24"/>
          <w:szCs w:val="24"/>
        </w:rPr>
        <w:lastRenderedPageBreak/>
        <w:t>Kokkuvõttes leiavad mõjuhinnangu koostajad, et tuvastatud riskid on maandatud</w:t>
      </w:r>
      <w:r w:rsidR="00DB4B86" w:rsidRPr="00776CB4">
        <w:rPr>
          <w:rFonts w:ascii="Times New Roman" w:eastAsia="Times New Roman" w:hAnsi="Times New Roman" w:cs="Times New Roman"/>
          <w:sz w:val="24"/>
          <w:szCs w:val="24"/>
        </w:rPr>
        <w:t>. R</w:t>
      </w:r>
      <w:r w:rsidRPr="00776CB4">
        <w:rPr>
          <w:rFonts w:ascii="Times New Roman" w:eastAsia="Times New Roman" w:hAnsi="Times New Roman" w:cs="Times New Roman"/>
          <w:sz w:val="24"/>
          <w:szCs w:val="24"/>
        </w:rPr>
        <w:t xml:space="preserve">akendatud meetmete tulemusena ei teki suurt ohtu </w:t>
      </w:r>
      <w:r w:rsidR="00DB4B86" w:rsidRPr="00776CB4">
        <w:rPr>
          <w:rFonts w:ascii="Times New Roman" w:eastAsia="Times New Roman" w:hAnsi="Times New Roman" w:cs="Times New Roman"/>
          <w:sz w:val="24"/>
          <w:szCs w:val="24"/>
        </w:rPr>
        <w:t>andmesubjekti õigustele</w:t>
      </w:r>
      <w:r w:rsidR="00E124DF">
        <w:rPr>
          <w:rFonts w:ascii="Times New Roman" w:eastAsia="Times New Roman" w:hAnsi="Times New Roman" w:cs="Times New Roman"/>
          <w:sz w:val="24"/>
          <w:szCs w:val="24"/>
        </w:rPr>
        <w:t>.</w:t>
      </w:r>
    </w:p>
    <w:p w14:paraId="77D61927" w14:textId="77777777" w:rsidR="009968C8" w:rsidRDefault="009968C8" w:rsidP="00776CB4">
      <w:pPr>
        <w:spacing w:line="276" w:lineRule="auto"/>
        <w:jc w:val="both"/>
        <w:rPr>
          <w:rFonts w:ascii="Times New Roman" w:eastAsia="Times New Roman" w:hAnsi="Times New Roman" w:cs="Times New Roman"/>
          <w:sz w:val="24"/>
          <w:szCs w:val="24"/>
        </w:rPr>
      </w:pPr>
    </w:p>
    <w:p w14:paraId="01B94F1D" w14:textId="6F582E0D" w:rsidR="0030466E" w:rsidRPr="00776CB4" w:rsidRDefault="5C4795A9" w:rsidP="004D6589">
      <w:pPr>
        <w:pStyle w:val="Loendilik"/>
        <w:numPr>
          <w:ilvl w:val="0"/>
          <w:numId w:val="9"/>
        </w:numPr>
        <w:spacing w:line="276" w:lineRule="auto"/>
        <w:ind w:left="360"/>
        <w:jc w:val="both"/>
        <w:rPr>
          <w:rFonts w:ascii="Times New Roman" w:eastAsia="Times New Roman" w:hAnsi="Times New Roman" w:cs="Times New Roman"/>
          <w:b/>
          <w:bCs/>
          <w:sz w:val="24"/>
          <w:szCs w:val="24"/>
          <w:lang w:val="et"/>
        </w:rPr>
      </w:pPr>
      <w:r w:rsidRPr="00776CB4">
        <w:rPr>
          <w:rFonts w:ascii="Times New Roman" w:eastAsia="Times New Roman" w:hAnsi="Times New Roman" w:cs="Times New Roman"/>
          <w:b/>
          <w:bCs/>
          <w:sz w:val="24"/>
          <w:szCs w:val="24"/>
          <w:lang w:val="et"/>
        </w:rPr>
        <w:t>Sissejuhatus</w:t>
      </w:r>
    </w:p>
    <w:p w14:paraId="514D3BF1" w14:textId="7B984112" w:rsidR="0030466E" w:rsidRPr="00776CB4" w:rsidRDefault="2EB67DA2" w:rsidP="00776CB4">
      <w:pPr>
        <w:spacing w:line="276"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sz w:val="24"/>
          <w:szCs w:val="24"/>
          <w:lang w:val="et"/>
        </w:rPr>
        <w:t>Käesolev</w:t>
      </w:r>
      <w:r w:rsidR="02BDD98F" w:rsidRPr="00776CB4">
        <w:rPr>
          <w:rFonts w:ascii="Times New Roman" w:eastAsia="Times New Roman" w:hAnsi="Times New Roman" w:cs="Times New Roman"/>
          <w:sz w:val="24"/>
          <w:szCs w:val="24"/>
          <w:lang w:val="et"/>
        </w:rPr>
        <w:t xml:space="preserve"> dokumen</w:t>
      </w:r>
      <w:r w:rsidR="00DB4B86" w:rsidRPr="00776CB4">
        <w:rPr>
          <w:rFonts w:ascii="Times New Roman" w:eastAsia="Times New Roman" w:hAnsi="Times New Roman" w:cs="Times New Roman"/>
          <w:sz w:val="24"/>
          <w:szCs w:val="24"/>
          <w:lang w:val="et"/>
        </w:rPr>
        <w:t>t sisaldab</w:t>
      </w:r>
      <w:r w:rsidR="02BDD98F" w:rsidRPr="00776CB4">
        <w:rPr>
          <w:rFonts w:ascii="Times New Roman" w:eastAsia="Times New Roman" w:hAnsi="Times New Roman" w:cs="Times New Roman"/>
          <w:sz w:val="24"/>
          <w:szCs w:val="24"/>
          <w:lang w:val="et"/>
        </w:rPr>
        <w:t xml:space="preserve"> andmekaitseala</w:t>
      </w:r>
      <w:r w:rsidR="00DB4B86" w:rsidRPr="00776CB4">
        <w:rPr>
          <w:rFonts w:ascii="Times New Roman" w:eastAsia="Times New Roman" w:hAnsi="Times New Roman" w:cs="Times New Roman"/>
          <w:sz w:val="24"/>
          <w:szCs w:val="24"/>
          <w:lang w:val="et"/>
        </w:rPr>
        <w:t>st</w:t>
      </w:r>
      <w:r w:rsidR="02BDD98F" w:rsidRPr="00776CB4">
        <w:rPr>
          <w:rFonts w:ascii="Times New Roman" w:eastAsia="Times New Roman" w:hAnsi="Times New Roman" w:cs="Times New Roman"/>
          <w:sz w:val="24"/>
          <w:szCs w:val="24"/>
          <w:lang w:val="et"/>
        </w:rPr>
        <w:t xml:space="preserve"> mõjuhinnang</w:t>
      </w:r>
      <w:r w:rsidR="00DB4B86" w:rsidRPr="00776CB4">
        <w:rPr>
          <w:rFonts w:ascii="Times New Roman" w:eastAsia="Times New Roman" w:hAnsi="Times New Roman" w:cs="Times New Roman"/>
          <w:sz w:val="24"/>
          <w:szCs w:val="24"/>
          <w:lang w:val="et"/>
        </w:rPr>
        <w:t>ut</w:t>
      </w:r>
      <w:r w:rsidR="02BDD98F" w:rsidRPr="00776CB4">
        <w:rPr>
          <w:rFonts w:ascii="Times New Roman" w:eastAsia="Times New Roman" w:hAnsi="Times New Roman" w:cs="Times New Roman"/>
          <w:sz w:val="24"/>
          <w:szCs w:val="24"/>
          <w:lang w:val="et"/>
        </w:rPr>
        <w:t xml:space="preserve"> uuringu</w:t>
      </w:r>
      <w:r w:rsidRPr="00776CB4">
        <w:rPr>
          <w:rFonts w:ascii="Times New Roman" w:eastAsia="Times New Roman" w:hAnsi="Times New Roman" w:cs="Times New Roman"/>
          <w:sz w:val="24"/>
          <w:szCs w:val="24"/>
          <w:lang w:val="et"/>
        </w:rPr>
        <w:t xml:space="preserve"> „Kaasava hariduse tõhusus üldhariduses 2023“</w:t>
      </w:r>
      <w:r w:rsidR="15CEA006" w:rsidRPr="00776CB4">
        <w:rPr>
          <w:rFonts w:ascii="Times New Roman" w:eastAsia="Times New Roman" w:hAnsi="Times New Roman" w:cs="Times New Roman"/>
          <w:sz w:val="24"/>
          <w:szCs w:val="24"/>
          <w:lang w:val="et"/>
        </w:rPr>
        <w:t xml:space="preserve"> kohta</w:t>
      </w:r>
      <w:r w:rsidR="00DB4B86" w:rsidRPr="00776CB4">
        <w:rPr>
          <w:rFonts w:ascii="Times New Roman" w:eastAsia="Times New Roman" w:hAnsi="Times New Roman" w:cs="Times New Roman"/>
          <w:sz w:val="24"/>
          <w:szCs w:val="24"/>
          <w:lang w:val="et"/>
        </w:rPr>
        <w:t xml:space="preserve"> seoses uuringu selle osaga, </w:t>
      </w:r>
      <w:r w:rsidR="15CEA006" w:rsidRPr="00776CB4">
        <w:rPr>
          <w:rFonts w:ascii="Times New Roman" w:eastAsia="Times New Roman" w:hAnsi="Times New Roman" w:cs="Times New Roman"/>
          <w:sz w:val="24"/>
          <w:szCs w:val="24"/>
          <w:lang w:val="et"/>
        </w:rPr>
        <w:t>mis puudutab</w:t>
      </w:r>
      <w:r w:rsidR="173F4ECD" w:rsidRPr="00776CB4">
        <w:rPr>
          <w:rFonts w:ascii="Times New Roman" w:eastAsia="Times New Roman" w:hAnsi="Times New Roman" w:cs="Times New Roman"/>
          <w:sz w:val="24"/>
          <w:szCs w:val="24"/>
          <w:lang w:val="et"/>
        </w:rPr>
        <w:t xml:space="preserve"> isikuandme</w:t>
      </w:r>
      <w:r w:rsidR="00DB4B86" w:rsidRPr="00776CB4">
        <w:rPr>
          <w:rFonts w:ascii="Times New Roman" w:eastAsia="Times New Roman" w:hAnsi="Times New Roman" w:cs="Times New Roman"/>
          <w:sz w:val="24"/>
          <w:szCs w:val="24"/>
          <w:lang w:val="et"/>
        </w:rPr>
        <w:t>te töötlemist, sh eri andmekogude andmete</w:t>
      </w:r>
      <w:r w:rsidR="173F4ECD" w:rsidRPr="00776CB4">
        <w:rPr>
          <w:rFonts w:ascii="Times New Roman" w:eastAsia="Times New Roman" w:hAnsi="Times New Roman" w:cs="Times New Roman"/>
          <w:sz w:val="24"/>
          <w:szCs w:val="24"/>
          <w:lang w:val="et"/>
        </w:rPr>
        <w:t xml:space="preserve"> omavahelist sidumist</w:t>
      </w:r>
      <w:r w:rsidR="15CEA006" w:rsidRPr="00776CB4">
        <w:rPr>
          <w:rFonts w:ascii="Times New Roman" w:eastAsia="Times New Roman" w:hAnsi="Times New Roman" w:cs="Times New Roman"/>
          <w:sz w:val="24"/>
          <w:szCs w:val="24"/>
          <w:lang w:val="et"/>
        </w:rPr>
        <w:t>.</w:t>
      </w:r>
      <w:r w:rsidRPr="00776CB4">
        <w:rPr>
          <w:rFonts w:ascii="Times New Roman" w:eastAsia="Times New Roman" w:hAnsi="Times New Roman" w:cs="Times New Roman"/>
          <w:sz w:val="24"/>
          <w:szCs w:val="24"/>
          <w:lang w:val="et"/>
        </w:rPr>
        <w:t xml:space="preserve"> </w:t>
      </w:r>
    </w:p>
    <w:p w14:paraId="457A4E7B" w14:textId="08F9E319" w:rsidR="0030466E" w:rsidRPr="00776CB4" w:rsidRDefault="3DDDE8E3" w:rsidP="00776CB4">
      <w:pPr>
        <w:spacing w:line="276" w:lineRule="auto"/>
        <w:jc w:val="both"/>
        <w:rPr>
          <w:rFonts w:ascii="Times New Roman" w:eastAsia="Times New Roman" w:hAnsi="Times New Roman" w:cs="Times New Roman"/>
          <w:b/>
          <w:bCs/>
          <w:sz w:val="24"/>
          <w:szCs w:val="24"/>
          <w:lang w:val="et"/>
        </w:rPr>
      </w:pPr>
      <w:r w:rsidRPr="00776CB4">
        <w:rPr>
          <w:rFonts w:ascii="Times New Roman" w:eastAsia="Times New Roman" w:hAnsi="Times New Roman" w:cs="Times New Roman"/>
          <w:b/>
          <w:bCs/>
          <w:sz w:val="24"/>
          <w:szCs w:val="24"/>
          <w:lang w:val="et"/>
        </w:rPr>
        <w:t>2.1</w:t>
      </w:r>
      <w:r w:rsidR="00345A3C">
        <w:rPr>
          <w:rFonts w:ascii="Times New Roman" w:eastAsia="Times New Roman" w:hAnsi="Times New Roman" w:cs="Times New Roman"/>
          <w:b/>
          <w:bCs/>
          <w:sz w:val="24"/>
          <w:szCs w:val="24"/>
          <w:lang w:val="et"/>
        </w:rPr>
        <w:t>.</w:t>
      </w:r>
      <w:r w:rsidRPr="00776CB4">
        <w:rPr>
          <w:rFonts w:ascii="Times New Roman" w:eastAsia="Times New Roman" w:hAnsi="Times New Roman" w:cs="Times New Roman"/>
          <w:b/>
          <w:bCs/>
          <w:sz w:val="24"/>
          <w:szCs w:val="24"/>
          <w:lang w:val="et"/>
        </w:rPr>
        <w:t xml:space="preserve"> Projekti taustinfo</w:t>
      </w:r>
    </w:p>
    <w:p w14:paraId="3FA6DFBD" w14:textId="43EAD3CC" w:rsidR="00282E87" w:rsidRPr="00776CB4" w:rsidRDefault="00282E87" w:rsidP="00776CB4">
      <w:pPr>
        <w:spacing w:line="276" w:lineRule="auto"/>
        <w:jc w:val="both"/>
        <w:rPr>
          <w:rFonts w:ascii="Times New Roman" w:eastAsia="Times New Roman" w:hAnsi="Times New Roman" w:cs="Times New Roman"/>
          <w:sz w:val="24"/>
          <w:szCs w:val="24"/>
          <w:lang w:val="et"/>
        </w:rPr>
      </w:pPr>
      <w:r w:rsidRPr="00776CB4">
        <w:rPr>
          <w:rFonts w:ascii="Times New Roman" w:eastAsia="Times New Roman" w:hAnsi="Times New Roman" w:cs="Times New Roman"/>
          <w:sz w:val="24"/>
          <w:szCs w:val="24"/>
          <w:lang w:val="et"/>
        </w:rPr>
        <w:t>R</w:t>
      </w:r>
      <w:r w:rsidR="0A5B2795" w:rsidRPr="00776CB4">
        <w:rPr>
          <w:rFonts w:ascii="Times New Roman" w:eastAsia="Times New Roman" w:hAnsi="Times New Roman" w:cs="Times New Roman"/>
          <w:sz w:val="24"/>
          <w:szCs w:val="24"/>
          <w:lang w:val="et"/>
        </w:rPr>
        <w:t xml:space="preserve">egistriandmete analüüs on osa </w:t>
      </w:r>
      <w:r w:rsidRPr="00776CB4">
        <w:rPr>
          <w:rFonts w:ascii="Times New Roman" w:eastAsia="Times New Roman" w:hAnsi="Times New Roman" w:cs="Times New Roman"/>
          <w:sz w:val="24"/>
          <w:szCs w:val="24"/>
          <w:lang w:val="et"/>
        </w:rPr>
        <w:t>uuringu</w:t>
      </w:r>
      <w:r w:rsidR="0A5B2795" w:rsidRPr="00776CB4">
        <w:rPr>
          <w:rFonts w:ascii="Times New Roman" w:eastAsia="Times New Roman" w:hAnsi="Times New Roman" w:cs="Times New Roman"/>
          <w:sz w:val="24"/>
          <w:szCs w:val="24"/>
          <w:lang w:val="et"/>
        </w:rPr>
        <w:t>projektist</w:t>
      </w:r>
      <w:r w:rsidRPr="00776CB4">
        <w:rPr>
          <w:rFonts w:ascii="Times New Roman" w:eastAsia="Times New Roman" w:hAnsi="Times New Roman" w:cs="Times New Roman"/>
          <w:sz w:val="24"/>
          <w:szCs w:val="24"/>
          <w:lang w:val="et"/>
        </w:rPr>
        <w:t xml:space="preserve"> </w:t>
      </w:r>
      <w:r w:rsidR="0A5B2795" w:rsidRPr="00776CB4">
        <w:rPr>
          <w:rFonts w:ascii="Times New Roman" w:eastAsia="Times New Roman" w:hAnsi="Times New Roman" w:cs="Times New Roman"/>
          <w:sz w:val="24"/>
          <w:szCs w:val="24"/>
          <w:lang w:val="et"/>
        </w:rPr>
        <w:t>„Kaasava hariduse tõhusus üldhariduses 2023“, mida teostab Tartu Üliko</w:t>
      </w:r>
      <w:r w:rsidR="289719D3" w:rsidRPr="00776CB4">
        <w:rPr>
          <w:rFonts w:ascii="Times New Roman" w:eastAsia="Times New Roman" w:hAnsi="Times New Roman" w:cs="Times New Roman"/>
          <w:sz w:val="24"/>
          <w:szCs w:val="24"/>
          <w:lang w:val="et"/>
        </w:rPr>
        <w:t xml:space="preserve">oli kaasava hariduse uurimisrühm </w:t>
      </w:r>
      <w:proofErr w:type="spellStart"/>
      <w:r w:rsidR="002D1B1E">
        <w:rPr>
          <w:rFonts w:ascii="Times New Roman" w:eastAsia="Times New Roman" w:hAnsi="Times New Roman" w:cs="Times New Roman"/>
          <w:sz w:val="24"/>
          <w:szCs w:val="24"/>
          <w:lang w:val="et"/>
        </w:rPr>
        <w:t>HTMi</w:t>
      </w:r>
      <w:r w:rsidR="289719D3" w:rsidRPr="00776CB4">
        <w:rPr>
          <w:rFonts w:ascii="Times New Roman" w:eastAsia="Times New Roman" w:hAnsi="Times New Roman" w:cs="Times New Roman"/>
          <w:sz w:val="24"/>
          <w:szCs w:val="24"/>
          <w:lang w:val="et"/>
        </w:rPr>
        <w:t>ga</w:t>
      </w:r>
      <w:proofErr w:type="spellEnd"/>
      <w:r w:rsidR="289719D3" w:rsidRPr="00776CB4">
        <w:rPr>
          <w:rFonts w:ascii="Times New Roman" w:eastAsia="Times New Roman" w:hAnsi="Times New Roman" w:cs="Times New Roman"/>
          <w:sz w:val="24"/>
          <w:szCs w:val="24"/>
          <w:lang w:val="et"/>
        </w:rPr>
        <w:t xml:space="preserve"> sõlmitud </w:t>
      </w:r>
      <w:r w:rsidR="049D8AD1" w:rsidRPr="00776CB4">
        <w:rPr>
          <w:rFonts w:ascii="Times New Roman" w:eastAsia="Times New Roman" w:hAnsi="Times New Roman" w:cs="Times New Roman"/>
          <w:sz w:val="24"/>
          <w:szCs w:val="24"/>
          <w:lang w:val="et"/>
        </w:rPr>
        <w:t>töövõtu</w:t>
      </w:r>
      <w:r w:rsidR="289719D3" w:rsidRPr="00776CB4">
        <w:rPr>
          <w:rFonts w:ascii="Times New Roman" w:eastAsia="Times New Roman" w:hAnsi="Times New Roman" w:cs="Times New Roman"/>
          <w:sz w:val="24"/>
          <w:szCs w:val="24"/>
          <w:lang w:val="et"/>
        </w:rPr>
        <w:t xml:space="preserve">lepingu alusel. </w:t>
      </w:r>
      <w:r w:rsidRPr="00776CB4">
        <w:rPr>
          <w:rFonts w:ascii="Times New Roman" w:eastAsia="Times New Roman" w:hAnsi="Times New Roman" w:cs="Times New Roman"/>
          <w:sz w:val="24"/>
          <w:szCs w:val="24"/>
          <w:lang w:val="et"/>
        </w:rPr>
        <w:t xml:space="preserve">Tegu on seireuuringuga, mille eesmärk on saada poliitikasoovitusi kaasava hariduse rakendumise toetuseks. Eelmise samalaadse uuringu viis läbi AS </w:t>
      </w:r>
      <w:proofErr w:type="spellStart"/>
      <w:r w:rsidRPr="00776CB4">
        <w:rPr>
          <w:rFonts w:ascii="Times New Roman" w:eastAsia="Times New Roman" w:hAnsi="Times New Roman" w:cs="Times New Roman"/>
          <w:sz w:val="24"/>
          <w:szCs w:val="24"/>
          <w:lang w:val="et"/>
        </w:rPr>
        <w:t>Centar</w:t>
      </w:r>
      <w:proofErr w:type="spellEnd"/>
      <w:r w:rsidRPr="00776CB4">
        <w:rPr>
          <w:rFonts w:ascii="Times New Roman" w:eastAsia="Times New Roman" w:hAnsi="Times New Roman" w:cs="Times New Roman"/>
          <w:sz w:val="24"/>
          <w:szCs w:val="24"/>
          <w:lang w:val="et"/>
        </w:rPr>
        <w:t xml:space="preserve"> aastal 2016 ning edaspidi on kavas muuta seireuuringud regulaarseks. </w:t>
      </w:r>
    </w:p>
    <w:p w14:paraId="28133F1F" w14:textId="22FB3BD2" w:rsidR="0030466E" w:rsidRPr="00776CB4" w:rsidRDefault="289719D3" w:rsidP="00776CB4">
      <w:pPr>
        <w:spacing w:line="276"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sz w:val="24"/>
          <w:szCs w:val="24"/>
          <w:lang w:val="et"/>
        </w:rPr>
        <w:t xml:space="preserve">Registriandmete analüüsi </w:t>
      </w:r>
      <w:r w:rsidR="0A5B2795" w:rsidRPr="00776CB4">
        <w:rPr>
          <w:rFonts w:ascii="Times New Roman" w:eastAsia="Times New Roman" w:hAnsi="Times New Roman" w:cs="Times New Roman"/>
          <w:sz w:val="24"/>
          <w:szCs w:val="24"/>
          <w:lang w:val="et"/>
        </w:rPr>
        <w:t>eesmärk on anda ülevaade</w:t>
      </w:r>
      <w:r w:rsidR="00282E87" w:rsidRPr="00776CB4">
        <w:rPr>
          <w:rFonts w:ascii="Times New Roman" w:eastAsia="Times New Roman" w:hAnsi="Times New Roman" w:cs="Times New Roman"/>
          <w:sz w:val="24"/>
          <w:szCs w:val="24"/>
          <w:lang w:val="et"/>
        </w:rPr>
        <w:t>,</w:t>
      </w:r>
      <w:r w:rsidR="0A5B2795" w:rsidRPr="00776CB4">
        <w:rPr>
          <w:rFonts w:ascii="Times New Roman" w:eastAsia="Times New Roman" w:hAnsi="Times New Roman" w:cs="Times New Roman"/>
          <w:sz w:val="24"/>
          <w:szCs w:val="24"/>
          <w:lang w:val="et"/>
        </w:rPr>
        <w:t xml:space="preserve"> milline on haridusliku erivajadusega (HEV) õppijate hulk ja jaotus</w:t>
      </w:r>
      <w:r w:rsidR="00282E87" w:rsidRPr="00776CB4">
        <w:rPr>
          <w:rFonts w:ascii="Times New Roman" w:eastAsia="Times New Roman" w:hAnsi="Times New Roman" w:cs="Times New Roman"/>
          <w:sz w:val="24"/>
          <w:szCs w:val="24"/>
          <w:lang w:val="et"/>
        </w:rPr>
        <w:t xml:space="preserve"> </w:t>
      </w:r>
      <w:r w:rsidR="47CAD0B7" w:rsidRPr="00776CB4">
        <w:rPr>
          <w:rFonts w:ascii="Times New Roman" w:eastAsia="Times New Roman" w:hAnsi="Times New Roman" w:cs="Times New Roman"/>
          <w:sz w:val="24"/>
          <w:szCs w:val="24"/>
          <w:lang w:val="et"/>
        </w:rPr>
        <w:t>ning</w:t>
      </w:r>
      <w:r w:rsidR="0A5B2795" w:rsidRPr="00776CB4">
        <w:rPr>
          <w:rFonts w:ascii="Times New Roman" w:eastAsia="Times New Roman" w:hAnsi="Times New Roman" w:cs="Times New Roman"/>
          <w:sz w:val="24"/>
          <w:szCs w:val="24"/>
          <w:lang w:val="et"/>
        </w:rPr>
        <w:t xml:space="preserve"> selgitada välja, milline on HEV õppijate käekäik haridusteel, tööturul, sotsiaalhoolekandesüsteemis võrrelduna mitte HEV õppijatega. Selleks </w:t>
      </w:r>
      <w:r w:rsidR="00282E87" w:rsidRPr="00776CB4">
        <w:rPr>
          <w:rFonts w:ascii="Times New Roman" w:eastAsia="Times New Roman" w:hAnsi="Times New Roman" w:cs="Times New Roman"/>
          <w:sz w:val="24"/>
          <w:szCs w:val="24"/>
          <w:lang w:val="et"/>
        </w:rPr>
        <w:t xml:space="preserve">on vajalik </w:t>
      </w:r>
      <w:r w:rsidR="0A5B2795" w:rsidRPr="00776CB4">
        <w:rPr>
          <w:rFonts w:ascii="Times New Roman" w:eastAsia="Times New Roman" w:hAnsi="Times New Roman" w:cs="Times New Roman"/>
          <w:sz w:val="24"/>
          <w:szCs w:val="24"/>
          <w:lang w:val="et"/>
        </w:rPr>
        <w:t xml:space="preserve">siduda </w:t>
      </w:r>
      <w:r w:rsidR="00282E87" w:rsidRPr="00776CB4">
        <w:rPr>
          <w:rFonts w:ascii="Times New Roman" w:eastAsia="Times New Roman" w:hAnsi="Times New Roman" w:cs="Times New Roman"/>
          <w:sz w:val="24"/>
          <w:szCs w:val="24"/>
          <w:lang w:val="et"/>
        </w:rPr>
        <w:t xml:space="preserve">õppijate </w:t>
      </w:r>
      <w:r w:rsidR="0A5B2795" w:rsidRPr="00776CB4">
        <w:rPr>
          <w:rFonts w:ascii="Times New Roman" w:eastAsia="Times New Roman" w:hAnsi="Times New Roman" w:cs="Times New Roman"/>
          <w:sz w:val="24"/>
          <w:szCs w:val="24"/>
          <w:lang w:val="et"/>
        </w:rPr>
        <w:t xml:space="preserve">andmed </w:t>
      </w:r>
      <w:r w:rsidR="2E91AB47" w:rsidRPr="2E91AB47">
        <w:rPr>
          <w:rFonts w:ascii="Times New Roman" w:eastAsia="Times New Roman" w:hAnsi="Times New Roman" w:cs="Times New Roman"/>
          <w:sz w:val="24"/>
          <w:szCs w:val="24"/>
          <w:lang w:val="et"/>
        </w:rPr>
        <w:t>(vt p 3.1</w:t>
      </w:r>
      <w:r w:rsidR="00DB3DB4">
        <w:rPr>
          <w:rFonts w:ascii="Times New Roman" w:eastAsia="Times New Roman" w:hAnsi="Times New Roman" w:cs="Times New Roman"/>
          <w:sz w:val="24"/>
          <w:szCs w:val="24"/>
          <w:lang w:val="et"/>
        </w:rPr>
        <w:t>.</w:t>
      </w:r>
      <w:r w:rsidR="2E91AB47" w:rsidRPr="2E91AB47">
        <w:rPr>
          <w:rFonts w:ascii="Times New Roman" w:eastAsia="Times New Roman" w:hAnsi="Times New Roman" w:cs="Times New Roman"/>
          <w:sz w:val="24"/>
          <w:szCs w:val="24"/>
          <w:lang w:val="et"/>
        </w:rPr>
        <w:t xml:space="preserve">) </w:t>
      </w:r>
      <w:r w:rsidR="0A5B2795" w:rsidRPr="00776CB4">
        <w:rPr>
          <w:rFonts w:ascii="Times New Roman" w:eastAsia="Times New Roman" w:hAnsi="Times New Roman" w:cs="Times New Roman"/>
          <w:sz w:val="24"/>
          <w:szCs w:val="24"/>
          <w:lang w:val="et"/>
        </w:rPr>
        <w:t xml:space="preserve">Eesti Hariduse Infosüsteemist (EHIS) </w:t>
      </w:r>
      <w:r w:rsidR="00282E87" w:rsidRPr="00776CB4">
        <w:rPr>
          <w:rFonts w:ascii="Times New Roman" w:eastAsia="Times New Roman" w:hAnsi="Times New Roman" w:cs="Times New Roman"/>
          <w:sz w:val="24"/>
          <w:szCs w:val="24"/>
          <w:lang w:val="et"/>
        </w:rPr>
        <w:t xml:space="preserve">nende tööelu, ettevõtlust, tulusid ning saadud sotsiaaltoetusi ja -teenuseid puudutavate </w:t>
      </w:r>
      <w:r w:rsidR="0A5B2795" w:rsidRPr="00776CB4">
        <w:rPr>
          <w:rFonts w:ascii="Times New Roman" w:eastAsia="Times New Roman" w:hAnsi="Times New Roman" w:cs="Times New Roman"/>
          <w:sz w:val="24"/>
          <w:szCs w:val="24"/>
          <w:lang w:val="et"/>
        </w:rPr>
        <w:t xml:space="preserve">andmetega Töötamise registrist (TÖR), </w:t>
      </w:r>
      <w:r w:rsidR="0A5B2795" w:rsidRPr="00776CB4">
        <w:rPr>
          <w:rFonts w:ascii="Times New Roman" w:eastAsia="Times New Roman" w:hAnsi="Times New Roman" w:cs="Times New Roman"/>
          <w:color w:val="000000" w:themeColor="text1"/>
          <w:sz w:val="24"/>
          <w:szCs w:val="24"/>
          <w:lang w:val="et"/>
        </w:rPr>
        <w:t>Sotsiaalteenuste ja -toetuste andmeregistrist (STAR), Tulu</w:t>
      </w:r>
      <w:r w:rsidR="2E91AB47" w:rsidRPr="2E91AB47">
        <w:rPr>
          <w:rFonts w:ascii="Times New Roman" w:eastAsia="Times New Roman" w:hAnsi="Times New Roman" w:cs="Times New Roman"/>
          <w:color w:val="000000" w:themeColor="text1"/>
          <w:sz w:val="24"/>
          <w:szCs w:val="24"/>
          <w:lang w:val="et"/>
        </w:rPr>
        <w:t>-</w:t>
      </w:r>
      <w:r w:rsidR="0A5B2795" w:rsidRPr="00776CB4">
        <w:rPr>
          <w:rFonts w:ascii="Times New Roman" w:eastAsia="Times New Roman" w:hAnsi="Times New Roman" w:cs="Times New Roman"/>
          <w:color w:val="000000" w:themeColor="text1"/>
          <w:sz w:val="24"/>
          <w:szCs w:val="24"/>
          <w:lang w:val="et"/>
        </w:rPr>
        <w:t xml:space="preserve"> ja sotsiaalmaksu, kohustusliku kogumispensioni makse ja töötuskindlustusmakse deklaratsioonist (TSD),</w:t>
      </w:r>
      <w:r w:rsidR="36FB15D3" w:rsidRPr="00776CB4">
        <w:rPr>
          <w:rFonts w:ascii="Times New Roman" w:eastAsia="Times New Roman" w:hAnsi="Times New Roman" w:cs="Times New Roman"/>
          <w:color w:val="000000" w:themeColor="text1"/>
          <w:sz w:val="24"/>
          <w:szCs w:val="24"/>
          <w:lang w:val="et"/>
        </w:rPr>
        <w:t xml:space="preserve"> Töötukassa</w:t>
      </w:r>
      <w:r w:rsidR="36FB15D3" w:rsidRPr="00776CB4">
        <w:rPr>
          <w:rFonts w:ascii="Times New Roman" w:eastAsia="Times New Roman" w:hAnsi="Times New Roman" w:cs="Times New Roman"/>
          <w:sz w:val="24"/>
          <w:szCs w:val="24"/>
          <w:lang w:val="et"/>
        </w:rPr>
        <w:t xml:space="preserve"> Töövõime hindamise ja töövõimetoetuse andmekogust,</w:t>
      </w:r>
      <w:r w:rsidR="005A55D6">
        <w:rPr>
          <w:rFonts w:ascii="Times New Roman" w:eastAsia="Times New Roman" w:hAnsi="Times New Roman" w:cs="Times New Roman"/>
          <w:sz w:val="24"/>
          <w:szCs w:val="24"/>
          <w:lang w:val="et"/>
        </w:rPr>
        <w:t xml:space="preserve"> </w:t>
      </w:r>
      <w:r w:rsidR="0A5B2795" w:rsidRPr="00776CB4">
        <w:rPr>
          <w:rFonts w:ascii="Times New Roman" w:eastAsia="Times New Roman" w:hAnsi="Times New Roman" w:cs="Times New Roman"/>
          <w:color w:val="000000" w:themeColor="text1"/>
          <w:sz w:val="24"/>
          <w:szCs w:val="24"/>
          <w:lang w:val="et"/>
        </w:rPr>
        <w:t>Äriregistrist ning Rahvastikuregistrist.</w:t>
      </w:r>
      <w:r w:rsidR="7AF870B8" w:rsidRPr="00776CB4">
        <w:rPr>
          <w:rFonts w:ascii="Times New Roman" w:eastAsia="Times New Roman" w:hAnsi="Times New Roman" w:cs="Times New Roman"/>
          <w:color w:val="000000" w:themeColor="text1"/>
          <w:sz w:val="24"/>
          <w:szCs w:val="24"/>
          <w:lang w:val="et"/>
        </w:rPr>
        <w:t xml:space="preserve"> </w:t>
      </w:r>
      <w:proofErr w:type="spellStart"/>
      <w:r w:rsidR="2E91AB47" w:rsidRPr="2E91AB47">
        <w:rPr>
          <w:rFonts w:ascii="Times New Roman" w:eastAsia="Times New Roman" w:hAnsi="Times New Roman" w:cs="Times New Roman"/>
          <w:color w:val="000000" w:themeColor="text1"/>
          <w:sz w:val="24"/>
          <w:szCs w:val="24"/>
          <w:lang w:val="et"/>
        </w:rPr>
        <w:t>EHISe</w:t>
      </w:r>
      <w:proofErr w:type="spellEnd"/>
      <w:r w:rsidR="7AF870B8" w:rsidRPr="00776CB4">
        <w:rPr>
          <w:rFonts w:ascii="Times New Roman" w:eastAsia="Times New Roman" w:hAnsi="Times New Roman" w:cs="Times New Roman"/>
          <w:color w:val="000000" w:themeColor="text1"/>
          <w:sz w:val="24"/>
          <w:szCs w:val="24"/>
          <w:lang w:val="et"/>
        </w:rPr>
        <w:t xml:space="preserve"> andmete valdaja on Haridus- ja Teadusministeerium. Vajalikud andmed teistest nimetatud registritest on </w:t>
      </w:r>
      <w:r w:rsidR="005033E2">
        <w:rPr>
          <w:rFonts w:ascii="Times New Roman" w:eastAsia="Times New Roman" w:hAnsi="Times New Roman" w:cs="Times New Roman"/>
          <w:color w:val="000000" w:themeColor="text1"/>
          <w:sz w:val="24"/>
          <w:szCs w:val="24"/>
          <w:lang w:val="et"/>
        </w:rPr>
        <w:t xml:space="preserve">hõlmatud </w:t>
      </w:r>
      <w:r w:rsidR="7AF870B8" w:rsidRPr="00776CB4">
        <w:rPr>
          <w:rFonts w:ascii="Times New Roman" w:eastAsia="Times New Roman" w:hAnsi="Times New Roman" w:cs="Times New Roman"/>
          <w:color w:val="000000" w:themeColor="text1"/>
          <w:sz w:val="24"/>
          <w:szCs w:val="24"/>
          <w:lang w:val="et"/>
        </w:rPr>
        <w:t xml:space="preserve"> Statistikaameti andmekogudes</w:t>
      </w:r>
      <w:r w:rsidR="005033E2">
        <w:rPr>
          <w:rFonts w:ascii="Times New Roman" w:eastAsia="Times New Roman" w:hAnsi="Times New Roman" w:cs="Times New Roman"/>
          <w:color w:val="000000" w:themeColor="text1"/>
          <w:sz w:val="24"/>
          <w:szCs w:val="24"/>
          <w:lang w:val="et"/>
        </w:rPr>
        <w:t xml:space="preserve">se </w:t>
      </w:r>
      <w:r w:rsidR="00F241BE">
        <w:rPr>
          <w:rFonts w:ascii="Times New Roman" w:eastAsia="Times New Roman" w:hAnsi="Times New Roman" w:cs="Times New Roman"/>
          <w:color w:val="000000" w:themeColor="text1"/>
          <w:sz w:val="24"/>
          <w:szCs w:val="24"/>
          <w:lang w:val="et"/>
        </w:rPr>
        <w:t>R</w:t>
      </w:r>
      <w:r w:rsidR="005033E2">
        <w:rPr>
          <w:rFonts w:ascii="Times New Roman" w:eastAsia="Times New Roman" w:hAnsi="Times New Roman" w:cs="Times New Roman"/>
          <w:color w:val="000000" w:themeColor="text1"/>
          <w:sz w:val="24"/>
          <w:szCs w:val="24"/>
          <w:lang w:val="et"/>
        </w:rPr>
        <w:t xml:space="preserve">iikliku statistika </w:t>
      </w:r>
      <w:r w:rsidR="00F241BE">
        <w:rPr>
          <w:rFonts w:ascii="Times New Roman" w:eastAsia="Times New Roman" w:hAnsi="Times New Roman" w:cs="Times New Roman"/>
          <w:color w:val="000000" w:themeColor="text1"/>
          <w:sz w:val="24"/>
          <w:szCs w:val="24"/>
          <w:lang w:val="et"/>
        </w:rPr>
        <w:t xml:space="preserve">seaduste alusel andmete </w:t>
      </w:r>
      <w:r w:rsidR="005033E2">
        <w:rPr>
          <w:rFonts w:ascii="Times New Roman" w:eastAsia="Times New Roman" w:hAnsi="Times New Roman" w:cs="Times New Roman"/>
          <w:color w:val="000000" w:themeColor="text1"/>
          <w:sz w:val="24"/>
          <w:szCs w:val="24"/>
          <w:lang w:val="et"/>
        </w:rPr>
        <w:t>töötlemise raames</w:t>
      </w:r>
      <w:r w:rsidR="7AF870B8" w:rsidRPr="00776CB4">
        <w:rPr>
          <w:rFonts w:ascii="Times New Roman" w:eastAsia="Times New Roman" w:hAnsi="Times New Roman" w:cs="Times New Roman"/>
          <w:color w:val="000000" w:themeColor="text1"/>
          <w:sz w:val="24"/>
          <w:szCs w:val="24"/>
          <w:lang w:val="et"/>
        </w:rPr>
        <w:t>.</w:t>
      </w:r>
    </w:p>
    <w:p w14:paraId="50072FDD" w14:textId="5492608F" w:rsidR="0030466E" w:rsidRPr="00776CB4" w:rsidRDefault="2C271D7F" w:rsidP="00776CB4">
      <w:pPr>
        <w:spacing w:line="276" w:lineRule="auto"/>
        <w:jc w:val="both"/>
        <w:rPr>
          <w:rFonts w:ascii="Times New Roman" w:eastAsia="Times New Roman" w:hAnsi="Times New Roman" w:cs="Times New Roman"/>
          <w:b/>
          <w:bCs/>
          <w:sz w:val="24"/>
          <w:szCs w:val="24"/>
          <w:lang w:val="et"/>
        </w:rPr>
      </w:pPr>
      <w:r w:rsidRPr="00776CB4">
        <w:rPr>
          <w:rFonts w:ascii="Times New Roman" w:eastAsia="Times New Roman" w:hAnsi="Times New Roman" w:cs="Times New Roman"/>
          <w:b/>
          <w:bCs/>
          <w:sz w:val="24"/>
          <w:szCs w:val="24"/>
          <w:lang w:val="et"/>
        </w:rPr>
        <w:t>2.2 Andmete töötlejad</w:t>
      </w:r>
    </w:p>
    <w:p w14:paraId="6368CECA" w14:textId="07ACC0B9" w:rsidR="402BE985" w:rsidRPr="00776CB4" w:rsidRDefault="2732ECBF" w:rsidP="00776CB4">
      <w:pPr>
        <w:spacing w:line="276" w:lineRule="auto"/>
        <w:jc w:val="both"/>
        <w:rPr>
          <w:rFonts w:ascii="Times New Roman" w:eastAsia="Times New Roman" w:hAnsi="Times New Roman" w:cs="Times New Roman"/>
          <w:sz w:val="24"/>
          <w:szCs w:val="24"/>
          <w:lang w:val="et"/>
        </w:rPr>
      </w:pPr>
      <w:r w:rsidRPr="00776CB4">
        <w:rPr>
          <w:rFonts w:ascii="Times New Roman" w:eastAsia="Times New Roman" w:hAnsi="Times New Roman" w:cs="Times New Roman"/>
          <w:sz w:val="24"/>
          <w:szCs w:val="24"/>
          <w:lang w:val="et"/>
        </w:rPr>
        <w:t>Isikua</w:t>
      </w:r>
      <w:r w:rsidR="2EB67DA2" w:rsidRPr="00776CB4">
        <w:rPr>
          <w:rFonts w:ascii="Times New Roman" w:eastAsia="Times New Roman" w:hAnsi="Times New Roman" w:cs="Times New Roman"/>
          <w:sz w:val="24"/>
          <w:szCs w:val="24"/>
          <w:lang w:val="et"/>
        </w:rPr>
        <w:t xml:space="preserve">ndmete </w:t>
      </w:r>
      <w:r w:rsidR="00282E87" w:rsidRPr="00776CB4">
        <w:rPr>
          <w:rFonts w:ascii="Times New Roman" w:eastAsia="Times New Roman" w:hAnsi="Times New Roman" w:cs="Times New Roman"/>
          <w:sz w:val="24"/>
          <w:szCs w:val="24"/>
          <w:lang w:val="et"/>
        </w:rPr>
        <w:t xml:space="preserve">vastutav töötleja </w:t>
      </w:r>
      <w:proofErr w:type="spellStart"/>
      <w:r w:rsidR="00282E87" w:rsidRPr="00776CB4">
        <w:rPr>
          <w:rFonts w:ascii="Times New Roman" w:eastAsia="Times New Roman" w:hAnsi="Times New Roman" w:cs="Times New Roman"/>
          <w:sz w:val="24"/>
          <w:szCs w:val="24"/>
          <w:lang w:val="et"/>
        </w:rPr>
        <w:t>EHISe</w:t>
      </w:r>
      <w:proofErr w:type="spellEnd"/>
      <w:r w:rsidR="00282E87" w:rsidRPr="00776CB4">
        <w:rPr>
          <w:rFonts w:ascii="Times New Roman" w:eastAsia="Times New Roman" w:hAnsi="Times New Roman" w:cs="Times New Roman"/>
          <w:sz w:val="24"/>
          <w:szCs w:val="24"/>
          <w:lang w:val="et"/>
        </w:rPr>
        <w:t xml:space="preserve"> andmet</w:t>
      </w:r>
      <w:r w:rsidR="00611640" w:rsidRPr="00776CB4">
        <w:rPr>
          <w:rFonts w:ascii="Times New Roman" w:eastAsia="Times New Roman" w:hAnsi="Times New Roman" w:cs="Times New Roman"/>
          <w:sz w:val="24"/>
          <w:szCs w:val="24"/>
          <w:lang w:val="et"/>
        </w:rPr>
        <w:t>e</w:t>
      </w:r>
      <w:r w:rsidR="00282E87" w:rsidRPr="00776CB4">
        <w:rPr>
          <w:rFonts w:ascii="Times New Roman" w:eastAsia="Times New Roman" w:hAnsi="Times New Roman" w:cs="Times New Roman"/>
          <w:sz w:val="24"/>
          <w:szCs w:val="24"/>
          <w:lang w:val="et"/>
        </w:rPr>
        <w:t xml:space="preserve"> osas </w:t>
      </w:r>
      <w:r w:rsidR="2EB67DA2" w:rsidRPr="00776CB4">
        <w:rPr>
          <w:rFonts w:ascii="Times New Roman" w:eastAsia="Times New Roman" w:hAnsi="Times New Roman" w:cs="Times New Roman"/>
          <w:sz w:val="24"/>
          <w:szCs w:val="24"/>
          <w:lang w:val="et"/>
        </w:rPr>
        <w:t xml:space="preserve">on </w:t>
      </w:r>
      <w:r w:rsidR="002D1B1E">
        <w:rPr>
          <w:rFonts w:ascii="Times New Roman" w:eastAsia="Times New Roman" w:hAnsi="Times New Roman" w:cs="Times New Roman"/>
          <w:sz w:val="24"/>
          <w:szCs w:val="24"/>
          <w:lang w:val="et"/>
        </w:rPr>
        <w:t>HTM</w:t>
      </w:r>
      <w:r w:rsidR="00282E87" w:rsidRPr="00776CB4">
        <w:rPr>
          <w:rFonts w:ascii="Times New Roman" w:eastAsia="Times New Roman" w:hAnsi="Times New Roman" w:cs="Times New Roman"/>
          <w:sz w:val="24"/>
          <w:szCs w:val="24"/>
          <w:lang w:val="et"/>
        </w:rPr>
        <w:t xml:space="preserve">. </w:t>
      </w:r>
      <w:r w:rsidR="00611640" w:rsidRPr="00776CB4">
        <w:rPr>
          <w:rFonts w:ascii="Times New Roman" w:eastAsia="Times New Roman" w:hAnsi="Times New Roman" w:cs="Times New Roman"/>
          <w:sz w:val="24"/>
          <w:szCs w:val="24"/>
          <w:lang w:val="et"/>
        </w:rPr>
        <w:t xml:space="preserve">HTM </w:t>
      </w:r>
      <w:r w:rsidR="2EB67DA2" w:rsidRPr="00776CB4">
        <w:rPr>
          <w:rFonts w:ascii="Times New Roman" w:eastAsia="Times New Roman" w:hAnsi="Times New Roman" w:cs="Times New Roman"/>
          <w:sz w:val="24"/>
          <w:szCs w:val="24"/>
          <w:lang w:val="et"/>
        </w:rPr>
        <w:t>edastab</w:t>
      </w:r>
      <w:r w:rsidR="3AD92829" w:rsidRPr="00776CB4">
        <w:rPr>
          <w:rFonts w:ascii="Times New Roman" w:eastAsia="Times New Roman" w:hAnsi="Times New Roman" w:cs="Times New Roman"/>
          <w:sz w:val="24"/>
          <w:szCs w:val="24"/>
          <w:lang w:val="et"/>
        </w:rPr>
        <w:t xml:space="preserve"> uuringu läbiviimiseks</w:t>
      </w:r>
      <w:r w:rsidR="2EB67DA2" w:rsidRPr="00776CB4">
        <w:rPr>
          <w:rFonts w:ascii="Times New Roman" w:eastAsia="Times New Roman" w:hAnsi="Times New Roman" w:cs="Times New Roman"/>
          <w:sz w:val="24"/>
          <w:szCs w:val="24"/>
          <w:lang w:val="et"/>
        </w:rPr>
        <w:t xml:space="preserve"> vajaliku</w:t>
      </w:r>
      <w:r w:rsidR="002336C7">
        <w:rPr>
          <w:rFonts w:ascii="Times New Roman" w:eastAsia="Times New Roman" w:hAnsi="Times New Roman" w:cs="Times New Roman"/>
          <w:sz w:val="24"/>
          <w:szCs w:val="24"/>
          <w:lang w:val="et"/>
        </w:rPr>
        <w:t xml:space="preserve"> võtmefaili ja </w:t>
      </w:r>
      <w:r w:rsidR="2EB67DA2" w:rsidRPr="00776CB4">
        <w:rPr>
          <w:rFonts w:ascii="Times New Roman" w:eastAsia="Times New Roman" w:hAnsi="Times New Roman" w:cs="Times New Roman"/>
          <w:sz w:val="24"/>
          <w:szCs w:val="24"/>
          <w:lang w:val="et"/>
        </w:rPr>
        <w:t>andme</w:t>
      </w:r>
      <w:r w:rsidR="002336C7">
        <w:rPr>
          <w:rFonts w:ascii="Times New Roman" w:eastAsia="Times New Roman" w:hAnsi="Times New Roman" w:cs="Times New Roman"/>
          <w:sz w:val="24"/>
          <w:szCs w:val="24"/>
          <w:lang w:val="et"/>
        </w:rPr>
        <w:t xml:space="preserve">faili </w:t>
      </w:r>
      <w:r w:rsidR="00611640" w:rsidRPr="00776CB4">
        <w:rPr>
          <w:rFonts w:ascii="Times New Roman" w:eastAsia="Times New Roman" w:hAnsi="Times New Roman" w:cs="Times New Roman"/>
          <w:sz w:val="24"/>
          <w:szCs w:val="24"/>
          <w:lang w:val="et"/>
        </w:rPr>
        <w:t xml:space="preserve">krüptitud kujul </w:t>
      </w:r>
      <w:r w:rsidR="2EB67DA2" w:rsidRPr="00776CB4">
        <w:rPr>
          <w:rFonts w:ascii="Times New Roman" w:eastAsia="Times New Roman" w:hAnsi="Times New Roman" w:cs="Times New Roman"/>
          <w:sz w:val="24"/>
          <w:szCs w:val="24"/>
          <w:lang w:val="et"/>
        </w:rPr>
        <w:t xml:space="preserve">Statistikaametile, kus on olemas ülejäänud </w:t>
      </w:r>
      <w:r w:rsidR="450BDC7E" w:rsidRPr="00776CB4">
        <w:rPr>
          <w:rFonts w:ascii="Times New Roman" w:eastAsia="Times New Roman" w:hAnsi="Times New Roman" w:cs="Times New Roman"/>
          <w:sz w:val="24"/>
          <w:szCs w:val="24"/>
          <w:lang w:val="et"/>
        </w:rPr>
        <w:t>taotletavad</w:t>
      </w:r>
      <w:r w:rsidR="2EB67DA2" w:rsidRPr="00776CB4">
        <w:rPr>
          <w:rFonts w:ascii="Times New Roman" w:eastAsia="Times New Roman" w:hAnsi="Times New Roman" w:cs="Times New Roman"/>
          <w:sz w:val="24"/>
          <w:szCs w:val="24"/>
          <w:lang w:val="et"/>
        </w:rPr>
        <w:t xml:space="preserve"> registriandmed. Statistikaametis luuakse isikukoodide alusel pseudo</w:t>
      </w:r>
      <w:r w:rsidR="32B0F364" w:rsidRPr="00776CB4">
        <w:rPr>
          <w:rFonts w:ascii="Times New Roman" w:eastAsia="Times New Roman" w:hAnsi="Times New Roman" w:cs="Times New Roman"/>
          <w:sz w:val="24"/>
          <w:szCs w:val="24"/>
          <w:lang w:val="et"/>
        </w:rPr>
        <w:t>isikukoodid</w:t>
      </w:r>
      <w:r w:rsidR="477A125B" w:rsidRPr="00776CB4">
        <w:rPr>
          <w:rFonts w:ascii="Times New Roman" w:eastAsia="Times New Roman" w:hAnsi="Times New Roman" w:cs="Times New Roman"/>
          <w:sz w:val="24"/>
          <w:szCs w:val="24"/>
          <w:lang w:val="et"/>
        </w:rPr>
        <w:t xml:space="preserve"> igas andmestikus, mida on vaja omavahel siduda (st iga pseudoisikukood vastab ühele </w:t>
      </w:r>
      <w:r w:rsidR="674C6A20" w:rsidRPr="00776CB4">
        <w:rPr>
          <w:rFonts w:ascii="Times New Roman" w:eastAsia="Times New Roman" w:hAnsi="Times New Roman" w:cs="Times New Roman"/>
          <w:sz w:val="24"/>
          <w:szCs w:val="24"/>
          <w:lang w:val="et"/>
        </w:rPr>
        <w:t>isikukoodile, kuid vastav võti</w:t>
      </w:r>
      <w:r w:rsidR="00F241BE">
        <w:rPr>
          <w:rFonts w:ascii="Times New Roman" w:eastAsia="Times New Roman" w:hAnsi="Times New Roman" w:cs="Times New Roman"/>
          <w:sz w:val="24"/>
          <w:szCs w:val="24"/>
          <w:lang w:val="et"/>
        </w:rPr>
        <w:t xml:space="preserve"> ja algoritm </w:t>
      </w:r>
      <w:r w:rsidR="674C6A20" w:rsidRPr="00776CB4">
        <w:rPr>
          <w:rFonts w:ascii="Times New Roman" w:eastAsia="Times New Roman" w:hAnsi="Times New Roman" w:cs="Times New Roman"/>
          <w:sz w:val="24"/>
          <w:szCs w:val="24"/>
          <w:lang w:val="et"/>
        </w:rPr>
        <w:t>on olemas vaid vastavatel Statistikaameti töötajatel ja moodustamise algoritm on teistele teadmata).</w:t>
      </w:r>
      <w:r w:rsidR="477A125B" w:rsidRPr="00776CB4">
        <w:rPr>
          <w:rFonts w:ascii="Times New Roman" w:eastAsia="Times New Roman" w:hAnsi="Times New Roman" w:cs="Times New Roman"/>
          <w:sz w:val="24"/>
          <w:szCs w:val="24"/>
          <w:lang w:val="et"/>
        </w:rPr>
        <w:t xml:space="preserve"> </w:t>
      </w:r>
      <w:r w:rsidR="776174C0" w:rsidRPr="00776CB4">
        <w:rPr>
          <w:rFonts w:ascii="Times New Roman" w:eastAsia="Times New Roman" w:hAnsi="Times New Roman" w:cs="Times New Roman"/>
          <w:sz w:val="24"/>
          <w:szCs w:val="24"/>
          <w:lang w:val="et"/>
        </w:rPr>
        <w:t>Ülikooli uurimisrühma jaoks ei ole pseudoisikukoodid tagasipööratavad isikustatud andmeteks.</w:t>
      </w:r>
      <w:r w:rsidR="00611640" w:rsidRPr="00776CB4">
        <w:rPr>
          <w:rFonts w:ascii="Times New Roman" w:eastAsia="Times New Roman" w:hAnsi="Times New Roman" w:cs="Times New Roman"/>
          <w:sz w:val="24"/>
          <w:szCs w:val="24"/>
          <w:lang w:val="et"/>
        </w:rPr>
        <w:t xml:space="preserve"> </w:t>
      </w:r>
      <w:r w:rsidR="402BE985" w:rsidRPr="00776CB4">
        <w:rPr>
          <w:rFonts w:ascii="Times New Roman" w:eastAsia="Times New Roman" w:hAnsi="Times New Roman" w:cs="Times New Roman"/>
          <w:sz w:val="24"/>
          <w:szCs w:val="24"/>
          <w:lang w:val="et"/>
        </w:rPr>
        <w:t>Tartu Ülikooli kaasava hariduse töörühm</w:t>
      </w:r>
      <w:r w:rsidR="00611640" w:rsidRPr="00776CB4">
        <w:rPr>
          <w:rFonts w:ascii="Times New Roman" w:eastAsia="Times New Roman" w:hAnsi="Times New Roman" w:cs="Times New Roman"/>
          <w:sz w:val="24"/>
          <w:szCs w:val="24"/>
          <w:lang w:val="et"/>
        </w:rPr>
        <w:t xml:space="preserve"> </w:t>
      </w:r>
      <w:r w:rsidR="212BCE29" w:rsidRPr="00776CB4">
        <w:rPr>
          <w:rFonts w:ascii="Times New Roman" w:eastAsia="Times New Roman" w:hAnsi="Times New Roman" w:cs="Times New Roman"/>
          <w:sz w:val="24"/>
          <w:szCs w:val="24"/>
          <w:lang w:val="et"/>
        </w:rPr>
        <w:t>saab juurdepääsu Statistikaameti turvalisele töökohale, kus toimub pseudonüümitud andmete analüüs.</w:t>
      </w:r>
      <w:r w:rsidR="00611640" w:rsidRPr="00776CB4">
        <w:rPr>
          <w:rFonts w:ascii="Times New Roman" w:eastAsia="Times New Roman" w:hAnsi="Times New Roman" w:cs="Times New Roman"/>
          <w:sz w:val="24"/>
          <w:szCs w:val="24"/>
          <w:lang w:val="et"/>
        </w:rPr>
        <w:t xml:space="preserve"> </w:t>
      </w:r>
      <w:r w:rsidR="38BC8F8F" w:rsidRPr="00776CB4">
        <w:rPr>
          <w:rFonts w:ascii="Times New Roman" w:eastAsia="Times New Roman" w:hAnsi="Times New Roman" w:cs="Times New Roman"/>
          <w:sz w:val="24"/>
          <w:szCs w:val="24"/>
          <w:lang w:val="et"/>
        </w:rPr>
        <w:t>Vastavalt</w:t>
      </w:r>
      <w:r w:rsidR="005A55D6">
        <w:rPr>
          <w:rFonts w:ascii="Times New Roman" w:eastAsia="Times New Roman" w:hAnsi="Times New Roman" w:cs="Times New Roman"/>
          <w:sz w:val="24"/>
          <w:szCs w:val="24"/>
          <w:lang w:val="et"/>
        </w:rPr>
        <w:t xml:space="preserve"> </w:t>
      </w:r>
      <w:r w:rsidR="402BE985" w:rsidRPr="00776CB4">
        <w:rPr>
          <w:rFonts w:ascii="Times New Roman" w:eastAsia="Times New Roman" w:hAnsi="Times New Roman" w:cs="Times New Roman"/>
          <w:sz w:val="24"/>
          <w:szCs w:val="24"/>
          <w:lang w:val="et"/>
        </w:rPr>
        <w:t>Statistikaameti konfidentsiaalsusnõukogu otsuse</w:t>
      </w:r>
      <w:r w:rsidR="007A5466" w:rsidRPr="00776CB4">
        <w:rPr>
          <w:rFonts w:ascii="Times New Roman" w:eastAsia="Times New Roman" w:hAnsi="Times New Roman" w:cs="Times New Roman"/>
          <w:sz w:val="24"/>
          <w:szCs w:val="24"/>
          <w:lang w:val="et"/>
        </w:rPr>
        <w:t>le antakse juurdepääs keskkonnale</w:t>
      </w:r>
      <w:r w:rsidR="005A55D6">
        <w:rPr>
          <w:rFonts w:ascii="Times New Roman" w:eastAsia="Times New Roman" w:hAnsi="Times New Roman" w:cs="Times New Roman"/>
          <w:sz w:val="24"/>
          <w:szCs w:val="24"/>
          <w:lang w:val="et"/>
        </w:rPr>
        <w:t xml:space="preserve"> </w:t>
      </w:r>
      <w:r w:rsidR="402BE985" w:rsidRPr="00776CB4">
        <w:rPr>
          <w:rFonts w:ascii="Times New Roman" w:eastAsia="Times New Roman" w:hAnsi="Times New Roman" w:cs="Times New Roman"/>
          <w:sz w:val="24"/>
          <w:szCs w:val="24"/>
          <w:lang w:val="et"/>
        </w:rPr>
        <w:t xml:space="preserve">kas </w:t>
      </w:r>
      <w:r w:rsidR="70FADE5C" w:rsidRPr="00776CB4">
        <w:rPr>
          <w:rFonts w:ascii="Times New Roman" w:eastAsia="Times New Roman" w:hAnsi="Times New Roman" w:cs="Times New Roman"/>
          <w:sz w:val="24"/>
          <w:szCs w:val="24"/>
          <w:lang w:val="et"/>
        </w:rPr>
        <w:t xml:space="preserve">füüsiliselt </w:t>
      </w:r>
      <w:r w:rsidR="402BE985" w:rsidRPr="00776CB4">
        <w:rPr>
          <w:rFonts w:ascii="Times New Roman" w:eastAsia="Times New Roman" w:hAnsi="Times New Roman" w:cs="Times New Roman"/>
          <w:sz w:val="24"/>
          <w:szCs w:val="24"/>
          <w:lang w:val="et"/>
        </w:rPr>
        <w:t>kohapeal või VPN</w:t>
      </w:r>
      <w:r w:rsidR="7501E2DC" w:rsidRPr="00776CB4">
        <w:rPr>
          <w:rFonts w:ascii="Times New Roman" w:eastAsia="Times New Roman" w:hAnsi="Times New Roman" w:cs="Times New Roman"/>
          <w:sz w:val="24"/>
          <w:szCs w:val="24"/>
          <w:lang w:val="et"/>
        </w:rPr>
        <w:t xml:space="preserve"> ühenduse kaudu</w:t>
      </w:r>
      <w:r w:rsidR="402BE985" w:rsidRPr="00776CB4">
        <w:rPr>
          <w:rFonts w:ascii="Times New Roman" w:eastAsia="Times New Roman" w:hAnsi="Times New Roman" w:cs="Times New Roman"/>
          <w:sz w:val="24"/>
          <w:szCs w:val="24"/>
          <w:lang w:val="et"/>
        </w:rPr>
        <w:t>.</w:t>
      </w:r>
      <w:r w:rsidR="03191903" w:rsidRPr="00776CB4">
        <w:rPr>
          <w:rFonts w:ascii="Times New Roman" w:eastAsia="Times New Roman" w:hAnsi="Times New Roman" w:cs="Times New Roman"/>
          <w:sz w:val="24"/>
          <w:szCs w:val="24"/>
          <w:lang w:val="et"/>
        </w:rPr>
        <w:t xml:space="preserve"> </w:t>
      </w:r>
    </w:p>
    <w:p w14:paraId="79DD83BE" w14:textId="6B306CF6" w:rsidR="0030466E" w:rsidRPr="00776CB4" w:rsidRDefault="56C74EDC" w:rsidP="00776CB4">
      <w:pPr>
        <w:spacing w:line="276" w:lineRule="auto"/>
        <w:jc w:val="both"/>
        <w:rPr>
          <w:rFonts w:ascii="Times New Roman" w:eastAsia="Times New Roman" w:hAnsi="Times New Roman" w:cs="Times New Roman"/>
          <w:b/>
          <w:bCs/>
          <w:sz w:val="24"/>
          <w:szCs w:val="24"/>
          <w:lang w:val="et"/>
        </w:rPr>
      </w:pPr>
      <w:r w:rsidRPr="00776CB4">
        <w:rPr>
          <w:rFonts w:ascii="Times New Roman" w:eastAsia="Times New Roman" w:hAnsi="Times New Roman" w:cs="Times New Roman"/>
          <w:b/>
          <w:bCs/>
          <w:sz w:val="24"/>
          <w:szCs w:val="24"/>
          <w:lang w:val="et"/>
        </w:rPr>
        <w:t xml:space="preserve">2.3 Mõjuhinnangu koostajad ja </w:t>
      </w:r>
      <w:proofErr w:type="spellStart"/>
      <w:r w:rsidRPr="00776CB4">
        <w:rPr>
          <w:rFonts w:ascii="Times New Roman" w:eastAsia="Times New Roman" w:hAnsi="Times New Roman" w:cs="Times New Roman"/>
          <w:b/>
          <w:bCs/>
          <w:sz w:val="24"/>
          <w:szCs w:val="24"/>
          <w:lang w:val="et"/>
        </w:rPr>
        <w:t>kooskõlastajad</w:t>
      </w:r>
      <w:proofErr w:type="spellEnd"/>
    </w:p>
    <w:p w14:paraId="4DAF8A03" w14:textId="640CE17B" w:rsidR="0030466E" w:rsidRPr="00776CB4" w:rsidRDefault="50DE2CD3" w:rsidP="00776CB4">
      <w:pPr>
        <w:spacing w:line="276" w:lineRule="auto"/>
        <w:jc w:val="both"/>
        <w:rPr>
          <w:rFonts w:ascii="Times New Roman" w:eastAsia="Times New Roman" w:hAnsi="Times New Roman" w:cs="Times New Roman"/>
          <w:sz w:val="24"/>
          <w:szCs w:val="24"/>
          <w:lang w:val="et"/>
        </w:rPr>
      </w:pPr>
      <w:r w:rsidRPr="00776CB4">
        <w:rPr>
          <w:rFonts w:ascii="Times New Roman" w:eastAsia="Times New Roman" w:hAnsi="Times New Roman" w:cs="Times New Roman"/>
          <w:sz w:val="24"/>
          <w:szCs w:val="24"/>
          <w:lang w:val="et"/>
        </w:rPr>
        <w:t xml:space="preserve">Mõjuhinnangu on </w:t>
      </w:r>
      <w:r w:rsidR="00611640" w:rsidRPr="00776CB4">
        <w:rPr>
          <w:rFonts w:ascii="Times New Roman" w:eastAsia="Times New Roman" w:hAnsi="Times New Roman" w:cs="Times New Roman"/>
          <w:sz w:val="24"/>
          <w:szCs w:val="24"/>
          <w:lang w:val="et"/>
        </w:rPr>
        <w:t xml:space="preserve">koostanud töörühm, kuhu kuulusid </w:t>
      </w:r>
      <w:proofErr w:type="spellStart"/>
      <w:r w:rsidR="00F241BE" w:rsidRPr="00776CB4">
        <w:rPr>
          <w:rFonts w:ascii="Times New Roman" w:eastAsia="Times New Roman" w:hAnsi="Times New Roman" w:cs="Times New Roman"/>
          <w:sz w:val="24"/>
          <w:szCs w:val="24"/>
          <w:lang w:val="et"/>
        </w:rPr>
        <w:t>H</w:t>
      </w:r>
      <w:r w:rsidR="002D1B1E">
        <w:rPr>
          <w:rFonts w:ascii="Times New Roman" w:eastAsia="Times New Roman" w:hAnsi="Times New Roman" w:cs="Times New Roman"/>
          <w:sz w:val="24"/>
          <w:szCs w:val="24"/>
          <w:lang w:val="et"/>
        </w:rPr>
        <w:t>TM</w:t>
      </w:r>
      <w:r w:rsidR="00F241BE" w:rsidRPr="00776CB4">
        <w:rPr>
          <w:rFonts w:ascii="Times New Roman" w:eastAsia="Times New Roman" w:hAnsi="Times New Roman" w:cs="Times New Roman"/>
          <w:sz w:val="24"/>
          <w:szCs w:val="24"/>
          <w:lang w:val="et"/>
        </w:rPr>
        <w:t>i</w:t>
      </w:r>
      <w:proofErr w:type="spellEnd"/>
      <w:r w:rsidR="00F241BE" w:rsidRPr="00776CB4">
        <w:rPr>
          <w:rFonts w:ascii="Times New Roman" w:eastAsia="Times New Roman" w:hAnsi="Times New Roman" w:cs="Times New Roman"/>
          <w:sz w:val="24"/>
          <w:szCs w:val="24"/>
          <w:lang w:val="et"/>
        </w:rPr>
        <w:t xml:space="preserve"> </w:t>
      </w:r>
      <w:r w:rsidR="4B6E91B5" w:rsidRPr="4B6E91B5">
        <w:rPr>
          <w:rFonts w:ascii="Times New Roman" w:eastAsia="Times New Roman" w:hAnsi="Times New Roman" w:cs="Times New Roman"/>
          <w:sz w:val="24"/>
          <w:szCs w:val="24"/>
          <w:lang w:val="et"/>
        </w:rPr>
        <w:t>õigusnõunik</w:t>
      </w:r>
      <w:r w:rsidR="00F241BE">
        <w:rPr>
          <w:rFonts w:ascii="Times New Roman" w:eastAsia="Times New Roman" w:hAnsi="Times New Roman" w:cs="Times New Roman"/>
          <w:sz w:val="24"/>
          <w:szCs w:val="24"/>
          <w:lang w:val="et"/>
        </w:rPr>
        <w:t xml:space="preserve"> Kristel Möller ja analüütik </w:t>
      </w:r>
      <w:r w:rsidR="00F241BE" w:rsidRPr="00776CB4">
        <w:rPr>
          <w:rFonts w:ascii="Times New Roman" w:eastAsia="Times New Roman" w:hAnsi="Times New Roman" w:cs="Times New Roman"/>
          <w:sz w:val="24"/>
          <w:szCs w:val="24"/>
          <w:lang w:val="et"/>
        </w:rPr>
        <w:t xml:space="preserve">Eda Tagamets </w:t>
      </w:r>
      <w:r w:rsidR="00F241BE">
        <w:rPr>
          <w:rFonts w:ascii="Times New Roman" w:eastAsia="Times New Roman" w:hAnsi="Times New Roman" w:cs="Times New Roman"/>
          <w:sz w:val="24"/>
          <w:szCs w:val="24"/>
          <w:lang w:val="et"/>
        </w:rPr>
        <w:t xml:space="preserve">ning </w:t>
      </w:r>
      <w:r w:rsidRPr="00776CB4">
        <w:rPr>
          <w:rFonts w:ascii="Times New Roman" w:eastAsia="Times New Roman" w:hAnsi="Times New Roman" w:cs="Times New Roman"/>
          <w:sz w:val="24"/>
          <w:szCs w:val="24"/>
          <w:lang w:val="et"/>
        </w:rPr>
        <w:t xml:space="preserve">Tartu Ülikooli </w:t>
      </w:r>
      <w:r w:rsidR="00F241BE">
        <w:rPr>
          <w:rFonts w:ascii="Times New Roman" w:eastAsia="Times New Roman" w:hAnsi="Times New Roman" w:cs="Times New Roman"/>
          <w:sz w:val="24"/>
          <w:szCs w:val="24"/>
          <w:lang w:val="et"/>
        </w:rPr>
        <w:t xml:space="preserve">andmekaitse spetsialist Terje Mäesalu ja haridusteaduste </w:t>
      </w:r>
      <w:proofErr w:type="spellStart"/>
      <w:r w:rsidR="00F241BE">
        <w:rPr>
          <w:rFonts w:ascii="Times New Roman" w:eastAsia="Times New Roman" w:hAnsi="Times New Roman" w:cs="Times New Roman"/>
          <w:sz w:val="24"/>
          <w:szCs w:val="24"/>
          <w:lang w:val="et"/>
        </w:rPr>
        <w:t>instiruudi</w:t>
      </w:r>
      <w:proofErr w:type="spellEnd"/>
      <w:r w:rsidR="00F241BE">
        <w:rPr>
          <w:rFonts w:ascii="Times New Roman" w:eastAsia="Times New Roman" w:hAnsi="Times New Roman" w:cs="Times New Roman"/>
          <w:sz w:val="24"/>
          <w:szCs w:val="24"/>
          <w:lang w:val="et"/>
        </w:rPr>
        <w:t xml:space="preserve"> lektor</w:t>
      </w:r>
      <w:r w:rsidR="00611640" w:rsidRPr="00776CB4">
        <w:rPr>
          <w:rFonts w:ascii="Times New Roman" w:eastAsia="Times New Roman" w:hAnsi="Times New Roman" w:cs="Times New Roman"/>
          <w:sz w:val="24"/>
          <w:szCs w:val="24"/>
          <w:lang w:val="et"/>
        </w:rPr>
        <w:t xml:space="preserve"> Gerli Silm</w:t>
      </w:r>
      <w:r w:rsidR="008F560F">
        <w:rPr>
          <w:rFonts w:ascii="Times New Roman" w:eastAsia="Times New Roman" w:hAnsi="Times New Roman" w:cs="Times New Roman"/>
          <w:sz w:val="24"/>
          <w:szCs w:val="24"/>
          <w:lang w:val="et"/>
        </w:rPr>
        <w:t>.</w:t>
      </w:r>
    </w:p>
    <w:p w14:paraId="497C873A" w14:textId="26FB99E9" w:rsidR="0030466E" w:rsidRPr="00776CB4" w:rsidRDefault="180D7526" w:rsidP="00776CB4">
      <w:pPr>
        <w:spacing w:line="276" w:lineRule="auto"/>
        <w:jc w:val="both"/>
        <w:rPr>
          <w:rFonts w:ascii="Times New Roman" w:eastAsia="Times New Roman" w:hAnsi="Times New Roman" w:cs="Times New Roman"/>
          <w:sz w:val="24"/>
          <w:szCs w:val="24"/>
          <w:lang w:val="et"/>
        </w:rPr>
      </w:pPr>
      <w:r w:rsidRPr="008F560F">
        <w:rPr>
          <w:rFonts w:ascii="Times New Roman" w:eastAsia="Times New Roman" w:hAnsi="Times New Roman" w:cs="Times New Roman"/>
          <w:sz w:val="24"/>
          <w:szCs w:val="24"/>
          <w:lang w:val="et"/>
        </w:rPr>
        <w:lastRenderedPageBreak/>
        <w:t>Mõjuhinnang</w:t>
      </w:r>
      <w:r w:rsidR="00611640" w:rsidRPr="008F560F">
        <w:rPr>
          <w:rFonts w:ascii="Times New Roman" w:eastAsia="Times New Roman" w:hAnsi="Times New Roman" w:cs="Times New Roman"/>
          <w:sz w:val="24"/>
          <w:szCs w:val="24"/>
          <w:lang w:val="et"/>
        </w:rPr>
        <w:t>u</w:t>
      </w:r>
      <w:r w:rsidRPr="008F560F">
        <w:rPr>
          <w:rFonts w:ascii="Times New Roman" w:eastAsia="Times New Roman" w:hAnsi="Times New Roman" w:cs="Times New Roman"/>
          <w:sz w:val="24"/>
          <w:szCs w:val="24"/>
          <w:lang w:val="et"/>
        </w:rPr>
        <w:t xml:space="preserve"> </w:t>
      </w:r>
      <w:r w:rsidRPr="005A55D6">
        <w:rPr>
          <w:rFonts w:ascii="Times New Roman" w:eastAsia="Times New Roman" w:hAnsi="Times New Roman" w:cs="Times New Roman"/>
          <w:sz w:val="24"/>
          <w:szCs w:val="24"/>
          <w:lang w:val="et"/>
        </w:rPr>
        <w:t>on</w:t>
      </w:r>
      <w:r w:rsidR="6D4EBEFD" w:rsidRPr="005A55D6">
        <w:rPr>
          <w:rFonts w:ascii="Times New Roman" w:eastAsia="Times New Roman" w:hAnsi="Times New Roman" w:cs="Times New Roman"/>
          <w:sz w:val="24"/>
          <w:szCs w:val="24"/>
          <w:lang w:val="et"/>
        </w:rPr>
        <w:t xml:space="preserve"> kooskõlasta</w:t>
      </w:r>
      <w:r w:rsidR="00611640" w:rsidRPr="005A55D6">
        <w:rPr>
          <w:rFonts w:ascii="Times New Roman" w:eastAsia="Times New Roman" w:hAnsi="Times New Roman" w:cs="Times New Roman"/>
          <w:sz w:val="24"/>
          <w:szCs w:val="24"/>
          <w:lang w:val="et"/>
        </w:rPr>
        <w:t>n</w:t>
      </w:r>
      <w:r w:rsidR="6D4EBEFD" w:rsidRPr="005A55D6">
        <w:rPr>
          <w:rFonts w:ascii="Times New Roman" w:eastAsia="Times New Roman" w:hAnsi="Times New Roman" w:cs="Times New Roman"/>
          <w:sz w:val="24"/>
          <w:szCs w:val="24"/>
          <w:lang w:val="et"/>
        </w:rPr>
        <w:t>ud</w:t>
      </w:r>
      <w:r w:rsidR="6D4EBEFD" w:rsidRPr="008F560F">
        <w:rPr>
          <w:rFonts w:ascii="Times New Roman" w:eastAsia="Times New Roman" w:hAnsi="Times New Roman" w:cs="Times New Roman"/>
          <w:sz w:val="24"/>
          <w:szCs w:val="24"/>
          <w:lang w:val="et"/>
        </w:rPr>
        <w:t xml:space="preserve"> </w:t>
      </w:r>
      <w:proofErr w:type="spellStart"/>
      <w:r w:rsidR="00611640" w:rsidRPr="008F560F">
        <w:rPr>
          <w:rFonts w:ascii="Times New Roman" w:eastAsia="Times New Roman" w:hAnsi="Times New Roman" w:cs="Times New Roman"/>
          <w:sz w:val="24"/>
          <w:szCs w:val="24"/>
          <w:lang w:val="et"/>
        </w:rPr>
        <w:t>H</w:t>
      </w:r>
      <w:r w:rsidR="002D1B1E">
        <w:rPr>
          <w:rFonts w:ascii="Times New Roman" w:eastAsia="Times New Roman" w:hAnsi="Times New Roman" w:cs="Times New Roman"/>
          <w:sz w:val="24"/>
          <w:szCs w:val="24"/>
          <w:lang w:val="et"/>
        </w:rPr>
        <w:t>TMi</w:t>
      </w:r>
      <w:proofErr w:type="spellEnd"/>
      <w:r w:rsidR="00611640" w:rsidRPr="008F560F">
        <w:rPr>
          <w:rFonts w:ascii="Times New Roman" w:eastAsia="Times New Roman" w:hAnsi="Times New Roman" w:cs="Times New Roman"/>
          <w:sz w:val="24"/>
          <w:szCs w:val="24"/>
          <w:lang w:val="et"/>
        </w:rPr>
        <w:t xml:space="preserve"> </w:t>
      </w:r>
      <w:r w:rsidR="4B6E91B5" w:rsidRPr="4B6E91B5">
        <w:rPr>
          <w:rFonts w:ascii="Times New Roman" w:eastAsia="Times New Roman" w:hAnsi="Times New Roman" w:cs="Times New Roman"/>
          <w:sz w:val="24"/>
          <w:szCs w:val="24"/>
          <w:lang w:val="et"/>
        </w:rPr>
        <w:t xml:space="preserve">õigus- ja personaliosakonna juhataja </w:t>
      </w:r>
      <w:r w:rsidR="004D6589" w:rsidRPr="008F560F">
        <w:rPr>
          <w:rFonts w:ascii="Times New Roman" w:eastAsia="Times New Roman" w:hAnsi="Times New Roman" w:cs="Times New Roman"/>
          <w:sz w:val="24"/>
          <w:szCs w:val="24"/>
          <w:lang w:val="et"/>
        </w:rPr>
        <w:t xml:space="preserve">andmekaitse </w:t>
      </w:r>
      <w:r w:rsidR="4B6E91B5" w:rsidRPr="4B6E91B5">
        <w:rPr>
          <w:rFonts w:ascii="Times New Roman" w:eastAsia="Times New Roman" w:hAnsi="Times New Roman" w:cs="Times New Roman"/>
          <w:sz w:val="24"/>
          <w:szCs w:val="24"/>
          <w:lang w:val="et"/>
        </w:rPr>
        <w:t>spetsialisti ülesannetes</w:t>
      </w:r>
      <w:r w:rsidR="004D6589" w:rsidRPr="008F560F">
        <w:rPr>
          <w:rFonts w:ascii="Times New Roman" w:eastAsia="Times New Roman" w:hAnsi="Times New Roman" w:cs="Times New Roman"/>
          <w:sz w:val="24"/>
          <w:szCs w:val="24"/>
          <w:lang w:val="et"/>
        </w:rPr>
        <w:t xml:space="preserve"> Raina Loom </w:t>
      </w:r>
      <w:r w:rsidR="00224639" w:rsidRPr="008F560F">
        <w:rPr>
          <w:rFonts w:ascii="Times New Roman" w:eastAsia="Times New Roman" w:hAnsi="Times New Roman" w:cs="Times New Roman"/>
          <w:sz w:val="24"/>
          <w:szCs w:val="24"/>
          <w:lang w:val="et"/>
        </w:rPr>
        <w:t>ja andmehalduse juht Katre Seema.</w:t>
      </w:r>
      <w:r w:rsidR="00224639">
        <w:rPr>
          <w:rFonts w:ascii="Times New Roman" w:eastAsia="Times New Roman" w:hAnsi="Times New Roman" w:cs="Times New Roman"/>
          <w:sz w:val="24"/>
          <w:szCs w:val="24"/>
          <w:lang w:val="et"/>
        </w:rPr>
        <w:t xml:space="preserve"> </w:t>
      </w:r>
    </w:p>
    <w:p w14:paraId="412AD7A1" w14:textId="46823924" w:rsidR="0030466E" w:rsidRPr="00776CB4" w:rsidRDefault="2E1E3EDB" w:rsidP="00776CB4">
      <w:pPr>
        <w:spacing w:line="276" w:lineRule="auto"/>
        <w:jc w:val="both"/>
        <w:rPr>
          <w:rFonts w:ascii="Times New Roman" w:eastAsia="Times New Roman" w:hAnsi="Times New Roman" w:cs="Times New Roman"/>
          <w:b/>
          <w:bCs/>
          <w:sz w:val="24"/>
          <w:szCs w:val="24"/>
          <w:lang w:val="et"/>
        </w:rPr>
      </w:pPr>
      <w:r w:rsidRPr="00776CB4">
        <w:rPr>
          <w:rFonts w:ascii="Times New Roman" w:eastAsia="Times New Roman" w:hAnsi="Times New Roman" w:cs="Times New Roman"/>
          <w:b/>
          <w:bCs/>
          <w:sz w:val="24"/>
          <w:szCs w:val="24"/>
          <w:lang w:val="et"/>
        </w:rPr>
        <w:t>2.4 Läbiviimise aeg</w:t>
      </w:r>
    </w:p>
    <w:p w14:paraId="5397E3ED" w14:textId="53B7687A" w:rsidR="0030466E" w:rsidRPr="00776CB4" w:rsidRDefault="2EB67DA2" w:rsidP="00776CB4">
      <w:pPr>
        <w:spacing w:line="276" w:lineRule="auto"/>
        <w:jc w:val="both"/>
        <w:rPr>
          <w:rFonts w:ascii="Times New Roman" w:hAnsi="Times New Roman" w:cs="Times New Roman"/>
          <w:sz w:val="24"/>
          <w:szCs w:val="24"/>
        </w:rPr>
      </w:pPr>
      <w:r w:rsidRPr="00776CB4">
        <w:rPr>
          <w:rFonts w:ascii="Times New Roman" w:eastAsia="Times New Roman" w:hAnsi="Times New Roman" w:cs="Times New Roman"/>
          <w:sz w:val="24"/>
          <w:szCs w:val="24"/>
          <w:lang w:val="et"/>
        </w:rPr>
        <w:t>Käesolev andmekaitsealane mõjuhinnang on läbiviidud ajavahemikul 16</w:t>
      </w:r>
      <w:r w:rsidR="00E53A30">
        <w:rPr>
          <w:rFonts w:ascii="Times New Roman" w:eastAsia="Times New Roman" w:hAnsi="Times New Roman" w:cs="Times New Roman"/>
          <w:sz w:val="24"/>
          <w:szCs w:val="24"/>
          <w:lang w:val="et"/>
        </w:rPr>
        <w:t>.10.</w:t>
      </w:r>
      <w:r w:rsidR="00E53A30" w:rsidRPr="008F560F">
        <w:rPr>
          <w:rFonts w:ascii="Times New Roman" w:eastAsia="Times New Roman" w:hAnsi="Times New Roman" w:cs="Times New Roman"/>
          <w:sz w:val="24"/>
          <w:szCs w:val="24"/>
          <w:lang w:val="et"/>
        </w:rPr>
        <w:t>2023–</w:t>
      </w:r>
      <w:r w:rsidR="008F560F" w:rsidRPr="008F560F">
        <w:rPr>
          <w:rFonts w:ascii="Times New Roman" w:eastAsia="Times New Roman" w:hAnsi="Times New Roman" w:cs="Times New Roman"/>
          <w:sz w:val="24"/>
          <w:szCs w:val="24"/>
          <w:lang w:val="et"/>
        </w:rPr>
        <w:t>06</w:t>
      </w:r>
      <w:r w:rsidR="00E53A30" w:rsidRPr="008F560F">
        <w:rPr>
          <w:rFonts w:ascii="Times New Roman" w:eastAsia="Times New Roman" w:hAnsi="Times New Roman" w:cs="Times New Roman"/>
          <w:sz w:val="24"/>
          <w:szCs w:val="24"/>
          <w:lang w:val="et"/>
        </w:rPr>
        <w:t>.11.2023.</w:t>
      </w:r>
      <w:r w:rsidR="005A55D6">
        <w:rPr>
          <w:rFonts w:ascii="Times New Roman" w:eastAsia="Times New Roman" w:hAnsi="Times New Roman" w:cs="Times New Roman"/>
          <w:sz w:val="24"/>
          <w:szCs w:val="24"/>
          <w:lang w:val="et"/>
        </w:rPr>
        <w:t xml:space="preserve"> </w:t>
      </w:r>
    </w:p>
    <w:p w14:paraId="4A620689" w14:textId="55897B6C" w:rsidR="0030466E" w:rsidRPr="00776CB4" w:rsidRDefault="283BDA99" w:rsidP="00776CB4">
      <w:pPr>
        <w:spacing w:line="276" w:lineRule="auto"/>
        <w:jc w:val="both"/>
        <w:rPr>
          <w:rFonts w:ascii="Times New Roman" w:eastAsia="Times New Roman" w:hAnsi="Times New Roman" w:cs="Times New Roman"/>
          <w:b/>
          <w:bCs/>
          <w:sz w:val="24"/>
          <w:szCs w:val="24"/>
          <w:lang w:val="et"/>
        </w:rPr>
      </w:pPr>
      <w:r w:rsidRPr="00776CB4">
        <w:rPr>
          <w:rFonts w:ascii="Times New Roman" w:eastAsia="Times New Roman" w:hAnsi="Times New Roman" w:cs="Times New Roman"/>
          <w:b/>
          <w:bCs/>
          <w:sz w:val="24"/>
          <w:szCs w:val="24"/>
          <w:lang w:val="et"/>
        </w:rPr>
        <w:t xml:space="preserve">2.5 </w:t>
      </w:r>
      <w:r w:rsidR="5C4795A9" w:rsidRPr="00776CB4">
        <w:rPr>
          <w:rFonts w:ascii="Times New Roman" w:eastAsia="Times New Roman" w:hAnsi="Times New Roman" w:cs="Times New Roman"/>
          <w:b/>
          <w:bCs/>
          <w:sz w:val="24"/>
          <w:szCs w:val="24"/>
          <w:lang w:val="et"/>
        </w:rPr>
        <w:t>Mõjuhinnangu ulatus</w:t>
      </w:r>
    </w:p>
    <w:p w14:paraId="294FA79B" w14:textId="7D85B261" w:rsidR="0030466E" w:rsidRPr="0068739F" w:rsidRDefault="2EB67DA2" w:rsidP="00776CB4">
      <w:pPr>
        <w:spacing w:line="276" w:lineRule="auto"/>
        <w:jc w:val="both"/>
        <w:rPr>
          <w:rFonts w:ascii="Times New Roman" w:eastAsia="Times New Roman" w:hAnsi="Times New Roman" w:cs="Times New Roman"/>
          <w:sz w:val="24"/>
          <w:szCs w:val="24"/>
          <w:lang w:val="et"/>
        </w:rPr>
      </w:pPr>
      <w:r w:rsidRPr="00776CB4">
        <w:rPr>
          <w:rFonts w:ascii="Times New Roman" w:eastAsia="Times New Roman" w:hAnsi="Times New Roman" w:cs="Times New Roman"/>
          <w:sz w:val="24"/>
          <w:szCs w:val="24"/>
          <w:lang w:val="et"/>
        </w:rPr>
        <w:t xml:space="preserve">Mõjuhinnang hõlmab </w:t>
      </w:r>
      <w:r w:rsidR="00611640" w:rsidRPr="00776CB4">
        <w:rPr>
          <w:rFonts w:ascii="Times New Roman" w:eastAsia="Times New Roman" w:hAnsi="Times New Roman" w:cs="Times New Roman"/>
          <w:sz w:val="24"/>
          <w:szCs w:val="24"/>
          <w:lang w:val="et"/>
        </w:rPr>
        <w:t xml:space="preserve">isikuandmete töötlemist </w:t>
      </w:r>
      <w:r w:rsidRPr="00776CB4">
        <w:rPr>
          <w:rFonts w:ascii="Times New Roman" w:eastAsia="Times New Roman" w:hAnsi="Times New Roman" w:cs="Times New Roman"/>
          <w:sz w:val="24"/>
          <w:szCs w:val="24"/>
          <w:lang w:val="et"/>
        </w:rPr>
        <w:t>uuringu „Kaasava hariduse tõhusus üldhariduses 2023“ registriandmete analüüsiga seotud osa</w:t>
      </w:r>
      <w:r w:rsidR="00611640" w:rsidRPr="00776CB4">
        <w:rPr>
          <w:rFonts w:ascii="Times New Roman" w:eastAsia="Times New Roman" w:hAnsi="Times New Roman" w:cs="Times New Roman"/>
          <w:sz w:val="24"/>
          <w:szCs w:val="24"/>
          <w:lang w:val="et"/>
        </w:rPr>
        <w:t xml:space="preserve"> raames.</w:t>
      </w:r>
      <w:r w:rsidRPr="00776CB4">
        <w:rPr>
          <w:rFonts w:ascii="Times New Roman" w:eastAsia="Times New Roman" w:hAnsi="Times New Roman" w:cs="Times New Roman"/>
          <w:sz w:val="24"/>
          <w:szCs w:val="24"/>
          <w:lang w:val="et"/>
        </w:rPr>
        <w:t xml:space="preserve"> </w:t>
      </w:r>
      <w:r w:rsidR="03BD6137" w:rsidRPr="00776CB4">
        <w:rPr>
          <w:rFonts w:ascii="Times New Roman" w:eastAsia="Times New Roman" w:hAnsi="Times New Roman" w:cs="Times New Roman"/>
          <w:sz w:val="24"/>
          <w:szCs w:val="24"/>
          <w:lang w:val="et"/>
        </w:rPr>
        <w:t xml:space="preserve">Mõjuhinnangu ulatusse ei kuulu teised </w:t>
      </w:r>
      <w:r w:rsidR="00611640" w:rsidRPr="00776CB4">
        <w:rPr>
          <w:rFonts w:ascii="Times New Roman" w:eastAsia="Times New Roman" w:hAnsi="Times New Roman" w:cs="Times New Roman"/>
          <w:sz w:val="24"/>
          <w:szCs w:val="24"/>
          <w:lang w:val="et"/>
        </w:rPr>
        <w:t>uuringu raames tehtavad analüüsid</w:t>
      </w:r>
      <w:r w:rsidR="46A92DF2" w:rsidRPr="00776CB4">
        <w:rPr>
          <w:rFonts w:ascii="Times New Roman" w:eastAsia="Times New Roman" w:hAnsi="Times New Roman" w:cs="Times New Roman"/>
          <w:sz w:val="24"/>
          <w:szCs w:val="24"/>
          <w:lang w:val="et"/>
        </w:rPr>
        <w:t>, mille raames isikuandmeid ei töödelda</w:t>
      </w:r>
      <w:r w:rsidR="03BD6137" w:rsidRPr="00776CB4">
        <w:rPr>
          <w:rFonts w:ascii="Times New Roman" w:eastAsia="Times New Roman" w:hAnsi="Times New Roman" w:cs="Times New Roman"/>
          <w:sz w:val="24"/>
          <w:szCs w:val="24"/>
          <w:lang w:val="et"/>
        </w:rPr>
        <w:t xml:space="preserve">. </w:t>
      </w:r>
    </w:p>
    <w:p w14:paraId="37980CF7" w14:textId="54AF4C10" w:rsidR="0030466E" w:rsidRPr="00776CB4" w:rsidRDefault="2C6CB1DC" w:rsidP="00776CB4">
      <w:pPr>
        <w:spacing w:line="276" w:lineRule="auto"/>
        <w:jc w:val="both"/>
        <w:rPr>
          <w:rFonts w:ascii="Times New Roman" w:eastAsia="Times New Roman" w:hAnsi="Times New Roman" w:cs="Times New Roman"/>
          <w:b/>
          <w:bCs/>
          <w:sz w:val="24"/>
          <w:szCs w:val="24"/>
          <w:lang w:val="et"/>
        </w:rPr>
      </w:pPr>
      <w:r w:rsidRPr="00776CB4">
        <w:rPr>
          <w:rFonts w:ascii="Times New Roman" w:eastAsia="Times New Roman" w:hAnsi="Times New Roman" w:cs="Times New Roman"/>
          <w:b/>
          <w:bCs/>
          <w:sz w:val="24"/>
          <w:szCs w:val="24"/>
          <w:lang w:val="et"/>
        </w:rPr>
        <w:t xml:space="preserve">2.6 </w:t>
      </w:r>
      <w:r w:rsidR="5C4795A9" w:rsidRPr="00776CB4">
        <w:rPr>
          <w:rFonts w:ascii="Times New Roman" w:eastAsia="Times New Roman" w:hAnsi="Times New Roman" w:cs="Times New Roman"/>
          <w:b/>
          <w:bCs/>
          <w:sz w:val="24"/>
          <w:szCs w:val="24"/>
          <w:lang w:val="et"/>
        </w:rPr>
        <w:t>Metoodika</w:t>
      </w:r>
    </w:p>
    <w:p w14:paraId="7BFAF1B3" w14:textId="54C0A4F8" w:rsidR="0030466E" w:rsidRPr="00776CB4" w:rsidRDefault="7443A6D7" w:rsidP="00776CB4">
      <w:pPr>
        <w:spacing w:line="276" w:lineRule="auto"/>
        <w:jc w:val="both"/>
        <w:rPr>
          <w:rFonts w:ascii="Times New Roman" w:eastAsia="Times New Roman" w:hAnsi="Times New Roman" w:cs="Times New Roman"/>
          <w:sz w:val="24"/>
          <w:szCs w:val="24"/>
          <w:lang w:val="et"/>
        </w:rPr>
      </w:pPr>
      <w:r w:rsidRPr="00776CB4">
        <w:rPr>
          <w:rFonts w:ascii="Times New Roman" w:eastAsia="Times New Roman" w:hAnsi="Times New Roman" w:cs="Times New Roman"/>
          <w:sz w:val="24"/>
          <w:szCs w:val="24"/>
          <w:lang w:val="et"/>
        </w:rPr>
        <w:t>Mõjude hindamisel võetakse arvesse kirjeldatud andmetöötlemise iseloomu, ulatust ja konteksti. Riskid on leitud ja kirjeldatud andmetöötlusese ohustsenaariumite hindamisest lähtuvalt. Riskide hindamisel on hinnatud skaalal 0-4</w:t>
      </w:r>
      <w:r w:rsidR="002336C7">
        <w:rPr>
          <w:rFonts w:ascii="Times New Roman" w:eastAsia="Times New Roman" w:hAnsi="Times New Roman" w:cs="Times New Roman"/>
          <w:sz w:val="24"/>
          <w:szCs w:val="24"/>
          <w:lang w:val="et"/>
        </w:rPr>
        <w:t xml:space="preserve"> (0 – „väga madal“, 4 – „väga kõrge“)</w:t>
      </w:r>
      <w:r w:rsidRPr="00776CB4">
        <w:rPr>
          <w:rFonts w:ascii="Times New Roman" w:eastAsia="Times New Roman" w:hAnsi="Times New Roman" w:cs="Times New Roman"/>
          <w:sz w:val="24"/>
          <w:szCs w:val="24"/>
          <w:lang w:val="et"/>
        </w:rPr>
        <w:t xml:space="preserve"> kahte tegurit:</w:t>
      </w:r>
    </w:p>
    <w:p w14:paraId="04406FE6" w14:textId="0431A7A2" w:rsidR="0030466E" w:rsidRPr="00776CB4" w:rsidRDefault="39EA37BD" w:rsidP="00776CB4">
      <w:pPr>
        <w:pStyle w:val="Loendilik"/>
        <w:numPr>
          <w:ilvl w:val="0"/>
          <w:numId w:val="8"/>
        </w:numPr>
        <w:spacing w:line="276" w:lineRule="auto"/>
        <w:jc w:val="both"/>
        <w:rPr>
          <w:rFonts w:ascii="Times New Roman" w:eastAsia="Times New Roman" w:hAnsi="Times New Roman" w:cs="Times New Roman"/>
          <w:sz w:val="24"/>
          <w:szCs w:val="24"/>
          <w:lang w:val="et"/>
        </w:rPr>
      </w:pPr>
      <w:r w:rsidRPr="00776CB4">
        <w:rPr>
          <w:rFonts w:ascii="Times New Roman" w:eastAsia="Times New Roman" w:hAnsi="Times New Roman" w:cs="Times New Roman"/>
          <w:sz w:val="24"/>
          <w:szCs w:val="24"/>
          <w:lang w:val="et"/>
        </w:rPr>
        <w:t>Riski realiseerumise tõenäosus;</w:t>
      </w:r>
    </w:p>
    <w:p w14:paraId="4E4E898B" w14:textId="763F0EA5" w:rsidR="0030466E" w:rsidRPr="00776CB4" w:rsidRDefault="39EA37BD" w:rsidP="00776CB4">
      <w:pPr>
        <w:pStyle w:val="Loendilik"/>
        <w:numPr>
          <w:ilvl w:val="0"/>
          <w:numId w:val="8"/>
        </w:numPr>
        <w:spacing w:line="276" w:lineRule="auto"/>
        <w:jc w:val="both"/>
        <w:rPr>
          <w:rFonts w:ascii="Times New Roman" w:eastAsia="Times New Roman" w:hAnsi="Times New Roman" w:cs="Times New Roman"/>
          <w:sz w:val="24"/>
          <w:szCs w:val="24"/>
          <w:lang w:val="et"/>
        </w:rPr>
      </w:pPr>
      <w:r w:rsidRPr="00776CB4">
        <w:rPr>
          <w:rFonts w:ascii="Times New Roman" w:eastAsia="Times New Roman" w:hAnsi="Times New Roman" w:cs="Times New Roman"/>
          <w:sz w:val="24"/>
          <w:szCs w:val="24"/>
          <w:lang w:val="et"/>
        </w:rPr>
        <w:t>Riski realiseerumise mõju.</w:t>
      </w:r>
    </w:p>
    <w:p w14:paraId="02281CB2" w14:textId="58DADD68" w:rsidR="0030466E" w:rsidRDefault="39EA37BD" w:rsidP="00776CB4">
      <w:pPr>
        <w:spacing w:line="276" w:lineRule="auto"/>
        <w:jc w:val="both"/>
        <w:rPr>
          <w:rFonts w:ascii="Times New Roman" w:eastAsia="Times New Roman" w:hAnsi="Times New Roman" w:cs="Times New Roman"/>
          <w:sz w:val="24"/>
          <w:szCs w:val="24"/>
          <w:lang w:val="et"/>
        </w:rPr>
      </w:pPr>
      <w:r w:rsidRPr="00776CB4">
        <w:rPr>
          <w:rFonts w:ascii="Times New Roman" w:eastAsia="Times New Roman" w:hAnsi="Times New Roman" w:cs="Times New Roman"/>
          <w:sz w:val="24"/>
          <w:szCs w:val="24"/>
          <w:lang w:val="et"/>
        </w:rPr>
        <w:t>Üldine riski tase leitakse kahe skaala ristumispunktis.</w:t>
      </w:r>
      <w:r w:rsidR="00E53A30">
        <w:rPr>
          <w:rFonts w:ascii="Times New Roman" w:eastAsia="Times New Roman" w:hAnsi="Times New Roman" w:cs="Times New Roman"/>
          <w:sz w:val="24"/>
          <w:szCs w:val="24"/>
          <w:lang w:val="et"/>
        </w:rPr>
        <w:t xml:space="preserve"> Riskide hindamise m</w:t>
      </w:r>
      <w:r w:rsidRPr="00776CB4">
        <w:rPr>
          <w:rFonts w:ascii="Times New Roman" w:eastAsia="Times New Roman" w:hAnsi="Times New Roman" w:cs="Times New Roman"/>
          <w:sz w:val="24"/>
          <w:szCs w:val="24"/>
          <w:lang w:val="et"/>
        </w:rPr>
        <w:t xml:space="preserve">etoodika on täpsemalt kirjeldatud käesoleva dokumendi </w:t>
      </w:r>
      <w:r w:rsidRPr="00E53A30">
        <w:rPr>
          <w:rFonts w:ascii="Times New Roman" w:eastAsia="Times New Roman" w:hAnsi="Times New Roman" w:cs="Times New Roman"/>
          <w:sz w:val="24"/>
          <w:szCs w:val="24"/>
          <w:lang w:val="et"/>
        </w:rPr>
        <w:t>Lisas nr 1.</w:t>
      </w:r>
    </w:p>
    <w:p w14:paraId="29144E0B" w14:textId="77777777" w:rsidR="004D6589" w:rsidRPr="004D6589" w:rsidRDefault="004D6589" w:rsidP="00776CB4">
      <w:pPr>
        <w:spacing w:line="276" w:lineRule="auto"/>
        <w:jc w:val="both"/>
        <w:rPr>
          <w:rFonts w:ascii="Times New Roman" w:eastAsia="Times New Roman" w:hAnsi="Times New Roman" w:cs="Times New Roman"/>
          <w:sz w:val="24"/>
          <w:szCs w:val="24"/>
          <w:lang w:val="et"/>
        </w:rPr>
      </w:pPr>
    </w:p>
    <w:p w14:paraId="4F8D0934" w14:textId="01C5D9B9" w:rsidR="0030466E" w:rsidRPr="00776CB4" w:rsidRDefault="2585A4FC" w:rsidP="004D6589">
      <w:pPr>
        <w:pStyle w:val="Loendilik"/>
        <w:numPr>
          <w:ilvl w:val="0"/>
          <w:numId w:val="9"/>
        </w:numPr>
        <w:spacing w:line="276" w:lineRule="auto"/>
        <w:ind w:left="360"/>
        <w:jc w:val="both"/>
        <w:rPr>
          <w:rFonts w:ascii="Times New Roman" w:eastAsia="Times New Roman" w:hAnsi="Times New Roman" w:cs="Times New Roman"/>
          <w:b/>
          <w:bCs/>
          <w:color w:val="000000" w:themeColor="text1"/>
          <w:sz w:val="24"/>
          <w:szCs w:val="24"/>
        </w:rPr>
      </w:pPr>
      <w:r w:rsidRPr="00776CB4">
        <w:rPr>
          <w:rFonts w:ascii="Times New Roman" w:eastAsia="Times New Roman" w:hAnsi="Times New Roman" w:cs="Times New Roman"/>
          <w:b/>
          <w:bCs/>
          <w:color w:val="000000" w:themeColor="text1"/>
          <w:sz w:val="24"/>
          <w:szCs w:val="24"/>
        </w:rPr>
        <w:t>Projekti kirjeldus</w:t>
      </w:r>
    </w:p>
    <w:p w14:paraId="3A565471" w14:textId="6929B214" w:rsidR="0030466E" w:rsidRPr="00776CB4" w:rsidRDefault="04D81795" w:rsidP="00776CB4">
      <w:pPr>
        <w:spacing w:line="276" w:lineRule="auto"/>
        <w:jc w:val="both"/>
        <w:rPr>
          <w:rFonts w:ascii="Times New Roman" w:eastAsia="Times New Roman" w:hAnsi="Times New Roman" w:cs="Times New Roman"/>
          <w:b/>
          <w:bCs/>
          <w:color w:val="000000" w:themeColor="text1"/>
          <w:sz w:val="24"/>
          <w:szCs w:val="24"/>
        </w:rPr>
      </w:pPr>
      <w:r w:rsidRPr="00776CB4">
        <w:rPr>
          <w:rFonts w:ascii="Times New Roman" w:eastAsia="Times New Roman" w:hAnsi="Times New Roman" w:cs="Times New Roman"/>
          <w:b/>
          <w:bCs/>
          <w:color w:val="000000" w:themeColor="text1"/>
          <w:sz w:val="24"/>
          <w:szCs w:val="24"/>
        </w:rPr>
        <w:t xml:space="preserve">3.1. Projekti </w:t>
      </w:r>
      <w:proofErr w:type="spellStart"/>
      <w:r w:rsidRPr="00776CB4">
        <w:rPr>
          <w:rFonts w:ascii="Times New Roman" w:eastAsia="Times New Roman" w:hAnsi="Times New Roman" w:cs="Times New Roman"/>
          <w:b/>
          <w:bCs/>
          <w:color w:val="000000" w:themeColor="text1"/>
          <w:sz w:val="24"/>
          <w:szCs w:val="24"/>
        </w:rPr>
        <w:t>üldkirjeldus</w:t>
      </w:r>
      <w:proofErr w:type="spellEnd"/>
    </w:p>
    <w:p w14:paraId="25FAB878" w14:textId="686166B3" w:rsidR="0030466E" w:rsidRPr="00776CB4" w:rsidRDefault="108A3858" w:rsidP="00776CB4">
      <w:pPr>
        <w:spacing w:line="276" w:lineRule="auto"/>
        <w:jc w:val="both"/>
        <w:rPr>
          <w:rFonts w:ascii="Times New Roman" w:eastAsia="Times New Roman" w:hAnsi="Times New Roman" w:cs="Times New Roman"/>
          <w:color w:val="000000" w:themeColor="text1"/>
          <w:sz w:val="24"/>
          <w:szCs w:val="24"/>
        </w:rPr>
      </w:pPr>
      <w:r w:rsidRPr="00776CB4">
        <w:rPr>
          <w:rFonts w:ascii="Times New Roman" w:eastAsia="Times New Roman" w:hAnsi="Times New Roman" w:cs="Times New Roman"/>
          <w:color w:val="000000" w:themeColor="text1"/>
          <w:sz w:val="24"/>
          <w:szCs w:val="24"/>
        </w:rPr>
        <w:t xml:space="preserve">Kirjeldatav </w:t>
      </w:r>
      <w:r w:rsidR="00611640" w:rsidRPr="00776CB4">
        <w:rPr>
          <w:rFonts w:ascii="Times New Roman" w:eastAsia="Times New Roman" w:hAnsi="Times New Roman" w:cs="Times New Roman"/>
          <w:color w:val="000000" w:themeColor="text1"/>
          <w:sz w:val="24"/>
          <w:szCs w:val="24"/>
        </w:rPr>
        <w:t>isikuandmete töötlemine</w:t>
      </w:r>
      <w:r w:rsidRPr="00776CB4">
        <w:rPr>
          <w:rFonts w:ascii="Times New Roman" w:eastAsia="Times New Roman" w:hAnsi="Times New Roman" w:cs="Times New Roman"/>
          <w:color w:val="000000" w:themeColor="text1"/>
          <w:sz w:val="24"/>
          <w:szCs w:val="24"/>
        </w:rPr>
        <w:t xml:space="preserve"> on </w:t>
      </w:r>
      <w:r w:rsidR="00611640" w:rsidRPr="00776CB4">
        <w:rPr>
          <w:rFonts w:ascii="Times New Roman" w:eastAsia="Times New Roman" w:hAnsi="Times New Roman" w:cs="Times New Roman"/>
          <w:color w:val="000000" w:themeColor="text1"/>
          <w:sz w:val="24"/>
          <w:szCs w:val="24"/>
        </w:rPr>
        <w:t>teadusuuringust</w:t>
      </w:r>
      <w:r w:rsidRPr="00776CB4">
        <w:rPr>
          <w:rFonts w:ascii="Times New Roman" w:eastAsia="Times New Roman" w:hAnsi="Times New Roman" w:cs="Times New Roman"/>
          <w:color w:val="000000" w:themeColor="text1"/>
          <w:sz w:val="24"/>
          <w:szCs w:val="24"/>
        </w:rPr>
        <w:t xml:space="preserve"> “Kaasava hariduse tõhusus üldhariduses 2023”, mida viib läbi </w:t>
      </w:r>
      <w:r w:rsidR="78CC756D" w:rsidRPr="00776CB4">
        <w:rPr>
          <w:rFonts w:ascii="Times New Roman" w:eastAsia="Times New Roman" w:hAnsi="Times New Roman" w:cs="Times New Roman"/>
          <w:color w:val="000000" w:themeColor="text1"/>
          <w:sz w:val="24"/>
          <w:szCs w:val="24"/>
        </w:rPr>
        <w:t xml:space="preserve">Tartu Ülikooli kaasava hariduse uurimisrühm </w:t>
      </w:r>
      <w:proofErr w:type="spellStart"/>
      <w:r w:rsidR="00641034">
        <w:rPr>
          <w:rFonts w:ascii="Times New Roman" w:eastAsia="Times New Roman" w:hAnsi="Times New Roman" w:cs="Times New Roman"/>
          <w:color w:val="000000" w:themeColor="text1"/>
          <w:sz w:val="24"/>
          <w:szCs w:val="24"/>
        </w:rPr>
        <w:t>HTM</w:t>
      </w:r>
      <w:r w:rsidR="78CC756D" w:rsidRPr="00776CB4">
        <w:rPr>
          <w:rFonts w:ascii="Times New Roman" w:eastAsia="Times New Roman" w:hAnsi="Times New Roman" w:cs="Times New Roman"/>
          <w:color w:val="000000" w:themeColor="text1"/>
          <w:sz w:val="24"/>
          <w:szCs w:val="24"/>
        </w:rPr>
        <w:t>iga</w:t>
      </w:r>
      <w:proofErr w:type="spellEnd"/>
      <w:r w:rsidR="78CC756D" w:rsidRPr="00776CB4">
        <w:rPr>
          <w:rFonts w:ascii="Times New Roman" w:eastAsia="Times New Roman" w:hAnsi="Times New Roman" w:cs="Times New Roman"/>
          <w:color w:val="000000" w:themeColor="text1"/>
          <w:sz w:val="24"/>
          <w:szCs w:val="24"/>
        </w:rPr>
        <w:t xml:space="preserve"> sõlmitud </w:t>
      </w:r>
      <w:r w:rsidR="2A0715BF" w:rsidRPr="00776CB4">
        <w:rPr>
          <w:rFonts w:ascii="Times New Roman" w:eastAsia="Times New Roman" w:hAnsi="Times New Roman" w:cs="Times New Roman"/>
          <w:color w:val="000000" w:themeColor="text1"/>
          <w:sz w:val="24"/>
          <w:szCs w:val="24"/>
        </w:rPr>
        <w:t>töövõtu</w:t>
      </w:r>
      <w:r w:rsidR="78CC756D" w:rsidRPr="00776CB4">
        <w:rPr>
          <w:rFonts w:ascii="Times New Roman" w:eastAsia="Times New Roman" w:hAnsi="Times New Roman" w:cs="Times New Roman"/>
          <w:color w:val="000000" w:themeColor="text1"/>
          <w:sz w:val="24"/>
          <w:szCs w:val="24"/>
        </w:rPr>
        <w:t xml:space="preserve">lepingu alusel. </w:t>
      </w:r>
    </w:p>
    <w:p w14:paraId="05F60F64" w14:textId="25D46C45" w:rsidR="0030466E" w:rsidRPr="00776CB4" w:rsidRDefault="00160828" w:rsidP="00776CB4">
      <w:pPr>
        <w:spacing w:line="276" w:lineRule="auto"/>
        <w:jc w:val="both"/>
        <w:rPr>
          <w:rFonts w:ascii="Times New Roman" w:eastAsia="Times New Roman" w:hAnsi="Times New Roman" w:cs="Times New Roman"/>
          <w:sz w:val="24"/>
          <w:szCs w:val="24"/>
          <w:lang w:val="et"/>
        </w:rPr>
      </w:pPr>
      <w:r w:rsidRPr="00776CB4">
        <w:rPr>
          <w:rFonts w:ascii="Times New Roman" w:eastAsia="Times New Roman" w:hAnsi="Times New Roman" w:cs="Times New Roman"/>
          <w:color w:val="000000" w:themeColor="text1"/>
          <w:sz w:val="24"/>
          <w:szCs w:val="24"/>
        </w:rPr>
        <w:t xml:space="preserve">Uuringu seisukohast huvipakkuva </w:t>
      </w:r>
      <w:r w:rsidR="002336C7">
        <w:rPr>
          <w:rFonts w:ascii="Times New Roman" w:eastAsia="Times New Roman" w:hAnsi="Times New Roman" w:cs="Times New Roman"/>
          <w:color w:val="000000" w:themeColor="text1"/>
          <w:sz w:val="24"/>
          <w:szCs w:val="24"/>
        </w:rPr>
        <w:t xml:space="preserve">üldkogumi </w:t>
      </w:r>
      <w:r w:rsidRPr="00776CB4">
        <w:rPr>
          <w:rFonts w:ascii="Times New Roman" w:eastAsia="Times New Roman" w:hAnsi="Times New Roman" w:cs="Times New Roman"/>
          <w:color w:val="000000" w:themeColor="text1"/>
          <w:sz w:val="24"/>
          <w:szCs w:val="24"/>
        </w:rPr>
        <w:t xml:space="preserve">moodustavad </w:t>
      </w:r>
      <w:r w:rsidR="33698094" w:rsidRPr="00776CB4">
        <w:rPr>
          <w:rFonts w:ascii="Times New Roman" w:eastAsia="Times New Roman" w:hAnsi="Times New Roman" w:cs="Times New Roman"/>
          <w:sz w:val="24"/>
          <w:szCs w:val="24"/>
          <w:lang w:val="et"/>
        </w:rPr>
        <w:t xml:space="preserve">Eesti </w:t>
      </w:r>
      <w:r w:rsidR="3255A55F" w:rsidRPr="00776CB4">
        <w:rPr>
          <w:rFonts w:ascii="Times New Roman" w:eastAsia="Times New Roman" w:hAnsi="Times New Roman" w:cs="Times New Roman"/>
          <w:sz w:val="24"/>
          <w:szCs w:val="24"/>
          <w:lang w:val="et"/>
        </w:rPr>
        <w:t xml:space="preserve">alushariduse </w:t>
      </w:r>
      <w:r w:rsidR="7488ECE0" w:rsidRPr="00776CB4">
        <w:rPr>
          <w:rFonts w:ascii="Times New Roman" w:eastAsia="Times New Roman" w:hAnsi="Times New Roman" w:cs="Times New Roman"/>
          <w:sz w:val="24"/>
          <w:szCs w:val="24"/>
          <w:lang w:val="et"/>
        </w:rPr>
        <w:t>ja</w:t>
      </w:r>
      <w:r w:rsidR="3255A55F" w:rsidRPr="00776CB4">
        <w:rPr>
          <w:rFonts w:ascii="Times New Roman" w:eastAsia="Times New Roman" w:hAnsi="Times New Roman" w:cs="Times New Roman"/>
          <w:sz w:val="24"/>
          <w:szCs w:val="24"/>
          <w:lang w:val="et"/>
        </w:rPr>
        <w:t xml:space="preserve"> </w:t>
      </w:r>
      <w:r w:rsidR="00B73201">
        <w:rPr>
          <w:rFonts w:ascii="Times New Roman" w:eastAsia="Times New Roman" w:hAnsi="Times New Roman" w:cs="Times New Roman"/>
          <w:sz w:val="24"/>
          <w:szCs w:val="24"/>
          <w:lang w:val="et"/>
        </w:rPr>
        <w:t>põhi</w:t>
      </w:r>
      <w:r w:rsidR="3255A55F" w:rsidRPr="00776CB4">
        <w:rPr>
          <w:rFonts w:ascii="Times New Roman" w:eastAsia="Times New Roman" w:hAnsi="Times New Roman" w:cs="Times New Roman"/>
          <w:sz w:val="24"/>
          <w:szCs w:val="24"/>
          <w:lang w:val="et"/>
        </w:rPr>
        <w:t>hariduse õppijad ajavahemikus 2015/2016 kuni 2022/2023 õppeaast</w:t>
      </w:r>
      <w:r w:rsidR="4D004AA0" w:rsidRPr="00776CB4">
        <w:rPr>
          <w:rFonts w:ascii="Times New Roman" w:eastAsia="Times New Roman" w:hAnsi="Times New Roman" w:cs="Times New Roman"/>
          <w:sz w:val="24"/>
          <w:szCs w:val="24"/>
          <w:lang w:val="et"/>
        </w:rPr>
        <w:t>a</w:t>
      </w:r>
      <w:r w:rsidR="6A663F20" w:rsidRPr="00776CB4">
        <w:rPr>
          <w:rFonts w:ascii="Times New Roman" w:eastAsia="Times New Roman" w:hAnsi="Times New Roman" w:cs="Times New Roman"/>
          <w:sz w:val="24"/>
          <w:szCs w:val="24"/>
          <w:lang w:val="et"/>
        </w:rPr>
        <w:t>.</w:t>
      </w:r>
      <w:r w:rsidR="3255A55F" w:rsidRPr="00776CB4">
        <w:rPr>
          <w:rFonts w:ascii="Times New Roman" w:eastAsia="Times New Roman" w:hAnsi="Times New Roman" w:cs="Times New Roman"/>
          <w:sz w:val="24"/>
          <w:szCs w:val="24"/>
          <w:lang w:val="et"/>
        </w:rPr>
        <w:t xml:space="preserve"> Eraldi uuritakse õppijaid, kes ajavahemikul 2015/2016 õppeaasta kuni 2021/2022 õppeaasta lõpetasid üheksanda klassi. Valim</w:t>
      </w:r>
      <w:r w:rsidRPr="00776CB4">
        <w:rPr>
          <w:rFonts w:ascii="Times New Roman" w:eastAsia="Times New Roman" w:hAnsi="Times New Roman" w:cs="Times New Roman"/>
          <w:sz w:val="24"/>
          <w:szCs w:val="24"/>
          <w:lang w:val="et"/>
        </w:rPr>
        <w:t>isse, kelle isikuandmeid töödeldakse, kuuluvad k</w:t>
      </w:r>
      <w:r w:rsidR="3255A55F" w:rsidRPr="00776CB4">
        <w:rPr>
          <w:rFonts w:ascii="Times New Roman" w:eastAsia="Times New Roman" w:hAnsi="Times New Roman" w:cs="Times New Roman"/>
          <w:sz w:val="24"/>
          <w:szCs w:val="24"/>
          <w:lang w:val="et"/>
        </w:rPr>
        <w:t>õik HEV õppija</w:t>
      </w:r>
      <w:r w:rsidRPr="00776CB4">
        <w:rPr>
          <w:rFonts w:ascii="Times New Roman" w:eastAsia="Times New Roman" w:hAnsi="Times New Roman" w:cs="Times New Roman"/>
          <w:sz w:val="24"/>
          <w:szCs w:val="24"/>
          <w:lang w:val="et"/>
        </w:rPr>
        <w:t>d.</w:t>
      </w:r>
      <w:r w:rsidR="005A55D6">
        <w:rPr>
          <w:rFonts w:ascii="Times New Roman" w:eastAsia="Times New Roman" w:hAnsi="Times New Roman" w:cs="Times New Roman"/>
          <w:sz w:val="24"/>
          <w:szCs w:val="24"/>
          <w:lang w:val="et"/>
        </w:rPr>
        <w:t xml:space="preserve"> </w:t>
      </w:r>
      <w:r w:rsidRPr="00776CB4">
        <w:rPr>
          <w:rFonts w:ascii="Times New Roman" w:eastAsia="Times New Roman" w:hAnsi="Times New Roman" w:cs="Times New Roman"/>
          <w:sz w:val="24"/>
          <w:szCs w:val="24"/>
          <w:lang w:val="et"/>
        </w:rPr>
        <w:t>L</w:t>
      </w:r>
      <w:r w:rsidR="3255A55F" w:rsidRPr="00776CB4">
        <w:rPr>
          <w:rFonts w:ascii="Times New Roman" w:eastAsia="Times New Roman" w:hAnsi="Times New Roman" w:cs="Times New Roman"/>
          <w:sz w:val="24"/>
          <w:szCs w:val="24"/>
          <w:lang w:val="et"/>
        </w:rPr>
        <w:t xml:space="preserve">isaks </w:t>
      </w:r>
      <w:r w:rsidRPr="00776CB4">
        <w:rPr>
          <w:rFonts w:ascii="Times New Roman" w:eastAsia="Times New Roman" w:hAnsi="Times New Roman" w:cs="Times New Roman"/>
          <w:sz w:val="24"/>
          <w:szCs w:val="24"/>
          <w:lang w:val="et"/>
        </w:rPr>
        <w:t>moodustatakse juhu</w:t>
      </w:r>
      <w:r w:rsidR="3255A55F" w:rsidRPr="00776CB4">
        <w:rPr>
          <w:rFonts w:ascii="Times New Roman" w:eastAsia="Times New Roman" w:hAnsi="Times New Roman" w:cs="Times New Roman"/>
          <w:sz w:val="24"/>
          <w:szCs w:val="24"/>
          <w:lang w:val="et"/>
        </w:rPr>
        <w:t xml:space="preserve">valim </w:t>
      </w:r>
      <w:r w:rsidR="3255A55F" w:rsidRPr="00FA021A">
        <w:rPr>
          <w:rFonts w:ascii="Times New Roman" w:eastAsia="Times New Roman" w:hAnsi="Times New Roman" w:cs="Times New Roman"/>
          <w:sz w:val="24"/>
          <w:szCs w:val="24"/>
          <w:lang w:val="et"/>
        </w:rPr>
        <w:t>mitte</w:t>
      </w:r>
      <w:r w:rsidRPr="00FA021A">
        <w:rPr>
          <w:rFonts w:ascii="Times New Roman" w:eastAsia="Times New Roman" w:hAnsi="Times New Roman" w:cs="Times New Roman"/>
          <w:sz w:val="24"/>
          <w:szCs w:val="24"/>
          <w:lang w:val="et"/>
        </w:rPr>
        <w:t>-</w:t>
      </w:r>
      <w:r w:rsidR="3255A55F" w:rsidRPr="00FA021A">
        <w:rPr>
          <w:rFonts w:ascii="Times New Roman" w:eastAsia="Times New Roman" w:hAnsi="Times New Roman" w:cs="Times New Roman"/>
          <w:sz w:val="24"/>
          <w:szCs w:val="24"/>
          <w:lang w:val="et"/>
        </w:rPr>
        <w:t>HEV õppijatest</w:t>
      </w:r>
      <w:r w:rsidR="3255A55F" w:rsidRPr="00776CB4">
        <w:rPr>
          <w:rFonts w:ascii="Times New Roman" w:eastAsia="Times New Roman" w:hAnsi="Times New Roman" w:cs="Times New Roman"/>
          <w:sz w:val="24"/>
          <w:szCs w:val="24"/>
          <w:lang w:val="et"/>
        </w:rPr>
        <w:t>, et võrrelda kahe grupi käekäiku edasisel haridusteel, tööturul</w:t>
      </w:r>
      <w:r w:rsidRPr="00776CB4">
        <w:rPr>
          <w:rFonts w:ascii="Times New Roman" w:eastAsia="Times New Roman" w:hAnsi="Times New Roman" w:cs="Times New Roman"/>
          <w:sz w:val="24"/>
          <w:szCs w:val="24"/>
          <w:lang w:val="et"/>
        </w:rPr>
        <w:t xml:space="preserve"> ja </w:t>
      </w:r>
      <w:r w:rsidR="3255A55F" w:rsidRPr="00776CB4">
        <w:rPr>
          <w:rFonts w:ascii="Times New Roman" w:eastAsia="Times New Roman" w:hAnsi="Times New Roman" w:cs="Times New Roman"/>
          <w:sz w:val="24"/>
          <w:szCs w:val="24"/>
          <w:lang w:val="et"/>
        </w:rPr>
        <w:t>sots</w:t>
      </w:r>
      <w:r w:rsidRPr="00776CB4">
        <w:rPr>
          <w:rFonts w:ascii="Times New Roman" w:eastAsia="Times New Roman" w:hAnsi="Times New Roman" w:cs="Times New Roman"/>
          <w:sz w:val="24"/>
          <w:szCs w:val="24"/>
          <w:lang w:val="et"/>
        </w:rPr>
        <w:t>i</w:t>
      </w:r>
      <w:r w:rsidR="3255A55F" w:rsidRPr="00776CB4">
        <w:rPr>
          <w:rFonts w:ascii="Times New Roman" w:eastAsia="Times New Roman" w:hAnsi="Times New Roman" w:cs="Times New Roman"/>
          <w:sz w:val="24"/>
          <w:szCs w:val="24"/>
          <w:lang w:val="et"/>
        </w:rPr>
        <w:t>aalhoolekande</w:t>
      </w:r>
      <w:r w:rsidRPr="00776CB4">
        <w:rPr>
          <w:rFonts w:ascii="Times New Roman" w:eastAsia="Times New Roman" w:hAnsi="Times New Roman" w:cs="Times New Roman"/>
          <w:sz w:val="24"/>
          <w:szCs w:val="24"/>
          <w:lang w:val="et"/>
        </w:rPr>
        <w:t xml:space="preserve"> </w:t>
      </w:r>
      <w:r w:rsidR="3255A55F" w:rsidRPr="00776CB4">
        <w:rPr>
          <w:rFonts w:ascii="Times New Roman" w:eastAsia="Times New Roman" w:hAnsi="Times New Roman" w:cs="Times New Roman"/>
          <w:sz w:val="24"/>
          <w:szCs w:val="24"/>
          <w:lang w:val="et"/>
        </w:rPr>
        <w:t>süsteemis.</w:t>
      </w:r>
      <w:r w:rsidR="77DB624B" w:rsidRPr="00776CB4">
        <w:rPr>
          <w:rFonts w:ascii="Times New Roman" w:eastAsia="Times New Roman" w:hAnsi="Times New Roman" w:cs="Times New Roman"/>
          <w:sz w:val="24"/>
          <w:szCs w:val="24"/>
          <w:lang w:val="et"/>
        </w:rPr>
        <w:t xml:space="preserve"> Selleks seotakse </w:t>
      </w:r>
      <w:proofErr w:type="spellStart"/>
      <w:r w:rsidR="77DB624B" w:rsidRPr="00776CB4">
        <w:rPr>
          <w:rFonts w:ascii="Times New Roman" w:eastAsia="Times New Roman" w:hAnsi="Times New Roman" w:cs="Times New Roman"/>
          <w:sz w:val="24"/>
          <w:szCs w:val="24"/>
          <w:lang w:val="et"/>
        </w:rPr>
        <w:t>EHISe</w:t>
      </w:r>
      <w:proofErr w:type="spellEnd"/>
      <w:r w:rsidR="77DB624B" w:rsidRPr="00776CB4">
        <w:rPr>
          <w:rFonts w:ascii="Times New Roman" w:eastAsia="Times New Roman" w:hAnsi="Times New Roman" w:cs="Times New Roman"/>
          <w:sz w:val="24"/>
          <w:szCs w:val="24"/>
          <w:lang w:val="et"/>
        </w:rPr>
        <w:t xml:space="preserve"> andmed andmetega teistest registritest (vt p</w:t>
      </w:r>
      <w:r w:rsidR="5FED98AE" w:rsidRPr="00776CB4">
        <w:rPr>
          <w:rFonts w:ascii="Times New Roman" w:eastAsia="Times New Roman" w:hAnsi="Times New Roman" w:cs="Times New Roman"/>
          <w:sz w:val="24"/>
          <w:szCs w:val="24"/>
          <w:lang w:val="et"/>
        </w:rPr>
        <w:t xml:space="preserve"> 3.2</w:t>
      </w:r>
      <w:r w:rsidR="00410276">
        <w:rPr>
          <w:rFonts w:ascii="Times New Roman" w:eastAsia="Times New Roman" w:hAnsi="Times New Roman" w:cs="Times New Roman"/>
          <w:sz w:val="24"/>
          <w:szCs w:val="24"/>
          <w:lang w:val="et"/>
        </w:rPr>
        <w:t>.</w:t>
      </w:r>
      <w:r w:rsidR="77DB624B" w:rsidRPr="00776CB4">
        <w:rPr>
          <w:rFonts w:ascii="Times New Roman" w:eastAsia="Times New Roman" w:hAnsi="Times New Roman" w:cs="Times New Roman"/>
          <w:sz w:val="24"/>
          <w:szCs w:val="24"/>
          <w:lang w:val="et"/>
        </w:rPr>
        <w:t>)</w:t>
      </w:r>
      <w:r w:rsidR="2F134779" w:rsidRPr="00776CB4">
        <w:rPr>
          <w:rFonts w:ascii="Times New Roman" w:eastAsia="Times New Roman" w:hAnsi="Times New Roman" w:cs="Times New Roman"/>
          <w:sz w:val="24"/>
          <w:szCs w:val="24"/>
          <w:lang w:val="et"/>
        </w:rPr>
        <w:t>.</w:t>
      </w:r>
    </w:p>
    <w:p w14:paraId="6264FEE3" w14:textId="07417842" w:rsidR="0030466E" w:rsidRPr="00776CB4" w:rsidRDefault="466256AE" w:rsidP="00776CB4">
      <w:pPr>
        <w:spacing w:line="276" w:lineRule="auto"/>
        <w:jc w:val="both"/>
        <w:rPr>
          <w:rFonts w:ascii="Times New Roman" w:eastAsia="Times New Roman" w:hAnsi="Times New Roman" w:cs="Times New Roman"/>
          <w:sz w:val="24"/>
          <w:szCs w:val="24"/>
          <w:lang w:val="et"/>
        </w:rPr>
      </w:pPr>
      <w:proofErr w:type="spellStart"/>
      <w:r w:rsidRPr="00776CB4">
        <w:rPr>
          <w:rFonts w:ascii="Times New Roman" w:eastAsia="Times New Roman" w:hAnsi="Times New Roman" w:cs="Times New Roman"/>
          <w:sz w:val="24"/>
          <w:szCs w:val="24"/>
          <w:lang w:val="et"/>
        </w:rPr>
        <w:t>EHISe</w:t>
      </w:r>
      <w:proofErr w:type="spellEnd"/>
      <w:r w:rsidRPr="00776CB4">
        <w:rPr>
          <w:rFonts w:ascii="Times New Roman" w:eastAsia="Times New Roman" w:hAnsi="Times New Roman" w:cs="Times New Roman"/>
          <w:sz w:val="24"/>
          <w:szCs w:val="24"/>
          <w:lang w:val="et"/>
        </w:rPr>
        <w:t xml:space="preserve"> andmete analüüsi eesmärk on välja selgitada, milline on haridusliku erivajadusega õppijate hulk ja jaotus Eestis ning kuidas on nad haridussüsteemis toetatud (sh kuidas jaotuvad toe liigiti). Seotud registriandmete analüüsi eesmärk on teada saada, kus jätkavad HEV õppijad (sõltuvalt rakendatud hariduskorraldusest) oma haridusteed võrrelduna mitte HEV õppijatega. Analüüsi tulemused a</w:t>
      </w:r>
      <w:r w:rsidR="36DEF449" w:rsidRPr="00776CB4">
        <w:rPr>
          <w:rFonts w:ascii="Times New Roman" w:eastAsia="Times New Roman" w:hAnsi="Times New Roman" w:cs="Times New Roman"/>
          <w:sz w:val="24"/>
          <w:szCs w:val="24"/>
          <w:lang w:val="et"/>
        </w:rPr>
        <w:t xml:space="preserve">itavad mõista, kuidas kaasav haridus Eestis toimib ning millised võiksid </w:t>
      </w:r>
      <w:r w:rsidR="36DEF449" w:rsidRPr="00776CB4">
        <w:rPr>
          <w:rFonts w:ascii="Times New Roman" w:eastAsia="Times New Roman" w:hAnsi="Times New Roman" w:cs="Times New Roman"/>
          <w:sz w:val="24"/>
          <w:szCs w:val="24"/>
          <w:lang w:val="et"/>
        </w:rPr>
        <w:lastRenderedPageBreak/>
        <w:t>olla edasised suunad</w:t>
      </w:r>
      <w:r w:rsidR="00160828" w:rsidRPr="00776CB4">
        <w:rPr>
          <w:rFonts w:ascii="Times New Roman" w:eastAsia="Times New Roman" w:hAnsi="Times New Roman" w:cs="Times New Roman"/>
          <w:sz w:val="24"/>
          <w:szCs w:val="24"/>
          <w:lang w:val="et"/>
        </w:rPr>
        <w:t xml:space="preserve">, et võimalikult kõik õppijad saaksid realiseerida oma põhiõigust </w:t>
      </w:r>
      <w:r w:rsidR="2E91AB47" w:rsidRPr="2E91AB47">
        <w:rPr>
          <w:rFonts w:ascii="Times New Roman" w:eastAsia="Times New Roman" w:hAnsi="Times New Roman" w:cs="Times New Roman"/>
          <w:sz w:val="24"/>
          <w:szCs w:val="24"/>
          <w:lang w:val="et"/>
        </w:rPr>
        <w:t xml:space="preserve">kvaliteetse hariduse kättesaadavusele. </w:t>
      </w:r>
    </w:p>
    <w:p w14:paraId="3F639196" w14:textId="2A79EE71" w:rsidR="47C17E59" w:rsidRPr="00776CB4" w:rsidRDefault="00160828" w:rsidP="00776CB4">
      <w:pPr>
        <w:spacing w:line="276" w:lineRule="auto"/>
        <w:jc w:val="both"/>
        <w:rPr>
          <w:rFonts w:ascii="Times New Roman" w:eastAsia="Times New Roman" w:hAnsi="Times New Roman" w:cs="Times New Roman"/>
          <w:sz w:val="24"/>
          <w:szCs w:val="24"/>
          <w:lang w:val="et"/>
        </w:rPr>
      </w:pPr>
      <w:r w:rsidRPr="00776CB4">
        <w:rPr>
          <w:rFonts w:ascii="Times New Roman" w:eastAsia="Times New Roman" w:hAnsi="Times New Roman" w:cs="Times New Roman"/>
          <w:sz w:val="24"/>
          <w:szCs w:val="24"/>
          <w:lang w:val="et"/>
        </w:rPr>
        <w:t>Isikuandmete töötlemise alustamise</w:t>
      </w:r>
      <w:r w:rsidR="47C17E59" w:rsidRPr="00776CB4">
        <w:rPr>
          <w:rFonts w:ascii="Times New Roman" w:eastAsia="Times New Roman" w:hAnsi="Times New Roman" w:cs="Times New Roman"/>
          <w:sz w:val="24"/>
          <w:szCs w:val="24"/>
          <w:lang w:val="et"/>
        </w:rPr>
        <w:t xml:space="preserve"> eelduseks on:</w:t>
      </w:r>
    </w:p>
    <w:p w14:paraId="49CD58B6" w14:textId="5A0A00D0" w:rsidR="47C17E59" w:rsidRPr="00776CB4" w:rsidRDefault="47C17E59" w:rsidP="00776CB4">
      <w:pPr>
        <w:pStyle w:val="Loendilik"/>
        <w:numPr>
          <w:ilvl w:val="0"/>
          <w:numId w:val="1"/>
        </w:numPr>
        <w:spacing w:line="276" w:lineRule="auto"/>
        <w:jc w:val="both"/>
        <w:rPr>
          <w:rFonts w:ascii="Times New Roman" w:eastAsia="Times New Roman" w:hAnsi="Times New Roman" w:cs="Times New Roman"/>
          <w:sz w:val="24"/>
          <w:szCs w:val="24"/>
          <w:lang w:val="et"/>
        </w:rPr>
      </w:pPr>
      <w:r w:rsidRPr="00776CB4">
        <w:rPr>
          <w:rFonts w:ascii="Times New Roman" w:eastAsia="Times New Roman" w:hAnsi="Times New Roman" w:cs="Times New Roman"/>
          <w:sz w:val="24"/>
          <w:szCs w:val="24"/>
          <w:lang w:val="et"/>
        </w:rPr>
        <w:t xml:space="preserve">Tartu </w:t>
      </w:r>
      <w:r w:rsidR="00160828" w:rsidRPr="00776CB4">
        <w:rPr>
          <w:rFonts w:ascii="Times New Roman" w:eastAsia="Times New Roman" w:hAnsi="Times New Roman" w:cs="Times New Roman"/>
          <w:sz w:val="24"/>
          <w:szCs w:val="24"/>
          <w:lang w:val="et"/>
        </w:rPr>
        <w:t>Ü</w:t>
      </w:r>
      <w:r w:rsidRPr="00776CB4">
        <w:rPr>
          <w:rFonts w:ascii="Times New Roman" w:eastAsia="Times New Roman" w:hAnsi="Times New Roman" w:cs="Times New Roman"/>
          <w:sz w:val="24"/>
          <w:szCs w:val="24"/>
          <w:lang w:val="et"/>
        </w:rPr>
        <w:t xml:space="preserve">likooli </w:t>
      </w:r>
      <w:proofErr w:type="spellStart"/>
      <w:r w:rsidRPr="00776CB4">
        <w:rPr>
          <w:rFonts w:ascii="Times New Roman" w:eastAsia="Times New Roman" w:hAnsi="Times New Roman" w:cs="Times New Roman"/>
          <w:sz w:val="24"/>
          <w:szCs w:val="24"/>
          <w:lang w:val="et"/>
        </w:rPr>
        <w:t>inimuuringute</w:t>
      </w:r>
      <w:proofErr w:type="spellEnd"/>
      <w:r w:rsidRPr="00776CB4">
        <w:rPr>
          <w:rFonts w:ascii="Times New Roman" w:eastAsia="Times New Roman" w:hAnsi="Times New Roman" w:cs="Times New Roman"/>
          <w:sz w:val="24"/>
          <w:szCs w:val="24"/>
          <w:lang w:val="et"/>
        </w:rPr>
        <w:t xml:space="preserve"> eetika komitee kooskõlastus</w:t>
      </w:r>
      <w:r w:rsidR="00160828" w:rsidRPr="00776CB4">
        <w:rPr>
          <w:rFonts w:ascii="Times New Roman" w:eastAsia="Times New Roman" w:hAnsi="Times New Roman" w:cs="Times New Roman"/>
          <w:sz w:val="24"/>
          <w:szCs w:val="24"/>
          <w:lang w:val="et"/>
        </w:rPr>
        <w:t>;</w:t>
      </w:r>
    </w:p>
    <w:p w14:paraId="64E04FEA" w14:textId="4CCE0DDE" w:rsidR="47C17E59" w:rsidRPr="00776CB4" w:rsidRDefault="47C17E59" w:rsidP="00776CB4">
      <w:pPr>
        <w:pStyle w:val="Loendilik"/>
        <w:numPr>
          <w:ilvl w:val="0"/>
          <w:numId w:val="1"/>
        </w:numPr>
        <w:spacing w:line="276" w:lineRule="auto"/>
        <w:jc w:val="both"/>
        <w:rPr>
          <w:rFonts w:ascii="Times New Roman" w:eastAsia="Times New Roman" w:hAnsi="Times New Roman" w:cs="Times New Roman"/>
          <w:sz w:val="24"/>
          <w:szCs w:val="24"/>
          <w:lang w:val="et"/>
        </w:rPr>
      </w:pPr>
      <w:r w:rsidRPr="00776CB4">
        <w:rPr>
          <w:rFonts w:ascii="Times New Roman" w:eastAsia="Times New Roman" w:hAnsi="Times New Roman" w:cs="Times New Roman"/>
          <w:sz w:val="24"/>
          <w:szCs w:val="24"/>
          <w:lang w:val="et"/>
        </w:rPr>
        <w:t>Andmekaitse Inspektsiooni kooskõlastus</w:t>
      </w:r>
      <w:r w:rsidR="00160828" w:rsidRPr="00776CB4">
        <w:rPr>
          <w:rFonts w:ascii="Times New Roman" w:eastAsia="Times New Roman" w:hAnsi="Times New Roman" w:cs="Times New Roman"/>
          <w:sz w:val="24"/>
          <w:szCs w:val="24"/>
          <w:lang w:val="et"/>
        </w:rPr>
        <w:t>;</w:t>
      </w:r>
    </w:p>
    <w:p w14:paraId="35477AA6" w14:textId="77777777" w:rsidR="00160828" w:rsidRPr="00776CB4" w:rsidRDefault="47C17E59" w:rsidP="00776CB4">
      <w:pPr>
        <w:pStyle w:val="Loendilik"/>
        <w:numPr>
          <w:ilvl w:val="0"/>
          <w:numId w:val="1"/>
        </w:numPr>
        <w:spacing w:line="276" w:lineRule="auto"/>
        <w:jc w:val="both"/>
        <w:rPr>
          <w:rFonts w:ascii="Times New Roman" w:eastAsia="Times New Roman" w:hAnsi="Times New Roman" w:cs="Times New Roman"/>
          <w:sz w:val="24"/>
          <w:szCs w:val="24"/>
          <w:lang w:val="et"/>
        </w:rPr>
      </w:pPr>
      <w:r w:rsidRPr="00776CB4">
        <w:rPr>
          <w:rFonts w:ascii="Times New Roman" w:eastAsia="Times New Roman" w:hAnsi="Times New Roman" w:cs="Times New Roman"/>
          <w:sz w:val="24"/>
          <w:szCs w:val="24"/>
          <w:lang w:val="et"/>
        </w:rPr>
        <w:t>Statistikaameti konfidentsiaalsusnõukogu otsus</w:t>
      </w:r>
      <w:r w:rsidR="00160828" w:rsidRPr="00776CB4">
        <w:rPr>
          <w:rFonts w:ascii="Times New Roman" w:eastAsia="Times New Roman" w:hAnsi="Times New Roman" w:cs="Times New Roman"/>
          <w:sz w:val="24"/>
          <w:szCs w:val="24"/>
          <w:lang w:val="et"/>
        </w:rPr>
        <w:t>;</w:t>
      </w:r>
    </w:p>
    <w:p w14:paraId="3C85A5B5" w14:textId="4A6D7A48" w:rsidR="47C17E59" w:rsidRPr="00776CB4" w:rsidRDefault="00160828" w:rsidP="00776CB4">
      <w:pPr>
        <w:pStyle w:val="Loendilik"/>
        <w:numPr>
          <w:ilvl w:val="0"/>
          <w:numId w:val="1"/>
        </w:numPr>
        <w:spacing w:line="276" w:lineRule="auto"/>
        <w:jc w:val="both"/>
        <w:rPr>
          <w:rFonts w:ascii="Times New Roman" w:eastAsia="Times New Roman" w:hAnsi="Times New Roman" w:cs="Times New Roman"/>
          <w:sz w:val="24"/>
          <w:szCs w:val="24"/>
          <w:lang w:val="et"/>
        </w:rPr>
      </w:pPr>
      <w:proofErr w:type="spellStart"/>
      <w:r w:rsidRPr="00776CB4">
        <w:rPr>
          <w:rFonts w:ascii="Times New Roman" w:eastAsia="Times New Roman" w:hAnsi="Times New Roman" w:cs="Times New Roman"/>
          <w:sz w:val="24"/>
          <w:szCs w:val="24"/>
          <w:lang w:val="et"/>
        </w:rPr>
        <w:t>HTMi</w:t>
      </w:r>
      <w:proofErr w:type="spellEnd"/>
      <w:r w:rsidRPr="00776CB4">
        <w:rPr>
          <w:rFonts w:ascii="Times New Roman" w:eastAsia="Times New Roman" w:hAnsi="Times New Roman" w:cs="Times New Roman"/>
          <w:sz w:val="24"/>
          <w:szCs w:val="24"/>
          <w:lang w:val="et"/>
        </w:rPr>
        <w:t xml:space="preserve"> ja </w:t>
      </w:r>
      <w:bookmarkStart w:id="0" w:name="_Hlk149749159"/>
      <w:r w:rsidR="47C17E59" w:rsidRPr="00776CB4">
        <w:rPr>
          <w:rFonts w:ascii="Times New Roman" w:eastAsia="Times New Roman" w:hAnsi="Times New Roman" w:cs="Times New Roman"/>
          <w:sz w:val="24"/>
          <w:szCs w:val="24"/>
          <w:lang w:val="et"/>
        </w:rPr>
        <w:t>Statistikaameti</w:t>
      </w:r>
      <w:r w:rsidRPr="00776CB4">
        <w:rPr>
          <w:rFonts w:ascii="Times New Roman" w:eastAsia="Times New Roman" w:hAnsi="Times New Roman" w:cs="Times New Roman"/>
          <w:sz w:val="24"/>
          <w:szCs w:val="24"/>
          <w:lang w:val="et"/>
        </w:rPr>
        <w:t xml:space="preserve"> vahel sõlmitav leping</w:t>
      </w:r>
      <w:r w:rsidR="47C17E59" w:rsidRPr="00776CB4">
        <w:rPr>
          <w:rFonts w:ascii="Times New Roman" w:eastAsia="Times New Roman" w:hAnsi="Times New Roman" w:cs="Times New Roman"/>
          <w:sz w:val="24"/>
          <w:szCs w:val="24"/>
          <w:lang w:val="et"/>
        </w:rPr>
        <w:t xml:space="preserve"> andmete töötlemiseks</w:t>
      </w:r>
      <w:bookmarkEnd w:id="0"/>
      <w:r w:rsidRPr="00776CB4">
        <w:rPr>
          <w:rFonts w:ascii="Times New Roman" w:eastAsia="Times New Roman" w:hAnsi="Times New Roman" w:cs="Times New Roman"/>
          <w:sz w:val="24"/>
          <w:szCs w:val="24"/>
          <w:lang w:val="et"/>
        </w:rPr>
        <w:t>.</w:t>
      </w:r>
    </w:p>
    <w:p w14:paraId="2372F3BA" w14:textId="46A9BD6F" w:rsidR="0030466E" w:rsidRPr="00776CB4" w:rsidRDefault="0822BC7A" w:rsidP="00776CB4">
      <w:pPr>
        <w:spacing w:line="276" w:lineRule="auto"/>
        <w:jc w:val="both"/>
        <w:rPr>
          <w:rFonts w:ascii="Times New Roman" w:eastAsia="Times New Roman" w:hAnsi="Times New Roman" w:cs="Times New Roman"/>
          <w:b/>
          <w:bCs/>
          <w:color w:val="000000" w:themeColor="text1"/>
          <w:sz w:val="24"/>
          <w:szCs w:val="24"/>
        </w:rPr>
      </w:pPr>
      <w:r w:rsidRPr="00776CB4">
        <w:rPr>
          <w:rFonts w:ascii="Times New Roman" w:eastAsia="Times New Roman" w:hAnsi="Times New Roman" w:cs="Times New Roman"/>
          <w:b/>
          <w:bCs/>
          <w:color w:val="000000" w:themeColor="text1"/>
          <w:sz w:val="24"/>
          <w:szCs w:val="24"/>
        </w:rPr>
        <w:t>3.2 Andmete struktuur</w:t>
      </w:r>
      <w:r w:rsidR="00495ADC">
        <w:rPr>
          <w:rFonts w:ascii="Times New Roman" w:eastAsia="Times New Roman" w:hAnsi="Times New Roman" w:cs="Times New Roman"/>
          <w:b/>
          <w:bCs/>
          <w:color w:val="000000" w:themeColor="text1"/>
          <w:sz w:val="24"/>
          <w:szCs w:val="24"/>
        </w:rPr>
        <w:t xml:space="preserve"> ja andmeallikad</w:t>
      </w:r>
    </w:p>
    <w:p w14:paraId="276CBA45" w14:textId="448BFAB2" w:rsidR="46218D74" w:rsidRDefault="46218D74" w:rsidP="00776CB4">
      <w:pPr>
        <w:spacing w:line="276" w:lineRule="auto"/>
        <w:jc w:val="both"/>
        <w:rPr>
          <w:rFonts w:ascii="Times New Roman" w:eastAsia="Times New Roman" w:hAnsi="Times New Roman" w:cs="Times New Roman"/>
          <w:color w:val="000000" w:themeColor="text1"/>
          <w:sz w:val="24"/>
          <w:szCs w:val="24"/>
        </w:rPr>
      </w:pPr>
      <w:r w:rsidRPr="00776CB4">
        <w:rPr>
          <w:rFonts w:ascii="Times New Roman" w:eastAsia="Times New Roman" w:hAnsi="Times New Roman" w:cs="Times New Roman"/>
          <w:color w:val="000000" w:themeColor="text1"/>
          <w:sz w:val="24"/>
          <w:szCs w:val="24"/>
        </w:rPr>
        <w:t xml:space="preserve">Järgnevalt kirjeldatakse, milliseid andmeid ja millistest registritest analüüsi kaasatakse. </w:t>
      </w:r>
    </w:p>
    <w:p w14:paraId="09DE18F2" w14:textId="6D6231FE" w:rsidR="00C94D6D" w:rsidRDefault="00160828" w:rsidP="00E4485B">
      <w:p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b/>
          <w:bCs/>
          <w:color w:val="242424"/>
          <w:sz w:val="24"/>
          <w:szCs w:val="24"/>
          <w:lang w:val="et"/>
        </w:rPr>
        <w:t>3.2.1</w:t>
      </w:r>
      <w:r w:rsidR="002336C7">
        <w:rPr>
          <w:rFonts w:ascii="Times New Roman" w:eastAsia="Times New Roman" w:hAnsi="Times New Roman" w:cs="Times New Roman"/>
          <w:b/>
          <w:bCs/>
          <w:color w:val="242424"/>
          <w:sz w:val="24"/>
          <w:szCs w:val="24"/>
          <w:lang w:val="et"/>
        </w:rPr>
        <w:t>.</w:t>
      </w:r>
      <w:r w:rsidRPr="00776CB4">
        <w:rPr>
          <w:rFonts w:ascii="Times New Roman" w:eastAsia="Times New Roman" w:hAnsi="Times New Roman" w:cs="Times New Roman"/>
          <w:b/>
          <w:bCs/>
          <w:color w:val="242424"/>
          <w:sz w:val="24"/>
          <w:szCs w:val="24"/>
          <w:lang w:val="et"/>
        </w:rPr>
        <w:t xml:space="preserve"> </w:t>
      </w:r>
      <w:proofErr w:type="spellStart"/>
      <w:r w:rsidR="4104A0EF" w:rsidRPr="00776CB4">
        <w:rPr>
          <w:rFonts w:ascii="Times New Roman" w:eastAsia="Times New Roman" w:hAnsi="Times New Roman" w:cs="Times New Roman"/>
          <w:color w:val="242424"/>
          <w:sz w:val="24"/>
          <w:szCs w:val="24"/>
          <w:lang w:val="et"/>
        </w:rPr>
        <w:t>EHISe</w:t>
      </w:r>
      <w:proofErr w:type="spellEnd"/>
      <w:r w:rsidR="4104A0EF" w:rsidRPr="00776CB4">
        <w:rPr>
          <w:rFonts w:ascii="Times New Roman" w:eastAsia="Times New Roman" w:hAnsi="Times New Roman" w:cs="Times New Roman"/>
          <w:color w:val="242424"/>
          <w:sz w:val="24"/>
          <w:szCs w:val="24"/>
          <w:lang w:val="et"/>
        </w:rPr>
        <w:t xml:space="preserve"> andmed </w:t>
      </w:r>
      <w:r w:rsidR="4104A0EF" w:rsidRPr="00776CB4">
        <w:rPr>
          <w:rFonts w:ascii="Times New Roman" w:eastAsia="Times New Roman" w:hAnsi="Times New Roman" w:cs="Times New Roman"/>
          <w:color w:val="000000" w:themeColor="text1"/>
          <w:sz w:val="24"/>
          <w:szCs w:val="24"/>
          <w:lang w:val="et"/>
        </w:rPr>
        <w:t>2015/2016-2022/2023 õ/a õppurite kohta</w:t>
      </w:r>
      <w:r w:rsidR="00B10756">
        <w:rPr>
          <w:rFonts w:ascii="Times New Roman" w:eastAsia="Times New Roman" w:hAnsi="Times New Roman" w:cs="Times New Roman"/>
          <w:color w:val="000000" w:themeColor="text1"/>
          <w:sz w:val="24"/>
          <w:szCs w:val="24"/>
          <w:lang w:val="et"/>
        </w:rPr>
        <w:t xml:space="preserve">. Periood: </w:t>
      </w:r>
      <w:r w:rsidR="00C94D6D" w:rsidRPr="00776CB4">
        <w:rPr>
          <w:rFonts w:ascii="Times New Roman" w:eastAsia="Times New Roman" w:hAnsi="Times New Roman" w:cs="Times New Roman"/>
          <w:color w:val="000000" w:themeColor="text1"/>
          <w:sz w:val="24"/>
          <w:szCs w:val="24"/>
          <w:lang w:val="et"/>
        </w:rPr>
        <w:t>10.11.2015 kuni päringu käivitamise kuupäevani</w:t>
      </w:r>
      <w:r w:rsidR="00B10756">
        <w:rPr>
          <w:rFonts w:ascii="Times New Roman" w:eastAsia="Times New Roman" w:hAnsi="Times New Roman" w:cs="Times New Roman"/>
          <w:color w:val="000000" w:themeColor="text1"/>
          <w:sz w:val="24"/>
          <w:szCs w:val="24"/>
          <w:lang w:val="et"/>
        </w:rPr>
        <w:t>.</w:t>
      </w:r>
    </w:p>
    <w:p w14:paraId="6B24BFE0" w14:textId="77777777" w:rsidR="00B10756" w:rsidRPr="00776CB4" w:rsidRDefault="00B10756" w:rsidP="00E4485B">
      <w:pPr>
        <w:spacing w:after="0" w:line="240" w:lineRule="auto"/>
        <w:jc w:val="both"/>
        <w:rPr>
          <w:rFonts w:ascii="Times New Roman" w:eastAsia="Times New Roman" w:hAnsi="Times New Roman" w:cs="Times New Roman"/>
          <w:i/>
          <w:iCs/>
          <w:color w:val="000000" w:themeColor="text1"/>
          <w:sz w:val="24"/>
          <w:szCs w:val="24"/>
          <w:lang w:val="et"/>
        </w:rPr>
      </w:pPr>
    </w:p>
    <w:p w14:paraId="299E9198" w14:textId="781CF489" w:rsidR="0030466E" w:rsidRPr="00776CB4" w:rsidRDefault="6B011977" w:rsidP="00E4485B">
      <w:p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EHIS, alushariduse õppurid</w:t>
      </w:r>
    </w:p>
    <w:p w14:paraId="631552EE" w14:textId="3477A846" w:rsidR="0030466E" w:rsidRPr="00B10756"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B10756">
        <w:rPr>
          <w:rFonts w:ascii="Times New Roman" w:eastAsia="Times New Roman" w:hAnsi="Times New Roman" w:cs="Times New Roman"/>
          <w:color w:val="000000" w:themeColor="text1"/>
          <w:sz w:val="24"/>
          <w:szCs w:val="24"/>
          <w:lang w:val="et"/>
        </w:rPr>
        <w:t>Isikukood (ei edastata uurijale</w:t>
      </w:r>
      <w:r w:rsidR="00B10756">
        <w:rPr>
          <w:rFonts w:ascii="Times New Roman" w:eastAsia="Times New Roman" w:hAnsi="Times New Roman" w:cs="Times New Roman"/>
          <w:color w:val="000000" w:themeColor="text1"/>
          <w:sz w:val="24"/>
          <w:szCs w:val="24"/>
          <w:lang w:val="et"/>
        </w:rPr>
        <w:t>, asendatakse Statistikaametis pseudo-IDga</w:t>
      </w:r>
      <w:r w:rsidRPr="00B10756">
        <w:rPr>
          <w:rFonts w:ascii="Times New Roman" w:eastAsia="Times New Roman" w:hAnsi="Times New Roman" w:cs="Times New Roman"/>
          <w:color w:val="000000" w:themeColor="text1"/>
          <w:sz w:val="24"/>
          <w:szCs w:val="24"/>
          <w:lang w:val="et"/>
        </w:rPr>
        <w:t>)</w:t>
      </w:r>
    </w:p>
    <w:p w14:paraId="08C4F85F" w14:textId="3608B64A" w:rsidR="0030466E" w:rsidRPr="00B10756"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B10756">
        <w:rPr>
          <w:rFonts w:ascii="Times New Roman" w:eastAsia="Times New Roman" w:hAnsi="Times New Roman" w:cs="Times New Roman"/>
          <w:color w:val="000000" w:themeColor="text1"/>
          <w:sz w:val="24"/>
          <w:szCs w:val="24"/>
          <w:lang w:val="et"/>
        </w:rPr>
        <w:t>Pseudo-ID (loodud isikukoodi alusel)</w:t>
      </w:r>
    </w:p>
    <w:p w14:paraId="5F4C94B7" w14:textId="74A5F0C4"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Sünniaeg kuu ja aasta täpsusega (loodud isikukoodi alusel)</w:t>
      </w:r>
    </w:p>
    <w:p w14:paraId="29F6C3D9" w14:textId="4645D99A"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 xml:space="preserve">Sugu </w:t>
      </w:r>
    </w:p>
    <w:p w14:paraId="4BC3E56B" w14:textId="01832A06"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 xml:space="preserve">Emakeel (kood) </w:t>
      </w:r>
    </w:p>
    <w:p w14:paraId="31EA7BAF" w14:textId="1592FD32"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Õppuri elukoht maakonna täpsusega</w:t>
      </w:r>
      <w:r w:rsidR="4C5464EF" w:rsidRPr="00776CB4">
        <w:rPr>
          <w:rFonts w:ascii="Times New Roman" w:eastAsia="Times New Roman" w:hAnsi="Times New Roman" w:cs="Times New Roman"/>
          <w:color w:val="000000" w:themeColor="text1"/>
          <w:sz w:val="24"/>
          <w:szCs w:val="24"/>
          <w:lang w:val="et"/>
        </w:rPr>
        <w:t>; Harju ja maakonnas eristatult Tallinna linn ja Tartu maakonnas Tartu linn</w:t>
      </w:r>
      <w:r w:rsidRPr="00776CB4">
        <w:rPr>
          <w:rFonts w:ascii="Times New Roman" w:eastAsia="Times New Roman" w:hAnsi="Times New Roman" w:cs="Times New Roman"/>
          <w:color w:val="000000" w:themeColor="text1"/>
          <w:sz w:val="24"/>
          <w:szCs w:val="24"/>
          <w:lang w:val="et"/>
        </w:rPr>
        <w:t xml:space="preserve"> </w:t>
      </w:r>
    </w:p>
    <w:p w14:paraId="14A1589A" w14:textId="4141B170"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 xml:space="preserve">Õppeasutuses õppima asumise kuupäev </w:t>
      </w:r>
    </w:p>
    <w:p w14:paraId="126A7361" w14:textId="5F5BFD9A"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 xml:space="preserve">Koolikohustuse täitmise edasilükkamine </w:t>
      </w:r>
    </w:p>
    <w:p w14:paraId="257B231D" w14:textId="2870C075"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 xml:space="preserve">Hariduslikud erivajadused </w:t>
      </w:r>
    </w:p>
    <w:p w14:paraId="0481587A" w14:textId="365BDB34"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 xml:space="preserve">Tugiteenused </w:t>
      </w:r>
    </w:p>
    <w:p w14:paraId="04F970A9" w14:textId="740CC234"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 xml:space="preserve">Lasteasutuse lõpetamise või lasteasutuse nimekirjast kustutamise põhjus </w:t>
      </w:r>
    </w:p>
    <w:p w14:paraId="175A6254" w14:textId="627D63A9"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 xml:space="preserve">Lasteasutuse lõpetamise või lasteasutuse nimekirjast kustutamise kuupäev </w:t>
      </w:r>
    </w:p>
    <w:p w14:paraId="3A69892E" w14:textId="109D7125"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Lasteasutuse rühma liik</w:t>
      </w:r>
    </w:p>
    <w:p w14:paraId="19403F04" w14:textId="17C2CD85"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Õppekeel (kood)</w:t>
      </w:r>
    </w:p>
    <w:p w14:paraId="7D4101A4" w14:textId="38CE1545" w:rsidR="0030466E" w:rsidRPr="00776CB4" w:rsidRDefault="6B011977" w:rsidP="00E4485B">
      <w:p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 xml:space="preserve">EHIS, </w:t>
      </w:r>
      <w:proofErr w:type="spellStart"/>
      <w:r w:rsidRPr="00776CB4">
        <w:rPr>
          <w:rFonts w:ascii="Times New Roman" w:eastAsia="Times New Roman" w:hAnsi="Times New Roman" w:cs="Times New Roman"/>
          <w:color w:val="000000" w:themeColor="text1"/>
          <w:sz w:val="24"/>
          <w:szCs w:val="24"/>
          <w:lang w:val="et"/>
        </w:rPr>
        <w:t>üld</w:t>
      </w:r>
      <w:proofErr w:type="spellEnd"/>
      <w:r w:rsidRPr="00776CB4">
        <w:rPr>
          <w:rFonts w:ascii="Times New Roman" w:eastAsia="Times New Roman" w:hAnsi="Times New Roman" w:cs="Times New Roman"/>
          <w:color w:val="000000" w:themeColor="text1"/>
          <w:sz w:val="24"/>
          <w:szCs w:val="24"/>
          <w:lang w:val="et"/>
        </w:rPr>
        <w:t>-, kutse- ja kõrghariduse õppurid</w:t>
      </w:r>
    </w:p>
    <w:p w14:paraId="24510C43" w14:textId="6D8F0B43" w:rsidR="0030466E" w:rsidRPr="00B10756"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B10756">
        <w:rPr>
          <w:rFonts w:ascii="Times New Roman" w:eastAsia="Times New Roman" w:hAnsi="Times New Roman" w:cs="Times New Roman"/>
          <w:color w:val="000000" w:themeColor="text1"/>
          <w:sz w:val="24"/>
          <w:szCs w:val="24"/>
          <w:lang w:val="et"/>
        </w:rPr>
        <w:t>Isikukood (</w:t>
      </w:r>
      <w:r w:rsidR="00B10756" w:rsidRPr="00B10756">
        <w:rPr>
          <w:rFonts w:ascii="Times New Roman" w:eastAsia="Times New Roman" w:hAnsi="Times New Roman" w:cs="Times New Roman"/>
          <w:color w:val="000000" w:themeColor="text1"/>
          <w:sz w:val="24"/>
          <w:szCs w:val="24"/>
          <w:lang w:val="et"/>
        </w:rPr>
        <w:t>ei edastata uurijale</w:t>
      </w:r>
      <w:r w:rsidR="00B10756">
        <w:rPr>
          <w:rFonts w:ascii="Times New Roman" w:eastAsia="Times New Roman" w:hAnsi="Times New Roman" w:cs="Times New Roman"/>
          <w:color w:val="000000" w:themeColor="text1"/>
          <w:sz w:val="24"/>
          <w:szCs w:val="24"/>
          <w:lang w:val="et"/>
        </w:rPr>
        <w:t>, asendatakse Statistikaametis pseudo-IDga</w:t>
      </w:r>
      <w:r w:rsidRPr="00B10756">
        <w:rPr>
          <w:rFonts w:ascii="Times New Roman" w:eastAsia="Times New Roman" w:hAnsi="Times New Roman" w:cs="Times New Roman"/>
          <w:color w:val="000000" w:themeColor="text1"/>
          <w:sz w:val="24"/>
          <w:szCs w:val="24"/>
          <w:lang w:val="et"/>
        </w:rPr>
        <w:t>)</w:t>
      </w:r>
    </w:p>
    <w:p w14:paraId="100C8987" w14:textId="602AEF2B" w:rsidR="0030466E" w:rsidRPr="00B10756"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B10756">
        <w:rPr>
          <w:rFonts w:ascii="Times New Roman" w:eastAsia="Times New Roman" w:hAnsi="Times New Roman" w:cs="Times New Roman"/>
          <w:color w:val="000000" w:themeColor="text1"/>
          <w:sz w:val="24"/>
          <w:szCs w:val="24"/>
          <w:lang w:val="et"/>
        </w:rPr>
        <w:t>Pseudo-ID (loodud isikukoodi alusel)</w:t>
      </w:r>
    </w:p>
    <w:p w14:paraId="7D9B80C7" w14:textId="6229C882"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Sünniaeg kuu ja aasta täpsusega (loodud isikukoodi alusel)</w:t>
      </w:r>
    </w:p>
    <w:p w14:paraId="08BF1136" w14:textId="1FB476A4"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 xml:space="preserve">Sugu </w:t>
      </w:r>
    </w:p>
    <w:p w14:paraId="6142130C" w14:textId="7AF8F2CD"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 xml:space="preserve">Emakeel (kood) </w:t>
      </w:r>
    </w:p>
    <w:p w14:paraId="39DD0D0C" w14:textId="2968EE55"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 xml:space="preserve">Õppeasutusse õppima asumise kuupäev </w:t>
      </w:r>
    </w:p>
    <w:p w14:paraId="464A66B2" w14:textId="7B709B68" w:rsidR="592191B7" w:rsidRPr="00776CB4" w:rsidRDefault="592191B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Õppeasutuse asukoht maakonna täpsusega; Harju ja maakonnas eristatult Tallinna linn ja Tartu maakonnas Tartu linn</w:t>
      </w:r>
    </w:p>
    <w:p w14:paraId="297C27EB" w14:textId="28642D65" w:rsidR="592191B7" w:rsidRPr="00776CB4" w:rsidRDefault="592191B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Õppeasutuse registrikood (vajalik mitte HEV õpilastest valimi moodustamiseks; uurijatele ei edastata)</w:t>
      </w:r>
    </w:p>
    <w:p w14:paraId="0BF40A8E" w14:textId="11C8E404"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Kooli liik (üldhariduskool kõikidele õppuritele või üldhariduskool ainult HEV õppuritele)</w:t>
      </w:r>
    </w:p>
    <w:p w14:paraId="525A74CD" w14:textId="6D66F6EC"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 xml:space="preserve">Õppekava (kood) </w:t>
      </w:r>
    </w:p>
    <w:p w14:paraId="26047C12" w14:textId="6E2CAEEA"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 xml:space="preserve">Õppekeel (kood) </w:t>
      </w:r>
    </w:p>
    <w:p w14:paraId="0A3488F3" w14:textId="5A7D9357"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 xml:space="preserve">Klassi aste (kood) </w:t>
      </w:r>
    </w:p>
    <w:p w14:paraId="407505EF" w14:textId="677502A8"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 xml:space="preserve">Klassi liik (kood) </w:t>
      </w:r>
    </w:p>
    <w:p w14:paraId="4CD241B8" w14:textId="2C16684A"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lastRenderedPageBreak/>
        <w:t xml:space="preserve">Õppeasutuse lõpetamise või õppeasutusest lahkumise kuupäev </w:t>
      </w:r>
    </w:p>
    <w:p w14:paraId="4882BEF0" w14:textId="2D2CE658"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 xml:space="preserve">Õppeasutuse lõpetamise või õppeasutusest lahkumise põhjus (kood) </w:t>
      </w:r>
    </w:p>
    <w:p w14:paraId="55CC58CC" w14:textId="428A4A5A"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 xml:space="preserve">Õppuri elukoht maakonna täpsusega </w:t>
      </w:r>
    </w:p>
    <w:p w14:paraId="02925045" w14:textId="57034B13"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 xml:space="preserve">Hariduslikud erivajadused </w:t>
      </w:r>
    </w:p>
    <w:p w14:paraId="5D6353BA" w14:textId="2CAA962B"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 xml:space="preserve">Toe liik </w:t>
      </w:r>
    </w:p>
    <w:p w14:paraId="2DBCA0B2" w14:textId="4C46B1DA"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 xml:space="preserve">Tugiteenused </w:t>
      </w:r>
    </w:p>
    <w:p w14:paraId="3A4F4986" w14:textId="2E098AD5"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Kutseõppe õppeliik 10. nov seisuga iga aasta kohta pärast põhihariduse ja/või (kutse)keskhariduse omandamist (k.a lõpetamise aasta)</w:t>
      </w:r>
    </w:p>
    <w:p w14:paraId="6E2C714A" w14:textId="648DF550"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Kõrghariduse omandamise õppeliik 10. nov seisuga iga aasta kohta pärast (kutse)keskhariduse omandamist (k.a lõpetamise aasta)</w:t>
      </w:r>
    </w:p>
    <w:p w14:paraId="75E9D505" w14:textId="317D0F72"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Ei/jah tunnus selle kohta, kas isik on õppeaastatel 2015/2016-2021/2022 põhikooli lõpetanud või põhikooli õpingud katkestanud (kooli vahetamist mitte sisse lugeda)</w:t>
      </w:r>
      <w:r w:rsidR="001657AB">
        <w:rPr>
          <w:rFonts w:ascii="Times New Roman" w:eastAsia="Times New Roman" w:hAnsi="Times New Roman" w:cs="Times New Roman"/>
          <w:color w:val="000000" w:themeColor="text1"/>
          <w:sz w:val="24"/>
          <w:szCs w:val="24"/>
          <w:lang w:val="et"/>
        </w:rPr>
        <w:t>.</w:t>
      </w:r>
    </w:p>
    <w:p w14:paraId="362B8F1C" w14:textId="77777777" w:rsidR="005C3072" w:rsidRDefault="005C3072" w:rsidP="00E4485B">
      <w:pPr>
        <w:spacing w:after="0" w:line="240" w:lineRule="auto"/>
        <w:jc w:val="both"/>
        <w:rPr>
          <w:rFonts w:ascii="Times New Roman" w:eastAsia="Times New Roman" w:hAnsi="Times New Roman" w:cs="Times New Roman"/>
          <w:b/>
          <w:bCs/>
          <w:color w:val="000000" w:themeColor="text1"/>
          <w:sz w:val="24"/>
          <w:szCs w:val="24"/>
          <w:lang w:val="et"/>
        </w:rPr>
      </w:pPr>
    </w:p>
    <w:p w14:paraId="4C85FC51" w14:textId="720147C7" w:rsidR="0030466E" w:rsidRDefault="00C94D6D" w:rsidP="00E4485B">
      <w:pPr>
        <w:spacing w:after="0" w:line="240" w:lineRule="auto"/>
        <w:jc w:val="both"/>
        <w:rPr>
          <w:rFonts w:ascii="Times New Roman" w:eastAsia="Times New Roman" w:hAnsi="Times New Roman" w:cs="Times New Roman"/>
          <w:color w:val="000000" w:themeColor="text1"/>
          <w:sz w:val="24"/>
          <w:szCs w:val="24"/>
          <w:lang w:val="et"/>
        </w:rPr>
      </w:pPr>
      <w:r w:rsidRPr="00292AE7">
        <w:rPr>
          <w:rFonts w:ascii="Times New Roman" w:eastAsia="Times New Roman" w:hAnsi="Times New Roman" w:cs="Times New Roman"/>
          <w:b/>
          <w:bCs/>
          <w:color w:val="000000" w:themeColor="text1"/>
          <w:sz w:val="24"/>
          <w:szCs w:val="24"/>
          <w:lang w:val="et"/>
        </w:rPr>
        <w:t>3.2.2</w:t>
      </w:r>
      <w:r w:rsidRPr="00776CB4">
        <w:rPr>
          <w:rFonts w:ascii="Times New Roman" w:eastAsia="Times New Roman" w:hAnsi="Times New Roman" w:cs="Times New Roman"/>
          <w:color w:val="000000" w:themeColor="text1"/>
          <w:sz w:val="24"/>
          <w:szCs w:val="24"/>
          <w:lang w:val="et"/>
        </w:rPr>
        <w:t xml:space="preserve"> </w:t>
      </w:r>
      <w:r w:rsidR="4104A0EF" w:rsidRPr="00776CB4">
        <w:rPr>
          <w:rFonts w:ascii="Times New Roman" w:eastAsia="Times New Roman" w:hAnsi="Times New Roman" w:cs="Times New Roman"/>
          <w:color w:val="000000" w:themeColor="text1"/>
          <w:sz w:val="24"/>
          <w:szCs w:val="24"/>
          <w:lang w:val="et"/>
        </w:rPr>
        <w:t>Statistikaametist TÖR, TSD, STAR, Füüsilise isiku tuludeklaratsiooni A-vormi, Füüsilise isiku tuludeklaratsiooni E-vormi, Äriregistri, TSD lisa INF 1, Ettevõtluskonto, Rahvastiku statistilise registri, Rahvastikuregistri ning Töötukassa Töövõime hindamise ja töövõimetoetuse andmekogu andmed 2015/2016-2021/2022 õppeaastatel põhikooli lõpetanud</w:t>
      </w:r>
      <w:r w:rsidR="32F1222A" w:rsidRPr="00776CB4">
        <w:rPr>
          <w:rFonts w:ascii="Times New Roman" w:eastAsia="Times New Roman" w:hAnsi="Times New Roman" w:cs="Times New Roman"/>
          <w:color w:val="000000" w:themeColor="text1"/>
          <w:sz w:val="24"/>
          <w:szCs w:val="24"/>
          <w:lang w:val="et"/>
        </w:rPr>
        <w:t xml:space="preserve"> </w:t>
      </w:r>
      <w:r w:rsidR="4104A0EF" w:rsidRPr="00776CB4">
        <w:rPr>
          <w:rFonts w:ascii="Times New Roman" w:eastAsia="Times New Roman" w:hAnsi="Times New Roman" w:cs="Times New Roman"/>
          <w:color w:val="000000" w:themeColor="text1"/>
          <w:sz w:val="24"/>
          <w:szCs w:val="24"/>
          <w:lang w:val="et"/>
        </w:rPr>
        <w:t>või põhikooli õpingud katkestanud isikute kohta</w:t>
      </w:r>
      <w:r w:rsidR="005C3072">
        <w:rPr>
          <w:rFonts w:ascii="Times New Roman" w:eastAsia="Times New Roman" w:hAnsi="Times New Roman" w:cs="Times New Roman"/>
          <w:color w:val="000000" w:themeColor="text1"/>
          <w:sz w:val="24"/>
          <w:szCs w:val="24"/>
          <w:lang w:val="et"/>
        </w:rPr>
        <w:t xml:space="preserve">. Periood: </w:t>
      </w:r>
      <w:r w:rsidR="6B011977" w:rsidRPr="00776CB4">
        <w:rPr>
          <w:rFonts w:ascii="Times New Roman" w:eastAsia="Times New Roman" w:hAnsi="Times New Roman" w:cs="Times New Roman"/>
          <w:color w:val="000000" w:themeColor="text1"/>
          <w:sz w:val="24"/>
          <w:szCs w:val="24"/>
          <w:lang w:val="et"/>
        </w:rPr>
        <w:t>alates 2015. aastast kuni päringu käivitamise kuupäevani</w:t>
      </w:r>
      <w:r w:rsidR="005C3072">
        <w:rPr>
          <w:rFonts w:ascii="Times New Roman" w:eastAsia="Times New Roman" w:hAnsi="Times New Roman" w:cs="Times New Roman"/>
          <w:color w:val="000000" w:themeColor="text1"/>
          <w:sz w:val="24"/>
          <w:szCs w:val="24"/>
          <w:lang w:val="et"/>
        </w:rPr>
        <w:t>.</w:t>
      </w:r>
    </w:p>
    <w:p w14:paraId="180E272A" w14:textId="77777777" w:rsidR="005C3072" w:rsidRPr="00776CB4" w:rsidRDefault="005C3072" w:rsidP="00E4485B">
      <w:pPr>
        <w:spacing w:after="0" w:line="240" w:lineRule="auto"/>
        <w:jc w:val="both"/>
        <w:rPr>
          <w:rFonts w:ascii="Times New Roman" w:eastAsia="Times New Roman" w:hAnsi="Times New Roman" w:cs="Times New Roman"/>
          <w:b/>
          <w:bCs/>
          <w:color w:val="000000" w:themeColor="text1"/>
          <w:sz w:val="24"/>
          <w:szCs w:val="24"/>
          <w:lang w:val="et"/>
        </w:rPr>
      </w:pPr>
    </w:p>
    <w:p w14:paraId="6BDB35A6" w14:textId="4AC0719C" w:rsidR="0030466E" w:rsidRPr="00776CB4" w:rsidRDefault="6B011977" w:rsidP="00E4485B">
      <w:p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TÖR</w:t>
      </w:r>
    </w:p>
    <w:p w14:paraId="19A8B2C5" w14:textId="5FC1D32D"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Töötamiste andmed</w:t>
      </w:r>
    </w:p>
    <w:p w14:paraId="32C23C9F" w14:textId="21DEF874"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Indiviidi pseudoisikukood</w:t>
      </w:r>
    </w:p>
    <w:p w14:paraId="08DF5793" w14:textId="07FC3EAA"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Töötamise identifikaator (vajalik duplikaatide eemaldamiseks)*</w:t>
      </w:r>
    </w:p>
    <w:p w14:paraId="087207A3" w14:textId="595FD9B4"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Kirje olek/staatus</w:t>
      </w:r>
    </w:p>
    <w:p w14:paraId="36A650FC" w14:textId="2C13D72D"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Töötamise liik</w:t>
      </w:r>
    </w:p>
    <w:p w14:paraId="1ED031C6" w14:textId="5CBE3296"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Töötamise alguse kuupäev</w:t>
      </w:r>
    </w:p>
    <w:p w14:paraId="622A52A3" w14:textId="27711033"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Töötamise lõpu kuupäev</w:t>
      </w:r>
    </w:p>
    <w:p w14:paraId="45DF5E0F" w14:textId="74F0C034"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Ameti kood (väärtused: pearühma tasandil 10 rühma)**</w:t>
      </w:r>
    </w:p>
    <w:p w14:paraId="4672CAF3" w14:textId="1D853300"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Töötamise peatamiste andmed</w:t>
      </w:r>
    </w:p>
    <w:p w14:paraId="43F7060F" w14:textId="70AE2370"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Töötamise identifikaator</w:t>
      </w:r>
    </w:p>
    <w:p w14:paraId="0E73AB39" w14:textId="67CA5DA9"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Peatamise algus</w:t>
      </w:r>
    </w:p>
    <w:p w14:paraId="024308AC" w14:textId="554F287E"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Peatamise lõpp</w:t>
      </w:r>
    </w:p>
    <w:p w14:paraId="79DC0E3C" w14:textId="632444C0"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Peatamise olek</w:t>
      </w:r>
    </w:p>
    <w:p w14:paraId="04F45565" w14:textId="1DA12D8B"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Peatamise alus</w:t>
      </w:r>
    </w:p>
    <w:p w14:paraId="2BB7AB39" w14:textId="0540EC6A" w:rsidR="0030466E" w:rsidRPr="00776CB4" w:rsidRDefault="6B011977" w:rsidP="00E4485B">
      <w:p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TSD</w:t>
      </w:r>
    </w:p>
    <w:p w14:paraId="0F1357FB" w14:textId="2FE3A1F4"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MTA TSD lisa 1 ja lisa 2 andmed</w:t>
      </w:r>
    </w:p>
    <w:p w14:paraId="271CF865" w14:textId="3689EFC7"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Indiviidi pseudoisikukood</w:t>
      </w:r>
    </w:p>
    <w:p w14:paraId="5AD9670A" w14:textId="26D3EEC9"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Väljamakse summa</w:t>
      </w:r>
    </w:p>
    <w:p w14:paraId="7C861603" w14:textId="2B70836D"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Väljamakse kuu</w:t>
      </w:r>
    </w:p>
    <w:p w14:paraId="7E2C52D1" w14:textId="5A3835BB"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Väljamakse aasta</w:t>
      </w:r>
    </w:p>
    <w:p w14:paraId="231B2828" w14:textId="7C5E3F80"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Väljamakse liik</w:t>
      </w:r>
    </w:p>
    <w:p w14:paraId="112F9015" w14:textId="2E6650B9"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b/>
          <w:bCs/>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 xml:space="preserve">Väljamakse arvestamise alus </w:t>
      </w:r>
    </w:p>
    <w:p w14:paraId="4F86A530" w14:textId="21600CD0" w:rsidR="0030466E" w:rsidRPr="00776CB4" w:rsidRDefault="6B011977" w:rsidP="00E4485B">
      <w:p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 xml:space="preserve">STAR </w:t>
      </w:r>
    </w:p>
    <w:p w14:paraId="1913A054" w14:textId="2A55E89A"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Indiviidi pseudoisikukood</w:t>
      </w:r>
    </w:p>
    <w:p w14:paraId="532ECCDB" w14:textId="19921418"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Toimetulekutoetuse periood (aasta ja kuu)</w:t>
      </w:r>
    </w:p>
    <w:p w14:paraId="5C1C7D51" w14:textId="00E636B9"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Toetuse summa</w:t>
      </w:r>
    </w:p>
    <w:p w14:paraId="3CBA064C" w14:textId="101B74B2" w:rsidR="0030466E" w:rsidRPr="00776CB4" w:rsidRDefault="6B011977" w:rsidP="00E4485B">
      <w:p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Füüsilise isiku tuludeklaratsioon A-vorm</w:t>
      </w:r>
    </w:p>
    <w:p w14:paraId="70C350EC" w14:textId="4CC14D0B"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Indiviidi pseudoisikukood</w:t>
      </w:r>
    </w:p>
    <w:p w14:paraId="4EF38F69" w14:textId="09B24100"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Aasta</w:t>
      </w:r>
    </w:p>
    <w:p w14:paraId="4CA42497" w14:textId="4348710B"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lastRenderedPageBreak/>
        <w:t>Sissetulek töötamisest või ettevõtlusest välismaalt</w:t>
      </w:r>
    </w:p>
    <w:p w14:paraId="2B344C8B" w14:textId="77782B98" w:rsidR="0030466E" w:rsidRPr="00776CB4" w:rsidRDefault="6B011977" w:rsidP="00E4485B">
      <w:p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Füüsilise isiku tuludeklaratsioon E-vorm</w:t>
      </w:r>
    </w:p>
    <w:p w14:paraId="71EA6E56" w14:textId="3C8D8974"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Indiviidi pseudoisikukood</w:t>
      </w:r>
    </w:p>
    <w:p w14:paraId="038EFBF5" w14:textId="1FD12F2C"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Aasta</w:t>
      </w:r>
    </w:p>
    <w:p w14:paraId="59FCB387" w14:textId="646FEDE5"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Tulu kokku</w:t>
      </w:r>
    </w:p>
    <w:p w14:paraId="0788B483" w14:textId="3EEBB3AE"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Kasum/kahjum kokku</w:t>
      </w:r>
    </w:p>
    <w:p w14:paraId="3D158075" w14:textId="4D1070AC" w:rsidR="0030466E" w:rsidRPr="00776CB4" w:rsidRDefault="6B011977" w:rsidP="00E4485B">
      <w:p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Äriregister</w:t>
      </w:r>
    </w:p>
    <w:p w14:paraId="29B7016A" w14:textId="55BCC63F"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Indiviidi pseudoisikukood</w:t>
      </w:r>
    </w:p>
    <w:p w14:paraId="7FD66956" w14:textId="3DE39F26"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Isiku roll (asutaja, asutaja (sissemakseta), osanik, aktsionär, ettevõtja, esindama volitatud usaldusosanik, juhatuse ainuliige, juhatuse esimees, juhatuse liige (juhataja), juhatuse liige, täisosanik, usaldusosanik, filiaali juhataja)</w:t>
      </w:r>
    </w:p>
    <w:p w14:paraId="4FADE0EA" w14:textId="29A2B108"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Alguse kuupäev</w:t>
      </w:r>
    </w:p>
    <w:p w14:paraId="46B92145" w14:textId="60E620B8"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Lõpu kuupäev</w:t>
      </w:r>
    </w:p>
    <w:p w14:paraId="4CEA483E" w14:textId="3E0DED58"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Osaluse protsent</w:t>
      </w:r>
    </w:p>
    <w:p w14:paraId="5AE8417B" w14:textId="4C7DAC6A" w:rsidR="0030466E" w:rsidRPr="00776CB4" w:rsidRDefault="6B011977" w:rsidP="00E4485B">
      <w:p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TSD lisa INF 1</w:t>
      </w:r>
    </w:p>
    <w:p w14:paraId="5EACFF11" w14:textId="647C21F1"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Indiviidi pseudoisikukood</w:t>
      </w:r>
    </w:p>
    <w:p w14:paraId="4DA63351" w14:textId="2301DD74"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Aasta</w:t>
      </w:r>
    </w:p>
    <w:p w14:paraId="7AE8250A" w14:textId="0265F5DD"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Makstud dividendide summa</w:t>
      </w:r>
    </w:p>
    <w:p w14:paraId="02276B22" w14:textId="2F28903B" w:rsidR="0030466E" w:rsidRPr="00776CB4" w:rsidRDefault="6B011977" w:rsidP="00E4485B">
      <w:p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Ettevõtluskonto</w:t>
      </w:r>
    </w:p>
    <w:p w14:paraId="7A84B580" w14:textId="1B4F3629"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Indiviidi pseudoisikukood</w:t>
      </w:r>
    </w:p>
    <w:p w14:paraId="58060DFF" w14:textId="098991EE"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Aasta</w:t>
      </w:r>
    </w:p>
    <w:p w14:paraId="66BEC1C4" w14:textId="7A4DE8F1"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 xml:space="preserve">Brutosumma </w:t>
      </w:r>
    </w:p>
    <w:p w14:paraId="11C81500" w14:textId="03FA4D21" w:rsidR="0030466E" w:rsidRPr="00776CB4" w:rsidRDefault="6B011977" w:rsidP="00E4485B">
      <w:p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Rahvastiku statistiline register</w:t>
      </w:r>
    </w:p>
    <w:p w14:paraId="71E5F5F2" w14:textId="5FBA267C"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Isiku pseudoisikukood</w:t>
      </w:r>
    </w:p>
    <w:p w14:paraId="05B15672" w14:textId="3B4E43CE"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 xml:space="preserve">Eesti </w:t>
      </w:r>
      <w:proofErr w:type="spellStart"/>
      <w:r w:rsidRPr="00776CB4">
        <w:rPr>
          <w:rFonts w:ascii="Times New Roman" w:eastAsia="Times New Roman" w:hAnsi="Times New Roman" w:cs="Times New Roman"/>
          <w:color w:val="000000" w:themeColor="text1"/>
          <w:sz w:val="24"/>
          <w:szCs w:val="24"/>
          <w:lang w:val="et"/>
        </w:rPr>
        <w:t>residentsus</w:t>
      </w:r>
      <w:proofErr w:type="spellEnd"/>
      <w:r w:rsidRPr="00776CB4">
        <w:rPr>
          <w:rFonts w:ascii="Times New Roman" w:eastAsia="Times New Roman" w:hAnsi="Times New Roman" w:cs="Times New Roman"/>
          <w:color w:val="000000" w:themeColor="text1"/>
          <w:sz w:val="24"/>
          <w:szCs w:val="24"/>
          <w:lang w:val="et"/>
        </w:rPr>
        <w:t xml:space="preserve"> </w:t>
      </w:r>
      <w:r w:rsidR="00495ADC">
        <w:rPr>
          <w:rFonts w:ascii="Times New Roman" w:eastAsia="Times New Roman" w:hAnsi="Times New Roman" w:cs="Times New Roman"/>
          <w:color w:val="000000" w:themeColor="text1"/>
          <w:sz w:val="24"/>
          <w:szCs w:val="24"/>
          <w:lang w:val="et"/>
        </w:rPr>
        <w:t xml:space="preserve">hetke seisuga </w:t>
      </w:r>
      <w:r w:rsidRPr="00776CB4">
        <w:rPr>
          <w:rFonts w:ascii="Times New Roman" w:eastAsia="Times New Roman" w:hAnsi="Times New Roman" w:cs="Times New Roman"/>
          <w:color w:val="000000" w:themeColor="text1"/>
          <w:sz w:val="24"/>
          <w:szCs w:val="24"/>
          <w:lang w:val="et"/>
        </w:rPr>
        <w:t>(jah/ei)</w:t>
      </w:r>
    </w:p>
    <w:p w14:paraId="2E6BBAE8" w14:textId="561F75B3" w:rsidR="0030466E" w:rsidRPr="00776CB4" w:rsidRDefault="6B011977" w:rsidP="00E4485B">
      <w:p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Rahvastikuregister</w:t>
      </w:r>
    </w:p>
    <w:p w14:paraId="18CF844D" w14:textId="6105C3E5"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Isiku pseudoisikukood</w:t>
      </w:r>
    </w:p>
    <w:p w14:paraId="308AC4FA" w14:textId="0DA3A2BA"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Surma kuupäev</w:t>
      </w:r>
    </w:p>
    <w:p w14:paraId="6BA7D2C0" w14:textId="18528C3C" w:rsidR="0030466E" w:rsidRPr="00776CB4" w:rsidRDefault="6B011977" w:rsidP="00E4485B">
      <w:p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Töötukassa Töövõime hindamise ja töövõimetoetuse andmekogus</w:t>
      </w:r>
    </w:p>
    <w:p w14:paraId="40310242" w14:textId="5BBE8DE1"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Isiku pseudoisikukood</w:t>
      </w:r>
    </w:p>
    <w:p w14:paraId="792B88B9" w14:textId="3972C7C1"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Vähenenud töövõime kehtivuse alguskuupäev</w:t>
      </w:r>
    </w:p>
    <w:p w14:paraId="0084097F" w14:textId="5A0A1A65"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Vähenenud töövõime kehtivuse lõppkuupäev</w:t>
      </w:r>
    </w:p>
    <w:p w14:paraId="28702A8E" w14:textId="336C0956" w:rsidR="0030466E" w:rsidRPr="00776CB4" w:rsidRDefault="6B011977" w:rsidP="00E4485B">
      <w:pPr>
        <w:pStyle w:val="Loendilik"/>
        <w:numPr>
          <w:ilvl w:val="0"/>
          <w:numId w:val="7"/>
        </w:numPr>
        <w:spacing w:after="0" w:line="240"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Töövõime ulatus (osaline või puuduv töövõime)</w:t>
      </w:r>
    </w:p>
    <w:p w14:paraId="15508B57" w14:textId="77777777" w:rsidR="00E4485B" w:rsidRDefault="00E4485B" w:rsidP="00776CB4">
      <w:pPr>
        <w:spacing w:line="276" w:lineRule="auto"/>
        <w:jc w:val="both"/>
        <w:rPr>
          <w:rFonts w:ascii="Times New Roman" w:eastAsia="Times New Roman" w:hAnsi="Times New Roman" w:cs="Times New Roman"/>
          <w:b/>
          <w:bCs/>
          <w:color w:val="000000" w:themeColor="text1"/>
          <w:sz w:val="24"/>
          <w:szCs w:val="24"/>
        </w:rPr>
      </w:pPr>
    </w:p>
    <w:p w14:paraId="35ECAA91" w14:textId="0C5A4400" w:rsidR="0030466E" w:rsidRPr="00776CB4" w:rsidRDefault="4ABAF5E7" w:rsidP="00776CB4">
      <w:pPr>
        <w:spacing w:line="276" w:lineRule="auto"/>
        <w:jc w:val="both"/>
        <w:rPr>
          <w:rFonts w:ascii="Times New Roman" w:eastAsia="Times New Roman" w:hAnsi="Times New Roman" w:cs="Times New Roman"/>
          <w:b/>
          <w:bCs/>
          <w:color w:val="000000" w:themeColor="text1"/>
          <w:sz w:val="24"/>
          <w:szCs w:val="24"/>
        </w:rPr>
      </w:pPr>
      <w:r w:rsidRPr="00776CB4">
        <w:rPr>
          <w:rFonts w:ascii="Times New Roman" w:eastAsia="Times New Roman" w:hAnsi="Times New Roman" w:cs="Times New Roman"/>
          <w:b/>
          <w:bCs/>
          <w:color w:val="000000" w:themeColor="text1"/>
          <w:sz w:val="24"/>
          <w:szCs w:val="24"/>
        </w:rPr>
        <w:t>3.</w:t>
      </w:r>
      <w:r w:rsidR="00495ADC">
        <w:rPr>
          <w:rFonts w:ascii="Times New Roman" w:eastAsia="Times New Roman" w:hAnsi="Times New Roman" w:cs="Times New Roman"/>
          <w:b/>
          <w:bCs/>
          <w:color w:val="000000" w:themeColor="text1"/>
          <w:sz w:val="24"/>
          <w:szCs w:val="24"/>
        </w:rPr>
        <w:t>2.</w:t>
      </w:r>
      <w:r w:rsidRPr="00776CB4">
        <w:rPr>
          <w:rFonts w:ascii="Times New Roman" w:eastAsia="Times New Roman" w:hAnsi="Times New Roman" w:cs="Times New Roman"/>
          <w:b/>
          <w:bCs/>
          <w:color w:val="000000" w:themeColor="text1"/>
          <w:sz w:val="24"/>
          <w:szCs w:val="24"/>
        </w:rPr>
        <w:t>3</w:t>
      </w:r>
      <w:r w:rsidR="00495ADC">
        <w:rPr>
          <w:rFonts w:ascii="Times New Roman" w:eastAsia="Times New Roman" w:hAnsi="Times New Roman" w:cs="Times New Roman"/>
          <w:b/>
          <w:bCs/>
          <w:color w:val="000000" w:themeColor="text1"/>
          <w:sz w:val="24"/>
          <w:szCs w:val="24"/>
        </w:rPr>
        <w:t>.</w:t>
      </w:r>
      <w:r w:rsidRPr="00776CB4">
        <w:rPr>
          <w:rFonts w:ascii="Times New Roman" w:eastAsia="Times New Roman" w:hAnsi="Times New Roman" w:cs="Times New Roman"/>
          <w:b/>
          <w:bCs/>
          <w:color w:val="000000" w:themeColor="text1"/>
          <w:sz w:val="24"/>
          <w:szCs w:val="24"/>
        </w:rPr>
        <w:t xml:space="preserve"> Isikuandmete allikad</w:t>
      </w:r>
    </w:p>
    <w:p w14:paraId="5E79EE1B" w14:textId="074483E5" w:rsidR="0030466E" w:rsidRPr="00776CB4" w:rsidRDefault="4ABAF5E7" w:rsidP="00776CB4">
      <w:pPr>
        <w:pStyle w:val="Loendilik"/>
        <w:numPr>
          <w:ilvl w:val="0"/>
          <w:numId w:val="6"/>
        </w:numPr>
        <w:spacing w:line="276"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Eesti Hariduse Infosüsteem (EHIS)</w:t>
      </w:r>
    </w:p>
    <w:p w14:paraId="16A4D8E8" w14:textId="3D6E14EE" w:rsidR="0030466E" w:rsidRPr="00776CB4" w:rsidRDefault="4ABAF5E7" w:rsidP="00776CB4">
      <w:pPr>
        <w:pStyle w:val="Loendilik"/>
        <w:numPr>
          <w:ilvl w:val="0"/>
          <w:numId w:val="5"/>
        </w:numPr>
        <w:spacing w:line="276"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Töötamise register (TÖR)</w:t>
      </w:r>
    </w:p>
    <w:p w14:paraId="7FA27C93" w14:textId="7481DB66" w:rsidR="0030466E" w:rsidRPr="00776CB4" w:rsidRDefault="4ABAF5E7" w:rsidP="00776CB4">
      <w:pPr>
        <w:pStyle w:val="Loendilik"/>
        <w:numPr>
          <w:ilvl w:val="0"/>
          <w:numId w:val="4"/>
        </w:numPr>
        <w:spacing w:line="276"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Tulu- ja sotsiaalmaksu, kohustusliku kogumispensioni makse ja töötuskindlustusmakse deklaratsioon (TSD)</w:t>
      </w:r>
    </w:p>
    <w:p w14:paraId="4281574E" w14:textId="2B67519C" w:rsidR="0030466E" w:rsidRPr="00776CB4" w:rsidRDefault="4ABAF5E7" w:rsidP="00776CB4">
      <w:pPr>
        <w:pStyle w:val="Loendilik"/>
        <w:numPr>
          <w:ilvl w:val="0"/>
          <w:numId w:val="4"/>
        </w:numPr>
        <w:spacing w:line="276"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Sotsiaalteenuste ja -toetuste andmeregister (STAR)</w:t>
      </w:r>
    </w:p>
    <w:p w14:paraId="20107628" w14:textId="761DF5E8" w:rsidR="0030466E" w:rsidRPr="00776CB4" w:rsidRDefault="4ABAF5E7" w:rsidP="00776CB4">
      <w:pPr>
        <w:pStyle w:val="Loendilik"/>
        <w:numPr>
          <w:ilvl w:val="0"/>
          <w:numId w:val="4"/>
        </w:numPr>
        <w:spacing w:line="276"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Füüsilise isiku tuludeklaratsioon A-vorm</w:t>
      </w:r>
      <w:r w:rsidR="005A55D6">
        <w:rPr>
          <w:rFonts w:ascii="Times New Roman" w:eastAsia="Times New Roman" w:hAnsi="Times New Roman" w:cs="Times New Roman"/>
          <w:color w:val="000000" w:themeColor="text1"/>
          <w:sz w:val="24"/>
          <w:szCs w:val="24"/>
          <w:lang w:val="et"/>
        </w:rPr>
        <w:t xml:space="preserve"> </w:t>
      </w:r>
    </w:p>
    <w:p w14:paraId="464246FD" w14:textId="37EF83B1" w:rsidR="0030466E" w:rsidRPr="00776CB4" w:rsidRDefault="4ABAF5E7" w:rsidP="00776CB4">
      <w:pPr>
        <w:pStyle w:val="Loendilik"/>
        <w:numPr>
          <w:ilvl w:val="0"/>
          <w:numId w:val="4"/>
        </w:numPr>
        <w:spacing w:line="276"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Füüsilise isiku tuludeklaratsioon E-vorm</w:t>
      </w:r>
      <w:r w:rsidR="005A55D6">
        <w:rPr>
          <w:rFonts w:ascii="Times New Roman" w:eastAsia="Times New Roman" w:hAnsi="Times New Roman" w:cs="Times New Roman"/>
          <w:color w:val="000000" w:themeColor="text1"/>
          <w:sz w:val="24"/>
          <w:szCs w:val="24"/>
          <w:lang w:val="et"/>
        </w:rPr>
        <w:t xml:space="preserve"> </w:t>
      </w:r>
    </w:p>
    <w:p w14:paraId="5ECB92DF" w14:textId="247D810F" w:rsidR="0030466E" w:rsidRPr="00776CB4" w:rsidRDefault="4ABAF5E7" w:rsidP="00776CB4">
      <w:pPr>
        <w:pStyle w:val="Loendilik"/>
        <w:numPr>
          <w:ilvl w:val="0"/>
          <w:numId w:val="4"/>
        </w:numPr>
        <w:spacing w:line="276"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Äriregister</w:t>
      </w:r>
    </w:p>
    <w:p w14:paraId="2F6BD4B3" w14:textId="657062EE" w:rsidR="0030466E" w:rsidRPr="00776CB4" w:rsidRDefault="4ABAF5E7" w:rsidP="00776CB4">
      <w:pPr>
        <w:pStyle w:val="Loendilik"/>
        <w:numPr>
          <w:ilvl w:val="0"/>
          <w:numId w:val="4"/>
        </w:numPr>
        <w:spacing w:line="276"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TSD lisa INF 1</w:t>
      </w:r>
    </w:p>
    <w:p w14:paraId="45952AF6" w14:textId="0845BC9F" w:rsidR="0030466E" w:rsidRPr="00776CB4" w:rsidRDefault="4ABAF5E7" w:rsidP="00776CB4">
      <w:pPr>
        <w:pStyle w:val="Loendilik"/>
        <w:numPr>
          <w:ilvl w:val="0"/>
          <w:numId w:val="4"/>
        </w:numPr>
        <w:spacing w:line="276"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Ettevõtluskonto</w:t>
      </w:r>
    </w:p>
    <w:p w14:paraId="6AB9497B" w14:textId="2A752421" w:rsidR="0030466E" w:rsidRPr="00776CB4" w:rsidRDefault="4ABAF5E7" w:rsidP="00776CB4">
      <w:pPr>
        <w:pStyle w:val="Loendilik"/>
        <w:numPr>
          <w:ilvl w:val="0"/>
          <w:numId w:val="4"/>
        </w:numPr>
        <w:spacing w:line="276"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t xml:space="preserve">Rahvastiku statistiline register </w:t>
      </w:r>
    </w:p>
    <w:p w14:paraId="05C50C6C" w14:textId="1D5F98A3" w:rsidR="0030466E" w:rsidRPr="00776CB4" w:rsidRDefault="4ABAF5E7" w:rsidP="00776CB4">
      <w:pPr>
        <w:pStyle w:val="Loendilik"/>
        <w:numPr>
          <w:ilvl w:val="0"/>
          <w:numId w:val="4"/>
        </w:numPr>
        <w:spacing w:line="276" w:lineRule="auto"/>
        <w:jc w:val="both"/>
        <w:rPr>
          <w:rFonts w:ascii="Times New Roman" w:eastAsia="Times New Roman"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lastRenderedPageBreak/>
        <w:t>Rahvastikuregister</w:t>
      </w:r>
    </w:p>
    <w:p w14:paraId="130A53E7" w14:textId="0DDE5594" w:rsidR="0030466E" w:rsidRPr="00776CB4" w:rsidRDefault="4ABAF5E7" w:rsidP="00776CB4">
      <w:pPr>
        <w:pStyle w:val="Loendilik"/>
        <w:numPr>
          <w:ilvl w:val="0"/>
          <w:numId w:val="4"/>
        </w:numPr>
        <w:spacing w:line="276" w:lineRule="auto"/>
        <w:jc w:val="both"/>
        <w:rPr>
          <w:rFonts w:ascii="Times New Roman" w:eastAsia="Times New Roman" w:hAnsi="Times New Roman" w:cs="Times New Roman"/>
          <w:color w:val="000000" w:themeColor="text1"/>
          <w:sz w:val="24"/>
          <w:szCs w:val="24"/>
        </w:rPr>
      </w:pPr>
      <w:r w:rsidRPr="00776CB4">
        <w:rPr>
          <w:rFonts w:ascii="Times New Roman" w:eastAsia="Times New Roman" w:hAnsi="Times New Roman" w:cs="Times New Roman"/>
          <w:color w:val="000000" w:themeColor="text1"/>
          <w:sz w:val="24"/>
          <w:szCs w:val="24"/>
          <w:lang w:val="et"/>
        </w:rPr>
        <w:t>Töötukassa Töövõime hindamise ja töövõimetoetuse andmekogu</w:t>
      </w:r>
    </w:p>
    <w:p w14:paraId="42995807" w14:textId="2B3AD505" w:rsidR="0030466E" w:rsidRPr="00776CB4" w:rsidRDefault="0AA62969" w:rsidP="00776CB4">
      <w:pPr>
        <w:spacing w:line="276" w:lineRule="auto"/>
        <w:jc w:val="both"/>
        <w:rPr>
          <w:rFonts w:ascii="Times New Roman" w:eastAsia="Times New Roman" w:hAnsi="Times New Roman" w:cs="Times New Roman"/>
          <w:b/>
          <w:bCs/>
          <w:color w:val="000000" w:themeColor="text1"/>
          <w:sz w:val="24"/>
          <w:szCs w:val="24"/>
        </w:rPr>
      </w:pPr>
      <w:r w:rsidRPr="00776CB4">
        <w:rPr>
          <w:rFonts w:ascii="Times New Roman" w:eastAsia="Times New Roman" w:hAnsi="Times New Roman" w:cs="Times New Roman"/>
          <w:b/>
          <w:bCs/>
          <w:color w:val="000000" w:themeColor="text1"/>
          <w:sz w:val="24"/>
          <w:szCs w:val="24"/>
        </w:rPr>
        <w:t>3.4 Andmete liikumine</w:t>
      </w:r>
    </w:p>
    <w:p w14:paraId="5EB772E3" w14:textId="12EC3337" w:rsidR="0015674C" w:rsidRDefault="00776CB4" w:rsidP="004D6589">
      <w:pPr>
        <w:spacing w:line="276" w:lineRule="auto"/>
        <w:jc w:val="both"/>
        <w:rPr>
          <w:rFonts w:ascii="Times New Roman" w:hAnsi="Times New Roman" w:cs="Times New Roman"/>
          <w:sz w:val="24"/>
          <w:szCs w:val="24"/>
        </w:rPr>
      </w:pPr>
      <w:proofErr w:type="spellStart"/>
      <w:r w:rsidRPr="00776CB4">
        <w:rPr>
          <w:rFonts w:ascii="Times New Roman" w:hAnsi="Times New Roman" w:cs="Times New Roman"/>
          <w:sz w:val="24"/>
          <w:szCs w:val="24"/>
        </w:rPr>
        <w:t>EHISe</w:t>
      </w:r>
      <w:proofErr w:type="spellEnd"/>
      <w:r w:rsidRPr="00776CB4">
        <w:rPr>
          <w:rFonts w:ascii="Times New Roman" w:hAnsi="Times New Roman" w:cs="Times New Roman"/>
          <w:sz w:val="24"/>
          <w:szCs w:val="24"/>
        </w:rPr>
        <w:t xml:space="preserve"> andmed edastatakse </w:t>
      </w:r>
      <w:r>
        <w:rPr>
          <w:rFonts w:ascii="Times New Roman" w:hAnsi="Times New Roman" w:cs="Times New Roman"/>
          <w:sz w:val="24"/>
          <w:szCs w:val="24"/>
        </w:rPr>
        <w:t xml:space="preserve">Statistikaametisse </w:t>
      </w:r>
      <w:r w:rsidRPr="00776CB4">
        <w:rPr>
          <w:rFonts w:ascii="Times New Roman" w:hAnsi="Times New Roman" w:cs="Times New Roman"/>
          <w:sz w:val="24"/>
          <w:szCs w:val="24"/>
        </w:rPr>
        <w:t>krüpteeritu</w:t>
      </w:r>
      <w:r>
        <w:rPr>
          <w:rFonts w:ascii="Times New Roman" w:hAnsi="Times New Roman" w:cs="Times New Roman"/>
          <w:sz w:val="24"/>
          <w:szCs w:val="24"/>
        </w:rPr>
        <w:t>lt e-posti teel Exceli failina</w:t>
      </w:r>
      <w:r w:rsidR="004D6589">
        <w:rPr>
          <w:rFonts w:ascii="Times New Roman" w:hAnsi="Times New Roman" w:cs="Times New Roman"/>
          <w:sz w:val="24"/>
          <w:szCs w:val="24"/>
        </w:rPr>
        <w:t xml:space="preserve"> </w:t>
      </w:r>
      <w:proofErr w:type="spellStart"/>
      <w:r w:rsidR="004D6589">
        <w:rPr>
          <w:rFonts w:ascii="Times New Roman" w:hAnsi="Times New Roman" w:cs="Times New Roman"/>
          <w:sz w:val="24"/>
          <w:szCs w:val="24"/>
        </w:rPr>
        <w:t>csv</w:t>
      </w:r>
      <w:proofErr w:type="spellEnd"/>
      <w:r w:rsidR="004D6589">
        <w:rPr>
          <w:rFonts w:ascii="Times New Roman" w:hAnsi="Times New Roman" w:cs="Times New Roman"/>
          <w:sz w:val="24"/>
          <w:szCs w:val="24"/>
        </w:rPr>
        <w:t>-formaadis</w:t>
      </w:r>
      <w:r>
        <w:rPr>
          <w:rFonts w:ascii="Times New Roman" w:hAnsi="Times New Roman" w:cs="Times New Roman"/>
          <w:sz w:val="24"/>
          <w:szCs w:val="24"/>
        </w:rPr>
        <w:t xml:space="preserve">. </w:t>
      </w:r>
      <w:r w:rsidR="005A55D6">
        <w:rPr>
          <w:rFonts w:ascii="Times New Roman" w:hAnsi="Times New Roman" w:cs="Times New Roman"/>
          <w:sz w:val="24"/>
          <w:szCs w:val="24"/>
        </w:rPr>
        <w:t>See o</w:t>
      </w:r>
      <w:r w:rsidR="0015674C">
        <w:rPr>
          <w:rFonts w:ascii="Times New Roman" w:hAnsi="Times New Roman" w:cs="Times New Roman"/>
          <w:sz w:val="24"/>
          <w:szCs w:val="24"/>
        </w:rPr>
        <w:t xml:space="preserve">n </w:t>
      </w:r>
      <w:r w:rsidR="005A55D6">
        <w:rPr>
          <w:rFonts w:ascii="Times New Roman" w:hAnsi="Times New Roman" w:cs="Times New Roman"/>
          <w:sz w:val="24"/>
          <w:szCs w:val="24"/>
        </w:rPr>
        <w:t xml:space="preserve">mõlema poole </w:t>
      </w:r>
      <w:r w:rsidR="0015674C">
        <w:rPr>
          <w:rFonts w:ascii="Times New Roman" w:hAnsi="Times New Roman" w:cs="Times New Roman"/>
          <w:sz w:val="24"/>
          <w:szCs w:val="24"/>
        </w:rPr>
        <w:t>andmekaitse ja infoturbe nõuete seisukohast</w:t>
      </w:r>
      <w:r w:rsidR="005A55D6" w:rsidRPr="005A55D6">
        <w:rPr>
          <w:rFonts w:ascii="Times New Roman" w:hAnsi="Times New Roman" w:cs="Times New Roman"/>
          <w:sz w:val="24"/>
          <w:szCs w:val="24"/>
        </w:rPr>
        <w:t xml:space="preserve"> </w:t>
      </w:r>
      <w:r w:rsidR="005A55D6">
        <w:rPr>
          <w:rFonts w:ascii="Times New Roman" w:hAnsi="Times New Roman" w:cs="Times New Roman"/>
          <w:sz w:val="24"/>
          <w:szCs w:val="24"/>
        </w:rPr>
        <w:t>aktsepteeritud ja</w:t>
      </w:r>
      <w:r w:rsidR="005A55D6" w:rsidRPr="005A55D6">
        <w:rPr>
          <w:rFonts w:ascii="Times New Roman" w:hAnsi="Times New Roman" w:cs="Times New Roman"/>
          <w:sz w:val="24"/>
          <w:szCs w:val="24"/>
        </w:rPr>
        <w:t xml:space="preserve"> </w:t>
      </w:r>
      <w:r w:rsidR="005A55D6">
        <w:rPr>
          <w:rFonts w:ascii="Times New Roman" w:hAnsi="Times New Roman" w:cs="Times New Roman"/>
          <w:sz w:val="24"/>
          <w:szCs w:val="24"/>
        </w:rPr>
        <w:t>tavapärane praktika</w:t>
      </w:r>
      <w:r w:rsidR="0015674C">
        <w:rPr>
          <w:rFonts w:ascii="Times New Roman" w:hAnsi="Times New Roman" w:cs="Times New Roman"/>
          <w:sz w:val="24"/>
          <w:szCs w:val="24"/>
        </w:rPr>
        <w:t xml:space="preserve">. </w:t>
      </w:r>
    </w:p>
    <w:p w14:paraId="7BBBA571" w14:textId="7522D65A" w:rsidR="004D6589" w:rsidRDefault="00776CB4" w:rsidP="004D6589">
      <w:pPr>
        <w:spacing w:line="276" w:lineRule="auto"/>
        <w:jc w:val="both"/>
        <w:rPr>
          <w:rFonts w:ascii="Times New Roman" w:eastAsia="Times New Roman" w:hAnsi="Times New Roman" w:cs="Times New Roman"/>
          <w:color w:val="000000" w:themeColor="text1"/>
          <w:sz w:val="24"/>
          <w:szCs w:val="24"/>
          <w:lang w:val="et"/>
        </w:rPr>
      </w:pPr>
      <w:proofErr w:type="spellStart"/>
      <w:r w:rsidRPr="00776CB4">
        <w:rPr>
          <w:rFonts w:ascii="Times New Roman" w:eastAsia="Times New Roman" w:hAnsi="Times New Roman" w:cs="Times New Roman"/>
          <w:color w:val="000000" w:themeColor="text1"/>
          <w:sz w:val="24"/>
          <w:szCs w:val="24"/>
          <w:lang w:val="et"/>
        </w:rPr>
        <w:t>EHISe</w:t>
      </w:r>
      <w:proofErr w:type="spellEnd"/>
      <w:r w:rsidRPr="00776CB4">
        <w:rPr>
          <w:rFonts w:ascii="Times New Roman" w:eastAsia="Times New Roman" w:hAnsi="Times New Roman" w:cs="Times New Roman"/>
          <w:color w:val="000000" w:themeColor="text1"/>
          <w:sz w:val="24"/>
          <w:szCs w:val="24"/>
          <w:lang w:val="et"/>
        </w:rPr>
        <w:t xml:space="preserve"> andmetega seotavad teiste registrite andme</w:t>
      </w:r>
      <w:r w:rsidR="0039496C">
        <w:rPr>
          <w:rFonts w:ascii="Times New Roman" w:eastAsia="Times New Roman" w:hAnsi="Times New Roman" w:cs="Times New Roman"/>
          <w:color w:val="000000" w:themeColor="text1"/>
          <w:sz w:val="24"/>
          <w:szCs w:val="24"/>
          <w:lang w:val="et"/>
        </w:rPr>
        <w:t>te koopiad</w:t>
      </w:r>
      <w:r w:rsidRPr="00776CB4">
        <w:rPr>
          <w:rFonts w:ascii="Times New Roman" w:eastAsia="Times New Roman" w:hAnsi="Times New Roman" w:cs="Times New Roman"/>
          <w:color w:val="000000" w:themeColor="text1"/>
          <w:sz w:val="24"/>
          <w:szCs w:val="24"/>
          <w:lang w:val="et"/>
        </w:rPr>
        <w:t xml:space="preserve"> on olemas Statistikaameti andmekogudes ja seega ei pea Maksu- ja Tolliamet ega Sotsiaalkindlustusamet neid eraldi edastama</w:t>
      </w:r>
      <w:r>
        <w:rPr>
          <w:rFonts w:ascii="Times New Roman" w:eastAsia="Times New Roman" w:hAnsi="Times New Roman" w:cs="Times New Roman"/>
          <w:color w:val="000000" w:themeColor="text1"/>
          <w:sz w:val="24"/>
          <w:szCs w:val="24"/>
          <w:lang w:val="et"/>
        </w:rPr>
        <w:t xml:space="preserve">. </w:t>
      </w:r>
    </w:p>
    <w:p w14:paraId="2E7C6778" w14:textId="4CB56E21" w:rsidR="004D6589" w:rsidRDefault="00776CB4" w:rsidP="00776CB4">
      <w:pPr>
        <w:spacing w:line="276" w:lineRule="auto"/>
        <w:jc w:val="both"/>
        <w:rPr>
          <w:rFonts w:ascii="Times New Roman" w:eastAsia="Times New Roman" w:hAnsi="Times New Roman" w:cs="Times New Roman"/>
          <w:sz w:val="24"/>
          <w:szCs w:val="24"/>
          <w:lang w:val="et"/>
        </w:rPr>
      </w:pPr>
      <w:r w:rsidRPr="00776CB4">
        <w:rPr>
          <w:rFonts w:ascii="Times New Roman" w:eastAsia="Times New Roman" w:hAnsi="Times New Roman" w:cs="Times New Roman"/>
          <w:sz w:val="24"/>
          <w:szCs w:val="24"/>
          <w:lang w:val="et"/>
        </w:rPr>
        <w:t>Projekti jaoks ette valmistatud algandme</w:t>
      </w:r>
      <w:r>
        <w:rPr>
          <w:rFonts w:ascii="Times New Roman" w:eastAsia="Times New Roman" w:hAnsi="Times New Roman" w:cs="Times New Roman"/>
          <w:sz w:val="24"/>
          <w:szCs w:val="24"/>
          <w:lang w:val="et"/>
        </w:rPr>
        <w:t xml:space="preserve">id hoitakse </w:t>
      </w:r>
      <w:r w:rsidRPr="00776CB4">
        <w:rPr>
          <w:rFonts w:ascii="Times New Roman" w:eastAsia="Times New Roman" w:hAnsi="Times New Roman" w:cs="Times New Roman"/>
          <w:sz w:val="24"/>
          <w:szCs w:val="24"/>
          <w:lang w:val="et"/>
        </w:rPr>
        <w:t>Statistikaameti serveris</w:t>
      </w:r>
      <w:r>
        <w:rPr>
          <w:rFonts w:ascii="Times New Roman" w:eastAsia="Times New Roman" w:hAnsi="Times New Roman" w:cs="Times New Roman"/>
          <w:sz w:val="24"/>
          <w:szCs w:val="24"/>
          <w:lang w:val="et"/>
        </w:rPr>
        <w:t xml:space="preserve"> ning</w:t>
      </w:r>
      <w:r w:rsidR="005A55D6">
        <w:rPr>
          <w:rFonts w:ascii="Times New Roman" w:eastAsia="Times New Roman" w:hAnsi="Times New Roman" w:cs="Times New Roman"/>
          <w:sz w:val="24"/>
          <w:szCs w:val="24"/>
          <w:lang w:val="et"/>
        </w:rPr>
        <w:t xml:space="preserve"> </w:t>
      </w:r>
      <w:r>
        <w:rPr>
          <w:rFonts w:ascii="Times New Roman" w:eastAsia="Times New Roman" w:hAnsi="Times New Roman" w:cs="Times New Roman"/>
          <w:sz w:val="24"/>
          <w:szCs w:val="24"/>
          <w:lang w:val="et"/>
        </w:rPr>
        <w:t xml:space="preserve">TÜ uurijatel on neile ligipääs analüüsi teostamiseks </w:t>
      </w:r>
      <w:r w:rsidRPr="00776CB4">
        <w:rPr>
          <w:rFonts w:ascii="Times New Roman" w:eastAsia="Times New Roman" w:hAnsi="Times New Roman" w:cs="Times New Roman"/>
          <w:sz w:val="24"/>
          <w:szCs w:val="24"/>
          <w:lang w:val="et"/>
        </w:rPr>
        <w:t>ainult Statistikaameti turvalisel töökohal või turvalise kaugühenduse teel</w:t>
      </w:r>
      <w:r>
        <w:rPr>
          <w:rFonts w:ascii="Times New Roman" w:eastAsia="Times New Roman" w:hAnsi="Times New Roman" w:cs="Times New Roman"/>
          <w:sz w:val="24"/>
          <w:szCs w:val="24"/>
          <w:lang w:val="et"/>
        </w:rPr>
        <w:t>.</w:t>
      </w:r>
      <w:r w:rsidR="004D6589" w:rsidRPr="00776CB4">
        <w:rPr>
          <w:rFonts w:ascii="Times New Roman" w:eastAsia="Times New Roman" w:hAnsi="Times New Roman" w:cs="Times New Roman"/>
          <w:sz w:val="24"/>
          <w:szCs w:val="24"/>
          <w:lang w:val="et"/>
        </w:rPr>
        <w:t xml:space="preserve"> Andmeanalüüsiks kasutatakse programme R, SPSS ja MS Excel, </w:t>
      </w:r>
      <w:proofErr w:type="spellStart"/>
      <w:r w:rsidR="004D6589" w:rsidRPr="00776CB4">
        <w:rPr>
          <w:rFonts w:ascii="Times New Roman" w:eastAsia="Times New Roman" w:hAnsi="Times New Roman" w:cs="Times New Roman"/>
          <w:sz w:val="24"/>
          <w:szCs w:val="24"/>
          <w:lang w:val="et"/>
        </w:rPr>
        <w:t>Mplus</w:t>
      </w:r>
      <w:proofErr w:type="spellEnd"/>
      <w:r w:rsidR="004D6589" w:rsidRPr="00776CB4">
        <w:rPr>
          <w:rFonts w:ascii="Times New Roman" w:eastAsia="Times New Roman" w:hAnsi="Times New Roman" w:cs="Times New Roman"/>
          <w:sz w:val="24"/>
          <w:szCs w:val="24"/>
          <w:lang w:val="et"/>
        </w:rPr>
        <w:t xml:space="preserve">. </w:t>
      </w:r>
      <w:r w:rsidRPr="00776CB4">
        <w:rPr>
          <w:rFonts w:ascii="Times New Roman" w:eastAsia="Times New Roman" w:hAnsi="Times New Roman" w:cs="Times New Roman"/>
          <w:sz w:val="24"/>
          <w:szCs w:val="24"/>
          <w:lang w:val="et"/>
        </w:rPr>
        <w:t xml:space="preserve">Turvaliselt töökohast on võimalik välja saata vaid agregeeritud andmeid (kokkuvõtvad tabelid, joonised). Üksikandmeid ei ole võimalik kopeerida ega turvaliselt töökohalt välja saata. </w:t>
      </w:r>
    </w:p>
    <w:p w14:paraId="322B2410" w14:textId="08D718D3" w:rsidR="004D6589" w:rsidRDefault="00776CB4" w:rsidP="00776CB4">
      <w:pPr>
        <w:spacing w:line="276" w:lineRule="auto"/>
        <w:jc w:val="both"/>
        <w:rPr>
          <w:rFonts w:ascii="Times New Roman" w:eastAsia="Times New Roman" w:hAnsi="Times New Roman" w:cs="Times New Roman"/>
          <w:sz w:val="24"/>
          <w:szCs w:val="24"/>
          <w:lang w:val="et"/>
        </w:rPr>
      </w:pPr>
      <w:r>
        <w:rPr>
          <w:rFonts w:ascii="Times New Roman" w:eastAsia="Times New Roman" w:hAnsi="Times New Roman" w:cs="Times New Roman"/>
          <w:sz w:val="24"/>
          <w:szCs w:val="24"/>
          <w:lang w:val="et"/>
        </w:rPr>
        <w:t>U</w:t>
      </w:r>
      <w:r w:rsidRPr="00776CB4">
        <w:rPr>
          <w:rFonts w:ascii="Times New Roman" w:eastAsia="Times New Roman" w:hAnsi="Times New Roman" w:cs="Times New Roman"/>
          <w:sz w:val="24"/>
          <w:szCs w:val="24"/>
          <w:lang w:val="et"/>
        </w:rPr>
        <w:t>uringu jaoks ettevalmistatud andmestikke ei säilitata pärast projekti lõppu</w:t>
      </w:r>
      <w:r w:rsidR="004D6589">
        <w:rPr>
          <w:rFonts w:ascii="Times New Roman" w:eastAsia="Times New Roman" w:hAnsi="Times New Roman" w:cs="Times New Roman"/>
          <w:sz w:val="24"/>
          <w:szCs w:val="24"/>
          <w:lang w:val="et"/>
        </w:rPr>
        <w:t xml:space="preserve">; Statistikaamet kustutab need oma serverist kohe, kui TÜ uurijad on teatanud, et analüüsid on valminud (hiljemalt 31.03.2024). </w:t>
      </w:r>
      <w:r w:rsidR="00FF4AAA">
        <w:rPr>
          <w:rFonts w:ascii="Times New Roman" w:eastAsia="Times New Roman" w:hAnsi="Times New Roman" w:cs="Times New Roman"/>
          <w:sz w:val="24"/>
          <w:szCs w:val="24"/>
          <w:lang w:val="et"/>
        </w:rPr>
        <w:t xml:space="preserve">HTM ei säilita Statistikaametile </w:t>
      </w:r>
      <w:proofErr w:type="spellStart"/>
      <w:r w:rsidR="00FF4AAA">
        <w:rPr>
          <w:rFonts w:ascii="Times New Roman" w:eastAsia="Times New Roman" w:hAnsi="Times New Roman" w:cs="Times New Roman"/>
          <w:sz w:val="24"/>
          <w:szCs w:val="24"/>
          <w:lang w:val="et"/>
        </w:rPr>
        <w:t>krüpeeritult</w:t>
      </w:r>
      <w:proofErr w:type="spellEnd"/>
      <w:r w:rsidR="00FF4AAA">
        <w:rPr>
          <w:rFonts w:ascii="Times New Roman" w:eastAsia="Times New Roman" w:hAnsi="Times New Roman" w:cs="Times New Roman"/>
          <w:sz w:val="24"/>
          <w:szCs w:val="24"/>
          <w:lang w:val="et"/>
        </w:rPr>
        <w:t xml:space="preserve"> edastatavaid </w:t>
      </w:r>
      <w:proofErr w:type="spellStart"/>
      <w:r w:rsidR="00FF4AAA">
        <w:rPr>
          <w:rFonts w:ascii="Times New Roman" w:eastAsia="Times New Roman" w:hAnsi="Times New Roman" w:cs="Times New Roman"/>
          <w:sz w:val="24"/>
          <w:szCs w:val="24"/>
          <w:lang w:val="et"/>
        </w:rPr>
        <w:t>EHISe</w:t>
      </w:r>
      <w:proofErr w:type="spellEnd"/>
      <w:r w:rsidR="00FF4AAA">
        <w:rPr>
          <w:rFonts w:ascii="Times New Roman" w:eastAsia="Times New Roman" w:hAnsi="Times New Roman" w:cs="Times New Roman"/>
          <w:sz w:val="24"/>
          <w:szCs w:val="24"/>
          <w:lang w:val="et"/>
        </w:rPr>
        <w:t xml:space="preserve"> andmeid. </w:t>
      </w:r>
    </w:p>
    <w:p w14:paraId="40A31ED7" w14:textId="77777777" w:rsidR="00E53A30" w:rsidRPr="00E53A30" w:rsidRDefault="00E53A30" w:rsidP="00776CB4">
      <w:pPr>
        <w:spacing w:line="276" w:lineRule="auto"/>
        <w:jc w:val="both"/>
        <w:rPr>
          <w:rFonts w:ascii="Times New Roman" w:eastAsia="Times New Roman" w:hAnsi="Times New Roman" w:cs="Times New Roman"/>
          <w:sz w:val="24"/>
          <w:szCs w:val="24"/>
          <w:lang w:val="et"/>
        </w:rPr>
      </w:pPr>
    </w:p>
    <w:p w14:paraId="5E8C7FBD" w14:textId="313269E5" w:rsidR="0030466E" w:rsidRDefault="593BBEE2" w:rsidP="004D6589">
      <w:pPr>
        <w:pStyle w:val="Loendilik"/>
        <w:numPr>
          <w:ilvl w:val="0"/>
          <w:numId w:val="2"/>
        </w:numPr>
        <w:spacing w:line="276" w:lineRule="auto"/>
        <w:ind w:left="360"/>
        <w:jc w:val="both"/>
        <w:rPr>
          <w:rFonts w:ascii="Times New Roman" w:eastAsia="Times New Roman" w:hAnsi="Times New Roman" w:cs="Times New Roman"/>
          <w:b/>
          <w:bCs/>
          <w:color w:val="000000" w:themeColor="text1"/>
          <w:sz w:val="24"/>
          <w:szCs w:val="24"/>
        </w:rPr>
      </w:pPr>
      <w:r w:rsidRPr="00776CB4">
        <w:rPr>
          <w:rFonts w:ascii="Times New Roman" w:eastAsia="Times New Roman" w:hAnsi="Times New Roman" w:cs="Times New Roman"/>
          <w:b/>
          <w:bCs/>
          <w:color w:val="000000" w:themeColor="text1"/>
          <w:sz w:val="24"/>
          <w:szCs w:val="24"/>
        </w:rPr>
        <w:t>Isikuandmete töötlemise toimingud</w:t>
      </w:r>
    </w:p>
    <w:p w14:paraId="11A49606" w14:textId="7130C8EE" w:rsidR="00292AE7" w:rsidRPr="00292AE7" w:rsidRDefault="00292AE7" w:rsidP="00292AE7">
      <w:pPr>
        <w:spacing w:line="276" w:lineRule="auto"/>
        <w:jc w:val="both"/>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4.1 Ülevaade andmete töötlemise etappidest</w:t>
      </w:r>
    </w:p>
    <w:p w14:paraId="432AEEF3" w14:textId="4EEE6988" w:rsidR="00776CB4" w:rsidRPr="004D6589" w:rsidRDefault="00776CB4" w:rsidP="004D6589">
      <w:pPr>
        <w:pStyle w:val="Loendilik"/>
        <w:numPr>
          <w:ilvl w:val="0"/>
          <w:numId w:val="13"/>
        </w:numPr>
        <w:spacing w:line="276" w:lineRule="auto"/>
        <w:jc w:val="both"/>
        <w:rPr>
          <w:rFonts w:ascii="Times New Roman" w:eastAsia="Times New Roman" w:hAnsi="Times New Roman" w:cs="Times New Roman"/>
          <w:color w:val="000000" w:themeColor="text1"/>
          <w:sz w:val="24"/>
          <w:szCs w:val="24"/>
        </w:rPr>
      </w:pPr>
      <w:r w:rsidRPr="004D6589">
        <w:rPr>
          <w:rFonts w:ascii="Times New Roman" w:eastAsia="Times New Roman" w:hAnsi="Times New Roman" w:cs="Times New Roman"/>
          <w:color w:val="333333"/>
          <w:sz w:val="24"/>
          <w:szCs w:val="24"/>
          <w:lang w:val="et"/>
        </w:rPr>
        <w:t xml:space="preserve">TÜ uurimisrühma liige Gerli Silm esitab </w:t>
      </w:r>
      <w:proofErr w:type="spellStart"/>
      <w:r w:rsidRPr="004D6589">
        <w:rPr>
          <w:rFonts w:ascii="Times New Roman" w:eastAsia="Times New Roman" w:hAnsi="Times New Roman" w:cs="Times New Roman"/>
          <w:color w:val="333333"/>
          <w:sz w:val="24"/>
          <w:szCs w:val="24"/>
          <w:lang w:val="et"/>
        </w:rPr>
        <w:t>HTMile</w:t>
      </w:r>
      <w:proofErr w:type="spellEnd"/>
      <w:r w:rsidRPr="004D6589">
        <w:rPr>
          <w:rFonts w:ascii="Times New Roman" w:eastAsia="Times New Roman" w:hAnsi="Times New Roman" w:cs="Times New Roman"/>
          <w:color w:val="333333"/>
          <w:sz w:val="24"/>
          <w:szCs w:val="24"/>
          <w:lang w:val="et"/>
        </w:rPr>
        <w:t xml:space="preserve"> (kontaktisik </w:t>
      </w:r>
      <w:proofErr w:type="spellStart"/>
      <w:r w:rsidRPr="004D6589">
        <w:rPr>
          <w:rFonts w:ascii="Times New Roman" w:eastAsia="Times New Roman" w:hAnsi="Times New Roman" w:cs="Times New Roman"/>
          <w:color w:val="333333"/>
          <w:sz w:val="24"/>
          <w:szCs w:val="24"/>
          <w:lang w:val="et"/>
        </w:rPr>
        <w:t>HTMi</w:t>
      </w:r>
      <w:proofErr w:type="spellEnd"/>
      <w:r w:rsidRPr="004D6589">
        <w:rPr>
          <w:rFonts w:ascii="Times New Roman" w:eastAsia="Times New Roman" w:hAnsi="Times New Roman" w:cs="Times New Roman"/>
          <w:color w:val="333333"/>
          <w:sz w:val="24"/>
          <w:szCs w:val="24"/>
          <w:lang w:val="et"/>
        </w:rPr>
        <w:t xml:space="preserve"> analüüsivaldkonnas Eda Tagamets) analüüsiks vajalik</w:t>
      </w:r>
      <w:r w:rsidR="00F931F2">
        <w:rPr>
          <w:rFonts w:ascii="Times New Roman" w:eastAsia="Times New Roman" w:hAnsi="Times New Roman" w:cs="Times New Roman"/>
          <w:color w:val="333333"/>
          <w:sz w:val="24"/>
          <w:szCs w:val="24"/>
          <w:lang w:val="et"/>
        </w:rPr>
        <w:t>u</w:t>
      </w:r>
      <w:r w:rsidRPr="004D6589">
        <w:rPr>
          <w:rFonts w:ascii="Times New Roman" w:eastAsia="Times New Roman" w:hAnsi="Times New Roman" w:cs="Times New Roman"/>
          <w:color w:val="333333"/>
          <w:sz w:val="24"/>
          <w:szCs w:val="24"/>
          <w:lang w:val="et"/>
        </w:rPr>
        <w:t xml:space="preserve"> </w:t>
      </w:r>
      <w:proofErr w:type="spellStart"/>
      <w:r w:rsidRPr="004D6589">
        <w:rPr>
          <w:rFonts w:ascii="Times New Roman" w:eastAsia="Times New Roman" w:hAnsi="Times New Roman" w:cs="Times New Roman"/>
          <w:color w:val="333333"/>
          <w:sz w:val="24"/>
          <w:szCs w:val="24"/>
          <w:lang w:val="et"/>
        </w:rPr>
        <w:t>EHISe</w:t>
      </w:r>
      <w:proofErr w:type="spellEnd"/>
      <w:r w:rsidRPr="004D6589">
        <w:rPr>
          <w:rFonts w:ascii="Times New Roman" w:eastAsia="Times New Roman" w:hAnsi="Times New Roman" w:cs="Times New Roman"/>
          <w:color w:val="333333"/>
          <w:sz w:val="24"/>
          <w:szCs w:val="24"/>
          <w:lang w:val="et"/>
        </w:rPr>
        <w:t xml:space="preserve"> andmekoosseisu</w:t>
      </w:r>
      <w:r w:rsidR="00F931F2">
        <w:rPr>
          <w:rFonts w:ascii="Times New Roman" w:eastAsia="Times New Roman" w:hAnsi="Times New Roman" w:cs="Times New Roman"/>
          <w:color w:val="333333"/>
          <w:sz w:val="24"/>
          <w:szCs w:val="24"/>
          <w:lang w:val="et"/>
        </w:rPr>
        <w:t xml:space="preserve"> kirjelduse</w:t>
      </w:r>
      <w:r w:rsidRPr="004D6589">
        <w:rPr>
          <w:rFonts w:ascii="Times New Roman" w:eastAsia="Times New Roman" w:hAnsi="Times New Roman" w:cs="Times New Roman"/>
          <w:color w:val="333333"/>
          <w:sz w:val="24"/>
          <w:szCs w:val="24"/>
          <w:lang w:val="et"/>
        </w:rPr>
        <w:t xml:space="preserve">. </w:t>
      </w:r>
    </w:p>
    <w:p w14:paraId="611DC774" w14:textId="07641A5C" w:rsidR="00776CB4" w:rsidRPr="004D6589" w:rsidRDefault="00776CB4" w:rsidP="004D6589">
      <w:pPr>
        <w:pStyle w:val="Loendilik"/>
        <w:numPr>
          <w:ilvl w:val="0"/>
          <w:numId w:val="13"/>
        </w:numPr>
        <w:spacing w:line="276" w:lineRule="auto"/>
        <w:jc w:val="both"/>
        <w:rPr>
          <w:rFonts w:ascii="Times New Roman" w:eastAsia="Times New Roman" w:hAnsi="Times New Roman" w:cs="Times New Roman"/>
          <w:color w:val="000000" w:themeColor="text1"/>
          <w:sz w:val="24"/>
          <w:szCs w:val="24"/>
        </w:rPr>
      </w:pPr>
      <w:proofErr w:type="spellStart"/>
      <w:r w:rsidRPr="004D6589">
        <w:rPr>
          <w:rFonts w:ascii="Times New Roman" w:eastAsia="Times New Roman" w:hAnsi="Times New Roman" w:cs="Times New Roman"/>
          <w:color w:val="333333"/>
          <w:sz w:val="24"/>
          <w:szCs w:val="24"/>
          <w:lang w:val="et"/>
        </w:rPr>
        <w:t>HTMi</w:t>
      </w:r>
      <w:proofErr w:type="spellEnd"/>
      <w:r w:rsidRPr="004D6589">
        <w:rPr>
          <w:rFonts w:ascii="Times New Roman" w:eastAsia="Times New Roman" w:hAnsi="Times New Roman" w:cs="Times New Roman"/>
          <w:color w:val="333333"/>
          <w:sz w:val="24"/>
          <w:szCs w:val="24"/>
          <w:lang w:val="et"/>
        </w:rPr>
        <w:t xml:space="preserve"> õppurite andmete eest vastutav ning ametijuhendis </w:t>
      </w:r>
      <w:r w:rsidR="2E91AB47" w:rsidRPr="2E91AB47">
        <w:rPr>
          <w:rFonts w:ascii="Times New Roman" w:eastAsia="Times New Roman" w:hAnsi="Times New Roman" w:cs="Times New Roman"/>
          <w:color w:val="333333"/>
          <w:sz w:val="24"/>
          <w:szCs w:val="24"/>
          <w:lang w:val="et"/>
        </w:rPr>
        <w:t>vastavat</w:t>
      </w:r>
      <w:r w:rsidRPr="004D6589">
        <w:rPr>
          <w:rFonts w:ascii="Times New Roman" w:eastAsia="Times New Roman" w:hAnsi="Times New Roman" w:cs="Times New Roman"/>
          <w:color w:val="333333"/>
          <w:sz w:val="24"/>
          <w:szCs w:val="24"/>
          <w:lang w:val="et"/>
        </w:rPr>
        <w:t xml:space="preserve"> õigust ja konfidentsiaalsuskohustust omav analüütik Priit Laanoja pöördub </w:t>
      </w:r>
      <w:proofErr w:type="spellStart"/>
      <w:r w:rsidRPr="004D6589">
        <w:rPr>
          <w:rFonts w:ascii="Times New Roman" w:eastAsia="Times New Roman" w:hAnsi="Times New Roman" w:cs="Times New Roman"/>
          <w:color w:val="333333"/>
          <w:sz w:val="24"/>
          <w:szCs w:val="24"/>
          <w:lang w:val="et"/>
        </w:rPr>
        <w:t>EHISe</w:t>
      </w:r>
      <w:proofErr w:type="spellEnd"/>
      <w:r w:rsidRPr="004D6589">
        <w:rPr>
          <w:rFonts w:ascii="Times New Roman" w:eastAsia="Times New Roman" w:hAnsi="Times New Roman" w:cs="Times New Roman"/>
          <w:color w:val="333333"/>
          <w:sz w:val="24"/>
          <w:szCs w:val="24"/>
          <w:lang w:val="et"/>
        </w:rPr>
        <w:t xml:space="preserve"> spetsialisti poole.</w:t>
      </w:r>
    </w:p>
    <w:p w14:paraId="4E798B8D" w14:textId="2E9F58FC" w:rsidR="00776CB4" w:rsidRPr="004D6589" w:rsidRDefault="00776CB4" w:rsidP="004D6589">
      <w:pPr>
        <w:pStyle w:val="Loendilik"/>
        <w:numPr>
          <w:ilvl w:val="0"/>
          <w:numId w:val="13"/>
        </w:numPr>
        <w:spacing w:line="276" w:lineRule="auto"/>
        <w:jc w:val="both"/>
        <w:rPr>
          <w:rFonts w:ascii="Times New Roman" w:eastAsia="Times New Roman" w:hAnsi="Times New Roman" w:cs="Times New Roman"/>
          <w:color w:val="000000" w:themeColor="text1"/>
          <w:sz w:val="24"/>
          <w:szCs w:val="24"/>
        </w:rPr>
      </w:pPr>
      <w:proofErr w:type="spellStart"/>
      <w:r w:rsidRPr="004D6589">
        <w:rPr>
          <w:rFonts w:ascii="Times New Roman" w:eastAsia="Times New Roman" w:hAnsi="Times New Roman" w:cs="Times New Roman"/>
          <w:color w:val="333333"/>
          <w:sz w:val="24"/>
          <w:szCs w:val="24"/>
          <w:lang w:val="et"/>
        </w:rPr>
        <w:t>EHISe</w:t>
      </w:r>
      <w:proofErr w:type="spellEnd"/>
      <w:r w:rsidRPr="004D6589">
        <w:rPr>
          <w:rFonts w:ascii="Times New Roman" w:eastAsia="Times New Roman" w:hAnsi="Times New Roman" w:cs="Times New Roman"/>
          <w:color w:val="333333"/>
          <w:sz w:val="24"/>
          <w:szCs w:val="24"/>
          <w:lang w:val="et"/>
        </w:rPr>
        <w:t xml:space="preserve"> spetsialist Heljo Jenk koostab SQL päringu</w:t>
      </w:r>
      <w:r w:rsidR="005A55D6">
        <w:rPr>
          <w:rFonts w:ascii="Times New Roman" w:eastAsia="Times New Roman" w:hAnsi="Times New Roman" w:cs="Times New Roman"/>
          <w:color w:val="333333"/>
          <w:sz w:val="24"/>
          <w:szCs w:val="24"/>
          <w:lang w:val="et"/>
        </w:rPr>
        <w:t xml:space="preserve"> </w:t>
      </w:r>
      <w:r w:rsidRPr="004D6589">
        <w:rPr>
          <w:rFonts w:ascii="Times New Roman" w:eastAsia="Times New Roman" w:hAnsi="Times New Roman" w:cs="Times New Roman"/>
          <w:color w:val="333333"/>
          <w:sz w:val="24"/>
          <w:szCs w:val="24"/>
          <w:lang w:val="et"/>
        </w:rPr>
        <w:t xml:space="preserve">ning edastab andmestiku Exceli failina krüpteeritult </w:t>
      </w:r>
      <w:proofErr w:type="spellStart"/>
      <w:r w:rsidRPr="004D6589">
        <w:rPr>
          <w:rFonts w:ascii="Times New Roman" w:eastAsia="Times New Roman" w:hAnsi="Times New Roman" w:cs="Times New Roman"/>
          <w:color w:val="333333"/>
          <w:sz w:val="24"/>
          <w:szCs w:val="24"/>
          <w:lang w:val="et"/>
        </w:rPr>
        <w:t>HTMi</w:t>
      </w:r>
      <w:proofErr w:type="spellEnd"/>
      <w:r w:rsidRPr="004D6589">
        <w:rPr>
          <w:rFonts w:ascii="Times New Roman" w:eastAsia="Times New Roman" w:hAnsi="Times New Roman" w:cs="Times New Roman"/>
          <w:color w:val="333333"/>
          <w:sz w:val="24"/>
          <w:szCs w:val="24"/>
          <w:lang w:val="et"/>
        </w:rPr>
        <w:t xml:space="preserve"> analüütikule Priit Laanojale. </w:t>
      </w:r>
    </w:p>
    <w:p w14:paraId="27EB74F8" w14:textId="27655509" w:rsidR="00776CB4" w:rsidRPr="004D6589" w:rsidRDefault="00776CB4" w:rsidP="004D6589">
      <w:pPr>
        <w:pStyle w:val="Loendilik"/>
        <w:numPr>
          <w:ilvl w:val="0"/>
          <w:numId w:val="13"/>
        </w:numPr>
        <w:spacing w:line="276" w:lineRule="auto"/>
        <w:jc w:val="both"/>
        <w:rPr>
          <w:rFonts w:ascii="Times New Roman" w:eastAsia="Times New Roman" w:hAnsi="Times New Roman" w:cs="Times New Roman"/>
          <w:color w:val="000000" w:themeColor="text1"/>
          <w:sz w:val="24"/>
          <w:szCs w:val="24"/>
        </w:rPr>
      </w:pPr>
      <w:proofErr w:type="spellStart"/>
      <w:r w:rsidRPr="004D6589">
        <w:rPr>
          <w:rFonts w:ascii="Times New Roman" w:eastAsia="Times New Roman" w:hAnsi="Times New Roman" w:cs="Times New Roman"/>
          <w:color w:val="333333"/>
          <w:sz w:val="24"/>
          <w:szCs w:val="24"/>
          <w:lang w:val="et"/>
        </w:rPr>
        <w:t>HTMi</w:t>
      </w:r>
      <w:proofErr w:type="spellEnd"/>
      <w:r w:rsidRPr="004D6589">
        <w:rPr>
          <w:rFonts w:ascii="Times New Roman" w:eastAsia="Times New Roman" w:hAnsi="Times New Roman" w:cs="Times New Roman"/>
          <w:color w:val="333333"/>
          <w:sz w:val="24"/>
          <w:szCs w:val="24"/>
          <w:lang w:val="et"/>
        </w:rPr>
        <w:t xml:space="preserve"> analüütik Priit Laanoja edastab nii </w:t>
      </w:r>
      <w:r w:rsidR="000B515E">
        <w:rPr>
          <w:rFonts w:ascii="Times New Roman" w:eastAsia="Times New Roman" w:hAnsi="Times New Roman" w:cs="Times New Roman"/>
          <w:color w:val="333333"/>
          <w:sz w:val="24"/>
          <w:szCs w:val="24"/>
          <w:lang w:val="et"/>
        </w:rPr>
        <w:t xml:space="preserve">isikukoode sisaldava </w:t>
      </w:r>
      <w:r w:rsidRPr="004D6589">
        <w:rPr>
          <w:rFonts w:ascii="Times New Roman" w:eastAsia="Times New Roman" w:hAnsi="Times New Roman" w:cs="Times New Roman"/>
          <w:color w:val="333333"/>
          <w:sz w:val="24"/>
          <w:szCs w:val="24"/>
          <w:lang w:val="et"/>
        </w:rPr>
        <w:t xml:space="preserve">andmefaili kui </w:t>
      </w:r>
      <w:proofErr w:type="spellStart"/>
      <w:r w:rsidR="000B515E" w:rsidRPr="004D6589">
        <w:rPr>
          <w:rFonts w:ascii="Times New Roman" w:eastAsia="Times New Roman" w:hAnsi="Times New Roman" w:cs="Times New Roman"/>
          <w:color w:val="333333"/>
          <w:sz w:val="24"/>
          <w:szCs w:val="24"/>
          <w:lang w:val="et"/>
        </w:rPr>
        <w:t>pseudonüümimiseks</w:t>
      </w:r>
      <w:proofErr w:type="spellEnd"/>
      <w:r w:rsidR="000B515E" w:rsidRPr="004D6589">
        <w:rPr>
          <w:rFonts w:ascii="Times New Roman" w:eastAsia="Times New Roman" w:hAnsi="Times New Roman" w:cs="Times New Roman"/>
          <w:color w:val="333333"/>
          <w:sz w:val="24"/>
          <w:szCs w:val="24"/>
          <w:lang w:val="et"/>
        </w:rPr>
        <w:t xml:space="preserve"> ja andmete sidumiseks vajaliku võtmefaili </w:t>
      </w:r>
      <w:r w:rsidRPr="004D6589">
        <w:rPr>
          <w:rFonts w:ascii="Times New Roman" w:eastAsia="Times New Roman" w:hAnsi="Times New Roman" w:cs="Times New Roman"/>
          <w:color w:val="333333"/>
          <w:sz w:val="24"/>
          <w:szCs w:val="24"/>
          <w:lang w:val="et"/>
        </w:rPr>
        <w:t xml:space="preserve">krüptitult e-postiga Statistikaametisse vastavate õigustega kontaktisikule, kelle isik täpsustatakse </w:t>
      </w:r>
      <w:proofErr w:type="spellStart"/>
      <w:r w:rsidR="0087312C">
        <w:rPr>
          <w:rFonts w:ascii="Times New Roman" w:eastAsia="Times New Roman" w:hAnsi="Times New Roman" w:cs="Times New Roman"/>
          <w:color w:val="333333"/>
          <w:sz w:val="24"/>
          <w:szCs w:val="24"/>
          <w:lang w:val="et"/>
        </w:rPr>
        <w:t>HTMi</w:t>
      </w:r>
      <w:proofErr w:type="spellEnd"/>
      <w:r w:rsidR="0087312C">
        <w:rPr>
          <w:rFonts w:ascii="Times New Roman" w:eastAsia="Times New Roman" w:hAnsi="Times New Roman" w:cs="Times New Roman"/>
          <w:color w:val="333333"/>
          <w:sz w:val="24"/>
          <w:szCs w:val="24"/>
          <w:lang w:val="et"/>
        </w:rPr>
        <w:t xml:space="preserve"> ja Statistikaameti vahel sõlmitavas </w:t>
      </w:r>
      <w:r w:rsidR="000B515E" w:rsidRPr="0015674C">
        <w:rPr>
          <w:rFonts w:ascii="Times New Roman" w:eastAsia="Times New Roman" w:hAnsi="Times New Roman" w:cs="Times New Roman"/>
          <w:color w:val="000000" w:themeColor="text1"/>
          <w:sz w:val="24"/>
          <w:szCs w:val="24"/>
        </w:rPr>
        <w:t>konfidentsiaalsete andmete teaduslikel eesmärkidel kasutamise leping</w:t>
      </w:r>
      <w:r w:rsidR="000B515E">
        <w:rPr>
          <w:rFonts w:ascii="Times New Roman" w:eastAsia="Times New Roman" w:hAnsi="Times New Roman" w:cs="Times New Roman"/>
          <w:color w:val="000000" w:themeColor="text1"/>
          <w:sz w:val="24"/>
          <w:szCs w:val="24"/>
        </w:rPr>
        <w:t>u</w:t>
      </w:r>
      <w:r w:rsidR="000B515E">
        <w:rPr>
          <w:rFonts w:ascii="Times New Roman" w:eastAsia="Times New Roman" w:hAnsi="Times New Roman" w:cs="Times New Roman"/>
          <w:color w:val="000000" w:themeColor="text1"/>
          <w:sz w:val="24"/>
          <w:szCs w:val="24"/>
        </w:rPr>
        <w:t>s</w:t>
      </w:r>
      <w:r w:rsidRPr="004D6589">
        <w:rPr>
          <w:rFonts w:ascii="Times New Roman" w:eastAsia="Times New Roman" w:hAnsi="Times New Roman" w:cs="Times New Roman"/>
          <w:color w:val="333333"/>
          <w:sz w:val="24"/>
          <w:szCs w:val="24"/>
          <w:lang w:val="et"/>
        </w:rPr>
        <w:t xml:space="preserve">. </w:t>
      </w:r>
      <w:proofErr w:type="spellStart"/>
      <w:r w:rsidR="005033E2">
        <w:rPr>
          <w:rFonts w:ascii="Times New Roman" w:eastAsia="Times New Roman" w:hAnsi="Times New Roman" w:cs="Times New Roman"/>
          <w:color w:val="333333"/>
          <w:sz w:val="24"/>
          <w:szCs w:val="24"/>
          <w:lang w:val="et"/>
        </w:rPr>
        <w:t>HTMi</w:t>
      </w:r>
      <w:proofErr w:type="spellEnd"/>
      <w:r w:rsidR="005033E2">
        <w:rPr>
          <w:rFonts w:ascii="Times New Roman" w:eastAsia="Times New Roman" w:hAnsi="Times New Roman" w:cs="Times New Roman"/>
          <w:color w:val="333333"/>
          <w:sz w:val="24"/>
          <w:szCs w:val="24"/>
          <w:lang w:val="et"/>
        </w:rPr>
        <w:t xml:space="preserve"> töötajate arvutites nimetatud faili ei säilitata. </w:t>
      </w:r>
    </w:p>
    <w:p w14:paraId="1E1112E0" w14:textId="608FF2F6" w:rsidR="00776CB4" w:rsidRPr="000B515E" w:rsidRDefault="00776CB4" w:rsidP="00DD5EFE">
      <w:pPr>
        <w:pStyle w:val="Loendilik"/>
        <w:numPr>
          <w:ilvl w:val="0"/>
          <w:numId w:val="13"/>
        </w:numPr>
        <w:spacing w:line="276" w:lineRule="auto"/>
        <w:jc w:val="both"/>
        <w:rPr>
          <w:rFonts w:ascii="Times New Roman" w:eastAsia="Times New Roman" w:hAnsi="Times New Roman" w:cs="Times New Roman"/>
          <w:color w:val="000000" w:themeColor="text1"/>
          <w:sz w:val="24"/>
          <w:szCs w:val="24"/>
          <w:lang w:val="et"/>
        </w:rPr>
      </w:pPr>
      <w:r w:rsidRPr="000B515E">
        <w:rPr>
          <w:rFonts w:ascii="Times New Roman" w:eastAsia="Times New Roman" w:hAnsi="Times New Roman" w:cs="Times New Roman"/>
          <w:color w:val="333333"/>
          <w:sz w:val="24"/>
          <w:szCs w:val="24"/>
          <w:lang w:val="et"/>
        </w:rPr>
        <w:t>TÜ uurija esitab Statistikaametile sisendandmed mitte-HEV õpilaste valimi moodustamiseks sobitamistehnika alusel (mis tunnuseid sobitamisel kasutada)</w:t>
      </w:r>
      <w:r w:rsidR="000B515E" w:rsidRPr="000B515E">
        <w:rPr>
          <w:rFonts w:ascii="Times New Roman" w:eastAsia="Times New Roman" w:hAnsi="Times New Roman" w:cs="Times New Roman"/>
          <w:color w:val="333333"/>
          <w:sz w:val="24"/>
          <w:szCs w:val="24"/>
          <w:lang w:val="et"/>
        </w:rPr>
        <w:t xml:space="preserve"> ja </w:t>
      </w:r>
      <w:r w:rsidRPr="000B515E">
        <w:rPr>
          <w:rFonts w:ascii="Times New Roman" w:eastAsia="Times New Roman" w:hAnsi="Times New Roman" w:cs="Times New Roman"/>
          <w:color w:val="000000" w:themeColor="text1"/>
          <w:sz w:val="24"/>
          <w:szCs w:val="24"/>
          <w:lang w:val="et"/>
        </w:rPr>
        <w:t xml:space="preserve">Statistikaameti </w:t>
      </w:r>
      <w:r w:rsidR="008F560F" w:rsidRPr="000B515E">
        <w:rPr>
          <w:rFonts w:ascii="Times New Roman" w:eastAsia="Times New Roman" w:hAnsi="Times New Roman" w:cs="Times New Roman"/>
          <w:color w:val="000000" w:themeColor="text1"/>
          <w:sz w:val="24"/>
          <w:szCs w:val="24"/>
          <w:lang w:val="et"/>
        </w:rPr>
        <w:t xml:space="preserve">mikroandmete tiimi konfidentsiaalsuskohustusega </w:t>
      </w:r>
      <w:r w:rsidRPr="000B515E">
        <w:rPr>
          <w:rFonts w:ascii="Times New Roman" w:eastAsia="Times New Roman" w:hAnsi="Times New Roman" w:cs="Times New Roman"/>
          <w:color w:val="000000" w:themeColor="text1"/>
          <w:sz w:val="24"/>
          <w:szCs w:val="24"/>
          <w:lang w:val="et"/>
        </w:rPr>
        <w:t>töötaja moodustab sobitamistehnika alusel valimi mitte-HEV õpilastest</w:t>
      </w:r>
      <w:r w:rsidR="000B515E">
        <w:rPr>
          <w:rFonts w:ascii="Times New Roman" w:eastAsia="Times New Roman" w:hAnsi="Times New Roman" w:cs="Times New Roman"/>
          <w:color w:val="000000" w:themeColor="text1"/>
          <w:sz w:val="24"/>
          <w:szCs w:val="24"/>
          <w:lang w:val="et"/>
        </w:rPr>
        <w:t>, kelle andmed seotakse analüüsiks teiste registrite andmetega</w:t>
      </w:r>
      <w:r w:rsidRPr="000B515E">
        <w:rPr>
          <w:rFonts w:ascii="Times New Roman" w:eastAsia="Times New Roman" w:hAnsi="Times New Roman" w:cs="Times New Roman"/>
          <w:color w:val="000000" w:themeColor="text1"/>
          <w:sz w:val="24"/>
          <w:szCs w:val="24"/>
          <w:lang w:val="et"/>
        </w:rPr>
        <w:t>.</w:t>
      </w:r>
    </w:p>
    <w:p w14:paraId="100DD021" w14:textId="38D14E4F" w:rsidR="00776CB4" w:rsidRPr="004D6589" w:rsidRDefault="00776CB4" w:rsidP="004D6589">
      <w:pPr>
        <w:pStyle w:val="Loendilik"/>
        <w:numPr>
          <w:ilvl w:val="0"/>
          <w:numId w:val="13"/>
        </w:numPr>
        <w:spacing w:line="276" w:lineRule="auto"/>
        <w:jc w:val="both"/>
        <w:rPr>
          <w:rFonts w:ascii="Times New Roman" w:eastAsia="Times New Roman" w:hAnsi="Times New Roman" w:cs="Times New Roman"/>
          <w:sz w:val="24"/>
          <w:szCs w:val="24"/>
          <w:lang w:val="et"/>
        </w:rPr>
      </w:pPr>
      <w:r w:rsidRPr="004D6589">
        <w:rPr>
          <w:rFonts w:ascii="Times New Roman" w:eastAsia="Times New Roman" w:hAnsi="Times New Roman" w:cs="Times New Roman"/>
          <w:sz w:val="24"/>
          <w:szCs w:val="24"/>
          <w:lang w:val="et"/>
        </w:rPr>
        <w:t xml:space="preserve">Statistikaameti töötaja teeb väljavõtte Statistikaametisse hõivatud riiklike andmekogude andmetest isikute kohta, kes on 2015/2016-2021/2022 õppeaastatel põhikooli lõpetanud </w:t>
      </w:r>
      <w:r w:rsidRPr="004D6589">
        <w:rPr>
          <w:rFonts w:ascii="Times New Roman" w:eastAsia="Times New Roman" w:hAnsi="Times New Roman" w:cs="Times New Roman"/>
          <w:sz w:val="24"/>
          <w:szCs w:val="24"/>
          <w:lang w:val="et"/>
        </w:rPr>
        <w:lastRenderedPageBreak/>
        <w:t xml:space="preserve">või põhikooli õpingud katkestanud (vastav ei/jah tunnus on olemas </w:t>
      </w:r>
      <w:proofErr w:type="spellStart"/>
      <w:r w:rsidRPr="004D6589">
        <w:rPr>
          <w:rFonts w:ascii="Times New Roman" w:eastAsia="Times New Roman" w:hAnsi="Times New Roman" w:cs="Times New Roman"/>
          <w:sz w:val="24"/>
          <w:szCs w:val="24"/>
          <w:lang w:val="et"/>
        </w:rPr>
        <w:t>HTMilt</w:t>
      </w:r>
      <w:proofErr w:type="spellEnd"/>
      <w:r w:rsidRPr="004D6589">
        <w:rPr>
          <w:rFonts w:ascii="Times New Roman" w:eastAsia="Times New Roman" w:hAnsi="Times New Roman" w:cs="Times New Roman"/>
          <w:sz w:val="24"/>
          <w:szCs w:val="24"/>
          <w:lang w:val="et"/>
        </w:rPr>
        <w:t xml:space="preserve"> saadud </w:t>
      </w:r>
      <w:proofErr w:type="spellStart"/>
      <w:r w:rsidRPr="004D6589">
        <w:rPr>
          <w:rFonts w:ascii="Times New Roman" w:eastAsia="Times New Roman" w:hAnsi="Times New Roman" w:cs="Times New Roman"/>
          <w:sz w:val="24"/>
          <w:szCs w:val="24"/>
          <w:lang w:val="et"/>
        </w:rPr>
        <w:t>EHISe</w:t>
      </w:r>
      <w:proofErr w:type="spellEnd"/>
      <w:r w:rsidRPr="004D6589">
        <w:rPr>
          <w:rFonts w:ascii="Times New Roman" w:eastAsia="Times New Roman" w:hAnsi="Times New Roman" w:cs="Times New Roman"/>
          <w:sz w:val="24"/>
          <w:szCs w:val="24"/>
          <w:lang w:val="et"/>
        </w:rPr>
        <w:t xml:space="preserve"> andmefailis). Väljavõte tehakse isikute kohta, kellel on mõnel vaatlusalusel aastal HEV märge (HEV õpilane) ja mitte HEV õpilaste valimisse kuuluvate isikute kohta. </w:t>
      </w:r>
    </w:p>
    <w:p w14:paraId="1877DA30" w14:textId="77777777" w:rsidR="00B62471" w:rsidRPr="00B62471" w:rsidRDefault="00B62471" w:rsidP="00B62471">
      <w:pPr>
        <w:pStyle w:val="Loendilik"/>
        <w:numPr>
          <w:ilvl w:val="0"/>
          <w:numId w:val="13"/>
        </w:numPr>
        <w:rPr>
          <w:rFonts w:ascii="Times New Roman" w:eastAsia="Times New Roman" w:hAnsi="Times New Roman" w:cs="Times New Roman"/>
          <w:color w:val="333333"/>
          <w:sz w:val="24"/>
          <w:szCs w:val="24"/>
          <w:lang w:val="et"/>
        </w:rPr>
      </w:pPr>
      <w:r w:rsidRPr="00B62471">
        <w:rPr>
          <w:rFonts w:ascii="Times New Roman" w:eastAsia="Times New Roman" w:hAnsi="Times New Roman" w:cs="Times New Roman"/>
          <w:color w:val="333333"/>
          <w:sz w:val="24"/>
          <w:szCs w:val="24"/>
          <w:lang w:val="et"/>
        </w:rPr>
        <w:t>Statistikaameti töötaja valmistab ette andmestikud uuringu jaoks päritud andmetest, sh  genereerib igale isikukoodile vastava pseudoisikukoodi ning eemaldab andmestikust isikukoodid.</w:t>
      </w:r>
    </w:p>
    <w:p w14:paraId="0BB5F02F" w14:textId="77777777" w:rsidR="00B62471" w:rsidRDefault="00776CB4" w:rsidP="00B62471">
      <w:pPr>
        <w:pStyle w:val="Loendilik"/>
        <w:numPr>
          <w:ilvl w:val="0"/>
          <w:numId w:val="13"/>
        </w:numPr>
        <w:spacing w:line="276" w:lineRule="auto"/>
        <w:jc w:val="both"/>
        <w:rPr>
          <w:rFonts w:ascii="Times New Roman" w:eastAsia="Times New Roman" w:hAnsi="Times New Roman" w:cs="Times New Roman"/>
          <w:color w:val="000000" w:themeColor="text1"/>
          <w:sz w:val="24"/>
          <w:szCs w:val="24"/>
          <w:lang w:val="et"/>
        </w:rPr>
      </w:pPr>
      <w:r w:rsidRPr="00B62471">
        <w:rPr>
          <w:rFonts w:ascii="Times New Roman" w:eastAsia="Times New Roman" w:hAnsi="Times New Roman" w:cs="Times New Roman"/>
          <w:color w:val="333333"/>
          <w:sz w:val="24"/>
          <w:szCs w:val="24"/>
          <w:lang w:val="et"/>
        </w:rPr>
        <w:t xml:space="preserve">Tekib </w:t>
      </w:r>
      <w:r w:rsidRPr="00B62471">
        <w:rPr>
          <w:rFonts w:ascii="Times New Roman" w:eastAsia="Times New Roman" w:hAnsi="Times New Roman" w:cs="Times New Roman"/>
          <w:color w:val="000000" w:themeColor="text1"/>
          <w:sz w:val="24"/>
          <w:szCs w:val="24"/>
          <w:lang w:val="et"/>
        </w:rPr>
        <w:t xml:space="preserve">pseudonüümitud andmekogu, mis sisaldab uuringu läbiviimiseks vajalikke andmeid. </w:t>
      </w:r>
    </w:p>
    <w:p w14:paraId="6509494D" w14:textId="677CEE33" w:rsidR="00B62471" w:rsidRPr="00B62471" w:rsidRDefault="36F9971A" w:rsidP="36F9971A">
      <w:pPr>
        <w:pStyle w:val="Loendilik"/>
        <w:numPr>
          <w:ilvl w:val="0"/>
          <w:numId w:val="13"/>
        </w:numPr>
        <w:spacing w:line="276" w:lineRule="auto"/>
        <w:jc w:val="both"/>
        <w:rPr>
          <w:rFonts w:ascii="Times New Roman" w:eastAsia="Times New Roman" w:hAnsi="Times New Roman" w:cs="Times New Roman"/>
          <w:color w:val="000000" w:themeColor="text1"/>
          <w:sz w:val="24"/>
          <w:szCs w:val="24"/>
          <w:lang w:val="et"/>
        </w:rPr>
      </w:pPr>
      <w:r w:rsidRPr="36F9971A">
        <w:rPr>
          <w:rFonts w:ascii="Times New Roman" w:eastAsia="Times New Roman" w:hAnsi="Times New Roman" w:cs="Times New Roman"/>
          <w:color w:val="000000" w:themeColor="text1"/>
          <w:sz w:val="24"/>
          <w:szCs w:val="24"/>
          <w:lang w:val="et"/>
        </w:rPr>
        <w:t xml:space="preserve">Statistikaamet võimaldab TÜ uurijale ligipääsu pseudoisikukoodide põhjal moodustatud pseudonüümitud andmestikele turvalisel töökohal. Üksikandmeid hoitakse Statistikaameti serveris. Ligipääs andmestikele ning nende analüüsimine toimub ainult Statistikaameti turvalisel töökohal või turvalise kaugühenduse teel (algandmed on Statistikaameti serveris) vastavalt TÜ uurijate ja Statistikaameti vahel sõlmitavatele konfidentsiaalsuskokkulepetele  uurijate osas, kes andmeid analüüsivad (Ami Sild, Gerli Silm, Margus </w:t>
      </w:r>
      <w:proofErr w:type="spellStart"/>
      <w:r w:rsidRPr="36F9971A">
        <w:rPr>
          <w:rFonts w:ascii="Times New Roman" w:eastAsia="Times New Roman" w:hAnsi="Times New Roman" w:cs="Times New Roman"/>
          <w:color w:val="000000" w:themeColor="text1"/>
          <w:sz w:val="24"/>
          <w:szCs w:val="24"/>
          <w:lang w:val="et"/>
        </w:rPr>
        <w:t>Pedaste</w:t>
      </w:r>
      <w:proofErr w:type="spellEnd"/>
      <w:r w:rsidRPr="36F9971A">
        <w:rPr>
          <w:rFonts w:ascii="Times New Roman" w:eastAsia="Times New Roman" w:hAnsi="Times New Roman" w:cs="Times New Roman"/>
          <w:color w:val="000000" w:themeColor="text1"/>
          <w:sz w:val="24"/>
          <w:szCs w:val="24"/>
          <w:lang w:val="et"/>
        </w:rPr>
        <w:t xml:space="preserve">). Nimetatud kokkuleppes täpsustatakse uurijate kohustused, sh andmete analüüsi järel töökohalt välja logimine jms. Andmete kasutamist reguleerib mh Statistikaametis Riikliku statistika seaduse § 38 lõike 6 alusel kehtestatud  „Konfidentsiaalsete andmete teaduslikel eesmärkidel edastamise kord“. </w:t>
      </w:r>
    </w:p>
    <w:p w14:paraId="43A85D59" w14:textId="13753B8F" w:rsidR="0030466E" w:rsidRPr="00776CB4" w:rsidRDefault="00292AE7" w:rsidP="00776CB4">
      <w:pPr>
        <w:spacing w:line="276" w:lineRule="auto"/>
        <w:jc w:val="both"/>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sz w:val="24"/>
          <w:szCs w:val="24"/>
        </w:rPr>
        <w:t xml:space="preserve">4.2 </w:t>
      </w:r>
      <w:r w:rsidR="3E280683" w:rsidRPr="00776CB4">
        <w:rPr>
          <w:rFonts w:ascii="Times New Roman" w:eastAsia="Times New Roman" w:hAnsi="Times New Roman" w:cs="Times New Roman"/>
          <w:b/>
          <w:bCs/>
          <w:sz w:val="24"/>
          <w:szCs w:val="24"/>
        </w:rPr>
        <w:t>Isikuandmete säilitamine</w:t>
      </w:r>
      <w:r w:rsidR="008F560F">
        <w:rPr>
          <w:rFonts w:ascii="Times New Roman" w:eastAsia="Times New Roman" w:hAnsi="Times New Roman" w:cs="Times New Roman"/>
          <w:b/>
          <w:bCs/>
          <w:sz w:val="24"/>
          <w:szCs w:val="24"/>
        </w:rPr>
        <w:t xml:space="preserve"> ja kasutatavad turvameetmed</w:t>
      </w:r>
    </w:p>
    <w:p w14:paraId="52603707" w14:textId="7BADDA55" w:rsidR="0030466E" w:rsidRPr="00776CB4" w:rsidRDefault="004D6589" w:rsidP="00776CB4">
      <w:pPr>
        <w:spacing w:line="276" w:lineRule="auto"/>
        <w:jc w:val="both"/>
        <w:rPr>
          <w:rFonts w:ascii="Times New Roman" w:eastAsia="Times New Roman" w:hAnsi="Times New Roman" w:cs="Times New Roman"/>
          <w:sz w:val="24"/>
          <w:szCs w:val="24"/>
          <w:lang w:val="et"/>
        </w:rPr>
      </w:pPr>
      <w:r w:rsidRPr="005E1BBB">
        <w:rPr>
          <w:rFonts w:ascii="Times New Roman" w:eastAsia="Times New Roman" w:hAnsi="Times New Roman" w:cs="Times New Roman"/>
          <w:sz w:val="24"/>
          <w:szCs w:val="24"/>
          <w:lang w:val="et"/>
        </w:rPr>
        <w:t xml:space="preserve">Uuringu jaoks moodustatavate andmekogude lähteandmed säilivad </w:t>
      </w:r>
      <w:r w:rsidR="005E1BBB" w:rsidRPr="005E1BBB">
        <w:rPr>
          <w:rFonts w:ascii="Times New Roman" w:eastAsia="Times New Roman" w:hAnsi="Times New Roman" w:cs="Times New Roman"/>
          <w:sz w:val="24"/>
          <w:szCs w:val="24"/>
          <w:lang w:val="et"/>
        </w:rPr>
        <w:t>Statistikaameti</w:t>
      </w:r>
      <w:r w:rsidR="005E1BBB">
        <w:rPr>
          <w:rFonts w:ascii="Times New Roman" w:eastAsia="Times New Roman" w:hAnsi="Times New Roman" w:cs="Times New Roman"/>
          <w:sz w:val="24"/>
          <w:szCs w:val="24"/>
          <w:lang w:val="et"/>
        </w:rPr>
        <w:t>sse riikliku stat</w:t>
      </w:r>
      <w:r w:rsidR="00641034">
        <w:rPr>
          <w:rFonts w:ascii="Times New Roman" w:eastAsia="Times New Roman" w:hAnsi="Times New Roman" w:cs="Times New Roman"/>
          <w:sz w:val="24"/>
          <w:szCs w:val="24"/>
          <w:lang w:val="et"/>
        </w:rPr>
        <w:t>i</w:t>
      </w:r>
      <w:r w:rsidR="005E1BBB">
        <w:rPr>
          <w:rFonts w:ascii="Times New Roman" w:eastAsia="Times New Roman" w:hAnsi="Times New Roman" w:cs="Times New Roman"/>
          <w:sz w:val="24"/>
          <w:szCs w:val="24"/>
          <w:lang w:val="et"/>
        </w:rPr>
        <w:t xml:space="preserve">stika raames hõlmatud </w:t>
      </w:r>
      <w:r w:rsidR="005E1BBB" w:rsidRPr="005E1BBB">
        <w:rPr>
          <w:rFonts w:ascii="Times New Roman" w:eastAsia="Times New Roman" w:hAnsi="Times New Roman" w:cs="Times New Roman"/>
          <w:sz w:val="24"/>
          <w:szCs w:val="24"/>
          <w:lang w:val="et"/>
        </w:rPr>
        <w:t xml:space="preserve">andmekogudes ja </w:t>
      </w:r>
      <w:proofErr w:type="spellStart"/>
      <w:r w:rsidR="005E1BBB" w:rsidRPr="005E1BBB">
        <w:rPr>
          <w:rFonts w:ascii="Times New Roman" w:eastAsia="Times New Roman" w:hAnsi="Times New Roman" w:cs="Times New Roman"/>
          <w:sz w:val="24"/>
          <w:szCs w:val="24"/>
          <w:lang w:val="et"/>
        </w:rPr>
        <w:t>EHISes</w:t>
      </w:r>
      <w:proofErr w:type="spellEnd"/>
      <w:r w:rsidR="005E1BBB" w:rsidRPr="005E1BBB">
        <w:rPr>
          <w:rFonts w:ascii="Times New Roman" w:eastAsia="Times New Roman" w:hAnsi="Times New Roman" w:cs="Times New Roman"/>
          <w:sz w:val="24"/>
          <w:szCs w:val="24"/>
          <w:lang w:val="et"/>
        </w:rPr>
        <w:t xml:space="preserve"> oma algsel muutmata kujul.</w:t>
      </w:r>
      <w:r w:rsidRPr="00776CB4">
        <w:rPr>
          <w:rFonts w:ascii="Times New Roman" w:eastAsia="Times New Roman" w:hAnsi="Times New Roman" w:cs="Times New Roman"/>
          <w:sz w:val="24"/>
          <w:szCs w:val="24"/>
          <w:lang w:val="et"/>
        </w:rPr>
        <w:t xml:space="preserve"> </w:t>
      </w:r>
      <w:r w:rsidR="3E280683" w:rsidRPr="00776CB4">
        <w:rPr>
          <w:rFonts w:ascii="Times New Roman" w:eastAsia="Times New Roman" w:hAnsi="Times New Roman" w:cs="Times New Roman"/>
          <w:sz w:val="24"/>
          <w:szCs w:val="24"/>
          <w:lang w:val="et"/>
        </w:rPr>
        <w:t xml:space="preserve">Projekti jaoks </w:t>
      </w:r>
      <w:r>
        <w:rPr>
          <w:rFonts w:ascii="Times New Roman" w:eastAsia="Times New Roman" w:hAnsi="Times New Roman" w:cs="Times New Roman"/>
          <w:sz w:val="24"/>
          <w:szCs w:val="24"/>
          <w:lang w:val="et"/>
        </w:rPr>
        <w:t xml:space="preserve">moodustatakse vastavalt uurimiseesmärgile pseudonüümitud </w:t>
      </w:r>
      <w:r w:rsidR="3E280683" w:rsidRPr="00776CB4">
        <w:rPr>
          <w:rFonts w:ascii="Times New Roman" w:eastAsia="Times New Roman" w:hAnsi="Times New Roman" w:cs="Times New Roman"/>
          <w:sz w:val="24"/>
          <w:szCs w:val="24"/>
          <w:lang w:val="et"/>
        </w:rPr>
        <w:t>andme</w:t>
      </w:r>
      <w:r>
        <w:rPr>
          <w:rFonts w:ascii="Times New Roman" w:eastAsia="Times New Roman" w:hAnsi="Times New Roman" w:cs="Times New Roman"/>
          <w:sz w:val="24"/>
          <w:szCs w:val="24"/>
          <w:lang w:val="et"/>
        </w:rPr>
        <w:t>kogud, mida</w:t>
      </w:r>
      <w:r w:rsidR="3E280683" w:rsidRPr="00776CB4">
        <w:rPr>
          <w:rFonts w:ascii="Times New Roman" w:eastAsia="Times New Roman" w:hAnsi="Times New Roman" w:cs="Times New Roman"/>
          <w:sz w:val="24"/>
          <w:szCs w:val="24"/>
          <w:lang w:val="et"/>
        </w:rPr>
        <w:t xml:space="preserve"> </w:t>
      </w:r>
      <w:r>
        <w:rPr>
          <w:rFonts w:ascii="Times New Roman" w:eastAsia="Times New Roman" w:hAnsi="Times New Roman" w:cs="Times New Roman"/>
          <w:sz w:val="24"/>
          <w:szCs w:val="24"/>
          <w:lang w:val="et"/>
        </w:rPr>
        <w:t xml:space="preserve">kasutavad TÜ uurijad </w:t>
      </w:r>
      <w:r w:rsidRPr="00776CB4">
        <w:rPr>
          <w:rFonts w:ascii="Times New Roman" w:eastAsia="Times New Roman" w:hAnsi="Times New Roman" w:cs="Times New Roman"/>
          <w:sz w:val="24"/>
          <w:szCs w:val="24"/>
          <w:lang w:val="et"/>
        </w:rPr>
        <w:t>Statistikaameti süsteemis teadustöö</w:t>
      </w:r>
      <w:r w:rsidR="005A55D6">
        <w:rPr>
          <w:rFonts w:ascii="Times New Roman" w:eastAsia="Times New Roman" w:hAnsi="Times New Roman" w:cs="Times New Roman"/>
          <w:sz w:val="24"/>
          <w:szCs w:val="24"/>
          <w:lang w:val="et"/>
        </w:rPr>
        <w:t xml:space="preserve"> </w:t>
      </w:r>
      <w:r w:rsidRPr="00776CB4">
        <w:rPr>
          <w:rFonts w:ascii="Times New Roman" w:eastAsia="Times New Roman" w:hAnsi="Times New Roman" w:cs="Times New Roman"/>
          <w:sz w:val="24"/>
          <w:szCs w:val="24"/>
          <w:lang w:val="et"/>
        </w:rPr>
        <w:t>tegemiseks loodud turvalisel töökohal (Narva mnt 20, 51008 Tartu) või turvalise kaugühenduse teel.</w:t>
      </w:r>
      <w:r>
        <w:rPr>
          <w:rFonts w:ascii="Times New Roman" w:eastAsia="Times New Roman" w:hAnsi="Times New Roman" w:cs="Times New Roman"/>
          <w:sz w:val="24"/>
          <w:szCs w:val="24"/>
          <w:lang w:val="et"/>
        </w:rPr>
        <w:t xml:space="preserve"> Projekti jaoks moodustatud andmestikke </w:t>
      </w:r>
      <w:r w:rsidR="3E280683" w:rsidRPr="00776CB4">
        <w:rPr>
          <w:rFonts w:ascii="Times New Roman" w:eastAsia="Times New Roman" w:hAnsi="Times New Roman" w:cs="Times New Roman"/>
          <w:sz w:val="24"/>
          <w:szCs w:val="24"/>
          <w:lang w:val="et"/>
        </w:rPr>
        <w:t>ei säilitata</w:t>
      </w:r>
      <w:r>
        <w:rPr>
          <w:rFonts w:ascii="Times New Roman" w:eastAsia="Times New Roman" w:hAnsi="Times New Roman" w:cs="Times New Roman"/>
          <w:sz w:val="24"/>
          <w:szCs w:val="24"/>
          <w:lang w:val="et"/>
        </w:rPr>
        <w:t xml:space="preserve"> pärast analüüsi lõppu.</w:t>
      </w:r>
      <w:r w:rsidR="008F560F">
        <w:rPr>
          <w:rFonts w:ascii="Times New Roman" w:eastAsia="Times New Roman" w:hAnsi="Times New Roman" w:cs="Times New Roman"/>
          <w:sz w:val="24"/>
          <w:szCs w:val="24"/>
          <w:lang w:val="et"/>
        </w:rPr>
        <w:t xml:space="preserve"> Statistikaameti serveris andmete kaitstuse tagamiseks rakendatakse ISKE infoturbestandardi kolmanda klassi turbemeetmeid. </w:t>
      </w:r>
    </w:p>
    <w:p w14:paraId="7AAFF11E" w14:textId="07CB02C1" w:rsidR="0030466E" w:rsidRPr="00776CB4" w:rsidRDefault="00292AE7" w:rsidP="00776CB4">
      <w:pPr>
        <w:pStyle w:val="Pealkiri2"/>
        <w:spacing w:before="240" w:after="160" w:line="276" w:lineRule="auto"/>
        <w:ind w:left="576" w:hanging="576"/>
        <w:jc w:val="both"/>
        <w:rPr>
          <w:rFonts w:ascii="Times New Roman" w:eastAsia="Times New Roman" w:hAnsi="Times New Roman" w:cs="Times New Roman"/>
          <w:b/>
          <w:bCs/>
          <w:color w:val="auto"/>
          <w:sz w:val="24"/>
          <w:szCs w:val="24"/>
          <w:lang w:val="et"/>
        </w:rPr>
      </w:pPr>
      <w:r>
        <w:rPr>
          <w:rFonts w:ascii="Times New Roman" w:eastAsia="Times New Roman" w:hAnsi="Times New Roman" w:cs="Times New Roman"/>
          <w:b/>
          <w:bCs/>
          <w:color w:val="auto"/>
          <w:sz w:val="24"/>
          <w:szCs w:val="24"/>
          <w:lang w:val="et"/>
        </w:rPr>
        <w:t>4.</w:t>
      </w:r>
      <w:r w:rsidR="008F560F">
        <w:rPr>
          <w:rFonts w:ascii="Times New Roman" w:eastAsia="Times New Roman" w:hAnsi="Times New Roman" w:cs="Times New Roman"/>
          <w:b/>
          <w:bCs/>
          <w:color w:val="auto"/>
          <w:sz w:val="24"/>
          <w:szCs w:val="24"/>
          <w:lang w:val="et"/>
        </w:rPr>
        <w:t>3</w:t>
      </w:r>
      <w:r>
        <w:rPr>
          <w:rFonts w:ascii="Times New Roman" w:eastAsia="Times New Roman" w:hAnsi="Times New Roman" w:cs="Times New Roman"/>
          <w:b/>
          <w:bCs/>
          <w:color w:val="auto"/>
          <w:sz w:val="24"/>
          <w:szCs w:val="24"/>
          <w:lang w:val="et"/>
        </w:rPr>
        <w:t xml:space="preserve"> </w:t>
      </w:r>
      <w:r w:rsidR="3B579AA9" w:rsidRPr="00776CB4">
        <w:rPr>
          <w:rFonts w:ascii="Times New Roman" w:eastAsia="Times New Roman" w:hAnsi="Times New Roman" w:cs="Times New Roman"/>
          <w:b/>
          <w:bCs/>
          <w:color w:val="auto"/>
          <w:sz w:val="24"/>
          <w:szCs w:val="24"/>
          <w:lang w:val="et"/>
        </w:rPr>
        <w:t xml:space="preserve">Isikuandmete </w:t>
      </w:r>
      <w:r w:rsidR="00F139A7">
        <w:rPr>
          <w:rFonts w:ascii="Times New Roman" w:eastAsia="Times New Roman" w:hAnsi="Times New Roman" w:cs="Times New Roman"/>
          <w:b/>
          <w:bCs/>
          <w:color w:val="auto"/>
          <w:sz w:val="24"/>
          <w:szCs w:val="24"/>
          <w:lang w:val="et"/>
        </w:rPr>
        <w:t>töötlemine</w:t>
      </w:r>
    </w:p>
    <w:p w14:paraId="6E981F38" w14:textId="6822E908" w:rsidR="00A970D9" w:rsidRDefault="00E53A30" w:rsidP="00776CB4">
      <w:pPr>
        <w:spacing w:line="276" w:lineRule="auto"/>
        <w:jc w:val="both"/>
        <w:rPr>
          <w:rFonts w:ascii="Times New Roman" w:eastAsia="Times New Roman" w:hAnsi="Times New Roman" w:cs="Times New Roman"/>
          <w:sz w:val="24"/>
          <w:szCs w:val="24"/>
          <w:lang w:val="et"/>
        </w:rPr>
      </w:pPr>
      <w:r>
        <w:rPr>
          <w:rFonts w:ascii="Times New Roman" w:eastAsia="Times New Roman" w:hAnsi="Times New Roman" w:cs="Times New Roman"/>
          <w:sz w:val="24"/>
          <w:szCs w:val="24"/>
          <w:lang w:val="et"/>
        </w:rPr>
        <w:t>Isikuandmeid kasutatakse selleks, et saada ülevaade hariduslike erivajadustega isikutele rakendatud tugimeetmete tõhususest. Selleks on vaja võrrelda mitte-HEV ja erinevaid tugiteen</w:t>
      </w:r>
      <w:r w:rsidR="00F20134">
        <w:rPr>
          <w:rFonts w:ascii="Times New Roman" w:eastAsia="Times New Roman" w:hAnsi="Times New Roman" w:cs="Times New Roman"/>
          <w:sz w:val="24"/>
          <w:szCs w:val="24"/>
          <w:lang w:val="et"/>
        </w:rPr>
        <w:t>u</w:t>
      </w:r>
      <w:r>
        <w:rPr>
          <w:rFonts w:ascii="Times New Roman" w:eastAsia="Times New Roman" w:hAnsi="Times New Roman" w:cs="Times New Roman"/>
          <w:sz w:val="24"/>
          <w:szCs w:val="24"/>
          <w:lang w:val="et"/>
        </w:rPr>
        <w:t xml:space="preserve">seid saanud HEV õppijate käekäiku tööturul, ettevõtluses, sotsiaalhoolekande süsteemis. </w:t>
      </w:r>
    </w:p>
    <w:p w14:paraId="69EEFC38" w14:textId="5705C59D" w:rsidR="005033E2" w:rsidRDefault="00A970D9" w:rsidP="005033E2">
      <w:pPr>
        <w:spacing w:line="276" w:lineRule="auto"/>
        <w:jc w:val="both"/>
        <w:rPr>
          <w:rFonts w:ascii="Times New Roman" w:eastAsia="Times New Roman" w:hAnsi="Times New Roman" w:cs="Times New Roman"/>
          <w:color w:val="000000" w:themeColor="text1"/>
          <w:sz w:val="24"/>
          <w:szCs w:val="24"/>
        </w:rPr>
      </w:pPr>
      <w:proofErr w:type="spellStart"/>
      <w:r>
        <w:rPr>
          <w:rFonts w:ascii="Times New Roman" w:eastAsia="Times New Roman" w:hAnsi="Times New Roman" w:cs="Times New Roman"/>
          <w:sz w:val="24"/>
          <w:szCs w:val="24"/>
          <w:lang w:val="et"/>
        </w:rPr>
        <w:t>EHISe</w:t>
      </w:r>
      <w:proofErr w:type="spellEnd"/>
      <w:r>
        <w:rPr>
          <w:rFonts w:ascii="Times New Roman" w:eastAsia="Times New Roman" w:hAnsi="Times New Roman" w:cs="Times New Roman"/>
          <w:sz w:val="24"/>
          <w:szCs w:val="24"/>
          <w:lang w:val="et"/>
        </w:rPr>
        <w:t xml:space="preserve"> </w:t>
      </w:r>
      <w:r w:rsidRPr="00776CB4">
        <w:rPr>
          <w:rFonts w:ascii="Times New Roman" w:eastAsia="Times New Roman" w:hAnsi="Times New Roman" w:cs="Times New Roman"/>
          <w:sz w:val="24"/>
          <w:szCs w:val="24"/>
          <w:lang w:val="et"/>
        </w:rPr>
        <w:t xml:space="preserve">andmed </w:t>
      </w:r>
      <w:proofErr w:type="spellStart"/>
      <w:r w:rsidRPr="00776CB4">
        <w:rPr>
          <w:rFonts w:ascii="Times New Roman" w:eastAsia="Times New Roman" w:hAnsi="Times New Roman" w:cs="Times New Roman"/>
          <w:sz w:val="24"/>
          <w:szCs w:val="24"/>
          <w:lang w:val="et"/>
        </w:rPr>
        <w:t>edastata</w:t>
      </w:r>
      <w:r>
        <w:rPr>
          <w:rFonts w:ascii="Times New Roman" w:eastAsia="Times New Roman" w:hAnsi="Times New Roman" w:cs="Times New Roman"/>
          <w:sz w:val="24"/>
          <w:szCs w:val="24"/>
          <w:lang w:val="et"/>
        </w:rPr>
        <w:t>b</w:t>
      </w:r>
      <w:proofErr w:type="spellEnd"/>
      <w:r w:rsidRPr="00776CB4">
        <w:rPr>
          <w:rFonts w:ascii="Times New Roman" w:eastAsia="Times New Roman" w:hAnsi="Times New Roman" w:cs="Times New Roman"/>
          <w:sz w:val="24"/>
          <w:szCs w:val="24"/>
          <w:lang w:val="et"/>
        </w:rPr>
        <w:t xml:space="preserve"> HTM</w:t>
      </w:r>
      <w:r>
        <w:rPr>
          <w:rFonts w:ascii="Times New Roman" w:eastAsia="Times New Roman" w:hAnsi="Times New Roman" w:cs="Times New Roman"/>
          <w:sz w:val="24"/>
          <w:szCs w:val="24"/>
          <w:lang w:val="et"/>
        </w:rPr>
        <w:t xml:space="preserve"> </w:t>
      </w:r>
      <w:r w:rsidRPr="00776CB4">
        <w:rPr>
          <w:rFonts w:ascii="Times New Roman" w:eastAsia="Times New Roman" w:hAnsi="Times New Roman" w:cs="Times New Roman"/>
          <w:sz w:val="24"/>
          <w:szCs w:val="24"/>
          <w:lang w:val="et"/>
        </w:rPr>
        <w:t xml:space="preserve">Statistikaametisse, kus </w:t>
      </w:r>
      <w:r>
        <w:rPr>
          <w:rFonts w:ascii="Times New Roman" w:eastAsia="Times New Roman" w:hAnsi="Times New Roman" w:cs="Times New Roman"/>
          <w:sz w:val="24"/>
          <w:szCs w:val="24"/>
          <w:lang w:val="et"/>
        </w:rPr>
        <w:t>moodustatakse erinevate andmekogude andmetest analüüsiks vajalik seotud ja pseudonüümitud andmestik. TÜ u</w:t>
      </w:r>
      <w:r w:rsidRPr="00776CB4">
        <w:rPr>
          <w:rFonts w:ascii="Times New Roman" w:eastAsia="Times New Roman" w:hAnsi="Times New Roman" w:cs="Times New Roman"/>
          <w:sz w:val="24"/>
          <w:szCs w:val="24"/>
          <w:lang w:val="et"/>
        </w:rPr>
        <w:t>urijad ei saa andmestikke enda valdusesse, vaid töötavad nendega Statistikaameti turvaliselt töökohal</w:t>
      </w:r>
      <w:r>
        <w:rPr>
          <w:rFonts w:ascii="Times New Roman" w:eastAsia="Times New Roman" w:hAnsi="Times New Roman" w:cs="Times New Roman"/>
          <w:sz w:val="24"/>
          <w:szCs w:val="24"/>
          <w:lang w:val="et"/>
        </w:rPr>
        <w:t xml:space="preserve"> või turvalise kaugühenduse teel</w:t>
      </w:r>
      <w:r w:rsidR="005A55D6">
        <w:rPr>
          <w:rFonts w:ascii="Times New Roman" w:eastAsia="Times New Roman" w:hAnsi="Times New Roman" w:cs="Times New Roman"/>
          <w:sz w:val="24"/>
          <w:szCs w:val="24"/>
          <w:lang w:val="et"/>
        </w:rPr>
        <w:t>, olenevalt Statistikaameti konfidentsiaalsusnõukogu otsusest.</w:t>
      </w:r>
      <w:r w:rsidR="00CF6F70">
        <w:rPr>
          <w:rFonts w:ascii="Times New Roman" w:eastAsia="Times New Roman" w:hAnsi="Times New Roman" w:cs="Times New Roman"/>
          <w:sz w:val="24"/>
          <w:szCs w:val="24"/>
          <w:lang w:val="et"/>
        </w:rPr>
        <w:t xml:space="preserve"> </w:t>
      </w:r>
      <w:r w:rsidR="005033E2">
        <w:rPr>
          <w:rFonts w:ascii="Times New Roman" w:eastAsia="Times New Roman" w:hAnsi="Times New Roman" w:cs="Times New Roman"/>
          <w:sz w:val="24"/>
          <w:szCs w:val="24"/>
          <w:lang w:val="et"/>
        </w:rPr>
        <w:t xml:space="preserve">Vastav kord on Statistikaametis täpsemalt sätestatud </w:t>
      </w:r>
      <w:r w:rsidR="005033E2">
        <w:rPr>
          <w:rFonts w:ascii="Times New Roman" w:eastAsia="Times New Roman" w:hAnsi="Times New Roman" w:cs="Times New Roman"/>
          <w:color w:val="000000" w:themeColor="text1"/>
          <w:sz w:val="24"/>
          <w:szCs w:val="24"/>
        </w:rPr>
        <w:t>nii organisatoorselt kui tehnoloogiliselt („</w:t>
      </w:r>
      <w:r w:rsidR="005033E2" w:rsidRPr="005A55D6">
        <w:rPr>
          <w:rFonts w:ascii="Times New Roman" w:eastAsia="Times New Roman" w:hAnsi="Times New Roman" w:cs="Times New Roman"/>
          <w:color w:val="000000" w:themeColor="text1"/>
          <w:sz w:val="24"/>
          <w:szCs w:val="24"/>
        </w:rPr>
        <w:t>Konfidentsiaalsete andmete teaduslikel eesmärkidel edastamise kord</w:t>
      </w:r>
      <w:r w:rsidR="005033E2">
        <w:rPr>
          <w:rFonts w:ascii="Times New Roman" w:eastAsia="Times New Roman" w:hAnsi="Times New Roman" w:cs="Times New Roman"/>
          <w:color w:val="000000" w:themeColor="text1"/>
          <w:sz w:val="24"/>
          <w:szCs w:val="24"/>
        </w:rPr>
        <w:t>“ ning „</w:t>
      </w:r>
      <w:r w:rsidR="005033E2" w:rsidRPr="005A55D6">
        <w:rPr>
          <w:rFonts w:ascii="Times New Roman" w:eastAsia="Times New Roman" w:hAnsi="Times New Roman" w:cs="Times New Roman"/>
          <w:color w:val="000000" w:themeColor="text1"/>
          <w:sz w:val="24"/>
          <w:szCs w:val="24"/>
        </w:rPr>
        <w:t>Konfidentsiaalsete andmete kasutamise juhend</w:t>
      </w:r>
      <w:r w:rsidR="005033E2">
        <w:rPr>
          <w:rFonts w:ascii="Times New Roman" w:eastAsia="Times New Roman" w:hAnsi="Times New Roman" w:cs="Times New Roman"/>
          <w:color w:val="000000" w:themeColor="text1"/>
          <w:sz w:val="24"/>
          <w:szCs w:val="24"/>
        </w:rPr>
        <w:t xml:space="preserve">“). </w:t>
      </w:r>
    </w:p>
    <w:p w14:paraId="2140ED2D" w14:textId="104ECF35" w:rsidR="00A970D9" w:rsidRDefault="00A970D9" w:rsidP="00A970D9">
      <w:pPr>
        <w:spacing w:line="276" w:lineRule="auto"/>
        <w:jc w:val="both"/>
        <w:rPr>
          <w:rFonts w:ascii="Times New Roman" w:eastAsia="Times New Roman" w:hAnsi="Times New Roman" w:cs="Times New Roman"/>
          <w:sz w:val="24"/>
          <w:szCs w:val="24"/>
          <w:lang w:val="et"/>
        </w:rPr>
      </w:pPr>
      <w:r>
        <w:rPr>
          <w:rFonts w:ascii="Times New Roman" w:eastAsia="Times New Roman" w:hAnsi="Times New Roman" w:cs="Times New Roman"/>
          <w:sz w:val="24"/>
          <w:szCs w:val="24"/>
          <w:lang w:val="et"/>
        </w:rPr>
        <w:t xml:space="preserve">Uurijate valduses ei ole võtmeid, mis võimaldaksid </w:t>
      </w:r>
      <w:proofErr w:type="spellStart"/>
      <w:r>
        <w:rPr>
          <w:rFonts w:ascii="Times New Roman" w:eastAsia="Times New Roman" w:hAnsi="Times New Roman" w:cs="Times New Roman"/>
          <w:sz w:val="24"/>
          <w:szCs w:val="24"/>
          <w:lang w:val="et"/>
        </w:rPr>
        <w:t>pseudonüümimist</w:t>
      </w:r>
      <w:proofErr w:type="spellEnd"/>
      <w:r>
        <w:rPr>
          <w:rFonts w:ascii="Times New Roman" w:eastAsia="Times New Roman" w:hAnsi="Times New Roman" w:cs="Times New Roman"/>
          <w:sz w:val="24"/>
          <w:szCs w:val="24"/>
          <w:lang w:val="et"/>
        </w:rPr>
        <w:t xml:space="preserve"> tagasi pöörata. </w:t>
      </w:r>
    </w:p>
    <w:p w14:paraId="3F61E841" w14:textId="72B863DA" w:rsidR="00B62471" w:rsidRDefault="00B62471" w:rsidP="00A970D9">
      <w:pPr>
        <w:spacing w:line="276" w:lineRule="auto"/>
        <w:jc w:val="both"/>
        <w:rPr>
          <w:rFonts w:ascii="Times New Roman" w:eastAsia="Times New Roman" w:hAnsi="Times New Roman" w:cs="Times New Roman"/>
          <w:sz w:val="24"/>
          <w:szCs w:val="24"/>
          <w:lang w:val="et"/>
        </w:rPr>
      </w:pPr>
      <w:proofErr w:type="spellStart"/>
      <w:r w:rsidRPr="00B62471">
        <w:rPr>
          <w:rFonts w:ascii="Times New Roman" w:eastAsia="Times New Roman" w:hAnsi="Times New Roman" w:cs="Times New Roman"/>
          <w:sz w:val="24"/>
          <w:szCs w:val="24"/>
          <w:lang w:val="et"/>
        </w:rPr>
        <w:t>Pseudonüümimiseks</w:t>
      </w:r>
      <w:proofErr w:type="spellEnd"/>
      <w:r w:rsidRPr="00B62471">
        <w:rPr>
          <w:rFonts w:ascii="Times New Roman" w:eastAsia="Times New Roman" w:hAnsi="Times New Roman" w:cs="Times New Roman"/>
          <w:sz w:val="24"/>
          <w:szCs w:val="24"/>
          <w:lang w:val="et"/>
        </w:rPr>
        <w:t xml:space="preserve"> kasutatavad võtmed on Statistikaameti vastava tiimi töötajatel, kes pseudonüümivad laekunud andmed. Seejärel liiguvad andmed vastavasse andmebaasi </w:t>
      </w:r>
      <w:r w:rsidRPr="00B62471">
        <w:rPr>
          <w:rFonts w:ascii="Times New Roman" w:eastAsia="Times New Roman" w:hAnsi="Times New Roman" w:cs="Times New Roman"/>
          <w:sz w:val="24"/>
          <w:szCs w:val="24"/>
          <w:lang w:val="et"/>
        </w:rPr>
        <w:lastRenderedPageBreak/>
        <w:t>tabelisse, kust statistikaameti analüütik need võtab, vajadusel filtreerib ja lisab kokkulepitud andmekoosseisu teadlaste süsteemi turvalise töökoha kausta.</w:t>
      </w:r>
    </w:p>
    <w:p w14:paraId="118D7DB3" w14:textId="77777777" w:rsidR="00B62471" w:rsidRDefault="00B62471" w:rsidP="00B62471">
      <w:pPr>
        <w:spacing w:line="276" w:lineRule="auto"/>
        <w:jc w:val="both"/>
        <w:rPr>
          <w:rFonts w:ascii="Times New Roman" w:eastAsia="Times New Roman" w:hAnsi="Times New Roman" w:cs="Times New Roman"/>
          <w:sz w:val="24"/>
          <w:szCs w:val="24"/>
          <w:lang w:val="et"/>
        </w:rPr>
      </w:pPr>
      <w:r w:rsidRPr="00B62471">
        <w:rPr>
          <w:rFonts w:ascii="Times New Roman" w:eastAsia="Times New Roman" w:hAnsi="Times New Roman" w:cs="Times New Roman"/>
          <w:sz w:val="24"/>
          <w:szCs w:val="24"/>
          <w:lang w:val="et"/>
        </w:rPr>
        <w:t xml:space="preserve">Analüüsi väljund sisaldab ainult agregeeritud tabeleid, jooniseid, seose- ja võrdlustestide või muude analüüside  tulemusi. Analüüsi teostajatele ei ole analüüsi hõlmatud andmekogudes sisalduvate andmete subjektid tuvastatavad. Väljasaadetavatele tabelitele jm teostatakse </w:t>
      </w:r>
      <w:proofErr w:type="spellStart"/>
      <w:r w:rsidRPr="00B62471">
        <w:rPr>
          <w:rFonts w:ascii="Times New Roman" w:eastAsia="Times New Roman" w:hAnsi="Times New Roman" w:cs="Times New Roman"/>
          <w:sz w:val="24"/>
          <w:szCs w:val="24"/>
          <w:lang w:val="et"/>
        </w:rPr>
        <w:t>aimatavuse</w:t>
      </w:r>
      <w:proofErr w:type="spellEnd"/>
      <w:r w:rsidRPr="00B62471">
        <w:rPr>
          <w:rFonts w:ascii="Times New Roman" w:eastAsia="Times New Roman" w:hAnsi="Times New Roman" w:cs="Times New Roman"/>
          <w:sz w:val="24"/>
          <w:szCs w:val="24"/>
          <w:lang w:val="et"/>
        </w:rPr>
        <w:t xml:space="preserve"> kontroll statistikaameti mikroandmete tiimi töötajate poolt.</w:t>
      </w:r>
      <w:r>
        <w:rPr>
          <w:rFonts w:ascii="Times New Roman" w:eastAsia="Times New Roman" w:hAnsi="Times New Roman" w:cs="Times New Roman"/>
          <w:sz w:val="24"/>
          <w:szCs w:val="24"/>
          <w:lang w:val="et"/>
        </w:rPr>
        <w:t xml:space="preserve"> </w:t>
      </w:r>
    </w:p>
    <w:p w14:paraId="61F313CC" w14:textId="39F5460F" w:rsidR="0030466E" w:rsidRPr="00776CB4" w:rsidRDefault="00292AE7" w:rsidP="00B62471">
      <w:pPr>
        <w:spacing w:line="276" w:lineRule="auto"/>
        <w:jc w:val="both"/>
        <w:rPr>
          <w:rFonts w:ascii="Times New Roman" w:eastAsia="Times New Roman" w:hAnsi="Times New Roman" w:cs="Times New Roman"/>
          <w:b/>
          <w:bCs/>
          <w:lang w:val="et"/>
        </w:rPr>
      </w:pPr>
      <w:r>
        <w:rPr>
          <w:rFonts w:ascii="Times New Roman" w:eastAsia="Times New Roman" w:hAnsi="Times New Roman" w:cs="Times New Roman"/>
          <w:b/>
          <w:bCs/>
          <w:lang w:val="et"/>
        </w:rPr>
        <w:t>4.</w:t>
      </w:r>
      <w:r w:rsidR="005A55D6">
        <w:rPr>
          <w:rFonts w:ascii="Times New Roman" w:eastAsia="Times New Roman" w:hAnsi="Times New Roman" w:cs="Times New Roman"/>
          <w:b/>
          <w:bCs/>
          <w:lang w:val="et"/>
        </w:rPr>
        <w:t>4</w:t>
      </w:r>
      <w:r>
        <w:rPr>
          <w:rFonts w:ascii="Times New Roman" w:eastAsia="Times New Roman" w:hAnsi="Times New Roman" w:cs="Times New Roman"/>
          <w:b/>
          <w:bCs/>
          <w:lang w:val="et"/>
        </w:rPr>
        <w:t xml:space="preserve"> </w:t>
      </w:r>
      <w:r w:rsidR="3B579AA9" w:rsidRPr="00776CB4">
        <w:rPr>
          <w:rFonts w:ascii="Times New Roman" w:eastAsia="Times New Roman" w:hAnsi="Times New Roman" w:cs="Times New Roman"/>
          <w:b/>
          <w:bCs/>
          <w:lang w:val="et"/>
        </w:rPr>
        <w:t>Andmete väljastamine/avalikustamine</w:t>
      </w:r>
    </w:p>
    <w:p w14:paraId="3C22CD21" w14:textId="19700DFE" w:rsidR="00A970D9" w:rsidRPr="0068739F" w:rsidRDefault="00A970D9" w:rsidP="00A970D9">
      <w:pPr>
        <w:spacing w:line="276" w:lineRule="auto"/>
        <w:jc w:val="both"/>
        <w:rPr>
          <w:rFonts w:ascii="Times New Roman" w:eastAsia="Times New Roman" w:hAnsi="Times New Roman" w:cs="Times New Roman"/>
          <w:sz w:val="24"/>
          <w:szCs w:val="24"/>
          <w:lang w:val="et"/>
        </w:rPr>
      </w:pPr>
      <w:r>
        <w:rPr>
          <w:rFonts w:ascii="Times New Roman" w:eastAsia="Times New Roman" w:hAnsi="Times New Roman" w:cs="Times New Roman"/>
          <w:sz w:val="24"/>
          <w:szCs w:val="24"/>
          <w:lang w:val="et"/>
        </w:rPr>
        <w:t>Uuringu analüüsides kasutatavaid isikua</w:t>
      </w:r>
      <w:r w:rsidR="20520D57" w:rsidRPr="00776CB4">
        <w:rPr>
          <w:rFonts w:ascii="Times New Roman" w:eastAsia="Times New Roman" w:hAnsi="Times New Roman" w:cs="Times New Roman"/>
          <w:sz w:val="24"/>
          <w:szCs w:val="24"/>
          <w:lang w:val="et"/>
        </w:rPr>
        <w:t xml:space="preserve">ndmeid ei </w:t>
      </w:r>
      <w:r>
        <w:rPr>
          <w:rFonts w:ascii="Times New Roman" w:eastAsia="Times New Roman" w:hAnsi="Times New Roman" w:cs="Times New Roman"/>
          <w:sz w:val="24"/>
          <w:szCs w:val="24"/>
          <w:lang w:val="et"/>
        </w:rPr>
        <w:t>tehta kättesaadavaks avalikkusele. Uuringu</w:t>
      </w:r>
      <w:r w:rsidR="005A55D6">
        <w:rPr>
          <w:rFonts w:ascii="Times New Roman" w:eastAsia="Times New Roman" w:hAnsi="Times New Roman" w:cs="Times New Roman"/>
          <w:sz w:val="24"/>
          <w:szCs w:val="24"/>
          <w:lang w:val="et"/>
        </w:rPr>
        <w:t xml:space="preserve"> </w:t>
      </w:r>
      <w:r>
        <w:rPr>
          <w:rFonts w:ascii="Times New Roman" w:eastAsia="Times New Roman" w:hAnsi="Times New Roman" w:cs="Times New Roman"/>
          <w:sz w:val="24"/>
          <w:szCs w:val="24"/>
          <w:lang w:val="et"/>
        </w:rPr>
        <w:t xml:space="preserve">tulemiks </w:t>
      </w:r>
      <w:r w:rsidR="20520D57" w:rsidRPr="00776CB4">
        <w:rPr>
          <w:rFonts w:ascii="Times New Roman" w:eastAsia="Times New Roman" w:hAnsi="Times New Roman" w:cs="Times New Roman"/>
          <w:sz w:val="24"/>
          <w:szCs w:val="24"/>
          <w:lang w:val="et"/>
        </w:rPr>
        <w:t xml:space="preserve">on </w:t>
      </w:r>
      <w:r>
        <w:rPr>
          <w:rFonts w:ascii="Times New Roman" w:eastAsia="Times New Roman" w:hAnsi="Times New Roman" w:cs="Times New Roman"/>
          <w:sz w:val="24"/>
          <w:szCs w:val="24"/>
          <w:lang w:val="et"/>
        </w:rPr>
        <w:t>analüütiline</w:t>
      </w:r>
      <w:r w:rsidR="20520D57" w:rsidRPr="00776CB4">
        <w:rPr>
          <w:rFonts w:ascii="Times New Roman" w:eastAsia="Times New Roman" w:hAnsi="Times New Roman" w:cs="Times New Roman"/>
          <w:sz w:val="24"/>
          <w:szCs w:val="24"/>
          <w:lang w:val="et"/>
        </w:rPr>
        <w:t xml:space="preserve"> üldistus, mille</w:t>
      </w:r>
      <w:r>
        <w:rPr>
          <w:rFonts w:ascii="Times New Roman" w:eastAsia="Times New Roman" w:hAnsi="Times New Roman" w:cs="Times New Roman"/>
          <w:sz w:val="24"/>
          <w:szCs w:val="24"/>
          <w:lang w:val="et"/>
        </w:rPr>
        <w:t xml:space="preserve"> põhjal </w:t>
      </w:r>
      <w:r w:rsidR="2C570A32" w:rsidRPr="00776CB4">
        <w:rPr>
          <w:rFonts w:ascii="Times New Roman" w:eastAsia="Times New Roman" w:hAnsi="Times New Roman" w:cs="Times New Roman"/>
          <w:sz w:val="24"/>
          <w:szCs w:val="24"/>
          <w:lang w:val="et"/>
        </w:rPr>
        <w:t>pole võimalik indiviide tuvastada.</w:t>
      </w:r>
      <w:r w:rsidR="20520D57" w:rsidRPr="00776CB4">
        <w:rPr>
          <w:rFonts w:ascii="Times New Roman" w:eastAsia="Times New Roman" w:hAnsi="Times New Roman" w:cs="Times New Roman"/>
          <w:sz w:val="24"/>
          <w:szCs w:val="24"/>
          <w:lang w:val="et"/>
        </w:rPr>
        <w:t xml:space="preserve"> </w:t>
      </w:r>
    </w:p>
    <w:p w14:paraId="41F24D3D" w14:textId="61A37D05" w:rsidR="0030466E" w:rsidRPr="00776CB4" w:rsidRDefault="00292AE7" w:rsidP="00A970D9">
      <w:pPr>
        <w:spacing w:line="276" w:lineRule="auto"/>
        <w:jc w:val="both"/>
        <w:rPr>
          <w:rFonts w:ascii="Times New Roman" w:eastAsia="Times New Roman" w:hAnsi="Times New Roman" w:cs="Times New Roman"/>
          <w:b/>
          <w:bCs/>
          <w:sz w:val="24"/>
          <w:szCs w:val="24"/>
          <w:lang w:val="et"/>
        </w:rPr>
      </w:pPr>
      <w:r>
        <w:rPr>
          <w:rFonts w:ascii="Times New Roman" w:eastAsia="Times New Roman" w:hAnsi="Times New Roman" w:cs="Times New Roman"/>
          <w:b/>
          <w:bCs/>
          <w:sz w:val="24"/>
          <w:szCs w:val="24"/>
          <w:lang w:val="et"/>
        </w:rPr>
        <w:t>4.</w:t>
      </w:r>
      <w:r w:rsidR="005A55D6">
        <w:rPr>
          <w:rFonts w:ascii="Times New Roman" w:eastAsia="Times New Roman" w:hAnsi="Times New Roman" w:cs="Times New Roman"/>
          <w:b/>
          <w:bCs/>
          <w:sz w:val="24"/>
          <w:szCs w:val="24"/>
          <w:lang w:val="et"/>
        </w:rPr>
        <w:t>5</w:t>
      </w:r>
      <w:r>
        <w:rPr>
          <w:rFonts w:ascii="Times New Roman" w:eastAsia="Times New Roman" w:hAnsi="Times New Roman" w:cs="Times New Roman"/>
          <w:b/>
          <w:bCs/>
          <w:sz w:val="24"/>
          <w:szCs w:val="24"/>
          <w:lang w:val="et"/>
        </w:rPr>
        <w:t xml:space="preserve"> </w:t>
      </w:r>
      <w:r w:rsidR="66BAD56D" w:rsidRPr="00776CB4">
        <w:rPr>
          <w:rFonts w:ascii="Times New Roman" w:eastAsia="Times New Roman" w:hAnsi="Times New Roman" w:cs="Times New Roman"/>
          <w:b/>
          <w:bCs/>
          <w:sz w:val="24"/>
          <w:szCs w:val="24"/>
          <w:lang w:val="et"/>
        </w:rPr>
        <w:t>Andmete edastamine kolmandatesse riikidesse</w:t>
      </w:r>
    </w:p>
    <w:p w14:paraId="7AB617DE" w14:textId="1F642D5D" w:rsidR="00A970D9" w:rsidRDefault="66BAD56D" w:rsidP="00A970D9">
      <w:pPr>
        <w:spacing w:line="276" w:lineRule="auto"/>
        <w:jc w:val="both"/>
        <w:rPr>
          <w:rFonts w:ascii="Times New Roman" w:eastAsia="Times New Roman" w:hAnsi="Times New Roman" w:cs="Times New Roman"/>
          <w:sz w:val="24"/>
          <w:szCs w:val="24"/>
          <w:lang w:val="et"/>
        </w:rPr>
      </w:pPr>
      <w:r w:rsidRPr="00776CB4">
        <w:rPr>
          <w:rFonts w:ascii="Times New Roman" w:eastAsia="Times New Roman" w:hAnsi="Times New Roman" w:cs="Times New Roman"/>
          <w:sz w:val="24"/>
          <w:szCs w:val="24"/>
          <w:lang w:val="et"/>
        </w:rPr>
        <w:t xml:space="preserve">Andmeid ei edastata </w:t>
      </w:r>
      <w:r w:rsidR="2E91AB47" w:rsidRPr="2E91AB47">
        <w:rPr>
          <w:rFonts w:ascii="Times New Roman" w:eastAsia="Times New Roman" w:hAnsi="Times New Roman" w:cs="Times New Roman"/>
          <w:sz w:val="24"/>
          <w:szCs w:val="24"/>
          <w:lang w:val="et"/>
        </w:rPr>
        <w:t>kolmandatesse</w:t>
      </w:r>
      <w:r w:rsidRPr="00776CB4">
        <w:rPr>
          <w:rFonts w:ascii="Times New Roman" w:eastAsia="Times New Roman" w:hAnsi="Times New Roman" w:cs="Times New Roman"/>
          <w:sz w:val="24"/>
          <w:szCs w:val="24"/>
          <w:lang w:val="et"/>
        </w:rPr>
        <w:t xml:space="preserve"> riikidesse.</w:t>
      </w:r>
    </w:p>
    <w:p w14:paraId="376B3A4D" w14:textId="17AB8814" w:rsidR="0030466E" w:rsidRPr="00776CB4" w:rsidRDefault="00292AE7" w:rsidP="00A970D9">
      <w:pPr>
        <w:spacing w:line="276" w:lineRule="auto"/>
        <w:jc w:val="both"/>
        <w:rPr>
          <w:rFonts w:ascii="Times New Roman" w:eastAsia="Times New Roman" w:hAnsi="Times New Roman" w:cs="Times New Roman"/>
          <w:sz w:val="24"/>
          <w:szCs w:val="24"/>
          <w:lang w:val="et"/>
        </w:rPr>
      </w:pPr>
      <w:r>
        <w:rPr>
          <w:rFonts w:ascii="Times New Roman" w:eastAsia="Times New Roman" w:hAnsi="Times New Roman" w:cs="Times New Roman"/>
          <w:b/>
          <w:bCs/>
          <w:sz w:val="24"/>
          <w:szCs w:val="24"/>
          <w:lang w:val="et"/>
        </w:rPr>
        <w:t>4.</w:t>
      </w:r>
      <w:r w:rsidR="005A55D6">
        <w:rPr>
          <w:rFonts w:ascii="Times New Roman" w:eastAsia="Times New Roman" w:hAnsi="Times New Roman" w:cs="Times New Roman"/>
          <w:b/>
          <w:bCs/>
          <w:sz w:val="24"/>
          <w:szCs w:val="24"/>
          <w:lang w:val="et"/>
        </w:rPr>
        <w:t>6</w:t>
      </w:r>
      <w:r>
        <w:rPr>
          <w:rFonts w:ascii="Times New Roman" w:eastAsia="Times New Roman" w:hAnsi="Times New Roman" w:cs="Times New Roman"/>
          <w:b/>
          <w:bCs/>
          <w:sz w:val="24"/>
          <w:szCs w:val="24"/>
          <w:lang w:val="et"/>
        </w:rPr>
        <w:t xml:space="preserve"> </w:t>
      </w:r>
      <w:r w:rsidR="66BAD56D" w:rsidRPr="00776CB4">
        <w:rPr>
          <w:rFonts w:ascii="Times New Roman" w:eastAsia="Times New Roman" w:hAnsi="Times New Roman" w:cs="Times New Roman"/>
          <w:b/>
          <w:bCs/>
          <w:sz w:val="24"/>
          <w:szCs w:val="24"/>
          <w:lang w:val="et"/>
        </w:rPr>
        <w:t>Vastutav ja volitatud töötleja</w:t>
      </w:r>
    </w:p>
    <w:p w14:paraId="24F38BEB" w14:textId="225B5CBA" w:rsidR="0030466E" w:rsidRPr="00776CB4" w:rsidRDefault="42CF0280" w:rsidP="00A970D9">
      <w:pPr>
        <w:spacing w:line="276" w:lineRule="auto"/>
        <w:rPr>
          <w:rFonts w:ascii="Times New Roman" w:eastAsia="Times New Roman" w:hAnsi="Times New Roman" w:cs="Times New Roman"/>
          <w:sz w:val="24"/>
          <w:szCs w:val="24"/>
          <w:lang w:val="et"/>
        </w:rPr>
      </w:pPr>
      <w:r w:rsidRPr="000B591D">
        <w:rPr>
          <w:rFonts w:ascii="Times New Roman" w:hAnsi="Times New Roman" w:cs="Times New Roman"/>
          <w:sz w:val="24"/>
          <w:szCs w:val="24"/>
        </w:rPr>
        <w:t>Isikuandmete v</w:t>
      </w:r>
      <w:r w:rsidR="66BAD56D" w:rsidRPr="000B591D">
        <w:rPr>
          <w:rFonts w:ascii="Times New Roman" w:hAnsi="Times New Roman" w:cs="Times New Roman"/>
          <w:sz w:val="24"/>
          <w:szCs w:val="24"/>
        </w:rPr>
        <w:t>astutav</w:t>
      </w:r>
      <w:r w:rsidR="481F666B" w:rsidRPr="000B591D">
        <w:rPr>
          <w:rFonts w:ascii="Times New Roman" w:hAnsi="Times New Roman" w:cs="Times New Roman"/>
          <w:sz w:val="24"/>
          <w:szCs w:val="24"/>
        </w:rPr>
        <w:t xml:space="preserve"> töötleja</w:t>
      </w:r>
      <w:r w:rsidR="0FE72861" w:rsidRPr="00A970D9">
        <w:rPr>
          <w:rFonts w:ascii="Times New Roman" w:hAnsi="Times New Roman" w:cs="Times New Roman"/>
          <w:sz w:val="24"/>
          <w:szCs w:val="24"/>
        </w:rPr>
        <w:t xml:space="preserve"> </w:t>
      </w:r>
      <w:proofErr w:type="spellStart"/>
      <w:r w:rsidR="177C10F2" w:rsidRPr="177C10F2">
        <w:rPr>
          <w:rFonts w:ascii="Times New Roman" w:hAnsi="Times New Roman" w:cs="Times New Roman"/>
          <w:sz w:val="24"/>
          <w:szCs w:val="24"/>
        </w:rPr>
        <w:t>EHISe</w:t>
      </w:r>
      <w:proofErr w:type="spellEnd"/>
      <w:r w:rsidR="00DB1D33">
        <w:rPr>
          <w:rFonts w:ascii="Times New Roman" w:hAnsi="Times New Roman" w:cs="Times New Roman"/>
          <w:sz w:val="24"/>
          <w:szCs w:val="24"/>
        </w:rPr>
        <w:t xml:space="preserve"> andmete osas </w:t>
      </w:r>
      <w:r w:rsidR="0FE72861" w:rsidRPr="00A970D9">
        <w:rPr>
          <w:rFonts w:ascii="Times New Roman" w:hAnsi="Times New Roman" w:cs="Times New Roman"/>
          <w:sz w:val="24"/>
          <w:szCs w:val="24"/>
        </w:rPr>
        <w:t xml:space="preserve">on </w:t>
      </w:r>
      <w:r w:rsidR="00641034">
        <w:rPr>
          <w:rFonts w:ascii="Times New Roman" w:hAnsi="Times New Roman" w:cs="Times New Roman"/>
          <w:sz w:val="24"/>
          <w:szCs w:val="24"/>
        </w:rPr>
        <w:t>HTM</w:t>
      </w:r>
      <w:r w:rsidR="00A970D9" w:rsidRPr="00A970D9">
        <w:rPr>
          <w:rFonts w:ascii="Times New Roman" w:hAnsi="Times New Roman" w:cs="Times New Roman"/>
          <w:sz w:val="24"/>
          <w:szCs w:val="24"/>
        </w:rPr>
        <w:t>. Isikuandmete v</w:t>
      </w:r>
      <w:r w:rsidR="66BAD56D" w:rsidRPr="00A970D9">
        <w:rPr>
          <w:rFonts w:ascii="Times New Roman" w:hAnsi="Times New Roman" w:cs="Times New Roman"/>
          <w:sz w:val="24"/>
          <w:szCs w:val="24"/>
        </w:rPr>
        <w:t>olitatud</w:t>
      </w:r>
      <w:r w:rsidR="30A3A398" w:rsidRPr="00A970D9">
        <w:rPr>
          <w:rFonts w:ascii="Times New Roman" w:hAnsi="Times New Roman" w:cs="Times New Roman"/>
          <w:sz w:val="24"/>
          <w:szCs w:val="24"/>
        </w:rPr>
        <w:t xml:space="preserve"> töötleja</w:t>
      </w:r>
      <w:r w:rsidR="00A970D9">
        <w:rPr>
          <w:rFonts w:ascii="Times New Roman" w:hAnsi="Times New Roman" w:cs="Times New Roman"/>
          <w:sz w:val="24"/>
          <w:szCs w:val="24"/>
        </w:rPr>
        <w:t>d</w:t>
      </w:r>
      <w:r w:rsidR="001447E2" w:rsidRPr="00A970D9">
        <w:rPr>
          <w:rFonts w:ascii="Times New Roman" w:hAnsi="Times New Roman" w:cs="Times New Roman"/>
          <w:sz w:val="24"/>
          <w:szCs w:val="24"/>
        </w:rPr>
        <w:t xml:space="preserve"> </w:t>
      </w:r>
      <w:r w:rsidR="00064CF0">
        <w:rPr>
          <w:rFonts w:ascii="Times New Roman" w:hAnsi="Times New Roman" w:cs="Times New Roman"/>
          <w:sz w:val="24"/>
          <w:szCs w:val="24"/>
        </w:rPr>
        <w:t xml:space="preserve">uuringu raames </w:t>
      </w:r>
      <w:r w:rsidR="001447E2" w:rsidRPr="00A970D9">
        <w:rPr>
          <w:rFonts w:ascii="Times New Roman" w:hAnsi="Times New Roman" w:cs="Times New Roman"/>
          <w:sz w:val="24"/>
          <w:szCs w:val="24"/>
        </w:rPr>
        <w:t>on</w:t>
      </w:r>
      <w:r w:rsidR="30A3A398" w:rsidRPr="00A970D9">
        <w:rPr>
          <w:rFonts w:ascii="Times New Roman" w:hAnsi="Times New Roman" w:cs="Times New Roman"/>
          <w:sz w:val="24"/>
          <w:szCs w:val="24"/>
        </w:rPr>
        <w:t xml:space="preserve"> Tartu Ülikool</w:t>
      </w:r>
      <w:r w:rsidR="00A970D9">
        <w:rPr>
          <w:rFonts w:ascii="Times New Roman" w:hAnsi="Times New Roman" w:cs="Times New Roman"/>
          <w:sz w:val="24"/>
          <w:szCs w:val="24"/>
        </w:rPr>
        <w:t xml:space="preserve"> ja </w:t>
      </w:r>
      <w:r w:rsidR="00F20134">
        <w:rPr>
          <w:rFonts w:ascii="Times New Roman" w:hAnsi="Times New Roman" w:cs="Times New Roman"/>
          <w:sz w:val="24"/>
          <w:szCs w:val="24"/>
        </w:rPr>
        <w:t>Statistikaamet</w:t>
      </w:r>
      <w:r w:rsidR="00A970D9">
        <w:rPr>
          <w:rFonts w:ascii="Times New Roman" w:hAnsi="Times New Roman" w:cs="Times New Roman"/>
          <w:sz w:val="24"/>
          <w:szCs w:val="24"/>
        </w:rPr>
        <w:t xml:space="preserve">. </w:t>
      </w:r>
    </w:p>
    <w:p w14:paraId="4F309D97" w14:textId="5CE2763C" w:rsidR="0030466E" w:rsidRPr="00776CB4" w:rsidRDefault="00292AE7" w:rsidP="00776CB4">
      <w:pPr>
        <w:pStyle w:val="Pealkiri3"/>
        <w:spacing w:before="240" w:after="160" w:line="276" w:lineRule="auto"/>
        <w:ind w:left="720" w:hanging="720"/>
        <w:jc w:val="both"/>
        <w:rPr>
          <w:rFonts w:ascii="Times New Roman" w:eastAsia="Times New Roman" w:hAnsi="Times New Roman" w:cs="Times New Roman"/>
          <w:b/>
          <w:bCs/>
          <w:color w:val="auto"/>
          <w:lang w:val="et"/>
        </w:rPr>
      </w:pPr>
      <w:r>
        <w:rPr>
          <w:rFonts w:ascii="Times New Roman" w:eastAsia="Times New Roman" w:hAnsi="Times New Roman" w:cs="Times New Roman"/>
          <w:b/>
          <w:bCs/>
          <w:color w:val="auto"/>
          <w:lang w:val="et"/>
        </w:rPr>
        <w:t>4.</w:t>
      </w:r>
      <w:r w:rsidR="005A55D6">
        <w:rPr>
          <w:rFonts w:ascii="Times New Roman" w:eastAsia="Times New Roman" w:hAnsi="Times New Roman" w:cs="Times New Roman"/>
          <w:b/>
          <w:bCs/>
          <w:color w:val="auto"/>
          <w:lang w:val="et"/>
        </w:rPr>
        <w:t>7</w:t>
      </w:r>
      <w:r>
        <w:rPr>
          <w:rFonts w:ascii="Times New Roman" w:eastAsia="Times New Roman" w:hAnsi="Times New Roman" w:cs="Times New Roman"/>
          <w:b/>
          <w:bCs/>
          <w:color w:val="auto"/>
          <w:lang w:val="et"/>
        </w:rPr>
        <w:t xml:space="preserve"> </w:t>
      </w:r>
      <w:r w:rsidR="614D57D7" w:rsidRPr="00776CB4">
        <w:rPr>
          <w:rFonts w:ascii="Times New Roman" w:eastAsia="Times New Roman" w:hAnsi="Times New Roman" w:cs="Times New Roman"/>
          <w:b/>
          <w:bCs/>
          <w:color w:val="auto"/>
          <w:lang w:val="et"/>
        </w:rPr>
        <w:t>Andmesubjekti õigus taotleda oma andmete kustutamist</w:t>
      </w:r>
    </w:p>
    <w:p w14:paraId="449BAD6B" w14:textId="3B65C499" w:rsidR="00A970D9" w:rsidRDefault="36F9971A" w:rsidP="36F9971A">
      <w:pPr>
        <w:spacing w:line="276" w:lineRule="auto"/>
        <w:jc w:val="both"/>
        <w:rPr>
          <w:rFonts w:ascii="Times New Roman" w:eastAsia="Times New Roman" w:hAnsi="Times New Roman" w:cs="Times New Roman"/>
          <w:sz w:val="24"/>
          <w:szCs w:val="24"/>
          <w:lang w:val="et"/>
        </w:rPr>
      </w:pPr>
      <w:r w:rsidRPr="36F9971A">
        <w:rPr>
          <w:rFonts w:ascii="Times New Roman" w:eastAsia="Times New Roman" w:hAnsi="Times New Roman" w:cs="Times New Roman"/>
          <w:sz w:val="24"/>
          <w:szCs w:val="24"/>
          <w:lang w:val="et"/>
        </w:rPr>
        <w:t xml:space="preserve">Uuringus kasutatavate seotud andmestike lähteandmete hõlmamisel riiklikesse registritesse vastavalt Eestis kehtivatele õigusaktidele toimub kooskõlas Euroopa Liidu isikuandmete kaitse </w:t>
      </w:r>
      <w:proofErr w:type="spellStart"/>
      <w:r w:rsidRPr="36F9971A">
        <w:rPr>
          <w:rFonts w:ascii="Times New Roman" w:eastAsia="Times New Roman" w:hAnsi="Times New Roman" w:cs="Times New Roman"/>
          <w:sz w:val="24"/>
          <w:szCs w:val="24"/>
          <w:lang w:val="et"/>
        </w:rPr>
        <w:t>üldmääruses</w:t>
      </w:r>
      <w:proofErr w:type="spellEnd"/>
      <w:r w:rsidRPr="36F9971A">
        <w:rPr>
          <w:rFonts w:ascii="Times New Roman" w:eastAsia="Times New Roman" w:hAnsi="Times New Roman" w:cs="Times New Roman"/>
          <w:sz w:val="24"/>
          <w:szCs w:val="24"/>
          <w:lang w:val="et"/>
        </w:rPr>
        <w:t xml:space="preserve"> nr 2016/679 sätestatud erandiga, mis puudutab isikuandmete töötlemist, mis on vajalik avalikes huvides toimuva ülesande täitmiseks. See erand tagab, et avaliku ülesande täitja saab seadusest tulenevaid kohustusi ellu viia. </w:t>
      </w:r>
      <w:r w:rsidR="000B515E">
        <w:rPr>
          <w:rFonts w:ascii="Times New Roman" w:eastAsia="Times New Roman" w:hAnsi="Times New Roman" w:cs="Times New Roman"/>
          <w:sz w:val="24"/>
          <w:szCs w:val="24"/>
          <w:lang w:val="et"/>
        </w:rPr>
        <w:t xml:space="preserve">Kuivõrd </w:t>
      </w:r>
      <w:r w:rsidR="000B515E" w:rsidRPr="000B515E">
        <w:rPr>
          <w:rFonts w:ascii="Times New Roman" w:eastAsia="Times New Roman" w:hAnsi="Times New Roman" w:cs="Times New Roman"/>
          <w:sz w:val="24"/>
          <w:szCs w:val="24"/>
          <w:lang w:val="et"/>
        </w:rPr>
        <w:t xml:space="preserve">teadusuuringus on õigus töödelda isikuandmeid ilma tema nõusolekuta ja </w:t>
      </w:r>
      <w:r w:rsidR="000B515E">
        <w:rPr>
          <w:rFonts w:ascii="Times New Roman" w:eastAsia="Times New Roman" w:hAnsi="Times New Roman" w:cs="Times New Roman"/>
          <w:sz w:val="24"/>
          <w:szCs w:val="24"/>
          <w:lang w:val="et"/>
        </w:rPr>
        <w:t xml:space="preserve">isik ei saa nõuda </w:t>
      </w:r>
      <w:r w:rsidR="000B515E" w:rsidRPr="000B515E">
        <w:rPr>
          <w:rFonts w:ascii="Times New Roman" w:eastAsia="Times New Roman" w:hAnsi="Times New Roman" w:cs="Times New Roman"/>
          <w:sz w:val="24"/>
          <w:szCs w:val="24"/>
          <w:lang w:val="et"/>
        </w:rPr>
        <w:t>andmete kustutamist</w:t>
      </w:r>
      <w:r w:rsidR="000B515E">
        <w:rPr>
          <w:rFonts w:ascii="Times New Roman" w:eastAsia="Times New Roman" w:hAnsi="Times New Roman" w:cs="Times New Roman"/>
          <w:sz w:val="24"/>
          <w:szCs w:val="24"/>
          <w:lang w:val="et"/>
        </w:rPr>
        <w:t xml:space="preserve">, </w:t>
      </w:r>
      <w:r w:rsidRPr="36F9971A">
        <w:rPr>
          <w:rFonts w:ascii="Times New Roman" w:eastAsia="Times New Roman" w:hAnsi="Times New Roman" w:cs="Times New Roman"/>
          <w:sz w:val="24"/>
          <w:szCs w:val="24"/>
          <w:lang w:val="et"/>
        </w:rPr>
        <w:t xml:space="preserve">pole </w:t>
      </w:r>
      <w:r w:rsidR="000B515E">
        <w:rPr>
          <w:rFonts w:ascii="Times New Roman" w:eastAsia="Times New Roman" w:hAnsi="Times New Roman" w:cs="Times New Roman"/>
          <w:sz w:val="24"/>
          <w:szCs w:val="24"/>
          <w:lang w:val="et"/>
        </w:rPr>
        <w:t xml:space="preserve">antud uuringus </w:t>
      </w:r>
      <w:r w:rsidRPr="36F9971A">
        <w:rPr>
          <w:rFonts w:ascii="Times New Roman" w:eastAsia="Times New Roman" w:hAnsi="Times New Roman" w:cs="Times New Roman"/>
          <w:sz w:val="24"/>
          <w:szCs w:val="24"/>
          <w:lang w:val="et"/>
        </w:rPr>
        <w:t xml:space="preserve">andmesubjektidel võimalik taotleda oma andmete kustutamist uuringust kasutatavatest andmekogudest. </w:t>
      </w:r>
    </w:p>
    <w:p w14:paraId="2566B345" w14:textId="7C0EA229" w:rsidR="0030466E" w:rsidRPr="00776CB4" w:rsidRDefault="00292AE7" w:rsidP="00A970D9">
      <w:pPr>
        <w:spacing w:line="276" w:lineRule="auto"/>
        <w:jc w:val="both"/>
        <w:rPr>
          <w:rFonts w:ascii="Times New Roman" w:eastAsia="Times New Roman" w:hAnsi="Times New Roman" w:cs="Times New Roman"/>
          <w:b/>
          <w:bCs/>
          <w:sz w:val="24"/>
          <w:szCs w:val="24"/>
          <w:lang w:val="et"/>
        </w:rPr>
      </w:pPr>
      <w:r>
        <w:rPr>
          <w:rFonts w:ascii="Times New Roman" w:eastAsia="Times New Roman" w:hAnsi="Times New Roman" w:cs="Times New Roman"/>
          <w:b/>
          <w:bCs/>
          <w:sz w:val="24"/>
          <w:szCs w:val="24"/>
          <w:lang w:val="et"/>
        </w:rPr>
        <w:t>4.</w:t>
      </w:r>
      <w:r w:rsidR="005A55D6">
        <w:rPr>
          <w:rFonts w:ascii="Times New Roman" w:eastAsia="Times New Roman" w:hAnsi="Times New Roman" w:cs="Times New Roman"/>
          <w:b/>
          <w:bCs/>
          <w:sz w:val="24"/>
          <w:szCs w:val="24"/>
          <w:lang w:val="et"/>
        </w:rPr>
        <w:t>8</w:t>
      </w:r>
      <w:r>
        <w:rPr>
          <w:rFonts w:ascii="Times New Roman" w:eastAsia="Times New Roman" w:hAnsi="Times New Roman" w:cs="Times New Roman"/>
          <w:b/>
          <w:bCs/>
          <w:sz w:val="24"/>
          <w:szCs w:val="24"/>
          <w:lang w:val="et"/>
        </w:rPr>
        <w:t xml:space="preserve"> </w:t>
      </w:r>
      <w:r w:rsidR="614D57D7" w:rsidRPr="00776CB4">
        <w:rPr>
          <w:rFonts w:ascii="Times New Roman" w:eastAsia="Times New Roman" w:hAnsi="Times New Roman" w:cs="Times New Roman"/>
          <w:b/>
          <w:bCs/>
          <w:sz w:val="24"/>
          <w:szCs w:val="24"/>
          <w:lang w:val="et"/>
        </w:rPr>
        <w:t>Ebaõigete andmete parandamine</w:t>
      </w:r>
    </w:p>
    <w:p w14:paraId="097C4CFF" w14:textId="510C8C40" w:rsidR="00292AE7" w:rsidRPr="00776CB4" w:rsidRDefault="00292AE7" w:rsidP="00776CB4">
      <w:pPr>
        <w:spacing w:line="276" w:lineRule="auto"/>
        <w:jc w:val="both"/>
        <w:rPr>
          <w:rFonts w:ascii="Times New Roman" w:eastAsia="Times New Roman" w:hAnsi="Times New Roman" w:cs="Times New Roman"/>
          <w:sz w:val="24"/>
          <w:szCs w:val="24"/>
          <w:lang w:val="et"/>
        </w:rPr>
      </w:pPr>
      <w:r>
        <w:rPr>
          <w:rFonts w:ascii="Times New Roman" w:eastAsia="Times New Roman" w:hAnsi="Times New Roman" w:cs="Times New Roman"/>
          <w:sz w:val="24"/>
          <w:szCs w:val="24"/>
          <w:lang w:val="et"/>
        </w:rPr>
        <w:t>Uuringus kasutatavad isikuandmed sisalduvad riiklikes andmekogudes ning käesoleva uuringu raames ei ole ette nähtud võimalusi andmete õigsuse kontrolliks ega ebaõigete andmete parandamiseks.</w:t>
      </w:r>
      <w:r w:rsidR="000B591D">
        <w:rPr>
          <w:rFonts w:ascii="Times New Roman" w:eastAsia="Times New Roman" w:hAnsi="Times New Roman" w:cs="Times New Roman"/>
          <w:sz w:val="24"/>
          <w:szCs w:val="24"/>
          <w:lang w:val="et"/>
        </w:rPr>
        <w:t xml:space="preserve"> K</w:t>
      </w:r>
      <w:r w:rsidR="000B591D" w:rsidRPr="000B591D">
        <w:rPr>
          <w:rFonts w:ascii="Times New Roman" w:eastAsia="Times New Roman" w:hAnsi="Times New Roman" w:cs="Times New Roman"/>
          <w:sz w:val="24"/>
          <w:szCs w:val="24"/>
          <w:lang w:val="et"/>
        </w:rPr>
        <w:t>üll on aga uurimisprojekti meeskonnal õigus andmeid töödelda, sh tunnuseid ümber</w:t>
      </w:r>
      <w:r w:rsidR="000B591D">
        <w:rPr>
          <w:rFonts w:ascii="Times New Roman" w:eastAsia="Times New Roman" w:hAnsi="Times New Roman" w:cs="Times New Roman"/>
          <w:sz w:val="24"/>
          <w:szCs w:val="24"/>
          <w:lang w:val="et"/>
        </w:rPr>
        <w:t xml:space="preserve"> </w:t>
      </w:r>
      <w:r w:rsidR="000B591D" w:rsidRPr="000B591D">
        <w:rPr>
          <w:rFonts w:ascii="Times New Roman" w:eastAsia="Times New Roman" w:hAnsi="Times New Roman" w:cs="Times New Roman"/>
          <w:sz w:val="24"/>
          <w:szCs w:val="24"/>
          <w:lang w:val="et"/>
        </w:rPr>
        <w:t xml:space="preserve">kodeerida, analüüsist välja jätta, puuduvaid väärtusi </w:t>
      </w:r>
      <w:proofErr w:type="spellStart"/>
      <w:r w:rsidR="000B591D" w:rsidRPr="000B591D">
        <w:rPr>
          <w:rFonts w:ascii="Times New Roman" w:eastAsia="Times New Roman" w:hAnsi="Times New Roman" w:cs="Times New Roman"/>
          <w:sz w:val="24"/>
          <w:szCs w:val="24"/>
          <w:lang w:val="et"/>
        </w:rPr>
        <w:t>im</w:t>
      </w:r>
      <w:r w:rsidR="000B591D">
        <w:rPr>
          <w:rFonts w:ascii="Times New Roman" w:eastAsia="Times New Roman" w:hAnsi="Times New Roman" w:cs="Times New Roman"/>
          <w:sz w:val="24"/>
          <w:szCs w:val="24"/>
          <w:lang w:val="et"/>
        </w:rPr>
        <w:t>put</w:t>
      </w:r>
      <w:r w:rsidR="000B591D" w:rsidRPr="000B591D">
        <w:rPr>
          <w:rFonts w:ascii="Times New Roman" w:eastAsia="Times New Roman" w:hAnsi="Times New Roman" w:cs="Times New Roman"/>
          <w:sz w:val="24"/>
          <w:szCs w:val="24"/>
          <w:lang w:val="et"/>
        </w:rPr>
        <w:t>eerida</w:t>
      </w:r>
      <w:proofErr w:type="spellEnd"/>
      <w:r w:rsidR="000B591D" w:rsidRPr="000B591D">
        <w:rPr>
          <w:rFonts w:ascii="Times New Roman" w:eastAsia="Times New Roman" w:hAnsi="Times New Roman" w:cs="Times New Roman"/>
          <w:sz w:val="24"/>
          <w:szCs w:val="24"/>
          <w:lang w:val="et"/>
        </w:rPr>
        <w:t xml:space="preserve"> jms vastavalt valitud analüüsi- ja andmetöötlusmeetoditele. Andmetöötleja kohustus on vastavad tegevused metoodikaraportis kirjeldada</w:t>
      </w:r>
      <w:r w:rsidR="000B591D">
        <w:rPr>
          <w:rFonts w:ascii="Times New Roman" w:eastAsia="Times New Roman" w:hAnsi="Times New Roman" w:cs="Times New Roman"/>
          <w:sz w:val="24"/>
          <w:szCs w:val="24"/>
          <w:lang w:val="et"/>
        </w:rPr>
        <w:t xml:space="preserve"> ja </w:t>
      </w:r>
      <w:r w:rsidR="000B591D" w:rsidRPr="000B591D">
        <w:rPr>
          <w:rFonts w:ascii="Times New Roman" w:eastAsia="Times New Roman" w:hAnsi="Times New Roman" w:cs="Times New Roman"/>
          <w:sz w:val="24"/>
          <w:szCs w:val="24"/>
          <w:lang w:val="et"/>
        </w:rPr>
        <w:t>põh</w:t>
      </w:r>
      <w:r w:rsidR="000B591D">
        <w:rPr>
          <w:rFonts w:ascii="Times New Roman" w:eastAsia="Times New Roman" w:hAnsi="Times New Roman" w:cs="Times New Roman"/>
          <w:sz w:val="24"/>
          <w:szCs w:val="24"/>
          <w:lang w:val="et"/>
        </w:rPr>
        <w:t>j</w:t>
      </w:r>
      <w:r w:rsidR="000B591D" w:rsidRPr="000B591D">
        <w:rPr>
          <w:rFonts w:ascii="Times New Roman" w:eastAsia="Times New Roman" w:hAnsi="Times New Roman" w:cs="Times New Roman"/>
          <w:sz w:val="24"/>
          <w:szCs w:val="24"/>
          <w:lang w:val="et"/>
        </w:rPr>
        <w:t>endada</w:t>
      </w:r>
      <w:r w:rsidR="000B591D">
        <w:rPr>
          <w:rFonts w:ascii="Times New Roman" w:eastAsia="Times New Roman" w:hAnsi="Times New Roman" w:cs="Times New Roman"/>
          <w:sz w:val="24"/>
          <w:szCs w:val="24"/>
          <w:lang w:val="et"/>
        </w:rPr>
        <w:t>.</w:t>
      </w:r>
    </w:p>
    <w:p w14:paraId="026021AB" w14:textId="60D55D14" w:rsidR="0030466E" w:rsidRPr="00776CB4" w:rsidRDefault="00292AE7" w:rsidP="00776CB4">
      <w:pPr>
        <w:pStyle w:val="Pealkiri3"/>
        <w:spacing w:before="240" w:after="160" w:line="276" w:lineRule="auto"/>
        <w:ind w:left="720" w:hanging="720"/>
        <w:jc w:val="both"/>
        <w:rPr>
          <w:rFonts w:ascii="Times New Roman" w:eastAsia="Times New Roman" w:hAnsi="Times New Roman" w:cs="Times New Roman"/>
          <w:b/>
          <w:bCs/>
          <w:color w:val="auto"/>
          <w:lang w:val="et"/>
        </w:rPr>
      </w:pPr>
      <w:r>
        <w:rPr>
          <w:rFonts w:ascii="Times New Roman" w:eastAsia="Times New Roman" w:hAnsi="Times New Roman" w:cs="Times New Roman"/>
          <w:b/>
          <w:bCs/>
          <w:color w:val="auto"/>
          <w:lang w:val="et"/>
        </w:rPr>
        <w:t>4.</w:t>
      </w:r>
      <w:r w:rsidR="005A55D6">
        <w:rPr>
          <w:rFonts w:ascii="Times New Roman" w:eastAsia="Times New Roman" w:hAnsi="Times New Roman" w:cs="Times New Roman"/>
          <w:b/>
          <w:bCs/>
          <w:color w:val="auto"/>
          <w:lang w:val="et"/>
        </w:rPr>
        <w:t>9</w:t>
      </w:r>
      <w:r>
        <w:rPr>
          <w:rFonts w:ascii="Times New Roman" w:eastAsia="Times New Roman" w:hAnsi="Times New Roman" w:cs="Times New Roman"/>
          <w:b/>
          <w:bCs/>
          <w:color w:val="auto"/>
          <w:lang w:val="et"/>
        </w:rPr>
        <w:t xml:space="preserve"> </w:t>
      </w:r>
      <w:r w:rsidR="614D57D7" w:rsidRPr="00776CB4">
        <w:rPr>
          <w:rFonts w:ascii="Times New Roman" w:eastAsia="Times New Roman" w:hAnsi="Times New Roman" w:cs="Times New Roman"/>
          <w:b/>
          <w:bCs/>
          <w:color w:val="auto"/>
          <w:lang w:val="et"/>
        </w:rPr>
        <w:t>Kustutamise dokumenteerimine</w:t>
      </w:r>
    </w:p>
    <w:p w14:paraId="7171FEBF" w14:textId="3CFA38FB" w:rsidR="00292AE7" w:rsidRDefault="00B62471" w:rsidP="00776CB4">
      <w:pPr>
        <w:spacing w:line="276" w:lineRule="auto"/>
        <w:jc w:val="both"/>
        <w:rPr>
          <w:rFonts w:ascii="Times New Roman" w:eastAsia="Times New Roman" w:hAnsi="Times New Roman" w:cs="Times New Roman"/>
          <w:sz w:val="24"/>
          <w:szCs w:val="24"/>
          <w:lang w:val="et"/>
        </w:rPr>
      </w:pPr>
      <w:r w:rsidRPr="00B62471">
        <w:rPr>
          <w:rFonts w:ascii="Times New Roman" w:eastAsia="Times New Roman" w:hAnsi="Times New Roman" w:cs="Times New Roman"/>
          <w:sz w:val="24"/>
          <w:szCs w:val="24"/>
          <w:lang w:val="et"/>
        </w:rPr>
        <w:t xml:space="preserve">Pärast uuringu andmeanalüüsi toimingute lõppu uuringu jaoks moodustatud andmestike kustutamine dokumenteeritakse vastavalt Statistikaametis kehtestatud korrale. Kustutatakse nii uurijate jaoks ettevalmistatud andmestikud kui need, kus toimus </w:t>
      </w:r>
      <w:proofErr w:type="spellStart"/>
      <w:r w:rsidRPr="00B62471">
        <w:rPr>
          <w:rFonts w:ascii="Times New Roman" w:eastAsia="Times New Roman" w:hAnsi="Times New Roman" w:cs="Times New Roman"/>
          <w:sz w:val="24"/>
          <w:szCs w:val="24"/>
          <w:lang w:val="et"/>
        </w:rPr>
        <w:t>pseudonüümimine</w:t>
      </w:r>
      <w:proofErr w:type="spellEnd"/>
      <w:r w:rsidRPr="00B62471">
        <w:rPr>
          <w:rFonts w:ascii="Times New Roman" w:eastAsia="Times New Roman" w:hAnsi="Times New Roman" w:cs="Times New Roman"/>
          <w:sz w:val="24"/>
          <w:szCs w:val="24"/>
          <w:lang w:val="et"/>
        </w:rPr>
        <w:t xml:space="preserve">. Kustutamise kohta </w:t>
      </w:r>
      <w:r w:rsidR="00D21E0F">
        <w:rPr>
          <w:rFonts w:ascii="Times New Roman" w:eastAsia="Times New Roman" w:hAnsi="Times New Roman" w:cs="Times New Roman"/>
          <w:sz w:val="24"/>
          <w:szCs w:val="24"/>
          <w:lang w:val="et"/>
        </w:rPr>
        <w:t xml:space="preserve">koostatakse </w:t>
      </w:r>
      <w:r w:rsidR="00D21E0F" w:rsidRPr="00B62471">
        <w:rPr>
          <w:rFonts w:ascii="Times New Roman" w:eastAsia="Times New Roman" w:hAnsi="Times New Roman" w:cs="Times New Roman"/>
          <w:sz w:val="24"/>
          <w:szCs w:val="24"/>
          <w:lang w:val="et"/>
        </w:rPr>
        <w:t>Statistikaameti</w:t>
      </w:r>
      <w:r w:rsidR="00D21E0F">
        <w:rPr>
          <w:rFonts w:ascii="Times New Roman" w:eastAsia="Times New Roman" w:hAnsi="Times New Roman" w:cs="Times New Roman"/>
          <w:sz w:val="24"/>
          <w:szCs w:val="24"/>
          <w:lang w:val="et"/>
        </w:rPr>
        <w:t>s</w:t>
      </w:r>
      <w:r w:rsidR="00D21E0F" w:rsidRPr="00B62471">
        <w:rPr>
          <w:rFonts w:ascii="Times New Roman" w:eastAsia="Times New Roman" w:hAnsi="Times New Roman" w:cs="Times New Roman"/>
          <w:sz w:val="24"/>
          <w:szCs w:val="24"/>
          <w:lang w:val="et"/>
        </w:rPr>
        <w:t xml:space="preserve"> </w:t>
      </w:r>
      <w:r w:rsidRPr="00B62471">
        <w:rPr>
          <w:rFonts w:ascii="Times New Roman" w:eastAsia="Times New Roman" w:hAnsi="Times New Roman" w:cs="Times New Roman"/>
          <w:sz w:val="24"/>
          <w:szCs w:val="24"/>
          <w:lang w:val="et"/>
        </w:rPr>
        <w:t>kustutamisdokumen</w:t>
      </w:r>
      <w:r w:rsidR="00D21E0F">
        <w:rPr>
          <w:rFonts w:ascii="Times New Roman" w:eastAsia="Times New Roman" w:hAnsi="Times New Roman" w:cs="Times New Roman"/>
          <w:sz w:val="24"/>
          <w:szCs w:val="24"/>
          <w:lang w:val="et"/>
        </w:rPr>
        <w:t>t</w:t>
      </w:r>
      <w:r w:rsidRPr="00B62471">
        <w:rPr>
          <w:rFonts w:ascii="Times New Roman" w:eastAsia="Times New Roman" w:hAnsi="Times New Roman" w:cs="Times New Roman"/>
          <w:sz w:val="24"/>
          <w:szCs w:val="24"/>
          <w:lang w:val="et"/>
        </w:rPr>
        <w:t>, kus nimetatakse kõik kustutatud failid. Selle allkirjastavad Statistikaameti töötaja, kes kustutamise sooritab</w:t>
      </w:r>
      <w:r w:rsidR="00D21E0F">
        <w:rPr>
          <w:rFonts w:ascii="Times New Roman" w:eastAsia="Times New Roman" w:hAnsi="Times New Roman" w:cs="Times New Roman"/>
          <w:sz w:val="24"/>
          <w:szCs w:val="24"/>
          <w:lang w:val="et"/>
        </w:rPr>
        <w:t>,</w:t>
      </w:r>
      <w:r w:rsidRPr="00B62471">
        <w:rPr>
          <w:rFonts w:ascii="Times New Roman" w:eastAsia="Times New Roman" w:hAnsi="Times New Roman" w:cs="Times New Roman"/>
          <w:sz w:val="24"/>
          <w:szCs w:val="24"/>
          <w:lang w:val="et"/>
        </w:rPr>
        <w:t xml:space="preserve"> ning peadirektor.</w:t>
      </w:r>
    </w:p>
    <w:p w14:paraId="28D1F9F7" w14:textId="77777777" w:rsidR="00B62471" w:rsidRPr="00776CB4" w:rsidRDefault="00B62471" w:rsidP="00776CB4">
      <w:pPr>
        <w:spacing w:line="276" w:lineRule="auto"/>
        <w:jc w:val="both"/>
        <w:rPr>
          <w:rFonts w:ascii="Times New Roman" w:eastAsia="Times New Roman" w:hAnsi="Times New Roman" w:cs="Times New Roman"/>
          <w:sz w:val="24"/>
          <w:szCs w:val="24"/>
          <w:lang w:val="et"/>
        </w:rPr>
      </w:pPr>
    </w:p>
    <w:p w14:paraId="60BC46FF" w14:textId="314DCAF4" w:rsidR="0030466E" w:rsidRDefault="0D3FE094" w:rsidP="00292AE7">
      <w:pPr>
        <w:spacing w:line="276" w:lineRule="auto"/>
        <w:jc w:val="both"/>
        <w:rPr>
          <w:rFonts w:ascii="Times New Roman" w:eastAsia="Times New Roman" w:hAnsi="Times New Roman" w:cs="Times New Roman"/>
          <w:b/>
          <w:bCs/>
          <w:sz w:val="24"/>
          <w:szCs w:val="24"/>
          <w:lang w:val="et"/>
        </w:rPr>
      </w:pPr>
      <w:r w:rsidRPr="00776CB4">
        <w:rPr>
          <w:rFonts w:ascii="Times New Roman" w:eastAsia="Times New Roman" w:hAnsi="Times New Roman" w:cs="Times New Roman"/>
          <w:b/>
          <w:bCs/>
          <w:sz w:val="24"/>
          <w:szCs w:val="24"/>
          <w:lang w:val="et"/>
        </w:rPr>
        <w:t>5</w:t>
      </w:r>
      <w:r w:rsidR="147E78CA" w:rsidRPr="00776CB4">
        <w:rPr>
          <w:rFonts w:ascii="Times New Roman" w:eastAsia="Times New Roman" w:hAnsi="Times New Roman" w:cs="Times New Roman"/>
          <w:sz w:val="24"/>
          <w:szCs w:val="24"/>
          <w:lang w:val="et"/>
        </w:rPr>
        <w:t xml:space="preserve">. </w:t>
      </w:r>
      <w:r w:rsidRPr="00776CB4">
        <w:rPr>
          <w:rFonts w:ascii="Times New Roman" w:eastAsia="Times New Roman" w:hAnsi="Times New Roman" w:cs="Times New Roman"/>
          <w:b/>
          <w:bCs/>
          <w:sz w:val="24"/>
          <w:szCs w:val="24"/>
          <w:lang w:val="et"/>
        </w:rPr>
        <w:t>Isikuandmete töötlemise eesmärgid</w:t>
      </w:r>
    </w:p>
    <w:p w14:paraId="2D93D874" w14:textId="6F39F45B" w:rsidR="0030466E" w:rsidRPr="00292AE7" w:rsidRDefault="0FD4A3C4" w:rsidP="00776CB4">
      <w:pPr>
        <w:spacing w:line="276" w:lineRule="auto"/>
        <w:jc w:val="both"/>
        <w:rPr>
          <w:rFonts w:ascii="Times New Roman" w:hAnsi="Times New Roman" w:cs="Times New Roman"/>
          <w:b/>
          <w:bCs/>
          <w:sz w:val="24"/>
          <w:szCs w:val="24"/>
        </w:rPr>
      </w:pPr>
      <w:r w:rsidRPr="00292AE7">
        <w:rPr>
          <w:rFonts w:ascii="Times New Roman" w:eastAsia="Times New Roman" w:hAnsi="Times New Roman" w:cs="Times New Roman"/>
          <w:b/>
          <w:bCs/>
          <w:sz w:val="24"/>
          <w:szCs w:val="24"/>
          <w:lang w:val="et"/>
        </w:rPr>
        <w:t xml:space="preserve">5.1 </w:t>
      </w:r>
      <w:r w:rsidR="003E6FCA" w:rsidRPr="00292AE7">
        <w:rPr>
          <w:rFonts w:ascii="Times New Roman" w:hAnsi="Times New Roman" w:cs="Times New Roman"/>
          <w:b/>
          <w:bCs/>
          <w:sz w:val="24"/>
          <w:szCs w:val="24"/>
        </w:rPr>
        <w:tab/>
      </w:r>
      <w:r w:rsidRPr="00292AE7">
        <w:rPr>
          <w:rFonts w:ascii="Times New Roman" w:eastAsia="Times New Roman" w:hAnsi="Times New Roman" w:cs="Times New Roman"/>
          <w:b/>
          <w:bCs/>
          <w:sz w:val="24"/>
          <w:szCs w:val="24"/>
          <w:lang w:val="et"/>
        </w:rPr>
        <w:t>Töötlemise eesmärgid</w:t>
      </w:r>
    </w:p>
    <w:p w14:paraId="5663152B" w14:textId="0970FF03" w:rsidR="00A55F3C" w:rsidRPr="00A55F3C" w:rsidRDefault="15174758" w:rsidP="00A55F3C">
      <w:pPr>
        <w:spacing w:line="276" w:lineRule="auto"/>
        <w:jc w:val="both"/>
        <w:rPr>
          <w:rFonts w:ascii="Times New Roman" w:eastAsia="Times New Roman" w:hAnsi="Times New Roman" w:cs="Times New Roman"/>
          <w:sz w:val="24"/>
          <w:szCs w:val="24"/>
          <w:lang w:val="et"/>
        </w:rPr>
      </w:pPr>
      <w:r w:rsidRPr="00776CB4">
        <w:rPr>
          <w:rFonts w:ascii="Times New Roman" w:eastAsia="Times New Roman" w:hAnsi="Times New Roman" w:cs="Times New Roman"/>
          <w:sz w:val="24"/>
          <w:szCs w:val="24"/>
          <w:lang w:val="et"/>
        </w:rPr>
        <w:t xml:space="preserve">Andmete töötlemise eesmärk on </w:t>
      </w:r>
      <w:r w:rsidR="00292AE7">
        <w:rPr>
          <w:rFonts w:ascii="Times New Roman" w:eastAsia="Times New Roman" w:hAnsi="Times New Roman" w:cs="Times New Roman"/>
          <w:sz w:val="24"/>
          <w:szCs w:val="24"/>
          <w:lang w:val="et"/>
        </w:rPr>
        <w:t xml:space="preserve">teadusuuring, mida viivad läbi TÜ teadlased </w:t>
      </w:r>
      <w:proofErr w:type="spellStart"/>
      <w:r w:rsidR="00292AE7">
        <w:rPr>
          <w:rFonts w:ascii="Times New Roman" w:eastAsia="Times New Roman" w:hAnsi="Times New Roman" w:cs="Times New Roman"/>
          <w:sz w:val="24"/>
          <w:szCs w:val="24"/>
          <w:lang w:val="et"/>
        </w:rPr>
        <w:t>HTMiga</w:t>
      </w:r>
      <w:proofErr w:type="spellEnd"/>
      <w:r w:rsidR="00292AE7">
        <w:rPr>
          <w:rFonts w:ascii="Times New Roman" w:eastAsia="Times New Roman" w:hAnsi="Times New Roman" w:cs="Times New Roman"/>
          <w:sz w:val="24"/>
          <w:szCs w:val="24"/>
          <w:lang w:val="et"/>
        </w:rPr>
        <w:t xml:space="preserve"> hankemenetluse korras </w:t>
      </w:r>
      <w:r w:rsidR="00A55F3C">
        <w:rPr>
          <w:rFonts w:ascii="Times New Roman" w:eastAsia="Times New Roman" w:hAnsi="Times New Roman" w:cs="Times New Roman"/>
          <w:sz w:val="24"/>
          <w:szCs w:val="24"/>
          <w:lang w:val="et"/>
        </w:rPr>
        <w:t xml:space="preserve">31.01.2023 </w:t>
      </w:r>
      <w:r w:rsidR="00292AE7">
        <w:rPr>
          <w:rFonts w:ascii="Times New Roman" w:eastAsia="Times New Roman" w:hAnsi="Times New Roman" w:cs="Times New Roman"/>
          <w:sz w:val="24"/>
          <w:szCs w:val="24"/>
          <w:lang w:val="et"/>
        </w:rPr>
        <w:t xml:space="preserve">sõlmitud töövõtulepingu alusel. </w:t>
      </w:r>
    </w:p>
    <w:p w14:paraId="33271A51" w14:textId="6D2ACBE2" w:rsidR="0030466E" w:rsidRDefault="00292AE7" w:rsidP="00776CB4">
      <w:pPr>
        <w:spacing w:line="276" w:lineRule="auto"/>
        <w:jc w:val="both"/>
        <w:rPr>
          <w:rFonts w:ascii="Times New Roman" w:eastAsia="Times New Roman" w:hAnsi="Times New Roman" w:cs="Times New Roman"/>
          <w:sz w:val="24"/>
          <w:szCs w:val="24"/>
          <w:lang w:val="et"/>
        </w:rPr>
      </w:pPr>
      <w:r>
        <w:rPr>
          <w:rFonts w:ascii="Times New Roman" w:eastAsia="Times New Roman" w:hAnsi="Times New Roman" w:cs="Times New Roman"/>
          <w:sz w:val="24"/>
          <w:szCs w:val="24"/>
          <w:lang w:val="et"/>
        </w:rPr>
        <w:t>Uurimiseesmärk on</w:t>
      </w:r>
      <w:r w:rsidR="005A55D6">
        <w:rPr>
          <w:rFonts w:ascii="Times New Roman" w:eastAsia="Times New Roman" w:hAnsi="Times New Roman" w:cs="Times New Roman"/>
          <w:sz w:val="24"/>
          <w:szCs w:val="24"/>
          <w:lang w:val="et"/>
        </w:rPr>
        <w:t xml:space="preserve"> </w:t>
      </w:r>
      <w:r w:rsidR="15174758" w:rsidRPr="00776CB4">
        <w:rPr>
          <w:rFonts w:ascii="Times New Roman" w:eastAsia="Times New Roman" w:hAnsi="Times New Roman" w:cs="Times New Roman"/>
          <w:sz w:val="24"/>
          <w:szCs w:val="24"/>
          <w:lang w:val="et"/>
        </w:rPr>
        <w:t>olemasolevate registriandmete põhjal saada ülevaade kaasava hariduse rakendumisest ja tõhususest</w:t>
      </w:r>
      <w:r>
        <w:rPr>
          <w:rFonts w:ascii="Times New Roman" w:eastAsia="Times New Roman" w:hAnsi="Times New Roman" w:cs="Times New Roman"/>
          <w:sz w:val="24"/>
          <w:szCs w:val="24"/>
          <w:lang w:val="et"/>
        </w:rPr>
        <w:t xml:space="preserve">: missugused hariduskorralduslikud meetmed ja tugiteenused on seotud haridusliku erivajadusega isikute parema toimetulekuga pärast kooli lõpetamist. Uuringu aruandes esitatakse analüüsi tulemused ning soovitused edasisteks poliitikameetmete kavandamiseks. </w:t>
      </w:r>
    </w:p>
    <w:p w14:paraId="45E341C6" w14:textId="051D8FAC" w:rsidR="0030466E" w:rsidRDefault="00292AE7" w:rsidP="00776CB4">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val="et"/>
        </w:rPr>
        <w:t>Andmeid töödeldakse üksnes uuringueesmärkide saavutamiseks ning uurimisküsimustele vastuse leidmiseks</w:t>
      </w:r>
      <w:r w:rsidR="00A55F3C">
        <w:rPr>
          <w:rFonts w:ascii="Times New Roman" w:eastAsia="Times New Roman" w:hAnsi="Times New Roman" w:cs="Times New Roman"/>
          <w:sz w:val="24"/>
          <w:szCs w:val="24"/>
          <w:lang w:val="et"/>
        </w:rPr>
        <w:t xml:space="preserve">. </w:t>
      </w:r>
      <w:r w:rsidR="0FD4A3C4" w:rsidRPr="00776CB4">
        <w:rPr>
          <w:rFonts w:ascii="Times New Roman" w:eastAsia="Times New Roman" w:hAnsi="Times New Roman" w:cs="Times New Roman"/>
          <w:sz w:val="24"/>
          <w:szCs w:val="24"/>
          <w:lang w:val="et"/>
        </w:rPr>
        <w:t xml:space="preserve">Andmeid ei töödelda </w:t>
      </w:r>
      <w:r w:rsidR="00A55F3C">
        <w:rPr>
          <w:rFonts w:ascii="Times New Roman" w:eastAsia="Times New Roman" w:hAnsi="Times New Roman" w:cs="Times New Roman"/>
          <w:sz w:val="24"/>
          <w:szCs w:val="24"/>
          <w:lang w:val="et"/>
        </w:rPr>
        <w:t>ühelgi muul</w:t>
      </w:r>
      <w:r w:rsidR="0FD4A3C4" w:rsidRPr="00776CB4">
        <w:rPr>
          <w:rFonts w:ascii="Times New Roman" w:eastAsia="Times New Roman" w:hAnsi="Times New Roman" w:cs="Times New Roman"/>
          <w:sz w:val="24"/>
          <w:szCs w:val="24"/>
          <w:lang w:val="et"/>
        </w:rPr>
        <w:t xml:space="preserve"> viisil, mis on esialgsete töötlemise eesmärkidega vastuolus. </w:t>
      </w:r>
    </w:p>
    <w:p w14:paraId="7B776A6E" w14:textId="7F591CCA" w:rsidR="0030466E" w:rsidRPr="00A55F3C" w:rsidRDefault="0FD4A3C4" w:rsidP="00776CB4">
      <w:pPr>
        <w:spacing w:line="276" w:lineRule="auto"/>
        <w:jc w:val="both"/>
        <w:rPr>
          <w:rFonts w:ascii="Times New Roman" w:hAnsi="Times New Roman" w:cs="Times New Roman"/>
          <w:b/>
          <w:bCs/>
          <w:sz w:val="24"/>
          <w:szCs w:val="24"/>
        </w:rPr>
      </w:pPr>
      <w:r w:rsidRPr="00A55F3C">
        <w:rPr>
          <w:rFonts w:ascii="Times New Roman" w:eastAsia="Times New Roman" w:hAnsi="Times New Roman" w:cs="Times New Roman"/>
          <w:b/>
          <w:bCs/>
          <w:sz w:val="24"/>
          <w:szCs w:val="24"/>
          <w:lang w:val="et"/>
        </w:rPr>
        <w:t xml:space="preserve">5.2 </w:t>
      </w:r>
      <w:r w:rsidR="003E6FCA" w:rsidRPr="00A55F3C">
        <w:rPr>
          <w:rFonts w:ascii="Times New Roman" w:hAnsi="Times New Roman" w:cs="Times New Roman"/>
          <w:b/>
          <w:bCs/>
          <w:sz w:val="24"/>
          <w:szCs w:val="24"/>
        </w:rPr>
        <w:tab/>
      </w:r>
      <w:r w:rsidRPr="00A55F3C">
        <w:rPr>
          <w:rFonts w:ascii="Times New Roman" w:eastAsia="Times New Roman" w:hAnsi="Times New Roman" w:cs="Times New Roman"/>
          <w:b/>
          <w:bCs/>
          <w:sz w:val="24"/>
          <w:szCs w:val="24"/>
          <w:lang w:val="et"/>
        </w:rPr>
        <w:t>Töötlemise vajalikkus ja proportsionaalsus</w:t>
      </w:r>
    </w:p>
    <w:p w14:paraId="700BB470" w14:textId="7E244C33" w:rsidR="0068739F" w:rsidRDefault="00A55F3C" w:rsidP="00776CB4">
      <w:pPr>
        <w:spacing w:line="276" w:lineRule="auto"/>
        <w:jc w:val="both"/>
        <w:rPr>
          <w:rFonts w:ascii="Times New Roman" w:eastAsia="Times New Roman" w:hAnsi="Times New Roman" w:cs="Times New Roman"/>
          <w:sz w:val="24"/>
          <w:szCs w:val="24"/>
          <w:lang w:val="et"/>
        </w:rPr>
      </w:pPr>
      <w:r>
        <w:rPr>
          <w:rFonts w:ascii="Times New Roman" w:eastAsia="Times New Roman" w:hAnsi="Times New Roman" w:cs="Times New Roman"/>
          <w:sz w:val="24"/>
          <w:szCs w:val="24"/>
          <w:lang w:val="et"/>
        </w:rPr>
        <w:t xml:space="preserve">Uuringu vajadus tuleneb </w:t>
      </w:r>
      <w:proofErr w:type="spellStart"/>
      <w:r>
        <w:rPr>
          <w:rFonts w:ascii="Times New Roman" w:eastAsia="Times New Roman" w:hAnsi="Times New Roman" w:cs="Times New Roman"/>
          <w:sz w:val="24"/>
          <w:szCs w:val="24"/>
          <w:lang w:val="et"/>
        </w:rPr>
        <w:t>HTMi</w:t>
      </w:r>
      <w:proofErr w:type="spellEnd"/>
      <w:r>
        <w:rPr>
          <w:rFonts w:ascii="Times New Roman" w:eastAsia="Times New Roman" w:hAnsi="Times New Roman" w:cs="Times New Roman"/>
          <w:sz w:val="24"/>
          <w:szCs w:val="24"/>
          <w:lang w:val="et"/>
        </w:rPr>
        <w:t xml:space="preserve"> </w:t>
      </w:r>
      <w:r w:rsidR="2E91AB47" w:rsidRPr="2E91AB47">
        <w:rPr>
          <w:rFonts w:ascii="Times New Roman" w:eastAsia="Times New Roman" w:hAnsi="Times New Roman" w:cs="Times New Roman"/>
          <w:sz w:val="24"/>
          <w:szCs w:val="24"/>
          <w:lang w:val="et"/>
        </w:rPr>
        <w:t>ülesande täitmisest</w:t>
      </w:r>
      <w:r>
        <w:rPr>
          <w:rFonts w:ascii="Times New Roman" w:eastAsia="Times New Roman" w:hAnsi="Times New Roman" w:cs="Times New Roman"/>
          <w:sz w:val="24"/>
          <w:szCs w:val="24"/>
          <w:lang w:val="et"/>
        </w:rPr>
        <w:t xml:space="preserve"> </w:t>
      </w:r>
      <w:r w:rsidRPr="00A55F3C">
        <w:rPr>
          <w:rFonts w:ascii="Times New Roman" w:eastAsia="Times New Roman" w:hAnsi="Times New Roman" w:cs="Times New Roman"/>
          <w:sz w:val="24"/>
          <w:szCs w:val="24"/>
          <w:lang w:val="et"/>
        </w:rPr>
        <w:t>Vabariigi Valitsuse seadus</w:t>
      </w:r>
      <w:r>
        <w:rPr>
          <w:rFonts w:ascii="Times New Roman" w:eastAsia="Times New Roman" w:hAnsi="Times New Roman" w:cs="Times New Roman"/>
          <w:sz w:val="24"/>
          <w:szCs w:val="24"/>
          <w:lang w:val="et"/>
        </w:rPr>
        <w:t>e</w:t>
      </w:r>
      <w:r w:rsidR="005A55D6">
        <w:rPr>
          <w:rFonts w:ascii="Times New Roman" w:eastAsia="Times New Roman" w:hAnsi="Times New Roman" w:cs="Times New Roman"/>
          <w:sz w:val="24"/>
          <w:szCs w:val="24"/>
          <w:lang w:val="et"/>
        </w:rPr>
        <w:t xml:space="preserve"> </w:t>
      </w:r>
      <w:r w:rsidRPr="00A55F3C">
        <w:rPr>
          <w:rFonts w:ascii="Times New Roman" w:eastAsia="Times New Roman" w:hAnsi="Times New Roman" w:cs="Times New Roman"/>
          <w:sz w:val="24"/>
          <w:szCs w:val="24"/>
          <w:lang w:val="et"/>
        </w:rPr>
        <w:t xml:space="preserve">§ 58 </w:t>
      </w:r>
      <w:r w:rsidR="2E91AB47" w:rsidRPr="2E91AB47">
        <w:rPr>
          <w:rFonts w:ascii="Times New Roman" w:eastAsia="Times New Roman" w:hAnsi="Times New Roman" w:cs="Times New Roman"/>
          <w:sz w:val="24"/>
          <w:szCs w:val="24"/>
          <w:lang w:val="et"/>
        </w:rPr>
        <w:t>lõike</w:t>
      </w:r>
      <w:r w:rsidRPr="00A55F3C">
        <w:rPr>
          <w:rFonts w:ascii="Times New Roman" w:eastAsia="Times New Roman" w:hAnsi="Times New Roman" w:cs="Times New Roman"/>
          <w:sz w:val="24"/>
          <w:szCs w:val="24"/>
          <w:lang w:val="et"/>
        </w:rPr>
        <w:t xml:space="preserve"> 1</w:t>
      </w:r>
      <w:r w:rsidR="2E91AB47" w:rsidRPr="2E91AB47">
        <w:rPr>
          <w:rFonts w:ascii="Times New Roman" w:eastAsia="Times New Roman" w:hAnsi="Times New Roman" w:cs="Times New Roman"/>
          <w:sz w:val="24"/>
          <w:szCs w:val="24"/>
          <w:lang w:val="et"/>
        </w:rPr>
        <w:t xml:space="preserve"> alusel kavandada</w:t>
      </w:r>
      <w:r w:rsidRPr="00A55F3C">
        <w:rPr>
          <w:rFonts w:ascii="Times New Roman" w:eastAsia="Times New Roman" w:hAnsi="Times New Roman" w:cs="Times New Roman"/>
          <w:sz w:val="24"/>
          <w:szCs w:val="24"/>
          <w:lang w:val="et"/>
        </w:rPr>
        <w:t xml:space="preserve"> riigi haridus-, teadus-, arhiivi-, noorte- ja </w:t>
      </w:r>
      <w:r w:rsidR="2E91AB47" w:rsidRPr="2E91AB47">
        <w:rPr>
          <w:rFonts w:ascii="Times New Roman" w:eastAsia="Times New Roman" w:hAnsi="Times New Roman" w:cs="Times New Roman"/>
          <w:sz w:val="24"/>
          <w:szCs w:val="24"/>
          <w:lang w:val="et"/>
        </w:rPr>
        <w:t>keelepoliitikat</w:t>
      </w:r>
      <w:r w:rsidRPr="00A55F3C">
        <w:rPr>
          <w:rFonts w:ascii="Times New Roman" w:eastAsia="Times New Roman" w:hAnsi="Times New Roman" w:cs="Times New Roman"/>
          <w:sz w:val="24"/>
          <w:szCs w:val="24"/>
          <w:lang w:val="et"/>
        </w:rPr>
        <w:t xml:space="preserve"> ning sellega seonduvalt alus-, põhi-, </w:t>
      </w:r>
      <w:proofErr w:type="spellStart"/>
      <w:r w:rsidRPr="00A55F3C">
        <w:rPr>
          <w:rFonts w:ascii="Times New Roman" w:eastAsia="Times New Roman" w:hAnsi="Times New Roman" w:cs="Times New Roman"/>
          <w:sz w:val="24"/>
          <w:szCs w:val="24"/>
          <w:lang w:val="et"/>
        </w:rPr>
        <w:t>üldkesk</w:t>
      </w:r>
      <w:proofErr w:type="spellEnd"/>
      <w:r w:rsidRPr="00A55F3C">
        <w:rPr>
          <w:rFonts w:ascii="Times New Roman" w:eastAsia="Times New Roman" w:hAnsi="Times New Roman" w:cs="Times New Roman"/>
          <w:sz w:val="24"/>
          <w:szCs w:val="24"/>
          <w:lang w:val="et"/>
        </w:rPr>
        <w:t xml:space="preserve">-, </w:t>
      </w:r>
      <w:proofErr w:type="spellStart"/>
      <w:r w:rsidRPr="00A55F3C">
        <w:rPr>
          <w:rFonts w:ascii="Times New Roman" w:eastAsia="Times New Roman" w:hAnsi="Times New Roman" w:cs="Times New Roman"/>
          <w:sz w:val="24"/>
          <w:szCs w:val="24"/>
          <w:lang w:val="et"/>
        </w:rPr>
        <w:t>kutsekesk</w:t>
      </w:r>
      <w:proofErr w:type="spellEnd"/>
      <w:r w:rsidRPr="00A55F3C">
        <w:rPr>
          <w:rFonts w:ascii="Times New Roman" w:eastAsia="Times New Roman" w:hAnsi="Times New Roman" w:cs="Times New Roman"/>
          <w:sz w:val="24"/>
          <w:szCs w:val="24"/>
          <w:lang w:val="et"/>
        </w:rPr>
        <w:t>-, kõrg-, huvi- ning täiskasvanuhariduse, teadus- ja arendustegevuse, arhiivinduse, noorsootöö ja erinoorsootöö ja keele valdkondade korraldamine ning vastavate õigusaktide eelnõude koostamine.</w:t>
      </w:r>
      <w:r>
        <w:rPr>
          <w:rFonts w:ascii="Times New Roman" w:eastAsia="Times New Roman" w:hAnsi="Times New Roman" w:cs="Times New Roman"/>
          <w:sz w:val="24"/>
          <w:szCs w:val="24"/>
          <w:lang w:val="et"/>
        </w:rPr>
        <w:t xml:space="preserve"> </w:t>
      </w:r>
      <w:r w:rsidRPr="00A55F3C">
        <w:rPr>
          <w:rFonts w:ascii="Times New Roman" w:eastAsia="Times New Roman" w:hAnsi="Times New Roman" w:cs="Times New Roman"/>
          <w:sz w:val="24"/>
          <w:szCs w:val="24"/>
          <w:lang w:val="et"/>
        </w:rPr>
        <w:t>Eesti Vabariigi haridusseadus</w:t>
      </w:r>
      <w:r w:rsidR="005A55D6">
        <w:rPr>
          <w:rFonts w:ascii="Times New Roman" w:eastAsia="Times New Roman" w:hAnsi="Times New Roman" w:cs="Times New Roman"/>
          <w:sz w:val="24"/>
          <w:szCs w:val="24"/>
          <w:lang w:val="et"/>
        </w:rPr>
        <w:t xml:space="preserve"> </w:t>
      </w:r>
      <w:r w:rsidRPr="00A55F3C">
        <w:rPr>
          <w:rFonts w:ascii="Times New Roman" w:eastAsia="Times New Roman" w:hAnsi="Times New Roman" w:cs="Times New Roman"/>
          <w:sz w:val="24"/>
          <w:szCs w:val="24"/>
          <w:lang w:val="et"/>
        </w:rPr>
        <w:t>§ 6 lg 2 p 9</w:t>
      </w:r>
      <w:r>
        <w:rPr>
          <w:rFonts w:ascii="Times New Roman" w:eastAsia="Times New Roman" w:hAnsi="Times New Roman" w:cs="Times New Roman"/>
          <w:sz w:val="24"/>
          <w:szCs w:val="24"/>
          <w:lang w:val="et"/>
        </w:rPr>
        <w:t xml:space="preserve"> kohaselt </w:t>
      </w:r>
      <w:r w:rsidRPr="00A55F3C">
        <w:rPr>
          <w:rFonts w:ascii="Times New Roman" w:eastAsia="Times New Roman" w:hAnsi="Times New Roman" w:cs="Times New Roman"/>
          <w:sz w:val="24"/>
          <w:szCs w:val="24"/>
          <w:lang w:val="et"/>
        </w:rPr>
        <w:t>Haridus- ja Teadusministeerium tellib haridusalaseid uurimistöid. Haridus- ja Teadusministeeriumi põhimäärus</w:t>
      </w:r>
      <w:r w:rsidR="005A55D6">
        <w:rPr>
          <w:rFonts w:ascii="Times New Roman" w:eastAsia="Times New Roman" w:hAnsi="Times New Roman" w:cs="Times New Roman"/>
          <w:sz w:val="24"/>
          <w:szCs w:val="24"/>
          <w:lang w:val="et"/>
        </w:rPr>
        <w:t xml:space="preserve"> </w:t>
      </w:r>
      <w:r w:rsidRPr="00A55F3C">
        <w:rPr>
          <w:rFonts w:ascii="Times New Roman" w:eastAsia="Times New Roman" w:hAnsi="Times New Roman" w:cs="Times New Roman"/>
          <w:sz w:val="24"/>
          <w:szCs w:val="24"/>
          <w:lang w:val="et"/>
        </w:rPr>
        <w:t>§ 5 lg 3</w:t>
      </w:r>
      <w:r>
        <w:rPr>
          <w:rFonts w:ascii="Times New Roman" w:eastAsia="Times New Roman" w:hAnsi="Times New Roman" w:cs="Times New Roman"/>
          <w:sz w:val="24"/>
          <w:szCs w:val="24"/>
          <w:lang w:val="et"/>
        </w:rPr>
        <w:t xml:space="preserve"> kohaselt m</w:t>
      </w:r>
      <w:r w:rsidRPr="00A55F3C">
        <w:rPr>
          <w:rFonts w:ascii="Times New Roman" w:eastAsia="Times New Roman" w:hAnsi="Times New Roman" w:cs="Times New Roman"/>
          <w:sz w:val="24"/>
          <w:szCs w:val="24"/>
          <w:lang w:val="et"/>
        </w:rPr>
        <w:t>inisteeriumi põhiülesan</w:t>
      </w:r>
      <w:r>
        <w:rPr>
          <w:rFonts w:ascii="Times New Roman" w:eastAsia="Times New Roman" w:hAnsi="Times New Roman" w:cs="Times New Roman"/>
          <w:sz w:val="24"/>
          <w:szCs w:val="24"/>
          <w:lang w:val="et"/>
        </w:rPr>
        <w:t xml:space="preserve">nete hulka kuulub </w:t>
      </w:r>
      <w:r w:rsidRPr="00A55F3C">
        <w:rPr>
          <w:rFonts w:ascii="Times New Roman" w:eastAsia="Times New Roman" w:hAnsi="Times New Roman" w:cs="Times New Roman"/>
          <w:sz w:val="24"/>
          <w:szCs w:val="24"/>
          <w:lang w:val="et"/>
        </w:rPr>
        <w:t>poliitika mõju analüüsimine, uuringute korraldamine ja statistika koostamine.</w:t>
      </w:r>
      <w:r>
        <w:rPr>
          <w:rFonts w:ascii="Times New Roman" w:eastAsia="Times New Roman" w:hAnsi="Times New Roman" w:cs="Times New Roman"/>
          <w:sz w:val="24"/>
          <w:szCs w:val="24"/>
          <w:lang w:val="et"/>
        </w:rPr>
        <w:t xml:space="preserve"> Uuringus kasutatavate isikuandmete valimi maht tuleneb uurimiseesmärkidest ning vajadusest säilitada metoodiline seire järjepidevus 2016. aastal toimunud uuringuga. Tagamaks minimaalset vajalikku andmete töötlemise mahtu, kasutatakse osa uuringule huvipakkuva populatsiooni osas (mitte-HEV õppijad) </w:t>
      </w:r>
      <w:r w:rsidR="0039496C">
        <w:rPr>
          <w:rFonts w:ascii="Times New Roman" w:eastAsia="Times New Roman" w:hAnsi="Times New Roman" w:cs="Times New Roman"/>
          <w:sz w:val="24"/>
          <w:szCs w:val="24"/>
          <w:lang w:val="et"/>
        </w:rPr>
        <w:t xml:space="preserve">teiste registrite andmetega sidumiseks </w:t>
      </w:r>
      <w:r>
        <w:rPr>
          <w:rFonts w:ascii="Times New Roman" w:eastAsia="Times New Roman" w:hAnsi="Times New Roman" w:cs="Times New Roman"/>
          <w:sz w:val="24"/>
          <w:szCs w:val="24"/>
          <w:lang w:val="et"/>
        </w:rPr>
        <w:t xml:space="preserve">kõikse registriandmete põhise valimi asemel sobitamistehnika alusel loodud valimit. </w:t>
      </w:r>
    </w:p>
    <w:p w14:paraId="6B9927C0" w14:textId="143C318A" w:rsidR="0030466E" w:rsidRPr="00A55F3C" w:rsidRDefault="0D3FE094" w:rsidP="00776CB4">
      <w:pPr>
        <w:spacing w:line="276" w:lineRule="auto"/>
        <w:jc w:val="both"/>
        <w:rPr>
          <w:rFonts w:ascii="Times New Roman" w:eastAsia="Times New Roman" w:hAnsi="Times New Roman" w:cs="Times New Roman"/>
          <w:b/>
          <w:bCs/>
          <w:sz w:val="24"/>
          <w:szCs w:val="24"/>
          <w:lang w:val="et"/>
        </w:rPr>
      </w:pPr>
      <w:r w:rsidRPr="00A55F3C">
        <w:rPr>
          <w:rFonts w:ascii="Times New Roman" w:eastAsia="Times New Roman" w:hAnsi="Times New Roman" w:cs="Times New Roman"/>
          <w:b/>
          <w:bCs/>
          <w:sz w:val="24"/>
          <w:szCs w:val="24"/>
          <w:lang w:val="et"/>
        </w:rPr>
        <w:t>6</w:t>
      </w:r>
      <w:r w:rsidR="06181715" w:rsidRPr="00A55F3C">
        <w:rPr>
          <w:rFonts w:ascii="Times New Roman" w:eastAsia="Times New Roman" w:hAnsi="Times New Roman" w:cs="Times New Roman"/>
          <w:b/>
          <w:bCs/>
          <w:sz w:val="24"/>
          <w:szCs w:val="24"/>
          <w:lang w:val="et"/>
        </w:rPr>
        <w:t>.</w:t>
      </w:r>
      <w:r w:rsidRPr="00A55F3C">
        <w:rPr>
          <w:rFonts w:ascii="Times New Roman" w:eastAsia="Times New Roman" w:hAnsi="Times New Roman" w:cs="Times New Roman"/>
          <w:b/>
          <w:bCs/>
          <w:sz w:val="24"/>
          <w:szCs w:val="24"/>
          <w:lang w:val="et"/>
        </w:rPr>
        <w:t xml:space="preserve">  Riskid ja nende maandamine</w:t>
      </w:r>
    </w:p>
    <w:p w14:paraId="746F8A72" w14:textId="7AAAC75A" w:rsidR="00AB7C37" w:rsidRDefault="00AB7C37" w:rsidP="00F90667">
      <w:pPr>
        <w:spacing w:line="276" w:lineRule="auto"/>
        <w:jc w:val="both"/>
        <w:rPr>
          <w:rFonts w:ascii="Times New Roman" w:eastAsia="Times New Roman" w:hAnsi="Times New Roman" w:cs="Times New Roman"/>
          <w:color w:val="000000" w:themeColor="text1"/>
          <w:sz w:val="24"/>
          <w:szCs w:val="24"/>
          <w:lang w:val="et"/>
        </w:rPr>
      </w:pPr>
      <w:proofErr w:type="spellStart"/>
      <w:r w:rsidRPr="00AB7C37">
        <w:rPr>
          <w:rFonts w:ascii="Times New Roman" w:eastAsia="Times New Roman" w:hAnsi="Times New Roman" w:cs="Times New Roman"/>
          <w:color w:val="000000" w:themeColor="text1"/>
          <w:sz w:val="24"/>
          <w:szCs w:val="24"/>
          <w:lang w:val="et"/>
        </w:rPr>
        <w:t>EHISe</w:t>
      </w:r>
      <w:proofErr w:type="spellEnd"/>
      <w:r w:rsidRPr="00AB7C37">
        <w:rPr>
          <w:rFonts w:ascii="Times New Roman" w:eastAsia="Times New Roman" w:hAnsi="Times New Roman" w:cs="Times New Roman"/>
          <w:color w:val="000000" w:themeColor="text1"/>
          <w:sz w:val="24"/>
          <w:szCs w:val="24"/>
          <w:lang w:val="et"/>
        </w:rPr>
        <w:t xml:space="preserve"> isikuandmete töötlemine ja andmete säilitamine toimub Eesti Vabariigi haridusseaduse § 36</w:t>
      </w:r>
      <w:r w:rsidRPr="2E91AB47">
        <w:rPr>
          <w:rFonts w:ascii="Times New Roman" w:eastAsia="Times New Roman" w:hAnsi="Times New Roman" w:cs="Times New Roman"/>
          <w:color w:val="000000" w:themeColor="text1"/>
          <w:sz w:val="24"/>
          <w:szCs w:val="24"/>
          <w:vertAlign w:val="superscript"/>
          <w:lang w:val="et"/>
        </w:rPr>
        <w:t>6</w:t>
      </w:r>
      <w:r w:rsidRPr="00AB7C37">
        <w:rPr>
          <w:rFonts w:ascii="Times New Roman" w:eastAsia="Times New Roman" w:hAnsi="Times New Roman" w:cs="Times New Roman"/>
          <w:color w:val="000000" w:themeColor="text1"/>
          <w:sz w:val="24"/>
          <w:szCs w:val="24"/>
          <w:lang w:val="et"/>
        </w:rPr>
        <w:t xml:space="preserve"> lõike 4 alusel kehtestatud Vabariigi Valitsuse 05.08.2004 määruse nr 265 „Eesti Hariduse Infosüsteemi asutamine ning põhimäärus“ alusel. </w:t>
      </w:r>
      <w:proofErr w:type="spellStart"/>
      <w:r w:rsidRPr="00AB7C37">
        <w:rPr>
          <w:rFonts w:ascii="Times New Roman" w:eastAsia="Times New Roman" w:hAnsi="Times New Roman" w:cs="Times New Roman"/>
          <w:color w:val="000000" w:themeColor="text1"/>
          <w:sz w:val="24"/>
          <w:szCs w:val="24"/>
          <w:lang w:val="et"/>
        </w:rPr>
        <w:t>EHISes</w:t>
      </w:r>
      <w:proofErr w:type="spellEnd"/>
      <w:r w:rsidRPr="00AB7C37">
        <w:rPr>
          <w:rFonts w:ascii="Times New Roman" w:eastAsia="Times New Roman" w:hAnsi="Times New Roman" w:cs="Times New Roman"/>
          <w:color w:val="000000" w:themeColor="text1"/>
          <w:sz w:val="24"/>
          <w:szCs w:val="24"/>
          <w:lang w:val="et"/>
        </w:rPr>
        <w:t xml:space="preserve"> töödeldakse isikuandmeid kooskõlas </w:t>
      </w:r>
      <w:r w:rsidR="2E91AB47" w:rsidRPr="2E91AB47">
        <w:rPr>
          <w:rFonts w:ascii="Times New Roman" w:eastAsia="Times New Roman" w:hAnsi="Times New Roman" w:cs="Times New Roman"/>
          <w:color w:val="000000" w:themeColor="text1"/>
          <w:sz w:val="24"/>
          <w:szCs w:val="24"/>
          <w:lang w:val="et"/>
        </w:rPr>
        <w:t>isikuandmete</w:t>
      </w:r>
      <w:r w:rsidRPr="00AB7C37">
        <w:rPr>
          <w:rFonts w:ascii="Times New Roman" w:eastAsia="Times New Roman" w:hAnsi="Times New Roman" w:cs="Times New Roman"/>
          <w:color w:val="000000" w:themeColor="text1"/>
          <w:sz w:val="24"/>
          <w:szCs w:val="24"/>
          <w:lang w:val="et"/>
        </w:rPr>
        <w:t xml:space="preserve"> kaitse seaduse ja Euroopa Liidu isikuandmete kaitse </w:t>
      </w:r>
      <w:proofErr w:type="spellStart"/>
      <w:r w:rsidRPr="00AB7C37">
        <w:rPr>
          <w:rFonts w:ascii="Times New Roman" w:eastAsia="Times New Roman" w:hAnsi="Times New Roman" w:cs="Times New Roman"/>
          <w:color w:val="000000" w:themeColor="text1"/>
          <w:sz w:val="24"/>
          <w:szCs w:val="24"/>
          <w:lang w:val="et"/>
        </w:rPr>
        <w:t>üldmäärusega</w:t>
      </w:r>
      <w:proofErr w:type="spellEnd"/>
      <w:r w:rsidRPr="006B6B84">
        <w:rPr>
          <w:rFonts w:ascii="Times New Roman" w:eastAsia="Times New Roman" w:hAnsi="Times New Roman" w:cs="Times New Roman"/>
          <w:color w:val="000000" w:themeColor="text1"/>
          <w:sz w:val="24"/>
          <w:szCs w:val="24"/>
          <w:lang w:val="et"/>
        </w:rPr>
        <w:t xml:space="preserve">. Õpilaste </w:t>
      </w:r>
      <w:proofErr w:type="spellStart"/>
      <w:r w:rsidRPr="006B6B84">
        <w:rPr>
          <w:rFonts w:ascii="Times New Roman" w:eastAsia="Times New Roman" w:hAnsi="Times New Roman" w:cs="Times New Roman"/>
          <w:color w:val="000000" w:themeColor="text1"/>
          <w:sz w:val="24"/>
          <w:szCs w:val="24"/>
          <w:lang w:val="et"/>
        </w:rPr>
        <w:t>eriliigilisi</w:t>
      </w:r>
      <w:proofErr w:type="spellEnd"/>
      <w:r w:rsidRPr="006B6B84">
        <w:rPr>
          <w:rFonts w:ascii="Times New Roman" w:eastAsia="Times New Roman" w:hAnsi="Times New Roman" w:cs="Times New Roman"/>
          <w:color w:val="000000" w:themeColor="text1"/>
          <w:sz w:val="24"/>
          <w:szCs w:val="24"/>
          <w:lang w:val="et"/>
        </w:rPr>
        <w:t xml:space="preserve"> isikuandmeid</w:t>
      </w:r>
      <w:r w:rsidRPr="00AB7C37">
        <w:rPr>
          <w:rFonts w:ascii="Times New Roman" w:eastAsia="Times New Roman" w:hAnsi="Times New Roman" w:cs="Times New Roman"/>
          <w:color w:val="000000" w:themeColor="text1"/>
          <w:sz w:val="24"/>
          <w:szCs w:val="24"/>
          <w:lang w:val="et"/>
        </w:rPr>
        <w:t xml:space="preserve"> </w:t>
      </w:r>
      <w:r w:rsidR="006B6B84">
        <w:rPr>
          <w:rFonts w:ascii="Times New Roman" w:eastAsia="Times New Roman" w:hAnsi="Times New Roman" w:cs="Times New Roman"/>
          <w:color w:val="000000" w:themeColor="text1"/>
          <w:sz w:val="24"/>
          <w:szCs w:val="24"/>
          <w:lang w:val="et"/>
        </w:rPr>
        <w:t xml:space="preserve">(hariduslik erivajadus ja rakendatud tugimeetmed) </w:t>
      </w:r>
      <w:r w:rsidRPr="00AB7C37">
        <w:rPr>
          <w:rFonts w:ascii="Times New Roman" w:eastAsia="Times New Roman" w:hAnsi="Times New Roman" w:cs="Times New Roman"/>
          <w:color w:val="000000" w:themeColor="text1"/>
          <w:sz w:val="24"/>
          <w:szCs w:val="24"/>
          <w:lang w:val="et"/>
        </w:rPr>
        <w:t>kannavad registrisse õppeasutused ja isiku või lapsevanema nõusoleku alusel koolivälised nõustamismeeskonnad. Nõusoleku andmise tingimused on reguleeritud põhikooli- ja gümnaasiumiseaduses.</w:t>
      </w:r>
      <w:r w:rsidR="00F90667">
        <w:rPr>
          <w:rFonts w:ascii="Times New Roman" w:eastAsia="Times New Roman" w:hAnsi="Times New Roman" w:cs="Times New Roman"/>
          <w:color w:val="000000" w:themeColor="text1"/>
          <w:sz w:val="24"/>
          <w:szCs w:val="24"/>
          <w:lang w:val="et"/>
        </w:rPr>
        <w:t xml:space="preserve"> </w:t>
      </w:r>
      <w:proofErr w:type="spellStart"/>
      <w:r w:rsidR="00F90667">
        <w:rPr>
          <w:rFonts w:ascii="Times New Roman" w:eastAsia="Times New Roman" w:hAnsi="Times New Roman" w:cs="Times New Roman"/>
          <w:color w:val="000000" w:themeColor="text1"/>
          <w:sz w:val="24"/>
          <w:szCs w:val="24"/>
          <w:lang w:val="et"/>
        </w:rPr>
        <w:t>EHISe</w:t>
      </w:r>
      <w:proofErr w:type="spellEnd"/>
      <w:r w:rsidR="00F90667">
        <w:rPr>
          <w:rFonts w:ascii="Times New Roman" w:eastAsia="Times New Roman" w:hAnsi="Times New Roman" w:cs="Times New Roman"/>
          <w:color w:val="000000" w:themeColor="text1"/>
          <w:sz w:val="24"/>
          <w:szCs w:val="24"/>
          <w:lang w:val="et"/>
        </w:rPr>
        <w:t xml:space="preserve"> andmetele o</w:t>
      </w:r>
      <w:r w:rsidR="00CA6DCF">
        <w:rPr>
          <w:rFonts w:ascii="Times New Roman" w:eastAsia="Times New Roman" w:hAnsi="Times New Roman" w:cs="Times New Roman"/>
          <w:color w:val="000000" w:themeColor="text1"/>
          <w:sz w:val="24"/>
          <w:szCs w:val="24"/>
          <w:lang w:val="et"/>
        </w:rPr>
        <w:t>n</w:t>
      </w:r>
      <w:r w:rsidR="00F90667">
        <w:rPr>
          <w:rFonts w:ascii="Times New Roman" w:eastAsia="Times New Roman" w:hAnsi="Times New Roman" w:cs="Times New Roman"/>
          <w:color w:val="000000" w:themeColor="text1"/>
          <w:sz w:val="24"/>
          <w:szCs w:val="24"/>
          <w:lang w:val="et"/>
        </w:rPr>
        <w:t xml:space="preserve"> kehtestatud I</w:t>
      </w:r>
      <w:r w:rsidR="00F90667" w:rsidRPr="00F90667">
        <w:rPr>
          <w:rFonts w:ascii="Times New Roman" w:eastAsia="Times New Roman" w:hAnsi="Times New Roman" w:cs="Times New Roman"/>
          <w:color w:val="000000" w:themeColor="text1"/>
          <w:sz w:val="24"/>
          <w:szCs w:val="24"/>
          <w:lang w:val="et"/>
        </w:rPr>
        <w:t>SKE</w:t>
      </w:r>
      <w:r w:rsidR="00F90667">
        <w:rPr>
          <w:rFonts w:ascii="Times New Roman" w:eastAsia="Times New Roman" w:hAnsi="Times New Roman" w:cs="Times New Roman"/>
          <w:color w:val="000000" w:themeColor="text1"/>
          <w:sz w:val="24"/>
          <w:szCs w:val="24"/>
          <w:lang w:val="et"/>
        </w:rPr>
        <w:t xml:space="preserve"> </w:t>
      </w:r>
      <w:r w:rsidR="00CA6DCF">
        <w:rPr>
          <w:rFonts w:ascii="Times New Roman" w:eastAsia="Times New Roman" w:hAnsi="Times New Roman" w:cs="Times New Roman"/>
          <w:color w:val="000000" w:themeColor="text1"/>
          <w:sz w:val="24"/>
          <w:szCs w:val="24"/>
          <w:lang w:val="et"/>
        </w:rPr>
        <w:t xml:space="preserve">infoturbe standardile vastavalt </w:t>
      </w:r>
      <w:r w:rsidR="00F90667">
        <w:rPr>
          <w:rFonts w:ascii="Times New Roman" w:eastAsia="Times New Roman" w:hAnsi="Times New Roman" w:cs="Times New Roman"/>
          <w:color w:val="000000" w:themeColor="text1"/>
          <w:sz w:val="24"/>
          <w:szCs w:val="24"/>
          <w:lang w:val="et"/>
        </w:rPr>
        <w:t xml:space="preserve">turbetase </w:t>
      </w:r>
      <w:r w:rsidR="00F90667" w:rsidRPr="00F90667">
        <w:rPr>
          <w:rFonts w:ascii="Times New Roman" w:eastAsia="Times New Roman" w:hAnsi="Times New Roman" w:cs="Times New Roman"/>
          <w:color w:val="000000" w:themeColor="text1"/>
          <w:sz w:val="24"/>
          <w:szCs w:val="24"/>
          <w:lang w:val="et"/>
        </w:rPr>
        <w:t>K2T2S2</w:t>
      </w:r>
      <w:r w:rsidR="00F90667">
        <w:rPr>
          <w:rFonts w:ascii="Times New Roman" w:eastAsia="Times New Roman" w:hAnsi="Times New Roman" w:cs="Times New Roman"/>
          <w:color w:val="000000" w:themeColor="text1"/>
          <w:sz w:val="24"/>
          <w:szCs w:val="24"/>
          <w:lang w:val="et"/>
        </w:rPr>
        <w:t xml:space="preserve"> ning </w:t>
      </w:r>
      <w:r w:rsidR="00CA6DCF">
        <w:rPr>
          <w:rFonts w:ascii="Times New Roman" w:eastAsia="Times New Roman" w:hAnsi="Times New Roman" w:cs="Times New Roman"/>
          <w:color w:val="000000" w:themeColor="text1"/>
          <w:sz w:val="24"/>
          <w:szCs w:val="24"/>
          <w:lang w:val="et"/>
        </w:rPr>
        <w:t>turberiskide maandamiseks rakendatakse vastava taseme turvameetmeid.</w:t>
      </w:r>
    </w:p>
    <w:p w14:paraId="6BD43C0A" w14:textId="1352AD50" w:rsidR="0030466E" w:rsidRDefault="00AB7C37" w:rsidP="00776CB4">
      <w:pPr>
        <w:spacing w:line="276" w:lineRule="auto"/>
        <w:jc w:val="both"/>
        <w:rPr>
          <w:rFonts w:ascii="Times New Roman" w:eastAsia="Roboto" w:hAnsi="Times New Roman" w:cs="Times New Roman"/>
          <w:color w:val="000000" w:themeColor="text1"/>
          <w:sz w:val="24"/>
          <w:szCs w:val="24"/>
          <w:lang w:val="et"/>
        </w:rPr>
      </w:pPr>
      <w:r w:rsidRPr="00776CB4">
        <w:rPr>
          <w:rFonts w:ascii="Times New Roman" w:eastAsia="Times New Roman" w:hAnsi="Times New Roman" w:cs="Times New Roman"/>
          <w:color w:val="000000" w:themeColor="text1"/>
          <w:sz w:val="24"/>
          <w:szCs w:val="24"/>
          <w:lang w:val="et"/>
        </w:rPr>
        <w:lastRenderedPageBreak/>
        <w:t>Statistikaamet</w:t>
      </w:r>
      <w:r>
        <w:rPr>
          <w:rFonts w:ascii="Times New Roman" w:eastAsia="Times New Roman" w:hAnsi="Times New Roman" w:cs="Times New Roman"/>
          <w:color w:val="000000" w:themeColor="text1"/>
          <w:sz w:val="24"/>
          <w:szCs w:val="24"/>
          <w:lang w:val="et"/>
        </w:rPr>
        <w:t xml:space="preserve">is </w:t>
      </w:r>
      <w:r w:rsidRPr="00776CB4">
        <w:rPr>
          <w:rFonts w:ascii="Times New Roman" w:eastAsia="Times New Roman" w:hAnsi="Times New Roman" w:cs="Times New Roman"/>
          <w:color w:val="000000" w:themeColor="text1"/>
          <w:sz w:val="24"/>
          <w:szCs w:val="24"/>
          <w:lang w:val="et"/>
        </w:rPr>
        <w:t xml:space="preserve">riikliku statistika tegemiseks kasutatavad andmed, mis võimaldavad statistilise üksuse, sh üksikisiku otsest või kaudset tuvastamist, </w:t>
      </w:r>
      <w:bookmarkStart w:id="1" w:name="_Hlk149817864"/>
      <w:r w:rsidRPr="00776CB4">
        <w:rPr>
          <w:rFonts w:ascii="Times New Roman" w:eastAsia="Times New Roman" w:hAnsi="Times New Roman" w:cs="Times New Roman"/>
          <w:color w:val="000000" w:themeColor="text1"/>
          <w:sz w:val="24"/>
          <w:szCs w:val="24"/>
          <w:lang w:val="et"/>
        </w:rPr>
        <w:t>o</w:t>
      </w:r>
      <w:r w:rsidR="00F90667">
        <w:rPr>
          <w:rFonts w:ascii="Times New Roman" w:eastAsia="Times New Roman" w:hAnsi="Times New Roman" w:cs="Times New Roman"/>
          <w:color w:val="000000" w:themeColor="text1"/>
          <w:sz w:val="24"/>
          <w:szCs w:val="24"/>
          <w:lang w:val="et"/>
        </w:rPr>
        <w:t xml:space="preserve">n </w:t>
      </w:r>
      <w:r w:rsidRPr="00776CB4">
        <w:rPr>
          <w:rFonts w:ascii="Times New Roman" w:eastAsia="Times New Roman" w:hAnsi="Times New Roman" w:cs="Times New Roman"/>
          <w:color w:val="000000" w:themeColor="text1"/>
          <w:sz w:val="24"/>
          <w:szCs w:val="24"/>
          <w:lang w:val="et"/>
        </w:rPr>
        <w:t>klassifitseeritud kui ISKE konfidentsiaalsuse turvaosaklassiga S3 andmed</w:t>
      </w:r>
      <w:r w:rsidR="00F90667">
        <w:rPr>
          <w:rFonts w:ascii="Times New Roman" w:eastAsia="Times New Roman" w:hAnsi="Times New Roman" w:cs="Times New Roman"/>
          <w:color w:val="000000" w:themeColor="text1"/>
          <w:sz w:val="24"/>
          <w:szCs w:val="24"/>
          <w:lang w:val="et"/>
        </w:rPr>
        <w:t>,</w:t>
      </w:r>
      <w:r w:rsidR="005A55D6">
        <w:rPr>
          <w:rFonts w:ascii="Times New Roman" w:eastAsia="Times New Roman" w:hAnsi="Times New Roman" w:cs="Times New Roman"/>
          <w:color w:val="000000" w:themeColor="text1"/>
          <w:sz w:val="24"/>
          <w:szCs w:val="24"/>
          <w:lang w:val="et"/>
        </w:rPr>
        <w:t xml:space="preserve"> </w:t>
      </w:r>
      <w:r w:rsidRPr="00776CB4">
        <w:rPr>
          <w:rFonts w:ascii="Times New Roman" w:eastAsia="Times New Roman" w:hAnsi="Times New Roman" w:cs="Times New Roman"/>
          <w:color w:val="000000" w:themeColor="text1"/>
          <w:sz w:val="24"/>
          <w:szCs w:val="24"/>
          <w:lang w:val="et"/>
        </w:rPr>
        <w:t xml:space="preserve">ja nende konfidentsiaalsust kaitstakse ISKE </w:t>
      </w:r>
      <w:r w:rsidR="00F90667">
        <w:rPr>
          <w:rFonts w:ascii="Times New Roman" w:eastAsia="Times New Roman" w:hAnsi="Times New Roman" w:cs="Times New Roman"/>
          <w:color w:val="000000" w:themeColor="text1"/>
          <w:sz w:val="24"/>
          <w:szCs w:val="24"/>
          <w:lang w:val="et"/>
        </w:rPr>
        <w:t xml:space="preserve">vastava taseme </w:t>
      </w:r>
      <w:r w:rsidRPr="00776CB4">
        <w:rPr>
          <w:rFonts w:ascii="Times New Roman" w:eastAsia="Times New Roman" w:hAnsi="Times New Roman" w:cs="Times New Roman"/>
          <w:color w:val="000000" w:themeColor="text1"/>
          <w:sz w:val="24"/>
          <w:szCs w:val="24"/>
          <w:lang w:val="et"/>
        </w:rPr>
        <w:t>turvameetmete komplektiga</w:t>
      </w:r>
      <w:bookmarkEnd w:id="1"/>
      <w:r w:rsidRPr="00776CB4">
        <w:rPr>
          <w:rFonts w:ascii="Times New Roman" w:eastAsia="Times New Roman" w:hAnsi="Times New Roman" w:cs="Times New Roman"/>
          <w:color w:val="000000" w:themeColor="text1"/>
          <w:sz w:val="24"/>
          <w:szCs w:val="24"/>
          <w:lang w:val="et"/>
        </w:rPr>
        <w:t>, mis peab andmete tahtmatu või tahtliku avalikustamise korral võimaldama lekke allika ja seotud isikute kindlakstegemist</w:t>
      </w:r>
      <w:r w:rsidRPr="00776CB4">
        <w:rPr>
          <w:rFonts w:ascii="Times New Roman" w:eastAsia="Roboto" w:hAnsi="Times New Roman" w:cs="Times New Roman"/>
          <w:color w:val="000000" w:themeColor="text1"/>
          <w:sz w:val="24"/>
          <w:szCs w:val="24"/>
          <w:lang w:val="et"/>
        </w:rPr>
        <w:t>.</w:t>
      </w:r>
    </w:p>
    <w:p w14:paraId="5D988ECE" w14:textId="3FB15EB5" w:rsidR="0030466E" w:rsidRPr="00E923A6" w:rsidRDefault="0D3FE094" w:rsidP="00776CB4">
      <w:pPr>
        <w:spacing w:line="276" w:lineRule="auto"/>
        <w:jc w:val="both"/>
        <w:rPr>
          <w:rFonts w:ascii="Times New Roman" w:hAnsi="Times New Roman" w:cs="Times New Roman"/>
          <w:b/>
          <w:bCs/>
          <w:sz w:val="24"/>
          <w:szCs w:val="24"/>
        </w:rPr>
      </w:pPr>
      <w:r w:rsidRPr="00E923A6">
        <w:rPr>
          <w:rFonts w:ascii="Times New Roman" w:eastAsia="Times New Roman" w:hAnsi="Times New Roman" w:cs="Times New Roman"/>
          <w:b/>
          <w:bCs/>
          <w:sz w:val="24"/>
          <w:szCs w:val="24"/>
          <w:lang w:val="et"/>
        </w:rPr>
        <w:t xml:space="preserve">6.1 </w:t>
      </w:r>
      <w:r w:rsidR="003E6FCA" w:rsidRPr="00E923A6">
        <w:rPr>
          <w:rFonts w:ascii="Times New Roman" w:hAnsi="Times New Roman" w:cs="Times New Roman"/>
          <w:b/>
          <w:bCs/>
          <w:sz w:val="24"/>
          <w:szCs w:val="24"/>
        </w:rPr>
        <w:tab/>
      </w:r>
      <w:r w:rsidRPr="00E923A6">
        <w:rPr>
          <w:rFonts w:ascii="Times New Roman" w:eastAsia="Times New Roman" w:hAnsi="Times New Roman" w:cs="Times New Roman"/>
          <w:b/>
          <w:bCs/>
          <w:sz w:val="24"/>
          <w:szCs w:val="24"/>
          <w:lang w:val="et"/>
        </w:rPr>
        <w:t xml:space="preserve">Terviseandmete </w:t>
      </w:r>
      <w:r w:rsidR="006B6B84">
        <w:rPr>
          <w:rFonts w:ascii="Times New Roman" w:eastAsia="Times New Roman" w:hAnsi="Times New Roman" w:cs="Times New Roman"/>
          <w:b/>
          <w:bCs/>
          <w:sz w:val="24"/>
          <w:szCs w:val="24"/>
          <w:lang w:val="et"/>
        </w:rPr>
        <w:t xml:space="preserve">(hariduslik erivajadus) </w:t>
      </w:r>
      <w:r w:rsidRPr="00E923A6">
        <w:rPr>
          <w:rFonts w:ascii="Times New Roman" w:eastAsia="Times New Roman" w:hAnsi="Times New Roman" w:cs="Times New Roman"/>
          <w:b/>
          <w:bCs/>
          <w:sz w:val="24"/>
          <w:szCs w:val="24"/>
          <w:lang w:val="et"/>
        </w:rPr>
        <w:t>töötlemine</w:t>
      </w:r>
    </w:p>
    <w:p w14:paraId="2A0C7D9B" w14:textId="7348F260" w:rsidR="00E923A6" w:rsidRDefault="00AB7C37" w:rsidP="00E923A6">
      <w:pPr>
        <w:spacing w:line="276" w:lineRule="auto"/>
        <w:jc w:val="both"/>
        <w:rPr>
          <w:rFonts w:ascii="Times New Roman" w:eastAsia="Times New Roman" w:hAnsi="Times New Roman" w:cs="Times New Roman"/>
          <w:sz w:val="24"/>
          <w:szCs w:val="24"/>
          <w:lang w:val="et"/>
        </w:rPr>
      </w:pPr>
      <w:r>
        <w:rPr>
          <w:rFonts w:ascii="Times New Roman" w:eastAsia="Times New Roman" w:hAnsi="Times New Roman" w:cs="Times New Roman"/>
          <w:sz w:val="24"/>
          <w:szCs w:val="24"/>
          <w:lang w:val="et"/>
        </w:rPr>
        <w:t>Käesoleva uuringu raames töö</w:t>
      </w:r>
      <w:r w:rsidR="00727DE2">
        <w:rPr>
          <w:rFonts w:ascii="Times New Roman" w:eastAsia="Times New Roman" w:hAnsi="Times New Roman" w:cs="Times New Roman"/>
          <w:sz w:val="24"/>
          <w:szCs w:val="24"/>
          <w:lang w:val="et"/>
        </w:rPr>
        <w:t>d</w:t>
      </w:r>
      <w:r>
        <w:rPr>
          <w:rFonts w:ascii="Times New Roman" w:eastAsia="Times New Roman" w:hAnsi="Times New Roman" w:cs="Times New Roman"/>
          <w:sz w:val="24"/>
          <w:szCs w:val="24"/>
          <w:lang w:val="et"/>
        </w:rPr>
        <w:t xml:space="preserve">eldavad isikuandmed sisaldavad muuhulgas andmeid </w:t>
      </w:r>
      <w:r w:rsidRPr="006B6B84">
        <w:rPr>
          <w:rFonts w:ascii="Times New Roman" w:eastAsia="Times New Roman" w:hAnsi="Times New Roman" w:cs="Times New Roman"/>
          <w:sz w:val="24"/>
          <w:szCs w:val="24"/>
          <w:lang w:val="et"/>
        </w:rPr>
        <w:t>isikute hariduslike erivajaduste ning nendele rakendatud tugimeetmete ning neile osutatud sotsiaalhoolekandeteenuste kohta.</w:t>
      </w:r>
      <w:r>
        <w:rPr>
          <w:rFonts w:ascii="Times New Roman" w:eastAsia="Times New Roman" w:hAnsi="Times New Roman" w:cs="Times New Roman"/>
          <w:sz w:val="24"/>
          <w:szCs w:val="24"/>
          <w:lang w:val="et"/>
        </w:rPr>
        <w:t xml:space="preserve"> </w:t>
      </w:r>
      <w:r w:rsidR="00E923A6" w:rsidRPr="00776CB4">
        <w:rPr>
          <w:rFonts w:ascii="Times New Roman" w:eastAsia="Times New Roman" w:hAnsi="Times New Roman" w:cs="Times New Roman"/>
          <w:sz w:val="24"/>
          <w:szCs w:val="24"/>
          <w:lang w:val="et"/>
        </w:rPr>
        <w:t xml:space="preserve">Isikuandmete kaitse </w:t>
      </w:r>
      <w:proofErr w:type="spellStart"/>
      <w:r w:rsidR="00E923A6" w:rsidRPr="00776CB4">
        <w:rPr>
          <w:rFonts w:ascii="Times New Roman" w:eastAsia="Times New Roman" w:hAnsi="Times New Roman" w:cs="Times New Roman"/>
          <w:sz w:val="24"/>
          <w:szCs w:val="24"/>
          <w:lang w:val="et"/>
        </w:rPr>
        <w:t>üldmääruse</w:t>
      </w:r>
      <w:proofErr w:type="spellEnd"/>
      <w:r w:rsidR="00E923A6" w:rsidRPr="00776CB4">
        <w:rPr>
          <w:rFonts w:ascii="Times New Roman" w:eastAsia="Times New Roman" w:hAnsi="Times New Roman" w:cs="Times New Roman"/>
          <w:sz w:val="24"/>
          <w:szCs w:val="24"/>
          <w:lang w:val="et"/>
        </w:rPr>
        <w:t xml:space="preserve"> põhjenduspunkti 75 kohaselt on asjaolu, et töödeldakse terviseandmeid</w:t>
      </w:r>
      <w:r w:rsidR="00E923A6">
        <w:rPr>
          <w:rFonts w:ascii="Times New Roman" w:eastAsia="Times New Roman" w:hAnsi="Times New Roman" w:cs="Times New Roman"/>
          <w:sz w:val="24"/>
          <w:szCs w:val="24"/>
          <w:lang w:val="et"/>
        </w:rPr>
        <w:t>,</w:t>
      </w:r>
      <w:r w:rsidR="00E923A6" w:rsidRPr="00776CB4">
        <w:rPr>
          <w:rFonts w:ascii="Times New Roman" w:eastAsia="Times New Roman" w:hAnsi="Times New Roman" w:cs="Times New Roman"/>
          <w:sz w:val="24"/>
          <w:szCs w:val="24"/>
          <w:lang w:val="et"/>
        </w:rPr>
        <w:t xml:space="preserve"> </w:t>
      </w:r>
      <w:r w:rsidR="006B6B84">
        <w:rPr>
          <w:rFonts w:ascii="Times New Roman" w:eastAsia="Times New Roman" w:hAnsi="Times New Roman" w:cs="Times New Roman"/>
          <w:sz w:val="24"/>
          <w:szCs w:val="24"/>
          <w:lang w:val="et"/>
        </w:rPr>
        <w:t xml:space="preserve">üks </w:t>
      </w:r>
      <w:r w:rsidR="00E923A6" w:rsidRPr="00776CB4">
        <w:rPr>
          <w:rFonts w:ascii="Times New Roman" w:eastAsia="Times New Roman" w:hAnsi="Times New Roman" w:cs="Times New Roman"/>
          <w:sz w:val="24"/>
          <w:szCs w:val="24"/>
          <w:lang w:val="et"/>
        </w:rPr>
        <w:t xml:space="preserve">põhjus </w:t>
      </w:r>
      <w:r w:rsidR="006B6B84">
        <w:rPr>
          <w:rFonts w:ascii="Times New Roman" w:eastAsia="Times New Roman" w:hAnsi="Times New Roman" w:cs="Times New Roman"/>
          <w:sz w:val="24"/>
          <w:szCs w:val="24"/>
          <w:lang w:val="et"/>
        </w:rPr>
        <w:t xml:space="preserve">viia läbi </w:t>
      </w:r>
      <w:r w:rsidR="00E923A6" w:rsidRPr="00776CB4">
        <w:rPr>
          <w:rFonts w:ascii="Times New Roman" w:eastAsia="Times New Roman" w:hAnsi="Times New Roman" w:cs="Times New Roman"/>
          <w:sz w:val="24"/>
          <w:szCs w:val="24"/>
          <w:lang w:val="et"/>
        </w:rPr>
        <w:t>andmekaitseala</w:t>
      </w:r>
      <w:r w:rsidR="006B6B84">
        <w:rPr>
          <w:rFonts w:ascii="Times New Roman" w:eastAsia="Times New Roman" w:hAnsi="Times New Roman" w:cs="Times New Roman"/>
          <w:sz w:val="24"/>
          <w:szCs w:val="24"/>
          <w:lang w:val="et"/>
        </w:rPr>
        <w:t>n</w:t>
      </w:r>
      <w:r w:rsidR="00E923A6" w:rsidRPr="00776CB4">
        <w:rPr>
          <w:rFonts w:ascii="Times New Roman" w:eastAsia="Times New Roman" w:hAnsi="Times New Roman" w:cs="Times New Roman"/>
          <w:sz w:val="24"/>
          <w:szCs w:val="24"/>
          <w:lang w:val="et"/>
        </w:rPr>
        <w:t>e mõjuhinnang, kuna eeldatakse, et sellisel juhul võib tekkida füüsiliste isikute õigustele ja vabadustele suur oht.</w:t>
      </w:r>
      <w:r w:rsidR="00312627">
        <w:rPr>
          <w:rFonts w:ascii="Times New Roman" w:eastAsia="Times New Roman" w:hAnsi="Times New Roman" w:cs="Times New Roman"/>
          <w:sz w:val="24"/>
          <w:szCs w:val="24"/>
          <w:lang w:val="et"/>
        </w:rPr>
        <w:t xml:space="preserve"> </w:t>
      </w:r>
      <w:r>
        <w:rPr>
          <w:rFonts w:ascii="Times New Roman" w:eastAsia="Times New Roman" w:hAnsi="Times New Roman" w:cs="Times New Roman"/>
          <w:sz w:val="24"/>
          <w:szCs w:val="24"/>
          <w:lang w:val="et"/>
        </w:rPr>
        <w:t>M</w:t>
      </w:r>
      <w:r w:rsidR="00E923A6" w:rsidRPr="00776CB4">
        <w:rPr>
          <w:rFonts w:ascii="Times New Roman" w:eastAsia="Times New Roman" w:hAnsi="Times New Roman" w:cs="Times New Roman"/>
          <w:sz w:val="24"/>
          <w:szCs w:val="24"/>
          <w:lang w:val="et"/>
        </w:rPr>
        <w:t xml:space="preserve">õjuhinnangu koostajate hinnangul ei esine </w:t>
      </w:r>
      <w:r w:rsidR="005A55D6">
        <w:rPr>
          <w:rFonts w:ascii="Times New Roman" w:eastAsia="Times New Roman" w:hAnsi="Times New Roman" w:cs="Times New Roman"/>
          <w:sz w:val="24"/>
          <w:szCs w:val="24"/>
          <w:lang w:val="et"/>
        </w:rPr>
        <w:t xml:space="preserve">antud juhul </w:t>
      </w:r>
      <w:r w:rsidR="00E923A6" w:rsidRPr="00776CB4">
        <w:rPr>
          <w:rFonts w:ascii="Times New Roman" w:eastAsia="Times New Roman" w:hAnsi="Times New Roman" w:cs="Times New Roman"/>
          <w:sz w:val="24"/>
          <w:szCs w:val="24"/>
          <w:lang w:val="et"/>
        </w:rPr>
        <w:t xml:space="preserve">muid isikuandmete kaitse </w:t>
      </w:r>
      <w:proofErr w:type="spellStart"/>
      <w:r w:rsidR="00E923A6" w:rsidRPr="00776CB4">
        <w:rPr>
          <w:rFonts w:ascii="Times New Roman" w:eastAsia="Times New Roman" w:hAnsi="Times New Roman" w:cs="Times New Roman"/>
          <w:sz w:val="24"/>
          <w:szCs w:val="24"/>
          <w:lang w:val="et"/>
        </w:rPr>
        <w:t>üldmääruse</w:t>
      </w:r>
      <w:proofErr w:type="spellEnd"/>
      <w:r w:rsidR="00E923A6" w:rsidRPr="00776CB4">
        <w:rPr>
          <w:rFonts w:ascii="Times New Roman" w:eastAsia="Times New Roman" w:hAnsi="Times New Roman" w:cs="Times New Roman"/>
          <w:sz w:val="24"/>
          <w:szCs w:val="24"/>
          <w:lang w:val="et"/>
        </w:rPr>
        <w:t xml:space="preserve"> põhjenduspunktis 75 nimetud asjaolusid, mis võiksid mõjuhinnangu koostamise põhjuseks olla. </w:t>
      </w:r>
    </w:p>
    <w:p w14:paraId="58BB350D" w14:textId="4EE41D7D" w:rsidR="0030466E" w:rsidRPr="00776CB4" w:rsidRDefault="00047D58" w:rsidP="00776CB4">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val="et"/>
        </w:rPr>
        <w:t xml:space="preserve">Terviseandmete töötlemise seisukohalt </w:t>
      </w:r>
      <w:r w:rsidR="006B6B84">
        <w:rPr>
          <w:rFonts w:ascii="Times New Roman" w:eastAsia="Times New Roman" w:hAnsi="Times New Roman" w:cs="Times New Roman"/>
          <w:sz w:val="24"/>
          <w:szCs w:val="24"/>
          <w:lang w:val="et"/>
        </w:rPr>
        <w:t>seisneb</w:t>
      </w:r>
      <w:r>
        <w:rPr>
          <w:rFonts w:ascii="Times New Roman" w:eastAsia="Times New Roman" w:hAnsi="Times New Roman" w:cs="Times New Roman"/>
          <w:sz w:val="24"/>
          <w:szCs w:val="24"/>
          <w:lang w:val="et"/>
        </w:rPr>
        <w:t xml:space="preserve"> risk selles, et </w:t>
      </w:r>
      <w:proofErr w:type="spellStart"/>
      <w:r>
        <w:rPr>
          <w:rFonts w:ascii="Times New Roman" w:eastAsia="Times New Roman" w:hAnsi="Times New Roman" w:cs="Times New Roman"/>
          <w:sz w:val="24"/>
          <w:szCs w:val="24"/>
          <w:lang w:val="et"/>
        </w:rPr>
        <w:t>eriliigilistele</w:t>
      </w:r>
      <w:proofErr w:type="spellEnd"/>
      <w:r>
        <w:rPr>
          <w:rFonts w:ascii="Times New Roman" w:eastAsia="Times New Roman" w:hAnsi="Times New Roman" w:cs="Times New Roman"/>
          <w:sz w:val="24"/>
          <w:szCs w:val="24"/>
          <w:lang w:val="et"/>
        </w:rPr>
        <w:t xml:space="preserve"> isikuandmetele tekib juurdepääs isikutel, kellel pole selleks õigust. Selle ära hoidmiseks rakendatakse nii organisatoorseid kui tehnoloogilisi meetmeid. Nii </w:t>
      </w:r>
      <w:proofErr w:type="spellStart"/>
      <w:r>
        <w:rPr>
          <w:rFonts w:ascii="Times New Roman" w:eastAsia="Times New Roman" w:hAnsi="Times New Roman" w:cs="Times New Roman"/>
          <w:sz w:val="24"/>
          <w:szCs w:val="24"/>
          <w:lang w:val="et"/>
        </w:rPr>
        <w:t>EHISes</w:t>
      </w:r>
      <w:proofErr w:type="spellEnd"/>
      <w:r>
        <w:rPr>
          <w:rFonts w:ascii="Times New Roman" w:eastAsia="Times New Roman" w:hAnsi="Times New Roman" w:cs="Times New Roman"/>
          <w:sz w:val="24"/>
          <w:szCs w:val="24"/>
          <w:lang w:val="et"/>
        </w:rPr>
        <w:t xml:space="preserve"> kui Statistikaameti serverites hoitavate andmekogude </w:t>
      </w:r>
      <w:r w:rsidRPr="00776CB4">
        <w:rPr>
          <w:rFonts w:ascii="Times New Roman" w:eastAsia="Times New Roman" w:hAnsi="Times New Roman" w:cs="Times New Roman"/>
          <w:color w:val="000000" w:themeColor="text1"/>
          <w:sz w:val="24"/>
          <w:szCs w:val="24"/>
          <w:lang w:val="et"/>
        </w:rPr>
        <w:t>konfidentsiaalsust kaitstakse vastava ISKE turvameetmete komplektiga, mis peab andmete tahtmatu või tahtliku avalikustamise korral võimaldama lekke allika ja seotud isikute kindlakstegemist</w:t>
      </w:r>
      <w:r w:rsidRPr="00776CB4">
        <w:rPr>
          <w:rFonts w:ascii="Times New Roman" w:eastAsia="Roboto" w:hAnsi="Times New Roman" w:cs="Times New Roman"/>
          <w:color w:val="000000" w:themeColor="text1"/>
          <w:sz w:val="24"/>
          <w:szCs w:val="24"/>
          <w:lang w:val="et"/>
        </w:rPr>
        <w:t>.</w:t>
      </w:r>
      <w:r>
        <w:rPr>
          <w:rFonts w:ascii="Times New Roman" w:eastAsia="Roboto" w:hAnsi="Times New Roman" w:cs="Times New Roman"/>
          <w:color w:val="000000" w:themeColor="text1"/>
          <w:sz w:val="24"/>
          <w:szCs w:val="24"/>
          <w:lang w:val="et"/>
        </w:rPr>
        <w:t xml:space="preserve"> Andmete vahetamine toimub krüptitud failidena ning dekrüptimist võimaldab ID-kaardi avalik võti. Andmete analüüsimine toimub pseudonüümitud kujul nii, et andmete </w:t>
      </w:r>
      <w:r w:rsidR="00E044BE">
        <w:rPr>
          <w:rFonts w:ascii="Times New Roman" w:eastAsia="Roboto" w:hAnsi="Times New Roman" w:cs="Times New Roman"/>
          <w:color w:val="000000" w:themeColor="text1"/>
          <w:sz w:val="24"/>
          <w:szCs w:val="24"/>
          <w:lang w:val="et"/>
        </w:rPr>
        <w:t>töötlejate</w:t>
      </w:r>
      <w:r>
        <w:rPr>
          <w:rFonts w:ascii="Times New Roman" w:eastAsia="Roboto" w:hAnsi="Times New Roman" w:cs="Times New Roman"/>
          <w:color w:val="000000" w:themeColor="text1"/>
          <w:sz w:val="24"/>
          <w:szCs w:val="24"/>
          <w:lang w:val="et"/>
        </w:rPr>
        <w:t xml:space="preserve"> jaoks ei ole isikud tuvastavad. Andmeid analüüsitakse Statistikameti turvalisel töökohal, kus üksikandmete välja liikumine pole võimalik</w:t>
      </w:r>
      <w:r w:rsidR="005A55D6">
        <w:rPr>
          <w:rFonts w:ascii="Times New Roman" w:eastAsia="Roboto" w:hAnsi="Times New Roman" w:cs="Times New Roman"/>
          <w:color w:val="000000" w:themeColor="text1"/>
          <w:sz w:val="24"/>
          <w:szCs w:val="24"/>
          <w:lang w:val="et"/>
        </w:rPr>
        <w:t xml:space="preserve">. </w:t>
      </w:r>
      <w:r w:rsidR="0FD4A3C4" w:rsidRPr="00776CB4">
        <w:rPr>
          <w:rFonts w:ascii="Times New Roman" w:eastAsia="Times New Roman" w:hAnsi="Times New Roman" w:cs="Times New Roman"/>
          <w:sz w:val="24"/>
          <w:szCs w:val="24"/>
          <w:lang w:val="et"/>
        </w:rPr>
        <w:t>Kokkuvõttes leiavad mõjuhinnangu koostajad, et füüsilistele isikutele tekkiv võimalik oht on maandatud ning terviseandmete töötlemisel jääkriski ei teki.</w:t>
      </w:r>
    </w:p>
    <w:p w14:paraId="3C3B6ED6" w14:textId="77777777" w:rsidR="00E923A6" w:rsidRDefault="0FD4A3C4" w:rsidP="00776CB4">
      <w:pPr>
        <w:spacing w:line="276" w:lineRule="auto"/>
        <w:jc w:val="both"/>
        <w:rPr>
          <w:rFonts w:ascii="Times New Roman" w:eastAsia="Times New Roman" w:hAnsi="Times New Roman" w:cs="Times New Roman"/>
          <w:sz w:val="24"/>
          <w:szCs w:val="24"/>
          <w:lang w:val="et"/>
        </w:rPr>
        <w:sectPr w:rsidR="00E923A6">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pPr>
      <w:r w:rsidRPr="00776CB4">
        <w:rPr>
          <w:rFonts w:ascii="Times New Roman" w:eastAsia="Times New Roman" w:hAnsi="Times New Roman" w:cs="Times New Roman"/>
          <w:sz w:val="24"/>
          <w:szCs w:val="24"/>
          <w:lang w:val="et"/>
        </w:rPr>
        <w:t xml:space="preserve"> </w:t>
      </w:r>
    </w:p>
    <w:p w14:paraId="544FFE05" w14:textId="0A633F4A" w:rsidR="0030466E" w:rsidRPr="00776CB4" w:rsidRDefault="0B2A3B52" w:rsidP="00776CB4">
      <w:pPr>
        <w:spacing w:line="276" w:lineRule="auto"/>
        <w:jc w:val="both"/>
        <w:rPr>
          <w:rFonts w:ascii="Times New Roman" w:eastAsia="Times New Roman" w:hAnsi="Times New Roman" w:cs="Times New Roman"/>
          <w:color w:val="000000" w:themeColor="text1"/>
          <w:sz w:val="24"/>
          <w:szCs w:val="24"/>
        </w:rPr>
      </w:pPr>
      <w:r w:rsidRPr="00E923A6">
        <w:rPr>
          <w:rFonts w:ascii="Times New Roman" w:eastAsia="Times New Roman" w:hAnsi="Times New Roman" w:cs="Times New Roman"/>
          <w:b/>
          <w:bCs/>
          <w:sz w:val="24"/>
          <w:szCs w:val="24"/>
          <w:lang w:val="et"/>
        </w:rPr>
        <w:lastRenderedPageBreak/>
        <w:t xml:space="preserve">6.2 </w:t>
      </w:r>
      <w:r w:rsidR="006F0F26">
        <w:rPr>
          <w:rFonts w:ascii="Times New Roman" w:eastAsia="Times New Roman" w:hAnsi="Times New Roman" w:cs="Times New Roman"/>
          <w:b/>
          <w:bCs/>
          <w:sz w:val="24"/>
          <w:szCs w:val="24"/>
          <w:lang w:val="et"/>
        </w:rPr>
        <w:t xml:space="preserve">Riskihinnang </w:t>
      </w:r>
    </w:p>
    <w:tbl>
      <w:tblPr>
        <w:tblStyle w:val="Helekontuurtabel"/>
        <w:tblW w:w="0" w:type="auto"/>
        <w:tblLayout w:type="fixed"/>
        <w:tblCellMar>
          <w:top w:w="57" w:type="dxa"/>
          <w:bottom w:w="57" w:type="dxa"/>
        </w:tblCellMar>
        <w:tblLook w:val="04A0" w:firstRow="1" w:lastRow="0" w:firstColumn="1" w:lastColumn="0" w:noHBand="0" w:noVBand="1"/>
      </w:tblPr>
      <w:tblGrid>
        <w:gridCol w:w="706"/>
        <w:gridCol w:w="2627"/>
        <w:gridCol w:w="915"/>
        <w:gridCol w:w="850"/>
        <w:gridCol w:w="839"/>
        <w:gridCol w:w="7666"/>
      </w:tblGrid>
      <w:tr w:rsidR="00684FDF" w:rsidRPr="00776CB4" w14:paraId="67C2D3CE" w14:textId="77777777" w:rsidTr="00804CC3">
        <w:trPr>
          <w:trHeight w:val="300"/>
        </w:trPr>
        <w:tc>
          <w:tcPr>
            <w:tcW w:w="706" w:type="dxa"/>
          </w:tcPr>
          <w:p w14:paraId="27EBB6EB" w14:textId="272032D2" w:rsidR="4EC0A2EA" w:rsidRPr="00A90982" w:rsidRDefault="4EC0A2EA" w:rsidP="00A90982">
            <w:pPr>
              <w:jc w:val="both"/>
              <w:rPr>
                <w:rFonts w:ascii="Times New Roman" w:hAnsi="Times New Roman" w:cs="Times New Roman"/>
                <w:b/>
                <w:bCs/>
              </w:rPr>
            </w:pPr>
            <w:r w:rsidRPr="00A90982">
              <w:rPr>
                <w:rFonts w:ascii="Times New Roman" w:eastAsia="Times New Roman" w:hAnsi="Times New Roman" w:cs="Times New Roman"/>
                <w:b/>
                <w:bCs/>
                <w:lang w:val="et"/>
              </w:rPr>
              <w:t>Riski nr</w:t>
            </w:r>
          </w:p>
        </w:tc>
        <w:tc>
          <w:tcPr>
            <w:tcW w:w="2627" w:type="dxa"/>
          </w:tcPr>
          <w:p w14:paraId="7193AD00" w14:textId="63B5222F" w:rsidR="4EC0A2EA" w:rsidRPr="00A90982" w:rsidRDefault="4EC0A2EA" w:rsidP="00A90982">
            <w:pPr>
              <w:rPr>
                <w:rFonts w:ascii="Times New Roman" w:hAnsi="Times New Roman" w:cs="Times New Roman"/>
                <w:b/>
                <w:bCs/>
              </w:rPr>
            </w:pPr>
            <w:r w:rsidRPr="00A90982">
              <w:rPr>
                <w:rFonts w:ascii="Times New Roman" w:eastAsia="Times New Roman" w:hAnsi="Times New Roman" w:cs="Times New Roman"/>
                <w:b/>
                <w:bCs/>
                <w:lang w:val="et"/>
              </w:rPr>
              <w:t>Riski nimetus</w:t>
            </w:r>
          </w:p>
        </w:tc>
        <w:tc>
          <w:tcPr>
            <w:tcW w:w="915" w:type="dxa"/>
          </w:tcPr>
          <w:p w14:paraId="21D362BC" w14:textId="03584296" w:rsidR="40A26372" w:rsidRPr="00A90982" w:rsidRDefault="40A26372" w:rsidP="00A90982">
            <w:pPr>
              <w:jc w:val="both"/>
              <w:rPr>
                <w:rFonts w:ascii="Times New Roman" w:eastAsia="Times New Roman" w:hAnsi="Times New Roman" w:cs="Times New Roman"/>
                <w:b/>
                <w:bCs/>
                <w:lang w:val="et"/>
              </w:rPr>
            </w:pPr>
            <w:r w:rsidRPr="00A90982">
              <w:rPr>
                <w:rFonts w:ascii="Times New Roman" w:eastAsia="Times New Roman" w:hAnsi="Times New Roman" w:cs="Times New Roman"/>
                <w:b/>
                <w:bCs/>
                <w:lang w:val="et"/>
              </w:rPr>
              <w:t>Riski</w:t>
            </w:r>
            <w:r w:rsidR="00804CC3">
              <w:rPr>
                <w:rFonts w:ascii="Times New Roman" w:eastAsia="Times New Roman" w:hAnsi="Times New Roman" w:cs="Times New Roman"/>
                <w:b/>
                <w:bCs/>
                <w:lang w:val="et"/>
              </w:rPr>
              <w:t>-</w:t>
            </w:r>
            <w:r w:rsidR="00217247">
              <w:rPr>
                <w:rFonts w:ascii="Times New Roman" w:eastAsia="Times New Roman" w:hAnsi="Times New Roman" w:cs="Times New Roman"/>
                <w:b/>
                <w:bCs/>
                <w:lang w:val="et"/>
              </w:rPr>
              <w:t>skoor</w:t>
            </w:r>
          </w:p>
        </w:tc>
        <w:tc>
          <w:tcPr>
            <w:tcW w:w="850" w:type="dxa"/>
          </w:tcPr>
          <w:p w14:paraId="60369657" w14:textId="27DF8499" w:rsidR="40A26372" w:rsidRPr="00A90982" w:rsidRDefault="40A26372" w:rsidP="00A90982">
            <w:pPr>
              <w:jc w:val="both"/>
              <w:rPr>
                <w:rFonts w:ascii="Times New Roman" w:eastAsia="Times New Roman" w:hAnsi="Times New Roman" w:cs="Times New Roman"/>
                <w:b/>
                <w:bCs/>
                <w:lang w:val="et"/>
              </w:rPr>
            </w:pPr>
            <w:r w:rsidRPr="00A90982">
              <w:rPr>
                <w:rFonts w:ascii="Times New Roman" w:eastAsia="Times New Roman" w:hAnsi="Times New Roman" w:cs="Times New Roman"/>
                <w:b/>
                <w:bCs/>
                <w:lang w:val="et"/>
              </w:rPr>
              <w:t>Riski mõju</w:t>
            </w:r>
          </w:p>
        </w:tc>
        <w:tc>
          <w:tcPr>
            <w:tcW w:w="839" w:type="dxa"/>
          </w:tcPr>
          <w:p w14:paraId="43268B8C" w14:textId="0F0ACEEF" w:rsidR="4EC0A2EA" w:rsidRPr="00A90982" w:rsidRDefault="1680F744" w:rsidP="00A90982">
            <w:pPr>
              <w:jc w:val="both"/>
              <w:rPr>
                <w:rFonts w:ascii="Times New Roman" w:eastAsia="Times New Roman" w:hAnsi="Times New Roman" w:cs="Times New Roman"/>
                <w:b/>
                <w:bCs/>
                <w:lang w:val="et"/>
              </w:rPr>
            </w:pPr>
            <w:r w:rsidRPr="00A90982">
              <w:rPr>
                <w:rFonts w:ascii="Times New Roman" w:eastAsia="Times New Roman" w:hAnsi="Times New Roman" w:cs="Times New Roman"/>
                <w:b/>
                <w:bCs/>
                <w:lang w:val="et"/>
              </w:rPr>
              <w:t>Riski tase</w:t>
            </w:r>
          </w:p>
        </w:tc>
        <w:tc>
          <w:tcPr>
            <w:tcW w:w="7666" w:type="dxa"/>
          </w:tcPr>
          <w:p w14:paraId="05C4E1CB" w14:textId="084D27CE" w:rsidR="4EC0A2EA" w:rsidRPr="00A90982" w:rsidRDefault="001B4E79" w:rsidP="00A90982">
            <w:pPr>
              <w:jc w:val="both"/>
              <w:rPr>
                <w:rFonts w:ascii="Times New Roman" w:hAnsi="Times New Roman" w:cs="Times New Roman"/>
                <w:b/>
                <w:bCs/>
              </w:rPr>
            </w:pPr>
            <w:r w:rsidRPr="00A90982">
              <w:rPr>
                <w:rFonts w:ascii="Times New Roman" w:eastAsia="Times New Roman" w:hAnsi="Times New Roman" w:cs="Times New Roman"/>
                <w:b/>
                <w:bCs/>
                <w:lang w:val="et"/>
              </w:rPr>
              <w:t xml:space="preserve">Meetmed </w:t>
            </w:r>
            <w:r w:rsidR="4EC0A2EA" w:rsidRPr="00A90982">
              <w:rPr>
                <w:rFonts w:ascii="Times New Roman" w:eastAsia="Times New Roman" w:hAnsi="Times New Roman" w:cs="Times New Roman"/>
                <w:b/>
                <w:bCs/>
                <w:lang w:val="et"/>
              </w:rPr>
              <w:t>riski maandamiseks</w:t>
            </w:r>
          </w:p>
        </w:tc>
      </w:tr>
      <w:tr w:rsidR="00684FDF" w:rsidRPr="00776CB4" w14:paraId="5E79EB56" w14:textId="77777777" w:rsidTr="00804CC3">
        <w:trPr>
          <w:trHeight w:val="300"/>
        </w:trPr>
        <w:tc>
          <w:tcPr>
            <w:tcW w:w="706" w:type="dxa"/>
          </w:tcPr>
          <w:p w14:paraId="3A450894" w14:textId="27EEEF6B" w:rsidR="4EC0A2EA" w:rsidRPr="00A90982" w:rsidRDefault="4EC0A2EA" w:rsidP="00A90982">
            <w:pPr>
              <w:jc w:val="both"/>
              <w:rPr>
                <w:rFonts w:ascii="Times New Roman" w:hAnsi="Times New Roman" w:cs="Times New Roman"/>
              </w:rPr>
            </w:pPr>
            <w:r w:rsidRPr="00A90982">
              <w:rPr>
                <w:rFonts w:ascii="Times New Roman" w:eastAsia="Times New Roman" w:hAnsi="Times New Roman" w:cs="Times New Roman"/>
                <w:lang w:val="et"/>
              </w:rPr>
              <w:t>1</w:t>
            </w:r>
          </w:p>
        </w:tc>
        <w:tc>
          <w:tcPr>
            <w:tcW w:w="2627" w:type="dxa"/>
          </w:tcPr>
          <w:p w14:paraId="1B02074D" w14:textId="056DD777" w:rsidR="4EC0A2EA" w:rsidRPr="00A90982" w:rsidRDefault="00684FDF" w:rsidP="00A90982">
            <w:pPr>
              <w:rPr>
                <w:rFonts w:ascii="Times New Roman" w:hAnsi="Times New Roman" w:cs="Times New Roman"/>
              </w:rPr>
            </w:pPr>
            <w:proofErr w:type="spellStart"/>
            <w:r w:rsidRPr="00A90982">
              <w:rPr>
                <w:rFonts w:ascii="Times New Roman" w:eastAsia="Times New Roman" w:hAnsi="Times New Roman" w:cs="Times New Roman"/>
                <w:lang w:val="et"/>
              </w:rPr>
              <w:t>Eriliigilised</w:t>
            </w:r>
            <w:proofErr w:type="spellEnd"/>
            <w:r w:rsidRPr="00A90982">
              <w:rPr>
                <w:rFonts w:ascii="Times New Roman" w:eastAsia="Times New Roman" w:hAnsi="Times New Roman" w:cs="Times New Roman"/>
                <w:lang w:val="et"/>
              </w:rPr>
              <w:t xml:space="preserve"> isikuandmed</w:t>
            </w:r>
            <w:r w:rsidR="00A90982">
              <w:rPr>
                <w:rFonts w:ascii="Times New Roman" w:eastAsia="Times New Roman" w:hAnsi="Times New Roman" w:cs="Times New Roman"/>
                <w:lang w:val="et"/>
              </w:rPr>
              <w:t xml:space="preserve"> </w:t>
            </w:r>
            <w:r w:rsidR="4EC0A2EA" w:rsidRPr="00A90982">
              <w:rPr>
                <w:rFonts w:ascii="Times New Roman" w:eastAsia="Times New Roman" w:hAnsi="Times New Roman" w:cs="Times New Roman"/>
                <w:lang w:val="et"/>
              </w:rPr>
              <w:t>saavad avalikuks</w:t>
            </w:r>
          </w:p>
        </w:tc>
        <w:tc>
          <w:tcPr>
            <w:tcW w:w="915" w:type="dxa"/>
          </w:tcPr>
          <w:p w14:paraId="66CF53F4" w14:textId="38A75BB6" w:rsidR="3ABFFF30" w:rsidRPr="00A90982" w:rsidRDefault="0A97CAF4" w:rsidP="00A90982">
            <w:pPr>
              <w:jc w:val="both"/>
              <w:rPr>
                <w:rFonts w:ascii="Times New Roman" w:eastAsia="Times New Roman" w:hAnsi="Times New Roman" w:cs="Times New Roman"/>
                <w:lang w:val="et"/>
              </w:rPr>
            </w:pPr>
            <w:r w:rsidRPr="00A90982">
              <w:rPr>
                <w:rFonts w:ascii="Times New Roman" w:eastAsia="Times New Roman" w:hAnsi="Times New Roman" w:cs="Times New Roman"/>
                <w:lang w:val="et"/>
              </w:rPr>
              <w:t>0</w:t>
            </w:r>
          </w:p>
        </w:tc>
        <w:tc>
          <w:tcPr>
            <w:tcW w:w="850" w:type="dxa"/>
          </w:tcPr>
          <w:p w14:paraId="107CBAD5" w14:textId="47CCAFE9" w:rsidR="3ABFFF30" w:rsidRPr="00A90982" w:rsidRDefault="3ABFFF30" w:rsidP="00A90982">
            <w:pPr>
              <w:jc w:val="both"/>
              <w:rPr>
                <w:rFonts w:ascii="Times New Roman" w:eastAsia="Times New Roman" w:hAnsi="Times New Roman" w:cs="Times New Roman"/>
                <w:lang w:val="et"/>
              </w:rPr>
            </w:pPr>
            <w:r w:rsidRPr="00A90982">
              <w:rPr>
                <w:rFonts w:ascii="Times New Roman" w:eastAsia="Times New Roman" w:hAnsi="Times New Roman" w:cs="Times New Roman"/>
                <w:lang w:val="et"/>
              </w:rPr>
              <w:t>2</w:t>
            </w:r>
          </w:p>
        </w:tc>
        <w:tc>
          <w:tcPr>
            <w:tcW w:w="839" w:type="dxa"/>
          </w:tcPr>
          <w:p w14:paraId="7513102F" w14:textId="4126F8A3" w:rsidR="7C0CE0E4" w:rsidRPr="00A90982" w:rsidRDefault="00A90982" w:rsidP="00A90982">
            <w:pPr>
              <w:jc w:val="both"/>
              <w:rPr>
                <w:rFonts w:ascii="Times New Roman" w:eastAsia="Times New Roman" w:hAnsi="Times New Roman" w:cs="Times New Roman"/>
                <w:lang w:val="et"/>
              </w:rPr>
            </w:pPr>
            <w:r>
              <w:rPr>
                <w:rFonts w:ascii="Times New Roman" w:eastAsia="Times New Roman" w:hAnsi="Times New Roman" w:cs="Times New Roman"/>
                <w:lang w:val="et"/>
              </w:rPr>
              <w:t>madal</w:t>
            </w:r>
          </w:p>
        </w:tc>
        <w:tc>
          <w:tcPr>
            <w:tcW w:w="7666" w:type="dxa"/>
          </w:tcPr>
          <w:p w14:paraId="13DAEC9E" w14:textId="0C2274C2" w:rsidR="00684FDF" w:rsidRPr="00A90982" w:rsidRDefault="4EC0A2EA" w:rsidP="00A90982">
            <w:pPr>
              <w:jc w:val="both"/>
              <w:rPr>
                <w:rFonts w:ascii="Times New Roman" w:eastAsia="Times New Roman" w:hAnsi="Times New Roman" w:cs="Times New Roman"/>
                <w:lang w:val="et"/>
              </w:rPr>
            </w:pPr>
            <w:r w:rsidRPr="00A90982">
              <w:rPr>
                <w:rFonts w:ascii="Times New Roman" w:eastAsia="Times New Roman" w:hAnsi="Times New Roman" w:cs="Times New Roman"/>
                <w:lang w:val="et"/>
              </w:rPr>
              <w:t xml:space="preserve">Nii </w:t>
            </w:r>
            <w:r w:rsidR="303A54FC" w:rsidRPr="00A90982">
              <w:rPr>
                <w:rFonts w:ascii="Times New Roman" w:eastAsia="Times New Roman" w:hAnsi="Times New Roman" w:cs="Times New Roman"/>
                <w:lang w:val="et"/>
              </w:rPr>
              <w:t>HTM</w:t>
            </w:r>
            <w:r w:rsidRPr="00A90982">
              <w:rPr>
                <w:rFonts w:ascii="Times New Roman" w:eastAsia="Times New Roman" w:hAnsi="Times New Roman" w:cs="Times New Roman"/>
                <w:lang w:val="et"/>
              </w:rPr>
              <w:t xml:space="preserve"> kui </w:t>
            </w:r>
            <w:r w:rsidR="531CCE8B" w:rsidRPr="00A90982">
              <w:rPr>
                <w:rFonts w:ascii="Times New Roman" w:eastAsia="Times New Roman" w:hAnsi="Times New Roman" w:cs="Times New Roman"/>
                <w:lang w:val="et"/>
              </w:rPr>
              <w:t>S</w:t>
            </w:r>
            <w:r w:rsidRPr="00A90982">
              <w:rPr>
                <w:rFonts w:ascii="Times New Roman" w:eastAsia="Times New Roman" w:hAnsi="Times New Roman" w:cs="Times New Roman"/>
                <w:lang w:val="et"/>
              </w:rPr>
              <w:t>tat</w:t>
            </w:r>
            <w:r w:rsidR="30C60107" w:rsidRPr="00A90982">
              <w:rPr>
                <w:rFonts w:ascii="Times New Roman" w:eastAsia="Times New Roman" w:hAnsi="Times New Roman" w:cs="Times New Roman"/>
                <w:lang w:val="et"/>
              </w:rPr>
              <w:t>istika</w:t>
            </w:r>
            <w:r w:rsidRPr="00A90982">
              <w:rPr>
                <w:rFonts w:ascii="Times New Roman" w:eastAsia="Times New Roman" w:hAnsi="Times New Roman" w:cs="Times New Roman"/>
                <w:lang w:val="et"/>
              </w:rPr>
              <w:t xml:space="preserve">amet </w:t>
            </w:r>
            <w:r w:rsidR="00684FDF" w:rsidRPr="00A90982">
              <w:rPr>
                <w:rFonts w:ascii="Times New Roman" w:eastAsia="Times New Roman" w:hAnsi="Times New Roman" w:cs="Times New Roman"/>
                <w:lang w:val="et"/>
              </w:rPr>
              <w:t>rakendavad ISKE meetmeid</w:t>
            </w:r>
            <w:r w:rsidRPr="00A90982">
              <w:rPr>
                <w:rFonts w:ascii="Times New Roman" w:eastAsia="Times New Roman" w:hAnsi="Times New Roman" w:cs="Times New Roman"/>
                <w:lang w:val="et"/>
              </w:rPr>
              <w:t xml:space="preserve"> andmete turvaliseks edastamiseks/töötl</w:t>
            </w:r>
            <w:r w:rsidR="557CEF3B" w:rsidRPr="00A90982">
              <w:rPr>
                <w:rFonts w:ascii="Times New Roman" w:eastAsia="Times New Roman" w:hAnsi="Times New Roman" w:cs="Times New Roman"/>
                <w:lang w:val="et"/>
              </w:rPr>
              <w:t>e</w:t>
            </w:r>
            <w:r w:rsidRPr="00A90982">
              <w:rPr>
                <w:rFonts w:ascii="Times New Roman" w:eastAsia="Times New Roman" w:hAnsi="Times New Roman" w:cs="Times New Roman"/>
                <w:lang w:val="et"/>
              </w:rPr>
              <w:t>miseks</w:t>
            </w:r>
            <w:r w:rsidR="001B4E79" w:rsidRPr="00A90982">
              <w:rPr>
                <w:rFonts w:ascii="Times New Roman" w:eastAsia="Times New Roman" w:hAnsi="Times New Roman" w:cs="Times New Roman"/>
                <w:lang w:val="et"/>
              </w:rPr>
              <w:t xml:space="preserve">. </w:t>
            </w:r>
          </w:p>
          <w:p w14:paraId="4F8A2C48" w14:textId="245C408B" w:rsidR="1D3EA06E" w:rsidRPr="00A90982" w:rsidRDefault="1D3EA06E" w:rsidP="00CF6F70">
            <w:pPr>
              <w:jc w:val="both"/>
              <w:rPr>
                <w:rFonts w:ascii="Times New Roman" w:eastAsia="Times New Roman" w:hAnsi="Times New Roman" w:cs="Times New Roman"/>
                <w:lang w:val="et"/>
              </w:rPr>
            </w:pPr>
            <w:proofErr w:type="spellStart"/>
            <w:r w:rsidRPr="00A90982">
              <w:rPr>
                <w:rFonts w:ascii="Times New Roman" w:eastAsia="Times New Roman" w:hAnsi="Times New Roman" w:cs="Times New Roman"/>
                <w:lang w:val="et"/>
              </w:rPr>
              <w:t>EHISe</w:t>
            </w:r>
            <w:proofErr w:type="spellEnd"/>
            <w:r w:rsidRPr="00A90982">
              <w:rPr>
                <w:rFonts w:ascii="Times New Roman" w:eastAsia="Times New Roman" w:hAnsi="Times New Roman" w:cs="Times New Roman"/>
                <w:lang w:val="et"/>
              </w:rPr>
              <w:t xml:space="preserve"> andmed edastatakse Statistikametile krüpteeritult</w:t>
            </w:r>
            <w:r w:rsidR="001447E2" w:rsidRPr="00A90982">
              <w:rPr>
                <w:rFonts w:ascii="Times New Roman" w:eastAsia="Times New Roman" w:hAnsi="Times New Roman" w:cs="Times New Roman"/>
                <w:lang w:val="et"/>
              </w:rPr>
              <w:t>.</w:t>
            </w:r>
            <w:r w:rsidR="001B4E79" w:rsidRPr="00A90982">
              <w:rPr>
                <w:rFonts w:ascii="Times New Roman" w:eastAsia="Times New Roman" w:hAnsi="Times New Roman" w:cs="Times New Roman"/>
                <w:lang w:val="et"/>
              </w:rPr>
              <w:t xml:space="preserve"> </w:t>
            </w:r>
            <w:proofErr w:type="spellStart"/>
            <w:r w:rsidR="00CF6F70">
              <w:rPr>
                <w:rFonts w:ascii="Times New Roman" w:eastAsia="Times New Roman" w:hAnsi="Times New Roman" w:cs="Times New Roman"/>
                <w:lang w:val="et"/>
              </w:rPr>
              <w:t>HTMi</w:t>
            </w:r>
            <w:proofErr w:type="spellEnd"/>
            <w:r w:rsidR="001447E2" w:rsidRPr="00A90982">
              <w:rPr>
                <w:rFonts w:ascii="Times New Roman" w:eastAsia="Times New Roman" w:hAnsi="Times New Roman" w:cs="Times New Roman"/>
                <w:lang w:val="et"/>
              </w:rPr>
              <w:t xml:space="preserve"> </w:t>
            </w:r>
            <w:r w:rsidR="001B4E79" w:rsidRPr="00A90982">
              <w:rPr>
                <w:rFonts w:ascii="Times New Roman" w:eastAsia="Times New Roman" w:hAnsi="Times New Roman" w:cs="Times New Roman"/>
                <w:lang w:val="et"/>
              </w:rPr>
              <w:t>ja Statistikaameti vahel sõlmitakse ko</w:t>
            </w:r>
            <w:r w:rsidR="00CF6F70">
              <w:rPr>
                <w:rFonts w:ascii="Times New Roman" w:eastAsia="Times New Roman" w:hAnsi="Times New Roman" w:cs="Times New Roman"/>
                <w:lang w:val="et"/>
              </w:rPr>
              <w:t>n</w:t>
            </w:r>
            <w:r w:rsidR="001B4E79" w:rsidRPr="00A90982">
              <w:rPr>
                <w:rFonts w:ascii="Times New Roman" w:eastAsia="Times New Roman" w:hAnsi="Times New Roman" w:cs="Times New Roman"/>
                <w:lang w:val="et"/>
              </w:rPr>
              <w:t>fidentsiaals</w:t>
            </w:r>
            <w:r w:rsidR="00CF6F70">
              <w:rPr>
                <w:rFonts w:ascii="Times New Roman" w:eastAsia="Times New Roman" w:hAnsi="Times New Roman" w:cs="Times New Roman"/>
                <w:lang w:val="et"/>
              </w:rPr>
              <w:t>ete andmete kasutamist reguleeriv leping ning Statistikaameti ja TÜ uurijate vahel konfidentsiaalsuskokkulepped, milles u</w:t>
            </w:r>
            <w:r w:rsidR="001447E2" w:rsidRPr="00A90982">
              <w:rPr>
                <w:rFonts w:ascii="Times New Roman" w:eastAsia="Times New Roman" w:hAnsi="Times New Roman" w:cs="Times New Roman"/>
                <w:lang w:val="et"/>
              </w:rPr>
              <w:t>urijad kinnitavad, et Statistikaameti turvalist töökohta kasutades täida</w:t>
            </w:r>
            <w:r w:rsidR="001B4E79" w:rsidRPr="00A90982">
              <w:rPr>
                <w:rFonts w:ascii="Times New Roman" w:eastAsia="Times New Roman" w:hAnsi="Times New Roman" w:cs="Times New Roman"/>
                <w:lang w:val="et"/>
              </w:rPr>
              <w:t>vad</w:t>
            </w:r>
            <w:r w:rsidR="001447E2" w:rsidRPr="00A90982">
              <w:rPr>
                <w:rFonts w:ascii="Times New Roman" w:eastAsia="Times New Roman" w:hAnsi="Times New Roman" w:cs="Times New Roman"/>
                <w:lang w:val="et"/>
              </w:rPr>
              <w:t xml:space="preserve"> </w:t>
            </w:r>
            <w:r w:rsidR="2E91AB47" w:rsidRPr="2E91AB47">
              <w:rPr>
                <w:rFonts w:ascii="Times New Roman" w:eastAsia="Times New Roman" w:hAnsi="Times New Roman" w:cs="Times New Roman"/>
                <w:lang w:val="et"/>
              </w:rPr>
              <w:t xml:space="preserve">nad </w:t>
            </w:r>
            <w:r w:rsidR="001447E2" w:rsidRPr="00A90982">
              <w:rPr>
                <w:rFonts w:ascii="Times New Roman" w:eastAsia="Times New Roman" w:hAnsi="Times New Roman" w:cs="Times New Roman"/>
                <w:lang w:val="et"/>
              </w:rPr>
              <w:t>kõiki ettenähtud reegleid</w:t>
            </w:r>
            <w:r w:rsidR="001B4E79" w:rsidRPr="00A90982">
              <w:rPr>
                <w:rFonts w:ascii="Times New Roman" w:eastAsia="Times New Roman" w:hAnsi="Times New Roman" w:cs="Times New Roman"/>
                <w:lang w:val="et"/>
              </w:rPr>
              <w:t xml:space="preserve">, sh </w:t>
            </w:r>
            <w:r w:rsidR="001447E2" w:rsidRPr="00A90982">
              <w:rPr>
                <w:rFonts w:ascii="Times New Roman" w:eastAsia="Times New Roman" w:hAnsi="Times New Roman" w:cs="Times New Roman"/>
                <w:lang w:val="et"/>
              </w:rPr>
              <w:t>välja logimine peale andmete analüüsimist.</w:t>
            </w:r>
            <w:r w:rsidR="4EC0A2EA" w:rsidRPr="00A90982">
              <w:rPr>
                <w:rFonts w:ascii="Times New Roman" w:eastAsia="Times New Roman" w:hAnsi="Times New Roman" w:cs="Times New Roman"/>
                <w:lang w:val="et"/>
              </w:rPr>
              <w:t xml:space="preserve"> </w:t>
            </w:r>
          </w:p>
        </w:tc>
      </w:tr>
      <w:tr w:rsidR="00684FDF" w:rsidRPr="00776CB4" w14:paraId="7F949B8C" w14:textId="77777777" w:rsidTr="00804CC3">
        <w:trPr>
          <w:trHeight w:val="300"/>
        </w:trPr>
        <w:tc>
          <w:tcPr>
            <w:tcW w:w="706" w:type="dxa"/>
          </w:tcPr>
          <w:p w14:paraId="17C0B30C" w14:textId="3ABF59FC" w:rsidR="4EC0A2EA" w:rsidRPr="00A90982" w:rsidRDefault="4EC0A2EA" w:rsidP="00A90982">
            <w:pPr>
              <w:jc w:val="both"/>
              <w:rPr>
                <w:rFonts w:ascii="Times New Roman" w:hAnsi="Times New Roman" w:cs="Times New Roman"/>
              </w:rPr>
            </w:pPr>
            <w:r w:rsidRPr="00A90982">
              <w:rPr>
                <w:rFonts w:ascii="Times New Roman" w:eastAsia="Times New Roman" w:hAnsi="Times New Roman" w:cs="Times New Roman"/>
                <w:lang w:val="et"/>
              </w:rPr>
              <w:t xml:space="preserve"> 2</w:t>
            </w:r>
          </w:p>
        </w:tc>
        <w:tc>
          <w:tcPr>
            <w:tcW w:w="2627" w:type="dxa"/>
          </w:tcPr>
          <w:p w14:paraId="254E50CB" w14:textId="28C31069" w:rsidR="4EC0A2EA" w:rsidRPr="00A90982" w:rsidRDefault="00684FDF" w:rsidP="00A90982">
            <w:pPr>
              <w:rPr>
                <w:rFonts w:ascii="Times New Roman" w:hAnsi="Times New Roman" w:cs="Times New Roman"/>
              </w:rPr>
            </w:pPr>
            <w:r w:rsidRPr="00A90982">
              <w:rPr>
                <w:rFonts w:ascii="Times New Roman" w:eastAsia="Times New Roman" w:hAnsi="Times New Roman" w:cs="Times New Roman"/>
                <w:lang w:val="et"/>
              </w:rPr>
              <w:t>Muud isikuandmed saavad avalikuks</w:t>
            </w:r>
          </w:p>
        </w:tc>
        <w:tc>
          <w:tcPr>
            <w:tcW w:w="915" w:type="dxa"/>
          </w:tcPr>
          <w:p w14:paraId="793DDAEE" w14:textId="04419A67" w:rsidR="2B3C9CCB" w:rsidRPr="00A90982" w:rsidRDefault="075D6335" w:rsidP="00A90982">
            <w:pPr>
              <w:jc w:val="both"/>
              <w:rPr>
                <w:rFonts w:ascii="Times New Roman" w:eastAsia="Times New Roman" w:hAnsi="Times New Roman" w:cs="Times New Roman"/>
                <w:lang w:val="et"/>
              </w:rPr>
            </w:pPr>
            <w:r w:rsidRPr="00A90982">
              <w:rPr>
                <w:rFonts w:ascii="Times New Roman" w:eastAsia="Times New Roman" w:hAnsi="Times New Roman" w:cs="Times New Roman"/>
                <w:lang w:val="et"/>
              </w:rPr>
              <w:t>0</w:t>
            </w:r>
          </w:p>
        </w:tc>
        <w:tc>
          <w:tcPr>
            <w:tcW w:w="850" w:type="dxa"/>
          </w:tcPr>
          <w:p w14:paraId="75BE591C" w14:textId="0DAEE814" w:rsidR="2B3C9CCB" w:rsidRPr="00A90982" w:rsidRDefault="2B3C9CCB" w:rsidP="00A90982">
            <w:pPr>
              <w:jc w:val="both"/>
              <w:rPr>
                <w:rFonts w:ascii="Times New Roman" w:eastAsia="Times New Roman" w:hAnsi="Times New Roman" w:cs="Times New Roman"/>
                <w:lang w:val="et"/>
              </w:rPr>
            </w:pPr>
            <w:r w:rsidRPr="00A90982">
              <w:rPr>
                <w:rFonts w:ascii="Times New Roman" w:eastAsia="Times New Roman" w:hAnsi="Times New Roman" w:cs="Times New Roman"/>
                <w:lang w:val="et"/>
              </w:rPr>
              <w:t>2</w:t>
            </w:r>
          </w:p>
        </w:tc>
        <w:tc>
          <w:tcPr>
            <w:tcW w:w="839" w:type="dxa"/>
          </w:tcPr>
          <w:p w14:paraId="13FD9B3C" w14:textId="0CA5931A" w:rsidR="53C4BDA0" w:rsidRPr="00A90982" w:rsidRDefault="00A90982" w:rsidP="00A90982">
            <w:pPr>
              <w:jc w:val="both"/>
              <w:rPr>
                <w:rFonts w:ascii="Times New Roman" w:eastAsia="Times New Roman" w:hAnsi="Times New Roman" w:cs="Times New Roman"/>
                <w:lang w:val="et"/>
              </w:rPr>
            </w:pPr>
            <w:r>
              <w:rPr>
                <w:rFonts w:ascii="Times New Roman" w:eastAsia="Times New Roman" w:hAnsi="Times New Roman" w:cs="Times New Roman"/>
                <w:lang w:val="et"/>
              </w:rPr>
              <w:t>madal</w:t>
            </w:r>
          </w:p>
        </w:tc>
        <w:tc>
          <w:tcPr>
            <w:tcW w:w="7666" w:type="dxa"/>
          </w:tcPr>
          <w:p w14:paraId="36619BE3" w14:textId="478C6457" w:rsidR="4EC0A2EA" w:rsidRPr="00A90982" w:rsidRDefault="672B4C5F" w:rsidP="00A90982">
            <w:pPr>
              <w:jc w:val="both"/>
              <w:rPr>
                <w:rFonts w:ascii="Times New Roman" w:eastAsia="Times New Roman" w:hAnsi="Times New Roman" w:cs="Times New Roman"/>
                <w:lang w:val="et"/>
              </w:rPr>
            </w:pPr>
            <w:r w:rsidRPr="00A90982">
              <w:rPr>
                <w:rFonts w:ascii="Times New Roman" w:eastAsia="Times New Roman" w:hAnsi="Times New Roman" w:cs="Times New Roman"/>
                <w:lang w:val="et"/>
              </w:rPr>
              <w:t>Statistikaamet</w:t>
            </w:r>
            <w:r w:rsidR="00684FDF" w:rsidRPr="00A90982">
              <w:rPr>
                <w:rFonts w:ascii="Times New Roman" w:eastAsia="Times New Roman" w:hAnsi="Times New Roman" w:cs="Times New Roman"/>
                <w:lang w:val="et"/>
              </w:rPr>
              <w:t xml:space="preserve">is on kehtestatud ja rakendatakse ISKE turvameetmeid, andmeid töötlevatel töötajatel on </w:t>
            </w:r>
            <w:r w:rsidRPr="00A90982">
              <w:rPr>
                <w:rFonts w:ascii="Times New Roman" w:eastAsia="Times New Roman" w:hAnsi="Times New Roman" w:cs="Times New Roman"/>
                <w:lang w:val="et"/>
              </w:rPr>
              <w:t xml:space="preserve">konfidentsiaalsuskohustus. </w:t>
            </w:r>
            <w:r w:rsidR="00A90982" w:rsidRPr="00A90982">
              <w:rPr>
                <w:rFonts w:ascii="Times New Roman" w:eastAsia="Times New Roman" w:hAnsi="Times New Roman" w:cs="Times New Roman"/>
                <w:lang w:val="et"/>
              </w:rPr>
              <w:t>Pseudonüümitud andmete analüüsi viivad läbi uurijad, kellel pole võtmeid</w:t>
            </w:r>
            <w:r w:rsidR="005A55D6">
              <w:rPr>
                <w:rFonts w:ascii="Times New Roman" w:eastAsia="Times New Roman" w:hAnsi="Times New Roman" w:cs="Times New Roman"/>
                <w:lang w:val="et"/>
              </w:rPr>
              <w:t xml:space="preserve"> </w:t>
            </w:r>
            <w:proofErr w:type="spellStart"/>
            <w:r w:rsidR="00A90982" w:rsidRPr="00A90982">
              <w:rPr>
                <w:rFonts w:ascii="Times New Roman" w:eastAsia="Times New Roman" w:hAnsi="Times New Roman" w:cs="Times New Roman"/>
                <w:lang w:val="et"/>
              </w:rPr>
              <w:t>depseudonüümimiseks</w:t>
            </w:r>
            <w:proofErr w:type="spellEnd"/>
            <w:r w:rsidR="00A90982" w:rsidRPr="00A90982">
              <w:rPr>
                <w:rFonts w:ascii="Times New Roman" w:eastAsia="Times New Roman" w:hAnsi="Times New Roman" w:cs="Times New Roman"/>
                <w:lang w:val="et"/>
              </w:rPr>
              <w:t>.</w:t>
            </w:r>
          </w:p>
        </w:tc>
      </w:tr>
      <w:tr w:rsidR="00684FDF" w:rsidRPr="00776CB4" w14:paraId="058C3AF9" w14:textId="77777777" w:rsidTr="00804CC3">
        <w:trPr>
          <w:trHeight w:val="300"/>
        </w:trPr>
        <w:tc>
          <w:tcPr>
            <w:tcW w:w="706" w:type="dxa"/>
          </w:tcPr>
          <w:p w14:paraId="46FF0CDD" w14:textId="5EBE328A" w:rsidR="27F5C4B5" w:rsidRPr="00A90982" w:rsidRDefault="7CFB9ED5" w:rsidP="00A90982">
            <w:pPr>
              <w:jc w:val="both"/>
              <w:rPr>
                <w:rFonts w:ascii="Times New Roman" w:eastAsia="Times New Roman" w:hAnsi="Times New Roman" w:cs="Times New Roman"/>
                <w:lang w:val="et"/>
              </w:rPr>
            </w:pPr>
            <w:r w:rsidRPr="00A90982">
              <w:rPr>
                <w:rFonts w:ascii="Times New Roman" w:eastAsia="Times New Roman" w:hAnsi="Times New Roman" w:cs="Times New Roman"/>
                <w:lang w:val="et"/>
              </w:rPr>
              <w:t>3</w:t>
            </w:r>
          </w:p>
        </w:tc>
        <w:tc>
          <w:tcPr>
            <w:tcW w:w="2627" w:type="dxa"/>
          </w:tcPr>
          <w:p w14:paraId="0E3DF7CC" w14:textId="53842360" w:rsidR="27F5C4B5" w:rsidRPr="00A90982" w:rsidRDefault="27F5C4B5" w:rsidP="00A90982">
            <w:pPr>
              <w:rPr>
                <w:rFonts w:ascii="Times New Roman" w:eastAsia="Times New Roman" w:hAnsi="Times New Roman" w:cs="Times New Roman"/>
                <w:lang w:val="et"/>
              </w:rPr>
            </w:pPr>
            <w:r w:rsidRPr="00A90982">
              <w:rPr>
                <w:rFonts w:ascii="Times New Roman" w:eastAsia="Times New Roman" w:hAnsi="Times New Roman" w:cs="Times New Roman"/>
                <w:lang w:val="et"/>
              </w:rPr>
              <w:t>Andmestikus olevad andmesubjektid on äratuntavad</w:t>
            </w:r>
            <w:r w:rsidR="4EC0A2EA" w:rsidRPr="00A90982">
              <w:rPr>
                <w:rFonts w:ascii="Times New Roman" w:eastAsia="Times New Roman" w:hAnsi="Times New Roman" w:cs="Times New Roman"/>
                <w:lang w:val="et"/>
              </w:rPr>
              <w:t xml:space="preserve"> </w:t>
            </w:r>
          </w:p>
        </w:tc>
        <w:tc>
          <w:tcPr>
            <w:tcW w:w="915" w:type="dxa"/>
          </w:tcPr>
          <w:p w14:paraId="2945E21C" w14:textId="10F587CC" w:rsidR="27F5C4B5" w:rsidRPr="00A90982" w:rsidRDefault="0010142D" w:rsidP="00A90982">
            <w:pPr>
              <w:jc w:val="both"/>
              <w:rPr>
                <w:rFonts w:ascii="Times New Roman" w:eastAsia="Times New Roman" w:hAnsi="Times New Roman" w:cs="Times New Roman"/>
                <w:lang w:val="et"/>
              </w:rPr>
            </w:pPr>
            <w:r>
              <w:rPr>
                <w:rFonts w:ascii="Times New Roman" w:eastAsia="Times New Roman" w:hAnsi="Times New Roman" w:cs="Times New Roman"/>
                <w:lang w:val="et"/>
              </w:rPr>
              <w:t>1</w:t>
            </w:r>
          </w:p>
        </w:tc>
        <w:tc>
          <w:tcPr>
            <w:tcW w:w="850" w:type="dxa"/>
          </w:tcPr>
          <w:p w14:paraId="72CC9A90" w14:textId="37543C18" w:rsidR="27F5C4B5" w:rsidRPr="00A90982" w:rsidRDefault="0010142D" w:rsidP="00A90982">
            <w:pPr>
              <w:jc w:val="both"/>
              <w:rPr>
                <w:rFonts w:ascii="Times New Roman" w:eastAsia="Times New Roman" w:hAnsi="Times New Roman" w:cs="Times New Roman"/>
                <w:lang w:val="et"/>
              </w:rPr>
            </w:pPr>
            <w:r>
              <w:rPr>
                <w:rFonts w:ascii="Times New Roman" w:eastAsia="Times New Roman" w:hAnsi="Times New Roman" w:cs="Times New Roman"/>
                <w:lang w:val="et"/>
              </w:rPr>
              <w:t>2</w:t>
            </w:r>
          </w:p>
        </w:tc>
        <w:tc>
          <w:tcPr>
            <w:tcW w:w="839" w:type="dxa"/>
          </w:tcPr>
          <w:p w14:paraId="1D0096A6" w14:textId="739D3E74" w:rsidR="0FC90EF6" w:rsidRPr="00A90982" w:rsidRDefault="00A90982" w:rsidP="00A90982">
            <w:pPr>
              <w:jc w:val="both"/>
              <w:rPr>
                <w:rFonts w:ascii="Times New Roman" w:eastAsia="Times New Roman" w:hAnsi="Times New Roman" w:cs="Times New Roman"/>
                <w:lang w:val="et"/>
              </w:rPr>
            </w:pPr>
            <w:r>
              <w:rPr>
                <w:rFonts w:ascii="Times New Roman" w:eastAsia="Times New Roman" w:hAnsi="Times New Roman" w:cs="Times New Roman"/>
                <w:lang w:val="et"/>
              </w:rPr>
              <w:t>madal</w:t>
            </w:r>
            <w:r w:rsidR="0FC90EF6" w:rsidRPr="00A90982">
              <w:rPr>
                <w:rFonts w:ascii="Times New Roman" w:eastAsia="Times New Roman" w:hAnsi="Times New Roman" w:cs="Times New Roman"/>
                <w:lang w:val="et"/>
              </w:rPr>
              <w:t xml:space="preserve"> </w:t>
            </w:r>
          </w:p>
        </w:tc>
        <w:tc>
          <w:tcPr>
            <w:tcW w:w="7666" w:type="dxa"/>
          </w:tcPr>
          <w:p w14:paraId="425628FF" w14:textId="65E9D202" w:rsidR="4EC0A2EA" w:rsidRPr="00A90982" w:rsidRDefault="7532044C" w:rsidP="00A90982">
            <w:pPr>
              <w:jc w:val="both"/>
              <w:rPr>
                <w:rFonts w:ascii="Times New Roman" w:eastAsia="Times New Roman" w:hAnsi="Times New Roman" w:cs="Times New Roman"/>
                <w:lang w:val="et"/>
              </w:rPr>
            </w:pPr>
            <w:r w:rsidRPr="00A90982">
              <w:rPr>
                <w:rFonts w:ascii="Times New Roman" w:eastAsia="Times New Roman" w:hAnsi="Times New Roman" w:cs="Times New Roman"/>
                <w:lang w:val="et"/>
              </w:rPr>
              <w:t xml:space="preserve"> </w:t>
            </w:r>
            <w:r w:rsidR="0255BEA1" w:rsidRPr="00A90982">
              <w:rPr>
                <w:rFonts w:ascii="Times New Roman" w:eastAsia="Times New Roman" w:hAnsi="Times New Roman" w:cs="Times New Roman"/>
                <w:lang w:val="et"/>
              </w:rPr>
              <w:t xml:space="preserve">Uurijatele edastatakse andmed </w:t>
            </w:r>
            <w:r w:rsidR="4BB53A07" w:rsidRPr="00A90982">
              <w:rPr>
                <w:rFonts w:ascii="Times New Roman" w:eastAsia="Times New Roman" w:hAnsi="Times New Roman" w:cs="Times New Roman"/>
                <w:lang w:val="et"/>
              </w:rPr>
              <w:t>pseudonü</w:t>
            </w:r>
            <w:r w:rsidR="00684FDF" w:rsidRPr="00A90982">
              <w:rPr>
                <w:rFonts w:ascii="Times New Roman" w:eastAsia="Times New Roman" w:hAnsi="Times New Roman" w:cs="Times New Roman"/>
                <w:lang w:val="et"/>
              </w:rPr>
              <w:t xml:space="preserve">ümitult </w:t>
            </w:r>
            <w:r w:rsidR="4BB53A07" w:rsidRPr="00A90982">
              <w:rPr>
                <w:rFonts w:ascii="Times New Roman" w:eastAsia="Times New Roman" w:hAnsi="Times New Roman" w:cs="Times New Roman"/>
                <w:lang w:val="et"/>
              </w:rPr>
              <w:t>ilma võtmeta</w:t>
            </w:r>
            <w:r w:rsidR="00684FDF" w:rsidRPr="00A90982">
              <w:rPr>
                <w:rFonts w:ascii="Times New Roman" w:eastAsia="Times New Roman" w:hAnsi="Times New Roman" w:cs="Times New Roman"/>
                <w:lang w:val="et"/>
              </w:rPr>
              <w:t xml:space="preserve">. </w:t>
            </w:r>
            <w:r w:rsidR="00684FDF">
              <w:br/>
            </w:r>
            <w:r w:rsidR="00684FDF" w:rsidRPr="00A90982">
              <w:rPr>
                <w:rFonts w:ascii="Times New Roman" w:eastAsia="Times New Roman" w:hAnsi="Times New Roman" w:cs="Times New Roman"/>
                <w:lang w:val="et"/>
              </w:rPr>
              <w:t>A</w:t>
            </w:r>
            <w:r w:rsidR="4BB53A07" w:rsidRPr="00A90982">
              <w:rPr>
                <w:rFonts w:ascii="Times New Roman" w:eastAsia="Times New Roman" w:hAnsi="Times New Roman" w:cs="Times New Roman"/>
                <w:lang w:val="et"/>
              </w:rPr>
              <w:t xml:space="preserve">ndmeid küsitakse </w:t>
            </w:r>
            <w:r w:rsidR="00CF6F70">
              <w:rPr>
                <w:rFonts w:ascii="Times New Roman" w:eastAsia="Times New Roman" w:hAnsi="Times New Roman" w:cs="Times New Roman"/>
                <w:lang w:val="et"/>
              </w:rPr>
              <w:t xml:space="preserve">sellise </w:t>
            </w:r>
            <w:r w:rsidR="4BB53A07" w:rsidRPr="00A90982">
              <w:rPr>
                <w:rFonts w:ascii="Times New Roman" w:eastAsia="Times New Roman" w:hAnsi="Times New Roman" w:cs="Times New Roman"/>
                <w:lang w:val="et"/>
              </w:rPr>
              <w:t>täpsuse astmega, mis ei</w:t>
            </w:r>
            <w:r w:rsidR="00CF6F70">
              <w:rPr>
                <w:rFonts w:ascii="Times New Roman" w:eastAsia="Times New Roman" w:hAnsi="Times New Roman" w:cs="Times New Roman"/>
                <w:lang w:val="et"/>
              </w:rPr>
              <w:t xml:space="preserve"> v</w:t>
            </w:r>
            <w:r w:rsidR="2E91AB47" w:rsidRPr="2E91AB47">
              <w:rPr>
                <w:rFonts w:ascii="Times New Roman" w:eastAsia="Times New Roman" w:hAnsi="Times New Roman" w:cs="Times New Roman"/>
                <w:lang w:val="et"/>
              </w:rPr>
              <w:t>õimalda</w:t>
            </w:r>
            <w:r w:rsidR="00CF6F70">
              <w:rPr>
                <w:rFonts w:ascii="Times New Roman" w:eastAsia="Times New Roman" w:hAnsi="Times New Roman" w:cs="Times New Roman"/>
                <w:lang w:val="et"/>
              </w:rPr>
              <w:t xml:space="preserve"> </w:t>
            </w:r>
            <w:r w:rsidR="4BB53A07" w:rsidRPr="00A90982">
              <w:rPr>
                <w:rFonts w:ascii="Times New Roman" w:eastAsia="Times New Roman" w:hAnsi="Times New Roman" w:cs="Times New Roman"/>
                <w:lang w:val="et"/>
              </w:rPr>
              <w:t>tuvastamist – nt elukoht</w:t>
            </w:r>
            <w:r w:rsidR="190BC059" w:rsidRPr="00A90982">
              <w:rPr>
                <w:rFonts w:ascii="Times New Roman" w:eastAsia="Times New Roman" w:hAnsi="Times New Roman" w:cs="Times New Roman"/>
                <w:lang w:val="et"/>
              </w:rPr>
              <w:t>/kooli asukoht</w:t>
            </w:r>
            <w:r w:rsidR="4BB53A07" w:rsidRPr="00A90982">
              <w:rPr>
                <w:rFonts w:ascii="Times New Roman" w:eastAsia="Times New Roman" w:hAnsi="Times New Roman" w:cs="Times New Roman"/>
                <w:lang w:val="et"/>
              </w:rPr>
              <w:t xml:space="preserve"> maakonna tasa</w:t>
            </w:r>
            <w:r w:rsidR="74781C41" w:rsidRPr="00A90982">
              <w:rPr>
                <w:rFonts w:ascii="Times New Roman" w:eastAsia="Times New Roman" w:hAnsi="Times New Roman" w:cs="Times New Roman"/>
                <w:lang w:val="et"/>
              </w:rPr>
              <w:t>ndil</w:t>
            </w:r>
            <w:r w:rsidR="00684FDF" w:rsidRPr="00A90982">
              <w:rPr>
                <w:rFonts w:ascii="Times New Roman" w:eastAsia="Times New Roman" w:hAnsi="Times New Roman" w:cs="Times New Roman"/>
                <w:lang w:val="et"/>
              </w:rPr>
              <w:t xml:space="preserve">. Statistikaamet rakendab täiendavat statistilise </w:t>
            </w:r>
            <w:proofErr w:type="spellStart"/>
            <w:r w:rsidR="00684FDF" w:rsidRPr="00A90982">
              <w:rPr>
                <w:rFonts w:ascii="Times New Roman" w:eastAsia="Times New Roman" w:hAnsi="Times New Roman" w:cs="Times New Roman"/>
                <w:lang w:val="et"/>
              </w:rPr>
              <w:t>aimatavuse</w:t>
            </w:r>
            <w:proofErr w:type="spellEnd"/>
            <w:r w:rsidR="00684FDF" w:rsidRPr="00A90982">
              <w:rPr>
                <w:rFonts w:ascii="Times New Roman" w:eastAsia="Times New Roman" w:hAnsi="Times New Roman" w:cs="Times New Roman"/>
                <w:lang w:val="et"/>
              </w:rPr>
              <w:t xml:space="preserve"> kontrolli. </w:t>
            </w:r>
          </w:p>
        </w:tc>
      </w:tr>
      <w:tr w:rsidR="00684FDF" w:rsidRPr="00776CB4" w14:paraId="10A06B93" w14:textId="77777777" w:rsidTr="00804CC3">
        <w:trPr>
          <w:trHeight w:val="300"/>
        </w:trPr>
        <w:tc>
          <w:tcPr>
            <w:tcW w:w="706" w:type="dxa"/>
          </w:tcPr>
          <w:p w14:paraId="5D0EFC72" w14:textId="1E414EE2" w:rsidR="4EC0A2EA" w:rsidRPr="00A90982" w:rsidRDefault="00A90982" w:rsidP="00A90982">
            <w:pPr>
              <w:jc w:val="both"/>
              <w:rPr>
                <w:rFonts w:ascii="Times New Roman" w:eastAsia="Times New Roman" w:hAnsi="Times New Roman" w:cs="Times New Roman"/>
                <w:lang w:val="et"/>
              </w:rPr>
            </w:pPr>
            <w:r w:rsidRPr="00A90982">
              <w:rPr>
                <w:rFonts w:ascii="Times New Roman" w:eastAsia="Times New Roman" w:hAnsi="Times New Roman" w:cs="Times New Roman"/>
                <w:lang w:val="et"/>
              </w:rPr>
              <w:t>4</w:t>
            </w:r>
          </w:p>
        </w:tc>
        <w:tc>
          <w:tcPr>
            <w:tcW w:w="2627" w:type="dxa"/>
          </w:tcPr>
          <w:p w14:paraId="6C36DE96" w14:textId="30A9BF4C" w:rsidR="4EC0A2EA" w:rsidRPr="00A90982" w:rsidRDefault="4EC0A2EA" w:rsidP="00A90982">
            <w:pPr>
              <w:rPr>
                <w:rFonts w:ascii="Times New Roman" w:hAnsi="Times New Roman" w:cs="Times New Roman"/>
              </w:rPr>
            </w:pPr>
            <w:r w:rsidRPr="00A90982">
              <w:rPr>
                <w:rFonts w:ascii="Times New Roman" w:eastAsia="Times New Roman" w:hAnsi="Times New Roman" w:cs="Times New Roman"/>
                <w:lang w:val="et"/>
              </w:rPr>
              <w:t>Analüüsi kaasatavad inimesed ei ole nõus, et nende andmeid analüüsitakse</w:t>
            </w:r>
          </w:p>
        </w:tc>
        <w:tc>
          <w:tcPr>
            <w:tcW w:w="915" w:type="dxa"/>
          </w:tcPr>
          <w:p w14:paraId="60EE2BF0" w14:textId="2D67BE04" w:rsidR="0D7ACED7" w:rsidRPr="00A90982" w:rsidRDefault="0D7ACED7" w:rsidP="00A90982">
            <w:pPr>
              <w:jc w:val="both"/>
              <w:rPr>
                <w:rFonts w:ascii="Times New Roman" w:eastAsia="Times New Roman" w:hAnsi="Times New Roman" w:cs="Times New Roman"/>
                <w:lang w:val="et"/>
              </w:rPr>
            </w:pPr>
            <w:r w:rsidRPr="00A90982">
              <w:rPr>
                <w:rFonts w:ascii="Times New Roman" w:eastAsia="Times New Roman" w:hAnsi="Times New Roman" w:cs="Times New Roman"/>
                <w:lang w:val="et"/>
              </w:rPr>
              <w:t>1</w:t>
            </w:r>
          </w:p>
        </w:tc>
        <w:tc>
          <w:tcPr>
            <w:tcW w:w="850" w:type="dxa"/>
          </w:tcPr>
          <w:p w14:paraId="465B0C2B" w14:textId="6BDC5965" w:rsidR="0D7ACED7" w:rsidRPr="00A90982" w:rsidRDefault="0D7ACED7" w:rsidP="00A90982">
            <w:pPr>
              <w:jc w:val="both"/>
              <w:rPr>
                <w:rFonts w:ascii="Times New Roman" w:eastAsia="Times New Roman" w:hAnsi="Times New Roman" w:cs="Times New Roman"/>
                <w:lang w:val="et"/>
              </w:rPr>
            </w:pPr>
            <w:r w:rsidRPr="00A90982">
              <w:rPr>
                <w:rFonts w:ascii="Times New Roman" w:eastAsia="Times New Roman" w:hAnsi="Times New Roman" w:cs="Times New Roman"/>
                <w:lang w:val="et"/>
              </w:rPr>
              <w:t>1</w:t>
            </w:r>
          </w:p>
        </w:tc>
        <w:tc>
          <w:tcPr>
            <w:tcW w:w="839" w:type="dxa"/>
          </w:tcPr>
          <w:p w14:paraId="548934F3" w14:textId="6030FB96" w:rsidR="0D7ACED7" w:rsidRPr="00A90982" w:rsidRDefault="00A90982" w:rsidP="00A90982">
            <w:pPr>
              <w:jc w:val="both"/>
              <w:rPr>
                <w:rFonts w:ascii="Times New Roman" w:eastAsia="Times New Roman" w:hAnsi="Times New Roman" w:cs="Times New Roman"/>
                <w:lang w:val="et"/>
              </w:rPr>
            </w:pPr>
            <w:r>
              <w:rPr>
                <w:rFonts w:ascii="Times New Roman" w:eastAsia="Times New Roman" w:hAnsi="Times New Roman" w:cs="Times New Roman"/>
                <w:lang w:val="et"/>
              </w:rPr>
              <w:t>madal</w:t>
            </w:r>
            <w:r w:rsidR="4EC0A2EA" w:rsidRPr="00A90982">
              <w:rPr>
                <w:rFonts w:ascii="Times New Roman" w:eastAsia="Times New Roman" w:hAnsi="Times New Roman" w:cs="Times New Roman"/>
                <w:lang w:val="et"/>
              </w:rPr>
              <w:t xml:space="preserve"> </w:t>
            </w:r>
          </w:p>
        </w:tc>
        <w:tc>
          <w:tcPr>
            <w:tcW w:w="7666" w:type="dxa"/>
          </w:tcPr>
          <w:p w14:paraId="615AEA5F" w14:textId="4D224A22" w:rsidR="484CE594" w:rsidRPr="00A90982" w:rsidRDefault="00684FDF" w:rsidP="00A90982">
            <w:pPr>
              <w:jc w:val="both"/>
              <w:rPr>
                <w:rFonts w:ascii="Times New Roman" w:eastAsia="Times New Roman" w:hAnsi="Times New Roman" w:cs="Times New Roman"/>
                <w:lang w:val="et"/>
              </w:rPr>
            </w:pPr>
            <w:r w:rsidRPr="00A90982">
              <w:rPr>
                <w:rFonts w:ascii="Times New Roman" w:eastAsia="Times New Roman" w:hAnsi="Times New Roman" w:cs="Times New Roman"/>
                <w:lang w:val="et"/>
              </w:rPr>
              <w:t xml:space="preserve">Riski tuleb aktsepteerida, kuna lähteandmed hõlmatakse riiklikesse andmekogudesse kooskõlas Euroopa Liidu isikuandmete kaitse </w:t>
            </w:r>
            <w:proofErr w:type="spellStart"/>
            <w:r w:rsidRPr="00A90982">
              <w:rPr>
                <w:rFonts w:ascii="Times New Roman" w:eastAsia="Times New Roman" w:hAnsi="Times New Roman" w:cs="Times New Roman"/>
                <w:lang w:val="et"/>
              </w:rPr>
              <w:t>üldmääruses</w:t>
            </w:r>
            <w:proofErr w:type="spellEnd"/>
            <w:r w:rsidRPr="00A90982">
              <w:rPr>
                <w:rFonts w:ascii="Times New Roman" w:eastAsia="Times New Roman" w:hAnsi="Times New Roman" w:cs="Times New Roman"/>
                <w:lang w:val="et"/>
              </w:rPr>
              <w:t xml:space="preserve"> sätestatud erandiga, mis puudutab isikuandmete töötlemist, mis on vajalik avalikes huvides toimuva ülesande täitmiseks. </w:t>
            </w:r>
          </w:p>
        </w:tc>
      </w:tr>
      <w:tr w:rsidR="00684FDF" w:rsidRPr="00776CB4" w14:paraId="1C17F261" w14:textId="77777777" w:rsidTr="00804CC3">
        <w:trPr>
          <w:trHeight w:val="300"/>
        </w:trPr>
        <w:tc>
          <w:tcPr>
            <w:tcW w:w="706" w:type="dxa"/>
          </w:tcPr>
          <w:p w14:paraId="1CA721ED" w14:textId="12A2FA13" w:rsidR="4EC0A2EA" w:rsidRPr="00A90982" w:rsidRDefault="00A90982" w:rsidP="00A90982">
            <w:pPr>
              <w:jc w:val="both"/>
              <w:rPr>
                <w:rFonts w:ascii="Times New Roman" w:eastAsia="Times New Roman" w:hAnsi="Times New Roman" w:cs="Times New Roman"/>
                <w:lang w:val="et"/>
              </w:rPr>
            </w:pPr>
            <w:r w:rsidRPr="00A90982">
              <w:rPr>
                <w:rFonts w:ascii="Times New Roman" w:eastAsia="Times New Roman" w:hAnsi="Times New Roman" w:cs="Times New Roman"/>
                <w:lang w:val="et"/>
              </w:rPr>
              <w:t>5</w:t>
            </w:r>
          </w:p>
        </w:tc>
        <w:tc>
          <w:tcPr>
            <w:tcW w:w="2627" w:type="dxa"/>
          </w:tcPr>
          <w:p w14:paraId="7DD71176" w14:textId="317A4F70" w:rsidR="772AF05F" w:rsidRPr="00A90982" w:rsidRDefault="00A90982" w:rsidP="00A90982">
            <w:pPr>
              <w:rPr>
                <w:rFonts w:ascii="Times New Roman" w:eastAsia="Times New Roman" w:hAnsi="Times New Roman" w:cs="Times New Roman"/>
                <w:lang w:val="et"/>
              </w:rPr>
            </w:pPr>
            <w:r w:rsidRPr="00A90982">
              <w:rPr>
                <w:rFonts w:ascii="Times New Roman" w:eastAsia="Times New Roman" w:hAnsi="Times New Roman" w:cs="Times New Roman"/>
                <w:lang w:val="et"/>
              </w:rPr>
              <w:t xml:space="preserve">Elektroonselt töödeldavatele andmetele tekib </w:t>
            </w:r>
            <w:proofErr w:type="spellStart"/>
            <w:r w:rsidR="4088FE4F" w:rsidRPr="00A90982">
              <w:rPr>
                <w:rFonts w:ascii="Times New Roman" w:eastAsia="Times New Roman" w:hAnsi="Times New Roman" w:cs="Times New Roman"/>
                <w:lang w:val="et"/>
              </w:rPr>
              <w:t>küberturvalisuse</w:t>
            </w:r>
            <w:proofErr w:type="spellEnd"/>
            <w:r w:rsidR="4088FE4F" w:rsidRPr="00A90982">
              <w:rPr>
                <w:rFonts w:ascii="Times New Roman" w:eastAsia="Times New Roman" w:hAnsi="Times New Roman" w:cs="Times New Roman"/>
                <w:lang w:val="et"/>
              </w:rPr>
              <w:t xml:space="preserve"> risk</w:t>
            </w:r>
          </w:p>
        </w:tc>
        <w:tc>
          <w:tcPr>
            <w:tcW w:w="915" w:type="dxa"/>
          </w:tcPr>
          <w:p w14:paraId="3315899E" w14:textId="523094A4" w:rsidR="4EC0A2EA" w:rsidRPr="00A90982" w:rsidRDefault="00A90982" w:rsidP="00A90982">
            <w:pPr>
              <w:jc w:val="both"/>
              <w:rPr>
                <w:rFonts w:ascii="Times New Roman" w:eastAsia="Times New Roman" w:hAnsi="Times New Roman" w:cs="Times New Roman"/>
                <w:lang w:val="et"/>
              </w:rPr>
            </w:pPr>
            <w:r>
              <w:rPr>
                <w:rFonts w:ascii="Times New Roman" w:eastAsia="Times New Roman" w:hAnsi="Times New Roman" w:cs="Times New Roman"/>
                <w:lang w:val="et"/>
              </w:rPr>
              <w:t>1</w:t>
            </w:r>
          </w:p>
        </w:tc>
        <w:tc>
          <w:tcPr>
            <w:tcW w:w="850" w:type="dxa"/>
          </w:tcPr>
          <w:p w14:paraId="088E5AC5" w14:textId="2CC327AE" w:rsidR="4EC0A2EA" w:rsidRPr="00A90982" w:rsidRDefault="00A90982" w:rsidP="00A90982">
            <w:pPr>
              <w:jc w:val="both"/>
              <w:rPr>
                <w:rFonts w:ascii="Times New Roman" w:eastAsia="Times New Roman" w:hAnsi="Times New Roman" w:cs="Times New Roman"/>
                <w:lang w:val="et"/>
              </w:rPr>
            </w:pPr>
            <w:r>
              <w:rPr>
                <w:rFonts w:ascii="Times New Roman" w:eastAsia="Times New Roman" w:hAnsi="Times New Roman" w:cs="Times New Roman"/>
                <w:lang w:val="et"/>
              </w:rPr>
              <w:t>2</w:t>
            </w:r>
          </w:p>
        </w:tc>
        <w:tc>
          <w:tcPr>
            <w:tcW w:w="839" w:type="dxa"/>
          </w:tcPr>
          <w:p w14:paraId="267D73C2" w14:textId="47091055" w:rsidR="4EC0A2EA" w:rsidRPr="00A90982" w:rsidRDefault="4EC0A2EA" w:rsidP="00A90982">
            <w:pPr>
              <w:jc w:val="both"/>
              <w:rPr>
                <w:rFonts w:ascii="Times New Roman" w:hAnsi="Times New Roman" w:cs="Times New Roman"/>
              </w:rPr>
            </w:pPr>
            <w:r w:rsidRPr="00A90982">
              <w:rPr>
                <w:rFonts w:ascii="Times New Roman" w:eastAsia="Times New Roman" w:hAnsi="Times New Roman" w:cs="Times New Roman"/>
                <w:lang w:val="et"/>
              </w:rPr>
              <w:t xml:space="preserve"> </w:t>
            </w:r>
            <w:r w:rsidR="00A90982">
              <w:rPr>
                <w:rFonts w:ascii="Times New Roman" w:eastAsia="Times New Roman" w:hAnsi="Times New Roman" w:cs="Times New Roman"/>
                <w:lang w:val="et"/>
              </w:rPr>
              <w:t>madal</w:t>
            </w:r>
          </w:p>
        </w:tc>
        <w:tc>
          <w:tcPr>
            <w:tcW w:w="7666" w:type="dxa"/>
          </w:tcPr>
          <w:p w14:paraId="0C2FEEC8" w14:textId="562A9415" w:rsidR="4EC0A2EA" w:rsidRPr="00A90982" w:rsidRDefault="00A90982" w:rsidP="00A90982">
            <w:pPr>
              <w:jc w:val="both"/>
              <w:rPr>
                <w:rFonts w:ascii="Times New Roman" w:eastAsia="Times New Roman" w:hAnsi="Times New Roman" w:cs="Times New Roman"/>
                <w:lang w:val="et"/>
              </w:rPr>
            </w:pPr>
            <w:r w:rsidRPr="00A90982">
              <w:rPr>
                <w:rFonts w:ascii="Times New Roman" w:eastAsia="Times New Roman" w:hAnsi="Times New Roman" w:cs="Times New Roman"/>
                <w:lang w:val="et"/>
              </w:rPr>
              <w:t xml:space="preserve">Infosüsteemide </w:t>
            </w:r>
            <w:proofErr w:type="spellStart"/>
            <w:r w:rsidRPr="00A90982">
              <w:rPr>
                <w:rFonts w:ascii="Times New Roman" w:eastAsia="Times New Roman" w:hAnsi="Times New Roman" w:cs="Times New Roman"/>
                <w:lang w:val="et"/>
              </w:rPr>
              <w:t>küberturvalisuse</w:t>
            </w:r>
            <w:proofErr w:type="spellEnd"/>
            <w:r w:rsidRPr="00A90982">
              <w:rPr>
                <w:rFonts w:ascii="Times New Roman" w:eastAsia="Times New Roman" w:hAnsi="Times New Roman" w:cs="Times New Roman"/>
                <w:lang w:val="et"/>
              </w:rPr>
              <w:t xml:space="preserve"> riskid on maandatud ISKE infoturbe standardis ette nähtud turvameetmetega. </w:t>
            </w:r>
          </w:p>
        </w:tc>
      </w:tr>
    </w:tbl>
    <w:p w14:paraId="6D54C99B" w14:textId="18ABA0E0" w:rsidR="0030466E" w:rsidRPr="00776CB4" w:rsidRDefault="0030466E" w:rsidP="00776CB4">
      <w:pPr>
        <w:spacing w:line="276" w:lineRule="auto"/>
        <w:jc w:val="both"/>
        <w:rPr>
          <w:rFonts w:ascii="Times New Roman" w:hAnsi="Times New Roman" w:cs="Times New Roman"/>
          <w:sz w:val="24"/>
          <w:szCs w:val="24"/>
        </w:rPr>
      </w:pPr>
    </w:p>
    <w:p w14:paraId="53F69486" w14:textId="77777777" w:rsidR="00047D58" w:rsidRDefault="5C4795A9" w:rsidP="00776CB4">
      <w:pPr>
        <w:spacing w:line="276" w:lineRule="auto"/>
        <w:jc w:val="both"/>
        <w:rPr>
          <w:rFonts w:ascii="Times New Roman" w:eastAsia="Times New Roman" w:hAnsi="Times New Roman" w:cs="Times New Roman"/>
          <w:sz w:val="24"/>
          <w:szCs w:val="24"/>
          <w:lang w:val="et"/>
        </w:rPr>
        <w:sectPr w:rsidR="00047D58" w:rsidSect="00E923A6">
          <w:pgSz w:w="16838" w:h="11906" w:orient="landscape"/>
          <w:pgMar w:top="1440" w:right="1440" w:bottom="1440" w:left="1440" w:header="709" w:footer="709" w:gutter="0"/>
          <w:cols w:space="708"/>
          <w:docGrid w:linePitch="360"/>
        </w:sectPr>
      </w:pPr>
      <w:r w:rsidRPr="00776CB4">
        <w:rPr>
          <w:rFonts w:ascii="Times New Roman" w:eastAsia="Times New Roman" w:hAnsi="Times New Roman" w:cs="Times New Roman"/>
          <w:sz w:val="24"/>
          <w:szCs w:val="24"/>
          <w:lang w:val="et"/>
        </w:rPr>
        <w:t xml:space="preserve"> </w:t>
      </w:r>
    </w:p>
    <w:p w14:paraId="33FB655D" w14:textId="0FFCAF9B" w:rsidR="0030466E" w:rsidRPr="00776CB4" w:rsidRDefault="2EB67DA2" w:rsidP="00776CB4">
      <w:pPr>
        <w:spacing w:line="276" w:lineRule="auto"/>
        <w:jc w:val="both"/>
        <w:rPr>
          <w:rFonts w:ascii="Times New Roman" w:eastAsia="Times New Roman" w:hAnsi="Times New Roman" w:cs="Times New Roman"/>
          <w:b/>
          <w:bCs/>
          <w:color w:val="000000" w:themeColor="text1"/>
          <w:sz w:val="24"/>
          <w:szCs w:val="24"/>
        </w:rPr>
      </w:pPr>
      <w:r w:rsidRPr="00776CB4">
        <w:rPr>
          <w:rFonts w:ascii="Times New Roman" w:eastAsia="Times New Roman" w:hAnsi="Times New Roman" w:cs="Times New Roman"/>
          <w:b/>
          <w:bCs/>
          <w:color w:val="000000" w:themeColor="text1"/>
          <w:sz w:val="24"/>
          <w:szCs w:val="24"/>
        </w:rPr>
        <w:lastRenderedPageBreak/>
        <w:t>6.</w:t>
      </w:r>
      <w:r w:rsidR="006F0F26">
        <w:rPr>
          <w:rFonts w:ascii="Times New Roman" w:eastAsia="Times New Roman" w:hAnsi="Times New Roman" w:cs="Times New Roman"/>
          <w:b/>
          <w:bCs/>
          <w:color w:val="000000" w:themeColor="text1"/>
          <w:sz w:val="24"/>
          <w:szCs w:val="24"/>
        </w:rPr>
        <w:t>3</w:t>
      </w:r>
      <w:r w:rsidRPr="00776CB4">
        <w:rPr>
          <w:rFonts w:ascii="Times New Roman" w:eastAsia="Times New Roman" w:hAnsi="Times New Roman" w:cs="Times New Roman"/>
          <w:b/>
          <w:bCs/>
          <w:color w:val="000000" w:themeColor="text1"/>
          <w:sz w:val="24"/>
          <w:szCs w:val="24"/>
        </w:rPr>
        <w:t xml:space="preserve"> Kasutusel olevad riskide vältimise meetmed </w:t>
      </w:r>
    </w:p>
    <w:p w14:paraId="4545053F" w14:textId="56875AB3" w:rsidR="00220106" w:rsidRDefault="00641034" w:rsidP="00776CB4">
      <w:pPr>
        <w:spacing w:line="276" w:lineRule="auto"/>
        <w:jc w:val="both"/>
        <w:rPr>
          <w:rFonts w:ascii="Times New Roman" w:hAnsi="Times New Roman" w:cs="Times New Roman"/>
          <w:sz w:val="24"/>
          <w:szCs w:val="24"/>
        </w:rPr>
      </w:pPr>
      <w:r>
        <w:rPr>
          <w:rFonts w:ascii="Times New Roman" w:hAnsi="Times New Roman" w:cs="Times New Roman"/>
          <w:sz w:val="24"/>
          <w:szCs w:val="24"/>
        </w:rPr>
        <w:t>HTM</w:t>
      </w:r>
      <w:r w:rsidR="00220106">
        <w:rPr>
          <w:rFonts w:ascii="Times New Roman" w:hAnsi="Times New Roman" w:cs="Times New Roman"/>
          <w:sz w:val="24"/>
          <w:szCs w:val="24"/>
        </w:rPr>
        <w:t xml:space="preserve"> on määratud andmekaitse spetsialist</w:t>
      </w:r>
      <w:r w:rsidR="00733803">
        <w:rPr>
          <w:rFonts w:ascii="Times New Roman" w:hAnsi="Times New Roman" w:cs="Times New Roman"/>
          <w:sz w:val="24"/>
          <w:szCs w:val="24"/>
        </w:rPr>
        <w:t xml:space="preserve">, </w:t>
      </w:r>
      <w:r w:rsidR="00220106">
        <w:rPr>
          <w:rFonts w:ascii="Times New Roman" w:hAnsi="Times New Roman" w:cs="Times New Roman"/>
          <w:sz w:val="24"/>
          <w:szCs w:val="24"/>
        </w:rPr>
        <w:t>andmehalduse juht</w:t>
      </w:r>
      <w:r w:rsidR="00733803">
        <w:rPr>
          <w:rFonts w:ascii="Times New Roman" w:hAnsi="Times New Roman" w:cs="Times New Roman"/>
          <w:sz w:val="24"/>
          <w:szCs w:val="24"/>
        </w:rPr>
        <w:t xml:space="preserve"> ja infoturbe juht. </w:t>
      </w:r>
      <w:r w:rsidR="0010142D">
        <w:rPr>
          <w:rFonts w:ascii="Times New Roman" w:hAnsi="Times New Roman" w:cs="Times New Roman"/>
          <w:sz w:val="24"/>
          <w:szCs w:val="24"/>
        </w:rPr>
        <w:t>A</w:t>
      </w:r>
      <w:r w:rsidR="0010142D" w:rsidRPr="0010142D">
        <w:rPr>
          <w:rFonts w:ascii="Times New Roman" w:hAnsi="Times New Roman" w:cs="Times New Roman"/>
          <w:sz w:val="24"/>
          <w:szCs w:val="24"/>
        </w:rPr>
        <w:t xml:space="preserve">ndmekogudes olevatele isikuandmetele on juurdepääs väga kitsal ringil </w:t>
      </w:r>
      <w:r w:rsidR="0010142D">
        <w:rPr>
          <w:rFonts w:ascii="Times New Roman" w:hAnsi="Times New Roman" w:cs="Times New Roman"/>
          <w:sz w:val="24"/>
          <w:szCs w:val="24"/>
        </w:rPr>
        <w:t>kogenud töötajate</w:t>
      </w:r>
      <w:r w:rsidR="0010142D" w:rsidRPr="0010142D">
        <w:rPr>
          <w:rFonts w:ascii="Times New Roman" w:hAnsi="Times New Roman" w:cs="Times New Roman"/>
          <w:sz w:val="24"/>
          <w:szCs w:val="24"/>
        </w:rPr>
        <w:t>l</w:t>
      </w:r>
      <w:r w:rsidR="0010142D">
        <w:rPr>
          <w:rFonts w:ascii="Times New Roman" w:hAnsi="Times New Roman" w:cs="Times New Roman"/>
          <w:sz w:val="24"/>
          <w:szCs w:val="24"/>
        </w:rPr>
        <w:t xml:space="preserve">, kellel see on tööülesannete iseloomust tulenevalt vältimatult vajalik ning kellel on konfidentsiaalsuskohustus osa ametijuhendist. </w:t>
      </w:r>
      <w:r w:rsidR="00220106">
        <w:rPr>
          <w:rFonts w:ascii="Times New Roman" w:hAnsi="Times New Roman" w:cs="Times New Roman"/>
          <w:sz w:val="24"/>
          <w:szCs w:val="24"/>
        </w:rPr>
        <w:t xml:space="preserve">Isikuandmete töötlemise </w:t>
      </w:r>
      <w:r w:rsidR="0010142D">
        <w:rPr>
          <w:rFonts w:ascii="Times New Roman" w:hAnsi="Times New Roman" w:cs="Times New Roman"/>
          <w:sz w:val="24"/>
          <w:szCs w:val="24"/>
        </w:rPr>
        <w:t xml:space="preserve">üldine </w:t>
      </w:r>
      <w:r w:rsidR="00220106">
        <w:rPr>
          <w:rFonts w:ascii="Times New Roman" w:hAnsi="Times New Roman" w:cs="Times New Roman"/>
          <w:sz w:val="24"/>
          <w:szCs w:val="24"/>
        </w:rPr>
        <w:t xml:space="preserve">kord on avalikustatud </w:t>
      </w:r>
      <w:proofErr w:type="spellStart"/>
      <w:r w:rsidR="00220106">
        <w:rPr>
          <w:rFonts w:ascii="Times New Roman" w:hAnsi="Times New Roman" w:cs="Times New Roman"/>
          <w:sz w:val="24"/>
          <w:szCs w:val="24"/>
        </w:rPr>
        <w:t>HTMi</w:t>
      </w:r>
      <w:proofErr w:type="spellEnd"/>
      <w:r w:rsidR="00220106">
        <w:rPr>
          <w:rFonts w:ascii="Times New Roman" w:hAnsi="Times New Roman" w:cs="Times New Roman"/>
          <w:sz w:val="24"/>
          <w:szCs w:val="24"/>
        </w:rPr>
        <w:t xml:space="preserve"> veebilehel</w:t>
      </w:r>
      <w:r w:rsidR="0010142D">
        <w:rPr>
          <w:rStyle w:val="Allmrkuseviide"/>
          <w:rFonts w:ascii="Times New Roman" w:hAnsi="Times New Roman" w:cs="Times New Roman"/>
          <w:sz w:val="24"/>
          <w:szCs w:val="24"/>
        </w:rPr>
        <w:footnoteReference w:id="3"/>
      </w:r>
      <w:r w:rsidR="00220106">
        <w:rPr>
          <w:rFonts w:ascii="Times New Roman" w:hAnsi="Times New Roman" w:cs="Times New Roman"/>
          <w:sz w:val="24"/>
          <w:szCs w:val="24"/>
        </w:rPr>
        <w:t>. Infoturbe korralduse aluseks on ISKE standard</w:t>
      </w:r>
      <w:r w:rsidR="00FA021A">
        <w:rPr>
          <w:rFonts w:ascii="Times New Roman" w:hAnsi="Times New Roman" w:cs="Times New Roman"/>
          <w:sz w:val="24"/>
          <w:szCs w:val="24"/>
        </w:rPr>
        <w:t>, mille audit toimus 2022. aastal</w:t>
      </w:r>
      <w:r w:rsidR="00733803">
        <w:rPr>
          <w:rFonts w:ascii="Times New Roman" w:hAnsi="Times New Roman" w:cs="Times New Roman"/>
          <w:sz w:val="24"/>
          <w:szCs w:val="24"/>
        </w:rPr>
        <w:t>.</w:t>
      </w:r>
      <w:r w:rsidR="005A55D6">
        <w:rPr>
          <w:rFonts w:ascii="Times New Roman" w:hAnsi="Times New Roman" w:cs="Times New Roman"/>
          <w:sz w:val="24"/>
          <w:szCs w:val="24"/>
        </w:rPr>
        <w:t xml:space="preserve"> HTM taotleb </w:t>
      </w:r>
      <w:r w:rsidR="003C0934">
        <w:rPr>
          <w:rFonts w:ascii="Times New Roman" w:hAnsi="Times New Roman" w:cs="Times New Roman"/>
          <w:sz w:val="24"/>
          <w:szCs w:val="24"/>
        </w:rPr>
        <w:t xml:space="preserve">uuringu raames </w:t>
      </w:r>
      <w:r w:rsidR="00125F2F">
        <w:rPr>
          <w:rFonts w:ascii="Times New Roman" w:hAnsi="Times New Roman" w:cs="Times New Roman"/>
          <w:sz w:val="24"/>
          <w:szCs w:val="24"/>
        </w:rPr>
        <w:t>isikuandmete</w:t>
      </w:r>
      <w:r w:rsidR="005A55D6">
        <w:rPr>
          <w:rFonts w:ascii="Times New Roman" w:hAnsi="Times New Roman" w:cs="Times New Roman"/>
          <w:sz w:val="24"/>
          <w:szCs w:val="24"/>
        </w:rPr>
        <w:t xml:space="preserve"> töötlemise luba Andmekaitse Inspektsioonilt. </w:t>
      </w:r>
      <w:r w:rsidR="0010142D">
        <w:rPr>
          <w:rFonts w:ascii="Times New Roman" w:hAnsi="Times New Roman" w:cs="Times New Roman"/>
          <w:sz w:val="24"/>
          <w:szCs w:val="24"/>
        </w:rPr>
        <w:t xml:space="preserve">Konkreetse uuringu raames isikuandmete töötlemisest teavitamine lisatakse veebilehele pärast loa saamist. </w:t>
      </w:r>
      <w:r w:rsidR="005A55D6">
        <w:rPr>
          <w:rFonts w:ascii="Times New Roman" w:hAnsi="Times New Roman" w:cs="Times New Roman"/>
          <w:sz w:val="24"/>
          <w:szCs w:val="24"/>
        </w:rPr>
        <w:t xml:space="preserve">Tartu Ülikool taotleb isikuandmete töötlemise luba valdkondlikult eetikakomiteelt. Statistikaameti poolt annab andmete kasutamiseks nõusoleku konfidentsiaalsusnõukogu. Selline kolmepoolne kontroll tagab, et ükski risk ei jää tähelepanuta. </w:t>
      </w:r>
    </w:p>
    <w:p w14:paraId="78176D6B" w14:textId="1A681B16" w:rsidR="0030466E" w:rsidRPr="00776CB4" w:rsidRDefault="5C4795A9" w:rsidP="00776CB4">
      <w:pPr>
        <w:spacing w:line="276" w:lineRule="auto"/>
        <w:jc w:val="both"/>
        <w:rPr>
          <w:rFonts w:ascii="Times New Roman" w:hAnsi="Times New Roman" w:cs="Times New Roman"/>
          <w:sz w:val="24"/>
          <w:szCs w:val="24"/>
        </w:rPr>
      </w:pPr>
      <w:r w:rsidRPr="00776CB4">
        <w:rPr>
          <w:rFonts w:ascii="Times New Roman" w:eastAsia="Times New Roman" w:hAnsi="Times New Roman" w:cs="Times New Roman"/>
          <w:b/>
          <w:bCs/>
          <w:color w:val="000000" w:themeColor="text1"/>
          <w:sz w:val="24"/>
          <w:szCs w:val="24"/>
        </w:rPr>
        <w:t>6.</w:t>
      </w:r>
      <w:r w:rsidR="006F0F26">
        <w:rPr>
          <w:rFonts w:ascii="Times New Roman" w:eastAsia="Times New Roman" w:hAnsi="Times New Roman" w:cs="Times New Roman"/>
          <w:b/>
          <w:bCs/>
          <w:color w:val="000000" w:themeColor="text1"/>
          <w:sz w:val="24"/>
          <w:szCs w:val="24"/>
        </w:rPr>
        <w:t>3.</w:t>
      </w:r>
      <w:r w:rsidRPr="00776CB4">
        <w:rPr>
          <w:rFonts w:ascii="Times New Roman" w:eastAsia="Times New Roman" w:hAnsi="Times New Roman" w:cs="Times New Roman"/>
          <w:b/>
          <w:bCs/>
          <w:color w:val="000000" w:themeColor="text1"/>
          <w:sz w:val="24"/>
          <w:szCs w:val="24"/>
        </w:rPr>
        <w:t xml:space="preserve">1 Organisatsioonilised turvameetmed </w:t>
      </w:r>
    </w:p>
    <w:p w14:paraId="22DC3B9B" w14:textId="346157CF" w:rsidR="00220106" w:rsidRDefault="00220106" w:rsidP="00776CB4">
      <w:pPr>
        <w:spacing w:line="276"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Haridus- ja Teadusministeeriumis on kehtestatud</w:t>
      </w:r>
      <w:r w:rsidR="00FA1ACF">
        <w:rPr>
          <w:rFonts w:ascii="Times New Roman" w:eastAsia="Times New Roman" w:hAnsi="Times New Roman" w:cs="Times New Roman"/>
          <w:color w:val="000000" w:themeColor="text1"/>
          <w:sz w:val="24"/>
          <w:szCs w:val="24"/>
        </w:rPr>
        <w:t xml:space="preserve"> järgmised protseduurid, korrad ja juhendid, mis tagavad isikute õiguste ja vabaduste kaitse andmekaitse kontekstis:</w:t>
      </w:r>
    </w:p>
    <w:p w14:paraId="22DFE7FB" w14:textId="77777777" w:rsidR="00733803" w:rsidRDefault="00733803" w:rsidP="00733803">
      <w:pPr>
        <w:pStyle w:val="Loendilik"/>
        <w:numPr>
          <w:ilvl w:val="0"/>
          <w:numId w:val="14"/>
        </w:numPr>
        <w:spacing w:line="276" w:lineRule="auto"/>
        <w:jc w:val="both"/>
        <w:rPr>
          <w:rFonts w:ascii="Times New Roman" w:eastAsia="Times New Roman" w:hAnsi="Times New Roman" w:cs="Times New Roman"/>
          <w:color w:val="000000" w:themeColor="text1"/>
          <w:sz w:val="24"/>
          <w:szCs w:val="24"/>
        </w:rPr>
      </w:pPr>
      <w:r w:rsidRPr="00D7244D">
        <w:rPr>
          <w:rFonts w:ascii="Times New Roman" w:eastAsia="Times New Roman" w:hAnsi="Times New Roman" w:cs="Times New Roman"/>
          <w:color w:val="000000" w:themeColor="text1"/>
          <w:sz w:val="24"/>
          <w:szCs w:val="24"/>
        </w:rPr>
        <w:t>„Isikuandmete töötlemise kord Haridus- ja Teadusministeeriumis“ (kinnitatud 25.05.2021)</w:t>
      </w:r>
    </w:p>
    <w:p w14:paraId="5113641F" w14:textId="5493E52F" w:rsidR="00224639" w:rsidRPr="00D7244D" w:rsidRDefault="00D7244D" w:rsidP="00D7244D">
      <w:pPr>
        <w:pStyle w:val="Loendilik"/>
        <w:numPr>
          <w:ilvl w:val="0"/>
          <w:numId w:val="14"/>
        </w:numPr>
        <w:spacing w:line="276"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proofErr w:type="spellStart"/>
      <w:r w:rsidR="00224639" w:rsidRPr="00D7244D">
        <w:rPr>
          <w:rFonts w:ascii="Times New Roman" w:eastAsia="Times New Roman" w:hAnsi="Times New Roman" w:cs="Times New Roman"/>
          <w:color w:val="000000" w:themeColor="text1"/>
          <w:sz w:val="24"/>
          <w:szCs w:val="24"/>
        </w:rPr>
        <w:t>HTMi</w:t>
      </w:r>
      <w:proofErr w:type="spellEnd"/>
      <w:r w:rsidR="00224639" w:rsidRPr="00D7244D">
        <w:rPr>
          <w:rFonts w:ascii="Times New Roman" w:eastAsia="Times New Roman" w:hAnsi="Times New Roman" w:cs="Times New Roman"/>
          <w:color w:val="000000" w:themeColor="text1"/>
          <w:sz w:val="24"/>
          <w:szCs w:val="24"/>
        </w:rPr>
        <w:t xml:space="preserve"> infoturbe poliitika</w:t>
      </w:r>
      <w:r>
        <w:rPr>
          <w:rFonts w:ascii="Times New Roman" w:eastAsia="Times New Roman" w:hAnsi="Times New Roman" w:cs="Times New Roman"/>
          <w:color w:val="000000" w:themeColor="text1"/>
          <w:sz w:val="24"/>
          <w:szCs w:val="24"/>
        </w:rPr>
        <w:t>“</w:t>
      </w:r>
      <w:r w:rsidR="00224639" w:rsidRPr="00D7244D">
        <w:rPr>
          <w:rFonts w:ascii="Times New Roman" w:eastAsia="Times New Roman" w:hAnsi="Times New Roman" w:cs="Times New Roman"/>
          <w:color w:val="000000" w:themeColor="text1"/>
          <w:sz w:val="24"/>
          <w:szCs w:val="24"/>
        </w:rPr>
        <w:t xml:space="preserve"> (kinnitatud kantsleri käskkirjaga 13.04.2022 nr 1.1-3/22/50)</w:t>
      </w:r>
    </w:p>
    <w:p w14:paraId="6030FE02" w14:textId="57036870" w:rsidR="00224639" w:rsidRPr="00D7244D" w:rsidRDefault="00224639" w:rsidP="00D7244D">
      <w:pPr>
        <w:pStyle w:val="Loendilik"/>
        <w:numPr>
          <w:ilvl w:val="0"/>
          <w:numId w:val="14"/>
        </w:numPr>
        <w:spacing w:line="276" w:lineRule="auto"/>
        <w:jc w:val="both"/>
        <w:rPr>
          <w:rFonts w:ascii="Times New Roman" w:eastAsia="Times New Roman" w:hAnsi="Times New Roman" w:cs="Times New Roman"/>
          <w:color w:val="000000" w:themeColor="text1"/>
          <w:sz w:val="24"/>
          <w:szCs w:val="24"/>
        </w:rPr>
      </w:pPr>
      <w:proofErr w:type="spellStart"/>
      <w:r w:rsidRPr="00D7244D">
        <w:rPr>
          <w:rFonts w:ascii="Times New Roman" w:eastAsia="Times New Roman" w:hAnsi="Times New Roman" w:cs="Times New Roman"/>
          <w:color w:val="000000" w:themeColor="text1"/>
          <w:sz w:val="24"/>
          <w:szCs w:val="24"/>
        </w:rPr>
        <w:t>HTMi</w:t>
      </w:r>
      <w:proofErr w:type="spellEnd"/>
      <w:r w:rsidRPr="00D7244D">
        <w:rPr>
          <w:rFonts w:ascii="Times New Roman" w:eastAsia="Times New Roman" w:hAnsi="Times New Roman" w:cs="Times New Roman"/>
          <w:color w:val="000000" w:themeColor="text1"/>
          <w:sz w:val="24"/>
          <w:szCs w:val="24"/>
        </w:rPr>
        <w:t xml:space="preserve"> ja Riigi Infosüsteemide kokkulepe Lisa 4 „Sis</w:t>
      </w:r>
      <w:r w:rsidR="00D7244D" w:rsidRPr="00D7244D">
        <w:rPr>
          <w:rFonts w:ascii="Times New Roman" w:eastAsia="Times New Roman" w:hAnsi="Times New Roman" w:cs="Times New Roman"/>
          <w:color w:val="000000" w:themeColor="text1"/>
          <w:sz w:val="24"/>
          <w:szCs w:val="24"/>
        </w:rPr>
        <w:t>e</w:t>
      </w:r>
      <w:r w:rsidRPr="00D7244D">
        <w:rPr>
          <w:rFonts w:ascii="Times New Roman" w:eastAsia="Times New Roman" w:hAnsi="Times New Roman" w:cs="Times New Roman"/>
          <w:color w:val="000000" w:themeColor="text1"/>
          <w:sz w:val="24"/>
          <w:szCs w:val="24"/>
        </w:rPr>
        <w:t>võrgu kasutamise kord“</w:t>
      </w:r>
    </w:p>
    <w:p w14:paraId="652AD9E1" w14:textId="7A51CD41" w:rsidR="00D7244D" w:rsidRPr="00D7244D" w:rsidRDefault="00D7244D" w:rsidP="00D7244D">
      <w:pPr>
        <w:pStyle w:val="Loendilik"/>
        <w:numPr>
          <w:ilvl w:val="0"/>
          <w:numId w:val="14"/>
        </w:numPr>
        <w:spacing w:line="276" w:lineRule="auto"/>
        <w:jc w:val="both"/>
        <w:rPr>
          <w:rFonts w:ascii="Times New Roman" w:eastAsia="Times New Roman" w:hAnsi="Times New Roman" w:cs="Times New Roman"/>
          <w:color w:val="000000" w:themeColor="text1"/>
          <w:sz w:val="24"/>
          <w:szCs w:val="24"/>
        </w:rPr>
      </w:pPr>
      <w:r w:rsidRPr="00D7244D">
        <w:rPr>
          <w:rFonts w:ascii="Times New Roman" w:eastAsia="Times New Roman" w:hAnsi="Times New Roman" w:cs="Times New Roman"/>
          <w:color w:val="000000" w:themeColor="text1"/>
          <w:sz w:val="24"/>
          <w:szCs w:val="24"/>
        </w:rPr>
        <w:t>„Salastatud teabe kaitse juhend“ ja „</w:t>
      </w:r>
      <w:proofErr w:type="spellStart"/>
      <w:r w:rsidRPr="00D7244D">
        <w:rPr>
          <w:rFonts w:ascii="Times New Roman" w:eastAsia="Times New Roman" w:hAnsi="Times New Roman" w:cs="Times New Roman"/>
          <w:color w:val="000000" w:themeColor="text1"/>
          <w:sz w:val="24"/>
          <w:szCs w:val="24"/>
        </w:rPr>
        <w:t>Krüptomaterjalide</w:t>
      </w:r>
      <w:proofErr w:type="spellEnd"/>
      <w:r w:rsidRPr="00D7244D">
        <w:rPr>
          <w:rFonts w:ascii="Times New Roman" w:eastAsia="Times New Roman" w:hAnsi="Times New Roman" w:cs="Times New Roman"/>
          <w:color w:val="000000" w:themeColor="text1"/>
          <w:sz w:val="24"/>
          <w:szCs w:val="24"/>
        </w:rPr>
        <w:t xml:space="preserve"> kaitse juhend“</w:t>
      </w:r>
      <w:r>
        <w:rPr>
          <w:rFonts w:ascii="Times New Roman" w:eastAsia="Times New Roman" w:hAnsi="Times New Roman" w:cs="Times New Roman"/>
          <w:color w:val="000000" w:themeColor="text1"/>
          <w:sz w:val="24"/>
          <w:szCs w:val="24"/>
        </w:rPr>
        <w:t xml:space="preserve"> </w:t>
      </w:r>
      <w:r w:rsidRPr="00D7244D">
        <w:rPr>
          <w:rFonts w:ascii="Times New Roman" w:eastAsia="Times New Roman" w:hAnsi="Times New Roman" w:cs="Times New Roman"/>
          <w:color w:val="000000" w:themeColor="text1"/>
          <w:sz w:val="24"/>
          <w:szCs w:val="24"/>
        </w:rPr>
        <w:t>(kinnitatud kantsleri käskkirjaga 30.03.2022 nr 1.1-3/22/42)</w:t>
      </w:r>
    </w:p>
    <w:p w14:paraId="427003C6" w14:textId="20CEE4EF" w:rsidR="00224639" w:rsidRDefault="00224639" w:rsidP="00776CB4">
      <w:pPr>
        <w:spacing w:line="276" w:lineRule="auto"/>
        <w:jc w:val="both"/>
        <w:rPr>
          <w:rFonts w:ascii="Times New Roman" w:eastAsia="Times New Roman" w:hAnsi="Times New Roman" w:cs="Times New Roman"/>
          <w:color w:val="000000" w:themeColor="text1"/>
          <w:sz w:val="24"/>
          <w:szCs w:val="24"/>
        </w:rPr>
      </w:pPr>
      <w:proofErr w:type="spellStart"/>
      <w:r>
        <w:rPr>
          <w:rFonts w:ascii="Times New Roman" w:eastAsia="Times New Roman" w:hAnsi="Times New Roman" w:cs="Times New Roman"/>
          <w:color w:val="000000" w:themeColor="text1"/>
          <w:sz w:val="24"/>
          <w:szCs w:val="24"/>
        </w:rPr>
        <w:t>HTMi</w:t>
      </w:r>
      <w:proofErr w:type="spellEnd"/>
      <w:r>
        <w:rPr>
          <w:rFonts w:ascii="Times New Roman" w:eastAsia="Times New Roman" w:hAnsi="Times New Roman" w:cs="Times New Roman"/>
          <w:color w:val="000000" w:themeColor="text1"/>
          <w:sz w:val="24"/>
          <w:szCs w:val="24"/>
        </w:rPr>
        <w:t xml:space="preserve"> töötajad sooritavad tööle asudes ja edaspidi iga kahe aasta järel infoturbe eksami. </w:t>
      </w:r>
    </w:p>
    <w:p w14:paraId="5E46BB97" w14:textId="739DF700" w:rsidR="0015674C" w:rsidRDefault="00733803" w:rsidP="00776CB4">
      <w:pPr>
        <w:spacing w:line="276" w:lineRule="auto"/>
        <w:jc w:val="both"/>
        <w:rPr>
          <w:rFonts w:ascii="Times New Roman" w:eastAsia="Times New Roman" w:hAnsi="Times New Roman" w:cs="Times New Roman"/>
          <w:color w:val="000000" w:themeColor="text1"/>
          <w:sz w:val="24"/>
          <w:szCs w:val="24"/>
        </w:rPr>
      </w:pPr>
      <w:r w:rsidRPr="00733803">
        <w:rPr>
          <w:rFonts w:ascii="Times New Roman" w:eastAsia="Times New Roman" w:hAnsi="Times New Roman" w:cs="Times New Roman"/>
          <w:color w:val="000000" w:themeColor="text1"/>
          <w:sz w:val="24"/>
          <w:szCs w:val="24"/>
        </w:rPr>
        <w:t>Isik</w:t>
      </w:r>
      <w:r>
        <w:rPr>
          <w:rFonts w:ascii="Times New Roman" w:eastAsia="Times New Roman" w:hAnsi="Times New Roman" w:cs="Times New Roman"/>
          <w:color w:val="000000" w:themeColor="text1"/>
          <w:sz w:val="24"/>
          <w:szCs w:val="24"/>
        </w:rPr>
        <w:t>ud</w:t>
      </w:r>
      <w:r w:rsidRPr="00733803">
        <w:rPr>
          <w:rFonts w:ascii="Times New Roman" w:eastAsia="Times New Roman" w:hAnsi="Times New Roman" w:cs="Times New Roman"/>
          <w:color w:val="000000" w:themeColor="text1"/>
          <w:sz w:val="24"/>
          <w:szCs w:val="24"/>
        </w:rPr>
        <w:t>, kes puutu</w:t>
      </w:r>
      <w:r>
        <w:rPr>
          <w:rFonts w:ascii="Times New Roman" w:eastAsia="Times New Roman" w:hAnsi="Times New Roman" w:cs="Times New Roman"/>
          <w:color w:val="000000" w:themeColor="text1"/>
          <w:sz w:val="24"/>
          <w:szCs w:val="24"/>
        </w:rPr>
        <w:t>vad</w:t>
      </w:r>
      <w:r w:rsidRPr="00733803">
        <w:rPr>
          <w:rFonts w:ascii="Times New Roman" w:eastAsia="Times New Roman" w:hAnsi="Times New Roman" w:cs="Times New Roman"/>
          <w:color w:val="000000" w:themeColor="text1"/>
          <w:sz w:val="24"/>
          <w:szCs w:val="24"/>
        </w:rPr>
        <w:t xml:space="preserve"> tööülesannete täitmisel või töö käigus juhuslikult kokku</w:t>
      </w:r>
      <w:r>
        <w:rPr>
          <w:rFonts w:ascii="Times New Roman" w:eastAsia="Times New Roman" w:hAnsi="Times New Roman" w:cs="Times New Roman"/>
          <w:color w:val="000000" w:themeColor="text1"/>
          <w:sz w:val="24"/>
          <w:szCs w:val="24"/>
        </w:rPr>
        <w:t xml:space="preserve"> </w:t>
      </w:r>
      <w:r w:rsidRPr="00733803">
        <w:rPr>
          <w:rFonts w:ascii="Times New Roman" w:eastAsia="Times New Roman" w:hAnsi="Times New Roman" w:cs="Times New Roman"/>
          <w:color w:val="000000" w:themeColor="text1"/>
          <w:sz w:val="24"/>
          <w:szCs w:val="24"/>
        </w:rPr>
        <w:t>konfidentsiaalsete andmetega, kohustu</w:t>
      </w:r>
      <w:r>
        <w:rPr>
          <w:rFonts w:ascii="Times New Roman" w:eastAsia="Times New Roman" w:hAnsi="Times New Roman" w:cs="Times New Roman"/>
          <w:color w:val="000000" w:themeColor="text1"/>
          <w:sz w:val="24"/>
          <w:szCs w:val="24"/>
        </w:rPr>
        <w:t xml:space="preserve">vad </w:t>
      </w:r>
      <w:r w:rsidRPr="00733803">
        <w:rPr>
          <w:rFonts w:ascii="Times New Roman" w:eastAsia="Times New Roman" w:hAnsi="Times New Roman" w:cs="Times New Roman"/>
          <w:color w:val="000000" w:themeColor="text1"/>
          <w:sz w:val="24"/>
          <w:szCs w:val="24"/>
        </w:rPr>
        <w:t>mitte avalikustama temale teatavaks saanud konfidentsiaalset informatsiooni,</w:t>
      </w:r>
      <w:r>
        <w:rPr>
          <w:rFonts w:ascii="Times New Roman" w:eastAsia="Times New Roman" w:hAnsi="Times New Roman" w:cs="Times New Roman"/>
          <w:color w:val="000000" w:themeColor="text1"/>
          <w:sz w:val="24"/>
          <w:szCs w:val="24"/>
        </w:rPr>
        <w:t xml:space="preserve"> </w:t>
      </w:r>
      <w:r w:rsidRPr="00733803">
        <w:rPr>
          <w:rFonts w:ascii="Times New Roman" w:eastAsia="Times New Roman" w:hAnsi="Times New Roman" w:cs="Times New Roman"/>
          <w:color w:val="000000" w:themeColor="text1"/>
          <w:sz w:val="24"/>
          <w:szCs w:val="24"/>
        </w:rPr>
        <w:t>välja arvatud, kui see on seadusega kohustuslik või vajalik tööülesannete</w:t>
      </w:r>
      <w:r>
        <w:rPr>
          <w:rFonts w:ascii="Times New Roman" w:eastAsia="Times New Roman" w:hAnsi="Times New Roman" w:cs="Times New Roman"/>
          <w:color w:val="000000" w:themeColor="text1"/>
          <w:sz w:val="24"/>
          <w:szCs w:val="24"/>
        </w:rPr>
        <w:t xml:space="preserve"> </w:t>
      </w:r>
      <w:r w:rsidRPr="00733803">
        <w:rPr>
          <w:rFonts w:ascii="Times New Roman" w:eastAsia="Times New Roman" w:hAnsi="Times New Roman" w:cs="Times New Roman"/>
          <w:color w:val="000000" w:themeColor="text1"/>
          <w:sz w:val="24"/>
          <w:szCs w:val="24"/>
        </w:rPr>
        <w:t>täitmiseks;</w:t>
      </w:r>
      <w:r>
        <w:rPr>
          <w:rFonts w:ascii="Times New Roman" w:eastAsia="Times New Roman" w:hAnsi="Times New Roman" w:cs="Times New Roman"/>
          <w:color w:val="000000" w:themeColor="text1"/>
          <w:sz w:val="24"/>
          <w:szCs w:val="24"/>
        </w:rPr>
        <w:t xml:space="preserve"> </w:t>
      </w:r>
      <w:r w:rsidRPr="00733803">
        <w:rPr>
          <w:rFonts w:ascii="Times New Roman" w:eastAsia="Times New Roman" w:hAnsi="Times New Roman" w:cs="Times New Roman"/>
          <w:color w:val="000000" w:themeColor="text1"/>
          <w:sz w:val="24"/>
          <w:szCs w:val="24"/>
        </w:rPr>
        <w:t>järgima kehtivaid andmekaitset puudutavaid õigusakte ja kordasid</w:t>
      </w:r>
      <w:r>
        <w:rPr>
          <w:rFonts w:ascii="Times New Roman" w:eastAsia="Times New Roman" w:hAnsi="Times New Roman" w:cs="Times New Roman"/>
          <w:color w:val="000000" w:themeColor="text1"/>
          <w:sz w:val="24"/>
          <w:szCs w:val="24"/>
        </w:rPr>
        <w:t xml:space="preserve"> ning </w:t>
      </w:r>
      <w:r w:rsidRPr="00733803">
        <w:rPr>
          <w:rFonts w:ascii="Times New Roman" w:eastAsia="Times New Roman" w:hAnsi="Times New Roman" w:cs="Times New Roman"/>
          <w:color w:val="000000" w:themeColor="text1"/>
          <w:sz w:val="24"/>
          <w:szCs w:val="24"/>
        </w:rPr>
        <w:t>täitma konfidentsiaalsuskohustuse nõudeid nii töösuhte ajal kui ka p</w:t>
      </w:r>
      <w:r>
        <w:rPr>
          <w:rFonts w:ascii="Times New Roman" w:eastAsia="Times New Roman" w:hAnsi="Times New Roman" w:cs="Times New Roman"/>
          <w:color w:val="000000" w:themeColor="text1"/>
          <w:sz w:val="24"/>
          <w:szCs w:val="24"/>
        </w:rPr>
        <w:t>ärast</w:t>
      </w:r>
      <w:r w:rsidRPr="00733803">
        <w:rPr>
          <w:rFonts w:ascii="Times New Roman" w:eastAsia="Times New Roman" w:hAnsi="Times New Roman" w:cs="Times New Roman"/>
          <w:color w:val="000000" w:themeColor="text1"/>
          <w:sz w:val="24"/>
          <w:szCs w:val="24"/>
        </w:rPr>
        <w:t xml:space="preserve"> selle</w:t>
      </w:r>
      <w:r>
        <w:rPr>
          <w:rFonts w:ascii="Times New Roman" w:eastAsia="Times New Roman" w:hAnsi="Times New Roman" w:cs="Times New Roman"/>
          <w:color w:val="000000" w:themeColor="text1"/>
          <w:sz w:val="24"/>
          <w:szCs w:val="24"/>
        </w:rPr>
        <w:t xml:space="preserve"> </w:t>
      </w:r>
      <w:r w:rsidRPr="00733803">
        <w:rPr>
          <w:rFonts w:ascii="Times New Roman" w:eastAsia="Times New Roman" w:hAnsi="Times New Roman" w:cs="Times New Roman"/>
          <w:color w:val="000000" w:themeColor="text1"/>
          <w:sz w:val="24"/>
          <w:szCs w:val="24"/>
        </w:rPr>
        <w:t>lõppemist.</w:t>
      </w:r>
      <w:r>
        <w:rPr>
          <w:rFonts w:ascii="Times New Roman" w:eastAsia="Times New Roman" w:hAnsi="Times New Roman" w:cs="Times New Roman"/>
          <w:color w:val="000000" w:themeColor="text1"/>
          <w:sz w:val="24"/>
          <w:szCs w:val="24"/>
        </w:rPr>
        <w:t xml:space="preserve"> </w:t>
      </w:r>
    </w:p>
    <w:p w14:paraId="736A8A09" w14:textId="54E23F0F" w:rsidR="00733803" w:rsidRDefault="00733803" w:rsidP="00776CB4">
      <w:pPr>
        <w:spacing w:line="276" w:lineRule="auto"/>
        <w:jc w:val="both"/>
        <w:rPr>
          <w:rFonts w:ascii="Times New Roman" w:eastAsia="Times New Roman" w:hAnsi="Times New Roman" w:cs="Times New Roman"/>
          <w:color w:val="000000" w:themeColor="text1"/>
          <w:sz w:val="24"/>
          <w:szCs w:val="24"/>
        </w:rPr>
      </w:pPr>
      <w:r w:rsidRPr="00733803">
        <w:rPr>
          <w:rFonts w:ascii="Times New Roman" w:eastAsia="Times New Roman" w:hAnsi="Times New Roman" w:cs="Times New Roman"/>
          <w:color w:val="000000" w:themeColor="text1"/>
          <w:sz w:val="24"/>
          <w:szCs w:val="24"/>
        </w:rPr>
        <w:t>Kui lepinguliste kohustuste täitjaks on teine organisatsioon</w:t>
      </w:r>
      <w:r>
        <w:rPr>
          <w:rFonts w:ascii="Times New Roman" w:eastAsia="Times New Roman" w:hAnsi="Times New Roman" w:cs="Times New Roman"/>
          <w:color w:val="000000" w:themeColor="text1"/>
          <w:sz w:val="24"/>
          <w:szCs w:val="24"/>
        </w:rPr>
        <w:t xml:space="preserve">, sõlmitakse </w:t>
      </w:r>
      <w:r w:rsidRPr="00733803">
        <w:rPr>
          <w:rFonts w:ascii="Times New Roman" w:eastAsia="Times New Roman" w:hAnsi="Times New Roman" w:cs="Times New Roman"/>
          <w:color w:val="000000" w:themeColor="text1"/>
          <w:sz w:val="24"/>
          <w:szCs w:val="24"/>
        </w:rPr>
        <w:t>ministeeriumi ja</w:t>
      </w:r>
      <w:r w:rsidR="005A55D6">
        <w:rPr>
          <w:rFonts w:ascii="Times New Roman" w:eastAsia="Times New Roman" w:hAnsi="Times New Roman" w:cs="Times New Roman"/>
          <w:color w:val="000000" w:themeColor="text1"/>
          <w:sz w:val="24"/>
          <w:szCs w:val="24"/>
        </w:rPr>
        <w:t xml:space="preserve"> </w:t>
      </w:r>
      <w:r w:rsidRPr="00733803">
        <w:rPr>
          <w:rFonts w:ascii="Times New Roman" w:eastAsia="Times New Roman" w:hAnsi="Times New Roman" w:cs="Times New Roman"/>
          <w:color w:val="000000" w:themeColor="text1"/>
          <w:sz w:val="24"/>
          <w:szCs w:val="24"/>
        </w:rPr>
        <w:t>kolmanda osapoole vahel leping, mille</w:t>
      </w:r>
      <w:r>
        <w:rPr>
          <w:rFonts w:ascii="Times New Roman" w:eastAsia="Times New Roman" w:hAnsi="Times New Roman" w:cs="Times New Roman"/>
          <w:color w:val="000000" w:themeColor="text1"/>
          <w:sz w:val="24"/>
          <w:szCs w:val="24"/>
        </w:rPr>
        <w:t xml:space="preserve"> </w:t>
      </w:r>
      <w:r w:rsidRPr="00733803">
        <w:rPr>
          <w:rFonts w:ascii="Times New Roman" w:eastAsia="Times New Roman" w:hAnsi="Times New Roman" w:cs="Times New Roman"/>
          <w:color w:val="000000" w:themeColor="text1"/>
          <w:sz w:val="24"/>
          <w:szCs w:val="24"/>
        </w:rPr>
        <w:t>pooled allkirjastavad enne, kui lepingu täitjale võimaldatakse juurdepääs</w:t>
      </w:r>
      <w:r>
        <w:rPr>
          <w:rFonts w:ascii="Times New Roman" w:eastAsia="Times New Roman" w:hAnsi="Times New Roman" w:cs="Times New Roman"/>
          <w:color w:val="000000" w:themeColor="text1"/>
          <w:sz w:val="24"/>
          <w:szCs w:val="24"/>
        </w:rPr>
        <w:t xml:space="preserve"> </w:t>
      </w:r>
      <w:r w:rsidRPr="00733803">
        <w:rPr>
          <w:rFonts w:ascii="Times New Roman" w:eastAsia="Times New Roman" w:hAnsi="Times New Roman" w:cs="Times New Roman"/>
          <w:color w:val="000000" w:themeColor="text1"/>
          <w:sz w:val="24"/>
          <w:szCs w:val="24"/>
        </w:rPr>
        <w:t>infovarale</w:t>
      </w:r>
      <w:r>
        <w:rPr>
          <w:rFonts w:ascii="Times New Roman" w:eastAsia="Times New Roman" w:hAnsi="Times New Roman" w:cs="Times New Roman"/>
          <w:color w:val="000000" w:themeColor="text1"/>
          <w:sz w:val="24"/>
          <w:szCs w:val="24"/>
        </w:rPr>
        <w:t xml:space="preserve">; </w:t>
      </w:r>
      <w:r w:rsidRPr="00733803">
        <w:rPr>
          <w:rFonts w:ascii="Times New Roman" w:eastAsia="Times New Roman" w:hAnsi="Times New Roman" w:cs="Times New Roman"/>
          <w:color w:val="000000" w:themeColor="text1"/>
          <w:sz w:val="24"/>
          <w:szCs w:val="24"/>
        </w:rPr>
        <w:t xml:space="preserve">leping </w:t>
      </w:r>
      <w:r>
        <w:rPr>
          <w:rFonts w:ascii="Times New Roman" w:eastAsia="Times New Roman" w:hAnsi="Times New Roman" w:cs="Times New Roman"/>
          <w:color w:val="000000" w:themeColor="text1"/>
          <w:sz w:val="24"/>
          <w:szCs w:val="24"/>
        </w:rPr>
        <w:t>sisaldab mh</w:t>
      </w:r>
      <w:r w:rsidRPr="00733803">
        <w:rPr>
          <w:rFonts w:ascii="Times New Roman" w:eastAsia="Times New Roman" w:hAnsi="Times New Roman" w:cs="Times New Roman"/>
          <w:color w:val="000000" w:themeColor="text1"/>
          <w:sz w:val="24"/>
          <w:szCs w:val="24"/>
        </w:rPr>
        <w:t xml:space="preserve"> konfidentsiaalsuskohustuse nõuete sätteid</w:t>
      </w:r>
      <w:r>
        <w:rPr>
          <w:rFonts w:ascii="Times New Roman" w:eastAsia="Times New Roman" w:hAnsi="Times New Roman" w:cs="Times New Roman"/>
          <w:color w:val="000000" w:themeColor="text1"/>
          <w:sz w:val="24"/>
          <w:szCs w:val="24"/>
        </w:rPr>
        <w:t>.</w:t>
      </w:r>
      <w:r w:rsidR="0015674C">
        <w:rPr>
          <w:rFonts w:ascii="Times New Roman" w:eastAsia="Times New Roman" w:hAnsi="Times New Roman" w:cs="Times New Roman"/>
          <w:color w:val="000000" w:themeColor="text1"/>
          <w:sz w:val="24"/>
          <w:szCs w:val="24"/>
        </w:rPr>
        <w:t xml:space="preserve"> Antud juhul sõlmivad HTM ja Statistikaamet </w:t>
      </w:r>
      <w:r w:rsidR="0015674C" w:rsidRPr="0015674C">
        <w:rPr>
          <w:rFonts w:ascii="Times New Roman" w:eastAsia="Times New Roman" w:hAnsi="Times New Roman" w:cs="Times New Roman"/>
          <w:color w:val="000000" w:themeColor="text1"/>
          <w:sz w:val="24"/>
          <w:szCs w:val="24"/>
        </w:rPr>
        <w:t>konfidentsiaalsete andmete teaduslikel eesmärkidel kasutamise leping</w:t>
      </w:r>
      <w:r w:rsidR="0015674C">
        <w:rPr>
          <w:rFonts w:ascii="Times New Roman" w:eastAsia="Times New Roman" w:hAnsi="Times New Roman" w:cs="Times New Roman"/>
          <w:color w:val="000000" w:themeColor="text1"/>
          <w:sz w:val="24"/>
          <w:szCs w:val="24"/>
        </w:rPr>
        <w:t xml:space="preserve">u, milles määratakse kindlaks ka volitatud töötleja õigustatud kasutajad (nimi, </w:t>
      </w:r>
      <w:r w:rsidR="00125F2F">
        <w:rPr>
          <w:rFonts w:ascii="Times New Roman" w:eastAsia="Times New Roman" w:hAnsi="Times New Roman" w:cs="Times New Roman"/>
          <w:color w:val="000000" w:themeColor="text1"/>
          <w:sz w:val="24"/>
          <w:szCs w:val="24"/>
        </w:rPr>
        <w:t>isikukood</w:t>
      </w:r>
      <w:r w:rsidR="0015674C">
        <w:rPr>
          <w:rFonts w:ascii="Times New Roman" w:eastAsia="Times New Roman" w:hAnsi="Times New Roman" w:cs="Times New Roman"/>
          <w:color w:val="000000" w:themeColor="text1"/>
          <w:sz w:val="24"/>
          <w:szCs w:val="24"/>
        </w:rPr>
        <w:t xml:space="preserve">, e-posti aadress). Statistikaamet sõlmib andmete tegelike töötlejatega konfidentsiaalsuskohustuse kokkuleppe. </w:t>
      </w:r>
      <w:r w:rsidR="005A55D6">
        <w:rPr>
          <w:rFonts w:ascii="Times New Roman" w:eastAsia="Times New Roman" w:hAnsi="Times New Roman" w:cs="Times New Roman"/>
          <w:color w:val="000000" w:themeColor="text1"/>
          <w:sz w:val="24"/>
          <w:szCs w:val="24"/>
        </w:rPr>
        <w:t>Statistikaametis on kehtestatud „</w:t>
      </w:r>
      <w:r w:rsidR="005A55D6" w:rsidRPr="005A55D6">
        <w:rPr>
          <w:rFonts w:ascii="Times New Roman" w:eastAsia="Times New Roman" w:hAnsi="Times New Roman" w:cs="Times New Roman"/>
          <w:color w:val="000000" w:themeColor="text1"/>
          <w:sz w:val="24"/>
          <w:szCs w:val="24"/>
        </w:rPr>
        <w:t>Konfidentsiaalsete andmete teaduslikel eesmärkidel edastamise kord</w:t>
      </w:r>
      <w:r w:rsidR="005A55D6">
        <w:rPr>
          <w:rFonts w:ascii="Times New Roman" w:eastAsia="Times New Roman" w:hAnsi="Times New Roman" w:cs="Times New Roman"/>
          <w:color w:val="000000" w:themeColor="text1"/>
          <w:sz w:val="24"/>
          <w:szCs w:val="24"/>
        </w:rPr>
        <w:t>“</w:t>
      </w:r>
      <w:r w:rsidR="003C0934">
        <w:rPr>
          <w:rStyle w:val="Allmrkuseviide"/>
          <w:rFonts w:ascii="Times New Roman" w:eastAsia="Times New Roman" w:hAnsi="Times New Roman" w:cs="Times New Roman"/>
          <w:color w:val="000000" w:themeColor="text1"/>
          <w:sz w:val="24"/>
          <w:szCs w:val="24"/>
        </w:rPr>
        <w:footnoteReference w:id="4"/>
      </w:r>
      <w:r w:rsidR="005A55D6">
        <w:rPr>
          <w:rFonts w:ascii="Times New Roman" w:eastAsia="Times New Roman" w:hAnsi="Times New Roman" w:cs="Times New Roman"/>
          <w:color w:val="000000" w:themeColor="text1"/>
          <w:sz w:val="24"/>
          <w:szCs w:val="24"/>
        </w:rPr>
        <w:t xml:space="preserve"> ning „</w:t>
      </w:r>
      <w:r w:rsidR="005A55D6" w:rsidRPr="005A55D6">
        <w:rPr>
          <w:rFonts w:ascii="Times New Roman" w:eastAsia="Times New Roman" w:hAnsi="Times New Roman" w:cs="Times New Roman"/>
          <w:color w:val="000000" w:themeColor="text1"/>
          <w:sz w:val="24"/>
          <w:szCs w:val="24"/>
        </w:rPr>
        <w:t>Konfidentsiaalsete andmete kasutamise juhend</w:t>
      </w:r>
      <w:r w:rsidR="005A55D6">
        <w:rPr>
          <w:rFonts w:ascii="Times New Roman" w:eastAsia="Times New Roman" w:hAnsi="Times New Roman" w:cs="Times New Roman"/>
          <w:color w:val="000000" w:themeColor="text1"/>
          <w:sz w:val="24"/>
          <w:szCs w:val="24"/>
        </w:rPr>
        <w:t>“</w:t>
      </w:r>
      <w:r w:rsidR="003C0934">
        <w:rPr>
          <w:rStyle w:val="Allmrkuseviide"/>
          <w:rFonts w:ascii="Times New Roman" w:eastAsia="Times New Roman" w:hAnsi="Times New Roman" w:cs="Times New Roman"/>
          <w:color w:val="000000" w:themeColor="text1"/>
          <w:sz w:val="24"/>
          <w:szCs w:val="24"/>
        </w:rPr>
        <w:footnoteReference w:id="5"/>
      </w:r>
      <w:r w:rsidR="005A55D6">
        <w:rPr>
          <w:rFonts w:ascii="Times New Roman" w:eastAsia="Times New Roman" w:hAnsi="Times New Roman" w:cs="Times New Roman"/>
          <w:color w:val="000000" w:themeColor="text1"/>
          <w:sz w:val="24"/>
          <w:szCs w:val="24"/>
        </w:rPr>
        <w:t xml:space="preserve">. </w:t>
      </w:r>
    </w:p>
    <w:p w14:paraId="1A7936EC" w14:textId="05683C55" w:rsidR="0030466E" w:rsidRPr="00776CB4" w:rsidRDefault="5C4795A9" w:rsidP="00776CB4">
      <w:pPr>
        <w:spacing w:line="276" w:lineRule="auto"/>
        <w:jc w:val="both"/>
        <w:rPr>
          <w:rFonts w:ascii="Times New Roman" w:hAnsi="Times New Roman" w:cs="Times New Roman"/>
          <w:sz w:val="24"/>
          <w:szCs w:val="24"/>
        </w:rPr>
      </w:pPr>
      <w:r w:rsidRPr="00776CB4">
        <w:rPr>
          <w:rFonts w:ascii="Times New Roman" w:eastAsia="Times New Roman" w:hAnsi="Times New Roman" w:cs="Times New Roman"/>
          <w:b/>
          <w:bCs/>
          <w:color w:val="000000" w:themeColor="text1"/>
          <w:sz w:val="24"/>
          <w:szCs w:val="24"/>
        </w:rPr>
        <w:lastRenderedPageBreak/>
        <w:t>6.</w:t>
      </w:r>
      <w:r w:rsidR="006F0F26">
        <w:rPr>
          <w:rFonts w:ascii="Times New Roman" w:eastAsia="Times New Roman" w:hAnsi="Times New Roman" w:cs="Times New Roman"/>
          <w:b/>
          <w:bCs/>
          <w:color w:val="000000" w:themeColor="text1"/>
          <w:sz w:val="24"/>
          <w:szCs w:val="24"/>
        </w:rPr>
        <w:t>3.</w:t>
      </w:r>
      <w:r w:rsidRPr="00776CB4">
        <w:rPr>
          <w:rFonts w:ascii="Times New Roman" w:eastAsia="Times New Roman" w:hAnsi="Times New Roman" w:cs="Times New Roman"/>
          <w:b/>
          <w:bCs/>
          <w:color w:val="000000" w:themeColor="text1"/>
          <w:sz w:val="24"/>
          <w:szCs w:val="24"/>
        </w:rPr>
        <w:t xml:space="preserve">2 Füüsilised turvameetmed </w:t>
      </w:r>
    </w:p>
    <w:p w14:paraId="7DDA2F04" w14:textId="22C927F0" w:rsidR="00220106" w:rsidRDefault="00690BBB" w:rsidP="00776CB4">
      <w:pPr>
        <w:spacing w:line="276" w:lineRule="auto"/>
        <w:jc w:val="both"/>
        <w:rPr>
          <w:rFonts w:ascii="Times New Roman" w:eastAsia="Times New Roman" w:hAnsi="Times New Roman" w:cs="Times New Roman"/>
          <w:color w:val="000000" w:themeColor="text1"/>
          <w:sz w:val="24"/>
          <w:szCs w:val="24"/>
        </w:rPr>
      </w:pPr>
      <w:proofErr w:type="spellStart"/>
      <w:r>
        <w:rPr>
          <w:rFonts w:ascii="Times New Roman" w:eastAsia="Times New Roman" w:hAnsi="Times New Roman" w:cs="Times New Roman"/>
          <w:color w:val="000000" w:themeColor="text1"/>
          <w:sz w:val="24"/>
          <w:szCs w:val="24"/>
        </w:rPr>
        <w:t>HTMi</w:t>
      </w:r>
      <w:proofErr w:type="spellEnd"/>
      <w:r w:rsidR="00220106">
        <w:rPr>
          <w:rFonts w:ascii="Times New Roman" w:eastAsia="Times New Roman" w:hAnsi="Times New Roman" w:cs="Times New Roman"/>
          <w:color w:val="000000" w:themeColor="text1"/>
          <w:sz w:val="24"/>
          <w:szCs w:val="24"/>
        </w:rPr>
        <w:t xml:space="preserve"> hoonetesse ei ole võimalik siseneda kõrvalistel isikutel. Sissepääs hoonesse on töötõendiga või külastuse korral koos vastuvõtjaga ning esitades isikut tõendava dokumendi. </w:t>
      </w:r>
    </w:p>
    <w:p w14:paraId="784DFC01" w14:textId="3D639D19" w:rsidR="1A91D55C" w:rsidRPr="00776CB4" w:rsidRDefault="1A91D55C" w:rsidP="00776CB4">
      <w:pPr>
        <w:spacing w:line="276" w:lineRule="auto"/>
        <w:jc w:val="both"/>
        <w:rPr>
          <w:rFonts w:ascii="Times New Roman" w:eastAsia="Times New Roman" w:hAnsi="Times New Roman" w:cs="Times New Roman"/>
          <w:color w:val="000000" w:themeColor="text1"/>
          <w:sz w:val="24"/>
          <w:szCs w:val="24"/>
        </w:rPr>
      </w:pPr>
      <w:r w:rsidRPr="00776CB4">
        <w:rPr>
          <w:rFonts w:ascii="Times New Roman" w:eastAsia="Times New Roman" w:hAnsi="Times New Roman" w:cs="Times New Roman"/>
          <w:color w:val="000000" w:themeColor="text1"/>
          <w:sz w:val="24"/>
          <w:szCs w:val="24"/>
        </w:rPr>
        <w:t>Statistikaameti</w:t>
      </w:r>
      <w:r w:rsidR="00FA1ACF">
        <w:rPr>
          <w:rFonts w:ascii="Times New Roman" w:eastAsia="Times New Roman" w:hAnsi="Times New Roman" w:cs="Times New Roman"/>
          <w:color w:val="000000" w:themeColor="text1"/>
          <w:sz w:val="24"/>
          <w:szCs w:val="24"/>
        </w:rPr>
        <w:t>s on andmete analüüsimine võimalik</w:t>
      </w:r>
      <w:r w:rsidRPr="00776CB4">
        <w:rPr>
          <w:rFonts w:ascii="Times New Roman" w:eastAsia="Times New Roman" w:hAnsi="Times New Roman" w:cs="Times New Roman"/>
          <w:color w:val="000000" w:themeColor="text1"/>
          <w:sz w:val="24"/>
          <w:szCs w:val="24"/>
        </w:rPr>
        <w:t xml:space="preserve"> turvalisel töökohal või kaugühenduse kaudu. </w:t>
      </w:r>
      <w:r w:rsidR="00FA1ACF">
        <w:rPr>
          <w:rFonts w:ascii="Times New Roman" w:eastAsia="Times New Roman" w:hAnsi="Times New Roman" w:cs="Times New Roman"/>
          <w:color w:val="000000" w:themeColor="text1"/>
          <w:sz w:val="24"/>
          <w:szCs w:val="24"/>
        </w:rPr>
        <w:t xml:space="preserve">Süsteemile on juurdepääs ainult volitatud ja tuvastatud kasutajatel. </w:t>
      </w:r>
      <w:r w:rsidR="4CEDBFE7" w:rsidRPr="00776CB4">
        <w:rPr>
          <w:rFonts w:ascii="Times New Roman" w:eastAsia="Times New Roman" w:hAnsi="Times New Roman" w:cs="Times New Roman"/>
          <w:color w:val="000000" w:themeColor="text1"/>
          <w:sz w:val="24"/>
          <w:szCs w:val="24"/>
        </w:rPr>
        <w:t xml:space="preserve">Süsteemist ei ole võimalik välja saata </w:t>
      </w:r>
      <w:r w:rsidR="00FA1ACF">
        <w:rPr>
          <w:rFonts w:ascii="Times New Roman" w:eastAsia="Times New Roman" w:hAnsi="Times New Roman" w:cs="Times New Roman"/>
          <w:color w:val="000000" w:themeColor="text1"/>
          <w:sz w:val="24"/>
          <w:szCs w:val="24"/>
        </w:rPr>
        <w:t>üksik</w:t>
      </w:r>
      <w:r w:rsidR="4CEDBFE7" w:rsidRPr="00776CB4">
        <w:rPr>
          <w:rFonts w:ascii="Times New Roman" w:eastAsia="Times New Roman" w:hAnsi="Times New Roman" w:cs="Times New Roman"/>
          <w:color w:val="000000" w:themeColor="text1"/>
          <w:sz w:val="24"/>
          <w:szCs w:val="24"/>
        </w:rPr>
        <w:t xml:space="preserve">andmeid, vaid ainult analüüsi </w:t>
      </w:r>
      <w:r w:rsidR="00FA1ACF">
        <w:rPr>
          <w:rFonts w:ascii="Times New Roman" w:eastAsia="Times New Roman" w:hAnsi="Times New Roman" w:cs="Times New Roman"/>
          <w:color w:val="000000" w:themeColor="text1"/>
          <w:sz w:val="24"/>
          <w:szCs w:val="24"/>
        </w:rPr>
        <w:t xml:space="preserve">agregeeritud </w:t>
      </w:r>
      <w:r w:rsidR="4CEDBFE7" w:rsidRPr="00776CB4">
        <w:rPr>
          <w:rFonts w:ascii="Times New Roman" w:eastAsia="Times New Roman" w:hAnsi="Times New Roman" w:cs="Times New Roman"/>
          <w:color w:val="000000" w:themeColor="text1"/>
          <w:sz w:val="24"/>
          <w:szCs w:val="24"/>
        </w:rPr>
        <w:t>tulemusi.</w:t>
      </w:r>
    </w:p>
    <w:p w14:paraId="02D2B684" w14:textId="1F8FF056" w:rsidR="0030466E" w:rsidRPr="00776CB4" w:rsidRDefault="5C4795A9" w:rsidP="00776CB4">
      <w:pPr>
        <w:spacing w:line="276" w:lineRule="auto"/>
        <w:jc w:val="both"/>
        <w:rPr>
          <w:rFonts w:ascii="Times New Roman" w:hAnsi="Times New Roman" w:cs="Times New Roman"/>
          <w:sz w:val="24"/>
          <w:szCs w:val="24"/>
        </w:rPr>
      </w:pPr>
      <w:r w:rsidRPr="00776CB4">
        <w:rPr>
          <w:rFonts w:ascii="Times New Roman" w:eastAsia="Times New Roman" w:hAnsi="Times New Roman" w:cs="Times New Roman"/>
          <w:b/>
          <w:bCs/>
          <w:color w:val="000000" w:themeColor="text1"/>
          <w:sz w:val="24"/>
          <w:szCs w:val="24"/>
        </w:rPr>
        <w:t>6.3.</w:t>
      </w:r>
      <w:r w:rsidR="006F0F26">
        <w:rPr>
          <w:rFonts w:ascii="Times New Roman" w:eastAsia="Times New Roman" w:hAnsi="Times New Roman" w:cs="Times New Roman"/>
          <w:b/>
          <w:bCs/>
          <w:color w:val="000000" w:themeColor="text1"/>
          <w:sz w:val="24"/>
          <w:szCs w:val="24"/>
        </w:rPr>
        <w:t>3</w:t>
      </w:r>
      <w:r w:rsidRPr="00776CB4">
        <w:rPr>
          <w:rFonts w:ascii="Times New Roman" w:eastAsia="Times New Roman" w:hAnsi="Times New Roman" w:cs="Times New Roman"/>
          <w:b/>
          <w:bCs/>
          <w:color w:val="000000" w:themeColor="text1"/>
          <w:sz w:val="24"/>
          <w:szCs w:val="24"/>
        </w:rPr>
        <w:t xml:space="preserve"> Infotehnoloogilised turvameetmed </w:t>
      </w:r>
    </w:p>
    <w:p w14:paraId="05FABF64" w14:textId="6BE98A26" w:rsidR="006F0F26" w:rsidRDefault="00733803" w:rsidP="00C305D6">
      <w:pPr>
        <w:spacing w:line="276" w:lineRule="auto"/>
        <w:jc w:val="both"/>
        <w:rPr>
          <w:rFonts w:ascii="Times New Roman" w:eastAsia="Times New Roman" w:hAnsi="Times New Roman" w:cs="Times New Roman"/>
          <w:color w:val="000000" w:themeColor="text1"/>
          <w:sz w:val="24"/>
          <w:szCs w:val="24"/>
        </w:rPr>
      </w:pPr>
      <w:bookmarkStart w:id="2" w:name="_Toc1047773"/>
      <w:proofErr w:type="spellStart"/>
      <w:r>
        <w:rPr>
          <w:rFonts w:ascii="Times New Roman" w:eastAsia="Times New Roman" w:hAnsi="Times New Roman" w:cs="Times New Roman"/>
          <w:color w:val="000000" w:themeColor="text1"/>
          <w:sz w:val="24"/>
          <w:szCs w:val="24"/>
        </w:rPr>
        <w:t>HTMi</w:t>
      </w:r>
      <w:proofErr w:type="spellEnd"/>
      <w:r>
        <w:rPr>
          <w:rFonts w:ascii="Times New Roman" w:eastAsia="Times New Roman" w:hAnsi="Times New Roman" w:cs="Times New Roman"/>
          <w:color w:val="000000" w:themeColor="text1"/>
          <w:sz w:val="24"/>
          <w:szCs w:val="24"/>
        </w:rPr>
        <w:t xml:space="preserve"> infoturbe alane </w:t>
      </w:r>
      <w:r w:rsidRPr="00733803">
        <w:rPr>
          <w:rFonts w:ascii="Times New Roman" w:eastAsia="Times New Roman" w:hAnsi="Times New Roman" w:cs="Times New Roman"/>
          <w:color w:val="000000" w:themeColor="text1"/>
          <w:sz w:val="24"/>
          <w:szCs w:val="24"/>
        </w:rPr>
        <w:t>riskihaldus põhineb ISKE kolmeastmelise etalonturbe metoodikal</w:t>
      </w:r>
      <w:r>
        <w:rPr>
          <w:rFonts w:ascii="Times New Roman" w:eastAsia="Times New Roman" w:hAnsi="Times New Roman" w:cs="Times New Roman"/>
          <w:color w:val="000000" w:themeColor="text1"/>
          <w:sz w:val="24"/>
          <w:szCs w:val="24"/>
        </w:rPr>
        <w:t xml:space="preserve"> ning vastavalt rakendatakse riskide vähendamiseks </w:t>
      </w:r>
      <w:r w:rsidRPr="00733803">
        <w:rPr>
          <w:rFonts w:ascii="Times New Roman" w:eastAsia="Times New Roman" w:hAnsi="Times New Roman" w:cs="Times New Roman"/>
          <w:color w:val="000000" w:themeColor="text1"/>
          <w:sz w:val="24"/>
          <w:szCs w:val="24"/>
        </w:rPr>
        <w:t>turvameetme</w:t>
      </w:r>
      <w:r>
        <w:rPr>
          <w:rFonts w:ascii="Times New Roman" w:eastAsia="Times New Roman" w:hAnsi="Times New Roman" w:cs="Times New Roman"/>
          <w:color w:val="000000" w:themeColor="text1"/>
          <w:sz w:val="24"/>
          <w:szCs w:val="24"/>
        </w:rPr>
        <w:t>i</w:t>
      </w:r>
      <w:r w:rsidRPr="00733803">
        <w:rPr>
          <w:rFonts w:ascii="Times New Roman" w:eastAsia="Times New Roman" w:hAnsi="Times New Roman" w:cs="Times New Roman"/>
          <w:color w:val="000000" w:themeColor="text1"/>
          <w:sz w:val="24"/>
          <w:szCs w:val="24"/>
        </w:rPr>
        <w:t>d infovaradele ettenähtud</w:t>
      </w:r>
      <w:r>
        <w:rPr>
          <w:rFonts w:ascii="Times New Roman" w:eastAsia="Times New Roman" w:hAnsi="Times New Roman" w:cs="Times New Roman"/>
          <w:color w:val="000000" w:themeColor="text1"/>
          <w:sz w:val="24"/>
          <w:szCs w:val="24"/>
        </w:rPr>
        <w:t xml:space="preserve"> </w:t>
      </w:r>
      <w:r w:rsidRPr="00733803">
        <w:rPr>
          <w:rFonts w:ascii="Times New Roman" w:eastAsia="Times New Roman" w:hAnsi="Times New Roman" w:cs="Times New Roman"/>
          <w:color w:val="000000" w:themeColor="text1"/>
          <w:sz w:val="24"/>
          <w:szCs w:val="24"/>
        </w:rPr>
        <w:t>turvataseme saavutamiseks ja säilitamiseks.</w:t>
      </w:r>
      <w:r>
        <w:rPr>
          <w:rFonts w:ascii="Times New Roman" w:eastAsia="Times New Roman" w:hAnsi="Times New Roman" w:cs="Times New Roman"/>
          <w:color w:val="000000" w:themeColor="text1"/>
          <w:sz w:val="24"/>
          <w:szCs w:val="24"/>
        </w:rPr>
        <w:t xml:space="preserve"> </w:t>
      </w:r>
    </w:p>
    <w:p w14:paraId="7965C086" w14:textId="4F97C419" w:rsidR="0068739F" w:rsidRDefault="0068739F">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br w:type="page"/>
      </w:r>
    </w:p>
    <w:p w14:paraId="6408F0E4" w14:textId="279E7BA9" w:rsidR="00047D58" w:rsidRPr="00047D58" w:rsidRDefault="003E6FCA" w:rsidP="00776CB4">
      <w:pPr>
        <w:pStyle w:val="Pealkiri1"/>
        <w:keepLines w:val="0"/>
        <w:spacing w:after="160" w:line="276" w:lineRule="auto"/>
        <w:ind w:left="432" w:hanging="432"/>
        <w:jc w:val="both"/>
        <w:rPr>
          <w:rFonts w:ascii="Times New Roman" w:hAnsi="Times New Roman" w:cs="Times New Roman"/>
          <w:b/>
          <w:bCs/>
          <w:color w:val="auto"/>
          <w:sz w:val="24"/>
          <w:szCs w:val="24"/>
        </w:rPr>
      </w:pPr>
      <w:r w:rsidRPr="00047D58">
        <w:rPr>
          <w:rFonts w:ascii="Times New Roman" w:hAnsi="Times New Roman" w:cs="Times New Roman"/>
          <w:b/>
          <w:bCs/>
          <w:color w:val="auto"/>
          <w:sz w:val="24"/>
          <w:szCs w:val="24"/>
        </w:rPr>
        <w:lastRenderedPageBreak/>
        <w:t>Lisa 1</w:t>
      </w:r>
    </w:p>
    <w:p w14:paraId="3B3C1060" w14:textId="6B422817" w:rsidR="003E6FCA" w:rsidRPr="00047D58" w:rsidRDefault="003E6FCA" w:rsidP="00776CB4">
      <w:pPr>
        <w:pStyle w:val="Pealkiri1"/>
        <w:keepLines w:val="0"/>
        <w:spacing w:after="160" w:line="276" w:lineRule="auto"/>
        <w:ind w:left="432" w:hanging="432"/>
        <w:jc w:val="both"/>
        <w:rPr>
          <w:rFonts w:ascii="Times New Roman" w:hAnsi="Times New Roman" w:cs="Times New Roman"/>
          <w:b/>
          <w:bCs/>
          <w:color w:val="auto"/>
          <w:sz w:val="24"/>
          <w:szCs w:val="24"/>
        </w:rPr>
      </w:pPr>
      <w:r w:rsidRPr="00047D58">
        <w:rPr>
          <w:rFonts w:ascii="Times New Roman" w:hAnsi="Times New Roman" w:cs="Times New Roman"/>
          <w:b/>
          <w:bCs/>
          <w:color w:val="auto"/>
          <w:sz w:val="24"/>
          <w:szCs w:val="24"/>
        </w:rPr>
        <w:t>Riski hindamise metoodika</w:t>
      </w:r>
      <w:bookmarkEnd w:id="2"/>
    </w:p>
    <w:p w14:paraId="4009AA4E" w14:textId="77777777" w:rsidR="00047D58" w:rsidRPr="00047D58" w:rsidRDefault="00047D58" w:rsidP="00047D58"/>
    <w:p w14:paraId="0A4D0167" w14:textId="0D534E8D" w:rsidR="003E6FCA" w:rsidRPr="00776CB4" w:rsidRDefault="003E6FCA" w:rsidP="00776CB4">
      <w:pPr>
        <w:spacing w:line="276" w:lineRule="auto"/>
        <w:jc w:val="both"/>
        <w:rPr>
          <w:rFonts w:ascii="Times New Roman" w:hAnsi="Times New Roman" w:cs="Times New Roman"/>
          <w:sz w:val="24"/>
          <w:szCs w:val="24"/>
        </w:rPr>
      </w:pPr>
      <w:r w:rsidRPr="00776CB4">
        <w:rPr>
          <w:rFonts w:ascii="Times New Roman" w:hAnsi="Times New Roman" w:cs="Times New Roman"/>
          <w:sz w:val="24"/>
          <w:szCs w:val="24"/>
        </w:rPr>
        <w:t xml:space="preserve">Riski hindamisel hinnatakse kahte tegurit skaalal 0-4: </w:t>
      </w:r>
    </w:p>
    <w:p w14:paraId="473B8DAE" w14:textId="77777777" w:rsidR="003E6FCA" w:rsidRPr="00776CB4" w:rsidRDefault="003E6FCA" w:rsidP="00776CB4">
      <w:pPr>
        <w:pStyle w:val="Loendilik"/>
        <w:numPr>
          <w:ilvl w:val="0"/>
          <w:numId w:val="10"/>
        </w:numPr>
        <w:spacing w:line="276" w:lineRule="auto"/>
        <w:jc w:val="both"/>
        <w:rPr>
          <w:rFonts w:ascii="Times New Roman" w:hAnsi="Times New Roman" w:cs="Times New Roman"/>
          <w:sz w:val="24"/>
          <w:szCs w:val="24"/>
        </w:rPr>
      </w:pPr>
      <w:r w:rsidRPr="00776CB4">
        <w:rPr>
          <w:rFonts w:ascii="Times New Roman" w:hAnsi="Times New Roman" w:cs="Times New Roman"/>
          <w:sz w:val="24"/>
          <w:szCs w:val="24"/>
        </w:rPr>
        <w:t xml:space="preserve">Riski realiseerumise </w:t>
      </w:r>
      <w:r w:rsidRPr="00776CB4">
        <w:rPr>
          <w:rFonts w:ascii="Times New Roman" w:hAnsi="Times New Roman" w:cs="Times New Roman"/>
          <w:b/>
          <w:sz w:val="24"/>
          <w:szCs w:val="24"/>
        </w:rPr>
        <w:t>tõenäosus</w:t>
      </w:r>
    </w:p>
    <w:p w14:paraId="52B72E11" w14:textId="77777777" w:rsidR="003E6FCA" w:rsidRPr="00776CB4" w:rsidRDefault="003E6FCA" w:rsidP="00776CB4">
      <w:pPr>
        <w:pStyle w:val="Loendilik"/>
        <w:numPr>
          <w:ilvl w:val="0"/>
          <w:numId w:val="10"/>
        </w:numPr>
        <w:spacing w:line="276" w:lineRule="auto"/>
        <w:jc w:val="both"/>
        <w:rPr>
          <w:rFonts w:ascii="Times New Roman" w:hAnsi="Times New Roman" w:cs="Times New Roman"/>
          <w:sz w:val="24"/>
          <w:szCs w:val="24"/>
        </w:rPr>
      </w:pPr>
      <w:r w:rsidRPr="00776CB4">
        <w:rPr>
          <w:rFonts w:ascii="Times New Roman" w:hAnsi="Times New Roman" w:cs="Times New Roman"/>
          <w:sz w:val="24"/>
          <w:szCs w:val="24"/>
        </w:rPr>
        <w:t xml:space="preserve">Riski realiseerumise </w:t>
      </w:r>
      <w:r w:rsidRPr="00776CB4">
        <w:rPr>
          <w:rFonts w:ascii="Times New Roman" w:hAnsi="Times New Roman" w:cs="Times New Roman"/>
          <w:b/>
          <w:sz w:val="24"/>
          <w:szCs w:val="24"/>
        </w:rPr>
        <w:t>mõju</w:t>
      </w:r>
    </w:p>
    <w:p w14:paraId="586F248E" w14:textId="77777777" w:rsidR="003E6FCA" w:rsidRPr="00776CB4" w:rsidRDefault="003E6FCA" w:rsidP="00776CB4">
      <w:pPr>
        <w:spacing w:line="276" w:lineRule="auto"/>
        <w:jc w:val="both"/>
        <w:rPr>
          <w:rFonts w:ascii="Times New Roman" w:hAnsi="Times New Roman" w:cs="Times New Roman"/>
          <w:sz w:val="24"/>
          <w:szCs w:val="24"/>
        </w:rPr>
      </w:pPr>
      <w:r w:rsidRPr="00776CB4">
        <w:rPr>
          <w:rFonts w:ascii="Times New Roman" w:hAnsi="Times New Roman" w:cs="Times New Roman"/>
          <w:sz w:val="24"/>
          <w:szCs w:val="24"/>
        </w:rPr>
        <w:t xml:space="preserve">Üldine </w:t>
      </w:r>
      <w:r w:rsidRPr="00776CB4">
        <w:rPr>
          <w:rFonts w:ascii="Times New Roman" w:hAnsi="Times New Roman" w:cs="Times New Roman"/>
          <w:b/>
          <w:sz w:val="24"/>
          <w:szCs w:val="24"/>
        </w:rPr>
        <w:t>riski tase</w:t>
      </w:r>
      <w:r w:rsidRPr="00776CB4">
        <w:rPr>
          <w:rFonts w:ascii="Times New Roman" w:hAnsi="Times New Roman" w:cs="Times New Roman"/>
          <w:sz w:val="24"/>
          <w:szCs w:val="24"/>
        </w:rPr>
        <w:t xml:space="preserve"> leitakse kahe skaala ristumispunktis.</w:t>
      </w:r>
    </w:p>
    <w:p w14:paraId="3ADA4862" w14:textId="40BE4C79" w:rsidR="003E6FCA" w:rsidRDefault="003E6FCA" w:rsidP="00776CB4">
      <w:pPr>
        <w:spacing w:line="276" w:lineRule="auto"/>
        <w:jc w:val="both"/>
        <w:rPr>
          <w:rFonts w:ascii="Times New Roman" w:hAnsi="Times New Roman" w:cs="Times New Roman"/>
          <w:sz w:val="24"/>
          <w:szCs w:val="24"/>
        </w:rPr>
      </w:pPr>
      <w:r w:rsidRPr="00776CB4">
        <w:rPr>
          <w:rFonts w:ascii="Times New Roman" w:hAnsi="Times New Roman" w:cs="Times New Roman"/>
          <w:sz w:val="24"/>
          <w:szCs w:val="24"/>
        </w:rPr>
        <w:t>Kui üldine riski tase on konkreetse riski/asjaolu kohta määratud, siis tuleb otsustada, mida riskiga ette võtte. Riski võib vältida, delegeerida/üle anda, maandada või aktsepteerida.</w:t>
      </w:r>
    </w:p>
    <w:p w14:paraId="09C1B412" w14:textId="6E749636" w:rsidR="001B4E79" w:rsidRDefault="004B4CED" w:rsidP="00776CB4">
      <w:pPr>
        <w:spacing w:line="276"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58240" behindDoc="0" locked="0" layoutInCell="1" allowOverlap="1" wp14:anchorId="09B37B60" wp14:editId="13E02102">
                <wp:simplePos x="0" y="0"/>
                <wp:positionH relativeFrom="column">
                  <wp:posOffset>-571500</wp:posOffset>
                </wp:positionH>
                <wp:positionV relativeFrom="paragraph">
                  <wp:posOffset>96520</wp:posOffset>
                </wp:positionV>
                <wp:extent cx="6255661" cy="3762375"/>
                <wp:effectExtent l="0" t="38100" r="12065" b="9525"/>
                <wp:wrapNone/>
                <wp:docPr id="8" name="Rühm 8"/>
                <wp:cNvGraphicFramePr/>
                <a:graphic xmlns:a="http://schemas.openxmlformats.org/drawingml/2006/main">
                  <a:graphicData uri="http://schemas.microsoft.com/office/word/2010/wordprocessingGroup">
                    <wpg:wgp>
                      <wpg:cNvGrpSpPr/>
                      <wpg:grpSpPr>
                        <a:xfrm>
                          <a:off x="0" y="0"/>
                          <a:ext cx="6255661" cy="3762375"/>
                          <a:chOff x="0" y="0"/>
                          <a:chExt cx="6255661" cy="3762375"/>
                        </a:xfrm>
                      </wpg:grpSpPr>
                      <wps:wsp>
                        <wps:cNvPr id="217" name="Tekstiväli 2"/>
                        <wps:cNvSpPr txBox="1">
                          <a:spLocks noChangeArrowheads="1"/>
                        </wps:cNvSpPr>
                        <wps:spPr bwMode="auto">
                          <a:xfrm>
                            <a:off x="0" y="0"/>
                            <a:ext cx="6255661" cy="3495675"/>
                          </a:xfrm>
                          <a:prstGeom prst="rect">
                            <a:avLst/>
                          </a:prstGeom>
                          <a:noFill/>
                          <a:ln w="9525">
                            <a:noFill/>
                            <a:miter lim="800000"/>
                            <a:headEnd/>
                            <a:tailEnd/>
                          </a:ln>
                        </wps:spPr>
                        <wps:txbx>
                          <w:txbxContent>
                            <w:tbl>
                              <w:tblPr>
                                <w:tblStyle w:val="Kontuurtabel1"/>
                                <w:tblW w:w="0" w:type="auto"/>
                                <w:tblInd w:w="1813" w:type="dxa"/>
                                <w:tblBorders>
                                  <w:top w:val="single" w:sz="24" w:space="0" w:color="D9D9D9" w:themeColor="background1" w:themeShade="D9"/>
                                  <w:left w:val="single" w:sz="24" w:space="0" w:color="D9D9D9" w:themeColor="background1" w:themeShade="D9"/>
                                  <w:bottom w:val="single" w:sz="24" w:space="0" w:color="D9D9D9" w:themeColor="background1" w:themeShade="D9"/>
                                  <w:right w:val="single" w:sz="24" w:space="0" w:color="D9D9D9" w:themeColor="background1" w:themeShade="D9"/>
                                  <w:insideH w:val="single" w:sz="24" w:space="0" w:color="D9D9D9" w:themeColor="background1" w:themeShade="D9"/>
                                  <w:insideV w:val="single" w:sz="24" w:space="0" w:color="D9D9D9" w:themeColor="background1" w:themeShade="D9"/>
                                </w:tblBorders>
                                <w:tblLook w:val="04A0" w:firstRow="1" w:lastRow="0" w:firstColumn="1" w:lastColumn="0" w:noHBand="0" w:noVBand="1"/>
                              </w:tblPr>
                              <w:tblGrid>
                                <w:gridCol w:w="1730"/>
                                <w:gridCol w:w="1090"/>
                                <w:gridCol w:w="1090"/>
                                <w:gridCol w:w="1280"/>
                                <w:gridCol w:w="1081"/>
                                <w:gridCol w:w="1077"/>
                              </w:tblGrid>
                              <w:tr w:rsidR="001B4E79" w:rsidRPr="001B4E79" w14:paraId="0D85D818" w14:textId="77777777" w:rsidTr="001A7B5E">
                                <w:trPr>
                                  <w:trHeight w:val="699"/>
                                </w:trPr>
                                <w:tc>
                                  <w:tcPr>
                                    <w:tcW w:w="1730" w:type="dxa"/>
                                  </w:tcPr>
                                  <w:p w14:paraId="00C9FE54" w14:textId="485C8BD3" w:rsidR="00743252"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4</w:t>
                                    </w:r>
                                  </w:p>
                                  <w:p w14:paraId="78C858B8" w14:textId="742D16A0" w:rsidR="001B4E79" w:rsidRPr="001B4E79"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w:t>
                                    </w:r>
                                    <w:r w:rsidR="001B4E79" w:rsidRPr="001B4E79">
                                      <w:rPr>
                                        <w:rFonts w:ascii="Arial Nova Cond" w:hAnsi="Arial Nova Cond" w:cs="Times New Roman"/>
                                        <w:color w:val="808080" w:themeColor="background1" w:themeShade="80"/>
                                        <w:sz w:val="24"/>
                                        <w:szCs w:val="24"/>
                                      </w:rPr>
                                      <w:t>väga kõrge</w:t>
                                    </w:r>
                                    <w:r>
                                      <w:rPr>
                                        <w:rFonts w:ascii="Arial Nova Cond" w:hAnsi="Arial Nova Cond" w:cs="Times New Roman"/>
                                        <w:color w:val="808080" w:themeColor="background1" w:themeShade="80"/>
                                        <w:sz w:val="24"/>
                                        <w:szCs w:val="24"/>
                                      </w:rPr>
                                      <w:t>)</w:t>
                                    </w:r>
                                  </w:p>
                                </w:tc>
                                <w:tc>
                                  <w:tcPr>
                                    <w:tcW w:w="1090" w:type="dxa"/>
                                    <w:shd w:val="clear" w:color="auto" w:fill="FFFF00"/>
                                    <w:vAlign w:val="center"/>
                                  </w:tcPr>
                                  <w:p w14:paraId="62CC7529" w14:textId="77777777" w:rsidR="001B4E79" w:rsidRPr="001B4E79" w:rsidRDefault="001B4E79" w:rsidP="001A7B5E">
                                    <w:pPr>
                                      <w:jc w:val="center"/>
                                      <w:rPr>
                                        <w:rFonts w:ascii="Arial Nova Cond" w:hAnsi="Arial Nova Cond" w:cs="Times New Roman"/>
                                        <w:color w:val="A6A6A6" w:themeColor="background1" w:themeShade="A6"/>
                                        <w:sz w:val="24"/>
                                        <w:szCs w:val="24"/>
                                      </w:rPr>
                                    </w:pPr>
                                    <w:r w:rsidRPr="001B4E79">
                                      <w:rPr>
                                        <w:rFonts w:ascii="Arial Nova Cond" w:hAnsi="Arial Nova Cond" w:cs="Times New Roman"/>
                                        <w:color w:val="A6A6A6" w:themeColor="background1" w:themeShade="A6"/>
                                        <w:sz w:val="24"/>
                                        <w:szCs w:val="24"/>
                                      </w:rPr>
                                      <w:t>4</w:t>
                                    </w:r>
                                  </w:p>
                                </w:tc>
                                <w:tc>
                                  <w:tcPr>
                                    <w:tcW w:w="1090" w:type="dxa"/>
                                    <w:shd w:val="clear" w:color="auto" w:fill="FFFF00"/>
                                    <w:vAlign w:val="center"/>
                                  </w:tcPr>
                                  <w:p w14:paraId="13897703" w14:textId="77777777" w:rsidR="001B4E79" w:rsidRPr="001B4E79" w:rsidRDefault="001B4E79" w:rsidP="001A7B5E">
                                    <w:pPr>
                                      <w:jc w:val="center"/>
                                      <w:rPr>
                                        <w:rFonts w:ascii="Arial Nova Cond" w:hAnsi="Arial Nova Cond" w:cs="Times New Roman"/>
                                        <w:color w:val="A6A6A6" w:themeColor="background1" w:themeShade="A6"/>
                                        <w:sz w:val="24"/>
                                        <w:szCs w:val="24"/>
                                      </w:rPr>
                                    </w:pPr>
                                    <w:r w:rsidRPr="001B4E79">
                                      <w:rPr>
                                        <w:rFonts w:ascii="Arial Nova Cond" w:hAnsi="Arial Nova Cond" w:cs="Times New Roman"/>
                                        <w:color w:val="A6A6A6" w:themeColor="background1" w:themeShade="A6"/>
                                        <w:sz w:val="24"/>
                                        <w:szCs w:val="24"/>
                                      </w:rPr>
                                      <w:t>5</w:t>
                                    </w:r>
                                  </w:p>
                                </w:tc>
                                <w:tc>
                                  <w:tcPr>
                                    <w:tcW w:w="1230" w:type="dxa"/>
                                    <w:shd w:val="clear" w:color="auto" w:fill="FF0000"/>
                                    <w:vAlign w:val="center"/>
                                  </w:tcPr>
                                  <w:p w14:paraId="0375B9E4" w14:textId="77777777" w:rsidR="001B4E79" w:rsidRPr="001B4E79" w:rsidRDefault="001B4E79" w:rsidP="001A7B5E">
                                    <w:pPr>
                                      <w:jc w:val="center"/>
                                      <w:rPr>
                                        <w:rFonts w:ascii="Arial Nova Cond" w:hAnsi="Arial Nova Cond" w:cs="Times New Roman"/>
                                        <w:color w:val="FFFFFF" w:themeColor="background1"/>
                                        <w:sz w:val="24"/>
                                        <w:szCs w:val="24"/>
                                      </w:rPr>
                                    </w:pPr>
                                    <w:r w:rsidRPr="001B4E79">
                                      <w:rPr>
                                        <w:rFonts w:ascii="Arial Nova Cond" w:hAnsi="Arial Nova Cond" w:cs="Times New Roman"/>
                                        <w:color w:val="FFFFFF" w:themeColor="background1"/>
                                        <w:sz w:val="24"/>
                                        <w:szCs w:val="24"/>
                                      </w:rPr>
                                      <w:t>6</w:t>
                                    </w:r>
                                  </w:p>
                                </w:tc>
                                <w:tc>
                                  <w:tcPr>
                                    <w:tcW w:w="1081" w:type="dxa"/>
                                    <w:shd w:val="clear" w:color="auto" w:fill="FF0000"/>
                                    <w:vAlign w:val="center"/>
                                  </w:tcPr>
                                  <w:p w14:paraId="159565DA" w14:textId="77777777" w:rsidR="001B4E79" w:rsidRPr="001B4E79" w:rsidRDefault="001B4E79" w:rsidP="001A7B5E">
                                    <w:pPr>
                                      <w:jc w:val="center"/>
                                      <w:rPr>
                                        <w:rFonts w:ascii="Arial Nova Cond" w:hAnsi="Arial Nova Cond" w:cs="Times New Roman"/>
                                        <w:color w:val="FFFFFF" w:themeColor="background1"/>
                                        <w:sz w:val="24"/>
                                        <w:szCs w:val="24"/>
                                      </w:rPr>
                                    </w:pPr>
                                    <w:r w:rsidRPr="001B4E79">
                                      <w:rPr>
                                        <w:rFonts w:ascii="Arial Nova Cond" w:hAnsi="Arial Nova Cond" w:cs="Times New Roman"/>
                                        <w:color w:val="FFFFFF" w:themeColor="background1"/>
                                        <w:sz w:val="24"/>
                                        <w:szCs w:val="24"/>
                                      </w:rPr>
                                      <w:t>7</w:t>
                                    </w:r>
                                  </w:p>
                                </w:tc>
                                <w:tc>
                                  <w:tcPr>
                                    <w:tcW w:w="1077" w:type="dxa"/>
                                    <w:shd w:val="clear" w:color="auto" w:fill="FF0000"/>
                                    <w:vAlign w:val="center"/>
                                  </w:tcPr>
                                  <w:p w14:paraId="4F1FAEE8" w14:textId="77777777" w:rsidR="001B4E79" w:rsidRPr="001B4E79" w:rsidRDefault="001B4E79" w:rsidP="001A7B5E">
                                    <w:pPr>
                                      <w:jc w:val="center"/>
                                      <w:rPr>
                                        <w:rFonts w:ascii="Arial Nova Cond" w:hAnsi="Arial Nova Cond" w:cs="Times New Roman"/>
                                        <w:color w:val="FFFFFF" w:themeColor="background1"/>
                                        <w:sz w:val="24"/>
                                        <w:szCs w:val="24"/>
                                      </w:rPr>
                                    </w:pPr>
                                    <w:r w:rsidRPr="001B4E79">
                                      <w:rPr>
                                        <w:rFonts w:ascii="Arial Nova Cond" w:hAnsi="Arial Nova Cond" w:cs="Times New Roman"/>
                                        <w:color w:val="FFFFFF" w:themeColor="background1"/>
                                        <w:sz w:val="24"/>
                                        <w:szCs w:val="24"/>
                                      </w:rPr>
                                      <w:t>8</w:t>
                                    </w:r>
                                  </w:p>
                                </w:tc>
                              </w:tr>
                              <w:tr w:rsidR="001B4E79" w:rsidRPr="001B4E79" w14:paraId="5C779CA2" w14:textId="77777777" w:rsidTr="001A7B5E">
                                <w:trPr>
                                  <w:trHeight w:val="690"/>
                                </w:trPr>
                                <w:tc>
                                  <w:tcPr>
                                    <w:tcW w:w="1730" w:type="dxa"/>
                                  </w:tcPr>
                                  <w:p w14:paraId="74DE1A60" w14:textId="216D0761" w:rsidR="00743252"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3</w:t>
                                    </w:r>
                                  </w:p>
                                  <w:p w14:paraId="7437E86A" w14:textId="602E8CD8" w:rsidR="001B4E79" w:rsidRPr="001B4E79"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w:t>
                                    </w:r>
                                    <w:r w:rsidR="001B4E79" w:rsidRPr="001B4E79">
                                      <w:rPr>
                                        <w:rFonts w:ascii="Arial Nova Cond" w:hAnsi="Arial Nova Cond" w:cs="Times New Roman"/>
                                        <w:color w:val="808080" w:themeColor="background1" w:themeShade="80"/>
                                        <w:sz w:val="24"/>
                                        <w:szCs w:val="24"/>
                                      </w:rPr>
                                      <w:t>kõrge</w:t>
                                    </w:r>
                                    <w:r>
                                      <w:rPr>
                                        <w:rFonts w:ascii="Arial Nova Cond" w:hAnsi="Arial Nova Cond" w:cs="Times New Roman"/>
                                        <w:color w:val="808080" w:themeColor="background1" w:themeShade="80"/>
                                        <w:sz w:val="24"/>
                                        <w:szCs w:val="24"/>
                                      </w:rPr>
                                      <w:t>)</w:t>
                                    </w:r>
                                  </w:p>
                                </w:tc>
                                <w:tc>
                                  <w:tcPr>
                                    <w:tcW w:w="1090" w:type="dxa"/>
                                    <w:shd w:val="clear" w:color="auto" w:fill="FFFF00"/>
                                    <w:vAlign w:val="center"/>
                                  </w:tcPr>
                                  <w:p w14:paraId="5D9B8BA3" w14:textId="77777777" w:rsidR="001B4E79" w:rsidRPr="001B4E79" w:rsidRDefault="001B4E79" w:rsidP="001A7B5E">
                                    <w:pPr>
                                      <w:jc w:val="center"/>
                                      <w:rPr>
                                        <w:rFonts w:ascii="Arial Nova Cond" w:hAnsi="Arial Nova Cond" w:cs="Times New Roman"/>
                                        <w:color w:val="A6A6A6" w:themeColor="background1" w:themeShade="A6"/>
                                        <w:sz w:val="24"/>
                                        <w:szCs w:val="24"/>
                                      </w:rPr>
                                    </w:pPr>
                                    <w:r w:rsidRPr="001B4E79">
                                      <w:rPr>
                                        <w:rFonts w:ascii="Arial Nova Cond" w:hAnsi="Arial Nova Cond" w:cs="Times New Roman"/>
                                        <w:color w:val="A6A6A6" w:themeColor="background1" w:themeShade="A6"/>
                                        <w:sz w:val="24"/>
                                        <w:szCs w:val="24"/>
                                      </w:rPr>
                                      <w:t>3</w:t>
                                    </w:r>
                                  </w:p>
                                </w:tc>
                                <w:tc>
                                  <w:tcPr>
                                    <w:tcW w:w="1090" w:type="dxa"/>
                                    <w:shd w:val="clear" w:color="auto" w:fill="FFFF00"/>
                                    <w:vAlign w:val="center"/>
                                  </w:tcPr>
                                  <w:p w14:paraId="0BEB215A" w14:textId="77777777" w:rsidR="001B4E79" w:rsidRPr="001B4E79" w:rsidRDefault="001B4E79" w:rsidP="001A7B5E">
                                    <w:pPr>
                                      <w:jc w:val="center"/>
                                      <w:rPr>
                                        <w:rFonts w:ascii="Arial Nova Cond" w:hAnsi="Arial Nova Cond" w:cs="Times New Roman"/>
                                        <w:color w:val="A6A6A6" w:themeColor="background1" w:themeShade="A6"/>
                                        <w:sz w:val="24"/>
                                        <w:szCs w:val="24"/>
                                      </w:rPr>
                                    </w:pPr>
                                    <w:r w:rsidRPr="001B4E79">
                                      <w:rPr>
                                        <w:rFonts w:ascii="Arial Nova Cond" w:hAnsi="Arial Nova Cond" w:cs="Times New Roman"/>
                                        <w:color w:val="A6A6A6" w:themeColor="background1" w:themeShade="A6"/>
                                        <w:sz w:val="24"/>
                                        <w:szCs w:val="24"/>
                                      </w:rPr>
                                      <w:t>4</w:t>
                                    </w:r>
                                  </w:p>
                                </w:tc>
                                <w:tc>
                                  <w:tcPr>
                                    <w:tcW w:w="1230" w:type="dxa"/>
                                    <w:shd w:val="clear" w:color="auto" w:fill="FFFF00"/>
                                    <w:vAlign w:val="center"/>
                                  </w:tcPr>
                                  <w:p w14:paraId="6BD2BE92" w14:textId="77777777" w:rsidR="001B4E79" w:rsidRPr="001B4E79" w:rsidRDefault="001B4E79" w:rsidP="001A7B5E">
                                    <w:pPr>
                                      <w:jc w:val="center"/>
                                      <w:rPr>
                                        <w:rFonts w:ascii="Arial Nova Cond" w:hAnsi="Arial Nova Cond" w:cs="Times New Roman"/>
                                        <w:color w:val="FFFFFF" w:themeColor="background1"/>
                                        <w:sz w:val="24"/>
                                        <w:szCs w:val="24"/>
                                      </w:rPr>
                                    </w:pPr>
                                    <w:r w:rsidRPr="001B4E79">
                                      <w:rPr>
                                        <w:rFonts w:ascii="Arial Nova Cond" w:hAnsi="Arial Nova Cond" w:cs="Times New Roman"/>
                                        <w:color w:val="A6A6A6" w:themeColor="background1" w:themeShade="A6"/>
                                        <w:sz w:val="24"/>
                                        <w:szCs w:val="24"/>
                                      </w:rPr>
                                      <w:t>5</w:t>
                                    </w:r>
                                  </w:p>
                                </w:tc>
                                <w:tc>
                                  <w:tcPr>
                                    <w:tcW w:w="1081" w:type="dxa"/>
                                    <w:shd w:val="clear" w:color="auto" w:fill="FF0000"/>
                                    <w:vAlign w:val="center"/>
                                  </w:tcPr>
                                  <w:p w14:paraId="24FEE609" w14:textId="77777777" w:rsidR="001B4E79" w:rsidRPr="001B4E79" w:rsidRDefault="001B4E79" w:rsidP="001A7B5E">
                                    <w:pPr>
                                      <w:jc w:val="center"/>
                                      <w:rPr>
                                        <w:rFonts w:ascii="Arial Nova Cond" w:hAnsi="Arial Nova Cond" w:cs="Times New Roman"/>
                                        <w:color w:val="FFFFFF" w:themeColor="background1"/>
                                        <w:sz w:val="24"/>
                                        <w:szCs w:val="24"/>
                                      </w:rPr>
                                    </w:pPr>
                                    <w:r w:rsidRPr="001B4E79">
                                      <w:rPr>
                                        <w:rFonts w:ascii="Arial Nova Cond" w:hAnsi="Arial Nova Cond" w:cs="Times New Roman"/>
                                        <w:color w:val="FFFFFF" w:themeColor="background1"/>
                                        <w:sz w:val="24"/>
                                        <w:szCs w:val="24"/>
                                      </w:rPr>
                                      <w:t>6</w:t>
                                    </w:r>
                                  </w:p>
                                </w:tc>
                                <w:tc>
                                  <w:tcPr>
                                    <w:tcW w:w="1077" w:type="dxa"/>
                                    <w:shd w:val="clear" w:color="auto" w:fill="FF0000"/>
                                    <w:vAlign w:val="center"/>
                                  </w:tcPr>
                                  <w:p w14:paraId="5B1C01A2" w14:textId="77777777" w:rsidR="001B4E79" w:rsidRPr="001B4E79" w:rsidRDefault="001B4E79" w:rsidP="001A7B5E">
                                    <w:pPr>
                                      <w:jc w:val="center"/>
                                      <w:rPr>
                                        <w:rFonts w:ascii="Arial Nova Cond" w:hAnsi="Arial Nova Cond" w:cs="Times New Roman"/>
                                        <w:color w:val="FFFFFF" w:themeColor="background1"/>
                                        <w:sz w:val="24"/>
                                        <w:szCs w:val="24"/>
                                      </w:rPr>
                                    </w:pPr>
                                    <w:r w:rsidRPr="001B4E79">
                                      <w:rPr>
                                        <w:rFonts w:ascii="Arial Nova Cond" w:hAnsi="Arial Nova Cond" w:cs="Times New Roman"/>
                                        <w:color w:val="FFFFFF" w:themeColor="background1"/>
                                        <w:sz w:val="24"/>
                                        <w:szCs w:val="24"/>
                                      </w:rPr>
                                      <w:t>7</w:t>
                                    </w:r>
                                  </w:p>
                                </w:tc>
                              </w:tr>
                              <w:tr w:rsidR="001B4E79" w:rsidRPr="001B4E79" w14:paraId="221712C5" w14:textId="77777777" w:rsidTr="001A7B5E">
                                <w:trPr>
                                  <w:trHeight w:val="714"/>
                                </w:trPr>
                                <w:tc>
                                  <w:tcPr>
                                    <w:tcW w:w="1730" w:type="dxa"/>
                                  </w:tcPr>
                                  <w:p w14:paraId="38B30F3E" w14:textId="6EC0D307" w:rsidR="00743252"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2</w:t>
                                    </w:r>
                                  </w:p>
                                  <w:p w14:paraId="4B19BEB1" w14:textId="0252AC92" w:rsidR="001B4E79" w:rsidRPr="001B4E79"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w:t>
                                    </w:r>
                                    <w:r w:rsidR="001B4E79" w:rsidRPr="001B4E79">
                                      <w:rPr>
                                        <w:rFonts w:ascii="Arial Nova Cond" w:hAnsi="Arial Nova Cond" w:cs="Times New Roman"/>
                                        <w:color w:val="808080" w:themeColor="background1" w:themeShade="80"/>
                                        <w:sz w:val="24"/>
                                        <w:szCs w:val="24"/>
                                      </w:rPr>
                                      <w:t>keskmine</w:t>
                                    </w:r>
                                    <w:r>
                                      <w:rPr>
                                        <w:rFonts w:ascii="Arial Nova Cond" w:hAnsi="Arial Nova Cond" w:cs="Times New Roman"/>
                                        <w:color w:val="808080" w:themeColor="background1" w:themeShade="80"/>
                                        <w:sz w:val="24"/>
                                        <w:szCs w:val="24"/>
                                      </w:rPr>
                                      <w:t>)</w:t>
                                    </w:r>
                                  </w:p>
                                </w:tc>
                                <w:tc>
                                  <w:tcPr>
                                    <w:tcW w:w="1090" w:type="dxa"/>
                                    <w:shd w:val="clear" w:color="auto" w:fill="92D050"/>
                                    <w:vAlign w:val="center"/>
                                  </w:tcPr>
                                  <w:p w14:paraId="09955658" w14:textId="77777777" w:rsidR="001B4E79" w:rsidRPr="001B4E79" w:rsidRDefault="001B4E79" w:rsidP="001A7B5E">
                                    <w:pPr>
                                      <w:jc w:val="center"/>
                                      <w:rPr>
                                        <w:rFonts w:ascii="Arial Nova Cond" w:hAnsi="Arial Nova Cond" w:cs="Times New Roman"/>
                                        <w:color w:val="FFFFFF" w:themeColor="background1"/>
                                        <w:sz w:val="24"/>
                                        <w:szCs w:val="24"/>
                                      </w:rPr>
                                    </w:pPr>
                                    <w:r w:rsidRPr="001B4E79">
                                      <w:rPr>
                                        <w:rFonts w:ascii="Arial Nova Cond" w:hAnsi="Arial Nova Cond" w:cs="Times New Roman"/>
                                        <w:color w:val="FFFFFF" w:themeColor="background1"/>
                                        <w:sz w:val="24"/>
                                        <w:szCs w:val="24"/>
                                      </w:rPr>
                                      <w:t>2</w:t>
                                    </w:r>
                                  </w:p>
                                </w:tc>
                                <w:tc>
                                  <w:tcPr>
                                    <w:tcW w:w="1090" w:type="dxa"/>
                                    <w:shd w:val="clear" w:color="auto" w:fill="FFFF00"/>
                                    <w:vAlign w:val="center"/>
                                  </w:tcPr>
                                  <w:p w14:paraId="39A5BEBA" w14:textId="77777777" w:rsidR="001B4E79" w:rsidRPr="001B4E79" w:rsidRDefault="001B4E79" w:rsidP="001A7B5E">
                                    <w:pPr>
                                      <w:jc w:val="center"/>
                                      <w:rPr>
                                        <w:rFonts w:ascii="Arial Nova Cond" w:hAnsi="Arial Nova Cond" w:cs="Times New Roman"/>
                                        <w:color w:val="A6A6A6" w:themeColor="background1" w:themeShade="A6"/>
                                        <w:sz w:val="24"/>
                                        <w:szCs w:val="24"/>
                                      </w:rPr>
                                    </w:pPr>
                                    <w:r w:rsidRPr="001B4E79">
                                      <w:rPr>
                                        <w:rFonts w:ascii="Arial Nova Cond" w:hAnsi="Arial Nova Cond" w:cs="Times New Roman"/>
                                        <w:color w:val="A6A6A6" w:themeColor="background1" w:themeShade="A6"/>
                                        <w:sz w:val="24"/>
                                        <w:szCs w:val="24"/>
                                      </w:rPr>
                                      <w:t>3</w:t>
                                    </w:r>
                                  </w:p>
                                </w:tc>
                                <w:tc>
                                  <w:tcPr>
                                    <w:tcW w:w="1230" w:type="dxa"/>
                                    <w:shd w:val="clear" w:color="auto" w:fill="FFFF00"/>
                                    <w:vAlign w:val="center"/>
                                  </w:tcPr>
                                  <w:p w14:paraId="6772690E" w14:textId="77777777" w:rsidR="001B4E79" w:rsidRPr="001B4E79" w:rsidRDefault="001B4E79" w:rsidP="001A7B5E">
                                    <w:pPr>
                                      <w:jc w:val="center"/>
                                      <w:rPr>
                                        <w:rFonts w:ascii="Arial Nova Cond" w:hAnsi="Arial Nova Cond" w:cs="Times New Roman"/>
                                        <w:color w:val="A6A6A6" w:themeColor="background1" w:themeShade="A6"/>
                                        <w:sz w:val="24"/>
                                        <w:szCs w:val="24"/>
                                      </w:rPr>
                                    </w:pPr>
                                    <w:r w:rsidRPr="001B4E79">
                                      <w:rPr>
                                        <w:rFonts w:ascii="Arial Nova Cond" w:hAnsi="Arial Nova Cond" w:cs="Times New Roman"/>
                                        <w:color w:val="A6A6A6" w:themeColor="background1" w:themeShade="A6"/>
                                        <w:sz w:val="24"/>
                                        <w:szCs w:val="24"/>
                                      </w:rPr>
                                      <w:t>4</w:t>
                                    </w:r>
                                  </w:p>
                                </w:tc>
                                <w:tc>
                                  <w:tcPr>
                                    <w:tcW w:w="1081" w:type="dxa"/>
                                    <w:shd w:val="clear" w:color="auto" w:fill="FFFF00"/>
                                    <w:vAlign w:val="center"/>
                                  </w:tcPr>
                                  <w:p w14:paraId="3202CCD1" w14:textId="77777777" w:rsidR="001B4E79" w:rsidRPr="001B4E79" w:rsidRDefault="001B4E79" w:rsidP="001A7B5E">
                                    <w:pPr>
                                      <w:jc w:val="center"/>
                                      <w:rPr>
                                        <w:rFonts w:ascii="Arial Nova Cond" w:hAnsi="Arial Nova Cond" w:cs="Times New Roman"/>
                                        <w:color w:val="A6A6A6" w:themeColor="background1" w:themeShade="A6"/>
                                        <w:sz w:val="24"/>
                                        <w:szCs w:val="24"/>
                                      </w:rPr>
                                    </w:pPr>
                                    <w:r w:rsidRPr="001B4E79">
                                      <w:rPr>
                                        <w:rFonts w:ascii="Arial Nova Cond" w:hAnsi="Arial Nova Cond" w:cs="Times New Roman"/>
                                        <w:color w:val="A6A6A6" w:themeColor="background1" w:themeShade="A6"/>
                                        <w:sz w:val="24"/>
                                        <w:szCs w:val="24"/>
                                      </w:rPr>
                                      <w:t>5</w:t>
                                    </w:r>
                                  </w:p>
                                </w:tc>
                                <w:tc>
                                  <w:tcPr>
                                    <w:tcW w:w="1077" w:type="dxa"/>
                                    <w:shd w:val="clear" w:color="auto" w:fill="FF0000"/>
                                    <w:vAlign w:val="center"/>
                                  </w:tcPr>
                                  <w:p w14:paraId="121DF39A" w14:textId="77777777" w:rsidR="001B4E79" w:rsidRPr="001B4E79" w:rsidRDefault="001B4E79" w:rsidP="001A7B5E">
                                    <w:pPr>
                                      <w:jc w:val="center"/>
                                      <w:rPr>
                                        <w:rFonts w:ascii="Arial Nova Cond" w:hAnsi="Arial Nova Cond" w:cs="Times New Roman"/>
                                        <w:color w:val="FFFFFF" w:themeColor="background1"/>
                                        <w:sz w:val="24"/>
                                        <w:szCs w:val="24"/>
                                      </w:rPr>
                                    </w:pPr>
                                    <w:r w:rsidRPr="001B4E79">
                                      <w:rPr>
                                        <w:rFonts w:ascii="Arial Nova Cond" w:hAnsi="Arial Nova Cond" w:cs="Times New Roman"/>
                                        <w:color w:val="FFFFFF" w:themeColor="background1"/>
                                        <w:sz w:val="24"/>
                                        <w:szCs w:val="24"/>
                                      </w:rPr>
                                      <w:t>6</w:t>
                                    </w:r>
                                  </w:p>
                                </w:tc>
                              </w:tr>
                              <w:tr w:rsidR="001B4E79" w:rsidRPr="001B4E79" w14:paraId="32DA774D" w14:textId="77777777" w:rsidTr="001A7B5E">
                                <w:trPr>
                                  <w:trHeight w:val="696"/>
                                </w:trPr>
                                <w:tc>
                                  <w:tcPr>
                                    <w:tcW w:w="1730" w:type="dxa"/>
                                  </w:tcPr>
                                  <w:p w14:paraId="0EAEC01C" w14:textId="766C959F" w:rsidR="00743252"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1</w:t>
                                    </w:r>
                                  </w:p>
                                  <w:p w14:paraId="7A1C9953" w14:textId="02B902D8" w:rsidR="001B4E79" w:rsidRPr="001B4E79"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w:t>
                                    </w:r>
                                    <w:r w:rsidR="001B4E79" w:rsidRPr="001B4E79">
                                      <w:rPr>
                                        <w:rFonts w:ascii="Arial Nova Cond" w:hAnsi="Arial Nova Cond" w:cs="Times New Roman"/>
                                        <w:color w:val="808080" w:themeColor="background1" w:themeShade="80"/>
                                        <w:sz w:val="24"/>
                                        <w:szCs w:val="24"/>
                                      </w:rPr>
                                      <w:t>madal</w:t>
                                    </w:r>
                                    <w:r>
                                      <w:rPr>
                                        <w:rFonts w:ascii="Arial Nova Cond" w:hAnsi="Arial Nova Cond" w:cs="Times New Roman"/>
                                        <w:color w:val="808080" w:themeColor="background1" w:themeShade="80"/>
                                        <w:sz w:val="24"/>
                                        <w:szCs w:val="24"/>
                                      </w:rPr>
                                      <w:t>)</w:t>
                                    </w:r>
                                  </w:p>
                                </w:tc>
                                <w:tc>
                                  <w:tcPr>
                                    <w:tcW w:w="1090" w:type="dxa"/>
                                    <w:shd w:val="clear" w:color="auto" w:fill="92D050"/>
                                    <w:vAlign w:val="center"/>
                                  </w:tcPr>
                                  <w:p w14:paraId="5FE5546B" w14:textId="77777777" w:rsidR="001B4E79" w:rsidRPr="001B4E79" w:rsidRDefault="001B4E79" w:rsidP="001A7B5E">
                                    <w:pPr>
                                      <w:jc w:val="center"/>
                                      <w:rPr>
                                        <w:rFonts w:ascii="Arial Nova Cond" w:hAnsi="Arial Nova Cond" w:cs="Times New Roman"/>
                                        <w:color w:val="FFFFFF" w:themeColor="background1"/>
                                        <w:sz w:val="24"/>
                                        <w:szCs w:val="24"/>
                                      </w:rPr>
                                    </w:pPr>
                                    <w:r w:rsidRPr="001B4E79">
                                      <w:rPr>
                                        <w:rFonts w:ascii="Arial Nova Cond" w:hAnsi="Arial Nova Cond" w:cs="Times New Roman"/>
                                        <w:color w:val="FFFFFF" w:themeColor="background1"/>
                                        <w:sz w:val="24"/>
                                        <w:szCs w:val="24"/>
                                      </w:rPr>
                                      <w:t>1</w:t>
                                    </w:r>
                                  </w:p>
                                </w:tc>
                                <w:tc>
                                  <w:tcPr>
                                    <w:tcW w:w="1090" w:type="dxa"/>
                                    <w:shd w:val="clear" w:color="auto" w:fill="92D050"/>
                                    <w:vAlign w:val="center"/>
                                  </w:tcPr>
                                  <w:p w14:paraId="09278D89" w14:textId="77777777" w:rsidR="001B4E79" w:rsidRPr="001B4E79" w:rsidRDefault="001B4E79" w:rsidP="001A7B5E">
                                    <w:pPr>
                                      <w:jc w:val="center"/>
                                      <w:rPr>
                                        <w:rFonts w:ascii="Arial Nova Cond" w:hAnsi="Arial Nova Cond" w:cs="Times New Roman"/>
                                        <w:color w:val="FFFFFF" w:themeColor="background1"/>
                                        <w:sz w:val="24"/>
                                        <w:szCs w:val="24"/>
                                      </w:rPr>
                                    </w:pPr>
                                    <w:r w:rsidRPr="001B4E79">
                                      <w:rPr>
                                        <w:rFonts w:ascii="Arial Nova Cond" w:hAnsi="Arial Nova Cond" w:cs="Times New Roman"/>
                                        <w:color w:val="FFFFFF" w:themeColor="background1"/>
                                        <w:sz w:val="24"/>
                                        <w:szCs w:val="24"/>
                                      </w:rPr>
                                      <w:t>2</w:t>
                                    </w:r>
                                  </w:p>
                                </w:tc>
                                <w:tc>
                                  <w:tcPr>
                                    <w:tcW w:w="1230" w:type="dxa"/>
                                    <w:shd w:val="clear" w:color="auto" w:fill="FFFF00"/>
                                    <w:vAlign w:val="center"/>
                                  </w:tcPr>
                                  <w:p w14:paraId="7C92953A" w14:textId="77777777" w:rsidR="001B4E79" w:rsidRPr="001B4E79" w:rsidRDefault="001B4E79" w:rsidP="001A7B5E">
                                    <w:pPr>
                                      <w:jc w:val="center"/>
                                      <w:rPr>
                                        <w:rFonts w:ascii="Arial Nova Cond" w:hAnsi="Arial Nova Cond" w:cs="Times New Roman"/>
                                        <w:color w:val="A6A6A6" w:themeColor="background1" w:themeShade="A6"/>
                                        <w:sz w:val="24"/>
                                        <w:szCs w:val="24"/>
                                      </w:rPr>
                                    </w:pPr>
                                    <w:r w:rsidRPr="001B4E79">
                                      <w:rPr>
                                        <w:rFonts w:ascii="Arial Nova Cond" w:hAnsi="Arial Nova Cond" w:cs="Times New Roman"/>
                                        <w:color w:val="A6A6A6" w:themeColor="background1" w:themeShade="A6"/>
                                        <w:sz w:val="24"/>
                                        <w:szCs w:val="24"/>
                                      </w:rPr>
                                      <w:t>3</w:t>
                                    </w:r>
                                  </w:p>
                                </w:tc>
                                <w:tc>
                                  <w:tcPr>
                                    <w:tcW w:w="1081" w:type="dxa"/>
                                    <w:shd w:val="clear" w:color="auto" w:fill="FFFF00"/>
                                    <w:vAlign w:val="center"/>
                                  </w:tcPr>
                                  <w:p w14:paraId="5A00B413" w14:textId="77777777" w:rsidR="001B4E79" w:rsidRPr="001B4E79" w:rsidRDefault="001B4E79" w:rsidP="001A7B5E">
                                    <w:pPr>
                                      <w:jc w:val="center"/>
                                      <w:rPr>
                                        <w:rFonts w:ascii="Arial Nova Cond" w:hAnsi="Arial Nova Cond" w:cs="Times New Roman"/>
                                        <w:color w:val="A6A6A6" w:themeColor="background1" w:themeShade="A6"/>
                                        <w:sz w:val="24"/>
                                        <w:szCs w:val="24"/>
                                      </w:rPr>
                                    </w:pPr>
                                    <w:r w:rsidRPr="001B4E79">
                                      <w:rPr>
                                        <w:rFonts w:ascii="Arial Nova Cond" w:hAnsi="Arial Nova Cond" w:cs="Times New Roman"/>
                                        <w:color w:val="A6A6A6" w:themeColor="background1" w:themeShade="A6"/>
                                        <w:sz w:val="24"/>
                                        <w:szCs w:val="24"/>
                                      </w:rPr>
                                      <w:t>4</w:t>
                                    </w:r>
                                  </w:p>
                                </w:tc>
                                <w:tc>
                                  <w:tcPr>
                                    <w:tcW w:w="1077" w:type="dxa"/>
                                    <w:shd w:val="clear" w:color="auto" w:fill="FFFF00"/>
                                    <w:vAlign w:val="center"/>
                                  </w:tcPr>
                                  <w:p w14:paraId="42AE46AF" w14:textId="77777777" w:rsidR="001B4E79" w:rsidRPr="001B4E79" w:rsidRDefault="001B4E79" w:rsidP="001A7B5E">
                                    <w:pPr>
                                      <w:jc w:val="center"/>
                                      <w:rPr>
                                        <w:rFonts w:ascii="Arial Nova Cond" w:hAnsi="Arial Nova Cond" w:cs="Times New Roman"/>
                                        <w:color w:val="A6A6A6" w:themeColor="background1" w:themeShade="A6"/>
                                        <w:sz w:val="24"/>
                                        <w:szCs w:val="24"/>
                                      </w:rPr>
                                    </w:pPr>
                                    <w:r w:rsidRPr="001B4E79">
                                      <w:rPr>
                                        <w:rFonts w:ascii="Arial Nova Cond" w:hAnsi="Arial Nova Cond" w:cs="Times New Roman"/>
                                        <w:color w:val="A6A6A6" w:themeColor="background1" w:themeShade="A6"/>
                                        <w:sz w:val="24"/>
                                        <w:szCs w:val="24"/>
                                      </w:rPr>
                                      <w:t>5</w:t>
                                    </w:r>
                                  </w:p>
                                </w:tc>
                              </w:tr>
                              <w:tr w:rsidR="001B4E79" w:rsidRPr="001B4E79" w14:paraId="1693090E" w14:textId="77777777" w:rsidTr="001A7B5E">
                                <w:trPr>
                                  <w:trHeight w:val="847"/>
                                </w:trPr>
                                <w:tc>
                                  <w:tcPr>
                                    <w:tcW w:w="1730" w:type="dxa"/>
                                  </w:tcPr>
                                  <w:p w14:paraId="19BB3F97" w14:textId="77777777" w:rsidR="00743252"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0</w:t>
                                    </w:r>
                                  </w:p>
                                  <w:p w14:paraId="021F82A5" w14:textId="28D75F14" w:rsidR="001B4E79" w:rsidRPr="001B4E79"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w:t>
                                    </w:r>
                                    <w:r w:rsidR="001B4E79" w:rsidRPr="001B4E79">
                                      <w:rPr>
                                        <w:rFonts w:ascii="Arial Nova Cond" w:hAnsi="Arial Nova Cond" w:cs="Times New Roman"/>
                                        <w:color w:val="808080" w:themeColor="background1" w:themeShade="80"/>
                                        <w:sz w:val="24"/>
                                        <w:szCs w:val="24"/>
                                      </w:rPr>
                                      <w:t>väga madal</w:t>
                                    </w:r>
                                    <w:r>
                                      <w:rPr>
                                        <w:rFonts w:ascii="Arial Nova Cond" w:hAnsi="Arial Nova Cond" w:cs="Times New Roman"/>
                                        <w:color w:val="808080" w:themeColor="background1" w:themeShade="80"/>
                                        <w:sz w:val="24"/>
                                        <w:szCs w:val="24"/>
                                      </w:rPr>
                                      <w:t>)</w:t>
                                    </w:r>
                                  </w:p>
                                </w:tc>
                                <w:tc>
                                  <w:tcPr>
                                    <w:tcW w:w="1090" w:type="dxa"/>
                                    <w:shd w:val="clear" w:color="auto" w:fill="92D050"/>
                                    <w:vAlign w:val="center"/>
                                  </w:tcPr>
                                  <w:p w14:paraId="6EAC474C" w14:textId="77777777" w:rsidR="001B4E79" w:rsidRPr="001B4E79" w:rsidRDefault="001B4E79" w:rsidP="001A7B5E">
                                    <w:pPr>
                                      <w:jc w:val="center"/>
                                      <w:rPr>
                                        <w:rFonts w:ascii="Arial Nova Cond" w:hAnsi="Arial Nova Cond" w:cs="Times New Roman"/>
                                        <w:color w:val="FFFFFF" w:themeColor="background1"/>
                                        <w:sz w:val="24"/>
                                        <w:szCs w:val="24"/>
                                      </w:rPr>
                                    </w:pPr>
                                    <w:r w:rsidRPr="001B4E79">
                                      <w:rPr>
                                        <w:rFonts w:ascii="Arial Nova Cond" w:hAnsi="Arial Nova Cond" w:cs="Times New Roman"/>
                                        <w:color w:val="FFFFFF" w:themeColor="background1"/>
                                        <w:sz w:val="24"/>
                                        <w:szCs w:val="24"/>
                                      </w:rPr>
                                      <w:t>0</w:t>
                                    </w:r>
                                  </w:p>
                                </w:tc>
                                <w:tc>
                                  <w:tcPr>
                                    <w:tcW w:w="1090" w:type="dxa"/>
                                    <w:shd w:val="clear" w:color="auto" w:fill="92D050"/>
                                    <w:vAlign w:val="center"/>
                                  </w:tcPr>
                                  <w:p w14:paraId="1E40CC24" w14:textId="77777777" w:rsidR="001B4E79" w:rsidRPr="001B4E79" w:rsidRDefault="001B4E79" w:rsidP="001A7B5E">
                                    <w:pPr>
                                      <w:jc w:val="center"/>
                                      <w:rPr>
                                        <w:rFonts w:ascii="Arial Nova Cond" w:hAnsi="Arial Nova Cond" w:cs="Times New Roman"/>
                                        <w:color w:val="FFFFFF" w:themeColor="background1"/>
                                        <w:sz w:val="24"/>
                                        <w:szCs w:val="24"/>
                                      </w:rPr>
                                    </w:pPr>
                                    <w:r w:rsidRPr="001B4E79">
                                      <w:rPr>
                                        <w:rFonts w:ascii="Arial Nova Cond" w:hAnsi="Arial Nova Cond" w:cs="Times New Roman"/>
                                        <w:color w:val="FFFFFF" w:themeColor="background1"/>
                                        <w:sz w:val="24"/>
                                        <w:szCs w:val="24"/>
                                      </w:rPr>
                                      <w:t>1</w:t>
                                    </w:r>
                                  </w:p>
                                </w:tc>
                                <w:tc>
                                  <w:tcPr>
                                    <w:tcW w:w="1230" w:type="dxa"/>
                                    <w:shd w:val="clear" w:color="auto" w:fill="92D050"/>
                                    <w:vAlign w:val="center"/>
                                  </w:tcPr>
                                  <w:p w14:paraId="7052E89F" w14:textId="77777777" w:rsidR="001B4E79" w:rsidRPr="001B4E79" w:rsidRDefault="001B4E79" w:rsidP="001A7B5E">
                                    <w:pPr>
                                      <w:jc w:val="center"/>
                                      <w:rPr>
                                        <w:rFonts w:ascii="Arial Nova Cond" w:hAnsi="Arial Nova Cond" w:cs="Times New Roman"/>
                                        <w:color w:val="FFFFFF" w:themeColor="background1"/>
                                        <w:sz w:val="24"/>
                                        <w:szCs w:val="24"/>
                                      </w:rPr>
                                    </w:pPr>
                                    <w:r w:rsidRPr="001B4E79">
                                      <w:rPr>
                                        <w:rFonts w:ascii="Arial Nova Cond" w:hAnsi="Arial Nova Cond" w:cs="Times New Roman"/>
                                        <w:color w:val="FFFFFF" w:themeColor="background1"/>
                                        <w:sz w:val="24"/>
                                        <w:szCs w:val="24"/>
                                      </w:rPr>
                                      <w:t>2</w:t>
                                    </w:r>
                                  </w:p>
                                </w:tc>
                                <w:tc>
                                  <w:tcPr>
                                    <w:tcW w:w="1081" w:type="dxa"/>
                                    <w:shd w:val="clear" w:color="auto" w:fill="FFFF00"/>
                                    <w:vAlign w:val="center"/>
                                  </w:tcPr>
                                  <w:p w14:paraId="690EB4E6" w14:textId="77777777" w:rsidR="001B4E79" w:rsidRPr="001B4E79" w:rsidRDefault="001B4E79" w:rsidP="001A7B5E">
                                    <w:pPr>
                                      <w:jc w:val="center"/>
                                      <w:rPr>
                                        <w:rFonts w:ascii="Arial Nova Cond" w:hAnsi="Arial Nova Cond" w:cs="Times New Roman"/>
                                        <w:color w:val="A6A6A6" w:themeColor="background1" w:themeShade="A6"/>
                                        <w:sz w:val="24"/>
                                        <w:szCs w:val="24"/>
                                      </w:rPr>
                                    </w:pPr>
                                    <w:r w:rsidRPr="001B4E79">
                                      <w:rPr>
                                        <w:rFonts w:ascii="Arial Nova Cond" w:hAnsi="Arial Nova Cond" w:cs="Times New Roman"/>
                                        <w:color w:val="A6A6A6" w:themeColor="background1" w:themeShade="A6"/>
                                        <w:sz w:val="24"/>
                                        <w:szCs w:val="24"/>
                                      </w:rPr>
                                      <w:t>3</w:t>
                                    </w:r>
                                  </w:p>
                                </w:tc>
                                <w:tc>
                                  <w:tcPr>
                                    <w:tcW w:w="1077" w:type="dxa"/>
                                    <w:shd w:val="clear" w:color="auto" w:fill="FFFF00"/>
                                    <w:vAlign w:val="center"/>
                                  </w:tcPr>
                                  <w:p w14:paraId="26514364" w14:textId="77777777" w:rsidR="001B4E79" w:rsidRPr="001B4E79" w:rsidRDefault="001B4E79" w:rsidP="001A7B5E">
                                    <w:pPr>
                                      <w:jc w:val="center"/>
                                      <w:rPr>
                                        <w:rFonts w:ascii="Arial Nova Cond" w:hAnsi="Arial Nova Cond" w:cs="Times New Roman"/>
                                        <w:color w:val="A6A6A6" w:themeColor="background1" w:themeShade="A6"/>
                                        <w:sz w:val="24"/>
                                        <w:szCs w:val="24"/>
                                      </w:rPr>
                                    </w:pPr>
                                    <w:r w:rsidRPr="001B4E79">
                                      <w:rPr>
                                        <w:rFonts w:ascii="Arial Nova Cond" w:hAnsi="Arial Nova Cond" w:cs="Times New Roman"/>
                                        <w:color w:val="A6A6A6" w:themeColor="background1" w:themeShade="A6"/>
                                        <w:sz w:val="24"/>
                                        <w:szCs w:val="24"/>
                                      </w:rPr>
                                      <w:t>4</w:t>
                                    </w:r>
                                  </w:p>
                                </w:tc>
                              </w:tr>
                              <w:tr w:rsidR="001B4E79" w:rsidRPr="001B4E79" w14:paraId="6F47E14B" w14:textId="77777777" w:rsidTr="00743252">
                                <w:trPr>
                                  <w:trHeight w:val="690"/>
                                </w:trPr>
                                <w:tc>
                                  <w:tcPr>
                                    <w:tcW w:w="1730" w:type="dxa"/>
                                  </w:tcPr>
                                  <w:p w14:paraId="21CF1AA1" w14:textId="77777777" w:rsidR="001B4E79" w:rsidRPr="001B4E79" w:rsidRDefault="001B4E79" w:rsidP="001B4E79">
                                    <w:pPr>
                                      <w:spacing w:line="276" w:lineRule="auto"/>
                                      <w:jc w:val="both"/>
                                      <w:rPr>
                                        <w:rFonts w:ascii="Arial Nova Cond" w:hAnsi="Arial Nova Cond" w:cs="Times New Roman"/>
                                        <w:color w:val="808080" w:themeColor="background1" w:themeShade="80"/>
                                        <w:sz w:val="24"/>
                                        <w:szCs w:val="24"/>
                                      </w:rPr>
                                    </w:pPr>
                                  </w:p>
                                </w:tc>
                                <w:tc>
                                  <w:tcPr>
                                    <w:tcW w:w="1090" w:type="dxa"/>
                                  </w:tcPr>
                                  <w:p w14:paraId="213D6357" w14:textId="29562BCD" w:rsidR="001B4E79" w:rsidRPr="001B4E79"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0</w:t>
                                    </w:r>
                                    <w:r>
                                      <w:rPr>
                                        <w:rFonts w:ascii="Arial Nova Cond" w:hAnsi="Arial Nova Cond" w:cs="Times New Roman"/>
                                        <w:color w:val="808080" w:themeColor="background1" w:themeShade="80"/>
                                        <w:sz w:val="24"/>
                                        <w:szCs w:val="24"/>
                                      </w:rPr>
                                      <w:br/>
                                      <w:t>(</w:t>
                                    </w:r>
                                    <w:r w:rsidR="001B4E79" w:rsidRPr="001B4E79">
                                      <w:rPr>
                                        <w:rFonts w:ascii="Arial Nova Cond" w:hAnsi="Arial Nova Cond" w:cs="Times New Roman"/>
                                        <w:color w:val="808080" w:themeColor="background1" w:themeShade="80"/>
                                        <w:sz w:val="24"/>
                                        <w:szCs w:val="24"/>
                                      </w:rPr>
                                      <w:t>väga madal</w:t>
                                    </w:r>
                                    <w:r>
                                      <w:rPr>
                                        <w:rFonts w:ascii="Arial Nova Cond" w:hAnsi="Arial Nova Cond" w:cs="Times New Roman"/>
                                        <w:color w:val="808080" w:themeColor="background1" w:themeShade="80"/>
                                        <w:sz w:val="24"/>
                                        <w:szCs w:val="24"/>
                                      </w:rPr>
                                      <w:t>)</w:t>
                                    </w:r>
                                  </w:p>
                                </w:tc>
                                <w:tc>
                                  <w:tcPr>
                                    <w:tcW w:w="1090" w:type="dxa"/>
                                  </w:tcPr>
                                  <w:p w14:paraId="3646D3EA" w14:textId="77777777" w:rsidR="00743252"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1</w:t>
                                    </w:r>
                                  </w:p>
                                  <w:p w14:paraId="0DB2FBF3" w14:textId="1844C425" w:rsidR="001B4E79" w:rsidRPr="001B4E79"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w:t>
                                    </w:r>
                                    <w:r w:rsidR="001B4E79" w:rsidRPr="001B4E79">
                                      <w:rPr>
                                        <w:rFonts w:ascii="Arial Nova Cond" w:hAnsi="Arial Nova Cond" w:cs="Times New Roman"/>
                                        <w:color w:val="808080" w:themeColor="background1" w:themeShade="80"/>
                                        <w:sz w:val="24"/>
                                        <w:szCs w:val="24"/>
                                      </w:rPr>
                                      <w:t>madal</w:t>
                                    </w:r>
                                    <w:r>
                                      <w:rPr>
                                        <w:rFonts w:ascii="Arial Nova Cond" w:hAnsi="Arial Nova Cond" w:cs="Times New Roman"/>
                                        <w:color w:val="808080" w:themeColor="background1" w:themeShade="80"/>
                                        <w:sz w:val="24"/>
                                        <w:szCs w:val="24"/>
                                      </w:rPr>
                                      <w:t>)</w:t>
                                    </w:r>
                                  </w:p>
                                </w:tc>
                                <w:tc>
                                  <w:tcPr>
                                    <w:tcW w:w="1230" w:type="dxa"/>
                                  </w:tcPr>
                                  <w:p w14:paraId="10612A8B" w14:textId="77777777" w:rsidR="00743252"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2</w:t>
                                    </w:r>
                                  </w:p>
                                  <w:p w14:paraId="732A96FE" w14:textId="348B54FC" w:rsidR="001B4E79" w:rsidRPr="001B4E79"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w:t>
                                    </w:r>
                                    <w:r w:rsidR="001B4E79" w:rsidRPr="001B4E79">
                                      <w:rPr>
                                        <w:rFonts w:ascii="Arial Nova Cond" w:hAnsi="Arial Nova Cond" w:cs="Times New Roman"/>
                                        <w:color w:val="808080" w:themeColor="background1" w:themeShade="80"/>
                                        <w:sz w:val="24"/>
                                        <w:szCs w:val="24"/>
                                      </w:rPr>
                                      <w:t>keskmine</w:t>
                                    </w:r>
                                    <w:r>
                                      <w:rPr>
                                        <w:rFonts w:ascii="Arial Nova Cond" w:hAnsi="Arial Nova Cond" w:cs="Times New Roman"/>
                                        <w:color w:val="808080" w:themeColor="background1" w:themeShade="80"/>
                                        <w:sz w:val="24"/>
                                        <w:szCs w:val="24"/>
                                      </w:rPr>
                                      <w:t>)</w:t>
                                    </w:r>
                                  </w:p>
                                </w:tc>
                                <w:tc>
                                  <w:tcPr>
                                    <w:tcW w:w="1081" w:type="dxa"/>
                                  </w:tcPr>
                                  <w:p w14:paraId="2BF2ABFB" w14:textId="77777777" w:rsidR="00743252"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3</w:t>
                                    </w:r>
                                  </w:p>
                                  <w:p w14:paraId="58C0CA10" w14:textId="47E85F26" w:rsidR="001B4E79" w:rsidRPr="001B4E79"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w:t>
                                    </w:r>
                                    <w:r w:rsidR="001B4E79" w:rsidRPr="001B4E79">
                                      <w:rPr>
                                        <w:rFonts w:ascii="Arial Nova Cond" w:hAnsi="Arial Nova Cond" w:cs="Times New Roman"/>
                                        <w:color w:val="808080" w:themeColor="background1" w:themeShade="80"/>
                                        <w:sz w:val="24"/>
                                        <w:szCs w:val="24"/>
                                      </w:rPr>
                                      <w:t>kõrge</w:t>
                                    </w:r>
                                    <w:r>
                                      <w:rPr>
                                        <w:rFonts w:ascii="Arial Nova Cond" w:hAnsi="Arial Nova Cond" w:cs="Times New Roman"/>
                                        <w:color w:val="808080" w:themeColor="background1" w:themeShade="80"/>
                                        <w:sz w:val="24"/>
                                        <w:szCs w:val="24"/>
                                      </w:rPr>
                                      <w:t>)</w:t>
                                    </w:r>
                                  </w:p>
                                </w:tc>
                                <w:tc>
                                  <w:tcPr>
                                    <w:tcW w:w="1077" w:type="dxa"/>
                                  </w:tcPr>
                                  <w:p w14:paraId="01F0035E" w14:textId="77777777" w:rsidR="00743252"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4</w:t>
                                    </w:r>
                                  </w:p>
                                  <w:p w14:paraId="7714AD43" w14:textId="162800F8" w:rsidR="001B4E79" w:rsidRPr="001B4E79"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w:t>
                                    </w:r>
                                    <w:r w:rsidR="001B4E79" w:rsidRPr="001B4E79">
                                      <w:rPr>
                                        <w:rFonts w:ascii="Arial Nova Cond" w:hAnsi="Arial Nova Cond" w:cs="Times New Roman"/>
                                        <w:color w:val="808080" w:themeColor="background1" w:themeShade="80"/>
                                        <w:sz w:val="24"/>
                                        <w:szCs w:val="24"/>
                                      </w:rPr>
                                      <w:t>väga kõrge</w:t>
                                    </w:r>
                                    <w:r>
                                      <w:rPr>
                                        <w:rFonts w:ascii="Arial Nova Cond" w:hAnsi="Arial Nova Cond" w:cs="Times New Roman"/>
                                        <w:color w:val="808080" w:themeColor="background1" w:themeShade="80"/>
                                        <w:sz w:val="24"/>
                                        <w:szCs w:val="24"/>
                                      </w:rPr>
                                      <w:t>)</w:t>
                                    </w:r>
                                  </w:p>
                                </w:tc>
                              </w:tr>
                            </w:tbl>
                            <w:p w14:paraId="1B3142CC" w14:textId="47FE1069" w:rsidR="001B4E79" w:rsidRDefault="001B4E79"/>
                            <w:p w14:paraId="59F1EC9E" w14:textId="77777777" w:rsidR="001B4E79" w:rsidRDefault="001B4E79"/>
                          </w:txbxContent>
                        </wps:txbx>
                        <wps:bodyPr rot="0" vert="horz" wrap="square" lIns="0" tIns="0" rIns="0" bIns="0" anchor="t" anchorCtr="0">
                          <a:noAutofit/>
                        </wps:bodyPr>
                      </wps:wsp>
                      <wpg:grpSp>
                        <wpg:cNvPr id="6" name="Rühm 6"/>
                        <wpg:cNvGrpSpPr/>
                        <wpg:grpSpPr>
                          <a:xfrm>
                            <a:off x="542925" y="9525"/>
                            <a:ext cx="5619118" cy="3752850"/>
                            <a:chOff x="0" y="57150"/>
                            <a:chExt cx="5022293" cy="3752850"/>
                          </a:xfrm>
                        </wpg:grpSpPr>
                        <wpg:grpSp>
                          <wpg:cNvPr id="5" name="Rühm 5"/>
                          <wpg:cNvGrpSpPr/>
                          <wpg:grpSpPr>
                            <a:xfrm>
                              <a:off x="383616" y="57150"/>
                              <a:ext cx="4638675" cy="3371850"/>
                              <a:chOff x="-108746" y="56484"/>
                              <a:chExt cx="4937760" cy="3332528"/>
                            </a:xfrm>
                          </wpg:grpSpPr>
                          <wps:wsp>
                            <wps:cNvPr id="1" name="Sirge noolkonnektor 1"/>
                            <wps:cNvCnPr/>
                            <wps:spPr>
                              <a:xfrm flipV="1">
                                <a:off x="-108746" y="56484"/>
                                <a:ext cx="0" cy="3332528"/>
                              </a:xfrm>
                              <a:prstGeom prst="straightConnector1">
                                <a:avLst/>
                              </a:prstGeom>
                              <a:noFill/>
                              <a:ln w="19050" cap="flat" cmpd="sng" algn="ctr">
                                <a:solidFill>
                                  <a:schemeClr val="bg1">
                                    <a:lumMod val="75000"/>
                                  </a:schemeClr>
                                </a:solidFill>
                                <a:prstDash val="solid"/>
                                <a:miter lim="800000"/>
                                <a:tailEnd type="triangle"/>
                              </a:ln>
                              <a:effectLst/>
                            </wps:spPr>
                            <wps:bodyPr/>
                          </wps:wsp>
                          <wps:wsp>
                            <wps:cNvPr id="2" name="Sirge noolkonnektor 2"/>
                            <wps:cNvCnPr/>
                            <wps:spPr>
                              <a:xfrm flipV="1">
                                <a:off x="-108746" y="3389012"/>
                                <a:ext cx="4937760" cy="0"/>
                              </a:xfrm>
                              <a:prstGeom prst="straightConnector1">
                                <a:avLst/>
                              </a:prstGeom>
                              <a:noFill/>
                              <a:ln w="19050" cap="flat" cmpd="sng" algn="ctr">
                                <a:solidFill>
                                  <a:schemeClr val="bg1">
                                    <a:lumMod val="75000"/>
                                  </a:schemeClr>
                                </a:solidFill>
                                <a:prstDash val="solid"/>
                                <a:miter lim="800000"/>
                                <a:tailEnd type="triangle"/>
                              </a:ln>
                              <a:effectLst/>
                            </wps:spPr>
                            <wps:bodyPr/>
                          </wps:wsp>
                        </wpg:grpSp>
                        <wps:wsp>
                          <wps:cNvPr id="3" name="Ristkülik 3"/>
                          <wps:cNvSpPr/>
                          <wps:spPr>
                            <a:xfrm>
                              <a:off x="0" y="238125"/>
                              <a:ext cx="352425" cy="2895600"/>
                            </a:xfrm>
                            <a:prstGeom prst="rect">
                              <a:avLst/>
                            </a:prstGeom>
                            <a:solidFill>
                              <a:sysClr val="window" lastClr="FFFFFF"/>
                            </a:solidFill>
                            <a:ln w="12700" cap="flat" cmpd="sng" algn="ctr">
                              <a:noFill/>
                              <a:prstDash val="solid"/>
                              <a:miter lim="800000"/>
                            </a:ln>
                            <a:effectLst/>
                          </wps:spPr>
                          <wps:txbx>
                            <w:txbxContent>
                              <w:p w14:paraId="3F6A5928" w14:textId="77777777" w:rsidR="003E6FCA" w:rsidRPr="001B4E79" w:rsidRDefault="003E6FCA" w:rsidP="003E6FCA">
                                <w:pPr>
                                  <w:rPr>
                                    <w:rFonts w:ascii="Arial Nova Cond" w:hAnsi="Arial Nova Cond"/>
                                    <w:b/>
                                    <w:bCs/>
                                    <w:color w:val="A6A6A6" w:themeColor="background1" w:themeShade="A6"/>
                                    <w:sz w:val="24"/>
                                    <w:szCs w:val="24"/>
                                  </w:rPr>
                                </w:pPr>
                                <w:r w:rsidRPr="001B4E79">
                                  <w:rPr>
                                    <w:rFonts w:ascii="Arial Nova Cond" w:hAnsi="Arial Nova Cond"/>
                                    <w:b/>
                                    <w:bCs/>
                                    <w:color w:val="A6A6A6" w:themeColor="background1" w:themeShade="A6"/>
                                    <w:sz w:val="24"/>
                                    <w:szCs w:val="24"/>
                                  </w:rPr>
                                  <w:t>Riski realiseerumise tõenäosus</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4" name="Ristkülik 4"/>
                          <wps:cNvSpPr/>
                          <wps:spPr>
                            <a:xfrm>
                              <a:off x="488393" y="3514725"/>
                              <a:ext cx="4533900" cy="295275"/>
                            </a:xfrm>
                            <a:prstGeom prst="rect">
                              <a:avLst/>
                            </a:prstGeom>
                            <a:solidFill>
                              <a:sysClr val="window" lastClr="FFFFFF"/>
                            </a:solidFill>
                            <a:ln w="12700" cap="flat" cmpd="sng" algn="ctr">
                              <a:noFill/>
                              <a:prstDash val="solid"/>
                              <a:miter lim="800000"/>
                            </a:ln>
                            <a:effectLst/>
                          </wps:spPr>
                          <wps:txbx>
                            <w:txbxContent>
                              <w:p w14:paraId="748B6C69" w14:textId="379510F8" w:rsidR="003E6FCA" w:rsidRPr="001B4E79" w:rsidRDefault="003E6FCA" w:rsidP="003E6FCA">
                                <w:pPr>
                                  <w:rPr>
                                    <w:rFonts w:ascii="Arial Nova Cond" w:hAnsi="Arial Nova Cond"/>
                                    <w:b/>
                                    <w:bCs/>
                                    <w:color w:val="A6A6A6" w:themeColor="background1" w:themeShade="A6"/>
                                    <w:sz w:val="24"/>
                                    <w:szCs w:val="24"/>
                                  </w:rPr>
                                </w:pPr>
                                <w:r w:rsidRPr="001B4E79">
                                  <w:rPr>
                                    <w:rFonts w:ascii="Arial Nova Cond" w:hAnsi="Arial Nova Cond"/>
                                    <w:b/>
                                    <w:bCs/>
                                    <w:color w:val="A6A6A6" w:themeColor="background1" w:themeShade="A6"/>
                                    <w:sz w:val="24"/>
                                    <w:szCs w:val="24"/>
                                  </w:rPr>
                                  <w:t>Riski realiseerumi</w:t>
                                </w:r>
                                <w:r w:rsidR="001B4E79">
                                  <w:rPr>
                                    <w:rFonts w:ascii="Arial Nova Cond" w:hAnsi="Arial Nova Cond"/>
                                    <w:b/>
                                    <w:bCs/>
                                    <w:color w:val="A6A6A6" w:themeColor="background1" w:themeShade="A6"/>
                                    <w:sz w:val="24"/>
                                    <w:szCs w:val="24"/>
                                  </w:rPr>
                                  <w:t>s</w:t>
                                </w:r>
                                <w:r w:rsidRPr="001B4E79">
                                  <w:rPr>
                                    <w:rFonts w:ascii="Arial Nova Cond" w:hAnsi="Arial Nova Cond"/>
                                    <w:b/>
                                    <w:bCs/>
                                    <w:color w:val="A6A6A6" w:themeColor="background1" w:themeShade="A6"/>
                                    <w:sz w:val="24"/>
                                    <w:szCs w:val="24"/>
                                  </w:rPr>
                                  <w:t>e mõju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09B37B60" id="Rühm 8" o:spid="_x0000_s1026" style="position:absolute;left:0;text-align:left;margin-left:-45pt;margin-top:7.6pt;width:492.55pt;height:296.25pt;z-index:251658240" coordsize="62556,37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">
                <v:shapetype id="_x0000_t202" coordsize="21600,21600" o:spt="202" path="m,l,21600r21600,l21600,xe">
                  <v:stroke joinstyle="miter"/>
                  <v:path gradientshapeok="t" o:connecttype="rect"/>
                </v:shapetype>
                <v:shape id="Tekstiväli 2" o:spid="_x0000_s1027" type="#_x0000_t202" style="position:absolute;width:62556;height:34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" filled="f" stroked="f">
                  <v:textbox inset="0,0,0,0">
                    <w:txbxContent>
                      <w:tbl>
                        <w:tblPr>
                          <w:tblStyle w:val="Kontuurtabel1"/>
                          <w:tblW w:w="0" w:type="auto"/>
                          <w:tblInd w:w="1813" w:type="dxa"/>
                          <w:tblBorders>
                            <w:top w:val="single" w:sz="24" w:space="0" w:color="D9D9D9" w:themeColor="background1" w:themeShade="D9"/>
                            <w:left w:val="single" w:sz="24" w:space="0" w:color="D9D9D9" w:themeColor="background1" w:themeShade="D9"/>
                            <w:bottom w:val="single" w:sz="24" w:space="0" w:color="D9D9D9" w:themeColor="background1" w:themeShade="D9"/>
                            <w:right w:val="single" w:sz="24" w:space="0" w:color="D9D9D9" w:themeColor="background1" w:themeShade="D9"/>
                            <w:insideH w:val="single" w:sz="24" w:space="0" w:color="D9D9D9" w:themeColor="background1" w:themeShade="D9"/>
                            <w:insideV w:val="single" w:sz="24" w:space="0" w:color="D9D9D9" w:themeColor="background1" w:themeShade="D9"/>
                          </w:tblBorders>
                          <w:tblLook w:val="04A0" w:firstRow="1" w:lastRow="0" w:firstColumn="1" w:lastColumn="0" w:noHBand="0" w:noVBand="1"/>
                        </w:tblPr>
                        <w:tblGrid>
                          <w:gridCol w:w="1730"/>
                          <w:gridCol w:w="1090"/>
                          <w:gridCol w:w="1090"/>
                          <w:gridCol w:w="1280"/>
                          <w:gridCol w:w="1081"/>
                          <w:gridCol w:w="1077"/>
                        </w:tblGrid>
                        <w:tr w:rsidR="001B4E79" w:rsidRPr="001B4E79" w14:paraId="0D85D818" w14:textId="77777777" w:rsidTr="001A7B5E">
                          <w:trPr>
                            <w:trHeight w:val="699"/>
                          </w:trPr>
                          <w:tc>
                            <w:tcPr>
                              <w:tcW w:w="1730" w:type="dxa"/>
                            </w:tcPr>
                            <w:p w14:paraId="00C9FE54" w14:textId="485C8BD3" w:rsidR="00743252"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4</w:t>
                              </w:r>
                            </w:p>
                            <w:p w14:paraId="78C858B8" w14:textId="742D16A0" w:rsidR="001B4E79" w:rsidRPr="001B4E79"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w:t>
                              </w:r>
                              <w:r w:rsidR="001B4E79" w:rsidRPr="001B4E79">
                                <w:rPr>
                                  <w:rFonts w:ascii="Arial Nova Cond" w:hAnsi="Arial Nova Cond" w:cs="Times New Roman"/>
                                  <w:color w:val="808080" w:themeColor="background1" w:themeShade="80"/>
                                  <w:sz w:val="24"/>
                                  <w:szCs w:val="24"/>
                                </w:rPr>
                                <w:t>väga kõrge</w:t>
                              </w:r>
                              <w:r>
                                <w:rPr>
                                  <w:rFonts w:ascii="Arial Nova Cond" w:hAnsi="Arial Nova Cond" w:cs="Times New Roman"/>
                                  <w:color w:val="808080" w:themeColor="background1" w:themeShade="80"/>
                                  <w:sz w:val="24"/>
                                  <w:szCs w:val="24"/>
                                </w:rPr>
                                <w:t>)</w:t>
                              </w:r>
                            </w:p>
                          </w:tc>
                          <w:tc>
                            <w:tcPr>
                              <w:tcW w:w="1090" w:type="dxa"/>
                              <w:shd w:val="clear" w:color="auto" w:fill="FFFF00"/>
                              <w:vAlign w:val="center"/>
                            </w:tcPr>
                            <w:p w14:paraId="62CC7529" w14:textId="77777777" w:rsidR="001B4E79" w:rsidRPr="001B4E79" w:rsidRDefault="001B4E79" w:rsidP="001A7B5E">
                              <w:pPr>
                                <w:jc w:val="center"/>
                                <w:rPr>
                                  <w:rFonts w:ascii="Arial Nova Cond" w:hAnsi="Arial Nova Cond" w:cs="Times New Roman"/>
                                  <w:color w:val="A6A6A6" w:themeColor="background1" w:themeShade="A6"/>
                                  <w:sz w:val="24"/>
                                  <w:szCs w:val="24"/>
                                </w:rPr>
                              </w:pPr>
                              <w:r w:rsidRPr="001B4E79">
                                <w:rPr>
                                  <w:rFonts w:ascii="Arial Nova Cond" w:hAnsi="Arial Nova Cond" w:cs="Times New Roman"/>
                                  <w:color w:val="A6A6A6" w:themeColor="background1" w:themeShade="A6"/>
                                  <w:sz w:val="24"/>
                                  <w:szCs w:val="24"/>
                                </w:rPr>
                                <w:t>4</w:t>
                              </w:r>
                            </w:p>
                          </w:tc>
                          <w:tc>
                            <w:tcPr>
                              <w:tcW w:w="1090" w:type="dxa"/>
                              <w:shd w:val="clear" w:color="auto" w:fill="FFFF00"/>
                              <w:vAlign w:val="center"/>
                            </w:tcPr>
                            <w:p w14:paraId="13897703" w14:textId="77777777" w:rsidR="001B4E79" w:rsidRPr="001B4E79" w:rsidRDefault="001B4E79" w:rsidP="001A7B5E">
                              <w:pPr>
                                <w:jc w:val="center"/>
                                <w:rPr>
                                  <w:rFonts w:ascii="Arial Nova Cond" w:hAnsi="Arial Nova Cond" w:cs="Times New Roman"/>
                                  <w:color w:val="A6A6A6" w:themeColor="background1" w:themeShade="A6"/>
                                  <w:sz w:val="24"/>
                                  <w:szCs w:val="24"/>
                                </w:rPr>
                              </w:pPr>
                              <w:r w:rsidRPr="001B4E79">
                                <w:rPr>
                                  <w:rFonts w:ascii="Arial Nova Cond" w:hAnsi="Arial Nova Cond" w:cs="Times New Roman"/>
                                  <w:color w:val="A6A6A6" w:themeColor="background1" w:themeShade="A6"/>
                                  <w:sz w:val="24"/>
                                  <w:szCs w:val="24"/>
                                </w:rPr>
                                <w:t>5</w:t>
                              </w:r>
                            </w:p>
                          </w:tc>
                          <w:tc>
                            <w:tcPr>
                              <w:tcW w:w="1230" w:type="dxa"/>
                              <w:shd w:val="clear" w:color="auto" w:fill="FF0000"/>
                              <w:vAlign w:val="center"/>
                            </w:tcPr>
                            <w:p w14:paraId="0375B9E4" w14:textId="77777777" w:rsidR="001B4E79" w:rsidRPr="001B4E79" w:rsidRDefault="001B4E79" w:rsidP="001A7B5E">
                              <w:pPr>
                                <w:jc w:val="center"/>
                                <w:rPr>
                                  <w:rFonts w:ascii="Arial Nova Cond" w:hAnsi="Arial Nova Cond" w:cs="Times New Roman"/>
                                  <w:color w:val="FFFFFF" w:themeColor="background1"/>
                                  <w:sz w:val="24"/>
                                  <w:szCs w:val="24"/>
                                </w:rPr>
                              </w:pPr>
                              <w:r w:rsidRPr="001B4E79">
                                <w:rPr>
                                  <w:rFonts w:ascii="Arial Nova Cond" w:hAnsi="Arial Nova Cond" w:cs="Times New Roman"/>
                                  <w:color w:val="FFFFFF" w:themeColor="background1"/>
                                  <w:sz w:val="24"/>
                                  <w:szCs w:val="24"/>
                                </w:rPr>
                                <w:t>6</w:t>
                              </w:r>
                            </w:p>
                          </w:tc>
                          <w:tc>
                            <w:tcPr>
                              <w:tcW w:w="1081" w:type="dxa"/>
                              <w:shd w:val="clear" w:color="auto" w:fill="FF0000"/>
                              <w:vAlign w:val="center"/>
                            </w:tcPr>
                            <w:p w14:paraId="159565DA" w14:textId="77777777" w:rsidR="001B4E79" w:rsidRPr="001B4E79" w:rsidRDefault="001B4E79" w:rsidP="001A7B5E">
                              <w:pPr>
                                <w:jc w:val="center"/>
                                <w:rPr>
                                  <w:rFonts w:ascii="Arial Nova Cond" w:hAnsi="Arial Nova Cond" w:cs="Times New Roman"/>
                                  <w:color w:val="FFFFFF" w:themeColor="background1"/>
                                  <w:sz w:val="24"/>
                                  <w:szCs w:val="24"/>
                                </w:rPr>
                              </w:pPr>
                              <w:r w:rsidRPr="001B4E79">
                                <w:rPr>
                                  <w:rFonts w:ascii="Arial Nova Cond" w:hAnsi="Arial Nova Cond" w:cs="Times New Roman"/>
                                  <w:color w:val="FFFFFF" w:themeColor="background1"/>
                                  <w:sz w:val="24"/>
                                  <w:szCs w:val="24"/>
                                </w:rPr>
                                <w:t>7</w:t>
                              </w:r>
                            </w:p>
                          </w:tc>
                          <w:tc>
                            <w:tcPr>
                              <w:tcW w:w="1077" w:type="dxa"/>
                              <w:shd w:val="clear" w:color="auto" w:fill="FF0000"/>
                              <w:vAlign w:val="center"/>
                            </w:tcPr>
                            <w:p w14:paraId="4F1FAEE8" w14:textId="77777777" w:rsidR="001B4E79" w:rsidRPr="001B4E79" w:rsidRDefault="001B4E79" w:rsidP="001A7B5E">
                              <w:pPr>
                                <w:jc w:val="center"/>
                                <w:rPr>
                                  <w:rFonts w:ascii="Arial Nova Cond" w:hAnsi="Arial Nova Cond" w:cs="Times New Roman"/>
                                  <w:color w:val="FFFFFF" w:themeColor="background1"/>
                                  <w:sz w:val="24"/>
                                  <w:szCs w:val="24"/>
                                </w:rPr>
                              </w:pPr>
                              <w:r w:rsidRPr="001B4E79">
                                <w:rPr>
                                  <w:rFonts w:ascii="Arial Nova Cond" w:hAnsi="Arial Nova Cond" w:cs="Times New Roman"/>
                                  <w:color w:val="FFFFFF" w:themeColor="background1"/>
                                  <w:sz w:val="24"/>
                                  <w:szCs w:val="24"/>
                                </w:rPr>
                                <w:t>8</w:t>
                              </w:r>
                            </w:p>
                          </w:tc>
                        </w:tr>
                        <w:tr w:rsidR="001B4E79" w:rsidRPr="001B4E79" w14:paraId="5C779CA2" w14:textId="77777777" w:rsidTr="001A7B5E">
                          <w:trPr>
                            <w:trHeight w:val="690"/>
                          </w:trPr>
                          <w:tc>
                            <w:tcPr>
                              <w:tcW w:w="1730" w:type="dxa"/>
                            </w:tcPr>
                            <w:p w14:paraId="74DE1A60" w14:textId="216D0761" w:rsidR="00743252"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3</w:t>
                              </w:r>
                            </w:p>
                            <w:p w14:paraId="7437E86A" w14:textId="602E8CD8" w:rsidR="001B4E79" w:rsidRPr="001B4E79"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w:t>
                              </w:r>
                              <w:r w:rsidR="001B4E79" w:rsidRPr="001B4E79">
                                <w:rPr>
                                  <w:rFonts w:ascii="Arial Nova Cond" w:hAnsi="Arial Nova Cond" w:cs="Times New Roman"/>
                                  <w:color w:val="808080" w:themeColor="background1" w:themeShade="80"/>
                                  <w:sz w:val="24"/>
                                  <w:szCs w:val="24"/>
                                </w:rPr>
                                <w:t>kõrge</w:t>
                              </w:r>
                              <w:r>
                                <w:rPr>
                                  <w:rFonts w:ascii="Arial Nova Cond" w:hAnsi="Arial Nova Cond" w:cs="Times New Roman"/>
                                  <w:color w:val="808080" w:themeColor="background1" w:themeShade="80"/>
                                  <w:sz w:val="24"/>
                                  <w:szCs w:val="24"/>
                                </w:rPr>
                                <w:t>)</w:t>
                              </w:r>
                            </w:p>
                          </w:tc>
                          <w:tc>
                            <w:tcPr>
                              <w:tcW w:w="1090" w:type="dxa"/>
                              <w:shd w:val="clear" w:color="auto" w:fill="FFFF00"/>
                              <w:vAlign w:val="center"/>
                            </w:tcPr>
                            <w:p w14:paraId="5D9B8BA3" w14:textId="77777777" w:rsidR="001B4E79" w:rsidRPr="001B4E79" w:rsidRDefault="001B4E79" w:rsidP="001A7B5E">
                              <w:pPr>
                                <w:jc w:val="center"/>
                                <w:rPr>
                                  <w:rFonts w:ascii="Arial Nova Cond" w:hAnsi="Arial Nova Cond" w:cs="Times New Roman"/>
                                  <w:color w:val="A6A6A6" w:themeColor="background1" w:themeShade="A6"/>
                                  <w:sz w:val="24"/>
                                  <w:szCs w:val="24"/>
                                </w:rPr>
                              </w:pPr>
                              <w:r w:rsidRPr="001B4E79">
                                <w:rPr>
                                  <w:rFonts w:ascii="Arial Nova Cond" w:hAnsi="Arial Nova Cond" w:cs="Times New Roman"/>
                                  <w:color w:val="A6A6A6" w:themeColor="background1" w:themeShade="A6"/>
                                  <w:sz w:val="24"/>
                                  <w:szCs w:val="24"/>
                                </w:rPr>
                                <w:t>3</w:t>
                              </w:r>
                            </w:p>
                          </w:tc>
                          <w:tc>
                            <w:tcPr>
                              <w:tcW w:w="1090" w:type="dxa"/>
                              <w:shd w:val="clear" w:color="auto" w:fill="FFFF00"/>
                              <w:vAlign w:val="center"/>
                            </w:tcPr>
                            <w:p w14:paraId="0BEB215A" w14:textId="77777777" w:rsidR="001B4E79" w:rsidRPr="001B4E79" w:rsidRDefault="001B4E79" w:rsidP="001A7B5E">
                              <w:pPr>
                                <w:jc w:val="center"/>
                                <w:rPr>
                                  <w:rFonts w:ascii="Arial Nova Cond" w:hAnsi="Arial Nova Cond" w:cs="Times New Roman"/>
                                  <w:color w:val="A6A6A6" w:themeColor="background1" w:themeShade="A6"/>
                                  <w:sz w:val="24"/>
                                  <w:szCs w:val="24"/>
                                </w:rPr>
                              </w:pPr>
                              <w:r w:rsidRPr="001B4E79">
                                <w:rPr>
                                  <w:rFonts w:ascii="Arial Nova Cond" w:hAnsi="Arial Nova Cond" w:cs="Times New Roman"/>
                                  <w:color w:val="A6A6A6" w:themeColor="background1" w:themeShade="A6"/>
                                  <w:sz w:val="24"/>
                                  <w:szCs w:val="24"/>
                                </w:rPr>
                                <w:t>4</w:t>
                              </w:r>
                            </w:p>
                          </w:tc>
                          <w:tc>
                            <w:tcPr>
                              <w:tcW w:w="1230" w:type="dxa"/>
                              <w:shd w:val="clear" w:color="auto" w:fill="FFFF00"/>
                              <w:vAlign w:val="center"/>
                            </w:tcPr>
                            <w:p w14:paraId="6BD2BE92" w14:textId="77777777" w:rsidR="001B4E79" w:rsidRPr="001B4E79" w:rsidRDefault="001B4E79" w:rsidP="001A7B5E">
                              <w:pPr>
                                <w:jc w:val="center"/>
                                <w:rPr>
                                  <w:rFonts w:ascii="Arial Nova Cond" w:hAnsi="Arial Nova Cond" w:cs="Times New Roman"/>
                                  <w:color w:val="FFFFFF" w:themeColor="background1"/>
                                  <w:sz w:val="24"/>
                                  <w:szCs w:val="24"/>
                                </w:rPr>
                              </w:pPr>
                              <w:r w:rsidRPr="001B4E79">
                                <w:rPr>
                                  <w:rFonts w:ascii="Arial Nova Cond" w:hAnsi="Arial Nova Cond" w:cs="Times New Roman"/>
                                  <w:color w:val="A6A6A6" w:themeColor="background1" w:themeShade="A6"/>
                                  <w:sz w:val="24"/>
                                  <w:szCs w:val="24"/>
                                </w:rPr>
                                <w:t>5</w:t>
                              </w:r>
                            </w:p>
                          </w:tc>
                          <w:tc>
                            <w:tcPr>
                              <w:tcW w:w="1081" w:type="dxa"/>
                              <w:shd w:val="clear" w:color="auto" w:fill="FF0000"/>
                              <w:vAlign w:val="center"/>
                            </w:tcPr>
                            <w:p w14:paraId="24FEE609" w14:textId="77777777" w:rsidR="001B4E79" w:rsidRPr="001B4E79" w:rsidRDefault="001B4E79" w:rsidP="001A7B5E">
                              <w:pPr>
                                <w:jc w:val="center"/>
                                <w:rPr>
                                  <w:rFonts w:ascii="Arial Nova Cond" w:hAnsi="Arial Nova Cond" w:cs="Times New Roman"/>
                                  <w:color w:val="FFFFFF" w:themeColor="background1"/>
                                  <w:sz w:val="24"/>
                                  <w:szCs w:val="24"/>
                                </w:rPr>
                              </w:pPr>
                              <w:r w:rsidRPr="001B4E79">
                                <w:rPr>
                                  <w:rFonts w:ascii="Arial Nova Cond" w:hAnsi="Arial Nova Cond" w:cs="Times New Roman"/>
                                  <w:color w:val="FFFFFF" w:themeColor="background1"/>
                                  <w:sz w:val="24"/>
                                  <w:szCs w:val="24"/>
                                </w:rPr>
                                <w:t>6</w:t>
                              </w:r>
                            </w:p>
                          </w:tc>
                          <w:tc>
                            <w:tcPr>
                              <w:tcW w:w="1077" w:type="dxa"/>
                              <w:shd w:val="clear" w:color="auto" w:fill="FF0000"/>
                              <w:vAlign w:val="center"/>
                            </w:tcPr>
                            <w:p w14:paraId="5B1C01A2" w14:textId="77777777" w:rsidR="001B4E79" w:rsidRPr="001B4E79" w:rsidRDefault="001B4E79" w:rsidP="001A7B5E">
                              <w:pPr>
                                <w:jc w:val="center"/>
                                <w:rPr>
                                  <w:rFonts w:ascii="Arial Nova Cond" w:hAnsi="Arial Nova Cond" w:cs="Times New Roman"/>
                                  <w:color w:val="FFFFFF" w:themeColor="background1"/>
                                  <w:sz w:val="24"/>
                                  <w:szCs w:val="24"/>
                                </w:rPr>
                              </w:pPr>
                              <w:r w:rsidRPr="001B4E79">
                                <w:rPr>
                                  <w:rFonts w:ascii="Arial Nova Cond" w:hAnsi="Arial Nova Cond" w:cs="Times New Roman"/>
                                  <w:color w:val="FFFFFF" w:themeColor="background1"/>
                                  <w:sz w:val="24"/>
                                  <w:szCs w:val="24"/>
                                </w:rPr>
                                <w:t>7</w:t>
                              </w:r>
                            </w:p>
                          </w:tc>
                        </w:tr>
                        <w:tr w:rsidR="001B4E79" w:rsidRPr="001B4E79" w14:paraId="221712C5" w14:textId="77777777" w:rsidTr="001A7B5E">
                          <w:trPr>
                            <w:trHeight w:val="714"/>
                          </w:trPr>
                          <w:tc>
                            <w:tcPr>
                              <w:tcW w:w="1730" w:type="dxa"/>
                            </w:tcPr>
                            <w:p w14:paraId="38B30F3E" w14:textId="6EC0D307" w:rsidR="00743252"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2</w:t>
                              </w:r>
                            </w:p>
                            <w:p w14:paraId="4B19BEB1" w14:textId="0252AC92" w:rsidR="001B4E79" w:rsidRPr="001B4E79"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w:t>
                              </w:r>
                              <w:r w:rsidR="001B4E79" w:rsidRPr="001B4E79">
                                <w:rPr>
                                  <w:rFonts w:ascii="Arial Nova Cond" w:hAnsi="Arial Nova Cond" w:cs="Times New Roman"/>
                                  <w:color w:val="808080" w:themeColor="background1" w:themeShade="80"/>
                                  <w:sz w:val="24"/>
                                  <w:szCs w:val="24"/>
                                </w:rPr>
                                <w:t>keskmine</w:t>
                              </w:r>
                              <w:r>
                                <w:rPr>
                                  <w:rFonts w:ascii="Arial Nova Cond" w:hAnsi="Arial Nova Cond" w:cs="Times New Roman"/>
                                  <w:color w:val="808080" w:themeColor="background1" w:themeShade="80"/>
                                  <w:sz w:val="24"/>
                                  <w:szCs w:val="24"/>
                                </w:rPr>
                                <w:t>)</w:t>
                              </w:r>
                            </w:p>
                          </w:tc>
                          <w:tc>
                            <w:tcPr>
                              <w:tcW w:w="1090" w:type="dxa"/>
                              <w:shd w:val="clear" w:color="auto" w:fill="92D050"/>
                              <w:vAlign w:val="center"/>
                            </w:tcPr>
                            <w:p w14:paraId="09955658" w14:textId="77777777" w:rsidR="001B4E79" w:rsidRPr="001B4E79" w:rsidRDefault="001B4E79" w:rsidP="001A7B5E">
                              <w:pPr>
                                <w:jc w:val="center"/>
                                <w:rPr>
                                  <w:rFonts w:ascii="Arial Nova Cond" w:hAnsi="Arial Nova Cond" w:cs="Times New Roman"/>
                                  <w:color w:val="FFFFFF" w:themeColor="background1"/>
                                  <w:sz w:val="24"/>
                                  <w:szCs w:val="24"/>
                                </w:rPr>
                              </w:pPr>
                              <w:r w:rsidRPr="001B4E79">
                                <w:rPr>
                                  <w:rFonts w:ascii="Arial Nova Cond" w:hAnsi="Arial Nova Cond" w:cs="Times New Roman"/>
                                  <w:color w:val="FFFFFF" w:themeColor="background1"/>
                                  <w:sz w:val="24"/>
                                  <w:szCs w:val="24"/>
                                </w:rPr>
                                <w:t>2</w:t>
                              </w:r>
                            </w:p>
                          </w:tc>
                          <w:tc>
                            <w:tcPr>
                              <w:tcW w:w="1090" w:type="dxa"/>
                              <w:shd w:val="clear" w:color="auto" w:fill="FFFF00"/>
                              <w:vAlign w:val="center"/>
                            </w:tcPr>
                            <w:p w14:paraId="39A5BEBA" w14:textId="77777777" w:rsidR="001B4E79" w:rsidRPr="001B4E79" w:rsidRDefault="001B4E79" w:rsidP="001A7B5E">
                              <w:pPr>
                                <w:jc w:val="center"/>
                                <w:rPr>
                                  <w:rFonts w:ascii="Arial Nova Cond" w:hAnsi="Arial Nova Cond" w:cs="Times New Roman"/>
                                  <w:color w:val="A6A6A6" w:themeColor="background1" w:themeShade="A6"/>
                                  <w:sz w:val="24"/>
                                  <w:szCs w:val="24"/>
                                </w:rPr>
                              </w:pPr>
                              <w:r w:rsidRPr="001B4E79">
                                <w:rPr>
                                  <w:rFonts w:ascii="Arial Nova Cond" w:hAnsi="Arial Nova Cond" w:cs="Times New Roman"/>
                                  <w:color w:val="A6A6A6" w:themeColor="background1" w:themeShade="A6"/>
                                  <w:sz w:val="24"/>
                                  <w:szCs w:val="24"/>
                                </w:rPr>
                                <w:t>3</w:t>
                              </w:r>
                            </w:p>
                          </w:tc>
                          <w:tc>
                            <w:tcPr>
                              <w:tcW w:w="1230" w:type="dxa"/>
                              <w:shd w:val="clear" w:color="auto" w:fill="FFFF00"/>
                              <w:vAlign w:val="center"/>
                            </w:tcPr>
                            <w:p w14:paraId="6772690E" w14:textId="77777777" w:rsidR="001B4E79" w:rsidRPr="001B4E79" w:rsidRDefault="001B4E79" w:rsidP="001A7B5E">
                              <w:pPr>
                                <w:jc w:val="center"/>
                                <w:rPr>
                                  <w:rFonts w:ascii="Arial Nova Cond" w:hAnsi="Arial Nova Cond" w:cs="Times New Roman"/>
                                  <w:color w:val="A6A6A6" w:themeColor="background1" w:themeShade="A6"/>
                                  <w:sz w:val="24"/>
                                  <w:szCs w:val="24"/>
                                </w:rPr>
                              </w:pPr>
                              <w:r w:rsidRPr="001B4E79">
                                <w:rPr>
                                  <w:rFonts w:ascii="Arial Nova Cond" w:hAnsi="Arial Nova Cond" w:cs="Times New Roman"/>
                                  <w:color w:val="A6A6A6" w:themeColor="background1" w:themeShade="A6"/>
                                  <w:sz w:val="24"/>
                                  <w:szCs w:val="24"/>
                                </w:rPr>
                                <w:t>4</w:t>
                              </w:r>
                            </w:p>
                          </w:tc>
                          <w:tc>
                            <w:tcPr>
                              <w:tcW w:w="1081" w:type="dxa"/>
                              <w:shd w:val="clear" w:color="auto" w:fill="FFFF00"/>
                              <w:vAlign w:val="center"/>
                            </w:tcPr>
                            <w:p w14:paraId="3202CCD1" w14:textId="77777777" w:rsidR="001B4E79" w:rsidRPr="001B4E79" w:rsidRDefault="001B4E79" w:rsidP="001A7B5E">
                              <w:pPr>
                                <w:jc w:val="center"/>
                                <w:rPr>
                                  <w:rFonts w:ascii="Arial Nova Cond" w:hAnsi="Arial Nova Cond" w:cs="Times New Roman"/>
                                  <w:color w:val="A6A6A6" w:themeColor="background1" w:themeShade="A6"/>
                                  <w:sz w:val="24"/>
                                  <w:szCs w:val="24"/>
                                </w:rPr>
                              </w:pPr>
                              <w:r w:rsidRPr="001B4E79">
                                <w:rPr>
                                  <w:rFonts w:ascii="Arial Nova Cond" w:hAnsi="Arial Nova Cond" w:cs="Times New Roman"/>
                                  <w:color w:val="A6A6A6" w:themeColor="background1" w:themeShade="A6"/>
                                  <w:sz w:val="24"/>
                                  <w:szCs w:val="24"/>
                                </w:rPr>
                                <w:t>5</w:t>
                              </w:r>
                            </w:p>
                          </w:tc>
                          <w:tc>
                            <w:tcPr>
                              <w:tcW w:w="1077" w:type="dxa"/>
                              <w:shd w:val="clear" w:color="auto" w:fill="FF0000"/>
                              <w:vAlign w:val="center"/>
                            </w:tcPr>
                            <w:p w14:paraId="121DF39A" w14:textId="77777777" w:rsidR="001B4E79" w:rsidRPr="001B4E79" w:rsidRDefault="001B4E79" w:rsidP="001A7B5E">
                              <w:pPr>
                                <w:jc w:val="center"/>
                                <w:rPr>
                                  <w:rFonts w:ascii="Arial Nova Cond" w:hAnsi="Arial Nova Cond" w:cs="Times New Roman"/>
                                  <w:color w:val="FFFFFF" w:themeColor="background1"/>
                                  <w:sz w:val="24"/>
                                  <w:szCs w:val="24"/>
                                </w:rPr>
                              </w:pPr>
                              <w:r w:rsidRPr="001B4E79">
                                <w:rPr>
                                  <w:rFonts w:ascii="Arial Nova Cond" w:hAnsi="Arial Nova Cond" w:cs="Times New Roman"/>
                                  <w:color w:val="FFFFFF" w:themeColor="background1"/>
                                  <w:sz w:val="24"/>
                                  <w:szCs w:val="24"/>
                                </w:rPr>
                                <w:t>6</w:t>
                              </w:r>
                            </w:p>
                          </w:tc>
                        </w:tr>
                        <w:tr w:rsidR="001B4E79" w:rsidRPr="001B4E79" w14:paraId="32DA774D" w14:textId="77777777" w:rsidTr="001A7B5E">
                          <w:trPr>
                            <w:trHeight w:val="696"/>
                          </w:trPr>
                          <w:tc>
                            <w:tcPr>
                              <w:tcW w:w="1730" w:type="dxa"/>
                            </w:tcPr>
                            <w:p w14:paraId="0EAEC01C" w14:textId="766C959F" w:rsidR="00743252"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1</w:t>
                              </w:r>
                            </w:p>
                            <w:p w14:paraId="7A1C9953" w14:textId="02B902D8" w:rsidR="001B4E79" w:rsidRPr="001B4E79"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w:t>
                              </w:r>
                              <w:r w:rsidR="001B4E79" w:rsidRPr="001B4E79">
                                <w:rPr>
                                  <w:rFonts w:ascii="Arial Nova Cond" w:hAnsi="Arial Nova Cond" w:cs="Times New Roman"/>
                                  <w:color w:val="808080" w:themeColor="background1" w:themeShade="80"/>
                                  <w:sz w:val="24"/>
                                  <w:szCs w:val="24"/>
                                </w:rPr>
                                <w:t>madal</w:t>
                              </w:r>
                              <w:r>
                                <w:rPr>
                                  <w:rFonts w:ascii="Arial Nova Cond" w:hAnsi="Arial Nova Cond" w:cs="Times New Roman"/>
                                  <w:color w:val="808080" w:themeColor="background1" w:themeShade="80"/>
                                  <w:sz w:val="24"/>
                                  <w:szCs w:val="24"/>
                                </w:rPr>
                                <w:t>)</w:t>
                              </w:r>
                            </w:p>
                          </w:tc>
                          <w:tc>
                            <w:tcPr>
                              <w:tcW w:w="1090" w:type="dxa"/>
                              <w:shd w:val="clear" w:color="auto" w:fill="92D050"/>
                              <w:vAlign w:val="center"/>
                            </w:tcPr>
                            <w:p w14:paraId="5FE5546B" w14:textId="77777777" w:rsidR="001B4E79" w:rsidRPr="001B4E79" w:rsidRDefault="001B4E79" w:rsidP="001A7B5E">
                              <w:pPr>
                                <w:jc w:val="center"/>
                                <w:rPr>
                                  <w:rFonts w:ascii="Arial Nova Cond" w:hAnsi="Arial Nova Cond" w:cs="Times New Roman"/>
                                  <w:color w:val="FFFFFF" w:themeColor="background1"/>
                                  <w:sz w:val="24"/>
                                  <w:szCs w:val="24"/>
                                </w:rPr>
                              </w:pPr>
                              <w:r w:rsidRPr="001B4E79">
                                <w:rPr>
                                  <w:rFonts w:ascii="Arial Nova Cond" w:hAnsi="Arial Nova Cond" w:cs="Times New Roman"/>
                                  <w:color w:val="FFFFFF" w:themeColor="background1"/>
                                  <w:sz w:val="24"/>
                                  <w:szCs w:val="24"/>
                                </w:rPr>
                                <w:t>1</w:t>
                              </w:r>
                            </w:p>
                          </w:tc>
                          <w:tc>
                            <w:tcPr>
                              <w:tcW w:w="1090" w:type="dxa"/>
                              <w:shd w:val="clear" w:color="auto" w:fill="92D050"/>
                              <w:vAlign w:val="center"/>
                            </w:tcPr>
                            <w:p w14:paraId="09278D89" w14:textId="77777777" w:rsidR="001B4E79" w:rsidRPr="001B4E79" w:rsidRDefault="001B4E79" w:rsidP="001A7B5E">
                              <w:pPr>
                                <w:jc w:val="center"/>
                                <w:rPr>
                                  <w:rFonts w:ascii="Arial Nova Cond" w:hAnsi="Arial Nova Cond" w:cs="Times New Roman"/>
                                  <w:color w:val="FFFFFF" w:themeColor="background1"/>
                                  <w:sz w:val="24"/>
                                  <w:szCs w:val="24"/>
                                </w:rPr>
                              </w:pPr>
                              <w:r w:rsidRPr="001B4E79">
                                <w:rPr>
                                  <w:rFonts w:ascii="Arial Nova Cond" w:hAnsi="Arial Nova Cond" w:cs="Times New Roman"/>
                                  <w:color w:val="FFFFFF" w:themeColor="background1"/>
                                  <w:sz w:val="24"/>
                                  <w:szCs w:val="24"/>
                                </w:rPr>
                                <w:t>2</w:t>
                              </w:r>
                            </w:p>
                          </w:tc>
                          <w:tc>
                            <w:tcPr>
                              <w:tcW w:w="1230" w:type="dxa"/>
                              <w:shd w:val="clear" w:color="auto" w:fill="FFFF00"/>
                              <w:vAlign w:val="center"/>
                            </w:tcPr>
                            <w:p w14:paraId="7C92953A" w14:textId="77777777" w:rsidR="001B4E79" w:rsidRPr="001B4E79" w:rsidRDefault="001B4E79" w:rsidP="001A7B5E">
                              <w:pPr>
                                <w:jc w:val="center"/>
                                <w:rPr>
                                  <w:rFonts w:ascii="Arial Nova Cond" w:hAnsi="Arial Nova Cond" w:cs="Times New Roman"/>
                                  <w:color w:val="A6A6A6" w:themeColor="background1" w:themeShade="A6"/>
                                  <w:sz w:val="24"/>
                                  <w:szCs w:val="24"/>
                                </w:rPr>
                              </w:pPr>
                              <w:r w:rsidRPr="001B4E79">
                                <w:rPr>
                                  <w:rFonts w:ascii="Arial Nova Cond" w:hAnsi="Arial Nova Cond" w:cs="Times New Roman"/>
                                  <w:color w:val="A6A6A6" w:themeColor="background1" w:themeShade="A6"/>
                                  <w:sz w:val="24"/>
                                  <w:szCs w:val="24"/>
                                </w:rPr>
                                <w:t>3</w:t>
                              </w:r>
                            </w:p>
                          </w:tc>
                          <w:tc>
                            <w:tcPr>
                              <w:tcW w:w="1081" w:type="dxa"/>
                              <w:shd w:val="clear" w:color="auto" w:fill="FFFF00"/>
                              <w:vAlign w:val="center"/>
                            </w:tcPr>
                            <w:p w14:paraId="5A00B413" w14:textId="77777777" w:rsidR="001B4E79" w:rsidRPr="001B4E79" w:rsidRDefault="001B4E79" w:rsidP="001A7B5E">
                              <w:pPr>
                                <w:jc w:val="center"/>
                                <w:rPr>
                                  <w:rFonts w:ascii="Arial Nova Cond" w:hAnsi="Arial Nova Cond" w:cs="Times New Roman"/>
                                  <w:color w:val="A6A6A6" w:themeColor="background1" w:themeShade="A6"/>
                                  <w:sz w:val="24"/>
                                  <w:szCs w:val="24"/>
                                </w:rPr>
                              </w:pPr>
                              <w:r w:rsidRPr="001B4E79">
                                <w:rPr>
                                  <w:rFonts w:ascii="Arial Nova Cond" w:hAnsi="Arial Nova Cond" w:cs="Times New Roman"/>
                                  <w:color w:val="A6A6A6" w:themeColor="background1" w:themeShade="A6"/>
                                  <w:sz w:val="24"/>
                                  <w:szCs w:val="24"/>
                                </w:rPr>
                                <w:t>4</w:t>
                              </w:r>
                            </w:p>
                          </w:tc>
                          <w:tc>
                            <w:tcPr>
                              <w:tcW w:w="1077" w:type="dxa"/>
                              <w:shd w:val="clear" w:color="auto" w:fill="FFFF00"/>
                              <w:vAlign w:val="center"/>
                            </w:tcPr>
                            <w:p w14:paraId="42AE46AF" w14:textId="77777777" w:rsidR="001B4E79" w:rsidRPr="001B4E79" w:rsidRDefault="001B4E79" w:rsidP="001A7B5E">
                              <w:pPr>
                                <w:jc w:val="center"/>
                                <w:rPr>
                                  <w:rFonts w:ascii="Arial Nova Cond" w:hAnsi="Arial Nova Cond" w:cs="Times New Roman"/>
                                  <w:color w:val="A6A6A6" w:themeColor="background1" w:themeShade="A6"/>
                                  <w:sz w:val="24"/>
                                  <w:szCs w:val="24"/>
                                </w:rPr>
                              </w:pPr>
                              <w:r w:rsidRPr="001B4E79">
                                <w:rPr>
                                  <w:rFonts w:ascii="Arial Nova Cond" w:hAnsi="Arial Nova Cond" w:cs="Times New Roman"/>
                                  <w:color w:val="A6A6A6" w:themeColor="background1" w:themeShade="A6"/>
                                  <w:sz w:val="24"/>
                                  <w:szCs w:val="24"/>
                                </w:rPr>
                                <w:t>5</w:t>
                              </w:r>
                            </w:p>
                          </w:tc>
                        </w:tr>
                        <w:tr w:rsidR="001B4E79" w:rsidRPr="001B4E79" w14:paraId="1693090E" w14:textId="77777777" w:rsidTr="001A7B5E">
                          <w:trPr>
                            <w:trHeight w:val="847"/>
                          </w:trPr>
                          <w:tc>
                            <w:tcPr>
                              <w:tcW w:w="1730" w:type="dxa"/>
                            </w:tcPr>
                            <w:p w14:paraId="19BB3F97" w14:textId="77777777" w:rsidR="00743252"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0</w:t>
                              </w:r>
                            </w:p>
                            <w:p w14:paraId="021F82A5" w14:textId="28D75F14" w:rsidR="001B4E79" w:rsidRPr="001B4E79"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w:t>
                              </w:r>
                              <w:r w:rsidR="001B4E79" w:rsidRPr="001B4E79">
                                <w:rPr>
                                  <w:rFonts w:ascii="Arial Nova Cond" w:hAnsi="Arial Nova Cond" w:cs="Times New Roman"/>
                                  <w:color w:val="808080" w:themeColor="background1" w:themeShade="80"/>
                                  <w:sz w:val="24"/>
                                  <w:szCs w:val="24"/>
                                </w:rPr>
                                <w:t>väga madal</w:t>
                              </w:r>
                              <w:r>
                                <w:rPr>
                                  <w:rFonts w:ascii="Arial Nova Cond" w:hAnsi="Arial Nova Cond" w:cs="Times New Roman"/>
                                  <w:color w:val="808080" w:themeColor="background1" w:themeShade="80"/>
                                  <w:sz w:val="24"/>
                                  <w:szCs w:val="24"/>
                                </w:rPr>
                                <w:t>)</w:t>
                              </w:r>
                            </w:p>
                          </w:tc>
                          <w:tc>
                            <w:tcPr>
                              <w:tcW w:w="1090" w:type="dxa"/>
                              <w:shd w:val="clear" w:color="auto" w:fill="92D050"/>
                              <w:vAlign w:val="center"/>
                            </w:tcPr>
                            <w:p w14:paraId="6EAC474C" w14:textId="77777777" w:rsidR="001B4E79" w:rsidRPr="001B4E79" w:rsidRDefault="001B4E79" w:rsidP="001A7B5E">
                              <w:pPr>
                                <w:jc w:val="center"/>
                                <w:rPr>
                                  <w:rFonts w:ascii="Arial Nova Cond" w:hAnsi="Arial Nova Cond" w:cs="Times New Roman"/>
                                  <w:color w:val="FFFFFF" w:themeColor="background1"/>
                                  <w:sz w:val="24"/>
                                  <w:szCs w:val="24"/>
                                </w:rPr>
                              </w:pPr>
                              <w:r w:rsidRPr="001B4E79">
                                <w:rPr>
                                  <w:rFonts w:ascii="Arial Nova Cond" w:hAnsi="Arial Nova Cond" w:cs="Times New Roman"/>
                                  <w:color w:val="FFFFFF" w:themeColor="background1"/>
                                  <w:sz w:val="24"/>
                                  <w:szCs w:val="24"/>
                                </w:rPr>
                                <w:t>0</w:t>
                              </w:r>
                            </w:p>
                          </w:tc>
                          <w:tc>
                            <w:tcPr>
                              <w:tcW w:w="1090" w:type="dxa"/>
                              <w:shd w:val="clear" w:color="auto" w:fill="92D050"/>
                              <w:vAlign w:val="center"/>
                            </w:tcPr>
                            <w:p w14:paraId="1E40CC24" w14:textId="77777777" w:rsidR="001B4E79" w:rsidRPr="001B4E79" w:rsidRDefault="001B4E79" w:rsidP="001A7B5E">
                              <w:pPr>
                                <w:jc w:val="center"/>
                                <w:rPr>
                                  <w:rFonts w:ascii="Arial Nova Cond" w:hAnsi="Arial Nova Cond" w:cs="Times New Roman"/>
                                  <w:color w:val="FFFFFF" w:themeColor="background1"/>
                                  <w:sz w:val="24"/>
                                  <w:szCs w:val="24"/>
                                </w:rPr>
                              </w:pPr>
                              <w:r w:rsidRPr="001B4E79">
                                <w:rPr>
                                  <w:rFonts w:ascii="Arial Nova Cond" w:hAnsi="Arial Nova Cond" w:cs="Times New Roman"/>
                                  <w:color w:val="FFFFFF" w:themeColor="background1"/>
                                  <w:sz w:val="24"/>
                                  <w:szCs w:val="24"/>
                                </w:rPr>
                                <w:t>1</w:t>
                              </w:r>
                            </w:p>
                          </w:tc>
                          <w:tc>
                            <w:tcPr>
                              <w:tcW w:w="1230" w:type="dxa"/>
                              <w:shd w:val="clear" w:color="auto" w:fill="92D050"/>
                              <w:vAlign w:val="center"/>
                            </w:tcPr>
                            <w:p w14:paraId="7052E89F" w14:textId="77777777" w:rsidR="001B4E79" w:rsidRPr="001B4E79" w:rsidRDefault="001B4E79" w:rsidP="001A7B5E">
                              <w:pPr>
                                <w:jc w:val="center"/>
                                <w:rPr>
                                  <w:rFonts w:ascii="Arial Nova Cond" w:hAnsi="Arial Nova Cond" w:cs="Times New Roman"/>
                                  <w:color w:val="FFFFFF" w:themeColor="background1"/>
                                  <w:sz w:val="24"/>
                                  <w:szCs w:val="24"/>
                                </w:rPr>
                              </w:pPr>
                              <w:r w:rsidRPr="001B4E79">
                                <w:rPr>
                                  <w:rFonts w:ascii="Arial Nova Cond" w:hAnsi="Arial Nova Cond" w:cs="Times New Roman"/>
                                  <w:color w:val="FFFFFF" w:themeColor="background1"/>
                                  <w:sz w:val="24"/>
                                  <w:szCs w:val="24"/>
                                </w:rPr>
                                <w:t>2</w:t>
                              </w:r>
                            </w:p>
                          </w:tc>
                          <w:tc>
                            <w:tcPr>
                              <w:tcW w:w="1081" w:type="dxa"/>
                              <w:shd w:val="clear" w:color="auto" w:fill="FFFF00"/>
                              <w:vAlign w:val="center"/>
                            </w:tcPr>
                            <w:p w14:paraId="690EB4E6" w14:textId="77777777" w:rsidR="001B4E79" w:rsidRPr="001B4E79" w:rsidRDefault="001B4E79" w:rsidP="001A7B5E">
                              <w:pPr>
                                <w:jc w:val="center"/>
                                <w:rPr>
                                  <w:rFonts w:ascii="Arial Nova Cond" w:hAnsi="Arial Nova Cond" w:cs="Times New Roman"/>
                                  <w:color w:val="A6A6A6" w:themeColor="background1" w:themeShade="A6"/>
                                  <w:sz w:val="24"/>
                                  <w:szCs w:val="24"/>
                                </w:rPr>
                              </w:pPr>
                              <w:r w:rsidRPr="001B4E79">
                                <w:rPr>
                                  <w:rFonts w:ascii="Arial Nova Cond" w:hAnsi="Arial Nova Cond" w:cs="Times New Roman"/>
                                  <w:color w:val="A6A6A6" w:themeColor="background1" w:themeShade="A6"/>
                                  <w:sz w:val="24"/>
                                  <w:szCs w:val="24"/>
                                </w:rPr>
                                <w:t>3</w:t>
                              </w:r>
                            </w:p>
                          </w:tc>
                          <w:tc>
                            <w:tcPr>
                              <w:tcW w:w="1077" w:type="dxa"/>
                              <w:shd w:val="clear" w:color="auto" w:fill="FFFF00"/>
                              <w:vAlign w:val="center"/>
                            </w:tcPr>
                            <w:p w14:paraId="26514364" w14:textId="77777777" w:rsidR="001B4E79" w:rsidRPr="001B4E79" w:rsidRDefault="001B4E79" w:rsidP="001A7B5E">
                              <w:pPr>
                                <w:jc w:val="center"/>
                                <w:rPr>
                                  <w:rFonts w:ascii="Arial Nova Cond" w:hAnsi="Arial Nova Cond" w:cs="Times New Roman"/>
                                  <w:color w:val="A6A6A6" w:themeColor="background1" w:themeShade="A6"/>
                                  <w:sz w:val="24"/>
                                  <w:szCs w:val="24"/>
                                </w:rPr>
                              </w:pPr>
                              <w:r w:rsidRPr="001B4E79">
                                <w:rPr>
                                  <w:rFonts w:ascii="Arial Nova Cond" w:hAnsi="Arial Nova Cond" w:cs="Times New Roman"/>
                                  <w:color w:val="A6A6A6" w:themeColor="background1" w:themeShade="A6"/>
                                  <w:sz w:val="24"/>
                                  <w:szCs w:val="24"/>
                                </w:rPr>
                                <w:t>4</w:t>
                              </w:r>
                            </w:p>
                          </w:tc>
                        </w:tr>
                        <w:tr w:rsidR="001B4E79" w:rsidRPr="001B4E79" w14:paraId="6F47E14B" w14:textId="77777777" w:rsidTr="00743252">
                          <w:trPr>
                            <w:trHeight w:val="690"/>
                          </w:trPr>
                          <w:tc>
                            <w:tcPr>
                              <w:tcW w:w="1730" w:type="dxa"/>
                            </w:tcPr>
                            <w:p w14:paraId="21CF1AA1" w14:textId="77777777" w:rsidR="001B4E79" w:rsidRPr="001B4E79" w:rsidRDefault="001B4E79" w:rsidP="001B4E79">
                              <w:pPr>
                                <w:spacing w:line="276" w:lineRule="auto"/>
                                <w:jc w:val="both"/>
                                <w:rPr>
                                  <w:rFonts w:ascii="Arial Nova Cond" w:hAnsi="Arial Nova Cond" w:cs="Times New Roman"/>
                                  <w:color w:val="808080" w:themeColor="background1" w:themeShade="80"/>
                                  <w:sz w:val="24"/>
                                  <w:szCs w:val="24"/>
                                </w:rPr>
                              </w:pPr>
                            </w:p>
                          </w:tc>
                          <w:tc>
                            <w:tcPr>
                              <w:tcW w:w="1090" w:type="dxa"/>
                            </w:tcPr>
                            <w:p w14:paraId="213D6357" w14:textId="29562BCD" w:rsidR="001B4E79" w:rsidRPr="001B4E79"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0</w:t>
                              </w:r>
                              <w:r>
                                <w:rPr>
                                  <w:rFonts w:ascii="Arial Nova Cond" w:hAnsi="Arial Nova Cond" w:cs="Times New Roman"/>
                                  <w:color w:val="808080" w:themeColor="background1" w:themeShade="80"/>
                                  <w:sz w:val="24"/>
                                  <w:szCs w:val="24"/>
                                </w:rPr>
                                <w:br/>
                                <w:t>(</w:t>
                              </w:r>
                              <w:r w:rsidR="001B4E79" w:rsidRPr="001B4E79">
                                <w:rPr>
                                  <w:rFonts w:ascii="Arial Nova Cond" w:hAnsi="Arial Nova Cond" w:cs="Times New Roman"/>
                                  <w:color w:val="808080" w:themeColor="background1" w:themeShade="80"/>
                                  <w:sz w:val="24"/>
                                  <w:szCs w:val="24"/>
                                </w:rPr>
                                <w:t>väga madal</w:t>
                              </w:r>
                              <w:r>
                                <w:rPr>
                                  <w:rFonts w:ascii="Arial Nova Cond" w:hAnsi="Arial Nova Cond" w:cs="Times New Roman"/>
                                  <w:color w:val="808080" w:themeColor="background1" w:themeShade="80"/>
                                  <w:sz w:val="24"/>
                                  <w:szCs w:val="24"/>
                                </w:rPr>
                                <w:t>)</w:t>
                              </w:r>
                            </w:p>
                          </w:tc>
                          <w:tc>
                            <w:tcPr>
                              <w:tcW w:w="1090" w:type="dxa"/>
                            </w:tcPr>
                            <w:p w14:paraId="3646D3EA" w14:textId="77777777" w:rsidR="00743252"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1</w:t>
                              </w:r>
                            </w:p>
                            <w:p w14:paraId="0DB2FBF3" w14:textId="1844C425" w:rsidR="001B4E79" w:rsidRPr="001B4E79"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w:t>
                              </w:r>
                              <w:r w:rsidR="001B4E79" w:rsidRPr="001B4E79">
                                <w:rPr>
                                  <w:rFonts w:ascii="Arial Nova Cond" w:hAnsi="Arial Nova Cond" w:cs="Times New Roman"/>
                                  <w:color w:val="808080" w:themeColor="background1" w:themeShade="80"/>
                                  <w:sz w:val="24"/>
                                  <w:szCs w:val="24"/>
                                </w:rPr>
                                <w:t>madal</w:t>
                              </w:r>
                              <w:r>
                                <w:rPr>
                                  <w:rFonts w:ascii="Arial Nova Cond" w:hAnsi="Arial Nova Cond" w:cs="Times New Roman"/>
                                  <w:color w:val="808080" w:themeColor="background1" w:themeShade="80"/>
                                  <w:sz w:val="24"/>
                                  <w:szCs w:val="24"/>
                                </w:rPr>
                                <w:t>)</w:t>
                              </w:r>
                            </w:p>
                          </w:tc>
                          <w:tc>
                            <w:tcPr>
                              <w:tcW w:w="1230" w:type="dxa"/>
                            </w:tcPr>
                            <w:p w14:paraId="10612A8B" w14:textId="77777777" w:rsidR="00743252"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2</w:t>
                              </w:r>
                            </w:p>
                            <w:p w14:paraId="732A96FE" w14:textId="348B54FC" w:rsidR="001B4E79" w:rsidRPr="001B4E79"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w:t>
                              </w:r>
                              <w:r w:rsidR="001B4E79" w:rsidRPr="001B4E79">
                                <w:rPr>
                                  <w:rFonts w:ascii="Arial Nova Cond" w:hAnsi="Arial Nova Cond" w:cs="Times New Roman"/>
                                  <w:color w:val="808080" w:themeColor="background1" w:themeShade="80"/>
                                  <w:sz w:val="24"/>
                                  <w:szCs w:val="24"/>
                                </w:rPr>
                                <w:t>keskmine</w:t>
                              </w:r>
                              <w:r>
                                <w:rPr>
                                  <w:rFonts w:ascii="Arial Nova Cond" w:hAnsi="Arial Nova Cond" w:cs="Times New Roman"/>
                                  <w:color w:val="808080" w:themeColor="background1" w:themeShade="80"/>
                                  <w:sz w:val="24"/>
                                  <w:szCs w:val="24"/>
                                </w:rPr>
                                <w:t>)</w:t>
                              </w:r>
                            </w:p>
                          </w:tc>
                          <w:tc>
                            <w:tcPr>
                              <w:tcW w:w="1081" w:type="dxa"/>
                            </w:tcPr>
                            <w:p w14:paraId="2BF2ABFB" w14:textId="77777777" w:rsidR="00743252"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3</w:t>
                              </w:r>
                            </w:p>
                            <w:p w14:paraId="58C0CA10" w14:textId="47E85F26" w:rsidR="001B4E79" w:rsidRPr="001B4E79"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w:t>
                              </w:r>
                              <w:r w:rsidR="001B4E79" w:rsidRPr="001B4E79">
                                <w:rPr>
                                  <w:rFonts w:ascii="Arial Nova Cond" w:hAnsi="Arial Nova Cond" w:cs="Times New Roman"/>
                                  <w:color w:val="808080" w:themeColor="background1" w:themeShade="80"/>
                                  <w:sz w:val="24"/>
                                  <w:szCs w:val="24"/>
                                </w:rPr>
                                <w:t>kõrge</w:t>
                              </w:r>
                              <w:r>
                                <w:rPr>
                                  <w:rFonts w:ascii="Arial Nova Cond" w:hAnsi="Arial Nova Cond" w:cs="Times New Roman"/>
                                  <w:color w:val="808080" w:themeColor="background1" w:themeShade="80"/>
                                  <w:sz w:val="24"/>
                                  <w:szCs w:val="24"/>
                                </w:rPr>
                                <w:t>)</w:t>
                              </w:r>
                            </w:p>
                          </w:tc>
                          <w:tc>
                            <w:tcPr>
                              <w:tcW w:w="1077" w:type="dxa"/>
                            </w:tcPr>
                            <w:p w14:paraId="01F0035E" w14:textId="77777777" w:rsidR="00743252"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4</w:t>
                              </w:r>
                            </w:p>
                            <w:p w14:paraId="7714AD43" w14:textId="162800F8" w:rsidR="001B4E79" w:rsidRPr="001B4E79" w:rsidRDefault="00743252" w:rsidP="00743252">
                              <w:pPr>
                                <w:spacing w:line="276" w:lineRule="auto"/>
                                <w:jc w:val="center"/>
                                <w:rPr>
                                  <w:rFonts w:ascii="Arial Nova Cond" w:hAnsi="Arial Nova Cond" w:cs="Times New Roman"/>
                                  <w:color w:val="808080" w:themeColor="background1" w:themeShade="80"/>
                                  <w:sz w:val="24"/>
                                  <w:szCs w:val="24"/>
                                </w:rPr>
                              </w:pPr>
                              <w:r>
                                <w:rPr>
                                  <w:rFonts w:ascii="Arial Nova Cond" w:hAnsi="Arial Nova Cond" w:cs="Times New Roman"/>
                                  <w:color w:val="808080" w:themeColor="background1" w:themeShade="80"/>
                                  <w:sz w:val="24"/>
                                  <w:szCs w:val="24"/>
                                </w:rPr>
                                <w:t>(</w:t>
                              </w:r>
                              <w:r w:rsidR="001B4E79" w:rsidRPr="001B4E79">
                                <w:rPr>
                                  <w:rFonts w:ascii="Arial Nova Cond" w:hAnsi="Arial Nova Cond" w:cs="Times New Roman"/>
                                  <w:color w:val="808080" w:themeColor="background1" w:themeShade="80"/>
                                  <w:sz w:val="24"/>
                                  <w:szCs w:val="24"/>
                                </w:rPr>
                                <w:t>väga kõrge</w:t>
                              </w:r>
                              <w:r>
                                <w:rPr>
                                  <w:rFonts w:ascii="Arial Nova Cond" w:hAnsi="Arial Nova Cond" w:cs="Times New Roman"/>
                                  <w:color w:val="808080" w:themeColor="background1" w:themeShade="80"/>
                                  <w:sz w:val="24"/>
                                  <w:szCs w:val="24"/>
                                </w:rPr>
                                <w:t>)</w:t>
                              </w:r>
                            </w:p>
                          </w:tc>
                        </w:tr>
                      </w:tbl>
                      <w:p w14:paraId="1B3142CC" w14:textId="47FE1069" w:rsidR="001B4E79" w:rsidRDefault="001B4E79"/>
                      <w:p w14:paraId="59F1EC9E" w14:textId="77777777" w:rsidR="001B4E79" w:rsidRDefault="001B4E79"/>
                    </w:txbxContent>
                  </v:textbox>
                </v:shape>
                <v:group id="Rühm 6" o:spid="_x0000_s1028" style="position:absolute;left:5429;top:95;width:56191;height:37528" coordorigin=",571" coordsize="50222,37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group id="Rühm 5" o:spid="_x0000_s1029" style="position:absolute;left:3836;top:571;width:46386;height:33719" coordorigin="-1087,564" coordsize="49377,33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type id="_x0000_t32" coordsize="21600,21600" o:spt="32" o:oned="t" path="m,l21600,21600e" filled="f">
                      <v:path arrowok="t" fillok="f" o:connecttype="none"/>
                      <o:lock v:ext="edit" shapetype="t"/>
                    </v:shapetype>
                    <v:shape id="Sirge noolkonnektor 1" o:spid="_x0000_s1030" type="#_x0000_t32" style="position:absolute;left:-1087;top:564;width:0;height:3332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" strokecolor="#bfbfbf [2412]" strokeweight="1.5pt">
                      <v:stroke endarrow="block" joinstyle="miter"/>
                    </v:shape>
                    <v:shape id="Sirge noolkonnektor 2" o:spid="_x0000_s1031" type="#_x0000_t32" style="position:absolute;left:-1087;top:33890;width:49377;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" strokecolor="#bfbfbf [2412]" strokeweight="1.5pt">
                      <v:stroke endarrow="block" joinstyle="miter"/>
                    </v:shape>
                  </v:group>
                  <v:rect id="Ristkülik 3" o:spid="_x0000_s1032" style="position:absolute;top:2381;width:3524;height:28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" fillcolor="window" stroked="f" strokeweight="1pt">
                    <v:textbox style="layout-flow:vertical;mso-layout-flow-alt:bottom-to-top">
                      <w:txbxContent>
                        <w:p w14:paraId="3F6A5928" w14:textId="77777777" w:rsidR="003E6FCA" w:rsidRPr="001B4E79" w:rsidRDefault="003E6FCA" w:rsidP="003E6FCA">
                          <w:pPr>
                            <w:rPr>
                              <w:rFonts w:ascii="Arial Nova Cond" w:hAnsi="Arial Nova Cond"/>
                              <w:b/>
                              <w:bCs/>
                              <w:color w:val="A6A6A6" w:themeColor="background1" w:themeShade="A6"/>
                              <w:sz w:val="24"/>
                              <w:szCs w:val="24"/>
                            </w:rPr>
                          </w:pPr>
                          <w:r w:rsidRPr="001B4E79">
                            <w:rPr>
                              <w:rFonts w:ascii="Arial Nova Cond" w:hAnsi="Arial Nova Cond"/>
                              <w:b/>
                              <w:bCs/>
                              <w:color w:val="A6A6A6" w:themeColor="background1" w:themeShade="A6"/>
                              <w:sz w:val="24"/>
                              <w:szCs w:val="24"/>
                            </w:rPr>
                            <w:t>Riski realiseerumise tõenäosus</w:t>
                          </w:r>
                        </w:p>
                      </w:txbxContent>
                    </v:textbox>
                  </v:rect>
                  <v:rect id="Ristkülik 4" o:spid="_x0000_s1033" style="position:absolute;left:4883;top:35147;width:45339;height:2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" fillcolor="window" stroked="f" strokeweight="1pt">
                    <v:textbox>
                      <w:txbxContent>
                        <w:p w14:paraId="748B6C69" w14:textId="379510F8" w:rsidR="003E6FCA" w:rsidRPr="001B4E79" w:rsidRDefault="003E6FCA" w:rsidP="003E6FCA">
                          <w:pPr>
                            <w:rPr>
                              <w:rFonts w:ascii="Arial Nova Cond" w:hAnsi="Arial Nova Cond"/>
                              <w:b/>
                              <w:bCs/>
                              <w:color w:val="A6A6A6" w:themeColor="background1" w:themeShade="A6"/>
                              <w:sz w:val="24"/>
                              <w:szCs w:val="24"/>
                            </w:rPr>
                          </w:pPr>
                          <w:r w:rsidRPr="001B4E79">
                            <w:rPr>
                              <w:rFonts w:ascii="Arial Nova Cond" w:hAnsi="Arial Nova Cond"/>
                              <w:b/>
                              <w:bCs/>
                              <w:color w:val="A6A6A6" w:themeColor="background1" w:themeShade="A6"/>
                              <w:sz w:val="24"/>
                              <w:szCs w:val="24"/>
                            </w:rPr>
                            <w:t>Riski realiseerumi</w:t>
                          </w:r>
                          <w:r w:rsidR="001B4E79">
                            <w:rPr>
                              <w:rFonts w:ascii="Arial Nova Cond" w:hAnsi="Arial Nova Cond"/>
                              <w:b/>
                              <w:bCs/>
                              <w:color w:val="A6A6A6" w:themeColor="background1" w:themeShade="A6"/>
                              <w:sz w:val="24"/>
                              <w:szCs w:val="24"/>
                            </w:rPr>
                            <w:t>s</w:t>
                          </w:r>
                          <w:r w:rsidRPr="001B4E79">
                            <w:rPr>
                              <w:rFonts w:ascii="Arial Nova Cond" w:hAnsi="Arial Nova Cond"/>
                              <w:b/>
                              <w:bCs/>
                              <w:color w:val="A6A6A6" w:themeColor="background1" w:themeShade="A6"/>
                              <w:sz w:val="24"/>
                              <w:szCs w:val="24"/>
                            </w:rPr>
                            <w:t>e mõju</w:t>
                          </w:r>
                        </w:p>
                      </w:txbxContent>
                    </v:textbox>
                  </v:rect>
                </v:group>
              </v:group>
            </w:pict>
          </mc:Fallback>
        </mc:AlternateContent>
      </w:r>
    </w:p>
    <w:p w14:paraId="7425EC6C" w14:textId="1AD2EC33" w:rsidR="001B4E79" w:rsidRDefault="001B4E79" w:rsidP="00776CB4">
      <w:pPr>
        <w:spacing w:line="276" w:lineRule="auto"/>
        <w:jc w:val="both"/>
        <w:rPr>
          <w:rFonts w:ascii="Times New Roman" w:hAnsi="Times New Roman" w:cs="Times New Roman"/>
          <w:sz w:val="24"/>
          <w:szCs w:val="24"/>
        </w:rPr>
      </w:pPr>
    </w:p>
    <w:p w14:paraId="61EA4984" w14:textId="02CC6AEB" w:rsidR="001B4E79" w:rsidRDefault="001B4E79" w:rsidP="00776CB4">
      <w:pPr>
        <w:spacing w:line="276" w:lineRule="auto"/>
        <w:jc w:val="both"/>
        <w:rPr>
          <w:rFonts w:ascii="Times New Roman" w:hAnsi="Times New Roman" w:cs="Times New Roman"/>
          <w:sz w:val="24"/>
          <w:szCs w:val="24"/>
        </w:rPr>
      </w:pPr>
    </w:p>
    <w:p w14:paraId="1DF7C918" w14:textId="02FFC8CB" w:rsidR="001B4E79" w:rsidRDefault="001B4E79" w:rsidP="00776CB4">
      <w:pPr>
        <w:spacing w:line="276" w:lineRule="auto"/>
        <w:jc w:val="both"/>
        <w:rPr>
          <w:rFonts w:ascii="Times New Roman" w:hAnsi="Times New Roman" w:cs="Times New Roman"/>
          <w:sz w:val="24"/>
          <w:szCs w:val="24"/>
        </w:rPr>
      </w:pPr>
    </w:p>
    <w:p w14:paraId="498A3937" w14:textId="135C383A" w:rsidR="001B4E79" w:rsidRDefault="001B4E79" w:rsidP="00776CB4">
      <w:pPr>
        <w:spacing w:line="276" w:lineRule="auto"/>
        <w:jc w:val="both"/>
        <w:rPr>
          <w:rFonts w:ascii="Times New Roman" w:hAnsi="Times New Roman" w:cs="Times New Roman"/>
          <w:sz w:val="24"/>
          <w:szCs w:val="24"/>
        </w:rPr>
      </w:pPr>
    </w:p>
    <w:p w14:paraId="63BEA741" w14:textId="7DE4FA72" w:rsidR="001B4E79" w:rsidRPr="00776CB4" w:rsidRDefault="001B4E79" w:rsidP="00776CB4">
      <w:pPr>
        <w:spacing w:line="276" w:lineRule="auto"/>
        <w:jc w:val="both"/>
        <w:rPr>
          <w:rFonts w:ascii="Times New Roman" w:hAnsi="Times New Roman" w:cs="Times New Roman"/>
          <w:sz w:val="24"/>
          <w:szCs w:val="24"/>
        </w:rPr>
      </w:pPr>
    </w:p>
    <w:p w14:paraId="6317A78C" w14:textId="77777777" w:rsidR="003E6FCA" w:rsidRPr="00776CB4" w:rsidRDefault="003E6FCA" w:rsidP="00776CB4">
      <w:pPr>
        <w:spacing w:line="276" w:lineRule="auto"/>
        <w:jc w:val="both"/>
        <w:rPr>
          <w:rFonts w:ascii="Times New Roman" w:hAnsi="Times New Roman" w:cs="Times New Roman"/>
          <w:sz w:val="24"/>
          <w:szCs w:val="24"/>
        </w:rPr>
      </w:pPr>
    </w:p>
    <w:p w14:paraId="1D839ECC" w14:textId="5BA434D4" w:rsidR="003E6FCA" w:rsidRPr="00776CB4" w:rsidRDefault="003E6FCA" w:rsidP="00776CB4">
      <w:pPr>
        <w:spacing w:line="276" w:lineRule="auto"/>
        <w:jc w:val="both"/>
        <w:rPr>
          <w:rFonts w:ascii="Times New Roman" w:hAnsi="Times New Roman" w:cs="Times New Roman"/>
          <w:sz w:val="24"/>
          <w:szCs w:val="24"/>
        </w:rPr>
      </w:pPr>
    </w:p>
    <w:p w14:paraId="16AD2F61" w14:textId="0582DC67" w:rsidR="003E6FCA" w:rsidRPr="00776CB4" w:rsidRDefault="003E6FCA" w:rsidP="00776CB4">
      <w:pPr>
        <w:spacing w:line="276" w:lineRule="auto"/>
        <w:jc w:val="both"/>
        <w:rPr>
          <w:rFonts w:ascii="Times New Roman" w:hAnsi="Times New Roman" w:cs="Times New Roman"/>
          <w:sz w:val="24"/>
          <w:szCs w:val="24"/>
        </w:rPr>
      </w:pPr>
    </w:p>
    <w:p w14:paraId="0CFF61C6" w14:textId="73147E7C" w:rsidR="003E6FCA" w:rsidRPr="00776CB4" w:rsidRDefault="003E6FCA" w:rsidP="00776CB4">
      <w:pPr>
        <w:spacing w:line="276" w:lineRule="auto"/>
        <w:jc w:val="both"/>
        <w:rPr>
          <w:rFonts w:ascii="Times New Roman" w:hAnsi="Times New Roman" w:cs="Times New Roman"/>
          <w:sz w:val="24"/>
          <w:szCs w:val="24"/>
        </w:rPr>
      </w:pPr>
    </w:p>
    <w:p w14:paraId="3C56B1FC" w14:textId="77777777" w:rsidR="003E6FCA" w:rsidRPr="00776CB4" w:rsidRDefault="003E6FCA" w:rsidP="00776CB4">
      <w:pPr>
        <w:spacing w:line="276" w:lineRule="auto"/>
        <w:jc w:val="both"/>
        <w:rPr>
          <w:rFonts w:ascii="Times New Roman" w:hAnsi="Times New Roman" w:cs="Times New Roman"/>
          <w:sz w:val="24"/>
          <w:szCs w:val="24"/>
        </w:rPr>
      </w:pPr>
    </w:p>
    <w:p w14:paraId="64F6EE35" w14:textId="77777777" w:rsidR="003E6FCA" w:rsidRPr="00776CB4" w:rsidRDefault="003E6FCA" w:rsidP="00776CB4">
      <w:pPr>
        <w:spacing w:line="276" w:lineRule="auto"/>
        <w:jc w:val="both"/>
        <w:rPr>
          <w:rFonts w:ascii="Times New Roman" w:hAnsi="Times New Roman" w:cs="Times New Roman"/>
          <w:sz w:val="24"/>
          <w:szCs w:val="24"/>
        </w:rPr>
      </w:pPr>
    </w:p>
    <w:p w14:paraId="701D430A" w14:textId="7595AECA" w:rsidR="003E6FCA" w:rsidRDefault="003E6FCA" w:rsidP="00776CB4">
      <w:pPr>
        <w:spacing w:line="276" w:lineRule="auto"/>
        <w:jc w:val="both"/>
        <w:rPr>
          <w:rFonts w:ascii="Times New Roman" w:hAnsi="Times New Roman" w:cs="Times New Roman"/>
          <w:sz w:val="24"/>
          <w:szCs w:val="24"/>
        </w:rPr>
      </w:pPr>
    </w:p>
    <w:tbl>
      <w:tblPr>
        <w:tblStyle w:val="Kontuurtabel"/>
        <w:tblW w:w="0" w:type="auto"/>
        <w:tblBorders>
          <w:top w:val="single" w:sz="24" w:space="0" w:color="BFBFBF" w:themeColor="background1" w:themeShade="BF"/>
          <w:left w:val="single" w:sz="24" w:space="0" w:color="BFBFBF" w:themeColor="background1" w:themeShade="BF"/>
          <w:bottom w:val="single" w:sz="24" w:space="0" w:color="BFBFBF" w:themeColor="background1" w:themeShade="BF"/>
          <w:right w:val="single" w:sz="24" w:space="0" w:color="BFBFBF" w:themeColor="background1" w:themeShade="BF"/>
          <w:insideH w:val="single" w:sz="24" w:space="0" w:color="BFBFBF" w:themeColor="background1" w:themeShade="BF"/>
          <w:insideV w:val="single" w:sz="24" w:space="0" w:color="BFBFBF" w:themeColor="background1" w:themeShade="BF"/>
        </w:tblBorders>
        <w:tblLook w:val="04A0" w:firstRow="1" w:lastRow="0" w:firstColumn="1" w:lastColumn="0" w:noHBand="0" w:noVBand="1"/>
      </w:tblPr>
      <w:tblGrid>
        <w:gridCol w:w="2830"/>
        <w:gridCol w:w="2694"/>
      </w:tblGrid>
      <w:tr w:rsidR="003E6FCA" w:rsidRPr="001B4E79" w14:paraId="31EA21E0" w14:textId="77777777" w:rsidTr="001B4E79">
        <w:tc>
          <w:tcPr>
            <w:tcW w:w="5524" w:type="dxa"/>
            <w:gridSpan w:val="2"/>
            <w:shd w:val="clear" w:color="auto" w:fill="A6A6A6" w:themeFill="background1" w:themeFillShade="A6"/>
          </w:tcPr>
          <w:p w14:paraId="2DA1C408" w14:textId="77777777" w:rsidR="003E6FCA" w:rsidRPr="001B4E79" w:rsidRDefault="003E6FCA" w:rsidP="00776CB4">
            <w:pPr>
              <w:spacing w:line="276" w:lineRule="auto"/>
              <w:jc w:val="both"/>
              <w:rPr>
                <w:rFonts w:ascii="Arial Nova Cond" w:hAnsi="Arial Nova Cond" w:cs="Times New Roman"/>
                <w:sz w:val="24"/>
                <w:szCs w:val="24"/>
              </w:rPr>
            </w:pPr>
            <w:r w:rsidRPr="001B4E79">
              <w:rPr>
                <w:rFonts w:ascii="Arial Nova Cond" w:hAnsi="Arial Nova Cond" w:cs="Times New Roman"/>
                <w:sz w:val="24"/>
                <w:szCs w:val="24"/>
              </w:rPr>
              <w:t>Riski tase</w:t>
            </w:r>
          </w:p>
        </w:tc>
      </w:tr>
      <w:tr w:rsidR="003E6FCA" w:rsidRPr="001B4E79" w14:paraId="54F1A3DD" w14:textId="77777777" w:rsidTr="001B4E79">
        <w:tc>
          <w:tcPr>
            <w:tcW w:w="2830" w:type="dxa"/>
            <w:shd w:val="clear" w:color="auto" w:fill="D9D9D9" w:themeFill="background1" w:themeFillShade="D9"/>
          </w:tcPr>
          <w:p w14:paraId="7E226656" w14:textId="77777777" w:rsidR="003E6FCA" w:rsidRPr="001B4E79" w:rsidRDefault="003E6FCA" w:rsidP="00776CB4">
            <w:pPr>
              <w:spacing w:line="276" w:lineRule="auto"/>
              <w:jc w:val="both"/>
              <w:rPr>
                <w:rFonts w:ascii="Arial Nova Cond" w:hAnsi="Arial Nova Cond" w:cs="Times New Roman"/>
                <w:sz w:val="24"/>
                <w:szCs w:val="24"/>
              </w:rPr>
            </w:pPr>
            <w:r w:rsidRPr="001B4E79">
              <w:rPr>
                <w:rFonts w:ascii="Arial Nova Cond" w:hAnsi="Arial Nova Cond" w:cs="Times New Roman"/>
                <w:sz w:val="24"/>
                <w:szCs w:val="24"/>
              </w:rPr>
              <w:t>Tulemus</w:t>
            </w:r>
          </w:p>
        </w:tc>
        <w:tc>
          <w:tcPr>
            <w:tcW w:w="2694" w:type="dxa"/>
            <w:shd w:val="clear" w:color="auto" w:fill="D9D9D9" w:themeFill="background1" w:themeFillShade="D9"/>
          </w:tcPr>
          <w:p w14:paraId="08BCFAE4" w14:textId="77777777" w:rsidR="003E6FCA" w:rsidRPr="001B4E79" w:rsidRDefault="003E6FCA" w:rsidP="00776CB4">
            <w:pPr>
              <w:spacing w:line="276" w:lineRule="auto"/>
              <w:jc w:val="both"/>
              <w:rPr>
                <w:rFonts w:ascii="Arial Nova Cond" w:hAnsi="Arial Nova Cond" w:cs="Times New Roman"/>
                <w:sz w:val="24"/>
                <w:szCs w:val="24"/>
              </w:rPr>
            </w:pPr>
            <w:r w:rsidRPr="001B4E79">
              <w:rPr>
                <w:rFonts w:ascii="Arial Nova Cond" w:hAnsi="Arial Nova Cond" w:cs="Times New Roman"/>
                <w:sz w:val="24"/>
                <w:szCs w:val="24"/>
              </w:rPr>
              <w:t>Kirjeldus</w:t>
            </w:r>
          </w:p>
        </w:tc>
      </w:tr>
      <w:tr w:rsidR="003E6FCA" w:rsidRPr="001B4E79" w14:paraId="25709B77" w14:textId="77777777" w:rsidTr="001B4E79">
        <w:tc>
          <w:tcPr>
            <w:tcW w:w="2830" w:type="dxa"/>
            <w:shd w:val="clear" w:color="auto" w:fill="FF0000"/>
          </w:tcPr>
          <w:p w14:paraId="5528477A" w14:textId="77777777" w:rsidR="003E6FCA" w:rsidRPr="001B4E79" w:rsidRDefault="003E6FCA" w:rsidP="00776CB4">
            <w:pPr>
              <w:spacing w:line="276" w:lineRule="auto"/>
              <w:jc w:val="both"/>
              <w:rPr>
                <w:rFonts w:ascii="Arial Nova Cond" w:hAnsi="Arial Nova Cond" w:cs="Times New Roman"/>
                <w:sz w:val="24"/>
                <w:szCs w:val="24"/>
              </w:rPr>
            </w:pPr>
            <w:r w:rsidRPr="001B4E79">
              <w:rPr>
                <w:rFonts w:ascii="Arial Nova Cond" w:hAnsi="Arial Nova Cond" w:cs="Times New Roman"/>
                <w:sz w:val="24"/>
                <w:szCs w:val="24"/>
              </w:rPr>
              <w:t xml:space="preserve">6-8 </w:t>
            </w:r>
          </w:p>
        </w:tc>
        <w:tc>
          <w:tcPr>
            <w:tcW w:w="2694" w:type="dxa"/>
            <w:shd w:val="clear" w:color="auto" w:fill="FF0000"/>
          </w:tcPr>
          <w:p w14:paraId="054AE645" w14:textId="77777777" w:rsidR="003E6FCA" w:rsidRPr="001B4E79" w:rsidRDefault="003E6FCA" w:rsidP="00776CB4">
            <w:pPr>
              <w:spacing w:line="276" w:lineRule="auto"/>
              <w:jc w:val="both"/>
              <w:rPr>
                <w:rFonts w:ascii="Arial Nova Cond" w:hAnsi="Arial Nova Cond" w:cs="Times New Roman"/>
                <w:sz w:val="24"/>
                <w:szCs w:val="24"/>
              </w:rPr>
            </w:pPr>
            <w:r w:rsidRPr="001B4E79">
              <w:rPr>
                <w:rFonts w:ascii="Arial Nova Cond" w:hAnsi="Arial Nova Cond" w:cs="Times New Roman"/>
                <w:sz w:val="24"/>
                <w:szCs w:val="24"/>
              </w:rPr>
              <w:t>Kõrge</w:t>
            </w:r>
          </w:p>
        </w:tc>
      </w:tr>
      <w:tr w:rsidR="003E6FCA" w:rsidRPr="001B4E79" w14:paraId="47BE0639" w14:textId="77777777" w:rsidTr="001B4E79">
        <w:tc>
          <w:tcPr>
            <w:tcW w:w="2830" w:type="dxa"/>
            <w:shd w:val="clear" w:color="auto" w:fill="FFFF00"/>
          </w:tcPr>
          <w:p w14:paraId="6C08F91F" w14:textId="77777777" w:rsidR="003E6FCA" w:rsidRPr="001B4E79" w:rsidRDefault="003E6FCA" w:rsidP="00776CB4">
            <w:pPr>
              <w:spacing w:line="276" w:lineRule="auto"/>
              <w:jc w:val="both"/>
              <w:rPr>
                <w:rFonts w:ascii="Arial Nova Cond" w:hAnsi="Arial Nova Cond" w:cs="Times New Roman"/>
                <w:sz w:val="24"/>
                <w:szCs w:val="24"/>
              </w:rPr>
            </w:pPr>
            <w:r w:rsidRPr="001B4E79">
              <w:rPr>
                <w:rFonts w:ascii="Arial Nova Cond" w:hAnsi="Arial Nova Cond" w:cs="Times New Roman"/>
                <w:sz w:val="24"/>
                <w:szCs w:val="24"/>
              </w:rPr>
              <w:t>3-5</w:t>
            </w:r>
          </w:p>
        </w:tc>
        <w:tc>
          <w:tcPr>
            <w:tcW w:w="2694" w:type="dxa"/>
            <w:shd w:val="clear" w:color="auto" w:fill="FFFF00"/>
          </w:tcPr>
          <w:p w14:paraId="2F4A12BF" w14:textId="77777777" w:rsidR="003E6FCA" w:rsidRPr="001B4E79" w:rsidRDefault="003E6FCA" w:rsidP="00776CB4">
            <w:pPr>
              <w:spacing w:line="276" w:lineRule="auto"/>
              <w:jc w:val="both"/>
              <w:rPr>
                <w:rFonts w:ascii="Arial Nova Cond" w:hAnsi="Arial Nova Cond" w:cs="Times New Roman"/>
                <w:sz w:val="24"/>
                <w:szCs w:val="24"/>
              </w:rPr>
            </w:pPr>
            <w:r w:rsidRPr="001B4E79">
              <w:rPr>
                <w:rFonts w:ascii="Arial Nova Cond" w:hAnsi="Arial Nova Cond" w:cs="Times New Roman"/>
                <w:sz w:val="24"/>
                <w:szCs w:val="24"/>
              </w:rPr>
              <w:t>Keskmine</w:t>
            </w:r>
          </w:p>
        </w:tc>
      </w:tr>
      <w:tr w:rsidR="003E6FCA" w:rsidRPr="001B4E79" w14:paraId="142323D9" w14:textId="77777777" w:rsidTr="001B4E79">
        <w:tc>
          <w:tcPr>
            <w:tcW w:w="2830" w:type="dxa"/>
            <w:shd w:val="clear" w:color="auto" w:fill="92D050"/>
          </w:tcPr>
          <w:p w14:paraId="60019491" w14:textId="77777777" w:rsidR="003E6FCA" w:rsidRPr="001B4E79" w:rsidRDefault="003E6FCA" w:rsidP="00776CB4">
            <w:pPr>
              <w:spacing w:line="276" w:lineRule="auto"/>
              <w:jc w:val="both"/>
              <w:rPr>
                <w:rFonts w:ascii="Arial Nova Cond" w:hAnsi="Arial Nova Cond" w:cs="Times New Roman"/>
                <w:sz w:val="24"/>
                <w:szCs w:val="24"/>
              </w:rPr>
            </w:pPr>
            <w:r w:rsidRPr="001B4E79">
              <w:rPr>
                <w:rFonts w:ascii="Arial Nova Cond" w:hAnsi="Arial Nova Cond" w:cs="Times New Roman"/>
                <w:sz w:val="24"/>
                <w:szCs w:val="24"/>
              </w:rPr>
              <w:t>0-2</w:t>
            </w:r>
          </w:p>
        </w:tc>
        <w:tc>
          <w:tcPr>
            <w:tcW w:w="2694" w:type="dxa"/>
            <w:shd w:val="clear" w:color="auto" w:fill="92D050"/>
          </w:tcPr>
          <w:p w14:paraId="37AD730A" w14:textId="77777777" w:rsidR="003E6FCA" w:rsidRPr="001B4E79" w:rsidRDefault="003E6FCA" w:rsidP="00776CB4">
            <w:pPr>
              <w:spacing w:line="276" w:lineRule="auto"/>
              <w:jc w:val="both"/>
              <w:rPr>
                <w:rFonts w:ascii="Arial Nova Cond" w:hAnsi="Arial Nova Cond" w:cs="Times New Roman"/>
                <w:sz w:val="24"/>
                <w:szCs w:val="24"/>
              </w:rPr>
            </w:pPr>
            <w:r w:rsidRPr="001B4E79">
              <w:rPr>
                <w:rFonts w:ascii="Arial Nova Cond" w:hAnsi="Arial Nova Cond" w:cs="Times New Roman"/>
                <w:sz w:val="24"/>
                <w:szCs w:val="24"/>
              </w:rPr>
              <w:t>Madal</w:t>
            </w:r>
          </w:p>
        </w:tc>
      </w:tr>
    </w:tbl>
    <w:p w14:paraId="4728856F" w14:textId="4C888437" w:rsidR="0030466E" w:rsidRPr="00776CB4" w:rsidRDefault="0030466E" w:rsidP="00776CB4">
      <w:pPr>
        <w:spacing w:line="276" w:lineRule="auto"/>
        <w:jc w:val="both"/>
        <w:rPr>
          <w:rFonts w:ascii="Times New Roman" w:hAnsi="Times New Roman" w:cs="Times New Roman"/>
          <w:sz w:val="24"/>
          <w:szCs w:val="24"/>
        </w:rPr>
      </w:pPr>
    </w:p>
    <w:sectPr w:rsidR="0030466E" w:rsidRPr="00776CB4" w:rsidSect="00047D58">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916F8" w14:textId="77777777" w:rsidR="00AC4DE8" w:rsidRDefault="00AC4DE8" w:rsidP="00A01AF8">
      <w:pPr>
        <w:spacing w:after="0" w:line="240" w:lineRule="auto"/>
      </w:pPr>
      <w:r>
        <w:separator/>
      </w:r>
    </w:p>
  </w:endnote>
  <w:endnote w:type="continuationSeparator" w:id="0">
    <w:p w14:paraId="44AA4626" w14:textId="77777777" w:rsidR="00AC4DE8" w:rsidRDefault="00AC4DE8" w:rsidP="00A01AF8">
      <w:pPr>
        <w:spacing w:after="0" w:line="240" w:lineRule="auto"/>
      </w:pPr>
      <w:r>
        <w:continuationSeparator/>
      </w:r>
    </w:p>
  </w:endnote>
  <w:endnote w:type="continuationNotice" w:id="1">
    <w:p w14:paraId="0D9D8131" w14:textId="77777777" w:rsidR="00AC4DE8" w:rsidRDefault="00AC4D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alibri&quot;,sans-serif">
    <w:altName w:val="Cambria"/>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Roboto">
    <w:altName w:val="Arial"/>
    <w:panose1 w:val="02000000000000000000"/>
    <w:charset w:val="BA"/>
    <w:family w:val="auto"/>
    <w:pitch w:val="variable"/>
    <w:sig w:usb0="E00002FF" w:usb1="5000205B" w:usb2="00000020" w:usb3="00000000" w:csb0="0000019F" w:csb1="00000000"/>
  </w:font>
  <w:font w:name="Arial Nova Cond">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12824" w14:textId="77777777" w:rsidR="00A01AF8" w:rsidRDefault="00A01AF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3BDF8" w14:textId="77777777" w:rsidR="00A01AF8" w:rsidRDefault="00A01AF8">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B5601" w14:textId="77777777" w:rsidR="00A01AF8" w:rsidRDefault="00A01AF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CA8F3" w14:textId="77777777" w:rsidR="00AC4DE8" w:rsidRDefault="00AC4DE8" w:rsidP="00A01AF8">
      <w:pPr>
        <w:spacing w:after="0" w:line="240" w:lineRule="auto"/>
      </w:pPr>
      <w:r>
        <w:separator/>
      </w:r>
    </w:p>
  </w:footnote>
  <w:footnote w:type="continuationSeparator" w:id="0">
    <w:p w14:paraId="66A22FFD" w14:textId="77777777" w:rsidR="00AC4DE8" w:rsidRDefault="00AC4DE8" w:rsidP="00A01AF8">
      <w:pPr>
        <w:spacing w:after="0" w:line="240" w:lineRule="auto"/>
      </w:pPr>
      <w:r>
        <w:continuationSeparator/>
      </w:r>
    </w:p>
  </w:footnote>
  <w:footnote w:type="continuationNotice" w:id="1">
    <w:p w14:paraId="6A0364FF" w14:textId="77777777" w:rsidR="00AC4DE8" w:rsidRDefault="00AC4DE8">
      <w:pPr>
        <w:spacing w:after="0" w:line="240" w:lineRule="auto"/>
      </w:pPr>
    </w:p>
  </w:footnote>
  <w:footnote w:id="2">
    <w:p w14:paraId="737A077A" w14:textId="35699B9F" w:rsidR="00B73201" w:rsidRPr="00B73201" w:rsidRDefault="00B73201">
      <w:pPr>
        <w:pStyle w:val="Allmrkusetekst"/>
        <w:rPr>
          <w:rFonts w:ascii="Times New Roman" w:hAnsi="Times New Roman" w:cs="Times New Roman"/>
        </w:rPr>
      </w:pPr>
      <w:r w:rsidRPr="00B73201">
        <w:rPr>
          <w:rStyle w:val="Allmrkuseviide"/>
          <w:rFonts w:ascii="Times New Roman" w:hAnsi="Times New Roman" w:cs="Times New Roman"/>
        </w:rPr>
        <w:footnoteRef/>
      </w:r>
      <w:r w:rsidRPr="00B73201">
        <w:rPr>
          <w:rFonts w:ascii="Times New Roman" w:hAnsi="Times New Roman" w:cs="Times New Roman"/>
        </w:rPr>
        <w:t xml:space="preserve"> </w:t>
      </w:r>
      <w:hyperlink r:id="rId1" w:history="1">
        <w:r w:rsidRPr="00F46530">
          <w:rPr>
            <w:rStyle w:val="Hperlink"/>
            <w:rFonts w:ascii="Times New Roman" w:hAnsi="Times New Roman" w:cs="Times New Roman"/>
          </w:rPr>
          <w:t>https://dspace.ut.ee/handle/10062/55400</w:t>
        </w:r>
      </w:hyperlink>
      <w:r>
        <w:rPr>
          <w:rFonts w:ascii="Times New Roman" w:hAnsi="Times New Roman" w:cs="Times New Roman"/>
        </w:rPr>
        <w:t xml:space="preserve"> </w:t>
      </w:r>
    </w:p>
  </w:footnote>
  <w:footnote w:id="3">
    <w:p w14:paraId="41D368AD" w14:textId="6AC16A0F" w:rsidR="0010142D" w:rsidRPr="0010142D" w:rsidRDefault="0010142D">
      <w:pPr>
        <w:pStyle w:val="Allmrkusetekst"/>
        <w:rPr>
          <w:rFonts w:ascii="Times New Roman" w:hAnsi="Times New Roman" w:cs="Times New Roman"/>
        </w:rPr>
      </w:pPr>
      <w:r w:rsidRPr="0010142D">
        <w:rPr>
          <w:rStyle w:val="Allmrkuseviide"/>
          <w:rFonts w:ascii="Times New Roman" w:hAnsi="Times New Roman" w:cs="Times New Roman"/>
        </w:rPr>
        <w:footnoteRef/>
      </w:r>
      <w:r w:rsidRPr="0010142D">
        <w:rPr>
          <w:rFonts w:ascii="Times New Roman" w:hAnsi="Times New Roman" w:cs="Times New Roman"/>
        </w:rPr>
        <w:t xml:space="preserve"> </w:t>
      </w:r>
      <w:hyperlink r:id="rId2" w:history="1">
        <w:r w:rsidR="003C0934" w:rsidRPr="00A3720D">
          <w:rPr>
            <w:rStyle w:val="Hperlink"/>
            <w:rFonts w:ascii="Times New Roman" w:hAnsi="Times New Roman" w:cs="Times New Roman"/>
          </w:rPr>
          <w:t>https://hm.ee/ministeerium-uudised-ja-kontakt/kontakt/isikuandmete-tootlemine</w:t>
        </w:r>
      </w:hyperlink>
      <w:r w:rsidR="003C0934">
        <w:rPr>
          <w:rFonts w:ascii="Times New Roman" w:hAnsi="Times New Roman" w:cs="Times New Roman"/>
        </w:rPr>
        <w:t xml:space="preserve"> </w:t>
      </w:r>
    </w:p>
  </w:footnote>
  <w:footnote w:id="4">
    <w:p w14:paraId="684FEE48" w14:textId="0D6A3FC3" w:rsidR="003C0934" w:rsidRPr="003C0934" w:rsidRDefault="003C0934">
      <w:pPr>
        <w:pStyle w:val="Allmrkusetekst"/>
        <w:rPr>
          <w:rFonts w:ascii="Times New Roman" w:hAnsi="Times New Roman" w:cs="Times New Roman"/>
        </w:rPr>
      </w:pPr>
      <w:r w:rsidRPr="003C0934">
        <w:rPr>
          <w:rStyle w:val="Allmrkuseviide"/>
          <w:rFonts w:ascii="Times New Roman" w:hAnsi="Times New Roman" w:cs="Times New Roman"/>
        </w:rPr>
        <w:footnoteRef/>
      </w:r>
      <w:r w:rsidRPr="003C0934">
        <w:rPr>
          <w:rFonts w:ascii="Times New Roman" w:hAnsi="Times New Roman" w:cs="Times New Roman"/>
        </w:rPr>
        <w:t xml:space="preserve"> </w:t>
      </w:r>
      <w:hyperlink r:id="rId3" w:history="1">
        <w:r w:rsidRPr="00A3720D">
          <w:rPr>
            <w:rStyle w:val="Hperlink"/>
            <w:rFonts w:ascii="Times New Roman" w:hAnsi="Times New Roman" w:cs="Times New Roman"/>
          </w:rPr>
          <w:t>https://www.stat.ee/sites/default/files/2021-04/Konfidentsiaalsete%20andmete%20teaduslikel%20eesm%C3%A4rkidel%20edastamise%20kord.pdf</w:t>
        </w:r>
      </w:hyperlink>
      <w:r>
        <w:rPr>
          <w:rFonts w:ascii="Times New Roman" w:hAnsi="Times New Roman" w:cs="Times New Roman"/>
        </w:rPr>
        <w:t xml:space="preserve"> </w:t>
      </w:r>
    </w:p>
  </w:footnote>
  <w:footnote w:id="5">
    <w:p w14:paraId="0699F626" w14:textId="18B4959E" w:rsidR="003C0934" w:rsidRPr="003C0934" w:rsidRDefault="003C0934">
      <w:pPr>
        <w:pStyle w:val="Allmrkusetekst"/>
        <w:rPr>
          <w:rFonts w:ascii="Times New Roman" w:hAnsi="Times New Roman" w:cs="Times New Roman"/>
        </w:rPr>
      </w:pPr>
      <w:r w:rsidRPr="003C0934">
        <w:rPr>
          <w:rStyle w:val="Allmrkuseviide"/>
          <w:rFonts w:ascii="Times New Roman" w:hAnsi="Times New Roman" w:cs="Times New Roman"/>
        </w:rPr>
        <w:footnoteRef/>
      </w:r>
      <w:r w:rsidRPr="003C0934">
        <w:rPr>
          <w:rFonts w:ascii="Times New Roman" w:hAnsi="Times New Roman" w:cs="Times New Roman"/>
        </w:rPr>
        <w:t xml:space="preserve"> </w:t>
      </w:r>
      <w:hyperlink r:id="rId4" w:history="1">
        <w:r w:rsidRPr="00A3720D">
          <w:rPr>
            <w:rStyle w:val="Hperlink"/>
            <w:rFonts w:ascii="Times New Roman" w:hAnsi="Times New Roman" w:cs="Times New Roman"/>
          </w:rPr>
          <w:t>https://www.stat.ee/et/konfidentsiaalsete-andmete-kasutamise-juhend</w:t>
        </w:r>
      </w:hyperlink>
      <w:r>
        <w:rPr>
          <w:rFonts w:ascii="Times New Roman" w:hAnsi="Times New Roman" w:cs="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A9F3B" w14:textId="77777777" w:rsidR="00A01AF8" w:rsidRDefault="00A01AF8">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965B6" w14:textId="66549D16" w:rsidR="00A01AF8" w:rsidRDefault="00A01AF8">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34906" w14:textId="77777777" w:rsidR="00A01AF8" w:rsidRDefault="00A01AF8">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A4FFE"/>
    <w:multiLevelType w:val="hybridMultilevel"/>
    <w:tmpl w:val="355C631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 w15:restartNumberingAfterBreak="0">
    <w:nsid w:val="0B2D757D"/>
    <w:multiLevelType w:val="hybridMultilevel"/>
    <w:tmpl w:val="C3923350"/>
    <w:lvl w:ilvl="0" w:tplc="E232547E">
      <w:start w:val="1"/>
      <w:numFmt w:val="bullet"/>
      <w:lvlText w:val="-"/>
      <w:lvlJc w:val="left"/>
      <w:pPr>
        <w:ind w:left="720" w:hanging="360"/>
      </w:pPr>
      <w:rPr>
        <w:rFonts w:ascii="&quot;Calibri&quot;,sans-serif" w:hAnsi="&quot;Calibri&quot;,sans-serif" w:hint="default"/>
      </w:rPr>
    </w:lvl>
    <w:lvl w:ilvl="1" w:tplc="F954D614">
      <w:start w:val="1"/>
      <w:numFmt w:val="bullet"/>
      <w:lvlText w:val="o"/>
      <w:lvlJc w:val="left"/>
      <w:pPr>
        <w:ind w:left="1440" w:hanging="360"/>
      </w:pPr>
      <w:rPr>
        <w:rFonts w:ascii="Courier New" w:hAnsi="Courier New" w:hint="default"/>
      </w:rPr>
    </w:lvl>
    <w:lvl w:ilvl="2" w:tplc="4CE8B3E2">
      <w:start w:val="1"/>
      <w:numFmt w:val="bullet"/>
      <w:lvlText w:val=""/>
      <w:lvlJc w:val="left"/>
      <w:pPr>
        <w:ind w:left="2160" w:hanging="360"/>
      </w:pPr>
      <w:rPr>
        <w:rFonts w:ascii="Wingdings" w:hAnsi="Wingdings" w:hint="default"/>
      </w:rPr>
    </w:lvl>
    <w:lvl w:ilvl="3" w:tplc="803E7248">
      <w:start w:val="1"/>
      <w:numFmt w:val="bullet"/>
      <w:lvlText w:val=""/>
      <w:lvlJc w:val="left"/>
      <w:pPr>
        <w:ind w:left="2880" w:hanging="360"/>
      </w:pPr>
      <w:rPr>
        <w:rFonts w:ascii="Symbol" w:hAnsi="Symbol" w:hint="default"/>
      </w:rPr>
    </w:lvl>
    <w:lvl w:ilvl="4" w:tplc="AE0A6344">
      <w:start w:val="1"/>
      <w:numFmt w:val="bullet"/>
      <w:lvlText w:val="o"/>
      <w:lvlJc w:val="left"/>
      <w:pPr>
        <w:ind w:left="3600" w:hanging="360"/>
      </w:pPr>
      <w:rPr>
        <w:rFonts w:ascii="Courier New" w:hAnsi="Courier New" w:hint="default"/>
      </w:rPr>
    </w:lvl>
    <w:lvl w:ilvl="5" w:tplc="AF6415EA">
      <w:start w:val="1"/>
      <w:numFmt w:val="bullet"/>
      <w:lvlText w:val=""/>
      <w:lvlJc w:val="left"/>
      <w:pPr>
        <w:ind w:left="4320" w:hanging="360"/>
      </w:pPr>
      <w:rPr>
        <w:rFonts w:ascii="Wingdings" w:hAnsi="Wingdings" w:hint="default"/>
      </w:rPr>
    </w:lvl>
    <w:lvl w:ilvl="6" w:tplc="29F29308">
      <w:start w:val="1"/>
      <w:numFmt w:val="bullet"/>
      <w:lvlText w:val=""/>
      <w:lvlJc w:val="left"/>
      <w:pPr>
        <w:ind w:left="5040" w:hanging="360"/>
      </w:pPr>
      <w:rPr>
        <w:rFonts w:ascii="Symbol" w:hAnsi="Symbol" w:hint="default"/>
      </w:rPr>
    </w:lvl>
    <w:lvl w:ilvl="7" w:tplc="119C0D70">
      <w:start w:val="1"/>
      <w:numFmt w:val="bullet"/>
      <w:lvlText w:val="o"/>
      <w:lvlJc w:val="left"/>
      <w:pPr>
        <w:ind w:left="5760" w:hanging="360"/>
      </w:pPr>
      <w:rPr>
        <w:rFonts w:ascii="Courier New" w:hAnsi="Courier New" w:hint="default"/>
      </w:rPr>
    </w:lvl>
    <w:lvl w:ilvl="8" w:tplc="FCAC1A9A">
      <w:start w:val="1"/>
      <w:numFmt w:val="bullet"/>
      <w:lvlText w:val=""/>
      <w:lvlJc w:val="left"/>
      <w:pPr>
        <w:ind w:left="6480" w:hanging="360"/>
      </w:pPr>
      <w:rPr>
        <w:rFonts w:ascii="Wingdings" w:hAnsi="Wingdings" w:hint="default"/>
      </w:rPr>
    </w:lvl>
  </w:abstractNum>
  <w:abstractNum w:abstractNumId="2" w15:restartNumberingAfterBreak="0">
    <w:nsid w:val="0FF99040"/>
    <w:multiLevelType w:val="hybridMultilevel"/>
    <w:tmpl w:val="C8FCF4E6"/>
    <w:lvl w:ilvl="0" w:tplc="E690E308">
      <w:start w:val="1"/>
      <w:numFmt w:val="bullet"/>
      <w:lvlText w:val="·"/>
      <w:lvlJc w:val="left"/>
      <w:pPr>
        <w:ind w:left="720" w:hanging="360"/>
      </w:pPr>
      <w:rPr>
        <w:rFonts w:ascii="Symbol" w:hAnsi="Symbol" w:hint="default"/>
      </w:rPr>
    </w:lvl>
    <w:lvl w:ilvl="1" w:tplc="4B52DAD2">
      <w:start w:val="1"/>
      <w:numFmt w:val="bullet"/>
      <w:lvlText w:val="o"/>
      <w:lvlJc w:val="left"/>
      <w:pPr>
        <w:ind w:left="1440" w:hanging="360"/>
      </w:pPr>
      <w:rPr>
        <w:rFonts w:ascii="Courier New" w:hAnsi="Courier New" w:hint="default"/>
      </w:rPr>
    </w:lvl>
    <w:lvl w:ilvl="2" w:tplc="63D09024">
      <w:start w:val="1"/>
      <w:numFmt w:val="bullet"/>
      <w:lvlText w:val=""/>
      <w:lvlJc w:val="left"/>
      <w:pPr>
        <w:ind w:left="2160" w:hanging="360"/>
      </w:pPr>
      <w:rPr>
        <w:rFonts w:ascii="Wingdings" w:hAnsi="Wingdings" w:hint="default"/>
      </w:rPr>
    </w:lvl>
    <w:lvl w:ilvl="3" w:tplc="2856E9C8">
      <w:start w:val="1"/>
      <w:numFmt w:val="bullet"/>
      <w:lvlText w:val=""/>
      <w:lvlJc w:val="left"/>
      <w:pPr>
        <w:ind w:left="2880" w:hanging="360"/>
      </w:pPr>
      <w:rPr>
        <w:rFonts w:ascii="Symbol" w:hAnsi="Symbol" w:hint="default"/>
      </w:rPr>
    </w:lvl>
    <w:lvl w:ilvl="4" w:tplc="48228EB8">
      <w:start w:val="1"/>
      <w:numFmt w:val="bullet"/>
      <w:lvlText w:val="o"/>
      <w:lvlJc w:val="left"/>
      <w:pPr>
        <w:ind w:left="3600" w:hanging="360"/>
      </w:pPr>
      <w:rPr>
        <w:rFonts w:ascii="Courier New" w:hAnsi="Courier New" w:hint="default"/>
      </w:rPr>
    </w:lvl>
    <w:lvl w:ilvl="5" w:tplc="ACDC16DA">
      <w:start w:val="1"/>
      <w:numFmt w:val="bullet"/>
      <w:lvlText w:val=""/>
      <w:lvlJc w:val="left"/>
      <w:pPr>
        <w:ind w:left="4320" w:hanging="360"/>
      </w:pPr>
      <w:rPr>
        <w:rFonts w:ascii="Wingdings" w:hAnsi="Wingdings" w:hint="default"/>
      </w:rPr>
    </w:lvl>
    <w:lvl w:ilvl="6" w:tplc="274881D8">
      <w:start w:val="1"/>
      <w:numFmt w:val="bullet"/>
      <w:lvlText w:val=""/>
      <w:lvlJc w:val="left"/>
      <w:pPr>
        <w:ind w:left="5040" w:hanging="360"/>
      </w:pPr>
      <w:rPr>
        <w:rFonts w:ascii="Symbol" w:hAnsi="Symbol" w:hint="default"/>
      </w:rPr>
    </w:lvl>
    <w:lvl w:ilvl="7" w:tplc="CF1865C4">
      <w:start w:val="1"/>
      <w:numFmt w:val="bullet"/>
      <w:lvlText w:val="o"/>
      <w:lvlJc w:val="left"/>
      <w:pPr>
        <w:ind w:left="5760" w:hanging="360"/>
      </w:pPr>
      <w:rPr>
        <w:rFonts w:ascii="Courier New" w:hAnsi="Courier New" w:hint="default"/>
      </w:rPr>
    </w:lvl>
    <w:lvl w:ilvl="8" w:tplc="9AA8930E">
      <w:start w:val="1"/>
      <w:numFmt w:val="bullet"/>
      <w:lvlText w:val=""/>
      <w:lvlJc w:val="left"/>
      <w:pPr>
        <w:ind w:left="6480" w:hanging="360"/>
      </w:pPr>
      <w:rPr>
        <w:rFonts w:ascii="Wingdings" w:hAnsi="Wingdings" w:hint="default"/>
      </w:rPr>
    </w:lvl>
  </w:abstractNum>
  <w:abstractNum w:abstractNumId="3" w15:restartNumberingAfterBreak="0">
    <w:nsid w:val="11028184"/>
    <w:multiLevelType w:val="hybridMultilevel"/>
    <w:tmpl w:val="60C0390E"/>
    <w:lvl w:ilvl="0" w:tplc="420AF0BA">
      <w:start w:val="1"/>
      <w:numFmt w:val="bullet"/>
      <w:lvlText w:val="-"/>
      <w:lvlJc w:val="left"/>
      <w:pPr>
        <w:ind w:left="720" w:hanging="360"/>
      </w:pPr>
      <w:rPr>
        <w:rFonts w:ascii="&quot;Calibri&quot;,sans-serif" w:hAnsi="&quot;Calibri&quot;,sans-serif" w:hint="default"/>
      </w:rPr>
    </w:lvl>
    <w:lvl w:ilvl="1" w:tplc="D15A0C66">
      <w:start w:val="1"/>
      <w:numFmt w:val="bullet"/>
      <w:lvlText w:val="o"/>
      <w:lvlJc w:val="left"/>
      <w:pPr>
        <w:ind w:left="1440" w:hanging="360"/>
      </w:pPr>
      <w:rPr>
        <w:rFonts w:ascii="Courier New" w:hAnsi="Courier New" w:hint="default"/>
      </w:rPr>
    </w:lvl>
    <w:lvl w:ilvl="2" w:tplc="EC6C7A98">
      <w:start w:val="1"/>
      <w:numFmt w:val="bullet"/>
      <w:lvlText w:val=""/>
      <w:lvlJc w:val="left"/>
      <w:pPr>
        <w:ind w:left="2160" w:hanging="360"/>
      </w:pPr>
      <w:rPr>
        <w:rFonts w:ascii="Wingdings" w:hAnsi="Wingdings" w:hint="default"/>
      </w:rPr>
    </w:lvl>
    <w:lvl w:ilvl="3" w:tplc="8B2CC1B4">
      <w:start w:val="1"/>
      <w:numFmt w:val="bullet"/>
      <w:lvlText w:val=""/>
      <w:lvlJc w:val="left"/>
      <w:pPr>
        <w:ind w:left="2880" w:hanging="360"/>
      </w:pPr>
      <w:rPr>
        <w:rFonts w:ascii="Symbol" w:hAnsi="Symbol" w:hint="default"/>
      </w:rPr>
    </w:lvl>
    <w:lvl w:ilvl="4" w:tplc="B712BC7C">
      <w:start w:val="1"/>
      <w:numFmt w:val="bullet"/>
      <w:lvlText w:val="o"/>
      <w:lvlJc w:val="left"/>
      <w:pPr>
        <w:ind w:left="3600" w:hanging="360"/>
      </w:pPr>
      <w:rPr>
        <w:rFonts w:ascii="Courier New" w:hAnsi="Courier New" w:hint="default"/>
      </w:rPr>
    </w:lvl>
    <w:lvl w:ilvl="5" w:tplc="90D27014">
      <w:start w:val="1"/>
      <w:numFmt w:val="bullet"/>
      <w:lvlText w:val=""/>
      <w:lvlJc w:val="left"/>
      <w:pPr>
        <w:ind w:left="4320" w:hanging="360"/>
      </w:pPr>
      <w:rPr>
        <w:rFonts w:ascii="Wingdings" w:hAnsi="Wingdings" w:hint="default"/>
      </w:rPr>
    </w:lvl>
    <w:lvl w:ilvl="6" w:tplc="3DECD4C2">
      <w:start w:val="1"/>
      <w:numFmt w:val="bullet"/>
      <w:lvlText w:val=""/>
      <w:lvlJc w:val="left"/>
      <w:pPr>
        <w:ind w:left="5040" w:hanging="360"/>
      </w:pPr>
      <w:rPr>
        <w:rFonts w:ascii="Symbol" w:hAnsi="Symbol" w:hint="default"/>
      </w:rPr>
    </w:lvl>
    <w:lvl w:ilvl="7" w:tplc="B956B194">
      <w:start w:val="1"/>
      <w:numFmt w:val="bullet"/>
      <w:lvlText w:val="o"/>
      <w:lvlJc w:val="left"/>
      <w:pPr>
        <w:ind w:left="5760" w:hanging="360"/>
      </w:pPr>
      <w:rPr>
        <w:rFonts w:ascii="Courier New" w:hAnsi="Courier New" w:hint="default"/>
      </w:rPr>
    </w:lvl>
    <w:lvl w:ilvl="8" w:tplc="0166E294">
      <w:start w:val="1"/>
      <w:numFmt w:val="bullet"/>
      <w:lvlText w:val=""/>
      <w:lvlJc w:val="left"/>
      <w:pPr>
        <w:ind w:left="6480" w:hanging="360"/>
      </w:pPr>
      <w:rPr>
        <w:rFonts w:ascii="Wingdings" w:hAnsi="Wingdings" w:hint="default"/>
      </w:rPr>
    </w:lvl>
  </w:abstractNum>
  <w:abstractNum w:abstractNumId="4" w15:restartNumberingAfterBreak="0">
    <w:nsid w:val="1B4C1FFC"/>
    <w:multiLevelType w:val="hybridMultilevel"/>
    <w:tmpl w:val="9A6CB710"/>
    <w:lvl w:ilvl="0" w:tplc="8EC6BEAC">
      <w:start w:val="1"/>
      <w:numFmt w:val="decimal"/>
      <w:lvlText w:val="%1."/>
      <w:lvlJc w:val="left"/>
      <w:pPr>
        <w:ind w:left="720" w:hanging="360"/>
      </w:pPr>
    </w:lvl>
    <w:lvl w:ilvl="1" w:tplc="79C4CC0E">
      <w:start w:val="1"/>
      <w:numFmt w:val="lowerLetter"/>
      <w:lvlText w:val="%2."/>
      <w:lvlJc w:val="left"/>
      <w:pPr>
        <w:ind w:left="1440" w:hanging="360"/>
      </w:pPr>
    </w:lvl>
    <w:lvl w:ilvl="2" w:tplc="E406404A">
      <w:start w:val="1"/>
      <w:numFmt w:val="lowerRoman"/>
      <w:lvlText w:val="%3."/>
      <w:lvlJc w:val="right"/>
      <w:pPr>
        <w:ind w:left="2160" w:hanging="180"/>
      </w:pPr>
    </w:lvl>
    <w:lvl w:ilvl="3" w:tplc="E0DC0F22">
      <w:start w:val="1"/>
      <w:numFmt w:val="decimal"/>
      <w:lvlText w:val="%4."/>
      <w:lvlJc w:val="left"/>
      <w:pPr>
        <w:ind w:left="2880" w:hanging="360"/>
      </w:pPr>
    </w:lvl>
    <w:lvl w:ilvl="4" w:tplc="E1E007B2">
      <w:start w:val="1"/>
      <w:numFmt w:val="lowerLetter"/>
      <w:lvlText w:val="%5."/>
      <w:lvlJc w:val="left"/>
      <w:pPr>
        <w:ind w:left="3600" w:hanging="360"/>
      </w:pPr>
    </w:lvl>
    <w:lvl w:ilvl="5" w:tplc="8346B8C8">
      <w:start w:val="1"/>
      <w:numFmt w:val="lowerRoman"/>
      <w:lvlText w:val="%6."/>
      <w:lvlJc w:val="right"/>
      <w:pPr>
        <w:ind w:left="4320" w:hanging="180"/>
      </w:pPr>
    </w:lvl>
    <w:lvl w:ilvl="6" w:tplc="7756C44C">
      <w:start w:val="1"/>
      <w:numFmt w:val="decimal"/>
      <w:lvlText w:val="%7."/>
      <w:lvlJc w:val="left"/>
      <w:pPr>
        <w:ind w:left="5040" w:hanging="360"/>
      </w:pPr>
    </w:lvl>
    <w:lvl w:ilvl="7" w:tplc="2DC06CFA">
      <w:start w:val="1"/>
      <w:numFmt w:val="lowerLetter"/>
      <w:lvlText w:val="%8."/>
      <w:lvlJc w:val="left"/>
      <w:pPr>
        <w:ind w:left="5760" w:hanging="360"/>
      </w:pPr>
    </w:lvl>
    <w:lvl w:ilvl="8" w:tplc="2EB648CC">
      <w:start w:val="1"/>
      <w:numFmt w:val="lowerRoman"/>
      <w:lvlText w:val="%9."/>
      <w:lvlJc w:val="right"/>
      <w:pPr>
        <w:ind w:left="6480" w:hanging="180"/>
      </w:pPr>
    </w:lvl>
  </w:abstractNum>
  <w:abstractNum w:abstractNumId="5" w15:restartNumberingAfterBreak="0">
    <w:nsid w:val="277F7867"/>
    <w:multiLevelType w:val="hybridMultilevel"/>
    <w:tmpl w:val="72186CBE"/>
    <w:lvl w:ilvl="0" w:tplc="042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284A5055"/>
    <w:multiLevelType w:val="hybridMultilevel"/>
    <w:tmpl w:val="276CAF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DC41E64"/>
    <w:multiLevelType w:val="hybridMultilevel"/>
    <w:tmpl w:val="09A2F620"/>
    <w:lvl w:ilvl="0" w:tplc="B7ACC91C">
      <w:start w:val="1"/>
      <w:numFmt w:val="bullet"/>
      <w:lvlText w:val="-"/>
      <w:lvlJc w:val="left"/>
      <w:pPr>
        <w:ind w:left="720" w:hanging="360"/>
      </w:pPr>
      <w:rPr>
        <w:rFonts w:ascii="&quot;Calibri&quot;,sans-serif" w:hAnsi="&quot;Calibri&quot;,sans-serif" w:hint="default"/>
      </w:rPr>
    </w:lvl>
    <w:lvl w:ilvl="1" w:tplc="B9FA4B7E">
      <w:start w:val="1"/>
      <w:numFmt w:val="bullet"/>
      <w:lvlText w:val="o"/>
      <w:lvlJc w:val="left"/>
      <w:pPr>
        <w:ind w:left="1440" w:hanging="360"/>
      </w:pPr>
      <w:rPr>
        <w:rFonts w:ascii="Courier New" w:hAnsi="Courier New" w:hint="default"/>
      </w:rPr>
    </w:lvl>
    <w:lvl w:ilvl="2" w:tplc="B9E87CE4">
      <w:start w:val="1"/>
      <w:numFmt w:val="bullet"/>
      <w:lvlText w:val=""/>
      <w:lvlJc w:val="left"/>
      <w:pPr>
        <w:ind w:left="2160" w:hanging="360"/>
      </w:pPr>
      <w:rPr>
        <w:rFonts w:ascii="Wingdings" w:hAnsi="Wingdings" w:hint="default"/>
      </w:rPr>
    </w:lvl>
    <w:lvl w:ilvl="3" w:tplc="A894D8E8">
      <w:start w:val="1"/>
      <w:numFmt w:val="bullet"/>
      <w:lvlText w:val=""/>
      <w:lvlJc w:val="left"/>
      <w:pPr>
        <w:ind w:left="2880" w:hanging="360"/>
      </w:pPr>
      <w:rPr>
        <w:rFonts w:ascii="Symbol" w:hAnsi="Symbol" w:hint="default"/>
      </w:rPr>
    </w:lvl>
    <w:lvl w:ilvl="4" w:tplc="EA1AA032">
      <w:start w:val="1"/>
      <w:numFmt w:val="bullet"/>
      <w:lvlText w:val="o"/>
      <w:lvlJc w:val="left"/>
      <w:pPr>
        <w:ind w:left="3600" w:hanging="360"/>
      </w:pPr>
      <w:rPr>
        <w:rFonts w:ascii="Courier New" w:hAnsi="Courier New" w:hint="default"/>
      </w:rPr>
    </w:lvl>
    <w:lvl w:ilvl="5" w:tplc="05EA4C02">
      <w:start w:val="1"/>
      <w:numFmt w:val="bullet"/>
      <w:lvlText w:val=""/>
      <w:lvlJc w:val="left"/>
      <w:pPr>
        <w:ind w:left="4320" w:hanging="360"/>
      </w:pPr>
      <w:rPr>
        <w:rFonts w:ascii="Wingdings" w:hAnsi="Wingdings" w:hint="default"/>
      </w:rPr>
    </w:lvl>
    <w:lvl w:ilvl="6" w:tplc="7E58699E">
      <w:start w:val="1"/>
      <w:numFmt w:val="bullet"/>
      <w:lvlText w:val=""/>
      <w:lvlJc w:val="left"/>
      <w:pPr>
        <w:ind w:left="5040" w:hanging="360"/>
      </w:pPr>
      <w:rPr>
        <w:rFonts w:ascii="Symbol" w:hAnsi="Symbol" w:hint="default"/>
      </w:rPr>
    </w:lvl>
    <w:lvl w:ilvl="7" w:tplc="32A67BC0">
      <w:start w:val="1"/>
      <w:numFmt w:val="bullet"/>
      <w:lvlText w:val="o"/>
      <w:lvlJc w:val="left"/>
      <w:pPr>
        <w:ind w:left="5760" w:hanging="360"/>
      </w:pPr>
      <w:rPr>
        <w:rFonts w:ascii="Courier New" w:hAnsi="Courier New" w:hint="default"/>
      </w:rPr>
    </w:lvl>
    <w:lvl w:ilvl="8" w:tplc="DD56B42C">
      <w:start w:val="1"/>
      <w:numFmt w:val="bullet"/>
      <w:lvlText w:val=""/>
      <w:lvlJc w:val="left"/>
      <w:pPr>
        <w:ind w:left="6480" w:hanging="360"/>
      </w:pPr>
      <w:rPr>
        <w:rFonts w:ascii="Wingdings" w:hAnsi="Wingdings" w:hint="default"/>
      </w:rPr>
    </w:lvl>
  </w:abstractNum>
  <w:abstractNum w:abstractNumId="8" w15:restartNumberingAfterBreak="0">
    <w:nsid w:val="413BDE5E"/>
    <w:multiLevelType w:val="hybridMultilevel"/>
    <w:tmpl w:val="6CA47274"/>
    <w:lvl w:ilvl="0" w:tplc="68480474">
      <w:start w:val="4"/>
      <w:numFmt w:val="decimal"/>
      <w:lvlText w:val="%1."/>
      <w:lvlJc w:val="left"/>
      <w:pPr>
        <w:ind w:left="720" w:hanging="360"/>
      </w:pPr>
    </w:lvl>
    <w:lvl w:ilvl="1" w:tplc="186EA706">
      <w:start w:val="1"/>
      <w:numFmt w:val="lowerLetter"/>
      <w:lvlText w:val="%2."/>
      <w:lvlJc w:val="left"/>
      <w:pPr>
        <w:ind w:left="1440" w:hanging="360"/>
      </w:pPr>
    </w:lvl>
    <w:lvl w:ilvl="2" w:tplc="3F3EB524">
      <w:start w:val="1"/>
      <w:numFmt w:val="lowerRoman"/>
      <w:lvlText w:val="%3."/>
      <w:lvlJc w:val="right"/>
      <w:pPr>
        <w:ind w:left="2160" w:hanging="180"/>
      </w:pPr>
    </w:lvl>
    <w:lvl w:ilvl="3" w:tplc="A9C6A3A2">
      <w:start w:val="1"/>
      <w:numFmt w:val="decimal"/>
      <w:lvlText w:val="%4."/>
      <w:lvlJc w:val="left"/>
      <w:pPr>
        <w:ind w:left="2880" w:hanging="360"/>
      </w:pPr>
    </w:lvl>
    <w:lvl w:ilvl="4" w:tplc="22BE579C">
      <w:start w:val="1"/>
      <w:numFmt w:val="lowerLetter"/>
      <w:lvlText w:val="%5."/>
      <w:lvlJc w:val="left"/>
      <w:pPr>
        <w:ind w:left="3600" w:hanging="360"/>
      </w:pPr>
    </w:lvl>
    <w:lvl w:ilvl="5" w:tplc="6BE6CC6C">
      <w:start w:val="1"/>
      <w:numFmt w:val="lowerRoman"/>
      <w:lvlText w:val="%6."/>
      <w:lvlJc w:val="right"/>
      <w:pPr>
        <w:ind w:left="4320" w:hanging="180"/>
      </w:pPr>
    </w:lvl>
    <w:lvl w:ilvl="6" w:tplc="095EBF94">
      <w:start w:val="1"/>
      <w:numFmt w:val="decimal"/>
      <w:lvlText w:val="%7."/>
      <w:lvlJc w:val="left"/>
      <w:pPr>
        <w:ind w:left="5040" w:hanging="360"/>
      </w:pPr>
    </w:lvl>
    <w:lvl w:ilvl="7" w:tplc="29D8A84A">
      <w:start w:val="1"/>
      <w:numFmt w:val="lowerLetter"/>
      <w:lvlText w:val="%8."/>
      <w:lvlJc w:val="left"/>
      <w:pPr>
        <w:ind w:left="5760" w:hanging="360"/>
      </w:pPr>
    </w:lvl>
    <w:lvl w:ilvl="8" w:tplc="C278EAD2">
      <w:start w:val="1"/>
      <w:numFmt w:val="lowerRoman"/>
      <w:lvlText w:val="%9."/>
      <w:lvlJc w:val="right"/>
      <w:pPr>
        <w:ind w:left="6480" w:hanging="180"/>
      </w:pPr>
    </w:lvl>
  </w:abstractNum>
  <w:abstractNum w:abstractNumId="9" w15:restartNumberingAfterBreak="0">
    <w:nsid w:val="4C0B107F"/>
    <w:multiLevelType w:val="hybridMultilevel"/>
    <w:tmpl w:val="A762E650"/>
    <w:lvl w:ilvl="0" w:tplc="5002D190">
      <w:start w:val="1"/>
      <w:numFmt w:val="decimal"/>
      <w:lvlText w:val="%1)"/>
      <w:lvlJc w:val="left"/>
      <w:pPr>
        <w:ind w:left="720" w:hanging="360"/>
      </w:pPr>
    </w:lvl>
    <w:lvl w:ilvl="1" w:tplc="0C126864">
      <w:start w:val="1"/>
      <w:numFmt w:val="lowerLetter"/>
      <w:lvlText w:val="%2."/>
      <w:lvlJc w:val="left"/>
      <w:pPr>
        <w:ind w:left="1440" w:hanging="360"/>
      </w:pPr>
    </w:lvl>
    <w:lvl w:ilvl="2" w:tplc="4ADA0846">
      <w:start w:val="1"/>
      <w:numFmt w:val="lowerRoman"/>
      <w:lvlText w:val="%3."/>
      <w:lvlJc w:val="right"/>
      <w:pPr>
        <w:ind w:left="2160" w:hanging="180"/>
      </w:pPr>
    </w:lvl>
    <w:lvl w:ilvl="3" w:tplc="C4FC7036">
      <w:start w:val="1"/>
      <w:numFmt w:val="decimal"/>
      <w:lvlText w:val="%4."/>
      <w:lvlJc w:val="left"/>
      <w:pPr>
        <w:ind w:left="2880" w:hanging="360"/>
      </w:pPr>
    </w:lvl>
    <w:lvl w:ilvl="4" w:tplc="2C7620BC">
      <w:start w:val="1"/>
      <w:numFmt w:val="lowerLetter"/>
      <w:lvlText w:val="%5."/>
      <w:lvlJc w:val="left"/>
      <w:pPr>
        <w:ind w:left="3600" w:hanging="360"/>
      </w:pPr>
    </w:lvl>
    <w:lvl w:ilvl="5" w:tplc="493C0170">
      <w:start w:val="1"/>
      <w:numFmt w:val="lowerRoman"/>
      <w:lvlText w:val="%6."/>
      <w:lvlJc w:val="right"/>
      <w:pPr>
        <w:ind w:left="4320" w:hanging="180"/>
      </w:pPr>
    </w:lvl>
    <w:lvl w:ilvl="6" w:tplc="82A459C6">
      <w:start w:val="1"/>
      <w:numFmt w:val="decimal"/>
      <w:lvlText w:val="%7."/>
      <w:lvlJc w:val="left"/>
      <w:pPr>
        <w:ind w:left="5040" w:hanging="360"/>
      </w:pPr>
    </w:lvl>
    <w:lvl w:ilvl="7" w:tplc="9146B974">
      <w:start w:val="1"/>
      <w:numFmt w:val="lowerLetter"/>
      <w:lvlText w:val="%8."/>
      <w:lvlJc w:val="left"/>
      <w:pPr>
        <w:ind w:left="5760" w:hanging="360"/>
      </w:pPr>
    </w:lvl>
    <w:lvl w:ilvl="8" w:tplc="24BEE8C4">
      <w:start w:val="1"/>
      <w:numFmt w:val="lowerRoman"/>
      <w:lvlText w:val="%9."/>
      <w:lvlJc w:val="right"/>
      <w:pPr>
        <w:ind w:left="6480" w:hanging="180"/>
      </w:pPr>
    </w:lvl>
  </w:abstractNum>
  <w:abstractNum w:abstractNumId="10" w15:restartNumberingAfterBreak="0">
    <w:nsid w:val="5D379040"/>
    <w:multiLevelType w:val="hybridMultilevel"/>
    <w:tmpl w:val="04B4ABC0"/>
    <w:lvl w:ilvl="0" w:tplc="7E82D6C0">
      <w:start w:val="1"/>
      <w:numFmt w:val="decimal"/>
      <w:lvlText w:val="%1."/>
      <w:lvlJc w:val="left"/>
      <w:pPr>
        <w:ind w:left="720" w:hanging="360"/>
      </w:pPr>
    </w:lvl>
    <w:lvl w:ilvl="1" w:tplc="3744B6F0">
      <w:start w:val="1"/>
      <w:numFmt w:val="lowerLetter"/>
      <w:lvlText w:val="%2."/>
      <w:lvlJc w:val="left"/>
      <w:pPr>
        <w:ind w:left="1440" w:hanging="360"/>
      </w:pPr>
    </w:lvl>
    <w:lvl w:ilvl="2" w:tplc="9B78C4D4">
      <w:start w:val="1"/>
      <w:numFmt w:val="lowerRoman"/>
      <w:lvlText w:val="%3."/>
      <w:lvlJc w:val="right"/>
      <w:pPr>
        <w:ind w:left="2160" w:hanging="180"/>
      </w:pPr>
    </w:lvl>
    <w:lvl w:ilvl="3" w:tplc="80D4E42C">
      <w:start w:val="1"/>
      <w:numFmt w:val="decimal"/>
      <w:lvlText w:val="%4."/>
      <w:lvlJc w:val="left"/>
      <w:pPr>
        <w:ind w:left="2880" w:hanging="360"/>
      </w:pPr>
    </w:lvl>
    <w:lvl w:ilvl="4" w:tplc="23B2E592">
      <w:start w:val="1"/>
      <w:numFmt w:val="lowerLetter"/>
      <w:lvlText w:val="%5."/>
      <w:lvlJc w:val="left"/>
      <w:pPr>
        <w:ind w:left="3600" w:hanging="360"/>
      </w:pPr>
    </w:lvl>
    <w:lvl w:ilvl="5" w:tplc="9668981A">
      <w:start w:val="1"/>
      <w:numFmt w:val="lowerRoman"/>
      <w:lvlText w:val="%6."/>
      <w:lvlJc w:val="right"/>
      <w:pPr>
        <w:ind w:left="4320" w:hanging="180"/>
      </w:pPr>
    </w:lvl>
    <w:lvl w:ilvl="6" w:tplc="9D043BE6">
      <w:start w:val="1"/>
      <w:numFmt w:val="decimal"/>
      <w:lvlText w:val="%7."/>
      <w:lvlJc w:val="left"/>
      <w:pPr>
        <w:ind w:left="5040" w:hanging="360"/>
      </w:pPr>
    </w:lvl>
    <w:lvl w:ilvl="7" w:tplc="55A8A9B6">
      <w:start w:val="1"/>
      <w:numFmt w:val="lowerLetter"/>
      <w:lvlText w:val="%8."/>
      <w:lvlJc w:val="left"/>
      <w:pPr>
        <w:ind w:left="5760" w:hanging="360"/>
      </w:pPr>
    </w:lvl>
    <w:lvl w:ilvl="8" w:tplc="21BC7424">
      <w:start w:val="1"/>
      <w:numFmt w:val="lowerRoman"/>
      <w:lvlText w:val="%9."/>
      <w:lvlJc w:val="right"/>
      <w:pPr>
        <w:ind w:left="6480" w:hanging="180"/>
      </w:pPr>
    </w:lvl>
  </w:abstractNum>
  <w:abstractNum w:abstractNumId="11" w15:restartNumberingAfterBreak="0">
    <w:nsid w:val="5EB642D3"/>
    <w:multiLevelType w:val="hybridMultilevel"/>
    <w:tmpl w:val="91CCE8F2"/>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5F3375E0"/>
    <w:multiLevelType w:val="hybridMultilevel"/>
    <w:tmpl w:val="8A3801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22F97B1"/>
    <w:multiLevelType w:val="hybridMultilevel"/>
    <w:tmpl w:val="109EF554"/>
    <w:lvl w:ilvl="0" w:tplc="528AD572">
      <w:start w:val="1"/>
      <w:numFmt w:val="bullet"/>
      <w:lvlText w:val="-"/>
      <w:lvlJc w:val="left"/>
      <w:pPr>
        <w:ind w:left="720" w:hanging="360"/>
      </w:pPr>
      <w:rPr>
        <w:rFonts w:ascii="&quot;Calibri&quot;,sans-serif" w:hAnsi="&quot;Calibri&quot;,sans-serif" w:hint="default"/>
      </w:rPr>
    </w:lvl>
    <w:lvl w:ilvl="1" w:tplc="F14EC398">
      <w:start w:val="1"/>
      <w:numFmt w:val="bullet"/>
      <w:lvlText w:val="o"/>
      <w:lvlJc w:val="left"/>
      <w:pPr>
        <w:ind w:left="1440" w:hanging="360"/>
      </w:pPr>
      <w:rPr>
        <w:rFonts w:ascii="Courier New" w:hAnsi="Courier New" w:hint="default"/>
      </w:rPr>
    </w:lvl>
    <w:lvl w:ilvl="2" w:tplc="116014D2">
      <w:start w:val="1"/>
      <w:numFmt w:val="bullet"/>
      <w:lvlText w:val=""/>
      <w:lvlJc w:val="left"/>
      <w:pPr>
        <w:ind w:left="2160" w:hanging="360"/>
      </w:pPr>
      <w:rPr>
        <w:rFonts w:ascii="Wingdings" w:hAnsi="Wingdings" w:hint="default"/>
      </w:rPr>
    </w:lvl>
    <w:lvl w:ilvl="3" w:tplc="00A623A0">
      <w:start w:val="1"/>
      <w:numFmt w:val="bullet"/>
      <w:lvlText w:val=""/>
      <w:lvlJc w:val="left"/>
      <w:pPr>
        <w:ind w:left="2880" w:hanging="360"/>
      </w:pPr>
      <w:rPr>
        <w:rFonts w:ascii="Symbol" w:hAnsi="Symbol" w:hint="default"/>
      </w:rPr>
    </w:lvl>
    <w:lvl w:ilvl="4" w:tplc="3D74F42E">
      <w:start w:val="1"/>
      <w:numFmt w:val="bullet"/>
      <w:lvlText w:val="o"/>
      <w:lvlJc w:val="left"/>
      <w:pPr>
        <w:ind w:left="3600" w:hanging="360"/>
      </w:pPr>
      <w:rPr>
        <w:rFonts w:ascii="Courier New" w:hAnsi="Courier New" w:hint="default"/>
      </w:rPr>
    </w:lvl>
    <w:lvl w:ilvl="5" w:tplc="1BDAD1CC">
      <w:start w:val="1"/>
      <w:numFmt w:val="bullet"/>
      <w:lvlText w:val=""/>
      <w:lvlJc w:val="left"/>
      <w:pPr>
        <w:ind w:left="4320" w:hanging="360"/>
      </w:pPr>
      <w:rPr>
        <w:rFonts w:ascii="Wingdings" w:hAnsi="Wingdings" w:hint="default"/>
      </w:rPr>
    </w:lvl>
    <w:lvl w:ilvl="6" w:tplc="0A1AEE46">
      <w:start w:val="1"/>
      <w:numFmt w:val="bullet"/>
      <w:lvlText w:val=""/>
      <w:lvlJc w:val="left"/>
      <w:pPr>
        <w:ind w:left="5040" w:hanging="360"/>
      </w:pPr>
      <w:rPr>
        <w:rFonts w:ascii="Symbol" w:hAnsi="Symbol" w:hint="default"/>
      </w:rPr>
    </w:lvl>
    <w:lvl w:ilvl="7" w:tplc="9ACE42EC">
      <w:start w:val="1"/>
      <w:numFmt w:val="bullet"/>
      <w:lvlText w:val="o"/>
      <w:lvlJc w:val="left"/>
      <w:pPr>
        <w:ind w:left="5760" w:hanging="360"/>
      </w:pPr>
      <w:rPr>
        <w:rFonts w:ascii="Courier New" w:hAnsi="Courier New" w:hint="default"/>
      </w:rPr>
    </w:lvl>
    <w:lvl w:ilvl="8" w:tplc="AF002338">
      <w:start w:val="1"/>
      <w:numFmt w:val="bullet"/>
      <w:lvlText w:val=""/>
      <w:lvlJc w:val="left"/>
      <w:pPr>
        <w:ind w:left="6480" w:hanging="360"/>
      </w:pPr>
      <w:rPr>
        <w:rFonts w:ascii="Wingdings" w:hAnsi="Wingdings" w:hint="default"/>
      </w:rPr>
    </w:lvl>
  </w:abstractNum>
  <w:num w:numId="1" w16cid:durableId="1275672796">
    <w:abstractNumId w:val="9"/>
  </w:num>
  <w:num w:numId="2" w16cid:durableId="257326950">
    <w:abstractNumId w:val="8"/>
  </w:num>
  <w:num w:numId="3" w16cid:durableId="198402442">
    <w:abstractNumId w:val="4"/>
  </w:num>
  <w:num w:numId="4" w16cid:durableId="1874923059">
    <w:abstractNumId w:val="3"/>
  </w:num>
  <w:num w:numId="5" w16cid:durableId="847910583">
    <w:abstractNumId w:val="1"/>
  </w:num>
  <w:num w:numId="6" w16cid:durableId="1893691424">
    <w:abstractNumId w:val="13"/>
  </w:num>
  <w:num w:numId="7" w16cid:durableId="904488715">
    <w:abstractNumId w:val="7"/>
  </w:num>
  <w:num w:numId="8" w16cid:durableId="502160745">
    <w:abstractNumId w:val="2"/>
  </w:num>
  <w:num w:numId="9" w16cid:durableId="584151221">
    <w:abstractNumId w:val="10"/>
  </w:num>
  <w:num w:numId="10" w16cid:durableId="57558279">
    <w:abstractNumId w:val="6"/>
  </w:num>
  <w:num w:numId="11" w16cid:durableId="595749880">
    <w:abstractNumId w:val="12"/>
  </w:num>
  <w:num w:numId="12" w16cid:durableId="1797403759">
    <w:abstractNumId w:val="5"/>
  </w:num>
  <w:num w:numId="13" w16cid:durableId="1715422618">
    <w:abstractNumId w:val="11"/>
  </w:num>
  <w:num w:numId="14" w16cid:durableId="39848233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EA64159"/>
    <w:rsid w:val="00047D58"/>
    <w:rsid w:val="00064CF0"/>
    <w:rsid w:val="00070B80"/>
    <w:rsid w:val="000876A4"/>
    <w:rsid w:val="000B515E"/>
    <w:rsid w:val="000B591D"/>
    <w:rsid w:val="0010142D"/>
    <w:rsid w:val="00113390"/>
    <w:rsid w:val="00125F2F"/>
    <w:rsid w:val="001447E2"/>
    <w:rsid w:val="0015674C"/>
    <w:rsid w:val="00160828"/>
    <w:rsid w:val="001657AB"/>
    <w:rsid w:val="001A7B5E"/>
    <w:rsid w:val="001B4E79"/>
    <w:rsid w:val="00217247"/>
    <w:rsid w:val="00220106"/>
    <w:rsid w:val="00224639"/>
    <w:rsid w:val="002336C7"/>
    <w:rsid w:val="00277571"/>
    <w:rsid w:val="00282E87"/>
    <w:rsid w:val="00292AE7"/>
    <w:rsid w:val="002D1B1E"/>
    <w:rsid w:val="0030466E"/>
    <w:rsid w:val="003056E1"/>
    <w:rsid w:val="00312627"/>
    <w:rsid w:val="00345A3C"/>
    <w:rsid w:val="0039496C"/>
    <w:rsid w:val="003C0934"/>
    <w:rsid w:val="003E6FCA"/>
    <w:rsid w:val="003F23BF"/>
    <w:rsid w:val="00410276"/>
    <w:rsid w:val="00495ADC"/>
    <w:rsid w:val="004B4CED"/>
    <w:rsid w:val="004D6589"/>
    <w:rsid w:val="005033E2"/>
    <w:rsid w:val="005279F9"/>
    <w:rsid w:val="005430D7"/>
    <w:rsid w:val="005A55D6"/>
    <w:rsid w:val="005C3072"/>
    <w:rsid w:val="005E1BBB"/>
    <w:rsid w:val="006101AB"/>
    <w:rsid w:val="00611640"/>
    <w:rsid w:val="00641034"/>
    <w:rsid w:val="00684FDF"/>
    <w:rsid w:val="0068739F"/>
    <w:rsid w:val="00690BBB"/>
    <w:rsid w:val="006A1B4E"/>
    <w:rsid w:val="006B6B84"/>
    <w:rsid w:val="006F0F26"/>
    <w:rsid w:val="00727DE2"/>
    <w:rsid w:val="00733803"/>
    <w:rsid w:val="00743252"/>
    <w:rsid w:val="00763CBC"/>
    <w:rsid w:val="00776CB4"/>
    <w:rsid w:val="007A5466"/>
    <w:rsid w:val="007D5700"/>
    <w:rsid w:val="007E74DE"/>
    <w:rsid w:val="00804CC3"/>
    <w:rsid w:val="0087312C"/>
    <w:rsid w:val="008F560F"/>
    <w:rsid w:val="009028F9"/>
    <w:rsid w:val="0092070F"/>
    <w:rsid w:val="00963F7D"/>
    <w:rsid w:val="0099414B"/>
    <w:rsid w:val="009968C8"/>
    <w:rsid w:val="009C46DE"/>
    <w:rsid w:val="00A01AF8"/>
    <w:rsid w:val="00A23D73"/>
    <w:rsid w:val="00A23DDC"/>
    <w:rsid w:val="00A324C7"/>
    <w:rsid w:val="00A55F3C"/>
    <w:rsid w:val="00A90982"/>
    <w:rsid w:val="00A970D9"/>
    <w:rsid w:val="00AB7C37"/>
    <w:rsid w:val="00AC4DE8"/>
    <w:rsid w:val="00AC5BA3"/>
    <w:rsid w:val="00B10756"/>
    <w:rsid w:val="00B16B15"/>
    <w:rsid w:val="00B37F96"/>
    <w:rsid w:val="00B62471"/>
    <w:rsid w:val="00B73201"/>
    <w:rsid w:val="00BA6F24"/>
    <w:rsid w:val="00C00610"/>
    <w:rsid w:val="00C305D6"/>
    <w:rsid w:val="00C94D6D"/>
    <w:rsid w:val="00CA6DCF"/>
    <w:rsid w:val="00CF6F70"/>
    <w:rsid w:val="00D21E0F"/>
    <w:rsid w:val="00D40E38"/>
    <w:rsid w:val="00D7244D"/>
    <w:rsid w:val="00DB1D33"/>
    <w:rsid w:val="00DB3DB4"/>
    <w:rsid w:val="00DB4B86"/>
    <w:rsid w:val="00DD7526"/>
    <w:rsid w:val="00E044BE"/>
    <w:rsid w:val="00E124DF"/>
    <w:rsid w:val="00E4485B"/>
    <w:rsid w:val="00E4599A"/>
    <w:rsid w:val="00E53A30"/>
    <w:rsid w:val="00E81990"/>
    <w:rsid w:val="00E923A6"/>
    <w:rsid w:val="00EA5C1A"/>
    <w:rsid w:val="00EF6DC3"/>
    <w:rsid w:val="00F139A7"/>
    <w:rsid w:val="00F20134"/>
    <w:rsid w:val="00F241BE"/>
    <w:rsid w:val="00F249BF"/>
    <w:rsid w:val="00F3093D"/>
    <w:rsid w:val="00F355D6"/>
    <w:rsid w:val="00F3652A"/>
    <w:rsid w:val="00F404D0"/>
    <w:rsid w:val="00F82EAE"/>
    <w:rsid w:val="00F90667"/>
    <w:rsid w:val="00F931F2"/>
    <w:rsid w:val="00F961CA"/>
    <w:rsid w:val="00FA021A"/>
    <w:rsid w:val="00FA1ACF"/>
    <w:rsid w:val="00FF4AAA"/>
    <w:rsid w:val="0117E0F6"/>
    <w:rsid w:val="012E174F"/>
    <w:rsid w:val="013CDC63"/>
    <w:rsid w:val="015F7EFC"/>
    <w:rsid w:val="0165D30C"/>
    <w:rsid w:val="01BA63A8"/>
    <w:rsid w:val="01EADE5F"/>
    <w:rsid w:val="0255BEA1"/>
    <w:rsid w:val="02A2D423"/>
    <w:rsid w:val="02BDD98F"/>
    <w:rsid w:val="02C9E7B0"/>
    <w:rsid w:val="02E8F9A9"/>
    <w:rsid w:val="03191903"/>
    <w:rsid w:val="033087AB"/>
    <w:rsid w:val="035DF7FD"/>
    <w:rsid w:val="035E9033"/>
    <w:rsid w:val="036C0730"/>
    <w:rsid w:val="03BD6137"/>
    <w:rsid w:val="0414BCAB"/>
    <w:rsid w:val="04391BE2"/>
    <w:rsid w:val="0451CCA8"/>
    <w:rsid w:val="049D8AD1"/>
    <w:rsid w:val="04B2D156"/>
    <w:rsid w:val="04D81795"/>
    <w:rsid w:val="04E53228"/>
    <w:rsid w:val="0500FE4E"/>
    <w:rsid w:val="05057EE5"/>
    <w:rsid w:val="051786AC"/>
    <w:rsid w:val="0536EF19"/>
    <w:rsid w:val="0559A324"/>
    <w:rsid w:val="05DA74E5"/>
    <w:rsid w:val="06181715"/>
    <w:rsid w:val="0629C179"/>
    <w:rsid w:val="064B0FBC"/>
    <w:rsid w:val="06810289"/>
    <w:rsid w:val="0683A652"/>
    <w:rsid w:val="069DC65E"/>
    <w:rsid w:val="06A14F46"/>
    <w:rsid w:val="071451E4"/>
    <w:rsid w:val="075D6335"/>
    <w:rsid w:val="07764546"/>
    <w:rsid w:val="07D160F5"/>
    <w:rsid w:val="081F76B3"/>
    <w:rsid w:val="0822BC7A"/>
    <w:rsid w:val="08875C39"/>
    <w:rsid w:val="089658BA"/>
    <w:rsid w:val="08B02245"/>
    <w:rsid w:val="08CF71A7"/>
    <w:rsid w:val="091215A7"/>
    <w:rsid w:val="09784863"/>
    <w:rsid w:val="09E49CFD"/>
    <w:rsid w:val="09F974B7"/>
    <w:rsid w:val="0A5B2795"/>
    <w:rsid w:val="0A7AD7E5"/>
    <w:rsid w:val="0A829F0D"/>
    <w:rsid w:val="0A97CAF4"/>
    <w:rsid w:val="0AA62969"/>
    <w:rsid w:val="0AA71C81"/>
    <w:rsid w:val="0B1C74EF"/>
    <w:rsid w:val="0B1C9E32"/>
    <w:rsid w:val="0B2A3B52"/>
    <w:rsid w:val="0B703FD2"/>
    <w:rsid w:val="0B888140"/>
    <w:rsid w:val="0B97A96E"/>
    <w:rsid w:val="0BC17951"/>
    <w:rsid w:val="0BF68436"/>
    <w:rsid w:val="0C42ECE2"/>
    <w:rsid w:val="0C8AA671"/>
    <w:rsid w:val="0CAFE925"/>
    <w:rsid w:val="0CF40014"/>
    <w:rsid w:val="0D263A5B"/>
    <w:rsid w:val="0D3FE094"/>
    <w:rsid w:val="0D5D49B2"/>
    <w:rsid w:val="0D7ACED7"/>
    <w:rsid w:val="0DA651F9"/>
    <w:rsid w:val="0DAFCE84"/>
    <w:rsid w:val="0DB1E166"/>
    <w:rsid w:val="0DFE35D7"/>
    <w:rsid w:val="0E8EB837"/>
    <w:rsid w:val="0E98DB64"/>
    <w:rsid w:val="0EC9DF8D"/>
    <w:rsid w:val="0ED4B5DD"/>
    <w:rsid w:val="0F78B6DB"/>
    <w:rsid w:val="0FC90EF6"/>
    <w:rsid w:val="0FD4A3C4"/>
    <w:rsid w:val="0FD98BE4"/>
    <w:rsid w:val="0FE2E566"/>
    <w:rsid w:val="0FE72861"/>
    <w:rsid w:val="1000CD9A"/>
    <w:rsid w:val="10094E85"/>
    <w:rsid w:val="1028037A"/>
    <w:rsid w:val="103F535E"/>
    <w:rsid w:val="10858448"/>
    <w:rsid w:val="108A3858"/>
    <w:rsid w:val="109E9302"/>
    <w:rsid w:val="10F2F6D0"/>
    <w:rsid w:val="11089570"/>
    <w:rsid w:val="11165E05"/>
    <w:rsid w:val="11A25BEA"/>
    <w:rsid w:val="121F0D62"/>
    <w:rsid w:val="128AD961"/>
    <w:rsid w:val="12AB02A9"/>
    <w:rsid w:val="130E5E77"/>
    <w:rsid w:val="131BCA22"/>
    <w:rsid w:val="1334285C"/>
    <w:rsid w:val="13CC8B36"/>
    <w:rsid w:val="13EBD68F"/>
    <w:rsid w:val="13F2D4EC"/>
    <w:rsid w:val="142EA78C"/>
    <w:rsid w:val="14572D32"/>
    <w:rsid w:val="1469F4B2"/>
    <w:rsid w:val="147E78CA"/>
    <w:rsid w:val="1483C961"/>
    <w:rsid w:val="14AA2ED8"/>
    <w:rsid w:val="14F4F27D"/>
    <w:rsid w:val="15081CE8"/>
    <w:rsid w:val="150B1B9A"/>
    <w:rsid w:val="15174758"/>
    <w:rsid w:val="153C52F0"/>
    <w:rsid w:val="157DA310"/>
    <w:rsid w:val="15936AAA"/>
    <w:rsid w:val="15B02A56"/>
    <w:rsid w:val="15C97D2C"/>
    <w:rsid w:val="15CEA006"/>
    <w:rsid w:val="15F2FD93"/>
    <w:rsid w:val="16133D81"/>
    <w:rsid w:val="1618605A"/>
    <w:rsid w:val="166BC91E"/>
    <w:rsid w:val="167F2FCD"/>
    <w:rsid w:val="1680F744"/>
    <w:rsid w:val="16EF03D6"/>
    <w:rsid w:val="17114D51"/>
    <w:rsid w:val="173F4ECD"/>
    <w:rsid w:val="177C10F2"/>
    <w:rsid w:val="17890E8E"/>
    <w:rsid w:val="178ECDF4"/>
    <w:rsid w:val="17B4886C"/>
    <w:rsid w:val="17C717B6"/>
    <w:rsid w:val="17E41F14"/>
    <w:rsid w:val="17E68023"/>
    <w:rsid w:val="180D7526"/>
    <w:rsid w:val="1818B708"/>
    <w:rsid w:val="182E82D3"/>
    <w:rsid w:val="183AE43A"/>
    <w:rsid w:val="18C66E16"/>
    <w:rsid w:val="18FCE2E3"/>
    <w:rsid w:val="190BC059"/>
    <w:rsid w:val="194D6816"/>
    <w:rsid w:val="19573A84"/>
    <w:rsid w:val="19ABF798"/>
    <w:rsid w:val="19C2777E"/>
    <w:rsid w:val="1A91D55C"/>
    <w:rsid w:val="1AF3672A"/>
    <w:rsid w:val="1B16D6C1"/>
    <w:rsid w:val="1B247292"/>
    <w:rsid w:val="1B4BFCEE"/>
    <w:rsid w:val="1B8D9C09"/>
    <w:rsid w:val="1C12D13A"/>
    <w:rsid w:val="1C47D5D5"/>
    <w:rsid w:val="1C6C0D9E"/>
    <w:rsid w:val="1D236936"/>
    <w:rsid w:val="1D27ED3C"/>
    <w:rsid w:val="1D37F483"/>
    <w:rsid w:val="1D3EA06E"/>
    <w:rsid w:val="1D9F3176"/>
    <w:rsid w:val="1DF583D5"/>
    <w:rsid w:val="1E309543"/>
    <w:rsid w:val="1EA64159"/>
    <w:rsid w:val="1FB1BB72"/>
    <w:rsid w:val="1FCBA243"/>
    <w:rsid w:val="1FCE8F1E"/>
    <w:rsid w:val="20520D57"/>
    <w:rsid w:val="208A5F28"/>
    <w:rsid w:val="20CB98A6"/>
    <w:rsid w:val="20E7A308"/>
    <w:rsid w:val="212BCE29"/>
    <w:rsid w:val="214CB0C3"/>
    <w:rsid w:val="2154F409"/>
    <w:rsid w:val="21860637"/>
    <w:rsid w:val="21C8BE04"/>
    <w:rsid w:val="21D08433"/>
    <w:rsid w:val="2206A829"/>
    <w:rsid w:val="22A81229"/>
    <w:rsid w:val="230EDE76"/>
    <w:rsid w:val="2311E586"/>
    <w:rsid w:val="231D4B50"/>
    <w:rsid w:val="236947F4"/>
    <w:rsid w:val="244BBE1B"/>
    <w:rsid w:val="2452E7BA"/>
    <w:rsid w:val="24A09F67"/>
    <w:rsid w:val="25051855"/>
    <w:rsid w:val="25793078"/>
    <w:rsid w:val="2585A4FC"/>
    <w:rsid w:val="25E6EC6C"/>
    <w:rsid w:val="25EEB81B"/>
    <w:rsid w:val="2600B4BB"/>
    <w:rsid w:val="26D7BF85"/>
    <w:rsid w:val="2709A343"/>
    <w:rsid w:val="2710DE8F"/>
    <w:rsid w:val="2732ECBF"/>
    <w:rsid w:val="27699470"/>
    <w:rsid w:val="27835EDD"/>
    <w:rsid w:val="279C3697"/>
    <w:rsid w:val="279F582D"/>
    <w:rsid w:val="27B23533"/>
    <w:rsid w:val="27F5C4B5"/>
    <w:rsid w:val="27FD3323"/>
    <w:rsid w:val="28165B80"/>
    <w:rsid w:val="283BDA99"/>
    <w:rsid w:val="28635A51"/>
    <w:rsid w:val="287FE108"/>
    <w:rsid w:val="289719D3"/>
    <w:rsid w:val="28B34BA7"/>
    <w:rsid w:val="28D2D455"/>
    <w:rsid w:val="2904700F"/>
    <w:rsid w:val="29615427"/>
    <w:rsid w:val="29990384"/>
    <w:rsid w:val="29C7142C"/>
    <w:rsid w:val="29E076FE"/>
    <w:rsid w:val="2A0715BF"/>
    <w:rsid w:val="2A7A860C"/>
    <w:rsid w:val="2AAF1B8A"/>
    <w:rsid w:val="2AB0A203"/>
    <w:rsid w:val="2B3C9CCB"/>
    <w:rsid w:val="2BA7289A"/>
    <w:rsid w:val="2BE3C945"/>
    <w:rsid w:val="2C271D7F"/>
    <w:rsid w:val="2C570A32"/>
    <w:rsid w:val="2C6CB1DC"/>
    <w:rsid w:val="2CA1A37F"/>
    <w:rsid w:val="2CA1D8C7"/>
    <w:rsid w:val="2CA30DF9"/>
    <w:rsid w:val="2D1817C0"/>
    <w:rsid w:val="2DF2A061"/>
    <w:rsid w:val="2DF9CA00"/>
    <w:rsid w:val="2DFB8DF8"/>
    <w:rsid w:val="2E1E3EDB"/>
    <w:rsid w:val="2E262CB6"/>
    <w:rsid w:val="2E32180A"/>
    <w:rsid w:val="2E91AB47"/>
    <w:rsid w:val="2EB67DA2"/>
    <w:rsid w:val="2F134779"/>
    <w:rsid w:val="2F228D2B"/>
    <w:rsid w:val="2F5A174F"/>
    <w:rsid w:val="2F757904"/>
    <w:rsid w:val="2FA5C7ED"/>
    <w:rsid w:val="30046E49"/>
    <w:rsid w:val="302645F3"/>
    <w:rsid w:val="3030BCB4"/>
    <w:rsid w:val="303A54FC"/>
    <w:rsid w:val="304FB882"/>
    <w:rsid w:val="3052C522"/>
    <w:rsid w:val="30A3A398"/>
    <w:rsid w:val="30B6DBEC"/>
    <w:rsid w:val="30C60107"/>
    <w:rsid w:val="30D0B30A"/>
    <w:rsid w:val="30DB0644"/>
    <w:rsid w:val="30E8A215"/>
    <w:rsid w:val="315E52FB"/>
    <w:rsid w:val="31E7B6A7"/>
    <w:rsid w:val="31E81E51"/>
    <w:rsid w:val="31EE9583"/>
    <w:rsid w:val="31F921A1"/>
    <w:rsid w:val="3219E743"/>
    <w:rsid w:val="32236068"/>
    <w:rsid w:val="322BF73C"/>
    <w:rsid w:val="3246AE88"/>
    <w:rsid w:val="3255A55F"/>
    <w:rsid w:val="32847276"/>
    <w:rsid w:val="32B0F364"/>
    <w:rsid w:val="32CD3B23"/>
    <w:rsid w:val="32D528A9"/>
    <w:rsid w:val="32F1222A"/>
    <w:rsid w:val="32FA235C"/>
    <w:rsid w:val="334ADE7F"/>
    <w:rsid w:val="335DE6B5"/>
    <w:rsid w:val="33698094"/>
    <w:rsid w:val="33830FD6"/>
    <w:rsid w:val="338A65E4"/>
    <w:rsid w:val="33C23EFB"/>
    <w:rsid w:val="33EEDB2A"/>
    <w:rsid w:val="33FD2592"/>
    <w:rsid w:val="3461F3DA"/>
    <w:rsid w:val="34690B84"/>
    <w:rsid w:val="346BCAAA"/>
    <w:rsid w:val="34793910"/>
    <w:rsid w:val="34908DF6"/>
    <w:rsid w:val="3495F3BD"/>
    <w:rsid w:val="3528D92C"/>
    <w:rsid w:val="355E0F5C"/>
    <w:rsid w:val="3599BC35"/>
    <w:rsid w:val="35D451AC"/>
    <w:rsid w:val="3604DBE5"/>
    <w:rsid w:val="360659F2"/>
    <w:rsid w:val="36BEFA06"/>
    <w:rsid w:val="36D6AE4D"/>
    <w:rsid w:val="36DEF449"/>
    <w:rsid w:val="36EDF64E"/>
    <w:rsid w:val="36F17539"/>
    <w:rsid w:val="36F9971A"/>
    <w:rsid w:val="36FB15D3"/>
    <w:rsid w:val="3757A84E"/>
    <w:rsid w:val="3791A716"/>
    <w:rsid w:val="37D16950"/>
    <w:rsid w:val="3892ED97"/>
    <w:rsid w:val="389DC946"/>
    <w:rsid w:val="38AE60E4"/>
    <w:rsid w:val="38BC8F8F"/>
    <w:rsid w:val="38D15CF7"/>
    <w:rsid w:val="39016B7C"/>
    <w:rsid w:val="393DCC73"/>
    <w:rsid w:val="394354B8"/>
    <w:rsid w:val="39E27EBF"/>
    <w:rsid w:val="39EA37BD"/>
    <w:rsid w:val="39FC4A4F"/>
    <w:rsid w:val="3A0FED9E"/>
    <w:rsid w:val="3ABFFF30"/>
    <w:rsid w:val="3AC5D6B8"/>
    <w:rsid w:val="3AD92829"/>
    <w:rsid w:val="3AE6ABC5"/>
    <w:rsid w:val="3B0684CA"/>
    <w:rsid w:val="3B27B346"/>
    <w:rsid w:val="3B579AA9"/>
    <w:rsid w:val="3B70E620"/>
    <w:rsid w:val="3B7D83A1"/>
    <w:rsid w:val="3BEC94AF"/>
    <w:rsid w:val="3BF02584"/>
    <w:rsid w:val="3C2589CB"/>
    <w:rsid w:val="3C259245"/>
    <w:rsid w:val="3C3160CD"/>
    <w:rsid w:val="3C3EBAA2"/>
    <w:rsid w:val="3CA6AA91"/>
    <w:rsid w:val="3CA94AAF"/>
    <w:rsid w:val="3CDE8998"/>
    <w:rsid w:val="3DDDE8E3"/>
    <w:rsid w:val="3DEFADC3"/>
    <w:rsid w:val="3E280683"/>
    <w:rsid w:val="3E423ECA"/>
    <w:rsid w:val="3E823D2C"/>
    <w:rsid w:val="3EF1D97B"/>
    <w:rsid w:val="3F4B3762"/>
    <w:rsid w:val="3F5D2A8D"/>
    <w:rsid w:val="402BE985"/>
    <w:rsid w:val="402FE112"/>
    <w:rsid w:val="4065DC4C"/>
    <w:rsid w:val="4088FE4F"/>
    <w:rsid w:val="408ED2AF"/>
    <w:rsid w:val="40A26372"/>
    <w:rsid w:val="40F7B4CB"/>
    <w:rsid w:val="4104A0EF"/>
    <w:rsid w:val="411508A8"/>
    <w:rsid w:val="412C6D1C"/>
    <w:rsid w:val="417D5778"/>
    <w:rsid w:val="4190FC75"/>
    <w:rsid w:val="4207A9FD"/>
    <w:rsid w:val="420AC0CB"/>
    <w:rsid w:val="42264C88"/>
    <w:rsid w:val="425CB825"/>
    <w:rsid w:val="42B3FF53"/>
    <w:rsid w:val="42BD4B75"/>
    <w:rsid w:val="42CF0280"/>
    <w:rsid w:val="4349061D"/>
    <w:rsid w:val="436A74FB"/>
    <w:rsid w:val="4398C4AA"/>
    <w:rsid w:val="439D0577"/>
    <w:rsid w:val="43DA21D0"/>
    <w:rsid w:val="43FC83A0"/>
    <w:rsid w:val="44098E2C"/>
    <w:rsid w:val="440E0B2F"/>
    <w:rsid w:val="441D02F9"/>
    <w:rsid w:val="4430A42A"/>
    <w:rsid w:val="446459C7"/>
    <w:rsid w:val="44840437"/>
    <w:rsid w:val="44DA76CA"/>
    <w:rsid w:val="450BDC7E"/>
    <w:rsid w:val="454ED3B3"/>
    <w:rsid w:val="4552A045"/>
    <w:rsid w:val="4596B7A2"/>
    <w:rsid w:val="45CC748B"/>
    <w:rsid w:val="45EE9B63"/>
    <w:rsid w:val="46218D74"/>
    <w:rsid w:val="46331AC1"/>
    <w:rsid w:val="466256AE"/>
    <w:rsid w:val="4696E47C"/>
    <w:rsid w:val="46A92DF2"/>
    <w:rsid w:val="46E89A82"/>
    <w:rsid w:val="46FAB4E4"/>
    <w:rsid w:val="47371AA8"/>
    <w:rsid w:val="4747B927"/>
    <w:rsid w:val="4747BA89"/>
    <w:rsid w:val="477A125B"/>
    <w:rsid w:val="4790BC98"/>
    <w:rsid w:val="47C17E59"/>
    <w:rsid w:val="47CAD0B7"/>
    <w:rsid w:val="481F666B"/>
    <w:rsid w:val="48375315"/>
    <w:rsid w:val="484CE594"/>
    <w:rsid w:val="48508739"/>
    <w:rsid w:val="4870769A"/>
    <w:rsid w:val="48867475"/>
    <w:rsid w:val="48D92435"/>
    <w:rsid w:val="49105267"/>
    <w:rsid w:val="496295AB"/>
    <w:rsid w:val="496A351E"/>
    <w:rsid w:val="4A0BD885"/>
    <w:rsid w:val="4A3EC0F2"/>
    <w:rsid w:val="4AA6C16A"/>
    <w:rsid w:val="4AAC2721"/>
    <w:rsid w:val="4ABAF5E7"/>
    <w:rsid w:val="4AC182DB"/>
    <w:rsid w:val="4AC29BAC"/>
    <w:rsid w:val="4AC85D5A"/>
    <w:rsid w:val="4B06057F"/>
    <w:rsid w:val="4B458B71"/>
    <w:rsid w:val="4B6E91B5"/>
    <w:rsid w:val="4B72A6EA"/>
    <w:rsid w:val="4B8DFA3D"/>
    <w:rsid w:val="4BA7A8E6"/>
    <w:rsid w:val="4BB53A07"/>
    <w:rsid w:val="4C47F782"/>
    <w:rsid w:val="4C5464EF"/>
    <w:rsid w:val="4C641A8A"/>
    <w:rsid w:val="4C922EB9"/>
    <w:rsid w:val="4CEDBFE7"/>
    <w:rsid w:val="4CF4F4EE"/>
    <w:rsid w:val="4D004AA0"/>
    <w:rsid w:val="4D93C4AC"/>
    <w:rsid w:val="4DAD98A2"/>
    <w:rsid w:val="4DB9B85C"/>
    <w:rsid w:val="4DFA3C6E"/>
    <w:rsid w:val="4DFFEAEB"/>
    <w:rsid w:val="4E22068A"/>
    <w:rsid w:val="4E9AFB62"/>
    <w:rsid w:val="4EC0A2EA"/>
    <w:rsid w:val="4EFE5B49"/>
    <w:rsid w:val="4F2A6979"/>
    <w:rsid w:val="4F496903"/>
    <w:rsid w:val="4F5588BD"/>
    <w:rsid w:val="4F7B4457"/>
    <w:rsid w:val="4FA75E18"/>
    <w:rsid w:val="4FADEE95"/>
    <w:rsid w:val="4FEB1A6F"/>
    <w:rsid w:val="50552563"/>
    <w:rsid w:val="50A46A11"/>
    <w:rsid w:val="50C21305"/>
    <w:rsid w:val="50D79AE1"/>
    <w:rsid w:val="50DE2CD3"/>
    <w:rsid w:val="515FEBD6"/>
    <w:rsid w:val="51646953"/>
    <w:rsid w:val="517DE0A8"/>
    <w:rsid w:val="52203BC4"/>
    <w:rsid w:val="5244503F"/>
    <w:rsid w:val="5246ABA9"/>
    <w:rsid w:val="525B20DF"/>
    <w:rsid w:val="527DC60A"/>
    <w:rsid w:val="52B2E519"/>
    <w:rsid w:val="52B6C26A"/>
    <w:rsid w:val="52DA0CF9"/>
    <w:rsid w:val="52F1E58A"/>
    <w:rsid w:val="52F385EA"/>
    <w:rsid w:val="531CCE8B"/>
    <w:rsid w:val="53C22233"/>
    <w:rsid w:val="53C4BDA0"/>
    <w:rsid w:val="5407669C"/>
    <w:rsid w:val="541FB62C"/>
    <w:rsid w:val="54489BDB"/>
    <w:rsid w:val="544EB57A"/>
    <w:rsid w:val="5464B9CB"/>
    <w:rsid w:val="5481BA82"/>
    <w:rsid w:val="548E3B6E"/>
    <w:rsid w:val="5504CDFE"/>
    <w:rsid w:val="557CEF3B"/>
    <w:rsid w:val="5610E372"/>
    <w:rsid w:val="563ACBBB"/>
    <w:rsid w:val="5640496C"/>
    <w:rsid w:val="5655E80C"/>
    <w:rsid w:val="56BD2A71"/>
    <w:rsid w:val="56C74EDC"/>
    <w:rsid w:val="56DF0553"/>
    <w:rsid w:val="56F2B789"/>
    <w:rsid w:val="5703BD71"/>
    <w:rsid w:val="57127E48"/>
    <w:rsid w:val="57552BF8"/>
    <w:rsid w:val="576D17CD"/>
    <w:rsid w:val="578B2ECA"/>
    <w:rsid w:val="57A25B7C"/>
    <w:rsid w:val="57A45727"/>
    <w:rsid w:val="57A56971"/>
    <w:rsid w:val="58336B9C"/>
    <w:rsid w:val="5845621B"/>
    <w:rsid w:val="58672798"/>
    <w:rsid w:val="58C7BD64"/>
    <w:rsid w:val="59089B23"/>
    <w:rsid w:val="592191B7"/>
    <w:rsid w:val="593BBEE2"/>
    <w:rsid w:val="59D330E1"/>
    <w:rsid w:val="59E1327C"/>
    <w:rsid w:val="59E2D808"/>
    <w:rsid w:val="5A240EE9"/>
    <w:rsid w:val="5A2A584B"/>
    <w:rsid w:val="5A43D894"/>
    <w:rsid w:val="5A586E36"/>
    <w:rsid w:val="5B0B8293"/>
    <w:rsid w:val="5B2416CF"/>
    <w:rsid w:val="5B3EAB6D"/>
    <w:rsid w:val="5B5AE725"/>
    <w:rsid w:val="5B6F0142"/>
    <w:rsid w:val="5B740F82"/>
    <w:rsid w:val="5BB3276D"/>
    <w:rsid w:val="5BC628AC"/>
    <w:rsid w:val="5BE3859F"/>
    <w:rsid w:val="5BFF5E26"/>
    <w:rsid w:val="5C385637"/>
    <w:rsid w:val="5C4795A9"/>
    <w:rsid w:val="5C5E9FED"/>
    <w:rsid w:val="5CBFE730"/>
    <w:rsid w:val="5CC0934F"/>
    <w:rsid w:val="5CDEEE34"/>
    <w:rsid w:val="5D48909C"/>
    <w:rsid w:val="5D4A81CF"/>
    <w:rsid w:val="5D8243EC"/>
    <w:rsid w:val="5DF597C0"/>
    <w:rsid w:val="5E3279EB"/>
    <w:rsid w:val="5E437487"/>
    <w:rsid w:val="5E47D194"/>
    <w:rsid w:val="5EDC62AA"/>
    <w:rsid w:val="5EFEF763"/>
    <w:rsid w:val="5F30DCD3"/>
    <w:rsid w:val="5F36FEE8"/>
    <w:rsid w:val="5F916821"/>
    <w:rsid w:val="5F9752F9"/>
    <w:rsid w:val="5FA1F75A"/>
    <w:rsid w:val="5FED98AE"/>
    <w:rsid w:val="600F678D"/>
    <w:rsid w:val="60869890"/>
    <w:rsid w:val="60BE9415"/>
    <w:rsid w:val="60C65A4A"/>
    <w:rsid w:val="610BC75A"/>
    <w:rsid w:val="614B6174"/>
    <w:rsid w:val="614D57D7"/>
    <w:rsid w:val="614FEE80"/>
    <w:rsid w:val="616BD869"/>
    <w:rsid w:val="617F0004"/>
    <w:rsid w:val="61EDEBE0"/>
    <w:rsid w:val="6206EB0C"/>
    <w:rsid w:val="62D9981C"/>
    <w:rsid w:val="632C9D95"/>
    <w:rsid w:val="63985892"/>
    <w:rsid w:val="63B71D72"/>
    <w:rsid w:val="63C41A6E"/>
    <w:rsid w:val="64137991"/>
    <w:rsid w:val="6417C517"/>
    <w:rsid w:val="6443681C"/>
    <w:rsid w:val="64595320"/>
    <w:rsid w:val="6469B1D2"/>
    <w:rsid w:val="64F36CDF"/>
    <w:rsid w:val="65288554"/>
    <w:rsid w:val="653E8BCE"/>
    <w:rsid w:val="6560FCE9"/>
    <w:rsid w:val="656BD16A"/>
    <w:rsid w:val="657CC427"/>
    <w:rsid w:val="663CC890"/>
    <w:rsid w:val="668F3D40"/>
    <w:rsid w:val="66A81DBC"/>
    <w:rsid w:val="66BAD56D"/>
    <w:rsid w:val="6714FCD7"/>
    <w:rsid w:val="672B4C5F"/>
    <w:rsid w:val="674B1A53"/>
    <w:rsid w:val="674C6A20"/>
    <w:rsid w:val="6758B842"/>
    <w:rsid w:val="67825454"/>
    <w:rsid w:val="67A15294"/>
    <w:rsid w:val="680B337C"/>
    <w:rsid w:val="681E3B53"/>
    <w:rsid w:val="684EF85F"/>
    <w:rsid w:val="686EC556"/>
    <w:rsid w:val="68A55FB9"/>
    <w:rsid w:val="68CFC2ED"/>
    <w:rsid w:val="6907D94C"/>
    <w:rsid w:val="69245D80"/>
    <w:rsid w:val="69442739"/>
    <w:rsid w:val="69D6EADB"/>
    <w:rsid w:val="6A0D3699"/>
    <w:rsid w:val="6A1381B5"/>
    <w:rsid w:val="6A663F20"/>
    <w:rsid w:val="6AB06468"/>
    <w:rsid w:val="6ADC8A0B"/>
    <w:rsid w:val="6AF99252"/>
    <w:rsid w:val="6AFC2439"/>
    <w:rsid w:val="6B011977"/>
    <w:rsid w:val="6B16B8A2"/>
    <w:rsid w:val="6B50A47E"/>
    <w:rsid w:val="6B9B142D"/>
    <w:rsid w:val="6BFDF03D"/>
    <w:rsid w:val="6C0C5B9A"/>
    <w:rsid w:val="6C37721B"/>
    <w:rsid w:val="6C506951"/>
    <w:rsid w:val="6D14C8D6"/>
    <w:rsid w:val="6D4EBEFD"/>
    <w:rsid w:val="6E4E5D9F"/>
    <w:rsid w:val="6E696CA1"/>
    <w:rsid w:val="6E713131"/>
    <w:rsid w:val="6E952C4C"/>
    <w:rsid w:val="6E9A4F25"/>
    <w:rsid w:val="6EA51544"/>
    <w:rsid w:val="6F14A13D"/>
    <w:rsid w:val="6FD7F6E0"/>
    <w:rsid w:val="6FDB868F"/>
    <w:rsid w:val="7008DE20"/>
    <w:rsid w:val="7027BD48"/>
    <w:rsid w:val="70296D85"/>
    <w:rsid w:val="70A33D24"/>
    <w:rsid w:val="70C1AC75"/>
    <w:rsid w:val="70FADE5C"/>
    <w:rsid w:val="71230559"/>
    <w:rsid w:val="717756F0"/>
    <w:rsid w:val="71ECCC9E"/>
    <w:rsid w:val="71FD32D4"/>
    <w:rsid w:val="7237B675"/>
    <w:rsid w:val="7281916B"/>
    <w:rsid w:val="728416B3"/>
    <w:rsid w:val="728A4433"/>
    <w:rsid w:val="729084E9"/>
    <w:rsid w:val="73713ADD"/>
    <w:rsid w:val="73C6134E"/>
    <w:rsid w:val="73D93AF6"/>
    <w:rsid w:val="73E8CEB1"/>
    <w:rsid w:val="74135278"/>
    <w:rsid w:val="7443A6D7"/>
    <w:rsid w:val="74781C41"/>
    <w:rsid w:val="7488ECE0"/>
    <w:rsid w:val="74B4F403"/>
    <w:rsid w:val="74C29B01"/>
    <w:rsid w:val="74DD475F"/>
    <w:rsid w:val="7501E2DC"/>
    <w:rsid w:val="7532044C"/>
    <w:rsid w:val="75B9322D"/>
    <w:rsid w:val="76239383"/>
    <w:rsid w:val="762F4A2E"/>
    <w:rsid w:val="7643AC33"/>
    <w:rsid w:val="764AC813"/>
    <w:rsid w:val="769F4212"/>
    <w:rsid w:val="76B70B68"/>
    <w:rsid w:val="76B960A3"/>
    <w:rsid w:val="76BD1693"/>
    <w:rsid w:val="76DA4EC8"/>
    <w:rsid w:val="76F752DD"/>
    <w:rsid w:val="76FD449B"/>
    <w:rsid w:val="77141E03"/>
    <w:rsid w:val="772AF05F"/>
    <w:rsid w:val="7738F2BB"/>
    <w:rsid w:val="776174C0"/>
    <w:rsid w:val="77940124"/>
    <w:rsid w:val="77BB67CE"/>
    <w:rsid w:val="77DB624B"/>
    <w:rsid w:val="77E69874"/>
    <w:rsid w:val="77EC8CC1"/>
    <w:rsid w:val="77FA3BC3"/>
    <w:rsid w:val="780C52D8"/>
    <w:rsid w:val="7812B889"/>
    <w:rsid w:val="786DE7B5"/>
    <w:rsid w:val="78BA9A8F"/>
    <w:rsid w:val="78CC756D"/>
    <w:rsid w:val="78DF723A"/>
    <w:rsid w:val="78F6EB69"/>
    <w:rsid w:val="79C68BAC"/>
    <w:rsid w:val="7A0FD7F0"/>
    <w:rsid w:val="7A5E1237"/>
    <w:rsid w:val="7A79C7BA"/>
    <w:rsid w:val="7A92399B"/>
    <w:rsid w:val="7A92BBCA"/>
    <w:rsid w:val="7AD05054"/>
    <w:rsid w:val="7AD3AB89"/>
    <w:rsid w:val="7AF870B8"/>
    <w:rsid w:val="7B313A75"/>
    <w:rsid w:val="7BA0AB23"/>
    <w:rsid w:val="7BA1909E"/>
    <w:rsid w:val="7BD11A9B"/>
    <w:rsid w:val="7BE7F3CD"/>
    <w:rsid w:val="7C0CE0E4"/>
    <w:rsid w:val="7C2E09FC"/>
    <w:rsid w:val="7C79B824"/>
    <w:rsid w:val="7C9E8BB2"/>
    <w:rsid w:val="7CA6A7BA"/>
    <w:rsid w:val="7CE62AFF"/>
    <w:rsid w:val="7CFB9ED5"/>
    <w:rsid w:val="7D46687A"/>
    <w:rsid w:val="7D669461"/>
    <w:rsid w:val="7D734744"/>
    <w:rsid w:val="7D8EF4A6"/>
    <w:rsid w:val="7D935734"/>
    <w:rsid w:val="7DA175FC"/>
    <w:rsid w:val="7DC9DA5D"/>
    <w:rsid w:val="7DCF62FF"/>
    <w:rsid w:val="7DDA6B3E"/>
    <w:rsid w:val="7E27DE39"/>
    <w:rsid w:val="7F3903B1"/>
    <w:rsid w:val="7FC3AE9A"/>
    <w:rsid w:val="7FCA75C9"/>
    <w:rsid w:val="7FCEC5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A64159"/>
  <w15:chartTrackingRefBased/>
  <w15:docId w15:val="{C263C314-FB17-434C-838A-3D24B1088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3E6FC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pPr>
      <w:ind w:left="720"/>
      <w:contextualSpacing/>
    </w:pPr>
  </w:style>
  <w:style w:type="character" w:customStyle="1" w:styleId="Pealkiri3Mrk">
    <w:name w:val="Pealkiri 3 Märk"/>
    <w:basedOn w:val="Liguvaikefont"/>
    <w:link w:val="Pealkiri3"/>
    <w:uiPriority w:val="9"/>
    <w:rPr>
      <w:rFonts w:asciiTheme="majorHAnsi" w:eastAsiaTheme="majorEastAsia" w:hAnsiTheme="majorHAnsi" w:cstheme="majorBidi"/>
      <w:color w:val="1F3763" w:themeColor="accent1" w:themeShade="7F"/>
      <w:sz w:val="24"/>
      <w:szCs w:val="24"/>
    </w:rPr>
  </w:style>
  <w:style w:type="character" w:customStyle="1" w:styleId="Pealkiri2Mrk">
    <w:name w:val="Pealkiri 2 Märk"/>
    <w:basedOn w:val="Liguvaikefont"/>
    <w:link w:val="Pealkiri2"/>
    <w:uiPriority w:val="9"/>
    <w:rPr>
      <w:rFonts w:asciiTheme="majorHAnsi" w:eastAsiaTheme="majorEastAsia" w:hAnsiTheme="majorHAnsi" w:cstheme="majorBidi"/>
      <w:color w:val="2F5496" w:themeColor="accent1" w:themeShade="BF"/>
      <w:sz w:val="26"/>
      <w:szCs w:val="26"/>
    </w:rPr>
  </w:style>
  <w:style w:type="table" w:styleId="Kontuurtabel">
    <w:name w:val="Table Grid"/>
    <w:basedOn w:val="Normaaltabe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perlink">
    <w:name w:val="Hyperlink"/>
    <w:basedOn w:val="Liguvaikefont"/>
    <w:uiPriority w:val="99"/>
    <w:unhideWhenUsed/>
    <w:rPr>
      <w:color w:val="0563C1" w:themeColor="hyperlink"/>
      <w:u w:val="single"/>
    </w:rPr>
  </w:style>
  <w:style w:type="paragraph" w:styleId="Kommentaaritekst">
    <w:name w:val="annotation text"/>
    <w:basedOn w:val="Normaallaad"/>
    <w:link w:val="KommentaaritekstMrk"/>
    <w:uiPriority w:val="99"/>
    <w:unhideWhenUsed/>
    <w:pPr>
      <w:spacing w:line="240" w:lineRule="auto"/>
    </w:pPr>
    <w:rPr>
      <w:sz w:val="20"/>
      <w:szCs w:val="20"/>
    </w:rPr>
  </w:style>
  <w:style w:type="character" w:customStyle="1" w:styleId="KommentaaritekstMrk">
    <w:name w:val="Kommentaari tekst Märk"/>
    <w:basedOn w:val="Liguvaikefont"/>
    <w:link w:val="Kommentaaritekst"/>
    <w:uiPriority w:val="99"/>
    <w:rPr>
      <w:sz w:val="20"/>
      <w:szCs w:val="20"/>
    </w:rPr>
  </w:style>
  <w:style w:type="character" w:styleId="Kommentaariviide">
    <w:name w:val="annotation reference"/>
    <w:basedOn w:val="Liguvaikefont"/>
    <w:uiPriority w:val="99"/>
    <w:semiHidden/>
    <w:unhideWhenUsed/>
    <w:rPr>
      <w:sz w:val="16"/>
      <w:szCs w:val="16"/>
    </w:rPr>
  </w:style>
  <w:style w:type="paragraph" w:styleId="Jutumullitekst">
    <w:name w:val="Balloon Text"/>
    <w:basedOn w:val="Normaallaad"/>
    <w:link w:val="JutumullitekstMrk"/>
    <w:uiPriority w:val="99"/>
    <w:semiHidden/>
    <w:unhideWhenUsed/>
    <w:rsid w:val="00F3093D"/>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F3093D"/>
    <w:rPr>
      <w:rFonts w:ascii="Segoe UI" w:hAnsi="Segoe UI" w:cs="Segoe UI"/>
      <w:sz w:val="18"/>
      <w:szCs w:val="18"/>
    </w:rPr>
  </w:style>
  <w:style w:type="paragraph" w:styleId="Kommentaariteema">
    <w:name w:val="annotation subject"/>
    <w:basedOn w:val="Kommentaaritekst"/>
    <w:next w:val="Kommentaaritekst"/>
    <w:link w:val="KommentaariteemaMrk"/>
    <w:uiPriority w:val="99"/>
    <w:semiHidden/>
    <w:unhideWhenUsed/>
    <w:rsid w:val="00F3093D"/>
    <w:rPr>
      <w:b/>
      <w:bCs/>
    </w:rPr>
  </w:style>
  <w:style w:type="character" w:customStyle="1" w:styleId="KommentaariteemaMrk">
    <w:name w:val="Kommentaari teema Märk"/>
    <w:basedOn w:val="KommentaaritekstMrk"/>
    <w:link w:val="Kommentaariteema"/>
    <w:uiPriority w:val="99"/>
    <w:semiHidden/>
    <w:rsid w:val="00F3093D"/>
    <w:rPr>
      <w:b/>
      <w:bCs/>
      <w:sz w:val="20"/>
      <w:szCs w:val="20"/>
    </w:rPr>
  </w:style>
  <w:style w:type="character" w:customStyle="1" w:styleId="Pealkiri1Mrk">
    <w:name w:val="Pealkiri 1 Märk"/>
    <w:basedOn w:val="Liguvaikefont"/>
    <w:link w:val="Pealkiri1"/>
    <w:uiPriority w:val="9"/>
    <w:rsid w:val="003E6FCA"/>
    <w:rPr>
      <w:rFonts w:asciiTheme="majorHAnsi" w:eastAsiaTheme="majorEastAsia" w:hAnsiTheme="majorHAnsi" w:cstheme="majorBidi"/>
      <w:color w:val="2F5496" w:themeColor="accent1" w:themeShade="BF"/>
      <w:sz w:val="32"/>
      <w:szCs w:val="32"/>
    </w:rPr>
  </w:style>
  <w:style w:type="table" w:customStyle="1" w:styleId="Kontuurtabel1">
    <w:name w:val="Kontuurtabel1"/>
    <w:basedOn w:val="Normaaltabel"/>
    <w:next w:val="Kontuurtabel"/>
    <w:uiPriority w:val="39"/>
    <w:rsid w:val="003E6F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ekontuurtabel">
    <w:name w:val="Grid Table Light"/>
    <w:basedOn w:val="Normaaltabel"/>
    <w:uiPriority w:val="40"/>
    <w:rsid w:val="001B4E7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is">
    <w:name w:val="header"/>
    <w:basedOn w:val="Normaallaad"/>
    <w:link w:val="PisMrk"/>
    <w:uiPriority w:val="99"/>
    <w:unhideWhenUsed/>
    <w:rsid w:val="00A01AF8"/>
    <w:pPr>
      <w:tabs>
        <w:tab w:val="center" w:pos="4536"/>
        <w:tab w:val="right" w:pos="9072"/>
      </w:tabs>
      <w:spacing w:after="0" w:line="240" w:lineRule="auto"/>
    </w:pPr>
  </w:style>
  <w:style w:type="character" w:customStyle="1" w:styleId="PisMrk">
    <w:name w:val="Päis Märk"/>
    <w:basedOn w:val="Liguvaikefont"/>
    <w:link w:val="Pis"/>
    <w:uiPriority w:val="99"/>
    <w:rsid w:val="00A01AF8"/>
  </w:style>
  <w:style w:type="paragraph" w:styleId="Jalus">
    <w:name w:val="footer"/>
    <w:basedOn w:val="Normaallaad"/>
    <w:link w:val="JalusMrk"/>
    <w:uiPriority w:val="99"/>
    <w:unhideWhenUsed/>
    <w:rsid w:val="00A01AF8"/>
    <w:pPr>
      <w:tabs>
        <w:tab w:val="center" w:pos="4536"/>
        <w:tab w:val="right" w:pos="9072"/>
      </w:tabs>
      <w:spacing w:after="0" w:line="240" w:lineRule="auto"/>
    </w:pPr>
  </w:style>
  <w:style w:type="character" w:customStyle="1" w:styleId="JalusMrk">
    <w:name w:val="Jalus Märk"/>
    <w:basedOn w:val="Liguvaikefont"/>
    <w:link w:val="Jalus"/>
    <w:uiPriority w:val="99"/>
    <w:rsid w:val="00A01AF8"/>
  </w:style>
  <w:style w:type="character" w:styleId="Lahendamatamainimine">
    <w:name w:val="Unresolved Mention"/>
    <w:basedOn w:val="Liguvaikefont"/>
    <w:uiPriority w:val="99"/>
    <w:semiHidden/>
    <w:unhideWhenUsed/>
    <w:rsid w:val="007E74DE"/>
    <w:rPr>
      <w:color w:val="605E5C"/>
      <w:shd w:val="clear" w:color="auto" w:fill="E1DFDD"/>
    </w:rPr>
  </w:style>
  <w:style w:type="paragraph" w:styleId="Allmrkusetekst">
    <w:name w:val="footnote text"/>
    <w:basedOn w:val="Normaallaad"/>
    <w:link w:val="AllmrkusetekstMrk"/>
    <w:uiPriority w:val="99"/>
    <w:semiHidden/>
    <w:unhideWhenUsed/>
    <w:rsid w:val="0010142D"/>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10142D"/>
    <w:rPr>
      <w:sz w:val="20"/>
      <w:szCs w:val="20"/>
    </w:rPr>
  </w:style>
  <w:style w:type="character" w:styleId="Allmrkuseviide">
    <w:name w:val="footnote reference"/>
    <w:basedOn w:val="Liguvaikefont"/>
    <w:uiPriority w:val="99"/>
    <w:semiHidden/>
    <w:unhideWhenUsed/>
    <w:rsid w:val="0010142D"/>
    <w:rPr>
      <w:vertAlign w:val="superscript"/>
    </w:rPr>
  </w:style>
  <w:style w:type="paragraph" w:styleId="Redaktsioon">
    <w:name w:val="Revision"/>
    <w:hidden/>
    <w:uiPriority w:val="99"/>
    <w:semiHidden/>
    <w:rsid w:val="002D1B1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301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stat.ee/sites/default/files/2021-04/Konfidentsiaalsete%20andmete%20teaduslikel%20eesm%C3%A4rkidel%20edastamise%20kord.pdf" TargetMode="External"/><Relationship Id="rId2" Type="http://schemas.openxmlformats.org/officeDocument/2006/relationships/hyperlink" Target="https://hm.ee/ministeerium-uudised-ja-kontakt/kontakt/isikuandmete-tootlemine" TargetMode="External"/><Relationship Id="rId1" Type="http://schemas.openxmlformats.org/officeDocument/2006/relationships/hyperlink" Target="https://dspace.ut.ee/handle/10062/55400" TargetMode="External"/><Relationship Id="rId4" Type="http://schemas.openxmlformats.org/officeDocument/2006/relationships/hyperlink" Target="https://www.stat.ee/et/konfidentsiaalsete-andmete-kasutamise-juhe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2E9578A2B3361041AF75A9602F2105DF" ma:contentTypeVersion="1" ma:contentTypeDescription="Loo uus dokument" ma:contentTypeScope="" ma:versionID="c64c5d83a24b232a166d5e07e60a935d">
  <xsd:schema xmlns:xsd="http://www.w3.org/2001/XMLSchema" xmlns:xs="http://www.w3.org/2001/XMLSchema" xmlns:p="http://schemas.microsoft.com/office/2006/metadata/properties" xmlns:ns2="a7338fc0-1f71-47ca-af62-527eb90cb0f3" targetNamespace="http://schemas.microsoft.com/office/2006/metadata/properties" ma:root="true" ma:fieldsID="2dbc7368641cfa1fa9d5b6554aba99d7" ns2:_="">
    <xsd:import namespace="a7338fc0-1f71-47ca-af62-527eb90cb0f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338fc0-1f71-47ca-af62-527eb90cb0f3" elementFormDefault="qualified">
    <xsd:import namespace="http://schemas.microsoft.com/office/2006/documentManagement/types"/>
    <xsd:import namespace="http://schemas.microsoft.com/office/infopath/2007/PartnerControls"/>
    <xsd:element name="SharedWithUsers" ma:index="8"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25B5AD-3E1E-44CA-B7A4-AE6EE4805678}">
  <ds:schemaRefs>
    <ds:schemaRef ds:uri="http://schemas.microsoft.com/sharepoint/v3/contenttype/forms"/>
  </ds:schemaRefs>
</ds:datastoreItem>
</file>

<file path=customXml/itemProps2.xml><?xml version="1.0" encoding="utf-8"?>
<ds:datastoreItem xmlns:ds="http://schemas.openxmlformats.org/officeDocument/2006/customXml" ds:itemID="{C6CF7ED1-D105-434E-8B4F-BBA90A2BF3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1A74783-3824-46B0-B781-9CD7D95F8EBC}">
  <ds:schemaRefs>
    <ds:schemaRef ds:uri="http://schemas.openxmlformats.org/officeDocument/2006/bibliography"/>
  </ds:schemaRefs>
</ds:datastoreItem>
</file>

<file path=customXml/itemProps4.xml><?xml version="1.0" encoding="utf-8"?>
<ds:datastoreItem xmlns:ds="http://schemas.openxmlformats.org/officeDocument/2006/customXml" ds:itemID="{0DEEE25B-3316-4D67-9536-CDFAB44CEA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338fc0-1f71-47ca-af62-527eb90c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4744</Words>
  <Characters>27518</Characters>
  <Application>Microsoft Office Word</Application>
  <DocSecurity>0</DocSecurity>
  <Lines>229</Lines>
  <Paragraphs>64</Paragraphs>
  <ScaleCrop>false</ScaleCrop>
  <Company/>
  <LinksUpToDate>false</LinksUpToDate>
  <CharactersWithSpaces>32198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Gerli Silm</dc:creator>
  <cp:keywords/>
  <dc:description/>
  <cp:lastModifiedBy>Eda Tagamets</cp:lastModifiedBy>
  <cp:revision>3</cp:revision>
  <dcterms:created xsi:type="dcterms:W3CDTF">2023-11-09T07:35:00Z</dcterms:created>
  <dcterms:modified xsi:type="dcterms:W3CDTF">2023-11-09T07:35:00Z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0x0101002E9578A2B3361041AF75A9602F2105DF</vt:lpwstr>
  </property>
</Properties>
</file>