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1FB4" w14:textId="77777777" w:rsidR="00A6528B" w:rsidRDefault="008567B7">
      <w:pPr>
        <w:spacing w:after="0" w:line="259" w:lineRule="auto"/>
        <w:ind w:left="3" w:firstLine="0"/>
        <w:jc w:val="left"/>
      </w:pPr>
      <w:r>
        <w:rPr>
          <w:sz w:val="32"/>
        </w:rPr>
        <w:t>VASTAVUSTINGIMUSED</w:t>
      </w:r>
    </w:p>
    <w:tbl>
      <w:tblPr>
        <w:tblStyle w:val="TableGrid"/>
        <w:tblW w:w="7334" w:type="dxa"/>
        <w:tblInd w:w="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5606"/>
      </w:tblGrid>
      <w:tr w:rsidR="00A6528B" w14:paraId="54C07DA1" w14:textId="77777777">
        <w:trPr>
          <w:trHeight w:val="2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D078C" w14:textId="77777777" w:rsidR="00A6528B" w:rsidRDefault="008567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Viitenumber: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14:paraId="79874073" w14:textId="77777777" w:rsidR="00A6528B" w:rsidRDefault="008567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276389</w:t>
            </w:r>
          </w:p>
        </w:tc>
      </w:tr>
      <w:tr w:rsidR="00A6528B" w14:paraId="09820DDC" w14:textId="77777777">
        <w:trPr>
          <w:trHeight w:val="328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05B15" w14:textId="77777777" w:rsidR="00A6528B" w:rsidRDefault="008567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Hankija: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14:paraId="5DD32D69" w14:textId="77777777" w:rsidR="00A6528B" w:rsidRDefault="008567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Sotsiaalkindlustusamet (70001975)</w:t>
            </w:r>
          </w:p>
        </w:tc>
      </w:tr>
      <w:tr w:rsidR="00A6528B" w14:paraId="20F0DA10" w14:textId="77777777">
        <w:trPr>
          <w:trHeight w:val="54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A55EF" w14:textId="77777777" w:rsidR="00A6528B" w:rsidRDefault="008567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Hange: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14:paraId="6D9FA7AF" w14:textId="77777777" w:rsidR="00A6528B" w:rsidRDefault="008567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Vägivallajuhtumite ennetus ja nõustamisteenuse tellimine erihoolekandeasutustele 2024 (Sotsiaalkindlustusamet)</w:t>
            </w:r>
          </w:p>
        </w:tc>
      </w:tr>
    </w:tbl>
    <w:p w14:paraId="52EA6A75" w14:textId="77777777" w:rsidR="00A6528B" w:rsidRDefault="008567B7">
      <w:pPr>
        <w:spacing w:after="0" w:line="259" w:lineRule="auto"/>
        <w:ind w:left="-5"/>
        <w:jc w:val="left"/>
      </w:pPr>
      <w:r>
        <w:rPr>
          <w:b/>
          <w:sz w:val="22"/>
        </w:rPr>
        <w:t>MEESKONNALIIKMETE ARV</w:t>
      </w:r>
    </w:p>
    <w:p w14:paraId="0602F1C2" w14:textId="77777777" w:rsidR="00A6528B" w:rsidRDefault="008567B7">
      <w:pPr>
        <w:spacing w:after="32" w:line="259" w:lineRule="auto"/>
        <w:ind w:left="738" w:firstLine="0"/>
        <w:jc w:val="left"/>
      </w:pPr>
      <w:r>
        <w:t xml:space="preserve"> </w:t>
      </w:r>
    </w:p>
    <w:p w14:paraId="3A015E7E" w14:textId="77777777" w:rsidR="00A6528B" w:rsidRDefault="008567B7">
      <w:pPr>
        <w:spacing w:after="214"/>
        <w:ind w:left="733"/>
      </w:pPr>
      <w:r>
        <w:t>Pakkuja meeskonnas peab olema miinimum nõudena vähemalt 3 meeskonnaliiget.</w:t>
      </w:r>
    </w:p>
    <w:p w14:paraId="6192D865" w14:textId="77777777" w:rsidR="00A6528B" w:rsidRDefault="008567B7">
      <w:pPr>
        <w:spacing w:after="0" w:line="259" w:lineRule="auto"/>
        <w:ind w:left="749"/>
        <w:jc w:val="left"/>
      </w:pPr>
      <w:r>
        <w:rPr>
          <w:b/>
          <w:sz w:val="22"/>
        </w:rPr>
        <w:t>Küsimused ettevõtjale:</w:t>
      </w:r>
    </w:p>
    <w:p w14:paraId="5984859D" w14:textId="77777777" w:rsidR="00A6528B" w:rsidRDefault="008567B7">
      <w:pPr>
        <w:spacing w:after="248"/>
        <w:ind w:left="733"/>
      </w:pPr>
      <w:r>
        <w:t>1. Pakkuja kinnitab, et tema meeskonnas on vähemalt 3 meeskonnaliiget ning esitab nende nimed pakkumuse vormil (lisa 3). (Raadionupp valikutega "Jah/Ei")</w:t>
      </w:r>
    </w:p>
    <w:p w14:paraId="4C06B997" w14:textId="77777777" w:rsidR="00A6528B" w:rsidRDefault="008567B7">
      <w:pPr>
        <w:spacing w:after="0" w:line="259" w:lineRule="auto"/>
        <w:ind w:left="-5"/>
        <w:jc w:val="left"/>
      </w:pPr>
      <w:r>
        <w:rPr>
          <w:b/>
          <w:sz w:val="22"/>
        </w:rPr>
        <w:t>MEES</w:t>
      </w:r>
      <w:r>
        <w:rPr>
          <w:b/>
          <w:sz w:val="22"/>
        </w:rPr>
        <w:t>KONNALIIKMETE HARIDUS</w:t>
      </w:r>
    </w:p>
    <w:p w14:paraId="390AC2BA" w14:textId="77777777" w:rsidR="00A6528B" w:rsidRDefault="008567B7">
      <w:pPr>
        <w:spacing w:after="31" w:line="259" w:lineRule="auto"/>
        <w:ind w:left="738" w:firstLine="0"/>
        <w:jc w:val="left"/>
      </w:pPr>
      <w:r>
        <w:t xml:space="preserve"> </w:t>
      </w:r>
    </w:p>
    <w:p w14:paraId="6CDD307C" w14:textId="77777777" w:rsidR="00A6528B" w:rsidRDefault="008567B7">
      <w:pPr>
        <w:spacing w:after="0"/>
        <w:ind w:left="733"/>
      </w:pPr>
      <w:r>
        <w:t>Teenuse osutamiseks peab pakkuja meeskonnas olevatel kõikidel liikmetel olema vähemalt riiklikult tunnustatud või sellele vastav kvalifikatsioon:</w:t>
      </w:r>
    </w:p>
    <w:p w14:paraId="7C99F9DB" w14:textId="77777777" w:rsidR="00A6528B" w:rsidRDefault="008567B7">
      <w:pPr>
        <w:numPr>
          <w:ilvl w:val="0"/>
          <w:numId w:val="1"/>
        </w:numPr>
        <w:spacing w:after="25"/>
        <w:ind w:hanging="126"/>
      </w:pPr>
      <w:r>
        <w:t xml:space="preserve">sotsiaaltööalane kutse- või kõrgharidus või kutseseaduse alusel antud sotsiaaltöötaja </w:t>
      </w:r>
      <w:r>
        <w:t>kutse, või</w:t>
      </w:r>
    </w:p>
    <w:p w14:paraId="3A134DA8" w14:textId="77777777" w:rsidR="00A6528B" w:rsidRDefault="008567B7">
      <w:pPr>
        <w:numPr>
          <w:ilvl w:val="0"/>
          <w:numId w:val="1"/>
        </w:numPr>
        <w:spacing w:after="25"/>
        <w:ind w:hanging="126"/>
      </w:pPr>
      <w:r>
        <w:t>eripedagoogika- või sotsiaalpedagoogikaalane kõrgharidus, või</w:t>
      </w:r>
    </w:p>
    <w:p w14:paraId="1196ECB1" w14:textId="77777777" w:rsidR="00A6528B" w:rsidRDefault="008567B7">
      <w:pPr>
        <w:numPr>
          <w:ilvl w:val="0"/>
          <w:numId w:val="1"/>
        </w:numPr>
        <w:spacing w:after="25"/>
        <w:ind w:hanging="126"/>
      </w:pPr>
      <w:r>
        <w:t>tegevusteraapiaalane kõrgharidus või kutseseaduse alusel antud tegevusterapeudi kutse, või</w:t>
      </w:r>
    </w:p>
    <w:p w14:paraId="660300CA" w14:textId="77777777" w:rsidR="00A6528B" w:rsidRDefault="008567B7">
      <w:pPr>
        <w:numPr>
          <w:ilvl w:val="0"/>
          <w:numId w:val="1"/>
        </w:numPr>
        <w:spacing w:after="0"/>
        <w:ind w:hanging="126"/>
      </w:pPr>
      <w:r>
        <w:t>vaimse tervise õenduse alane kutse- või kõrgharidus, või• psühhiaatria alane kõrgharidus, või</w:t>
      </w:r>
    </w:p>
    <w:p w14:paraId="1C4231F5" w14:textId="77777777" w:rsidR="00A6528B" w:rsidRDefault="008567B7">
      <w:pPr>
        <w:numPr>
          <w:ilvl w:val="0"/>
          <w:numId w:val="1"/>
        </w:numPr>
        <w:spacing w:after="214"/>
        <w:ind w:hanging="126"/>
      </w:pPr>
      <w:r>
        <w:t>psühholoogiaalane kõrgharidus.</w:t>
      </w:r>
    </w:p>
    <w:p w14:paraId="32833F0C" w14:textId="77777777" w:rsidR="00A6528B" w:rsidRDefault="008567B7">
      <w:pPr>
        <w:spacing w:after="0" w:line="259" w:lineRule="auto"/>
        <w:ind w:left="749"/>
        <w:jc w:val="left"/>
      </w:pPr>
      <w:r>
        <w:rPr>
          <w:b/>
          <w:sz w:val="22"/>
        </w:rPr>
        <w:t>Küsimused ettevõtjale:</w:t>
      </w:r>
    </w:p>
    <w:p w14:paraId="70168E4A" w14:textId="77777777" w:rsidR="00A6528B" w:rsidRDefault="008567B7">
      <w:pPr>
        <w:numPr>
          <w:ilvl w:val="0"/>
          <w:numId w:val="2"/>
        </w:numPr>
        <w:ind w:hanging="210"/>
      </w:pPr>
      <w:r>
        <w:t>Pakkuja esitab meeskonnaliikme nr 1 hariduse meeskonnaliikme CV vormil (lisa 4). (Raadionupp valikutega "Jah</w:t>
      </w:r>
      <w:r>
        <w:t>/Ei")</w:t>
      </w:r>
    </w:p>
    <w:p w14:paraId="2C5DB268" w14:textId="77777777" w:rsidR="00A6528B" w:rsidRDefault="008567B7">
      <w:pPr>
        <w:numPr>
          <w:ilvl w:val="0"/>
          <w:numId w:val="2"/>
        </w:numPr>
        <w:ind w:hanging="210"/>
      </w:pPr>
      <w:r>
        <w:t>Pakkuja esitab meeskonnaliikme nr 1 haridust tõendava dokumendi. (Vabas vormis dokument)</w:t>
      </w:r>
    </w:p>
    <w:p w14:paraId="21920DA2" w14:textId="77777777" w:rsidR="00A6528B" w:rsidRDefault="008567B7">
      <w:pPr>
        <w:numPr>
          <w:ilvl w:val="0"/>
          <w:numId w:val="2"/>
        </w:numPr>
        <w:ind w:hanging="210"/>
      </w:pPr>
      <w:r>
        <w:t>Pakkuja esitab meeskonnaliikme nr 2 hariduse meeskonnaliikme CV vormil (lisa 4). (Raadionupp valikutega "Jah/Ei")</w:t>
      </w:r>
    </w:p>
    <w:p w14:paraId="7B21CF1F" w14:textId="77777777" w:rsidR="00A6528B" w:rsidRDefault="008567B7">
      <w:pPr>
        <w:numPr>
          <w:ilvl w:val="0"/>
          <w:numId w:val="2"/>
        </w:numPr>
        <w:ind w:hanging="210"/>
      </w:pPr>
      <w:r>
        <w:t>Pakkuja esitab meeskonnaliikme nr 2 haridust tõ</w:t>
      </w:r>
      <w:r>
        <w:t>endava dokumendi. (Vabas vormis dokument)</w:t>
      </w:r>
    </w:p>
    <w:p w14:paraId="5B13DF35" w14:textId="77777777" w:rsidR="00A6528B" w:rsidRDefault="008567B7">
      <w:pPr>
        <w:numPr>
          <w:ilvl w:val="0"/>
          <w:numId w:val="2"/>
        </w:numPr>
        <w:ind w:hanging="210"/>
      </w:pPr>
      <w:r>
        <w:t>Pakkuja esitab meeskonnaliikme nr 3 hariduse meeskonnaliikme CV vormil (lisa 4). (Raadionupp valikutega "Jah/Ei")</w:t>
      </w:r>
    </w:p>
    <w:p w14:paraId="2466D357" w14:textId="77777777" w:rsidR="00A6528B" w:rsidRDefault="008567B7">
      <w:pPr>
        <w:numPr>
          <w:ilvl w:val="0"/>
          <w:numId w:val="2"/>
        </w:numPr>
        <w:spacing w:after="244"/>
        <w:ind w:hanging="210"/>
      </w:pPr>
      <w:r>
        <w:t>Pakkuja esitab meeskonnaliikme nr 3 haridust tõendava dokumendi. (Vabas vormis dokument)</w:t>
      </w:r>
    </w:p>
    <w:p w14:paraId="17C67757" w14:textId="77777777" w:rsidR="00A6528B" w:rsidRDefault="008567B7">
      <w:pPr>
        <w:spacing w:after="0" w:line="259" w:lineRule="auto"/>
        <w:ind w:left="-5"/>
        <w:jc w:val="left"/>
      </w:pPr>
      <w:r>
        <w:rPr>
          <w:b/>
          <w:sz w:val="22"/>
        </w:rPr>
        <w:t>MEESKONNALI</w:t>
      </w:r>
      <w:r>
        <w:rPr>
          <w:b/>
          <w:sz w:val="22"/>
        </w:rPr>
        <w:t>IKME VARASEM TÖÖKOGEMUS</w:t>
      </w:r>
    </w:p>
    <w:p w14:paraId="33DD0A11" w14:textId="77777777" w:rsidR="00A6528B" w:rsidRDefault="008567B7">
      <w:pPr>
        <w:spacing w:after="31" w:line="259" w:lineRule="auto"/>
        <w:ind w:left="738" w:firstLine="0"/>
        <w:jc w:val="left"/>
      </w:pPr>
      <w:r>
        <w:t xml:space="preserve"> </w:t>
      </w:r>
    </w:p>
    <w:p w14:paraId="41D7F043" w14:textId="77777777" w:rsidR="00A6528B" w:rsidRDefault="008567B7">
      <w:pPr>
        <w:spacing w:after="218"/>
        <w:ind w:left="733"/>
      </w:pPr>
      <w:r>
        <w:t>Igal pakkuja meeskonnaliikmel peab olema tööalane kogemus psüühikahäirega/vaimupuudega inimeste juhendamisel ja/või nendega tegeleva personali nõustamisel vähemalt 2 aastat.</w:t>
      </w:r>
    </w:p>
    <w:p w14:paraId="14291C20" w14:textId="77777777" w:rsidR="00A6528B" w:rsidRDefault="008567B7">
      <w:pPr>
        <w:spacing w:after="0" w:line="259" w:lineRule="auto"/>
        <w:ind w:left="749"/>
        <w:jc w:val="left"/>
      </w:pPr>
      <w:r>
        <w:rPr>
          <w:b/>
          <w:sz w:val="22"/>
        </w:rPr>
        <w:t>Küsimused ettevõtjale:</w:t>
      </w:r>
    </w:p>
    <w:p w14:paraId="0828ACAE" w14:textId="77777777" w:rsidR="00A6528B" w:rsidRDefault="008567B7">
      <w:pPr>
        <w:numPr>
          <w:ilvl w:val="0"/>
          <w:numId w:val="3"/>
        </w:numPr>
      </w:pPr>
      <w:r>
        <w:t>Pakkuja esitab meeskonnaliikme nr</w:t>
      </w:r>
      <w:r>
        <w:t xml:space="preserve"> 1 allkirjastatud CV (lisa 4), kus on välja toodudmeeskonnaliikme varasem töökogemus. (Raadionupp valikutega "Jah/Ei")</w:t>
      </w:r>
    </w:p>
    <w:p w14:paraId="1B753367" w14:textId="77777777" w:rsidR="00A6528B" w:rsidRDefault="008567B7">
      <w:pPr>
        <w:numPr>
          <w:ilvl w:val="0"/>
          <w:numId w:val="3"/>
        </w:numPr>
      </w:pPr>
      <w:r>
        <w:t>Pakkuja esitab meeskonnaliikme nr 2 allkirjastatud CV (lisa 4), kus on välja toodudmeeskonnaliikme varasem töökogemus. (Raadionupp valiku</w:t>
      </w:r>
      <w:r>
        <w:t>tega "Jah/Ei")</w:t>
      </w:r>
    </w:p>
    <w:p w14:paraId="7A41C5FD" w14:textId="77777777" w:rsidR="00A6528B" w:rsidRDefault="008567B7">
      <w:pPr>
        <w:numPr>
          <w:ilvl w:val="0"/>
          <w:numId w:val="3"/>
        </w:numPr>
        <w:spacing w:after="248"/>
      </w:pPr>
      <w:r>
        <w:t>Pakkuja esitab meeskonnaliikme nr 3 allkirjastatud CV (lisa 4), kus on välja toodudmeeskonnaliikme varasem töökogemus. (Raadionupp valikutega "Jah/Ei")</w:t>
      </w:r>
    </w:p>
    <w:p w14:paraId="4855775E" w14:textId="77777777" w:rsidR="00A6528B" w:rsidRDefault="008567B7">
      <w:pPr>
        <w:spacing w:after="0" w:line="259" w:lineRule="auto"/>
        <w:ind w:left="-5"/>
        <w:jc w:val="left"/>
      </w:pPr>
      <w:r>
        <w:rPr>
          <w:b/>
          <w:sz w:val="22"/>
        </w:rPr>
        <w:t>ÜHISPAKKUJATE VOLIKIRI</w:t>
      </w:r>
    </w:p>
    <w:p w14:paraId="11D11FC0" w14:textId="77777777" w:rsidR="00A6528B" w:rsidRDefault="008567B7">
      <w:pPr>
        <w:ind w:left="733"/>
      </w:pPr>
      <w:r>
        <w:t>Ühispakkujad nimetavad riigihankega ning hankelepingu sõlmimise ja täitmisega seotud toimingute tegemiseks endi seast volitatud esindaja.</w:t>
      </w:r>
    </w:p>
    <w:p w14:paraId="1EBBD0FC" w14:textId="77777777" w:rsidR="00A6528B" w:rsidRDefault="008567B7">
      <w:pPr>
        <w:spacing w:after="0" w:line="259" w:lineRule="auto"/>
        <w:ind w:left="749"/>
        <w:jc w:val="left"/>
      </w:pPr>
      <w:r>
        <w:rPr>
          <w:b/>
          <w:sz w:val="22"/>
        </w:rPr>
        <w:t>Küsimused ettevõtjale:</w:t>
      </w:r>
    </w:p>
    <w:p w14:paraId="264D0AEC" w14:textId="77777777" w:rsidR="00A6528B" w:rsidRDefault="008567B7">
      <w:pPr>
        <w:numPr>
          <w:ilvl w:val="0"/>
          <w:numId w:val="4"/>
        </w:numPr>
        <w:ind w:hanging="210"/>
      </w:pPr>
      <w:r>
        <w:lastRenderedPageBreak/>
        <w:t>Kas tegemist on ühispakkumusega? (Raadionupp valikutega "Jah/Ei")</w:t>
      </w:r>
    </w:p>
    <w:p w14:paraId="74A8BC20" w14:textId="77777777" w:rsidR="00A6528B" w:rsidRDefault="008567B7">
      <w:pPr>
        <w:numPr>
          <w:ilvl w:val="0"/>
          <w:numId w:val="4"/>
        </w:numPr>
        <w:spacing w:after="248"/>
        <w:ind w:hanging="210"/>
      </w:pPr>
      <w:r>
        <w:t>Kui tegemist on ühispakkumuse</w:t>
      </w:r>
      <w:r>
        <w:t xml:space="preserve">ga, kas olete lisanud pakkumuse "Lisadokumentide" </w:t>
      </w:r>
      <w:proofErr w:type="spellStart"/>
      <w:r>
        <w:t>leheleühispakkujate</w:t>
      </w:r>
      <w:proofErr w:type="spellEnd"/>
      <w:r>
        <w:t xml:space="preserve"> volikirja? Kui tegemist ei ole ühispakkumusega, vastake "Ei"". (Raadionupp valikutega "Jah/Ei")</w:t>
      </w:r>
    </w:p>
    <w:p w14:paraId="084600E7" w14:textId="77777777" w:rsidR="00A6528B" w:rsidRDefault="008567B7">
      <w:pPr>
        <w:spacing w:after="0" w:line="259" w:lineRule="auto"/>
        <w:ind w:left="-5"/>
        <w:jc w:val="left"/>
      </w:pPr>
      <w:r>
        <w:rPr>
          <w:b/>
          <w:sz w:val="22"/>
        </w:rPr>
        <w:t>PAKKUMUSE MAKSUMUS</w:t>
      </w:r>
    </w:p>
    <w:p w14:paraId="009D5957" w14:textId="77777777" w:rsidR="00A6528B" w:rsidRDefault="008567B7">
      <w:pPr>
        <w:spacing w:after="32" w:line="259" w:lineRule="auto"/>
        <w:ind w:left="738" w:firstLine="0"/>
        <w:jc w:val="left"/>
      </w:pPr>
      <w:r>
        <w:t xml:space="preserve"> </w:t>
      </w:r>
    </w:p>
    <w:p w14:paraId="2F7913A8" w14:textId="77777777" w:rsidR="00A6528B" w:rsidRDefault="008567B7">
      <w:pPr>
        <w:spacing w:after="214"/>
        <w:ind w:left="733"/>
      </w:pPr>
      <w:r>
        <w:t>Pakkumuse maksumus tuleb esitada pakkumuse vormil (lisa 3) toodud str</w:t>
      </w:r>
      <w:r>
        <w:t>uktuuri kohaselt.</w:t>
      </w:r>
    </w:p>
    <w:p w14:paraId="52F3DE96" w14:textId="77777777" w:rsidR="00A6528B" w:rsidRDefault="008567B7">
      <w:pPr>
        <w:spacing w:after="0" w:line="259" w:lineRule="auto"/>
        <w:ind w:left="749"/>
        <w:jc w:val="left"/>
      </w:pPr>
      <w:r>
        <w:rPr>
          <w:b/>
          <w:sz w:val="22"/>
        </w:rPr>
        <w:t>Küsimused ettevõtjale:</w:t>
      </w:r>
    </w:p>
    <w:p w14:paraId="70AEFB91" w14:textId="77777777" w:rsidR="00A6528B" w:rsidRDefault="008567B7">
      <w:pPr>
        <w:spacing w:after="248"/>
        <w:ind w:left="733"/>
      </w:pPr>
      <w:r>
        <w:t>1. Pakkuja esitab pakkumuse maksumuse pakkumuse vormil (lisa 3). (Raadionupp valikutega "Jah/Ei")</w:t>
      </w:r>
    </w:p>
    <w:p w14:paraId="03F5CE62" w14:textId="77777777" w:rsidR="00A6528B" w:rsidRDefault="008567B7">
      <w:pPr>
        <w:spacing w:after="0" w:line="259" w:lineRule="auto"/>
        <w:ind w:left="-5"/>
        <w:jc w:val="left"/>
      </w:pPr>
      <w:r>
        <w:rPr>
          <w:b/>
          <w:sz w:val="22"/>
        </w:rPr>
        <w:t>PAKKUMUSE ESITAMINE</w:t>
      </w:r>
    </w:p>
    <w:p w14:paraId="07FB3DE0" w14:textId="77777777" w:rsidR="00A6528B" w:rsidRDefault="008567B7">
      <w:pPr>
        <w:spacing w:after="60"/>
        <w:ind w:left="733"/>
      </w:pPr>
      <w:r>
        <w:t>Pakkumuse esitamisega kinnitab pakkuja kõigi riigihanke alusdokumentides esitatud tingimuste ülev</w:t>
      </w:r>
      <w:r>
        <w:t>õtmist.</w:t>
      </w:r>
    </w:p>
    <w:p w14:paraId="4C817DA9" w14:textId="77777777" w:rsidR="00A6528B" w:rsidRDefault="008567B7">
      <w:pPr>
        <w:spacing w:after="214"/>
        <w:ind w:left="733"/>
      </w:pPr>
      <w:r>
        <w:t>Tingimusliku pakkumuse esitamine ei ole lubatud.</w:t>
      </w:r>
    </w:p>
    <w:p w14:paraId="1EBE9A95" w14:textId="77777777" w:rsidR="00A6528B" w:rsidRDefault="008567B7">
      <w:pPr>
        <w:spacing w:after="0" w:line="259" w:lineRule="auto"/>
        <w:ind w:left="749"/>
        <w:jc w:val="left"/>
      </w:pPr>
      <w:r>
        <w:rPr>
          <w:b/>
          <w:sz w:val="22"/>
        </w:rPr>
        <w:t>Küsimused ettevõtjale:</w:t>
      </w:r>
    </w:p>
    <w:p w14:paraId="113D05F9" w14:textId="77777777" w:rsidR="00A6528B" w:rsidRDefault="008567B7">
      <w:pPr>
        <w:spacing w:after="248"/>
        <w:ind w:left="733"/>
      </w:pPr>
      <w:r>
        <w:t>1. Kas ettevõtja saab kinnitada, et pakkumus vastab hanke alusdokumentides sätestatud tingimustele? (Raadionupp valikutega "Jah/Ei")</w:t>
      </w:r>
    </w:p>
    <w:p w14:paraId="6D1ACBA4" w14:textId="77777777" w:rsidR="00A6528B" w:rsidRDefault="008567B7">
      <w:pPr>
        <w:spacing w:after="0" w:line="259" w:lineRule="auto"/>
        <w:ind w:left="-5"/>
        <w:jc w:val="left"/>
      </w:pPr>
      <w:r>
        <w:rPr>
          <w:b/>
          <w:sz w:val="22"/>
        </w:rPr>
        <w:t>ÄRISALADUS</w:t>
      </w:r>
    </w:p>
    <w:p w14:paraId="38033689" w14:textId="77777777" w:rsidR="00A6528B" w:rsidRDefault="008567B7">
      <w:pPr>
        <w:spacing w:after="60"/>
        <w:ind w:left="733"/>
      </w:pPr>
      <w:r>
        <w:t>Pakkuja märgib pakkumuses, milline teave on pakkuja ärisaladus ning põhjendab teabe määramist ärisaladuseks.</w:t>
      </w:r>
    </w:p>
    <w:p w14:paraId="6E4FE53B" w14:textId="77777777" w:rsidR="00A6528B" w:rsidRDefault="008567B7">
      <w:pPr>
        <w:spacing w:after="0"/>
        <w:ind w:left="733"/>
      </w:pPr>
      <w:r>
        <w:t>Tea</w:t>
      </w:r>
      <w:r>
        <w:t>be ärisaladuseks määramisel lähtutakse ebaausa konkurentsi takistamise ja ärisaladuse kaitse seaduse § 5 lõikes 2 sätestatust. Pakkuja ei või ärisaladusena märkida:</w:t>
      </w:r>
    </w:p>
    <w:p w14:paraId="0A1A02DF" w14:textId="77777777" w:rsidR="00A6528B" w:rsidRDefault="008567B7">
      <w:pPr>
        <w:numPr>
          <w:ilvl w:val="0"/>
          <w:numId w:val="5"/>
        </w:numPr>
        <w:spacing w:after="25"/>
        <w:ind w:left="950" w:hanging="227"/>
      </w:pPr>
      <w:r>
        <w:t>pakkumuse maksumust ega osamaksumusi;</w:t>
      </w:r>
    </w:p>
    <w:p w14:paraId="22ECD0FF" w14:textId="77777777" w:rsidR="00A6528B" w:rsidRDefault="008567B7">
      <w:pPr>
        <w:numPr>
          <w:ilvl w:val="0"/>
          <w:numId w:val="5"/>
        </w:numPr>
        <w:spacing w:after="0"/>
        <w:ind w:left="950" w:hanging="227"/>
      </w:pPr>
      <w:r>
        <w:t>teenuste hankelepingute puhul lisaks punktis 1 nimetatule muid pakkumuste hindamisekriteeriumidele vastavaid pakkumust iseloomustavaid numbrilisi näitajaid;</w:t>
      </w:r>
    </w:p>
    <w:p w14:paraId="721A9203" w14:textId="77777777" w:rsidR="00A6528B" w:rsidRDefault="008567B7">
      <w:pPr>
        <w:numPr>
          <w:ilvl w:val="0"/>
          <w:numId w:val="5"/>
        </w:numPr>
        <w:spacing w:after="218"/>
        <w:ind w:left="950" w:hanging="227"/>
      </w:pPr>
      <w:r>
        <w:t xml:space="preserve">asjade ja ehitustööde hankelepingute puhul lisaks punktis 1 nimetatule muid </w:t>
      </w:r>
      <w:proofErr w:type="spellStart"/>
      <w:r>
        <w:t>pakkumustehindamise</w:t>
      </w:r>
      <w:proofErr w:type="spellEnd"/>
      <w:r>
        <w:t xml:space="preserve"> kri</w:t>
      </w:r>
      <w:r>
        <w:t>teeriumidele vastavaid pakkumust iseloomustavaid näitajaid (RHS § 46.1).</w:t>
      </w:r>
    </w:p>
    <w:p w14:paraId="006072F5" w14:textId="77777777" w:rsidR="00A6528B" w:rsidRDefault="008567B7">
      <w:pPr>
        <w:spacing w:after="0" w:line="259" w:lineRule="auto"/>
        <w:ind w:left="749"/>
        <w:jc w:val="left"/>
      </w:pPr>
      <w:r>
        <w:rPr>
          <w:b/>
          <w:sz w:val="22"/>
        </w:rPr>
        <w:t>Küsimused ettevõtjale:</w:t>
      </w:r>
    </w:p>
    <w:p w14:paraId="0F26C9D8" w14:textId="77777777" w:rsidR="00A6528B" w:rsidRDefault="008567B7">
      <w:pPr>
        <w:spacing w:after="248"/>
        <w:ind w:left="733"/>
      </w:pPr>
      <w:r>
        <w:t xml:space="preserve">1. Kirjeldage lühidalt pakkumuses sisalduvat ärisaladust ja lisage selle määramise põhjendus või märkige, et pakkumus ei sisalda ärisaladust. (Suur sisestusala </w:t>
      </w:r>
      <w:r>
        <w:t>(</w:t>
      </w:r>
      <w:proofErr w:type="spellStart"/>
      <w:r>
        <w:t>max</w:t>
      </w:r>
      <w:proofErr w:type="spellEnd"/>
      <w:r>
        <w:t xml:space="preserve"> pikkus 4000 tähemärki))</w:t>
      </w:r>
    </w:p>
    <w:p w14:paraId="5E1A16B8" w14:textId="77777777" w:rsidR="00A6528B" w:rsidRDefault="008567B7">
      <w:pPr>
        <w:spacing w:after="0" w:line="259" w:lineRule="auto"/>
        <w:ind w:left="-5"/>
        <w:jc w:val="left"/>
      </w:pPr>
      <w:r>
        <w:rPr>
          <w:b/>
          <w:sz w:val="22"/>
        </w:rPr>
        <w:t>SAMAVÄÄRSUS</w:t>
      </w:r>
    </w:p>
    <w:p w14:paraId="29E68258" w14:textId="77777777" w:rsidR="00A6528B" w:rsidRDefault="008567B7">
      <w:pPr>
        <w:spacing w:after="60"/>
        <w:ind w:left="733"/>
      </w:pPr>
      <w:r>
        <w:t>Pakkuja kinnitab, et pakkumus vastab hanke alusdokumentides nõutule ja vajadusel on samaväärsus selgitatud ja tõendid samaväärsuse kohta lisatud.</w:t>
      </w:r>
    </w:p>
    <w:p w14:paraId="0B232C6F" w14:textId="77777777" w:rsidR="00A6528B" w:rsidRDefault="008567B7">
      <w:pPr>
        <w:spacing w:after="0"/>
        <w:ind w:left="733"/>
      </w:pPr>
      <w:r>
        <w:t>Iga viidet, mille hankija teeb riigihanke alusdokumentides mõnele RHS</w:t>
      </w:r>
      <w:r>
        <w:t>-i § 88 lõikes 2 nimetatud alusele (standardile, tehnilisele tunnustusele, tehnilisele kontrollisüsteemile vms), tuleb lugeda selliselt, et see on täiendatud märkega „või sellega samaväärne“. Iga viidet, mille hankija teeb riigihanke alusdokumentides ostua</w:t>
      </w:r>
      <w:r>
        <w:t xml:space="preserve">llikale, protsessile, kaubamärgile, patendile, tüübile, päritolule, tootmisviisile, märgisele või </w:t>
      </w:r>
      <w:proofErr w:type="spellStart"/>
      <w:r>
        <w:t>vastavushindamisasutuse</w:t>
      </w:r>
      <w:proofErr w:type="spellEnd"/>
      <w:r>
        <w:t xml:space="preserve"> väljastatud katsearuandele või tõendile, tuleb lugeda selliselt, et see on täiendatud märkega „või sellega samaväärne“ (RHS § 88 </w:t>
      </w:r>
      <w:proofErr w:type="spellStart"/>
      <w:r>
        <w:t>lg-d</w:t>
      </w:r>
      <w:proofErr w:type="spellEnd"/>
      <w:r>
        <w:t xml:space="preserve"> </w:t>
      </w:r>
      <w:r>
        <w:t xml:space="preserve">5-6, § 89 lg 2, 114 </w:t>
      </w:r>
      <w:proofErr w:type="spellStart"/>
      <w:r>
        <w:t>lg-d</w:t>
      </w:r>
      <w:proofErr w:type="spellEnd"/>
      <w:r>
        <w:t xml:space="preserve"> 5-7). </w:t>
      </w:r>
    </w:p>
    <w:p w14:paraId="5F6C5638" w14:textId="77777777" w:rsidR="00A6528B" w:rsidRDefault="008567B7">
      <w:pPr>
        <w:ind w:left="733"/>
      </w:pPr>
      <w:r>
        <w:t>Hankija aktsepteerib objektiivsetel põhjustel muid asjakohaseid tõendeid, kui pakkuja tõendab hankijale vastuvõetaval viisil, et pakutav asi, teenus või ehitustöö vastab konkreetse märgise või hankija esitatud nõuetele, välj</w:t>
      </w:r>
      <w:r>
        <w:t xml:space="preserve">a arvatud juhul, kui hankija nõutud märgis, samaväärne märgis või konkreetse või samaväärse </w:t>
      </w:r>
      <w:proofErr w:type="spellStart"/>
      <w:r>
        <w:t>vastavushindamisasutuse</w:t>
      </w:r>
      <w:proofErr w:type="spellEnd"/>
      <w:r>
        <w:t xml:space="preserve"> väljastatud katsearuanne või muu tõend on seaduse alusel eelduseks asja, teenuse või ehitustöö pakkumiseks turul (RHS § 114 lg 7).</w:t>
      </w:r>
    </w:p>
    <w:p w14:paraId="5A348F83" w14:textId="77777777" w:rsidR="00A6528B" w:rsidRDefault="008567B7">
      <w:pPr>
        <w:spacing w:after="0" w:line="259" w:lineRule="auto"/>
        <w:ind w:left="749"/>
        <w:jc w:val="left"/>
      </w:pPr>
      <w:r>
        <w:rPr>
          <w:b/>
          <w:sz w:val="22"/>
        </w:rPr>
        <w:t>Küsimused</w:t>
      </w:r>
      <w:r>
        <w:rPr>
          <w:b/>
          <w:sz w:val="22"/>
        </w:rPr>
        <w:t xml:space="preserve"> ettevõtjale:</w:t>
      </w:r>
    </w:p>
    <w:p w14:paraId="2D728762" w14:textId="77777777" w:rsidR="00A6528B" w:rsidRDefault="008567B7">
      <w:pPr>
        <w:spacing w:after="0"/>
        <w:ind w:left="733"/>
      </w:pPr>
      <w:r>
        <w:lastRenderedPageBreak/>
        <w:t>1. Pakkuja kinnitab, et pakkumus vastab hanke alusdokumentides nõutule ja vajadusel on samaväärsus selgitatud ja tõendid samaväärsuse kohta lisatud. (Raadionupp valikutega "Jah/Ei")</w:t>
      </w:r>
    </w:p>
    <w:sectPr w:rsidR="00A6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0" w:right="1493" w:bottom="1577" w:left="1424" w:header="688" w:footer="8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E08F" w14:textId="77777777" w:rsidR="00000000" w:rsidRDefault="008567B7">
      <w:pPr>
        <w:spacing w:after="0" w:line="240" w:lineRule="auto"/>
      </w:pPr>
      <w:r>
        <w:separator/>
      </w:r>
    </w:p>
  </w:endnote>
  <w:endnote w:type="continuationSeparator" w:id="0">
    <w:p w14:paraId="60176E06" w14:textId="77777777" w:rsidR="00000000" w:rsidRDefault="0085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9D1E" w14:textId="77777777" w:rsidR="00A6528B" w:rsidRDefault="008567B7">
    <w:pPr>
      <w:spacing w:after="0" w:line="300" w:lineRule="auto"/>
      <w:ind w:left="29" w:right="570" w:firstLine="0"/>
      <w:jc w:val="left"/>
    </w:pPr>
    <w:r>
      <w:rPr>
        <w:color w:val="A6A6A6"/>
      </w:rPr>
      <w:t xml:space="preserve">Koostatud 26.02.2024 17:58:48 </w:t>
    </w:r>
    <w:r>
      <w:rPr>
        <w:color w:val="A6A6A6"/>
        <w:sz w:val="20"/>
      </w:rPr>
      <w:t>https://riigihanked.riik.ee/rhr-web/#/p</w:t>
    </w:r>
    <w:r>
      <w:rPr>
        <w:color w:val="A6A6A6"/>
        <w:sz w:val="20"/>
      </w:rPr>
      <w:t>rocurement/7044072/general-info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A0BE" w14:textId="77777777" w:rsidR="00A6528B" w:rsidRDefault="008567B7">
    <w:pPr>
      <w:spacing w:after="0" w:line="300" w:lineRule="auto"/>
      <w:ind w:left="29" w:right="570" w:firstLine="0"/>
      <w:jc w:val="left"/>
    </w:pPr>
    <w:r>
      <w:rPr>
        <w:color w:val="A6A6A6"/>
      </w:rPr>
      <w:t xml:space="preserve">Koostatud 26.02.2024 17:58:48 </w:t>
    </w:r>
    <w:r>
      <w:rPr>
        <w:color w:val="A6A6A6"/>
        <w:sz w:val="20"/>
      </w:rPr>
      <w:t>https://riigihanked.riik.ee/rhr-web/#/procurement/7044072/general-info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C190" w14:textId="77777777" w:rsidR="00A6528B" w:rsidRDefault="008567B7">
    <w:pPr>
      <w:spacing w:after="0" w:line="300" w:lineRule="auto"/>
      <w:ind w:left="29" w:right="570" w:firstLine="0"/>
      <w:jc w:val="left"/>
    </w:pPr>
    <w:r>
      <w:rPr>
        <w:color w:val="A6A6A6"/>
      </w:rPr>
      <w:t xml:space="preserve">Koostatud 26.02.2024 17:58:48 </w:t>
    </w:r>
    <w:r>
      <w:rPr>
        <w:color w:val="A6A6A6"/>
        <w:sz w:val="20"/>
      </w:rPr>
      <w:t>https://riigihanked.riik.ee/rhr-web/#/procurement/7044072/general-info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7892" w14:textId="77777777" w:rsidR="00000000" w:rsidRDefault="008567B7">
      <w:pPr>
        <w:spacing w:after="0" w:line="240" w:lineRule="auto"/>
      </w:pPr>
      <w:r>
        <w:separator/>
      </w:r>
    </w:p>
  </w:footnote>
  <w:footnote w:type="continuationSeparator" w:id="0">
    <w:p w14:paraId="169DA746" w14:textId="77777777" w:rsidR="00000000" w:rsidRDefault="0085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CD9B" w14:textId="77777777" w:rsidR="00A6528B" w:rsidRDefault="008567B7">
    <w:pPr>
      <w:spacing w:after="0" w:line="259" w:lineRule="auto"/>
      <w:ind w:left="0" w:right="2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A6A6A6"/>
      </w:rPr>
      <w:t>1</w:t>
    </w:r>
    <w:r>
      <w:rPr>
        <w:b/>
        <w:color w:val="A6A6A6"/>
      </w:rPr>
      <w:fldChar w:fldCharType="end"/>
    </w:r>
    <w:r>
      <w:rPr>
        <w:b/>
        <w:color w:val="A6A6A6"/>
      </w:rPr>
      <w:t xml:space="preserve"> </w:t>
    </w:r>
    <w:r>
      <w:rPr>
        <w:color w:val="A6A6A6"/>
      </w:rPr>
      <w:t xml:space="preserve">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color w:val="A6A6A6"/>
      </w:rPr>
      <w:t>3</w:t>
    </w:r>
    <w:r>
      <w:rPr>
        <w:b/>
        <w:color w:val="A6A6A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C6D3" w14:textId="77777777" w:rsidR="00A6528B" w:rsidRDefault="008567B7">
    <w:pPr>
      <w:spacing w:after="0" w:line="259" w:lineRule="auto"/>
      <w:ind w:left="0" w:right="2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A6A6A6"/>
      </w:rPr>
      <w:t>1</w:t>
    </w:r>
    <w:r>
      <w:rPr>
        <w:b/>
        <w:color w:val="A6A6A6"/>
      </w:rPr>
      <w:fldChar w:fldCharType="end"/>
    </w:r>
    <w:r>
      <w:rPr>
        <w:b/>
        <w:color w:val="A6A6A6"/>
      </w:rPr>
      <w:t xml:space="preserve"> </w:t>
    </w:r>
    <w:r>
      <w:rPr>
        <w:color w:val="A6A6A6"/>
      </w:rPr>
      <w:t xml:space="preserve">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color w:val="A6A6A6"/>
      </w:rPr>
      <w:t>3</w:t>
    </w:r>
    <w:r>
      <w:rPr>
        <w:b/>
        <w:color w:val="A6A6A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DB92" w14:textId="77777777" w:rsidR="00A6528B" w:rsidRDefault="008567B7">
    <w:pPr>
      <w:spacing w:after="0" w:line="259" w:lineRule="auto"/>
      <w:ind w:left="0" w:right="2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A6A6A6"/>
      </w:rPr>
      <w:t>1</w:t>
    </w:r>
    <w:r>
      <w:rPr>
        <w:b/>
        <w:color w:val="A6A6A6"/>
      </w:rPr>
      <w:fldChar w:fldCharType="end"/>
    </w:r>
    <w:r>
      <w:rPr>
        <w:b/>
        <w:color w:val="A6A6A6"/>
      </w:rPr>
      <w:t xml:space="preserve"> </w:t>
    </w:r>
    <w:r>
      <w:rPr>
        <w:color w:val="A6A6A6"/>
      </w:rPr>
      <w:t xml:space="preserve">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color w:val="A6A6A6"/>
      </w:rPr>
      <w:t>3</w:t>
    </w:r>
    <w:r>
      <w:rPr>
        <w:b/>
        <w:color w:val="A6A6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074"/>
    <w:multiLevelType w:val="hybridMultilevel"/>
    <w:tmpl w:val="F552FACA"/>
    <w:lvl w:ilvl="0" w:tplc="CAA848E6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B4AF0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1C9B3A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EABF5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8625E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6C0FEC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F282E9E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9CE03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F0C82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33BA9"/>
    <w:multiLevelType w:val="hybridMultilevel"/>
    <w:tmpl w:val="E3245BE4"/>
    <w:lvl w:ilvl="0" w:tplc="BCC6AA34">
      <w:start w:val="1"/>
      <w:numFmt w:val="decimal"/>
      <w:lvlText w:val="%1)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4EBB60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222088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9A3AE0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4048A4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BCBC3E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DE5A7C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20A568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809492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C33731"/>
    <w:multiLevelType w:val="hybridMultilevel"/>
    <w:tmpl w:val="06A2D076"/>
    <w:lvl w:ilvl="0" w:tplc="EBDAC18E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AE2040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86560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5A76D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2E295A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24DAA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0A668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404E3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44DF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D7359"/>
    <w:multiLevelType w:val="hybridMultilevel"/>
    <w:tmpl w:val="CFF47F88"/>
    <w:lvl w:ilvl="0" w:tplc="20467282">
      <w:start w:val="1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D8AEC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C2D68A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6EA7F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40D7E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90D47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DAE4D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9253EA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06EA9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E57CA7"/>
    <w:multiLevelType w:val="hybridMultilevel"/>
    <w:tmpl w:val="BFD84F36"/>
    <w:lvl w:ilvl="0" w:tplc="58ECD1E2">
      <w:start w:val="1"/>
      <w:numFmt w:val="bullet"/>
      <w:lvlText w:val="•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B2F554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9C96CE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D6C1C0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5E9EDE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A881A0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0DCAC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1E2AE8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489EE4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8B"/>
    <w:rsid w:val="008567B7"/>
    <w:rsid w:val="00A6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5D3F"/>
  <w15:docId w15:val="{D70810E7-CC5C-447F-B9B3-688A2942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98" w:line="231" w:lineRule="auto"/>
      <w:ind w:left="748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4835</Characters>
  <Application>Microsoft Office Word</Application>
  <DocSecurity>0</DocSecurity>
  <Lines>40</Lines>
  <Paragraphs>11</Paragraphs>
  <ScaleCrop>false</ScaleCrop>
  <Company>TEHIK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Kardmaa</dc:creator>
  <cp:keywords/>
  <cp:lastModifiedBy>Elis Kardmaa</cp:lastModifiedBy>
  <cp:revision>2</cp:revision>
  <dcterms:created xsi:type="dcterms:W3CDTF">2024-02-27T11:19:00Z</dcterms:created>
  <dcterms:modified xsi:type="dcterms:W3CDTF">2024-02-27T11:19:00Z</dcterms:modified>
</cp:coreProperties>
</file>