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E521" w14:textId="77777777" w:rsidR="001B759B" w:rsidRPr="00B84CCB" w:rsidRDefault="6A2FE220" w:rsidP="00C47893">
      <w:pPr>
        <w:pStyle w:val="Heading1"/>
        <w:spacing w:line="276" w:lineRule="auto"/>
        <w:jc w:val="both"/>
      </w:pPr>
      <w:r w:rsidRPr="00B84CCB">
        <w:t>SELETUSKIRI</w:t>
      </w:r>
    </w:p>
    <w:p w14:paraId="60AC06FA" w14:textId="379831F5" w:rsidR="001B759B" w:rsidRPr="00B84CCB" w:rsidRDefault="6A2FE220" w:rsidP="00C47893">
      <w:pPr>
        <w:pStyle w:val="Heading1"/>
        <w:spacing w:line="276" w:lineRule="auto"/>
        <w:jc w:val="both"/>
      </w:pPr>
      <w:r w:rsidRPr="00B84CCB">
        <w:t xml:space="preserve">Eesti seisukohad Euroopa Liidu põllumajandus- ja kalandusnõukogu </w:t>
      </w:r>
      <w:r w:rsidR="159D0737" w:rsidRPr="00B84CCB">
        <w:t>2</w:t>
      </w:r>
      <w:r w:rsidR="66E94F25" w:rsidRPr="00B84CCB">
        <w:t>6</w:t>
      </w:r>
      <w:r w:rsidR="0394D519" w:rsidRPr="00B84CCB">
        <w:t>.</w:t>
      </w:r>
      <w:r w:rsidR="52A9E748" w:rsidRPr="00B84CCB">
        <w:t xml:space="preserve"> ja </w:t>
      </w:r>
      <w:r w:rsidR="0394D519" w:rsidRPr="00B84CCB">
        <w:t>2</w:t>
      </w:r>
      <w:r w:rsidR="2BF4AEDF" w:rsidRPr="00B84CCB">
        <w:t>7</w:t>
      </w:r>
      <w:r w:rsidR="3A92555F" w:rsidRPr="00B84CCB">
        <w:t>.</w:t>
      </w:r>
      <w:r w:rsidR="697DB995" w:rsidRPr="00B84CCB">
        <w:t xml:space="preserve"> </w:t>
      </w:r>
      <w:r w:rsidR="3A92555F" w:rsidRPr="00B84CCB">
        <w:t>oktoobri</w:t>
      </w:r>
      <w:r w:rsidR="3EFBDE26" w:rsidRPr="00B84CCB">
        <w:t xml:space="preserve"> </w:t>
      </w:r>
      <w:r w:rsidR="77E6D48A" w:rsidRPr="00B84CCB">
        <w:t>202</w:t>
      </w:r>
      <w:r w:rsidR="2BF4AEDF" w:rsidRPr="00B84CCB">
        <w:t>6</w:t>
      </w:r>
      <w:r w:rsidR="5B39A946" w:rsidRPr="00B84CCB">
        <w:t>.</w:t>
      </w:r>
      <w:r w:rsidR="0AFF881A" w:rsidRPr="00B84CCB">
        <w:t xml:space="preserve"> </w:t>
      </w:r>
      <w:r w:rsidR="5B39A946" w:rsidRPr="00B84CCB">
        <w:t>a</w:t>
      </w:r>
      <w:r w:rsidR="6340AD9F" w:rsidRPr="00B84CCB">
        <w:t>asta</w:t>
      </w:r>
      <w:r w:rsidR="27196C12" w:rsidRPr="00B84CCB">
        <w:t xml:space="preserve"> </w:t>
      </w:r>
      <w:r w:rsidR="5B39A946" w:rsidRPr="00B84CCB">
        <w:t>kohtumisel</w:t>
      </w:r>
    </w:p>
    <w:p w14:paraId="4294A134" w14:textId="77777777" w:rsidR="00746C44" w:rsidRPr="00B84CCB" w:rsidRDefault="00746C44" w:rsidP="00C47893">
      <w:pPr>
        <w:pStyle w:val="PointManual"/>
        <w:spacing w:before="0" w:line="276" w:lineRule="auto"/>
        <w:ind w:left="0" w:firstLine="0"/>
        <w:jc w:val="both"/>
      </w:pPr>
    </w:p>
    <w:p w14:paraId="6FE0A4B5" w14:textId="7DA59862" w:rsidR="009824C1" w:rsidRPr="00B84CCB" w:rsidRDefault="303F4498" w:rsidP="00C47893">
      <w:pPr>
        <w:pStyle w:val="Default"/>
        <w:spacing w:line="276" w:lineRule="auto"/>
        <w:jc w:val="both"/>
        <w:rPr>
          <w:lang w:eastAsia="zh-CN" w:bidi="hi-IN"/>
        </w:rPr>
      </w:pPr>
      <w:r w:rsidRPr="00B84CCB">
        <w:t>2</w:t>
      </w:r>
      <w:r w:rsidR="4D0B5AE7" w:rsidRPr="00B84CCB">
        <w:t>6</w:t>
      </w:r>
      <w:r w:rsidRPr="00B84CCB">
        <w:t>.</w:t>
      </w:r>
      <w:r w:rsidR="18BDB3B4" w:rsidRPr="00B84CCB">
        <w:t xml:space="preserve"> ja </w:t>
      </w:r>
      <w:r w:rsidR="1834E96B" w:rsidRPr="00B84CCB">
        <w:t>2</w:t>
      </w:r>
      <w:r w:rsidR="4D0B5AE7" w:rsidRPr="00B84CCB">
        <w:t>7</w:t>
      </w:r>
      <w:r w:rsidR="1834E96B" w:rsidRPr="00B84CCB">
        <w:t>.</w:t>
      </w:r>
      <w:r w:rsidRPr="00B84CCB">
        <w:t xml:space="preserve"> </w:t>
      </w:r>
      <w:r w:rsidR="1834E96B" w:rsidRPr="00B84CCB">
        <w:t>oktoobri</w:t>
      </w:r>
      <w:r w:rsidR="0E110265" w:rsidRPr="00B84CCB">
        <w:t xml:space="preserve"> </w:t>
      </w:r>
      <w:r w:rsidR="77A69E43" w:rsidRPr="00B84CCB">
        <w:t>202</w:t>
      </w:r>
      <w:r w:rsidR="4D0B5AE7" w:rsidRPr="00B84CCB">
        <w:t>6</w:t>
      </w:r>
      <w:r w:rsidR="5BB9F0B1" w:rsidRPr="00B84CCB">
        <w:t>. a</w:t>
      </w:r>
      <w:r w:rsidR="415686A0" w:rsidRPr="00B84CCB">
        <w:t>asta</w:t>
      </w:r>
      <w:r w:rsidR="65925EB3" w:rsidRPr="00B84CCB">
        <w:t xml:space="preserve"> </w:t>
      </w:r>
      <w:r w:rsidR="57F3B58D" w:rsidRPr="00B84CCB">
        <w:t xml:space="preserve">põllumajandus- </w:t>
      </w:r>
      <w:r w:rsidR="2BD75AF9" w:rsidRPr="00B84CCB">
        <w:t xml:space="preserve">ja </w:t>
      </w:r>
      <w:r w:rsidR="0BE17411" w:rsidRPr="00B84CCB">
        <w:t xml:space="preserve">kalandusnõukogu istungil </w:t>
      </w:r>
      <w:r w:rsidR="190868A8" w:rsidRPr="00B84CCB">
        <w:t xml:space="preserve">(edaspidi AGRIFISH) </w:t>
      </w:r>
      <w:r w:rsidR="0BAFD63D" w:rsidRPr="00B84CCB">
        <w:t xml:space="preserve">on </w:t>
      </w:r>
      <w:r w:rsidR="1E71D42F" w:rsidRPr="00B84CCB">
        <w:t>põhipunktidena</w:t>
      </w:r>
      <w:r w:rsidR="3C36206E" w:rsidRPr="00B84CCB">
        <w:t xml:space="preserve"> päevakorras</w:t>
      </w:r>
      <w:r w:rsidR="530ABC83" w:rsidRPr="00B84CCB">
        <w:t xml:space="preserve"> </w:t>
      </w:r>
      <w:r w:rsidR="0C5ADF53" w:rsidRPr="00B84CCB">
        <w:t>nõukogu määruse</w:t>
      </w:r>
      <w:r w:rsidR="1817D399" w:rsidRPr="00B84CCB">
        <w:t xml:space="preserve"> poliitilise kokkuleppe saavutamine</w:t>
      </w:r>
      <w:r w:rsidR="0C5ADF53" w:rsidRPr="00B84CCB">
        <w:t xml:space="preserve">, millega määratakse 2027. aastaks kindlaks teatavate Läänemere kalavarude ja kalavarurühmade püügi võimalused, </w:t>
      </w:r>
      <w:r w:rsidR="519FF973" w:rsidRPr="00B84CCB">
        <w:t xml:space="preserve">2027. aasta järgse </w:t>
      </w:r>
      <w:r w:rsidR="4CB87082" w:rsidRPr="00B84CCB">
        <w:t>Ühenduse põllumajanduspoliitika (ÜPP)</w:t>
      </w:r>
      <w:r w:rsidR="519FF973" w:rsidRPr="00B84CCB">
        <w:t xml:space="preserve"> </w:t>
      </w:r>
      <w:r w:rsidR="201D65A7" w:rsidRPr="00B84CCB">
        <w:t>osalise üldise</w:t>
      </w:r>
      <w:r w:rsidR="4D0B5AE7" w:rsidRPr="00B84CCB">
        <w:t xml:space="preserve"> lähenemisviisi kokkuleppimine</w:t>
      </w:r>
      <w:r w:rsidR="519FF973" w:rsidRPr="00B84CCB">
        <w:t xml:space="preserve">, </w:t>
      </w:r>
      <w:r w:rsidR="4D0B5AE7" w:rsidRPr="00B84CCB">
        <w:t>põllumajandus</w:t>
      </w:r>
      <w:r w:rsidR="0BC912A0" w:rsidRPr="00B84CCB">
        <w:t xml:space="preserve">e </w:t>
      </w:r>
      <w:r w:rsidR="4D0B5AE7" w:rsidRPr="00B84CCB">
        <w:t xml:space="preserve">kaubanduse küsimused, </w:t>
      </w:r>
      <w:r w:rsidR="4C269FF3" w:rsidRPr="00B84CCB">
        <w:t xml:space="preserve">ning </w:t>
      </w:r>
      <w:r w:rsidR="5E95D909" w:rsidRPr="00B84CCB">
        <w:t>Rahvusvahelise Atlandi Tuunikala Kaitse Komisjoni (ICCAT) 202</w:t>
      </w:r>
      <w:r w:rsidR="4D0B5AE7" w:rsidRPr="00B84CCB">
        <w:t>6</w:t>
      </w:r>
      <w:r w:rsidR="47E29F7A" w:rsidRPr="00B84CCB">
        <w:t>.</w:t>
      </w:r>
      <w:r w:rsidR="5E95D909" w:rsidRPr="00B84CCB">
        <w:t xml:space="preserve"> </w:t>
      </w:r>
      <w:r w:rsidR="4AC194EF" w:rsidRPr="00B84CCB">
        <w:t>a</w:t>
      </w:r>
      <w:r w:rsidR="5E95D909" w:rsidRPr="00B84CCB">
        <w:t>astakoosolek</w:t>
      </w:r>
      <w:r w:rsidR="5A0B9ADF" w:rsidRPr="00B84CCB">
        <w:t>u ettevalmistus</w:t>
      </w:r>
      <w:r w:rsidR="36D0C2C5" w:rsidRPr="00B84CCB">
        <w:t>.</w:t>
      </w:r>
      <w:r w:rsidR="48D7E7A9" w:rsidRPr="00B84CCB">
        <w:t xml:space="preserve"> Kohtumisel osaleb regionaal- ja põllumajandusminister Hendrik Johannes Terras.</w:t>
      </w:r>
    </w:p>
    <w:p w14:paraId="1E17DB38" w14:textId="772DB1FE" w:rsidR="10C276EC" w:rsidRPr="00B84CCB" w:rsidRDefault="10C276EC" w:rsidP="00C47893">
      <w:pPr>
        <w:pStyle w:val="Default"/>
        <w:spacing w:line="276" w:lineRule="auto"/>
        <w:jc w:val="both"/>
      </w:pPr>
    </w:p>
    <w:p w14:paraId="56A1FBB4" w14:textId="48B77247" w:rsidR="326027D1" w:rsidRPr="00B84CCB" w:rsidRDefault="1C16C1A3" w:rsidP="00C47893">
      <w:pPr>
        <w:pStyle w:val="Default"/>
        <w:spacing w:line="276" w:lineRule="auto"/>
        <w:jc w:val="both"/>
      </w:pPr>
      <w:r w:rsidRPr="00B84CCB">
        <w:t xml:space="preserve">Nõukogu materjalide raames kinnitatakse seisukohad </w:t>
      </w:r>
      <w:r w:rsidR="13276915" w:rsidRPr="00B84CCB">
        <w:t xml:space="preserve">järgmiste ettepanekute kohta: </w:t>
      </w:r>
    </w:p>
    <w:p w14:paraId="2E38CF96" w14:textId="30AA987E" w:rsidR="6851430A" w:rsidRPr="00B84CCB" w:rsidRDefault="13276915" w:rsidP="00C47893">
      <w:pPr>
        <w:pStyle w:val="Default"/>
        <w:numPr>
          <w:ilvl w:val="0"/>
          <w:numId w:val="8"/>
        </w:numPr>
        <w:spacing w:line="276" w:lineRule="auto"/>
        <w:jc w:val="both"/>
        <w:rPr>
          <w:rFonts w:eastAsia="Times New Roman"/>
        </w:rPr>
      </w:pPr>
      <w:r w:rsidRPr="00B84CCB">
        <w:rPr>
          <w:rFonts w:eastAsia="Times New Roman"/>
        </w:rPr>
        <w:t>Euroopa Parlamendi ja Nõukogu määrus, millega muudetakse määrust (EL) 2021/1139 seoses lihtsustamise ja WTO kalandustoetuste lepingu ülevõtmisega;</w:t>
      </w:r>
    </w:p>
    <w:p w14:paraId="44E292D0" w14:textId="2AD4D9B1" w:rsidR="6851430A" w:rsidRPr="00B84CCB" w:rsidRDefault="13276915" w:rsidP="00C47893">
      <w:pPr>
        <w:pStyle w:val="Default"/>
        <w:numPr>
          <w:ilvl w:val="0"/>
          <w:numId w:val="7"/>
        </w:numPr>
        <w:spacing w:line="276" w:lineRule="auto"/>
        <w:jc w:val="both"/>
      </w:pPr>
      <w:r w:rsidRPr="00B84CCB">
        <w:t>Nõukogu määrus, millega muudetakse nõukogu määrust (EL) 2023/2720, millega avatakse teatavatele kalandustoodetele kehtivad liidu autonoomsed tariifikvoodid ja sätestatakse nende haldamine aastatel 2024–2026;</w:t>
      </w:r>
    </w:p>
    <w:p w14:paraId="56A45CC1" w14:textId="58532839" w:rsidR="6851430A" w:rsidRPr="00B84CCB" w:rsidRDefault="13276915" w:rsidP="00C47893">
      <w:pPr>
        <w:pStyle w:val="Default"/>
        <w:numPr>
          <w:ilvl w:val="0"/>
          <w:numId w:val="7"/>
        </w:numPr>
        <w:spacing w:line="276" w:lineRule="auto"/>
        <w:jc w:val="both"/>
      </w:pPr>
      <w:r w:rsidRPr="00B84CCB">
        <w:t>Euroopa Parlamendi ja Nõukogu määrus, millega kehtestatakse India ookeani lõunaosa kalanduskokkuleppe (SIOFA) kohaldamisalal kohaldatavad majandamis-, kaitse- ja kontrollimeetmed</w:t>
      </w:r>
      <w:r w:rsidR="74D8F6F0" w:rsidRPr="00B84CCB">
        <w:t>;</w:t>
      </w:r>
    </w:p>
    <w:p w14:paraId="409BFCE0" w14:textId="3917BF45" w:rsidR="76AD442A" w:rsidRPr="00B84CCB" w:rsidRDefault="79B31133" w:rsidP="00C47893">
      <w:pPr>
        <w:pStyle w:val="Default"/>
        <w:numPr>
          <w:ilvl w:val="0"/>
          <w:numId w:val="7"/>
        </w:numPr>
        <w:spacing w:line="276" w:lineRule="auto"/>
        <w:jc w:val="both"/>
      </w:pPr>
      <w:r w:rsidRPr="00B84CCB">
        <w:t>Euroopa Parlamendi ja Nõukogu määrus, millega kehtestatakse Vaikse ookeani põhjaosa kalanduskomisjoni konventsioonialal kohaldatavad majandamis-, kaitse- ja kontrollimeetmed</w:t>
      </w:r>
      <w:r w:rsidR="5274A563" w:rsidRPr="00B84CCB">
        <w:t>;</w:t>
      </w:r>
    </w:p>
    <w:p w14:paraId="2D02E0E0" w14:textId="1E154A34" w:rsidR="419741B3" w:rsidRPr="00B84CCB" w:rsidRDefault="5274A563" w:rsidP="00C47893">
      <w:pPr>
        <w:pStyle w:val="Default"/>
        <w:numPr>
          <w:ilvl w:val="0"/>
          <w:numId w:val="7"/>
        </w:numPr>
        <w:spacing w:line="276" w:lineRule="auto"/>
        <w:jc w:val="both"/>
      </w:pPr>
      <w:r w:rsidRPr="00B84CCB">
        <w:t>Euroopa Parlamendi ja Nõukogu määrus, millega määratakse 2027. aastaks kindlaks teatavate Vahemere ja Musta mere kalavarude ja kalavarude rühmade püügi võimalused;</w:t>
      </w:r>
    </w:p>
    <w:p w14:paraId="27BCA134" w14:textId="7E527E58" w:rsidR="4F7FF999" w:rsidRPr="00B84CCB" w:rsidRDefault="4BDC3A9D" w:rsidP="00C47893">
      <w:pPr>
        <w:pStyle w:val="Default"/>
        <w:numPr>
          <w:ilvl w:val="0"/>
          <w:numId w:val="7"/>
        </w:numPr>
        <w:spacing w:line="276" w:lineRule="auto"/>
        <w:jc w:val="both"/>
        <w:rPr>
          <w:rFonts w:eastAsia="Times New Roman"/>
        </w:rPr>
      </w:pPr>
      <w:r w:rsidRPr="00B84CCB">
        <w:rPr>
          <w:rFonts w:eastAsia="Times New Roman"/>
        </w:rPr>
        <w:t>Nõukogu määrus, millega jaotatakse liikmesriikide vahel Euroopa Liidu ja Mauritiuse Vabariigi vahelise säästva kalapüügi partnerluslepingu rakendusprotokollis (2026–2030) ette nähtud püügivõimalused.</w:t>
      </w:r>
    </w:p>
    <w:p w14:paraId="181B9996" w14:textId="77777777" w:rsidR="009824C1" w:rsidRPr="00B84CCB" w:rsidRDefault="009824C1" w:rsidP="00C47893">
      <w:pPr>
        <w:pStyle w:val="Default"/>
        <w:spacing w:line="276" w:lineRule="auto"/>
        <w:jc w:val="both"/>
        <w:rPr>
          <w:u w:val="single"/>
        </w:rPr>
      </w:pPr>
    </w:p>
    <w:p w14:paraId="37829A55" w14:textId="7636E4C1" w:rsidR="00387204" w:rsidRPr="00B84CCB" w:rsidRDefault="74E3E84F" w:rsidP="00C47893">
      <w:pPr>
        <w:pStyle w:val="PointManual"/>
        <w:spacing w:before="0" w:line="276" w:lineRule="auto"/>
        <w:ind w:left="0" w:firstLine="0"/>
        <w:jc w:val="both"/>
        <w:rPr>
          <w:kern w:val="1"/>
          <w:lang w:eastAsia="zh-CN" w:bidi="hi-IN"/>
        </w:rPr>
      </w:pPr>
      <w:r w:rsidRPr="00B84CCB">
        <w:t xml:space="preserve">Seletuskirja päevakorrapunktide ülevaate on koostanud </w:t>
      </w:r>
      <w:r w:rsidR="352113C6" w:rsidRPr="00B84CCB">
        <w:t>Regionaal- ja Põllumajandusministeeriumi</w:t>
      </w:r>
      <w:r w:rsidRPr="00B84CCB">
        <w:t xml:space="preserve"> välissuhete- ja eurokoordinatsiooni osakonna nõunik</w:t>
      </w:r>
      <w:r w:rsidR="0E124387" w:rsidRPr="00B84CCB">
        <w:t>ud</w:t>
      </w:r>
      <w:r w:rsidRPr="00B84CCB">
        <w:t xml:space="preserve"> </w:t>
      </w:r>
      <w:r w:rsidR="5846FC06" w:rsidRPr="00B84CCB">
        <w:t>Teve Michenet</w:t>
      </w:r>
      <w:r w:rsidRPr="00B84CCB">
        <w:t xml:space="preserve"> (</w:t>
      </w:r>
      <w:r w:rsidR="5846FC06" w:rsidRPr="00B84CCB">
        <w:t>teve.michenet@agri.ee</w:t>
      </w:r>
      <w:r w:rsidR="2BEEBB84" w:rsidRPr="00B84CCB">
        <w:t>)</w:t>
      </w:r>
      <w:r w:rsidR="465A5C33" w:rsidRPr="00B84CCB">
        <w:t xml:space="preserve"> ja</w:t>
      </w:r>
      <w:r w:rsidR="0E124387" w:rsidRPr="00B84CCB">
        <w:t xml:space="preserve"> Svetlana Jankovenko (svetlana.jankovenko@agri.ee)</w:t>
      </w:r>
      <w:r w:rsidR="3732A9CC" w:rsidRPr="00B84CCB">
        <w:t>.</w:t>
      </w:r>
      <w:r w:rsidR="15328E73" w:rsidRPr="00B84CCB">
        <w:t xml:space="preserve"> </w:t>
      </w:r>
      <w:r w:rsidR="0DA7883B" w:rsidRPr="00B84CCB">
        <w:t xml:space="preserve">Seletuskirja on kooskõlastanud </w:t>
      </w:r>
      <w:r w:rsidR="296AC699" w:rsidRPr="00B84CCB">
        <w:t xml:space="preserve">Regionaal- ja Põllumajandusministeeriumi </w:t>
      </w:r>
      <w:proofErr w:type="spellStart"/>
      <w:r w:rsidR="05411004" w:rsidRPr="00B84CCB">
        <w:t>biomajanduse</w:t>
      </w:r>
      <w:proofErr w:type="spellEnd"/>
      <w:r w:rsidR="05411004" w:rsidRPr="00B84CCB">
        <w:t xml:space="preserve"> </w:t>
      </w:r>
      <w:r w:rsidR="0DA7883B" w:rsidRPr="00B84CCB">
        <w:t xml:space="preserve">asekantsler Madis Pärtel </w:t>
      </w:r>
      <w:r w:rsidR="17177DE3" w:rsidRPr="00B84CCB">
        <w:t>(</w:t>
      </w:r>
      <w:hyperlink r:id="rId11">
        <w:r w:rsidR="240ABADD" w:rsidRPr="00B84CCB">
          <w:t>madis.partel@agri.ee</w:t>
        </w:r>
      </w:hyperlink>
      <w:r w:rsidR="465A5C33" w:rsidRPr="00B84CCB">
        <w:t xml:space="preserve">). </w:t>
      </w:r>
    </w:p>
    <w:p w14:paraId="54A0079E" w14:textId="77777777" w:rsidR="006816B9" w:rsidRPr="00B84CCB" w:rsidRDefault="006816B9" w:rsidP="00C47893">
      <w:pPr>
        <w:pStyle w:val="PointManual"/>
        <w:spacing w:before="0" w:line="276" w:lineRule="auto"/>
        <w:ind w:left="0" w:firstLine="0"/>
        <w:jc w:val="both"/>
        <w:rPr>
          <w:kern w:val="1"/>
          <w:lang w:eastAsia="zh-CN" w:bidi="hi-IN"/>
        </w:rPr>
      </w:pPr>
    </w:p>
    <w:p w14:paraId="32863330" w14:textId="3A0D1288" w:rsidR="006816B9" w:rsidRPr="00B84CCB" w:rsidRDefault="49DB29C8" w:rsidP="00C47893">
      <w:pPr>
        <w:pStyle w:val="PointManual"/>
        <w:spacing w:before="0" w:line="276" w:lineRule="auto"/>
        <w:ind w:left="0" w:firstLine="0"/>
        <w:jc w:val="both"/>
        <w:rPr>
          <w:b/>
          <w:bCs/>
          <w:kern w:val="1"/>
          <w:lang w:eastAsia="zh-CN" w:bidi="hi-IN"/>
        </w:rPr>
      </w:pPr>
      <w:r w:rsidRPr="00B84CCB">
        <w:rPr>
          <w:b/>
          <w:bCs/>
          <w:kern w:val="1"/>
          <w:lang w:eastAsia="zh-CN" w:bidi="hi-IN"/>
        </w:rPr>
        <w:t>KALANDUS</w:t>
      </w:r>
    </w:p>
    <w:p w14:paraId="6322302E" w14:textId="77777777" w:rsidR="008E625B" w:rsidRPr="00B84CCB" w:rsidRDefault="008E625B" w:rsidP="00C47893">
      <w:pPr>
        <w:pStyle w:val="PointManual"/>
        <w:spacing w:before="0" w:line="276" w:lineRule="auto"/>
        <w:ind w:left="0" w:firstLine="0"/>
        <w:jc w:val="both"/>
        <w:rPr>
          <w:kern w:val="1"/>
          <w:lang w:eastAsia="zh-CN" w:bidi="hi-IN"/>
        </w:rPr>
      </w:pPr>
    </w:p>
    <w:p w14:paraId="1AE6A254" w14:textId="77777777" w:rsidR="00BD03B4" w:rsidRPr="00B84CCB" w:rsidRDefault="2BF4AEDF" w:rsidP="00C47893">
      <w:pPr>
        <w:spacing w:line="276" w:lineRule="auto"/>
        <w:rPr>
          <w:b/>
          <w:bCs/>
          <w:kern w:val="1"/>
          <w:u w:val="single"/>
          <w:lang w:eastAsia="zh-CN" w:bidi="hi-IN"/>
        </w:rPr>
      </w:pPr>
      <w:r w:rsidRPr="00B84CCB">
        <w:rPr>
          <w:b/>
          <w:bCs/>
          <w:kern w:val="1"/>
          <w:u w:val="single"/>
          <w:lang w:eastAsia="zh-CN" w:bidi="hi-IN"/>
        </w:rPr>
        <w:t>Nõukogu määrus, millega määratakse 2027. aastaks kindlaks Läänemerel kohaldatavad kalapüügivõimalused</w:t>
      </w:r>
    </w:p>
    <w:p w14:paraId="735EF8E4" w14:textId="77777777" w:rsidR="00BD03B4" w:rsidRPr="00B84CCB" w:rsidRDefault="00BD03B4" w:rsidP="00C47893">
      <w:pPr>
        <w:spacing w:line="276" w:lineRule="auto"/>
        <w:jc w:val="both"/>
        <w:rPr>
          <w:b/>
          <w:bCs/>
          <w:u w:val="single"/>
        </w:rPr>
      </w:pPr>
    </w:p>
    <w:p w14:paraId="2C1E1A76" w14:textId="10AEDB9E" w:rsidR="0001079F" w:rsidRPr="00B84CCB" w:rsidRDefault="43C87B98" w:rsidP="00C47893">
      <w:pPr>
        <w:spacing w:line="276" w:lineRule="auto"/>
        <w:jc w:val="both"/>
        <w:rPr>
          <w:b/>
          <w:bCs/>
          <w:u w:val="single"/>
        </w:rPr>
      </w:pPr>
      <w:r w:rsidRPr="00B84CCB">
        <w:rPr>
          <w:b/>
          <w:bCs/>
        </w:rPr>
        <w:t xml:space="preserve">Sisu lühikokkuvõte: </w:t>
      </w:r>
      <w:r w:rsidRPr="00B84CCB">
        <w:t>Nõukogu istungil on eesmärgiks määrata kindlaks liikmesriikide 202</w:t>
      </w:r>
      <w:r w:rsidR="2BF4AEDF" w:rsidRPr="00B84CCB">
        <w:t>7</w:t>
      </w:r>
      <w:r w:rsidRPr="00B84CCB">
        <w:t xml:space="preserve">. aasta kalapüügivõimalused seoses majanduslikult kõige tähtsamate Läänemere kalavarudega (peamiselt kilu, räim, tursk, lõhe). Iga-aastast lubatud kogupüüki ja kvoote käsitlevate otsuste lihtsustamiseks ja </w:t>
      </w:r>
      <w:r w:rsidRPr="00B84CCB">
        <w:lastRenderedPageBreak/>
        <w:t xml:space="preserve">selgitamiseks määratakse kalapüügivõimalused Läänemeres alates 2006. aastast kindlaks eraldi määrusega, mis vajab Vabariigi Valitsuse seisukohti. </w:t>
      </w:r>
    </w:p>
    <w:p w14:paraId="19E9DC37" w14:textId="77777777" w:rsidR="0001079F" w:rsidRPr="00B84CCB" w:rsidRDefault="0001079F" w:rsidP="00C47893">
      <w:pPr>
        <w:spacing w:line="276" w:lineRule="auto"/>
        <w:jc w:val="both"/>
        <w:rPr>
          <w:b/>
          <w:bCs/>
          <w:u w:val="single"/>
        </w:rPr>
      </w:pPr>
    </w:p>
    <w:p w14:paraId="3BB1D810" w14:textId="77777777" w:rsidR="0001079F" w:rsidRPr="00B84CCB" w:rsidRDefault="43C87B98" w:rsidP="00C47893">
      <w:pPr>
        <w:spacing w:line="276" w:lineRule="auto"/>
      </w:pPr>
      <w:r w:rsidRPr="00B84CCB">
        <w:rPr>
          <w:i/>
          <w:iCs/>
        </w:rPr>
        <w:t>Päevakorrapunkti ülevaade on esitatud „Asutusesiseseks kasutamiseks“ märkega lisas, mille kohta on vaja Vabariigi Valitsuse otsust.</w:t>
      </w:r>
    </w:p>
    <w:p w14:paraId="0478069D" w14:textId="77777777" w:rsidR="0001079F" w:rsidRPr="00B84CCB" w:rsidRDefault="0001079F" w:rsidP="00C47893">
      <w:pPr>
        <w:spacing w:line="276" w:lineRule="auto"/>
        <w:rPr>
          <w:b/>
          <w:bCs/>
          <w:kern w:val="1"/>
          <w:u w:val="single"/>
          <w:lang w:eastAsia="zh-CN" w:bidi="hi-IN"/>
        </w:rPr>
      </w:pPr>
    </w:p>
    <w:p w14:paraId="07063776" w14:textId="23FE6B07" w:rsidR="0001079F" w:rsidRPr="00B84CCB" w:rsidRDefault="43C87B98" w:rsidP="00C47893">
      <w:pPr>
        <w:spacing w:line="276" w:lineRule="auto"/>
        <w:rPr>
          <w:b/>
          <w:bCs/>
          <w:u w:val="single"/>
        </w:rPr>
      </w:pPr>
      <w:r w:rsidRPr="00B84CCB">
        <w:rPr>
          <w:b/>
          <w:bCs/>
          <w:u w:val="single"/>
        </w:rPr>
        <w:t>Rahvusvahelise Atlandi Tuunikala Kaitse Komisjoni (ICCAT) 202</w:t>
      </w:r>
      <w:r w:rsidR="2BF4AEDF" w:rsidRPr="00B84CCB">
        <w:rPr>
          <w:b/>
          <w:bCs/>
          <w:u w:val="single"/>
        </w:rPr>
        <w:t>6</w:t>
      </w:r>
      <w:r w:rsidR="6D320F48" w:rsidRPr="00B84CCB">
        <w:rPr>
          <w:b/>
          <w:bCs/>
          <w:u w:val="single"/>
        </w:rPr>
        <w:t>.</w:t>
      </w:r>
      <w:r w:rsidRPr="00B84CCB">
        <w:rPr>
          <w:b/>
          <w:bCs/>
          <w:u w:val="single"/>
        </w:rPr>
        <w:t xml:space="preserve"> aastakoosolek</w:t>
      </w:r>
    </w:p>
    <w:p w14:paraId="148A53FB" w14:textId="77777777" w:rsidR="0001079F" w:rsidRPr="00B84CCB" w:rsidRDefault="0001079F" w:rsidP="00C47893">
      <w:pPr>
        <w:spacing w:line="276" w:lineRule="auto"/>
        <w:rPr>
          <w:b/>
          <w:bCs/>
        </w:rPr>
      </w:pPr>
    </w:p>
    <w:p w14:paraId="19C47ACF" w14:textId="23CB8A37" w:rsidR="0001079F" w:rsidRPr="00B84CCB" w:rsidRDefault="63B30856" w:rsidP="00C47893">
      <w:pPr>
        <w:spacing w:line="276" w:lineRule="auto"/>
      </w:pPr>
      <w:r w:rsidRPr="00B84CCB">
        <w:rPr>
          <w:b/>
          <w:bCs/>
        </w:rPr>
        <w:t xml:space="preserve">Päevakorrapunkti eesmärk: </w:t>
      </w:r>
      <w:r w:rsidRPr="00B84CCB">
        <w:t>arvamuste vahetus</w:t>
      </w:r>
    </w:p>
    <w:p w14:paraId="21A81AA3" w14:textId="77777777" w:rsidR="0001079F" w:rsidRPr="00B84CCB" w:rsidRDefault="0001079F" w:rsidP="00C47893">
      <w:pPr>
        <w:spacing w:line="276" w:lineRule="auto"/>
      </w:pPr>
    </w:p>
    <w:p w14:paraId="6B4FC26A" w14:textId="3B7265CB" w:rsidR="0001079F" w:rsidRPr="00B84CCB" w:rsidRDefault="3A9B9A39" w:rsidP="00C47893">
      <w:pPr>
        <w:spacing w:line="276" w:lineRule="auto"/>
        <w:jc w:val="both"/>
      </w:pPr>
      <w:r w:rsidRPr="00B84CCB">
        <w:rPr>
          <w:b/>
          <w:bCs/>
        </w:rPr>
        <w:t xml:space="preserve">Sisu lühikokkuvõte: </w:t>
      </w:r>
      <w:r w:rsidRPr="00B84CCB">
        <w:t xml:space="preserve">Rahvusvahelise Atlandi Tuunikala Kaitse Komisjoni (ICCAT) aastakoosolek toimub </w:t>
      </w:r>
      <w:r w:rsidR="02ECBF6C" w:rsidRPr="00B84CCB">
        <w:t xml:space="preserve">16.-23. novembril </w:t>
      </w:r>
      <w:r w:rsidRPr="00B84CCB">
        <w:t>202</w:t>
      </w:r>
      <w:r w:rsidR="264B80BF" w:rsidRPr="00B84CCB">
        <w:t>6</w:t>
      </w:r>
      <w:r w:rsidRPr="00B84CCB">
        <w:t xml:space="preserve">. a. ICCAT on ELi jaoks oluline piirkondlik kalandusorganisatsioon, EL on selle liige alates 1997. aastast. Nõukogus valmistatakse ette Euroopa Liidu seisukoht </w:t>
      </w:r>
      <w:proofErr w:type="spellStart"/>
      <w:r w:rsidRPr="00B84CCB">
        <w:t>ICCATi</w:t>
      </w:r>
      <w:proofErr w:type="spellEnd"/>
      <w:r w:rsidRPr="00B84CCB">
        <w:t xml:space="preserve"> kohtumiseks, mille osas on läbirääkimised toimunud ka ELi kalanduse töögrupis. Nimetatud komisjon on kehtestanud regionaalse koostöö raamistiku tuunikalavarude kaitsmiseks ja majandamiseks. Aastakoosolekul võetakse vastu soovitusi, mis käsitlevad näiteks lubatud kogupüüki ja lepingupoolte kvoote, kalavarude kaitse tehnilisi meetmeid (nt püügikeelualad ja -ajad, püügikoormuse piiranguid jms) ning kontrollimeetmeid. Soovitused muutuvad kohustuslikuks neile lepinguosalistele, kes selleks ettenähtud aja jooksul ei ole oma vastuseisu aastakoosolekul vastu võetud soovituste kohta esitanud.</w:t>
      </w:r>
    </w:p>
    <w:p w14:paraId="6DE2542A" w14:textId="77777777" w:rsidR="0001079F" w:rsidRPr="00B84CCB" w:rsidRDefault="0001079F" w:rsidP="00C47893">
      <w:pPr>
        <w:spacing w:line="276" w:lineRule="auto"/>
        <w:jc w:val="both"/>
        <w:rPr>
          <w:b/>
          <w:bCs/>
        </w:rPr>
      </w:pPr>
    </w:p>
    <w:p w14:paraId="1EC3D29C" w14:textId="77777777" w:rsidR="0001079F" w:rsidRPr="00B84CCB" w:rsidRDefault="43C87B98" w:rsidP="00C47893">
      <w:pPr>
        <w:spacing w:line="276" w:lineRule="auto"/>
        <w:rPr>
          <w:b/>
          <w:bCs/>
        </w:rPr>
      </w:pPr>
      <w:r w:rsidRPr="00B84CCB">
        <w:rPr>
          <w:b/>
          <w:bCs/>
        </w:rPr>
        <w:t>Eesti põhisõnumid:</w:t>
      </w:r>
    </w:p>
    <w:p w14:paraId="59736E2E" w14:textId="0B97C232" w:rsidR="0001079F" w:rsidRPr="00B84CCB" w:rsidRDefault="63B30856" w:rsidP="00C47893">
      <w:pPr>
        <w:pStyle w:val="ListParagraph"/>
        <w:numPr>
          <w:ilvl w:val="0"/>
          <w:numId w:val="32"/>
        </w:numPr>
        <w:spacing w:line="276" w:lineRule="auto"/>
        <w:rPr>
          <w:lang w:val="et-EE"/>
        </w:rPr>
      </w:pPr>
      <w:r w:rsidRPr="00B84CCB">
        <w:rPr>
          <w:lang w:val="et-EE"/>
        </w:rPr>
        <w:t xml:space="preserve">Eesti tuunikala ei püüa, mistõttu Eestil selles küsimuses </w:t>
      </w:r>
      <w:r w:rsidR="2F450A40" w:rsidRPr="00B84CCB">
        <w:rPr>
          <w:lang w:val="et-EE"/>
        </w:rPr>
        <w:t>eri</w:t>
      </w:r>
      <w:r w:rsidRPr="00B84CCB">
        <w:rPr>
          <w:lang w:val="et-EE"/>
        </w:rPr>
        <w:t>huvid</w:t>
      </w:r>
      <w:r w:rsidR="7F2E25C8" w:rsidRPr="00B84CCB">
        <w:rPr>
          <w:lang w:val="et-EE"/>
        </w:rPr>
        <w:t xml:space="preserve"> puuduvad</w:t>
      </w:r>
      <w:r w:rsidRPr="00B84CCB">
        <w:rPr>
          <w:lang w:val="et-EE"/>
        </w:rPr>
        <w:t xml:space="preserve">. </w:t>
      </w:r>
    </w:p>
    <w:p w14:paraId="13309C42" w14:textId="77777777" w:rsidR="00627BC7" w:rsidRPr="00B84CCB" w:rsidRDefault="00627BC7" w:rsidP="00C47893">
      <w:pPr>
        <w:spacing w:line="276" w:lineRule="auto"/>
      </w:pPr>
    </w:p>
    <w:p w14:paraId="4F9CA905" w14:textId="77777777" w:rsidR="003349C1" w:rsidRDefault="003349C1" w:rsidP="00C47893">
      <w:pPr>
        <w:pStyle w:val="PointManual"/>
        <w:spacing w:before="0" w:line="276" w:lineRule="auto"/>
        <w:ind w:left="0" w:firstLine="0"/>
        <w:jc w:val="both"/>
        <w:rPr>
          <w:b/>
          <w:bCs/>
          <w:kern w:val="1"/>
          <w:lang w:eastAsia="zh-CN" w:bidi="hi-IN"/>
        </w:rPr>
      </w:pPr>
    </w:p>
    <w:p w14:paraId="39907588" w14:textId="35A32A5B" w:rsidR="006816B9" w:rsidRPr="00B84CCB" w:rsidRDefault="39991C71" w:rsidP="00C47893">
      <w:pPr>
        <w:pStyle w:val="PointManual"/>
        <w:spacing w:before="0" w:line="276" w:lineRule="auto"/>
        <w:ind w:left="0" w:firstLine="0"/>
        <w:jc w:val="both"/>
      </w:pPr>
      <w:r w:rsidRPr="00B84CCB">
        <w:rPr>
          <w:b/>
          <w:bCs/>
          <w:kern w:val="1"/>
          <w:lang w:eastAsia="zh-CN" w:bidi="hi-IN"/>
        </w:rPr>
        <w:t>PÕLLUMAJANDUS</w:t>
      </w:r>
    </w:p>
    <w:p w14:paraId="149B615F" w14:textId="0EE96D49" w:rsidR="54FB889B" w:rsidRPr="00B84CCB" w:rsidRDefault="54FB889B" w:rsidP="00C47893">
      <w:pPr>
        <w:pStyle w:val="PointManual"/>
        <w:spacing w:before="0" w:line="276" w:lineRule="auto"/>
        <w:ind w:left="0" w:firstLine="0"/>
        <w:jc w:val="both"/>
        <w:rPr>
          <w:b/>
          <w:bCs/>
          <w:lang w:eastAsia="zh-CN" w:bidi="hi-IN"/>
        </w:rPr>
      </w:pPr>
    </w:p>
    <w:p w14:paraId="1FDE4B0F" w14:textId="76397503" w:rsidR="47FB2BC0" w:rsidRPr="00B84CCB" w:rsidRDefault="109D4B96" w:rsidP="00C47893">
      <w:pPr>
        <w:pStyle w:val="PointManual"/>
        <w:spacing w:before="0" w:line="276" w:lineRule="auto"/>
        <w:ind w:left="0" w:firstLine="0"/>
        <w:jc w:val="both"/>
        <w:rPr>
          <w:b/>
          <w:bCs/>
          <w:u w:val="single"/>
          <w:lang w:eastAsia="zh-CN" w:bidi="hi-IN"/>
        </w:rPr>
      </w:pPr>
      <w:r w:rsidRPr="00B84CCB">
        <w:rPr>
          <w:b/>
          <w:bCs/>
          <w:u w:val="single"/>
        </w:rPr>
        <w:t>Põllumajandus</w:t>
      </w:r>
      <w:r w:rsidR="68684448" w:rsidRPr="00B84CCB">
        <w:rPr>
          <w:b/>
          <w:bCs/>
          <w:u w:val="single"/>
        </w:rPr>
        <w:t xml:space="preserve">ega seotud </w:t>
      </w:r>
      <w:r w:rsidRPr="00B84CCB">
        <w:rPr>
          <w:b/>
          <w:bCs/>
          <w:u w:val="single"/>
        </w:rPr>
        <w:t>k</w:t>
      </w:r>
      <w:r w:rsidR="553632C3" w:rsidRPr="00B84CCB">
        <w:rPr>
          <w:b/>
          <w:bCs/>
          <w:u w:val="single"/>
        </w:rPr>
        <w:t>aubandus</w:t>
      </w:r>
      <w:r w:rsidR="4485A187" w:rsidRPr="00B84CCB">
        <w:rPr>
          <w:b/>
          <w:bCs/>
          <w:u w:val="single"/>
        </w:rPr>
        <w:t>küsimused</w:t>
      </w:r>
    </w:p>
    <w:p w14:paraId="13F23950" w14:textId="3A5C714B" w:rsidR="54FB889B" w:rsidRPr="00B84CCB" w:rsidRDefault="54FB889B" w:rsidP="00C47893">
      <w:pPr>
        <w:pStyle w:val="PointManual"/>
        <w:spacing w:before="0" w:line="276" w:lineRule="auto"/>
        <w:ind w:left="0" w:firstLine="0"/>
        <w:jc w:val="both"/>
        <w:rPr>
          <w:b/>
          <w:bCs/>
          <w:lang w:eastAsia="zh-CN" w:bidi="hi-IN"/>
        </w:rPr>
      </w:pPr>
    </w:p>
    <w:p w14:paraId="688FB506" w14:textId="16AE505C" w:rsidR="6F032BFA" w:rsidRPr="00B84CCB" w:rsidRDefault="72FB624A" w:rsidP="00C47893">
      <w:pPr>
        <w:pStyle w:val="PointManual"/>
        <w:spacing w:before="0" w:line="276" w:lineRule="auto"/>
        <w:ind w:left="0" w:firstLine="0"/>
        <w:jc w:val="both"/>
        <w:rPr>
          <w:lang w:eastAsia="zh-CN" w:bidi="hi-IN"/>
        </w:rPr>
      </w:pPr>
      <w:r w:rsidRPr="00B84CCB">
        <w:rPr>
          <w:b/>
          <w:bCs/>
        </w:rPr>
        <w:t>Päevakorrapunkti eesmärk:</w:t>
      </w:r>
      <w:r w:rsidRPr="00B84CCB">
        <w:t xml:space="preserve"> Euroopa Komisjoni ülevaade, arvamuste vahetus</w:t>
      </w:r>
    </w:p>
    <w:p w14:paraId="3224CE73" w14:textId="63F9D85A" w:rsidR="2FCA6C0C" w:rsidRPr="00B84CCB" w:rsidRDefault="2FCA6C0C" w:rsidP="00C47893">
      <w:pPr>
        <w:pStyle w:val="PointManual"/>
        <w:spacing w:before="0" w:line="276" w:lineRule="auto"/>
        <w:ind w:left="0" w:firstLine="0"/>
        <w:jc w:val="both"/>
        <w:rPr>
          <w:lang w:eastAsia="zh-CN" w:bidi="hi-IN"/>
        </w:rPr>
      </w:pPr>
    </w:p>
    <w:p w14:paraId="3208B51F" w14:textId="63DEDD08" w:rsidR="6F032BFA" w:rsidRPr="00B84CCB" w:rsidRDefault="72FB624A" w:rsidP="00C47893">
      <w:pPr>
        <w:pStyle w:val="PointManual"/>
        <w:tabs>
          <w:tab w:val="left" w:pos="3970"/>
        </w:tabs>
        <w:spacing w:before="0" w:line="276" w:lineRule="auto"/>
        <w:ind w:left="0" w:firstLine="0"/>
        <w:jc w:val="both"/>
      </w:pPr>
      <w:r w:rsidRPr="00B84CCB">
        <w:rPr>
          <w:b/>
          <w:bCs/>
        </w:rPr>
        <w:t>Sisu lühikokkuvõte:</w:t>
      </w:r>
      <w:r w:rsidR="175142AC" w:rsidRPr="00B84CCB">
        <w:rPr>
          <w:b/>
          <w:bCs/>
        </w:rPr>
        <w:t xml:space="preserve"> </w:t>
      </w:r>
      <w:r w:rsidR="71B69053" w:rsidRPr="00B84CCB">
        <w:t>EL on jätkuvalt üks maailma juhtivaid kaubandusjõude. 2026. a teises kvartalis registreeris EL 21,8 m</w:t>
      </w:r>
      <w:r w:rsidR="5F538F9F" w:rsidRPr="00B84CCB">
        <w:t>l</w:t>
      </w:r>
      <w:r w:rsidR="71B69053" w:rsidRPr="00B84CCB">
        <w:t>d euro suuruse kaubandusdefitsiidi, kuna ELi</w:t>
      </w:r>
      <w:r w:rsidR="450D9E5F" w:rsidRPr="00B84CCB">
        <w:t xml:space="preserve"> </w:t>
      </w:r>
      <w:r w:rsidR="71B69053" w:rsidRPr="00B84CCB">
        <w:t>välistest riikidest imporditud kaubad (701,8 m</w:t>
      </w:r>
      <w:r w:rsidR="01409D02" w:rsidRPr="00B84CCB">
        <w:t>l</w:t>
      </w:r>
      <w:r w:rsidR="71B69053" w:rsidRPr="00B84CCB">
        <w:t>d eurot) ületasid ekspordi (680,0 m</w:t>
      </w:r>
      <w:r w:rsidR="3A55A375" w:rsidRPr="00B84CCB">
        <w:t>l</w:t>
      </w:r>
      <w:r w:rsidR="71B69053" w:rsidRPr="00B84CCB">
        <w:t>d eurot). Kokkuvõttes suurenes eksport eelmise kvartaliga võrreldes 5,4% (+34,9 m</w:t>
      </w:r>
      <w:r w:rsidR="26B933EE" w:rsidRPr="00B84CCB">
        <w:t>l</w:t>
      </w:r>
      <w:r w:rsidR="71B69053" w:rsidRPr="00B84CCB">
        <w:t>d eurot) ja import 9,9% (+63,4 m</w:t>
      </w:r>
      <w:r w:rsidR="3FF4B0D5" w:rsidRPr="00B84CCB">
        <w:t>l</w:t>
      </w:r>
      <w:r w:rsidR="71B69053" w:rsidRPr="00B84CCB">
        <w:t xml:space="preserve">d eurot). </w:t>
      </w:r>
    </w:p>
    <w:p w14:paraId="634BE78A" w14:textId="5F34E900" w:rsidR="7FC9E37B" w:rsidRPr="00B84CCB" w:rsidRDefault="71B69053" w:rsidP="00C47893">
      <w:pPr>
        <w:tabs>
          <w:tab w:val="left" w:pos="3970"/>
        </w:tabs>
        <w:spacing w:line="276" w:lineRule="auto"/>
        <w:jc w:val="both"/>
      </w:pPr>
      <w:r w:rsidRPr="00B84CCB">
        <w:t xml:space="preserve"> </w:t>
      </w:r>
    </w:p>
    <w:p w14:paraId="6674517F" w14:textId="55309AE5" w:rsidR="7FC9E37B" w:rsidRPr="00B84CCB" w:rsidRDefault="619F4202" w:rsidP="00C47893">
      <w:pPr>
        <w:tabs>
          <w:tab w:val="left" w:pos="3970"/>
        </w:tabs>
        <w:spacing w:line="276" w:lineRule="auto"/>
        <w:jc w:val="both"/>
      </w:pPr>
      <w:r w:rsidRPr="00B84CCB">
        <w:t>Kaubanduslepingutega on tehtud edusamme. Läbirääkimised</w:t>
      </w:r>
      <w:r w:rsidR="276C94CB" w:rsidRPr="00B84CCB">
        <w:t xml:space="preserve"> on</w:t>
      </w:r>
      <w:r w:rsidRPr="00B84CCB">
        <w:t xml:space="preserve"> lõpetatud või poliitiline kokkulepe</w:t>
      </w:r>
      <w:r w:rsidR="7DF7248E" w:rsidRPr="00B84CCB">
        <w:t xml:space="preserve"> on</w:t>
      </w:r>
      <w:r w:rsidRPr="00B84CCB">
        <w:t xml:space="preserve"> saavutatud</w:t>
      </w:r>
      <w:r w:rsidR="67B54F5B" w:rsidRPr="00B84CCB">
        <w:t xml:space="preserve"> järgmiste riikide ja kaubandusliitudega</w:t>
      </w:r>
      <w:r w:rsidRPr="00B84CCB">
        <w:t>:  India – sisulised läbirääkimised lõpetatud; allkirjastamine on kavas detsembris, eeldatavasti 17.–18.</w:t>
      </w:r>
      <w:r w:rsidR="21B70F23" w:rsidRPr="00B84CCB">
        <w:t xml:space="preserve"> detsembri</w:t>
      </w:r>
      <w:r w:rsidRPr="00B84CCB">
        <w:t xml:space="preserve"> Euroopa Ülemkogu paiku; </w:t>
      </w:r>
      <w:proofErr w:type="spellStart"/>
      <w:r w:rsidRPr="00B84CCB">
        <w:t>Mercosur</w:t>
      </w:r>
      <w:proofErr w:type="spellEnd"/>
      <w:r w:rsidRPr="00B84CCB">
        <w:t xml:space="preserve"> – poliitiline kokkulepe saavutatud</w:t>
      </w:r>
      <w:r w:rsidR="22E521DB" w:rsidRPr="00B84CCB">
        <w:t>,</w:t>
      </w:r>
      <w:r w:rsidRPr="00B84CCB">
        <w:t xml:space="preserve"> jätkub ratifitseerimisprotsess</w:t>
      </w:r>
      <w:r w:rsidR="450DC694" w:rsidRPr="00B84CCB">
        <w:t>,</w:t>
      </w:r>
      <w:r w:rsidRPr="00B84CCB">
        <w:t xml:space="preserve"> Euroopa Parlament ootab Euroopa Kohtu arvamust lepingu õigusliku aluse kohta; Austraalia – läbirääkimised lõpetati märtsis; allkirjastamine võiks toimuda 2027. a esimeses kvartalis; Indoneesia – poliitiline kokkulepe saavutatud, käib õiguslik viimistlemine ja allkirjastamine on kavandatud novembrisse</w:t>
      </w:r>
      <w:r w:rsidR="6DA4CD34" w:rsidRPr="00B84CCB">
        <w:t>;</w:t>
      </w:r>
      <w:r w:rsidRPr="00B84CCB">
        <w:t xml:space="preserve"> ning Filipiinid – poliitiline kokkulepe saavutatud septembri</w:t>
      </w:r>
      <w:r w:rsidR="1FBFD9CC" w:rsidRPr="00B84CCB">
        <w:t>s,</w:t>
      </w:r>
      <w:r w:rsidRPr="00B84CCB">
        <w:t xml:space="preserve"> läbirääkimiste üksikasjad soovitakse lõpetada 2026. a lõpuks. Läbirääkimised jätkuvad: Malaisia – edasiminek on hea</w:t>
      </w:r>
      <w:r w:rsidR="66D97FB0" w:rsidRPr="00B84CCB">
        <w:t>,</w:t>
      </w:r>
      <w:r w:rsidRPr="00B84CCB">
        <w:t xml:space="preserve"> eesmärk on lõpetada läbirääkimise</w:t>
      </w:r>
      <w:r w:rsidR="18315DA3" w:rsidRPr="00B84CCB">
        <w:t>d käesoleval aastal</w:t>
      </w:r>
      <w:r w:rsidRPr="00B84CCB">
        <w:t xml:space="preserve">, kuid </w:t>
      </w:r>
      <w:r w:rsidR="0F473EA0" w:rsidRPr="00B84CCB">
        <w:t xml:space="preserve">osa </w:t>
      </w:r>
      <w:r w:rsidRPr="00B84CCB">
        <w:t xml:space="preserve">keerulisi küsimusi on veel lahendamata; Tai – läbirääkimised soovitakse lõpetada </w:t>
      </w:r>
      <w:r w:rsidR="19DAEE42" w:rsidRPr="00B84CCB">
        <w:t>käesoleva aasta</w:t>
      </w:r>
      <w:r w:rsidRPr="00B84CCB">
        <w:t xml:space="preserve"> lõpuks</w:t>
      </w:r>
      <w:r w:rsidR="300FBF02" w:rsidRPr="00B84CCB">
        <w:t>;</w:t>
      </w:r>
      <w:r w:rsidRPr="00B84CCB">
        <w:t xml:space="preserve"> ning Araabia Ühendemiraadid – läbimurret ei ole</w:t>
      </w:r>
      <w:r w:rsidR="1AED1FD7" w:rsidRPr="00B84CCB">
        <w:t>;</w:t>
      </w:r>
      <w:r w:rsidRPr="00B84CCB">
        <w:t xml:space="preserve"> ka ELi–GCC </w:t>
      </w:r>
      <w:r w:rsidRPr="00B84CCB">
        <w:lastRenderedPageBreak/>
        <w:t>piirkondliku vabakaubanduslepingu väljavaade on keeruline. Võimalikud uued lepingud ja ettepanekud: Bangladesh – toimuvad esialgsed arutelud võimaliku vabakaubanduslepingu üle</w:t>
      </w:r>
      <w:r w:rsidR="5DAA0F7B" w:rsidRPr="00B84CCB">
        <w:t>,</w:t>
      </w:r>
      <w:r w:rsidRPr="00B84CCB">
        <w:t xml:space="preserve"> ning Ecuador – komisjon on esitanud nõukogule säästva investeerimise soodustamise lepingu (SIFA) ettepaneku, mille eesmärk on parandada investeerimiskeskkonda.</w:t>
      </w:r>
    </w:p>
    <w:p w14:paraId="69A6BD8E" w14:textId="5F566CFD" w:rsidR="2FCA6C0C" w:rsidRPr="00B84CCB" w:rsidRDefault="2FCA6C0C" w:rsidP="00C47893">
      <w:pPr>
        <w:tabs>
          <w:tab w:val="left" w:pos="3970"/>
        </w:tabs>
        <w:spacing w:line="276" w:lineRule="auto"/>
        <w:jc w:val="both"/>
      </w:pPr>
    </w:p>
    <w:p w14:paraId="1B13B069" w14:textId="5A52B6AE" w:rsidR="43495BFC" w:rsidRPr="00B84CCB" w:rsidRDefault="36F42774" w:rsidP="00C47893">
      <w:pPr>
        <w:spacing w:line="276" w:lineRule="auto"/>
        <w:jc w:val="both"/>
      </w:pPr>
      <w:r w:rsidRPr="00B84CCB">
        <w:t>Euroopa Komisjoni 28.</w:t>
      </w:r>
      <w:r w:rsidR="2B1D8BF1" w:rsidRPr="00B84CCB">
        <w:t xml:space="preserve"> septembri</w:t>
      </w:r>
      <w:r w:rsidRPr="00B84CCB">
        <w:t xml:space="preserve"> aruande kohaselt toetab ELi laienev vabakaubanduslepingute võrgustik ettevõtete konkurentsivõimet ja eksporti. 2025. a lõpuks hõlmasid ELi 44 sooduskaubanduslepingut 76 riigiga ligi poolt (46,3%) ELi väliskaubandusest ning kaubavahetus lepingupartneritega kasvas kiiremini kui muu väliskaubandus. Eriti positiivne mõju ilmnes põllumajandus- ja toidukaupade ekspordis.</w:t>
      </w:r>
    </w:p>
    <w:p w14:paraId="2661414A" w14:textId="0E2BD5CB" w:rsidR="2FCA6C0C" w:rsidRPr="00B84CCB" w:rsidRDefault="2FCA6C0C" w:rsidP="00C47893">
      <w:pPr>
        <w:tabs>
          <w:tab w:val="left" w:pos="3970"/>
        </w:tabs>
        <w:spacing w:line="276" w:lineRule="auto"/>
        <w:jc w:val="both"/>
      </w:pPr>
    </w:p>
    <w:p w14:paraId="247047FF" w14:textId="2F8AC7DB" w:rsidR="5E8E6039" w:rsidRPr="00B84CCB" w:rsidRDefault="0D6935EB" w:rsidP="00C47893">
      <w:pPr>
        <w:tabs>
          <w:tab w:val="left" w:pos="3970"/>
        </w:tabs>
        <w:spacing w:line="276" w:lineRule="auto"/>
        <w:jc w:val="both"/>
      </w:pPr>
      <w:r w:rsidRPr="00B84CCB">
        <w:t xml:space="preserve">WTO reformiarutelud on muutunud sisulisemaks, kuid terviklik kokkulepe puudub. </w:t>
      </w:r>
      <w:proofErr w:type="spellStart"/>
      <w:r w:rsidRPr="00B84CCB">
        <w:t>Üldnõukogu</w:t>
      </w:r>
      <w:proofErr w:type="spellEnd"/>
      <w:r w:rsidRPr="00B84CCB">
        <w:t xml:space="preserve"> kohtumisel (5.-6.</w:t>
      </w:r>
      <w:r w:rsidR="73A76AC9" w:rsidRPr="00B84CCB">
        <w:t xml:space="preserve"> oktoobril</w:t>
      </w:r>
      <w:r w:rsidRPr="00B84CCB">
        <w:t xml:space="preserve">) kutsuti liikmeid liikuma protsessiaruteludelt konkreetsete reformiettepanekute juurde. </w:t>
      </w:r>
      <w:proofErr w:type="spellStart"/>
      <w:r w:rsidRPr="00B84CCB">
        <w:t>ELi-USA</w:t>
      </w:r>
      <w:proofErr w:type="spellEnd"/>
      <w:r w:rsidRPr="00B84CCB">
        <w:t xml:space="preserve"> kaubandussuhteid raamib 2025. a </w:t>
      </w:r>
      <w:proofErr w:type="spellStart"/>
      <w:r w:rsidRPr="00B84CCB">
        <w:t>Turnberry</w:t>
      </w:r>
      <w:proofErr w:type="spellEnd"/>
      <w:r w:rsidRPr="00B84CCB">
        <w:t xml:space="preserve"> kokkulepe</w:t>
      </w:r>
      <w:r w:rsidR="47A9A9FE" w:rsidRPr="00B84CCB">
        <w:t xml:space="preserve">. Suhted on praegu stabiilsed, kuid ebakindlust tekitavad USA vahevalimiste võimalikud mõjud. </w:t>
      </w:r>
    </w:p>
    <w:p w14:paraId="08F3598F" w14:textId="0B378682" w:rsidR="2FCA6C0C" w:rsidRPr="00B84CCB" w:rsidRDefault="2FCA6C0C" w:rsidP="00C47893">
      <w:pPr>
        <w:tabs>
          <w:tab w:val="left" w:pos="3970"/>
        </w:tabs>
        <w:spacing w:line="276" w:lineRule="auto"/>
        <w:jc w:val="both"/>
      </w:pPr>
    </w:p>
    <w:p w14:paraId="727E0A12" w14:textId="5A14C8FC" w:rsidR="54D8C6C1" w:rsidRPr="00B84CCB" w:rsidRDefault="66420A10" w:rsidP="00C47893">
      <w:pPr>
        <w:spacing w:line="276" w:lineRule="auto"/>
        <w:jc w:val="both"/>
      </w:pPr>
      <w:r w:rsidRPr="00B84CCB">
        <w:t xml:space="preserve">Eesti päritolu põllumajandussaaduste ja toidukaupade osakaal Eesti päritolu kogu kaupade ekspordis oli 2026. a I </w:t>
      </w:r>
      <w:proofErr w:type="spellStart"/>
      <w:r w:rsidRPr="00B84CCB">
        <w:t>p</w:t>
      </w:r>
      <w:r w:rsidR="0B95A9C3" w:rsidRPr="00B84CCB">
        <w:t>a</w:t>
      </w:r>
      <w:proofErr w:type="spellEnd"/>
      <w:r w:rsidRPr="00B84CCB">
        <w:t xml:space="preserve"> 14%.  Ekspordi väärtus eelmise aasta I </w:t>
      </w:r>
      <w:proofErr w:type="spellStart"/>
      <w:r w:rsidRPr="00B84CCB">
        <w:t>p</w:t>
      </w:r>
      <w:r w:rsidR="0BAF9F14" w:rsidRPr="00B84CCB">
        <w:t>a-</w:t>
      </w:r>
      <w:r w:rsidRPr="00B84CCB">
        <w:t>ga</w:t>
      </w:r>
      <w:proofErr w:type="spellEnd"/>
      <w:r w:rsidRPr="00B84CCB">
        <w:t xml:space="preserve"> võrreldes suurenes (eksport +2%, sh Eesti päritolu kaupade eksport +2%), import eelmise aastaga võrreldaval tasemel (-0,3%).  Kaubavahetuse puudujääk oli 276 mln eurot, mis oli ~10% (-32 mln euro) võrra väiksem kui aasta varem samal ajal. Reeksport ehk välismaalt sisse toodud kaupade taasväljavedu suurenes 3% (+9 mln eurot). Eesti päritolu kaupade osatähtsus ekspordis oli 75%.</w:t>
      </w:r>
    </w:p>
    <w:p w14:paraId="6E465957" w14:textId="4057B807" w:rsidR="2FCA6C0C" w:rsidRPr="00B84CCB" w:rsidRDefault="2FCA6C0C" w:rsidP="00C47893">
      <w:pPr>
        <w:spacing w:line="276" w:lineRule="auto"/>
        <w:jc w:val="both"/>
      </w:pPr>
    </w:p>
    <w:p w14:paraId="7C7AF8BF" w14:textId="097E815E" w:rsidR="54D8C6C1" w:rsidRPr="00B84CCB" w:rsidRDefault="04787EDF" w:rsidP="00C47893">
      <w:pPr>
        <w:spacing w:line="276" w:lineRule="auto"/>
        <w:jc w:val="both"/>
      </w:pPr>
      <w:r w:rsidRPr="00B84CCB">
        <w:t xml:space="preserve">Eestis toodetud või töödeldud põllumajandussaaduste ja toidukaupade eksport oli I </w:t>
      </w:r>
      <w:proofErr w:type="spellStart"/>
      <w:r w:rsidRPr="00B84CCB">
        <w:t>p</w:t>
      </w:r>
      <w:r w:rsidR="12DA2F27" w:rsidRPr="00B84CCB">
        <w:t>a</w:t>
      </w:r>
      <w:proofErr w:type="spellEnd"/>
      <w:r w:rsidRPr="00B84CCB">
        <w:t xml:space="preserve"> hinnanguliselt 863 mln eurot, mida oli 2% enam võrreldes eelmise aasta sama ajaga. Valdavalt on Eesti päritolu põllumajandussaaduste ja toidukauba eksport orienteeritud EL siseturule (74%). 27% ekspordikäibest EL riikidesse tuli piima ja piimatoodete müügist, mitmesugused toiduvalmistised moodustasid 12%, tooted teraviljast ja jahust 8%. Ekspordikäibest kolmandatesse riikidesse moodustasid kalad, vähid, molluskid 24%, teravili 22%, kakaotooted 13%, taimne õli 9%, mitmesugused toiduvalmistised 8%. Teiste toodete osakaal jäi madalamaks.</w:t>
      </w:r>
    </w:p>
    <w:p w14:paraId="26BD9C6F" w14:textId="3C366ED9" w:rsidR="2FCA6C0C" w:rsidRPr="00B84CCB" w:rsidRDefault="2FCA6C0C" w:rsidP="00C47893">
      <w:pPr>
        <w:spacing w:line="276" w:lineRule="auto"/>
        <w:jc w:val="both"/>
      </w:pPr>
    </w:p>
    <w:p w14:paraId="7224EFC0" w14:textId="451C0B8E" w:rsidR="54D8C6C1" w:rsidRPr="00B84CCB" w:rsidRDefault="75CC725B" w:rsidP="00C47893">
      <w:pPr>
        <w:spacing w:line="276" w:lineRule="auto"/>
        <w:jc w:val="both"/>
      </w:pPr>
      <w:r w:rsidRPr="00B84CCB">
        <w:t>Eesti päritolu kaupu eksporditi 2026. a I poolaastal kokku 117 sihtriiki. 53% ekspordikäibest moodustas kaupade müük nelja lähiriiki: Soome, Lätti, Leetu ja Rootsi. Eksport Rootsi suurenes eelmise aasta sama ajaga võrreldes 15%, Soome</w:t>
      </w:r>
      <w:r w:rsidR="6F6E4C7B" w:rsidRPr="00B84CCB">
        <w:t xml:space="preserve"> </w:t>
      </w:r>
      <w:r w:rsidRPr="00B84CCB">
        <w:t>12%, Lätti 9% ning Leetu 6%. Kolmandatest riikidest olid suurimad ekspordipartnerid: Nigeeria – nisu, pärmid; Iisrael – rapsiõli, pärm, siider, mineraalvesi, kalatooted, alkohol ning Ukraina – kala ja kalatooted, juust</w:t>
      </w:r>
      <w:r w:rsidR="2CEC5145" w:rsidRPr="00B84CCB">
        <w:t>,</w:t>
      </w:r>
      <w:r w:rsidRPr="00B84CCB">
        <w:t xml:space="preserve"> alkohol.</w:t>
      </w:r>
    </w:p>
    <w:p w14:paraId="6D315462" w14:textId="1243399B" w:rsidR="2FCA6C0C" w:rsidRPr="00B84CCB" w:rsidRDefault="2FCA6C0C" w:rsidP="00C47893">
      <w:pPr>
        <w:spacing w:line="276" w:lineRule="auto"/>
        <w:jc w:val="both"/>
        <w:rPr>
          <w:b/>
          <w:bCs/>
        </w:rPr>
      </w:pPr>
    </w:p>
    <w:p w14:paraId="3D3EE875" w14:textId="251D809E" w:rsidR="2FCA6C0C" w:rsidRPr="00B84CCB" w:rsidRDefault="1EBDB85B" w:rsidP="00C47893">
      <w:pPr>
        <w:spacing w:line="276" w:lineRule="auto"/>
        <w:jc w:val="both"/>
        <w:rPr>
          <w:b/>
          <w:bCs/>
        </w:rPr>
      </w:pPr>
      <w:r w:rsidRPr="00B84CCB">
        <w:rPr>
          <w:b/>
          <w:bCs/>
        </w:rPr>
        <w:t>Eesti põhisõnumid:</w:t>
      </w:r>
    </w:p>
    <w:p w14:paraId="359C2D07" w14:textId="3CE6D344" w:rsidR="2FCA6C0C" w:rsidRPr="00B84CCB" w:rsidRDefault="1EBDB85B" w:rsidP="00C47893">
      <w:pPr>
        <w:pStyle w:val="ListParagraph"/>
        <w:numPr>
          <w:ilvl w:val="0"/>
          <w:numId w:val="6"/>
        </w:numPr>
        <w:spacing w:line="276" w:lineRule="auto"/>
        <w:ind w:left="360"/>
        <w:rPr>
          <w:rFonts w:eastAsia="Times New Roman"/>
          <w:lang w:val="et-EE"/>
        </w:rPr>
      </w:pPr>
      <w:r w:rsidRPr="00B84CCB">
        <w:rPr>
          <w:rFonts w:eastAsia="Times New Roman"/>
          <w:lang w:val="et-EE"/>
        </w:rPr>
        <w:t xml:space="preserve">Vabakaubanduslepingud aitavad kaasa uute turgude avamisele Euroopa Liidu põllumajandustootjatele ning Euroopa Liidu tootjad saavad keskmises ja pikas perspektiivis </w:t>
      </w:r>
      <w:r w:rsidR="43F46153" w:rsidRPr="00B84CCB">
        <w:rPr>
          <w:rFonts w:eastAsia="Times New Roman"/>
          <w:lang w:val="et-EE"/>
        </w:rPr>
        <w:t xml:space="preserve">nendest </w:t>
      </w:r>
      <w:r w:rsidRPr="00B84CCB">
        <w:rPr>
          <w:rFonts w:eastAsia="Times New Roman"/>
          <w:lang w:val="et-EE"/>
        </w:rPr>
        <w:t xml:space="preserve">kasu. Kaubanduslepingud loovad raamistiku keskkonna ning sanitaar- ja fütosanitaarnõuete kokkulepeteks ning ühtlustavad </w:t>
      </w:r>
      <w:proofErr w:type="spellStart"/>
      <w:r w:rsidRPr="00B84CCB">
        <w:rPr>
          <w:rFonts w:eastAsia="Times New Roman"/>
          <w:lang w:val="et-EE"/>
        </w:rPr>
        <w:t>turulepääsu</w:t>
      </w:r>
      <w:proofErr w:type="spellEnd"/>
      <w:r w:rsidRPr="00B84CCB">
        <w:rPr>
          <w:rFonts w:eastAsia="Times New Roman"/>
          <w:lang w:val="et-EE"/>
        </w:rPr>
        <w:t xml:space="preserve"> tingimusi. </w:t>
      </w:r>
    </w:p>
    <w:p w14:paraId="20401805" w14:textId="33E0235A" w:rsidR="2FCA6C0C" w:rsidRPr="00B84CCB" w:rsidRDefault="1EBDB85B" w:rsidP="00C47893">
      <w:pPr>
        <w:pStyle w:val="ListParagraph"/>
        <w:numPr>
          <w:ilvl w:val="0"/>
          <w:numId w:val="6"/>
        </w:numPr>
        <w:spacing w:line="276" w:lineRule="auto"/>
        <w:ind w:left="360"/>
        <w:rPr>
          <w:rFonts w:eastAsia="Times New Roman"/>
          <w:lang w:val="et-EE"/>
        </w:rPr>
      </w:pPr>
      <w:r w:rsidRPr="00B84CCB">
        <w:rPr>
          <w:rFonts w:eastAsia="Times New Roman"/>
          <w:lang w:val="et-EE"/>
        </w:rPr>
        <w:t xml:space="preserve">Peame oluliseks, et kolmandate riikidega läbirääkimistel jätkaks komisjon tähelepanu suunamist mitte-tariifsete kaubandustõkete kõrvaldamisele, näiteks </w:t>
      </w:r>
      <w:proofErr w:type="spellStart"/>
      <w:r w:rsidRPr="00B84CCB">
        <w:rPr>
          <w:rFonts w:eastAsia="Times New Roman"/>
          <w:lang w:val="et-EE"/>
        </w:rPr>
        <w:t>regionaliseerimise</w:t>
      </w:r>
      <w:proofErr w:type="spellEnd"/>
      <w:r w:rsidRPr="00B84CCB">
        <w:rPr>
          <w:rFonts w:eastAsia="Times New Roman"/>
          <w:lang w:val="et-EE"/>
        </w:rPr>
        <w:t xml:space="preserve"> tunnustamisele kolmandate riikide poolt ning liigset halduskoormust tekitavate nõuete ja protseduuride vähendamisele. </w:t>
      </w:r>
    </w:p>
    <w:p w14:paraId="251080F6" w14:textId="677F4304" w:rsidR="2FCA6C0C" w:rsidRPr="00B84CCB" w:rsidRDefault="1EBDB85B" w:rsidP="00C47893">
      <w:pPr>
        <w:pStyle w:val="ListParagraph"/>
        <w:numPr>
          <w:ilvl w:val="0"/>
          <w:numId w:val="6"/>
        </w:numPr>
        <w:spacing w:line="276" w:lineRule="auto"/>
        <w:ind w:left="360"/>
        <w:rPr>
          <w:rFonts w:eastAsia="Times New Roman"/>
          <w:lang w:val="et-EE"/>
        </w:rPr>
      </w:pPr>
      <w:r w:rsidRPr="00B84CCB">
        <w:rPr>
          <w:rFonts w:eastAsia="Times New Roman"/>
          <w:lang w:val="et-EE"/>
        </w:rPr>
        <w:t>Toetame komisjoni tegevust WTO reformikõnelustel</w:t>
      </w:r>
      <w:r w:rsidR="43F46153" w:rsidRPr="00B84CCB">
        <w:rPr>
          <w:rFonts w:eastAsia="Times New Roman"/>
          <w:lang w:val="et-EE"/>
        </w:rPr>
        <w:t>.</w:t>
      </w:r>
    </w:p>
    <w:p w14:paraId="0F1D2DCF" w14:textId="1B5A558E" w:rsidR="2FCA6C0C" w:rsidRPr="00B84CCB" w:rsidRDefault="6C3A0A68" w:rsidP="00C47893">
      <w:pPr>
        <w:pStyle w:val="ListParagraph"/>
        <w:numPr>
          <w:ilvl w:val="0"/>
          <w:numId w:val="6"/>
        </w:numPr>
        <w:spacing w:line="276" w:lineRule="auto"/>
        <w:ind w:left="360"/>
        <w:rPr>
          <w:rFonts w:eastAsia="Times New Roman"/>
          <w:lang w:val="et-EE"/>
        </w:rPr>
      </w:pPr>
      <w:r w:rsidRPr="00B84CCB">
        <w:rPr>
          <w:rFonts w:eastAsia="Times New Roman"/>
          <w:lang w:val="et-EE"/>
        </w:rPr>
        <w:lastRenderedPageBreak/>
        <w:t>Tervitame komisjoni konstruktiivset dialoogi USAga, sest kaubandussuhetes on praegu esmatähtis stabiilsus.</w:t>
      </w:r>
    </w:p>
    <w:p w14:paraId="4E5F6C34" w14:textId="00650ABB" w:rsidR="56634C48" w:rsidRPr="003349C1" w:rsidRDefault="56634C48" w:rsidP="003349C1">
      <w:pPr>
        <w:spacing w:before="210" w:after="210" w:line="276" w:lineRule="auto"/>
        <w:jc w:val="both"/>
        <w:rPr>
          <w:i/>
          <w:iCs/>
        </w:rPr>
      </w:pPr>
      <w:r w:rsidRPr="00B84CCB">
        <w:rPr>
          <w:i/>
          <w:iCs/>
        </w:rPr>
        <w:t>Eesti lähtub Vabariigi Valitsuses 29. aprillil 2021. a heaks kiidetud ning 10. mail 2021 Riigikogu majanduskomisjonis ja 14. mail 2021 Riigikogu väliskomisjonis toetatud seisukohtadest komisjoni teatise „Kaubanduspoliitika läbivaatamine: avatud, kestlik ja jõuline kaubanduspoliitika“ kohta, 13. oktoobril 2020. a Vabariigi Valitsuse poolt heaks kiidetud ja 26. oktoobril 2020. a Riigikogu Euroopa Liidu asjade komisjoni poolt kinnitatud seisukohtadest „Talust taldrikule“ strateegia kohta ning Eesti seisukohtadest Euroopa Liidu välisasjade nõukogu kaubandusministrite 25.–29. märtsi 2026. a kohtumistel, mis on heaks kiidetud 19. märtsi 2026. a Vabariigi Valitsuse istungil ning 19. märtsi 2026. a Riigikogu väliskomisjoni istungil.</w:t>
      </w:r>
    </w:p>
    <w:p w14:paraId="5F0F5F9B" w14:textId="77777777" w:rsidR="003349C1" w:rsidRDefault="003349C1" w:rsidP="00C47893">
      <w:pPr>
        <w:pStyle w:val="PointManual"/>
        <w:spacing w:before="0" w:line="276" w:lineRule="auto"/>
        <w:ind w:left="0" w:firstLine="0"/>
        <w:jc w:val="both"/>
        <w:rPr>
          <w:b/>
          <w:bCs/>
          <w:color w:val="000000" w:themeColor="text1"/>
          <w:u w:val="single"/>
        </w:rPr>
      </w:pPr>
    </w:p>
    <w:p w14:paraId="28A4DDD0" w14:textId="3F594741" w:rsidR="5043A321" w:rsidRPr="00B84CCB" w:rsidRDefault="5043A321" w:rsidP="00C47893">
      <w:pPr>
        <w:pStyle w:val="PointManual"/>
        <w:spacing w:before="0" w:line="276" w:lineRule="auto"/>
        <w:ind w:left="0" w:firstLine="0"/>
        <w:jc w:val="both"/>
        <w:rPr>
          <w:u w:val="single"/>
        </w:rPr>
      </w:pPr>
      <w:r w:rsidRPr="00B84CCB">
        <w:rPr>
          <w:b/>
          <w:bCs/>
          <w:color w:val="000000" w:themeColor="text1"/>
          <w:u w:val="single"/>
        </w:rPr>
        <w:t>E</w:t>
      </w:r>
      <w:r w:rsidR="5AD5C81F" w:rsidRPr="00B84CCB">
        <w:rPr>
          <w:b/>
          <w:bCs/>
          <w:color w:val="000000" w:themeColor="text1"/>
          <w:u w:val="single"/>
        </w:rPr>
        <w:t>uroopa Parlamendi ja Nõukogu määrus, millega kehtestatakse ühisele põllumajanduspoliitikale antava liidu toetuse rakendamise tingimused ajavahemikuks 2028–2034</w:t>
      </w:r>
    </w:p>
    <w:p w14:paraId="6476AFCD" w14:textId="77777777" w:rsidR="006816B9" w:rsidRPr="00B84CCB" w:rsidRDefault="006816B9" w:rsidP="00C47893">
      <w:pPr>
        <w:spacing w:line="276" w:lineRule="auto"/>
      </w:pPr>
    </w:p>
    <w:p w14:paraId="3C56CDCD" w14:textId="4E320A5A" w:rsidR="0001079F" w:rsidRPr="00B84CCB" w:rsidRDefault="6AAC7CCB" w:rsidP="00C47893">
      <w:pPr>
        <w:pStyle w:val="PointManual"/>
        <w:spacing w:before="0" w:line="276" w:lineRule="auto"/>
        <w:ind w:left="0" w:firstLine="0"/>
        <w:jc w:val="both"/>
      </w:pPr>
      <w:r w:rsidRPr="00B84CCB">
        <w:rPr>
          <w:b/>
          <w:bCs/>
          <w:color w:val="000000" w:themeColor="text1"/>
        </w:rPr>
        <w:t>Päevakorrapunkti eesmärk:</w:t>
      </w:r>
      <w:r w:rsidRPr="00B84CCB">
        <w:rPr>
          <w:color w:val="000000" w:themeColor="text1"/>
        </w:rPr>
        <w:t xml:space="preserve"> osalise üldise lähenemisviisi kokku leppimine</w:t>
      </w:r>
    </w:p>
    <w:p w14:paraId="751736AD" w14:textId="7B153269" w:rsidR="00AB6F04" w:rsidRPr="00B84CCB" w:rsidRDefault="00AB6F04" w:rsidP="00C47893">
      <w:pPr>
        <w:spacing w:line="276" w:lineRule="auto"/>
        <w:rPr>
          <w:color w:val="0000FF"/>
          <w:u w:val="single"/>
        </w:rPr>
      </w:pPr>
    </w:p>
    <w:p w14:paraId="169975B3" w14:textId="25E13E2C" w:rsidR="00AB6F04" w:rsidRPr="00B84CCB" w:rsidRDefault="08D4B5E4" w:rsidP="00C47893">
      <w:pPr>
        <w:spacing w:line="276" w:lineRule="auto"/>
        <w:jc w:val="both"/>
      </w:pPr>
      <w:r w:rsidRPr="00B84CCB">
        <w:rPr>
          <w:b/>
          <w:bCs/>
        </w:rPr>
        <w:t xml:space="preserve">Sisu lühikokkuvõte: </w:t>
      </w:r>
      <w:r w:rsidRPr="00B84CCB">
        <w:t>Komisjon esitas 16. juulil 2025. aastal 2027. aasta järgse ÜPP  määruse ettepaneku</w:t>
      </w:r>
      <w:hyperlink r:id="rId12">
        <w:r w:rsidRPr="00B84CCB">
          <w:rPr>
            <w:rStyle w:val="Hyperlink"/>
            <w:color w:val="auto"/>
            <w:u w:val="none"/>
            <w:vertAlign w:val="superscript"/>
          </w:rPr>
          <w:t>[1]</w:t>
        </w:r>
      </w:hyperlink>
      <w:r w:rsidRPr="00B84CCB">
        <w:t>, millega kehtestatakse liidu toetuse rakendamise tingimused aastateks 2028–2034. Ettepaneku eesmärgiks on luua lihtsam ja paindlikum poliitikaraamistik, sh kindlustada põllumajandustootjate sissetulekuid, parandada toetuste sihistamist, edendada põlvkondade vahetust, toetada riskijuhtimist ja vastupanuvõimet ning tasakaalustada ühiseid reegleid kliima-, keskkonna- ja loomade heaolu meetmetega. Komisjoni ettepanekutega lõimiti ÜPP riigiplaani (NRPP) raamistikku, et tugevdada sünergiat teiste liidu fondidega ning jaotada rahastust eri poliitikavaldkondade vahel tõhusamalt ja paindlikumalt. Läbirääkimiste tulemusena on Iirimaa eesistuja ette valmistanud osalise üldise lähenemisviisi ettepaneku. Iirimaa eesmärk on 26.–27. oktoobri 2026 põllumajandus- ja kalandusnõukogul leppida kokku ÜPP määruse osaline üldine lähenemine.  </w:t>
      </w:r>
    </w:p>
    <w:p w14:paraId="467F960A" w14:textId="4F300DD0" w:rsidR="6ADD26BB" w:rsidRPr="00B84CCB" w:rsidRDefault="6ADD26BB" w:rsidP="00C47893">
      <w:pPr>
        <w:spacing w:line="276" w:lineRule="auto"/>
        <w:jc w:val="both"/>
      </w:pPr>
    </w:p>
    <w:p w14:paraId="18450868" w14:textId="77777777" w:rsidR="00AB6F04" w:rsidRPr="00B84CCB" w:rsidRDefault="08D4B5E4" w:rsidP="00C47893">
      <w:pPr>
        <w:spacing w:line="276" w:lineRule="auto"/>
        <w:jc w:val="both"/>
      </w:pPr>
      <w:r w:rsidRPr="00B84CCB">
        <w:t>Iirimaa eesistuja on arvestanud enamiku meie ettepanekutega, näiteks väikepõllumajandustootjate ja looduslikust või muust piirkondlikust eripärast tingitud piirangutega alade toetuse vabatahtlikkusega, keskkonna üleminekukava vabatahtlikkusega ning kaitsetavade ja kriisimeetme puhul suurema paindlikkusega.  Samas on tekstis kohustuslik mõiste “aktiivne põllumajandustootja”. Eesti seisukoht on olnud, et selle mõiste kasutamine peab olema liikmesriigile vabatahtlik. Saame kompromissi nimel nõustuda mõiste kohustuslikkusega, kuna kompromisstekstis esitatud mõiste sisu jätab liikmesriikidele piisavalt paindlikkust ning enamik neist toetab selle kohustuslikkust. </w:t>
      </w:r>
    </w:p>
    <w:p w14:paraId="40F4314F" w14:textId="5B18C08A" w:rsidR="6ADD26BB" w:rsidRPr="00B84CCB" w:rsidRDefault="6ADD26BB" w:rsidP="00C47893">
      <w:pPr>
        <w:spacing w:line="276" w:lineRule="auto"/>
        <w:jc w:val="both"/>
      </w:pPr>
    </w:p>
    <w:p w14:paraId="2B602FFC" w14:textId="77777777" w:rsidR="00AB6F04" w:rsidRPr="00B84CCB" w:rsidRDefault="08D4B5E4" w:rsidP="00C47893">
      <w:pPr>
        <w:spacing w:line="276" w:lineRule="auto"/>
        <w:jc w:val="both"/>
        <w:rPr>
          <w:u w:val="single"/>
        </w:rPr>
      </w:pPr>
      <w:r w:rsidRPr="00B84CCB">
        <w:rPr>
          <w:u w:val="single"/>
        </w:rPr>
        <w:t xml:space="preserve">Mitmeaastase finantsraamistiku (MFF) </w:t>
      </w:r>
      <w:proofErr w:type="spellStart"/>
      <w:r w:rsidRPr="00B84CCB">
        <w:rPr>
          <w:u w:val="single"/>
        </w:rPr>
        <w:t>läbirääkimistepakett</w:t>
      </w:r>
      <w:proofErr w:type="spellEnd"/>
      <w:r w:rsidRPr="00B84CCB">
        <w:rPr>
          <w:u w:val="single"/>
        </w:rPr>
        <w:t>  </w:t>
      </w:r>
    </w:p>
    <w:p w14:paraId="241DA4D9" w14:textId="77777777" w:rsidR="00AB6F04" w:rsidRPr="00B84CCB" w:rsidRDefault="08D4B5E4" w:rsidP="00C47893">
      <w:pPr>
        <w:spacing w:line="276" w:lineRule="auto"/>
        <w:jc w:val="both"/>
      </w:pPr>
      <w:r w:rsidRPr="00B84CCB">
        <w:t xml:space="preserve">Osa ÜPP määruse olulistest sätetest sisaldub mitmeaastase finantsraamistiku (MFF) läbirääkimispaketis (nn </w:t>
      </w:r>
      <w:proofErr w:type="spellStart"/>
      <w:r w:rsidRPr="00B84CCB">
        <w:t>negoboxis</w:t>
      </w:r>
      <w:proofErr w:type="spellEnd"/>
      <w:r w:rsidRPr="00B84CCB">
        <w:t xml:space="preserve">). Seepärast on oluline käsitleda ÜPP määruse ettepanekuga paralleelselt ka </w:t>
      </w:r>
      <w:proofErr w:type="spellStart"/>
      <w:r w:rsidRPr="00B84CCB">
        <w:t>MFFi</w:t>
      </w:r>
      <w:proofErr w:type="spellEnd"/>
      <w:r w:rsidRPr="00B84CCB">
        <w:t xml:space="preserve"> läbirääkimispaketti. 10. oktoobril esitas Iirimaa eesistujariigina </w:t>
      </w:r>
      <w:proofErr w:type="spellStart"/>
      <w:r w:rsidRPr="00B84CCB">
        <w:t>MFFi</w:t>
      </w:r>
      <w:proofErr w:type="spellEnd"/>
      <w:r w:rsidRPr="00B84CCB">
        <w:t xml:space="preserve"> läbirääkimispaketi uue teksti (edaspidi Iirimaa ettepanek), mis sisaldab ka ettepanekuid ÜPP toetuste jagamise tingimuste kohta, sealhulgas toetuste piiramine (nn </w:t>
      </w:r>
      <w:proofErr w:type="spellStart"/>
      <w:r w:rsidRPr="00B84CCB">
        <w:rPr>
          <w:i/>
          <w:iCs/>
        </w:rPr>
        <w:t>capping</w:t>
      </w:r>
      <w:proofErr w:type="spellEnd"/>
      <w:r w:rsidRPr="00B84CCB">
        <w:rPr>
          <w:i/>
          <w:iCs/>
        </w:rPr>
        <w:t>)</w:t>
      </w:r>
      <w:r w:rsidRPr="00B84CCB">
        <w:t>, väheneva pindalapõhise sissetulekutoetuse (</w:t>
      </w:r>
      <w:proofErr w:type="spellStart"/>
      <w:r w:rsidRPr="00B84CCB">
        <w:t>DABISe</w:t>
      </w:r>
      <w:proofErr w:type="spellEnd"/>
      <w:r w:rsidRPr="00B84CCB">
        <w:t xml:space="preserve">) järkjärgulise vähendamise </w:t>
      </w:r>
      <w:r w:rsidRPr="00B84CCB">
        <w:rPr>
          <w:i/>
          <w:iCs/>
        </w:rPr>
        <w:t>(</w:t>
      </w:r>
      <w:r w:rsidRPr="00B84CCB">
        <w:t>nn</w:t>
      </w:r>
      <w:r w:rsidRPr="00B84CCB">
        <w:rPr>
          <w:i/>
          <w:iCs/>
        </w:rPr>
        <w:t xml:space="preserve"> </w:t>
      </w:r>
      <w:proofErr w:type="spellStart"/>
      <w:r w:rsidRPr="00B84CCB">
        <w:t>degressiivsuse</w:t>
      </w:r>
      <w:proofErr w:type="spellEnd"/>
      <w:r w:rsidRPr="00B84CCB">
        <w:t>) kohta (Tabel 1).  </w:t>
      </w:r>
    </w:p>
    <w:p w14:paraId="017235C4" w14:textId="114DE19C" w:rsidR="6ADD26BB" w:rsidRPr="00B84CCB" w:rsidRDefault="6ADD26BB" w:rsidP="00C47893">
      <w:pPr>
        <w:spacing w:line="276" w:lineRule="auto"/>
        <w:jc w:val="both"/>
      </w:pPr>
    </w:p>
    <w:p w14:paraId="2049EB8E" w14:textId="67F86771" w:rsidR="00AB6F04" w:rsidRPr="00B84CCB" w:rsidRDefault="08D4B5E4" w:rsidP="00C47893">
      <w:pPr>
        <w:spacing w:line="276" w:lineRule="auto"/>
        <w:jc w:val="both"/>
      </w:pPr>
      <w:r w:rsidRPr="00B84CCB">
        <w:lastRenderedPageBreak/>
        <w:t>Iirimaa</w:t>
      </w:r>
      <w:r w:rsidR="341BD9F8" w:rsidRPr="00B84CCB">
        <w:t xml:space="preserve"> tutvustas oma </w:t>
      </w:r>
      <w:proofErr w:type="spellStart"/>
      <w:r w:rsidR="341BD9F8" w:rsidRPr="00B84CCB">
        <w:t>MFFi</w:t>
      </w:r>
      <w:proofErr w:type="spellEnd"/>
      <w:r w:rsidRPr="00B84CCB">
        <w:t xml:space="preserve"> ettepanekut oktoobris toimunud Euroopa Ülemkogul</w:t>
      </w:r>
      <w:r w:rsidR="744F8798" w:rsidRPr="00B84CCB">
        <w:t>. Ülemkogu alaline eesistuja Antonio Costa võtab läbirääkimiste juhtimise üle, et</w:t>
      </w:r>
      <w:r w:rsidRPr="00B84CCB">
        <w:t xml:space="preserve">  saavutada </w:t>
      </w:r>
      <w:r w:rsidR="6FCA8EF3" w:rsidRPr="00B84CCB">
        <w:t xml:space="preserve">läbirääkimispaketis </w:t>
      </w:r>
      <w:r w:rsidRPr="00B84CCB">
        <w:t>kokkulepe 2026. aasta lõpuks.  </w:t>
      </w:r>
    </w:p>
    <w:p w14:paraId="1C47351C" w14:textId="77777777" w:rsidR="00AB6F04" w:rsidRPr="00B84CCB" w:rsidRDefault="00AB6F04" w:rsidP="00C47893">
      <w:pPr>
        <w:spacing w:line="276" w:lineRule="auto"/>
        <w:rPr>
          <w:color w:val="0000FF"/>
          <w:u w:val="singl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1"/>
        <w:gridCol w:w="3432"/>
        <w:gridCol w:w="3510"/>
      </w:tblGrid>
      <w:tr w:rsidR="00AB6F04" w:rsidRPr="00B84CCB" w14:paraId="1326B511" w14:textId="77777777" w:rsidTr="00AB6F04">
        <w:trPr>
          <w:trHeight w:val="300"/>
        </w:trPr>
        <w:tc>
          <w:tcPr>
            <w:tcW w:w="1393" w:type="pct"/>
            <w:tcBorders>
              <w:top w:val="single" w:sz="6" w:space="0" w:color="auto"/>
              <w:left w:val="single" w:sz="6" w:space="0" w:color="auto"/>
              <w:bottom w:val="single" w:sz="6" w:space="0" w:color="auto"/>
              <w:right w:val="single" w:sz="6" w:space="0" w:color="auto"/>
            </w:tcBorders>
            <w:hideMark/>
          </w:tcPr>
          <w:p w14:paraId="4EDE6E71" w14:textId="337E22FD" w:rsidR="00AB6F04" w:rsidRPr="00B84CCB" w:rsidRDefault="00AB6F04" w:rsidP="00C47893">
            <w:pPr>
              <w:spacing w:line="276" w:lineRule="auto"/>
              <w:jc w:val="center"/>
            </w:pPr>
          </w:p>
        </w:tc>
        <w:tc>
          <w:tcPr>
            <w:tcW w:w="1783" w:type="pct"/>
            <w:tcBorders>
              <w:top w:val="single" w:sz="6" w:space="0" w:color="auto"/>
              <w:left w:val="single" w:sz="6" w:space="0" w:color="auto"/>
              <w:bottom w:val="single" w:sz="6" w:space="0" w:color="auto"/>
              <w:right w:val="single" w:sz="6" w:space="0" w:color="auto"/>
            </w:tcBorders>
            <w:hideMark/>
          </w:tcPr>
          <w:p w14:paraId="463FC64F" w14:textId="09112326" w:rsidR="00AB6F04" w:rsidRPr="00B84CCB" w:rsidRDefault="00AB6F04" w:rsidP="00C47893">
            <w:pPr>
              <w:spacing w:line="276" w:lineRule="auto"/>
              <w:jc w:val="center"/>
            </w:pPr>
            <w:r w:rsidRPr="00B84CCB">
              <w:rPr>
                <w:b/>
                <w:bCs/>
              </w:rPr>
              <w:t>Euroopa Komisjoni ettepanek</w:t>
            </w:r>
          </w:p>
        </w:tc>
        <w:tc>
          <w:tcPr>
            <w:tcW w:w="1824" w:type="pct"/>
            <w:tcBorders>
              <w:top w:val="single" w:sz="6" w:space="0" w:color="auto"/>
              <w:left w:val="single" w:sz="6" w:space="0" w:color="auto"/>
              <w:bottom w:val="single" w:sz="6" w:space="0" w:color="auto"/>
              <w:right w:val="single" w:sz="6" w:space="0" w:color="auto"/>
            </w:tcBorders>
            <w:hideMark/>
          </w:tcPr>
          <w:p w14:paraId="17A795B3" w14:textId="717E171C" w:rsidR="00AB6F04" w:rsidRPr="00B84CCB" w:rsidRDefault="00AB6F04" w:rsidP="00C47893">
            <w:pPr>
              <w:spacing w:line="276" w:lineRule="auto"/>
              <w:jc w:val="center"/>
            </w:pPr>
            <w:r w:rsidRPr="00B84CCB">
              <w:rPr>
                <w:b/>
                <w:bCs/>
              </w:rPr>
              <w:t>Iirimaa ettepanek</w:t>
            </w:r>
          </w:p>
        </w:tc>
      </w:tr>
      <w:tr w:rsidR="00AB6F04" w:rsidRPr="00B84CCB" w14:paraId="48A03BCD" w14:textId="77777777" w:rsidTr="00AB6F04">
        <w:trPr>
          <w:trHeight w:val="300"/>
        </w:trPr>
        <w:tc>
          <w:tcPr>
            <w:tcW w:w="1393" w:type="pct"/>
            <w:tcBorders>
              <w:top w:val="single" w:sz="6" w:space="0" w:color="auto"/>
              <w:left w:val="single" w:sz="6" w:space="0" w:color="auto"/>
              <w:bottom w:val="single" w:sz="6" w:space="0" w:color="auto"/>
              <w:right w:val="single" w:sz="6" w:space="0" w:color="auto"/>
            </w:tcBorders>
            <w:hideMark/>
          </w:tcPr>
          <w:p w14:paraId="4EFD1A20" w14:textId="0D4970C1" w:rsidR="00AB6F04" w:rsidRPr="00B84CCB" w:rsidRDefault="00AB6F04" w:rsidP="00C47893">
            <w:pPr>
              <w:spacing w:line="276" w:lineRule="auto"/>
              <w:jc w:val="center"/>
            </w:pPr>
            <w:proofErr w:type="spellStart"/>
            <w:r w:rsidRPr="00B84CCB">
              <w:rPr>
                <w:b/>
                <w:bCs/>
              </w:rPr>
              <w:t>Capping</w:t>
            </w:r>
            <w:proofErr w:type="spellEnd"/>
          </w:p>
        </w:tc>
        <w:tc>
          <w:tcPr>
            <w:tcW w:w="1783" w:type="pct"/>
            <w:tcBorders>
              <w:top w:val="single" w:sz="6" w:space="0" w:color="auto"/>
              <w:left w:val="single" w:sz="6" w:space="0" w:color="auto"/>
              <w:bottom w:val="single" w:sz="6" w:space="0" w:color="auto"/>
              <w:right w:val="single" w:sz="6" w:space="0" w:color="auto"/>
            </w:tcBorders>
            <w:hideMark/>
          </w:tcPr>
          <w:p w14:paraId="5EE02C5E" w14:textId="55775F06" w:rsidR="00AB6F04" w:rsidRPr="00B84CCB" w:rsidRDefault="00AB6F04" w:rsidP="00C47893">
            <w:pPr>
              <w:spacing w:line="276" w:lineRule="auto"/>
              <w:jc w:val="center"/>
            </w:pPr>
            <w:r w:rsidRPr="00B84CCB">
              <w:t>Kohustuslik, alates 100 000 eurost</w:t>
            </w:r>
          </w:p>
        </w:tc>
        <w:tc>
          <w:tcPr>
            <w:tcW w:w="1824" w:type="pct"/>
            <w:tcBorders>
              <w:top w:val="single" w:sz="6" w:space="0" w:color="auto"/>
              <w:left w:val="single" w:sz="6" w:space="0" w:color="auto"/>
              <w:bottom w:val="single" w:sz="6" w:space="0" w:color="auto"/>
              <w:right w:val="single" w:sz="6" w:space="0" w:color="auto"/>
            </w:tcBorders>
            <w:hideMark/>
          </w:tcPr>
          <w:p w14:paraId="5912FDD2" w14:textId="5F854AE2" w:rsidR="00AB6F04" w:rsidRPr="00B84CCB" w:rsidRDefault="00AB6F04" w:rsidP="00C47893">
            <w:pPr>
              <w:spacing w:line="276" w:lineRule="auto"/>
              <w:jc w:val="center"/>
            </w:pPr>
            <w:r w:rsidRPr="00B84CCB">
              <w:t>Vabatahtlik, alates 300 000 eurost</w:t>
            </w:r>
          </w:p>
        </w:tc>
      </w:tr>
      <w:tr w:rsidR="00AB6F04" w:rsidRPr="00B84CCB" w14:paraId="2B366DF6" w14:textId="77777777" w:rsidTr="00AB6F04">
        <w:trPr>
          <w:trHeight w:val="300"/>
        </w:trPr>
        <w:tc>
          <w:tcPr>
            <w:tcW w:w="1393" w:type="pct"/>
            <w:vMerge w:val="restart"/>
            <w:tcBorders>
              <w:top w:val="single" w:sz="6" w:space="0" w:color="auto"/>
              <w:left w:val="single" w:sz="6" w:space="0" w:color="auto"/>
              <w:bottom w:val="single" w:sz="6" w:space="0" w:color="auto"/>
              <w:right w:val="single" w:sz="6" w:space="0" w:color="auto"/>
            </w:tcBorders>
            <w:hideMark/>
          </w:tcPr>
          <w:p w14:paraId="4623117F" w14:textId="1796BAE9" w:rsidR="00AB6F04" w:rsidRPr="00B84CCB" w:rsidRDefault="00AB6F04" w:rsidP="00C47893">
            <w:pPr>
              <w:spacing w:line="276" w:lineRule="auto"/>
              <w:jc w:val="center"/>
            </w:pPr>
            <w:proofErr w:type="spellStart"/>
            <w:r w:rsidRPr="00B84CCB">
              <w:rPr>
                <w:b/>
                <w:bCs/>
              </w:rPr>
              <w:t>Degressiivsus</w:t>
            </w:r>
            <w:proofErr w:type="spellEnd"/>
          </w:p>
        </w:tc>
        <w:tc>
          <w:tcPr>
            <w:tcW w:w="1783" w:type="pct"/>
            <w:tcBorders>
              <w:top w:val="single" w:sz="6" w:space="0" w:color="auto"/>
              <w:left w:val="single" w:sz="6" w:space="0" w:color="auto"/>
              <w:bottom w:val="single" w:sz="6" w:space="0" w:color="auto"/>
              <w:right w:val="single" w:sz="6" w:space="0" w:color="auto"/>
            </w:tcBorders>
            <w:hideMark/>
          </w:tcPr>
          <w:p w14:paraId="4A630FCD" w14:textId="0C8D4B53" w:rsidR="00AB6F04" w:rsidRPr="00B84CCB" w:rsidRDefault="00AB6F04" w:rsidP="00C47893">
            <w:pPr>
              <w:spacing w:line="276" w:lineRule="auto"/>
              <w:jc w:val="center"/>
            </w:pPr>
            <w:r w:rsidRPr="00B84CCB">
              <w:t>Toetuse summat vahemikus 20 000–50 000 eurot vähendataks 25% võrra.</w:t>
            </w:r>
          </w:p>
        </w:tc>
        <w:tc>
          <w:tcPr>
            <w:tcW w:w="1824" w:type="pct"/>
            <w:tcBorders>
              <w:top w:val="single" w:sz="6" w:space="0" w:color="auto"/>
              <w:left w:val="single" w:sz="6" w:space="0" w:color="auto"/>
              <w:bottom w:val="single" w:sz="6" w:space="0" w:color="auto"/>
              <w:right w:val="single" w:sz="6" w:space="0" w:color="auto"/>
            </w:tcBorders>
            <w:hideMark/>
          </w:tcPr>
          <w:p w14:paraId="5561FD12" w14:textId="238F57FE" w:rsidR="00AB6F04" w:rsidRPr="00B84CCB" w:rsidRDefault="00AB6F04" w:rsidP="00C47893">
            <w:pPr>
              <w:spacing w:line="276" w:lineRule="auto"/>
              <w:jc w:val="center"/>
            </w:pPr>
            <w:r w:rsidRPr="00B84CCB">
              <w:t>Toetuse summat vahemikus 100 000–125 000 eurot vähendataks 15% võrra.</w:t>
            </w:r>
          </w:p>
        </w:tc>
      </w:tr>
      <w:tr w:rsidR="00AB6F04" w:rsidRPr="00B84CCB" w14:paraId="3570E05C" w14:textId="77777777" w:rsidTr="00AB6F04">
        <w:trPr>
          <w:trHeight w:val="300"/>
        </w:trPr>
        <w:tc>
          <w:tcPr>
            <w:tcW w:w="1393" w:type="pct"/>
            <w:vMerge/>
            <w:tcBorders>
              <w:top w:val="single" w:sz="6" w:space="0" w:color="auto"/>
              <w:left w:val="single" w:sz="6" w:space="0" w:color="auto"/>
              <w:bottom w:val="single" w:sz="6" w:space="0" w:color="auto"/>
              <w:right w:val="single" w:sz="6" w:space="0" w:color="auto"/>
            </w:tcBorders>
            <w:vAlign w:val="center"/>
            <w:hideMark/>
          </w:tcPr>
          <w:p w14:paraId="622548B6" w14:textId="77777777" w:rsidR="00AB6F04" w:rsidRPr="00B84CCB" w:rsidRDefault="00AB6F04" w:rsidP="00C47893">
            <w:pPr>
              <w:spacing w:line="276" w:lineRule="auto"/>
              <w:jc w:val="center"/>
            </w:pPr>
          </w:p>
        </w:tc>
        <w:tc>
          <w:tcPr>
            <w:tcW w:w="1783" w:type="pct"/>
            <w:tcBorders>
              <w:top w:val="single" w:sz="6" w:space="0" w:color="auto"/>
              <w:left w:val="single" w:sz="6" w:space="0" w:color="auto"/>
              <w:bottom w:val="single" w:sz="6" w:space="0" w:color="auto"/>
              <w:right w:val="single" w:sz="6" w:space="0" w:color="auto"/>
            </w:tcBorders>
            <w:hideMark/>
          </w:tcPr>
          <w:p w14:paraId="4B635FDC" w14:textId="4D2F5E86" w:rsidR="00AB6F04" w:rsidRPr="00B84CCB" w:rsidRDefault="00AB6F04" w:rsidP="00C47893">
            <w:pPr>
              <w:spacing w:line="276" w:lineRule="auto"/>
              <w:jc w:val="center"/>
            </w:pPr>
            <w:r w:rsidRPr="00B84CCB">
              <w:t>Toetuse summat vahemikus 50 000–75 000 eurot vähendataks 50% võrra.</w:t>
            </w:r>
          </w:p>
        </w:tc>
        <w:tc>
          <w:tcPr>
            <w:tcW w:w="1824" w:type="pct"/>
            <w:tcBorders>
              <w:top w:val="single" w:sz="6" w:space="0" w:color="auto"/>
              <w:left w:val="single" w:sz="6" w:space="0" w:color="auto"/>
              <w:bottom w:val="single" w:sz="6" w:space="0" w:color="auto"/>
              <w:right w:val="single" w:sz="6" w:space="0" w:color="auto"/>
            </w:tcBorders>
            <w:hideMark/>
          </w:tcPr>
          <w:p w14:paraId="3E614A6C" w14:textId="2D4A1DD0" w:rsidR="00AB6F04" w:rsidRPr="00B84CCB" w:rsidRDefault="00AB6F04" w:rsidP="00C47893">
            <w:pPr>
              <w:spacing w:line="276" w:lineRule="auto"/>
              <w:jc w:val="center"/>
            </w:pPr>
            <w:r w:rsidRPr="00B84CCB">
              <w:t>Toetuse summat vahemikus 125 000–150 000 eurot vähendataks 25% võrra.</w:t>
            </w:r>
          </w:p>
        </w:tc>
      </w:tr>
      <w:tr w:rsidR="00AB6F04" w:rsidRPr="00B84CCB" w14:paraId="30209072" w14:textId="77777777" w:rsidTr="00AB6F04">
        <w:trPr>
          <w:trHeight w:val="300"/>
        </w:trPr>
        <w:tc>
          <w:tcPr>
            <w:tcW w:w="1393" w:type="pct"/>
            <w:vMerge/>
            <w:tcBorders>
              <w:top w:val="single" w:sz="6" w:space="0" w:color="auto"/>
              <w:left w:val="single" w:sz="6" w:space="0" w:color="auto"/>
              <w:bottom w:val="single" w:sz="6" w:space="0" w:color="auto"/>
              <w:right w:val="single" w:sz="6" w:space="0" w:color="auto"/>
            </w:tcBorders>
            <w:vAlign w:val="center"/>
            <w:hideMark/>
          </w:tcPr>
          <w:p w14:paraId="465BFC11" w14:textId="77777777" w:rsidR="00AB6F04" w:rsidRPr="00B84CCB" w:rsidRDefault="00AB6F04" w:rsidP="00C47893">
            <w:pPr>
              <w:spacing w:line="276" w:lineRule="auto"/>
              <w:jc w:val="center"/>
            </w:pPr>
          </w:p>
        </w:tc>
        <w:tc>
          <w:tcPr>
            <w:tcW w:w="1783" w:type="pct"/>
            <w:tcBorders>
              <w:top w:val="single" w:sz="6" w:space="0" w:color="auto"/>
              <w:left w:val="single" w:sz="6" w:space="0" w:color="auto"/>
              <w:bottom w:val="single" w:sz="6" w:space="0" w:color="auto"/>
              <w:right w:val="single" w:sz="6" w:space="0" w:color="auto"/>
            </w:tcBorders>
            <w:hideMark/>
          </w:tcPr>
          <w:p w14:paraId="51E1FF6D" w14:textId="0F6673F5" w:rsidR="00AB6F04" w:rsidRPr="00B84CCB" w:rsidRDefault="00AB6F04" w:rsidP="00C47893">
            <w:pPr>
              <w:spacing w:line="276" w:lineRule="auto"/>
              <w:jc w:val="center"/>
            </w:pPr>
            <w:r w:rsidRPr="00B84CCB">
              <w:t>Toetuse summat, mis ületab 75 000 eurot, vähendataks 75% võrra.</w:t>
            </w:r>
          </w:p>
        </w:tc>
        <w:tc>
          <w:tcPr>
            <w:tcW w:w="1824" w:type="pct"/>
            <w:tcBorders>
              <w:top w:val="single" w:sz="6" w:space="0" w:color="auto"/>
              <w:left w:val="single" w:sz="6" w:space="0" w:color="auto"/>
              <w:bottom w:val="single" w:sz="6" w:space="0" w:color="auto"/>
              <w:right w:val="single" w:sz="6" w:space="0" w:color="auto"/>
            </w:tcBorders>
            <w:hideMark/>
          </w:tcPr>
          <w:p w14:paraId="6610DDF9" w14:textId="687B24BD" w:rsidR="00AB6F04" w:rsidRPr="00B84CCB" w:rsidRDefault="00AB6F04" w:rsidP="00C47893">
            <w:pPr>
              <w:spacing w:line="276" w:lineRule="auto"/>
              <w:jc w:val="center"/>
            </w:pPr>
            <w:r w:rsidRPr="00B84CCB">
              <w:t>Toetuse summat, mis ületab 150 000 eurot, vähendataks 50% võrra.</w:t>
            </w:r>
          </w:p>
        </w:tc>
      </w:tr>
      <w:tr w:rsidR="00AB6F04" w:rsidRPr="00B84CCB" w14:paraId="3B230607" w14:textId="77777777" w:rsidTr="00AB6F04">
        <w:trPr>
          <w:trHeight w:val="300"/>
        </w:trPr>
        <w:tc>
          <w:tcPr>
            <w:tcW w:w="1393" w:type="pct"/>
            <w:tcBorders>
              <w:top w:val="single" w:sz="6" w:space="0" w:color="auto"/>
              <w:left w:val="single" w:sz="6" w:space="0" w:color="auto"/>
              <w:bottom w:val="single" w:sz="6" w:space="0" w:color="auto"/>
              <w:right w:val="single" w:sz="6" w:space="0" w:color="auto"/>
            </w:tcBorders>
            <w:hideMark/>
          </w:tcPr>
          <w:p w14:paraId="6C5229F9" w14:textId="573D6357" w:rsidR="00AB6F04" w:rsidRPr="00B84CCB" w:rsidRDefault="00AB6F04" w:rsidP="00C47893">
            <w:pPr>
              <w:spacing w:line="276" w:lineRule="auto"/>
              <w:jc w:val="center"/>
            </w:pPr>
            <w:proofErr w:type="spellStart"/>
            <w:r w:rsidRPr="00B84CCB">
              <w:rPr>
                <w:b/>
                <w:bCs/>
              </w:rPr>
              <w:t>DABISe</w:t>
            </w:r>
            <w:proofErr w:type="spellEnd"/>
            <w:r w:rsidRPr="00B84CCB">
              <w:rPr>
                <w:b/>
                <w:bCs/>
              </w:rPr>
              <w:t xml:space="preserve"> toetusmäärade vahemik</w:t>
            </w:r>
          </w:p>
        </w:tc>
        <w:tc>
          <w:tcPr>
            <w:tcW w:w="1783" w:type="pct"/>
            <w:tcBorders>
              <w:top w:val="single" w:sz="6" w:space="0" w:color="auto"/>
              <w:left w:val="single" w:sz="6" w:space="0" w:color="auto"/>
              <w:bottom w:val="single" w:sz="6" w:space="0" w:color="auto"/>
              <w:right w:val="single" w:sz="6" w:space="0" w:color="auto"/>
            </w:tcBorders>
            <w:hideMark/>
          </w:tcPr>
          <w:p w14:paraId="27211704" w14:textId="6918E408" w:rsidR="00AB6F04" w:rsidRPr="00B84CCB" w:rsidRDefault="00AB6F04" w:rsidP="00C47893">
            <w:pPr>
              <w:spacing w:line="276" w:lineRule="auto"/>
              <w:jc w:val="center"/>
            </w:pPr>
            <w:r w:rsidRPr="00B84CCB">
              <w:t>130-240 €/ha</w:t>
            </w:r>
          </w:p>
        </w:tc>
        <w:tc>
          <w:tcPr>
            <w:tcW w:w="1824" w:type="pct"/>
            <w:tcBorders>
              <w:top w:val="single" w:sz="6" w:space="0" w:color="auto"/>
              <w:left w:val="single" w:sz="6" w:space="0" w:color="auto"/>
              <w:bottom w:val="single" w:sz="6" w:space="0" w:color="auto"/>
              <w:right w:val="single" w:sz="6" w:space="0" w:color="auto"/>
            </w:tcBorders>
            <w:hideMark/>
          </w:tcPr>
          <w:p w14:paraId="3B7CBB1C" w14:textId="7AF10887" w:rsidR="00AB6F04" w:rsidRPr="00B84CCB" w:rsidRDefault="00AB6F04" w:rsidP="00C47893">
            <w:pPr>
              <w:spacing w:line="276" w:lineRule="auto"/>
              <w:jc w:val="center"/>
            </w:pPr>
            <w:r w:rsidRPr="00B84CCB">
              <w:t>90 – 240 €/ha</w:t>
            </w:r>
          </w:p>
        </w:tc>
      </w:tr>
      <w:tr w:rsidR="00AB6F04" w:rsidRPr="00B84CCB" w14:paraId="731D1C63" w14:textId="77777777" w:rsidTr="00AB6F04">
        <w:trPr>
          <w:trHeight w:val="435"/>
        </w:trPr>
        <w:tc>
          <w:tcPr>
            <w:tcW w:w="1393" w:type="pct"/>
            <w:tcBorders>
              <w:top w:val="single" w:sz="6" w:space="0" w:color="auto"/>
              <w:left w:val="single" w:sz="6" w:space="0" w:color="auto"/>
              <w:bottom w:val="single" w:sz="6" w:space="0" w:color="auto"/>
              <w:right w:val="single" w:sz="6" w:space="0" w:color="auto"/>
            </w:tcBorders>
            <w:hideMark/>
          </w:tcPr>
          <w:p w14:paraId="49AB00C0" w14:textId="0BE12C64" w:rsidR="00AB6F04" w:rsidRPr="00B84CCB" w:rsidRDefault="00AB6F04" w:rsidP="00C47893">
            <w:pPr>
              <w:spacing w:line="276" w:lineRule="auto"/>
              <w:jc w:val="center"/>
            </w:pPr>
            <w:r w:rsidRPr="00B84CCB">
              <w:rPr>
                <w:b/>
                <w:bCs/>
              </w:rPr>
              <w:t>Toetuste kaasfinantseerimise määr</w:t>
            </w:r>
          </w:p>
        </w:tc>
        <w:tc>
          <w:tcPr>
            <w:tcW w:w="1783" w:type="pct"/>
            <w:tcBorders>
              <w:top w:val="single" w:sz="6" w:space="0" w:color="auto"/>
              <w:left w:val="single" w:sz="6" w:space="0" w:color="auto"/>
              <w:bottom w:val="single" w:sz="6" w:space="0" w:color="auto"/>
              <w:right w:val="single" w:sz="6" w:space="0" w:color="auto"/>
            </w:tcBorders>
            <w:hideMark/>
          </w:tcPr>
          <w:p w14:paraId="4048A728" w14:textId="5870A9DB" w:rsidR="00AB6F04" w:rsidRPr="00B84CCB" w:rsidRDefault="00AB6F04" w:rsidP="00C47893">
            <w:pPr>
              <w:spacing w:line="276" w:lineRule="auto"/>
              <w:jc w:val="center"/>
            </w:pPr>
            <w:r w:rsidRPr="00B84CCB">
              <w:t>Miinimummäär on 30%, maksimummäär puudub.</w:t>
            </w:r>
          </w:p>
        </w:tc>
        <w:tc>
          <w:tcPr>
            <w:tcW w:w="1824" w:type="pct"/>
            <w:tcBorders>
              <w:top w:val="single" w:sz="6" w:space="0" w:color="auto"/>
              <w:left w:val="single" w:sz="6" w:space="0" w:color="auto"/>
              <w:bottom w:val="single" w:sz="6" w:space="0" w:color="auto"/>
              <w:right w:val="single" w:sz="6" w:space="0" w:color="auto"/>
            </w:tcBorders>
            <w:hideMark/>
          </w:tcPr>
          <w:p w14:paraId="3E418877" w14:textId="753112DE" w:rsidR="00AB6F04" w:rsidRPr="00B84CCB" w:rsidRDefault="00AB6F04" w:rsidP="00C47893">
            <w:pPr>
              <w:spacing w:line="276" w:lineRule="auto"/>
              <w:jc w:val="center"/>
            </w:pPr>
            <w:r w:rsidRPr="00B84CCB">
              <w:t>Miinimummäär on 30%, maksimummäär puudub.</w:t>
            </w:r>
          </w:p>
        </w:tc>
      </w:tr>
    </w:tbl>
    <w:p w14:paraId="57A95251" w14:textId="7BEF13E4" w:rsidR="00AB6F04" w:rsidRPr="00B84CCB" w:rsidRDefault="08D4B5E4" w:rsidP="00C47893">
      <w:pPr>
        <w:spacing w:line="276" w:lineRule="auto"/>
        <w:rPr>
          <w:i/>
          <w:iCs/>
        </w:rPr>
      </w:pPr>
      <w:r w:rsidRPr="00B84CCB">
        <w:t>Tabel 1</w:t>
      </w:r>
      <w:r w:rsidR="3C4B4DA1" w:rsidRPr="00B84CCB">
        <w:t xml:space="preserve"> </w:t>
      </w:r>
      <w:r w:rsidRPr="00B84CCB">
        <w:t>Iirimaa ettepanek võrreldes Euroopa Komisjoni ettepanekuga</w:t>
      </w:r>
      <w:r w:rsidRPr="00B84CCB">
        <w:rPr>
          <w:i/>
          <w:iCs/>
        </w:rPr>
        <w:t> </w:t>
      </w:r>
    </w:p>
    <w:p w14:paraId="7F9574F0" w14:textId="26F6B9F3" w:rsidR="6ADD26BB" w:rsidRPr="00B84CCB" w:rsidRDefault="6ADD26BB" w:rsidP="00C47893">
      <w:pPr>
        <w:spacing w:line="276" w:lineRule="auto"/>
        <w:jc w:val="both"/>
        <w:rPr>
          <w:u w:val="single"/>
        </w:rPr>
      </w:pPr>
    </w:p>
    <w:p w14:paraId="15C7DD39" w14:textId="3920E5C0" w:rsidR="00AB6F04" w:rsidRPr="00B84CCB" w:rsidRDefault="08D4B5E4" w:rsidP="00C47893">
      <w:pPr>
        <w:spacing w:line="276" w:lineRule="auto"/>
        <w:jc w:val="both"/>
      </w:pPr>
      <w:r w:rsidRPr="00B84CCB">
        <w:rPr>
          <w:u w:val="single"/>
        </w:rPr>
        <w:t>Iirimaa ettepaneku sisu</w:t>
      </w:r>
      <w:r w:rsidR="36085E2B" w:rsidRPr="00B84CCB">
        <w:rPr>
          <w:u w:val="single"/>
        </w:rPr>
        <w:t>-</w:t>
      </w:r>
      <w:r w:rsidRPr="00B84CCB">
        <w:rPr>
          <w:u w:val="single"/>
        </w:rPr>
        <w:t xml:space="preserve"> ja mõjuanalüüs Eestile olulistes küsimustes</w:t>
      </w:r>
      <w:r w:rsidRPr="00B84CCB">
        <w:t>: </w:t>
      </w:r>
    </w:p>
    <w:p w14:paraId="4A30D854" w14:textId="0B8F0EF3" w:rsidR="00AB6F04" w:rsidRPr="00B84CCB" w:rsidRDefault="08D4B5E4" w:rsidP="00C47893">
      <w:pPr>
        <w:spacing w:line="276" w:lineRule="auto"/>
        <w:jc w:val="both"/>
      </w:pPr>
      <w:r w:rsidRPr="00B84CCB">
        <w:t>Eesti põllumajandusliku majapidamise keskmine suurus oli 2025. aasta andmetel 79 hektarit. Euroopa Liidu keskmine põllumajandusliku majapidamise suurus on aga palju väiksem: ligikaudu 20 ha.</w:t>
      </w:r>
      <w:r w:rsidRPr="00B84CCB">
        <w:rPr>
          <w:vertAlign w:val="superscript"/>
        </w:rPr>
        <w:t>1</w:t>
      </w:r>
      <w:r w:rsidRPr="00B84CCB">
        <w:t xml:space="preserve"> Eestis oli kuni 79 hektarit kasutuses 9 931 toetuse taotlejal, kes majandasid kokku 142 010 hektarit põllumajandusmaad. Üle 79 hektari oli kasutuses 2 415 taotlejal, kes majandasid kokku 836 147 hektarit. Seega majandas ligikaudu 20% taotlejatest 85% kogu kasutatavast põllumajandusmaast. </w:t>
      </w:r>
    </w:p>
    <w:p w14:paraId="4EE7F28B" w14:textId="77777777" w:rsidR="00AB6F04" w:rsidRPr="00B84CCB" w:rsidRDefault="00AB6F04" w:rsidP="00C47893">
      <w:pPr>
        <w:spacing w:line="276" w:lineRule="auto"/>
        <w:jc w:val="both"/>
      </w:pPr>
      <w:r w:rsidRPr="00B84CCB">
        <w:t> </w:t>
      </w:r>
    </w:p>
    <w:p w14:paraId="3350AB25" w14:textId="159ECD0C" w:rsidR="00AB6F04" w:rsidRPr="00B84CCB" w:rsidRDefault="08D4B5E4" w:rsidP="00C47893">
      <w:pPr>
        <w:spacing w:line="276" w:lineRule="auto"/>
        <w:jc w:val="both"/>
      </w:pPr>
      <w:r w:rsidRPr="00B84CCB">
        <w:t xml:space="preserve">Eesti suurimad põllumajandusettevõtted panustavad toidujulgeolekusse, kuid nende majanduslik toimetulek on keeruline olukorras, kus riskid ja sisendite hinnad </w:t>
      </w:r>
      <w:r w:rsidR="2A00FB5F" w:rsidRPr="00B84CCB">
        <w:t>tõusevad</w:t>
      </w:r>
      <w:r w:rsidR="3B050B39" w:rsidRPr="00B84CCB">
        <w:t xml:space="preserve">, kuid </w:t>
      </w:r>
      <w:r w:rsidRPr="00B84CCB">
        <w:t xml:space="preserve">toodangu hindade olulist tõusu ei </w:t>
      </w:r>
      <w:r w:rsidR="3AB6400C" w:rsidRPr="00B84CCB">
        <w:t>ole oodata</w:t>
      </w:r>
      <w:r w:rsidRPr="00B84CCB">
        <w:t>. Põllumajandussektori viimase kolme aasta ettevõtjatulu oli kokku 9 miljonit eurot, samas kui aastatel 2013–2022 oli keskmine aastane ettevõtjatulu 138 miljonit eurot (Statistikaamet, tabel PM54). </w:t>
      </w:r>
    </w:p>
    <w:p w14:paraId="38C26C74" w14:textId="77777777" w:rsidR="00AB6F04" w:rsidRPr="00B84CCB" w:rsidRDefault="00AB6F04" w:rsidP="00C47893">
      <w:pPr>
        <w:spacing w:line="276" w:lineRule="auto"/>
        <w:jc w:val="both"/>
      </w:pPr>
      <w:r w:rsidRPr="00B84CCB">
        <w:t> </w:t>
      </w:r>
    </w:p>
    <w:p w14:paraId="15C778F5" w14:textId="77777777" w:rsidR="00AB6F04" w:rsidRPr="00B84CCB" w:rsidRDefault="00AB6F04" w:rsidP="00C47893">
      <w:pPr>
        <w:spacing w:line="276" w:lineRule="auto"/>
        <w:jc w:val="both"/>
      </w:pPr>
      <w:r w:rsidRPr="00B84CCB">
        <w:t xml:space="preserve">Suurte ettevõtete keerulist majanduslikku olukorda kinnitavad ka põllumajandusliku kestlikkuse andmevõrgu (Farm </w:t>
      </w:r>
      <w:proofErr w:type="spellStart"/>
      <w:r w:rsidRPr="00B84CCB">
        <w:t>Sustainability</w:t>
      </w:r>
      <w:proofErr w:type="spellEnd"/>
      <w:r w:rsidRPr="00B84CCB">
        <w:t xml:space="preserve"> </w:t>
      </w:r>
      <w:proofErr w:type="spellStart"/>
      <w:r w:rsidRPr="00B84CCB">
        <w:t>Data</w:t>
      </w:r>
      <w:proofErr w:type="spellEnd"/>
      <w:r w:rsidRPr="00B84CCB">
        <w:t xml:space="preserve"> Network, FSDN) andmed. Üle 400 hektari maakasutusega ettevõtete grupis oli kogutoodangu väärtuse ja kogukulude suhe 2023. aastal 0,83 ning 2024. aastal 0,89. Seega ületasid mõlemal aastal kogukulud kogutoodangu väärtust. Kui 2024. aastal katsid toetused tulupuudujäägi, siis 2023. aastal sellest ei piisanud ning ettevõtjatulu jäi negatiivseks. </w:t>
      </w:r>
    </w:p>
    <w:p w14:paraId="2078082D" w14:textId="77777777" w:rsidR="00AB6F04" w:rsidRPr="00B84CCB" w:rsidRDefault="00AB6F04" w:rsidP="00C47893">
      <w:pPr>
        <w:spacing w:line="276" w:lineRule="auto"/>
        <w:jc w:val="both"/>
      </w:pPr>
      <w:r w:rsidRPr="00B84CCB">
        <w:t> </w:t>
      </w:r>
    </w:p>
    <w:p w14:paraId="37DE7087" w14:textId="77777777" w:rsidR="00AB6F04" w:rsidRPr="00B84CCB" w:rsidRDefault="00AB6F04" w:rsidP="00C47893">
      <w:pPr>
        <w:spacing w:line="276" w:lineRule="auto"/>
        <w:jc w:val="both"/>
      </w:pPr>
      <w:r w:rsidRPr="00B84CCB">
        <w:t xml:space="preserve">Eesti põllumajandusettevõtete struktuuri ja majanduslikku olukorda arvestades on oluline hinnata </w:t>
      </w:r>
      <w:proofErr w:type="spellStart"/>
      <w:r w:rsidRPr="00B84CCB">
        <w:t>degressiivsuse</w:t>
      </w:r>
      <w:proofErr w:type="spellEnd"/>
      <w:r w:rsidRPr="00B84CCB">
        <w:t xml:space="preserve"> ja </w:t>
      </w:r>
      <w:proofErr w:type="spellStart"/>
      <w:r w:rsidRPr="00B84CCB">
        <w:rPr>
          <w:i/>
          <w:iCs/>
        </w:rPr>
        <w:t>capping</w:t>
      </w:r>
      <w:r w:rsidRPr="00B84CCB">
        <w:t>u</w:t>
      </w:r>
      <w:proofErr w:type="spellEnd"/>
      <w:r w:rsidRPr="00B84CCB">
        <w:t xml:space="preserve"> koosmõju ettevõtete toimetulekule ning toidujulgeolekule. Mida kõrgemalt toetussummalt vähendamine algaks, seda väiksemat hulka taotlejaid see puudutaks ning seda väiksem oleks negatiivne mõju toidujulgeolekule. </w:t>
      </w:r>
    </w:p>
    <w:p w14:paraId="51E71BE4" w14:textId="77777777" w:rsidR="00B84CCB" w:rsidRDefault="00B84CCB" w:rsidP="00C47893">
      <w:pPr>
        <w:spacing w:line="276" w:lineRule="auto"/>
        <w:jc w:val="both"/>
      </w:pPr>
    </w:p>
    <w:p w14:paraId="047E2F6B" w14:textId="2A25D504" w:rsidR="00AB6F04" w:rsidRPr="00B84CCB" w:rsidRDefault="00AB6F04" w:rsidP="00C47893">
      <w:pPr>
        <w:spacing w:line="276" w:lineRule="auto"/>
        <w:jc w:val="both"/>
      </w:pPr>
      <w:r w:rsidRPr="00B84CCB">
        <w:rPr>
          <w:u w:val="single"/>
        </w:rPr>
        <w:t>Järgnevalt on toodud Eesti põllumajanduse ja toidutootmise jaoks olulised teemad, sh mõju sektorile</w:t>
      </w:r>
      <w:r w:rsidRPr="00B84CCB">
        <w:t>: </w:t>
      </w:r>
    </w:p>
    <w:p w14:paraId="77EDC228" w14:textId="079E045F" w:rsidR="00AB6F04" w:rsidRPr="00B84CCB" w:rsidRDefault="08D4B5E4" w:rsidP="00C47893">
      <w:pPr>
        <w:spacing w:line="276" w:lineRule="auto"/>
        <w:jc w:val="both"/>
      </w:pPr>
      <w:proofErr w:type="spellStart"/>
      <w:r w:rsidRPr="00B84CCB">
        <w:rPr>
          <w:u w:val="single"/>
        </w:rPr>
        <w:lastRenderedPageBreak/>
        <w:t>Capping</w:t>
      </w:r>
      <w:proofErr w:type="spellEnd"/>
      <w:r w:rsidRPr="00B84CCB">
        <w:t xml:space="preserve">: Vastavalt Euroopa Komisjoni ettepanekule tuleb </w:t>
      </w:r>
      <w:r w:rsidR="56FD6258" w:rsidRPr="00B84CCB">
        <w:t>pärast</w:t>
      </w:r>
      <w:r w:rsidRPr="00B84CCB">
        <w:t xml:space="preserve"> </w:t>
      </w:r>
      <w:proofErr w:type="spellStart"/>
      <w:r w:rsidRPr="00B84CCB">
        <w:t>degressiivsuse</w:t>
      </w:r>
      <w:proofErr w:type="spellEnd"/>
      <w:r w:rsidRPr="00B84CCB">
        <w:t xml:space="preserve"> rakendamist </w:t>
      </w:r>
      <w:proofErr w:type="spellStart"/>
      <w:r w:rsidRPr="00B84CCB">
        <w:t>DABISes</w:t>
      </w:r>
      <w:proofErr w:type="spellEnd"/>
      <w:r w:rsidRPr="00B84CCB">
        <w:t xml:space="preserve"> rakendada ka täiendavat toetuste piiramist ehk </w:t>
      </w:r>
      <w:proofErr w:type="spellStart"/>
      <w:r w:rsidRPr="00B84CCB">
        <w:rPr>
          <w:i/>
          <w:iCs/>
        </w:rPr>
        <w:t>capping</w:t>
      </w:r>
      <w:r w:rsidRPr="00B84CCB">
        <w:t>ut</w:t>
      </w:r>
      <w:proofErr w:type="spellEnd"/>
      <w:r w:rsidRPr="00B84CCB">
        <w:t xml:space="preserve">. Iirimaa ettepanekus on muudetud </w:t>
      </w:r>
      <w:proofErr w:type="spellStart"/>
      <w:r w:rsidRPr="00B84CCB">
        <w:rPr>
          <w:i/>
          <w:iCs/>
        </w:rPr>
        <w:t>capping</w:t>
      </w:r>
      <w:proofErr w:type="spellEnd"/>
      <w:r w:rsidRPr="00B84CCB">
        <w:t xml:space="preserve"> vabatahtlikuks. Siiski, kui liikmesriik otsustab seda rakendada, tuleb  Iirimaa ettepaneku kohaselt piirmääraks 300 000 eurot. Selle ettepanekuga tõstetaks piirmäära algselt, Euroopa Komisjoni pakutud 100 000 eurolt 300 000 eurole, ning see võimaldab senisest rohkem paindlikkust.  </w:t>
      </w:r>
    </w:p>
    <w:p w14:paraId="773E71C3" w14:textId="77777777" w:rsidR="00AB6F04" w:rsidRPr="00B84CCB" w:rsidRDefault="00AB6F04" w:rsidP="00C47893">
      <w:pPr>
        <w:spacing w:line="276" w:lineRule="auto"/>
        <w:jc w:val="both"/>
      </w:pPr>
      <w:r w:rsidRPr="00B84CCB">
        <w:t> </w:t>
      </w:r>
    </w:p>
    <w:p w14:paraId="23BD9DC3" w14:textId="531E716B" w:rsidR="00AB6F04" w:rsidRPr="00B84CCB" w:rsidRDefault="7C331EDF" w:rsidP="00C47893">
      <w:pPr>
        <w:spacing w:line="276" w:lineRule="auto"/>
        <w:jc w:val="both"/>
      </w:pPr>
      <w:r w:rsidRPr="00B84CCB">
        <w:t>L</w:t>
      </w:r>
      <w:r w:rsidR="08D4B5E4" w:rsidRPr="00B84CCB">
        <w:t xml:space="preserve">äbirääkimiste käigus </w:t>
      </w:r>
      <w:r w:rsidR="03881FC7" w:rsidRPr="00B84CCB">
        <w:t>peaks</w:t>
      </w:r>
      <w:r w:rsidR="08D4B5E4" w:rsidRPr="00B84CCB">
        <w:t xml:space="preserve"> piirmäära rakendamine </w:t>
      </w:r>
      <w:r w:rsidR="4CEB27A2" w:rsidRPr="00B84CCB">
        <w:t xml:space="preserve"> </w:t>
      </w:r>
      <w:r w:rsidR="08D4B5E4" w:rsidRPr="00B84CCB">
        <w:t xml:space="preserve">vabatahtlikuks </w:t>
      </w:r>
      <w:r w:rsidR="7966C18C" w:rsidRPr="00B84CCB">
        <w:t>ning kui liikmesriik otsustab piirmäära kohaldada, siis peaks piirmääraks olema</w:t>
      </w:r>
      <w:r w:rsidR="08D4B5E4" w:rsidRPr="00B84CCB">
        <w:t xml:space="preserve"> 300 000 eurot</w:t>
      </w:r>
      <w:r w:rsidR="6C9CE6F0" w:rsidRPr="00B84CCB">
        <w:t xml:space="preserve">. </w:t>
      </w:r>
      <w:r w:rsidR="32330471" w:rsidRPr="00B84CCB">
        <w:t>See on Eesti jaoks oluline, kuna k</w:t>
      </w:r>
      <w:r w:rsidR="4787DDAD" w:rsidRPr="00B84CCB">
        <w:t xml:space="preserve">ohustuslik ja liiga madal piirmäär </w:t>
      </w:r>
      <w:r w:rsidR="08D4B5E4" w:rsidRPr="00B84CCB">
        <w:t xml:space="preserve">piiraks põhjendamatult Eesti põllumajandusettevõtete </w:t>
      </w:r>
      <w:r w:rsidR="76DF8793" w:rsidRPr="00B84CCB">
        <w:t>toetusi</w:t>
      </w:r>
      <w:r w:rsidR="08D4B5E4" w:rsidRPr="00B84CCB">
        <w:t xml:space="preserve">, </w:t>
      </w:r>
      <w:r w:rsidR="69F319D7" w:rsidRPr="00B84CCB">
        <w:t>mis on eriti oluline</w:t>
      </w:r>
      <w:r w:rsidR="08D4B5E4" w:rsidRPr="00B84CCB">
        <w:t xml:space="preserve"> toidujulgeolekusse panustavatele ettevõtetele toetuste </w:t>
      </w:r>
      <w:r w:rsidR="2586D9DE" w:rsidRPr="00B84CCB">
        <w:t>suhtes</w:t>
      </w:r>
      <w:r w:rsidR="08D4B5E4" w:rsidRPr="00B84CCB">
        <w:t xml:space="preserve">. </w:t>
      </w:r>
      <w:r w:rsidR="6AB88D85" w:rsidRPr="00B84CCB">
        <w:t>O</w:t>
      </w:r>
      <w:r w:rsidR="323FFE3D" w:rsidRPr="00B84CCB">
        <w:t xml:space="preserve">lukorras, kus 300 000 </w:t>
      </w:r>
      <w:proofErr w:type="spellStart"/>
      <w:r w:rsidR="323FFE3D" w:rsidRPr="00B84CCB">
        <w:t>eurone</w:t>
      </w:r>
      <w:proofErr w:type="spellEnd"/>
      <w:r w:rsidR="323FFE3D" w:rsidRPr="00B84CCB">
        <w:t xml:space="preserve"> </w:t>
      </w:r>
      <w:proofErr w:type="spellStart"/>
      <w:r w:rsidR="323FFE3D" w:rsidRPr="00B84CCB">
        <w:rPr>
          <w:i/>
          <w:iCs/>
        </w:rPr>
        <w:t>capping</w:t>
      </w:r>
      <w:proofErr w:type="spellEnd"/>
      <w:r w:rsidR="323FFE3D" w:rsidRPr="00B84CCB">
        <w:t xml:space="preserve"> oleks kohustuslik, oleks mõjutatud </w:t>
      </w:r>
      <w:r w:rsidR="3410BCF2" w:rsidRPr="00B84CCB">
        <w:t>k</w:t>
      </w:r>
      <w:r w:rsidR="323FFE3D" w:rsidRPr="00B84CCB">
        <w:t>aks taotlejat.</w:t>
      </w:r>
    </w:p>
    <w:p w14:paraId="45B96C78" w14:textId="4F6DAEA8" w:rsidR="00AB6F04" w:rsidRPr="00B84CCB" w:rsidRDefault="08D4B5E4" w:rsidP="00C47893">
      <w:pPr>
        <w:spacing w:line="276" w:lineRule="auto"/>
        <w:jc w:val="both"/>
      </w:pPr>
      <w:r w:rsidRPr="00B84CCB">
        <w:t> </w:t>
      </w:r>
    </w:p>
    <w:p w14:paraId="08620E4D" w14:textId="78ABA177" w:rsidR="00AB6F04" w:rsidRPr="00B84CCB" w:rsidRDefault="08D4B5E4" w:rsidP="00C47893">
      <w:pPr>
        <w:spacing w:line="276" w:lineRule="auto"/>
        <w:jc w:val="both"/>
      </w:pPr>
      <w:proofErr w:type="spellStart"/>
      <w:r w:rsidRPr="00B84CCB">
        <w:rPr>
          <w:i/>
          <w:iCs/>
        </w:rPr>
        <w:t>Cappingu</w:t>
      </w:r>
      <w:proofErr w:type="spellEnd"/>
      <w:r w:rsidRPr="00B84CCB">
        <w:t xml:space="preserve"> täiendav mõju oleks väiksem, kui selle rakendamine jääks vabatahtlikuks. </w:t>
      </w:r>
      <w:r w:rsidR="2B827CA2" w:rsidRPr="00B84CCB">
        <w:t xml:space="preserve">Juhul, kui </w:t>
      </w:r>
      <w:proofErr w:type="spellStart"/>
      <w:r w:rsidR="2B827CA2" w:rsidRPr="00B84CCB">
        <w:rPr>
          <w:i/>
          <w:iCs/>
        </w:rPr>
        <w:t>capping</w:t>
      </w:r>
      <w:proofErr w:type="spellEnd"/>
      <w:r w:rsidR="2B827CA2" w:rsidRPr="00B84CCB">
        <w:rPr>
          <w:i/>
          <w:iCs/>
        </w:rPr>
        <w:t xml:space="preserve"> </w:t>
      </w:r>
      <w:r w:rsidR="2B827CA2" w:rsidRPr="00B84CCB">
        <w:t xml:space="preserve">oleks kohustuslik, siis võiks </w:t>
      </w:r>
      <w:r w:rsidR="625DE5DC" w:rsidRPr="00B84CCB">
        <w:t>ülem</w:t>
      </w:r>
      <w:r w:rsidR="5ADC0B0A" w:rsidRPr="00B84CCB">
        <w:t>piir olla 500 000 eurot ett</w:t>
      </w:r>
      <w:r w:rsidR="70E6E7B5" w:rsidRPr="00B84CCB">
        <w:t>e</w:t>
      </w:r>
      <w:r w:rsidR="5ADC0B0A" w:rsidRPr="00B84CCB">
        <w:t xml:space="preserve">võtte, mitte kontserni kohta. </w:t>
      </w:r>
      <w:r w:rsidR="61F698D6" w:rsidRPr="00B84CCB">
        <w:t xml:space="preserve">See välistaks toetuse täiendavat vähendamist taotlejale pärast </w:t>
      </w:r>
      <w:proofErr w:type="spellStart"/>
      <w:r w:rsidR="61F698D6" w:rsidRPr="00B84CCB">
        <w:t>degre</w:t>
      </w:r>
      <w:r w:rsidR="68EBD9F8" w:rsidRPr="00B84CCB">
        <w:t>s</w:t>
      </w:r>
      <w:r w:rsidR="61F698D6" w:rsidRPr="00B84CCB">
        <w:t>siivsuse</w:t>
      </w:r>
      <w:proofErr w:type="spellEnd"/>
      <w:r w:rsidR="61F698D6" w:rsidRPr="00B84CCB">
        <w:t xml:space="preserve"> rakendamist</w:t>
      </w:r>
      <w:r w:rsidR="3A2C4E54" w:rsidRPr="00B84CCB">
        <w:t xml:space="preserve">. </w:t>
      </w:r>
    </w:p>
    <w:p w14:paraId="3ED9512A" w14:textId="395E038B" w:rsidR="00AB6F04" w:rsidRPr="00B84CCB" w:rsidRDefault="08D4B5E4" w:rsidP="00C47893">
      <w:pPr>
        <w:spacing w:line="276" w:lineRule="auto"/>
        <w:jc w:val="both"/>
      </w:pPr>
      <w:r w:rsidRPr="00B84CCB">
        <w:t> </w:t>
      </w:r>
    </w:p>
    <w:p w14:paraId="320B7BC5" w14:textId="6C0F5EF0" w:rsidR="00AB6F04" w:rsidRPr="00B84CCB" w:rsidRDefault="08D4B5E4" w:rsidP="00C47893">
      <w:pPr>
        <w:spacing w:line="276" w:lineRule="auto"/>
        <w:jc w:val="both"/>
      </w:pPr>
      <w:proofErr w:type="spellStart"/>
      <w:r w:rsidRPr="00B84CCB">
        <w:rPr>
          <w:u w:val="single"/>
        </w:rPr>
        <w:t>Degres</w:t>
      </w:r>
      <w:r w:rsidR="474185C4" w:rsidRPr="00B84CCB">
        <w:rPr>
          <w:u w:val="single"/>
        </w:rPr>
        <w:t>s</w:t>
      </w:r>
      <w:r w:rsidRPr="00B84CCB">
        <w:rPr>
          <w:u w:val="single"/>
        </w:rPr>
        <w:t>iivsus</w:t>
      </w:r>
      <w:proofErr w:type="spellEnd"/>
      <w:r w:rsidRPr="00B84CCB">
        <w:t>:</w:t>
      </w:r>
      <w:r w:rsidRPr="00B84CCB">
        <w:rPr>
          <w:b/>
          <w:bCs/>
        </w:rPr>
        <w:t xml:space="preserve"> </w:t>
      </w:r>
      <w:r w:rsidRPr="00B84CCB">
        <w:t xml:space="preserve">Iirimaa ettepanekus on võrreldes Euroopa Komisjoni ettepanekuga </w:t>
      </w:r>
      <w:proofErr w:type="spellStart"/>
      <w:r w:rsidRPr="00B84CCB">
        <w:t>degressiivsuse</w:t>
      </w:r>
      <w:proofErr w:type="spellEnd"/>
      <w:r w:rsidRPr="00B84CCB">
        <w:t xml:space="preserve"> piirmäärasid oluliselt tõstetud ja vähendusprotsente oluliselt alla toodud. Toetuse vähendamine algaks Iirimaa ettepaneku järgi 100 000 eurot ületavalt summalt, Euroopa Komisjoni ettepanekus oli see aga 20 000 eurot ületavalt summalt. Iirimaa ettepanekuga tehtud muudatused annaksid suurema paindlikkuse ja leevendaksid negatiivset mõju Eesti põllumajandusettevõtete majanduslikule toimetulekule. Siiski võiks Iirimaa ettepanek olla veelgi ambitsioonikam ning arvestada paremini Eesti põllumajandusettevõtete struktuuriga, et vähendada negatiivset mõju toidujulgeolekule. </w:t>
      </w:r>
    </w:p>
    <w:p w14:paraId="7D98014A" w14:textId="77777777" w:rsidR="00AB6F04" w:rsidRPr="00B84CCB" w:rsidRDefault="00AB6F04" w:rsidP="00C47893">
      <w:pPr>
        <w:spacing w:line="276" w:lineRule="auto"/>
        <w:jc w:val="both"/>
      </w:pPr>
      <w:r w:rsidRPr="00B84CCB">
        <w:t> </w:t>
      </w:r>
    </w:p>
    <w:p w14:paraId="4B767416" w14:textId="11C50593" w:rsidR="00AB6F04" w:rsidRPr="00B84CCB" w:rsidRDefault="08D4B5E4" w:rsidP="00C47893">
      <w:pPr>
        <w:spacing w:line="276" w:lineRule="auto"/>
        <w:jc w:val="both"/>
      </w:pPr>
      <w:r w:rsidRPr="00B84CCB">
        <w:t xml:space="preserve">Iirimaa ettepaneku rakendamisel vähendataks toetust Eesti põllumajandusettevõtetel, mille kasutuses on vähemalt 1111 hektarit põllumajandusmaad. See puudutaks 128 taotlejat, kelle kasutuses on kokku 26% Eesti põllumajandusmaast. Pärast </w:t>
      </w:r>
      <w:proofErr w:type="spellStart"/>
      <w:r w:rsidRPr="00B84CCB">
        <w:t>degre</w:t>
      </w:r>
      <w:r w:rsidR="375625C3" w:rsidRPr="00B84CCB">
        <w:t>s</w:t>
      </w:r>
      <w:r w:rsidRPr="00B84CCB">
        <w:t>siivsuse</w:t>
      </w:r>
      <w:proofErr w:type="spellEnd"/>
      <w:r w:rsidRPr="00B84CCB">
        <w:t xml:space="preserve"> rakendamist jääksid </w:t>
      </w:r>
      <w:r w:rsidR="1D3CC8D9" w:rsidRPr="00B84CCB">
        <w:t xml:space="preserve">toetuse </w:t>
      </w:r>
      <w:r w:rsidRPr="00B84CCB">
        <w:t xml:space="preserve">ühikumäärad vahemikku 56–90 eurot hektari kohta ning suurim ühikumäära langus oleks 37,7%. Suurima ettevõtte toetussumma väheneks 37%, mis avaldaks ettevõttele märkimisväärset mõju. Ilma </w:t>
      </w:r>
      <w:proofErr w:type="spellStart"/>
      <w:r w:rsidRPr="00B84CCB">
        <w:rPr>
          <w:i/>
          <w:iCs/>
        </w:rPr>
        <w:t>capping</w:t>
      </w:r>
      <w:r w:rsidRPr="00B84CCB">
        <w:t>u</w:t>
      </w:r>
      <w:proofErr w:type="spellEnd"/>
      <w:r w:rsidRPr="00B84CCB">
        <w:t xml:space="preserve"> rakendamiseta oleks selle ettevõtte </w:t>
      </w:r>
      <w:r w:rsidR="09D97A18" w:rsidRPr="00B84CCB">
        <w:t xml:space="preserve">toetuse </w:t>
      </w:r>
      <w:r w:rsidRPr="00B84CCB">
        <w:t xml:space="preserve">ühikumäär 56,4 eurot hektari kohta, </w:t>
      </w:r>
      <w:proofErr w:type="spellStart"/>
      <w:r w:rsidRPr="00B84CCB">
        <w:rPr>
          <w:i/>
          <w:iCs/>
        </w:rPr>
        <w:t>capping</w:t>
      </w:r>
      <w:r w:rsidRPr="00B84CCB">
        <w:t>u</w:t>
      </w:r>
      <w:proofErr w:type="spellEnd"/>
      <w:r w:rsidRPr="00B84CCB">
        <w:t xml:space="preserve"> rakendamisel aga 52,8 eurot hektari kohta. </w:t>
      </w:r>
      <w:r w:rsidR="07A16683" w:rsidRPr="00B84CCB">
        <w:t>Arvutused on tehtud eeldusel</w:t>
      </w:r>
      <w:r w:rsidRPr="00B84CCB">
        <w:t>, et juriidiliste isikute puhul ei rakendata Euroopa Komisjoni ettepanekus sisalduvat ühe ettevõtte põhimõtet, mille kohaselt käsitatakse seotud ettevõtete gruppi ühe ettevõttena. Selle põhimõtte rakendamisel oleks toetuste vähenemine veelgi suurem. </w:t>
      </w:r>
    </w:p>
    <w:p w14:paraId="1A5041BE" w14:textId="77777777" w:rsidR="00AB6F04" w:rsidRPr="00B84CCB" w:rsidRDefault="00AB6F04" w:rsidP="00C47893">
      <w:pPr>
        <w:spacing w:line="276" w:lineRule="auto"/>
        <w:rPr>
          <w:color w:val="0000FF"/>
          <w:u w:val="single"/>
        </w:rPr>
      </w:pPr>
      <w:r w:rsidRPr="00B84CCB">
        <w:rPr>
          <w:color w:val="0000FF"/>
          <w:u w:val="single"/>
        </w:rPr>
        <w:t> </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7"/>
        <w:gridCol w:w="2356"/>
        <w:gridCol w:w="2127"/>
        <w:gridCol w:w="2783"/>
      </w:tblGrid>
      <w:tr w:rsidR="00AB6F04" w:rsidRPr="00B84CCB" w14:paraId="688A814C" w14:textId="77777777" w:rsidTr="6ADD26BB">
        <w:trPr>
          <w:trHeight w:val="285"/>
          <w:jc w:val="center"/>
        </w:trPr>
        <w:tc>
          <w:tcPr>
            <w:tcW w:w="1224" w:type="pct"/>
            <w:tcBorders>
              <w:top w:val="single" w:sz="6" w:space="0" w:color="auto"/>
              <w:left w:val="single" w:sz="6" w:space="0" w:color="auto"/>
              <w:bottom w:val="single" w:sz="6" w:space="0" w:color="auto"/>
              <w:right w:val="single" w:sz="6" w:space="0" w:color="auto"/>
            </w:tcBorders>
            <w:hideMark/>
          </w:tcPr>
          <w:p w14:paraId="13F6D005" w14:textId="1E8C87E7" w:rsidR="00AB6F04" w:rsidRPr="00B84CCB" w:rsidRDefault="00AB6F04" w:rsidP="00C47893">
            <w:pPr>
              <w:spacing w:line="276" w:lineRule="auto"/>
              <w:jc w:val="center"/>
            </w:pPr>
            <w:r w:rsidRPr="00B84CCB">
              <w:t>Toetuse summa, tuhat eurot</w:t>
            </w:r>
          </w:p>
        </w:tc>
        <w:tc>
          <w:tcPr>
            <w:tcW w:w="1224" w:type="pct"/>
            <w:tcBorders>
              <w:top w:val="single" w:sz="6" w:space="0" w:color="auto"/>
              <w:left w:val="single" w:sz="6" w:space="0" w:color="auto"/>
              <w:bottom w:val="single" w:sz="6" w:space="0" w:color="auto"/>
              <w:right w:val="single" w:sz="6" w:space="0" w:color="auto"/>
            </w:tcBorders>
            <w:hideMark/>
          </w:tcPr>
          <w:p w14:paraId="7E9719EB" w14:textId="34DE389D" w:rsidR="00AB6F04" w:rsidRPr="00B84CCB" w:rsidRDefault="08D4B5E4" w:rsidP="00C47893">
            <w:pPr>
              <w:spacing w:line="276" w:lineRule="auto"/>
              <w:jc w:val="center"/>
            </w:pPr>
            <w:proofErr w:type="spellStart"/>
            <w:r w:rsidRPr="00B84CCB">
              <w:t>Degre</w:t>
            </w:r>
            <w:r w:rsidR="7CC540BB" w:rsidRPr="00B84CCB">
              <w:t>s</w:t>
            </w:r>
            <w:r w:rsidRPr="00B84CCB">
              <w:t>siivsuse</w:t>
            </w:r>
            <w:proofErr w:type="spellEnd"/>
            <w:r w:rsidRPr="00B84CCB">
              <w:t xml:space="preserve"> rakendumine</w:t>
            </w:r>
          </w:p>
        </w:tc>
        <w:tc>
          <w:tcPr>
            <w:tcW w:w="1105" w:type="pct"/>
            <w:tcBorders>
              <w:top w:val="single" w:sz="6" w:space="0" w:color="auto"/>
              <w:left w:val="single" w:sz="6" w:space="0" w:color="auto"/>
              <w:bottom w:val="single" w:sz="6" w:space="0" w:color="auto"/>
              <w:right w:val="single" w:sz="6" w:space="0" w:color="auto"/>
            </w:tcBorders>
            <w:hideMark/>
          </w:tcPr>
          <w:p w14:paraId="05CA3EDE" w14:textId="78B4DBF2" w:rsidR="00AB6F04" w:rsidRPr="00B84CCB" w:rsidRDefault="00AB6F04" w:rsidP="00C47893">
            <w:pPr>
              <w:spacing w:line="276" w:lineRule="auto"/>
              <w:jc w:val="center"/>
            </w:pPr>
            <w:r w:rsidRPr="00B84CCB">
              <w:t>Mõjutatud taotlejate arv</w:t>
            </w:r>
          </w:p>
        </w:tc>
        <w:tc>
          <w:tcPr>
            <w:tcW w:w="1446" w:type="pct"/>
            <w:tcBorders>
              <w:top w:val="single" w:sz="6" w:space="0" w:color="auto"/>
              <w:left w:val="single" w:sz="6" w:space="0" w:color="auto"/>
              <w:bottom w:val="single" w:sz="6" w:space="0" w:color="auto"/>
              <w:right w:val="single" w:sz="6" w:space="0" w:color="auto"/>
            </w:tcBorders>
            <w:hideMark/>
          </w:tcPr>
          <w:p w14:paraId="3ADA6CBE" w14:textId="4D66D24B" w:rsidR="00AB6F04" w:rsidRPr="00B84CCB" w:rsidRDefault="00AB6F04" w:rsidP="00C47893">
            <w:pPr>
              <w:spacing w:line="276" w:lineRule="auto"/>
              <w:jc w:val="center"/>
            </w:pPr>
            <w:r w:rsidRPr="00B84CCB">
              <w:t>Mõjutatud taotlejad suuruse järgi</w:t>
            </w:r>
          </w:p>
        </w:tc>
      </w:tr>
      <w:tr w:rsidR="00AB6F04" w:rsidRPr="00B84CCB" w14:paraId="6D753589" w14:textId="77777777" w:rsidTr="6ADD26BB">
        <w:trPr>
          <w:trHeight w:val="285"/>
          <w:jc w:val="center"/>
        </w:trPr>
        <w:tc>
          <w:tcPr>
            <w:tcW w:w="1224" w:type="pct"/>
            <w:tcBorders>
              <w:top w:val="single" w:sz="6" w:space="0" w:color="auto"/>
              <w:left w:val="single" w:sz="6" w:space="0" w:color="auto"/>
              <w:bottom w:val="single" w:sz="6" w:space="0" w:color="auto"/>
              <w:right w:val="single" w:sz="6" w:space="0" w:color="auto"/>
            </w:tcBorders>
            <w:hideMark/>
          </w:tcPr>
          <w:p w14:paraId="248F3D5E" w14:textId="7C9E58FD" w:rsidR="00AB6F04" w:rsidRPr="00B84CCB" w:rsidRDefault="00AB6F04" w:rsidP="00C47893">
            <w:pPr>
              <w:spacing w:line="276" w:lineRule="auto"/>
              <w:jc w:val="center"/>
            </w:pPr>
            <w:r w:rsidRPr="00B84CCB">
              <w:t>Alla 100</w:t>
            </w:r>
          </w:p>
        </w:tc>
        <w:tc>
          <w:tcPr>
            <w:tcW w:w="1224" w:type="pct"/>
            <w:tcBorders>
              <w:top w:val="single" w:sz="6" w:space="0" w:color="auto"/>
              <w:left w:val="single" w:sz="6" w:space="0" w:color="auto"/>
              <w:bottom w:val="single" w:sz="6" w:space="0" w:color="auto"/>
              <w:right w:val="single" w:sz="6" w:space="0" w:color="auto"/>
            </w:tcBorders>
            <w:hideMark/>
          </w:tcPr>
          <w:p w14:paraId="2632032F" w14:textId="61C8E8A1" w:rsidR="00AB6F04" w:rsidRPr="00B84CCB" w:rsidRDefault="00AB6F04" w:rsidP="00C47893">
            <w:pPr>
              <w:spacing w:line="276" w:lineRule="auto"/>
              <w:jc w:val="center"/>
            </w:pPr>
            <w:r w:rsidRPr="00B84CCB">
              <w:t>Ei rakendu</w:t>
            </w:r>
          </w:p>
        </w:tc>
        <w:tc>
          <w:tcPr>
            <w:tcW w:w="1105" w:type="pct"/>
            <w:tcBorders>
              <w:top w:val="single" w:sz="6" w:space="0" w:color="auto"/>
              <w:left w:val="single" w:sz="6" w:space="0" w:color="auto"/>
              <w:bottom w:val="single" w:sz="6" w:space="0" w:color="auto"/>
              <w:right w:val="single" w:sz="6" w:space="0" w:color="auto"/>
            </w:tcBorders>
            <w:hideMark/>
          </w:tcPr>
          <w:p w14:paraId="67B0F937" w14:textId="7391591A" w:rsidR="00AB6F04" w:rsidRPr="00B84CCB" w:rsidRDefault="00AB6F04" w:rsidP="00C47893">
            <w:pPr>
              <w:spacing w:line="276" w:lineRule="auto"/>
              <w:jc w:val="center"/>
            </w:pPr>
          </w:p>
        </w:tc>
        <w:tc>
          <w:tcPr>
            <w:tcW w:w="1446" w:type="pct"/>
            <w:tcBorders>
              <w:top w:val="single" w:sz="6" w:space="0" w:color="auto"/>
              <w:left w:val="single" w:sz="6" w:space="0" w:color="auto"/>
              <w:bottom w:val="single" w:sz="6" w:space="0" w:color="auto"/>
              <w:right w:val="single" w:sz="6" w:space="0" w:color="auto"/>
            </w:tcBorders>
            <w:hideMark/>
          </w:tcPr>
          <w:p w14:paraId="0B559657" w14:textId="2A143AE0" w:rsidR="00AB6F04" w:rsidRPr="00B84CCB" w:rsidRDefault="00AB6F04" w:rsidP="00C47893">
            <w:pPr>
              <w:spacing w:line="276" w:lineRule="auto"/>
              <w:jc w:val="center"/>
            </w:pPr>
          </w:p>
        </w:tc>
      </w:tr>
      <w:tr w:rsidR="00AB6F04" w:rsidRPr="00B84CCB" w14:paraId="5A037C1C" w14:textId="77777777" w:rsidTr="6ADD26BB">
        <w:trPr>
          <w:trHeight w:val="285"/>
          <w:jc w:val="center"/>
        </w:trPr>
        <w:tc>
          <w:tcPr>
            <w:tcW w:w="1224" w:type="pct"/>
            <w:tcBorders>
              <w:top w:val="single" w:sz="6" w:space="0" w:color="auto"/>
              <w:left w:val="single" w:sz="6" w:space="0" w:color="auto"/>
              <w:bottom w:val="single" w:sz="6" w:space="0" w:color="auto"/>
              <w:right w:val="single" w:sz="6" w:space="0" w:color="auto"/>
            </w:tcBorders>
            <w:hideMark/>
          </w:tcPr>
          <w:p w14:paraId="4493AFDF" w14:textId="652363BD" w:rsidR="00AB6F04" w:rsidRPr="00B84CCB" w:rsidRDefault="00AB6F04" w:rsidP="00C47893">
            <w:pPr>
              <w:spacing w:line="276" w:lineRule="auto"/>
              <w:jc w:val="center"/>
            </w:pPr>
            <w:r w:rsidRPr="00B84CCB">
              <w:t>100-125</w:t>
            </w:r>
          </w:p>
        </w:tc>
        <w:tc>
          <w:tcPr>
            <w:tcW w:w="1224" w:type="pct"/>
            <w:tcBorders>
              <w:top w:val="single" w:sz="6" w:space="0" w:color="auto"/>
              <w:left w:val="single" w:sz="6" w:space="0" w:color="auto"/>
              <w:bottom w:val="single" w:sz="6" w:space="0" w:color="auto"/>
              <w:right w:val="single" w:sz="6" w:space="0" w:color="auto"/>
            </w:tcBorders>
            <w:hideMark/>
          </w:tcPr>
          <w:p w14:paraId="70CED573" w14:textId="19B624A0" w:rsidR="00AB6F04" w:rsidRPr="00B84CCB" w:rsidRDefault="00AB6F04" w:rsidP="00C47893">
            <w:pPr>
              <w:spacing w:line="276" w:lineRule="auto"/>
              <w:jc w:val="center"/>
            </w:pPr>
            <w:r w:rsidRPr="00B84CCB">
              <w:t>-15%</w:t>
            </w:r>
          </w:p>
        </w:tc>
        <w:tc>
          <w:tcPr>
            <w:tcW w:w="1105" w:type="pct"/>
            <w:tcBorders>
              <w:top w:val="single" w:sz="6" w:space="0" w:color="auto"/>
              <w:left w:val="single" w:sz="6" w:space="0" w:color="auto"/>
              <w:bottom w:val="single" w:sz="6" w:space="0" w:color="auto"/>
              <w:right w:val="single" w:sz="6" w:space="0" w:color="auto"/>
            </w:tcBorders>
            <w:hideMark/>
          </w:tcPr>
          <w:p w14:paraId="49DF9C01" w14:textId="7BA7D53B" w:rsidR="00AB6F04" w:rsidRPr="00B84CCB" w:rsidRDefault="00AB6F04" w:rsidP="00C47893">
            <w:pPr>
              <w:spacing w:line="276" w:lineRule="auto"/>
              <w:jc w:val="center"/>
            </w:pPr>
            <w:r w:rsidRPr="00B84CCB">
              <w:t>45</w:t>
            </w:r>
          </w:p>
        </w:tc>
        <w:tc>
          <w:tcPr>
            <w:tcW w:w="1446" w:type="pct"/>
            <w:tcBorders>
              <w:top w:val="single" w:sz="6" w:space="0" w:color="auto"/>
              <w:left w:val="single" w:sz="6" w:space="0" w:color="auto"/>
              <w:bottom w:val="single" w:sz="6" w:space="0" w:color="auto"/>
              <w:right w:val="single" w:sz="6" w:space="0" w:color="auto"/>
            </w:tcBorders>
            <w:hideMark/>
          </w:tcPr>
          <w:p w14:paraId="2270BCB0" w14:textId="70AC20BB" w:rsidR="00AB6F04" w:rsidRPr="00B84CCB" w:rsidRDefault="00AB6F04" w:rsidP="00C47893">
            <w:pPr>
              <w:spacing w:line="276" w:lineRule="auto"/>
              <w:jc w:val="center"/>
            </w:pPr>
            <w:r w:rsidRPr="00B84CCB">
              <w:t>1111 – 1379  ha</w:t>
            </w:r>
          </w:p>
        </w:tc>
      </w:tr>
      <w:tr w:rsidR="00AB6F04" w:rsidRPr="00B84CCB" w14:paraId="41973B4E" w14:textId="77777777" w:rsidTr="6ADD26BB">
        <w:trPr>
          <w:trHeight w:val="285"/>
          <w:jc w:val="center"/>
        </w:trPr>
        <w:tc>
          <w:tcPr>
            <w:tcW w:w="1224" w:type="pct"/>
            <w:tcBorders>
              <w:top w:val="single" w:sz="6" w:space="0" w:color="auto"/>
              <w:left w:val="single" w:sz="6" w:space="0" w:color="auto"/>
              <w:bottom w:val="single" w:sz="6" w:space="0" w:color="auto"/>
              <w:right w:val="single" w:sz="6" w:space="0" w:color="auto"/>
            </w:tcBorders>
            <w:hideMark/>
          </w:tcPr>
          <w:p w14:paraId="52BD25A6" w14:textId="1670A025" w:rsidR="00AB6F04" w:rsidRPr="00B84CCB" w:rsidRDefault="00AB6F04" w:rsidP="00C47893">
            <w:pPr>
              <w:spacing w:line="276" w:lineRule="auto"/>
              <w:jc w:val="center"/>
            </w:pPr>
            <w:r w:rsidRPr="00B84CCB">
              <w:t>125-150</w:t>
            </w:r>
          </w:p>
        </w:tc>
        <w:tc>
          <w:tcPr>
            <w:tcW w:w="1224" w:type="pct"/>
            <w:tcBorders>
              <w:top w:val="single" w:sz="6" w:space="0" w:color="auto"/>
              <w:left w:val="single" w:sz="6" w:space="0" w:color="auto"/>
              <w:bottom w:val="single" w:sz="6" w:space="0" w:color="auto"/>
              <w:right w:val="single" w:sz="6" w:space="0" w:color="auto"/>
            </w:tcBorders>
            <w:hideMark/>
          </w:tcPr>
          <w:p w14:paraId="3D5A253A" w14:textId="79BC68CE" w:rsidR="00AB6F04" w:rsidRPr="00B84CCB" w:rsidRDefault="00AB6F04" w:rsidP="00C47893">
            <w:pPr>
              <w:spacing w:line="276" w:lineRule="auto"/>
              <w:jc w:val="center"/>
            </w:pPr>
            <w:r w:rsidRPr="00B84CCB">
              <w:t>-25%</w:t>
            </w:r>
          </w:p>
        </w:tc>
        <w:tc>
          <w:tcPr>
            <w:tcW w:w="1105" w:type="pct"/>
            <w:tcBorders>
              <w:top w:val="single" w:sz="6" w:space="0" w:color="auto"/>
              <w:left w:val="single" w:sz="6" w:space="0" w:color="auto"/>
              <w:bottom w:val="single" w:sz="6" w:space="0" w:color="auto"/>
              <w:right w:val="single" w:sz="6" w:space="0" w:color="auto"/>
            </w:tcBorders>
            <w:hideMark/>
          </w:tcPr>
          <w:p w14:paraId="4652E654" w14:textId="4C0D9DF9" w:rsidR="00AB6F04" w:rsidRPr="00B84CCB" w:rsidRDefault="00AB6F04" w:rsidP="00C47893">
            <w:pPr>
              <w:spacing w:line="276" w:lineRule="auto"/>
              <w:jc w:val="center"/>
            </w:pPr>
            <w:r w:rsidRPr="00B84CCB">
              <w:t>29</w:t>
            </w:r>
          </w:p>
        </w:tc>
        <w:tc>
          <w:tcPr>
            <w:tcW w:w="1446" w:type="pct"/>
            <w:tcBorders>
              <w:top w:val="single" w:sz="6" w:space="0" w:color="auto"/>
              <w:left w:val="single" w:sz="6" w:space="0" w:color="auto"/>
              <w:bottom w:val="single" w:sz="6" w:space="0" w:color="auto"/>
              <w:right w:val="single" w:sz="6" w:space="0" w:color="auto"/>
            </w:tcBorders>
            <w:hideMark/>
          </w:tcPr>
          <w:p w14:paraId="755B108F" w14:textId="41722C1A" w:rsidR="00AB6F04" w:rsidRPr="00B84CCB" w:rsidRDefault="00AB6F04" w:rsidP="00C47893">
            <w:pPr>
              <w:spacing w:line="276" w:lineRule="auto"/>
              <w:jc w:val="center"/>
            </w:pPr>
            <w:r w:rsidRPr="00B84CCB">
              <w:t>1298 -1659 ha</w:t>
            </w:r>
          </w:p>
        </w:tc>
      </w:tr>
      <w:tr w:rsidR="00AB6F04" w:rsidRPr="00B84CCB" w14:paraId="14FA0C0A" w14:textId="77777777" w:rsidTr="6ADD26BB">
        <w:trPr>
          <w:trHeight w:val="156"/>
          <w:jc w:val="center"/>
        </w:trPr>
        <w:tc>
          <w:tcPr>
            <w:tcW w:w="1224" w:type="pct"/>
            <w:tcBorders>
              <w:top w:val="single" w:sz="6" w:space="0" w:color="auto"/>
              <w:left w:val="single" w:sz="6" w:space="0" w:color="auto"/>
              <w:bottom w:val="single" w:sz="6" w:space="0" w:color="auto"/>
              <w:right w:val="single" w:sz="6" w:space="0" w:color="auto"/>
            </w:tcBorders>
            <w:hideMark/>
          </w:tcPr>
          <w:p w14:paraId="61CAF4D4" w14:textId="5412C8B2" w:rsidR="00AB6F04" w:rsidRPr="00B84CCB" w:rsidRDefault="00AB6F04" w:rsidP="00C47893">
            <w:pPr>
              <w:spacing w:line="276" w:lineRule="auto"/>
              <w:jc w:val="center"/>
            </w:pPr>
            <w:r w:rsidRPr="00B84CCB">
              <w:t>Üle 150</w:t>
            </w:r>
          </w:p>
        </w:tc>
        <w:tc>
          <w:tcPr>
            <w:tcW w:w="1224" w:type="pct"/>
            <w:tcBorders>
              <w:top w:val="single" w:sz="6" w:space="0" w:color="auto"/>
              <w:left w:val="single" w:sz="6" w:space="0" w:color="auto"/>
              <w:bottom w:val="single" w:sz="6" w:space="0" w:color="auto"/>
              <w:right w:val="single" w:sz="6" w:space="0" w:color="auto"/>
            </w:tcBorders>
            <w:hideMark/>
          </w:tcPr>
          <w:p w14:paraId="421F4C85" w14:textId="6FAA3A0A" w:rsidR="00AB6F04" w:rsidRPr="00B84CCB" w:rsidRDefault="00AB6F04" w:rsidP="00C47893">
            <w:pPr>
              <w:spacing w:line="276" w:lineRule="auto"/>
              <w:jc w:val="center"/>
            </w:pPr>
            <w:r w:rsidRPr="00B84CCB">
              <w:t>-50%</w:t>
            </w:r>
          </w:p>
        </w:tc>
        <w:tc>
          <w:tcPr>
            <w:tcW w:w="1105" w:type="pct"/>
            <w:tcBorders>
              <w:top w:val="single" w:sz="6" w:space="0" w:color="auto"/>
              <w:left w:val="single" w:sz="6" w:space="0" w:color="auto"/>
              <w:bottom w:val="single" w:sz="6" w:space="0" w:color="auto"/>
              <w:right w:val="single" w:sz="6" w:space="0" w:color="auto"/>
            </w:tcBorders>
            <w:hideMark/>
          </w:tcPr>
          <w:p w14:paraId="45C76C8C" w14:textId="7081889E" w:rsidR="00AB6F04" w:rsidRPr="00B84CCB" w:rsidRDefault="00AB6F04" w:rsidP="00C47893">
            <w:pPr>
              <w:spacing w:line="276" w:lineRule="auto"/>
              <w:jc w:val="center"/>
            </w:pPr>
            <w:r w:rsidRPr="00B84CCB">
              <w:t>54</w:t>
            </w:r>
          </w:p>
        </w:tc>
        <w:tc>
          <w:tcPr>
            <w:tcW w:w="1446" w:type="pct"/>
            <w:tcBorders>
              <w:top w:val="single" w:sz="6" w:space="0" w:color="auto"/>
              <w:left w:val="single" w:sz="6" w:space="0" w:color="auto"/>
              <w:bottom w:val="single" w:sz="6" w:space="0" w:color="auto"/>
              <w:right w:val="single" w:sz="6" w:space="0" w:color="auto"/>
            </w:tcBorders>
            <w:hideMark/>
          </w:tcPr>
          <w:p w14:paraId="0E9C15B9" w14:textId="34630052" w:rsidR="00AB6F04" w:rsidRPr="00B84CCB" w:rsidRDefault="00AB6F04" w:rsidP="00C47893">
            <w:pPr>
              <w:spacing w:line="276" w:lineRule="auto"/>
              <w:jc w:val="center"/>
            </w:pPr>
            <w:r w:rsidRPr="00B84CCB">
              <w:t>Üle 1695  ha</w:t>
            </w:r>
          </w:p>
        </w:tc>
      </w:tr>
    </w:tbl>
    <w:p w14:paraId="57AC8717" w14:textId="08846FF7" w:rsidR="00AB6F04" w:rsidRPr="00B84CCB" w:rsidRDefault="08D4B5E4" w:rsidP="00C47893">
      <w:pPr>
        <w:spacing w:line="276" w:lineRule="auto"/>
        <w:jc w:val="both"/>
        <w:rPr>
          <w:i/>
          <w:iCs/>
        </w:rPr>
      </w:pPr>
      <w:r w:rsidRPr="00B84CCB">
        <w:t xml:space="preserve">Tabel 2 Iirimaa ettepaneku mõju Eesti </w:t>
      </w:r>
      <w:r w:rsidR="43EE1A60" w:rsidRPr="00B84CCB">
        <w:t>põllumajandus</w:t>
      </w:r>
      <w:r w:rsidRPr="00B84CCB">
        <w:t>sektorile</w:t>
      </w:r>
      <w:r w:rsidRPr="00B84CCB">
        <w:rPr>
          <w:i/>
          <w:iCs/>
        </w:rPr>
        <w:t> </w:t>
      </w:r>
    </w:p>
    <w:p w14:paraId="5399D0AF" w14:textId="77777777" w:rsidR="00AB6F04" w:rsidRPr="00B84CCB" w:rsidRDefault="00AB6F04" w:rsidP="00C47893">
      <w:pPr>
        <w:spacing w:line="276" w:lineRule="auto"/>
        <w:jc w:val="both"/>
      </w:pPr>
    </w:p>
    <w:p w14:paraId="10C764AF" w14:textId="4BC159AB" w:rsidR="00AB6F04" w:rsidRPr="00B84CCB" w:rsidRDefault="00AB6F04" w:rsidP="00C47893">
      <w:pPr>
        <w:spacing w:line="276" w:lineRule="auto"/>
        <w:jc w:val="both"/>
      </w:pPr>
      <w:r w:rsidRPr="00B84CCB">
        <w:t xml:space="preserve">Arvutustele tuginedes ja arvestades Eesti põllumajandusettevõtete majanduslikku olukorda, oleks </w:t>
      </w:r>
      <w:proofErr w:type="spellStart"/>
      <w:r w:rsidRPr="00B84CCB">
        <w:t>degressiivsuse</w:t>
      </w:r>
      <w:proofErr w:type="spellEnd"/>
      <w:r w:rsidRPr="00B84CCB">
        <w:t xml:space="preserve"> negatiivne mõju ettevõtete majanduslikule toimetulekule ja toidujulgeolekule väiksem, kui ühegi ettevõtte </w:t>
      </w:r>
      <w:proofErr w:type="spellStart"/>
      <w:r w:rsidRPr="00B84CCB">
        <w:t>DABISe</w:t>
      </w:r>
      <w:proofErr w:type="spellEnd"/>
      <w:r w:rsidRPr="00B84CCB">
        <w:t xml:space="preserve"> toetus ei väheneks rohkem kui 20%. Sellest suurem vähendamine võiks suurendada vajadust sissetulekute stabiliseerimise meetmete järele. </w:t>
      </w:r>
    </w:p>
    <w:p w14:paraId="4C6E538F" w14:textId="77777777" w:rsidR="00AB6F04" w:rsidRPr="00B84CCB" w:rsidRDefault="00AB6F04" w:rsidP="00C47893">
      <w:pPr>
        <w:spacing w:line="276" w:lineRule="auto"/>
        <w:jc w:val="both"/>
      </w:pPr>
      <w:r w:rsidRPr="00B84CCB">
        <w:lastRenderedPageBreak/>
        <w:t> </w:t>
      </w:r>
    </w:p>
    <w:p w14:paraId="3F886174" w14:textId="358B7D9A" w:rsidR="00AB6F04" w:rsidRPr="00B84CCB" w:rsidRDefault="08D4B5E4" w:rsidP="00C47893">
      <w:pPr>
        <w:spacing w:line="276" w:lineRule="auto"/>
        <w:jc w:val="both"/>
      </w:pPr>
      <w:r w:rsidRPr="00B84CCB">
        <w:t xml:space="preserve">Juhul, kui </w:t>
      </w:r>
      <w:proofErr w:type="spellStart"/>
      <w:r w:rsidRPr="00B84CCB">
        <w:t>degre</w:t>
      </w:r>
      <w:r w:rsidR="66CFD081" w:rsidRPr="00B84CCB">
        <w:t>s</w:t>
      </w:r>
      <w:r w:rsidRPr="00B84CCB">
        <w:t>siivsuse</w:t>
      </w:r>
      <w:proofErr w:type="spellEnd"/>
      <w:r w:rsidRPr="00B84CCB">
        <w:t xml:space="preserve"> piirmäärad oleksid veelgi kõrgemad ning vähendusprotsendid veelgi madalamad, nagu on toodud </w:t>
      </w:r>
      <w:r w:rsidRPr="00B84CCB">
        <w:rPr>
          <w:i/>
          <w:iCs/>
        </w:rPr>
        <w:t>Tabel</w:t>
      </w:r>
      <w:r w:rsidR="70002D07" w:rsidRPr="00B84CCB">
        <w:rPr>
          <w:i/>
          <w:iCs/>
        </w:rPr>
        <w:t>is</w:t>
      </w:r>
      <w:r w:rsidRPr="00B84CCB">
        <w:rPr>
          <w:i/>
          <w:iCs/>
        </w:rPr>
        <w:t xml:space="preserve"> 3</w:t>
      </w:r>
      <w:r w:rsidRPr="00B84CCB">
        <w:t>, oleks mõjutatud taotlejate arv kokku 54, mis oleks võrreldes Iirimaa ettepanekuga üle poole väiksem.  </w:t>
      </w:r>
    </w:p>
    <w:p w14:paraId="6E0F6412" w14:textId="63907D39" w:rsidR="00AB6F04" w:rsidRPr="00B84CCB" w:rsidRDefault="00AB6F04" w:rsidP="00C47893">
      <w:pPr>
        <w:spacing w:line="276" w:lineRule="auto"/>
        <w:rPr>
          <w:color w:val="0000FF"/>
          <w:u w:val="singl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1"/>
        <w:gridCol w:w="2505"/>
        <w:gridCol w:w="2059"/>
        <w:gridCol w:w="2758"/>
      </w:tblGrid>
      <w:tr w:rsidR="00AB6F04" w:rsidRPr="00B84CCB" w14:paraId="2FFAAEC2" w14:textId="77777777" w:rsidTr="6ADD26BB">
        <w:trPr>
          <w:trHeight w:val="285"/>
        </w:trPr>
        <w:tc>
          <w:tcPr>
            <w:tcW w:w="0" w:type="auto"/>
            <w:tcBorders>
              <w:top w:val="single" w:sz="6" w:space="0" w:color="auto"/>
              <w:left w:val="single" w:sz="6" w:space="0" w:color="auto"/>
              <w:bottom w:val="single" w:sz="6" w:space="0" w:color="auto"/>
              <w:right w:val="single" w:sz="6" w:space="0" w:color="auto"/>
            </w:tcBorders>
            <w:hideMark/>
          </w:tcPr>
          <w:p w14:paraId="5F7F0AF0" w14:textId="2C9BED20" w:rsidR="00AB6F04" w:rsidRPr="00B84CCB" w:rsidRDefault="00AB6F04" w:rsidP="00C47893">
            <w:pPr>
              <w:spacing w:line="276" w:lineRule="auto"/>
              <w:jc w:val="center"/>
            </w:pPr>
            <w:r w:rsidRPr="00B84CCB">
              <w:t>Toetuse summa, tuhat eurot</w:t>
            </w:r>
          </w:p>
        </w:tc>
        <w:tc>
          <w:tcPr>
            <w:tcW w:w="0" w:type="auto"/>
            <w:tcBorders>
              <w:top w:val="single" w:sz="6" w:space="0" w:color="auto"/>
              <w:left w:val="single" w:sz="6" w:space="0" w:color="auto"/>
              <w:bottom w:val="single" w:sz="6" w:space="0" w:color="auto"/>
              <w:right w:val="single" w:sz="6" w:space="0" w:color="auto"/>
            </w:tcBorders>
            <w:hideMark/>
          </w:tcPr>
          <w:p w14:paraId="27D37188" w14:textId="32A32330" w:rsidR="00AB6F04" w:rsidRPr="00B84CCB" w:rsidRDefault="08D4B5E4" w:rsidP="00C47893">
            <w:pPr>
              <w:spacing w:line="276" w:lineRule="auto"/>
              <w:jc w:val="center"/>
            </w:pPr>
            <w:proofErr w:type="spellStart"/>
            <w:r w:rsidRPr="00B84CCB">
              <w:t>Degre</w:t>
            </w:r>
            <w:r w:rsidR="577C6982" w:rsidRPr="00B84CCB">
              <w:t>s</w:t>
            </w:r>
            <w:r w:rsidRPr="00B84CCB">
              <w:t>siivsuse</w:t>
            </w:r>
            <w:proofErr w:type="spellEnd"/>
            <w:r w:rsidRPr="00B84CCB">
              <w:t xml:space="preserve"> rakendumine</w:t>
            </w:r>
          </w:p>
        </w:tc>
        <w:tc>
          <w:tcPr>
            <w:tcW w:w="0" w:type="auto"/>
            <w:tcBorders>
              <w:top w:val="single" w:sz="6" w:space="0" w:color="auto"/>
              <w:left w:val="single" w:sz="6" w:space="0" w:color="auto"/>
              <w:bottom w:val="single" w:sz="6" w:space="0" w:color="auto"/>
              <w:right w:val="single" w:sz="6" w:space="0" w:color="auto"/>
            </w:tcBorders>
            <w:hideMark/>
          </w:tcPr>
          <w:p w14:paraId="75B727CC" w14:textId="02BCD753" w:rsidR="00AB6F04" w:rsidRPr="00B84CCB" w:rsidRDefault="00AB6F04" w:rsidP="00C47893">
            <w:pPr>
              <w:spacing w:line="276" w:lineRule="auto"/>
              <w:jc w:val="center"/>
            </w:pPr>
            <w:r w:rsidRPr="00B84CCB">
              <w:t>Mõjutatud taotlejate arv</w:t>
            </w:r>
          </w:p>
        </w:tc>
        <w:tc>
          <w:tcPr>
            <w:tcW w:w="0" w:type="auto"/>
            <w:tcBorders>
              <w:top w:val="single" w:sz="6" w:space="0" w:color="auto"/>
              <w:left w:val="single" w:sz="6" w:space="0" w:color="auto"/>
              <w:bottom w:val="single" w:sz="6" w:space="0" w:color="auto"/>
              <w:right w:val="single" w:sz="6" w:space="0" w:color="auto"/>
            </w:tcBorders>
            <w:hideMark/>
          </w:tcPr>
          <w:p w14:paraId="0E7EC28F" w14:textId="219D4752" w:rsidR="00AB6F04" w:rsidRPr="00B84CCB" w:rsidRDefault="00AB6F04" w:rsidP="00C47893">
            <w:pPr>
              <w:spacing w:line="276" w:lineRule="auto"/>
              <w:jc w:val="center"/>
            </w:pPr>
            <w:r w:rsidRPr="00B84CCB">
              <w:t>Mõjutatud taotlejad suuruse järgi</w:t>
            </w:r>
          </w:p>
        </w:tc>
      </w:tr>
      <w:tr w:rsidR="00AB6F04" w:rsidRPr="00B84CCB" w14:paraId="1AA752C7" w14:textId="77777777" w:rsidTr="6ADD26BB">
        <w:trPr>
          <w:trHeight w:val="285"/>
        </w:trPr>
        <w:tc>
          <w:tcPr>
            <w:tcW w:w="0" w:type="auto"/>
            <w:tcBorders>
              <w:top w:val="single" w:sz="6" w:space="0" w:color="auto"/>
              <w:left w:val="single" w:sz="6" w:space="0" w:color="auto"/>
              <w:bottom w:val="single" w:sz="6" w:space="0" w:color="auto"/>
              <w:right w:val="single" w:sz="6" w:space="0" w:color="auto"/>
            </w:tcBorders>
            <w:hideMark/>
          </w:tcPr>
          <w:p w14:paraId="3F0F14E7" w14:textId="29C5E92A" w:rsidR="00AB6F04" w:rsidRPr="00B84CCB" w:rsidRDefault="00AB6F04" w:rsidP="00C47893">
            <w:pPr>
              <w:spacing w:line="276" w:lineRule="auto"/>
              <w:jc w:val="center"/>
            </w:pPr>
            <w:r w:rsidRPr="00B84CCB">
              <w:t>Alla 150</w:t>
            </w:r>
          </w:p>
        </w:tc>
        <w:tc>
          <w:tcPr>
            <w:tcW w:w="0" w:type="auto"/>
            <w:tcBorders>
              <w:top w:val="single" w:sz="6" w:space="0" w:color="auto"/>
              <w:left w:val="single" w:sz="6" w:space="0" w:color="auto"/>
              <w:bottom w:val="single" w:sz="6" w:space="0" w:color="auto"/>
              <w:right w:val="single" w:sz="6" w:space="0" w:color="auto"/>
            </w:tcBorders>
            <w:hideMark/>
          </w:tcPr>
          <w:p w14:paraId="40A1C63F" w14:textId="288EA89B" w:rsidR="00AB6F04" w:rsidRPr="00B84CCB" w:rsidRDefault="00AB6F04" w:rsidP="00C47893">
            <w:pPr>
              <w:spacing w:line="276" w:lineRule="auto"/>
              <w:jc w:val="center"/>
            </w:pPr>
            <w:r w:rsidRPr="00B84CCB">
              <w:t>Ei rakendu</w:t>
            </w:r>
          </w:p>
        </w:tc>
        <w:tc>
          <w:tcPr>
            <w:tcW w:w="0" w:type="auto"/>
            <w:tcBorders>
              <w:top w:val="single" w:sz="6" w:space="0" w:color="auto"/>
              <w:left w:val="single" w:sz="6" w:space="0" w:color="auto"/>
              <w:bottom w:val="single" w:sz="6" w:space="0" w:color="auto"/>
              <w:right w:val="single" w:sz="6" w:space="0" w:color="auto"/>
            </w:tcBorders>
            <w:hideMark/>
          </w:tcPr>
          <w:p w14:paraId="193F410C" w14:textId="03E70C91" w:rsidR="00AB6F04" w:rsidRPr="00B84CCB" w:rsidRDefault="00AB6F04" w:rsidP="00C47893">
            <w:pPr>
              <w:spacing w:line="276" w:lineRule="auto"/>
              <w:jc w:val="center"/>
            </w:pPr>
          </w:p>
        </w:tc>
        <w:tc>
          <w:tcPr>
            <w:tcW w:w="0" w:type="auto"/>
            <w:tcBorders>
              <w:top w:val="single" w:sz="6" w:space="0" w:color="auto"/>
              <w:left w:val="single" w:sz="6" w:space="0" w:color="auto"/>
              <w:bottom w:val="single" w:sz="6" w:space="0" w:color="auto"/>
              <w:right w:val="single" w:sz="6" w:space="0" w:color="auto"/>
            </w:tcBorders>
            <w:hideMark/>
          </w:tcPr>
          <w:p w14:paraId="2AAF1AE3" w14:textId="51D9CA60" w:rsidR="00AB6F04" w:rsidRPr="00B84CCB" w:rsidRDefault="00AB6F04" w:rsidP="00C47893">
            <w:pPr>
              <w:spacing w:line="276" w:lineRule="auto"/>
              <w:jc w:val="center"/>
            </w:pPr>
          </w:p>
        </w:tc>
      </w:tr>
      <w:tr w:rsidR="00AB6F04" w:rsidRPr="00B84CCB" w14:paraId="21701500" w14:textId="77777777" w:rsidTr="6ADD26BB">
        <w:trPr>
          <w:trHeight w:val="285"/>
        </w:trPr>
        <w:tc>
          <w:tcPr>
            <w:tcW w:w="0" w:type="auto"/>
            <w:tcBorders>
              <w:top w:val="single" w:sz="6" w:space="0" w:color="auto"/>
              <w:left w:val="single" w:sz="6" w:space="0" w:color="auto"/>
              <w:bottom w:val="single" w:sz="6" w:space="0" w:color="auto"/>
              <w:right w:val="single" w:sz="6" w:space="0" w:color="auto"/>
            </w:tcBorders>
            <w:hideMark/>
          </w:tcPr>
          <w:p w14:paraId="201F6DBE" w14:textId="2B35AB74" w:rsidR="00AB6F04" w:rsidRPr="00B84CCB" w:rsidRDefault="00AB6F04" w:rsidP="00C47893">
            <w:pPr>
              <w:spacing w:line="276" w:lineRule="auto"/>
              <w:jc w:val="center"/>
            </w:pPr>
            <w:r w:rsidRPr="00B84CCB">
              <w:t>150-175</w:t>
            </w:r>
          </w:p>
        </w:tc>
        <w:tc>
          <w:tcPr>
            <w:tcW w:w="0" w:type="auto"/>
            <w:tcBorders>
              <w:top w:val="single" w:sz="6" w:space="0" w:color="auto"/>
              <w:left w:val="single" w:sz="6" w:space="0" w:color="auto"/>
              <w:bottom w:val="single" w:sz="6" w:space="0" w:color="auto"/>
              <w:right w:val="single" w:sz="6" w:space="0" w:color="auto"/>
            </w:tcBorders>
            <w:hideMark/>
          </w:tcPr>
          <w:p w14:paraId="70C1D681" w14:textId="44FF4E2B" w:rsidR="00AB6F04" w:rsidRPr="00B84CCB" w:rsidRDefault="00AB6F04" w:rsidP="00C47893">
            <w:pPr>
              <w:spacing w:line="276" w:lineRule="auto"/>
              <w:jc w:val="center"/>
            </w:pPr>
            <w:r w:rsidRPr="00B84CCB">
              <w:t>-10%</w:t>
            </w:r>
          </w:p>
        </w:tc>
        <w:tc>
          <w:tcPr>
            <w:tcW w:w="0" w:type="auto"/>
            <w:tcBorders>
              <w:top w:val="single" w:sz="6" w:space="0" w:color="auto"/>
              <w:left w:val="single" w:sz="6" w:space="0" w:color="auto"/>
              <w:bottom w:val="single" w:sz="6" w:space="0" w:color="auto"/>
              <w:right w:val="single" w:sz="6" w:space="0" w:color="auto"/>
            </w:tcBorders>
            <w:hideMark/>
          </w:tcPr>
          <w:p w14:paraId="574F13D0" w14:textId="116696F9" w:rsidR="00AB6F04" w:rsidRPr="00B84CCB" w:rsidRDefault="00AB6F04" w:rsidP="00C47893">
            <w:pPr>
              <w:spacing w:line="276" w:lineRule="auto"/>
              <w:jc w:val="center"/>
            </w:pPr>
            <w:r w:rsidRPr="00B84CCB">
              <w:t>11</w:t>
            </w:r>
          </w:p>
        </w:tc>
        <w:tc>
          <w:tcPr>
            <w:tcW w:w="0" w:type="auto"/>
            <w:tcBorders>
              <w:top w:val="single" w:sz="6" w:space="0" w:color="auto"/>
              <w:left w:val="single" w:sz="6" w:space="0" w:color="auto"/>
              <w:bottom w:val="single" w:sz="6" w:space="0" w:color="auto"/>
              <w:right w:val="single" w:sz="6" w:space="0" w:color="auto"/>
            </w:tcBorders>
            <w:hideMark/>
          </w:tcPr>
          <w:p w14:paraId="0FB803A2" w14:textId="27BA8FA5" w:rsidR="00AB6F04" w:rsidRPr="00B84CCB" w:rsidRDefault="00AB6F04" w:rsidP="00C47893">
            <w:pPr>
              <w:spacing w:line="276" w:lineRule="auto"/>
              <w:jc w:val="center"/>
            </w:pPr>
            <w:r w:rsidRPr="00B84CCB">
              <w:t>1667-1944 ha</w:t>
            </w:r>
          </w:p>
        </w:tc>
      </w:tr>
      <w:tr w:rsidR="00AB6F04" w:rsidRPr="00B84CCB" w14:paraId="158089A7" w14:textId="77777777" w:rsidTr="6ADD26BB">
        <w:trPr>
          <w:trHeight w:val="285"/>
        </w:trPr>
        <w:tc>
          <w:tcPr>
            <w:tcW w:w="0" w:type="auto"/>
            <w:tcBorders>
              <w:top w:val="single" w:sz="6" w:space="0" w:color="auto"/>
              <w:left w:val="single" w:sz="6" w:space="0" w:color="auto"/>
              <w:bottom w:val="single" w:sz="6" w:space="0" w:color="auto"/>
              <w:right w:val="single" w:sz="6" w:space="0" w:color="auto"/>
            </w:tcBorders>
            <w:hideMark/>
          </w:tcPr>
          <w:p w14:paraId="63E26ED9" w14:textId="3B2587D4" w:rsidR="00AB6F04" w:rsidRPr="00B84CCB" w:rsidRDefault="00AB6F04" w:rsidP="00C47893">
            <w:pPr>
              <w:spacing w:line="276" w:lineRule="auto"/>
              <w:jc w:val="center"/>
            </w:pPr>
            <w:r w:rsidRPr="00B84CCB">
              <w:t>175-200</w:t>
            </w:r>
          </w:p>
        </w:tc>
        <w:tc>
          <w:tcPr>
            <w:tcW w:w="0" w:type="auto"/>
            <w:tcBorders>
              <w:top w:val="single" w:sz="6" w:space="0" w:color="auto"/>
              <w:left w:val="single" w:sz="6" w:space="0" w:color="auto"/>
              <w:bottom w:val="single" w:sz="6" w:space="0" w:color="auto"/>
              <w:right w:val="single" w:sz="6" w:space="0" w:color="auto"/>
            </w:tcBorders>
            <w:hideMark/>
          </w:tcPr>
          <w:p w14:paraId="00C37079" w14:textId="29D8B685" w:rsidR="00AB6F04" w:rsidRPr="00B84CCB" w:rsidRDefault="00AB6F04" w:rsidP="00C47893">
            <w:pPr>
              <w:spacing w:line="276" w:lineRule="auto"/>
              <w:jc w:val="center"/>
            </w:pPr>
            <w:r w:rsidRPr="00B84CCB">
              <w:t>-20%</w:t>
            </w:r>
          </w:p>
        </w:tc>
        <w:tc>
          <w:tcPr>
            <w:tcW w:w="0" w:type="auto"/>
            <w:tcBorders>
              <w:top w:val="single" w:sz="6" w:space="0" w:color="auto"/>
              <w:left w:val="single" w:sz="6" w:space="0" w:color="auto"/>
              <w:bottom w:val="single" w:sz="6" w:space="0" w:color="auto"/>
              <w:right w:val="single" w:sz="6" w:space="0" w:color="auto"/>
            </w:tcBorders>
            <w:hideMark/>
          </w:tcPr>
          <w:p w14:paraId="64BE8C2D" w14:textId="79DED25F" w:rsidR="00AB6F04" w:rsidRPr="00B84CCB" w:rsidRDefault="00AB6F04" w:rsidP="00C47893">
            <w:pPr>
              <w:spacing w:line="276" w:lineRule="auto"/>
              <w:jc w:val="center"/>
            </w:pPr>
            <w:r w:rsidRPr="00B84CCB">
              <w:t>9</w:t>
            </w:r>
          </w:p>
        </w:tc>
        <w:tc>
          <w:tcPr>
            <w:tcW w:w="0" w:type="auto"/>
            <w:tcBorders>
              <w:top w:val="single" w:sz="6" w:space="0" w:color="auto"/>
              <w:left w:val="single" w:sz="6" w:space="0" w:color="auto"/>
              <w:bottom w:val="single" w:sz="6" w:space="0" w:color="auto"/>
              <w:right w:val="single" w:sz="6" w:space="0" w:color="auto"/>
            </w:tcBorders>
            <w:hideMark/>
          </w:tcPr>
          <w:p w14:paraId="7D14795B" w14:textId="74398058" w:rsidR="00AB6F04" w:rsidRPr="00B84CCB" w:rsidRDefault="00AB6F04" w:rsidP="00C47893">
            <w:pPr>
              <w:spacing w:line="276" w:lineRule="auto"/>
              <w:jc w:val="center"/>
            </w:pPr>
            <w:r w:rsidRPr="00B84CCB">
              <w:t>1944-2222 ha</w:t>
            </w:r>
          </w:p>
        </w:tc>
      </w:tr>
      <w:tr w:rsidR="00AB6F04" w:rsidRPr="00B84CCB" w14:paraId="6C6BFC0E" w14:textId="77777777" w:rsidTr="6ADD26BB">
        <w:trPr>
          <w:trHeight w:val="285"/>
        </w:trPr>
        <w:tc>
          <w:tcPr>
            <w:tcW w:w="0" w:type="auto"/>
            <w:tcBorders>
              <w:top w:val="single" w:sz="6" w:space="0" w:color="auto"/>
              <w:left w:val="single" w:sz="6" w:space="0" w:color="auto"/>
              <w:bottom w:val="single" w:sz="6" w:space="0" w:color="auto"/>
              <w:right w:val="single" w:sz="6" w:space="0" w:color="auto"/>
            </w:tcBorders>
            <w:hideMark/>
          </w:tcPr>
          <w:p w14:paraId="7F2D8D3A" w14:textId="5CFD974B" w:rsidR="00AB6F04" w:rsidRPr="00B84CCB" w:rsidRDefault="00AB6F04" w:rsidP="00C47893">
            <w:pPr>
              <w:spacing w:line="276" w:lineRule="auto"/>
              <w:jc w:val="center"/>
            </w:pPr>
            <w:r w:rsidRPr="00B84CCB">
              <w:t>Üle 200</w:t>
            </w:r>
          </w:p>
        </w:tc>
        <w:tc>
          <w:tcPr>
            <w:tcW w:w="0" w:type="auto"/>
            <w:tcBorders>
              <w:top w:val="single" w:sz="6" w:space="0" w:color="auto"/>
              <w:left w:val="single" w:sz="6" w:space="0" w:color="auto"/>
              <w:bottom w:val="single" w:sz="6" w:space="0" w:color="auto"/>
              <w:right w:val="single" w:sz="6" w:space="0" w:color="auto"/>
            </w:tcBorders>
            <w:hideMark/>
          </w:tcPr>
          <w:p w14:paraId="118FE7CE" w14:textId="07A204AC" w:rsidR="00AB6F04" w:rsidRPr="00B84CCB" w:rsidRDefault="00AB6F04" w:rsidP="00C47893">
            <w:pPr>
              <w:spacing w:line="276" w:lineRule="auto"/>
              <w:jc w:val="center"/>
            </w:pPr>
            <w:r w:rsidRPr="00B84CCB">
              <w:t>-30%</w:t>
            </w:r>
          </w:p>
        </w:tc>
        <w:tc>
          <w:tcPr>
            <w:tcW w:w="0" w:type="auto"/>
            <w:tcBorders>
              <w:top w:val="single" w:sz="6" w:space="0" w:color="auto"/>
              <w:left w:val="single" w:sz="6" w:space="0" w:color="auto"/>
              <w:bottom w:val="single" w:sz="6" w:space="0" w:color="auto"/>
              <w:right w:val="single" w:sz="6" w:space="0" w:color="auto"/>
            </w:tcBorders>
            <w:hideMark/>
          </w:tcPr>
          <w:p w14:paraId="58BC7585" w14:textId="6D99E797" w:rsidR="00AB6F04" w:rsidRPr="00B84CCB" w:rsidRDefault="00AB6F04" w:rsidP="00C47893">
            <w:pPr>
              <w:spacing w:line="276" w:lineRule="auto"/>
              <w:jc w:val="center"/>
            </w:pPr>
            <w:r w:rsidRPr="00B84CCB">
              <w:t>34</w:t>
            </w:r>
          </w:p>
        </w:tc>
        <w:tc>
          <w:tcPr>
            <w:tcW w:w="0" w:type="auto"/>
            <w:tcBorders>
              <w:top w:val="single" w:sz="6" w:space="0" w:color="auto"/>
              <w:left w:val="single" w:sz="6" w:space="0" w:color="auto"/>
              <w:bottom w:val="single" w:sz="6" w:space="0" w:color="auto"/>
              <w:right w:val="single" w:sz="6" w:space="0" w:color="auto"/>
            </w:tcBorders>
            <w:hideMark/>
          </w:tcPr>
          <w:p w14:paraId="50F5452F" w14:textId="44567308" w:rsidR="00AB6F04" w:rsidRPr="00B84CCB" w:rsidRDefault="00AB6F04" w:rsidP="00C47893">
            <w:pPr>
              <w:spacing w:line="276" w:lineRule="auto"/>
              <w:jc w:val="center"/>
            </w:pPr>
            <w:r w:rsidRPr="00B84CCB">
              <w:t>üle 2222 ha</w:t>
            </w:r>
          </w:p>
        </w:tc>
      </w:tr>
    </w:tbl>
    <w:p w14:paraId="05B19914" w14:textId="77777777" w:rsidR="00AB6F04" w:rsidRPr="00B84CCB" w:rsidRDefault="00AB6F04" w:rsidP="00C47893">
      <w:pPr>
        <w:spacing w:line="276" w:lineRule="auto"/>
        <w:jc w:val="both"/>
        <w:rPr>
          <w:i/>
          <w:iCs/>
        </w:rPr>
      </w:pPr>
      <w:r w:rsidRPr="00B84CCB">
        <w:t xml:space="preserve">Tabel 3 </w:t>
      </w:r>
      <w:proofErr w:type="spellStart"/>
      <w:r w:rsidRPr="00B84CCB">
        <w:t>Degressiivsuse</w:t>
      </w:r>
      <w:proofErr w:type="spellEnd"/>
      <w:r w:rsidRPr="00B84CCB">
        <w:t xml:space="preserve"> vahemikud ja vähendusprotsendid, mille mõju võiks sektorile olla väiksem</w:t>
      </w:r>
      <w:r w:rsidRPr="00B84CCB">
        <w:rPr>
          <w:i/>
          <w:iCs/>
        </w:rPr>
        <w:t> </w:t>
      </w:r>
    </w:p>
    <w:p w14:paraId="7AB3CC3A" w14:textId="77777777" w:rsidR="00AB6F04" w:rsidRPr="00B84CCB" w:rsidRDefault="00AB6F04" w:rsidP="00C47893">
      <w:pPr>
        <w:spacing w:line="276" w:lineRule="auto"/>
        <w:jc w:val="both"/>
      </w:pPr>
    </w:p>
    <w:p w14:paraId="094A4EA3" w14:textId="751A6019" w:rsidR="00AB6F04" w:rsidRPr="00B84CCB" w:rsidRDefault="08D4B5E4" w:rsidP="00C47893">
      <w:pPr>
        <w:spacing w:line="276" w:lineRule="auto"/>
        <w:jc w:val="both"/>
      </w:pPr>
      <w:proofErr w:type="spellStart"/>
      <w:r w:rsidRPr="00B84CCB">
        <w:rPr>
          <w:u w:val="single"/>
        </w:rPr>
        <w:t>DABISe</w:t>
      </w:r>
      <w:proofErr w:type="spellEnd"/>
      <w:r w:rsidR="05327EA6" w:rsidRPr="00B84CCB">
        <w:rPr>
          <w:u w:val="single"/>
        </w:rPr>
        <w:t xml:space="preserve"> </w:t>
      </w:r>
      <w:r w:rsidRPr="00B84CCB">
        <w:rPr>
          <w:u w:val="single"/>
        </w:rPr>
        <w:t>vahemik</w:t>
      </w:r>
      <w:r w:rsidRPr="00B84CCB">
        <w:t xml:space="preserve">: </w:t>
      </w:r>
      <w:proofErr w:type="spellStart"/>
      <w:r w:rsidRPr="00B84CCB">
        <w:t>DABISe</w:t>
      </w:r>
      <w:proofErr w:type="spellEnd"/>
      <w:r w:rsidRPr="00B84CCB">
        <w:t xml:space="preserve"> keskmise hektaripõhise makse alammäära langetamine 130 eurolt 90 eurole on Eesti jaoks eelarveliselt soodne muudatus. 130 euro suuruse alammäära korral tulnuks sellesse meetmesse suunata 55% ÜPP eelarvest. Sama hektarite arvu ja eelarve mahu korral tähendaks 90 euro suurune alammäär, et meetmesse tuleks suunata ligikaudu 38% ÜPP eelarvest. Eesti eelistus on olnud jätta alammäära kehtestamine liikmesriigi otsustada, et tagada suurem paindlikkus ÜPP eelarve kasutamisel. Siiski on alammäära langetamine samm õiges suunas. </w:t>
      </w:r>
    </w:p>
    <w:p w14:paraId="02B789CD" w14:textId="77777777" w:rsidR="00AB6F04" w:rsidRPr="00B84CCB" w:rsidRDefault="00AB6F04" w:rsidP="00C47893">
      <w:pPr>
        <w:spacing w:line="276" w:lineRule="auto"/>
        <w:jc w:val="both"/>
      </w:pPr>
      <w:r w:rsidRPr="00B84CCB">
        <w:t> </w:t>
      </w:r>
    </w:p>
    <w:p w14:paraId="562E34FE" w14:textId="77777777" w:rsidR="00AB6F04" w:rsidRPr="00B84CCB" w:rsidRDefault="08D4B5E4" w:rsidP="00C47893">
      <w:pPr>
        <w:spacing w:line="276" w:lineRule="auto"/>
        <w:jc w:val="both"/>
      </w:pPr>
      <w:r w:rsidRPr="00B84CCB">
        <w:rPr>
          <w:u w:val="single"/>
        </w:rPr>
        <w:t>Kaasfinantseerimise määr</w:t>
      </w:r>
      <w:r w:rsidRPr="00B84CCB">
        <w:t>:</w:t>
      </w:r>
      <w:r w:rsidRPr="00B84CCB">
        <w:rPr>
          <w:b/>
          <w:bCs/>
        </w:rPr>
        <w:t xml:space="preserve"> </w:t>
      </w:r>
      <w:r w:rsidRPr="00B84CCB">
        <w:t>Iirimaa ettepanek ei näe ette Eesti soovitud kaasfinantseerimise maksimummäära kehtestamist sekkumistele, mille puhul on kaasfinantseerimine lubatud.</w:t>
      </w:r>
      <w:r w:rsidRPr="00B84CCB">
        <w:rPr>
          <w:b/>
          <w:bCs/>
        </w:rPr>
        <w:t xml:space="preserve"> </w:t>
      </w:r>
      <w:r w:rsidRPr="00B84CCB">
        <w:t>Eesti on seni pidanud riikliku kaasrahastamise ülempiiri kehtestamist vajalikuks, et vältida turumoonutusi. Ülempiiri puudumine võimaldab jõukamatel liikmesriikidel panustada teistest rohkem, süvendades olemasolevaid erinevusi. ELi idapiiril asuva Eesti vajadus suurendada kaitsekulutusi piirab meie suutlikkust tagada nõutavast miinimumist suurem riiklik kaasrahastamine.  </w:t>
      </w:r>
    </w:p>
    <w:p w14:paraId="45B3E4F8" w14:textId="3CBE5A8C" w:rsidR="00AB6F04" w:rsidRPr="00B84CCB" w:rsidRDefault="00AB6F04" w:rsidP="00C47893">
      <w:pPr>
        <w:spacing w:line="276" w:lineRule="auto"/>
        <w:jc w:val="both"/>
        <w:rPr>
          <w:color w:val="0000FF"/>
          <w:u w:val="single"/>
        </w:rPr>
      </w:pPr>
    </w:p>
    <w:p w14:paraId="2163CFC5" w14:textId="3DA8CE8C" w:rsidR="00AB6F04" w:rsidRPr="00B84CCB" w:rsidRDefault="08D4B5E4" w:rsidP="00C47893">
      <w:pPr>
        <w:spacing w:line="276" w:lineRule="auto"/>
        <w:jc w:val="both"/>
      </w:pPr>
      <w:r w:rsidRPr="00B84CCB">
        <w:rPr>
          <w:b/>
          <w:bCs/>
        </w:rPr>
        <w:t xml:space="preserve">Eesti </w:t>
      </w:r>
      <w:r w:rsidR="175A01F6" w:rsidRPr="00B84CCB">
        <w:rPr>
          <w:b/>
          <w:bCs/>
        </w:rPr>
        <w:t>seisukoht</w:t>
      </w:r>
      <w:r w:rsidRPr="00B84CCB">
        <w:t>: </w:t>
      </w:r>
    </w:p>
    <w:p w14:paraId="0D266B99" w14:textId="77777777" w:rsidR="00AB6F04" w:rsidRPr="00B84CCB" w:rsidRDefault="08D4B5E4" w:rsidP="00C47893">
      <w:pPr>
        <w:pStyle w:val="ListParagraph"/>
        <w:numPr>
          <w:ilvl w:val="0"/>
          <w:numId w:val="1"/>
        </w:numPr>
        <w:spacing w:line="276" w:lineRule="auto"/>
        <w:rPr>
          <w:lang w:val="et-EE"/>
        </w:rPr>
      </w:pPr>
      <w:r w:rsidRPr="00B84CCB">
        <w:rPr>
          <w:lang w:val="et-EE"/>
        </w:rPr>
        <w:t>Kuigi ühise põllumajanduspoliitika määruse ettepanekus ei ole kõikides osades saavutatud Eesti eesmärke, saame kompromissi nimel nõustuda nõukogu osalise üldise lähenemise kokkuleppimisega.  </w:t>
      </w:r>
    </w:p>
    <w:p w14:paraId="4AB4ABD5" w14:textId="4B4BF20A" w:rsidR="6ADD26BB" w:rsidRPr="00B84CCB" w:rsidRDefault="6ADD26BB" w:rsidP="00C47893">
      <w:pPr>
        <w:spacing w:line="276" w:lineRule="auto"/>
      </w:pPr>
    </w:p>
    <w:p w14:paraId="0865CE28" w14:textId="0F330697" w:rsidR="29BFBC1C" w:rsidRPr="00B84CCB" w:rsidRDefault="29BFBC1C" w:rsidP="00C47893">
      <w:pPr>
        <w:spacing w:line="276" w:lineRule="auto"/>
        <w:rPr>
          <w:b/>
          <w:bCs/>
        </w:rPr>
      </w:pPr>
      <w:r w:rsidRPr="00B84CCB">
        <w:rPr>
          <w:b/>
          <w:bCs/>
        </w:rPr>
        <w:t xml:space="preserve">Eesti </w:t>
      </w:r>
      <w:r w:rsidR="003349C1">
        <w:rPr>
          <w:b/>
          <w:bCs/>
        </w:rPr>
        <w:t>põhi</w:t>
      </w:r>
      <w:r w:rsidRPr="00B84CCB">
        <w:rPr>
          <w:b/>
          <w:bCs/>
        </w:rPr>
        <w:t>sõnumid:</w:t>
      </w:r>
    </w:p>
    <w:p w14:paraId="15FA7472" w14:textId="4E832746" w:rsidR="00AB6F04" w:rsidRPr="00B84CCB" w:rsidRDefault="08D4B5E4" w:rsidP="00C47893">
      <w:pPr>
        <w:pStyle w:val="ListParagraph"/>
        <w:numPr>
          <w:ilvl w:val="0"/>
          <w:numId w:val="1"/>
        </w:numPr>
        <w:spacing w:line="276" w:lineRule="auto"/>
        <w:rPr>
          <w:lang w:val="et-EE"/>
        </w:rPr>
      </w:pPr>
      <w:r w:rsidRPr="00B84CCB">
        <w:rPr>
          <w:lang w:val="et-EE"/>
        </w:rPr>
        <w:t xml:space="preserve">Soovime, et väheneva pindalapõhise sissetulekutoetuse järkjärgulise vähendamise ehk </w:t>
      </w:r>
      <w:proofErr w:type="spellStart"/>
      <w:r w:rsidRPr="00B84CCB">
        <w:rPr>
          <w:lang w:val="et-EE"/>
        </w:rPr>
        <w:t>degressiivuse</w:t>
      </w:r>
      <w:proofErr w:type="spellEnd"/>
      <w:r w:rsidRPr="00B84CCB">
        <w:rPr>
          <w:lang w:val="et-EE"/>
        </w:rPr>
        <w:t xml:space="preserve"> rakendamine jää</w:t>
      </w:r>
      <w:r w:rsidR="6D71176F" w:rsidRPr="00B84CCB">
        <w:rPr>
          <w:lang w:val="et-EE"/>
        </w:rPr>
        <w:t>b</w:t>
      </w:r>
      <w:r w:rsidRPr="00B84CCB">
        <w:rPr>
          <w:lang w:val="et-EE"/>
        </w:rPr>
        <w:t xml:space="preserve"> </w:t>
      </w:r>
      <w:r w:rsidR="1F183921" w:rsidRPr="00B84CCB">
        <w:rPr>
          <w:lang w:val="et-EE"/>
        </w:rPr>
        <w:t xml:space="preserve">liikmesriikidele </w:t>
      </w:r>
      <w:r w:rsidRPr="00B84CCB">
        <w:rPr>
          <w:lang w:val="et-EE"/>
        </w:rPr>
        <w:t xml:space="preserve">vabatahtlikuks. Juhul, kui see lepitakse kokku kohustuslikuna, on oluline tõsta veel </w:t>
      </w:r>
      <w:proofErr w:type="spellStart"/>
      <w:r w:rsidR="6489490D" w:rsidRPr="00B84CCB">
        <w:rPr>
          <w:lang w:val="et-EE"/>
        </w:rPr>
        <w:t>degressiivsuse</w:t>
      </w:r>
      <w:proofErr w:type="spellEnd"/>
      <w:r w:rsidR="6489490D" w:rsidRPr="00B84CCB">
        <w:rPr>
          <w:lang w:val="et-EE"/>
        </w:rPr>
        <w:t xml:space="preserve"> </w:t>
      </w:r>
      <w:r w:rsidR="535CED8B" w:rsidRPr="00B84CCB">
        <w:rPr>
          <w:lang w:val="et-EE"/>
        </w:rPr>
        <w:t xml:space="preserve"> </w:t>
      </w:r>
      <w:r w:rsidRPr="00B84CCB">
        <w:rPr>
          <w:lang w:val="et-EE"/>
        </w:rPr>
        <w:t>piirmäärasid ning alandada</w:t>
      </w:r>
      <w:r w:rsidR="5FDA394D" w:rsidRPr="00B84CCB">
        <w:rPr>
          <w:lang w:val="et-EE"/>
        </w:rPr>
        <w:t xml:space="preserve"> </w:t>
      </w:r>
      <w:r w:rsidRPr="00B84CCB">
        <w:rPr>
          <w:lang w:val="et-EE"/>
        </w:rPr>
        <w:t xml:space="preserve">veelgi </w:t>
      </w:r>
      <w:r w:rsidR="5529A6E1" w:rsidRPr="00B84CCB">
        <w:rPr>
          <w:lang w:val="et-EE"/>
        </w:rPr>
        <w:t xml:space="preserve">selle </w:t>
      </w:r>
      <w:r w:rsidRPr="00B84CCB">
        <w:rPr>
          <w:lang w:val="et-EE"/>
        </w:rPr>
        <w:t>vähendusprotsente. </w:t>
      </w:r>
    </w:p>
    <w:p w14:paraId="4452052B" w14:textId="163C7C8A" w:rsidR="00AB6F04" w:rsidRPr="00B84CCB" w:rsidRDefault="08D4B5E4" w:rsidP="00C47893">
      <w:pPr>
        <w:pStyle w:val="ListParagraph"/>
        <w:numPr>
          <w:ilvl w:val="0"/>
          <w:numId w:val="1"/>
        </w:numPr>
        <w:spacing w:line="276" w:lineRule="auto"/>
        <w:rPr>
          <w:lang w:val="et-EE"/>
        </w:rPr>
      </w:pPr>
      <w:r w:rsidRPr="00B84CCB">
        <w:rPr>
          <w:lang w:val="et-EE"/>
        </w:rPr>
        <w:t xml:space="preserve">Soovime, et  ülempiiri kehtestamine ehk </w:t>
      </w:r>
      <w:proofErr w:type="spellStart"/>
      <w:r w:rsidRPr="00B84CCB">
        <w:rPr>
          <w:lang w:val="et-EE"/>
        </w:rPr>
        <w:t>capping</w:t>
      </w:r>
      <w:proofErr w:type="spellEnd"/>
      <w:r w:rsidRPr="00B84CCB">
        <w:rPr>
          <w:lang w:val="et-EE"/>
        </w:rPr>
        <w:t xml:space="preserve"> jääks liikmesriigile vabatahtlikuks. Juhul, kui lepitakse kokku kohustuslik ülempiir, on oluline, et see mõjutaks võimalikult vähe tootjaid.  </w:t>
      </w:r>
    </w:p>
    <w:p w14:paraId="199D0E9A" w14:textId="77777777" w:rsidR="00AB6F04" w:rsidRPr="00B84CCB" w:rsidRDefault="00AB6F04" w:rsidP="00C47893">
      <w:pPr>
        <w:spacing w:line="276" w:lineRule="auto"/>
        <w:rPr>
          <w:color w:val="0000FF"/>
          <w:u w:val="single"/>
        </w:rPr>
      </w:pPr>
      <w:r w:rsidRPr="00B84CCB">
        <w:rPr>
          <w:color w:val="0000FF"/>
          <w:u w:val="single"/>
        </w:rPr>
        <w:t> </w:t>
      </w:r>
    </w:p>
    <w:p w14:paraId="495A7DC0" w14:textId="2D5B368A" w:rsidR="00AB6F04" w:rsidRPr="00B84CCB" w:rsidRDefault="08D4B5E4" w:rsidP="00C47893">
      <w:pPr>
        <w:spacing w:line="276" w:lineRule="auto"/>
      </w:pPr>
      <w:hyperlink r:id="rId13" w:anchor="_ftnref1">
        <w:r w:rsidRPr="00B84CCB">
          <w:rPr>
            <w:rStyle w:val="Hyperlink"/>
            <w:vertAlign w:val="superscript"/>
          </w:rPr>
          <w:t>[1]</w:t>
        </w:r>
      </w:hyperlink>
      <w:r w:rsidRPr="00B84CCB">
        <w:rPr>
          <w:color w:val="0000FF"/>
          <w:u w:val="single"/>
        </w:rPr>
        <w:t xml:space="preserve"> </w:t>
      </w:r>
      <w:hyperlink r:id="rId14">
        <w:r w:rsidRPr="00B84CCB">
          <w:rPr>
            <w:rStyle w:val="Hyperlink"/>
          </w:rPr>
          <w:t>EUR-Lex - 52025PC0560 - EN - EUR-Lex</w:t>
        </w:r>
      </w:hyperlink>
      <w:r w:rsidRPr="00B84CCB">
        <w:rPr>
          <w:color w:val="0000FF"/>
          <w:u w:val="single"/>
        </w:rPr>
        <w:t> </w:t>
      </w:r>
    </w:p>
    <w:p w14:paraId="178F374E" w14:textId="509C227C" w:rsidR="6ADD26BB" w:rsidRPr="00B84CCB" w:rsidRDefault="6ADD26BB" w:rsidP="00C47893">
      <w:pPr>
        <w:spacing w:line="276" w:lineRule="auto"/>
        <w:rPr>
          <w:color w:val="0000FF"/>
          <w:u w:val="single"/>
        </w:rPr>
      </w:pPr>
    </w:p>
    <w:p w14:paraId="03B851A2" w14:textId="1FD53A7E" w:rsidR="6C5AFABF" w:rsidRPr="00B84CCB" w:rsidRDefault="6C5AFABF" w:rsidP="00C47893">
      <w:pPr>
        <w:spacing w:line="276" w:lineRule="auto"/>
        <w:jc w:val="both"/>
      </w:pPr>
      <w:r w:rsidRPr="00B84CCB">
        <w:rPr>
          <w:i/>
          <w:iCs/>
        </w:rPr>
        <w:t xml:space="preserve">Eesti lähtub järgmistest seisukohtadest: Vabariigi Valitsuse 11. detsembril 2025. a istungil ja Riigikogu Euroopa Liidu asjade komisjoni 23. jaanuari 2026. a istungil heaks kiidetud Eesti seisukohad Euroopa Liidu ühise põllumajanduspoliitika, ühise turukorralduse poliitika ja koolikavade ettepanekute kohta eelarveperioodil 2028–2034; Eesti Euroopa Liidu poliitika prioriteedid 2025–2027, mis on heaks kiidetud Vabariigi Valitsuse 19. juuni 2025. aasta istungil ning </w:t>
      </w:r>
      <w:r w:rsidRPr="00B84CCB">
        <w:rPr>
          <w:i/>
          <w:iCs/>
        </w:rPr>
        <w:lastRenderedPageBreak/>
        <w:t>Vabariigi Valitsuse 27. novembril 2025. a istungil ja Riigikogu Euroopa Liidu asjade komisjoni 4. detsembri 2025. a istungil heaks kiidetud Eesti seisukohad Euroopa Liidu pikaajalise eelarve aastateks 2028–2034 kohta.</w:t>
      </w:r>
    </w:p>
    <w:p w14:paraId="50E91B53" w14:textId="26CD7681" w:rsidR="6ADD26BB" w:rsidRPr="00B84CCB" w:rsidRDefault="6ADD26BB" w:rsidP="00C47893">
      <w:pPr>
        <w:spacing w:line="276" w:lineRule="auto"/>
        <w:rPr>
          <w:color w:val="0000FF"/>
          <w:u w:val="single"/>
        </w:rPr>
      </w:pPr>
    </w:p>
    <w:p w14:paraId="7AC6C0A8" w14:textId="230D8ABE" w:rsidR="6ADD26BB" w:rsidRPr="00B84CCB" w:rsidRDefault="6ADD26BB" w:rsidP="00C47893">
      <w:pPr>
        <w:spacing w:line="276" w:lineRule="auto"/>
        <w:rPr>
          <w:color w:val="0000FF"/>
          <w:u w:val="single"/>
        </w:rPr>
      </w:pPr>
    </w:p>
    <w:p w14:paraId="7F39CD13" w14:textId="2D088032" w:rsidR="54FB889B" w:rsidRPr="00B84CCB" w:rsidRDefault="5045F580" w:rsidP="00C47893">
      <w:pPr>
        <w:pStyle w:val="PointManual"/>
        <w:spacing w:before="0" w:line="276" w:lineRule="auto"/>
        <w:ind w:left="0" w:firstLine="0"/>
        <w:jc w:val="both"/>
      </w:pPr>
      <w:r w:rsidRPr="00B84CCB">
        <w:rPr>
          <w:b/>
          <w:bCs/>
          <w:color w:val="000000" w:themeColor="text1"/>
        </w:rPr>
        <w:t>SEISUKOHAD</w:t>
      </w:r>
    </w:p>
    <w:p w14:paraId="78489E44" w14:textId="037C4B3F" w:rsidR="54FB889B" w:rsidRPr="00B84CCB" w:rsidRDefault="32EB2DC4" w:rsidP="00C47893">
      <w:pPr>
        <w:spacing w:before="120" w:after="120" w:line="276" w:lineRule="auto"/>
        <w:jc w:val="both"/>
        <w:rPr>
          <w:b/>
          <w:bCs/>
          <w:u w:val="single"/>
        </w:rPr>
      </w:pPr>
      <w:r w:rsidRPr="00B84CCB">
        <w:rPr>
          <w:b/>
          <w:bCs/>
          <w:u w:val="single"/>
        </w:rPr>
        <w:t xml:space="preserve">Euroopa Parlamendi ja Nõukogu määrus, millega muudetakse määrust (EL) 2021/1139 seoses lihtsustamise ja WTO kalandustoetuste lepingu ülevõtmisega (COM(2026) 498 </w:t>
      </w:r>
      <w:proofErr w:type="spellStart"/>
      <w:r w:rsidRPr="00B84CCB">
        <w:rPr>
          <w:b/>
          <w:bCs/>
          <w:u w:val="single"/>
        </w:rPr>
        <w:t>final</w:t>
      </w:r>
      <w:proofErr w:type="spellEnd"/>
      <w:r w:rsidRPr="00B84CCB">
        <w:rPr>
          <w:b/>
          <w:bCs/>
          <w:u w:val="single"/>
        </w:rPr>
        <w:t>)</w:t>
      </w:r>
    </w:p>
    <w:p w14:paraId="2EAC5FA6" w14:textId="616405C4" w:rsidR="54FB889B" w:rsidRPr="00B84CCB" w:rsidRDefault="32EB2DC4" w:rsidP="00C47893">
      <w:pPr>
        <w:spacing w:line="276" w:lineRule="auto"/>
      </w:pPr>
      <w:r w:rsidRPr="00B84CCB">
        <w:t xml:space="preserve"> </w:t>
      </w:r>
    </w:p>
    <w:p w14:paraId="1B49342A" w14:textId="15C7CEFB" w:rsidR="54FB889B" w:rsidRPr="00B84CCB" w:rsidRDefault="3FC632D1" w:rsidP="00C47893">
      <w:pPr>
        <w:spacing w:line="276" w:lineRule="auto"/>
        <w:jc w:val="both"/>
      </w:pPr>
      <w:r w:rsidRPr="00B84CCB">
        <w:rPr>
          <w:b/>
          <w:bCs/>
        </w:rPr>
        <w:t xml:space="preserve">Sisu lühikokkuvõte: </w:t>
      </w:r>
      <w:r w:rsidRPr="00B84CCB">
        <w:t>Liikmesriigid, sealhulgas Eesti on korduvalt juhtinud tähelepanu vajadusele lihtsustada ja muuta Euroopa Merendus-, Kalandus- ja Vesiviljelusfondi määrust, et eemaldada kalalaevade püügivõimsuse ja toetuste abikõlblikkusega seotud ebavajalikud piirangud. Kehtivad reeglid takistavad investeeringuid energiatõhusamatesse ja ohutumatesse laevadesse, põlvkondade vahetust ning finantsinstrumentide kasutamist. Oleme toetanud laevastiku haldamise reeglite üle vaatamist, kuna kalavarude säästlik kasutamine on tagatud eelkõige kvootide ja püügivahendite piirangutega. Määruse kiire muutmine võimaldaks paremini kasutada käesoleva finantsperioodi vahendeid ning sektorit toetada. Eesti on lähtunud</w:t>
      </w:r>
      <w:r w:rsidR="73C72F9D" w:rsidRPr="00B84CCB">
        <w:t xml:space="preserve"> seisukohtade väljendamisel </w:t>
      </w:r>
      <w:r w:rsidRPr="00B84CCB">
        <w:t>Vabariigi Valitsuse 4. mail 2023. a heaks kiidetud ning 19. mail 2023. a Riigikogu Euroopa Liidu asjade komisjoni poolt kinnitatud Eesti seisukohtadest Euroopa Komisjoni teatiste Euroopa Liidu kalandus- ja vesiviljelussektori energiasüsteemi ümberkujundamine, ühine kalanduspoliitika praegu ja tulevikus ning mereökosüsteemide kaitsmise ja taastamise tegevuskava kohta.</w:t>
      </w:r>
    </w:p>
    <w:p w14:paraId="7E81CD36" w14:textId="15DDBED7" w:rsidR="54FB889B" w:rsidRPr="00B84CCB" w:rsidRDefault="32EB2DC4" w:rsidP="00C47893">
      <w:pPr>
        <w:spacing w:line="276" w:lineRule="auto"/>
        <w:jc w:val="both"/>
      </w:pPr>
      <w:r w:rsidRPr="00B84CCB">
        <w:t xml:space="preserve"> </w:t>
      </w:r>
    </w:p>
    <w:p w14:paraId="07261C3D" w14:textId="14A5599B" w:rsidR="54FB889B" w:rsidRPr="00B84CCB" w:rsidRDefault="3FC632D1" w:rsidP="00C47893">
      <w:pPr>
        <w:spacing w:line="276" w:lineRule="auto"/>
        <w:jc w:val="both"/>
      </w:pPr>
      <w:r w:rsidRPr="00B84CCB">
        <w:t>Euroopa Komisjon esitas 21.</w:t>
      </w:r>
      <w:r w:rsidR="5DC50B32" w:rsidRPr="00B84CCB">
        <w:t xml:space="preserve"> </w:t>
      </w:r>
      <w:r w:rsidR="4891A2E7" w:rsidRPr="00B84CCB">
        <w:t>s</w:t>
      </w:r>
      <w:r w:rsidR="5DC50B32" w:rsidRPr="00B84CCB">
        <w:t xml:space="preserve">eptembril </w:t>
      </w:r>
      <w:r w:rsidRPr="00B84CCB">
        <w:t>2026.</w:t>
      </w:r>
      <w:r w:rsidR="159C5DF4" w:rsidRPr="00B84CCB">
        <w:t xml:space="preserve"> </w:t>
      </w:r>
      <w:r w:rsidRPr="00B84CCB">
        <w:t>a ettepaneku muuta Euroopa Merendus-, Kalandus- ja Vesiviljelusfondi (EMKVF) määrust (EL) 2021/1139 eesmärgiga lihtsustada fondi rakendamist ning võtta EL õigusesse üle WTO kalandustoetuste kokkuleppe sätted. Eelnõu esmane tutvustus toimus 24.-25.</w:t>
      </w:r>
      <w:r w:rsidR="57984AEF" w:rsidRPr="00B84CCB">
        <w:t xml:space="preserve"> septembri</w:t>
      </w:r>
      <w:r w:rsidRPr="00B84CCB">
        <w:t xml:space="preserve"> kalanduspoliitika töögrupis ning 28.-29.</w:t>
      </w:r>
      <w:r w:rsidR="53A733AB" w:rsidRPr="00B84CCB">
        <w:t xml:space="preserve"> septembri</w:t>
      </w:r>
      <w:r w:rsidRPr="00B84CCB">
        <w:t xml:space="preserve"> AGRIFISH nõukogus toimus </w:t>
      </w:r>
      <w:r w:rsidR="30CB033B" w:rsidRPr="00B84CCB">
        <w:t xml:space="preserve">eelnõu osas </w:t>
      </w:r>
      <w:r w:rsidRPr="00B84CCB">
        <w:t xml:space="preserve">poliitiline mõttevahetus. Ettepaneku eesmärk on suurendada liikmesriikide ja toetusesaajate paindlikkust, vähendada halduskoormust ning parandada fondi panust kalandus- ja vesiviljelussektori energiasiirdesse, põlvkondade vahetusse ja konkurentsivõimesse. Peamised muudatused hõlmavad laevastikumeetmete suuremat paindlikkust, mootorite asendamise ja moderniseerimise tingimuste leevendamist, noorkalurite toetuse suurendamist, väikesemahulise rannapüügi täiendavat toetamist, uut ajutise püügitegevuse peatamise meedet ning võimalust toetada energiaülemineku eesmärgiga seotud teadus-, piloot- ja taristuprojekte. Samuti suurendatakse liikmesriikide paindlikkust </w:t>
      </w:r>
      <w:proofErr w:type="spellStart"/>
      <w:r w:rsidRPr="00B84CCB">
        <w:t>EMKVFi</w:t>
      </w:r>
      <w:proofErr w:type="spellEnd"/>
      <w:r w:rsidRPr="00B84CCB">
        <w:t xml:space="preserve"> vahendite kasutamisel. Lisaks viiakse määrus kooskõlla WTO kalandustoetuste kokkuleppega, välistades toetusi ebaseadusliku, teatamata ja reguleerimata kalapüügiga (IUU) seotud tegevustele ning kalapüügile väljaspool rannikuriikide jurisdiktsiooni ja asjaomaste piirkondlike kalandusorganisatsioonide pädevust. Ettepanek ei too kaasa muudatusi EL mitmeaastase finantsraamistiku kululagedes</w:t>
      </w:r>
      <w:r w:rsidR="262AAD75" w:rsidRPr="00B84CCB">
        <w:t>,</w:t>
      </w:r>
      <w:r w:rsidRPr="00B84CCB">
        <w:t xml:space="preserve"> ega </w:t>
      </w:r>
      <w:proofErr w:type="spellStart"/>
      <w:r w:rsidRPr="00B84CCB">
        <w:t>EMKVFi</w:t>
      </w:r>
      <w:proofErr w:type="spellEnd"/>
      <w:r w:rsidRPr="00B84CCB">
        <w:t xml:space="preserve"> kogumahus.</w:t>
      </w:r>
    </w:p>
    <w:p w14:paraId="43E040FB" w14:textId="79969632" w:rsidR="54FB889B" w:rsidRPr="00B84CCB" w:rsidRDefault="32EB2DC4" w:rsidP="00C47893">
      <w:pPr>
        <w:spacing w:line="276" w:lineRule="auto"/>
        <w:jc w:val="both"/>
      </w:pPr>
      <w:r w:rsidRPr="00B84CCB">
        <w:rPr>
          <w:color w:val="EE0000"/>
        </w:rPr>
        <w:t xml:space="preserve"> </w:t>
      </w:r>
    </w:p>
    <w:p w14:paraId="5EA65489" w14:textId="16604213" w:rsidR="54FB889B" w:rsidRPr="00B84CCB" w:rsidRDefault="32EB2DC4" w:rsidP="00C47893">
      <w:pPr>
        <w:spacing w:line="276" w:lineRule="auto"/>
        <w:jc w:val="both"/>
      </w:pPr>
      <w:r w:rsidRPr="00B84CCB">
        <w:t>Leiame, et EMKVF määruse muutmisel tuleks arvesse võtta lahendusi, milles liikmesriigid leppisid kokku järgmise 2028–2034 finantsperioodi ühise kalanduspoliitika rahastamismääruse (ühine kalanduspoliitika 2028+) osalises üldises lähenemisviisis (PGA). Nimetatud eelnõu sätestab ühise kalanduspoliitika, Euroopa ookeanipakti ning liidu merendus- ja vesiviljeluspoliitika toetamise tingimused riiklike ja piirkondlike partnerluskavade raames. Eelnõu suhtes leppisid liikmesriigid kokku 28.–29. septembril 2026 AGRIFISH nõukogus.</w:t>
      </w:r>
    </w:p>
    <w:p w14:paraId="319978BB" w14:textId="52CE66B4" w:rsidR="54FB889B" w:rsidRPr="00B84CCB" w:rsidRDefault="54FB889B" w:rsidP="00C47893">
      <w:pPr>
        <w:spacing w:line="276" w:lineRule="auto"/>
        <w:jc w:val="both"/>
      </w:pPr>
    </w:p>
    <w:p w14:paraId="31590DDF" w14:textId="19A02F9A" w:rsidR="54FB889B" w:rsidRPr="00B84CCB" w:rsidRDefault="3FC632D1" w:rsidP="00C47893">
      <w:pPr>
        <w:spacing w:line="276" w:lineRule="auto"/>
        <w:jc w:val="both"/>
      </w:pPr>
      <w:r w:rsidRPr="00B84CCB">
        <w:lastRenderedPageBreak/>
        <w:t>Leiame, et kokkulepitud lahendused peavad kajastuma ka kehtiva perioodi fondimääruse muudatus</w:t>
      </w:r>
      <w:r w:rsidR="35FC2F54" w:rsidRPr="00B84CCB">
        <w:t>t</w:t>
      </w:r>
      <w:r w:rsidRPr="00B84CCB">
        <w:t>es, eelkõige WTO lepingu rakendamise, laevastikuinvesteeringute ja toetuse tagasinõudmise osas. Kehtiva ja järgmise programmiperioodi toetuste rakendamine võib ajaliselt kattuda ning samu rahvusvahelisi kohustusi ei ole põhjendatud rakendada erineva sõnastuse või tingimustega. Ühtsed reeglid suurendavad õigusselgust ning vähendavad rakendusasutuste ja toetusesaajate halduskoormust. WTO lepingu rakendamise sätete kohaldamisala täpsustamisel tuleb lähtuda merekalapüügist ja merel toimuvast kalapüügiga seotud tegevusest. Toetuse tagasinõudmine peab olema proportsionaalne, tagades samal ajal, et WTO lepingu alusel keelatud toetust ei anta ega säilitata</w:t>
      </w:r>
      <w:r w:rsidR="52C512CD" w:rsidRPr="00B84CCB">
        <w:t>.</w:t>
      </w:r>
    </w:p>
    <w:p w14:paraId="58E27225" w14:textId="7D4938E7" w:rsidR="54FB889B" w:rsidRPr="00B84CCB" w:rsidRDefault="54FB889B" w:rsidP="00C47893">
      <w:pPr>
        <w:spacing w:line="276" w:lineRule="auto"/>
        <w:jc w:val="both"/>
      </w:pPr>
    </w:p>
    <w:p w14:paraId="51FF147B" w14:textId="03A27EDC" w:rsidR="54FB889B" w:rsidRPr="00B84CCB" w:rsidRDefault="0A8BC6D6" w:rsidP="00C47893">
      <w:pPr>
        <w:spacing w:line="276" w:lineRule="auto"/>
        <w:jc w:val="both"/>
      </w:pPr>
      <w:r w:rsidRPr="00B84CCB">
        <w:t>Samuti ei ole põhjendatud säilitada toetuse andmise piiranguid, mida ei sisaldanud komisjoni ühise kalanduspoliitika 2028+ rahastamismääruse esialgne ettepanek ega nõukogu PGA. Nende väljajätmine viitab sellele, et komisjon ja liikmesriigid on pidanud võimalikuks poliitika eesmärkide saavutamist vähem piiravate tingimustega. Näiteks soovime kaotada eelarve kõrvamärgistamist</w:t>
      </w:r>
      <w:r w:rsidR="6A19D9BF" w:rsidRPr="00B84CCB">
        <w:t xml:space="preserve"> </w:t>
      </w:r>
      <w:r w:rsidR="3B7E5AD8" w:rsidRPr="00B84CCB">
        <w:t xml:space="preserve"> (</w:t>
      </w:r>
      <w:r w:rsidR="5159B5A0" w:rsidRPr="00B84CCB">
        <w:t>nt artikli</w:t>
      </w:r>
      <w:r w:rsidR="2823A212" w:rsidRPr="00B84CCB">
        <w:t>s</w:t>
      </w:r>
      <w:r w:rsidR="5159B5A0" w:rsidRPr="00B84CCB">
        <w:t xml:space="preserve"> 5</w:t>
      </w:r>
      <w:r w:rsidR="6D622072" w:rsidRPr="00B84CCB">
        <w:t xml:space="preserve"> olev</w:t>
      </w:r>
      <w:r w:rsidR="5159B5A0" w:rsidRPr="00B84CCB">
        <w:t xml:space="preserve"> </w:t>
      </w:r>
      <w:r w:rsidR="22C59E2C" w:rsidRPr="00B84CCB">
        <w:t>kalalaevastiku investeeringute eelarve piir ja tingimus</w:t>
      </w:r>
      <w:r w:rsidR="5159B5A0" w:rsidRPr="00B84CCB">
        <w:t>, et vähemalt 15 % eelarvest tuleb suunata andmete ko</w:t>
      </w:r>
      <w:r w:rsidR="532BAABE" w:rsidRPr="00B84CCB">
        <w:t>gumisse ja järelevalvesse</w:t>
      </w:r>
      <w:r w:rsidR="425E56D2" w:rsidRPr="00B84CCB">
        <w:t>, ning eelarvepiir kalalaevastiku investeeringutele</w:t>
      </w:r>
      <w:r w:rsidR="0689D319" w:rsidRPr="00B84CCB">
        <w:t>)</w:t>
      </w:r>
      <w:r w:rsidR="55D73D9D" w:rsidRPr="00B84CCB">
        <w:t xml:space="preserve">, </w:t>
      </w:r>
      <w:r w:rsidRPr="00B84CCB">
        <w:t>et liikmesriikidel oleks võimalus suunata perioodi lõpus vahendeid tegelike vajaduste ja rakendamisvõimaluste järgi</w:t>
      </w:r>
      <w:r w:rsidR="523B5112" w:rsidRPr="00B84CCB">
        <w:t xml:space="preserve">, sealhulgas </w:t>
      </w:r>
      <w:r w:rsidR="6FA0B425" w:rsidRPr="00B84CCB">
        <w:t>kalalaevastiku uuendami</w:t>
      </w:r>
      <w:r w:rsidR="7E2D9951" w:rsidRPr="00B84CCB">
        <w:t>sele ja</w:t>
      </w:r>
      <w:r w:rsidR="6FA0B425" w:rsidRPr="00B84CCB">
        <w:t xml:space="preserve"> sadamataristu arendami</w:t>
      </w:r>
      <w:r w:rsidR="2AA20CC4" w:rsidRPr="00B84CCB">
        <w:t>sele.</w:t>
      </w:r>
      <w:r w:rsidR="6FA0B425" w:rsidRPr="00B84CCB">
        <w:t xml:space="preserve"> </w:t>
      </w:r>
      <w:r w:rsidRPr="00B84CCB">
        <w:t>Samuti tuleks loobuda minimaalsetest püügipäevade nõuetest. Toetuse andmisel peaks arvestama eri püügiviiside, liikide ja piirkondade eripäradega.</w:t>
      </w:r>
    </w:p>
    <w:p w14:paraId="0EF971B5" w14:textId="0962B6F2" w:rsidR="54FB889B" w:rsidRPr="00B84CCB" w:rsidRDefault="54FB889B" w:rsidP="00C47893">
      <w:pPr>
        <w:spacing w:line="276" w:lineRule="auto"/>
        <w:jc w:val="both"/>
      </w:pPr>
    </w:p>
    <w:p w14:paraId="2ECD5C97" w14:textId="6A1A0FAD" w:rsidR="54FB889B" w:rsidRPr="00B84CCB" w:rsidRDefault="32EB2DC4" w:rsidP="00C47893">
      <w:pPr>
        <w:spacing w:line="276" w:lineRule="auto"/>
        <w:jc w:val="both"/>
      </w:pPr>
      <w:r w:rsidRPr="00B84CCB">
        <w:t>Toetame ettepanekus ette nähtud võimalusi rahastada energiapööret toetavaid piloot- ja teadusprojekte ning sadama- ja taristuinvesteeringuid. Samas leiame, et kutselise kalapüügi laevastiku uuendamise võimalused peavad olema laiemad. Lisaks olemasolevate laevade uuendamisele ja mootorite asendamisele peab olema võimalik toetada kutsetegevuseks kasutatavate laevade ostmist ja ehitamist, järgides ühise kalanduspoliitika nõudeid.</w:t>
      </w:r>
    </w:p>
    <w:p w14:paraId="4E71E057" w14:textId="02048210" w:rsidR="54FB889B" w:rsidRPr="00B84CCB" w:rsidRDefault="32EB2DC4" w:rsidP="00C47893">
      <w:pPr>
        <w:spacing w:line="276" w:lineRule="auto"/>
        <w:jc w:val="both"/>
      </w:pPr>
      <w:r w:rsidRPr="00B84CCB">
        <w:t xml:space="preserve"> </w:t>
      </w:r>
    </w:p>
    <w:p w14:paraId="53D3880A" w14:textId="137DE822" w:rsidR="54FB889B" w:rsidRPr="00B84CCB" w:rsidRDefault="32EB2DC4" w:rsidP="00C47893">
      <w:pPr>
        <w:spacing w:line="276" w:lineRule="auto"/>
        <w:jc w:val="both"/>
      </w:pPr>
      <w:r w:rsidRPr="00B84CCB">
        <w:rPr>
          <w:b/>
          <w:bCs/>
        </w:rPr>
        <w:t xml:space="preserve">Eesti seisukohad: </w:t>
      </w:r>
    </w:p>
    <w:p w14:paraId="582EE96F" w14:textId="18874634" w:rsidR="54FB889B" w:rsidRPr="00B84CCB" w:rsidRDefault="5E6F3B3F" w:rsidP="00C47893">
      <w:pPr>
        <w:pStyle w:val="ListParagraph"/>
        <w:numPr>
          <w:ilvl w:val="0"/>
          <w:numId w:val="4"/>
        </w:numPr>
        <w:spacing w:line="276" w:lineRule="auto"/>
        <w:rPr>
          <w:rFonts w:eastAsia="Times New Roman"/>
          <w:lang w:val="et-EE"/>
        </w:rPr>
      </w:pPr>
      <w:r w:rsidRPr="00B84CCB">
        <w:rPr>
          <w:rFonts w:eastAsia="Times New Roman"/>
          <w:lang w:val="et-EE"/>
        </w:rPr>
        <w:t xml:space="preserve">Eesti peab oluliseks ühtlustada </w:t>
      </w:r>
      <w:r w:rsidR="0CAF4864" w:rsidRPr="00B84CCB">
        <w:rPr>
          <w:lang w:val="et-EE"/>
        </w:rPr>
        <w:t>Euroopa Merendus-, Kalandus- ja Vesiviljelusfondi</w:t>
      </w:r>
      <w:r w:rsidR="65521B65" w:rsidRPr="00B84CCB">
        <w:rPr>
          <w:lang w:val="et-EE"/>
        </w:rPr>
        <w:t xml:space="preserve"> (EMKVF)</w:t>
      </w:r>
      <w:r w:rsidR="0CAF4864" w:rsidRPr="00B84CCB">
        <w:rPr>
          <w:lang w:val="et-EE"/>
        </w:rPr>
        <w:t xml:space="preserve"> m</w:t>
      </w:r>
      <w:r w:rsidR="0A8BC6D6" w:rsidRPr="00B84CCB">
        <w:rPr>
          <w:rFonts w:eastAsia="Times New Roman"/>
          <w:lang w:val="et-EE"/>
        </w:rPr>
        <w:t xml:space="preserve">ääruse </w:t>
      </w:r>
      <w:r w:rsidR="2451BAF3" w:rsidRPr="00B84CCB">
        <w:rPr>
          <w:rFonts w:eastAsia="Times New Roman"/>
          <w:lang w:val="et-EE"/>
        </w:rPr>
        <w:t xml:space="preserve">reeglid </w:t>
      </w:r>
      <w:r w:rsidR="0A8BC6D6" w:rsidRPr="00B84CCB">
        <w:rPr>
          <w:rFonts w:eastAsia="Times New Roman"/>
          <w:lang w:val="et-EE"/>
        </w:rPr>
        <w:t>ühise kalanduspoliitika 2028</w:t>
      </w:r>
      <w:r w:rsidR="783BD27E" w:rsidRPr="00B84CCB">
        <w:rPr>
          <w:rFonts w:eastAsia="Times New Roman"/>
          <w:lang w:val="et-EE"/>
        </w:rPr>
        <w:t>–</w:t>
      </w:r>
      <w:r w:rsidR="54D01801" w:rsidRPr="00B84CCB">
        <w:rPr>
          <w:rFonts w:eastAsia="Times New Roman"/>
          <w:lang w:val="et-EE"/>
        </w:rPr>
        <w:t>2034</w:t>
      </w:r>
      <w:r w:rsidR="0A8BC6D6" w:rsidRPr="00B84CCB">
        <w:rPr>
          <w:rFonts w:eastAsia="Times New Roman"/>
          <w:lang w:val="et-EE"/>
        </w:rPr>
        <w:t xml:space="preserve"> rahastamise määruse osalises üldises lähenemisviisis kokku lepitud lahenduste</w:t>
      </w:r>
      <w:r w:rsidR="7CB2C59C" w:rsidRPr="00B84CCB">
        <w:rPr>
          <w:rFonts w:eastAsia="Times New Roman"/>
          <w:lang w:val="et-EE"/>
        </w:rPr>
        <w:t>ga</w:t>
      </w:r>
      <w:r w:rsidR="0A8BC6D6" w:rsidRPr="00B84CCB">
        <w:rPr>
          <w:rFonts w:eastAsia="Times New Roman"/>
          <w:lang w:val="et-EE"/>
        </w:rPr>
        <w:t xml:space="preserve">, eelkõige WTO </w:t>
      </w:r>
      <w:r w:rsidR="04D13701" w:rsidRPr="00B84CCB">
        <w:rPr>
          <w:rFonts w:eastAsia="Times New Roman"/>
          <w:lang w:val="et-EE"/>
        </w:rPr>
        <w:t xml:space="preserve">kalandustoetuse </w:t>
      </w:r>
      <w:r w:rsidR="4172CD31" w:rsidRPr="00B84CCB">
        <w:rPr>
          <w:rFonts w:eastAsia="Times New Roman"/>
          <w:lang w:val="et-EE"/>
        </w:rPr>
        <w:t>kokkuleppe</w:t>
      </w:r>
      <w:r w:rsidR="0A8BC6D6" w:rsidRPr="00B84CCB">
        <w:rPr>
          <w:rFonts w:eastAsia="Times New Roman"/>
          <w:lang w:val="et-EE"/>
        </w:rPr>
        <w:t xml:space="preserve"> rakendamise, kalalaevastiku investeeringute ja toetuse tagasinõudmise osas. </w:t>
      </w:r>
    </w:p>
    <w:p w14:paraId="2E9F3A19" w14:textId="0ED540F0" w:rsidR="54FB889B" w:rsidRPr="00B84CCB" w:rsidRDefault="0A8BC6D6" w:rsidP="00C47893">
      <w:pPr>
        <w:pStyle w:val="ListParagraph"/>
        <w:numPr>
          <w:ilvl w:val="0"/>
          <w:numId w:val="4"/>
        </w:numPr>
        <w:spacing w:line="276" w:lineRule="auto"/>
        <w:rPr>
          <w:rFonts w:eastAsia="Times New Roman"/>
          <w:lang w:val="et-EE"/>
        </w:rPr>
      </w:pPr>
      <w:r w:rsidRPr="00B84CCB">
        <w:rPr>
          <w:rFonts w:eastAsia="Times New Roman"/>
          <w:lang w:val="et-EE"/>
        </w:rPr>
        <w:t xml:space="preserve">Liikmesriikidel peab olema võimalik jaotada </w:t>
      </w:r>
      <w:r w:rsidR="41208255" w:rsidRPr="00B84CCB">
        <w:rPr>
          <w:rFonts w:eastAsia="Times New Roman"/>
          <w:lang w:val="et-EE"/>
        </w:rPr>
        <w:t>EMKVF</w:t>
      </w:r>
      <w:r w:rsidR="7BA6A521" w:rsidRPr="00B84CCB">
        <w:rPr>
          <w:rFonts w:eastAsia="Times New Roman"/>
          <w:lang w:val="et-EE"/>
        </w:rPr>
        <w:t xml:space="preserve"> </w:t>
      </w:r>
      <w:r w:rsidR="50FD9778" w:rsidRPr="00B84CCB">
        <w:rPr>
          <w:rFonts w:eastAsia="Times New Roman"/>
          <w:lang w:val="et-EE"/>
        </w:rPr>
        <w:t>2021–2027 perioodi</w:t>
      </w:r>
      <w:r w:rsidRPr="00B84CCB">
        <w:rPr>
          <w:rFonts w:eastAsia="Times New Roman"/>
          <w:lang w:val="et-EE"/>
        </w:rPr>
        <w:t xml:space="preserve"> vahendeid paindlikult  ning kasutada kehtiva perioodi allesjäänud </w:t>
      </w:r>
      <w:r w:rsidR="222E01C7" w:rsidRPr="00B84CCB">
        <w:rPr>
          <w:rFonts w:eastAsia="Times New Roman"/>
          <w:lang w:val="et-EE"/>
        </w:rPr>
        <w:t>vahendid</w:t>
      </w:r>
      <w:r w:rsidRPr="00B84CCB">
        <w:rPr>
          <w:rFonts w:eastAsia="Times New Roman"/>
          <w:lang w:val="et-EE"/>
        </w:rPr>
        <w:t xml:space="preserve"> programmiperioodi lõpuks </w:t>
      </w:r>
      <w:r w:rsidR="42CF15AB" w:rsidRPr="00B84CCB">
        <w:rPr>
          <w:rFonts w:eastAsia="Times New Roman"/>
          <w:lang w:val="et-EE"/>
        </w:rPr>
        <w:t>kalandussektori tegelike vajaduste katmiseks</w:t>
      </w:r>
      <w:r w:rsidR="3C357BFC" w:rsidRPr="00B84CCB">
        <w:rPr>
          <w:rFonts w:eastAsia="Times New Roman"/>
          <w:lang w:val="et-EE"/>
        </w:rPr>
        <w:t xml:space="preserve">, sealhulgas </w:t>
      </w:r>
      <w:r w:rsidR="209514F8" w:rsidRPr="00B84CCB">
        <w:rPr>
          <w:rFonts w:eastAsia="Times New Roman"/>
          <w:lang w:val="et-EE"/>
        </w:rPr>
        <w:t>sadamataristu arendami</w:t>
      </w:r>
      <w:r w:rsidR="003349C1">
        <w:rPr>
          <w:rFonts w:eastAsia="Times New Roman"/>
          <w:lang w:val="et-EE"/>
        </w:rPr>
        <w:t>s</w:t>
      </w:r>
      <w:r w:rsidR="209514F8" w:rsidRPr="00B84CCB">
        <w:rPr>
          <w:rFonts w:eastAsia="Times New Roman"/>
          <w:lang w:val="et-EE"/>
        </w:rPr>
        <w:t>e</w:t>
      </w:r>
      <w:r w:rsidR="003349C1">
        <w:rPr>
          <w:rFonts w:eastAsia="Times New Roman"/>
          <w:lang w:val="et-EE"/>
        </w:rPr>
        <w:t>ks</w:t>
      </w:r>
      <w:r w:rsidR="209514F8" w:rsidRPr="00B84CCB">
        <w:rPr>
          <w:rFonts w:eastAsia="Times New Roman"/>
          <w:lang w:val="et-EE"/>
        </w:rPr>
        <w:t>, laevastiku uuendami</w:t>
      </w:r>
      <w:r w:rsidR="003349C1">
        <w:rPr>
          <w:rFonts w:eastAsia="Times New Roman"/>
          <w:lang w:val="et-EE"/>
        </w:rPr>
        <w:t>s</w:t>
      </w:r>
      <w:r w:rsidR="209514F8" w:rsidRPr="00B84CCB">
        <w:rPr>
          <w:rFonts w:eastAsia="Times New Roman"/>
          <w:lang w:val="et-EE"/>
        </w:rPr>
        <w:t>e</w:t>
      </w:r>
      <w:r w:rsidR="003349C1">
        <w:rPr>
          <w:rFonts w:eastAsia="Times New Roman"/>
          <w:lang w:val="et-EE"/>
        </w:rPr>
        <w:t>ks</w:t>
      </w:r>
      <w:r w:rsidRPr="00B84CCB">
        <w:rPr>
          <w:rFonts w:eastAsia="Times New Roman"/>
          <w:lang w:val="et-EE"/>
        </w:rPr>
        <w:t xml:space="preserve">. Seetõttu soovime muuhulgas kaotada </w:t>
      </w:r>
      <w:r w:rsidR="6FDC7249" w:rsidRPr="00B84CCB">
        <w:rPr>
          <w:rFonts w:eastAsia="Times New Roman"/>
          <w:lang w:val="et-EE"/>
        </w:rPr>
        <w:t>EMKVF</w:t>
      </w:r>
      <w:r w:rsidR="3900F5DD" w:rsidRPr="00B84CCB">
        <w:rPr>
          <w:rFonts w:eastAsia="Times New Roman"/>
          <w:lang w:val="et-EE"/>
        </w:rPr>
        <w:t>-i</w:t>
      </w:r>
      <w:r w:rsidR="6FDC7249" w:rsidRPr="00B84CCB">
        <w:rPr>
          <w:rFonts w:eastAsia="Times New Roman"/>
          <w:lang w:val="et-EE"/>
        </w:rPr>
        <w:t xml:space="preserve"> </w:t>
      </w:r>
      <w:r w:rsidRPr="00B84CCB">
        <w:rPr>
          <w:rFonts w:eastAsia="Times New Roman"/>
          <w:lang w:val="et-EE"/>
        </w:rPr>
        <w:t>eelarve kõrvamärgistamise nõu</w:t>
      </w:r>
      <w:r w:rsidR="4237D903" w:rsidRPr="00B84CCB">
        <w:rPr>
          <w:rFonts w:eastAsia="Times New Roman"/>
          <w:lang w:val="et-EE"/>
        </w:rPr>
        <w:t>de</w:t>
      </w:r>
      <w:r w:rsidR="76E6BCD4" w:rsidRPr="00B84CCB">
        <w:rPr>
          <w:rFonts w:eastAsia="Times New Roman"/>
          <w:lang w:val="et-EE"/>
        </w:rPr>
        <w:t>d</w:t>
      </w:r>
      <w:r w:rsidRPr="00B84CCB">
        <w:rPr>
          <w:rFonts w:eastAsia="Times New Roman"/>
          <w:lang w:val="et-EE"/>
        </w:rPr>
        <w:t xml:space="preserve">. </w:t>
      </w:r>
      <w:r w:rsidR="5E52F306" w:rsidRPr="00B84CCB">
        <w:rPr>
          <w:rFonts w:eastAsia="Times New Roman"/>
          <w:lang w:val="et-EE"/>
        </w:rPr>
        <w:t>Samuti tuleb kaotada minimaalsete püügipäevade nõuded.</w:t>
      </w:r>
    </w:p>
    <w:p w14:paraId="2E7C67BD" w14:textId="4269E460" w:rsidR="54FB889B" w:rsidRPr="00B84CCB" w:rsidRDefault="636FA3E1" w:rsidP="00C47893">
      <w:pPr>
        <w:pStyle w:val="ListParagraph"/>
        <w:numPr>
          <w:ilvl w:val="0"/>
          <w:numId w:val="4"/>
        </w:numPr>
        <w:spacing w:line="276" w:lineRule="auto"/>
        <w:rPr>
          <w:rFonts w:eastAsia="Times New Roman"/>
          <w:lang w:val="et-EE"/>
        </w:rPr>
      </w:pPr>
      <w:r w:rsidRPr="00B84CCB">
        <w:rPr>
          <w:rFonts w:eastAsia="Times New Roman"/>
          <w:lang w:val="et-EE"/>
        </w:rPr>
        <w:t xml:space="preserve">Leiame, et </w:t>
      </w:r>
      <w:r w:rsidRPr="00B84CCB">
        <w:rPr>
          <w:lang w:val="et-EE"/>
        </w:rPr>
        <w:t>EMKVF</w:t>
      </w:r>
      <w:r w:rsidR="7EEDAA25" w:rsidRPr="00B84CCB">
        <w:rPr>
          <w:lang w:val="et-EE"/>
        </w:rPr>
        <w:t xml:space="preserve"> </w:t>
      </w:r>
      <w:r w:rsidR="0A8BC6D6" w:rsidRPr="00B84CCB">
        <w:rPr>
          <w:rFonts w:eastAsia="Times New Roman"/>
          <w:lang w:val="et-EE"/>
        </w:rPr>
        <w:t xml:space="preserve">vahendeid peab olema võimalik kasutada </w:t>
      </w:r>
      <w:r w:rsidR="46305169" w:rsidRPr="00B84CCB">
        <w:rPr>
          <w:rFonts w:eastAsia="Times New Roman"/>
          <w:lang w:val="et-EE"/>
        </w:rPr>
        <w:t xml:space="preserve">lisaks piloot- ja teadusprojektidele ka </w:t>
      </w:r>
      <w:r w:rsidR="0A8BC6D6" w:rsidRPr="00B84CCB">
        <w:rPr>
          <w:rFonts w:eastAsia="Times New Roman"/>
          <w:lang w:val="et-EE"/>
        </w:rPr>
        <w:t>kutselise kalapüügi laevastiku uuendamise</w:t>
      </w:r>
      <w:r w:rsidR="0592628F" w:rsidRPr="00B84CCB">
        <w:rPr>
          <w:rFonts w:eastAsia="Times New Roman"/>
          <w:lang w:val="et-EE"/>
        </w:rPr>
        <w:t>ks, sh mootorite asendamiseks, laevade ostmiseks ja ehitamiseks</w:t>
      </w:r>
      <w:r w:rsidR="4A7D00EC" w:rsidRPr="00B84CCB">
        <w:rPr>
          <w:rFonts w:eastAsia="Times New Roman"/>
          <w:lang w:val="et-EE"/>
        </w:rPr>
        <w:t>, järgides ühise kalanduspoliitika nõudeid</w:t>
      </w:r>
      <w:r w:rsidR="0A8BC6D6" w:rsidRPr="00B84CCB">
        <w:rPr>
          <w:rFonts w:eastAsia="Times New Roman"/>
          <w:lang w:val="et-EE"/>
        </w:rPr>
        <w:t>.</w:t>
      </w:r>
    </w:p>
    <w:p w14:paraId="3A1CC21F" w14:textId="6D486653" w:rsidR="54FB889B" w:rsidRPr="00B84CCB" w:rsidRDefault="18BEF0DE" w:rsidP="00C47893">
      <w:pPr>
        <w:pStyle w:val="ListParagraph"/>
        <w:numPr>
          <w:ilvl w:val="0"/>
          <w:numId w:val="4"/>
        </w:numPr>
        <w:spacing w:line="276" w:lineRule="auto"/>
        <w:rPr>
          <w:rFonts w:eastAsia="Times New Roman"/>
          <w:lang w:val="et-EE"/>
        </w:rPr>
      </w:pPr>
      <w:r w:rsidRPr="00B84CCB">
        <w:rPr>
          <w:rFonts w:eastAsia="Times New Roman"/>
          <w:lang w:val="et-EE"/>
        </w:rPr>
        <w:t>K</w:t>
      </w:r>
      <w:r w:rsidR="0A8BC6D6" w:rsidRPr="00B84CCB">
        <w:rPr>
          <w:rFonts w:eastAsia="Times New Roman"/>
          <w:lang w:val="et-EE"/>
        </w:rPr>
        <w:t>ui eelpool nimetatud eesmärke ei saavuta</w:t>
      </w:r>
      <w:r w:rsidR="192FF4A1" w:rsidRPr="00B84CCB">
        <w:rPr>
          <w:rFonts w:eastAsia="Times New Roman"/>
          <w:lang w:val="et-EE"/>
        </w:rPr>
        <w:t>ta</w:t>
      </w:r>
      <w:r w:rsidR="0A8BC6D6" w:rsidRPr="00B84CCB">
        <w:rPr>
          <w:rFonts w:eastAsia="Times New Roman"/>
          <w:lang w:val="et-EE"/>
        </w:rPr>
        <w:t xml:space="preserve">, võib Eesti eelnõu hääletamisel vastu või erapooletuks jääda. </w:t>
      </w:r>
    </w:p>
    <w:p w14:paraId="671ED5AD" w14:textId="4C97600B" w:rsidR="54FB889B" w:rsidRPr="00B84CCB" w:rsidRDefault="32EB2DC4" w:rsidP="00C47893">
      <w:pPr>
        <w:spacing w:line="276" w:lineRule="auto"/>
        <w:jc w:val="both"/>
      </w:pPr>
      <w:r w:rsidRPr="00B84CCB">
        <w:rPr>
          <w:b/>
          <w:bCs/>
        </w:rPr>
        <w:t xml:space="preserve"> </w:t>
      </w:r>
    </w:p>
    <w:p w14:paraId="4CA08336" w14:textId="0662BC02" w:rsidR="54FB889B" w:rsidRPr="00B84CCB" w:rsidRDefault="32EB2DC4" w:rsidP="00C47893">
      <w:pPr>
        <w:spacing w:line="276" w:lineRule="auto"/>
        <w:jc w:val="both"/>
      </w:pPr>
      <w:r w:rsidRPr="00B84CCB">
        <w:rPr>
          <w:b/>
          <w:bCs/>
          <w:u w:val="single"/>
        </w:rPr>
        <w:t xml:space="preserve">Nõukogu määrus, millega muudetakse nõukogu määrust (EL) 2023/2720, millega avatakse teatavatele kalandustoodetele kehtivad liidu autonoomsed tariifikvoodid ja sätestatakse nende haldamine aastatel 2024–2026 (COM/2026/447 </w:t>
      </w:r>
      <w:proofErr w:type="spellStart"/>
      <w:r w:rsidRPr="00B84CCB">
        <w:rPr>
          <w:b/>
          <w:bCs/>
          <w:u w:val="single"/>
        </w:rPr>
        <w:t>final</w:t>
      </w:r>
      <w:proofErr w:type="spellEnd"/>
      <w:r w:rsidRPr="00B84CCB">
        <w:rPr>
          <w:b/>
          <w:bCs/>
          <w:u w:val="single"/>
        </w:rPr>
        <w:t>)</w:t>
      </w:r>
    </w:p>
    <w:p w14:paraId="72201B5C" w14:textId="05EE1166" w:rsidR="54FB889B" w:rsidRPr="00B84CCB" w:rsidRDefault="32EB2DC4" w:rsidP="00C47893">
      <w:pPr>
        <w:spacing w:line="276" w:lineRule="auto"/>
      </w:pPr>
      <w:r w:rsidRPr="00B84CCB">
        <w:rPr>
          <w:b/>
          <w:bCs/>
        </w:rPr>
        <w:t xml:space="preserve"> </w:t>
      </w:r>
    </w:p>
    <w:p w14:paraId="348EA3CC" w14:textId="4AAD6601" w:rsidR="54FB889B" w:rsidRPr="00B84CCB" w:rsidRDefault="3FC632D1" w:rsidP="00C47893">
      <w:pPr>
        <w:spacing w:line="276" w:lineRule="auto"/>
        <w:jc w:val="both"/>
      </w:pPr>
      <w:r w:rsidRPr="00B84CCB">
        <w:rPr>
          <w:b/>
          <w:bCs/>
        </w:rPr>
        <w:lastRenderedPageBreak/>
        <w:t>Sisu lühikokkuvõte:</w:t>
      </w:r>
      <w:r w:rsidRPr="00B84CCB">
        <w:rPr>
          <w:rFonts w:eastAsia="Aptos"/>
          <w:b/>
          <w:bCs/>
        </w:rPr>
        <w:t xml:space="preserve"> </w:t>
      </w:r>
      <w:r w:rsidRPr="00B84CCB">
        <w:t>Komisjoni ettepanek COM(2026) 447 pikendab määruse (EL) 2023/2720 kehtivust 31. detsembrini 2027.</w:t>
      </w:r>
      <w:r w:rsidR="6443B2DD" w:rsidRPr="00B84CCB">
        <w:t xml:space="preserve"> </w:t>
      </w:r>
      <w:r w:rsidRPr="00B84CCB">
        <w:t xml:space="preserve">a. Eelnõuga muid sisulisi muudatusi ei tehta, </w:t>
      </w:r>
      <w:r w:rsidR="20029651" w:rsidRPr="00B84CCB">
        <w:t xml:space="preserve">vaid </w:t>
      </w:r>
      <w:r w:rsidRPr="00B84CCB">
        <w:t xml:space="preserve">säilitatakse 2027. aastal olemasolevad autonoomsed tariifikvoodid, nende mahud, tollimaksumäärad ja töötlemise tingimused. Eelnõu eesmärk on tagada ettevõtjatele </w:t>
      </w:r>
      <w:proofErr w:type="spellStart"/>
      <w:r w:rsidRPr="00B84CCB">
        <w:t>prognoositavus</w:t>
      </w:r>
      <w:proofErr w:type="spellEnd"/>
      <w:r w:rsidRPr="00B84CCB">
        <w:t xml:space="preserve"> ja stabiilsus samal ajal kui valmistatakse ette uu</w:t>
      </w:r>
      <w:r w:rsidR="16ECC1CE" w:rsidRPr="00B84CCB">
        <w:t>t</w:t>
      </w:r>
      <w:r w:rsidRPr="00B84CCB">
        <w:t xml:space="preserve"> autonoomse</w:t>
      </w:r>
      <w:r w:rsidR="654F3A41" w:rsidRPr="00B84CCB">
        <w:t>te</w:t>
      </w:r>
      <w:r w:rsidRPr="00B84CCB">
        <w:t xml:space="preserve"> tariifikvootide (ATQ) määrus</w:t>
      </w:r>
      <w:r w:rsidR="34732291" w:rsidRPr="00B84CCB">
        <w:t>t</w:t>
      </w:r>
      <w:r w:rsidRPr="00B84CCB">
        <w:t>, mis sisaldab kestlikkuse kriteeriume. ATQ-süsteem võimaldab ELi töötlemisettevõtetele soodsamat juurdepääsu toorainele, mida ELis ei toodeta piisavalt või konkurentsivõimelise hinnaga</w:t>
      </w:r>
      <w:r w:rsidR="31ADDC91" w:rsidRPr="00B84CCB">
        <w:t>,</w:t>
      </w:r>
      <w:r w:rsidRPr="00B84CCB">
        <w:t xml:space="preserve"> parandades imporditooraine kättesaadavust ELi turul. Kehtiv määrus välistab ATQ-soodustused Venemaalt ja Valgevenest pärit toodetele ning määruse kehtivuse pikendamine seda põhimõtet ei muuda.</w:t>
      </w:r>
    </w:p>
    <w:p w14:paraId="349E8FCC" w14:textId="5E665729" w:rsidR="54FB889B" w:rsidRPr="00B84CCB" w:rsidRDefault="54FB889B" w:rsidP="00C47893">
      <w:pPr>
        <w:spacing w:line="276" w:lineRule="auto"/>
        <w:jc w:val="both"/>
      </w:pPr>
    </w:p>
    <w:p w14:paraId="2657F545" w14:textId="53155AC0" w:rsidR="54FB889B" w:rsidRPr="00B84CCB" w:rsidRDefault="3FC632D1" w:rsidP="00C47893">
      <w:pPr>
        <w:spacing w:line="276" w:lineRule="auto"/>
        <w:jc w:val="both"/>
      </w:pPr>
      <w:r w:rsidRPr="00B84CCB">
        <w:t>Eelnõuga ei suurenda</w:t>
      </w:r>
      <w:r w:rsidR="7BDB9F40" w:rsidRPr="00B84CCB">
        <w:t>ta</w:t>
      </w:r>
      <w:r w:rsidRPr="00B84CCB">
        <w:t xml:space="preserve"> ega vähenda</w:t>
      </w:r>
      <w:r w:rsidR="76ADAA67" w:rsidRPr="00B84CCB">
        <w:t>ta</w:t>
      </w:r>
      <w:r w:rsidRPr="00B84CCB">
        <w:t xml:space="preserve"> Eesti jaoks eraldi </w:t>
      </w:r>
      <w:r w:rsidR="3E573E31" w:rsidRPr="00B84CCB">
        <w:t xml:space="preserve">eraldatud </w:t>
      </w:r>
      <w:r w:rsidRPr="00B84CCB">
        <w:t>kvoote</w:t>
      </w:r>
      <w:r w:rsidR="064B0778" w:rsidRPr="00B84CCB">
        <w:t>,</w:t>
      </w:r>
      <w:r w:rsidRPr="00B84CCB">
        <w:t xml:space="preserve"> kuna tegemist on kogu ELi ühise imporditollirežiimiga. Otsene positiivne mõju on importtoorainet kasutavatele töötlejatele, kelle toode kuulub konkreetse tariifikoodi alla, sest määruse kehtivuse pikendamine vähendab </w:t>
      </w:r>
      <w:r w:rsidR="532B317A" w:rsidRPr="00B84CCB">
        <w:t xml:space="preserve">riski, et tooraine muutub impordil </w:t>
      </w:r>
      <w:r w:rsidRPr="00B84CCB">
        <w:t>2027. aasta alguses tollimaksu tõttu kallimaks või</w:t>
      </w:r>
      <w:r w:rsidR="6EBEA8B5" w:rsidRPr="00B84CCB">
        <w:t xml:space="preserve"> selle tarne</w:t>
      </w:r>
      <w:r w:rsidRPr="00B84CCB">
        <w:t xml:space="preserve"> ebakindlamaks, näiteks kui Eesti kalatöötlemise ettevõte kasutab ATQ alla kuuluvat imporditavat toorainet (nt </w:t>
      </w:r>
      <w:proofErr w:type="spellStart"/>
      <w:r w:rsidRPr="00B84CCB">
        <w:t>mintai</w:t>
      </w:r>
      <w:proofErr w:type="spellEnd"/>
      <w:r w:rsidRPr="00B84CCB">
        <w:t xml:space="preserve">, </w:t>
      </w:r>
      <w:proofErr w:type="spellStart"/>
      <w:r w:rsidRPr="00B84CCB">
        <w:t>merluus</w:t>
      </w:r>
      <w:proofErr w:type="spellEnd"/>
      <w:r w:rsidRPr="00B84CCB">
        <w:t xml:space="preserve">, tursk, teatud krevetiliigid, kalmaar, </w:t>
      </w:r>
      <w:proofErr w:type="spellStart"/>
      <w:r w:rsidRPr="00B84CCB">
        <w:t>surimi</w:t>
      </w:r>
      <w:proofErr w:type="spellEnd"/>
      <w:r w:rsidRPr="00B84CCB">
        <w:t xml:space="preserve"> jne). See parandab tooraine hinna prognoositavust ja aitab säilitada töötlemisettevõtete konkurentsivõimet. Komisjon valmistab ette uut süsteemi, millesse lisatakse kestlikkuse kriteeriumid, ning vastav uus ettepanek on kavandatud 2027. aasta esimesse kvartalisse. </w:t>
      </w:r>
      <w:r w:rsidR="1F2C5D08" w:rsidRPr="00B84CCB">
        <w:t xml:space="preserve">Kavandatav määruse kehtivuse </w:t>
      </w:r>
      <w:r w:rsidRPr="00B84CCB">
        <w:t>pikendus on sisuliselt üleminekumeede enne uue korra kehtestamist.</w:t>
      </w:r>
    </w:p>
    <w:p w14:paraId="083AA2E5" w14:textId="5A022B59" w:rsidR="54FB889B" w:rsidRPr="00B84CCB" w:rsidRDefault="32EB2DC4" w:rsidP="00C47893">
      <w:pPr>
        <w:spacing w:line="276" w:lineRule="auto"/>
        <w:jc w:val="both"/>
      </w:pPr>
      <w:r w:rsidRPr="00B84CCB">
        <w:t xml:space="preserve"> </w:t>
      </w:r>
    </w:p>
    <w:p w14:paraId="7D3CFF45" w14:textId="010A1D70" w:rsidR="54FB889B" w:rsidRPr="00B84CCB" w:rsidRDefault="5F16BBDB" w:rsidP="00C47893">
      <w:pPr>
        <w:spacing w:line="276" w:lineRule="auto"/>
        <w:jc w:val="both"/>
      </w:pPr>
      <w:r w:rsidRPr="00B84CCB">
        <w:rPr>
          <w:b/>
          <w:bCs/>
        </w:rPr>
        <w:t xml:space="preserve">Eesti seisukoht: </w:t>
      </w:r>
    </w:p>
    <w:p w14:paraId="513AB924" w14:textId="628595C1" w:rsidR="54FB889B" w:rsidRPr="00B84CCB" w:rsidRDefault="3FC632D1" w:rsidP="00C47893">
      <w:pPr>
        <w:pStyle w:val="ListParagraph"/>
        <w:numPr>
          <w:ilvl w:val="0"/>
          <w:numId w:val="9"/>
        </w:numPr>
        <w:spacing w:line="276" w:lineRule="auto"/>
        <w:rPr>
          <w:lang w:val="et-EE"/>
        </w:rPr>
      </w:pPr>
      <w:r w:rsidRPr="00B84CCB">
        <w:rPr>
          <w:lang w:val="et-EE"/>
        </w:rPr>
        <w:t>Eesti saab toetada eelnõu vastuvõtmist, millega pikendatakse üleminekumeetmena kehtiva</w:t>
      </w:r>
      <w:r w:rsidR="52AC5AFF" w:rsidRPr="00B84CCB">
        <w:rPr>
          <w:lang w:val="et-EE"/>
        </w:rPr>
        <w:t>te autonoomsete</w:t>
      </w:r>
      <w:r w:rsidRPr="00B84CCB">
        <w:rPr>
          <w:lang w:val="et-EE"/>
        </w:rPr>
        <w:t xml:space="preserve"> tariifi</w:t>
      </w:r>
      <w:r w:rsidR="43574E31" w:rsidRPr="00B84CCB">
        <w:rPr>
          <w:lang w:val="et-EE"/>
        </w:rPr>
        <w:t>kvootide</w:t>
      </w:r>
      <w:r w:rsidRPr="00B84CCB">
        <w:rPr>
          <w:lang w:val="et-EE"/>
        </w:rPr>
        <w:t xml:space="preserve"> </w:t>
      </w:r>
      <w:r w:rsidR="36196505" w:rsidRPr="00B84CCB">
        <w:rPr>
          <w:lang w:val="et-EE"/>
        </w:rPr>
        <w:t>kohaldamist 31. detsembrini 2027</w:t>
      </w:r>
      <w:r w:rsidR="26BC3234" w:rsidRPr="00B84CCB">
        <w:rPr>
          <w:lang w:val="et-EE"/>
        </w:rPr>
        <w:t xml:space="preserve">, kuivõrd see aitab tagada Eesti </w:t>
      </w:r>
      <w:proofErr w:type="spellStart"/>
      <w:r w:rsidR="26BC3234" w:rsidRPr="00B84CCB">
        <w:rPr>
          <w:lang w:val="et-EE"/>
        </w:rPr>
        <w:t>kalatöötlemisettevõtetele</w:t>
      </w:r>
      <w:proofErr w:type="spellEnd"/>
      <w:r w:rsidR="26BC3234" w:rsidRPr="00B84CCB">
        <w:rPr>
          <w:lang w:val="et-EE"/>
        </w:rPr>
        <w:t xml:space="preserve"> imporditava</w:t>
      </w:r>
      <w:r w:rsidR="3C77B17C" w:rsidRPr="00B84CCB">
        <w:rPr>
          <w:lang w:val="et-EE"/>
        </w:rPr>
        <w:t xml:space="preserve"> tooraine kättesaadavuse, hinna </w:t>
      </w:r>
      <w:proofErr w:type="spellStart"/>
      <w:r w:rsidR="3C77B17C" w:rsidRPr="00B84CCB">
        <w:rPr>
          <w:lang w:val="et-EE"/>
        </w:rPr>
        <w:t>prognoositavuse</w:t>
      </w:r>
      <w:proofErr w:type="spellEnd"/>
      <w:r w:rsidR="3C77B17C" w:rsidRPr="00B84CCB">
        <w:rPr>
          <w:lang w:val="et-EE"/>
        </w:rPr>
        <w:t xml:space="preserve"> ning säilitada nende konkurentsivõimet.</w:t>
      </w:r>
    </w:p>
    <w:p w14:paraId="03FB6BF1" w14:textId="77777777" w:rsidR="54FB889B" w:rsidRPr="00B84CCB" w:rsidRDefault="54FB889B" w:rsidP="00C47893">
      <w:pPr>
        <w:pStyle w:val="EntText"/>
        <w:spacing w:before="0" w:after="0" w:line="276" w:lineRule="auto"/>
        <w:rPr>
          <w:b/>
          <w:bCs/>
          <w:u w:val="single"/>
        </w:rPr>
      </w:pPr>
    </w:p>
    <w:p w14:paraId="3DD00439" w14:textId="0943555A" w:rsidR="54FB889B" w:rsidRPr="00B84CCB" w:rsidRDefault="32EB2DC4" w:rsidP="00C47893">
      <w:pPr>
        <w:pStyle w:val="EntText"/>
        <w:spacing w:before="0" w:after="0" w:line="276" w:lineRule="auto"/>
        <w:rPr>
          <w:b/>
          <w:bCs/>
          <w:u w:val="single"/>
        </w:rPr>
      </w:pPr>
      <w:r w:rsidRPr="00B84CCB">
        <w:rPr>
          <w:b/>
          <w:bCs/>
          <w:u w:val="single"/>
        </w:rPr>
        <w:t>Euroopa Parlamendi ja Nõukogu määrus, millega kehtestatakse India ookeani lõunaosa kalanduskokkuleppe (SIOFA) kohaldamisalal kohaldatavad majandamis-, kaitse- ja kontrollimeetmed (</w:t>
      </w:r>
      <w:r w:rsidR="446FFDB1" w:rsidRPr="00B84CCB">
        <w:rPr>
          <w:b/>
          <w:bCs/>
          <w:u w:val="single"/>
        </w:rPr>
        <w:fldChar w:fldCharType="begin"/>
      </w:r>
      <w:r w:rsidR="446FFDB1" w:rsidRPr="00B84CCB">
        <w:rPr>
          <w:b/>
          <w:bCs/>
          <w:u w:val="single"/>
        </w:rPr>
        <w:instrText xml:space="preserve"> QUOTE "</w:instrText>
      </w:r>
      <w:r w:rsidR="446FFDB1" w:rsidRPr="00B84CCB">
        <w:rPr>
          <w:b/>
          <w:bCs/>
          <w:u w:val="single"/>
        </w:rPr>
        <w:fldChar w:fldCharType="begin">
          <w:fldData xml:space="preserve">QwBvAG0AbQBEAG8AYwBzAHwAUwBMAA==
</w:fldData>
        </w:fldChar>
      </w:r>
      <w:r w:rsidR="446FFDB1" w:rsidRPr="00B84CCB">
        <w:rPr>
          <w:b/>
          <w:bCs/>
          <w:u w:val="single"/>
        </w:rPr>
        <w:instrText xml:space="preserve"> ADDIN "DocuWrite metadata link" </w:instrText>
      </w:r>
      <w:r w:rsidR="446FFDB1" w:rsidRPr="00B84CCB">
        <w:rPr>
          <w:b/>
          <w:bCs/>
          <w:u w:val="single"/>
        </w:rPr>
      </w:r>
      <w:r w:rsidR="446FFDB1" w:rsidRPr="00B84CCB">
        <w:rPr>
          <w:b/>
          <w:bCs/>
          <w:u w:val="single"/>
        </w:rPr>
        <w:fldChar w:fldCharType="end"/>
      </w:r>
      <w:r w:rsidR="446FFDB1" w:rsidRPr="00B84CCB">
        <w:rPr>
          <w:b/>
          <w:bCs/>
          <w:u w:val="single"/>
        </w:rPr>
        <w:instrText xml:space="preserve">COM(2026) 531 final" </w:instrText>
      </w:r>
      <w:r w:rsidR="446FFDB1" w:rsidRPr="00B84CCB">
        <w:rPr>
          <w:b/>
          <w:bCs/>
          <w:u w:val="single"/>
        </w:rPr>
        <w:fldChar w:fldCharType="separate"/>
      </w:r>
      <w:r w:rsidRPr="00B84CCB">
        <w:rPr>
          <w:b/>
          <w:bCs/>
          <w:u w:val="single"/>
        </w:rPr>
        <w:t xml:space="preserve">COM(2026) 531 </w:t>
      </w:r>
      <w:proofErr w:type="spellStart"/>
      <w:r w:rsidRPr="00B84CCB">
        <w:rPr>
          <w:b/>
          <w:bCs/>
          <w:u w:val="single"/>
        </w:rPr>
        <w:t>final</w:t>
      </w:r>
      <w:proofErr w:type="spellEnd"/>
      <w:r w:rsidR="446FFDB1" w:rsidRPr="00B84CCB">
        <w:rPr>
          <w:b/>
          <w:bCs/>
          <w:u w:val="single"/>
        </w:rPr>
        <w:fldChar w:fldCharType="end"/>
      </w:r>
      <w:r w:rsidRPr="00B84CCB">
        <w:rPr>
          <w:b/>
          <w:bCs/>
          <w:u w:val="single"/>
        </w:rPr>
        <w:t>)</w:t>
      </w:r>
    </w:p>
    <w:p w14:paraId="3F90761C" w14:textId="77777777" w:rsidR="54FB889B" w:rsidRPr="00B84CCB" w:rsidRDefault="54FB889B" w:rsidP="00C47893">
      <w:pPr>
        <w:spacing w:line="276" w:lineRule="auto"/>
        <w:jc w:val="both"/>
        <w:rPr>
          <w:b/>
          <w:bCs/>
          <w:u w:val="single"/>
        </w:rPr>
      </w:pPr>
    </w:p>
    <w:p w14:paraId="5AFB9F9C" w14:textId="22D6F89F" w:rsidR="54FB889B" w:rsidRPr="00B84CCB" w:rsidRDefault="32EB2DC4" w:rsidP="00C47893">
      <w:pPr>
        <w:spacing w:line="276" w:lineRule="auto"/>
        <w:jc w:val="both"/>
      </w:pPr>
      <w:r w:rsidRPr="00B84CCB">
        <w:rPr>
          <w:b/>
          <w:bCs/>
        </w:rPr>
        <w:t>Sisu lühikokkuvõte:</w:t>
      </w:r>
      <w:r w:rsidRPr="00B84CCB">
        <w:rPr>
          <w:rFonts w:eastAsia="Aptos"/>
          <w:b/>
          <w:bCs/>
        </w:rPr>
        <w:t xml:space="preserve"> </w:t>
      </w:r>
      <w:r w:rsidRPr="00B84CCB">
        <w:t>Eelnõuga kehtestatakse India ookeani lõunaosa kalanduskokkuleppe (SIOFA) piirkonnas kohaldatavad kalavarude majandamise, kaitse ja kontrolli meetmed, rakendades ELi õiguses SIOFA raames aastatel 2016–2024 vastu võetud siduvad otsused. Määrusega luuakse ühtne õigusraamistik ELi kalalaevade tegevusele SIOFA piirkonnas ning tagatakse rahvusvaheliste kohustuste täitmine ja kalavarude kestlik majandamine.</w:t>
      </w:r>
    </w:p>
    <w:p w14:paraId="192B6012" w14:textId="5469F964" w:rsidR="54FB889B" w:rsidRPr="00B84CCB" w:rsidRDefault="54FB889B" w:rsidP="00C47893">
      <w:pPr>
        <w:spacing w:line="276" w:lineRule="auto"/>
        <w:jc w:val="both"/>
      </w:pPr>
    </w:p>
    <w:p w14:paraId="078B0D06" w14:textId="40D33DAC" w:rsidR="54FB889B" w:rsidRPr="00B84CCB" w:rsidRDefault="3FC632D1" w:rsidP="00C47893">
      <w:pPr>
        <w:spacing w:line="276" w:lineRule="auto"/>
        <w:jc w:val="both"/>
      </w:pPr>
      <w:r w:rsidRPr="00B84CCB">
        <w:t xml:space="preserve">Eelnõu sätestab nõuded põhjapüügile, sealhulgas püügikoormuse piirangud, ohualdiste mereökosüsteemide kaitse, teadusliku vaatlemise kohustused ning uue ja uurimusliku kalapüügi loa andmise korra. Samuti kehtestatakse erimeetmed kihvkalade püügile teatavates piirkondades. Määrus sisaldab mereliikide kaitseks suunatud meetmeid, sealhulgas suurte </w:t>
      </w:r>
      <w:proofErr w:type="spellStart"/>
      <w:r w:rsidRPr="00B84CCB">
        <w:t>pelaagiliste</w:t>
      </w:r>
      <w:proofErr w:type="spellEnd"/>
      <w:r w:rsidRPr="00B84CCB">
        <w:t xml:space="preserve"> triivvõrkude ja süvamere nakkevõrkude keeldu, süvamerehaide kaitset ning merelindude kaaspüügi vähendamise nõudeid. Lisaks sätestatakse ulatuslikud seire-, kontrolli- ja nende meetmete täitmise tagamise meetmed, mis hõlmavad laevaseiresüsteemide kasutamist, püügi ja ümberlaadimise aruandlust, sadama</w:t>
      </w:r>
      <w:r w:rsidR="2ED28F7D" w:rsidRPr="00B84CCB">
        <w:t>tes</w:t>
      </w:r>
      <w:r w:rsidRPr="00B84CCB">
        <w:t xml:space="preserve"> ja merel tehtavaid inspekteerimisi, ebaseadusliku, teatamata ja reguleerimata (IUU) kalapüügi tõkestamist ning andmete kogumist ja aruandlust.</w:t>
      </w:r>
      <w:r w:rsidR="5C2ECA72" w:rsidRPr="00B84CCB">
        <w:t xml:space="preserve"> </w:t>
      </w:r>
      <w:r w:rsidRPr="00B84CCB">
        <w:t xml:space="preserve">Eelnõuga nähakse ette ka komisjoni </w:t>
      </w:r>
      <w:r w:rsidRPr="00B84CCB">
        <w:lastRenderedPageBreak/>
        <w:t xml:space="preserve">volitamine delegeeritud õigusaktide vastuvõtmiseks, et võimaldada tulevikus SIOFA kaitse- ja majandamismeetmete kiiret ülevõtmist ELi õigusesse. </w:t>
      </w:r>
    </w:p>
    <w:p w14:paraId="7B65414D" w14:textId="3AC64843" w:rsidR="54FB889B" w:rsidRPr="00B84CCB" w:rsidRDefault="54FB889B" w:rsidP="00C47893">
      <w:pPr>
        <w:spacing w:line="276" w:lineRule="auto"/>
        <w:jc w:val="both"/>
      </w:pPr>
    </w:p>
    <w:p w14:paraId="26C83B3B" w14:textId="64866E62" w:rsidR="54FB889B" w:rsidRPr="00B84CCB" w:rsidRDefault="3FC632D1" w:rsidP="00C47893">
      <w:pPr>
        <w:spacing w:line="276" w:lineRule="auto"/>
        <w:jc w:val="both"/>
      </w:pPr>
      <w:r w:rsidRPr="00B84CCB">
        <w:t>Ettepanek ei mõjuta ELi kalapüügivõimaluste jaotamist liikmesriikide vahel ega avalda mõju ELi eelarvele.</w:t>
      </w:r>
      <w:r w:rsidR="254E3058" w:rsidRPr="00B84CCB">
        <w:t xml:space="preserve"> </w:t>
      </w:r>
      <w:r w:rsidR="34CA3124" w:rsidRPr="00B84CCB">
        <w:t>Ettepanek reguleerib üksnes Euroopa Liidu kalalaevade tegevust India ookeani lõunaosa kalanduskokkuleppe (SIOFA) kohaldamisalas ning kehtestab seal kohaldatavad kaitse-, majandamis- ja kontrollimeetmed. Eesti kalalaevad SIOFA kohaldamisalas püügitegevust ei teosta</w:t>
      </w:r>
      <w:r w:rsidR="4A13A55A" w:rsidRPr="00B84CCB">
        <w:t>, s</w:t>
      </w:r>
      <w:r w:rsidR="34CA3124" w:rsidRPr="00B84CCB">
        <w:t xml:space="preserve">eetõttu ei </w:t>
      </w:r>
      <w:r w:rsidR="2730D320" w:rsidRPr="00B84CCB">
        <w:rPr>
          <w:color w:val="000000" w:themeColor="text1"/>
        </w:rPr>
        <w:t>ole tuvastatud otsest mõju Eesti kalandussektorile praeguse püügitegevuse juures</w:t>
      </w:r>
      <w:r w:rsidR="71C7C37B" w:rsidRPr="00B84CCB">
        <w:rPr>
          <w:color w:val="000000" w:themeColor="text1"/>
        </w:rPr>
        <w:t>.</w:t>
      </w:r>
      <w:r w:rsidR="2730D320" w:rsidRPr="00B84CCB">
        <w:t xml:space="preserve"> </w:t>
      </w:r>
    </w:p>
    <w:p w14:paraId="72449868" w14:textId="46AC9E96" w:rsidR="54FB889B" w:rsidRPr="00B84CCB" w:rsidRDefault="54FB889B" w:rsidP="00C47893">
      <w:pPr>
        <w:spacing w:line="276" w:lineRule="auto"/>
        <w:jc w:val="both"/>
      </w:pPr>
    </w:p>
    <w:p w14:paraId="32CCBDD6" w14:textId="65272DB3" w:rsidR="54FB889B" w:rsidRPr="00B84CCB" w:rsidRDefault="5F16BBDB" w:rsidP="00C47893">
      <w:pPr>
        <w:spacing w:line="276" w:lineRule="auto"/>
        <w:jc w:val="both"/>
        <w:rPr>
          <w:b/>
          <w:bCs/>
        </w:rPr>
      </w:pPr>
      <w:r w:rsidRPr="00B84CCB">
        <w:rPr>
          <w:b/>
          <w:bCs/>
        </w:rPr>
        <w:t>Eesti seisukoh</w:t>
      </w:r>
      <w:r w:rsidR="4FD92C6D" w:rsidRPr="00B84CCB">
        <w:rPr>
          <w:b/>
          <w:bCs/>
        </w:rPr>
        <w:t>t</w:t>
      </w:r>
      <w:r w:rsidRPr="00B84CCB">
        <w:rPr>
          <w:b/>
          <w:bCs/>
        </w:rPr>
        <w:t xml:space="preserve">: </w:t>
      </w:r>
    </w:p>
    <w:p w14:paraId="659021BF" w14:textId="5420EBDE" w:rsidR="54FB889B" w:rsidRPr="00B84CCB" w:rsidRDefault="3FC632D1" w:rsidP="00C47893">
      <w:pPr>
        <w:pStyle w:val="ListParagraph"/>
        <w:numPr>
          <w:ilvl w:val="0"/>
          <w:numId w:val="32"/>
        </w:numPr>
        <w:spacing w:line="276" w:lineRule="auto"/>
        <w:rPr>
          <w:lang w:val="et-EE"/>
        </w:rPr>
      </w:pPr>
      <w:r w:rsidRPr="00B84CCB">
        <w:rPr>
          <w:lang w:val="et-EE"/>
        </w:rPr>
        <w:t>Eesti saab toetada eelnõu vastuvõtmist.</w:t>
      </w:r>
      <w:r w:rsidR="1BFB2B62" w:rsidRPr="00B84CCB">
        <w:rPr>
          <w:lang w:val="et-EE"/>
        </w:rPr>
        <w:t xml:space="preserve"> </w:t>
      </w:r>
      <w:r w:rsidRPr="00B84CCB">
        <w:rPr>
          <w:lang w:val="et-EE"/>
        </w:rPr>
        <w:t xml:space="preserve">Eesti </w:t>
      </w:r>
      <w:r w:rsidR="09AD6BE5" w:rsidRPr="00B84CCB">
        <w:rPr>
          <w:lang w:val="et-EE"/>
        </w:rPr>
        <w:t>kalalaevad India ookeani lõunaosa kalanduskokkuleppe (SIOFA) kohaldamis</w:t>
      </w:r>
      <w:r w:rsidR="709C31FD" w:rsidRPr="00B84CCB">
        <w:rPr>
          <w:lang w:val="et-EE"/>
        </w:rPr>
        <w:t>ala</w:t>
      </w:r>
      <w:r w:rsidRPr="00B84CCB">
        <w:rPr>
          <w:lang w:val="et-EE"/>
        </w:rPr>
        <w:t xml:space="preserve"> piirkonnas</w:t>
      </w:r>
      <w:r w:rsidR="0627FE82" w:rsidRPr="00B84CCB">
        <w:rPr>
          <w:lang w:val="et-EE"/>
        </w:rPr>
        <w:t xml:space="preserve"> </w:t>
      </w:r>
      <w:r w:rsidRPr="00B84CCB">
        <w:rPr>
          <w:lang w:val="et-EE"/>
        </w:rPr>
        <w:t>kala ei püüa, mistõttu Eestil</w:t>
      </w:r>
      <w:r w:rsidR="6BBD436C" w:rsidRPr="00B84CCB">
        <w:rPr>
          <w:lang w:val="et-EE"/>
        </w:rPr>
        <w:t xml:space="preserve"> hetkeseisuga</w:t>
      </w:r>
      <w:r w:rsidRPr="00B84CCB">
        <w:rPr>
          <w:lang w:val="et-EE"/>
        </w:rPr>
        <w:t xml:space="preserve"> </w:t>
      </w:r>
      <w:r w:rsidR="2FBF1691" w:rsidRPr="00B84CCB">
        <w:rPr>
          <w:lang w:val="et-EE"/>
        </w:rPr>
        <w:t>eri</w:t>
      </w:r>
      <w:r w:rsidRPr="00B84CCB">
        <w:rPr>
          <w:lang w:val="et-EE"/>
        </w:rPr>
        <w:t>huvid puuduvad</w:t>
      </w:r>
      <w:r w:rsidR="40ECE82B" w:rsidRPr="00B84CCB">
        <w:rPr>
          <w:lang w:val="et-EE"/>
        </w:rPr>
        <w:t xml:space="preserve"> ning eelnõu</w:t>
      </w:r>
      <w:r w:rsidR="4A7F61C9" w:rsidRPr="00B84CCB">
        <w:rPr>
          <w:lang w:val="et-EE"/>
        </w:rPr>
        <w:t xml:space="preserve"> otsest mõju</w:t>
      </w:r>
      <w:r w:rsidR="40ECE82B" w:rsidRPr="00B84CCB">
        <w:rPr>
          <w:lang w:val="et-EE"/>
        </w:rPr>
        <w:t xml:space="preserve"> Eesti kalandussektorile </w:t>
      </w:r>
      <w:r w:rsidR="30BC738D" w:rsidRPr="00B84CCB">
        <w:rPr>
          <w:lang w:val="et-EE"/>
        </w:rPr>
        <w:t>ei ole</w:t>
      </w:r>
      <w:r w:rsidR="40ECE82B" w:rsidRPr="00B84CCB">
        <w:rPr>
          <w:lang w:val="et-EE"/>
        </w:rPr>
        <w:t xml:space="preserve"> tuvastatud</w:t>
      </w:r>
      <w:r w:rsidRPr="00B84CCB">
        <w:rPr>
          <w:lang w:val="et-EE"/>
        </w:rPr>
        <w:t>.</w:t>
      </w:r>
    </w:p>
    <w:p w14:paraId="3649924D" w14:textId="32714C18" w:rsidR="54FB889B" w:rsidRPr="00B84CCB" w:rsidRDefault="54FB889B" w:rsidP="00C47893">
      <w:pPr>
        <w:pStyle w:val="PointManual"/>
        <w:spacing w:before="0" w:line="276" w:lineRule="auto"/>
        <w:ind w:left="0" w:firstLine="0"/>
        <w:jc w:val="both"/>
        <w:rPr>
          <w:color w:val="000000" w:themeColor="text1"/>
        </w:rPr>
      </w:pPr>
    </w:p>
    <w:p w14:paraId="31605BAC" w14:textId="00625F43" w:rsidR="54FB889B" w:rsidRPr="00B84CCB" w:rsidRDefault="0EBCF115" w:rsidP="00C47893">
      <w:pPr>
        <w:pStyle w:val="PointManual"/>
        <w:spacing w:before="0" w:line="276" w:lineRule="auto"/>
        <w:ind w:left="0" w:firstLine="0"/>
        <w:jc w:val="both"/>
        <w:rPr>
          <w:u w:val="single"/>
        </w:rPr>
      </w:pPr>
      <w:r w:rsidRPr="00B84CCB">
        <w:rPr>
          <w:b/>
          <w:bCs/>
          <w:u w:val="single"/>
        </w:rPr>
        <w:t xml:space="preserve">Euroopa Parlamendi ja Nõukogu määrus, millega kehtestatakse Vaikse ookeani põhjaosa kalanduskomisjoni konventsioonialal kohaldatavad majandamis-, kaitse- ja kontrollimeetmed (COM(2026) 507 </w:t>
      </w:r>
      <w:proofErr w:type="spellStart"/>
      <w:r w:rsidRPr="00B84CCB">
        <w:rPr>
          <w:b/>
          <w:bCs/>
          <w:u w:val="single"/>
        </w:rPr>
        <w:t>final</w:t>
      </w:r>
      <w:proofErr w:type="spellEnd"/>
      <w:r w:rsidRPr="00B84CCB">
        <w:rPr>
          <w:b/>
          <w:bCs/>
          <w:u w:val="single"/>
        </w:rPr>
        <w:t>)</w:t>
      </w:r>
    </w:p>
    <w:p w14:paraId="70EE6BC9" w14:textId="30F84E03" w:rsidR="00855C20" w:rsidRPr="00B84CCB" w:rsidRDefault="00855C20" w:rsidP="00C47893">
      <w:pPr>
        <w:pStyle w:val="PointManual"/>
        <w:spacing w:before="0" w:line="276" w:lineRule="auto"/>
        <w:ind w:left="0" w:firstLine="0"/>
        <w:jc w:val="both"/>
      </w:pPr>
    </w:p>
    <w:p w14:paraId="0A357656" w14:textId="47639231" w:rsidR="00855C20" w:rsidRPr="00B84CCB" w:rsidRDefault="21E95C79" w:rsidP="00C47893">
      <w:pPr>
        <w:pStyle w:val="PointManual"/>
        <w:spacing w:before="0" w:line="276" w:lineRule="auto"/>
        <w:ind w:left="0" w:firstLine="0"/>
        <w:jc w:val="both"/>
      </w:pPr>
      <w:r w:rsidRPr="00B84CCB">
        <w:rPr>
          <w:b/>
          <w:bCs/>
        </w:rPr>
        <w:t xml:space="preserve">Sisu lühikokkuvõte: </w:t>
      </w:r>
      <w:r w:rsidR="6C16E6C3" w:rsidRPr="00B84CCB">
        <w:t>Ettepanekuga kehtestatakse Euroopa Liidu õigusesse Vaikse ookeani põhjaosa kalanduskomisjoni (NPFC) konventsioonialal kohaldatavad majandamis-, kaitse- ja kontrollimeetmed. Määruse eesmärk on rakendada NPFC poolt aastatel 2015–2026 vastu võetud siduvad kaitse- ja majandamismeetmed ning luua õiguslik raamistik nende edasiseks kiireks ülevõtmiseks ELi õigusesse delegeeritud õigusaktide kaudu.</w:t>
      </w:r>
    </w:p>
    <w:p w14:paraId="4073C1A9" w14:textId="2DAA0B6E" w:rsidR="00855C20" w:rsidRPr="00B84CCB" w:rsidRDefault="00855C20" w:rsidP="00C47893">
      <w:pPr>
        <w:spacing w:line="276" w:lineRule="auto"/>
        <w:jc w:val="both"/>
      </w:pPr>
    </w:p>
    <w:p w14:paraId="412AE281" w14:textId="726C5967" w:rsidR="00855C20" w:rsidRPr="00B84CCB" w:rsidRDefault="1D1E5E99" w:rsidP="00C47893">
      <w:pPr>
        <w:spacing w:line="276" w:lineRule="auto"/>
        <w:jc w:val="both"/>
      </w:pPr>
      <w:r w:rsidRPr="00B84CCB">
        <w:t xml:space="preserve">Määrust kohaldatakse NPFC konventsioonialal tegutsevatele ELi kalalaevadele, eelkõige jaapani makrelli püügiga seotud tegevusele. Ettepanek sisaldab sätteid haide ja </w:t>
      </w:r>
      <w:proofErr w:type="spellStart"/>
      <w:r w:rsidRPr="00B84CCB">
        <w:t>anadroomsete</w:t>
      </w:r>
      <w:proofErr w:type="spellEnd"/>
      <w:r w:rsidRPr="00B84CCB">
        <w:t xml:space="preserve"> kalaliikide kaitse kohta, merereostuse ning püügivahendite merre heitmise vältimiseks, samuti püügi-, seire- ja kontrollinõudeid, sealhulgas laevaseiresüsteemi (VMS), ümberlaadimise jälgimise, vaatlejate õiguste ning avamerel pardalemineku ja inspekteerimise korra kohta.</w:t>
      </w:r>
      <w:r w:rsidR="19147B36" w:rsidRPr="00B84CCB">
        <w:t xml:space="preserve"> </w:t>
      </w:r>
      <w:r w:rsidRPr="00B84CCB">
        <w:t xml:space="preserve">Samuti sätestatakse ebaseadusliku, teatamata ja reguleerimata (IUU) kalapüügi tõkestamise meetmed, sealhulgas koostöö NPFC IUU-laevade nimekirja menetlustes. Ettepanek on kooskõlas ühise kalanduspoliitika eesmärkidega, aitab tagada rahvusvaheliste kohustuste täitmist ning toetab kalavarude kestlikku majandamist. </w:t>
      </w:r>
    </w:p>
    <w:p w14:paraId="474B386D" w14:textId="172578D0" w:rsidR="00855C20" w:rsidRPr="00B84CCB" w:rsidRDefault="00855C20" w:rsidP="00C47893">
      <w:pPr>
        <w:spacing w:line="276" w:lineRule="auto"/>
        <w:jc w:val="both"/>
      </w:pPr>
    </w:p>
    <w:p w14:paraId="4B026F14" w14:textId="5D487C8F" w:rsidR="00855C20" w:rsidRPr="00B84CCB" w:rsidRDefault="1F0BC6D1" w:rsidP="00C47893">
      <w:pPr>
        <w:spacing w:line="276" w:lineRule="auto"/>
        <w:jc w:val="both"/>
      </w:pPr>
      <w:r w:rsidRPr="00B84CCB">
        <w:t xml:space="preserve">Ettepanek ei mõjuta ELi kalapüügivõimaluste jaotamist liikmesriikide vahel ega avalda mõju ELi eelarvele. </w:t>
      </w:r>
      <w:r w:rsidR="27C13DA7" w:rsidRPr="00B84CCB">
        <w:t>Ettepanek reguleerib üksnes Euroopa Liidu kalalaevade tegevust Vaikse ookeani põhjaosa kalanduskomisjoni (NPFC) konventsioonialal ning kehtestab seal kohaldatavad majandamis-, kaitse- ja kontrollimeetmed. Eesti kalalaevad NPFC konventsioonialal püügitegevust ei teosta</w:t>
      </w:r>
      <w:r w:rsidR="0D29721B" w:rsidRPr="00B84CCB">
        <w:t>, s</w:t>
      </w:r>
      <w:r w:rsidR="27C13DA7" w:rsidRPr="00B84CCB">
        <w:t xml:space="preserve">eetõttu ei </w:t>
      </w:r>
      <w:r w:rsidR="73758F41" w:rsidRPr="00B84CCB">
        <w:rPr>
          <w:color w:val="000000" w:themeColor="text1"/>
        </w:rPr>
        <w:t xml:space="preserve"> ole tuvastatud otsest mõju Eesti kalandussektorile praeguse püügitegevuse juures</w:t>
      </w:r>
    </w:p>
    <w:p w14:paraId="7C454971" w14:textId="3D74487D" w:rsidR="00855C20" w:rsidRPr="00B84CCB" w:rsidRDefault="00855C20" w:rsidP="00C47893">
      <w:pPr>
        <w:spacing w:line="276" w:lineRule="auto"/>
        <w:jc w:val="both"/>
      </w:pPr>
    </w:p>
    <w:p w14:paraId="5837B26A" w14:textId="771E3D0A" w:rsidR="00855C20" w:rsidRPr="00B84CCB" w:rsidRDefault="65C50765" w:rsidP="00C47893">
      <w:pPr>
        <w:pStyle w:val="PointManual"/>
        <w:spacing w:before="0" w:line="276" w:lineRule="auto"/>
        <w:ind w:left="0" w:firstLine="0"/>
        <w:jc w:val="both"/>
        <w:rPr>
          <w:b/>
          <w:bCs/>
        </w:rPr>
      </w:pPr>
      <w:r w:rsidRPr="00B84CCB">
        <w:rPr>
          <w:b/>
          <w:bCs/>
        </w:rPr>
        <w:t>Eesti seisukoh</w:t>
      </w:r>
      <w:r w:rsidR="7EEF0A38" w:rsidRPr="00B84CCB">
        <w:rPr>
          <w:b/>
          <w:bCs/>
        </w:rPr>
        <w:t>t</w:t>
      </w:r>
      <w:r w:rsidRPr="00B84CCB">
        <w:rPr>
          <w:b/>
          <w:bCs/>
        </w:rPr>
        <w:t>:</w:t>
      </w:r>
    </w:p>
    <w:p w14:paraId="7E13D747" w14:textId="65CEB25E" w:rsidR="00855C20" w:rsidRPr="00B84CCB" w:rsidRDefault="21E95C79" w:rsidP="00C47893">
      <w:pPr>
        <w:pStyle w:val="ListParagraph"/>
        <w:numPr>
          <w:ilvl w:val="0"/>
          <w:numId w:val="32"/>
        </w:numPr>
        <w:spacing w:line="276" w:lineRule="auto"/>
        <w:rPr>
          <w:lang w:val="et-EE"/>
        </w:rPr>
      </w:pPr>
      <w:r w:rsidRPr="00B84CCB">
        <w:rPr>
          <w:lang w:val="et-EE"/>
        </w:rPr>
        <w:t>Eesti saab toetada eelnõu vastuvõtmist.</w:t>
      </w:r>
      <w:r w:rsidR="7317A71B" w:rsidRPr="00B84CCB">
        <w:rPr>
          <w:lang w:val="et-EE"/>
        </w:rPr>
        <w:t xml:space="preserve"> </w:t>
      </w:r>
      <w:r w:rsidR="4D0D4588" w:rsidRPr="00B84CCB">
        <w:rPr>
          <w:lang w:val="et-EE"/>
        </w:rPr>
        <w:t xml:space="preserve">Eesti </w:t>
      </w:r>
      <w:r w:rsidR="42AE0E58" w:rsidRPr="00B84CCB">
        <w:rPr>
          <w:lang w:val="et-EE"/>
        </w:rPr>
        <w:t xml:space="preserve">kalalaevad Vaikse ookeani põhjaosa kalanduskomisjoni (NPFC) konventsioonialal </w:t>
      </w:r>
      <w:r w:rsidR="4D0D4588" w:rsidRPr="00B84CCB">
        <w:rPr>
          <w:lang w:val="et-EE"/>
        </w:rPr>
        <w:t xml:space="preserve">kala ei püüa, mistõttu Eestil </w:t>
      </w:r>
      <w:r w:rsidR="6073B586" w:rsidRPr="00B84CCB">
        <w:rPr>
          <w:lang w:val="et-EE"/>
        </w:rPr>
        <w:t xml:space="preserve">hetkeseisuga </w:t>
      </w:r>
      <w:r w:rsidR="66390C04" w:rsidRPr="00B84CCB">
        <w:rPr>
          <w:lang w:val="et-EE"/>
        </w:rPr>
        <w:t>eri</w:t>
      </w:r>
      <w:r w:rsidR="4D0D4588" w:rsidRPr="00B84CCB">
        <w:rPr>
          <w:lang w:val="et-EE"/>
        </w:rPr>
        <w:t>huvid puuduvad</w:t>
      </w:r>
      <w:r w:rsidR="49B8E046" w:rsidRPr="00B84CCB">
        <w:rPr>
          <w:lang w:val="et-EE"/>
        </w:rPr>
        <w:t xml:space="preserve"> ning eelnõu otsest mõju Eesti kalandussektorile ei ole tuvastatud</w:t>
      </w:r>
      <w:r w:rsidR="4D0D4588" w:rsidRPr="00B84CCB">
        <w:rPr>
          <w:lang w:val="et-EE"/>
        </w:rPr>
        <w:t>.</w:t>
      </w:r>
    </w:p>
    <w:p w14:paraId="0737C23D" w14:textId="73FD97D4" w:rsidR="00855C20" w:rsidRPr="00B84CCB" w:rsidRDefault="00855C20" w:rsidP="00C47893">
      <w:pPr>
        <w:pStyle w:val="PointManual"/>
        <w:spacing w:before="0" w:line="276" w:lineRule="auto"/>
        <w:ind w:left="0" w:firstLine="0"/>
        <w:jc w:val="both"/>
        <w:rPr>
          <w:kern w:val="1"/>
          <w:u w:val="single"/>
          <w:lang w:eastAsia="zh-CN" w:bidi="hi-IN"/>
        </w:rPr>
      </w:pPr>
    </w:p>
    <w:p w14:paraId="69220B4F" w14:textId="413EC74B" w:rsidR="0001079F" w:rsidRPr="00B84CCB" w:rsidRDefault="3C01E030" w:rsidP="00C47893">
      <w:pPr>
        <w:spacing w:line="276" w:lineRule="auto"/>
        <w:jc w:val="both"/>
        <w:rPr>
          <w:b/>
          <w:bCs/>
          <w:u w:val="single"/>
        </w:rPr>
      </w:pPr>
      <w:r w:rsidRPr="00B84CCB">
        <w:rPr>
          <w:b/>
          <w:bCs/>
          <w:u w:val="single"/>
        </w:rPr>
        <w:t>Euroopa Parlamendi ja Nõukogu määrus, millega määratakse 2027. aastaks kindlaks teatavate Vahemere ja Musta mere kalavarude ja kalavarude rühmade püügi võimalused</w:t>
      </w:r>
      <w:r w:rsidR="5F31C210" w:rsidRPr="00B84CCB">
        <w:rPr>
          <w:b/>
          <w:bCs/>
          <w:u w:val="single"/>
        </w:rPr>
        <w:t xml:space="preserve"> (COM(2026) 478 </w:t>
      </w:r>
      <w:proofErr w:type="spellStart"/>
      <w:r w:rsidR="5F31C210" w:rsidRPr="00B84CCB">
        <w:rPr>
          <w:b/>
          <w:bCs/>
          <w:u w:val="single"/>
        </w:rPr>
        <w:t>final</w:t>
      </w:r>
      <w:proofErr w:type="spellEnd"/>
      <w:r w:rsidR="5F31C210" w:rsidRPr="00B84CCB">
        <w:rPr>
          <w:b/>
          <w:bCs/>
          <w:u w:val="single"/>
        </w:rPr>
        <w:t>)</w:t>
      </w:r>
    </w:p>
    <w:p w14:paraId="28480570" w14:textId="4F359645" w:rsidR="2FCA6C0C" w:rsidRPr="00B84CCB" w:rsidRDefault="2FCA6C0C" w:rsidP="00C47893">
      <w:pPr>
        <w:spacing w:line="276" w:lineRule="auto"/>
        <w:jc w:val="both"/>
      </w:pPr>
    </w:p>
    <w:p w14:paraId="20A6960A" w14:textId="1BF47C2B" w:rsidR="6BEC7A44" w:rsidRPr="00B84CCB" w:rsidRDefault="615F0F7B" w:rsidP="00C47893">
      <w:pPr>
        <w:pStyle w:val="PointManual"/>
        <w:spacing w:before="0" w:line="276" w:lineRule="auto"/>
        <w:ind w:left="0" w:firstLine="0"/>
        <w:jc w:val="both"/>
      </w:pPr>
      <w:r w:rsidRPr="00B84CCB">
        <w:rPr>
          <w:b/>
          <w:bCs/>
        </w:rPr>
        <w:t xml:space="preserve">Sisu lühikokkuvõte: </w:t>
      </w:r>
      <w:r w:rsidR="42E34FFD" w:rsidRPr="00B84CCB">
        <w:t xml:space="preserve">Ettepanekuga määratakse 2027. aastaks kindlaks teatavate Vahemere ja Musta mere kalavarude ning kalavarurühmade püügivõimalused kooskõlas ühise kalanduspoliitika eesmärkide, Vahemere lääneosa mitmeaastase majandamiskava ning Vahemere üldise kalanduskomisjoni (GFCM) vastuvõetud meetmetega. </w:t>
      </w:r>
    </w:p>
    <w:p w14:paraId="78084B93" w14:textId="41B72007" w:rsidR="2FCA6C0C" w:rsidRPr="00B84CCB" w:rsidRDefault="2FCA6C0C" w:rsidP="00C47893">
      <w:pPr>
        <w:spacing w:line="276" w:lineRule="auto"/>
        <w:jc w:val="both"/>
      </w:pPr>
    </w:p>
    <w:p w14:paraId="3E8D14F0" w14:textId="2ADC4E40" w:rsidR="2CD1EDD1" w:rsidRPr="00B84CCB" w:rsidRDefault="4FF29BA0" w:rsidP="00C47893">
      <w:pPr>
        <w:spacing w:line="276" w:lineRule="auto"/>
        <w:jc w:val="both"/>
      </w:pPr>
      <w:r w:rsidRPr="00B84CCB">
        <w:t xml:space="preserve">Vahemere lääneosas kehtestatakse põhjalähedaste kalavarude püügivõimalused eelkõige maksimaalse lubatud püügikoormuse kaudu ning teatavate kalavarude, sealhulgas euroopa </w:t>
      </w:r>
      <w:proofErr w:type="spellStart"/>
      <w:r w:rsidRPr="00B84CCB">
        <w:t>merluusi</w:t>
      </w:r>
      <w:proofErr w:type="spellEnd"/>
      <w:r w:rsidRPr="00B84CCB">
        <w:t xml:space="preserve">, süvamerekrevettide ja teiste põhjalähedaste liikide püügi piirnormid. Samuti jätkatakse meetmeid, mille eesmärk on vähendada kalastussuremust ning parandada püügivahendite selektiivsust ja noorkalade kaitset. </w:t>
      </w:r>
      <w:proofErr w:type="spellStart"/>
      <w:r w:rsidRPr="00B84CCB">
        <w:t>GFCMi</w:t>
      </w:r>
      <w:proofErr w:type="spellEnd"/>
      <w:r w:rsidRPr="00B84CCB">
        <w:t xml:space="preserve"> majandamiskavadega seotud meetmed  puudutavad </w:t>
      </w:r>
      <w:r w:rsidR="579249B3" w:rsidRPr="00B84CCB">
        <w:t xml:space="preserve">Vahemeres </w:t>
      </w:r>
      <w:r w:rsidRPr="00B84CCB">
        <w:t xml:space="preserve">muuhulgas hariliku kuldmakrelli, väikeste </w:t>
      </w:r>
      <w:proofErr w:type="spellStart"/>
      <w:r w:rsidRPr="00B84CCB">
        <w:t>pelaagiliste</w:t>
      </w:r>
      <w:proofErr w:type="spellEnd"/>
      <w:r w:rsidRPr="00B84CCB">
        <w:t xml:space="preserve"> liikide (anšoovis ja sardiin), euroopa angerja, punase </w:t>
      </w:r>
      <w:proofErr w:type="spellStart"/>
      <w:r w:rsidRPr="00B84CCB">
        <w:t>vääriskoralli</w:t>
      </w:r>
      <w:proofErr w:type="spellEnd"/>
      <w:r w:rsidRPr="00B84CCB">
        <w:t xml:space="preserve">, euroopa </w:t>
      </w:r>
      <w:proofErr w:type="spellStart"/>
      <w:r w:rsidRPr="00B84CCB">
        <w:t>merluusi</w:t>
      </w:r>
      <w:proofErr w:type="spellEnd"/>
      <w:r w:rsidRPr="00B84CCB">
        <w:t xml:space="preserve"> ning erinevate süvamerekreveti liikide püügivõimalusi, </w:t>
      </w:r>
      <w:r w:rsidR="4827B032" w:rsidRPr="00B84CCB">
        <w:t xml:space="preserve">kalalaevade </w:t>
      </w:r>
      <w:r w:rsidRPr="00B84CCB">
        <w:t>püügivõimsuse piiranguid ja muid majandamismeetmeid.</w:t>
      </w:r>
    </w:p>
    <w:p w14:paraId="0996485E" w14:textId="3725A10E" w:rsidR="2FCA6C0C" w:rsidRPr="00B84CCB" w:rsidRDefault="2FCA6C0C" w:rsidP="00C47893">
      <w:pPr>
        <w:spacing w:line="276" w:lineRule="auto"/>
        <w:jc w:val="both"/>
      </w:pPr>
    </w:p>
    <w:p w14:paraId="04A312BD" w14:textId="4022F9DA" w:rsidR="2CD1EDD1" w:rsidRPr="00B84CCB" w:rsidRDefault="42E34FFD" w:rsidP="00C47893">
      <w:pPr>
        <w:spacing w:line="276" w:lineRule="auto"/>
        <w:jc w:val="both"/>
      </w:pPr>
      <w:r w:rsidRPr="00B84CCB">
        <w:t xml:space="preserve">Musta mere osas kehtestatakse autonoomne kilukvoot ning hariliku kammelja lubatud kogupüük (TAC), kvoodijaotus, püügikoormuse piirangud ja kudemisaja kaitseks vajalik püügikeeluaeg. Ettepanek sisaldab ka püügivõimalustega otseselt seotud kaitse- ja majandamismeetmeid, mille eesmärk on tagada kalavarude kestlik kasutamine ning vastavus rahvusvaheliselt kokkulepitud kohustustele. </w:t>
      </w:r>
    </w:p>
    <w:p w14:paraId="50624C97" w14:textId="39EA26B5" w:rsidR="2FCA6C0C" w:rsidRPr="00B84CCB" w:rsidRDefault="2FCA6C0C" w:rsidP="00C47893">
      <w:pPr>
        <w:spacing w:line="276" w:lineRule="auto"/>
        <w:jc w:val="both"/>
      </w:pPr>
    </w:p>
    <w:p w14:paraId="17E31A46" w14:textId="1C24EAA6" w:rsidR="2CD1EDD1" w:rsidRPr="00B84CCB" w:rsidRDefault="4FF29BA0" w:rsidP="00C47893">
      <w:pPr>
        <w:spacing w:line="276" w:lineRule="auto"/>
        <w:jc w:val="both"/>
      </w:pPr>
      <w:r w:rsidRPr="00B84CCB">
        <w:t xml:space="preserve">Ettepanek reguleerib üksnes Euroopa Liidu kalalaevade püügivõimalusi ning nendega seotud majandamis- ja kaitsemeetmeid Vahemere ja Musta mere piirkonnas. Eesti kalalaevad neis piirkondades püügitegevust ei teosta ning Eestile ei ole kõnealuste kalavarude osas püügivõimalusi eraldatud. Seetõttu </w:t>
      </w:r>
      <w:r w:rsidR="64BC9D23" w:rsidRPr="00B84CCB">
        <w:rPr>
          <w:color w:val="000000" w:themeColor="text1"/>
        </w:rPr>
        <w:t>ole tuvastatud otsest mõju Eesti kalandussektorile praeguse püügitegevuse juures</w:t>
      </w:r>
      <w:r w:rsidR="64BC9D23" w:rsidRPr="00B84CCB">
        <w:t xml:space="preserve"> </w:t>
      </w:r>
    </w:p>
    <w:p w14:paraId="3E1E3439" w14:textId="7CAC69C1" w:rsidR="54FB889B" w:rsidRPr="00B84CCB" w:rsidRDefault="54FB889B" w:rsidP="00C47893">
      <w:pPr>
        <w:pStyle w:val="PointManual"/>
        <w:spacing w:before="0" w:line="276" w:lineRule="auto"/>
        <w:ind w:left="0" w:firstLine="0"/>
        <w:jc w:val="both"/>
        <w:rPr>
          <w:u w:val="single"/>
          <w:lang w:eastAsia="zh-CN" w:bidi="hi-IN"/>
        </w:rPr>
      </w:pPr>
    </w:p>
    <w:p w14:paraId="33BE3332" w14:textId="10381144" w:rsidR="6BEC7A44" w:rsidRPr="00B84CCB" w:rsidRDefault="4451BD6D" w:rsidP="00C47893">
      <w:pPr>
        <w:pStyle w:val="PointManual"/>
        <w:spacing w:before="0" w:line="276" w:lineRule="auto"/>
        <w:ind w:left="0" w:firstLine="0"/>
        <w:jc w:val="both"/>
        <w:rPr>
          <w:b/>
          <w:bCs/>
        </w:rPr>
      </w:pPr>
      <w:r w:rsidRPr="00B84CCB">
        <w:rPr>
          <w:b/>
          <w:bCs/>
        </w:rPr>
        <w:t>Eesti seisukoh</w:t>
      </w:r>
      <w:r w:rsidR="2A66A7F5" w:rsidRPr="00B84CCB">
        <w:rPr>
          <w:b/>
          <w:bCs/>
        </w:rPr>
        <w:t>t</w:t>
      </w:r>
      <w:r w:rsidRPr="00B84CCB">
        <w:rPr>
          <w:b/>
          <w:bCs/>
        </w:rPr>
        <w:t>:</w:t>
      </w:r>
    </w:p>
    <w:p w14:paraId="38CFDB9D" w14:textId="50C1FABB" w:rsidR="6BEC7A44" w:rsidRPr="00B84CCB" w:rsidRDefault="615F0F7B" w:rsidP="00C47893">
      <w:pPr>
        <w:pStyle w:val="ListParagraph"/>
        <w:numPr>
          <w:ilvl w:val="0"/>
          <w:numId w:val="3"/>
        </w:numPr>
        <w:spacing w:line="276" w:lineRule="auto"/>
        <w:rPr>
          <w:lang w:val="et-EE"/>
        </w:rPr>
      </w:pPr>
      <w:r w:rsidRPr="00B84CCB">
        <w:rPr>
          <w:lang w:val="et-EE"/>
        </w:rPr>
        <w:t>Eesti saab toetada eelnõu vastuvõtmist.</w:t>
      </w:r>
      <w:r w:rsidR="7814D5B7" w:rsidRPr="00B84CCB">
        <w:rPr>
          <w:lang w:val="et-EE"/>
        </w:rPr>
        <w:t xml:space="preserve"> </w:t>
      </w:r>
      <w:r w:rsidR="65652467" w:rsidRPr="00B84CCB">
        <w:rPr>
          <w:lang w:val="et-EE"/>
        </w:rPr>
        <w:t xml:space="preserve">Eesti </w:t>
      </w:r>
      <w:r w:rsidR="55E829FC" w:rsidRPr="00B84CCB">
        <w:rPr>
          <w:lang w:val="et-EE"/>
        </w:rPr>
        <w:t xml:space="preserve">kalalaevad Vahemeres ega Mustas meres </w:t>
      </w:r>
      <w:r w:rsidR="65652467" w:rsidRPr="00B84CCB">
        <w:rPr>
          <w:lang w:val="et-EE"/>
        </w:rPr>
        <w:t>kala ei püüa</w:t>
      </w:r>
      <w:r w:rsidR="1BFA6381" w:rsidRPr="00B84CCB">
        <w:rPr>
          <w:lang w:val="et-EE"/>
        </w:rPr>
        <w:t xml:space="preserve"> ning Eestile ei ole nimetatud piirkondades kalavarude püügivõimalusi eraldatud</w:t>
      </w:r>
      <w:r w:rsidR="65652467" w:rsidRPr="00B84CCB">
        <w:rPr>
          <w:lang w:val="et-EE"/>
        </w:rPr>
        <w:t xml:space="preserve">, mistõttu Eestil </w:t>
      </w:r>
      <w:r w:rsidR="269D0A2E" w:rsidRPr="00B84CCB">
        <w:rPr>
          <w:lang w:val="et-EE"/>
        </w:rPr>
        <w:t>hetkeseisuga</w:t>
      </w:r>
      <w:r w:rsidR="65652467" w:rsidRPr="00B84CCB">
        <w:rPr>
          <w:lang w:val="et-EE"/>
        </w:rPr>
        <w:t xml:space="preserve"> </w:t>
      </w:r>
      <w:r w:rsidR="6A703E30" w:rsidRPr="00B84CCB">
        <w:rPr>
          <w:lang w:val="et-EE"/>
        </w:rPr>
        <w:t>eri</w:t>
      </w:r>
      <w:r w:rsidR="65652467" w:rsidRPr="00B84CCB">
        <w:rPr>
          <w:lang w:val="et-EE"/>
        </w:rPr>
        <w:t>huvid puuduvad</w:t>
      </w:r>
      <w:r w:rsidR="342C5032" w:rsidRPr="00B84CCB">
        <w:rPr>
          <w:lang w:val="et-EE"/>
        </w:rPr>
        <w:t xml:space="preserve"> ning eelnõu otsest mõju Eesti kalandussektorile ei ole tuvastatud</w:t>
      </w:r>
      <w:r w:rsidR="65652467" w:rsidRPr="00B84CCB">
        <w:rPr>
          <w:lang w:val="et-EE"/>
        </w:rPr>
        <w:t>.</w:t>
      </w:r>
    </w:p>
    <w:p w14:paraId="01CB7C0F" w14:textId="5E76B938" w:rsidR="2FCA6C0C" w:rsidRPr="00B84CCB" w:rsidRDefault="2FCA6C0C" w:rsidP="003349C1">
      <w:pPr>
        <w:pStyle w:val="PointManual"/>
        <w:spacing w:before="0" w:line="276" w:lineRule="auto"/>
        <w:ind w:left="0" w:firstLine="0"/>
        <w:jc w:val="both"/>
      </w:pPr>
    </w:p>
    <w:p w14:paraId="00B61252" w14:textId="353FC5E4" w:rsidR="061CE94A" w:rsidRPr="00B84CCB" w:rsidRDefault="38ED8483" w:rsidP="00C47893">
      <w:pPr>
        <w:spacing w:line="276" w:lineRule="auto"/>
        <w:jc w:val="both"/>
      </w:pPr>
      <w:r w:rsidRPr="00B84CCB">
        <w:rPr>
          <w:b/>
          <w:bCs/>
          <w:u w:val="single"/>
        </w:rPr>
        <w:t xml:space="preserve">Nõukogu määrus, millega jaotatakse liikmesriikide vahel Euroopa Liidu ja Mauritiuse Vabariigi vahelise säästva kalapüügi partnerluslepingu rakendusprotokollis (2026–2030) ette nähtud püügivõimalused (COM(2026) 547 </w:t>
      </w:r>
      <w:proofErr w:type="spellStart"/>
      <w:r w:rsidRPr="00B84CCB">
        <w:rPr>
          <w:b/>
          <w:bCs/>
          <w:u w:val="single"/>
        </w:rPr>
        <w:t>final</w:t>
      </w:r>
      <w:proofErr w:type="spellEnd"/>
      <w:r w:rsidRPr="00B84CCB">
        <w:rPr>
          <w:b/>
          <w:bCs/>
          <w:u w:val="single"/>
        </w:rPr>
        <w:t>)</w:t>
      </w:r>
    </w:p>
    <w:p w14:paraId="1F2766A1" w14:textId="1F118E5C" w:rsidR="2FCA6C0C" w:rsidRPr="00B84CCB" w:rsidRDefault="2FCA6C0C" w:rsidP="00C47893">
      <w:pPr>
        <w:spacing w:line="276" w:lineRule="auto"/>
        <w:jc w:val="both"/>
      </w:pPr>
    </w:p>
    <w:p w14:paraId="7BDDD844" w14:textId="03A9C109" w:rsidR="061CE94A" w:rsidRPr="00B84CCB" w:rsidRDefault="7C875447" w:rsidP="00C47893">
      <w:pPr>
        <w:spacing w:line="276" w:lineRule="auto"/>
        <w:jc w:val="both"/>
      </w:pPr>
      <w:r w:rsidRPr="00B84CCB">
        <w:rPr>
          <w:b/>
          <w:bCs/>
        </w:rPr>
        <w:t>Sisu lühikokkuvõte:</w:t>
      </w:r>
      <w:r w:rsidRPr="00B84CCB">
        <w:t xml:space="preserve"> Ettepanekuga määratakse liikmesriikide vahel kindlaks kalapüügivõimaluste jaotus, mis tuleneb Euroopa Liidu ja Mauritiuse Vabariigi vahelise säästva kalapüügi partnerluslepingu (SFPA) uuest rakendusprotokollist aastateks 2026–2030. Uus leping ja protokoll asendavad senise korra ning võimaldavad ELi laevadel jätkata kalapüüki Mauritiuse vetes kooskõlas teaduslike soovituste ja India Ookeani Tuunikomisjoni (IOTC) meetmetega.</w:t>
      </w:r>
    </w:p>
    <w:p w14:paraId="6696D750" w14:textId="6CAF8B1A" w:rsidR="6ADD26BB" w:rsidRPr="00B84CCB" w:rsidRDefault="6ADD26BB" w:rsidP="00C47893">
      <w:pPr>
        <w:spacing w:line="276" w:lineRule="auto"/>
        <w:jc w:val="both"/>
      </w:pPr>
    </w:p>
    <w:p w14:paraId="5BEBBF6A" w14:textId="03B917A9" w:rsidR="061CE94A" w:rsidRPr="00B84CCB" w:rsidRDefault="38ED8483" w:rsidP="00C47893">
      <w:pPr>
        <w:spacing w:line="276" w:lineRule="auto"/>
        <w:jc w:val="both"/>
      </w:pPr>
      <w:r w:rsidRPr="00B84CCB">
        <w:t xml:space="preserve">Protokoll näeb ette püügivõimalused kokku 25 seinerlaevale ja 25 õngejadalaevale. Käesoleva määruse eesmärk on jaotada need püügivõimalused liikmesriikide vahel. Seinerlaevade püügivõimalused jagatakse Hispaania (14 laeva), Prantsusmaa (10 laeva) ja Itaalia (1 laev) vahel ning õngejadalaevade püügivõimalused Hispaania (7 laeva), Prantsusmaa (16 laeva) ja Portugali (2 laeva) vahel. </w:t>
      </w:r>
    </w:p>
    <w:p w14:paraId="29C4B48E" w14:textId="46AFD76E" w:rsidR="2FCA6C0C" w:rsidRPr="00B84CCB" w:rsidRDefault="2FCA6C0C" w:rsidP="00C47893">
      <w:pPr>
        <w:spacing w:line="276" w:lineRule="auto"/>
        <w:jc w:val="both"/>
      </w:pPr>
    </w:p>
    <w:p w14:paraId="1C0D4865" w14:textId="658C3EE9" w:rsidR="061CE94A" w:rsidRPr="00B84CCB" w:rsidRDefault="38ED8483" w:rsidP="00C47893">
      <w:pPr>
        <w:spacing w:line="276" w:lineRule="auto"/>
        <w:jc w:val="both"/>
      </w:pPr>
      <w:r w:rsidRPr="00B84CCB">
        <w:t xml:space="preserve">Ettepanek toetab ELi ühise kalanduspoliitika </w:t>
      </w:r>
      <w:proofErr w:type="spellStart"/>
      <w:r w:rsidRPr="00B84CCB">
        <w:t>välismõõdet</w:t>
      </w:r>
      <w:proofErr w:type="spellEnd"/>
      <w:r w:rsidRPr="00B84CCB">
        <w:t xml:space="preserve"> ning aitab säilitada strateegilist partnerlust Mauritiusega, tagades ELi laevastikule juurdepääsu olulisele tuunipüügi piirkonnale India ookeanis. </w:t>
      </w:r>
    </w:p>
    <w:p w14:paraId="5BA3D910" w14:textId="3F90F45E" w:rsidR="2FCA6C0C" w:rsidRPr="00B84CCB" w:rsidRDefault="2FCA6C0C" w:rsidP="00C47893">
      <w:pPr>
        <w:spacing w:line="276" w:lineRule="auto"/>
        <w:jc w:val="both"/>
      </w:pPr>
    </w:p>
    <w:p w14:paraId="2DED483A" w14:textId="0DBD8AD2" w:rsidR="061CE94A" w:rsidRPr="00B84CCB" w:rsidRDefault="38ED8483" w:rsidP="00C47893">
      <w:pPr>
        <w:spacing w:line="276" w:lineRule="auto"/>
        <w:jc w:val="both"/>
      </w:pPr>
      <w:r w:rsidRPr="00B84CCB">
        <w:t xml:space="preserve">Ettepanek reguleerib üksnes Euroopa Liidu ja Mauritiuse vahelise säästva kalapüügi partnerluslepingu alusel Mauritiuse vetes tegutsevate ELi kalalaevade püügivõimaluste jaotust. Eesti kalalaevad Mauritiuse vetes püügitegevust ei teosta ning Eestile ei ole kõnealuse protokolli alusel püügivõimalusi eraldatud. Seetõttu ei kaasne ettepanekuga Eesti kalandussektorile otsest majanduslikku, sotsiaalset ega halduslikku mõju. </w:t>
      </w:r>
    </w:p>
    <w:p w14:paraId="3DD88E2D" w14:textId="48269CB0" w:rsidR="2FCA6C0C" w:rsidRPr="00B84CCB" w:rsidRDefault="2FCA6C0C" w:rsidP="00C47893">
      <w:pPr>
        <w:spacing w:line="276" w:lineRule="auto"/>
        <w:jc w:val="both"/>
      </w:pPr>
    </w:p>
    <w:p w14:paraId="74573C45" w14:textId="2B0C5A62" w:rsidR="061CE94A" w:rsidRPr="00B84CCB" w:rsidRDefault="7C875447" w:rsidP="00C47893">
      <w:pPr>
        <w:pStyle w:val="PointManual"/>
        <w:spacing w:before="0" w:line="276" w:lineRule="auto"/>
        <w:ind w:left="0" w:firstLine="0"/>
        <w:jc w:val="both"/>
        <w:rPr>
          <w:b/>
          <w:bCs/>
        </w:rPr>
      </w:pPr>
      <w:r w:rsidRPr="00B84CCB">
        <w:rPr>
          <w:b/>
          <w:bCs/>
        </w:rPr>
        <w:t>Eesti seisukoh</w:t>
      </w:r>
      <w:r w:rsidR="3C94129B" w:rsidRPr="00B84CCB">
        <w:rPr>
          <w:b/>
          <w:bCs/>
        </w:rPr>
        <w:t>t</w:t>
      </w:r>
      <w:r w:rsidRPr="00B84CCB">
        <w:rPr>
          <w:b/>
          <w:bCs/>
        </w:rPr>
        <w:t>:</w:t>
      </w:r>
    </w:p>
    <w:p w14:paraId="6DA9818C" w14:textId="6E20A215" w:rsidR="061CE94A" w:rsidRPr="00B84CCB" w:rsidRDefault="38ED8483" w:rsidP="00C47893">
      <w:pPr>
        <w:pStyle w:val="ListParagraph"/>
        <w:numPr>
          <w:ilvl w:val="0"/>
          <w:numId w:val="3"/>
        </w:numPr>
        <w:spacing w:line="276" w:lineRule="auto"/>
        <w:rPr>
          <w:lang w:val="et-EE"/>
        </w:rPr>
      </w:pPr>
      <w:r w:rsidRPr="00B84CCB">
        <w:rPr>
          <w:lang w:val="et-EE"/>
        </w:rPr>
        <w:t>Eesti saab toetada eelnõu vastuvõtmist.</w:t>
      </w:r>
      <w:r w:rsidR="0ED2E2A5" w:rsidRPr="00B84CCB">
        <w:rPr>
          <w:lang w:val="et-EE"/>
        </w:rPr>
        <w:t xml:space="preserve"> </w:t>
      </w:r>
      <w:r w:rsidRPr="00B84CCB">
        <w:rPr>
          <w:lang w:val="et-EE"/>
        </w:rPr>
        <w:t xml:space="preserve">Eesti </w:t>
      </w:r>
      <w:r w:rsidR="0AE3981B" w:rsidRPr="00B84CCB">
        <w:rPr>
          <w:lang w:val="et-EE"/>
        </w:rPr>
        <w:t>kalalaevad Mauritiuse vetes</w:t>
      </w:r>
      <w:r w:rsidR="596BE083" w:rsidRPr="00B84CCB">
        <w:rPr>
          <w:lang w:val="et-EE"/>
        </w:rPr>
        <w:t xml:space="preserve"> </w:t>
      </w:r>
      <w:r w:rsidRPr="00B84CCB">
        <w:rPr>
          <w:lang w:val="et-EE"/>
        </w:rPr>
        <w:t>kala ei püüa</w:t>
      </w:r>
      <w:r w:rsidR="2D44ABFD" w:rsidRPr="00B84CCB">
        <w:rPr>
          <w:lang w:val="et-EE"/>
        </w:rPr>
        <w:t xml:space="preserve"> ning Eestile ei ole Euroopa Liidu ja Mauritiuse vahelise säästva kalapüügi partnerluslepingu rakendusprotokolli alusel püügivõimalusi eraldatud</w:t>
      </w:r>
      <w:r w:rsidRPr="00B84CCB">
        <w:rPr>
          <w:lang w:val="et-EE"/>
        </w:rPr>
        <w:t xml:space="preserve">, mistõttu Eestil </w:t>
      </w:r>
      <w:r w:rsidR="4CDE5E1B" w:rsidRPr="00B84CCB">
        <w:rPr>
          <w:lang w:val="et-EE"/>
        </w:rPr>
        <w:t xml:space="preserve">hetkeseisuga </w:t>
      </w:r>
      <w:r w:rsidR="74C4CFFB" w:rsidRPr="00B84CCB">
        <w:rPr>
          <w:lang w:val="et-EE"/>
        </w:rPr>
        <w:t>eri</w:t>
      </w:r>
      <w:r w:rsidRPr="00B84CCB">
        <w:rPr>
          <w:lang w:val="et-EE"/>
        </w:rPr>
        <w:t>huvid puuduvad</w:t>
      </w:r>
      <w:r w:rsidR="7E715499" w:rsidRPr="00B84CCB">
        <w:rPr>
          <w:lang w:val="et-EE"/>
        </w:rPr>
        <w:t xml:space="preserve"> ning eelnõu otsest mõju Eesti kalandussektorile ei ole tuvastatud</w:t>
      </w:r>
      <w:r w:rsidRPr="00B84CCB">
        <w:rPr>
          <w:lang w:val="et-EE"/>
        </w:rPr>
        <w:t>.</w:t>
      </w:r>
    </w:p>
    <w:p w14:paraId="2430A6EC" w14:textId="58B95E2A" w:rsidR="2FCA6C0C" w:rsidRPr="00B84CCB" w:rsidRDefault="2FCA6C0C" w:rsidP="00C47893">
      <w:pPr>
        <w:pStyle w:val="PointManual"/>
        <w:spacing w:before="0" w:line="276" w:lineRule="auto"/>
        <w:ind w:left="720"/>
        <w:jc w:val="both"/>
      </w:pPr>
    </w:p>
    <w:p w14:paraId="6196068E" w14:textId="7F16D194" w:rsidR="2FCA6C0C" w:rsidRPr="00B84CCB" w:rsidRDefault="2FCA6C0C" w:rsidP="00C47893">
      <w:pPr>
        <w:pStyle w:val="PointManual"/>
        <w:spacing w:before="0" w:line="276" w:lineRule="auto"/>
        <w:ind w:left="153" w:firstLine="0"/>
        <w:jc w:val="both"/>
      </w:pPr>
    </w:p>
    <w:sectPr w:rsidR="2FCA6C0C" w:rsidRPr="00B84CCB" w:rsidSect="008D0CE1">
      <w:footerReference w:type="default" r:id="rId15"/>
      <w:headerReference w:type="first" r:id="rId16"/>
      <w:footerReference w:type="first" r:id="rId17"/>
      <w:pgSz w:w="11907" w:h="16840" w:code="9"/>
      <w:pgMar w:top="62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310C" w14:textId="77777777" w:rsidR="00AC469A" w:rsidRDefault="00AC469A" w:rsidP="007A1327">
      <w:r>
        <w:separator/>
      </w:r>
    </w:p>
  </w:endnote>
  <w:endnote w:type="continuationSeparator" w:id="0">
    <w:p w14:paraId="5021D47A" w14:textId="77777777" w:rsidR="00AC469A" w:rsidRDefault="00AC469A" w:rsidP="007A1327">
      <w:r>
        <w:continuationSeparator/>
      </w:r>
    </w:p>
  </w:endnote>
  <w:endnote w:type="continuationNotice" w:id="1">
    <w:p w14:paraId="265EEF1A" w14:textId="77777777" w:rsidR="00AC469A" w:rsidRDefault="00AC4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009858"/>
      <w:docPartObj>
        <w:docPartGallery w:val="Page Numbers (Bottom of Page)"/>
        <w:docPartUnique/>
      </w:docPartObj>
    </w:sdtPr>
    <w:sdtEndPr/>
    <w:sdtContent>
      <w:p w14:paraId="76B8E150" w14:textId="12CD6313" w:rsidR="008C4FAB" w:rsidRDefault="008C4FAB">
        <w:pPr>
          <w:pStyle w:val="Footer"/>
          <w:jc w:val="center"/>
        </w:pPr>
        <w:r>
          <w:fldChar w:fldCharType="begin"/>
        </w:r>
        <w:r>
          <w:instrText>PAGE   \* MERGEFORMAT</w:instrText>
        </w:r>
        <w:r>
          <w:fldChar w:fldCharType="separate"/>
        </w:r>
        <w:r w:rsidR="0824CD5B">
          <w:t>2</w:t>
        </w:r>
        <w:r>
          <w:fldChar w:fldCharType="end"/>
        </w:r>
      </w:p>
    </w:sdtContent>
  </w:sdt>
  <w:p w14:paraId="2DA8A6EF" w14:textId="77777777" w:rsidR="008C4FAB" w:rsidRDefault="008C4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436752"/>
      <w:docPartObj>
        <w:docPartGallery w:val="Page Numbers (Bottom of Page)"/>
        <w:docPartUnique/>
      </w:docPartObj>
    </w:sdtPr>
    <w:sdtEndPr/>
    <w:sdtContent>
      <w:p w14:paraId="42A39D7D" w14:textId="10F8F56C" w:rsidR="008C4FAB" w:rsidRDefault="008C4FAB" w:rsidP="006E5D8A">
        <w:pPr>
          <w:pStyle w:val="Footer"/>
          <w:jc w:val="center"/>
        </w:pPr>
        <w:r>
          <w:fldChar w:fldCharType="begin"/>
        </w:r>
        <w:r>
          <w:instrText>PAGE   \* MERGEFORMAT</w:instrText>
        </w:r>
        <w:r>
          <w:fldChar w:fldCharType="separate"/>
        </w:r>
        <w:r w:rsidR="0824CD5B">
          <w:t>1</w:t>
        </w:r>
        <w:r>
          <w:fldChar w:fldCharType="end"/>
        </w:r>
      </w:p>
    </w:sdtContent>
  </w:sdt>
  <w:p w14:paraId="6B7513F1" w14:textId="77777777" w:rsidR="008C4FAB" w:rsidRDefault="008C4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BCFE" w14:textId="77777777" w:rsidR="00AC469A" w:rsidRDefault="00AC469A" w:rsidP="007A1327">
      <w:r>
        <w:separator/>
      </w:r>
    </w:p>
  </w:footnote>
  <w:footnote w:type="continuationSeparator" w:id="0">
    <w:p w14:paraId="2F430454" w14:textId="77777777" w:rsidR="00AC469A" w:rsidRDefault="00AC469A" w:rsidP="007A1327">
      <w:r>
        <w:continuationSeparator/>
      </w:r>
    </w:p>
  </w:footnote>
  <w:footnote w:type="continuationNotice" w:id="1">
    <w:p w14:paraId="4A315840" w14:textId="77777777" w:rsidR="00AC469A" w:rsidRDefault="00AC46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2857" w14:textId="77777777" w:rsidR="008C4FAB" w:rsidRDefault="0824CD5B" w:rsidP="0824CD5B">
    <w:pPr>
      <w:pStyle w:val="Standard"/>
      <w:jc w:val="right"/>
      <w:rPr>
        <w:sz w:val="20"/>
        <w:szCs w:val="20"/>
      </w:rPr>
    </w:pPr>
    <w:r w:rsidRPr="0824CD5B">
      <w:rPr>
        <w:sz w:val="20"/>
        <w:szCs w:val="20"/>
      </w:rPr>
      <w:t>.</w:t>
    </w:r>
  </w:p>
  <w:p w14:paraId="5D679481" w14:textId="77777777" w:rsidR="008C4FAB" w:rsidRPr="00D4477D" w:rsidRDefault="008C4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93C"/>
    <w:multiLevelType w:val="multilevel"/>
    <w:tmpl w:val="1968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C9A2D"/>
    <w:multiLevelType w:val="hybridMultilevel"/>
    <w:tmpl w:val="71E6F7F0"/>
    <w:lvl w:ilvl="0" w:tplc="7ADA5864">
      <w:start w:val="1"/>
      <w:numFmt w:val="decimal"/>
      <w:lvlText w:val="%1."/>
      <w:lvlJc w:val="left"/>
      <w:pPr>
        <w:ind w:left="360" w:hanging="360"/>
      </w:pPr>
    </w:lvl>
    <w:lvl w:ilvl="1" w:tplc="7F50B080">
      <w:start w:val="1"/>
      <w:numFmt w:val="lowerLetter"/>
      <w:lvlText w:val="%2."/>
      <w:lvlJc w:val="left"/>
      <w:pPr>
        <w:ind w:left="1080" w:hanging="360"/>
      </w:pPr>
    </w:lvl>
    <w:lvl w:ilvl="2" w:tplc="8F680090">
      <w:start w:val="1"/>
      <w:numFmt w:val="lowerRoman"/>
      <w:lvlText w:val="%3."/>
      <w:lvlJc w:val="right"/>
      <w:pPr>
        <w:ind w:left="1800" w:hanging="180"/>
      </w:pPr>
    </w:lvl>
    <w:lvl w:ilvl="3" w:tplc="EC70268E">
      <w:start w:val="1"/>
      <w:numFmt w:val="decimal"/>
      <w:lvlText w:val="%4."/>
      <w:lvlJc w:val="left"/>
      <w:pPr>
        <w:ind w:left="2520" w:hanging="360"/>
      </w:pPr>
    </w:lvl>
    <w:lvl w:ilvl="4" w:tplc="A060100A">
      <w:start w:val="1"/>
      <w:numFmt w:val="lowerLetter"/>
      <w:lvlText w:val="%5."/>
      <w:lvlJc w:val="left"/>
      <w:pPr>
        <w:ind w:left="3240" w:hanging="360"/>
      </w:pPr>
    </w:lvl>
    <w:lvl w:ilvl="5" w:tplc="8E909D96">
      <w:start w:val="1"/>
      <w:numFmt w:val="lowerRoman"/>
      <w:lvlText w:val="%6."/>
      <w:lvlJc w:val="right"/>
      <w:pPr>
        <w:ind w:left="3960" w:hanging="180"/>
      </w:pPr>
    </w:lvl>
    <w:lvl w:ilvl="6" w:tplc="FBB8548A">
      <w:start w:val="1"/>
      <w:numFmt w:val="decimal"/>
      <w:lvlText w:val="%7."/>
      <w:lvlJc w:val="left"/>
      <w:pPr>
        <w:ind w:left="4680" w:hanging="360"/>
      </w:pPr>
    </w:lvl>
    <w:lvl w:ilvl="7" w:tplc="8B2ECFE8">
      <w:start w:val="1"/>
      <w:numFmt w:val="lowerLetter"/>
      <w:lvlText w:val="%8."/>
      <w:lvlJc w:val="left"/>
      <w:pPr>
        <w:ind w:left="5400" w:hanging="360"/>
      </w:pPr>
    </w:lvl>
    <w:lvl w:ilvl="8" w:tplc="A1E69050">
      <w:start w:val="1"/>
      <w:numFmt w:val="lowerRoman"/>
      <w:lvlText w:val="%9."/>
      <w:lvlJc w:val="right"/>
      <w:pPr>
        <w:ind w:left="6120" w:hanging="180"/>
      </w:pPr>
    </w:lvl>
  </w:abstractNum>
  <w:abstractNum w:abstractNumId="2" w15:restartNumberingAfterBreak="0">
    <w:nsid w:val="0A7AFE70"/>
    <w:multiLevelType w:val="hybridMultilevel"/>
    <w:tmpl w:val="12C20072"/>
    <w:lvl w:ilvl="0" w:tplc="92AC6BBE">
      <w:start w:val="1"/>
      <w:numFmt w:val="bullet"/>
      <w:lvlText w:val=""/>
      <w:lvlJc w:val="left"/>
      <w:pPr>
        <w:ind w:left="360" w:hanging="360"/>
      </w:pPr>
      <w:rPr>
        <w:rFonts w:ascii="Symbol" w:hAnsi="Symbol" w:hint="default"/>
      </w:rPr>
    </w:lvl>
    <w:lvl w:ilvl="1" w:tplc="C5807130">
      <w:start w:val="1"/>
      <w:numFmt w:val="bullet"/>
      <w:lvlText w:val="o"/>
      <w:lvlJc w:val="left"/>
      <w:pPr>
        <w:ind w:left="1080" w:hanging="360"/>
      </w:pPr>
      <w:rPr>
        <w:rFonts w:ascii="Courier New" w:hAnsi="Courier New" w:hint="default"/>
      </w:rPr>
    </w:lvl>
    <w:lvl w:ilvl="2" w:tplc="9932B426">
      <w:start w:val="1"/>
      <w:numFmt w:val="bullet"/>
      <w:lvlText w:val=""/>
      <w:lvlJc w:val="left"/>
      <w:pPr>
        <w:ind w:left="1800" w:hanging="360"/>
      </w:pPr>
      <w:rPr>
        <w:rFonts w:ascii="Wingdings" w:hAnsi="Wingdings" w:hint="default"/>
      </w:rPr>
    </w:lvl>
    <w:lvl w:ilvl="3" w:tplc="9F66A368">
      <w:start w:val="1"/>
      <w:numFmt w:val="bullet"/>
      <w:lvlText w:val=""/>
      <w:lvlJc w:val="left"/>
      <w:pPr>
        <w:ind w:left="2520" w:hanging="360"/>
      </w:pPr>
      <w:rPr>
        <w:rFonts w:ascii="Symbol" w:hAnsi="Symbol" w:hint="default"/>
      </w:rPr>
    </w:lvl>
    <w:lvl w:ilvl="4" w:tplc="3998F104">
      <w:start w:val="1"/>
      <w:numFmt w:val="bullet"/>
      <w:lvlText w:val="o"/>
      <w:lvlJc w:val="left"/>
      <w:pPr>
        <w:ind w:left="3240" w:hanging="360"/>
      </w:pPr>
      <w:rPr>
        <w:rFonts w:ascii="Courier New" w:hAnsi="Courier New" w:hint="default"/>
      </w:rPr>
    </w:lvl>
    <w:lvl w:ilvl="5" w:tplc="E730D94E">
      <w:start w:val="1"/>
      <w:numFmt w:val="bullet"/>
      <w:lvlText w:val=""/>
      <w:lvlJc w:val="left"/>
      <w:pPr>
        <w:ind w:left="3960" w:hanging="360"/>
      </w:pPr>
      <w:rPr>
        <w:rFonts w:ascii="Wingdings" w:hAnsi="Wingdings" w:hint="default"/>
      </w:rPr>
    </w:lvl>
    <w:lvl w:ilvl="6" w:tplc="1EC02B7C">
      <w:start w:val="1"/>
      <w:numFmt w:val="bullet"/>
      <w:lvlText w:val=""/>
      <w:lvlJc w:val="left"/>
      <w:pPr>
        <w:ind w:left="4680" w:hanging="360"/>
      </w:pPr>
      <w:rPr>
        <w:rFonts w:ascii="Symbol" w:hAnsi="Symbol" w:hint="default"/>
      </w:rPr>
    </w:lvl>
    <w:lvl w:ilvl="7" w:tplc="9880EE3E">
      <w:start w:val="1"/>
      <w:numFmt w:val="bullet"/>
      <w:lvlText w:val="o"/>
      <w:lvlJc w:val="left"/>
      <w:pPr>
        <w:ind w:left="5400" w:hanging="360"/>
      </w:pPr>
      <w:rPr>
        <w:rFonts w:ascii="Courier New" w:hAnsi="Courier New" w:hint="default"/>
      </w:rPr>
    </w:lvl>
    <w:lvl w:ilvl="8" w:tplc="48CAE5B8">
      <w:start w:val="1"/>
      <w:numFmt w:val="bullet"/>
      <w:lvlText w:val=""/>
      <w:lvlJc w:val="left"/>
      <w:pPr>
        <w:ind w:left="6120" w:hanging="360"/>
      </w:pPr>
      <w:rPr>
        <w:rFonts w:ascii="Wingdings" w:hAnsi="Wingdings" w:hint="default"/>
      </w:rPr>
    </w:lvl>
  </w:abstractNum>
  <w:abstractNum w:abstractNumId="3" w15:restartNumberingAfterBreak="0">
    <w:nsid w:val="11E52873"/>
    <w:multiLevelType w:val="multilevel"/>
    <w:tmpl w:val="04547F5A"/>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31E23BC"/>
    <w:multiLevelType w:val="singleLevel"/>
    <w:tmpl w:val="E9D07EDA"/>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5" w15:restartNumberingAfterBreak="0">
    <w:nsid w:val="132A53FA"/>
    <w:multiLevelType w:val="hybridMultilevel"/>
    <w:tmpl w:val="3CF60600"/>
    <w:lvl w:ilvl="0" w:tplc="6CC89F34">
      <w:numFmt w:val="bullet"/>
      <w:lvlText w:val="-"/>
      <w:lvlJc w:val="left"/>
      <w:pPr>
        <w:ind w:left="720" w:hanging="360"/>
      </w:pPr>
      <w:rPr>
        <w:rFonts w:ascii="Times New Roman" w:hAnsi="Times New Roman" w:hint="default"/>
      </w:rPr>
    </w:lvl>
    <w:lvl w:ilvl="1" w:tplc="05607D2E">
      <w:start w:val="1"/>
      <w:numFmt w:val="bullet"/>
      <w:lvlText w:val="o"/>
      <w:lvlJc w:val="left"/>
      <w:pPr>
        <w:ind w:left="1440" w:hanging="360"/>
      </w:pPr>
      <w:rPr>
        <w:rFonts w:ascii="Courier New" w:hAnsi="Courier New" w:hint="default"/>
      </w:rPr>
    </w:lvl>
    <w:lvl w:ilvl="2" w:tplc="B9965182">
      <w:start w:val="1"/>
      <w:numFmt w:val="bullet"/>
      <w:lvlText w:val=""/>
      <w:lvlJc w:val="left"/>
      <w:pPr>
        <w:ind w:left="2160" w:hanging="360"/>
      </w:pPr>
      <w:rPr>
        <w:rFonts w:ascii="Wingdings" w:hAnsi="Wingdings" w:hint="default"/>
      </w:rPr>
    </w:lvl>
    <w:lvl w:ilvl="3" w:tplc="3B0CA4BE">
      <w:start w:val="1"/>
      <w:numFmt w:val="bullet"/>
      <w:lvlText w:val=""/>
      <w:lvlJc w:val="left"/>
      <w:pPr>
        <w:ind w:left="2880" w:hanging="360"/>
      </w:pPr>
      <w:rPr>
        <w:rFonts w:ascii="Symbol" w:hAnsi="Symbol" w:hint="default"/>
      </w:rPr>
    </w:lvl>
    <w:lvl w:ilvl="4" w:tplc="78DCF3B8">
      <w:start w:val="1"/>
      <w:numFmt w:val="bullet"/>
      <w:lvlText w:val="o"/>
      <w:lvlJc w:val="left"/>
      <w:pPr>
        <w:ind w:left="3600" w:hanging="360"/>
      </w:pPr>
      <w:rPr>
        <w:rFonts w:ascii="Courier New" w:hAnsi="Courier New" w:hint="default"/>
      </w:rPr>
    </w:lvl>
    <w:lvl w:ilvl="5" w:tplc="A4B2DA1C">
      <w:start w:val="1"/>
      <w:numFmt w:val="bullet"/>
      <w:lvlText w:val=""/>
      <w:lvlJc w:val="left"/>
      <w:pPr>
        <w:ind w:left="4320" w:hanging="360"/>
      </w:pPr>
      <w:rPr>
        <w:rFonts w:ascii="Wingdings" w:hAnsi="Wingdings" w:hint="default"/>
      </w:rPr>
    </w:lvl>
    <w:lvl w:ilvl="6" w:tplc="E16C82AC">
      <w:start w:val="1"/>
      <w:numFmt w:val="bullet"/>
      <w:lvlText w:val=""/>
      <w:lvlJc w:val="left"/>
      <w:pPr>
        <w:ind w:left="5040" w:hanging="360"/>
      </w:pPr>
      <w:rPr>
        <w:rFonts w:ascii="Symbol" w:hAnsi="Symbol" w:hint="default"/>
      </w:rPr>
    </w:lvl>
    <w:lvl w:ilvl="7" w:tplc="A46EB0FE">
      <w:start w:val="1"/>
      <w:numFmt w:val="bullet"/>
      <w:lvlText w:val="o"/>
      <w:lvlJc w:val="left"/>
      <w:pPr>
        <w:ind w:left="5760" w:hanging="360"/>
      </w:pPr>
      <w:rPr>
        <w:rFonts w:ascii="Courier New" w:hAnsi="Courier New" w:hint="default"/>
      </w:rPr>
    </w:lvl>
    <w:lvl w:ilvl="8" w:tplc="6D167F86">
      <w:start w:val="1"/>
      <w:numFmt w:val="bullet"/>
      <w:lvlText w:val=""/>
      <w:lvlJc w:val="left"/>
      <w:pPr>
        <w:ind w:left="6480" w:hanging="360"/>
      </w:pPr>
      <w:rPr>
        <w:rFonts w:ascii="Wingdings" w:hAnsi="Wingdings" w:hint="default"/>
      </w:rPr>
    </w:lvl>
  </w:abstractNum>
  <w:abstractNum w:abstractNumId="6" w15:restartNumberingAfterBreak="0">
    <w:nsid w:val="13903FB0"/>
    <w:multiLevelType w:val="multilevel"/>
    <w:tmpl w:val="EA30B2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B606C4A"/>
    <w:multiLevelType w:val="singleLevel"/>
    <w:tmpl w:val="F968B8FA"/>
    <w:name w:val="Dash 4"/>
    <w:lvl w:ilvl="0">
      <w:start w:val="1"/>
      <w:numFmt w:val="bullet"/>
      <w:lvlRestart w:val="0"/>
      <w:pStyle w:val="Dash4"/>
      <w:lvlText w:val="–"/>
      <w:lvlJc w:val="left"/>
      <w:pPr>
        <w:tabs>
          <w:tab w:val="num" w:pos="2835"/>
        </w:tabs>
        <w:ind w:left="2835" w:hanging="567"/>
      </w:pPr>
    </w:lvl>
  </w:abstractNum>
  <w:abstractNum w:abstractNumId="9" w15:restartNumberingAfterBreak="0">
    <w:nsid w:val="1D2428E5"/>
    <w:multiLevelType w:val="hybridMultilevel"/>
    <w:tmpl w:val="074EA16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 w15:restartNumberingAfterBreak="0">
    <w:nsid w:val="1DD35543"/>
    <w:multiLevelType w:val="hybridMultilevel"/>
    <w:tmpl w:val="FE908E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1" w15:restartNumberingAfterBreak="0">
    <w:nsid w:val="1E6256BF"/>
    <w:multiLevelType w:val="multilevel"/>
    <w:tmpl w:val="5AA4CE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01F2A00"/>
    <w:multiLevelType w:val="hybridMultilevel"/>
    <w:tmpl w:val="D9A2C0BC"/>
    <w:lvl w:ilvl="0" w:tplc="8CFC46EC">
      <w:start w:val="1"/>
      <w:numFmt w:val="bullet"/>
      <w:lvlText w:val=""/>
      <w:lvlJc w:val="left"/>
      <w:pPr>
        <w:ind w:left="720" w:hanging="360"/>
      </w:pPr>
      <w:rPr>
        <w:rFonts w:ascii="Symbol" w:hAnsi="Symbol" w:hint="default"/>
      </w:rPr>
    </w:lvl>
    <w:lvl w:ilvl="1" w:tplc="19AAEAE2">
      <w:start w:val="1"/>
      <w:numFmt w:val="bullet"/>
      <w:lvlText w:val="o"/>
      <w:lvlJc w:val="left"/>
      <w:pPr>
        <w:ind w:left="1440" w:hanging="360"/>
      </w:pPr>
      <w:rPr>
        <w:rFonts w:ascii="Courier New" w:hAnsi="Courier New" w:hint="default"/>
      </w:rPr>
    </w:lvl>
    <w:lvl w:ilvl="2" w:tplc="73EECADC">
      <w:start w:val="1"/>
      <w:numFmt w:val="bullet"/>
      <w:lvlText w:val=""/>
      <w:lvlJc w:val="left"/>
      <w:pPr>
        <w:ind w:left="2160" w:hanging="360"/>
      </w:pPr>
      <w:rPr>
        <w:rFonts w:ascii="Wingdings" w:hAnsi="Wingdings" w:hint="default"/>
      </w:rPr>
    </w:lvl>
    <w:lvl w:ilvl="3" w:tplc="072EE9BC">
      <w:start w:val="1"/>
      <w:numFmt w:val="bullet"/>
      <w:lvlText w:val=""/>
      <w:lvlJc w:val="left"/>
      <w:pPr>
        <w:ind w:left="2880" w:hanging="360"/>
      </w:pPr>
      <w:rPr>
        <w:rFonts w:ascii="Symbol" w:hAnsi="Symbol" w:hint="default"/>
      </w:rPr>
    </w:lvl>
    <w:lvl w:ilvl="4" w:tplc="93BAE848">
      <w:start w:val="1"/>
      <w:numFmt w:val="bullet"/>
      <w:lvlText w:val="o"/>
      <w:lvlJc w:val="left"/>
      <w:pPr>
        <w:ind w:left="3600" w:hanging="360"/>
      </w:pPr>
      <w:rPr>
        <w:rFonts w:ascii="Courier New" w:hAnsi="Courier New" w:hint="default"/>
      </w:rPr>
    </w:lvl>
    <w:lvl w:ilvl="5" w:tplc="A752806A">
      <w:start w:val="1"/>
      <w:numFmt w:val="bullet"/>
      <w:lvlText w:val=""/>
      <w:lvlJc w:val="left"/>
      <w:pPr>
        <w:ind w:left="4320" w:hanging="360"/>
      </w:pPr>
      <w:rPr>
        <w:rFonts w:ascii="Wingdings" w:hAnsi="Wingdings" w:hint="default"/>
      </w:rPr>
    </w:lvl>
    <w:lvl w:ilvl="6" w:tplc="DDEA098E">
      <w:start w:val="1"/>
      <w:numFmt w:val="bullet"/>
      <w:lvlText w:val=""/>
      <w:lvlJc w:val="left"/>
      <w:pPr>
        <w:ind w:left="5040" w:hanging="360"/>
      </w:pPr>
      <w:rPr>
        <w:rFonts w:ascii="Symbol" w:hAnsi="Symbol" w:hint="default"/>
      </w:rPr>
    </w:lvl>
    <w:lvl w:ilvl="7" w:tplc="D2220546">
      <w:start w:val="1"/>
      <w:numFmt w:val="bullet"/>
      <w:lvlText w:val="o"/>
      <w:lvlJc w:val="left"/>
      <w:pPr>
        <w:ind w:left="5760" w:hanging="360"/>
      </w:pPr>
      <w:rPr>
        <w:rFonts w:ascii="Courier New" w:hAnsi="Courier New" w:hint="default"/>
      </w:rPr>
    </w:lvl>
    <w:lvl w:ilvl="8" w:tplc="8DE62ACE">
      <w:start w:val="1"/>
      <w:numFmt w:val="bullet"/>
      <w:lvlText w:val=""/>
      <w:lvlJc w:val="left"/>
      <w:pPr>
        <w:ind w:left="6480" w:hanging="360"/>
      </w:pPr>
      <w:rPr>
        <w:rFonts w:ascii="Wingdings" w:hAnsi="Wingdings" w:hint="default"/>
      </w:rPr>
    </w:lvl>
  </w:abstractNum>
  <w:abstractNum w:abstractNumId="13" w15:restartNumberingAfterBreak="0">
    <w:nsid w:val="215327E2"/>
    <w:multiLevelType w:val="singleLevel"/>
    <w:tmpl w:val="5C5E034C"/>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252BEC6D"/>
    <w:multiLevelType w:val="hybridMultilevel"/>
    <w:tmpl w:val="13FE5922"/>
    <w:lvl w:ilvl="0" w:tplc="0882C2BC">
      <w:start w:val="1"/>
      <w:numFmt w:val="decimal"/>
      <w:lvlText w:val="%1."/>
      <w:lvlJc w:val="left"/>
      <w:pPr>
        <w:ind w:left="720" w:hanging="360"/>
      </w:pPr>
    </w:lvl>
    <w:lvl w:ilvl="1" w:tplc="2D7C385E">
      <w:start w:val="1"/>
      <w:numFmt w:val="lowerLetter"/>
      <w:lvlText w:val="%2."/>
      <w:lvlJc w:val="left"/>
      <w:pPr>
        <w:ind w:left="1440" w:hanging="360"/>
      </w:pPr>
    </w:lvl>
    <w:lvl w:ilvl="2" w:tplc="EB68820C">
      <w:start w:val="1"/>
      <w:numFmt w:val="lowerRoman"/>
      <w:lvlText w:val="%3."/>
      <w:lvlJc w:val="right"/>
      <w:pPr>
        <w:ind w:left="2160" w:hanging="180"/>
      </w:pPr>
    </w:lvl>
    <w:lvl w:ilvl="3" w:tplc="8266FB22">
      <w:start w:val="1"/>
      <w:numFmt w:val="decimal"/>
      <w:lvlText w:val="%4."/>
      <w:lvlJc w:val="left"/>
      <w:pPr>
        <w:ind w:left="2880" w:hanging="360"/>
      </w:pPr>
    </w:lvl>
    <w:lvl w:ilvl="4" w:tplc="DEC49C98">
      <w:start w:val="1"/>
      <w:numFmt w:val="lowerLetter"/>
      <w:lvlText w:val="%5."/>
      <w:lvlJc w:val="left"/>
      <w:pPr>
        <w:ind w:left="3600" w:hanging="360"/>
      </w:pPr>
    </w:lvl>
    <w:lvl w:ilvl="5" w:tplc="16C86C82">
      <w:start w:val="1"/>
      <w:numFmt w:val="lowerRoman"/>
      <w:lvlText w:val="%6."/>
      <w:lvlJc w:val="right"/>
      <w:pPr>
        <w:ind w:left="4320" w:hanging="180"/>
      </w:pPr>
    </w:lvl>
    <w:lvl w:ilvl="6" w:tplc="4DDC6F7A">
      <w:start w:val="1"/>
      <w:numFmt w:val="decimal"/>
      <w:lvlText w:val="%7."/>
      <w:lvlJc w:val="left"/>
      <w:pPr>
        <w:ind w:left="5040" w:hanging="360"/>
      </w:pPr>
    </w:lvl>
    <w:lvl w:ilvl="7" w:tplc="37D2E70C">
      <w:start w:val="1"/>
      <w:numFmt w:val="lowerLetter"/>
      <w:lvlText w:val="%8."/>
      <w:lvlJc w:val="left"/>
      <w:pPr>
        <w:ind w:left="5760" w:hanging="360"/>
      </w:pPr>
    </w:lvl>
    <w:lvl w:ilvl="8" w:tplc="4240DC7A">
      <w:start w:val="1"/>
      <w:numFmt w:val="lowerRoman"/>
      <w:lvlText w:val="%9."/>
      <w:lvlJc w:val="right"/>
      <w:pPr>
        <w:ind w:left="6480" w:hanging="180"/>
      </w:pPr>
    </w:lvl>
  </w:abstractNum>
  <w:abstractNum w:abstractNumId="15" w15:restartNumberingAfterBreak="0">
    <w:nsid w:val="2D140E3B"/>
    <w:multiLevelType w:val="singleLevel"/>
    <w:tmpl w:val="A78C1CA0"/>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2E192697"/>
    <w:multiLevelType w:val="multilevel"/>
    <w:tmpl w:val="43DA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296E77"/>
    <w:multiLevelType w:val="multilevel"/>
    <w:tmpl w:val="1B96AD68"/>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8" w15:restartNumberingAfterBreak="0">
    <w:nsid w:val="308E98A1"/>
    <w:multiLevelType w:val="hybridMultilevel"/>
    <w:tmpl w:val="D53E45B8"/>
    <w:lvl w:ilvl="0" w:tplc="F5DA318C">
      <w:start w:val="1"/>
      <w:numFmt w:val="bullet"/>
      <w:lvlText w:val=""/>
      <w:lvlJc w:val="left"/>
      <w:pPr>
        <w:ind w:left="360" w:hanging="360"/>
      </w:pPr>
      <w:rPr>
        <w:rFonts w:ascii="Symbol" w:hAnsi="Symbol" w:hint="default"/>
      </w:rPr>
    </w:lvl>
    <w:lvl w:ilvl="1" w:tplc="33A4A998">
      <w:start w:val="1"/>
      <w:numFmt w:val="bullet"/>
      <w:lvlText w:val="o"/>
      <w:lvlJc w:val="left"/>
      <w:pPr>
        <w:ind w:left="1080" w:hanging="360"/>
      </w:pPr>
      <w:rPr>
        <w:rFonts w:ascii="Courier New" w:hAnsi="Courier New" w:hint="default"/>
      </w:rPr>
    </w:lvl>
    <w:lvl w:ilvl="2" w:tplc="B2C608B6">
      <w:start w:val="1"/>
      <w:numFmt w:val="bullet"/>
      <w:lvlText w:val=""/>
      <w:lvlJc w:val="left"/>
      <w:pPr>
        <w:ind w:left="1800" w:hanging="360"/>
      </w:pPr>
      <w:rPr>
        <w:rFonts w:ascii="Wingdings" w:hAnsi="Wingdings" w:hint="default"/>
      </w:rPr>
    </w:lvl>
    <w:lvl w:ilvl="3" w:tplc="B192A476">
      <w:start w:val="1"/>
      <w:numFmt w:val="bullet"/>
      <w:lvlText w:val=""/>
      <w:lvlJc w:val="left"/>
      <w:pPr>
        <w:ind w:left="2520" w:hanging="360"/>
      </w:pPr>
      <w:rPr>
        <w:rFonts w:ascii="Symbol" w:hAnsi="Symbol" w:hint="default"/>
      </w:rPr>
    </w:lvl>
    <w:lvl w:ilvl="4" w:tplc="DF7AD2EC">
      <w:start w:val="1"/>
      <w:numFmt w:val="bullet"/>
      <w:lvlText w:val="o"/>
      <w:lvlJc w:val="left"/>
      <w:pPr>
        <w:ind w:left="3240" w:hanging="360"/>
      </w:pPr>
      <w:rPr>
        <w:rFonts w:ascii="Courier New" w:hAnsi="Courier New" w:hint="default"/>
      </w:rPr>
    </w:lvl>
    <w:lvl w:ilvl="5" w:tplc="2A28BE9E">
      <w:start w:val="1"/>
      <w:numFmt w:val="bullet"/>
      <w:lvlText w:val=""/>
      <w:lvlJc w:val="left"/>
      <w:pPr>
        <w:ind w:left="3960" w:hanging="360"/>
      </w:pPr>
      <w:rPr>
        <w:rFonts w:ascii="Wingdings" w:hAnsi="Wingdings" w:hint="default"/>
      </w:rPr>
    </w:lvl>
    <w:lvl w:ilvl="6" w:tplc="49060290">
      <w:start w:val="1"/>
      <w:numFmt w:val="bullet"/>
      <w:lvlText w:val=""/>
      <w:lvlJc w:val="left"/>
      <w:pPr>
        <w:ind w:left="4680" w:hanging="360"/>
      </w:pPr>
      <w:rPr>
        <w:rFonts w:ascii="Symbol" w:hAnsi="Symbol" w:hint="default"/>
      </w:rPr>
    </w:lvl>
    <w:lvl w:ilvl="7" w:tplc="CBBA5DFC">
      <w:start w:val="1"/>
      <w:numFmt w:val="bullet"/>
      <w:lvlText w:val="o"/>
      <w:lvlJc w:val="left"/>
      <w:pPr>
        <w:ind w:left="5400" w:hanging="360"/>
      </w:pPr>
      <w:rPr>
        <w:rFonts w:ascii="Courier New" w:hAnsi="Courier New" w:hint="default"/>
      </w:rPr>
    </w:lvl>
    <w:lvl w:ilvl="8" w:tplc="F3A4640E">
      <w:start w:val="1"/>
      <w:numFmt w:val="bullet"/>
      <w:lvlText w:val=""/>
      <w:lvlJc w:val="left"/>
      <w:pPr>
        <w:ind w:left="6120" w:hanging="360"/>
      </w:pPr>
      <w:rPr>
        <w:rFonts w:ascii="Wingdings" w:hAnsi="Wingdings" w:hint="default"/>
      </w:rPr>
    </w:lvl>
  </w:abstractNum>
  <w:abstractNum w:abstractNumId="19" w15:restartNumberingAfterBreak="0">
    <w:nsid w:val="31243F8A"/>
    <w:multiLevelType w:val="hybridMultilevel"/>
    <w:tmpl w:val="CC58FFA8"/>
    <w:lvl w:ilvl="0" w:tplc="615434B4">
      <w:start w:val="1"/>
      <w:numFmt w:val="bullet"/>
      <w:lvlText w:val="-"/>
      <w:lvlJc w:val="left"/>
      <w:pPr>
        <w:ind w:left="720" w:hanging="360"/>
      </w:pPr>
      <w:rPr>
        <w:rFonts w:ascii="Aptos" w:hAnsi="Aptos" w:hint="default"/>
      </w:rPr>
    </w:lvl>
    <w:lvl w:ilvl="1" w:tplc="41909E0E">
      <w:start w:val="1"/>
      <w:numFmt w:val="bullet"/>
      <w:lvlText w:val="o"/>
      <w:lvlJc w:val="left"/>
      <w:pPr>
        <w:ind w:left="1440" w:hanging="360"/>
      </w:pPr>
      <w:rPr>
        <w:rFonts w:ascii="Courier New" w:hAnsi="Courier New" w:hint="default"/>
      </w:rPr>
    </w:lvl>
    <w:lvl w:ilvl="2" w:tplc="F3A6C4B2">
      <w:start w:val="1"/>
      <w:numFmt w:val="bullet"/>
      <w:lvlText w:val=""/>
      <w:lvlJc w:val="left"/>
      <w:pPr>
        <w:ind w:left="2160" w:hanging="360"/>
      </w:pPr>
      <w:rPr>
        <w:rFonts w:ascii="Wingdings" w:hAnsi="Wingdings" w:hint="default"/>
      </w:rPr>
    </w:lvl>
    <w:lvl w:ilvl="3" w:tplc="7CEC0D9C">
      <w:start w:val="1"/>
      <w:numFmt w:val="bullet"/>
      <w:lvlText w:val=""/>
      <w:lvlJc w:val="left"/>
      <w:pPr>
        <w:ind w:left="2880" w:hanging="360"/>
      </w:pPr>
      <w:rPr>
        <w:rFonts w:ascii="Symbol" w:hAnsi="Symbol" w:hint="default"/>
      </w:rPr>
    </w:lvl>
    <w:lvl w:ilvl="4" w:tplc="9EAE2296">
      <w:start w:val="1"/>
      <w:numFmt w:val="bullet"/>
      <w:lvlText w:val="o"/>
      <w:lvlJc w:val="left"/>
      <w:pPr>
        <w:ind w:left="3600" w:hanging="360"/>
      </w:pPr>
      <w:rPr>
        <w:rFonts w:ascii="Courier New" w:hAnsi="Courier New" w:hint="default"/>
      </w:rPr>
    </w:lvl>
    <w:lvl w:ilvl="5" w:tplc="1B3E7A00">
      <w:start w:val="1"/>
      <w:numFmt w:val="bullet"/>
      <w:lvlText w:val=""/>
      <w:lvlJc w:val="left"/>
      <w:pPr>
        <w:ind w:left="4320" w:hanging="360"/>
      </w:pPr>
      <w:rPr>
        <w:rFonts w:ascii="Wingdings" w:hAnsi="Wingdings" w:hint="default"/>
      </w:rPr>
    </w:lvl>
    <w:lvl w:ilvl="6" w:tplc="D9B0BFB8">
      <w:start w:val="1"/>
      <w:numFmt w:val="bullet"/>
      <w:lvlText w:val=""/>
      <w:lvlJc w:val="left"/>
      <w:pPr>
        <w:ind w:left="5040" w:hanging="360"/>
      </w:pPr>
      <w:rPr>
        <w:rFonts w:ascii="Symbol" w:hAnsi="Symbol" w:hint="default"/>
      </w:rPr>
    </w:lvl>
    <w:lvl w:ilvl="7" w:tplc="967C9800">
      <w:start w:val="1"/>
      <w:numFmt w:val="bullet"/>
      <w:lvlText w:val="o"/>
      <w:lvlJc w:val="left"/>
      <w:pPr>
        <w:ind w:left="5760" w:hanging="360"/>
      </w:pPr>
      <w:rPr>
        <w:rFonts w:ascii="Courier New" w:hAnsi="Courier New" w:hint="default"/>
      </w:rPr>
    </w:lvl>
    <w:lvl w:ilvl="8" w:tplc="DCA2CB30">
      <w:start w:val="1"/>
      <w:numFmt w:val="bullet"/>
      <w:lvlText w:val=""/>
      <w:lvlJc w:val="left"/>
      <w:pPr>
        <w:ind w:left="6480" w:hanging="360"/>
      </w:pPr>
      <w:rPr>
        <w:rFonts w:ascii="Wingdings" w:hAnsi="Wingdings" w:hint="default"/>
      </w:rPr>
    </w:lvl>
  </w:abstractNum>
  <w:abstractNum w:abstractNumId="20" w15:restartNumberingAfterBreak="0">
    <w:nsid w:val="32063D6E"/>
    <w:multiLevelType w:val="hybridMultilevel"/>
    <w:tmpl w:val="62221F8A"/>
    <w:lvl w:ilvl="0" w:tplc="382C7B88">
      <w:start w:val="1"/>
      <w:numFmt w:val="bullet"/>
      <w:lvlText w:val="-"/>
      <w:lvlJc w:val="left"/>
      <w:pPr>
        <w:ind w:left="720" w:hanging="360"/>
      </w:pPr>
      <w:rPr>
        <w:rFonts w:ascii="Aptos" w:hAnsi="Aptos" w:hint="default"/>
      </w:rPr>
    </w:lvl>
    <w:lvl w:ilvl="1" w:tplc="7EBA1628">
      <w:start w:val="1"/>
      <w:numFmt w:val="bullet"/>
      <w:lvlText w:val="o"/>
      <w:lvlJc w:val="left"/>
      <w:pPr>
        <w:ind w:left="1440" w:hanging="360"/>
      </w:pPr>
      <w:rPr>
        <w:rFonts w:ascii="Courier New" w:hAnsi="Courier New" w:hint="default"/>
      </w:rPr>
    </w:lvl>
    <w:lvl w:ilvl="2" w:tplc="6ED8CA6C">
      <w:start w:val="1"/>
      <w:numFmt w:val="bullet"/>
      <w:lvlText w:val=""/>
      <w:lvlJc w:val="left"/>
      <w:pPr>
        <w:ind w:left="2160" w:hanging="360"/>
      </w:pPr>
      <w:rPr>
        <w:rFonts w:ascii="Wingdings" w:hAnsi="Wingdings" w:hint="default"/>
      </w:rPr>
    </w:lvl>
    <w:lvl w:ilvl="3" w:tplc="3514ACC8">
      <w:start w:val="1"/>
      <w:numFmt w:val="bullet"/>
      <w:lvlText w:val=""/>
      <w:lvlJc w:val="left"/>
      <w:pPr>
        <w:ind w:left="2880" w:hanging="360"/>
      </w:pPr>
      <w:rPr>
        <w:rFonts w:ascii="Symbol" w:hAnsi="Symbol" w:hint="default"/>
      </w:rPr>
    </w:lvl>
    <w:lvl w:ilvl="4" w:tplc="242AA4A6">
      <w:start w:val="1"/>
      <w:numFmt w:val="bullet"/>
      <w:lvlText w:val="o"/>
      <w:lvlJc w:val="left"/>
      <w:pPr>
        <w:ind w:left="3600" w:hanging="360"/>
      </w:pPr>
      <w:rPr>
        <w:rFonts w:ascii="Courier New" w:hAnsi="Courier New" w:hint="default"/>
      </w:rPr>
    </w:lvl>
    <w:lvl w:ilvl="5" w:tplc="0E448D92">
      <w:start w:val="1"/>
      <w:numFmt w:val="bullet"/>
      <w:lvlText w:val=""/>
      <w:lvlJc w:val="left"/>
      <w:pPr>
        <w:ind w:left="4320" w:hanging="360"/>
      </w:pPr>
      <w:rPr>
        <w:rFonts w:ascii="Wingdings" w:hAnsi="Wingdings" w:hint="default"/>
      </w:rPr>
    </w:lvl>
    <w:lvl w:ilvl="6" w:tplc="B4E896C6">
      <w:start w:val="1"/>
      <w:numFmt w:val="bullet"/>
      <w:lvlText w:val=""/>
      <w:lvlJc w:val="left"/>
      <w:pPr>
        <w:ind w:left="5040" w:hanging="360"/>
      </w:pPr>
      <w:rPr>
        <w:rFonts w:ascii="Symbol" w:hAnsi="Symbol" w:hint="default"/>
      </w:rPr>
    </w:lvl>
    <w:lvl w:ilvl="7" w:tplc="A96C0BC0">
      <w:start w:val="1"/>
      <w:numFmt w:val="bullet"/>
      <w:lvlText w:val="o"/>
      <w:lvlJc w:val="left"/>
      <w:pPr>
        <w:ind w:left="5760" w:hanging="360"/>
      </w:pPr>
      <w:rPr>
        <w:rFonts w:ascii="Courier New" w:hAnsi="Courier New" w:hint="default"/>
      </w:rPr>
    </w:lvl>
    <w:lvl w:ilvl="8" w:tplc="18DE8398">
      <w:start w:val="1"/>
      <w:numFmt w:val="bullet"/>
      <w:lvlText w:val=""/>
      <w:lvlJc w:val="left"/>
      <w:pPr>
        <w:ind w:left="6480" w:hanging="360"/>
      </w:pPr>
      <w:rPr>
        <w:rFonts w:ascii="Wingdings" w:hAnsi="Wingdings" w:hint="default"/>
      </w:rPr>
    </w:lvl>
  </w:abstractNum>
  <w:abstractNum w:abstractNumId="21" w15:restartNumberingAfterBreak="0">
    <w:nsid w:val="32192121"/>
    <w:multiLevelType w:val="hybridMultilevel"/>
    <w:tmpl w:val="A0C415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8A602DD"/>
    <w:multiLevelType w:val="multilevel"/>
    <w:tmpl w:val="954AA234"/>
    <w:name w:val="Heading IVX"/>
    <w:lvl w:ilvl="0">
      <w:start w:val="1"/>
      <w:numFmt w:val="upperRoman"/>
      <w:lvlRestart w:val="0"/>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ABC6CB0"/>
    <w:multiLevelType w:val="hybridMultilevel"/>
    <w:tmpl w:val="C70238AC"/>
    <w:lvl w:ilvl="0" w:tplc="7F52F48C">
      <w:start w:val="1"/>
      <w:numFmt w:val="bullet"/>
      <w:lvlText w:val="·"/>
      <w:lvlJc w:val="left"/>
      <w:pPr>
        <w:ind w:left="720" w:hanging="360"/>
      </w:pPr>
      <w:rPr>
        <w:rFonts w:ascii="Symbol" w:hAnsi="Symbol" w:hint="default"/>
      </w:rPr>
    </w:lvl>
    <w:lvl w:ilvl="1" w:tplc="61767FE0">
      <w:start w:val="1"/>
      <w:numFmt w:val="bullet"/>
      <w:lvlText w:val="o"/>
      <w:lvlJc w:val="left"/>
      <w:pPr>
        <w:ind w:left="1440" w:hanging="360"/>
      </w:pPr>
      <w:rPr>
        <w:rFonts w:ascii="Courier New" w:hAnsi="Courier New" w:hint="default"/>
      </w:rPr>
    </w:lvl>
    <w:lvl w:ilvl="2" w:tplc="469AE448">
      <w:start w:val="1"/>
      <w:numFmt w:val="bullet"/>
      <w:lvlText w:val=""/>
      <w:lvlJc w:val="left"/>
      <w:pPr>
        <w:ind w:left="2160" w:hanging="360"/>
      </w:pPr>
      <w:rPr>
        <w:rFonts w:ascii="Wingdings" w:hAnsi="Wingdings" w:hint="default"/>
      </w:rPr>
    </w:lvl>
    <w:lvl w:ilvl="3" w:tplc="5ECC4744">
      <w:start w:val="1"/>
      <w:numFmt w:val="bullet"/>
      <w:lvlText w:val=""/>
      <w:lvlJc w:val="left"/>
      <w:pPr>
        <w:ind w:left="2880" w:hanging="360"/>
      </w:pPr>
      <w:rPr>
        <w:rFonts w:ascii="Symbol" w:hAnsi="Symbol" w:hint="default"/>
      </w:rPr>
    </w:lvl>
    <w:lvl w:ilvl="4" w:tplc="51386A10">
      <w:start w:val="1"/>
      <w:numFmt w:val="bullet"/>
      <w:lvlText w:val="o"/>
      <w:lvlJc w:val="left"/>
      <w:pPr>
        <w:ind w:left="3600" w:hanging="360"/>
      </w:pPr>
      <w:rPr>
        <w:rFonts w:ascii="Courier New" w:hAnsi="Courier New" w:hint="default"/>
      </w:rPr>
    </w:lvl>
    <w:lvl w:ilvl="5" w:tplc="5AB08218">
      <w:start w:val="1"/>
      <w:numFmt w:val="bullet"/>
      <w:lvlText w:val=""/>
      <w:lvlJc w:val="left"/>
      <w:pPr>
        <w:ind w:left="4320" w:hanging="360"/>
      </w:pPr>
      <w:rPr>
        <w:rFonts w:ascii="Wingdings" w:hAnsi="Wingdings" w:hint="default"/>
      </w:rPr>
    </w:lvl>
    <w:lvl w:ilvl="6" w:tplc="62224700">
      <w:start w:val="1"/>
      <w:numFmt w:val="bullet"/>
      <w:lvlText w:val=""/>
      <w:lvlJc w:val="left"/>
      <w:pPr>
        <w:ind w:left="5040" w:hanging="360"/>
      </w:pPr>
      <w:rPr>
        <w:rFonts w:ascii="Symbol" w:hAnsi="Symbol" w:hint="default"/>
      </w:rPr>
    </w:lvl>
    <w:lvl w:ilvl="7" w:tplc="504E49BC">
      <w:start w:val="1"/>
      <w:numFmt w:val="bullet"/>
      <w:lvlText w:val="o"/>
      <w:lvlJc w:val="left"/>
      <w:pPr>
        <w:ind w:left="5760" w:hanging="360"/>
      </w:pPr>
      <w:rPr>
        <w:rFonts w:ascii="Courier New" w:hAnsi="Courier New" w:hint="default"/>
      </w:rPr>
    </w:lvl>
    <w:lvl w:ilvl="8" w:tplc="0BBA2696">
      <w:start w:val="1"/>
      <w:numFmt w:val="bullet"/>
      <w:lvlText w:val=""/>
      <w:lvlJc w:val="left"/>
      <w:pPr>
        <w:ind w:left="6480" w:hanging="360"/>
      </w:pPr>
      <w:rPr>
        <w:rFonts w:ascii="Wingdings" w:hAnsi="Wingdings" w:hint="default"/>
      </w:rPr>
    </w:lvl>
  </w:abstractNum>
  <w:abstractNum w:abstractNumId="24" w15:restartNumberingAfterBreak="0">
    <w:nsid w:val="3D1C21E4"/>
    <w:multiLevelType w:val="singleLevel"/>
    <w:tmpl w:val="455E9DFC"/>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5" w15:restartNumberingAfterBreak="0">
    <w:nsid w:val="3FD35560"/>
    <w:multiLevelType w:val="singleLevel"/>
    <w:tmpl w:val="17E041BC"/>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40EB2D04"/>
    <w:multiLevelType w:val="hybridMultilevel"/>
    <w:tmpl w:val="A6FCBE2C"/>
    <w:lvl w:ilvl="0" w:tplc="362C7F5A">
      <w:start w:val="1"/>
      <w:numFmt w:val="bullet"/>
      <w:lvlText w:val=""/>
      <w:lvlJc w:val="left"/>
      <w:pPr>
        <w:ind w:left="360" w:hanging="360"/>
      </w:pPr>
      <w:rPr>
        <w:rFonts w:ascii="Symbol" w:hAnsi="Symbol" w:hint="default"/>
      </w:rPr>
    </w:lvl>
    <w:lvl w:ilvl="1" w:tplc="30929B92">
      <w:start w:val="1"/>
      <w:numFmt w:val="bullet"/>
      <w:lvlText w:val="o"/>
      <w:lvlJc w:val="left"/>
      <w:pPr>
        <w:ind w:left="1080" w:hanging="360"/>
      </w:pPr>
      <w:rPr>
        <w:rFonts w:ascii="Courier New" w:hAnsi="Courier New" w:hint="default"/>
      </w:rPr>
    </w:lvl>
    <w:lvl w:ilvl="2" w:tplc="D480D430">
      <w:start w:val="1"/>
      <w:numFmt w:val="bullet"/>
      <w:lvlText w:val=""/>
      <w:lvlJc w:val="left"/>
      <w:pPr>
        <w:ind w:left="1800" w:hanging="360"/>
      </w:pPr>
      <w:rPr>
        <w:rFonts w:ascii="Wingdings" w:hAnsi="Wingdings" w:hint="default"/>
      </w:rPr>
    </w:lvl>
    <w:lvl w:ilvl="3" w:tplc="C45A54C2">
      <w:start w:val="1"/>
      <w:numFmt w:val="bullet"/>
      <w:lvlText w:val=""/>
      <w:lvlJc w:val="left"/>
      <w:pPr>
        <w:ind w:left="2520" w:hanging="360"/>
      </w:pPr>
      <w:rPr>
        <w:rFonts w:ascii="Symbol" w:hAnsi="Symbol" w:hint="default"/>
      </w:rPr>
    </w:lvl>
    <w:lvl w:ilvl="4" w:tplc="24C2828E">
      <w:start w:val="1"/>
      <w:numFmt w:val="bullet"/>
      <w:lvlText w:val="o"/>
      <w:lvlJc w:val="left"/>
      <w:pPr>
        <w:ind w:left="3240" w:hanging="360"/>
      </w:pPr>
      <w:rPr>
        <w:rFonts w:ascii="Courier New" w:hAnsi="Courier New" w:hint="default"/>
      </w:rPr>
    </w:lvl>
    <w:lvl w:ilvl="5" w:tplc="1D4AEA3C">
      <w:start w:val="1"/>
      <w:numFmt w:val="bullet"/>
      <w:lvlText w:val=""/>
      <w:lvlJc w:val="left"/>
      <w:pPr>
        <w:ind w:left="3960" w:hanging="360"/>
      </w:pPr>
      <w:rPr>
        <w:rFonts w:ascii="Wingdings" w:hAnsi="Wingdings" w:hint="default"/>
      </w:rPr>
    </w:lvl>
    <w:lvl w:ilvl="6" w:tplc="92F68FBA">
      <w:start w:val="1"/>
      <w:numFmt w:val="bullet"/>
      <w:lvlText w:val=""/>
      <w:lvlJc w:val="left"/>
      <w:pPr>
        <w:ind w:left="4680" w:hanging="360"/>
      </w:pPr>
      <w:rPr>
        <w:rFonts w:ascii="Symbol" w:hAnsi="Symbol" w:hint="default"/>
      </w:rPr>
    </w:lvl>
    <w:lvl w:ilvl="7" w:tplc="711A7B90">
      <w:start w:val="1"/>
      <w:numFmt w:val="bullet"/>
      <w:lvlText w:val="o"/>
      <w:lvlJc w:val="left"/>
      <w:pPr>
        <w:ind w:left="5400" w:hanging="360"/>
      </w:pPr>
      <w:rPr>
        <w:rFonts w:ascii="Courier New" w:hAnsi="Courier New" w:hint="default"/>
      </w:rPr>
    </w:lvl>
    <w:lvl w:ilvl="8" w:tplc="9F122594">
      <w:start w:val="1"/>
      <w:numFmt w:val="bullet"/>
      <w:lvlText w:val=""/>
      <w:lvlJc w:val="left"/>
      <w:pPr>
        <w:ind w:left="6120" w:hanging="360"/>
      </w:pPr>
      <w:rPr>
        <w:rFonts w:ascii="Wingdings" w:hAnsi="Wingdings" w:hint="default"/>
      </w:rPr>
    </w:lvl>
  </w:abstractNum>
  <w:abstractNum w:abstractNumId="27" w15:restartNumberingAfterBreak="0">
    <w:nsid w:val="4DCC621E"/>
    <w:multiLevelType w:val="singleLevel"/>
    <w:tmpl w:val="2CD8C9DC"/>
    <w:name w:val="Dash Equal 1"/>
    <w:lvl w:ilvl="0">
      <w:start w:val="1"/>
      <w:numFmt w:val="bullet"/>
      <w:lvlRestart w:val="0"/>
      <w:pStyle w:val="DashEqual1"/>
      <w:lvlText w:val="="/>
      <w:lvlJc w:val="left"/>
      <w:pPr>
        <w:tabs>
          <w:tab w:val="num" w:pos="1134"/>
        </w:tabs>
        <w:ind w:left="1134" w:hanging="567"/>
      </w:pPr>
    </w:lvl>
  </w:abstractNum>
  <w:abstractNum w:abstractNumId="28" w15:restartNumberingAfterBreak="0">
    <w:nsid w:val="4FE70774"/>
    <w:multiLevelType w:val="singleLevel"/>
    <w:tmpl w:val="DB9EBC56"/>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51A16676"/>
    <w:multiLevelType w:val="singleLevel"/>
    <w:tmpl w:val="DB12E56A"/>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54D45C1"/>
    <w:multiLevelType w:val="singleLevel"/>
    <w:tmpl w:val="6E52D2FA"/>
    <w:name w:val="Dash 3"/>
    <w:lvl w:ilvl="0">
      <w:start w:val="1"/>
      <w:numFmt w:val="bullet"/>
      <w:lvlRestart w:val="0"/>
      <w:pStyle w:val="Dash3"/>
      <w:lvlText w:val="–"/>
      <w:lvlJc w:val="left"/>
      <w:pPr>
        <w:tabs>
          <w:tab w:val="num" w:pos="2268"/>
        </w:tabs>
        <w:ind w:left="2268" w:hanging="567"/>
      </w:pPr>
    </w:lvl>
  </w:abstractNum>
  <w:abstractNum w:abstractNumId="31" w15:restartNumberingAfterBreak="0">
    <w:nsid w:val="55612F3B"/>
    <w:multiLevelType w:val="multilevel"/>
    <w:tmpl w:val="4B06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7764B2"/>
    <w:multiLevelType w:val="singleLevel"/>
    <w:tmpl w:val="265C038C"/>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5E008318"/>
    <w:multiLevelType w:val="hybridMultilevel"/>
    <w:tmpl w:val="9EEE8310"/>
    <w:lvl w:ilvl="0" w:tplc="8C922230">
      <w:start w:val="1"/>
      <w:numFmt w:val="bullet"/>
      <w:lvlText w:val=""/>
      <w:lvlJc w:val="left"/>
      <w:pPr>
        <w:ind w:left="360" w:hanging="360"/>
      </w:pPr>
      <w:rPr>
        <w:rFonts w:ascii="Symbol" w:hAnsi="Symbol" w:hint="default"/>
      </w:rPr>
    </w:lvl>
    <w:lvl w:ilvl="1" w:tplc="D730D3A0">
      <w:start w:val="1"/>
      <w:numFmt w:val="bullet"/>
      <w:lvlText w:val="o"/>
      <w:lvlJc w:val="left"/>
      <w:pPr>
        <w:ind w:left="1080" w:hanging="360"/>
      </w:pPr>
      <w:rPr>
        <w:rFonts w:ascii="Courier New" w:hAnsi="Courier New" w:hint="default"/>
      </w:rPr>
    </w:lvl>
    <w:lvl w:ilvl="2" w:tplc="28383A4E">
      <w:start w:val="1"/>
      <w:numFmt w:val="bullet"/>
      <w:lvlText w:val=""/>
      <w:lvlJc w:val="left"/>
      <w:pPr>
        <w:ind w:left="1800" w:hanging="360"/>
      </w:pPr>
      <w:rPr>
        <w:rFonts w:ascii="Wingdings" w:hAnsi="Wingdings" w:hint="default"/>
      </w:rPr>
    </w:lvl>
    <w:lvl w:ilvl="3" w:tplc="532ACF44">
      <w:start w:val="1"/>
      <w:numFmt w:val="bullet"/>
      <w:lvlText w:val=""/>
      <w:lvlJc w:val="left"/>
      <w:pPr>
        <w:ind w:left="2520" w:hanging="360"/>
      </w:pPr>
      <w:rPr>
        <w:rFonts w:ascii="Symbol" w:hAnsi="Symbol" w:hint="default"/>
      </w:rPr>
    </w:lvl>
    <w:lvl w:ilvl="4" w:tplc="E6D2A002">
      <w:start w:val="1"/>
      <w:numFmt w:val="bullet"/>
      <w:lvlText w:val="o"/>
      <w:lvlJc w:val="left"/>
      <w:pPr>
        <w:ind w:left="3240" w:hanging="360"/>
      </w:pPr>
      <w:rPr>
        <w:rFonts w:ascii="Courier New" w:hAnsi="Courier New" w:hint="default"/>
      </w:rPr>
    </w:lvl>
    <w:lvl w:ilvl="5" w:tplc="16AC1E5A">
      <w:start w:val="1"/>
      <w:numFmt w:val="bullet"/>
      <w:lvlText w:val=""/>
      <w:lvlJc w:val="left"/>
      <w:pPr>
        <w:ind w:left="3960" w:hanging="360"/>
      </w:pPr>
      <w:rPr>
        <w:rFonts w:ascii="Wingdings" w:hAnsi="Wingdings" w:hint="default"/>
      </w:rPr>
    </w:lvl>
    <w:lvl w:ilvl="6" w:tplc="ABF41B78">
      <w:start w:val="1"/>
      <w:numFmt w:val="bullet"/>
      <w:lvlText w:val=""/>
      <w:lvlJc w:val="left"/>
      <w:pPr>
        <w:ind w:left="4680" w:hanging="360"/>
      </w:pPr>
      <w:rPr>
        <w:rFonts w:ascii="Symbol" w:hAnsi="Symbol" w:hint="default"/>
      </w:rPr>
    </w:lvl>
    <w:lvl w:ilvl="7" w:tplc="281AEB02">
      <w:start w:val="1"/>
      <w:numFmt w:val="bullet"/>
      <w:lvlText w:val="o"/>
      <w:lvlJc w:val="left"/>
      <w:pPr>
        <w:ind w:left="5400" w:hanging="360"/>
      </w:pPr>
      <w:rPr>
        <w:rFonts w:ascii="Courier New" w:hAnsi="Courier New" w:hint="default"/>
      </w:rPr>
    </w:lvl>
    <w:lvl w:ilvl="8" w:tplc="350EC4D8">
      <w:start w:val="1"/>
      <w:numFmt w:val="bullet"/>
      <w:lvlText w:val=""/>
      <w:lvlJc w:val="left"/>
      <w:pPr>
        <w:ind w:left="6120" w:hanging="360"/>
      </w:pPr>
      <w:rPr>
        <w:rFonts w:ascii="Wingdings" w:hAnsi="Wingdings" w:hint="default"/>
      </w:rPr>
    </w:lvl>
  </w:abstractNum>
  <w:abstractNum w:abstractNumId="34" w15:restartNumberingAfterBreak="0">
    <w:nsid w:val="62300B67"/>
    <w:multiLevelType w:val="hybridMultilevel"/>
    <w:tmpl w:val="FDE26D1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5" w15:restartNumberingAfterBreak="0">
    <w:nsid w:val="628E53EE"/>
    <w:multiLevelType w:val="hybridMultilevel"/>
    <w:tmpl w:val="CF26A2FA"/>
    <w:lvl w:ilvl="0" w:tplc="F6941D34">
      <w:start w:val="1"/>
      <w:numFmt w:val="bullet"/>
      <w:lvlText w:val=""/>
      <w:lvlJc w:val="left"/>
      <w:pPr>
        <w:ind w:left="360" w:hanging="360"/>
      </w:pPr>
      <w:rPr>
        <w:rFonts w:ascii="Symbol" w:hAnsi="Symbol" w:hint="default"/>
      </w:rPr>
    </w:lvl>
    <w:lvl w:ilvl="1" w:tplc="D7522216">
      <w:start w:val="1"/>
      <w:numFmt w:val="bullet"/>
      <w:lvlText w:val="o"/>
      <w:lvlJc w:val="left"/>
      <w:pPr>
        <w:ind w:left="1080" w:hanging="360"/>
      </w:pPr>
      <w:rPr>
        <w:rFonts w:ascii="Courier New" w:hAnsi="Courier New" w:hint="default"/>
      </w:rPr>
    </w:lvl>
    <w:lvl w:ilvl="2" w:tplc="0F7C7668">
      <w:start w:val="1"/>
      <w:numFmt w:val="bullet"/>
      <w:lvlText w:val=""/>
      <w:lvlJc w:val="left"/>
      <w:pPr>
        <w:ind w:left="1800" w:hanging="360"/>
      </w:pPr>
      <w:rPr>
        <w:rFonts w:ascii="Wingdings" w:hAnsi="Wingdings" w:hint="default"/>
      </w:rPr>
    </w:lvl>
    <w:lvl w:ilvl="3" w:tplc="09C8A88E">
      <w:start w:val="1"/>
      <w:numFmt w:val="bullet"/>
      <w:lvlText w:val=""/>
      <w:lvlJc w:val="left"/>
      <w:pPr>
        <w:ind w:left="2520" w:hanging="360"/>
      </w:pPr>
      <w:rPr>
        <w:rFonts w:ascii="Symbol" w:hAnsi="Symbol" w:hint="default"/>
      </w:rPr>
    </w:lvl>
    <w:lvl w:ilvl="4" w:tplc="D8BC4172">
      <w:start w:val="1"/>
      <w:numFmt w:val="bullet"/>
      <w:lvlText w:val="o"/>
      <w:lvlJc w:val="left"/>
      <w:pPr>
        <w:ind w:left="3240" w:hanging="360"/>
      </w:pPr>
      <w:rPr>
        <w:rFonts w:ascii="Courier New" w:hAnsi="Courier New" w:hint="default"/>
      </w:rPr>
    </w:lvl>
    <w:lvl w:ilvl="5" w:tplc="328210B2">
      <w:start w:val="1"/>
      <w:numFmt w:val="bullet"/>
      <w:lvlText w:val=""/>
      <w:lvlJc w:val="left"/>
      <w:pPr>
        <w:ind w:left="3960" w:hanging="360"/>
      </w:pPr>
      <w:rPr>
        <w:rFonts w:ascii="Wingdings" w:hAnsi="Wingdings" w:hint="default"/>
      </w:rPr>
    </w:lvl>
    <w:lvl w:ilvl="6" w:tplc="004CD0EC">
      <w:start w:val="1"/>
      <w:numFmt w:val="bullet"/>
      <w:lvlText w:val=""/>
      <w:lvlJc w:val="left"/>
      <w:pPr>
        <w:ind w:left="4680" w:hanging="360"/>
      </w:pPr>
      <w:rPr>
        <w:rFonts w:ascii="Symbol" w:hAnsi="Symbol" w:hint="default"/>
      </w:rPr>
    </w:lvl>
    <w:lvl w:ilvl="7" w:tplc="64880C00">
      <w:start w:val="1"/>
      <w:numFmt w:val="bullet"/>
      <w:lvlText w:val="o"/>
      <w:lvlJc w:val="left"/>
      <w:pPr>
        <w:ind w:left="5400" w:hanging="360"/>
      </w:pPr>
      <w:rPr>
        <w:rFonts w:ascii="Courier New" w:hAnsi="Courier New" w:hint="default"/>
      </w:rPr>
    </w:lvl>
    <w:lvl w:ilvl="8" w:tplc="DC94A7EC">
      <w:start w:val="1"/>
      <w:numFmt w:val="bullet"/>
      <w:lvlText w:val=""/>
      <w:lvlJc w:val="left"/>
      <w:pPr>
        <w:ind w:left="6120" w:hanging="360"/>
      </w:pPr>
      <w:rPr>
        <w:rFonts w:ascii="Wingdings" w:hAnsi="Wingdings" w:hint="default"/>
      </w:rPr>
    </w:lvl>
  </w:abstractNum>
  <w:abstractNum w:abstractNumId="36" w15:restartNumberingAfterBreak="0">
    <w:nsid w:val="6A7E85AC"/>
    <w:multiLevelType w:val="hybridMultilevel"/>
    <w:tmpl w:val="EE1898EA"/>
    <w:lvl w:ilvl="0" w:tplc="B59813BE">
      <w:start w:val="1"/>
      <w:numFmt w:val="bullet"/>
      <w:lvlText w:val="·"/>
      <w:lvlJc w:val="left"/>
      <w:pPr>
        <w:ind w:left="720" w:hanging="360"/>
      </w:pPr>
      <w:rPr>
        <w:rFonts w:ascii="Symbol" w:hAnsi="Symbol" w:hint="default"/>
      </w:rPr>
    </w:lvl>
    <w:lvl w:ilvl="1" w:tplc="9DC8AD58">
      <w:start w:val="1"/>
      <w:numFmt w:val="bullet"/>
      <w:lvlText w:val="o"/>
      <w:lvlJc w:val="left"/>
      <w:pPr>
        <w:ind w:left="1440" w:hanging="360"/>
      </w:pPr>
      <w:rPr>
        <w:rFonts w:ascii="Courier New" w:hAnsi="Courier New" w:hint="default"/>
      </w:rPr>
    </w:lvl>
    <w:lvl w:ilvl="2" w:tplc="78027AD4">
      <w:start w:val="1"/>
      <w:numFmt w:val="bullet"/>
      <w:lvlText w:val=""/>
      <w:lvlJc w:val="left"/>
      <w:pPr>
        <w:ind w:left="2160" w:hanging="360"/>
      </w:pPr>
      <w:rPr>
        <w:rFonts w:ascii="Wingdings" w:hAnsi="Wingdings" w:hint="default"/>
      </w:rPr>
    </w:lvl>
    <w:lvl w:ilvl="3" w:tplc="B878467C">
      <w:start w:val="1"/>
      <w:numFmt w:val="bullet"/>
      <w:lvlText w:val=""/>
      <w:lvlJc w:val="left"/>
      <w:pPr>
        <w:ind w:left="2880" w:hanging="360"/>
      </w:pPr>
      <w:rPr>
        <w:rFonts w:ascii="Symbol" w:hAnsi="Symbol" w:hint="default"/>
      </w:rPr>
    </w:lvl>
    <w:lvl w:ilvl="4" w:tplc="8D0C9238">
      <w:start w:val="1"/>
      <w:numFmt w:val="bullet"/>
      <w:lvlText w:val="o"/>
      <w:lvlJc w:val="left"/>
      <w:pPr>
        <w:ind w:left="3600" w:hanging="360"/>
      </w:pPr>
      <w:rPr>
        <w:rFonts w:ascii="Courier New" w:hAnsi="Courier New" w:hint="default"/>
      </w:rPr>
    </w:lvl>
    <w:lvl w:ilvl="5" w:tplc="D9F2B710">
      <w:start w:val="1"/>
      <w:numFmt w:val="bullet"/>
      <w:lvlText w:val=""/>
      <w:lvlJc w:val="left"/>
      <w:pPr>
        <w:ind w:left="4320" w:hanging="360"/>
      </w:pPr>
      <w:rPr>
        <w:rFonts w:ascii="Wingdings" w:hAnsi="Wingdings" w:hint="default"/>
      </w:rPr>
    </w:lvl>
    <w:lvl w:ilvl="6" w:tplc="5C70C092">
      <w:start w:val="1"/>
      <w:numFmt w:val="bullet"/>
      <w:lvlText w:val=""/>
      <w:lvlJc w:val="left"/>
      <w:pPr>
        <w:ind w:left="5040" w:hanging="360"/>
      </w:pPr>
      <w:rPr>
        <w:rFonts w:ascii="Symbol" w:hAnsi="Symbol" w:hint="default"/>
      </w:rPr>
    </w:lvl>
    <w:lvl w:ilvl="7" w:tplc="27C07340">
      <w:start w:val="1"/>
      <w:numFmt w:val="bullet"/>
      <w:lvlText w:val="o"/>
      <w:lvlJc w:val="left"/>
      <w:pPr>
        <w:ind w:left="5760" w:hanging="360"/>
      </w:pPr>
      <w:rPr>
        <w:rFonts w:ascii="Courier New" w:hAnsi="Courier New" w:hint="default"/>
      </w:rPr>
    </w:lvl>
    <w:lvl w:ilvl="8" w:tplc="D39A421E">
      <w:start w:val="1"/>
      <w:numFmt w:val="bullet"/>
      <w:lvlText w:val=""/>
      <w:lvlJc w:val="left"/>
      <w:pPr>
        <w:ind w:left="6480" w:hanging="360"/>
      </w:pPr>
      <w:rPr>
        <w:rFonts w:ascii="Wingdings" w:hAnsi="Wingdings" w:hint="default"/>
      </w:rPr>
    </w:lvl>
  </w:abstractNum>
  <w:abstractNum w:abstractNumId="37" w15:restartNumberingAfterBreak="0">
    <w:nsid w:val="6BED262B"/>
    <w:multiLevelType w:val="multilevel"/>
    <w:tmpl w:val="08B4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6F3913"/>
    <w:multiLevelType w:val="singleLevel"/>
    <w:tmpl w:val="AD808DE8"/>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39" w15:restartNumberingAfterBreak="0">
    <w:nsid w:val="6F0EF39E"/>
    <w:multiLevelType w:val="hybridMultilevel"/>
    <w:tmpl w:val="545A8558"/>
    <w:lvl w:ilvl="0" w:tplc="FF8076F4">
      <w:start w:val="1"/>
      <w:numFmt w:val="bullet"/>
      <w:lvlText w:val=""/>
      <w:lvlJc w:val="left"/>
      <w:pPr>
        <w:ind w:left="360" w:hanging="360"/>
      </w:pPr>
      <w:rPr>
        <w:rFonts w:ascii="Symbol" w:hAnsi="Symbol" w:hint="default"/>
      </w:rPr>
    </w:lvl>
    <w:lvl w:ilvl="1" w:tplc="FD5E9F56">
      <w:start w:val="1"/>
      <w:numFmt w:val="bullet"/>
      <w:lvlText w:val="o"/>
      <w:lvlJc w:val="left"/>
      <w:pPr>
        <w:ind w:left="1080" w:hanging="360"/>
      </w:pPr>
      <w:rPr>
        <w:rFonts w:ascii="Courier New" w:hAnsi="Courier New" w:hint="default"/>
      </w:rPr>
    </w:lvl>
    <w:lvl w:ilvl="2" w:tplc="2BC80078">
      <w:start w:val="1"/>
      <w:numFmt w:val="bullet"/>
      <w:lvlText w:val=""/>
      <w:lvlJc w:val="left"/>
      <w:pPr>
        <w:ind w:left="1800" w:hanging="360"/>
      </w:pPr>
      <w:rPr>
        <w:rFonts w:ascii="Wingdings" w:hAnsi="Wingdings" w:hint="default"/>
      </w:rPr>
    </w:lvl>
    <w:lvl w:ilvl="3" w:tplc="5C047CC6">
      <w:start w:val="1"/>
      <w:numFmt w:val="bullet"/>
      <w:lvlText w:val=""/>
      <w:lvlJc w:val="left"/>
      <w:pPr>
        <w:ind w:left="2520" w:hanging="360"/>
      </w:pPr>
      <w:rPr>
        <w:rFonts w:ascii="Symbol" w:hAnsi="Symbol" w:hint="default"/>
      </w:rPr>
    </w:lvl>
    <w:lvl w:ilvl="4" w:tplc="487C11DC">
      <w:start w:val="1"/>
      <w:numFmt w:val="bullet"/>
      <w:lvlText w:val="o"/>
      <w:lvlJc w:val="left"/>
      <w:pPr>
        <w:ind w:left="3240" w:hanging="360"/>
      </w:pPr>
      <w:rPr>
        <w:rFonts w:ascii="Courier New" w:hAnsi="Courier New" w:hint="default"/>
      </w:rPr>
    </w:lvl>
    <w:lvl w:ilvl="5" w:tplc="9C169876">
      <w:start w:val="1"/>
      <w:numFmt w:val="bullet"/>
      <w:lvlText w:val=""/>
      <w:lvlJc w:val="left"/>
      <w:pPr>
        <w:ind w:left="3960" w:hanging="360"/>
      </w:pPr>
      <w:rPr>
        <w:rFonts w:ascii="Wingdings" w:hAnsi="Wingdings" w:hint="default"/>
      </w:rPr>
    </w:lvl>
    <w:lvl w:ilvl="6" w:tplc="86EA2926">
      <w:start w:val="1"/>
      <w:numFmt w:val="bullet"/>
      <w:lvlText w:val=""/>
      <w:lvlJc w:val="left"/>
      <w:pPr>
        <w:ind w:left="4680" w:hanging="360"/>
      </w:pPr>
      <w:rPr>
        <w:rFonts w:ascii="Symbol" w:hAnsi="Symbol" w:hint="default"/>
      </w:rPr>
    </w:lvl>
    <w:lvl w:ilvl="7" w:tplc="DDC2DE96">
      <w:start w:val="1"/>
      <w:numFmt w:val="bullet"/>
      <w:lvlText w:val="o"/>
      <w:lvlJc w:val="left"/>
      <w:pPr>
        <w:ind w:left="5400" w:hanging="360"/>
      </w:pPr>
      <w:rPr>
        <w:rFonts w:ascii="Courier New" w:hAnsi="Courier New" w:hint="default"/>
      </w:rPr>
    </w:lvl>
    <w:lvl w:ilvl="8" w:tplc="D5D4A80C">
      <w:start w:val="1"/>
      <w:numFmt w:val="bullet"/>
      <w:lvlText w:val=""/>
      <w:lvlJc w:val="left"/>
      <w:pPr>
        <w:ind w:left="6120" w:hanging="360"/>
      </w:pPr>
      <w:rPr>
        <w:rFonts w:ascii="Wingdings" w:hAnsi="Wingdings" w:hint="default"/>
      </w:rPr>
    </w:lvl>
  </w:abstractNum>
  <w:abstractNum w:abstractNumId="40" w15:restartNumberingAfterBreak="0">
    <w:nsid w:val="721018D8"/>
    <w:multiLevelType w:val="multilevel"/>
    <w:tmpl w:val="8F18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9F4014"/>
    <w:multiLevelType w:val="singleLevel"/>
    <w:tmpl w:val="B9CC7FE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2" w15:restartNumberingAfterBreak="0">
    <w:nsid w:val="74A41B13"/>
    <w:multiLevelType w:val="singleLevel"/>
    <w:tmpl w:val="2EC82C78"/>
    <w:name w:val="Dash 1"/>
    <w:lvl w:ilvl="0">
      <w:start w:val="1"/>
      <w:numFmt w:val="bullet"/>
      <w:lvlRestart w:val="0"/>
      <w:lvlText w:val="–"/>
      <w:lvlJc w:val="left"/>
      <w:pPr>
        <w:tabs>
          <w:tab w:val="num" w:pos="1134"/>
        </w:tabs>
        <w:ind w:left="1134" w:hanging="567"/>
      </w:pPr>
    </w:lvl>
  </w:abstractNum>
  <w:abstractNum w:abstractNumId="43" w15:restartNumberingAfterBreak="0">
    <w:nsid w:val="76F97E47"/>
    <w:multiLevelType w:val="singleLevel"/>
    <w:tmpl w:val="B61CF564"/>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D6C7953"/>
    <w:multiLevelType w:val="hybridMultilevel"/>
    <w:tmpl w:val="0A861E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03163297">
    <w:abstractNumId w:val="33"/>
  </w:num>
  <w:num w:numId="2" w16cid:durableId="1652632823">
    <w:abstractNumId w:val="39"/>
  </w:num>
  <w:num w:numId="3" w16cid:durableId="1443307763">
    <w:abstractNumId w:val="2"/>
  </w:num>
  <w:num w:numId="4" w16cid:durableId="1566990923">
    <w:abstractNumId w:val="35"/>
  </w:num>
  <w:num w:numId="5" w16cid:durableId="1564370508">
    <w:abstractNumId w:val="1"/>
  </w:num>
  <w:num w:numId="6" w16cid:durableId="833687078">
    <w:abstractNumId w:val="23"/>
  </w:num>
  <w:num w:numId="7" w16cid:durableId="1501694967">
    <w:abstractNumId w:val="19"/>
  </w:num>
  <w:num w:numId="8" w16cid:durableId="2111124340">
    <w:abstractNumId w:val="20"/>
  </w:num>
  <w:num w:numId="9" w16cid:durableId="1319067227">
    <w:abstractNumId w:val="18"/>
  </w:num>
  <w:num w:numId="10" w16cid:durableId="1104182687">
    <w:abstractNumId w:val="14"/>
  </w:num>
  <w:num w:numId="11" w16cid:durableId="1108353297">
    <w:abstractNumId w:val="26"/>
  </w:num>
  <w:num w:numId="12" w16cid:durableId="1699308039">
    <w:abstractNumId w:val="5"/>
  </w:num>
  <w:num w:numId="13" w16cid:durableId="761222761">
    <w:abstractNumId w:val="12"/>
  </w:num>
  <w:num w:numId="14" w16cid:durableId="1016998989">
    <w:abstractNumId w:val="36"/>
  </w:num>
  <w:num w:numId="15" w16cid:durableId="1184858013">
    <w:abstractNumId w:val="28"/>
  </w:num>
  <w:num w:numId="16" w16cid:durableId="1756243148">
    <w:abstractNumId w:val="15"/>
  </w:num>
  <w:num w:numId="17" w16cid:durableId="133104917">
    <w:abstractNumId w:val="30"/>
  </w:num>
  <w:num w:numId="18" w16cid:durableId="1888293357">
    <w:abstractNumId w:val="8"/>
  </w:num>
  <w:num w:numId="19" w16cid:durableId="870724317">
    <w:abstractNumId w:val="43"/>
  </w:num>
  <w:num w:numId="20" w16cid:durableId="961620447">
    <w:abstractNumId w:val="27"/>
  </w:num>
  <w:num w:numId="21" w16cid:durableId="684407324">
    <w:abstractNumId w:val="29"/>
  </w:num>
  <w:num w:numId="22" w16cid:durableId="1157958128">
    <w:abstractNumId w:val="32"/>
  </w:num>
  <w:num w:numId="23" w16cid:durableId="757989654">
    <w:abstractNumId w:val="25"/>
  </w:num>
  <w:num w:numId="24" w16cid:durableId="604851973">
    <w:abstractNumId w:val="4"/>
  </w:num>
  <w:num w:numId="25" w16cid:durableId="352876281">
    <w:abstractNumId w:val="38"/>
  </w:num>
  <w:num w:numId="26" w16cid:durableId="529341603">
    <w:abstractNumId w:val="24"/>
  </w:num>
  <w:num w:numId="27" w16cid:durableId="214437474">
    <w:abstractNumId w:val="13"/>
  </w:num>
  <w:num w:numId="28" w16cid:durableId="802967026">
    <w:abstractNumId w:val="41"/>
  </w:num>
  <w:num w:numId="29" w16cid:durableId="644436877">
    <w:abstractNumId w:val="17"/>
  </w:num>
  <w:num w:numId="30" w16cid:durableId="861790">
    <w:abstractNumId w:val="3"/>
  </w:num>
  <w:num w:numId="31" w16cid:durableId="1696232752">
    <w:abstractNumId w:val="7"/>
  </w:num>
  <w:num w:numId="32" w16cid:durableId="1843933184">
    <w:abstractNumId w:val="10"/>
  </w:num>
  <w:num w:numId="33" w16cid:durableId="1919822416">
    <w:abstractNumId w:val="44"/>
  </w:num>
  <w:num w:numId="34" w16cid:durableId="1249850785">
    <w:abstractNumId w:val="9"/>
  </w:num>
  <w:num w:numId="35" w16cid:durableId="1918784392">
    <w:abstractNumId w:val="34"/>
  </w:num>
  <w:num w:numId="36" w16cid:durableId="736979088">
    <w:abstractNumId w:val="21"/>
  </w:num>
  <w:num w:numId="37" w16cid:durableId="1547991408">
    <w:abstractNumId w:val="6"/>
  </w:num>
  <w:num w:numId="38" w16cid:durableId="1109282091">
    <w:abstractNumId w:val="11"/>
  </w:num>
  <w:num w:numId="39" w16cid:durableId="367416888">
    <w:abstractNumId w:val="16"/>
  </w:num>
  <w:num w:numId="40" w16cid:durableId="1750804889">
    <w:abstractNumId w:val="40"/>
  </w:num>
  <w:num w:numId="41" w16cid:durableId="1146818853">
    <w:abstractNumId w:val="0"/>
  </w:num>
  <w:num w:numId="42" w16cid:durableId="1362590326">
    <w:abstractNumId w:val="37"/>
  </w:num>
  <w:num w:numId="43" w16cid:durableId="1355887704">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list_Path" w:val="\\at100\user\WK\SEILEG\DocuWrite\Copylist"/>
    <w:docVar w:name="Council" w:val="true"/>
    <w:docVar w:name="DocuWriteMetaData" w:val="&lt;metadataset docuwriteversion=&quot;3.6.7&quot; technicalblockguid=&quot;e0696d2f-3921-4427-b3ee-cf85879c51a4&quot;&gt;_x000d__x000a_  &lt;metadata key=&quot;md_DocumentLanguages&quot; translate=&quot;false&quot;&gt;_x000d__x000a_    &lt;basicdatatypelist&gt;_x000d__x000a_      &lt;language key=&quot;EN&quot; text=&quot;EN&quot; /&gt;_x000d__x000a_    &lt;/basicdatatypelist&gt;_x000d__x000a_  &lt;/metadata&gt;_x000d__x000a_  &lt;metadata key=&quot;md_OriginalLanguages&quot; translate=&quot;false&quot;&gt;_x000d__x000a_    &lt;basicdatatypelist /&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 translate=&quot;false&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DocumentGroup&quot; translate=&quot;false&quot;&gt;_x000d__x000a_    &lt;basicdatatype&gt;_x000d__x000a_      &lt;document_group key=&quot;dg_03&quot; text=&quot;COMMUNICATION&quot; /&gt;_x000d__x000a_    &lt;/basicdatatype&gt;_x000d__x000a_  &lt;/metadata&gt;_x000d__x000a_  &lt;metadata key=&quot;md_DocumentType&quot; translate=&quot;fals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 translate=&quot;false&quot;&gt;_x000d__x000a_    &lt;text&gt;2015-11-27&lt;/text&gt;_x000d__x000a_  &lt;/metadata&gt;_x000d__x000a_  &lt;metadata key=&quot;md_Prefix&quot; translate=&quot;false&quot;&gt;_x000d__x000a_    &lt;text&gt;CM&lt;/text&gt;_x000d__x000a_  &lt;/metadata&gt;_x000d__x000a_  &lt;metadata key=&quot;md_DocumentNumber&quot; translate=&quot;false&quot;&gt;_x000d__x000a_    &lt;text&gt;4789&lt;/text&gt;_x000d__x000a_  &lt;/metadata&gt;_x000d__x000a_  &lt;metadata key=&quot;md_YearDocumentNumber&quot; translate=&quot;false&quot;&gt;_x000d__x000a_    &lt;text&gt;201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lt;/text&gt;_x000d__x000a_      &lt;text&gt;AGRI&lt;/text&gt;_x000d__x000a_      &lt;text&gt;PECHE&lt;/text&gt;_x000d__x000a_    &lt;/textlist&gt;_x000d__x000a_  &lt;/metadata&gt;_x000d__x000a_  &lt;metadata key=&quot;md_Contact&quot; translate=&quot;false&quot;&gt;_x000d__x000a_    &lt;text&gt;dgb.coordination@consilium.europa.eu&lt;/text&gt;_x000d__x000a_  &lt;/metadata&gt;_x000d__x000a_  &lt;metadata key=&quot;md_ContactPhoneFax&quot; translate=&quot;false&quot;&gt;_x000d__x000a_    &lt;text&gt;32.2-281.9381/8270&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gt;_x000d__x000a_  &lt;metadata key=&quot;md_AdditionalReferences&quot; /&gt;_x000d__x000a_  &lt;metadata key=&quot;md_LEXNumber&quot; /&gt;_x000d__x000a_  &lt;metadata key=&quot;md_SousEmbargo&quot; translate=&quot;false&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 /&gt;_x000d__x000a_  &lt;metadata key=&quot;md_Item&quot; /&gt;_x000d__x000a_  &lt;metadata key=&quot;md_Subject&quot;&gt;_x000d__x000a_    &lt;xaml text=&quot;3437th meeting of the COUNCIL OF THE EUROPEAN UNION (Agriculture and Fisheries)&quot;&gt;&amp;lt;FlowDocument FontFamily=&quot;Arial Unicode MS&quot; FontSize=&quot;12&quot; PageWidth=&quot;329&quot; PagePadding=&quot;0,0,0,0&quot; AllowDrop=&quot;False&quot; xmlns=&quot;http://schemas.microsoft.com/winfx/2006/xaml/presentation&quot;&amp;gt;&amp;lt;Paragraph&amp;gt;3437th meeting of the COUNCIL OF THE EUROPEAN UNION&amp;lt;LineBreak /&amp;gt;&amp;lt;Run FontWeight=&quot;Bold&quot;&amp;gt;(Agriculture and Fisheries)&amp;lt;/Run&amp;gt;&amp;lt;/Paragraph&amp;gt;&amp;lt;/FlowDocument&amp;gt;&lt;/xaml&gt;_x000d__x000a_  &lt;/metadata&gt;_x000d__x000a_  &lt;metadata key=&quot;md_SubjectFootnote&quot; /&gt;_x000d__x000a_  &lt;metadata key=&quot;md_DG&quot; /&gt;_x000d__x000a_  &lt;metadata key=&quot;md_Initials&quot; /&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lt;/text&gt;_x000d__x000a_  &lt;/metadata&gt;_x000d__x000a_  &lt;metadata key=&quot;md_Rectif_Source2_Suffixes&quot; translate=&quot;false&quot;&gt;_x000d__x000a_    &lt;text&gt;&lt;/text&gt;_x000d__x000a_  &lt;/metadata&gt;_x000d__x000a_  &lt;metadata key=&quot;md_CoverPageDocWithCouncilFooter&quot; /&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true&lt;/text&gt;_x000d__x000a_  &lt;/metadata&gt;_x000d__x000a_  &lt;metadata key=&quot;md_NB2&quot; translate=&quot;false&quot;&gt;_x000d__x000a_    &lt;text&gt;true&lt;/text&gt;_x000d__x000a_  &lt;/metadata&gt;_x000d__x000a_  &lt;metadata key=&quot;md_NB3&quot; translate=&quot;false&quot;&gt;_x000d__x000a_    &lt;text&gt;true&lt;/text&gt;_x000d__x000a_  &lt;/metadata&gt;_x000d__x000a_  &lt;metadata key=&quot;md_Meetings&quot; translate=&quot;false&quot;&gt;_x000d__x000a_    &lt;meetings&gt;_x000d__x000a_      &lt;meeting date=&quot;2015-12-14T10:00:00&quot;&gt;_x000d__x000a_        &lt;meetingvenue&gt;_x000d__x000a_          &lt;basicdatatype&gt;_x000d__x000a_            &lt;meetingvenue key=&quot;mw_01&quot; text=&quot;COUNCIL JUSTUS LIPSIUS BUILDING Rue de la Loi 175, 1048 BRUSSELS&quot; /&gt;_x000d__x000a_          &lt;/basicdatatype&gt;_x000d__x000a_        &lt;/meetingvenue&gt;_x000d__x000a_      &lt;/meeting&gt;_x000d__x000a_      &lt;meeting date=&quot;2015-12-15T10:00:00&quot;&gt;_x000d__x000a_        &lt;meetingvenue&gt;_x000d__x000a_          &lt;basicdatatype&gt;_x000d__x000a_            &lt;meetingvenue key=&quot;mw_01&quot; text=&quot;COUNCIL JUSTUS LIPSIUS BUILDING Rue de la Loi 175, 1048 BRUSSEL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lt;/metadataset&gt;"/>
    <w:docVar w:name="DW_AutoOpen" w:val="True"/>
    <w:docVar w:name="DW_DocType" w:val="DW_AGENDA"/>
    <w:docVar w:name="LW_DocType" w:val="DW_AGENDA"/>
    <w:docVar w:name="VSSDB_IniPath" w:val="\\at100\user\wovo\SEILEG\vss\srcsafe.ini"/>
    <w:docVar w:name="VSSDB_ProjectPath" w:val="$/DocuWrite/DOT/DW_AGENDA"/>
  </w:docVars>
  <w:rsids>
    <w:rsidRoot w:val="007A1327"/>
    <w:rsid w:val="0000005B"/>
    <w:rsid w:val="00000153"/>
    <w:rsid w:val="000002F1"/>
    <w:rsid w:val="00001069"/>
    <w:rsid w:val="000012BA"/>
    <w:rsid w:val="00001A01"/>
    <w:rsid w:val="000021B7"/>
    <w:rsid w:val="0000230D"/>
    <w:rsid w:val="00002489"/>
    <w:rsid w:val="00002C38"/>
    <w:rsid w:val="00002D1B"/>
    <w:rsid w:val="0000322B"/>
    <w:rsid w:val="000035CB"/>
    <w:rsid w:val="00003FB4"/>
    <w:rsid w:val="0000410B"/>
    <w:rsid w:val="00004392"/>
    <w:rsid w:val="000053FB"/>
    <w:rsid w:val="000056FB"/>
    <w:rsid w:val="00005FFA"/>
    <w:rsid w:val="0000654D"/>
    <w:rsid w:val="00006A5A"/>
    <w:rsid w:val="000070E2"/>
    <w:rsid w:val="00007D18"/>
    <w:rsid w:val="0001023D"/>
    <w:rsid w:val="0001079F"/>
    <w:rsid w:val="00010B8A"/>
    <w:rsid w:val="00010C1D"/>
    <w:rsid w:val="00011018"/>
    <w:rsid w:val="0001117C"/>
    <w:rsid w:val="00012076"/>
    <w:rsid w:val="000125F1"/>
    <w:rsid w:val="0001299B"/>
    <w:rsid w:val="00012B13"/>
    <w:rsid w:val="000131DF"/>
    <w:rsid w:val="00013CAF"/>
    <w:rsid w:val="0001455E"/>
    <w:rsid w:val="000145E5"/>
    <w:rsid w:val="0001525F"/>
    <w:rsid w:val="000159D2"/>
    <w:rsid w:val="000167C4"/>
    <w:rsid w:val="00016A23"/>
    <w:rsid w:val="00017153"/>
    <w:rsid w:val="00020039"/>
    <w:rsid w:val="000207F0"/>
    <w:rsid w:val="00020C89"/>
    <w:rsid w:val="00021604"/>
    <w:rsid w:val="00021984"/>
    <w:rsid w:val="000219B9"/>
    <w:rsid w:val="00021D51"/>
    <w:rsid w:val="000225AC"/>
    <w:rsid w:val="00022B08"/>
    <w:rsid w:val="00022FB4"/>
    <w:rsid w:val="00023102"/>
    <w:rsid w:val="000235F7"/>
    <w:rsid w:val="0002373C"/>
    <w:rsid w:val="00023D20"/>
    <w:rsid w:val="00023DC3"/>
    <w:rsid w:val="00023DDE"/>
    <w:rsid w:val="00024472"/>
    <w:rsid w:val="00024790"/>
    <w:rsid w:val="00024882"/>
    <w:rsid w:val="00024EC8"/>
    <w:rsid w:val="00024FCD"/>
    <w:rsid w:val="000254F4"/>
    <w:rsid w:val="00025594"/>
    <w:rsid w:val="00025A10"/>
    <w:rsid w:val="00025FEB"/>
    <w:rsid w:val="0002684E"/>
    <w:rsid w:val="00026965"/>
    <w:rsid w:val="00026AB5"/>
    <w:rsid w:val="00026DC4"/>
    <w:rsid w:val="00027023"/>
    <w:rsid w:val="000270A1"/>
    <w:rsid w:val="000271C5"/>
    <w:rsid w:val="0002742D"/>
    <w:rsid w:val="00027DF0"/>
    <w:rsid w:val="00027F93"/>
    <w:rsid w:val="000308A0"/>
    <w:rsid w:val="00031012"/>
    <w:rsid w:val="000316AB"/>
    <w:rsid w:val="00031953"/>
    <w:rsid w:val="000325F3"/>
    <w:rsid w:val="0003265B"/>
    <w:rsid w:val="0003298A"/>
    <w:rsid w:val="00032F99"/>
    <w:rsid w:val="00033193"/>
    <w:rsid w:val="0003344C"/>
    <w:rsid w:val="00033776"/>
    <w:rsid w:val="00033857"/>
    <w:rsid w:val="00033C01"/>
    <w:rsid w:val="00033F73"/>
    <w:rsid w:val="0003539D"/>
    <w:rsid w:val="00035B06"/>
    <w:rsid w:val="00035E09"/>
    <w:rsid w:val="00035E63"/>
    <w:rsid w:val="0003627D"/>
    <w:rsid w:val="00036340"/>
    <w:rsid w:val="00036C0F"/>
    <w:rsid w:val="00036DB4"/>
    <w:rsid w:val="00037195"/>
    <w:rsid w:val="000373A7"/>
    <w:rsid w:val="000377F4"/>
    <w:rsid w:val="00037C19"/>
    <w:rsid w:val="00037CF0"/>
    <w:rsid w:val="00041001"/>
    <w:rsid w:val="00041026"/>
    <w:rsid w:val="0004105C"/>
    <w:rsid w:val="000410B3"/>
    <w:rsid w:val="000413C3"/>
    <w:rsid w:val="00041DFD"/>
    <w:rsid w:val="00042857"/>
    <w:rsid w:val="00042B29"/>
    <w:rsid w:val="00042D66"/>
    <w:rsid w:val="0004331B"/>
    <w:rsid w:val="00043563"/>
    <w:rsid w:val="0004447C"/>
    <w:rsid w:val="000444DC"/>
    <w:rsid w:val="00044CE0"/>
    <w:rsid w:val="0004569C"/>
    <w:rsid w:val="00046364"/>
    <w:rsid w:val="000463E8"/>
    <w:rsid w:val="00047443"/>
    <w:rsid w:val="00047C86"/>
    <w:rsid w:val="00050230"/>
    <w:rsid w:val="00051564"/>
    <w:rsid w:val="00051DBA"/>
    <w:rsid w:val="000521E2"/>
    <w:rsid w:val="00052540"/>
    <w:rsid w:val="00052794"/>
    <w:rsid w:val="00052EEA"/>
    <w:rsid w:val="000535B7"/>
    <w:rsid w:val="00053824"/>
    <w:rsid w:val="00053880"/>
    <w:rsid w:val="00053F76"/>
    <w:rsid w:val="0005400C"/>
    <w:rsid w:val="00054B5E"/>
    <w:rsid w:val="00055658"/>
    <w:rsid w:val="00055696"/>
    <w:rsid w:val="000568BD"/>
    <w:rsid w:val="00056996"/>
    <w:rsid w:val="00057262"/>
    <w:rsid w:val="00057313"/>
    <w:rsid w:val="00057951"/>
    <w:rsid w:val="000602B6"/>
    <w:rsid w:val="0006055F"/>
    <w:rsid w:val="00060804"/>
    <w:rsid w:val="00060910"/>
    <w:rsid w:val="00060C1A"/>
    <w:rsid w:val="00061458"/>
    <w:rsid w:val="0006155C"/>
    <w:rsid w:val="00061B89"/>
    <w:rsid w:val="00061EFA"/>
    <w:rsid w:val="0006294F"/>
    <w:rsid w:val="00062BCF"/>
    <w:rsid w:val="00062BD0"/>
    <w:rsid w:val="00063260"/>
    <w:rsid w:val="000633A7"/>
    <w:rsid w:val="00063411"/>
    <w:rsid w:val="00064189"/>
    <w:rsid w:val="000642F8"/>
    <w:rsid w:val="000649BA"/>
    <w:rsid w:val="000657D9"/>
    <w:rsid w:val="000661DA"/>
    <w:rsid w:val="000661E0"/>
    <w:rsid w:val="00066582"/>
    <w:rsid w:val="00066ABB"/>
    <w:rsid w:val="00066CA5"/>
    <w:rsid w:val="00066FF2"/>
    <w:rsid w:val="0006703B"/>
    <w:rsid w:val="0006712E"/>
    <w:rsid w:val="00067150"/>
    <w:rsid w:val="000675C7"/>
    <w:rsid w:val="00067B21"/>
    <w:rsid w:val="00067C35"/>
    <w:rsid w:val="00067DFE"/>
    <w:rsid w:val="000704AE"/>
    <w:rsid w:val="000707A5"/>
    <w:rsid w:val="00071E16"/>
    <w:rsid w:val="0007216C"/>
    <w:rsid w:val="000727DB"/>
    <w:rsid w:val="00073584"/>
    <w:rsid w:val="00073B99"/>
    <w:rsid w:val="00074195"/>
    <w:rsid w:val="000744ED"/>
    <w:rsid w:val="00074515"/>
    <w:rsid w:val="000748E7"/>
    <w:rsid w:val="00074943"/>
    <w:rsid w:val="00074D3F"/>
    <w:rsid w:val="00074EA7"/>
    <w:rsid w:val="000753D6"/>
    <w:rsid w:val="000759B0"/>
    <w:rsid w:val="00075A35"/>
    <w:rsid w:val="00080EF1"/>
    <w:rsid w:val="0008210E"/>
    <w:rsid w:val="0008280D"/>
    <w:rsid w:val="00082D2C"/>
    <w:rsid w:val="00082DFD"/>
    <w:rsid w:val="0008344A"/>
    <w:rsid w:val="000836FD"/>
    <w:rsid w:val="000839B4"/>
    <w:rsid w:val="00083CF2"/>
    <w:rsid w:val="00083ECE"/>
    <w:rsid w:val="00084004"/>
    <w:rsid w:val="0008463A"/>
    <w:rsid w:val="00084D36"/>
    <w:rsid w:val="00085139"/>
    <w:rsid w:val="000865D3"/>
    <w:rsid w:val="000866FA"/>
    <w:rsid w:val="00086E76"/>
    <w:rsid w:val="0008708B"/>
    <w:rsid w:val="000875C1"/>
    <w:rsid w:val="00087D4D"/>
    <w:rsid w:val="00087DB2"/>
    <w:rsid w:val="00087EE0"/>
    <w:rsid w:val="00087FF8"/>
    <w:rsid w:val="00091959"/>
    <w:rsid w:val="00092745"/>
    <w:rsid w:val="00092831"/>
    <w:rsid w:val="00092BA6"/>
    <w:rsid w:val="00092DAD"/>
    <w:rsid w:val="00092E26"/>
    <w:rsid w:val="0009314B"/>
    <w:rsid w:val="000932F3"/>
    <w:rsid w:val="0009375F"/>
    <w:rsid w:val="00093B52"/>
    <w:rsid w:val="00095300"/>
    <w:rsid w:val="00095D25"/>
    <w:rsid w:val="0009610C"/>
    <w:rsid w:val="000963D8"/>
    <w:rsid w:val="0009656C"/>
    <w:rsid w:val="000965BB"/>
    <w:rsid w:val="0009684A"/>
    <w:rsid w:val="00096C90"/>
    <w:rsid w:val="000972B5"/>
    <w:rsid w:val="00097468"/>
    <w:rsid w:val="000974A7"/>
    <w:rsid w:val="00097B2C"/>
    <w:rsid w:val="000A006D"/>
    <w:rsid w:val="000A03DD"/>
    <w:rsid w:val="000A0BB4"/>
    <w:rsid w:val="000A1588"/>
    <w:rsid w:val="000A232B"/>
    <w:rsid w:val="000A23BF"/>
    <w:rsid w:val="000A2636"/>
    <w:rsid w:val="000A27CF"/>
    <w:rsid w:val="000A2F4B"/>
    <w:rsid w:val="000A3058"/>
    <w:rsid w:val="000A3847"/>
    <w:rsid w:val="000A3D17"/>
    <w:rsid w:val="000A44FC"/>
    <w:rsid w:val="000A4554"/>
    <w:rsid w:val="000A49EF"/>
    <w:rsid w:val="000A4F73"/>
    <w:rsid w:val="000A658E"/>
    <w:rsid w:val="000A6843"/>
    <w:rsid w:val="000A6A06"/>
    <w:rsid w:val="000A73AB"/>
    <w:rsid w:val="000A7C3E"/>
    <w:rsid w:val="000B018E"/>
    <w:rsid w:val="000B03F6"/>
    <w:rsid w:val="000B06E3"/>
    <w:rsid w:val="000B11EE"/>
    <w:rsid w:val="000B1665"/>
    <w:rsid w:val="000B1837"/>
    <w:rsid w:val="000B1CD2"/>
    <w:rsid w:val="000B21C5"/>
    <w:rsid w:val="000B2313"/>
    <w:rsid w:val="000B23C1"/>
    <w:rsid w:val="000B2949"/>
    <w:rsid w:val="000B4844"/>
    <w:rsid w:val="000B48C7"/>
    <w:rsid w:val="000B4A8A"/>
    <w:rsid w:val="000B4DD6"/>
    <w:rsid w:val="000B4F2A"/>
    <w:rsid w:val="000B5D3E"/>
    <w:rsid w:val="000B643C"/>
    <w:rsid w:val="000B659F"/>
    <w:rsid w:val="000B68FC"/>
    <w:rsid w:val="000B6AFA"/>
    <w:rsid w:val="000B6C2C"/>
    <w:rsid w:val="000B7654"/>
    <w:rsid w:val="000B7F0A"/>
    <w:rsid w:val="000C060C"/>
    <w:rsid w:val="000C07F2"/>
    <w:rsid w:val="000C0908"/>
    <w:rsid w:val="000C0E0B"/>
    <w:rsid w:val="000C1869"/>
    <w:rsid w:val="000C1C36"/>
    <w:rsid w:val="000C2775"/>
    <w:rsid w:val="000C2A93"/>
    <w:rsid w:val="000C333F"/>
    <w:rsid w:val="000C3456"/>
    <w:rsid w:val="000C3C15"/>
    <w:rsid w:val="000C3D14"/>
    <w:rsid w:val="000C4D6E"/>
    <w:rsid w:val="000C5274"/>
    <w:rsid w:val="000C579C"/>
    <w:rsid w:val="000C5A79"/>
    <w:rsid w:val="000C6279"/>
    <w:rsid w:val="000C637A"/>
    <w:rsid w:val="000C65F7"/>
    <w:rsid w:val="000C6D23"/>
    <w:rsid w:val="000C6F28"/>
    <w:rsid w:val="000C797B"/>
    <w:rsid w:val="000C7D22"/>
    <w:rsid w:val="000C7FD6"/>
    <w:rsid w:val="000D0206"/>
    <w:rsid w:val="000D0834"/>
    <w:rsid w:val="000D0987"/>
    <w:rsid w:val="000D0A85"/>
    <w:rsid w:val="000D1257"/>
    <w:rsid w:val="000D130F"/>
    <w:rsid w:val="000D145A"/>
    <w:rsid w:val="000D19DA"/>
    <w:rsid w:val="000D19E2"/>
    <w:rsid w:val="000D1A6F"/>
    <w:rsid w:val="000D28BA"/>
    <w:rsid w:val="000D29BD"/>
    <w:rsid w:val="000D2E8A"/>
    <w:rsid w:val="000D3368"/>
    <w:rsid w:val="000D3591"/>
    <w:rsid w:val="000D3620"/>
    <w:rsid w:val="000D41AC"/>
    <w:rsid w:val="000D45D2"/>
    <w:rsid w:val="000D4AD0"/>
    <w:rsid w:val="000D4E12"/>
    <w:rsid w:val="000D4E23"/>
    <w:rsid w:val="000D53A0"/>
    <w:rsid w:val="000D5459"/>
    <w:rsid w:val="000D59AA"/>
    <w:rsid w:val="000D5B8E"/>
    <w:rsid w:val="000D5CD4"/>
    <w:rsid w:val="000D5EAA"/>
    <w:rsid w:val="000D6144"/>
    <w:rsid w:val="000D6832"/>
    <w:rsid w:val="000D689C"/>
    <w:rsid w:val="000D7468"/>
    <w:rsid w:val="000D7E10"/>
    <w:rsid w:val="000E0997"/>
    <w:rsid w:val="000E120D"/>
    <w:rsid w:val="000E1308"/>
    <w:rsid w:val="000E14C1"/>
    <w:rsid w:val="000E14D2"/>
    <w:rsid w:val="000E1748"/>
    <w:rsid w:val="000E1A3A"/>
    <w:rsid w:val="000E2212"/>
    <w:rsid w:val="000E376B"/>
    <w:rsid w:val="000E3D9C"/>
    <w:rsid w:val="000E3E1A"/>
    <w:rsid w:val="000E42D3"/>
    <w:rsid w:val="000E430A"/>
    <w:rsid w:val="000E4C05"/>
    <w:rsid w:val="000E4E8B"/>
    <w:rsid w:val="000E511A"/>
    <w:rsid w:val="000E5BC6"/>
    <w:rsid w:val="000E6140"/>
    <w:rsid w:val="000E622B"/>
    <w:rsid w:val="000E658C"/>
    <w:rsid w:val="000E66B1"/>
    <w:rsid w:val="000E696C"/>
    <w:rsid w:val="000E6C79"/>
    <w:rsid w:val="000E744A"/>
    <w:rsid w:val="000E7544"/>
    <w:rsid w:val="000E785D"/>
    <w:rsid w:val="000E79FB"/>
    <w:rsid w:val="000E7C62"/>
    <w:rsid w:val="000E7C66"/>
    <w:rsid w:val="000E7F19"/>
    <w:rsid w:val="000F05D8"/>
    <w:rsid w:val="000F0B80"/>
    <w:rsid w:val="000F0D22"/>
    <w:rsid w:val="000F110A"/>
    <w:rsid w:val="000F1A2D"/>
    <w:rsid w:val="000F220B"/>
    <w:rsid w:val="000F2613"/>
    <w:rsid w:val="000F26E6"/>
    <w:rsid w:val="000F29A2"/>
    <w:rsid w:val="000F3820"/>
    <w:rsid w:val="000F3B87"/>
    <w:rsid w:val="000F3CB5"/>
    <w:rsid w:val="000F3E74"/>
    <w:rsid w:val="000F4C0D"/>
    <w:rsid w:val="000F4D21"/>
    <w:rsid w:val="000F5024"/>
    <w:rsid w:val="000F5147"/>
    <w:rsid w:val="000F54E2"/>
    <w:rsid w:val="000F57CD"/>
    <w:rsid w:val="000F5854"/>
    <w:rsid w:val="000F648B"/>
    <w:rsid w:val="000F65D7"/>
    <w:rsid w:val="000F6DE1"/>
    <w:rsid w:val="000F720E"/>
    <w:rsid w:val="000F7881"/>
    <w:rsid w:val="00100CC1"/>
    <w:rsid w:val="001010ED"/>
    <w:rsid w:val="00101E76"/>
    <w:rsid w:val="0010213A"/>
    <w:rsid w:val="00102D8E"/>
    <w:rsid w:val="001033EE"/>
    <w:rsid w:val="001036DF"/>
    <w:rsid w:val="00103D50"/>
    <w:rsid w:val="00104346"/>
    <w:rsid w:val="00104487"/>
    <w:rsid w:val="001045DB"/>
    <w:rsid w:val="001049E9"/>
    <w:rsid w:val="001051AF"/>
    <w:rsid w:val="00105427"/>
    <w:rsid w:val="00105685"/>
    <w:rsid w:val="0010577D"/>
    <w:rsid w:val="0010592B"/>
    <w:rsid w:val="00105964"/>
    <w:rsid w:val="00105AB7"/>
    <w:rsid w:val="00106135"/>
    <w:rsid w:val="00106755"/>
    <w:rsid w:val="00106B8A"/>
    <w:rsid w:val="00106C71"/>
    <w:rsid w:val="00106C92"/>
    <w:rsid w:val="00107623"/>
    <w:rsid w:val="0010766F"/>
    <w:rsid w:val="00107D89"/>
    <w:rsid w:val="00110B70"/>
    <w:rsid w:val="00110CCA"/>
    <w:rsid w:val="001112D3"/>
    <w:rsid w:val="00111867"/>
    <w:rsid w:val="00111CBC"/>
    <w:rsid w:val="001124AC"/>
    <w:rsid w:val="001125C4"/>
    <w:rsid w:val="00112932"/>
    <w:rsid w:val="0011301B"/>
    <w:rsid w:val="00113152"/>
    <w:rsid w:val="00114B0F"/>
    <w:rsid w:val="001150B9"/>
    <w:rsid w:val="00115506"/>
    <w:rsid w:val="00115572"/>
    <w:rsid w:val="00115D46"/>
    <w:rsid w:val="00115D8C"/>
    <w:rsid w:val="001169D8"/>
    <w:rsid w:val="001171E5"/>
    <w:rsid w:val="00117505"/>
    <w:rsid w:val="00117524"/>
    <w:rsid w:val="001176C4"/>
    <w:rsid w:val="001202C6"/>
    <w:rsid w:val="00120525"/>
    <w:rsid w:val="00120EDD"/>
    <w:rsid w:val="001213A1"/>
    <w:rsid w:val="00121608"/>
    <w:rsid w:val="00121A59"/>
    <w:rsid w:val="00121B18"/>
    <w:rsid w:val="00121C78"/>
    <w:rsid w:val="00121CE2"/>
    <w:rsid w:val="00121D2C"/>
    <w:rsid w:val="00121E9D"/>
    <w:rsid w:val="00121F76"/>
    <w:rsid w:val="00121F99"/>
    <w:rsid w:val="001220F0"/>
    <w:rsid w:val="00122232"/>
    <w:rsid w:val="0012390F"/>
    <w:rsid w:val="00123FF3"/>
    <w:rsid w:val="001243D5"/>
    <w:rsid w:val="001247AC"/>
    <w:rsid w:val="00124B6E"/>
    <w:rsid w:val="00125044"/>
    <w:rsid w:val="0012507C"/>
    <w:rsid w:val="001250F3"/>
    <w:rsid w:val="001253ED"/>
    <w:rsid w:val="00125E63"/>
    <w:rsid w:val="0012683B"/>
    <w:rsid w:val="001269A9"/>
    <w:rsid w:val="00127116"/>
    <w:rsid w:val="0012711A"/>
    <w:rsid w:val="001276CF"/>
    <w:rsid w:val="001279B1"/>
    <w:rsid w:val="00130A4C"/>
    <w:rsid w:val="00131619"/>
    <w:rsid w:val="001318AB"/>
    <w:rsid w:val="00131F25"/>
    <w:rsid w:val="00132156"/>
    <w:rsid w:val="0013218F"/>
    <w:rsid w:val="00132356"/>
    <w:rsid w:val="0013252F"/>
    <w:rsid w:val="00132C96"/>
    <w:rsid w:val="001332B2"/>
    <w:rsid w:val="001335EF"/>
    <w:rsid w:val="00133899"/>
    <w:rsid w:val="00133C73"/>
    <w:rsid w:val="00133D00"/>
    <w:rsid w:val="00133D45"/>
    <w:rsid w:val="001341F2"/>
    <w:rsid w:val="0013420B"/>
    <w:rsid w:val="00134491"/>
    <w:rsid w:val="00134514"/>
    <w:rsid w:val="00134754"/>
    <w:rsid w:val="0013484C"/>
    <w:rsid w:val="00134994"/>
    <w:rsid w:val="001349FC"/>
    <w:rsid w:val="00134AC9"/>
    <w:rsid w:val="001353F4"/>
    <w:rsid w:val="00136109"/>
    <w:rsid w:val="001370FC"/>
    <w:rsid w:val="001375CE"/>
    <w:rsid w:val="00137959"/>
    <w:rsid w:val="001379BB"/>
    <w:rsid w:val="00137A32"/>
    <w:rsid w:val="00137A8C"/>
    <w:rsid w:val="00137B73"/>
    <w:rsid w:val="00137C07"/>
    <w:rsid w:val="001405B6"/>
    <w:rsid w:val="00140A99"/>
    <w:rsid w:val="00140CEF"/>
    <w:rsid w:val="001417C1"/>
    <w:rsid w:val="00141BFB"/>
    <w:rsid w:val="00141FDE"/>
    <w:rsid w:val="00142C42"/>
    <w:rsid w:val="00142C83"/>
    <w:rsid w:val="001435D0"/>
    <w:rsid w:val="0014406D"/>
    <w:rsid w:val="001445FA"/>
    <w:rsid w:val="001446C0"/>
    <w:rsid w:val="00144910"/>
    <w:rsid w:val="00144B78"/>
    <w:rsid w:val="001458DA"/>
    <w:rsid w:val="001461A5"/>
    <w:rsid w:val="00147033"/>
    <w:rsid w:val="00147788"/>
    <w:rsid w:val="00147FFC"/>
    <w:rsid w:val="00150280"/>
    <w:rsid w:val="00151975"/>
    <w:rsid w:val="00151CFD"/>
    <w:rsid w:val="00151F7F"/>
    <w:rsid w:val="00152B49"/>
    <w:rsid w:val="00153205"/>
    <w:rsid w:val="00153542"/>
    <w:rsid w:val="0015356A"/>
    <w:rsid w:val="00153964"/>
    <w:rsid w:val="001541A8"/>
    <w:rsid w:val="00154A26"/>
    <w:rsid w:val="00154A76"/>
    <w:rsid w:val="00154F8F"/>
    <w:rsid w:val="00155162"/>
    <w:rsid w:val="00156031"/>
    <w:rsid w:val="00157110"/>
    <w:rsid w:val="00157BF3"/>
    <w:rsid w:val="00157E7E"/>
    <w:rsid w:val="00157FE9"/>
    <w:rsid w:val="0016065D"/>
    <w:rsid w:val="00160E0E"/>
    <w:rsid w:val="00161A3C"/>
    <w:rsid w:val="00161D01"/>
    <w:rsid w:val="00161EAA"/>
    <w:rsid w:val="00162BD2"/>
    <w:rsid w:val="001638CF"/>
    <w:rsid w:val="00163B0D"/>
    <w:rsid w:val="00163C9C"/>
    <w:rsid w:val="00163EA7"/>
    <w:rsid w:val="001641DC"/>
    <w:rsid w:val="001647CF"/>
    <w:rsid w:val="001649A9"/>
    <w:rsid w:val="001649F5"/>
    <w:rsid w:val="00165371"/>
    <w:rsid w:val="00165496"/>
    <w:rsid w:val="00165755"/>
    <w:rsid w:val="0016591B"/>
    <w:rsid w:val="00165CE1"/>
    <w:rsid w:val="00165FAE"/>
    <w:rsid w:val="00165FFB"/>
    <w:rsid w:val="00166351"/>
    <w:rsid w:val="00166A57"/>
    <w:rsid w:val="00166C26"/>
    <w:rsid w:val="00166C5E"/>
    <w:rsid w:val="00166D84"/>
    <w:rsid w:val="00167050"/>
    <w:rsid w:val="00167CE3"/>
    <w:rsid w:val="00167F1D"/>
    <w:rsid w:val="00170171"/>
    <w:rsid w:val="00170368"/>
    <w:rsid w:val="00170FCF"/>
    <w:rsid w:val="00171204"/>
    <w:rsid w:val="00171609"/>
    <w:rsid w:val="001717B7"/>
    <w:rsid w:val="00171C54"/>
    <w:rsid w:val="00171DED"/>
    <w:rsid w:val="00172060"/>
    <w:rsid w:val="00172874"/>
    <w:rsid w:val="00172DF4"/>
    <w:rsid w:val="0017304F"/>
    <w:rsid w:val="0017327A"/>
    <w:rsid w:val="001733F8"/>
    <w:rsid w:val="00173942"/>
    <w:rsid w:val="00173C5D"/>
    <w:rsid w:val="00173F64"/>
    <w:rsid w:val="001744F0"/>
    <w:rsid w:val="00174CD3"/>
    <w:rsid w:val="00174F74"/>
    <w:rsid w:val="00175D67"/>
    <w:rsid w:val="00175F13"/>
    <w:rsid w:val="00176071"/>
    <w:rsid w:val="001761B4"/>
    <w:rsid w:val="00176590"/>
    <w:rsid w:val="00177393"/>
    <w:rsid w:val="001773FA"/>
    <w:rsid w:val="001775A4"/>
    <w:rsid w:val="001779F3"/>
    <w:rsid w:val="00177A61"/>
    <w:rsid w:val="00177C45"/>
    <w:rsid w:val="00180747"/>
    <w:rsid w:val="00180862"/>
    <w:rsid w:val="001809B2"/>
    <w:rsid w:val="00181480"/>
    <w:rsid w:val="0018163F"/>
    <w:rsid w:val="00181A18"/>
    <w:rsid w:val="00182322"/>
    <w:rsid w:val="00182569"/>
    <w:rsid w:val="001828E2"/>
    <w:rsid w:val="00182A33"/>
    <w:rsid w:val="00182A3F"/>
    <w:rsid w:val="00182AC8"/>
    <w:rsid w:val="00182F19"/>
    <w:rsid w:val="00182F2F"/>
    <w:rsid w:val="0018388D"/>
    <w:rsid w:val="00183A1F"/>
    <w:rsid w:val="00183B4D"/>
    <w:rsid w:val="00183C7C"/>
    <w:rsid w:val="00183E5F"/>
    <w:rsid w:val="001841D6"/>
    <w:rsid w:val="00184448"/>
    <w:rsid w:val="00184D49"/>
    <w:rsid w:val="00184DD5"/>
    <w:rsid w:val="00184E92"/>
    <w:rsid w:val="00184EE1"/>
    <w:rsid w:val="00184FA2"/>
    <w:rsid w:val="00185750"/>
    <w:rsid w:val="00185FB7"/>
    <w:rsid w:val="00186222"/>
    <w:rsid w:val="0018703D"/>
    <w:rsid w:val="0018757E"/>
    <w:rsid w:val="00187A50"/>
    <w:rsid w:val="00190261"/>
    <w:rsid w:val="00190D1C"/>
    <w:rsid w:val="00191400"/>
    <w:rsid w:val="00191463"/>
    <w:rsid w:val="001917E1"/>
    <w:rsid w:val="00191B4B"/>
    <w:rsid w:val="00191E82"/>
    <w:rsid w:val="00191EB3"/>
    <w:rsid w:val="0019238C"/>
    <w:rsid w:val="001928C5"/>
    <w:rsid w:val="0019337A"/>
    <w:rsid w:val="0019350F"/>
    <w:rsid w:val="00193AD1"/>
    <w:rsid w:val="0019441B"/>
    <w:rsid w:val="001947F6"/>
    <w:rsid w:val="00194D79"/>
    <w:rsid w:val="00195BC1"/>
    <w:rsid w:val="00195D8D"/>
    <w:rsid w:val="00195E75"/>
    <w:rsid w:val="0019655F"/>
    <w:rsid w:val="001967B8"/>
    <w:rsid w:val="00196C50"/>
    <w:rsid w:val="001976B6"/>
    <w:rsid w:val="00197C78"/>
    <w:rsid w:val="00197FD3"/>
    <w:rsid w:val="001A01E9"/>
    <w:rsid w:val="001A0B7A"/>
    <w:rsid w:val="001A0BB3"/>
    <w:rsid w:val="001A0C39"/>
    <w:rsid w:val="001A11E2"/>
    <w:rsid w:val="001A1BF4"/>
    <w:rsid w:val="001A1DD5"/>
    <w:rsid w:val="001A1FE0"/>
    <w:rsid w:val="001A215A"/>
    <w:rsid w:val="001A2927"/>
    <w:rsid w:val="001A2B9E"/>
    <w:rsid w:val="001A2BB6"/>
    <w:rsid w:val="001A3084"/>
    <w:rsid w:val="001A3297"/>
    <w:rsid w:val="001A32FE"/>
    <w:rsid w:val="001A343F"/>
    <w:rsid w:val="001A43E2"/>
    <w:rsid w:val="001A4487"/>
    <w:rsid w:val="001A449D"/>
    <w:rsid w:val="001A5576"/>
    <w:rsid w:val="001A55CB"/>
    <w:rsid w:val="001A591E"/>
    <w:rsid w:val="001A5984"/>
    <w:rsid w:val="001A59BD"/>
    <w:rsid w:val="001A5A0C"/>
    <w:rsid w:val="001A5B27"/>
    <w:rsid w:val="001A5D28"/>
    <w:rsid w:val="001A60DF"/>
    <w:rsid w:val="001A63DC"/>
    <w:rsid w:val="001A6BD3"/>
    <w:rsid w:val="001B022F"/>
    <w:rsid w:val="001B19F7"/>
    <w:rsid w:val="001B1B08"/>
    <w:rsid w:val="001B1C2B"/>
    <w:rsid w:val="001B20F3"/>
    <w:rsid w:val="001B246C"/>
    <w:rsid w:val="001B2638"/>
    <w:rsid w:val="001B27C2"/>
    <w:rsid w:val="001B297D"/>
    <w:rsid w:val="001B2A58"/>
    <w:rsid w:val="001B38D5"/>
    <w:rsid w:val="001B3943"/>
    <w:rsid w:val="001B3BD7"/>
    <w:rsid w:val="001B4112"/>
    <w:rsid w:val="001B445B"/>
    <w:rsid w:val="001B458B"/>
    <w:rsid w:val="001B4A9D"/>
    <w:rsid w:val="001B50CE"/>
    <w:rsid w:val="001B57E0"/>
    <w:rsid w:val="001B5ADF"/>
    <w:rsid w:val="001B5BF1"/>
    <w:rsid w:val="001B60F6"/>
    <w:rsid w:val="001B6360"/>
    <w:rsid w:val="001B6BF4"/>
    <w:rsid w:val="001B6DC8"/>
    <w:rsid w:val="001B6FA1"/>
    <w:rsid w:val="001B7088"/>
    <w:rsid w:val="001B759B"/>
    <w:rsid w:val="001B7A6D"/>
    <w:rsid w:val="001B7C7B"/>
    <w:rsid w:val="001C02C5"/>
    <w:rsid w:val="001C0396"/>
    <w:rsid w:val="001C049C"/>
    <w:rsid w:val="001C0962"/>
    <w:rsid w:val="001C1958"/>
    <w:rsid w:val="001C201B"/>
    <w:rsid w:val="001C2C4B"/>
    <w:rsid w:val="001C32D4"/>
    <w:rsid w:val="001C33ED"/>
    <w:rsid w:val="001C34AA"/>
    <w:rsid w:val="001C3612"/>
    <w:rsid w:val="001C367A"/>
    <w:rsid w:val="001C3CAE"/>
    <w:rsid w:val="001C4DEC"/>
    <w:rsid w:val="001C4E6C"/>
    <w:rsid w:val="001C4EC3"/>
    <w:rsid w:val="001C5164"/>
    <w:rsid w:val="001C5D86"/>
    <w:rsid w:val="001C6A2A"/>
    <w:rsid w:val="001C7574"/>
    <w:rsid w:val="001C7E09"/>
    <w:rsid w:val="001C7E91"/>
    <w:rsid w:val="001D0624"/>
    <w:rsid w:val="001D0625"/>
    <w:rsid w:val="001D06F2"/>
    <w:rsid w:val="001D0BB8"/>
    <w:rsid w:val="001D1625"/>
    <w:rsid w:val="001D1A30"/>
    <w:rsid w:val="001D1AA3"/>
    <w:rsid w:val="001D2593"/>
    <w:rsid w:val="001D2C8D"/>
    <w:rsid w:val="001D3030"/>
    <w:rsid w:val="001D32A5"/>
    <w:rsid w:val="001D337E"/>
    <w:rsid w:val="001D33B6"/>
    <w:rsid w:val="001D363F"/>
    <w:rsid w:val="001D3A14"/>
    <w:rsid w:val="001D3BC7"/>
    <w:rsid w:val="001D3DED"/>
    <w:rsid w:val="001D431D"/>
    <w:rsid w:val="001D5728"/>
    <w:rsid w:val="001D6B5D"/>
    <w:rsid w:val="001D72BA"/>
    <w:rsid w:val="001D7339"/>
    <w:rsid w:val="001D77BC"/>
    <w:rsid w:val="001D77F4"/>
    <w:rsid w:val="001E0082"/>
    <w:rsid w:val="001E0FA2"/>
    <w:rsid w:val="001E1201"/>
    <w:rsid w:val="001E13D3"/>
    <w:rsid w:val="001E1D0D"/>
    <w:rsid w:val="001E222B"/>
    <w:rsid w:val="001E30D2"/>
    <w:rsid w:val="001E31F4"/>
    <w:rsid w:val="001E36E1"/>
    <w:rsid w:val="001E39D1"/>
    <w:rsid w:val="001E3A99"/>
    <w:rsid w:val="001E3CAE"/>
    <w:rsid w:val="001E4136"/>
    <w:rsid w:val="001E448B"/>
    <w:rsid w:val="001E5898"/>
    <w:rsid w:val="001E5CA0"/>
    <w:rsid w:val="001E61E9"/>
    <w:rsid w:val="001E6B5C"/>
    <w:rsid w:val="001E6DBA"/>
    <w:rsid w:val="001E71FA"/>
    <w:rsid w:val="001E7458"/>
    <w:rsid w:val="001E7BD0"/>
    <w:rsid w:val="001E7E57"/>
    <w:rsid w:val="001E7F07"/>
    <w:rsid w:val="001F00D7"/>
    <w:rsid w:val="001F0239"/>
    <w:rsid w:val="001F0625"/>
    <w:rsid w:val="001F0722"/>
    <w:rsid w:val="001F08D9"/>
    <w:rsid w:val="001F09E0"/>
    <w:rsid w:val="001F0D37"/>
    <w:rsid w:val="001F16F7"/>
    <w:rsid w:val="001F1847"/>
    <w:rsid w:val="001F19A1"/>
    <w:rsid w:val="001F22CD"/>
    <w:rsid w:val="001F2467"/>
    <w:rsid w:val="001F2580"/>
    <w:rsid w:val="001F2B05"/>
    <w:rsid w:val="001F36C9"/>
    <w:rsid w:val="001F39C2"/>
    <w:rsid w:val="001F3E6E"/>
    <w:rsid w:val="001F3F9D"/>
    <w:rsid w:val="001F4AD8"/>
    <w:rsid w:val="001F4E3E"/>
    <w:rsid w:val="001F52E8"/>
    <w:rsid w:val="001F5996"/>
    <w:rsid w:val="001F5BB3"/>
    <w:rsid w:val="001F6298"/>
    <w:rsid w:val="001F757C"/>
    <w:rsid w:val="00200568"/>
    <w:rsid w:val="00201096"/>
    <w:rsid w:val="00201123"/>
    <w:rsid w:val="00201EE2"/>
    <w:rsid w:val="002021B9"/>
    <w:rsid w:val="00202F04"/>
    <w:rsid w:val="002031F2"/>
    <w:rsid w:val="00203642"/>
    <w:rsid w:val="00203C8D"/>
    <w:rsid w:val="00204F47"/>
    <w:rsid w:val="0020505F"/>
    <w:rsid w:val="0020513E"/>
    <w:rsid w:val="00206E7D"/>
    <w:rsid w:val="00207D22"/>
    <w:rsid w:val="0021006E"/>
    <w:rsid w:val="00210759"/>
    <w:rsid w:val="00211DAB"/>
    <w:rsid w:val="00212346"/>
    <w:rsid w:val="0021272E"/>
    <w:rsid w:val="00212ED6"/>
    <w:rsid w:val="00213085"/>
    <w:rsid w:val="00213498"/>
    <w:rsid w:val="0021367F"/>
    <w:rsid w:val="00213D81"/>
    <w:rsid w:val="00213EF9"/>
    <w:rsid w:val="00213F1F"/>
    <w:rsid w:val="002140E8"/>
    <w:rsid w:val="0021417D"/>
    <w:rsid w:val="0021461C"/>
    <w:rsid w:val="0021469B"/>
    <w:rsid w:val="00214908"/>
    <w:rsid w:val="00214ECC"/>
    <w:rsid w:val="002155A9"/>
    <w:rsid w:val="00216379"/>
    <w:rsid w:val="0021640C"/>
    <w:rsid w:val="002167AC"/>
    <w:rsid w:val="0021698A"/>
    <w:rsid w:val="00216D73"/>
    <w:rsid w:val="00216E4F"/>
    <w:rsid w:val="0021716F"/>
    <w:rsid w:val="002178B9"/>
    <w:rsid w:val="00217BA1"/>
    <w:rsid w:val="00217BFD"/>
    <w:rsid w:val="0022005F"/>
    <w:rsid w:val="00220432"/>
    <w:rsid w:val="002205CF"/>
    <w:rsid w:val="00220D35"/>
    <w:rsid w:val="00220F34"/>
    <w:rsid w:val="0022238E"/>
    <w:rsid w:val="002226E3"/>
    <w:rsid w:val="00223346"/>
    <w:rsid w:val="00223370"/>
    <w:rsid w:val="0022364E"/>
    <w:rsid w:val="002237ED"/>
    <w:rsid w:val="0022477A"/>
    <w:rsid w:val="00225200"/>
    <w:rsid w:val="00225A1C"/>
    <w:rsid w:val="00226250"/>
    <w:rsid w:val="00226CBF"/>
    <w:rsid w:val="00226DCA"/>
    <w:rsid w:val="002302EE"/>
    <w:rsid w:val="002303E0"/>
    <w:rsid w:val="0023051A"/>
    <w:rsid w:val="0023056E"/>
    <w:rsid w:val="00230E16"/>
    <w:rsid w:val="00230EC8"/>
    <w:rsid w:val="002326ED"/>
    <w:rsid w:val="002327B6"/>
    <w:rsid w:val="00232B63"/>
    <w:rsid w:val="00233912"/>
    <w:rsid w:val="00233BD5"/>
    <w:rsid w:val="00233CC1"/>
    <w:rsid w:val="0023400A"/>
    <w:rsid w:val="002351BB"/>
    <w:rsid w:val="00235643"/>
    <w:rsid w:val="002362E4"/>
    <w:rsid w:val="00236C42"/>
    <w:rsid w:val="00237731"/>
    <w:rsid w:val="00237B64"/>
    <w:rsid w:val="00237E1D"/>
    <w:rsid w:val="00240C2C"/>
    <w:rsid w:val="00240DEC"/>
    <w:rsid w:val="002417C0"/>
    <w:rsid w:val="002429B8"/>
    <w:rsid w:val="00242A04"/>
    <w:rsid w:val="00242A9D"/>
    <w:rsid w:val="00242B0F"/>
    <w:rsid w:val="00242E45"/>
    <w:rsid w:val="00243134"/>
    <w:rsid w:val="002436C8"/>
    <w:rsid w:val="00243AD0"/>
    <w:rsid w:val="0024489D"/>
    <w:rsid w:val="00245DC0"/>
    <w:rsid w:val="002463B5"/>
    <w:rsid w:val="00246652"/>
    <w:rsid w:val="00246CCF"/>
    <w:rsid w:val="00246CE5"/>
    <w:rsid w:val="00246D83"/>
    <w:rsid w:val="00246E9E"/>
    <w:rsid w:val="00247167"/>
    <w:rsid w:val="00247186"/>
    <w:rsid w:val="00247B72"/>
    <w:rsid w:val="00247D55"/>
    <w:rsid w:val="00250152"/>
    <w:rsid w:val="0025018F"/>
    <w:rsid w:val="002506F7"/>
    <w:rsid w:val="00250C74"/>
    <w:rsid w:val="002519C9"/>
    <w:rsid w:val="0025284F"/>
    <w:rsid w:val="00252F0D"/>
    <w:rsid w:val="0025314F"/>
    <w:rsid w:val="002532D1"/>
    <w:rsid w:val="0025333B"/>
    <w:rsid w:val="0025405C"/>
    <w:rsid w:val="0025417E"/>
    <w:rsid w:val="002541E5"/>
    <w:rsid w:val="0025457F"/>
    <w:rsid w:val="00254844"/>
    <w:rsid w:val="00254D44"/>
    <w:rsid w:val="00255599"/>
    <w:rsid w:val="00255B80"/>
    <w:rsid w:val="002561DB"/>
    <w:rsid w:val="0025663E"/>
    <w:rsid w:val="00257353"/>
    <w:rsid w:val="0025777C"/>
    <w:rsid w:val="002578AD"/>
    <w:rsid w:val="00260382"/>
    <w:rsid w:val="00260BC7"/>
    <w:rsid w:val="00260FA2"/>
    <w:rsid w:val="00261D6E"/>
    <w:rsid w:val="00263135"/>
    <w:rsid w:val="0026358E"/>
    <w:rsid w:val="00263689"/>
    <w:rsid w:val="00264753"/>
    <w:rsid w:val="0026487C"/>
    <w:rsid w:val="00264ED7"/>
    <w:rsid w:val="00264F89"/>
    <w:rsid w:val="00266424"/>
    <w:rsid w:val="00267449"/>
    <w:rsid w:val="0026773D"/>
    <w:rsid w:val="002700A4"/>
    <w:rsid w:val="00270202"/>
    <w:rsid w:val="00270716"/>
    <w:rsid w:val="00270C37"/>
    <w:rsid w:val="00270D93"/>
    <w:rsid w:val="00271055"/>
    <w:rsid w:val="00271058"/>
    <w:rsid w:val="002710ED"/>
    <w:rsid w:val="00271EA4"/>
    <w:rsid w:val="0027238F"/>
    <w:rsid w:val="00272402"/>
    <w:rsid w:val="002727DB"/>
    <w:rsid w:val="00272B96"/>
    <w:rsid w:val="00272BB1"/>
    <w:rsid w:val="00272E5B"/>
    <w:rsid w:val="00273122"/>
    <w:rsid w:val="0027338B"/>
    <w:rsid w:val="00273AA8"/>
    <w:rsid w:val="00274E41"/>
    <w:rsid w:val="0027571C"/>
    <w:rsid w:val="00275812"/>
    <w:rsid w:val="00275CC3"/>
    <w:rsid w:val="002762DA"/>
    <w:rsid w:val="002763ED"/>
    <w:rsid w:val="002766D6"/>
    <w:rsid w:val="00276DD6"/>
    <w:rsid w:val="00277672"/>
    <w:rsid w:val="00277C84"/>
    <w:rsid w:val="00280C2D"/>
    <w:rsid w:val="0028133D"/>
    <w:rsid w:val="002818DE"/>
    <w:rsid w:val="00281AAD"/>
    <w:rsid w:val="00281CF9"/>
    <w:rsid w:val="002828B7"/>
    <w:rsid w:val="002829E8"/>
    <w:rsid w:val="00282D8A"/>
    <w:rsid w:val="00283197"/>
    <w:rsid w:val="002834AC"/>
    <w:rsid w:val="0028382F"/>
    <w:rsid w:val="00283B79"/>
    <w:rsid w:val="00284973"/>
    <w:rsid w:val="00284C21"/>
    <w:rsid w:val="00284CEA"/>
    <w:rsid w:val="002853DA"/>
    <w:rsid w:val="00285511"/>
    <w:rsid w:val="00285B17"/>
    <w:rsid w:val="002870D0"/>
    <w:rsid w:val="0028759C"/>
    <w:rsid w:val="00287C31"/>
    <w:rsid w:val="002906C5"/>
    <w:rsid w:val="002909B2"/>
    <w:rsid w:val="002910C0"/>
    <w:rsid w:val="002911F0"/>
    <w:rsid w:val="002928B6"/>
    <w:rsid w:val="00292DF9"/>
    <w:rsid w:val="00293AC0"/>
    <w:rsid w:val="00293DD0"/>
    <w:rsid w:val="00294B0A"/>
    <w:rsid w:val="00295157"/>
    <w:rsid w:val="002952CE"/>
    <w:rsid w:val="002957D0"/>
    <w:rsid w:val="00295CB4"/>
    <w:rsid w:val="00295EED"/>
    <w:rsid w:val="00296194"/>
    <w:rsid w:val="00296924"/>
    <w:rsid w:val="00297186"/>
    <w:rsid w:val="00297407"/>
    <w:rsid w:val="00297409"/>
    <w:rsid w:val="00297790"/>
    <w:rsid w:val="00297A3D"/>
    <w:rsid w:val="00297D12"/>
    <w:rsid w:val="00297E09"/>
    <w:rsid w:val="002A019F"/>
    <w:rsid w:val="002A0B4F"/>
    <w:rsid w:val="002A0C43"/>
    <w:rsid w:val="002A0C6E"/>
    <w:rsid w:val="002A0D71"/>
    <w:rsid w:val="002A0EDC"/>
    <w:rsid w:val="002A13FF"/>
    <w:rsid w:val="002A1E6F"/>
    <w:rsid w:val="002A2514"/>
    <w:rsid w:val="002A2AE8"/>
    <w:rsid w:val="002A3406"/>
    <w:rsid w:val="002A43DB"/>
    <w:rsid w:val="002A5837"/>
    <w:rsid w:val="002A643D"/>
    <w:rsid w:val="002A6871"/>
    <w:rsid w:val="002A7317"/>
    <w:rsid w:val="002A7FA6"/>
    <w:rsid w:val="002B05CA"/>
    <w:rsid w:val="002B1C86"/>
    <w:rsid w:val="002B21AD"/>
    <w:rsid w:val="002B23DD"/>
    <w:rsid w:val="002B2897"/>
    <w:rsid w:val="002B2923"/>
    <w:rsid w:val="002B29A0"/>
    <w:rsid w:val="002B2C6E"/>
    <w:rsid w:val="002B369A"/>
    <w:rsid w:val="002B3785"/>
    <w:rsid w:val="002B3F9A"/>
    <w:rsid w:val="002B42DF"/>
    <w:rsid w:val="002B4340"/>
    <w:rsid w:val="002B44A7"/>
    <w:rsid w:val="002B4B51"/>
    <w:rsid w:val="002B52E9"/>
    <w:rsid w:val="002B5AD1"/>
    <w:rsid w:val="002B624C"/>
    <w:rsid w:val="002B6508"/>
    <w:rsid w:val="002B6742"/>
    <w:rsid w:val="002B69B5"/>
    <w:rsid w:val="002B75E3"/>
    <w:rsid w:val="002B7E42"/>
    <w:rsid w:val="002C02B9"/>
    <w:rsid w:val="002C0796"/>
    <w:rsid w:val="002C0C48"/>
    <w:rsid w:val="002C17FB"/>
    <w:rsid w:val="002C18BE"/>
    <w:rsid w:val="002C1D3B"/>
    <w:rsid w:val="002C1F19"/>
    <w:rsid w:val="002C23D5"/>
    <w:rsid w:val="002C2AE1"/>
    <w:rsid w:val="002C2B16"/>
    <w:rsid w:val="002C3057"/>
    <w:rsid w:val="002C3E72"/>
    <w:rsid w:val="002C3EEE"/>
    <w:rsid w:val="002C4023"/>
    <w:rsid w:val="002C446A"/>
    <w:rsid w:val="002C475C"/>
    <w:rsid w:val="002C47C5"/>
    <w:rsid w:val="002C4E4F"/>
    <w:rsid w:val="002C57E9"/>
    <w:rsid w:val="002C5A7F"/>
    <w:rsid w:val="002C67E2"/>
    <w:rsid w:val="002C752A"/>
    <w:rsid w:val="002D0544"/>
    <w:rsid w:val="002D07E0"/>
    <w:rsid w:val="002D09EA"/>
    <w:rsid w:val="002D29DD"/>
    <w:rsid w:val="002D321D"/>
    <w:rsid w:val="002D39CD"/>
    <w:rsid w:val="002D3A62"/>
    <w:rsid w:val="002D3F05"/>
    <w:rsid w:val="002D4508"/>
    <w:rsid w:val="002D4EC9"/>
    <w:rsid w:val="002D5682"/>
    <w:rsid w:val="002D5953"/>
    <w:rsid w:val="002D5EFD"/>
    <w:rsid w:val="002D66DD"/>
    <w:rsid w:val="002D66F4"/>
    <w:rsid w:val="002D6E15"/>
    <w:rsid w:val="002D7954"/>
    <w:rsid w:val="002D7985"/>
    <w:rsid w:val="002D7C95"/>
    <w:rsid w:val="002E02F8"/>
    <w:rsid w:val="002E03FA"/>
    <w:rsid w:val="002E0B4E"/>
    <w:rsid w:val="002E0E0D"/>
    <w:rsid w:val="002E0E51"/>
    <w:rsid w:val="002E1A4B"/>
    <w:rsid w:val="002E1AD8"/>
    <w:rsid w:val="002E1FE7"/>
    <w:rsid w:val="002E2551"/>
    <w:rsid w:val="002E2719"/>
    <w:rsid w:val="002E2D6D"/>
    <w:rsid w:val="002E305B"/>
    <w:rsid w:val="002E33E9"/>
    <w:rsid w:val="002E3DD5"/>
    <w:rsid w:val="002E4042"/>
    <w:rsid w:val="002E4205"/>
    <w:rsid w:val="002E438A"/>
    <w:rsid w:val="002E43CB"/>
    <w:rsid w:val="002E4878"/>
    <w:rsid w:val="002E4B33"/>
    <w:rsid w:val="002E4E1D"/>
    <w:rsid w:val="002E4F2F"/>
    <w:rsid w:val="002E54C2"/>
    <w:rsid w:val="002E5680"/>
    <w:rsid w:val="002E595C"/>
    <w:rsid w:val="002E617F"/>
    <w:rsid w:val="002E621D"/>
    <w:rsid w:val="002E62CC"/>
    <w:rsid w:val="002E66F3"/>
    <w:rsid w:val="002E70C2"/>
    <w:rsid w:val="002E740A"/>
    <w:rsid w:val="002E78F0"/>
    <w:rsid w:val="002E7F60"/>
    <w:rsid w:val="002F00A0"/>
    <w:rsid w:val="002F07CC"/>
    <w:rsid w:val="002F1881"/>
    <w:rsid w:val="002F2252"/>
    <w:rsid w:val="002F22D4"/>
    <w:rsid w:val="002F2446"/>
    <w:rsid w:val="002F26B7"/>
    <w:rsid w:val="002F2CBA"/>
    <w:rsid w:val="002F31A4"/>
    <w:rsid w:val="002F362D"/>
    <w:rsid w:val="002F3A87"/>
    <w:rsid w:val="002F438E"/>
    <w:rsid w:val="002F4427"/>
    <w:rsid w:val="002F4567"/>
    <w:rsid w:val="002F4D97"/>
    <w:rsid w:val="002F5ACE"/>
    <w:rsid w:val="002F61D9"/>
    <w:rsid w:val="002F67DC"/>
    <w:rsid w:val="002F6DDB"/>
    <w:rsid w:val="002F7019"/>
    <w:rsid w:val="002F7366"/>
    <w:rsid w:val="002F7880"/>
    <w:rsid w:val="003000FC"/>
    <w:rsid w:val="003001C0"/>
    <w:rsid w:val="0030063F"/>
    <w:rsid w:val="003010BF"/>
    <w:rsid w:val="00301262"/>
    <w:rsid w:val="00301A8B"/>
    <w:rsid w:val="00302A4D"/>
    <w:rsid w:val="00302F31"/>
    <w:rsid w:val="003035E2"/>
    <w:rsid w:val="00303809"/>
    <w:rsid w:val="00303B10"/>
    <w:rsid w:val="00303B7E"/>
    <w:rsid w:val="00304204"/>
    <w:rsid w:val="003044FB"/>
    <w:rsid w:val="003046D7"/>
    <w:rsid w:val="00304BD1"/>
    <w:rsid w:val="00305478"/>
    <w:rsid w:val="00305588"/>
    <w:rsid w:val="00305700"/>
    <w:rsid w:val="00305D99"/>
    <w:rsid w:val="0030608D"/>
    <w:rsid w:val="003064A1"/>
    <w:rsid w:val="00306501"/>
    <w:rsid w:val="00306606"/>
    <w:rsid w:val="003069B2"/>
    <w:rsid w:val="003072D4"/>
    <w:rsid w:val="00307923"/>
    <w:rsid w:val="00307B64"/>
    <w:rsid w:val="00307BDA"/>
    <w:rsid w:val="00310CCF"/>
    <w:rsid w:val="00311593"/>
    <w:rsid w:val="003115C7"/>
    <w:rsid w:val="003119AE"/>
    <w:rsid w:val="00311AC9"/>
    <w:rsid w:val="00311FA1"/>
    <w:rsid w:val="0031226D"/>
    <w:rsid w:val="00312A49"/>
    <w:rsid w:val="003130EC"/>
    <w:rsid w:val="00313108"/>
    <w:rsid w:val="00313225"/>
    <w:rsid w:val="003135B8"/>
    <w:rsid w:val="0031373C"/>
    <w:rsid w:val="00313910"/>
    <w:rsid w:val="00313BA9"/>
    <w:rsid w:val="00313D76"/>
    <w:rsid w:val="0031421E"/>
    <w:rsid w:val="00314410"/>
    <w:rsid w:val="003145EF"/>
    <w:rsid w:val="00314F6C"/>
    <w:rsid w:val="00316218"/>
    <w:rsid w:val="00316926"/>
    <w:rsid w:val="0031694F"/>
    <w:rsid w:val="00316950"/>
    <w:rsid w:val="00316B61"/>
    <w:rsid w:val="00316B8A"/>
    <w:rsid w:val="003171C1"/>
    <w:rsid w:val="00317DEB"/>
    <w:rsid w:val="00317E2A"/>
    <w:rsid w:val="00320843"/>
    <w:rsid w:val="00321128"/>
    <w:rsid w:val="0032131D"/>
    <w:rsid w:val="00321E0C"/>
    <w:rsid w:val="00322547"/>
    <w:rsid w:val="003229C9"/>
    <w:rsid w:val="00322C6F"/>
    <w:rsid w:val="00322CF6"/>
    <w:rsid w:val="00323276"/>
    <w:rsid w:val="00323640"/>
    <w:rsid w:val="003237D1"/>
    <w:rsid w:val="003239E1"/>
    <w:rsid w:val="00323AE5"/>
    <w:rsid w:val="00323BFF"/>
    <w:rsid w:val="00325BA4"/>
    <w:rsid w:val="00326359"/>
    <w:rsid w:val="00326F41"/>
    <w:rsid w:val="003273E2"/>
    <w:rsid w:val="00327500"/>
    <w:rsid w:val="0032792D"/>
    <w:rsid w:val="0032797F"/>
    <w:rsid w:val="003301D8"/>
    <w:rsid w:val="003301F0"/>
    <w:rsid w:val="00330833"/>
    <w:rsid w:val="00330B41"/>
    <w:rsid w:val="00330BE3"/>
    <w:rsid w:val="00330D1C"/>
    <w:rsid w:val="00330FA2"/>
    <w:rsid w:val="00332139"/>
    <w:rsid w:val="0033233E"/>
    <w:rsid w:val="003328B1"/>
    <w:rsid w:val="00332C5D"/>
    <w:rsid w:val="0033310B"/>
    <w:rsid w:val="00333A0A"/>
    <w:rsid w:val="00333AC9"/>
    <w:rsid w:val="00333E31"/>
    <w:rsid w:val="00333FDA"/>
    <w:rsid w:val="0033434E"/>
    <w:rsid w:val="0033442A"/>
    <w:rsid w:val="0033446B"/>
    <w:rsid w:val="003345CD"/>
    <w:rsid w:val="00334798"/>
    <w:rsid w:val="003349C1"/>
    <w:rsid w:val="00334C5E"/>
    <w:rsid w:val="00334CC9"/>
    <w:rsid w:val="00334EA7"/>
    <w:rsid w:val="00334F42"/>
    <w:rsid w:val="00335821"/>
    <w:rsid w:val="0033591E"/>
    <w:rsid w:val="00335C1D"/>
    <w:rsid w:val="00336AAA"/>
    <w:rsid w:val="00336E95"/>
    <w:rsid w:val="00336EFD"/>
    <w:rsid w:val="003376DE"/>
    <w:rsid w:val="00337A10"/>
    <w:rsid w:val="00337C10"/>
    <w:rsid w:val="0033984B"/>
    <w:rsid w:val="00340843"/>
    <w:rsid w:val="00340A44"/>
    <w:rsid w:val="00340B88"/>
    <w:rsid w:val="003410E8"/>
    <w:rsid w:val="0034226F"/>
    <w:rsid w:val="003423F6"/>
    <w:rsid w:val="003425E1"/>
    <w:rsid w:val="00342A9A"/>
    <w:rsid w:val="00342EBC"/>
    <w:rsid w:val="00343080"/>
    <w:rsid w:val="0034373E"/>
    <w:rsid w:val="00343D39"/>
    <w:rsid w:val="00343DB9"/>
    <w:rsid w:val="0034427B"/>
    <w:rsid w:val="003443BE"/>
    <w:rsid w:val="0034464F"/>
    <w:rsid w:val="003450DA"/>
    <w:rsid w:val="003457EF"/>
    <w:rsid w:val="00345863"/>
    <w:rsid w:val="003458F3"/>
    <w:rsid w:val="00345C6B"/>
    <w:rsid w:val="0034602A"/>
    <w:rsid w:val="00346725"/>
    <w:rsid w:val="003467F1"/>
    <w:rsid w:val="00346A92"/>
    <w:rsid w:val="00346D3B"/>
    <w:rsid w:val="003473C8"/>
    <w:rsid w:val="003478C2"/>
    <w:rsid w:val="00347B88"/>
    <w:rsid w:val="00347BB0"/>
    <w:rsid w:val="00347E93"/>
    <w:rsid w:val="003502E7"/>
    <w:rsid w:val="00350C5A"/>
    <w:rsid w:val="00350D98"/>
    <w:rsid w:val="00350E1E"/>
    <w:rsid w:val="003513B3"/>
    <w:rsid w:val="003513CB"/>
    <w:rsid w:val="003518F4"/>
    <w:rsid w:val="00352006"/>
    <w:rsid w:val="00352313"/>
    <w:rsid w:val="00352536"/>
    <w:rsid w:val="00352997"/>
    <w:rsid w:val="00352D3E"/>
    <w:rsid w:val="003532BC"/>
    <w:rsid w:val="00353492"/>
    <w:rsid w:val="00353D14"/>
    <w:rsid w:val="00354001"/>
    <w:rsid w:val="00354167"/>
    <w:rsid w:val="00354173"/>
    <w:rsid w:val="00354475"/>
    <w:rsid w:val="00354546"/>
    <w:rsid w:val="00354E91"/>
    <w:rsid w:val="00355E84"/>
    <w:rsid w:val="00355F02"/>
    <w:rsid w:val="003562CE"/>
    <w:rsid w:val="00356FE8"/>
    <w:rsid w:val="00357D4F"/>
    <w:rsid w:val="003610D8"/>
    <w:rsid w:val="00361E88"/>
    <w:rsid w:val="00361FEF"/>
    <w:rsid w:val="003629B2"/>
    <w:rsid w:val="00362BC6"/>
    <w:rsid w:val="00363216"/>
    <w:rsid w:val="003635DA"/>
    <w:rsid w:val="00363BF7"/>
    <w:rsid w:val="003642C9"/>
    <w:rsid w:val="00365933"/>
    <w:rsid w:val="003659A0"/>
    <w:rsid w:val="00365DA9"/>
    <w:rsid w:val="003660A2"/>
    <w:rsid w:val="00366745"/>
    <w:rsid w:val="0036731A"/>
    <w:rsid w:val="0036771A"/>
    <w:rsid w:val="00367770"/>
    <w:rsid w:val="0036778C"/>
    <w:rsid w:val="0037087C"/>
    <w:rsid w:val="00370E90"/>
    <w:rsid w:val="00371701"/>
    <w:rsid w:val="00371C55"/>
    <w:rsid w:val="00372278"/>
    <w:rsid w:val="00372D56"/>
    <w:rsid w:val="00372D9D"/>
    <w:rsid w:val="00373E8B"/>
    <w:rsid w:val="003747B0"/>
    <w:rsid w:val="00374BED"/>
    <w:rsid w:val="00374C2C"/>
    <w:rsid w:val="00374F1E"/>
    <w:rsid w:val="00375257"/>
    <w:rsid w:val="00375921"/>
    <w:rsid w:val="0037686A"/>
    <w:rsid w:val="00376E79"/>
    <w:rsid w:val="00377089"/>
    <w:rsid w:val="003774C8"/>
    <w:rsid w:val="003777D3"/>
    <w:rsid w:val="0038053E"/>
    <w:rsid w:val="00380829"/>
    <w:rsid w:val="00380B67"/>
    <w:rsid w:val="00380CA6"/>
    <w:rsid w:val="003816A6"/>
    <w:rsid w:val="003818CE"/>
    <w:rsid w:val="00381CA1"/>
    <w:rsid w:val="00381DDF"/>
    <w:rsid w:val="00381F6A"/>
    <w:rsid w:val="003821A2"/>
    <w:rsid w:val="003829A1"/>
    <w:rsid w:val="00383BD1"/>
    <w:rsid w:val="00383EF4"/>
    <w:rsid w:val="003842DF"/>
    <w:rsid w:val="003847C1"/>
    <w:rsid w:val="0038489A"/>
    <w:rsid w:val="0038501A"/>
    <w:rsid w:val="003851B3"/>
    <w:rsid w:val="00385233"/>
    <w:rsid w:val="00385A0C"/>
    <w:rsid w:val="00387204"/>
    <w:rsid w:val="00387657"/>
    <w:rsid w:val="0039064C"/>
    <w:rsid w:val="00390C8E"/>
    <w:rsid w:val="003914D1"/>
    <w:rsid w:val="00393402"/>
    <w:rsid w:val="00393819"/>
    <w:rsid w:val="00393B36"/>
    <w:rsid w:val="003948D9"/>
    <w:rsid w:val="00394ACE"/>
    <w:rsid w:val="003956D4"/>
    <w:rsid w:val="00395A01"/>
    <w:rsid w:val="00396AFE"/>
    <w:rsid w:val="00396F5E"/>
    <w:rsid w:val="00397318"/>
    <w:rsid w:val="00397C9A"/>
    <w:rsid w:val="003A005F"/>
    <w:rsid w:val="003A0142"/>
    <w:rsid w:val="003A0324"/>
    <w:rsid w:val="003A061D"/>
    <w:rsid w:val="003A0B92"/>
    <w:rsid w:val="003A1F56"/>
    <w:rsid w:val="003A2828"/>
    <w:rsid w:val="003A3163"/>
    <w:rsid w:val="003A3F15"/>
    <w:rsid w:val="003A4072"/>
    <w:rsid w:val="003A5029"/>
    <w:rsid w:val="003A52B7"/>
    <w:rsid w:val="003A55B8"/>
    <w:rsid w:val="003A5922"/>
    <w:rsid w:val="003A6008"/>
    <w:rsid w:val="003A6044"/>
    <w:rsid w:val="003A6066"/>
    <w:rsid w:val="003A6535"/>
    <w:rsid w:val="003A65C3"/>
    <w:rsid w:val="003A6C5C"/>
    <w:rsid w:val="003A6FB6"/>
    <w:rsid w:val="003A771C"/>
    <w:rsid w:val="003A7AB2"/>
    <w:rsid w:val="003A7CDA"/>
    <w:rsid w:val="003B0528"/>
    <w:rsid w:val="003B0E8A"/>
    <w:rsid w:val="003B0F3C"/>
    <w:rsid w:val="003B1440"/>
    <w:rsid w:val="003B180B"/>
    <w:rsid w:val="003B2130"/>
    <w:rsid w:val="003B2509"/>
    <w:rsid w:val="003B2684"/>
    <w:rsid w:val="003B2D3F"/>
    <w:rsid w:val="003B2D91"/>
    <w:rsid w:val="003B2FE6"/>
    <w:rsid w:val="003B3981"/>
    <w:rsid w:val="003B40DF"/>
    <w:rsid w:val="003B4534"/>
    <w:rsid w:val="003B4A50"/>
    <w:rsid w:val="003B5009"/>
    <w:rsid w:val="003B5606"/>
    <w:rsid w:val="003B56CB"/>
    <w:rsid w:val="003B590F"/>
    <w:rsid w:val="003B5AE8"/>
    <w:rsid w:val="003B5B63"/>
    <w:rsid w:val="003B5E74"/>
    <w:rsid w:val="003B6E62"/>
    <w:rsid w:val="003B6EB7"/>
    <w:rsid w:val="003B74BA"/>
    <w:rsid w:val="003B74FE"/>
    <w:rsid w:val="003B7ABB"/>
    <w:rsid w:val="003C013E"/>
    <w:rsid w:val="003C07CB"/>
    <w:rsid w:val="003C0A80"/>
    <w:rsid w:val="003C1714"/>
    <w:rsid w:val="003C1966"/>
    <w:rsid w:val="003C1C84"/>
    <w:rsid w:val="003C2508"/>
    <w:rsid w:val="003C2B04"/>
    <w:rsid w:val="003C2C70"/>
    <w:rsid w:val="003C2DEF"/>
    <w:rsid w:val="003C30B7"/>
    <w:rsid w:val="003C3583"/>
    <w:rsid w:val="003C36BF"/>
    <w:rsid w:val="003C3CA4"/>
    <w:rsid w:val="003C42C1"/>
    <w:rsid w:val="003C465F"/>
    <w:rsid w:val="003C470B"/>
    <w:rsid w:val="003C4A83"/>
    <w:rsid w:val="003C4B7A"/>
    <w:rsid w:val="003C4BBB"/>
    <w:rsid w:val="003C55F7"/>
    <w:rsid w:val="003C58FD"/>
    <w:rsid w:val="003C5B55"/>
    <w:rsid w:val="003C5C31"/>
    <w:rsid w:val="003C5D47"/>
    <w:rsid w:val="003C5D79"/>
    <w:rsid w:val="003C6E8B"/>
    <w:rsid w:val="003C71FF"/>
    <w:rsid w:val="003C78C7"/>
    <w:rsid w:val="003D0192"/>
    <w:rsid w:val="003D01D2"/>
    <w:rsid w:val="003D0B90"/>
    <w:rsid w:val="003D2D56"/>
    <w:rsid w:val="003D31C6"/>
    <w:rsid w:val="003D3458"/>
    <w:rsid w:val="003D372B"/>
    <w:rsid w:val="003D3E1C"/>
    <w:rsid w:val="003D4225"/>
    <w:rsid w:val="003D43FE"/>
    <w:rsid w:val="003D4617"/>
    <w:rsid w:val="003D4637"/>
    <w:rsid w:val="003D4939"/>
    <w:rsid w:val="003D514A"/>
    <w:rsid w:val="003D5451"/>
    <w:rsid w:val="003D5ADF"/>
    <w:rsid w:val="003D5B9A"/>
    <w:rsid w:val="003D66CE"/>
    <w:rsid w:val="003D6CDB"/>
    <w:rsid w:val="003D6DB2"/>
    <w:rsid w:val="003D722F"/>
    <w:rsid w:val="003D7D04"/>
    <w:rsid w:val="003D7E0D"/>
    <w:rsid w:val="003D7EC6"/>
    <w:rsid w:val="003E1089"/>
    <w:rsid w:val="003E136D"/>
    <w:rsid w:val="003E144B"/>
    <w:rsid w:val="003E2004"/>
    <w:rsid w:val="003E2186"/>
    <w:rsid w:val="003E2372"/>
    <w:rsid w:val="003E242B"/>
    <w:rsid w:val="003E2A20"/>
    <w:rsid w:val="003E2E23"/>
    <w:rsid w:val="003E396D"/>
    <w:rsid w:val="003E3BBC"/>
    <w:rsid w:val="003E46CA"/>
    <w:rsid w:val="003E47B4"/>
    <w:rsid w:val="003E4CE8"/>
    <w:rsid w:val="003E4E20"/>
    <w:rsid w:val="003E5405"/>
    <w:rsid w:val="003E6D8A"/>
    <w:rsid w:val="003E6F7C"/>
    <w:rsid w:val="003E7E2E"/>
    <w:rsid w:val="003E7F16"/>
    <w:rsid w:val="003F0129"/>
    <w:rsid w:val="003F0D57"/>
    <w:rsid w:val="003F1A36"/>
    <w:rsid w:val="003F1B5A"/>
    <w:rsid w:val="003F1C0A"/>
    <w:rsid w:val="003F1CE6"/>
    <w:rsid w:val="003F2100"/>
    <w:rsid w:val="003F2CCF"/>
    <w:rsid w:val="003F2E48"/>
    <w:rsid w:val="003F332E"/>
    <w:rsid w:val="003F3450"/>
    <w:rsid w:val="003F43DD"/>
    <w:rsid w:val="003F4B94"/>
    <w:rsid w:val="003F58BE"/>
    <w:rsid w:val="003F67FE"/>
    <w:rsid w:val="003F719D"/>
    <w:rsid w:val="003F7225"/>
    <w:rsid w:val="00400160"/>
    <w:rsid w:val="00400CED"/>
    <w:rsid w:val="00400D03"/>
    <w:rsid w:val="00400EEE"/>
    <w:rsid w:val="00400F4F"/>
    <w:rsid w:val="0040131E"/>
    <w:rsid w:val="00401C9F"/>
    <w:rsid w:val="0040259E"/>
    <w:rsid w:val="00402E2A"/>
    <w:rsid w:val="00403241"/>
    <w:rsid w:val="004034AF"/>
    <w:rsid w:val="004036A5"/>
    <w:rsid w:val="00403B75"/>
    <w:rsid w:val="00403DC5"/>
    <w:rsid w:val="00404588"/>
    <w:rsid w:val="004047F6"/>
    <w:rsid w:val="004048F9"/>
    <w:rsid w:val="004049AB"/>
    <w:rsid w:val="00404B1C"/>
    <w:rsid w:val="0040525A"/>
    <w:rsid w:val="004059E5"/>
    <w:rsid w:val="00405ABF"/>
    <w:rsid w:val="00406249"/>
    <w:rsid w:val="004065DE"/>
    <w:rsid w:val="00406744"/>
    <w:rsid w:val="004069D3"/>
    <w:rsid w:val="00406DC0"/>
    <w:rsid w:val="0040714C"/>
    <w:rsid w:val="00407385"/>
    <w:rsid w:val="004077E2"/>
    <w:rsid w:val="00407ADF"/>
    <w:rsid w:val="00407FEB"/>
    <w:rsid w:val="00410E0B"/>
    <w:rsid w:val="00410F7B"/>
    <w:rsid w:val="00410FC2"/>
    <w:rsid w:val="0041102F"/>
    <w:rsid w:val="004114BD"/>
    <w:rsid w:val="004126AF"/>
    <w:rsid w:val="00412A16"/>
    <w:rsid w:val="00413182"/>
    <w:rsid w:val="00413355"/>
    <w:rsid w:val="0041347F"/>
    <w:rsid w:val="004134AC"/>
    <w:rsid w:val="00413579"/>
    <w:rsid w:val="00413BE6"/>
    <w:rsid w:val="00413BF7"/>
    <w:rsid w:val="004142EE"/>
    <w:rsid w:val="00414D2A"/>
    <w:rsid w:val="00414EAA"/>
    <w:rsid w:val="00414F41"/>
    <w:rsid w:val="00415015"/>
    <w:rsid w:val="0041542D"/>
    <w:rsid w:val="00415A68"/>
    <w:rsid w:val="00416092"/>
    <w:rsid w:val="00416245"/>
    <w:rsid w:val="004162C8"/>
    <w:rsid w:val="004162DB"/>
    <w:rsid w:val="00416798"/>
    <w:rsid w:val="004167E7"/>
    <w:rsid w:val="00416922"/>
    <w:rsid w:val="004176DF"/>
    <w:rsid w:val="00417857"/>
    <w:rsid w:val="00417AE9"/>
    <w:rsid w:val="00420925"/>
    <w:rsid w:val="00420BA8"/>
    <w:rsid w:val="004217A0"/>
    <w:rsid w:val="00422A10"/>
    <w:rsid w:val="00422B4D"/>
    <w:rsid w:val="004237DA"/>
    <w:rsid w:val="004240CA"/>
    <w:rsid w:val="00424296"/>
    <w:rsid w:val="00424A5D"/>
    <w:rsid w:val="00424B5B"/>
    <w:rsid w:val="00424FAB"/>
    <w:rsid w:val="00425902"/>
    <w:rsid w:val="004259D4"/>
    <w:rsid w:val="00425A78"/>
    <w:rsid w:val="00425AFD"/>
    <w:rsid w:val="00425D5A"/>
    <w:rsid w:val="00425FB6"/>
    <w:rsid w:val="00426CF3"/>
    <w:rsid w:val="00426DB4"/>
    <w:rsid w:val="004271F0"/>
    <w:rsid w:val="004278FB"/>
    <w:rsid w:val="00427A73"/>
    <w:rsid w:val="00427D35"/>
    <w:rsid w:val="00427D6E"/>
    <w:rsid w:val="00427EC5"/>
    <w:rsid w:val="0043022A"/>
    <w:rsid w:val="00430325"/>
    <w:rsid w:val="004307A2"/>
    <w:rsid w:val="004307C3"/>
    <w:rsid w:val="00430CE7"/>
    <w:rsid w:val="00431A12"/>
    <w:rsid w:val="00431C68"/>
    <w:rsid w:val="00431E42"/>
    <w:rsid w:val="0043235D"/>
    <w:rsid w:val="0043394F"/>
    <w:rsid w:val="00433BFC"/>
    <w:rsid w:val="00433C03"/>
    <w:rsid w:val="00433FA0"/>
    <w:rsid w:val="00433FE4"/>
    <w:rsid w:val="004342EA"/>
    <w:rsid w:val="00434764"/>
    <w:rsid w:val="0043528C"/>
    <w:rsid w:val="00435932"/>
    <w:rsid w:val="00435EBF"/>
    <w:rsid w:val="00435FDE"/>
    <w:rsid w:val="0043605E"/>
    <w:rsid w:val="004362FA"/>
    <w:rsid w:val="0043659B"/>
    <w:rsid w:val="00436E60"/>
    <w:rsid w:val="004370C3"/>
    <w:rsid w:val="00437100"/>
    <w:rsid w:val="00437562"/>
    <w:rsid w:val="00437582"/>
    <w:rsid w:val="0043776E"/>
    <w:rsid w:val="00437AC9"/>
    <w:rsid w:val="00437D51"/>
    <w:rsid w:val="004401D2"/>
    <w:rsid w:val="00440285"/>
    <w:rsid w:val="00440579"/>
    <w:rsid w:val="00440CB9"/>
    <w:rsid w:val="00440D8C"/>
    <w:rsid w:val="00441620"/>
    <w:rsid w:val="00441AF1"/>
    <w:rsid w:val="00441C37"/>
    <w:rsid w:val="00443187"/>
    <w:rsid w:val="00443D99"/>
    <w:rsid w:val="00444096"/>
    <w:rsid w:val="00444355"/>
    <w:rsid w:val="00445191"/>
    <w:rsid w:val="00445855"/>
    <w:rsid w:val="00445C9C"/>
    <w:rsid w:val="00446716"/>
    <w:rsid w:val="0044701F"/>
    <w:rsid w:val="004478E5"/>
    <w:rsid w:val="00447A32"/>
    <w:rsid w:val="00447D9D"/>
    <w:rsid w:val="00450785"/>
    <w:rsid w:val="0045094F"/>
    <w:rsid w:val="00450C02"/>
    <w:rsid w:val="00451100"/>
    <w:rsid w:val="00451928"/>
    <w:rsid w:val="00451F9D"/>
    <w:rsid w:val="00452096"/>
    <w:rsid w:val="00452AD7"/>
    <w:rsid w:val="00452B1E"/>
    <w:rsid w:val="00452FBA"/>
    <w:rsid w:val="00453005"/>
    <w:rsid w:val="004530DE"/>
    <w:rsid w:val="004531EE"/>
    <w:rsid w:val="00453D70"/>
    <w:rsid w:val="00453E67"/>
    <w:rsid w:val="0045406F"/>
    <w:rsid w:val="004541C0"/>
    <w:rsid w:val="004544BB"/>
    <w:rsid w:val="0045465D"/>
    <w:rsid w:val="00454765"/>
    <w:rsid w:val="004553D5"/>
    <w:rsid w:val="00456889"/>
    <w:rsid w:val="0045763D"/>
    <w:rsid w:val="004579EE"/>
    <w:rsid w:val="00457C02"/>
    <w:rsid w:val="00460123"/>
    <w:rsid w:val="0046012B"/>
    <w:rsid w:val="00460377"/>
    <w:rsid w:val="004603C4"/>
    <w:rsid w:val="004605A3"/>
    <w:rsid w:val="0046094E"/>
    <w:rsid w:val="004610E0"/>
    <w:rsid w:val="00461214"/>
    <w:rsid w:val="004613AC"/>
    <w:rsid w:val="00462120"/>
    <w:rsid w:val="004624E8"/>
    <w:rsid w:val="004628D9"/>
    <w:rsid w:val="00462FE3"/>
    <w:rsid w:val="0046311A"/>
    <w:rsid w:val="004637E5"/>
    <w:rsid w:val="00463A2C"/>
    <w:rsid w:val="00464C6A"/>
    <w:rsid w:val="00464D6D"/>
    <w:rsid w:val="00464EBC"/>
    <w:rsid w:val="0046524C"/>
    <w:rsid w:val="00465FB6"/>
    <w:rsid w:val="004662AE"/>
    <w:rsid w:val="0046673A"/>
    <w:rsid w:val="00467015"/>
    <w:rsid w:val="00467310"/>
    <w:rsid w:val="0046765E"/>
    <w:rsid w:val="00467781"/>
    <w:rsid w:val="004706B3"/>
    <w:rsid w:val="0047098D"/>
    <w:rsid w:val="00470A16"/>
    <w:rsid w:val="00470B2A"/>
    <w:rsid w:val="00471183"/>
    <w:rsid w:val="00471999"/>
    <w:rsid w:val="00471C78"/>
    <w:rsid w:val="004727BB"/>
    <w:rsid w:val="00472CF8"/>
    <w:rsid w:val="004730BD"/>
    <w:rsid w:val="004730FB"/>
    <w:rsid w:val="004735A0"/>
    <w:rsid w:val="00473B16"/>
    <w:rsid w:val="00473B41"/>
    <w:rsid w:val="00474BC1"/>
    <w:rsid w:val="00475067"/>
    <w:rsid w:val="00475F0E"/>
    <w:rsid w:val="0047661D"/>
    <w:rsid w:val="00476C8D"/>
    <w:rsid w:val="00477CBF"/>
    <w:rsid w:val="00480112"/>
    <w:rsid w:val="00480540"/>
    <w:rsid w:val="00480672"/>
    <w:rsid w:val="00480B11"/>
    <w:rsid w:val="00481612"/>
    <w:rsid w:val="00481629"/>
    <w:rsid w:val="00481B46"/>
    <w:rsid w:val="00481F6D"/>
    <w:rsid w:val="00482411"/>
    <w:rsid w:val="004828EC"/>
    <w:rsid w:val="00482958"/>
    <w:rsid w:val="00482C1A"/>
    <w:rsid w:val="0048315E"/>
    <w:rsid w:val="004834CE"/>
    <w:rsid w:val="004834DA"/>
    <w:rsid w:val="0048359B"/>
    <w:rsid w:val="0048381A"/>
    <w:rsid w:val="0048420E"/>
    <w:rsid w:val="00484945"/>
    <w:rsid w:val="00484E7B"/>
    <w:rsid w:val="00485211"/>
    <w:rsid w:val="004854E0"/>
    <w:rsid w:val="004857D7"/>
    <w:rsid w:val="00485F72"/>
    <w:rsid w:val="00486165"/>
    <w:rsid w:val="0048626C"/>
    <w:rsid w:val="00486B80"/>
    <w:rsid w:val="00486EFA"/>
    <w:rsid w:val="00487084"/>
    <w:rsid w:val="004870C9"/>
    <w:rsid w:val="00487C93"/>
    <w:rsid w:val="00487D3C"/>
    <w:rsid w:val="00487DEE"/>
    <w:rsid w:val="00487F49"/>
    <w:rsid w:val="004902DB"/>
    <w:rsid w:val="00491688"/>
    <w:rsid w:val="00491A46"/>
    <w:rsid w:val="00491BDF"/>
    <w:rsid w:val="00491E9D"/>
    <w:rsid w:val="0049266F"/>
    <w:rsid w:val="00492B45"/>
    <w:rsid w:val="00492C88"/>
    <w:rsid w:val="00492D87"/>
    <w:rsid w:val="0049379B"/>
    <w:rsid w:val="00493D22"/>
    <w:rsid w:val="00494814"/>
    <w:rsid w:val="00494AEB"/>
    <w:rsid w:val="00494C7A"/>
    <w:rsid w:val="00495317"/>
    <w:rsid w:val="00495610"/>
    <w:rsid w:val="004958C1"/>
    <w:rsid w:val="00495918"/>
    <w:rsid w:val="00495DE3"/>
    <w:rsid w:val="004970B4"/>
    <w:rsid w:val="004972C7"/>
    <w:rsid w:val="00497309"/>
    <w:rsid w:val="004974F1"/>
    <w:rsid w:val="00497536"/>
    <w:rsid w:val="00497D89"/>
    <w:rsid w:val="00497F9F"/>
    <w:rsid w:val="004A07F5"/>
    <w:rsid w:val="004A0803"/>
    <w:rsid w:val="004A0B56"/>
    <w:rsid w:val="004A1255"/>
    <w:rsid w:val="004A13A6"/>
    <w:rsid w:val="004A153B"/>
    <w:rsid w:val="004A1B5C"/>
    <w:rsid w:val="004A1D96"/>
    <w:rsid w:val="004A270E"/>
    <w:rsid w:val="004A36F5"/>
    <w:rsid w:val="004A3824"/>
    <w:rsid w:val="004A3A9F"/>
    <w:rsid w:val="004A43F5"/>
    <w:rsid w:val="004A45E2"/>
    <w:rsid w:val="004A4661"/>
    <w:rsid w:val="004A46B4"/>
    <w:rsid w:val="004A4C2F"/>
    <w:rsid w:val="004A4DD0"/>
    <w:rsid w:val="004A519B"/>
    <w:rsid w:val="004A602A"/>
    <w:rsid w:val="004A683E"/>
    <w:rsid w:val="004A6A24"/>
    <w:rsid w:val="004A6A37"/>
    <w:rsid w:val="004A6BD3"/>
    <w:rsid w:val="004A707C"/>
    <w:rsid w:val="004A7DF8"/>
    <w:rsid w:val="004B02EA"/>
    <w:rsid w:val="004B1AFF"/>
    <w:rsid w:val="004B21FE"/>
    <w:rsid w:val="004B290B"/>
    <w:rsid w:val="004B2C6C"/>
    <w:rsid w:val="004B2C6F"/>
    <w:rsid w:val="004B3224"/>
    <w:rsid w:val="004B36B4"/>
    <w:rsid w:val="004B37A2"/>
    <w:rsid w:val="004B3DF4"/>
    <w:rsid w:val="004B407A"/>
    <w:rsid w:val="004B4332"/>
    <w:rsid w:val="004B4490"/>
    <w:rsid w:val="004B490F"/>
    <w:rsid w:val="004B529A"/>
    <w:rsid w:val="004B5372"/>
    <w:rsid w:val="004B5715"/>
    <w:rsid w:val="004B5EAA"/>
    <w:rsid w:val="004B6C00"/>
    <w:rsid w:val="004B7338"/>
    <w:rsid w:val="004B7A27"/>
    <w:rsid w:val="004B7D4E"/>
    <w:rsid w:val="004B7DA7"/>
    <w:rsid w:val="004B7E1A"/>
    <w:rsid w:val="004C0147"/>
    <w:rsid w:val="004C0313"/>
    <w:rsid w:val="004C049B"/>
    <w:rsid w:val="004C05A7"/>
    <w:rsid w:val="004C0E64"/>
    <w:rsid w:val="004C2015"/>
    <w:rsid w:val="004C2252"/>
    <w:rsid w:val="004C239D"/>
    <w:rsid w:val="004C2981"/>
    <w:rsid w:val="004C2B61"/>
    <w:rsid w:val="004C2D34"/>
    <w:rsid w:val="004C34AC"/>
    <w:rsid w:val="004C36A5"/>
    <w:rsid w:val="004C374E"/>
    <w:rsid w:val="004C3800"/>
    <w:rsid w:val="004C42B7"/>
    <w:rsid w:val="004C4540"/>
    <w:rsid w:val="004C4C26"/>
    <w:rsid w:val="004C4D45"/>
    <w:rsid w:val="004C513D"/>
    <w:rsid w:val="004C552E"/>
    <w:rsid w:val="004C5695"/>
    <w:rsid w:val="004C5929"/>
    <w:rsid w:val="004C5C44"/>
    <w:rsid w:val="004C5CB9"/>
    <w:rsid w:val="004C6256"/>
    <w:rsid w:val="004C62E2"/>
    <w:rsid w:val="004C7007"/>
    <w:rsid w:val="004C7509"/>
    <w:rsid w:val="004C75EE"/>
    <w:rsid w:val="004C78EA"/>
    <w:rsid w:val="004D08DA"/>
    <w:rsid w:val="004D0EB6"/>
    <w:rsid w:val="004D1304"/>
    <w:rsid w:val="004D13A3"/>
    <w:rsid w:val="004D2195"/>
    <w:rsid w:val="004D2A7F"/>
    <w:rsid w:val="004D2D54"/>
    <w:rsid w:val="004D30FB"/>
    <w:rsid w:val="004D31A5"/>
    <w:rsid w:val="004D3460"/>
    <w:rsid w:val="004D3491"/>
    <w:rsid w:val="004D3561"/>
    <w:rsid w:val="004D3738"/>
    <w:rsid w:val="004D3F26"/>
    <w:rsid w:val="004D468B"/>
    <w:rsid w:val="004D46C7"/>
    <w:rsid w:val="004D476D"/>
    <w:rsid w:val="004D48C9"/>
    <w:rsid w:val="004D4DC0"/>
    <w:rsid w:val="004D4ED7"/>
    <w:rsid w:val="004D5110"/>
    <w:rsid w:val="004D5313"/>
    <w:rsid w:val="004D53AE"/>
    <w:rsid w:val="004D574B"/>
    <w:rsid w:val="004D5DF2"/>
    <w:rsid w:val="004D6604"/>
    <w:rsid w:val="004D6E23"/>
    <w:rsid w:val="004D7293"/>
    <w:rsid w:val="004D732D"/>
    <w:rsid w:val="004D7480"/>
    <w:rsid w:val="004D779A"/>
    <w:rsid w:val="004D7C30"/>
    <w:rsid w:val="004E06B6"/>
    <w:rsid w:val="004E0CA3"/>
    <w:rsid w:val="004E0DF3"/>
    <w:rsid w:val="004E1782"/>
    <w:rsid w:val="004E1F40"/>
    <w:rsid w:val="004E2AE9"/>
    <w:rsid w:val="004E2BA1"/>
    <w:rsid w:val="004E3656"/>
    <w:rsid w:val="004E3A3E"/>
    <w:rsid w:val="004E3FCF"/>
    <w:rsid w:val="004E4BDC"/>
    <w:rsid w:val="004E5167"/>
    <w:rsid w:val="004E524E"/>
    <w:rsid w:val="004E52DE"/>
    <w:rsid w:val="004E5300"/>
    <w:rsid w:val="004E55DE"/>
    <w:rsid w:val="004E59A3"/>
    <w:rsid w:val="004E5A8D"/>
    <w:rsid w:val="004E5ACB"/>
    <w:rsid w:val="004E5C2D"/>
    <w:rsid w:val="004E5C98"/>
    <w:rsid w:val="004E5CDA"/>
    <w:rsid w:val="004E623F"/>
    <w:rsid w:val="004E6542"/>
    <w:rsid w:val="004E6CFD"/>
    <w:rsid w:val="004E77B7"/>
    <w:rsid w:val="004E7C87"/>
    <w:rsid w:val="004E7F17"/>
    <w:rsid w:val="004F0711"/>
    <w:rsid w:val="004F0A46"/>
    <w:rsid w:val="004F0D7C"/>
    <w:rsid w:val="004F0DB9"/>
    <w:rsid w:val="004F0E51"/>
    <w:rsid w:val="004F11CD"/>
    <w:rsid w:val="004F1605"/>
    <w:rsid w:val="004F1727"/>
    <w:rsid w:val="004F1C72"/>
    <w:rsid w:val="004F1F41"/>
    <w:rsid w:val="004F1F9B"/>
    <w:rsid w:val="004F1FE4"/>
    <w:rsid w:val="004F22A6"/>
    <w:rsid w:val="004F310A"/>
    <w:rsid w:val="004F36DB"/>
    <w:rsid w:val="004F3A8A"/>
    <w:rsid w:val="004F3CF5"/>
    <w:rsid w:val="004F4852"/>
    <w:rsid w:val="004F4B3C"/>
    <w:rsid w:val="004F4BA2"/>
    <w:rsid w:val="004F4DD7"/>
    <w:rsid w:val="004F532B"/>
    <w:rsid w:val="004F58C3"/>
    <w:rsid w:val="004F61D5"/>
    <w:rsid w:val="004F667E"/>
    <w:rsid w:val="004F675F"/>
    <w:rsid w:val="004F68D5"/>
    <w:rsid w:val="004F6B41"/>
    <w:rsid w:val="004F7402"/>
    <w:rsid w:val="004F79C7"/>
    <w:rsid w:val="004F7A3D"/>
    <w:rsid w:val="00500223"/>
    <w:rsid w:val="00500320"/>
    <w:rsid w:val="00500511"/>
    <w:rsid w:val="00500FF0"/>
    <w:rsid w:val="00501AA7"/>
    <w:rsid w:val="00501C2C"/>
    <w:rsid w:val="005022EF"/>
    <w:rsid w:val="00502DC1"/>
    <w:rsid w:val="00502E46"/>
    <w:rsid w:val="0050413C"/>
    <w:rsid w:val="005046CE"/>
    <w:rsid w:val="00505005"/>
    <w:rsid w:val="005055EC"/>
    <w:rsid w:val="00505D9E"/>
    <w:rsid w:val="005065B2"/>
    <w:rsid w:val="00506751"/>
    <w:rsid w:val="00506759"/>
    <w:rsid w:val="00506796"/>
    <w:rsid w:val="00506F9F"/>
    <w:rsid w:val="00510015"/>
    <w:rsid w:val="005107C3"/>
    <w:rsid w:val="00510BA6"/>
    <w:rsid w:val="00510C27"/>
    <w:rsid w:val="00511047"/>
    <w:rsid w:val="005114C8"/>
    <w:rsid w:val="00511D00"/>
    <w:rsid w:val="005124D0"/>
    <w:rsid w:val="00512519"/>
    <w:rsid w:val="00512CE5"/>
    <w:rsid w:val="0051343C"/>
    <w:rsid w:val="005138E2"/>
    <w:rsid w:val="00513DDC"/>
    <w:rsid w:val="00514089"/>
    <w:rsid w:val="005141C2"/>
    <w:rsid w:val="005143ED"/>
    <w:rsid w:val="0051512A"/>
    <w:rsid w:val="005153C2"/>
    <w:rsid w:val="005154B5"/>
    <w:rsid w:val="005156D9"/>
    <w:rsid w:val="005157F5"/>
    <w:rsid w:val="00515AD8"/>
    <w:rsid w:val="00515BC4"/>
    <w:rsid w:val="005160ED"/>
    <w:rsid w:val="00516778"/>
    <w:rsid w:val="00516A4E"/>
    <w:rsid w:val="00516B6A"/>
    <w:rsid w:val="00516D1D"/>
    <w:rsid w:val="00516DD3"/>
    <w:rsid w:val="00516F03"/>
    <w:rsid w:val="0051717B"/>
    <w:rsid w:val="0051749D"/>
    <w:rsid w:val="005177C0"/>
    <w:rsid w:val="00517C9E"/>
    <w:rsid w:val="00517DCB"/>
    <w:rsid w:val="00517E24"/>
    <w:rsid w:val="00520808"/>
    <w:rsid w:val="005217D2"/>
    <w:rsid w:val="00522000"/>
    <w:rsid w:val="00522109"/>
    <w:rsid w:val="00523A4A"/>
    <w:rsid w:val="00523A7C"/>
    <w:rsid w:val="00523E9F"/>
    <w:rsid w:val="005244CD"/>
    <w:rsid w:val="005248DC"/>
    <w:rsid w:val="00524BE2"/>
    <w:rsid w:val="00524CBF"/>
    <w:rsid w:val="00524D08"/>
    <w:rsid w:val="0052522B"/>
    <w:rsid w:val="0052581F"/>
    <w:rsid w:val="005265A3"/>
    <w:rsid w:val="0052666C"/>
    <w:rsid w:val="00526C7F"/>
    <w:rsid w:val="00526D88"/>
    <w:rsid w:val="00526EB6"/>
    <w:rsid w:val="00527037"/>
    <w:rsid w:val="005271F1"/>
    <w:rsid w:val="0052729C"/>
    <w:rsid w:val="00527356"/>
    <w:rsid w:val="00527F8D"/>
    <w:rsid w:val="00530178"/>
    <w:rsid w:val="00530456"/>
    <w:rsid w:val="005307F3"/>
    <w:rsid w:val="00530C40"/>
    <w:rsid w:val="005310F2"/>
    <w:rsid w:val="0053229C"/>
    <w:rsid w:val="00532771"/>
    <w:rsid w:val="005328B0"/>
    <w:rsid w:val="005328E5"/>
    <w:rsid w:val="00532D6C"/>
    <w:rsid w:val="00532E2A"/>
    <w:rsid w:val="00532F22"/>
    <w:rsid w:val="00533050"/>
    <w:rsid w:val="00533332"/>
    <w:rsid w:val="005333D8"/>
    <w:rsid w:val="005339A9"/>
    <w:rsid w:val="00534376"/>
    <w:rsid w:val="00534692"/>
    <w:rsid w:val="00534FD8"/>
    <w:rsid w:val="0053560C"/>
    <w:rsid w:val="00535711"/>
    <w:rsid w:val="00535D4C"/>
    <w:rsid w:val="00535E9B"/>
    <w:rsid w:val="00536513"/>
    <w:rsid w:val="005367A2"/>
    <w:rsid w:val="00537073"/>
    <w:rsid w:val="005370D9"/>
    <w:rsid w:val="00537249"/>
    <w:rsid w:val="0053739B"/>
    <w:rsid w:val="005375D2"/>
    <w:rsid w:val="005401E0"/>
    <w:rsid w:val="00540275"/>
    <w:rsid w:val="00540CAF"/>
    <w:rsid w:val="00541438"/>
    <w:rsid w:val="00541D87"/>
    <w:rsid w:val="00541EDB"/>
    <w:rsid w:val="00542F36"/>
    <w:rsid w:val="00543248"/>
    <w:rsid w:val="005440F5"/>
    <w:rsid w:val="005453B1"/>
    <w:rsid w:val="00545484"/>
    <w:rsid w:val="0054569F"/>
    <w:rsid w:val="005457E9"/>
    <w:rsid w:val="005459CB"/>
    <w:rsid w:val="00545F98"/>
    <w:rsid w:val="00546013"/>
    <w:rsid w:val="005462E6"/>
    <w:rsid w:val="005467B5"/>
    <w:rsid w:val="00546B74"/>
    <w:rsid w:val="00547B22"/>
    <w:rsid w:val="00547BDE"/>
    <w:rsid w:val="00547EC3"/>
    <w:rsid w:val="00550895"/>
    <w:rsid w:val="00550CD1"/>
    <w:rsid w:val="00550F03"/>
    <w:rsid w:val="00551E14"/>
    <w:rsid w:val="0055258A"/>
    <w:rsid w:val="00552600"/>
    <w:rsid w:val="0055262F"/>
    <w:rsid w:val="00552C1D"/>
    <w:rsid w:val="00552F0C"/>
    <w:rsid w:val="005530D2"/>
    <w:rsid w:val="005531D9"/>
    <w:rsid w:val="00554793"/>
    <w:rsid w:val="005549D2"/>
    <w:rsid w:val="00554C73"/>
    <w:rsid w:val="0055546D"/>
    <w:rsid w:val="005554F5"/>
    <w:rsid w:val="005569A0"/>
    <w:rsid w:val="00556EE5"/>
    <w:rsid w:val="00557F27"/>
    <w:rsid w:val="00560861"/>
    <w:rsid w:val="00560A26"/>
    <w:rsid w:val="00560C67"/>
    <w:rsid w:val="00561341"/>
    <w:rsid w:val="005613A5"/>
    <w:rsid w:val="0056153D"/>
    <w:rsid w:val="005618B1"/>
    <w:rsid w:val="005619B0"/>
    <w:rsid w:val="00562540"/>
    <w:rsid w:val="005625E0"/>
    <w:rsid w:val="005626D5"/>
    <w:rsid w:val="00562C8F"/>
    <w:rsid w:val="00562D81"/>
    <w:rsid w:val="0056319D"/>
    <w:rsid w:val="005636F2"/>
    <w:rsid w:val="005642DA"/>
    <w:rsid w:val="00564DA7"/>
    <w:rsid w:val="005655E6"/>
    <w:rsid w:val="00565666"/>
    <w:rsid w:val="0056569B"/>
    <w:rsid w:val="0056590B"/>
    <w:rsid w:val="00566D06"/>
    <w:rsid w:val="005674D0"/>
    <w:rsid w:val="00567EA1"/>
    <w:rsid w:val="0057015D"/>
    <w:rsid w:val="005704DE"/>
    <w:rsid w:val="00571A40"/>
    <w:rsid w:val="00571ABC"/>
    <w:rsid w:val="00571C64"/>
    <w:rsid w:val="00572147"/>
    <w:rsid w:val="0057232D"/>
    <w:rsid w:val="0057267E"/>
    <w:rsid w:val="00572764"/>
    <w:rsid w:val="00572C80"/>
    <w:rsid w:val="00573206"/>
    <w:rsid w:val="0057324E"/>
    <w:rsid w:val="00573651"/>
    <w:rsid w:val="005737D3"/>
    <w:rsid w:val="00574CE7"/>
    <w:rsid w:val="00575143"/>
    <w:rsid w:val="00575182"/>
    <w:rsid w:val="00575251"/>
    <w:rsid w:val="005760FE"/>
    <w:rsid w:val="00576452"/>
    <w:rsid w:val="00576D72"/>
    <w:rsid w:val="00576FC5"/>
    <w:rsid w:val="005770AE"/>
    <w:rsid w:val="00577C83"/>
    <w:rsid w:val="00577FD3"/>
    <w:rsid w:val="005801C2"/>
    <w:rsid w:val="00580258"/>
    <w:rsid w:val="00580E25"/>
    <w:rsid w:val="00581975"/>
    <w:rsid w:val="0058199E"/>
    <w:rsid w:val="00581C03"/>
    <w:rsid w:val="00581F26"/>
    <w:rsid w:val="00582B8D"/>
    <w:rsid w:val="00582BD8"/>
    <w:rsid w:val="00582E51"/>
    <w:rsid w:val="00582F54"/>
    <w:rsid w:val="005831A2"/>
    <w:rsid w:val="005833FE"/>
    <w:rsid w:val="005844F2"/>
    <w:rsid w:val="005845E6"/>
    <w:rsid w:val="00584644"/>
    <w:rsid w:val="005848CE"/>
    <w:rsid w:val="00584974"/>
    <w:rsid w:val="00584A1C"/>
    <w:rsid w:val="00584A2B"/>
    <w:rsid w:val="00584EE7"/>
    <w:rsid w:val="00584F8E"/>
    <w:rsid w:val="00584FFE"/>
    <w:rsid w:val="005850E9"/>
    <w:rsid w:val="00585562"/>
    <w:rsid w:val="00585D81"/>
    <w:rsid w:val="005860EF"/>
    <w:rsid w:val="005861D4"/>
    <w:rsid w:val="00586267"/>
    <w:rsid w:val="005867F3"/>
    <w:rsid w:val="00586834"/>
    <w:rsid w:val="00586D35"/>
    <w:rsid w:val="0058727D"/>
    <w:rsid w:val="00587660"/>
    <w:rsid w:val="005878CA"/>
    <w:rsid w:val="00587BE7"/>
    <w:rsid w:val="00590030"/>
    <w:rsid w:val="005903DA"/>
    <w:rsid w:val="005904AF"/>
    <w:rsid w:val="00590A27"/>
    <w:rsid w:val="00590ADA"/>
    <w:rsid w:val="00590E56"/>
    <w:rsid w:val="00590FE8"/>
    <w:rsid w:val="00591250"/>
    <w:rsid w:val="0059125D"/>
    <w:rsid w:val="0059204A"/>
    <w:rsid w:val="005928B5"/>
    <w:rsid w:val="00592C40"/>
    <w:rsid w:val="00592E4F"/>
    <w:rsid w:val="00593353"/>
    <w:rsid w:val="00593AD5"/>
    <w:rsid w:val="00593FFA"/>
    <w:rsid w:val="0059412B"/>
    <w:rsid w:val="005945BE"/>
    <w:rsid w:val="005949CD"/>
    <w:rsid w:val="00594B7E"/>
    <w:rsid w:val="00594CE8"/>
    <w:rsid w:val="00595674"/>
    <w:rsid w:val="00595A24"/>
    <w:rsid w:val="00595CDF"/>
    <w:rsid w:val="00596403"/>
    <w:rsid w:val="00596A4F"/>
    <w:rsid w:val="00596C94"/>
    <w:rsid w:val="00596DDF"/>
    <w:rsid w:val="00597DEB"/>
    <w:rsid w:val="00597FFE"/>
    <w:rsid w:val="005A0418"/>
    <w:rsid w:val="005A05B1"/>
    <w:rsid w:val="005A0A7D"/>
    <w:rsid w:val="005A12E8"/>
    <w:rsid w:val="005A1418"/>
    <w:rsid w:val="005A18E6"/>
    <w:rsid w:val="005A19E0"/>
    <w:rsid w:val="005A20CE"/>
    <w:rsid w:val="005A229D"/>
    <w:rsid w:val="005A2A2D"/>
    <w:rsid w:val="005A2A84"/>
    <w:rsid w:val="005A33A2"/>
    <w:rsid w:val="005A33A4"/>
    <w:rsid w:val="005A352B"/>
    <w:rsid w:val="005A3A38"/>
    <w:rsid w:val="005A409B"/>
    <w:rsid w:val="005A4BFF"/>
    <w:rsid w:val="005A5539"/>
    <w:rsid w:val="005A5895"/>
    <w:rsid w:val="005A5F78"/>
    <w:rsid w:val="005A60D1"/>
    <w:rsid w:val="005A6702"/>
    <w:rsid w:val="005A6B40"/>
    <w:rsid w:val="005A6C93"/>
    <w:rsid w:val="005A71E2"/>
    <w:rsid w:val="005A788F"/>
    <w:rsid w:val="005B0608"/>
    <w:rsid w:val="005B144C"/>
    <w:rsid w:val="005B1C64"/>
    <w:rsid w:val="005B1E5D"/>
    <w:rsid w:val="005B293D"/>
    <w:rsid w:val="005B2BCD"/>
    <w:rsid w:val="005B2E44"/>
    <w:rsid w:val="005B2FDA"/>
    <w:rsid w:val="005B3368"/>
    <w:rsid w:val="005B35FF"/>
    <w:rsid w:val="005B3A2E"/>
    <w:rsid w:val="005B3C51"/>
    <w:rsid w:val="005B41D2"/>
    <w:rsid w:val="005B46B6"/>
    <w:rsid w:val="005B4FD5"/>
    <w:rsid w:val="005B509A"/>
    <w:rsid w:val="005B50A0"/>
    <w:rsid w:val="005B59A3"/>
    <w:rsid w:val="005B694F"/>
    <w:rsid w:val="005B7007"/>
    <w:rsid w:val="005B7A2E"/>
    <w:rsid w:val="005B7A4A"/>
    <w:rsid w:val="005B7D68"/>
    <w:rsid w:val="005B7F10"/>
    <w:rsid w:val="005C03F5"/>
    <w:rsid w:val="005C0779"/>
    <w:rsid w:val="005C0B1F"/>
    <w:rsid w:val="005C2053"/>
    <w:rsid w:val="005C2919"/>
    <w:rsid w:val="005C3325"/>
    <w:rsid w:val="005C338D"/>
    <w:rsid w:val="005C3DC3"/>
    <w:rsid w:val="005C3E96"/>
    <w:rsid w:val="005C485B"/>
    <w:rsid w:val="005C4BE0"/>
    <w:rsid w:val="005C4F4B"/>
    <w:rsid w:val="005C5D13"/>
    <w:rsid w:val="005C648A"/>
    <w:rsid w:val="005C654C"/>
    <w:rsid w:val="005C6589"/>
    <w:rsid w:val="005C6852"/>
    <w:rsid w:val="005C6A43"/>
    <w:rsid w:val="005C6BD2"/>
    <w:rsid w:val="005C7162"/>
    <w:rsid w:val="005C7164"/>
    <w:rsid w:val="005C7BAC"/>
    <w:rsid w:val="005C7DBD"/>
    <w:rsid w:val="005C7E29"/>
    <w:rsid w:val="005D01F2"/>
    <w:rsid w:val="005D0835"/>
    <w:rsid w:val="005D0F90"/>
    <w:rsid w:val="005D100B"/>
    <w:rsid w:val="005D127F"/>
    <w:rsid w:val="005D1A9D"/>
    <w:rsid w:val="005D1DEF"/>
    <w:rsid w:val="005D1E26"/>
    <w:rsid w:val="005D22E7"/>
    <w:rsid w:val="005D2378"/>
    <w:rsid w:val="005D290E"/>
    <w:rsid w:val="005D3331"/>
    <w:rsid w:val="005D3396"/>
    <w:rsid w:val="005D356B"/>
    <w:rsid w:val="005D3703"/>
    <w:rsid w:val="005D3D04"/>
    <w:rsid w:val="005D3DE3"/>
    <w:rsid w:val="005D48B0"/>
    <w:rsid w:val="005D4C1E"/>
    <w:rsid w:val="005D5348"/>
    <w:rsid w:val="005D542A"/>
    <w:rsid w:val="005D5525"/>
    <w:rsid w:val="005D5C5A"/>
    <w:rsid w:val="005D63C8"/>
    <w:rsid w:val="005D6908"/>
    <w:rsid w:val="005D6A46"/>
    <w:rsid w:val="005D739C"/>
    <w:rsid w:val="005D7A0E"/>
    <w:rsid w:val="005D7A0F"/>
    <w:rsid w:val="005D7D3D"/>
    <w:rsid w:val="005D7D47"/>
    <w:rsid w:val="005D7FFB"/>
    <w:rsid w:val="005E020A"/>
    <w:rsid w:val="005E06D6"/>
    <w:rsid w:val="005E12A9"/>
    <w:rsid w:val="005E1565"/>
    <w:rsid w:val="005E18CA"/>
    <w:rsid w:val="005E1C4E"/>
    <w:rsid w:val="005E200A"/>
    <w:rsid w:val="005E223E"/>
    <w:rsid w:val="005E2C53"/>
    <w:rsid w:val="005E2E6E"/>
    <w:rsid w:val="005E34E6"/>
    <w:rsid w:val="005E370C"/>
    <w:rsid w:val="005E3EFB"/>
    <w:rsid w:val="005E4176"/>
    <w:rsid w:val="005E423E"/>
    <w:rsid w:val="005E4460"/>
    <w:rsid w:val="005E46DE"/>
    <w:rsid w:val="005E4D64"/>
    <w:rsid w:val="005E52D8"/>
    <w:rsid w:val="005E6021"/>
    <w:rsid w:val="005E6456"/>
    <w:rsid w:val="005E7391"/>
    <w:rsid w:val="005E7496"/>
    <w:rsid w:val="005E7A51"/>
    <w:rsid w:val="005E7A83"/>
    <w:rsid w:val="005E7C00"/>
    <w:rsid w:val="005E7EEC"/>
    <w:rsid w:val="005F0152"/>
    <w:rsid w:val="005F0FD0"/>
    <w:rsid w:val="005F0FD3"/>
    <w:rsid w:val="005F1042"/>
    <w:rsid w:val="005F121C"/>
    <w:rsid w:val="005F1A40"/>
    <w:rsid w:val="005F1E2C"/>
    <w:rsid w:val="005F24E9"/>
    <w:rsid w:val="005F2673"/>
    <w:rsid w:val="005F294A"/>
    <w:rsid w:val="005F48EA"/>
    <w:rsid w:val="005F4A82"/>
    <w:rsid w:val="005F4BC5"/>
    <w:rsid w:val="005F55E8"/>
    <w:rsid w:val="005F6812"/>
    <w:rsid w:val="005F6BA1"/>
    <w:rsid w:val="005F7659"/>
    <w:rsid w:val="005F7F36"/>
    <w:rsid w:val="006000AD"/>
    <w:rsid w:val="00600443"/>
    <w:rsid w:val="0060085E"/>
    <w:rsid w:val="00600B95"/>
    <w:rsid w:val="00601AAE"/>
    <w:rsid w:val="00601B26"/>
    <w:rsid w:val="00601F9E"/>
    <w:rsid w:val="00602544"/>
    <w:rsid w:val="006025FA"/>
    <w:rsid w:val="00602C5B"/>
    <w:rsid w:val="006035AB"/>
    <w:rsid w:val="00603A91"/>
    <w:rsid w:val="00603DBC"/>
    <w:rsid w:val="00604453"/>
    <w:rsid w:val="0060463D"/>
    <w:rsid w:val="006049FC"/>
    <w:rsid w:val="00604AF5"/>
    <w:rsid w:val="006055B5"/>
    <w:rsid w:val="00606796"/>
    <w:rsid w:val="00606916"/>
    <w:rsid w:val="00606DA1"/>
    <w:rsid w:val="0060738E"/>
    <w:rsid w:val="00607769"/>
    <w:rsid w:val="00607A47"/>
    <w:rsid w:val="00607E2A"/>
    <w:rsid w:val="0061085F"/>
    <w:rsid w:val="00610B2F"/>
    <w:rsid w:val="00610FCD"/>
    <w:rsid w:val="00611FF2"/>
    <w:rsid w:val="00612384"/>
    <w:rsid w:val="00612C82"/>
    <w:rsid w:val="00612ECD"/>
    <w:rsid w:val="0061315F"/>
    <w:rsid w:val="006131E0"/>
    <w:rsid w:val="006139BF"/>
    <w:rsid w:val="00614066"/>
    <w:rsid w:val="00614444"/>
    <w:rsid w:val="00614ACD"/>
    <w:rsid w:val="00615C94"/>
    <w:rsid w:val="00615C9F"/>
    <w:rsid w:val="00615ECA"/>
    <w:rsid w:val="00615F8F"/>
    <w:rsid w:val="006165BC"/>
    <w:rsid w:val="00616E0A"/>
    <w:rsid w:val="006172B1"/>
    <w:rsid w:val="00617828"/>
    <w:rsid w:val="00617DB2"/>
    <w:rsid w:val="006206D3"/>
    <w:rsid w:val="0062118D"/>
    <w:rsid w:val="006212DD"/>
    <w:rsid w:val="00621939"/>
    <w:rsid w:val="00621CCC"/>
    <w:rsid w:val="00622861"/>
    <w:rsid w:val="00622C25"/>
    <w:rsid w:val="00622ED0"/>
    <w:rsid w:val="006233A7"/>
    <w:rsid w:val="0062342B"/>
    <w:rsid w:val="006234C3"/>
    <w:rsid w:val="006236B3"/>
    <w:rsid w:val="0062439A"/>
    <w:rsid w:val="00624490"/>
    <w:rsid w:val="00624C6D"/>
    <w:rsid w:val="00624F3D"/>
    <w:rsid w:val="006250F5"/>
    <w:rsid w:val="0062582A"/>
    <w:rsid w:val="006258C8"/>
    <w:rsid w:val="0062591C"/>
    <w:rsid w:val="00625D1A"/>
    <w:rsid w:val="00626A0A"/>
    <w:rsid w:val="00627452"/>
    <w:rsid w:val="00627BC7"/>
    <w:rsid w:val="006303B3"/>
    <w:rsid w:val="0063182D"/>
    <w:rsid w:val="00631A4E"/>
    <w:rsid w:val="00631FA3"/>
    <w:rsid w:val="006325ED"/>
    <w:rsid w:val="0063319D"/>
    <w:rsid w:val="006332FE"/>
    <w:rsid w:val="0063356E"/>
    <w:rsid w:val="0063379B"/>
    <w:rsid w:val="00633C7F"/>
    <w:rsid w:val="00633E8D"/>
    <w:rsid w:val="0063437C"/>
    <w:rsid w:val="00634D10"/>
    <w:rsid w:val="00634D61"/>
    <w:rsid w:val="00634DB8"/>
    <w:rsid w:val="00635323"/>
    <w:rsid w:val="00635C21"/>
    <w:rsid w:val="0063605B"/>
    <w:rsid w:val="00636B55"/>
    <w:rsid w:val="00637047"/>
    <w:rsid w:val="0063730E"/>
    <w:rsid w:val="006374FF"/>
    <w:rsid w:val="00640592"/>
    <w:rsid w:val="00640723"/>
    <w:rsid w:val="00641AFF"/>
    <w:rsid w:val="00641D79"/>
    <w:rsid w:val="006425D0"/>
    <w:rsid w:val="006429F4"/>
    <w:rsid w:val="0064340A"/>
    <w:rsid w:val="006434EC"/>
    <w:rsid w:val="00643E6F"/>
    <w:rsid w:val="00643F3F"/>
    <w:rsid w:val="00644878"/>
    <w:rsid w:val="00644CC9"/>
    <w:rsid w:val="006455E1"/>
    <w:rsid w:val="00645794"/>
    <w:rsid w:val="0064656D"/>
    <w:rsid w:val="00646C18"/>
    <w:rsid w:val="00646DC6"/>
    <w:rsid w:val="00646E2B"/>
    <w:rsid w:val="00647188"/>
    <w:rsid w:val="00647372"/>
    <w:rsid w:val="00647E25"/>
    <w:rsid w:val="0064A771"/>
    <w:rsid w:val="006503B8"/>
    <w:rsid w:val="0065075E"/>
    <w:rsid w:val="00650A1C"/>
    <w:rsid w:val="00650DDF"/>
    <w:rsid w:val="00650FD5"/>
    <w:rsid w:val="00651D02"/>
    <w:rsid w:val="00651F1E"/>
    <w:rsid w:val="0065219F"/>
    <w:rsid w:val="00652325"/>
    <w:rsid w:val="00652519"/>
    <w:rsid w:val="006527D4"/>
    <w:rsid w:val="0065298E"/>
    <w:rsid w:val="00652A7C"/>
    <w:rsid w:val="00653BB2"/>
    <w:rsid w:val="00653C0C"/>
    <w:rsid w:val="00653D3C"/>
    <w:rsid w:val="00654222"/>
    <w:rsid w:val="006545C9"/>
    <w:rsid w:val="00654D7A"/>
    <w:rsid w:val="00655439"/>
    <w:rsid w:val="00655A85"/>
    <w:rsid w:val="00656496"/>
    <w:rsid w:val="00656551"/>
    <w:rsid w:val="00656622"/>
    <w:rsid w:val="006568D3"/>
    <w:rsid w:val="006571AF"/>
    <w:rsid w:val="00657EEE"/>
    <w:rsid w:val="0066063A"/>
    <w:rsid w:val="006613AB"/>
    <w:rsid w:val="00661B03"/>
    <w:rsid w:val="00661E98"/>
    <w:rsid w:val="006623D8"/>
    <w:rsid w:val="00662995"/>
    <w:rsid w:val="006629B6"/>
    <w:rsid w:val="00662D23"/>
    <w:rsid w:val="00662E30"/>
    <w:rsid w:val="00662FE3"/>
    <w:rsid w:val="006631F4"/>
    <w:rsid w:val="00663D32"/>
    <w:rsid w:val="006641BF"/>
    <w:rsid w:val="006642BC"/>
    <w:rsid w:val="00664916"/>
    <w:rsid w:val="00664B78"/>
    <w:rsid w:val="00664C87"/>
    <w:rsid w:val="00665081"/>
    <w:rsid w:val="0066509D"/>
    <w:rsid w:val="00665362"/>
    <w:rsid w:val="00665426"/>
    <w:rsid w:val="006655A6"/>
    <w:rsid w:val="0066595D"/>
    <w:rsid w:val="00666077"/>
    <w:rsid w:val="00666263"/>
    <w:rsid w:val="0066680A"/>
    <w:rsid w:val="0066771B"/>
    <w:rsid w:val="00667FB2"/>
    <w:rsid w:val="00670337"/>
    <w:rsid w:val="00670457"/>
    <w:rsid w:val="00670981"/>
    <w:rsid w:val="00670FB8"/>
    <w:rsid w:val="00671675"/>
    <w:rsid w:val="006716F0"/>
    <w:rsid w:val="00671A38"/>
    <w:rsid w:val="00671C4F"/>
    <w:rsid w:val="00671E96"/>
    <w:rsid w:val="00671EF4"/>
    <w:rsid w:val="0067200C"/>
    <w:rsid w:val="00672206"/>
    <w:rsid w:val="00672DBE"/>
    <w:rsid w:val="00673056"/>
    <w:rsid w:val="00673315"/>
    <w:rsid w:val="00673CD4"/>
    <w:rsid w:val="006742B4"/>
    <w:rsid w:val="00674384"/>
    <w:rsid w:val="00674A53"/>
    <w:rsid w:val="00674C48"/>
    <w:rsid w:val="00674EEE"/>
    <w:rsid w:val="00675370"/>
    <w:rsid w:val="00675A4D"/>
    <w:rsid w:val="006760F2"/>
    <w:rsid w:val="00676524"/>
    <w:rsid w:val="006768F7"/>
    <w:rsid w:val="00676E89"/>
    <w:rsid w:val="00677153"/>
    <w:rsid w:val="00677532"/>
    <w:rsid w:val="00677735"/>
    <w:rsid w:val="00677C13"/>
    <w:rsid w:val="00677C32"/>
    <w:rsid w:val="00680833"/>
    <w:rsid w:val="006809FD"/>
    <w:rsid w:val="00680F56"/>
    <w:rsid w:val="00680FE8"/>
    <w:rsid w:val="00681177"/>
    <w:rsid w:val="006816B9"/>
    <w:rsid w:val="006817E8"/>
    <w:rsid w:val="00681A11"/>
    <w:rsid w:val="006821A8"/>
    <w:rsid w:val="006827CD"/>
    <w:rsid w:val="00682AF8"/>
    <w:rsid w:val="00682C8E"/>
    <w:rsid w:val="00682E7B"/>
    <w:rsid w:val="006835C4"/>
    <w:rsid w:val="00683613"/>
    <w:rsid w:val="00684FA6"/>
    <w:rsid w:val="00684FF4"/>
    <w:rsid w:val="00685234"/>
    <w:rsid w:val="006853DB"/>
    <w:rsid w:val="00685422"/>
    <w:rsid w:val="006859A6"/>
    <w:rsid w:val="006861C2"/>
    <w:rsid w:val="00686A25"/>
    <w:rsid w:val="00686BCD"/>
    <w:rsid w:val="00686DFD"/>
    <w:rsid w:val="0068756B"/>
    <w:rsid w:val="006876C8"/>
    <w:rsid w:val="00687E66"/>
    <w:rsid w:val="00687EDC"/>
    <w:rsid w:val="00687FFE"/>
    <w:rsid w:val="00690108"/>
    <w:rsid w:val="0069073A"/>
    <w:rsid w:val="00690CBB"/>
    <w:rsid w:val="00691032"/>
    <w:rsid w:val="00691BA9"/>
    <w:rsid w:val="006924FC"/>
    <w:rsid w:val="006925C6"/>
    <w:rsid w:val="006926DC"/>
    <w:rsid w:val="00692BE8"/>
    <w:rsid w:val="0069307D"/>
    <w:rsid w:val="00693A3E"/>
    <w:rsid w:val="0069443A"/>
    <w:rsid w:val="00694B4E"/>
    <w:rsid w:val="00694C6A"/>
    <w:rsid w:val="0069501E"/>
    <w:rsid w:val="00695079"/>
    <w:rsid w:val="00695624"/>
    <w:rsid w:val="00695C63"/>
    <w:rsid w:val="00695FE4"/>
    <w:rsid w:val="00696C32"/>
    <w:rsid w:val="006972A9"/>
    <w:rsid w:val="006977DC"/>
    <w:rsid w:val="006A10C1"/>
    <w:rsid w:val="006A1322"/>
    <w:rsid w:val="006A1C03"/>
    <w:rsid w:val="006A2F05"/>
    <w:rsid w:val="006A30EC"/>
    <w:rsid w:val="006A310F"/>
    <w:rsid w:val="006A3683"/>
    <w:rsid w:val="006A38C5"/>
    <w:rsid w:val="006A390B"/>
    <w:rsid w:val="006A3E14"/>
    <w:rsid w:val="006A41BA"/>
    <w:rsid w:val="006A41F7"/>
    <w:rsid w:val="006A45EA"/>
    <w:rsid w:val="006A4803"/>
    <w:rsid w:val="006A499E"/>
    <w:rsid w:val="006A4DE6"/>
    <w:rsid w:val="006A4E3B"/>
    <w:rsid w:val="006A4F97"/>
    <w:rsid w:val="006A5DBB"/>
    <w:rsid w:val="006A658E"/>
    <w:rsid w:val="006A66DC"/>
    <w:rsid w:val="006A72FF"/>
    <w:rsid w:val="006A7693"/>
    <w:rsid w:val="006A7AAD"/>
    <w:rsid w:val="006A7AFD"/>
    <w:rsid w:val="006A7CEC"/>
    <w:rsid w:val="006A7DB7"/>
    <w:rsid w:val="006B0118"/>
    <w:rsid w:val="006B0258"/>
    <w:rsid w:val="006B07B8"/>
    <w:rsid w:val="006B07E3"/>
    <w:rsid w:val="006B1418"/>
    <w:rsid w:val="006B1673"/>
    <w:rsid w:val="006B20D1"/>
    <w:rsid w:val="006B3193"/>
    <w:rsid w:val="006B3265"/>
    <w:rsid w:val="006B3C52"/>
    <w:rsid w:val="006B433C"/>
    <w:rsid w:val="006B4CD7"/>
    <w:rsid w:val="006B4EF5"/>
    <w:rsid w:val="006B50A3"/>
    <w:rsid w:val="006B524F"/>
    <w:rsid w:val="006B588F"/>
    <w:rsid w:val="006B5DFE"/>
    <w:rsid w:val="006B6039"/>
    <w:rsid w:val="006B61F8"/>
    <w:rsid w:val="006B6B35"/>
    <w:rsid w:val="006B6FAC"/>
    <w:rsid w:val="006B73B7"/>
    <w:rsid w:val="006B784C"/>
    <w:rsid w:val="006B79BA"/>
    <w:rsid w:val="006B79CE"/>
    <w:rsid w:val="006C035C"/>
    <w:rsid w:val="006C0890"/>
    <w:rsid w:val="006C0AD9"/>
    <w:rsid w:val="006C0DFB"/>
    <w:rsid w:val="006C1104"/>
    <w:rsid w:val="006C15AD"/>
    <w:rsid w:val="006C1A16"/>
    <w:rsid w:val="006C1AD4"/>
    <w:rsid w:val="006C1ECC"/>
    <w:rsid w:val="006C1FB8"/>
    <w:rsid w:val="006C21DE"/>
    <w:rsid w:val="006C22B3"/>
    <w:rsid w:val="006C263A"/>
    <w:rsid w:val="006C2F7E"/>
    <w:rsid w:val="006C340B"/>
    <w:rsid w:val="006C34EC"/>
    <w:rsid w:val="006C39A1"/>
    <w:rsid w:val="006C3A46"/>
    <w:rsid w:val="006C3E44"/>
    <w:rsid w:val="006C42D1"/>
    <w:rsid w:val="006C46C9"/>
    <w:rsid w:val="006C4764"/>
    <w:rsid w:val="006C4B94"/>
    <w:rsid w:val="006C4E58"/>
    <w:rsid w:val="006C54ED"/>
    <w:rsid w:val="006C628A"/>
    <w:rsid w:val="006C6650"/>
    <w:rsid w:val="006C66EA"/>
    <w:rsid w:val="006C66F6"/>
    <w:rsid w:val="006C7093"/>
    <w:rsid w:val="006C7105"/>
    <w:rsid w:val="006C7D72"/>
    <w:rsid w:val="006D0082"/>
    <w:rsid w:val="006D03BA"/>
    <w:rsid w:val="006D070C"/>
    <w:rsid w:val="006D1249"/>
    <w:rsid w:val="006D2655"/>
    <w:rsid w:val="006D276A"/>
    <w:rsid w:val="006D3798"/>
    <w:rsid w:val="006D3F27"/>
    <w:rsid w:val="006D3F96"/>
    <w:rsid w:val="006D4518"/>
    <w:rsid w:val="006D4538"/>
    <w:rsid w:val="006D4A80"/>
    <w:rsid w:val="006D4B88"/>
    <w:rsid w:val="006D505F"/>
    <w:rsid w:val="006D6746"/>
    <w:rsid w:val="006D692E"/>
    <w:rsid w:val="006D6D22"/>
    <w:rsid w:val="006D76C3"/>
    <w:rsid w:val="006E032A"/>
    <w:rsid w:val="006E105B"/>
    <w:rsid w:val="006E10FA"/>
    <w:rsid w:val="006E1C9A"/>
    <w:rsid w:val="006E278A"/>
    <w:rsid w:val="006E31E3"/>
    <w:rsid w:val="006E33E2"/>
    <w:rsid w:val="006E35FA"/>
    <w:rsid w:val="006E3876"/>
    <w:rsid w:val="006E431F"/>
    <w:rsid w:val="006E59B6"/>
    <w:rsid w:val="006E5BFD"/>
    <w:rsid w:val="006E5D8A"/>
    <w:rsid w:val="006E5F5A"/>
    <w:rsid w:val="006E63AC"/>
    <w:rsid w:val="006E64F6"/>
    <w:rsid w:val="006E661D"/>
    <w:rsid w:val="006E66FF"/>
    <w:rsid w:val="006E6CFE"/>
    <w:rsid w:val="006E6DCF"/>
    <w:rsid w:val="006E751A"/>
    <w:rsid w:val="006E7857"/>
    <w:rsid w:val="006E7C04"/>
    <w:rsid w:val="006E7D02"/>
    <w:rsid w:val="006F10D4"/>
    <w:rsid w:val="006F1234"/>
    <w:rsid w:val="006F1325"/>
    <w:rsid w:val="006F1668"/>
    <w:rsid w:val="006F1764"/>
    <w:rsid w:val="006F1F7B"/>
    <w:rsid w:val="006F2371"/>
    <w:rsid w:val="006F3E38"/>
    <w:rsid w:val="006F3F3E"/>
    <w:rsid w:val="006F3FC4"/>
    <w:rsid w:val="006F40C6"/>
    <w:rsid w:val="006F422F"/>
    <w:rsid w:val="006F4443"/>
    <w:rsid w:val="006F4505"/>
    <w:rsid w:val="006F4741"/>
    <w:rsid w:val="006F4893"/>
    <w:rsid w:val="006F4D34"/>
    <w:rsid w:val="006F5155"/>
    <w:rsid w:val="006F5273"/>
    <w:rsid w:val="006F5366"/>
    <w:rsid w:val="006F5E7E"/>
    <w:rsid w:val="006F5EBF"/>
    <w:rsid w:val="006F60CD"/>
    <w:rsid w:val="006F622B"/>
    <w:rsid w:val="006F64C2"/>
    <w:rsid w:val="006F65C1"/>
    <w:rsid w:val="006F6847"/>
    <w:rsid w:val="006F706D"/>
    <w:rsid w:val="006F77FB"/>
    <w:rsid w:val="006F7BF3"/>
    <w:rsid w:val="006F7C8A"/>
    <w:rsid w:val="00700722"/>
    <w:rsid w:val="00700B96"/>
    <w:rsid w:val="00700EBA"/>
    <w:rsid w:val="007014C0"/>
    <w:rsid w:val="00702118"/>
    <w:rsid w:val="007021EF"/>
    <w:rsid w:val="0070316A"/>
    <w:rsid w:val="007032A2"/>
    <w:rsid w:val="0070339A"/>
    <w:rsid w:val="00703A6C"/>
    <w:rsid w:val="00704209"/>
    <w:rsid w:val="007046D4"/>
    <w:rsid w:val="007052B9"/>
    <w:rsid w:val="00705315"/>
    <w:rsid w:val="0070607C"/>
    <w:rsid w:val="00706397"/>
    <w:rsid w:val="00706630"/>
    <w:rsid w:val="0070690C"/>
    <w:rsid w:val="00706A95"/>
    <w:rsid w:val="00707C89"/>
    <w:rsid w:val="00707E91"/>
    <w:rsid w:val="0071021F"/>
    <w:rsid w:val="0071060F"/>
    <w:rsid w:val="00710ACC"/>
    <w:rsid w:val="00710B4C"/>
    <w:rsid w:val="00710DB5"/>
    <w:rsid w:val="007112A8"/>
    <w:rsid w:val="00711D16"/>
    <w:rsid w:val="00711E27"/>
    <w:rsid w:val="0071295A"/>
    <w:rsid w:val="00712C1C"/>
    <w:rsid w:val="00713626"/>
    <w:rsid w:val="007137A0"/>
    <w:rsid w:val="00713951"/>
    <w:rsid w:val="007141B4"/>
    <w:rsid w:val="00714B9F"/>
    <w:rsid w:val="007152ED"/>
    <w:rsid w:val="007156FB"/>
    <w:rsid w:val="0071573A"/>
    <w:rsid w:val="00715C95"/>
    <w:rsid w:val="007162FB"/>
    <w:rsid w:val="00716622"/>
    <w:rsid w:val="0071669C"/>
    <w:rsid w:val="00716A91"/>
    <w:rsid w:val="00716E08"/>
    <w:rsid w:val="00716EAF"/>
    <w:rsid w:val="00716F34"/>
    <w:rsid w:val="00717133"/>
    <w:rsid w:val="007202C5"/>
    <w:rsid w:val="00720351"/>
    <w:rsid w:val="00720EA7"/>
    <w:rsid w:val="00720F34"/>
    <w:rsid w:val="00720FC0"/>
    <w:rsid w:val="007210DF"/>
    <w:rsid w:val="007215CE"/>
    <w:rsid w:val="0072167A"/>
    <w:rsid w:val="007217C2"/>
    <w:rsid w:val="0072196D"/>
    <w:rsid w:val="00721BFB"/>
    <w:rsid w:val="00721EA1"/>
    <w:rsid w:val="007221FC"/>
    <w:rsid w:val="00722233"/>
    <w:rsid w:val="0072271A"/>
    <w:rsid w:val="00722DA4"/>
    <w:rsid w:val="00722E52"/>
    <w:rsid w:val="00722FD2"/>
    <w:rsid w:val="00723067"/>
    <w:rsid w:val="00723B62"/>
    <w:rsid w:val="00723B94"/>
    <w:rsid w:val="00723C2A"/>
    <w:rsid w:val="00723C4F"/>
    <w:rsid w:val="007240A7"/>
    <w:rsid w:val="0072532B"/>
    <w:rsid w:val="00725619"/>
    <w:rsid w:val="0072564B"/>
    <w:rsid w:val="007263CD"/>
    <w:rsid w:val="00726E34"/>
    <w:rsid w:val="00726EC3"/>
    <w:rsid w:val="00727137"/>
    <w:rsid w:val="007275D5"/>
    <w:rsid w:val="0072778A"/>
    <w:rsid w:val="00727889"/>
    <w:rsid w:val="00730942"/>
    <w:rsid w:val="00730FCE"/>
    <w:rsid w:val="00731093"/>
    <w:rsid w:val="007313EA"/>
    <w:rsid w:val="00731F39"/>
    <w:rsid w:val="0073245A"/>
    <w:rsid w:val="00732C24"/>
    <w:rsid w:val="00732C70"/>
    <w:rsid w:val="0073378F"/>
    <w:rsid w:val="00734175"/>
    <w:rsid w:val="00734989"/>
    <w:rsid w:val="00734DD6"/>
    <w:rsid w:val="00734E3D"/>
    <w:rsid w:val="00734EA0"/>
    <w:rsid w:val="00735106"/>
    <w:rsid w:val="00735F51"/>
    <w:rsid w:val="0073654A"/>
    <w:rsid w:val="00736B02"/>
    <w:rsid w:val="0073760E"/>
    <w:rsid w:val="00737675"/>
    <w:rsid w:val="0073768D"/>
    <w:rsid w:val="00737B9E"/>
    <w:rsid w:val="00737ED7"/>
    <w:rsid w:val="0074045F"/>
    <w:rsid w:val="00740C65"/>
    <w:rsid w:val="00740D89"/>
    <w:rsid w:val="007413B6"/>
    <w:rsid w:val="00741EE5"/>
    <w:rsid w:val="00742117"/>
    <w:rsid w:val="00742358"/>
    <w:rsid w:val="007423A7"/>
    <w:rsid w:val="00742525"/>
    <w:rsid w:val="007426F5"/>
    <w:rsid w:val="00742915"/>
    <w:rsid w:val="00742D7E"/>
    <w:rsid w:val="00743507"/>
    <w:rsid w:val="00743677"/>
    <w:rsid w:val="00743700"/>
    <w:rsid w:val="00743D8A"/>
    <w:rsid w:val="00743DD0"/>
    <w:rsid w:val="00744018"/>
    <w:rsid w:val="00744218"/>
    <w:rsid w:val="0074450C"/>
    <w:rsid w:val="00744535"/>
    <w:rsid w:val="00745B38"/>
    <w:rsid w:val="00745F10"/>
    <w:rsid w:val="00745FAF"/>
    <w:rsid w:val="00746729"/>
    <w:rsid w:val="00746777"/>
    <w:rsid w:val="007469D4"/>
    <w:rsid w:val="00746C44"/>
    <w:rsid w:val="00747306"/>
    <w:rsid w:val="00747B4B"/>
    <w:rsid w:val="00747D47"/>
    <w:rsid w:val="0075012D"/>
    <w:rsid w:val="007505E0"/>
    <w:rsid w:val="00750960"/>
    <w:rsid w:val="00751130"/>
    <w:rsid w:val="0075137D"/>
    <w:rsid w:val="00753008"/>
    <w:rsid w:val="007532FE"/>
    <w:rsid w:val="00753610"/>
    <w:rsid w:val="00754CA9"/>
    <w:rsid w:val="0075528C"/>
    <w:rsid w:val="00755851"/>
    <w:rsid w:val="00755971"/>
    <w:rsid w:val="00755E2A"/>
    <w:rsid w:val="0075689D"/>
    <w:rsid w:val="00756F7E"/>
    <w:rsid w:val="0075756A"/>
    <w:rsid w:val="0075768B"/>
    <w:rsid w:val="00757899"/>
    <w:rsid w:val="00760832"/>
    <w:rsid w:val="00760F03"/>
    <w:rsid w:val="007614DA"/>
    <w:rsid w:val="0076151A"/>
    <w:rsid w:val="00761863"/>
    <w:rsid w:val="0076258E"/>
    <w:rsid w:val="007626C0"/>
    <w:rsid w:val="0076322A"/>
    <w:rsid w:val="00763266"/>
    <w:rsid w:val="00763372"/>
    <w:rsid w:val="00763493"/>
    <w:rsid w:val="007649E9"/>
    <w:rsid w:val="0076570E"/>
    <w:rsid w:val="007657DA"/>
    <w:rsid w:val="007659A5"/>
    <w:rsid w:val="0076603E"/>
    <w:rsid w:val="007662FC"/>
    <w:rsid w:val="0076673B"/>
    <w:rsid w:val="00766767"/>
    <w:rsid w:val="00766804"/>
    <w:rsid w:val="00766C19"/>
    <w:rsid w:val="0076725B"/>
    <w:rsid w:val="007672A8"/>
    <w:rsid w:val="007678F5"/>
    <w:rsid w:val="007705E2"/>
    <w:rsid w:val="00771400"/>
    <w:rsid w:val="00772068"/>
    <w:rsid w:val="0077232D"/>
    <w:rsid w:val="007725B3"/>
    <w:rsid w:val="00772F99"/>
    <w:rsid w:val="00773298"/>
    <w:rsid w:val="0077351B"/>
    <w:rsid w:val="00773616"/>
    <w:rsid w:val="00773DD5"/>
    <w:rsid w:val="00774037"/>
    <w:rsid w:val="0077471E"/>
    <w:rsid w:val="00774AED"/>
    <w:rsid w:val="00774C7C"/>
    <w:rsid w:val="00774CC2"/>
    <w:rsid w:val="00774E23"/>
    <w:rsid w:val="0077502E"/>
    <w:rsid w:val="00775869"/>
    <w:rsid w:val="007765EF"/>
    <w:rsid w:val="00777679"/>
    <w:rsid w:val="00777810"/>
    <w:rsid w:val="00780057"/>
    <w:rsid w:val="00780184"/>
    <w:rsid w:val="00780302"/>
    <w:rsid w:val="0078059D"/>
    <w:rsid w:val="0078082B"/>
    <w:rsid w:val="007809A9"/>
    <w:rsid w:val="00780B16"/>
    <w:rsid w:val="00780B61"/>
    <w:rsid w:val="00780C7C"/>
    <w:rsid w:val="00780D56"/>
    <w:rsid w:val="007810C5"/>
    <w:rsid w:val="00781542"/>
    <w:rsid w:val="0078175E"/>
    <w:rsid w:val="00781B5D"/>
    <w:rsid w:val="00781D45"/>
    <w:rsid w:val="00781E88"/>
    <w:rsid w:val="0078276F"/>
    <w:rsid w:val="0078376E"/>
    <w:rsid w:val="007838DA"/>
    <w:rsid w:val="00783916"/>
    <w:rsid w:val="00783987"/>
    <w:rsid w:val="00783A9C"/>
    <w:rsid w:val="00783B14"/>
    <w:rsid w:val="00783CCC"/>
    <w:rsid w:val="00783E38"/>
    <w:rsid w:val="00784752"/>
    <w:rsid w:val="00784D99"/>
    <w:rsid w:val="00785D19"/>
    <w:rsid w:val="00785E03"/>
    <w:rsid w:val="00786027"/>
    <w:rsid w:val="007860EB"/>
    <w:rsid w:val="007868DC"/>
    <w:rsid w:val="00786D14"/>
    <w:rsid w:val="0078776F"/>
    <w:rsid w:val="00787B88"/>
    <w:rsid w:val="00790A6C"/>
    <w:rsid w:val="00791291"/>
    <w:rsid w:val="00791509"/>
    <w:rsid w:val="007917E0"/>
    <w:rsid w:val="00791879"/>
    <w:rsid w:val="00791DEE"/>
    <w:rsid w:val="007926F7"/>
    <w:rsid w:val="00792E66"/>
    <w:rsid w:val="00793C32"/>
    <w:rsid w:val="00793D2C"/>
    <w:rsid w:val="007940E9"/>
    <w:rsid w:val="007942E9"/>
    <w:rsid w:val="0079481F"/>
    <w:rsid w:val="00794FA7"/>
    <w:rsid w:val="007950EF"/>
    <w:rsid w:val="0079539C"/>
    <w:rsid w:val="0079543C"/>
    <w:rsid w:val="007955D1"/>
    <w:rsid w:val="00795816"/>
    <w:rsid w:val="00795C7E"/>
    <w:rsid w:val="00795E1A"/>
    <w:rsid w:val="00796909"/>
    <w:rsid w:val="00796E8F"/>
    <w:rsid w:val="0079753C"/>
    <w:rsid w:val="00797848"/>
    <w:rsid w:val="00797927"/>
    <w:rsid w:val="007979E7"/>
    <w:rsid w:val="00797AB6"/>
    <w:rsid w:val="007A0127"/>
    <w:rsid w:val="007A02F6"/>
    <w:rsid w:val="007A0451"/>
    <w:rsid w:val="007A1327"/>
    <w:rsid w:val="007A13F6"/>
    <w:rsid w:val="007A16A1"/>
    <w:rsid w:val="007A1E0A"/>
    <w:rsid w:val="007A1E6B"/>
    <w:rsid w:val="007A2444"/>
    <w:rsid w:val="007A2451"/>
    <w:rsid w:val="007A29CE"/>
    <w:rsid w:val="007A2B60"/>
    <w:rsid w:val="007A2EC0"/>
    <w:rsid w:val="007A2F86"/>
    <w:rsid w:val="007A39C1"/>
    <w:rsid w:val="007A3B8D"/>
    <w:rsid w:val="007A3C1E"/>
    <w:rsid w:val="007A3CE8"/>
    <w:rsid w:val="007A4825"/>
    <w:rsid w:val="007A4D44"/>
    <w:rsid w:val="007A4E50"/>
    <w:rsid w:val="007A4FD1"/>
    <w:rsid w:val="007A5401"/>
    <w:rsid w:val="007A5DEA"/>
    <w:rsid w:val="007A5E34"/>
    <w:rsid w:val="007A5F8F"/>
    <w:rsid w:val="007A60F6"/>
    <w:rsid w:val="007A627B"/>
    <w:rsid w:val="007A64DC"/>
    <w:rsid w:val="007A6A5E"/>
    <w:rsid w:val="007A6B4A"/>
    <w:rsid w:val="007A7AFD"/>
    <w:rsid w:val="007AE941"/>
    <w:rsid w:val="007B00AF"/>
    <w:rsid w:val="007B09C4"/>
    <w:rsid w:val="007B0E1E"/>
    <w:rsid w:val="007B104B"/>
    <w:rsid w:val="007B1836"/>
    <w:rsid w:val="007B1E24"/>
    <w:rsid w:val="007B1E80"/>
    <w:rsid w:val="007B2752"/>
    <w:rsid w:val="007B2BE6"/>
    <w:rsid w:val="007B2EBF"/>
    <w:rsid w:val="007B300D"/>
    <w:rsid w:val="007B3399"/>
    <w:rsid w:val="007B3FAF"/>
    <w:rsid w:val="007B4390"/>
    <w:rsid w:val="007B48A8"/>
    <w:rsid w:val="007B583F"/>
    <w:rsid w:val="007B5CF4"/>
    <w:rsid w:val="007B5E6A"/>
    <w:rsid w:val="007B631B"/>
    <w:rsid w:val="007B663A"/>
    <w:rsid w:val="007B6CB2"/>
    <w:rsid w:val="007B6F1F"/>
    <w:rsid w:val="007B72C4"/>
    <w:rsid w:val="007B776C"/>
    <w:rsid w:val="007B7FA3"/>
    <w:rsid w:val="007C0874"/>
    <w:rsid w:val="007C0C31"/>
    <w:rsid w:val="007C0DB7"/>
    <w:rsid w:val="007C132F"/>
    <w:rsid w:val="007C1349"/>
    <w:rsid w:val="007C1640"/>
    <w:rsid w:val="007C1853"/>
    <w:rsid w:val="007C1EC3"/>
    <w:rsid w:val="007C20C2"/>
    <w:rsid w:val="007C2949"/>
    <w:rsid w:val="007C3201"/>
    <w:rsid w:val="007C343E"/>
    <w:rsid w:val="007C38E1"/>
    <w:rsid w:val="007C3BAF"/>
    <w:rsid w:val="007C3CBC"/>
    <w:rsid w:val="007C41A5"/>
    <w:rsid w:val="007C466D"/>
    <w:rsid w:val="007C4E1F"/>
    <w:rsid w:val="007C5B7E"/>
    <w:rsid w:val="007C5E70"/>
    <w:rsid w:val="007C5ECC"/>
    <w:rsid w:val="007C6338"/>
    <w:rsid w:val="007C63E1"/>
    <w:rsid w:val="007C6559"/>
    <w:rsid w:val="007C67C1"/>
    <w:rsid w:val="007C6C1D"/>
    <w:rsid w:val="007C6EA3"/>
    <w:rsid w:val="007C78E7"/>
    <w:rsid w:val="007C79C9"/>
    <w:rsid w:val="007C7A28"/>
    <w:rsid w:val="007D02C7"/>
    <w:rsid w:val="007D0C50"/>
    <w:rsid w:val="007D2043"/>
    <w:rsid w:val="007D2D4E"/>
    <w:rsid w:val="007D30EF"/>
    <w:rsid w:val="007D31BF"/>
    <w:rsid w:val="007D4441"/>
    <w:rsid w:val="007D4756"/>
    <w:rsid w:val="007D4AAF"/>
    <w:rsid w:val="007D5AA1"/>
    <w:rsid w:val="007D6A85"/>
    <w:rsid w:val="007D6DD3"/>
    <w:rsid w:val="007D70EA"/>
    <w:rsid w:val="007D73A3"/>
    <w:rsid w:val="007D75CA"/>
    <w:rsid w:val="007D7DE2"/>
    <w:rsid w:val="007D7F56"/>
    <w:rsid w:val="007D7F93"/>
    <w:rsid w:val="007E0186"/>
    <w:rsid w:val="007E0309"/>
    <w:rsid w:val="007E09CA"/>
    <w:rsid w:val="007E0D52"/>
    <w:rsid w:val="007E0F15"/>
    <w:rsid w:val="007E1740"/>
    <w:rsid w:val="007E18B8"/>
    <w:rsid w:val="007E18C1"/>
    <w:rsid w:val="007E1EE8"/>
    <w:rsid w:val="007E290C"/>
    <w:rsid w:val="007E347C"/>
    <w:rsid w:val="007E355B"/>
    <w:rsid w:val="007E3A44"/>
    <w:rsid w:val="007E44B1"/>
    <w:rsid w:val="007E48C9"/>
    <w:rsid w:val="007E50C7"/>
    <w:rsid w:val="007E53F1"/>
    <w:rsid w:val="007E58F4"/>
    <w:rsid w:val="007E5B90"/>
    <w:rsid w:val="007E6265"/>
    <w:rsid w:val="007E6DB9"/>
    <w:rsid w:val="007E6FFC"/>
    <w:rsid w:val="007E7C93"/>
    <w:rsid w:val="007F01DE"/>
    <w:rsid w:val="007F0AAB"/>
    <w:rsid w:val="007F16E7"/>
    <w:rsid w:val="007F1FDD"/>
    <w:rsid w:val="007F2788"/>
    <w:rsid w:val="007F2840"/>
    <w:rsid w:val="007F29E9"/>
    <w:rsid w:val="007F2AF9"/>
    <w:rsid w:val="007F2B93"/>
    <w:rsid w:val="007F2EB4"/>
    <w:rsid w:val="007F34DA"/>
    <w:rsid w:val="007F35B8"/>
    <w:rsid w:val="007F3DE8"/>
    <w:rsid w:val="007F3E24"/>
    <w:rsid w:val="007F40B7"/>
    <w:rsid w:val="007F45AC"/>
    <w:rsid w:val="007F4624"/>
    <w:rsid w:val="007F4A41"/>
    <w:rsid w:val="007F4E85"/>
    <w:rsid w:val="007F5131"/>
    <w:rsid w:val="007F549F"/>
    <w:rsid w:val="007F60C7"/>
    <w:rsid w:val="007F64C1"/>
    <w:rsid w:val="007F6EDA"/>
    <w:rsid w:val="0080024A"/>
    <w:rsid w:val="008006BC"/>
    <w:rsid w:val="00800953"/>
    <w:rsid w:val="00800E82"/>
    <w:rsid w:val="008010A4"/>
    <w:rsid w:val="00801A46"/>
    <w:rsid w:val="0080224E"/>
    <w:rsid w:val="0080232B"/>
    <w:rsid w:val="008024AD"/>
    <w:rsid w:val="00802655"/>
    <w:rsid w:val="00802DDB"/>
    <w:rsid w:val="00802DE4"/>
    <w:rsid w:val="008030A7"/>
    <w:rsid w:val="00803697"/>
    <w:rsid w:val="0080369F"/>
    <w:rsid w:val="008038BF"/>
    <w:rsid w:val="008042D2"/>
    <w:rsid w:val="00804E70"/>
    <w:rsid w:val="00804E73"/>
    <w:rsid w:val="00804FB0"/>
    <w:rsid w:val="0080542E"/>
    <w:rsid w:val="0080590D"/>
    <w:rsid w:val="00805AEE"/>
    <w:rsid w:val="00805FAC"/>
    <w:rsid w:val="0080649F"/>
    <w:rsid w:val="00807212"/>
    <w:rsid w:val="00807588"/>
    <w:rsid w:val="008075D1"/>
    <w:rsid w:val="008077A2"/>
    <w:rsid w:val="0080780E"/>
    <w:rsid w:val="008078F8"/>
    <w:rsid w:val="00810089"/>
    <w:rsid w:val="008101D8"/>
    <w:rsid w:val="008102F0"/>
    <w:rsid w:val="00810416"/>
    <w:rsid w:val="0081042C"/>
    <w:rsid w:val="0081043C"/>
    <w:rsid w:val="00810C4B"/>
    <w:rsid w:val="008111A2"/>
    <w:rsid w:val="0081122F"/>
    <w:rsid w:val="0081144C"/>
    <w:rsid w:val="008117A4"/>
    <w:rsid w:val="008117D8"/>
    <w:rsid w:val="00811CB9"/>
    <w:rsid w:val="00811E11"/>
    <w:rsid w:val="00812178"/>
    <w:rsid w:val="0081344D"/>
    <w:rsid w:val="00813C4D"/>
    <w:rsid w:val="008143F6"/>
    <w:rsid w:val="00815975"/>
    <w:rsid w:val="00816929"/>
    <w:rsid w:val="00816A1F"/>
    <w:rsid w:val="00817214"/>
    <w:rsid w:val="008173CB"/>
    <w:rsid w:val="0081762B"/>
    <w:rsid w:val="0081779A"/>
    <w:rsid w:val="008177E5"/>
    <w:rsid w:val="008177F7"/>
    <w:rsid w:val="00817901"/>
    <w:rsid w:val="00817AB1"/>
    <w:rsid w:val="00817AB2"/>
    <w:rsid w:val="0082046F"/>
    <w:rsid w:val="008205A9"/>
    <w:rsid w:val="00820638"/>
    <w:rsid w:val="00820B5E"/>
    <w:rsid w:val="00820DCC"/>
    <w:rsid w:val="00820E83"/>
    <w:rsid w:val="00820FAE"/>
    <w:rsid w:val="008215AE"/>
    <w:rsid w:val="00821F37"/>
    <w:rsid w:val="0082204B"/>
    <w:rsid w:val="008221E7"/>
    <w:rsid w:val="00822FD6"/>
    <w:rsid w:val="008230F4"/>
    <w:rsid w:val="00823500"/>
    <w:rsid w:val="0082388E"/>
    <w:rsid w:val="008242FD"/>
    <w:rsid w:val="00824FCF"/>
    <w:rsid w:val="0082535A"/>
    <w:rsid w:val="00825503"/>
    <w:rsid w:val="008263DF"/>
    <w:rsid w:val="008264CE"/>
    <w:rsid w:val="008267D5"/>
    <w:rsid w:val="0082680C"/>
    <w:rsid w:val="00826FA7"/>
    <w:rsid w:val="008276E8"/>
    <w:rsid w:val="00827BFB"/>
    <w:rsid w:val="00827FF4"/>
    <w:rsid w:val="00830E81"/>
    <w:rsid w:val="008311D0"/>
    <w:rsid w:val="00831BF4"/>
    <w:rsid w:val="00832086"/>
    <w:rsid w:val="00832A0D"/>
    <w:rsid w:val="00832DB7"/>
    <w:rsid w:val="00832E78"/>
    <w:rsid w:val="008331EE"/>
    <w:rsid w:val="00833359"/>
    <w:rsid w:val="0083388B"/>
    <w:rsid w:val="008339F0"/>
    <w:rsid w:val="00833C62"/>
    <w:rsid w:val="0083412A"/>
    <w:rsid w:val="008341AC"/>
    <w:rsid w:val="008347C4"/>
    <w:rsid w:val="00834A16"/>
    <w:rsid w:val="008356BC"/>
    <w:rsid w:val="008359B3"/>
    <w:rsid w:val="00835B18"/>
    <w:rsid w:val="0083611A"/>
    <w:rsid w:val="0083797A"/>
    <w:rsid w:val="00837C9A"/>
    <w:rsid w:val="00837E58"/>
    <w:rsid w:val="00837EE3"/>
    <w:rsid w:val="0084034D"/>
    <w:rsid w:val="00840D9B"/>
    <w:rsid w:val="00841256"/>
    <w:rsid w:val="00842119"/>
    <w:rsid w:val="008422AF"/>
    <w:rsid w:val="008422D9"/>
    <w:rsid w:val="008425B8"/>
    <w:rsid w:val="00842679"/>
    <w:rsid w:val="00842AFB"/>
    <w:rsid w:val="00843068"/>
    <w:rsid w:val="008432B4"/>
    <w:rsid w:val="00844496"/>
    <w:rsid w:val="00844B9E"/>
    <w:rsid w:val="00844DAF"/>
    <w:rsid w:val="00844F87"/>
    <w:rsid w:val="00845434"/>
    <w:rsid w:val="008462FA"/>
    <w:rsid w:val="00846A51"/>
    <w:rsid w:val="00846C8A"/>
    <w:rsid w:val="00846CC8"/>
    <w:rsid w:val="00846D7E"/>
    <w:rsid w:val="00846F8A"/>
    <w:rsid w:val="00847926"/>
    <w:rsid w:val="00850A0F"/>
    <w:rsid w:val="00850A84"/>
    <w:rsid w:val="00851189"/>
    <w:rsid w:val="00851322"/>
    <w:rsid w:val="00852248"/>
    <w:rsid w:val="008526AB"/>
    <w:rsid w:val="00852BA7"/>
    <w:rsid w:val="00852D90"/>
    <w:rsid w:val="00853045"/>
    <w:rsid w:val="00853204"/>
    <w:rsid w:val="0085352E"/>
    <w:rsid w:val="0085364C"/>
    <w:rsid w:val="0085401C"/>
    <w:rsid w:val="00854B1B"/>
    <w:rsid w:val="00854B60"/>
    <w:rsid w:val="00854BDB"/>
    <w:rsid w:val="00855686"/>
    <w:rsid w:val="00855885"/>
    <w:rsid w:val="00855ADB"/>
    <w:rsid w:val="00855BC1"/>
    <w:rsid w:val="00855C0C"/>
    <w:rsid w:val="00855C20"/>
    <w:rsid w:val="008562AF"/>
    <w:rsid w:val="00856E5B"/>
    <w:rsid w:val="00857636"/>
    <w:rsid w:val="00857AC1"/>
    <w:rsid w:val="008607BF"/>
    <w:rsid w:val="00860A94"/>
    <w:rsid w:val="00860F8B"/>
    <w:rsid w:val="00860FE0"/>
    <w:rsid w:val="00861C7B"/>
    <w:rsid w:val="00861D85"/>
    <w:rsid w:val="008629F0"/>
    <w:rsid w:val="0086393B"/>
    <w:rsid w:val="00863C0F"/>
    <w:rsid w:val="00864012"/>
    <w:rsid w:val="00864097"/>
    <w:rsid w:val="008643D6"/>
    <w:rsid w:val="00864A17"/>
    <w:rsid w:val="00864E2F"/>
    <w:rsid w:val="00865C69"/>
    <w:rsid w:val="00866337"/>
    <w:rsid w:val="00866DC7"/>
    <w:rsid w:val="0086756D"/>
    <w:rsid w:val="00867CF2"/>
    <w:rsid w:val="00867E8E"/>
    <w:rsid w:val="00870092"/>
    <w:rsid w:val="00870EAD"/>
    <w:rsid w:val="00870FF1"/>
    <w:rsid w:val="008714EC"/>
    <w:rsid w:val="0087156F"/>
    <w:rsid w:val="0087193E"/>
    <w:rsid w:val="00871B0D"/>
    <w:rsid w:val="00871FFE"/>
    <w:rsid w:val="008723B0"/>
    <w:rsid w:val="008724DB"/>
    <w:rsid w:val="00872701"/>
    <w:rsid w:val="008727DA"/>
    <w:rsid w:val="00872D3F"/>
    <w:rsid w:val="00872EE7"/>
    <w:rsid w:val="0087310B"/>
    <w:rsid w:val="008733BD"/>
    <w:rsid w:val="00873704"/>
    <w:rsid w:val="00873B3F"/>
    <w:rsid w:val="00874242"/>
    <w:rsid w:val="0087494B"/>
    <w:rsid w:val="00875120"/>
    <w:rsid w:val="00875E0A"/>
    <w:rsid w:val="00876377"/>
    <w:rsid w:val="008763AD"/>
    <w:rsid w:val="008763F9"/>
    <w:rsid w:val="00876649"/>
    <w:rsid w:val="00880069"/>
    <w:rsid w:val="00880489"/>
    <w:rsid w:val="00881074"/>
    <w:rsid w:val="00881245"/>
    <w:rsid w:val="008816F8"/>
    <w:rsid w:val="00881771"/>
    <w:rsid w:val="00881900"/>
    <w:rsid w:val="00881A16"/>
    <w:rsid w:val="00882179"/>
    <w:rsid w:val="008826F8"/>
    <w:rsid w:val="0088289D"/>
    <w:rsid w:val="00882EFB"/>
    <w:rsid w:val="00883563"/>
    <w:rsid w:val="0088376F"/>
    <w:rsid w:val="00883B08"/>
    <w:rsid w:val="00884021"/>
    <w:rsid w:val="008848F4"/>
    <w:rsid w:val="00884A6A"/>
    <w:rsid w:val="00884C8F"/>
    <w:rsid w:val="00884CEA"/>
    <w:rsid w:val="008851DF"/>
    <w:rsid w:val="008858C3"/>
    <w:rsid w:val="0088592D"/>
    <w:rsid w:val="0088594C"/>
    <w:rsid w:val="00885B22"/>
    <w:rsid w:val="008861EA"/>
    <w:rsid w:val="0088663F"/>
    <w:rsid w:val="00887AC9"/>
    <w:rsid w:val="00887B3E"/>
    <w:rsid w:val="00887C3D"/>
    <w:rsid w:val="00890AA2"/>
    <w:rsid w:val="00890F97"/>
    <w:rsid w:val="00891626"/>
    <w:rsid w:val="00891890"/>
    <w:rsid w:val="008918EB"/>
    <w:rsid w:val="00891A47"/>
    <w:rsid w:val="008927C9"/>
    <w:rsid w:val="00892E2D"/>
    <w:rsid w:val="008935D6"/>
    <w:rsid w:val="00893DC0"/>
    <w:rsid w:val="00893FD0"/>
    <w:rsid w:val="008943C9"/>
    <w:rsid w:val="0089522D"/>
    <w:rsid w:val="00895B4C"/>
    <w:rsid w:val="00895D50"/>
    <w:rsid w:val="00895FC4"/>
    <w:rsid w:val="0089751E"/>
    <w:rsid w:val="00897988"/>
    <w:rsid w:val="00897DF8"/>
    <w:rsid w:val="00897E85"/>
    <w:rsid w:val="008A0054"/>
    <w:rsid w:val="008A0239"/>
    <w:rsid w:val="008A08D4"/>
    <w:rsid w:val="008A09D8"/>
    <w:rsid w:val="008A0BC1"/>
    <w:rsid w:val="008A1D12"/>
    <w:rsid w:val="008A1F6F"/>
    <w:rsid w:val="008A20E6"/>
    <w:rsid w:val="008A22C9"/>
    <w:rsid w:val="008A2407"/>
    <w:rsid w:val="008A249C"/>
    <w:rsid w:val="008A268B"/>
    <w:rsid w:val="008A27B1"/>
    <w:rsid w:val="008A29A3"/>
    <w:rsid w:val="008A2ABC"/>
    <w:rsid w:val="008A2B44"/>
    <w:rsid w:val="008A2E0A"/>
    <w:rsid w:val="008A2EA8"/>
    <w:rsid w:val="008A30F7"/>
    <w:rsid w:val="008A31F2"/>
    <w:rsid w:val="008A345D"/>
    <w:rsid w:val="008A34DB"/>
    <w:rsid w:val="008A4008"/>
    <w:rsid w:val="008A41B2"/>
    <w:rsid w:val="008A43DB"/>
    <w:rsid w:val="008A44ED"/>
    <w:rsid w:val="008A5151"/>
    <w:rsid w:val="008A5382"/>
    <w:rsid w:val="008A59AB"/>
    <w:rsid w:val="008A5D9A"/>
    <w:rsid w:val="008A6078"/>
    <w:rsid w:val="008A6180"/>
    <w:rsid w:val="008A63E8"/>
    <w:rsid w:val="008A6B1C"/>
    <w:rsid w:val="008A6C79"/>
    <w:rsid w:val="008A732F"/>
    <w:rsid w:val="008A7C09"/>
    <w:rsid w:val="008A7FE1"/>
    <w:rsid w:val="008B0411"/>
    <w:rsid w:val="008B04A2"/>
    <w:rsid w:val="008B10EC"/>
    <w:rsid w:val="008B11CA"/>
    <w:rsid w:val="008B2349"/>
    <w:rsid w:val="008B2719"/>
    <w:rsid w:val="008B2F22"/>
    <w:rsid w:val="008B3535"/>
    <w:rsid w:val="008B39AF"/>
    <w:rsid w:val="008B3CCC"/>
    <w:rsid w:val="008B3D9A"/>
    <w:rsid w:val="008B3F58"/>
    <w:rsid w:val="008B4101"/>
    <w:rsid w:val="008B4128"/>
    <w:rsid w:val="008B432D"/>
    <w:rsid w:val="008B450A"/>
    <w:rsid w:val="008B495F"/>
    <w:rsid w:val="008B4B61"/>
    <w:rsid w:val="008B4BAB"/>
    <w:rsid w:val="008B4D33"/>
    <w:rsid w:val="008B4E0D"/>
    <w:rsid w:val="008B4FD3"/>
    <w:rsid w:val="008B558A"/>
    <w:rsid w:val="008B5866"/>
    <w:rsid w:val="008B6804"/>
    <w:rsid w:val="008B6BC5"/>
    <w:rsid w:val="008B75A4"/>
    <w:rsid w:val="008B77F8"/>
    <w:rsid w:val="008B7B8F"/>
    <w:rsid w:val="008B7D72"/>
    <w:rsid w:val="008B7F1C"/>
    <w:rsid w:val="008C0637"/>
    <w:rsid w:val="008C0EFB"/>
    <w:rsid w:val="008C1167"/>
    <w:rsid w:val="008C1931"/>
    <w:rsid w:val="008C2713"/>
    <w:rsid w:val="008C2808"/>
    <w:rsid w:val="008C2BB3"/>
    <w:rsid w:val="008C36C3"/>
    <w:rsid w:val="008C3CA4"/>
    <w:rsid w:val="008C4130"/>
    <w:rsid w:val="008C43A9"/>
    <w:rsid w:val="008C4729"/>
    <w:rsid w:val="008C4767"/>
    <w:rsid w:val="008C4879"/>
    <w:rsid w:val="008C4906"/>
    <w:rsid w:val="008C49FD"/>
    <w:rsid w:val="008C4D86"/>
    <w:rsid w:val="008C4FAB"/>
    <w:rsid w:val="008C52C4"/>
    <w:rsid w:val="008C5FA7"/>
    <w:rsid w:val="008C650F"/>
    <w:rsid w:val="008C6D26"/>
    <w:rsid w:val="008C7798"/>
    <w:rsid w:val="008C7AEA"/>
    <w:rsid w:val="008D021C"/>
    <w:rsid w:val="008D0674"/>
    <w:rsid w:val="008D0700"/>
    <w:rsid w:val="008D0C04"/>
    <w:rsid w:val="008D0CE1"/>
    <w:rsid w:val="008D0CFB"/>
    <w:rsid w:val="008D13FC"/>
    <w:rsid w:val="008D144A"/>
    <w:rsid w:val="008D192A"/>
    <w:rsid w:val="008D2E6E"/>
    <w:rsid w:val="008D2EEC"/>
    <w:rsid w:val="008D3290"/>
    <w:rsid w:val="008D396F"/>
    <w:rsid w:val="008D3B9C"/>
    <w:rsid w:val="008D3FD8"/>
    <w:rsid w:val="008D4294"/>
    <w:rsid w:val="008D42C1"/>
    <w:rsid w:val="008D4C7D"/>
    <w:rsid w:val="008D4E90"/>
    <w:rsid w:val="008D52DD"/>
    <w:rsid w:val="008D57AC"/>
    <w:rsid w:val="008D63C4"/>
    <w:rsid w:val="008D6E23"/>
    <w:rsid w:val="008D71E0"/>
    <w:rsid w:val="008D72D9"/>
    <w:rsid w:val="008D72FC"/>
    <w:rsid w:val="008E01D4"/>
    <w:rsid w:val="008E0460"/>
    <w:rsid w:val="008E0AB7"/>
    <w:rsid w:val="008E0E32"/>
    <w:rsid w:val="008E20E0"/>
    <w:rsid w:val="008E3616"/>
    <w:rsid w:val="008E370D"/>
    <w:rsid w:val="008E37F1"/>
    <w:rsid w:val="008E3822"/>
    <w:rsid w:val="008E399C"/>
    <w:rsid w:val="008E431D"/>
    <w:rsid w:val="008E4A10"/>
    <w:rsid w:val="008E4E00"/>
    <w:rsid w:val="008E5244"/>
    <w:rsid w:val="008E586E"/>
    <w:rsid w:val="008E5AF3"/>
    <w:rsid w:val="008E5B9B"/>
    <w:rsid w:val="008E625B"/>
    <w:rsid w:val="008E6531"/>
    <w:rsid w:val="008E6B3F"/>
    <w:rsid w:val="008E6E58"/>
    <w:rsid w:val="008E723F"/>
    <w:rsid w:val="008E7273"/>
    <w:rsid w:val="008E7DBC"/>
    <w:rsid w:val="008F0170"/>
    <w:rsid w:val="008F0236"/>
    <w:rsid w:val="008F0743"/>
    <w:rsid w:val="008F088D"/>
    <w:rsid w:val="008F0C38"/>
    <w:rsid w:val="008F1049"/>
    <w:rsid w:val="008F12B6"/>
    <w:rsid w:val="008F12D7"/>
    <w:rsid w:val="008F2520"/>
    <w:rsid w:val="008F27AE"/>
    <w:rsid w:val="008F295C"/>
    <w:rsid w:val="008F3191"/>
    <w:rsid w:val="008F31A8"/>
    <w:rsid w:val="008F35C3"/>
    <w:rsid w:val="008F35D6"/>
    <w:rsid w:val="008F36C4"/>
    <w:rsid w:val="008F4281"/>
    <w:rsid w:val="008F42F4"/>
    <w:rsid w:val="008F4B2C"/>
    <w:rsid w:val="008F4EA0"/>
    <w:rsid w:val="008F50A6"/>
    <w:rsid w:val="008F522B"/>
    <w:rsid w:val="008F53CF"/>
    <w:rsid w:val="008F5E6F"/>
    <w:rsid w:val="008F685D"/>
    <w:rsid w:val="008F6DDA"/>
    <w:rsid w:val="008F6F82"/>
    <w:rsid w:val="008F7920"/>
    <w:rsid w:val="008F7BCE"/>
    <w:rsid w:val="00900BFD"/>
    <w:rsid w:val="00900EBB"/>
    <w:rsid w:val="00901541"/>
    <w:rsid w:val="009018BD"/>
    <w:rsid w:val="00901A5C"/>
    <w:rsid w:val="00902D06"/>
    <w:rsid w:val="009032A9"/>
    <w:rsid w:val="009037FA"/>
    <w:rsid w:val="00903D8A"/>
    <w:rsid w:val="00903EE2"/>
    <w:rsid w:val="00905A0F"/>
    <w:rsid w:val="00905B6D"/>
    <w:rsid w:val="00905D0D"/>
    <w:rsid w:val="00906300"/>
    <w:rsid w:val="0090636A"/>
    <w:rsid w:val="00906918"/>
    <w:rsid w:val="00906D97"/>
    <w:rsid w:val="0090708F"/>
    <w:rsid w:val="009071D5"/>
    <w:rsid w:val="0091008D"/>
    <w:rsid w:val="00910E7B"/>
    <w:rsid w:val="00910FE2"/>
    <w:rsid w:val="00911919"/>
    <w:rsid w:val="00912108"/>
    <w:rsid w:val="0091267C"/>
    <w:rsid w:val="00912C0F"/>
    <w:rsid w:val="00912D4F"/>
    <w:rsid w:val="00913044"/>
    <w:rsid w:val="00913146"/>
    <w:rsid w:val="0091331A"/>
    <w:rsid w:val="009138DD"/>
    <w:rsid w:val="00914AD0"/>
    <w:rsid w:val="00914CB6"/>
    <w:rsid w:val="0091505B"/>
    <w:rsid w:val="00915ABF"/>
    <w:rsid w:val="00915BA0"/>
    <w:rsid w:val="00916353"/>
    <w:rsid w:val="00916893"/>
    <w:rsid w:val="00916B5E"/>
    <w:rsid w:val="00917CCB"/>
    <w:rsid w:val="00917DCA"/>
    <w:rsid w:val="009200FB"/>
    <w:rsid w:val="00920BFD"/>
    <w:rsid w:val="00921269"/>
    <w:rsid w:val="009219EC"/>
    <w:rsid w:val="00922E94"/>
    <w:rsid w:val="0092335D"/>
    <w:rsid w:val="00923665"/>
    <w:rsid w:val="00923E9C"/>
    <w:rsid w:val="00923FE4"/>
    <w:rsid w:val="00924469"/>
    <w:rsid w:val="00924AA1"/>
    <w:rsid w:val="0092529C"/>
    <w:rsid w:val="009260BF"/>
    <w:rsid w:val="0092637A"/>
    <w:rsid w:val="009264B8"/>
    <w:rsid w:val="009269AC"/>
    <w:rsid w:val="00926CED"/>
    <w:rsid w:val="00926E63"/>
    <w:rsid w:val="00927C88"/>
    <w:rsid w:val="009301BF"/>
    <w:rsid w:val="00930302"/>
    <w:rsid w:val="00930910"/>
    <w:rsid w:val="00930ACB"/>
    <w:rsid w:val="00931665"/>
    <w:rsid w:val="0093249B"/>
    <w:rsid w:val="009330F3"/>
    <w:rsid w:val="0093319F"/>
    <w:rsid w:val="00933D83"/>
    <w:rsid w:val="00933F8A"/>
    <w:rsid w:val="00933FA8"/>
    <w:rsid w:val="00934291"/>
    <w:rsid w:val="00934853"/>
    <w:rsid w:val="00934E32"/>
    <w:rsid w:val="00935389"/>
    <w:rsid w:val="00935ABE"/>
    <w:rsid w:val="00935D7D"/>
    <w:rsid w:val="00936324"/>
    <w:rsid w:val="009371B7"/>
    <w:rsid w:val="009374FE"/>
    <w:rsid w:val="00937B3D"/>
    <w:rsid w:val="00937C29"/>
    <w:rsid w:val="0094044F"/>
    <w:rsid w:val="0094081B"/>
    <w:rsid w:val="00941620"/>
    <w:rsid w:val="00941C85"/>
    <w:rsid w:val="009429C5"/>
    <w:rsid w:val="00942F53"/>
    <w:rsid w:val="009436F4"/>
    <w:rsid w:val="009442CD"/>
    <w:rsid w:val="00945056"/>
    <w:rsid w:val="009450ED"/>
    <w:rsid w:val="009453C8"/>
    <w:rsid w:val="00945414"/>
    <w:rsid w:val="0094560A"/>
    <w:rsid w:val="00945758"/>
    <w:rsid w:val="0094582E"/>
    <w:rsid w:val="0094624E"/>
    <w:rsid w:val="0094628D"/>
    <w:rsid w:val="00946706"/>
    <w:rsid w:val="00946B3F"/>
    <w:rsid w:val="00946DCC"/>
    <w:rsid w:val="00947308"/>
    <w:rsid w:val="009479BF"/>
    <w:rsid w:val="00947EF4"/>
    <w:rsid w:val="009501AF"/>
    <w:rsid w:val="009508F1"/>
    <w:rsid w:val="00951212"/>
    <w:rsid w:val="009517C4"/>
    <w:rsid w:val="0095242A"/>
    <w:rsid w:val="0095243C"/>
    <w:rsid w:val="00952C21"/>
    <w:rsid w:val="00952C2D"/>
    <w:rsid w:val="00952D65"/>
    <w:rsid w:val="00953138"/>
    <w:rsid w:val="00954BC5"/>
    <w:rsid w:val="00954FCA"/>
    <w:rsid w:val="00954FE9"/>
    <w:rsid w:val="009553CE"/>
    <w:rsid w:val="00955640"/>
    <w:rsid w:val="00955723"/>
    <w:rsid w:val="009559DC"/>
    <w:rsid w:val="00955F99"/>
    <w:rsid w:val="0095606B"/>
    <w:rsid w:val="009560DC"/>
    <w:rsid w:val="009566EA"/>
    <w:rsid w:val="00956891"/>
    <w:rsid w:val="00956E60"/>
    <w:rsid w:val="00956E89"/>
    <w:rsid w:val="00957618"/>
    <w:rsid w:val="00957684"/>
    <w:rsid w:val="009576A7"/>
    <w:rsid w:val="00957786"/>
    <w:rsid w:val="0095793F"/>
    <w:rsid w:val="00957E6F"/>
    <w:rsid w:val="00960034"/>
    <w:rsid w:val="009603BD"/>
    <w:rsid w:val="0096075E"/>
    <w:rsid w:val="00960CED"/>
    <w:rsid w:val="0096143D"/>
    <w:rsid w:val="00961925"/>
    <w:rsid w:val="009620A4"/>
    <w:rsid w:val="00962290"/>
    <w:rsid w:val="00962CF0"/>
    <w:rsid w:val="0096323A"/>
    <w:rsid w:val="009634ED"/>
    <w:rsid w:val="00963973"/>
    <w:rsid w:val="00963F4C"/>
    <w:rsid w:val="009646FC"/>
    <w:rsid w:val="00965007"/>
    <w:rsid w:val="00965C20"/>
    <w:rsid w:val="00965C36"/>
    <w:rsid w:val="00965D2F"/>
    <w:rsid w:val="00965F54"/>
    <w:rsid w:val="00966077"/>
    <w:rsid w:val="00966F29"/>
    <w:rsid w:val="0097009D"/>
    <w:rsid w:val="009702FA"/>
    <w:rsid w:val="0097056A"/>
    <w:rsid w:val="0097094E"/>
    <w:rsid w:val="00970BB9"/>
    <w:rsid w:val="00970DE4"/>
    <w:rsid w:val="00971167"/>
    <w:rsid w:val="0097138C"/>
    <w:rsid w:val="00971434"/>
    <w:rsid w:val="0097213F"/>
    <w:rsid w:val="009725CE"/>
    <w:rsid w:val="009726D0"/>
    <w:rsid w:val="00972DA8"/>
    <w:rsid w:val="00972F0C"/>
    <w:rsid w:val="009731CA"/>
    <w:rsid w:val="009737DC"/>
    <w:rsid w:val="00974971"/>
    <w:rsid w:val="00974A97"/>
    <w:rsid w:val="00974C2C"/>
    <w:rsid w:val="00974C49"/>
    <w:rsid w:val="00974F65"/>
    <w:rsid w:val="00975B17"/>
    <w:rsid w:val="00975E0E"/>
    <w:rsid w:val="00975EAA"/>
    <w:rsid w:val="009760F5"/>
    <w:rsid w:val="0097644C"/>
    <w:rsid w:val="0097669B"/>
    <w:rsid w:val="0097679B"/>
    <w:rsid w:val="0097741A"/>
    <w:rsid w:val="00977BFA"/>
    <w:rsid w:val="00977D0C"/>
    <w:rsid w:val="009800BD"/>
    <w:rsid w:val="00980135"/>
    <w:rsid w:val="0098029A"/>
    <w:rsid w:val="00980B05"/>
    <w:rsid w:val="00980B47"/>
    <w:rsid w:val="00980FBE"/>
    <w:rsid w:val="00980FD1"/>
    <w:rsid w:val="0098158E"/>
    <w:rsid w:val="00981C6F"/>
    <w:rsid w:val="00981DF0"/>
    <w:rsid w:val="00981F1C"/>
    <w:rsid w:val="009824C1"/>
    <w:rsid w:val="00982FBD"/>
    <w:rsid w:val="0098339D"/>
    <w:rsid w:val="00983971"/>
    <w:rsid w:val="00983A93"/>
    <w:rsid w:val="00983B5A"/>
    <w:rsid w:val="00984686"/>
    <w:rsid w:val="00984A78"/>
    <w:rsid w:val="00984C1F"/>
    <w:rsid w:val="00984C60"/>
    <w:rsid w:val="00985E40"/>
    <w:rsid w:val="0098605D"/>
    <w:rsid w:val="0098638F"/>
    <w:rsid w:val="00986610"/>
    <w:rsid w:val="00986C92"/>
    <w:rsid w:val="0098715E"/>
    <w:rsid w:val="009876D5"/>
    <w:rsid w:val="009879C9"/>
    <w:rsid w:val="009900B3"/>
    <w:rsid w:val="009905E6"/>
    <w:rsid w:val="00990D44"/>
    <w:rsid w:val="00991519"/>
    <w:rsid w:val="00991E83"/>
    <w:rsid w:val="009928D9"/>
    <w:rsid w:val="00992959"/>
    <w:rsid w:val="009929AD"/>
    <w:rsid w:val="00992AFF"/>
    <w:rsid w:val="00992E4B"/>
    <w:rsid w:val="00993377"/>
    <w:rsid w:val="00994101"/>
    <w:rsid w:val="009943B7"/>
    <w:rsid w:val="00994536"/>
    <w:rsid w:val="009948D3"/>
    <w:rsid w:val="00994927"/>
    <w:rsid w:val="00995309"/>
    <w:rsid w:val="009957EB"/>
    <w:rsid w:val="0099630E"/>
    <w:rsid w:val="00996A31"/>
    <w:rsid w:val="00996B14"/>
    <w:rsid w:val="00997320"/>
    <w:rsid w:val="009978ED"/>
    <w:rsid w:val="009A0ADC"/>
    <w:rsid w:val="009A0F98"/>
    <w:rsid w:val="009A1831"/>
    <w:rsid w:val="009A1B54"/>
    <w:rsid w:val="009A23BB"/>
    <w:rsid w:val="009A2BAC"/>
    <w:rsid w:val="009A2FFB"/>
    <w:rsid w:val="009A31F0"/>
    <w:rsid w:val="009A3429"/>
    <w:rsid w:val="009A3724"/>
    <w:rsid w:val="009A42C6"/>
    <w:rsid w:val="009A47F2"/>
    <w:rsid w:val="009A50D2"/>
    <w:rsid w:val="009A50D9"/>
    <w:rsid w:val="009A50DB"/>
    <w:rsid w:val="009A5878"/>
    <w:rsid w:val="009A5B88"/>
    <w:rsid w:val="009A5F52"/>
    <w:rsid w:val="009A602A"/>
    <w:rsid w:val="009A694B"/>
    <w:rsid w:val="009A6A9C"/>
    <w:rsid w:val="009A6DA0"/>
    <w:rsid w:val="009A6EEE"/>
    <w:rsid w:val="009A7112"/>
    <w:rsid w:val="009A7658"/>
    <w:rsid w:val="009A765B"/>
    <w:rsid w:val="009A7BEF"/>
    <w:rsid w:val="009A7C88"/>
    <w:rsid w:val="009A7DC2"/>
    <w:rsid w:val="009B045C"/>
    <w:rsid w:val="009B0D39"/>
    <w:rsid w:val="009B1614"/>
    <w:rsid w:val="009B259A"/>
    <w:rsid w:val="009B2766"/>
    <w:rsid w:val="009B2D32"/>
    <w:rsid w:val="009B2E26"/>
    <w:rsid w:val="009B2F43"/>
    <w:rsid w:val="009B3680"/>
    <w:rsid w:val="009B37C4"/>
    <w:rsid w:val="009B39AC"/>
    <w:rsid w:val="009B40CE"/>
    <w:rsid w:val="009B4524"/>
    <w:rsid w:val="009B45CE"/>
    <w:rsid w:val="009B4EE6"/>
    <w:rsid w:val="009B5081"/>
    <w:rsid w:val="009B5213"/>
    <w:rsid w:val="009B5A00"/>
    <w:rsid w:val="009B6400"/>
    <w:rsid w:val="009B6645"/>
    <w:rsid w:val="009B6A43"/>
    <w:rsid w:val="009B6C7C"/>
    <w:rsid w:val="009B6F41"/>
    <w:rsid w:val="009B718C"/>
    <w:rsid w:val="009B773B"/>
    <w:rsid w:val="009C0225"/>
    <w:rsid w:val="009C0273"/>
    <w:rsid w:val="009C0827"/>
    <w:rsid w:val="009C0B26"/>
    <w:rsid w:val="009C0D55"/>
    <w:rsid w:val="009C0EED"/>
    <w:rsid w:val="009C1243"/>
    <w:rsid w:val="009C1D85"/>
    <w:rsid w:val="009C2210"/>
    <w:rsid w:val="009C2BDF"/>
    <w:rsid w:val="009C2DE6"/>
    <w:rsid w:val="009C2F1A"/>
    <w:rsid w:val="009C30E6"/>
    <w:rsid w:val="009C39F0"/>
    <w:rsid w:val="009C4302"/>
    <w:rsid w:val="009C48FD"/>
    <w:rsid w:val="009C4A7C"/>
    <w:rsid w:val="009C4FD0"/>
    <w:rsid w:val="009C563F"/>
    <w:rsid w:val="009C5929"/>
    <w:rsid w:val="009C5E58"/>
    <w:rsid w:val="009C5F7B"/>
    <w:rsid w:val="009C623B"/>
    <w:rsid w:val="009C63F9"/>
    <w:rsid w:val="009C64B4"/>
    <w:rsid w:val="009C67E4"/>
    <w:rsid w:val="009C6C38"/>
    <w:rsid w:val="009C71E2"/>
    <w:rsid w:val="009C74B5"/>
    <w:rsid w:val="009C76DF"/>
    <w:rsid w:val="009C789D"/>
    <w:rsid w:val="009C7C0D"/>
    <w:rsid w:val="009C7DD1"/>
    <w:rsid w:val="009C7F3D"/>
    <w:rsid w:val="009D0882"/>
    <w:rsid w:val="009D08E6"/>
    <w:rsid w:val="009D0981"/>
    <w:rsid w:val="009D0FEE"/>
    <w:rsid w:val="009D1DDC"/>
    <w:rsid w:val="009D1E69"/>
    <w:rsid w:val="009D2337"/>
    <w:rsid w:val="009D2CBB"/>
    <w:rsid w:val="009D2F0F"/>
    <w:rsid w:val="009D36AB"/>
    <w:rsid w:val="009D3B47"/>
    <w:rsid w:val="009D41BB"/>
    <w:rsid w:val="009D43B9"/>
    <w:rsid w:val="009D43C5"/>
    <w:rsid w:val="009D47D5"/>
    <w:rsid w:val="009D4A8C"/>
    <w:rsid w:val="009D4B55"/>
    <w:rsid w:val="009D50C3"/>
    <w:rsid w:val="009D59B1"/>
    <w:rsid w:val="009D59CB"/>
    <w:rsid w:val="009D6232"/>
    <w:rsid w:val="009D6416"/>
    <w:rsid w:val="009D6701"/>
    <w:rsid w:val="009D6EBC"/>
    <w:rsid w:val="009D76C9"/>
    <w:rsid w:val="009D7B7C"/>
    <w:rsid w:val="009D7D27"/>
    <w:rsid w:val="009E0383"/>
    <w:rsid w:val="009E0418"/>
    <w:rsid w:val="009E14E0"/>
    <w:rsid w:val="009E1679"/>
    <w:rsid w:val="009E235A"/>
    <w:rsid w:val="009E236F"/>
    <w:rsid w:val="009E2710"/>
    <w:rsid w:val="009E2B45"/>
    <w:rsid w:val="009E2CAB"/>
    <w:rsid w:val="009E343C"/>
    <w:rsid w:val="009E35CB"/>
    <w:rsid w:val="009E3729"/>
    <w:rsid w:val="009E3D86"/>
    <w:rsid w:val="009E3F7A"/>
    <w:rsid w:val="009E3F8B"/>
    <w:rsid w:val="009E410E"/>
    <w:rsid w:val="009E492D"/>
    <w:rsid w:val="009E5246"/>
    <w:rsid w:val="009E573D"/>
    <w:rsid w:val="009E57EE"/>
    <w:rsid w:val="009E5BE3"/>
    <w:rsid w:val="009E5C05"/>
    <w:rsid w:val="009E61A2"/>
    <w:rsid w:val="009E69F5"/>
    <w:rsid w:val="009E6A4F"/>
    <w:rsid w:val="009E6DEF"/>
    <w:rsid w:val="009E7183"/>
    <w:rsid w:val="009E7192"/>
    <w:rsid w:val="009E7C3B"/>
    <w:rsid w:val="009E7E0D"/>
    <w:rsid w:val="009E7F09"/>
    <w:rsid w:val="009EA46B"/>
    <w:rsid w:val="009EE9D6"/>
    <w:rsid w:val="009F0220"/>
    <w:rsid w:val="009F0779"/>
    <w:rsid w:val="009F0E1B"/>
    <w:rsid w:val="009F10B4"/>
    <w:rsid w:val="009F1903"/>
    <w:rsid w:val="009F2026"/>
    <w:rsid w:val="009F2EA3"/>
    <w:rsid w:val="009F34CD"/>
    <w:rsid w:val="009F37B8"/>
    <w:rsid w:val="009F3F29"/>
    <w:rsid w:val="009F43BE"/>
    <w:rsid w:val="009F445D"/>
    <w:rsid w:val="009F4965"/>
    <w:rsid w:val="009F505E"/>
    <w:rsid w:val="009F5B07"/>
    <w:rsid w:val="009F5EB9"/>
    <w:rsid w:val="009F60A1"/>
    <w:rsid w:val="009F6B0F"/>
    <w:rsid w:val="009F6D95"/>
    <w:rsid w:val="009F7282"/>
    <w:rsid w:val="009F7375"/>
    <w:rsid w:val="009F774E"/>
    <w:rsid w:val="009F7A12"/>
    <w:rsid w:val="009F7BED"/>
    <w:rsid w:val="009F7BFE"/>
    <w:rsid w:val="00A0020B"/>
    <w:rsid w:val="00A0048B"/>
    <w:rsid w:val="00A00DBC"/>
    <w:rsid w:val="00A010A1"/>
    <w:rsid w:val="00A0179E"/>
    <w:rsid w:val="00A01A79"/>
    <w:rsid w:val="00A01EFB"/>
    <w:rsid w:val="00A01F93"/>
    <w:rsid w:val="00A0216E"/>
    <w:rsid w:val="00A0299D"/>
    <w:rsid w:val="00A02A90"/>
    <w:rsid w:val="00A02E70"/>
    <w:rsid w:val="00A02F7B"/>
    <w:rsid w:val="00A03674"/>
    <w:rsid w:val="00A03DFC"/>
    <w:rsid w:val="00A03F30"/>
    <w:rsid w:val="00A0501E"/>
    <w:rsid w:val="00A052B2"/>
    <w:rsid w:val="00A05B91"/>
    <w:rsid w:val="00A0697C"/>
    <w:rsid w:val="00A06C79"/>
    <w:rsid w:val="00A07ED3"/>
    <w:rsid w:val="00A10367"/>
    <w:rsid w:val="00A118CB"/>
    <w:rsid w:val="00A1192A"/>
    <w:rsid w:val="00A11BEA"/>
    <w:rsid w:val="00A11CB1"/>
    <w:rsid w:val="00A11DB1"/>
    <w:rsid w:val="00A126A0"/>
    <w:rsid w:val="00A13352"/>
    <w:rsid w:val="00A13E0F"/>
    <w:rsid w:val="00A13E48"/>
    <w:rsid w:val="00A13F5F"/>
    <w:rsid w:val="00A14478"/>
    <w:rsid w:val="00A14D3E"/>
    <w:rsid w:val="00A15358"/>
    <w:rsid w:val="00A15F6E"/>
    <w:rsid w:val="00A1602F"/>
    <w:rsid w:val="00A161B4"/>
    <w:rsid w:val="00A161DE"/>
    <w:rsid w:val="00A16961"/>
    <w:rsid w:val="00A16A65"/>
    <w:rsid w:val="00A16BCF"/>
    <w:rsid w:val="00A17091"/>
    <w:rsid w:val="00A17AA4"/>
    <w:rsid w:val="00A20002"/>
    <w:rsid w:val="00A2041D"/>
    <w:rsid w:val="00A20713"/>
    <w:rsid w:val="00A2071F"/>
    <w:rsid w:val="00A20A86"/>
    <w:rsid w:val="00A20B7D"/>
    <w:rsid w:val="00A20EA8"/>
    <w:rsid w:val="00A210B2"/>
    <w:rsid w:val="00A218C2"/>
    <w:rsid w:val="00A22175"/>
    <w:rsid w:val="00A22A8B"/>
    <w:rsid w:val="00A22F24"/>
    <w:rsid w:val="00A23072"/>
    <w:rsid w:val="00A232FE"/>
    <w:rsid w:val="00A23487"/>
    <w:rsid w:val="00A23675"/>
    <w:rsid w:val="00A239DA"/>
    <w:rsid w:val="00A23AC8"/>
    <w:rsid w:val="00A23C83"/>
    <w:rsid w:val="00A23F0F"/>
    <w:rsid w:val="00A241F4"/>
    <w:rsid w:val="00A242D7"/>
    <w:rsid w:val="00A243E8"/>
    <w:rsid w:val="00A24807"/>
    <w:rsid w:val="00A24CE6"/>
    <w:rsid w:val="00A24F21"/>
    <w:rsid w:val="00A25435"/>
    <w:rsid w:val="00A2583F"/>
    <w:rsid w:val="00A258AF"/>
    <w:rsid w:val="00A25B4C"/>
    <w:rsid w:val="00A2671C"/>
    <w:rsid w:val="00A2769D"/>
    <w:rsid w:val="00A2779D"/>
    <w:rsid w:val="00A27871"/>
    <w:rsid w:val="00A2799B"/>
    <w:rsid w:val="00A27B41"/>
    <w:rsid w:val="00A3052B"/>
    <w:rsid w:val="00A30586"/>
    <w:rsid w:val="00A308F1"/>
    <w:rsid w:val="00A30A23"/>
    <w:rsid w:val="00A30DEC"/>
    <w:rsid w:val="00A3125E"/>
    <w:rsid w:val="00A31C13"/>
    <w:rsid w:val="00A31F90"/>
    <w:rsid w:val="00A3250B"/>
    <w:rsid w:val="00A3345E"/>
    <w:rsid w:val="00A33746"/>
    <w:rsid w:val="00A33F34"/>
    <w:rsid w:val="00A346F4"/>
    <w:rsid w:val="00A348AE"/>
    <w:rsid w:val="00A34A4D"/>
    <w:rsid w:val="00A34E7B"/>
    <w:rsid w:val="00A35202"/>
    <w:rsid w:val="00A35EEC"/>
    <w:rsid w:val="00A36AD3"/>
    <w:rsid w:val="00A36AE3"/>
    <w:rsid w:val="00A36C89"/>
    <w:rsid w:val="00A36F44"/>
    <w:rsid w:val="00A3716E"/>
    <w:rsid w:val="00A3720F"/>
    <w:rsid w:val="00A3768A"/>
    <w:rsid w:val="00A37945"/>
    <w:rsid w:val="00A379D8"/>
    <w:rsid w:val="00A37A2A"/>
    <w:rsid w:val="00A40C60"/>
    <w:rsid w:val="00A40D44"/>
    <w:rsid w:val="00A410F1"/>
    <w:rsid w:val="00A41470"/>
    <w:rsid w:val="00A4147A"/>
    <w:rsid w:val="00A41592"/>
    <w:rsid w:val="00A415E7"/>
    <w:rsid w:val="00A41BFF"/>
    <w:rsid w:val="00A4236D"/>
    <w:rsid w:val="00A429BD"/>
    <w:rsid w:val="00A42DD2"/>
    <w:rsid w:val="00A432DA"/>
    <w:rsid w:val="00A43482"/>
    <w:rsid w:val="00A43696"/>
    <w:rsid w:val="00A43B61"/>
    <w:rsid w:val="00A44FD2"/>
    <w:rsid w:val="00A45B13"/>
    <w:rsid w:val="00A45C0C"/>
    <w:rsid w:val="00A45C83"/>
    <w:rsid w:val="00A45E4E"/>
    <w:rsid w:val="00A45FBE"/>
    <w:rsid w:val="00A463F6"/>
    <w:rsid w:val="00A464E7"/>
    <w:rsid w:val="00A469D7"/>
    <w:rsid w:val="00A46D43"/>
    <w:rsid w:val="00A46D7C"/>
    <w:rsid w:val="00A470C7"/>
    <w:rsid w:val="00A4712D"/>
    <w:rsid w:val="00A4775B"/>
    <w:rsid w:val="00A47765"/>
    <w:rsid w:val="00A4793A"/>
    <w:rsid w:val="00A5034F"/>
    <w:rsid w:val="00A50772"/>
    <w:rsid w:val="00A507CC"/>
    <w:rsid w:val="00A50B16"/>
    <w:rsid w:val="00A52034"/>
    <w:rsid w:val="00A52325"/>
    <w:rsid w:val="00A5242A"/>
    <w:rsid w:val="00A524CB"/>
    <w:rsid w:val="00A52AE7"/>
    <w:rsid w:val="00A53618"/>
    <w:rsid w:val="00A537A4"/>
    <w:rsid w:val="00A5392B"/>
    <w:rsid w:val="00A54E5C"/>
    <w:rsid w:val="00A552D5"/>
    <w:rsid w:val="00A55319"/>
    <w:rsid w:val="00A55710"/>
    <w:rsid w:val="00A5597A"/>
    <w:rsid w:val="00A55DEC"/>
    <w:rsid w:val="00A5601E"/>
    <w:rsid w:val="00A56363"/>
    <w:rsid w:val="00A577EF"/>
    <w:rsid w:val="00A5790A"/>
    <w:rsid w:val="00A57994"/>
    <w:rsid w:val="00A57E26"/>
    <w:rsid w:val="00A6026F"/>
    <w:rsid w:val="00A6041C"/>
    <w:rsid w:val="00A60546"/>
    <w:rsid w:val="00A60BF1"/>
    <w:rsid w:val="00A61D1F"/>
    <w:rsid w:val="00A61E8F"/>
    <w:rsid w:val="00A61F61"/>
    <w:rsid w:val="00A62847"/>
    <w:rsid w:val="00A62AD9"/>
    <w:rsid w:val="00A62D64"/>
    <w:rsid w:val="00A641A3"/>
    <w:rsid w:val="00A6480D"/>
    <w:rsid w:val="00A64B2B"/>
    <w:rsid w:val="00A64D6E"/>
    <w:rsid w:val="00A656C8"/>
    <w:rsid w:val="00A6696F"/>
    <w:rsid w:val="00A669FE"/>
    <w:rsid w:val="00A6749C"/>
    <w:rsid w:val="00A677C2"/>
    <w:rsid w:val="00A70A70"/>
    <w:rsid w:val="00A70B4C"/>
    <w:rsid w:val="00A70F00"/>
    <w:rsid w:val="00A712FB"/>
    <w:rsid w:val="00A7187C"/>
    <w:rsid w:val="00A71CB4"/>
    <w:rsid w:val="00A728AB"/>
    <w:rsid w:val="00A73204"/>
    <w:rsid w:val="00A73747"/>
    <w:rsid w:val="00A73DC4"/>
    <w:rsid w:val="00A74821"/>
    <w:rsid w:val="00A752E7"/>
    <w:rsid w:val="00A7531A"/>
    <w:rsid w:val="00A75497"/>
    <w:rsid w:val="00A758E4"/>
    <w:rsid w:val="00A759BC"/>
    <w:rsid w:val="00A7679C"/>
    <w:rsid w:val="00A775F5"/>
    <w:rsid w:val="00A77895"/>
    <w:rsid w:val="00A809A9"/>
    <w:rsid w:val="00A809B5"/>
    <w:rsid w:val="00A8295D"/>
    <w:rsid w:val="00A82EC4"/>
    <w:rsid w:val="00A830AA"/>
    <w:rsid w:val="00A83242"/>
    <w:rsid w:val="00A834CE"/>
    <w:rsid w:val="00A83553"/>
    <w:rsid w:val="00A83A2F"/>
    <w:rsid w:val="00A83A9F"/>
    <w:rsid w:val="00A84135"/>
    <w:rsid w:val="00A841A0"/>
    <w:rsid w:val="00A84215"/>
    <w:rsid w:val="00A84703"/>
    <w:rsid w:val="00A85B6A"/>
    <w:rsid w:val="00A85F11"/>
    <w:rsid w:val="00A867FF"/>
    <w:rsid w:val="00A8689D"/>
    <w:rsid w:val="00A86FEE"/>
    <w:rsid w:val="00A87281"/>
    <w:rsid w:val="00A875A6"/>
    <w:rsid w:val="00A875D6"/>
    <w:rsid w:val="00A8764E"/>
    <w:rsid w:val="00A87AA4"/>
    <w:rsid w:val="00A87BA0"/>
    <w:rsid w:val="00A87FDA"/>
    <w:rsid w:val="00A9056E"/>
    <w:rsid w:val="00A90D3B"/>
    <w:rsid w:val="00A912FE"/>
    <w:rsid w:val="00A918DF"/>
    <w:rsid w:val="00A919F0"/>
    <w:rsid w:val="00A922E4"/>
    <w:rsid w:val="00A93231"/>
    <w:rsid w:val="00A93F0E"/>
    <w:rsid w:val="00A945C1"/>
    <w:rsid w:val="00A947B2"/>
    <w:rsid w:val="00A94BC3"/>
    <w:rsid w:val="00A94BE8"/>
    <w:rsid w:val="00A9535E"/>
    <w:rsid w:val="00A953AC"/>
    <w:rsid w:val="00A95585"/>
    <w:rsid w:val="00A95E9D"/>
    <w:rsid w:val="00A961E7"/>
    <w:rsid w:val="00A96630"/>
    <w:rsid w:val="00A96962"/>
    <w:rsid w:val="00A96B0F"/>
    <w:rsid w:val="00A96C81"/>
    <w:rsid w:val="00A96D6B"/>
    <w:rsid w:val="00A9712C"/>
    <w:rsid w:val="00A97169"/>
    <w:rsid w:val="00A97675"/>
    <w:rsid w:val="00A97766"/>
    <w:rsid w:val="00A97EB1"/>
    <w:rsid w:val="00AA02E8"/>
    <w:rsid w:val="00AA09F8"/>
    <w:rsid w:val="00AA0E70"/>
    <w:rsid w:val="00AA1045"/>
    <w:rsid w:val="00AA1423"/>
    <w:rsid w:val="00AA1A2C"/>
    <w:rsid w:val="00AA1CE8"/>
    <w:rsid w:val="00AA293E"/>
    <w:rsid w:val="00AA2E99"/>
    <w:rsid w:val="00AA32B0"/>
    <w:rsid w:val="00AA344E"/>
    <w:rsid w:val="00AA34DD"/>
    <w:rsid w:val="00AA3F8C"/>
    <w:rsid w:val="00AA4192"/>
    <w:rsid w:val="00AA4D07"/>
    <w:rsid w:val="00AA58AF"/>
    <w:rsid w:val="00AA62EC"/>
    <w:rsid w:val="00AA670B"/>
    <w:rsid w:val="00AA6D44"/>
    <w:rsid w:val="00AA6ECC"/>
    <w:rsid w:val="00AA7255"/>
    <w:rsid w:val="00AA7287"/>
    <w:rsid w:val="00AA7CA7"/>
    <w:rsid w:val="00AA7F87"/>
    <w:rsid w:val="00AB05E5"/>
    <w:rsid w:val="00AB09EE"/>
    <w:rsid w:val="00AB0F00"/>
    <w:rsid w:val="00AB1183"/>
    <w:rsid w:val="00AB195F"/>
    <w:rsid w:val="00AB2206"/>
    <w:rsid w:val="00AB27AC"/>
    <w:rsid w:val="00AB2819"/>
    <w:rsid w:val="00AB2944"/>
    <w:rsid w:val="00AB3165"/>
    <w:rsid w:val="00AB3D9A"/>
    <w:rsid w:val="00AB4FB5"/>
    <w:rsid w:val="00AB5B0E"/>
    <w:rsid w:val="00AB5DCC"/>
    <w:rsid w:val="00AB6124"/>
    <w:rsid w:val="00AB6E80"/>
    <w:rsid w:val="00AB6ED9"/>
    <w:rsid w:val="00AB6F04"/>
    <w:rsid w:val="00AB7620"/>
    <w:rsid w:val="00AB7CB3"/>
    <w:rsid w:val="00AC00BD"/>
    <w:rsid w:val="00AC12C3"/>
    <w:rsid w:val="00AC24FF"/>
    <w:rsid w:val="00AC2600"/>
    <w:rsid w:val="00AC269F"/>
    <w:rsid w:val="00AC26CD"/>
    <w:rsid w:val="00AC2D59"/>
    <w:rsid w:val="00AC33EB"/>
    <w:rsid w:val="00AC40D8"/>
    <w:rsid w:val="00AC40ED"/>
    <w:rsid w:val="00AC4143"/>
    <w:rsid w:val="00AC4335"/>
    <w:rsid w:val="00AC43B3"/>
    <w:rsid w:val="00AC469A"/>
    <w:rsid w:val="00AC49EB"/>
    <w:rsid w:val="00AC4CCD"/>
    <w:rsid w:val="00AC4D25"/>
    <w:rsid w:val="00AC52E8"/>
    <w:rsid w:val="00AC588C"/>
    <w:rsid w:val="00AC5FF3"/>
    <w:rsid w:val="00AC693F"/>
    <w:rsid w:val="00AC6A3B"/>
    <w:rsid w:val="00AC6BC2"/>
    <w:rsid w:val="00AC6D0E"/>
    <w:rsid w:val="00AC7181"/>
    <w:rsid w:val="00AC7503"/>
    <w:rsid w:val="00AC7E01"/>
    <w:rsid w:val="00AD15A5"/>
    <w:rsid w:val="00AD185F"/>
    <w:rsid w:val="00AD1953"/>
    <w:rsid w:val="00AD262D"/>
    <w:rsid w:val="00AD2717"/>
    <w:rsid w:val="00AD2CF1"/>
    <w:rsid w:val="00AD2DDD"/>
    <w:rsid w:val="00AD2FE9"/>
    <w:rsid w:val="00AD31F4"/>
    <w:rsid w:val="00AD3987"/>
    <w:rsid w:val="00AD3D7C"/>
    <w:rsid w:val="00AD418E"/>
    <w:rsid w:val="00AD46E7"/>
    <w:rsid w:val="00AD47E6"/>
    <w:rsid w:val="00AD48E4"/>
    <w:rsid w:val="00AD4ECC"/>
    <w:rsid w:val="00AD50DE"/>
    <w:rsid w:val="00AD55C8"/>
    <w:rsid w:val="00AD5D58"/>
    <w:rsid w:val="00AD7207"/>
    <w:rsid w:val="00AD7E0D"/>
    <w:rsid w:val="00AE0583"/>
    <w:rsid w:val="00AE0835"/>
    <w:rsid w:val="00AE08FA"/>
    <w:rsid w:val="00AE0F44"/>
    <w:rsid w:val="00AE11CD"/>
    <w:rsid w:val="00AE1249"/>
    <w:rsid w:val="00AE131A"/>
    <w:rsid w:val="00AE1634"/>
    <w:rsid w:val="00AE1AEF"/>
    <w:rsid w:val="00AE20F9"/>
    <w:rsid w:val="00AE2417"/>
    <w:rsid w:val="00AE2533"/>
    <w:rsid w:val="00AE2DBB"/>
    <w:rsid w:val="00AE409F"/>
    <w:rsid w:val="00AE4D04"/>
    <w:rsid w:val="00AE4E87"/>
    <w:rsid w:val="00AE5182"/>
    <w:rsid w:val="00AE5342"/>
    <w:rsid w:val="00AE6C17"/>
    <w:rsid w:val="00AE6E21"/>
    <w:rsid w:val="00AE7A32"/>
    <w:rsid w:val="00AE7DD8"/>
    <w:rsid w:val="00AF09D3"/>
    <w:rsid w:val="00AF1019"/>
    <w:rsid w:val="00AF1912"/>
    <w:rsid w:val="00AF1A86"/>
    <w:rsid w:val="00AF1C11"/>
    <w:rsid w:val="00AF260C"/>
    <w:rsid w:val="00AF281F"/>
    <w:rsid w:val="00AF2FEC"/>
    <w:rsid w:val="00AF370B"/>
    <w:rsid w:val="00AF3CB1"/>
    <w:rsid w:val="00AF3F75"/>
    <w:rsid w:val="00AF48E6"/>
    <w:rsid w:val="00AF4EB2"/>
    <w:rsid w:val="00AF4F3F"/>
    <w:rsid w:val="00AF519C"/>
    <w:rsid w:val="00AF523B"/>
    <w:rsid w:val="00AF57AE"/>
    <w:rsid w:val="00AF5BDA"/>
    <w:rsid w:val="00AF5D88"/>
    <w:rsid w:val="00AF62F9"/>
    <w:rsid w:val="00AF6D34"/>
    <w:rsid w:val="00AF6D7C"/>
    <w:rsid w:val="00AF74A6"/>
    <w:rsid w:val="00AF74B4"/>
    <w:rsid w:val="00AF7639"/>
    <w:rsid w:val="00AF7E9C"/>
    <w:rsid w:val="00AF7FB8"/>
    <w:rsid w:val="00AF7FED"/>
    <w:rsid w:val="00B0006C"/>
    <w:rsid w:val="00B00142"/>
    <w:rsid w:val="00B0028D"/>
    <w:rsid w:val="00B0039C"/>
    <w:rsid w:val="00B00427"/>
    <w:rsid w:val="00B011B2"/>
    <w:rsid w:val="00B013CA"/>
    <w:rsid w:val="00B014BD"/>
    <w:rsid w:val="00B01F17"/>
    <w:rsid w:val="00B01F42"/>
    <w:rsid w:val="00B02328"/>
    <w:rsid w:val="00B023A7"/>
    <w:rsid w:val="00B0266B"/>
    <w:rsid w:val="00B02E78"/>
    <w:rsid w:val="00B02EBF"/>
    <w:rsid w:val="00B030D0"/>
    <w:rsid w:val="00B03290"/>
    <w:rsid w:val="00B04663"/>
    <w:rsid w:val="00B04F36"/>
    <w:rsid w:val="00B0517A"/>
    <w:rsid w:val="00B056C3"/>
    <w:rsid w:val="00B05E1D"/>
    <w:rsid w:val="00B05E30"/>
    <w:rsid w:val="00B061DA"/>
    <w:rsid w:val="00B06437"/>
    <w:rsid w:val="00B06985"/>
    <w:rsid w:val="00B06A1C"/>
    <w:rsid w:val="00B07091"/>
    <w:rsid w:val="00B073FD"/>
    <w:rsid w:val="00B075E0"/>
    <w:rsid w:val="00B07729"/>
    <w:rsid w:val="00B07768"/>
    <w:rsid w:val="00B07ADE"/>
    <w:rsid w:val="00B07B0A"/>
    <w:rsid w:val="00B10439"/>
    <w:rsid w:val="00B106F4"/>
    <w:rsid w:val="00B1133C"/>
    <w:rsid w:val="00B11A74"/>
    <w:rsid w:val="00B1250D"/>
    <w:rsid w:val="00B130F9"/>
    <w:rsid w:val="00B139F4"/>
    <w:rsid w:val="00B13A11"/>
    <w:rsid w:val="00B13F31"/>
    <w:rsid w:val="00B13F9D"/>
    <w:rsid w:val="00B14929"/>
    <w:rsid w:val="00B149C0"/>
    <w:rsid w:val="00B14EF8"/>
    <w:rsid w:val="00B152D8"/>
    <w:rsid w:val="00B153A5"/>
    <w:rsid w:val="00B16462"/>
    <w:rsid w:val="00B164AE"/>
    <w:rsid w:val="00B164EA"/>
    <w:rsid w:val="00B1686E"/>
    <w:rsid w:val="00B16C0A"/>
    <w:rsid w:val="00B16DB7"/>
    <w:rsid w:val="00B17148"/>
    <w:rsid w:val="00B17667"/>
    <w:rsid w:val="00B176D7"/>
    <w:rsid w:val="00B17809"/>
    <w:rsid w:val="00B178BC"/>
    <w:rsid w:val="00B17EE7"/>
    <w:rsid w:val="00B215A9"/>
    <w:rsid w:val="00B22AAA"/>
    <w:rsid w:val="00B22B11"/>
    <w:rsid w:val="00B23494"/>
    <w:rsid w:val="00B238F1"/>
    <w:rsid w:val="00B23A87"/>
    <w:rsid w:val="00B23F40"/>
    <w:rsid w:val="00B24520"/>
    <w:rsid w:val="00B24C73"/>
    <w:rsid w:val="00B24DE5"/>
    <w:rsid w:val="00B25B10"/>
    <w:rsid w:val="00B268A7"/>
    <w:rsid w:val="00B26AF4"/>
    <w:rsid w:val="00B26C98"/>
    <w:rsid w:val="00B27002"/>
    <w:rsid w:val="00B27900"/>
    <w:rsid w:val="00B279EC"/>
    <w:rsid w:val="00B27A68"/>
    <w:rsid w:val="00B27DD1"/>
    <w:rsid w:val="00B27E14"/>
    <w:rsid w:val="00B27E35"/>
    <w:rsid w:val="00B27EB1"/>
    <w:rsid w:val="00B30689"/>
    <w:rsid w:val="00B30D7B"/>
    <w:rsid w:val="00B30E3F"/>
    <w:rsid w:val="00B31044"/>
    <w:rsid w:val="00B31233"/>
    <w:rsid w:val="00B313D0"/>
    <w:rsid w:val="00B31AD7"/>
    <w:rsid w:val="00B31FCF"/>
    <w:rsid w:val="00B3209B"/>
    <w:rsid w:val="00B32539"/>
    <w:rsid w:val="00B327CB"/>
    <w:rsid w:val="00B32DC0"/>
    <w:rsid w:val="00B32FE8"/>
    <w:rsid w:val="00B33700"/>
    <w:rsid w:val="00B33FC8"/>
    <w:rsid w:val="00B34532"/>
    <w:rsid w:val="00B34A26"/>
    <w:rsid w:val="00B34C12"/>
    <w:rsid w:val="00B3524E"/>
    <w:rsid w:val="00B3526F"/>
    <w:rsid w:val="00B358F0"/>
    <w:rsid w:val="00B35B3D"/>
    <w:rsid w:val="00B35BE4"/>
    <w:rsid w:val="00B3631B"/>
    <w:rsid w:val="00B366E8"/>
    <w:rsid w:val="00B36CCD"/>
    <w:rsid w:val="00B36F36"/>
    <w:rsid w:val="00B37070"/>
    <w:rsid w:val="00B374A8"/>
    <w:rsid w:val="00B37725"/>
    <w:rsid w:val="00B37D71"/>
    <w:rsid w:val="00B37DE4"/>
    <w:rsid w:val="00B40968"/>
    <w:rsid w:val="00B40C6D"/>
    <w:rsid w:val="00B41A25"/>
    <w:rsid w:val="00B41CC6"/>
    <w:rsid w:val="00B41DE8"/>
    <w:rsid w:val="00B42150"/>
    <w:rsid w:val="00B42341"/>
    <w:rsid w:val="00B42DDE"/>
    <w:rsid w:val="00B42FBC"/>
    <w:rsid w:val="00B439EA"/>
    <w:rsid w:val="00B440CC"/>
    <w:rsid w:val="00B448EC"/>
    <w:rsid w:val="00B44FA3"/>
    <w:rsid w:val="00B4585F"/>
    <w:rsid w:val="00B46591"/>
    <w:rsid w:val="00B4672B"/>
    <w:rsid w:val="00B46AB3"/>
    <w:rsid w:val="00B47555"/>
    <w:rsid w:val="00B50030"/>
    <w:rsid w:val="00B50115"/>
    <w:rsid w:val="00B50125"/>
    <w:rsid w:val="00B506C2"/>
    <w:rsid w:val="00B508BC"/>
    <w:rsid w:val="00B50953"/>
    <w:rsid w:val="00B50A43"/>
    <w:rsid w:val="00B50AC4"/>
    <w:rsid w:val="00B511F5"/>
    <w:rsid w:val="00B517C8"/>
    <w:rsid w:val="00B51A0B"/>
    <w:rsid w:val="00B526BC"/>
    <w:rsid w:val="00B5278D"/>
    <w:rsid w:val="00B52D50"/>
    <w:rsid w:val="00B5308B"/>
    <w:rsid w:val="00B534E5"/>
    <w:rsid w:val="00B5373A"/>
    <w:rsid w:val="00B538E2"/>
    <w:rsid w:val="00B53A91"/>
    <w:rsid w:val="00B53B7B"/>
    <w:rsid w:val="00B54619"/>
    <w:rsid w:val="00B5462D"/>
    <w:rsid w:val="00B54837"/>
    <w:rsid w:val="00B54E1B"/>
    <w:rsid w:val="00B5556A"/>
    <w:rsid w:val="00B55A45"/>
    <w:rsid w:val="00B5636C"/>
    <w:rsid w:val="00B57AAD"/>
    <w:rsid w:val="00B57CC8"/>
    <w:rsid w:val="00B602B1"/>
    <w:rsid w:val="00B607D2"/>
    <w:rsid w:val="00B608AA"/>
    <w:rsid w:val="00B6120B"/>
    <w:rsid w:val="00B61B1F"/>
    <w:rsid w:val="00B61B69"/>
    <w:rsid w:val="00B6222B"/>
    <w:rsid w:val="00B6277D"/>
    <w:rsid w:val="00B627EB"/>
    <w:rsid w:val="00B628EB"/>
    <w:rsid w:val="00B62AA6"/>
    <w:rsid w:val="00B62AC9"/>
    <w:rsid w:val="00B62CB6"/>
    <w:rsid w:val="00B62E8D"/>
    <w:rsid w:val="00B63107"/>
    <w:rsid w:val="00B64015"/>
    <w:rsid w:val="00B64D78"/>
    <w:rsid w:val="00B652D9"/>
    <w:rsid w:val="00B655DB"/>
    <w:rsid w:val="00B6566E"/>
    <w:rsid w:val="00B65786"/>
    <w:rsid w:val="00B65A35"/>
    <w:rsid w:val="00B66022"/>
    <w:rsid w:val="00B66106"/>
    <w:rsid w:val="00B67155"/>
    <w:rsid w:val="00B676CE"/>
    <w:rsid w:val="00B676F6"/>
    <w:rsid w:val="00B67D99"/>
    <w:rsid w:val="00B704D6"/>
    <w:rsid w:val="00B7076C"/>
    <w:rsid w:val="00B70E83"/>
    <w:rsid w:val="00B70EB4"/>
    <w:rsid w:val="00B71A6B"/>
    <w:rsid w:val="00B71A83"/>
    <w:rsid w:val="00B71C51"/>
    <w:rsid w:val="00B71F53"/>
    <w:rsid w:val="00B7233E"/>
    <w:rsid w:val="00B723BE"/>
    <w:rsid w:val="00B72A24"/>
    <w:rsid w:val="00B72D40"/>
    <w:rsid w:val="00B72E36"/>
    <w:rsid w:val="00B73B12"/>
    <w:rsid w:val="00B73EF5"/>
    <w:rsid w:val="00B743EF"/>
    <w:rsid w:val="00B74921"/>
    <w:rsid w:val="00B74986"/>
    <w:rsid w:val="00B74988"/>
    <w:rsid w:val="00B749A0"/>
    <w:rsid w:val="00B74A35"/>
    <w:rsid w:val="00B74BBB"/>
    <w:rsid w:val="00B762C5"/>
    <w:rsid w:val="00B766B3"/>
    <w:rsid w:val="00B76994"/>
    <w:rsid w:val="00B76A70"/>
    <w:rsid w:val="00B771D0"/>
    <w:rsid w:val="00B773C7"/>
    <w:rsid w:val="00B77AD7"/>
    <w:rsid w:val="00B77BCB"/>
    <w:rsid w:val="00B77BF5"/>
    <w:rsid w:val="00B78ED7"/>
    <w:rsid w:val="00B81795"/>
    <w:rsid w:val="00B817B7"/>
    <w:rsid w:val="00B81903"/>
    <w:rsid w:val="00B82661"/>
    <w:rsid w:val="00B828EF"/>
    <w:rsid w:val="00B82AFB"/>
    <w:rsid w:val="00B8327F"/>
    <w:rsid w:val="00B83BCC"/>
    <w:rsid w:val="00B845B4"/>
    <w:rsid w:val="00B84810"/>
    <w:rsid w:val="00B848C3"/>
    <w:rsid w:val="00B84CCB"/>
    <w:rsid w:val="00B85857"/>
    <w:rsid w:val="00B869DC"/>
    <w:rsid w:val="00B86B24"/>
    <w:rsid w:val="00B873B2"/>
    <w:rsid w:val="00B877E8"/>
    <w:rsid w:val="00B87BCD"/>
    <w:rsid w:val="00B90145"/>
    <w:rsid w:val="00B901BC"/>
    <w:rsid w:val="00B91195"/>
    <w:rsid w:val="00B917D2"/>
    <w:rsid w:val="00B9251A"/>
    <w:rsid w:val="00B92632"/>
    <w:rsid w:val="00B928A2"/>
    <w:rsid w:val="00B92C5F"/>
    <w:rsid w:val="00B92D49"/>
    <w:rsid w:val="00B93A50"/>
    <w:rsid w:val="00B94514"/>
    <w:rsid w:val="00B94CCA"/>
    <w:rsid w:val="00B9522C"/>
    <w:rsid w:val="00B955AD"/>
    <w:rsid w:val="00B95F65"/>
    <w:rsid w:val="00B96566"/>
    <w:rsid w:val="00B96940"/>
    <w:rsid w:val="00B96BBC"/>
    <w:rsid w:val="00B96EE0"/>
    <w:rsid w:val="00B97470"/>
    <w:rsid w:val="00BA0392"/>
    <w:rsid w:val="00BA0617"/>
    <w:rsid w:val="00BA07C5"/>
    <w:rsid w:val="00BA0827"/>
    <w:rsid w:val="00BA0A21"/>
    <w:rsid w:val="00BA0AAF"/>
    <w:rsid w:val="00BA0BFF"/>
    <w:rsid w:val="00BA1106"/>
    <w:rsid w:val="00BA1265"/>
    <w:rsid w:val="00BA1686"/>
    <w:rsid w:val="00BA181C"/>
    <w:rsid w:val="00BA19E4"/>
    <w:rsid w:val="00BA1B3C"/>
    <w:rsid w:val="00BA1C7C"/>
    <w:rsid w:val="00BA25FD"/>
    <w:rsid w:val="00BA295B"/>
    <w:rsid w:val="00BA29D3"/>
    <w:rsid w:val="00BA2FA9"/>
    <w:rsid w:val="00BA39FC"/>
    <w:rsid w:val="00BA4378"/>
    <w:rsid w:val="00BA47CC"/>
    <w:rsid w:val="00BA4A82"/>
    <w:rsid w:val="00BA5221"/>
    <w:rsid w:val="00BA53BE"/>
    <w:rsid w:val="00BA5AFD"/>
    <w:rsid w:val="00BA5B1D"/>
    <w:rsid w:val="00BA5E8E"/>
    <w:rsid w:val="00BA607A"/>
    <w:rsid w:val="00BA609E"/>
    <w:rsid w:val="00BA638C"/>
    <w:rsid w:val="00BA6470"/>
    <w:rsid w:val="00BA678C"/>
    <w:rsid w:val="00BA6DA1"/>
    <w:rsid w:val="00BA6E85"/>
    <w:rsid w:val="00BA7173"/>
    <w:rsid w:val="00BA721B"/>
    <w:rsid w:val="00BA7978"/>
    <w:rsid w:val="00BA7B87"/>
    <w:rsid w:val="00BA7EE6"/>
    <w:rsid w:val="00BA7FFD"/>
    <w:rsid w:val="00BB00FA"/>
    <w:rsid w:val="00BB064C"/>
    <w:rsid w:val="00BB0C31"/>
    <w:rsid w:val="00BB1287"/>
    <w:rsid w:val="00BB190B"/>
    <w:rsid w:val="00BB1B71"/>
    <w:rsid w:val="00BB1EE6"/>
    <w:rsid w:val="00BB237C"/>
    <w:rsid w:val="00BB25FB"/>
    <w:rsid w:val="00BB35D6"/>
    <w:rsid w:val="00BB3B4E"/>
    <w:rsid w:val="00BB3B62"/>
    <w:rsid w:val="00BB445D"/>
    <w:rsid w:val="00BB45EB"/>
    <w:rsid w:val="00BB5777"/>
    <w:rsid w:val="00BB59B8"/>
    <w:rsid w:val="00BB5B21"/>
    <w:rsid w:val="00BB5B24"/>
    <w:rsid w:val="00BB5BAD"/>
    <w:rsid w:val="00BB5D85"/>
    <w:rsid w:val="00BB5F0A"/>
    <w:rsid w:val="00BB5F9C"/>
    <w:rsid w:val="00BB6798"/>
    <w:rsid w:val="00BB7853"/>
    <w:rsid w:val="00BB79B8"/>
    <w:rsid w:val="00BC0087"/>
    <w:rsid w:val="00BC1550"/>
    <w:rsid w:val="00BC1B47"/>
    <w:rsid w:val="00BC1D83"/>
    <w:rsid w:val="00BC256A"/>
    <w:rsid w:val="00BC2C69"/>
    <w:rsid w:val="00BC2FBC"/>
    <w:rsid w:val="00BC313A"/>
    <w:rsid w:val="00BC3152"/>
    <w:rsid w:val="00BC3354"/>
    <w:rsid w:val="00BC38A5"/>
    <w:rsid w:val="00BC3D5D"/>
    <w:rsid w:val="00BC4717"/>
    <w:rsid w:val="00BC4CAA"/>
    <w:rsid w:val="00BC4CF4"/>
    <w:rsid w:val="00BC54C7"/>
    <w:rsid w:val="00BC5AEC"/>
    <w:rsid w:val="00BC5C62"/>
    <w:rsid w:val="00BC6C3A"/>
    <w:rsid w:val="00BC73D1"/>
    <w:rsid w:val="00BC75E9"/>
    <w:rsid w:val="00BC7FAF"/>
    <w:rsid w:val="00BD03B4"/>
    <w:rsid w:val="00BD09A2"/>
    <w:rsid w:val="00BD0D7C"/>
    <w:rsid w:val="00BD0F48"/>
    <w:rsid w:val="00BD1182"/>
    <w:rsid w:val="00BD1340"/>
    <w:rsid w:val="00BD2BEB"/>
    <w:rsid w:val="00BD2C5C"/>
    <w:rsid w:val="00BD3000"/>
    <w:rsid w:val="00BD3D8C"/>
    <w:rsid w:val="00BD43FD"/>
    <w:rsid w:val="00BD4DD5"/>
    <w:rsid w:val="00BD5223"/>
    <w:rsid w:val="00BD584E"/>
    <w:rsid w:val="00BD5982"/>
    <w:rsid w:val="00BD5B8A"/>
    <w:rsid w:val="00BD5BF4"/>
    <w:rsid w:val="00BD6214"/>
    <w:rsid w:val="00BD70F1"/>
    <w:rsid w:val="00BD72EA"/>
    <w:rsid w:val="00BD7658"/>
    <w:rsid w:val="00BD7666"/>
    <w:rsid w:val="00BD7A53"/>
    <w:rsid w:val="00BD7C9A"/>
    <w:rsid w:val="00BE00D0"/>
    <w:rsid w:val="00BE0725"/>
    <w:rsid w:val="00BE08F6"/>
    <w:rsid w:val="00BE0AC7"/>
    <w:rsid w:val="00BE0B48"/>
    <w:rsid w:val="00BE0D93"/>
    <w:rsid w:val="00BE1373"/>
    <w:rsid w:val="00BE14C6"/>
    <w:rsid w:val="00BE1561"/>
    <w:rsid w:val="00BE1F17"/>
    <w:rsid w:val="00BE2439"/>
    <w:rsid w:val="00BE24CD"/>
    <w:rsid w:val="00BE2CA9"/>
    <w:rsid w:val="00BE2D8E"/>
    <w:rsid w:val="00BE2DA9"/>
    <w:rsid w:val="00BE38BB"/>
    <w:rsid w:val="00BE3C06"/>
    <w:rsid w:val="00BE4D3A"/>
    <w:rsid w:val="00BE51B3"/>
    <w:rsid w:val="00BE544B"/>
    <w:rsid w:val="00BE5B66"/>
    <w:rsid w:val="00BE5F8D"/>
    <w:rsid w:val="00BE65AE"/>
    <w:rsid w:val="00BE68EC"/>
    <w:rsid w:val="00BE6985"/>
    <w:rsid w:val="00BE6ABB"/>
    <w:rsid w:val="00BE72B6"/>
    <w:rsid w:val="00BE72F2"/>
    <w:rsid w:val="00BE7BAF"/>
    <w:rsid w:val="00BF01CD"/>
    <w:rsid w:val="00BF0C4B"/>
    <w:rsid w:val="00BF0F7C"/>
    <w:rsid w:val="00BF14FD"/>
    <w:rsid w:val="00BF17A0"/>
    <w:rsid w:val="00BF21E3"/>
    <w:rsid w:val="00BF2B0B"/>
    <w:rsid w:val="00BF36C9"/>
    <w:rsid w:val="00BF3BFA"/>
    <w:rsid w:val="00BF438A"/>
    <w:rsid w:val="00BF53FA"/>
    <w:rsid w:val="00BF5808"/>
    <w:rsid w:val="00BF581C"/>
    <w:rsid w:val="00BF5974"/>
    <w:rsid w:val="00BF59B2"/>
    <w:rsid w:val="00BF5B12"/>
    <w:rsid w:val="00BF5D0F"/>
    <w:rsid w:val="00BF6459"/>
    <w:rsid w:val="00BF6D1A"/>
    <w:rsid w:val="00BF79FA"/>
    <w:rsid w:val="00BF7A25"/>
    <w:rsid w:val="00BF7CE3"/>
    <w:rsid w:val="00C000BB"/>
    <w:rsid w:val="00C00BC1"/>
    <w:rsid w:val="00C00BCC"/>
    <w:rsid w:val="00C00D26"/>
    <w:rsid w:val="00C011FE"/>
    <w:rsid w:val="00C01635"/>
    <w:rsid w:val="00C036B5"/>
    <w:rsid w:val="00C04EC6"/>
    <w:rsid w:val="00C0505A"/>
    <w:rsid w:val="00C0519A"/>
    <w:rsid w:val="00C052C1"/>
    <w:rsid w:val="00C053DC"/>
    <w:rsid w:val="00C05642"/>
    <w:rsid w:val="00C05919"/>
    <w:rsid w:val="00C06896"/>
    <w:rsid w:val="00C06CB7"/>
    <w:rsid w:val="00C07D6A"/>
    <w:rsid w:val="00C07DD8"/>
    <w:rsid w:val="00C07ED3"/>
    <w:rsid w:val="00C100E6"/>
    <w:rsid w:val="00C1085B"/>
    <w:rsid w:val="00C10F19"/>
    <w:rsid w:val="00C11587"/>
    <w:rsid w:val="00C115A9"/>
    <w:rsid w:val="00C11DCD"/>
    <w:rsid w:val="00C11F4F"/>
    <w:rsid w:val="00C12047"/>
    <w:rsid w:val="00C127D9"/>
    <w:rsid w:val="00C12827"/>
    <w:rsid w:val="00C12C1C"/>
    <w:rsid w:val="00C134D5"/>
    <w:rsid w:val="00C137E2"/>
    <w:rsid w:val="00C13A7C"/>
    <w:rsid w:val="00C151B4"/>
    <w:rsid w:val="00C156C8"/>
    <w:rsid w:val="00C156D4"/>
    <w:rsid w:val="00C15A17"/>
    <w:rsid w:val="00C15C94"/>
    <w:rsid w:val="00C169AD"/>
    <w:rsid w:val="00C16FD8"/>
    <w:rsid w:val="00C1797E"/>
    <w:rsid w:val="00C20042"/>
    <w:rsid w:val="00C2026D"/>
    <w:rsid w:val="00C204B3"/>
    <w:rsid w:val="00C20607"/>
    <w:rsid w:val="00C207FB"/>
    <w:rsid w:val="00C20B6D"/>
    <w:rsid w:val="00C20D61"/>
    <w:rsid w:val="00C2136A"/>
    <w:rsid w:val="00C21B42"/>
    <w:rsid w:val="00C21C03"/>
    <w:rsid w:val="00C21E41"/>
    <w:rsid w:val="00C22017"/>
    <w:rsid w:val="00C2206F"/>
    <w:rsid w:val="00C2211A"/>
    <w:rsid w:val="00C230B7"/>
    <w:rsid w:val="00C23190"/>
    <w:rsid w:val="00C23707"/>
    <w:rsid w:val="00C23AC6"/>
    <w:rsid w:val="00C24057"/>
    <w:rsid w:val="00C24807"/>
    <w:rsid w:val="00C24A17"/>
    <w:rsid w:val="00C24B55"/>
    <w:rsid w:val="00C24BF1"/>
    <w:rsid w:val="00C25561"/>
    <w:rsid w:val="00C26F9B"/>
    <w:rsid w:val="00C27099"/>
    <w:rsid w:val="00C27F52"/>
    <w:rsid w:val="00C310B3"/>
    <w:rsid w:val="00C31159"/>
    <w:rsid w:val="00C31AD1"/>
    <w:rsid w:val="00C31BBB"/>
    <w:rsid w:val="00C32634"/>
    <w:rsid w:val="00C3294F"/>
    <w:rsid w:val="00C3297B"/>
    <w:rsid w:val="00C32ED9"/>
    <w:rsid w:val="00C33129"/>
    <w:rsid w:val="00C33D6F"/>
    <w:rsid w:val="00C33F4C"/>
    <w:rsid w:val="00C34458"/>
    <w:rsid w:val="00C34BE2"/>
    <w:rsid w:val="00C35188"/>
    <w:rsid w:val="00C35415"/>
    <w:rsid w:val="00C35F34"/>
    <w:rsid w:val="00C362AD"/>
    <w:rsid w:val="00C364DB"/>
    <w:rsid w:val="00C36567"/>
    <w:rsid w:val="00C36AF2"/>
    <w:rsid w:val="00C36D8B"/>
    <w:rsid w:val="00C3736F"/>
    <w:rsid w:val="00C37605"/>
    <w:rsid w:val="00C40724"/>
    <w:rsid w:val="00C4080D"/>
    <w:rsid w:val="00C40E43"/>
    <w:rsid w:val="00C40E60"/>
    <w:rsid w:val="00C40F9E"/>
    <w:rsid w:val="00C411C0"/>
    <w:rsid w:val="00C41431"/>
    <w:rsid w:val="00C416FE"/>
    <w:rsid w:val="00C41711"/>
    <w:rsid w:val="00C41CBC"/>
    <w:rsid w:val="00C42398"/>
    <w:rsid w:val="00C42950"/>
    <w:rsid w:val="00C429E9"/>
    <w:rsid w:val="00C42AEE"/>
    <w:rsid w:val="00C42FE1"/>
    <w:rsid w:val="00C431C4"/>
    <w:rsid w:val="00C4383B"/>
    <w:rsid w:val="00C43A65"/>
    <w:rsid w:val="00C442E1"/>
    <w:rsid w:val="00C44593"/>
    <w:rsid w:val="00C44915"/>
    <w:rsid w:val="00C4524D"/>
    <w:rsid w:val="00C45456"/>
    <w:rsid w:val="00C455D8"/>
    <w:rsid w:val="00C45B6D"/>
    <w:rsid w:val="00C45B7F"/>
    <w:rsid w:val="00C461F9"/>
    <w:rsid w:val="00C47043"/>
    <w:rsid w:val="00C47893"/>
    <w:rsid w:val="00C4799D"/>
    <w:rsid w:val="00C47A94"/>
    <w:rsid w:val="00C47C8A"/>
    <w:rsid w:val="00C47DEE"/>
    <w:rsid w:val="00C5034B"/>
    <w:rsid w:val="00C504E7"/>
    <w:rsid w:val="00C505FD"/>
    <w:rsid w:val="00C50D69"/>
    <w:rsid w:val="00C510C1"/>
    <w:rsid w:val="00C510F2"/>
    <w:rsid w:val="00C519FF"/>
    <w:rsid w:val="00C51B2F"/>
    <w:rsid w:val="00C51FF0"/>
    <w:rsid w:val="00C5209C"/>
    <w:rsid w:val="00C52176"/>
    <w:rsid w:val="00C523AA"/>
    <w:rsid w:val="00C5245E"/>
    <w:rsid w:val="00C52FDD"/>
    <w:rsid w:val="00C535BD"/>
    <w:rsid w:val="00C53712"/>
    <w:rsid w:val="00C538DD"/>
    <w:rsid w:val="00C53BC1"/>
    <w:rsid w:val="00C53F6B"/>
    <w:rsid w:val="00C54D23"/>
    <w:rsid w:val="00C54F65"/>
    <w:rsid w:val="00C554F0"/>
    <w:rsid w:val="00C55D81"/>
    <w:rsid w:val="00C56382"/>
    <w:rsid w:val="00C567D6"/>
    <w:rsid w:val="00C5697F"/>
    <w:rsid w:val="00C56F76"/>
    <w:rsid w:val="00C56FAC"/>
    <w:rsid w:val="00C57837"/>
    <w:rsid w:val="00C60161"/>
    <w:rsid w:val="00C609E8"/>
    <w:rsid w:val="00C60CB0"/>
    <w:rsid w:val="00C60DF5"/>
    <w:rsid w:val="00C61497"/>
    <w:rsid w:val="00C618C2"/>
    <w:rsid w:val="00C6197C"/>
    <w:rsid w:val="00C61F05"/>
    <w:rsid w:val="00C6245A"/>
    <w:rsid w:val="00C624A8"/>
    <w:rsid w:val="00C625BF"/>
    <w:rsid w:val="00C62FB5"/>
    <w:rsid w:val="00C634F7"/>
    <w:rsid w:val="00C63501"/>
    <w:rsid w:val="00C638CB"/>
    <w:rsid w:val="00C63D7D"/>
    <w:rsid w:val="00C63E9A"/>
    <w:rsid w:val="00C63F13"/>
    <w:rsid w:val="00C64BF4"/>
    <w:rsid w:val="00C65DC8"/>
    <w:rsid w:val="00C660A4"/>
    <w:rsid w:val="00C66221"/>
    <w:rsid w:val="00C66685"/>
    <w:rsid w:val="00C67ACA"/>
    <w:rsid w:val="00C707FA"/>
    <w:rsid w:val="00C711D9"/>
    <w:rsid w:val="00C713AD"/>
    <w:rsid w:val="00C719C4"/>
    <w:rsid w:val="00C71B14"/>
    <w:rsid w:val="00C72287"/>
    <w:rsid w:val="00C7231D"/>
    <w:rsid w:val="00C72928"/>
    <w:rsid w:val="00C72943"/>
    <w:rsid w:val="00C72CC4"/>
    <w:rsid w:val="00C73126"/>
    <w:rsid w:val="00C739D7"/>
    <w:rsid w:val="00C73C38"/>
    <w:rsid w:val="00C73C60"/>
    <w:rsid w:val="00C73F34"/>
    <w:rsid w:val="00C741E1"/>
    <w:rsid w:val="00C74D00"/>
    <w:rsid w:val="00C74D20"/>
    <w:rsid w:val="00C7584F"/>
    <w:rsid w:val="00C75BA0"/>
    <w:rsid w:val="00C76196"/>
    <w:rsid w:val="00C761E7"/>
    <w:rsid w:val="00C763AE"/>
    <w:rsid w:val="00C763D1"/>
    <w:rsid w:val="00C76559"/>
    <w:rsid w:val="00C768E7"/>
    <w:rsid w:val="00C76A26"/>
    <w:rsid w:val="00C776EE"/>
    <w:rsid w:val="00C779D2"/>
    <w:rsid w:val="00C805AE"/>
    <w:rsid w:val="00C8088A"/>
    <w:rsid w:val="00C80ACE"/>
    <w:rsid w:val="00C811BA"/>
    <w:rsid w:val="00C836A2"/>
    <w:rsid w:val="00C8417A"/>
    <w:rsid w:val="00C8438F"/>
    <w:rsid w:val="00C84722"/>
    <w:rsid w:val="00C84A38"/>
    <w:rsid w:val="00C8507E"/>
    <w:rsid w:val="00C850FF"/>
    <w:rsid w:val="00C8582C"/>
    <w:rsid w:val="00C8691F"/>
    <w:rsid w:val="00C86AE8"/>
    <w:rsid w:val="00C872CE"/>
    <w:rsid w:val="00C87AD8"/>
    <w:rsid w:val="00C87DE4"/>
    <w:rsid w:val="00C87EEE"/>
    <w:rsid w:val="00C90052"/>
    <w:rsid w:val="00C9060D"/>
    <w:rsid w:val="00C90833"/>
    <w:rsid w:val="00C917BD"/>
    <w:rsid w:val="00C91949"/>
    <w:rsid w:val="00C91B0D"/>
    <w:rsid w:val="00C921E3"/>
    <w:rsid w:val="00C92209"/>
    <w:rsid w:val="00C92FAA"/>
    <w:rsid w:val="00C93391"/>
    <w:rsid w:val="00C935E5"/>
    <w:rsid w:val="00C93695"/>
    <w:rsid w:val="00C93D6E"/>
    <w:rsid w:val="00C94263"/>
    <w:rsid w:val="00C943CC"/>
    <w:rsid w:val="00C9465C"/>
    <w:rsid w:val="00C94CBD"/>
    <w:rsid w:val="00C94D19"/>
    <w:rsid w:val="00C94E81"/>
    <w:rsid w:val="00C9529A"/>
    <w:rsid w:val="00C953E9"/>
    <w:rsid w:val="00C9569A"/>
    <w:rsid w:val="00C95EFC"/>
    <w:rsid w:val="00C96193"/>
    <w:rsid w:val="00C962A1"/>
    <w:rsid w:val="00C96340"/>
    <w:rsid w:val="00C96976"/>
    <w:rsid w:val="00C96A0E"/>
    <w:rsid w:val="00C96D72"/>
    <w:rsid w:val="00C96FB6"/>
    <w:rsid w:val="00C97707"/>
    <w:rsid w:val="00C97DEE"/>
    <w:rsid w:val="00C97F0E"/>
    <w:rsid w:val="00CA0202"/>
    <w:rsid w:val="00CA0872"/>
    <w:rsid w:val="00CA08C4"/>
    <w:rsid w:val="00CA0BE2"/>
    <w:rsid w:val="00CA11FC"/>
    <w:rsid w:val="00CA3447"/>
    <w:rsid w:val="00CA3736"/>
    <w:rsid w:val="00CA3927"/>
    <w:rsid w:val="00CA43B5"/>
    <w:rsid w:val="00CA4718"/>
    <w:rsid w:val="00CA4B32"/>
    <w:rsid w:val="00CA5085"/>
    <w:rsid w:val="00CA5EB1"/>
    <w:rsid w:val="00CA6705"/>
    <w:rsid w:val="00CA676E"/>
    <w:rsid w:val="00CA6992"/>
    <w:rsid w:val="00CA6C89"/>
    <w:rsid w:val="00CA7057"/>
    <w:rsid w:val="00CA71F5"/>
    <w:rsid w:val="00CB052F"/>
    <w:rsid w:val="00CB0DFB"/>
    <w:rsid w:val="00CB1C67"/>
    <w:rsid w:val="00CB2653"/>
    <w:rsid w:val="00CB2DC2"/>
    <w:rsid w:val="00CB3138"/>
    <w:rsid w:val="00CB3311"/>
    <w:rsid w:val="00CB3353"/>
    <w:rsid w:val="00CB3D3D"/>
    <w:rsid w:val="00CB3E16"/>
    <w:rsid w:val="00CB3FD7"/>
    <w:rsid w:val="00CB40AF"/>
    <w:rsid w:val="00CB4E40"/>
    <w:rsid w:val="00CB5CE9"/>
    <w:rsid w:val="00CB5D03"/>
    <w:rsid w:val="00CB6132"/>
    <w:rsid w:val="00CB6796"/>
    <w:rsid w:val="00CB6FA4"/>
    <w:rsid w:val="00CB7374"/>
    <w:rsid w:val="00CB7950"/>
    <w:rsid w:val="00CB7A3D"/>
    <w:rsid w:val="00CC027A"/>
    <w:rsid w:val="00CC0889"/>
    <w:rsid w:val="00CC08EE"/>
    <w:rsid w:val="00CC0CF1"/>
    <w:rsid w:val="00CC0F9E"/>
    <w:rsid w:val="00CC1027"/>
    <w:rsid w:val="00CC1052"/>
    <w:rsid w:val="00CC13B3"/>
    <w:rsid w:val="00CC1675"/>
    <w:rsid w:val="00CC190C"/>
    <w:rsid w:val="00CC1A70"/>
    <w:rsid w:val="00CC3109"/>
    <w:rsid w:val="00CC3539"/>
    <w:rsid w:val="00CC3783"/>
    <w:rsid w:val="00CC3A92"/>
    <w:rsid w:val="00CC3D74"/>
    <w:rsid w:val="00CC3D88"/>
    <w:rsid w:val="00CC3F1E"/>
    <w:rsid w:val="00CC4083"/>
    <w:rsid w:val="00CC427F"/>
    <w:rsid w:val="00CC47F4"/>
    <w:rsid w:val="00CC4E02"/>
    <w:rsid w:val="00CC5BF9"/>
    <w:rsid w:val="00CC6013"/>
    <w:rsid w:val="00CC693E"/>
    <w:rsid w:val="00CC6CF1"/>
    <w:rsid w:val="00CC72CA"/>
    <w:rsid w:val="00CC74B1"/>
    <w:rsid w:val="00CC76C0"/>
    <w:rsid w:val="00CC7850"/>
    <w:rsid w:val="00CC7908"/>
    <w:rsid w:val="00CC7B14"/>
    <w:rsid w:val="00CD073C"/>
    <w:rsid w:val="00CD076E"/>
    <w:rsid w:val="00CD0FC0"/>
    <w:rsid w:val="00CD10B3"/>
    <w:rsid w:val="00CD136E"/>
    <w:rsid w:val="00CD196D"/>
    <w:rsid w:val="00CD2A10"/>
    <w:rsid w:val="00CD2EEE"/>
    <w:rsid w:val="00CD2FEB"/>
    <w:rsid w:val="00CD3606"/>
    <w:rsid w:val="00CD3717"/>
    <w:rsid w:val="00CD4191"/>
    <w:rsid w:val="00CD56C5"/>
    <w:rsid w:val="00CD5745"/>
    <w:rsid w:val="00CD58B3"/>
    <w:rsid w:val="00CD58F3"/>
    <w:rsid w:val="00CD5943"/>
    <w:rsid w:val="00CD638C"/>
    <w:rsid w:val="00CD6408"/>
    <w:rsid w:val="00CD65BB"/>
    <w:rsid w:val="00CD6F6D"/>
    <w:rsid w:val="00CD7573"/>
    <w:rsid w:val="00CE03BB"/>
    <w:rsid w:val="00CE04E5"/>
    <w:rsid w:val="00CE061C"/>
    <w:rsid w:val="00CE07AE"/>
    <w:rsid w:val="00CE07FB"/>
    <w:rsid w:val="00CE0970"/>
    <w:rsid w:val="00CE0E8A"/>
    <w:rsid w:val="00CE126F"/>
    <w:rsid w:val="00CE2672"/>
    <w:rsid w:val="00CE28D9"/>
    <w:rsid w:val="00CE28E4"/>
    <w:rsid w:val="00CE2D38"/>
    <w:rsid w:val="00CE335F"/>
    <w:rsid w:val="00CE425E"/>
    <w:rsid w:val="00CE46E2"/>
    <w:rsid w:val="00CE4C10"/>
    <w:rsid w:val="00CE4C41"/>
    <w:rsid w:val="00CE4D9F"/>
    <w:rsid w:val="00CE515C"/>
    <w:rsid w:val="00CE51A6"/>
    <w:rsid w:val="00CE5379"/>
    <w:rsid w:val="00CE5F0D"/>
    <w:rsid w:val="00CE61EE"/>
    <w:rsid w:val="00CE646E"/>
    <w:rsid w:val="00CE6A59"/>
    <w:rsid w:val="00CE6D59"/>
    <w:rsid w:val="00CE7654"/>
    <w:rsid w:val="00CE797C"/>
    <w:rsid w:val="00CF2157"/>
    <w:rsid w:val="00CF22F5"/>
    <w:rsid w:val="00CF2637"/>
    <w:rsid w:val="00CF2E05"/>
    <w:rsid w:val="00CF3347"/>
    <w:rsid w:val="00CF33DD"/>
    <w:rsid w:val="00CF38DD"/>
    <w:rsid w:val="00CF3AA2"/>
    <w:rsid w:val="00CF4574"/>
    <w:rsid w:val="00CF4EC8"/>
    <w:rsid w:val="00CF5266"/>
    <w:rsid w:val="00CF562B"/>
    <w:rsid w:val="00CF5806"/>
    <w:rsid w:val="00CF5A18"/>
    <w:rsid w:val="00CF5FA7"/>
    <w:rsid w:val="00CF616A"/>
    <w:rsid w:val="00CF712A"/>
    <w:rsid w:val="00CF7451"/>
    <w:rsid w:val="00CF7BE6"/>
    <w:rsid w:val="00D00152"/>
    <w:rsid w:val="00D0021E"/>
    <w:rsid w:val="00D0089D"/>
    <w:rsid w:val="00D01221"/>
    <w:rsid w:val="00D02183"/>
    <w:rsid w:val="00D02595"/>
    <w:rsid w:val="00D02849"/>
    <w:rsid w:val="00D02CFC"/>
    <w:rsid w:val="00D034BA"/>
    <w:rsid w:val="00D034C4"/>
    <w:rsid w:val="00D03680"/>
    <w:rsid w:val="00D03703"/>
    <w:rsid w:val="00D039CA"/>
    <w:rsid w:val="00D03CFC"/>
    <w:rsid w:val="00D03FC2"/>
    <w:rsid w:val="00D04264"/>
    <w:rsid w:val="00D0511A"/>
    <w:rsid w:val="00D05332"/>
    <w:rsid w:val="00D053AA"/>
    <w:rsid w:val="00D053F1"/>
    <w:rsid w:val="00D05691"/>
    <w:rsid w:val="00D05D15"/>
    <w:rsid w:val="00D06F9C"/>
    <w:rsid w:val="00D072BF"/>
    <w:rsid w:val="00D07460"/>
    <w:rsid w:val="00D076E2"/>
    <w:rsid w:val="00D07924"/>
    <w:rsid w:val="00D079F7"/>
    <w:rsid w:val="00D07BF2"/>
    <w:rsid w:val="00D103A9"/>
    <w:rsid w:val="00D10417"/>
    <w:rsid w:val="00D10A37"/>
    <w:rsid w:val="00D10AB3"/>
    <w:rsid w:val="00D11405"/>
    <w:rsid w:val="00D116B2"/>
    <w:rsid w:val="00D116BC"/>
    <w:rsid w:val="00D11A9C"/>
    <w:rsid w:val="00D11DAC"/>
    <w:rsid w:val="00D12BB6"/>
    <w:rsid w:val="00D12CC7"/>
    <w:rsid w:val="00D132C4"/>
    <w:rsid w:val="00D13DA5"/>
    <w:rsid w:val="00D1417D"/>
    <w:rsid w:val="00D1481F"/>
    <w:rsid w:val="00D14D8A"/>
    <w:rsid w:val="00D14EC0"/>
    <w:rsid w:val="00D1500C"/>
    <w:rsid w:val="00D15408"/>
    <w:rsid w:val="00D15563"/>
    <w:rsid w:val="00D158BD"/>
    <w:rsid w:val="00D15D3A"/>
    <w:rsid w:val="00D16F81"/>
    <w:rsid w:val="00D16F84"/>
    <w:rsid w:val="00D17051"/>
    <w:rsid w:val="00D173FC"/>
    <w:rsid w:val="00D179EF"/>
    <w:rsid w:val="00D17A85"/>
    <w:rsid w:val="00D208F2"/>
    <w:rsid w:val="00D21608"/>
    <w:rsid w:val="00D218A4"/>
    <w:rsid w:val="00D2198D"/>
    <w:rsid w:val="00D222BA"/>
    <w:rsid w:val="00D228BA"/>
    <w:rsid w:val="00D2292F"/>
    <w:rsid w:val="00D22D7A"/>
    <w:rsid w:val="00D234AC"/>
    <w:rsid w:val="00D23E94"/>
    <w:rsid w:val="00D240FD"/>
    <w:rsid w:val="00D2480F"/>
    <w:rsid w:val="00D24C2D"/>
    <w:rsid w:val="00D24C64"/>
    <w:rsid w:val="00D24D8F"/>
    <w:rsid w:val="00D2557D"/>
    <w:rsid w:val="00D255F1"/>
    <w:rsid w:val="00D25915"/>
    <w:rsid w:val="00D25918"/>
    <w:rsid w:val="00D25D20"/>
    <w:rsid w:val="00D26402"/>
    <w:rsid w:val="00D264C0"/>
    <w:rsid w:val="00D26BB2"/>
    <w:rsid w:val="00D26CC0"/>
    <w:rsid w:val="00D26FF0"/>
    <w:rsid w:val="00D27875"/>
    <w:rsid w:val="00D278E2"/>
    <w:rsid w:val="00D307A6"/>
    <w:rsid w:val="00D30921"/>
    <w:rsid w:val="00D30AE7"/>
    <w:rsid w:val="00D3117A"/>
    <w:rsid w:val="00D31E5F"/>
    <w:rsid w:val="00D32236"/>
    <w:rsid w:val="00D32DBF"/>
    <w:rsid w:val="00D32E7F"/>
    <w:rsid w:val="00D33040"/>
    <w:rsid w:val="00D3346D"/>
    <w:rsid w:val="00D33855"/>
    <w:rsid w:val="00D33DE5"/>
    <w:rsid w:val="00D3415E"/>
    <w:rsid w:val="00D34390"/>
    <w:rsid w:val="00D3460A"/>
    <w:rsid w:val="00D34636"/>
    <w:rsid w:val="00D3476F"/>
    <w:rsid w:val="00D348CF"/>
    <w:rsid w:val="00D34974"/>
    <w:rsid w:val="00D34C7A"/>
    <w:rsid w:val="00D34FCF"/>
    <w:rsid w:val="00D356B9"/>
    <w:rsid w:val="00D35BAA"/>
    <w:rsid w:val="00D3642F"/>
    <w:rsid w:val="00D36538"/>
    <w:rsid w:val="00D367BE"/>
    <w:rsid w:val="00D379BA"/>
    <w:rsid w:val="00D37FCC"/>
    <w:rsid w:val="00D4019C"/>
    <w:rsid w:val="00D406F3"/>
    <w:rsid w:val="00D410A0"/>
    <w:rsid w:val="00D41ACA"/>
    <w:rsid w:val="00D42695"/>
    <w:rsid w:val="00D42BAE"/>
    <w:rsid w:val="00D42FA1"/>
    <w:rsid w:val="00D431CD"/>
    <w:rsid w:val="00D4342D"/>
    <w:rsid w:val="00D434DE"/>
    <w:rsid w:val="00D43827"/>
    <w:rsid w:val="00D438FB"/>
    <w:rsid w:val="00D439FE"/>
    <w:rsid w:val="00D43EAE"/>
    <w:rsid w:val="00D44343"/>
    <w:rsid w:val="00D4448B"/>
    <w:rsid w:val="00D4477D"/>
    <w:rsid w:val="00D44E7F"/>
    <w:rsid w:val="00D451E4"/>
    <w:rsid w:val="00D45627"/>
    <w:rsid w:val="00D45B4A"/>
    <w:rsid w:val="00D45EA8"/>
    <w:rsid w:val="00D45FB4"/>
    <w:rsid w:val="00D4604B"/>
    <w:rsid w:val="00D46290"/>
    <w:rsid w:val="00D46C1E"/>
    <w:rsid w:val="00D46C7E"/>
    <w:rsid w:val="00D47189"/>
    <w:rsid w:val="00D476F7"/>
    <w:rsid w:val="00D4782F"/>
    <w:rsid w:val="00D47DE3"/>
    <w:rsid w:val="00D5080D"/>
    <w:rsid w:val="00D50E76"/>
    <w:rsid w:val="00D514BF"/>
    <w:rsid w:val="00D51A3B"/>
    <w:rsid w:val="00D520DA"/>
    <w:rsid w:val="00D5221D"/>
    <w:rsid w:val="00D528C2"/>
    <w:rsid w:val="00D52F4A"/>
    <w:rsid w:val="00D531A3"/>
    <w:rsid w:val="00D53982"/>
    <w:rsid w:val="00D53F12"/>
    <w:rsid w:val="00D548FC"/>
    <w:rsid w:val="00D552EA"/>
    <w:rsid w:val="00D554DF"/>
    <w:rsid w:val="00D556DF"/>
    <w:rsid w:val="00D55F9D"/>
    <w:rsid w:val="00D56027"/>
    <w:rsid w:val="00D562F5"/>
    <w:rsid w:val="00D56598"/>
    <w:rsid w:val="00D56969"/>
    <w:rsid w:val="00D57E31"/>
    <w:rsid w:val="00D60288"/>
    <w:rsid w:val="00D60F47"/>
    <w:rsid w:val="00D613E7"/>
    <w:rsid w:val="00D61751"/>
    <w:rsid w:val="00D618D7"/>
    <w:rsid w:val="00D6205D"/>
    <w:rsid w:val="00D62303"/>
    <w:rsid w:val="00D624C4"/>
    <w:rsid w:val="00D624D4"/>
    <w:rsid w:val="00D62A76"/>
    <w:rsid w:val="00D6303B"/>
    <w:rsid w:val="00D63418"/>
    <w:rsid w:val="00D63D3A"/>
    <w:rsid w:val="00D642EC"/>
    <w:rsid w:val="00D6442E"/>
    <w:rsid w:val="00D64C9D"/>
    <w:rsid w:val="00D65564"/>
    <w:rsid w:val="00D65696"/>
    <w:rsid w:val="00D65B20"/>
    <w:rsid w:val="00D65D3F"/>
    <w:rsid w:val="00D65DA7"/>
    <w:rsid w:val="00D65EDA"/>
    <w:rsid w:val="00D6662C"/>
    <w:rsid w:val="00D67A44"/>
    <w:rsid w:val="00D67EFA"/>
    <w:rsid w:val="00D7007F"/>
    <w:rsid w:val="00D707A3"/>
    <w:rsid w:val="00D70C6B"/>
    <w:rsid w:val="00D70F60"/>
    <w:rsid w:val="00D7100F"/>
    <w:rsid w:val="00D712BA"/>
    <w:rsid w:val="00D714A1"/>
    <w:rsid w:val="00D71DED"/>
    <w:rsid w:val="00D7214C"/>
    <w:rsid w:val="00D7243E"/>
    <w:rsid w:val="00D7246C"/>
    <w:rsid w:val="00D7261F"/>
    <w:rsid w:val="00D7284C"/>
    <w:rsid w:val="00D732EC"/>
    <w:rsid w:val="00D73301"/>
    <w:rsid w:val="00D7370D"/>
    <w:rsid w:val="00D73805"/>
    <w:rsid w:val="00D739D6"/>
    <w:rsid w:val="00D73E1C"/>
    <w:rsid w:val="00D7507F"/>
    <w:rsid w:val="00D75629"/>
    <w:rsid w:val="00D75BF6"/>
    <w:rsid w:val="00D75DE9"/>
    <w:rsid w:val="00D763ED"/>
    <w:rsid w:val="00D76DC6"/>
    <w:rsid w:val="00D76FE3"/>
    <w:rsid w:val="00D77DDE"/>
    <w:rsid w:val="00D80334"/>
    <w:rsid w:val="00D808A4"/>
    <w:rsid w:val="00D81140"/>
    <w:rsid w:val="00D81BCC"/>
    <w:rsid w:val="00D81EBA"/>
    <w:rsid w:val="00D81F55"/>
    <w:rsid w:val="00D828AB"/>
    <w:rsid w:val="00D83751"/>
    <w:rsid w:val="00D83E76"/>
    <w:rsid w:val="00D840A3"/>
    <w:rsid w:val="00D8423D"/>
    <w:rsid w:val="00D84394"/>
    <w:rsid w:val="00D844A4"/>
    <w:rsid w:val="00D845B5"/>
    <w:rsid w:val="00D845C1"/>
    <w:rsid w:val="00D849CA"/>
    <w:rsid w:val="00D84FDC"/>
    <w:rsid w:val="00D8525B"/>
    <w:rsid w:val="00D85C80"/>
    <w:rsid w:val="00D85D49"/>
    <w:rsid w:val="00D86006"/>
    <w:rsid w:val="00D86174"/>
    <w:rsid w:val="00D86844"/>
    <w:rsid w:val="00D869EB"/>
    <w:rsid w:val="00D86D24"/>
    <w:rsid w:val="00D87363"/>
    <w:rsid w:val="00D87A50"/>
    <w:rsid w:val="00D9000B"/>
    <w:rsid w:val="00D900B0"/>
    <w:rsid w:val="00D9059E"/>
    <w:rsid w:val="00D92840"/>
    <w:rsid w:val="00D9293D"/>
    <w:rsid w:val="00D929CA"/>
    <w:rsid w:val="00D93220"/>
    <w:rsid w:val="00D942E6"/>
    <w:rsid w:val="00D94431"/>
    <w:rsid w:val="00D948B7"/>
    <w:rsid w:val="00D94907"/>
    <w:rsid w:val="00D94910"/>
    <w:rsid w:val="00D94C07"/>
    <w:rsid w:val="00D94D08"/>
    <w:rsid w:val="00D94DA6"/>
    <w:rsid w:val="00D9541E"/>
    <w:rsid w:val="00D95735"/>
    <w:rsid w:val="00D95B20"/>
    <w:rsid w:val="00D95C32"/>
    <w:rsid w:val="00D95C3D"/>
    <w:rsid w:val="00D95F08"/>
    <w:rsid w:val="00D96152"/>
    <w:rsid w:val="00D966CE"/>
    <w:rsid w:val="00D976EE"/>
    <w:rsid w:val="00D9779C"/>
    <w:rsid w:val="00D97C95"/>
    <w:rsid w:val="00DA0004"/>
    <w:rsid w:val="00DA0BBE"/>
    <w:rsid w:val="00DA107F"/>
    <w:rsid w:val="00DA196F"/>
    <w:rsid w:val="00DA21DD"/>
    <w:rsid w:val="00DA2331"/>
    <w:rsid w:val="00DA2658"/>
    <w:rsid w:val="00DA27A6"/>
    <w:rsid w:val="00DA2D64"/>
    <w:rsid w:val="00DA2D82"/>
    <w:rsid w:val="00DA2DA9"/>
    <w:rsid w:val="00DA3805"/>
    <w:rsid w:val="00DA3D59"/>
    <w:rsid w:val="00DA4CE6"/>
    <w:rsid w:val="00DA4D2C"/>
    <w:rsid w:val="00DA5C64"/>
    <w:rsid w:val="00DA608B"/>
    <w:rsid w:val="00DA6226"/>
    <w:rsid w:val="00DA62AA"/>
    <w:rsid w:val="00DA635B"/>
    <w:rsid w:val="00DA64B5"/>
    <w:rsid w:val="00DA683C"/>
    <w:rsid w:val="00DB000D"/>
    <w:rsid w:val="00DB01B4"/>
    <w:rsid w:val="00DB02FC"/>
    <w:rsid w:val="00DB068D"/>
    <w:rsid w:val="00DB098B"/>
    <w:rsid w:val="00DB10CA"/>
    <w:rsid w:val="00DB130D"/>
    <w:rsid w:val="00DB1387"/>
    <w:rsid w:val="00DB22E8"/>
    <w:rsid w:val="00DB27F6"/>
    <w:rsid w:val="00DB29D7"/>
    <w:rsid w:val="00DB360F"/>
    <w:rsid w:val="00DB36FF"/>
    <w:rsid w:val="00DB38CC"/>
    <w:rsid w:val="00DB49BE"/>
    <w:rsid w:val="00DB4A85"/>
    <w:rsid w:val="00DB4DC5"/>
    <w:rsid w:val="00DB5297"/>
    <w:rsid w:val="00DB5439"/>
    <w:rsid w:val="00DB57FC"/>
    <w:rsid w:val="00DB580A"/>
    <w:rsid w:val="00DB5C12"/>
    <w:rsid w:val="00DB5EE5"/>
    <w:rsid w:val="00DB608F"/>
    <w:rsid w:val="00DB649F"/>
    <w:rsid w:val="00DB6533"/>
    <w:rsid w:val="00DB6A74"/>
    <w:rsid w:val="00DB7187"/>
    <w:rsid w:val="00DB73E2"/>
    <w:rsid w:val="00DB768D"/>
    <w:rsid w:val="00DB7CDA"/>
    <w:rsid w:val="00DC077E"/>
    <w:rsid w:val="00DC1BC8"/>
    <w:rsid w:val="00DC1CA5"/>
    <w:rsid w:val="00DC1EE6"/>
    <w:rsid w:val="00DC203D"/>
    <w:rsid w:val="00DC2189"/>
    <w:rsid w:val="00DC29BB"/>
    <w:rsid w:val="00DC2AA2"/>
    <w:rsid w:val="00DC2B98"/>
    <w:rsid w:val="00DC2F9F"/>
    <w:rsid w:val="00DC32D0"/>
    <w:rsid w:val="00DC32E7"/>
    <w:rsid w:val="00DC381D"/>
    <w:rsid w:val="00DC4FFF"/>
    <w:rsid w:val="00DC530A"/>
    <w:rsid w:val="00DC5FAC"/>
    <w:rsid w:val="00DC6AB7"/>
    <w:rsid w:val="00DC77CA"/>
    <w:rsid w:val="00DC7BEB"/>
    <w:rsid w:val="00DD0173"/>
    <w:rsid w:val="00DD0638"/>
    <w:rsid w:val="00DD1647"/>
    <w:rsid w:val="00DD18FD"/>
    <w:rsid w:val="00DD1D17"/>
    <w:rsid w:val="00DD2530"/>
    <w:rsid w:val="00DD2CAC"/>
    <w:rsid w:val="00DD4049"/>
    <w:rsid w:val="00DD40B1"/>
    <w:rsid w:val="00DD4584"/>
    <w:rsid w:val="00DD4904"/>
    <w:rsid w:val="00DD4CDB"/>
    <w:rsid w:val="00DD4D70"/>
    <w:rsid w:val="00DD4D81"/>
    <w:rsid w:val="00DD5436"/>
    <w:rsid w:val="00DD5526"/>
    <w:rsid w:val="00DD5579"/>
    <w:rsid w:val="00DD5D0A"/>
    <w:rsid w:val="00DD66C1"/>
    <w:rsid w:val="00DD76F5"/>
    <w:rsid w:val="00DD781F"/>
    <w:rsid w:val="00DE03C1"/>
    <w:rsid w:val="00DE0C50"/>
    <w:rsid w:val="00DE0C88"/>
    <w:rsid w:val="00DE1201"/>
    <w:rsid w:val="00DE2280"/>
    <w:rsid w:val="00DE245E"/>
    <w:rsid w:val="00DE277E"/>
    <w:rsid w:val="00DE28A9"/>
    <w:rsid w:val="00DE28F0"/>
    <w:rsid w:val="00DE2E1A"/>
    <w:rsid w:val="00DE32A2"/>
    <w:rsid w:val="00DE41A8"/>
    <w:rsid w:val="00DE46E3"/>
    <w:rsid w:val="00DE4973"/>
    <w:rsid w:val="00DE4F95"/>
    <w:rsid w:val="00DE5704"/>
    <w:rsid w:val="00DE637B"/>
    <w:rsid w:val="00DE6A3F"/>
    <w:rsid w:val="00DE724D"/>
    <w:rsid w:val="00DE7525"/>
    <w:rsid w:val="00DE7973"/>
    <w:rsid w:val="00DE79BF"/>
    <w:rsid w:val="00DE7A94"/>
    <w:rsid w:val="00DF02DC"/>
    <w:rsid w:val="00DF042E"/>
    <w:rsid w:val="00DF0AC7"/>
    <w:rsid w:val="00DF0B10"/>
    <w:rsid w:val="00DF0D55"/>
    <w:rsid w:val="00DF1437"/>
    <w:rsid w:val="00DF1889"/>
    <w:rsid w:val="00DF19DC"/>
    <w:rsid w:val="00DF1A3D"/>
    <w:rsid w:val="00DF1DA4"/>
    <w:rsid w:val="00DF1EA8"/>
    <w:rsid w:val="00DF24E5"/>
    <w:rsid w:val="00DF2535"/>
    <w:rsid w:val="00DF29D1"/>
    <w:rsid w:val="00DF2B78"/>
    <w:rsid w:val="00DF2C58"/>
    <w:rsid w:val="00DF2FBF"/>
    <w:rsid w:val="00DF3426"/>
    <w:rsid w:val="00DF41E8"/>
    <w:rsid w:val="00DF49E3"/>
    <w:rsid w:val="00DF56E1"/>
    <w:rsid w:val="00DF5C59"/>
    <w:rsid w:val="00DF5E13"/>
    <w:rsid w:val="00DF6101"/>
    <w:rsid w:val="00DF6123"/>
    <w:rsid w:val="00DF64CB"/>
    <w:rsid w:val="00DF6B9E"/>
    <w:rsid w:val="00DF73C8"/>
    <w:rsid w:val="00DF79FB"/>
    <w:rsid w:val="00E006E2"/>
    <w:rsid w:val="00E008AD"/>
    <w:rsid w:val="00E009A5"/>
    <w:rsid w:val="00E00C9B"/>
    <w:rsid w:val="00E0189C"/>
    <w:rsid w:val="00E0195B"/>
    <w:rsid w:val="00E01CA9"/>
    <w:rsid w:val="00E0246D"/>
    <w:rsid w:val="00E02801"/>
    <w:rsid w:val="00E036A7"/>
    <w:rsid w:val="00E038DC"/>
    <w:rsid w:val="00E03DAF"/>
    <w:rsid w:val="00E046D3"/>
    <w:rsid w:val="00E0486E"/>
    <w:rsid w:val="00E04A4F"/>
    <w:rsid w:val="00E056FF"/>
    <w:rsid w:val="00E0587F"/>
    <w:rsid w:val="00E05F09"/>
    <w:rsid w:val="00E05F48"/>
    <w:rsid w:val="00E05FF4"/>
    <w:rsid w:val="00E061E2"/>
    <w:rsid w:val="00E06BB3"/>
    <w:rsid w:val="00E06C6F"/>
    <w:rsid w:val="00E06D5C"/>
    <w:rsid w:val="00E076E3"/>
    <w:rsid w:val="00E07999"/>
    <w:rsid w:val="00E07BC1"/>
    <w:rsid w:val="00E10D6E"/>
    <w:rsid w:val="00E10F09"/>
    <w:rsid w:val="00E1184D"/>
    <w:rsid w:val="00E118B7"/>
    <w:rsid w:val="00E118CD"/>
    <w:rsid w:val="00E1193D"/>
    <w:rsid w:val="00E11A0D"/>
    <w:rsid w:val="00E12F4D"/>
    <w:rsid w:val="00E13789"/>
    <w:rsid w:val="00E14089"/>
    <w:rsid w:val="00E1432A"/>
    <w:rsid w:val="00E145D1"/>
    <w:rsid w:val="00E146DA"/>
    <w:rsid w:val="00E14706"/>
    <w:rsid w:val="00E14B1D"/>
    <w:rsid w:val="00E14B6C"/>
    <w:rsid w:val="00E14FD9"/>
    <w:rsid w:val="00E15002"/>
    <w:rsid w:val="00E151C8"/>
    <w:rsid w:val="00E157DE"/>
    <w:rsid w:val="00E15882"/>
    <w:rsid w:val="00E158AE"/>
    <w:rsid w:val="00E175A7"/>
    <w:rsid w:val="00E175C1"/>
    <w:rsid w:val="00E17776"/>
    <w:rsid w:val="00E178CF"/>
    <w:rsid w:val="00E20FEF"/>
    <w:rsid w:val="00E210F5"/>
    <w:rsid w:val="00E21732"/>
    <w:rsid w:val="00E21FD2"/>
    <w:rsid w:val="00E2274B"/>
    <w:rsid w:val="00E22857"/>
    <w:rsid w:val="00E22B3D"/>
    <w:rsid w:val="00E22B70"/>
    <w:rsid w:val="00E22C10"/>
    <w:rsid w:val="00E23006"/>
    <w:rsid w:val="00E232F6"/>
    <w:rsid w:val="00E2386B"/>
    <w:rsid w:val="00E23D4B"/>
    <w:rsid w:val="00E2467A"/>
    <w:rsid w:val="00E25189"/>
    <w:rsid w:val="00E252E7"/>
    <w:rsid w:val="00E2615E"/>
    <w:rsid w:val="00E26279"/>
    <w:rsid w:val="00E262F1"/>
    <w:rsid w:val="00E26818"/>
    <w:rsid w:val="00E268A7"/>
    <w:rsid w:val="00E304F0"/>
    <w:rsid w:val="00E30564"/>
    <w:rsid w:val="00E30DED"/>
    <w:rsid w:val="00E30E4E"/>
    <w:rsid w:val="00E31398"/>
    <w:rsid w:val="00E3169E"/>
    <w:rsid w:val="00E31DF3"/>
    <w:rsid w:val="00E3226B"/>
    <w:rsid w:val="00E32B8C"/>
    <w:rsid w:val="00E32DEB"/>
    <w:rsid w:val="00E333DE"/>
    <w:rsid w:val="00E33426"/>
    <w:rsid w:val="00E33B67"/>
    <w:rsid w:val="00E33B84"/>
    <w:rsid w:val="00E33B9C"/>
    <w:rsid w:val="00E33F51"/>
    <w:rsid w:val="00E34851"/>
    <w:rsid w:val="00E34D4A"/>
    <w:rsid w:val="00E3546C"/>
    <w:rsid w:val="00E354C1"/>
    <w:rsid w:val="00E35B12"/>
    <w:rsid w:val="00E36102"/>
    <w:rsid w:val="00E369FF"/>
    <w:rsid w:val="00E36B3D"/>
    <w:rsid w:val="00E375B4"/>
    <w:rsid w:val="00E402D6"/>
    <w:rsid w:val="00E4114C"/>
    <w:rsid w:val="00E41479"/>
    <w:rsid w:val="00E41828"/>
    <w:rsid w:val="00E41E13"/>
    <w:rsid w:val="00E41EB0"/>
    <w:rsid w:val="00E4203D"/>
    <w:rsid w:val="00E42DF4"/>
    <w:rsid w:val="00E43652"/>
    <w:rsid w:val="00E43DDA"/>
    <w:rsid w:val="00E43EF9"/>
    <w:rsid w:val="00E443D1"/>
    <w:rsid w:val="00E44719"/>
    <w:rsid w:val="00E44828"/>
    <w:rsid w:val="00E44D84"/>
    <w:rsid w:val="00E451ED"/>
    <w:rsid w:val="00E45500"/>
    <w:rsid w:val="00E45556"/>
    <w:rsid w:val="00E4564D"/>
    <w:rsid w:val="00E45E4C"/>
    <w:rsid w:val="00E468D7"/>
    <w:rsid w:val="00E470FB"/>
    <w:rsid w:val="00E47226"/>
    <w:rsid w:val="00E473DA"/>
    <w:rsid w:val="00E475E6"/>
    <w:rsid w:val="00E47A01"/>
    <w:rsid w:val="00E47C29"/>
    <w:rsid w:val="00E50210"/>
    <w:rsid w:val="00E5027E"/>
    <w:rsid w:val="00E502E8"/>
    <w:rsid w:val="00E50B51"/>
    <w:rsid w:val="00E50D4F"/>
    <w:rsid w:val="00E51568"/>
    <w:rsid w:val="00E518B7"/>
    <w:rsid w:val="00E5195E"/>
    <w:rsid w:val="00E51A51"/>
    <w:rsid w:val="00E51E73"/>
    <w:rsid w:val="00E51FC6"/>
    <w:rsid w:val="00E52320"/>
    <w:rsid w:val="00E52F61"/>
    <w:rsid w:val="00E52FA6"/>
    <w:rsid w:val="00E53100"/>
    <w:rsid w:val="00E536CC"/>
    <w:rsid w:val="00E53AB8"/>
    <w:rsid w:val="00E53F15"/>
    <w:rsid w:val="00E54078"/>
    <w:rsid w:val="00E54344"/>
    <w:rsid w:val="00E545F5"/>
    <w:rsid w:val="00E55092"/>
    <w:rsid w:val="00E5548E"/>
    <w:rsid w:val="00E55D3E"/>
    <w:rsid w:val="00E55D48"/>
    <w:rsid w:val="00E5654F"/>
    <w:rsid w:val="00E56D80"/>
    <w:rsid w:val="00E57736"/>
    <w:rsid w:val="00E60114"/>
    <w:rsid w:val="00E60121"/>
    <w:rsid w:val="00E60398"/>
    <w:rsid w:val="00E609FA"/>
    <w:rsid w:val="00E60EE4"/>
    <w:rsid w:val="00E61640"/>
    <w:rsid w:val="00E61685"/>
    <w:rsid w:val="00E6173D"/>
    <w:rsid w:val="00E61F75"/>
    <w:rsid w:val="00E6216F"/>
    <w:rsid w:val="00E62448"/>
    <w:rsid w:val="00E625C6"/>
    <w:rsid w:val="00E625F1"/>
    <w:rsid w:val="00E62E47"/>
    <w:rsid w:val="00E62EF1"/>
    <w:rsid w:val="00E631E0"/>
    <w:rsid w:val="00E63E95"/>
    <w:rsid w:val="00E64269"/>
    <w:rsid w:val="00E6449C"/>
    <w:rsid w:val="00E646BD"/>
    <w:rsid w:val="00E64C27"/>
    <w:rsid w:val="00E64E86"/>
    <w:rsid w:val="00E64F3E"/>
    <w:rsid w:val="00E65654"/>
    <w:rsid w:val="00E65F39"/>
    <w:rsid w:val="00E6616F"/>
    <w:rsid w:val="00E6688F"/>
    <w:rsid w:val="00E66CB3"/>
    <w:rsid w:val="00E66F31"/>
    <w:rsid w:val="00E6711F"/>
    <w:rsid w:val="00E67184"/>
    <w:rsid w:val="00E70634"/>
    <w:rsid w:val="00E70E47"/>
    <w:rsid w:val="00E70EFB"/>
    <w:rsid w:val="00E70F58"/>
    <w:rsid w:val="00E70FD9"/>
    <w:rsid w:val="00E7247C"/>
    <w:rsid w:val="00E7249B"/>
    <w:rsid w:val="00E746DE"/>
    <w:rsid w:val="00E7544E"/>
    <w:rsid w:val="00E75563"/>
    <w:rsid w:val="00E75AD9"/>
    <w:rsid w:val="00E75B35"/>
    <w:rsid w:val="00E760A9"/>
    <w:rsid w:val="00E760DF"/>
    <w:rsid w:val="00E763A6"/>
    <w:rsid w:val="00E7679E"/>
    <w:rsid w:val="00E76E33"/>
    <w:rsid w:val="00E77525"/>
    <w:rsid w:val="00E77DB3"/>
    <w:rsid w:val="00E80647"/>
    <w:rsid w:val="00E8089F"/>
    <w:rsid w:val="00E8112B"/>
    <w:rsid w:val="00E81DA7"/>
    <w:rsid w:val="00E81F0F"/>
    <w:rsid w:val="00E81FE1"/>
    <w:rsid w:val="00E82A98"/>
    <w:rsid w:val="00E8306D"/>
    <w:rsid w:val="00E835B8"/>
    <w:rsid w:val="00E83B09"/>
    <w:rsid w:val="00E83F96"/>
    <w:rsid w:val="00E83FFF"/>
    <w:rsid w:val="00E840FB"/>
    <w:rsid w:val="00E84140"/>
    <w:rsid w:val="00E84992"/>
    <w:rsid w:val="00E84DB9"/>
    <w:rsid w:val="00E861BA"/>
    <w:rsid w:val="00E86806"/>
    <w:rsid w:val="00E86E5A"/>
    <w:rsid w:val="00E8708C"/>
    <w:rsid w:val="00E878C2"/>
    <w:rsid w:val="00E906FE"/>
    <w:rsid w:val="00E907AA"/>
    <w:rsid w:val="00E909BE"/>
    <w:rsid w:val="00E90BA4"/>
    <w:rsid w:val="00E9143B"/>
    <w:rsid w:val="00E9229E"/>
    <w:rsid w:val="00E924F9"/>
    <w:rsid w:val="00E93742"/>
    <w:rsid w:val="00E9384B"/>
    <w:rsid w:val="00E93B11"/>
    <w:rsid w:val="00E94136"/>
    <w:rsid w:val="00E95409"/>
    <w:rsid w:val="00E95498"/>
    <w:rsid w:val="00E960EF"/>
    <w:rsid w:val="00E9688E"/>
    <w:rsid w:val="00E9738B"/>
    <w:rsid w:val="00E973E4"/>
    <w:rsid w:val="00E97468"/>
    <w:rsid w:val="00E97E92"/>
    <w:rsid w:val="00EA0173"/>
    <w:rsid w:val="00EA0D79"/>
    <w:rsid w:val="00EA113B"/>
    <w:rsid w:val="00EA132A"/>
    <w:rsid w:val="00EA1623"/>
    <w:rsid w:val="00EA1C9C"/>
    <w:rsid w:val="00EA1DE3"/>
    <w:rsid w:val="00EA1F59"/>
    <w:rsid w:val="00EA213E"/>
    <w:rsid w:val="00EA2318"/>
    <w:rsid w:val="00EA286C"/>
    <w:rsid w:val="00EA2AA0"/>
    <w:rsid w:val="00EA2DA5"/>
    <w:rsid w:val="00EA2F1B"/>
    <w:rsid w:val="00EA306A"/>
    <w:rsid w:val="00EA310D"/>
    <w:rsid w:val="00EA35FA"/>
    <w:rsid w:val="00EA369B"/>
    <w:rsid w:val="00EA3B1C"/>
    <w:rsid w:val="00EA4394"/>
    <w:rsid w:val="00EA43B3"/>
    <w:rsid w:val="00EA4C12"/>
    <w:rsid w:val="00EA4EAD"/>
    <w:rsid w:val="00EA54CE"/>
    <w:rsid w:val="00EA56AF"/>
    <w:rsid w:val="00EA56DC"/>
    <w:rsid w:val="00EA5979"/>
    <w:rsid w:val="00EA5BF0"/>
    <w:rsid w:val="00EA67B2"/>
    <w:rsid w:val="00EA6D7A"/>
    <w:rsid w:val="00EA7842"/>
    <w:rsid w:val="00EA78B4"/>
    <w:rsid w:val="00EB0553"/>
    <w:rsid w:val="00EB0577"/>
    <w:rsid w:val="00EB0907"/>
    <w:rsid w:val="00EB0D0C"/>
    <w:rsid w:val="00EB1E24"/>
    <w:rsid w:val="00EB1FD7"/>
    <w:rsid w:val="00EB204C"/>
    <w:rsid w:val="00EB20B4"/>
    <w:rsid w:val="00EB2A3C"/>
    <w:rsid w:val="00EB2E0C"/>
    <w:rsid w:val="00EB2F7E"/>
    <w:rsid w:val="00EB3BC2"/>
    <w:rsid w:val="00EB4206"/>
    <w:rsid w:val="00EB43D9"/>
    <w:rsid w:val="00EB5FF5"/>
    <w:rsid w:val="00EB642B"/>
    <w:rsid w:val="00EB6643"/>
    <w:rsid w:val="00EB6BF0"/>
    <w:rsid w:val="00EB7246"/>
    <w:rsid w:val="00EB789A"/>
    <w:rsid w:val="00EB7A83"/>
    <w:rsid w:val="00EB7AE3"/>
    <w:rsid w:val="00EB7FDF"/>
    <w:rsid w:val="00EC041D"/>
    <w:rsid w:val="00EC0652"/>
    <w:rsid w:val="00EC1AA0"/>
    <w:rsid w:val="00EC24CD"/>
    <w:rsid w:val="00EC2B01"/>
    <w:rsid w:val="00EC34CB"/>
    <w:rsid w:val="00EC39E9"/>
    <w:rsid w:val="00EC4306"/>
    <w:rsid w:val="00EC447A"/>
    <w:rsid w:val="00EC4626"/>
    <w:rsid w:val="00EC4652"/>
    <w:rsid w:val="00EC4726"/>
    <w:rsid w:val="00EC5DC0"/>
    <w:rsid w:val="00EC622E"/>
    <w:rsid w:val="00EC660E"/>
    <w:rsid w:val="00EC66E8"/>
    <w:rsid w:val="00EC6B5A"/>
    <w:rsid w:val="00EC7183"/>
    <w:rsid w:val="00EC72AC"/>
    <w:rsid w:val="00EC7976"/>
    <w:rsid w:val="00ED07D2"/>
    <w:rsid w:val="00ED0E02"/>
    <w:rsid w:val="00ED163C"/>
    <w:rsid w:val="00ED17E8"/>
    <w:rsid w:val="00ED1B87"/>
    <w:rsid w:val="00ED1E54"/>
    <w:rsid w:val="00ED260D"/>
    <w:rsid w:val="00ED2924"/>
    <w:rsid w:val="00ED2A00"/>
    <w:rsid w:val="00ED3993"/>
    <w:rsid w:val="00ED416A"/>
    <w:rsid w:val="00ED4310"/>
    <w:rsid w:val="00ED4446"/>
    <w:rsid w:val="00ED57B3"/>
    <w:rsid w:val="00ED5F42"/>
    <w:rsid w:val="00ED60BD"/>
    <w:rsid w:val="00ED6615"/>
    <w:rsid w:val="00ED66E3"/>
    <w:rsid w:val="00ED678D"/>
    <w:rsid w:val="00ED6C1D"/>
    <w:rsid w:val="00ED6D61"/>
    <w:rsid w:val="00ED6EC3"/>
    <w:rsid w:val="00ED7247"/>
    <w:rsid w:val="00ED780F"/>
    <w:rsid w:val="00ED7A0C"/>
    <w:rsid w:val="00ED7A74"/>
    <w:rsid w:val="00ED7B63"/>
    <w:rsid w:val="00ED7E78"/>
    <w:rsid w:val="00ED7F33"/>
    <w:rsid w:val="00EE0B3B"/>
    <w:rsid w:val="00EE1089"/>
    <w:rsid w:val="00EE13AE"/>
    <w:rsid w:val="00EE14E9"/>
    <w:rsid w:val="00EE193B"/>
    <w:rsid w:val="00EE1E35"/>
    <w:rsid w:val="00EE227E"/>
    <w:rsid w:val="00EE2966"/>
    <w:rsid w:val="00EE2C77"/>
    <w:rsid w:val="00EE2ED2"/>
    <w:rsid w:val="00EE3725"/>
    <w:rsid w:val="00EE3975"/>
    <w:rsid w:val="00EE3A03"/>
    <w:rsid w:val="00EE3C97"/>
    <w:rsid w:val="00EE3D7A"/>
    <w:rsid w:val="00EE3E5F"/>
    <w:rsid w:val="00EE3FAC"/>
    <w:rsid w:val="00EE4FAF"/>
    <w:rsid w:val="00EE5001"/>
    <w:rsid w:val="00EE59A9"/>
    <w:rsid w:val="00EE5AAF"/>
    <w:rsid w:val="00EE5C41"/>
    <w:rsid w:val="00EE5D44"/>
    <w:rsid w:val="00EE6142"/>
    <w:rsid w:val="00EE621D"/>
    <w:rsid w:val="00EE621E"/>
    <w:rsid w:val="00EE65F1"/>
    <w:rsid w:val="00EE6C41"/>
    <w:rsid w:val="00EE7DE7"/>
    <w:rsid w:val="00EF0C5C"/>
    <w:rsid w:val="00EF1711"/>
    <w:rsid w:val="00EF1752"/>
    <w:rsid w:val="00EF1754"/>
    <w:rsid w:val="00EF1ADC"/>
    <w:rsid w:val="00EF1FBC"/>
    <w:rsid w:val="00EF2025"/>
    <w:rsid w:val="00EF298D"/>
    <w:rsid w:val="00EF2A5A"/>
    <w:rsid w:val="00EF2B03"/>
    <w:rsid w:val="00EF3062"/>
    <w:rsid w:val="00EF44FB"/>
    <w:rsid w:val="00EF4F79"/>
    <w:rsid w:val="00EF4F85"/>
    <w:rsid w:val="00EF63B0"/>
    <w:rsid w:val="00EF6B54"/>
    <w:rsid w:val="00EF7119"/>
    <w:rsid w:val="00EF7796"/>
    <w:rsid w:val="00EF79D1"/>
    <w:rsid w:val="00EF7BE4"/>
    <w:rsid w:val="00EF7CB6"/>
    <w:rsid w:val="00F00343"/>
    <w:rsid w:val="00F0056D"/>
    <w:rsid w:val="00F00B47"/>
    <w:rsid w:val="00F00B5A"/>
    <w:rsid w:val="00F00D9B"/>
    <w:rsid w:val="00F01440"/>
    <w:rsid w:val="00F016CE"/>
    <w:rsid w:val="00F01ADF"/>
    <w:rsid w:val="00F02596"/>
    <w:rsid w:val="00F02A92"/>
    <w:rsid w:val="00F02E63"/>
    <w:rsid w:val="00F0361C"/>
    <w:rsid w:val="00F03745"/>
    <w:rsid w:val="00F0396B"/>
    <w:rsid w:val="00F0484D"/>
    <w:rsid w:val="00F049CE"/>
    <w:rsid w:val="00F05095"/>
    <w:rsid w:val="00F05E2F"/>
    <w:rsid w:val="00F0615E"/>
    <w:rsid w:val="00F0660E"/>
    <w:rsid w:val="00F0665D"/>
    <w:rsid w:val="00F06DBB"/>
    <w:rsid w:val="00F071F1"/>
    <w:rsid w:val="00F073E2"/>
    <w:rsid w:val="00F07497"/>
    <w:rsid w:val="00F0789C"/>
    <w:rsid w:val="00F078B4"/>
    <w:rsid w:val="00F078EF"/>
    <w:rsid w:val="00F07903"/>
    <w:rsid w:val="00F079A0"/>
    <w:rsid w:val="00F103BF"/>
    <w:rsid w:val="00F10753"/>
    <w:rsid w:val="00F1144A"/>
    <w:rsid w:val="00F114CE"/>
    <w:rsid w:val="00F11C6C"/>
    <w:rsid w:val="00F12AB3"/>
    <w:rsid w:val="00F12C4F"/>
    <w:rsid w:val="00F13856"/>
    <w:rsid w:val="00F13DB7"/>
    <w:rsid w:val="00F140A9"/>
    <w:rsid w:val="00F14A9B"/>
    <w:rsid w:val="00F14CBF"/>
    <w:rsid w:val="00F151A6"/>
    <w:rsid w:val="00F15761"/>
    <w:rsid w:val="00F15F46"/>
    <w:rsid w:val="00F1613B"/>
    <w:rsid w:val="00F1676C"/>
    <w:rsid w:val="00F167F2"/>
    <w:rsid w:val="00F16C55"/>
    <w:rsid w:val="00F17073"/>
    <w:rsid w:val="00F211A9"/>
    <w:rsid w:val="00F2158E"/>
    <w:rsid w:val="00F22320"/>
    <w:rsid w:val="00F22726"/>
    <w:rsid w:val="00F22D7A"/>
    <w:rsid w:val="00F23249"/>
    <w:rsid w:val="00F23450"/>
    <w:rsid w:val="00F23E14"/>
    <w:rsid w:val="00F23E28"/>
    <w:rsid w:val="00F23F9C"/>
    <w:rsid w:val="00F2435B"/>
    <w:rsid w:val="00F2441F"/>
    <w:rsid w:val="00F24AED"/>
    <w:rsid w:val="00F24D7F"/>
    <w:rsid w:val="00F24D8B"/>
    <w:rsid w:val="00F25A2D"/>
    <w:rsid w:val="00F26286"/>
    <w:rsid w:val="00F2658F"/>
    <w:rsid w:val="00F2674B"/>
    <w:rsid w:val="00F26A66"/>
    <w:rsid w:val="00F273C3"/>
    <w:rsid w:val="00F27929"/>
    <w:rsid w:val="00F27E44"/>
    <w:rsid w:val="00F30B27"/>
    <w:rsid w:val="00F314BC"/>
    <w:rsid w:val="00F31856"/>
    <w:rsid w:val="00F320B6"/>
    <w:rsid w:val="00F3394D"/>
    <w:rsid w:val="00F34102"/>
    <w:rsid w:val="00F341CC"/>
    <w:rsid w:val="00F34434"/>
    <w:rsid w:val="00F3474E"/>
    <w:rsid w:val="00F355C7"/>
    <w:rsid w:val="00F3565A"/>
    <w:rsid w:val="00F357E2"/>
    <w:rsid w:val="00F35B9B"/>
    <w:rsid w:val="00F35E72"/>
    <w:rsid w:val="00F3628C"/>
    <w:rsid w:val="00F36FB0"/>
    <w:rsid w:val="00F37AE4"/>
    <w:rsid w:val="00F4028F"/>
    <w:rsid w:val="00F405F9"/>
    <w:rsid w:val="00F4129E"/>
    <w:rsid w:val="00F413D8"/>
    <w:rsid w:val="00F415E7"/>
    <w:rsid w:val="00F4177B"/>
    <w:rsid w:val="00F41B01"/>
    <w:rsid w:val="00F41BCA"/>
    <w:rsid w:val="00F42770"/>
    <w:rsid w:val="00F42D9B"/>
    <w:rsid w:val="00F42DA6"/>
    <w:rsid w:val="00F42FBD"/>
    <w:rsid w:val="00F4337E"/>
    <w:rsid w:val="00F43401"/>
    <w:rsid w:val="00F436BB"/>
    <w:rsid w:val="00F43B74"/>
    <w:rsid w:val="00F44058"/>
    <w:rsid w:val="00F445F6"/>
    <w:rsid w:val="00F4471B"/>
    <w:rsid w:val="00F44862"/>
    <w:rsid w:val="00F44AE0"/>
    <w:rsid w:val="00F44B15"/>
    <w:rsid w:val="00F4522E"/>
    <w:rsid w:val="00F456A6"/>
    <w:rsid w:val="00F45782"/>
    <w:rsid w:val="00F45892"/>
    <w:rsid w:val="00F4589A"/>
    <w:rsid w:val="00F459C6"/>
    <w:rsid w:val="00F463FB"/>
    <w:rsid w:val="00F46504"/>
    <w:rsid w:val="00F46BDB"/>
    <w:rsid w:val="00F474E5"/>
    <w:rsid w:val="00F47771"/>
    <w:rsid w:val="00F47B8D"/>
    <w:rsid w:val="00F47DD8"/>
    <w:rsid w:val="00F47E15"/>
    <w:rsid w:val="00F50656"/>
    <w:rsid w:val="00F5080B"/>
    <w:rsid w:val="00F5084A"/>
    <w:rsid w:val="00F50BEB"/>
    <w:rsid w:val="00F50F2B"/>
    <w:rsid w:val="00F5141A"/>
    <w:rsid w:val="00F515B1"/>
    <w:rsid w:val="00F51798"/>
    <w:rsid w:val="00F5194A"/>
    <w:rsid w:val="00F52206"/>
    <w:rsid w:val="00F52403"/>
    <w:rsid w:val="00F528CB"/>
    <w:rsid w:val="00F52F39"/>
    <w:rsid w:val="00F52F47"/>
    <w:rsid w:val="00F53307"/>
    <w:rsid w:val="00F53ADD"/>
    <w:rsid w:val="00F53E33"/>
    <w:rsid w:val="00F53EB6"/>
    <w:rsid w:val="00F540A7"/>
    <w:rsid w:val="00F540F0"/>
    <w:rsid w:val="00F54287"/>
    <w:rsid w:val="00F545B8"/>
    <w:rsid w:val="00F54645"/>
    <w:rsid w:val="00F5478E"/>
    <w:rsid w:val="00F54F72"/>
    <w:rsid w:val="00F556CE"/>
    <w:rsid w:val="00F557F6"/>
    <w:rsid w:val="00F55C5F"/>
    <w:rsid w:val="00F55F4B"/>
    <w:rsid w:val="00F55FC5"/>
    <w:rsid w:val="00F565AB"/>
    <w:rsid w:val="00F56614"/>
    <w:rsid w:val="00F56AB8"/>
    <w:rsid w:val="00F56D9A"/>
    <w:rsid w:val="00F57005"/>
    <w:rsid w:val="00F577B9"/>
    <w:rsid w:val="00F57B70"/>
    <w:rsid w:val="00F57C75"/>
    <w:rsid w:val="00F57E04"/>
    <w:rsid w:val="00F60A04"/>
    <w:rsid w:val="00F60D59"/>
    <w:rsid w:val="00F618BA"/>
    <w:rsid w:val="00F61CBC"/>
    <w:rsid w:val="00F61DD9"/>
    <w:rsid w:val="00F61E19"/>
    <w:rsid w:val="00F61ED4"/>
    <w:rsid w:val="00F62062"/>
    <w:rsid w:val="00F6287B"/>
    <w:rsid w:val="00F62A6D"/>
    <w:rsid w:val="00F62E01"/>
    <w:rsid w:val="00F63513"/>
    <w:rsid w:val="00F63734"/>
    <w:rsid w:val="00F63840"/>
    <w:rsid w:val="00F63C98"/>
    <w:rsid w:val="00F64734"/>
    <w:rsid w:val="00F64F0B"/>
    <w:rsid w:val="00F6550E"/>
    <w:rsid w:val="00F65C72"/>
    <w:rsid w:val="00F65FC5"/>
    <w:rsid w:val="00F6640B"/>
    <w:rsid w:val="00F66B8C"/>
    <w:rsid w:val="00F66C6F"/>
    <w:rsid w:val="00F66D60"/>
    <w:rsid w:val="00F672D9"/>
    <w:rsid w:val="00F67605"/>
    <w:rsid w:val="00F67B03"/>
    <w:rsid w:val="00F67D00"/>
    <w:rsid w:val="00F700F8"/>
    <w:rsid w:val="00F7012D"/>
    <w:rsid w:val="00F70426"/>
    <w:rsid w:val="00F70E68"/>
    <w:rsid w:val="00F70FDA"/>
    <w:rsid w:val="00F71653"/>
    <w:rsid w:val="00F71817"/>
    <w:rsid w:val="00F71A2A"/>
    <w:rsid w:val="00F71A41"/>
    <w:rsid w:val="00F7218B"/>
    <w:rsid w:val="00F73462"/>
    <w:rsid w:val="00F73466"/>
    <w:rsid w:val="00F7385F"/>
    <w:rsid w:val="00F749DF"/>
    <w:rsid w:val="00F74C1B"/>
    <w:rsid w:val="00F7509F"/>
    <w:rsid w:val="00F7588B"/>
    <w:rsid w:val="00F758BC"/>
    <w:rsid w:val="00F7599E"/>
    <w:rsid w:val="00F75ACF"/>
    <w:rsid w:val="00F7615C"/>
    <w:rsid w:val="00F766DD"/>
    <w:rsid w:val="00F76714"/>
    <w:rsid w:val="00F77678"/>
    <w:rsid w:val="00F803CA"/>
    <w:rsid w:val="00F80C57"/>
    <w:rsid w:val="00F813D3"/>
    <w:rsid w:val="00F8151C"/>
    <w:rsid w:val="00F81FE9"/>
    <w:rsid w:val="00F82174"/>
    <w:rsid w:val="00F8262E"/>
    <w:rsid w:val="00F82DAB"/>
    <w:rsid w:val="00F82E3B"/>
    <w:rsid w:val="00F8346B"/>
    <w:rsid w:val="00F83669"/>
    <w:rsid w:val="00F83B93"/>
    <w:rsid w:val="00F83D76"/>
    <w:rsid w:val="00F843A9"/>
    <w:rsid w:val="00F84523"/>
    <w:rsid w:val="00F84792"/>
    <w:rsid w:val="00F84FCB"/>
    <w:rsid w:val="00F85347"/>
    <w:rsid w:val="00F857E2"/>
    <w:rsid w:val="00F86496"/>
    <w:rsid w:val="00F867B4"/>
    <w:rsid w:val="00F86947"/>
    <w:rsid w:val="00F86D34"/>
    <w:rsid w:val="00F870F5"/>
    <w:rsid w:val="00F87593"/>
    <w:rsid w:val="00F87745"/>
    <w:rsid w:val="00F87DD9"/>
    <w:rsid w:val="00F90977"/>
    <w:rsid w:val="00F90E25"/>
    <w:rsid w:val="00F90F30"/>
    <w:rsid w:val="00F912D4"/>
    <w:rsid w:val="00F91494"/>
    <w:rsid w:val="00F915C9"/>
    <w:rsid w:val="00F9163C"/>
    <w:rsid w:val="00F91CFC"/>
    <w:rsid w:val="00F927CC"/>
    <w:rsid w:val="00F92B3A"/>
    <w:rsid w:val="00F92D39"/>
    <w:rsid w:val="00F939B6"/>
    <w:rsid w:val="00F93B0D"/>
    <w:rsid w:val="00F93B61"/>
    <w:rsid w:val="00F93DDD"/>
    <w:rsid w:val="00F940B6"/>
    <w:rsid w:val="00F941E8"/>
    <w:rsid w:val="00F94773"/>
    <w:rsid w:val="00F94D5E"/>
    <w:rsid w:val="00F95028"/>
    <w:rsid w:val="00F95119"/>
    <w:rsid w:val="00F952B9"/>
    <w:rsid w:val="00F95CB1"/>
    <w:rsid w:val="00F96721"/>
    <w:rsid w:val="00F970C1"/>
    <w:rsid w:val="00F97A9D"/>
    <w:rsid w:val="00F97F0D"/>
    <w:rsid w:val="00F97FAB"/>
    <w:rsid w:val="00FA0237"/>
    <w:rsid w:val="00FA05E0"/>
    <w:rsid w:val="00FA0AFA"/>
    <w:rsid w:val="00FA0BE0"/>
    <w:rsid w:val="00FA0FDC"/>
    <w:rsid w:val="00FA1A9A"/>
    <w:rsid w:val="00FA1BE9"/>
    <w:rsid w:val="00FA1DBA"/>
    <w:rsid w:val="00FA1DBF"/>
    <w:rsid w:val="00FA1EA1"/>
    <w:rsid w:val="00FA2A06"/>
    <w:rsid w:val="00FA2E79"/>
    <w:rsid w:val="00FA37B1"/>
    <w:rsid w:val="00FA39F2"/>
    <w:rsid w:val="00FA3E26"/>
    <w:rsid w:val="00FA3FB7"/>
    <w:rsid w:val="00FA4846"/>
    <w:rsid w:val="00FA49D3"/>
    <w:rsid w:val="00FA4AA1"/>
    <w:rsid w:val="00FA4C4D"/>
    <w:rsid w:val="00FA4DBA"/>
    <w:rsid w:val="00FA4EE1"/>
    <w:rsid w:val="00FA5132"/>
    <w:rsid w:val="00FA51AE"/>
    <w:rsid w:val="00FA5C22"/>
    <w:rsid w:val="00FA5D8E"/>
    <w:rsid w:val="00FA69C3"/>
    <w:rsid w:val="00FA6B11"/>
    <w:rsid w:val="00FA6B36"/>
    <w:rsid w:val="00FA7BF6"/>
    <w:rsid w:val="00FA7EC3"/>
    <w:rsid w:val="00FB0CCC"/>
    <w:rsid w:val="00FB19BF"/>
    <w:rsid w:val="00FB2002"/>
    <w:rsid w:val="00FB2186"/>
    <w:rsid w:val="00FB239D"/>
    <w:rsid w:val="00FB2689"/>
    <w:rsid w:val="00FB28BB"/>
    <w:rsid w:val="00FB29F8"/>
    <w:rsid w:val="00FB2E94"/>
    <w:rsid w:val="00FB3B6E"/>
    <w:rsid w:val="00FB3FE2"/>
    <w:rsid w:val="00FB5045"/>
    <w:rsid w:val="00FB5142"/>
    <w:rsid w:val="00FB56C4"/>
    <w:rsid w:val="00FB5F7C"/>
    <w:rsid w:val="00FB6B28"/>
    <w:rsid w:val="00FB6C92"/>
    <w:rsid w:val="00FB6DE4"/>
    <w:rsid w:val="00FB6F98"/>
    <w:rsid w:val="00FB7EAF"/>
    <w:rsid w:val="00FC055D"/>
    <w:rsid w:val="00FC0FA4"/>
    <w:rsid w:val="00FC123A"/>
    <w:rsid w:val="00FC1569"/>
    <w:rsid w:val="00FC2045"/>
    <w:rsid w:val="00FC2056"/>
    <w:rsid w:val="00FC2092"/>
    <w:rsid w:val="00FC2295"/>
    <w:rsid w:val="00FC28CA"/>
    <w:rsid w:val="00FC2A7B"/>
    <w:rsid w:val="00FC2BFA"/>
    <w:rsid w:val="00FC319A"/>
    <w:rsid w:val="00FC3441"/>
    <w:rsid w:val="00FC3D3E"/>
    <w:rsid w:val="00FC3DC0"/>
    <w:rsid w:val="00FC3EC6"/>
    <w:rsid w:val="00FC41F0"/>
    <w:rsid w:val="00FC4271"/>
    <w:rsid w:val="00FC4670"/>
    <w:rsid w:val="00FC4B4A"/>
    <w:rsid w:val="00FC4B59"/>
    <w:rsid w:val="00FC55B2"/>
    <w:rsid w:val="00FC55DD"/>
    <w:rsid w:val="00FC55FA"/>
    <w:rsid w:val="00FC5E16"/>
    <w:rsid w:val="00FC620F"/>
    <w:rsid w:val="00FC632B"/>
    <w:rsid w:val="00FC6F63"/>
    <w:rsid w:val="00FC73EA"/>
    <w:rsid w:val="00FC772E"/>
    <w:rsid w:val="00FC7986"/>
    <w:rsid w:val="00FC7F6B"/>
    <w:rsid w:val="00FD0427"/>
    <w:rsid w:val="00FD0B94"/>
    <w:rsid w:val="00FD104A"/>
    <w:rsid w:val="00FD12E9"/>
    <w:rsid w:val="00FD1638"/>
    <w:rsid w:val="00FD1F63"/>
    <w:rsid w:val="00FD2015"/>
    <w:rsid w:val="00FD2093"/>
    <w:rsid w:val="00FD29D2"/>
    <w:rsid w:val="00FD2E09"/>
    <w:rsid w:val="00FD360F"/>
    <w:rsid w:val="00FD3767"/>
    <w:rsid w:val="00FD3818"/>
    <w:rsid w:val="00FD409E"/>
    <w:rsid w:val="00FD4657"/>
    <w:rsid w:val="00FD4E81"/>
    <w:rsid w:val="00FD5378"/>
    <w:rsid w:val="00FD55E8"/>
    <w:rsid w:val="00FD5C26"/>
    <w:rsid w:val="00FD5FBF"/>
    <w:rsid w:val="00FD615E"/>
    <w:rsid w:val="00FD631E"/>
    <w:rsid w:val="00FD6633"/>
    <w:rsid w:val="00FD66F7"/>
    <w:rsid w:val="00FD700E"/>
    <w:rsid w:val="00FD74B4"/>
    <w:rsid w:val="00FD78A8"/>
    <w:rsid w:val="00FE1A3A"/>
    <w:rsid w:val="00FE1EA9"/>
    <w:rsid w:val="00FE26C2"/>
    <w:rsid w:val="00FE31D3"/>
    <w:rsid w:val="00FE3213"/>
    <w:rsid w:val="00FE32F7"/>
    <w:rsid w:val="00FE43F9"/>
    <w:rsid w:val="00FE4A46"/>
    <w:rsid w:val="00FE4CDA"/>
    <w:rsid w:val="00FE4FAC"/>
    <w:rsid w:val="00FE532D"/>
    <w:rsid w:val="00FE6286"/>
    <w:rsid w:val="00FE6378"/>
    <w:rsid w:val="00FE63FC"/>
    <w:rsid w:val="00FE6E56"/>
    <w:rsid w:val="00FE6F37"/>
    <w:rsid w:val="00FF053D"/>
    <w:rsid w:val="00FF0B90"/>
    <w:rsid w:val="00FF0CCD"/>
    <w:rsid w:val="00FF1821"/>
    <w:rsid w:val="00FF189C"/>
    <w:rsid w:val="00FF1A23"/>
    <w:rsid w:val="00FF1BC7"/>
    <w:rsid w:val="00FF212C"/>
    <w:rsid w:val="00FF213F"/>
    <w:rsid w:val="00FF2C63"/>
    <w:rsid w:val="00FF31A8"/>
    <w:rsid w:val="00FF3490"/>
    <w:rsid w:val="00FF353E"/>
    <w:rsid w:val="00FF389D"/>
    <w:rsid w:val="00FF3C4E"/>
    <w:rsid w:val="00FF41D6"/>
    <w:rsid w:val="00FF449C"/>
    <w:rsid w:val="00FF5756"/>
    <w:rsid w:val="00FF5965"/>
    <w:rsid w:val="00FF5A3F"/>
    <w:rsid w:val="00FF5F88"/>
    <w:rsid w:val="00FF6657"/>
    <w:rsid w:val="00FF6A9D"/>
    <w:rsid w:val="00FF6AC6"/>
    <w:rsid w:val="00FF6C45"/>
    <w:rsid w:val="00FF6D3F"/>
    <w:rsid w:val="010B1576"/>
    <w:rsid w:val="01217EF2"/>
    <w:rsid w:val="013CB2E3"/>
    <w:rsid w:val="01409D02"/>
    <w:rsid w:val="01478BCF"/>
    <w:rsid w:val="015980D9"/>
    <w:rsid w:val="018C5591"/>
    <w:rsid w:val="01A33FC2"/>
    <w:rsid w:val="01CEADE0"/>
    <w:rsid w:val="01E7E9A9"/>
    <w:rsid w:val="021940A8"/>
    <w:rsid w:val="0231C6CA"/>
    <w:rsid w:val="02502805"/>
    <w:rsid w:val="026AB041"/>
    <w:rsid w:val="026D10DE"/>
    <w:rsid w:val="026F969B"/>
    <w:rsid w:val="027F3020"/>
    <w:rsid w:val="0281E4C5"/>
    <w:rsid w:val="02872795"/>
    <w:rsid w:val="02DA6A33"/>
    <w:rsid w:val="02ECBF6C"/>
    <w:rsid w:val="030728C7"/>
    <w:rsid w:val="03172717"/>
    <w:rsid w:val="031DD62F"/>
    <w:rsid w:val="0323A501"/>
    <w:rsid w:val="0328D4D4"/>
    <w:rsid w:val="034205D6"/>
    <w:rsid w:val="0352FC37"/>
    <w:rsid w:val="037D66EF"/>
    <w:rsid w:val="03881FC7"/>
    <w:rsid w:val="039225F5"/>
    <w:rsid w:val="0394D519"/>
    <w:rsid w:val="039B3E21"/>
    <w:rsid w:val="039C0C90"/>
    <w:rsid w:val="03ABFFA0"/>
    <w:rsid w:val="03EDF9DC"/>
    <w:rsid w:val="042613CE"/>
    <w:rsid w:val="042CAD9E"/>
    <w:rsid w:val="046DE407"/>
    <w:rsid w:val="04787EDF"/>
    <w:rsid w:val="048A9C21"/>
    <w:rsid w:val="04936FB2"/>
    <w:rsid w:val="0493A681"/>
    <w:rsid w:val="04A05FA6"/>
    <w:rsid w:val="04D13701"/>
    <w:rsid w:val="04FE73F6"/>
    <w:rsid w:val="0505EF1F"/>
    <w:rsid w:val="050B615D"/>
    <w:rsid w:val="05151B48"/>
    <w:rsid w:val="0525D9BC"/>
    <w:rsid w:val="05327EA6"/>
    <w:rsid w:val="053AD944"/>
    <w:rsid w:val="053FAD34"/>
    <w:rsid w:val="05411004"/>
    <w:rsid w:val="0545D275"/>
    <w:rsid w:val="054DB8A5"/>
    <w:rsid w:val="056820EC"/>
    <w:rsid w:val="0569E05B"/>
    <w:rsid w:val="056BAEF5"/>
    <w:rsid w:val="0592628F"/>
    <w:rsid w:val="05AABEF5"/>
    <w:rsid w:val="05BC90F6"/>
    <w:rsid w:val="05F00CFD"/>
    <w:rsid w:val="05F32CF5"/>
    <w:rsid w:val="06124162"/>
    <w:rsid w:val="061CE94A"/>
    <w:rsid w:val="0627FE82"/>
    <w:rsid w:val="063D12F8"/>
    <w:rsid w:val="0642ABDA"/>
    <w:rsid w:val="0646242C"/>
    <w:rsid w:val="064B0778"/>
    <w:rsid w:val="0689D319"/>
    <w:rsid w:val="06919655"/>
    <w:rsid w:val="069E6C47"/>
    <w:rsid w:val="06C0ABEF"/>
    <w:rsid w:val="06D787D3"/>
    <w:rsid w:val="06DB50B6"/>
    <w:rsid w:val="06FE8E11"/>
    <w:rsid w:val="0711663C"/>
    <w:rsid w:val="0718E622"/>
    <w:rsid w:val="0755E43E"/>
    <w:rsid w:val="0769F312"/>
    <w:rsid w:val="07A16683"/>
    <w:rsid w:val="07B36A74"/>
    <w:rsid w:val="07B87E3D"/>
    <w:rsid w:val="07CBECC6"/>
    <w:rsid w:val="07CBF53E"/>
    <w:rsid w:val="07E3DF55"/>
    <w:rsid w:val="07FA8146"/>
    <w:rsid w:val="0800045E"/>
    <w:rsid w:val="0813FFDE"/>
    <w:rsid w:val="081DC90B"/>
    <w:rsid w:val="081E3E8E"/>
    <w:rsid w:val="0824CD5B"/>
    <w:rsid w:val="084B77E8"/>
    <w:rsid w:val="0855727B"/>
    <w:rsid w:val="085F7B92"/>
    <w:rsid w:val="08742FA5"/>
    <w:rsid w:val="08880665"/>
    <w:rsid w:val="088C1482"/>
    <w:rsid w:val="08AC345C"/>
    <w:rsid w:val="08D038E0"/>
    <w:rsid w:val="08D4B5E4"/>
    <w:rsid w:val="08F809B8"/>
    <w:rsid w:val="091782C8"/>
    <w:rsid w:val="091E90F9"/>
    <w:rsid w:val="094D3673"/>
    <w:rsid w:val="0960A937"/>
    <w:rsid w:val="096D099B"/>
    <w:rsid w:val="09858DC7"/>
    <w:rsid w:val="099A6C21"/>
    <w:rsid w:val="09AD6BE5"/>
    <w:rsid w:val="09AF8B9C"/>
    <w:rsid w:val="09D43F45"/>
    <w:rsid w:val="09D97A18"/>
    <w:rsid w:val="09DD0B85"/>
    <w:rsid w:val="09EE2AAD"/>
    <w:rsid w:val="09FF6DAA"/>
    <w:rsid w:val="0A20ACD3"/>
    <w:rsid w:val="0A27204C"/>
    <w:rsid w:val="0A337131"/>
    <w:rsid w:val="0A4B064E"/>
    <w:rsid w:val="0A8BC6D6"/>
    <w:rsid w:val="0A9B1FF2"/>
    <w:rsid w:val="0A9CDB8A"/>
    <w:rsid w:val="0AB561E0"/>
    <w:rsid w:val="0AE32525"/>
    <w:rsid w:val="0AE3981B"/>
    <w:rsid w:val="0AE8CAC1"/>
    <w:rsid w:val="0AF2CC7A"/>
    <w:rsid w:val="0AFF881A"/>
    <w:rsid w:val="0B17FBFD"/>
    <w:rsid w:val="0B2B35CD"/>
    <w:rsid w:val="0B3CB266"/>
    <w:rsid w:val="0B3F82C9"/>
    <w:rsid w:val="0B48BA89"/>
    <w:rsid w:val="0B538A07"/>
    <w:rsid w:val="0B656102"/>
    <w:rsid w:val="0B76476F"/>
    <w:rsid w:val="0B768C4A"/>
    <w:rsid w:val="0B7DA36D"/>
    <w:rsid w:val="0B8A5A11"/>
    <w:rsid w:val="0B95A9C3"/>
    <w:rsid w:val="0BA3FDF6"/>
    <w:rsid w:val="0BAF9F14"/>
    <w:rsid w:val="0BAFD63D"/>
    <w:rsid w:val="0BC912A0"/>
    <w:rsid w:val="0BE17411"/>
    <w:rsid w:val="0BE50D65"/>
    <w:rsid w:val="0BFEC276"/>
    <w:rsid w:val="0C08E02C"/>
    <w:rsid w:val="0C1FCB85"/>
    <w:rsid w:val="0C4BAFCC"/>
    <w:rsid w:val="0C516E80"/>
    <w:rsid w:val="0C53EF32"/>
    <w:rsid w:val="0C5ADF53"/>
    <w:rsid w:val="0C6EC222"/>
    <w:rsid w:val="0C95C9BC"/>
    <w:rsid w:val="0CAF4864"/>
    <w:rsid w:val="0CC53AF2"/>
    <w:rsid w:val="0CDC6CF3"/>
    <w:rsid w:val="0CE1ED8F"/>
    <w:rsid w:val="0CE5A7A3"/>
    <w:rsid w:val="0D209C3F"/>
    <w:rsid w:val="0D29721B"/>
    <w:rsid w:val="0D4333D1"/>
    <w:rsid w:val="0D561ADD"/>
    <w:rsid w:val="0D564A9F"/>
    <w:rsid w:val="0D607556"/>
    <w:rsid w:val="0D6935EB"/>
    <w:rsid w:val="0D7E9E83"/>
    <w:rsid w:val="0DA7883B"/>
    <w:rsid w:val="0DBA0CEA"/>
    <w:rsid w:val="0DD0737A"/>
    <w:rsid w:val="0DD23EEB"/>
    <w:rsid w:val="0DED859B"/>
    <w:rsid w:val="0E0D22B2"/>
    <w:rsid w:val="0E0F5714"/>
    <w:rsid w:val="0E110265"/>
    <w:rsid w:val="0E124387"/>
    <w:rsid w:val="0E188FB5"/>
    <w:rsid w:val="0E1CEDCA"/>
    <w:rsid w:val="0E2815E0"/>
    <w:rsid w:val="0E30B64B"/>
    <w:rsid w:val="0E38AE67"/>
    <w:rsid w:val="0E3AD7FD"/>
    <w:rsid w:val="0E45BDC1"/>
    <w:rsid w:val="0E6DBAD5"/>
    <w:rsid w:val="0E8350C3"/>
    <w:rsid w:val="0EAB084D"/>
    <w:rsid w:val="0EBCF115"/>
    <w:rsid w:val="0ECE7A18"/>
    <w:rsid w:val="0ED2E2A5"/>
    <w:rsid w:val="0ED5AB1E"/>
    <w:rsid w:val="0EDBEFF3"/>
    <w:rsid w:val="0EEAAE53"/>
    <w:rsid w:val="0EFBB7C0"/>
    <w:rsid w:val="0F25D3C6"/>
    <w:rsid w:val="0F286053"/>
    <w:rsid w:val="0F473EA0"/>
    <w:rsid w:val="0F490613"/>
    <w:rsid w:val="0FAC5178"/>
    <w:rsid w:val="0FAEE1A3"/>
    <w:rsid w:val="0FC1253B"/>
    <w:rsid w:val="0FD8CB9A"/>
    <w:rsid w:val="0FE08CCB"/>
    <w:rsid w:val="10077557"/>
    <w:rsid w:val="101CC49E"/>
    <w:rsid w:val="104AB995"/>
    <w:rsid w:val="1051608D"/>
    <w:rsid w:val="10719B0F"/>
    <w:rsid w:val="1079B388"/>
    <w:rsid w:val="109D4B96"/>
    <w:rsid w:val="10AF2931"/>
    <w:rsid w:val="10B4E554"/>
    <w:rsid w:val="10C276EC"/>
    <w:rsid w:val="10D5520B"/>
    <w:rsid w:val="10E31B46"/>
    <w:rsid w:val="10EFFFEE"/>
    <w:rsid w:val="10F6FE4B"/>
    <w:rsid w:val="1111F12A"/>
    <w:rsid w:val="1125475A"/>
    <w:rsid w:val="112A057B"/>
    <w:rsid w:val="117C82A5"/>
    <w:rsid w:val="119B6EB0"/>
    <w:rsid w:val="11A2B2A3"/>
    <w:rsid w:val="11E7FCC2"/>
    <w:rsid w:val="11E8E2C7"/>
    <w:rsid w:val="122A4ED2"/>
    <w:rsid w:val="125C2323"/>
    <w:rsid w:val="1287D2B7"/>
    <w:rsid w:val="129E660A"/>
    <w:rsid w:val="12A14F38"/>
    <w:rsid w:val="12B22C5E"/>
    <w:rsid w:val="12C23D61"/>
    <w:rsid w:val="12D4DFAF"/>
    <w:rsid w:val="12DA2F27"/>
    <w:rsid w:val="12F748F5"/>
    <w:rsid w:val="130EABF1"/>
    <w:rsid w:val="131E58AB"/>
    <w:rsid w:val="1324D424"/>
    <w:rsid w:val="13276915"/>
    <w:rsid w:val="132F1449"/>
    <w:rsid w:val="135CE260"/>
    <w:rsid w:val="135E465A"/>
    <w:rsid w:val="138A9646"/>
    <w:rsid w:val="13D2057B"/>
    <w:rsid w:val="14052EF0"/>
    <w:rsid w:val="141CD053"/>
    <w:rsid w:val="1424B721"/>
    <w:rsid w:val="142E29D0"/>
    <w:rsid w:val="1450D807"/>
    <w:rsid w:val="1452F6A9"/>
    <w:rsid w:val="1462F0D7"/>
    <w:rsid w:val="146BBBAC"/>
    <w:rsid w:val="14727CC0"/>
    <w:rsid w:val="147432B9"/>
    <w:rsid w:val="14BA9978"/>
    <w:rsid w:val="14C57562"/>
    <w:rsid w:val="14DF044E"/>
    <w:rsid w:val="14F7D84B"/>
    <w:rsid w:val="15146EC7"/>
    <w:rsid w:val="1530D292"/>
    <w:rsid w:val="15328E73"/>
    <w:rsid w:val="1535E525"/>
    <w:rsid w:val="1536871E"/>
    <w:rsid w:val="154E5B1C"/>
    <w:rsid w:val="1560D327"/>
    <w:rsid w:val="157FFECB"/>
    <w:rsid w:val="159C5DF4"/>
    <w:rsid w:val="159D0737"/>
    <w:rsid w:val="15A31C29"/>
    <w:rsid w:val="15BE9D53"/>
    <w:rsid w:val="15C04B55"/>
    <w:rsid w:val="15C80199"/>
    <w:rsid w:val="15D9E407"/>
    <w:rsid w:val="15ECF338"/>
    <w:rsid w:val="1607E559"/>
    <w:rsid w:val="166F6095"/>
    <w:rsid w:val="16797CE6"/>
    <w:rsid w:val="169E30FE"/>
    <w:rsid w:val="16A712B9"/>
    <w:rsid w:val="16AF367D"/>
    <w:rsid w:val="16B25CC1"/>
    <w:rsid w:val="16B40C34"/>
    <w:rsid w:val="16ECC1CE"/>
    <w:rsid w:val="17133BC9"/>
    <w:rsid w:val="17166F4D"/>
    <w:rsid w:val="17177DE3"/>
    <w:rsid w:val="175142AC"/>
    <w:rsid w:val="17519961"/>
    <w:rsid w:val="175A01F6"/>
    <w:rsid w:val="17613C09"/>
    <w:rsid w:val="1799C689"/>
    <w:rsid w:val="17A00C92"/>
    <w:rsid w:val="17CCD112"/>
    <w:rsid w:val="17CF19E6"/>
    <w:rsid w:val="17D42806"/>
    <w:rsid w:val="17DD2BE9"/>
    <w:rsid w:val="17EB4C00"/>
    <w:rsid w:val="17F41B5C"/>
    <w:rsid w:val="1817D399"/>
    <w:rsid w:val="182A52D9"/>
    <w:rsid w:val="18315DA3"/>
    <w:rsid w:val="1834E96B"/>
    <w:rsid w:val="185D64F9"/>
    <w:rsid w:val="186AA6FA"/>
    <w:rsid w:val="186B2F7F"/>
    <w:rsid w:val="187080B6"/>
    <w:rsid w:val="18951E6A"/>
    <w:rsid w:val="18985324"/>
    <w:rsid w:val="18ABDB3E"/>
    <w:rsid w:val="18BD27AE"/>
    <w:rsid w:val="18BDB3B4"/>
    <w:rsid w:val="18BECE05"/>
    <w:rsid w:val="18BEF0DE"/>
    <w:rsid w:val="18C21F99"/>
    <w:rsid w:val="18CDB49C"/>
    <w:rsid w:val="18D9FFDF"/>
    <w:rsid w:val="18DE5E53"/>
    <w:rsid w:val="18EF2108"/>
    <w:rsid w:val="18FE1ABD"/>
    <w:rsid w:val="190868A8"/>
    <w:rsid w:val="19147B36"/>
    <w:rsid w:val="192190D4"/>
    <w:rsid w:val="19265E5E"/>
    <w:rsid w:val="192D4A11"/>
    <w:rsid w:val="192FF4A1"/>
    <w:rsid w:val="19C31947"/>
    <w:rsid w:val="19CF3471"/>
    <w:rsid w:val="19DAEE42"/>
    <w:rsid w:val="19E0FFA0"/>
    <w:rsid w:val="19F91C9D"/>
    <w:rsid w:val="1A03CF17"/>
    <w:rsid w:val="1A0F23AD"/>
    <w:rsid w:val="1A37C966"/>
    <w:rsid w:val="1A41DB96"/>
    <w:rsid w:val="1A46E2DA"/>
    <w:rsid w:val="1A4BBC0F"/>
    <w:rsid w:val="1A6144D9"/>
    <w:rsid w:val="1A69CE5C"/>
    <w:rsid w:val="1A80019C"/>
    <w:rsid w:val="1AA3E0F5"/>
    <w:rsid w:val="1AB423E1"/>
    <w:rsid w:val="1AB9B60C"/>
    <w:rsid w:val="1ABAD93B"/>
    <w:rsid w:val="1AE91FA5"/>
    <w:rsid w:val="1AED1FD7"/>
    <w:rsid w:val="1B1FF075"/>
    <w:rsid w:val="1B625DB5"/>
    <w:rsid w:val="1B6AFAD2"/>
    <w:rsid w:val="1B730624"/>
    <w:rsid w:val="1B9AAD71"/>
    <w:rsid w:val="1BBF2224"/>
    <w:rsid w:val="1BCA9EE6"/>
    <w:rsid w:val="1BD81E85"/>
    <w:rsid w:val="1BEDE242"/>
    <w:rsid w:val="1BF4FCBB"/>
    <w:rsid w:val="1BFA6381"/>
    <w:rsid w:val="1BFB2B62"/>
    <w:rsid w:val="1C16C1A3"/>
    <w:rsid w:val="1C2EC89A"/>
    <w:rsid w:val="1C2FFC8A"/>
    <w:rsid w:val="1C9B50C7"/>
    <w:rsid w:val="1C9D43E7"/>
    <w:rsid w:val="1CC92F77"/>
    <w:rsid w:val="1CD0A84E"/>
    <w:rsid w:val="1CDDC8D1"/>
    <w:rsid w:val="1CF158BC"/>
    <w:rsid w:val="1D001D88"/>
    <w:rsid w:val="1D1E5E99"/>
    <w:rsid w:val="1D2D3F41"/>
    <w:rsid w:val="1D2DDBEF"/>
    <w:rsid w:val="1D2E6ABA"/>
    <w:rsid w:val="1D3CC8D9"/>
    <w:rsid w:val="1D517EA5"/>
    <w:rsid w:val="1D5EB9DF"/>
    <w:rsid w:val="1D7FFBCA"/>
    <w:rsid w:val="1D8CC409"/>
    <w:rsid w:val="1DC94B2B"/>
    <w:rsid w:val="1DDC130A"/>
    <w:rsid w:val="1DE0C892"/>
    <w:rsid w:val="1DE89D6C"/>
    <w:rsid w:val="1DEDB95D"/>
    <w:rsid w:val="1DF3E3C6"/>
    <w:rsid w:val="1DFB19BB"/>
    <w:rsid w:val="1E1049EC"/>
    <w:rsid w:val="1E114397"/>
    <w:rsid w:val="1E3E8AFB"/>
    <w:rsid w:val="1E71D42F"/>
    <w:rsid w:val="1E8DBC7A"/>
    <w:rsid w:val="1EBDB85B"/>
    <w:rsid w:val="1ED9B8D9"/>
    <w:rsid w:val="1EDF088F"/>
    <w:rsid w:val="1EE28B31"/>
    <w:rsid w:val="1F0BC6D1"/>
    <w:rsid w:val="1F183921"/>
    <w:rsid w:val="1F1C1974"/>
    <w:rsid w:val="1F259463"/>
    <w:rsid w:val="1F27953D"/>
    <w:rsid w:val="1F2C5D08"/>
    <w:rsid w:val="1F340BDA"/>
    <w:rsid w:val="1F354464"/>
    <w:rsid w:val="1F70C162"/>
    <w:rsid w:val="1F71C9B9"/>
    <w:rsid w:val="1F9298AB"/>
    <w:rsid w:val="1FA02C5C"/>
    <w:rsid w:val="1FAB3872"/>
    <w:rsid w:val="1FBFD9CC"/>
    <w:rsid w:val="1FC14259"/>
    <w:rsid w:val="1FD20520"/>
    <w:rsid w:val="1FE4E8DB"/>
    <w:rsid w:val="1FF9C3CF"/>
    <w:rsid w:val="20029651"/>
    <w:rsid w:val="201122FE"/>
    <w:rsid w:val="201D65A7"/>
    <w:rsid w:val="202F3A32"/>
    <w:rsid w:val="20318EE1"/>
    <w:rsid w:val="204FD1E0"/>
    <w:rsid w:val="206E4603"/>
    <w:rsid w:val="2078F68F"/>
    <w:rsid w:val="209514F8"/>
    <w:rsid w:val="20D21FB7"/>
    <w:rsid w:val="20D26FAF"/>
    <w:rsid w:val="2110E897"/>
    <w:rsid w:val="2148CCA3"/>
    <w:rsid w:val="214B4D21"/>
    <w:rsid w:val="2163C30D"/>
    <w:rsid w:val="21815438"/>
    <w:rsid w:val="21928971"/>
    <w:rsid w:val="219F4922"/>
    <w:rsid w:val="21B70F23"/>
    <w:rsid w:val="21C45CA2"/>
    <w:rsid w:val="21E4305B"/>
    <w:rsid w:val="21E95C79"/>
    <w:rsid w:val="21F598D0"/>
    <w:rsid w:val="2212C848"/>
    <w:rsid w:val="2214231C"/>
    <w:rsid w:val="221E3AEC"/>
    <w:rsid w:val="222E01C7"/>
    <w:rsid w:val="22310304"/>
    <w:rsid w:val="2233E9E3"/>
    <w:rsid w:val="2260EBC7"/>
    <w:rsid w:val="2272166B"/>
    <w:rsid w:val="227BBE9A"/>
    <w:rsid w:val="228A1583"/>
    <w:rsid w:val="229230BB"/>
    <w:rsid w:val="22B4E895"/>
    <w:rsid w:val="22C59E2C"/>
    <w:rsid w:val="22C59E89"/>
    <w:rsid w:val="22DE934D"/>
    <w:rsid w:val="22E521DB"/>
    <w:rsid w:val="230417CC"/>
    <w:rsid w:val="23089DA2"/>
    <w:rsid w:val="231AC460"/>
    <w:rsid w:val="2326EDB4"/>
    <w:rsid w:val="23449650"/>
    <w:rsid w:val="236BC2F6"/>
    <w:rsid w:val="23701A8D"/>
    <w:rsid w:val="2379528D"/>
    <w:rsid w:val="237BC73F"/>
    <w:rsid w:val="23A0C2DF"/>
    <w:rsid w:val="240ABADD"/>
    <w:rsid w:val="24215031"/>
    <w:rsid w:val="24392E14"/>
    <w:rsid w:val="2451BAF3"/>
    <w:rsid w:val="2453A1BC"/>
    <w:rsid w:val="246024F7"/>
    <w:rsid w:val="248F22D7"/>
    <w:rsid w:val="24B30D68"/>
    <w:rsid w:val="24BA1909"/>
    <w:rsid w:val="24BDD8B5"/>
    <w:rsid w:val="24D4F9E4"/>
    <w:rsid w:val="24DB8F79"/>
    <w:rsid w:val="24DC7B65"/>
    <w:rsid w:val="24F67346"/>
    <w:rsid w:val="250EF6E9"/>
    <w:rsid w:val="25145138"/>
    <w:rsid w:val="2519586F"/>
    <w:rsid w:val="2524F609"/>
    <w:rsid w:val="254CF12E"/>
    <w:rsid w:val="254E3058"/>
    <w:rsid w:val="256F9E52"/>
    <w:rsid w:val="2586D9DE"/>
    <w:rsid w:val="2590B9D0"/>
    <w:rsid w:val="25962814"/>
    <w:rsid w:val="25967BA9"/>
    <w:rsid w:val="25DAE7A7"/>
    <w:rsid w:val="261FF516"/>
    <w:rsid w:val="2629692E"/>
    <w:rsid w:val="262AAD75"/>
    <w:rsid w:val="2630523E"/>
    <w:rsid w:val="26405198"/>
    <w:rsid w:val="264B80BF"/>
    <w:rsid w:val="26908F29"/>
    <w:rsid w:val="269D0A2E"/>
    <w:rsid w:val="26B933EE"/>
    <w:rsid w:val="26BC3234"/>
    <w:rsid w:val="26F5F336"/>
    <w:rsid w:val="2700B035"/>
    <w:rsid w:val="27196C12"/>
    <w:rsid w:val="271F4EBC"/>
    <w:rsid w:val="2730D320"/>
    <w:rsid w:val="2734A3D7"/>
    <w:rsid w:val="2743B77F"/>
    <w:rsid w:val="275F507E"/>
    <w:rsid w:val="276C94CB"/>
    <w:rsid w:val="2773D21B"/>
    <w:rsid w:val="27B11C4E"/>
    <w:rsid w:val="27B94CC2"/>
    <w:rsid w:val="27C13DA7"/>
    <w:rsid w:val="280299A7"/>
    <w:rsid w:val="2804D461"/>
    <w:rsid w:val="28052695"/>
    <w:rsid w:val="2823A212"/>
    <w:rsid w:val="28342B6C"/>
    <w:rsid w:val="2863E492"/>
    <w:rsid w:val="28661561"/>
    <w:rsid w:val="287009B8"/>
    <w:rsid w:val="287806E3"/>
    <w:rsid w:val="288115C2"/>
    <w:rsid w:val="289DA905"/>
    <w:rsid w:val="28B7589E"/>
    <w:rsid w:val="28C204A8"/>
    <w:rsid w:val="28D2BB9B"/>
    <w:rsid w:val="28D90764"/>
    <w:rsid w:val="28EFD620"/>
    <w:rsid w:val="28FA4163"/>
    <w:rsid w:val="292E8A2E"/>
    <w:rsid w:val="2938E995"/>
    <w:rsid w:val="294C53D3"/>
    <w:rsid w:val="2959EAC4"/>
    <w:rsid w:val="295F57B8"/>
    <w:rsid w:val="296574F1"/>
    <w:rsid w:val="296AC699"/>
    <w:rsid w:val="297F5B52"/>
    <w:rsid w:val="299C6EDE"/>
    <w:rsid w:val="29A190FA"/>
    <w:rsid w:val="29B578B7"/>
    <w:rsid w:val="29BDBD2F"/>
    <w:rsid w:val="29BDEDE8"/>
    <w:rsid w:val="29BFBC1C"/>
    <w:rsid w:val="2A00FB5F"/>
    <w:rsid w:val="2A109715"/>
    <w:rsid w:val="2A11BB40"/>
    <w:rsid w:val="2A1A87FC"/>
    <w:rsid w:val="2A33622C"/>
    <w:rsid w:val="2A3AC29B"/>
    <w:rsid w:val="2A4968DF"/>
    <w:rsid w:val="2A4BABFF"/>
    <w:rsid w:val="2A4CB1C5"/>
    <w:rsid w:val="2A66A7F5"/>
    <w:rsid w:val="2A834E22"/>
    <w:rsid w:val="2AA20CC4"/>
    <w:rsid w:val="2ABC5352"/>
    <w:rsid w:val="2AC31111"/>
    <w:rsid w:val="2B107F60"/>
    <w:rsid w:val="2B1D8BF1"/>
    <w:rsid w:val="2B827CA2"/>
    <w:rsid w:val="2B92C9DF"/>
    <w:rsid w:val="2B9BDD99"/>
    <w:rsid w:val="2B9C204C"/>
    <w:rsid w:val="2BAC1B8B"/>
    <w:rsid w:val="2BC483C9"/>
    <w:rsid w:val="2BD75AF9"/>
    <w:rsid w:val="2BDE4D0C"/>
    <w:rsid w:val="2BEB82E9"/>
    <w:rsid w:val="2BEEBB84"/>
    <w:rsid w:val="2BF4AEDF"/>
    <w:rsid w:val="2C087747"/>
    <w:rsid w:val="2C23EC6D"/>
    <w:rsid w:val="2C2A7ED8"/>
    <w:rsid w:val="2C4D5801"/>
    <w:rsid w:val="2C544F29"/>
    <w:rsid w:val="2C69B8B0"/>
    <w:rsid w:val="2C71567B"/>
    <w:rsid w:val="2C9175C3"/>
    <w:rsid w:val="2C9F82D6"/>
    <w:rsid w:val="2CD1EDD1"/>
    <w:rsid w:val="2CEC5145"/>
    <w:rsid w:val="2CF4AFB5"/>
    <w:rsid w:val="2CF7633A"/>
    <w:rsid w:val="2CF869C0"/>
    <w:rsid w:val="2D251F60"/>
    <w:rsid w:val="2D2636EC"/>
    <w:rsid w:val="2D27BE0A"/>
    <w:rsid w:val="2D286C9C"/>
    <w:rsid w:val="2D44ABFD"/>
    <w:rsid w:val="2D565F29"/>
    <w:rsid w:val="2D7E8764"/>
    <w:rsid w:val="2D902DEF"/>
    <w:rsid w:val="2DB14B0F"/>
    <w:rsid w:val="2DB6F8DE"/>
    <w:rsid w:val="2DBAF37E"/>
    <w:rsid w:val="2DC5868A"/>
    <w:rsid w:val="2E0240B8"/>
    <w:rsid w:val="2E2A29AA"/>
    <w:rsid w:val="2E5DB5C9"/>
    <w:rsid w:val="2E5FEFA1"/>
    <w:rsid w:val="2E61D9FA"/>
    <w:rsid w:val="2E8317BE"/>
    <w:rsid w:val="2E84E329"/>
    <w:rsid w:val="2E878C1B"/>
    <w:rsid w:val="2E934473"/>
    <w:rsid w:val="2EA57B8A"/>
    <w:rsid w:val="2EB2FF6A"/>
    <w:rsid w:val="2EBA4584"/>
    <w:rsid w:val="2EC2A9D9"/>
    <w:rsid w:val="2ECC9B31"/>
    <w:rsid w:val="2ED28F7D"/>
    <w:rsid w:val="2ED8C69E"/>
    <w:rsid w:val="2EF54114"/>
    <w:rsid w:val="2EFD2A78"/>
    <w:rsid w:val="2F0C9551"/>
    <w:rsid w:val="2F237440"/>
    <w:rsid w:val="2F450A40"/>
    <w:rsid w:val="2F4719EC"/>
    <w:rsid w:val="2F5CC54A"/>
    <w:rsid w:val="2F668DFA"/>
    <w:rsid w:val="2F9DCDFE"/>
    <w:rsid w:val="2FB55BB1"/>
    <w:rsid w:val="2FBF1691"/>
    <w:rsid w:val="2FC816B1"/>
    <w:rsid w:val="2FCA6C0C"/>
    <w:rsid w:val="2FE0F378"/>
    <w:rsid w:val="2FF1B83E"/>
    <w:rsid w:val="300FBF02"/>
    <w:rsid w:val="30230998"/>
    <w:rsid w:val="3032A392"/>
    <w:rsid w:val="303DB63D"/>
    <w:rsid w:val="303F4498"/>
    <w:rsid w:val="3044F075"/>
    <w:rsid w:val="30526322"/>
    <w:rsid w:val="305F32A2"/>
    <w:rsid w:val="3095B6AA"/>
    <w:rsid w:val="30AD31D0"/>
    <w:rsid w:val="30AF82DC"/>
    <w:rsid w:val="30BC738D"/>
    <w:rsid w:val="30C37AD7"/>
    <w:rsid w:val="30CB033B"/>
    <w:rsid w:val="30D18024"/>
    <w:rsid w:val="30DB9150"/>
    <w:rsid w:val="31105098"/>
    <w:rsid w:val="3121D9B2"/>
    <w:rsid w:val="315E64BA"/>
    <w:rsid w:val="3167EA86"/>
    <w:rsid w:val="317FD69D"/>
    <w:rsid w:val="31959FF2"/>
    <w:rsid w:val="319E2E08"/>
    <w:rsid w:val="31ADDC91"/>
    <w:rsid w:val="31E91433"/>
    <w:rsid w:val="31F68A5B"/>
    <w:rsid w:val="31FC0E90"/>
    <w:rsid w:val="32044281"/>
    <w:rsid w:val="3208C373"/>
    <w:rsid w:val="321ACE0A"/>
    <w:rsid w:val="32330471"/>
    <w:rsid w:val="3237ECA9"/>
    <w:rsid w:val="323EE37A"/>
    <w:rsid w:val="323FFE3D"/>
    <w:rsid w:val="326027D1"/>
    <w:rsid w:val="32A3E0C1"/>
    <w:rsid w:val="32A687BC"/>
    <w:rsid w:val="32CB6929"/>
    <w:rsid w:val="32CDE417"/>
    <w:rsid w:val="32D142A2"/>
    <w:rsid w:val="32EB2DC4"/>
    <w:rsid w:val="332167DC"/>
    <w:rsid w:val="3326C8CC"/>
    <w:rsid w:val="3326FDC6"/>
    <w:rsid w:val="332B257C"/>
    <w:rsid w:val="33495DB8"/>
    <w:rsid w:val="33543CB9"/>
    <w:rsid w:val="33623D9C"/>
    <w:rsid w:val="336A8722"/>
    <w:rsid w:val="337E0B0A"/>
    <w:rsid w:val="3383BB67"/>
    <w:rsid w:val="338C028F"/>
    <w:rsid w:val="339DFE0D"/>
    <w:rsid w:val="33A7D9AB"/>
    <w:rsid w:val="33DDA40C"/>
    <w:rsid w:val="33FF7A47"/>
    <w:rsid w:val="3400D7AE"/>
    <w:rsid w:val="3410BCF2"/>
    <w:rsid w:val="341A287D"/>
    <w:rsid w:val="341BD9F8"/>
    <w:rsid w:val="342C5032"/>
    <w:rsid w:val="344694DF"/>
    <w:rsid w:val="344C0076"/>
    <w:rsid w:val="344E607F"/>
    <w:rsid w:val="34732291"/>
    <w:rsid w:val="348C6690"/>
    <w:rsid w:val="349A9A00"/>
    <w:rsid w:val="349FFE4A"/>
    <w:rsid w:val="34CA3124"/>
    <w:rsid w:val="34D24214"/>
    <w:rsid w:val="34F5B535"/>
    <w:rsid w:val="34FAC922"/>
    <w:rsid w:val="34FDF618"/>
    <w:rsid w:val="3510E440"/>
    <w:rsid w:val="3511E97A"/>
    <w:rsid w:val="35129B9E"/>
    <w:rsid w:val="352113C6"/>
    <w:rsid w:val="3545F1B7"/>
    <w:rsid w:val="35598EA9"/>
    <w:rsid w:val="355E58F7"/>
    <w:rsid w:val="359F79BA"/>
    <w:rsid w:val="359FADD8"/>
    <w:rsid w:val="35B13317"/>
    <w:rsid w:val="35C86F11"/>
    <w:rsid w:val="35CA714F"/>
    <w:rsid w:val="35CB1CAB"/>
    <w:rsid w:val="35D568AE"/>
    <w:rsid w:val="35D6C9EB"/>
    <w:rsid w:val="35D83BA7"/>
    <w:rsid w:val="35E7E4BC"/>
    <w:rsid w:val="35F54857"/>
    <w:rsid w:val="35FC2F54"/>
    <w:rsid w:val="36085E2B"/>
    <w:rsid w:val="36196505"/>
    <w:rsid w:val="363229DE"/>
    <w:rsid w:val="36351323"/>
    <w:rsid w:val="3643C8EB"/>
    <w:rsid w:val="36A3B39D"/>
    <w:rsid w:val="36ABD675"/>
    <w:rsid w:val="36B70120"/>
    <w:rsid w:val="36C9CE14"/>
    <w:rsid w:val="36D0C2C5"/>
    <w:rsid w:val="36DC9AC8"/>
    <w:rsid w:val="36E9536A"/>
    <w:rsid w:val="36F0B7EE"/>
    <w:rsid w:val="36F42774"/>
    <w:rsid w:val="371CAF95"/>
    <w:rsid w:val="372B8A6A"/>
    <w:rsid w:val="3732A9CC"/>
    <w:rsid w:val="374E2DD7"/>
    <w:rsid w:val="374F7EF0"/>
    <w:rsid w:val="375625C3"/>
    <w:rsid w:val="378CEFF5"/>
    <w:rsid w:val="37AB969F"/>
    <w:rsid w:val="37ACADFE"/>
    <w:rsid w:val="37DB0334"/>
    <w:rsid w:val="37E1DD65"/>
    <w:rsid w:val="37F55266"/>
    <w:rsid w:val="37FE2F9E"/>
    <w:rsid w:val="38006BDE"/>
    <w:rsid w:val="380EE517"/>
    <w:rsid w:val="3828FFC0"/>
    <w:rsid w:val="382DD96C"/>
    <w:rsid w:val="382E4043"/>
    <w:rsid w:val="38395BE5"/>
    <w:rsid w:val="386E4045"/>
    <w:rsid w:val="38843022"/>
    <w:rsid w:val="38A786D0"/>
    <w:rsid w:val="38A81EF1"/>
    <w:rsid w:val="38BD9A11"/>
    <w:rsid w:val="38D2BA9E"/>
    <w:rsid w:val="38D95D6C"/>
    <w:rsid w:val="38E755FE"/>
    <w:rsid w:val="38ED8483"/>
    <w:rsid w:val="38EE3F46"/>
    <w:rsid w:val="38F627CB"/>
    <w:rsid w:val="38FFF117"/>
    <w:rsid w:val="3900F5DD"/>
    <w:rsid w:val="391658FD"/>
    <w:rsid w:val="392379B7"/>
    <w:rsid w:val="394ECA0F"/>
    <w:rsid w:val="396A6A6E"/>
    <w:rsid w:val="397A3C53"/>
    <w:rsid w:val="397A7F8D"/>
    <w:rsid w:val="3993E2D2"/>
    <w:rsid w:val="39991C71"/>
    <w:rsid w:val="39BEEEA1"/>
    <w:rsid w:val="39D60F0A"/>
    <w:rsid w:val="39F4EACB"/>
    <w:rsid w:val="39FEA3A9"/>
    <w:rsid w:val="3A0EE25A"/>
    <w:rsid w:val="3A2C4E54"/>
    <w:rsid w:val="3A55A375"/>
    <w:rsid w:val="3A63DE72"/>
    <w:rsid w:val="3A6B2AFD"/>
    <w:rsid w:val="3A92555F"/>
    <w:rsid w:val="3A9B9A39"/>
    <w:rsid w:val="3A9BC627"/>
    <w:rsid w:val="3AA3C8B3"/>
    <w:rsid w:val="3AB6400C"/>
    <w:rsid w:val="3AB704D7"/>
    <w:rsid w:val="3AC30EA4"/>
    <w:rsid w:val="3AD99880"/>
    <w:rsid w:val="3B04B20D"/>
    <w:rsid w:val="3B050B39"/>
    <w:rsid w:val="3B277DBC"/>
    <w:rsid w:val="3B3FB132"/>
    <w:rsid w:val="3B5AE9A7"/>
    <w:rsid w:val="3B5E99C9"/>
    <w:rsid w:val="3B7E5AD8"/>
    <w:rsid w:val="3B7F94D5"/>
    <w:rsid w:val="3B870C2D"/>
    <w:rsid w:val="3BA5B32D"/>
    <w:rsid w:val="3BC0ECEA"/>
    <w:rsid w:val="3BDC294B"/>
    <w:rsid w:val="3C01E030"/>
    <w:rsid w:val="3C357BFC"/>
    <w:rsid w:val="3C36206E"/>
    <w:rsid w:val="3C49F325"/>
    <w:rsid w:val="3C4B4DA1"/>
    <w:rsid w:val="3C77B17C"/>
    <w:rsid w:val="3C83B6B1"/>
    <w:rsid w:val="3C94129B"/>
    <w:rsid w:val="3C9A8CAA"/>
    <w:rsid w:val="3CD226F8"/>
    <w:rsid w:val="3CE12234"/>
    <w:rsid w:val="3D032D8A"/>
    <w:rsid w:val="3D1FE5C0"/>
    <w:rsid w:val="3D22AE8B"/>
    <w:rsid w:val="3D71B437"/>
    <w:rsid w:val="3D960EFA"/>
    <w:rsid w:val="3DAFB726"/>
    <w:rsid w:val="3DE452E1"/>
    <w:rsid w:val="3E3CCEFE"/>
    <w:rsid w:val="3E573E31"/>
    <w:rsid w:val="3E5CC181"/>
    <w:rsid w:val="3E723A21"/>
    <w:rsid w:val="3E7ADA51"/>
    <w:rsid w:val="3E83E7C8"/>
    <w:rsid w:val="3E86B6C5"/>
    <w:rsid w:val="3E8A6895"/>
    <w:rsid w:val="3E97D605"/>
    <w:rsid w:val="3E9B25E7"/>
    <w:rsid w:val="3EBFB479"/>
    <w:rsid w:val="3EC26124"/>
    <w:rsid w:val="3EC2ACEE"/>
    <w:rsid w:val="3EFBDE26"/>
    <w:rsid w:val="3F0195FE"/>
    <w:rsid w:val="3F38F329"/>
    <w:rsid w:val="3F6EA148"/>
    <w:rsid w:val="3F708ABF"/>
    <w:rsid w:val="3F89B9B1"/>
    <w:rsid w:val="3F900AD1"/>
    <w:rsid w:val="3FC4DCE1"/>
    <w:rsid w:val="3FC632D1"/>
    <w:rsid w:val="3FEA5095"/>
    <w:rsid w:val="3FF409A3"/>
    <w:rsid w:val="3FF4B0D5"/>
    <w:rsid w:val="3FF5B3F7"/>
    <w:rsid w:val="3FFEEC09"/>
    <w:rsid w:val="40013E64"/>
    <w:rsid w:val="40130730"/>
    <w:rsid w:val="405F13A1"/>
    <w:rsid w:val="409103AB"/>
    <w:rsid w:val="40A25327"/>
    <w:rsid w:val="40A2BE99"/>
    <w:rsid w:val="40B09DEC"/>
    <w:rsid w:val="40BAAC90"/>
    <w:rsid w:val="40BC430A"/>
    <w:rsid w:val="40BC9D55"/>
    <w:rsid w:val="40C3170C"/>
    <w:rsid w:val="40CA8F42"/>
    <w:rsid w:val="40ECE82B"/>
    <w:rsid w:val="41023F77"/>
    <w:rsid w:val="410F159C"/>
    <w:rsid w:val="411C7827"/>
    <w:rsid w:val="41208255"/>
    <w:rsid w:val="413787C0"/>
    <w:rsid w:val="413CA85C"/>
    <w:rsid w:val="415686A0"/>
    <w:rsid w:val="4172CD31"/>
    <w:rsid w:val="41810614"/>
    <w:rsid w:val="41828072"/>
    <w:rsid w:val="419741B3"/>
    <w:rsid w:val="41D8446B"/>
    <w:rsid w:val="41F090C6"/>
    <w:rsid w:val="41FDD514"/>
    <w:rsid w:val="41FF4483"/>
    <w:rsid w:val="41FFFBE4"/>
    <w:rsid w:val="42101B71"/>
    <w:rsid w:val="4224D206"/>
    <w:rsid w:val="4237D903"/>
    <w:rsid w:val="42405D44"/>
    <w:rsid w:val="4247244A"/>
    <w:rsid w:val="425E56D2"/>
    <w:rsid w:val="428C1FDC"/>
    <w:rsid w:val="429AEA07"/>
    <w:rsid w:val="42AA8152"/>
    <w:rsid w:val="42AE0E58"/>
    <w:rsid w:val="42C461E4"/>
    <w:rsid w:val="42CF15AB"/>
    <w:rsid w:val="42D2136C"/>
    <w:rsid w:val="42E34FFD"/>
    <w:rsid w:val="42EFF91E"/>
    <w:rsid w:val="43013DF7"/>
    <w:rsid w:val="43055AD0"/>
    <w:rsid w:val="4309DDA5"/>
    <w:rsid w:val="4342CF67"/>
    <w:rsid w:val="43495BFC"/>
    <w:rsid w:val="4352F549"/>
    <w:rsid w:val="43574E31"/>
    <w:rsid w:val="4364356F"/>
    <w:rsid w:val="438C5CE9"/>
    <w:rsid w:val="43969A4F"/>
    <w:rsid w:val="43B78A48"/>
    <w:rsid w:val="43C1F15A"/>
    <w:rsid w:val="43C87B98"/>
    <w:rsid w:val="43E5BD04"/>
    <w:rsid w:val="43EE1A60"/>
    <w:rsid w:val="43F46153"/>
    <w:rsid w:val="43F8762F"/>
    <w:rsid w:val="440B3D54"/>
    <w:rsid w:val="4416E3FC"/>
    <w:rsid w:val="443112C2"/>
    <w:rsid w:val="44322831"/>
    <w:rsid w:val="4436F8FC"/>
    <w:rsid w:val="4451BD6D"/>
    <w:rsid w:val="445D8E35"/>
    <w:rsid w:val="446DA2CF"/>
    <w:rsid w:val="446FFDB1"/>
    <w:rsid w:val="44775E16"/>
    <w:rsid w:val="4485A187"/>
    <w:rsid w:val="44CE0C9C"/>
    <w:rsid w:val="450D9E5F"/>
    <w:rsid w:val="450DC694"/>
    <w:rsid w:val="451E5013"/>
    <w:rsid w:val="451EF11B"/>
    <w:rsid w:val="45420B91"/>
    <w:rsid w:val="455A3E44"/>
    <w:rsid w:val="4569F113"/>
    <w:rsid w:val="459EBC94"/>
    <w:rsid w:val="45A1B68D"/>
    <w:rsid w:val="45CDE7FE"/>
    <w:rsid w:val="45E6B062"/>
    <w:rsid w:val="45F3E04E"/>
    <w:rsid w:val="4617DB6A"/>
    <w:rsid w:val="46305169"/>
    <w:rsid w:val="465A5C33"/>
    <w:rsid w:val="46837332"/>
    <w:rsid w:val="46BBFB1C"/>
    <w:rsid w:val="46D061D8"/>
    <w:rsid w:val="46EB0015"/>
    <w:rsid w:val="46EFC242"/>
    <w:rsid w:val="474185C4"/>
    <w:rsid w:val="476C2B74"/>
    <w:rsid w:val="47829D31"/>
    <w:rsid w:val="4787DDAD"/>
    <w:rsid w:val="47913308"/>
    <w:rsid w:val="479EF922"/>
    <w:rsid w:val="47A9448B"/>
    <w:rsid w:val="47A9A9FE"/>
    <w:rsid w:val="47E29F7A"/>
    <w:rsid w:val="47E94B0A"/>
    <w:rsid w:val="47E9C002"/>
    <w:rsid w:val="47F21FCE"/>
    <w:rsid w:val="47FB2BC0"/>
    <w:rsid w:val="480CB9DF"/>
    <w:rsid w:val="4815664D"/>
    <w:rsid w:val="481937ED"/>
    <w:rsid w:val="4827B032"/>
    <w:rsid w:val="48367941"/>
    <w:rsid w:val="486C2179"/>
    <w:rsid w:val="487AAA55"/>
    <w:rsid w:val="4891A2E7"/>
    <w:rsid w:val="4899EE09"/>
    <w:rsid w:val="48BB5DE6"/>
    <w:rsid w:val="48D1895B"/>
    <w:rsid w:val="48D7E7A9"/>
    <w:rsid w:val="48E20BC8"/>
    <w:rsid w:val="48EB7A39"/>
    <w:rsid w:val="48F44701"/>
    <w:rsid w:val="49196DFD"/>
    <w:rsid w:val="491F2D17"/>
    <w:rsid w:val="4923E4FC"/>
    <w:rsid w:val="49434F73"/>
    <w:rsid w:val="4963053F"/>
    <w:rsid w:val="49898F4E"/>
    <w:rsid w:val="49A97CC4"/>
    <w:rsid w:val="49B8E046"/>
    <w:rsid w:val="49BB118B"/>
    <w:rsid w:val="49D47B9E"/>
    <w:rsid w:val="49DB29C8"/>
    <w:rsid w:val="4A13A55A"/>
    <w:rsid w:val="4A258B93"/>
    <w:rsid w:val="4A61B942"/>
    <w:rsid w:val="4A64B208"/>
    <w:rsid w:val="4A7D00EC"/>
    <w:rsid w:val="4A7F61C9"/>
    <w:rsid w:val="4A950ADD"/>
    <w:rsid w:val="4ABD029B"/>
    <w:rsid w:val="4AC0F244"/>
    <w:rsid w:val="4AC194EF"/>
    <w:rsid w:val="4AC4C042"/>
    <w:rsid w:val="4ADA46E5"/>
    <w:rsid w:val="4ADBFD48"/>
    <w:rsid w:val="4AE945A4"/>
    <w:rsid w:val="4AF040C4"/>
    <w:rsid w:val="4B1427CA"/>
    <w:rsid w:val="4B1825DF"/>
    <w:rsid w:val="4B1C15A3"/>
    <w:rsid w:val="4B2F6736"/>
    <w:rsid w:val="4B3DB63B"/>
    <w:rsid w:val="4B47AC37"/>
    <w:rsid w:val="4B4D8EB5"/>
    <w:rsid w:val="4B563BC2"/>
    <w:rsid w:val="4B569555"/>
    <w:rsid w:val="4B73F84E"/>
    <w:rsid w:val="4B955290"/>
    <w:rsid w:val="4B9A35DA"/>
    <w:rsid w:val="4BC3A13A"/>
    <w:rsid w:val="4BCA9AC6"/>
    <w:rsid w:val="4BD2E039"/>
    <w:rsid w:val="4BD8CBCC"/>
    <w:rsid w:val="4BDC3A9D"/>
    <w:rsid w:val="4BDE4867"/>
    <w:rsid w:val="4BEA99E9"/>
    <w:rsid w:val="4C068779"/>
    <w:rsid w:val="4C09AC07"/>
    <w:rsid w:val="4C21F74D"/>
    <w:rsid w:val="4C269FF3"/>
    <w:rsid w:val="4C8C71C1"/>
    <w:rsid w:val="4C931BFB"/>
    <w:rsid w:val="4CAEEA02"/>
    <w:rsid w:val="4CB87082"/>
    <w:rsid w:val="4CBDC18E"/>
    <w:rsid w:val="4CC44723"/>
    <w:rsid w:val="4CDE5E1B"/>
    <w:rsid w:val="4CE2DEE2"/>
    <w:rsid w:val="4CE9B633"/>
    <w:rsid w:val="4CEB27A2"/>
    <w:rsid w:val="4CFE3F15"/>
    <w:rsid w:val="4D0B5AE7"/>
    <w:rsid w:val="4D0D4588"/>
    <w:rsid w:val="4D137550"/>
    <w:rsid w:val="4D4EB234"/>
    <w:rsid w:val="4D73C711"/>
    <w:rsid w:val="4D8109EB"/>
    <w:rsid w:val="4D832D31"/>
    <w:rsid w:val="4D87C444"/>
    <w:rsid w:val="4DEB2229"/>
    <w:rsid w:val="4DF116A0"/>
    <w:rsid w:val="4E01D9D5"/>
    <w:rsid w:val="4E021501"/>
    <w:rsid w:val="4E065B92"/>
    <w:rsid w:val="4E0A616D"/>
    <w:rsid w:val="4E540B43"/>
    <w:rsid w:val="4E968F1A"/>
    <w:rsid w:val="4E9D9B95"/>
    <w:rsid w:val="4E9EF698"/>
    <w:rsid w:val="4EA00BB9"/>
    <w:rsid w:val="4ED07E89"/>
    <w:rsid w:val="4ED7AC17"/>
    <w:rsid w:val="4EE43CF5"/>
    <w:rsid w:val="4EE51D15"/>
    <w:rsid w:val="4F2CC00C"/>
    <w:rsid w:val="4F3BF22F"/>
    <w:rsid w:val="4F3F0D6E"/>
    <w:rsid w:val="4F3FBF58"/>
    <w:rsid w:val="4F4B5B4D"/>
    <w:rsid w:val="4F5109B3"/>
    <w:rsid w:val="4F59F19E"/>
    <w:rsid w:val="4F7FF999"/>
    <w:rsid w:val="4F96804E"/>
    <w:rsid w:val="4FB64482"/>
    <w:rsid w:val="4FD92C6D"/>
    <w:rsid w:val="4FF29BA0"/>
    <w:rsid w:val="501716AC"/>
    <w:rsid w:val="502808D8"/>
    <w:rsid w:val="503DA8A4"/>
    <w:rsid w:val="5043A321"/>
    <w:rsid w:val="5045F580"/>
    <w:rsid w:val="504B3303"/>
    <w:rsid w:val="5053400B"/>
    <w:rsid w:val="5092E657"/>
    <w:rsid w:val="50C81D95"/>
    <w:rsid w:val="50CAB386"/>
    <w:rsid w:val="50DFBB66"/>
    <w:rsid w:val="50EF64FF"/>
    <w:rsid w:val="50FD9778"/>
    <w:rsid w:val="50FE33F8"/>
    <w:rsid w:val="511729EC"/>
    <w:rsid w:val="5159B5A0"/>
    <w:rsid w:val="516F26C9"/>
    <w:rsid w:val="5171E64D"/>
    <w:rsid w:val="519CCE8D"/>
    <w:rsid w:val="519FF973"/>
    <w:rsid w:val="51DDDBD5"/>
    <w:rsid w:val="51FA92C5"/>
    <w:rsid w:val="521A1356"/>
    <w:rsid w:val="52231809"/>
    <w:rsid w:val="523B5112"/>
    <w:rsid w:val="526B85BE"/>
    <w:rsid w:val="526BA533"/>
    <w:rsid w:val="5274A563"/>
    <w:rsid w:val="529D7C0D"/>
    <w:rsid w:val="529E0B82"/>
    <w:rsid w:val="52A9E748"/>
    <w:rsid w:val="52AC5AFF"/>
    <w:rsid w:val="52C512CD"/>
    <w:rsid w:val="52FD8AAA"/>
    <w:rsid w:val="52FECD82"/>
    <w:rsid w:val="530091FC"/>
    <w:rsid w:val="5307C67E"/>
    <w:rsid w:val="530ABC83"/>
    <w:rsid w:val="530B68FE"/>
    <w:rsid w:val="53124E6F"/>
    <w:rsid w:val="5316FC1F"/>
    <w:rsid w:val="5322141B"/>
    <w:rsid w:val="53250040"/>
    <w:rsid w:val="532B317A"/>
    <w:rsid w:val="532BAABE"/>
    <w:rsid w:val="5349454E"/>
    <w:rsid w:val="5359117B"/>
    <w:rsid w:val="535CED8B"/>
    <w:rsid w:val="53777DE8"/>
    <w:rsid w:val="538668CA"/>
    <w:rsid w:val="53A733AB"/>
    <w:rsid w:val="53B990B1"/>
    <w:rsid w:val="53DD7D4B"/>
    <w:rsid w:val="53FC31B9"/>
    <w:rsid w:val="540BDD5C"/>
    <w:rsid w:val="540CFAC1"/>
    <w:rsid w:val="544C9FDA"/>
    <w:rsid w:val="546123C6"/>
    <w:rsid w:val="54693C11"/>
    <w:rsid w:val="5478E3F3"/>
    <w:rsid w:val="547ED595"/>
    <w:rsid w:val="5485CD4E"/>
    <w:rsid w:val="54A563BF"/>
    <w:rsid w:val="54AC4CCF"/>
    <w:rsid w:val="54D01801"/>
    <w:rsid w:val="54D8C6C1"/>
    <w:rsid w:val="54DF3760"/>
    <w:rsid w:val="54F8E476"/>
    <w:rsid w:val="54FB889B"/>
    <w:rsid w:val="550C0F75"/>
    <w:rsid w:val="55120591"/>
    <w:rsid w:val="55189180"/>
    <w:rsid w:val="551E334C"/>
    <w:rsid w:val="5529A6E1"/>
    <w:rsid w:val="553632C3"/>
    <w:rsid w:val="55571264"/>
    <w:rsid w:val="5569BC05"/>
    <w:rsid w:val="559781AD"/>
    <w:rsid w:val="55C8A26A"/>
    <w:rsid w:val="55D4ADAD"/>
    <w:rsid w:val="55D73D9D"/>
    <w:rsid w:val="55E829FC"/>
    <w:rsid w:val="55F6F4FF"/>
    <w:rsid w:val="560ACDF9"/>
    <w:rsid w:val="5622AE9D"/>
    <w:rsid w:val="5634C871"/>
    <w:rsid w:val="5654C9A4"/>
    <w:rsid w:val="56634C48"/>
    <w:rsid w:val="5668E4FC"/>
    <w:rsid w:val="5673F416"/>
    <w:rsid w:val="56DEEA05"/>
    <w:rsid w:val="56FD6258"/>
    <w:rsid w:val="570B0747"/>
    <w:rsid w:val="5711EE5D"/>
    <w:rsid w:val="571628D7"/>
    <w:rsid w:val="57291173"/>
    <w:rsid w:val="57299C91"/>
    <w:rsid w:val="577C6982"/>
    <w:rsid w:val="579249B3"/>
    <w:rsid w:val="579493E3"/>
    <w:rsid w:val="57984AEF"/>
    <w:rsid w:val="57AFC723"/>
    <w:rsid w:val="57B46E9F"/>
    <w:rsid w:val="57BA333E"/>
    <w:rsid w:val="57DB736A"/>
    <w:rsid w:val="57DDC221"/>
    <w:rsid w:val="57DF76CC"/>
    <w:rsid w:val="57E1C883"/>
    <w:rsid w:val="57F3B58D"/>
    <w:rsid w:val="581719AD"/>
    <w:rsid w:val="581F7B78"/>
    <w:rsid w:val="582D9BC5"/>
    <w:rsid w:val="583C68ED"/>
    <w:rsid w:val="5846FC06"/>
    <w:rsid w:val="58648B3F"/>
    <w:rsid w:val="588DBDD3"/>
    <w:rsid w:val="58B11D74"/>
    <w:rsid w:val="58DCF308"/>
    <w:rsid w:val="58E3ADEE"/>
    <w:rsid w:val="58E460D4"/>
    <w:rsid w:val="58F92EEA"/>
    <w:rsid w:val="5901F451"/>
    <w:rsid w:val="591EF6E6"/>
    <w:rsid w:val="596BE083"/>
    <w:rsid w:val="59907B96"/>
    <w:rsid w:val="59A4764B"/>
    <w:rsid w:val="59A75632"/>
    <w:rsid w:val="59AD674B"/>
    <w:rsid w:val="59CFCE8D"/>
    <w:rsid w:val="59D327C8"/>
    <w:rsid w:val="59D668D2"/>
    <w:rsid w:val="59D68F05"/>
    <w:rsid w:val="59F0468C"/>
    <w:rsid w:val="59FB6D1B"/>
    <w:rsid w:val="5A077C3D"/>
    <w:rsid w:val="5A0B9ADF"/>
    <w:rsid w:val="5A2A838A"/>
    <w:rsid w:val="5A2FB08C"/>
    <w:rsid w:val="5A3D662A"/>
    <w:rsid w:val="5A65B720"/>
    <w:rsid w:val="5A79BB4D"/>
    <w:rsid w:val="5A8C33BB"/>
    <w:rsid w:val="5AAEF39C"/>
    <w:rsid w:val="5AD5C81F"/>
    <w:rsid w:val="5ADC0B0A"/>
    <w:rsid w:val="5AF79D04"/>
    <w:rsid w:val="5B02FD51"/>
    <w:rsid w:val="5B100C74"/>
    <w:rsid w:val="5B190FB8"/>
    <w:rsid w:val="5B2BE00C"/>
    <w:rsid w:val="5B399B71"/>
    <w:rsid w:val="5B39A946"/>
    <w:rsid w:val="5B50D6B4"/>
    <w:rsid w:val="5B5992CB"/>
    <w:rsid w:val="5B5C227E"/>
    <w:rsid w:val="5B60C535"/>
    <w:rsid w:val="5BB9F0B1"/>
    <w:rsid w:val="5BD738D7"/>
    <w:rsid w:val="5BD77752"/>
    <w:rsid w:val="5BDD16C5"/>
    <w:rsid w:val="5BE83ADB"/>
    <w:rsid w:val="5BFA6075"/>
    <w:rsid w:val="5C0E81CA"/>
    <w:rsid w:val="5C2ECA72"/>
    <w:rsid w:val="5C4D7087"/>
    <w:rsid w:val="5C750D29"/>
    <w:rsid w:val="5C859A1D"/>
    <w:rsid w:val="5C989FB2"/>
    <w:rsid w:val="5CCA47EC"/>
    <w:rsid w:val="5D0FE37C"/>
    <w:rsid w:val="5D2F3957"/>
    <w:rsid w:val="5D36ED26"/>
    <w:rsid w:val="5D46E74D"/>
    <w:rsid w:val="5D4A9410"/>
    <w:rsid w:val="5D4EE557"/>
    <w:rsid w:val="5D5065AB"/>
    <w:rsid w:val="5D59C8DA"/>
    <w:rsid w:val="5D62FDC6"/>
    <w:rsid w:val="5D68D550"/>
    <w:rsid w:val="5D80D625"/>
    <w:rsid w:val="5DA47F01"/>
    <w:rsid w:val="5DA8E1FD"/>
    <w:rsid w:val="5DAA0F7B"/>
    <w:rsid w:val="5DAD7726"/>
    <w:rsid w:val="5DC50B32"/>
    <w:rsid w:val="5DDDF022"/>
    <w:rsid w:val="5E0B2448"/>
    <w:rsid w:val="5E1C6FFD"/>
    <w:rsid w:val="5E209B65"/>
    <w:rsid w:val="5E52F306"/>
    <w:rsid w:val="5E6873C6"/>
    <w:rsid w:val="5E6F3B3F"/>
    <w:rsid w:val="5E897303"/>
    <w:rsid w:val="5E8E6039"/>
    <w:rsid w:val="5E95D909"/>
    <w:rsid w:val="5EB7E707"/>
    <w:rsid w:val="5ED29221"/>
    <w:rsid w:val="5EE1313B"/>
    <w:rsid w:val="5F090BAA"/>
    <w:rsid w:val="5F16BBDB"/>
    <w:rsid w:val="5F197111"/>
    <w:rsid w:val="5F2C3D71"/>
    <w:rsid w:val="5F31C210"/>
    <w:rsid w:val="5F44144D"/>
    <w:rsid w:val="5F4A0CC6"/>
    <w:rsid w:val="5F538F9F"/>
    <w:rsid w:val="5F6D750F"/>
    <w:rsid w:val="5F84E78A"/>
    <w:rsid w:val="5FA5ADAC"/>
    <w:rsid w:val="5FA8B150"/>
    <w:rsid w:val="5FAF3A55"/>
    <w:rsid w:val="5FB0AD55"/>
    <w:rsid w:val="5FC823ED"/>
    <w:rsid w:val="5FDA394D"/>
    <w:rsid w:val="602C6CF6"/>
    <w:rsid w:val="60328777"/>
    <w:rsid w:val="6064A1F3"/>
    <w:rsid w:val="6073B586"/>
    <w:rsid w:val="60861445"/>
    <w:rsid w:val="609B4A95"/>
    <w:rsid w:val="60A5A615"/>
    <w:rsid w:val="60A7D763"/>
    <w:rsid w:val="60A8A39A"/>
    <w:rsid w:val="60CFDDEE"/>
    <w:rsid w:val="60E717E9"/>
    <w:rsid w:val="610767C5"/>
    <w:rsid w:val="614F9608"/>
    <w:rsid w:val="6155C1B7"/>
    <w:rsid w:val="61568FDB"/>
    <w:rsid w:val="615F0F7B"/>
    <w:rsid w:val="619F4202"/>
    <w:rsid w:val="61DB331C"/>
    <w:rsid w:val="61F698D6"/>
    <w:rsid w:val="620A7149"/>
    <w:rsid w:val="62160903"/>
    <w:rsid w:val="62208F3A"/>
    <w:rsid w:val="622E2992"/>
    <w:rsid w:val="622FD19F"/>
    <w:rsid w:val="625615A2"/>
    <w:rsid w:val="625DE5DC"/>
    <w:rsid w:val="6263A770"/>
    <w:rsid w:val="628356B0"/>
    <w:rsid w:val="6298A7D6"/>
    <w:rsid w:val="62ACC8E1"/>
    <w:rsid w:val="62BF97C6"/>
    <w:rsid w:val="62E492FA"/>
    <w:rsid w:val="62E4E512"/>
    <w:rsid w:val="62ECBAC4"/>
    <w:rsid w:val="62F8F942"/>
    <w:rsid w:val="6306C529"/>
    <w:rsid w:val="63165419"/>
    <w:rsid w:val="631A7FC5"/>
    <w:rsid w:val="633361EF"/>
    <w:rsid w:val="633E3FAA"/>
    <w:rsid w:val="633FB388"/>
    <w:rsid w:val="6340AD9F"/>
    <w:rsid w:val="636CBFBA"/>
    <w:rsid w:val="636FA3E1"/>
    <w:rsid w:val="63AB25D5"/>
    <w:rsid w:val="63B30856"/>
    <w:rsid w:val="63CAEF94"/>
    <w:rsid w:val="63FAB324"/>
    <w:rsid w:val="640931DA"/>
    <w:rsid w:val="6418F3BA"/>
    <w:rsid w:val="642F1A7C"/>
    <w:rsid w:val="6443B2DD"/>
    <w:rsid w:val="6454ADD2"/>
    <w:rsid w:val="645B3583"/>
    <w:rsid w:val="6460B538"/>
    <w:rsid w:val="6476DE13"/>
    <w:rsid w:val="64861F24"/>
    <w:rsid w:val="6489490D"/>
    <w:rsid w:val="64BC9D23"/>
    <w:rsid w:val="64BF60C7"/>
    <w:rsid w:val="64E93560"/>
    <w:rsid w:val="651982FD"/>
    <w:rsid w:val="652F318E"/>
    <w:rsid w:val="654F3A41"/>
    <w:rsid w:val="65521B65"/>
    <w:rsid w:val="65652467"/>
    <w:rsid w:val="6577D422"/>
    <w:rsid w:val="6587C842"/>
    <w:rsid w:val="65925EB3"/>
    <w:rsid w:val="6599E12D"/>
    <w:rsid w:val="659FA1A5"/>
    <w:rsid w:val="65C50765"/>
    <w:rsid w:val="65C5917D"/>
    <w:rsid w:val="65C89C7F"/>
    <w:rsid w:val="65CF30C7"/>
    <w:rsid w:val="65E98EF1"/>
    <w:rsid w:val="65FA135C"/>
    <w:rsid w:val="660C9003"/>
    <w:rsid w:val="660E0E2E"/>
    <w:rsid w:val="662F06F5"/>
    <w:rsid w:val="662FF981"/>
    <w:rsid w:val="66390C04"/>
    <w:rsid w:val="66420A10"/>
    <w:rsid w:val="666188AB"/>
    <w:rsid w:val="667A6B8C"/>
    <w:rsid w:val="66923B48"/>
    <w:rsid w:val="66C1400C"/>
    <w:rsid w:val="66CFD081"/>
    <w:rsid w:val="66D97FB0"/>
    <w:rsid w:val="66E39044"/>
    <w:rsid w:val="66E94F25"/>
    <w:rsid w:val="674676C7"/>
    <w:rsid w:val="675453A7"/>
    <w:rsid w:val="677195C8"/>
    <w:rsid w:val="67B54F5B"/>
    <w:rsid w:val="67D12C9E"/>
    <w:rsid w:val="67D1C167"/>
    <w:rsid w:val="67DB10A6"/>
    <w:rsid w:val="6829141C"/>
    <w:rsid w:val="6851430A"/>
    <w:rsid w:val="6852E9BC"/>
    <w:rsid w:val="6860F233"/>
    <w:rsid w:val="68684448"/>
    <w:rsid w:val="68730ABE"/>
    <w:rsid w:val="687E109A"/>
    <w:rsid w:val="68810073"/>
    <w:rsid w:val="6885F7D0"/>
    <w:rsid w:val="68944B3E"/>
    <w:rsid w:val="689A296B"/>
    <w:rsid w:val="68AB057E"/>
    <w:rsid w:val="68C85C19"/>
    <w:rsid w:val="68DA10DE"/>
    <w:rsid w:val="68EBD9F8"/>
    <w:rsid w:val="68F30A45"/>
    <w:rsid w:val="68F4618B"/>
    <w:rsid w:val="68FCE1A6"/>
    <w:rsid w:val="68FE0179"/>
    <w:rsid w:val="69027A9E"/>
    <w:rsid w:val="6928EA59"/>
    <w:rsid w:val="693A61E2"/>
    <w:rsid w:val="695A80FD"/>
    <w:rsid w:val="6963B92E"/>
    <w:rsid w:val="6970A9F8"/>
    <w:rsid w:val="697DB995"/>
    <w:rsid w:val="697EAB4E"/>
    <w:rsid w:val="69996F40"/>
    <w:rsid w:val="69A42F30"/>
    <w:rsid w:val="69AB1A3F"/>
    <w:rsid w:val="69DE14C7"/>
    <w:rsid w:val="69E46F94"/>
    <w:rsid w:val="69F319D7"/>
    <w:rsid w:val="6A19D9BF"/>
    <w:rsid w:val="6A2FE220"/>
    <w:rsid w:val="6A40D1D3"/>
    <w:rsid w:val="6A6D23DF"/>
    <w:rsid w:val="6A703E30"/>
    <w:rsid w:val="6A8145B8"/>
    <w:rsid w:val="6A8173A1"/>
    <w:rsid w:val="6AA699BD"/>
    <w:rsid w:val="6AAC7CCB"/>
    <w:rsid w:val="6AAEF4C6"/>
    <w:rsid w:val="6AB88D85"/>
    <w:rsid w:val="6AC26916"/>
    <w:rsid w:val="6AC71C5F"/>
    <w:rsid w:val="6AC85040"/>
    <w:rsid w:val="6ACA926D"/>
    <w:rsid w:val="6ADD26BB"/>
    <w:rsid w:val="6B33307B"/>
    <w:rsid w:val="6B459BFC"/>
    <w:rsid w:val="6B523D41"/>
    <w:rsid w:val="6B70C24C"/>
    <w:rsid w:val="6B75ADA4"/>
    <w:rsid w:val="6B8A066B"/>
    <w:rsid w:val="6B949FF9"/>
    <w:rsid w:val="6BAB65BC"/>
    <w:rsid w:val="6BADA3BF"/>
    <w:rsid w:val="6BB0FB21"/>
    <w:rsid w:val="6BBD436C"/>
    <w:rsid w:val="6BC63E37"/>
    <w:rsid w:val="6BDFB428"/>
    <w:rsid w:val="6BE2E701"/>
    <w:rsid w:val="6BEC7A44"/>
    <w:rsid w:val="6BF03242"/>
    <w:rsid w:val="6BF5D5E5"/>
    <w:rsid w:val="6C16E6C3"/>
    <w:rsid w:val="6C22ADE0"/>
    <w:rsid w:val="6C285D0B"/>
    <w:rsid w:val="6C29B935"/>
    <w:rsid w:val="6C31CE13"/>
    <w:rsid w:val="6C3A0A68"/>
    <w:rsid w:val="6C3AFC53"/>
    <w:rsid w:val="6C4A9A6A"/>
    <w:rsid w:val="6C5A7D1B"/>
    <w:rsid w:val="6C5AFABF"/>
    <w:rsid w:val="6C628DB3"/>
    <w:rsid w:val="6C8AF423"/>
    <w:rsid w:val="6C8F4454"/>
    <w:rsid w:val="6C91BD31"/>
    <w:rsid w:val="6C92A291"/>
    <w:rsid w:val="6C9CE6F0"/>
    <w:rsid w:val="6CFA0DF5"/>
    <w:rsid w:val="6D320F48"/>
    <w:rsid w:val="6D5BFDB3"/>
    <w:rsid w:val="6D622072"/>
    <w:rsid w:val="6D665E48"/>
    <w:rsid w:val="6D6C37C1"/>
    <w:rsid w:val="6D71176F"/>
    <w:rsid w:val="6D91B401"/>
    <w:rsid w:val="6DA4CD34"/>
    <w:rsid w:val="6DD0E717"/>
    <w:rsid w:val="6E006AC1"/>
    <w:rsid w:val="6E3AA351"/>
    <w:rsid w:val="6E5441FB"/>
    <w:rsid w:val="6E6E6490"/>
    <w:rsid w:val="6EA62DFE"/>
    <w:rsid w:val="6EB82FB8"/>
    <w:rsid w:val="6EBEA8B5"/>
    <w:rsid w:val="6EC9CC8B"/>
    <w:rsid w:val="6ED872C3"/>
    <w:rsid w:val="6EDA03EC"/>
    <w:rsid w:val="6F032BFA"/>
    <w:rsid w:val="6F0C8773"/>
    <w:rsid w:val="6F17DC7B"/>
    <w:rsid w:val="6F4D4AAF"/>
    <w:rsid w:val="6F505821"/>
    <w:rsid w:val="6F57DC54"/>
    <w:rsid w:val="6F5E6BD8"/>
    <w:rsid w:val="6F6E4C7B"/>
    <w:rsid w:val="6FA0B425"/>
    <w:rsid w:val="6FBCC708"/>
    <w:rsid w:val="6FCA8EF3"/>
    <w:rsid w:val="6FDC7249"/>
    <w:rsid w:val="6FFD99AD"/>
    <w:rsid w:val="70002D07"/>
    <w:rsid w:val="703F61FB"/>
    <w:rsid w:val="706A24C8"/>
    <w:rsid w:val="706CD1FF"/>
    <w:rsid w:val="7077DA0D"/>
    <w:rsid w:val="7087FE36"/>
    <w:rsid w:val="7088770F"/>
    <w:rsid w:val="70953A97"/>
    <w:rsid w:val="709C31FD"/>
    <w:rsid w:val="70D7B898"/>
    <w:rsid w:val="70E6E7B5"/>
    <w:rsid w:val="70F0591B"/>
    <w:rsid w:val="70F198D6"/>
    <w:rsid w:val="70FCCCBA"/>
    <w:rsid w:val="7115CA2A"/>
    <w:rsid w:val="712272C0"/>
    <w:rsid w:val="713A2695"/>
    <w:rsid w:val="71772BF1"/>
    <w:rsid w:val="718CCC94"/>
    <w:rsid w:val="718DE590"/>
    <w:rsid w:val="71B69053"/>
    <w:rsid w:val="71C357AE"/>
    <w:rsid w:val="71C7C37B"/>
    <w:rsid w:val="71D642F2"/>
    <w:rsid w:val="71E12B9E"/>
    <w:rsid w:val="71E9C998"/>
    <w:rsid w:val="71F2C36F"/>
    <w:rsid w:val="7201D64C"/>
    <w:rsid w:val="7228ADEE"/>
    <w:rsid w:val="72518E4E"/>
    <w:rsid w:val="725922BB"/>
    <w:rsid w:val="7267F196"/>
    <w:rsid w:val="72702C38"/>
    <w:rsid w:val="729F029B"/>
    <w:rsid w:val="72A0BD44"/>
    <w:rsid w:val="72A79940"/>
    <w:rsid w:val="72AEA150"/>
    <w:rsid w:val="72C2F60A"/>
    <w:rsid w:val="72D09956"/>
    <w:rsid w:val="72D10A76"/>
    <w:rsid w:val="72E5D6C2"/>
    <w:rsid w:val="72FB624A"/>
    <w:rsid w:val="73011B27"/>
    <w:rsid w:val="73052B68"/>
    <w:rsid w:val="7317A71B"/>
    <w:rsid w:val="7342BE61"/>
    <w:rsid w:val="73486864"/>
    <w:rsid w:val="73499668"/>
    <w:rsid w:val="73758F41"/>
    <w:rsid w:val="73884F9F"/>
    <w:rsid w:val="73961A14"/>
    <w:rsid w:val="739B1C72"/>
    <w:rsid w:val="73A76AC9"/>
    <w:rsid w:val="73C72F9D"/>
    <w:rsid w:val="73C8FB57"/>
    <w:rsid w:val="73E1DE8C"/>
    <w:rsid w:val="740D3F36"/>
    <w:rsid w:val="7437D72B"/>
    <w:rsid w:val="7440A3A9"/>
    <w:rsid w:val="744F8798"/>
    <w:rsid w:val="74727BE1"/>
    <w:rsid w:val="747EFBED"/>
    <w:rsid w:val="749A4837"/>
    <w:rsid w:val="749B1EDF"/>
    <w:rsid w:val="74A279F7"/>
    <w:rsid w:val="74B189C7"/>
    <w:rsid w:val="74C4CFFB"/>
    <w:rsid w:val="74D52F80"/>
    <w:rsid w:val="74D8F6F0"/>
    <w:rsid w:val="74DCC298"/>
    <w:rsid w:val="74E3E84F"/>
    <w:rsid w:val="7527F0E0"/>
    <w:rsid w:val="75673639"/>
    <w:rsid w:val="757B680D"/>
    <w:rsid w:val="7588D69B"/>
    <w:rsid w:val="75990CF2"/>
    <w:rsid w:val="75A75CCA"/>
    <w:rsid w:val="75B6E420"/>
    <w:rsid w:val="75BF5344"/>
    <w:rsid w:val="75C65543"/>
    <w:rsid w:val="75CC725B"/>
    <w:rsid w:val="75D39685"/>
    <w:rsid w:val="75F713B9"/>
    <w:rsid w:val="7602D311"/>
    <w:rsid w:val="76166A4D"/>
    <w:rsid w:val="7632F685"/>
    <w:rsid w:val="763C2C0E"/>
    <w:rsid w:val="764702B1"/>
    <w:rsid w:val="7650A1B9"/>
    <w:rsid w:val="7669E864"/>
    <w:rsid w:val="766C0975"/>
    <w:rsid w:val="767030F4"/>
    <w:rsid w:val="76761205"/>
    <w:rsid w:val="76777D28"/>
    <w:rsid w:val="76853DBC"/>
    <w:rsid w:val="7693F079"/>
    <w:rsid w:val="76AD442A"/>
    <w:rsid w:val="76ADAA67"/>
    <w:rsid w:val="76DBC31C"/>
    <w:rsid w:val="76DF8793"/>
    <w:rsid w:val="76E6BCD4"/>
    <w:rsid w:val="76F2D51F"/>
    <w:rsid w:val="7707553B"/>
    <w:rsid w:val="7727B152"/>
    <w:rsid w:val="772A0EC7"/>
    <w:rsid w:val="772C5771"/>
    <w:rsid w:val="773B0898"/>
    <w:rsid w:val="774C056A"/>
    <w:rsid w:val="77540DE9"/>
    <w:rsid w:val="776F061F"/>
    <w:rsid w:val="778E8532"/>
    <w:rsid w:val="77939CA2"/>
    <w:rsid w:val="77998AA0"/>
    <w:rsid w:val="77A691C7"/>
    <w:rsid w:val="77A69E43"/>
    <w:rsid w:val="77C4C9E7"/>
    <w:rsid w:val="77C58AD7"/>
    <w:rsid w:val="77E6D48A"/>
    <w:rsid w:val="77F643AE"/>
    <w:rsid w:val="77F89F83"/>
    <w:rsid w:val="7801CF3B"/>
    <w:rsid w:val="78087565"/>
    <w:rsid w:val="7814D5B7"/>
    <w:rsid w:val="781E785F"/>
    <w:rsid w:val="78378BEA"/>
    <w:rsid w:val="7838BDAB"/>
    <w:rsid w:val="783BD27E"/>
    <w:rsid w:val="7841FD61"/>
    <w:rsid w:val="7876925F"/>
    <w:rsid w:val="787FC884"/>
    <w:rsid w:val="78857F86"/>
    <w:rsid w:val="7893CD64"/>
    <w:rsid w:val="78DA4866"/>
    <w:rsid w:val="78E6CEBB"/>
    <w:rsid w:val="7922A1FC"/>
    <w:rsid w:val="79532868"/>
    <w:rsid w:val="79552869"/>
    <w:rsid w:val="7966C18C"/>
    <w:rsid w:val="796C7213"/>
    <w:rsid w:val="797BC0D9"/>
    <w:rsid w:val="79839E91"/>
    <w:rsid w:val="7987FFD1"/>
    <w:rsid w:val="799C762C"/>
    <w:rsid w:val="79B31133"/>
    <w:rsid w:val="79BDB70A"/>
    <w:rsid w:val="79D5AF92"/>
    <w:rsid w:val="79D6C094"/>
    <w:rsid w:val="79E44A3B"/>
    <w:rsid w:val="79FF7169"/>
    <w:rsid w:val="7A1D9EA7"/>
    <w:rsid w:val="7A699D81"/>
    <w:rsid w:val="7A826BE9"/>
    <w:rsid w:val="7A95A73F"/>
    <w:rsid w:val="7AE83CE2"/>
    <w:rsid w:val="7AEC084C"/>
    <w:rsid w:val="7AF43D34"/>
    <w:rsid w:val="7AF5583C"/>
    <w:rsid w:val="7B298F4A"/>
    <w:rsid w:val="7B4B4AE6"/>
    <w:rsid w:val="7B6A08E4"/>
    <w:rsid w:val="7B7DE2F2"/>
    <w:rsid w:val="7B8226B8"/>
    <w:rsid w:val="7BA54B96"/>
    <w:rsid w:val="7BA6A521"/>
    <w:rsid w:val="7BB5DD84"/>
    <w:rsid w:val="7BC9293A"/>
    <w:rsid w:val="7BD09D26"/>
    <w:rsid w:val="7BDB9F40"/>
    <w:rsid w:val="7BEE9063"/>
    <w:rsid w:val="7BEF09DA"/>
    <w:rsid w:val="7BFE5F89"/>
    <w:rsid w:val="7C056264"/>
    <w:rsid w:val="7C15F5B3"/>
    <w:rsid w:val="7C18EE67"/>
    <w:rsid w:val="7C31FE02"/>
    <w:rsid w:val="7C331EDF"/>
    <w:rsid w:val="7C3BECA9"/>
    <w:rsid w:val="7C3D20E0"/>
    <w:rsid w:val="7C580793"/>
    <w:rsid w:val="7C6DB7FB"/>
    <w:rsid w:val="7C6F6DD2"/>
    <w:rsid w:val="7C875447"/>
    <w:rsid w:val="7C8E7CC8"/>
    <w:rsid w:val="7C906F88"/>
    <w:rsid w:val="7C9F580C"/>
    <w:rsid w:val="7CB2C59C"/>
    <w:rsid w:val="7CC540BB"/>
    <w:rsid w:val="7CCAFCE0"/>
    <w:rsid w:val="7CEF1CA0"/>
    <w:rsid w:val="7CF51F74"/>
    <w:rsid w:val="7CF64D35"/>
    <w:rsid w:val="7CF6E551"/>
    <w:rsid w:val="7D02CD62"/>
    <w:rsid w:val="7D066031"/>
    <w:rsid w:val="7D1A7F61"/>
    <w:rsid w:val="7D1C054D"/>
    <w:rsid w:val="7D1E35FF"/>
    <w:rsid w:val="7D3566FC"/>
    <w:rsid w:val="7D4A7988"/>
    <w:rsid w:val="7D5B8C89"/>
    <w:rsid w:val="7D77BF73"/>
    <w:rsid w:val="7D7B6106"/>
    <w:rsid w:val="7D98010D"/>
    <w:rsid w:val="7D980875"/>
    <w:rsid w:val="7DC63FCE"/>
    <w:rsid w:val="7DD5505F"/>
    <w:rsid w:val="7DF35C4B"/>
    <w:rsid w:val="7DF7248E"/>
    <w:rsid w:val="7E2D9951"/>
    <w:rsid w:val="7E47873C"/>
    <w:rsid w:val="7E4ACC34"/>
    <w:rsid w:val="7E533BA8"/>
    <w:rsid w:val="7E6BCF30"/>
    <w:rsid w:val="7E715499"/>
    <w:rsid w:val="7E8A5FD3"/>
    <w:rsid w:val="7E9307C1"/>
    <w:rsid w:val="7E96B301"/>
    <w:rsid w:val="7E9CE4FD"/>
    <w:rsid w:val="7EBD7521"/>
    <w:rsid w:val="7EC63C65"/>
    <w:rsid w:val="7ED51EC6"/>
    <w:rsid w:val="7ED68D92"/>
    <w:rsid w:val="7EDD1D2C"/>
    <w:rsid w:val="7EEDAA25"/>
    <w:rsid w:val="7EEF0A38"/>
    <w:rsid w:val="7F12901A"/>
    <w:rsid w:val="7F2E25C8"/>
    <w:rsid w:val="7F44ADC9"/>
    <w:rsid w:val="7F44B416"/>
    <w:rsid w:val="7F68B75F"/>
    <w:rsid w:val="7F744554"/>
    <w:rsid w:val="7F8C2BEB"/>
    <w:rsid w:val="7FADB528"/>
    <w:rsid w:val="7FC9E37B"/>
    <w:rsid w:val="7FDC7F62"/>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B493A"/>
  <w15:chartTrackingRefBased/>
  <w15:docId w15:val="{B2B4A9D1-FCC9-4832-A91F-8787FB27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824CD5B"/>
    <w:rPr>
      <w:sz w:val="24"/>
      <w:szCs w:val="24"/>
      <w:lang w:eastAsia="en-GB" w:bidi="en-GB"/>
    </w:rPr>
  </w:style>
  <w:style w:type="paragraph" w:styleId="Heading1">
    <w:name w:val="heading 1"/>
    <w:basedOn w:val="Normal"/>
    <w:next w:val="Normal"/>
    <w:link w:val="Heading1Char"/>
    <w:uiPriority w:val="9"/>
    <w:qFormat/>
    <w:rsid w:val="0824CD5B"/>
    <w:pPr>
      <w:keepNext/>
      <w:keepLines/>
      <w:spacing w:before="480"/>
      <w:outlineLvl w:val="0"/>
    </w:pPr>
    <w:rPr>
      <w:rFonts w:eastAsia="SimSun"/>
      <w:b/>
      <w:bCs/>
    </w:rPr>
  </w:style>
  <w:style w:type="paragraph" w:styleId="Heading2">
    <w:name w:val="heading 2"/>
    <w:basedOn w:val="Normal"/>
    <w:next w:val="Normal"/>
    <w:link w:val="Heading2Char"/>
    <w:uiPriority w:val="9"/>
    <w:semiHidden/>
    <w:unhideWhenUsed/>
    <w:qFormat/>
    <w:rsid w:val="0824CD5B"/>
    <w:pPr>
      <w:keepNext/>
      <w:keepLines/>
      <w:spacing w:before="20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unhideWhenUsed/>
    <w:qFormat/>
    <w:rsid w:val="0824CD5B"/>
    <w:pPr>
      <w:keepNext/>
      <w:keepLines/>
      <w:spacing w:before="200"/>
      <w:outlineLvl w:val="2"/>
    </w:pPr>
    <w:rPr>
      <w:rFonts w:eastAsia="SimSun"/>
      <w:b/>
      <w:bCs/>
      <w:u w:val="single"/>
    </w:rPr>
  </w:style>
  <w:style w:type="paragraph" w:styleId="Heading4">
    <w:name w:val="heading 4"/>
    <w:basedOn w:val="Normal"/>
    <w:next w:val="Normal"/>
    <w:link w:val="Heading4Char"/>
    <w:uiPriority w:val="9"/>
    <w:semiHidden/>
    <w:unhideWhenUsed/>
    <w:qFormat/>
    <w:rsid w:val="0824CD5B"/>
    <w:pPr>
      <w:keepNext/>
      <w:keepLines/>
      <w:spacing w:before="20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uiPriority w:val="1"/>
    <w:rsid w:val="0824CD5B"/>
    <w:pPr>
      <w:spacing w:after="440"/>
      <w:ind w:left="-1134" w:right="-1134"/>
    </w:pPr>
    <w:rPr>
      <w:sz w:val="2"/>
      <w:szCs w:val="2"/>
    </w:rPr>
  </w:style>
  <w:style w:type="character" w:customStyle="1" w:styleId="TechnicalBlockChar">
    <w:name w:val="Technical Block Char"/>
    <w:basedOn w:val="DefaultParagraphFont"/>
    <w:rsid w:val="007A1327"/>
    <w:rPr>
      <w:sz w:val="24"/>
      <w:szCs w:val="24"/>
      <w:lang w:val="en-GB" w:eastAsia="en-GB"/>
    </w:rPr>
  </w:style>
  <w:style w:type="character" w:customStyle="1" w:styleId="HeaderCouncilLargeChar">
    <w:name w:val="Header Council Large Char"/>
    <w:basedOn w:val="TechnicalBlockChar"/>
    <w:link w:val="HeaderCouncilLarge"/>
    <w:rsid w:val="007A1327"/>
    <w:rPr>
      <w:sz w:val="2"/>
      <w:szCs w:val="24"/>
      <w:lang w:val="en-GB" w:eastAsia="en-GB"/>
    </w:rPr>
  </w:style>
  <w:style w:type="paragraph" w:customStyle="1" w:styleId="FooterText">
    <w:name w:val="Footer Text"/>
    <w:basedOn w:val="Normal"/>
    <w:uiPriority w:val="1"/>
    <w:rsid w:val="0824CD5B"/>
  </w:style>
  <w:style w:type="paragraph" w:customStyle="1" w:styleId="ZchnZchnCharCharChar">
    <w:name w:val="Zchn Zchn Char Char Char"/>
    <w:basedOn w:val="Normal"/>
    <w:uiPriority w:val="1"/>
    <w:rsid w:val="0824CD5B"/>
  </w:style>
  <w:style w:type="paragraph" w:customStyle="1" w:styleId="CharCharCharChar">
    <w:name w:val="Char Char Char Char"/>
    <w:basedOn w:val="Normal"/>
    <w:uiPriority w:val="1"/>
    <w:rsid w:val="0824CD5B"/>
  </w:style>
  <w:style w:type="paragraph" w:customStyle="1" w:styleId="CharCharCharChar0">
    <w:name w:val="Char Char Char Char0"/>
    <w:basedOn w:val="Normal"/>
    <w:uiPriority w:val="1"/>
    <w:rsid w:val="0824CD5B"/>
  </w:style>
  <w:style w:type="paragraph" w:customStyle="1" w:styleId="ZchnZchnCharCharChar0">
    <w:name w:val="Zchn Zchn Char Char Char0"/>
    <w:basedOn w:val="Normal"/>
    <w:uiPriority w:val="1"/>
    <w:rsid w:val="0824CD5B"/>
  </w:style>
  <w:style w:type="paragraph" w:styleId="BalloonText">
    <w:name w:val="Balloon Text"/>
    <w:basedOn w:val="Normal"/>
    <w:link w:val="BalloonTextChar"/>
    <w:uiPriority w:val="99"/>
    <w:semiHidden/>
    <w:unhideWhenUsed/>
    <w:rsid w:val="0824CD5B"/>
    <w:rPr>
      <w:rFonts w:ascii="Tahoma" w:hAnsi="Tahoma" w:cs="Tahoma"/>
      <w:sz w:val="16"/>
      <w:szCs w:val="16"/>
    </w:rPr>
  </w:style>
  <w:style w:type="character" w:customStyle="1" w:styleId="BalloonTextChar">
    <w:name w:val="Balloon Text Char"/>
    <w:basedOn w:val="DefaultParagraphFont"/>
    <w:link w:val="BalloonText"/>
    <w:uiPriority w:val="99"/>
    <w:semiHidden/>
    <w:rsid w:val="000F720E"/>
    <w:rPr>
      <w:rFonts w:ascii="Tahoma" w:hAnsi="Tahoma" w:cs="Tahoma"/>
      <w:sz w:val="16"/>
      <w:szCs w:val="16"/>
      <w:lang w:val="en-GB" w:eastAsia="en-GB"/>
    </w:rPr>
  </w:style>
  <w:style w:type="character" w:styleId="CommentReference">
    <w:name w:val="annotation reference"/>
    <w:basedOn w:val="DefaultParagraphFont"/>
    <w:uiPriority w:val="99"/>
    <w:unhideWhenUsed/>
    <w:rsid w:val="002429B8"/>
    <w:rPr>
      <w:sz w:val="16"/>
      <w:szCs w:val="16"/>
    </w:rPr>
  </w:style>
  <w:style w:type="paragraph" w:styleId="CommentText">
    <w:name w:val="annotation text"/>
    <w:basedOn w:val="Normal"/>
    <w:link w:val="CommentTextChar"/>
    <w:uiPriority w:val="99"/>
    <w:unhideWhenUsed/>
    <w:rsid w:val="0824CD5B"/>
    <w:rPr>
      <w:sz w:val="20"/>
      <w:szCs w:val="20"/>
    </w:rPr>
  </w:style>
  <w:style w:type="character" w:customStyle="1" w:styleId="CommentTextChar">
    <w:name w:val="Comment Text Char"/>
    <w:basedOn w:val="DefaultParagraphFont"/>
    <w:link w:val="CommentText"/>
    <w:uiPriority w:val="99"/>
    <w:rsid w:val="00C13A7C"/>
    <w:rPr>
      <w:lang w:val="en-GB" w:eastAsia="en-GB"/>
    </w:rPr>
  </w:style>
  <w:style w:type="paragraph" w:styleId="CommentSubject">
    <w:name w:val="annotation subject"/>
    <w:basedOn w:val="CommentText"/>
    <w:next w:val="CommentText"/>
    <w:link w:val="CommentSubjectChar"/>
    <w:uiPriority w:val="99"/>
    <w:semiHidden/>
    <w:unhideWhenUsed/>
    <w:rsid w:val="00C13A7C"/>
    <w:rPr>
      <w:b/>
      <w:bCs/>
    </w:rPr>
  </w:style>
  <w:style w:type="character" w:customStyle="1" w:styleId="CommentSubjectChar">
    <w:name w:val="Comment Subject Char"/>
    <w:basedOn w:val="CommentTextChar"/>
    <w:link w:val="CommentSubject"/>
    <w:uiPriority w:val="99"/>
    <w:semiHidden/>
    <w:rsid w:val="00C13A7C"/>
    <w:rPr>
      <w:b/>
      <w:bCs/>
      <w:lang w:val="en-GB" w:eastAsia="en-GB"/>
    </w:rPr>
  </w:style>
  <w:style w:type="character" w:styleId="Hyperlink">
    <w:name w:val="Hyperlink"/>
    <w:basedOn w:val="DefaultParagraphFont"/>
    <w:uiPriority w:val="99"/>
    <w:unhideWhenUsed/>
    <w:rsid w:val="00C13A7C"/>
    <w:rPr>
      <w:color w:val="0000FF"/>
      <w:u w:val="single"/>
    </w:rPr>
  </w:style>
  <w:style w:type="paragraph" w:styleId="ListParagraph">
    <w:name w:val="List Paragraph"/>
    <w:basedOn w:val="Normal"/>
    <w:link w:val="ListParagraphChar"/>
    <w:uiPriority w:val="34"/>
    <w:qFormat/>
    <w:rsid w:val="0824CD5B"/>
    <w:pPr>
      <w:ind w:left="720"/>
      <w:contextualSpacing/>
      <w:jc w:val="both"/>
    </w:pPr>
    <w:rPr>
      <w:rFonts w:eastAsia="Calibri"/>
      <w:lang w:val="en-US" w:eastAsia="en-US" w:bidi="ar-SA"/>
    </w:rPr>
  </w:style>
  <w:style w:type="character" w:customStyle="1" w:styleId="hps">
    <w:name w:val="hps"/>
    <w:rsid w:val="009731CA"/>
  </w:style>
  <w:style w:type="character" w:customStyle="1" w:styleId="shorttext">
    <w:name w:val="short_text"/>
    <w:basedOn w:val="DefaultParagraphFont"/>
    <w:rsid w:val="00861D85"/>
  </w:style>
  <w:style w:type="character" w:customStyle="1" w:styleId="Heading1Char">
    <w:name w:val="Heading 1 Char"/>
    <w:basedOn w:val="DefaultParagraphFont"/>
    <w:link w:val="Heading1"/>
    <w:uiPriority w:val="9"/>
    <w:rsid w:val="00426CF3"/>
    <w:rPr>
      <w:rFonts w:eastAsia="SimSun"/>
      <w:b/>
      <w:bCs/>
      <w:sz w:val="24"/>
      <w:szCs w:val="28"/>
      <w:lang w:val="en-GB" w:eastAsia="en-GB" w:bidi="en-GB"/>
    </w:rPr>
  </w:style>
  <w:style w:type="character" w:customStyle="1" w:styleId="Heading2Char">
    <w:name w:val="Heading 2 Char"/>
    <w:basedOn w:val="DefaultParagraphFont"/>
    <w:link w:val="Heading2"/>
    <w:uiPriority w:val="9"/>
    <w:semiHidden/>
    <w:rsid w:val="006D03BA"/>
    <w:rPr>
      <w:rFonts w:ascii="Cambria" w:eastAsia="SimSun" w:hAnsi="Cambria" w:cs="Times New Roman"/>
      <w:b/>
      <w:bCs/>
      <w:color w:val="4F81BD"/>
      <w:sz w:val="26"/>
      <w:szCs w:val="26"/>
      <w:lang w:val="en-GB" w:eastAsia="en-GB"/>
    </w:rPr>
  </w:style>
  <w:style w:type="character" w:customStyle="1" w:styleId="Heading3Char">
    <w:name w:val="Heading 3 Char"/>
    <w:basedOn w:val="DefaultParagraphFont"/>
    <w:link w:val="Heading3"/>
    <w:uiPriority w:val="9"/>
    <w:rsid w:val="00CA3927"/>
    <w:rPr>
      <w:rFonts w:eastAsia="SimSun"/>
      <w:b/>
      <w:bCs/>
      <w:sz w:val="24"/>
      <w:szCs w:val="24"/>
      <w:u w:val="single"/>
      <w:lang w:val="en-GB" w:eastAsia="en-GB" w:bidi="en-GB"/>
    </w:rPr>
  </w:style>
  <w:style w:type="character" w:customStyle="1" w:styleId="Heading4Char">
    <w:name w:val="Heading 4 Char"/>
    <w:basedOn w:val="DefaultParagraphFont"/>
    <w:link w:val="Heading4"/>
    <w:uiPriority w:val="9"/>
    <w:semiHidden/>
    <w:rsid w:val="006D03BA"/>
    <w:rPr>
      <w:rFonts w:ascii="Cambria" w:eastAsia="SimSun" w:hAnsi="Cambria" w:cs="Times New Roman"/>
      <w:b/>
      <w:bCs/>
      <w:i/>
      <w:iCs/>
      <w:color w:val="4F81BD"/>
      <w:sz w:val="24"/>
      <w:szCs w:val="24"/>
      <w:lang w:val="en-GB" w:eastAsia="en-GB"/>
    </w:rPr>
  </w:style>
  <w:style w:type="paragraph" w:styleId="Header">
    <w:name w:val="header"/>
    <w:basedOn w:val="Normal"/>
    <w:link w:val="HeaderChar"/>
    <w:uiPriority w:val="99"/>
    <w:rsid w:val="0824CD5B"/>
    <w:pPr>
      <w:tabs>
        <w:tab w:val="right" w:pos="9638"/>
      </w:tabs>
    </w:pPr>
  </w:style>
  <w:style w:type="paragraph" w:styleId="Footer">
    <w:name w:val="footer"/>
    <w:basedOn w:val="Normal"/>
    <w:link w:val="FooterChar"/>
    <w:uiPriority w:val="99"/>
    <w:rsid w:val="0824CD5B"/>
    <w:pPr>
      <w:tabs>
        <w:tab w:val="center" w:pos="4819"/>
        <w:tab w:val="center" w:pos="7370"/>
        <w:tab w:val="right" w:pos="9638"/>
      </w:tabs>
    </w:pPr>
  </w:style>
  <w:style w:type="paragraph" w:styleId="FootnoteText">
    <w:name w:val="footnote text"/>
    <w:basedOn w:val="Normal"/>
    <w:link w:val="FootnoteTextChar"/>
    <w:uiPriority w:val="99"/>
    <w:qFormat/>
    <w:rsid w:val="0824CD5B"/>
    <w:rPr>
      <w:sz w:val="20"/>
      <w:szCs w:val="20"/>
    </w:rPr>
  </w:style>
  <w:style w:type="paragraph" w:styleId="Title">
    <w:name w:val="Title"/>
    <w:basedOn w:val="Normal"/>
    <w:uiPriority w:val="1"/>
    <w:qFormat/>
    <w:rsid w:val="0824CD5B"/>
    <w:pPr>
      <w:spacing w:before="480" w:after="240"/>
      <w:jc w:val="center"/>
    </w:pPr>
    <w:rPr>
      <w:b/>
      <w:bCs/>
      <w:i/>
      <w:iCs/>
      <w:u w:val="single"/>
    </w:rPr>
  </w:style>
  <w:style w:type="paragraph" w:styleId="TOC1">
    <w:name w:val="toc 1"/>
    <w:basedOn w:val="Normal"/>
    <w:next w:val="Normal"/>
    <w:uiPriority w:val="1"/>
    <w:rsid w:val="0824CD5B"/>
    <w:pPr>
      <w:spacing w:before="180"/>
    </w:pPr>
    <w:rPr>
      <w:b/>
      <w:bCs/>
    </w:rPr>
  </w:style>
  <w:style w:type="paragraph" w:styleId="TOC2">
    <w:name w:val="toc 2"/>
    <w:basedOn w:val="Normal"/>
    <w:next w:val="Normal"/>
    <w:uiPriority w:val="1"/>
    <w:semiHidden/>
    <w:rsid w:val="0824CD5B"/>
    <w:pPr>
      <w:tabs>
        <w:tab w:val="right" w:leader="dot" w:pos="9071"/>
      </w:tabs>
      <w:spacing w:before="180"/>
      <w:ind w:left="567" w:hanging="567"/>
    </w:pPr>
  </w:style>
  <w:style w:type="paragraph" w:styleId="TOC3">
    <w:name w:val="toc 3"/>
    <w:basedOn w:val="Normal"/>
    <w:next w:val="Normal"/>
    <w:uiPriority w:val="1"/>
    <w:semiHidden/>
    <w:rsid w:val="0824CD5B"/>
    <w:pPr>
      <w:tabs>
        <w:tab w:val="right" w:leader="dot" w:pos="9071"/>
      </w:tabs>
      <w:spacing w:before="180"/>
      <w:ind w:left="1134" w:hanging="1134"/>
    </w:pPr>
  </w:style>
  <w:style w:type="paragraph" w:styleId="TOC4">
    <w:name w:val="toc 4"/>
    <w:basedOn w:val="Normal"/>
    <w:next w:val="Normal"/>
    <w:uiPriority w:val="1"/>
    <w:semiHidden/>
    <w:rsid w:val="0824CD5B"/>
    <w:pPr>
      <w:tabs>
        <w:tab w:val="right" w:leader="dot" w:pos="9071"/>
      </w:tabs>
      <w:spacing w:before="60"/>
      <w:ind w:left="850" w:hanging="850"/>
    </w:pPr>
  </w:style>
  <w:style w:type="paragraph" w:styleId="TOC5">
    <w:name w:val="toc 5"/>
    <w:basedOn w:val="Normal"/>
    <w:next w:val="Normal"/>
    <w:uiPriority w:val="1"/>
    <w:semiHidden/>
    <w:rsid w:val="0824CD5B"/>
    <w:pPr>
      <w:tabs>
        <w:tab w:val="right" w:leader="dot" w:pos="9071"/>
      </w:tabs>
      <w:spacing w:before="300"/>
    </w:pPr>
  </w:style>
  <w:style w:type="paragraph" w:styleId="TOC6">
    <w:name w:val="toc 6"/>
    <w:basedOn w:val="Normal"/>
    <w:next w:val="Normal"/>
    <w:uiPriority w:val="1"/>
    <w:semiHidden/>
    <w:rsid w:val="0824CD5B"/>
    <w:pPr>
      <w:tabs>
        <w:tab w:val="right" w:leader="dot" w:pos="9071"/>
      </w:tabs>
      <w:spacing w:before="240"/>
    </w:pPr>
  </w:style>
  <w:style w:type="paragraph" w:styleId="TOC7">
    <w:name w:val="toc 7"/>
    <w:basedOn w:val="Normal"/>
    <w:next w:val="Normal"/>
    <w:uiPriority w:val="1"/>
    <w:semiHidden/>
    <w:rsid w:val="0824CD5B"/>
    <w:pPr>
      <w:tabs>
        <w:tab w:val="right" w:leader="dot" w:pos="9071"/>
      </w:tabs>
      <w:spacing w:before="180"/>
    </w:pPr>
  </w:style>
  <w:style w:type="paragraph" w:styleId="TOC8">
    <w:name w:val="toc 8"/>
    <w:basedOn w:val="Normal"/>
    <w:next w:val="Normal"/>
    <w:uiPriority w:val="1"/>
    <w:semiHidden/>
    <w:rsid w:val="0824CD5B"/>
    <w:pPr>
      <w:tabs>
        <w:tab w:val="right" w:leader="dot" w:pos="9071"/>
      </w:tabs>
    </w:pPr>
  </w:style>
  <w:style w:type="paragraph" w:styleId="TOC9">
    <w:name w:val="toc 9"/>
    <w:basedOn w:val="Normal"/>
    <w:next w:val="Normal"/>
    <w:uiPriority w:val="1"/>
    <w:semiHidden/>
    <w:rsid w:val="0824CD5B"/>
    <w:pPr>
      <w:tabs>
        <w:tab w:val="right" w:leader="dot" w:pos="9071"/>
      </w:tabs>
    </w:pPr>
  </w:style>
  <w:style w:type="paragraph" w:customStyle="1" w:styleId="NormalCentered">
    <w:name w:val="Normal Centered"/>
    <w:basedOn w:val="Normal"/>
    <w:uiPriority w:val="1"/>
    <w:rsid w:val="0824CD5B"/>
    <w:pPr>
      <w:spacing w:before="200"/>
      <w:jc w:val="center"/>
    </w:pPr>
  </w:style>
  <w:style w:type="paragraph" w:customStyle="1" w:styleId="NormalRight">
    <w:name w:val="Normal Right"/>
    <w:basedOn w:val="Normal"/>
    <w:uiPriority w:val="1"/>
    <w:rsid w:val="0824CD5B"/>
    <w:pPr>
      <w:spacing w:before="200"/>
      <w:jc w:val="right"/>
    </w:pPr>
  </w:style>
  <w:style w:type="paragraph" w:customStyle="1" w:styleId="NormalJustified">
    <w:name w:val="Normal Justified"/>
    <w:basedOn w:val="Normal"/>
    <w:uiPriority w:val="1"/>
    <w:rsid w:val="0824CD5B"/>
    <w:pPr>
      <w:spacing w:before="200"/>
      <w:jc w:val="both"/>
    </w:pPr>
  </w:style>
  <w:style w:type="paragraph" w:customStyle="1" w:styleId="HeaderLandscape">
    <w:name w:val="HeaderLandscape"/>
    <w:basedOn w:val="Normal"/>
    <w:uiPriority w:val="1"/>
    <w:rsid w:val="0824CD5B"/>
    <w:pPr>
      <w:tabs>
        <w:tab w:val="right" w:pos="14570"/>
      </w:tabs>
    </w:pPr>
  </w:style>
  <w:style w:type="paragraph" w:customStyle="1" w:styleId="FooterLandscape">
    <w:name w:val="FooterLandscape"/>
    <w:basedOn w:val="Normal"/>
    <w:uiPriority w:val="1"/>
    <w:rsid w:val="0824CD5B"/>
    <w:pPr>
      <w:tabs>
        <w:tab w:val="center" w:pos="7285"/>
        <w:tab w:val="center" w:pos="10930"/>
        <w:tab w:val="right" w:pos="14570"/>
      </w:tabs>
    </w:pPr>
  </w:style>
  <w:style w:type="paragraph" w:customStyle="1" w:styleId="HeaderCouncil">
    <w:name w:val="Header Council"/>
    <w:basedOn w:val="Normal"/>
    <w:uiPriority w:val="1"/>
    <w:rsid w:val="0824CD5B"/>
    <w:rPr>
      <w:sz w:val="2"/>
      <w:szCs w:val="2"/>
    </w:rPr>
  </w:style>
  <w:style w:type="paragraph" w:customStyle="1" w:styleId="FooterCouncil">
    <w:name w:val="Footer Council"/>
    <w:basedOn w:val="Normal"/>
    <w:uiPriority w:val="1"/>
    <w:rsid w:val="0824CD5B"/>
    <w:rPr>
      <w:sz w:val="2"/>
      <w:szCs w:val="2"/>
    </w:rPr>
  </w:style>
  <w:style w:type="paragraph" w:customStyle="1" w:styleId="TechnicalBlock">
    <w:name w:val="Technical Block"/>
    <w:basedOn w:val="Normal"/>
    <w:next w:val="Normal"/>
    <w:uiPriority w:val="1"/>
    <w:rsid w:val="0824CD5B"/>
    <w:pPr>
      <w:spacing w:after="240"/>
      <w:jc w:val="center"/>
    </w:pPr>
    <w:rPr>
      <w:lang w:eastAsia="en-US" w:bidi="ar-SA"/>
    </w:rPr>
  </w:style>
  <w:style w:type="paragraph" w:customStyle="1" w:styleId="FinalLine">
    <w:name w:val="Final Line"/>
    <w:basedOn w:val="Normal"/>
    <w:next w:val="Normal"/>
    <w:uiPriority w:val="1"/>
    <w:rsid w:val="0824CD5B"/>
    <w:pPr>
      <w:pBdr>
        <w:bottom w:val="single" w:sz="4" w:space="0" w:color="000000"/>
      </w:pBdr>
      <w:spacing w:before="360" w:after="120"/>
      <w:ind w:left="3400" w:right="3400"/>
      <w:jc w:val="center"/>
    </w:pPr>
    <w:rPr>
      <w:b/>
      <w:bCs/>
    </w:rPr>
  </w:style>
  <w:style w:type="paragraph" w:customStyle="1" w:styleId="FinalLineLandscape">
    <w:name w:val="Final Line (Landscape)"/>
    <w:basedOn w:val="Normal"/>
    <w:next w:val="Normal"/>
    <w:uiPriority w:val="1"/>
    <w:rsid w:val="0824CD5B"/>
    <w:pPr>
      <w:pBdr>
        <w:bottom w:val="single" w:sz="4" w:space="0" w:color="000000"/>
      </w:pBdr>
      <w:spacing w:before="360" w:after="120"/>
      <w:ind w:left="5868" w:right="5868"/>
      <w:jc w:val="center"/>
    </w:pPr>
    <w:rPr>
      <w:b/>
      <w:bCs/>
    </w:rPr>
  </w:style>
  <w:style w:type="paragraph" w:customStyle="1" w:styleId="Text1">
    <w:name w:val="Text 1"/>
    <w:basedOn w:val="Normal"/>
    <w:uiPriority w:val="1"/>
    <w:rsid w:val="0824CD5B"/>
    <w:pPr>
      <w:ind w:left="567"/>
      <w:outlineLvl w:val="0"/>
    </w:pPr>
  </w:style>
  <w:style w:type="paragraph" w:customStyle="1" w:styleId="Text2">
    <w:name w:val="Text 2"/>
    <w:basedOn w:val="Normal"/>
    <w:uiPriority w:val="1"/>
    <w:rsid w:val="0824CD5B"/>
    <w:pPr>
      <w:ind w:left="1134"/>
      <w:outlineLvl w:val="1"/>
    </w:pPr>
  </w:style>
  <w:style w:type="paragraph" w:customStyle="1" w:styleId="Text3">
    <w:name w:val="Text 3"/>
    <w:basedOn w:val="Normal"/>
    <w:uiPriority w:val="1"/>
    <w:rsid w:val="0824CD5B"/>
    <w:pPr>
      <w:ind w:left="1701"/>
      <w:outlineLvl w:val="2"/>
    </w:pPr>
  </w:style>
  <w:style w:type="paragraph" w:customStyle="1" w:styleId="Text4">
    <w:name w:val="Text 4"/>
    <w:basedOn w:val="Normal"/>
    <w:uiPriority w:val="1"/>
    <w:rsid w:val="0824CD5B"/>
    <w:pPr>
      <w:ind w:left="2268"/>
      <w:outlineLvl w:val="3"/>
    </w:pPr>
  </w:style>
  <w:style w:type="paragraph" w:customStyle="1" w:styleId="Text5">
    <w:name w:val="Text 5"/>
    <w:basedOn w:val="Normal"/>
    <w:uiPriority w:val="1"/>
    <w:rsid w:val="0824CD5B"/>
    <w:pPr>
      <w:ind w:left="2835"/>
      <w:outlineLvl w:val="4"/>
    </w:pPr>
  </w:style>
  <w:style w:type="paragraph" w:customStyle="1" w:styleId="Text6">
    <w:name w:val="Text 6"/>
    <w:basedOn w:val="Normal"/>
    <w:uiPriority w:val="1"/>
    <w:rsid w:val="0824CD5B"/>
    <w:pPr>
      <w:ind w:left="3402"/>
      <w:outlineLvl w:val="5"/>
    </w:pPr>
  </w:style>
  <w:style w:type="paragraph" w:customStyle="1" w:styleId="PointManual">
    <w:name w:val="Point Manual"/>
    <w:basedOn w:val="Normal"/>
    <w:uiPriority w:val="1"/>
    <w:rsid w:val="0824CD5B"/>
    <w:pPr>
      <w:spacing w:before="200"/>
      <w:ind w:left="567" w:hanging="567"/>
    </w:pPr>
  </w:style>
  <w:style w:type="paragraph" w:customStyle="1" w:styleId="PointManual1">
    <w:name w:val="Point Manual (1)"/>
    <w:basedOn w:val="Normal"/>
    <w:uiPriority w:val="1"/>
    <w:rsid w:val="0824CD5B"/>
    <w:pPr>
      <w:ind w:left="1134" w:hanging="567"/>
      <w:outlineLvl w:val="0"/>
    </w:pPr>
  </w:style>
  <w:style w:type="paragraph" w:customStyle="1" w:styleId="PointManual2">
    <w:name w:val="Point Manual (2)"/>
    <w:basedOn w:val="Normal"/>
    <w:uiPriority w:val="1"/>
    <w:rsid w:val="0824CD5B"/>
    <w:pPr>
      <w:ind w:left="1701" w:hanging="567"/>
      <w:outlineLvl w:val="1"/>
    </w:pPr>
  </w:style>
  <w:style w:type="paragraph" w:customStyle="1" w:styleId="PointManual3">
    <w:name w:val="Point Manual (3)"/>
    <w:basedOn w:val="Normal"/>
    <w:uiPriority w:val="1"/>
    <w:rsid w:val="0824CD5B"/>
    <w:pPr>
      <w:ind w:left="2268" w:hanging="567"/>
      <w:outlineLvl w:val="2"/>
    </w:pPr>
  </w:style>
  <w:style w:type="paragraph" w:customStyle="1" w:styleId="PointManual4">
    <w:name w:val="Point Manual (4)"/>
    <w:basedOn w:val="Normal"/>
    <w:uiPriority w:val="1"/>
    <w:rsid w:val="0824CD5B"/>
    <w:pPr>
      <w:ind w:left="2835" w:hanging="567"/>
      <w:outlineLvl w:val="3"/>
    </w:pPr>
  </w:style>
  <w:style w:type="paragraph" w:customStyle="1" w:styleId="PointDoubleManual">
    <w:name w:val="Point Double Manual"/>
    <w:basedOn w:val="Normal"/>
    <w:uiPriority w:val="1"/>
    <w:rsid w:val="0824CD5B"/>
    <w:pPr>
      <w:tabs>
        <w:tab w:val="left" w:pos="567"/>
      </w:tabs>
      <w:spacing w:before="200"/>
      <w:ind w:left="1134" w:hanging="1134"/>
    </w:pPr>
  </w:style>
  <w:style w:type="paragraph" w:customStyle="1" w:styleId="PointDoubleManual1">
    <w:name w:val="Point Double Manual (1)"/>
    <w:basedOn w:val="Normal"/>
    <w:uiPriority w:val="1"/>
    <w:rsid w:val="0824CD5B"/>
    <w:pPr>
      <w:tabs>
        <w:tab w:val="left" w:pos="1134"/>
      </w:tabs>
      <w:ind w:left="1701" w:hanging="1134"/>
      <w:outlineLvl w:val="0"/>
    </w:pPr>
  </w:style>
  <w:style w:type="paragraph" w:customStyle="1" w:styleId="PointDoubleManual2">
    <w:name w:val="Point Double Manual (2)"/>
    <w:basedOn w:val="Normal"/>
    <w:uiPriority w:val="1"/>
    <w:rsid w:val="0824CD5B"/>
    <w:pPr>
      <w:tabs>
        <w:tab w:val="left" w:pos="1701"/>
      </w:tabs>
      <w:ind w:left="2268" w:hanging="1134"/>
      <w:outlineLvl w:val="1"/>
    </w:pPr>
  </w:style>
  <w:style w:type="paragraph" w:customStyle="1" w:styleId="PointDoubleManual3">
    <w:name w:val="Point Double Manual (3)"/>
    <w:basedOn w:val="Normal"/>
    <w:uiPriority w:val="1"/>
    <w:rsid w:val="0824CD5B"/>
    <w:pPr>
      <w:tabs>
        <w:tab w:val="left" w:pos="2268"/>
      </w:tabs>
      <w:ind w:left="2835" w:hanging="1134"/>
      <w:outlineLvl w:val="2"/>
    </w:pPr>
  </w:style>
  <w:style w:type="paragraph" w:customStyle="1" w:styleId="PointDoubleManual4">
    <w:name w:val="Point Double Manual (4)"/>
    <w:basedOn w:val="Normal"/>
    <w:uiPriority w:val="1"/>
    <w:rsid w:val="0824CD5B"/>
    <w:pPr>
      <w:tabs>
        <w:tab w:val="left" w:pos="2835"/>
      </w:tabs>
      <w:ind w:left="3402" w:hanging="1134"/>
      <w:outlineLvl w:val="3"/>
    </w:pPr>
  </w:style>
  <w:style w:type="paragraph" w:customStyle="1" w:styleId="Pointabc">
    <w:name w:val="Point abc"/>
    <w:basedOn w:val="Normal"/>
    <w:uiPriority w:val="1"/>
    <w:rsid w:val="0824CD5B"/>
    <w:pPr>
      <w:numPr>
        <w:ilvl w:val="1"/>
        <w:numId w:val="29"/>
      </w:numPr>
      <w:spacing w:before="200"/>
    </w:pPr>
  </w:style>
  <w:style w:type="paragraph" w:customStyle="1" w:styleId="Pointabc1">
    <w:name w:val="Point abc (1)"/>
    <w:basedOn w:val="Normal"/>
    <w:uiPriority w:val="1"/>
    <w:rsid w:val="0824CD5B"/>
    <w:pPr>
      <w:numPr>
        <w:ilvl w:val="3"/>
        <w:numId w:val="29"/>
      </w:numPr>
      <w:outlineLvl w:val="0"/>
    </w:pPr>
  </w:style>
  <w:style w:type="paragraph" w:customStyle="1" w:styleId="Pointabc2">
    <w:name w:val="Point abc (2)"/>
    <w:basedOn w:val="Normal"/>
    <w:uiPriority w:val="1"/>
    <w:rsid w:val="0824CD5B"/>
    <w:pPr>
      <w:numPr>
        <w:ilvl w:val="5"/>
        <w:numId w:val="29"/>
      </w:numPr>
      <w:outlineLvl w:val="1"/>
    </w:pPr>
  </w:style>
  <w:style w:type="paragraph" w:customStyle="1" w:styleId="Pointabc3">
    <w:name w:val="Point abc (3)"/>
    <w:basedOn w:val="Normal"/>
    <w:uiPriority w:val="1"/>
    <w:rsid w:val="0824CD5B"/>
    <w:pPr>
      <w:numPr>
        <w:ilvl w:val="7"/>
        <w:numId w:val="29"/>
      </w:numPr>
      <w:outlineLvl w:val="2"/>
    </w:pPr>
  </w:style>
  <w:style w:type="paragraph" w:customStyle="1" w:styleId="Pointabc4">
    <w:name w:val="Point abc (4)"/>
    <w:basedOn w:val="Normal"/>
    <w:uiPriority w:val="1"/>
    <w:rsid w:val="0824CD5B"/>
    <w:pPr>
      <w:numPr>
        <w:ilvl w:val="8"/>
        <w:numId w:val="29"/>
      </w:numPr>
      <w:outlineLvl w:val="3"/>
    </w:pPr>
  </w:style>
  <w:style w:type="paragraph" w:customStyle="1" w:styleId="Point123">
    <w:name w:val="Point 123"/>
    <w:basedOn w:val="Normal"/>
    <w:uiPriority w:val="1"/>
    <w:rsid w:val="0824CD5B"/>
    <w:pPr>
      <w:numPr>
        <w:numId w:val="29"/>
      </w:numPr>
      <w:spacing w:before="200"/>
    </w:pPr>
  </w:style>
  <w:style w:type="paragraph" w:customStyle="1" w:styleId="Point1231">
    <w:name w:val="Point 123 (1)"/>
    <w:basedOn w:val="Normal"/>
    <w:uiPriority w:val="1"/>
    <w:rsid w:val="0824CD5B"/>
    <w:pPr>
      <w:numPr>
        <w:ilvl w:val="2"/>
        <w:numId w:val="29"/>
      </w:numPr>
      <w:outlineLvl w:val="0"/>
    </w:pPr>
  </w:style>
  <w:style w:type="paragraph" w:customStyle="1" w:styleId="Point1232">
    <w:name w:val="Point 123 (2)"/>
    <w:basedOn w:val="Normal"/>
    <w:uiPriority w:val="1"/>
    <w:rsid w:val="0824CD5B"/>
    <w:pPr>
      <w:numPr>
        <w:ilvl w:val="4"/>
        <w:numId w:val="29"/>
      </w:numPr>
      <w:outlineLvl w:val="1"/>
    </w:pPr>
  </w:style>
  <w:style w:type="paragraph" w:customStyle="1" w:styleId="Point1233">
    <w:name w:val="Point 123 (3)"/>
    <w:basedOn w:val="Normal"/>
    <w:uiPriority w:val="1"/>
    <w:rsid w:val="0824CD5B"/>
    <w:pPr>
      <w:numPr>
        <w:ilvl w:val="6"/>
        <w:numId w:val="29"/>
      </w:numPr>
      <w:outlineLvl w:val="2"/>
    </w:pPr>
  </w:style>
  <w:style w:type="paragraph" w:customStyle="1" w:styleId="Pointivx">
    <w:name w:val="Point ivx"/>
    <w:basedOn w:val="Normal"/>
    <w:uiPriority w:val="1"/>
    <w:rsid w:val="0824CD5B"/>
    <w:pPr>
      <w:numPr>
        <w:numId w:val="30"/>
      </w:numPr>
      <w:spacing w:before="200"/>
    </w:pPr>
  </w:style>
  <w:style w:type="paragraph" w:customStyle="1" w:styleId="Pointivx1">
    <w:name w:val="Point ivx (1)"/>
    <w:basedOn w:val="Normal"/>
    <w:uiPriority w:val="1"/>
    <w:rsid w:val="0824CD5B"/>
    <w:pPr>
      <w:numPr>
        <w:ilvl w:val="1"/>
        <w:numId w:val="30"/>
      </w:numPr>
      <w:outlineLvl w:val="0"/>
    </w:pPr>
  </w:style>
  <w:style w:type="paragraph" w:customStyle="1" w:styleId="Pointivx2">
    <w:name w:val="Point ivx (2)"/>
    <w:basedOn w:val="Normal"/>
    <w:uiPriority w:val="1"/>
    <w:rsid w:val="0824CD5B"/>
    <w:pPr>
      <w:numPr>
        <w:ilvl w:val="2"/>
        <w:numId w:val="30"/>
      </w:numPr>
      <w:outlineLvl w:val="1"/>
    </w:pPr>
  </w:style>
  <w:style w:type="paragraph" w:customStyle="1" w:styleId="Pointivx3">
    <w:name w:val="Point ivx (3)"/>
    <w:basedOn w:val="Normal"/>
    <w:uiPriority w:val="1"/>
    <w:rsid w:val="0824CD5B"/>
    <w:pPr>
      <w:numPr>
        <w:ilvl w:val="3"/>
        <w:numId w:val="30"/>
      </w:numPr>
      <w:outlineLvl w:val="2"/>
    </w:pPr>
  </w:style>
  <w:style w:type="paragraph" w:customStyle="1" w:styleId="Pointivx4">
    <w:name w:val="Point ivx (4)"/>
    <w:basedOn w:val="Normal"/>
    <w:uiPriority w:val="1"/>
    <w:rsid w:val="0824CD5B"/>
    <w:pPr>
      <w:numPr>
        <w:ilvl w:val="4"/>
        <w:numId w:val="30"/>
      </w:numPr>
      <w:outlineLvl w:val="3"/>
    </w:pPr>
  </w:style>
  <w:style w:type="paragraph" w:customStyle="1" w:styleId="Bullet">
    <w:name w:val="Bullet"/>
    <w:basedOn w:val="Normal"/>
    <w:uiPriority w:val="1"/>
    <w:rsid w:val="0824CD5B"/>
    <w:pPr>
      <w:numPr>
        <w:numId w:val="24"/>
      </w:numPr>
      <w:spacing w:before="200"/>
    </w:pPr>
  </w:style>
  <w:style w:type="paragraph" w:customStyle="1" w:styleId="Bullet1">
    <w:name w:val="Bullet 1"/>
    <w:basedOn w:val="Normal"/>
    <w:uiPriority w:val="1"/>
    <w:rsid w:val="0824CD5B"/>
    <w:pPr>
      <w:numPr>
        <w:numId w:val="25"/>
      </w:numPr>
      <w:outlineLvl w:val="0"/>
    </w:pPr>
  </w:style>
  <w:style w:type="paragraph" w:customStyle="1" w:styleId="Bullet2">
    <w:name w:val="Bullet 2"/>
    <w:basedOn w:val="Normal"/>
    <w:uiPriority w:val="1"/>
    <w:rsid w:val="0824CD5B"/>
    <w:pPr>
      <w:numPr>
        <w:numId w:val="26"/>
      </w:numPr>
      <w:outlineLvl w:val="1"/>
    </w:pPr>
  </w:style>
  <w:style w:type="paragraph" w:customStyle="1" w:styleId="Bullet3">
    <w:name w:val="Bullet 3"/>
    <w:basedOn w:val="Normal"/>
    <w:uiPriority w:val="1"/>
    <w:rsid w:val="0824CD5B"/>
    <w:pPr>
      <w:numPr>
        <w:numId w:val="27"/>
      </w:numPr>
      <w:outlineLvl w:val="2"/>
    </w:pPr>
  </w:style>
  <w:style w:type="paragraph" w:customStyle="1" w:styleId="Bullet4">
    <w:name w:val="Bullet 4"/>
    <w:basedOn w:val="Normal"/>
    <w:uiPriority w:val="1"/>
    <w:rsid w:val="0824CD5B"/>
    <w:pPr>
      <w:numPr>
        <w:numId w:val="28"/>
      </w:numPr>
      <w:outlineLvl w:val="3"/>
    </w:pPr>
  </w:style>
  <w:style w:type="paragraph" w:customStyle="1" w:styleId="Dash">
    <w:name w:val="Dash"/>
    <w:basedOn w:val="Normal"/>
    <w:uiPriority w:val="1"/>
    <w:rsid w:val="0824CD5B"/>
    <w:pPr>
      <w:numPr>
        <w:numId w:val="15"/>
      </w:numPr>
      <w:spacing w:before="200"/>
    </w:pPr>
  </w:style>
  <w:style w:type="paragraph" w:customStyle="1" w:styleId="Dash1">
    <w:name w:val="Dash 1"/>
    <w:basedOn w:val="Normal"/>
    <w:uiPriority w:val="1"/>
    <w:rsid w:val="0824CD5B"/>
    <w:pPr>
      <w:outlineLvl w:val="0"/>
    </w:pPr>
  </w:style>
  <w:style w:type="paragraph" w:customStyle="1" w:styleId="Dash2">
    <w:name w:val="Dash 2"/>
    <w:basedOn w:val="Normal"/>
    <w:uiPriority w:val="1"/>
    <w:rsid w:val="0824CD5B"/>
    <w:pPr>
      <w:numPr>
        <w:numId w:val="16"/>
      </w:numPr>
      <w:outlineLvl w:val="1"/>
    </w:pPr>
  </w:style>
  <w:style w:type="paragraph" w:customStyle="1" w:styleId="Dash3">
    <w:name w:val="Dash 3"/>
    <w:basedOn w:val="Normal"/>
    <w:uiPriority w:val="1"/>
    <w:rsid w:val="0824CD5B"/>
    <w:pPr>
      <w:numPr>
        <w:numId w:val="17"/>
      </w:numPr>
      <w:outlineLvl w:val="2"/>
    </w:pPr>
  </w:style>
  <w:style w:type="paragraph" w:customStyle="1" w:styleId="Dash4">
    <w:name w:val="Dash 4"/>
    <w:basedOn w:val="Normal"/>
    <w:uiPriority w:val="1"/>
    <w:rsid w:val="0824CD5B"/>
    <w:pPr>
      <w:numPr>
        <w:numId w:val="18"/>
      </w:numPr>
      <w:outlineLvl w:val="3"/>
    </w:pPr>
  </w:style>
  <w:style w:type="paragraph" w:customStyle="1" w:styleId="DashEqual">
    <w:name w:val="Dash Equal"/>
    <w:basedOn w:val="Dash"/>
    <w:rsid w:val="006E33E2"/>
    <w:pPr>
      <w:numPr>
        <w:numId w:val="19"/>
      </w:numPr>
    </w:pPr>
  </w:style>
  <w:style w:type="paragraph" w:customStyle="1" w:styleId="DashEqual1">
    <w:name w:val="Dash Equal 1"/>
    <w:basedOn w:val="Dash1"/>
    <w:rsid w:val="006E33E2"/>
    <w:pPr>
      <w:numPr>
        <w:numId w:val="20"/>
      </w:numPr>
    </w:pPr>
  </w:style>
  <w:style w:type="paragraph" w:customStyle="1" w:styleId="DashEqual2">
    <w:name w:val="Dash Equal 2"/>
    <w:basedOn w:val="Dash2"/>
    <w:rsid w:val="006E33E2"/>
    <w:pPr>
      <w:numPr>
        <w:numId w:val="21"/>
      </w:numPr>
    </w:pPr>
  </w:style>
  <w:style w:type="paragraph" w:customStyle="1" w:styleId="DashEqual3">
    <w:name w:val="Dash Equal 3"/>
    <w:basedOn w:val="Dash3"/>
    <w:rsid w:val="006E33E2"/>
    <w:pPr>
      <w:numPr>
        <w:numId w:val="22"/>
      </w:numPr>
    </w:pPr>
  </w:style>
  <w:style w:type="paragraph" w:customStyle="1" w:styleId="DashEqual4">
    <w:name w:val="Dash Equal 4"/>
    <w:basedOn w:val="Dash4"/>
    <w:rsid w:val="006E33E2"/>
    <w:pPr>
      <w:numPr>
        <w:numId w:val="23"/>
      </w:numPr>
    </w:pPr>
  </w:style>
  <w:style w:type="character" w:customStyle="1" w:styleId="Marker">
    <w:name w:val="Marker"/>
    <w:rsid w:val="006E33E2"/>
    <w:rPr>
      <w:color w:val="0000FF"/>
      <w:shd w:val="clear" w:color="auto" w:fill="auto"/>
    </w:rPr>
  </w:style>
  <w:style w:type="character" w:customStyle="1" w:styleId="Marker1">
    <w:name w:val="Marker1"/>
    <w:rsid w:val="006E33E2"/>
    <w:rPr>
      <w:color w:val="008000"/>
      <w:shd w:val="clear" w:color="auto" w:fill="auto"/>
    </w:rPr>
  </w:style>
  <w:style w:type="paragraph" w:customStyle="1" w:styleId="HeadingLeft">
    <w:name w:val="Heading Left"/>
    <w:basedOn w:val="Normal"/>
    <w:next w:val="Normal"/>
    <w:uiPriority w:val="1"/>
    <w:rsid w:val="0824CD5B"/>
    <w:pPr>
      <w:spacing w:before="480"/>
      <w:outlineLvl w:val="0"/>
    </w:pPr>
    <w:rPr>
      <w:b/>
      <w:bCs/>
      <w:caps/>
      <w:u w:val="single"/>
    </w:rPr>
  </w:style>
  <w:style w:type="paragraph" w:customStyle="1" w:styleId="HeadingABC">
    <w:name w:val="Heading ABC"/>
    <w:basedOn w:val="HeadingLeft"/>
    <w:next w:val="Normal"/>
    <w:rsid w:val="006E33E2"/>
    <w:pPr>
      <w:numPr>
        <w:numId w:val="31"/>
      </w:numPr>
    </w:pPr>
  </w:style>
  <w:style w:type="paragraph" w:customStyle="1" w:styleId="HeadingCentered">
    <w:name w:val="Heading Centered"/>
    <w:basedOn w:val="HeadingLeft"/>
    <w:next w:val="Normal"/>
    <w:rsid w:val="006E33E2"/>
    <w:pPr>
      <w:jc w:val="center"/>
    </w:pPr>
  </w:style>
  <w:style w:type="paragraph" w:customStyle="1" w:styleId="HeadingIVX">
    <w:name w:val="Heading IVX"/>
    <w:basedOn w:val="HeadingLeft"/>
    <w:next w:val="Normal"/>
    <w:rsid w:val="006E33E2"/>
    <w:pPr>
      <w:tabs>
        <w:tab w:val="num" w:pos="567"/>
      </w:tabs>
      <w:ind w:left="567" w:hanging="567"/>
    </w:pPr>
  </w:style>
  <w:style w:type="paragraph" w:customStyle="1" w:styleId="NB">
    <w:name w:val="NB"/>
    <w:basedOn w:val="PointManual"/>
    <w:rsid w:val="006E33E2"/>
    <w:pPr>
      <w:tabs>
        <w:tab w:val="left" w:pos="992"/>
      </w:tabs>
      <w:ind w:left="992" w:hanging="992"/>
    </w:pPr>
  </w:style>
  <w:style w:type="paragraph" w:customStyle="1" w:styleId="Remark">
    <w:name w:val="Remark"/>
    <w:basedOn w:val="Normal"/>
    <w:next w:val="Normal"/>
    <w:uiPriority w:val="1"/>
    <w:rsid w:val="0824CD5B"/>
    <w:pPr>
      <w:tabs>
        <w:tab w:val="left" w:pos="567"/>
      </w:tabs>
      <w:spacing w:after="360"/>
      <w:ind w:left="567" w:hanging="567"/>
    </w:pPr>
    <w:rPr>
      <w:b/>
      <w:bCs/>
      <w:i/>
      <w:iCs/>
    </w:rPr>
  </w:style>
  <w:style w:type="paragraph" w:styleId="TOCHeading">
    <w:name w:val="TOC Heading"/>
    <w:basedOn w:val="Normal"/>
    <w:next w:val="Normal"/>
    <w:uiPriority w:val="1"/>
    <w:qFormat/>
    <w:rsid w:val="0824CD5B"/>
    <w:pPr>
      <w:spacing w:after="360"/>
      <w:jc w:val="center"/>
    </w:pPr>
    <w:rPr>
      <w:b/>
      <w:bCs/>
      <w:caps/>
      <w:sz w:val="28"/>
      <w:szCs w:val="28"/>
      <w:u w:val="single"/>
    </w:rPr>
  </w:style>
  <w:style w:type="paragraph" w:customStyle="1" w:styleId="Annex">
    <w:name w:val="Annex"/>
    <w:basedOn w:val="Normal"/>
    <w:next w:val="Normal"/>
    <w:uiPriority w:val="1"/>
    <w:rsid w:val="0824CD5B"/>
    <w:pPr>
      <w:jc w:val="right"/>
    </w:pPr>
    <w:rPr>
      <w:b/>
      <w:bCs/>
      <w:u w:val="single"/>
    </w:rPr>
  </w:style>
  <w:style w:type="paragraph" w:customStyle="1" w:styleId="CoverPageText">
    <w:name w:val="Cover Page Text"/>
    <w:basedOn w:val="Normal"/>
    <w:uiPriority w:val="1"/>
    <w:rsid w:val="0824CD5B"/>
    <w:pPr>
      <w:spacing w:before="120" w:after="120" w:line="360" w:lineRule="auto"/>
    </w:pPr>
  </w:style>
  <w:style w:type="paragraph" w:customStyle="1" w:styleId="ReplyBold">
    <w:name w:val="Reply Bold"/>
    <w:basedOn w:val="Normal"/>
    <w:next w:val="Normal"/>
    <w:uiPriority w:val="1"/>
    <w:rsid w:val="0824CD5B"/>
    <w:pPr>
      <w:spacing w:after="480"/>
      <w:contextualSpacing/>
    </w:pPr>
    <w:rPr>
      <w:b/>
      <w:bCs/>
    </w:rPr>
  </w:style>
  <w:style w:type="character" w:customStyle="1" w:styleId="Lf5iguvaikefont">
    <w:name w:val="Lõf5igu vaikefont"/>
    <w:rsid w:val="00B901BC"/>
  </w:style>
  <w:style w:type="paragraph" w:customStyle="1" w:styleId="BodyText31">
    <w:name w:val="Body Text 31"/>
    <w:basedOn w:val="Normal"/>
    <w:uiPriority w:val="1"/>
    <w:rsid w:val="0824CD5B"/>
    <w:pPr>
      <w:spacing w:line="100" w:lineRule="atLeast"/>
    </w:pPr>
    <w:rPr>
      <w:b/>
      <w:bCs/>
      <w:color w:val="00000A"/>
      <w:lang w:eastAsia="en-US" w:bidi="ar-SA"/>
    </w:rPr>
  </w:style>
  <w:style w:type="paragraph" w:styleId="NormalWeb">
    <w:name w:val="Normal (Web)"/>
    <w:basedOn w:val="Normal"/>
    <w:uiPriority w:val="99"/>
    <w:unhideWhenUsed/>
    <w:rsid w:val="0824CD5B"/>
    <w:rPr>
      <w:rFonts w:eastAsia="Calibri"/>
      <w:lang w:eastAsia="et-EE" w:bidi="ar-SA"/>
    </w:rPr>
  </w:style>
  <w:style w:type="paragraph" w:styleId="BodyText2">
    <w:name w:val="Body Text 2"/>
    <w:basedOn w:val="Normal"/>
    <w:link w:val="BodyText2Char"/>
    <w:uiPriority w:val="1"/>
    <w:rsid w:val="0824CD5B"/>
    <w:rPr>
      <w:color w:val="000000" w:themeColor="text1"/>
      <w:lang w:eastAsia="ar-SA" w:bidi="ar-SA"/>
    </w:rPr>
  </w:style>
  <w:style w:type="character" w:customStyle="1" w:styleId="BodyText2Char">
    <w:name w:val="Body Text 2 Char"/>
    <w:basedOn w:val="DefaultParagraphFont"/>
    <w:link w:val="BodyText2"/>
    <w:rsid w:val="00A83242"/>
    <w:rPr>
      <w:color w:val="000000"/>
      <w:sz w:val="24"/>
      <w:szCs w:val="24"/>
      <w:lang w:val="et-EE" w:eastAsia="ar-SA" w:bidi="ar-SA"/>
    </w:rPr>
  </w:style>
  <w:style w:type="paragraph" w:customStyle="1" w:styleId="Default">
    <w:name w:val="Default"/>
    <w:rsid w:val="00413579"/>
    <w:pPr>
      <w:autoSpaceDE w:val="0"/>
      <w:autoSpaceDN w:val="0"/>
      <w:adjustRightInd w:val="0"/>
    </w:pPr>
    <w:rPr>
      <w:rFonts w:eastAsia="Calibri"/>
      <w:color w:val="000000"/>
      <w:sz w:val="24"/>
      <w:szCs w:val="24"/>
      <w:lang w:eastAsia="en-US"/>
    </w:rPr>
  </w:style>
  <w:style w:type="character" w:customStyle="1" w:styleId="FootnoteTextChar">
    <w:name w:val="Footnote Text Char"/>
    <w:basedOn w:val="DefaultParagraphFont"/>
    <w:link w:val="FootnoteText"/>
    <w:uiPriority w:val="99"/>
    <w:qFormat/>
    <w:locked/>
    <w:rsid w:val="001A43E2"/>
    <w:rPr>
      <w:lang w:val="en-GB" w:eastAsia="en-GB" w:bidi="en-GB"/>
    </w:rPr>
  </w:style>
  <w:style w:type="character" w:styleId="Strong">
    <w:name w:val="Strong"/>
    <w:basedOn w:val="DefaultParagraphFont"/>
    <w:uiPriority w:val="22"/>
    <w:qFormat/>
    <w:rsid w:val="00A758E4"/>
    <w:rPr>
      <w:b/>
      <w:bCs/>
    </w:rPr>
  </w:style>
  <w:style w:type="character" w:styleId="Emphasis">
    <w:name w:val="Emphasis"/>
    <w:basedOn w:val="DefaultParagraphFont"/>
    <w:uiPriority w:val="20"/>
    <w:qFormat/>
    <w:rsid w:val="0004105C"/>
    <w:rPr>
      <w:b/>
      <w:bCs/>
      <w:i w:val="0"/>
      <w:iCs w:val="0"/>
    </w:rPr>
  </w:style>
  <w:style w:type="character" w:customStyle="1" w:styleId="st1">
    <w:name w:val="st1"/>
    <w:basedOn w:val="DefaultParagraphFont"/>
    <w:rsid w:val="0004105C"/>
  </w:style>
  <w:style w:type="paragraph" w:customStyle="1" w:styleId="EntRefer">
    <w:name w:val="EntRefer"/>
    <w:basedOn w:val="Normal"/>
    <w:uiPriority w:val="1"/>
    <w:rsid w:val="0824CD5B"/>
    <w:pPr>
      <w:widowControl w:val="0"/>
    </w:pPr>
    <w:rPr>
      <w:b/>
      <w:bCs/>
      <w:lang w:eastAsia="fr-BE" w:bidi="ar-SA"/>
    </w:rPr>
  </w:style>
  <w:style w:type="character" w:customStyle="1" w:styleId="apple-converted-space">
    <w:name w:val="apple-converted-space"/>
    <w:basedOn w:val="DefaultParagraphFont"/>
    <w:rsid w:val="00F952B9"/>
  </w:style>
  <w:style w:type="paragraph" w:customStyle="1" w:styleId="Snum">
    <w:name w:val="Sõnum"/>
    <w:autoRedefine/>
    <w:qFormat/>
    <w:rsid w:val="00572C80"/>
    <w:pPr>
      <w:ind w:left="720"/>
      <w:jc w:val="both"/>
    </w:pPr>
    <w:rPr>
      <w:rFonts w:eastAsia="SimSun" w:cs="Mangal"/>
      <w:kern w:val="1"/>
      <w:sz w:val="24"/>
      <w:szCs w:val="24"/>
      <w:lang w:eastAsia="zh-CN" w:bidi="hi-IN"/>
    </w:rPr>
  </w:style>
  <w:style w:type="character" w:customStyle="1" w:styleId="bumpedfont15">
    <w:name w:val="bumpedfont15"/>
    <w:basedOn w:val="DefaultParagraphFont"/>
    <w:rsid w:val="00E84DB9"/>
  </w:style>
  <w:style w:type="table" w:styleId="TableGrid">
    <w:name w:val="Table Grid"/>
    <w:basedOn w:val="TableNormal"/>
    <w:uiPriority w:val="59"/>
    <w:rsid w:val="00AC6B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CC47F4"/>
    <w:pPr>
      <w:widowControl w:val="0"/>
      <w:autoSpaceDE w:val="0"/>
      <w:autoSpaceDN w:val="0"/>
      <w:adjustRightInd w:val="0"/>
      <w:textAlignment w:val="baseline"/>
    </w:pPr>
    <w:rPr>
      <w:rFonts w:hAnsi="Liberation Serif"/>
      <w:kern w:val="1"/>
      <w:sz w:val="24"/>
      <w:szCs w:val="24"/>
      <w:lang w:eastAsia="zh-CN" w:bidi="hi-IN"/>
    </w:rPr>
  </w:style>
  <w:style w:type="paragraph" w:customStyle="1" w:styleId="Textbody">
    <w:name w:val="Text body"/>
    <w:uiPriority w:val="99"/>
    <w:rsid w:val="00BB35D6"/>
    <w:pPr>
      <w:autoSpaceDE w:val="0"/>
      <w:autoSpaceDN w:val="0"/>
      <w:adjustRightInd w:val="0"/>
      <w:spacing w:after="120" w:line="288" w:lineRule="auto"/>
      <w:textAlignment w:val="baseline"/>
    </w:pPr>
    <w:rPr>
      <w:rFonts w:hAnsi="Liberation Serif"/>
      <w:kern w:val="1"/>
      <w:sz w:val="24"/>
      <w:szCs w:val="24"/>
      <w:lang w:val="en-US" w:eastAsia="zh-CN" w:bidi="hi-IN"/>
    </w:rPr>
  </w:style>
  <w:style w:type="character" w:customStyle="1" w:styleId="ListParagraphChar">
    <w:name w:val="List Paragraph Char"/>
    <w:link w:val="ListParagraph"/>
    <w:uiPriority w:val="34"/>
    <w:qFormat/>
    <w:locked/>
    <w:rsid w:val="007A3CE8"/>
    <w:rPr>
      <w:rFonts w:eastAsia="Calibri"/>
      <w:sz w:val="24"/>
      <w:szCs w:val="22"/>
      <w:lang w:val="x-none" w:eastAsia="x-none"/>
    </w:rPr>
  </w:style>
  <w:style w:type="paragraph" w:styleId="PlainText">
    <w:name w:val="Plain Text"/>
    <w:basedOn w:val="Normal"/>
    <w:link w:val="PlainTextChar"/>
    <w:uiPriority w:val="99"/>
    <w:unhideWhenUsed/>
    <w:rsid w:val="0824CD5B"/>
    <w:rPr>
      <w:rFonts w:ascii="Calibri" w:eastAsia="Calibri" w:hAnsi="Calibri"/>
      <w:sz w:val="22"/>
      <w:szCs w:val="22"/>
      <w:lang w:eastAsia="en-US" w:bidi="ar-SA"/>
    </w:rPr>
  </w:style>
  <w:style w:type="character" w:customStyle="1" w:styleId="PlainTextChar">
    <w:name w:val="Plain Text Char"/>
    <w:basedOn w:val="DefaultParagraphFont"/>
    <w:link w:val="PlainText"/>
    <w:uiPriority w:val="99"/>
    <w:rsid w:val="00951212"/>
    <w:rPr>
      <w:rFonts w:ascii="Calibri" w:eastAsia="Calibri" w:hAnsi="Calibri" w:cs="Times New Roman"/>
      <w:sz w:val="22"/>
      <w:szCs w:val="21"/>
      <w:lang w:val="et-EE" w:eastAsia="en-US" w:bidi="ar-SA"/>
    </w:rPr>
  </w:style>
  <w:style w:type="character" w:customStyle="1" w:styleId="FooterChar">
    <w:name w:val="Footer Char"/>
    <w:basedOn w:val="DefaultParagraphFont"/>
    <w:link w:val="Footer"/>
    <w:uiPriority w:val="99"/>
    <w:rsid w:val="00EB789A"/>
    <w:rPr>
      <w:sz w:val="24"/>
      <w:szCs w:val="24"/>
    </w:rPr>
  </w:style>
  <w:style w:type="paragraph" w:customStyle="1" w:styleId="ZchnZchnCharCharCharChar">
    <w:name w:val="Zchn Zchn Char Char Char Char"/>
    <w:basedOn w:val="Normal"/>
    <w:uiPriority w:val="1"/>
    <w:rsid w:val="0824CD5B"/>
    <w:rPr>
      <w:lang w:val="pl-PL" w:eastAsia="pl-PL" w:bidi="ar-SA"/>
    </w:rPr>
  </w:style>
  <w:style w:type="paragraph" w:styleId="HTMLPreformatted">
    <w:name w:val="HTML Preformatted"/>
    <w:basedOn w:val="Normal"/>
    <w:link w:val="HTMLPreformattedChar"/>
    <w:uiPriority w:val="99"/>
    <w:unhideWhenUsed/>
    <w:rsid w:val="0824C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t-EE" w:bidi="ar-SA"/>
    </w:rPr>
  </w:style>
  <w:style w:type="character" w:customStyle="1" w:styleId="HTMLPreformattedChar">
    <w:name w:val="HTML Preformatted Char"/>
    <w:basedOn w:val="DefaultParagraphFont"/>
    <w:link w:val="HTMLPreformatted"/>
    <w:uiPriority w:val="99"/>
    <w:rsid w:val="00F23F9C"/>
    <w:rPr>
      <w:rFonts w:ascii="Courier New" w:hAnsi="Courier New" w:cs="Courier New"/>
      <w:lang w:val="et-EE" w:eastAsia="et-EE" w:bidi="ar-SA"/>
    </w:rPr>
  </w:style>
  <w:style w:type="paragraph" w:styleId="NoSpacing">
    <w:name w:val="No Spacing"/>
    <w:uiPriority w:val="1"/>
    <w:qFormat/>
    <w:rsid w:val="00F23F9C"/>
    <w:rPr>
      <w:rFonts w:ascii="Calibri" w:eastAsia="Calibri" w:hAnsi="Calibri"/>
      <w:sz w:val="22"/>
      <w:szCs w:val="22"/>
      <w:lang w:eastAsia="en-US"/>
    </w:rPr>
  </w:style>
  <w:style w:type="character" w:customStyle="1" w:styleId="HeaderChar">
    <w:name w:val="Header Char"/>
    <w:basedOn w:val="DefaultParagraphFont"/>
    <w:link w:val="Header"/>
    <w:uiPriority w:val="99"/>
    <w:rsid w:val="000F648B"/>
    <w:rPr>
      <w:sz w:val="24"/>
      <w:szCs w:val="24"/>
    </w:rPr>
  </w:style>
  <w:style w:type="paragraph" w:styleId="Revision">
    <w:name w:val="Revision"/>
    <w:hidden/>
    <w:uiPriority w:val="99"/>
    <w:semiHidden/>
    <w:rsid w:val="002B6742"/>
    <w:rPr>
      <w:sz w:val="24"/>
      <w:szCs w:val="24"/>
      <w:lang w:val="en-GB" w:eastAsia="en-GB" w:bidi="en-GB"/>
    </w:rPr>
  </w:style>
  <w:style w:type="paragraph" w:customStyle="1" w:styleId="null">
    <w:name w:val="null"/>
    <w:basedOn w:val="Normal"/>
    <w:uiPriority w:val="1"/>
    <w:rsid w:val="0824CD5B"/>
    <w:pPr>
      <w:spacing w:beforeAutospacing="1" w:afterAutospacing="1"/>
    </w:pPr>
    <w:rPr>
      <w:rFonts w:eastAsiaTheme="minorEastAsia"/>
      <w:lang w:eastAsia="et-EE" w:bidi="ar-SA"/>
    </w:rPr>
  </w:style>
  <w:style w:type="paragraph" w:styleId="BodyText">
    <w:name w:val="Body Text"/>
    <w:basedOn w:val="Normal"/>
    <w:link w:val="BodyTextChar"/>
    <w:uiPriority w:val="99"/>
    <w:semiHidden/>
    <w:unhideWhenUsed/>
    <w:rsid w:val="0824CD5B"/>
    <w:pPr>
      <w:spacing w:after="120"/>
    </w:pPr>
  </w:style>
  <w:style w:type="character" w:customStyle="1" w:styleId="BodyTextChar">
    <w:name w:val="Body Text Char"/>
    <w:basedOn w:val="DefaultParagraphFont"/>
    <w:link w:val="BodyText"/>
    <w:uiPriority w:val="99"/>
    <w:semiHidden/>
    <w:rsid w:val="00DC32E7"/>
    <w:rPr>
      <w:sz w:val="24"/>
      <w:szCs w:val="24"/>
      <w:lang w:val="en-GB" w:eastAsia="en-GB" w:bidi="en-GB"/>
    </w:rPr>
  </w:style>
  <w:style w:type="character" w:customStyle="1" w:styleId="jlqj4b">
    <w:name w:val="jlqj4b"/>
    <w:basedOn w:val="DefaultParagraphFont"/>
    <w:rsid w:val="00005FFA"/>
  </w:style>
  <w:style w:type="character" w:styleId="FollowedHyperlink">
    <w:name w:val="FollowedHyperlink"/>
    <w:basedOn w:val="DefaultParagraphFont"/>
    <w:uiPriority w:val="99"/>
    <w:semiHidden/>
    <w:unhideWhenUsed/>
    <w:rsid w:val="00D32236"/>
    <w:rPr>
      <w:color w:val="954F72" w:themeColor="followedHyperlink"/>
      <w:u w:val="single"/>
    </w:rPr>
  </w:style>
  <w:style w:type="paragraph" w:styleId="z-TopofForm">
    <w:name w:val="HTML Top of Form"/>
    <w:basedOn w:val="Normal"/>
    <w:next w:val="Normal"/>
    <w:link w:val="z-TopofFormChar"/>
    <w:uiPriority w:val="1"/>
    <w:rsid w:val="0824CD5B"/>
    <w:pPr>
      <w:pBdr>
        <w:bottom w:val="single" w:sz="6" w:space="1" w:color="auto"/>
      </w:pBdr>
      <w:jc w:val="center"/>
    </w:pPr>
    <w:rPr>
      <w:rFonts w:ascii="Arial" w:hAnsi="Arial" w:cs="Arial"/>
      <w:sz w:val="16"/>
      <w:szCs w:val="16"/>
      <w:lang w:eastAsia="et-EE" w:bidi="ar-SA"/>
    </w:rPr>
  </w:style>
  <w:style w:type="character" w:customStyle="1" w:styleId="z-TopofFormChar">
    <w:name w:val="z-Top of Form Char"/>
    <w:basedOn w:val="DefaultParagraphFont"/>
    <w:link w:val="z-TopofForm"/>
    <w:rsid w:val="00A118CB"/>
    <w:rPr>
      <w:rFonts w:ascii="Arial" w:hAnsi="Arial" w:cs="Arial"/>
      <w:vanish/>
      <w:sz w:val="16"/>
      <w:szCs w:val="16"/>
    </w:rPr>
  </w:style>
  <w:style w:type="character" w:styleId="FootnoteReference">
    <w:name w:val="footnote reference"/>
    <w:aliases w:val="Footnote symbol,Знак сноски 1,Знак сноски-FN,Ciae niinee-FN,Footnote reference number,Times 10 Point,Exposant 3 Point,EN Footnote Reference,note TESI,Ref,de nota al pie,-E Fußnotenzeichen,fr,Footnote Reference Superscript,footnote ref"/>
    <w:basedOn w:val="DefaultParagraphFont"/>
    <w:link w:val="CharCharChar"/>
    <w:uiPriority w:val="99"/>
    <w:unhideWhenUsed/>
    <w:qFormat/>
    <w:rsid w:val="008F35C3"/>
    <w:rPr>
      <w:vertAlign w:val="superscript"/>
    </w:rPr>
  </w:style>
  <w:style w:type="paragraph" w:styleId="Caption">
    <w:name w:val="caption"/>
    <w:basedOn w:val="Normal"/>
    <w:next w:val="Normal"/>
    <w:uiPriority w:val="35"/>
    <w:unhideWhenUsed/>
    <w:qFormat/>
    <w:rsid w:val="0824CD5B"/>
    <w:pPr>
      <w:spacing w:after="200"/>
    </w:pPr>
    <w:rPr>
      <w:i/>
      <w:iCs/>
      <w:color w:val="44546A" w:themeColor="text2"/>
      <w:sz w:val="18"/>
      <w:szCs w:val="18"/>
    </w:rPr>
  </w:style>
  <w:style w:type="table" w:customStyle="1" w:styleId="TableGrid2">
    <w:name w:val="Table Grid2"/>
    <w:basedOn w:val="TableNormal"/>
    <w:next w:val="TableGrid"/>
    <w:uiPriority w:val="59"/>
    <w:rsid w:val="00854BDB"/>
    <w:rPr>
      <w:rFonts w:eastAsia="Calibri"/>
      <w:sz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72068"/>
    <w:rPr>
      <w:color w:val="605E5C"/>
      <w:shd w:val="clear" w:color="auto" w:fill="E1DFDD"/>
    </w:rPr>
  </w:style>
  <w:style w:type="character" w:customStyle="1" w:styleId="cf01">
    <w:name w:val="cf01"/>
    <w:basedOn w:val="DefaultParagraphFont"/>
    <w:rsid w:val="00053880"/>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554C73"/>
    <w:rPr>
      <w:color w:val="605E5C"/>
      <w:shd w:val="clear" w:color="auto" w:fill="E1DFDD"/>
    </w:rPr>
  </w:style>
  <w:style w:type="character" w:styleId="UnresolvedMention">
    <w:name w:val="Unresolved Mention"/>
    <w:basedOn w:val="DefaultParagraphFont"/>
    <w:uiPriority w:val="99"/>
    <w:semiHidden/>
    <w:unhideWhenUsed/>
    <w:rsid w:val="00387204"/>
    <w:rPr>
      <w:color w:val="605E5C"/>
      <w:shd w:val="clear" w:color="auto" w:fill="E1DFDD"/>
    </w:rPr>
  </w:style>
  <w:style w:type="character" w:customStyle="1" w:styleId="Bodytext1">
    <w:name w:val="Body text|1_"/>
    <w:basedOn w:val="DefaultParagraphFont"/>
    <w:link w:val="Bodytext10"/>
    <w:locked/>
    <w:rsid w:val="008F42F4"/>
  </w:style>
  <w:style w:type="paragraph" w:customStyle="1" w:styleId="Bodytext10">
    <w:name w:val="Body text|1"/>
    <w:basedOn w:val="Normal"/>
    <w:link w:val="Bodytext1"/>
    <w:rsid w:val="008F42F4"/>
    <w:pPr>
      <w:widowControl w:val="0"/>
      <w:spacing w:after="40" w:line="264" w:lineRule="auto"/>
      <w:ind w:left="704" w:hanging="420"/>
      <w:jc w:val="both"/>
    </w:pPr>
    <w:rPr>
      <w:sz w:val="20"/>
      <w:szCs w:val="20"/>
      <w:lang w:eastAsia="et-EE" w:bidi="ar-SA"/>
    </w:rPr>
  </w:style>
  <w:style w:type="paragraph" w:customStyle="1" w:styleId="CharCharChar">
    <w:name w:val="Char Char Char"/>
    <w:basedOn w:val="Normal"/>
    <w:link w:val="FootnoteReference"/>
    <w:uiPriority w:val="99"/>
    <w:rsid w:val="0824CD5B"/>
    <w:pPr>
      <w:spacing w:after="160" w:line="240" w:lineRule="exact"/>
    </w:pPr>
    <w:rPr>
      <w:sz w:val="20"/>
      <w:szCs w:val="20"/>
      <w:vertAlign w:val="superscript"/>
      <w:lang w:eastAsia="et-EE" w:bidi="ar-SA"/>
    </w:rPr>
  </w:style>
  <w:style w:type="paragraph" w:customStyle="1" w:styleId="EntText">
    <w:name w:val="EntText"/>
    <w:basedOn w:val="Normal"/>
    <w:uiPriority w:val="99"/>
    <w:unhideWhenUsed/>
    <w:rsid w:val="0824CD5B"/>
    <w:pPr>
      <w:spacing w:before="120" w:after="120" w:line="360" w:lineRule="auto"/>
      <w:jc w:val="both"/>
    </w:pPr>
    <w:rPr>
      <w:rFonts w:eastAsiaTheme="minorEastAsia"/>
      <w:lang w:eastAsia="en-US" w:bidi="ar-SA"/>
    </w:rPr>
  </w:style>
  <w:style w:type="table" w:styleId="GridTable4-Accent5">
    <w:name w:val="Grid Table 4 Accent 5"/>
    <w:basedOn w:val="TableNormal"/>
    <w:uiPriority w:val="49"/>
    <w:rsid w:val="0040624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406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88">
      <w:bodyDiv w:val="1"/>
      <w:marLeft w:val="0"/>
      <w:marRight w:val="0"/>
      <w:marTop w:val="0"/>
      <w:marBottom w:val="0"/>
      <w:divBdr>
        <w:top w:val="none" w:sz="0" w:space="0" w:color="auto"/>
        <w:left w:val="none" w:sz="0" w:space="0" w:color="auto"/>
        <w:bottom w:val="none" w:sz="0" w:space="0" w:color="auto"/>
        <w:right w:val="none" w:sz="0" w:space="0" w:color="auto"/>
      </w:divBdr>
    </w:div>
    <w:div w:id="9306676">
      <w:bodyDiv w:val="1"/>
      <w:marLeft w:val="0"/>
      <w:marRight w:val="0"/>
      <w:marTop w:val="0"/>
      <w:marBottom w:val="0"/>
      <w:divBdr>
        <w:top w:val="none" w:sz="0" w:space="0" w:color="auto"/>
        <w:left w:val="none" w:sz="0" w:space="0" w:color="auto"/>
        <w:bottom w:val="none" w:sz="0" w:space="0" w:color="auto"/>
        <w:right w:val="none" w:sz="0" w:space="0" w:color="auto"/>
      </w:divBdr>
    </w:div>
    <w:div w:id="39324653">
      <w:bodyDiv w:val="1"/>
      <w:marLeft w:val="0"/>
      <w:marRight w:val="0"/>
      <w:marTop w:val="0"/>
      <w:marBottom w:val="0"/>
      <w:divBdr>
        <w:top w:val="none" w:sz="0" w:space="0" w:color="auto"/>
        <w:left w:val="none" w:sz="0" w:space="0" w:color="auto"/>
        <w:bottom w:val="none" w:sz="0" w:space="0" w:color="auto"/>
        <w:right w:val="none" w:sz="0" w:space="0" w:color="auto"/>
      </w:divBdr>
    </w:div>
    <w:div w:id="39600231">
      <w:bodyDiv w:val="1"/>
      <w:marLeft w:val="0"/>
      <w:marRight w:val="0"/>
      <w:marTop w:val="0"/>
      <w:marBottom w:val="0"/>
      <w:divBdr>
        <w:top w:val="none" w:sz="0" w:space="0" w:color="auto"/>
        <w:left w:val="none" w:sz="0" w:space="0" w:color="auto"/>
        <w:bottom w:val="none" w:sz="0" w:space="0" w:color="auto"/>
        <w:right w:val="none" w:sz="0" w:space="0" w:color="auto"/>
      </w:divBdr>
    </w:div>
    <w:div w:id="60951874">
      <w:bodyDiv w:val="1"/>
      <w:marLeft w:val="0"/>
      <w:marRight w:val="0"/>
      <w:marTop w:val="0"/>
      <w:marBottom w:val="0"/>
      <w:divBdr>
        <w:top w:val="none" w:sz="0" w:space="0" w:color="auto"/>
        <w:left w:val="none" w:sz="0" w:space="0" w:color="auto"/>
        <w:bottom w:val="none" w:sz="0" w:space="0" w:color="auto"/>
        <w:right w:val="none" w:sz="0" w:space="0" w:color="auto"/>
      </w:divBdr>
    </w:div>
    <w:div w:id="85735368">
      <w:bodyDiv w:val="1"/>
      <w:marLeft w:val="0"/>
      <w:marRight w:val="0"/>
      <w:marTop w:val="0"/>
      <w:marBottom w:val="0"/>
      <w:divBdr>
        <w:top w:val="none" w:sz="0" w:space="0" w:color="auto"/>
        <w:left w:val="none" w:sz="0" w:space="0" w:color="auto"/>
        <w:bottom w:val="none" w:sz="0" w:space="0" w:color="auto"/>
        <w:right w:val="none" w:sz="0" w:space="0" w:color="auto"/>
      </w:divBdr>
    </w:div>
    <w:div w:id="88698628">
      <w:bodyDiv w:val="1"/>
      <w:marLeft w:val="0"/>
      <w:marRight w:val="0"/>
      <w:marTop w:val="0"/>
      <w:marBottom w:val="0"/>
      <w:divBdr>
        <w:top w:val="none" w:sz="0" w:space="0" w:color="auto"/>
        <w:left w:val="none" w:sz="0" w:space="0" w:color="auto"/>
        <w:bottom w:val="none" w:sz="0" w:space="0" w:color="auto"/>
        <w:right w:val="none" w:sz="0" w:space="0" w:color="auto"/>
      </w:divBdr>
    </w:div>
    <w:div w:id="93139041">
      <w:bodyDiv w:val="1"/>
      <w:marLeft w:val="0"/>
      <w:marRight w:val="0"/>
      <w:marTop w:val="0"/>
      <w:marBottom w:val="0"/>
      <w:divBdr>
        <w:top w:val="none" w:sz="0" w:space="0" w:color="auto"/>
        <w:left w:val="none" w:sz="0" w:space="0" w:color="auto"/>
        <w:bottom w:val="none" w:sz="0" w:space="0" w:color="auto"/>
        <w:right w:val="none" w:sz="0" w:space="0" w:color="auto"/>
      </w:divBdr>
    </w:div>
    <w:div w:id="102575205">
      <w:bodyDiv w:val="1"/>
      <w:marLeft w:val="0"/>
      <w:marRight w:val="0"/>
      <w:marTop w:val="0"/>
      <w:marBottom w:val="0"/>
      <w:divBdr>
        <w:top w:val="none" w:sz="0" w:space="0" w:color="auto"/>
        <w:left w:val="none" w:sz="0" w:space="0" w:color="auto"/>
        <w:bottom w:val="none" w:sz="0" w:space="0" w:color="auto"/>
        <w:right w:val="none" w:sz="0" w:space="0" w:color="auto"/>
      </w:divBdr>
    </w:div>
    <w:div w:id="114561963">
      <w:bodyDiv w:val="1"/>
      <w:marLeft w:val="0"/>
      <w:marRight w:val="0"/>
      <w:marTop w:val="0"/>
      <w:marBottom w:val="0"/>
      <w:divBdr>
        <w:top w:val="none" w:sz="0" w:space="0" w:color="auto"/>
        <w:left w:val="none" w:sz="0" w:space="0" w:color="auto"/>
        <w:bottom w:val="none" w:sz="0" w:space="0" w:color="auto"/>
        <w:right w:val="none" w:sz="0" w:space="0" w:color="auto"/>
      </w:divBdr>
    </w:div>
    <w:div w:id="145900285">
      <w:bodyDiv w:val="1"/>
      <w:marLeft w:val="0"/>
      <w:marRight w:val="0"/>
      <w:marTop w:val="0"/>
      <w:marBottom w:val="0"/>
      <w:divBdr>
        <w:top w:val="none" w:sz="0" w:space="0" w:color="auto"/>
        <w:left w:val="none" w:sz="0" w:space="0" w:color="auto"/>
        <w:bottom w:val="none" w:sz="0" w:space="0" w:color="auto"/>
        <w:right w:val="none" w:sz="0" w:space="0" w:color="auto"/>
      </w:divBdr>
    </w:div>
    <w:div w:id="152646336">
      <w:bodyDiv w:val="1"/>
      <w:marLeft w:val="0"/>
      <w:marRight w:val="0"/>
      <w:marTop w:val="0"/>
      <w:marBottom w:val="0"/>
      <w:divBdr>
        <w:top w:val="none" w:sz="0" w:space="0" w:color="auto"/>
        <w:left w:val="none" w:sz="0" w:space="0" w:color="auto"/>
        <w:bottom w:val="none" w:sz="0" w:space="0" w:color="auto"/>
        <w:right w:val="none" w:sz="0" w:space="0" w:color="auto"/>
      </w:divBdr>
    </w:div>
    <w:div w:id="164443439">
      <w:bodyDiv w:val="1"/>
      <w:marLeft w:val="0"/>
      <w:marRight w:val="0"/>
      <w:marTop w:val="0"/>
      <w:marBottom w:val="0"/>
      <w:divBdr>
        <w:top w:val="none" w:sz="0" w:space="0" w:color="auto"/>
        <w:left w:val="none" w:sz="0" w:space="0" w:color="auto"/>
        <w:bottom w:val="none" w:sz="0" w:space="0" w:color="auto"/>
        <w:right w:val="none" w:sz="0" w:space="0" w:color="auto"/>
      </w:divBdr>
      <w:divsChild>
        <w:div w:id="1815950631">
          <w:marLeft w:val="0"/>
          <w:marRight w:val="0"/>
          <w:marTop w:val="0"/>
          <w:marBottom w:val="0"/>
          <w:divBdr>
            <w:top w:val="none" w:sz="0" w:space="0" w:color="auto"/>
            <w:left w:val="none" w:sz="0" w:space="0" w:color="auto"/>
            <w:bottom w:val="none" w:sz="0" w:space="0" w:color="auto"/>
            <w:right w:val="none" w:sz="0" w:space="0" w:color="auto"/>
          </w:divBdr>
        </w:div>
        <w:div w:id="253175784">
          <w:marLeft w:val="0"/>
          <w:marRight w:val="0"/>
          <w:marTop w:val="0"/>
          <w:marBottom w:val="0"/>
          <w:divBdr>
            <w:top w:val="none" w:sz="0" w:space="0" w:color="auto"/>
            <w:left w:val="none" w:sz="0" w:space="0" w:color="auto"/>
            <w:bottom w:val="none" w:sz="0" w:space="0" w:color="auto"/>
            <w:right w:val="none" w:sz="0" w:space="0" w:color="auto"/>
          </w:divBdr>
          <w:divsChild>
            <w:div w:id="1992362215">
              <w:marLeft w:val="0"/>
              <w:marRight w:val="165"/>
              <w:marTop w:val="150"/>
              <w:marBottom w:val="0"/>
              <w:divBdr>
                <w:top w:val="none" w:sz="0" w:space="0" w:color="auto"/>
                <w:left w:val="none" w:sz="0" w:space="0" w:color="auto"/>
                <w:bottom w:val="none" w:sz="0" w:space="0" w:color="auto"/>
                <w:right w:val="none" w:sz="0" w:space="0" w:color="auto"/>
              </w:divBdr>
              <w:divsChild>
                <w:div w:id="1667240941">
                  <w:marLeft w:val="0"/>
                  <w:marRight w:val="0"/>
                  <w:marTop w:val="0"/>
                  <w:marBottom w:val="0"/>
                  <w:divBdr>
                    <w:top w:val="none" w:sz="0" w:space="0" w:color="auto"/>
                    <w:left w:val="none" w:sz="0" w:space="0" w:color="auto"/>
                    <w:bottom w:val="none" w:sz="0" w:space="0" w:color="auto"/>
                    <w:right w:val="none" w:sz="0" w:space="0" w:color="auto"/>
                  </w:divBdr>
                  <w:divsChild>
                    <w:div w:id="75393472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49101">
      <w:bodyDiv w:val="1"/>
      <w:marLeft w:val="0"/>
      <w:marRight w:val="0"/>
      <w:marTop w:val="0"/>
      <w:marBottom w:val="0"/>
      <w:divBdr>
        <w:top w:val="none" w:sz="0" w:space="0" w:color="auto"/>
        <w:left w:val="none" w:sz="0" w:space="0" w:color="auto"/>
        <w:bottom w:val="none" w:sz="0" w:space="0" w:color="auto"/>
        <w:right w:val="none" w:sz="0" w:space="0" w:color="auto"/>
      </w:divBdr>
    </w:div>
    <w:div w:id="211500777">
      <w:bodyDiv w:val="1"/>
      <w:marLeft w:val="0"/>
      <w:marRight w:val="0"/>
      <w:marTop w:val="0"/>
      <w:marBottom w:val="0"/>
      <w:divBdr>
        <w:top w:val="none" w:sz="0" w:space="0" w:color="auto"/>
        <w:left w:val="none" w:sz="0" w:space="0" w:color="auto"/>
        <w:bottom w:val="none" w:sz="0" w:space="0" w:color="auto"/>
        <w:right w:val="none" w:sz="0" w:space="0" w:color="auto"/>
      </w:divBdr>
    </w:div>
    <w:div w:id="234048603">
      <w:bodyDiv w:val="1"/>
      <w:marLeft w:val="0"/>
      <w:marRight w:val="0"/>
      <w:marTop w:val="0"/>
      <w:marBottom w:val="0"/>
      <w:divBdr>
        <w:top w:val="none" w:sz="0" w:space="0" w:color="auto"/>
        <w:left w:val="none" w:sz="0" w:space="0" w:color="auto"/>
        <w:bottom w:val="none" w:sz="0" w:space="0" w:color="auto"/>
        <w:right w:val="none" w:sz="0" w:space="0" w:color="auto"/>
      </w:divBdr>
    </w:div>
    <w:div w:id="242304754">
      <w:bodyDiv w:val="1"/>
      <w:marLeft w:val="0"/>
      <w:marRight w:val="0"/>
      <w:marTop w:val="0"/>
      <w:marBottom w:val="0"/>
      <w:divBdr>
        <w:top w:val="none" w:sz="0" w:space="0" w:color="auto"/>
        <w:left w:val="none" w:sz="0" w:space="0" w:color="auto"/>
        <w:bottom w:val="none" w:sz="0" w:space="0" w:color="auto"/>
        <w:right w:val="none" w:sz="0" w:space="0" w:color="auto"/>
      </w:divBdr>
    </w:div>
    <w:div w:id="279727852">
      <w:bodyDiv w:val="1"/>
      <w:marLeft w:val="0"/>
      <w:marRight w:val="0"/>
      <w:marTop w:val="0"/>
      <w:marBottom w:val="0"/>
      <w:divBdr>
        <w:top w:val="none" w:sz="0" w:space="0" w:color="auto"/>
        <w:left w:val="none" w:sz="0" w:space="0" w:color="auto"/>
        <w:bottom w:val="none" w:sz="0" w:space="0" w:color="auto"/>
        <w:right w:val="none" w:sz="0" w:space="0" w:color="auto"/>
      </w:divBdr>
    </w:div>
    <w:div w:id="306085887">
      <w:bodyDiv w:val="1"/>
      <w:marLeft w:val="0"/>
      <w:marRight w:val="0"/>
      <w:marTop w:val="0"/>
      <w:marBottom w:val="0"/>
      <w:divBdr>
        <w:top w:val="none" w:sz="0" w:space="0" w:color="auto"/>
        <w:left w:val="none" w:sz="0" w:space="0" w:color="auto"/>
        <w:bottom w:val="none" w:sz="0" w:space="0" w:color="auto"/>
        <w:right w:val="none" w:sz="0" w:space="0" w:color="auto"/>
      </w:divBdr>
    </w:div>
    <w:div w:id="324094960">
      <w:bodyDiv w:val="1"/>
      <w:marLeft w:val="0"/>
      <w:marRight w:val="0"/>
      <w:marTop w:val="0"/>
      <w:marBottom w:val="0"/>
      <w:divBdr>
        <w:top w:val="none" w:sz="0" w:space="0" w:color="auto"/>
        <w:left w:val="none" w:sz="0" w:space="0" w:color="auto"/>
        <w:bottom w:val="none" w:sz="0" w:space="0" w:color="auto"/>
        <w:right w:val="none" w:sz="0" w:space="0" w:color="auto"/>
      </w:divBdr>
    </w:div>
    <w:div w:id="328412942">
      <w:bodyDiv w:val="1"/>
      <w:marLeft w:val="0"/>
      <w:marRight w:val="0"/>
      <w:marTop w:val="0"/>
      <w:marBottom w:val="0"/>
      <w:divBdr>
        <w:top w:val="none" w:sz="0" w:space="0" w:color="auto"/>
        <w:left w:val="none" w:sz="0" w:space="0" w:color="auto"/>
        <w:bottom w:val="none" w:sz="0" w:space="0" w:color="auto"/>
        <w:right w:val="none" w:sz="0" w:space="0" w:color="auto"/>
      </w:divBdr>
    </w:div>
    <w:div w:id="380715859">
      <w:bodyDiv w:val="1"/>
      <w:marLeft w:val="0"/>
      <w:marRight w:val="0"/>
      <w:marTop w:val="0"/>
      <w:marBottom w:val="0"/>
      <w:divBdr>
        <w:top w:val="none" w:sz="0" w:space="0" w:color="auto"/>
        <w:left w:val="none" w:sz="0" w:space="0" w:color="auto"/>
        <w:bottom w:val="none" w:sz="0" w:space="0" w:color="auto"/>
        <w:right w:val="none" w:sz="0" w:space="0" w:color="auto"/>
      </w:divBdr>
    </w:div>
    <w:div w:id="399913406">
      <w:bodyDiv w:val="1"/>
      <w:marLeft w:val="0"/>
      <w:marRight w:val="0"/>
      <w:marTop w:val="0"/>
      <w:marBottom w:val="0"/>
      <w:divBdr>
        <w:top w:val="none" w:sz="0" w:space="0" w:color="auto"/>
        <w:left w:val="none" w:sz="0" w:space="0" w:color="auto"/>
        <w:bottom w:val="none" w:sz="0" w:space="0" w:color="auto"/>
        <w:right w:val="none" w:sz="0" w:space="0" w:color="auto"/>
      </w:divBdr>
    </w:div>
    <w:div w:id="430513343">
      <w:bodyDiv w:val="1"/>
      <w:marLeft w:val="0"/>
      <w:marRight w:val="0"/>
      <w:marTop w:val="0"/>
      <w:marBottom w:val="0"/>
      <w:divBdr>
        <w:top w:val="none" w:sz="0" w:space="0" w:color="auto"/>
        <w:left w:val="none" w:sz="0" w:space="0" w:color="auto"/>
        <w:bottom w:val="none" w:sz="0" w:space="0" w:color="auto"/>
        <w:right w:val="none" w:sz="0" w:space="0" w:color="auto"/>
      </w:divBdr>
    </w:div>
    <w:div w:id="431360595">
      <w:bodyDiv w:val="1"/>
      <w:marLeft w:val="0"/>
      <w:marRight w:val="0"/>
      <w:marTop w:val="0"/>
      <w:marBottom w:val="0"/>
      <w:divBdr>
        <w:top w:val="none" w:sz="0" w:space="0" w:color="auto"/>
        <w:left w:val="none" w:sz="0" w:space="0" w:color="auto"/>
        <w:bottom w:val="none" w:sz="0" w:space="0" w:color="auto"/>
        <w:right w:val="none" w:sz="0" w:space="0" w:color="auto"/>
      </w:divBdr>
    </w:div>
    <w:div w:id="439375246">
      <w:bodyDiv w:val="1"/>
      <w:marLeft w:val="0"/>
      <w:marRight w:val="0"/>
      <w:marTop w:val="0"/>
      <w:marBottom w:val="0"/>
      <w:divBdr>
        <w:top w:val="none" w:sz="0" w:space="0" w:color="auto"/>
        <w:left w:val="none" w:sz="0" w:space="0" w:color="auto"/>
        <w:bottom w:val="none" w:sz="0" w:space="0" w:color="auto"/>
        <w:right w:val="none" w:sz="0" w:space="0" w:color="auto"/>
      </w:divBdr>
    </w:div>
    <w:div w:id="441148154">
      <w:bodyDiv w:val="1"/>
      <w:marLeft w:val="0"/>
      <w:marRight w:val="0"/>
      <w:marTop w:val="0"/>
      <w:marBottom w:val="0"/>
      <w:divBdr>
        <w:top w:val="none" w:sz="0" w:space="0" w:color="auto"/>
        <w:left w:val="none" w:sz="0" w:space="0" w:color="auto"/>
        <w:bottom w:val="none" w:sz="0" w:space="0" w:color="auto"/>
        <w:right w:val="none" w:sz="0" w:space="0" w:color="auto"/>
      </w:divBdr>
    </w:div>
    <w:div w:id="445004743">
      <w:bodyDiv w:val="1"/>
      <w:marLeft w:val="0"/>
      <w:marRight w:val="0"/>
      <w:marTop w:val="0"/>
      <w:marBottom w:val="0"/>
      <w:divBdr>
        <w:top w:val="none" w:sz="0" w:space="0" w:color="auto"/>
        <w:left w:val="none" w:sz="0" w:space="0" w:color="auto"/>
        <w:bottom w:val="none" w:sz="0" w:space="0" w:color="auto"/>
        <w:right w:val="none" w:sz="0" w:space="0" w:color="auto"/>
      </w:divBdr>
    </w:div>
    <w:div w:id="450129596">
      <w:bodyDiv w:val="1"/>
      <w:marLeft w:val="0"/>
      <w:marRight w:val="0"/>
      <w:marTop w:val="0"/>
      <w:marBottom w:val="0"/>
      <w:divBdr>
        <w:top w:val="none" w:sz="0" w:space="0" w:color="auto"/>
        <w:left w:val="none" w:sz="0" w:space="0" w:color="auto"/>
        <w:bottom w:val="none" w:sz="0" w:space="0" w:color="auto"/>
        <w:right w:val="none" w:sz="0" w:space="0" w:color="auto"/>
      </w:divBdr>
    </w:div>
    <w:div w:id="498547928">
      <w:bodyDiv w:val="1"/>
      <w:marLeft w:val="0"/>
      <w:marRight w:val="0"/>
      <w:marTop w:val="0"/>
      <w:marBottom w:val="0"/>
      <w:divBdr>
        <w:top w:val="none" w:sz="0" w:space="0" w:color="auto"/>
        <w:left w:val="none" w:sz="0" w:space="0" w:color="auto"/>
        <w:bottom w:val="none" w:sz="0" w:space="0" w:color="auto"/>
        <w:right w:val="none" w:sz="0" w:space="0" w:color="auto"/>
      </w:divBdr>
    </w:div>
    <w:div w:id="511920056">
      <w:bodyDiv w:val="1"/>
      <w:marLeft w:val="0"/>
      <w:marRight w:val="0"/>
      <w:marTop w:val="0"/>
      <w:marBottom w:val="0"/>
      <w:divBdr>
        <w:top w:val="none" w:sz="0" w:space="0" w:color="auto"/>
        <w:left w:val="none" w:sz="0" w:space="0" w:color="auto"/>
        <w:bottom w:val="none" w:sz="0" w:space="0" w:color="auto"/>
        <w:right w:val="none" w:sz="0" w:space="0" w:color="auto"/>
      </w:divBdr>
    </w:div>
    <w:div w:id="516238789">
      <w:bodyDiv w:val="1"/>
      <w:marLeft w:val="0"/>
      <w:marRight w:val="0"/>
      <w:marTop w:val="0"/>
      <w:marBottom w:val="0"/>
      <w:divBdr>
        <w:top w:val="none" w:sz="0" w:space="0" w:color="auto"/>
        <w:left w:val="none" w:sz="0" w:space="0" w:color="auto"/>
        <w:bottom w:val="none" w:sz="0" w:space="0" w:color="auto"/>
        <w:right w:val="none" w:sz="0" w:space="0" w:color="auto"/>
      </w:divBdr>
    </w:div>
    <w:div w:id="533735524">
      <w:bodyDiv w:val="1"/>
      <w:marLeft w:val="0"/>
      <w:marRight w:val="0"/>
      <w:marTop w:val="0"/>
      <w:marBottom w:val="0"/>
      <w:divBdr>
        <w:top w:val="none" w:sz="0" w:space="0" w:color="auto"/>
        <w:left w:val="none" w:sz="0" w:space="0" w:color="auto"/>
        <w:bottom w:val="none" w:sz="0" w:space="0" w:color="auto"/>
        <w:right w:val="none" w:sz="0" w:space="0" w:color="auto"/>
      </w:divBdr>
    </w:div>
    <w:div w:id="555092563">
      <w:bodyDiv w:val="1"/>
      <w:marLeft w:val="0"/>
      <w:marRight w:val="0"/>
      <w:marTop w:val="0"/>
      <w:marBottom w:val="0"/>
      <w:divBdr>
        <w:top w:val="none" w:sz="0" w:space="0" w:color="auto"/>
        <w:left w:val="none" w:sz="0" w:space="0" w:color="auto"/>
        <w:bottom w:val="none" w:sz="0" w:space="0" w:color="auto"/>
        <w:right w:val="none" w:sz="0" w:space="0" w:color="auto"/>
      </w:divBdr>
      <w:divsChild>
        <w:div w:id="1288972689">
          <w:marLeft w:val="0"/>
          <w:marRight w:val="0"/>
          <w:marTop w:val="150"/>
          <w:marBottom w:val="0"/>
          <w:divBdr>
            <w:top w:val="none" w:sz="0" w:space="0" w:color="auto"/>
            <w:left w:val="none" w:sz="0" w:space="0" w:color="auto"/>
            <w:bottom w:val="none" w:sz="0" w:space="0" w:color="auto"/>
            <w:right w:val="none" w:sz="0" w:space="0" w:color="auto"/>
          </w:divBdr>
        </w:div>
      </w:divsChild>
    </w:div>
    <w:div w:id="567153690">
      <w:bodyDiv w:val="1"/>
      <w:marLeft w:val="0"/>
      <w:marRight w:val="0"/>
      <w:marTop w:val="0"/>
      <w:marBottom w:val="0"/>
      <w:divBdr>
        <w:top w:val="none" w:sz="0" w:space="0" w:color="auto"/>
        <w:left w:val="none" w:sz="0" w:space="0" w:color="auto"/>
        <w:bottom w:val="none" w:sz="0" w:space="0" w:color="auto"/>
        <w:right w:val="none" w:sz="0" w:space="0" w:color="auto"/>
      </w:divBdr>
    </w:div>
    <w:div w:id="617226107">
      <w:bodyDiv w:val="1"/>
      <w:marLeft w:val="0"/>
      <w:marRight w:val="0"/>
      <w:marTop w:val="0"/>
      <w:marBottom w:val="0"/>
      <w:divBdr>
        <w:top w:val="none" w:sz="0" w:space="0" w:color="auto"/>
        <w:left w:val="none" w:sz="0" w:space="0" w:color="auto"/>
        <w:bottom w:val="none" w:sz="0" w:space="0" w:color="auto"/>
        <w:right w:val="none" w:sz="0" w:space="0" w:color="auto"/>
      </w:divBdr>
    </w:div>
    <w:div w:id="627203611">
      <w:bodyDiv w:val="1"/>
      <w:marLeft w:val="0"/>
      <w:marRight w:val="0"/>
      <w:marTop w:val="0"/>
      <w:marBottom w:val="0"/>
      <w:divBdr>
        <w:top w:val="none" w:sz="0" w:space="0" w:color="auto"/>
        <w:left w:val="none" w:sz="0" w:space="0" w:color="auto"/>
        <w:bottom w:val="none" w:sz="0" w:space="0" w:color="auto"/>
        <w:right w:val="none" w:sz="0" w:space="0" w:color="auto"/>
      </w:divBdr>
    </w:div>
    <w:div w:id="641928050">
      <w:bodyDiv w:val="1"/>
      <w:marLeft w:val="0"/>
      <w:marRight w:val="0"/>
      <w:marTop w:val="0"/>
      <w:marBottom w:val="0"/>
      <w:divBdr>
        <w:top w:val="none" w:sz="0" w:space="0" w:color="auto"/>
        <w:left w:val="none" w:sz="0" w:space="0" w:color="auto"/>
        <w:bottom w:val="none" w:sz="0" w:space="0" w:color="auto"/>
        <w:right w:val="none" w:sz="0" w:space="0" w:color="auto"/>
      </w:divBdr>
    </w:div>
    <w:div w:id="646518328">
      <w:bodyDiv w:val="1"/>
      <w:marLeft w:val="0"/>
      <w:marRight w:val="0"/>
      <w:marTop w:val="0"/>
      <w:marBottom w:val="0"/>
      <w:divBdr>
        <w:top w:val="none" w:sz="0" w:space="0" w:color="auto"/>
        <w:left w:val="none" w:sz="0" w:space="0" w:color="auto"/>
        <w:bottom w:val="none" w:sz="0" w:space="0" w:color="auto"/>
        <w:right w:val="none" w:sz="0" w:space="0" w:color="auto"/>
      </w:divBdr>
    </w:div>
    <w:div w:id="671026012">
      <w:bodyDiv w:val="1"/>
      <w:marLeft w:val="0"/>
      <w:marRight w:val="0"/>
      <w:marTop w:val="0"/>
      <w:marBottom w:val="0"/>
      <w:divBdr>
        <w:top w:val="none" w:sz="0" w:space="0" w:color="auto"/>
        <w:left w:val="none" w:sz="0" w:space="0" w:color="auto"/>
        <w:bottom w:val="none" w:sz="0" w:space="0" w:color="auto"/>
        <w:right w:val="none" w:sz="0" w:space="0" w:color="auto"/>
      </w:divBdr>
    </w:div>
    <w:div w:id="673266338">
      <w:bodyDiv w:val="1"/>
      <w:marLeft w:val="0"/>
      <w:marRight w:val="0"/>
      <w:marTop w:val="0"/>
      <w:marBottom w:val="0"/>
      <w:divBdr>
        <w:top w:val="none" w:sz="0" w:space="0" w:color="auto"/>
        <w:left w:val="none" w:sz="0" w:space="0" w:color="auto"/>
        <w:bottom w:val="none" w:sz="0" w:space="0" w:color="auto"/>
        <w:right w:val="none" w:sz="0" w:space="0" w:color="auto"/>
      </w:divBdr>
    </w:div>
    <w:div w:id="691761047">
      <w:bodyDiv w:val="1"/>
      <w:marLeft w:val="0"/>
      <w:marRight w:val="0"/>
      <w:marTop w:val="0"/>
      <w:marBottom w:val="0"/>
      <w:divBdr>
        <w:top w:val="none" w:sz="0" w:space="0" w:color="auto"/>
        <w:left w:val="none" w:sz="0" w:space="0" w:color="auto"/>
        <w:bottom w:val="none" w:sz="0" w:space="0" w:color="auto"/>
        <w:right w:val="none" w:sz="0" w:space="0" w:color="auto"/>
      </w:divBdr>
    </w:div>
    <w:div w:id="698356449">
      <w:bodyDiv w:val="1"/>
      <w:marLeft w:val="0"/>
      <w:marRight w:val="0"/>
      <w:marTop w:val="0"/>
      <w:marBottom w:val="0"/>
      <w:divBdr>
        <w:top w:val="none" w:sz="0" w:space="0" w:color="auto"/>
        <w:left w:val="none" w:sz="0" w:space="0" w:color="auto"/>
        <w:bottom w:val="none" w:sz="0" w:space="0" w:color="auto"/>
        <w:right w:val="none" w:sz="0" w:space="0" w:color="auto"/>
      </w:divBdr>
    </w:div>
    <w:div w:id="723453784">
      <w:bodyDiv w:val="1"/>
      <w:marLeft w:val="0"/>
      <w:marRight w:val="0"/>
      <w:marTop w:val="0"/>
      <w:marBottom w:val="0"/>
      <w:divBdr>
        <w:top w:val="none" w:sz="0" w:space="0" w:color="auto"/>
        <w:left w:val="none" w:sz="0" w:space="0" w:color="auto"/>
        <w:bottom w:val="none" w:sz="0" w:space="0" w:color="auto"/>
        <w:right w:val="none" w:sz="0" w:space="0" w:color="auto"/>
      </w:divBdr>
      <w:divsChild>
        <w:div w:id="851147245">
          <w:marLeft w:val="0"/>
          <w:marRight w:val="0"/>
          <w:marTop w:val="150"/>
          <w:marBottom w:val="0"/>
          <w:divBdr>
            <w:top w:val="none" w:sz="0" w:space="0" w:color="auto"/>
            <w:left w:val="none" w:sz="0" w:space="0" w:color="auto"/>
            <w:bottom w:val="none" w:sz="0" w:space="0" w:color="auto"/>
            <w:right w:val="none" w:sz="0" w:space="0" w:color="auto"/>
          </w:divBdr>
        </w:div>
      </w:divsChild>
    </w:div>
    <w:div w:id="723868810">
      <w:bodyDiv w:val="1"/>
      <w:marLeft w:val="0"/>
      <w:marRight w:val="0"/>
      <w:marTop w:val="0"/>
      <w:marBottom w:val="0"/>
      <w:divBdr>
        <w:top w:val="none" w:sz="0" w:space="0" w:color="auto"/>
        <w:left w:val="none" w:sz="0" w:space="0" w:color="auto"/>
        <w:bottom w:val="none" w:sz="0" w:space="0" w:color="auto"/>
        <w:right w:val="none" w:sz="0" w:space="0" w:color="auto"/>
      </w:divBdr>
    </w:div>
    <w:div w:id="736437199">
      <w:bodyDiv w:val="1"/>
      <w:marLeft w:val="0"/>
      <w:marRight w:val="0"/>
      <w:marTop w:val="0"/>
      <w:marBottom w:val="0"/>
      <w:divBdr>
        <w:top w:val="none" w:sz="0" w:space="0" w:color="auto"/>
        <w:left w:val="none" w:sz="0" w:space="0" w:color="auto"/>
        <w:bottom w:val="none" w:sz="0" w:space="0" w:color="auto"/>
        <w:right w:val="none" w:sz="0" w:space="0" w:color="auto"/>
      </w:divBdr>
    </w:div>
    <w:div w:id="777064835">
      <w:bodyDiv w:val="1"/>
      <w:marLeft w:val="0"/>
      <w:marRight w:val="0"/>
      <w:marTop w:val="0"/>
      <w:marBottom w:val="0"/>
      <w:divBdr>
        <w:top w:val="none" w:sz="0" w:space="0" w:color="auto"/>
        <w:left w:val="none" w:sz="0" w:space="0" w:color="auto"/>
        <w:bottom w:val="none" w:sz="0" w:space="0" w:color="auto"/>
        <w:right w:val="none" w:sz="0" w:space="0" w:color="auto"/>
      </w:divBdr>
    </w:div>
    <w:div w:id="777601804">
      <w:bodyDiv w:val="1"/>
      <w:marLeft w:val="0"/>
      <w:marRight w:val="0"/>
      <w:marTop w:val="0"/>
      <w:marBottom w:val="0"/>
      <w:divBdr>
        <w:top w:val="none" w:sz="0" w:space="0" w:color="auto"/>
        <w:left w:val="none" w:sz="0" w:space="0" w:color="auto"/>
        <w:bottom w:val="none" w:sz="0" w:space="0" w:color="auto"/>
        <w:right w:val="none" w:sz="0" w:space="0" w:color="auto"/>
      </w:divBdr>
    </w:div>
    <w:div w:id="786896464">
      <w:bodyDiv w:val="1"/>
      <w:marLeft w:val="0"/>
      <w:marRight w:val="0"/>
      <w:marTop w:val="0"/>
      <w:marBottom w:val="0"/>
      <w:divBdr>
        <w:top w:val="none" w:sz="0" w:space="0" w:color="auto"/>
        <w:left w:val="none" w:sz="0" w:space="0" w:color="auto"/>
        <w:bottom w:val="none" w:sz="0" w:space="0" w:color="auto"/>
        <w:right w:val="none" w:sz="0" w:space="0" w:color="auto"/>
      </w:divBdr>
    </w:div>
    <w:div w:id="838351965">
      <w:bodyDiv w:val="1"/>
      <w:marLeft w:val="0"/>
      <w:marRight w:val="0"/>
      <w:marTop w:val="0"/>
      <w:marBottom w:val="0"/>
      <w:divBdr>
        <w:top w:val="none" w:sz="0" w:space="0" w:color="auto"/>
        <w:left w:val="none" w:sz="0" w:space="0" w:color="auto"/>
        <w:bottom w:val="none" w:sz="0" w:space="0" w:color="auto"/>
        <w:right w:val="none" w:sz="0" w:space="0" w:color="auto"/>
      </w:divBdr>
    </w:div>
    <w:div w:id="844244286">
      <w:bodyDiv w:val="1"/>
      <w:marLeft w:val="0"/>
      <w:marRight w:val="0"/>
      <w:marTop w:val="0"/>
      <w:marBottom w:val="0"/>
      <w:divBdr>
        <w:top w:val="none" w:sz="0" w:space="0" w:color="auto"/>
        <w:left w:val="none" w:sz="0" w:space="0" w:color="auto"/>
        <w:bottom w:val="none" w:sz="0" w:space="0" w:color="auto"/>
        <w:right w:val="none" w:sz="0" w:space="0" w:color="auto"/>
      </w:divBdr>
    </w:div>
    <w:div w:id="864289944">
      <w:bodyDiv w:val="1"/>
      <w:marLeft w:val="0"/>
      <w:marRight w:val="0"/>
      <w:marTop w:val="0"/>
      <w:marBottom w:val="0"/>
      <w:divBdr>
        <w:top w:val="none" w:sz="0" w:space="0" w:color="auto"/>
        <w:left w:val="none" w:sz="0" w:space="0" w:color="auto"/>
        <w:bottom w:val="none" w:sz="0" w:space="0" w:color="auto"/>
        <w:right w:val="none" w:sz="0" w:space="0" w:color="auto"/>
      </w:divBdr>
    </w:div>
    <w:div w:id="867646661">
      <w:bodyDiv w:val="1"/>
      <w:marLeft w:val="0"/>
      <w:marRight w:val="0"/>
      <w:marTop w:val="0"/>
      <w:marBottom w:val="0"/>
      <w:divBdr>
        <w:top w:val="none" w:sz="0" w:space="0" w:color="auto"/>
        <w:left w:val="none" w:sz="0" w:space="0" w:color="auto"/>
        <w:bottom w:val="none" w:sz="0" w:space="0" w:color="auto"/>
        <w:right w:val="none" w:sz="0" w:space="0" w:color="auto"/>
      </w:divBdr>
    </w:div>
    <w:div w:id="889416887">
      <w:bodyDiv w:val="1"/>
      <w:marLeft w:val="0"/>
      <w:marRight w:val="0"/>
      <w:marTop w:val="0"/>
      <w:marBottom w:val="0"/>
      <w:divBdr>
        <w:top w:val="none" w:sz="0" w:space="0" w:color="auto"/>
        <w:left w:val="none" w:sz="0" w:space="0" w:color="auto"/>
        <w:bottom w:val="none" w:sz="0" w:space="0" w:color="auto"/>
        <w:right w:val="none" w:sz="0" w:space="0" w:color="auto"/>
      </w:divBdr>
    </w:div>
    <w:div w:id="923802468">
      <w:bodyDiv w:val="1"/>
      <w:marLeft w:val="0"/>
      <w:marRight w:val="0"/>
      <w:marTop w:val="0"/>
      <w:marBottom w:val="0"/>
      <w:divBdr>
        <w:top w:val="none" w:sz="0" w:space="0" w:color="auto"/>
        <w:left w:val="none" w:sz="0" w:space="0" w:color="auto"/>
        <w:bottom w:val="none" w:sz="0" w:space="0" w:color="auto"/>
        <w:right w:val="none" w:sz="0" w:space="0" w:color="auto"/>
      </w:divBdr>
    </w:div>
    <w:div w:id="941843600">
      <w:bodyDiv w:val="1"/>
      <w:marLeft w:val="0"/>
      <w:marRight w:val="0"/>
      <w:marTop w:val="0"/>
      <w:marBottom w:val="0"/>
      <w:divBdr>
        <w:top w:val="none" w:sz="0" w:space="0" w:color="auto"/>
        <w:left w:val="none" w:sz="0" w:space="0" w:color="auto"/>
        <w:bottom w:val="none" w:sz="0" w:space="0" w:color="auto"/>
        <w:right w:val="none" w:sz="0" w:space="0" w:color="auto"/>
      </w:divBdr>
    </w:div>
    <w:div w:id="949628545">
      <w:bodyDiv w:val="1"/>
      <w:marLeft w:val="0"/>
      <w:marRight w:val="0"/>
      <w:marTop w:val="0"/>
      <w:marBottom w:val="0"/>
      <w:divBdr>
        <w:top w:val="none" w:sz="0" w:space="0" w:color="auto"/>
        <w:left w:val="none" w:sz="0" w:space="0" w:color="auto"/>
        <w:bottom w:val="none" w:sz="0" w:space="0" w:color="auto"/>
        <w:right w:val="none" w:sz="0" w:space="0" w:color="auto"/>
      </w:divBdr>
    </w:div>
    <w:div w:id="968321813">
      <w:bodyDiv w:val="1"/>
      <w:marLeft w:val="0"/>
      <w:marRight w:val="0"/>
      <w:marTop w:val="0"/>
      <w:marBottom w:val="0"/>
      <w:divBdr>
        <w:top w:val="none" w:sz="0" w:space="0" w:color="auto"/>
        <w:left w:val="none" w:sz="0" w:space="0" w:color="auto"/>
        <w:bottom w:val="none" w:sz="0" w:space="0" w:color="auto"/>
        <w:right w:val="none" w:sz="0" w:space="0" w:color="auto"/>
      </w:divBdr>
    </w:div>
    <w:div w:id="1033650579">
      <w:bodyDiv w:val="1"/>
      <w:marLeft w:val="0"/>
      <w:marRight w:val="0"/>
      <w:marTop w:val="0"/>
      <w:marBottom w:val="0"/>
      <w:divBdr>
        <w:top w:val="none" w:sz="0" w:space="0" w:color="auto"/>
        <w:left w:val="none" w:sz="0" w:space="0" w:color="auto"/>
        <w:bottom w:val="none" w:sz="0" w:space="0" w:color="auto"/>
        <w:right w:val="none" w:sz="0" w:space="0" w:color="auto"/>
      </w:divBdr>
    </w:div>
    <w:div w:id="1040974483">
      <w:bodyDiv w:val="1"/>
      <w:marLeft w:val="0"/>
      <w:marRight w:val="0"/>
      <w:marTop w:val="0"/>
      <w:marBottom w:val="0"/>
      <w:divBdr>
        <w:top w:val="none" w:sz="0" w:space="0" w:color="auto"/>
        <w:left w:val="none" w:sz="0" w:space="0" w:color="auto"/>
        <w:bottom w:val="none" w:sz="0" w:space="0" w:color="auto"/>
        <w:right w:val="none" w:sz="0" w:space="0" w:color="auto"/>
      </w:divBdr>
    </w:div>
    <w:div w:id="1080365539">
      <w:bodyDiv w:val="1"/>
      <w:marLeft w:val="0"/>
      <w:marRight w:val="0"/>
      <w:marTop w:val="0"/>
      <w:marBottom w:val="0"/>
      <w:divBdr>
        <w:top w:val="none" w:sz="0" w:space="0" w:color="auto"/>
        <w:left w:val="none" w:sz="0" w:space="0" w:color="auto"/>
        <w:bottom w:val="none" w:sz="0" w:space="0" w:color="auto"/>
        <w:right w:val="none" w:sz="0" w:space="0" w:color="auto"/>
      </w:divBdr>
    </w:div>
    <w:div w:id="1093281143">
      <w:bodyDiv w:val="1"/>
      <w:marLeft w:val="0"/>
      <w:marRight w:val="0"/>
      <w:marTop w:val="0"/>
      <w:marBottom w:val="0"/>
      <w:divBdr>
        <w:top w:val="none" w:sz="0" w:space="0" w:color="auto"/>
        <w:left w:val="none" w:sz="0" w:space="0" w:color="auto"/>
        <w:bottom w:val="none" w:sz="0" w:space="0" w:color="auto"/>
        <w:right w:val="none" w:sz="0" w:space="0" w:color="auto"/>
      </w:divBdr>
    </w:div>
    <w:div w:id="1103842903">
      <w:bodyDiv w:val="1"/>
      <w:marLeft w:val="0"/>
      <w:marRight w:val="0"/>
      <w:marTop w:val="0"/>
      <w:marBottom w:val="0"/>
      <w:divBdr>
        <w:top w:val="none" w:sz="0" w:space="0" w:color="auto"/>
        <w:left w:val="none" w:sz="0" w:space="0" w:color="auto"/>
        <w:bottom w:val="none" w:sz="0" w:space="0" w:color="auto"/>
        <w:right w:val="none" w:sz="0" w:space="0" w:color="auto"/>
      </w:divBdr>
    </w:div>
    <w:div w:id="1120607134">
      <w:bodyDiv w:val="1"/>
      <w:marLeft w:val="0"/>
      <w:marRight w:val="0"/>
      <w:marTop w:val="0"/>
      <w:marBottom w:val="0"/>
      <w:divBdr>
        <w:top w:val="none" w:sz="0" w:space="0" w:color="auto"/>
        <w:left w:val="none" w:sz="0" w:space="0" w:color="auto"/>
        <w:bottom w:val="none" w:sz="0" w:space="0" w:color="auto"/>
        <w:right w:val="none" w:sz="0" w:space="0" w:color="auto"/>
      </w:divBdr>
    </w:div>
    <w:div w:id="1145581364">
      <w:bodyDiv w:val="1"/>
      <w:marLeft w:val="0"/>
      <w:marRight w:val="0"/>
      <w:marTop w:val="0"/>
      <w:marBottom w:val="0"/>
      <w:divBdr>
        <w:top w:val="none" w:sz="0" w:space="0" w:color="auto"/>
        <w:left w:val="none" w:sz="0" w:space="0" w:color="auto"/>
        <w:bottom w:val="none" w:sz="0" w:space="0" w:color="auto"/>
        <w:right w:val="none" w:sz="0" w:space="0" w:color="auto"/>
      </w:divBdr>
      <w:divsChild>
        <w:div w:id="794716280">
          <w:marLeft w:val="0"/>
          <w:marRight w:val="0"/>
          <w:marTop w:val="0"/>
          <w:marBottom w:val="0"/>
          <w:divBdr>
            <w:top w:val="none" w:sz="0" w:space="0" w:color="auto"/>
            <w:left w:val="none" w:sz="0" w:space="0" w:color="auto"/>
            <w:bottom w:val="none" w:sz="0" w:space="0" w:color="auto"/>
            <w:right w:val="none" w:sz="0" w:space="0" w:color="auto"/>
          </w:divBdr>
        </w:div>
      </w:divsChild>
    </w:div>
    <w:div w:id="1162237911">
      <w:bodyDiv w:val="1"/>
      <w:marLeft w:val="0"/>
      <w:marRight w:val="0"/>
      <w:marTop w:val="0"/>
      <w:marBottom w:val="0"/>
      <w:divBdr>
        <w:top w:val="none" w:sz="0" w:space="0" w:color="auto"/>
        <w:left w:val="none" w:sz="0" w:space="0" w:color="auto"/>
        <w:bottom w:val="none" w:sz="0" w:space="0" w:color="auto"/>
        <w:right w:val="none" w:sz="0" w:space="0" w:color="auto"/>
      </w:divBdr>
    </w:div>
    <w:div w:id="1175000193">
      <w:bodyDiv w:val="1"/>
      <w:marLeft w:val="0"/>
      <w:marRight w:val="0"/>
      <w:marTop w:val="0"/>
      <w:marBottom w:val="0"/>
      <w:divBdr>
        <w:top w:val="none" w:sz="0" w:space="0" w:color="auto"/>
        <w:left w:val="none" w:sz="0" w:space="0" w:color="auto"/>
        <w:bottom w:val="none" w:sz="0" w:space="0" w:color="auto"/>
        <w:right w:val="none" w:sz="0" w:space="0" w:color="auto"/>
      </w:divBdr>
    </w:div>
    <w:div w:id="1189105888">
      <w:bodyDiv w:val="1"/>
      <w:marLeft w:val="0"/>
      <w:marRight w:val="0"/>
      <w:marTop w:val="0"/>
      <w:marBottom w:val="0"/>
      <w:divBdr>
        <w:top w:val="none" w:sz="0" w:space="0" w:color="auto"/>
        <w:left w:val="none" w:sz="0" w:space="0" w:color="auto"/>
        <w:bottom w:val="none" w:sz="0" w:space="0" w:color="auto"/>
        <w:right w:val="none" w:sz="0" w:space="0" w:color="auto"/>
      </w:divBdr>
    </w:div>
    <w:div w:id="1208299772">
      <w:bodyDiv w:val="1"/>
      <w:marLeft w:val="0"/>
      <w:marRight w:val="0"/>
      <w:marTop w:val="0"/>
      <w:marBottom w:val="0"/>
      <w:divBdr>
        <w:top w:val="none" w:sz="0" w:space="0" w:color="auto"/>
        <w:left w:val="none" w:sz="0" w:space="0" w:color="auto"/>
        <w:bottom w:val="none" w:sz="0" w:space="0" w:color="auto"/>
        <w:right w:val="none" w:sz="0" w:space="0" w:color="auto"/>
      </w:divBdr>
    </w:div>
    <w:div w:id="1229266573">
      <w:bodyDiv w:val="1"/>
      <w:marLeft w:val="0"/>
      <w:marRight w:val="0"/>
      <w:marTop w:val="0"/>
      <w:marBottom w:val="0"/>
      <w:divBdr>
        <w:top w:val="none" w:sz="0" w:space="0" w:color="auto"/>
        <w:left w:val="none" w:sz="0" w:space="0" w:color="auto"/>
        <w:bottom w:val="none" w:sz="0" w:space="0" w:color="auto"/>
        <w:right w:val="none" w:sz="0" w:space="0" w:color="auto"/>
      </w:divBdr>
    </w:div>
    <w:div w:id="1236548232">
      <w:bodyDiv w:val="1"/>
      <w:marLeft w:val="0"/>
      <w:marRight w:val="0"/>
      <w:marTop w:val="0"/>
      <w:marBottom w:val="0"/>
      <w:divBdr>
        <w:top w:val="none" w:sz="0" w:space="0" w:color="auto"/>
        <w:left w:val="none" w:sz="0" w:space="0" w:color="auto"/>
        <w:bottom w:val="none" w:sz="0" w:space="0" w:color="auto"/>
        <w:right w:val="none" w:sz="0" w:space="0" w:color="auto"/>
      </w:divBdr>
    </w:div>
    <w:div w:id="1247883608">
      <w:bodyDiv w:val="1"/>
      <w:marLeft w:val="0"/>
      <w:marRight w:val="0"/>
      <w:marTop w:val="0"/>
      <w:marBottom w:val="0"/>
      <w:divBdr>
        <w:top w:val="none" w:sz="0" w:space="0" w:color="auto"/>
        <w:left w:val="none" w:sz="0" w:space="0" w:color="auto"/>
        <w:bottom w:val="none" w:sz="0" w:space="0" w:color="auto"/>
        <w:right w:val="none" w:sz="0" w:space="0" w:color="auto"/>
      </w:divBdr>
    </w:div>
    <w:div w:id="1302150894">
      <w:bodyDiv w:val="1"/>
      <w:marLeft w:val="0"/>
      <w:marRight w:val="0"/>
      <w:marTop w:val="0"/>
      <w:marBottom w:val="0"/>
      <w:divBdr>
        <w:top w:val="none" w:sz="0" w:space="0" w:color="auto"/>
        <w:left w:val="none" w:sz="0" w:space="0" w:color="auto"/>
        <w:bottom w:val="none" w:sz="0" w:space="0" w:color="auto"/>
        <w:right w:val="none" w:sz="0" w:space="0" w:color="auto"/>
      </w:divBdr>
    </w:div>
    <w:div w:id="1305086395">
      <w:bodyDiv w:val="1"/>
      <w:marLeft w:val="0"/>
      <w:marRight w:val="0"/>
      <w:marTop w:val="0"/>
      <w:marBottom w:val="0"/>
      <w:divBdr>
        <w:top w:val="none" w:sz="0" w:space="0" w:color="auto"/>
        <w:left w:val="none" w:sz="0" w:space="0" w:color="auto"/>
        <w:bottom w:val="none" w:sz="0" w:space="0" w:color="auto"/>
        <w:right w:val="none" w:sz="0" w:space="0" w:color="auto"/>
      </w:divBdr>
    </w:div>
    <w:div w:id="1315187282">
      <w:bodyDiv w:val="1"/>
      <w:marLeft w:val="0"/>
      <w:marRight w:val="0"/>
      <w:marTop w:val="0"/>
      <w:marBottom w:val="0"/>
      <w:divBdr>
        <w:top w:val="none" w:sz="0" w:space="0" w:color="auto"/>
        <w:left w:val="none" w:sz="0" w:space="0" w:color="auto"/>
        <w:bottom w:val="none" w:sz="0" w:space="0" w:color="auto"/>
        <w:right w:val="none" w:sz="0" w:space="0" w:color="auto"/>
      </w:divBdr>
    </w:div>
    <w:div w:id="1335644104">
      <w:bodyDiv w:val="1"/>
      <w:marLeft w:val="0"/>
      <w:marRight w:val="0"/>
      <w:marTop w:val="0"/>
      <w:marBottom w:val="0"/>
      <w:divBdr>
        <w:top w:val="none" w:sz="0" w:space="0" w:color="auto"/>
        <w:left w:val="none" w:sz="0" w:space="0" w:color="auto"/>
        <w:bottom w:val="none" w:sz="0" w:space="0" w:color="auto"/>
        <w:right w:val="none" w:sz="0" w:space="0" w:color="auto"/>
      </w:divBdr>
    </w:div>
    <w:div w:id="1384523491">
      <w:bodyDiv w:val="1"/>
      <w:marLeft w:val="0"/>
      <w:marRight w:val="0"/>
      <w:marTop w:val="0"/>
      <w:marBottom w:val="0"/>
      <w:divBdr>
        <w:top w:val="none" w:sz="0" w:space="0" w:color="auto"/>
        <w:left w:val="none" w:sz="0" w:space="0" w:color="auto"/>
        <w:bottom w:val="none" w:sz="0" w:space="0" w:color="auto"/>
        <w:right w:val="none" w:sz="0" w:space="0" w:color="auto"/>
      </w:divBdr>
    </w:div>
    <w:div w:id="1387333026">
      <w:bodyDiv w:val="1"/>
      <w:marLeft w:val="0"/>
      <w:marRight w:val="0"/>
      <w:marTop w:val="0"/>
      <w:marBottom w:val="0"/>
      <w:divBdr>
        <w:top w:val="none" w:sz="0" w:space="0" w:color="auto"/>
        <w:left w:val="none" w:sz="0" w:space="0" w:color="auto"/>
        <w:bottom w:val="none" w:sz="0" w:space="0" w:color="auto"/>
        <w:right w:val="none" w:sz="0" w:space="0" w:color="auto"/>
      </w:divBdr>
    </w:div>
    <w:div w:id="1395854739">
      <w:bodyDiv w:val="1"/>
      <w:marLeft w:val="0"/>
      <w:marRight w:val="0"/>
      <w:marTop w:val="0"/>
      <w:marBottom w:val="0"/>
      <w:divBdr>
        <w:top w:val="none" w:sz="0" w:space="0" w:color="auto"/>
        <w:left w:val="none" w:sz="0" w:space="0" w:color="auto"/>
        <w:bottom w:val="none" w:sz="0" w:space="0" w:color="auto"/>
        <w:right w:val="none" w:sz="0" w:space="0" w:color="auto"/>
      </w:divBdr>
    </w:div>
    <w:div w:id="1401753921">
      <w:bodyDiv w:val="1"/>
      <w:marLeft w:val="0"/>
      <w:marRight w:val="0"/>
      <w:marTop w:val="0"/>
      <w:marBottom w:val="0"/>
      <w:divBdr>
        <w:top w:val="none" w:sz="0" w:space="0" w:color="auto"/>
        <w:left w:val="none" w:sz="0" w:space="0" w:color="auto"/>
        <w:bottom w:val="none" w:sz="0" w:space="0" w:color="auto"/>
        <w:right w:val="none" w:sz="0" w:space="0" w:color="auto"/>
      </w:divBdr>
    </w:div>
    <w:div w:id="1424762363">
      <w:bodyDiv w:val="1"/>
      <w:marLeft w:val="0"/>
      <w:marRight w:val="0"/>
      <w:marTop w:val="0"/>
      <w:marBottom w:val="0"/>
      <w:divBdr>
        <w:top w:val="none" w:sz="0" w:space="0" w:color="auto"/>
        <w:left w:val="none" w:sz="0" w:space="0" w:color="auto"/>
        <w:bottom w:val="none" w:sz="0" w:space="0" w:color="auto"/>
        <w:right w:val="none" w:sz="0" w:space="0" w:color="auto"/>
      </w:divBdr>
    </w:div>
    <w:div w:id="1456676504">
      <w:bodyDiv w:val="1"/>
      <w:marLeft w:val="0"/>
      <w:marRight w:val="0"/>
      <w:marTop w:val="0"/>
      <w:marBottom w:val="0"/>
      <w:divBdr>
        <w:top w:val="none" w:sz="0" w:space="0" w:color="auto"/>
        <w:left w:val="none" w:sz="0" w:space="0" w:color="auto"/>
        <w:bottom w:val="none" w:sz="0" w:space="0" w:color="auto"/>
        <w:right w:val="none" w:sz="0" w:space="0" w:color="auto"/>
      </w:divBdr>
    </w:div>
    <w:div w:id="1472282862">
      <w:bodyDiv w:val="1"/>
      <w:marLeft w:val="0"/>
      <w:marRight w:val="0"/>
      <w:marTop w:val="0"/>
      <w:marBottom w:val="0"/>
      <w:divBdr>
        <w:top w:val="none" w:sz="0" w:space="0" w:color="auto"/>
        <w:left w:val="none" w:sz="0" w:space="0" w:color="auto"/>
        <w:bottom w:val="none" w:sz="0" w:space="0" w:color="auto"/>
        <w:right w:val="none" w:sz="0" w:space="0" w:color="auto"/>
      </w:divBdr>
    </w:div>
    <w:div w:id="1492059263">
      <w:bodyDiv w:val="1"/>
      <w:marLeft w:val="0"/>
      <w:marRight w:val="0"/>
      <w:marTop w:val="0"/>
      <w:marBottom w:val="0"/>
      <w:divBdr>
        <w:top w:val="none" w:sz="0" w:space="0" w:color="auto"/>
        <w:left w:val="none" w:sz="0" w:space="0" w:color="auto"/>
        <w:bottom w:val="none" w:sz="0" w:space="0" w:color="auto"/>
        <w:right w:val="none" w:sz="0" w:space="0" w:color="auto"/>
      </w:divBdr>
    </w:div>
    <w:div w:id="1505634165">
      <w:bodyDiv w:val="1"/>
      <w:marLeft w:val="0"/>
      <w:marRight w:val="0"/>
      <w:marTop w:val="0"/>
      <w:marBottom w:val="0"/>
      <w:divBdr>
        <w:top w:val="none" w:sz="0" w:space="0" w:color="auto"/>
        <w:left w:val="none" w:sz="0" w:space="0" w:color="auto"/>
        <w:bottom w:val="none" w:sz="0" w:space="0" w:color="auto"/>
        <w:right w:val="none" w:sz="0" w:space="0" w:color="auto"/>
      </w:divBdr>
    </w:div>
    <w:div w:id="1511915850">
      <w:bodyDiv w:val="1"/>
      <w:marLeft w:val="0"/>
      <w:marRight w:val="0"/>
      <w:marTop w:val="0"/>
      <w:marBottom w:val="0"/>
      <w:divBdr>
        <w:top w:val="none" w:sz="0" w:space="0" w:color="auto"/>
        <w:left w:val="none" w:sz="0" w:space="0" w:color="auto"/>
        <w:bottom w:val="none" w:sz="0" w:space="0" w:color="auto"/>
        <w:right w:val="none" w:sz="0" w:space="0" w:color="auto"/>
      </w:divBdr>
    </w:div>
    <w:div w:id="1533422750">
      <w:bodyDiv w:val="1"/>
      <w:marLeft w:val="0"/>
      <w:marRight w:val="0"/>
      <w:marTop w:val="0"/>
      <w:marBottom w:val="0"/>
      <w:divBdr>
        <w:top w:val="none" w:sz="0" w:space="0" w:color="auto"/>
        <w:left w:val="none" w:sz="0" w:space="0" w:color="auto"/>
        <w:bottom w:val="none" w:sz="0" w:space="0" w:color="auto"/>
        <w:right w:val="none" w:sz="0" w:space="0" w:color="auto"/>
      </w:divBdr>
    </w:div>
    <w:div w:id="1548419300">
      <w:bodyDiv w:val="1"/>
      <w:marLeft w:val="0"/>
      <w:marRight w:val="0"/>
      <w:marTop w:val="0"/>
      <w:marBottom w:val="0"/>
      <w:divBdr>
        <w:top w:val="none" w:sz="0" w:space="0" w:color="auto"/>
        <w:left w:val="none" w:sz="0" w:space="0" w:color="auto"/>
        <w:bottom w:val="none" w:sz="0" w:space="0" w:color="auto"/>
        <w:right w:val="none" w:sz="0" w:space="0" w:color="auto"/>
      </w:divBdr>
    </w:div>
    <w:div w:id="1560046529">
      <w:bodyDiv w:val="1"/>
      <w:marLeft w:val="0"/>
      <w:marRight w:val="0"/>
      <w:marTop w:val="0"/>
      <w:marBottom w:val="0"/>
      <w:divBdr>
        <w:top w:val="none" w:sz="0" w:space="0" w:color="auto"/>
        <w:left w:val="none" w:sz="0" w:space="0" w:color="auto"/>
        <w:bottom w:val="none" w:sz="0" w:space="0" w:color="auto"/>
        <w:right w:val="none" w:sz="0" w:space="0" w:color="auto"/>
      </w:divBdr>
    </w:div>
    <w:div w:id="1564481741">
      <w:bodyDiv w:val="1"/>
      <w:marLeft w:val="0"/>
      <w:marRight w:val="0"/>
      <w:marTop w:val="0"/>
      <w:marBottom w:val="0"/>
      <w:divBdr>
        <w:top w:val="none" w:sz="0" w:space="0" w:color="auto"/>
        <w:left w:val="none" w:sz="0" w:space="0" w:color="auto"/>
        <w:bottom w:val="none" w:sz="0" w:space="0" w:color="auto"/>
        <w:right w:val="none" w:sz="0" w:space="0" w:color="auto"/>
      </w:divBdr>
    </w:div>
    <w:div w:id="1602179212">
      <w:bodyDiv w:val="1"/>
      <w:marLeft w:val="0"/>
      <w:marRight w:val="0"/>
      <w:marTop w:val="0"/>
      <w:marBottom w:val="0"/>
      <w:divBdr>
        <w:top w:val="none" w:sz="0" w:space="0" w:color="auto"/>
        <w:left w:val="none" w:sz="0" w:space="0" w:color="auto"/>
        <w:bottom w:val="none" w:sz="0" w:space="0" w:color="auto"/>
        <w:right w:val="none" w:sz="0" w:space="0" w:color="auto"/>
      </w:divBdr>
    </w:div>
    <w:div w:id="1618828901">
      <w:bodyDiv w:val="1"/>
      <w:marLeft w:val="0"/>
      <w:marRight w:val="0"/>
      <w:marTop w:val="0"/>
      <w:marBottom w:val="0"/>
      <w:divBdr>
        <w:top w:val="none" w:sz="0" w:space="0" w:color="auto"/>
        <w:left w:val="none" w:sz="0" w:space="0" w:color="auto"/>
        <w:bottom w:val="none" w:sz="0" w:space="0" w:color="auto"/>
        <w:right w:val="none" w:sz="0" w:space="0" w:color="auto"/>
      </w:divBdr>
    </w:div>
    <w:div w:id="1631783622">
      <w:bodyDiv w:val="1"/>
      <w:marLeft w:val="0"/>
      <w:marRight w:val="0"/>
      <w:marTop w:val="0"/>
      <w:marBottom w:val="0"/>
      <w:divBdr>
        <w:top w:val="none" w:sz="0" w:space="0" w:color="auto"/>
        <w:left w:val="none" w:sz="0" w:space="0" w:color="auto"/>
        <w:bottom w:val="none" w:sz="0" w:space="0" w:color="auto"/>
        <w:right w:val="none" w:sz="0" w:space="0" w:color="auto"/>
      </w:divBdr>
    </w:div>
    <w:div w:id="1657880948">
      <w:bodyDiv w:val="1"/>
      <w:marLeft w:val="0"/>
      <w:marRight w:val="0"/>
      <w:marTop w:val="0"/>
      <w:marBottom w:val="0"/>
      <w:divBdr>
        <w:top w:val="none" w:sz="0" w:space="0" w:color="auto"/>
        <w:left w:val="none" w:sz="0" w:space="0" w:color="auto"/>
        <w:bottom w:val="none" w:sz="0" w:space="0" w:color="auto"/>
        <w:right w:val="none" w:sz="0" w:space="0" w:color="auto"/>
      </w:divBdr>
    </w:div>
    <w:div w:id="1661232355">
      <w:bodyDiv w:val="1"/>
      <w:marLeft w:val="0"/>
      <w:marRight w:val="0"/>
      <w:marTop w:val="0"/>
      <w:marBottom w:val="0"/>
      <w:divBdr>
        <w:top w:val="none" w:sz="0" w:space="0" w:color="auto"/>
        <w:left w:val="none" w:sz="0" w:space="0" w:color="auto"/>
        <w:bottom w:val="none" w:sz="0" w:space="0" w:color="auto"/>
        <w:right w:val="none" w:sz="0" w:space="0" w:color="auto"/>
      </w:divBdr>
    </w:div>
    <w:div w:id="1682538357">
      <w:bodyDiv w:val="1"/>
      <w:marLeft w:val="0"/>
      <w:marRight w:val="0"/>
      <w:marTop w:val="0"/>
      <w:marBottom w:val="0"/>
      <w:divBdr>
        <w:top w:val="none" w:sz="0" w:space="0" w:color="auto"/>
        <w:left w:val="none" w:sz="0" w:space="0" w:color="auto"/>
        <w:bottom w:val="none" w:sz="0" w:space="0" w:color="auto"/>
        <w:right w:val="none" w:sz="0" w:space="0" w:color="auto"/>
      </w:divBdr>
    </w:div>
    <w:div w:id="1689019663">
      <w:bodyDiv w:val="1"/>
      <w:marLeft w:val="0"/>
      <w:marRight w:val="0"/>
      <w:marTop w:val="0"/>
      <w:marBottom w:val="0"/>
      <w:divBdr>
        <w:top w:val="none" w:sz="0" w:space="0" w:color="auto"/>
        <w:left w:val="none" w:sz="0" w:space="0" w:color="auto"/>
        <w:bottom w:val="none" w:sz="0" w:space="0" w:color="auto"/>
        <w:right w:val="none" w:sz="0" w:space="0" w:color="auto"/>
      </w:divBdr>
    </w:div>
    <w:div w:id="1703239516">
      <w:bodyDiv w:val="1"/>
      <w:marLeft w:val="0"/>
      <w:marRight w:val="0"/>
      <w:marTop w:val="0"/>
      <w:marBottom w:val="0"/>
      <w:divBdr>
        <w:top w:val="none" w:sz="0" w:space="0" w:color="auto"/>
        <w:left w:val="none" w:sz="0" w:space="0" w:color="auto"/>
        <w:bottom w:val="none" w:sz="0" w:space="0" w:color="auto"/>
        <w:right w:val="none" w:sz="0" w:space="0" w:color="auto"/>
      </w:divBdr>
    </w:div>
    <w:div w:id="1729259022">
      <w:bodyDiv w:val="1"/>
      <w:marLeft w:val="0"/>
      <w:marRight w:val="0"/>
      <w:marTop w:val="0"/>
      <w:marBottom w:val="0"/>
      <w:divBdr>
        <w:top w:val="none" w:sz="0" w:space="0" w:color="auto"/>
        <w:left w:val="none" w:sz="0" w:space="0" w:color="auto"/>
        <w:bottom w:val="none" w:sz="0" w:space="0" w:color="auto"/>
        <w:right w:val="none" w:sz="0" w:space="0" w:color="auto"/>
      </w:divBdr>
    </w:div>
    <w:div w:id="1734114452">
      <w:bodyDiv w:val="1"/>
      <w:marLeft w:val="0"/>
      <w:marRight w:val="0"/>
      <w:marTop w:val="0"/>
      <w:marBottom w:val="0"/>
      <w:divBdr>
        <w:top w:val="none" w:sz="0" w:space="0" w:color="auto"/>
        <w:left w:val="none" w:sz="0" w:space="0" w:color="auto"/>
        <w:bottom w:val="none" w:sz="0" w:space="0" w:color="auto"/>
        <w:right w:val="none" w:sz="0" w:space="0" w:color="auto"/>
      </w:divBdr>
    </w:div>
    <w:div w:id="1801653150">
      <w:bodyDiv w:val="1"/>
      <w:marLeft w:val="0"/>
      <w:marRight w:val="0"/>
      <w:marTop w:val="0"/>
      <w:marBottom w:val="0"/>
      <w:divBdr>
        <w:top w:val="none" w:sz="0" w:space="0" w:color="auto"/>
        <w:left w:val="none" w:sz="0" w:space="0" w:color="auto"/>
        <w:bottom w:val="none" w:sz="0" w:space="0" w:color="auto"/>
        <w:right w:val="none" w:sz="0" w:space="0" w:color="auto"/>
      </w:divBdr>
    </w:div>
    <w:div w:id="1825312832">
      <w:bodyDiv w:val="1"/>
      <w:marLeft w:val="0"/>
      <w:marRight w:val="0"/>
      <w:marTop w:val="0"/>
      <w:marBottom w:val="0"/>
      <w:divBdr>
        <w:top w:val="none" w:sz="0" w:space="0" w:color="auto"/>
        <w:left w:val="none" w:sz="0" w:space="0" w:color="auto"/>
        <w:bottom w:val="none" w:sz="0" w:space="0" w:color="auto"/>
        <w:right w:val="none" w:sz="0" w:space="0" w:color="auto"/>
      </w:divBdr>
    </w:div>
    <w:div w:id="1857307461">
      <w:bodyDiv w:val="1"/>
      <w:marLeft w:val="0"/>
      <w:marRight w:val="0"/>
      <w:marTop w:val="0"/>
      <w:marBottom w:val="0"/>
      <w:divBdr>
        <w:top w:val="none" w:sz="0" w:space="0" w:color="auto"/>
        <w:left w:val="none" w:sz="0" w:space="0" w:color="auto"/>
        <w:bottom w:val="none" w:sz="0" w:space="0" w:color="auto"/>
        <w:right w:val="none" w:sz="0" w:space="0" w:color="auto"/>
      </w:divBdr>
    </w:div>
    <w:div w:id="1861430709">
      <w:bodyDiv w:val="1"/>
      <w:marLeft w:val="0"/>
      <w:marRight w:val="0"/>
      <w:marTop w:val="0"/>
      <w:marBottom w:val="0"/>
      <w:divBdr>
        <w:top w:val="none" w:sz="0" w:space="0" w:color="auto"/>
        <w:left w:val="none" w:sz="0" w:space="0" w:color="auto"/>
        <w:bottom w:val="none" w:sz="0" w:space="0" w:color="auto"/>
        <w:right w:val="none" w:sz="0" w:space="0" w:color="auto"/>
      </w:divBdr>
    </w:div>
    <w:div w:id="1888030029">
      <w:bodyDiv w:val="1"/>
      <w:marLeft w:val="0"/>
      <w:marRight w:val="0"/>
      <w:marTop w:val="0"/>
      <w:marBottom w:val="0"/>
      <w:divBdr>
        <w:top w:val="none" w:sz="0" w:space="0" w:color="auto"/>
        <w:left w:val="none" w:sz="0" w:space="0" w:color="auto"/>
        <w:bottom w:val="none" w:sz="0" w:space="0" w:color="auto"/>
        <w:right w:val="none" w:sz="0" w:space="0" w:color="auto"/>
      </w:divBdr>
    </w:div>
    <w:div w:id="1938631480">
      <w:bodyDiv w:val="1"/>
      <w:marLeft w:val="0"/>
      <w:marRight w:val="0"/>
      <w:marTop w:val="0"/>
      <w:marBottom w:val="0"/>
      <w:divBdr>
        <w:top w:val="none" w:sz="0" w:space="0" w:color="auto"/>
        <w:left w:val="none" w:sz="0" w:space="0" w:color="auto"/>
        <w:bottom w:val="none" w:sz="0" w:space="0" w:color="auto"/>
        <w:right w:val="none" w:sz="0" w:space="0" w:color="auto"/>
      </w:divBdr>
    </w:div>
    <w:div w:id="2015646395">
      <w:bodyDiv w:val="1"/>
      <w:marLeft w:val="0"/>
      <w:marRight w:val="0"/>
      <w:marTop w:val="0"/>
      <w:marBottom w:val="0"/>
      <w:divBdr>
        <w:top w:val="none" w:sz="0" w:space="0" w:color="auto"/>
        <w:left w:val="none" w:sz="0" w:space="0" w:color="auto"/>
        <w:bottom w:val="none" w:sz="0" w:space="0" w:color="auto"/>
        <w:right w:val="none" w:sz="0" w:space="0" w:color="auto"/>
      </w:divBdr>
    </w:div>
    <w:div w:id="2022202276">
      <w:bodyDiv w:val="1"/>
      <w:marLeft w:val="0"/>
      <w:marRight w:val="0"/>
      <w:marTop w:val="0"/>
      <w:marBottom w:val="0"/>
      <w:divBdr>
        <w:top w:val="none" w:sz="0" w:space="0" w:color="auto"/>
        <w:left w:val="none" w:sz="0" w:space="0" w:color="auto"/>
        <w:bottom w:val="none" w:sz="0" w:space="0" w:color="auto"/>
        <w:right w:val="none" w:sz="0" w:space="0" w:color="auto"/>
      </w:divBdr>
    </w:div>
    <w:div w:id="2075003586">
      <w:bodyDiv w:val="1"/>
      <w:marLeft w:val="0"/>
      <w:marRight w:val="0"/>
      <w:marTop w:val="0"/>
      <w:marBottom w:val="0"/>
      <w:divBdr>
        <w:top w:val="none" w:sz="0" w:space="0" w:color="auto"/>
        <w:left w:val="none" w:sz="0" w:space="0" w:color="auto"/>
        <w:bottom w:val="none" w:sz="0" w:space="0" w:color="auto"/>
        <w:right w:val="none" w:sz="0" w:space="0" w:color="auto"/>
      </w:divBdr>
    </w:div>
    <w:div w:id="2090958752">
      <w:bodyDiv w:val="1"/>
      <w:marLeft w:val="0"/>
      <w:marRight w:val="0"/>
      <w:marTop w:val="0"/>
      <w:marBottom w:val="0"/>
      <w:divBdr>
        <w:top w:val="none" w:sz="0" w:space="0" w:color="auto"/>
        <w:left w:val="none" w:sz="0" w:space="0" w:color="auto"/>
        <w:bottom w:val="none" w:sz="0" w:space="0" w:color="auto"/>
        <w:right w:val="none" w:sz="0" w:space="0" w:color="auto"/>
      </w:divBdr>
    </w:div>
    <w:div w:id="2128042733">
      <w:bodyDiv w:val="1"/>
      <w:marLeft w:val="0"/>
      <w:marRight w:val="0"/>
      <w:marTop w:val="0"/>
      <w:marBottom w:val="0"/>
      <w:divBdr>
        <w:top w:val="none" w:sz="0" w:space="0" w:color="auto"/>
        <w:left w:val="none" w:sz="0" w:space="0" w:color="auto"/>
        <w:bottom w:val="none" w:sz="0" w:space="0" w:color="auto"/>
        <w:right w:val="none" w:sz="0" w:space="0" w:color="auto"/>
      </w:divBdr>
    </w:div>
    <w:div w:id="212850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et&amp;rs=en-US&amp;wdwpf=doclib-t&amp;mscc=1&amp;hid=716544A2-E09C-3001-43FC-A4A457F4BB6E&amp;wopisrc=https%3A%2F%2Fagriee0.sharepoint.com%2Fsites%2FVEO%2F_vti_bin%2Fwopi.ashx%2Ffiles%2F0a8e027d604e4afcbc9f8bece13b832c&amp;wdenableroaming=1&amp;jsapi=1&amp;jsapiver=inline&amp;corrid=41066d09-7a65-584f-7d33-720d8e4bbca1&amp;usid=41066d09-7a65-584f-7d33-720d8e4bbca1&amp;newsession=1&amp;sftc=1&amp;uih=sharepointcom&amp;uihit=docaspx-inline&amp;muv=1&amp;ats=PairwiseBroker&amp;cac=1&amp;sams=1&amp;mtf=1&amp;sfp=1&amp;sdp=1&amp;hch=1&amp;hwfh=1&amp;dchat=1&amp;afdflight=16&amp;sc=%7B%22pmo%22%3A%22https%3A%2F%2Fagriee0.sharepoint.com%22%2C%22pmshare%22%3Atrue%7D&amp;wdlcid=et&amp;ctp=LeastProtected&amp;rct=Normal&amp;csiro=1&amp;instantedit=1&amp;wopicomplete=1&amp;wdredirectionreason=Unified_SingleFlush&amp;wdorigin=AuthRedirect.Oth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c-word-edit.officeapps.live.com/we/wordeditorframe.aspx?ui=et&amp;rs=en-US&amp;wdwpf=doclib-t&amp;mscc=1&amp;hid=716544A2-E09C-3001-43FC-A4A457F4BB6E&amp;wopisrc=https%3A%2F%2Fagriee0.sharepoint.com%2Fsites%2FVEO%2F_vti_bin%2Fwopi.ashx%2Ffiles%2F0a8e027d604e4afcbc9f8bece13b832c&amp;wdenableroaming=1&amp;jsapi=1&amp;jsapiver=inline&amp;corrid=41066d09-7a65-584f-7d33-720d8e4bbca1&amp;usid=41066d09-7a65-584f-7d33-720d8e4bbca1&amp;newsession=1&amp;sftc=1&amp;uih=sharepointcom&amp;uihit=docaspx-inline&amp;muv=1&amp;ats=PairwiseBroker&amp;cac=1&amp;sams=1&amp;mtf=1&amp;sfp=1&amp;sdp=1&amp;hch=1&amp;hwfh=1&amp;dchat=1&amp;afdflight=16&amp;sc=%7B%22pmo%22%3A%22https%3A%2F%2Fagriee0.sharepoint.com%22%2C%22pmshare%22%3Atrue%7D&amp;wdlcid=et&amp;ctp=LeastProtected&amp;rct=Normal&amp;csiro=1&amp;instantedit=1&amp;wopicomplete=1&amp;wdredirectionreason=Unified_SingleFlush&amp;wdorigin=AuthRedirect.Othe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dis.partel@agri.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uri=CELEX%3A52025PC0560&amp;qid=17537982477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W_AGENDA.dotm" TargetMode="External"/></Relationships>
</file>

<file path=word/documenttasks/documenttasks1.xml><?xml version="1.0" encoding="utf-8"?>
<t:Tasks xmlns:t="http://schemas.microsoft.com/office/tasks/2019/documenttasks" xmlns:oel="http://schemas.microsoft.com/office/2019/extlst">
  <t:Task id="{F8BCCAE4-D0C5-478A-9AAA-CBC76AD2748A}">
    <t:Anchor>
      <t:Comment id="727095955"/>
    </t:Anchor>
    <t:History>
      <t:Event id="{9C98FA10-2462-4FB2-BB80-CD9711E7DBBB}" time="2026-10-18T19:55:40.642Z">
        <t:Attribution userId="S::svetlana.jankovenko@agri.ee::ad6997c6-c12f-442b-8244-cd728ae61446" userProvider="AD" userName="Svetlana Jankovenko"/>
        <t:Anchor>
          <t:Comment id="727095955"/>
        </t:Anchor>
        <t:Create/>
      </t:Event>
      <t:Event id="{5D84DDBA-6552-4E8B-B050-5C0D69EAE898}" time="2026-10-18T19:55:40.642Z">
        <t:Attribution userId="S::svetlana.jankovenko@agri.ee::ad6997c6-c12f-442b-8244-cd728ae61446" userProvider="AD" userName="Svetlana Jankovenko"/>
        <t:Anchor>
          <t:Comment id="727095955"/>
        </t:Anchor>
        <t:Assign userId="S::Juhani.Papp@agri.ee::0da75fff-5865-4037-98e2-357116f2f67c" userProvider="AD" userName="Juhani Papp"/>
      </t:Event>
      <t:Event id="{EEF2653D-9F82-4AF1-865D-90FC9CAD0EC0}" time="2026-10-18T19:55:40.642Z">
        <t:Attribution userId="S::svetlana.jankovenko@agri.ee::ad6997c6-c12f-442b-8244-cd728ae61446" userProvider="AD" userName="Svetlana Jankovenko"/>
        <t:Anchor>
          <t:Comment id="727095955"/>
        </t:Anchor>
        <t:SetTitle title="@Juhani Papp palun vaata. Algselt olid meil eraldi boldis seisukohad ja tavakirjas nende selgitused. Nüüd on siin vaid VV seisukohad, seepärast on kordused eemaldatud."/>
      </t:Event>
    </t:History>
  </t:Task>
  <t:Task id="{91B523A3-7D1E-4330-8C00-910C79A734FF}">
    <t:Anchor>
      <t:Comment id="479650002"/>
    </t:Anchor>
    <t:History>
      <t:Event id="{3952F1A1-6CC1-416C-9B1E-D1B635E92BF2}" time="2026-10-19T13:30:20.959Z">
        <t:Attribution userId="S::svetlana.jankovenko@agri.ee::ad6997c6-c12f-442b-8244-cd728ae61446" userProvider="AD" userName="Svetlana Jankovenko"/>
        <t:Anchor>
          <t:Comment id="479650002"/>
        </t:Anchor>
        <t:Create/>
      </t:Event>
      <t:Event id="{E8FF31FD-32DD-4F93-8AF6-394EEC505ADF}" time="2026-10-19T13:30:20.959Z">
        <t:Attribution userId="S::svetlana.jankovenko@agri.ee::ad6997c6-c12f-442b-8244-cd728ae61446" userProvider="AD" userName="Svetlana Jankovenko"/>
        <t:Anchor>
          <t:Comment id="479650002"/>
        </t:Anchor>
        <t:Assign userId="S::Juhani.Papp@agri.ee::0da75fff-5865-4037-98e2-357116f2f67c" userProvider="AD" userName="Juhani Papp"/>
      </t:Event>
      <t:Event id="{3FFB1205-30E6-4682-AC0F-E72443503FA5}" time="2026-10-19T13:30:20.959Z">
        <t:Attribution userId="S::svetlana.jankovenko@agri.ee::ad6997c6-c12f-442b-8244-cd728ae61446" userProvider="AD" userName="Svetlana Jankovenko"/>
        <t:Anchor>
          <t:Comment id="479650002"/>
        </t:Anchor>
        <t:SetTitle title="@Juhani Papp palun aita selgitada ja näiteid tuua"/>
      </t:Event>
      <t:Event id="{2326141D-6C6C-4C91-B5FE-880FFEA5DB38}" time="2026-10-19T13:48:21.443Z">
        <t:Attribution userId="S::svetlana.jankovenko@agri.ee::ad6997c6-c12f-442b-8244-cd728ae61446" userProvider="AD" userName="Svetlana Jankovenko"/>
        <t:Progress percentComplete="100"/>
      </t:Event>
      <t:Event id="{30485D59-F048-4F2B-80EC-1B42AA2FE871}" time="2026-10-19T13:48:35.795Z">
        <t:Attribution userId="S::svetlana.jankovenko@agri.ee::ad6997c6-c12f-442b-8244-cd728ae61446" userProvider="AD" userName="Svetlana Jankovenko"/>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austaeesm_x00e4_rk xmlns="d372bf8f-1ae1-4c81-8d7a-6102cf2507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E3E91C56ED2449ABC6E39EFFC65B6A" ma:contentTypeVersion="4" ma:contentTypeDescription="Create a new document." ma:contentTypeScope="" ma:versionID="0b957d9dd41c3e68ea18ea5bb320bd5a">
  <xsd:schema xmlns:xsd="http://www.w3.org/2001/XMLSchema" xmlns:xs="http://www.w3.org/2001/XMLSchema" xmlns:p="http://schemas.microsoft.com/office/2006/metadata/properties" xmlns:ns2="d372bf8f-1ae1-4c81-8d7a-6102cf2507a1" targetNamespace="http://schemas.microsoft.com/office/2006/metadata/properties" ma:root="true" ma:fieldsID="799f3f39c6c58d57e27ca6357a1ab5fe" ns2:_="">
    <xsd:import namespace="d372bf8f-1ae1-4c81-8d7a-6102cf2507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Kaustaeesm_x00e4_r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2bf8f-1ae1-4c81-8d7a-6102cf250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Kaustaeesm_x00e4_rk" ma:index="11" nillable="true" ma:displayName="Kausta eesmärk" ma:format="Dropdown" ma:internalName="Kaustaeesm_x00e4_r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DE143-FE9E-49B9-8F2C-28BD4EEA1329}">
  <ds:schemaRefs>
    <ds:schemaRef ds:uri="http://schemas.openxmlformats.org/officeDocument/2006/bibliography"/>
  </ds:schemaRefs>
</ds:datastoreItem>
</file>

<file path=customXml/itemProps2.xml><?xml version="1.0" encoding="utf-8"?>
<ds:datastoreItem xmlns:ds="http://schemas.openxmlformats.org/officeDocument/2006/customXml" ds:itemID="{E4967EF6-88D1-40EE-A40A-2A002C3499AF}">
  <ds:schemaRefs>
    <ds:schemaRef ds:uri="http://schemas.microsoft.com/sharepoint/v3/contenttype/forms"/>
  </ds:schemaRefs>
</ds:datastoreItem>
</file>

<file path=customXml/itemProps3.xml><?xml version="1.0" encoding="utf-8"?>
<ds:datastoreItem xmlns:ds="http://schemas.openxmlformats.org/officeDocument/2006/customXml" ds:itemID="{967E312D-7DC5-4A1A-ACA8-2E1EAFFC9BD6}">
  <ds:schemaRefs>
    <ds:schemaRef ds:uri="http://schemas.microsoft.com/office/2006/metadata/properties"/>
    <ds:schemaRef ds:uri="http://schemas.microsoft.com/office/infopath/2007/PartnerControls"/>
    <ds:schemaRef ds:uri="d372bf8f-1ae1-4c81-8d7a-6102cf2507a1"/>
  </ds:schemaRefs>
</ds:datastoreItem>
</file>

<file path=customXml/itemProps4.xml><?xml version="1.0" encoding="utf-8"?>
<ds:datastoreItem xmlns:ds="http://schemas.openxmlformats.org/officeDocument/2006/customXml" ds:itemID="{86D427D8-09F3-473E-8A0B-C7FB9FAE6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2bf8f-1ae1-4c81-8d7a-6102cf250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DW_AGENDA.dotm</Template>
  <TotalTime>7</TotalTime>
  <Pages>13</Pages>
  <Words>6070</Words>
  <Characters>35212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41200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OKUROWSKA Elzbieta</dc:creator>
  <cp:keywords/>
  <cp:lastModifiedBy>Laura Limperk-Kütaru</cp:lastModifiedBy>
  <cp:revision>10</cp:revision>
  <cp:lastPrinted>2022-09-13T06:02:00Z</cp:lastPrinted>
  <dcterms:created xsi:type="dcterms:W3CDTF">2026-10-18T10:35:00Z</dcterms:created>
  <dcterms:modified xsi:type="dcterms:W3CDTF">2026-10-19T17:00:00Z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2.5.2.0</vt:lpwstr>
  </property>
  <property fmtid="{D5CDD505-2E9C-101B-9397-08002B2CF9AE}" pid="3" name="Created using">
    <vt:lpwstr>DocuWrite 3.5.3, Build 20150508</vt:lpwstr>
  </property>
  <property fmtid="{D5CDD505-2E9C-101B-9397-08002B2CF9AE}" pid="4" name="Last edited using">
    <vt:lpwstr>DocuWrite 3.6.7, Build 20150916</vt:lpwstr>
  </property>
  <property fmtid="{D5CDD505-2E9C-101B-9397-08002B2CF9AE}" pid="5" name="_NewReviewCycle">
    <vt:lpwstr/>
  </property>
  <property fmtid="{D5CDD505-2E9C-101B-9397-08002B2CF9AE}" pid="6" name="ContentTypeId">
    <vt:lpwstr>0x010100F0E3E91C56ED2449ABC6E39EFFC65B6A</vt:lpwstr>
  </property>
</Properties>
</file>