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D1D" w:rsidRPr="00A77D1D" w:rsidRDefault="00A77D1D" w:rsidP="00A77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0"/>
          <w:lang w:eastAsia="et-EE"/>
        </w:rPr>
      </w:pPr>
      <w:r w:rsidRPr="00A77D1D">
        <w:rPr>
          <w:rFonts w:ascii="Times New Roman" w:eastAsia="Times New Roman" w:hAnsi="Times New Roman" w:cs="Times New Roman"/>
          <w:b/>
          <w:noProof w:val="0"/>
          <w:sz w:val="28"/>
          <w:szCs w:val="20"/>
          <w:lang w:eastAsia="et-EE"/>
        </w:rPr>
        <w:t>1.4. PINNASTE NORMSUURUSED</w:t>
      </w:r>
    </w:p>
    <w:p w:rsidR="00A77D1D" w:rsidRPr="00A77D1D" w:rsidRDefault="00A77D1D" w:rsidP="00A77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28"/>
          <w:szCs w:val="20"/>
          <w:lang w:eastAsia="et-EE"/>
        </w:rPr>
      </w:pPr>
    </w:p>
    <w:tbl>
      <w:tblPr>
        <w:tblW w:w="1354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3398"/>
        <w:gridCol w:w="1347"/>
        <w:gridCol w:w="1477"/>
        <w:gridCol w:w="2187"/>
        <w:gridCol w:w="1984"/>
        <w:gridCol w:w="1576"/>
        <w:gridCol w:w="1576"/>
      </w:tblGrid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  <w:tcBorders>
              <w:bottom w:val="single" w:sz="12" w:space="0" w:color="000000"/>
            </w:tcBorders>
          </w:tcPr>
          <w:p w:rsidR="00A77D1D" w:rsidRPr="00A77D1D" w:rsidRDefault="00A77D1D" w:rsidP="00A77D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Kihi nr.</w:t>
            </w:r>
          </w:p>
          <w:p w:rsidR="00A77D1D" w:rsidRPr="00A77D1D" w:rsidRDefault="00A77D1D" w:rsidP="00A77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Pinnas</w:t>
            </w:r>
          </w:p>
          <w:p w:rsidR="00A77D1D" w:rsidRPr="00A77D1D" w:rsidRDefault="00A77D1D" w:rsidP="00A77D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  <w:p w:rsidR="00A77D1D" w:rsidRPr="00A77D1D" w:rsidRDefault="00A77D1D" w:rsidP="00A77D1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Näitaja</w:t>
            </w:r>
          </w:p>
        </w:tc>
        <w:tc>
          <w:tcPr>
            <w:tcW w:w="1347" w:type="dxa"/>
            <w:tcBorders>
              <w:bottom w:val="single" w:sz="12" w:space="0" w:color="000000"/>
            </w:tcBorders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2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Mölline keskliiv mulle-täide</w:t>
            </w:r>
          </w:p>
        </w:tc>
        <w:tc>
          <w:tcPr>
            <w:tcW w:w="1477" w:type="dxa"/>
            <w:tcBorders>
              <w:bottom w:val="single" w:sz="12" w:space="0" w:color="000000"/>
            </w:tcBorders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3</w:t>
            </w:r>
          </w:p>
          <w:p w:rsid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Turvas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(lammiturvas liivaga)</w:t>
            </w:r>
          </w:p>
        </w:tc>
        <w:tc>
          <w:tcPr>
            <w:tcW w:w="2187" w:type="dxa"/>
            <w:tcBorders>
              <w:bottom w:val="single" w:sz="12" w:space="0" w:color="000000"/>
            </w:tcBorders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4</w:t>
            </w:r>
          </w:p>
          <w:p w:rsid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Keskmise orgaanilise ainega mölline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 xml:space="preserve"> keskliiv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5</w:t>
            </w:r>
          </w:p>
          <w:p w:rsid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Vähese orgaanilise ainega mölline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keskliiv</w:t>
            </w:r>
          </w:p>
        </w:tc>
        <w:tc>
          <w:tcPr>
            <w:tcW w:w="1576" w:type="dxa"/>
            <w:tcBorders>
              <w:bottom w:val="single" w:sz="12" w:space="0" w:color="000000"/>
            </w:tcBorders>
          </w:tcPr>
          <w:p w:rsid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6</w:t>
            </w:r>
          </w:p>
          <w:p w:rsid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Mölline</w:t>
            </w:r>
          </w:p>
          <w:p w:rsid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peenliiv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576" w:type="dxa"/>
            <w:tcBorders>
              <w:bottom w:val="single" w:sz="12" w:space="0" w:color="000000"/>
            </w:tcBorders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7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Liivaga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Möllsavi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moreen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trHeight w:val="722"/>
          <w:jc w:val="center"/>
        </w:trPr>
        <w:tc>
          <w:tcPr>
            <w:tcW w:w="3398" w:type="dxa"/>
            <w:vAlign w:val="center"/>
          </w:tcPr>
          <w:p w:rsidR="00A77D1D" w:rsidRPr="00A77D1D" w:rsidRDefault="00A77D1D" w:rsidP="00A77D1D">
            <w:pPr>
              <w:spacing w:after="0" w:line="276" w:lineRule="auto"/>
              <w:ind w:right="-173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et-EE"/>
              </w:rPr>
              <w:t>Keskmine löökide arv</w:t>
            </w:r>
          </w:p>
          <w:p w:rsidR="00A77D1D" w:rsidRPr="00A77D1D" w:rsidRDefault="00A77D1D" w:rsidP="00A77D1D">
            <w:pPr>
              <w:spacing w:after="0" w:line="276" w:lineRule="auto"/>
              <w:ind w:right="-173"/>
              <w:jc w:val="center"/>
              <w:rPr>
                <w:rFonts w:ascii="Times New Roman" w:eastAsia="Times New Roman" w:hAnsi="Times New Roman" w:cs="Times New Roman"/>
                <w:noProof w:val="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et-EE"/>
              </w:rPr>
              <w:t>N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vertAlign w:val="subscript"/>
                <w:lang w:eastAsia="et-EE"/>
              </w:rPr>
              <w:t xml:space="preserve">20 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et-EE"/>
              </w:rPr>
              <w:t>(DPSH katsel)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0,5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1,8</w:t>
            </w: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4,4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4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et-EE"/>
              </w:rPr>
              <w:t>Keskmine dünaamiline takistus</w:t>
            </w:r>
          </w:p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et-EE"/>
              </w:rPr>
              <w:t>qd (MPa)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0,3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0,9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7,3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Suhteline tihedus</w:t>
            </w:r>
          </w:p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Id (%)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Ülddeformatsiooni moodul</w:t>
            </w:r>
          </w:p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E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vertAlign w:val="subscript"/>
                <w:lang w:eastAsia="et-EE"/>
              </w:rPr>
              <w:t>0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 xml:space="preserve">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(MPa)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6</w:t>
            </w: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1,5</w:t>
            </w: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4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7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9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1,5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 xml:space="preserve">Nidusus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et-EE"/>
              </w:rPr>
              <w:t>c`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 xml:space="preserve"> (kPa)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</w:t>
            </w: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10</w:t>
            </w: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4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Sisehõõrdenurk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 xml:space="preserve">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et-EE"/>
              </w:rPr>
              <w:sym w:font="Symbol" w:char="F06A"/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et-EE"/>
              </w:rPr>
              <w:t>`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 xml:space="preserve">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(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sym w:font="Symbol" w:char="F0B0"/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31</w:t>
            </w: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28</w:t>
            </w: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27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29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31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31,5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08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Vaiaotsa ühikpinna vastupanu</w:t>
            </w:r>
          </w:p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q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vertAlign w:val="subscript"/>
                <w:lang w:eastAsia="et-EE"/>
              </w:rPr>
              <w:t xml:space="preserve">b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(kN/m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vertAlign w:val="superscript"/>
                <w:lang w:eastAsia="et-EE"/>
              </w:rPr>
              <w:t>2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</w:tc>
        <w:tc>
          <w:tcPr>
            <w:tcW w:w="1576" w:type="dxa"/>
          </w:tcPr>
          <w:p w:rsidR="00A77D1D" w:rsidRPr="00A77D1D" w:rsidRDefault="009829A3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1980</w:t>
            </w:r>
            <w:bookmarkStart w:id="0" w:name="_GoBack"/>
            <w:bookmarkEnd w:id="0"/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08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Vaiakülje ühikpinna vastupanu</w:t>
            </w:r>
          </w:p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q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vertAlign w:val="subscript"/>
                <w:lang w:eastAsia="et-EE"/>
              </w:rPr>
              <w:t xml:space="preserve">s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(kN/m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vertAlign w:val="superscript"/>
                <w:lang w:eastAsia="et-EE"/>
              </w:rPr>
              <w:t>2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5</w:t>
            </w: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</w:t>
            </w: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10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15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35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45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Looduslik mahumass</w:t>
            </w:r>
          </w:p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et-EE"/>
              </w:rPr>
              <w:t>ρ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vertAlign w:val="subscript"/>
                <w:lang w:eastAsia="et-EE"/>
              </w:rPr>
              <w:t>n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 xml:space="preserve">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(kN/m³)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18,2</w:t>
            </w: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13,5</w:t>
            </w: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17,5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18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,5</w:t>
            </w:r>
          </w:p>
        </w:tc>
        <w:tc>
          <w:tcPr>
            <w:tcW w:w="1576" w:type="dxa"/>
          </w:tcPr>
          <w:p w:rsid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19,5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</w:p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21,8</w:t>
            </w:r>
          </w:p>
        </w:tc>
      </w:tr>
      <w:tr w:rsidR="00A77D1D" w:rsidRPr="00A77D1D" w:rsidTr="00A77D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98" w:type="dxa"/>
          </w:tcPr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Ligikaudne filtratsiooni-</w:t>
            </w:r>
          </w:p>
          <w:p w:rsidR="00A77D1D" w:rsidRPr="00A77D1D" w:rsidRDefault="00A77D1D" w:rsidP="00A77D1D">
            <w:pPr>
              <w:spacing w:after="0" w:line="240" w:lineRule="auto"/>
              <w:ind w:left="127" w:right="-184" w:hanging="142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 xml:space="preserve">moodul </w:t>
            </w:r>
            <w:r w:rsidRPr="00A77D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0"/>
                <w:lang w:eastAsia="et-EE"/>
              </w:rPr>
              <w:t>k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 xml:space="preserve"> (m/ööpäevas)</w:t>
            </w:r>
          </w:p>
        </w:tc>
        <w:tc>
          <w:tcPr>
            <w:tcW w:w="134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0,1…0,3</w:t>
            </w:r>
          </w:p>
        </w:tc>
        <w:tc>
          <w:tcPr>
            <w:tcW w:w="147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1…0,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5</w:t>
            </w:r>
          </w:p>
        </w:tc>
        <w:tc>
          <w:tcPr>
            <w:tcW w:w="2187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0,01…0,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</w:t>
            </w:r>
          </w:p>
        </w:tc>
        <w:tc>
          <w:tcPr>
            <w:tcW w:w="1984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1</w:t>
            </w: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…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0,2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0,01…0,1</w:t>
            </w:r>
          </w:p>
        </w:tc>
        <w:tc>
          <w:tcPr>
            <w:tcW w:w="1576" w:type="dxa"/>
          </w:tcPr>
          <w:p w:rsidR="00A77D1D" w:rsidRPr="00A77D1D" w:rsidRDefault="00A77D1D" w:rsidP="00A77D1D">
            <w:pPr>
              <w:spacing w:after="0" w:line="240" w:lineRule="auto"/>
              <w:ind w:left="-133" w:right="-120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</w:pPr>
            <w:r w:rsidRPr="00A77D1D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t-EE"/>
              </w:rPr>
              <w:t>0,05…0,1</w:t>
            </w:r>
          </w:p>
        </w:tc>
      </w:tr>
    </w:tbl>
    <w:p w:rsidR="00A77D1D" w:rsidRPr="00A77D1D" w:rsidRDefault="00A77D1D" w:rsidP="00A77D1D">
      <w:pPr>
        <w:suppressAutoHyphens/>
        <w:spacing w:after="0" w:line="256" w:lineRule="atLeast"/>
        <w:ind w:right="-1"/>
        <w:jc w:val="both"/>
        <w:rPr>
          <w:rFonts w:ascii="Times New Roman" w:eastAsia="Times New Roman" w:hAnsi="Times New Roman" w:cs="Times New Roman"/>
          <w:noProof w:val="0"/>
          <w:sz w:val="24"/>
          <w:szCs w:val="20"/>
          <w:lang w:eastAsia="ar-SA"/>
        </w:rPr>
      </w:pPr>
    </w:p>
    <w:p w:rsidR="00A77D1D" w:rsidRPr="00A77D1D" w:rsidRDefault="00A77D1D" w:rsidP="00A77D1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et-EE"/>
        </w:rPr>
      </w:pP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>N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vertAlign w:val="subscript"/>
          <w:lang w:eastAsia="et-EE"/>
        </w:rPr>
        <w:t>20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>, qd,  (N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vertAlign w:val="subscript"/>
          <w:lang w:eastAsia="et-EE"/>
        </w:rPr>
        <w:t>1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>)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vertAlign w:val="subscript"/>
          <w:lang w:eastAsia="et-EE"/>
        </w:rPr>
        <w:t>60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 xml:space="preserve">, Id, 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t-EE"/>
        </w:rPr>
        <w:t>E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vertAlign w:val="subscript"/>
          <w:lang w:eastAsia="et-EE"/>
        </w:rPr>
        <w:t>0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t-EE"/>
        </w:rPr>
        <w:t xml:space="preserve"> 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 xml:space="preserve">, 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t-EE"/>
        </w:rPr>
        <w:t>c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vertAlign w:val="subscript"/>
          <w:lang w:eastAsia="et-EE"/>
        </w:rPr>
        <w:t>`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t-EE"/>
        </w:rPr>
        <w:t>,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 xml:space="preserve"> 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t-EE"/>
        </w:rPr>
        <w:sym w:font="Symbol" w:char="F06A"/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4"/>
          <w:vertAlign w:val="subscript"/>
          <w:lang w:eastAsia="et-EE"/>
        </w:rPr>
        <w:t>`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4"/>
          <w:lang w:eastAsia="et-EE"/>
        </w:rPr>
        <w:t xml:space="preserve">,  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>q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vertAlign w:val="subscript"/>
          <w:lang w:eastAsia="et-EE"/>
        </w:rPr>
        <w:t xml:space="preserve">b,  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lang w:eastAsia="et-EE"/>
        </w:rPr>
        <w:t>q</w:t>
      </w:r>
      <w:r w:rsidRPr="00A77D1D">
        <w:rPr>
          <w:rFonts w:ascii="Times New Roman" w:eastAsia="Times New Roman" w:hAnsi="Times New Roman" w:cs="Times New Roman"/>
          <w:b/>
          <w:noProof w:val="0"/>
          <w:sz w:val="24"/>
          <w:szCs w:val="20"/>
          <w:vertAlign w:val="subscript"/>
          <w:lang w:eastAsia="et-EE"/>
        </w:rPr>
        <w:t>s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 xml:space="preserve"> on arvutatud 95 %-lise garanteeritusega.</w:t>
      </w:r>
      <w:r w:rsidRPr="00A77D1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et-EE"/>
        </w:rPr>
        <w:t xml:space="preserve"> </w:t>
      </w:r>
    </w:p>
    <w:p w:rsidR="00A77D1D" w:rsidRPr="00A77D1D" w:rsidRDefault="00A77D1D" w:rsidP="00A77D1D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</w:pP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Vastavalt EPN-7 1. Osa, ptk 2.4.3 tuleb pinnaseomaduste arvutussuurused (X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vertAlign w:val="subscript"/>
          <w:lang w:eastAsia="et-EE"/>
        </w:rPr>
        <w:t>d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) määrata normsuuruse (X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vertAlign w:val="subscript"/>
          <w:lang w:eastAsia="et-EE"/>
        </w:rPr>
        <w:t>k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) kaudu valemiga: X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vertAlign w:val="subscript"/>
          <w:lang w:eastAsia="et-EE"/>
        </w:rPr>
        <w:t>d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=X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vertAlign w:val="subscript"/>
          <w:lang w:eastAsia="et-EE"/>
        </w:rPr>
        <w:t>k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/γ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vertAlign w:val="subscript"/>
          <w:lang w:eastAsia="et-EE"/>
        </w:rPr>
        <w:t>m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, kus γ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vertAlign w:val="subscript"/>
          <w:lang w:eastAsia="et-EE"/>
        </w:rPr>
        <w:t xml:space="preserve">m </w:t>
      </w: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on pinnase omaduse osavarutegur.</w:t>
      </w:r>
    </w:p>
    <w:p w:rsidR="00A77D1D" w:rsidRPr="00A77D1D" w:rsidRDefault="00A77D1D" w:rsidP="00A77D1D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</w:pPr>
      <w:r w:rsidRPr="00A77D1D">
        <w:rPr>
          <w:rFonts w:ascii="Times New Roman" w:eastAsia="Times New Roman" w:hAnsi="Times New Roman" w:cs="Times New Roman"/>
          <w:noProof w:val="0"/>
          <w:sz w:val="24"/>
          <w:szCs w:val="20"/>
          <w:lang w:eastAsia="et-EE"/>
        </w:rPr>
        <w:t>Täpse vaia pikkuse ja kandevõime hindamiseks tuleks läbi viia vaiakatse.</w:t>
      </w:r>
    </w:p>
    <w:p w:rsidR="006D30FE" w:rsidRDefault="006D30FE"/>
    <w:sectPr w:rsidR="006D30FE" w:rsidSect="00E724C4">
      <w:pgSz w:w="16838" w:h="11906" w:orient="landscape" w:code="9"/>
      <w:pgMar w:top="568" w:right="284" w:bottom="849" w:left="426" w:header="279" w:footer="403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1D"/>
    <w:rsid w:val="00026122"/>
    <w:rsid w:val="0003115A"/>
    <w:rsid w:val="00040A5C"/>
    <w:rsid w:val="000445CB"/>
    <w:rsid w:val="00053378"/>
    <w:rsid w:val="000536EF"/>
    <w:rsid w:val="00093F5E"/>
    <w:rsid w:val="000A2B1C"/>
    <w:rsid w:val="000A4AC3"/>
    <w:rsid w:val="000A6600"/>
    <w:rsid w:val="000B6177"/>
    <w:rsid w:val="000F5C29"/>
    <w:rsid w:val="000F67D7"/>
    <w:rsid w:val="001027AE"/>
    <w:rsid w:val="00120504"/>
    <w:rsid w:val="001567D0"/>
    <w:rsid w:val="001640CC"/>
    <w:rsid w:val="00170888"/>
    <w:rsid w:val="0018090A"/>
    <w:rsid w:val="0018125D"/>
    <w:rsid w:val="0019497E"/>
    <w:rsid w:val="001A309F"/>
    <w:rsid w:val="001B248A"/>
    <w:rsid w:val="001C256E"/>
    <w:rsid w:val="001C2728"/>
    <w:rsid w:val="001D0317"/>
    <w:rsid w:val="001D13AD"/>
    <w:rsid w:val="002025AC"/>
    <w:rsid w:val="00236B99"/>
    <w:rsid w:val="00240A82"/>
    <w:rsid w:val="00240ED4"/>
    <w:rsid w:val="00243183"/>
    <w:rsid w:val="00264E42"/>
    <w:rsid w:val="00274F75"/>
    <w:rsid w:val="002A1EB4"/>
    <w:rsid w:val="002B4242"/>
    <w:rsid w:val="002C61D2"/>
    <w:rsid w:val="002F66A6"/>
    <w:rsid w:val="002F6850"/>
    <w:rsid w:val="003070CB"/>
    <w:rsid w:val="0031682B"/>
    <w:rsid w:val="00317CDE"/>
    <w:rsid w:val="003368AB"/>
    <w:rsid w:val="00342A5C"/>
    <w:rsid w:val="003559B3"/>
    <w:rsid w:val="00363AE8"/>
    <w:rsid w:val="00376D70"/>
    <w:rsid w:val="00380520"/>
    <w:rsid w:val="00380CD6"/>
    <w:rsid w:val="00394834"/>
    <w:rsid w:val="00396C47"/>
    <w:rsid w:val="003B0622"/>
    <w:rsid w:val="003C477E"/>
    <w:rsid w:val="003D3641"/>
    <w:rsid w:val="003F75E2"/>
    <w:rsid w:val="0044279A"/>
    <w:rsid w:val="004435A1"/>
    <w:rsid w:val="00445AF3"/>
    <w:rsid w:val="00453F51"/>
    <w:rsid w:val="00481824"/>
    <w:rsid w:val="00484EE9"/>
    <w:rsid w:val="00487614"/>
    <w:rsid w:val="00487655"/>
    <w:rsid w:val="00487739"/>
    <w:rsid w:val="004879DD"/>
    <w:rsid w:val="004A0400"/>
    <w:rsid w:val="004A1FFE"/>
    <w:rsid w:val="004A76CD"/>
    <w:rsid w:val="004B506D"/>
    <w:rsid w:val="00507EE3"/>
    <w:rsid w:val="00511C95"/>
    <w:rsid w:val="005247A1"/>
    <w:rsid w:val="00532E4F"/>
    <w:rsid w:val="0054043D"/>
    <w:rsid w:val="0054169C"/>
    <w:rsid w:val="00542999"/>
    <w:rsid w:val="005434AE"/>
    <w:rsid w:val="00547EDC"/>
    <w:rsid w:val="005526B5"/>
    <w:rsid w:val="0057556E"/>
    <w:rsid w:val="00581875"/>
    <w:rsid w:val="00587CD6"/>
    <w:rsid w:val="00592EFD"/>
    <w:rsid w:val="005A3C96"/>
    <w:rsid w:val="005A5B0A"/>
    <w:rsid w:val="005A6278"/>
    <w:rsid w:val="005B47B2"/>
    <w:rsid w:val="005C2DC8"/>
    <w:rsid w:val="005D5611"/>
    <w:rsid w:val="005F310F"/>
    <w:rsid w:val="00600486"/>
    <w:rsid w:val="00614EF6"/>
    <w:rsid w:val="00617344"/>
    <w:rsid w:val="00627770"/>
    <w:rsid w:val="006463B9"/>
    <w:rsid w:val="00663874"/>
    <w:rsid w:val="00680816"/>
    <w:rsid w:val="006912D9"/>
    <w:rsid w:val="0069461D"/>
    <w:rsid w:val="006A697A"/>
    <w:rsid w:val="006C16F1"/>
    <w:rsid w:val="006D0C8A"/>
    <w:rsid w:val="006D30FE"/>
    <w:rsid w:val="006D3558"/>
    <w:rsid w:val="00712DC6"/>
    <w:rsid w:val="00715624"/>
    <w:rsid w:val="00721AA2"/>
    <w:rsid w:val="007371B6"/>
    <w:rsid w:val="00744B3E"/>
    <w:rsid w:val="007802C0"/>
    <w:rsid w:val="00797C87"/>
    <w:rsid w:val="007A5940"/>
    <w:rsid w:val="007B21E9"/>
    <w:rsid w:val="007E5CE4"/>
    <w:rsid w:val="007F0C27"/>
    <w:rsid w:val="0080104E"/>
    <w:rsid w:val="00804AAB"/>
    <w:rsid w:val="00817FF1"/>
    <w:rsid w:val="00822352"/>
    <w:rsid w:val="00860445"/>
    <w:rsid w:val="00870C38"/>
    <w:rsid w:val="00891063"/>
    <w:rsid w:val="008D0539"/>
    <w:rsid w:val="008F0E48"/>
    <w:rsid w:val="008F6B32"/>
    <w:rsid w:val="008F7F07"/>
    <w:rsid w:val="00934AB2"/>
    <w:rsid w:val="009439AB"/>
    <w:rsid w:val="0095161C"/>
    <w:rsid w:val="00952939"/>
    <w:rsid w:val="009708C6"/>
    <w:rsid w:val="00977DE0"/>
    <w:rsid w:val="009829A3"/>
    <w:rsid w:val="009B3C48"/>
    <w:rsid w:val="009B7107"/>
    <w:rsid w:val="009C2B9C"/>
    <w:rsid w:val="009D1D37"/>
    <w:rsid w:val="009E7B30"/>
    <w:rsid w:val="00A05911"/>
    <w:rsid w:val="00A061FF"/>
    <w:rsid w:val="00A13757"/>
    <w:rsid w:val="00A17552"/>
    <w:rsid w:val="00A24A04"/>
    <w:rsid w:val="00A4769C"/>
    <w:rsid w:val="00A566F8"/>
    <w:rsid w:val="00A6694B"/>
    <w:rsid w:val="00A77D1D"/>
    <w:rsid w:val="00A81229"/>
    <w:rsid w:val="00A85F48"/>
    <w:rsid w:val="00A97D9D"/>
    <w:rsid w:val="00AB5220"/>
    <w:rsid w:val="00AC01B4"/>
    <w:rsid w:val="00AC6880"/>
    <w:rsid w:val="00AD7139"/>
    <w:rsid w:val="00B003DD"/>
    <w:rsid w:val="00B076FD"/>
    <w:rsid w:val="00B12951"/>
    <w:rsid w:val="00B17944"/>
    <w:rsid w:val="00B50491"/>
    <w:rsid w:val="00B51C1A"/>
    <w:rsid w:val="00B57D5A"/>
    <w:rsid w:val="00BF693A"/>
    <w:rsid w:val="00BF6B33"/>
    <w:rsid w:val="00C01335"/>
    <w:rsid w:val="00C02312"/>
    <w:rsid w:val="00C338C1"/>
    <w:rsid w:val="00C3461C"/>
    <w:rsid w:val="00C44436"/>
    <w:rsid w:val="00C67FFE"/>
    <w:rsid w:val="00C8145F"/>
    <w:rsid w:val="00C84ED1"/>
    <w:rsid w:val="00C91349"/>
    <w:rsid w:val="00C949FA"/>
    <w:rsid w:val="00CA3990"/>
    <w:rsid w:val="00CB3705"/>
    <w:rsid w:val="00CF3EC5"/>
    <w:rsid w:val="00CF79A5"/>
    <w:rsid w:val="00D048BE"/>
    <w:rsid w:val="00D07C47"/>
    <w:rsid w:val="00D12A76"/>
    <w:rsid w:val="00D26CA5"/>
    <w:rsid w:val="00D31FB3"/>
    <w:rsid w:val="00D336FE"/>
    <w:rsid w:val="00D56CD1"/>
    <w:rsid w:val="00D57AD8"/>
    <w:rsid w:val="00D77718"/>
    <w:rsid w:val="00D83656"/>
    <w:rsid w:val="00D8543D"/>
    <w:rsid w:val="00D862B6"/>
    <w:rsid w:val="00D87584"/>
    <w:rsid w:val="00DA0275"/>
    <w:rsid w:val="00DA2A03"/>
    <w:rsid w:val="00DB05A5"/>
    <w:rsid w:val="00DB12BB"/>
    <w:rsid w:val="00DC27EA"/>
    <w:rsid w:val="00DD1C62"/>
    <w:rsid w:val="00DE0958"/>
    <w:rsid w:val="00DF5073"/>
    <w:rsid w:val="00E979E9"/>
    <w:rsid w:val="00EA2002"/>
    <w:rsid w:val="00EA5E4E"/>
    <w:rsid w:val="00EA6500"/>
    <w:rsid w:val="00EB6294"/>
    <w:rsid w:val="00EF496C"/>
    <w:rsid w:val="00EF62D6"/>
    <w:rsid w:val="00F00162"/>
    <w:rsid w:val="00F25334"/>
    <w:rsid w:val="00F61B5D"/>
    <w:rsid w:val="00F646F2"/>
    <w:rsid w:val="00F754AF"/>
    <w:rsid w:val="00F8120D"/>
    <w:rsid w:val="00F824F3"/>
    <w:rsid w:val="00F921C2"/>
    <w:rsid w:val="00F94D5B"/>
    <w:rsid w:val="00FA098C"/>
    <w:rsid w:val="00FA24FC"/>
    <w:rsid w:val="00FA400B"/>
    <w:rsid w:val="00FB16C2"/>
    <w:rsid w:val="00FB280F"/>
    <w:rsid w:val="00FD2A56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372A84-5AC9-43B3-ADE9-C40854C0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 ristna</dc:creator>
  <cp:keywords/>
  <dc:description/>
  <cp:lastModifiedBy>mikk ristna</cp:lastModifiedBy>
  <cp:revision>1</cp:revision>
  <dcterms:created xsi:type="dcterms:W3CDTF">2021-03-18T17:42:00Z</dcterms:created>
  <dcterms:modified xsi:type="dcterms:W3CDTF">2021-03-18T17:56:00Z</dcterms:modified>
</cp:coreProperties>
</file>