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BC177" w14:textId="77777777" w:rsidR="00832E87" w:rsidRPr="00A821EB" w:rsidRDefault="00832E87" w:rsidP="009F5A73">
      <w:pPr>
        <w:jc w:val="both"/>
        <w:rPr>
          <w:lang w:val="et-EE"/>
        </w:rPr>
      </w:pPr>
    </w:p>
    <w:p w14:paraId="7A99C9D2" w14:textId="450A9862" w:rsidR="00832E87" w:rsidRPr="00A821EB" w:rsidRDefault="00832E87" w:rsidP="009F5A73">
      <w:pPr>
        <w:jc w:val="center"/>
        <w:rPr>
          <w:b/>
          <w:bCs/>
          <w:lang w:val="et-EE"/>
        </w:rPr>
      </w:pPr>
      <w:r w:rsidRPr="00A821EB">
        <w:rPr>
          <w:b/>
          <w:bCs/>
          <w:lang w:val="et-EE"/>
        </w:rPr>
        <w:t>Eesti kaheteistkümnes ja kolmeteistkümnes perioodiline aruanne</w:t>
      </w:r>
    </w:p>
    <w:p w14:paraId="78E06416" w14:textId="77777777" w:rsidR="00832E87" w:rsidRPr="00A821EB" w:rsidRDefault="00832E87" w:rsidP="009F5A73">
      <w:pPr>
        <w:jc w:val="center"/>
        <w:rPr>
          <w:b/>
          <w:bCs/>
          <w:lang w:val="et-EE"/>
        </w:rPr>
      </w:pPr>
      <w:r w:rsidRPr="00A821EB">
        <w:rPr>
          <w:b/>
          <w:bCs/>
          <w:lang w:val="et-EE"/>
        </w:rPr>
        <w:t>rassilise diskrimineerimise kõigi vormide likvideerimise</w:t>
      </w:r>
    </w:p>
    <w:p w14:paraId="367DA168" w14:textId="6F59FF34" w:rsidR="00832E87" w:rsidRPr="00A821EB" w:rsidRDefault="00832E87" w:rsidP="009F5A73">
      <w:pPr>
        <w:jc w:val="center"/>
        <w:rPr>
          <w:b/>
          <w:bCs/>
          <w:lang w:val="et-EE"/>
        </w:rPr>
      </w:pPr>
      <w:r w:rsidRPr="00A821EB">
        <w:rPr>
          <w:b/>
          <w:bCs/>
          <w:lang w:val="et-EE"/>
        </w:rPr>
        <w:t>konventsiooni täitmise kohta</w:t>
      </w:r>
    </w:p>
    <w:p w14:paraId="452EECDE" w14:textId="03DEBC49" w:rsidR="00832E87" w:rsidRPr="00A821EB" w:rsidRDefault="00832E87" w:rsidP="009F5A73">
      <w:pPr>
        <w:jc w:val="center"/>
        <w:rPr>
          <w:b/>
          <w:bCs/>
          <w:lang w:val="et-EE"/>
        </w:rPr>
      </w:pPr>
      <w:r w:rsidRPr="00A821EB">
        <w:rPr>
          <w:b/>
          <w:bCs/>
          <w:lang w:val="et-EE"/>
        </w:rPr>
        <w:t>mai 2019</w:t>
      </w:r>
    </w:p>
    <w:p w14:paraId="695FDBCE" w14:textId="77777777" w:rsidR="00832E87" w:rsidRPr="00A821EB" w:rsidRDefault="00832E87" w:rsidP="009F5A73">
      <w:pPr>
        <w:jc w:val="center"/>
        <w:rPr>
          <w:b/>
          <w:bCs/>
          <w:lang w:val="et-EE"/>
        </w:rPr>
      </w:pPr>
    </w:p>
    <w:p w14:paraId="308C27AE" w14:textId="0B6AA446" w:rsidR="0001444F" w:rsidRPr="00A821EB" w:rsidRDefault="00FE7974" w:rsidP="009F5A73">
      <w:pPr>
        <w:jc w:val="both"/>
        <w:rPr>
          <w:b/>
          <w:bCs/>
          <w:lang w:val="et-EE"/>
        </w:rPr>
      </w:pPr>
      <w:r w:rsidRPr="00A821EB">
        <w:rPr>
          <w:b/>
          <w:bCs/>
          <w:lang w:val="et-EE"/>
        </w:rPr>
        <w:t>Sissejuhatus</w:t>
      </w:r>
    </w:p>
    <w:p w14:paraId="0BDB0852" w14:textId="77777777" w:rsidR="0001444F" w:rsidRPr="00A821EB" w:rsidRDefault="0001444F" w:rsidP="009F5A73">
      <w:pPr>
        <w:jc w:val="both"/>
        <w:rPr>
          <w:lang w:val="et-EE"/>
        </w:rPr>
      </w:pPr>
    </w:p>
    <w:p w14:paraId="41E652A9" w14:textId="61FA346B" w:rsidR="00593E95" w:rsidRPr="00A821EB" w:rsidRDefault="00B50FD0" w:rsidP="009F5A7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 xml:space="preserve">1. </w:t>
      </w:r>
      <w:r w:rsidR="0001444F" w:rsidRPr="00A821EB">
        <w:rPr>
          <w:rFonts w:ascii="Times New Roman" w:hAnsi="Times New Roman"/>
          <w:sz w:val="24"/>
          <w:szCs w:val="24"/>
        </w:rPr>
        <w:t xml:space="preserve">Kaheteistkümnes ja kolmeteistkümnes perioodiline aruanne </w:t>
      </w:r>
      <w:r w:rsidR="0001444F" w:rsidRPr="00A821EB">
        <w:rPr>
          <w:rFonts w:ascii="Times New Roman" w:hAnsi="Times New Roman"/>
          <w:i/>
          <w:sz w:val="24"/>
          <w:szCs w:val="24"/>
        </w:rPr>
        <w:t>(</w:t>
      </w:r>
      <w:r w:rsidR="0001444F" w:rsidRPr="00A821EB">
        <w:rPr>
          <w:rFonts w:ascii="Times New Roman" w:hAnsi="Times New Roman"/>
          <w:sz w:val="24"/>
          <w:szCs w:val="24"/>
        </w:rPr>
        <w:t>edaspidi</w:t>
      </w:r>
      <w:r w:rsidR="0001444F" w:rsidRPr="00A821EB">
        <w:rPr>
          <w:rFonts w:ascii="Times New Roman" w:hAnsi="Times New Roman"/>
          <w:i/>
          <w:sz w:val="24"/>
          <w:szCs w:val="24"/>
        </w:rPr>
        <w:t xml:space="preserve"> aruanne)</w:t>
      </w:r>
      <w:r w:rsidR="00C6663F" w:rsidRPr="00A821EB">
        <w:rPr>
          <w:rFonts w:ascii="Times New Roman" w:hAnsi="Times New Roman"/>
          <w:i/>
          <w:sz w:val="24"/>
          <w:szCs w:val="24"/>
        </w:rPr>
        <w:t xml:space="preserve"> </w:t>
      </w:r>
      <w:r w:rsidR="0001444F" w:rsidRPr="00A821EB">
        <w:rPr>
          <w:rFonts w:ascii="Times New Roman" w:hAnsi="Times New Roman"/>
          <w:sz w:val="24"/>
          <w:szCs w:val="24"/>
        </w:rPr>
        <w:t xml:space="preserve">on esitatud ÜRO rassilise diskrimineerimise kõigi vormide </w:t>
      </w:r>
      <w:r w:rsidR="00EA696E" w:rsidRPr="00A821EB">
        <w:rPr>
          <w:rFonts w:ascii="Times New Roman" w:hAnsi="Times New Roman"/>
          <w:sz w:val="24"/>
          <w:szCs w:val="24"/>
        </w:rPr>
        <w:t xml:space="preserve">kõrvaldamise rahvusvahelise konventsiooni (ICERD) </w:t>
      </w:r>
      <w:r w:rsidR="0001444F" w:rsidRPr="00A821EB">
        <w:rPr>
          <w:rFonts w:ascii="Times New Roman" w:hAnsi="Times New Roman"/>
          <w:sz w:val="24"/>
          <w:szCs w:val="24"/>
        </w:rPr>
        <w:t xml:space="preserve">artikli 9 alusel. Nimetatud artikli kohaselt on konventsiooni osalisriigid kohustatud esitama ÜRO peasekretärile perioodilisi aruandeid konventsiooni elluviimiseks rakendatud abinõude ja saavutatud edu kohta. </w:t>
      </w:r>
      <w:r w:rsidR="00EE75E0" w:rsidRPr="00A821EB">
        <w:rPr>
          <w:rFonts w:ascii="Times New Roman" w:hAnsi="Times New Roman"/>
          <w:sz w:val="24"/>
          <w:szCs w:val="24"/>
        </w:rPr>
        <w:t>ICERD</w:t>
      </w:r>
      <w:r w:rsidR="0001444F" w:rsidRPr="00A821EB">
        <w:rPr>
          <w:rFonts w:ascii="Times New Roman" w:hAnsi="Times New Roman"/>
          <w:sz w:val="24"/>
          <w:szCs w:val="24"/>
        </w:rPr>
        <w:t xml:space="preserve"> jõustus Eesti Vabariigi suhtes 20. novembril 1991. </w:t>
      </w:r>
    </w:p>
    <w:p w14:paraId="31F11974" w14:textId="77777777" w:rsidR="00593E95" w:rsidRPr="00A821EB" w:rsidRDefault="00593E95" w:rsidP="009F5A73">
      <w:pPr>
        <w:pStyle w:val="ListParagraph"/>
        <w:tabs>
          <w:tab w:val="left" w:pos="284"/>
        </w:tabs>
        <w:spacing w:after="0"/>
        <w:ind w:left="0"/>
        <w:jc w:val="both"/>
        <w:rPr>
          <w:rFonts w:ascii="Times New Roman" w:hAnsi="Times New Roman"/>
          <w:sz w:val="24"/>
          <w:szCs w:val="24"/>
        </w:rPr>
      </w:pPr>
    </w:p>
    <w:p w14:paraId="7E2C8C66" w14:textId="4410A04B" w:rsidR="00593E95" w:rsidRPr="00B50FD0" w:rsidRDefault="00B50FD0" w:rsidP="009F5A73">
      <w:pPr>
        <w:tabs>
          <w:tab w:val="left" w:pos="284"/>
        </w:tabs>
        <w:jc w:val="both"/>
      </w:pPr>
      <w:r>
        <w:t xml:space="preserve">2. </w:t>
      </w:r>
      <w:r w:rsidR="0001444F" w:rsidRPr="00B50FD0">
        <w:t xml:space="preserve">Eesti esitas oma konsolideeritud esimese, teise, kolmanda ja neljanda aruande veebruaris 1999, viienda perioodilise aruande mais 2002, kuuenda ja seitsmenda perioodilise aruande novembris 2004, kaheksanda ja üheksanda perioodilise aruande juulis 2009, kümnenda ja üheteistkümnenda </w:t>
      </w:r>
      <w:r w:rsidR="00C6663F" w:rsidRPr="00B50FD0">
        <w:t xml:space="preserve">perioodilise </w:t>
      </w:r>
      <w:r w:rsidR="0001444F" w:rsidRPr="00B50FD0">
        <w:t xml:space="preserve">aruande jaanuaris 2013. ÜRO rassilise diskrimineerimise kõigi vormide likvideerimise komitee </w:t>
      </w:r>
      <w:r w:rsidR="00C6663F" w:rsidRPr="00B50FD0">
        <w:t xml:space="preserve">(edaspidi </w:t>
      </w:r>
      <w:r w:rsidR="00C6663F" w:rsidRPr="00B50FD0">
        <w:rPr>
          <w:i/>
        </w:rPr>
        <w:t xml:space="preserve">komitee) </w:t>
      </w:r>
      <w:r w:rsidR="0001444F" w:rsidRPr="00B50FD0">
        <w:t>arutas 2311 ja 2312 istungil 21. ja 22. augustil 2014 Eesti kümnendat ja üheteistkümnendat perioodilist aruannet ning võttis 28. ja 29. augustil 2014 peetud istungil vastu lõppjäreldused.</w:t>
      </w:r>
    </w:p>
    <w:p w14:paraId="1932AC25" w14:textId="77777777" w:rsidR="00593E95" w:rsidRPr="00A821EB" w:rsidRDefault="00593E95" w:rsidP="009F5A73">
      <w:pPr>
        <w:pStyle w:val="ListParagraph"/>
        <w:spacing w:after="0"/>
        <w:rPr>
          <w:rFonts w:ascii="Times New Roman" w:hAnsi="Times New Roman"/>
          <w:sz w:val="24"/>
          <w:szCs w:val="24"/>
        </w:rPr>
      </w:pPr>
    </w:p>
    <w:p w14:paraId="435BEF78" w14:textId="23979BA8" w:rsidR="00593E95" w:rsidRPr="00A821EB" w:rsidRDefault="00B50FD0" w:rsidP="009F5A7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 xml:space="preserve">3. </w:t>
      </w:r>
      <w:r w:rsidR="0001444F" w:rsidRPr="00A821EB">
        <w:rPr>
          <w:rFonts w:ascii="Times New Roman" w:hAnsi="Times New Roman"/>
          <w:sz w:val="24"/>
          <w:szCs w:val="24"/>
        </w:rPr>
        <w:t>Pärast eelmise perioodilise aruande esitamist ja juhindudes komitee lõppjäreldust</w:t>
      </w:r>
      <w:r w:rsidR="00AE1799" w:rsidRPr="00A821EB">
        <w:rPr>
          <w:rFonts w:ascii="Times New Roman" w:hAnsi="Times New Roman"/>
          <w:sz w:val="24"/>
          <w:szCs w:val="24"/>
        </w:rPr>
        <w:t>e</w:t>
      </w:r>
      <w:r w:rsidR="0001444F" w:rsidRPr="00A821EB">
        <w:rPr>
          <w:rFonts w:ascii="Times New Roman" w:hAnsi="Times New Roman"/>
          <w:sz w:val="24"/>
          <w:szCs w:val="24"/>
        </w:rPr>
        <w:t xml:space="preserve"> punktis 23 toodud soovitusest, esitas Eesti komiteega jätkuva dialoogi pidamise põhimõttest lähtuvalt vaheinformatsiooni komitee lõppjärelduse punktides 7, 8 ja 13 toodud soovitustele. Komitee 26.01.2016 vahesoovitustele on aruandes samuti tähelepanu pööratud, eriti, mis </w:t>
      </w:r>
      <w:r w:rsidR="008017D6" w:rsidRPr="00A821EB">
        <w:rPr>
          <w:rFonts w:ascii="Times New Roman" w:hAnsi="Times New Roman"/>
          <w:sz w:val="24"/>
          <w:szCs w:val="24"/>
        </w:rPr>
        <w:t>puudutab punktis 13 käsitletud r</w:t>
      </w:r>
      <w:r w:rsidR="0001444F" w:rsidRPr="00A821EB">
        <w:rPr>
          <w:rFonts w:ascii="Times New Roman" w:hAnsi="Times New Roman"/>
          <w:sz w:val="24"/>
          <w:szCs w:val="24"/>
        </w:rPr>
        <w:t>oma laste haridusküsimusi</w:t>
      </w:r>
      <w:r w:rsidR="00C6663F" w:rsidRPr="00A821EB">
        <w:rPr>
          <w:rFonts w:ascii="Times New Roman" w:hAnsi="Times New Roman"/>
          <w:sz w:val="24"/>
          <w:szCs w:val="24"/>
        </w:rPr>
        <w:t>, mis on kajastatud artikli 2 all</w:t>
      </w:r>
      <w:r w:rsidR="00A821EB" w:rsidRPr="00A821EB">
        <w:rPr>
          <w:rFonts w:ascii="Times New Roman" w:hAnsi="Times New Roman"/>
          <w:sz w:val="24"/>
          <w:szCs w:val="24"/>
        </w:rPr>
        <w:t>.</w:t>
      </w:r>
    </w:p>
    <w:p w14:paraId="4F33EF4F" w14:textId="77777777" w:rsidR="00593E95" w:rsidRPr="00A821EB" w:rsidRDefault="00593E95" w:rsidP="009F5A73">
      <w:pPr>
        <w:pStyle w:val="ListParagraph"/>
        <w:spacing w:after="0"/>
        <w:rPr>
          <w:rFonts w:ascii="Times New Roman" w:hAnsi="Times New Roman"/>
          <w:sz w:val="24"/>
          <w:szCs w:val="24"/>
        </w:rPr>
      </w:pPr>
    </w:p>
    <w:p w14:paraId="3D5AD199" w14:textId="3CDF2B2E" w:rsidR="00593E95" w:rsidRPr="00B50FD0" w:rsidRDefault="00B50FD0" w:rsidP="009F5A73">
      <w:pPr>
        <w:tabs>
          <w:tab w:val="left" w:pos="284"/>
        </w:tabs>
        <w:jc w:val="both"/>
      </w:pPr>
      <w:r>
        <w:t xml:space="preserve">4. </w:t>
      </w:r>
      <w:r w:rsidR="00EA696E" w:rsidRPr="00B50FD0">
        <w:t>A</w:t>
      </w:r>
      <w:r w:rsidR="0001444F" w:rsidRPr="00B50FD0">
        <w:t>ruanne kajastab seadusandlikke, haldus- ning muid abinõusid, mida on võetud kasutusele konventsioonis sätestatud õiguste elluviimiseks</w:t>
      </w:r>
      <w:r w:rsidR="00EA696E" w:rsidRPr="00B50FD0">
        <w:t xml:space="preserve"> ning selle </w:t>
      </w:r>
      <w:r w:rsidR="0001444F" w:rsidRPr="00B50FD0">
        <w:t xml:space="preserve">koostamisel on </w:t>
      </w:r>
      <w:r w:rsidR="00EA696E" w:rsidRPr="00B50FD0">
        <w:t xml:space="preserve">lähtutud </w:t>
      </w:r>
      <w:r w:rsidR="0001444F" w:rsidRPr="00B50FD0">
        <w:t>aruannete koostamise juhtnööride</w:t>
      </w:r>
      <w:r w:rsidR="00EA696E" w:rsidRPr="00B50FD0">
        <w:t>st</w:t>
      </w:r>
      <w:r w:rsidR="0001444F" w:rsidRPr="00B50FD0">
        <w:t>. Samuti on arvesse võetud komitee poolt Eesti kümnenda ja üheteistkümnenda perioodilise aruande arutamise käigus esitatud küsimusi ja ettepanekuid. Eritähelepanu on pööratud komitee poolt lõppjäreldustes ja lisaküsimustes osutatud muret tegevatele asjaoludele.</w:t>
      </w:r>
    </w:p>
    <w:p w14:paraId="7A8D8091" w14:textId="77777777" w:rsidR="00593E95" w:rsidRPr="00A821EB" w:rsidRDefault="00593E95" w:rsidP="009F5A73">
      <w:pPr>
        <w:pStyle w:val="ListParagraph"/>
        <w:spacing w:after="0"/>
        <w:rPr>
          <w:rFonts w:ascii="Times New Roman" w:hAnsi="Times New Roman"/>
          <w:sz w:val="24"/>
          <w:szCs w:val="24"/>
        </w:rPr>
      </w:pPr>
    </w:p>
    <w:p w14:paraId="78C31F57" w14:textId="578AA8EC" w:rsidR="00593E95" w:rsidRPr="00A821EB" w:rsidRDefault="00B50FD0" w:rsidP="009F5A7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 xml:space="preserve">5. </w:t>
      </w:r>
      <w:r w:rsidR="0001444F" w:rsidRPr="00A821EB">
        <w:rPr>
          <w:rFonts w:ascii="Times New Roman" w:hAnsi="Times New Roman"/>
          <w:sz w:val="24"/>
          <w:szCs w:val="24"/>
        </w:rPr>
        <w:t>Aruande koostamise</w:t>
      </w:r>
      <w:r w:rsidR="00EA696E" w:rsidRPr="00A821EB">
        <w:rPr>
          <w:rFonts w:ascii="Times New Roman" w:hAnsi="Times New Roman"/>
          <w:sz w:val="24"/>
          <w:szCs w:val="24"/>
        </w:rPr>
        <w:t xml:space="preserve">s osalesid </w:t>
      </w:r>
      <w:r w:rsidR="0001444F" w:rsidRPr="00A821EB">
        <w:rPr>
          <w:rFonts w:ascii="Times New Roman" w:hAnsi="Times New Roman"/>
          <w:sz w:val="24"/>
          <w:szCs w:val="24"/>
        </w:rPr>
        <w:t xml:space="preserve">Haridus- ja Teadusministeerium, </w:t>
      </w:r>
      <w:r w:rsidR="00EA696E" w:rsidRPr="00A821EB">
        <w:rPr>
          <w:rFonts w:ascii="Times New Roman" w:hAnsi="Times New Roman"/>
          <w:sz w:val="24"/>
          <w:szCs w:val="24"/>
        </w:rPr>
        <w:t xml:space="preserve">Justiitsministeerium Kaitseministeerium, Kultuuriministeerium, </w:t>
      </w:r>
      <w:r w:rsidR="0001444F" w:rsidRPr="00A821EB">
        <w:rPr>
          <w:rFonts w:ascii="Times New Roman" w:hAnsi="Times New Roman"/>
          <w:sz w:val="24"/>
          <w:szCs w:val="24"/>
        </w:rPr>
        <w:t>Siseministeerium</w:t>
      </w:r>
      <w:r w:rsidR="00EA696E" w:rsidRPr="00A821EB">
        <w:rPr>
          <w:rFonts w:ascii="Times New Roman" w:hAnsi="Times New Roman"/>
          <w:sz w:val="24"/>
          <w:szCs w:val="24"/>
        </w:rPr>
        <w:t xml:space="preserve"> ja</w:t>
      </w:r>
      <w:r w:rsidR="0001444F" w:rsidRPr="00A821EB">
        <w:rPr>
          <w:rFonts w:ascii="Times New Roman" w:hAnsi="Times New Roman"/>
          <w:sz w:val="24"/>
          <w:szCs w:val="24"/>
        </w:rPr>
        <w:t xml:space="preserve"> </w:t>
      </w:r>
      <w:r w:rsidR="00EA696E" w:rsidRPr="00A821EB">
        <w:rPr>
          <w:rFonts w:ascii="Times New Roman" w:hAnsi="Times New Roman"/>
          <w:sz w:val="24"/>
          <w:szCs w:val="24"/>
        </w:rPr>
        <w:t>Sotsiaalministeerium. Ülevaate oma tegevusest aruande perioodil on andnu</w:t>
      </w:r>
      <w:r w:rsidR="004A52A2" w:rsidRPr="00A821EB">
        <w:rPr>
          <w:rFonts w:ascii="Times New Roman" w:hAnsi="Times New Roman"/>
          <w:sz w:val="24"/>
          <w:szCs w:val="24"/>
        </w:rPr>
        <w:t>d</w:t>
      </w:r>
      <w:r w:rsidR="00EA696E" w:rsidRPr="00A821EB">
        <w:rPr>
          <w:rFonts w:ascii="Times New Roman" w:hAnsi="Times New Roman"/>
          <w:sz w:val="24"/>
          <w:szCs w:val="24"/>
        </w:rPr>
        <w:t xml:space="preserve"> õiguskantsler ja võrdõiguslikkuse volinik.</w:t>
      </w:r>
    </w:p>
    <w:p w14:paraId="00744410" w14:textId="77777777" w:rsidR="00593E95" w:rsidRPr="00A821EB" w:rsidRDefault="00593E95" w:rsidP="009F5A73">
      <w:pPr>
        <w:pStyle w:val="ListParagraph"/>
        <w:spacing w:after="0"/>
        <w:rPr>
          <w:rFonts w:ascii="Times New Roman" w:hAnsi="Times New Roman"/>
          <w:sz w:val="24"/>
          <w:szCs w:val="24"/>
        </w:rPr>
      </w:pPr>
    </w:p>
    <w:p w14:paraId="03435F9C" w14:textId="2BDDAF9C" w:rsidR="00593E95" w:rsidRPr="00A821EB" w:rsidRDefault="00B50FD0" w:rsidP="009F5A7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 xml:space="preserve">6. </w:t>
      </w:r>
      <w:r w:rsidR="0001444F" w:rsidRPr="00A821EB">
        <w:rPr>
          <w:rFonts w:ascii="Times New Roman" w:hAnsi="Times New Roman"/>
          <w:sz w:val="24"/>
          <w:szCs w:val="24"/>
        </w:rPr>
        <w:t>Aruanne kajastab perioodi a</w:t>
      </w:r>
      <w:r w:rsidR="004A52A2" w:rsidRPr="00A821EB">
        <w:rPr>
          <w:rFonts w:ascii="Times New Roman" w:hAnsi="Times New Roman"/>
          <w:sz w:val="24"/>
          <w:szCs w:val="24"/>
        </w:rPr>
        <w:t>lates</w:t>
      </w:r>
      <w:r w:rsidR="0001444F" w:rsidRPr="00A821EB">
        <w:rPr>
          <w:rFonts w:ascii="Times New Roman" w:hAnsi="Times New Roman"/>
          <w:sz w:val="24"/>
          <w:szCs w:val="24"/>
        </w:rPr>
        <w:t xml:space="preserve"> eelmise aruande esitamisest 2014, kuid keskendub </w:t>
      </w:r>
      <w:r w:rsidR="00C6663F" w:rsidRPr="00A821EB">
        <w:rPr>
          <w:rFonts w:ascii="Times New Roman" w:hAnsi="Times New Roman"/>
          <w:sz w:val="24"/>
          <w:szCs w:val="24"/>
        </w:rPr>
        <w:t xml:space="preserve">eeskätt </w:t>
      </w:r>
      <w:r w:rsidR="0001444F" w:rsidRPr="00A821EB">
        <w:rPr>
          <w:rFonts w:ascii="Times New Roman" w:hAnsi="Times New Roman"/>
          <w:sz w:val="24"/>
          <w:szCs w:val="24"/>
        </w:rPr>
        <w:t>aastatele 2016-2018, kuna kogu perioodi statistika ja arengute üksikasjalik esitamine koormaks asjatu</w:t>
      </w:r>
      <w:r w:rsidR="00A658A3" w:rsidRPr="00A821EB">
        <w:rPr>
          <w:rFonts w:ascii="Times New Roman" w:hAnsi="Times New Roman"/>
          <w:sz w:val="24"/>
          <w:szCs w:val="24"/>
        </w:rPr>
        <w:t>l</w:t>
      </w:r>
      <w:r w:rsidR="0001444F" w:rsidRPr="00A821EB">
        <w:rPr>
          <w:rFonts w:ascii="Times New Roman" w:hAnsi="Times New Roman"/>
          <w:sz w:val="24"/>
          <w:szCs w:val="24"/>
        </w:rPr>
        <w:t>t aruannet ja muudaks võimatuks järgida komitee etteantud mahupiirangut.</w:t>
      </w:r>
    </w:p>
    <w:p w14:paraId="0442B391" w14:textId="77777777" w:rsidR="00593E95" w:rsidRPr="00A821EB" w:rsidRDefault="00593E95" w:rsidP="009F5A73">
      <w:pPr>
        <w:pStyle w:val="ListParagraph"/>
        <w:spacing w:after="0"/>
        <w:rPr>
          <w:rFonts w:ascii="Times New Roman" w:hAnsi="Times New Roman"/>
          <w:sz w:val="24"/>
          <w:szCs w:val="24"/>
        </w:rPr>
      </w:pPr>
    </w:p>
    <w:p w14:paraId="61C102F3" w14:textId="57AC8676" w:rsidR="00593E95" w:rsidRPr="00A821EB" w:rsidRDefault="00B50FD0" w:rsidP="009F5A7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 xml:space="preserve">7. </w:t>
      </w:r>
      <w:r w:rsidR="0001444F" w:rsidRPr="00A821EB">
        <w:rPr>
          <w:rFonts w:ascii="Times New Roman" w:hAnsi="Times New Roman"/>
          <w:sz w:val="24"/>
          <w:szCs w:val="24"/>
        </w:rPr>
        <w:t>Aruande ning selles käsitletud teemade arusaadavuse huvides on informatsioon esitatud artiklite kaupa, samuti on vastused komitee küsimustele esitatud asjakohast teemat käsitleva artikli juures. Samas</w:t>
      </w:r>
      <w:r w:rsidR="004A52A2" w:rsidRPr="00A821EB">
        <w:rPr>
          <w:rFonts w:ascii="Times New Roman" w:hAnsi="Times New Roman"/>
          <w:sz w:val="24"/>
          <w:szCs w:val="24"/>
        </w:rPr>
        <w:t>, kuna</w:t>
      </w:r>
      <w:r w:rsidR="0001444F" w:rsidRPr="00A821EB">
        <w:rPr>
          <w:rFonts w:ascii="Times New Roman" w:hAnsi="Times New Roman"/>
          <w:sz w:val="24"/>
          <w:szCs w:val="24"/>
        </w:rPr>
        <w:t xml:space="preserve"> rassilise diskrimineerimise teema </w:t>
      </w:r>
      <w:r w:rsidR="004A52A2" w:rsidRPr="00A821EB">
        <w:rPr>
          <w:rFonts w:ascii="Times New Roman" w:hAnsi="Times New Roman"/>
          <w:sz w:val="24"/>
          <w:szCs w:val="24"/>
        </w:rPr>
        <w:t xml:space="preserve">on </w:t>
      </w:r>
      <w:r w:rsidR="0001444F" w:rsidRPr="00A821EB">
        <w:rPr>
          <w:rFonts w:ascii="Times New Roman" w:hAnsi="Times New Roman"/>
          <w:sz w:val="24"/>
          <w:szCs w:val="24"/>
        </w:rPr>
        <w:t>kõikehõlmav ning katab erinevaid valdkondi, mis puuduta</w:t>
      </w:r>
      <w:r w:rsidR="004A52A2" w:rsidRPr="00A821EB">
        <w:rPr>
          <w:rFonts w:ascii="Times New Roman" w:hAnsi="Times New Roman"/>
          <w:sz w:val="24"/>
          <w:szCs w:val="24"/>
        </w:rPr>
        <w:t>vad</w:t>
      </w:r>
      <w:r w:rsidR="0001444F" w:rsidRPr="00A821EB">
        <w:rPr>
          <w:rFonts w:ascii="Times New Roman" w:hAnsi="Times New Roman"/>
          <w:sz w:val="24"/>
          <w:szCs w:val="24"/>
        </w:rPr>
        <w:t xml:space="preserve"> erinevaid artikleid, siis on informatsioon esitatud ühe artikli </w:t>
      </w:r>
      <w:r w:rsidR="0001444F" w:rsidRPr="00A821EB">
        <w:rPr>
          <w:rFonts w:ascii="Times New Roman" w:hAnsi="Times New Roman"/>
          <w:sz w:val="24"/>
          <w:szCs w:val="24"/>
        </w:rPr>
        <w:lastRenderedPageBreak/>
        <w:t xml:space="preserve">teemakäsitlusena ning seda ei ole korratud mõne teise asjakohase artikli all, ehkki on relevantne ka mõne teise artikli kontekstis. </w:t>
      </w:r>
    </w:p>
    <w:p w14:paraId="25D89866" w14:textId="77777777" w:rsidR="00593E95" w:rsidRPr="00A821EB" w:rsidRDefault="00593E95" w:rsidP="009F5A73">
      <w:pPr>
        <w:pStyle w:val="ListParagraph"/>
        <w:spacing w:after="0"/>
        <w:rPr>
          <w:rFonts w:ascii="Times New Roman" w:hAnsi="Times New Roman"/>
          <w:sz w:val="24"/>
          <w:szCs w:val="24"/>
        </w:rPr>
      </w:pPr>
    </w:p>
    <w:p w14:paraId="50959BE0" w14:textId="44DC3432" w:rsidR="00593E95" w:rsidRPr="00A821EB" w:rsidRDefault="00B50FD0" w:rsidP="009F5A7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 xml:space="preserve">8. </w:t>
      </w:r>
      <w:r w:rsidR="008017D6" w:rsidRPr="00A821EB">
        <w:rPr>
          <w:rFonts w:ascii="Times New Roman" w:hAnsi="Times New Roman"/>
          <w:sz w:val="24"/>
          <w:szCs w:val="24"/>
        </w:rPr>
        <w:t>Aruanne edastatakse</w:t>
      </w:r>
      <w:r w:rsidR="0001444F" w:rsidRPr="00A821EB">
        <w:rPr>
          <w:rFonts w:ascii="Times New Roman" w:hAnsi="Times New Roman"/>
          <w:sz w:val="24"/>
          <w:szCs w:val="24"/>
        </w:rPr>
        <w:t xml:space="preserve"> kommenteerimiseks ning arvamuse andmiseks vabaühenduse</w:t>
      </w:r>
      <w:r w:rsidR="00EA696E" w:rsidRPr="00A821EB">
        <w:rPr>
          <w:rFonts w:ascii="Times New Roman" w:hAnsi="Times New Roman"/>
          <w:sz w:val="24"/>
          <w:szCs w:val="24"/>
        </w:rPr>
        <w:t>te</w:t>
      </w:r>
      <w:r w:rsidR="0001444F" w:rsidRPr="00A821EB">
        <w:rPr>
          <w:rFonts w:ascii="Times New Roman" w:hAnsi="Times New Roman"/>
          <w:sz w:val="24"/>
          <w:szCs w:val="24"/>
        </w:rPr>
        <w:t>le: Eesti Inimõiguste Keskusele, Inimõiguste Instituudile ja Inimõiguste Teabekes</w:t>
      </w:r>
      <w:r w:rsidR="008017D6" w:rsidRPr="00A821EB">
        <w:rPr>
          <w:rFonts w:ascii="Times New Roman" w:hAnsi="Times New Roman"/>
          <w:sz w:val="24"/>
          <w:szCs w:val="24"/>
        </w:rPr>
        <w:t>kusele.</w:t>
      </w:r>
    </w:p>
    <w:p w14:paraId="358522D8" w14:textId="77777777" w:rsidR="00593E95" w:rsidRPr="00A821EB" w:rsidRDefault="00593E95" w:rsidP="009F5A73">
      <w:pPr>
        <w:pStyle w:val="ListParagraph"/>
        <w:spacing w:after="0"/>
        <w:rPr>
          <w:rFonts w:ascii="Times New Roman" w:hAnsi="Times New Roman"/>
          <w:sz w:val="24"/>
          <w:szCs w:val="24"/>
        </w:rPr>
      </w:pPr>
    </w:p>
    <w:p w14:paraId="1FEEB65F" w14:textId="3986C4C2" w:rsidR="0001444F" w:rsidRPr="00A821EB" w:rsidRDefault="00B50FD0" w:rsidP="009F5A7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 xml:space="preserve">9. </w:t>
      </w:r>
      <w:r w:rsidR="0001444F" w:rsidRPr="00A821EB">
        <w:rPr>
          <w:rFonts w:ascii="Times New Roman" w:hAnsi="Times New Roman"/>
          <w:sz w:val="24"/>
          <w:szCs w:val="24"/>
        </w:rPr>
        <w:t>Kaheteistkümnes ja kolmeteistkümnes perioodiline</w:t>
      </w:r>
      <w:r w:rsidR="00A821EB" w:rsidRPr="00A821EB">
        <w:rPr>
          <w:rFonts w:ascii="Times New Roman" w:hAnsi="Times New Roman"/>
          <w:sz w:val="24"/>
          <w:szCs w:val="24"/>
        </w:rPr>
        <w:t xml:space="preserve"> aruanne nagu ka kõik eelmised </w:t>
      </w:r>
      <w:r w:rsidR="0001444F" w:rsidRPr="00A821EB">
        <w:rPr>
          <w:rFonts w:ascii="Times New Roman" w:hAnsi="Times New Roman"/>
          <w:sz w:val="24"/>
          <w:szCs w:val="24"/>
        </w:rPr>
        <w:t xml:space="preserve">ICERD artikkel 9 alusel esitatud aruanded, samuti teised rahvusvahelistele </w:t>
      </w:r>
      <w:r w:rsidR="00C6663F" w:rsidRPr="00A821EB">
        <w:rPr>
          <w:rFonts w:ascii="Times New Roman" w:hAnsi="Times New Roman"/>
          <w:sz w:val="24"/>
          <w:szCs w:val="24"/>
        </w:rPr>
        <w:t xml:space="preserve">inimõiguste järelvalvekehamitele </w:t>
      </w:r>
      <w:r w:rsidR="0001444F" w:rsidRPr="00A821EB">
        <w:rPr>
          <w:rFonts w:ascii="Times New Roman" w:hAnsi="Times New Roman"/>
          <w:sz w:val="24"/>
          <w:szCs w:val="24"/>
        </w:rPr>
        <w:t>esitatud Eesti aruanded on avaldatud Välisministeeriumi veebilehel (</w:t>
      </w:r>
      <w:hyperlink r:id="rId8" w:history="1">
        <w:r w:rsidR="00593E95" w:rsidRPr="00A821EB">
          <w:rPr>
            <w:rStyle w:val="Hyperlink"/>
            <w:rFonts w:ascii="Times New Roman" w:hAnsi="Times New Roman"/>
            <w:sz w:val="24"/>
            <w:szCs w:val="24"/>
          </w:rPr>
          <w:t>http://www.vm.ee</w:t>
        </w:r>
      </w:hyperlink>
      <w:r w:rsidR="0001444F" w:rsidRPr="00A821EB">
        <w:rPr>
          <w:rFonts w:ascii="Times New Roman" w:hAnsi="Times New Roman"/>
          <w:sz w:val="24"/>
          <w:szCs w:val="24"/>
        </w:rPr>
        <w:t>) ning on kõigile kättesaa</w:t>
      </w:r>
      <w:r w:rsidR="00C6663F" w:rsidRPr="00A821EB">
        <w:rPr>
          <w:rFonts w:ascii="Times New Roman" w:hAnsi="Times New Roman"/>
          <w:sz w:val="24"/>
          <w:szCs w:val="24"/>
        </w:rPr>
        <w:t>davad alates nende esitamisest</w:t>
      </w:r>
      <w:r w:rsidR="0001444F" w:rsidRPr="00A821EB">
        <w:rPr>
          <w:rFonts w:ascii="Times New Roman" w:hAnsi="Times New Roman"/>
          <w:sz w:val="24"/>
          <w:szCs w:val="24"/>
        </w:rPr>
        <w:t>. Käesolev aruanne koostati eesti keeles ja tõlgiti inglise keelde ning Välisministeeriumi veebilehel avaldatakse aruanne nii eesti ku</w:t>
      </w:r>
      <w:r w:rsidR="00C6663F" w:rsidRPr="00A821EB">
        <w:rPr>
          <w:rFonts w:ascii="Times New Roman" w:hAnsi="Times New Roman"/>
          <w:sz w:val="24"/>
          <w:szCs w:val="24"/>
        </w:rPr>
        <w:t>i ka inglise keeles. K</w:t>
      </w:r>
      <w:r w:rsidR="0001444F" w:rsidRPr="00A821EB">
        <w:rPr>
          <w:rFonts w:ascii="Times New Roman" w:hAnsi="Times New Roman"/>
          <w:sz w:val="24"/>
          <w:szCs w:val="24"/>
        </w:rPr>
        <w:t xml:space="preserve">omitee lõppjäreldused </w:t>
      </w:r>
      <w:r w:rsidR="00C6663F" w:rsidRPr="00A821EB">
        <w:rPr>
          <w:rFonts w:ascii="Times New Roman" w:hAnsi="Times New Roman"/>
          <w:sz w:val="24"/>
          <w:szCs w:val="24"/>
        </w:rPr>
        <w:t xml:space="preserve">on </w:t>
      </w:r>
      <w:r w:rsidR="0001444F" w:rsidRPr="00A821EB">
        <w:rPr>
          <w:rFonts w:ascii="Times New Roman" w:hAnsi="Times New Roman"/>
          <w:sz w:val="24"/>
          <w:szCs w:val="24"/>
        </w:rPr>
        <w:t>Välisministeeriumi veebilehel kättesaadavad nii eesti kui ka inglise keeles.</w:t>
      </w:r>
    </w:p>
    <w:p w14:paraId="23D7200C" w14:textId="77777777" w:rsidR="0001444F" w:rsidRPr="00A821EB" w:rsidRDefault="0001444F" w:rsidP="009F5A73">
      <w:pPr>
        <w:jc w:val="both"/>
        <w:rPr>
          <w:lang w:val="et-EE"/>
        </w:rPr>
      </w:pPr>
    </w:p>
    <w:p w14:paraId="0EF5356B" w14:textId="77777777" w:rsidR="00991424" w:rsidRPr="00A821EB" w:rsidRDefault="00991424" w:rsidP="009F5A73">
      <w:pPr>
        <w:jc w:val="both"/>
        <w:rPr>
          <w:b/>
          <w:lang w:val="et-EE"/>
        </w:rPr>
      </w:pPr>
      <w:r w:rsidRPr="00A821EB">
        <w:rPr>
          <w:b/>
          <w:lang w:val="et-EE"/>
        </w:rPr>
        <w:t>Artikkel 2</w:t>
      </w:r>
    </w:p>
    <w:p w14:paraId="63CD20CF" w14:textId="7F0DA4A8" w:rsidR="00635963" w:rsidRPr="00A821EB" w:rsidRDefault="00B50FD0"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10. </w:t>
      </w:r>
      <w:r w:rsidR="00991424" w:rsidRPr="00A821EB">
        <w:rPr>
          <w:rFonts w:ascii="Times New Roman" w:hAnsi="Times New Roman" w:cs="Times New Roman"/>
          <w:color w:val="auto"/>
          <w:sz w:val="24"/>
          <w:szCs w:val="24"/>
        </w:rPr>
        <w:t xml:space="preserve">Eesti jaoks on </w:t>
      </w:r>
      <w:r w:rsidR="004A52A2" w:rsidRPr="00A821EB">
        <w:rPr>
          <w:rFonts w:ascii="Times New Roman" w:hAnsi="Times New Roman" w:cs="Times New Roman"/>
          <w:color w:val="auto"/>
          <w:sz w:val="24"/>
          <w:szCs w:val="24"/>
        </w:rPr>
        <w:t>alati</w:t>
      </w:r>
      <w:r w:rsidR="00991424" w:rsidRPr="00A821EB">
        <w:rPr>
          <w:rFonts w:ascii="Times New Roman" w:hAnsi="Times New Roman" w:cs="Times New Roman"/>
          <w:color w:val="auto"/>
          <w:sz w:val="24"/>
          <w:szCs w:val="24"/>
        </w:rPr>
        <w:t xml:space="preserve"> olnud oluline inimõiguste ja põhivabaduste tagamine ning kaitsmine nii riigisiseselt kui ka rahvusvahelisel tasandil</w:t>
      </w:r>
      <w:r w:rsidR="004A52A2" w:rsidRPr="00A821EB">
        <w:rPr>
          <w:rFonts w:ascii="Times New Roman" w:hAnsi="Times New Roman" w:cs="Times New Roman"/>
          <w:color w:val="auto"/>
          <w:sz w:val="24"/>
          <w:szCs w:val="24"/>
        </w:rPr>
        <w:t>, aidates kaasa inimõiguste kaitsmisele ja edendamisele</w:t>
      </w:r>
      <w:r w:rsidR="00991424" w:rsidRPr="00A821EB">
        <w:rPr>
          <w:rFonts w:ascii="Times New Roman" w:hAnsi="Times New Roman" w:cs="Times New Roman"/>
          <w:color w:val="auto"/>
          <w:sz w:val="24"/>
          <w:szCs w:val="24"/>
        </w:rPr>
        <w:t xml:space="preserve"> </w:t>
      </w:r>
      <w:r w:rsidR="004A52A2" w:rsidRPr="00A821EB">
        <w:rPr>
          <w:rFonts w:ascii="Times New Roman" w:hAnsi="Times New Roman" w:cs="Times New Roman"/>
          <w:color w:val="auto"/>
          <w:sz w:val="24"/>
          <w:szCs w:val="24"/>
        </w:rPr>
        <w:t xml:space="preserve">läbi </w:t>
      </w:r>
      <w:r w:rsidR="00991424" w:rsidRPr="00A821EB">
        <w:rPr>
          <w:rFonts w:ascii="Times New Roman" w:hAnsi="Times New Roman" w:cs="Times New Roman"/>
          <w:color w:val="auto"/>
          <w:sz w:val="24"/>
          <w:szCs w:val="24"/>
        </w:rPr>
        <w:t>erinevate rahvusvaheliste o</w:t>
      </w:r>
      <w:r w:rsidR="008017D6" w:rsidRPr="00A821EB">
        <w:rPr>
          <w:rFonts w:ascii="Times New Roman" w:hAnsi="Times New Roman" w:cs="Times New Roman"/>
          <w:color w:val="auto"/>
          <w:sz w:val="24"/>
          <w:szCs w:val="24"/>
        </w:rPr>
        <w:t xml:space="preserve">rganisatsioonide. Eesti </w:t>
      </w:r>
      <w:r w:rsidR="00991424" w:rsidRPr="00A821EB">
        <w:rPr>
          <w:rFonts w:ascii="Times New Roman" w:hAnsi="Times New Roman" w:cs="Times New Roman"/>
          <w:color w:val="auto"/>
          <w:sz w:val="24"/>
          <w:szCs w:val="24"/>
        </w:rPr>
        <w:t>mõist</w:t>
      </w:r>
      <w:r w:rsidR="008017D6" w:rsidRPr="00A821EB">
        <w:rPr>
          <w:rFonts w:ascii="Times New Roman" w:hAnsi="Times New Roman" w:cs="Times New Roman"/>
          <w:color w:val="auto"/>
          <w:sz w:val="24"/>
          <w:szCs w:val="24"/>
        </w:rPr>
        <w:t>ab hukka</w:t>
      </w:r>
      <w:r w:rsidR="00991424" w:rsidRPr="00A821EB">
        <w:rPr>
          <w:rFonts w:ascii="Times New Roman" w:hAnsi="Times New Roman" w:cs="Times New Roman"/>
          <w:color w:val="auto"/>
          <w:sz w:val="24"/>
          <w:szCs w:val="24"/>
        </w:rPr>
        <w:t xml:space="preserve"> </w:t>
      </w:r>
      <w:r w:rsidR="00C6663F" w:rsidRPr="00A821EB">
        <w:rPr>
          <w:rFonts w:ascii="Times New Roman" w:hAnsi="Times New Roman" w:cs="Times New Roman"/>
          <w:color w:val="auto"/>
          <w:sz w:val="24"/>
          <w:szCs w:val="24"/>
        </w:rPr>
        <w:t xml:space="preserve">igasuguse </w:t>
      </w:r>
      <w:r w:rsidR="00991424" w:rsidRPr="00A821EB">
        <w:rPr>
          <w:rFonts w:ascii="Times New Roman" w:hAnsi="Times New Roman" w:cs="Times New Roman"/>
          <w:color w:val="auto"/>
          <w:sz w:val="24"/>
          <w:szCs w:val="24"/>
        </w:rPr>
        <w:t>rassilise diskrimineerimise ning töötab jätku</w:t>
      </w:r>
      <w:r w:rsidR="009C5666">
        <w:rPr>
          <w:rFonts w:ascii="Times New Roman" w:hAnsi="Times New Roman" w:cs="Times New Roman"/>
          <w:color w:val="auto"/>
          <w:sz w:val="24"/>
          <w:szCs w:val="24"/>
        </w:rPr>
        <w:t>valt selle nimel, et kõrvaldada</w:t>
      </w:r>
      <w:r w:rsidR="00991424" w:rsidRPr="00A821EB">
        <w:rPr>
          <w:rFonts w:ascii="Times New Roman" w:hAnsi="Times New Roman" w:cs="Times New Roman"/>
          <w:color w:val="auto"/>
          <w:sz w:val="24"/>
          <w:szCs w:val="24"/>
        </w:rPr>
        <w:t xml:space="preserve"> rassilise diskrimineerimise ilmingud nii seadusandluses kui ka praktikas. </w:t>
      </w:r>
    </w:p>
    <w:p w14:paraId="6D6137A5" w14:textId="77777777" w:rsidR="00635963" w:rsidRPr="00A821EB" w:rsidRDefault="00635963"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p>
    <w:p w14:paraId="1791B8B0" w14:textId="310FF4EF" w:rsidR="00635963" w:rsidRPr="00A821EB" w:rsidRDefault="00B50FD0"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11. </w:t>
      </w:r>
      <w:r w:rsidR="00991424" w:rsidRPr="00A821EB">
        <w:rPr>
          <w:rFonts w:ascii="Times New Roman" w:hAnsi="Times New Roman" w:cs="Times New Roman"/>
          <w:color w:val="auto"/>
          <w:sz w:val="24"/>
          <w:szCs w:val="24"/>
        </w:rPr>
        <w:t xml:space="preserve">Diskrimineerimise keelustamise põhialused on </w:t>
      </w:r>
      <w:r w:rsidR="008017D6" w:rsidRPr="00A821EB">
        <w:rPr>
          <w:rFonts w:ascii="Times New Roman" w:hAnsi="Times New Roman" w:cs="Times New Roman"/>
          <w:color w:val="auto"/>
          <w:sz w:val="24"/>
          <w:szCs w:val="24"/>
        </w:rPr>
        <w:t xml:space="preserve">sätestatud </w:t>
      </w:r>
      <w:r w:rsidR="00991424" w:rsidRPr="00A821EB">
        <w:rPr>
          <w:rFonts w:ascii="Times New Roman" w:hAnsi="Times New Roman" w:cs="Times New Roman"/>
          <w:color w:val="auto"/>
          <w:sz w:val="24"/>
          <w:szCs w:val="24"/>
        </w:rPr>
        <w:t>põhiseaduses. P</w:t>
      </w:r>
      <w:r w:rsidR="00991424" w:rsidRPr="00A821EB">
        <w:rPr>
          <w:rFonts w:ascii="Times New Roman" w:hAnsi="Times New Roman" w:cs="Times New Roman"/>
          <w:color w:val="333333"/>
          <w:sz w:val="24"/>
          <w:szCs w:val="24"/>
        </w:rPr>
        <w:t>õhiseaduse</w:t>
      </w:r>
      <w:r w:rsidR="00D27DD9" w:rsidRPr="00A821EB">
        <w:rPr>
          <w:rFonts w:ascii="Times New Roman" w:hAnsi="Times New Roman" w:cs="Times New Roman"/>
          <w:color w:val="333333"/>
          <w:sz w:val="24"/>
          <w:szCs w:val="24"/>
        </w:rPr>
        <w:t xml:space="preserve"> § 12</w:t>
      </w:r>
      <w:r w:rsidR="00991424" w:rsidRPr="00A821EB">
        <w:rPr>
          <w:rFonts w:ascii="Times New Roman" w:hAnsi="Times New Roman" w:cs="Times New Roman"/>
          <w:color w:val="333333"/>
          <w:sz w:val="24"/>
          <w:szCs w:val="24"/>
        </w:rPr>
        <w:t xml:space="preserve"> järgi on kõik inimesed seaduse ees võrdsed. Kedagi ei tohi diskrimineerida rahvuse, rassi, nahavärvuse, soo, keele, päritolu, usutunnistuse, poliitiliste või muude veendumuste, varalise ja sotsiaalse seisundi ega muude asjaolude tõttu.</w:t>
      </w:r>
    </w:p>
    <w:p w14:paraId="65A5924E" w14:textId="77777777" w:rsidR="00635963" w:rsidRPr="00A821EB" w:rsidRDefault="00635963" w:rsidP="009F5A73"/>
    <w:p w14:paraId="22109E77" w14:textId="067C41FE" w:rsidR="00635963" w:rsidRPr="00A821EB" w:rsidRDefault="00B50FD0"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12. </w:t>
      </w:r>
      <w:r w:rsidR="00991424" w:rsidRPr="00A821EB">
        <w:rPr>
          <w:rFonts w:ascii="Times New Roman" w:hAnsi="Times New Roman" w:cs="Times New Roman"/>
          <w:color w:val="auto"/>
          <w:sz w:val="24"/>
          <w:szCs w:val="24"/>
        </w:rPr>
        <w:t>Üldine diskrimineerimise keeld seadusandlus</w:t>
      </w:r>
      <w:r w:rsidR="00E20A83" w:rsidRPr="00A821EB">
        <w:rPr>
          <w:rFonts w:ascii="Times New Roman" w:hAnsi="Times New Roman" w:cs="Times New Roman"/>
          <w:color w:val="auto"/>
          <w:sz w:val="24"/>
          <w:szCs w:val="24"/>
        </w:rPr>
        <w:t>es</w:t>
      </w:r>
      <w:r w:rsidR="00991424" w:rsidRPr="00A821EB">
        <w:rPr>
          <w:rFonts w:ascii="Times New Roman" w:hAnsi="Times New Roman" w:cs="Times New Roman"/>
          <w:color w:val="auto"/>
          <w:sz w:val="24"/>
          <w:szCs w:val="24"/>
        </w:rPr>
        <w:t xml:space="preserve"> ei ole võrreldes eelmise aruandega oluliselt muutunud ning seda ei ole käesolevas aruandes uuesti välja toodud. Osas, kus seadusandluses on toimunud olulised muudatused konventsiooni valdkonnas, on </w:t>
      </w:r>
      <w:r w:rsidR="00D27DD9" w:rsidRPr="00A821EB">
        <w:rPr>
          <w:rFonts w:ascii="Times New Roman" w:hAnsi="Times New Roman" w:cs="Times New Roman"/>
          <w:color w:val="auto"/>
          <w:sz w:val="24"/>
          <w:szCs w:val="24"/>
        </w:rPr>
        <w:t>muudatused</w:t>
      </w:r>
      <w:r w:rsidR="00991424" w:rsidRPr="00A821EB">
        <w:rPr>
          <w:rFonts w:ascii="Times New Roman" w:hAnsi="Times New Roman" w:cs="Times New Roman"/>
          <w:color w:val="auto"/>
          <w:sz w:val="24"/>
          <w:szCs w:val="24"/>
        </w:rPr>
        <w:t xml:space="preserve"> eraldi teemade käsitlemisel välja toodud.</w:t>
      </w:r>
    </w:p>
    <w:p w14:paraId="46B42074" w14:textId="77777777" w:rsidR="00635963" w:rsidRPr="00A821EB" w:rsidRDefault="00635963" w:rsidP="009F5A73">
      <w:pPr>
        <w:jc w:val="both"/>
      </w:pPr>
    </w:p>
    <w:p w14:paraId="191F86EC" w14:textId="09AFAA26" w:rsidR="00635963" w:rsidRPr="00A821EB" w:rsidRDefault="00B50FD0"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 </w:t>
      </w:r>
      <w:r w:rsidR="00991424" w:rsidRPr="00A821EB">
        <w:rPr>
          <w:rFonts w:ascii="Times New Roman" w:hAnsi="Times New Roman" w:cs="Times New Roman"/>
          <w:color w:val="auto"/>
          <w:sz w:val="24"/>
          <w:szCs w:val="24"/>
        </w:rPr>
        <w:t>Täpsemalt reguleeritakse diskrimineerimise keelustamis</w:t>
      </w:r>
      <w:r w:rsidR="008017D6" w:rsidRPr="00A821EB">
        <w:rPr>
          <w:rFonts w:ascii="Times New Roman" w:hAnsi="Times New Roman" w:cs="Times New Roman"/>
          <w:color w:val="auto"/>
          <w:sz w:val="24"/>
          <w:szCs w:val="24"/>
        </w:rPr>
        <w:t xml:space="preserve">t </w:t>
      </w:r>
      <w:r w:rsidR="00991424" w:rsidRPr="00A821EB">
        <w:rPr>
          <w:rFonts w:ascii="Times New Roman" w:hAnsi="Times New Roman" w:cs="Times New Roman"/>
          <w:color w:val="auto"/>
          <w:sz w:val="24"/>
          <w:szCs w:val="24"/>
        </w:rPr>
        <w:t>erinevates seadustes, vastavad sätted on kajastatud näiteks võrdse kohtlemise seaduses, sool</w:t>
      </w:r>
      <w:r w:rsidR="00501AE5" w:rsidRPr="00A821EB">
        <w:rPr>
          <w:rFonts w:ascii="Times New Roman" w:hAnsi="Times New Roman" w:cs="Times New Roman"/>
          <w:color w:val="auto"/>
          <w:sz w:val="24"/>
          <w:szCs w:val="24"/>
        </w:rPr>
        <w:t xml:space="preserve">ise võrdõiguslikkuse seaduses, </w:t>
      </w:r>
      <w:r w:rsidR="00991424" w:rsidRPr="00A821EB">
        <w:rPr>
          <w:rFonts w:ascii="Times New Roman" w:hAnsi="Times New Roman" w:cs="Times New Roman"/>
          <w:color w:val="auto"/>
          <w:sz w:val="24"/>
          <w:szCs w:val="24"/>
        </w:rPr>
        <w:t>töölepingu seaduses, karistusseadustikus, samuti teistes õigusaktide</w:t>
      </w:r>
      <w:r w:rsidR="00E20A83" w:rsidRPr="00A821EB">
        <w:rPr>
          <w:rFonts w:ascii="Times New Roman" w:hAnsi="Times New Roman" w:cs="Times New Roman"/>
          <w:color w:val="auto"/>
          <w:sz w:val="24"/>
          <w:szCs w:val="24"/>
        </w:rPr>
        <w:t>s</w:t>
      </w:r>
      <w:r w:rsidR="00991424" w:rsidRPr="00A821EB">
        <w:rPr>
          <w:rFonts w:ascii="Times New Roman" w:hAnsi="Times New Roman" w:cs="Times New Roman"/>
          <w:color w:val="auto"/>
          <w:sz w:val="24"/>
          <w:szCs w:val="24"/>
        </w:rPr>
        <w:t xml:space="preserve"> ning poliitikadokumentides. </w:t>
      </w:r>
    </w:p>
    <w:p w14:paraId="346F003B" w14:textId="77777777" w:rsidR="00635963" w:rsidRPr="00A821EB" w:rsidRDefault="00635963" w:rsidP="009F5A73">
      <w:pPr>
        <w:rPr>
          <w:b/>
          <w:color w:val="333333"/>
        </w:rPr>
      </w:pPr>
    </w:p>
    <w:p w14:paraId="5782EB40" w14:textId="34FBCD7A" w:rsidR="00635963" w:rsidRPr="00A821EB" w:rsidRDefault="00B50FD0"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14. </w:t>
      </w:r>
      <w:r w:rsidR="00824FAD" w:rsidRPr="00A821EB">
        <w:rPr>
          <w:rFonts w:ascii="Times New Roman" w:hAnsi="Times New Roman" w:cs="Times New Roman"/>
          <w:b/>
          <w:color w:val="auto"/>
          <w:sz w:val="24"/>
          <w:szCs w:val="24"/>
        </w:rPr>
        <w:t>K</w:t>
      </w:r>
      <w:r w:rsidR="00501AE5" w:rsidRPr="00A821EB">
        <w:rPr>
          <w:rFonts w:ascii="Times New Roman" w:hAnsi="Times New Roman" w:cs="Times New Roman"/>
          <w:b/>
          <w:color w:val="auto"/>
          <w:sz w:val="24"/>
          <w:szCs w:val="24"/>
        </w:rPr>
        <w:t>omitee tegi 2014 lõppjäreldustes punktis 6 soovituse asutada sõltumatu riiklik inimõiguste asutus, mis oleks kooskõlas Pariisi põhimõtetega.</w:t>
      </w:r>
    </w:p>
    <w:p w14:paraId="5443A410" w14:textId="77777777" w:rsidR="00635963" w:rsidRPr="00A821EB" w:rsidRDefault="00635963" w:rsidP="009F5A73">
      <w:pPr>
        <w:rPr>
          <w:bCs/>
          <w:color w:val="000000"/>
          <w:lang w:eastAsia="ar-SA"/>
        </w:rPr>
      </w:pPr>
    </w:p>
    <w:p w14:paraId="48FE63DB" w14:textId="62F101F7" w:rsidR="00635963" w:rsidRPr="00A821EB" w:rsidRDefault="00B50FD0"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bCs/>
          <w:color w:val="000000"/>
          <w:sz w:val="24"/>
          <w:szCs w:val="24"/>
          <w:lang w:eastAsia="ar-SA"/>
        </w:rPr>
        <w:t xml:space="preserve">15. </w:t>
      </w:r>
      <w:r w:rsidR="00991424" w:rsidRPr="00A821EB">
        <w:rPr>
          <w:rFonts w:ascii="Times New Roman" w:hAnsi="Times New Roman" w:cs="Times New Roman"/>
          <w:bCs/>
          <w:color w:val="000000"/>
          <w:sz w:val="24"/>
          <w:szCs w:val="24"/>
          <w:lang w:eastAsia="ar-SA"/>
        </w:rPr>
        <w:t xml:space="preserve">ÜRO Peaassamblee 20.12.1993 resolutsiooniga 48/134 vastu võetud Pariisi </w:t>
      </w:r>
      <w:r w:rsidR="008670FD" w:rsidRPr="00A821EB">
        <w:rPr>
          <w:rFonts w:ascii="Times New Roman" w:hAnsi="Times New Roman" w:cs="Times New Roman"/>
          <w:bCs/>
          <w:color w:val="000000"/>
          <w:sz w:val="24"/>
          <w:szCs w:val="24"/>
          <w:lang w:eastAsia="ar-SA"/>
        </w:rPr>
        <w:t xml:space="preserve">põhimõtted </w:t>
      </w:r>
      <w:r w:rsidR="00991424" w:rsidRPr="00A821EB">
        <w:rPr>
          <w:rFonts w:ascii="Times New Roman" w:hAnsi="Times New Roman" w:cs="Times New Roman"/>
          <w:bCs/>
          <w:color w:val="000000"/>
          <w:sz w:val="24"/>
          <w:szCs w:val="24"/>
          <w:lang w:eastAsia="ar-SA"/>
        </w:rPr>
        <w:t xml:space="preserve">panevad riikidele kohustuse luua </w:t>
      </w:r>
      <w:r w:rsidR="009C5666">
        <w:rPr>
          <w:rFonts w:ascii="Times New Roman" w:hAnsi="Times New Roman" w:cs="Times New Roman"/>
          <w:bCs/>
          <w:color w:val="auto"/>
          <w:sz w:val="24"/>
          <w:szCs w:val="24"/>
          <w:lang w:eastAsia="ar-SA"/>
        </w:rPr>
        <w:t xml:space="preserve">sõltumatu riiklik </w:t>
      </w:r>
      <w:r w:rsidR="00991424" w:rsidRPr="00A821EB">
        <w:rPr>
          <w:rFonts w:ascii="Times New Roman" w:hAnsi="Times New Roman" w:cs="Times New Roman"/>
          <w:bCs/>
          <w:color w:val="auto"/>
          <w:sz w:val="24"/>
          <w:szCs w:val="24"/>
          <w:lang w:eastAsia="ar-SA"/>
        </w:rPr>
        <w:t>inimõiguste asutus lähtudes resolutsioonis sõnastatud tingim</w:t>
      </w:r>
      <w:r w:rsidR="009C5666">
        <w:rPr>
          <w:rFonts w:ascii="Times New Roman" w:hAnsi="Times New Roman" w:cs="Times New Roman"/>
          <w:bCs/>
          <w:color w:val="auto"/>
          <w:sz w:val="24"/>
          <w:szCs w:val="24"/>
          <w:lang w:eastAsia="ar-SA"/>
        </w:rPr>
        <w:t>ustest. Soovituse</w:t>
      </w:r>
      <w:r w:rsidR="00991424" w:rsidRPr="00A821EB">
        <w:rPr>
          <w:rFonts w:ascii="Times New Roman" w:hAnsi="Times New Roman" w:cs="Times New Roman"/>
          <w:bCs/>
          <w:color w:val="auto"/>
          <w:sz w:val="24"/>
          <w:szCs w:val="24"/>
          <w:lang w:eastAsia="ar-SA"/>
        </w:rPr>
        <w:t xml:space="preserve"> luua riiklik inimõiguste asutus on lisaks ICERD komiteele teinud ka teised rahvusvahelised kehandid</w:t>
      </w:r>
      <w:r w:rsidR="00D27DD9" w:rsidRPr="00A821EB">
        <w:rPr>
          <w:rFonts w:ascii="Times New Roman" w:hAnsi="Times New Roman" w:cs="Times New Roman"/>
          <w:bCs/>
          <w:color w:val="auto"/>
          <w:sz w:val="24"/>
          <w:szCs w:val="24"/>
          <w:lang w:eastAsia="ar-SA"/>
        </w:rPr>
        <w:t xml:space="preserve">, näiteks </w:t>
      </w:r>
      <w:r w:rsidR="00991424" w:rsidRPr="00A821EB">
        <w:rPr>
          <w:rFonts w:ascii="Times New Roman" w:hAnsi="Times New Roman" w:cs="Times New Roman"/>
          <w:color w:val="auto"/>
          <w:sz w:val="24"/>
          <w:szCs w:val="24"/>
          <w:shd w:val="clear" w:color="auto" w:fill="FFFFFF"/>
        </w:rPr>
        <w:t xml:space="preserve">ÜRO inimõiguste komitee, Euroopa Liidu Põhiõiguste Amet (FRA), ÜRO inimõiguste nõukogu, ÜRO piinamisvastane komitee. Sellele küsimusele on tähelepanu juhtinud ka Eesti kodanikuühiskonna esindajad. </w:t>
      </w:r>
    </w:p>
    <w:p w14:paraId="1395DDF8" w14:textId="77777777" w:rsidR="00635963" w:rsidRPr="00A821EB" w:rsidRDefault="00635963" w:rsidP="009F5A73">
      <w:pPr>
        <w:pStyle w:val="ListParagraph"/>
        <w:spacing w:after="0"/>
        <w:rPr>
          <w:rFonts w:ascii="Times New Roman" w:hAnsi="Times New Roman"/>
          <w:sz w:val="24"/>
          <w:szCs w:val="24"/>
        </w:rPr>
      </w:pPr>
    </w:p>
    <w:p w14:paraId="4E7B3F14" w14:textId="73881CAC" w:rsidR="00635963" w:rsidRPr="00A821EB" w:rsidRDefault="00B50FD0"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16. </w:t>
      </w:r>
      <w:r w:rsidR="00991424" w:rsidRPr="00A821EB">
        <w:rPr>
          <w:rFonts w:ascii="Times New Roman" w:hAnsi="Times New Roman" w:cs="Times New Roman"/>
          <w:color w:val="auto"/>
          <w:sz w:val="24"/>
          <w:szCs w:val="24"/>
        </w:rPr>
        <w:t>Rii</w:t>
      </w:r>
      <w:r w:rsidR="009C5666">
        <w:rPr>
          <w:rFonts w:ascii="Times New Roman" w:hAnsi="Times New Roman" w:cs="Times New Roman"/>
          <w:color w:val="auto"/>
          <w:sz w:val="24"/>
          <w:szCs w:val="24"/>
        </w:rPr>
        <w:t>gikogu võttis 13.06.2018 vastu õ</w:t>
      </w:r>
      <w:r w:rsidR="00991424" w:rsidRPr="00A821EB">
        <w:rPr>
          <w:rFonts w:ascii="Times New Roman" w:hAnsi="Times New Roman" w:cs="Times New Roman"/>
          <w:color w:val="auto"/>
          <w:sz w:val="24"/>
          <w:szCs w:val="24"/>
        </w:rPr>
        <w:t xml:space="preserve">iguskantsleri seaduse muutmise seaduse, millega täiendati </w:t>
      </w:r>
      <w:r w:rsidR="00991424" w:rsidRPr="00A821EB">
        <w:rPr>
          <w:rFonts w:ascii="Times New Roman" w:hAnsi="Times New Roman" w:cs="Times New Roman"/>
          <w:bCs/>
          <w:color w:val="auto"/>
          <w:sz w:val="24"/>
          <w:szCs w:val="24"/>
          <w:lang w:eastAsia="ar-SA"/>
        </w:rPr>
        <w:t>õiguskantsleri seadus</w:t>
      </w:r>
      <w:r w:rsidR="00824FAD" w:rsidRPr="00A821EB">
        <w:rPr>
          <w:rFonts w:ascii="Times New Roman" w:hAnsi="Times New Roman" w:cs="Times New Roman"/>
          <w:bCs/>
          <w:color w:val="auto"/>
          <w:sz w:val="24"/>
          <w:szCs w:val="24"/>
          <w:lang w:eastAsia="ar-SA"/>
        </w:rPr>
        <w:t>t</w:t>
      </w:r>
      <w:r w:rsidR="00991424" w:rsidRPr="00A821EB">
        <w:rPr>
          <w:rFonts w:ascii="Times New Roman" w:hAnsi="Times New Roman" w:cs="Times New Roman"/>
          <w:bCs/>
          <w:color w:val="auto"/>
          <w:sz w:val="24"/>
          <w:szCs w:val="24"/>
          <w:lang w:eastAsia="ar-SA"/>
        </w:rPr>
        <w:t xml:space="preserve"> sättega, mille kohaselt täidab õiguskantsler Eestis rahvusvaheliselt võetud riikliku inimõiguste asutuse (</w:t>
      </w:r>
      <w:r w:rsidR="00991424" w:rsidRPr="00A821EB">
        <w:rPr>
          <w:rFonts w:ascii="Times New Roman" w:hAnsi="Times New Roman" w:cs="Times New Roman"/>
          <w:bCs/>
          <w:i/>
          <w:color w:val="auto"/>
          <w:sz w:val="24"/>
          <w:szCs w:val="24"/>
          <w:lang w:eastAsia="ar-SA"/>
        </w:rPr>
        <w:t xml:space="preserve">National Human Rights Institution – </w:t>
      </w:r>
      <w:r w:rsidR="00991424" w:rsidRPr="00A821EB">
        <w:rPr>
          <w:rFonts w:ascii="Times New Roman" w:hAnsi="Times New Roman" w:cs="Times New Roman"/>
          <w:i/>
          <w:color w:val="auto"/>
          <w:sz w:val="24"/>
          <w:szCs w:val="24"/>
        </w:rPr>
        <w:t>NHRI</w:t>
      </w:r>
      <w:r w:rsidR="00991424" w:rsidRPr="00A821EB">
        <w:rPr>
          <w:rFonts w:ascii="Times New Roman" w:hAnsi="Times New Roman" w:cs="Times New Roman"/>
          <w:bCs/>
          <w:color w:val="auto"/>
          <w:sz w:val="24"/>
          <w:szCs w:val="24"/>
          <w:lang w:eastAsia="ar-SA"/>
        </w:rPr>
        <w:t xml:space="preserve">) </w:t>
      </w:r>
      <w:r w:rsidR="00991424" w:rsidRPr="00A821EB">
        <w:rPr>
          <w:rFonts w:ascii="Times New Roman" w:hAnsi="Times New Roman" w:cs="Times New Roman"/>
          <w:bCs/>
          <w:color w:val="auto"/>
          <w:sz w:val="24"/>
          <w:szCs w:val="24"/>
          <w:lang w:eastAsia="ar-SA"/>
        </w:rPr>
        <w:lastRenderedPageBreak/>
        <w:t>ülesannet</w:t>
      </w:r>
      <w:r w:rsidR="00286799" w:rsidRPr="00A821EB">
        <w:rPr>
          <w:rFonts w:ascii="Times New Roman" w:hAnsi="Times New Roman" w:cs="Times New Roman"/>
          <w:bCs/>
          <w:color w:val="auto"/>
          <w:sz w:val="24"/>
          <w:szCs w:val="24"/>
          <w:lang w:eastAsia="ar-SA"/>
        </w:rPr>
        <w:t xml:space="preserve"> alates </w:t>
      </w:r>
      <w:r w:rsidR="009C5666">
        <w:rPr>
          <w:rFonts w:ascii="Times New Roman" w:hAnsi="Times New Roman" w:cs="Times New Roman"/>
          <w:color w:val="auto"/>
          <w:sz w:val="24"/>
          <w:szCs w:val="24"/>
        </w:rPr>
        <w:t>01.01.2019 ning see võimaldab õ</w:t>
      </w:r>
      <w:r w:rsidR="00991424" w:rsidRPr="00A821EB">
        <w:rPr>
          <w:rFonts w:ascii="Times New Roman" w:hAnsi="Times New Roman" w:cs="Times New Roman"/>
          <w:color w:val="auto"/>
          <w:sz w:val="24"/>
          <w:szCs w:val="24"/>
        </w:rPr>
        <w:t>iguskantsleril taotleda riikliku inimõiguste asutusena akrediteerimist (National Human Rights Institution, NHRI). Õiguskantsleri kui NHRI pädevusse kuulu</w:t>
      </w:r>
      <w:r w:rsidR="00824FAD" w:rsidRPr="00A821EB">
        <w:rPr>
          <w:rFonts w:ascii="Times New Roman" w:hAnsi="Times New Roman" w:cs="Times New Roman"/>
          <w:color w:val="auto"/>
          <w:sz w:val="24"/>
          <w:szCs w:val="24"/>
        </w:rPr>
        <w:t>vad</w:t>
      </w:r>
      <w:r w:rsidR="00991424" w:rsidRPr="00A821EB">
        <w:rPr>
          <w:rFonts w:ascii="Times New Roman" w:hAnsi="Times New Roman" w:cs="Times New Roman"/>
          <w:color w:val="auto"/>
          <w:sz w:val="24"/>
          <w:szCs w:val="24"/>
        </w:rPr>
        <w:t xml:space="preserve"> ka ICERD kaetud rassilise diskrim</w:t>
      </w:r>
      <w:r w:rsidR="009C5666">
        <w:rPr>
          <w:rFonts w:ascii="Times New Roman" w:hAnsi="Times New Roman" w:cs="Times New Roman"/>
          <w:color w:val="auto"/>
          <w:sz w:val="24"/>
          <w:szCs w:val="24"/>
        </w:rPr>
        <w:t>ineerimise keelustamise teemad.</w:t>
      </w:r>
    </w:p>
    <w:p w14:paraId="3AF241B2" w14:textId="77777777" w:rsidR="00635963" w:rsidRPr="00A821EB" w:rsidRDefault="00635963" w:rsidP="009F5A73">
      <w:pPr>
        <w:rPr>
          <w:b/>
        </w:rPr>
      </w:pPr>
    </w:p>
    <w:p w14:paraId="3D480AD9" w14:textId="3A1EB6B6" w:rsidR="00824FAD" w:rsidRPr="00A821EB" w:rsidRDefault="00B50FD0" w:rsidP="009F5A73">
      <w:pPr>
        <w:pStyle w:val="NormalWeb"/>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17. </w:t>
      </w:r>
      <w:r w:rsidR="00824FAD" w:rsidRPr="00A821EB">
        <w:rPr>
          <w:rFonts w:ascii="Times New Roman" w:hAnsi="Times New Roman" w:cs="Times New Roman"/>
          <w:b/>
          <w:color w:val="auto"/>
          <w:sz w:val="24"/>
          <w:szCs w:val="24"/>
        </w:rPr>
        <w:t xml:space="preserve">Komitee soovitus on </w:t>
      </w:r>
      <w:r w:rsidR="00286799" w:rsidRPr="00A821EB">
        <w:rPr>
          <w:rFonts w:ascii="Times New Roman" w:hAnsi="Times New Roman" w:cs="Times New Roman"/>
          <w:b/>
          <w:color w:val="auto"/>
          <w:sz w:val="24"/>
          <w:szCs w:val="24"/>
        </w:rPr>
        <w:t xml:space="preserve">seega </w:t>
      </w:r>
      <w:r w:rsidR="00824FAD" w:rsidRPr="00A821EB">
        <w:rPr>
          <w:rFonts w:ascii="Times New Roman" w:hAnsi="Times New Roman" w:cs="Times New Roman"/>
          <w:b/>
          <w:color w:val="auto"/>
          <w:sz w:val="24"/>
          <w:szCs w:val="24"/>
        </w:rPr>
        <w:t>täidetud ning üheks kõige olulisemaks arenguks võrreldes eelmise aruandeperioodiga saabki pidada sõltumatu riiklik</w:t>
      </w:r>
      <w:r w:rsidR="00E20A83" w:rsidRPr="00A821EB">
        <w:rPr>
          <w:rFonts w:ascii="Times New Roman" w:hAnsi="Times New Roman" w:cs="Times New Roman"/>
          <w:b/>
          <w:color w:val="auto"/>
          <w:sz w:val="24"/>
          <w:szCs w:val="24"/>
        </w:rPr>
        <w:t>u</w:t>
      </w:r>
      <w:r w:rsidR="00824FAD" w:rsidRPr="00A821EB">
        <w:rPr>
          <w:rFonts w:ascii="Times New Roman" w:hAnsi="Times New Roman" w:cs="Times New Roman"/>
          <w:b/>
          <w:color w:val="auto"/>
          <w:sz w:val="24"/>
          <w:szCs w:val="24"/>
        </w:rPr>
        <w:t xml:space="preserve"> inim</w:t>
      </w:r>
      <w:r w:rsidR="00D27DD9" w:rsidRPr="00A821EB">
        <w:rPr>
          <w:rFonts w:ascii="Times New Roman" w:hAnsi="Times New Roman" w:cs="Times New Roman"/>
          <w:b/>
          <w:color w:val="auto"/>
          <w:sz w:val="24"/>
          <w:szCs w:val="24"/>
        </w:rPr>
        <w:t>õiguste asutuse loomist (NHRI) ning tegevuse alustamist.</w:t>
      </w:r>
    </w:p>
    <w:p w14:paraId="2ADADA47" w14:textId="525E0F4B" w:rsidR="00991424" w:rsidRPr="00A821EB" w:rsidRDefault="00991424" w:rsidP="009F5A73">
      <w:pPr>
        <w:pStyle w:val="NormalWeb"/>
        <w:shd w:val="clear" w:color="auto" w:fill="FFFFFF"/>
        <w:spacing w:before="0" w:beforeAutospacing="0" w:after="0" w:afterAutospacing="0"/>
        <w:jc w:val="both"/>
        <w:rPr>
          <w:rFonts w:ascii="Times New Roman" w:hAnsi="Times New Roman" w:cs="Times New Roman"/>
          <w:color w:val="333333"/>
          <w:sz w:val="24"/>
          <w:szCs w:val="24"/>
        </w:rPr>
      </w:pPr>
    </w:p>
    <w:p w14:paraId="0774F073" w14:textId="3D5A29DE" w:rsidR="00635963" w:rsidRPr="00A821EB" w:rsidRDefault="00B50FD0"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18. </w:t>
      </w:r>
      <w:r w:rsidR="00991424" w:rsidRPr="00A821EB">
        <w:rPr>
          <w:rFonts w:ascii="Times New Roman" w:hAnsi="Times New Roman" w:cs="Times New Roman"/>
          <w:color w:val="auto"/>
          <w:sz w:val="24"/>
          <w:szCs w:val="24"/>
        </w:rPr>
        <w:t>Võrdõiguslikkuse edendamisel, olemasoleva seadusandluse täitmise tagamisel ja järel</w:t>
      </w:r>
      <w:r w:rsidR="00452D88" w:rsidRPr="00A821EB">
        <w:rPr>
          <w:rFonts w:ascii="Times New Roman" w:hAnsi="Times New Roman" w:cs="Times New Roman"/>
          <w:color w:val="auto"/>
          <w:sz w:val="24"/>
          <w:szCs w:val="24"/>
        </w:rPr>
        <w:t>e</w:t>
      </w:r>
      <w:r w:rsidR="00991424" w:rsidRPr="00A821EB">
        <w:rPr>
          <w:rFonts w:ascii="Times New Roman" w:hAnsi="Times New Roman" w:cs="Times New Roman"/>
          <w:color w:val="auto"/>
          <w:sz w:val="24"/>
          <w:szCs w:val="24"/>
        </w:rPr>
        <w:t xml:space="preserve">valvel on oluline roll </w:t>
      </w:r>
      <w:r w:rsidR="00286799" w:rsidRPr="00A821EB">
        <w:rPr>
          <w:rFonts w:ascii="Times New Roman" w:hAnsi="Times New Roman" w:cs="Times New Roman"/>
          <w:color w:val="auto"/>
          <w:sz w:val="24"/>
          <w:szCs w:val="24"/>
        </w:rPr>
        <w:t xml:space="preserve">nii </w:t>
      </w:r>
      <w:r w:rsidR="00991424" w:rsidRPr="00A821EB">
        <w:rPr>
          <w:rFonts w:ascii="Times New Roman" w:hAnsi="Times New Roman" w:cs="Times New Roman"/>
          <w:color w:val="auto"/>
          <w:sz w:val="24"/>
          <w:szCs w:val="24"/>
        </w:rPr>
        <w:t xml:space="preserve">õiguskantsleril </w:t>
      </w:r>
      <w:r w:rsidR="00286799" w:rsidRPr="00A821EB">
        <w:rPr>
          <w:rFonts w:ascii="Times New Roman" w:hAnsi="Times New Roman" w:cs="Times New Roman"/>
          <w:color w:val="auto"/>
          <w:sz w:val="24"/>
          <w:szCs w:val="24"/>
        </w:rPr>
        <w:t xml:space="preserve">kui ka </w:t>
      </w:r>
      <w:r w:rsidR="00991424" w:rsidRPr="00A821EB">
        <w:rPr>
          <w:rFonts w:ascii="Times New Roman" w:hAnsi="Times New Roman" w:cs="Times New Roman"/>
          <w:color w:val="auto"/>
          <w:sz w:val="24"/>
          <w:szCs w:val="24"/>
        </w:rPr>
        <w:t>soolise võrdõiguslikkuse ja võrdse kohtlemise volinikul. A</w:t>
      </w:r>
      <w:r w:rsidR="00286799" w:rsidRPr="00A821EB">
        <w:rPr>
          <w:rFonts w:ascii="Times New Roman" w:hAnsi="Times New Roman" w:cs="Times New Roman"/>
          <w:color w:val="auto"/>
          <w:sz w:val="24"/>
          <w:szCs w:val="24"/>
        </w:rPr>
        <w:t>ruandes antakse ü</w:t>
      </w:r>
      <w:r w:rsidR="00991424" w:rsidRPr="00A821EB">
        <w:rPr>
          <w:rFonts w:ascii="Times New Roman" w:hAnsi="Times New Roman" w:cs="Times New Roman"/>
          <w:color w:val="auto"/>
          <w:sz w:val="24"/>
          <w:szCs w:val="24"/>
        </w:rPr>
        <w:t>levaade teemadest ja kaebustest millega õiguskantsler ja võrdõiguslikkuse volinik on viimastel aastatel tegelenud ning mill</w:t>
      </w:r>
      <w:r w:rsidR="009C5666">
        <w:rPr>
          <w:rFonts w:ascii="Times New Roman" w:hAnsi="Times New Roman" w:cs="Times New Roman"/>
          <w:color w:val="auto"/>
          <w:sz w:val="24"/>
          <w:szCs w:val="24"/>
        </w:rPr>
        <w:t>el on puutumus ICERD teemadega.</w:t>
      </w:r>
    </w:p>
    <w:p w14:paraId="1758F46D" w14:textId="77777777" w:rsidR="00635963" w:rsidRPr="00A821EB" w:rsidRDefault="00635963" w:rsidP="009F5A73"/>
    <w:p w14:paraId="79986C07" w14:textId="2EEDEF37" w:rsidR="00635963" w:rsidRPr="00A821EB" w:rsidRDefault="00B50FD0"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19. </w:t>
      </w:r>
      <w:r w:rsidR="00286799" w:rsidRPr="00A821EB">
        <w:rPr>
          <w:rFonts w:ascii="Times New Roman" w:hAnsi="Times New Roman" w:cs="Times New Roman"/>
          <w:color w:val="auto"/>
          <w:sz w:val="24"/>
          <w:szCs w:val="24"/>
        </w:rPr>
        <w:t>Võrdsusõ</w:t>
      </w:r>
      <w:r w:rsidR="00BE102B" w:rsidRPr="00A821EB">
        <w:rPr>
          <w:rFonts w:ascii="Times New Roman" w:hAnsi="Times New Roman" w:cs="Times New Roman"/>
          <w:color w:val="auto"/>
          <w:sz w:val="24"/>
          <w:szCs w:val="24"/>
        </w:rPr>
        <w:t>igus</w:t>
      </w:r>
      <w:r w:rsidR="00286799" w:rsidRPr="00A821EB">
        <w:rPr>
          <w:rFonts w:ascii="Times New Roman" w:hAnsi="Times New Roman" w:cs="Times New Roman"/>
          <w:color w:val="auto"/>
          <w:sz w:val="24"/>
          <w:szCs w:val="24"/>
        </w:rPr>
        <w:t xml:space="preserve">te </w:t>
      </w:r>
      <w:r w:rsidR="00D27DD9" w:rsidRPr="00A821EB">
        <w:rPr>
          <w:rFonts w:ascii="Times New Roman" w:hAnsi="Times New Roman" w:cs="Times New Roman"/>
          <w:color w:val="auto"/>
          <w:sz w:val="24"/>
          <w:szCs w:val="24"/>
        </w:rPr>
        <w:t>kaitse parandamiseks on S</w:t>
      </w:r>
      <w:r w:rsidR="00BE102B" w:rsidRPr="00A821EB">
        <w:rPr>
          <w:rFonts w:ascii="Times New Roman" w:hAnsi="Times New Roman" w:cs="Times New Roman"/>
          <w:color w:val="auto"/>
          <w:sz w:val="24"/>
          <w:szCs w:val="24"/>
        </w:rPr>
        <w:t xml:space="preserve">otsiaalministeerium ette valmistanud </w:t>
      </w:r>
      <w:r w:rsidR="00BE102B" w:rsidRPr="00A821EB">
        <w:rPr>
          <w:rFonts w:ascii="Times New Roman" w:hAnsi="Times New Roman" w:cs="Times New Roman"/>
          <w:b/>
          <w:color w:val="auto"/>
          <w:sz w:val="24"/>
          <w:szCs w:val="24"/>
        </w:rPr>
        <w:t>võrdse kohtlemise seaduse muudatuse</w:t>
      </w:r>
      <w:r w:rsidR="00D27DD9" w:rsidRPr="00A821EB">
        <w:rPr>
          <w:rFonts w:ascii="Times New Roman" w:hAnsi="Times New Roman" w:cs="Times New Roman"/>
          <w:b/>
          <w:color w:val="auto"/>
          <w:sz w:val="24"/>
          <w:szCs w:val="24"/>
        </w:rPr>
        <w:t>d</w:t>
      </w:r>
      <w:r w:rsidR="00BE102B" w:rsidRPr="00A821EB">
        <w:rPr>
          <w:rFonts w:ascii="Times New Roman" w:hAnsi="Times New Roman" w:cs="Times New Roman"/>
          <w:color w:val="auto"/>
          <w:sz w:val="24"/>
          <w:szCs w:val="24"/>
        </w:rPr>
        <w:t xml:space="preserve">, millega </w:t>
      </w:r>
      <w:r w:rsidR="00286799" w:rsidRPr="00A821EB">
        <w:rPr>
          <w:rFonts w:ascii="Times New Roman" w:hAnsi="Times New Roman" w:cs="Times New Roman"/>
          <w:color w:val="auto"/>
          <w:sz w:val="24"/>
          <w:szCs w:val="24"/>
        </w:rPr>
        <w:t xml:space="preserve">soovitakse </w:t>
      </w:r>
      <w:r w:rsidR="00BE102B" w:rsidRPr="00A821EB">
        <w:rPr>
          <w:rFonts w:ascii="Times New Roman" w:hAnsi="Times New Roman" w:cs="Times New Roman"/>
          <w:color w:val="auto"/>
          <w:sz w:val="24"/>
          <w:szCs w:val="24"/>
        </w:rPr>
        <w:t>laienda</w:t>
      </w:r>
      <w:r w:rsidR="00286799" w:rsidRPr="00A821EB">
        <w:rPr>
          <w:rFonts w:ascii="Times New Roman" w:hAnsi="Times New Roman" w:cs="Times New Roman"/>
          <w:color w:val="auto"/>
          <w:sz w:val="24"/>
          <w:szCs w:val="24"/>
        </w:rPr>
        <w:t xml:space="preserve">da </w:t>
      </w:r>
      <w:r w:rsidR="00BE102B" w:rsidRPr="00A821EB">
        <w:rPr>
          <w:rFonts w:ascii="Times New Roman" w:hAnsi="Times New Roman" w:cs="Times New Roman"/>
          <w:color w:val="auto"/>
          <w:sz w:val="24"/>
          <w:szCs w:val="24"/>
        </w:rPr>
        <w:t>seadusega sätestatud diskrimineerimisvastast kaitset puude, vanuse, usutunnistuse ja veendumuste ning seksuaalse orientatsiooni tunnuse alusel välja</w:t>
      </w:r>
      <w:r w:rsidR="00286799" w:rsidRPr="00A821EB">
        <w:rPr>
          <w:rFonts w:ascii="Times New Roman" w:hAnsi="Times New Roman" w:cs="Times New Roman"/>
          <w:color w:val="auto"/>
          <w:sz w:val="24"/>
          <w:szCs w:val="24"/>
        </w:rPr>
        <w:t>spool</w:t>
      </w:r>
      <w:r w:rsidR="00996C38" w:rsidRPr="00A821EB">
        <w:rPr>
          <w:rFonts w:ascii="Times New Roman" w:hAnsi="Times New Roman" w:cs="Times New Roman"/>
          <w:color w:val="auto"/>
          <w:sz w:val="24"/>
          <w:szCs w:val="24"/>
        </w:rPr>
        <w:t>e</w:t>
      </w:r>
      <w:r w:rsidR="00BE102B" w:rsidRPr="00A821EB">
        <w:rPr>
          <w:rFonts w:ascii="Times New Roman" w:hAnsi="Times New Roman" w:cs="Times New Roman"/>
          <w:color w:val="auto"/>
          <w:sz w:val="24"/>
          <w:szCs w:val="24"/>
        </w:rPr>
        <w:t xml:space="preserve"> tööelu. Muudatuse eesmärk on ühtlustada </w:t>
      </w:r>
      <w:r w:rsidR="00DE53D1">
        <w:rPr>
          <w:rFonts w:ascii="Times New Roman" w:hAnsi="Times New Roman" w:cs="Times New Roman"/>
          <w:color w:val="auto"/>
          <w:sz w:val="24"/>
          <w:szCs w:val="24"/>
        </w:rPr>
        <w:t>võrdse kohtlemise seaduse</w:t>
      </w:r>
      <w:r w:rsidR="00BE102B" w:rsidRPr="00A821EB">
        <w:rPr>
          <w:rFonts w:ascii="Times New Roman" w:hAnsi="Times New Roman" w:cs="Times New Roman"/>
          <w:color w:val="auto"/>
          <w:sz w:val="24"/>
          <w:szCs w:val="24"/>
        </w:rPr>
        <w:t xml:space="preserve"> kohaldamisala nende tunnuste puhul kehtivas seaduses sätestatud kaitsega rahvuse (etnilise kuuluvuse), rassi või nahavärvuse tunnuse alusel nii, et lisaks tööelule hõlmaks spetsiifilisem diskrimineerimise keeld kõigi tunnuste puhul ka sotsiaalkaitset (sh sotsiaalkindlustus ja tervishoid) ja sotsiaalvaldkonnas soodustuste saamist, hariduse omandamist ning avalikkusele pakutavate kaupade ja teenuste (sh eluaseme) kättesaadavuse võimaldamist. Muudatusega laieneks vastavalt ka soolise võrdõiguslikkuse ja võrdse kohtlemise voliniku pädevus. </w:t>
      </w:r>
    </w:p>
    <w:p w14:paraId="56356B7C" w14:textId="77777777" w:rsidR="00635963" w:rsidRPr="00A821EB" w:rsidRDefault="00635963" w:rsidP="009F5A73"/>
    <w:p w14:paraId="479E8E11" w14:textId="10F58699" w:rsidR="00635963" w:rsidRPr="00A821EB" w:rsidRDefault="00B50FD0"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20. </w:t>
      </w:r>
      <w:r w:rsidR="00BE102B" w:rsidRPr="00A821EB">
        <w:rPr>
          <w:rFonts w:ascii="Times New Roman" w:hAnsi="Times New Roman" w:cs="Times New Roman"/>
          <w:color w:val="auto"/>
          <w:sz w:val="24"/>
          <w:szCs w:val="24"/>
        </w:rPr>
        <w:t xml:space="preserve">Kavas on ka muudatused voliniku sõltumatuse paremaks tagamiseks. Selleks plaanitakse muuta voliniku ametisse nimetamise korda. Kui praegu nimetab voliniku ametisse soolise võrdõiguslikkuse ja võrdse kohtlemise poliitikavaldkonna eest vastutav minister, siis tulevikus teeks seda eelnõu kohaselt Vabariigi Valitsus, kuulates ära Riigikogu põhiseaduskomisjoni arvamuse. Samuti täpsustatakse voliniku ametiaegseid tegevuspiiranguid. </w:t>
      </w:r>
    </w:p>
    <w:p w14:paraId="286E2258" w14:textId="77777777" w:rsidR="00635963" w:rsidRPr="00A821EB" w:rsidRDefault="00635963" w:rsidP="009F5A73"/>
    <w:p w14:paraId="56647640" w14:textId="0F8797AC" w:rsidR="00635963" w:rsidRPr="00A821EB" w:rsidRDefault="00B50FD0"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 </w:t>
      </w:r>
      <w:r w:rsidR="00BE102B" w:rsidRPr="00A821EB">
        <w:rPr>
          <w:rFonts w:ascii="Times New Roman" w:hAnsi="Times New Roman" w:cs="Times New Roman"/>
          <w:color w:val="auto"/>
          <w:sz w:val="24"/>
          <w:szCs w:val="24"/>
        </w:rPr>
        <w:t xml:space="preserve">Diskrimineerimise vähendamiseks tööturul tegeletakse aktiivselt tööandjate teadlikkuse ja tegutsemisvalmiduse ning –oskuste parendamisega. Sotsiaalministeerium on koostöös Eesti Inimõiguste Keskusega välja töötanud </w:t>
      </w:r>
      <w:r w:rsidR="00BE102B" w:rsidRPr="00A821EB">
        <w:rPr>
          <w:rFonts w:ascii="Times New Roman" w:hAnsi="Times New Roman" w:cs="Times New Roman"/>
          <w:b/>
          <w:color w:val="auto"/>
          <w:sz w:val="24"/>
          <w:szCs w:val="24"/>
        </w:rPr>
        <w:t>mitmekesise töökoha märgise</w:t>
      </w:r>
      <w:r w:rsidR="00BE102B" w:rsidRPr="00A821EB">
        <w:rPr>
          <w:rFonts w:ascii="Times New Roman" w:hAnsi="Times New Roman" w:cs="Times New Roman"/>
          <w:color w:val="auto"/>
          <w:sz w:val="24"/>
          <w:szCs w:val="24"/>
        </w:rPr>
        <w:t xml:space="preserve"> kontseptsiooni. Märgisega seotud tegevused toetavad töökeskkonna mitmekesisuse suurendamist, arvestades töötajate vanust, sugu, etnilist tausta, emakeelt, rassi, usku, terviseseisundit (sh puue ja vähenenud töövõime) ja seksuaalset sättumus</w:t>
      </w:r>
      <w:r w:rsidR="007576A7">
        <w:rPr>
          <w:rFonts w:ascii="Times New Roman" w:hAnsi="Times New Roman" w:cs="Times New Roman"/>
          <w:color w:val="auto"/>
          <w:sz w:val="24"/>
          <w:szCs w:val="24"/>
        </w:rPr>
        <w:t xml:space="preserve">t. Märgise eesmärk on kujundada </w:t>
      </w:r>
      <w:r w:rsidR="00BE102B" w:rsidRPr="00A821EB">
        <w:rPr>
          <w:rFonts w:ascii="Times New Roman" w:hAnsi="Times New Roman" w:cs="Times New Roman"/>
          <w:color w:val="auto"/>
          <w:sz w:val="24"/>
          <w:szCs w:val="24"/>
        </w:rPr>
        <w:t>konsultatsiooni ja tööandjate võrgustiku tegevuste abil tööriist töökeskkonna kvaliteedi parandamiseks ja mitmekesisuse teadlikuks juhtimiseks organisatsioonis, toetades võrdse kohtlemise põhimõtte järgimist. Märgise saamiseks peab organisatsioon koostama mitmekesisuse plaani, mis võimaldab mitmekesisuse aspektist hinnata organisatsiooni olukorda ning seada eesmärke muutuste elluviimiseks. Esimesed märgis</w:t>
      </w:r>
      <w:r w:rsidR="007576A7">
        <w:rPr>
          <w:rFonts w:ascii="Times New Roman" w:hAnsi="Times New Roman" w:cs="Times New Roman"/>
          <w:color w:val="auto"/>
          <w:sz w:val="24"/>
          <w:szCs w:val="24"/>
        </w:rPr>
        <w:t>ed anti välja 2018. a. kevadel.</w:t>
      </w:r>
    </w:p>
    <w:p w14:paraId="27C4B822" w14:textId="77777777" w:rsidR="00635963" w:rsidRPr="00A821EB" w:rsidRDefault="00635963" w:rsidP="009F5A73">
      <w:pPr>
        <w:rPr>
          <w:b/>
        </w:rPr>
      </w:pPr>
    </w:p>
    <w:p w14:paraId="1A545230" w14:textId="0B9639AF" w:rsidR="00635963" w:rsidRPr="00A821EB" w:rsidRDefault="00B50FD0"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22. </w:t>
      </w:r>
      <w:r w:rsidR="00991424" w:rsidRPr="00A821EB">
        <w:rPr>
          <w:rFonts w:ascii="Times New Roman" w:hAnsi="Times New Roman" w:cs="Times New Roman"/>
          <w:b/>
          <w:color w:val="auto"/>
          <w:sz w:val="24"/>
          <w:szCs w:val="24"/>
        </w:rPr>
        <w:t xml:space="preserve">Soolise võrdõiguslikkuse ja võrdse kohtlemise volinik </w:t>
      </w:r>
      <w:r w:rsidR="00991424" w:rsidRPr="00A821EB">
        <w:rPr>
          <w:rFonts w:ascii="Times New Roman" w:hAnsi="Times New Roman" w:cs="Times New Roman"/>
          <w:color w:val="auto"/>
          <w:sz w:val="24"/>
          <w:szCs w:val="24"/>
          <w:lang w:eastAsia="et-EE"/>
        </w:rPr>
        <w:t>nõustab ja abistab inimesi, kes kahtlustavad, et neid on diskrimineeritud. Võrdõigusvoliniku poole võib pöörduda igaüks, kes kahtlustab, et teda on dis</w:t>
      </w:r>
      <w:r w:rsidR="007576A7">
        <w:rPr>
          <w:rFonts w:ascii="Times New Roman" w:hAnsi="Times New Roman" w:cs="Times New Roman"/>
          <w:color w:val="auto"/>
          <w:sz w:val="24"/>
          <w:szCs w:val="24"/>
          <w:lang w:eastAsia="et-EE"/>
        </w:rPr>
        <w:t xml:space="preserve">krimineeritud tema soo, rahvuse </w:t>
      </w:r>
      <w:r w:rsidR="00991424" w:rsidRPr="00A821EB">
        <w:rPr>
          <w:rFonts w:ascii="Times New Roman" w:hAnsi="Times New Roman" w:cs="Times New Roman"/>
          <w:color w:val="auto"/>
          <w:sz w:val="24"/>
          <w:szCs w:val="24"/>
          <w:lang w:eastAsia="et-EE"/>
        </w:rPr>
        <w:t>või nahavärvuse, usundi, veendumuste, vanus</w:t>
      </w:r>
      <w:r w:rsidR="007576A7">
        <w:rPr>
          <w:rFonts w:ascii="Times New Roman" w:hAnsi="Times New Roman" w:cs="Times New Roman"/>
          <w:color w:val="auto"/>
          <w:sz w:val="24"/>
          <w:szCs w:val="24"/>
          <w:lang w:eastAsia="et-EE"/>
        </w:rPr>
        <w:t xml:space="preserve">e, puude, seksuaalse sättumuse, lapsevanemaks olemise, perekondlike kohustuste </w:t>
      </w:r>
      <w:r w:rsidR="00991424" w:rsidRPr="00A821EB">
        <w:rPr>
          <w:rFonts w:ascii="Times New Roman" w:hAnsi="Times New Roman" w:cs="Times New Roman"/>
          <w:color w:val="auto"/>
          <w:sz w:val="24"/>
          <w:szCs w:val="24"/>
          <w:lang w:eastAsia="et-EE"/>
        </w:rPr>
        <w:t>või ametiühinguss</w:t>
      </w:r>
      <w:r w:rsidR="007576A7">
        <w:rPr>
          <w:rFonts w:ascii="Times New Roman" w:hAnsi="Times New Roman" w:cs="Times New Roman"/>
          <w:color w:val="auto"/>
          <w:sz w:val="24"/>
          <w:szCs w:val="24"/>
          <w:lang w:eastAsia="et-EE"/>
        </w:rPr>
        <w:t xml:space="preserve">e </w:t>
      </w:r>
      <w:r w:rsidR="00991424" w:rsidRPr="00A821EB">
        <w:rPr>
          <w:rFonts w:ascii="Times New Roman" w:hAnsi="Times New Roman" w:cs="Times New Roman"/>
          <w:color w:val="auto"/>
          <w:sz w:val="24"/>
          <w:szCs w:val="24"/>
          <w:lang w:eastAsia="et-EE"/>
        </w:rPr>
        <w:t>kuulumise tõttu.</w:t>
      </w:r>
    </w:p>
    <w:p w14:paraId="4C444615" w14:textId="77777777" w:rsidR="00BC327E" w:rsidRDefault="00BC327E"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lang w:eastAsia="et-EE"/>
        </w:rPr>
      </w:pPr>
    </w:p>
    <w:p w14:paraId="6753CBA1" w14:textId="68BD9684" w:rsidR="00991424" w:rsidRPr="00A821EB" w:rsidRDefault="00B50FD0"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lang w:eastAsia="et-EE"/>
        </w:rPr>
        <w:lastRenderedPageBreak/>
        <w:t xml:space="preserve">23. </w:t>
      </w:r>
      <w:r w:rsidR="00DE53D1">
        <w:rPr>
          <w:rFonts w:ascii="Times New Roman" w:hAnsi="Times New Roman" w:cs="Times New Roman"/>
          <w:color w:val="auto"/>
          <w:sz w:val="24"/>
          <w:szCs w:val="24"/>
          <w:lang w:eastAsia="et-EE"/>
        </w:rPr>
        <w:t xml:space="preserve">Volinik jälgib </w:t>
      </w:r>
      <w:r w:rsidR="00991424" w:rsidRPr="00A821EB">
        <w:rPr>
          <w:rFonts w:ascii="Times New Roman" w:hAnsi="Times New Roman" w:cs="Times New Roman"/>
          <w:color w:val="auto"/>
          <w:sz w:val="24"/>
          <w:szCs w:val="24"/>
          <w:lang w:eastAsia="et-EE"/>
        </w:rPr>
        <w:t>soolise võrdõiguslikkuse seaduse ja võrdse koh</w:t>
      </w:r>
      <w:r w:rsidR="00DE53D1">
        <w:rPr>
          <w:rFonts w:ascii="Times New Roman" w:hAnsi="Times New Roman" w:cs="Times New Roman"/>
          <w:color w:val="auto"/>
          <w:sz w:val="24"/>
          <w:szCs w:val="24"/>
          <w:lang w:eastAsia="et-EE"/>
        </w:rPr>
        <w:t xml:space="preserve">tlemise seaduse nõuete täitmist ning </w:t>
      </w:r>
      <w:r w:rsidR="00991424" w:rsidRPr="00A821EB">
        <w:rPr>
          <w:rFonts w:ascii="Times New Roman" w:hAnsi="Times New Roman" w:cs="Times New Roman"/>
          <w:color w:val="auto"/>
          <w:sz w:val="24"/>
          <w:szCs w:val="24"/>
          <w:lang w:eastAsia="et-EE"/>
        </w:rPr>
        <w:t>teostab järelevalvet nii avaliku</w:t>
      </w:r>
      <w:r w:rsidR="00DE53D1">
        <w:rPr>
          <w:rFonts w:ascii="Times New Roman" w:hAnsi="Times New Roman" w:cs="Times New Roman"/>
          <w:color w:val="auto"/>
          <w:sz w:val="24"/>
          <w:szCs w:val="24"/>
          <w:lang w:eastAsia="et-EE"/>
        </w:rPr>
        <w:t xml:space="preserve">s kui ka erasektoris. Veel teeb </w:t>
      </w:r>
      <w:r w:rsidR="00991424" w:rsidRPr="00A821EB">
        <w:rPr>
          <w:rFonts w:ascii="Times New Roman" w:hAnsi="Times New Roman" w:cs="Times New Roman"/>
          <w:color w:val="auto"/>
          <w:sz w:val="24"/>
          <w:szCs w:val="24"/>
          <w:lang w:eastAsia="et-EE"/>
        </w:rPr>
        <w:t>volinik selgitus- ning edendustööd inimeste hoiakute muutmiseks, võimalike</w:t>
      </w:r>
      <w:r w:rsidR="001E6C3C">
        <w:rPr>
          <w:rFonts w:ascii="Times New Roman" w:hAnsi="Times New Roman" w:cs="Times New Roman"/>
          <w:color w:val="auto"/>
          <w:sz w:val="24"/>
          <w:szCs w:val="24"/>
          <w:lang w:eastAsia="et-EE"/>
        </w:rPr>
        <w:t xml:space="preserve"> eelarvamuste ja iganenud ning piiravate stereotüüpide </w:t>
      </w:r>
      <w:r w:rsidR="00991424" w:rsidRPr="00A821EB">
        <w:rPr>
          <w:rFonts w:ascii="Times New Roman" w:hAnsi="Times New Roman" w:cs="Times New Roman"/>
          <w:color w:val="auto"/>
          <w:sz w:val="24"/>
          <w:szCs w:val="24"/>
          <w:lang w:eastAsia="et-EE"/>
        </w:rPr>
        <w:t>kummutamiseks.</w:t>
      </w:r>
    </w:p>
    <w:p w14:paraId="10694BC9" w14:textId="0A9858FF" w:rsidR="00635963" w:rsidRPr="00A821EB" w:rsidRDefault="00991424" w:rsidP="009F5A73">
      <w:pPr>
        <w:jc w:val="both"/>
        <w:rPr>
          <w:lang w:val="en-GB"/>
        </w:rPr>
      </w:pPr>
      <w:r w:rsidRPr="00A821EB">
        <w:rPr>
          <w:lang w:val="et-EE"/>
        </w:rPr>
        <w:t xml:space="preserve">Võrdõigusvolinikule esitatud kaebuste arv on järjest kasvanud, mis näitab inimeste teadlikkuse </w:t>
      </w:r>
      <w:r w:rsidR="001E6C3C">
        <w:rPr>
          <w:lang w:val="et-EE"/>
        </w:rPr>
        <w:t xml:space="preserve">kasvu oma õiguste kaitsmiseks. </w:t>
      </w:r>
      <w:r w:rsidRPr="00A821EB">
        <w:rPr>
          <w:lang w:val="et-EE"/>
        </w:rPr>
        <w:t>2014</w:t>
      </w:r>
      <w:r w:rsidR="001E6C3C">
        <w:rPr>
          <w:lang w:val="et-EE"/>
        </w:rPr>
        <w:t>. aastal</w:t>
      </w:r>
      <w:r w:rsidRPr="00A821EB">
        <w:rPr>
          <w:lang w:val="et-EE"/>
        </w:rPr>
        <w:t xml:space="preserve"> esitati võrdõigusvolinikule 192 pöördumist ja kaebust, millest 90 puu</w:t>
      </w:r>
      <w:r w:rsidR="001E6C3C">
        <w:rPr>
          <w:lang w:val="et-EE"/>
        </w:rPr>
        <w:t>dutas soolist võrdõiguslikkust,</w:t>
      </w:r>
      <w:r w:rsidRPr="00A821EB">
        <w:rPr>
          <w:lang w:val="et-EE"/>
        </w:rPr>
        <w:t xml:space="preserve"> 114 töötamist. </w:t>
      </w:r>
      <w:r w:rsidRPr="00A821EB">
        <w:rPr>
          <w:lang w:val="en-GB"/>
        </w:rPr>
        <w:t>39 juhul tuvast</w:t>
      </w:r>
      <w:r w:rsidR="001E6C3C">
        <w:rPr>
          <w:lang w:val="en-GB"/>
        </w:rPr>
        <w:t>as volinik diskriminimeerimise.</w:t>
      </w:r>
    </w:p>
    <w:p w14:paraId="05EA574B" w14:textId="77777777" w:rsidR="00635963" w:rsidRPr="00A821EB" w:rsidRDefault="00635963" w:rsidP="009F5A73">
      <w:pPr>
        <w:jc w:val="both"/>
        <w:rPr>
          <w:lang w:val="en-GB"/>
        </w:rPr>
      </w:pPr>
    </w:p>
    <w:p w14:paraId="760D089F" w14:textId="6E2F4874" w:rsidR="00635963" w:rsidRPr="00A821EB" w:rsidRDefault="00B50FD0" w:rsidP="009F5A73">
      <w:pPr>
        <w:pStyle w:val="ListParagraph"/>
        <w:tabs>
          <w:tab w:val="left" w:pos="0"/>
          <w:tab w:val="left" w:pos="426"/>
        </w:tabs>
        <w:spacing w:after="0"/>
        <w:ind w:left="0"/>
        <w:jc w:val="both"/>
        <w:rPr>
          <w:rFonts w:ascii="Times New Roman" w:hAnsi="Times New Roman"/>
          <w:sz w:val="24"/>
          <w:szCs w:val="24"/>
          <w:lang w:val="en-GB"/>
        </w:rPr>
      </w:pPr>
      <w:r>
        <w:rPr>
          <w:rFonts w:ascii="Times New Roman" w:hAnsi="Times New Roman"/>
          <w:sz w:val="24"/>
          <w:szCs w:val="24"/>
          <w:lang w:val="en-GB"/>
        </w:rPr>
        <w:t xml:space="preserve">24. </w:t>
      </w:r>
      <w:r w:rsidR="00991424" w:rsidRPr="00A821EB">
        <w:rPr>
          <w:rFonts w:ascii="Times New Roman" w:hAnsi="Times New Roman"/>
          <w:sz w:val="24"/>
          <w:szCs w:val="24"/>
          <w:lang w:val="en-GB"/>
        </w:rPr>
        <w:t>2015</w:t>
      </w:r>
      <w:r w:rsidR="001E6C3C">
        <w:rPr>
          <w:rFonts w:ascii="Times New Roman" w:hAnsi="Times New Roman"/>
          <w:sz w:val="24"/>
          <w:szCs w:val="24"/>
          <w:lang w:val="en-GB"/>
        </w:rPr>
        <w:t>. aastal</w:t>
      </w:r>
      <w:r w:rsidR="00991424" w:rsidRPr="00A821EB">
        <w:rPr>
          <w:rFonts w:ascii="Times New Roman" w:hAnsi="Times New Roman"/>
          <w:sz w:val="24"/>
          <w:szCs w:val="24"/>
          <w:lang w:val="en-GB"/>
        </w:rPr>
        <w:t xml:space="preserve"> esitati kokku erinevatel diskrimineerimise alustel 209 pöördumist, millest 70 puud</w:t>
      </w:r>
      <w:r w:rsidR="001E6C3C">
        <w:rPr>
          <w:rFonts w:ascii="Times New Roman" w:hAnsi="Times New Roman"/>
          <w:sz w:val="24"/>
          <w:szCs w:val="24"/>
          <w:lang w:val="en-GB"/>
        </w:rPr>
        <w:t xml:space="preserve">utas soolist võrdõiguslikkust, </w:t>
      </w:r>
      <w:r w:rsidR="00991424" w:rsidRPr="00A821EB">
        <w:rPr>
          <w:rFonts w:ascii="Times New Roman" w:hAnsi="Times New Roman"/>
          <w:sz w:val="24"/>
          <w:szCs w:val="24"/>
          <w:lang w:val="en-GB"/>
        </w:rPr>
        <w:t>35 puuet, 16 vanust, 15 mitu</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disrimineerimise alust, 13 rahvus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6 seksuaal</w:t>
      </w:r>
      <w:r w:rsidR="0027205C" w:rsidRPr="00A821EB">
        <w:rPr>
          <w:rFonts w:ascii="Times New Roman" w:hAnsi="Times New Roman"/>
          <w:sz w:val="24"/>
          <w:szCs w:val="24"/>
          <w:lang w:val="en-GB"/>
        </w:rPr>
        <w:t>st</w:t>
      </w:r>
      <w:r w:rsidR="00991424" w:rsidRPr="00A821EB">
        <w:rPr>
          <w:rFonts w:ascii="Times New Roman" w:hAnsi="Times New Roman"/>
          <w:sz w:val="24"/>
          <w:szCs w:val="24"/>
          <w:lang w:val="en-GB"/>
        </w:rPr>
        <w:t>e orientatsioon</w:t>
      </w:r>
      <w:r w:rsidR="0027205C" w:rsidRPr="00A821EB">
        <w:rPr>
          <w:rFonts w:ascii="Times New Roman" w:hAnsi="Times New Roman"/>
          <w:sz w:val="24"/>
          <w:szCs w:val="24"/>
          <w:lang w:val="en-GB"/>
        </w:rPr>
        <w:t>i</w:t>
      </w:r>
      <w:r w:rsidR="00991424" w:rsidRPr="00A821EB">
        <w:rPr>
          <w:rFonts w:ascii="Times New Roman" w:hAnsi="Times New Roman"/>
          <w:sz w:val="24"/>
          <w:szCs w:val="24"/>
          <w:lang w:val="en-GB"/>
        </w:rPr>
        <w:t>, 3 usutunnistus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ja veendumu</w:t>
      </w:r>
      <w:r w:rsidR="0027205C" w:rsidRPr="00A821EB">
        <w:rPr>
          <w:rFonts w:ascii="Times New Roman" w:hAnsi="Times New Roman"/>
          <w:sz w:val="24"/>
          <w:szCs w:val="24"/>
          <w:lang w:val="en-GB"/>
        </w:rPr>
        <w:t>si</w:t>
      </w:r>
      <w:r w:rsidR="00991424" w:rsidRPr="00A821EB">
        <w:rPr>
          <w:rFonts w:ascii="Times New Roman" w:hAnsi="Times New Roman"/>
          <w:sz w:val="24"/>
          <w:szCs w:val="24"/>
          <w:lang w:val="en-GB"/>
        </w:rPr>
        <w:t>, 2 töötami</w:t>
      </w:r>
      <w:r w:rsidR="0027205C" w:rsidRPr="00A821EB">
        <w:rPr>
          <w:rFonts w:ascii="Times New Roman" w:hAnsi="Times New Roman"/>
          <w:sz w:val="24"/>
          <w:szCs w:val="24"/>
          <w:lang w:val="en-GB"/>
        </w:rPr>
        <w:t>st</w:t>
      </w:r>
      <w:r w:rsidR="00991424" w:rsidRPr="00A821EB">
        <w:rPr>
          <w:rFonts w:ascii="Times New Roman" w:hAnsi="Times New Roman"/>
          <w:sz w:val="24"/>
          <w:szCs w:val="24"/>
          <w:lang w:val="en-GB"/>
        </w:rPr>
        <w:t>, 1 ametiühingu liikmesus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48 pädevus</w:t>
      </w:r>
      <w:r w:rsidR="0027205C" w:rsidRPr="00A821EB">
        <w:rPr>
          <w:rFonts w:ascii="Times New Roman" w:hAnsi="Times New Roman"/>
          <w:sz w:val="24"/>
          <w:szCs w:val="24"/>
          <w:lang w:val="en-GB"/>
        </w:rPr>
        <w:t>e</w:t>
      </w:r>
      <w:r w:rsidR="00991424" w:rsidRPr="00A821EB">
        <w:rPr>
          <w:rFonts w:ascii="Times New Roman" w:hAnsi="Times New Roman"/>
          <w:sz w:val="24"/>
          <w:szCs w:val="24"/>
          <w:lang w:val="en-GB"/>
        </w:rPr>
        <w:t xml:space="preserve"> puudus</w:t>
      </w:r>
      <w:r w:rsidR="0027205C" w:rsidRPr="00A821EB">
        <w:rPr>
          <w:rFonts w:ascii="Times New Roman" w:hAnsi="Times New Roman"/>
          <w:sz w:val="24"/>
          <w:szCs w:val="24"/>
          <w:lang w:val="en-GB"/>
        </w:rPr>
        <w:t>t</w:t>
      </w:r>
      <w:r w:rsidR="001E6C3C">
        <w:rPr>
          <w:rFonts w:ascii="Times New Roman" w:hAnsi="Times New Roman"/>
          <w:sz w:val="24"/>
          <w:szCs w:val="24"/>
          <w:lang w:val="en-GB"/>
        </w:rPr>
        <w:t>.</w:t>
      </w:r>
    </w:p>
    <w:p w14:paraId="2BA1CA4C" w14:textId="77777777" w:rsidR="00635963" w:rsidRPr="00A821EB" w:rsidRDefault="00635963" w:rsidP="009F5A73">
      <w:pPr>
        <w:pStyle w:val="ListParagraph"/>
        <w:tabs>
          <w:tab w:val="left" w:pos="0"/>
          <w:tab w:val="left" w:pos="426"/>
        </w:tabs>
        <w:spacing w:after="0"/>
        <w:ind w:left="0"/>
        <w:jc w:val="both"/>
        <w:rPr>
          <w:rFonts w:ascii="Times New Roman" w:hAnsi="Times New Roman"/>
          <w:sz w:val="24"/>
          <w:szCs w:val="24"/>
          <w:lang w:val="en-GB"/>
        </w:rPr>
      </w:pPr>
    </w:p>
    <w:p w14:paraId="185CCC5D" w14:textId="4590EE15" w:rsidR="00635963" w:rsidRPr="00A821EB" w:rsidRDefault="00B50FD0" w:rsidP="009F5A73">
      <w:pPr>
        <w:pStyle w:val="ListParagraph"/>
        <w:tabs>
          <w:tab w:val="left" w:pos="0"/>
          <w:tab w:val="left" w:pos="426"/>
        </w:tabs>
        <w:spacing w:after="0"/>
        <w:ind w:left="0"/>
        <w:jc w:val="both"/>
        <w:rPr>
          <w:rFonts w:ascii="Times New Roman" w:hAnsi="Times New Roman"/>
          <w:sz w:val="24"/>
          <w:szCs w:val="24"/>
          <w:lang w:val="en-GB"/>
        </w:rPr>
      </w:pPr>
      <w:r>
        <w:rPr>
          <w:rFonts w:ascii="Times New Roman" w:hAnsi="Times New Roman"/>
          <w:sz w:val="24"/>
          <w:szCs w:val="24"/>
          <w:lang w:val="en-GB"/>
        </w:rPr>
        <w:t xml:space="preserve">25. </w:t>
      </w:r>
      <w:r w:rsidR="00991424" w:rsidRPr="00A821EB">
        <w:rPr>
          <w:rFonts w:ascii="Times New Roman" w:hAnsi="Times New Roman"/>
          <w:sz w:val="24"/>
          <w:szCs w:val="24"/>
          <w:lang w:val="en-GB"/>
        </w:rPr>
        <w:t>2016</w:t>
      </w:r>
      <w:r w:rsidR="001E6C3C">
        <w:rPr>
          <w:rFonts w:ascii="Times New Roman" w:hAnsi="Times New Roman"/>
          <w:sz w:val="24"/>
          <w:szCs w:val="24"/>
          <w:lang w:val="en-GB"/>
        </w:rPr>
        <w:t>. aastal</w:t>
      </w:r>
      <w:r w:rsidR="00991424" w:rsidRPr="00A821EB">
        <w:rPr>
          <w:rFonts w:ascii="Times New Roman" w:hAnsi="Times New Roman"/>
          <w:sz w:val="24"/>
          <w:szCs w:val="24"/>
          <w:lang w:val="en-GB"/>
        </w:rPr>
        <w:t xml:space="preserve"> esitati kokku erinevatel diskrimineerimise alustel 332 pöördumist, millest 157 puudut</w:t>
      </w:r>
      <w:r w:rsidR="001E6C3C">
        <w:rPr>
          <w:rFonts w:ascii="Times New Roman" w:hAnsi="Times New Roman"/>
          <w:sz w:val="24"/>
          <w:szCs w:val="24"/>
          <w:lang w:val="en-GB"/>
        </w:rPr>
        <w:t xml:space="preserve">as soolist võrdõiguslikkust, </w:t>
      </w:r>
      <w:r w:rsidR="00991424" w:rsidRPr="00A821EB">
        <w:rPr>
          <w:rFonts w:ascii="Times New Roman" w:hAnsi="Times New Roman"/>
          <w:sz w:val="24"/>
          <w:szCs w:val="24"/>
          <w:lang w:val="en-GB"/>
        </w:rPr>
        <w:t>52 puuet, 30 vanust, 21 rahvus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7 seksuaal</w:t>
      </w:r>
      <w:r w:rsidR="0027205C" w:rsidRPr="00A821EB">
        <w:rPr>
          <w:rFonts w:ascii="Times New Roman" w:hAnsi="Times New Roman"/>
          <w:sz w:val="24"/>
          <w:szCs w:val="24"/>
          <w:lang w:val="en-GB"/>
        </w:rPr>
        <w:t>s</w:t>
      </w:r>
      <w:r w:rsidR="00991424" w:rsidRPr="00A821EB">
        <w:rPr>
          <w:rFonts w:ascii="Times New Roman" w:hAnsi="Times New Roman"/>
          <w:sz w:val="24"/>
          <w:szCs w:val="24"/>
          <w:lang w:val="en-GB"/>
        </w:rPr>
        <w:t>e</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orientatsioon</w:t>
      </w:r>
      <w:r w:rsidR="0027205C" w:rsidRPr="00A821EB">
        <w:rPr>
          <w:rFonts w:ascii="Times New Roman" w:hAnsi="Times New Roman"/>
          <w:sz w:val="24"/>
          <w:szCs w:val="24"/>
          <w:lang w:val="en-GB"/>
        </w:rPr>
        <w:t>i</w:t>
      </w:r>
      <w:r w:rsidR="00991424" w:rsidRPr="00A821EB">
        <w:rPr>
          <w:rFonts w:ascii="Times New Roman" w:hAnsi="Times New Roman"/>
          <w:sz w:val="24"/>
          <w:szCs w:val="24"/>
          <w:lang w:val="en-GB"/>
        </w:rPr>
        <w:t>, 5 usutunnistus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ja veendumus</w:t>
      </w:r>
      <w:r w:rsidR="0027205C" w:rsidRPr="00A821EB">
        <w:rPr>
          <w:rFonts w:ascii="Times New Roman" w:hAnsi="Times New Roman"/>
          <w:sz w:val="24"/>
          <w:szCs w:val="24"/>
          <w:lang w:val="en-GB"/>
        </w:rPr>
        <w:t>i</w:t>
      </w:r>
      <w:r w:rsidR="00991424" w:rsidRPr="00A821EB">
        <w:rPr>
          <w:rFonts w:ascii="Times New Roman" w:hAnsi="Times New Roman"/>
          <w:sz w:val="24"/>
          <w:szCs w:val="24"/>
          <w:lang w:val="en-GB"/>
        </w:rPr>
        <w:t>, 1 töötami</w:t>
      </w:r>
      <w:r w:rsidR="0027205C" w:rsidRPr="00A821EB">
        <w:rPr>
          <w:rFonts w:ascii="Times New Roman" w:hAnsi="Times New Roman"/>
          <w:sz w:val="24"/>
          <w:szCs w:val="24"/>
          <w:lang w:val="en-GB"/>
        </w:rPr>
        <w:t>st</w:t>
      </w:r>
      <w:r w:rsidR="00991424" w:rsidRPr="00A821EB">
        <w:rPr>
          <w:rFonts w:ascii="Times New Roman" w:hAnsi="Times New Roman"/>
          <w:sz w:val="24"/>
          <w:szCs w:val="24"/>
          <w:lang w:val="en-GB"/>
        </w:rPr>
        <w:t>, 4 rassili</w:t>
      </w:r>
      <w:r w:rsidR="0027205C" w:rsidRPr="00A821EB">
        <w:rPr>
          <w:rFonts w:ascii="Times New Roman" w:hAnsi="Times New Roman"/>
          <w:sz w:val="24"/>
          <w:szCs w:val="24"/>
          <w:lang w:val="en-GB"/>
        </w:rPr>
        <w:t>st</w:t>
      </w:r>
      <w:r w:rsidR="00991424" w:rsidRPr="00A821EB">
        <w:rPr>
          <w:rFonts w:ascii="Times New Roman" w:hAnsi="Times New Roman"/>
          <w:sz w:val="24"/>
          <w:szCs w:val="24"/>
          <w:lang w:val="en-GB"/>
        </w:rPr>
        <w:t xml:space="preserve"> diskrimineerimi</w:t>
      </w:r>
      <w:r w:rsidR="0027205C" w:rsidRPr="00A821EB">
        <w:rPr>
          <w:rFonts w:ascii="Times New Roman" w:hAnsi="Times New Roman"/>
          <w:sz w:val="24"/>
          <w:szCs w:val="24"/>
          <w:lang w:val="en-GB"/>
        </w:rPr>
        <w:t>st</w:t>
      </w:r>
      <w:r w:rsidR="00991424" w:rsidRPr="00A821EB">
        <w:rPr>
          <w:rFonts w:ascii="Times New Roman" w:hAnsi="Times New Roman"/>
          <w:sz w:val="24"/>
          <w:szCs w:val="24"/>
          <w:lang w:val="en-GB"/>
        </w:rPr>
        <w:t>, 2 keeleoskus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2 ametiühingu liikmesus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58 pädevus</w:t>
      </w:r>
      <w:r w:rsidR="0027205C" w:rsidRPr="00A821EB">
        <w:rPr>
          <w:rFonts w:ascii="Times New Roman" w:hAnsi="Times New Roman"/>
          <w:sz w:val="24"/>
          <w:szCs w:val="24"/>
          <w:lang w:val="en-GB"/>
        </w:rPr>
        <w:t>e</w:t>
      </w:r>
      <w:r w:rsidR="00991424" w:rsidRPr="00A821EB">
        <w:rPr>
          <w:rFonts w:ascii="Times New Roman" w:hAnsi="Times New Roman"/>
          <w:sz w:val="24"/>
          <w:szCs w:val="24"/>
          <w:lang w:val="en-GB"/>
        </w:rPr>
        <w:t xml:space="preserve"> puudus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w:t>
      </w:r>
    </w:p>
    <w:p w14:paraId="3299715E" w14:textId="40BF5F3A" w:rsidR="00635963" w:rsidRPr="00A821EB" w:rsidRDefault="00635963" w:rsidP="009F5A73">
      <w:pPr>
        <w:pStyle w:val="ListParagraph"/>
        <w:tabs>
          <w:tab w:val="left" w:pos="0"/>
          <w:tab w:val="left" w:pos="426"/>
        </w:tabs>
        <w:spacing w:after="0"/>
        <w:ind w:left="0"/>
        <w:jc w:val="both"/>
        <w:rPr>
          <w:rFonts w:ascii="Times New Roman" w:hAnsi="Times New Roman"/>
          <w:sz w:val="24"/>
          <w:szCs w:val="24"/>
          <w:lang w:val="en-GB"/>
        </w:rPr>
      </w:pPr>
    </w:p>
    <w:p w14:paraId="4AD2E98D" w14:textId="156FB887" w:rsidR="00635963" w:rsidRPr="00A821EB" w:rsidRDefault="00B50FD0" w:rsidP="009F5A73">
      <w:pPr>
        <w:pStyle w:val="ListParagraph"/>
        <w:tabs>
          <w:tab w:val="left" w:pos="0"/>
          <w:tab w:val="left" w:pos="426"/>
        </w:tabs>
        <w:spacing w:after="0"/>
        <w:ind w:left="0"/>
        <w:jc w:val="both"/>
        <w:rPr>
          <w:rFonts w:ascii="Times New Roman" w:hAnsi="Times New Roman"/>
          <w:sz w:val="24"/>
          <w:szCs w:val="24"/>
          <w:lang w:val="en-GB"/>
        </w:rPr>
      </w:pPr>
      <w:r>
        <w:rPr>
          <w:rFonts w:ascii="Times New Roman" w:hAnsi="Times New Roman"/>
          <w:sz w:val="24"/>
          <w:szCs w:val="24"/>
          <w:lang w:val="en-GB"/>
        </w:rPr>
        <w:t xml:space="preserve">26. </w:t>
      </w:r>
      <w:r w:rsidR="00991424" w:rsidRPr="00A821EB">
        <w:rPr>
          <w:rFonts w:ascii="Times New Roman" w:hAnsi="Times New Roman"/>
          <w:sz w:val="24"/>
          <w:szCs w:val="24"/>
          <w:lang w:val="en-GB"/>
        </w:rPr>
        <w:t>2017</w:t>
      </w:r>
      <w:r w:rsidR="001E6C3C">
        <w:rPr>
          <w:rFonts w:ascii="Times New Roman" w:hAnsi="Times New Roman"/>
          <w:sz w:val="24"/>
          <w:szCs w:val="24"/>
          <w:lang w:val="en-GB"/>
        </w:rPr>
        <w:t>. aastal</w:t>
      </w:r>
      <w:r w:rsidR="00991424" w:rsidRPr="00A821EB">
        <w:rPr>
          <w:rFonts w:ascii="Times New Roman" w:hAnsi="Times New Roman"/>
          <w:sz w:val="24"/>
          <w:szCs w:val="24"/>
          <w:lang w:val="en-GB"/>
        </w:rPr>
        <w:t xml:space="preserve"> esitati kokku erinevatel diskrimineerimise a</w:t>
      </w:r>
      <w:r w:rsidR="001E6C3C">
        <w:rPr>
          <w:rFonts w:ascii="Times New Roman" w:hAnsi="Times New Roman"/>
          <w:sz w:val="24"/>
          <w:szCs w:val="24"/>
          <w:lang w:val="en-GB"/>
        </w:rPr>
        <w:t xml:space="preserve">lustel 440 pöördumist, millest </w:t>
      </w:r>
      <w:r w:rsidR="00991424" w:rsidRPr="00A821EB">
        <w:rPr>
          <w:rFonts w:ascii="Times New Roman" w:hAnsi="Times New Roman"/>
          <w:sz w:val="24"/>
          <w:szCs w:val="24"/>
          <w:lang w:val="en-GB"/>
        </w:rPr>
        <w:t>227 puud</w:t>
      </w:r>
      <w:r w:rsidR="001E6C3C">
        <w:rPr>
          <w:rFonts w:ascii="Times New Roman" w:hAnsi="Times New Roman"/>
          <w:sz w:val="24"/>
          <w:szCs w:val="24"/>
          <w:lang w:val="en-GB"/>
        </w:rPr>
        <w:t xml:space="preserve">utas soolist võrdõiguslikkust, </w:t>
      </w:r>
      <w:r w:rsidR="00991424" w:rsidRPr="00A821EB">
        <w:rPr>
          <w:rFonts w:ascii="Times New Roman" w:hAnsi="Times New Roman"/>
          <w:sz w:val="24"/>
          <w:szCs w:val="24"/>
          <w:lang w:val="en-GB"/>
        </w:rPr>
        <w:t>87 puuet, 22 vanust, 2 mitu</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disrimineerimise alust, 18 rahvus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7 seksuaal</w:t>
      </w:r>
      <w:r w:rsidR="0027205C" w:rsidRPr="00A821EB">
        <w:rPr>
          <w:rFonts w:ascii="Times New Roman" w:hAnsi="Times New Roman"/>
          <w:sz w:val="24"/>
          <w:szCs w:val="24"/>
          <w:lang w:val="en-GB"/>
        </w:rPr>
        <w:t>s</w:t>
      </w:r>
      <w:r w:rsidR="00991424" w:rsidRPr="00A821EB">
        <w:rPr>
          <w:rFonts w:ascii="Times New Roman" w:hAnsi="Times New Roman"/>
          <w:sz w:val="24"/>
          <w:szCs w:val="24"/>
          <w:lang w:val="en-GB"/>
        </w:rPr>
        <w:t>e</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orientatsioon</w:t>
      </w:r>
      <w:r w:rsidR="0027205C" w:rsidRPr="00A821EB">
        <w:rPr>
          <w:rFonts w:ascii="Times New Roman" w:hAnsi="Times New Roman"/>
          <w:sz w:val="24"/>
          <w:szCs w:val="24"/>
          <w:lang w:val="en-GB"/>
        </w:rPr>
        <w:t>i</w:t>
      </w:r>
      <w:r w:rsidR="00991424" w:rsidRPr="00A821EB">
        <w:rPr>
          <w:rFonts w:ascii="Times New Roman" w:hAnsi="Times New Roman"/>
          <w:sz w:val="24"/>
          <w:szCs w:val="24"/>
          <w:lang w:val="en-GB"/>
        </w:rPr>
        <w:t>, 13 usutunnistus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ja veendumus</w:t>
      </w:r>
      <w:r w:rsidR="0027205C" w:rsidRPr="00A821EB">
        <w:rPr>
          <w:rFonts w:ascii="Times New Roman" w:hAnsi="Times New Roman"/>
          <w:sz w:val="24"/>
          <w:szCs w:val="24"/>
          <w:lang w:val="en-GB"/>
        </w:rPr>
        <w:t>i</w:t>
      </w:r>
      <w:r w:rsidR="00991424" w:rsidRPr="00A821EB">
        <w:rPr>
          <w:rFonts w:ascii="Times New Roman" w:hAnsi="Times New Roman"/>
          <w:sz w:val="24"/>
          <w:szCs w:val="24"/>
          <w:lang w:val="en-GB"/>
        </w:rPr>
        <w:t>, 2 töötami</w:t>
      </w:r>
      <w:r w:rsidR="0027205C" w:rsidRPr="00A821EB">
        <w:rPr>
          <w:rFonts w:ascii="Times New Roman" w:hAnsi="Times New Roman"/>
          <w:sz w:val="24"/>
          <w:szCs w:val="24"/>
          <w:lang w:val="en-GB"/>
        </w:rPr>
        <w:t>st</w:t>
      </w:r>
      <w:r w:rsidR="00991424" w:rsidRPr="00A821EB">
        <w:rPr>
          <w:rFonts w:ascii="Times New Roman" w:hAnsi="Times New Roman"/>
          <w:sz w:val="24"/>
          <w:szCs w:val="24"/>
          <w:lang w:val="en-GB"/>
        </w:rPr>
        <w:t>, 1 ametiühingu liikmesus</w:t>
      </w:r>
      <w:r w:rsidR="0027205C"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92 pädevus</w:t>
      </w:r>
      <w:r w:rsidR="001E6C3C">
        <w:rPr>
          <w:rFonts w:ascii="Times New Roman" w:hAnsi="Times New Roman"/>
          <w:sz w:val="24"/>
          <w:szCs w:val="24"/>
          <w:lang w:val="en-GB"/>
        </w:rPr>
        <w:t>e</w:t>
      </w:r>
      <w:r w:rsidR="00991424" w:rsidRPr="00A821EB">
        <w:rPr>
          <w:rFonts w:ascii="Times New Roman" w:hAnsi="Times New Roman"/>
          <w:sz w:val="24"/>
          <w:szCs w:val="24"/>
          <w:lang w:val="en-GB"/>
        </w:rPr>
        <w:t xml:space="preserve"> puudus</w:t>
      </w:r>
      <w:r w:rsidR="00D27DD9" w:rsidRPr="00A821EB">
        <w:rPr>
          <w:rFonts w:ascii="Times New Roman" w:hAnsi="Times New Roman"/>
          <w:sz w:val="24"/>
          <w:szCs w:val="24"/>
          <w:lang w:val="en-GB"/>
        </w:rPr>
        <w:t>t</w:t>
      </w:r>
      <w:r w:rsidR="00991424" w:rsidRPr="00A821EB">
        <w:rPr>
          <w:rFonts w:ascii="Times New Roman" w:hAnsi="Times New Roman"/>
          <w:sz w:val="24"/>
          <w:szCs w:val="24"/>
          <w:lang w:val="en-GB"/>
        </w:rPr>
        <w:t xml:space="preserve">. </w:t>
      </w:r>
    </w:p>
    <w:p w14:paraId="085FBC7F" w14:textId="77777777" w:rsidR="00635963" w:rsidRPr="00A821EB" w:rsidRDefault="00635963" w:rsidP="009F5A73">
      <w:pPr>
        <w:pStyle w:val="ListParagraph"/>
        <w:spacing w:after="0"/>
        <w:rPr>
          <w:rFonts w:ascii="Times New Roman" w:hAnsi="Times New Roman"/>
          <w:sz w:val="24"/>
          <w:szCs w:val="24"/>
          <w:lang w:val="en-GB"/>
        </w:rPr>
      </w:pPr>
    </w:p>
    <w:p w14:paraId="56915B9A" w14:textId="660FAB30" w:rsidR="00635963" w:rsidRPr="00A821EB" w:rsidRDefault="00B50FD0" w:rsidP="009F5A73">
      <w:pPr>
        <w:pStyle w:val="ListParagraph"/>
        <w:tabs>
          <w:tab w:val="left" w:pos="0"/>
          <w:tab w:val="left" w:pos="426"/>
        </w:tabs>
        <w:spacing w:after="0"/>
        <w:ind w:left="0"/>
        <w:jc w:val="both"/>
        <w:rPr>
          <w:rFonts w:ascii="Times New Roman" w:hAnsi="Times New Roman"/>
          <w:sz w:val="24"/>
          <w:szCs w:val="24"/>
          <w:lang w:val="en-GB"/>
        </w:rPr>
      </w:pPr>
      <w:r>
        <w:rPr>
          <w:rFonts w:ascii="Times New Roman" w:hAnsi="Times New Roman"/>
          <w:sz w:val="24"/>
          <w:szCs w:val="24"/>
          <w:lang w:val="en-GB"/>
        </w:rPr>
        <w:t xml:space="preserve">27. </w:t>
      </w:r>
      <w:r w:rsidR="00991424" w:rsidRPr="00A821EB">
        <w:rPr>
          <w:rFonts w:ascii="Times New Roman" w:hAnsi="Times New Roman"/>
          <w:sz w:val="24"/>
          <w:szCs w:val="24"/>
          <w:lang w:val="en-GB"/>
        </w:rPr>
        <w:t xml:space="preserve">Mitmed kaebused on esitatud </w:t>
      </w:r>
      <w:r w:rsidR="00991424" w:rsidRPr="00A821EB">
        <w:rPr>
          <w:rFonts w:ascii="Times New Roman" w:hAnsi="Times New Roman"/>
          <w:sz w:val="24"/>
          <w:szCs w:val="24"/>
        </w:rPr>
        <w:t xml:space="preserve">soolise diskrimineerimise </w:t>
      </w:r>
      <w:r w:rsidR="0027205C" w:rsidRPr="00A821EB">
        <w:rPr>
          <w:rFonts w:ascii="Times New Roman" w:hAnsi="Times New Roman"/>
          <w:sz w:val="24"/>
          <w:szCs w:val="24"/>
        </w:rPr>
        <w:t>kohta</w:t>
      </w:r>
      <w:r w:rsidR="00991424" w:rsidRPr="00A821EB">
        <w:rPr>
          <w:rFonts w:ascii="Times New Roman" w:hAnsi="Times New Roman"/>
          <w:sz w:val="24"/>
          <w:szCs w:val="24"/>
        </w:rPr>
        <w:t xml:space="preserve"> seoses perekondlik</w:t>
      </w:r>
      <w:r w:rsidR="00582778" w:rsidRPr="00A821EB">
        <w:rPr>
          <w:rFonts w:ascii="Times New Roman" w:hAnsi="Times New Roman"/>
          <w:sz w:val="24"/>
          <w:szCs w:val="24"/>
        </w:rPr>
        <w:t>e</w:t>
      </w:r>
      <w:r w:rsidR="00991424" w:rsidRPr="00A821EB">
        <w:rPr>
          <w:rFonts w:ascii="Times New Roman" w:hAnsi="Times New Roman"/>
          <w:sz w:val="24"/>
          <w:szCs w:val="24"/>
        </w:rPr>
        <w:t xml:space="preserve"> kohustustega</w:t>
      </w:r>
      <w:r w:rsidR="0027205C" w:rsidRPr="00A821EB">
        <w:rPr>
          <w:rFonts w:ascii="Times New Roman" w:hAnsi="Times New Roman"/>
          <w:sz w:val="24"/>
          <w:szCs w:val="24"/>
        </w:rPr>
        <w:t>,</w:t>
      </w:r>
      <w:r w:rsidR="00991424" w:rsidRPr="00A821EB">
        <w:rPr>
          <w:rFonts w:ascii="Times New Roman" w:hAnsi="Times New Roman"/>
          <w:sz w:val="24"/>
          <w:szCs w:val="24"/>
        </w:rPr>
        <w:t xml:space="preserve"> lapsevanemaks saamise või olemisega. Näiteks töötaja vallandamine, kui tööandja sai teada töötaja rasedusest või pärast vanemapuhkust. Samuti on olnud kaebusi soolise ahistamise </w:t>
      </w:r>
      <w:r w:rsidR="0027205C" w:rsidRPr="00A821EB">
        <w:rPr>
          <w:rFonts w:ascii="Times New Roman" w:hAnsi="Times New Roman"/>
          <w:sz w:val="24"/>
          <w:szCs w:val="24"/>
        </w:rPr>
        <w:t>kohta</w:t>
      </w:r>
      <w:r w:rsidR="00991424" w:rsidRPr="00A821EB">
        <w:rPr>
          <w:rFonts w:ascii="Times New Roman" w:hAnsi="Times New Roman"/>
          <w:sz w:val="24"/>
          <w:szCs w:val="24"/>
        </w:rPr>
        <w:t xml:space="preserve"> töökohas ning kaebusi ebavõrdse kohtlemise </w:t>
      </w:r>
      <w:r w:rsidR="0027205C" w:rsidRPr="00A821EB">
        <w:rPr>
          <w:rFonts w:ascii="Times New Roman" w:hAnsi="Times New Roman"/>
          <w:sz w:val="24"/>
          <w:szCs w:val="24"/>
        </w:rPr>
        <w:t>kohta</w:t>
      </w:r>
      <w:r w:rsidR="00635963" w:rsidRPr="00A821EB">
        <w:rPr>
          <w:rFonts w:ascii="Times New Roman" w:hAnsi="Times New Roman"/>
          <w:sz w:val="24"/>
          <w:szCs w:val="24"/>
        </w:rPr>
        <w:t xml:space="preserve"> sugu</w:t>
      </w:r>
      <w:r w:rsidR="00E07EF9">
        <w:rPr>
          <w:rFonts w:ascii="Times New Roman" w:hAnsi="Times New Roman"/>
          <w:sz w:val="24"/>
          <w:szCs w:val="24"/>
        </w:rPr>
        <w:t xml:space="preserve"> </w:t>
      </w:r>
      <w:r w:rsidR="00635963" w:rsidRPr="00A821EB">
        <w:rPr>
          <w:rFonts w:ascii="Times New Roman" w:hAnsi="Times New Roman"/>
          <w:sz w:val="24"/>
          <w:szCs w:val="24"/>
        </w:rPr>
        <w:t>vahetanud isiku suhtes.</w:t>
      </w:r>
    </w:p>
    <w:p w14:paraId="12A7FE3C" w14:textId="77777777" w:rsidR="00635963" w:rsidRPr="00A821EB" w:rsidRDefault="00635963" w:rsidP="009F5A73">
      <w:pPr>
        <w:pStyle w:val="ListParagraph"/>
        <w:spacing w:after="0"/>
        <w:rPr>
          <w:rFonts w:ascii="Times New Roman" w:hAnsi="Times New Roman"/>
          <w:color w:val="000000"/>
          <w:sz w:val="24"/>
          <w:szCs w:val="24"/>
        </w:rPr>
      </w:pPr>
    </w:p>
    <w:p w14:paraId="6EFC0E4B" w14:textId="1DD30A14" w:rsidR="00635963" w:rsidRPr="00A821EB" w:rsidRDefault="00B50FD0" w:rsidP="009F5A73">
      <w:pPr>
        <w:pStyle w:val="ListParagraph"/>
        <w:tabs>
          <w:tab w:val="left" w:pos="0"/>
          <w:tab w:val="left" w:pos="426"/>
        </w:tabs>
        <w:spacing w:after="0"/>
        <w:ind w:left="0"/>
        <w:jc w:val="both"/>
        <w:rPr>
          <w:rFonts w:ascii="Times New Roman" w:hAnsi="Times New Roman"/>
          <w:sz w:val="24"/>
          <w:szCs w:val="24"/>
          <w:lang w:val="en-GB"/>
        </w:rPr>
      </w:pPr>
      <w:r>
        <w:rPr>
          <w:rFonts w:ascii="Times New Roman" w:hAnsi="Times New Roman"/>
          <w:color w:val="000000"/>
          <w:sz w:val="24"/>
          <w:szCs w:val="24"/>
        </w:rPr>
        <w:t xml:space="preserve">28. </w:t>
      </w:r>
      <w:r w:rsidR="00991424" w:rsidRPr="00A821EB">
        <w:rPr>
          <w:rFonts w:ascii="Times New Roman" w:hAnsi="Times New Roman"/>
          <w:color w:val="000000"/>
          <w:sz w:val="24"/>
          <w:szCs w:val="24"/>
        </w:rPr>
        <w:t>V</w:t>
      </w:r>
      <w:r w:rsidR="00991424" w:rsidRPr="00A821EB">
        <w:rPr>
          <w:rFonts w:ascii="Times New Roman" w:hAnsi="Times New Roman"/>
          <w:sz w:val="24"/>
          <w:szCs w:val="24"/>
          <w:lang w:eastAsia="et-EE"/>
        </w:rPr>
        <w:t>õrdse kohtlemise voliniku kantselei koostöös projekti partneritega (Eesti</w:t>
      </w:r>
      <w:r w:rsidR="00E07EF9">
        <w:rPr>
          <w:rFonts w:ascii="Times New Roman" w:hAnsi="Times New Roman"/>
          <w:sz w:val="24"/>
          <w:szCs w:val="24"/>
          <w:lang w:eastAsia="et-EE"/>
        </w:rPr>
        <w:t xml:space="preserve"> </w:t>
      </w:r>
      <w:r w:rsidR="00991424" w:rsidRPr="00A821EB">
        <w:rPr>
          <w:rFonts w:ascii="Times New Roman" w:hAnsi="Times New Roman"/>
          <w:sz w:val="24"/>
          <w:szCs w:val="24"/>
          <w:lang w:eastAsia="et-EE"/>
        </w:rPr>
        <w:t>Rahvusringhääling, Tallinna Ülikool, SA Innove, Haridus- ja Teadusministeerium,</w:t>
      </w:r>
      <w:r w:rsidR="00E07EF9">
        <w:rPr>
          <w:rFonts w:ascii="Times New Roman" w:hAnsi="Times New Roman"/>
          <w:sz w:val="24"/>
          <w:szCs w:val="24"/>
          <w:lang w:eastAsia="et-EE"/>
        </w:rPr>
        <w:t xml:space="preserve"> </w:t>
      </w:r>
      <w:r w:rsidR="00991424" w:rsidRPr="00A821EB">
        <w:rPr>
          <w:rFonts w:ascii="Times New Roman" w:hAnsi="Times New Roman"/>
          <w:sz w:val="24"/>
          <w:szCs w:val="24"/>
          <w:lang w:eastAsia="et-EE"/>
        </w:rPr>
        <w:t>Leedu võrdse kohtlemise volinik ja Islandi soolise võrdõiguslikkuse keskus) viib läbi</w:t>
      </w:r>
      <w:r w:rsidR="00E07EF9">
        <w:rPr>
          <w:rFonts w:ascii="Times New Roman" w:hAnsi="Times New Roman"/>
          <w:sz w:val="24"/>
          <w:szCs w:val="24"/>
          <w:lang w:eastAsia="et-EE"/>
        </w:rPr>
        <w:t xml:space="preserve"> </w:t>
      </w:r>
      <w:r w:rsidR="00991424" w:rsidRPr="00A821EB">
        <w:rPr>
          <w:rFonts w:ascii="Times New Roman" w:hAnsi="Times New Roman"/>
          <w:sz w:val="24"/>
          <w:szCs w:val="24"/>
          <w:lang w:eastAsia="et-EE"/>
        </w:rPr>
        <w:t>ristmeediaprojekti, mille eesmärk on teadvustada võrdse kohtlemise ja võrdsete</w:t>
      </w:r>
      <w:r w:rsidR="00E07EF9">
        <w:rPr>
          <w:rFonts w:ascii="Times New Roman" w:hAnsi="Times New Roman"/>
          <w:sz w:val="24"/>
          <w:szCs w:val="24"/>
          <w:lang w:eastAsia="et-EE"/>
        </w:rPr>
        <w:t xml:space="preserve"> </w:t>
      </w:r>
      <w:r w:rsidR="00991424" w:rsidRPr="00A821EB">
        <w:rPr>
          <w:rFonts w:ascii="Times New Roman" w:hAnsi="Times New Roman"/>
          <w:sz w:val="24"/>
          <w:szCs w:val="24"/>
          <w:lang w:eastAsia="et-EE"/>
        </w:rPr>
        <w:t>võimaluste olemust. Projekt toimub 2017-2019 (30 kuud). Projekti põhiline</w:t>
      </w:r>
      <w:r w:rsidR="00E07EF9">
        <w:rPr>
          <w:rFonts w:ascii="Times New Roman" w:hAnsi="Times New Roman"/>
          <w:sz w:val="24"/>
          <w:szCs w:val="24"/>
          <w:lang w:eastAsia="et-EE"/>
        </w:rPr>
        <w:t xml:space="preserve"> </w:t>
      </w:r>
      <w:r w:rsidR="00991424" w:rsidRPr="00A821EB">
        <w:rPr>
          <w:rFonts w:ascii="Times New Roman" w:hAnsi="Times New Roman"/>
          <w:sz w:val="24"/>
          <w:szCs w:val="24"/>
          <w:lang w:eastAsia="et-EE"/>
        </w:rPr>
        <w:t>rahastaja on Euroopa Komisjon.</w:t>
      </w:r>
    </w:p>
    <w:p w14:paraId="47F2841E" w14:textId="77777777" w:rsidR="00635963" w:rsidRPr="00A821EB" w:rsidRDefault="00635963" w:rsidP="009F5A73">
      <w:pPr>
        <w:pStyle w:val="ListParagraph"/>
        <w:spacing w:after="0"/>
        <w:rPr>
          <w:rFonts w:ascii="Times New Roman" w:hAnsi="Times New Roman"/>
          <w:sz w:val="24"/>
          <w:szCs w:val="24"/>
        </w:rPr>
      </w:pPr>
    </w:p>
    <w:p w14:paraId="486EEAF5" w14:textId="11CDB0F6" w:rsidR="00991424" w:rsidRPr="00A821EB" w:rsidRDefault="00B50FD0" w:rsidP="009F5A73">
      <w:pPr>
        <w:pStyle w:val="ListParagraph"/>
        <w:tabs>
          <w:tab w:val="left" w:pos="0"/>
          <w:tab w:val="left" w:pos="426"/>
        </w:tabs>
        <w:spacing w:after="0"/>
        <w:ind w:left="0"/>
        <w:jc w:val="both"/>
        <w:rPr>
          <w:rFonts w:ascii="Times New Roman" w:hAnsi="Times New Roman"/>
          <w:sz w:val="24"/>
          <w:szCs w:val="24"/>
          <w:lang w:val="en-GB"/>
        </w:rPr>
      </w:pPr>
      <w:r>
        <w:rPr>
          <w:rFonts w:ascii="Times New Roman" w:hAnsi="Times New Roman"/>
          <w:sz w:val="24"/>
          <w:szCs w:val="24"/>
        </w:rPr>
        <w:t xml:space="preserve">29. </w:t>
      </w:r>
      <w:r w:rsidR="00991424" w:rsidRPr="00A821EB">
        <w:rPr>
          <w:rFonts w:ascii="Times New Roman" w:hAnsi="Times New Roman"/>
          <w:sz w:val="24"/>
          <w:szCs w:val="24"/>
        </w:rPr>
        <w:t>Peale projekti lõppu mõõdetakse projekti mõju ühiskonnas. Lõppeesmärk on</w:t>
      </w:r>
      <w:r w:rsidR="00E07EF9">
        <w:rPr>
          <w:rFonts w:ascii="Times New Roman" w:hAnsi="Times New Roman"/>
          <w:sz w:val="24"/>
          <w:szCs w:val="24"/>
        </w:rPr>
        <w:t xml:space="preserve"> </w:t>
      </w:r>
      <w:r w:rsidR="00991424" w:rsidRPr="00A821EB">
        <w:rPr>
          <w:rFonts w:ascii="Times New Roman" w:hAnsi="Times New Roman"/>
          <w:sz w:val="24"/>
          <w:szCs w:val="24"/>
        </w:rPr>
        <w:t>stereotüüpide vähenemine, võrdsest kohtlemisest motiveeritud ja teadlikumad</w:t>
      </w:r>
      <w:r w:rsidR="00E07EF9">
        <w:rPr>
          <w:rFonts w:ascii="Times New Roman" w:hAnsi="Times New Roman"/>
          <w:sz w:val="24"/>
          <w:szCs w:val="24"/>
        </w:rPr>
        <w:t xml:space="preserve"> </w:t>
      </w:r>
      <w:r w:rsidR="00991424" w:rsidRPr="00A821EB">
        <w:rPr>
          <w:rFonts w:ascii="Times New Roman" w:hAnsi="Times New Roman"/>
          <w:sz w:val="24"/>
          <w:szCs w:val="24"/>
        </w:rPr>
        <w:t>noored, kes kujundavad ühiskonna nägu tulevikus. Salliv ühiskond ja võrdsed</w:t>
      </w:r>
      <w:r w:rsidR="00E07EF9">
        <w:rPr>
          <w:rFonts w:ascii="Times New Roman" w:hAnsi="Times New Roman"/>
          <w:sz w:val="24"/>
          <w:szCs w:val="24"/>
        </w:rPr>
        <w:t xml:space="preserve"> </w:t>
      </w:r>
      <w:r w:rsidR="00991424" w:rsidRPr="00A821EB">
        <w:rPr>
          <w:rFonts w:ascii="Times New Roman" w:hAnsi="Times New Roman"/>
          <w:sz w:val="24"/>
          <w:szCs w:val="24"/>
        </w:rPr>
        <w:t>võimalused aitavad kaasa sotsiaalse ebakindlus</w:t>
      </w:r>
      <w:r w:rsidR="00C827E2" w:rsidRPr="00A821EB">
        <w:rPr>
          <w:rFonts w:ascii="Times New Roman" w:hAnsi="Times New Roman"/>
          <w:sz w:val="24"/>
          <w:szCs w:val="24"/>
        </w:rPr>
        <w:t>e</w:t>
      </w:r>
      <w:r w:rsidR="0027205C" w:rsidRPr="00A821EB">
        <w:rPr>
          <w:rFonts w:ascii="Times New Roman" w:hAnsi="Times New Roman"/>
          <w:sz w:val="24"/>
          <w:szCs w:val="24"/>
        </w:rPr>
        <w:t xml:space="preserve"> vähendamisele</w:t>
      </w:r>
      <w:r w:rsidR="00991424" w:rsidRPr="00A821EB">
        <w:rPr>
          <w:rFonts w:ascii="Times New Roman" w:hAnsi="Times New Roman"/>
          <w:sz w:val="24"/>
          <w:szCs w:val="24"/>
        </w:rPr>
        <w:t>, mis omakorda tõstab</w:t>
      </w:r>
      <w:r w:rsidR="0027205C" w:rsidRPr="00A821EB">
        <w:rPr>
          <w:rFonts w:ascii="Times New Roman" w:hAnsi="Times New Roman"/>
          <w:sz w:val="24"/>
          <w:szCs w:val="24"/>
        </w:rPr>
        <w:t xml:space="preserve"> </w:t>
      </w:r>
      <w:r w:rsidR="00991424" w:rsidRPr="00A821EB">
        <w:rPr>
          <w:rFonts w:ascii="Times New Roman" w:hAnsi="Times New Roman"/>
          <w:sz w:val="24"/>
          <w:szCs w:val="24"/>
        </w:rPr>
        <w:t>ka riigile laekuvate maksude kogumahtu.</w:t>
      </w:r>
    </w:p>
    <w:p w14:paraId="62388CB2" w14:textId="3399104F" w:rsidR="000F5707" w:rsidRPr="00A821EB" w:rsidRDefault="00F20FD9" w:rsidP="009F5A73">
      <w:pPr>
        <w:jc w:val="both"/>
        <w:rPr>
          <w:b/>
          <w:lang w:val="et-EE"/>
        </w:rPr>
      </w:pPr>
      <w:r w:rsidRPr="00A821EB">
        <w:rPr>
          <w:b/>
          <w:lang w:val="et-EE"/>
        </w:rPr>
        <w:t>Võrdõiguslikkus ja p</w:t>
      </w:r>
      <w:r w:rsidR="00EB5489" w:rsidRPr="00A821EB">
        <w:rPr>
          <w:b/>
          <w:lang w:val="et-EE"/>
        </w:rPr>
        <w:t>õhiõiguste</w:t>
      </w:r>
      <w:r w:rsidR="00991424" w:rsidRPr="00A821EB">
        <w:rPr>
          <w:b/>
          <w:lang w:val="et-EE"/>
        </w:rPr>
        <w:t xml:space="preserve"> tagami</w:t>
      </w:r>
      <w:r w:rsidR="0027205C" w:rsidRPr="00A821EB">
        <w:rPr>
          <w:b/>
          <w:lang w:val="et-EE"/>
        </w:rPr>
        <w:t>n</w:t>
      </w:r>
      <w:r w:rsidR="00991424" w:rsidRPr="00A821EB">
        <w:rPr>
          <w:b/>
          <w:lang w:val="et-EE"/>
        </w:rPr>
        <w:t>e Kaitseministeeriumi haldusalas</w:t>
      </w:r>
    </w:p>
    <w:p w14:paraId="2E7A84BF" w14:textId="77777777" w:rsidR="004C4748" w:rsidRPr="00A821EB" w:rsidRDefault="004C4748" w:rsidP="009F5A73">
      <w:pPr>
        <w:jc w:val="both"/>
        <w:rPr>
          <w:b/>
          <w:lang w:val="et-EE"/>
        </w:rPr>
      </w:pPr>
    </w:p>
    <w:p w14:paraId="1F47E7BA" w14:textId="08780F44" w:rsidR="00910514" w:rsidRPr="00A821EB" w:rsidRDefault="00B50FD0" w:rsidP="009F5A73">
      <w:pPr>
        <w:pStyle w:val="ListParagraph"/>
        <w:tabs>
          <w:tab w:val="left" w:pos="0"/>
          <w:tab w:val="left" w:pos="426"/>
        </w:tabs>
        <w:spacing w:after="0"/>
        <w:ind w:left="0"/>
        <w:jc w:val="both"/>
        <w:rPr>
          <w:rFonts w:ascii="Times New Roman" w:hAnsi="Times New Roman"/>
          <w:sz w:val="24"/>
          <w:szCs w:val="24"/>
        </w:rPr>
      </w:pPr>
      <w:r>
        <w:rPr>
          <w:rFonts w:ascii="Times New Roman" w:hAnsi="Times New Roman"/>
          <w:sz w:val="24"/>
          <w:szCs w:val="24"/>
        </w:rPr>
        <w:t xml:space="preserve">30. </w:t>
      </w:r>
      <w:r w:rsidR="00991424" w:rsidRPr="00A821EB">
        <w:rPr>
          <w:rFonts w:ascii="Times New Roman" w:hAnsi="Times New Roman"/>
          <w:sz w:val="24"/>
          <w:szCs w:val="24"/>
        </w:rPr>
        <w:t>Kaitseministeerium ja kaitsevägi, nagu kogu riik, pöörab tähelepanu inimõiguste ja põhivabaduste kaitsmisele. Rakendatakse kõiki asjakohaseid riiklikke regulatsioone ja põhimõtteid.</w:t>
      </w:r>
      <w:r w:rsidR="00991424" w:rsidRPr="00A821EB">
        <w:rPr>
          <w:rFonts w:ascii="Times New Roman" w:hAnsi="Times New Roman"/>
          <w:b/>
          <w:sz w:val="24"/>
          <w:szCs w:val="24"/>
        </w:rPr>
        <w:t xml:space="preserve"> </w:t>
      </w:r>
      <w:r w:rsidR="00991424" w:rsidRPr="00A821EB">
        <w:rPr>
          <w:rFonts w:ascii="Times New Roman" w:hAnsi="Times New Roman"/>
          <w:sz w:val="24"/>
          <w:szCs w:val="24"/>
        </w:rPr>
        <w:t>Kaitseväeteenistus ja selle alaliik ajateenistus on kodakondsuse põhised ning ei sea rahvuslikke ega rassilisi piiranguid. Kaitseväeteenistusse võtmisel on aluseks kodakondsus ning tegemis</w:t>
      </w:r>
      <w:r w:rsidR="0027205C" w:rsidRPr="00A821EB">
        <w:rPr>
          <w:rFonts w:ascii="Times New Roman" w:hAnsi="Times New Roman"/>
          <w:sz w:val="24"/>
          <w:szCs w:val="24"/>
        </w:rPr>
        <w:t>t</w:t>
      </w:r>
      <w:r w:rsidR="00991424" w:rsidRPr="00A821EB">
        <w:rPr>
          <w:rFonts w:ascii="Times New Roman" w:hAnsi="Times New Roman"/>
          <w:sz w:val="24"/>
          <w:szCs w:val="24"/>
        </w:rPr>
        <w:t xml:space="preserve"> on iga Eesti Vabariigi</w:t>
      </w:r>
      <w:r w:rsidR="0027205C" w:rsidRPr="00A821EB">
        <w:rPr>
          <w:rFonts w:ascii="Times New Roman" w:hAnsi="Times New Roman"/>
          <w:sz w:val="24"/>
          <w:szCs w:val="24"/>
        </w:rPr>
        <w:t xml:space="preserve"> kodaniku</w:t>
      </w:r>
      <w:r w:rsidR="00991424" w:rsidRPr="00A821EB">
        <w:rPr>
          <w:rFonts w:ascii="Times New Roman" w:hAnsi="Times New Roman"/>
          <w:sz w:val="24"/>
          <w:szCs w:val="24"/>
        </w:rPr>
        <w:t xml:space="preserve"> põhiseadusliku kohustusega kodumaad kaitsta</w:t>
      </w:r>
      <w:r w:rsidR="008618BE" w:rsidRPr="00A821EB">
        <w:rPr>
          <w:rFonts w:ascii="Times New Roman" w:hAnsi="Times New Roman"/>
          <w:sz w:val="24"/>
          <w:szCs w:val="24"/>
        </w:rPr>
        <w:t>, mille tingimused täpsustab kaitseväeteenistuse seadus</w:t>
      </w:r>
      <w:r w:rsidR="00991424" w:rsidRPr="00A821EB">
        <w:rPr>
          <w:rFonts w:ascii="Times New Roman" w:hAnsi="Times New Roman"/>
          <w:sz w:val="24"/>
          <w:szCs w:val="24"/>
        </w:rPr>
        <w:t xml:space="preserve"> Kaitseministeeriumi valitsemisalas kehtivad </w:t>
      </w:r>
      <w:r w:rsidR="00991424" w:rsidRPr="00A821EB">
        <w:rPr>
          <w:rFonts w:ascii="Times New Roman" w:hAnsi="Times New Roman"/>
          <w:sz w:val="24"/>
          <w:szCs w:val="24"/>
        </w:rPr>
        <w:lastRenderedPageBreak/>
        <w:t>samad põhimõtted, mis avalikus sektoris üldiselt.</w:t>
      </w:r>
      <w:r w:rsidR="000F5707" w:rsidRPr="00A821EB">
        <w:rPr>
          <w:rFonts w:ascii="Times New Roman" w:hAnsi="Times New Roman"/>
          <w:sz w:val="24"/>
          <w:szCs w:val="24"/>
        </w:rPr>
        <w:t xml:space="preserve"> Kõigil kaitseväes teenistuses olijatel on võimalik oma kaebustega pöör</w:t>
      </w:r>
      <w:r w:rsidR="00172864">
        <w:rPr>
          <w:rFonts w:ascii="Times New Roman" w:hAnsi="Times New Roman"/>
          <w:sz w:val="24"/>
          <w:szCs w:val="24"/>
        </w:rPr>
        <w:t>duda erapooletu õigusvahemehe, õ</w:t>
      </w:r>
      <w:r w:rsidR="000F5707" w:rsidRPr="00A821EB">
        <w:rPr>
          <w:rFonts w:ascii="Times New Roman" w:hAnsi="Times New Roman"/>
          <w:sz w:val="24"/>
          <w:szCs w:val="24"/>
        </w:rPr>
        <w:t>iguskantsleri või kohtu poole.</w:t>
      </w:r>
    </w:p>
    <w:p w14:paraId="28BB97CB" w14:textId="77777777" w:rsidR="00910514" w:rsidRPr="00A821EB" w:rsidRDefault="00910514" w:rsidP="009F5A73">
      <w:pPr>
        <w:pStyle w:val="ListParagraph"/>
        <w:tabs>
          <w:tab w:val="left" w:pos="0"/>
          <w:tab w:val="left" w:pos="426"/>
        </w:tabs>
        <w:spacing w:after="0"/>
        <w:ind w:left="0"/>
        <w:jc w:val="both"/>
        <w:rPr>
          <w:rFonts w:ascii="Times New Roman" w:hAnsi="Times New Roman"/>
          <w:sz w:val="24"/>
          <w:szCs w:val="24"/>
        </w:rPr>
      </w:pPr>
    </w:p>
    <w:p w14:paraId="0768EE88" w14:textId="60BBC53D" w:rsidR="00910514" w:rsidRPr="00A821EB" w:rsidRDefault="00B50FD0" w:rsidP="009F5A73">
      <w:pPr>
        <w:pStyle w:val="ListParagraph"/>
        <w:tabs>
          <w:tab w:val="left" w:pos="0"/>
          <w:tab w:val="left" w:pos="426"/>
        </w:tabs>
        <w:spacing w:after="0"/>
        <w:ind w:left="0"/>
        <w:jc w:val="both"/>
        <w:rPr>
          <w:rFonts w:ascii="Times New Roman" w:hAnsi="Times New Roman"/>
          <w:sz w:val="24"/>
          <w:szCs w:val="24"/>
        </w:rPr>
      </w:pPr>
      <w:r>
        <w:rPr>
          <w:rFonts w:ascii="Times New Roman" w:hAnsi="Times New Roman"/>
          <w:sz w:val="24"/>
          <w:szCs w:val="24"/>
        </w:rPr>
        <w:t xml:space="preserve">31. </w:t>
      </w:r>
      <w:r w:rsidR="009E299E" w:rsidRPr="00A821EB">
        <w:rPr>
          <w:rFonts w:ascii="Times New Roman" w:hAnsi="Times New Roman"/>
          <w:sz w:val="24"/>
          <w:szCs w:val="24"/>
        </w:rPr>
        <w:t>Kuna</w:t>
      </w:r>
      <w:r w:rsidR="00991424" w:rsidRPr="00A821EB">
        <w:rPr>
          <w:rFonts w:ascii="Times New Roman" w:hAnsi="Times New Roman"/>
          <w:sz w:val="24"/>
          <w:szCs w:val="24"/>
        </w:rPr>
        <w:t xml:space="preserve"> 1/5</w:t>
      </w:r>
      <w:r w:rsidR="0027205C" w:rsidRPr="00A821EB">
        <w:rPr>
          <w:rFonts w:ascii="Times New Roman" w:hAnsi="Times New Roman"/>
          <w:sz w:val="24"/>
          <w:szCs w:val="24"/>
        </w:rPr>
        <w:t>-l</w:t>
      </w:r>
      <w:r w:rsidR="00991424" w:rsidRPr="00A821EB">
        <w:rPr>
          <w:rFonts w:ascii="Times New Roman" w:hAnsi="Times New Roman"/>
          <w:sz w:val="24"/>
          <w:szCs w:val="24"/>
        </w:rPr>
        <w:t xml:space="preserve"> ajateenijatest ei ole eesti keel kodune keel</w:t>
      </w:r>
      <w:r w:rsidR="009E299E" w:rsidRPr="00A821EB">
        <w:rPr>
          <w:rFonts w:ascii="Times New Roman" w:hAnsi="Times New Roman"/>
          <w:sz w:val="24"/>
          <w:szCs w:val="24"/>
        </w:rPr>
        <w:t>,</w:t>
      </w:r>
      <w:r w:rsidR="009E299E" w:rsidRPr="00A821EB">
        <w:rPr>
          <w:rFonts w:ascii="Times New Roman" w:hAnsi="Times New Roman"/>
          <w:color w:val="333333"/>
          <w:sz w:val="24"/>
          <w:szCs w:val="24"/>
        </w:rPr>
        <w:t xml:space="preserve"> võimaldatakse s</w:t>
      </w:r>
      <w:r w:rsidR="00991424" w:rsidRPr="00A821EB">
        <w:rPr>
          <w:rFonts w:ascii="Times New Roman" w:hAnsi="Times New Roman"/>
          <w:color w:val="333333"/>
          <w:sz w:val="24"/>
          <w:szCs w:val="24"/>
        </w:rPr>
        <w:t>õduri baaskursuse ajal eesti keele kursusi neile, kelle riigikeele oskus on napp. Kaitseväeteenistuses osalevad erinevast rahvusest Eesti kodanikud võrdsetel alustel ning kaitseväeteenistuses osalemine on noortele hea lõimumisvõimalus, sh keeleõppeks.</w:t>
      </w:r>
      <w:r w:rsidR="00991424" w:rsidRPr="00A821EB">
        <w:rPr>
          <w:rFonts w:ascii="Times New Roman" w:hAnsi="Times New Roman"/>
          <w:sz w:val="24"/>
          <w:szCs w:val="24"/>
        </w:rPr>
        <w:t xml:space="preserve"> Kaebuseid rahvusliku või rassilise diskrimineerimise kohta ei ole Kaitsem</w:t>
      </w:r>
      <w:r w:rsidR="00910514" w:rsidRPr="00A821EB">
        <w:rPr>
          <w:rFonts w:ascii="Times New Roman" w:hAnsi="Times New Roman"/>
          <w:sz w:val="24"/>
          <w:szCs w:val="24"/>
        </w:rPr>
        <w:t>inisteeriumi andmetel esinenud.</w:t>
      </w:r>
    </w:p>
    <w:p w14:paraId="31614B04" w14:textId="77777777" w:rsidR="00910514" w:rsidRPr="00A821EB" w:rsidRDefault="00910514" w:rsidP="009F5A73">
      <w:pPr>
        <w:pStyle w:val="ListParagraph"/>
        <w:spacing w:after="0"/>
        <w:rPr>
          <w:rFonts w:ascii="Times New Roman" w:hAnsi="Times New Roman"/>
          <w:sz w:val="24"/>
          <w:szCs w:val="24"/>
          <w:lang w:eastAsia="et-EE"/>
        </w:rPr>
      </w:pPr>
    </w:p>
    <w:p w14:paraId="797901B0" w14:textId="45742155" w:rsidR="00910514" w:rsidRPr="00A821EB" w:rsidRDefault="00B50FD0" w:rsidP="009F5A73">
      <w:pPr>
        <w:pStyle w:val="ListParagraph"/>
        <w:tabs>
          <w:tab w:val="left" w:pos="0"/>
          <w:tab w:val="left" w:pos="426"/>
        </w:tabs>
        <w:spacing w:after="0"/>
        <w:ind w:left="0"/>
        <w:jc w:val="both"/>
        <w:rPr>
          <w:rFonts w:ascii="Times New Roman" w:hAnsi="Times New Roman"/>
          <w:sz w:val="24"/>
          <w:szCs w:val="24"/>
        </w:rPr>
      </w:pPr>
      <w:r>
        <w:rPr>
          <w:rFonts w:ascii="Times New Roman" w:hAnsi="Times New Roman"/>
          <w:sz w:val="24"/>
          <w:szCs w:val="24"/>
          <w:lang w:eastAsia="et-EE"/>
        </w:rPr>
        <w:t xml:space="preserve">32. </w:t>
      </w:r>
      <w:r w:rsidR="00991424" w:rsidRPr="00A821EB">
        <w:rPr>
          <w:rFonts w:ascii="Times New Roman" w:hAnsi="Times New Roman"/>
          <w:sz w:val="24"/>
          <w:szCs w:val="24"/>
          <w:lang w:eastAsia="et-EE"/>
        </w:rPr>
        <w:t>Naised on kaitseväes teeninud kaitseväe taasloomisest alates. 18–27</w:t>
      </w:r>
      <w:r w:rsidR="0006364C" w:rsidRPr="00A821EB">
        <w:rPr>
          <w:rFonts w:ascii="Times New Roman" w:hAnsi="Times New Roman"/>
          <w:sz w:val="24"/>
          <w:szCs w:val="24"/>
          <w:lang w:eastAsia="et-EE"/>
        </w:rPr>
        <w:t xml:space="preserve"> </w:t>
      </w:r>
      <w:r w:rsidR="00991424" w:rsidRPr="00A821EB">
        <w:rPr>
          <w:rFonts w:ascii="Times New Roman" w:hAnsi="Times New Roman"/>
          <w:sz w:val="24"/>
          <w:szCs w:val="24"/>
          <w:lang w:eastAsia="et-EE"/>
        </w:rPr>
        <w:t>aastased vähemalt põhiharidusega Eesti kodanikest naised saavad ajateenistusse asuda alates 1. aprillist 2013 omal soovil ning teha karjääri meestega samadel alustel. Erinevad vaid üldfüüsilise testi normid. Kaitsevägi ergutab ja julgustab kõige kõrgemal tasandil igati naiste kaitseväeteenistust. 2018</w:t>
      </w:r>
      <w:r w:rsidR="00172864">
        <w:rPr>
          <w:rFonts w:ascii="Times New Roman" w:hAnsi="Times New Roman"/>
          <w:sz w:val="24"/>
          <w:szCs w:val="24"/>
          <w:lang w:eastAsia="et-EE"/>
        </w:rPr>
        <w:t>. aasta</w:t>
      </w:r>
      <w:r w:rsidR="00991424" w:rsidRPr="00A821EB">
        <w:rPr>
          <w:rFonts w:ascii="Times New Roman" w:hAnsi="Times New Roman"/>
          <w:sz w:val="24"/>
          <w:szCs w:val="24"/>
          <w:lang w:eastAsia="et-EE"/>
        </w:rPr>
        <w:t xml:space="preserve"> seisuga on naiste osakaal alla 10%. Kaitsevä</w:t>
      </w:r>
      <w:r w:rsidR="004C4748" w:rsidRPr="00A821EB">
        <w:rPr>
          <w:rFonts w:ascii="Times New Roman" w:hAnsi="Times New Roman"/>
          <w:sz w:val="24"/>
          <w:szCs w:val="24"/>
          <w:lang w:eastAsia="et-EE"/>
        </w:rPr>
        <w:t>gi tegeleb sihikindlalt soostereotüüpide lõhkumisega ning on võtnud eesmärgi su</w:t>
      </w:r>
      <w:r w:rsidR="00991424" w:rsidRPr="00A821EB">
        <w:rPr>
          <w:rFonts w:ascii="Times New Roman" w:hAnsi="Times New Roman"/>
          <w:sz w:val="24"/>
          <w:szCs w:val="24"/>
          <w:lang w:eastAsia="et-EE"/>
        </w:rPr>
        <w:t xml:space="preserve">urendada naiste osakaalu </w:t>
      </w:r>
      <w:r w:rsidR="004C4748" w:rsidRPr="00A821EB">
        <w:rPr>
          <w:rFonts w:ascii="Times New Roman" w:hAnsi="Times New Roman"/>
          <w:sz w:val="24"/>
          <w:szCs w:val="24"/>
          <w:lang w:eastAsia="et-EE"/>
        </w:rPr>
        <w:t>Eesti kaitseväes üle kahe korra.</w:t>
      </w:r>
    </w:p>
    <w:p w14:paraId="6BF66C7F" w14:textId="77777777" w:rsidR="00910514" w:rsidRPr="00A821EB" w:rsidRDefault="00910514" w:rsidP="009F5A73">
      <w:pPr>
        <w:pStyle w:val="ListParagraph"/>
        <w:spacing w:after="0"/>
        <w:rPr>
          <w:rFonts w:ascii="Times New Roman" w:hAnsi="Times New Roman"/>
          <w:sz w:val="24"/>
          <w:szCs w:val="24"/>
        </w:rPr>
      </w:pPr>
    </w:p>
    <w:p w14:paraId="4F0F1460" w14:textId="0D2EFDB5" w:rsidR="00910514" w:rsidRPr="00A821EB" w:rsidRDefault="00B50FD0" w:rsidP="009F5A73">
      <w:pPr>
        <w:pStyle w:val="ListParagraph"/>
        <w:tabs>
          <w:tab w:val="left" w:pos="0"/>
          <w:tab w:val="left" w:pos="426"/>
        </w:tabs>
        <w:spacing w:after="0"/>
        <w:ind w:left="0"/>
        <w:jc w:val="both"/>
        <w:rPr>
          <w:rFonts w:ascii="Times New Roman" w:hAnsi="Times New Roman"/>
          <w:sz w:val="24"/>
          <w:szCs w:val="24"/>
        </w:rPr>
      </w:pPr>
      <w:r>
        <w:rPr>
          <w:rFonts w:ascii="Times New Roman" w:hAnsi="Times New Roman"/>
          <w:sz w:val="24"/>
          <w:szCs w:val="24"/>
        </w:rPr>
        <w:t xml:space="preserve">33. </w:t>
      </w:r>
      <w:r w:rsidR="00B34B8F" w:rsidRPr="00172864">
        <w:rPr>
          <w:rFonts w:ascii="Times New Roman" w:hAnsi="Times New Roman"/>
          <w:sz w:val="24"/>
          <w:szCs w:val="24"/>
        </w:rPr>
        <w:t>Kaitseväes on 2019</w:t>
      </w:r>
      <w:r w:rsidR="00172864" w:rsidRPr="00172864">
        <w:rPr>
          <w:rFonts w:ascii="Times New Roman" w:hAnsi="Times New Roman"/>
          <w:sz w:val="24"/>
          <w:szCs w:val="24"/>
        </w:rPr>
        <w:t>. aasta</w:t>
      </w:r>
      <w:r w:rsidR="00B34B8F" w:rsidRPr="00172864">
        <w:rPr>
          <w:rFonts w:ascii="Times New Roman" w:hAnsi="Times New Roman"/>
          <w:sz w:val="24"/>
          <w:szCs w:val="24"/>
        </w:rPr>
        <w:t xml:space="preserve"> veebruari seisuga 329 naist, neist tege</w:t>
      </w:r>
      <w:r w:rsidR="00172864" w:rsidRPr="00172864">
        <w:rPr>
          <w:rFonts w:ascii="Times New Roman" w:hAnsi="Times New Roman"/>
          <w:sz w:val="24"/>
          <w:szCs w:val="24"/>
        </w:rPr>
        <w:t>vteenistuses 300 naist, kellest</w:t>
      </w:r>
      <w:r w:rsidR="00B34B8F" w:rsidRPr="00172864">
        <w:rPr>
          <w:rFonts w:ascii="Times New Roman" w:hAnsi="Times New Roman"/>
          <w:sz w:val="24"/>
          <w:szCs w:val="24"/>
        </w:rPr>
        <w:t xml:space="preserve"> 97 on ohvitseri auastmes ning nendest omakorda vanemaohvitseri auastmes 14.</w:t>
      </w:r>
      <w:r w:rsidR="00172864">
        <w:rPr>
          <w:rFonts w:ascii="Times New Roman" w:hAnsi="Times New Roman"/>
          <w:sz w:val="24"/>
          <w:szCs w:val="24"/>
        </w:rPr>
        <w:t xml:space="preserve"> </w:t>
      </w:r>
      <w:r w:rsidR="00B34B8F" w:rsidRPr="00172864">
        <w:rPr>
          <w:rFonts w:ascii="Times New Roman" w:hAnsi="Times New Roman"/>
          <w:sz w:val="24"/>
          <w:szCs w:val="24"/>
        </w:rPr>
        <w:t>Asendusteenistuses on seisuga 31.12.2018- 75 ning seisuga 31.12.2017-45</w:t>
      </w:r>
      <w:r w:rsidR="00172864">
        <w:rPr>
          <w:rFonts w:ascii="Times New Roman" w:hAnsi="Times New Roman"/>
          <w:sz w:val="24"/>
          <w:szCs w:val="24"/>
        </w:rPr>
        <w:t>.</w:t>
      </w:r>
      <w:r>
        <w:rPr>
          <w:rFonts w:ascii="Times New Roman" w:hAnsi="Times New Roman"/>
          <w:sz w:val="24"/>
          <w:szCs w:val="24"/>
        </w:rPr>
        <w:t xml:space="preserve"> </w:t>
      </w:r>
      <w:r w:rsidR="00B34B8F" w:rsidRPr="00A821EB">
        <w:rPr>
          <w:rFonts w:ascii="Times New Roman" w:hAnsi="Times New Roman"/>
          <w:sz w:val="24"/>
          <w:szCs w:val="24"/>
        </w:rPr>
        <w:t>2018.</w:t>
      </w:r>
      <w:r w:rsidR="00172864">
        <w:rPr>
          <w:rFonts w:ascii="Times New Roman" w:hAnsi="Times New Roman"/>
          <w:sz w:val="24"/>
          <w:szCs w:val="24"/>
        </w:rPr>
        <w:t xml:space="preserve"> </w:t>
      </w:r>
      <w:r w:rsidR="00B34B8F" w:rsidRPr="00A821EB">
        <w:rPr>
          <w:rFonts w:ascii="Times New Roman" w:hAnsi="Times New Roman"/>
          <w:sz w:val="24"/>
          <w:szCs w:val="24"/>
        </w:rPr>
        <w:t>aastal asus ajateenistusse 27 naissoost ajateenijat.</w:t>
      </w:r>
      <w:r>
        <w:rPr>
          <w:rFonts w:ascii="Times New Roman" w:hAnsi="Times New Roman"/>
          <w:sz w:val="24"/>
          <w:szCs w:val="24"/>
        </w:rPr>
        <w:t xml:space="preserve"> </w:t>
      </w:r>
      <w:r w:rsidR="00B34B8F" w:rsidRPr="00A821EB">
        <w:rPr>
          <w:rFonts w:ascii="Times New Roman" w:hAnsi="Times New Roman"/>
          <w:sz w:val="24"/>
          <w:szCs w:val="24"/>
        </w:rPr>
        <w:t>2017.</w:t>
      </w:r>
      <w:r w:rsidR="00172864">
        <w:rPr>
          <w:rFonts w:ascii="Times New Roman" w:hAnsi="Times New Roman"/>
          <w:sz w:val="24"/>
          <w:szCs w:val="24"/>
        </w:rPr>
        <w:t xml:space="preserve"> aastal asus ajateenistusse </w:t>
      </w:r>
      <w:r w:rsidR="00B34B8F" w:rsidRPr="00A821EB">
        <w:rPr>
          <w:rFonts w:ascii="Times New Roman" w:hAnsi="Times New Roman"/>
          <w:sz w:val="24"/>
          <w:szCs w:val="24"/>
        </w:rPr>
        <w:t>34 naissoost ajateenijat.</w:t>
      </w:r>
    </w:p>
    <w:p w14:paraId="63080AED" w14:textId="4C89CA63" w:rsidR="00B34B8F" w:rsidRPr="00A821EB" w:rsidRDefault="00B34B8F" w:rsidP="009F5A73">
      <w:pPr>
        <w:pStyle w:val="ListParagraph"/>
        <w:tabs>
          <w:tab w:val="left" w:pos="0"/>
          <w:tab w:val="left" w:pos="426"/>
        </w:tabs>
        <w:spacing w:after="0"/>
        <w:ind w:left="0"/>
        <w:jc w:val="both"/>
        <w:rPr>
          <w:rFonts w:ascii="Times New Roman" w:hAnsi="Times New Roman"/>
          <w:sz w:val="24"/>
          <w:szCs w:val="24"/>
        </w:rPr>
      </w:pPr>
      <w:r w:rsidRPr="00A821EB">
        <w:rPr>
          <w:rFonts w:ascii="Times New Roman" w:hAnsi="Times New Roman"/>
          <w:sz w:val="24"/>
          <w:szCs w:val="24"/>
        </w:rPr>
        <w:t>Seisuga 01.01.2019 on ajateenistuse läbinud kokku 78 naissoost isiku</w:t>
      </w:r>
      <w:r w:rsidR="00172864">
        <w:rPr>
          <w:rFonts w:ascii="Times New Roman" w:hAnsi="Times New Roman"/>
          <w:sz w:val="24"/>
          <w:szCs w:val="24"/>
        </w:rPr>
        <w:t>t</w:t>
      </w:r>
      <w:r w:rsidRPr="00A821EB">
        <w:rPr>
          <w:rFonts w:ascii="Times New Roman" w:hAnsi="Times New Roman"/>
          <w:sz w:val="24"/>
          <w:szCs w:val="24"/>
        </w:rPr>
        <w:t xml:space="preserve">. </w:t>
      </w:r>
    </w:p>
    <w:p w14:paraId="2D971917" w14:textId="77777777" w:rsidR="00BC327E" w:rsidRDefault="00BC327E"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p>
    <w:p w14:paraId="14E8E13C" w14:textId="606C160F" w:rsidR="00910514" w:rsidRPr="00A821EB" w:rsidRDefault="00E958BA"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 </w:t>
      </w:r>
      <w:r w:rsidR="004C4748" w:rsidRPr="00A821EB">
        <w:rPr>
          <w:rFonts w:ascii="Times New Roman" w:hAnsi="Times New Roman" w:cs="Times New Roman"/>
          <w:color w:val="auto"/>
          <w:sz w:val="24"/>
          <w:szCs w:val="24"/>
        </w:rPr>
        <w:t>Kaitseväe, Kaitseressursside ameti, Puuetega Inimeste Koja ja Riigikogu liikme Jüri Jaansoniga koostöös viiakse juulist 2019 ellu pilootprojekti, kus puudega noored vabatahtlikud saavad võimaluse kaitseväes sõltuvalt erialast 8-11 kuud teenida</w:t>
      </w:r>
      <w:r w:rsidR="00AB3895">
        <w:rPr>
          <w:rFonts w:ascii="Times New Roman" w:hAnsi="Times New Roman" w:cs="Times New Roman"/>
          <w:color w:val="auto"/>
          <w:sz w:val="24"/>
          <w:szCs w:val="24"/>
        </w:rPr>
        <w:t>. Seejärel arvatakse ajateenistu</w:t>
      </w:r>
      <w:r w:rsidR="004C4748" w:rsidRPr="00A821EB">
        <w:rPr>
          <w:rFonts w:ascii="Times New Roman" w:hAnsi="Times New Roman" w:cs="Times New Roman"/>
          <w:color w:val="auto"/>
          <w:sz w:val="24"/>
          <w:szCs w:val="24"/>
        </w:rPr>
        <w:t>se läbinud puudega noored sarnaselt kõigi teiste ajateenijatega sõjaaja ametikohtadele reservi. lgale sooviavaldajale lähenetakse personaalselt ning leitakse võimalusel just tema jaoks</w:t>
      </w:r>
      <w:r w:rsidR="00AB3895">
        <w:rPr>
          <w:rFonts w:ascii="Times New Roman" w:hAnsi="Times New Roman" w:cs="Times New Roman"/>
          <w:color w:val="auto"/>
          <w:sz w:val="24"/>
          <w:szCs w:val="24"/>
        </w:rPr>
        <w:t xml:space="preserve"> kõige sobivaim</w:t>
      </w:r>
      <w:r w:rsidR="004C4748" w:rsidRPr="00A821EB">
        <w:rPr>
          <w:rFonts w:ascii="Times New Roman" w:hAnsi="Times New Roman" w:cs="Times New Roman"/>
          <w:color w:val="auto"/>
          <w:sz w:val="24"/>
          <w:szCs w:val="24"/>
        </w:rPr>
        <w:t xml:space="preserve"> teenistuskoh</w:t>
      </w:r>
      <w:r w:rsidR="00AB3895">
        <w:rPr>
          <w:rFonts w:ascii="Times New Roman" w:hAnsi="Times New Roman" w:cs="Times New Roman"/>
          <w:color w:val="auto"/>
          <w:sz w:val="24"/>
          <w:szCs w:val="24"/>
        </w:rPr>
        <w:t>t</w:t>
      </w:r>
      <w:r w:rsidR="004C4748" w:rsidRPr="00A821EB">
        <w:rPr>
          <w:rFonts w:ascii="Times New Roman" w:hAnsi="Times New Roman" w:cs="Times New Roman"/>
          <w:color w:val="auto"/>
          <w:sz w:val="24"/>
          <w:szCs w:val="24"/>
        </w:rPr>
        <w:t>e, võttes arvesse ka puude iseloomu. Tegemist on kaitseväe jaoks põhimõtteli</w:t>
      </w:r>
      <w:r w:rsidR="00A2621E" w:rsidRPr="00A821EB">
        <w:rPr>
          <w:rFonts w:ascii="Times New Roman" w:hAnsi="Times New Roman" w:cs="Times New Roman"/>
          <w:color w:val="auto"/>
          <w:sz w:val="24"/>
          <w:szCs w:val="24"/>
        </w:rPr>
        <w:t>s</w:t>
      </w:r>
      <w:r w:rsidR="004C4748" w:rsidRPr="00A821EB">
        <w:rPr>
          <w:rFonts w:ascii="Times New Roman" w:hAnsi="Times New Roman" w:cs="Times New Roman"/>
          <w:color w:val="auto"/>
          <w:sz w:val="24"/>
          <w:szCs w:val="24"/>
        </w:rPr>
        <w:t xml:space="preserve">e muudatusega ja täpsed detailid, sealhulgas soovijate arv ja kaitseväe võimalused neile vastu tulla, on </w:t>
      </w:r>
      <w:r w:rsidR="00D27DD9" w:rsidRPr="00A821EB">
        <w:rPr>
          <w:rFonts w:ascii="Times New Roman" w:hAnsi="Times New Roman" w:cs="Times New Roman"/>
          <w:color w:val="auto"/>
          <w:sz w:val="24"/>
          <w:szCs w:val="24"/>
        </w:rPr>
        <w:t xml:space="preserve">aruande esutamise ajal </w:t>
      </w:r>
      <w:r w:rsidR="004C4748" w:rsidRPr="00A821EB">
        <w:rPr>
          <w:rFonts w:ascii="Times New Roman" w:hAnsi="Times New Roman" w:cs="Times New Roman"/>
          <w:color w:val="auto"/>
          <w:sz w:val="24"/>
          <w:szCs w:val="24"/>
        </w:rPr>
        <w:t>täpsustamisel</w:t>
      </w:r>
      <w:r w:rsidR="00D27DD9" w:rsidRPr="00A821EB">
        <w:rPr>
          <w:rFonts w:ascii="Times New Roman" w:hAnsi="Times New Roman" w:cs="Times New Roman"/>
          <w:color w:val="auto"/>
          <w:sz w:val="24"/>
          <w:szCs w:val="24"/>
        </w:rPr>
        <w:t xml:space="preserve">, esialgu </w:t>
      </w:r>
      <w:r w:rsidR="004C4748" w:rsidRPr="00A821EB">
        <w:rPr>
          <w:rFonts w:ascii="Times New Roman" w:hAnsi="Times New Roman" w:cs="Times New Roman"/>
          <w:color w:val="auto"/>
          <w:sz w:val="24"/>
          <w:szCs w:val="24"/>
        </w:rPr>
        <w:t xml:space="preserve">on teada 10 vabatahtlikku, </w:t>
      </w:r>
      <w:r w:rsidR="00D27DD9" w:rsidRPr="00A821EB">
        <w:rPr>
          <w:rFonts w:ascii="Times New Roman" w:hAnsi="Times New Roman" w:cs="Times New Roman"/>
          <w:color w:val="auto"/>
          <w:sz w:val="24"/>
          <w:szCs w:val="24"/>
        </w:rPr>
        <w:t>kelle</w:t>
      </w:r>
      <w:r w:rsidR="004C4748" w:rsidRPr="00A821EB">
        <w:rPr>
          <w:rFonts w:ascii="Times New Roman" w:hAnsi="Times New Roman" w:cs="Times New Roman"/>
          <w:color w:val="auto"/>
          <w:sz w:val="24"/>
          <w:szCs w:val="24"/>
        </w:rPr>
        <w:t xml:space="preserve"> suhtes pole veel otsust tehtud. Kandideerida võivad kõik 18 kuni 28-aastased soovijad</w:t>
      </w:r>
      <w:r w:rsidR="00910514" w:rsidRPr="00A821EB">
        <w:rPr>
          <w:rFonts w:ascii="Times New Roman" w:hAnsi="Times New Roman" w:cs="Times New Roman"/>
          <w:color w:val="auto"/>
          <w:sz w:val="24"/>
          <w:szCs w:val="24"/>
        </w:rPr>
        <w:t>.</w:t>
      </w:r>
    </w:p>
    <w:p w14:paraId="5D2487D9" w14:textId="77777777" w:rsidR="00910514" w:rsidRPr="00A821EB" w:rsidRDefault="00910514"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p>
    <w:p w14:paraId="24056F01" w14:textId="5BA1528B" w:rsidR="00910514" w:rsidRDefault="00E958BA"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35. </w:t>
      </w:r>
      <w:r w:rsidR="00991424" w:rsidRPr="00A821EB">
        <w:rPr>
          <w:rFonts w:ascii="Times New Roman" w:hAnsi="Times New Roman" w:cs="Times New Roman"/>
          <w:color w:val="auto"/>
          <w:sz w:val="24"/>
          <w:szCs w:val="24"/>
        </w:rPr>
        <w:t>Enne rahvusvahelistele missioonidele suundumist saavad kõik missiooniüksusesse arvatud kaitseväelased spetsiifilise koolituse, mis hõlmab ka rassilise diskrimineerimise temaatikat. Kuna rahvusvahelised missioonid toimuvad erinevates piirkondades, siis pöörab kaitsevägi olulist tähelepanu missioonidel osalejate väljaõppele ning teadlikkuse tõstmisele, et osalejad oleksid hästi ette valmistunud teenimiseks erinevas kultuuri- ja keelekeskkonnas.</w:t>
      </w:r>
    </w:p>
    <w:p w14:paraId="2B27503E" w14:textId="77777777" w:rsidR="00277B93" w:rsidRDefault="00277B93" w:rsidP="009F5A73">
      <w:pPr>
        <w:pStyle w:val="ListParagraph"/>
        <w:spacing w:after="0"/>
        <w:rPr>
          <w:rFonts w:ascii="Times New Roman" w:hAnsi="Times New Roman"/>
          <w:sz w:val="24"/>
          <w:szCs w:val="24"/>
        </w:rPr>
      </w:pPr>
    </w:p>
    <w:p w14:paraId="28D241BD" w14:textId="1C7CDDB0" w:rsidR="00991424" w:rsidRPr="00A821EB" w:rsidRDefault="00E958BA" w:rsidP="009F5A73">
      <w:pPr>
        <w:pStyle w:val="NormalWeb"/>
        <w:shd w:val="clear" w:color="auto" w:fill="FFFFFF"/>
        <w:tabs>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36. </w:t>
      </w:r>
      <w:r w:rsidR="00991424" w:rsidRPr="00A821EB">
        <w:rPr>
          <w:rFonts w:ascii="Times New Roman" w:hAnsi="Times New Roman" w:cs="Times New Roman"/>
          <w:color w:val="auto"/>
          <w:sz w:val="24"/>
          <w:szCs w:val="24"/>
        </w:rPr>
        <w:t>Kaitseväes on tagatud usuvabadus. Ajateenijatel on võimalik osaleda jumalateenistustel vastavalt nende usulisele kuuluvusele. Kutsealused, kes usulistel põhjustel ei saa osaleda ajateenistuses</w:t>
      </w:r>
      <w:r w:rsidR="00E91B9A">
        <w:rPr>
          <w:rFonts w:ascii="Times New Roman" w:hAnsi="Times New Roman" w:cs="Times New Roman"/>
          <w:color w:val="auto"/>
          <w:sz w:val="24"/>
          <w:szCs w:val="24"/>
        </w:rPr>
        <w:t>,</w:t>
      </w:r>
      <w:r w:rsidR="00991424" w:rsidRPr="00A821EB">
        <w:rPr>
          <w:rFonts w:ascii="Times New Roman" w:hAnsi="Times New Roman" w:cs="Times New Roman"/>
          <w:color w:val="auto"/>
          <w:sz w:val="24"/>
          <w:szCs w:val="24"/>
        </w:rPr>
        <w:t xml:space="preserve"> läbivad asendusteenistuse. Kaplani teenuseid kaitseväes koordineerib </w:t>
      </w:r>
      <w:r w:rsidR="00991424" w:rsidRPr="00A821EB">
        <w:rPr>
          <w:rFonts w:ascii="Times New Roman" w:hAnsi="Times New Roman" w:cs="Times New Roman"/>
          <w:color w:val="auto"/>
          <w:sz w:val="24"/>
          <w:szCs w:val="24"/>
          <w:lang w:eastAsia="et-EE"/>
        </w:rPr>
        <w:t>kaplaniteenistus, mis on Kaitseväge toetav institutsioon, mille põhiülesandeks on teenida kõiki kaitseväelasi, kaitseliitlasi ja nende pereliikmeid sõltumata nende religioossest ku</w:t>
      </w:r>
      <w:r w:rsidR="00BC327E">
        <w:rPr>
          <w:rFonts w:ascii="Times New Roman" w:hAnsi="Times New Roman" w:cs="Times New Roman"/>
          <w:color w:val="auto"/>
          <w:sz w:val="24"/>
          <w:szCs w:val="24"/>
          <w:lang w:eastAsia="et-EE"/>
        </w:rPr>
        <w:t>uluvusest või mittekuuluvusest.</w:t>
      </w:r>
    </w:p>
    <w:p w14:paraId="704F3A8A" w14:textId="77777777" w:rsidR="00BC327E" w:rsidRDefault="00BC327E" w:rsidP="009F5A73">
      <w:pPr>
        <w:jc w:val="both"/>
        <w:rPr>
          <w:b/>
          <w:color w:val="333333"/>
          <w:lang w:val="et-EE" w:eastAsia="et-EE"/>
        </w:rPr>
      </w:pPr>
    </w:p>
    <w:p w14:paraId="5AA69112" w14:textId="06159E40" w:rsidR="00991424" w:rsidRDefault="00991424" w:rsidP="00F824B6">
      <w:pPr>
        <w:keepNext/>
        <w:keepLines/>
        <w:jc w:val="both"/>
        <w:rPr>
          <w:b/>
          <w:color w:val="333333"/>
          <w:lang w:val="et-EE" w:eastAsia="et-EE"/>
        </w:rPr>
      </w:pPr>
      <w:r w:rsidRPr="00A821EB">
        <w:rPr>
          <w:b/>
          <w:color w:val="333333"/>
          <w:lang w:val="et-EE" w:eastAsia="et-EE"/>
        </w:rPr>
        <w:lastRenderedPageBreak/>
        <w:t>Eesti lõimumispoliitika</w:t>
      </w:r>
    </w:p>
    <w:p w14:paraId="4318346F" w14:textId="0F38CB69" w:rsidR="00991424" w:rsidRPr="00A821EB" w:rsidRDefault="00277B93" w:rsidP="00F824B6">
      <w:pPr>
        <w:keepNext/>
        <w:keepLines/>
        <w:jc w:val="both"/>
        <w:rPr>
          <w:b/>
        </w:rPr>
      </w:pPr>
      <w:r>
        <w:rPr>
          <w:b/>
          <w:color w:val="333333"/>
          <w:lang w:val="et-EE" w:eastAsia="et-EE"/>
        </w:rPr>
        <w:t xml:space="preserve">37. </w:t>
      </w:r>
      <w:r w:rsidR="00991424" w:rsidRPr="00A821EB">
        <w:rPr>
          <w:b/>
        </w:rPr>
        <w:t>Vastuseks komitee lõppjärelduste punktis 9 tehtud ettepanekutele antakse ülevaade lõimumisstrateegiatest, nende mõjudest ning tulevikukavadest, sh käsitletakse komitee murepunkti lõimumisstrateegia üleliigse</w:t>
      </w:r>
      <w:r w:rsidR="00E00876" w:rsidRPr="00A821EB">
        <w:rPr>
          <w:b/>
        </w:rPr>
        <w:t>st</w:t>
      </w:r>
      <w:r w:rsidR="00991424" w:rsidRPr="00A821EB">
        <w:rPr>
          <w:b/>
        </w:rPr>
        <w:t xml:space="preserve"> eesti keelele keskendumises</w:t>
      </w:r>
      <w:r w:rsidR="00E00876" w:rsidRPr="00A821EB">
        <w:rPr>
          <w:b/>
        </w:rPr>
        <w:t>t</w:t>
      </w:r>
      <w:r w:rsidR="00991424" w:rsidRPr="00A821EB">
        <w:rPr>
          <w:b/>
        </w:rPr>
        <w:t xml:space="preserve">. </w:t>
      </w:r>
    </w:p>
    <w:p w14:paraId="047031BE" w14:textId="77777777" w:rsidR="00277B93" w:rsidRDefault="00277B93" w:rsidP="009F5A73">
      <w:pPr>
        <w:pStyle w:val="ListParagraph"/>
        <w:tabs>
          <w:tab w:val="left" w:pos="426"/>
        </w:tabs>
        <w:autoSpaceDE w:val="0"/>
        <w:autoSpaceDN w:val="0"/>
        <w:adjustRightInd w:val="0"/>
        <w:spacing w:after="0"/>
        <w:ind w:left="0"/>
        <w:jc w:val="both"/>
        <w:rPr>
          <w:rFonts w:ascii="Times New Roman" w:hAnsi="Times New Roman"/>
          <w:sz w:val="24"/>
          <w:szCs w:val="24"/>
        </w:rPr>
      </w:pPr>
    </w:p>
    <w:p w14:paraId="44694488" w14:textId="59F76F28" w:rsidR="00910514" w:rsidRPr="00A821EB" w:rsidRDefault="00277B93" w:rsidP="009F5A73">
      <w:pPr>
        <w:pStyle w:val="ListParagraph"/>
        <w:tabs>
          <w:tab w:val="left" w:pos="426"/>
        </w:tabs>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 xml:space="preserve">38. </w:t>
      </w:r>
      <w:r w:rsidR="00991424" w:rsidRPr="00A821EB">
        <w:rPr>
          <w:rFonts w:ascii="Times New Roman" w:hAnsi="Times New Roman"/>
          <w:sz w:val="24"/>
          <w:szCs w:val="24"/>
        </w:rPr>
        <w:t>Eesti on aastakümneid pühendanud olulist tähelepanu ühiskonna lõimumispoliitikale läbi järjestikuste lõimumiskavade. Lõimumispoliitika ja –kavade rakendamine on pideva jälgimise all ning uute kavade koostamisel analüüsitakse eelmise kava täitmisel saadud kogemusi, mida arvestatakse uue kava koostamisel. Lõimumiskavade rakendamine on suuresti kaasa aidanud ühiskonna sidususe parandamisele, koostöö, sallivuse ja üksteisemõistmise edendamisele, kultuuridevahelise</w:t>
      </w:r>
      <w:r w:rsidR="00254899" w:rsidRPr="00A821EB">
        <w:rPr>
          <w:rFonts w:ascii="Times New Roman" w:hAnsi="Times New Roman"/>
          <w:sz w:val="24"/>
          <w:szCs w:val="24"/>
        </w:rPr>
        <w:t>le</w:t>
      </w:r>
      <w:r w:rsidR="00991424" w:rsidRPr="00A821EB">
        <w:rPr>
          <w:rFonts w:ascii="Times New Roman" w:hAnsi="Times New Roman"/>
          <w:sz w:val="24"/>
          <w:szCs w:val="24"/>
        </w:rPr>
        <w:t xml:space="preserve"> dialoogile, sõltumata elanike rahvusest, kultuurilisest, keelelisest või religioossest identiteedist. Erineva keele ja kultuuritaustaga inimeste kaasamine ühiskonnaellu aitab kaasa ühiskonna keelelisele ja kultuurilisele mitmekesisusele. </w:t>
      </w:r>
    </w:p>
    <w:p w14:paraId="2B331A55" w14:textId="77777777" w:rsidR="00910514" w:rsidRPr="00A821EB" w:rsidRDefault="00910514" w:rsidP="009F5A73">
      <w:pPr>
        <w:pStyle w:val="ListParagraph"/>
        <w:tabs>
          <w:tab w:val="left" w:pos="426"/>
        </w:tabs>
        <w:autoSpaceDE w:val="0"/>
        <w:autoSpaceDN w:val="0"/>
        <w:adjustRightInd w:val="0"/>
        <w:spacing w:after="0"/>
        <w:ind w:left="0"/>
        <w:jc w:val="both"/>
        <w:rPr>
          <w:rFonts w:ascii="Times New Roman" w:hAnsi="Times New Roman"/>
          <w:sz w:val="24"/>
          <w:szCs w:val="24"/>
        </w:rPr>
      </w:pPr>
    </w:p>
    <w:p w14:paraId="33F5DACA" w14:textId="5AFA96DA" w:rsidR="00910514" w:rsidRPr="00A821EB" w:rsidRDefault="00277B93" w:rsidP="009F5A73">
      <w:pPr>
        <w:pStyle w:val="ListParagraph"/>
        <w:tabs>
          <w:tab w:val="left" w:pos="426"/>
        </w:tabs>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 xml:space="preserve">39. </w:t>
      </w:r>
      <w:r w:rsidR="00991424" w:rsidRPr="00A821EB">
        <w:rPr>
          <w:rFonts w:ascii="Times New Roman" w:hAnsi="Times New Roman"/>
          <w:sz w:val="24"/>
          <w:szCs w:val="24"/>
        </w:rPr>
        <w:t>Eesti kujundab läbi lõimumisprogrammide ning vastavate tegevuste oma mudelit mitmekultuurilisest ühiskonnast. Lõimumise ja kaasaegse mitmekultuurilise ühiskonna edendamine ning selle käigus erinevatele aspektidele tähelepanu pööramine, on ajas arenev ning arvestab ühiskonnas toimunud muudatusi. Lõimumisküsimustes on toimunud olulised arengud pärast 2008-2013 programmi lõppemist ning uute arengukavade koostamisel on lähtutud varasemate arengukavade rakendamise kogemustest ning ühiskonnas toimunud arengutest, mis nõuavad rõhuase</w:t>
      </w:r>
      <w:r w:rsidR="00580ECF">
        <w:rPr>
          <w:rFonts w:ascii="Times New Roman" w:hAnsi="Times New Roman"/>
          <w:sz w:val="24"/>
          <w:szCs w:val="24"/>
        </w:rPr>
        <w:t>tust uutele teemadele.</w:t>
      </w:r>
    </w:p>
    <w:p w14:paraId="797E8BCE" w14:textId="77777777" w:rsidR="00910514" w:rsidRPr="00A821EB" w:rsidRDefault="00910514" w:rsidP="009F5A73">
      <w:pPr>
        <w:pStyle w:val="ListParagraph"/>
        <w:spacing w:after="0"/>
        <w:rPr>
          <w:rFonts w:ascii="Times New Roman" w:hAnsi="Times New Roman"/>
          <w:sz w:val="24"/>
          <w:szCs w:val="24"/>
        </w:rPr>
      </w:pPr>
    </w:p>
    <w:p w14:paraId="5E85884C" w14:textId="0343969F" w:rsidR="00910514" w:rsidRDefault="00277B93" w:rsidP="009F5A73">
      <w:pPr>
        <w:pStyle w:val="ListParagraph"/>
        <w:tabs>
          <w:tab w:val="left" w:pos="426"/>
        </w:tabs>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 xml:space="preserve">40. </w:t>
      </w:r>
      <w:r w:rsidR="00991424" w:rsidRPr="00A821EB">
        <w:rPr>
          <w:rFonts w:ascii="Times New Roman" w:hAnsi="Times New Roman"/>
          <w:sz w:val="24"/>
          <w:szCs w:val="24"/>
        </w:rPr>
        <w:t xml:space="preserve">Eesti lõimumisprotsess on algusest peale üles ehitatud valdkondade, mitte rahvusrühmade või keele põhiselt ning suunatud kogu ühiskonnale </w:t>
      </w:r>
      <w:r w:rsidR="00580ECF">
        <w:rPr>
          <w:rFonts w:ascii="Times New Roman" w:hAnsi="Times New Roman"/>
          <w:sz w:val="24"/>
          <w:szCs w:val="24"/>
        </w:rPr>
        <w:t xml:space="preserve">ning kõigile Eesti elanikele. </w:t>
      </w:r>
      <w:r w:rsidR="00991424" w:rsidRPr="00A821EB">
        <w:rPr>
          <w:rFonts w:ascii="Times New Roman" w:hAnsi="Times New Roman"/>
          <w:sz w:val="24"/>
          <w:szCs w:val="24"/>
        </w:rPr>
        <w:t>Kui lõimumi</w:t>
      </w:r>
      <w:r w:rsidR="00E00876" w:rsidRPr="00A821EB">
        <w:rPr>
          <w:rFonts w:ascii="Times New Roman" w:hAnsi="Times New Roman"/>
          <w:sz w:val="24"/>
          <w:szCs w:val="24"/>
        </w:rPr>
        <w:t>s</w:t>
      </w:r>
      <w:r w:rsidR="00991424" w:rsidRPr="00A821EB">
        <w:rPr>
          <w:rFonts w:ascii="Times New Roman" w:hAnsi="Times New Roman"/>
          <w:sz w:val="24"/>
          <w:szCs w:val="24"/>
        </w:rPr>
        <w:t xml:space="preserve">e riikliku tähtsusega küsimuseks </w:t>
      </w:r>
      <w:r w:rsidR="00E00876" w:rsidRPr="00A821EB">
        <w:rPr>
          <w:rFonts w:ascii="Times New Roman" w:hAnsi="Times New Roman"/>
          <w:sz w:val="24"/>
          <w:szCs w:val="24"/>
        </w:rPr>
        <w:t>tunnistamise järel</w:t>
      </w:r>
      <w:r w:rsidR="00D27DD9" w:rsidRPr="00A821EB">
        <w:rPr>
          <w:rFonts w:ascii="Times New Roman" w:hAnsi="Times New Roman"/>
          <w:sz w:val="24"/>
          <w:szCs w:val="24"/>
        </w:rPr>
        <w:t xml:space="preserve"> </w:t>
      </w:r>
      <w:r w:rsidR="00991424" w:rsidRPr="00A821EB">
        <w:rPr>
          <w:rFonts w:ascii="Times New Roman" w:hAnsi="Times New Roman"/>
          <w:sz w:val="24"/>
          <w:szCs w:val="24"/>
        </w:rPr>
        <w:t>2000</w:t>
      </w:r>
      <w:r w:rsidR="00E00876" w:rsidRPr="00A821EB">
        <w:rPr>
          <w:rFonts w:ascii="Times New Roman" w:hAnsi="Times New Roman"/>
          <w:sz w:val="24"/>
          <w:szCs w:val="24"/>
        </w:rPr>
        <w:t>. aastate</w:t>
      </w:r>
      <w:r w:rsidR="00991424" w:rsidRPr="00A821EB">
        <w:rPr>
          <w:rFonts w:ascii="Times New Roman" w:hAnsi="Times New Roman"/>
          <w:sz w:val="24"/>
          <w:szCs w:val="24"/>
        </w:rPr>
        <w:t xml:space="preserve"> alguses pöörati enam tähelepanu</w:t>
      </w:r>
      <w:r w:rsidR="00580ECF">
        <w:rPr>
          <w:rFonts w:ascii="Times New Roman" w:hAnsi="Times New Roman"/>
          <w:sz w:val="24"/>
          <w:szCs w:val="24"/>
        </w:rPr>
        <w:t xml:space="preserve"> eeskätt keelelis-poliitilisele</w:t>
      </w:r>
      <w:r w:rsidR="00991424" w:rsidRPr="00A821EB">
        <w:rPr>
          <w:rFonts w:ascii="Times New Roman" w:hAnsi="Times New Roman"/>
          <w:sz w:val="24"/>
          <w:szCs w:val="24"/>
        </w:rPr>
        <w:t xml:space="preserve"> </w:t>
      </w:r>
      <w:r w:rsidR="00582778" w:rsidRPr="00A821EB">
        <w:rPr>
          <w:rFonts w:ascii="Times New Roman" w:hAnsi="Times New Roman"/>
          <w:sz w:val="24"/>
          <w:szCs w:val="24"/>
        </w:rPr>
        <w:t>lõimumisele</w:t>
      </w:r>
      <w:r w:rsidR="00991424" w:rsidRPr="00A821EB">
        <w:rPr>
          <w:rFonts w:ascii="Times New Roman" w:hAnsi="Times New Roman"/>
          <w:sz w:val="24"/>
          <w:szCs w:val="24"/>
        </w:rPr>
        <w:t>, sh kodakondsuse küsimustele, siis nüüd on ühiskonnas tõusetunud uued teemad, näiteks arvestades rändetemaatika esiletõusu kogu Euroopas, pööratakse muuhulgas tähelepanu uussisse</w:t>
      </w:r>
      <w:r w:rsidR="00580ECF">
        <w:rPr>
          <w:rFonts w:ascii="Times New Roman" w:hAnsi="Times New Roman"/>
          <w:sz w:val="24"/>
          <w:szCs w:val="24"/>
        </w:rPr>
        <w:t>rändajate lõimumisele. Integrats</w:t>
      </w:r>
      <w:r w:rsidR="00991424" w:rsidRPr="00A821EB">
        <w:rPr>
          <w:rFonts w:ascii="Times New Roman" w:hAnsi="Times New Roman"/>
          <w:sz w:val="24"/>
          <w:szCs w:val="24"/>
        </w:rPr>
        <w:t>iooni nähakse mitmekülgse ja –tasandilise arenguna</w:t>
      </w:r>
      <w:r w:rsidR="00C34A6C" w:rsidRPr="00A821EB">
        <w:rPr>
          <w:rFonts w:ascii="Times New Roman" w:hAnsi="Times New Roman"/>
          <w:sz w:val="24"/>
          <w:szCs w:val="24"/>
        </w:rPr>
        <w:t xml:space="preserve">, </w:t>
      </w:r>
      <w:r w:rsidR="00580ECF">
        <w:rPr>
          <w:rFonts w:ascii="Times New Roman" w:hAnsi="Times New Roman"/>
          <w:sz w:val="24"/>
          <w:szCs w:val="24"/>
        </w:rPr>
        <w:t xml:space="preserve">sh on arvesse võetud </w:t>
      </w:r>
      <w:r w:rsidR="00991424" w:rsidRPr="00A821EB">
        <w:rPr>
          <w:rFonts w:ascii="Times New Roman" w:hAnsi="Times New Roman"/>
          <w:sz w:val="24"/>
          <w:szCs w:val="24"/>
        </w:rPr>
        <w:t>CERD komitee tehtud ettepanekuid.</w:t>
      </w:r>
    </w:p>
    <w:p w14:paraId="4C938A20" w14:textId="77777777" w:rsidR="00277B93" w:rsidRPr="00A821EB" w:rsidRDefault="00277B93" w:rsidP="009F5A73">
      <w:pPr>
        <w:pStyle w:val="ListParagraph"/>
        <w:tabs>
          <w:tab w:val="left" w:pos="426"/>
        </w:tabs>
        <w:autoSpaceDE w:val="0"/>
        <w:autoSpaceDN w:val="0"/>
        <w:adjustRightInd w:val="0"/>
        <w:spacing w:after="0"/>
        <w:ind w:left="0"/>
        <w:jc w:val="both"/>
        <w:rPr>
          <w:rFonts w:ascii="Times New Roman" w:hAnsi="Times New Roman"/>
          <w:sz w:val="24"/>
          <w:szCs w:val="24"/>
        </w:rPr>
      </w:pPr>
    </w:p>
    <w:p w14:paraId="2D4439AA" w14:textId="13F64AF1" w:rsidR="00635EBB" w:rsidRPr="00A821EB" w:rsidRDefault="00277B93" w:rsidP="009F5A73">
      <w:pPr>
        <w:pStyle w:val="ListParagraph"/>
        <w:tabs>
          <w:tab w:val="left" w:pos="426"/>
        </w:tabs>
        <w:autoSpaceDE w:val="0"/>
        <w:autoSpaceDN w:val="0"/>
        <w:adjustRightInd w:val="0"/>
        <w:spacing w:after="0"/>
        <w:ind w:left="0"/>
        <w:jc w:val="both"/>
        <w:rPr>
          <w:rFonts w:ascii="Times New Roman" w:hAnsi="Times New Roman"/>
          <w:sz w:val="24"/>
          <w:szCs w:val="24"/>
        </w:rPr>
      </w:pPr>
      <w:r>
        <w:rPr>
          <w:rFonts w:ascii="Times New Roman" w:hAnsi="Times New Roman"/>
          <w:sz w:val="24"/>
          <w:szCs w:val="24"/>
          <w:lang w:eastAsia="et-EE"/>
        </w:rPr>
        <w:t xml:space="preserve">41. </w:t>
      </w:r>
      <w:r w:rsidR="00635EBB" w:rsidRPr="00A821EB">
        <w:rPr>
          <w:rFonts w:ascii="Times New Roman" w:hAnsi="Times New Roman"/>
          <w:sz w:val="24"/>
          <w:szCs w:val="24"/>
          <w:lang w:eastAsia="et-EE"/>
        </w:rPr>
        <w:t xml:space="preserve">Lõimumistegevuste prioriteediks on toetada erineva keele- ja kultuuritaustaga inimeste aktiivset osalust sotsiaalselt sidusa ühiskonna kujundamisel ja ühise jagatud riigiidentiteedi kujunemist, mis tagab inimeste seosetunde riigi ja teiste ühiskonna liikmetega, toetab majanduse kasvupotentesiaali ja riigi stabiilsust. Eesti väärtustab ühiskonna mitmekultuurilisust </w:t>
      </w:r>
      <w:r w:rsidR="00582778" w:rsidRPr="00A821EB">
        <w:rPr>
          <w:rFonts w:ascii="Times New Roman" w:hAnsi="Times New Roman"/>
          <w:sz w:val="24"/>
          <w:szCs w:val="24"/>
          <w:lang w:eastAsia="et-EE"/>
        </w:rPr>
        <w:t xml:space="preserve">ja </w:t>
      </w:r>
      <w:r w:rsidR="00635EBB" w:rsidRPr="00A821EB">
        <w:rPr>
          <w:rFonts w:ascii="Times New Roman" w:hAnsi="Times New Roman"/>
          <w:sz w:val="24"/>
          <w:szCs w:val="24"/>
          <w:lang w:eastAsia="et-EE"/>
        </w:rPr>
        <w:t>tagab igaühe õiguse säilitada oma rahvusku</w:t>
      </w:r>
      <w:r w:rsidR="00580ECF">
        <w:rPr>
          <w:rFonts w:ascii="Times New Roman" w:hAnsi="Times New Roman"/>
          <w:sz w:val="24"/>
          <w:szCs w:val="24"/>
          <w:lang w:eastAsia="et-EE"/>
        </w:rPr>
        <w:t xml:space="preserve">uluvus ning samal ajal vältida </w:t>
      </w:r>
      <w:r w:rsidR="00635EBB" w:rsidRPr="00A821EB">
        <w:rPr>
          <w:rFonts w:ascii="Times New Roman" w:hAnsi="Times New Roman"/>
          <w:sz w:val="24"/>
          <w:szCs w:val="24"/>
          <w:lang w:eastAsia="et-EE"/>
        </w:rPr>
        <w:t xml:space="preserve">piirkondlikest iseärasustest või sotsiaalsest tõrjutusest tingitud rahvuslikku ja kultuurilist kapseldumist nii olemasoleva rahvastiku kui ka uussisserändajate puhul. Erilist tähelepanu osutatakse </w:t>
      </w:r>
      <w:r w:rsidR="00635EBB" w:rsidRPr="00A821EB">
        <w:rPr>
          <w:rFonts w:ascii="Times New Roman" w:hAnsi="Times New Roman"/>
          <w:bCs/>
          <w:sz w:val="24"/>
          <w:szCs w:val="24"/>
          <w:lang w:eastAsia="et-EE"/>
        </w:rPr>
        <w:t xml:space="preserve">kommunikatsioonile sihtrühmadega ning arvestatakse etnokultuurilisi eripärasid. </w:t>
      </w:r>
      <w:r w:rsidR="00635EBB" w:rsidRPr="00A821EB">
        <w:rPr>
          <w:rFonts w:ascii="Times New Roman" w:hAnsi="Times New Roman"/>
          <w:sz w:val="24"/>
          <w:szCs w:val="24"/>
          <w:lang w:eastAsia="et-EE"/>
        </w:rPr>
        <w:t>Eesti elanikele on tagatud võimalused kõnelda teisi keeli ja arendada eri</w:t>
      </w:r>
      <w:r w:rsidR="00580ECF">
        <w:rPr>
          <w:rFonts w:ascii="Times New Roman" w:hAnsi="Times New Roman"/>
          <w:sz w:val="24"/>
          <w:szCs w:val="24"/>
          <w:lang w:eastAsia="et-EE"/>
        </w:rPr>
        <w:t>nevaid rahvuskultuure, teostada ennast</w:t>
      </w:r>
      <w:r w:rsidR="00635EBB" w:rsidRPr="00A821EB">
        <w:rPr>
          <w:rFonts w:ascii="Times New Roman" w:hAnsi="Times New Roman"/>
          <w:sz w:val="24"/>
          <w:szCs w:val="24"/>
          <w:lang w:eastAsia="et-EE"/>
        </w:rPr>
        <w:t xml:space="preserve"> osaledes ühiskonna majandus-, sotsiaal-, poliitilises ja kultuurielus, toetada iga püsielaniku kuuluvust Eesti ühiskonda ühiste väärtuste jagamise ning riigikeele valdamise kaudu.</w:t>
      </w:r>
    </w:p>
    <w:p w14:paraId="2D64F438" w14:textId="5698E207" w:rsidR="00991424" w:rsidRPr="00A821EB" w:rsidRDefault="00582778" w:rsidP="009F5A73">
      <w:pPr>
        <w:autoSpaceDE w:val="0"/>
        <w:autoSpaceDN w:val="0"/>
        <w:adjustRightInd w:val="0"/>
        <w:jc w:val="both"/>
        <w:rPr>
          <w:lang w:val="et-EE"/>
        </w:rPr>
      </w:pPr>
      <w:r w:rsidRPr="00A821EB">
        <w:rPr>
          <w:b/>
          <w:lang w:val="et-EE"/>
        </w:rPr>
        <w:t>Ü</w:t>
      </w:r>
      <w:r w:rsidR="00580ECF">
        <w:rPr>
          <w:b/>
          <w:lang w:val="et-EE"/>
        </w:rPr>
        <w:t>levaad</w:t>
      </w:r>
      <w:r w:rsidR="00991424" w:rsidRPr="00A821EB">
        <w:rPr>
          <w:b/>
          <w:lang w:val="et-EE"/>
        </w:rPr>
        <w:t xml:space="preserve">e lõimumiskava 2008-2013 täitmisest, </w:t>
      </w:r>
      <w:r w:rsidR="0062430C" w:rsidRPr="00A821EB">
        <w:rPr>
          <w:b/>
          <w:lang w:val="et-EE"/>
        </w:rPr>
        <w:t xml:space="preserve">jõusolevast </w:t>
      </w:r>
      <w:r w:rsidR="00991424" w:rsidRPr="00A821EB">
        <w:rPr>
          <w:b/>
          <w:lang w:val="et-EE"/>
        </w:rPr>
        <w:t>lõimumiskava</w:t>
      </w:r>
      <w:r w:rsidR="0062430C" w:rsidRPr="00A821EB">
        <w:rPr>
          <w:b/>
          <w:lang w:val="et-EE"/>
        </w:rPr>
        <w:t>st</w:t>
      </w:r>
      <w:r w:rsidR="00991424" w:rsidRPr="00A821EB">
        <w:rPr>
          <w:b/>
          <w:lang w:val="et-EE"/>
        </w:rPr>
        <w:t xml:space="preserve"> 2014-2020 ning </w:t>
      </w:r>
      <w:r w:rsidR="0062430C" w:rsidRPr="00A821EB">
        <w:rPr>
          <w:b/>
          <w:lang w:val="et-EE"/>
        </w:rPr>
        <w:t>kavadest uue lõimumise arengukava koostamisel aasta</w:t>
      </w:r>
      <w:r w:rsidR="00991424" w:rsidRPr="00A821EB">
        <w:rPr>
          <w:b/>
          <w:lang w:val="et-EE"/>
        </w:rPr>
        <w:t>ni 2030</w:t>
      </w:r>
      <w:r w:rsidR="00991424" w:rsidRPr="00A821EB">
        <w:rPr>
          <w:lang w:val="et-EE"/>
        </w:rPr>
        <w:t xml:space="preserve"> </w:t>
      </w:r>
    </w:p>
    <w:p w14:paraId="14F9CA6F" w14:textId="77777777" w:rsidR="00991424" w:rsidRPr="00A821EB" w:rsidRDefault="00991424" w:rsidP="009F5A73">
      <w:pPr>
        <w:autoSpaceDE w:val="0"/>
        <w:autoSpaceDN w:val="0"/>
        <w:adjustRightInd w:val="0"/>
        <w:jc w:val="both"/>
        <w:rPr>
          <w:lang w:val="et-EE"/>
        </w:rPr>
      </w:pPr>
    </w:p>
    <w:p w14:paraId="6CDE331B" w14:textId="0EACFAE1" w:rsidR="00910514" w:rsidRPr="00A821EB" w:rsidRDefault="00277B93"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42. </w:t>
      </w:r>
      <w:r w:rsidR="00635EBB" w:rsidRPr="00A821EB">
        <w:rPr>
          <w:rFonts w:ascii="Times New Roman" w:hAnsi="Times New Roman"/>
          <w:sz w:val="24"/>
          <w:szCs w:val="24"/>
        </w:rPr>
        <w:t>Eestis on ellu rakendatud kaks riiklikku lõimumisvaldkonna programmi: „Integratsioon Eesti ühiskonnas 2000</w:t>
      </w:r>
      <w:r w:rsidR="00635EBB" w:rsidRPr="00A821EB">
        <w:rPr>
          <w:rFonts w:ascii="Times New Roman" w:hAnsi="Times New Roman"/>
          <w:sz w:val="24"/>
          <w:szCs w:val="24"/>
          <w:lang w:eastAsia="et-EE"/>
        </w:rPr>
        <w:t>–</w:t>
      </w:r>
      <w:r w:rsidR="00635EBB" w:rsidRPr="00A821EB">
        <w:rPr>
          <w:rFonts w:ascii="Times New Roman" w:hAnsi="Times New Roman"/>
          <w:sz w:val="24"/>
          <w:szCs w:val="24"/>
        </w:rPr>
        <w:t>2007” ja „Eesti lõimumiskava 2008</w:t>
      </w:r>
      <w:r w:rsidR="00635EBB" w:rsidRPr="00A821EB">
        <w:rPr>
          <w:rFonts w:ascii="Times New Roman" w:hAnsi="Times New Roman"/>
          <w:sz w:val="24"/>
          <w:szCs w:val="24"/>
          <w:lang w:eastAsia="et-EE"/>
        </w:rPr>
        <w:t>–</w:t>
      </w:r>
      <w:r w:rsidR="00635EBB" w:rsidRPr="00A821EB">
        <w:rPr>
          <w:rFonts w:ascii="Times New Roman" w:hAnsi="Times New Roman"/>
          <w:sz w:val="24"/>
          <w:szCs w:val="24"/>
        </w:rPr>
        <w:t xml:space="preserve">2013”. </w:t>
      </w:r>
      <w:r w:rsidR="00991424" w:rsidRPr="00A821EB">
        <w:rPr>
          <w:rFonts w:ascii="Times New Roman" w:hAnsi="Times New Roman"/>
          <w:sz w:val="24"/>
          <w:szCs w:val="24"/>
        </w:rPr>
        <w:t xml:space="preserve">Lõimumiskava 2008-2013 täitmiseks planeeriti aastateks riigieelarvelisi finantsvahendeid kokku summas 64 535 043 eurot. </w:t>
      </w:r>
      <w:r w:rsidR="00991424" w:rsidRPr="00A821EB">
        <w:rPr>
          <w:rFonts w:ascii="Times New Roman" w:hAnsi="Times New Roman"/>
          <w:sz w:val="24"/>
          <w:szCs w:val="24"/>
        </w:rPr>
        <w:lastRenderedPageBreak/>
        <w:t>Tegelik finantsvahendite kasutus lõimumiska</w:t>
      </w:r>
      <w:r w:rsidR="00580ECF">
        <w:rPr>
          <w:rFonts w:ascii="Times New Roman" w:hAnsi="Times New Roman"/>
          <w:sz w:val="24"/>
          <w:szCs w:val="24"/>
        </w:rPr>
        <w:t xml:space="preserve">va tegevuste elluviimiseks oli </w:t>
      </w:r>
      <w:r w:rsidR="00991424" w:rsidRPr="00A821EB">
        <w:rPr>
          <w:rFonts w:ascii="Times New Roman" w:hAnsi="Times New Roman"/>
          <w:sz w:val="24"/>
          <w:szCs w:val="24"/>
        </w:rPr>
        <w:t>70 % planeeritust ehk 45 164 654 eurot.</w:t>
      </w:r>
      <w:r w:rsidR="00991424" w:rsidRPr="00A821EB">
        <w:rPr>
          <w:rFonts w:ascii="Times New Roman" w:hAnsi="Times New Roman"/>
          <w:b/>
          <w:sz w:val="24"/>
          <w:szCs w:val="24"/>
        </w:rPr>
        <w:t xml:space="preserve"> </w:t>
      </w:r>
      <w:r w:rsidR="00991424" w:rsidRPr="00A821EB">
        <w:rPr>
          <w:rFonts w:ascii="Times New Roman" w:hAnsi="Times New Roman"/>
          <w:sz w:val="24"/>
          <w:szCs w:val="24"/>
        </w:rPr>
        <w:t>2008.aastal seati eesmärgiks täita vähemalt 90% tegevusest vastavalt esialgselt kavandatud tegevuse indikaatorile ja eelarvele. Eesti Lõimumiskava 2008-2013 raames viidi ellu 200 erinevat lõimumist toetavat te</w:t>
      </w:r>
      <w:r w:rsidR="00580ECF">
        <w:rPr>
          <w:rFonts w:ascii="Times New Roman" w:hAnsi="Times New Roman"/>
          <w:sz w:val="24"/>
          <w:szCs w:val="24"/>
        </w:rPr>
        <w:t>gevust vastavalt planeeritule.</w:t>
      </w:r>
    </w:p>
    <w:p w14:paraId="4E947E13" w14:textId="77777777" w:rsidR="00910514" w:rsidRPr="00A821EB" w:rsidRDefault="00910514" w:rsidP="009F5A73">
      <w:pPr>
        <w:pStyle w:val="ListParagraph"/>
        <w:tabs>
          <w:tab w:val="left" w:pos="426"/>
        </w:tabs>
        <w:spacing w:after="0"/>
        <w:ind w:left="0" w:right="-4"/>
        <w:jc w:val="both"/>
        <w:rPr>
          <w:rFonts w:ascii="Times New Roman" w:hAnsi="Times New Roman"/>
          <w:sz w:val="24"/>
          <w:szCs w:val="24"/>
        </w:rPr>
      </w:pPr>
    </w:p>
    <w:p w14:paraId="246EBC1A" w14:textId="57B2C62E" w:rsidR="00910514" w:rsidRPr="00A821EB" w:rsidRDefault="00277B93"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43. </w:t>
      </w:r>
      <w:r w:rsidR="00635EBB" w:rsidRPr="00A821EB">
        <w:rPr>
          <w:rFonts w:ascii="Times New Roman" w:hAnsi="Times New Roman"/>
          <w:sz w:val="24"/>
          <w:szCs w:val="24"/>
        </w:rPr>
        <w:t>Lõimumiskava 2008-2013 tegevused jaotu</w:t>
      </w:r>
      <w:r w:rsidR="00D27DD9" w:rsidRPr="00A821EB">
        <w:rPr>
          <w:rFonts w:ascii="Times New Roman" w:hAnsi="Times New Roman"/>
          <w:sz w:val="24"/>
          <w:szCs w:val="24"/>
        </w:rPr>
        <w:t>va</w:t>
      </w:r>
      <w:r w:rsidR="00635EBB" w:rsidRPr="00A821EB">
        <w:rPr>
          <w:rFonts w:ascii="Times New Roman" w:hAnsi="Times New Roman"/>
          <w:sz w:val="24"/>
          <w:szCs w:val="24"/>
        </w:rPr>
        <w:t>d järgnevalt: hariduslik ja kultuuriline lõimumine; sotsiaalne ja majanduslik lõimumine; õiguslik ja poliitiline lõimumine ning arengukava juhtimis- ja seiretegevused.</w:t>
      </w:r>
    </w:p>
    <w:p w14:paraId="4F4EC879" w14:textId="77777777" w:rsidR="00910514" w:rsidRPr="00A821EB" w:rsidRDefault="00910514" w:rsidP="009F5A73">
      <w:pPr>
        <w:pStyle w:val="ListParagraph"/>
        <w:spacing w:after="0"/>
        <w:rPr>
          <w:rFonts w:ascii="Times New Roman" w:hAnsi="Times New Roman"/>
          <w:sz w:val="24"/>
          <w:szCs w:val="24"/>
          <w:lang w:eastAsia="et-EE"/>
        </w:rPr>
      </w:pPr>
    </w:p>
    <w:p w14:paraId="314C81BB" w14:textId="090E3A05" w:rsidR="00910514" w:rsidRPr="00A821EB" w:rsidRDefault="00277B93"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lang w:eastAsia="et-EE"/>
        </w:rPr>
        <w:t xml:space="preserve">44. </w:t>
      </w:r>
      <w:r w:rsidR="00635EBB" w:rsidRPr="00A821EB">
        <w:rPr>
          <w:rFonts w:ascii="Times New Roman" w:hAnsi="Times New Roman"/>
          <w:sz w:val="24"/>
          <w:szCs w:val="24"/>
          <w:lang w:eastAsia="et-EE"/>
        </w:rPr>
        <w:t>Hariduslik-kultuurilise valdkonna üldeesmärk on tagada kõigile Eesti elanikele võrdsed võimalused hariduse omandamisel ühtses haridussüsteemis ning tingimused oma keele ja kultuuri säilitamisel.</w:t>
      </w:r>
      <w:r w:rsidR="00635EBB" w:rsidRPr="00A821EB">
        <w:rPr>
          <w:rFonts w:ascii="Times New Roman" w:hAnsi="Times New Roman"/>
          <w:b/>
          <w:bCs/>
          <w:sz w:val="24"/>
          <w:szCs w:val="24"/>
          <w:lang w:eastAsia="et-EE"/>
        </w:rPr>
        <w:t xml:space="preserve"> </w:t>
      </w:r>
      <w:r w:rsidR="00635EBB" w:rsidRPr="00A821EB">
        <w:rPr>
          <w:rFonts w:ascii="Times New Roman" w:hAnsi="Times New Roman"/>
          <w:bCs/>
          <w:sz w:val="24"/>
          <w:szCs w:val="24"/>
          <w:lang w:eastAsia="et-EE"/>
        </w:rPr>
        <w:t>Hariduslik lõimumine keskendub</w:t>
      </w:r>
      <w:r w:rsidR="00635EBB" w:rsidRPr="00A821EB">
        <w:rPr>
          <w:rFonts w:ascii="Times New Roman" w:hAnsi="Times New Roman"/>
          <w:b/>
          <w:bCs/>
          <w:sz w:val="24"/>
          <w:szCs w:val="24"/>
          <w:lang w:eastAsia="et-EE"/>
        </w:rPr>
        <w:t xml:space="preserve"> </w:t>
      </w:r>
      <w:r w:rsidR="00635EBB" w:rsidRPr="00A821EB">
        <w:rPr>
          <w:rFonts w:ascii="Times New Roman" w:hAnsi="Times New Roman"/>
          <w:sz w:val="24"/>
          <w:szCs w:val="24"/>
          <w:lang w:eastAsia="et-EE"/>
        </w:rPr>
        <w:t>õppuritele, toetades Eesti ühiskonnas toimimiseks vajalike teadmiste ja oskuste omandamist, sh eesti keele ning mitmekultuurilises keskkonnas hakkama saamise õppimist.</w:t>
      </w:r>
    </w:p>
    <w:p w14:paraId="3D14D8BE" w14:textId="77777777" w:rsidR="00910514" w:rsidRPr="00A821EB" w:rsidRDefault="00910514" w:rsidP="009F5A73">
      <w:pPr>
        <w:pStyle w:val="ListParagraph"/>
        <w:spacing w:after="0"/>
        <w:rPr>
          <w:rFonts w:ascii="Times New Roman" w:hAnsi="Times New Roman"/>
          <w:bCs/>
          <w:sz w:val="24"/>
          <w:szCs w:val="24"/>
          <w:lang w:eastAsia="et-EE"/>
        </w:rPr>
      </w:pPr>
    </w:p>
    <w:p w14:paraId="16D2365F" w14:textId="21132835" w:rsidR="00910514" w:rsidRPr="00A821EB" w:rsidRDefault="00277B93"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bCs/>
          <w:sz w:val="24"/>
          <w:szCs w:val="24"/>
          <w:lang w:eastAsia="et-EE"/>
        </w:rPr>
        <w:t xml:space="preserve">45. </w:t>
      </w:r>
      <w:r w:rsidR="00635EBB" w:rsidRPr="00A821EB">
        <w:rPr>
          <w:rFonts w:ascii="Times New Roman" w:hAnsi="Times New Roman"/>
          <w:bCs/>
          <w:sz w:val="24"/>
          <w:szCs w:val="24"/>
          <w:lang w:eastAsia="et-EE"/>
        </w:rPr>
        <w:t xml:space="preserve">Kultuurilise lõimumise eesmärgiks </w:t>
      </w:r>
      <w:r w:rsidR="00635EBB" w:rsidRPr="00A821EB">
        <w:rPr>
          <w:rFonts w:ascii="Times New Roman" w:hAnsi="Times New Roman"/>
          <w:sz w:val="24"/>
          <w:szCs w:val="24"/>
          <w:lang w:eastAsia="et-EE"/>
        </w:rPr>
        <w:t>on toetada rahvusvähemuste oma emakeele ja kultuuri omandamist ning säilitamist Eestis, soodustada kodanikuaktiivsust ning kontakte erineva kodakondsuse ja kultuuritaustaga inimeste vahel, samuti edendada ühist kultuuri- ja inforuumi ning tutvustada Eesti elanike kultuurilist mitmekesisust eestlastele ja eesti kultuuri Eestis elavatele rahvusvähemustele. Tunnustatakse igaühe õigust osa saada oma emakeelsest kultuurist. Kultuurivaldkonnas toetatakse tegevusi, mis soodustavad rahvusvähemuste kultuuriseltside tööd, eri rahvuste esindajate kaasamist Eesti kultuuriellu ning Eesti kultuuriruumi tutvustamist. Prioriteetseks tegevuseks kultuurivaldkonnas on eestlaste ning teiste rahvuste kontaktide tihendamine ning ühistegevuse toetamine.</w:t>
      </w:r>
    </w:p>
    <w:p w14:paraId="0914F753" w14:textId="77777777" w:rsidR="00277B93" w:rsidRDefault="00277B93" w:rsidP="009F5A73">
      <w:pPr>
        <w:pStyle w:val="ListParagraph"/>
        <w:tabs>
          <w:tab w:val="left" w:pos="426"/>
        </w:tabs>
        <w:spacing w:after="0"/>
        <w:ind w:left="0" w:right="-4"/>
        <w:jc w:val="both"/>
        <w:rPr>
          <w:rFonts w:ascii="Times New Roman" w:hAnsi="Times New Roman"/>
          <w:bCs/>
          <w:iCs/>
          <w:sz w:val="24"/>
          <w:szCs w:val="24"/>
          <w:lang w:eastAsia="et-EE"/>
        </w:rPr>
      </w:pPr>
    </w:p>
    <w:p w14:paraId="53B6FF14" w14:textId="322D261B" w:rsidR="00910514" w:rsidRPr="00A821EB" w:rsidRDefault="00277B93"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bCs/>
          <w:iCs/>
          <w:sz w:val="24"/>
          <w:szCs w:val="24"/>
          <w:lang w:eastAsia="et-EE"/>
        </w:rPr>
        <w:t xml:space="preserve">46. </w:t>
      </w:r>
      <w:r w:rsidR="00635EBB" w:rsidRPr="00A821EB">
        <w:rPr>
          <w:rFonts w:ascii="Times New Roman" w:hAnsi="Times New Roman"/>
          <w:bCs/>
          <w:iCs/>
          <w:sz w:val="24"/>
          <w:szCs w:val="24"/>
          <w:lang w:eastAsia="et-EE"/>
        </w:rPr>
        <w:t>Sotsiaalse ja majandusliku lõimumise valdkonna</w:t>
      </w:r>
      <w:r w:rsidR="00635EBB" w:rsidRPr="00A821EB">
        <w:rPr>
          <w:rFonts w:ascii="Times New Roman" w:hAnsi="Times New Roman"/>
          <w:b/>
          <w:bCs/>
          <w:iCs/>
          <w:sz w:val="24"/>
          <w:szCs w:val="24"/>
          <w:lang w:eastAsia="et-EE"/>
        </w:rPr>
        <w:t xml:space="preserve"> </w:t>
      </w:r>
      <w:r w:rsidR="00635EBB" w:rsidRPr="00A821EB">
        <w:rPr>
          <w:rFonts w:ascii="Times New Roman" w:hAnsi="Times New Roman"/>
          <w:sz w:val="24"/>
          <w:szCs w:val="24"/>
          <w:lang w:eastAsia="et-EE"/>
        </w:rPr>
        <w:t>eesmärk on tagada kõigile Eesti elanikele majanduslikuks eneseteostuseks ning sotsiaalseks toimetulekuks võrdsed võimalused, sõltumata rahvusest, emakeelest või elukohast.</w:t>
      </w:r>
    </w:p>
    <w:p w14:paraId="3F1DFBCE" w14:textId="77777777" w:rsidR="00277B93" w:rsidRDefault="00277B93" w:rsidP="009F5A73">
      <w:pPr>
        <w:pStyle w:val="ListParagraph"/>
        <w:tabs>
          <w:tab w:val="left" w:pos="426"/>
        </w:tabs>
        <w:spacing w:after="0"/>
        <w:ind w:left="0" w:right="-4"/>
        <w:jc w:val="both"/>
        <w:rPr>
          <w:rFonts w:ascii="Times New Roman" w:hAnsi="Times New Roman"/>
          <w:bCs/>
          <w:iCs/>
          <w:sz w:val="24"/>
          <w:szCs w:val="24"/>
          <w:lang w:eastAsia="et-EE"/>
        </w:rPr>
      </w:pPr>
    </w:p>
    <w:p w14:paraId="1C01CFF3" w14:textId="0435BC9E" w:rsidR="00910514" w:rsidRPr="00A821EB" w:rsidRDefault="00277B93"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bCs/>
          <w:iCs/>
          <w:sz w:val="24"/>
          <w:szCs w:val="24"/>
          <w:lang w:eastAsia="et-EE"/>
        </w:rPr>
        <w:t xml:space="preserve">47. </w:t>
      </w:r>
      <w:r w:rsidR="00635EBB" w:rsidRPr="00A821EB">
        <w:rPr>
          <w:rFonts w:ascii="Times New Roman" w:hAnsi="Times New Roman"/>
          <w:bCs/>
          <w:iCs/>
          <w:sz w:val="24"/>
          <w:szCs w:val="24"/>
          <w:lang w:eastAsia="et-EE"/>
        </w:rPr>
        <w:t>Õigusliku ja poliitilise lõimumise valdkonna</w:t>
      </w:r>
      <w:r w:rsidR="00635EBB" w:rsidRPr="00A821EB">
        <w:rPr>
          <w:rFonts w:ascii="Times New Roman" w:hAnsi="Times New Roman"/>
          <w:sz w:val="24"/>
          <w:szCs w:val="24"/>
          <w:lang w:eastAsia="et-EE"/>
        </w:rPr>
        <w:t xml:space="preserve"> meetmed kindlustavad kõigile Eesti elanikele seadustest tulenevad võrdsed eneseteostusvõimalused ühiskonnaelus ja poliitikas, sõltumata rahvusest või emakeelest. Valdkond toetab etniliste rühmade ja kultuurigruppide vastastikuse tolerantsuse suurendamist, ühise riigiidentiteedi teket ning tegevusi naturalisatsiooniprotsessi edendamiseks.</w:t>
      </w:r>
    </w:p>
    <w:p w14:paraId="2A97074E" w14:textId="77777777" w:rsidR="00910514" w:rsidRPr="00A821EB" w:rsidRDefault="00910514" w:rsidP="009F5A73">
      <w:pPr>
        <w:pStyle w:val="ListParagraph"/>
        <w:spacing w:after="0"/>
        <w:rPr>
          <w:rFonts w:ascii="Times New Roman" w:hAnsi="Times New Roman"/>
          <w:sz w:val="24"/>
          <w:szCs w:val="24"/>
        </w:rPr>
      </w:pPr>
    </w:p>
    <w:p w14:paraId="7B969786" w14:textId="4D837471" w:rsidR="00910514" w:rsidRDefault="00F31D9D"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48. </w:t>
      </w:r>
      <w:r w:rsidR="00635EBB" w:rsidRPr="00A821EB">
        <w:rPr>
          <w:rFonts w:ascii="Times New Roman" w:hAnsi="Times New Roman"/>
          <w:sz w:val="24"/>
          <w:szCs w:val="24"/>
        </w:rPr>
        <w:t>Lõimumiskava elluviimiseks kinnitas Vabariigi valitsus rakendusplaanid perioodiks 2008</w:t>
      </w:r>
      <w:r w:rsidR="00635EBB" w:rsidRPr="00A821EB">
        <w:rPr>
          <w:rFonts w:ascii="Times New Roman" w:hAnsi="Times New Roman"/>
          <w:sz w:val="24"/>
          <w:szCs w:val="24"/>
          <w:lang w:eastAsia="et-EE"/>
        </w:rPr>
        <w:t>–</w:t>
      </w:r>
      <w:r w:rsidR="00635EBB" w:rsidRPr="00A821EB">
        <w:rPr>
          <w:rFonts w:ascii="Times New Roman" w:hAnsi="Times New Roman"/>
          <w:sz w:val="24"/>
          <w:szCs w:val="24"/>
        </w:rPr>
        <w:t>2010 ja 2011</w:t>
      </w:r>
      <w:r w:rsidR="00635EBB" w:rsidRPr="00A821EB">
        <w:rPr>
          <w:rFonts w:ascii="Times New Roman" w:hAnsi="Times New Roman"/>
          <w:sz w:val="24"/>
          <w:szCs w:val="24"/>
          <w:lang w:eastAsia="et-EE"/>
        </w:rPr>
        <w:t>–</w:t>
      </w:r>
      <w:r w:rsidR="00580ECF">
        <w:rPr>
          <w:rFonts w:ascii="Times New Roman" w:hAnsi="Times New Roman"/>
          <w:sz w:val="24"/>
          <w:szCs w:val="24"/>
        </w:rPr>
        <w:t>2013.</w:t>
      </w:r>
    </w:p>
    <w:p w14:paraId="0D3C1E6E" w14:textId="47B17F59" w:rsidR="00F31D9D" w:rsidRDefault="00F31D9D" w:rsidP="009F5A73">
      <w:pPr>
        <w:pStyle w:val="ListParagraph"/>
        <w:tabs>
          <w:tab w:val="left" w:pos="426"/>
        </w:tabs>
        <w:spacing w:after="0"/>
        <w:ind w:left="0" w:right="-4"/>
        <w:jc w:val="both"/>
        <w:rPr>
          <w:rFonts w:ascii="Times New Roman" w:hAnsi="Times New Roman"/>
          <w:sz w:val="24"/>
          <w:szCs w:val="24"/>
        </w:rPr>
      </w:pPr>
    </w:p>
    <w:p w14:paraId="0A34A0ED" w14:textId="3C703AA6" w:rsidR="00910514" w:rsidRPr="00A821EB" w:rsidRDefault="00F31D9D"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49. </w:t>
      </w:r>
      <w:r w:rsidR="00991424" w:rsidRPr="00A821EB">
        <w:rPr>
          <w:rFonts w:ascii="Times New Roman" w:hAnsi="Times New Roman"/>
          <w:sz w:val="24"/>
          <w:szCs w:val="24"/>
        </w:rPr>
        <w:t xml:space="preserve">Lõimumiskava üldeesmärgi saavutamiseks püstitati arengukavas kuus strateegilist eesmärki (eesti keele oskus, inimestevahelised kontaktid, naturalisatsiooniprotsess, ühiskondlikud hoiakud, ühine teabeväli, </w:t>
      </w:r>
      <w:r w:rsidR="00580ECF">
        <w:rPr>
          <w:rFonts w:ascii="Times New Roman" w:hAnsi="Times New Roman"/>
          <w:sz w:val="24"/>
          <w:szCs w:val="24"/>
        </w:rPr>
        <w:t xml:space="preserve">tööturg) ja kolm valdkondlikku </w:t>
      </w:r>
      <w:r w:rsidR="00991424" w:rsidRPr="00A821EB">
        <w:rPr>
          <w:rFonts w:ascii="Times New Roman" w:hAnsi="Times New Roman"/>
          <w:sz w:val="24"/>
          <w:szCs w:val="24"/>
        </w:rPr>
        <w:t>(hariduslik ja kultuuriline, sotsiaalne ja majanduslik, õiguslik ja poliitiline vald</w:t>
      </w:r>
      <w:r w:rsidR="00580ECF">
        <w:rPr>
          <w:rFonts w:ascii="Times New Roman" w:hAnsi="Times New Roman"/>
          <w:sz w:val="24"/>
          <w:szCs w:val="24"/>
        </w:rPr>
        <w:t>kond) üldeesmärki ning 13</w:t>
      </w:r>
      <w:r w:rsidR="00991424" w:rsidRPr="00A821EB">
        <w:rPr>
          <w:rFonts w:ascii="Times New Roman" w:hAnsi="Times New Roman"/>
          <w:sz w:val="24"/>
          <w:szCs w:val="24"/>
        </w:rPr>
        <w:t xml:space="preserve"> valdkondlikku alaeesmärki. </w:t>
      </w:r>
    </w:p>
    <w:p w14:paraId="594E8BCA" w14:textId="77777777" w:rsidR="00910514" w:rsidRPr="00A821EB" w:rsidRDefault="00910514" w:rsidP="009F5A73">
      <w:pPr>
        <w:pStyle w:val="ListParagraph"/>
        <w:spacing w:after="0"/>
        <w:rPr>
          <w:rFonts w:ascii="Times New Roman" w:hAnsi="Times New Roman"/>
          <w:sz w:val="24"/>
          <w:szCs w:val="24"/>
        </w:rPr>
      </w:pPr>
    </w:p>
    <w:p w14:paraId="1FED50D4" w14:textId="30C5C2D0" w:rsidR="00910514" w:rsidRPr="00A821EB" w:rsidRDefault="00F31D9D"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50. </w:t>
      </w:r>
      <w:r w:rsidR="00991424" w:rsidRPr="00A821EB">
        <w:rPr>
          <w:rFonts w:ascii="Times New Roman" w:hAnsi="Times New Roman"/>
          <w:sz w:val="24"/>
          <w:szCs w:val="24"/>
        </w:rPr>
        <w:t xml:space="preserve">Arengukava strateegilised eesmärgid täideti kultuurilise ning õigusliku ja poliitilise lõimumise valdkonnas, osaliselt haridusliku lõimumise valdkonnas ning täitmata jäid sotsiaalse ja majandusliku valdkonnaga seotud eesmärgid. Arvestades 2008-2010. aastal alanud </w:t>
      </w:r>
      <w:r w:rsidR="00991424" w:rsidRPr="00A821EB">
        <w:rPr>
          <w:rFonts w:ascii="Times New Roman" w:hAnsi="Times New Roman"/>
          <w:sz w:val="24"/>
          <w:szCs w:val="24"/>
        </w:rPr>
        <w:lastRenderedPageBreak/>
        <w:t>majanduskriisi negatiivset mõju ühiskonna majandusele</w:t>
      </w:r>
      <w:r w:rsidR="0035677B" w:rsidRPr="00A821EB">
        <w:rPr>
          <w:rFonts w:ascii="Times New Roman" w:hAnsi="Times New Roman"/>
          <w:sz w:val="24"/>
          <w:szCs w:val="24"/>
        </w:rPr>
        <w:t>,</w:t>
      </w:r>
      <w:r w:rsidR="00826C17">
        <w:rPr>
          <w:rFonts w:ascii="Times New Roman" w:hAnsi="Times New Roman"/>
          <w:sz w:val="24"/>
          <w:szCs w:val="24"/>
        </w:rPr>
        <w:t xml:space="preserve"> </w:t>
      </w:r>
      <w:r w:rsidR="00991424" w:rsidRPr="00A821EB">
        <w:rPr>
          <w:rFonts w:ascii="Times New Roman" w:hAnsi="Times New Roman"/>
          <w:sz w:val="24"/>
          <w:szCs w:val="24"/>
        </w:rPr>
        <w:t>võib „Lõimumiskava 2008–2013” ellurakendamis</w:t>
      </w:r>
      <w:r w:rsidR="00826C17">
        <w:rPr>
          <w:rFonts w:ascii="Times New Roman" w:hAnsi="Times New Roman"/>
          <w:sz w:val="24"/>
          <w:szCs w:val="24"/>
        </w:rPr>
        <w:t>e tulemusi pidada rahuldavaks.</w:t>
      </w:r>
    </w:p>
    <w:p w14:paraId="5B37EA8F" w14:textId="77777777" w:rsidR="00910514" w:rsidRPr="00A821EB" w:rsidRDefault="00910514" w:rsidP="009F5A73">
      <w:pPr>
        <w:pStyle w:val="ListParagraph"/>
        <w:spacing w:after="0"/>
        <w:rPr>
          <w:rFonts w:ascii="Times New Roman" w:hAnsi="Times New Roman"/>
          <w:sz w:val="24"/>
          <w:szCs w:val="24"/>
        </w:rPr>
      </w:pPr>
    </w:p>
    <w:p w14:paraId="32D76B72" w14:textId="0E4EF386" w:rsidR="00991424" w:rsidRPr="00A821EB" w:rsidRDefault="00F31D9D"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51. </w:t>
      </w:r>
      <w:r w:rsidR="00991424" w:rsidRPr="00A821EB">
        <w:rPr>
          <w:rFonts w:ascii="Times New Roman" w:hAnsi="Times New Roman"/>
          <w:sz w:val="24"/>
          <w:szCs w:val="24"/>
        </w:rPr>
        <w:t xml:space="preserve">Lõimumiskava tähtsamad juhtimismeetmed olid kava elluviimise halduskorralduse tagamine, juhtimiseks vajalike monitooringute ja analüüside tegemine, rakendajate koolitamine ning osapoolte ja avalikkuse teavitamine arengukavast. Eesmärgiks oli saavutada lõimumisega seotud partnerite võimekus ja pädevus ning eri tasandite tegevuste tulemuslikkuse analüüs ja planeerimine ning osapoolte nõustamine. 2008. ja 2011. aastal läbi viidud integratsioonimonitooringud aitasid mõista sihtrühma kvalitatiivset ja heterogeenset olemust. Sellest tulenevalt konstrueeriti kolme lõimumismõõtme abil (kodanikuidentiteet, eesti keele oskus ja osalus ühiskonnaelus) viis lõimumise klastrit (vt joonis 1), mis eeldab suuremat rõhuasetust sihtgruppide eripära arvestamisel lõimumispoliitikas. </w:t>
      </w:r>
    </w:p>
    <w:p w14:paraId="0D41C69D" w14:textId="77777777" w:rsidR="00DB6C6E" w:rsidRPr="00A821EB" w:rsidRDefault="00DB6C6E" w:rsidP="009F5A73">
      <w:pPr>
        <w:ind w:right="-4"/>
        <w:jc w:val="both"/>
        <w:rPr>
          <w:lang w:val="et-EE"/>
        </w:rPr>
      </w:pPr>
    </w:p>
    <w:p w14:paraId="2F6D327A" w14:textId="77777777" w:rsidR="00DB6C6E" w:rsidRPr="00A821EB" w:rsidRDefault="00DB6C6E" w:rsidP="009F5A73">
      <w:pPr>
        <w:ind w:right="-4"/>
        <w:jc w:val="both"/>
        <w:rPr>
          <w:lang w:val="et-EE"/>
        </w:rPr>
      </w:pPr>
      <w:r w:rsidRPr="00A821EB">
        <w:rPr>
          <w:noProof/>
          <w:lang w:val="et-EE" w:eastAsia="et-EE"/>
        </w:rPr>
        <w:drawing>
          <wp:inline distT="0" distB="0" distL="0" distR="0" wp14:anchorId="7C7C980D" wp14:editId="52E217AB">
            <wp:extent cx="4872356" cy="2914015"/>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9"/>
                    <a:stretch>
                      <a:fillRect/>
                    </a:stretch>
                  </pic:blipFill>
                  <pic:spPr>
                    <a:xfrm>
                      <a:off x="0" y="0"/>
                      <a:ext cx="4872356" cy="2914015"/>
                    </a:xfrm>
                    <a:prstGeom prst="rect">
                      <a:avLst/>
                    </a:prstGeom>
                  </pic:spPr>
                </pic:pic>
              </a:graphicData>
            </a:graphic>
          </wp:inline>
        </w:drawing>
      </w:r>
    </w:p>
    <w:p w14:paraId="0B364A11" w14:textId="77777777" w:rsidR="00991424" w:rsidRPr="00A821EB" w:rsidRDefault="00991424" w:rsidP="009F5A73">
      <w:pPr>
        <w:ind w:left="137"/>
        <w:jc w:val="both"/>
        <w:rPr>
          <w:lang w:val="et-EE"/>
        </w:rPr>
      </w:pPr>
    </w:p>
    <w:p w14:paraId="3791203B" w14:textId="0E5B9CFB" w:rsidR="002A0D80"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52. </w:t>
      </w:r>
      <w:r w:rsidR="00991424" w:rsidRPr="00A821EB">
        <w:rPr>
          <w:rFonts w:ascii="Times New Roman" w:hAnsi="Times New Roman"/>
          <w:sz w:val="24"/>
          <w:szCs w:val="24"/>
        </w:rPr>
        <w:t>Lõimumiskava elluviimise perioodil 201</w:t>
      </w:r>
      <w:r w:rsidR="0097136B" w:rsidRPr="00A821EB">
        <w:rPr>
          <w:rFonts w:ascii="Times New Roman" w:hAnsi="Times New Roman"/>
          <w:sz w:val="24"/>
          <w:szCs w:val="24"/>
        </w:rPr>
        <w:t>3</w:t>
      </w:r>
      <w:r w:rsidR="00991424" w:rsidRPr="00A821EB">
        <w:rPr>
          <w:rFonts w:ascii="Times New Roman" w:hAnsi="Times New Roman"/>
          <w:sz w:val="24"/>
          <w:szCs w:val="24"/>
        </w:rPr>
        <w:t>-201</w:t>
      </w:r>
      <w:r w:rsidR="0097136B" w:rsidRPr="00A821EB">
        <w:rPr>
          <w:rFonts w:ascii="Times New Roman" w:hAnsi="Times New Roman"/>
          <w:sz w:val="24"/>
          <w:szCs w:val="24"/>
        </w:rPr>
        <w:t>8</w:t>
      </w:r>
      <w:r w:rsidR="00991424" w:rsidRPr="00A821EB">
        <w:rPr>
          <w:rFonts w:ascii="Times New Roman" w:hAnsi="Times New Roman"/>
          <w:sz w:val="24"/>
          <w:szCs w:val="24"/>
        </w:rPr>
        <w:t>.</w:t>
      </w:r>
      <w:r w:rsidR="00826C17">
        <w:rPr>
          <w:rFonts w:ascii="Times New Roman" w:hAnsi="Times New Roman"/>
          <w:sz w:val="24"/>
          <w:szCs w:val="24"/>
        </w:rPr>
        <w:t xml:space="preserve"> </w:t>
      </w:r>
      <w:r w:rsidR="00991424" w:rsidRPr="00A821EB">
        <w:rPr>
          <w:rFonts w:ascii="Times New Roman" w:hAnsi="Times New Roman"/>
          <w:sz w:val="24"/>
          <w:szCs w:val="24"/>
        </w:rPr>
        <w:t xml:space="preserve">aastal toimusid järgmised positiivsed arengud: 1) paranes eesti keele oskus põhikoolis ja gümnaasiumis, suurenes eesti keelest erineva keelega laste arv eestikeelsetes lasteaedades; 2) suurenesid kontaktid eestlaste ja muust rahvusest inimeste vahel; 3) vähenes määratlemata kodakondsusega isikute arv; 4) suurenes eesti keelest erineva emakeelega elanike </w:t>
      </w:r>
      <w:r w:rsidR="00826C17">
        <w:rPr>
          <w:rFonts w:ascii="Times New Roman" w:hAnsi="Times New Roman"/>
          <w:sz w:val="24"/>
          <w:szCs w:val="24"/>
        </w:rPr>
        <w:t>usaldus Eesti riigi suhtes; 5) suurenes</w:t>
      </w:r>
      <w:r w:rsidR="00991424" w:rsidRPr="00A821EB">
        <w:rPr>
          <w:rFonts w:ascii="Times New Roman" w:hAnsi="Times New Roman"/>
          <w:sz w:val="24"/>
          <w:szCs w:val="24"/>
        </w:rPr>
        <w:t xml:space="preserve"> eestlaste valmisolek kaasata teiste rahvuste esindajaid senis</w:t>
      </w:r>
      <w:r w:rsidR="00826C17">
        <w:rPr>
          <w:rFonts w:ascii="Times New Roman" w:hAnsi="Times New Roman"/>
          <w:sz w:val="24"/>
          <w:szCs w:val="24"/>
        </w:rPr>
        <w:t>est enam otsustusprotsessidesse</w:t>
      </w:r>
      <w:r w:rsidR="00991424" w:rsidRPr="00A821EB">
        <w:rPr>
          <w:rFonts w:ascii="Times New Roman" w:hAnsi="Times New Roman"/>
          <w:sz w:val="24"/>
          <w:szCs w:val="24"/>
        </w:rPr>
        <w:t xml:space="preserve"> ning arvestada nende arvamusega; 6) Eesti meediaväljaanded muu</w:t>
      </w:r>
      <w:r w:rsidR="00FC13FD" w:rsidRPr="00A821EB">
        <w:rPr>
          <w:rFonts w:ascii="Times New Roman" w:hAnsi="Times New Roman"/>
          <w:sz w:val="24"/>
          <w:szCs w:val="24"/>
        </w:rPr>
        <w:t>tu</w:t>
      </w:r>
      <w:r w:rsidR="00991424" w:rsidRPr="00A821EB">
        <w:rPr>
          <w:rFonts w:ascii="Times New Roman" w:hAnsi="Times New Roman"/>
          <w:sz w:val="24"/>
          <w:szCs w:val="24"/>
        </w:rPr>
        <w:t>sid teistest rahvustest elanike hulgas jälgitavamaks ning kasvas usaldus Eesti meediaväljaannete vastu, seda eriti noorte hulgas; 7) eri rahvusest kutsekooli lõpetanud noored omasid võrdseid võimalusi õpingute jätkamiseks või tööle asumisel; 8) madalama taseme keeleeksami tulemused paranesid oluliselt ja tõusis teisekeelse elanikkonna ee</w:t>
      </w:r>
      <w:r w:rsidR="002A0D80" w:rsidRPr="00A821EB">
        <w:rPr>
          <w:rFonts w:ascii="Times New Roman" w:hAnsi="Times New Roman"/>
          <w:sz w:val="24"/>
          <w:szCs w:val="24"/>
        </w:rPr>
        <w:t>sti keele oskus suhtlustasandil</w:t>
      </w:r>
      <w:r w:rsidR="00991424" w:rsidRPr="00A821EB">
        <w:rPr>
          <w:rFonts w:ascii="Times New Roman" w:hAnsi="Times New Roman"/>
          <w:sz w:val="24"/>
          <w:szCs w:val="24"/>
        </w:rPr>
        <w:t xml:space="preserve">. </w:t>
      </w:r>
    </w:p>
    <w:p w14:paraId="6D27F749" w14:textId="77777777" w:rsidR="002A0D80" w:rsidRPr="00A821EB" w:rsidRDefault="002A0D80" w:rsidP="009F5A73">
      <w:pPr>
        <w:pStyle w:val="ListParagraph"/>
        <w:tabs>
          <w:tab w:val="left" w:pos="426"/>
        </w:tabs>
        <w:spacing w:after="0"/>
        <w:ind w:left="0" w:right="-4"/>
        <w:jc w:val="both"/>
        <w:rPr>
          <w:rFonts w:ascii="Times New Roman" w:hAnsi="Times New Roman"/>
          <w:sz w:val="24"/>
          <w:szCs w:val="24"/>
        </w:rPr>
      </w:pPr>
    </w:p>
    <w:p w14:paraId="6517E679" w14:textId="0228EDE0" w:rsidR="00000248"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53. </w:t>
      </w:r>
      <w:r w:rsidR="00991424" w:rsidRPr="00A821EB">
        <w:rPr>
          <w:rFonts w:ascii="Times New Roman" w:hAnsi="Times New Roman"/>
          <w:sz w:val="24"/>
          <w:szCs w:val="24"/>
        </w:rPr>
        <w:t>Valdkonniti oli kõige suurema eelarvelise osakaaluga haridusliku ja kultuurilise valdkonna finantsvahendid 41%, järgnes sotsiaalne ja majanduslik valdkond 26% ning arengukava juhtimistegevused 20%. Õigusliku ja poliitilise valdkonna rahastus moodust</w:t>
      </w:r>
      <w:r w:rsidR="0057558B">
        <w:rPr>
          <w:rFonts w:ascii="Times New Roman" w:hAnsi="Times New Roman"/>
          <w:sz w:val="24"/>
          <w:szCs w:val="24"/>
        </w:rPr>
        <w:t xml:space="preserve">as 13% Lõimumiskava eelarvest. </w:t>
      </w:r>
      <w:r w:rsidR="00991424" w:rsidRPr="00A821EB">
        <w:rPr>
          <w:rFonts w:ascii="Times New Roman" w:hAnsi="Times New Roman"/>
          <w:sz w:val="24"/>
          <w:szCs w:val="24"/>
        </w:rPr>
        <w:t xml:space="preserve">Vaatamata sellele, et osa arengukava indikaatoreid täideti osaliselt või </w:t>
      </w:r>
      <w:r w:rsidR="0057558B">
        <w:rPr>
          <w:rFonts w:ascii="Times New Roman" w:hAnsi="Times New Roman"/>
          <w:sz w:val="24"/>
          <w:szCs w:val="24"/>
        </w:rPr>
        <w:lastRenderedPageBreak/>
        <w:t>jäid need mõnes valdkonnas</w:t>
      </w:r>
      <w:r w:rsidR="00991424" w:rsidRPr="00A821EB">
        <w:rPr>
          <w:rFonts w:ascii="Times New Roman" w:hAnsi="Times New Roman"/>
          <w:sz w:val="24"/>
          <w:szCs w:val="24"/>
        </w:rPr>
        <w:t xml:space="preserve"> täitmata, püsis üldine olukord lõimumisvaldkonnas vaatus</w:t>
      </w:r>
      <w:r w:rsidR="0057558B">
        <w:rPr>
          <w:rFonts w:ascii="Times New Roman" w:hAnsi="Times New Roman"/>
          <w:sz w:val="24"/>
          <w:szCs w:val="24"/>
        </w:rPr>
        <w:t>alusel perioodil stabiilsena.</w:t>
      </w:r>
    </w:p>
    <w:p w14:paraId="463E5B71" w14:textId="77777777" w:rsidR="00000248" w:rsidRPr="00A821EB" w:rsidRDefault="00000248" w:rsidP="009F5A73">
      <w:pPr>
        <w:pStyle w:val="ListParagraph"/>
        <w:spacing w:after="0"/>
        <w:rPr>
          <w:rFonts w:ascii="Times New Roman" w:hAnsi="Times New Roman"/>
          <w:b/>
          <w:sz w:val="24"/>
          <w:szCs w:val="24"/>
        </w:rPr>
      </w:pPr>
    </w:p>
    <w:p w14:paraId="27BA7305" w14:textId="38CAC2FB" w:rsidR="00000248"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b/>
          <w:sz w:val="24"/>
          <w:szCs w:val="24"/>
        </w:rPr>
        <w:t xml:space="preserve">54. </w:t>
      </w:r>
      <w:r w:rsidR="00991424" w:rsidRPr="00A821EB">
        <w:rPr>
          <w:rFonts w:ascii="Times New Roman" w:hAnsi="Times New Roman"/>
          <w:b/>
          <w:sz w:val="24"/>
          <w:szCs w:val="24"/>
        </w:rPr>
        <w:t xml:space="preserve">Hariduslik- ja kultuuriline lõimumine. </w:t>
      </w:r>
      <w:r w:rsidR="00991424" w:rsidRPr="00A821EB">
        <w:rPr>
          <w:rFonts w:ascii="Times New Roman" w:hAnsi="Times New Roman"/>
          <w:sz w:val="24"/>
          <w:szCs w:val="24"/>
        </w:rPr>
        <w:t>Haridusvaldkonnas viidi ellu tegevusi kõikides haridusastmetes, samuti mitteformaalses õppes</w:t>
      </w:r>
      <w:r w:rsidR="0057558B">
        <w:rPr>
          <w:rFonts w:ascii="Times New Roman" w:hAnsi="Times New Roman"/>
          <w:sz w:val="24"/>
          <w:szCs w:val="24"/>
        </w:rPr>
        <w:t xml:space="preserve">. </w:t>
      </w:r>
      <w:r w:rsidR="00991424" w:rsidRPr="00A821EB">
        <w:rPr>
          <w:rFonts w:ascii="Times New Roman" w:hAnsi="Times New Roman"/>
          <w:sz w:val="24"/>
          <w:szCs w:val="24"/>
        </w:rPr>
        <w:t>Paranes eesti keele oskus põhikoolis ja gümnaasiumis. Täpsemalt arengutest hariduses art 5</w:t>
      </w:r>
      <w:r w:rsidR="0062430C" w:rsidRPr="00A821EB">
        <w:rPr>
          <w:rFonts w:ascii="Times New Roman" w:hAnsi="Times New Roman"/>
          <w:sz w:val="24"/>
          <w:szCs w:val="24"/>
        </w:rPr>
        <w:t>(v)</w:t>
      </w:r>
      <w:r w:rsidR="00991424" w:rsidRPr="00A821EB">
        <w:rPr>
          <w:rFonts w:ascii="Times New Roman" w:hAnsi="Times New Roman"/>
          <w:sz w:val="24"/>
          <w:szCs w:val="24"/>
        </w:rPr>
        <w:t xml:space="preserve"> hariduse </w:t>
      </w:r>
      <w:r w:rsidR="0062430C" w:rsidRPr="00A821EB">
        <w:rPr>
          <w:rFonts w:ascii="Times New Roman" w:hAnsi="Times New Roman"/>
          <w:sz w:val="24"/>
          <w:szCs w:val="24"/>
        </w:rPr>
        <w:t>teema juures</w:t>
      </w:r>
      <w:r w:rsidR="00991424" w:rsidRPr="00A821EB">
        <w:rPr>
          <w:rFonts w:ascii="Times New Roman" w:hAnsi="Times New Roman"/>
          <w:sz w:val="24"/>
          <w:szCs w:val="24"/>
        </w:rPr>
        <w:t>.</w:t>
      </w:r>
    </w:p>
    <w:p w14:paraId="223986FE" w14:textId="77777777" w:rsidR="00000248" w:rsidRPr="00A821EB" w:rsidRDefault="00000248" w:rsidP="009F5A73">
      <w:pPr>
        <w:pStyle w:val="ListParagraph"/>
        <w:spacing w:after="0"/>
        <w:rPr>
          <w:rFonts w:ascii="Times New Roman" w:hAnsi="Times New Roman"/>
          <w:b/>
          <w:sz w:val="24"/>
          <w:szCs w:val="24"/>
        </w:rPr>
      </w:pPr>
    </w:p>
    <w:p w14:paraId="59A183AE" w14:textId="284453C3" w:rsidR="00000248"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b/>
          <w:sz w:val="24"/>
          <w:szCs w:val="24"/>
        </w:rPr>
        <w:t xml:space="preserve">55. </w:t>
      </w:r>
      <w:r w:rsidR="00991424" w:rsidRPr="00A821EB">
        <w:rPr>
          <w:rFonts w:ascii="Times New Roman" w:hAnsi="Times New Roman"/>
          <w:b/>
          <w:sz w:val="24"/>
          <w:szCs w:val="24"/>
        </w:rPr>
        <w:t>Kultuurilise lõimumise eesmärgiks</w:t>
      </w:r>
      <w:r w:rsidR="0057558B">
        <w:rPr>
          <w:rFonts w:ascii="Times New Roman" w:hAnsi="Times New Roman"/>
          <w:sz w:val="24"/>
          <w:szCs w:val="24"/>
        </w:rPr>
        <w:t xml:space="preserve"> oli </w:t>
      </w:r>
      <w:r w:rsidR="00991424" w:rsidRPr="00A821EB">
        <w:rPr>
          <w:rFonts w:ascii="Times New Roman" w:hAnsi="Times New Roman"/>
          <w:sz w:val="24"/>
          <w:szCs w:val="24"/>
        </w:rPr>
        <w:t>luua Eestis elavatele muukeelsetele elanikele ja uussisserändajatele võimalusi õppida tundma oma emakeelt ja kultuuri, säilitada oma etnilis-keelelist identiteeti ning seda tut</w:t>
      </w:r>
      <w:r w:rsidR="0057558B">
        <w:rPr>
          <w:rFonts w:ascii="Times New Roman" w:hAnsi="Times New Roman"/>
          <w:sz w:val="24"/>
          <w:szCs w:val="24"/>
        </w:rPr>
        <w:t xml:space="preserve">vustada. Lisaks oli eesmärgiks </w:t>
      </w:r>
      <w:r w:rsidR="00991424" w:rsidRPr="00A821EB">
        <w:rPr>
          <w:rFonts w:ascii="Times New Roman" w:hAnsi="Times New Roman"/>
          <w:sz w:val="24"/>
          <w:szCs w:val="24"/>
        </w:rPr>
        <w:t>luua Eestis elav</w:t>
      </w:r>
      <w:r w:rsidR="00000248" w:rsidRPr="00A821EB">
        <w:rPr>
          <w:rFonts w:ascii="Times New Roman" w:hAnsi="Times New Roman"/>
          <w:sz w:val="24"/>
          <w:szCs w:val="24"/>
        </w:rPr>
        <w:t xml:space="preserve">atele eri rahvusest noortele ja </w:t>
      </w:r>
      <w:r w:rsidR="00991424" w:rsidRPr="00A821EB">
        <w:rPr>
          <w:rFonts w:ascii="Times New Roman" w:hAnsi="Times New Roman"/>
          <w:sz w:val="24"/>
          <w:szCs w:val="24"/>
        </w:rPr>
        <w:t>täis</w:t>
      </w:r>
      <w:r w:rsidR="0062430C" w:rsidRPr="00A821EB">
        <w:rPr>
          <w:rFonts w:ascii="Times New Roman" w:hAnsi="Times New Roman"/>
          <w:sz w:val="24"/>
          <w:szCs w:val="24"/>
        </w:rPr>
        <w:t xml:space="preserve">kasvanutele võrdsed </w:t>
      </w:r>
      <w:r w:rsidR="00000248" w:rsidRPr="00A821EB">
        <w:rPr>
          <w:rFonts w:ascii="Times New Roman" w:hAnsi="Times New Roman"/>
          <w:sz w:val="24"/>
          <w:szCs w:val="24"/>
        </w:rPr>
        <w:t>õ</w:t>
      </w:r>
      <w:r w:rsidR="0062430C" w:rsidRPr="00A821EB">
        <w:rPr>
          <w:rFonts w:ascii="Times New Roman" w:hAnsi="Times New Roman"/>
          <w:sz w:val="24"/>
          <w:szCs w:val="24"/>
        </w:rPr>
        <w:t xml:space="preserve">pi- ja </w:t>
      </w:r>
      <w:r w:rsidR="00991424" w:rsidRPr="00A821EB">
        <w:rPr>
          <w:rFonts w:ascii="Times New Roman" w:hAnsi="Times New Roman"/>
          <w:sz w:val="24"/>
          <w:szCs w:val="24"/>
        </w:rPr>
        <w:t>en</w:t>
      </w:r>
      <w:r w:rsidR="00000248" w:rsidRPr="00A821EB">
        <w:rPr>
          <w:rFonts w:ascii="Times New Roman" w:hAnsi="Times New Roman"/>
          <w:sz w:val="24"/>
          <w:szCs w:val="24"/>
        </w:rPr>
        <w:t xml:space="preserve">eseteostusvõimalused väljaspool </w:t>
      </w:r>
      <w:r w:rsidR="00991424" w:rsidRPr="00A821EB">
        <w:rPr>
          <w:rFonts w:ascii="Times New Roman" w:hAnsi="Times New Roman"/>
          <w:sz w:val="24"/>
          <w:szCs w:val="24"/>
        </w:rPr>
        <w:t>formaalharidussüsteemi. Tähelepanu pöörati eri rahvuste kaasamisele eesti kultuuriellu ning Eesti kultuuriruumi tutvustamisele. Korraldati pühapäevakoolide õpetajate täienduskoolitusi Eestis ja etnilisel kodumaal, sh toetati reisikulude hü</w:t>
      </w:r>
      <w:r w:rsidR="0057558B">
        <w:rPr>
          <w:rFonts w:ascii="Times New Roman" w:hAnsi="Times New Roman"/>
          <w:sz w:val="24"/>
          <w:szCs w:val="24"/>
        </w:rPr>
        <w:t>vitamist kodumaal õppimiseks.</w:t>
      </w:r>
    </w:p>
    <w:p w14:paraId="30802C85" w14:textId="77777777" w:rsidR="00000248" w:rsidRPr="00A821EB" w:rsidRDefault="00000248" w:rsidP="009F5A73">
      <w:pPr>
        <w:pStyle w:val="ListParagraph"/>
        <w:spacing w:after="0"/>
        <w:rPr>
          <w:rFonts w:ascii="Times New Roman" w:hAnsi="Times New Roman"/>
          <w:sz w:val="24"/>
          <w:szCs w:val="24"/>
        </w:rPr>
      </w:pPr>
    </w:p>
    <w:p w14:paraId="2BEEE412" w14:textId="2F57DF0D" w:rsidR="00000248"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56. </w:t>
      </w:r>
      <w:r w:rsidR="00991424" w:rsidRPr="00A821EB">
        <w:rPr>
          <w:rFonts w:ascii="Times New Roman" w:hAnsi="Times New Roman"/>
          <w:sz w:val="24"/>
          <w:szCs w:val="24"/>
        </w:rPr>
        <w:t>Kultuuriministeerium toetas Peipsiveere kultuuriprogrammi 2013–2016 kaudu piirkonna vanausuliste ja piirkonna vene kultuuriseltside tegevust eesmärgiga säilitada piirkonna ajalooliste rannakülade kultuuri ja identiteeti. Toetati Fenno-Ugria Asutuse kui kompetentsikeskuse tegevust soome-ugri rahvaste ku</w:t>
      </w:r>
      <w:r w:rsidR="0057558B">
        <w:rPr>
          <w:rFonts w:ascii="Times New Roman" w:hAnsi="Times New Roman"/>
          <w:sz w:val="24"/>
          <w:szCs w:val="24"/>
        </w:rPr>
        <w:t>ltuuri ja hariduse edendamisel.</w:t>
      </w:r>
      <w:r w:rsidR="00991424" w:rsidRPr="00A821EB">
        <w:rPr>
          <w:rFonts w:ascii="Times New Roman" w:hAnsi="Times New Roman"/>
          <w:sz w:val="24"/>
          <w:szCs w:val="24"/>
        </w:rPr>
        <w:t xml:space="preserve"> Haridus- ja Teadusministeeriumi toel anti välja põhikooli- ja gümnaasiumiõpila</w:t>
      </w:r>
      <w:r w:rsidR="0057558B">
        <w:rPr>
          <w:rFonts w:ascii="Times New Roman" w:hAnsi="Times New Roman"/>
          <w:sz w:val="24"/>
          <w:szCs w:val="24"/>
        </w:rPr>
        <w:t>stele sarja „Rahvused Eestis”.</w:t>
      </w:r>
    </w:p>
    <w:p w14:paraId="4E5AEE83" w14:textId="77777777" w:rsidR="00000248" w:rsidRPr="00A821EB" w:rsidRDefault="00000248" w:rsidP="009F5A73">
      <w:pPr>
        <w:pStyle w:val="ListParagraph"/>
        <w:spacing w:after="0"/>
        <w:rPr>
          <w:rFonts w:ascii="Times New Roman" w:hAnsi="Times New Roman"/>
          <w:sz w:val="24"/>
          <w:szCs w:val="24"/>
        </w:rPr>
      </w:pPr>
    </w:p>
    <w:p w14:paraId="21BF7150" w14:textId="163EA1CA" w:rsidR="00000248"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57. </w:t>
      </w:r>
      <w:r w:rsidR="00991424" w:rsidRPr="00A821EB">
        <w:rPr>
          <w:rFonts w:ascii="Times New Roman" w:hAnsi="Times New Roman"/>
          <w:sz w:val="24"/>
          <w:szCs w:val="24"/>
        </w:rPr>
        <w:t>Koostöötegevuste ja mitteformaalse õppe raames korraldati noorsootöötajatele täiendkoolitusi, sh tööpraktikat ning eesti ja vene keele õpet noorsootöötajatele. Toetati noorteühenduste tegevusi, mis aitasid kaasa erinevast kodakondsusest noorte ka</w:t>
      </w:r>
      <w:r w:rsidR="0057558B">
        <w:rPr>
          <w:rFonts w:ascii="Times New Roman" w:hAnsi="Times New Roman"/>
          <w:sz w:val="24"/>
          <w:szCs w:val="24"/>
        </w:rPr>
        <w:t>asamisele koostöötegevustesse.</w:t>
      </w:r>
    </w:p>
    <w:p w14:paraId="4660B7CE" w14:textId="77777777" w:rsidR="009C5666" w:rsidRPr="00A821EB" w:rsidRDefault="009C5666" w:rsidP="009F5A73">
      <w:pPr>
        <w:pStyle w:val="ListParagraph"/>
        <w:tabs>
          <w:tab w:val="left" w:pos="426"/>
        </w:tabs>
        <w:spacing w:after="0"/>
        <w:ind w:left="0" w:right="-4"/>
        <w:jc w:val="both"/>
        <w:rPr>
          <w:rFonts w:ascii="Times New Roman" w:hAnsi="Times New Roman"/>
          <w:sz w:val="24"/>
          <w:szCs w:val="24"/>
        </w:rPr>
      </w:pPr>
    </w:p>
    <w:p w14:paraId="073CDBE5" w14:textId="14336E02" w:rsidR="00991424"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58. </w:t>
      </w:r>
      <w:r w:rsidR="00991424" w:rsidRPr="00A821EB">
        <w:rPr>
          <w:rFonts w:ascii="Times New Roman" w:hAnsi="Times New Roman"/>
          <w:sz w:val="24"/>
          <w:szCs w:val="24"/>
        </w:rPr>
        <w:t>Eesti Lõimumiskava 2008-2013 toel tihenesid kontaktid eestlaste ja muust rahvusest inimes</w:t>
      </w:r>
      <w:r w:rsidR="0097136B" w:rsidRPr="00A821EB">
        <w:rPr>
          <w:rFonts w:ascii="Times New Roman" w:hAnsi="Times New Roman"/>
          <w:sz w:val="24"/>
          <w:szCs w:val="24"/>
        </w:rPr>
        <w:t>t</w:t>
      </w:r>
      <w:r w:rsidR="00991424" w:rsidRPr="00A821EB">
        <w:rPr>
          <w:rFonts w:ascii="Times New Roman" w:hAnsi="Times New Roman"/>
          <w:sz w:val="24"/>
          <w:szCs w:val="24"/>
        </w:rPr>
        <w:t>e vahel. Poole võrra vähenes nende Eestis elavate teistest rahvustest inimeste, peamiselt venelaste</w:t>
      </w:r>
      <w:r w:rsidR="0057558B">
        <w:rPr>
          <w:rFonts w:ascii="Times New Roman" w:hAnsi="Times New Roman"/>
          <w:sz w:val="24"/>
          <w:szCs w:val="24"/>
        </w:rPr>
        <w:t>,</w:t>
      </w:r>
      <w:r w:rsidR="00991424" w:rsidRPr="00A821EB">
        <w:rPr>
          <w:rFonts w:ascii="Times New Roman" w:hAnsi="Times New Roman"/>
          <w:sz w:val="24"/>
          <w:szCs w:val="24"/>
        </w:rPr>
        <w:t xml:space="preserve"> arv, kellel puudusi</w:t>
      </w:r>
      <w:r w:rsidR="0057558B">
        <w:rPr>
          <w:rFonts w:ascii="Times New Roman" w:hAnsi="Times New Roman"/>
          <w:sz w:val="24"/>
          <w:szCs w:val="24"/>
        </w:rPr>
        <w:t>d kontaktid teiste rahvustega.</w:t>
      </w:r>
    </w:p>
    <w:p w14:paraId="44CC8821" w14:textId="77777777" w:rsidR="0062430C" w:rsidRPr="00A821EB" w:rsidRDefault="0062430C" w:rsidP="009F5A73">
      <w:pPr>
        <w:ind w:right="-4"/>
        <w:jc w:val="both"/>
        <w:rPr>
          <w:lang w:val="et-EE"/>
        </w:rPr>
      </w:pPr>
    </w:p>
    <w:p w14:paraId="758F2CB5" w14:textId="77777777" w:rsidR="00991424" w:rsidRPr="00A821EB" w:rsidRDefault="00991424" w:rsidP="009F5A73">
      <w:pPr>
        <w:pStyle w:val="Heading1"/>
        <w:spacing w:after="0" w:line="240" w:lineRule="auto"/>
        <w:ind w:left="0" w:firstLine="0"/>
        <w:rPr>
          <w:sz w:val="24"/>
          <w:szCs w:val="24"/>
          <w:lang w:val="et-EE"/>
        </w:rPr>
      </w:pPr>
      <w:r w:rsidRPr="00A821EB">
        <w:rPr>
          <w:sz w:val="24"/>
          <w:szCs w:val="24"/>
          <w:lang w:val="et-EE"/>
        </w:rPr>
        <w:t xml:space="preserve">Sotsiaalne ja majanduslik lõimumine </w:t>
      </w:r>
    </w:p>
    <w:p w14:paraId="10B309FA" w14:textId="679BD8CF" w:rsidR="00991424"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59. </w:t>
      </w:r>
      <w:r w:rsidR="00991424" w:rsidRPr="00A821EB">
        <w:rPr>
          <w:rFonts w:ascii="Times New Roman" w:hAnsi="Times New Roman"/>
          <w:sz w:val="24"/>
          <w:szCs w:val="24"/>
        </w:rPr>
        <w:t xml:space="preserve">Sotsiaalse ja majandusliku lõimumise valdkonna eesmärkide indikaatorid jäid täitmata või täideti osaliselt, erandiks keelekursustel osalejate arv, mis sai võimalikuks tänu planeeritust suuremas mahus ellu </w:t>
      </w:r>
      <w:r w:rsidR="0057558B">
        <w:rPr>
          <w:rFonts w:ascii="Times New Roman" w:hAnsi="Times New Roman"/>
          <w:sz w:val="24"/>
          <w:szCs w:val="24"/>
        </w:rPr>
        <w:t xml:space="preserve">viidud keeleõppeprogrammidele. </w:t>
      </w:r>
      <w:r w:rsidR="00991424" w:rsidRPr="00A821EB">
        <w:rPr>
          <w:rFonts w:ascii="Times New Roman" w:hAnsi="Times New Roman"/>
          <w:sz w:val="24"/>
          <w:szCs w:val="24"/>
        </w:rPr>
        <w:t xml:space="preserve">Eesmärkide saavutamist takistas ka 2008-2010.a. majanduskriis, mille tõttu kannatasid eeskätt tööstus- ja ehitusvaldkond, mis puudutas suurel määral Ida-Virumaad, kus elanikkonnast suure osa moodustab venekeelne elanikkond, samas majanduskriisijärgne töötuse langus toimus teistest rahvustest inimeste seas kiiremini. </w:t>
      </w:r>
      <w:r w:rsidR="0035677B" w:rsidRPr="00A821EB">
        <w:rPr>
          <w:rFonts w:ascii="Times New Roman" w:hAnsi="Times New Roman"/>
          <w:sz w:val="24"/>
          <w:szCs w:val="24"/>
        </w:rPr>
        <w:t>Praegusest olukorrast</w:t>
      </w:r>
      <w:r w:rsidR="00991424" w:rsidRPr="00A821EB">
        <w:rPr>
          <w:rFonts w:ascii="Times New Roman" w:hAnsi="Times New Roman"/>
          <w:sz w:val="24"/>
          <w:szCs w:val="24"/>
        </w:rPr>
        <w:t xml:space="preserve"> majanduses ja tööjõuturul </w:t>
      </w:r>
      <w:r w:rsidR="0035677B" w:rsidRPr="00A821EB">
        <w:rPr>
          <w:rFonts w:ascii="Times New Roman" w:hAnsi="Times New Roman"/>
          <w:sz w:val="24"/>
          <w:szCs w:val="24"/>
        </w:rPr>
        <w:t>a</w:t>
      </w:r>
      <w:r w:rsidR="00991424" w:rsidRPr="00A821EB">
        <w:rPr>
          <w:rFonts w:ascii="Times New Roman" w:hAnsi="Times New Roman"/>
          <w:sz w:val="24"/>
          <w:szCs w:val="24"/>
        </w:rPr>
        <w:t xml:space="preserve">ntakse </w:t>
      </w:r>
      <w:r w:rsidR="0035677B" w:rsidRPr="00A821EB">
        <w:rPr>
          <w:rFonts w:ascii="Times New Roman" w:hAnsi="Times New Roman"/>
          <w:sz w:val="24"/>
          <w:szCs w:val="24"/>
        </w:rPr>
        <w:t xml:space="preserve">ülevaade </w:t>
      </w:r>
      <w:r w:rsidR="00991424" w:rsidRPr="00A821EB">
        <w:rPr>
          <w:rFonts w:ascii="Times New Roman" w:hAnsi="Times New Roman"/>
          <w:sz w:val="24"/>
          <w:szCs w:val="24"/>
        </w:rPr>
        <w:t>art</w:t>
      </w:r>
      <w:r w:rsidR="0035677B" w:rsidRPr="00A821EB">
        <w:rPr>
          <w:rFonts w:ascii="Times New Roman" w:hAnsi="Times New Roman"/>
          <w:sz w:val="24"/>
          <w:szCs w:val="24"/>
        </w:rPr>
        <w:t>ikli</w:t>
      </w:r>
      <w:r w:rsidR="00991424" w:rsidRPr="00A821EB">
        <w:rPr>
          <w:rFonts w:ascii="Times New Roman" w:hAnsi="Times New Roman"/>
          <w:sz w:val="24"/>
          <w:szCs w:val="24"/>
        </w:rPr>
        <w:t xml:space="preserve"> </w:t>
      </w:r>
      <w:r w:rsidR="0062430C" w:rsidRPr="00A821EB">
        <w:rPr>
          <w:rFonts w:ascii="Times New Roman" w:hAnsi="Times New Roman"/>
          <w:sz w:val="24"/>
          <w:szCs w:val="24"/>
        </w:rPr>
        <w:t xml:space="preserve">5 </w:t>
      </w:r>
      <w:r w:rsidR="00991424" w:rsidRPr="00A821EB">
        <w:rPr>
          <w:rFonts w:ascii="Times New Roman" w:hAnsi="Times New Roman"/>
          <w:sz w:val="24"/>
          <w:szCs w:val="24"/>
        </w:rPr>
        <w:t>all</w:t>
      </w:r>
      <w:r w:rsidR="0035677B" w:rsidRPr="00A821EB">
        <w:rPr>
          <w:rFonts w:ascii="Times New Roman" w:hAnsi="Times New Roman"/>
          <w:sz w:val="24"/>
          <w:szCs w:val="24"/>
        </w:rPr>
        <w:t>.</w:t>
      </w:r>
    </w:p>
    <w:p w14:paraId="3F9276CA" w14:textId="77777777" w:rsidR="0062430C" w:rsidRPr="00A821EB" w:rsidRDefault="0062430C" w:rsidP="009F5A73">
      <w:pPr>
        <w:ind w:right="-4"/>
        <w:jc w:val="both"/>
        <w:rPr>
          <w:lang w:val="et-EE"/>
        </w:rPr>
      </w:pPr>
    </w:p>
    <w:p w14:paraId="70E3FB59" w14:textId="2A4864FD" w:rsidR="00991424" w:rsidRPr="00A821EB" w:rsidRDefault="00991424" w:rsidP="009F5A73">
      <w:pPr>
        <w:pStyle w:val="Heading1"/>
        <w:spacing w:after="0" w:line="240" w:lineRule="auto"/>
        <w:ind w:left="0" w:firstLine="0"/>
        <w:rPr>
          <w:sz w:val="24"/>
          <w:szCs w:val="24"/>
          <w:lang w:val="et-EE"/>
        </w:rPr>
      </w:pPr>
      <w:r w:rsidRPr="00A821EB">
        <w:rPr>
          <w:sz w:val="24"/>
          <w:szCs w:val="24"/>
          <w:lang w:val="et-EE"/>
        </w:rPr>
        <w:t>Õi</w:t>
      </w:r>
      <w:r w:rsidR="0057558B">
        <w:rPr>
          <w:sz w:val="24"/>
          <w:szCs w:val="24"/>
          <w:lang w:val="et-EE"/>
        </w:rPr>
        <w:t>guslik ja poliitiline lõimumine</w:t>
      </w:r>
    </w:p>
    <w:p w14:paraId="3BAE9B04" w14:textId="3CFC4C9C" w:rsidR="00000248"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60. </w:t>
      </w:r>
      <w:r w:rsidR="00991424" w:rsidRPr="00A821EB">
        <w:rPr>
          <w:rFonts w:ascii="Times New Roman" w:hAnsi="Times New Roman"/>
          <w:sz w:val="24"/>
          <w:szCs w:val="24"/>
        </w:rPr>
        <w:t>Valdkonda iseloomustas stabiilselt jätkunud, kuid aeglustunud naturalisatsiooniprotsess. Perioodil 2008–2013 kasvas Eesti kodakondsuse saanud inimeste osakaal 49%-lt 51%-ni. Täpsemalt käsitletakse kodakondsuse küsimusi ja määratlemata kodak</w:t>
      </w:r>
      <w:r w:rsidR="0057558B">
        <w:rPr>
          <w:rFonts w:ascii="Times New Roman" w:hAnsi="Times New Roman"/>
          <w:sz w:val="24"/>
          <w:szCs w:val="24"/>
        </w:rPr>
        <w:t>ondsusega</w:t>
      </w:r>
      <w:r w:rsidR="00991424" w:rsidRPr="00A821EB">
        <w:rPr>
          <w:rFonts w:ascii="Times New Roman" w:hAnsi="Times New Roman"/>
          <w:sz w:val="24"/>
          <w:szCs w:val="24"/>
        </w:rPr>
        <w:t xml:space="preserve"> isikute küsimust art </w:t>
      </w:r>
      <w:r w:rsidR="0062430C" w:rsidRPr="00A821EB">
        <w:rPr>
          <w:rFonts w:ascii="Times New Roman" w:hAnsi="Times New Roman"/>
          <w:sz w:val="24"/>
          <w:szCs w:val="24"/>
        </w:rPr>
        <w:t xml:space="preserve">5 </w:t>
      </w:r>
      <w:r w:rsidR="00991424" w:rsidRPr="00A821EB">
        <w:rPr>
          <w:rFonts w:ascii="Times New Roman" w:hAnsi="Times New Roman"/>
          <w:sz w:val="24"/>
          <w:szCs w:val="24"/>
        </w:rPr>
        <w:t>all. Integratsiooniprogrammi täitmisel pöörati tähelepanu kohaliku omavalitsuse tasandi kaasamisele lõimumisalastesse tegevustesse: viidi läbi koolitusi riigi ja kohaliku omavalitsuse ametnikele ning parandati teabe ja avaliku teenuse kättesaadavust eri emake</w:t>
      </w:r>
      <w:r w:rsidR="0057558B">
        <w:rPr>
          <w:rFonts w:ascii="Times New Roman" w:hAnsi="Times New Roman"/>
          <w:sz w:val="24"/>
          <w:szCs w:val="24"/>
        </w:rPr>
        <w:t>elt kõnelevate inimeste jaoks.</w:t>
      </w:r>
    </w:p>
    <w:p w14:paraId="5D351710" w14:textId="77777777" w:rsidR="00000248" w:rsidRPr="00A821EB" w:rsidRDefault="00000248" w:rsidP="009F5A73">
      <w:pPr>
        <w:pStyle w:val="ListParagraph"/>
        <w:tabs>
          <w:tab w:val="left" w:pos="426"/>
        </w:tabs>
        <w:spacing w:after="0"/>
        <w:ind w:left="0" w:right="-4"/>
        <w:jc w:val="both"/>
        <w:rPr>
          <w:rFonts w:ascii="Times New Roman" w:hAnsi="Times New Roman"/>
          <w:sz w:val="24"/>
          <w:szCs w:val="24"/>
        </w:rPr>
      </w:pPr>
    </w:p>
    <w:p w14:paraId="0BD862DE" w14:textId="45828B25" w:rsidR="00000248"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61. </w:t>
      </w:r>
      <w:r w:rsidR="00991424" w:rsidRPr="00A821EB">
        <w:rPr>
          <w:rFonts w:ascii="Times New Roman" w:hAnsi="Times New Roman"/>
          <w:sz w:val="24"/>
          <w:szCs w:val="24"/>
        </w:rPr>
        <w:t>2008. ja 2011.</w:t>
      </w:r>
      <w:r w:rsidR="0057558B">
        <w:rPr>
          <w:rFonts w:ascii="Times New Roman" w:hAnsi="Times New Roman"/>
          <w:sz w:val="24"/>
          <w:szCs w:val="24"/>
        </w:rPr>
        <w:t xml:space="preserve"> </w:t>
      </w:r>
      <w:r w:rsidR="00991424" w:rsidRPr="00A821EB">
        <w:rPr>
          <w:rFonts w:ascii="Times New Roman" w:hAnsi="Times New Roman"/>
          <w:sz w:val="24"/>
          <w:szCs w:val="24"/>
        </w:rPr>
        <w:t>aastal läbi viidud integratsiooni monitooringud näitasid, et eesti keelest erineva emakeelega inimeste seas suuren</w:t>
      </w:r>
      <w:r w:rsidR="0057558B">
        <w:rPr>
          <w:rFonts w:ascii="Times New Roman" w:hAnsi="Times New Roman"/>
          <w:sz w:val="24"/>
          <w:szCs w:val="24"/>
        </w:rPr>
        <w:t xml:space="preserve">es usaldus Eesti riigi suhtes </w:t>
      </w:r>
      <w:r w:rsidR="00991424" w:rsidRPr="00A821EB">
        <w:rPr>
          <w:rFonts w:ascii="Times New Roman" w:hAnsi="Times New Roman"/>
          <w:sz w:val="24"/>
          <w:szCs w:val="24"/>
        </w:rPr>
        <w:t>23%-lt 36%-ni. Positiivne muutus toimus ka eestlaste hinnangus vajadusele kaasata teiste rahvuste esindajaid senisest enam otsustusprotsessi ni</w:t>
      </w:r>
      <w:r w:rsidR="0057558B">
        <w:rPr>
          <w:rFonts w:ascii="Times New Roman" w:hAnsi="Times New Roman"/>
          <w:sz w:val="24"/>
          <w:szCs w:val="24"/>
        </w:rPr>
        <w:t xml:space="preserve">ng nende arvamusega arvestada. </w:t>
      </w:r>
      <w:r w:rsidR="00991424" w:rsidRPr="00A821EB">
        <w:rPr>
          <w:rFonts w:ascii="Times New Roman" w:hAnsi="Times New Roman"/>
          <w:sz w:val="24"/>
          <w:szCs w:val="24"/>
        </w:rPr>
        <w:t>Kui 2008. aastal arvas 64%, et muust rahvusest inimeste kaasamine on oluline, siis 2011. aast</w:t>
      </w:r>
      <w:r w:rsidR="0057558B">
        <w:rPr>
          <w:rFonts w:ascii="Times New Roman" w:hAnsi="Times New Roman"/>
          <w:sz w:val="24"/>
          <w:szCs w:val="24"/>
        </w:rPr>
        <w:t>al arvas seda 70% eestlastest.</w:t>
      </w:r>
    </w:p>
    <w:p w14:paraId="1173B430" w14:textId="77777777" w:rsidR="00000248" w:rsidRPr="00A821EB" w:rsidRDefault="00000248" w:rsidP="009F5A73">
      <w:pPr>
        <w:pStyle w:val="ListParagraph"/>
        <w:spacing w:after="0"/>
        <w:rPr>
          <w:rFonts w:ascii="Times New Roman" w:hAnsi="Times New Roman"/>
          <w:sz w:val="24"/>
          <w:szCs w:val="24"/>
        </w:rPr>
      </w:pPr>
    </w:p>
    <w:p w14:paraId="36BB0F37" w14:textId="1B929E49" w:rsidR="00000248"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62. </w:t>
      </w:r>
      <w:r w:rsidR="00991424" w:rsidRPr="00A821EB">
        <w:rPr>
          <w:rFonts w:ascii="Times New Roman" w:hAnsi="Times New Roman"/>
          <w:sz w:val="24"/>
          <w:szCs w:val="24"/>
        </w:rPr>
        <w:t>Eesti- ja muukeelsete elanike osalemises kodanikuühendustes ja avalikus sfääris ei olnud olulisi erinevusi, vähenes ebavõrdse kohtlemise taju. Lõimumiskava seatud eesmärk täideti poliitilise kaasatuse osas, kus eeldati poliitilises kaasatuse kasvavat trendi määratlemata kodakondsusega isikute ja</w:t>
      </w:r>
      <w:r w:rsidR="0057558B">
        <w:rPr>
          <w:rFonts w:ascii="Times New Roman" w:hAnsi="Times New Roman"/>
          <w:sz w:val="24"/>
          <w:szCs w:val="24"/>
        </w:rPr>
        <w:t xml:space="preserve"> teiste riikide kodanike seas.</w:t>
      </w:r>
    </w:p>
    <w:p w14:paraId="0E2FC129" w14:textId="77777777" w:rsidR="00000248" w:rsidRPr="00A821EB" w:rsidRDefault="00000248" w:rsidP="009F5A73">
      <w:pPr>
        <w:pStyle w:val="ListParagraph"/>
        <w:spacing w:after="0"/>
        <w:rPr>
          <w:rFonts w:ascii="Times New Roman" w:hAnsi="Times New Roman"/>
          <w:sz w:val="24"/>
          <w:szCs w:val="24"/>
        </w:rPr>
      </w:pPr>
    </w:p>
    <w:p w14:paraId="20D2E569" w14:textId="7B2D3300" w:rsidR="00000248"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63. </w:t>
      </w:r>
      <w:r w:rsidR="00991424" w:rsidRPr="00A821EB">
        <w:rPr>
          <w:rFonts w:ascii="Times New Roman" w:hAnsi="Times New Roman"/>
          <w:sz w:val="24"/>
          <w:szCs w:val="24"/>
        </w:rPr>
        <w:t>Toetati Eesti venekeelse meedia arengut ja koostööd eesmärgiga suurendada eri emakeelega eestimaalaste infovälja ühisosa. Planeeritud tulemust vastavalt 2008.</w:t>
      </w:r>
      <w:r w:rsidR="0057558B">
        <w:rPr>
          <w:rFonts w:ascii="Times New Roman" w:hAnsi="Times New Roman"/>
          <w:sz w:val="24"/>
          <w:szCs w:val="24"/>
        </w:rPr>
        <w:t xml:space="preserve"> </w:t>
      </w:r>
      <w:r w:rsidR="00991424" w:rsidRPr="00A821EB">
        <w:rPr>
          <w:rFonts w:ascii="Times New Roman" w:hAnsi="Times New Roman"/>
          <w:sz w:val="24"/>
          <w:szCs w:val="24"/>
        </w:rPr>
        <w:t>aastal seatud sihttasemele, mille</w:t>
      </w:r>
      <w:r w:rsidR="00AE164F" w:rsidRPr="00A821EB">
        <w:rPr>
          <w:rFonts w:ascii="Times New Roman" w:hAnsi="Times New Roman"/>
          <w:sz w:val="24"/>
          <w:szCs w:val="24"/>
        </w:rPr>
        <w:t>k</w:t>
      </w:r>
      <w:r w:rsidR="0057558B">
        <w:rPr>
          <w:rFonts w:ascii="Times New Roman" w:hAnsi="Times New Roman"/>
          <w:sz w:val="24"/>
          <w:szCs w:val="24"/>
        </w:rPr>
        <w:t>s oli Eesti Rahvusringhäälingu</w:t>
      </w:r>
      <w:r w:rsidR="00991424" w:rsidRPr="00A821EB">
        <w:rPr>
          <w:rFonts w:ascii="Times New Roman" w:hAnsi="Times New Roman"/>
          <w:sz w:val="24"/>
          <w:szCs w:val="24"/>
        </w:rPr>
        <w:t xml:space="preserve"> jälgimine 70% ulatuses venekeelsest elanikkonnast</w:t>
      </w:r>
      <w:r w:rsidR="00AE164F" w:rsidRPr="00A821EB">
        <w:rPr>
          <w:rFonts w:ascii="Times New Roman" w:hAnsi="Times New Roman"/>
          <w:sz w:val="24"/>
          <w:szCs w:val="24"/>
        </w:rPr>
        <w:t>, ei saavutatud</w:t>
      </w:r>
      <w:r w:rsidR="0057558B">
        <w:rPr>
          <w:rFonts w:ascii="Times New Roman" w:hAnsi="Times New Roman"/>
          <w:sz w:val="24"/>
          <w:szCs w:val="24"/>
        </w:rPr>
        <w:t xml:space="preserve">. 2013. </w:t>
      </w:r>
      <w:r w:rsidR="00991424" w:rsidRPr="00A821EB">
        <w:rPr>
          <w:rFonts w:ascii="Times New Roman" w:hAnsi="Times New Roman"/>
          <w:sz w:val="24"/>
          <w:szCs w:val="24"/>
        </w:rPr>
        <w:t>a</w:t>
      </w:r>
      <w:r w:rsidR="0057558B">
        <w:rPr>
          <w:rFonts w:ascii="Times New Roman" w:hAnsi="Times New Roman"/>
          <w:sz w:val="24"/>
          <w:szCs w:val="24"/>
        </w:rPr>
        <w:t>astal</w:t>
      </w:r>
      <w:r w:rsidR="00991424" w:rsidRPr="00A821EB">
        <w:rPr>
          <w:rFonts w:ascii="Times New Roman" w:hAnsi="Times New Roman"/>
          <w:sz w:val="24"/>
          <w:szCs w:val="24"/>
        </w:rPr>
        <w:t xml:space="preserve"> kuulas venekee</w:t>
      </w:r>
      <w:r w:rsidR="0057558B">
        <w:rPr>
          <w:rFonts w:ascii="Times New Roman" w:hAnsi="Times New Roman"/>
          <w:sz w:val="24"/>
          <w:szCs w:val="24"/>
        </w:rPr>
        <w:t xml:space="preserve">lset Raadio 4-a 46,2% </w:t>
      </w:r>
      <w:r w:rsidR="00991424" w:rsidRPr="00A821EB">
        <w:rPr>
          <w:rFonts w:ascii="Times New Roman" w:hAnsi="Times New Roman"/>
          <w:sz w:val="24"/>
          <w:szCs w:val="24"/>
        </w:rPr>
        <w:t>ja Eesti Rahvusringhää</w:t>
      </w:r>
      <w:r w:rsidR="0057558B">
        <w:rPr>
          <w:rFonts w:ascii="Times New Roman" w:hAnsi="Times New Roman"/>
          <w:sz w:val="24"/>
          <w:szCs w:val="24"/>
        </w:rPr>
        <w:t xml:space="preserve">lingu telekanaleid vaatas 8,9% </w:t>
      </w:r>
      <w:r w:rsidR="00991424" w:rsidRPr="00A821EB">
        <w:rPr>
          <w:rFonts w:ascii="Times New Roman" w:hAnsi="Times New Roman"/>
          <w:sz w:val="24"/>
          <w:szCs w:val="24"/>
        </w:rPr>
        <w:t>muust rahvusest ini</w:t>
      </w:r>
      <w:r w:rsidR="0057558B">
        <w:rPr>
          <w:rFonts w:ascii="Times New Roman" w:hAnsi="Times New Roman"/>
          <w:sz w:val="24"/>
          <w:szCs w:val="24"/>
        </w:rPr>
        <w:t>mesi (allikas: TNS Emor, 2014).</w:t>
      </w:r>
    </w:p>
    <w:p w14:paraId="5F51B446" w14:textId="77777777" w:rsidR="00000248" w:rsidRPr="00A821EB" w:rsidRDefault="00000248" w:rsidP="009F5A73">
      <w:pPr>
        <w:pStyle w:val="ListParagraph"/>
        <w:spacing w:after="0"/>
        <w:rPr>
          <w:rFonts w:ascii="Times New Roman" w:hAnsi="Times New Roman"/>
          <w:sz w:val="24"/>
          <w:szCs w:val="24"/>
        </w:rPr>
      </w:pPr>
    </w:p>
    <w:p w14:paraId="6EAE2691" w14:textId="5A641D35" w:rsidR="00991424" w:rsidRPr="00A821EB" w:rsidRDefault="009C5666"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64. </w:t>
      </w:r>
      <w:r w:rsidR="00991424" w:rsidRPr="00A821EB">
        <w:rPr>
          <w:rFonts w:ascii="Times New Roman" w:hAnsi="Times New Roman"/>
          <w:sz w:val="24"/>
          <w:szCs w:val="24"/>
        </w:rPr>
        <w:t>2011</w:t>
      </w:r>
      <w:r w:rsidR="0057558B">
        <w:rPr>
          <w:rFonts w:ascii="Times New Roman" w:hAnsi="Times New Roman"/>
          <w:sz w:val="24"/>
          <w:szCs w:val="24"/>
        </w:rPr>
        <w:t xml:space="preserve"> </w:t>
      </w:r>
      <w:r w:rsidR="00991424" w:rsidRPr="00A821EB">
        <w:rPr>
          <w:rFonts w:ascii="Times New Roman" w:hAnsi="Times New Roman"/>
          <w:sz w:val="24"/>
          <w:szCs w:val="24"/>
        </w:rPr>
        <w:t xml:space="preserve">.aastal läbi viidud Eesti Integratsiooni Monitooring näitas, et Eesti meediaväljaanded muutusid teistest rahvustest elanike hulgas jälgitavamaks ning neid usaldati rohkem kui kunagi varem, seda eriti noorte hulgas. 2011. </w:t>
      </w:r>
      <w:r w:rsidR="0057558B">
        <w:rPr>
          <w:rFonts w:ascii="Times New Roman" w:hAnsi="Times New Roman"/>
          <w:sz w:val="24"/>
          <w:szCs w:val="24"/>
        </w:rPr>
        <w:t xml:space="preserve">aasta </w:t>
      </w:r>
      <w:r w:rsidR="00991424" w:rsidRPr="00A821EB">
        <w:rPr>
          <w:rFonts w:ascii="Times New Roman" w:hAnsi="Times New Roman"/>
          <w:sz w:val="24"/>
          <w:szCs w:val="24"/>
        </w:rPr>
        <w:t xml:space="preserve">küsitluse põhjal jälgis eestikeelseid telesaateid, ajalehti ja portaale ligikaudu pool teistest rahvustest inimestest, usaldas ligikaudu kolmandik. </w:t>
      </w:r>
    </w:p>
    <w:p w14:paraId="2A0A8DAD" w14:textId="77777777" w:rsidR="00991424" w:rsidRPr="00A821EB" w:rsidRDefault="00991424" w:rsidP="009F5A73">
      <w:pPr>
        <w:ind w:left="142"/>
        <w:jc w:val="both"/>
        <w:rPr>
          <w:lang w:val="et-EE"/>
        </w:rPr>
      </w:pPr>
    </w:p>
    <w:p w14:paraId="71E9E935" w14:textId="77777777" w:rsidR="00991424" w:rsidRPr="00A821EB" w:rsidRDefault="00991424" w:rsidP="009F5A73">
      <w:pPr>
        <w:ind w:right="-4"/>
        <w:jc w:val="both"/>
        <w:rPr>
          <w:b/>
          <w:lang w:val="et-EE"/>
        </w:rPr>
      </w:pPr>
      <w:r w:rsidRPr="00A821EB">
        <w:rPr>
          <w:b/>
          <w:lang w:val="et-EE"/>
        </w:rPr>
        <w:t>Lõimumisvaldkonna tulevikukavad</w:t>
      </w:r>
    </w:p>
    <w:p w14:paraId="13C8B0E5" w14:textId="436E9932" w:rsidR="00000248" w:rsidRPr="00A821EB" w:rsidRDefault="009C5666"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65. </w:t>
      </w:r>
      <w:r w:rsidR="00991424" w:rsidRPr="00A821EB">
        <w:rPr>
          <w:rFonts w:ascii="Times New Roman" w:hAnsi="Times New Roman"/>
          <w:sz w:val="24"/>
          <w:szCs w:val="24"/>
        </w:rPr>
        <w:t>Lõimumisvaldkonna arengukava Lõimuv Eesti 2020 on aluseks riikliku lõimumispoliitika rakendamisele ja rahastamise planeerimisele aastatel 2014–2020. Arengukavas sätestatud tegevuste üldeesmärk on sotsiaalselt sidus Eesti ühiskond, kus erineva keele- ja kultuuritaustaga inimesed osalevad aktiivselt ühiskonnaelus ning ja</w:t>
      </w:r>
      <w:r w:rsidR="0057558B">
        <w:rPr>
          <w:rFonts w:ascii="Times New Roman" w:hAnsi="Times New Roman"/>
          <w:sz w:val="24"/>
          <w:szCs w:val="24"/>
        </w:rPr>
        <w:t>gavad demokraatlikke väärtusi.</w:t>
      </w:r>
    </w:p>
    <w:p w14:paraId="27D58190" w14:textId="77777777" w:rsidR="00000248" w:rsidRPr="00A821EB" w:rsidRDefault="00000248" w:rsidP="009F5A73">
      <w:pPr>
        <w:pStyle w:val="ListParagraph"/>
        <w:tabs>
          <w:tab w:val="left" w:pos="426"/>
        </w:tabs>
        <w:spacing w:after="0"/>
        <w:ind w:left="0"/>
        <w:jc w:val="both"/>
        <w:rPr>
          <w:rFonts w:ascii="Times New Roman" w:hAnsi="Times New Roman"/>
          <w:sz w:val="24"/>
          <w:szCs w:val="24"/>
        </w:rPr>
      </w:pPr>
    </w:p>
    <w:p w14:paraId="0D24AED8" w14:textId="54D56245" w:rsidR="00000248" w:rsidRPr="00A821EB" w:rsidRDefault="009C5666"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66. </w:t>
      </w:r>
      <w:r w:rsidR="00991424" w:rsidRPr="00A821EB">
        <w:rPr>
          <w:rFonts w:ascii="Times New Roman" w:hAnsi="Times New Roman"/>
          <w:sz w:val="24"/>
          <w:szCs w:val="24"/>
        </w:rPr>
        <w:t>Arengukava viiakse elu rakendusplaanide kaudu, mis kirjeldavad täpsemalt strateegiliste eesmärkide saavutamiseks vajalikke tegevusi. Rakenduspaani elluviimise kohta teeb valitsusele iga-aastaseid ülevaateid valdkonda koor</w:t>
      </w:r>
      <w:r w:rsidR="0057558B">
        <w:rPr>
          <w:rFonts w:ascii="Times New Roman" w:hAnsi="Times New Roman"/>
          <w:sz w:val="24"/>
          <w:szCs w:val="24"/>
        </w:rPr>
        <w:t xml:space="preserve">dineeriv Kultuuriministeerium. </w:t>
      </w:r>
      <w:r w:rsidR="00991424" w:rsidRPr="00A821EB">
        <w:rPr>
          <w:rFonts w:ascii="Times New Roman" w:hAnsi="Times New Roman"/>
          <w:sz w:val="24"/>
          <w:szCs w:val="24"/>
        </w:rPr>
        <w:t>Lõimumiskava strateegiline juhtimine toimub kollegiaalsete organite – lõimumiskava juhtkomitee ja -rühma</w:t>
      </w:r>
      <w:r w:rsidR="00EB5489" w:rsidRPr="00A821EB">
        <w:rPr>
          <w:rFonts w:ascii="Times New Roman" w:hAnsi="Times New Roman"/>
          <w:sz w:val="24"/>
          <w:szCs w:val="24"/>
        </w:rPr>
        <w:t xml:space="preserve"> kaasabil, ku</w:t>
      </w:r>
      <w:r w:rsidR="00991424" w:rsidRPr="00A821EB">
        <w:rPr>
          <w:rFonts w:ascii="Times New Roman" w:hAnsi="Times New Roman"/>
          <w:sz w:val="24"/>
          <w:szCs w:val="24"/>
        </w:rPr>
        <w:t>hu kuuluvad kohalike omavalitsuste esindusorganisatsio</w:t>
      </w:r>
      <w:r w:rsidR="0057558B">
        <w:rPr>
          <w:rFonts w:ascii="Times New Roman" w:hAnsi="Times New Roman"/>
          <w:sz w:val="24"/>
          <w:szCs w:val="24"/>
        </w:rPr>
        <w:t xml:space="preserve">onide ja kodanikuühenduste, sh </w:t>
      </w:r>
      <w:r w:rsidR="00991424" w:rsidRPr="00A821EB">
        <w:rPr>
          <w:rFonts w:ascii="Times New Roman" w:hAnsi="Times New Roman"/>
          <w:sz w:val="24"/>
          <w:szCs w:val="24"/>
        </w:rPr>
        <w:t xml:space="preserve">rahvusvähemuste konsultatiivorganite esindajad. </w:t>
      </w:r>
    </w:p>
    <w:p w14:paraId="677A7D15" w14:textId="77777777" w:rsidR="00000248" w:rsidRPr="00A821EB" w:rsidRDefault="00000248" w:rsidP="009F5A73">
      <w:pPr>
        <w:pStyle w:val="ListParagraph"/>
        <w:spacing w:after="0"/>
        <w:rPr>
          <w:rFonts w:ascii="Times New Roman" w:hAnsi="Times New Roman"/>
          <w:sz w:val="24"/>
          <w:szCs w:val="24"/>
        </w:rPr>
      </w:pPr>
    </w:p>
    <w:p w14:paraId="11A371ED" w14:textId="083222FC" w:rsidR="00000248" w:rsidRPr="00A821EB" w:rsidRDefault="009C5666"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67. </w:t>
      </w:r>
      <w:r w:rsidR="00991424" w:rsidRPr="00A821EB">
        <w:rPr>
          <w:rFonts w:ascii="Times New Roman" w:hAnsi="Times New Roman"/>
          <w:sz w:val="24"/>
          <w:szCs w:val="24"/>
        </w:rPr>
        <w:t xml:space="preserve">Arengukava koostamiseks toimusid uuringud, aruteluseminarid, kaasamiskoosolekud, millest võtsid osa tuhanded Eesti inimesed. Arengukava jätkab lõimuispoliitikat keskendudes kahepoolsele integratsioonile ja rahvustevaheliste kontaktide arendamisele, seades eesmärgiks sidusa ühiskonna loomise ja ühise riigiidentiteedi väärtustamise. </w:t>
      </w:r>
    </w:p>
    <w:p w14:paraId="3FD5E17F" w14:textId="77777777" w:rsidR="00000248" w:rsidRPr="00A821EB" w:rsidRDefault="00000248" w:rsidP="009F5A73">
      <w:pPr>
        <w:pStyle w:val="ListParagraph"/>
        <w:spacing w:after="0"/>
        <w:rPr>
          <w:rFonts w:ascii="Times New Roman" w:hAnsi="Times New Roman"/>
          <w:sz w:val="24"/>
          <w:szCs w:val="24"/>
          <w:lang w:eastAsia="et-EE"/>
        </w:rPr>
      </w:pPr>
    </w:p>
    <w:p w14:paraId="563EC282" w14:textId="109A42C8" w:rsidR="00991424" w:rsidRPr="00A821EB" w:rsidRDefault="009C5666"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lang w:eastAsia="et-EE"/>
        </w:rPr>
        <w:t xml:space="preserve">68. </w:t>
      </w:r>
      <w:r w:rsidR="00991424" w:rsidRPr="00A821EB">
        <w:rPr>
          <w:rFonts w:ascii="Times New Roman" w:hAnsi="Times New Roman"/>
          <w:sz w:val="24"/>
          <w:szCs w:val="24"/>
          <w:lang w:eastAsia="et-EE"/>
        </w:rPr>
        <w:t>2020 arengukava eesmärgid:</w:t>
      </w:r>
    </w:p>
    <w:p w14:paraId="40B8D270" w14:textId="30B55676" w:rsidR="00991424" w:rsidRPr="00A821EB" w:rsidRDefault="00991424" w:rsidP="009F5A73">
      <w:pPr>
        <w:numPr>
          <w:ilvl w:val="0"/>
          <w:numId w:val="1"/>
        </w:numPr>
        <w:jc w:val="both"/>
        <w:rPr>
          <w:lang w:val="et-EE" w:eastAsia="et-EE"/>
        </w:rPr>
      </w:pPr>
      <w:r w:rsidRPr="00A821EB">
        <w:rPr>
          <w:lang w:val="et-EE" w:eastAsia="et-EE"/>
        </w:rPr>
        <w:t>ühiskonna sidususe suurendami</w:t>
      </w:r>
      <w:r w:rsidR="00AE164F" w:rsidRPr="00A821EB">
        <w:rPr>
          <w:lang w:val="et-EE" w:eastAsia="et-EE"/>
        </w:rPr>
        <w:t>n</w:t>
      </w:r>
      <w:r w:rsidRPr="00A821EB">
        <w:rPr>
          <w:lang w:val="et-EE" w:eastAsia="et-EE"/>
        </w:rPr>
        <w:t>e,</w:t>
      </w:r>
    </w:p>
    <w:p w14:paraId="0D6DEB08" w14:textId="37C2B878" w:rsidR="00991424" w:rsidRPr="00A821EB" w:rsidRDefault="00991424" w:rsidP="009F5A73">
      <w:pPr>
        <w:numPr>
          <w:ilvl w:val="0"/>
          <w:numId w:val="1"/>
        </w:numPr>
        <w:jc w:val="both"/>
        <w:rPr>
          <w:lang w:val="et-EE" w:eastAsia="et-EE"/>
        </w:rPr>
      </w:pPr>
      <w:r w:rsidRPr="00A821EB">
        <w:rPr>
          <w:lang w:val="et-EE" w:eastAsia="et-EE"/>
        </w:rPr>
        <w:t>Eesti riigi konkurentsivõime tõstmi</w:t>
      </w:r>
      <w:r w:rsidR="00AE164F" w:rsidRPr="00A821EB">
        <w:rPr>
          <w:lang w:val="et-EE" w:eastAsia="et-EE"/>
        </w:rPr>
        <w:t>n</w:t>
      </w:r>
      <w:r w:rsidRPr="00A821EB">
        <w:rPr>
          <w:lang w:val="et-EE" w:eastAsia="et-EE"/>
        </w:rPr>
        <w:t>e,</w:t>
      </w:r>
    </w:p>
    <w:p w14:paraId="4CDE4B4D" w14:textId="442BB7FF" w:rsidR="00991424" w:rsidRPr="00A821EB" w:rsidRDefault="00991424" w:rsidP="009F5A73">
      <w:pPr>
        <w:numPr>
          <w:ilvl w:val="0"/>
          <w:numId w:val="1"/>
        </w:numPr>
        <w:jc w:val="both"/>
        <w:rPr>
          <w:lang w:val="et-EE" w:eastAsia="et-EE"/>
        </w:rPr>
      </w:pPr>
      <w:r w:rsidRPr="00A821EB">
        <w:rPr>
          <w:lang w:val="et-EE" w:eastAsia="et-EE"/>
        </w:rPr>
        <w:t>julgeoleku tagami</w:t>
      </w:r>
      <w:r w:rsidR="00AE164F" w:rsidRPr="00A821EB">
        <w:rPr>
          <w:lang w:val="et-EE" w:eastAsia="et-EE"/>
        </w:rPr>
        <w:t>n</w:t>
      </w:r>
      <w:r w:rsidRPr="00A821EB">
        <w:rPr>
          <w:lang w:val="et-EE" w:eastAsia="et-EE"/>
        </w:rPr>
        <w:t>e,</w:t>
      </w:r>
    </w:p>
    <w:p w14:paraId="06FBA80F" w14:textId="5C3E9AC2" w:rsidR="00991424" w:rsidRPr="00A821EB" w:rsidRDefault="00991424" w:rsidP="009F5A73">
      <w:pPr>
        <w:numPr>
          <w:ilvl w:val="0"/>
          <w:numId w:val="1"/>
        </w:numPr>
        <w:jc w:val="both"/>
        <w:rPr>
          <w:lang w:val="et-EE" w:eastAsia="et-EE"/>
        </w:rPr>
      </w:pPr>
      <w:r w:rsidRPr="00A821EB">
        <w:rPr>
          <w:lang w:val="et-EE" w:eastAsia="et-EE"/>
        </w:rPr>
        <w:t>eesti keele ja kultuuri säilimi</w:t>
      </w:r>
      <w:r w:rsidR="00AE164F" w:rsidRPr="00A821EB">
        <w:rPr>
          <w:lang w:val="et-EE" w:eastAsia="et-EE"/>
        </w:rPr>
        <w:t>n</w:t>
      </w:r>
      <w:r w:rsidRPr="00A821EB">
        <w:rPr>
          <w:lang w:val="et-EE" w:eastAsia="et-EE"/>
        </w:rPr>
        <w:t>e,</w:t>
      </w:r>
    </w:p>
    <w:p w14:paraId="7F6B0E2E" w14:textId="68C3FE9C" w:rsidR="00991424" w:rsidRPr="00A821EB" w:rsidRDefault="00991424" w:rsidP="009F5A73">
      <w:pPr>
        <w:numPr>
          <w:ilvl w:val="0"/>
          <w:numId w:val="1"/>
        </w:numPr>
        <w:jc w:val="both"/>
        <w:rPr>
          <w:lang w:val="et-EE" w:eastAsia="et-EE"/>
        </w:rPr>
      </w:pPr>
      <w:r w:rsidRPr="00A821EB">
        <w:rPr>
          <w:lang w:val="et-EE" w:eastAsia="et-EE"/>
        </w:rPr>
        <w:t>rahvusvähemuste kultuuride säilitami</w:t>
      </w:r>
      <w:r w:rsidR="00AE164F" w:rsidRPr="00A821EB">
        <w:rPr>
          <w:lang w:val="et-EE" w:eastAsia="et-EE"/>
        </w:rPr>
        <w:t>n</w:t>
      </w:r>
      <w:r w:rsidRPr="00A821EB">
        <w:rPr>
          <w:lang w:val="et-EE" w:eastAsia="et-EE"/>
        </w:rPr>
        <w:t>e,</w:t>
      </w:r>
    </w:p>
    <w:p w14:paraId="490BE688" w14:textId="4EBB2E59" w:rsidR="00991424" w:rsidRPr="00A821EB" w:rsidRDefault="00991424" w:rsidP="009F5A73">
      <w:pPr>
        <w:numPr>
          <w:ilvl w:val="0"/>
          <w:numId w:val="1"/>
        </w:numPr>
        <w:jc w:val="both"/>
        <w:rPr>
          <w:lang w:val="et-EE" w:eastAsia="et-EE"/>
        </w:rPr>
      </w:pPr>
      <w:r w:rsidRPr="00A821EB">
        <w:rPr>
          <w:lang w:val="et-EE" w:eastAsia="et-EE"/>
        </w:rPr>
        <w:lastRenderedPageBreak/>
        <w:t>kasvav tolerantsus eri ühiskonnagruppide suhtes,</w:t>
      </w:r>
    </w:p>
    <w:p w14:paraId="6897D7EE" w14:textId="2A19FDDE" w:rsidR="00991424" w:rsidRPr="00A821EB" w:rsidRDefault="00991424" w:rsidP="009F5A73">
      <w:pPr>
        <w:numPr>
          <w:ilvl w:val="0"/>
          <w:numId w:val="1"/>
        </w:numPr>
        <w:jc w:val="both"/>
        <w:rPr>
          <w:lang w:val="et-EE" w:eastAsia="et-EE"/>
        </w:rPr>
      </w:pPr>
      <w:r w:rsidRPr="00A821EB">
        <w:rPr>
          <w:lang w:val="et-EE" w:eastAsia="et-EE"/>
        </w:rPr>
        <w:t>tugevam kodanikuidentitee</w:t>
      </w:r>
      <w:r w:rsidR="00AE164F" w:rsidRPr="00A821EB">
        <w:rPr>
          <w:lang w:val="et-EE" w:eastAsia="et-EE"/>
        </w:rPr>
        <w:t>t</w:t>
      </w:r>
      <w:r w:rsidRPr="00A821EB">
        <w:rPr>
          <w:lang w:val="et-EE" w:eastAsia="et-EE"/>
        </w:rPr>
        <w:t>.</w:t>
      </w:r>
    </w:p>
    <w:p w14:paraId="2443AE36" w14:textId="7FD62BE0" w:rsidR="00991424" w:rsidRPr="009C5666" w:rsidRDefault="009C5666" w:rsidP="009F5A73">
      <w:pPr>
        <w:ind w:right="-4"/>
        <w:jc w:val="both"/>
      </w:pPr>
      <w:r>
        <w:t xml:space="preserve">69. </w:t>
      </w:r>
      <w:r w:rsidR="00991424" w:rsidRPr="009C5666">
        <w:t xml:space="preserve">Arengukava seab lõimumise valdkonnas kuus alaeesmärki, mis toetavad: </w:t>
      </w:r>
    </w:p>
    <w:p w14:paraId="537F24E8" w14:textId="5BB35249" w:rsidR="00991424" w:rsidRPr="00A821EB" w:rsidRDefault="00991424" w:rsidP="009F5A73">
      <w:pPr>
        <w:pStyle w:val="ListParagraph"/>
        <w:numPr>
          <w:ilvl w:val="0"/>
          <w:numId w:val="2"/>
        </w:numPr>
        <w:spacing w:after="0" w:line="240" w:lineRule="auto"/>
        <w:ind w:right="-4"/>
        <w:contextualSpacing w:val="0"/>
        <w:jc w:val="both"/>
        <w:rPr>
          <w:rFonts w:ascii="Times New Roman" w:hAnsi="Times New Roman"/>
          <w:sz w:val="24"/>
          <w:szCs w:val="24"/>
        </w:rPr>
      </w:pPr>
      <w:r w:rsidRPr="00A821EB">
        <w:rPr>
          <w:rFonts w:ascii="Times New Roman" w:hAnsi="Times New Roman"/>
          <w:sz w:val="24"/>
          <w:szCs w:val="24"/>
        </w:rPr>
        <w:t>kogu ühiskonna avatust j</w:t>
      </w:r>
      <w:r w:rsidR="0057558B">
        <w:rPr>
          <w:rFonts w:ascii="Times New Roman" w:hAnsi="Times New Roman"/>
          <w:sz w:val="24"/>
          <w:szCs w:val="24"/>
        </w:rPr>
        <w:t>a lõimumist toetavaid hoiakuid;</w:t>
      </w:r>
    </w:p>
    <w:p w14:paraId="4FB7C992" w14:textId="7B2DE46E" w:rsidR="00991424" w:rsidRPr="00A821EB" w:rsidRDefault="00991424" w:rsidP="009F5A73">
      <w:pPr>
        <w:pStyle w:val="ListParagraph"/>
        <w:numPr>
          <w:ilvl w:val="0"/>
          <w:numId w:val="2"/>
        </w:numPr>
        <w:spacing w:after="0" w:line="240" w:lineRule="auto"/>
        <w:ind w:right="-4"/>
        <w:contextualSpacing w:val="0"/>
        <w:jc w:val="both"/>
        <w:rPr>
          <w:rFonts w:ascii="Times New Roman" w:hAnsi="Times New Roman"/>
          <w:sz w:val="24"/>
          <w:szCs w:val="24"/>
        </w:rPr>
      </w:pPr>
      <w:r w:rsidRPr="00A821EB">
        <w:rPr>
          <w:rFonts w:ascii="Times New Roman" w:hAnsi="Times New Roman"/>
          <w:sz w:val="24"/>
          <w:szCs w:val="24"/>
        </w:rPr>
        <w:t>eesti keelest erineva emakeele ja kultuuriga pü</w:t>
      </w:r>
      <w:r w:rsidR="0057558B">
        <w:rPr>
          <w:rFonts w:ascii="Times New Roman" w:hAnsi="Times New Roman"/>
          <w:sz w:val="24"/>
          <w:szCs w:val="24"/>
        </w:rPr>
        <w:t>sielanike lõimumist ühiskonnas;</w:t>
      </w:r>
    </w:p>
    <w:p w14:paraId="58BCD874" w14:textId="226D24FF" w:rsidR="00991424" w:rsidRPr="00A821EB" w:rsidRDefault="00991424" w:rsidP="009F5A73">
      <w:pPr>
        <w:pStyle w:val="ListParagraph"/>
        <w:numPr>
          <w:ilvl w:val="0"/>
          <w:numId w:val="2"/>
        </w:numPr>
        <w:spacing w:after="0" w:line="240" w:lineRule="auto"/>
        <w:ind w:right="-4"/>
        <w:contextualSpacing w:val="0"/>
        <w:jc w:val="both"/>
        <w:rPr>
          <w:rFonts w:ascii="Times New Roman" w:hAnsi="Times New Roman"/>
          <w:sz w:val="24"/>
          <w:szCs w:val="24"/>
        </w:rPr>
      </w:pPr>
      <w:r w:rsidRPr="00A821EB">
        <w:rPr>
          <w:rFonts w:ascii="Times New Roman" w:hAnsi="Times New Roman"/>
          <w:sz w:val="24"/>
          <w:szCs w:val="24"/>
        </w:rPr>
        <w:t>uussisserändajate kui kasvava sihtrühma kohanemist</w:t>
      </w:r>
      <w:r w:rsidR="0057558B">
        <w:rPr>
          <w:rFonts w:ascii="Times New Roman" w:hAnsi="Times New Roman"/>
          <w:sz w:val="24"/>
          <w:szCs w:val="24"/>
        </w:rPr>
        <w:t xml:space="preserve"> ja lõimumist Eesti ühiskonnas;</w:t>
      </w:r>
    </w:p>
    <w:p w14:paraId="5FC8C1FD" w14:textId="2CAB1601" w:rsidR="00991424" w:rsidRPr="00A821EB" w:rsidRDefault="00991424" w:rsidP="009F5A73">
      <w:pPr>
        <w:pStyle w:val="ListParagraph"/>
        <w:numPr>
          <w:ilvl w:val="0"/>
          <w:numId w:val="2"/>
        </w:numPr>
        <w:spacing w:after="0" w:line="240" w:lineRule="auto"/>
        <w:ind w:right="-4"/>
        <w:contextualSpacing w:val="0"/>
        <w:jc w:val="both"/>
        <w:rPr>
          <w:rFonts w:ascii="Times New Roman" w:hAnsi="Times New Roman"/>
          <w:sz w:val="24"/>
          <w:szCs w:val="24"/>
        </w:rPr>
      </w:pPr>
      <w:r w:rsidRPr="00A821EB">
        <w:rPr>
          <w:rFonts w:ascii="Times New Roman" w:hAnsi="Times New Roman"/>
          <w:sz w:val="24"/>
          <w:szCs w:val="24"/>
        </w:rPr>
        <w:t xml:space="preserve">eesti keelest erineva emakeelega õpilaste konkurentsivõimeliste teadmiste omandamist </w:t>
      </w:r>
      <w:r w:rsidR="00AE164F" w:rsidRPr="00A821EB">
        <w:rPr>
          <w:rFonts w:ascii="Times New Roman" w:hAnsi="Times New Roman"/>
          <w:sz w:val="24"/>
          <w:szCs w:val="24"/>
        </w:rPr>
        <w:t xml:space="preserve">ja </w:t>
      </w:r>
      <w:r w:rsidRPr="00A821EB">
        <w:rPr>
          <w:rFonts w:ascii="Times New Roman" w:hAnsi="Times New Roman"/>
          <w:sz w:val="24"/>
          <w:szCs w:val="24"/>
        </w:rPr>
        <w:t>oskusi eestike</w:t>
      </w:r>
      <w:r w:rsidR="0057558B">
        <w:rPr>
          <w:rFonts w:ascii="Times New Roman" w:hAnsi="Times New Roman"/>
          <w:sz w:val="24"/>
          <w:szCs w:val="24"/>
        </w:rPr>
        <w:t>elses keskkonnas toimetulekuks;</w:t>
      </w:r>
    </w:p>
    <w:p w14:paraId="33C6FDAC" w14:textId="095AF687" w:rsidR="00991424" w:rsidRPr="00A821EB" w:rsidRDefault="00991424" w:rsidP="009F5A73">
      <w:pPr>
        <w:pStyle w:val="ListParagraph"/>
        <w:numPr>
          <w:ilvl w:val="0"/>
          <w:numId w:val="2"/>
        </w:numPr>
        <w:spacing w:after="0" w:line="240" w:lineRule="auto"/>
        <w:ind w:right="-4"/>
        <w:contextualSpacing w:val="0"/>
        <w:jc w:val="both"/>
        <w:rPr>
          <w:rFonts w:ascii="Times New Roman" w:hAnsi="Times New Roman"/>
          <w:sz w:val="24"/>
          <w:szCs w:val="24"/>
        </w:rPr>
      </w:pPr>
      <w:r w:rsidRPr="00A821EB">
        <w:rPr>
          <w:rFonts w:ascii="Times New Roman" w:hAnsi="Times New Roman"/>
          <w:sz w:val="24"/>
          <w:szCs w:val="24"/>
        </w:rPr>
        <w:t>eesti keelest erineva emakeelega noorte aktiivset osalust noorsootöös ja kontak</w:t>
      </w:r>
      <w:r w:rsidR="0057558B">
        <w:rPr>
          <w:rFonts w:ascii="Times New Roman" w:hAnsi="Times New Roman"/>
          <w:sz w:val="24"/>
          <w:szCs w:val="24"/>
        </w:rPr>
        <w:t>te eestikeelsete eakaaslastega;</w:t>
      </w:r>
    </w:p>
    <w:p w14:paraId="73FE8580" w14:textId="0ECEC3E9" w:rsidR="00991424" w:rsidRPr="00A821EB" w:rsidRDefault="00991424" w:rsidP="009F5A73">
      <w:pPr>
        <w:pStyle w:val="ListParagraph"/>
        <w:numPr>
          <w:ilvl w:val="0"/>
          <w:numId w:val="2"/>
        </w:numPr>
        <w:spacing w:after="0" w:line="240" w:lineRule="auto"/>
        <w:ind w:right="-4"/>
        <w:contextualSpacing w:val="0"/>
        <w:jc w:val="both"/>
        <w:rPr>
          <w:rFonts w:ascii="Times New Roman" w:hAnsi="Times New Roman"/>
          <w:sz w:val="24"/>
          <w:szCs w:val="24"/>
        </w:rPr>
      </w:pPr>
      <w:r w:rsidRPr="00A821EB">
        <w:rPr>
          <w:rFonts w:ascii="Times New Roman" w:hAnsi="Times New Roman"/>
          <w:sz w:val="24"/>
          <w:szCs w:val="24"/>
        </w:rPr>
        <w:t>eesti keelest erineva emakeelega tööealistele võimalusi ja oskusi konkurentsivõim</w:t>
      </w:r>
      <w:r w:rsidR="0057558B">
        <w:rPr>
          <w:rFonts w:ascii="Times New Roman" w:hAnsi="Times New Roman"/>
          <w:sz w:val="24"/>
          <w:szCs w:val="24"/>
        </w:rPr>
        <w:t>eliseks osalemiseks tööturul.</w:t>
      </w:r>
    </w:p>
    <w:p w14:paraId="06546D6C" w14:textId="77777777" w:rsidR="00991424" w:rsidRPr="00A821EB" w:rsidRDefault="00991424" w:rsidP="009F5A73">
      <w:pPr>
        <w:jc w:val="both"/>
        <w:rPr>
          <w:lang w:val="et-EE" w:eastAsia="et-EE"/>
        </w:rPr>
      </w:pPr>
    </w:p>
    <w:p w14:paraId="6FF68DB1" w14:textId="2FA2F697" w:rsidR="00991424" w:rsidRPr="009C5666" w:rsidRDefault="009C5666" w:rsidP="009F5A73">
      <w:pPr>
        <w:jc w:val="both"/>
      </w:pPr>
      <w:r>
        <w:t xml:space="preserve">70. </w:t>
      </w:r>
      <w:r w:rsidR="00991424" w:rsidRPr="009C5666">
        <w:t>Kultuuriministeerium on juba ette valmistamas arengukava aastateks 2021-2030 („Lõimuv Eesti 2030“).</w:t>
      </w:r>
    </w:p>
    <w:p w14:paraId="60A6A7C0" w14:textId="77777777" w:rsidR="00991424" w:rsidRPr="00A821EB" w:rsidRDefault="00991424" w:rsidP="009F5A73">
      <w:pPr>
        <w:pStyle w:val="Default"/>
        <w:jc w:val="both"/>
        <w:rPr>
          <w:rFonts w:ascii="Times New Roman" w:hAnsi="Times New Roman" w:cs="Times New Roman"/>
        </w:rPr>
      </w:pPr>
    </w:p>
    <w:p w14:paraId="747E52AE" w14:textId="77777777" w:rsidR="00991424" w:rsidRPr="00A821EB" w:rsidRDefault="00991424" w:rsidP="009F5A73">
      <w:pPr>
        <w:jc w:val="both"/>
        <w:rPr>
          <w:b/>
          <w:lang w:val="et-EE"/>
        </w:rPr>
      </w:pPr>
      <w:r w:rsidRPr="00A821EB">
        <w:rPr>
          <w:b/>
          <w:lang w:val="et-EE"/>
        </w:rPr>
        <w:t>Roma</w:t>
      </w:r>
      <w:r w:rsidR="00355ED9" w:rsidRPr="00A821EB">
        <w:rPr>
          <w:b/>
          <w:lang w:val="et-EE"/>
        </w:rPr>
        <w:t xml:space="preserve"> laste haridus</w:t>
      </w:r>
      <w:r w:rsidRPr="00A821EB">
        <w:rPr>
          <w:b/>
          <w:lang w:val="et-EE"/>
        </w:rPr>
        <w:t xml:space="preserve"> </w:t>
      </w:r>
    </w:p>
    <w:p w14:paraId="74D28CB2" w14:textId="54B9463F" w:rsidR="00000248" w:rsidRPr="00A821EB" w:rsidRDefault="009C5666" w:rsidP="009F5A73">
      <w:pPr>
        <w:pStyle w:val="ListParagraph"/>
        <w:tabs>
          <w:tab w:val="left" w:pos="426"/>
        </w:tabs>
        <w:spacing w:after="0"/>
        <w:ind w:left="0"/>
        <w:jc w:val="both"/>
        <w:rPr>
          <w:rFonts w:ascii="Times New Roman" w:hAnsi="Times New Roman"/>
          <w:b/>
          <w:sz w:val="24"/>
          <w:szCs w:val="24"/>
        </w:rPr>
      </w:pPr>
      <w:r>
        <w:rPr>
          <w:rFonts w:ascii="Times New Roman" w:hAnsi="Times New Roman"/>
          <w:b/>
          <w:sz w:val="24"/>
          <w:szCs w:val="24"/>
        </w:rPr>
        <w:t xml:space="preserve">71. </w:t>
      </w:r>
      <w:r w:rsidR="00991424" w:rsidRPr="00A821EB">
        <w:rPr>
          <w:rFonts w:ascii="Times New Roman" w:hAnsi="Times New Roman"/>
          <w:b/>
          <w:sz w:val="24"/>
          <w:szCs w:val="24"/>
        </w:rPr>
        <w:t xml:space="preserve">Lõppjärelduste punktis 13 </w:t>
      </w:r>
      <w:r w:rsidR="00355ED9" w:rsidRPr="00A821EB">
        <w:rPr>
          <w:rFonts w:ascii="Times New Roman" w:hAnsi="Times New Roman"/>
          <w:b/>
          <w:sz w:val="24"/>
          <w:szCs w:val="24"/>
        </w:rPr>
        <w:t>t</w:t>
      </w:r>
      <w:r w:rsidR="00CE0A4F" w:rsidRPr="00A821EB">
        <w:rPr>
          <w:rFonts w:ascii="Times New Roman" w:hAnsi="Times New Roman"/>
          <w:b/>
          <w:sz w:val="24"/>
          <w:szCs w:val="24"/>
        </w:rPr>
        <w:t xml:space="preserve">undis </w:t>
      </w:r>
      <w:r w:rsidR="00991424" w:rsidRPr="00A821EB">
        <w:rPr>
          <w:rFonts w:ascii="Times New Roman" w:hAnsi="Times New Roman"/>
          <w:b/>
          <w:sz w:val="24"/>
          <w:szCs w:val="24"/>
        </w:rPr>
        <w:t xml:space="preserve">komitee </w:t>
      </w:r>
      <w:r w:rsidR="00CE0A4F" w:rsidRPr="00A821EB">
        <w:rPr>
          <w:rFonts w:ascii="Times New Roman" w:hAnsi="Times New Roman"/>
          <w:b/>
          <w:sz w:val="24"/>
          <w:szCs w:val="24"/>
        </w:rPr>
        <w:t>huvi rom</w:t>
      </w:r>
      <w:r w:rsidR="00991424" w:rsidRPr="00A821EB">
        <w:rPr>
          <w:rFonts w:ascii="Times New Roman" w:hAnsi="Times New Roman"/>
          <w:b/>
          <w:sz w:val="24"/>
          <w:szCs w:val="24"/>
        </w:rPr>
        <w:t xml:space="preserve">a laste haridusvõimaluste </w:t>
      </w:r>
      <w:r w:rsidR="00782F60" w:rsidRPr="00A821EB">
        <w:rPr>
          <w:rFonts w:ascii="Times New Roman" w:hAnsi="Times New Roman"/>
          <w:b/>
          <w:sz w:val="24"/>
          <w:szCs w:val="24"/>
        </w:rPr>
        <w:t>vastu</w:t>
      </w:r>
      <w:r w:rsidR="00991424" w:rsidRPr="00A821EB">
        <w:rPr>
          <w:rFonts w:ascii="Times New Roman" w:hAnsi="Times New Roman"/>
          <w:b/>
          <w:sz w:val="24"/>
          <w:szCs w:val="24"/>
        </w:rPr>
        <w:t xml:space="preserve"> ning soovis enam i</w:t>
      </w:r>
      <w:r w:rsidR="0057558B">
        <w:rPr>
          <w:rFonts w:ascii="Times New Roman" w:hAnsi="Times New Roman"/>
          <w:b/>
          <w:sz w:val="24"/>
          <w:szCs w:val="24"/>
        </w:rPr>
        <w:t>nformatsiooni, sh statistikat.</w:t>
      </w:r>
    </w:p>
    <w:p w14:paraId="1AB67640" w14:textId="77777777" w:rsidR="00000248" w:rsidRPr="00A821EB" w:rsidRDefault="00000248" w:rsidP="009F5A73">
      <w:pPr>
        <w:pStyle w:val="ListParagraph"/>
        <w:tabs>
          <w:tab w:val="left" w:pos="426"/>
        </w:tabs>
        <w:spacing w:after="0"/>
        <w:ind w:left="0"/>
        <w:jc w:val="both"/>
        <w:rPr>
          <w:rFonts w:ascii="Times New Roman" w:hAnsi="Times New Roman"/>
          <w:b/>
          <w:sz w:val="24"/>
          <w:szCs w:val="24"/>
        </w:rPr>
      </w:pPr>
    </w:p>
    <w:p w14:paraId="2F8A231C" w14:textId="249871CC" w:rsidR="00000248" w:rsidRPr="00A821EB" w:rsidRDefault="00000248" w:rsidP="009F5A73">
      <w:pPr>
        <w:tabs>
          <w:tab w:val="left" w:pos="426"/>
        </w:tabs>
        <w:jc w:val="both"/>
        <w:rPr>
          <w:b/>
        </w:rPr>
      </w:pPr>
      <w:r w:rsidRPr="00A821EB">
        <w:t xml:space="preserve">72. </w:t>
      </w:r>
      <w:r w:rsidR="00355ED9" w:rsidRPr="00A821EB">
        <w:t xml:space="preserve">Eestis on seadusandluses tagatud kõigile Eestis legaalselt viibivatele isikutele võrdsetel alustel õigus omandada haridust. Ühe olulise õppe korraldamise põhimõttena toob </w:t>
      </w:r>
      <w:r w:rsidR="0057558B">
        <w:t xml:space="preserve">haridusseadus (§ </w:t>
      </w:r>
      <w:r w:rsidRPr="00A821EB">
        <w:t xml:space="preserve">6 lg 1) välja, </w:t>
      </w:r>
      <w:r w:rsidR="00355ED9" w:rsidRPr="00A821EB">
        <w:t>et kvaliteetne üldharidus järgib kaasava hariduse põhimõtteid ning on võrdväärselt kättesaadav kõigile isikutele, sõltumata nende sotsiaalsest ja majanduslikust taustast, rahvusest, soost, elukohast või hariduslikust erivajadusest. Eesti lähtub ühtsuskooli põhimõttest, Eestis ei ole koole ega klasse, mis tugine</w:t>
      </w:r>
      <w:r w:rsidRPr="00A821EB">
        <w:t>ksid vahetegemisele sotsiaalse,</w:t>
      </w:r>
      <w:r w:rsidR="00355ED9" w:rsidRPr="00A821EB">
        <w:t xml:space="preserve"> rah</w:t>
      </w:r>
      <w:r w:rsidR="0057558B">
        <w:t>vuse või muude tunnuste alusel.</w:t>
      </w:r>
    </w:p>
    <w:p w14:paraId="7D21F922" w14:textId="77777777" w:rsidR="00000248" w:rsidRPr="00A821EB" w:rsidRDefault="00000248" w:rsidP="009F5A73">
      <w:pPr>
        <w:tabs>
          <w:tab w:val="left" w:pos="426"/>
        </w:tabs>
        <w:jc w:val="both"/>
      </w:pPr>
    </w:p>
    <w:p w14:paraId="59BF55FD" w14:textId="416DD140" w:rsidR="00000248" w:rsidRPr="00A821EB" w:rsidRDefault="0057558B"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73. </w:t>
      </w:r>
      <w:r w:rsidR="00355ED9" w:rsidRPr="00A821EB">
        <w:rPr>
          <w:rFonts w:ascii="Times New Roman" w:hAnsi="Times New Roman"/>
          <w:sz w:val="24"/>
          <w:szCs w:val="24"/>
        </w:rPr>
        <w:t>Rahvastikuregistri andmetel (2018) on Eesti elanikest end romana määratlenud 649 inimest (0,05% elanikkonnast). Roma elanikkond elab hajutatult üle Eesti. Roma asumeid Eestis ei ole. Kõige suurem romade kogukond oli 2018. a Valga vallas (209 roma), Tallinnas (70 roma) ja Tartus (68 roma). Teistes omavalitsusüksustes jääb romade arv alla 50.</w:t>
      </w:r>
    </w:p>
    <w:p w14:paraId="7D24C8FC" w14:textId="77777777" w:rsidR="00000248" w:rsidRPr="00A821EB" w:rsidRDefault="00000248" w:rsidP="009F5A73">
      <w:pPr>
        <w:pStyle w:val="ListParagraph"/>
        <w:tabs>
          <w:tab w:val="left" w:pos="426"/>
        </w:tabs>
        <w:spacing w:after="0"/>
        <w:ind w:left="0"/>
        <w:jc w:val="both"/>
        <w:rPr>
          <w:rFonts w:ascii="Times New Roman" w:hAnsi="Times New Roman"/>
          <w:b/>
          <w:sz w:val="24"/>
          <w:szCs w:val="24"/>
        </w:rPr>
      </w:pPr>
    </w:p>
    <w:p w14:paraId="4690A35D" w14:textId="7DE8CA90" w:rsidR="00000248" w:rsidRPr="00A821EB" w:rsidRDefault="0057558B"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74. </w:t>
      </w:r>
      <w:r w:rsidR="00355ED9" w:rsidRPr="00A821EB">
        <w:rPr>
          <w:rFonts w:ascii="Times New Roman" w:hAnsi="Times New Roman"/>
          <w:sz w:val="24"/>
          <w:szCs w:val="24"/>
        </w:rPr>
        <w:t>Roma lastele tagatakse võrdselt koos kõigi Eestis seaduslikult el</w:t>
      </w:r>
      <w:r w:rsidR="00AE164F" w:rsidRPr="00A821EB">
        <w:rPr>
          <w:rFonts w:ascii="Times New Roman" w:hAnsi="Times New Roman"/>
          <w:sz w:val="24"/>
          <w:szCs w:val="24"/>
        </w:rPr>
        <w:t>a</w:t>
      </w:r>
      <w:r w:rsidR="00355ED9" w:rsidRPr="00A821EB">
        <w:rPr>
          <w:rFonts w:ascii="Times New Roman" w:hAnsi="Times New Roman"/>
          <w:sz w:val="24"/>
          <w:szCs w:val="24"/>
        </w:rPr>
        <w:t>vate lastega võrdne juurdepääs kvaliteetsele haridusele ning nad on täielikult hõlmatud ühtsesse Eesti haridussüsteemi. Eest</w:t>
      </w:r>
      <w:r>
        <w:rPr>
          <w:rFonts w:ascii="Times New Roman" w:hAnsi="Times New Roman"/>
          <w:sz w:val="24"/>
          <w:szCs w:val="24"/>
        </w:rPr>
        <w:t xml:space="preserve">is õpivad roma päritolu lapsed </w:t>
      </w:r>
      <w:r w:rsidR="00355ED9" w:rsidRPr="00A821EB">
        <w:rPr>
          <w:rFonts w:ascii="Times New Roman" w:hAnsi="Times New Roman"/>
          <w:sz w:val="24"/>
          <w:szCs w:val="24"/>
        </w:rPr>
        <w:t xml:space="preserve">ühtsete riiklike õppekavade alusel eesti või vene õppekeelega koolis kõrvuti eesti keelt emakeelena või vene keelt emakeelena rääkivate õpilastega. </w:t>
      </w:r>
    </w:p>
    <w:p w14:paraId="4C70FEE6" w14:textId="77777777" w:rsidR="00000248" w:rsidRPr="00A821EB" w:rsidRDefault="00000248" w:rsidP="009F5A73">
      <w:pPr>
        <w:pStyle w:val="ListParagraph"/>
        <w:spacing w:after="0"/>
        <w:rPr>
          <w:rFonts w:ascii="Times New Roman" w:hAnsi="Times New Roman"/>
          <w:sz w:val="24"/>
          <w:szCs w:val="24"/>
        </w:rPr>
      </w:pPr>
    </w:p>
    <w:p w14:paraId="2926894D" w14:textId="5D1EB98E" w:rsidR="00000248" w:rsidRPr="00A821EB" w:rsidRDefault="0057558B"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75. </w:t>
      </w:r>
      <w:r w:rsidR="00355ED9" w:rsidRPr="00A821EB">
        <w:rPr>
          <w:rFonts w:ascii="Times New Roman" w:hAnsi="Times New Roman"/>
          <w:sz w:val="24"/>
          <w:szCs w:val="24"/>
        </w:rPr>
        <w:t>Eesti Hariduse Infosüsteemi märgitakse õpilase ema- või kodune keel lapse või vanema ütluse alusel, seega on oma emakeele või esimese keele määratlemine inimese vaba valik. Rahvastikuregistri andmetel koolikohustuslikus eas (7-16 a) roma lapsi oli 2018. a</w:t>
      </w:r>
      <w:r>
        <w:rPr>
          <w:rFonts w:ascii="Times New Roman" w:hAnsi="Times New Roman"/>
          <w:sz w:val="24"/>
          <w:szCs w:val="24"/>
        </w:rPr>
        <w:t>astal</w:t>
      </w:r>
      <w:r w:rsidR="00355ED9" w:rsidRPr="00A821EB">
        <w:rPr>
          <w:rFonts w:ascii="Times New Roman" w:hAnsi="Times New Roman"/>
          <w:sz w:val="24"/>
          <w:szCs w:val="24"/>
        </w:rPr>
        <w:t xml:space="preserve"> 62, kellest kõik ei pruugi olla</w:t>
      </w:r>
      <w:r>
        <w:rPr>
          <w:rFonts w:ascii="Times New Roman" w:hAnsi="Times New Roman"/>
          <w:sz w:val="24"/>
          <w:szCs w:val="24"/>
        </w:rPr>
        <w:t xml:space="preserve"> veel või enam koolikohuslased.</w:t>
      </w:r>
    </w:p>
    <w:p w14:paraId="7B7D1081" w14:textId="77777777" w:rsidR="00000248" w:rsidRPr="00A821EB" w:rsidRDefault="00000248" w:rsidP="009F5A73">
      <w:pPr>
        <w:pStyle w:val="ListParagraph"/>
        <w:spacing w:after="0"/>
        <w:rPr>
          <w:rFonts w:ascii="Times New Roman" w:hAnsi="Times New Roman"/>
          <w:sz w:val="24"/>
          <w:szCs w:val="24"/>
        </w:rPr>
      </w:pPr>
    </w:p>
    <w:p w14:paraId="5FF91C89" w14:textId="4616DA7A" w:rsidR="00000248" w:rsidRPr="00A821EB" w:rsidRDefault="0057558B"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76. </w:t>
      </w:r>
      <w:r w:rsidR="00355ED9" w:rsidRPr="00A821EB">
        <w:rPr>
          <w:rFonts w:ascii="Times New Roman" w:hAnsi="Times New Roman"/>
          <w:sz w:val="24"/>
          <w:szCs w:val="24"/>
        </w:rPr>
        <w:t xml:space="preserve">2017/2018. õppeaasta andmete põhjal on roma keele kui koduse keele alusel end määratlenud 55 üldhariduskoolide õpilast. Nimetatud 55 õpilasest 50 õpivad põhikooli riikliku õppekava alusel tavakoolis, </w:t>
      </w:r>
      <w:r>
        <w:rPr>
          <w:rFonts w:ascii="Times New Roman" w:hAnsi="Times New Roman"/>
          <w:sz w:val="24"/>
          <w:szCs w:val="24"/>
        </w:rPr>
        <w:t>kolm</w:t>
      </w:r>
      <w:r w:rsidR="00355ED9" w:rsidRPr="00A821EB">
        <w:rPr>
          <w:rFonts w:ascii="Times New Roman" w:hAnsi="Times New Roman"/>
          <w:sz w:val="24"/>
          <w:szCs w:val="24"/>
        </w:rPr>
        <w:t xml:space="preserve"> õpilast põhikool</w:t>
      </w:r>
      <w:r>
        <w:rPr>
          <w:rFonts w:ascii="Times New Roman" w:hAnsi="Times New Roman"/>
          <w:sz w:val="24"/>
          <w:szCs w:val="24"/>
        </w:rPr>
        <w:t xml:space="preserve">i lihtsustatud õppekava alusel </w:t>
      </w:r>
      <w:r w:rsidR="00355ED9" w:rsidRPr="00A821EB">
        <w:rPr>
          <w:rFonts w:ascii="Times New Roman" w:hAnsi="Times New Roman"/>
          <w:sz w:val="24"/>
          <w:szCs w:val="24"/>
        </w:rPr>
        <w:t xml:space="preserve">samuti tavakoolis ja kaks </w:t>
      </w:r>
      <w:r w:rsidR="00355ED9" w:rsidRPr="00A821EB">
        <w:rPr>
          <w:rFonts w:ascii="Times New Roman" w:hAnsi="Times New Roman"/>
          <w:sz w:val="24"/>
          <w:szCs w:val="24"/>
        </w:rPr>
        <w:lastRenderedPageBreak/>
        <w:t xml:space="preserve">õpilast põhikooli lihtsustatud riikliku õppekava alusel hariduslike erivajadustega laste koolis. Gümnaasiumiastmes ei ole ükski gümnaasiumiõpilane oma </w:t>
      </w:r>
      <w:r>
        <w:rPr>
          <w:rFonts w:ascii="Times New Roman" w:hAnsi="Times New Roman"/>
          <w:sz w:val="24"/>
          <w:szCs w:val="24"/>
        </w:rPr>
        <w:t>emakeeleks roma keelt märkinud.</w:t>
      </w:r>
    </w:p>
    <w:p w14:paraId="3B8B87C4" w14:textId="77777777" w:rsidR="00000248" w:rsidRPr="00A821EB" w:rsidRDefault="00000248" w:rsidP="009F5A73">
      <w:pPr>
        <w:pStyle w:val="ListParagraph"/>
        <w:spacing w:after="0"/>
        <w:rPr>
          <w:rFonts w:ascii="Times New Roman" w:hAnsi="Times New Roman"/>
          <w:sz w:val="24"/>
          <w:szCs w:val="24"/>
        </w:rPr>
      </w:pPr>
    </w:p>
    <w:p w14:paraId="215E42EC" w14:textId="38CA7057" w:rsidR="00000248" w:rsidRPr="00A821EB" w:rsidRDefault="0057558B"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77. </w:t>
      </w:r>
      <w:r w:rsidR="00991424" w:rsidRPr="00A821EB">
        <w:rPr>
          <w:rFonts w:ascii="Times New Roman" w:hAnsi="Times New Roman"/>
          <w:sz w:val="24"/>
          <w:szCs w:val="24"/>
        </w:rPr>
        <w:t>Valitsus</w:t>
      </w:r>
      <w:r w:rsidR="00355ED9" w:rsidRPr="00A821EB">
        <w:rPr>
          <w:rFonts w:ascii="Times New Roman" w:hAnsi="Times New Roman"/>
          <w:sz w:val="24"/>
          <w:szCs w:val="24"/>
        </w:rPr>
        <w:t xml:space="preserve"> annab</w:t>
      </w:r>
      <w:r w:rsidR="00991424" w:rsidRPr="00A821EB">
        <w:rPr>
          <w:rFonts w:ascii="Times New Roman" w:hAnsi="Times New Roman"/>
          <w:sz w:val="24"/>
          <w:szCs w:val="24"/>
        </w:rPr>
        <w:t xml:space="preserve"> </w:t>
      </w:r>
      <w:r w:rsidR="00355ED9" w:rsidRPr="00A821EB">
        <w:rPr>
          <w:rFonts w:ascii="Times New Roman" w:hAnsi="Times New Roman"/>
          <w:sz w:val="24"/>
          <w:szCs w:val="24"/>
        </w:rPr>
        <w:t>ülevaat</w:t>
      </w:r>
      <w:r w:rsidR="00991424" w:rsidRPr="00A821EB">
        <w:rPr>
          <w:rFonts w:ascii="Times New Roman" w:hAnsi="Times New Roman"/>
          <w:sz w:val="24"/>
          <w:szCs w:val="24"/>
        </w:rPr>
        <w:t xml:space="preserve">e </w:t>
      </w:r>
      <w:r w:rsidR="00991424" w:rsidRPr="00A821EB">
        <w:rPr>
          <w:rFonts w:ascii="Times New Roman" w:hAnsi="Times New Roman"/>
          <w:b/>
          <w:sz w:val="24"/>
          <w:szCs w:val="24"/>
        </w:rPr>
        <w:t>2014-2016 projekti „Uusimmigrant-lastele ja roma lastele suunatud õppenõustamise kvaliteedi parandamine“ elluviimise käigust</w:t>
      </w:r>
      <w:r w:rsidR="00991424" w:rsidRPr="00A821EB">
        <w:rPr>
          <w:rFonts w:ascii="Times New Roman" w:hAnsi="Times New Roman"/>
          <w:sz w:val="24"/>
          <w:szCs w:val="24"/>
        </w:rPr>
        <w:t xml:space="preserve">, erinevatest tegevustest ning projekti lõpetamisel tehtud järeldustest, samuti antakse ülevaade jätkutegevustest juba pärast projekti lõppemist. Programmi viisid üheskoos ellu Haridus- ja Teadusministeerium, Justiitsministeerium ja Sotsiaalministeerium. </w:t>
      </w:r>
    </w:p>
    <w:p w14:paraId="07DE90B7" w14:textId="77777777" w:rsidR="00000248" w:rsidRPr="00A821EB" w:rsidRDefault="00000248" w:rsidP="009F5A73">
      <w:pPr>
        <w:pStyle w:val="ListParagraph"/>
        <w:spacing w:after="0"/>
        <w:rPr>
          <w:rFonts w:ascii="Times New Roman" w:hAnsi="Times New Roman"/>
          <w:sz w:val="24"/>
          <w:szCs w:val="24"/>
        </w:rPr>
      </w:pPr>
    </w:p>
    <w:p w14:paraId="0DDFF361" w14:textId="73AB543F" w:rsidR="00000248" w:rsidRPr="00A821EB" w:rsidRDefault="0057558B"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78. </w:t>
      </w:r>
      <w:r w:rsidR="00991424" w:rsidRPr="00A821EB">
        <w:rPr>
          <w:rFonts w:ascii="Times New Roman" w:hAnsi="Times New Roman"/>
          <w:sz w:val="24"/>
          <w:szCs w:val="24"/>
        </w:rPr>
        <w:t>Projekti eesmärk oli parandada uusimmigrant-lapsi ja roma lapsi õpetavatele pedagoogidele suunatud õppenõustamisteenuseid ning tõsta tugispetsialistide pädevust valdkonnas, et oleks tagatud õppenõustamisteenuste kvaliteet ning kättesaadavus kohalikul tasandil. Projekti käigus viidi läbi supervisiooniseminarid õpetajatele, koolijuhtidele, nõustamiskeskuste spetsialistidele ja teistele seotud asutuste esindajatele, kus osales 242 spetsialisti. Viidi läbi täiendkoolitusi 73 õpiabi- ja nõustamiskeskuste spetsialistile, et luua jätkusuutlik nõustamissüsteem, mis toimiks edasi ka pärast projekti lõppu. Projekti käigus loodi SA INNOVE kodulehe alamleht uusimmigrant ja roma päritolu õpil</w:t>
      </w:r>
      <w:r>
        <w:rPr>
          <w:rFonts w:ascii="Times New Roman" w:hAnsi="Times New Roman"/>
          <w:sz w:val="24"/>
          <w:szCs w:val="24"/>
        </w:rPr>
        <w:t xml:space="preserve">aste õppenõustamise teemal, et </w:t>
      </w:r>
      <w:r w:rsidR="00991424" w:rsidRPr="00A821EB">
        <w:rPr>
          <w:rFonts w:ascii="Times New Roman" w:hAnsi="Times New Roman"/>
          <w:sz w:val="24"/>
          <w:szCs w:val="24"/>
        </w:rPr>
        <w:t xml:space="preserve">teemaga seonduv info oleks püsivalt kättesaadav ühest kohast internetis. </w:t>
      </w:r>
    </w:p>
    <w:p w14:paraId="6B2FC68A" w14:textId="77777777" w:rsidR="00000248" w:rsidRPr="00A821EB" w:rsidRDefault="00000248" w:rsidP="009F5A73">
      <w:pPr>
        <w:pStyle w:val="ListParagraph"/>
        <w:spacing w:after="0"/>
        <w:rPr>
          <w:rFonts w:ascii="Times New Roman" w:hAnsi="Times New Roman"/>
          <w:sz w:val="24"/>
          <w:szCs w:val="24"/>
        </w:rPr>
      </w:pPr>
    </w:p>
    <w:p w14:paraId="29AEFA04" w14:textId="207C453A" w:rsidR="00000248" w:rsidRPr="00A821EB" w:rsidRDefault="0057558B"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79. </w:t>
      </w:r>
      <w:r w:rsidR="00991424" w:rsidRPr="00A821EB">
        <w:rPr>
          <w:rFonts w:ascii="Times New Roman" w:hAnsi="Times New Roman"/>
          <w:sz w:val="24"/>
          <w:szCs w:val="24"/>
        </w:rPr>
        <w:t>Projekti tulemusena suurenes koolide kindlus töös uusimmigrant</w:t>
      </w:r>
      <w:r w:rsidR="003E482C">
        <w:rPr>
          <w:rFonts w:ascii="Times New Roman" w:hAnsi="Times New Roman"/>
          <w:sz w:val="24"/>
          <w:szCs w:val="24"/>
        </w:rPr>
        <w:t xml:space="preserve">ide </w:t>
      </w:r>
      <w:r w:rsidR="00991424" w:rsidRPr="00A821EB">
        <w:rPr>
          <w:rFonts w:ascii="Times New Roman" w:hAnsi="Times New Roman"/>
          <w:sz w:val="24"/>
          <w:szCs w:val="24"/>
        </w:rPr>
        <w:t>lastega ja roma päritolu lastega. 2017. aastal käivitas Kultuuriministeerium Euroopa Komisjoni rahastusel 12-kuulise projekti romade lõimumist toetava siseriikliku võr</w:t>
      </w:r>
      <w:r w:rsidR="003E482C">
        <w:rPr>
          <w:rFonts w:ascii="Times New Roman" w:hAnsi="Times New Roman"/>
          <w:sz w:val="24"/>
          <w:szCs w:val="24"/>
        </w:rPr>
        <w:t xml:space="preserve">gustiku arendamiseks. Projekti tegevused on suunatud kõigile </w:t>
      </w:r>
      <w:r w:rsidR="00991424" w:rsidRPr="00A821EB">
        <w:rPr>
          <w:rFonts w:ascii="Times New Roman" w:hAnsi="Times New Roman"/>
          <w:sz w:val="24"/>
          <w:szCs w:val="24"/>
        </w:rPr>
        <w:t>lõimumise sidusrühmadele: ministeeriumidele, kohalikele omavalitsustele ja omavalitsusasutustele, kuid eelkõige roma noortele ja roma naistele. Projekti põhieesmärkideks on ärgitada koostööd romade lõimumist toetavate sidusrühmade vahel, tuvastada noored romad, kes on huvitatud aktiivsest osalusest kodanik</w:t>
      </w:r>
      <w:r w:rsidR="003E482C">
        <w:rPr>
          <w:rFonts w:ascii="Times New Roman" w:hAnsi="Times New Roman"/>
          <w:sz w:val="24"/>
          <w:szCs w:val="24"/>
        </w:rPr>
        <w:t>uühiskonnas ja seda toetavatest</w:t>
      </w:r>
      <w:r w:rsidR="00991424" w:rsidRPr="00A821EB">
        <w:rPr>
          <w:rFonts w:ascii="Times New Roman" w:hAnsi="Times New Roman"/>
          <w:sz w:val="24"/>
          <w:szCs w:val="24"/>
        </w:rPr>
        <w:t xml:space="preserve"> koolitustest eesmärgiga saada tulevikus roma kogukonna eestkõnelejaks ja/või roma laste haridustee toetajaks/kultuuritõlgiks koolide ja kohalike omavalitsuste ning roma perede ja roma kogukonna vahel. Projekti raames viiakse muuhulgas läbi küsitlus roma lastega töötavate õpetajate ja tugispetsialistide seas ning seminar parimate praktikate jagamiseks. </w:t>
      </w:r>
    </w:p>
    <w:p w14:paraId="531118B4" w14:textId="77777777" w:rsidR="00000248" w:rsidRPr="00A821EB" w:rsidRDefault="00000248" w:rsidP="009F5A73">
      <w:pPr>
        <w:pStyle w:val="ListParagraph"/>
        <w:spacing w:after="0"/>
        <w:rPr>
          <w:rFonts w:ascii="Times New Roman" w:hAnsi="Times New Roman"/>
          <w:sz w:val="24"/>
          <w:szCs w:val="24"/>
        </w:rPr>
      </w:pPr>
    </w:p>
    <w:p w14:paraId="626EEB5D" w14:textId="306EFD4A" w:rsidR="00000248" w:rsidRPr="00A821EB" w:rsidRDefault="003E482C"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80. </w:t>
      </w:r>
      <w:r w:rsidR="00991424" w:rsidRPr="00A821EB">
        <w:rPr>
          <w:rFonts w:ascii="Times New Roman" w:hAnsi="Times New Roman"/>
          <w:sz w:val="24"/>
          <w:szCs w:val="24"/>
        </w:rPr>
        <w:t xml:space="preserve">2016. aastal alustas Kultuuriministeeriumi juures tööd romade lõimumise nõukoda, kelle pädevusse kuulub romade lõimumisküsimuste (mh haridusliku lõimumise) analüüs ja sellest tulenevalt asjaomastele organisatsioonidele ettepanekute tegemine valdkonnaga seotud küsimuste lahendamiseks ja romade lõimumise edendamiseks. </w:t>
      </w:r>
    </w:p>
    <w:p w14:paraId="3A85F1FF" w14:textId="77777777" w:rsidR="00000248" w:rsidRPr="00A821EB" w:rsidRDefault="00000248" w:rsidP="009F5A73">
      <w:pPr>
        <w:pStyle w:val="ListParagraph"/>
        <w:spacing w:after="0"/>
        <w:rPr>
          <w:rFonts w:ascii="Times New Roman" w:hAnsi="Times New Roman"/>
          <w:sz w:val="24"/>
          <w:szCs w:val="24"/>
        </w:rPr>
      </w:pPr>
    </w:p>
    <w:p w14:paraId="2FA22461" w14:textId="0366064D" w:rsidR="00991424" w:rsidRPr="00A821EB" w:rsidRDefault="003E482C" w:rsidP="009F5A73">
      <w:pPr>
        <w:pStyle w:val="ListParagraph"/>
        <w:tabs>
          <w:tab w:val="left" w:pos="426"/>
        </w:tabs>
        <w:spacing w:after="0"/>
        <w:ind w:left="0"/>
        <w:jc w:val="both"/>
        <w:rPr>
          <w:rFonts w:ascii="Times New Roman" w:hAnsi="Times New Roman"/>
          <w:b/>
          <w:sz w:val="24"/>
          <w:szCs w:val="24"/>
        </w:rPr>
      </w:pPr>
      <w:r>
        <w:rPr>
          <w:rFonts w:ascii="Times New Roman" w:hAnsi="Times New Roman"/>
          <w:sz w:val="24"/>
          <w:szCs w:val="24"/>
        </w:rPr>
        <w:t xml:space="preserve">81. </w:t>
      </w:r>
      <w:r w:rsidR="00991424" w:rsidRPr="00A821EB">
        <w:rPr>
          <w:rFonts w:ascii="Times New Roman" w:hAnsi="Times New Roman"/>
          <w:sz w:val="24"/>
          <w:szCs w:val="24"/>
        </w:rPr>
        <w:t>Võttes arvesse romade osakaalu Eesti rahvastikust ja seda, et Eesti lõimumisprotsess on üles ehitatud valdkondade, mitte rahvusrühmade või keele põhiselt, peab Eesti sobivaks lahenduseks romade osas jätkata lõimumiskavas sätestatud erinevate poliitikavaldkondade asjakohaste meetmete rakendamist, mis hõlmab erinevate rahvusgruppide haridus- ja kultuurialast tegevust, tööhõiveküsimusi, sotsiaalset kaasatust, meediaalaseid tegevusi jms, mitte eraldi rahvuspõhise strateegia koostamist. Prioriteetseks suunaks on koostöö piirkondlike ja kohaliku tasandi ametiasutuste kui ka kodanikuühiskonna n</w:t>
      </w:r>
      <w:r>
        <w:rPr>
          <w:rFonts w:ascii="Times New Roman" w:hAnsi="Times New Roman"/>
          <w:sz w:val="24"/>
          <w:szCs w:val="24"/>
        </w:rPr>
        <w:t>ing asjaomaste sidusrühmadega.</w:t>
      </w:r>
    </w:p>
    <w:p w14:paraId="78836F5F" w14:textId="77777777" w:rsidR="00253DA0" w:rsidRPr="00A821EB" w:rsidRDefault="00253DA0" w:rsidP="009F5A73">
      <w:pPr>
        <w:pStyle w:val="Heading2"/>
        <w:shd w:val="clear" w:color="auto" w:fill="FFFFFF"/>
        <w:spacing w:before="0"/>
        <w:jc w:val="both"/>
        <w:rPr>
          <w:rFonts w:ascii="Times New Roman" w:eastAsia="Calibri" w:hAnsi="Times New Roman" w:cs="Times New Roman"/>
          <w:b/>
          <w:color w:val="auto"/>
          <w:sz w:val="24"/>
          <w:szCs w:val="24"/>
          <w:lang w:val="et-EE"/>
        </w:rPr>
      </w:pPr>
      <w:r w:rsidRPr="00A821EB">
        <w:rPr>
          <w:rFonts w:ascii="Times New Roman" w:eastAsia="Calibri" w:hAnsi="Times New Roman" w:cs="Times New Roman"/>
          <w:b/>
          <w:color w:val="auto"/>
          <w:sz w:val="24"/>
          <w:szCs w:val="24"/>
          <w:lang w:val="et-EE"/>
        </w:rPr>
        <w:lastRenderedPageBreak/>
        <w:t>Artikkel 3</w:t>
      </w:r>
    </w:p>
    <w:p w14:paraId="4017EC06" w14:textId="3D570004" w:rsidR="00000248" w:rsidRPr="00A821EB" w:rsidRDefault="003E482C" w:rsidP="009F5A73">
      <w:pPr>
        <w:pStyle w:val="Heading2"/>
        <w:shd w:val="clear" w:color="auto" w:fill="FFFFFF"/>
        <w:tabs>
          <w:tab w:val="left" w:pos="142"/>
          <w:tab w:val="left" w:pos="284"/>
          <w:tab w:val="left" w:pos="426"/>
        </w:tabs>
        <w:spacing w:before="0"/>
        <w:ind w:left="23"/>
        <w:jc w:val="both"/>
        <w:rPr>
          <w:rFonts w:ascii="Times New Roman" w:eastAsia="Calibri" w:hAnsi="Times New Roman" w:cs="Times New Roman"/>
          <w:color w:val="auto"/>
          <w:sz w:val="24"/>
          <w:szCs w:val="24"/>
          <w:lang w:val="et-EE"/>
        </w:rPr>
      </w:pPr>
      <w:r>
        <w:rPr>
          <w:rFonts w:ascii="Times New Roman" w:hAnsi="Times New Roman" w:cs="Times New Roman"/>
          <w:color w:val="auto"/>
          <w:sz w:val="24"/>
          <w:szCs w:val="24"/>
          <w:lang w:val="et-EE"/>
        </w:rPr>
        <w:t xml:space="preserve">82. </w:t>
      </w:r>
      <w:r w:rsidR="00253DA0" w:rsidRPr="00A821EB">
        <w:rPr>
          <w:rFonts w:ascii="Times New Roman" w:hAnsi="Times New Roman" w:cs="Times New Roman"/>
          <w:color w:val="auto"/>
          <w:sz w:val="24"/>
          <w:szCs w:val="24"/>
          <w:lang w:val="et-EE"/>
        </w:rPr>
        <w:t>Eestis ei ole genotsiidi, apartheidi ega rassilist segregatsiooni.</w:t>
      </w:r>
      <w:r w:rsidR="00253DA0" w:rsidRPr="00A821EB">
        <w:rPr>
          <w:rFonts w:ascii="Times New Roman" w:eastAsia="Calibri" w:hAnsi="Times New Roman" w:cs="Times New Roman"/>
          <w:color w:val="auto"/>
          <w:sz w:val="24"/>
          <w:szCs w:val="24"/>
          <w:lang w:val="et-EE"/>
        </w:rPr>
        <w:t xml:space="preserve"> Eesti peab oluliseks võitlust kõige tõsisemate rahvusvaheliste kuritegudega mitte üksnes riigi sees, vaid üleilmselt ning on huvitatud rahvusvahelisest koostööst selles valdkonnas. </w:t>
      </w:r>
    </w:p>
    <w:p w14:paraId="38D8860E" w14:textId="77777777" w:rsidR="00000248" w:rsidRPr="00A821EB" w:rsidRDefault="00000248" w:rsidP="009F5A73">
      <w:pPr>
        <w:rPr>
          <w:rFonts w:eastAsia="Calibri"/>
          <w:lang w:val="et-EE"/>
        </w:rPr>
      </w:pPr>
    </w:p>
    <w:p w14:paraId="48E57872" w14:textId="0F61D173" w:rsidR="00000248" w:rsidRPr="00A821EB" w:rsidRDefault="003E482C" w:rsidP="009F5A73">
      <w:pPr>
        <w:pStyle w:val="Heading2"/>
        <w:shd w:val="clear" w:color="auto" w:fill="FFFFFF"/>
        <w:tabs>
          <w:tab w:val="left" w:pos="142"/>
          <w:tab w:val="left" w:pos="284"/>
          <w:tab w:val="left" w:pos="426"/>
        </w:tabs>
        <w:spacing w:before="0"/>
        <w:ind w:left="23"/>
        <w:jc w:val="both"/>
        <w:rPr>
          <w:rFonts w:ascii="Times New Roman" w:hAnsi="Times New Roman" w:cs="Times New Roman"/>
          <w:color w:val="auto"/>
          <w:sz w:val="24"/>
          <w:szCs w:val="24"/>
          <w:lang w:val="et-EE"/>
        </w:rPr>
      </w:pPr>
      <w:r>
        <w:rPr>
          <w:rFonts w:ascii="Times New Roman" w:eastAsia="Calibri" w:hAnsi="Times New Roman" w:cs="Times New Roman"/>
          <w:color w:val="auto"/>
          <w:sz w:val="24"/>
          <w:szCs w:val="24"/>
          <w:lang w:val="et-EE" w:eastAsia="et-EE"/>
        </w:rPr>
        <w:t xml:space="preserve">83. </w:t>
      </w:r>
      <w:r w:rsidR="00253DA0" w:rsidRPr="00A821EB">
        <w:rPr>
          <w:rFonts w:ascii="Times New Roman" w:eastAsia="Calibri" w:hAnsi="Times New Roman" w:cs="Times New Roman"/>
          <w:color w:val="auto"/>
          <w:sz w:val="24"/>
          <w:szCs w:val="24"/>
          <w:lang w:val="et-EE" w:eastAsia="et-EE"/>
        </w:rPr>
        <w:t xml:space="preserve">Eesti </w:t>
      </w:r>
      <w:r w:rsidR="00C576BD" w:rsidRPr="00A821EB">
        <w:rPr>
          <w:rFonts w:ascii="Times New Roman" w:eastAsia="Calibri" w:hAnsi="Times New Roman" w:cs="Times New Roman"/>
          <w:color w:val="auto"/>
          <w:sz w:val="24"/>
          <w:szCs w:val="24"/>
          <w:lang w:val="et-EE" w:eastAsia="et-EE"/>
        </w:rPr>
        <w:t>koos Eur</w:t>
      </w:r>
      <w:r w:rsidR="00253DA0" w:rsidRPr="00A821EB">
        <w:rPr>
          <w:rFonts w:ascii="Times New Roman" w:eastAsia="Calibri" w:hAnsi="Times New Roman" w:cs="Times New Roman"/>
          <w:color w:val="auto"/>
          <w:sz w:val="24"/>
          <w:szCs w:val="24"/>
          <w:lang w:val="et-EE" w:eastAsia="et-EE"/>
        </w:rPr>
        <w:t xml:space="preserve">oopa Liiduga on olnud </w:t>
      </w:r>
      <w:r w:rsidR="001C1C02" w:rsidRPr="00A821EB">
        <w:rPr>
          <w:rFonts w:ascii="Times New Roman" w:eastAsia="Calibri" w:hAnsi="Times New Roman" w:cs="Times New Roman"/>
          <w:color w:val="auto"/>
          <w:sz w:val="24"/>
          <w:szCs w:val="24"/>
          <w:lang w:val="et-EE" w:eastAsia="et-EE"/>
        </w:rPr>
        <w:t>Rahvusvahelise Kriminaalkohtu (</w:t>
      </w:r>
      <w:r w:rsidR="00253DA0" w:rsidRPr="00A821EB">
        <w:rPr>
          <w:rFonts w:ascii="Times New Roman" w:eastAsia="Calibri" w:hAnsi="Times New Roman" w:cs="Times New Roman"/>
          <w:color w:val="auto"/>
          <w:sz w:val="24"/>
          <w:szCs w:val="24"/>
          <w:lang w:val="et-EE" w:eastAsia="et-EE"/>
        </w:rPr>
        <w:t>ICC</w:t>
      </w:r>
      <w:r w:rsidR="001C1C02" w:rsidRPr="00A821EB">
        <w:rPr>
          <w:rFonts w:ascii="Times New Roman" w:eastAsia="Calibri" w:hAnsi="Times New Roman" w:cs="Times New Roman"/>
          <w:color w:val="auto"/>
          <w:sz w:val="24"/>
          <w:szCs w:val="24"/>
          <w:lang w:val="et-EE" w:eastAsia="et-EE"/>
        </w:rPr>
        <w:t>)</w:t>
      </w:r>
      <w:r w:rsidR="00253DA0" w:rsidRPr="00A821EB">
        <w:rPr>
          <w:rFonts w:ascii="Times New Roman" w:eastAsia="Calibri" w:hAnsi="Times New Roman" w:cs="Times New Roman"/>
          <w:color w:val="auto"/>
          <w:sz w:val="24"/>
          <w:szCs w:val="24"/>
          <w:lang w:val="et-EE" w:eastAsia="et-EE"/>
        </w:rPr>
        <w:t xml:space="preserve"> toetaja ning jätkab kohtu toetamist ning Rooma statuudi universaalseks rahvusvahelise õiguse aktiks saamist</w:t>
      </w:r>
      <w:r w:rsidR="0006364C" w:rsidRPr="00A821EB">
        <w:rPr>
          <w:rFonts w:ascii="Times New Roman" w:eastAsia="Calibri" w:hAnsi="Times New Roman" w:cs="Times New Roman"/>
          <w:color w:val="auto"/>
          <w:sz w:val="24"/>
          <w:szCs w:val="24"/>
          <w:lang w:val="et-EE" w:eastAsia="et-EE"/>
        </w:rPr>
        <w:t>.</w:t>
      </w:r>
      <w:r w:rsidR="00253DA0" w:rsidRPr="00A821EB">
        <w:rPr>
          <w:rFonts w:ascii="Times New Roman" w:eastAsia="Calibri" w:hAnsi="Times New Roman" w:cs="Times New Roman"/>
          <w:color w:val="auto"/>
          <w:sz w:val="24"/>
          <w:szCs w:val="24"/>
          <w:lang w:val="et-EE" w:eastAsia="et-EE"/>
        </w:rPr>
        <w:t xml:space="preserve"> </w:t>
      </w:r>
      <w:r w:rsidR="00253DA0" w:rsidRPr="00A821EB">
        <w:rPr>
          <w:rFonts w:ascii="Times New Roman" w:eastAsia="Calibri" w:hAnsi="Times New Roman" w:cs="Times New Roman"/>
          <w:color w:val="auto"/>
          <w:sz w:val="24"/>
          <w:szCs w:val="24"/>
          <w:lang w:val="et-EE"/>
        </w:rPr>
        <w:t xml:space="preserve">ICC tegevus ning Eesti toetus sellele lähtub juhtmõttest, et kõige tõsisemad rahvusvahelised kuriteod (genotsiid, agressioon, inimsusvastased ja sõjakuriteod) ei tohi jääda karistuseta. </w:t>
      </w:r>
      <w:r w:rsidR="00253DA0" w:rsidRPr="00A821EB">
        <w:rPr>
          <w:rFonts w:ascii="Times New Roman" w:hAnsi="Times New Roman" w:cs="Times New Roman"/>
          <w:color w:val="auto"/>
          <w:sz w:val="24"/>
          <w:szCs w:val="24"/>
          <w:lang w:val="et-EE"/>
        </w:rPr>
        <w:t>Eesti peab oluliseks põhimõtte</w:t>
      </w:r>
      <w:r w:rsidR="00F83DE2" w:rsidRPr="00A821EB">
        <w:rPr>
          <w:rFonts w:ascii="Times New Roman" w:hAnsi="Times New Roman" w:cs="Times New Roman"/>
          <w:color w:val="auto"/>
          <w:sz w:val="24"/>
          <w:szCs w:val="24"/>
          <w:lang w:val="et-EE"/>
        </w:rPr>
        <w:t xml:space="preserve"> “kohustus kaitsta”</w:t>
      </w:r>
      <w:r w:rsidR="00253DA0" w:rsidRPr="00A821EB">
        <w:rPr>
          <w:rFonts w:ascii="Times New Roman" w:hAnsi="Times New Roman" w:cs="Times New Roman"/>
          <w:color w:val="auto"/>
          <w:sz w:val="24"/>
          <w:szCs w:val="24"/>
          <w:lang w:val="et-EE"/>
        </w:rPr>
        <w:t xml:space="preserve"> järgimist riikide poolt. See tähendab, et riikidel on kohustus ära hoida ja takistada oma elanikkonna vastu suunatud genotsiidi, sõjakuritegude, etnilise puhastuse ja inimsusevastaste kuritegude toimepanemist. </w:t>
      </w:r>
    </w:p>
    <w:p w14:paraId="33BF44C6" w14:textId="77777777" w:rsidR="00000248" w:rsidRPr="00A821EB" w:rsidRDefault="00000248" w:rsidP="009F5A73">
      <w:pPr>
        <w:rPr>
          <w:lang w:val="et-EE"/>
        </w:rPr>
      </w:pPr>
    </w:p>
    <w:p w14:paraId="25926448" w14:textId="7563EC24" w:rsidR="00000248" w:rsidRPr="00A821EB" w:rsidRDefault="003E482C" w:rsidP="009F5A73">
      <w:pPr>
        <w:pStyle w:val="Heading2"/>
        <w:shd w:val="clear" w:color="auto" w:fill="FFFFFF"/>
        <w:tabs>
          <w:tab w:val="left" w:pos="142"/>
          <w:tab w:val="left" w:pos="284"/>
          <w:tab w:val="left" w:pos="426"/>
        </w:tabs>
        <w:spacing w:before="0"/>
        <w:ind w:left="23"/>
        <w:jc w:val="both"/>
        <w:rPr>
          <w:rFonts w:ascii="Times New Roman" w:hAnsi="Times New Roman" w:cs="Times New Roman"/>
          <w:color w:val="auto"/>
          <w:sz w:val="24"/>
          <w:szCs w:val="24"/>
        </w:rPr>
      </w:pPr>
      <w:r w:rsidRPr="00494D3D">
        <w:rPr>
          <w:rFonts w:ascii="Times New Roman" w:hAnsi="Times New Roman" w:cs="Times New Roman"/>
          <w:color w:val="auto"/>
          <w:sz w:val="24"/>
          <w:szCs w:val="24"/>
        </w:rPr>
        <w:t xml:space="preserve">84. </w:t>
      </w:r>
      <w:r w:rsidR="00253DA0" w:rsidRPr="00494D3D">
        <w:rPr>
          <w:rFonts w:ascii="Times New Roman" w:hAnsi="Times New Roman" w:cs="Times New Roman"/>
          <w:color w:val="auto"/>
          <w:sz w:val="24"/>
          <w:szCs w:val="24"/>
        </w:rPr>
        <w:t>Eesti</w:t>
      </w:r>
      <w:r w:rsidR="00494D3D" w:rsidRPr="00494D3D">
        <w:rPr>
          <w:rFonts w:ascii="Times New Roman" w:hAnsi="Times New Roman" w:cs="Times New Roman"/>
          <w:color w:val="auto"/>
          <w:sz w:val="24"/>
          <w:szCs w:val="24"/>
        </w:rPr>
        <w:t>s on kriminaalkorras karistatavad</w:t>
      </w:r>
      <w:r w:rsidR="00253DA0" w:rsidRPr="00494D3D">
        <w:rPr>
          <w:rFonts w:ascii="Times New Roman" w:hAnsi="Times New Roman" w:cs="Times New Roman"/>
          <w:color w:val="auto"/>
          <w:sz w:val="24"/>
          <w:szCs w:val="24"/>
        </w:rPr>
        <w:t xml:space="preserve"> inimsuse ja ra</w:t>
      </w:r>
      <w:r w:rsidR="00494D3D" w:rsidRPr="00494D3D">
        <w:rPr>
          <w:rFonts w:ascii="Times New Roman" w:hAnsi="Times New Roman" w:cs="Times New Roman"/>
          <w:color w:val="auto"/>
          <w:sz w:val="24"/>
          <w:szCs w:val="24"/>
        </w:rPr>
        <w:t>hvusvahelise julgeoleku vastase</w:t>
      </w:r>
      <w:r w:rsidR="00253DA0" w:rsidRPr="00494D3D">
        <w:rPr>
          <w:rFonts w:ascii="Times New Roman" w:hAnsi="Times New Roman" w:cs="Times New Roman"/>
          <w:color w:val="auto"/>
          <w:sz w:val="24"/>
          <w:szCs w:val="24"/>
        </w:rPr>
        <w:t>d süüte</w:t>
      </w:r>
      <w:r w:rsidR="00494D3D" w:rsidRPr="00494D3D">
        <w:rPr>
          <w:rFonts w:ascii="Times New Roman" w:hAnsi="Times New Roman" w:cs="Times New Roman"/>
          <w:color w:val="auto"/>
          <w:sz w:val="24"/>
          <w:szCs w:val="24"/>
        </w:rPr>
        <w:t>od ja genotsiid</w:t>
      </w:r>
      <w:r w:rsidR="00253DA0" w:rsidRPr="00494D3D">
        <w:rPr>
          <w:rFonts w:ascii="Times New Roman" w:hAnsi="Times New Roman" w:cs="Times New Roman"/>
          <w:color w:val="auto"/>
          <w:sz w:val="24"/>
          <w:szCs w:val="24"/>
        </w:rPr>
        <w:t xml:space="preserve"> (KarS § 89 ja 90)</w:t>
      </w:r>
      <w:r w:rsidR="00253DA0" w:rsidRPr="003E482C">
        <w:rPr>
          <w:rFonts w:ascii="Times New Roman" w:hAnsi="Times New Roman" w:cs="Times New Roman"/>
          <w:color w:val="FF0000"/>
          <w:sz w:val="24"/>
          <w:szCs w:val="24"/>
        </w:rPr>
        <w:t xml:space="preserve"> </w:t>
      </w:r>
      <w:r w:rsidR="00253DA0" w:rsidRPr="00A821EB">
        <w:rPr>
          <w:rFonts w:ascii="Times New Roman" w:hAnsi="Times New Roman" w:cs="Times New Roman"/>
          <w:color w:val="auto"/>
          <w:sz w:val="24"/>
          <w:szCs w:val="24"/>
        </w:rPr>
        <w:t>ning karist</w:t>
      </w:r>
      <w:r w:rsidR="00782F60" w:rsidRPr="00A821EB">
        <w:rPr>
          <w:rFonts w:ascii="Times New Roman" w:hAnsi="Times New Roman" w:cs="Times New Roman"/>
          <w:color w:val="auto"/>
          <w:sz w:val="24"/>
          <w:szCs w:val="24"/>
        </w:rPr>
        <w:t>usseadustik on kooskõlas Rooma s</w:t>
      </w:r>
      <w:r>
        <w:rPr>
          <w:rFonts w:ascii="Times New Roman" w:hAnsi="Times New Roman" w:cs="Times New Roman"/>
          <w:color w:val="auto"/>
          <w:sz w:val="24"/>
          <w:szCs w:val="24"/>
        </w:rPr>
        <w:t xml:space="preserve">tatuudi põhimõtetega. </w:t>
      </w:r>
      <w:r w:rsidR="00253DA0" w:rsidRPr="00A821EB">
        <w:rPr>
          <w:rFonts w:ascii="Times New Roman" w:hAnsi="Times New Roman" w:cs="Times New Roman"/>
          <w:color w:val="auto"/>
          <w:sz w:val="24"/>
          <w:szCs w:val="24"/>
        </w:rPr>
        <w:t xml:space="preserve">Viimased muudatused tehti </w:t>
      </w:r>
      <w:r w:rsidR="001C1C02" w:rsidRPr="00A821EB">
        <w:rPr>
          <w:rFonts w:ascii="Times New Roman" w:hAnsi="Times New Roman" w:cs="Times New Roman"/>
          <w:color w:val="auto"/>
          <w:sz w:val="24"/>
          <w:szCs w:val="24"/>
        </w:rPr>
        <w:t>KarS</w:t>
      </w:r>
      <w:r>
        <w:rPr>
          <w:rFonts w:ascii="Times New Roman" w:hAnsi="Times New Roman" w:cs="Times New Roman"/>
          <w:color w:val="auto"/>
          <w:sz w:val="24"/>
          <w:szCs w:val="24"/>
        </w:rPr>
        <w:t>i</w:t>
      </w:r>
      <w:r w:rsidR="001C1C02" w:rsidRPr="00A821EB">
        <w:rPr>
          <w:rFonts w:ascii="Times New Roman" w:hAnsi="Times New Roman" w:cs="Times New Roman"/>
          <w:color w:val="auto"/>
          <w:sz w:val="24"/>
          <w:szCs w:val="24"/>
        </w:rPr>
        <w:t xml:space="preserve"> </w:t>
      </w:r>
      <w:r w:rsidR="00253DA0" w:rsidRPr="00A821EB">
        <w:rPr>
          <w:rFonts w:ascii="Times New Roman" w:hAnsi="Times New Roman" w:cs="Times New Roman"/>
          <w:color w:val="auto"/>
          <w:sz w:val="24"/>
          <w:szCs w:val="24"/>
        </w:rPr>
        <w:t>2014, kui sätestati, et eelnimetatud tegude eest on võimalik ka juriidilise isiku kriminaalvastutus. Süüteomenetlusi aruandeperioodil inimsuse ja rahvusvahelise julgeoleku vastu ei ole algatatud.</w:t>
      </w:r>
    </w:p>
    <w:p w14:paraId="4E8CB0CA" w14:textId="77777777" w:rsidR="00000248" w:rsidRPr="00A821EB" w:rsidRDefault="00000248" w:rsidP="009F5A73">
      <w:pPr>
        <w:rPr>
          <w:lang w:val="et-EE"/>
        </w:rPr>
      </w:pPr>
    </w:p>
    <w:p w14:paraId="33E94ED3" w14:textId="4C0AF00A" w:rsidR="00253DA0" w:rsidRPr="00A821EB" w:rsidRDefault="003E482C" w:rsidP="009F5A73">
      <w:pPr>
        <w:pStyle w:val="Heading2"/>
        <w:shd w:val="clear" w:color="auto" w:fill="FFFFFF"/>
        <w:tabs>
          <w:tab w:val="left" w:pos="142"/>
          <w:tab w:val="left" w:pos="284"/>
          <w:tab w:val="left" w:pos="426"/>
        </w:tabs>
        <w:spacing w:before="0"/>
        <w:ind w:left="23"/>
        <w:jc w:val="both"/>
        <w:rPr>
          <w:rFonts w:ascii="Times New Roman" w:eastAsia="Calibri" w:hAnsi="Times New Roman" w:cs="Times New Roman"/>
          <w:b/>
          <w:color w:val="auto"/>
          <w:sz w:val="24"/>
          <w:szCs w:val="24"/>
          <w:lang w:val="et-EE"/>
        </w:rPr>
      </w:pPr>
      <w:r>
        <w:rPr>
          <w:rFonts w:ascii="Times New Roman" w:hAnsi="Times New Roman" w:cs="Times New Roman"/>
          <w:color w:val="auto"/>
          <w:sz w:val="24"/>
          <w:szCs w:val="24"/>
        </w:rPr>
        <w:t xml:space="preserve">85. </w:t>
      </w:r>
      <w:r w:rsidR="00253DA0" w:rsidRPr="00A821EB">
        <w:rPr>
          <w:rFonts w:ascii="Times New Roman" w:hAnsi="Times New Roman" w:cs="Times New Roman"/>
          <w:color w:val="auto"/>
          <w:sz w:val="24"/>
          <w:szCs w:val="24"/>
        </w:rPr>
        <w:t>Eesti seadusandlus sätestab, et inimsuse ja rahvusvahelise julgeoleku vastase kuriteo eest karistatakse lisaks selle vahetule toimepanijale ka riigivõimu esindajat või sõjaväelist ülemat, kes on andnud korralduse kuriteo toimepanemiseks või kelle nõusolekul kuritegu on toime pandud või kes ei ole takistanud kuriteo toimepanemist, kuigi see on olnud tema võimuses, või kes, olles teadlik temale alluvate isikute poolt kuriteo toimepanemisest, ei esita kuriteoteadet (</w:t>
      </w:r>
      <w:r w:rsidR="001C1C02" w:rsidRPr="00A821EB">
        <w:rPr>
          <w:rFonts w:ascii="Times New Roman" w:hAnsi="Times New Roman" w:cs="Times New Roman"/>
          <w:color w:val="auto"/>
          <w:sz w:val="24"/>
          <w:szCs w:val="24"/>
        </w:rPr>
        <w:t xml:space="preserve">KarS </w:t>
      </w:r>
      <w:r w:rsidR="00253DA0" w:rsidRPr="00A821EB">
        <w:rPr>
          <w:rFonts w:ascii="Times New Roman" w:hAnsi="Times New Roman" w:cs="Times New Roman"/>
          <w:color w:val="auto"/>
          <w:sz w:val="24"/>
          <w:szCs w:val="24"/>
        </w:rPr>
        <w:t xml:space="preserve">§ 88 lg 1). </w:t>
      </w:r>
      <w:r w:rsidR="001C1C02" w:rsidRPr="00A821EB">
        <w:rPr>
          <w:rFonts w:ascii="Times New Roman" w:hAnsi="Times New Roman" w:cs="Times New Roman"/>
          <w:color w:val="auto"/>
          <w:sz w:val="24"/>
          <w:szCs w:val="24"/>
        </w:rPr>
        <w:t>KarS</w:t>
      </w:r>
      <w:r>
        <w:rPr>
          <w:rFonts w:ascii="Times New Roman" w:hAnsi="Times New Roman" w:cs="Times New Roman"/>
          <w:color w:val="auto"/>
          <w:sz w:val="24"/>
          <w:szCs w:val="24"/>
        </w:rPr>
        <w:t>is</w:t>
      </w:r>
      <w:r w:rsidR="001C1C02" w:rsidRPr="00A821EB">
        <w:rPr>
          <w:rFonts w:ascii="Times New Roman" w:hAnsi="Times New Roman" w:cs="Times New Roman"/>
          <w:color w:val="auto"/>
          <w:sz w:val="24"/>
          <w:szCs w:val="24"/>
        </w:rPr>
        <w:t xml:space="preserve"> </w:t>
      </w:r>
      <w:r w:rsidR="00253DA0" w:rsidRPr="00A821EB">
        <w:rPr>
          <w:rFonts w:ascii="Times New Roman" w:hAnsi="Times New Roman" w:cs="Times New Roman"/>
          <w:color w:val="auto"/>
          <w:sz w:val="24"/>
          <w:szCs w:val="24"/>
        </w:rPr>
        <w:t xml:space="preserve">toodud määratlus ei ole seotud ühegi konkreetse riigivõimuga, seega laieneb paragrahv kõigile riigivõimu esindajatele, sõltumata sellest, millist riiki nad esindavad. </w:t>
      </w:r>
    </w:p>
    <w:p w14:paraId="54E45916" w14:textId="7D0E132E" w:rsidR="00000248" w:rsidRPr="00A821EB" w:rsidRDefault="00000248" w:rsidP="009F5A73">
      <w:pPr>
        <w:pStyle w:val="NormalWeb"/>
        <w:shd w:val="clear" w:color="auto" w:fill="FFFFFF"/>
        <w:spacing w:before="0" w:beforeAutospacing="0" w:after="0" w:afterAutospacing="0"/>
        <w:jc w:val="both"/>
        <w:textAlignment w:val="baseline"/>
        <w:rPr>
          <w:rFonts w:ascii="Times New Roman" w:hAnsi="Times New Roman" w:cs="Times New Roman"/>
          <w:b/>
          <w:color w:val="auto"/>
          <w:sz w:val="24"/>
          <w:szCs w:val="24"/>
        </w:rPr>
      </w:pPr>
    </w:p>
    <w:p w14:paraId="534FFFAE" w14:textId="1C28662C" w:rsidR="00000248" w:rsidRPr="00A821EB" w:rsidRDefault="0035677B" w:rsidP="009F5A73">
      <w:pPr>
        <w:pStyle w:val="NormalWeb"/>
        <w:shd w:val="clear" w:color="auto" w:fill="FFFFFF"/>
        <w:spacing w:before="0" w:beforeAutospacing="0" w:after="0" w:afterAutospacing="0"/>
        <w:jc w:val="both"/>
        <w:textAlignment w:val="baseline"/>
        <w:rPr>
          <w:rFonts w:ascii="Times New Roman" w:hAnsi="Times New Roman" w:cs="Times New Roman"/>
          <w:b/>
          <w:color w:val="auto"/>
          <w:sz w:val="24"/>
          <w:szCs w:val="24"/>
        </w:rPr>
      </w:pPr>
      <w:r w:rsidRPr="00A821EB">
        <w:rPr>
          <w:rFonts w:ascii="Times New Roman" w:hAnsi="Times New Roman" w:cs="Times New Roman"/>
          <w:b/>
          <w:color w:val="auto"/>
          <w:sz w:val="24"/>
          <w:szCs w:val="24"/>
        </w:rPr>
        <w:t>Mälestuspäevad</w:t>
      </w:r>
    </w:p>
    <w:p w14:paraId="6D80B29A" w14:textId="354EF04D" w:rsidR="00000248" w:rsidRPr="00A821EB" w:rsidRDefault="003E482C"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b/>
          <w:color w:val="auto"/>
          <w:sz w:val="24"/>
          <w:szCs w:val="24"/>
        </w:rPr>
      </w:pPr>
      <w:r>
        <w:rPr>
          <w:rFonts w:ascii="Times New Roman" w:hAnsi="Times New Roman" w:cs="Times New Roman"/>
          <w:color w:val="auto"/>
          <w:sz w:val="24"/>
          <w:szCs w:val="24"/>
        </w:rPr>
        <w:t xml:space="preserve">86. </w:t>
      </w:r>
      <w:r w:rsidR="00253DA0" w:rsidRPr="00A821EB">
        <w:rPr>
          <w:rFonts w:ascii="Times New Roman" w:hAnsi="Times New Roman" w:cs="Times New Roman"/>
          <w:color w:val="auto"/>
          <w:sz w:val="24"/>
          <w:szCs w:val="24"/>
        </w:rPr>
        <w:t xml:space="preserve">Eestis tähistatakse 27. jaanuaril rahvusvahelist holokausti mälestuspäeva alates 2003. aastast. Ülemaailmseks mälestuspäevaks kuulutati see ÜRO Peaassamblee </w:t>
      </w:r>
      <w:r w:rsidR="0035677B" w:rsidRPr="00A821EB">
        <w:rPr>
          <w:rFonts w:ascii="Times New Roman" w:hAnsi="Times New Roman" w:cs="Times New Roman"/>
          <w:color w:val="auto"/>
          <w:sz w:val="24"/>
          <w:szCs w:val="24"/>
        </w:rPr>
        <w:t>0</w:t>
      </w:r>
      <w:r w:rsidR="00253DA0" w:rsidRPr="00A821EB">
        <w:rPr>
          <w:rFonts w:ascii="Times New Roman" w:hAnsi="Times New Roman" w:cs="Times New Roman"/>
          <w:color w:val="auto"/>
          <w:sz w:val="24"/>
          <w:szCs w:val="24"/>
        </w:rPr>
        <w:t>1.11.2005. resolutsiooniga 60/7 ning selle tähistamist alustati 2006</w:t>
      </w:r>
      <w:r w:rsidR="00313AF1" w:rsidRPr="00A821EB">
        <w:rPr>
          <w:rFonts w:ascii="Times New Roman" w:hAnsi="Times New Roman" w:cs="Times New Roman"/>
          <w:color w:val="auto"/>
          <w:sz w:val="24"/>
          <w:szCs w:val="24"/>
        </w:rPr>
        <w:t>. aastal</w:t>
      </w:r>
      <w:r>
        <w:rPr>
          <w:rFonts w:ascii="Times New Roman" w:hAnsi="Times New Roman" w:cs="Times New Roman"/>
          <w:color w:val="auto"/>
          <w:sz w:val="24"/>
          <w:szCs w:val="24"/>
        </w:rPr>
        <w:t>. Haridus- ja T</w:t>
      </w:r>
      <w:r w:rsidR="00253DA0" w:rsidRPr="00A821EB">
        <w:rPr>
          <w:rFonts w:ascii="Times New Roman" w:hAnsi="Times New Roman" w:cs="Times New Roman"/>
          <w:color w:val="auto"/>
          <w:sz w:val="24"/>
          <w:szCs w:val="24"/>
        </w:rPr>
        <w:t xml:space="preserve">eadusministeerium koostöös Eesti Juudi Kogukonnaga korraldavad rahvusvahelise holokaustipäeva meenutamiseks tavapäraselt mälestustseremoonia Tallinna Rahumäe juudi kalmistul, millel osalevad nii </w:t>
      </w:r>
      <w:r w:rsidRPr="003E482C">
        <w:rPr>
          <w:rFonts w:ascii="Times New Roman" w:hAnsi="Times New Roman" w:cs="Times New Roman"/>
          <w:color w:val="auto"/>
          <w:sz w:val="24"/>
          <w:szCs w:val="24"/>
        </w:rPr>
        <w:t>Haridus- ja Teadusministeerium</w:t>
      </w:r>
      <w:r>
        <w:rPr>
          <w:rFonts w:ascii="Times New Roman" w:hAnsi="Times New Roman" w:cs="Times New Roman"/>
          <w:color w:val="auto"/>
          <w:sz w:val="24"/>
          <w:szCs w:val="24"/>
        </w:rPr>
        <w:t>i</w:t>
      </w:r>
      <w:r w:rsidR="00253DA0" w:rsidRPr="003E482C">
        <w:rPr>
          <w:rFonts w:ascii="Times New Roman" w:hAnsi="Times New Roman" w:cs="Times New Roman"/>
          <w:color w:val="auto"/>
          <w:sz w:val="24"/>
          <w:szCs w:val="24"/>
        </w:rPr>
        <w:t xml:space="preserve"> </w:t>
      </w:r>
      <w:r w:rsidR="00253DA0" w:rsidRPr="00A821EB">
        <w:rPr>
          <w:rFonts w:ascii="Times New Roman" w:hAnsi="Times New Roman" w:cs="Times New Roman"/>
          <w:color w:val="auto"/>
          <w:sz w:val="24"/>
          <w:szCs w:val="24"/>
        </w:rPr>
        <w:t xml:space="preserve">kui </w:t>
      </w:r>
      <w:r w:rsidR="00313AF1" w:rsidRPr="00A821EB">
        <w:rPr>
          <w:rFonts w:ascii="Times New Roman" w:hAnsi="Times New Roman" w:cs="Times New Roman"/>
          <w:color w:val="auto"/>
          <w:sz w:val="24"/>
          <w:szCs w:val="24"/>
        </w:rPr>
        <w:t xml:space="preserve">ka </w:t>
      </w:r>
      <w:r w:rsidR="00253DA0" w:rsidRPr="00A821EB">
        <w:rPr>
          <w:rFonts w:ascii="Times New Roman" w:hAnsi="Times New Roman" w:cs="Times New Roman"/>
          <w:color w:val="auto"/>
          <w:sz w:val="24"/>
          <w:szCs w:val="24"/>
        </w:rPr>
        <w:t>Juudi Kogukonna esindajad. 2018</w:t>
      </w:r>
      <w:r>
        <w:rPr>
          <w:rFonts w:ascii="Times New Roman" w:hAnsi="Times New Roman" w:cs="Times New Roman"/>
          <w:color w:val="auto"/>
          <w:sz w:val="24"/>
          <w:szCs w:val="24"/>
        </w:rPr>
        <w:t>. aastal</w:t>
      </w:r>
      <w:r w:rsidR="00253DA0" w:rsidRPr="00A821EB">
        <w:rPr>
          <w:rFonts w:ascii="Times New Roman" w:hAnsi="Times New Roman" w:cs="Times New Roman"/>
          <w:color w:val="auto"/>
          <w:sz w:val="24"/>
          <w:szCs w:val="24"/>
        </w:rPr>
        <w:t xml:space="preserve"> toimus </w:t>
      </w:r>
      <w:r w:rsidR="000D7D91" w:rsidRPr="00A821EB">
        <w:rPr>
          <w:rFonts w:ascii="Times New Roman" w:hAnsi="Times New Roman" w:cs="Times New Roman"/>
          <w:color w:val="auto"/>
          <w:sz w:val="24"/>
          <w:szCs w:val="24"/>
        </w:rPr>
        <w:t xml:space="preserve">Riigikogus </w:t>
      </w:r>
      <w:r w:rsidR="00253DA0" w:rsidRPr="00A821EB">
        <w:rPr>
          <w:rFonts w:ascii="Times New Roman" w:hAnsi="Times New Roman" w:cs="Times New Roman"/>
          <w:color w:val="auto"/>
          <w:sz w:val="24"/>
          <w:szCs w:val="24"/>
        </w:rPr>
        <w:t>Eesti Mä</w:t>
      </w:r>
      <w:r>
        <w:rPr>
          <w:rFonts w:ascii="Times New Roman" w:hAnsi="Times New Roman" w:cs="Times New Roman"/>
          <w:color w:val="auto"/>
          <w:sz w:val="24"/>
          <w:szCs w:val="24"/>
        </w:rPr>
        <w:t>lu Instituudi ning Haridus- ja T</w:t>
      </w:r>
      <w:r w:rsidR="00253DA0" w:rsidRPr="00A821EB">
        <w:rPr>
          <w:rFonts w:ascii="Times New Roman" w:hAnsi="Times New Roman" w:cs="Times New Roman"/>
          <w:color w:val="auto"/>
          <w:sz w:val="24"/>
          <w:szCs w:val="24"/>
        </w:rPr>
        <w:t>eadusministeeriumi koostöös holokausti mälestuspäeva ettekandepäev, mille eesmärk oli anda eeskätt õpetajatele, aga ka laiemale avalikkusele parem ettekujutus juudi k</w:t>
      </w:r>
      <w:r>
        <w:rPr>
          <w:rFonts w:ascii="Times New Roman" w:hAnsi="Times New Roman" w:cs="Times New Roman"/>
          <w:color w:val="auto"/>
          <w:sz w:val="24"/>
          <w:szCs w:val="24"/>
        </w:rPr>
        <w:t xml:space="preserve">ultuurist ja selle kandjatest, </w:t>
      </w:r>
      <w:r w:rsidR="00253DA0" w:rsidRPr="00A821EB">
        <w:rPr>
          <w:rFonts w:ascii="Times New Roman" w:hAnsi="Times New Roman" w:cs="Times New Roman"/>
          <w:color w:val="auto"/>
          <w:sz w:val="24"/>
          <w:szCs w:val="24"/>
        </w:rPr>
        <w:t>meenut</w:t>
      </w:r>
      <w:r>
        <w:rPr>
          <w:rFonts w:ascii="Times New Roman" w:hAnsi="Times New Roman" w:cs="Times New Roman"/>
          <w:color w:val="auto"/>
          <w:sz w:val="24"/>
          <w:szCs w:val="24"/>
        </w:rPr>
        <w:t>ati ajaloolisest perspektiivist</w:t>
      </w:r>
      <w:r w:rsidR="00253DA0" w:rsidRPr="00A821EB">
        <w:rPr>
          <w:rFonts w:ascii="Times New Roman" w:hAnsi="Times New Roman" w:cs="Times New Roman"/>
          <w:color w:val="auto"/>
          <w:sz w:val="24"/>
          <w:szCs w:val="24"/>
        </w:rPr>
        <w:t xml:space="preserve"> juudiviha tekkelugu ning tutvustati juudi kultuuri.</w:t>
      </w:r>
    </w:p>
    <w:p w14:paraId="01F3EA9F" w14:textId="77777777" w:rsidR="002D5D47" w:rsidRDefault="002D5D47"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color w:val="auto"/>
          <w:sz w:val="24"/>
          <w:szCs w:val="24"/>
          <w:lang w:eastAsia="et-EE"/>
        </w:rPr>
      </w:pPr>
    </w:p>
    <w:p w14:paraId="4235320D" w14:textId="1C3A419D" w:rsidR="00000248" w:rsidRPr="00A821EB" w:rsidRDefault="003E482C"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b/>
          <w:color w:val="auto"/>
          <w:sz w:val="24"/>
          <w:szCs w:val="24"/>
        </w:rPr>
      </w:pPr>
      <w:r>
        <w:rPr>
          <w:rFonts w:ascii="Times New Roman" w:hAnsi="Times New Roman" w:cs="Times New Roman"/>
          <w:color w:val="auto"/>
          <w:sz w:val="24"/>
          <w:szCs w:val="24"/>
          <w:lang w:eastAsia="et-EE"/>
        </w:rPr>
        <w:t xml:space="preserve">87. </w:t>
      </w:r>
      <w:r w:rsidR="00253DA0" w:rsidRPr="00A821EB">
        <w:rPr>
          <w:rFonts w:ascii="Times New Roman" w:hAnsi="Times New Roman" w:cs="Times New Roman"/>
          <w:color w:val="auto"/>
          <w:sz w:val="24"/>
          <w:szCs w:val="24"/>
          <w:lang w:eastAsia="et-EE"/>
        </w:rPr>
        <w:t xml:space="preserve">Eesti Juudi Kogukond mälestab igal aastal 5. septembril Kalevi-Liival natsismiohvrite mälestusmärkide juures holokausti ohvreid. Harjumaal Jõelähtme vallas asuval Kalevi-Liival hukati Teise maailmasõja ajal tuhandeid juute ja </w:t>
      </w:r>
      <w:r w:rsidR="0006364C" w:rsidRPr="00A821EB">
        <w:rPr>
          <w:rFonts w:ascii="Times New Roman" w:hAnsi="Times New Roman" w:cs="Times New Roman"/>
          <w:color w:val="auto"/>
          <w:sz w:val="24"/>
          <w:szCs w:val="24"/>
          <w:lang w:eastAsia="et-EE"/>
        </w:rPr>
        <w:t>roma</w:t>
      </w:r>
      <w:r w:rsidR="000900C0" w:rsidRPr="00A821EB">
        <w:rPr>
          <w:rFonts w:ascii="Times New Roman" w:hAnsi="Times New Roman" w:cs="Times New Roman"/>
          <w:color w:val="auto"/>
          <w:sz w:val="24"/>
          <w:szCs w:val="24"/>
          <w:lang w:eastAsia="et-EE"/>
        </w:rPr>
        <w:t>sid</w:t>
      </w:r>
      <w:r w:rsidR="00253DA0" w:rsidRPr="00A821EB">
        <w:rPr>
          <w:rFonts w:ascii="Times New Roman" w:hAnsi="Times New Roman" w:cs="Times New Roman"/>
          <w:color w:val="auto"/>
          <w:sz w:val="24"/>
          <w:szCs w:val="24"/>
          <w:lang w:eastAsia="et-EE"/>
        </w:rPr>
        <w:t xml:space="preserve">. Eesti </w:t>
      </w:r>
      <w:r>
        <w:rPr>
          <w:rFonts w:ascii="Times New Roman" w:hAnsi="Times New Roman" w:cs="Times New Roman"/>
          <w:color w:val="auto"/>
          <w:sz w:val="24"/>
          <w:szCs w:val="24"/>
          <w:lang w:eastAsia="et-EE"/>
        </w:rPr>
        <w:t>Juudi Kogukond korraldab Kalevi-</w:t>
      </w:r>
      <w:r w:rsidR="00253DA0" w:rsidRPr="00A821EB">
        <w:rPr>
          <w:rFonts w:ascii="Times New Roman" w:hAnsi="Times New Roman" w:cs="Times New Roman"/>
          <w:color w:val="auto"/>
          <w:sz w:val="24"/>
          <w:szCs w:val="24"/>
          <w:lang w:eastAsia="et-EE"/>
        </w:rPr>
        <w:t xml:space="preserve">Liival hukatute mälestustseremoonia koos </w:t>
      </w:r>
      <w:r w:rsidR="0035677B" w:rsidRPr="00A821EB">
        <w:rPr>
          <w:rFonts w:ascii="Times New Roman" w:hAnsi="Times New Roman" w:cs="Times New Roman"/>
          <w:color w:val="auto"/>
          <w:sz w:val="24"/>
          <w:szCs w:val="24"/>
          <w:lang w:eastAsia="et-EE"/>
        </w:rPr>
        <w:t>välis</w:t>
      </w:r>
      <w:r w:rsidR="00253DA0" w:rsidRPr="00A821EB">
        <w:rPr>
          <w:rFonts w:ascii="Times New Roman" w:hAnsi="Times New Roman" w:cs="Times New Roman"/>
          <w:color w:val="auto"/>
          <w:sz w:val="24"/>
          <w:szCs w:val="24"/>
          <w:lang w:eastAsia="et-EE"/>
        </w:rPr>
        <w:t>riikide saatkondadega. Lisaks Juudi kogukonna liikmetele ja diplomaatilisele korpusele osalevad mälestusüritusel riigiasutuste, kohaliku valla ning ühiskondlik</w:t>
      </w:r>
      <w:r>
        <w:rPr>
          <w:rFonts w:ascii="Times New Roman" w:hAnsi="Times New Roman" w:cs="Times New Roman"/>
          <w:color w:val="auto"/>
          <w:sz w:val="24"/>
          <w:szCs w:val="24"/>
          <w:lang w:eastAsia="et-EE"/>
        </w:rPr>
        <w:t>e organisatsioonide esindajad.</w:t>
      </w:r>
    </w:p>
    <w:p w14:paraId="31B694F5" w14:textId="77777777" w:rsidR="002D5D47" w:rsidRDefault="002D5D47"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color w:val="auto"/>
          <w:sz w:val="24"/>
          <w:szCs w:val="24"/>
        </w:rPr>
      </w:pPr>
    </w:p>
    <w:p w14:paraId="753328D5" w14:textId="25CC827C" w:rsidR="00000248" w:rsidRPr="00A821EB" w:rsidRDefault="003E482C"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b/>
          <w:color w:val="auto"/>
          <w:sz w:val="24"/>
          <w:szCs w:val="24"/>
        </w:rPr>
      </w:pPr>
      <w:r>
        <w:rPr>
          <w:rFonts w:ascii="Times New Roman" w:hAnsi="Times New Roman" w:cs="Times New Roman"/>
          <w:color w:val="auto"/>
          <w:sz w:val="24"/>
          <w:szCs w:val="24"/>
        </w:rPr>
        <w:t xml:space="preserve">88. </w:t>
      </w:r>
      <w:r w:rsidR="00253DA0" w:rsidRPr="00A821EB">
        <w:rPr>
          <w:rFonts w:ascii="Times New Roman" w:hAnsi="Times New Roman" w:cs="Times New Roman"/>
          <w:color w:val="auto"/>
          <w:sz w:val="24"/>
          <w:szCs w:val="24"/>
        </w:rPr>
        <w:t xml:space="preserve">Eestis tähistatakse 23. augustil üleeuroopalist totalitaarsete režiimide ohvrite mälestamise päeva. </w:t>
      </w:r>
      <w:r w:rsidR="00253DA0" w:rsidRPr="00A821EB">
        <w:rPr>
          <w:rFonts w:ascii="Times New Roman" w:hAnsi="Times New Roman" w:cs="Times New Roman"/>
          <w:color w:val="auto"/>
          <w:sz w:val="24"/>
          <w:szCs w:val="24"/>
          <w:shd w:val="clear" w:color="auto" w:fill="FFFFFF"/>
        </w:rPr>
        <w:t>Euroopa Parlament võttis 2009</w:t>
      </w:r>
      <w:r w:rsidR="000900C0" w:rsidRPr="00A821EB">
        <w:rPr>
          <w:rFonts w:ascii="Times New Roman" w:hAnsi="Times New Roman" w:cs="Times New Roman"/>
          <w:color w:val="auto"/>
          <w:sz w:val="24"/>
          <w:szCs w:val="24"/>
          <w:shd w:val="clear" w:color="auto" w:fill="FFFFFF"/>
        </w:rPr>
        <w:t>.</w:t>
      </w:r>
      <w:r w:rsidR="00253DA0" w:rsidRPr="00A821EB">
        <w:rPr>
          <w:rFonts w:ascii="Times New Roman" w:hAnsi="Times New Roman" w:cs="Times New Roman"/>
          <w:color w:val="auto"/>
          <w:sz w:val="24"/>
          <w:szCs w:val="24"/>
          <w:shd w:val="clear" w:color="auto" w:fill="FFFFFF"/>
        </w:rPr>
        <w:t xml:space="preserve"> aastal vastu deklaratsioon</w:t>
      </w:r>
      <w:r>
        <w:rPr>
          <w:rFonts w:ascii="Times New Roman" w:hAnsi="Times New Roman" w:cs="Times New Roman"/>
          <w:color w:val="auto"/>
          <w:sz w:val="24"/>
          <w:szCs w:val="24"/>
          <w:shd w:val="clear" w:color="auto" w:fill="FFFFFF"/>
        </w:rPr>
        <w:t>i</w:t>
      </w:r>
      <w:r w:rsidR="00253DA0" w:rsidRPr="00A821EB">
        <w:rPr>
          <w:rFonts w:ascii="Times New Roman" w:hAnsi="Times New Roman" w:cs="Times New Roman"/>
          <w:color w:val="auto"/>
          <w:sz w:val="24"/>
          <w:szCs w:val="24"/>
          <w:shd w:val="clear" w:color="auto" w:fill="FFFFFF"/>
        </w:rPr>
        <w:t xml:space="preserve"> 23. augusti kuulutamise kohta üleeuroopaliseks stalinismi ja natsismi ohvrite mälestamise päevaks. Samal aastal </w:t>
      </w:r>
      <w:r w:rsidR="00253DA0" w:rsidRPr="00A821EB">
        <w:rPr>
          <w:rFonts w:ascii="Times New Roman" w:hAnsi="Times New Roman" w:cs="Times New Roman"/>
          <w:color w:val="auto"/>
          <w:sz w:val="24"/>
          <w:szCs w:val="24"/>
        </w:rPr>
        <w:t xml:space="preserve">kuulutas Eesti </w:t>
      </w:r>
      <w:r w:rsidR="00253DA0" w:rsidRPr="00A821EB">
        <w:rPr>
          <w:rFonts w:ascii="Times New Roman" w:hAnsi="Times New Roman" w:cs="Times New Roman"/>
          <w:color w:val="auto"/>
          <w:sz w:val="24"/>
          <w:szCs w:val="24"/>
        </w:rPr>
        <w:lastRenderedPageBreak/>
        <w:t>23. augusti stalinismi ja natsismi kuritegude ohvrite mälestuspäevaks ning tehti muudatus p</w:t>
      </w:r>
      <w:hyperlink r:id="rId10" w:tooltip="Pühade ja tähtpäevade seadus" w:history="1">
        <w:r w:rsidR="00253DA0" w:rsidRPr="00A821EB">
          <w:rPr>
            <w:rFonts w:ascii="Times New Roman" w:hAnsi="Times New Roman" w:cs="Times New Roman"/>
            <w:color w:val="auto"/>
            <w:sz w:val="24"/>
            <w:szCs w:val="24"/>
          </w:rPr>
          <w:t>ühade ja tähtpäevade seaduses</w:t>
        </w:r>
      </w:hyperlink>
      <w:r>
        <w:rPr>
          <w:rFonts w:ascii="Times New Roman" w:hAnsi="Times New Roman" w:cs="Times New Roman"/>
          <w:color w:val="auto"/>
          <w:sz w:val="24"/>
          <w:szCs w:val="24"/>
        </w:rPr>
        <w:t>.</w:t>
      </w:r>
    </w:p>
    <w:p w14:paraId="30BC9FF9" w14:textId="77777777" w:rsidR="009112BD" w:rsidRDefault="009112BD"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color w:val="auto"/>
          <w:sz w:val="24"/>
          <w:szCs w:val="24"/>
        </w:rPr>
      </w:pPr>
    </w:p>
    <w:p w14:paraId="08AD34A4" w14:textId="20D544C9" w:rsidR="00000248" w:rsidRPr="00A821EB" w:rsidRDefault="003E482C"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b/>
          <w:color w:val="auto"/>
          <w:sz w:val="24"/>
          <w:szCs w:val="24"/>
        </w:rPr>
      </w:pPr>
      <w:r>
        <w:rPr>
          <w:rFonts w:ascii="Times New Roman" w:hAnsi="Times New Roman" w:cs="Times New Roman"/>
          <w:color w:val="auto"/>
          <w:sz w:val="24"/>
          <w:szCs w:val="24"/>
        </w:rPr>
        <w:t xml:space="preserve">89. </w:t>
      </w:r>
      <w:r w:rsidR="00253DA0" w:rsidRPr="00A821EB">
        <w:rPr>
          <w:rFonts w:ascii="Times New Roman" w:hAnsi="Times New Roman" w:cs="Times New Roman"/>
          <w:color w:val="auto"/>
          <w:sz w:val="24"/>
          <w:szCs w:val="24"/>
        </w:rPr>
        <w:t>23.08.2018 avati Tallinnas Maarjamäel Eesti kommunismiohvrite memoriaal. Avamisel</w:t>
      </w:r>
      <w:r w:rsidR="00B47E0A" w:rsidRPr="00A821EB">
        <w:rPr>
          <w:rFonts w:ascii="Times New Roman" w:hAnsi="Times New Roman" w:cs="Times New Roman"/>
          <w:color w:val="auto"/>
          <w:sz w:val="24"/>
          <w:szCs w:val="24"/>
        </w:rPr>
        <w:t xml:space="preserve"> osalesid </w:t>
      </w:r>
      <w:r w:rsidR="00253DA0" w:rsidRPr="00A821EB">
        <w:rPr>
          <w:rFonts w:ascii="Times New Roman" w:hAnsi="Times New Roman" w:cs="Times New Roman"/>
          <w:color w:val="auto"/>
          <w:sz w:val="24"/>
          <w:szCs w:val="24"/>
        </w:rPr>
        <w:t>kommunistliku režiimi poolt represseeritu</w:t>
      </w:r>
      <w:r w:rsidR="00B47E0A" w:rsidRPr="00A821EB">
        <w:rPr>
          <w:rFonts w:ascii="Times New Roman" w:hAnsi="Times New Roman" w:cs="Times New Roman"/>
          <w:color w:val="auto"/>
          <w:sz w:val="24"/>
          <w:szCs w:val="24"/>
        </w:rPr>
        <w:t xml:space="preserve">d </w:t>
      </w:r>
      <w:r w:rsidR="00253DA0" w:rsidRPr="00A821EB">
        <w:rPr>
          <w:rFonts w:ascii="Times New Roman" w:hAnsi="Times New Roman" w:cs="Times New Roman"/>
          <w:color w:val="auto"/>
          <w:sz w:val="24"/>
          <w:szCs w:val="24"/>
        </w:rPr>
        <w:t>ja nende lähedas</w:t>
      </w:r>
      <w:r w:rsidR="000900C0" w:rsidRPr="00A821EB">
        <w:rPr>
          <w:rFonts w:ascii="Times New Roman" w:hAnsi="Times New Roman" w:cs="Times New Roman"/>
          <w:color w:val="auto"/>
          <w:sz w:val="24"/>
          <w:szCs w:val="24"/>
        </w:rPr>
        <w:t>ed</w:t>
      </w:r>
      <w:r w:rsidR="00253DA0" w:rsidRPr="00A821EB">
        <w:rPr>
          <w:rFonts w:ascii="Times New Roman" w:hAnsi="Times New Roman" w:cs="Times New Roman"/>
          <w:color w:val="auto"/>
          <w:sz w:val="24"/>
          <w:szCs w:val="24"/>
        </w:rPr>
        <w:t>, samuti president, valitsuse ning riigikogu liikmed, diplomaatiline korpus, kirikupead ja kõrgemad riigiametnikud. Memoriaal koosneb kahest osast – Teekond ohvrite nimetahvlitega ja sümboolne Koduaed koos terroripaiku tähistavate kohakivide ning teabetekstidega. Memoriaali juurde kuulub kommunistliku terrori ohvriks langenud Eesti ohvitseride mälestusmärk.</w:t>
      </w:r>
    </w:p>
    <w:p w14:paraId="78FCE5E8" w14:textId="77777777" w:rsidR="009112BD" w:rsidRDefault="009112BD"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color w:val="auto"/>
          <w:sz w:val="24"/>
          <w:szCs w:val="24"/>
        </w:rPr>
      </w:pPr>
    </w:p>
    <w:p w14:paraId="3D012E66" w14:textId="57C34362" w:rsidR="00253DA0" w:rsidRPr="00A821EB" w:rsidRDefault="003E482C" w:rsidP="009F5A73">
      <w:pPr>
        <w:pStyle w:val="NormalWeb"/>
        <w:shd w:val="clear" w:color="auto" w:fill="FFFFFF"/>
        <w:tabs>
          <w:tab w:val="left" w:pos="142"/>
          <w:tab w:val="left" w:pos="284"/>
          <w:tab w:val="left" w:pos="426"/>
        </w:tabs>
        <w:spacing w:before="0" w:beforeAutospacing="0" w:after="0" w:afterAutospacing="0"/>
        <w:jc w:val="both"/>
        <w:textAlignment w:val="baseline"/>
        <w:rPr>
          <w:rFonts w:ascii="Times New Roman" w:hAnsi="Times New Roman" w:cs="Times New Roman"/>
          <w:b/>
          <w:color w:val="auto"/>
          <w:sz w:val="24"/>
          <w:szCs w:val="24"/>
        </w:rPr>
      </w:pPr>
      <w:r>
        <w:rPr>
          <w:rFonts w:ascii="Times New Roman" w:hAnsi="Times New Roman" w:cs="Times New Roman"/>
          <w:color w:val="auto"/>
          <w:sz w:val="24"/>
          <w:szCs w:val="24"/>
        </w:rPr>
        <w:t xml:space="preserve">90. </w:t>
      </w:r>
      <w:r w:rsidR="00253DA0" w:rsidRPr="00A821EB">
        <w:rPr>
          <w:rFonts w:ascii="Times New Roman" w:hAnsi="Times New Roman" w:cs="Times New Roman"/>
          <w:color w:val="auto"/>
          <w:sz w:val="24"/>
          <w:szCs w:val="24"/>
        </w:rPr>
        <w:t xml:space="preserve">Kommunismiohvrite memoriaal on pühendatud kõigile Nõukogude Liidu terrori all kannatanud Eesti inimestele. Kommunistlik terrorirežiim kehtestati Eesti okupeerimisega 17. juunil 1940 ja see lõppes Eesti iseseisvuse taastamisega 20. augustil 1991. Selle tagajärjel kaotas Eesti iga viienda oma veidi üle miljonist elanikust, kellest rohkem kui 75 000 mõrvati, vangistati või küüditati. </w:t>
      </w:r>
    </w:p>
    <w:p w14:paraId="67738D57" w14:textId="77777777" w:rsidR="009112BD" w:rsidRDefault="009112BD" w:rsidP="009F5A73">
      <w:pPr>
        <w:pStyle w:val="BodyText3"/>
        <w:spacing w:line="240" w:lineRule="auto"/>
        <w:rPr>
          <w:rFonts w:eastAsiaTheme="minorHAnsi"/>
          <w:b/>
          <w:color w:val="000000"/>
        </w:rPr>
      </w:pPr>
    </w:p>
    <w:p w14:paraId="715DDC7D" w14:textId="146AFCDE" w:rsidR="0091687A" w:rsidRPr="00A821EB" w:rsidRDefault="00250105" w:rsidP="009F5A73">
      <w:pPr>
        <w:pStyle w:val="BodyText3"/>
        <w:spacing w:line="240" w:lineRule="auto"/>
        <w:rPr>
          <w:b/>
          <w:color w:val="auto"/>
        </w:rPr>
      </w:pPr>
      <w:r w:rsidRPr="00A821EB">
        <w:rPr>
          <w:rFonts w:eastAsiaTheme="minorHAnsi"/>
          <w:b/>
          <w:color w:val="000000"/>
        </w:rPr>
        <w:t>A</w:t>
      </w:r>
      <w:r w:rsidR="0091687A" w:rsidRPr="00A821EB">
        <w:rPr>
          <w:b/>
          <w:color w:val="auto"/>
        </w:rPr>
        <w:t>rtikkel 4</w:t>
      </w:r>
    </w:p>
    <w:p w14:paraId="38E094A8" w14:textId="77777777" w:rsidR="00DB6C6E" w:rsidRPr="00A821EB" w:rsidRDefault="00DB6C6E" w:rsidP="009F5A73">
      <w:pPr>
        <w:pStyle w:val="BodyText3"/>
        <w:spacing w:line="240" w:lineRule="auto"/>
        <w:rPr>
          <w:b/>
          <w:color w:val="auto"/>
        </w:rPr>
      </w:pPr>
      <w:r w:rsidRPr="00A821EB">
        <w:rPr>
          <w:b/>
          <w:color w:val="auto"/>
        </w:rPr>
        <w:t>Õiguskantsleri tegevus</w:t>
      </w:r>
    </w:p>
    <w:p w14:paraId="1AB3C494" w14:textId="705F7AC1" w:rsidR="00DB6C6E" w:rsidRPr="00A821EB" w:rsidRDefault="003E482C" w:rsidP="009F5A73">
      <w:pPr>
        <w:pStyle w:val="NormalWeb"/>
        <w:shd w:val="clear" w:color="auto" w:fill="FFFFFF"/>
        <w:tabs>
          <w:tab w:val="left" w:pos="284"/>
          <w:tab w:val="left" w:pos="426"/>
        </w:tabs>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91. </w:t>
      </w:r>
      <w:r w:rsidR="00DB6C6E" w:rsidRPr="00A821EB">
        <w:rPr>
          <w:rFonts w:ascii="Times New Roman" w:hAnsi="Times New Roman" w:cs="Times New Roman"/>
          <w:color w:val="auto"/>
          <w:sz w:val="24"/>
          <w:szCs w:val="24"/>
        </w:rPr>
        <w:t>Õiguskantsleri pädevuses on kontrollida õigusaktide vastavust põhiseadusele ja seadustele ning avaliku võimu esindajate tegevust.</w:t>
      </w:r>
      <w:r w:rsidR="00597D1A" w:rsidRPr="00A821EB">
        <w:rPr>
          <w:rFonts w:ascii="Times New Roman" w:hAnsi="Times New Roman" w:cs="Times New Roman"/>
          <w:color w:val="auto"/>
          <w:sz w:val="24"/>
          <w:szCs w:val="24"/>
        </w:rPr>
        <w:t xml:space="preserve"> Õiguskantsler kaitseb inimest avaliku võimu ja ametnike omavoli eest ja kontrollib, et avalikke ülesandeid täitvad asutused ei rikuks oma tegevuses inimese põhiseadusest tulenevaid õigusi ja vabadusi.</w:t>
      </w:r>
      <w:r w:rsidR="00DB6C6E" w:rsidRPr="00A821EB">
        <w:rPr>
          <w:rFonts w:ascii="Times New Roman" w:hAnsi="Times New Roman" w:cs="Times New Roman"/>
          <w:color w:val="auto"/>
          <w:sz w:val="24"/>
          <w:szCs w:val="24"/>
        </w:rPr>
        <w:t xml:space="preserve"> Samuti korraldab õiguskantsler eraõiguslike isikute diskrimineerimisvaidluse lepitusmenetlusi ning edendab võrdõiguslikkuse ja</w:t>
      </w:r>
      <w:r>
        <w:rPr>
          <w:rFonts w:ascii="Times New Roman" w:hAnsi="Times New Roman" w:cs="Times New Roman"/>
          <w:color w:val="auto"/>
          <w:sz w:val="24"/>
          <w:szCs w:val="24"/>
        </w:rPr>
        <w:t xml:space="preserve"> võrdse kohtlemise põhimõtet. </w:t>
      </w:r>
      <w:r w:rsidR="00DB6C6E" w:rsidRPr="00A821EB">
        <w:rPr>
          <w:rFonts w:ascii="Times New Roman" w:hAnsi="Times New Roman" w:cs="Times New Roman"/>
          <w:color w:val="auto"/>
          <w:sz w:val="24"/>
          <w:szCs w:val="24"/>
        </w:rPr>
        <w:t>Iga</w:t>
      </w:r>
      <w:r>
        <w:rPr>
          <w:rFonts w:ascii="Times New Roman" w:hAnsi="Times New Roman" w:cs="Times New Roman"/>
          <w:color w:val="auto"/>
          <w:sz w:val="24"/>
          <w:szCs w:val="24"/>
        </w:rPr>
        <w:t>l</w:t>
      </w:r>
      <w:r w:rsidR="00DB6C6E" w:rsidRPr="00A821EB">
        <w:rPr>
          <w:rFonts w:ascii="Times New Roman" w:hAnsi="Times New Roman" w:cs="Times New Roman"/>
          <w:color w:val="auto"/>
          <w:sz w:val="24"/>
          <w:szCs w:val="24"/>
        </w:rPr>
        <w:t xml:space="preserve"> aasta</w:t>
      </w:r>
      <w:r>
        <w:rPr>
          <w:rFonts w:ascii="Times New Roman" w:hAnsi="Times New Roman" w:cs="Times New Roman"/>
          <w:color w:val="auto"/>
          <w:sz w:val="24"/>
          <w:szCs w:val="24"/>
        </w:rPr>
        <w:t>l</w:t>
      </w:r>
      <w:r w:rsidR="00DB6C6E" w:rsidRPr="00A821EB">
        <w:rPr>
          <w:rFonts w:ascii="Times New Roman" w:hAnsi="Times New Roman" w:cs="Times New Roman"/>
          <w:color w:val="auto"/>
          <w:sz w:val="24"/>
          <w:szCs w:val="24"/>
        </w:rPr>
        <w:t xml:space="preserve"> teeb õiguskantsler oma tööst ülevaate Riigikogule.</w:t>
      </w:r>
    </w:p>
    <w:p w14:paraId="120E783B" w14:textId="77777777" w:rsidR="00433163" w:rsidRPr="00A821EB" w:rsidRDefault="00433163" w:rsidP="009F5A73">
      <w:pPr>
        <w:pStyle w:val="NormalWeb"/>
        <w:shd w:val="clear" w:color="auto" w:fill="FFFFFF"/>
        <w:spacing w:before="0" w:beforeAutospacing="0" w:after="0" w:afterAutospacing="0"/>
        <w:jc w:val="both"/>
        <w:rPr>
          <w:rFonts w:ascii="Times New Roman" w:hAnsi="Times New Roman" w:cs="Times New Roman"/>
          <w:b/>
          <w:color w:val="auto"/>
          <w:sz w:val="24"/>
          <w:szCs w:val="24"/>
        </w:rPr>
      </w:pPr>
    </w:p>
    <w:p w14:paraId="5198F355" w14:textId="1EABE129" w:rsidR="00000248" w:rsidRPr="00A821EB" w:rsidRDefault="00BE102B" w:rsidP="009F5A73">
      <w:pPr>
        <w:pStyle w:val="NormalWeb"/>
        <w:shd w:val="clear" w:color="auto" w:fill="FFFFFF"/>
        <w:spacing w:before="0" w:beforeAutospacing="0" w:after="0" w:afterAutospacing="0"/>
        <w:jc w:val="both"/>
        <w:rPr>
          <w:rFonts w:ascii="Times New Roman" w:hAnsi="Times New Roman" w:cs="Times New Roman"/>
          <w:b/>
          <w:color w:val="auto"/>
          <w:sz w:val="24"/>
          <w:szCs w:val="24"/>
        </w:rPr>
      </w:pPr>
      <w:r w:rsidRPr="00A821EB">
        <w:rPr>
          <w:rFonts w:ascii="Times New Roman" w:hAnsi="Times New Roman" w:cs="Times New Roman"/>
          <w:b/>
          <w:color w:val="auto"/>
          <w:sz w:val="24"/>
          <w:szCs w:val="24"/>
        </w:rPr>
        <w:t>Ülevaade õiguskantslerile diskrimineerimise koht</w:t>
      </w:r>
      <w:r w:rsidR="00433163" w:rsidRPr="00A821EB">
        <w:rPr>
          <w:rFonts w:ascii="Times New Roman" w:hAnsi="Times New Roman" w:cs="Times New Roman"/>
          <w:b/>
          <w:color w:val="auto"/>
          <w:sz w:val="24"/>
          <w:szCs w:val="24"/>
        </w:rPr>
        <w:t>a esitatud kaebustest 2014-2018</w:t>
      </w:r>
    </w:p>
    <w:p w14:paraId="08EEDE3D" w14:textId="77777777" w:rsidR="00F80141" w:rsidRPr="00A821EB" w:rsidRDefault="00F80141" w:rsidP="009F5A73">
      <w:pPr>
        <w:pStyle w:val="NormalWeb"/>
        <w:shd w:val="clear" w:color="auto" w:fill="FFFFFF"/>
        <w:spacing w:before="0" w:beforeAutospacing="0" w:after="0" w:afterAutospacing="0"/>
        <w:jc w:val="both"/>
        <w:rPr>
          <w:rFonts w:ascii="Times New Roman" w:hAnsi="Times New Roman" w:cs="Times New Roman"/>
          <w:b/>
          <w:color w:val="auto"/>
          <w:sz w:val="24"/>
          <w:szCs w:val="24"/>
        </w:rPr>
      </w:pPr>
    </w:p>
    <w:p w14:paraId="4A58DCA2" w14:textId="7664827D"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b/>
          <w:color w:val="auto"/>
          <w:sz w:val="24"/>
          <w:szCs w:val="24"/>
        </w:rPr>
      </w:pPr>
      <w:r w:rsidRPr="00A821EB">
        <w:rPr>
          <w:rFonts w:ascii="Times New Roman" w:hAnsi="Times New Roman" w:cs="Times New Roman"/>
          <w:b/>
          <w:color w:val="auto"/>
          <w:sz w:val="24"/>
          <w:szCs w:val="24"/>
        </w:rPr>
        <w:t>Diskrimineerimistunnus                               2015/2015     2016/2017        2017/2018</w:t>
      </w:r>
    </w:p>
    <w:p w14:paraId="4E14FF34"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b/>
          <w:color w:val="333333"/>
          <w:sz w:val="24"/>
          <w:szCs w:val="24"/>
        </w:rPr>
      </w:pPr>
    </w:p>
    <w:p w14:paraId="168F4B41"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Rahvus ja etniline kuuluvus</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2</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1</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3</w:t>
      </w:r>
    </w:p>
    <w:p w14:paraId="1246BC88"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Rass</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1</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1</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0</w:t>
      </w:r>
    </w:p>
    <w:p w14:paraId="3EBB5E8F"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Keel</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4</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1</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2</w:t>
      </w:r>
    </w:p>
    <w:p w14:paraId="352773C9"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Usutunnistus või usuline veendumus</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2</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4</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2</w:t>
      </w:r>
    </w:p>
    <w:p w14:paraId="4591A5B5"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Seksuaalne sättumus</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3</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2</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3</w:t>
      </w:r>
    </w:p>
    <w:p w14:paraId="7F8EF9BA"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Vanus</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3</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2</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6</w:t>
      </w:r>
    </w:p>
    <w:p w14:paraId="2B0F40C5"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Sugu</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2</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2</w:t>
      </w:r>
      <w:r w:rsidRPr="00A821EB">
        <w:rPr>
          <w:rFonts w:ascii="Times New Roman" w:hAnsi="Times New Roman" w:cs="Times New Roman"/>
          <w:color w:val="auto"/>
          <w:sz w:val="24"/>
          <w:szCs w:val="24"/>
        </w:rPr>
        <w:tab/>
      </w:r>
      <w:r w:rsidRPr="00A821EB">
        <w:rPr>
          <w:rFonts w:ascii="Times New Roman" w:hAnsi="Times New Roman" w:cs="Times New Roman"/>
          <w:color w:val="auto"/>
          <w:sz w:val="24"/>
          <w:szCs w:val="24"/>
        </w:rPr>
        <w:tab/>
        <w:t>3</w:t>
      </w:r>
    </w:p>
    <w:p w14:paraId="03348423" w14:textId="77777777" w:rsidR="00BE102B" w:rsidRPr="00A821EB" w:rsidRDefault="00BE102B" w:rsidP="009F5A73">
      <w:pPr>
        <w:pStyle w:val="NormalWeb"/>
        <w:shd w:val="clear" w:color="auto" w:fill="FFFFFF"/>
        <w:spacing w:before="0" w:beforeAutospacing="0" w:after="0" w:afterAutospacing="0"/>
        <w:jc w:val="both"/>
        <w:rPr>
          <w:rFonts w:ascii="Times New Roman" w:hAnsi="Times New Roman" w:cs="Times New Roman"/>
          <w:color w:val="333333"/>
          <w:sz w:val="24"/>
          <w:szCs w:val="24"/>
        </w:rPr>
      </w:pPr>
      <w:r w:rsidRPr="00A821EB">
        <w:rPr>
          <w:rFonts w:ascii="Times New Roman" w:hAnsi="Times New Roman" w:cs="Times New Roman"/>
          <w:color w:val="auto"/>
          <w:sz w:val="24"/>
          <w:szCs w:val="24"/>
        </w:rPr>
        <w:t>Puue</w:t>
      </w:r>
      <w:r w:rsidRPr="00A821EB">
        <w:rPr>
          <w:rFonts w:ascii="Times New Roman" w:hAnsi="Times New Roman" w:cs="Times New Roman"/>
          <w:color w:val="auto"/>
          <w:sz w:val="24"/>
          <w:szCs w:val="24"/>
        </w:rPr>
        <w:tab/>
      </w:r>
      <w:r w:rsidRPr="00A821EB">
        <w:rPr>
          <w:rFonts w:ascii="Times New Roman" w:hAnsi="Times New Roman" w:cs="Times New Roman"/>
          <w:color w:val="333333"/>
          <w:sz w:val="24"/>
          <w:szCs w:val="24"/>
        </w:rPr>
        <w:tab/>
      </w:r>
      <w:r w:rsidRPr="00A821EB">
        <w:rPr>
          <w:rFonts w:ascii="Times New Roman" w:hAnsi="Times New Roman" w:cs="Times New Roman"/>
          <w:color w:val="333333"/>
          <w:sz w:val="24"/>
          <w:szCs w:val="24"/>
        </w:rPr>
        <w:tab/>
      </w:r>
      <w:r w:rsidRPr="00A821EB">
        <w:rPr>
          <w:rFonts w:ascii="Times New Roman" w:hAnsi="Times New Roman" w:cs="Times New Roman"/>
          <w:color w:val="333333"/>
          <w:sz w:val="24"/>
          <w:szCs w:val="24"/>
        </w:rPr>
        <w:tab/>
      </w:r>
      <w:r w:rsidRPr="00A821EB">
        <w:rPr>
          <w:rFonts w:ascii="Times New Roman" w:hAnsi="Times New Roman" w:cs="Times New Roman"/>
          <w:color w:val="333333"/>
          <w:sz w:val="24"/>
          <w:szCs w:val="24"/>
        </w:rPr>
        <w:tab/>
      </w:r>
      <w:r w:rsidRPr="00A821EB">
        <w:rPr>
          <w:rFonts w:ascii="Times New Roman" w:hAnsi="Times New Roman" w:cs="Times New Roman"/>
          <w:color w:val="333333"/>
          <w:sz w:val="24"/>
          <w:szCs w:val="24"/>
        </w:rPr>
        <w:tab/>
      </w:r>
      <w:r w:rsidRPr="00A821EB">
        <w:rPr>
          <w:rFonts w:ascii="Times New Roman" w:hAnsi="Times New Roman" w:cs="Times New Roman"/>
          <w:color w:val="333333"/>
          <w:sz w:val="24"/>
          <w:szCs w:val="24"/>
        </w:rPr>
        <w:tab/>
        <w:t>1</w:t>
      </w:r>
      <w:r w:rsidRPr="00A821EB">
        <w:rPr>
          <w:rFonts w:ascii="Times New Roman" w:hAnsi="Times New Roman" w:cs="Times New Roman"/>
          <w:color w:val="333333"/>
          <w:sz w:val="24"/>
          <w:szCs w:val="24"/>
        </w:rPr>
        <w:tab/>
      </w:r>
      <w:r w:rsidRPr="00A821EB">
        <w:rPr>
          <w:rFonts w:ascii="Times New Roman" w:hAnsi="Times New Roman" w:cs="Times New Roman"/>
          <w:color w:val="333333"/>
          <w:sz w:val="24"/>
          <w:szCs w:val="24"/>
        </w:rPr>
        <w:tab/>
        <w:t>1</w:t>
      </w:r>
      <w:r w:rsidRPr="00A821EB">
        <w:rPr>
          <w:rFonts w:ascii="Times New Roman" w:hAnsi="Times New Roman" w:cs="Times New Roman"/>
          <w:color w:val="333333"/>
          <w:sz w:val="24"/>
          <w:szCs w:val="24"/>
        </w:rPr>
        <w:tab/>
      </w:r>
      <w:r w:rsidRPr="00A821EB">
        <w:rPr>
          <w:rFonts w:ascii="Times New Roman" w:hAnsi="Times New Roman" w:cs="Times New Roman"/>
          <w:color w:val="333333"/>
          <w:sz w:val="24"/>
          <w:szCs w:val="24"/>
        </w:rPr>
        <w:tab/>
        <w:t>1</w:t>
      </w:r>
    </w:p>
    <w:p w14:paraId="10BDD988" w14:textId="77777777" w:rsidR="008B00B2" w:rsidRPr="00A821EB" w:rsidRDefault="008B00B2" w:rsidP="009F5A73">
      <w:pPr>
        <w:jc w:val="both"/>
        <w:rPr>
          <w:lang w:val="et-EE"/>
        </w:rPr>
      </w:pPr>
    </w:p>
    <w:p w14:paraId="14F3A5D5" w14:textId="77777777" w:rsidR="00250105" w:rsidRPr="00A821EB" w:rsidRDefault="00131901" w:rsidP="009F5A73">
      <w:pPr>
        <w:jc w:val="both"/>
        <w:rPr>
          <w:b/>
          <w:lang w:val="et-EE"/>
        </w:rPr>
      </w:pPr>
      <w:r w:rsidRPr="00A821EB">
        <w:rPr>
          <w:b/>
          <w:lang w:val="et-EE"/>
        </w:rPr>
        <w:t>Vaenukuriteod</w:t>
      </w:r>
    </w:p>
    <w:p w14:paraId="123E873B" w14:textId="17AE9F71" w:rsidR="00433163" w:rsidRPr="00A821EB" w:rsidRDefault="006F3999" w:rsidP="009F5A73">
      <w:pPr>
        <w:pStyle w:val="ListParagraph"/>
        <w:tabs>
          <w:tab w:val="left" w:pos="284"/>
          <w:tab w:val="left" w:pos="567"/>
        </w:tabs>
        <w:spacing w:after="0"/>
        <w:ind w:left="0"/>
        <w:jc w:val="both"/>
        <w:rPr>
          <w:rFonts w:ascii="Times New Roman" w:eastAsia="KohinoorBangla-Regular" w:hAnsi="Times New Roman"/>
          <w:sz w:val="24"/>
          <w:szCs w:val="24"/>
        </w:rPr>
      </w:pPr>
      <w:r>
        <w:rPr>
          <w:rFonts w:ascii="Times New Roman" w:eastAsia="KohinoorBangla-Regular" w:hAnsi="Times New Roman"/>
          <w:sz w:val="24"/>
          <w:szCs w:val="24"/>
        </w:rPr>
        <w:t xml:space="preserve">92. </w:t>
      </w:r>
      <w:r w:rsidR="006D592B" w:rsidRPr="00A821EB">
        <w:rPr>
          <w:rFonts w:ascii="Times New Roman" w:eastAsia="KohinoorBangla-Regular" w:hAnsi="Times New Roman"/>
          <w:sz w:val="24"/>
          <w:szCs w:val="24"/>
        </w:rPr>
        <w:t>Vaenukuritegude statistika 2015</w:t>
      </w:r>
      <w:r w:rsidR="002045CA" w:rsidRPr="00A821EB">
        <w:rPr>
          <w:rFonts w:ascii="Times New Roman" w:eastAsia="KohinoorBangla-Regular" w:hAnsi="Times New Roman"/>
          <w:sz w:val="24"/>
          <w:szCs w:val="24"/>
        </w:rPr>
        <w:t xml:space="preserve">-2017 tugineb </w:t>
      </w:r>
      <w:r w:rsidR="00C96767" w:rsidRPr="00A821EB">
        <w:rPr>
          <w:rFonts w:ascii="Times New Roman" w:eastAsia="KohinoorBangla-Regular" w:hAnsi="Times New Roman"/>
          <w:sz w:val="24"/>
          <w:szCs w:val="24"/>
        </w:rPr>
        <w:t>„Kuritegevus Eestis 2015“</w:t>
      </w:r>
      <w:r>
        <w:rPr>
          <w:rFonts w:ascii="Times New Roman" w:eastAsia="KohinoorBangla-Regular" w:hAnsi="Times New Roman"/>
          <w:sz w:val="24"/>
          <w:szCs w:val="24"/>
        </w:rPr>
        <w:t>,</w:t>
      </w:r>
      <w:r w:rsidR="00C96767" w:rsidRPr="00A821EB">
        <w:rPr>
          <w:rFonts w:ascii="Times New Roman" w:eastAsia="KohinoorBangla-Regular" w:hAnsi="Times New Roman"/>
          <w:sz w:val="24"/>
          <w:szCs w:val="24"/>
        </w:rPr>
        <w:t xml:space="preserve"> „Kuritegevus Eestis 2016“</w:t>
      </w:r>
      <w:r>
        <w:rPr>
          <w:rFonts w:ascii="Times New Roman" w:eastAsia="KohinoorBangla-Regular" w:hAnsi="Times New Roman"/>
          <w:sz w:val="24"/>
          <w:szCs w:val="24"/>
        </w:rPr>
        <w:t xml:space="preserve"> ja</w:t>
      </w:r>
      <w:r w:rsidR="00C96767" w:rsidRPr="00A821EB">
        <w:rPr>
          <w:rFonts w:ascii="Times New Roman" w:eastAsia="KohinoorBangla-Regular" w:hAnsi="Times New Roman"/>
          <w:sz w:val="24"/>
          <w:szCs w:val="24"/>
        </w:rPr>
        <w:t xml:space="preserve"> „Kuritegevus Eestis 2017“ andmet</w:t>
      </w:r>
      <w:r w:rsidR="002045CA" w:rsidRPr="00A821EB">
        <w:rPr>
          <w:rFonts w:ascii="Times New Roman" w:eastAsia="KohinoorBangla-Regular" w:hAnsi="Times New Roman"/>
          <w:sz w:val="24"/>
          <w:szCs w:val="24"/>
        </w:rPr>
        <w:t>ele</w:t>
      </w:r>
      <w:r w:rsidR="001328A0" w:rsidRPr="00A821EB">
        <w:rPr>
          <w:rFonts w:ascii="Times New Roman" w:eastAsia="KohinoorBangla-Regular" w:hAnsi="Times New Roman"/>
          <w:sz w:val="24"/>
          <w:szCs w:val="24"/>
        </w:rPr>
        <w:t xml:space="preserve"> </w:t>
      </w:r>
      <w:hyperlink r:id="rId11" w:history="1">
        <w:r w:rsidR="00433163" w:rsidRPr="00A821EB">
          <w:rPr>
            <w:rStyle w:val="Hyperlink"/>
            <w:rFonts w:ascii="Times New Roman" w:eastAsia="KohinoorBangla-Regular" w:hAnsi="Times New Roman"/>
            <w:sz w:val="24"/>
            <w:szCs w:val="24"/>
          </w:rPr>
          <w:t>https://www.kriminaalpoliitika.ee/et/statistika-ja-uuringud/kuritegevus-eestis</w:t>
        </w:r>
      </w:hyperlink>
      <w:r>
        <w:rPr>
          <w:rStyle w:val="Hyperlink"/>
          <w:rFonts w:ascii="Times New Roman" w:eastAsia="KohinoorBangla-Regular" w:hAnsi="Times New Roman"/>
          <w:sz w:val="24"/>
          <w:szCs w:val="24"/>
        </w:rPr>
        <w:t>.</w:t>
      </w:r>
    </w:p>
    <w:p w14:paraId="5510FAFD" w14:textId="77777777" w:rsidR="00433163" w:rsidRPr="00A821EB" w:rsidRDefault="00433163" w:rsidP="009F5A73">
      <w:pPr>
        <w:pStyle w:val="ListParagraph"/>
        <w:tabs>
          <w:tab w:val="left" w:pos="284"/>
          <w:tab w:val="left" w:pos="567"/>
        </w:tabs>
        <w:spacing w:after="0"/>
        <w:ind w:left="0"/>
        <w:jc w:val="both"/>
        <w:rPr>
          <w:rFonts w:ascii="Times New Roman" w:eastAsia="KohinoorBangla-Regular" w:hAnsi="Times New Roman"/>
          <w:sz w:val="24"/>
          <w:szCs w:val="24"/>
        </w:rPr>
      </w:pPr>
    </w:p>
    <w:p w14:paraId="2E92B1A3" w14:textId="1C8A3068" w:rsidR="00433163" w:rsidRPr="00A821EB" w:rsidRDefault="006F3999"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eastAsia="KohinoorBangla-Regular" w:hAnsi="Times New Roman"/>
          <w:sz w:val="24"/>
          <w:szCs w:val="24"/>
        </w:rPr>
        <w:t xml:space="preserve">93. </w:t>
      </w:r>
      <w:r w:rsidR="005D2876" w:rsidRPr="00A821EB">
        <w:rPr>
          <w:rFonts w:ascii="Times New Roman" w:eastAsia="KohinoorBangla-Regular" w:hAnsi="Times New Roman"/>
          <w:sz w:val="24"/>
          <w:szCs w:val="24"/>
        </w:rPr>
        <w:t>Vaenukuritegude puhul on ohver v</w:t>
      </w:r>
      <w:r w:rsidR="000E04A0" w:rsidRPr="00A821EB">
        <w:rPr>
          <w:rFonts w:ascii="Times New Roman" w:eastAsia="KohinoorBangla-Regular" w:hAnsi="Times New Roman"/>
          <w:sz w:val="24"/>
          <w:szCs w:val="24"/>
        </w:rPr>
        <w:t>õ</w:t>
      </w:r>
      <w:r w:rsidR="005D2876" w:rsidRPr="00A821EB">
        <w:rPr>
          <w:rFonts w:ascii="Times New Roman" w:eastAsia="KohinoorBangla-Regular" w:hAnsi="Times New Roman"/>
          <w:sz w:val="24"/>
          <w:szCs w:val="24"/>
        </w:rPr>
        <w:t>i sihtm</w:t>
      </w:r>
      <w:r w:rsidR="00E8320A" w:rsidRPr="00A821EB">
        <w:rPr>
          <w:rFonts w:ascii="Times New Roman" w:eastAsia="KohinoorBangla-Regular" w:hAnsi="Times New Roman"/>
          <w:sz w:val="24"/>
          <w:szCs w:val="24"/>
        </w:rPr>
        <w:t>ä</w:t>
      </w:r>
      <w:r w:rsidR="005D2876" w:rsidRPr="00A821EB">
        <w:rPr>
          <w:rFonts w:ascii="Times New Roman" w:eastAsia="KohinoorBangla-Regular" w:hAnsi="Times New Roman"/>
          <w:sz w:val="24"/>
          <w:szCs w:val="24"/>
        </w:rPr>
        <w:t>rk</w:t>
      </w:r>
      <w:r w:rsidR="00131901" w:rsidRPr="00A821EB">
        <w:rPr>
          <w:rFonts w:ascii="Times New Roman" w:eastAsia="KohinoorBangla-Regular" w:hAnsi="Times New Roman"/>
          <w:sz w:val="24"/>
          <w:szCs w:val="24"/>
        </w:rPr>
        <w:t xml:space="preserve"> </w:t>
      </w:r>
      <w:r w:rsidR="005D2876" w:rsidRPr="00A821EB">
        <w:rPr>
          <w:rFonts w:ascii="Times New Roman" w:eastAsia="KohinoorBangla-Regular" w:hAnsi="Times New Roman"/>
          <w:sz w:val="24"/>
          <w:szCs w:val="24"/>
        </w:rPr>
        <w:t xml:space="preserve">valitud mingi kindla tunnuse </w:t>
      </w:r>
      <w:r w:rsidR="00131901" w:rsidRPr="00A821EB">
        <w:rPr>
          <w:rFonts w:ascii="Times New Roman" w:eastAsia="KohinoorBangla-Regular" w:hAnsi="Times New Roman"/>
          <w:sz w:val="24"/>
          <w:szCs w:val="24"/>
        </w:rPr>
        <w:t xml:space="preserve">järgi </w:t>
      </w:r>
      <w:r w:rsidR="005D2876" w:rsidRPr="00A821EB">
        <w:rPr>
          <w:rFonts w:ascii="Times New Roman" w:eastAsia="KohinoorBangla-Regular" w:hAnsi="Times New Roman"/>
          <w:sz w:val="24"/>
          <w:szCs w:val="24"/>
        </w:rPr>
        <w:t>(nt rass, usk, etniline p</w:t>
      </w:r>
      <w:r w:rsidR="000E04A0" w:rsidRPr="00A821EB">
        <w:rPr>
          <w:rFonts w:ascii="Times New Roman" w:eastAsia="KohinoorBangla-Regular" w:hAnsi="Times New Roman"/>
          <w:sz w:val="24"/>
          <w:szCs w:val="24"/>
        </w:rPr>
        <w:t>ä</w:t>
      </w:r>
      <w:r w:rsidR="005D2876" w:rsidRPr="00A821EB">
        <w:rPr>
          <w:rFonts w:ascii="Times New Roman" w:eastAsia="KohinoorBangla-Regular" w:hAnsi="Times New Roman"/>
          <w:sz w:val="24"/>
          <w:szCs w:val="24"/>
        </w:rPr>
        <w:t>ritolu, rahvus,</w:t>
      </w:r>
      <w:r w:rsidR="00131901" w:rsidRPr="00A821EB">
        <w:rPr>
          <w:rFonts w:ascii="Times New Roman" w:eastAsia="KohinoorBangla-Regular" w:hAnsi="Times New Roman"/>
          <w:sz w:val="24"/>
          <w:szCs w:val="24"/>
        </w:rPr>
        <w:t xml:space="preserve"> </w:t>
      </w:r>
      <w:r w:rsidR="005D2876" w:rsidRPr="00A821EB">
        <w:rPr>
          <w:rFonts w:ascii="Times New Roman" w:eastAsia="KohinoorBangla-Regular" w:hAnsi="Times New Roman"/>
          <w:sz w:val="24"/>
          <w:szCs w:val="24"/>
        </w:rPr>
        <w:t>seksuaalne identiteet/s</w:t>
      </w:r>
      <w:r w:rsidR="000900C0" w:rsidRPr="00A821EB">
        <w:rPr>
          <w:rFonts w:ascii="Times New Roman" w:eastAsia="KohinoorBangla-Regular" w:hAnsi="Times New Roman"/>
          <w:sz w:val="24"/>
          <w:szCs w:val="24"/>
        </w:rPr>
        <w:t>ä</w:t>
      </w:r>
      <w:r w:rsidR="005D2876" w:rsidRPr="00A821EB">
        <w:rPr>
          <w:rFonts w:ascii="Times New Roman" w:eastAsia="KohinoorBangla-Regular" w:hAnsi="Times New Roman"/>
          <w:sz w:val="24"/>
          <w:szCs w:val="24"/>
        </w:rPr>
        <w:t>ttumus), mida</w:t>
      </w:r>
      <w:r w:rsidR="00E8320A" w:rsidRPr="00A821EB">
        <w:rPr>
          <w:rFonts w:ascii="Times New Roman" w:eastAsia="KohinoorBangla-Regular" w:hAnsi="Times New Roman"/>
          <w:sz w:val="24"/>
          <w:szCs w:val="24"/>
        </w:rPr>
        <w:t xml:space="preserve"> jagab mingi rü</w:t>
      </w:r>
      <w:r w:rsidR="00131901" w:rsidRPr="00A821EB">
        <w:rPr>
          <w:rFonts w:ascii="Times New Roman" w:eastAsia="KohinoorBangla-Regular" w:hAnsi="Times New Roman"/>
          <w:sz w:val="24"/>
          <w:szCs w:val="24"/>
        </w:rPr>
        <w:t>hm, v</w:t>
      </w:r>
      <w:r w:rsidR="00E8320A" w:rsidRPr="00A821EB">
        <w:rPr>
          <w:rFonts w:ascii="Times New Roman" w:eastAsia="KohinoorBangla-Regular" w:hAnsi="Times New Roman"/>
          <w:sz w:val="24"/>
          <w:szCs w:val="24"/>
        </w:rPr>
        <w:t>õ</w:t>
      </w:r>
      <w:r w:rsidR="00131901" w:rsidRPr="00A821EB">
        <w:rPr>
          <w:rFonts w:ascii="Times New Roman" w:eastAsia="KohinoorBangla-Regular" w:hAnsi="Times New Roman"/>
          <w:sz w:val="24"/>
          <w:szCs w:val="24"/>
        </w:rPr>
        <w:t xml:space="preserve">i esineb </w:t>
      </w:r>
      <w:r w:rsidR="005D2876" w:rsidRPr="00A821EB">
        <w:rPr>
          <w:rFonts w:ascii="Times New Roman" w:eastAsia="KohinoorBangla-Regular" w:hAnsi="Times New Roman"/>
          <w:sz w:val="24"/>
          <w:szCs w:val="24"/>
        </w:rPr>
        <w:t>m</w:t>
      </w:r>
      <w:r w:rsidR="00E8320A" w:rsidRPr="00A821EB">
        <w:rPr>
          <w:rFonts w:ascii="Times New Roman" w:eastAsia="KohinoorBangla-Regular" w:hAnsi="Times New Roman"/>
          <w:sz w:val="24"/>
          <w:szCs w:val="24"/>
        </w:rPr>
        <w:t>õ</w:t>
      </w:r>
      <w:r w:rsidR="005D2876" w:rsidRPr="00A821EB">
        <w:rPr>
          <w:rFonts w:ascii="Times New Roman" w:eastAsia="KohinoorBangla-Regular" w:hAnsi="Times New Roman"/>
          <w:sz w:val="24"/>
          <w:szCs w:val="24"/>
        </w:rPr>
        <w:t>ni muu</w:t>
      </w:r>
      <w:r w:rsidR="00131901" w:rsidRPr="00A821EB">
        <w:rPr>
          <w:rFonts w:ascii="Times New Roman" w:eastAsia="KohinoorBangla-Regular" w:hAnsi="Times New Roman"/>
          <w:sz w:val="24"/>
          <w:szCs w:val="24"/>
        </w:rPr>
        <w:t xml:space="preserve"> </w:t>
      </w:r>
      <w:r w:rsidR="005D2876" w:rsidRPr="00A821EB">
        <w:rPr>
          <w:rFonts w:ascii="Times New Roman" w:eastAsia="KohinoorBangla-Regular" w:hAnsi="Times New Roman"/>
          <w:sz w:val="24"/>
          <w:szCs w:val="24"/>
        </w:rPr>
        <w:t xml:space="preserve">sarnane </w:t>
      </w:r>
      <w:r w:rsidR="00E8320A" w:rsidRPr="00A821EB">
        <w:rPr>
          <w:rFonts w:ascii="Times New Roman" w:eastAsia="KohinoorBangla-Regular" w:hAnsi="Times New Roman"/>
          <w:sz w:val="24"/>
          <w:szCs w:val="24"/>
        </w:rPr>
        <w:t>ü</w:t>
      </w:r>
      <w:r w:rsidR="005D2876" w:rsidRPr="00A821EB">
        <w:rPr>
          <w:rFonts w:ascii="Times New Roman" w:eastAsia="KohinoorBangla-Regular" w:hAnsi="Times New Roman"/>
          <w:sz w:val="24"/>
          <w:szCs w:val="24"/>
        </w:rPr>
        <w:t xml:space="preserve">hine nimetaja. Kui kedagi </w:t>
      </w:r>
      <w:r w:rsidR="00131901" w:rsidRPr="00A821EB">
        <w:rPr>
          <w:rFonts w:ascii="Times New Roman" w:eastAsia="KohinoorBangla-Regular" w:hAnsi="Times New Roman"/>
          <w:sz w:val="24"/>
          <w:szCs w:val="24"/>
        </w:rPr>
        <w:t xml:space="preserve">rünnatakse </w:t>
      </w:r>
      <w:r w:rsidR="005D2876" w:rsidRPr="00A821EB">
        <w:rPr>
          <w:rFonts w:ascii="Times New Roman" w:eastAsia="KohinoorBangla-Regular" w:hAnsi="Times New Roman"/>
          <w:sz w:val="24"/>
          <w:szCs w:val="24"/>
        </w:rPr>
        <w:t>tema tegeliku v</w:t>
      </w:r>
      <w:r w:rsidR="00E8320A" w:rsidRPr="00A821EB">
        <w:rPr>
          <w:rFonts w:ascii="Times New Roman" w:eastAsia="KohinoorBangla-Regular" w:hAnsi="Times New Roman"/>
          <w:sz w:val="24"/>
          <w:szCs w:val="24"/>
        </w:rPr>
        <w:t>õ</w:t>
      </w:r>
      <w:r w:rsidR="005D2876" w:rsidRPr="00A821EB">
        <w:rPr>
          <w:rFonts w:ascii="Times New Roman" w:eastAsia="KohinoorBangla-Regular" w:hAnsi="Times New Roman"/>
          <w:sz w:val="24"/>
          <w:szCs w:val="24"/>
        </w:rPr>
        <w:t>i arvatava tunnuse</w:t>
      </w:r>
      <w:r w:rsidR="00433163" w:rsidRPr="00A821EB">
        <w:rPr>
          <w:rFonts w:ascii="Times New Roman" w:eastAsia="KohinoorBangla-Regular" w:hAnsi="Times New Roman"/>
          <w:sz w:val="24"/>
          <w:szCs w:val="24"/>
        </w:rPr>
        <w:t xml:space="preserve"> </w:t>
      </w:r>
      <w:r w:rsidR="005D2876" w:rsidRPr="00A821EB">
        <w:rPr>
          <w:rFonts w:ascii="Times New Roman" w:eastAsia="KohinoorBangla-Regular" w:hAnsi="Times New Roman"/>
          <w:sz w:val="24"/>
          <w:szCs w:val="24"/>
        </w:rPr>
        <w:t>(p</w:t>
      </w:r>
      <w:r w:rsidR="00E8320A" w:rsidRPr="00A821EB">
        <w:rPr>
          <w:rFonts w:ascii="Times New Roman" w:eastAsia="KohinoorBangla-Regular" w:hAnsi="Times New Roman"/>
          <w:sz w:val="24"/>
          <w:szCs w:val="24"/>
        </w:rPr>
        <w:t>ä</w:t>
      </w:r>
      <w:r w:rsidR="005D2876" w:rsidRPr="00A821EB">
        <w:rPr>
          <w:rFonts w:ascii="Times New Roman" w:eastAsia="KohinoorBangla-Regular" w:hAnsi="Times New Roman"/>
          <w:sz w:val="24"/>
          <w:szCs w:val="24"/>
        </w:rPr>
        <w:t>ritolu, identiteet) t</w:t>
      </w:r>
      <w:r w:rsidR="00E8320A" w:rsidRPr="00A821EB">
        <w:rPr>
          <w:rFonts w:ascii="Times New Roman" w:eastAsia="KohinoorBangla-Regular" w:hAnsi="Times New Roman"/>
          <w:sz w:val="24"/>
          <w:szCs w:val="24"/>
        </w:rPr>
        <w:t>õ</w:t>
      </w:r>
      <w:r w:rsidR="005D2876" w:rsidRPr="00A821EB">
        <w:rPr>
          <w:rFonts w:ascii="Times New Roman" w:eastAsia="KohinoorBangla-Regular" w:hAnsi="Times New Roman"/>
          <w:sz w:val="24"/>
          <w:szCs w:val="24"/>
        </w:rPr>
        <w:t>ttu, on tegu</w:t>
      </w:r>
      <w:r w:rsidR="00131901" w:rsidRPr="00A821EB">
        <w:rPr>
          <w:rFonts w:ascii="Times New Roman" w:eastAsia="KohinoorBangla-Regular" w:hAnsi="Times New Roman"/>
          <w:sz w:val="24"/>
          <w:szCs w:val="24"/>
        </w:rPr>
        <w:t xml:space="preserve"> vaenukuriteoga. </w:t>
      </w:r>
      <w:r w:rsidR="005D2876" w:rsidRPr="00A821EB">
        <w:rPr>
          <w:rFonts w:ascii="Times New Roman" w:eastAsia="KohinoorBangla-Regular" w:hAnsi="Times New Roman"/>
          <w:sz w:val="24"/>
          <w:szCs w:val="24"/>
        </w:rPr>
        <w:t>Niisugused kuriteod on</w:t>
      </w:r>
      <w:r w:rsidR="00131901" w:rsidRPr="00A821EB">
        <w:rPr>
          <w:rFonts w:ascii="Times New Roman" w:eastAsia="KohinoorBangla-Regular" w:hAnsi="Times New Roman"/>
          <w:sz w:val="24"/>
          <w:szCs w:val="24"/>
        </w:rPr>
        <w:t xml:space="preserve"> </w:t>
      </w:r>
      <w:r w:rsidR="00E8320A" w:rsidRPr="00A821EB">
        <w:rPr>
          <w:rFonts w:ascii="Times New Roman" w:eastAsia="KohinoorBangla-Regular" w:hAnsi="Times New Roman"/>
          <w:sz w:val="24"/>
          <w:szCs w:val="24"/>
        </w:rPr>
        <w:t>mitmesugused vä</w:t>
      </w:r>
      <w:r w:rsidR="005D2876" w:rsidRPr="00A821EB">
        <w:rPr>
          <w:rFonts w:ascii="Times New Roman" w:eastAsia="KohinoorBangla-Regular" w:hAnsi="Times New Roman"/>
          <w:sz w:val="24"/>
          <w:szCs w:val="24"/>
        </w:rPr>
        <w:t>givallavormid, vandalism,</w:t>
      </w:r>
      <w:r w:rsidR="00131901" w:rsidRPr="00A821EB">
        <w:rPr>
          <w:rFonts w:ascii="Times New Roman" w:eastAsia="KohinoorBangla-Regular" w:hAnsi="Times New Roman"/>
          <w:sz w:val="24"/>
          <w:szCs w:val="24"/>
        </w:rPr>
        <w:t xml:space="preserve"> </w:t>
      </w:r>
      <w:r w:rsidR="00E8320A" w:rsidRPr="00A821EB">
        <w:rPr>
          <w:rFonts w:ascii="Times New Roman" w:eastAsia="KohinoorBangla-Regular" w:hAnsi="Times New Roman"/>
          <w:sz w:val="24"/>
          <w:szCs w:val="24"/>
        </w:rPr>
        <w:t>sh vara kahjustamine (nt mõ</w:t>
      </w:r>
      <w:r w:rsidR="005D2876" w:rsidRPr="00A821EB">
        <w:rPr>
          <w:rFonts w:ascii="Times New Roman" w:eastAsia="KohinoorBangla-Regular" w:hAnsi="Times New Roman"/>
          <w:sz w:val="24"/>
          <w:szCs w:val="24"/>
        </w:rPr>
        <w:t xml:space="preserve">nele </w:t>
      </w:r>
      <w:r w:rsidR="00131901" w:rsidRPr="00A821EB">
        <w:rPr>
          <w:rFonts w:ascii="Times New Roman" w:eastAsia="KohinoorBangla-Regular" w:hAnsi="Times New Roman"/>
          <w:sz w:val="24"/>
          <w:szCs w:val="24"/>
        </w:rPr>
        <w:t xml:space="preserve">rühmale </w:t>
      </w:r>
      <w:r w:rsidR="00E8320A" w:rsidRPr="00A821EB">
        <w:rPr>
          <w:rFonts w:ascii="Times New Roman" w:eastAsia="KohinoorBangla-Regular" w:hAnsi="Times New Roman"/>
          <w:sz w:val="24"/>
          <w:szCs w:val="24"/>
        </w:rPr>
        <w:t>kuuluvate hoonete rüü</w:t>
      </w:r>
      <w:r w:rsidR="005D2876" w:rsidRPr="00A821EB">
        <w:rPr>
          <w:rFonts w:ascii="Times New Roman" w:eastAsia="KohinoorBangla-Regular" w:hAnsi="Times New Roman"/>
          <w:sz w:val="24"/>
          <w:szCs w:val="24"/>
        </w:rPr>
        <w:t>stamine, ohvri vara</w:t>
      </w:r>
      <w:r w:rsidR="00131901" w:rsidRPr="00A821EB">
        <w:rPr>
          <w:rFonts w:ascii="Times New Roman" w:eastAsia="KohinoorBangla-Regular" w:hAnsi="Times New Roman"/>
          <w:sz w:val="24"/>
          <w:szCs w:val="24"/>
        </w:rPr>
        <w:t xml:space="preserve"> </w:t>
      </w:r>
      <w:r w:rsidR="00E8320A" w:rsidRPr="00A821EB">
        <w:rPr>
          <w:rFonts w:ascii="Times New Roman" w:eastAsia="KohinoorBangla-Regular" w:hAnsi="Times New Roman"/>
          <w:sz w:val="24"/>
          <w:szCs w:val="24"/>
        </w:rPr>
        <w:t>rikkumine grafitiga, auto lõ</w:t>
      </w:r>
      <w:r w:rsidR="005D2876" w:rsidRPr="00A821EB">
        <w:rPr>
          <w:rFonts w:ascii="Times New Roman" w:eastAsia="KohinoorBangla-Regular" w:hAnsi="Times New Roman"/>
          <w:sz w:val="24"/>
          <w:szCs w:val="24"/>
        </w:rPr>
        <w:t>hkumine) vms.</w:t>
      </w:r>
    </w:p>
    <w:p w14:paraId="624F2D6A" w14:textId="280AEA4B" w:rsidR="00433163" w:rsidRPr="00A821EB" w:rsidRDefault="006F3999"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lastRenderedPageBreak/>
        <w:t xml:space="preserve">94. </w:t>
      </w:r>
      <w:r w:rsidR="001328A0" w:rsidRPr="00A821EB">
        <w:rPr>
          <w:rFonts w:ascii="Times New Roman" w:hAnsi="Times New Roman"/>
          <w:sz w:val="24"/>
          <w:szCs w:val="24"/>
        </w:rPr>
        <w:t>2015. aastal registreeriti vähemalt</w:t>
      </w:r>
      <w:r w:rsidR="001328A0" w:rsidRPr="00A821EB">
        <w:rPr>
          <w:rStyle w:val="A10"/>
          <w:rFonts w:ascii="Times New Roman" w:hAnsi="Times New Roman" w:cs="Times New Roman"/>
          <w:color w:val="auto"/>
          <w:sz w:val="24"/>
          <w:szCs w:val="24"/>
        </w:rPr>
        <w:t xml:space="preserve"> </w:t>
      </w:r>
      <w:r w:rsidR="001328A0" w:rsidRPr="00A821EB">
        <w:rPr>
          <w:rFonts w:ascii="Times New Roman" w:hAnsi="Times New Roman"/>
          <w:sz w:val="24"/>
          <w:szCs w:val="24"/>
        </w:rPr>
        <w:t>seitse kehalise väärkohtlemise juhtumit, mille puhul võib täheldada</w:t>
      </w:r>
      <w:r>
        <w:rPr>
          <w:rFonts w:ascii="Times New Roman" w:hAnsi="Times New Roman"/>
          <w:sz w:val="24"/>
          <w:szCs w:val="24"/>
        </w:rPr>
        <w:t xml:space="preserve"> vaenu motiivi. Seitsmest juhtu</w:t>
      </w:r>
      <w:r w:rsidR="001328A0" w:rsidRPr="00A821EB">
        <w:rPr>
          <w:rFonts w:ascii="Times New Roman" w:hAnsi="Times New Roman"/>
          <w:sz w:val="24"/>
          <w:szCs w:val="24"/>
        </w:rPr>
        <w:t>mist ühe puhul sattus kannatanu kolme võõra isiku kehalise väärkohtlemise ohvriks, sest oli seltskonnas avaldanud, et on homoseksuaal. Rassilise/rahvusliku vaenu juhtumi</w:t>
      </w:r>
      <w:r w:rsidR="00E8320A" w:rsidRPr="00A821EB">
        <w:rPr>
          <w:rFonts w:ascii="Times New Roman" w:hAnsi="Times New Roman"/>
          <w:sz w:val="24"/>
          <w:szCs w:val="24"/>
        </w:rPr>
        <w:t>d</w:t>
      </w:r>
      <w:r w:rsidR="00433163" w:rsidRPr="00A821EB">
        <w:rPr>
          <w:rFonts w:ascii="Times New Roman" w:hAnsi="Times New Roman"/>
          <w:sz w:val="24"/>
          <w:szCs w:val="24"/>
        </w:rPr>
        <w:t xml:space="preserve"> seisnesid alljärgnevas.</w:t>
      </w:r>
      <w:r w:rsidR="001328A0" w:rsidRPr="00A821EB">
        <w:rPr>
          <w:rFonts w:ascii="Times New Roman" w:hAnsi="Times New Roman"/>
          <w:sz w:val="24"/>
          <w:szCs w:val="24"/>
        </w:rPr>
        <w:t xml:space="preserve"> Kanna</w:t>
      </w:r>
      <w:r>
        <w:rPr>
          <w:rFonts w:ascii="Times New Roman" w:hAnsi="Times New Roman"/>
          <w:sz w:val="24"/>
          <w:szCs w:val="24"/>
        </w:rPr>
        <w:t>tanu astus mustanahalise meeste</w:t>
      </w:r>
      <w:r w:rsidR="001328A0" w:rsidRPr="00A821EB">
        <w:rPr>
          <w:rFonts w:ascii="Times New Roman" w:hAnsi="Times New Roman"/>
          <w:sz w:val="24"/>
          <w:szCs w:val="24"/>
        </w:rPr>
        <w:t>rahva kaitseks välja ning sai seetõttu füüsilise rünnaku osaliseks. Laste kaklus, kus ütlu</w:t>
      </w:r>
      <w:r>
        <w:rPr>
          <w:rFonts w:ascii="Times New Roman" w:hAnsi="Times New Roman"/>
          <w:sz w:val="24"/>
          <w:szCs w:val="24"/>
        </w:rPr>
        <w:t>se „kuradi Aafrika nee</w:t>
      </w:r>
      <w:r w:rsidR="001328A0" w:rsidRPr="00A821EB">
        <w:rPr>
          <w:rFonts w:ascii="Times New Roman" w:hAnsi="Times New Roman"/>
          <w:sz w:val="24"/>
          <w:szCs w:val="24"/>
        </w:rPr>
        <w:t>ger“ peale lõi solvatu solvajat. Tervisek</w:t>
      </w:r>
      <w:r>
        <w:rPr>
          <w:rFonts w:ascii="Times New Roman" w:hAnsi="Times New Roman"/>
          <w:sz w:val="24"/>
          <w:szCs w:val="24"/>
        </w:rPr>
        <w:t>ahjustuse tekitamine välismaala</w:t>
      </w:r>
      <w:r w:rsidR="001328A0" w:rsidRPr="00A821EB">
        <w:rPr>
          <w:rFonts w:ascii="Times New Roman" w:hAnsi="Times New Roman"/>
          <w:sz w:val="24"/>
          <w:szCs w:val="24"/>
        </w:rPr>
        <w:t>sest kanna</w:t>
      </w:r>
      <w:r>
        <w:rPr>
          <w:rFonts w:ascii="Times New Roman" w:hAnsi="Times New Roman"/>
          <w:sz w:val="24"/>
          <w:szCs w:val="24"/>
        </w:rPr>
        <w:t>tanu etnilise päritolu või naha</w:t>
      </w:r>
      <w:r w:rsidR="001328A0" w:rsidRPr="00A821EB">
        <w:rPr>
          <w:rFonts w:ascii="Times New Roman" w:hAnsi="Times New Roman"/>
          <w:sz w:val="24"/>
          <w:szCs w:val="24"/>
        </w:rPr>
        <w:t>värvi alusel. 2015. aas</w:t>
      </w:r>
      <w:r>
        <w:rPr>
          <w:rFonts w:ascii="Times New Roman" w:hAnsi="Times New Roman"/>
          <w:sz w:val="24"/>
          <w:szCs w:val="24"/>
        </w:rPr>
        <w:t>ta lõpus süüdimõistva kohtuotsu</w:t>
      </w:r>
      <w:r w:rsidR="001328A0" w:rsidRPr="00A821EB">
        <w:rPr>
          <w:rFonts w:ascii="Times New Roman" w:hAnsi="Times New Roman"/>
          <w:sz w:val="24"/>
          <w:szCs w:val="24"/>
        </w:rPr>
        <w:t>seni jõudnu</w:t>
      </w:r>
      <w:r>
        <w:rPr>
          <w:rFonts w:ascii="Times New Roman" w:hAnsi="Times New Roman"/>
          <w:sz w:val="24"/>
          <w:szCs w:val="24"/>
        </w:rPr>
        <w:t>d juhtum, kus isik ründas kanna</w:t>
      </w:r>
      <w:r w:rsidR="001328A0" w:rsidRPr="00A821EB">
        <w:rPr>
          <w:rFonts w:ascii="Times New Roman" w:hAnsi="Times New Roman"/>
          <w:sz w:val="24"/>
          <w:szCs w:val="24"/>
        </w:rPr>
        <w:t>tanut rassilisel/rahvuslikul motiivil. Roma päri</w:t>
      </w:r>
      <w:r>
        <w:rPr>
          <w:rFonts w:ascii="Times New Roman" w:hAnsi="Times New Roman"/>
          <w:sz w:val="24"/>
          <w:szCs w:val="24"/>
        </w:rPr>
        <w:t>tolu tütarlapse vanemad ei luba</w:t>
      </w:r>
      <w:r w:rsidR="001328A0" w:rsidRPr="00A821EB">
        <w:rPr>
          <w:rFonts w:ascii="Times New Roman" w:hAnsi="Times New Roman"/>
          <w:sz w:val="24"/>
          <w:szCs w:val="24"/>
        </w:rPr>
        <w:t xml:space="preserve">nud tütrel suhet eestlasest noormehega ja seetõttu ründasid füüsiliselt noormeest (märgitud rassiline/rahvuslik motiiv). Tundmatu meesterahvas lõi baaris jalaga välismaalast, väljendades samal ajal vaenu avaldaja nahavärvi kohta. </w:t>
      </w:r>
    </w:p>
    <w:p w14:paraId="47795D15" w14:textId="77777777" w:rsidR="00433163" w:rsidRPr="00A821EB" w:rsidRDefault="00433163" w:rsidP="009F5A73">
      <w:pPr>
        <w:pStyle w:val="ListParagraph"/>
        <w:spacing w:after="0"/>
        <w:rPr>
          <w:rFonts w:ascii="Times New Roman" w:hAnsi="Times New Roman"/>
          <w:sz w:val="24"/>
          <w:szCs w:val="24"/>
        </w:rPr>
      </w:pPr>
    </w:p>
    <w:p w14:paraId="440F8717" w14:textId="01AC06AC" w:rsidR="00433163" w:rsidRPr="00A821EB" w:rsidRDefault="006F3999"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95. </w:t>
      </w:r>
      <w:r w:rsidR="001328A0" w:rsidRPr="00A821EB">
        <w:rPr>
          <w:rFonts w:ascii="Times New Roman" w:hAnsi="Times New Roman"/>
          <w:sz w:val="24"/>
          <w:szCs w:val="24"/>
        </w:rPr>
        <w:t>2015. aasta ohvriuuringu andmetel on 3% küsitlusele vastanutest või nende lähemad pereliikm</w:t>
      </w:r>
      <w:r>
        <w:rPr>
          <w:rFonts w:ascii="Times New Roman" w:hAnsi="Times New Roman"/>
          <w:sz w:val="24"/>
          <w:szCs w:val="24"/>
        </w:rPr>
        <w:t>ed kokku puutunud vaenukuritegu</w:t>
      </w:r>
      <w:r w:rsidR="001328A0" w:rsidRPr="00A821EB">
        <w:rPr>
          <w:rFonts w:ascii="Times New Roman" w:hAnsi="Times New Roman"/>
          <w:sz w:val="24"/>
          <w:szCs w:val="24"/>
        </w:rPr>
        <w:t>dega.</w:t>
      </w:r>
      <w:r w:rsidR="001328A0" w:rsidRPr="00A821EB">
        <w:rPr>
          <w:rStyle w:val="A10"/>
          <w:rFonts w:ascii="Times New Roman" w:hAnsi="Times New Roman" w:cs="Times New Roman"/>
          <w:sz w:val="24"/>
          <w:szCs w:val="24"/>
        </w:rPr>
        <w:t xml:space="preserve"> </w:t>
      </w:r>
      <w:r w:rsidR="001328A0" w:rsidRPr="00A821EB">
        <w:rPr>
          <w:rFonts w:ascii="Times New Roman" w:hAnsi="Times New Roman"/>
          <w:sz w:val="24"/>
          <w:szCs w:val="24"/>
        </w:rPr>
        <w:t>Küsimusele „kas viimase 12 kuu jooksul olete Teie või on k</w:t>
      </w:r>
      <w:r>
        <w:rPr>
          <w:rFonts w:ascii="Times New Roman" w:hAnsi="Times New Roman"/>
          <w:sz w:val="24"/>
          <w:szCs w:val="24"/>
        </w:rPr>
        <w:t>eegi Teie lähematest pereliikme</w:t>
      </w:r>
      <w:r w:rsidR="001328A0" w:rsidRPr="00A821EB">
        <w:rPr>
          <w:rFonts w:ascii="Times New Roman" w:hAnsi="Times New Roman"/>
          <w:sz w:val="24"/>
          <w:szCs w:val="24"/>
        </w:rPr>
        <w:t>test langenud kuriteo ohvriks oma rahvuse, rassi, nahav</w:t>
      </w:r>
      <w:r>
        <w:rPr>
          <w:rFonts w:ascii="Times New Roman" w:hAnsi="Times New Roman"/>
          <w:sz w:val="24"/>
          <w:szCs w:val="24"/>
        </w:rPr>
        <w:t>ärvi, religiooni, puude või sek</w:t>
      </w:r>
      <w:r w:rsidR="001328A0" w:rsidRPr="00A821EB">
        <w:rPr>
          <w:rFonts w:ascii="Times New Roman" w:hAnsi="Times New Roman"/>
          <w:sz w:val="24"/>
          <w:szCs w:val="24"/>
        </w:rPr>
        <w:t>suaalse orientatsiooni tõttu?“ vastasid 2% „jah, ühe korra“ ning 1% „jah, mitu korda“. Uuring ei hõlma Eestis ajutiselt viibiva</w:t>
      </w:r>
      <w:r>
        <w:rPr>
          <w:rFonts w:ascii="Times New Roman" w:hAnsi="Times New Roman"/>
          <w:sz w:val="24"/>
          <w:szCs w:val="24"/>
        </w:rPr>
        <w:t>id isikuid. Ohv</w:t>
      </w:r>
      <w:r w:rsidR="0035677B" w:rsidRPr="00A821EB">
        <w:rPr>
          <w:rFonts w:ascii="Times New Roman" w:hAnsi="Times New Roman"/>
          <w:sz w:val="24"/>
          <w:szCs w:val="24"/>
        </w:rPr>
        <w:t xml:space="preserve">riuuringust </w:t>
      </w:r>
      <w:r w:rsidR="001328A0" w:rsidRPr="00A821EB">
        <w:rPr>
          <w:rFonts w:ascii="Times New Roman" w:hAnsi="Times New Roman"/>
          <w:sz w:val="24"/>
          <w:szCs w:val="24"/>
        </w:rPr>
        <w:t>selgub, et olul</w:t>
      </w:r>
      <w:r>
        <w:rPr>
          <w:rFonts w:ascii="Times New Roman" w:hAnsi="Times New Roman"/>
          <w:sz w:val="24"/>
          <w:szCs w:val="24"/>
        </w:rPr>
        <w:t>isi erinevusi vas</w:t>
      </w:r>
      <w:r w:rsidR="001328A0" w:rsidRPr="00A821EB">
        <w:rPr>
          <w:rFonts w:ascii="Times New Roman" w:hAnsi="Times New Roman"/>
          <w:sz w:val="24"/>
          <w:szCs w:val="24"/>
        </w:rPr>
        <w:t>tanute soo, vanuse, rahvuse, sissetuleku ja sotsiaalse staatuse järgi vaenukuritegudega kokku puutumisel esile tuua ei saa.</w:t>
      </w:r>
    </w:p>
    <w:p w14:paraId="3F6C79C7" w14:textId="77777777" w:rsidR="00433163" w:rsidRPr="00A821EB" w:rsidRDefault="00433163" w:rsidP="009F5A73">
      <w:pPr>
        <w:pStyle w:val="ListParagraph"/>
        <w:spacing w:after="0"/>
        <w:rPr>
          <w:rFonts w:ascii="Times New Roman" w:hAnsi="Times New Roman"/>
          <w:sz w:val="24"/>
          <w:szCs w:val="24"/>
        </w:rPr>
      </w:pPr>
    </w:p>
    <w:p w14:paraId="6803BF39" w14:textId="6CF01B1A" w:rsidR="00433163" w:rsidRPr="006F3999" w:rsidRDefault="006F3999" w:rsidP="009F5A73">
      <w:pPr>
        <w:pStyle w:val="ListParagraph"/>
        <w:tabs>
          <w:tab w:val="left" w:pos="284"/>
          <w:tab w:val="left" w:pos="426"/>
        </w:tabs>
        <w:spacing w:after="0"/>
        <w:ind w:left="0"/>
        <w:jc w:val="both"/>
        <w:rPr>
          <w:rFonts w:ascii="Times New Roman" w:eastAsia="KohinoorBangla-Regular" w:hAnsi="Times New Roman"/>
          <w:color w:val="FF0000"/>
          <w:sz w:val="24"/>
          <w:szCs w:val="24"/>
        </w:rPr>
      </w:pPr>
      <w:r>
        <w:rPr>
          <w:rFonts w:ascii="Times New Roman" w:hAnsi="Times New Roman"/>
          <w:sz w:val="24"/>
          <w:szCs w:val="24"/>
        </w:rPr>
        <w:t xml:space="preserve">96. </w:t>
      </w:r>
      <w:r w:rsidR="00D4682F" w:rsidRPr="00A821EB">
        <w:rPr>
          <w:rFonts w:ascii="Times New Roman" w:hAnsi="Times New Roman"/>
          <w:sz w:val="24"/>
          <w:szCs w:val="24"/>
        </w:rPr>
        <w:t xml:space="preserve">2016. aastal registreeriti vähemalt 15 vaenukuritegu, neist </w:t>
      </w:r>
      <w:r>
        <w:rPr>
          <w:rFonts w:ascii="Times New Roman" w:hAnsi="Times New Roman"/>
          <w:sz w:val="24"/>
          <w:szCs w:val="24"/>
        </w:rPr>
        <w:t>kolm</w:t>
      </w:r>
      <w:r w:rsidR="00D4682F" w:rsidRPr="00A821EB">
        <w:rPr>
          <w:rFonts w:ascii="Times New Roman" w:hAnsi="Times New Roman"/>
          <w:sz w:val="24"/>
          <w:szCs w:val="24"/>
        </w:rPr>
        <w:t xml:space="preserve"> olid kehalise väärkohtlemise juhtumid, 10 avaliku korra rasked rikkumised. 63% vaenukuritegude puhul oli teo toimepanemise motiiviks kannatanu tegelik või arvatav rass, usk või päritolu. 25% juhtudel oli motiiviks kannatanu tegelik või arvatav seksuaalne sättumus/identiteet. Ühel juhul oli vaen tingitud kannatanu puudest. 2016 ei registreeritud ühtegi vaenu õhutamise (KarS-i § 151) juhtumit. Kar</w:t>
      </w:r>
      <w:r>
        <w:rPr>
          <w:rFonts w:ascii="Times New Roman" w:hAnsi="Times New Roman"/>
          <w:sz w:val="24"/>
          <w:szCs w:val="24"/>
        </w:rPr>
        <w:t>S-i § 151 alusel registreeriti kaks</w:t>
      </w:r>
      <w:r w:rsidR="00D4682F" w:rsidRPr="00A821EB">
        <w:rPr>
          <w:rFonts w:ascii="Times New Roman" w:hAnsi="Times New Roman"/>
          <w:sz w:val="24"/>
          <w:szCs w:val="24"/>
        </w:rPr>
        <w:t xml:space="preserve"> väärtegu; neist ühel juhul lõi Tallinnas trammis tundmatu isik kergelt 28-aastast Nigeeria kodanikku, õhutades sellega sotsiaalset vaenu</w:t>
      </w:r>
      <w:r>
        <w:rPr>
          <w:rFonts w:ascii="Times New Roman" w:hAnsi="Times New Roman"/>
          <w:sz w:val="24"/>
          <w:szCs w:val="24"/>
        </w:rPr>
        <w:t xml:space="preserve"> seoses kannatanu nahavärviga. </w:t>
      </w:r>
      <w:r w:rsidR="00D4682F" w:rsidRPr="00A821EB">
        <w:rPr>
          <w:rFonts w:ascii="Times New Roman" w:hAnsi="Times New Roman"/>
          <w:sz w:val="24"/>
          <w:szCs w:val="24"/>
        </w:rPr>
        <w:t>Kõigist vaenukuritegudest 25% oli sellisena märgistanud menetleja (kas vaenu motiiv või vaenukuritegu). Registreeritud vaenukuritegudest kolmel juhul olid kannatanuteks alaealised. Rassi, usu või päritolu tõttu vaenukuriteo ohvriks langenud olid Nepaali, Nigeeria, Ukraina, Brasiilia, Saksa ja Pakistani päritolu. Mitmel juhul rünnati kannatanut – sh Saksa, Hollandi päritolu Eestis viibivaid isikuid – tema eesti või vene keele mitteoskamise tõttu. 2016. aastal registreeriti üks võrdõiguslikkuse rikkumi</w:t>
      </w:r>
      <w:r w:rsidR="00494D3D">
        <w:rPr>
          <w:rFonts w:ascii="Times New Roman" w:hAnsi="Times New Roman"/>
          <w:sz w:val="24"/>
          <w:szCs w:val="24"/>
        </w:rPr>
        <w:t>se kuritegu (KarS-i § 152 lg 2).</w:t>
      </w:r>
    </w:p>
    <w:p w14:paraId="338CEE27" w14:textId="77777777" w:rsidR="00433163" w:rsidRPr="00A821EB" w:rsidRDefault="00433163" w:rsidP="009F5A73">
      <w:pPr>
        <w:pStyle w:val="ListParagraph"/>
        <w:tabs>
          <w:tab w:val="left" w:pos="284"/>
          <w:tab w:val="left" w:pos="426"/>
        </w:tabs>
        <w:spacing w:after="0"/>
        <w:ind w:left="0"/>
        <w:jc w:val="both"/>
        <w:rPr>
          <w:rFonts w:ascii="Times New Roman" w:eastAsia="KohinoorBangla-Regular" w:hAnsi="Times New Roman"/>
          <w:sz w:val="24"/>
          <w:szCs w:val="24"/>
        </w:rPr>
      </w:pPr>
    </w:p>
    <w:p w14:paraId="036C0E18" w14:textId="7F6C22D1" w:rsidR="00433163" w:rsidRPr="00A821EB" w:rsidRDefault="006F3999"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eastAsiaTheme="minorHAnsi" w:hAnsi="Times New Roman"/>
          <w:sz w:val="24"/>
          <w:szCs w:val="24"/>
        </w:rPr>
        <w:t xml:space="preserve">97. </w:t>
      </w:r>
      <w:r w:rsidR="00AA4FC7" w:rsidRPr="00A821EB">
        <w:rPr>
          <w:rFonts w:ascii="Times New Roman" w:eastAsiaTheme="minorHAnsi" w:hAnsi="Times New Roman"/>
          <w:sz w:val="24"/>
          <w:szCs w:val="24"/>
        </w:rPr>
        <w:t>Üks vaenukuriteo juhtum registreeriti looma julma kohtlemisena (KarS-i § 264), kuna jalaga löödi koera, kes kuulus Brasiilia päritolu tumedanahalisele isikule, keda sõimati tema nahavärvi pärast. Ründaja ise jalutas samal ajal oma koeraga. Koerad teineteist ei rünnanud. Teo toimepanija käskis kannatanul Eesti riigist kaduda, öeldes, et</w:t>
      </w:r>
      <w:r w:rsidR="00866908">
        <w:rPr>
          <w:rFonts w:ascii="Times New Roman" w:eastAsiaTheme="minorHAnsi" w:hAnsi="Times New Roman"/>
          <w:sz w:val="24"/>
          <w:szCs w:val="24"/>
        </w:rPr>
        <w:t xml:space="preserve"> tollel pole õigust siin olla. </w:t>
      </w:r>
      <w:r w:rsidR="00AA4FC7" w:rsidRPr="00A821EB">
        <w:rPr>
          <w:rFonts w:ascii="Times New Roman" w:hAnsi="Times New Roman"/>
          <w:sz w:val="24"/>
          <w:szCs w:val="24"/>
        </w:rPr>
        <w:t>Ühe juhtumi puhul haaras kuriteo toimepanija teiste laste juuresolekul nelja-aastast mustanahalist last hoidval naisel kõrist ja tekitas talle muul moel valu. Lisaks karjus hiljem ründaja kannatanule järele: „Kaduge ära jah oma neegriga!“</w:t>
      </w:r>
      <w:r w:rsidR="00866908">
        <w:rPr>
          <w:rFonts w:ascii="Times New Roman" w:hAnsi="Times New Roman"/>
          <w:sz w:val="24"/>
          <w:szCs w:val="24"/>
        </w:rPr>
        <w:t>.</w:t>
      </w:r>
    </w:p>
    <w:p w14:paraId="731070AE" w14:textId="77777777" w:rsidR="00433163" w:rsidRPr="00A821EB" w:rsidRDefault="00433163" w:rsidP="009F5A73">
      <w:pPr>
        <w:pStyle w:val="ListParagraph"/>
        <w:spacing w:after="0"/>
        <w:rPr>
          <w:rFonts w:ascii="Times New Roman" w:hAnsi="Times New Roman"/>
          <w:sz w:val="24"/>
          <w:szCs w:val="24"/>
        </w:rPr>
      </w:pPr>
    </w:p>
    <w:p w14:paraId="12B0539B" w14:textId="6C73C025"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98. </w:t>
      </w:r>
      <w:r w:rsidR="00C96767" w:rsidRPr="00A821EB">
        <w:rPr>
          <w:rFonts w:ascii="Times New Roman" w:hAnsi="Times New Roman"/>
          <w:sz w:val="24"/>
          <w:szCs w:val="24"/>
        </w:rPr>
        <w:t>Vaenukuritegude ohvriks langemise kohta annab ülevaate ka ohvriuuring: vaenusüütegude ohvriks langemise kohta küsiti 2016. aastal teist korda.</w:t>
      </w:r>
      <w:r w:rsidR="00C96767" w:rsidRPr="00A821EB">
        <w:rPr>
          <w:rStyle w:val="A6"/>
          <w:rFonts w:ascii="Times New Roman" w:hAnsi="Times New Roman" w:cs="Times New Roman"/>
          <w:sz w:val="24"/>
          <w:szCs w:val="24"/>
        </w:rPr>
        <w:t xml:space="preserve"> </w:t>
      </w:r>
      <w:r w:rsidR="00C96767" w:rsidRPr="00A821EB">
        <w:rPr>
          <w:rFonts w:ascii="Times New Roman" w:hAnsi="Times New Roman"/>
          <w:sz w:val="24"/>
          <w:szCs w:val="24"/>
        </w:rPr>
        <w:t xml:space="preserve">2016. aasta ohvriuuringu andmetel oli 2% küsitlusele vastanutest või nende lähematest pereliikmetest vaenukuritegudega kokku </w:t>
      </w:r>
      <w:r w:rsidR="00C96767" w:rsidRPr="00A821EB">
        <w:rPr>
          <w:rFonts w:ascii="Times New Roman" w:hAnsi="Times New Roman"/>
          <w:sz w:val="24"/>
          <w:szCs w:val="24"/>
        </w:rPr>
        <w:lastRenderedPageBreak/>
        <w:t>puutunud (2015. aastal 3%). Tuleb arvestada, et uussisserändajate puhul on uuringus osa</w:t>
      </w:r>
      <w:r>
        <w:rPr>
          <w:rFonts w:ascii="Times New Roman" w:hAnsi="Times New Roman"/>
          <w:sz w:val="24"/>
          <w:szCs w:val="24"/>
        </w:rPr>
        <w:t>lema sattumise tõenäosus väike.</w:t>
      </w:r>
    </w:p>
    <w:p w14:paraId="714AE448" w14:textId="77777777" w:rsidR="00433163" w:rsidRPr="00A821EB" w:rsidRDefault="00433163" w:rsidP="009F5A73">
      <w:pPr>
        <w:pStyle w:val="ListParagraph"/>
        <w:spacing w:after="0"/>
        <w:rPr>
          <w:rFonts w:ascii="Times New Roman" w:hAnsi="Times New Roman"/>
          <w:sz w:val="24"/>
          <w:szCs w:val="24"/>
        </w:rPr>
      </w:pPr>
    </w:p>
    <w:p w14:paraId="2CAE85FA" w14:textId="2B87E196"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99. </w:t>
      </w:r>
      <w:r w:rsidR="00C96767" w:rsidRPr="00A821EB">
        <w:rPr>
          <w:rFonts w:ascii="Times New Roman" w:hAnsi="Times New Roman"/>
          <w:sz w:val="24"/>
          <w:szCs w:val="24"/>
        </w:rPr>
        <w:t xml:space="preserve">2016. aasta ohvriuuringu küsimusele „Kas viimase 12 kuu jooksul olete Teie või on keegi Teie lähematest pereliikmetest langenud kuriteo ohvriks oma rahvuse, rassi, nahavärvi, religiooni, puude või seksuaalse orientatsiooni tõttu?“ vastasid 1% „jah, ühe korra“ ning 1% „jah, korduvalt“. 2015. aastal olid samad näitajad vastavalt 2% ja 1%. Kuna uuringus küsitleti vaid Eesti püsielanikke, jäid sellest välja Eestis ajutiselt viibivad isikud. </w:t>
      </w:r>
      <w:r w:rsidR="00F368DF" w:rsidRPr="00A821EB">
        <w:rPr>
          <w:rFonts w:ascii="Times New Roman" w:hAnsi="Times New Roman"/>
          <w:sz w:val="24"/>
          <w:szCs w:val="24"/>
        </w:rPr>
        <w:t>Neist, kes ise või kelle lähedased olid 2016. aastal vaenusüüteo ohvriks langenud, olid 24% puutunud vaenusüüteoga kokku puude, 18% rassi või nahavärvi, 11% rahvuse, 6% religiooni, 6% seksuaalse orientatsiooni ning 6% muu tunnuse tõttu</w:t>
      </w:r>
      <w:r>
        <w:rPr>
          <w:rFonts w:ascii="Times New Roman" w:hAnsi="Times New Roman"/>
          <w:sz w:val="24"/>
          <w:szCs w:val="24"/>
        </w:rPr>
        <w:t>.</w:t>
      </w:r>
    </w:p>
    <w:p w14:paraId="49721941" w14:textId="77777777" w:rsidR="00433163" w:rsidRPr="00A821EB" w:rsidRDefault="00433163" w:rsidP="009F5A73">
      <w:pPr>
        <w:pStyle w:val="ListParagraph"/>
        <w:spacing w:after="0"/>
        <w:rPr>
          <w:rFonts w:ascii="Times New Roman" w:hAnsi="Times New Roman"/>
          <w:sz w:val="24"/>
          <w:szCs w:val="24"/>
        </w:rPr>
      </w:pPr>
    </w:p>
    <w:p w14:paraId="64EB56B0" w14:textId="7653D16D"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100. </w:t>
      </w:r>
      <w:r w:rsidR="00C96767" w:rsidRPr="00A821EB">
        <w:rPr>
          <w:rFonts w:ascii="Times New Roman" w:hAnsi="Times New Roman"/>
          <w:sz w:val="24"/>
          <w:szCs w:val="24"/>
        </w:rPr>
        <w:t>Võrreldes 2015. aasta uuringu tulemustega oli 2016. aastal proportsionaalselt veidi enam puudega seotud vaenusüüteo ohvriks langenuid (16</w:t>
      </w:r>
      <w:r w:rsidR="00F368DF" w:rsidRPr="00A821EB">
        <w:rPr>
          <w:rFonts w:ascii="Times New Roman" w:hAnsi="Times New Roman"/>
          <w:sz w:val="24"/>
          <w:szCs w:val="24"/>
        </w:rPr>
        <w:t>%</w:t>
      </w:r>
      <w:r w:rsidR="00C96767" w:rsidRPr="00A821EB">
        <w:rPr>
          <w:rFonts w:ascii="Times New Roman" w:hAnsi="Times New Roman"/>
          <w:sz w:val="24"/>
          <w:szCs w:val="24"/>
        </w:rPr>
        <w:t xml:space="preserve"> </w:t>
      </w:r>
      <w:r w:rsidR="00C96767" w:rsidRPr="00A821EB">
        <w:rPr>
          <w:rFonts w:ascii="Times New Roman" w:hAnsi="Times New Roman"/>
          <w:i/>
          <w:iCs/>
          <w:sz w:val="24"/>
          <w:szCs w:val="24"/>
        </w:rPr>
        <w:t xml:space="preserve">vs </w:t>
      </w:r>
      <w:r w:rsidR="00C96767" w:rsidRPr="00A821EB">
        <w:rPr>
          <w:rFonts w:ascii="Times New Roman" w:hAnsi="Times New Roman"/>
          <w:sz w:val="24"/>
          <w:szCs w:val="24"/>
        </w:rPr>
        <w:t>24%) kui rahvuse (37</w:t>
      </w:r>
      <w:r w:rsidR="00F368DF" w:rsidRPr="00A821EB">
        <w:rPr>
          <w:rFonts w:ascii="Times New Roman" w:hAnsi="Times New Roman"/>
          <w:sz w:val="24"/>
          <w:szCs w:val="24"/>
        </w:rPr>
        <w:t>%</w:t>
      </w:r>
      <w:r w:rsidR="00C96767" w:rsidRPr="00A821EB">
        <w:rPr>
          <w:rFonts w:ascii="Times New Roman" w:hAnsi="Times New Roman"/>
          <w:sz w:val="24"/>
          <w:szCs w:val="24"/>
        </w:rPr>
        <w:t xml:space="preserve"> </w:t>
      </w:r>
      <w:r w:rsidR="00C96767" w:rsidRPr="00A821EB">
        <w:rPr>
          <w:rFonts w:ascii="Times New Roman" w:hAnsi="Times New Roman"/>
          <w:i/>
          <w:iCs/>
          <w:sz w:val="24"/>
          <w:szCs w:val="24"/>
        </w:rPr>
        <w:t xml:space="preserve">vs </w:t>
      </w:r>
      <w:r w:rsidR="00C96767" w:rsidRPr="00A821EB">
        <w:rPr>
          <w:rFonts w:ascii="Times New Roman" w:hAnsi="Times New Roman"/>
          <w:sz w:val="24"/>
          <w:szCs w:val="24"/>
        </w:rPr>
        <w:t>11%), rassi või nahavärviga (16</w:t>
      </w:r>
      <w:r w:rsidR="00F368DF" w:rsidRPr="00A821EB">
        <w:rPr>
          <w:rFonts w:ascii="Times New Roman" w:hAnsi="Times New Roman"/>
          <w:sz w:val="24"/>
          <w:szCs w:val="24"/>
        </w:rPr>
        <w:t>%</w:t>
      </w:r>
      <w:r w:rsidR="00C96767" w:rsidRPr="00A821EB">
        <w:rPr>
          <w:rFonts w:ascii="Times New Roman" w:hAnsi="Times New Roman"/>
          <w:sz w:val="24"/>
          <w:szCs w:val="24"/>
        </w:rPr>
        <w:t xml:space="preserve"> </w:t>
      </w:r>
      <w:r w:rsidR="00C96767" w:rsidRPr="00A821EB">
        <w:rPr>
          <w:rFonts w:ascii="Times New Roman" w:hAnsi="Times New Roman"/>
          <w:i/>
          <w:iCs/>
          <w:sz w:val="24"/>
          <w:szCs w:val="24"/>
        </w:rPr>
        <w:t xml:space="preserve">vs </w:t>
      </w:r>
      <w:r w:rsidR="00C96767" w:rsidRPr="00A821EB">
        <w:rPr>
          <w:rFonts w:ascii="Times New Roman" w:hAnsi="Times New Roman"/>
          <w:sz w:val="24"/>
          <w:szCs w:val="24"/>
        </w:rPr>
        <w:t>18%) seotud juhtumeid.</w:t>
      </w:r>
    </w:p>
    <w:p w14:paraId="3709DAB7" w14:textId="77777777" w:rsidR="00433163" w:rsidRPr="00A821EB" w:rsidRDefault="00433163" w:rsidP="009F5A73">
      <w:pPr>
        <w:pStyle w:val="ListParagraph"/>
        <w:spacing w:after="0"/>
        <w:rPr>
          <w:rFonts w:ascii="Times New Roman" w:eastAsia="KohinoorBangla-Regular" w:hAnsi="Times New Roman"/>
          <w:sz w:val="24"/>
          <w:szCs w:val="24"/>
        </w:rPr>
      </w:pPr>
    </w:p>
    <w:p w14:paraId="31A38DBF" w14:textId="782D2DEB"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eastAsia="KohinoorBangla-Regular" w:hAnsi="Times New Roman"/>
          <w:sz w:val="24"/>
          <w:szCs w:val="24"/>
        </w:rPr>
        <w:t xml:space="preserve">101. 2017. aastal registreeriti </w:t>
      </w:r>
      <w:r w:rsidR="00131901" w:rsidRPr="00A821EB">
        <w:rPr>
          <w:rFonts w:ascii="Times New Roman" w:eastAsia="KohinoorBangla-Regular" w:hAnsi="Times New Roman"/>
          <w:sz w:val="24"/>
          <w:szCs w:val="24"/>
        </w:rPr>
        <w:t>neli vaenukuritegu, neist kolm olid avaliku korra</w:t>
      </w:r>
      <w:r w:rsidR="00131901" w:rsidRPr="00A821EB">
        <w:rPr>
          <w:rFonts w:ascii="Times New Roman" w:eastAsiaTheme="minorHAnsi" w:hAnsi="Times New Roman"/>
          <w:color w:val="FFFFFF"/>
          <w:sz w:val="24"/>
          <w:szCs w:val="24"/>
        </w:rPr>
        <w:t xml:space="preserve"> </w:t>
      </w:r>
      <w:r w:rsidR="00131901" w:rsidRPr="00A821EB">
        <w:rPr>
          <w:rFonts w:ascii="Times New Roman" w:eastAsia="KohinoorBangla-Regular" w:hAnsi="Times New Roman"/>
          <w:sz w:val="24"/>
          <w:szCs w:val="24"/>
        </w:rPr>
        <w:t xml:space="preserve">rasked rikkumised ning </w:t>
      </w:r>
      <w:r w:rsidR="00E8320A" w:rsidRPr="00A821EB">
        <w:rPr>
          <w:rFonts w:ascii="Times New Roman" w:eastAsia="KohinoorBangla-Regular" w:hAnsi="Times New Roman"/>
          <w:sz w:val="24"/>
          <w:szCs w:val="24"/>
        </w:rPr>
        <w:t>ü</w:t>
      </w:r>
      <w:r w:rsidR="00131901" w:rsidRPr="00A821EB">
        <w:rPr>
          <w:rFonts w:ascii="Times New Roman" w:eastAsia="KohinoorBangla-Regular" w:hAnsi="Times New Roman"/>
          <w:sz w:val="24"/>
          <w:szCs w:val="24"/>
        </w:rPr>
        <w:t xml:space="preserve">ks </w:t>
      </w:r>
      <w:r w:rsidR="00E8320A" w:rsidRPr="00A821EB">
        <w:rPr>
          <w:rFonts w:ascii="Times New Roman" w:eastAsia="KohinoorBangla-Regular" w:hAnsi="Times New Roman"/>
          <w:sz w:val="24"/>
          <w:szCs w:val="24"/>
        </w:rPr>
        <w:t>ä</w:t>
      </w:r>
      <w:r w:rsidR="00131901" w:rsidRPr="00A821EB">
        <w:rPr>
          <w:rFonts w:ascii="Times New Roman" w:eastAsia="KohinoorBangla-Regular" w:hAnsi="Times New Roman"/>
          <w:sz w:val="24"/>
          <w:szCs w:val="24"/>
        </w:rPr>
        <w:t>hvardamine.</w:t>
      </w:r>
      <w:r w:rsidR="00131901" w:rsidRPr="00A821EB">
        <w:rPr>
          <w:rFonts w:ascii="Times New Roman" w:eastAsiaTheme="minorHAnsi" w:hAnsi="Times New Roman"/>
          <w:color w:val="FFFFFF"/>
          <w:sz w:val="24"/>
          <w:szCs w:val="24"/>
        </w:rPr>
        <w:t xml:space="preserve"> </w:t>
      </w:r>
      <w:r w:rsidR="00131901" w:rsidRPr="00A821EB">
        <w:rPr>
          <w:rFonts w:ascii="Times New Roman" w:eastAsia="KohinoorBangla-Regular" w:hAnsi="Times New Roman"/>
          <w:sz w:val="24"/>
          <w:szCs w:val="24"/>
        </w:rPr>
        <w:t>K</w:t>
      </w:r>
      <w:r w:rsidR="00E8320A" w:rsidRPr="00A821EB">
        <w:rPr>
          <w:rFonts w:ascii="Times New Roman" w:eastAsia="KohinoorBangla-Regular" w:hAnsi="Times New Roman"/>
          <w:sz w:val="24"/>
          <w:szCs w:val="24"/>
        </w:rPr>
        <w:t>õ</w:t>
      </w:r>
      <w:r w:rsidR="00131901" w:rsidRPr="00A821EB">
        <w:rPr>
          <w:rFonts w:ascii="Times New Roman" w:eastAsia="KohinoorBangla-Regular" w:hAnsi="Times New Roman"/>
          <w:sz w:val="24"/>
          <w:szCs w:val="24"/>
        </w:rPr>
        <w:t>igi juhtumite puhul oli kuriteo motiiviks</w:t>
      </w:r>
      <w:r w:rsidR="00131901" w:rsidRPr="00A821EB">
        <w:rPr>
          <w:rFonts w:ascii="Times New Roman" w:eastAsiaTheme="minorHAnsi" w:hAnsi="Times New Roman"/>
          <w:color w:val="FFFFFF"/>
          <w:sz w:val="24"/>
          <w:szCs w:val="24"/>
        </w:rPr>
        <w:t xml:space="preserve"> </w:t>
      </w:r>
      <w:r w:rsidR="00E8320A" w:rsidRPr="00A821EB">
        <w:rPr>
          <w:rFonts w:ascii="Times New Roman" w:eastAsia="KohinoorBangla-Regular" w:hAnsi="Times New Roman"/>
          <w:sz w:val="24"/>
          <w:szCs w:val="24"/>
        </w:rPr>
        <w:t>kannatanu tegelik võ</w:t>
      </w:r>
      <w:r w:rsidR="00131901" w:rsidRPr="00A821EB">
        <w:rPr>
          <w:rFonts w:ascii="Times New Roman" w:eastAsia="KohinoorBangla-Regular" w:hAnsi="Times New Roman"/>
          <w:sz w:val="24"/>
          <w:szCs w:val="24"/>
        </w:rPr>
        <w:t>i arvatav rass, usk voi</w:t>
      </w:r>
      <w:r w:rsidR="00131901" w:rsidRPr="00A821EB">
        <w:rPr>
          <w:rFonts w:ascii="Times New Roman" w:eastAsiaTheme="minorHAnsi" w:hAnsi="Times New Roman"/>
          <w:color w:val="FFFFFF"/>
          <w:sz w:val="24"/>
          <w:szCs w:val="24"/>
        </w:rPr>
        <w:t xml:space="preserve"> </w:t>
      </w:r>
      <w:r w:rsidR="00E8320A" w:rsidRPr="00A821EB">
        <w:rPr>
          <w:rFonts w:ascii="Times New Roman" w:eastAsia="KohinoorBangla-Regular" w:hAnsi="Times New Roman"/>
          <w:sz w:val="24"/>
          <w:szCs w:val="24"/>
        </w:rPr>
        <w:t>pä</w:t>
      </w:r>
      <w:r w:rsidR="00131901" w:rsidRPr="00A821EB">
        <w:rPr>
          <w:rFonts w:ascii="Times New Roman" w:eastAsia="KohinoorBangla-Regular" w:hAnsi="Times New Roman"/>
          <w:sz w:val="24"/>
          <w:szCs w:val="24"/>
        </w:rPr>
        <w:t>ritolu (kolmel juhul ohvri oletatav Aafrika</w:t>
      </w:r>
      <w:r w:rsidR="00131901" w:rsidRPr="00A821EB">
        <w:rPr>
          <w:rFonts w:ascii="Times New Roman" w:eastAsiaTheme="minorHAnsi" w:hAnsi="Times New Roman"/>
          <w:color w:val="FFFFFF"/>
          <w:sz w:val="24"/>
          <w:szCs w:val="24"/>
        </w:rPr>
        <w:t xml:space="preserve"> </w:t>
      </w:r>
      <w:r w:rsidR="00131901" w:rsidRPr="00A821EB">
        <w:rPr>
          <w:rFonts w:ascii="Times New Roman" w:eastAsia="KohinoorBangla-Regular" w:hAnsi="Times New Roman"/>
          <w:sz w:val="24"/>
          <w:szCs w:val="24"/>
        </w:rPr>
        <w:t>p</w:t>
      </w:r>
      <w:r w:rsidR="00E8320A" w:rsidRPr="00A821EB">
        <w:rPr>
          <w:rFonts w:ascii="Times New Roman" w:eastAsia="KohinoorBangla-Regular" w:hAnsi="Times New Roman"/>
          <w:sz w:val="24"/>
          <w:szCs w:val="24"/>
        </w:rPr>
        <w:t>äritolu, ü</w:t>
      </w:r>
      <w:r w:rsidR="00131901" w:rsidRPr="00A821EB">
        <w:rPr>
          <w:rFonts w:ascii="Times New Roman" w:eastAsia="KohinoorBangla-Regular" w:hAnsi="Times New Roman"/>
          <w:sz w:val="24"/>
          <w:szCs w:val="24"/>
        </w:rPr>
        <w:t>hel juhul Ukraina riigilipu</w:t>
      </w:r>
      <w:r w:rsidR="00131901" w:rsidRPr="00A821EB">
        <w:rPr>
          <w:rFonts w:ascii="Times New Roman" w:eastAsiaTheme="minorHAnsi" w:hAnsi="Times New Roman"/>
          <w:color w:val="FFFFFF"/>
          <w:sz w:val="24"/>
          <w:szCs w:val="24"/>
        </w:rPr>
        <w:t xml:space="preserve"> </w:t>
      </w:r>
      <w:r w:rsidR="00131901" w:rsidRPr="00A821EB">
        <w:rPr>
          <w:rFonts w:ascii="Times New Roman" w:eastAsia="KohinoorBangla-Regular" w:hAnsi="Times New Roman"/>
          <w:sz w:val="24"/>
          <w:szCs w:val="24"/>
        </w:rPr>
        <w:t>pildiga riiete kandmine).</w:t>
      </w:r>
      <w:r w:rsidR="00131901" w:rsidRPr="00A821EB">
        <w:rPr>
          <w:rFonts w:ascii="Times New Roman" w:eastAsia="KohinoorBangla-Regular" w:hAnsi="Times New Roman"/>
          <w:color w:val="000000"/>
          <w:sz w:val="24"/>
          <w:szCs w:val="24"/>
        </w:rPr>
        <w:t xml:space="preserve"> K</w:t>
      </w:r>
      <w:r w:rsidR="00E8320A" w:rsidRPr="00A821EB">
        <w:rPr>
          <w:rFonts w:ascii="Times New Roman" w:eastAsia="KohinoorBangla-Regular" w:hAnsi="Times New Roman"/>
          <w:color w:val="000000"/>
          <w:sz w:val="24"/>
          <w:szCs w:val="24"/>
        </w:rPr>
        <w:t>õ</w:t>
      </w:r>
      <w:r w:rsidR="00131901" w:rsidRPr="00A821EB">
        <w:rPr>
          <w:rFonts w:ascii="Times New Roman" w:eastAsia="KohinoorBangla-Regular" w:hAnsi="Times New Roman"/>
          <w:color w:val="000000"/>
          <w:sz w:val="24"/>
          <w:szCs w:val="24"/>
        </w:rPr>
        <w:t>ik kuriteod pandi toime toitlustus</w:t>
      </w:r>
      <w:r w:rsidR="00E8320A" w:rsidRPr="00A821EB">
        <w:rPr>
          <w:rFonts w:ascii="Times New Roman" w:eastAsia="KohinoorBangla-Regular" w:hAnsi="Times New Roman"/>
          <w:color w:val="000000"/>
          <w:sz w:val="24"/>
          <w:szCs w:val="24"/>
        </w:rPr>
        <w:t>- või lõbustusasutuses võ</w:t>
      </w:r>
      <w:r w:rsidR="00131901" w:rsidRPr="00A821EB">
        <w:rPr>
          <w:rFonts w:ascii="Times New Roman" w:eastAsia="KohinoorBangla-Regular" w:hAnsi="Times New Roman"/>
          <w:color w:val="000000"/>
          <w:sz w:val="24"/>
          <w:szCs w:val="24"/>
        </w:rPr>
        <w:t>i muus avalikus</w:t>
      </w:r>
      <w:r w:rsidR="00131901" w:rsidRPr="00A821EB">
        <w:rPr>
          <w:rFonts w:ascii="Times New Roman" w:eastAsiaTheme="minorHAnsi" w:hAnsi="Times New Roman"/>
          <w:color w:val="FFFFFF"/>
          <w:sz w:val="24"/>
          <w:szCs w:val="24"/>
        </w:rPr>
        <w:t xml:space="preserve"> </w:t>
      </w:r>
      <w:r w:rsidR="00131901" w:rsidRPr="00A821EB">
        <w:rPr>
          <w:rFonts w:ascii="Times New Roman" w:eastAsia="KohinoorBangla-Regular" w:hAnsi="Times New Roman"/>
          <w:color w:val="000000"/>
          <w:sz w:val="24"/>
          <w:szCs w:val="24"/>
        </w:rPr>
        <w:t>kohas.</w:t>
      </w:r>
      <w:r w:rsidR="00131901" w:rsidRPr="00A821EB">
        <w:rPr>
          <w:rFonts w:ascii="Times New Roman" w:eastAsia="KohinoorBangla-Regular" w:hAnsi="Times New Roman"/>
          <w:color w:val="FFFFFF"/>
          <w:sz w:val="24"/>
          <w:szCs w:val="24"/>
        </w:rPr>
        <w:t>20</w:t>
      </w:r>
    </w:p>
    <w:p w14:paraId="6DB941B2" w14:textId="77777777" w:rsidR="00433163" w:rsidRPr="00A821EB" w:rsidRDefault="00433163" w:rsidP="009F5A73">
      <w:pPr>
        <w:pStyle w:val="ListParagraph"/>
        <w:spacing w:after="0"/>
        <w:rPr>
          <w:rFonts w:ascii="Times New Roman" w:eastAsiaTheme="minorHAnsi" w:hAnsi="Times New Roman"/>
          <w:sz w:val="24"/>
          <w:szCs w:val="24"/>
        </w:rPr>
      </w:pPr>
    </w:p>
    <w:p w14:paraId="26B7CE96" w14:textId="193F559F"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eastAsiaTheme="minorHAnsi" w:hAnsi="Times New Roman"/>
          <w:sz w:val="24"/>
          <w:szCs w:val="24"/>
        </w:rPr>
        <w:t xml:space="preserve">102. </w:t>
      </w:r>
      <w:r w:rsidR="00DA4C73" w:rsidRPr="00A821EB">
        <w:rPr>
          <w:rFonts w:ascii="Times New Roman" w:eastAsiaTheme="minorHAnsi" w:hAnsi="Times New Roman"/>
          <w:sz w:val="24"/>
          <w:szCs w:val="24"/>
        </w:rPr>
        <w:t>2017</w:t>
      </w:r>
      <w:r w:rsidR="00131901" w:rsidRPr="00A821EB">
        <w:rPr>
          <w:rFonts w:ascii="Times New Roman" w:eastAsiaTheme="minorHAnsi" w:hAnsi="Times New Roman"/>
          <w:sz w:val="24"/>
          <w:szCs w:val="24"/>
        </w:rPr>
        <w:t xml:space="preserve">. aastal </w:t>
      </w:r>
      <w:r w:rsidR="00131901" w:rsidRPr="00A821EB">
        <w:rPr>
          <w:rFonts w:ascii="Times New Roman" w:eastAsia="KohinoorBangla-Regular" w:hAnsi="Times New Roman"/>
          <w:sz w:val="24"/>
          <w:szCs w:val="24"/>
        </w:rPr>
        <w:t>ei registreeritud ühtegi vaenu õhutamise kuritegu. R</w:t>
      </w:r>
      <w:r w:rsidR="00131901" w:rsidRPr="00A821EB">
        <w:rPr>
          <w:rFonts w:ascii="Times New Roman" w:eastAsiaTheme="minorHAnsi" w:hAnsi="Times New Roman"/>
          <w:sz w:val="24"/>
          <w:szCs w:val="24"/>
        </w:rPr>
        <w:t>egistreeriti 13 vaenu õhutamise</w:t>
      </w:r>
      <w:r w:rsidR="00131901" w:rsidRPr="00A821EB">
        <w:rPr>
          <w:rFonts w:ascii="Times New Roman" w:eastAsiaTheme="minorHAnsi" w:hAnsi="Times New Roman"/>
          <w:color w:val="FFFFFF"/>
          <w:sz w:val="24"/>
          <w:szCs w:val="24"/>
        </w:rPr>
        <w:t xml:space="preserve"> </w:t>
      </w:r>
      <w:r w:rsidR="00131901" w:rsidRPr="00A821EB">
        <w:rPr>
          <w:rFonts w:ascii="Times New Roman" w:eastAsiaTheme="minorHAnsi" w:hAnsi="Times New Roman"/>
          <w:sz w:val="24"/>
          <w:szCs w:val="24"/>
        </w:rPr>
        <w:t>juhtumit (KarS-i § 151), millest viiel juhul jäeti</w:t>
      </w:r>
      <w:r w:rsidR="00131901" w:rsidRPr="00A821EB">
        <w:rPr>
          <w:rFonts w:ascii="Times New Roman" w:eastAsiaTheme="minorHAnsi" w:hAnsi="Times New Roman"/>
          <w:color w:val="FFFFFF"/>
          <w:sz w:val="24"/>
          <w:szCs w:val="24"/>
        </w:rPr>
        <w:t xml:space="preserve"> </w:t>
      </w:r>
      <w:r w:rsidR="00131901" w:rsidRPr="00A821EB">
        <w:rPr>
          <w:rFonts w:ascii="Times New Roman" w:eastAsiaTheme="minorHAnsi" w:hAnsi="Times New Roman"/>
          <w:sz w:val="24"/>
          <w:szCs w:val="24"/>
        </w:rPr>
        <w:t>väärteomenetlus alustamata. Ühe vaenu õhutamise väärteo eest on määratud isikule 120</w:t>
      </w:r>
      <w:r w:rsidR="00131901" w:rsidRPr="00A821EB">
        <w:rPr>
          <w:rFonts w:ascii="Times New Roman" w:eastAsiaTheme="minorHAnsi" w:hAnsi="Times New Roman"/>
          <w:color w:val="FFFFFF"/>
          <w:sz w:val="24"/>
          <w:szCs w:val="24"/>
        </w:rPr>
        <w:t xml:space="preserve"> </w:t>
      </w:r>
      <w:r w:rsidR="00131901" w:rsidRPr="00A821EB">
        <w:rPr>
          <w:rFonts w:ascii="Times New Roman" w:eastAsiaTheme="minorHAnsi" w:hAnsi="Times New Roman"/>
          <w:sz w:val="24"/>
          <w:szCs w:val="24"/>
        </w:rPr>
        <w:t>euro suurune rahatrahv. Näiteks ühe väärteo</w:t>
      </w:r>
      <w:r w:rsidR="00131901" w:rsidRPr="00A821EB">
        <w:rPr>
          <w:rFonts w:ascii="Times New Roman" w:eastAsiaTheme="minorHAnsi" w:hAnsi="Times New Roman"/>
          <w:color w:val="FFFFFF"/>
          <w:sz w:val="24"/>
          <w:szCs w:val="24"/>
        </w:rPr>
        <w:t xml:space="preserve"> </w:t>
      </w:r>
      <w:r w:rsidR="00131901" w:rsidRPr="00A821EB">
        <w:rPr>
          <w:rFonts w:ascii="Times New Roman" w:eastAsiaTheme="minorHAnsi" w:hAnsi="Times New Roman"/>
          <w:sz w:val="24"/>
          <w:szCs w:val="24"/>
        </w:rPr>
        <w:t>puhul solvas vanem meesterahvas mustanahalist</w:t>
      </w:r>
      <w:r w:rsidR="00131901" w:rsidRPr="00A821EB">
        <w:rPr>
          <w:rFonts w:ascii="Times New Roman" w:eastAsiaTheme="minorHAnsi" w:hAnsi="Times New Roman"/>
          <w:color w:val="FFFFFF"/>
          <w:sz w:val="24"/>
          <w:szCs w:val="24"/>
        </w:rPr>
        <w:t xml:space="preserve"> </w:t>
      </w:r>
      <w:r w:rsidR="00131901" w:rsidRPr="00A821EB">
        <w:rPr>
          <w:rFonts w:ascii="Times New Roman" w:eastAsiaTheme="minorHAnsi" w:hAnsi="Times New Roman"/>
          <w:sz w:val="24"/>
          <w:szCs w:val="24"/>
        </w:rPr>
        <w:t>meest. Paar vaenu õhutamise väärtegu</w:t>
      </w:r>
      <w:r w:rsidR="00131901" w:rsidRPr="00A821EB">
        <w:rPr>
          <w:rFonts w:ascii="Times New Roman" w:eastAsiaTheme="minorHAnsi" w:hAnsi="Times New Roman"/>
          <w:color w:val="FFFFFF"/>
          <w:sz w:val="24"/>
          <w:szCs w:val="24"/>
        </w:rPr>
        <w:t xml:space="preserve"> </w:t>
      </w:r>
      <w:r w:rsidR="00131901" w:rsidRPr="00A821EB">
        <w:rPr>
          <w:rFonts w:ascii="Times New Roman" w:eastAsiaTheme="minorHAnsi" w:hAnsi="Times New Roman"/>
          <w:sz w:val="24"/>
          <w:szCs w:val="24"/>
        </w:rPr>
        <w:t>on seotud vaenu õhutamisega Facebookis.</w:t>
      </w:r>
    </w:p>
    <w:p w14:paraId="0A922463" w14:textId="77777777" w:rsidR="00433163" w:rsidRPr="00A821EB" w:rsidRDefault="00433163" w:rsidP="009F5A73">
      <w:pPr>
        <w:pStyle w:val="ListParagraph"/>
        <w:spacing w:after="0"/>
        <w:rPr>
          <w:rFonts w:ascii="Times New Roman" w:eastAsia="KohinoorBangla-Regular" w:hAnsi="Times New Roman"/>
          <w:sz w:val="24"/>
          <w:szCs w:val="24"/>
        </w:rPr>
      </w:pPr>
    </w:p>
    <w:p w14:paraId="7275ED16" w14:textId="17D605F8" w:rsidR="00433163" w:rsidRPr="00866908" w:rsidRDefault="00866908" w:rsidP="009F5A73">
      <w:pPr>
        <w:tabs>
          <w:tab w:val="left" w:pos="284"/>
          <w:tab w:val="left" w:pos="426"/>
        </w:tabs>
        <w:jc w:val="both"/>
        <w:rPr>
          <w:rFonts w:eastAsia="KohinoorBangla-Regular"/>
        </w:rPr>
      </w:pPr>
      <w:r>
        <w:rPr>
          <w:rFonts w:eastAsia="KohinoorBangla-Regular"/>
        </w:rPr>
        <w:t xml:space="preserve">103. </w:t>
      </w:r>
      <w:r w:rsidR="00E8320A" w:rsidRPr="00866908">
        <w:rPr>
          <w:rFonts w:eastAsia="KohinoorBangla-Regular"/>
        </w:rPr>
        <w:t>2017. aasta ohvriuuringus mä</w:t>
      </w:r>
      <w:r w:rsidR="008B00B2" w:rsidRPr="00866908">
        <w:rPr>
          <w:rFonts w:eastAsia="KohinoorBangla-Regular"/>
        </w:rPr>
        <w:t>rkis kuriteo ohvriks langemist rahvuse, rassi, nahav</w:t>
      </w:r>
      <w:r w:rsidR="00E8320A" w:rsidRPr="00866908">
        <w:rPr>
          <w:rFonts w:eastAsia="KohinoorBangla-Regular"/>
        </w:rPr>
        <w:t>ä</w:t>
      </w:r>
      <w:r w:rsidR="008B00B2" w:rsidRPr="00866908">
        <w:rPr>
          <w:rFonts w:eastAsia="KohinoorBangla-Regular"/>
        </w:rPr>
        <w:t>rvi, religiooni, puude voi seksu</w:t>
      </w:r>
      <w:r w:rsidR="00E8320A" w:rsidRPr="00866908">
        <w:rPr>
          <w:rFonts w:eastAsia="KohinoorBangla-Regular"/>
        </w:rPr>
        <w:t>aalse orientatsiooni tottu 1% kü</w:t>
      </w:r>
      <w:r w:rsidR="008B00B2" w:rsidRPr="00866908">
        <w:rPr>
          <w:rFonts w:eastAsia="KohinoorBangla-Regular"/>
        </w:rPr>
        <w:t>sitletuist (vastas 1011 inimest). Sama n</w:t>
      </w:r>
      <w:r w:rsidR="00E8320A" w:rsidRPr="00866908">
        <w:rPr>
          <w:rFonts w:eastAsia="KohinoorBangla-Regular"/>
        </w:rPr>
        <w:t>ä</w:t>
      </w:r>
      <w:r w:rsidR="008B00B2" w:rsidRPr="00866908">
        <w:rPr>
          <w:rFonts w:eastAsia="KohinoorBangla-Regular"/>
        </w:rPr>
        <w:t>itaja</w:t>
      </w:r>
      <w:r w:rsidR="00E8320A" w:rsidRPr="00866908">
        <w:rPr>
          <w:rFonts w:eastAsia="KohinoorBangla-Regular"/>
        </w:rPr>
        <w:t xml:space="preserve"> oli 2016. aastal 2% (muutus jää</w:t>
      </w:r>
      <w:r w:rsidR="008B00B2" w:rsidRPr="00866908">
        <w:rPr>
          <w:rFonts w:eastAsia="KohinoorBangla-Regular"/>
        </w:rPr>
        <w:t>b statistilise vea piiridesse).</w:t>
      </w:r>
    </w:p>
    <w:p w14:paraId="404F9C21" w14:textId="77777777" w:rsidR="00433163" w:rsidRPr="00A821EB" w:rsidRDefault="00433163" w:rsidP="009F5A73">
      <w:pPr>
        <w:pStyle w:val="ListParagraph"/>
        <w:spacing w:after="0"/>
        <w:rPr>
          <w:rFonts w:ascii="Times New Roman" w:hAnsi="Times New Roman"/>
          <w:b/>
          <w:sz w:val="24"/>
          <w:szCs w:val="24"/>
        </w:rPr>
      </w:pPr>
    </w:p>
    <w:p w14:paraId="77020322" w14:textId="2E50056C"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b/>
          <w:sz w:val="24"/>
          <w:szCs w:val="24"/>
        </w:rPr>
        <w:t xml:space="preserve">104. </w:t>
      </w:r>
      <w:r w:rsidR="00131901" w:rsidRPr="00A821EB">
        <w:rPr>
          <w:rFonts w:ascii="Times New Roman" w:hAnsi="Times New Roman"/>
          <w:b/>
          <w:sz w:val="24"/>
          <w:szCs w:val="24"/>
        </w:rPr>
        <w:t>Lõppjärelduste punktis 7 kutsus komitee üles muutma kriminaalseadusi ning keelustama rassil põhinevat diskrimineerimist ja rassistlikku vaenu edendavad ja õhutavad organisatsioonid, muutma rassilistest põhjustest motiveeritud vaenu õhutamise seaduses karistatavaks.</w:t>
      </w:r>
    </w:p>
    <w:p w14:paraId="355A2AF3" w14:textId="77777777" w:rsidR="00433163" w:rsidRPr="00A821EB" w:rsidRDefault="00433163" w:rsidP="009F5A73">
      <w:pPr>
        <w:pStyle w:val="ListParagraph"/>
        <w:spacing w:after="0"/>
        <w:rPr>
          <w:rFonts w:ascii="Times New Roman" w:hAnsi="Times New Roman"/>
          <w:sz w:val="24"/>
          <w:szCs w:val="24"/>
        </w:rPr>
      </w:pPr>
    </w:p>
    <w:p w14:paraId="51990239" w14:textId="35F3E3DC"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105. </w:t>
      </w:r>
      <w:r w:rsidR="0091687A" w:rsidRPr="00A821EB">
        <w:rPr>
          <w:rFonts w:ascii="Times New Roman" w:hAnsi="Times New Roman"/>
          <w:sz w:val="24"/>
          <w:szCs w:val="24"/>
        </w:rPr>
        <w:t>Vastuseks komitee märkustele märgib valitsus, et Eesti seadusandlus, mis puudutab karistusseadustiku võrdõiguslikkuse vastu suunatud süütegusid (§§ 151-153), ei ole muutunud võrr</w:t>
      </w:r>
      <w:r w:rsidR="0035677B" w:rsidRPr="00A821EB">
        <w:rPr>
          <w:rFonts w:ascii="Times New Roman" w:hAnsi="Times New Roman"/>
          <w:sz w:val="24"/>
          <w:szCs w:val="24"/>
        </w:rPr>
        <w:t>eldes eelmise aruandeperioodiga. Lisaks rahvusvahelistele organisatsioonidele, on avalikus debatis ka Eesti kodanikuühiskonna esindajad valitsust kritiseerinud KarS</w:t>
      </w:r>
      <w:r>
        <w:rPr>
          <w:rFonts w:ascii="Times New Roman" w:hAnsi="Times New Roman"/>
          <w:sz w:val="24"/>
          <w:szCs w:val="24"/>
        </w:rPr>
        <w:t>i</w:t>
      </w:r>
      <w:r w:rsidR="0035677B" w:rsidRPr="00A821EB">
        <w:rPr>
          <w:rFonts w:ascii="Times New Roman" w:hAnsi="Times New Roman"/>
          <w:sz w:val="24"/>
          <w:szCs w:val="24"/>
        </w:rPr>
        <w:t xml:space="preserve"> sätete liiga kitsendava sõnastuse eest, mis nõub, et oleks olemas vahetu oht inimes</w:t>
      </w:r>
      <w:r>
        <w:rPr>
          <w:rFonts w:ascii="Times New Roman" w:hAnsi="Times New Roman"/>
          <w:sz w:val="24"/>
          <w:szCs w:val="24"/>
        </w:rPr>
        <w:t>e elule, tervisele või varale.</w:t>
      </w:r>
    </w:p>
    <w:p w14:paraId="5FF95449" w14:textId="77777777" w:rsidR="00433163" w:rsidRPr="00A821EB" w:rsidRDefault="00433163" w:rsidP="009F5A73">
      <w:pPr>
        <w:pStyle w:val="ListParagraph"/>
        <w:spacing w:after="0"/>
        <w:rPr>
          <w:rFonts w:ascii="Times New Roman" w:hAnsi="Times New Roman"/>
          <w:sz w:val="24"/>
          <w:szCs w:val="24"/>
        </w:rPr>
      </w:pPr>
    </w:p>
    <w:p w14:paraId="5A3D26E3" w14:textId="5B0DE967"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106. </w:t>
      </w:r>
      <w:r w:rsidR="00046634" w:rsidRPr="00A821EB">
        <w:rPr>
          <w:rFonts w:ascii="Times New Roman" w:hAnsi="Times New Roman"/>
          <w:sz w:val="24"/>
          <w:szCs w:val="24"/>
        </w:rPr>
        <w:t xml:space="preserve">Soovitustes tehtud </w:t>
      </w:r>
      <w:r w:rsidR="003518D8" w:rsidRPr="00A821EB">
        <w:rPr>
          <w:rFonts w:ascii="Times New Roman" w:hAnsi="Times New Roman"/>
          <w:sz w:val="24"/>
          <w:szCs w:val="24"/>
        </w:rPr>
        <w:t xml:space="preserve">ettepanekuid </w:t>
      </w:r>
      <w:r w:rsidR="0035677B" w:rsidRPr="00A821EB">
        <w:rPr>
          <w:rFonts w:ascii="Times New Roman" w:hAnsi="Times New Roman"/>
          <w:sz w:val="24"/>
          <w:szCs w:val="24"/>
        </w:rPr>
        <w:t xml:space="preserve">on </w:t>
      </w:r>
      <w:r w:rsidR="00046634" w:rsidRPr="00A821EB">
        <w:rPr>
          <w:rFonts w:ascii="Times New Roman" w:hAnsi="Times New Roman"/>
          <w:sz w:val="24"/>
          <w:szCs w:val="24"/>
        </w:rPr>
        <w:t>Justiitsministeeriumi</w:t>
      </w:r>
      <w:r w:rsidR="003518D8" w:rsidRPr="00A821EB">
        <w:rPr>
          <w:rFonts w:ascii="Times New Roman" w:hAnsi="Times New Roman"/>
          <w:sz w:val="24"/>
          <w:szCs w:val="24"/>
        </w:rPr>
        <w:t xml:space="preserve"> algatusel kaalut</w:t>
      </w:r>
      <w:r w:rsidR="0035677B" w:rsidRPr="00A821EB">
        <w:rPr>
          <w:rFonts w:ascii="Times New Roman" w:hAnsi="Times New Roman"/>
          <w:sz w:val="24"/>
          <w:szCs w:val="24"/>
        </w:rPr>
        <w:t>ud</w:t>
      </w:r>
      <w:r w:rsidR="003518D8" w:rsidRPr="00A821EB">
        <w:rPr>
          <w:rFonts w:ascii="Times New Roman" w:hAnsi="Times New Roman"/>
          <w:sz w:val="24"/>
          <w:szCs w:val="24"/>
        </w:rPr>
        <w:t xml:space="preserve"> ning selle üle ühiskonnas laiemalt arutatud</w:t>
      </w:r>
      <w:r w:rsidR="00046634" w:rsidRPr="00A821EB">
        <w:rPr>
          <w:rFonts w:ascii="Times New Roman" w:hAnsi="Times New Roman"/>
          <w:sz w:val="24"/>
          <w:szCs w:val="24"/>
        </w:rPr>
        <w:t xml:space="preserve">, kuid </w:t>
      </w:r>
      <w:r w:rsidR="003518D8" w:rsidRPr="00A821EB">
        <w:rPr>
          <w:rFonts w:ascii="Times New Roman" w:hAnsi="Times New Roman"/>
          <w:sz w:val="24"/>
          <w:szCs w:val="24"/>
        </w:rPr>
        <w:t>need ei ole erinevatel põhjuste</w:t>
      </w:r>
      <w:r w:rsidR="00433163" w:rsidRPr="00A821EB">
        <w:rPr>
          <w:rFonts w:ascii="Times New Roman" w:hAnsi="Times New Roman"/>
          <w:sz w:val="24"/>
          <w:szCs w:val="24"/>
        </w:rPr>
        <w:t>l seni leidnud laiemat toetust.</w:t>
      </w:r>
    </w:p>
    <w:p w14:paraId="3DAFD977" w14:textId="77777777" w:rsidR="00433163" w:rsidRPr="00A821EB" w:rsidRDefault="00433163" w:rsidP="009F5A73">
      <w:pPr>
        <w:pStyle w:val="ListParagraph"/>
        <w:spacing w:after="0"/>
        <w:rPr>
          <w:rFonts w:ascii="Times New Roman" w:hAnsi="Times New Roman"/>
          <w:sz w:val="24"/>
          <w:szCs w:val="24"/>
        </w:rPr>
      </w:pPr>
    </w:p>
    <w:p w14:paraId="03DC9238" w14:textId="2E52FD64" w:rsidR="00433163" w:rsidRPr="00866908" w:rsidRDefault="00866908" w:rsidP="009F5A73">
      <w:pPr>
        <w:tabs>
          <w:tab w:val="left" w:pos="284"/>
          <w:tab w:val="left" w:pos="426"/>
        </w:tabs>
        <w:jc w:val="both"/>
        <w:rPr>
          <w:rFonts w:eastAsia="KohinoorBangla-Regular"/>
        </w:rPr>
      </w:pPr>
      <w:r>
        <w:lastRenderedPageBreak/>
        <w:t>107.</w:t>
      </w:r>
      <w:r w:rsidRPr="00866908">
        <w:t xml:space="preserve"> </w:t>
      </w:r>
      <w:r w:rsidR="003518D8" w:rsidRPr="00866908">
        <w:t xml:space="preserve">Komitee tõstatatud teema </w:t>
      </w:r>
      <w:r w:rsidR="0091687A" w:rsidRPr="00866908">
        <w:t>on seotud arvutikuritegevusvastase konventsiooni lisaprotokoll</w:t>
      </w:r>
      <w:r>
        <w:t>i</w:t>
      </w:r>
      <w:r w:rsidR="0091687A" w:rsidRPr="00866908">
        <w:t xml:space="preserve"> arvutisüsteemide kaudu rassismi ja ksenofoobia levitamise kriminal</w:t>
      </w:r>
      <w:r w:rsidR="003518D8" w:rsidRPr="00866908">
        <w:t>iseerimise kohta ratifitseerimis</w:t>
      </w:r>
      <w:r w:rsidR="0091687A" w:rsidRPr="00866908">
        <w:t>e</w:t>
      </w:r>
      <w:r w:rsidR="003518D8" w:rsidRPr="00866908">
        <w:t xml:space="preserve">ga, millega </w:t>
      </w:r>
      <w:r w:rsidR="0091687A" w:rsidRPr="00866908">
        <w:t>on võimalik edasi minna, kui selleks on riigisisesed eeldused loodud.</w:t>
      </w:r>
    </w:p>
    <w:p w14:paraId="15C747AB" w14:textId="77777777" w:rsidR="00433163" w:rsidRPr="00A821EB" w:rsidRDefault="00433163" w:rsidP="009F5A73">
      <w:pPr>
        <w:pStyle w:val="ListParagraph"/>
        <w:spacing w:after="0"/>
        <w:rPr>
          <w:rFonts w:ascii="Times New Roman" w:hAnsi="Times New Roman"/>
          <w:sz w:val="24"/>
          <w:szCs w:val="24"/>
          <w:shd w:val="clear" w:color="auto" w:fill="FFFFFF"/>
        </w:rPr>
      </w:pPr>
    </w:p>
    <w:p w14:paraId="093520F8" w14:textId="077D7F82"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shd w:val="clear" w:color="auto" w:fill="FFFFFF"/>
        </w:rPr>
        <w:t>108.</w:t>
      </w:r>
      <w:r w:rsidR="00F704ED" w:rsidRPr="00A821EB">
        <w:rPr>
          <w:rFonts w:ascii="Times New Roman" w:hAnsi="Times New Roman"/>
          <w:sz w:val="24"/>
          <w:szCs w:val="24"/>
          <w:shd w:val="clear" w:color="auto" w:fill="FFFFFF"/>
        </w:rPr>
        <w:t xml:space="preserve"> </w:t>
      </w:r>
      <w:r w:rsidR="0091687A" w:rsidRPr="00A821EB">
        <w:rPr>
          <w:rFonts w:ascii="Times New Roman" w:hAnsi="Times New Roman"/>
          <w:sz w:val="24"/>
          <w:szCs w:val="24"/>
          <w:shd w:val="clear" w:color="auto" w:fill="FFFFFF"/>
        </w:rPr>
        <w:t>Politsei on vaenu õhutamise paragrahvi alusel menetluse algatamisel olnud ettevaatlik, sest karistamisel peab olema väga selgelt põhjendatud ka ähvardusega tekitatud oht inimese elule või tervisele.</w:t>
      </w:r>
      <w:r w:rsidR="0091687A" w:rsidRPr="00A821EB">
        <w:rPr>
          <w:rFonts w:ascii="Times New Roman" w:hAnsi="Times New Roman"/>
          <w:sz w:val="24"/>
          <w:szCs w:val="24"/>
        </w:rPr>
        <w:t xml:space="preserve"> </w:t>
      </w:r>
      <w:r w:rsidR="0091687A" w:rsidRPr="00A821EB">
        <w:rPr>
          <w:rFonts w:ascii="Times New Roman" w:hAnsi="Times New Roman"/>
          <w:sz w:val="24"/>
          <w:szCs w:val="24"/>
          <w:shd w:val="clear" w:color="auto" w:fill="FFFFFF"/>
        </w:rPr>
        <w:t xml:space="preserve">Karistusseadustik näeb praegu ette karistuse üksnes sellise tegevuse eest, millega on avalikult kutsutud üles vihkamisele, vägivallale või diskrimineerimisele, kui sellega on põhjustatud oht isiku elule, tervisele või varale ning selline oht peab olema selgelt tõendatud. </w:t>
      </w:r>
    </w:p>
    <w:p w14:paraId="02552B03" w14:textId="77777777" w:rsidR="00433163" w:rsidRPr="00A821EB" w:rsidRDefault="00433163" w:rsidP="009F5A73">
      <w:pPr>
        <w:pStyle w:val="ListParagraph"/>
        <w:spacing w:after="0"/>
        <w:rPr>
          <w:rFonts w:ascii="Times New Roman" w:hAnsi="Times New Roman"/>
          <w:sz w:val="24"/>
          <w:szCs w:val="24"/>
          <w:shd w:val="clear" w:color="auto" w:fill="FFFFFF"/>
        </w:rPr>
      </w:pPr>
    </w:p>
    <w:p w14:paraId="7DCE2787" w14:textId="656FD9D6"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shd w:val="clear" w:color="auto" w:fill="FFFFFF"/>
        </w:rPr>
        <w:t xml:space="preserve">109. </w:t>
      </w:r>
      <w:r w:rsidR="0091687A" w:rsidRPr="00A821EB">
        <w:rPr>
          <w:rFonts w:ascii="Times New Roman" w:hAnsi="Times New Roman"/>
          <w:sz w:val="24"/>
          <w:szCs w:val="24"/>
          <w:shd w:val="clear" w:color="auto" w:fill="FFFFFF"/>
        </w:rPr>
        <w:t xml:space="preserve">Ühelt poolt on selge, et oluline on vihakõne ja diskrimineerimist õhutavate organsatsioonide keelustamine või piiramine, kuid teisalt </w:t>
      </w:r>
      <w:r w:rsidR="0091687A" w:rsidRPr="00A821EB">
        <w:rPr>
          <w:rFonts w:ascii="Times New Roman" w:hAnsi="Times New Roman"/>
          <w:sz w:val="24"/>
          <w:szCs w:val="24"/>
        </w:rPr>
        <w:t xml:space="preserve">soovime rõhutada, et Eesti hindab kõrgelt sõnavabadust ja </w:t>
      </w:r>
      <w:r w:rsidR="001C1C02" w:rsidRPr="00A821EB">
        <w:rPr>
          <w:rFonts w:ascii="Times New Roman" w:hAnsi="Times New Roman"/>
          <w:sz w:val="24"/>
          <w:szCs w:val="24"/>
        </w:rPr>
        <w:t xml:space="preserve">ühinemisvabadust ning </w:t>
      </w:r>
      <w:r w:rsidR="0091687A" w:rsidRPr="00A821EB">
        <w:rPr>
          <w:rFonts w:ascii="Times New Roman" w:hAnsi="Times New Roman"/>
          <w:sz w:val="24"/>
          <w:szCs w:val="24"/>
        </w:rPr>
        <w:t>sellega seonduvate rahvusvaheliste kohus</w:t>
      </w:r>
      <w:r w:rsidR="00215616" w:rsidRPr="00A821EB">
        <w:rPr>
          <w:rFonts w:ascii="Times New Roman" w:hAnsi="Times New Roman"/>
          <w:sz w:val="24"/>
          <w:szCs w:val="24"/>
        </w:rPr>
        <w:t>t</w:t>
      </w:r>
      <w:r w:rsidR="0091687A" w:rsidRPr="00A821EB">
        <w:rPr>
          <w:rFonts w:ascii="Times New Roman" w:hAnsi="Times New Roman"/>
          <w:sz w:val="24"/>
          <w:szCs w:val="24"/>
        </w:rPr>
        <w:t xml:space="preserve">uste täitmist, millised on tagatud nii ÜRO vastavate instrumentidega, kui ka Euroopa Liidu </w:t>
      </w:r>
      <w:r>
        <w:rPr>
          <w:rFonts w:ascii="Times New Roman" w:hAnsi="Times New Roman"/>
          <w:sz w:val="24"/>
          <w:szCs w:val="24"/>
        </w:rPr>
        <w:t xml:space="preserve">ja </w:t>
      </w:r>
      <w:r w:rsidR="0091687A" w:rsidRPr="00A821EB">
        <w:rPr>
          <w:rFonts w:ascii="Times New Roman" w:hAnsi="Times New Roman"/>
          <w:sz w:val="24"/>
          <w:szCs w:val="24"/>
        </w:rPr>
        <w:t xml:space="preserve">Euroopa Nõukogu tasandil. Sõnavabaduse piiramine on demokraatlikus </w:t>
      </w:r>
      <w:r w:rsidR="00F468F0" w:rsidRPr="00A821EB">
        <w:rPr>
          <w:rFonts w:ascii="Times New Roman" w:hAnsi="Times New Roman"/>
          <w:sz w:val="24"/>
          <w:szCs w:val="24"/>
        </w:rPr>
        <w:t xml:space="preserve">riigis lubatud vaid </w:t>
      </w:r>
      <w:r w:rsidR="0091687A" w:rsidRPr="00A821EB">
        <w:rPr>
          <w:rFonts w:ascii="Times New Roman" w:hAnsi="Times New Roman"/>
          <w:sz w:val="24"/>
          <w:szCs w:val="24"/>
        </w:rPr>
        <w:t>teiste õigushüvede kaitseks ja vastava tasakaalu leidmine on alati keeruline ülesanne. Avalik debatt, sh poliitiline debatt, võib mõnigi kord sõnavabaduse piire kombata, kuid eelistame selliste vaidluste lahendamist eeskätt läbi tsiviilõiguslike meetmete, sh tsiviilvaidlused kohtus, mille võib algatada iga</w:t>
      </w:r>
      <w:r>
        <w:rPr>
          <w:rFonts w:ascii="Times New Roman" w:hAnsi="Times New Roman"/>
          <w:sz w:val="24"/>
          <w:szCs w:val="24"/>
        </w:rPr>
        <w:t>üks, kelle õigusi on riivatud.</w:t>
      </w:r>
    </w:p>
    <w:p w14:paraId="65856EF7" w14:textId="77777777" w:rsidR="00866908" w:rsidRDefault="00866908" w:rsidP="009F5A73">
      <w:pPr>
        <w:pStyle w:val="ListParagraph"/>
        <w:tabs>
          <w:tab w:val="left" w:pos="284"/>
          <w:tab w:val="left" w:pos="426"/>
        </w:tabs>
        <w:spacing w:after="0"/>
        <w:ind w:left="0"/>
        <w:jc w:val="both"/>
        <w:rPr>
          <w:rFonts w:ascii="Times New Roman" w:hAnsi="Times New Roman"/>
          <w:sz w:val="24"/>
          <w:szCs w:val="24"/>
        </w:rPr>
      </w:pPr>
    </w:p>
    <w:p w14:paraId="30CF05A9" w14:textId="19D44BC0" w:rsidR="00433163" w:rsidRPr="00A821EB" w:rsidRDefault="00866908"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110. </w:t>
      </w:r>
      <w:r w:rsidR="0091687A" w:rsidRPr="00A821EB">
        <w:rPr>
          <w:rFonts w:ascii="Times New Roman" w:hAnsi="Times New Roman"/>
          <w:sz w:val="24"/>
          <w:szCs w:val="24"/>
        </w:rPr>
        <w:t>Võimalike põhiõiguste rikkumisel</w:t>
      </w:r>
      <w:r w:rsidR="00F706FE">
        <w:rPr>
          <w:rFonts w:ascii="Times New Roman" w:hAnsi="Times New Roman"/>
          <w:sz w:val="24"/>
          <w:szCs w:val="24"/>
        </w:rPr>
        <w:t xml:space="preserve"> ning</w:t>
      </w:r>
      <w:r w:rsidR="0091687A" w:rsidRPr="00A821EB">
        <w:rPr>
          <w:rFonts w:ascii="Times New Roman" w:hAnsi="Times New Roman"/>
          <w:sz w:val="24"/>
          <w:szCs w:val="24"/>
        </w:rPr>
        <w:t xml:space="preserve"> vaenu edendavate ja õhutavate organisatsioonide tegevuse piiramisel on oluline ennetustöö, et selliste võimalike organisatsioonide loomist ära hoida. Eestis on võimalik taotleda juriidilise isiku sundlõpetamist kohtus. Juriidiline isik lõpetatakse kohtumäärusega valdkonna eest vastutava ministri või muu selleks seadusega õigustatud isiku või asutuse nõudel (sundlõpetamine), kui juriidilise isiku eesmärk või tegevus on vastuolus seaduse, avaliku korra või heade kommetega; (§ 40 lg 1 p 1 tsiviilseadustiku üldosa seadus)</w:t>
      </w:r>
      <w:r w:rsidR="00046634" w:rsidRPr="00A821EB">
        <w:rPr>
          <w:rFonts w:ascii="Times New Roman" w:hAnsi="Times New Roman"/>
          <w:sz w:val="24"/>
          <w:szCs w:val="24"/>
        </w:rPr>
        <w:t>.</w:t>
      </w:r>
    </w:p>
    <w:p w14:paraId="2C64BAA1" w14:textId="77777777" w:rsidR="00433163" w:rsidRPr="00A821EB" w:rsidRDefault="00433163" w:rsidP="009F5A73">
      <w:pPr>
        <w:pStyle w:val="ListParagraph"/>
        <w:spacing w:after="0"/>
        <w:rPr>
          <w:rFonts w:ascii="Times New Roman" w:hAnsi="Times New Roman"/>
          <w:sz w:val="24"/>
          <w:szCs w:val="24"/>
        </w:rPr>
      </w:pPr>
    </w:p>
    <w:p w14:paraId="492CCB30" w14:textId="42E0141D" w:rsidR="00433163" w:rsidRPr="00A821EB" w:rsidRDefault="00F706FE"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111. </w:t>
      </w:r>
      <w:r w:rsidR="0091687A" w:rsidRPr="00A821EB">
        <w:rPr>
          <w:rFonts w:ascii="Times New Roman" w:hAnsi="Times New Roman"/>
          <w:sz w:val="24"/>
          <w:szCs w:val="24"/>
        </w:rPr>
        <w:t xml:space="preserve">Oluline on, et isikul, kelle õigusi riivatakse, on olemas efektiivsed õiguskaitsevahendid, mis võivad olla ka tsiviilõiguslikud. </w:t>
      </w:r>
      <w:r w:rsidR="0091687A" w:rsidRPr="00A821EB">
        <w:rPr>
          <w:rFonts w:ascii="Times New Roman" w:hAnsi="Times New Roman"/>
          <w:sz w:val="24"/>
          <w:szCs w:val="24"/>
          <w:shd w:val="clear" w:color="auto" w:fill="FFFFFF"/>
        </w:rPr>
        <w:t>Kuigi paljudele võib vaenu õhutamisena tunduda igasugune solvav netikommentaar, saab politsei siiski läht</w:t>
      </w:r>
      <w:r>
        <w:rPr>
          <w:rFonts w:ascii="Times New Roman" w:hAnsi="Times New Roman"/>
          <w:sz w:val="24"/>
          <w:szCs w:val="24"/>
          <w:shd w:val="clear" w:color="auto" w:fill="FFFFFF"/>
        </w:rPr>
        <w:t>uda antud juhul vaid seadusest.</w:t>
      </w:r>
    </w:p>
    <w:p w14:paraId="6F7449B2" w14:textId="77777777" w:rsidR="00433163" w:rsidRPr="00A821EB" w:rsidRDefault="00433163" w:rsidP="009F5A73">
      <w:pPr>
        <w:pStyle w:val="ListParagraph"/>
        <w:spacing w:after="0"/>
        <w:rPr>
          <w:rFonts w:ascii="Times New Roman" w:hAnsi="Times New Roman"/>
          <w:b/>
          <w:sz w:val="24"/>
          <w:szCs w:val="24"/>
        </w:rPr>
      </w:pPr>
    </w:p>
    <w:p w14:paraId="34343C74" w14:textId="797BDBF3" w:rsidR="00433163" w:rsidRPr="00A821EB" w:rsidRDefault="00F706FE"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b/>
          <w:sz w:val="24"/>
          <w:szCs w:val="24"/>
        </w:rPr>
        <w:t xml:space="preserve">112. </w:t>
      </w:r>
      <w:r w:rsidR="0091687A" w:rsidRPr="00A821EB">
        <w:rPr>
          <w:rFonts w:ascii="Times New Roman" w:hAnsi="Times New Roman"/>
          <w:b/>
          <w:sz w:val="24"/>
          <w:szCs w:val="24"/>
        </w:rPr>
        <w:t>Komitee heidab lõppjärelduste punktis 8 Eestile ette, et rassil</w:t>
      </w:r>
      <w:r w:rsidR="00215616" w:rsidRPr="00A821EB">
        <w:rPr>
          <w:rFonts w:ascii="Times New Roman" w:hAnsi="Times New Roman"/>
          <w:b/>
          <w:sz w:val="24"/>
          <w:szCs w:val="24"/>
        </w:rPr>
        <w:t>i</w:t>
      </w:r>
      <w:r w:rsidR="0091687A" w:rsidRPr="00A821EB">
        <w:rPr>
          <w:rFonts w:ascii="Times New Roman" w:hAnsi="Times New Roman"/>
          <w:b/>
          <w:sz w:val="24"/>
          <w:szCs w:val="24"/>
        </w:rPr>
        <w:t xml:space="preserve">stest põhjustest tulenev motivatsioon ei ole </w:t>
      </w:r>
      <w:r w:rsidR="00215616" w:rsidRPr="00A821EB">
        <w:rPr>
          <w:rFonts w:ascii="Times New Roman" w:hAnsi="Times New Roman"/>
          <w:b/>
          <w:sz w:val="24"/>
          <w:szCs w:val="24"/>
        </w:rPr>
        <w:t>E</w:t>
      </w:r>
      <w:r w:rsidR="0091687A" w:rsidRPr="00A821EB">
        <w:rPr>
          <w:rFonts w:ascii="Times New Roman" w:hAnsi="Times New Roman"/>
          <w:b/>
          <w:sz w:val="24"/>
          <w:szCs w:val="24"/>
        </w:rPr>
        <w:t>esti kriminaalmenetluses üldjuhul raskendav asjaolu ning soovitab selles osas muuta seadust.</w:t>
      </w:r>
    </w:p>
    <w:p w14:paraId="3936D383" w14:textId="77777777" w:rsidR="00433163" w:rsidRPr="00A821EB" w:rsidRDefault="00433163" w:rsidP="009F5A73">
      <w:pPr>
        <w:pStyle w:val="ListParagraph"/>
        <w:spacing w:after="0"/>
        <w:rPr>
          <w:rFonts w:ascii="Times New Roman" w:hAnsi="Times New Roman"/>
          <w:sz w:val="24"/>
          <w:szCs w:val="24"/>
        </w:rPr>
      </w:pPr>
    </w:p>
    <w:p w14:paraId="350378A8" w14:textId="6B719FEF" w:rsidR="00F704ED" w:rsidRPr="00A821EB" w:rsidRDefault="00F706FE"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113. </w:t>
      </w:r>
      <w:r w:rsidR="003518D8" w:rsidRPr="00A821EB">
        <w:rPr>
          <w:rFonts w:ascii="Times New Roman" w:hAnsi="Times New Roman"/>
          <w:sz w:val="24"/>
          <w:szCs w:val="24"/>
        </w:rPr>
        <w:t>Näiteid v</w:t>
      </w:r>
      <w:r w:rsidR="0091687A" w:rsidRPr="00A821EB">
        <w:rPr>
          <w:rFonts w:ascii="Times New Roman" w:hAnsi="Times New Roman"/>
          <w:sz w:val="24"/>
          <w:szCs w:val="24"/>
        </w:rPr>
        <w:t>a</w:t>
      </w:r>
      <w:r w:rsidR="00F10DC6" w:rsidRPr="00A821EB">
        <w:rPr>
          <w:rFonts w:ascii="Times New Roman" w:hAnsi="Times New Roman"/>
          <w:sz w:val="24"/>
          <w:szCs w:val="24"/>
        </w:rPr>
        <w:t xml:space="preserve">enukuritegude kohta on eespool </w:t>
      </w:r>
      <w:r w:rsidR="003518D8" w:rsidRPr="00A821EB">
        <w:rPr>
          <w:rFonts w:ascii="Times New Roman" w:hAnsi="Times New Roman"/>
          <w:sz w:val="24"/>
          <w:szCs w:val="24"/>
        </w:rPr>
        <w:t xml:space="preserve">esitatud </w:t>
      </w:r>
      <w:r w:rsidR="00F10DC6" w:rsidRPr="00A821EB">
        <w:rPr>
          <w:rFonts w:ascii="Times New Roman" w:hAnsi="Times New Roman"/>
          <w:sz w:val="24"/>
          <w:szCs w:val="24"/>
        </w:rPr>
        <w:t xml:space="preserve">ning vaenumotiivi raskendava asjaolu puudumine ei tähenda seda, et vaenumotiivile ei pööra õiguskaitseasutused vajalikku tähelepanu. </w:t>
      </w:r>
    </w:p>
    <w:p w14:paraId="12E97640" w14:textId="77777777" w:rsidR="00F704ED" w:rsidRPr="00A821EB" w:rsidRDefault="00F704ED" w:rsidP="009F5A73">
      <w:pPr>
        <w:pStyle w:val="ListParagraph"/>
        <w:spacing w:after="0"/>
        <w:rPr>
          <w:rFonts w:ascii="Times New Roman" w:hAnsi="Times New Roman"/>
          <w:sz w:val="24"/>
          <w:szCs w:val="24"/>
        </w:rPr>
      </w:pPr>
    </w:p>
    <w:p w14:paraId="70F2F8C6" w14:textId="55BA0568" w:rsidR="00F704ED" w:rsidRPr="00A821EB" w:rsidRDefault="00F706FE"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114. </w:t>
      </w:r>
      <w:r w:rsidR="0091687A" w:rsidRPr="00A821EB">
        <w:rPr>
          <w:rFonts w:ascii="Times New Roman" w:hAnsi="Times New Roman"/>
          <w:sz w:val="24"/>
          <w:szCs w:val="24"/>
        </w:rPr>
        <w:t xml:space="preserve">Ehhki tõepoolest </w:t>
      </w:r>
      <w:r w:rsidR="003518D8" w:rsidRPr="00A821EB">
        <w:rPr>
          <w:rFonts w:ascii="Times New Roman" w:hAnsi="Times New Roman"/>
          <w:sz w:val="24"/>
          <w:szCs w:val="24"/>
        </w:rPr>
        <w:t>kriminaal</w:t>
      </w:r>
      <w:r w:rsidR="0091687A" w:rsidRPr="00A821EB">
        <w:rPr>
          <w:rFonts w:ascii="Times New Roman" w:hAnsi="Times New Roman"/>
          <w:sz w:val="24"/>
          <w:szCs w:val="24"/>
        </w:rPr>
        <w:t>seadus ei sätesta rassilistest põhjustest tulenevat motivatsiooni sõnaselget eraldi karistust raskendava asjaoluna, näeb seadus samas ette karistust raskendava asjaoluna muu madala motiivi. Mida kujutab endast muu madal motiiv, on seadusandja jätnud kohtupraktika kujundada.</w:t>
      </w:r>
      <w:r w:rsidR="0091687A" w:rsidRPr="00A821EB">
        <w:rPr>
          <w:rFonts w:ascii="Times New Roman" w:hAnsi="Times New Roman"/>
          <w:sz w:val="24"/>
          <w:szCs w:val="24"/>
          <w:shd w:val="clear" w:color="auto" w:fill="F0F8FF"/>
        </w:rPr>
        <w:t xml:space="preserve"> </w:t>
      </w:r>
      <w:r w:rsidR="0091687A" w:rsidRPr="00A821EB">
        <w:rPr>
          <w:rFonts w:ascii="Times New Roman" w:hAnsi="Times New Roman"/>
          <w:sz w:val="24"/>
          <w:szCs w:val="24"/>
        </w:rPr>
        <w:t xml:space="preserve">Õiguskaitseasutused on võtnud kohustuse kohaldada kehtivat õigust selles valdkonnas kooskõlas rahvusvaheliste kohustustega ning selles osas on õiguskaitseorganitele läbi viidud koolitusi ning selgitatud vastavaid rahvusvahelisi kohustusi. Justiitsministeeriumil on kavas töötada välja metodoloogilised alused näiteks vihamotiivi </w:t>
      </w:r>
      <w:r w:rsidR="0091687A" w:rsidRPr="00A821EB">
        <w:rPr>
          <w:rFonts w:ascii="Times New Roman" w:hAnsi="Times New Roman"/>
          <w:sz w:val="24"/>
          <w:szCs w:val="24"/>
        </w:rPr>
        <w:lastRenderedPageBreak/>
        <w:t>tuvastamiseks, võttes arvesse rahvusvahelist kogemust ja rahvusvaheliste organisatsioonide soovitusi.</w:t>
      </w:r>
    </w:p>
    <w:p w14:paraId="59242B73" w14:textId="77777777" w:rsidR="00F704ED" w:rsidRPr="00A821EB" w:rsidRDefault="00F704ED" w:rsidP="009F5A73">
      <w:pPr>
        <w:pStyle w:val="ListParagraph"/>
        <w:spacing w:after="0"/>
        <w:rPr>
          <w:rFonts w:ascii="Times New Roman" w:hAnsi="Times New Roman"/>
          <w:sz w:val="24"/>
          <w:szCs w:val="24"/>
        </w:rPr>
      </w:pPr>
    </w:p>
    <w:p w14:paraId="36C77520" w14:textId="6579833F" w:rsidR="0091687A" w:rsidRPr="00A821EB" w:rsidRDefault="00F706FE" w:rsidP="009F5A73">
      <w:pPr>
        <w:pStyle w:val="ListParagraph"/>
        <w:tabs>
          <w:tab w:val="left" w:pos="284"/>
          <w:tab w:val="left" w:pos="426"/>
        </w:tabs>
        <w:spacing w:after="0"/>
        <w:ind w:left="0"/>
        <w:jc w:val="both"/>
        <w:rPr>
          <w:rFonts w:ascii="Times New Roman" w:eastAsia="KohinoorBangla-Regular" w:hAnsi="Times New Roman"/>
          <w:sz w:val="24"/>
          <w:szCs w:val="24"/>
        </w:rPr>
      </w:pPr>
      <w:r>
        <w:rPr>
          <w:rFonts w:ascii="Times New Roman" w:hAnsi="Times New Roman"/>
          <w:sz w:val="24"/>
          <w:szCs w:val="24"/>
        </w:rPr>
        <w:t xml:space="preserve">115. </w:t>
      </w:r>
      <w:r w:rsidR="0091687A" w:rsidRPr="00A821EB">
        <w:rPr>
          <w:rFonts w:ascii="Times New Roman" w:hAnsi="Times New Roman"/>
          <w:sz w:val="24"/>
          <w:szCs w:val="24"/>
        </w:rPr>
        <w:t>Praegu</w:t>
      </w:r>
      <w:r>
        <w:rPr>
          <w:rFonts w:ascii="Times New Roman" w:hAnsi="Times New Roman"/>
          <w:sz w:val="24"/>
          <w:szCs w:val="24"/>
        </w:rPr>
        <w:t xml:space="preserve"> kehtiva karistusseadustiku</w:t>
      </w:r>
      <w:r w:rsidR="0091687A" w:rsidRPr="00A821EB">
        <w:rPr>
          <w:rFonts w:ascii="Times New Roman" w:hAnsi="Times New Roman"/>
          <w:sz w:val="24"/>
          <w:szCs w:val="24"/>
        </w:rPr>
        <w:t xml:space="preserve"> </w:t>
      </w:r>
      <w:r>
        <w:rPr>
          <w:rFonts w:ascii="Times New Roman" w:hAnsi="Times New Roman"/>
          <w:sz w:val="24"/>
          <w:szCs w:val="24"/>
        </w:rPr>
        <w:t xml:space="preserve">KarS </w:t>
      </w:r>
      <w:r w:rsidR="0091687A" w:rsidRPr="00A821EB">
        <w:rPr>
          <w:rFonts w:ascii="Times New Roman" w:hAnsi="Times New Roman"/>
          <w:sz w:val="24"/>
          <w:szCs w:val="24"/>
        </w:rPr>
        <w:t>§ 58 punkti 1 kohaselt on karistust raskendavad asjaolud omakasu või muu madal motiiv. Riigikohus on selgitanud, et nimetatud säte sisaldab avatud loetelu, mis tuleb kohtupraktikas sisustada. Ko</w:t>
      </w:r>
      <w:r w:rsidR="00612666" w:rsidRPr="00A821EB">
        <w:rPr>
          <w:rFonts w:ascii="Times New Roman" w:hAnsi="Times New Roman"/>
          <w:sz w:val="24"/>
          <w:szCs w:val="24"/>
        </w:rPr>
        <w:t>hus on leidnud</w:t>
      </w:r>
      <w:r w:rsidR="0091687A" w:rsidRPr="00A821EB">
        <w:rPr>
          <w:rFonts w:ascii="Times New Roman" w:hAnsi="Times New Roman"/>
          <w:sz w:val="24"/>
          <w:szCs w:val="24"/>
        </w:rPr>
        <w:t xml:space="preserve">, et karistust raskendava asjaoluna peab kuriteo toimepanemise motiivi käsitamine madalana kätkema endas igal üksikjuhul selle motiivi erilist hukkamõistetavust. Teomotiivi lugemine madalaks ei saa oleneda üksnes sellest, kas see on nii-öelda üldinimlikult hukkamõistetav. Kohtu antav hinnang, kas kuritegu on toime pandud madalal motiivil või mitte, sõltub konkreetse teo toimepanemise asjaoludest, arvestades kuriteo eripära. Lisaks tuleb tähele panna, et kuriteo toimepanemine madalal motiivil eeldab KarS § 16 lg 2 kohaselt tahtluse vormina kavatsetust, mis tähendab süüteokoosseisule vastava asjaolu teostamise eesmärgiks seadmist, st mingi taotletav eesmärk ongi isiku liikumapanevaks jõuks (vt RKKKo 3-1-1-141-04, p 10.2). </w:t>
      </w:r>
    </w:p>
    <w:p w14:paraId="033A0415" w14:textId="77777777" w:rsidR="00F80141" w:rsidRPr="00A821EB" w:rsidRDefault="00F80141" w:rsidP="009F5A73">
      <w:pPr>
        <w:jc w:val="both"/>
        <w:rPr>
          <w:b/>
          <w:lang w:val="et-EE"/>
        </w:rPr>
      </w:pPr>
    </w:p>
    <w:p w14:paraId="1CE520FF" w14:textId="6B75047C" w:rsidR="0091687A" w:rsidRPr="00A821EB" w:rsidRDefault="0091687A" w:rsidP="009F5A73">
      <w:pPr>
        <w:jc w:val="both"/>
        <w:rPr>
          <w:b/>
          <w:lang w:val="et-EE"/>
        </w:rPr>
      </w:pPr>
      <w:r w:rsidRPr="00A821EB">
        <w:rPr>
          <w:b/>
          <w:lang w:val="et-EE"/>
        </w:rPr>
        <w:t>Artikkel 5</w:t>
      </w:r>
    </w:p>
    <w:p w14:paraId="1D2F9E58" w14:textId="7596E01C" w:rsidR="00533FA1" w:rsidRPr="00A821EB" w:rsidRDefault="00F706FE" w:rsidP="009F5A73">
      <w:pPr>
        <w:pStyle w:val="ListParagraph"/>
        <w:tabs>
          <w:tab w:val="left" w:pos="426"/>
        </w:tabs>
        <w:spacing w:after="0"/>
        <w:ind w:left="23"/>
        <w:jc w:val="both"/>
        <w:rPr>
          <w:rFonts w:ascii="Times New Roman" w:hAnsi="Times New Roman"/>
          <w:sz w:val="24"/>
          <w:szCs w:val="24"/>
        </w:rPr>
      </w:pPr>
      <w:r>
        <w:rPr>
          <w:rFonts w:ascii="Times New Roman" w:hAnsi="Times New Roman"/>
          <w:sz w:val="24"/>
          <w:szCs w:val="24"/>
        </w:rPr>
        <w:t xml:space="preserve">116. </w:t>
      </w:r>
      <w:r w:rsidR="00533FA1" w:rsidRPr="00A821EB">
        <w:rPr>
          <w:rFonts w:ascii="Times New Roman" w:hAnsi="Times New Roman"/>
          <w:sz w:val="24"/>
          <w:szCs w:val="24"/>
        </w:rPr>
        <w:t>Aruandes ei käsitleta eraldi kõiki artikli alateemasid, vaid on välja toodud valdkonnad, kus on toimunud olulised arengud või mille vastu on komitee lõppj</w:t>
      </w:r>
      <w:r>
        <w:rPr>
          <w:rFonts w:ascii="Times New Roman" w:hAnsi="Times New Roman"/>
          <w:sz w:val="24"/>
          <w:szCs w:val="24"/>
        </w:rPr>
        <w:t>äreldustes eraldi huvi tundnud.</w:t>
      </w:r>
    </w:p>
    <w:p w14:paraId="39C7AAE6" w14:textId="77777777" w:rsidR="00F05116" w:rsidRPr="00A821EB" w:rsidRDefault="00F05116" w:rsidP="009F5A73">
      <w:pPr>
        <w:pStyle w:val="NormalWeb"/>
        <w:spacing w:before="0" w:beforeAutospacing="0" w:after="0" w:afterAutospacing="0"/>
        <w:jc w:val="both"/>
        <w:rPr>
          <w:rFonts w:ascii="Times New Roman" w:hAnsi="Times New Roman" w:cs="Times New Roman"/>
          <w:b/>
          <w:color w:val="auto"/>
          <w:sz w:val="24"/>
          <w:szCs w:val="24"/>
        </w:rPr>
      </w:pPr>
    </w:p>
    <w:p w14:paraId="46DA694A" w14:textId="29E7B997" w:rsidR="002C6720" w:rsidRPr="00A821EB" w:rsidRDefault="002C6720" w:rsidP="009F5A73">
      <w:pPr>
        <w:pStyle w:val="NormalWeb"/>
        <w:spacing w:before="0" w:beforeAutospacing="0" w:after="0" w:afterAutospacing="0"/>
        <w:jc w:val="both"/>
        <w:rPr>
          <w:rFonts w:ascii="Times New Roman" w:hAnsi="Times New Roman" w:cs="Times New Roman"/>
          <w:b/>
          <w:color w:val="auto"/>
          <w:sz w:val="24"/>
          <w:szCs w:val="24"/>
        </w:rPr>
      </w:pPr>
      <w:r w:rsidRPr="00A821EB">
        <w:rPr>
          <w:rFonts w:ascii="Times New Roman" w:hAnsi="Times New Roman" w:cs="Times New Roman"/>
          <w:b/>
          <w:color w:val="auto"/>
          <w:sz w:val="24"/>
          <w:szCs w:val="24"/>
        </w:rPr>
        <w:t>Valimisõigus, e-hääletamine</w:t>
      </w:r>
    </w:p>
    <w:p w14:paraId="05A302D8" w14:textId="1DDA175B" w:rsidR="00F05116" w:rsidRPr="00A821EB" w:rsidRDefault="00F05116" w:rsidP="009F5A73">
      <w:pPr>
        <w:pStyle w:val="NormalWeb"/>
        <w:spacing w:before="0" w:beforeAutospacing="0" w:after="0" w:afterAutospacing="0"/>
        <w:jc w:val="both"/>
        <w:rPr>
          <w:rFonts w:ascii="Times New Roman" w:hAnsi="Times New Roman" w:cs="Times New Roman"/>
          <w:b/>
          <w:color w:val="auto"/>
          <w:sz w:val="24"/>
          <w:szCs w:val="24"/>
        </w:rPr>
      </w:pPr>
      <w:r w:rsidRPr="00A821EB">
        <w:rPr>
          <w:rFonts w:ascii="Times New Roman" w:hAnsi="Times New Roman" w:cs="Times New Roman"/>
          <w:color w:val="auto"/>
          <w:sz w:val="24"/>
          <w:szCs w:val="24"/>
        </w:rPr>
        <w:t xml:space="preserve">117. </w:t>
      </w:r>
      <w:r w:rsidR="003D379A" w:rsidRPr="00A821EB">
        <w:rPr>
          <w:rFonts w:ascii="Times New Roman" w:hAnsi="Times New Roman" w:cs="Times New Roman"/>
          <w:color w:val="auto"/>
          <w:sz w:val="24"/>
          <w:szCs w:val="24"/>
        </w:rPr>
        <w:t>Võrreldes eelmise aruandeperioodiga on Eesti valimisseadustes toimunud oluline muudatus ning langetatud on valimisiga kohaliku omavalitsuste valimistel. 06.05.2015 võttis Riigikogu 62 poolthäälega vastu seaduse valimisea langetamisest kohaliku omavalitsuse valimistel 18. eluaastalt 16. eluaastale. Valimisea langetamine eeldas põhiseaduse muutmist ja nõudis vähemalt 61 saadiku toetust. 2017</w:t>
      </w:r>
      <w:r w:rsidR="00F706FE">
        <w:rPr>
          <w:rFonts w:ascii="Times New Roman" w:hAnsi="Times New Roman" w:cs="Times New Roman"/>
          <w:color w:val="auto"/>
          <w:sz w:val="24"/>
          <w:szCs w:val="24"/>
        </w:rPr>
        <w:t>. aasta</w:t>
      </w:r>
      <w:r w:rsidR="003D379A" w:rsidRPr="00A821EB">
        <w:rPr>
          <w:rFonts w:ascii="Times New Roman" w:hAnsi="Times New Roman" w:cs="Times New Roman"/>
          <w:color w:val="auto"/>
          <w:sz w:val="24"/>
          <w:szCs w:val="24"/>
        </w:rPr>
        <w:t xml:space="preserve"> kohaliku omavalitsuse valimistel osalesid seega ka 16-17 aastased valijad.</w:t>
      </w:r>
    </w:p>
    <w:p w14:paraId="3CB65326" w14:textId="77777777" w:rsidR="009112BD" w:rsidRDefault="009112BD" w:rsidP="009F5A73">
      <w:pPr>
        <w:pStyle w:val="NormalWeb"/>
        <w:spacing w:before="0" w:beforeAutospacing="0" w:after="0" w:afterAutospacing="0"/>
        <w:jc w:val="both"/>
        <w:rPr>
          <w:rFonts w:ascii="Times New Roman" w:hAnsi="Times New Roman" w:cs="Times New Roman"/>
          <w:color w:val="auto"/>
          <w:sz w:val="24"/>
          <w:szCs w:val="24"/>
        </w:rPr>
      </w:pPr>
    </w:p>
    <w:p w14:paraId="38652CEA" w14:textId="6D5DA601" w:rsidR="002C6720" w:rsidRPr="00A821EB" w:rsidRDefault="00F05116" w:rsidP="009F5A73">
      <w:pPr>
        <w:pStyle w:val="NormalWeb"/>
        <w:spacing w:before="0" w:beforeAutospacing="0" w:after="0" w:afterAutospacing="0"/>
        <w:jc w:val="both"/>
        <w:rPr>
          <w:rFonts w:ascii="Times New Roman" w:hAnsi="Times New Roman" w:cs="Times New Roman"/>
          <w:b/>
          <w:color w:val="auto"/>
          <w:sz w:val="24"/>
          <w:szCs w:val="24"/>
        </w:rPr>
      </w:pPr>
      <w:r w:rsidRPr="00A821EB">
        <w:rPr>
          <w:rFonts w:ascii="Times New Roman" w:hAnsi="Times New Roman" w:cs="Times New Roman"/>
          <w:color w:val="auto"/>
          <w:sz w:val="24"/>
          <w:szCs w:val="24"/>
        </w:rPr>
        <w:t>118.</w:t>
      </w:r>
      <w:r w:rsidR="00F706FE">
        <w:rPr>
          <w:rFonts w:ascii="Times New Roman" w:hAnsi="Times New Roman" w:cs="Times New Roman"/>
          <w:b/>
          <w:color w:val="auto"/>
          <w:sz w:val="24"/>
          <w:szCs w:val="24"/>
        </w:rPr>
        <w:t xml:space="preserve"> </w:t>
      </w:r>
      <w:r w:rsidR="002C6720" w:rsidRPr="00A821EB">
        <w:rPr>
          <w:rFonts w:ascii="Times New Roman" w:hAnsi="Times New Roman" w:cs="Times New Roman"/>
          <w:color w:val="auto"/>
          <w:sz w:val="24"/>
          <w:szCs w:val="24"/>
        </w:rPr>
        <w:t xml:space="preserve">03.03.2019 toimusid parlamendivalimised. Läbi aastate on üha enam populaarsust </w:t>
      </w:r>
      <w:r w:rsidR="00F706FE">
        <w:rPr>
          <w:rFonts w:ascii="Times New Roman" w:hAnsi="Times New Roman" w:cs="Times New Roman"/>
          <w:color w:val="auto"/>
          <w:sz w:val="24"/>
          <w:szCs w:val="24"/>
        </w:rPr>
        <w:t xml:space="preserve">kogunud </w:t>
      </w:r>
      <w:r w:rsidR="002C6720" w:rsidRPr="00A821EB">
        <w:rPr>
          <w:rFonts w:ascii="Times New Roman" w:hAnsi="Times New Roman" w:cs="Times New Roman"/>
          <w:color w:val="auto"/>
          <w:sz w:val="24"/>
          <w:szCs w:val="24"/>
        </w:rPr>
        <w:t>ning valijate täieliku usalduse võitnud elekt</w:t>
      </w:r>
      <w:r w:rsidR="00F706FE">
        <w:rPr>
          <w:rFonts w:ascii="Times New Roman" w:hAnsi="Times New Roman" w:cs="Times New Roman"/>
          <w:color w:val="auto"/>
          <w:sz w:val="24"/>
          <w:szCs w:val="24"/>
        </w:rPr>
        <w:t>r</w:t>
      </w:r>
      <w:r w:rsidR="002C6720" w:rsidRPr="00A821EB">
        <w:rPr>
          <w:rFonts w:ascii="Times New Roman" w:hAnsi="Times New Roman" w:cs="Times New Roman"/>
          <w:color w:val="auto"/>
          <w:sz w:val="24"/>
          <w:szCs w:val="24"/>
        </w:rPr>
        <w:t>oon</w:t>
      </w:r>
      <w:r w:rsidR="00F706FE">
        <w:rPr>
          <w:rFonts w:ascii="Times New Roman" w:hAnsi="Times New Roman" w:cs="Times New Roman"/>
          <w:color w:val="auto"/>
          <w:sz w:val="24"/>
          <w:szCs w:val="24"/>
        </w:rPr>
        <w:t>i</w:t>
      </w:r>
      <w:r w:rsidR="002C6720" w:rsidRPr="00A821EB">
        <w:rPr>
          <w:rFonts w:ascii="Times New Roman" w:hAnsi="Times New Roman" w:cs="Times New Roman"/>
          <w:color w:val="auto"/>
          <w:sz w:val="24"/>
          <w:szCs w:val="24"/>
        </w:rPr>
        <w:t>line hääletamine internetis. E-hääletamine toimus esimest korda 2005</w:t>
      </w:r>
      <w:r w:rsidR="00F706FE">
        <w:rPr>
          <w:rFonts w:ascii="Times New Roman" w:hAnsi="Times New Roman" w:cs="Times New Roman"/>
          <w:color w:val="auto"/>
          <w:sz w:val="24"/>
          <w:szCs w:val="24"/>
        </w:rPr>
        <w:t>. aasta</w:t>
      </w:r>
      <w:r w:rsidR="002C6720" w:rsidRPr="00A821EB">
        <w:rPr>
          <w:rFonts w:ascii="Times New Roman" w:hAnsi="Times New Roman" w:cs="Times New Roman"/>
          <w:color w:val="auto"/>
          <w:sz w:val="24"/>
          <w:szCs w:val="24"/>
        </w:rPr>
        <w:t xml:space="preserve"> kohalikel valimistel. Tänaseks on 10 korral olnud valijatel võimalik oma hääl anda e-hääletamisel: kohalikel valimistel 2005, 2009, 2013, 2017; parlamendivalimistel 2007, 2011, 2015, 2019; Euroopa pa</w:t>
      </w:r>
      <w:r w:rsidR="00F706FE">
        <w:rPr>
          <w:rFonts w:ascii="Times New Roman" w:hAnsi="Times New Roman" w:cs="Times New Roman"/>
          <w:color w:val="auto"/>
          <w:sz w:val="24"/>
          <w:szCs w:val="24"/>
        </w:rPr>
        <w:t>rlamendi valimistel 2009, 2014.</w:t>
      </w:r>
    </w:p>
    <w:p w14:paraId="251A6C01" w14:textId="77777777" w:rsidR="009112BD" w:rsidRDefault="009112BD" w:rsidP="009F5A73">
      <w:pPr>
        <w:pStyle w:val="ListParagraph"/>
        <w:tabs>
          <w:tab w:val="left" w:pos="426"/>
        </w:tabs>
        <w:spacing w:after="0"/>
        <w:ind w:left="0"/>
        <w:jc w:val="both"/>
        <w:rPr>
          <w:rFonts w:ascii="Times New Roman" w:hAnsi="Times New Roman"/>
          <w:sz w:val="24"/>
          <w:szCs w:val="24"/>
          <w:lang w:eastAsia="et-EE"/>
        </w:rPr>
      </w:pPr>
    </w:p>
    <w:p w14:paraId="48EB23EA" w14:textId="300E0674"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lang w:eastAsia="et-EE"/>
        </w:rPr>
        <w:t xml:space="preserve">119. </w:t>
      </w:r>
      <w:r w:rsidR="002C6720" w:rsidRPr="00A821EB">
        <w:rPr>
          <w:rFonts w:ascii="Times New Roman" w:hAnsi="Times New Roman"/>
          <w:sz w:val="24"/>
          <w:szCs w:val="24"/>
          <w:lang w:eastAsia="et-EE"/>
        </w:rPr>
        <w:t>Kui 2005</w:t>
      </w:r>
      <w:r>
        <w:rPr>
          <w:rFonts w:ascii="Times New Roman" w:hAnsi="Times New Roman"/>
          <w:sz w:val="24"/>
          <w:szCs w:val="24"/>
          <w:lang w:eastAsia="et-EE"/>
        </w:rPr>
        <w:t>. aastal</w:t>
      </w:r>
      <w:r w:rsidR="002C6720" w:rsidRPr="00A821EB">
        <w:rPr>
          <w:rFonts w:ascii="Times New Roman" w:hAnsi="Times New Roman"/>
          <w:sz w:val="24"/>
          <w:szCs w:val="24"/>
          <w:lang w:eastAsia="et-EE"/>
        </w:rPr>
        <w:t xml:space="preserve"> </w:t>
      </w:r>
      <w:r w:rsidR="002C6720" w:rsidRPr="00A821EB">
        <w:rPr>
          <w:rFonts w:ascii="Times New Roman" w:hAnsi="Times New Roman"/>
          <w:sz w:val="24"/>
          <w:szCs w:val="24"/>
        </w:rPr>
        <w:t>kasutas e-hääletamise võimalust 2% valijatest, 2007 5%, 2009 16%, 201</w:t>
      </w:r>
      <w:r w:rsidR="008618BE" w:rsidRPr="00A821EB">
        <w:rPr>
          <w:rFonts w:ascii="Times New Roman" w:hAnsi="Times New Roman"/>
          <w:sz w:val="24"/>
          <w:szCs w:val="24"/>
        </w:rPr>
        <w:t>5</w:t>
      </w:r>
      <w:r w:rsidR="003518D8" w:rsidRPr="00A821EB">
        <w:rPr>
          <w:rFonts w:ascii="Times New Roman" w:hAnsi="Times New Roman"/>
          <w:sz w:val="24"/>
          <w:szCs w:val="24"/>
        </w:rPr>
        <w:t xml:space="preserve"> </w:t>
      </w:r>
      <w:r w:rsidR="002C6720" w:rsidRPr="00A821EB">
        <w:rPr>
          <w:rFonts w:ascii="Times New Roman" w:hAnsi="Times New Roman"/>
          <w:sz w:val="24"/>
          <w:szCs w:val="24"/>
        </w:rPr>
        <w:t>24%, siis 2019 oli e-hääletajate arv kasvanud 28% valijate üldarvust, kokku kasutas e-hääleta</w:t>
      </w:r>
      <w:r w:rsidR="00F05116" w:rsidRPr="00A821EB">
        <w:rPr>
          <w:rFonts w:ascii="Times New Roman" w:hAnsi="Times New Roman"/>
          <w:sz w:val="24"/>
          <w:szCs w:val="24"/>
        </w:rPr>
        <w:t>mise võimalust 247 232 valijat.</w:t>
      </w:r>
    </w:p>
    <w:p w14:paraId="0B432B97" w14:textId="77777777" w:rsidR="00F05116" w:rsidRPr="00A821EB" w:rsidRDefault="00F05116" w:rsidP="009F5A73">
      <w:pPr>
        <w:pStyle w:val="ListParagraph"/>
        <w:tabs>
          <w:tab w:val="left" w:pos="426"/>
        </w:tabs>
        <w:spacing w:after="0"/>
        <w:ind w:left="0"/>
        <w:jc w:val="both"/>
        <w:rPr>
          <w:rFonts w:ascii="Times New Roman" w:hAnsi="Times New Roman"/>
          <w:sz w:val="24"/>
          <w:szCs w:val="24"/>
        </w:rPr>
      </w:pPr>
    </w:p>
    <w:p w14:paraId="7227CA77" w14:textId="566A7CA5"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120. </w:t>
      </w:r>
      <w:r w:rsidR="00BC4888" w:rsidRPr="00A821EB">
        <w:rPr>
          <w:rFonts w:ascii="Times New Roman" w:hAnsi="Times New Roman"/>
          <w:sz w:val="24"/>
          <w:szCs w:val="24"/>
        </w:rPr>
        <w:t>2019</w:t>
      </w:r>
      <w:r>
        <w:rPr>
          <w:rFonts w:ascii="Times New Roman" w:hAnsi="Times New Roman"/>
          <w:sz w:val="24"/>
          <w:szCs w:val="24"/>
        </w:rPr>
        <w:t>. aastal</w:t>
      </w:r>
      <w:r w:rsidR="00BC4888" w:rsidRPr="00A821EB">
        <w:rPr>
          <w:rFonts w:ascii="Times New Roman" w:hAnsi="Times New Roman"/>
          <w:sz w:val="24"/>
          <w:szCs w:val="24"/>
        </w:rPr>
        <w:t xml:space="preserve"> toimunud parla</w:t>
      </w:r>
      <w:r>
        <w:rPr>
          <w:rFonts w:ascii="Times New Roman" w:hAnsi="Times New Roman"/>
          <w:sz w:val="24"/>
          <w:szCs w:val="24"/>
        </w:rPr>
        <w:t>mendi</w:t>
      </w:r>
      <w:r w:rsidR="00BC4888" w:rsidRPr="00A821EB">
        <w:rPr>
          <w:rFonts w:ascii="Times New Roman" w:hAnsi="Times New Roman"/>
          <w:sz w:val="24"/>
          <w:szCs w:val="24"/>
        </w:rPr>
        <w:t>valimistel osutus 101 Riigikogu liikmest valituks 28 naist, mis on senisest kõige suur</w:t>
      </w:r>
      <w:r w:rsidR="00F05116" w:rsidRPr="00A821EB">
        <w:rPr>
          <w:rFonts w:ascii="Times New Roman" w:hAnsi="Times New Roman"/>
          <w:sz w:val="24"/>
          <w:szCs w:val="24"/>
        </w:rPr>
        <w:t>em naiste esindatus parlamendis</w:t>
      </w:r>
      <w:r>
        <w:rPr>
          <w:rFonts w:ascii="Times New Roman" w:hAnsi="Times New Roman"/>
          <w:sz w:val="24"/>
          <w:szCs w:val="24"/>
        </w:rPr>
        <w:t>.</w:t>
      </w:r>
    </w:p>
    <w:p w14:paraId="18A19741" w14:textId="77777777" w:rsidR="00F05116" w:rsidRPr="00A821EB" w:rsidRDefault="00F05116" w:rsidP="009F5A73">
      <w:pPr>
        <w:pStyle w:val="ListParagraph"/>
        <w:spacing w:after="0"/>
        <w:rPr>
          <w:rFonts w:ascii="Times New Roman" w:hAnsi="Times New Roman"/>
          <w:b/>
          <w:sz w:val="24"/>
          <w:szCs w:val="24"/>
        </w:rPr>
      </w:pPr>
    </w:p>
    <w:p w14:paraId="091EE2FA" w14:textId="679D0292"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b/>
          <w:sz w:val="24"/>
          <w:szCs w:val="24"/>
        </w:rPr>
        <w:t xml:space="preserve">121. </w:t>
      </w:r>
      <w:r w:rsidR="00853B34" w:rsidRPr="00A821EB">
        <w:rPr>
          <w:rFonts w:ascii="Times New Roman" w:hAnsi="Times New Roman"/>
          <w:b/>
          <w:sz w:val="24"/>
          <w:szCs w:val="24"/>
        </w:rPr>
        <w:t>L</w:t>
      </w:r>
      <w:r w:rsidR="0091687A" w:rsidRPr="00A821EB">
        <w:rPr>
          <w:rFonts w:ascii="Times New Roman" w:hAnsi="Times New Roman"/>
          <w:b/>
          <w:sz w:val="24"/>
          <w:szCs w:val="24"/>
        </w:rPr>
        <w:t xml:space="preserve">õppjärelduste punktis 11 </w:t>
      </w:r>
      <w:r w:rsidR="00853B34" w:rsidRPr="00A821EB">
        <w:rPr>
          <w:rFonts w:ascii="Times New Roman" w:hAnsi="Times New Roman"/>
          <w:b/>
          <w:sz w:val="24"/>
          <w:szCs w:val="24"/>
        </w:rPr>
        <w:t xml:space="preserve">palub komitee </w:t>
      </w:r>
      <w:r w:rsidR="0091687A" w:rsidRPr="00A821EB">
        <w:rPr>
          <w:rFonts w:ascii="Times New Roman" w:hAnsi="Times New Roman"/>
          <w:b/>
          <w:sz w:val="24"/>
          <w:szCs w:val="24"/>
        </w:rPr>
        <w:t>esitada täiendavat infot püüdluste kohta vähendada määratlema</w:t>
      </w:r>
      <w:r w:rsidR="00853B34" w:rsidRPr="00A821EB">
        <w:rPr>
          <w:rFonts w:ascii="Times New Roman" w:hAnsi="Times New Roman"/>
          <w:b/>
          <w:sz w:val="24"/>
          <w:szCs w:val="24"/>
        </w:rPr>
        <w:t>ta kodakondsusega isikute arvu.</w:t>
      </w:r>
    </w:p>
    <w:p w14:paraId="48BBD0B7" w14:textId="77777777" w:rsidR="00F05116" w:rsidRPr="00A821EB" w:rsidRDefault="00F05116" w:rsidP="009F5A73">
      <w:pPr>
        <w:pStyle w:val="ListParagraph"/>
        <w:spacing w:after="0"/>
        <w:rPr>
          <w:rFonts w:ascii="Times New Roman" w:hAnsi="Times New Roman"/>
          <w:sz w:val="24"/>
          <w:szCs w:val="24"/>
        </w:rPr>
      </w:pPr>
    </w:p>
    <w:p w14:paraId="7EF12D85" w14:textId="4363E7E4"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122. </w:t>
      </w:r>
      <w:r w:rsidR="0091687A" w:rsidRPr="00A821EB">
        <w:rPr>
          <w:rFonts w:ascii="Times New Roman" w:hAnsi="Times New Roman"/>
          <w:sz w:val="24"/>
          <w:szCs w:val="24"/>
        </w:rPr>
        <w:t xml:space="preserve">Eesti on astunud järjekindlalt erinevaid õiguslikke ning laiemaid lõimumispoliitilisi samme, et vähendada määratlemata kodakondsusega isikute osakaalu ning edendada Eesti kodakondsuse taotlemist. Korduvalt on lihtsustatud kodakonduse taotlemise korda, arvestades eriti võimalike enamhaavatavate gruppide, nagu alaealised ning eakad ning puuetega inimesed, huvidega. </w:t>
      </w:r>
      <w:r w:rsidR="0091687A" w:rsidRPr="00A821EB">
        <w:rPr>
          <w:rFonts w:ascii="Times New Roman" w:hAnsi="Times New Roman"/>
          <w:sz w:val="24"/>
          <w:szCs w:val="24"/>
        </w:rPr>
        <w:lastRenderedPageBreak/>
        <w:t xml:space="preserve">Samuti on läbi aastate pööratud kodakondsuse küsimustele ning puudutatud gruppidele olulist tähelepanu riiklikes lõimumiskavades. </w:t>
      </w:r>
    </w:p>
    <w:p w14:paraId="60637F5B" w14:textId="77777777" w:rsidR="00F05116" w:rsidRPr="00A821EB" w:rsidRDefault="00F05116" w:rsidP="009F5A73">
      <w:pPr>
        <w:pStyle w:val="ListParagraph"/>
        <w:spacing w:after="0"/>
        <w:rPr>
          <w:rFonts w:ascii="Times New Roman" w:hAnsi="Times New Roman"/>
          <w:sz w:val="24"/>
          <w:szCs w:val="24"/>
        </w:rPr>
      </w:pPr>
    </w:p>
    <w:p w14:paraId="09D93F4B" w14:textId="3221ED28"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123. </w:t>
      </w:r>
      <w:r w:rsidR="00D16F41" w:rsidRPr="00A821EB">
        <w:rPr>
          <w:rFonts w:ascii="Times New Roman" w:hAnsi="Times New Roman"/>
          <w:sz w:val="24"/>
          <w:szCs w:val="24"/>
        </w:rPr>
        <w:t>K</w:t>
      </w:r>
      <w:r w:rsidR="0091687A" w:rsidRPr="00A821EB">
        <w:rPr>
          <w:rFonts w:ascii="Times New Roman" w:hAnsi="Times New Roman"/>
          <w:sz w:val="24"/>
          <w:szCs w:val="24"/>
        </w:rPr>
        <w:t xml:space="preserve">omitee tehtud soovitus on leidnud märkimisväärset järgimist ning Eesti on läbinud olulise arengutee, sest kui 1992. a ulatus määratlemata kodakondsusega inimeste arv Eestis 32%-ni, siis 2018 oli see langenud juba </w:t>
      </w:r>
      <w:r w:rsidR="0038779D" w:rsidRPr="00A821EB">
        <w:rPr>
          <w:rFonts w:ascii="Times New Roman" w:hAnsi="Times New Roman"/>
          <w:sz w:val="24"/>
          <w:szCs w:val="24"/>
        </w:rPr>
        <w:t>5</w:t>
      </w:r>
      <w:r w:rsidR="0091687A" w:rsidRPr="00A821EB">
        <w:rPr>
          <w:rFonts w:ascii="Times New Roman" w:hAnsi="Times New Roman"/>
          <w:sz w:val="24"/>
          <w:szCs w:val="24"/>
        </w:rPr>
        <w:t>%</w:t>
      </w:r>
      <w:r w:rsidR="0038779D" w:rsidRPr="00A821EB">
        <w:rPr>
          <w:rFonts w:ascii="Times New Roman" w:hAnsi="Times New Roman"/>
          <w:sz w:val="24"/>
          <w:szCs w:val="24"/>
        </w:rPr>
        <w:t xml:space="preserve"> juurde</w:t>
      </w:r>
      <w:r w:rsidR="0091687A" w:rsidRPr="00A821EB">
        <w:rPr>
          <w:rFonts w:ascii="Times New Roman" w:hAnsi="Times New Roman"/>
          <w:sz w:val="24"/>
          <w:szCs w:val="24"/>
        </w:rPr>
        <w:t>, seega on määratlemata kodakondsusega isikute osakaal Eesti elanike hulgas püsivalt ja oluliselt vähenenud. Alates taasiseseisvumisest on Eesti kodakondsus antud ja taastatud ko</w:t>
      </w:r>
      <w:r>
        <w:rPr>
          <w:rFonts w:ascii="Times New Roman" w:hAnsi="Times New Roman"/>
          <w:sz w:val="24"/>
          <w:szCs w:val="24"/>
        </w:rPr>
        <w:t>kku enam kui 160 000 inimesele.</w:t>
      </w:r>
    </w:p>
    <w:p w14:paraId="27F9D987" w14:textId="77777777" w:rsidR="00F05116" w:rsidRPr="00A821EB" w:rsidRDefault="00F05116" w:rsidP="009F5A73">
      <w:pPr>
        <w:pStyle w:val="ListParagraph"/>
        <w:spacing w:after="0"/>
        <w:rPr>
          <w:rFonts w:ascii="Times New Roman" w:hAnsi="Times New Roman"/>
          <w:sz w:val="24"/>
          <w:szCs w:val="24"/>
        </w:rPr>
      </w:pPr>
    </w:p>
    <w:p w14:paraId="6B6A0FC2" w14:textId="6193285B"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124. </w:t>
      </w:r>
      <w:r w:rsidR="0091687A" w:rsidRPr="00A821EB">
        <w:rPr>
          <w:rFonts w:ascii="Times New Roman" w:hAnsi="Times New Roman"/>
          <w:sz w:val="24"/>
          <w:szCs w:val="24"/>
        </w:rPr>
        <w:t>Rahvastikuregistri andmetel jaotub Eesti elanikkond 2018.</w:t>
      </w:r>
      <w:r w:rsidR="00DC2000" w:rsidRPr="00A821EB">
        <w:rPr>
          <w:rFonts w:ascii="Times New Roman" w:hAnsi="Times New Roman"/>
          <w:sz w:val="24"/>
          <w:szCs w:val="24"/>
        </w:rPr>
        <w:t xml:space="preserve"> </w:t>
      </w:r>
      <w:r w:rsidR="0091687A" w:rsidRPr="00A821EB">
        <w:rPr>
          <w:rFonts w:ascii="Times New Roman" w:hAnsi="Times New Roman"/>
          <w:sz w:val="24"/>
          <w:szCs w:val="24"/>
        </w:rPr>
        <w:t>aastal kodakondsuse alusel järgmiselt: 84,4% on Eesti kodanikud, 6,5% on Venemaa kodanikud, 3,4% muude riikide kodanikud ja 5,7% on määratlemata kodakondsusega isikud. Määratlemata kodakondsusega isikute osakaalu vähenemine on toimunud eeskätt kasvanud Eesti Vabariigi kodakondsuse omandamisega, teistest põhjustest võib mainida mõne teise riigi kodakondsuse omandamist aga ka isiku surm</w:t>
      </w:r>
      <w:r w:rsidR="00DC2000" w:rsidRPr="00A821EB">
        <w:rPr>
          <w:rFonts w:ascii="Times New Roman" w:hAnsi="Times New Roman"/>
          <w:sz w:val="24"/>
          <w:szCs w:val="24"/>
        </w:rPr>
        <w:t>a</w:t>
      </w:r>
      <w:r>
        <w:rPr>
          <w:rFonts w:ascii="Times New Roman" w:hAnsi="Times New Roman"/>
          <w:sz w:val="24"/>
          <w:szCs w:val="24"/>
        </w:rPr>
        <w:t xml:space="preserve">. </w:t>
      </w:r>
      <w:r w:rsidR="0091687A" w:rsidRPr="00A821EB">
        <w:rPr>
          <w:rFonts w:ascii="Times New Roman" w:hAnsi="Times New Roman"/>
          <w:sz w:val="24"/>
          <w:szCs w:val="24"/>
        </w:rPr>
        <w:t>Kehtiva elamisloaga määratlemata kodakondsusega ja kehtivate elamisõiguse ja elamislubadega isikuid, kelle elukoht on registreeritud Eestis</w:t>
      </w:r>
      <w:r>
        <w:rPr>
          <w:rFonts w:ascii="Times New Roman" w:hAnsi="Times New Roman"/>
          <w:sz w:val="24"/>
          <w:szCs w:val="24"/>
        </w:rPr>
        <w:t>,</w:t>
      </w:r>
      <w:r w:rsidR="0091687A" w:rsidRPr="00A821EB">
        <w:rPr>
          <w:rFonts w:ascii="Times New Roman" w:hAnsi="Times New Roman"/>
          <w:sz w:val="24"/>
          <w:szCs w:val="24"/>
        </w:rPr>
        <w:t xml:space="preserve"> oli rahvastikuregistri andmetel 01.</w:t>
      </w:r>
      <w:r>
        <w:rPr>
          <w:rFonts w:ascii="Times New Roman" w:hAnsi="Times New Roman"/>
          <w:sz w:val="24"/>
          <w:szCs w:val="24"/>
        </w:rPr>
        <w:t>05.2018 seisuga 76 566 isikut.</w:t>
      </w:r>
    </w:p>
    <w:p w14:paraId="17E9DB8C" w14:textId="77777777" w:rsidR="00F05116" w:rsidRPr="00A821EB" w:rsidRDefault="00F05116" w:rsidP="009F5A73">
      <w:pPr>
        <w:pStyle w:val="ListParagraph"/>
        <w:spacing w:after="0"/>
        <w:rPr>
          <w:rFonts w:ascii="Times New Roman" w:hAnsi="Times New Roman"/>
          <w:sz w:val="24"/>
          <w:szCs w:val="24"/>
          <w:lang w:val="de-DE"/>
        </w:rPr>
      </w:pPr>
    </w:p>
    <w:p w14:paraId="1EBD5350" w14:textId="6457F049"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lang w:val="de-DE"/>
        </w:rPr>
        <w:t xml:space="preserve">125. </w:t>
      </w:r>
      <w:r w:rsidR="0091687A" w:rsidRPr="00A821EB">
        <w:rPr>
          <w:rFonts w:ascii="Times New Roman" w:hAnsi="Times New Roman"/>
          <w:sz w:val="24"/>
          <w:szCs w:val="24"/>
          <w:lang w:val="de-DE"/>
        </w:rPr>
        <w:t>2015</w:t>
      </w:r>
      <w:r>
        <w:rPr>
          <w:rFonts w:ascii="Times New Roman" w:hAnsi="Times New Roman"/>
          <w:sz w:val="24"/>
          <w:szCs w:val="24"/>
          <w:lang w:val="de-DE"/>
        </w:rPr>
        <w:t>. aastal</w:t>
      </w:r>
      <w:r w:rsidR="0091687A" w:rsidRPr="00A821EB">
        <w:rPr>
          <w:rFonts w:ascii="Times New Roman" w:hAnsi="Times New Roman"/>
          <w:sz w:val="24"/>
          <w:szCs w:val="24"/>
          <w:lang w:val="de-DE"/>
        </w:rPr>
        <w:t xml:space="preserve"> omandas Eesti kodakondsuse 898 ja 2014</w:t>
      </w:r>
      <w:r>
        <w:rPr>
          <w:rFonts w:ascii="Times New Roman" w:hAnsi="Times New Roman"/>
          <w:sz w:val="24"/>
          <w:szCs w:val="24"/>
          <w:lang w:val="de-DE"/>
        </w:rPr>
        <w:t>. aastal</w:t>
      </w:r>
      <w:r w:rsidR="00046634" w:rsidRPr="00A821EB">
        <w:rPr>
          <w:rFonts w:ascii="Times New Roman" w:hAnsi="Times New Roman"/>
          <w:sz w:val="24"/>
          <w:szCs w:val="24"/>
          <w:lang w:val="de-DE"/>
        </w:rPr>
        <w:t xml:space="preserve"> 1615 inimest. </w:t>
      </w:r>
      <w:r w:rsidR="00046634" w:rsidRPr="00A821EB">
        <w:rPr>
          <w:rFonts w:ascii="Times New Roman" w:hAnsi="Times New Roman"/>
          <w:sz w:val="24"/>
          <w:szCs w:val="24"/>
        </w:rPr>
        <w:t>2016</w:t>
      </w:r>
      <w:r>
        <w:rPr>
          <w:rFonts w:ascii="Times New Roman" w:hAnsi="Times New Roman"/>
          <w:sz w:val="24"/>
          <w:szCs w:val="24"/>
        </w:rPr>
        <w:t>. aastal</w:t>
      </w:r>
      <w:r w:rsidR="0091687A" w:rsidRPr="00A821EB">
        <w:rPr>
          <w:rFonts w:ascii="Times New Roman" w:hAnsi="Times New Roman"/>
          <w:sz w:val="24"/>
          <w:szCs w:val="24"/>
        </w:rPr>
        <w:t xml:space="preserve"> omandas Eesti kodakondsuse 1771 inimest, sh 758 alla 15-aastast määratlemata kodakondsusega last ning lisaks sünnihetkest alates 206 last. 2017</w:t>
      </w:r>
      <w:r>
        <w:rPr>
          <w:rFonts w:ascii="Times New Roman" w:hAnsi="Times New Roman"/>
          <w:sz w:val="24"/>
          <w:szCs w:val="24"/>
        </w:rPr>
        <w:t>. aastal</w:t>
      </w:r>
      <w:r w:rsidR="0091687A" w:rsidRPr="00A821EB">
        <w:rPr>
          <w:rFonts w:ascii="Times New Roman" w:hAnsi="Times New Roman"/>
          <w:sz w:val="24"/>
          <w:szCs w:val="24"/>
        </w:rPr>
        <w:t xml:space="preserve"> sai Eesti kodakondsuse naturalisatsiooni teel 878 inimest, sh naturalisatsiooni teel</w:t>
      </w:r>
      <w:r>
        <w:rPr>
          <w:rFonts w:ascii="Times New Roman" w:hAnsi="Times New Roman"/>
          <w:sz w:val="24"/>
          <w:szCs w:val="24"/>
        </w:rPr>
        <w:t xml:space="preserve"> sünnihetkest alates 169 last.</w:t>
      </w:r>
    </w:p>
    <w:p w14:paraId="2700F0C0" w14:textId="77777777" w:rsidR="00F05116" w:rsidRPr="00A821EB" w:rsidRDefault="00F05116" w:rsidP="009F5A73">
      <w:pPr>
        <w:pStyle w:val="ListParagraph"/>
        <w:spacing w:after="0"/>
        <w:rPr>
          <w:rFonts w:ascii="Times New Roman" w:hAnsi="Times New Roman"/>
          <w:sz w:val="24"/>
          <w:szCs w:val="24"/>
        </w:rPr>
      </w:pPr>
    </w:p>
    <w:p w14:paraId="643DAB5A" w14:textId="16CAC77B"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126. </w:t>
      </w:r>
      <w:r w:rsidR="0091687A" w:rsidRPr="00A821EB">
        <w:rPr>
          <w:rFonts w:ascii="Times New Roman" w:hAnsi="Times New Roman"/>
          <w:sz w:val="24"/>
          <w:szCs w:val="24"/>
        </w:rPr>
        <w:t>Kõikidel eesti keelest erineva õppekeelega üldhariduskoolide õpilastel on eesti keele kui teise keele lõpueksam ühitatud eesti keele B1-taseme eksamiga, mis tähendab, et kodakondsuse taotlemisel eraldi k</w:t>
      </w:r>
      <w:r>
        <w:rPr>
          <w:rFonts w:ascii="Times New Roman" w:hAnsi="Times New Roman"/>
          <w:sz w:val="24"/>
          <w:szCs w:val="24"/>
        </w:rPr>
        <w:t>eeletesti sooritamist ei nõuta.</w:t>
      </w:r>
      <w:r w:rsidR="0091687A" w:rsidRPr="00A821EB">
        <w:rPr>
          <w:rFonts w:ascii="Times New Roman" w:hAnsi="Times New Roman"/>
          <w:sz w:val="24"/>
          <w:szCs w:val="24"/>
        </w:rPr>
        <w:t xml:space="preserve"> </w:t>
      </w:r>
      <w:r w:rsidR="00344A0A" w:rsidRPr="00A821EB">
        <w:rPr>
          <w:rFonts w:ascii="Times New Roman" w:hAnsi="Times New Roman"/>
          <w:sz w:val="24"/>
          <w:szCs w:val="24"/>
        </w:rPr>
        <w:t>Täienduseks eelmise aruande punktile 133 lisame, et infotunde ja konsultatsioone viiakse läbi k</w:t>
      </w:r>
      <w:r>
        <w:rPr>
          <w:rFonts w:ascii="Times New Roman" w:hAnsi="Times New Roman"/>
          <w:sz w:val="24"/>
          <w:szCs w:val="24"/>
        </w:rPr>
        <w:t xml:space="preserve">a </w:t>
      </w:r>
      <w:r w:rsidR="00F05116" w:rsidRPr="00A821EB">
        <w:rPr>
          <w:rFonts w:ascii="Times New Roman" w:hAnsi="Times New Roman"/>
          <w:sz w:val="24"/>
          <w:szCs w:val="24"/>
        </w:rPr>
        <w:t>täiskasvanute gümnaasiumides</w:t>
      </w:r>
      <w:r>
        <w:rPr>
          <w:rFonts w:ascii="Times New Roman" w:hAnsi="Times New Roman"/>
          <w:sz w:val="24"/>
          <w:szCs w:val="24"/>
        </w:rPr>
        <w:t>.</w:t>
      </w:r>
    </w:p>
    <w:p w14:paraId="6A3D0A2A" w14:textId="77777777" w:rsidR="00F05116" w:rsidRPr="00A821EB" w:rsidRDefault="00F05116" w:rsidP="009F5A73">
      <w:pPr>
        <w:pStyle w:val="ListParagraph"/>
        <w:spacing w:after="0"/>
        <w:rPr>
          <w:rFonts w:ascii="Times New Roman" w:hAnsi="Times New Roman"/>
          <w:sz w:val="24"/>
          <w:szCs w:val="24"/>
        </w:rPr>
      </w:pPr>
    </w:p>
    <w:p w14:paraId="570C9E98" w14:textId="33C2E5C9"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127. </w:t>
      </w:r>
      <w:r w:rsidR="0091687A" w:rsidRPr="00A821EB">
        <w:rPr>
          <w:rFonts w:ascii="Times New Roman" w:hAnsi="Times New Roman"/>
          <w:sz w:val="24"/>
          <w:szCs w:val="24"/>
        </w:rPr>
        <w:t>2015. a jõustunud kodakondsuse seaduse kohaselt said alla 15-aastased alaealised, kes on Eestis sündinud või kes asuvad kohe pärast sündi koos vanematega Eestisse püsivalt elama, sünni hetkest alates naturalisatsiooni korras Eesti kodakondsuse. Samuti said naturalisatsiooni korras Eesti kodakondsuse alla 15-aastased määratlemata kodakondsusega isikute lapsed. Naturalisatsioonile aitas kaasa kodakondsuse omandamise menetluslike nõuete lihtsustamine: kaotati 6-kuuline ooteaeg ja loobuti nõudest, et taotleja peab püsivalt Eestis elama viis järjestikust aastat. Seadusemuudatus lihtsustab samuti eesti keele eksami sooritamise tingimusi üle 65-aastastele Ee</w:t>
      </w:r>
      <w:r>
        <w:rPr>
          <w:rFonts w:ascii="Times New Roman" w:hAnsi="Times New Roman"/>
          <w:sz w:val="24"/>
          <w:szCs w:val="24"/>
        </w:rPr>
        <w:t>sti kodakondsuse taotlejatele.</w:t>
      </w:r>
    </w:p>
    <w:p w14:paraId="084FCC16" w14:textId="77777777" w:rsidR="00F05116" w:rsidRPr="00A821EB" w:rsidRDefault="00F05116" w:rsidP="009F5A73">
      <w:pPr>
        <w:pStyle w:val="ListParagraph"/>
        <w:spacing w:after="0"/>
        <w:rPr>
          <w:rFonts w:ascii="Times New Roman" w:hAnsi="Times New Roman"/>
          <w:sz w:val="24"/>
          <w:szCs w:val="24"/>
        </w:rPr>
      </w:pPr>
    </w:p>
    <w:p w14:paraId="6A0E5AFD" w14:textId="6C827119"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128. </w:t>
      </w:r>
      <w:r w:rsidR="0091687A" w:rsidRPr="00A821EB">
        <w:rPr>
          <w:rFonts w:ascii="Times New Roman" w:hAnsi="Times New Roman"/>
          <w:sz w:val="24"/>
          <w:szCs w:val="24"/>
        </w:rPr>
        <w:t>Tulenevalt seadus</w:t>
      </w:r>
      <w:r>
        <w:rPr>
          <w:rFonts w:ascii="Times New Roman" w:hAnsi="Times New Roman"/>
          <w:sz w:val="24"/>
          <w:szCs w:val="24"/>
        </w:rPr>
        <w:t>e</w:t>
      </w:r>
      <w:r w:rsidR="0091687A" w:rsidRPr="00A821EB">
        <w:rPr>
          <w:rFonts w:ascii="Times New Roman" w:hAnsi="Times New Roman"/>
          <w:sz w:val="24"/>
          <w:szCs w:val="24"/>
        </w:rPr>
        <w:t>muudatustest korraldas Kultuuriministeerium septembris ja oktoobris 2015</w:t>
      </w:r>
      <w:r>
        <w:rPr>
          <w:rFonts w:ascii="Times New Roman" w:hAnsi="Times New Roman"/>
          <w:sz w:val="24"/>
          <w:szCs w:val="24"/>
        </w:rPr>
        <w:t>. aastal</w:t>
      </w:r>
      <w:r w:rsidR="0091687A" w:rsidRPr="00A821EB">
        <w:rPr>
          <w:rFonts w:ascii="Times New Roman" w:hAnsi="Times New Roman"/>
          <w:sz w:val="24"/>
          <w:szCs w:val="24"/>
        </w:rPr>
        <w:t xml:space="preserve"> valdkondlikke kohtumisi ja ümarlaudu, mis keskendusid määratlemata kodakondsusega isikute arvu vähendamise ja Eesti kodakondsuse väärtustamise teemale. Kohtumiste tulemusel koostas Integratsiooni Sihtasutus 2016. a tegevuskava kodakondsuse täiendavaks taotlusvõimaluste </w:t>
      </w:r>
      <w:r w:rsidR="000C7D65" w:rsidRPr="00A821EB">
        <w:rPr>
          <w:rFonts w:ascii="Times New Roman" w:hAnsi="Times New Roman"/>
          <w:sz w:val="24"/>
          <w:szCs w:val="24"/>
        </w:rPr>
        <w:t xml:space="preserve">tutvustamiseks. Tegevuskava </w:t>
      </w:r>
      <w:r w:rsidR="0091687A" w:rsidRPr="00A821EB">
        <w:rPr>
          <w:rFonts w:ascii="Times New Roman" w:hAnsi="Times New Roman"/>
          <w:sz w:val="24"/>
          <w:szCs w:val="24"/>
        </w:rPr>
        <w:t>elluviimi</w:t>
      </w:r>
      <w:r>
        <w:rPr>
          <w:rFonts w:ascii="Times New Roman" w:hAnsi="Times New Roman"/>
          <w:sz w:val="24"/>
          <w:szCs w:val="24"/>
        </w:rPr>
        <w:t xml:space="preserve">sel tehti </w:t>
      </w:r>
      <w:r w:rsidR="00250105" w:rsidRPr="00A821EB">
        <w:rPr>
          <w:rFonts w:ascii="Times New Roman" w:hAnsi="Times New Roman"/>
          <w:sz w:val="24"/>
          <w:szCs w:val="24"/>
        </w:rPr>
        <w:t>aktiivset</w:t>
      </w:r>
      <w:r w:rsidR="00F05116" w:rsidRPr="00A821EB">
        <w:rPr>
          <w:rFonts w:ascii="Times New Roman" w:hAnsi="Times New Roman"/>
          <w:sz w:val="24"/>
          <w:szCs w:val="24"/>
        </w:rPr>
        <w:t xml:space="preserve"> </w:t>
      </w:r>
      <w:r w:rsidR="00250105" w:rsidRPr="00A821EB">
        <w:rPr>
          <w:rFonts w:ascii="Times New Roman" w:hAnsi="Times New Roman"/>
          <w:sz w:val="24"/>
          <w:szCs w:val="24"/>
        </w:rPr>
        <w:t xml:space="preserve">koostööd </w:t>
      </w:r>
      <w:r w:rsidR="0091687A" w:rsidRPr="00A821EB">
        <w:rPr>
          <w:rFonts w:ascii="Times New Roman" w:hAnsi="Times New Roman"/>
          <w:sz w:val="24"/>
          <w:szCs w:val="24"/>
        </w:rPr>
        <w:t>Siseministeeriumi, Kultuuriministeeriumi, Haridus- ja Teadusministeeriumi, SA Innove ning Harju- ja Ida-Virumaa kodanikuühendus</w:t>
      </w:r>
      <w:r w:rsidR="00DD479D">
        <w:rPr>
          <w:rFonts w:ascii="Times New Roman" w:hAnsi="Times New Roman"/>
          <w:sz w:val="24"/>
          <w:szCs w:val="24"/>
        </w:rPr>
        <w:t>te ja kohalike omavalitsustega.</w:t>
      </w:r>
    </w:p>
    <w:p w14:paraId="592B7CAA" w14:textId="77777777" w:rsidR="00F05116" w:rsidRPr="00A821EB" w:rsidRDefault="00F05116" w:rsidP="009F5A73">
      <w:pPr>
        <w:pStyle w:val="ListParagraph"/>
        <w:spacing w:after="0"/>
        <w:rPr>
          <w:rFonts w:ascii="Times New Roman" w:hAnsi="Times New Roman"/>
          <w:sz w:val="24"/>
          <w:szCs w:val="24"/>
        </w:rPr>
      </w:pPr>
    </w:p>
    <w:p w14:paraId="2DC5899F" w14:textId="19DC12DE"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129. </w:t>
      </w:r>
      <w:r w:rsidR="0091687A" w:rsidRPr="00A821EB">
        <w:rPr>
          <w:rFonts w:ascii="Times New Roman" w:hAnsi="Times New Roman"/>
          <w:sz w:val="24"/>
          <w:szCs w:val="24"/>
        </w:rPr>
        <w:t>2017.</w:t>
      </w:r>
      <w:r>
        <w:rPr>
          <w:rFonts w:ascii="Times New Roman" w:hAnsi="Times New Roman"/>
          <w:sz w:val="24"/>
          <w:szCs w:val="24"/>
        </w:rPr>
        <w:t xml:space="preserve"> </w:t>
      </w:r>
      <w:r w:rsidR="0091687A" w:rsidRPr="00A821EB">
        <w:rPr>
          <w:rFonts w:ascii="Times New Roman" w:hAnsi="Times New Roman"/>
          <w:sz w:val="24"/>
          <w:szCs w:val="24"/>
        </w:rPr>
        <w:t xml:space="preserve">aasta Eesti Integratsiooni monitooringu andmetel oli võrreldes 2015. aastaga vähenenud määratlemata kodakondsusega ja Vene kodakondsusega isikute arv, kelle hinnangul </w:t>
      </w:r>
      <w:r w:rsidR="0091687A" w:rsidRPr="00A821EB">
        <w:rPr>
          <w:rFonts w:ascii="Times New Roman" w:hAnsi="Times New Roman"/>
          <w:sz w:val="24"/>
          <w:szCs w:val="24"/>
        </w:rPr>
        <w:lastRenderedPageBreak/>
        <w:t>kodakondsuseksam on liiga keeruline (2015. aastal 57% ja 2017. aastal 46%). Samuti on vähenenud nende arv, kes ei suuda õppida eesti keelt (2015. aa</w:t>
      </w:r>
      <w:r>
        <w:rPr>
          <w:rFonts w:ascii="Times New Roman" w:hAnsi="Times New Roman"/>
          <w:sz w:val="24"/>
          <w:szCs w:val="24"/>
        </w:rPr>
        <w:t xml:space="preserve">stal 51% ja 2017. aastal 39%). </w:t>
      </w:r>
      <w:r w:rsidR="0091687A" w:rsidRPr="00A821EB">
        <w:rPr>
          <w:rFonts w:ascii="Times New Roman" w:hAnsi="Times New Roman"/>
          <w:sz w:val="24"/>
          <w:szCs w:val="24"/>
        </w:rPr>
        <w:t>Üha sagedasema põhjusena tuuakse esile, et Eesti kodakondsuse puudumine ei takista Ee</w:t>
      </w:r>
      <w:r w:rsidR="00A717A9" w:rsidRPr="00A821EB">
        <w:rPr>
          <w:rFonts w:ascii="Times New Roman" w:hAnsi="Times New Roman"/>
          <w:sz w:val="24"/>
          <w:szCs w:val="24"/>
        </w:rPr>
        <w:t xml:space="preserve">stis elamist (2015. aastal 34% </w:t>
      </w:r>
      <w:r w:rsidR="00DD479D">
        <w:rPr>
          <w:rFonts w:ascii="Times New Roman" w:hAnsi="Times New Roman"/>
          <w:sz w:val="24"/>
          <w:szCs w:val="24"/>
        </w:rPr>
        <w:t>ja 2017. aastal 41%).</w:t>
      </w:r>
    </w:p>
    <w:p w14:paraId="5AD48B41" w14:textId="77777777" w:rsidR="00F05116" w:rsidRPr="00A821EB" w:rsidRDefault="00F05116" w:rsidP="009F5A73">
      <w:pPr>
        <w:pStyle w:val="ListParagraph"/>
        <w:spacing w:after="0"/>
        <w:rPr>
          <w:rFonts w:ascii="Times New Roman" w:hAnsi="Times New Roman"/>
          <w:sz w:val="24"/>
          <w:szCs w:val="24"/>
          <w:lang w:eastAsia="et-EE"/>
        </w:rPr>
      </w:pPr>
    </w:p>
    <w:p w14:paraId="1D1798C4" w14:textId="46BE791F" w:rsidR="00F05116" w:rsidRPr="00A821EB" w:rsidRDefault="00F706FE"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lang w:eastAsia="et-EE"/>
        </w:rPr>
        <w:t xml:space="preserve">130. </w:t>
      </w:r>
      <w:r w:rsidR="0091687A" w:rsidRPr="00A821EB">
        <w:rPr>
          <w:rFonts w:ascii="Times New Roman" w:hAnsi="Times New Roman"/>
          <w:sz w:val="24"/>
          <w:szCs w:val="24"/>
          <w:lang w:eastAsia="et-EE"/>
        </w:rPr>
        <w:t>Kuna Eesti kodakondsuse saamise eelduseks on eesti keele oskus, samuti on riigikeele oskus Eesti ühiskonda parema lõimumise eelduseks, on Eestis astutud järjekindlalt samme eesti keele õppimise edend</w:t>
      </w:r>
      <w:r w:rsidR="001F462A" w:rsidRPr="00A821EB">
        <w:rPr>
          <w:rFonts w:ascii="Times New Roman" w:hAnsi="Times New Roman"/>
          <w:sz w:val="24"/>
          <w:szCs w:val="24"/>
          <w:lang w:eastAsia="et-EE"/>
        </w:rPr>
        <w:t>a</w:t>
      </w:r>
      <w:r w:rsidR="0091687A" w:rsidRPr="00A821EB">
        <w:rPr>
          <w:rFonts w:ascii="Times New Roman" w:hAnsi="Times New Roman"/>
          <w:sz w:val="24"/>
          <w:szCs w:val="24"/>
          <w:lang w:eastAsia="et-EE"/>
        </w:rPr>
        <w:t xml:space="preserve">miseks pöörates erilist tähelepanu piirkondadele, kus elavad teise emakeelega inimesed. </w:t>
      </w:r>
      <w:r w:rsidR="0091687A" w:rsidRPr="00A821EB">
        <w:rPr>
          <w:rFonts w:ascii="Times New Roman" w:hAnsi="Times New Roman"/>
          <w:sz w:val="24"/>
          <w:szCs w:val="24"/>
        </w:rPr>
        <w:t>Lõimumisprogrammi raames pakuti naturaliseerumiseks ettevalmistumise koolitusi, eesti keele ja kultuuri kümblust. Lisaks keeleõppe auditoorsetele kursustele pakub Integratsiooni Sihtasutus võimalusi keelepraktikaks eesti keele- ja kultuuriklubides ja keelekohvikutes riigi eri piirkondades. Keeleõpet pakutakse eelkõige Integratsiooni Sihtasutuse veebilehe kaudu kursustele registreerunutele ning põhiseaduse ja kodakondsuse seaduse tundmise ettevalmistuskursustel osalejatel</w:t>
      </w:r>
      <w:r w:rsidR="00DD479D">
        <w:rPr>
          <w:rFonts w:ascii="Times New Roman" w:hAnsi="Times New Roman"/>
          <w:sz w:val="24"/>
          <w:szCs w:val="24"/>
        </w:rPr>
        <w:t>e ja kodakondsuse taotlejatele.</w:t>
      </w:r>
    </w:p>
    <w:p w14:paraId="2E2A75C3" w14:textId="77777777" w:rsidR="00F05116" w:rsidRPr="00A821EB" w:rsidRDefault="00F05116" w:rsidP="009F5A73">
      <w:pPr>
        <w:pStyle w:val="ListParagraph"/>
        <w:spacing w:after="0"/>
        <w:rPr>
          <w:rFonts w:ascii="Times New Roman" w:hAnsi="Times New Roman"/>
          <w:sz w:val="24"/>
          <w:szCs w:val="24"/>
        </w:rPr>
      </w:pPr>
    </w:p>
    <w:p w14:paraId="789567D3" w14:textId="6694EB32" w:rsidR="00F05116" w:rsidRPr="00A821EB" w:rsidRDefault="00DD479D"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131. </w:t>
      </w:r>
      <w:r w:rsidR="0091687A" w:rsidRPr="00A821EB">
        <w:rPr>
          <w:rFonts w:ascii="Times New Roman" w:hAnsi="Times New Roman"/>
          <w:sz w:val="24"/>
          <w:szCs w:val="24"/>
        </w:rPr>
        <w:t>Üha enam laienevad eesti keele tasuta õppimise võimalused. Integratsiooni Sihtasutus jätkab määratlemata kodakondsusega isikute personaalset nõustamist tööhõive, hariduse, sotsiaalsete teenuste, õigusabi, sotsiaalhoolekande, tervishoiu, riiklike toetuste, keeleõppe, kohanemiskursuste, kodakondsuse taotlemise võimaluste kohta. Tööt</w:t>
      </w:r>
      <w:r>
        <w:rPr>
          <w:rFonts w:ascii="Times New Roman" w:hAnsi="Times New Roman"/>
          <w:sz w:val="24"/>
          <w:szCs w:val="24"/>
        </w:rPr>
        <w:t>ab tasuta infotelefon 800 9999.</w:t>
      </w:r>
    </w:p>
    <w:p w14:paraId="3D7F34C7" w14:textId="77777777" w:rsidR="00F05116" w:rsidRPr="00A821EB" w:rsidRDefault="00F05116" w:rsidP="009F5A73">
      <w:pPr>
        <w:pStyle w:val="ListParagraph"/>
        <w:spacing w:after="0"/>
        <w:rPr>
          <w:rFonts w:ascii="Times New Roman" w:hAnsi="Times New Roman"/>
          <w:sz w:val="24"/>
          <w:szCs w:val="24"/>
        </w:rPr>
      </w:pPr>
    </w:p>
    <w:p w14:paraId="2D2CCC60" w14:textId="6EB262E6" w:rsidR="00F05116" w:rsidRPr="00A821EB" w:rsidRDefault="00DD479D"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132. </w:t>
      </w:r>
      <w:r w:rsidR="0091687A" w:rsidRPr="00A821EB">
        <w:rPr>
          <w:rFonts w:ascii="Times New Roman" w:hAnsi="Times New Roman"/>
          <w:sz w:val="24"/>
          <w:szCs w:val="24"/>
        </w:rPr>
        <w:t>Kodakondsuse seadust täiendati 2018</w:t>
      </w:r>
      <w:r>
        <w:rPr>
          <w:rFonts w:ascii="Times New Roman" w:hAnsi="Times New Roman"/>
          <w:sz w:val="24"/>
          <w:szCs w:val="24"/>
        </w:rPr>
        <w:t>. aastal</w:t>
      </w:r>
      <w:r w:rsidR="0091687A" w:rsidRPr="00A821EB">
        <w:rPr>
          <w:rFonts w:ascii="Times New Roman" w:hAnsi="Times New Roman"/>
          <w:sz w:val="24"/>
          <w:szCs w:val="24"/>
        </w:rPr>
        <w:t xml:space="preserve"> sätetega, mis aitavad kodakondsuse taotlejatel rahastada kodakondsuse taotlemiseks vajalikku eesti keele õpet. 2019</w:t>
      </w:r>
      <w:r>
        <w:rPr>
          <w:rFonts w:ascii="Times New Roman" w:hAnsi="Times New Roman"/>
          <w:sz w:val="24"/>
          <w:szCs w:val="24"/>
        </w:rPr>
        <w:t>.</w:t>
      </w:r>
      <w:r w:rsidR="0091687A" w:rsidRPr="00A821EB">
        <w:rPr>
          <w:rFonts w:ascii="Times New Roman" w:hAnsi="Times New Roman"/>
          <w:sz w:val="24"/>
          <w:szCs w:val="24"/>
        </w:rPr>
        <w:t xml:space="preserve"> aastast saavad Eesti kodakondsuse taotlejad eesti keelt õppida tasuta, ühtlasi maksab riik neile tasustamata õppepuhkuse ajal hüvitist</w:t>
      </w:r>
      <w:r w:rsidR="00D16F41" w:rsidRPr="00A821EB">
        <w:rPr>
          <w:rFonts w:ascii="Times New Roman" w:hAnsi="Times New Roman"/>
          <w:sz w:val="24"/>
          <w:szCs w:val="24"/>
        </w:rPr>
        <w:t>.</w:t>
      </w:r>
      <w:r w:rsidR="0091687A" w:rsidRPr="00A821EB">
        <w:rPr>
          <w:rFonts w:ascii="Times New Roman" w:hAnsi="Times New Roman"/>
          <w:sz w:val="24"/>
          <w:szCs w:val="24"/>
        </w:rPr>
        <w:t xml:space="preserve"> Riik hakkab pakkuma nn kodanikulepinguid tasuta eesti keele kursusteks ning tasustatud õppepuhkuse saamiseks. Lepingu saab sõlmida vähemalt viis aastat Eestis seaduslikul alusel elanud inimene, kes vastab kodakondsuse taotlemise tingimustele ja kes soovib taotleda Eesti kodakondsust. Lepingu sõlmijale võimaldatakse ühekordset tasuta eesti keele õpet nulltasemelt kuni iseseisva keelekasutaja tasemeni B1.</w:t>
      </w:r>
      <w:r w:rsidR="001F462A" w:rsidRPr="00A821EB">
        <w:rPr>
          <w:rFonts w:ascii="Times New Roman" w:hAnsi="Times New Roman"/>
          <w:sz w:val="24"/>
          <w:szCs w:val="24"/>
        </w:rPr>
        <w:t xml:space="preserve"> </w:t>
      </w:r>
      <w:r w:rsidR="0091687A" w:rsidRPr="00A821EB">
        <w:rPr>
          <w:rFonts w:ascii="Times New Roman" w:hAnsi="Times New Roman"/>
          <w:sz w:val="24"/>
          <w:szCs w:val="24"/>
        </w:rPr>
        <w:t>Eesti keele kursustel osalemiseks makstakse lepingu sõlminud inimesele õppepuhkusel oldud päevadel keelekursustel osaletud kordade eest keeleõppehüvitist keskmise palga alusel 20 kalendripäeva eest. Keeleõpet asub korraldama Sisekaitseakadeemia. Keeleõppe kuludeks on eelnõus järgmise kolme aasta peale kokku arvestatud 3,7 miljonit eurot</w:t>
      </w:r>
      <w:r w:rsidR="005E530C" w:rsidRPr="00A821EB">
        <w:rPr>
          <w:rFonts w:ascii="Times New Roman" w:hAnsi="Times New Roman"/>
          <w:sz w:val="24"/>
          <w:szCs w:val="24"/>
        </w:rPr>
        <w:t>.</w:t>
      </w:r>
    </w:p>
    <w:p w14:paraId="2A319C38" w14:textId="77777777" w:rsidR="00F05116" w:rsidRPr="00A821EB" w:rsidRDefault="00F05116" w:rsidP="009F5A73">
      <w:pPr>
        <w:pStyle w:val="ListParagraph"/>
        <w:spacing w:after="0"/>
        <w:rPr>
          <w:rFonts w:ascii="Times New Roman" w:hAnsi="Times New Roman"/>
          <w:sz w:val="24"/>
          <w:szCs w:val="24"/>
        </w:rPr>
      </w:pPr>
    </w:p>
    <w:p w14:paraId="2E8722AA" w14:textId="1220634C" w:rsidR="00F05116" w:rsidRPr="00A821EB" w:rsidRDefault="00DD479D"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133. </w:t>
      </w:r>
      <w:r w:rsidR="0091687A" w:rsidRPr="00A821EB">
        <w:rPr>
          <w:rFonts w:ascii="Times New Roman" w:hAnsi="Times New Roman"/>
          <w:sz w:val="24"/>
          <w:szCs w:val="24"/>
        </w:rPr>
        <w:t>Jätkub 2008. aastast alates kodakondsustunnistuste kätteandmise pidulike tseremooniate elluviimine, mille eesmärgiks on tunnustada naturalisatsiooniprotsessi läbinud u</w:t>
      </w:r>
      <w:r>
        <w:rPr>
          <w:rFonts w:ascii="Times New Roman" w:hAnsi="Times New Roman"/>
          <w:sz w:val="24"/>
          <w:szCs w:val="24"/>
        </w:rPr>
        <w:t xml:space="preserve">usi Eesti Vabariigi kodanikke. </w:t>
      </w:r>
      <w:r w:rsidR="0091687A" w:rsidRPr="00A821EB">
        <w:rPr>
          <w:rFonts w:ascii="Times New Roman" w:hAnsi="Times New Roman"/>
          <w:sz w:val="24"/>
          <w:szCs w:val="24"/>
        </w:rPr>
        <w:t xml:space="preserve">Kodakondsustseremooniate elluviimise eest vastutavad Siseministeerium </w:t>
      </w:r>
      <w:r>
        <w:rPr>
          <w:rFonts w:ascii="Times New Roman" w:hAnsi="Times New Roman"/>
          <w:sz w:val="24"/>
          <w:szCs w:val="24"/>
        </w:rPr>
        <w:t>ning</w:t>
      </w:r>
      <w:r w:rsidR="0091687A" w:rsidRPr="00A821EB">
        <w:rPr>
          <w:rFonts w:ascii="Times New Roman" w:hAnsi="Times New Roman"/>
          <w:sz w:val="24"/>
          <w:szCs w:val="24"/>
        </w:rPr>
        <w:t xml:space="preserve"> Politsei- ja Piirivalve Amet. Õigusteadlikkuse suurendamiseks laiendas Justiitsministeerium veebilehe </w:t>
      </w:r>
      <w:hyperlink r:id="rId12" w:history="1">
        <w:r w:rsidR="00F05116" w:rsidRPr="00A821EB">
          <w:rPr>
            <w:rStyle w:val="Hyperlink"/>
            <w:rFonts w:ascii="Times New Roman" w:hAnsi="Times New Roman"/>
            <w:sz w:val="24"/>
            <w:szCs w:val="24"/>
          </w:rPr>
          <w:t>www.juristaitab.ee</w:t>
        </w:r>
      </w:hyperlink>
      <w:r w:rsidR="00F05116" w:rsidRPr="00A821EB">
        <w:rPr>
          <w:rFonts w:ascii="Times New Roman" w:hAnsi="Times New Roman"/>
          <w:sz w:val="24"/>
          <w:szCs w:val="24"/>
        </w:rPr>
        <w:t xml:space="preserve"> </w:t>
      </w:r>
      <w:r w:rsidR="0091687A" w:rsidRPr="00A821EB">
        <w:rPr>
          <w:rFonts w:ascii="Times New Roman" w:hAnsi="Times New Roman"/>
          <w:sz w:val="24"/>
          <w:szCs w:val="24"/>
        </w:rPr>
        <w:t>kasutajate ringi venekeelse elanikkonna seas. Pakutakse</w:t>
      </w:r>
      <w:r>
        <w:rPr>
          <w:rFonts w:ascii="Times New Roman" w:hAnsi="Times New Roman"/>
          <w:sz w:val="24"/>
          <w:szCs w:val="24"/>
        </w:rPr>
        <w:t xml:space="preserve"> tasuta õigusabi vene keeles.</w:t>
      </w:r>
    </w:p>
    <w:p w14:paraId="469584B2" w14:textId="77777777" w:rsidR="00F05116" w:rsidRPr="00A821EB" w:rsidRDefault="00F05116" w:rsidP="009F5A73">
      <w:pPr>
        <w:pStyle w:val="ListParagraph"/>
        <w:spacing w:after="0"/>
        <w:rPr>
          <w:rFonts w:ascii="Times New Roman" w:hAnsi="Times New Roman"/>
          <w:sz w:val="24"/>
          <w:szCs w:val="24"/>
        </w:rPr>
      </w:pPr>
    </w:p>
    <w:p w14:paraId="65B08CC2" w14:textId="2E092CC6" w:rsidR="00F05116" w:rsidRPr="00A821EB" w:rsidRDefault="00DD479D"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134. </w:t>
      </w:r>
      <w:r w:rsidR="0091687A" w:rsidRPr="00A821EB">
        <w:rPr>
          <w:rFonts w:ascii="Times New Roman" w:hAnsi="Times New Roman"/>
          <w:sz w:val="24"/>
          <w:szCs w:val="24"/>
        </w:rPr>
        <w:t>Määratlemata kodakondsusega isikutele on tagatud Eesti kodanikega võrdsed sotsiaal-majanduslikud õigused. Määratlemata kodakondsus ei piira üldjuhul inimeste võimalusi tööturul, küll aga on see nõutud osadel avalikus halduses ja tööturu hierarhias keskmisest kõrgematel ametikohtadel.</w:t>
      </w:r>
      <w:r w:rsidR="005E530C" w:rsidRPr="00A821EB">
        <w:rPr>
          <w:rFonts w:ascii="Times New Roman" w:hAnsi="Times New Roman"/>
          <w:sz w:val="24"/>
          <w:szCs w:val="24"/>
        </w:rPr>
        <w:t xml:space="preserve"> </w:t>
      </w:r>
      <w:r w:rsidR="00ED5A0C" w:rsidRPr="00A821EB">
        <w:rPr>
          <w:rFonts w:ascii="Times New Roman" w:hAnsi="Times New Roman"/>
          <w:sz w:val="24"/>
          <w:szCs w:val="24"/>
        </w:rPr>
        <w:t>Euroopa Liidu</w:t>
      </w:r>
      <w:r w:rsidR="0091687A" w:rsidRPr="00A821EB">
        <w:rPr>
          <w:rFonts w:ascii="Times New Roman" w:hAnsi="Times New Roman"/>
          <w:sz w:val="24"/>
          <w:szCs w:val="24"/>
        </w:rPr>
        <w:t xml:space="preserve"> pagulas</w:t>
      </w:r>
      <w:r w:rsidR="00ED5A0C" w:rsidRPr="00A821EB">
        <w:rPr>
          <w:rFonts w:ascii="Times New Roman" w:hAnsi="Times New Roman"/>
          <w:sz w:val="24"/>
          <w:szCs w:val="24"/>
        </w:rPr>
        <w:t xml:space="preserve">te </w:t>
      </w:r>
      <w:r w:rsidR="004D5E59" w:rsidRPr="00A821EB">
        <w:rPr>
          <w:rFonts w:ascii="Times New Roman" w:hAnsi="Times New Roman"/>
          <w:sz w:val="24"/>
          <w:szCs w:val="24"/>
        </w:rPr>
        <w:t>ümberasustamise</w:t>
      </w:r>
      <w:r w:rsidR="00ED5A0C" w:rsidRPr="00A821EB">
        <w:rPr>
          <w:rFonts w:ascii="Times New Roman" w:hAnsi="Times New Roman"/>
          <w:sz w:val="24"/>
          <w:szCs w:val="24"/>
        </w:rPr>
        <w:t xml:space="preserve">programmi raames Eestisse saabunud pagulaste vastuvõtmiseks </w:t>
      </w:r>
      <w:r w:rsidR="0091687A" w:rsidRPr="00A821EB">
        <w:rPr>
          <w:rFonts w:ascii="Times New Roman" w:hAnsi="Times New Roman"/>
          <w:sz w:val="24"/>
          <w:szCs w:val="24"/>
        </w:rPr>
        <w:t xml:space="preserve">kohandati olemasolevaid lõimumisteenuseid ka sellele sihtgrupile. </w:t>
      </w:r>
      <w:r w:rsidR="0091687A" w:rsidRPr="00A821EB">
        <w:rPr>
          <w:rFonts w:ascii="Times New Roman" w:hAnsi="Times New Roman"/>
          <w:sz w:val="24"/>
          <w:szCs w:val="24"/>
          <w:lang w:val="de-DE"/>
        </w:rPr>
        <w:lastRenderedPageBreak/>
        <w:t>Siseministeerium, Sotsiaalministeerium ja Haridus- ja Teadusministeerium pakuvad pagulastele oma vastutusvaldkonnas kohanemispro</w:t>
      </w:r>
      <w:r>
        <w:rPr>
          <w:rFonts w:ascii="Times New Roman" w:hAnsi="Times New Roman"/>
          <w:sz w:val="24"/>
          <w:szCs w:val="24"/>
          <w:lang w:val="de-DE"/>
        </w:rPr>
        <w:t>grammi ja esmaseid teenuseid.</w:t>
      </w:r>
    </w:p>
    <w:p w14:paraId="04CB980E" w14:textId="77777777" w:rsidR="00F05116" w:rsidRPr="00A821EB" w:rsidRDefault="00F05116" w:rsidP="009F5A73">
      <w:pPr>
        <w:pStyle w:val="ListParagraph"/>
        <w:spacing w:after="0"/>
        <w:rPr>
          <w:rFonts w:ascii="Times New Roman" w:hAnsi="Times New Roman"/>
          <w:b/>
          <w:sz w:val="24"/>
          <w:szCs w:val="24"/>
          <w:lang w:val="de-DE"/>
        </w:rPr>
      </w:pPr>
    </w:p>
    <w:p w14:paraId="120DD374" w14:textId="30E8B6F2" w:rsidR="00F05116" w:rsidRPr="00A821EB" w:rsidRDefault="00DD479D" w:rsidP="009F5A73">
      <w:pPr>
        <w:pStyle w:val="ListParagraph"/>
        <w:tabs>
          <w:tab w:val="left" w:pos="426"/>
        </w:tabs>
        <w:spacing w:after="0"/>
        <w:ind w:left="0"/>
        <w:jc w:val="both"/>
        <w:rPr>
          <w:rFonts w:ascii="Times New Roman" w:hAnsi="Times New Roman"/>
          <w:sz w:val="24"/>
          <w:szCs w:val="24"/>
        </w:rPr>
      </w:pPr>
      <w:r>
        <w:rPr>
          <w:rFonts w:ascii="Times New Roman" w:hAnsi="Times New Roman"/>
          <w:b/>
          <w:sz w:val="24"/>
          <w:szCs w:val="24"/>
          <w:lang w:val="de-DE"/>
        </w:rPr>
        <w:t xml:space="preserve">135. </w:t>
      </w:r>
      <w:r w:rsidR="0091687A" w:rsidRPr="00A821EB">
        <w:rPr>
          <w:rFonts w:ascii="Times New Roman" w:hAnsi="Times New Roman"/>
          <w:b/>
          <w:sz w:val="24"/>
          <w:szCs w:val="24"/>
          <w:lang w:val="de-DE"/>
        </w:rPr>
        <w:t>Komitee on teinud soovitus</w:t>
      </w:r>
      <w:r w:rsidR="0038779D" w:rsidRPr="00A821EB">
        <w:rPr>
          <w:rFonts w:ascii="Times New Roman" w:hAnsi="Times New Roman"/>
          <w:b/>
          <w:sz w:val="24"/>
          <w:szCs w:val="24"/>
          <w:lang w:val="de-DE"/>
        </w:rPr>
        <w:t>i</w:t>
      </w:r>
      <w:r w:rsidR="0091687A" w:rsidRPr="00A821EB">
        <w:rPr>
          <w:rFonts w:ascii="Times New Roman" w:hAnsi="Times New Roman"/>
          <w:b/>
          <w:sz w:val="24"/>
          <w:szCs w:val="24"/>
          <w:lang w:val="de-DE"/>
        </w:rPr>
        <w:t xml:space="preserve"> (soovitus 9) rahvusvähemuste enesemääratlemise küsimusega tegelemiseks, sh lihtsustades asjakohaste haldusmeetmetega muu hulgas isanimede kasutamist.</w:t>
      </w:r>
      <w:r w:rsidR="0091687A" w:rsidRPr="00A821EB">
        <w:rPr>
          <w:rFonts w:ascii="Times New Roman" w:hAnsi="Times New Roman"/>
          <w:sz w:val="24"/>
          <w:szCs w:val="24"/>
          <w:lang w:val="de-DE"/>
        </w:rPr>
        <w:t xml:space="preserve"> Va</w:t>
      </w:r>
      <w:r w:rsidR="00D16F41" w:rsidRPr="00A821EB">
        <w:rPr>
          <w:rFonts w:ascii="Times New Roman" w:hAnsi="Times New Roman"/>
          <w:sz w:val="24"/>
          <w:szCs w:val="24"/>
          <w:lang w:val="de-DE"/>
        </w:rPr>
        <w:t xml:space="preserve">litsus võtab komitee soovituse teadmiseks ning </w:t>
      </w:r>
      <w:r w:rsidR="006458CA" w:rsidRPr="00A821EB">
        <w:rPr>
          <w:rFonts w:ascii="Times New Roman" w:hAnsi="Times New Roman"/>
          <w:sz w:val="24"/>
          <w:szCs w:val="24"/>
          <w:lang w:val="de-DE"/>
        </w:rPr>
        <w:t>selgitab allpool</w:t>
      </w:r>
      <w:r w:rsidR="004D5E59" w:rsidRPr="00A821EB">
        <w:rPr>
          <w:rFonts w:ascii="Times New Roman" w:hAnsi="Times New Roman"/>
          <w:sz w:val="24"/>
          <w:szCs w:val="24"/>
          <w:lang w:val="de-DE"/>
        </w:rPr>
        <w:t xml:space="preserve"> Eestis toimivat isikunimede regulatsiooni ning</w:t>
      </w:r>
      <w:r>
        <w:rPr>
          <w:rFonts w:ascii="Times New Roman" w:hAnsi="Times New Roman"/>
          <w:sz w:val="24"/>
          <w:szCs w:val="24"/>
          <w:lang w:val="de-DE"/>
        </w:rPr>
        <w:t xml:space="preserve"> isanime kasutamise võimalusi.</w:t>
      </w:r>
    </w:p>
    <w:p w14:paraId="453E8FEC" w14:textId="77777777" w:rsidR="00F05116" w:rsidRPr="00A821EB" w:rsidRDefault="00F05116" w:rsidP="009F5A73">
      <w:pPr>
        <w:pStyle w:val="ListParagraph"/>
        <w:spacing w:after="0"/>
        <w:rPr>
          <w:rFonts w:ascii="Times New Roman" w:hAnsi="Times New Roman"/>
          <w:color w:val="202020"/>
          <w:sz w:val="24"/>
          <w:szCs w:val="24"/>
          <w:shd w:val="clear" w:color="auto" w:fill="FFFFFF"/>
        </w:rPr>
      </w:pPr>
    </w:p>
    <w:p w14:paraId="09CFC46B" w14:textId="29653CA6" w:rsidR="00F05116" w:rsidRPr="00A821EB" w:rsidRDefault="00DD479D" w:rsidP="009F5A73">
      <w:pPr>
        <w:pStyle w:val="ListParagraph"/>
        <w:tabs>
          <w:tab w:val="left" w:pos="426"/>
        </w:tabs>
        <w:spacing w:after="0"/>
        <w:ind w:left="0"/>
        <w:jc w:val="both"/>
        <w:rPr>
          <w:rFonts w:ascii="Times New Roman" w:hAnsi="Times New Roman"/>
          <w:sz w:val="24"/>
          <w:szCs w:val="24"/>
        </w:rPr>
      </w:pPr>
      <w:r>
        <w:rPr>
          <w:rFonts w:ascii="Times New Roman" w:hAnsi="Times New Roman"/>
          <w:color w:val="202020"/>
          <w:sz w:val="24"/>
          <w:szCs w:val="24"/>
          <w:shd w:val="clear" w:color="auto" w:fill="FFFFFF"/>
        </w:rPr>
        <w:t xml:space="preserve">136. </w:t>
      </w:r>
      <w:r w:rsidR="006458CA" w:rsidRPr="00A821EB">
        <w:rPr>
          <w:rFonts w:ascii="Times New Roman" w:hAnsi="Times New Roman"/>
          <w:color w:val="202020"/>
          <w:sz w:val="24"/>
          <w:szCs w:val="24"/>
          <w:shd w:val="clear" w:color="auto" w:fill="FFFFFF"/>
        </w:rPr>
        <w:t xml:space="preserve">Eestis </w:t>
      </w:r>
      <w:r>
        <w:rPr>
          <w:rFonts w:ascii="Times New Roman" w:hAnsi="Times New Roman"/>
          <w:sz w:val="24"/>
          <w:szCs w:val="24"/>
        </w:rPr>
        <w:t>ei ole ajalooliselt</w:t>
      </w:r>
      <w:r w:rsidR="006458CA" w:rsidRPr="00A821EB">
        <w:rPr>
          <w:rFonts w:ascii="Times New Roman" w:hAnsi="Times New Roman"/>
          <w:sz w:val="24"/>
          <w:szCs w:val="24"/>
        </w:rPr>
        <w:t xml:space="preserve"> isanime isikunime osana kasutatud ning see ei ole ametlik osa inimese nimest. Eestis kasut</w:t>
      </w:r>
      <w:r>
        <w:rPr>
          <w:rFonts w:ascii="Times New Roman" w:hAnsi="Times New Roman"/>
          <w:sz w:val="24"/>
          <w:szCs w:val="24"/>
        </w:rPr>
        <w:t xml:space="preserve">atakse </w:t>
      </w:r>
      <w:r w:rsidR="006458CA" w:rsidRPr="00A821EB">
        <w:rPr>
          <w:rFonts w:ascii="Times New Roman" w:hAnsi="Times New Roman"/>
          <w:sz w:val="24"/>
          <w:szCs w:val="24"/>
        </w:rPr>
        <w:t xml:space="preserve">perekonnanime. </w:t>
      </w:r>
      <w:r w:rsidR="006458CA" w:rsidRPr="00A821EB">
        <w:rPr>
          <w:rFonts w:ascii="Times New Roman" w:hAnsi="Times New Roman"/>
          <w:sz w:val="24"/>
          <w:szCs w:val="24"/>
          <w:lang w:val="de-DE"/>
        </w:rPr>
        <w:t>N</w:t>
      </w:r>
      <w:r w:rsidR="0091687A" w:rsidRPr="00A821EB">
        <w:rPr>
          <w:rFonts w:ascii="Times New Roman" w:hAnsi="Times New Roman"/>
          <w:sz w:val="24"/>
          <w:szCs w:val="24"/>
          <w:lang w:val="de-DE"/>
        </w:rPr>
        <w:t>imede kasutamist</w:t>
      </w:r>
      <w:r w:rsidR="004D5E59" w:rsidRPr="00A821EB">
        <w:rPr>
          <w:rFonts w:ascii="Times New Roman" w:hAnsi="Times New Roman"/>
          <w:sz w:val="24"/>
          <w:szCs w:val="24"/>
          <w:lang w:val="de-DE"/>
        </w:rPr>
        <w:t xml:space="preserve"> Eestis</w:t>
      </w:r>
      <w:r w:rsidR="0091687A" w:rsidRPr="00A821EB">
        <w:rPr>
          <w:rFonts w:ascii="Times New Roman" w:hAnsi="Times New Roman"/>
          <w:sz w:val="24"/>
          <w:szCs w:val="24"/>
          <w:lang w:val="de-DE"/>
        </w:rPr>
        <w:t xml:space="preserve"> </w:t>
      </w:r>
      <w:r w:rsidR="006458CA" w:rsidRPr="00A821EB">
        <w:rPr>
          <w:rFonts w:ascii="Times New Roman" w:hAnsi="Times New Roman"/>
          <w:sz w:val="24"/>
          <w:szCs w:val="24"/>
          <w:lang w:val="de-DE"/>
        </w:rPr>
        <w:t xml:space="preserve">reguleerib </w:t>
      </w:r>
      <w:r w:rsidR="0091687A" w:rsidRPr="00A821EB">
        <w:rPr>
          <w:rFonts w:ascii="Times New Roman" w:hAnsi="Times New Roman"/>
          <w:sz w:val="24"/>
          <w:szCs w:val="24"/>
          <w:lang w:val="de-DE"/>
        </w:rPr>
        <w:t xml:space="preserve">nimeseadus, mille § 3 lg 1 kohaselt </w:t>
      </w:r>
      <w:r w:rsidR="00D16F41" w:rsidRPr="00A821EB">
        <w:rPr>
          <w:rFonts w:ascii="Times New Roman" w:hAnsi="Times New Roman"/>
          <w:color w:val="202020"/>
          <w:sz w:val="24"/>
          <w:szCs w:val="24"/>
          <w:shd w:val="clear" w:color="auto" w:fill="FFFFFF"/>
          <w:lang w:val="de-DE"/>
        </w:rPr>
        <w:t>koosneb i</w:t>
      </w:r>
      <w:r w:rsidR="0091687A" w:rsidRPr="00A821EB">
        <w:rPr>
          <w:rFonts w:ascii="Times New Roman" w:hAnsi="Times New Roman"/>
          <w:color w:val="202020"/>
          <w:sz w:val="24"/>
          <w:szCs w:val="24"/>
          <w:shd w:val="clear" w:color="auto" w:fill="FFFFFF"/>
          <w:lang w:val="de-DE"/>
        </w:rPr>
        <w:t xml:space="preserve">sikunimi eesnimest ja perekonnanimest. Seadus kehtestab võrdsed normid </w:t>
      </w:r>
      <w:r w:rsidR="0091687A" w:rsidRPr="00A821EB">
        <w:rPr>
          <w:rFonts w:ascii="Times New Roman" w:hAnsi="Times New Roman"/>
          <w:sz w:val="24"/>
          <w:szCs w:val="24"/>
          <w:lang w:val="de-DE"/>
        </w:rPr>
        <w:t>füüsilise isiku nime (</w:t>
      </w:r>
      <w:r w:rsidR="0091687A" w:rsidRPr="00A821EB">
        <w:rPr>
          <w:rFonts w:ascii="Times New Roman" w:hAnsi="Times New Roman"/>
          <w:i/>
          <w:iCs/>
          <w:sz w:val="24"/>
          <w:szCs w:val="24"/>
          <w:lang w:val="de-DE"/>
        </w:rPr>
        <w:t>isikunime</w:t>
      </w:r>
      <w:r w:rsidR="0091687A" w:rsidRPr="00A821EB">
        <w:rPr>
          <w:rFonts w:ascii="Times New Roman" w:hAnsi="Times New Roman"/>
          <w:sz w:val="24"/>
          <w:szCs w:val="24"/>
          <w:lang w:val="de-DE"/>
        </w:rPr>
        <w:t>) andmise ja kohaldamise põhimõtted ja korra ning Eesti kodaniku ja Eestis viibiva välismaalase isikunime ühtse kasutamise alused.</w:t>
      </w:r>
    </w:p>
    <w:p w14:paraId="37F9C6E9" w14:textId="77777777" w:rsidR="00F05116" w:rsidRPr="00A821EB" w:rsidRDefault="00F05116" w:rsidP="009F5A73">
      <w:pPr>
        <w:pStyle w:val="ListParagraph"/>
        <w:spacing w:after="0"/>
        <w:rPr>
          <w:rFonts w:ascii="Times New Roman" w:hAnsi="Times New Roman"/>
          <w:sz w:val="24"/>
          <w:szCs w:val="24"/>
        </w:rPr>
      </w:pPr>
    </w:p>
    <w:p w14:paraId="5CE05AB1" w14:textId="77777777" w:rsidR="00494D3D" w:rsidRPr="00A821EB" w:rsidRDefault="00DD479D" w:rsidP="00494D3D">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137. </w:t>
      </w:r>
      <w:r w:rsidR="006458CA" w:rsidRPr="00A821EB">
        <w:rPr>
          <w:rFonts w:ascii="Times New Roman" w:hAnsi="Times New Roman"/>
          <w:sz w:val="24"/>
          <w:szCs w:val="24"/>
        </w:rPr>
        <w:t>Sellegipoolest ei tehta Eestis takistusi inimesele, kes soovib isanime praktikas kasutada. Isanime kasutamist erasuhtluses ei ole kuidagi õiguslikult reguleeritud ega piiratud ning igaüks on vaba kasutama temale sobivat nimekuju. S</w:t>
      </w:r>
      <w:r>
        <w:rPr>
          <w:rFonts w:ascii="Times New Roman" w:hAnsi="Times New Roman"/>
          <w:sz w:val="24"/>
          <w:szCs w:val="24"/>
        </w:rPr>
        <w:t>amuti võib isik vabalt kasutada</w:t>
      </w:r>
      <w:r w:rsidR="006458CA" w:rsidRPr="00A821EB">
        <w:rPr>
          <w:rFonts w:ascii="Times New Roman" w:hAnsi="Times New Roman"/>
          <w:sz w:val="24"/>
          <w:szCs w:val="24"/>
        </w:rPr>
        <w:t xml:space="preserve"> isanime ametiasutuste või kohaliku omavalitsuse asutuste</w:t>
      </w:r>
      <w:r w:rsidR="004D5E59" w:rsidRPr="00A821EB">
        <w:rPr>
          <w:rFonts w:ascii="Times New Roman" w:hAnsi="Times New Roman"/>
          <w:sz w:val="24"/>
          <w:szCs w:val="24"/>
        </w:rPr>
        <w:t>ga suheldes ning nende</w:t>
      </w:r>
      <w:r w:rsidR="006458CA" w:rsidRPr="00A821EB">
        <w:rPr>
          <w:rFonts w:ascii="Times New Roman" w:hAnsi="Times New Roman"/>
          <w:sz w:val="24"/>
          <w:szCs w:val="24"/>
        </w:rPr>
        <w:t xml:space="preserve"> poole erinevate avalduste või kirjadega pöördudes</w:t>
      </w:r>
      <w:r w:rsidR="004D5E59" w:rsidRPr="00A821EB">
        <w:rPr>
          <w:rFonts w:ascii="Times New Roman" w:hAnsi="Times New Roman"/>
          <w:sz w:val="24"/>
          <w:szCs w:val="24"/>
        </w:rPr>
        <w:t xml:space="preserve">, millele </w:t>
      </w:r>
      <w:r w:rsidR="006458CA" w:rsidRPr="00A821EB">
        <w:rPr>
          <w:rFonts w:ascii="Times New Roman" w:hAnsi="Times New Roman"/>
          <w:sz w:val="24"/>
          <w:szCs w:val="24"/>
        </w:rPr>
        <w:t>vastatakse üldises kor</w:t>
      </w:r>
      <w:r>
        <w:rPr>
          <w:rFonts w:ascii="Times New Roman" w:hAnsi="Times New Roman"/>
          <w:sz w:val="24"/>
          <w:szCs w:val="24"/>
        </w:rPr>
        <w:t>r</w:t>
      </w:r>
      <w:r w:rsidR="006458CA" w:rsidRPr="00A821EB">
        <w:rPr>
          <w:rFonts w:ascii="Times New Roman" w:hAnsi="Times New Roman"/>
          <w:sz w:val="24"/>
          <w:szCs w:val="24"/>
        </w:rPr>
        <w:t>as</w:t>
      </w:r>
      <w:r w:rsidR="004D5E59" w:rsidRPr="00A821EB">
        <w:rPr>
          <w:rFonts w:ascii="Times New Roman" w:hAnsi="Times New Roman"/>
          <w:sz w:val="24"/>
          <w:szCs w:val="24"/>
        </w:rPr>
        <w:t>. S</w:t>
      </w:r>
      <w:r w:rsidR="006458CA" w:rsidRPr="00A821EB">
        <w:rPr>
          <w:rFonts w:ascii="Times New Roman" w:hAnsi="Times New Roman"/>
          <w:sz w:val="24"/>
          <w:szCs w:val="24"/>
        </w:rPr>
        <w:t xml:space="preserve">ellises suhtluses ei tehta nimekujule õiguslikke piiranguid ning isik võib kasutada talle sobivat nimekuju. Veelgi enam, isik võib </w:t>
      </w:r>
      <w:r w:rsidR="004D5E59" w:rsidRPr="00A821EB">
        <w:rPr>
          <w:rFonts w:ascii="Times New Roman" w:hAnsi="Times New Roman"/>
          <w:sz w:val="24"/>
          <w:szCs w:val="24"/>
        </w:rPr>
        <w:t xml:space="preserve">taotleda ametivõimudelt </w:t>
      </w:r>
      <w:r w:rsidR="006458CA" w:rsidRPr="00A821EB">
        <w:rPr>
          <w:rFonts w:ascii="Times New Roman" w:hAnsi="Times New Roman"/>
          <w:sz w:val="24"/>
          <w:szCs w:val="24"/>
        </w:rPr>
        <w:t>isanime ka</w:t>
      </w:r>
      <w:r w:rsidR="004D5E59" w:rsidRPr="00A821EB">
        <w:rPr>
          <w:rFonts w:ascii="Times New Roman" w:hAnsi="Times New Roman"/>
          <w:sz w:val="24"/>
          <w:szCs w:val="24"/>
        </w:rPr>
        <w:t>sutamist</w:t>
      </w:r>
      <w:r w:rsidR="006458CA" w:rsidRPr="00A821EB">
        <w:rPr>
          <w:rFonts w:ascii="Times New Roman" w:hAnsi="Times New Roman"/>
          <w:sz w:val="24"/>
          <w:szCs w:val="24"/>
        </w:rPr>
        <w:t xml:space="preserve"> ametlikes dokumentid</w:t>
      </w:r>
      <w:r>
        <w:rPr>
          <w:rFonts w:ascii="Times New Roman" w:hAnsi="Times New Roman"/>
          <w:sz w:val="24"/>
          <w:szCs w:val="24"/>
        </w:rPr>
        <w:t>es nimeosana ehk lisanimena.</w:t>
      </w:r>
      <w:r w:rsidR="00494D3D">
        <w:rPr>
          <w:rFonts w:ascii="Times New Roman" w:hAnsi="Times New Roman"/>
          <w:sz w:val="24"/>
          <w:szCs w:val="24"/>
        </w:rPr>
        <w:t xml:space="preserve"> </w:t>
      </w:r>
      <w:r w:rsidR="00494D3D" w:rsidRPr="00A821EB">
        <w:rPr>
          <w:rFonts w:ascii="Times New Roman" w:hAnsi="Times New Roman"/>
          <w:sz w:val="24"/>
          <w:szCs w:val="24"/>
        </w:rPr>
        <w:t>Isanimede seadusliku kaitse mitteandmine ei takista isanimede faktilist kasutamist ega riiva ükisikiskute konventsiooniga tagatud õiguste kasutamist.</w:t>
      </w:r>
    </w:p>
    <w:p w14:paraId="27BE4D07" w14:textId="77777777" w:rsidR="00F05116" w:rsidRPr="00A821EB" w:rsidRDefault="00F05116" w:rsidP="009F5A73">
      <w:pPr>
        <w:pStyle w:val="ListParagraph"/>
        <w:spacing w:after="0"/>
        <w:rPr>
          <w:rFonts w:ascii="Times New Roman" w:hAnsi="Times New Roman"/>
          <w:sz w:val="24"/>
          <w:szCs w:val="24"/>
        </w:rPr>
      </w:pPr>
    </w:p>
    <w:p w14:paraId="08A0F2EF" w14:textId="147FA019" w:rsidR="00F05116" w:rsidRPr="00A821EB" w:rsidRDefault="00DD479D"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138. </w:t>
      </w:r>
      <w:r w:rsidR="0091687A" w:rsidRPr="00A821EB">
        <w:rPr>
          <w:rFonts w:ascii="Times New Roman" w:hAnsi="Times New Roman"/>
          <w:sz w:val="24"/>
          <w:szCs w:val="24"/>
        </w:rPr>
        <w:t>Läbi aruande on valitsus selgitanud, mi</w:t>
      </w:r>
      <w:r>
        <w:rPr>
          <w:rFonts w:ascii="Times New Roman" w:hAnsi="Times New Roman"/>
          <w:sz w:val="24"/>
          <w:szCs w:val="24"/>
        </w:rPr>
        <w:t>lliseid</w:t>
      </w:r>
      <w:r w:rsidR="0091687A" w:rsidRPr="00A821EB">
        <w:rPr>
          <w:rFonts w:ascii="Times New Roman" w:hAnsi="Times New Roman"/>
          <w:sz w:val="24"/>
          <w:szCs w:val="24"/>
        </w:rPr>
        <w:t xml:space="preserve"> samme on astutud rahvusvähemuste Eesti ühiskonnaellu paremaks kaasamiseks, </w:t>
      </w:r>
      <w:r w:rsidR="0091687A" w:rsidRPr="00494D3D">
        <w:rPr>
          <w:rFonts w:ascii="Times New Roman" w:hAnsi="Times New Roman"/>
          <w:sz w:val="24"/>
          <w:szCs w:val="24"/>
        </w:rPr>
        <w:t>sh kuidas abistatakse rahvusvähemus</w:t>
      </w:r>
      <w:r w:rsidR="00494D3D" w:rsidRPr="00494D3D">
        <w:rPr>
          <w:rFonts w:ascii="Times New Roman" w:hAnsi="Times New Roman"/>
          <w:sz w:val="24"/>
          <w:szCs w:val="24"/>
        </w:rPr>
        <w:t>i</w:t>
      </w:r>
      <w:r w:rsidR="0091687A" w:rsidRPr="00494D3D">
        <w:rPr>
          <w:rFonts w:ascii="Times New Roman" w:hAnsi="Times New Roman"/>
          <w:sz w:val="24"/>
          <w:szCs w:val="24"/>
        </w:rPr>
        <w:t xml:space="preserve"> omakeelsete ja –kultuuriliste õiguste edendamiseks loodud seltside ja teiste organisatsioonide ja koostöö kaudu. </w:t>
      </w:r>
    </w:p>
    <w:p w14:paraId="2CCB31F9" w14:textId="77777777" w:rsidR="00F05116" w:rsidRPr="00A821EB" w:rsidRDefault="00F05116" w:rsidP="009F5A73">
      <w:pPr>
        <w:pStyle w:val="ListParagraph"/>
        <w:spacing w:after="0"/>
        <w:rPr>
          <w:rFonts w:ascii="Times New Roman" w:hAnsi="Times New Roman"/>
          <w:sz w:val="24"/>
          <w:szCs w:val="24"/>
        </w:rPr>
      </w:pPr>
    </w:p>
    <w:p w14:paraId="3C9C82B7" w14:textId="056F8045" w:rsidR="006C0C1D" w:rsidRPr="00A821EB" w:rsidRDefault="00DD479D"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139. </w:t>
      </w:r>
      <w:r w:rsidR="006C0C1D" w:rsidRPr="00A821EB">
        <w:rPr>
          <w:rFonts w:ascii="Times New Roman" w:hAnsi="Times New Roman"/>
          <w:sz w:val="24"/>
          <w:szCs w:val="24"/>
        </w:rPr>
        <w:t>Komitee menetluses on ICERD väidetava rikkumise peale esitatud es</w:t>
      </w:r>
      <w:r>
        <w:rPr>
          <w:rFonts w:ascii="Times New Roman" w:hAnsi="Times New Roman"/>
          <w:sz w:val="24"/>
          <w:szCs w:val="24"/>
        </w:rPr>
        <w:t>i</w:t>
      </w:r>
      <w:r w:rsidR="006C0C1D" w:rsidRPr="00A821EB">
        <w:rPr>
          <w:rFonts w:ascii="Times New Roman" w:hAnsi="Times New Roman"/>
          <w:sz w:val="24"/>
          <w:szCs w:val="24"/>
        </w:rPr>
        <w:t>mene individuaalkaebus. Mihhail Tverskoi esitas 02.08.2018 kaebuse 64/2018, milles kaebab selle peale, et ametivõimud keeldusid isanime kaj</w:t>
      </w:r>
      <w:r w:rsidR="002D57A5">
        <w:rPr>
          <w:rFonts w:ascii="Times New Roman" w:hAnsi="Times New Roman"/>
          <w:sz w:val="24"/>
          <w:szCs w:val="24"/>
        </w:rPr>
        <w:t>astamisest kaebaja ID-kaardil.</w:t>
      </w:r>
    </w:p>
    <w:p w14:paraId="4E6562C2" w14:textId="77777777" w:rsidR="00561FD1" w:rsidRPr="00A821EB" w:rsidRDefault="00561FD1" w:rsidP="009F5A73">
      <w:pPr>
        <w:pStyle w:val="Heading1"/>
        <w:spacing w:after="0"/>
        <w:ind w:left="0" w:firstLine="0"/>
        <w:rPr>
          <w:sz w:val="24"/>
          <w:szCs w:val="24"/>
        </w:rPr>
      </w:pPr>
    </w:p>
    <w:p w14:paraId="228A978D" w14:textId="218E91E8" w:rsidR="0091687A" w:rsidRPr="00A821EB" w:rsidRDefault="00561FD1" w:rsidP="009F5A73">
      <w:pPr>
        <w:pStyle w:val="Heading1"/>
        <w:spacing w:after="0"/>
        <w:ind w:left="0" w:firstLine="0"/>
        <w:rPr>
          <w:sz w:val="24"/>
          <w:szCs w:val="24"/>
          <w:lang w:val="et-EE"/>
        </w:rPr>
      </w:pPr>
      <w:r w:rsidRPr="00A821EB">
        <w:rPr>
          <w:sz w:val="24"/>
          <w:szCs w:val="24"/>
        </w:rPr>
        <w:t>M</w:t>
      </w:r>
      <w:r w:rsidR="0091687A" w:rsidRPr="00A821EB">
        <w:rPr>
          <w:sz w:val="24"/>
          <w:szCs w:val="24"/>
        </w:rPr>
        <w:t>ajandus</w:t>
      </w:r>
      <w:r w:rsidRPr="00A821EB">
        <w:rPr>
          <w:sz w:val="24"/>
          <w:szCs w:val="24"/>
        </w:rPr>
        <w:t>likud</w:t>
      </w:r>
      <w:r w:rsidR="0091687A" w:rsidRPr="00A821EB">
        <w:rPr>
          <w:sz w:val="24"/>
          <w:szCs w:val="24"/>
        </w:rPr>
        <w:t>, sotsiaal</w:t>
      </w:r>
      <w:r w:rsidRPr="00A821EB">
        <w:rPr>
          <w:sz w:val="24"/>
          <w:szCs w:val="24"/>
        </w:rPr>
        <w:t>sed</w:t>
      </w:r>
      <w:r w:rsidR="0091687A" w:rsidRPr="00A821EB">
        <w:rPr>
          <w:sz w:val="24"/>
          <w:szCs w:val="24"/>
        </w:rPr>
        <w:t xml:space="preserve"> ja kultuuri</w:t>
      </w:r>
      <w:r w:rsidRPr="00A821EB">
        <w:rPr>
          <w:sz w:val="24"/>
          <w:szCs w:val="24"/>
        </w:rPr>
        <w:t>ala</w:t>
      </w:r>
      <w:r w:rsidR="005E530C" w:rsidRPr="00A821EB">
        <w:rPr>
          <w:sz w:val="24"/>
          <w:szCs w:val="24"/>
        </w:rPr>
        <w:t>sed</w:t>
      </w:r>
      <w:r w:rsidRPr="00A821EB">
        <w:rPr>
          <w:sz w:val="24"/>
          <w:szCs w:val="24"/>
        </w:rPr>
        <w:t xml:space="preserve"> õigused</w:t>
      </w:r>
    </w:p>
    <w:p w14:paraId="04E4269D" w14:textId="17065A1A"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rPr>
        <w:t xml:space="preserve">140. </w:t>
      </w:r>
      <w:r w:rsidR="006F31C0" w:rsidRPr="00A821EB">
        <w:rPr>
          <w:rFonts w:ascii="Times New Roman" w:hAnsi="Times New Roman" w:cs="Times New Roman"/>
          <w:color w:val="auto"/>
        </w:rPr>
        <w:t>Munitsipaaleluruumide, sh sotsiaaleluruumide arvu suurendamiseks töötati 2017. aastal välja kohalike omavalitsuste elamufondi investeeringutoetus, mille abil rahastatakse uute üürielamute ehitamist ja olemasolevate munitsipaal-korterelamute rekonstrueerimist. Selle meetme raames antakse kohalikele omavalitsustele toetust kuni 50% ulatuses uute eluasemete ehitamiseks või olemasolevate munitsipaalmajade renoveerimiseks. Kokku on riik aastatel 2017-2020 meetmele planeerinud 60 miljonit eurot.</w:t>
      </w:r>
    </w:p>
    <w:p w14:paraId="483D6CA9" w14:textId="77777777" w:rsidR="009112BD" w:rsidRDefault="009112BD" w:rsidP="009F5A73">
      <w:pPr>
        <w:pStyle w:val="Default"/>
        <w:tabs>
          <w:tab w:val="left" w:pos="567"/>
        </w:tabs>
        <w:jc w:val="both"/>
        <w:rPr>
          <w:rFonts w:ascii="Times New Roman" w:hAnsi="Times New Roman" w:cs="Times New Roman"/>
          <w:color w:val="auto"/>
        </w:rPr>
      </w:pPr>
    </w:p>
    <w:p w14:paraId="508800E7" w14:textId="2496CCD9"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rPr>
        <w:t xml:space="preserve">141. </w:t>
      </w:r>
      <w:r w:rsidR="006F31C0" w:rsidRPr="00A821EB">
        <w:rPr>
          <w:rFonts w:ascii="Times New Roman" w:hAnsi="Times New Roman" w:cs="Times New Roman"/>
          <w:color w:val="auto"/>
        </w:rPr>
        <w:t xml:space="preserve">Kohalik omavalitsus on sotsiaalhoolekande seadusest tulenevalt kohustatud hindama abi vajava inimese terviklikku abivajadust ning sellest tulenevalt pakkuma talle sotsiaalteenuseid ja –toetusi, mis tagaksid tema toimetuleku. Üheks kohustuslikuks teenuseks on eluruumi tagamise teenus, mille eesmärgiks on anda eluruumi kasutamise võimalus inimesele, kes ei ole sotsiaalmajanduslikust olukorrast tulenevalt võimeline enda ja oma perekonna vajadustele vastavat eluruumi leidma. </w:t>
      </w:r>
    </w:p>
    <w:p w14:paraId="65573D26" w14:textId="77777777" w:rsidR="00F05116" w:rsidRPr="00A821EB" w:rsidRDefault="00F05116" w:rsidP="009F5A73">
      <w:pPr>
        <w:pStyle w:val="ListParagraph"/>
        <w:spacing w:after="0"/>
        <w:rPr>
          <w:rFonts w:ascii="Times New Roman" w:hAnsi="Times New Roman"/>
          <w:sz w:val="24"/>
          <w:szCs w:val="24"/>
        </w:rPr>
      </w:pPr>
    </w:p>
    <w:p w14:paraId="1C052EF3" w14:textId="784F200F"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rPr>
        <w:lastRenderedPageBreak/>
        <w:t xml:space="preserve">142. </w:t>
      </w:r>
      <w:r w:rsidR="006F31C0" w:rsidRPr="00A821EB">
        <w:rPr>
          <w:rFonts w:ascii="Times New Roman" w:hAnsi="Times New Roman" w:cs="Times New Roman"/>
          <w:color w:val="auto"/>
        </w:rPr>
        <w:t>Lisaks sellele, et inimesed vajavad abi eluruumi leidmiseks, võivad nad vajada abi ka olemasoleva eluruumi kohandamiseks või sobivama eluruumi saamise</w:t>
      </w:r>
      <w:r w:rsidR="005E530C" w:rsidRPr="00A821EB">
        <w:rPr>
          <w:rFonts w:ascii="Times New Roman" w:hAnsi="Times New Roman" w:cs="Times New Roman"/>
          <w:color w:val="auto"/>
        </w:rPr>
        <w:t>ks</w:t>
      </w:r>
      <w:r>
        <w:rPr>
          <w:rFonts w:ascii="Times New Roman" w:hAnsi="Times New Roman" w:cs="Times New Roman"/>
          <w:color w:val="auto"/>
        </w:rPr>
        <w:t xml:space="preserve"> (s</w:t>
      </w:r>
      <w:r w:rsidR="006F31C0" w:rsidRPr="00A821EB">
        <w:rPr>
          <w:rFonts w:ascii="Times New Roman" w:hAnsi="Times New Roman" w:cs="Times New Roman"/>
          <w:color w:val="auto"/>
        </w:rPr>
        <w:t xml:space="preserve">otsiaalhoolekande seadus § 42). Selleks, et erivajadusega inimene saaks võimalikult iseseisvalt toime tulla, on kohalikel omavalitsustel võimalik taotleda toetust meetme „Puuetega inimeste eluaseme füüsiline kohandamine“ raames. </w:t>
      </w:r>
    </w:p>
    <w:p w14:paraId="22840CAB" w14:textId="77777777" w:rsidR="00F05116" w:rsidRPr="00A821EB" w:rsidRDefault="00F05116" w:rsidP="009F5A73">
      <w:pPr>
        <w:pStyle w:val="ListParagraph"/>
        <w:spacing w:after="0"/>
        <w:rPr>
          <w:rFonts w:ascii="Times New Roman" w:hAnsi="Times New Roman"/>
          <w:sz w:val="24"/>
          <w:szCs w:val="24"/>
        </w:rPr>
      </w:pPr>
    </w:p>
    <w:p w14:paraId="008AA41A" w14:textId="16E39E98"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rPr>
        <w:t xml:space="preserve">143. </w:t>
      </w:r>
      <w:r w:rsidR="006F31C0" w:rsidRPr="00A821EB">
        <w:rPr>
          <w:rFonts w:ascii="Times New Roman" w:hAnsi="Times New Roman" w:cs="Times New Roman"/>
          <w:color w:val="auto"/>
        </w:rPr>
        <w:t>2017. aastal piloteeriti Eesti pealinnas Tallinnas antud projekti ideed ning kohandati kokku 45 eluruumi. Loodud meetme eesmärgiks on ajavahemikul 2018-2023 toetada ligi 2000 erivajadusega inimese kodu kohandust nende vajadustele vastavaks. Kohaliku omavalitsuse omaosalus on vähemalt 15% ning ülejäänud kulud kaetakse Euroopa Regionaalarengu Fondist. 2018. aastal taotles sel viisil rahastust 56 kohalikku maavalitsust. Järgmine taotlusvoor avaneb 2019. aasta esimeses kvartalis.</w:t>
      </w:r>
    </w:p>
    <w:p w14:paraId="69B7747A" w14:textId="77777777" w:rsidR="00F05116" w:rsidRPr="00A821EB" w:rsidRDefault="00F05116" w:rsidP="009F5A73">
      <w:pPr>
        <w:pStyle w:val="ListParagraph"/>
        <w:spacing w:after="0"/>
        <w:rPr>
          <w:rFonts w:ascii="Times New Roman" w:hAnsi="Times New Roman"/>
          <w:b/>
          <w:sz w:val="24"/>
          <w:szCs w:val="24"/>
        </w:rPr>
      </w:pPr>
    </w:p>
    <w:p w14:paraId="63CF4735" w14:textId="0A91F302" w:rsidR="00F05116" w:rsidRDefault="002D57A5" w:rsidP="009F5A73">
      <w:pPr>
        <w:pStyle w:val="Default"/>
        <w:tabs>
          <w:tab w:val="left" w:pos="567"/>
        </w:tabs>
        <w:jc w:val="both"/>
        <w:rPr>
          <w:rFonts w:ascii="Times New Roman" w:hAnsi="Times New Roman" w:cs="Times New Roman"/>
          <w:b/>
          <w:color w:val="auto"/>
        </w:rPr>
      </w:pPr>
      <w:r>
        <w:rPr>
          <w:rFonts w:ascii="Times New Roman" w:hAnsi="Times New Roman" w:cs="Times New Roman"/>
          <w:b/>
          <w:color w:val="auto"/>
        </w:rPr>
        <w:t xml:space="preserve">144. </w:t>
      </w:r>
      <w:r w:rsidR="0038779D" w:rsidRPr="00A821EB">
        <w:rPr>
          <w:rFonts w:ascii="Times New Roman" w:hAnsi="Times New Roman" w:cs="Times New Roman"/>
          <w:b/>
          <w:color w:val="auto"/>
        </w:rPr>
        <w:t>L</w:t>
      </w:r>
      <w:r w:rsidR="0091687A" w:rsidRPr="00A821EB">
        <w:rPr>
          <w:rFonts w:ascii="Times New Roman" w:hAnsi="Times New Roman" w:cs="Times New Roman"/>
          <w:b/>
          <w:color w:val="auto"/>
        </w:rPr>
        <w:t>õppjärelduste punktis 10</w:t>
      </w:r>
      <w:r w:rsidR="000F0A21" w:rsidRPr="00A821EB">
        <w:rPr>
          <w:rFonts w:ascii="Times New Roman" w:hAnsi="Times New Roman" w:cs="Times New Roman"/>
          <w:b/>
          <w:color w:val="auto"/>
        </w:rPr>
        <w:t xml:space="preserve"> palutakse</w:t>
      </w:r>
      <w:r w:rsidR="0091687A" w:rsidRPr="00A821EB">
        <w:rPr>
          <w:rFonts w:ascii="Times New Roman" w:hAnsi="Times New Roman" w:cs="Times New Roman"/>
          <w:b/>
          <w:color w:val="auto"/>
        </w:rPr>
        <w:t xml:space="preserve"> esitada täiendavat infot keeleoskusest tingitud tööhõivemäära ja palgalõhe vähendamisega seonduvatest meetmetest</w:t>
      </w:r>
      <w:r w:rsidR="000F0A21" w:rsidRPr="00A821EB">
        <w:rPr>
          <w:rFonts w:ascii="Times New Roman" w:hAnsi="Times New Roman" w:cs="Times New Roman"/>
          <w:b/>
          <w:color w:val="auto"/>
        </w:rPr>
        <w:t>.</w:t>
      </w:r>
    </w:p>
    <w:p w14:paraId="1C244A5A" w14:textId="77777777" w:rsidR="002D57A5" w:rsidRPr="00A821EB" w:rsidRDefault="002D57A5" w:rsidP="009F5A73">
      <w:pPr>
        <w:pStyle w:val="Default"/>
        <w:tabs>
          <w:tab w:val="left" w:pos="567"/>
        </w:tabs>
        <w:jc w:val="both"/>
        <w:rPr>
          <w:rFonts w:ascii="Times New Roman" w:hAnsi="Times New Roman" w:cs="Times New Roman"/>
          <w:color w:val="auto"/>
        </w:rPr>
      </w:pPr>
    </w:p>
    <w:p w14:paraId="5A2C5DE9" w14:textId="025A7423"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lang w:val="de-DE"/>
        </w:rPr>
        <w:t xml:space="preserve">145. </w:t>
      </w:r>
      <w:r w:rsidR="0091687A" w:rsidRPr="00A821EB">
        <w:rPr>
          <w:rFonts w:ascii="Times New Roman" w:hAnsi="Times New Roman" w:cs="Times New Roman"/>
          <w:color w:val="auto"/>
          <w:lang w:val="de-DE"/>
        </w:rPr>
        <w:t>Töötute arv vähenes aastail 2013–2015 teisest rahvusest elanike seas kiiremini kui eestlaste seas, vastavalt 10 500 ja 6000 inimese võrra. 2013. aastal oli kahe rühma töötuse määra erinevus 1,82 korda, 2015. a vähenes see 1,48 korrani, ületades arengukavas Lõimuv Eesti 2020 seatud sihttaset. Tööhõive määr kasvas võrreldes 2013. a tulemustega eestlaste seas kiiremini kui teisest rahvusest elanike hulgas: 2013. a olid tööga hõivatud 63% eestlastest ja 60,3% teisest rahvusest elanikest; 2015. a olid vast</w:t>
      </w:r>
      <w:r>
        <w:rPr>
          <w:rFonts w:ascii="Times New Roman" w:hAnsi="Times New Roman" w:cs="Times New Roman"/>
          <w:color w:val="auto"/>
          <w:lang w:val="de-DE"/>
        </w:rPr>
        <w:t>avad näitajad 66,7% ja 61,8 %.</w:t>
      </w:r>
    </w:p>
    <w:p w14:paraId="401D832B" w14:textId="77777777" w:rsidR="00F05116" w:rsidRPr="00A821EB" w:rsidRDefault="00F05116" w:rsidP="009F5A73">
      <w:pPr>
        <w:pStyle w:val="ListParagraph"/>
        <w:spacing w:after="0"/>
        <w:rPr>
          <w:rFonts w:ascii="Times New Roman" w:hAnsi="Times New Roman"/>
          <w:sz w:val="24"/>
          <w:szCs w:val="24"/>
          <w:lang w:val="de-DE"/>
        </w:rPr>
      </w:pPr>
    </w:p>
    <w:p w14:paraId="72F7B23C" w14:textId="60713502"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lang w:val="de-DE"/>
        </w:rPr>
        <w:t xml:space="preserve">146. </w:t>
      </w:r>
      <w:r w:rsidR="0091687A" w:rsidRPr="00A821EB">
        <w:rPr>
          <w:rFonts w:ascii="Times New Roman" w:hAnsi="Times New Roman" w:cs="Times New Roman"/>
          <w:color w:val="auto"/>
          <w:lang w:val="de-DE"/>
        </w:rPr>
        <w:t>Muust rahvusest elanike olukord tööturul 2017. aastal paranes: suurenes hõivatute arv ja vähenes töötus, kuid eestlastega võrdluses suurenesid nii hõivelõhe kui töötuse lõhe.</w:t>
      </w:r>
      <w:r w:rsidR="0009616D" w:rsidRPr="00A821EB">
        <w:rPr>
          <w:rFonts w:ascii="Times New Roman" w:hAnsi="Times New Roman" w:cs="Times New Roman"/>
          <w:color w:val="auto"/>
          <w:lang w:val="de-DE"/>
        </w:rPr>
        <w:t xml:space="preserve"> </w:t>
      </w:r>
      <w:r w:rsidR="0091687A" w:rsidRPr="00A821EB">
        <w:rPr>
          <w:rFonts w:ascii="Times New Roman" w:hAnsi="Times New Roman" w:cs="Times New Roman"/>
          <w:color w:val="auto"/>
          <w:lang w:val="de-DE"/>
        </w:rPr>
        <w:t xml:space="preserve">2016. aastal oli tööga hõivatud 67,6% eestlastest ja 61,4% teisest rahvusest elanikest, 2017. aastal olid vastavad näitajad </w:t>
      </w:r>
      <w:r w:rsidR="00777AEC" w:rsidRPr="00A821EB">
        <w:rPr>
          <w:rFonts w:ascii="Times New Roman" w:hAnsi="Times New Roman" w:cs="Times New Roman"/>
          <w:color w:val="auto"/>
          <w:lang w:val="de-DE"/>
        </w:rPr>
        <w:t>6</w:t>
      </w:r>
      <w:r>
        <w:rPr>
          <w:rFonts w:ascii="Times New Roman" w:hAnsi="Times New Roman" w:cs="Times New Roman"/>
          <w:color w:val="auto"/>
          <w:lang w:val="de-DE"/>
        </w:rPr>
        <w:t>9,6% ja 63,0%.</w:t>
      </w:r>
    </w:p>
    <w:p w14:paraId="40180A35" w14:textId="77777777" w:rsidR="00F05116" w:rsidRPr="00A821EB" w:rsidRDefault="00F05116" w:rsidP="009F5A73">
      <w:pPr>
        <w:pStyle w:val="ListParagraph"/>
        <w:spacing w:after="0"/>
        <w:rPr>
          <w:rFonts w:ascii="Times New Roman" w:hAnsi="Times New Roman"/>
          <w:sz w:val="24"/>
          <w:szCs w:val="24"/>
        </w:rPr>
      </w:pPr>
    </w:p>
    <w:p w14:paraId="5121DC2D" w14:textId="6404AFE9"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rPr>
        <w:t xml:space="preserve">147. </w:t>
      </w:r>
      <w:r w:rsidR="0009616D" w:rsidRPr="00A821EB">
        <w:rPr>
          <w:rFonts w:ascii="Times New Roman" w:hAnsi="Times New Roman" w:cs="Times New Roman"/>
          <w:color w:val="auto"/>
        </w:rPr>
        <w:t>Eesti keelest erineva emakeelega isikute pikaajalise töötuse põhjused ei erine üldistest töötuse põhjustest. Nende tööturule sisenemist takistavad täiendavalt ebapiisav või puudulik eesti keele oskus, tööturu võimaluste ebapiisav tundmine, eraldi</w:t>
      </w:r>
      <w:r>
        <w:rPr>
          <w:rFonts w:ascii="Times New Roman" w:hAnsi="Times New Roman" w:cs="Times New Roman"/>
          <w:color w:val="auto"/>
        </w:rPr>
        <w:t xml:space="preserve"> toimivad sotsiaalvõrgustikud, </w:t>
      </w:r>
      <w:r w:rsidR="0009616D" w:rsidRPr="00A821EB">
        <w:rPr>
          <w:rFonts w:ascii="Times New Roman" w:hAnsi="Times New Roman" w:cs="Times New Roman"/>
          <w:color w:val="auto"/>
        </w:rPr>
        <w:t xml:space="preserve">hariduse mittevastavus tööturu vajadustele ning töökollektiivide rahvuspõhine eraldatus. </w:t>
      </w:r>
      <w:r w:rsidR="0009616D" w:rsidRPr="00A821EB">
        <w:rPr>
          <w:rFonts w:ascii="Times New Roman" w:hAnsi="Times New Roman" w:cs="Times New Roman"/>
          <w:color w:val="auto"/>
          <w:lang w:val="de-DE"/>
        </w:rPr>
        <w:t>Samuti on teisest rahvusest elanike tööturu olukorra kujunemisel selge regionaa</w:t>
      </w:r>
      <w:r>
        <w:rPr>
          <w:rFonts w:ascii="Times New Roman" w:hAnsi="Times New Roman" w:cs="Times New Roman"/>
          <w:color w:val="auto"/>
          <w:lang w:val="de-DE"/>
        </w:rPr>
        <w:t>lne ja sektoraalne komponent.</w:t>
      </w:r>
    </w:p>
    <w:p w14:paraId="74B27643" w14:textId="77777777" w:rsidR="00F05116" w:rsidRPr="00A821EB" w:rsidRDefault="00F05116" w:rsidP="009F5A73">
      <w:pPr>
        <w:pStyle w:val="ListParagraph"/>
        <w:spacing w:after="0"/>
        <w:rPr>
          <w:rFonts w:ascii="Times New Roman" w:hAnsi="Times New Roman"/>
          <w:sz w:val="24"/>
          <w:szCs w:val="24"/>
          <w:lang w:val="de-DE"/>
        </w:rPr>
      </w:pPr>
    </w:p>
    <w:p w14:paraId="4C0BD889" w14:textId="78A9B52E"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lang w:val="de-DE"/>
        </w:rPr>
        <w:t xml:space="preserve">148. </w:t>
      </w:r>
      <w:r w:rsidR="0091687A" w:rsidRPr="00A821EB">
        <w:rPr>
          <w:rFonts w:ascii="Times New Roman" w:hAnsi="Times New Roman" w:cs="Times New Roman"/>
          <w:color w:val="auto"/>
          <w:lang w:val="de-DE"/>
        </w:rPr>
        <w:t>Statistikaameti andmetel on töötuse määr suurim Ida-Virumaal, kus see on peamiselt seotud sealse suurtööstuse ehk põlevkivi tootmise majandusraskustega. 2016.</w:t>
      </w:r>
      <w:r w:rsidR="00777AEC" w:rsidRPr="00A821EB">
        <w:rPr>
          <w:rFonts w:ascii="Times New Roman" w:hAnsi="Times New Roman" w:cs="Times New Roman"/>
          <w:color w:val="auto"/>
          <w:lang w:val="de-DE"/>
        </w:rPr>
        <w:t xml:space="preserve"> </w:t>
      </w:r>
      <w:r w:rsidR="0091687A" w:rsidRPr="00A821EB">
        <w:rPr>
          <w:rFonts w:ascii="Times New Roman" w:hAnsi="Times New Roman" w:cs="Times New Roman"/>
          <w:color w:val="auto"/>
          <w:lang w:val="de-DE"/>
        </w:rPr>
        <w:t>aastal alustati täiendavate tööturuteenuste pakkumist Euroopa Globaliseerumisega Kohanemise Fondi (EGF) projekti raames neile, kes on töö kaotanud või on koondamisohus Ida-Virumaa põlevkiviettevõtetes (AS Eesti Energia, AS Nitrofert või AS Viru Keemia Grupp või nende tütarettevõtted) toimunud suurkoondamiste käigus 2015-2016.</w:t>
      </w:r>
      <w:r w:rsidR="00777AEC" w:rsidRPr="00A821EB">
        <w:rPr>
          <w:rFonts w:ascii="Times New Roman" w:hAnsi="Times New Roman" w:cs="Times New Roman"/>
          <w:color w:val="auto"/>
          <w:lang w:val="de-DE"/>
        </w:rPr>
        <w:t xml:space="preserve"> </w:t>
      </w:r>
      <w:r w:rsidR="0091687A" w:rsidRPr="00A821EB">
        <w:rPr>
          <w:rFonts w:ascii="Times New Roman" w:hAnsi="Times New Roman" w:cs="Times New Roman"/>
          <w:color w:val="auto"/>
          <w:lang w:val="de-DE"/>
        </w:rPr>
        <w:t>aastal. Toetuse eesmärk oli soodustada töökohtade loomist Ida-Viru</w:t>
      </w:r>
      <w:r w:rsidR="00F05116" w:rsidRPr="00A821EB">
        <w:rPr>
          <w:rFonts w:ascii="Times New Roman" w:hAnsi="Times New Roman" w:cs="Times New Roman"/>
          <w:color w:val="auto"/>
          <w:lang w:val="de-DE"/>
        </w:rPr>
        <w:t xml:space="preserve">maal ja töötute tööle asumist. </w:t>
      </w:r>
    </w:p>
    <w:p w14:paraId="6C448E59" w14:textId="77777777" w:rsidR="00F05116" w:rsidRPr="00A821EB" w:rsidRDefault="00F05116" w:rsidP="009F5A73">
      <w:pPr>
        <w:pStyle w:val="ListParagraph"/>
        <w:spacing w:after="0"/>
        <w:rPr>
          <w:rStyle w:val="Strong"/>
          <w:rFonts w:ascii="Times New Roman" w:hAnsi="Times New Roman"/>
          <w:sz w:val="24"/>
          <w:szCs w:val="24"/>
        </w:rPr>
      </w:pPr>
    </w:p>
    <w:p w14:paraId="7A314CB8" w14:textId="6606B99B" w:rsidR="00F05116" w:rsidRPr="00A821EB" w:rsidRDefault="002D57A5" w:rsidP="009F5A73">
      <w:pPr>
        <w:pStyle w:val="Default"/>
        <w:tabs>
          <w:tab w:val="left" w:pos="567"/>
        </w:tabs>
        <w:jc w:val="both"/>
        <w:rPr>
          <w:rFonts w:ascii="Times New Roman" w:hAnsi="Times New Roman" w:cs="Times New Roman"/>
          <w:color w:val="auto"/>
        </w:rPr>
      </w:pPr>
      <w:r>
        <w:rPr>
          <w:rStyle w:val="Strong"/>
          <w:rFonts w:ascii="Times New Roman" w:hAnsi="Times New Roman" w:cs="Times New Roman"/>
          <w:color w:val="auto"/>
        </w:rPr>
        <w:t xml:space="preserve">149. </w:t>
      </w:r>
      <w:r w:rsidR="00027811" w:rsidRPr="00A821EB">
        <w:rPr>
          <w:rStyle w:val="Strong"/>
          <w:rFonts w:ascii="Times New Roman" w:hAnsi="Times New Roman" w:cs="Times New Roman"/>
          <w:color w:val="auto"/>
        </w:rPr>
        <w:t>Edendamaks tööhõivet</w:t>
      </w:r>
      <w:r w:rsidR="005C5745" w:rsidRPr="00A821EB">
        <w:rPr>
          <w:rStyle w:val="Strong"/>
          <w:rFonts w:ascii="Times New Roman" w:hAnsi="Times New Roman" w:cs="Times New Roman"/>
          <w:color w:val="auto"/>
        </w:rPr>
        <w:t xml:space="preserve"> piirkondades, kus töötus on kõr</w:t>
      </w:r>
      <w:r w:rsidR="00027811" w:rsidRPr="00A821EB">
        <w:rPr>
          <w:rStyle w:val="Strong"/>
          <w:rFonts w:ascii="Times New Roman" w:hAnsi="Times New Roman" w:cs="Times New Roman"/>
          <w:color w:val="auto"/>
        </w:rPr>
        <w:t>ge, kehtestas valitsus 2018</w:t>
      </w:r>
      <w:r>
        <w:rPr>
          <w:rStyle w:val="Strong"/>
          <w:rFonts w:ascii="Times New Roman" w:hAnsi="Times New Roman" w:cs="Times New Roman"/>
          <w:color w:val="auto"/>
        </w:rPr>
        <w:t>. aastal</w:t>
      </w:r>
      <w:r w:rsidR="00027811" w:rsidRPr="00A821EB">
        <w:rPr>
          <w:rStyle w:val="Strong"/>
          <w:rFonts w:ascii="Times New Roman" w:hAnsi="Times New Roman" w:cs="Times New Roman"/>
          <w:color w:val="auto"/>
        </w:rPr>
        <w:t xml:space="preserve"> töökoha loomise toetuse</w:t>
      </w:r>
      <w:r w:rsidR="00027811" w:rsidRPr="00A821EB">
        <w:rPr>
          <w:rStyle w:val="Strong"/>
          <w:rFonts w:ascii="Times New Roman" w:hAnsi="Times New Roman" w:cs="Times New Roman"/>
          <w:b w:val="0"/>
          <w:color w:val="auto"/>
        </w:rPr>
        <w:t>, mida võib saada</w:t>
      </w:r>
      <w:r w:rsidR="00027811" w:rsidRPr="00A821EB">
        <w:rPr>
          <w:rStyle w:val="Strong"/>
          <w:rFonts w:ascii="Times New Roman" w:hAnsi="Times New Roman" w:cs="Times New Roman"/>
          <w:color w:val="auto"/>
        </w:rPr>
        <w:t xml:space="preserve"> </w:t>
      </w:r>
      <w:r w:rsidR="00027811" w:rsidRPr="00A821EB">
        <w:rPr>
          <w:rFonts w:ascii="Times New Roman" w:hAnsi="Times New Roman" w:cs="Times New Roman"/>
          <w:color w:val="auto"/>
        </w:rPr>
        <w:t>tööandja, kelle juures asub kahe järjestikuse kuu jooksul tööle vähemalt viis töötut, kes on arvele võetud Ida-Viru, Põlva, Valga või Võru maakonnas ning kes ei ole viimase poole aasta jooksul töötanud. Lisaks makstakse toetust iga täiendavalt tööle võetud töötu ee</w:t>
      </w:r>
      <w:r>
        <w:rPr>
          <w:rFonts w:ascii="Times New Roman" w:hAnsi="Times New Roman" w:cs="Times New Roman"/>
          <w:color w:val="auto"/>
        </w:rPr>
        <w:t>st.</w:t>
      </w:r>
    </w:p>
    <w:p w14:paraId="04D38BB4" w14:textId="77777777" w:rsidR="00F05116" w:rsidRPr="00A821EB" w:rsidRDefault="00F05116" w:rsidP="009F5A73">
      <w:pPr>
        <w:pStyle w:val="ListParagraph"/>
        <w:spacing w:after="0"/>
        <w:rPr>
          <w:rFonts w:ascii="Times New Roman" w:hAnsi="Times New Roman"/>
          <w:sz w:val="24"/>
          <w:szCs w:val="24"/>
        </w:rPr>
      </w:pPr>
    </w:p>
    <w:p w14:paraId="63B643C7" w14:textId="08343C07" w:rsidR="00F05116"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rPr>
        <w:lastRenderedPageBreak/>
        <w:t xml:space="preserve">150. </w:t>
      </w:r>
      <w:r w:rsidR="00027811" w:rsidRPr="00A821EB">
        <w:rPr>
          <w:rFonts w:ascii="Times New Roman" w:hAnsi="Times New Roman" w:cs="Times New Roman"/>
          <w:color w:val="auto"/>
        </w:rPr>
        <w:t>Tööle võetud inimese kuine brutokuupalk peab olema 1,5-kordne miinimumpalk ehk 2018</w:t>
      </w:r>
      <w:r>
        <w:rPr>
          <w:rFonts w:ascii="Times New Roman" w:hAnsi="Times New Roman" w:cs="Times New Roman"/>
          <w:color w:val="auto"/>
        </w:rPr>
        <w:t>. aasta</w:t>
      </w:r>
      <w:r w:rsidR="00027811" w:rsidRPr="00A821EB">
        <w:rPr>
          <w:rFonts w:ascii="Times New Roman" w:hAnsi="Times New Roman" w:cs="Times New Roman"/>
          <w:color w:val="auto"/>
        </w:rPr>
        <w:t xml:space="preserve"> seisuga 750 eurot. Toetust makstakse 12 kuu eest, kuni 24 kuise perioodi jooksul. See peaks võimaldama tööandjale täiendavat paindlikkust, kuna toetust saab kasutada aj</w:t>
      </w:r>
      <w:r w:rsidR="00F05116" w:rsidRPr="00A821EB">
        <w:rPr>
          <w:rFonts w:ascii="Times New Roman" w:hAnsi="Times New Roman" w:cs="Times New Roman"/>
          <w:color w:val="auto"/>
        </w:rPr>
        <w:t>aliselt hajutatuna</w:t>
      </w:r>
      <w:r>
        <w:rPr>
          <w:rFonts w:ascii="Times New Roman" w:hAnsi="Times New Roman" w:cs="Times New Roman"/>
          <w:color w:val="auto"/>
        </w:rPr>
        <w:t>.</w:t>
      </w:r>
    </w:p>
    <w:p w14:paraId="79591146" w14:textId="77777777" w:rsidR="00F05116" w:rsidRPr="00A821EB" w:rsidRDefault="00F05116" w:rsidP="009F5A73">
      <w:pPr>
        <w:pStyle w:val="ListParagraph"/>
        <w:spacing w:after="0"/>
        <w:rPr>
          <w:rFonts w:ascii="Times New Roman" w:hAnsi="Times New Roman"/>
          <w:sz w:val="24"/>
          <w:szCs w:val="24"/>
        </w:rPr>
      </w:pPr>
    </w:p>
    <w:p w14:paraId="7A86BB19" w14:textId="711583C5" w:rsidR="00027811" w:rsidRPr="00A821EB" w:rsidRDefault="002D57A5" w:rsidP="009F5A73">
      <w:pPr>
        <w:pStyle w:val="Default"/>
        <w:tabs>
          <w:tab w:val="left" w:pos="567"/>
        </w:tabs>
        <w:jc w:val="both"/>
        <w:rPr>
          <w:rFonts w:ascii="Times New Roman" w:hAnsi="Times New Roman" w:cs="Times New Roman"/>
          <w:color w:val="auto"/>
        </w:rPr>
      </w:pPr>
      <w:r>
        <w:rPr>
          <w:rFonts w:ascii="Times New Roman" w:hAnsi="Times New Roman" w:cs="Times New Roman"/>
          <w:color w:val="auto"/>
        </w:rPr>
        <w:t xml:space="preserve">151. </w:t>
      </w:r>
      <w:r w:rsidR="00027811" w:rsidRPr="00A821EB">
        <w:rPr>
          <w:rFonts w:ascii="Times New Roman" w:hAnsi="Times New Roman" w:cs="Times New Roman"/>
          <w:color w:val="auto"/>
        </w:rPr>
        <w:t>Riik maksab ettevõtjale toetuseks 50 protsenti töötaja brutopalgast. Ehk kui firma maksab töötajale 1000 eurot palka, saab ta riigilt 500 eurot toetust. Toetuse ülempiir on kahekordne töötasu alammäär ehk 1000 eurot. Ehk kui töötaja palk on 2500 eurot, oleks tema toetus ikkagi 1000 eurot.</w:t>
      </w:r>
    </w:p>
    <w:p w14:paraId="1D827700" w14:textId="78FEAA36" w:rsidR="00F05116" w:rsidRPr="00A821EB" w:rsidRDefault="00F05116" w:rsidP="009F5A73">
      <w:pPr>
        <w:pStyle w:val="Default"/>
        <w:tabs>
          <w:tab w:val="left" w:pos="567"/>
        </w:tabs>
        <w:jc w:val="both"/>
        <w:rPr>
          <w:rFonts w:ascii="Times New Roman" w:hAnsi="Times New Roman" w:cs="Times New Roman"/>
          <w:color w:val="auto"/>
        </w:rPr>
      </w:pPr>
    </w:p>
    <w:p w14:paraId="1DC4A239" w14:textId="77777777" w:rsidR="00561FD1" w:rsidRPr="00A821EB" w:rsidRDefault="00561FD1" w:rsidP="009F5A73">
      <w:pPr>
        <w:jc w:val="both"/>
        <w:rPr>
          <w:b/>
          <w:lang w:val="et-EE"/>
        </w:rPr>
      </w:pPr>
      <w:r w:rsidRPr="00A821EB">
        <w:rPr>
          <w:b/>
          <w:lang w:val="et-EE"/>
        </w:rPr>
        <w:t>Tööturuteenused</w:t>
      </w:r>
    </w:p>
    <w:p w14:paraId="0D66B069" w14:textId="381CDF98" w:rsidR="00F05116"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152. </w:t>
      </w:r>
      <w:r w:rsidR="00A43A93" w:rsidRPr="00A821EB">
        <w:rPr>
          <w:rFonts w:ascii="Times New Roman" w:hAnsi="Times New Roman"/>
          <w:sz w:val="24"/>
          <w:szCs w:val="24"/>
        </w:rPr>
        <w:t>Teisest rahvusest inimeste tööturule toomiseks ja tööle aitamiseks jätkatakse individuaalsetest vajadustest lähtuv</w:t>
      </w:r>
      <w:r>
        <w:rPr>
          <w:rFonts w:ascii="Times New Roman" w:hAnsi="Times New Roman"/>
          <w:sz w:val="24"/>
          <w:szCs w:val="24"/>
        </w:rPr>
        <w:t xml:space="preserve">ate tööturuteenuste pakkumust. </w:t>
      </w:r>
      <w:r w:rsidR="00A43A93" w:rsidRPr="00A821EB">
        <w:rPr>
          <w:rFonts w:ascii="Times New Roman" w:hAnsi="Times New Roman"/>
          <w:sz w:val="24"/>
          <w:szCs w:val="24"/>
        </w:rPr>
        <w:t xml:space="preserve">2014. aastal kasutas Töötukassa andmetel tööturuteenuseid 15 785 eesti keelest erineva suhtluskeelega isikut, </w:t>
      </w:r>
      <w:r w:rsidR="00923940">
        <w:rPr>
          <w:rFonts w:ascii="Times New Roman" w:hAnsi="Times New Roman"/>
          <w:sz w:val="24"/>
          <w:szCs w:val="24"/>
        </w:rPr>
        <w:t>2015 aastal osales tööturuteenustes 15 874 inimest, 2016</w:t>
      </w:r>
      <w:r w:rsidR="00A43A93" w:rsidRPr="00A821EB">
        <w:rPr>
          <w:rFonts w:ascii="Times New Roman" w:hAnsi="Times New Roman"/>
          <w:sz w:val="24"/>
          <w:szCs w:val="24"/>
        </w:rPr>
        <w:t>.</w:t>
      </w:r>
      <w:r w:rsidR="00777AEC" w:rsidRPr="00A821EB">
        <w:rPr>
          <w:rFonts w:ascii="Times New Roman" w:hAnsi="Times New Roman"/>
          <w:sz w:val="24"/>
          <w:szCs w:val="24"/>
        </w:rPr>
        <w:t xml:space="preserve"> </w:t>
      </w:r>
      <w:r>
        <w:rPr>
          <w:rFonts w:ascii="Times New Roman" w:hAnsi="Times New Roman"/>
          <w:sz w:val="24"/>
          <w:szCs w:val="24"/>
        </w:rPr>
        <w:t xml:space="preserve">aastal </w:t>
      </w:r>
      <w:r w:rsidR="00A43A93" w:rsidRPr="00A821EB">
        <w:rPr>
          <w:rFonts w:ascii="Times New Roman" w:hAnsi="Times New Roman"/>
          <w:sz w:val="24"/>
          <w:szCs w:val="24"/>
        </w:rPr>
        <w:t>16 913 ja 2017.</w:t>
      </w:r>
      <w:r w:rsidR="00777AEC" w:rsidRPr="00A821EB">
        <w:rPr>
          <w:rFonts w:ascii="Times New Roman" w:hAnsi="Times New Roman"/>
          <w:sz w:val="24"/>
          <w:szCs w:val="24"/>
        </w:rPr>
        <w:t xml:space="preserve"> </w:t>
      </w:r>
      <w:r>
        <w:rPr>
          <w:rFonts w:ascii="Times New Roman" w:hAnsi="Times New Roman"/>
          <w:sz w:val="24"/>
          <w:szCs w:val="24"/>
        </w:rPr>
        <w:t xml:space="preserve">aastal 18 121 </w:t>
      </w:r>
      <w:r w:rsidR="00923940">
        <w:rPr>
          <w:rFonts w:ascii="Times New Roman" w:hAnsi="Times New Roman"/>
          <w:sz w:val="24"/>
          <w:szCs w:val="24"/>
        </w:rPr>
        <w:t>isikut</w:t>
      </w:r>
      <w:bookmarkStart w:id="0" w:name="_GoBack"/>
      <w:bookmarkEnd w:id="0"/>
      <w:r>
        <w:rPr>
          <w:rFonts w:ascii="Times New Roman" w:hAnsi="Times New Roman"/>
          <w:sz w:val="24"/>
          <w:szCs w:val="24"/>
        </w:rPr>
        <w:t xml:space="preserve">. </w:t>
      </w:r>
      <w:r w:rsidR="00A43A93" w:rsidRPr="00A821EB">
        <w:rPr>
          <w:rFonts w:ascii="Times New Roman" w:hAnsi="Times New Roman"/>
          <w:sz w:val="24"/>
          <w:szCs w:val="24"/>
        </w:rPr>
        <w:t>Töötud, kelle põhiline suhtluskeel ei ole eesti keel, osalesid kõige enam tööturukoolitustes, karjäärinõustamises ja tööotsingute töötubades. Tööturuteenuseid rahastatakse Tööturuteenus</w:t>
      </w:r>
      <w:r>
        <w:rPr>
          <w:rFonts w:ascii="Times New Roman" w:hAnsi="Times New Roman"/>
          <w:sz w:val="24"/>
          <w:szCs w:val="24"/>
        </w:rPr>
        <w:t>te ja -toetuste sihtkapitalist.</w:t>
      </w:r>
    </w:p>
    <w:p w14:paraId="00F7970A" w14:textId="77777777" w:rsidR="00F05116" w:rsidRPr="00A821EB" w:rsidRDefault="00F05116" w:rsidP="009F5A73">
      <w:pPr>
        <w:pStyle w:val="ListParagraph"/>
        <w:tabs>
          <w:tab w:val="left" w:pos="426"/>
        </w:tabs>
        <w:spacing w:after="0"/>
        <w:ind w:left="0"/>
        <w:jc w:val="both"/>
        <w:rPr>
          <w:rFonts w:ascii="Times New Roman" w:hAnsi="Times New Roman"/>
          <w:sz w:val="24"/>
          <w:szCs w:val="24"/>
        </w:rPr>
      </w:pPr>
    </w:p>
    <w:p w14:paraId="17454BE5" w14:textId="16B86E64" w:rsidR="00F05116"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153. </w:t>
      </w:r>
      <w:r w:rsidR="0091687A" w:rsidRPr="00A821EB">
        <w:rPr>
          <w:rFonts w:ascii="Times New Roman" w:hAnsi="Times New Roman"/>
          <w:sz w:val="24"/>
          <w:szCs w:val="24"/>
        </w:rPr>
        <w:t>Eesti Töötukassa osutab Tööturuteenuste ja -toetuste seaduses (TTTS) sätestatud tööturuteenuseid. Erinevaid teenuseid osutatakse lähtudes isiku individuaalsetest vajadustest ja takistustest. Seejuures loetakse seaduse järgi üheks takistuseks vähene või puuduv eesti keele</w:t>
      </w:r>
      <w:r w:rsidR="00777AEC" w:rsidRPr="00A821EB">
        <w:rPr>
          <w:rFonts w:ascii="Times New Roman" w:hAnsi="Times New Roman"/>
          <w:sz w:val="24"/>
          <w:szCs w:val="24"/>
        </w:rPr>
        <w:t xml:space="preserve"> </w:t>
      </w:r>
      <w:r w:rsidR="0091687A" w:rsidRPr="00A821EB">
        <w:rPr>
          <w:rFonts w:ascii="Times New Roman" w:hAnsi="Times New Roman"/>
          <w:sz w:val="24"/>
          <w:szCs w:val="24"/>
        </w:rPr>
        <w:t>oskus: TTTS § 10 lg p 8 määratleb tööturu riskirühmana töötu, kes ei oska eesti keelt ja kelle töölerakendamine on selle tõttu takistatud. Eesti keele oskuse parandamiseks pakutakse töötutele eesti keele õpet. Eesti keele koolitustel osalejate arv on kõikunud 1120st 2014. aastal 2793ni 2017. aastal.</w:t>
      </w:r>
    </w:p>
    <w:p w14:paraId="3EC3B238" w14:textId="77777777" w:rsidR="00F05116" w:rsidRPr="00A821EB" w:rsidRDefault="00F05116" w:rsidP="009F5A73">
      <w:pPr>
        <w:pStyle w:val="ListParagraph"/>
        <w:spacing w:after="0"/>
        <w:rPr>
          <w:rFonts w:ascii="Times New Roman" w:hAnsi="Times New Roman"/>
          <w:sz w:val="24"/>
          <w:szCs w:val="24"/>
        </w:rPr>
      </w:pPr>
    </w:p>
    <w:p w14:paraId="6B8CDEAD" w14:textId="022FEDF0" w:rsidR="00F05116"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154. </w:t>
      </w:r>
      <w:r w:rsidR="0091687A" w:rsidRPr="00A821EB">
        <w:rPr>
          <w:rFonts w:ascii="Times New Roman" w:hAnsi="Times New Roman"/>
          <w:sz w:val="24"/>
          <w:szCs w:val="24"/>
        </w:rPr>
        <w:t xml:space="preserve">2014. aastal töötati välja ja 30.01.2015 </w:t>
      </w:r>
      <w:r w:rsidRPr="002D57A5">
        <w:rPr>
          <w:rFonts w:ascii="Times New Roman" w:hAnsi="Times New Roman"/>
          <w:sz w:val="24"/>
          <w:szCs w:val="24"/>
        </w:rPr>
        <w:t xml:space="preserve">kinnitati </w:t>
      </w:r>
      <w:r w:rsidR="0091687A" w:rsidRPr="00A821EB">
        <w:rPr>
          <w:rFonts w:ascii="Times New Roman" w:hAnsi="Times New Roman"/>
          <w:sz w:val="24"/>
          <w:szCs w:val="24"/>
        </w:rPr>
        <w:t xml:space="preserve">haridus- ja teadusministri käskkirjaga tegevuskava "Eesti keelest erineva ema- või kodukeelega täiskasvanute keeleõppe arendamine 2015-2018 (2020)“, mille alusel rahastatakse eesti keele õpivõimaluste pakkumist avalikus sektoris töötavatele inimestele, keeleõppekulude hüvitamist, avaliku ja kolmanda sektori töötajate ja liikmete riigikeele omandamist. Täiendavalt toetatakse ka täiskasvanute eesti keele õppe kvaliteedi tagamise- ja järelevalvesüsteemi kujundamist Keeleinspektsiooni vastutusalas ning eesti keele digitaalse õppevara loomist. </w:t>
      </w:r>
    </w:p>
    <w:p w14:paraId="03C4541A" w14:textId="77777777" w:rsidR="00F05116" w:rsidRPr="00A821EB" w:rsidRDefault="00F05116" w:rsidP="009F5A73">
      <w:pPr>
        <w:pStyle w:val="ListParagraph"/>
        <w:spacing w:after="0"/>
        <w:rPr>
          <w:rFonts w:ascii="Times New Roman" w:hAnsi="Times New Roman"/>
          <w:sz w:val="24"/>
          <w:szCs w:val="24"/>
        </w:rPr>
      </w:pPr>
    </w:p>
    <w:p w14:paraId="732C024A" w14:textId="2309C31A" w:rsidR="00F05116"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155. </w:t>
      </w:r>
      <w:r w:rsidR="0091687A" w:rsidRPr="00A821EB">
        <w:rPr>
          <w:rFonts w:ascii="Times New Roman" w:hAnsi="Times New Roman"/>
          <w:sz w:val="24"/>
          <w:szCs w:val="24"/>
        </w:rPr>
        <w:t xml:space="preserve">Digitaalse õppevara osas jätkati B1-B2 taseme elektrooniliste õppematerjalide „Keeletee“ loomist ja tagati eesti keele 0-A2 tasemel keeleõppe keskkonna „Keeleklikk“ toimimine. Kursused on kättesaadavad aadressil </w:t>
      </w:r>
      <w:hyperlink r:id="rId13">
        <w:r w:rsidR="0091687A" w:rsidRPr="00A821EB">
          <w:rPr>
            <w:rFonts w:ascii="Times New Roman" w:hAnsi="Times New Roman"/>
            <w:color w:val="0000FF"/>
            <w:sz w:val="24"/>
            <w:szCs w:val="24"/>
            <w:u w:val="single" w:color="0000FF"/>
          </w:rPr>
          <w:t>www.keeleklikk.ee</w:t>
        </w:r>
      </w:hyperlink>
      <w:hyperlink r:id="rId14">
        <w:r w:rsidR="0091687A" w:rsidRPr="00A821EB">
          <w:rPr>
            <w:rFonts w:ascii="Times New Roman" w:hAnsi="Times New Roman"/>
            <w:sz w:val="24"/>
            <w:szCs w:val="24"/>
          </w:rPr>
          <w:t xml:space="preserve"> </w:t>
        </w:r>
      </w:hyperlink>
      <w:r w:rsidR="0091687A" w:rsidRPr="00A821EB">
        <w:rPr>
          <w:rFonts w:ascii="Times New Roman" w:hAnsi="Times New Roman"/>
          <w:sz w:val="24"/>
          <w:szCs w:val="24"/>
        </w:rPr>
        <w:t xml:space="preserve">ja </w:t>
      </w:r>
      <w:hyperlink r:id="rId15" w:history="1">
        <w:r w:rsidR="00703545" w:rsidRPr="00A821EB">
          <w:rPr>
            <w:rStyle w:val="Hyperlink"/>
            <w:rFonts w:ascii="Times New Roman" w:hAnsi="Times New Roman"/>
            <w:sz w:val="24"/>
            <w:szCs w:val="24"/>
          </w:rPr>
          <w:t>https://www.keeletee.ee</w:t>
        </w:r>
      </w:hyperlink>
      <w:r w:rsidR="0091687A" w:rsidRPr="00A821EB">
        <w:rPr>
          <w:rFonts w:ascii="Times New Roman" w:hAnsi="Times New Roman"/>
          <w:sz w:val="24"/>
          <w:szCs w:val="24"/>
        </w:rPr>
        <w:t>. 2017.</w:t>
      </w:r>
      <w:r w:rsidR="00703545" w:rsidRPr="00A821EB">
        <w:rPr>
          <w:rFonts w:ascii="Times New Roman" w:hAnsi="Times New Roman"/>
          <w:sz w:val="24"/>
          <w:szCs w:val="24"/>
        </w:rPr>
        <w:t xml:space="preserve"> </w:t>
      </w:r>
      <w:r w:rsidR="0091687A" w:rsidRPr="00A821EB">
        <w:rPr>
          <w:rFonts w:ascii="Times New Roman" w:hAnsi="Times New Roman"/>
          <w:sz w:val="24"/>
          <w:szCs w:val="24"/>
        </w:rPr>
        <w:t>aastal võeti kasutusele ka täiendavad keeleppevõimalused (näiteks Speakly:</w:t>
      </w:r>
      <w:hyperlink r:id="rId16">
        <w:r w:rsidR="0091687A" w:rsidRPr="00A821EB">
          <w:rPr>
            <w:rFonts w:ascii="Times New Roman" w:hAnsi="Times New Roman"/>
            <w:color w:val="333333"/>
            <w:sz w:val="24"/>
            <w:szCs w:val="24"/>
          </w:rPr>
          <w:t xml:space="preserve"> </w:t>
        </w:r>
      </w:hyperlink>
      <w:hyperlink r:id="rId17">
        <w:r w:rsidR="0091687A" w:rsidRPr="00A821EB">
          <w:rPr>
            <w:rFonts w:ascii="Times New Roman" w:hAnsi="Times New Roman"/>
            <w:color w:val="0000FF"/>
            <w:sz w:val="24"/>
            <w:szCs w:val="24"/>
            <w:u w:val="single" w:color="0000FF"/>
          </w:rPr>
          <w:t>www.speakly.me</w:t>
        </w:r>
      </w:hyperlink>
      <w:hyperlink r:id="rId18">
        <w:r w:rsidR="0091687A" w:rsidRPr="00A821EB">
          <w:rPr>
            <w:rFonts w:ascii="Times New Roman" w:hAnsi="Times New Roman"/>
            <w:color w:val="333333"/>
            <w:sz w:val="24"/>
            <w:szCs w:val="24"/>
          </w:rPr>
          <w:t>)</w:t>
        </w:r>
      </w:hyperlink>
      <w:r w:rsidR="0091687A" w:rsidRPr="00A821EB">
        <w:rPr>
          <w:rFonts w:ascii="Times New Roman" w:hAnsi="Times New Roman"/>
          <w:color w:val="333333"/>
          <w:sz w:val="24"/>
          <w:szCs w:val="24"/>
        </w:rPr>
        <w:t>.</w:t>
      </w:r>
    </w:p>
    <w:p w14:paraId="0378428E" w14:textId="77777777" w:rsidR="00F05116" w:rsidRPr="00A821EB" w:rsidRDefault="00F05116" w:rsidP="009F5A73">
      <w:pPr>
        <w:pStyle w:val="ListParagraph"/>
        <w:spacing w:after="0"/>
        <w:rPr>
          <w:rFonts w:ascii="Times New Roman" w:hAnsi="Times New Roman"/>
          <w:sz w:val="24"/>
          <w:szCs w:val="24"/>
        </w:rPr>
      </w:pPr>
    </w:p>
    <w:p w14:paraId="0C2AB564" w14:textId="6BA56086" w:rsidR="00F05116"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156. </w:t>
      </w:r>
      <w:r w:rsidR="0091687A" w:rsidRPr="00A821EB">
        <w:rPr>
          <w:rFonts w:ascii="Times New Roman" w:hAnsi="Times New Roman"/>
          <w:sz w:val="24"/>
          <w:szCs w:val="24"/>
        </w:rPr>
        <w:t>Tööturu ja õppe tihedama seostamise programmi raames valmistas Haridus- ja Teadusministeerium 2014.</w:t>
      </w:r>
      <w:r w:rsidR="00703545" w:rsidRPr="00A821EB">
        <w:rPr>
          <w:rFonts w:ascii="Times New Roman" w:hAnsi="Times New Roman"/>
          <w:sz w:val="24"/>
          <w:szCs w:val="24"/>
        </w:rPr>
        <w:t xml:space="preserve"> </w:t>
      </w:r>
      <w:r w:rsidR="0091687A" w:rsidRPr="00A821EB">
        <w:rPr>
          <w:rFonts w:ascii="Times New Roman" w:hAnsi="Times New Roman"/>
          <w:sz w:val="24"/>
          <w:szCs w:val="24"/>
        </w:rPr>
        <w:t>aastal ette tegevused õpilastele, kes on põhihariduse omandanud eesti keelest erinevas keeles. Neile pakutakse täiendavat eesti keele õpet ja praktikavõimalusi eestikeelses keskkonnas, kutsekoolides rakendatakse toetusprogramme eestikeelsele õppele üleminekuks. Kõrgkoolide õppuritele pakutakse täiendavat akadeemilist ja erialast eesti keele õpet, mis tagab parema ligipääsu eestikeelsele kõrgharidusele ja toetab õppes toimetulekut. Tegevuste sisuks on nii keelekursused ja klubid, samuti mitmed teised õpival</w:t>
      </w:r>
      <w:r>
        <w:rPr>
          <w:rFonts w:ascii="Times New Roman" w:hAnsi="Times New Roman"/>
          <w:sz w:val="24"/>
          <w:szCs w:val="24"/>
        </w:rPr>
        <w:t>midust suurendavad tegevused.</w:t>
      </w:r>
    </w:p>
    <w:p w14:paraId="3EB73129" w14:textId="77777777" w:rsidR="00F05116" w:rsidRPr="00A821EB" w:rsidRDefault="00F05116" w:rsidP="009F5A73">
      <w:pPr>
        <w:pStyle w:val="ListParagraph"/>
        <w:spacing w:after="0"/>
        <w:rPr>
          <w:rFonts w:ascii="Times New Roman" w:hAnsi="Times New Roman"/>
          <w:sz w:val="24"/>
          <w:szCs w:val="24"/>
        </w:rPr>
      </w:pPr>
    </w:p>
    <w:p w14:paraId="76B5D82C" w14:textId="7C386950" w:rsidR="00F05116"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157. </w:t>
      </w:r>
      <w:r w:rsidR="0091687A" w:rsidRPr="00A821EB">
        <w:rPr>
          <w:rFonts w:ascii="Times New Roman" w:hAnsi="Times New Roman"/>
          <w:sz w:val="24"/>
          <w:szCs w:val="24"/>
        </w:rPr>
        <w:t>Tulenevalt 2015.</w:t>
      </w:r>
      <w:r w:rsidR="0050427B" w:rsidRPr="00A821EB">
        <w:rPr>
          <w:rFonts w:ascii="Times New Roman" w:hAnsi="Times New Roman"/>
          <w:sz w:val="24"/>
          <w:szCs w:val="24"/>
        </w:rPr>
        <w:t xml:space="preserve"> </w:t>
      </w:r>
      <w:r w:rsidR="0091687A" w:rsidRPr="00A821EB">
        <w:rPr>
          <w:rFonts w:ascii="Times New Roman" w:hAnsi="Times New Roman"/>
          <w:sz w:val="24"/>
          <w:szCs w:val="24"/>
        </w:rPr>
        <w:t>aasta Eesti Integratsiooni Monitooringu tulemustest ja Vabariigi Valitsuse tegevusprogrammi 2015-2019 eesmärkidest alustas Kultuuriministeerium mitmekesise töötajaskonnaga avaliku sektori organisatsioonide väärtustamise ning eesti keelest erineva emakeelega inimestele karjää</w:t>
      </w:r>
      <w:r>
        <w:rPr>
          <w:rFonts w:ascii="Times New Roman" w:hAnsi="Times New Roman"/>
          <w:sz w:val="24"/>
          <w:szCs w:val="24"/>
        </w:rPr>
        <w:t>rivõimalusi toetavate tegevuste</w:t>
      </w:r>
      <w:r w:rsidR="0091687A" w:rsidRPr="00A821EB">
        <w:rPr>
          <w:rFonts w:ascii="Times New Roman" w:hAnsi="Times New Roman"/>
          <w:sz w:val="24"/>
          <w:szCs w:val="24"/>
        </w:rPr>
        <w:t xml:space="preserve"> arendamist koostöös Sotsiaalministeeriumi ja Integratsiooni Sihtasutusega. Selleks viidi ellu teavitustegevusi ja sotsiaalkampaania eesti keelest erineva emakeelega inimeste karjäärivõimalustest avalikus sektoris. 2016. a viidi ellu infoseminaride sari, koostati teavitusmaterjale tööandjatele ning muukeelsetele </w:t>
      </w:r>
      <w:r>
        <w:rPr>
          <w:rFonts w:ascii="Times New Roman" w:hAnsi="Times New Roman"/>
          <w:sz w:val="24"/>
          <w:szCs w:val="24"/>
        </w:rPr>
        <w:t>tööealistele Eesti elanikele.</w:t>
      </w:r>
    </w:p>
    <w:p w14:paraId="4ED1D547" w14:textId="77777777" w:rsidR="00F05116" w:rsidRPr="00A821EB" w:rsidRDefault="00F05116" w:rsidP="009F5A73">
      <w:pPr>
        <w:pStyle w:val="ListParagraph"/>
        <w:spacing w:after="0"/>
        <w:rPr>
          <w:rFonts w:ascii="Times New Roman" w:hAnsi="Times New Roman"/>
          <w:sz w:val="24"/>
          <w:szCs w:val="24"/>
        </w:rPr>
      </w:pPr>
    </w:p>
    <w:p w14:paraId="283196CE" w14:textId="6EF348D1" w:rsidR="00F05116"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158. </w:t>
      </w:r>
      <w:r w:rsidR="0091687A" w:rsidRPr="00A821EB">
        <w:rPr>
          <w:rFonts w:ascii="Times New Roman" w:hAnsi="Times New Roman"/>
          <w:sz w:val="24"/>
          <w:szCs w:val="24"/>
        </w:rPr>
        <w:t>Kultuuriministeerium ja Sotsiaalministeerium liitusid 2015.</w:t>
      </w:r>
      <w:r w:rsidR="0050427B" w:rsidRPr="00A821EB">
        <w:rPr>
          <w:rFonts w:ascii="Times New Roman" w:hAnsi="Times New Roman"/>
          <w:sz w:val="24"/>
          <w:szCs w:val="24"/>
        </w:rPr>
        <w:t xml:space="preserve"> </w:t>
      </w:r>
      <w:r w:rsidR="0091687A" w:rsidRPr="00A821EB">
        <w:rPr>
          <w:rFonts w:ascii="Times New Roman" w:hAnsi="Times New Roman"/>
          <w:sz w:val="24"/>
          <w:szCs w:val="24"/>
        </w:rPr>
        <w:t>aasta detsembris Eesti Inimõiguste Keskuse mitmekesisuse kokkuleppega, et toetada ja väärtustada töökohal mitmekesisuse ja võrdse kohtlemise põhimõtteid. Kokkuleppega ühinemine aitab kaasa võrdset kohtlemist väärtustava organisatsioonikultuuri teadvustamisele avalikus sektoris, sh ministeeriumide valitsemisal</w:t>
      </w:r>
      <w:r>
        <w:rPr>
          <w:rFonts w:ascii="Times New Roman" w:hAnsi="Times New Roman"/>
          <w:sz w:val="24"/>
          <w:szCs w:val="24"/>
        </w:rPr>
        <w:t>as ja ka ühiskonnas laiemalt.</w:t>
      </w:r>
    </w:p>
    <w:p w14:paraId="41EF60DF" w14:textId="77777777" w:rsidR="00F05116" w:rsidRPr="00A821EB" w:rsidRDefault="00F05116" w:rsidP="009F5A73">
      <w:pPr>
        <w:pStyle w:val="ListParagraph"/>
        <w:spacing w:after="0"/>
        <w:rPr>
          <w:rFonts w:ascii="Times New Roman" w:hAnsi="Times New Roman"/>
          <w:sz w:val="24"/>
          <w:szCs w:val="24"/>
        </w:rPr>
      </w:pPr>
    </w:p>
    <w:p w14:paraId="16DC0299" w14:textId="3A8E285A" w:rsidR="00F05116"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159. </w:t>
      </w:r>
      <w:r w:rsidR="0091687A" w:rsidRPr="00A821EB">
        <w:rPr>
          <w:rFonts w:ascii="Times New Roman" w:hAnsi="Times New Roman"/>
          <w:sz w:val="24"/>
          <w:szCs w:val="24"/>
        </w:rPr>
        <w:t>Selleks</w:t>
      </w:r>
      <w:r w:rsidR="0050427B" w:rsidRPr="00A821EB">
        <w:rPr>
          <w:rFonts w:ascii="Times New Roman" w:hAnsi="Times New Roman"/>
          <w:sz w:val="24"/>
          <w:szCs w:val="24"/>
        </w:rPr>
        <w:t>,</w:t>
      </w:r>
      <w:r w:rsidR="0091687A" w:rsidRPr="00A821EB">
        <w:rPr>
          <w:rFonts w:ascii="Times New Roman" w:hAnsi="Times New Roman"/>
          <w:sz w:val="24"/>
          <w:szCs w:val="24"/>
        </w:rPr>
        <w:t xml:space="preserve"> et parandada ebapiisava riigikeeleoskusega inimeste toimetulekut tööturul, loodi Euroopa Sotsiaalfondi vahendite toel keelepraktika ja stažeerimise võimalused piirkondades, kus on selle järele kõige suurem vajadus. Toetatavad keeleõppetegevused on osa Haridus- ja Teadusministeeriumi elukestva õppe strateegia „Tööturu ja õppe tihedama seostamise</w:t>
      </w:r>
      <w:r w:rsidR="0050427B" w:rsidRPr="00A821EB">
        <w:rPr>
          <w:rFonts w:ascii="Times New Roman" w:hAnsi="Times New Roman"/>
          <w:sz w:val="24"/>
          <w:szCs w:val="24"/>
        </w:rPr>
        <w:t>”</w:t>
      </w:r>
      <w:r>
        <w:rPr>
          <w:rFonts w:ascii="Times New Roman" w:hAnsi="Times New Roman"/>
          <w:sz w:val="24"/>
          <w:szCs w:val="24"/>
        </w:rPr>
        <w:t xml:space="preserve"> programmist.</w:t>
      </w:r>
    </w:p>
    <w:p w14:paraId="10D5E9D2" w14:textId="77777777" w:rsidR="00F05116" w:rsidRPr="00A821EB" w:rsidRDefault="00F05116" w:rsidP="009F5A73">
      <w:pPr>
        <w:pStyle w:val="ListParagraph"/>
        <w:spacing w:after="0"/>
        <w:rPr>
          <w:rFonts w:ascii="Times New Roman" w:hAnsi="Times New Roman"/>
          <w:sz w:val="24"/>
          <w:szCs w:val="24"/>
        </w:rPr>
      </w:pPr>
    </w:p>
    <w:p w14:paraId="3A37524A" w14:textId="64ADB4F4" w:rsidR="00561FD1" w:rsidRPr="00A821EB" w:rsidRDefault="002D57A5"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160. </w:t>
      </w:r>
      <w:r w:rsidR="00561FD1" w:rsidRPr="00A821EB">
        <w:rPr>
          <w:rFonts w:ascii="Times New Roman" w:hAnsi="Times New Roman"/>
          <w:sz w:val="24"/>
          <w:szCs w:val="24"/>
        </w:rPr>
        <w:t>Erialaoskuste ja töökogemuseta noorte tööle aitamiseks osutab töötukassa noortegarantii raames alates 01.01.2015 teenust „Minu esimene töökoht“, mille raames hüvitatakse tööandjale palgatoetusena osaliselt noore töötaja palgakulud esimesel tööaastal ning tööalase koolituse kulu (kuni 2500 eurot) kahe esimese tööaasta jooksul tingimusel, et tööandja sõlmib noorega töölepingu täht</w:t>
      </w:r>
      <w:r w:rsidR="007D571F">
        <w:rPr>
          <w:rFonts w:ascii="Times New Roman" w:hAnsi="Times New Roman"/>
          <w:sz w:val="24"/>
          <w:szCs w:val="24"/>
        </w:rPr>
        <w:t>ajatult või tähtajaga vähemalt kaks</w:t>
      </w:r>
      <w:r w:rsidR="00561FD1" w:rsidRPr="00A821EB">
        <w:rPr>
          <w:rFonts w:ascii="Times New Roman" w:hAnsi="Times New Roman"/>
          <w:sz w:val="24"/>
          <w:szCs w:val="24"/>
        </w:rPr>
        <w:t xml:space="preserve"> aastat. Sihtrühmaks on 17-29-aastased noored, kes on töötuna registreeritud vähemalt neli kuud, kellel puudub erialane haridus (on alg-, põhi</w:t>
      </w:r>
      <w:r w:rsidR="007D571F">
        <w:rPr>
          <w:rFonts w:ascii="Times New Roman" w:hAnsi="Times New Roman"/>
          <w:sz w:val="24"/>
          <w:szCs w:val="24"/>
        </w:rPr>
        <w:t>- või üldkeskharidus), kellel</w:t>
      </w:r>
      <w:r w:rsidR="00561FD1" w:rsidRPr="00A821EB">
        <w:rPr>
          <w:rFonts w:ascii="Times New Roman" w:hAnsi="Times New Roman"/>
          <w:sz w:val="24"/>
          <w:szCs w:val="24"/>
        </w:rPr>
        <w:t xml:space="preserve"> puudub või on lühiajaline töökogemus. Noorte töötuse ennetamiseks viiakse koolides 8.-12. klasside õpilastele läbi tööturgu ja tööelu t</w:t>
      </w:r>
      <w:r w:rsidR="007D571F">
        <w:rPr>
          <w:rFonts w:ascii="Times New Roman" w:hAnsi="Times New Roman"/>
          <w:sz w:val="24"/>
          <w:szCs w:val="24"/>
        </w:rPr>
        <w:t>utvustavaid töötubasid.</w:t>
      </w:r>
    </w:p>
    <w:p w14:paraId="01BC581B" w14:textId="77777777" w:rsidR="00F05116" w:rsidRPr="00A821EB" w:rsidRDefault="00F05116" w:rsidP="009F5A73">
      <w:pPr>
        <w:jc w:val="both"/>
        <w:rPr>
          <w:b/>
        </w:rPr>
      </w:pPr>
    </w:p>
    <w:p w14:paraId="775CAF08" w14:textId="16A06E78" w:rsidR="0091687A" w:rsidRPr="00A821EB" w:rsidRDefault="0091687A" w:rsidP="009F5A73">
      <w:pPr>
        <w:jc w:val="both"/>
      </w:pPr>
      <w:r w:rsidRPr="00A821EB">
        <w:rPr>
          <w:b/>
        </w:rPr>
        <w:t>Tegevused töötuse vähendamiseks</w:t>
      </w:r>
      <w:r w:rsidRPr="00A821EB">
        <w:t xml:space="preserve"> </w:t>
      </w:r>
    </w:p>
    <w:p w14:paraId="28815BB3" w14:textId="0AE13953" w:rsidR="00F05116" w:rsidRPr="00A821EB" w:rsidRDefault="007D571F" w:rsidP="009F5A73">
      <w:pPr>
        <w:pStyle w:val="ListParagraph"/>
        <w:tabs>
          <w:tab w:val="left" w:pos="284"/>
          <w:tab w:val="left" w:pos="426"/>
        </w:tabs>
        <w:spacing w:after="0"/>
        <w:ind w:left="0" w:right="-4"/>
        <w:jc w:val="both"/>
        <w:rPr>
          <w:rFonts w:ascii="Times New Roman" w:hAnsi="Times New Roman"/>
          <w:sz w:val="24"/>
          <w:szCs w:val="24"/>
        </w:rPr>
      </w:pPr>
      <w:r>
        <w:rPr>
          <w:rFonts w:ascii="Times New Roman" w:hAnsi="Times New Roman"/>
          <w:sz w:val="24"/>
          <w:szCs w:val="24"/>
        </w:rPr>
        <w:t xml:space="preserve">161. </w:t>
      </w:r>
      <w:r w:rsidR="0091687A" w:rsidRPr="00A821EB">
        <w:rPr>
          <w:rFonts w:ascii="Times New Roman" w:hAnsi="Times New Roman"/>
          <w:sz w:val="24"/>
          <w:szCs w:val="24"/>
        </w:rPr>
        <w:t>2013-2014.</w:t>
      </w:r>
      <w:r w:rsidR="000F0A21" w:rsidRPr="00A821EB">
        <w:rPr>
          <w:rFonts w:ascii="Times New Roman" w:hAnsi="Times New Roman"/>
          <w:sz w:val="24"/>
          <w:szCs w:val="24"/>
        </w:rPr>
        <w:t xml:space="preserve"> </w:t>
      </w:r>
      <w:r w:rsidR="0091687A" w:rsidRPr="00A821EB">
        <w:rPr>
          <w:rFonts w:ascii="Times New Roman" w:hAnsi="Times New Roman"/>
          <w:sz w:val="24"/>
          <w:szCs w:val="24"/>
        </w:rPr>
        <w:t>aastal piloteeriti Tallinnas ja Narvas Integratsiooni Sihtasutuse tellimusel kolmandate riikide kodanikele suunatud integratsioonialase nõustamisteenuse osutamise mudelit. Nõustamiskeskustes pakutakse infot tööhõive, hariduse, sotsiaalsete teenuste, õigusabi, sotsiaalhoolekande, tervishoiu, riiklike toetuste</w:t>
      </w:r>
      <w:r>
        <w:rPr>
          <w:rFonts w:ascii="Times New Roman" w:hAnsi="Times New Roman"/>
          <w:sz w:val="24"/>
          <w:szCs w:val="24"/>
        </w:rPr>
        <w:t xml:space="preserve">, keeleõppe, kohanemiskursuste ning </w:t>
      </w:r>
      <w:r w:rsidR="0091687A" w:rsidRPr="00A821EB">
        <w:rPr>
          <w:rFonts w:ascii="Times New Roman" w:hAnsi="Times New Roman"/>
          <w:sz w:val="24"/>
          <w:szCs w:val="24"/>
        </w:rPr>
        <w:t xml:space="preserve">kodakondsuse taotlemise võimaluste kohta. Loodi eesti, inglise ja vene keelne veebilehekülg </w:t>
      </w:r>
      <w:hyperlink r:id="rId19" w:history="1">
        <w:r w:rsidR="00B2066B" w:rsidRPr="00A821EB">
          <w:rPr>
            <w:rStyle w:val="Hyperlink"/>
            <w:rFonts w:ascii="Times New Roman" w:hAnsi="Times New Roman"/>
            <w:sz w:val="24"/>
            <w:szCs w:val="24"/>
          </w:rPr>
          <w:t>www.integratsiooniinfo.ee</w:t>
        </w:r>
      </w:hyperlink>
      <w:r w:rsidR="0091687A" w:rsidRPr="00A821EB">
        <w:rPr>
          <w:rFonts w:ascii="Times New Roman" w:hAnsi="Times New Roman"/>
          <w:sz w:val="24"/>
          <w:szCs w:val="24"/>
        </w:rPr>
        <w:t>. Lõim</w:t>
      </w:r>
      <w:r w:rsidR="00DA7C5D" w:rsidRPr="00A821EB">
        <w:rPr>
          <w:rFonts w:ascii="Times New Roman" w:hAnsi="Times New Roman"/>
          <w:sz w:val="24"/>
          <w:szCs w:val="24"/>
        </w:rPr>
        <w:t>u</w:t>
      </w:r>
      <w:r w:rsidR="00915A78" w:rsidRPr="00A821EB">
        <w:rPr>
          <w:rFonts w:ascii="Times New Roman" w:hAnsi="Times New Roman"/>
          <w:sz w:val="24"/>
          <w:szCs w:val="24"/>
        </w:rPr>
        <w:t>m</w:t>
      </w:r>
      <w:r w:rsidR="0091687A" w:rsidRPr="00A821EB">
        <w:rPr>
          <w:rFonts w:ascii="Times New Roman" w:hAnsi="Times New Roman"/>
          <w:sz w:val="24"/>
          <w:szCs w:val="24"/>
        </w:rPr>
        <w:t>isalase teabe levitamiseks tehakse koostööd Eesti Töötukassa, Politsei- ja Piirivalveameti, kohalike omavalitsuste, raamatukogude, noorsootöö organisatsioonide ja rahvusvähemuste ku</w:t>
      </w:r>
      <w:r>
        <w:rPr>
          <w:rFonts w:ascii="Times New Roman" w:hAnsi="Times New Roman"/>
          <w:sz w:val="24"/>
          <w:szCs w:val="24"/>
        </w:rPr>
        <w:t>ltuuriseltsidega.</w:t>
      </w:r>
    </w:p>
    <w:p w14:paraId="393C9309" w14:textId="77777777" w:rsidR="00F05116" w:rsidRPr="00A821EB" w:rsidRDefault="00F05116" w:rsidP="009F5A73">
      <w:pPr>
        <w:pStyle w:val="ListParagraph"/>
        <w:tabs>
          <w:tab w:val="left" w:pos="284"/>
          <w:tab w:val="left" w:pos="426"/>
        </w:tabs>
        <w:spacing w:after="0"/>
        <w:ind w:left="0" w:right="-4"/>
        <w:jc w:val="both"/>
        <w:rPr>
          <w:rFonts w:ascii="Times New Roman" w:hAnsi="Times New Roman"/>
          <w:sz w:val="24"/>
          <w:szCs w:val="24"/>
        </w:rPr>
      </w:pPr>
    </w:p>
    <w:p w14:paraId="39305454" w14:textId="3EE46126" w:rsidR="00F05116" w:rsidRPr="00A821EB" w:rsidRDefault="007D571F" w:rsidP="009F5A73">
      <w:pPr>
        <w:pStyle w:val="ListParagraph"/>
        <w:tabs>
          <w:tab w:val="left" w:pos="284"/>
          <w:tab w:val="left" w:pos="426"/>
        </w:tabs>
        <w:spacing w:after="0"/>
        <w:ind w:left="0" w:right="-4"/>
        <w:jc w:val="both"/>
        <w:rPr>
          <w:rFonts w:ascii="Times New Roman" w:hAnsi="Times New Roman"/>
          <w:sz w:val="24"/>
          <w:szCs w:val="24"/>
        </w:rPr>
      </w:pPr>
      <w:r>
        <w:rPr>
          <w:rFonts w:ascii="Times New Roman" w:hAnsi="Times New Roman"/>
          <w:sz w:val="24"/>
          <w:szCs w:val="24"/>
        </w:rPr>
        <w:t xml:space="preserve">162. </w:t>
      </w:r>
      <w:r w:rsidR="0091687A" w:rsidRPr="00A821EB">
        <w:rPr>
          <w:rFonts w:ascii="Times New Roman" w:hAnsi="Times New Roman"/>
          <w:sz w:val="24"/>
          <w:szCs w:val="24"/>
        </w:rPr>
        <w:t>Tähelepanu pööratakse kultuuriteenuste väljaarendamisele, mis toetab keeleõpet ja lõimumist.</w:t>
      </w:r>
      <w:r w:rsidR="00494D3D">
        <w:rPr>
          <w:rFonts w:ascii="Times New Roman" w:hAnsi="Times New Roman"/>
          <w:sz w:val="24"/>
          <w:szCs w:val="24"/>
        </w:rPr>
        <w:t xml:space="preserve"> </w:t>
      </w:r>
      <w:r w:rsidR="0091687A" w:rsidRPr="00A821EB">
        <w:rPr>
          <w:rFonts w:ascii="Times New Roman" w:hAnsi="Times New Roman"/>
          <w:sz w:val="24"/>
          <w:szCs w:val="24"/>
        </w:rPr>
        <w:t>14 etendusasutuses ja muuseumis toetati m</w:t>
      </w:r>
      <w:r w:rsidR="0091687A" w:rsidRPr="00A821EB">
        <w:rPr>
          <w:rFonts w:ascii="Times New Roman" w:hAnsi="Times New Roman"/>
          <w:color w:val="262523"/>
          <w:sz w:val="24"/>
          <w:szCs w:val="24"/>
        </w:rPr>
        <w:t>uukeelse</w:t>
      </w:r>
      <w:r>
        <w:rPr>
          <w:rFonts w:ascii="Times New Roman" w:hAnsi="Times New Roman"/>
          <w:color w:val="262523"/>
          <w:sz w:val="24"/>
          <w:szCs w:val="24"/>
        </w:rPr>
        <w:t>te programmide väljaarendamist</w:t>
      </w:r>
      <w:r w:rsidR="0091687A" w:rsidRPr="00A821EB">
        <w:rPr>
          <w:rFonts w:ascii="Times New Roman" w:hAnsi="Times New Roman"/>
          <w:color w:val="262523"/>
          <w:sz w:val="24"/>
          <w:szCs w:val="24"/>
        </w:rPr>
        <w:t xml:space="preserve"> sünkroontõlketehnika, nutiseadmete ja -rakenduste, audiogiidide ning nende tööks vajaliku tarkvara näol. Koostöölepingud on sõlmitud järgmiste asutustega: SA Eesti Vabaõhumuuseum, SA Pärnu Muuseum, Tartu Ülikool, SA Rakvere Teatrimaja, SA Teater Vanemuine ja SA Vene Teater, Palamuse O. Lutsu Kihelkonnakoolimuuseum, Valga Muuseum, Eesti Teatri- ja </w:t>
      </w:r>
      <w:r w:rsidR="0091687A" w:rsidRPr="00A821EB">
        <w:rPr>
          <w:rFonts w:ascii="Times New Roman" w:hAnsi="Times New Roman"/>
          <w:color w:val="262523"/>
          <w:sz w:val="24"/>
          <w:szCs w:val="24"/>
        </w:rPr>
        <w:lastRenderedPageBreak/>
        <w:t>Muusikamuuseum, SA Vaba Lava, SA Endla Teater, SA Teater NO99, SA Tallinna Tehnika- ja Teaduskeskus ning Tartu Linnamuuseum. Muukeelse info esitamisvõimekust suurendavaid tegevusi rahastati Euroopa Sotsiaalfondi projekti „Eesti ühiskonnas lõimumist to</w:t>
      </w:r>
      <w:r>
        <w:rPr>
          <w:rFonts w:ascii="Times New Roman" w:hAnsi="Times New Roman"/>
          <w:color w:val="262523"/>
          <w:sz w:val="24"/>
          <w:szCs w:val="24"/>
        </w:rPr>
        <w:t>etavad tegevused“ vahenditest.</w:t>
      </w:r>
    </w:p>
    <w:p w14:paraId="1D99BF4E" w14:textId="77777777" w:rsidR="00F05116" w:rsidRPr="00A821EB" w:rsidRDefault="00F05116" w:rsidP="009F5A73">
      <w:pPr>
        <w:pStyle w:val="ListParagraph"/>
        <w:spacing w:after="0"/>
        <w:rPr>
          <w:rFonts w:ascii="Times New Roman" w:hAnsi="Times New Roman"/>
          <w:sz w:val="24"/>
          <w:szCs w:val="24"/>
        </w:rPr>
      </w:pPr>
    </w:p>
    <w:p w14:paraId="26512AF5" w14:textId="05DEE308" w:rsidR="00D93BC9" w:rsidRPr="00A821EB" w:rsidRDefault="007D571F" w:rsidP="009F5A73">
      <w:pPr>
        <w:pStyle w:val="ListParagraph"/>
        <w:tabs>
          <w:tab w:val="left" w:pos="284"/>
          <w:tab w:val="left" w:pos="426"/>
        </w:tabs>
        <w:spacing w:after="0"/>
        <w:ind w:left="0" w:right="-4"/>
        <w:jc w:val="both"/>
        <w:rPr>
          <w:rFonts w:ascii="Times New Roman" w:hAnsi="Times New Roman"/>
          <w:sz w:val="24"/>
          <w:szCs w:val="24"/>
        </w:rPr>
      </w:pPr>
      <w:r>
        <w:rPr>
          <w:rFonts w:ascii="Times New Roman" w:hAnsi="Times New Roman"/>
          <w:sz w:val="24"/>
          <w:szCs w:val="24"/>
        </w:rPr>
        <w:t xml:space="preserve">163. </w:t>
      </w:r>
      <w:r w:rsidR="0091687A" w:rsidRPr="00A821EB">
        <w:rPr>
          <w:rFonts w:ascii="Times New Roman" w:hAnsi="Times New Roman"/>
          <w:sz w:val="24"/>
          <w:szCs w:val="24"/>
        </w:rPr>
        <w:t>Integratsiooni Sihtasutus pakub tasuta eesti keele A2-, B1- ja B2-taseme kursused ja Eesti Vabariigi põhiseaduse ja kodakondsuseseaduse tundmise koolitusi. 2016.</w:t>
      </w:r>
      <w:r w:rsidR="00DA7C5D" w:rsidRPr="00A821EB">
        <w:rPr>
          <w:rFonts w:ascii="Times New Roman" w:hAnsi="Times New Roman"/>
          <w:sz w:val="24"/>
          <w:szCs w:val="24"/>
        </w:rPr>
        <w:t xml:space="preserve"> </w:t>
      </w:r>
      <w:r w:rsidR="0091687A" w:rsidRPr="00A821EB">
        <w:rPr>
          <w:rFonts w:ascii="Times New Roman" w:hAnsi="Times New Roman"/>
          <w:sz w:val="24"/>
          <w:szCs w:val="24"/>
        </w:rPr>
        <w:t>aastal alustasid t</w:t>
      </w:r>
      <w:r>
        <w:rPr>
          <w:rFonts w:ascii="Times New Roman" w:hAnsi="Times New Roman"/>
          <w:sz w:val="24"/>
          <w:szCs w:val="24"/>
        </w:rPr>
        <w:t xml:space="preserve">ööd </w:t>
      </w:r>
      <w:r w:rsidR="0091687A" w:rsidRPr="00A821EB">
        <w:rPr>
          <w:rFonts w:ascii="Times New Roman" w:hAnsi="Times New Roman"/>
          <w:sz w:val="24"/>
          <w:szCs w:val="24"/>
        </w:rPr>
        <w:t>ee</w:t>
      </w:r>
      <w:r>
        <w:rPr>
          <w:rFonts w:ascii="Times New Roman" w:hAnsi="Times New Roman"/>
          <w:sz w:val="24"/>
          <w:szCs w:val="24"/>
        </w:rPr>
        <w:t>sti keele- ja kultuuriklubid.</w:t>
      </w:r>
    </w:p>
    <w:p w14:paraId="24CEC061" w14:textId="77777777" w:rsidR="00FB4D51" w:rsidRDefault="00FB4D51" w:rsidP="009F5A73">
      <w:pPr>
        <w:pStyle w:val="Heading1"/>
        <w:spacing w:after="0"/>
        <w:ind w:left="0" w:firstLine="0"/>
        <w:rPr>
          <w:sz w:val="24"/>
          <w:szCs w:val="24"/>
          <w:lang w:val="et-EE"/>
        </w:rPr>
      </w:pPr>
    </w:p>
    <w:p w14:paraId="12E9BB65" w14:textId="2E91A75F" w:rsidR="00D93BC9" w:rsidRPr="00A821EB" w:rsidRDefault="00D93BC9" w:rsidP="009F5A73">
      <w:pPr>
        <w:pStyle w:val="Heading1"/>
        <w:spacing w:after="0"/>
        <w:ind w:left="0" w:firstLine="0"/>
        <w:rPr>
          <w:sz w:val="24"/>
          <w:szCs w:val="24"/>
          <w:lang w:val="et-EE"/>
        </w:rPr>
      </w:pPr>
      <w:r w:rsidRPr="00A821EB">
        <w:rPr>
          <w:sz w:val="24"/>
          <w:szCs w:val="24"/>
          <w:lang w:val="et-EE"/>
        </w:rPr>
        <w:t>T</w:t>
      </w:r>
      <w:r w:rsidR="0091687A" w:rsidRPr="00A821EB">
        <w:rPr>
          <w:sz w:val="24"/>
          <w:szCs w:val="24"/>
          <w:lang w:val="et-EE"/>
        </w:rPr>
        <w:t>ervishoi</w:t>
      </w:r>
      <w:r w:rsidR="00244445" w:rsidRPr="00A821EB">
        <w:rPr>
          <w:sz w:val="24"/>
          <w:szCs w:val="24"/>
          <w:lang w:val="et-EE"/>
        </w:rPr>
        <w:t>d</w:t>
      </w:r>
      <w:r w:rsidR="0091687A" w:rsidRPr="00A821EB">
        <w:rPr>
          <w:sz w:val="24"/>
          <w:szCs w:val="24"/>
          <w:lang w:val="et-EE"/>
        </w:rPr>
        <w:t xml:space="preserve"> ja arstiabi, sotsiaalkindlustus ja sotsiaal</w:t>
      </w:r>
      <w:r w:rsidRPr="00A821EB">
        <w:rPr>
          <w:sz w:val="24"/>
          <w:szCs w:val="24"/>
          <w:lang w:val="et-EE"/>
        </w:rPr>
        <w:t>teenused</w:t>
      </w:r>
    </w:p>
    <w:p w14:paraId="2BC6C29F" w14:textId="77777777" w:rsidR="0091687A" w:rsidRPr="00A821EB" w:rsidRDefault="0091687A" w:rsidP="009F5A73">
      <w:pPr>
        <w:pStyle w:val="Heading2"/>
        <w:spacing w:before="0"/>
        <w:jc w:val="both"/>
        <w:rPr>
          <w:rFonts w:ascii="Times New Roman" w:hAnsi="Times New Roman" w:cs="Times New Roman"/>
          <w:b/>
          <w:color w:val="auto"/>
          <w:sz w:val="24"/>
          <w:szCs w:val="24"/>
          <w:lang w:val="et-EE"/>
        </w:rPr>
      </w:pPr>
      <w:r w:rsidRPr="00A821EB">
        <w:rPr>
          <w:rFonts w:ascii="Times New Roman" w:hAnsi="Times New Roman" w:cs="Times New Roman"/>
          <w:b/>
          <w:color w:val="auto"/>
          <w:sz w:val="24"/>
          <w:szCs w:val="24"/>
          <w:lang w:val="et-EE"/>
        </w:rPr>
        <w:t>Tervishoid ja vältimatu arstiabi (tervisevaldkond)</w:t>
      </w:r>
    </w:p>
    <w:p w14:paraId="032518B2" w14:textId="12CC1B8E" w:rsidR="0091687A" w:rsidRPr="00A821EB" w:rsidRDefault="007D571F"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164. Alates 2013. aastast ei ole toimunud olulisi muutusi</w:t>
      </w:r>
      <w:r w:rsidR="0091687A" w:rsidRPr="00A821EB">
        <w:rPr>
          <w:rFonts w:ascii="Times New Roman" w:hAnsi="Times New Roman"/>
          <w:sz w:val="24"/>
          <w:szCs w:val="24"/>
        </w:rPr>
        <w:t xml:space="preserve"> tervishoiuteenuste kättesaadavuses. Kõigile isikutele, kes viibivad Eestis, on tagatud vältimatu arstiabi osutamine sõltumata ravikindlustuse olemasolust, rahvusest, kodakondsusest/kodakondsusetusest jne.</w:t>
      </w:r>
    </w:p>
    <w:p w14:paraId="33EE79A8" w14:textId="77777777" w:rsidR="0009616D" w:rsidRPr="00A821EB" w:rsidRDefault="0009616D" w:rsidP="009F5A73">
      <w:pPr>
        <w:pStyle w:val="Heading2"/>
        <w:spacing w:before="0"/>
        <w:jc w:val="both"/>
        <w:rPr>
          <w:rFonts w:ascii="Times New Roman" w:hAnsi="Times New Roman" w:cs="Times New Roman"/>
          <w:sz w:val="24"/>
          <w:szCs w:val="24"/>
          <w:lang w:val="et-EE"/>
        </w:rPr>
      </w:pPr>
    </w:p>
    <w:p w14:paraId="41310A5A" w14:textId="7F0D1513" w:rsidR="0091687A" w:rsidRPr="00A821EB" w:rsidRDefault="0091687A" w:rsidP="009F5A73">
      <w:pPr>
        <w:pStyle w:val="Heading2"/>
        <w:spacing w:before="0"/>
        <w:jc w:val="both"/>
        <w:rPr>
          <w:rFonts w:ascii="Times New Roman" w:hAnsi="Times New Roman" w:cs="Times New Roman"/>
          <w:b/>
          <w:color w:val="auto"/>
          <w:sz w:val="24"/>
          <w:szCs w:val="24"/>
          <w:lang w:val="et-EE"/>
        </w:rPr>
      </w:pPr>
      <w:r w:rsidRPr="00A821EB">
        <w:rPr>
          <w:rFonts w:ascii="Times New Roman" w:hAnsi="Times New Roman" w:cs="Times New Roman"/>
          <w:b/>
          <w:color w:val="auto"/>
          <w:sz w:val="24"/>
          <w:szCs w:val="24"/>
          <w:lang w:val="et-EE"/>
        </w:rPr>
        <w:t>Sotsiaalkindlustus</w:t>
      </w:r>
    </w:p>
    <w:p w14:paraId="40F33318" w14:textId="1C5D8DC7" w:rsidR="003B0000" w:rsidRPr="00A821EB" w:rsidRDefault="007D571F"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165. </w:t>
      </w:r>
      <w:r w:rsidR="0091687A" w:rsidRPr="00A821EB">
        <w:rPr>
          <w:rFonts w:ascii="Times New Roman" w:hAnsi="Times New Roman"/>
          <w:sz w:val="24"/>
          <w:szCs w:val="24"/>
        </w:rPr>
        <w:t xml:space="preserve">Alates 1. jaanuarist 2016 kehtib Eestis sotsiaalseadustiku üldosa seadus, mis reguleerib sotsiaalkaitse põhimõtteid, korraldust ja </w:t>
      </w:r>
      <w:r>
        <w:rPr>
          <w:rFonts w:ascii="Times New Roman" w:hAnsi="Times New Roman"/>
          <w:sz w:val="24"/>
          <w:szCs w:val="24"/>
        </w:rPr>
        <w:t>sotsiaalkaitse tagamist Eestis.</w:t>
      </w:r>
    </w:p>
    <w:p w14:paraId="44D91852" w14:textId="77777777" w:rsidR="003B0000" w:rsidRPr="00A821EB" w:rsidRDefault="003B0000" w:rsidP="009F5A73">
      <w:pPr>
        <w:pStyle w:val="ListParagraph"/>
        <w:tabs>
          <w:tab w:val="left" w:pos="426"/>
        </w:tabs>
        <w:spacing w:after="0"/>
        <w:ind w:left="0"/>
        <w:jc w:val="both"/>
        <w:rPr>
          <w:rFonts w:ascii="Times New Roman" w:hAnsi="Times New Roman"/>
          <w:sz w:val="24"/>
          <w:szCs w:val="24"/>
        </w:rPr>
      </w:pPr>
    </w:p>
    <w:p w14:paraId="5974506C" w14:textId="4B226ED4" w:rsidR="003B0000" w:rsidRPr="00A821EB" w:rsidRDefault="007D571F"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166. </w:t>
      </w:r>
      <w:r w:rsidR="0091687A" w:rsidRPr="00A821EB">
        <w:rPr>
          <w:rFonts w:ascii="Times New Roman" w:hAnsi="Times New Roman"/>
          <w:sz w:val="24"/>
          <w:szCs w:val="24"/>
        </w:rPr>
        <w:t xml:space="preserve">Eestis määratakse hüvitisi riigisiseste õigusaktide kohaselt kas Eesti alalisele elanikule või tähtajalise elamisloa ja elamisõiguse alusel Eestis elavale välismaalasele. Sotsiaalkindlustushüvitiste maksmine ei sõltu isiku kodakondsusest, rahvusest </w:t>
      </w:r>
      <w:r>
        <w:rPr>
          <w:rFonts w:ascii="Times New Roman" w:hAnsi="Times New Roman"/>
          <w:sz w:val="24"/>
          <w:szCs w:val="24"/>
        </w:rPr>
        <w:t>ega ka rassilisest kuuluvusest.</w:t>
      </w:r>
    </w:p>
    <w:p w14:paraId="14191AD4" w14:textId="77777777" w:rsidR="003B0000" w:rsidRPr="00A821EB" w:rsidRDefault="003B0000" w:rsidP="009F5A73">
      <w:pPr>
        <w:pStyle w:val="ListParagraph"/>
        <w:spacing w:after="0"/>
        <w:rPr>
          <w:rFonts w:ascii="Times New Roman" w:hAnsi="Times New Roman"/>
          <w:sz w:val="24"/>
          <w:szCs w:val="24"/>
        </w:rPr>
      </w:pPr>
    </w:p>
    <w:p w14:paraId="3143A74B" w14:textId="7A779618" w:rsidR="0091687A" w:rsidRPr="00A821EB" w:rsidRDefault="007D571F"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167. </w:t>
      </w:r>
      <w:r w:rsidR="0091687A" w:rsidRPr="00A821EB">
        <w:rPr>
          <w:rFonts w:ascii="Times New Roman" w:hAnsi="Times New Roman"/>
          <w:sz w:val="24"/>
          <w:szCs w:val="24"/>
        </w:rPr>
        <w:t>Isikute diskrimineerimine nende rahvuse (etnilise kuuluvuse), rassi ja nahavärvuse tõttu on keelatud ka sotsiaalhoolekande-, tervishoiu- ja sotsiaalkindlustusteenuse, sealhu</w:t>
      </w:r>
      <w:r>
        <w:rPr>
          <w:rFonts w:ascii="Times New Roman" w:hAnsi="Times New Roman"/>
          <w:sz w:val="24"/>
          <w:szCs w:val="24"/>
        </w:rPr>
        <w:t>lgas sotsiaaltoetuste saamisel.</w:t>
      </w:r>
    </w:p>
    <w:p w14:paraId="0B75B0A1" w14:textId="77777777" w:rsidR="008919C9" w:rsidRPr="00A821EB" w:rsidRDefault="008919C9" w:rsidP="009F5A73">
      <w:pPr>
        <w:pStyle w:val="Heading3"/>
        <w:spacing w:before="0"/>
        <w:jc w:val="both"/>
        <w:rPr>
          <w:rFonts w:ascii="Times New Roman" w:hAnsi="Times New Roman" w:cs="Times New Roman"/>
          <w:lang w:val="et-EE"/>
        </w:rPr>
      </w:pPr>
    </w:p>
    <w:p w14:paraId="3D05D5CC" w14:textId="77777777" w:rsidR="0091687A" w:rsidRPr="00A821EB" w:rsidRDefault="0091687A" w:rsidP="009F5A73">
      <w:pPr>
        <w:pStyle w:val="Heading3"/>
        <w:spacing w:before="0"/>
        <w:jc w:val="both"/>
        <w:rPr>
          <w:rFonts w:ascii="Times New Roman" w:hAnsi="Times New Roman" w:cs="Times New Roman"/>
          <w:b/>
          <w:color w:val="auto"/>
          <w:lang w:val="et-EE"/>
        </w:rPr>
      </w:pPr>
      <w:r w:rsidRPr="00A821EB">
        <w:rPr>
          <w:rFonts w:ascii="Times New Roman" w:hAnsi="Times New Roman" w:cs="Times New Roman"/>
          <w:b/>
          <w:color w:val="auto"/>
          <w:lang w:val="et-EE"/>
        </w:rPr>
        <w:t>Perehüvitised</w:t>
      </w:r>
    </w:p>
    <w:p w14:paraId="694F828C" w14:textId="113E2981" w:rsidR="003B0000" w:rsidRPr="00A821EB" w:rsidRDefault="007D571F"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168. </w:t>
      </w:r>
      <w:r w:rsidR="0091687A" w:rsidRPr="00A821EB">
        <w:rPr>
          <w:rFonts w:ascii="Times New Roman" w:hAnsi="Times New Roman"/>
          <w:sz w:val="24"/>
          <w:szCs w:val="24"/>
        </w:rPr>
        <w:t>Perehüvitiste skeemid on universaalsed, s.t õigus perehüvitistele on kõigil Eestis elavatel Eesti kodanikel, pikaajalise elaniku elamisloa või alalise elamisõiguse alusel Eestis elavatel välismaalastel ning tähtajalise elamisloa või tähtajalise elamisõiguse alusel Eestis elavatel välismaalastel.</w:t>
      </w:r>
      <w:r w:rsidR="005F152F" w:rsidRPr="00A821EB">
        <w:rPr>
          <w:rFonts w:ascii="Times New Roman" w:hAnsi="Times New Roman"/>
          <w:sz w:val="24"/>
          <w:szCs w:val="24"/>
        </w:rPr>
        <w:t xml:space="preserve"> Riiklike perehüvitiste (v.a. elatisabi) määramise ja maksmise põhimõtted on jäänud samaks, mis on</w:t>
      </w:r>
      <w:r>
        <w:rPr>
          <w:rFonts w:ascii="Times New Roman" w:hAnsi="Times New Roman"/>
          <w:sz w:val="24"/>
          <w:szCs w:val="24"/>
        </w:rPr>
        <w:t xml:space="preserve"> kirjeldatud eelmises aruandes.</w:t>
      </w:r>
    </w:p>
    <w:p w14:paraId="04645335" w14:textId="77777777" w:rsidR="003B0000" w:rsidRPr="00A821EB" w:rsidRDefault="003B0000" w:rsidP="009F5A73">
      <w:pPr>
        <w:pStyle w:val="ListParagraph"/>
        <w:tabs>
          <w:tab w:val="left" w:pos="426"/>
        </w:tabs>
        <w:spacing w:after="0"/>
        <w:ind w:left="0"/>
        <w:jc w:val="both"/>
        <w:rPr>
          <w:rFonts w:ascii="Times New Roman" w:hAnsi="Times New Roman"/>
          <w:sz w:val="24"/>
          <w:szCs w:val="24"/>
        </w:rPr>
      </w:pPr>
    </w:p>
    <w:p w14:paraId="0EC836CA" w14:textId="73B654B5" w:rsidR="0091687A" w:rsidRPr="00A821EB" w:rsidRDefault="007D571F"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169. </w:t>
      </w:r>
      <w:r w:rsidR="0091687A" w:rsidRPr="00A821EB">
        <w:rPr>
          <w:rFonts w:ascii="Times New Roman" w:hAnsi="Times New Roman"/>
          <w:sz w:val="24"/>
          <w:szCs w:val="24"/>
        </w:rPr>
        <w:t>Perehüvitiste seaduse kohaselt on Eestis pe</w:t>
      </w:r>
      <w:r>
        <w:rPr>
          <w:rFonts w:ascii="Times New Roman" w:hAnsi="Times New Roman"/>
          <w:sz w:val="24"/>
          <w:szCs w:val="24"/>
        </w:rPr>
        <w:t xml:space="preserve">rioodilisteks perehüvitisteks </w:t>
      </w:r>
      <w:r w:rsidR="0091687A" w:rsidRPr="00A821EB">
        <w:rPr>
          <w:rFonts w:ascii="Times New Roman" w:hAnsi="Times New Roman"/>
          <w:sz w:val="24"/>
          <w:szCs w:val="24"/>
        </w:rPr>
        <w:t>lapsetoetus, lapsehooldustasu, täiendav lapsehooldustasu, eestkostel või perekonnas hooldamisel oleva lapse toetus, üksikvanema lapse toetus, lasterikka pere toetus, kolmikute või enamaarvuliste mitmike toetus, sünnitustoetus, lapsendamistoet</w:t>
      </w:r>
      <w:r>
        <w:rPr>
          <w:rFonts w:ascii="Times New Roman" w:hAnsi="Times New Roman"/>
          <w:sz w:val="24"/>
          <w:szCs w:val="24"/>
        </w:rPr>
        <w:t>us, vanemahüvitis ja elatisabi.</w:t>
      </w:r>
    </w:p>
    <w:p w14:paraId="0FC9E62D" w14:textId="77777777" w:rsidR="00CF2D9F" w:rsidRPr="00A821EB" w:rsidRDefault="00CF2D9F" w:rsidP="009F5A73">
      <w:pPr>
        <w:jc w:val="both"/>
        <w:rPr>
          <w:lang w:val="et-EE"/>
        </w:rPr>
      </w:pPr>
    </w:p>
    <w:p w14:paraId="4F8FF868" w14:textId="77777777" w:rsidR="00CF2D9F" w:rsidRPr="00A821EB" w:rsidRDefault="00CF2D9F" w:rsidP="009F5A73">
      <w:pPr>
        <w:jc w:val="both"/>
        <w:rPr>
          <w:b/>
          <w:lang w:val="et-EE"/>
        </w:rPr>
      </w:pPr>
      <w:r w:rsidRPr="00A821EB">
        <w:rPr>
          <w:b/>
          <w:lang w:val="et-EE"/>
        </w:rPr>
        <w:t>Elatisabi põhimõtted ja suurus</w:t>
      </w:r>
    </w:p>
    <w:p w14:paraId="106E8572" w14:textId="31E67181" w:rsidR="003B0000" w:rsidRPr="00A821EB" w:rsidRDefault="007D571F" w:rsidP="009F5A73">
      <w:pPr>
        <w:pStyle w:val="ListParagraph"/>
        <w:tabs>
          <w:tab w:val="left" w:pos="567"/>
        </w:tabs>
        <w:spacing w:after="0"/>
        <w:ind w:left="0"/>
        <w:jc w:val="both"/>
        <w:rPr>
          <w:rFonts w:ascii="Times New Roman" w:hAnsi="Times New Roman"/>
          <w:sz w:val="24"/>
          <w:szCs w:val="24"/>
        </w:rPr>
      </w:pPr>
      <w:r>
        <w:rPr>
          <w:rFonts w:ascii="Times New Roman" w:hAnsi="Times New Roman"/>
          <w:sz w:val="24"/>
          <w:szCs w:val="24"/>
        </w:rPr>
        <w:t xml:space="preserve">170. </w:t>
      </w:r>
      <w:r w:rsidR="0091687A" w:rsidRPr="00A821EB">
        <w:rPr>
          <w:rFonts w:ascii="Times New Roman" w:hAnsi="Times New Roman"/>
          <w:sz w:val="24"/>
          <w:szCs w:val="24"/>
        </w:rPr>
        <w:t>Aruande perioodil on muudetud elatisabi maksmise põhimõtteid. 2016</w:t>
      </w:r>
      <w:r>
        <w:rPr>
          <w:rFonts w:ascii="Times New Roman" w:hAnsi="Times New Roman"/>
          <w:sz w:val="24"/>
          <w:szCs w:val="24"/>
        </w:rPr>
        <w:t>. aasta</w:t>
      </w:r>
      <w:r w:rsidR="0091687A" w:rsidRPr="00A821EB">
        <w:rPr>
          <w:rFonts w:ascii="Times New Roman" w:hAnsi="Times New Roman"/>
          <w:sz w:val="24"/>
          <w:szCs w:val="24"/>
        </w:rPr>
        <w:t xml:space="preserve"> lõpuni maksti elatisabi vanemale, kes taotles kohtult elatise vä</w:t>
      </w:r>
      <w:r>
        <w:rPr>
          <w:rFonts w:ascii="Times New Roman" w:hAnsi="Times New Roman"/>
          <w:sz w:val="24"/>
          <w:szCs w:val="24"/>
        </w:rPr>
        <w:t xml:space="preserve">ljamõistmist teiselt vanemalt. </w:t>
      </w:r>
      <w:r w:rsidR="0091687A" w:rsidRPr="00A821EB">
        <w:rPr>
          <w:rFonts w:ascii="Times New Roman" w:hAnsi="Times New Roman"/>
          <w:sz w:val="24"/>
          <w:szCs w:val="24"/>
        </w:rPr>
        <w:t>Elatisabi maksti kohtumenetluse ajal kuni 90 päeva eest ning selle päevamäär on 1/3 lapsetoetuse määrast ehk 3,19€ päevas.</w:t>
      </w:r>
    </w:p>
    <w:p w14:paraId="0D27F67C" w14:textId="77777777" w:rsidR="003B0000" w:rsidRPr="00A821EB" w:rsidRDefault="003B0000" w:rsidP="009F5A73">
      <w:pPr>
        <w:pStyle w:val="ListParagraph"/>
        <w:tabs>
          <w:tab w:val="left" w:pos="567"/>
        </w:tabs>
        <w:spacing w:after="0"/>
        <w:ind w:left="0"/>
        <w:jc w:val="both"/>
        <w:rPr>
          <w:rFonts w:ascii="Times New Roman" w:hAnsi="Times New Roman"/>
          <w:sz w:val="24"/>
          <w:szCs w:val="24"/>
        </w:rPr>
      </w:pPr>
    </w:p>
    <w:p w14:paraId="207AA941" w14:textId="4B619E95" w:rsidR="003B0000" w:rsidRPr="00A821EB" w:rsidRDefault="007D571F" w:rsidP="009F5A73">
      <w:pPr>
        <w:pStyle w:val="ListParagraph"/>
        <w:tabs>
          <w:tab w:val="left" w:pos="567"/>
        </w:tabs>
        <w:spacing w:after="0"/>
        <w:ind w:left="0"/>
        <w:jc w:val="both"/>
        <w:rPr>
          <w:rFonts w:ascii="Times New Roman" w:hAnsi="Times New Roman"/>
          <w:sz w:val="24"/>
          <w:szCs w:val="24"/>
        </w:rPr>
      </w:pPr>
      <w:r>
        <w:rPr>
          <w:rFonts w:ascii="Times New Roman" w:hAnsi="Times New Roman"/>
          <w:sz w:val="24"/>
          <w:szCs w:val="24"/>
        </w:rPr>
        <w:lastRenderedPageBreak/>
        <w:t xml:space="preserve">171. </w:t>
      </w:r>
      <w:r w:rsidR="0091687A" w:rsidRPr="00A821EB">
        <w:rPr>
          <w:rFonts w:ascii="Times New Roman" w:hAnsi="Times New Roman"/>
          <w:sz w:val="24"/>
          <w:szCs w:val="24"/>
        </w:rPr>
        <w:t>Alates 1. jaanuaris</w:t>
      </w:r>
      <w:r>
        <w:rPr>
          <w:rFonts w:ascii="Times New Roman" w:hAnsi="Times New Roman"/>
          <w:sz w:val="24"/>
          <w:szCs w:val="24"/>
        </w:rPr>
        <w:t>t</w:t>
      </w:r>
      <w:r w:rsidR="0091687A" w:rsidRPr="00A821EB">
        <w:rPr>
          <w:rFonts w:ascii="Times New Roman" w:hAnsi="Times New Roman"/>
          <w:sz w:val="24"/>
          <w:szCs w:val="24"/>
        </w:rPr>
        <w:t xml:space="preserve"> 2017 on kohtumenetluse aegse elatisabi maksmise periood</w:t>
      </w:r>
      <w:r>
        <w:rPr>
          <w:rFonts w:ascii="Times New Roman" w:hAnsi="Times New Roman"/>
          <w:sz w:val="24"/>
          <w:szCs w:val="24"/>
        </w:rPr>
        <w:t>i</w:t>
      </w:r>
      <w:r w:rsidR="0091687A" w:rsidRPr="00A821EB">
        <w:rPr>
          <w:rFonts w:ascii="Times New Roman" w:hAnsi="Times New Roman"/>
          <w:sz w:val="24"/>
          <w:szCs w:val="24"/>
        </w:rPr>
        <w:t xml:space="preserve"> pikendatud seniselt 90 päevalt 150 päevani ja senine elatisabi päevamäär on asendatud 100 euroga kuus lapse kohta. Seega makstakse senise maksimaalse 288 euro asemel kohtumenetluse aegse elatisabina kuni 500 eurot.</w:t>
      </w:r>
    </w:p>
    <w:p w14:paraId="4330E97B" w14:textId="77777777" w:rsidR="003B0000" w:rsidRPr="00A821EB" w:rsidRDefault="003B0000" w:rsidP="009F5A73">
      <w:pPr>
        <w:pStyle w:val="ListParagraph"/>
        <w:spacing w:after="0"/>
        <w:rPr>
          <w:rFonts w:ascii="Times New Roman" w:hAnsi="Times New Roman"/>
          <w:sz w:val="24"/>
          <w:szCs w:val="24"/>
        </w:rPr>
      </w:pPr>
    </w:p>
    <w:p w14:paraId="5C400EA5" w14:textId="5A871330" w:rsidR="0091687A" w:rsidRPr="00A821EB" w:rsidRDefault="007D571F" w:rsidP="009F5A73">
      <w:pPr>
        <w:pStyle w:val="ListParagraph"/>
        <w:tabs>
          <w:tab w:val="left" w:pos="567"/>
        </w:tabs>
        <w:spacing w:after="0"/>
        <w:ind w:left="0"/>
        <w:jc w:val="both"/>
        <w:rPr>
          <w:rFonts w:ascii="Times New Roman" w:hAnsi="Times New Roman"/>
          <w:sz w:val="24"/>
          <w:szCs w:val="24"/>
        </w:rPr>
      </w:pPr>
      <w:r>
        <w:rPr>
          <w:rFonts w:ascii="Times New Roman" w:hAnsi="Times New Roman"/>
          <w:sz w:val="24"/>
          <w:szCs w:val="24"/>
        </w:rPr>
        <w:t xml:space="preserve">172. </w:t>
      </w:r>
      <w:r w:rsidR="0091687A" w:rsidRPr="00A821EB">
        <w:rPr>
          <w:rFonts w:ascii="Times New Roman" w:hAnsi="Times New Roman"/>
          <w:sz w:val="24"/>
          <w:szCs w:val="24"/>
        </w:rPr>
        <w:t>Kui varasemalt maksis riik lapsele elatisabi kohtumenetluse alustamise korral, siis uue elatisabiskeemi järgi maksab riik elatisabi ka täitemenetluse ajal. Täitemenetlusaegse elatisabi saamise eelduseks on, et täitemene</w:t>
      </w:r>
      <w:r>
        <w:rPr>
          <w:rFonts w:ascii="Times New Roman" w:hAnsi="Times New Roman"/>
          <w:sz w:val="24"/>
          <w:szCs w:val="24"/>
        </w:rPr>
        <w:t xml:space="preserve">tlus on kestnud neli täiskuud. </w:t>
      </w:r>
      <w:r w:rsidR="0091687A" w:rsidRPr="00A821EB">
        <w:rPr>
          <w:rFonts w:ascii="Times New Roman" w:hAnsi="Times New Roman"/>
          <w:sz w:val="24"/>
          <w:szCs w:val="24"/>
        </w:rPr>
        <w:t>Kui pärast 4-kuulist ooteperioodi ei ole elatist maksma kohustatud isik lapsele elatist maksma hakanud, hakkab riik pidama arvestust selle üle, kas ja millises summas lapsele igakuiselt elatist laekub. Kui ooteperioodile järgneval kuul lapsele elatist ei laeku, hakkab riik lapsele maksma elatisabi kuni 100 euro ulatuses. Elatisabi maksmine ei vabasta elatisvõlglast tema kohustustest, vaid riik nõuab võlgnevuse kohustusi rikkunud vanemalt välja.</w:t>
      </w:r>
    </w:p>
    <w:p w14:paraId="207EC582" w14:textId="77777777" w:rsidR="0091687A" w:rsidRPr="00A821EB" w:rsidRDefault="0091687A" w:rsidP="009F5A73">
      <w:pPr>
        <w:jc w:val="both"/>
        <w:rPr>
          <w:b/>
          <w:lang w:val="et-EE"/>
        </w:rPr>
      </w:pPr>
      <w:r w:rsidRPr="00A821EB">
        <w:rPr>
          <w:lang w:val="et-EE"/>
        </w:rPr>
        <w:cr/>
      </w:r>
      <w:r w:rsidRPr="00A821EB">
        <w:rPr>
          <w:b/>
          <w:lang w:val="et-EE"/>
        </w:rPr>
        <w:t>Töövõimereform</w:t>
      </w:r>
    </w:p>
    <w:p w14:paraId="3A6BBF7A" w14:textId="77777777" w:rsidR="0091687A" w:rsidRPr="00A821EB" w:rsidRDefault="0091687A" w:rsidP="009F5A73">
      <w:pPr>
        <w:pStyle w:val="Heading5"/>
        <w:spacing w:before="0"/>
        <w:jc w:val="both"/>
        <w:rPr>
          <w:rFonts w:ascii="Times New Roman" w:hAnsi="Times New Roman" w:cs="Times New Roman"/>
          <w:b/>
          <w:color w:val="auto"/>
          <w:sz w:val="24"/>
          <w:szCs w:val="24"/>
          <w:lang w:val="et-EE"/>
        </w:rPr>
      </w:pPr>
      <w:r w:rsidRPr="00A821EB">
        <w:rPr>
          <w:rFonts w:ascii="Times New Roman" w:hAnsi="Times New Roman" w:cs="Times New Roman"/>
          <w:b/>
          <w:color w:val="auto"/>
          <w:sz w:val="24"/>
          <w:szCs w:val="24"/>
          <w:lang w:val="et-EE"/>
        </w:rPr>
        <w:t>Põhimõtted, õigustatud isikud, toetuse suurus</w:t>
      </w:r>
    </w:p>
    <w:p w14:paraId="6D6F63D8" w14:textId="5444EFC2" w:rsidR="003B0000" w:rsidRPr="00A821EB" w:rsidRDefault="007D571F" w:rsidP="009F5A73">
      <w:pPr>
        <w:pStyle w:val="ListParagraph"/>
        <w:tabs>
          <w:tab w:val="left" w:pos="284"/>
          <w:tab w:val="left" w:pos="426"/>
        </w:tabs>
        <w:spacing w:after="0"/>
        <w:ind w:left="0"/>
        <w:jc w:val="both"/>
        <w:rPr>
          <w:rFonts w:ascii="Times New Roman" w:hAnsi="Times New Roman"/>
          <w:sz w:val="24"/>
          <w:szCs w:val="24"/>
        </w:rPr>
      </w:pPr>
      <w:r>
        <w:rPr>
          <w:rFonts w:ascii="Times New Roman" w:hAnsi="Times New Roman"/>
          <w:sz w:val="24"/>
          <w:szCs w:val="24"/>
        </w:rPr>
        <w:t xml:space="preserve">173. </w:t>
      </w:r>
      <w:r w:rsidR="0091687A" w:rsidRPr="00A821EB">
        <w:rPr>
          <w:rFonts w:ascii="Times New Roman" w:hAnsi="Times New Roman"/>
          <w:sz w:val="24"/>
          <w:szCs w:val="24"/>
        </w:rPr>
        <w:t>1. juulil 2016 käivitus Eestis töövõimereform, millega luuakse uus töövõime toetamise süsteem. Muutuste eesmärk on muuta suhtumist vähenenud töövõimega inimestesse ning a</w:t>
      </w:r>
      <w:r>
        <w:rPr>
          <w:rFonts w:ascii="Times New Roman" w:hAnsi="Times New Roman"/>
          <w:sz w:val="24"/>
          <w:szCs w:val="24"/>
        </w:rPr>
        <w:t xml:space="preserve">idata neil tööd leida ja hoida. </w:t>
      </w:r>
      <w:r w:rsidR="0091687A" w:rsidRPr="00A821EB">
        <w:rPr>
          <w:rFonts w:ascii="Times New Roman" w:hAnsi="Times New Roman"/>
          <w:sz w:val="24"/>
          <w:szCs w:val="24"/>
        </w:rPr>
        <w:t>Eesti Töötukassa hindab töövõimet ja maksab töövõi</w:t>
      </w:r>
      <w:r>
        <w:rPr>
          <w:rFonts w:ascii="Times New Roman" w:hAnsi="Times New Roman"/>
          <w:sz w:val="24"/>
          <w:szCs w:val="24"/>
        </w:rPr>
        <w:t>metoetust alates 1. juulist</w:t>
      </w:r>
      <w:r w:rsidR="00B05778">
        <w:rPr>
          <w:rFonts w:ascii="Times New Roman" w:hAnsi="Times New Roman"/>
          <w:sz w:val="24"/>
          <w:szCs w:val="24"/>
        </w:rPr>
        <w:t xml:space="preserve"> 2016</w:t>
      </w:r>
      <w:r w:rsidR="005F152F" w:rsidRPr="00A821EB">
        <w:rPr>
          <w:rFonts w:ascii="Times New Roman" w:hAnsi="Times New Roman"/>
          <w:sz w:val="24"/>
          <w:szCs w:val="24"/>
        </w:rPr>
        <w:t xml:space="preserve">. </w:t>
      </w:r>
      <w:r w:rsidR="0091687A" w:rsidRPr="00A821EB">
        <w:rPr>
          <w:rFonts w:ascii="Times New Roman" w:hAnsi="Times New Roman"/>
          <w:sz w:val="24"/>
          <w:szCs w:val="24"/>
        </w:rPr>
        <w:t>Vana süsteemi (töövõimetuspension) järgi tuvastati inimesel püsiv töövõimetus, mida väljendati protsentides (10, 20...100%). Vähemalt 40% püsiva töövõimekaotuse korral oli inimesel õigus saada töövõimetuspensioni. Töövõimetuspensioni saajaid nimetati töövõimetuspensionärideks.</w:t>
      </w:r>
    </w:p>
    <w:p w14:paraId="5F9CF81A" w14:textId="77777777" w:rsidR="003B0000" w:rsidRPr="00A821EB" w:rsidRDefault="003B0000" w:rsidP="009F5A73">
      <w:pPr>
        <w:pStyle w:val="ListParagraph"/>
        <w:tabs>
          <w:tab w:val="left" w:pos="284"/>
          <w:tab w:val="left" w:pos="426"/>
        </w:tabs>
        <w:spacing w:after="0"/>
        <w:ind w:left="0"/>
        <w:jc w:val="both"/>
        <w:rPr>
          <w:rFonts w:ascii="Times New Roman" w:hAnsi="Times New Roman"/>
          <w:sz w:val="24"/>
          <w:szCs w:val="24"/>
        </w:rPr>
      </w:pPr>
    </w:p>
    <w:p w14:paraId="0347C488" w14:textId="61AB7C82" w:rsidR="003B0000" w:rsidRPr="00A821EB" w:rsidRDefault="007D571F" w:rsidP="009F5A73">
      <w:pPr>
        <w:pStyle w:val="ListParagraph"/>
        <w:tabs>
          <w:tab w:val="left" w:pos="284"/>
          <w:tab w:val="left" w:pos="426"/>
        </w:tabs>
        <w:spacing w:after="0"/>
        <w:ind w:left="0"/>
        <w:jc w:val="both"/>
        <w:rPr>
          <w:rFonts w:ascii="Times New Roman" w:hAnsi="Times New Roman"/>
          <w:sz w:val="24"/>
          <w:szCs w:val="24"/>
        </w:rPr>
      </w:pPr>
      <w:r>
        <w:rPr>
          <w:rFonts w:ascii="Times New Roman" w:hAnsi="Times New Roman"/>
          <w:sz w:val="24"/>
          <w:szCs w:val="24"/>
        </w:rPr>
        <w:t xml:space="preserve">174. </w:t>
      </w:r>
      <w:r w:rsidR="0091687A" w:rsidRPr="00A821EB">
        <w:rPr>
          <w:rFonts w:ascii="Times New Roman" w:hAnsi="Times New Roman"/>
          <w:sz w:val="24"/>
          <w:szCs w:val="24"/>
        </w:rPr>
        <w:t>1. juulist 2016 on kasutusel osalise ja puuduva töövõime mõisted ning protsente enam ei määrata. Uue hindamise tulemus ei väljendu enam protsentide</w:t>
      </w:r>
      <w:r>
        <w:rPr>
          <w:rFonts w:ascii="Times New Roman" w:hAnsi="Times New Roman"/>
          <w:sz w:val="24"/>
          <w:szCs w:val="24"/>
        </w:rPr>
        <w:t xml:space="preserve">s, vaid ühes staatuses kolmest: </w:t>
      </w:r>
      <w:r w:rsidR="0091687A" w:rsidRPr="00A821EB">
        <w:rPr>
          <w:rFonts w:ascii="Times New Roman" w:hAnsi="Times New Roman"/>
          <w:sz w:val="24"/>
          <w:szCs w:val="24"/>
        </w:rPr>
        <w:t>täielik, osaline või puuduv töövõime. Kahel viimasel juhul o</w:t>
      </w:r>
      <w:r>
        <w:rPr>
          <w:rFonts w:ascii="Times New Roman" w:hAnsi="Times New Roman"/>
          <w:sz w:val="24"/>
          <w:szCs w:val="24"/>
        </w:rPr>
        <w:t xml:space="preserve">n hindamise läbinul õigus saada </w:t>
      </w:r>
      <w:r w:rsidR="0091687A" w:rsidRPr="00A821EB">
        <w:rPr>
          <w:rFonts w:ascii="Times New Roman" w:hAnsi="Times New Roman"/>
          <w:sz w:val="24"/>
          <w:szCs w:val="24"/>
        </w:rPr>
        <w:t>töövõimetoetust. Uues töövõime toetamise süsteemis hinnatakse, mida inimene suudab teha ja selle põhjal selgitatakse koos töötukassa juhtumikorraldajaga välja inimesele sobiv töö. Osalise töövõimega kaasneb aktiivsusnõue, puuduva töövõimega isikule aktiivsusnõudeid ei kehtestata.</w:t>
      </w:r>
    </w:p>
    <w:p w14:paraId="7EB481EB" w14:textId="77777777" w:rsidR="003B0000" w:rsidRPr="00A821EB" w:rsidRDefault="003B0000" w:rsidP="009F5A73">
      <w:pPr>
        <w:pStyle w:val="ListParagraph"/>
        <w:spacing w:after="0"/>
        <w:rPr>
          <w:rFonts w:ascii="Times New Roman" w:hAnsi="Times New Roman"/>
          <w:sz w:val="24"/>
          <w:szCs w:val="24"/>
        </w:rPr>
      </w:pPr>
    </w:p>
    <w:p w14:paraId="2628FDA1" w14:textId="0268DEE4" w:rsidR="003B0000" w:rsidRPr="00A821EB" w:rsidRDefault="007D571F" w:rsidP="009F5A73">
      <w:pPr>
        <w:pStyle w:val="ListParagraph"/>
        <w:tabs>
          <w:tab w:val="left" w:pos="284"/>
          <w:tab w:val="left" w:pos="426"/>
        </w:tabs>
        <w:spacing w:after="0"/>
        <w:ind w:left="0"/>
        <w:jc w:val="both"/>
        <w:rPr>
          <w:rFonts w:ascii="Times New Roman" w:hAnsi="Times New Roman"/>
          <w:sz w:val="24"/>
          <w:szCs w:val="24"/>
        </w:rPr>
      </w:pPr>
      <w:r>
        <w:rPr>
          <w:rFonts w:ascii="Times New Roman" w:hAnsi="Times New Roman"/>
          <w:sz w:val="24"/>
          <w:szCs w:val="24"/>
        </w:rPr>
        <w:t xml:space="preserve">175. </w:t>
      </w:r>
      <w:r w:rsidR="0091687A" w:rsidRPr="00A821EB">
        <w:rPr>
          <w:rFonts w:ascii="Times New Roman" w:hAnsi="Times New Roman"/>
          <w:sz w:val="24"/>
          <w:szCs w:val="24"/>
        </w:rPr>
        <w:t>Vähenenud töövõime otsuse aluseks on inimese tegutsemise ja tegevuspiirangute hindamine, mitte diagnoos, sest erinevatel inimestel võib sama diagnoos väga erinevalt tegevusi piirata.</w:t>
      </w:r>
    </w:p>
    <w:p w14:paraId="413B3A27" w14:textId="77777777" w:rsidR="003B0000" w:rsidRPr="00A821EB" w:rsidRDefault="003B0000" w:rsidP="009F5A73">
      <w:pPr>
        <w:pStyle w:val="ListParagraph"/>
        <w:spacing w:after="0"/>
        <w:rPr>
          <w:rFonts w:ascii="Times New Roman" w:hAnsi="Times New Roman"/>
          <w:sz w:val="24"/>
          <w:szCs w:val="24"/>
        </w:rPr>
      </w:pPr>
    </w:p>
    <w:p w14:paraId="3B09E16E" w14:textId="747CF305" w:rsidR="0091687A" w:rsidRPr="00A821EB" w:rsidRDefault="007D571F" w:rsidP="009F5A73">
      <w:pPr>
        <w:pStyle w:val="ListParagraph"/>
        <w:tabs>
          <w:tab w:val="left" w:pos="284"/>
          <w:tab w:val="left" w:pos="426"/>
        </w:tabs>
        <w:spacing w:after="0"/>
        <w:ind w:left="0"/>
        <w:jc w:val="both"/>
        <w:rPr>
          <w:rFonts w:ascii="Times New Roman" w:hAnsi="Times New Roman"/>
          <w:sz w:val="24"/>
          <w:szCs w:val="24"/>
        </w:rPr>
      </w:pPr>
      <w:r>
        <w:rPr>
          <w:rFonts w:ascii="Times New Roman" w:hAnsi="Times New Roman"/>
          <w:sz w:val="24"/>
          <w:szCs w:val="24"/>
        </w:rPr>
        <w:t xml:space="preserve">176. </w:t>
      </w:r>
      <w:r w:rsidR="0091687A" w:rsidRPr="00A821EB">
        <w:rPr>
          <w:rFonts w:ascii="Times New Roman" w:hAnsi="Times New Roman"/>
          <w:sz w:val="24"/>
          <w:szCs w:val="24"/>
        </w:rPr>
        <w:t xml:space="preserve">Töövõimetoetusele on õigus 16-aastasel kuni vanaduspensioniealisel inimesel, kes on: </w:t>
      </w:r>
    </w:p>
    <w:p w14:paraId="0519FC8D" w14:textId="5866526F" w:rsidR="0091687A" w:rsidRPr="00A821EB" w:rsidRDefault="007D571F" w:rsidP="009F5A73">
      <w:pPr>
        <w:numPr>
          <w:ilvl w:val="0"/>
          <w:numId w:val="7"/>
        </w:numPr>
        <w:spacing w:line="259" w:lineRule="auto"/>
        <w:jc w:val="both"/>
        <w:rPr>
          <w:lang w:val="et-EE"/>
        </w:rPr>
      </w:pPr>
      <w:r>
        <w:rPr>
          <w:lang w:val="et-EE"/>
        </w:rPr>
        <w:t>Eestis elav Eesti kodanik;</w:t>
      </w:r>
    </w:p>
    <w:p w14:paraId="50FA5A8E" w14:textId="77777777" w:rsidR="0091687A" w:rsidRPr="00A821EB" w:rsidRDefault="0091687A" w:rsidP="009F5A73">
      <w:pPr>
        <w:numPr>
          <w:ilvl w:val="0"/>
          <w:numId w:val="7"/>
        </w:numPr>
        <w:spacing w:line="259" w:lineRule="auto"/>
        <w:jc w:val="both"/>
        <w:rPr>
          <w:lang w:val="et-EE"/>
        </w:rPr>
      </w:pPr>
      <w:r w:rsidRPr="00A821EB">
        <w:rPr>
          <w:lang w:val="et-EE"/>
        </w:rPr>
        <w:t>elamisloa või elamisõiguse alusel Eestis elav välismaalane;</w:t>
      </w:r>
    </w:p>
    <w:p w14:paraId="6079E454" w14:textId="1A5B988F" w:rsidR="003B0000" w:rsidRPr="00A821EB" w:rsidRDefault="0091687A" w:rsidP="009F5A73">
      <w:pPr>
        <w:numPr>
          <w:ilvl w:val="0"/>
          <w:numId w:val="7"/>
        </w:numPr>
        <w:spacing w:line="259" w:lineRule="auto"/>
        <w:jc w:val="both"/>
        <w:rPr>
          <w:lang w:val="et-EE"/>
        </w:rPr>
      </w:pPr>
      <w:r w:rsidRPr="00A821EB">
        <w:rPr>
          <w:lang w:val="et-EE"/>
        </w:rPr>
        <w:t xml:space="preserve">Eestis viibiv rahvusvahelise kaitse saaja või varjupaiga taotleja, kellel on õigus Eestis töötada välismaalasele rahvusvahelise </w:t>
      </w:r>
      <w:r w:rsidR="007D571F">
        <w:rPr>
          <w:lang w:val="et-EE"/>
        </w:rPr>
        <w:t>kaitse andmise seaduse alusel.</w:t>
      </w:r>
    </w:p>
    <w:p w14:paraId="61AA7A67" w14:textId="77777777" w:rsidR="00CD4FD4" w:rsidRDefault="00CD4FD4" w:rsidP="009F5A73">
      <w:pPr>
        <w:pStyle w:val="ListParagraph"/>
        <w:spacing w:after="0"/>
        <w:ind w:left="0"/>
        <w:jc w:val="both"/>
        <w:rPr>
          <w:rFonts w:ascii="Times New Roman" w:hAnsi="Times New Roman"/>
          <w:sz w:val="24"/>
          <w:szCs w:val="24"/>
        </w:rPr>
      </w:pPr>
    </w:p>
    <w:p w14:paraId="15CDB563" w14:textId="2663E73B" w:rsidR="0091687A" w:rsidRPr="00A821EB" w:rsidRDefault="007D571F" w:rsidP="009F5A73">
      <w:pPr>
        <w:pStyle w:val="ListParagraph"/>
        <w:spacing w:after="0"/>
        <w:ind w:left="0"/>
        <w:jc w:val="both"/>
        <w:rPr>
          <w:rFonts w:ascii="Times New Roman" w:hAnsi="Times New Roman"/>
          <w:sz w:val="24"/>
          <w:szCs w:val="24"/>
        </w:rPr>
      </w:pPr>
      <w:r>
        <w:rPr>
          <w:rFonts w:ascii="Times New Roman" w:hAnsi="Times New Roman"/>
          <w:sz w:val="24"/>
          <w:szCs w:val="24"/>
        </w:rPr>
        <w:t xml:space="preserve">177. </w:t>
      </w:r>
      <w:r w:rsidR="0091687A" w:rsidRPr="00A821EB">
        <w:rPr>
          <w:rFonts w:ascii="Times New Roman" w:hAnsi="Times New Roman"/>
          <w:sz w:val="24"/>
          <w:szCs w:val="24"/>
        </w:rPr>
        <w:t>Töövõimereform asendab töövõimetuspensioni töövõimetoetusega, mille suurus ei ole enam seotud inimese senise sissetuleku ega tööstaažiga. Töövõimetoetuse kehtiv päevamäär (1. aprill</w:t>
      </w:r>
      <w:r w:rsidR="00B05778">
        <w:rPr>
          <w:rFonts w:ascii="Times New Roman" w:hAnsi="Times New Roman"/>
          <w:sz w:val="24"/>
          <w:szCs w:val="24"/>
        </w:rPr>
        <w:t>i</w:t>
      </w:r>
      <w:r w:rsidR="0091687A" w:rsidRPr="00A821EB">
        <w:rPr>
          <w:rFonts w:ascii="Times New Roman" w:hAnsi="Times New Roman"/>
          <w:sz w:val="24"/>
          <w:szCs w:val="24"/>
        </w:rPr>
        <w:t xml:space="preserve"> 2017 seisuga) on 11,82 eurot, millest ühe kalendripäeva toetus on:</w:t>
      </w:r>
    </w:p>
    <w:p w14:paraId="0FB44679" w14:textId="77777777" w:rsidR="0091687A" w:rsidRPr="00A821EB" w:rsidRDefault="0091687A" w:rsidP="009F5A73">
      <w:pPr>
        <w:numPr>
          <w:ilvl w:val="0"/>
          <w:numId w:val="6"/>
        </w:numPr>
        <w:spacing w:line="259" w:lineRule="auto"/>
        <w:jc w:val="both"/>
        <w:rPr>
          <w:lang w:val="et-EE"/>
        </w:rPr>
      </w:pPr>
      <w:r w:rsidRPr="00A821EB">
        <w:rPr>
          <w:lang w:val="et-EE"/>
        </w:rPr>
        <w:t>osalise töövõime korral 57 % kehtivast päevamäärast – 6,74 eurot päevas ehk ligikaudu 202 eurot kuus;</w:t>
      </w:r>
    </w:p>
    <w:p w14:paraId="12004994" w14:textId="77777777" w:rsidR="0091687A" w:rsidRPr="00A821EB" w:rsidRDefault="0091687A" w:rsidP="009F5A73">
      <w:pPr>
        <w:numPr>
          <w:ilvl w:val="0"/>
          <w:numId w:val="6"/>
        </w:numPr>
        <w:spacing w:line="259" w:lineRule="auto"/>
        <w:jc w:val="both"/>
        <w:rPr>
          <w:lang w:val="et-EE"/>
        </w:rPr>
      </w:pPr>
      <w:r w:rsidRPr="00A821EB">
        <w:rPr>
          <w:lang w:val="et-EE"/>
        </w:rPr>
        <w:lastRenderedPageBreak/>
        <w:t>puuduva töövõime korral 100 % kehtivast päevamäärast – 11,82 eurot päevas ehk ligikaudu 355 eurot kuus.</w:t>
      </w:r>
    </w:p>
    <w:p w14:paraId="5C85A2C2" w14:textId="77777777" w:rsidR="00BE3A8C" w:rsidRDefault="00BE3A8C" w:rsidP="009F5A73">
      <w:pPr>
        <w:pStyle w:val="ListParagraph"/>
        <w:spacing w:after="0"/>
        <w:ind w:left="0"/>
        <w:jc w:val="both"/>
        <w:rPr>
          <w:rFonts w:ascii="Times New Roman" w:hAnsi="Times New Roman"/>
          <w:sz w:val="24"/>
          <w:szCs w:val="24"/>
        </w:rPr>
      </w:pPr>
    </w:p>
    <w:p w14:paraId="30138065" w14:textId="6C177F90" w:rsidR="0091687A" w:rsidRPr="00A821EB" w:rsidRDefault="00B05778" w:rsidP="009F5A73">
      <w:pPr>
        <w:pStyle w:val="ListParagraph"/>
        <w:spacing w:after="0"/>
        <w:ind w:left="0"/>
        <w:jc w:val="both"/>
        <w:rPr>
          <w:rFonts w:ascii="Times New Roman" w:hAnsi="Times New Roman"/>
          <w:sz w:val="24"/>
          <w:szCs w:val="24"/>
        </w:rPr>
      </w:pPr>
      <w:r>
        <w:rPr>
          <w:rFonts w:ascii="Times New Roman" w:hAnsi="Times New Roman"/>
          <w:sz w:val="24"/>
          <w:szCs w:val="24"/>
        </w:rPr>
        <w:t xml:space="preserve">178. </w:t>
      </w:r>
      <w:r w:rsidR="0091687A" w:rsidRPr="00A821EB">
        <w:rPr>
          <w:rFonts w:ascii="Times New Roman" w:hAnsi="Times New Roman"/>
          <w:sz w:val="24"/>
          <w:szCs w:val="24"/>
        </w:rPr>
        <w:t>Sarnaselt riiklike pensionitega indekseeritakse ka töövõimetoetuse määra iga-aastaselt 1. aprillil, mille tulemusena see eeldatavasti igal aastal pisut tõuseb. Erinevalt riiklikest pensionidest ei maksusta</w:t>
      </w:r>
      <w:r>
        <w:rPr>
          <w:rFonts w:ascii="Times New Roman" w:hAnsi="Times New Roman"/>
          <w:sz w:val="24"/>
          <w:szCs w:val="24"/>
        </w:rPr>
        <w:t>ta töövõimetoetust tulumaksuga.</w:t>
      </w:r>
    </w:p>
    <w:p w14:paraId="7FD9C239" w14:textId="77777777" w:rsidR="005F152F" w:rsidRPr="00A821EB" w:rsidRDefault="005F152F" w:rsidP="009F5A73">
      <w:pPr>
        <w:pStyle w:val="Heading5"/>
        <w:spacing w:before="0"/>
        <w:jc w:val="both"/>
        <w:rPr>
          <w:rFonts w:ascii="Times New Roman" w:hAnsi="Times New Roman" w:cs="Times New Roman"/>
          <w:sz w:val="24"/>
          <w:szCs w:val="24"/>
          <w:lang w:val="et-EE"/>
        </w:rPr>
      </w:pPr>
    </w:p>
    <w:p w14:paraId="77315D0F" w14:textId="5EF1DDE0" w:rsidR="0091687A" w:rsidRPr="00A821EB" w:rsidRDefault="0091687A" w:rsidP="009F5A73">
      <w:pPr>
        <w:pStyle w:val="Heading5"/>
        <w:spacing w:before="0"/>
        <w:jc w:val="both"/>
        <w:rPr>
          <w:rFonts w:ascii="Times New Roman" w:hAnsi="Times New Roman" w:cs="Times New Roman"/>
          <w:b/>
          <w:color w:val="auto"/>
          <w:sz w:val="24"/>
          <w:szCs w:val="24"/>
          <w:lang w:val="et-EE"/>
        </w:rPr>
      </w:pPr>
      <w:r w:rsidRPr="00A821EB">
        <w:rPr>
          <w:rFonts w:ascii="Times New Roman" w:hAnsi="Times New Roman" w:cs="Times New Roman"/>
          <w:b/>
          <w:color w:val="auto"/>
          <w:sz w:val="24"/>
          <w:szCs w:val="24"/>
          <w:lang w:val="et-EE"/>
        </w:rPr>
        <w:t>Töövõimetoetuse vähendamine</w:t>
      </w:r>
    </w:p>
    <w:p w14:paraId="7EF4CE22" w14:textId="3DD11E0C" w:rsidR="003B0000" w:rsidRPr="00A821EB" w:rsidRDefault="00B05778" w:rsidP="009F5A73">
      <w:pPr>
        <w:pStyle w:val="ListParagraph"/>
        <w:tabs>
          <w:tab w:val="left" w:pos="567"/>
        </w:tabs>
        <w:spacing w:after="0"/>
        <w:ind w:left="0"/>
        <w:jc w:val="both"/>
        <w:rPr>
          <w:rFonts w:ascii="Times New Roman" w:hAnsi="Times New Roman"/>
          <w:sz w:val="24"/>
          <w:szCs w:val="24"/>
        </w:rPr>
      </w:pPr>
      <w:r>
        <w:rPr>
          <w:rFonts w:ascii="Times New Roman" w:hAnsi="Times New Roman"/>
          <w:sz w:val="24"/>
          <w:szCs w:val="24"/>
        </w:rPr>
        <w:t xml:space="preserve">179. </w:t>
      </w:r>
      <w:r w:rsidR="0091687A" w:rsidRPr="00A821EB">
        <w:rPr>
          <w:rFonts w:ascii="Times New Roman" w:hAnsi="Times New Roman"/>
          <w:sz w:val="24"/>
          <w:szCs w:val="24"/>
        </w:rPr>
        <w:t>Töövõimetoetuse vähendamisel on lähtutud põhimõttest, et inimesele makstakse töövõimetoetust siis, kui ta ei ole võimeline ise endale p</w:t>
      </w:r>
      <w:r w:rsidR="003B0000" w:rsidRPr="00A821EB">
        <w:rPr>
          <w:rFonts w:ascii="Times New Roman" w:hAnsi="Times New Roman"/>
          <w:sz w:val="24"/>
          <w:szCs w:val="24"/>
        </w:rPr>
        <w:t>iisaval määral elatist teenima.</w:t>
      </w:r>
    </w:p>
    <w:p w14:paraId="23A49EFD" w14:textId="77777777" w:rsidR="003B0000" w:rsidRPr="00A821EB" w:rsidRDefault="003B0000" w:rsidP="009F5A73">
      <w:pPr>
        <w:pStyle w:val="ListParagraph"/>
        <w:tabs>
          <w:tab w:val="left" w:pos="567"/>
        </w:tabs>
        <w:spacing w:after="0"/>
        <w:ind w:left="0"/>
        <w:jc w:val="both"/>
        <w:rPr>
          <w:rFonts w:ascii="Times New Roman" w:hAnsi="Times New Roman"/>
          <w:sz w:val="24"/>
          <w:szCs w:val="24"/>
        </w:rPr>
      </w:pPr>
    </w:p>
    <w:p w14:paraId="1A9201BB" w14:textId="65936B7D" w:rsidR="0091687A" w:rsidRPr="00A821EB" w:rsidRDefault="00B05778" w:rsidP="009F5A73">
      <w:pPr>
        <w:pStyle w:val="ListParagraph"/>
        <w:tabs>
          <w:tab w:val="left" w:pos="567"/>
        </w:tabs>
        <w:spacing w:after="0"/>
        <w:ind w:left="0"/>
        <w:jc w:val="both"/>
        <w:rPr>
          <w:rFonts w:ascii="Times New Roman" w:hAnsi="Times New Roman"/>
          <w:sz w:val="24"/>
          <w:szCs w:val="24"/>
        </w:rPr>
      </w:pPr>
      <w:r>
        <w:rPr>
          <w:rFonts w:ascii="Times New Roman" w:hAnsi="Times New Roman"/>
          <w:sz w:val="24"/>
          <w:szCs w:val="24"/>
        </w:rPr>
        <w:t xml:space="preserve">180. </w:t>
      </w:r>
      <w:r w:rsidR="0091687A" w:rsidRPr="00A821EB">
        <w:rPr>
          <w:rFonts w:ascii="Times New Roman" w:hAnsi="Times New Roman"/>
          <w:sz w:val="24"/>
          <w:szCs w:val="24"/>
        </w:rPr>
        <w:t>Kui osalise või puuduva töövõimega inimese sissetulek töövõimetoetuse maksmise kuule eelnenud kalendrikuul on suurem kui 90-kordne kehtiv päevamäär (1063,80 eurot 1. aprilli 2017 seisuga), arvutatakse toetuse suurus ümber. Töövõimetoetust vähendatakse sel juhul töövõimetoetuse maksmise kuu eest summa võrra, mis on pool tema sissetuleku ja 90-kordse päevamäära vahest. Teisisõnu väheneb töövõimetoetus iga piirmäära ületava euro kohta 50 senti.</w:t>
      </w:r>
    </w:p>
    <w:p w14:paraId="6E5914D5" w14:textId="77777777" w:rsidR="007B5EF3" w:rsidRPr="00A821EB" w:rsidRDefault="007B5EF3" w:rsidP="009F5A73">
      <w:pPr>
        <w:pStyle w:val="Heading3"/>
        <w:spacing w:before="0"/>
        <w:jc w:val="both"/>
        <w:rPr>
          <w:rFonts w:ascii="Times New Roman" w:hAnsi="Times New Roman" w:cs="Times New Roman"/>
          <w:lang w:val="et-EE"/>
        </w:rPr>
      </w:pPr>
    </w:p>
    <w:p w14:paraId="6A812E88" w14:textId="77777777" w:rsidR="0091687A" w:rsidRPr="00A821EB" w:rsidRDefault="0091687A" w:rsidP="009F5A73">
      <w:pPr>
        <w:pStyle w:val="Heading3"/>
        <w:spacing w:before="0"/>
        <w:jc w:val="both"/>
        <w:rPr>
          <w:rFonts w:ascii="Times New Roman" w:hAnsi="Times New Roman" w:cs="Times New Roman"/>
          <w:b/>
          <w:color w:val="auto"/>
          <w:lang w:val="et-EE"/>
        </w:rPr>
      </w:pPr>
      <w:r w:rsidRPr="00A821EB">
        <w:rPr>
          <w:rFonts w:ascii="Times New Roman" w:hAnsi="Times New Roman" w:cs="Times New Roman"/>
          <w:b/>
          <w:color w:val="auto"/>
          <w:lang w:val="et-EE"/>
        </w:rPr>
        <w:t>Puudega inimeste toetused</w:t>
      </w:r>
    </w:p>
    <w:p w14:paraId="0FB52A99" w14:textId="703E184C" w:rsidR="003B0000" w:rsidRPr="00A821EB" w:rsidRDefault="00B05778"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181. </w:t>
      </w:r>
      <w:r w:rsidR="0091687A" w:rsidRPr="00A821EB">
        <w:rPr>
          <w:rFonts w:ascii="Times New Roman" w:hAnsi="Times New Roman"/>
          <w:sz w:val="24"/>
          <w:szCs w:val="24"/>
        </w:rPr>
        <w:t>Puudega lapse toetuse ja puudega vanaduspensioniealise inimese toetuse määramise ja maksmise tingimused on võrreldes eelmistes aruannetes kirjeldatuga jäänud samaks.</w:t>
      </w:r>
    </w:p>
    <w:p w14:paraId="71CAAB88" w14:textId="77777777" w:rsidR="003B0000" w:rsidRPr="00A821EB" w:rsidRDefault="003B0000" w:rsidP="009F5A73">
      <w:pPr>
        <w:pStyle w:val="ListParagraph"/>
        <w:tabs>
          <w:tab w:val="left" w:pos="426"/>
        </w:tabs>
        <w:spacing w:after="0"/>
        <w:ind w:left="0"/>
        <w:jc w:val="both"/>
        <w:rPr>
          <w:rFonts w:ascii="Times New Roman" w:hAnsi="Times New Roman"/>
          <w:sz w:val="24"/>
          <w:szCs w:val="24"/>
        </w:rPr>
      </w:pPr>
    </w:p>
    <w:p w14:paraId="2A79C972" w14:textId="1D7E7185" w:rsidR="003B0000" w:rsidRPr="00A821EB" w:rsidRDefault="00B05778"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182. </w:t>
      </w:r>
      <w:r w:rsidR="0091687A" w:rsidRPr="00A821EB">
        <w:rPr>
          <w:rFonts w:ascii="Times New Roman" w:hAnsi="Times New Roman"/>
          <w:sz w:val="24"/>
          <w:szCs w:val="24"/>
        </w:rPr>
        <w:t>Tööealise puudega isiku toetuse määramise ja maksmise tingimustes tehti mõningad muudatused.</w:t>
      </w:r>
    </w:p>
    <w:p w14:paraId="0D52F181" w14:textId="77777777" w:rsidR="003B0000" w:rsidRPr="00A821EB" w:rsidRDefault="003B0000" w:rsidP="009F5A73">
      <w:pPr>
        <w:pStyle w:val="ListParagraph"/>
        <w:spacing w:after="0"/>
        <w:rPr>
          <w:rFonts w:ascii="Times New Roman" w:hAnsi="Times New Roman"/>
          <w:sz w:val="24"/>
          <w:szCs w:val="24"/>
        </w:rPr>
      </w:pPr>
    </w:p>
    <w:p w14:paraId="15CD4FB1" w14:textId="455021C0" w:rsidR="003B0000" w:rsidRPr="00A821EB" w:rsidRDefault="00B05778"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183. </w:t>
      </w:r>
      <w:r w:rsidR="0091687A" w:rsidRPr="00A821EB">
        <w:rPr>
          <w:rFonts w:ascii="Times New Roman" w:hAnsi="Times New Roman"/>
          <w:sz w:val="24"/>
          <w:szCs w:val="24"/>
        </w:rPr>
        <w:t>Alates 1.</w:t>
      </w:r>
      <w:r>
        <w:rPr>
          <w:rFonts w:ascii="Times New Roman" w:hAnsi="Times New Roman"/>
          <w:sz w:val="24"/>
          <w:szCs w:val="24"/>
        </w:rPr>
        <w:t xml:space="preserve"> </w:t>
      </w:r>
      <w:r w:rsidR="0091687A" w:rsidRPr="00A821EB">
        <w:rPr>
          <w:rFonts w:ascii="Times New Roman" w:hAnsi="Times New Roman"/>
          <w:sz w:val="24"/>
          <w:szCs w:val="24"/>
        </w:rPr>
        <w:t>jaanuarist 2016 lõpetati rehabilitatsiooni- ja töötamistoetuse maksmine. Töötamistoetuse maksmise lõpetati seoses töötamisega seonduvate kulude kompenseerimise (sh puudega inimestele) üleminekuga Töötukassa pädevusse. Töötukassa maksab puudega inimestele töölesõidutoetust, pakub tööks vajaminevat abivahendit ja osutab muid töötamist toetavaid teenuseid. Töölesõidutoetuse suurus on kuni 300 eurot kuus, töötamistoetuse suurus oli kuni 255,70 eurot 3 kalendriaasta jooksul.</w:t>
      </w:r>
    </w:p>
    <w:p w14:paraId="6954866E" w14:textId="77777777" w:rsidR="003B0000" w:rsidRPr="00A821EB" w:rsidRDefault="003B0000" w:rsidP="009F5A73">
      <w:pPr>
        <w:pStyle w:val="ListParagraph"/>
        <w:spacing w:after="0"/>
        <w:rPr>
          <w:rFonts w:ascii="Times New Roman" w:hAnsi="Times New Roman"/>
          <w:sz w:val="24"/>
          <w:szCs w:val="24"/>
        </w:rPr>
      </w:pPr>
    </w:p>
    <w:p w14:paraId="26357D69" w14:textId="24D6C767" w:rsidR="003B0000" w:rsidRPr="00A821EB" w:rsidRDefault="00B05778"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184. </w:t>
      </w:r>
      <w:r w:rsidR="0091687A" w:rsidRPr="00A821EB">
        <w:rPr>
          <w:rFonts w:ascii="Times New Roman" w:hAnsi="Times New Roman"/>
          <w:sz w:val="24"/>
          <w:szCs w:val="24"/>
        </w:rPr>
        <w:t>Rehabilitatsioonitoetuse maksmine lõpetati seoses rehabilitatsiooniteenuse ümberkujundamisega töövõimereformi raames. Ümberkujundamise järgselt pakutakse inimesele sobivat rehabilitatsiooni töölesaamist või töötamise jätkamist toetava tööturuteenusena või igapäevaelu toetava sotsiaalteenusena. Inimestel on võimalik vabalt valida teenuse osutajat ning hüvitis teenuse kasutamise eest makstakse otse teenuseosutajale. Rehabilitatsioonitoetuse arvelt vabanenud vahendid suunati täiskasvanutele sotsiaalse rehabilitatsiooni tagamiseks mõeldud eelarvesse. Rehabilitatsioonitoetust maksti rehabilitatsioonikulude osaliseks hüvitamiseks kuni 51,14 eurot kalendriaastas.</w:t>
      </w:r>
    </w:p>
    <w:p w14:paraId="6596327D" w14:textId="77777777" w:rsidR="003B0000" w:rsidRPr="00A821EB" w:rsidRDefault="003B0000" w:rsidP="009F5A73">
      <w:pPr>
        <w:pStyle w:val="ListParagraph"/>
        <w:spacing w:after="0"/>
        <w:rPr>
          <w:rFonts w:ascii="Times New Roman" w:hAnsi="Times New Roman"/>
          <w:sz w:val="24"/>
          <w:szCs w:val="24"/>
        </w:rPr>
      </w:pPr>
    </w:p>
    <w:p w14:paraId="6DF1BFB8" w14:textId="49189B03" w:rsidR="000F0A21" w:rsidRPr="00A821EB" w:rsidRDefault="00B05778"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185. </w:t>
      </w:r>
      <w:r w:rsidR="0091687A" w:rsidRPr="00A821EB">
        <w:rPr>
          <w:rFonts w:ascii="Times New Roman" w:hAnsi="Times New Roman"/>
          <w:sz w:val="24"/>
          <w:szCs w:val="24"/>
        </w:rPr>
        <w:t xml:space="preserve">Enne 1. juulit 2016 kujunes tööealise isiku toetuse suurus puudest tulenevate lisakulude alusel. Alates 1. juulist 2016 sõltub tööealise puudega isiku toetuse suurus ainult puude raskusastmest ja puudeliigist. See tähendab, et individuaalset lisakulude suurust tööealisele inimesele enam ei arvutata. Toetuste suuruste kujundamisel võeti aluseks tööealistele inimestele eelnevalt lisakulude alusel makstud toetuste suurused. Kui varem maksti toetust </w:t>
      </w:r>
      <w:r>
        <w:rPr>
          <w:rFonts w:ascii="Times New Roman" w:hAnsi="Times New Roman"/>
          <w:sz w:val="24"/>
          <w:szCs w:val="24"/>
        </w:rPr>
        <w:t>vaid neile tööealistele, kellel</w:t>
      </w:r>
      <w:r w:rsidR="0091687A" w:rsidRPr="00A821EB">
        <w:rPr>
          <w:rFonts w:ascii="Times New Roman" w:hAnsi="Times New Roman"/>
          <w:sz w:val="24"/>
          <w:szCs w:val="24"/>
        </w:rPr>
        <w:t xml:space="preserve"> tuvastati lisakulud, siis muudatuse tulemusena makstakse toetust kõigile tööealistele inimestele, kellel on puue tuvastatud.</w:t>
      </w:r>
    </w:p>
    <w:p w14:paraId="6E54EC27" w14:textId="77777777" w:rsidR="0091687A" w:rsidRPr="00A821EB" w:rsidRDefault="0091687A" w:rsidP="009F5A73">
      <w:pPr>
        <w:pStyle w:val="Heading2"/>
        <w:spacing w:before="0"/>
        <w:jc w:val="both"/>
        <w:rPr>
          <w:rFonts w:ascii="Times New Roman" w:hAnsi="Times New Roman" w:cs="Times New Roman"/>
          <w:b/>
          <w:color w:val="auto"/>
          <w:sz w:val="24"/>
          <w:szCs w:val="24"/>
          <w:lang w:val="et-EE"/>
        </w:rPr>
      </w:pPr>
      <w:r w:rsidRPr="00A821EB">
        <w:rPr>
          <w:rFonts w:ascii="Times New Roman" w:hAnsi="Times New Roman" w:cs="Times New Roman"/>
          <w:b/>
          <w:color w:val="auto"/>
          <w:sz w:val="24"/>
          <w:szCs w:val="24"/>
          <w:lang w:val="et-EE"/>
        </w:rPr>
        <w:lastRenderedPageBreak/>
        <w:t>Sotsiaalteenused ja –toetused</w:t>
      </w:r>
    </w:p>
    <w:p w14:paraId="35A2AD67" w14:textId="262BCEFE" w:rsidR="008125ED" w:rsidRPr="00A821EB" w:rsidRDefault="00B05778" w:rsidP="009F5A73">
      <w:pPr>
        <w:pStyle w:val="ListParagraph"/>
        <w:tabs>
          <w:tab w:val="left" w:pos="567"/>
        </w:tabs>
        <w:spacing w:after="0" w:line="300" w:lineRule="atLeast"/>
        <w:ind w:left="0"/>
        <w:jc w:val="both"/>
        <w:textAlignment w:val="baseline"/>
        <w:rPr>
          <w:rFonts w:ascii="Times New Roman" w:hAnsi="Times New Roman"/>
          <w:sz w:val="24"/>
          <w:szCs w:val="24"/>
        </w:rPr>
      </w:pPr>
      <w:r>
        <w:rPr>
          <w:rFonts w:ascii="Times New Roman" w:hAnsi="Times New Roman"/>
          <w:sz w:val="24"/>
          <w:szCs w:val="24"/>
        </w:rPr>
        <w:t xml:space="preserve">186. </w:t>
      </w:r>
      <w:r w:rsidR="0091687A" w:rsidRPr="00A821EB">
        <w:rPr>
          <w:rFonts w:ascii="Times New Roman" w:hAnsi="Times New Roman"/>
          <w:sz w:val="24"/>
          <w:szCs w:val="24"/>
        </w:rPr>
        <w:t xml:space="preserve">Vastutus hoolekandeteenuste pakkumise ja korralduse, sh rahastamise eest on Eestis jagunenud avaliku võimu eri tasandite vahel. Kohalikud omavalitsused vastutavad eakatele ja puudega inimestele kogukonnapõhiste ja koduses keskkonnas iseseisvat toimetulekut toetavate teenuste, samuti eakatele mõeldud ööpäevaringse üldhooldusteenuse eest. Samuti korraldab kohalik omavalitsus toimetulekutoetuse ja teiste kohaliku omavalitsuse eelarvest finantseeritavate toetuste maksmist. </w:t>
      </w:r>
      <w:r w:rsidR="00421403" w:rsidRPr="00A821EB">
        <w:rPr>
          <w:rFonts w:ascii="Times New Roman" w:hAnsi="Times New Roman"/>
          <w:sz w:val="24"/>
          <w:szCs w:val="24"/>
        </w:rPr>
        <w:t>Kohalik omavalitsus, olles inimesele kõige lähedasem võimutasand, peab välja selgitama inimese vajadused ning osutama talle vajalikku ja asjakohast abi. Sotsiaalteenuste ja -toetuste peamiseks eesmärgiks on pakkuda abivajajale abi ulatuses ja viisil, mis tagaks inimesele võimalikult suure iseseisvuse ja toimetuleku säilimise.</w:t>
      </w:r>
    </w:p>
    <w:p w14:paraId="18CC3F96" w14:textId="77777777" w:rsidR="008125ED" w:rsidRPr="00A821EB" w:rsidRDefault="008125ED" w:rsidP="009F5A73">
      <w:pPr>
        <w:pStyle w:val="ListParagraph"/>
        <w:tabs>
          <w:tab w:val="left" w:pos="567"/>
        </w:tabs>
        <w:spacing w:after="0" w:line="300" w:lineRule="atLeast"/>
        <w:ind w:left="0"/>
        <w:jc w:val="both"/>
        <w:textAlignment w:val="baseline"/>
        <w:rPr>
          <w:rFonts w:ascii="Times New Roman" w:hAnsi="Times New Roman"/>
          <w:sz w:val="24"/>
          <w:szCs w:val="24"/>
        </w:rPr>
      </w:pPr>
    </w:p>
    <w:p w14:paraId="7530A245" w14:textId="37D5A85A" w:rsidR="008125ED" w:rsidRPr="00A821EB" w:rsidRDefault="001D5646" w:rsidP="009F5A73">
      <w:pPr>
        <w:pStyle w:val="ListParagraph"/>
        <w:tabs>
          <w:tab w:val="left" w:pos="567"/>
        </w:tabs>
        <w:spacing w:after="0" w:line="300" w:lineRule="atLeast"/>
        <w:ind w:left="0"/>
        <w:jc w:val="both"/>
        <w:textAlignment w:val="baseline"/>
        <w:rPr>
          <w:rFonts w:ascii="Times New Roman" w:hAnsi="Times New Roman"/>
          <w:sz w:val="24"/>
          <w:szCs w:val="24"/>
        </w:rPr>
      </w:pPr>
      <w:r>
        <w:rPr>
          <w:rFonts w:ascii="Times New Roman" w:hAnsi="Times New Roman"/>
          <w:sz w:val="24"/>
          <w:szCs w:val="24"/>
        </w:rPr>
        <w:t xml:space="preserve">187. </w:t>
      </w:r>
      <w:r w:rsidR="0091687A" w:rsidRPr="00A821EB">
        <w:rPr>
          <w:rFonts w:ascii="Times New Roman" w:hAnsi="Times New Roman"/>
          <w:sz w:val="24"/>
          <w:szCs w:val="24"/>
        </w:rPr>
        <w:t>Riiklikult on korraldatud abivahendite tagamine, rehabilitatsiooniteenused ja erihoolekandeteenused psüühiliste erivajadustega inimestele. Sotsiaalkaitselise abi korraldamist reguleerib sotsiaalhoolekande seadus.</w:t>
      </w:r>
      <w:r w:rsidR="00421403" w:rsidRPr="00A821EB">
        <w:rPr>
          <w:rFonts w:ascii="Times New Roman" w:hAnsi="Times New Roman"/>
          <w:sz w:val="24"/>
          <w:szCs w:val="24"/>
        </w:rPr>
        <w:t xml:space="preserve"> 2016. aasta jooksul kasutas erihoolekandeteenuseid ca 6500 inimest.</w:t>
      </w:r>
    </w:p>
    <w:p w14:paraId="16C944CC" w14:textId="77777777" w:rsidR="008125ED" w:rsidRPr="00A821EB" w:rsidRDefault="008125ED" w:rsidP="009F5A73">
      <w:pPr>
        <w:pStyle w:val="ListParagraph"/>
        <w:spacing w:after="0"/>
        <w:rPr>
          <w:rFonts w:ascii="Times New Roman" w:hAnsi="Times New Roman"/>
          <w:sz w:val="24"/>
          <w:szCs w:val="24"/>
        </w:rPr>
      </w:pPr>
    </w:p>
    <w:p w14:paraId="50D3AFE1" w14:textId="17199458" w:rsidR="0091687A" w:rsidRPr="00A821EB" w:rsidRDefault="001D5646" w:rsidP="009F5A73">
      <w:pPr>
        <w:pStyle w:val="ListParagraph"/>
        <w:tabs>
          <w:tab w:val="left" w:pos="567"/>
        </w:tabs>
        <w:spacing w:after="0" w:line="300" w:lineRule="atLeast"/>
        <w:ind w:left="0"/>
        <w:jc w:val="both"/>
        <w:textAlignment w:val="baseline"/>
        <w:rPr>
          <w:rFonts w:ascii="Times New Roman" w:hAnsi="Times New Roman"/>
          <w:sz w:val="24"/>
          <w:szCs w:val="24"/>
        </w:rPr>
      </w:pPr>
      <w:r>
        <w:rPr>
          <w:rFonts w:ascii="Times New Roman" w:hAnsi="Times New Roman"/>
          <w:sz w:val="24"/>
          <w:szCs w:val="24"/>
        </w:rPr>
        <w:t xml:space="preserve">188. </w:t>
      </w:r>
      <w:r w:rsidR="0091687A" w:rsidRPr="00A821EB">
        <w:rPr>
          <w:rFonts w:ascii="Times New Roman" w:hAnsi="Times New Roman"/>
          <w:sz w:val="24"/>
          <w:szCs w:val="24"/>
        </w:rPr>
        <w:t xml:space="preserve">Sotsiaalteenustele ja -toetustele on õigus Eestis elaval Eesti kodanikul, pikaajalise elaniku elamisloa või alalise elamisõiguse alusel Eestis elaval välismaalasel ning tähtajalise elamisloa või tähtajalise elamisõiguse alusel Eestis elaval välismaalasel. Erandina on võimalik igal Eestis viibival isikul saada vältimatut abi seaduses sätestatud alustel. </w:t>
      </w:r>
    </w:p>
    <w:p w14:paraId="640F361C" w14:textId="77777777" w:rsidR="00421403" w:rsidRPr="00A821EB" w:rsidRDefault="00421403" w:rsidP="009F5A73">
      <w:pPr>
        <w:pStyle w:val="Heading4"/>
        <w:spacing w:before="0"/>
        <w:jc w:val="both"/>
        <w:rPr>
          <w:rFonts w:ascii="Times New Roman" w:eastAsiaTheme="minorHAnsi" w:hAnsi="Times New Roman" w:cs="Times New Roman"/>
          <w:b/>
          <w:i w:val="0"/>
          <w:iCs w:val="0"/>
          <w:color w:val="auto"/>
          <w:sz w:val="24"/>
          <w:szCs w:val="24"/>
          <w:lang w:val="et-EE"/>
        </w:rPr>
      </w:pPr>
    </w:p>
    <w:p w14:paraId="369BB52D" w14:textId="77777777" w:rsidR="0091687A" w:rsidRPr="00A821EB" w:rsidRDefault="0091687A" w:rsidP="009F5A73">
      <w:pPr>
        <w:pStyle w:val="Heading4"/>
        <w:spacing w:before="0"/>
        <w:jc w:val="both"/>
        <w:rPr>
          <w:rFonts w:ascii="Times New Roman" w:eastAsiaTheme="minorHAnsi" w:hAnsi="Times New Roman" w:cs="Times New Roman"/>
          <w:b/>
          <w:i w:val="0"/>
          <w:iCs w:val="0"/>
          <w:color w:val="auto"/>
          <w:sz w:val="24"/>
          <w:szCs w:val="24"/>
          <w:lang w:val="et-EE"/>
        </w:rPr>
      </w:pPr>
      <w:r w:rsidRPr="00A821EB">
        <w:rPr>
          <w:rFonts w:ascii="Times New Roman" w:eastAsiaTheme="minorHAnsi" w:hAnsi="Times New Roman" w:cs="Times New Roman"/>
          <w:b/>
          <w:i w:val="0"/>
          <w:iCs w:val="0"/>
          <w:color w:val="auto"/>
          <w:sz w:val="24"/>
          <w:szCs w:val="24"/>
          <w:lang w:val="et-EE"/>
        </w:rPr>
        <w:t>Sotsiaalse rehabilitatsiooni teenus</w:t>
      </w:r>
    </w:p>
    <w:p w14:paraId="52EA0AD6" w14:textId="5A0CF514" w:rsidR="008125ED" w:rsidRPr="00A821EB" w:rsidRDefault="001D5646" w:rsidP="009F5A73">
      <w:pPr>
        <w:pStyle w:val="Heading4"/>
        <w:tabs>
          <w:tab w:val="left" w:pos="426"/>
        </w:tabs>
        <w:spacing w:before="0"/>
        <w:jc w:val="both"/>
        <w:rPr>
          <w:rFonts w:ascii="Times New Roman" w:eastAsiaTheme="minorHAnsi" w:hAnsi="Times New Roman" w:cs="Times New Roman"/>
          <w:i w:val="0"/>
          <w:color w:val="auto"/>
          <w:sz w:val="24"/>
          <w:szCs w:val="24"/>
          <w:lang w:val="et-EE"/>
        </w:rPr>
      </w:pPr>
      <w:r>
        <w:rPr>
          <w:rFonts w:ascii="Times New Roman" w:eastAsiaTheme="minorHAnsi" w:hAnsi="Times New Roman" w:cs="Times New Roman"/>
          <w:i w:val="0"/>
          <w:color w:val="auto"/>
          <w:sz w:val="24"/>
          <w:szCs w:val="24"/>
          <w:lang w:val="et-EE"/>
        </w:rPr>
        <w:t xml:space="preserve">189. </w:t>
      </w:r>
      <w:r w:rsidR="0091687A" w:rsidRPr="00A821EB">
        <w:rPr>
          <w:rFonts w:ascii="Times New Roman" w:eastAsiaTheme="minorHAnsi" w:hAnsi="Times New Roman" w:cs="Times New Roman"/>
          <w:i w:val="0"/>
          <w:color w:val="auto"/>
          <w:sz w:val="24"/>
          <w:szCs w:val="24"/>
          <w:lang w:val="et-EE"/>
        </w:rPr>
        <w:t>Sotsiaalse rehabilitatsiooni teenust pakutakse puude või puuduva töövõimega inimestele kõigi erivajaduste lõikes ja kõigis vanusegruppides.</w:t>
      </w:r>
    </w:p>
    <w:p w14:paraId="2BE858FC" w14:textId="77777777" w:rsidR="008125ED" w:rsidRPr="00A821EB" w:rsidRDefault="008125ED" w:rsidP="009F5A73">
      <w:pPr>
        <w:rPr>
          <w:rFonts w:eastAsiaTheme="minorHAnsi"/>
          <w:lang w:val="et-EE"/>
        </w:rPr>
      </w:pPr>
    </w:p>
    <w:p w14:paraId="3FE045BF" w14:textId="5057052C" w:rsidR="008125ED" w:rsidRPr="00A821EB" w:rsidRDefault="001D5646" w:rsidP="009F5A73">
      <w:pPr>
        <w:pStyle w:val="Heading4"/>
        <w:tabs>
          <w:tab w:val="left" w:pos="426"/>
        </w:tabs>
        <w:spacing w:before="0"/>
        <w:jc w:val="both"/>
        <w:rPr>
          <w:rFonts w:ascii="Times New Roman" w:hAnsi="Times New Roman" w:cs="Times New Roman"/>
          <w:i w:val="0"/>
          <w:color w:val="auto"/>
          <w:sz w:val="24"/>
          <w:szCs w:val="24"/>
        </w:rPr>
      </w:pPr>
      <w:r>
        <w:rPr>
          <w:rFonts w:ascii="Times New Roman" w:eastAsiaTheme="minorHAnsi" w:hAnsi="Times New Roman" w:cs="Times New Roman"/>
          <w:i w:val="0"/>
          <w:color w:val="auto"/>
          <w:sz w:val="24"/>
          <w:szCs w:val="24"/>
          <w:lang w:val="et-EE"/>
        </w:rPr>
        <w:t xml:space="preserve">190. </w:t>
      </w:r>
      <w:r w:rsidR="0091687A" w:rsidRPr="00A821EB">
        <w:rPr>
          <w:rFonts w:ascii="Times New Roman" w:hAnsi="Times New Roman" w:cs="Times New Roman"/>
          <w:i w:val="0"/>
          <w:color w:val="auto"/>
          <w:sz w:val="24"/>
          <w:szCs w:val="24"/>
        </w:rPr>
        <w:t>Kompleksteenus on mõeldud eelkõige inimestele, kellel esineb korraga mitmeid erinevaid erivajaduse või puudega seotud raskusi. Teenuse eesmärk on muuta iseseivalt ja inimese enda poolt valitud viisil elamine lihtsamaks</w:t>
      </w:r>
      <w:r w:rsidR="008125ED" w:rsidRPr="00A821EB">
        <w:rPr>
          <w:rFonts w:ascii="Times New Roman" w:hAnsi="Times New Roman" w:cs="Times New Roman"/>
          <w:i w:val="0"/>
          <w:color w:val="auto"/>
          <w:sz w:val="24"/>
          <w:szCs w:val="24"/>
        </w:rPr>
        <w:t xml:space="preserve">. </w:t>
      </w:r>
    </w:p>
    <w:p w14:paraId="70D4397F" w14:textId="77777777" w:rsidR="008125ED" w:rsidRPr="00A821EB" w:rsidRDefault="008125ED" w:rsidP="009F5A73">
      <w:pPr>
        <w:rPr>
          <w:lang w:val="en-GB"/>
        </w:rPr>
      </w:pPr>
    </w:p>
    <w:p w14:paraId="7A173D60" w14:textId="34B28B64" w:rsidR="008125ED" w:rsidRPr="00A821EB" w:rsidRDefault="001D5646" w:rsidP="009F5A73">
      <w:pPr>
        <w:pStyle w:val="Heading4"/>
        <w:tabs>
          <w:tab w:val="left" w:pos="426"/>
        </w:tabs>
        <w:spacing w:before="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191. </w:t>
      </w:r>
      <w:r w:rsidR="0091687A" w:rsidRPr="00A821EB">
        <w:rPr>
          <w:rFonts w:ascii="Times New Roman" w:hAnsi="Times New Roman" w:cs="Times New Roman"/>
          <w:i w:val="0"/>
          <w:color w:val="auto"/>
          <w:sz w:val="24"/>
          <w:szCs w:val="24"/>
        </w:rPr>
        <w:t>Rehabilitatsiooniteenuse raames aitavad inimest sotsiaaltöötaja, psühholoog, tegevusterapeut, loovterapeut, füsioterapeut, eripedagoog, logopeed, kogemusnõustaja jt. Viimastel aastatel on teenust saanud ca 16 000-17 000 inimest. Teenus on inimesele tasuta.</w:t>
      </w:r>
    </w:p>
    <w:p w14:paraId="0856FE55" w14:textId="77777777" w:rsidR="008125ED" w:rsidRPr="00A821EB" w:rsidRDefault="008125ED" w:rsidP="009F5A73">
      <w:pPr>
        <w:rPr>
          <w:lang w:val="en-GB"/>
        </w:rPr>
      </w:pPr>
    </w:p>
    <w:p w14:paraId="3C4EAA21" w14:textId="5CCB41AD" w:rsidR="0091687A" w:rsidRPr="00A821EB" w:rsidRDefault="001D5646" w:rsidP="009F5A73">
      <w:pPr>
        <w:pStyle w:val="Heading4"/>
        <w:tabs>
          <w:tab w:val="left" w:pos="426"/>
        </w:tabs>
        <w:spacing w:before="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192. </w:t>
      </w:r>
      <w:r w:rsidR="0091687A" w:rsidRPr="00A821EB">
        <w:rPr>
          <w:rFonts w:ascii="Times New Roman" w:hAnsi="Times New Roman" w:cs="Times New Roman"/>
          <w:i w:val="0"/>
          <w:color w:val="auto"/>
          <w:sz w:val="24"/>
          <w:szCs w:val="24"/>
        </w:rPr>
        <w:t xml:space="preserve">1. jaanuaril 2016 jõustus </w:t>
      </w:r>
      <w:hyperlink r:id="rId20" w:tgtFrame="_blank" w:history="1">
        <w:r w:rsidR="0091687A" w:rsidRPr="00A821EB">
          <w:rPr>
            <w:rFonts w:ascii="Times New Roman" w:hAnsi="Times New Roman" w:cs="Times New Roman"/>
            <w:i w:val="0"/>
            <w:color w:val="auto"/>
            <w:sz w:val="24"/>
            <w:szCs w:val="24"/>
          </w:rPr>
          <w:t>sotsiaalhoolekande seadus</w:t>
        </w:r>
      </w:hyperlink>
      <w:r w:rsidR="0091687A" w:rsidRPr="00A821EB">
        <w:rPr>
          <w:rFonts w:ascii="Times New Roman" w:hAnsi="Times New Roman" w:cs="Times New Roman"/>
          <w:i w:val="0"/>
          <w:color w:val="auto"/>
          <w:sz w:val="24"/>
          <w:szCs w:val="24"/>
        </w:rPr>
        <w:t>, millega muudeti osaliselt senist rehabilitatsiooniteenuse korraldust, mille tulemusena on rehabilitatsioon jaga</w:t>
      </w:r>
      <w:r>
        <w:rPr>
          <w:rFonts w:ascii="Times New Roman" w:hAnsi="Times New Roman" w:cs="Times New Roman"/>
          <w:i w:val="0"/>
          <w:color w:val="auto"/>
          <w:sz w:val="24"/>
          <w:szCs w:val="24"/>
        </w:rPr>
        <w:t>tud tööalaseks ja sotsiaalseks.</w:t>
      </w:r>
    </w:p>
    <w:p w14:paraId="18E6B41C" w14:textId="77777777" w:rsidR="008125ED" w:rsidRPr="00A821EB" w:rsidRDefault="008125ED" w:rsidP="009F5A73">
      <w:pPr>
        <w:rPr>
          <w:lang w:val="en-GB"/>
        </w:rPr>
      </w:pPr>
    </w:p>
    <w:p w14:paraId="6FF80619" w14:textId="77777777" w:rsidR="001D5646" w:rsidRDefault="0091687A" w:rsidP="009F5A73">
      <w:pPr>
        <w:jc w:val="both"/>
        <w:rPr>
          <w:b/>
          <w:lang w:val="et-EE"/>
        </w:rPr>
      </w:pPr>
      <w:r w:rsidRPr="00A821EB">
        <w:rPr>
          <w:b/>
          <w:lang w:val="et-EE"/>
        </w:rPr>
        <w:t>Abivahendit</w:t>
      </w:r>
      <w:r w:rsidR="00455575" w:rsidRPr="00A821EB">
        <w:rPr>
          <w:b/>
          <w:lang w:val="et-EE"/>
        </w:rPr>
        <w:t>eenus</w:t>
      </w:r>
    </w:p>
    <w:p w14:paraId="30E17ED8" w14:textId="1CC9420F" w:rsidR="0091687A" w:rsidRPr="00A821EB" w:rsidRDefault="00455575" w:rsidP="009F5A73">
      <w:pPr>
        <w:jc w:val="both"/>
        <w:rPr>
          <w:b/>
          <w:lang w:val="et-EE"/>
        </w:rPr>
      </w:pPr>
      <w:r w:rsidRPr="00A821EB">
        <w:rPr>
          <w:lang w:val="et-EE"/>
        </w:rPr>
        <w:t>193.</w:t>
      </w:r>
      <w:r w:rsidR="001D5646">
        <w:rPr>
          <w:b/>
          <w:lang w:val="et-EE"/>
        </w:rPr>
        <w:t xml:space="preserve"> </w:t>
      </w:r>
      <w:r w:rsidR="0091687A" w:rsidRPr="00A821EB">
        <w:rPr>
          <w:lang w:val="et-EE"/>
        </w:rPr>
        <w:t>Abivahenditeenus on suunatud kõigile erivajadustega inimestele, kellel on puudest tingitud takistused igapäevaelus osalemiseks. Abivahenditeenus on teenus, mille raames kompenseerib riik osa abivahendi ostu- või üürihinnast.</w:t>
      </w:r>
      <w:r w:rsidR="00E95894" w:rsidRPr="00A821EB">
        <w:rPr>
          <w:lang w:val="et-EE"/>
        </w:rPr>
        <w:t xml:space="preserve"> 2016. aastal sai abivahenditeenust 49 933 inimest.</w:t>
      </w:r>
    </w:p>
    <w:p w14:paraId="55CBE98D" w14:textId="77777777" w:rsidR="0091687A" w:rsidRPr="00A821EB" w:rsidRDefault="0091687A" w:rsidP="009F5A73">
      <w:pPr>
        <w:jc w:val="both"/>
        <w:rPr>
          <w:lang w:val="et-EE"/>
        </w:rPr>
      </w:pPr>
    </w:p>
    <w:p w14:paraId="0ACBB233" w14:textId="77777777" w:rsidR="0091687A" w:rsidRPr="00A821EB" w:rsidRDefault="0091687A" w:rsidP="009F5A73">
      <w:pPr>
        <w:jc w:val="both"/>
        <w:rPr>
          <w:b/>
          <w:lang w:val="et-EE"/>
        </w:rPr>
      </w:pPr>
      <w:r w:rsidRPr="00A821EB">
        <w:rPr>
          <w:b/>
          <w:lang w:val="et-EE"/>
        </w:rPr>
        <w:t xml:space="preserve">Haridus </w:t>
      </w:r>
    </w:p>
    <w:p w14:paraId="0AA4A5AA" w14:textId="6B1F3484" w:rsidR="00455575" w:rsidRPr="00A821EB" w:rsidRDefault="001D5646"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194. </w:t>
      </w:r>
      <w:r w:rsidR="0091687A" w:rsidRPr="00494D3D">
        <w:rPr>
          <w:rFonts w:ascii="Times New Roman" w:hAnsi="Times New Roman"/>
          <w:sz w:val="24"/>
          <w:szCs w:val="24"/>
        </w:rPr>
        <w:t xml:space="preserve">Üldised </w:t>
      </w:r>
      <w:r w:rsidR="00494D3D" w:rsidRPr="00494D3D">
        <w:rPr>
          <w:rFonts w:ascii="Times New Roman" w:hAnsi="Times New Roman"/>
          <w:sz w:val="24"/>
          <w:szCs w:val="24"/>
        </w:rPr>
        <w:t xml:space="preserve">haridust puudutavad </w:t>
      </w:r>
      <w:r w:rsidR="0091687A" w:rsidRPr="00494D3D">
        <w:rPr>
          <w:rFonts w:ascii="Times New Roman" w:hAnsi="Times New Roman"/>
          <w:sz w:val="24"/>
          <w:szCs w:val="24"/>
        </w:rPr>
        <w:t xml:space="preserve">põhimõtted </w:t>
      </w:r>
      <w:r w:rsidR="0091687A" w:rsidRPr="00A821EB">
        <w:rPr>
          <w:rFonts w:ascii="Times New Roman" w:hAnsi="Times New Roman"/>
          <w:sz w:val="24"/>
          <w:szCs w:val="24"/>
        </w:rPr>
        <w:t xml:space="preserve">ei ole võrreldes eelmiste aruandeperioodidega muutunud. Eestis on seadusandluses tagatud kõigile Eestis legaalselt viibivatele isikutele võrdsetel alustel õigus omandada haridust. Ühe olulise õppe korraldamise põhimõttena toob haridusseadus (§ 6 lg 1) välja, et kvaliteetne üldharidus järgib kaasava hariduse põhimõtteid ning </w:t>
      </w:r>
      <w:r w:rsidR="0091687A" w:rsidRPr="00A821EB">
        <w:rPr>
          <w:rFonts w:ascii="Times New Roman" w:hAnsi="Times New Roman"/>
          <w:sz w:val="24"/>
          <w:szCs w:val="24"/>
        </w:rPr>
        <w:lastRenderedPageBreak/>
        <w:t>on võrdväärselt kättesaadav kõigile isikutele, sõltumata nende sotsiaalsest ja majanduslikust taustast, rahvusest, soost, elukohast v</w:t>
      </w:r>
      <w:r>
        <w:rPr>
          <w:rFonts w:ascii="Times New Roman" w:hAnsi="Times New Roman"/>
          <w:sz w:val="24"/>
          <w:szCs w:val="24"/>
        </w:rPr>
        <w:t>õi hariduslikust erivajadusest.</w:t>
      </w:r>
    </w:p>
    <w:p w14:paraId="052D55B1" w14:textId="77777777" w:rsidR="00455575" w:rsidRPr="00A821EB" w:rsidRDefault="00455575" w:rsidP="009F5A73">
      <w:pPr>
        <w:pStyle w:val="ListParagraph"/>
        <w:tabs>
          <w:tab w:val="left" w:pos="426"/>
        </w:tabs>
        <w:spacing w:after="0"/>
        <w:ind w:left="0"/>
        <w:jc w:val="both"/>
        <w:rPr>
          <w:rFonts w:ascii="Times New Roman" w:hAnsi="Times New Roman"/>
          <w:sz w:val="24"/>
          <w:szCs w:val="24"/>
        </w:rPr>
      </w:pPr>
    </w:p>
    <w:p w14:paraId="201A4DCF" w14:textId="441CA7C4" w:rsidR="00455575" w:rsidRPr="00A821EB" w:rsidRDefault="001D5646"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195. </w:t>
      </w:r>
      <w:r w:rsidR="0091687A" w:rsidRPr="00A821EB">
        <w:rPr>
          <w:rFonts w:ascii="Times New Roman" w:hAnsi="Times New Roman"/>
          <w:sz w:val="24"/>
          <w:szCs w:val="24"/>
        </w:rPr>
        <w:t>Eesti lähtub ühtsuskooli põhimõttest</w:t>
      </w:r>
      <w:r>
        <w:rPr>
          <w:rFonts w:ascii="Times New Roman" w:hAnsi="Times New Roman"/>
          <w:sz w:val="24"/>
          <w:szCs w:val="24"/>
        </w:rPr>
        <w:t xml:space="preserve">. </w:t>
      </w:r>
      <w:r w:rsidR="0091687A" w:rsidRPr="00A821EB">
        <w:rPr>
          <w:rFonts w:ascii="Times New Roman" w:hAnsi="Times New Roman"/>
          <w:sz w:val="24"/>
          <w:szCs w:val="24"/>
        </w:rPr>
        <w:t>Eestis ei ole koole ega klasse, mis tugine</w:t>
      </w:r>
      <w:r>
        <w:rPr>
          <w:rFonts w:ascii="Times New Roman" w:hAnsi="Times New Roman"/>
          <w:sz w:val="24"/>
          <w:szCs w:val="24"/>
        </w:rPr>
        <w:t>ksid vahetegemisele sotsiaalse,</w:t>
      </w:r>
      <w:r w:rsidR="0091687A" w:rsidRPr="00A821EB">
        <w:rPr>
          <w:rFonts w:ascii="Times New Roman" w:hAnsi="Times New Roman"/>
          <w:sz w:val="24"/>
          <w:szCs w:val="24"/>
        </w:rPr>
        <w:t xml:space="preserve"> rahvuse või muude tunnuste alusel. 2018</w:t>
      </w:r>
      <w:r w:rsidR="00BE7672">
        <w:rPr>
          <w:rFonts w:ascii="Times New Roman" w:hAnsi="Times New Roman"/>
          <w:sz w:val="24"/>
          <w:szCs w:val="24"/>
        </w:rPr>
        <w:t>. aasta</w:t>
      </w:r>
      <w:r w:rsidR="0091687A" w:rsidRPr="00A821EB">
        <w:rPr>
          <w:rFonts w:ascii="Times New Roman" w:hAnsi="Times New Roman"/>
          <w:sz w:val="24"/>
          <w:szCs w:val="24"/>
        </w:rPr>
        <w:t xml:space="preserve"> OECD haridusstatistika (Education at a Glance 2018) toob esile, et Eestis on laste alus- ja põhihariduse saamise võimalused teiste riikidega võrreldes väga õiglased, tuues välja, et Eestis ei mõjuta perekonna sotsiaalne või majanduslik seisund ega vanemate haridustase laste osalemist koolieelses hariduses: kõrghariduseta vanemate alla kolmeaastased lapsed käivad koolieelses lasteasutuses sama tõenäoliselt kui kõrgharidusega vanemate lapsed.</w:t>
      </w:r>
    </w:p>
    <w:p w14:paraId="30B9AFD3" w14:textId="77777777" w:rsidR="00455575" w:rsidRPr="00A821EB" w:rsidRDefault="00455575" w:rsidP="009F5A73">
      <w:pPr>
        <w:pStyle w:val="ListParagraph"/>
        <w:spacing w:after="0"/>
        <w:rPr>
          <w:rFonts w:ascii="Times New Roman" w:hAnsi="Times New Roman"/>
          <w:sz w:val="24"/>
          <w:szCs w:val="24"/>
        </w:rPr>
      </w:pPr>
    </w:p>
    <w:p w14:paraId="44923A83" w14:textId="0162153D" w:rsidR="00455575" w:rsidRPr="00A821EB" w:rsidRDefault="00BE7672"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196. </w:t>
      </w:r>
      <w:r w:rsidR="0091687A" w:rsidRPr="00A821EB">
        <w:rPr>
          <w:rFonts w:ascii="Times New Roman" w:hAnsi="Times New Roman"/>
          <w:sz w:val="24"/>
          <w:szCs w:val="24"/>
        </w:rPr>
        <w:t xml:space="preserve">Lapse </w:t>
      </w:r>
      <w:r w:rsidR="0091687A" w:rsidRPr="00A821EB">
        <w:rPr>
          <w:rFonts w:ascii="Times New Roman" w:hAnsi="Times New Roman"/>
          <w:b/>
          <w:sz w:val="24"/>
          <w:szCs w:val="24"/>
        </w:rPr>
        <w:t>haridusliku erivajaduse</w:t>
      </w:r>
      <w:r w:rsidR="0091687A" w:rsidRPr="00A821EB">
        <w:rPr>
          <w:rFonts w:ascii="Times New Roman" w:hAnsi="Times New Roman"/>
          <w:sz w:val="24"/>
          <w:szCs w:val="24"/>
        </w:rPr>
        <w:t xml:space="preserve"> väljaselgitamine ja vajalike meetmete soovitamine toimub samadel alustel, igasuguse vahetegemis</w:t>
      </w:r>
      <w:r w:rsidR="00FB7D52" w:rsidRPr="00A821EB">
        <w:rPr>
          <w:rFonts w:ascii="Times New Roman" w:hAnsi="Times New Roman"/>
          <w:sz w:val="24"/>
          <w:szCs w:val="24"/>
        </w:rPr>
        <w:t>e</w:t>
      </w:r>
      <w:r w:rsidR="0091687A" w:rsidRPr="00A821EB">
        <w:rPr>
          <w:rFonts w:ascii="Times New Roman" w:hAnsi="Times New Roman"/>
          <w:sz w:val="24"/>
          <w:szCs w:val="24"/>
        </w:rPr>
        <w:t xml:space="preserve"> emakeele, rahvuse või muul alusel keelab seadus. Haridusliku erivajaduse väljaselgitamis</w:t>
      </w:r>
      <w:r>
        <w:rPr>
          <w:rFonts w:ascii="Times New Roman" w:hAnsi="Times New Roman"/>
          <w:sz w:val="24"/>
          <w:szCs w:val="24"/>
        </w:rPr>
        <w:t xml:space="preserve">e ja vajalike tugimeetmete, sh </w:t>
      </w:r>
      <w:r w:rsidR="0091687A" w:rsidRPr="00A821EB">
        <w:rPr>
          <w:rFonts w:ascii="Times New Roman" w:hAnsi="Times New Roman"/>
          <w:sz w:val="24"/>
          <w:szCs w:val="24"/>
        </w:rPr>
        <w:t>põhikooli lihtsustatud õppekava alusel õppimise või suunamise hariduslike erivajadustega laste kooli, võib algatada vanem, vanem</w:t>
      </w:r>
      <w:r>
        <w:rPr>
          <w:rFonts w:ascii="Times New Roman" w:hAnsi="Times New Roman"/>
          <w:sz w:val="24"/>
          <w:szCs w:val="24"/>
        </w:rPr>
        <w:t xml:space="preserve">a nõusolekul ka haridusasutus. </w:t>
      </w:r>
      <w:r w:rsidR="0091687A" w:rsidRPr="00A821EB">
        <w:rPr>
          <w:rFonts w:ascii="Times New Roman" w:hAnsi="Times New Roman"/>
          <w:sz w:val="24"/>
          <w:szCs w:val="24"/>
        </w:rPr>
        <w:t>Erikoolidesse määramine Eestis toimub meditsiiniliste näidustuste alusel ja see saab toimuda üksnes vanema või seadusliku hooldaja nõusolekul ja med</w:t>
      </w:r>
      <w:r>
        <w:rPr>
          <w:rFonts w:ascii="Times New Roman" w:hAnsi="Times New Roman"/>
          <w:sz w:val="24"/>
          <w:szCs w:val="24"/>
        </w:rPr>
        <w:t>itsiiniliste hinnangute alusel.</w:t>
      </w:r>
    </w:p>
    <w:p w14:paraId="161D1919" w14:textId="77777777" w:rsidR="00455575" w:rsidRPr="00A821EB" w:rsidRDefault="00455575" w:rsidP="009F5A73">
      <w:pPr>
        <w:pStyle w:val="ListParagraph"/>
        <w:spacing w:after="0"/>
        <w:rPr>
          <w:rFonts w:ascii="Times New Roman" w:hAnsi="Times New Roman"/>
          <w:sz w:val="24"/>
          <w:szCs w:val="24"/>
        </w:rPr>
      </w:pPr>
    </w:p>
    <w:p w14:paraId="37A79EFE" w14:textId="2871D915" w:rsidR="00455575" w:rsidRPr="00A821EB" w:rsidRDefault="00BE7672"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197. </w:t>
      </w:r>
      <w:r w:rsidR="0091687A" w:rsidRPr="00A821EB">
        <w:rPr>
          <w:rFonts w:ascii="Times New Roman" w:hAnsi="Times New Roman"/>
          <w:sz w:val="24"/>
          <w:szCs w:val="24"/>
        </w:rPr>
        <w:t>2017. aastal kinnitas haridus- ja teadu</w:t>
      </w:r>
      <w:r w:rsidR="007A610B">
        <w:rPr>
          <w:rFonts w:ascii="Times New Roman" w:hAnsi="Times New Roman"/>
          <w:sz w:val="24"/>
          <w:szCs w:val="24"/>
        </w:rPr>
        <w:t>sminister k</w:t>
      </w:r>
      <w:r w:rsidR="0091687A" w:rsidRPr="00A821EB">
        <w:rPr>
          <w:rFonts w:ascii="Times New Roman" w:hAnsi="Times New Roman"/>
          <w:sz w:val="24"/>
          <w:szCs w:val="24"/>
        </w:rPr>
        <w:t>iusamisvaba haridustee kontseptsiooni, mille keskmes on koostöö erinevate partneritega turvalise koolikeskkonna loomiseks. Kontseptsiooni rakendamiseks on Kiusamisvaba Haridustee Liikumise liikmed leppinud kokku vastutuse piirid, mis aitavad aastaks 2020 saavutada tulemuse, kus kõigis lasteaedades, 90% üldhariduskoolidest ja 30% kutseõppeasutustest on rakendunud vähemalt üks kiusamisennetusprogramm.</w:t>
      </w:r>
    </w:p>
    <w:p w14:paraId="213A5CBA" w14:textId="77777777" w:rsidR="00455575" w:rsidRPr="00A821EB" w:rsidRDefault="00455575" w:rsidP="009F5A73">
      <w:pPr>
        <w:pStyle w:val="ListParagraph"/>
        <w:spacing w:after="0"/>
        <w:rPr>
          <w:rFonts w:ascii="Times New Roman" w:hAnsi="Times New Roman"/>
          <w:sz w:val="24"/>
          <w:szCs w:val="24"/>
        </w:rPr>
      </w:pPr>
    </w:p>
    <w:p w14:paraId="0E212001" w14:textId="6B7C5F46" w:rsidR="0091687A" w:rsidRPr="00A821EB" w:rsidRDefault="007A610B" w:rsidP="009F5A73">
      <w:pPr>
        <w:pStyle w:val="ListParagraph"/>
        <w:tabs>
          <w:tab w:val="left" w:pos="426"/>
        </w:tabs>
        <w:spacing w:after="0"/>
        <w:ind w:left="0"/>
        <w:jc w:val="both"/>
        <w:rPr>
          <w:rFonts w:ascii="Times New Roman" w:hAnsi="Times New Roman"/>
          <w:sz w:val="24"/>
          <w:szCs w:val="24"/>
        </w:rPr>
      </w:pPr>
      <w:r>
        <w:rPr>
          <w:rFonts w:ascii="Times New Roman" w:hAnsi="Times New Roman"/>
          <w:sz w:val="24"/>
          <w:szCs w:val="24"/>
        </w:rPr>
        <w:t xml:space="preserve">198. </w:t>
      </w:r>
      <w:r w:rsidR="0091687A" w:rsidRPr="00A821EB">
        <w:rPr>
          <w:rFonts w:ascii="Times New Roman" w:hAnsi="Times New Roman"/>
          <w:sz w:val="24"/>
          <w:szCs w:val="24"/>
        </w:rPr>
        <w:t>Haridus- ja Teadusministeerium pakub Euroopa Sotsiaalfondi toel programmi „Täiskasvanuhariduse edendamine ja õppimisvõimaluste arendamine“ raames tasuta koolitusi. Kursused toimuvad kutseõppeasutustes ja kutseõpet pakkuvates rakenduskõrgkoolides. Rahastatakse ka projekte, mis võimaldavad parandada täiskasvanute ligipääsu haridusele, näiteks võimaldatakse projektide raames ettevalmistuskursusi, e-kursusi, koolides tugitöötajate palkamist, lapsehoiuteenuse pakkumist. Lisaks rakendatakse varasemate õpingute ja töökogemuse arvestamist (VÕTA) õppeasutusse sisseastumisel ja õppekava täitmisel ning kutsehariduses õpingute lõpetamiseks.</w:t>
      </w:r>
    </w:p>
    <w:p w14:paraId="1E4E1B9D" w14:textId="77777777" w:rsidR="00F90A0C" w:rsidRDefault="00F90A0C" w:rsidP="009F5A73">
      <w:pPr>
        <w:pStyle w:val="NoSpacing"/>
        <w:rPr>
          <w:rFonts w:cs="Times New Roman"/>
          <w:b/>
          <w:szCs w:val="24"/>
        </w:rPr>
      </w:pPr>
    </w:p>
    <w:p w14:paraId="3537CB37" w14:textId="52E7B66B" w:rsidR="005F152F" w:rsidRPr="00A821EB" w:rsidRDefault="005F152F" w:rsidP="009F5A73">
      <w:pPr>
        <w:pStyle w:val="NoSpacing"/>
        <w:rPr>
          <w:rFonts w:cs="Times New Roman"/>
          <w:b/>
          <w:szCs w:val="24"/>
        </w:rPr>
      </w:pPr>
      <w:r w:rsidRPr="00A821EB">
        <w:rPr>
          <w:rFonts w:cs="Times New Roman"/>
          <w:b/>
          <w:szCs w:val="24"/>
        </w:rPr>
        <w:t>Alusharidus</w:t>
      </w:r>
    </w:p>
    <w:p w14:paraId="3D8BA5A1" w14:textId="17AFFF8B" w:rsidR="00B23853" w:rsidRPr="00A821EB" w:rsidRDefault="00761120" w:rsidP="009F5A73">
      <w:pPr>
        <w:pStyle w:val="NoSpacing"/>
        <w:tabs>
          <w:tab w:val="left" w:pos="426"/>
        </w:tabs>
        <w:rPr>
          <w:rFonts w:cs="Times New Roman"/>
          <w:b/>
          <w:szCs w:val="24"/>
        </w:rPr>
      </w:pPr>
      <w:r>
        <w:rPr>
          <w:rFonts w:cs="Times New Roman"/>
          <w:szCs w:val="24"/>
          <w:shd w:val="clear" w:color="auto" w:fill="FFFFFF"/>
        </w:rPr>
        <w:t xml:space="preserve">199. </w:t>
      </w:r>
      <w:r w:rsidR="0091687A" w:rsidRPr="00A821EB">
        <w:rPr>
          <w:rFonts w:cs="Times New Roman"/>
          <w:szCs w:val="24"/>
          <w:shd w:val="clear" w:color="auto" w:fill="FFFFFF"/>
        </w:rPr>
        <w:t xml:space="preserve">Eesti pöörab olulist tähelepanu kõigi laste võrdsele juurdepääsule alusharidusele, mis annab aluse iga lapse edasiseks arenguks. </w:t>
      </w:r>
      <w:r w:rsidR="007C694D" w:rsidRPr="00A821EB">
        <w:rPr>
          <w:rFonts w:cs="Times New Roman"/>
          <w:szCs w:val="24"/>
          <w:shd w:val="clear" w:color="auto" w:fill="FFFFFF"/>
        </w:rPr>
        <w:t>L</w:t>
      </w:r>
      <w:r w:rsidR="0091687A" w:rsidRPr="00A821EB">
        <w:rPr>
          <w:rFonts w:cs="Times New Roman"/>
          <w:szCs w:val="24"/>
          <w:shd w:val="clear" w:color="auto" w:fill="FFFFFF"/>
        </w:rPr>
        <w:t xml:space="preserve">apsevanematel </w:t>
      </w:r>
      <w:r w:rsidR="007C694D" w:rsidRPr="00A821EB">
        <w:rPr>
          <w:rFonts w:cs="Times New Roman"/>
          <w:szCs w:val="24"/>
          <w:shd w:val="clear" w:color="auto" w:fill="FFFFFF"/>
        </w:rPr>
        <w:t xml:space="preserve">on </w:t>
      </w:r>
      <w:r w:rsidR="0091687A" w:rsidRPr="00A821EB">
        <w:rPr>
          <w:rFonts w:cs="Times New Roman"/>
          <w:szCs w:val="24"/>
          <w:shd w:val="clear" w:color="auto" w:fill="FFFFFF"/>
        </w:rPr>
        <w:t>teatud osalus lapse alushariduse kulude katmisel, vastavalt lasteasutuse kohaliku omavalitsuse määratud ulatuses, kuid jääb alla 20% Vabariigi Valitsuse kehtestatud miinimumpalgast. Lastevanemate osalustasu on diferentseeritud lähtudes per</w:t>
      </w:r>
      <w:r>
        <w:rPr>
          <w:rFonts w:cs="Times New Roman"/>
          <w:szCs w:val="24"/>
          <w:shd w:val="clear" w:color="auto" w:fill="FFFFFF"/>
        </w:rPr>
        <w:t>e majanduslikust toimetulekust.</w:t>
      </w:r>
    </w:p>
    <w:p w14:paraId="2E14E8B6" w14:textId="77777777" w:rsidR="00F90A0C" w:rsidRDefault="00F90A0C" w:rsidP="009F5A73">
      <w:pPr>
        <w:pStyle w:val="NoSpacing"/>
        <w:tabs>
          <w:tab w:val="left" w:pos="426"/>
        </w:tabs>
        <w:rPr>
          <w:rFonts w:cs="Times New Roman"/>
          <w:szCs w:val="24"/>
        </w:rPr>
      </w:pPr>
    </w:p>
    <w:p w14:paraId="0B493C83" w14:textId="306BAE92" w:rsidR="00B23853" w:rsidRPr="00A821EB" w:rsidRDefault="00761120" w:rsidP="009F5A73">
      <w:pPr>
        <w:pStyle w:val="NoSpacing"/>
        <w:tabs>
          <w:tab w:val="left" w:pos="426"/>
        </w:tabs>
        <w:rPr>
          <w:rFonts w:cs="Times New Roman"/>
          <w:b/>
          <w:szCs w:val="24"/>
        </w:rPr>
      </w:pPr>
      <w:r>
        <w:rPr>
          <w:rFonts w:cs="Times New Roman"/>
          <w:szCs w:val="24"/>
        </w:rPr>
        <w:t xml:space="preserve">200. </w:t>
      </w:r>
      <w:r w:rsidR="0091687A" w:rsidRPr="00A821EB">
        <w:rPr>
          <w:rFonts w:cs="Times New Roman"/>
          <w:szCs w:val="24"/>
        </w:rPr>
        <w:t>Alusharidust on võimalik omandada koolieelses las</w:t>
      </w:r>
      <w:r>
        <w:rPr>
          <w:rFonts w:cs="Times New Roman"/>
          <w:szCs w:val="24"/>
        </w:rPr>
        <w:t>teasutus</w:t>
      </w:r>
      <w:r w:rsidR="0091687A" w:rsidRPr="00A821EB">
        <w:rPr>
          <w:rFonts w:cs="Times New Roman"/>
          <w:szCs w:val="24"/>
        </w:rPr>
        <w:t xml:space="preserve">es (edaspidi </w:t>
      </w:r>
      <w:r w:rsidR="0091687A" w:rsidRPr="00A821EB">
        <w:rPr>
          <w:rFonts w:cs="Times New Roman"/>
          <w:i/>
          <w:szCs w:val="24"/>
        </w:rPr>
        <w:t>lasteaed</w:t>
      </w:r>
      <w:r w:rsidR="0091687A" w:rsidRPr="00A821EB">
        <w:rPr>
          <w:rFonts w:cs="Times New Roman"/>
          <w:szCs w:val="24"/>
        </w:rPr>
        <w:t xml:space="preserve">). Kohalikel omavalitsustel on kohustus tagada kõigile oma teeninduspiirkonna 1,5 – 7-aastastele lastele (sh erivajadustega lastele), kelle vanemad seda soovivad, võimalus käia teeninduspiirkonna lasteaias. </w:t>
      </w:r>
      <w:r w:rsidR="0091687A" w:rsidRPr="00A821EB">
        <w:rPr>
          <w:rFonts w:cs="Times New Roman"/>
          <w:szCs w:val="24"/>
          <w:shd w:val="clear" w:color="auto" w:fill="FFFFFF"/>
        </w:rPr>
        <w:t>Alushariduse eesmär</w:t>
      </w:r>
      <w:r>
        <w:rPr>
          <w:rFonts w:cs="Times New Roman"/>
          <w:szCs w:val="24"/>
          <w:shd w:val="clear" w:color="auto" w:fill="FFFFFF"/>
        </w:rPr>
        <w:t xml:space="preserve">giks on toetada laste </w:t>
      </w:r>
      <w:r w:rsidR="0091687A" w:rsidRPr="00A821EB">
        <w:rPr>
          <w:rStyle w:val="node-text-color-blue"/>
          <w:rFonts w:cs="Times New Roman"/>
          <w:szCs w:val="24"/>
          <w:bdr w:val="none" w:sz="0" w:space="0" w:color="auto" w:frame="1"/>
          <w:shd w:val="clear" w:color="auto" w:fill="FFFFFF"/>
        </w:rPr>
        <w:t>individuaalsust, loovust ja mängu kaudu õppimis</w:t>
      </w:r>
      <w:r>
        <w:rPr>
          <w:rFonts w:cs="Times New Roman"/>
          <w:szCs w:val="24"/>
          <w:shd w:val="clear" w:color="auto" w:fill="FFFFFF"/>
        </w:rPr>
        <w:t>t.</w:t>
      </w:r>
    </w:p>
    <w:p w14:paraId="12A1A9AD" w14:textId="6596691E" w:rsidR="00B23853" w:rsidRPr="00A821EB" w:rsidRDefault="00761120" w:rsidP="009F5A73">
      <w:pPr>
        <w:pStyle w:val="NoSpacing"/>
        <w:tabs>
          <w:tab w:val="left" w:pos="426"/>
        </w:tabs>
        <w:rPr>
          <w:rFonts w:cs="Times New Roman"/>
          <w:b/>
          <w:szCs w:val="24"/>
        </w:rPr>
      </w:pPr>
      <w:r>
        <w:rPr>
          <w:rFonts w:cs="Times New Roman"/>
          <w:szCs w:val="24"/>
          <w:shd w:val="clear" w:color="auto" w:fill="FFFFFF"/>
        </w:rPr>
        <w:lastRenderedPageBreak/>
        <w:t xml:space="preserve">201. </w:t>
      </w:r>
      <w:r w:rsidR="0091687A" w:rsidRPr="00A821EB">
        <w:rPr>
          <w:rFonts w:cs="Times New Roman"/>
          <w:szCs w:val="24"/>
        </w:rPr>
        <w:t xml:space="preserve">Koolieelse lasteasutuse seaduse (§ 8) järgi toimub koolieelsetes lasteasutustes (kuni 7-aastased lapsed) õppe- ja kasvatustegevus eesti keeles, kuid kohaliku omavalitsuse volikogu otsusel võib see toimuda ka mõnes muus keeles. Lasteasutuses või selle rühmas, kus õppe- ja kasvatustegevus ei toimu eesti keeles, on eesti keele õpe koolieelse lasteasutuse riiklikus õppekavas ettenähtud mahus kohustuslik. </w:t>
      </w:r>
      <w:r w:rsidR="0091687A" w:rsidRPr="00A821EB">
        <w:rPr>
          <w:rFonts w:eastAsia="Times New Roman" w:cs="Times New Roman"/>
          <w:szCs w:val="24"/>
          <w:lang w:eastAsia="et-EE"/>
        </w:rPr>
        <w:t>Koolieelse lasteasutuse riikliku õppekava alusel tagatakse eesti keelest erineva emakeelega lapsele eesti keele õpe.</w:t>
      </w:r>
    </w:p>
    <w:p w14:paraId="66E3EB9D" w14:textId="77777777" w:rsidR="00F90A0C" w:rsidRDefault="00F90A0C" w:rsidP="009F5A73">
      <w:pPr>
        <w:pStyle w:val="NoSpacing"/>
        <w:tabs>
          <w:tab w:val="left" w:pos="426"/>
        </w:tabs>
        <w:rPr>
          <w:rFonts w:cs="Times New Roman"/>
          <w:szCs w:val="24"/>
          <w:shd w:val="clear" w:color="auto" w:fill="FFFFFF"/>
        </w:rPr>
      </w:pPr>
    </w:p>
    <w:p w14:paraId="6A99A50C" w14:textId="20EAB30E" w:rsidR="0091687A" w:rsidRPr="00A821EB" w:rsidRDefault="00761120" w:rsidP="009F5A73">
      <w:pPr>
        <w:pStyle w:val="NoSpacing"/>
        <w:tabs>
          <w:tab w:val="left" w:pos="426"/>
        </w:tabs>
        <w:rPr>
          <w:rFonts w:cs="Times New Roman"/>
          <w:b/>
          <w:szCs w:val="24"/>
        </w:rPr>
      </w:pPr>
      <w:r>
        <w:rPr>
          <w:rFonts w:cs="Times New Roman"/>
          <w:szCs w:val="24"/>
          <w:shd w:val="clear" w:color="auto" w:fill="FFFFFF"/>
        </w:rPr>
        <w:t xml:space="preserve">202. </w:t>
      </w:r>
      <w:r w:rsidR="0091687A" w:rsidRPr="00A821EB">
        <w:rPr>
          <w:rFonts w:cs="Times New Roman"/>
          <w:szCs w:val="24"/>
          <w:lang w:eastAsia="et-EE"/>
        </w:rPr>
        <w:t>Kui õppe- ja kasvatustegevus toimub rühmas eesti keeles, omandavad mitte-eesti kodukeelega lapsed eesti keele kas:</w:t>
      </w:r>
    </w:p>
    <w:p w14:paraId="235D9E3E" w14:textId="77777777" w:rsidR="0091687A" w:rsidRPr="00A821EB" w:rsidRDefault="0091687A" w:rsidP="009F5A73">
      <w:pPr>
        <w:pStyle w:val="ListParagraph"/>
        <w:numPr>
          <w:ilvl w:val="0"/>
          <w:numId w:val="5"/>
        </w:numPr>
        <w:spacing w:after="0" w:line="240" w:lineRule="auto"/>
        <w:jc w:val="both"/>
        <w:rPr>
          <w:rFonts w:ascii="Times New Roman" w:hAnsi="Times New Roman"/>
          <w:sz w:val="24"/>
          <w:szCs w:val="24"/>
          <w:lang w:eastAsia="et-EE"/>
        </w:rPr>
      </w:pPr>
      <w:r w:rsidRPr="00A821EB">
        <w:rPr>
          <w:rFonts w:ascii="Times New Roman" w:hAnsi="Times New Roman"/>
          <w:sz w:val="24"/>
          <w:szCs w:val="24"/>
          <w:lang w:eastAsia="et-EE"/>
        </w:rPr>
        <w:t>lõimitud tegevuste kaudu, millele võib lisanduda eesti keele tugiõpe;</w:t>
      </w:r>
    </w:p>
    <w:p w14:paraId="598C850B" w14:textId="77777777" w:rsidR="0091687A" w:rsidRPr="00A821EB" w:rsidRDefault="0091687A" w:rsidP="009F5A73">
      <w:pPr>
        <w:pStyle w:val="ListParagraph"/>
        <w:numPr>
          <w:ilvl w:val="0"/>
          <w:numId w:val="5"/>
        </w:numPr>
        <w:spacing w:after="0" w:line="240" w:lineRule="auto"/>
        <w:jc w:val="both"/>
        <w:rPr>
          <w:rFonts w:ascii="Times New Roman" w:hAnsi="Times New Roman"/>
          <w:sz w:val="24"/>
          <w:szCs w:val="24"/>
          <w:lang w:eastAsia="et-EE"/>
        </w:rPr>
      </w:pPr>
      <w:r w:rsidRPr="00A821EB">
        <w:rPr>
          <w:rFonts w:ascii="Times New Roman" w:hAnsi="Times New Roman"/>
          <w:sz w:val="24"/>
          <w:szCs w:val="24"/>
          <w:lang w:eastAsia="et-EE"/>
        </w:rPr>
        <w:t>täieliku keelekümbluse metoodikat rakendades.</w:t>
      </w:r>
    </w:p>
    <w:p w14:paraId="7ED8CCA3" w14:textId="77777777" w:rsidR="007C694D" w:rsidRPr="00A821EB" w:rsidRDefault="007C694D" w:rsidP="009F5A73">
      <w:pPr>
        <w:ind w:right="-4"/>
        <w:jc w:val="both"/>
        <w:rPr>
          <w:lang w:val="et-EE" w:eastAsia="et-EE"/>
        </w:rPr>
      </w:pPr>
    </w:p>
    <w:p w14:paraId="099B049D" w14:textId="1035C420" w:rsidR="00B23853" w:rsidRPr="00A821EB" w:rsidRDefault="00761120" w:rsidP="009F5A73">
      <w:pPr>
        <w:pStyle w:val="ListParagraph"/>
        <w:tabs>
          <w:tab w:val="left" w:pos="426"/>
        </w:tabs>
        <w:spacing w:after="0"/>
        <w:ind w:left="0" w:right="-4"/>
        <w:jc w:val="both"/>
        <w:rPr>
          <w:rFonts w:ascii="Times New Roman" w:eastAsia="SimSun" w:hAnsi="Times New Roman"/>
          <w:kern w:val="1"/>
          <w:sz w:val="24"/>
          <w:szCs w:val="24"/>
          <w:lang w:eastAsia="zh-CN" w:bidi="hi-IN"/>
        </w:rPr>
      </w:pPr>
      <w:r>
        <w:rPr>
          <w:rFonts w:ascii="Times New Roman" w:hAnsi="Times New Roman"/>
          <w:sz w:val="24"/>
          <w:szCs w:val="24"/>
        </w:rPr>
        <w:t xml:space="preserve">203. </w:t>
      </w:r>
      <w:r w:rsidR="0091687A" w:rsidRPr="00A821EB">
        <w:rPr>
          <w:rFonts w:ascii="Times New Roman" w:hAnsi="Times New Roman"/>
          <w:sz w:val="24"/>
          <w:szCs w:val="24"/>
        </w:rPr>
        <w:t>Kasvanud on sotsiaalne tellimus eestikeelsele alusharidusele: kui 2008. aastal pooldas 59% vene või muu emakeelega inimestest kõige rohkem varianti, kus kõik lapsed käivad ühises eestikeelses lasteaias, milles teisest rahvusest lastele on nende emakeelt valdavad abikasvatajad, siis 2012. aastal oli selliste vastajate osakaal 65%. 2008. aastal õppis muu emakeelega lastest 19% eestikeelsetes lasteasutustes. 2013. aastaks kasvas nende osakaal 26%-ni.</w:t>
      </w:r>
      <w:r>
        <w:rPr>
          <w:rFonts w:ascii="Times New Roman" w:hAnsi="Times New Roman"/>
          <w:sz w:val="24"/>
          <w:szCs w:val="24"/>
        </w:rPr>
        <w:t xml:space="preserve"> </w:t>
      </w:r>
      <w:r w:rsidR="0091687A" w:rsidRPr="00A821EB">
        <w:rPr>
          <w:rFonts w:ascii="Times New Roman" w:hAnsi="Times New Roman"/>
          <w:sz w:val="24"/>
          <w:szCs w:val="24"/>
        </w:rPr>
        <w:t>Perioodil 2005-2014 kahekordistus keelekümblusprogrammis osalejate arv. 2013/2014.a. aasta seisuga oli keelekümblusprogrammi</w:t>
      </w:r>
      <w:r>
        <w:rPr>
          <w:rFonts w:ascii="Times New Roman" w:hAnsi="Times New Roman"/>
          <w:sz w:val="24"/>
          <w:szCs w:val="24"/>
        </w:rPr>
        <w:t>ga liitunud 45 lasteaeda. 2008. aastal</w:t>
      </w:r>
      <w:r w:rsidR="0091687A" w:rsidRPr="00A821EB">
        <w:rPr>
          <w:rFonts w:ascii="Times New Roman" w:hAnsi="Times New Roman"/>
          <w:sz w:val="24"/>
          <w:szCs w:val="24"/>
        </w:rPr>
        <w:t xml:space="preserve"> osales programmis vastavalt 23 lasteaeda</w:t>
      </w:r>
      <w:r w:rsidR="005F152F" w:rsidRPr="00A821EB">
        <w:rPr>
          <w:rFonts w:ascii="Times New Roman" w:hAnsi="Times New Roman"/>
          <w:sz w:val="24"/>
          <w:szCs w:val="24"/>
        </w:rPr>
        <w:t>.</w:t>
      </w:r>
    </w:p>
    <w:p w14:paraId="5B066C1D" w14:textId="77777777" w:rsidR="00B23853" w:rsidRPr="00A821EB" w:rsidRDefault="00B23853" w:rsidP="009F5A73">
      <w:pPr>
        <w:pStyle w:val="ListParagraph"/>
        <w:tabs>
          <w:tab w:val="left" w:pos="426"/>
        </w:tabs>
        <w:spacing w:after="0"/>
        <w:ind w:left="0" w:right="-4"/>
        <w:jc w:val="both"/>
        <w:rPr>
          <w:rFonts w:ascii="Times New Roman" w:eastAsia="SimSun" w:hAnsi="Times New Roman"/>
          <w:kern w:val="1"/>
          <w:sz w:val="24"/>
          <w:szCs w:val="24"/>
          <w:lang w:eastAsia="zh-CN" w:bidi="hi-IN"/>
        </w:rPr>
      </w:pPr>
    </w:p>
    <w:p w14:paraId="5E81592B" w14:textId="15768DDA" w:rsidR="0091687A" w:rsidRPr="00A821EB" w:rsidRDefault="00761120" w:rsidP="009F5A73">
      <w:pPr>
        <w:pStyle w:val="ListParagraph"/>
        <w:tabs>
          <w:tab w:val="left" w:pos="426"/>
        </w:tabs>
        <w:spacing w:after="0"/>
        <w:ind w:left="0" w:right="-4"/>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 xml:space="preserve">204. Eestis on </w:t>
      </w:r>
      <w:r w:rsidR="0091687A" w:rsidRPr="00A821EB">
        <w:rPr>
          <w:rFonts w:ascii="Times New Roman" w:eastAsia="SimSun" w:hAnsi="Times New Roman"/>
          <w:kern w:val="1"/>
          <w:sz w:val="24"/>
          <w:szCs w:val="24"/>
          <w:lang w:eastAsia="zh-CN" w:bidi="hi-IN"/>
        </w:rPr>
        <w:t xml:space="preserve">628 lasteaeda, neist 516 </w:t>
      </w:r>
      <w:r>
        <w:rPr>
          <w:rFonts w:ascii="Times New Roman" w:eastAsia="SimSun" w:hAnsi="Times New Roman"/>
          <w:kern w:val="1"/>
          <w:sz w:val="24"/>
          <w:szCs w:val="24"/>
          <w:lang w:eastAsia="zh-CN" w:bidi="hi-IN"/>
        </w:rPr>
        <w:t xml:space="preserve">on </w:t>
      </w:r>
      <w:r w:rsidR="0091687A" w:rsidRPr="00A821EB">
        <w:rPr>
          <w:rFonts w:ascii="Times New Roman" w:eastAsia="SimSun" w:hAnsi="Times New Roman"/>
          <w:kern w:val="1"/>
          <w:sz w:val="24"/>
          <w:szCs w:val="24"/>
          <w:lang w:eastAsia="zh-CN" w:bidi="hi-IN"/>
        </w:rPr>
        <w:t>eesti õppekeel</w:t>
      </w:r>
      <w:r>
        <w:rPr>
          <w:rFonts w:ascii="Times New Roman" w:eastAsia="SimSun" w:hAnsi="Times New Roman"/>
          <w:kern w:val="1"/>
          <w:sz w:val="24"/>
          <w:szCs w:val="24"/>
          <w:lang w:eastAsia="zh-CN" w:bidi="hi-IN"/>
        </w:rPr>
        <w:t>ega</w:t>
      </w:r>
      <w:r w:rsidR="0091687A" w:rsidRPr="00A821EB">
        <w:rPr>
          <w:rFonts w:ascii="Times New Roman" w:eastAsia="SimSun" w:hAnsi="Times New Roman"/>
          <w:kern w:val="1"/>
          <w:sz w:val="24"/>
          <w:szCs w:val="24"/>
          <w:lang w:eastAsia="zh-CN" w:bidi="hi-IN"/>
        </w:rPr>
        <w:t>, 106 vene õppekeel</w:t>
      </w:r>
      <w:r>
        <w:rPr>
          <w:rFonts w:ascii="Times New Roman" w:eastAsia="SimSun" w:hAnsi="Times New Roman"/>
          <w:kern w:val="1"/>
          <w:sz w:val="24"/>
          <w:szCs w:val="24"/>
          <w:lang w:eastAsia="zh-CN" w:bidi="hi-IN"/>
        </w:rPr>
        <w:t>ega</w:t>
      </w:r>
      <w:r w:rsidR="0091687A" w:rsidRPr="00A821EB">
        <w:rPr>
          <w:rFonts w:ascii="Times New Roman" w:eastAsia="SimSun" w:hAnsi="Times New Roman"/>
          <w:kern w:val="1"/>
          <w:sz w:val="24"/>
          <w:szCs w:val="24"/>
          <w:lang w:eastAsia="zh-CN" w:bidi="hi-IN"/>
        </w:rPr>
        <w:t xml:space="preserve"> ja 6 inglise õppekeel</w:t>
      </w:r>
      <w:r>
        <w:rPr>
          <w:rFonts w:ascii="Times New Roman" w:eastAsia="SimSun" w:hAnsi="Times New Roman"/>
          <w:kern w:val="1"/>
          <w:sz w:val="24"/>
          <w:szCs w:val="24"/>
          <w:lang w:eastAsia="zh-CN" w:bidi="hi-IN"/>
        </w:rPr>
        <w:t>ega</w:t>
      </w:r>
      <w:r w:rsidR="0091687A" w:rsidRPr="00A821EB">
        <w:rPr>
          <w:rFonts w:ascii="Times New Roman" w:eastAsia="SimSun" w:hAnsi="Times New Roman"/>
          <w:kern w:val="1"/>
          <w:sz w:val="24"/>
          <w:szCs w:val="24"/>
          <w:lang w:eastAsia="zh-CN" w:bidi="hi-IN"/>
        </w:rPr>
        <w:t xml:space="preserve">. </w:t>
      </w:r>
      <w:r w:rsidR="0091687A" w:rsidRPr="00A821EB">
        <w:rPr>
          <w:rFonts w:ascii="Times New Roman" w:hAnsi="Times New Roman"/>
          <w:sz w:val="24"/>
          <w:szCs w:val="24"/>
        </w:rPr>
        <w:t xml:space="preserve">Vene õppekeelega lasteasutused paiknevad enamasti linnades ja piirkondades, kus venekeelne elanikkond moodustab enam kui 40% (Ida-Virumaa, Harjumaa, sh Tallinn). </w:t>
      </w:r>
      <w:r w:rsidR="0091687A" w:rsidRPr="00A821EB">
        <w:rPr>
          <w:rFonts w:ascii="Times New Roman" w:hAnsi="Times New Roman"/>
          <w:sz w:val="24"/>
          <w:szCs w:val="24"/>
          <w:lang w:eastAsia="et-EE"/>
        </w:rPr>
        <w:t>Keelekümbluses osaleb 4,9% lasteaias käivatest lastest, 78,2% lastest on eesti ja 17% vene õppekeelega rühmade</w:t>
      </w:r>
      <w:r>
        <w:rPr>
          <w:rFonts w:ascii="Times New Roman" w:hAnsi="Times New Roman"/>
          <w:sz w:val="24"/>
          <w:szCs w:val="24"/>
          <w:lang w:eastAsia="et-EE"/>
        </w:rPr>
        <w:t>s (EHISe 2017/2018. õa andmed).</w:t>
      </w:r>
    </w:p>
    <w:p w14:paraId="2346B42B" w14:textId="77777777" w:rsidR="0091687A" w:rsidRPr="00A821EB" w:rsidRDefault="0091687A" w:rsidP="009F5A73">
      <w:pPr>
        <w:jc w:val="both"/>
        <w:rPr>
          <w:lang w:val="et-EE" w:eastAsia="et-EE"/>
        </w:rPr>
      </w:pPr>
      <w:r w:rsidRPr="00A821EB">
        <w:rPr>
          <w:b/>
          <w:lang w:val="et-EE" w:eastAsia="et-EE"/>
        </w:rPr>
        <w:t>Tabel:</w:t>
      </w:r>
      <w:r w:rsidRPr="00A821EB">
        <w:rPr>
          <w:lang w:val="et-EE" w:eastAsia="et-EE"/>
        </w:rPr>
        <w:t xml:space="preserve"> Lapsed koolieelsetes lasteasutustes õppekeele lõikes 2017/2018 õppeaastal (allikas: Haridussilm)</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0"/>
        <w:gridCol w:w="3640"/>
      </w:tblGrid>
      <w:tr w:rsidR="0091687A" w:rsidRPr="00A821EB" w14:paraId="6092F33B" w14:textId="77777777" w:rsidTr="004C340C">
        <w:trPr>
          <w:trHeight w:val="300"/>
        </w:trPr>
        <w:tc>
          <w:tcPr>
            <w:tcW w:w="2120" w:type="dxa"/>
            <w:shd w:val="clear" w:color="auto" w:fill="DDEBF7"/>
            <w:noWrap/>
            <w:tcMar>
              <w:top w:w="0" w:type="dxa"/>
              <w:left w:w="70" w:type="dxa"/>
              <w:bottom w:w="0" w:type="dxa"/>
              <w:right w:w="70" w:type="dxa"/>
            </w:tcMar>
            <w:vAlign w:val="bottom"/>
            <w:hideMark/>
          </w:tcPr>
          <w:p w14:paraId="6A7A9E86" w14:textId="77777777" w:rsidR="0091687A" w:rsidRPr="00A821EB" w:rsidRDefault="0091687A" w:rsidP="009F5A73">
            <w:pPr>
              <w:jc w:val="both"/>
              <w:rPr>
                <w:b/>
                <w:bCs/>
                <w:lang w:val="et-EE" w:eastAsia="et-EE"/>
              </w:rPr>
            </w:pPr>
            <w:r w:rsidRPr="00A821EB">
              <w:rPr>
                <w:b/>
                <w:bCs/>
                <w:lang w:val="et-EE" w:eastAsia="et-EE"/>
              </w:rPr>
              <w:t>Õppekeel</w:t>
            </w:r>
          </w:p>
        </w:tc>
        <w:tc>
          <w:tcPr>
            <w:tcW w:w="3640" w:type="dxa"/>
            <w:shd w:val="clear" w:color="auto" w:fill="DDEBF7"/>
            <w:noWrap/>
            <w:tcMar>
              <w:top w:w="0" w:type="dxa"/>
              <w:left w:w="70" w:type="dxa"/>
              <w:bottom w:w="0" w:type="dxa"/>
              <w:right w:w="70" w:type="dxa"/>
            </w:tcMar>
            <w:vAlign w:val="bottom"/>
            <w:hideMark/>
          </w:tcPr>
          <w:p w14:paraId="7D2070C3" w14:textId="77777777" w:rsidR="0091687A" w:rsidRPr="00A821EB" w:rsidRDefault="0091687A" w:rsidP="009F5A73">
            <w:pPr>
              <w:jc w:val="both"/>
              <w:rPr>
                <w:b/>
                <w:bCs/>
                <w:lang w:val="et-EE" w:eastAsia="et-EE"/>
              </w:rPr>
            </w:pPr>
            <w:r w:rsidRPr="00A821EB">
              <w:rPr>
                <w:b/>
                <w:bCs/>
                <w:lang w:val="et-EE" w:eastAsia="et-EE"/>
              </w:rPr>
              <w:t>Õpilaste arv</w:t>
            </w:r>
          </w:p>
        </w:tc>
      </w:tr>
      <w:tr w:rsidR="0091687A" w:rsidRPr="00A821EB" w14:paraId="45FE6648" w14:textId="77777777" w:rsidTr="004C340C">
        <w:trPr>
          <w:trHeight w:val="300"/>
        </w:trPr>
        <w:tc>
          <w:tcPr>
            <w:tcW w:w="2120" w:type="dxa"/>
            <w:noWrap/>
            <w:tcMar>
              <w:top w:w="0" w:type="dxa"/>
              <w:left w:w="70" w:type="dxa"/>
              <w:bottom w:w="0" w:type="dxa"/>
              <w:right w:w="70" w:type="dxa"/>
            </w:tcMar>
            <w:vAlign w:val="bottom"/>
            <w:hideMark/>
          </w:tcPr>
          <w:p w14:paraId="008A0B29" w14:textId="77777777" w:rsidR="0091687A" w:rsidRPr="00A821EB" w:rsidRDefault="0091687A" w:rsidP="009F5A73">
            <w:pPr>
              <w:jc w:val="both"/>
              <w:rPr>
                <w:color w:val="000000"/>
                <w:lang w:val="et-EE" w:eastAsia="et-EE"/>
              </w:rPr>
            </w:pPr>
            <w:r w:rsidRPr="00A821EB">
              <w:rPr>
                <w:color w:val="000000"/>
                <w:lang w:val="et-EE" w:eastAsia="et-EE"/>
              </w:rPr>
              <w:t>eesti</w:t>
            </w:r>
          </w:p>
        </w:tc>
        <w:tc>
          <w:tcPr>
            <w:tcW w:w="3640" w:type="dxa"/>
            <w:noWrap/>
            <w:tcMar>
              <w:top w:w="0" w:type="dxa"/>
              <w:left w:w="70" w:type="dxa"/>
              <w:bottom w:w="0" w:type="dxa"/>
              <w:right w:w="70" w:type="dxa"/>
            </w:tcMar>
            <w:vAlign w:val="bottom"/>
            <w:hideMark/>
          </w:tcPr>
          <w:p w14:paraId="4ADAC683" w14:textId="77777777" w:rsidR="0091687A" w:rsidRPr="00A821EB" w:rsidRDefault="0091687A" w:rsidP="009F5A73">
            <w:pPr>
              <w:jc w:val="both"/>
              <w:rPr>
                <w:color w:val="000000"/>
                <w:lang w:val="et-EE" w:eastAsia="et-EE"/>
              </w:rPr>
            </w:pPr>
            <w:r w:rsidRPr="00A821EB">
              <w:rPr>
                <w:color w:val="000000"/>
                <w:lang w:val="et-EE" w:eastAsia="et-EE"/>
              </w:rPr>
              <w:t>52 345</w:t>
            </w:r>
          </w:p>
        </w:tc>
      </w:tr>
      <w:tr w:rsidR="0091687A" w:rsidRPr="00A821EB" w14:paraId="61BD5B81" w14:textId="77777777" w:rsidTr="004C340C">
        <w:trPr>
          <w:trHeight w:val="300"/>
        </w:trPr>
        <w:tc>
          <w:tcPr>
            <w:tcW w:w="2120" w:type="dxa"/>
            <w:noWrap/>
            <w:tcMar>
              <w:top w:w="0" w:type="dxa"/>
              <w:left w:w="70" w:type="dxa"/>
              <w:bottom w:w="0" w:type="dxa"/>
              <w:right w:w="70" w:type="dxa"/>
            </w:tcMar>
            <w:vAlign w:val="bottom"/>
            <w:hideMark/>
          </w:tcPr>
          <w:p w14:paraId="4BA6C387" w14:textId="77777777" w:rsidR="0091687A" w:rsidRPr="00A821EB" w:rsidRDefault="0091687A" w:rsidP="009F5A73">
            <w:pPr>
              <w:jc w:val="both"/>
              <w:rPr>
                <w:color w:val="000000"/>
                <w:lang w:val="et-EE" w:eastAsia="et-EE"/>
              </w:rPr>
            </w:pPr>
            <w:r w:rsidRPr="00A821EB">
              <w:rPr>
                <w:color w:val="000000"/>
                <w:lang w:val="et-EE" w:eastAsia="et-EE"/>
              </w:rPr>
              <w:t>eesti (keelekümblus)</w:t>
            </w:r>
          </w:p>
        </w:tc>
        <w:tc>
          <w:tcPr>
            <w:tcW w:w="3640" w:type="dxa"/>
            <w:noWrap/>
            <w:tcMar>
              <w:top w:w="0" w:type="dxa"/>
              <w:left w:w="70" w:type="dxa"/>
              <w:bottom w:w="0" w:type="dxa"/>
              <w:right w:w="70" w:type="dxa"/>
            </w:tcMar>
            <w:vAlign w:val="bottom"/>
            <w:hideMark/>
          </w:tcPr>
          <w:p w14:paraId="57A7F70C" w14:textId="77777777" w:rsidR="0091687A" w:rsidRPr="00A821EB" w:rsidRDefault="0091687A" w:rsidP="009F5A73">
            <w:pPr>
              <w:jc w:val="both"/>
              <w:rPr>
                <w:color w:val="000000"/>
                <w:lang w:val="et-EE" w:eastAsia="et-EE"/>
              </w:rPr>
            </w:pPr>
            <w:r w:rsidRPr="00A821EB">
              <w:rPr>
                <w:color w:val="000000"/>
                <w:lang w:val="et-EE" w:eastAsia="et-EE"/>
              </w:rPr>
              <w:t>3 214</w:t>
            </w:r>
          </w:p>
        </w:tc>
      </w:tr>
      <w:tr w:rsidR="0091687A" w:rsidRPr="00A821EB" w14:paraId="39312A30" w14:textId="77777777" w:rsidTr="004C340C">
        <w:trPr>
          <w:trHeight w:val="300"/>
        </w:trPr>
        <w:tc>
          <w:tcPr>
            <w:tcW w:w="2120" w:type="dxa"/>
            <w:noWrap/>
            <w:tcMar>
              <w:top w:w="0" w:type="dxa"/>
              <w:left w:w="70" w:type="dxa"/>
              <w:bottom w:w="0" w:type="dxa"/>
              <w:right w:w="70" w:type="dxa"/>
            </w:tcMar>
            <w:vAlign w:val="bottom"/>
            <w:hideMark/>
          </w:tcPr>
          <w:p w14:paraId="386C3D07" w14:textId="77777777" w:rsidR="0091687A" w:rsidRPr="00A821EB" w:rsidRDefault="0091687A" w:rsidP="009F5A73">
            <w:pPr>
              <w:jc w:val="both"/>
              <w:rPr>
                <w:color w:val="000000"/>
                <w:lang w:val="et-EE" w:eastAsia="et-EE"/>
              </w:rPr>
            </w:pPr>
            <w:r w:rsidRPr="00A821EB">
              <w:rPr>
                <w:color w:val="000000"/>
                <w:lang w:val="et-EE" w:eastAsia="et-EE"/>
              </w:rPr>
              <w:t>inglise</w:t>
            </w:r>
          </w:p>
        </w:tc>
        <w:tc>
          <w:tcPr>
            <w:tcW w:w="3640" w:type="dxa"/>
            <w:noWrap/>
            <w:tcMar>
              <w:top w:w="0" w:type="dxa"/>
              <w:left w:w="70" w:type="dxa"/>
              <w:bottom w:w="0" w:type="dxa"/>
              <w:right w:w="70" w:type="dxa"/>
            </w:tcMar>
            <w:vAlign w:val="bottom"/>
            <w:hideMark/>
          </w:tcPr>
          <w:p w14:paraId="2B6E153A" w14:textId="77777777" w:rsidR="0091687A" w:rsidRPr="00A821EB" w:rsidRDefault="0091687A" w:rsidP="009F5A73">
            <w:pPr>
              <w:jc w:val="both"/>
              <w:rPr>
                <w:color w:val="000000"/>
                <w:lang w:val="et-EE" w:eastAsia="et-EE"/>
              </w:rPr>
            </w:pPr>
            <w:r w:rsidRPr="00A821EB">
              <w:rPr>
                <w:color w:val="000000"/>
                <w:lang w:val="et-EE" w:eastAsia="et-EE"/>
              </w:rPr>
              <w:t>89</w:t>
            </w:r>
          </w:p>
        </w:tc>
      </w:tr>
      <w:tr w:rsidR="0091687A" w:rsidRPr="00A821EB" w14:paraId="2FA0EA7D" w14:textId="77777777" w:rsidTr="004C340C">
        <w:trPr>
          <w:trHeight w:val="300"/>
        </w:trPr>
        <w:tc>
          <w:tcPr>
            <w:tcW w:w="2120" w:type="dxa"/>
            <w:noWrap/>
            <w:tcMar>
              <w:top w:w="0" w:type="dxa"/>
              <w:left w:w="70" w:type="dxa"/>
              <w:bottom w:w="0" w:type="dxa"/>
              <w:right w:w="70" w:type="dxa"/>
            </w:tcMar>
            <w:vAlign w:val="bottom"/>
            <w:hideMark/>
          </w:tcPr>
          <w:p w14:paraId="2E2C3E4B" w14:textId="77777777" w:rsidR="0091687A" w:rsidRPr="00A821EB" w:rsidRDefault="0091687A" w:rsidP="009F5A73">
            <w:pPr>
              <w:jc w:val="both"/>
              <w:rPr>
                <w:color w:val="000000"/>
                <w:lang w:val="et-EE" w:eastAsia="et-EE"/>
              </w:rPr>
            </w:pPr>
            <w:r w:rsidRPr="00A821EB">
              <w:rPr>
                <w:color w:val="000000"/>
                <w:lang w:val="et-EE" w:eastAsia="et-EE"/>
              </w:rPr>
              <w:t>vene</w:t>
            </w:r>
          </w:p>
        </w:tc>
        <w:tc>
          <w:tcPr>
            <w:tcW w:w="3640" w:type="dxa"/>
            <w:noWrap/>
            <w:tcMar>
              <w:top w:w="0" w:type="dxa"/>
              <w:left w:w="70" w:type="dxa"/>
              <w:bottom w:w="0" w:type="dxa"/>
              <w:right w:w="70" w:type="dxa"/>
            </w:tcMar>
            <w:vAlign w:val="bottom"/>
            <w:hideMark/>
          </w:tcPr>
          <w:p w14:paraId="725E8854" w14:textId="77777777" w:rsidR="0091687A" w:rsidRPr="00A821EB" w:rsidRDefault="0091687A" w:rsidP="009F5A73">
            <w:pPr>
              <w:jc w:val="both"/>
              <w:rPr>
                <w:color w:val="000000"/>
                <w:lang w:val="et-EE" w:eastAsia="et-EE"/>
              </w:rPr>
            </w:pPr>
            <w:r w:rsidRPr="00A821EB">
              <w:rPr>
                <w:color w:val="000000"/>
                <w:lang w:val="et-EE" w:eastAsia="et-EE"/>
              </w:rPr>
              <w:t>11 247</w:t>
            </w:r>
          </w:p>
        </w:tc>
      </w:tr>
      <w:tr w:rsidR="0091687A" w:rsidRPr="00A821EB" w14:paraId="10C3C857" w14:textId="77777777" w:rsidTr="004C340C">
        <w:trPr>
          <w:trHeight w:val="300"/>
        </w:trPr>
        <w:tc>
          <w:tcPr>
            <w:tcW w:w="2120" w:type="dxa"/>
            <w:shd w:val="clear" w:color="auto" w:fill="DDEBF7"/>
            <w:noWrap/>
            <w:tcMar>
              <w:top w:w="0" w:type="dxa"/>
              <w:left w:w="70" w:type="dxa"/>
              <w:bottom w:w="0" w:type="dxa"/>
              <w:right w:w="70" w:type="dxa"/>
            </w:tcMar>
            <w:vAlign w:val="bottom"/>
            <w:hideMark/>
          </w:tcPr>
          <w:p w14:paraId="4B508D82" w14:textId="77777777" w:rsidR="0091687A" w:rsidRPr="00A821EB" w:rsidRDefault="0091687A" w:rsidP="009F5A73">
            <w:pPr>
              <w:jc w:val="both"/>
              <w:rPr>
                <w:b/>
                <w:bCs/>
                <w:color w:val="000000"/>
                <w:lang w:val="et-EE" w:eastAsia="et-EE"/>
              </w:rPr>
            </w:pPr>
            <w:r w:rsidRPr="00A821EB">
              <w:rPr>
                <w:b/>
                <w:bCs/>
                <w:color w:val="000000"/>
                <w:lang w:val="et-EE" w:eastAsia="et-EE"/>
              </w:rPr>
              <w:t>Kokku</w:t>
            </w:r>
          </w:p>
        </w:tc>
        <w:tc>
          <w:tcPr>
            <w:tcW w:w="3640" w:type="dxa"/>
            <w:shd w:val="clear" w:color="auto" w:fill="DDEBF7"/>
            <w:noWrap/>
            <w:tcMar>
              <w:top w:w="0" w:type="dxa"/>
              <w:left w:w="70" w:type="dxa"/>
              <w:bottom w:w="0" w:type="dxa"/>
              <w:right w:w="70" w:type="dxa"/>
            </w:tcMar>
            <w:vAlign w:val="bottom"/>
            <w:hideMark/>
          </w:tcPr>
          <w:p w14:paraId="6C5194BB" w14:textId="1912C930" w:rsidR="0091687A" w:rsidRPr="00761120" w:rsidRDefault="0091687A" w:rsidP="009F5A73">
            <w:pPr>
              <w:pStyle w:val="ListParagraph"/>
              <w:numPr>
                <w:ilvl w:val="2"/>
                <w:numId w:val="1"/>
              </w:numPr>
              <w:spacing w:after="0"/>
              <w:jc w:val="both"/>
              <w:rPr>
                <w:b/>
                <w:bCs/>
                <w:color w:val="000000"/>
                <w:lang w:eastAsia="et-EE"/>
              </w:rPr>
            </w:pPr>
            <w:r w:rsidRPr="00761120">
              <w:rPr>
                <w:b/>
                <w:bCs/>
                <w:color w:val="000000"/>
                <w:lang w:eastAsia="et-EE"/>
              </w:rPr>
              <w:t>95</w:t>
            </w:r>
          </w:p>
        </w:tc>
      </w:tr>
    </w:tbl>
    <w:p w14:paraId="2A6B7CB3" w14:textId="77777777" w:rsidR="003A1500" w:rsidRDefault="003A1500" w:rsidP="009F5A73">
      <w:pPr>
        <w:pStyle w:val="ListParagraph"/>
        <w:tabs>
          <w:tab w:val="left" w:pos="284"/>
          <w:tab w:val="left" w:pos="426"/>
        </w:tabs>
        <w:spacing w:after="0"/>
        <w:ind w:left="0"/>
        <w:jc w:val="both"/>
        <w:rPr>
          <w:rFonts w:ascii="Times New Roman" w:hAnsi="Times New Roman"/>
          <w:sz w:val="24"/>
          <w:szCs w:val="24"/>
          <w:lang w:eastAsia="et-EE"/>
        </w:rPr>
      </w:pPr>
    </w:p>
    <w:p w14:paraId="398CDCC8" w14:textId="0C8A22F3" w:rsidR="00BF5C51" w:rsidRPr="00A821EB" w:rsidRDefault="00761120" w:rsidP="009F5A73">
      <w:pPr>
        <w:pStyle w:val="ListParagraph"/>
        <w:tabs>
          <w:tab w:val="left" w:pos="284"/>
          <w:tab w:val="left" w:pos="426"/>
        </w:tabs>
        <w:spacing w:after="0"/>
        <w:ind w:left="0"/>
        <w:jc w:val="both"/>
        <w:rPr>
          <w:rFonts w:ascii="Times New Roman" w:hAnsi="Times New Roman"/>
          <w:sz w:val="24"/>
          <w:szCs w:val="24"/>
        </w:rPr>
      </w:pPr>
      <w:r>
        <w:rPr>
          <w:rFonts w:ascii="Times New Roman" w:hAnsi="Times New Roman"/>
          <w:sz w:val="24"/>
          <w:szCs w:val="24"/>
          <w:lang w:eastAsia="et-EE"/>
        </w:rPr>
        <w:t xml:space="preserve">205. </w:t>
      </w:r>
      <w:r w:rsidR="0091687A" w:rsidRPr="00A821EB">
        <w:rPr>
          <w:rFonts w:ascii="Times New Roman" w:hAnsi="Times New Roman"/>
          <w:sz w:val="24"/>
          <w:szCs w:val="24"/>
          <w:lang w:eastAsia="et-EE"/>
        </w:rPr>
        <w:t xml:space="preserve">Lasteaedade eesti keele kui teise keele </w:t>
      </w:r>
      <w:r w:rsidR="0091687A" w:rsidRPr="00A821EB">
        <w:rPr>
          <w:rFonts w:ascii="Times New Roman" w:hAnsi="Times New Roman"/>
          <w:sz w:val="24"/>
          <w:szCs w:val="24"/>
        </w:rPr>
        <w:t xml:space="preserve">õpetamise </w:t>
      </w:r>
      <w:r w:rsidR="0091687A" w:rsidRPr="00A821EB">
        <w:rPr>
          <w:rFonts w:ascii="Times New Roman" w:hAnsi="Times New Roman"/>
          <w:sz w:val="24"/>
          <w:szCs w:val="24"/>
          <w:lang w:eastAsia="et-EE"/>
        </w:rPr>
        <w:t xml:space="preserve">tegevuskava arendamiseks </w:t>
      </w:r>
      <w:r w:rsidR="0091687A" w:rsidRPr="00A821EB">
        <w:rPr>
          <w:rFonts w:ascii="Times New Roman" w:hAnsi="Times New Roman"/>
          <w:sz w:val="24"/>
          <w:szCs w:val="24"/>
        </w:rPr>
        <w:t xml:space="preserve">alushariduses </w:t>
      </w:r>
      <w:r w:rsidR="0091687A" w:rsidRPr="00A821EB">
        <w:rPr>
          <w:rFonts w:ascii="Times New Roman" w:hAnsi="Times New Roman"/>
          <w:sz w:val="24"/>
          <w:szCs w:val="24"/>
          <w:lang w:eastAsia="et-EE"/>
        </w:rPr>
        <w:t>kaardistati 2017. a valdkonna õppematerjal, täienduskoolitus ja takistused eesti keele kui teise keele õpetamisel. Peamised puudujäägid olid lasteaedade täienduskoolituse ja õppematerjalide kättesaadavuses. Analüüsi tulemusena koostati ettepanekud ja tegevuskava eesti keele õppematerjali ja tä</w:t>
      </w:r>
      <w:r>
        <w:rPr>
          <w:rFonts w:ascii="Times New Roman" w:hAnsi="Times New Roman"/>
          <w:sz w:val="24"/>
          <w:szCs w:val="24"/>
          <w:lang w:eastAsia="et-EE"/>
        </w:rPr>
        <w:t>ienduskoolituse võimaldamiseks.</w:t>
      </w:r>
    </w:p>
    <w:p w14:paraId="2D5CD6FF" w14:textId="77777777" w:rsidR="00BF5C51" w:rsidRPr="00A821EB" w:rsidRDefault="00BF5C51" w:rsidP="009F5A73">
      <w:pPr>
        <w:pStyle w:val="ListParagraph"/>
        <w:tabs>
          <w:tab w:val="left" w:pos="284"/>
          <w:tab w:val="left" w:pos="426"/>
        </w:tabs>
        <w:spacing w:after="0"/>
        <w:ind w:left="0"/>
        <w:jc w:val="both"/>
        <w:rPr>
          <w:rFonts w:ascii="Times New Roman" w:hAnsi="Times New Roman"/>
          <w:sz w:val="24"/>
          <w:szCs w:val="24"/>
        </w:rPr>
      </w:pPr>
    </w:p>
    <w:p w14:paraId="160B117C" w14:textId="0B50B31F" w:rsidR="00BF5C51" w:rsidRPr="00A821EB" w:rsidRDefault="00761120" w:rsidP="009F5A73">
      <w:pPr>
        <w:pStyle w:val="ListParagraph"/>
        <w:tabs>
          <w:tab w:val="left" w:pos="284"/>
          <w:tab w:val="left" w:pos="426"/>
        </w:tabs>
        <w:spacing w:after="0"/>
        <w:ind w:left="0"/>
        <w:jc w:val="both"/>
        <w:rPr>
          <w:rFonts w:ascii="Times New Roman" w:hAnsi="Times New Roman"/>
          <w:sz w:val="24"/>
          <w:szCs w:val="24"/>
        </w:rPr>
      </w:pPr>
      <w:r>
        <w:rPr>
          <w:rFonts w:ascii="Times New Roman" w:hAnsi="Times New Roman"/>
          <w:sz w:val="24"/>
          <w:szCs w:val="24"/>
          <w:lang w:eastAsia="et-EE"/>
        </w:rPr>
        <w:t xml:space="preserve">206. </w:t>
      </w:r>
      <w:r w:rsidR="0091687A" w:rsidRPr="00A821EB">
        <w:rPr>
          <w:rFonts w:ascii="Times New Roman" w:hAnsi="Times New Roman"/>
          <w:sz w:val="24"/>
          <w:szCs w:val="24"/>
          <w:lang w:eastAsia="et-EE"/>
        </w:rPr>
        <w:t>Tallinna Ülikooli ja Vaasa Ülikooli koostöös on väljaarendatud rahvusvaheline moodul keelekümbluse õppe tõhustamiseks ülikoolides. Briti Nõukogu programmi abil toetati 2016–2018 Ida-Virumaa lasteaedade eesti keele kui teise keele õpet ja võrgustikutööd. Koostöös SA-ga Innove on kavandatud 2017/2018 täienduskoolitus keelekümblus-, muu õppekeelega ja eesti keele kui teise keele tugiõpet võimaldavate rühmade õpetajatele.</w:t>
      </w:r>
    </w:p>
    <w:p w14:paraId="3A62E3E0" w14:textId="77777777" w:rsidR="00BF5C51" w:rsidRPr="00A821EB" w:rsidRDefault="00BF5C51" w:rsidP="009F5A73">
      <w:pPr>
        <w:pStyle w:val="ListParagraph"/>
        <w:spacing w:after="0"/>
        <w:rPr>
          <w:rFonts w:ascii="Times New Roman" w:hAnsi="Times New Roman"/>
          <w:sz w:val="24"/>
          <w:szCs w:val="24"/>
        </w:rPr>
      </w:pPr>
    </w:p>
    <w:p w14:paraId="7DE36B4E" w14:textId="5619AB35" w:rsidR="0091687A" w:rsidRPr="00A821EB" w:rsidRDefault="00761120" w:rsidP="009F5A73">
      <w:pPr>
        <w:pStyle w:val="ListParagraph"/>
        <w:tabs>
          <w:tab w:val="left" w:pos="284"/>
          <w:tab w:val="left" w:pos="426"/>
        </w:tabs>
        <w:spacing w:after="0"/>
        <w:ind w:left="0"/>
        <w:jc w:val="both"/>
        <w:rPr>
          <w:rFonts w:ascii="Times New Roman" w:hAnsi="Times New Roman"/>
          <w:sz w:val="24"/>
          <w:szCs w:val="24"/>
        </w:rPr>
      </w:pPr>
      <w:r>
        <w:rPr>
          <w:rFonts w:ascii="Times New Roman" w:hAnsi="Times New Roman"/>
          <w:sz w:val="24"/>
          <w:szCs w:val="24"/>
        </w:rPr>
        <w:lastRenderedPageBreak/>
        <w:t xml:space="preserve">207. </w:t>
      </w:r>
      <w:r w:rsidR="0091687A" w:rsidRPr="00A821EB">
        <w:rPr>
          <w:rFonts w:ascii="Times New Roman" w:hAnsi="Times New Roman"/>
          <w:sz w:val="24"/>
          <w:szCs w:val="24"/>
        </w:rPr>
        <w:t xml:space="preserve">Alates 2009. a eraldatakse riiklikult kohalikele omavalitsustele toetust eesti keele õppe korraldamiseks lasteaedades (alates kolmeaastastest lastest). 2018. a on riiklik eraldis kohalike omavalitsuste üksustele eesti keele õppe korraldamiseks lasteaedades kokku 319 000 eurot. Keeleõppe paremaks võimaldamiseks luuakse 2019 – 2022 lasteaedadesse täiendavad eesti keele õpetajate ametikohad (+1 eesti keele õpetaja mudel). Kavandatud on </w:t>
      </w:r>
      <w:r w:rsidR="0091687A" w:rsidRPr="00A821EB">
        <w:rPr>
          <w:rFonts w:ascii="Times New Roman" w:eastAsia="SimSun" w:hAnsi="Times New Roman"/>
          <w:kern w:val="1"/>
          <w:sz w:val="24"/>
          <w:szCs w:val="24"/>
          <w:lang w:eastAsia="zh-CN" w:bidi="hi-IN"/>
        </w:rPr>
        <w:t xml:space="preserve">tuua igasse venekeelsesse rühma eesti keele õpetaja, vastava meetme rakendamiseks on eraldatud 2019. a riigieelarves 1 </w:t>
      </w:r>
      <w:r w:rsidR="0091687A" w:rsidRPr="00494D3D">
        <w:rPr>
          <w:rFonts w:ascii="Times New Roman" w:eastAsia="SimSun" w:hAnsi="Times New Roman"/>
          <w:kern w:val="1"/>
          <w:sz w:val="24"/>
          <w:szCs w:val="24"/>
          <w:lang w:eastAsia="zh-CN" w:bidi="hi-IN"/>
        </w:rPr>
        <w:t>milj</w:t>
      </w:r>
      <w:r w:rsidRPr="00494D3D">
        <w:rPr>
          <w:rFonts w:ascii="Times New Roman" w:eastAsia="SimSun" w:hAnsi="Times New Roman"/>
          <w:kern w:val="1"/>
          <w:sz w:val="24"/>
          <w:szCs w:val="24"/>
          <w:lang w:eastAsia="zh-CN" w:bidi="hi-IN"/>
        </w:rPr>
        <w:t>on</w:t>
      </w:r>
      <w:r w:rsidR="0091687A" w:rsidRPr="00A821EB">
        <w:rPr>
          <w:rFonts w:ascii="Times New Roman" w:eastAsia="SimSun" w:hAnsi="Times New Roman"/>
          <w:kern w:val="1"/>
          <w:sz w:val="24"/>
          <w:szCs w:val="24"/>
          <w:lang w:eastAsia="zh-CN" w:bidi="hi-IN"/>
        </w:rPr>
        <w:t xml:space="preserve"> eurot.</w:t>
      </w:r>
    </w:p>
    <w:p w14:paraId="60FD3F8B" w14:textId="77777777" w:rsidR="00944DC0" w:rsidRDefault="00944DC0" w:rsidP="009F5A73">
      <w:pPr>
        <w:pStyle w:val="NoSpacing"/>
        <w:rPr>
          <w:rFonts w:cs="Times New Roman"/>
          <w:b/>
          <w:szCs w:val="24"/>
        </w:rPr>
      </w:pPr>
    </w:p>
    <w:p w14:paraId="1898899F" w14:textId="1B21210A" w:rsidR="0091687A" w:rsidRPr="00A821EB" w:rsidRDefault="0091687A" w:rsidP="009F5A73">
      <w:pPr>
        <w:pStyle w:val="NoSpacing"/>
        <w:rPr>
          <w:rFonts w:cs="Times New Roman"/>
          <w:b/>
          <w:szCs w:val="24"/>
        </w:rPr>
      </w:pPr>
      <w:r w:rsidRPr="00A821EB">
        <w:rPr>
          <w:rFonts w:cs="Times New Roman"/>
          <w:b/>
          <w:szCs w:val="24"/>
        </w:rPr>
        <w:t>Põhiharidus</w:t>
      </w:r>
    </w:p>
    <w:p w14:paraId="2EE45D06" w14:textId="7C097C0A" w:rsidR="009B77EB" w:rsidRPr="00A821EB" w:rsidRDefault="000C6A1E" w:rsidP="009F5A73">
      <w:pPr>
        <w:pStyle w:val="NoSpacing"/>
        <w:tabs>
          <w:tab w:val="left" w:pos="426"/>
        </w:tabs>
        <w:rPr>
          <w:rFonts w:cs="Times New Roman"/>
          <w:szCs w:val="24"/>
        </w:rPr>
      </w:pPr>
      <w:r>
        <w:rPr>
          <w:rFonts w:cs="Times New Roman"/>
          <w:szCs w:val="24"/>
        </w:rPr>
        <w:t xml:space="preserve">208. </w:t>
      </w:r>
      <w:r w:rsidR="0091687A" w:rsidRPr="00A821EB">
        <w:rPr>
          <w:rFonts w:cs="Times New Roman"/>
          <w:szCs w:val="24"/>
        </w:rPr>
        <w:t>Võrrelduna eelmise aruandeperioodiga ei ole põhiharidust regule</w:t>
      </w:r>
      <w:r w:rsidR="009B77EB" w:rsidRPr="00A821EB">
        <w:rPr>
          <w:rFonts w:cs="Times New Roman"/>
          <w:szCs w:val="24"/>
        </w:rPr>
        <w:t>erivas seadusandluses muudatusi.</w:t>
      </w:r>
    </w:p>
    <w:p w14:paraId="09D174DE" w14:textId="77777777" w:rsidR="0091687A" w:rsidRPr="00A821EB" w:rsidRDefault="0091687A" w:rsidP="009F5A73">
      <w:pPr>
        <w:pStyle w:val="NoSpacing"/>
        <w:rPr>
          <w:rFonts w:cs="Times New Roman"/>
          <w:szCs w:val="24"/>
        </w:rPr>
      </w:pPr>
      <w:r w:rsidRPr="00A821EB">
        <w:rPr>
          <w:rFonts w:cs="Times New Roman"/>
          <w:b/>
          <w:szCs w:val="24"/>
        </w:rPr>
        <w:t>Tabel:</w:t>
      </w:r>
      <w:r w:rsidRPr="00A821EB">
        <w:rPr>
          <w:rFonts w:cs="Times New Roman"/>
          <w:szCs w:val="24"/>
        </w:rPr>
        <w:t xml:space="preserve"> Õpilased põhihariduse statsionaarses õppes 2017/2018 õppeaastal (allikas: Haridussilm)</w:t>
      </w:r>
    </w:p>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0"/>
        <w:gridCol w:w="3360"/>
      </w:tblGrid>
      <w:tr w:rsidR="0091687A" w:rsidRPr="00A821EB" w14:paraId="6E3F8A27" w14:textId="77777777" w:rsidTr="004C340C">
        <w:trPr>
          <w:trHeight w:val="300"/>
        </w:trPr>
        <w:tc>
          <w:tcPr>
            <w:tcW w:w="2460" w:type="dxa"/>
            <w:shd w:val="clear" w:color="auto" w:fill="DCE6F1"/>
            <w:noWrap/>
            <w:tcMar>
              <w:top w:w="0" w:type="dxa"/>
              <w:left w:w="70" w:type="dxa"/>
              <w:bottom w:w="0" w:type="dxa"/>
              <w:right w:w="70" w:type="dxa"/>
            </w:tcMar>
            <w:vAlign w:val="bottom"/>
            <w:hideMark/>
          </w:tcPr>
          <w:p w14:paraId="437D1947" w14:textId="77777777" w:rsidR="0091687A" w:rsidRPr="00A821EB" w:rsidRDefault="0091687A" w:rsidP="009F5A73">
            <w:pPr>
              <w:jc w:val="both"/>
              <w:rPr>
                <w:b/>
                <w:bCs/>
                <w:color w:val="000000"/>
                <w:lang w:val="et-EE" w:eastAsia="et-EE"/>
              </w:rPr>
            </w:pPr>
            <w:r w:rsidRPr="00A821EB">
              <w:rPr>
                <w:b/>
                <w:bCs/>
                <w:color w:val="000000"/>
                <w:lang w:val="et-EE" w:eastAsia="et-EE"/>
              </w:rPr>
              <w:t>Õppekeel</w:t>
            </w:r>
          </w:p>
        </w:tc>
        <w:tc>
          <w:tcPr>
            <w:tcW w:w="3360" w:type="dxa"/>
            <w:shd w:val="clear" w:color="auto" w:fill="DCE6F1"/>
            <w:noWrap/>
            <w:tcMar>
              <w:top w:w="0" w:type="dxa"/>
              <w:left w:w="70" w:type="dxa"/>
              <w:bottom w:w="0" w:type="dxa"/>
              <w:right w:w="70" w:type="dxa"/>
            </w:tcMar>
            <w:vAlign w:val="bottom"/>
            <w:hideMark/>
          </w:tcPr>
          <w:p w14:paraId="313F8E36" w14:textId="77777777" w:rsidR="0091687A" w:rsidRPr="00A821EB" w:rsidRDefault="0091687A" w:rsidP="009F5A73">
            <w:pPr>
              <w:jc w:val="both"/>
              <w:rPr>
                <w:b/>
                <w:bCs/>
                <w:color w:val="000000"/>
                <w:lang w:val="et-EE" w:eastAsia="et-EE"/>
              </w:rPr>
            </w:pPr>
            <w:r w:rsidRPr="00A821EB">
              <w:rPr>
                <w:b/>
                <w:bCs/>
                <w:color w:val="000000"/>
                <w:lang w:val="et-EE" w:eastAsia="et-EE"/>
              </w:rPr>
              <w:t>Õpilaste arv</w:t>
            </w:r>
          </w:p>
        </w:tc>
      </w:tr>
      <w:tr w:rsidR="0091687A" w:rsidRPr="00A821EB" w14:paraId="376E4FED" w14:textId="77777777" w:rsidTr="004C340C">
        <w:trPr>
          <w:trHeight w:val="300"/>
        </w:trPr>
        <w:tc>
          <w:tcPr>
            <w:tcW w:w="2460" w:type="dxa"/>
            <w:noWrap/>
            <w:tcMar>
              <w:top w:w="0" w:type="dxa"/>
              <w:left w:w="70" w:type="dxa"/>
              <w:bottom w:w="0" w:type="dxa"/>
              <w:right w:w="70" w:type="dxa"/>
            </w:tcMar>
            <w:vAlign w:val="bottom"/>
            <w:hideMark/>
          </w:tcPr>
          <w:p w14:paraId="16A3E086" w14:textId="77777777" w:rsidR="0091687A" w:rsidRPr="00A821EB" w:rsidRDefault="0091687A" w:rsidP="009F5A73">
            <w:pPr>
              <w:jc w:val="both"/>
              <w:rPr>
                <w:color w:val="000000"/>
                <w:lang w:val="et-EE" w:eastAsia="et-EE"/>
              </w:rPr>
            </w:pPr>
            <w:r w:rsidRPr="00A821EB">
              <w:rPr>
                <w:color w:val="000000"/>
                <w:lang w:val="et-EE" w:eastAsia="et-EE"/>
              </w:rPr>
              <w:t>eesti</w:t>
            </w:r>
          </w:p>
        </w:tc>
        <w:tc>
          <w:tcPr>
            <w:tcW w:w="3360" w:type="dxa"/>
            <w:noWrap/>
            <w:tcMar>
              <w:top w:w="0" w:type="dxa"/>
              <w:left w:w="70" w:type="dxa"/>
              <w:bottom w:w="0" w:type="dxa"/>
              <w:right w:w="70" w:type="dxa"/>
            </w:tcMar>
            <w:vAlign w:val="bottom"/>
            <w:hideMark/>
          </w:tcPr>
          <w:p w14:paraId="27E92CF4" w14:textId="77777777" w:rsidR="0091687A" w:rsidRPr="00A821EB" w:rsidRDefault="0091687A" w:rsidP="009F5A73">
            <w:pPr>
              <w:jc w:val="both"/>
              <w:rPr>
                <w:color w:val="000000"/>
                <w:lang w:val="et-EE" w:eastAsia="et-EE"/>
              </w:rPr>
            </w:pPr>
            <w:r w:rsidRPr="00A821EB">
              <w:rPr>
                <w:color w:val="000000"/>
                <w:lang w:val="et-EE" w:eastAsia="et-EE"/>
              </w:rPr>
              <w:t>95 876</w:t>
            </w:r>
          </w:p>
        </w:tc>
      </w:tr>
      <w:tr w:rsidR="0091687A" w:rsidRPr="00A821EB" w14:paraId="060C06F9" w14:textId="77777777" w:rsidTr="004C340C">
        <w:trPr>
          <w:trHeight w:val="300"/>
        </w:trPr>
        <w:tc>
          <w:tcPr>
            <w:tcW w:w="2460" w:type="dxa"/>
            <w:noWrap/>
            <w:tcMar>
              <w:top w:w="0" w:type="dxa"/>
              <w:left w:w="70" w:type="dxa"/>
              <w:bottom w:w="0" w:type="dxa"/>
              <w:right w:w="70" w:type="dxa"/>
            </w:tcMar>
            <w:vAlign w:val="bottom"/>
            <w:hideMark/>
          </w:tcPr>
          <w:p w14:paraId="1DFD1549" w14:textId="77777777" w:rsidR="0091687A" w:rsidRPr="00A821EB" w:rsidRDefault="0091687A" w:rsidP="009F5A73">
            <w:pPr>
              <w:jc w:val="both"/>
              <w:rPr>
                <w:color w:val="000000"/>
                <w:lang w:val="et-EE" w:eastAsia="et-EE"/>
              </w:rPr>
            </w:pPr>
            <w:r w:rsidRPr="00A821EB">
              <w:rPr>
                <w:color w:val="000000"/>
                <w:lang w:val="et-EE" w:eastAsia="et-EE"/>
              </w:rPr>
              <w:t>eesti (keelekümblus)</w:t>
            </w:r>
          </w:p>
        </w:tc>
        <w:tc>
          <w:tcPr>
            <w:tcW w:w="3360" w:type="dxa"/>
            <w:noWrap/>
            <w:tcMar>
              <w:top w:w="0" w:type="dxa"/>
              <w:left w:w="70" w:type="dxa"/>
              <w:bottom w:w="0" w:type="dxa"/>
              <w:right w:w="70" w:type="dxa"/>
            </w:tcMar>
            <w:vAlign w:val="bottom"/>
            <w:hideMark/>
          </w:tcPr>
          <w:p w14:paraId="1126515D" w14:textId="77777777" w:rsidR="0091687A" w:rsidRPr="00A821EB" w:rsidRDefault="0091687A" w:rsidP="009F5A73">
            <w:pPr>
              <w:jc w:val="both"/>
              <w:rPr>
                <w:color w:val="000000"/>
                <w:lang w:val="et-EE" w:eastAsia="et-EE"/>
              </w:rPr>
            </w:pPr>
            <w:r w:rsidRPr="00A821EB">
              <w:rPr>
                <w:color w:val="000000"/>
                <w:lang w:val="et-EE" w:eastAsia="et-EE"/>
              </w:rPr>
              <w:t>7 099</w:t>
            </w:r>
          </w:p>
        </w:tc>
      </w:tr>
      <w:tr w:rsidR="0091687A" w:rsidRPr="00A821EB" w14:paraId="53600BC4" w14:textId="77777777" w:rsidTr="004C340C">
        <w:trPr>
          <w:trHeight w:val="300"/>
        </w:trPr>
        <w:tc>
          <w:tcPr>
            <w:tcW w:w="2460" w:type="dxa"/>
            <w:noWrap/>
            <w:tcMar>
              <w:top w:w="0" w:type="dxa"/>
              <w:left w:w="70" w:type="dxa"/>
              <w:bottom w:w="0" w:type="dxa"/>
              <w:right w:w="70" w:type="dxa"/>
            </w:tcMar>
            <w:vAlign w:val="bottom"/>
            <w:hideMark/>
          </w:tcPr>
          <w:p w14:paraId="16743C0D" w14:textId="77777777" w:rsidR="0091687A" w:rsidRPr="00A821EB" w:rsidRDefault="0091687A" w:rsidP="009F5A73">
            <w:pPr>
              <w:jc w:val="both"/>
              <w:rPr>
                <w:color w:val="000000"/>
                <w:lang w:val="et-EE" w:eastAsia="et-EE"/>
              </w:rPr>
            </w:pPr>
            <w:r w:rsidRPr="00A821EB">
              <w:rPr>
                <w:color w:val="000000"/>
                <w:lang w:val="et-EE" w:eastAsia="et-EE"/>
              </w:rPr>
              <w:t>inglise</w:t>
            </w:r>
          </w:p>
        </w:tc>
        <w:tc>
          <w:tcPr>
            <w:tcW w:w="3360" w:type="dxa"/>
            <w:noWrap/>
            <w:tcMar>
              <w:top w:w="0" w:type="dxa"/>
              <w:left w:w="70" w:type="dxa"/>
              <w:bottom w:w="0" w:type="dxa"/>
              <w:right w:w="70" w:type="dxa"/>
            </w:tcMar>
            <w:vAlign w:val="bottom"/>
            <w:hideMark/>
          </w:tcPr>
          <w:p w14:paraId="04307E0B" w14:textId="77777777" w:rsidR="0091687A" w:rsidRPr="00A821EB" w:rsidRDefault="0091687A" w:rsidP="009F5A73">
            <w:pPr>
              <w:jc w:val="both"/>
              <w:rPr>
                <w:color w:val="000000"/>
                <w:lang w:val="et-EE" w:eastAsia="et-EE"/>
              </w:rPr>
            </w:pPr>
            <w:r w:rsidRPr="00A821EB">
              <w:rPr>
                <w:color w:val="000000"/>
                <w:lang w:val="et-EE" w:eastAsia="et-EE"/>
              </w:rPr>
              <w:t>520</w:t>
            </w:r>
          </w:p>
        </w:tc>
      </w:tr>
      <w:tr w:rsidR="0091687A" w:rsidRPr="00A821EB" w14:paraId="48F8FBA3" w14:textId="77777777" w:rsidTr="004C340C">
        <w:trPr>
          <w:trHeight w:val="300"/>
        </w:trPr>
        <w:tc>
          <w:tcPr>
            <w:tcW w:w="2460" w:type="dxa"/>
            <w:noWrap/>
            <w:tcMar>
              <w:top w:w="0" w:type="dxa"/>
              <w:left w:w="70" w:type="dxa"/>
              <w:bottom w:w="0" w:type="dxa"/>
              <w:right w:w="70" w:type="dxa"/>
            </w:tcMar>
            <w:vAlign w:val="bottom"/>
            <w:hideMark/>
          </w:tcPr>
          <w:p w14:paraId="26B038A5" w14:textId="77777777" w:rsidR="0091687A" w:rsidRPr="00A821EB" w:rsidRDefault="0091687A" w:rsidP="009F5A73">
            <w:pPr>
              <w:jc w:val="both"/>
              <w:rPr>
                <w:color w:val="000000"/>
                <w:lang w:val="et-EE" w:eastAsia="et-EE"/>
              </w:rPr>
            </w:pPr>
            <w:r w:rsidRPr="00A821EB">
              <w:rPr>
                <w:color w:val="000000"/>
                <w:lang w:val="et-EE" w:eastAsia="et-EE"/>
              </w:rPr>
              <w:t>soome</w:t>
            </w:r>
          </w:p>
        </w:tc>
        <w:tc>
          <w:tcPr>
            <w:tcW w:w="3360" w:type="dxa"/>
            <w:noWrap/>
            <w:tcMar>
              <w:top w:w="0" w:type="dxa"/>
              <w:left w:w="70" w:type="dxa"/>
              <w:bottom w:w="0" w:type="dxa"/>
              <w:right w:w="70" w:type="dxa"/>
            </w:tcMar>
            <w:vAlign w:val="bottom"/>
            <w:hideMark/>
          </w:tcPr>
          <w:p w14:paraId="5179CEA2" w14:textId="77777777" w:rsidR="0091687A" w:rsidRPr="00A821EB" w:rsidRDefault="0091687A" w:rsidP="009F5A73">
            <w:pPr>
              <w:jc w:val="both"/>
              <w:rPr>
                <w:color w:val="000000"/>
                <w:lang w:val="et-EE" w:eastAsia="et-EE"/>
              </w:rPr>
            </w:pPr>
            <w:r w:rsidRPr="00A821EB">
              <w:rPr>
                <w:color w:val="000000"/>
                <w:lang w:val="et-EE" w:eastAsia="et-EE"/>
              </w:rPr>
              <w:t>66</w:t>
            </w:r>
          </w:p>
        </w:tc>
      </w:tr>
      <w:tr w:rsidR="0091687A" w:rsidRPr="00A821EB" w14:paraId="3D540271" w14:textId="77777777" w:rsidTr="004C340C">
        <w:trPr>
          <w:trHeight w:val="300"/>
        </w:trPr>
        <w:tc>
          <w:tcPr>
            <w:tcW w:w="2460" w:type="dxa"/>
            <w:noWrap/>
            <w:tcMar>
              <w:top w:w="0" w:type="dxa"/>
              <w:left w:w="70" w:type="dxa"/>
              <w:bottom w:w="0" w:type="dxa"/>
              <w:right w:w="70" w:type="dxa"/>
            </w:tcMar>
            <w:vAlign w:val="bottom"/>
            <w:hideMark/>
          </w:tcPr>
          <w:p w14:paraId="12DA6D71" w14:textId="77777777" w:rsidR="0091687A" w:rsidRPr="00A821EB" w:rsidRDefault="0091687A" w:rsidP="009F5A73">
            <w:pPr>
              <w:jc w:val="both"/>
              <w:rPr>
                <w:color w:val="000000"/>
                <w:lang w:val="et-EE" w:eastAsia="et-EE"/>
              </w:rPr>
            </w:pPr>
            <w:r w:rsidRPr="00A821EB">
              <w:rPr>
                <w:color w:val="000000"/>
                <w:lang w:val="et-EE" w:eastAsia="et-EE"/>
              </w:rPr>
              <w:t>vene</w:t>
            </w:r>
          </w:p>
        </w:tc>
        <w:tc>
          <w:tcPr>
            <w:tcW w:w="3360" w:type="dxa"/>
            <w:noWrap/>
            <w:tcMar>
              <w:top w:w="0" w:type="dxa"/>
              <w:left w:w="70" w:type="dxa"/>
              <w:bottom w:w="0" w:type="dxa"/>
              <w:right w:w="70" w:type="dxa"/>
            </w:tcMar>
            <w:vAlign w:val="bottom"/>
            <w:hideMark/>
          </w:tcPr>
          <w:p w14:paraId="60A537A1" w14:textId="77777777" w:rsidR="0091687A" w:rsidRPr="00A821EB" w:rsidRDefault="0091687A" w:rsidP="009F5A73">
            <w:pPr>
              <w:jc w:val="both"/>
              <w:rPr>
                <w:color w:val="000000"/>
                <w:lang w:val="et-EE" w:eastAsia="et-EE"/>
              </w:rPr>
            </w:pPr>
            <w:r w:rsidRPr="00A821EB">
              <w:rPr>
                <w:color w:val="000000"/>
                <w:lang w:val="et-EE" w:eastAsia="et-EE"/>
              </w:rPr>
              <w:t>22 188</w:t>
            </w:r>
          </w:p>
        </w:tc>
      </w:tr>
      <w:tr w:rsidR="0091687A" w:rsidRPr="00A821EB" w14:paraId="05E179BB" w14:textId="77777777" w:rsidTr="004C340C">
        <w:trPr>
          <w:trHeight w:val="300"/>
        </w:trPr>
        <w:tc>
          <w:tcPr>
            <w:tcW w:w="2460" w:type="dxa"/>
            <w:shd w:val="clear" w:color="auto" w:fill="DCE6F1"/>
            <w:noWrap/>
            <w:tcMar>
              <w:top w:w="0" w:type="dxa"/>
              <w:left w:w="70" w:type="dxa"/>
              <w:bottom w:w="0" w:type="dxa"/>
              <w:right w:w="70" w:type="dxa"/>
            </w:tcMar>
            <w:vAlign w:val="bottom"/>
            <w:hideMark/>
          </w:tcPr>
          <w:p w14:paraId="5AEE728E" w14:textId="77777777" w:rsidR="0091687A" w:rsidRPr="00A821EB" w:rsidRDefault="0091687A" w:rsidP="009F5A73">
            <w:pPr>
              <w:jc w:val="both"/>
              <w:rPr>
                <w:b/>
                <w:bCs/>
                <w:color w:val="000000"/>
                <w:lang w:val="et-EE" w:eastAsia="et-EE"/>
              </w:rPr>
            </w:pPr>
            <w:r w:rsidRPr="00A821EB">
              <w:rPr>
                <w:b/>
                <w:bCs/>
                <w:color w:val="000000"/>
                <w:lang w:val="et-EE" w:eastAsia="et-EE"/>
              </w:rPr>
              <w:t>Kokku</w:t>
            </w:r>
          </w:p>
        </w:tc>
        <w:tc>
          <w:tcPr>
            <w:tcW w:w="3360" w:type="dxa"/>
            <w:shd w:val="clear" w:color="auto" w:fill="DCE6F1"/>
            <w:noWrap/>
            <w:tcMar>
              <w:top w:w="0" w:type="dxa"/>
              <w:left w:w="70" w:type="dxa"/>
              <w:bottom w:w="0" w:type="dxa"/>
              <w:right w:w="70" w:type="dxa"/>
            </w:tcMar>
            <w:vAlign w:val="bottom"/>
            <w:hideMark/>
          </w:tcPr>
          <w:p w14:paraId="08AD92B2" w14:textId="17B334D9" w:rsidR="0091687A" w:rsidRPr="000C6A1E" w:rsidRDefault="0091687A" w:rsidP="009F5A73">
            <w:pPr>
              <w:pStyle w:val="ListParagraph"/>
              <w:numPr>
                <w:ilvl w:val="0"/>
                <w:numId w:val="19"/>
              </w:numPr>
              <w:spacing w:after="0"/>
              <w:jc w:val="both"/>
              <w:rPr>
                <w:b/>
                <w:bCs/>
                <w:color w:val="000000"/>
                <w:lang w:eastAsia="et-EE"/>
              </w:rPr>
            </w:pPr>
            <w:r w:rsidRPr="000C6A1E">
              <w:rPr>
                <w:b/>
                <w:bCs/>
                <w:color w:val="000000"/>
                <w:lang w:eastAsia="et-EE"/>
              </w:rPr>
              <w:t>9</w:t>
            </w:r>
          </w:p>
        </w:tc>
      </w:tr>
    </w:tbl>
    <w:p w14:paraId="41DA7EED" w14:textId="77777777" w:rsidR="00944DC0" w:rsidRDefault="00944DC0" w:rsidP="009F5A73">
      <w:pPr>
        <w:pStyle w:val="ListParagraph"/>
        <w:tabs>
          <w:tab w:val="left" w:pos="426"/>
        </w:tabs>
        <w:autoSpaceDE w:val="0"/>
        <w:autoSpaceDN w:val="0"/>
        <w:adjustRightInd w:val="0"/>
        <w:spacing w:after="0"/>
        <w:ind w:left="0"/>
        <w:jc w:val="both"/>
        <w:rPr>
          <w:rFonts w:ascii="Times New Roman" w:hAnsi="Times New Roman"/>
          <w:sz w:val="24"/>
          <w:szCs w:val="24"/>
          <w:lang w:eastAsia="et-EE"/>
        </w:rPr>
      </w:pPr>
    </w:p>
    <w:p w14:paraId="688A5807" w14:textId="488C1A51" w:rsidR="00BF5C51" w:rsidRPr="00A821EB" w:rsidRDefault="000C6A1E" w:rsidP="009F5A73">
      <w:pPr>
        <w:pStyle w:val="ListParagraph"/>
        <w:tabs>
          <w:tab w:val="left" w:pos="426"/>
        </w:tabs>
        <w:autoSpaceDE w:val="0"/>
        <w:autoSpaceDN w:val="0"/>
        <w:adjustRightInd w:val="0"/>
        <w:spacing w:after="0"/>
        <w:ind w:left="0"/>
        <w:jc w:val="both"/>
        <w:rPr>
          <w:rFonts w:ascii="Times New Roman" w:hAnsi="Times New Roman"/>
          <w:sz w:val="24"/>
          <w:szCs w:val="24"/>
          <w:lang w:eastAsia="et-EE"/>
        </w:rPr>
      </w:pPr>
      <w:r>
        <w:rPr>
          <w:rFonts w:ascii="Times New Roman" w:hAnsi="Times New Roman"/>
          <w:sz w:val="24"/>
          <w:szCs w:val="24"/>
          <w:lang w:eastAsia="et-EE"/>
        </w:rPr>
        <w:t xml:space="preserve">209. </w:t>
      </w:r>
      <w:r w:rsidR="0091687A" w:rsidRPr="00A821EB">
        <w:rPr>
          <w:rFonts w:ascii="Times New Roman" w:hAnsi="Times New Roman"/>
          <w:sz w:val="24"/>
          <w:szCs w:val="24"/>
          <w:lang w:eastAsia="et-EE"/>
        </w:rPr>
        <w:t>Lisaks alusharidusele suureneb järjest ka üldhariduses kasvanud huvi keelekümblusprogrammi vastu ning kümne aastaga on programmis osalevate õpilaste arv enam kui kahekordistunud. Kui 2008 osales üldhariduskoolidesprogrammis 3295 õpilast, 2013/2014 4907 õpilast, siis 2017/2018 juba 7099 õpila</w:t>
      </w:r>
      <w:r>
        <w:rPr>
          <w:rFonts w:ascii="Times New Roman" w:hAnsi="Times New Roman"/>
          <w:sz w:val="24"/>
          <w:szCs w:val="24"/>
          <w:lang w:eastAsia="et-EE"/>
        </w:rPr>
        <w:t>s</w:t>
      </w:r>
      <w:r w:rsidR="0091687A" w:rsidRPr="00A821EB">
        <w:rPr>
          <w:rFonts w:ascii="Times New Roman" w:hAnsi="Times New Roman"/>
          <w:sz w:val="24"/>
          <w:szCs w:val="24"/>
          <w:lang w:eastAsia="et-EE"/>
        </w:rPr>
        <w:t>t. Keelekümblusp</w:t>
      </w:r>
      <w:r w:rsidR="0091687A" w:rsidRPr="00A821EB">
        <w:rPr>
          <w:rFonts w:ascii="Times New Roman" w:hAnsi="Times New Roman"/>
          <w:sz w:val="24"/>
          <w:szCs w:val="24"/>
        </w:rPr>
        <w:t>rogrammi eesmärk on tagada õpilaste hea ettevalmistus kõikides ainetes vastavalt riiklikule õppekavale ning eesti, vene ja vähemalt ühe võõrkeele kõrge funktsionaalne valdamine. Programmi eduteguriteks on olnud õpetajate ja koolijuhtide mahukas koolitus nii teises keeles õpetamise metoodika kui muudatuste juhtimise ja koolikeskkonna kujundamise osas. Eestis rakendatakse programmi enamasti vene õppekeelega</w:t>
      </w:r>
      <w:r>
        <w:rPr>
          <w:rFonts w:ascii="Times New Roman" w:hAnsi="Times New Roman"/>
          <w:sz w:val="24"/>
          <w:szCs w:val="24"/>
        </w:rPr>
        <w:t xml:space="preserve"> lasteaedades ja põhikoolides.</w:t>
      </w:r>
    </w:p>
    <w:p w14:paraId="2E333590" w14:textId="123928B8" w:rsidR="00BF5C51" w:rsidRPr="00A821EB" w:rsidRDefault="00BF5C51" w:rsidP="009F5A73">
      <w:pPr>
        <w:pStyle w:val="ListParagraph"/>
        <w:tabs>
          <w:tab w:val="left" w:pos="426"/>
        </w:tabs>
        <w:autoSpaceDE w:val="0"/>
        <w:autoSpaceDN w:val="0"/>
        <w:adjustRightInd w:val="0"/>
        <w:spacing w:after="0"/>
        <w:ind w:left="0"/>
        <w:jc w:val="both"/>
        <w:rPr>
          <w:rFonts w:ascii="Times New Roman" w:hAnsi="Times New Roman"/>
          <w:sz w:val="24"/>
          <w:szCs w:val="24"/>
          <w:lang w:eastAsia="et-EE"/>
        </w:rPr>
      </w:pPr>
    </w:p>
    <w:p w14:paraId="5D3F8065" w14:textId="3D6DADE4" w:rsidR="0091687A" w:rsidRPr="00A821EB" w:rsidRDefault="000C6A1E" w:rsidP="009F5A73">
      <w:pPr>
        <w:pStyle w:val="ListParagraph"/>
        <w:tabs>
          <w:tab w:val="left" w:pos="426"/>
        </w:tabs>
        <w:autoSpaceDE w:val="0"/>
        <w:autoSpaceDN w:val="0"/>
        <w:adjustRightInd w:val="0"/>
        <w:spacing w:after="0"/>
        <w:ind w:left="0"/>
        <w:jc w:val="both"/>
        <w:rPr>
          <w:rFonts w:ascii="Times New Roman" w:hAnsi="Times New Roman"/>
          <w:sz w:val="24"/>
          <w:szCs w:val="24"/>
          <w:lang w:eastAsia="et-EE"/>
        </w:rPr>
      </w:pPr>
      <w:r>
        <w:rPr>
          <w:rFonts w:ascii="Times New Roman" w:hAnsi="Times New Roman"/>
          <w:sz w:val="24"/>
          <w:szCs w:val="24"/>
        </w:rPr>
        <w:t xml:space="preserve">210. </w:t>
      </w:r>
      <w:r w:rsidR="0091687A" w:rsidRPr="00A821EB">
        <w:rPr>
          <w:rFonts w:ascii="Times New Roman" w:hAnsi="Times New Roman"/>
          <w:sz w:val="24"/>
          <w:szCs w:val="24"/>
        </w:rPr>
        <w:t xml:space="preserve">Eesti üldhariduskoolides õpib veidi enam </w:t>
      </w:r>
      <w:r w:rsidR="0091687A" w:rsidRPr="005812B8">
        <w:rPr>
          <w:rFonts w:ascii="Times New Roman" w:hAnsi="Times New Roman"/>
          <w:sz w:val="24"/>
          <w:szCs w:val="24"/>
        </w:rPr>
        <w:t>kui 400 õpilast</w:t>
      </w:r>
      <w:r w:rsidR="005812B8" w:rsidRPr="005812B8">
        <w:rPr>
          <w:rFonts w:ascii="Times New Roman" w:hAnsi="Times New Roman"/>
          <w:sz w:val="24"/>
          <w:szCs w:val="24"/>
        </w:rPr>
        <w:t>, kes on</w:t>
      </w:r>
      <w:r w:rsidR="0091687A" w:rsidRPr="005812B8">
        <w:rPr>
          <w:rFonts w:ascii="Times New Roman" w:hAnsi="Times New Roman"/>
          <w:sz w:val="24"/>
          <w:szCs w:val="24"/>
        </w:rPr>
        <w:t xml:space="preserve"> esimese põlvkonna sisserändaja</w:t>
      </w:r>
      <w:r w:rsidR="005812B8" w:rsidRPr="005812B8">
        <w:rPr>
          <w:rFonts w:ascii="Times New Roman" w:hAnsi="Times New Roman"/>
          <w:sz w:val="24"/>
          <w:szCs w:val="24"/>
        </w:rPr>
        <w:t>d. K</w:t>
      </w:r>
      <w:r>
        <w:rPr>
          <w:rFonts w:ascii="Times New Roman" w:hAnsi="Times New Roman"/>
          <w:sz w:val="24"/>
          <w:szCs w:val="24"/>
        </w:rPr>
        <w:t>eskmiselt lisandub õppeaasta</w:t>
      </w:r>
      <w:r w:rsidR="0091687A" w:rsidRPr="00A821EB">
        <w:rPr>
          <w:rFonts w:ascii="Times New Roman" w:hAnsi="Times New Roman"/>
          <w:sz w:val="24"/>
          <w:szCs w:val="24"/>
        </w:rPr>
        <w:t xml:space="preserve"> jooksul Eesti koolidesse kuni 50 välispäritolu õpilast. Nende õpilaste arengu toetamiseks pakutakse nii SA Innove kui ka ülikoolide poolt õpetajate täiendõpet ja nõustamist. Õppijatele pakutakse esimese kolme õppeaasta jooksul intensiivset eesti keele õpet, mis toetaks nende kohanemist Eesti ühiskonnas, samal ajal hoides alal nende emakeelt. Kavandatud on tegevused uus-sisserändaja individuaalsetest vajadustest lähtuva keele- ja k</w:t>
      </w:r>
      <w:r>
        <w:rPr>
          <w:rFonts w:ascii="Times New Roman" w:hAnsi="Times New Roman"/>
          <w:sz w:val="24"/>
          <w:szCs w:val="24"/>
        </w:rPr>
        <w:t xml:space="preserve">ultuuriõppe korraldamist. </w:t>
      </w:r>
      <w:r w:rsidR="0091687A" w:rsidRPr="00A821EB">
        <w:rPr>
          <w:rFonts w:ascii="Times New Roman" w:hAnsi="Times New Roman"/>
          <w:sz w:val="24"/>
          <w:szCs w:val="24"/>
        </w:rPr>
        <w:t>Sel teemal on läbi viidud ka erinevaid uuringuid</w:t>
      </w:r>
      <w:r w:rsidR="0091687A" w:rsidRPr="00A821EB">
        <w:rPr>
          <w:rStyle w:val="FootnoteReference"/>
          <w:rFonts w:ascii="Times New Roman" w:hAnsi="Times New Roman"/>
          <w:sz w:val="24"/>
          <w:szCs w:val="24"/>
        </w:rPr>
        <w:footnoteReference w:id="1"/>
      </w:r>
      <w:r w:rsidR="0091687A" w:rsidRPr="00A821EB">
        <w:rPr>
          <w:rFonts w:ascii="Times New Roman" w:hAnsi="Times New Roman"/>
          <w:sz w:val="24"/>
          <w:szCs w:val="24"/>
        </w:rPr>
        <w:t>.</w:t>
      </w:r>
    </w:p>
    <w:p w14:paraId="1460E3C8" w14:textId="77777777" w:rsidR="00944DC0" w:rsidRDefault="00944DC0" w:rsidP="009F5A73">
      <w:pPr>
        <w:pStyle w:val="NoSpacing"/>
        <w:rPr>
          <w:rFonts w:cs="Times New Roman"/>
          <w:b/>
          <w:szCs w:val="24"/>
        </w:rPr>
      </w:pPr>
    </w:p>
    <w:p w14:paraId="682D987A" w14:textId="154F0AE0" w:rsidR="0091687A" w:rsidRPr="00A821EB" w:rsidRDefault="0091687A" w:rsidP="009F5A73">
      <w:pPr>
        <w:pStyle w:val="NoSpacing"/>
        <w:rPr>
          <w:rFonts w:cs="Times New Roman"/>
          <w:b/>
          <w:szCs w:val="24"/>
        </w:rPr>
      </w:pPr>
      <w:r w:rsidRPr="00A821EB">
        <w:rPr>
          <w:rFonts w:cs="Times New Roman"/>
          <w:b/>
          <w:szCs w:val="24"/>
        </w:rPr>
        <w:t>Kutseharidus</w:t>
      </w:r>
    </w:p>
    <w:p w14:paraId="383F6ED7" w14:textId="77DB697A" w:rsidR="0091687A" w:rsidRPr="00A821EB" w:rsidRDefault="000C6A1E" w:rsidP="009F5A73">
      <w:pPr>
        <w:pStyle w:val="NoSpacing"/>
        <w:tabs>
          <w:tab w:val="left" w:pos="284"/>
          <w:tab w:val="left" w:pos="426"/>
        </w:tabs>
        <w:rPr>
          <w:rFonts w:cs="Times New Roman"/>
          <w:szCs w:val="24"/>
        </w:rPr>
      </w:pPr>
      <w:r>
        <w:rPr>
          <w:rFonts w:cs="Times New Roman"/>
          <w:szCs w:val="24"/>
        </w:rPr>
        <w:t xml:space="preserve">211. </w:t>
      </w:r>
      <w:r w:rsidR="0091687A" w:rsidRPr="00A821EB">
        <w:rPr>
          <w:rFonts w:cs="Times New Roman"/>
          <w:szCs w:val="24"/>
        </w:rPr>
        <w:t xml:space="preserve">Eestis on 2017/2018. õppeaastal 33 kutseõppeasutust, millest 26 olid riigi-, </w:t>
      </w:r>
      <w:r>
        <w:rPr>
          <w:rFonts w:cs="Times New Roman"/>
          <w:szCs w:val="24"/>
        </w:rPr>
        <w:t>kolm munitsipaal- ja neli</w:t>
      </w:r>
      <w:r w:rsidR="0091687A" w:rsidRPr="00A821EB">
        <w:rPr>
          <w:rFonts w:cs="Times New Roman"/>
          <w:szCs w:val="24"/>
        </w:rPr>
        <w:t xml:space="preserve"> eraomandis. Lisaks saab kutseharidust omandada </w:t>
      </w:r>
      <w:r>
        <w:rPr>
          <w:rFonts w:cs="Times New Roman"/>
          <w:szCs w:val="24"/>
        </w:rPr>
        <w:t>kuues</w:t>
      </w:r>
      <w:r w:rsidR="0091687A" w:rsidRPr="00A821EB">
        <w:rPr>
          <w:rFonts w:cs="Times New Roman"/>
          <w:szCs w:val="24"/>
        </w:rPr>
        <w:t xml:space="preserve"> riigi rakenduskõrgkoolis. Kutseõpet pakkuvatest asustusest ühes on õppekeeleks vene keel (3%), 14 õppeasutuses saab õppida nii e</w:t>
      </w:r>
      <w:r>
        <w:rPr>
          <w:rFonts w:cs="Times New Roman"/>
          <w:szCs w:val="24"/>
        </w:rPr>
        <w:t>esti kui ka vene keeles (36%), ühes</w:t>
      </w:r>
      <w:r w:rsidR="0091687A" w:rsidRPr="00A821EB">
        <w:rPr>
          <w:rFonts w:cs="Times New Roman"/>
          <w:szCs w:val="24"/>
        </w:rPr>
        <w:t xml:space="preserve"> kutseõppeasutuses on </w:t>
      </w:r>
      <w:r w:rsidR="0091687A" w:rsidRPr="00A821EB">
        <w:rPr>
          <w:rFonts w:cs="Times New Roman"/>
          <w:szCs w:val="24"/>
        </w:rPr>
        <w:lastRenderedPageBreak/>
        <w:t xml:space="preserve">õppekeelteks märgitud eesti, vene ja inglise keel ning </w:t>
      </w:r>
      <w:r>
        <w:rPr>
          <w:rFonts w:cs="Times New Roman"/>
          <w:szCs w:val="24"/>
        </w:rPr>
        <w:t>ühes</w:t>
      </w:r>
      <w:r w:rsidR="0091687A" w:rsidRPr="00A821EB">
        <w:rPr>
          <w:rFonts w:cs="Times New Roman"/>
          <w:szCs w:val="24"/>
        </w:rPr>
        <w:t xml:space="preserve"> kutseõppeasutuses eesti, inglise ja läti keel. Ainult eesti õppekeelega on 22 asutust (56%).</w:t>
      </w:r>
    </w:p>
    <w:p w14:paraId="748C04DF" w14:textId="77777777" w:rsidR="0091687A" w:rsidRPr="00A821EB" w:rsidRDefault="0091687A" w:rsidP="009F5A73">
      <w:pPr>
        <w:pStyle w:val="NoSpacing"/>
        <w:rPr>
          <w:rFonts w:cs="Times New Roman"/>
          <w:szCs w:val="24"/>
        </w:rPr>
      </w:pPr>
      <w:r w:rsidRPr="00A821EB">
        <w:rPr>
          <w:rFonts w:cs="Times New Roman"/>
          <w:b/>
          <w:szCs w:val="24"/>
        </w:rPr>
        <w:t>Tabel:</w:t>
      </w:r>
      <w:r w:rsidRPr="00A821EB">
        <w:rPr>
          <w:rFonts w:cs="Times New Roman"/>
          <w:szCs w:val="24"/>
        </w:rPr>
        <w:t xml:space="preserve"> Õpilaste osakaal õppekeele järgi kutsehariduses 2017/2018. õppeaastal (allikas: Haridussilm)</w:t>
      </w:r>
    </w:p>
    <w:tbl>
      <w:tblPr>
        <w:tblW w:w="5807" w:type="dxa"/>
        <w:tblCellMar>
          <w:left w:w="70" w:type="dxa"/>
          <w:right w:w="70" w:type="dxa"/>
        </w:tblCellMar>
        <w:tblLook w:val="04A0" w:firstRow="1" w:lastRow="0" w:firstColumn="1" w:lastColumn="0" w:noHBand="0" w:noVBand="1"/>
      </w:tblPr>
      <w:tblGrid>
        <w:gridCol w:w="2405"/>
        <w:gridCol w:w="3402"/>
      </w:tblGrid>
      <w:tr w:rsidR="0091687A" w:rsidRPr="00A821EB" w14:paraId="605E7AE2" w14:textId="77777777" w:rsidTr="004C340C">
        <w:trPr>
          <w:trHeight w:val="300"/>
        </w:trPr>
        <w:tc>
          <w:tcPr>
            <w:tcW w:w="240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AA3C5E4" w14:textId="77777777" w:rsidR="0091687A" w:rsidRPr="00A821EB" w:rsidRDefault="0091687A" w:rsidP="009F5A73">
            <w:pPr>
              <w:jc w:val="both"/>
              <w:rPr>
                <w:b/>
                <w:bCs/>
                <w:color w:val="000000"/>
                <w:lang w:val="et-EE" w:eastAsia="et-EE"/>
              </w:rPr>
            </w:pPr>
            <w:r w:rsidRPr="00A821EB">
              <w:rPr>
                <w:b/>
                <w:bCs/>
                <w:color w:val="000000"/>
                <w:lang w:val="et-EE" w:eastAsia="et-EE"/>
              </w:rPr>
              <w:t>Õppekeel</w:t>
            </w:r>
          </w:p>
        </w:tc>
        <w:tc>
          <w:tcPr>
            <w:tcW w:w="3402" w:type="dxa"/>
            <w:tcBorders>
              <w:top w:val="single" w:sz="4" w:space="0" w:color="auto"/>
              <w:left w:val="nil"/>
              <w:bottom w:val="single" w:sz="4" w:space="0" w:color="auto"/>
              <w:right w:val="single" w:sz="4" w:space="0" w:color="auto"/>
            </w:tcBorders>
            <w:shd w:val="clear" w:color="DDEBF7" w:fill="DDEBF7"/>
            <w:noWrap/>
            <w:vAlign w:val="bottom"/>
            <w:hideMark/>
          </w:tcPr>
          <w:p w14:paraId="37EB7E71" w14:textId="77777777" w:rsidR="0091687A" w:rsidRPr="00A821EB" w:rsidRDefault="0091687A" w:rsidP="009F5A73">
            <w:pPr>
              <w:jc w:val="both"/>
              <w:rPr>
                <w:b/>
                <w:bCs/>
                <w:color w:val="000000"/>
                <w:lang w:val="et-EE" w:eastAsia="et-EE"/>
              </w:rPr>
            </w:pPr>
            <w:r w:rsidRPr="00A821EB">
              <w:rPr>
                <w:b/>
                <w:bCs/>
                <w:color w:val="000000"/>
                <w:lang w:val="et-EE" w:eastAsia="et-EE"/>
              </w:rPr>
              <w:t>Õpilaste arv</w:t>
            </w:r>
          </w:p>
        </w:tc>
      </w:tr>
      <w:tr w:rsidR="0091687A" w:rsidRPr="00A821EB" w14:paraId="1CFC7FEB" w14:textId="77777777" w:rsidTr="004C340C">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39D1508" w14:textId="0892DDEB" w:rsidR="0091687A" w:rsidRPr="00A821EB" w:rsidRDefault="00DC50C0" w:rsidP="009F5A73">
            <w:pPr>
              <w:jc w:val="both"/>
              <w:rPr>
                <w:color w:val="000000"/>
                <w:lang w:val="et-EE" w:eastAsia="et-EE"/>
              </w:rPr>
            </w:pPr>
            <w:r>
              <w:rPr>
                <w:color w:val="000000"/>
                <w:lang w:val="et-EE" w:eastAsia="et-EE"/>
              </w:rPr>
              <w:t>e</w:t>
            </w:r>
            <w:r w:rsidR="0091687A" w:rsidRPr="00A821EB">
              <w:rPr>
                <w:color w:val="000000"/>
                <w:lang w:val="et-EE" w:eastAsia="et-EE"/>
              </w:rPr>
              <w:t>esti</w:t>
            </w:r>
          </w:p>
        </w:tc>
        <w:tc>
          <w:tcPr>
            <w:tcW w:w="3402" w:type="dxa"/>
            <w:tcBorders>
              <w:top w:val="nil"/>
              <w:left w:val="nil"/>
              <w:bottom w:val="single" w:sz="4" w:space="0" w:color="auto"/>
              <w:right w:val="single" w:sz="4" w:space="0" w:color="auto"/>
            </w:tcBorders>
            <w:shd w:val="clear" w:color="auto" w:fill="auto"/>
            <w:noWrap/>
            <w:vAlign w:val="bottom"/>
            <w:hideMark/>
          </w:tcPr>
          <w:p w14:paraId="5C3CA115" w14:textId="77777777" w:rsidR="0091687A" w:rsidRPr="00A821EB" w:rsidRDefault="0091687A" w:rsidP="009F5A73">
            <w:pPr>
              <w:jc w:val="both"/>
              <w:rPr>
                <w:color w:val="000000"/>
                <w:lang w:val="et-EE" w:eastAsia="et-EE"/>
              </w:rPr>
            </w:pPr>
            <w:r w:rsidRPr="00A821EB">
              <w:rPr>
                <w:color w:val="000000"/>
                <w:lang w:val="et-EE" w:eastAsia="et-EE"/>
              </w:rPr>
              <w:t>19 102</w:t>
            </w:r>
          </w:p>
        </w:tc>
      </w:tr>
      <w:tr w:rsidR="0091687A" w:rsidRPr="00A821EB" w14:paraId="76F7D345" w14:textId="77777777" w:rsidTr="004C340C">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DC41352" w14:textId="10373175" w:rsidR="0091687A" w:rsidRPr="00A821EB" w:rsidRDefault="00DC50C0" w:rsidP="009F5A73">
            <w:pPr>
              <w:jc w:val="both"/>
              <w:rPr>
                <w:color w:val="000000"/>
                <w:lang w:val="et-EE" w:eastAsia="et-EE"/>
              </w:rPr>
            </w:pPr>
            <w:r>
              <w:rPr>
                <w:color w:val="000000"/>
                <w:lang w:val="et-EE" w:eastAsia="et-EE"/>
              </w:rPr>
              <w:t>i</w:t>
            </w:r>
            <w:r w:rsidR="0091687A" w:rsidRPr="00A821EB">
              <w:rPr>
                <w:color w:val="000000"/>
                <w:lang w:val="et-EE" w:eastAsia="et-EE"/>
              </w:rPr>
              <w:t>nglise</w:t>
            </w:r>
          </w:p>
        </w:tc>
        <w:tc>
          <w:tcPr>
            <w:tcW w:w="3402" w:type="dxa"/>
            <w:tcBorders>
              <w:top w:val="nil"/>
              <w:left w:val="nil"/>
              <w:bottom w:val="single" w:sz="4" w:space="0" w:color="auto"/>
              <w:right w:val="single" w:sz="4" w:space="0" w:color="auto"/>
            </w:tcBorders>
            <w:shd w:val="clear" w:color="auto" w:fill="auto"/>
            <w:noWrap/>
            <w:vAlign w:val="bottom"/>
            <w:hideMark/>
          </w:tcPr>
          <w:p w14:paraId="0625E611" w14:textId="77777777" w:rsidR="0091687A" w:rsidRPr="00A821EB" w:rsidRDefault="0091687A" w:rsidP="009F5A73">
            <w:pPr>
              <w:jc w:val="both"/>
              <w:rPr>
                <w:color w:val="000000"/>
                <w:lang w:val="et-EE" w:eastAsia="et-EE"/>
              </w:rPr>
            </w:pPr>
            <w:r w:rsidRPr="00A821EB">
              <w:rPr>
                <w:color w:val="000000"/>
                <w:lang w:val="et-EE" w:eastAsia="et-EE"/>
              </w:rPr>
              <w:t>6</w:t>
            </w:r>
          </w:p>
        </w:tc>
      </w:tr>
      <w:tr w:rsidR="0091687A" w:rsidRPr="00A821EB" w14:paraId="0DB216F2" w14:textId="77777777" w:rsidTr="004C340C">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C70E7A5" w14:textId="3F2BAE6E" w:rsidR="0091687A" w:rsidRPr="00A821EB" w:rsidRDefault="00DC50C0" w:rsidP="009F5A73">
            <w:pPr>
              <w:jc w:val="both"/>
              <w:rPr>
                <w:color w:val="000000"/>
                <w:lang w:val="et-EE" w:eastAsia="et-EE"/>
              </w:rPr>
            </w:pPr>
            <w:r>
              <w:rPr>
                <w:color w:val="000000"/>
                <w:lang w:val="et-EE" w:eastAsia="et-EE"/>
              </w:rPr>
              <w:t>l</w:t>
            </w:r>
            <w:r w:rsidR="0091687A" w:rsidRPr="00A821EB">
              <w:rPr>
                <w:color w:val="000000"/>
                <w:lang w:val="et-EE" w:eastAsia="et-EE"/>
              </w:rPr>
              <w:t xml:space="preserve">äti </w:t>
            </w:r>
          </w:p>
        </w:tc>
        <w:tc>
          <w:tcPr>
            <w:tcW w:w="3402" w:type="dxa"/>
            <w:tcBorders>
              <w:top w:val="nil"/>
              <w:left w:val="nil"/>
              <w:bottom w:val="single" w:sz="4" w:space="0" w:color="auto"/>
              <w:right w:val="single" w:sz="4" w:space="0" w:color="auto"/>
            </w:tcBorders>
            <w:shd w:val="clear" w:color="auto" w:fill="auto"/>
            <w:noWrap/>
            <w:vAlign w:val="bottom"/>
            <w:hideMark/>
          </w:tcPr>
          <w:p w14:paraId="327355DF" w14:textId="77777777" w:rsidR="0091687A" w:rsidRPr="00A821EB" w:rsidRDefault="0091687A" w:rsidP="009F5A73">
            <w:pPr>
              <w:jc w:val="both"/>
              <w:rPr>
                <w:color w:val="000000"/>
                <w:lang w:val="et-EE" w:eastAsia="et-EE"/>
              </w:rPr>
            </w:pPr>
            <w:r w:rsidRPr="00A821EB">
              <w:rPr>
                <w:color w:val="000000"/>
                <w:lang w:val="et-EE" w:eastAsia="et-EE"/>
              </w:rPr>
              <w:t> </w:t>
            </w:r>
          </w:p>
        </w:tc>
      </w:tr>
      <w:tr w:rsidR="0091687A" w:rsidRPr="00A821EB" w14:paraId="2295F082" w14:textId="77777777" w:rsidTr="004C340C">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426E79B" w14:textId="7149A74C" w:rsidR="0091687A" w:rsidRPr="00A821EB" w:rsidRDefault="00DC50C0" w:rsidP="009F5A73">
            <w:pPr>
              <w:jc w:val="both"/>
              <w:rPr>
                <w:color w:val="000000"/>
                <w:lang w:val="et-EE" w:eastAsia="et-EE"/>
              </w:rPr>
            </w:pPr>
            <w:r>
              <w:rPr>
                <w:color w:val="000000"/>
                <w:lang w:val="et-EE" w:eastAsia="et-EE"/>
              </w:rPr>
              <w:t>v</w:t>
            </w:r>
            <w:r w:rsidR="0091687A" w:rsidRPr="00A821EB">
              <w:rPr>
                <w:color w:val="000000"/>
                <w:lang w:val="et-EE" w:eastAsia="et-EE"/>
              </w:rPr>
              <w:t>ene</w:t>
            </w:r>
          </w:p>
        </w:tc>
        <w:tc>
          <w:tcPr>
            <w:tcW w:w="3402" w:type="dxa"/>
            <w:tcBorders>
              <w:top w:val="nil"/>
              <w:left w:val="nil"/>
              <w:bottom w:val="single" w:sz="4" w:space="0" w:color="auto"/>
              <w:right w:val="single" w:sz="4" w:space="0" w:color="auto"/>
            </w:tcBorders>
            <w:shd w:val="clear" w:color="auto" w:fill="auto"/>
            <w:noWrap/>
            <w:vAlign w:val="bottom"/>
            <w:hideMark/>
          </w:tcPr>
          <w:p w14:paraId="638FE6CB" w14:textId="77777777" w:rsidR="0091687A" w:rsidRPr="00A821EB" w:rsidRDefault="0091687A" w:rsidP="009F5A73">
            <w:pPr>
              <w:jc w:val="both"/>
              <w:rPr>
                <w:color w:val="000000"/>
                <w:lang w:val="et-EE" w:eastAsia="et-EE"/>
              </w:rPr>
            </w:pPr>
            <w:r w:rsidRPr="00A821EB">
              <w:rPr>
                <w:color w:val="000000"/>
                <w:lang w:val="et-EE" w:eastAsia="et-EE"/>
              </w:rPr>
              <w:t>5 035</w:t>
            </w:r>
          </w:p>
        </w:tc>
      </w:tr>
      <w:tr w:rsidR="0091687A" w:rsidRPr="00A821EB" w14:paraId="761A7BDF" w14:textId="77777777" w:rsidTr="004C340C">
        <w:trPr>
          <w:trHeight w:val="300"/>
        </w:trPr>
        <w:tc>
          <w:tcPr>
            <w:tcW w:w="2405" w:type="dxa"/>
            <w:tcBorders>
              <w:top w:val="nil"/>
              <w:left w:val="single" w:sz="4" w:space="0" w:color="auto"/>
              <w:bottom w:val="single" w:sz="4" w:space="0" w:color="auto"/>
              <w:right w:val="single" w:sz="4" w:space="0" w:color="auto"/>
            </w:tcBorders>
            <w:shd w:val="clear" w:color="DDEBF7" w:fill="DDEBF7"/>
            <w:noWrap/>
            <w:vAlign w:val="bottom"/>
            <w:hideMark/>
          </w:tcPr>
          <w:p w14:paraId="6D38813E" w14:textId="77777777" w:rsidR="0091687A" w:rsidRPr="00A821EB" w:rsidRDefault="0091687A" w:rsidP="009F5A73">
            <w:pPr>
              <w:jc w:val="both"/>
              <w:rPr>
                <w:b/>
                <w:bCs/>
                <w:color w:val="000000"/>
                <w:lang w:val="et-EE" w:eastAsia="et-EE"/>
              </w:rPr>
            </w:pPr>
            <w:r w:rsidRPr="00A821EB">
              <w:rPr>
                <w:b/>
                <w:bCs/>
                <w:color w:val="000000"/>
                <w:lang w:val="et-EE" w:eastAsia="et-EE"/>
              </w:rPr>
              <w:t>Kokku</w:t>
            </w:r>
          </w:p>
        </w:tc>
        <w:tc>
          <w:tcPr>
            <w:tcW w:w="3402" w:type="dxa"/>
            <w:tcBorders>
              <w:top w:val="nil"/>
              <w:left w:val="nil"/>
              <w:bottom w:val="single" w:sz="4" w:space="0" w:color="auto"/>
              <w:right w:val="single" w:sz="4" w:space="0" w:color="auto"/>
            </w:tcBorders>
            <w:shd w:val="clear" w:color="DDEBF7" w:fill="DDEBF7"/>
            <w:noWrap/>
            <w:vAlign w:val="bottom"/>
            <w:hideMark/>
          </w:tcPr>
          <w:p w14:paraId="2BC31572" w14:textId="59413A24" w:rsidR="0091687A" w:rsidRPr="00DE0D09" w:rsidRDefault="0091687A" w:rsidP="009F5A73">
            <w:pPr>
              <w:pStyle w:val="ListParagraph"/>
              <w:numPr>
                <w:ilvl w:val="0"/>
                <w:numId w:val="20"/>
              </w:numPr>
              <w:spacing w:after="0"/>
              <w:jc w:val="both"/>
              <w:rPr>
                <w:b/>
                <w:bCs/>
                <w:color w:val="000000"/>
                <w:lang w:eastAsia="et-EE"/>
              </w:rPr>
            </w:pPr>
            <w:r w:rsidRPr="00DE0D09">
              <w:rPr>
                <w:b/>
                <w:bCs/>
                <w:color w:val="000000"/>
                <w:lang w:eastAsia="et-EE"/>
              </w:rPr>
              <w:t>43</w:t>
            </w:r>
          </w:p>
        </w:tc>
      </w:tr>
    </w:tbl>
    <w:p w14:paraId="710F0276" w14:textId="77777777" w:rsidR="0091687A" w:rsidRPr="00A821EB" w:rsidRDefault="0091687A" w:rsidP="009F5A73">
      <w:pPr>
        <w:ind w:right="-4"/>
        <w:jc w:val="both"/>
      </w:pPr>
    </w:p>
    <w:p w14:paraId="648EF9D2" w14:textId="1EA9C7E9" w:rsidR="00BF5C51" w:rsidRPr="00A821EB" w:rsidRDefault="00DE0D09"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212. </w:t>
      </w:r>
      <w:r w:rsidR="0091687A" w:rsidRPr="00A821EB">
        <w:rPr>
          <w:rFonts w:ascii="Times New Roman" w:hAnsi="Times New Roman"/>
          <w:sz w:val="24"/>
          <w:szCs w:val="24"/>
        </w:rPr>
        <w:t>Kõige olulisema reformina üldhariduses võib välja tuua vene õppekeelega koolide järkjärgulise ülemineku 60%-le eestikeelsele õppele, mis jõudis lõpule 2011</w:t>
      </w:r>
      <w:r>
        <w:rPr>
          <w:rFonts w:ascii="Times New Roman" w:hAnsi="Times New Roman"/>
          <w:sz w:val="24"/>
          <w:szCs w:val="24"/>
        </w:rPr>
        <w:t>. aasta</w:t>
      </w:r>
      <w:r w:rsidR="0091687A" w:rsidRPr="00A821EB">
        <w:rPr>
          <w:rFonts w:ascii="Times New Roman" w:hAnsi="Times New Roman"/>
          <w:sz w:val="24"/>
          <w:szCs w:val="24"/>
        </w:rPr>
        <w:t xml:space="preserve"> septembris. Riik toetas täiendavalt eestikeelsele õppele üleminekuks vajalikke tegevusi, sh eesti keele õpet õpetajatele, täiendavate õppematerjalide, käsiraamatute ja ainesõna</w:t>
      </w:r>
      <w:r>
        <w:rPr>
          <w:rFonts w:ascii="Times New Roman" w:hAnsi="Times New Roman"/>
          <w:sz w:val="24"/>
          <w:szCs w:val="24"/>
        </w:rPr>
        <w:t>stike koostamist ja soetamist.</w:t>
      </w:r>
    </w:p>
    <w:p w14:paraId="20CDE34B" w14:textId="77777777" w:rsidR="00BF5C51" w:rsidRPr="00A821EB" w:rsidRDefault="00BF5C51" w:rsidP="009F5A73">
      <w:pPr>
        <w:pStyle w:val="ListParagraph"/>
        <w:tabs>
          <w:tab w:val="left" w:pos="426"/>
        </w:tabs>
        <w:spacing w:after="0"/>
        <w:ind w:left="0" w:right="-4"/>
        <w:jc w:val="both"/>
        <w:rPr>
          <w:rFonts w:ascii="Times New Roman" w:hAnsi="Times New Roman"/>
          <w:sz w:val="24"/>
          <w:szCs w:val="24"/>
        </w:rPr>
      </w:pPr>
    </w:p>
    <w:p w14:paraId="17D5338C" w14:textId="77783403" w:rsidR="00BF5C51" w:rsidRPr="00A821EB" w:rsidRDefault="00DE0D09"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213. </w:t>
      </w:r>
      <w:r w:rsidR="0091687A" w:rsidRPr="00A821EB">
        <w:rPr>
          <w:rFonts w:ascii="Times New Roman" w:hAnsi="Times New Roman"/>
          <w:sz w:val="24"/>
          <w:szCs w:val="24"/>
        </w:rPr>
        <w:t>Jätkuvalt vajab tähelepanu eesti keele õppe kvaliteet vene õppekeelega kutsekoolides. Lõimumiskava raames püstitati 2018.</w:t>
      </w:r>
      <w:r w:rsidR="00901938">
        <w:rPr>
          <w:rFonts w:ascii="Times New Roman" w:hAnsi="Times New Roman"/>
          <w:sz w:val="24"/>
          <w:szCs w:val="24"/>
        </w:rPr>
        <w:t xml:space="preserve"> </w:t>
      </w:r>
      <w:r w:rsidR="0091687A" w:rsidRPr="00A821EB">
        <w:rPr>
          <w:rFonts w:ascii="Times New Roman" w:hAnsi="Times New Roman"/>
          <w:sz w:val="24"/>
          <w:szCs w:val="24"/>
        </w:rPr>
        <w:t>aastal eesmärgiks, et Eestis kutsehariduse omandanu valdab eesti keelt oma haridustasemele ja kvalifikatsiooninõuetele vastavalt ning on konkurentsivõimeline Eesti tööjõuturul. Analoogiliselt reformiga üldhariduses ning õppides selle heast praktikast ning kogemustest, algas 2014/2015. õppeaastal ka kutseõppeasutuses etapiviisiline üleminek eestikeelsele õppele. 2013 jõus</w:t>
      </w:r>
      <w:r w:rsidR="00901938">
        <w:rPr>
          <w:rFonts w:ascii="Times New Roman" w:hAnsi="Times New Roman"/>
          <w:sz w:val="24"/>
          <w:szCs w:val="24"/>
        </w:rPr>
        <w:t xml:space="preserve">tunud kutseõppeasutuse seaduse </w:t>
      </w:r>
      <w:r w:rsidR="0091687A" w:rsidRPr="00A821EB">
        <w:rPr>
          <w:rFonts w:ascii="Times New Roman" w:hAnsi="Times New Roman"/>
          <w:sz w:val="24"/>
          <w:szCs w:val="24"/>
        </w:rPr>
        <w:t>§57 lg 1 kohaselt peab hiljemalt 2020. aasta 1. septembriks kutsekeskhariduse õppekavadel toimuma vähemalt 60 % õppest eesti keeles. Säte puudutab riigi- ja munitsipaalkoole, erakoolidega seonduvat reguleerib erakooliseadus. Ülemineku perioodil eesti keeles toimuva õppe osakaal ja maht suureneb kolme õppeaasta kaupa. Igal järgneval aastal lisandub kutsekeskhariduse õppekavadele vastuvõetud õppijail 20% õppekavast eesti keeles toimuvat õpet. Kohustusliku eesti õppekeele säte puudutab ainult ühte õppeliiki – kutsekeskharidust. Muu õppekava õppekeele otsustab kooli pidaja. Õppekaval, kus on eesti keelest erinev õppekeel, on eesti keele õpe kohustuslik kooli õppekavas sätestatud mahus, mis tagab eesti keele oskuse tasemel, mis on vajalik</w:t>
      </w:r>
      <w:r w:rsidR="00BF5C51" w:rsidRPr="00A821EB">
        <w:rPr>
          <w:rFonts w:ascii="Times New Roman" w:hAnsi="Times New Roman"/>
          <w:sz w:val="24"/>
          <w:szCs w:val="24"/>
        </w:rPr>
        <w:t xml:space="preserve"> omandatud erialal töötamiseks.</w:t>
      </w:r>
    </w:p>
    <w:p w14:paraId="5F0F1223" w14:textId="77777777" w:rsidR="00BF5C51" w:rsidRPr="00A821EB" w:rsidRDefault="00BF5C51" w:rsidP="009F5A73">
      <w:pPr>
        <w:pStyle w:val="ListParagraph"/>
        <w:tabs>
          <w:tab w:val="left" w:pos="426"/>
        </w:tabs>
        <w:spacing w:after="0"/>
        <w:ind w:left="0" w:right="-4"/>
        <w:jc w:val="both"/>
        <w:rPr>
          <w:rFonts w:ascii="Times New Roman" w:hAnsi="Times New Roman"/>
          <w:sz w:val="24"/>
          <w:szCs w:val="24"/>
        </w:rPr>
      </w:pPr>
    </w:p>
    <w:p w14:paraId="48D2DCA8" w14:textId="7B309FEB" w:rsidR="00BF5C51" w:rsidRPr="00A821EB" w:rsidRDefault="00901938"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214. </w:t>
      </w:r>
      <w:r w:rsidR="0091687A" w:rsidRPr="00A821EB">
        <w:rPr>
          <w:rFonts w:ascii="Times New Roman" w:hAnsi="Times New Roman"/>
          <w:sz w:val="24"/>
          <w:szCs w:val="24"/>
        </w:rPr>
        <w:t>2013. a kutseõppeasutuse seaduse muutmise järel uuendati kõik kutsekeskharidusõppe aluseks olevad riiklikud õppekavad. Sealhulgas uuendati sotsiaalainete moodulit, mis hõlmab muuhulgas õpiväljundeid ja hindamiskriteeriume kultuurilise mitmekesisuse, üldinimlike väärtuste ja demokraatia ning jätkusuutliku arengu kohta. Õpetusega taotletakse, et õpilane mõistab ühiskonna arengu põhjuslikke seoseid, teeb teadlikke valikuid seonduvalt iseenda ja sotsiaalse keskkonnaga, lähtub ühiskonnas kehtivatest väärtustest ja moraalinormidest ning toimib kõlbelise ja vas</w:t>
      </w:r>
      <w:r w:rsidR="00BF5C51" w:rsidRPr="00A821EB">
        <w:rPr>
          <w:rFonts w:ascii="Times New Roman" w:hAnsi="Times New Roman"/>
          <w:sz w:val="24"/>
          <w:szCs w:val="24"/>
        </w:rPr>
        <w:t>tutustundliku ühiskonnaliikmena</w:t>
      </w:r>
      <w:r>
        <w:rPr>
          <w:rFonts w:ascii="Times New Roman" w:hAnsi="Times New Roman"/>
          <w:sz w:val="24"/>
          <w:szCs w:val="24"/>
        </w:rPr>
        <w:t>.</w:t>
      </w:r>
    </w:p>
    <w:p w14:paraId="42A9E736" w14:textId="77777777" w:rsidR="00BF5C51" w:rsidRPr="00A821EB" w:rsidRDefault="00BF5C51" w:rsidP="009F5A73">
      <w:pPr>
        <w:pStyle w:val="ListParagraph"/>
        <w:spacing w:after="0"/>
        <w:rPr>
          <w:rFonts w:ascii="Times New Roman" w:hAnsi="Times New Roman"/>
          <w:sz w:val="24"/>
          <w:szCs w:val="24"/>
        </w:rPr>
      </w:pPr>
    </w:p>
    <w:p w14:paraId="4B4930ED" w14:textId="3DD7F2A4" w:rsidR="0091687A" w:rsidRPr="00A821EB" w:rsidRDefault="00DC50C0" w:rsidP="009F5A73">
      <w:pPr>
        <w:pStyle w:val="ListParagraph"/>
        <w:tabs>
          <w:tab w:val="left" w:pos="426"/>
        </w:tabs>
        <w:spacing w:after="0"/>
        <w:ind w:left="0" w:right="-4"/>
        <w:jc w:val="both"/>
        <w:rPr>
          <w:rFonts w:ascii="Times New Roman" w:hAnsi="Times New Roman"/>
          <w:sz w:val="24"/>
          <w:szCs w:val="24"/>
        </w:rPr>
      </w:pPr>
      <w:r>
        <w:rPr>
          <w:rFonts w:ascii="Times New Roman" w:hAnsi="Times New Roman"/>
          <w:sz w:val="24"/>
          <w:szCs w:val="24"/>
        </w:rPr>
        <w:t xml:space="preserve">215. </w:t>
      </w:r>
      <w:r w:rsidR="0091687A" w:rsidRPr="00A821EB">
        <w:rPr>
          <w:rFonts w:ascii="Times New Roman" w:hAnsi="Times New Roman"/>
          <w:sz w:val="24"/>
          <w:szCs w:val="24"/>
        </w:rPr>
        <w:t>Tööturu vajadustele vastava hariduse arendamise (PRÕM) 2014-2020 projekti tegevuse 8.8. „Täiendav keeleõpe kutse- ja kõrghariduses“ alategevused toetavad kutse- ja kõrghariduse õppurite akadeemilise ja erialase eesti keele ning võõrkeelte õpet, kutseõppeasutuste juhtide ja personali nõustamist mitmekeelse ja -kultuurilise õpikeskkonnaga toimetulekul. Tegevuse kutsehariduse õppurite täiendav üld- ja erialase eesti keele kui teise keele õp</w:t>
      </w:r>
      <w:r w:rsidR="004E25DD" w:rsidRPr="00A821EB">
        <w:rPr>
          <w:rFonts w:ascii="Times New Roman" w:hAnsi="Times New Roman"/>
          <w:sz w:val="24"/>
          <w:szCs w:val="24"/>
        </w:rPr>
        <w:t>p</w:t>
      </w:r>
      <w:r w:rsidR="0091687A" w:rsidRPr="00A821EB">
        <w:rPr>
          <w:rFonts w:ascii="Times New Roman" w:hAnsi="Times New Roman"/>
          <w:sz w:val="24"/>
          <w:szCs w:val="24"/>
        </w:rPr>
        <w:t xml:space="preserve">e raames korraldatakse kutseõppeasutuste vajaduste alusel vastavalt õppijate vajadustele täiendavat eesti keele õpet eesti keelest erineva emakeelega õppuritele, sh neile kes õpivad venekeelsetes </w:t>
      </w:r>
      <w:r w:rsidR="0091687A" w:rsidRPr="00A821EB">
        <w:rPr>
          <w:rFonts w:ascii="Times New Roman" w:hAnsi="Times New Roman"/>
          <w:sz w:val="24"/>
          <w:szCs w:val="24"/>
        </w:rPr>
        <w:lastRenderedPageBreak/>
        <w:t>õpperühmades. Tegevusega toetatakse kutsekeskharidusõppes eesti õppekeelele üleminekut. Vajadusi aitavad kaardistada põhikooli ja gümnaasiumi eesti keele eksamite tulemused ning kutsestandardites kehtestatud keelenõuded. Keeleõpet korraldatakse praktilise töö ja praktika käigus eestikeelses keskkonnas, nt eesti õppekeelega kutseõppeasutuses, lisatundide, kursustena ning tunnivälise tegevusena (õpilasvahetused, kultuuriprogrammid, õppekäigud jne) või kombineeritud õppena. Tegevuse tulemusena paraneb õppurite eesti keele kui teise keele oskus ning nõustatud koolides on tagatud muukeelsete õpilaste (k.a. uusimmigrandid) parem toimetulek (õpetajate ja õpilaste rahulolu on suurenenud ja õpitulemused paranenud).</w:t>
      </w:r>
    </w:p>
    <w:p w14:paraId="2983FFAC" w14:textId="77777777" w:rsidR="00A525B1" w:rsidRDefault="00A525B1" w:rsidP="009F5A73">
      <w:pPr>
        <w:pStyle w:val="NoSpacing"/>
        <w:rPr>
          <w:rFonts w:cs="Times New Roman"/>
          <w:b/>
          <w:szCs w:val="24"/>
        </w:rPr>
      </w:pPr>
    </w:p>
    <w:p w14:paraId="51E6C385" w14:textId="21E6ACE8" w:rsidR="009B77EB" w:rsidRPr="00A821EB" w:rsidRDefault="0091687A" w:rsidP="009F5A73">
      <w:pPr>
        <w:pStyle w:val="NoSpacing"/>
        <w:rPr>
          <w:rFonts w:cs="Times New Roman"/>
          <w:b/>
          <w:szCs w:val="24"/>
        </w:rPr>
      </w:pPr>
      <w:r w:rsidRPr="00A821EB">
        <w:rPr>
          <w:rFonts w:cs="Times New Roman"/>
          <w:b/>
          <w:szCs w:val="24"/>
        </w:rPr>
        <w:t>Kõrgharidus</w:t>
      </w:r>
    </w:p>
    <w:p w14:paraId="1CE7B3D7" w14:textId="46FF0430" w:rsidR="0091687A" w:rsidRPr="00A821EB" w:rsidRDefault="00DC50C0" w:rsidP="009F5A73">
      <w:pPr>
        <w:pStyle w:val="NoSpacing"/>
        <w:tabs>
          <w:tab w:val="left" w:pos="426"/>
        </w:tabs>
        <w:rPr>
          <w:rFonts w:cs="Times New Roman"/>
          <w:szCs w:val="24"/>
        </w:rPr>
      </w:pPr>
      <w:r>
        <w:rPr>
          <w:rFonts w:cs="Times New Roman"/>
          <w:szCs w:val="24"/>
        </w:rPr>
        <w:t xml:space="preserve">216. </w:t>
      </w:r>
      <w:r w:rsidR="0091687A" w:rsidRPr="00A821EB">
        <w:rPr>
          <w:rFonts w:cs="Times New Roman"/>
          <w:szCs w:val="24"/>
        </w:rPr>
        <w:t>Eestis on võimalik kõrghariduse tasemel õppida 20 õppeasutuses eesti, vene või inglise keeles. Enamasti on õppekeeleks eesti keel, 2016/2017. õppeaastal õppis 86% 1. ja 2. astme üliõpilastest eesti keeles, 12% inglise keeles ning 2% vene keeles.</w:t>
      </w:r>
    </w:p>
    <w:p w14:paraId="7FEAEF81" w14:textId="77777777" w:rsidR="0091687A" w:rsidRPr="00A821EB" w:rsidRDefault="0091687A" w:rsidP="009F5A73">
      <w:pPr>
        <w:pStyle w:val="NoSpacing"/>
        <w:rPr>
          <w:rFonts w:cs="Times New Roman"/>
          <w:szCs w:val="24"/>
        </w:rPr>
      </w:pPr>
      <w:r w:rsidRPr="00A821EB">
        <w:rPr>
          <w:rFonts w:cs="Times New Roman"/>
          <w:b/>
          <w:szCs w:val="24"/>
        </w:rPr>
        <w:t>Tabel:</w:t>
      </w:r>
      <w:r w:rsidRPr="00A821EB">
        <w:rPr>
          <w:rFonts w:cs="Times New Roman"/>
          <w:szCs w:val="24"/>
        </w:rPr>
        <w:t xml:space="preserve"> 1. ja 2. astme üliõpilaste osakaal õppekeelte lõikes 2012/2013–2017/2018 õppeaastal (allikas: Haridussilm)</w:t>
      </w:r>
    </w:p>
    <w:tbl>
      <w:tblPr>
        <w:tblW w:w="6824" w:type="dxa"/>
        <w:tblCellMar>
          <w:left w:w="70" w:type="dxa"/>
          <w:right w:w="70" w:type="dxa"/>
        </w:tblCellMar>
        <w:tblLook w:val="04A0" w:firstRow="1" w:lastRow="0" w:firstColumn="1" w:lastColumn="0" w:noHBand="0" w:noVBand="1"/>
      </w:tblPr>
      <w:tblGrid>
        <w:gridCol w:w="1240"/>
        <w:gridCol w:w="927"/>
        <w:gridCol w:w="927"/>
        <w:gridCol w:w="927"/>
        <w:gridCol w:w="927"/>
        <w:gridCol w:w="927"/>
        <w:gridCol w:w="949"/>
      </w:tblGrid>
      <w:tr w:rsidR="0091687A" w:rsidRPr="00A821EB" w14:paraId="618318D9" w14:textId="77777777" w:rsidTr="004C340C">
        <w:trPr>
          <w:trHeight w:val="300"/>
        </w:trPr>
        <w:tc>
          <w:tcPr>
            <w:tcW w:w="0" w:type="auto"/>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2F3351A" w14:textId="77777777" w:rsidR="0091687A" w:rsidRPr="00A821EB" w:rsidRDefault="0091687A" w:rsidP="009F5A73">
            <w:pPr>
              <w:jc w:val="both"/>
              <w:rPr>
                <w:b/>
                <w:bCs/>
                <w:color w:val="000000"/>
                <w:lang w:val="et-EE" w:eastAsia="et-EE"/>
              </w:rPr>
            </w:pPr>
            <w:r w:rsidRPr="00A821EB">
              <w:rPr>
                <w:b/>
                <w:bCs/>
                <w:color w:val="000000"/>
                <w:lang w:val="et-EE" w:eastAsia="et-EE"/>
              </w:rPr>
              <w:t>Õppekeel</w:t>
            </w:r>
          </w:p>
        </w:tc>
        <w:tc>
          <w:tcPr>
            <w:tcW w:w="0" w:type="auto"/>
            <w:tcBorders>
              <w:top w:val="single" w:sz="4" w:space="0" w:color="auto"/>
              <w:left w:val="nil"/>
              <w:bottom w:val="single" w:sz="4" w:space="0" w:color="auto"/>
              <w:right w:val="single" w:sz="4" w:space="0" w:color="auto"/>
            </w:tcBorders>
            <w:shd w:val="clear" w:color="DDEBF7" w:fill="DDEBF7"/>
            <w:noWrap/>
            <w:vAlign w:val="bottom"/>
            <w:hideMark/>
          </w:tcPr>
          <w:p w14:paraId="77490F6B" w14:textId="77777777" w:rsidR="0091687A" w:rsidRPr="00A821EB" w:rsidRDefault="0091687A" w:rsidP="009F5A73">
            <w:pPr>
              <w:jc w:val="both"/>
              <w:rPr>
                <w:b/>
                <w:bCs/>
                <w:color w:val="000000"/>
                <w:lang w:val="et-EE" w:eastAsia="et-EE"/>
              </w:rPr>
            </w:pPr>
            <w:r w:rsidRPr="00A821EB">
              <w:rPr>
                <w:b/>
                <w:bCs/>
                <w:color w:val="000000"/>
                <w:lang w:val="et-EE" w:eastAsia="et-EE"/>
              </w:rPr>
              <w:t>2012/13</w:t>
            </w:r>
          </w:p>
        </w:tc>
        <w:tc>
          <w:tcPr>
            <w:tcW w:w="0" w:type="auto"/>
            <w:tcBorders>
              <w:top w:val="single" w:sz="4" w:space="0" w:color="auto"/>
              <w:left w:val="nil"/>
              <w:bottom w:val="single" w:sz="4" w:space="0" w:color="auto"/>
              <w:right w:val="single" w:sz="4" w:space="0" w:color="auto"/>
            </w:tcBorders>
            <w:shd w:val="clear" w:color="DDEBF7" w:fill="DDEBF7"/>
            <w:noWrap/>
            <w:vAlign w:val="bottom"/>
            <w:hideMark/>
          </w:tcPr>
          <w:p w14:paraId="48E16824" w14:textId="77777777" w:rsidR="0091687A" w:rsidRPr="00A821EB" w:rsidRDefault="0091687A" w:rsidP="009F5A73">
            <w:pPr>
              <w:jc w:val="both"/>
              <w:rPr>
                <w:b/>
                <w:bCs/>
                <w:color w:val="000000"/>
                <w:lang w:val="et-EE" w:eastAsia="et-EE"/>
              </w:rPr>
            </w:pPr>
            <w:r w:rsidRPr="00A821EB">
              <w:rPr>
                <w:b/>
                <w:bCs/>
                <w:color w:val="000000"/>
                <w:lang w:val="et-EE" w:eastAsia="et-EE"/>
              </w:rPr>
              <w:t>2013/14</w:t>
            </w:r>
          </w:p>
        </w:tc>
        <w:tc>
          <w:tcPr>
            <w:tcW w:w="0" w:type="auto"/>
            <w:tcBorders>
              <w:top w:val="single" w:sz="4" w:space="0" w:color="auto"/>
              <w:left w:val="nil"/>
              <w:bottom w:val="single" w:sz="4" w:space="0" w:color="auto"/>
              <w:right w:val="single" w:sz="4" w:space="0" w:color="auto"/>
            </w:tcBorders>
            <w:shd w:val="clear" w:color="DDEBF7" w:fill="DDEBF7"/>
            <w:noWrap/>
            <w:vAlign w:val="bottom"/>
            <w:hideMark/>
          </w:tcPr>
          <w:p w14:paraId="0A65190E" w14:textId="77777777" w:rsidR="0091687A" w:rsidRPr="00A821EB" w:rsidRDefault="0091687A" w:rsidP="009F5A73">
            <w:pPr>
              <w:jc w:val="both"/>
              <w:rPr>
                <w:b/>
                <w:bCs/>
                <w:color w:val="000000"/>
                <w:lang w:val="et-EE" w:eastAsia="et-EE"/>
              </w:rPr>
            </w:pPr>
            <w:r w:rsidRPr="00A821EB">
              <w:rPr>
                <w:b/>
                <w:bCs/>
                <w:color w:val="000000"/>
                <w:lang w:val="et-EE" w:eastAsia="et-EE"/>
              </w:rPr>
              <w:t>2014/15</w:t>
            </w:r>
          </w:p>
        </w:tc>
        <w:tc>
          <w:tcPr>
            <w:tcW w:w="0" w:type="auto"/>
            <w:tcBorders>
              <w:top w:val="single" w:sz="4" w:space="0" w:color="auto"/>
              <w:left w:val="nil"/>
              <w:bottom w:val="single" w:sz="4" w:space="0" w:color="auto"/>
              <w:right w:val="single" w:sz="4" w:space="0" w:color="auto"/>
            </w:tcBorders>
            <w:shd w:val="clear" w:color="DDEBF7" w:fill="DDEBF7"/>
            <w:noWrap/>
            <w:vAlign w:val="bottom"/>
            <w:hideMark/>
          </w:tcPr>
          <w:p w14:paraId="637ED7BF" w14:textId="77777777" w:rsidR="0091687A" w:rsidRPr="00A821EB" w:rsidRDefault="0091687A" w:rsidP="009F5A73">
            <w:pPr>
              <w:jc w:val="both"/>
              <w:rPr>
                <w:b/>
                <w:bCs/>
                <w:color w:val="000000"/>
                <w:lang w:val="et-EE" w:eastAsia="et-EE"/>
              </w:rPr>
            </w:pPr>
            <w:r w:rsidRPr="00A821EB">
              <w:rPr>
                <w:b/>
                <w:bCs/>
                <w:color w:val="000000"/>
                <w:lang w:val="et-EE" w:eastAsia="et-EE"/>
              </w:rPr>
              <w:t>2015/16</w:t>
            </w:r>
          </w:p>
        </w:tc>
        <w:tc>
          <w:tcPr>
            <w:tcW w:w="0" w:type="auto"/>
            <w:tcBorders>
              <w:top w:val="single" w:sz="4" w:space="0" w:color="auto"/>
              <w:left w:val="nil"/>
              <w:bottom w:val="single" w:sz="4" w:space="0" w:color="auto"/>
              <w:right w:val="single" w:sz="4" w:space="0" w:color="auto"/>
            </w:tcBorders>
            <w:shd w:val="clear" w:color="DDEBF7" w:fill="DDEBF7"/>
            <w:noWrap/>
            <w:vAlign w:val="bottom"/>
            <w:hideMark/>
          </w:tcPr>
          <w:p w14:paraId="142793EE" w14:textId="77777777" w:rsidR="0091687A" w:rsidRPr="00A821EB" w:rsidRDefault="0091687A" w:rsidP="009F5A73">
            <w:pPr>
              <w:jc w:val="both"/>
              <w:rPr>
                <w:b/>
                <w:bCs/>
                <w:color w:val="000000"/>
                <w:lang w:val="et-EE" w:eastAsia="et-EE"/>
              </w:rPr>
            </w:pPr>
            <w:r w:rsidRPr="00A821EB">
              <w:rPr>
                <w:b/>
                <w:bCs/>
                <w:color w:val="000000"/>
                <w:lang w:val="et-EE" w:eastAsia="et-EE"/>
              </w:rPr>
              <w:t>2016/17</w:t>
            </w:r>
          </w:p>
        </w:tc>
        <w:tc>
          <w:tcPr>
            <w:tcW w:w="949" w:type="dxa"/>
            <w:tcBorders>
              <w:top w:val="single" w:sz="4" w:space="0" w:color="auto"/>
              <w:left w:val="nil"/>
              <w:bottom w:val="single" w:sz="4" w:space="0" w:color="auto"/>
              <w:right w:val="single" w:sz="4" w:space="0" w:color="auto"/>
            </w:tcBorders>
            <w:shd w:val="clear" w:color="DDEBF7" w:fill="DDEBF7"/>
            <w:noWrap/>
            <w:vAlign w:val="bottom"/>
            <w:hideMark/>
          </w:tcPr>
          <w:p w14:paraId="4D62C742" w14:textId="77777777" w:rsidR="0091687A" w:rsidRPr="00A821EB" w:rsidRDefault="0091687A" w:rsidP="009F5A73">
            <w:pPr>
              <w:jc w:val="both"/>
              <w:rPr>
                <w:b/>
                <w:bCs/>
                <w:color w:val="000000"/>
                <w:lang w:val="et-EE" w:eastAsia="et-EE"/>
              </w:rPr>
            </w:pPr>
            <w:r w:rsidRPr="00A821EB">
              <w:rPr>
                <w:b/>
                <w:bCs/>
                <w:color w:val="000000"/>
                <w:lang w:val="et-EE" w:eastAsia="et-EE"/>
              </w:rPr>
              <w:t>2017/18</w:t>
            </w:r>
          </w:p>
        </w:tc>
      </w:tr>
      <w:tr w:rsidR="0091687A" w:rsidRPr="00A821EB" w14:paraId="60882B14" w14:textId="77777777" w:rsidTr="004C340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5D2FEB" w14:textId="77777777" w:rsidR="0091687A" w:rsidRPr="00A821EB" w:rsidRDefault="0091687A" w:rsidP="009F5A73">
            <w:pPr>
              <w:jc w:val="both"/>
              <w:rPr>
                <w:color w:val="000000"/>
                <w:lang w:val="et-EE" w:eastAsia="et-EE"/>
              </w:rPr>
            </w:pPr>
            <w:r w:rsidRPr="00A821EB">
              <w:rPr>
                <w:color w:val="000000"/>
                <w:lang w:val="et-EE" w:eastAsia="et-EE"/>
              </w:rPr>
              <w:t>eesti keel</w:t>
            </w:r>
          </w:p>
        </w:tc>
        <w:tc>
          <w:tcPr>
            <w:tcW w:w="0" w:type="auto"/>
            <w:tcBorders>
              <w:top w:val="nil"/>
              <w:left w:val="nil"/>
              <w:bottom w:val="single" w:sz="4" w:space="0" w:color="auto"/>
              <w:right w:val="single" w:sz="4" w:space="0" w:color="auto"/>
            </w:tcBorders>
            <w:shd w:val="clear" w:color="auto" w:fill="auto"/>
            <w:noWrap/>
            <w:vAlign w:val="bottom"/>
            <w:hideMark/>
          </w:tcPr>
          <w:p w14:paraId="7B044A92" w14:textId="77777777" w:rsidR="0091687A" w:rsidRPr="00A821EB" w:rsidRDefault="0091687A" w:rsidP="009F5A73">
            <w:pPr>
              <w:jc w:val="both"/>
              <w:rPr>
                <w:color w:val="000000"/>
                <w:lang w:val="et-EE" w:eastAsia="et-EE"/>
              </w:rPr>
            </w:pPr>
            <w:r w:rsidRPr="00A821EB">
              <w:rPr>
                <w:color w:val="000000"/>
                <w:lang w:val="et-EE" w:eastAsia="et-EE"/>
              </w:rPr>
              <w:t>92%</w:t>
            </w:r>
          </w:p>
        </w:tc>
        <w:tc>
          <w:tcPr>
            <w:tcW w:w="0" w:type="auto"/>
            <w:tcBorders>
              <w:top w:val="nil"/>
              <w:left w:val="nil"/>
              <w:bottom w:val="single" w:sz="4" w:space="0" w:color="auto"/>
              <w:right w:val="single" w:sz="4" w:space="0" w:color="auto"/>
            </w:tcBorders>
            <w:shd w:val="clear" w:color="auto" w:fill="auto"/>
            <w:noWrap/>
            <w:vAlign w:val="bottom"/>
            <w:hideMark/>
          </w:tcPr>
          <w:p w14:paraId="6EADBB26" w14:textId="77777777" w:rsidR="0091687A" w:rsidRPr="00A821EB" w:rsidRDefault="0091687A" w:rsidP="009F5A73">
            <w:pPr>
              <w:jc w:val="both"/>
              <w:rPr>
                <w:color w:val="000000"/>
                <w:lang w:val="et-EE" w:eastAsia="et-EE"/>
              </w:rPr>
            </w:pPr>
            <w:r w:rsidRPr="00A821EB">
              <w:rPr>
                <w:color w:val="000000"/>
                <w:lang w:val="et-EE" w:eastAsia="et-EE"/>
              </w:rPr>
              <w:t>92%</w:t>
            </w:r>
          </w:p>
        </w:tc>
        <w:tc>
          <w:tcPr>
            <w:tcW w:w="0" w:type="auto"/>
            <w:tcBorders>
              <w:top w:val="nil"/>
              <w:left w:val="nil"/>
              <w:bottom w:val="single" w:sz="4" w:space="0" w:color="auto"/>
              <w:right w:val="single" w:sz="4" w:space="0" w:color="auto"/>
            </w:tcBorders>
            <w:shd w:val="clear" w:color="auto" w:fill="auto"/>
            <w:noWrap/>
            <w:vAlign w:val="bottom"/>
            <w:hideMark/>
          </w:tcPr>
          <w:p w14:paraId="19F1813D" w14:textId="77777777" w:rsidR="0091687A" w:rsidRPr="00A821EB" w:rsidRDefault="0091687A" w:rsidP="009F5A73">
            <w:pPr>
              <w:jc w:val="both"/>
              <w:rPr>
                <w:color w:val="000000"/>
                <w:lang w:val="et-EE" w:eastAsia="et-EE"/>
              </w:rPr>
            </w:pPr>
            <w:r w:rsidRPr="00A821EB">
              <w:rPr>
                <w:color w:val="000000"/>
                <w:lang w:val="et-EE" w:eastAsia="et-EE"/>
              </w:rPr>
              <w:t>90%</w:t>
            </w:r>
          </w:p>
        </w:tc>
        <w:tc>
          <w:tcPr>
            <w:tcW w:w="0" w:type="auto"/>
            <w:tcBorders>
              <w:top w:val="nil"/>
              <w:left w:val="nil"/>
              <w:bottom w:val="single" w:sz="4" w:space="0" w:color="auto"/>
              <w:right w:val="single" w:sz="4" w:space="0" w:color="auto"/>
            </w:tcBorders>
            <w:shd w:val="clear" w:color="auto" w:fill="auto"/>
            <w:noWrap/>
            <w:vAlign w:val="bottom"/>
            <w:hideMark/>
          </w:tcPr>
          <w:p w14:paraId="60F7D24E" w14:textId="77777777" w:rsidR="0091687A" w:rsidRPr="00A821EB" w:rsidRDefault="0091687A" w:rsidP="009F5A73">
            <w:pPr>
              <w:jc w:val="both"/>
              <w:rPr>
                <w:color w:val="000000"/>
                <w:lang w:val="et-EE" w:eastAsia="et-EE"/>
              </w:rPr>
            </w:pPr>
            <w:r w:rsidRPr="00A821EB">
              <w:rPr>
                <w:color w:val="000000"/>
                <w:lang w:val="et-EE" w:eastAsia="et-EE"/>
              </w:rPr>
              <w:t>89%</w:t>
            </w:r>
          </w:p>
        </w:tc>
        <w:tc>
          <w:tcPr>
            <w:tcW w:w="0" w:type="auto"/>
            <w:tcBorders>
              <w:top w:val="nil"/>
              <w:left w:val="nil"/>
              <w:bottom w:val="single" w:sz="4" w:space="0" w:color="auto"/>
              <w:right w:val="single" w:sz="4" w:space="0" w:color="auto"/>
            </w:tcBorders>
            <w:shd w:val="clear" w:color="auto" w:fill="auto"/>
            <w:noWrap/>
            <w:vAlign w:val="bottom"/>
            <w:hideMark/>
          </w:tcPr>
          <w:p w14:paraId="1E4BEFAD" w14:textId="77777777" w:rsidR="0091687A" w:rsidRPr="00A821EB" w:rsidRDefault="0091687A" w:rsidP="009F5A73">
            <w:pPr>
              <w:jc w:val="both"/>
              <w:rPr>
                <w:color w:val="000000"/>
                <w:lang w:val="et-EE" w:eastAsia="et-EE"/>
              </w:rPr>
            </w:pPr>
            <w:r w:rsidRPr="00A821EB">
              <w:rPr>
                <w:color w:val="000000"/>
                <w:lang w:val="et-EE" w:eastAsia="et-EE"/>
              </w:rPr>
              <w:t>87%</w:t>
            </w:r>
          </w:p>
        </w:tc>
        <w:tc>
          <w:tcPr>
            <w:tcW w:w="949" w:type="dxa"/>
            <w:tcBorders>
              <w:top w:val="nil"/>
              <w:left w:val="nil"/>
              <w:bottom w:val="single" w:sz="4" w:space="0" w:color="auto"/>
              <w:right w:val="single" w:sz="4" w:space="0" w:color="auto"/>
            </w:tcBorders>
            <w:shd w:val="clear" w:color="auto" w:fill="auto"/>
            <w:noWrap/>
            <w:vAlign w:val="bottom"/>
            <w:hideMark/>
          </w:tcPr>
          <w:p w14:paraId="6236848E" w14:textId="77777777" w:rsidR="0091687A" w:rsidRPr="00A821EB" w:rsidRDefault="0091687A" w:rsidP="009F5A73">
            <w:pPr>
              <w:jc w:val="both"/>
              <w:rPr>
                <w:color w:val="000000"/>
                <w:lang w:val="et-EE" w:eastAsia="et-EE"/>
              </w:rPr>
            </w:pPr>
            <w:r w:rsidRPr="00A821EB">
              <w:rPr>
                <w:color w:val="000000"/>
                <w:lang w:val="et-EE" w:eastAsia="et-EE"/>
              </w:rPr>
              <w:t>86%</w:t>
            </w:r>
          </w:p>
        </w:tc>
      </w:tr>
      <w:tr w:rsidR="0091687A" w:rsidRPr="00A821EB" w14:paraId="1C78A18D" w14:textId="77777777" w:rsidTr="004C340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E982E4" w14:textId="77777777" w:rsidR="0091687A" w:rsidRPr="00A821EB" w:rsidRDefault="0091687A" w:rsidP="009F5A73">
            <w:pPr>
              <w:jc w:val="both"/>
              <w:rPr>
                <w:color w:val="000000"/>
                <w:lang w:val="et-EE" w:eastAsia="et-EE"/>
              </w:rPr>
            </w:pPr>
            <w:r w:rsidRPr="00A821EB">
              <w:rPr>
                <w:color w:val="000000"/>
                <w:lang w:val="et-EE" w:eastAsia="et-EE"/>
              </w:rPr>
              <w:t>inglise keel</w:t>
            </w:r>
          </w:p>
        </w:tc>
        <w:tc>
          <w:tcPr>
            <w:tcW w:w="0" w:type="auto"/>
            <w:tcBorders>
              <w:top w:val="nil"/>
              <w:left w:val="nil"/>
              <w:bottom w:val="single" w:sz="4" w:space="0" w:color="auto"/>
              <w:right w:val="single" w:sz="4" w:space="0" w:color="auto"/>
            </w:tcBorders>
            <w:shd w:val="clear" w:color="auto" w:fill="auto"/>
            <w:noWrap/>
            <w:vAlign w:val="bottom"/>
            <w:hideMark/>
          </w:tcPr>
          <w:p w14:paraId="334F62DC" w14:textId="77777777" w:rsidR="0091687A" w:rsidRPr="00A821EB" w:rsidRDefault="0091687A" w:rsidP="009F5A73">
            <w:pPr>
              <w:jc w:val="both"/>
              <w:rPr>
                <w:color w:val="000000"/>
                <w:lang w:val="et-EE" w:eastAsia="et-EE"/>
              </w:rPr>
            </w:pPr>
            <w:r w:rsidRPr="00A821EB">
              <w:rPr>
                <w:color w:val="000000"/>
                <w:lang w:val="et-EE" w:eastAsia="et-EE"/>
              </w:rPr>
              <w:t>4%</w:t>
            </w:r>
          </w:p>
        </w:tc>
        <w:tc>
          <w:tcPr>
            <w:tcW w:w="0" w:type="auto"/>
            <w:tcBorders>
              <w:top w:val="nil"/>
              <w:left w:val="nil"/>
              <w:bottom w:val="single" w:sz="4" w:space="0" w:color="auto"/>
              <w:right w:val="single" w:sz="4" w:space="0" w:color="auto"/>
            </w:tcBorders>
            <w:shd w:val="clear" w:color="auto" w:fill="auto"/>
            <w:noWrap/>
            <w:vAlign w:val="bottom"/>
            <w:hideMark/>
          </w:tcPr>
          <w:p w14:paraId="07905955" w14:textId="77777777" w:rsidR="0091687A" w:rsidRPr="00A821EB" w:rsidRDefault="0091687A" w:rsidP="009F5A73">
            <w:pPr>
              <w:jc w:val="both"/>
              <w:rPr>
                <w:color w:val="000000"/>
                <w:lang w:val="et-EE" w:eastAsia="et-EE"/>
              </w:rPr>
            </w:pPr>
            <w:r w:rsidRPr="00A821EB">
              <w:rPr>
                <w:color w:val="000000"/>
                <w:lang w:val="et-EE" w:eastAsia="et-EE"/>
              </w:rPr>
              <w:t>6%</w:t>
            </w:r>
          </w:p>
        </w:tc>
        <w:tc>
          <w:tcPr>
            <w:tcW w:w="0" w:type="auto"/>
            <w:tcBorders>
              <w:top w:val="nil"/>
              <w:left w:val="nil"/>
              <w:bottom w:val="single" w:sz="4" w:space="0" w:color="auto"/>
              <w:right w:val="single" w:sz="4" w:space="0" w:color="auto"/>
            </w:tcBorders>
            <w:shd w:val="clear" w:color="auto" w:fill="auto"/>
            <w:noWrap/>
            <w:vAlign w:val="bottom"/>
            <w:hideMark/>
          </w:tcPr>
          <w:p w14:paraId="47BFC953" w14:textId="77777777" w:rsidR="0091687A" w:rsidRPr="00A821EB" w:rsidRDefault="0091687A" w:rsidP="009F5A73">
            <w:pPr>
              <w:jc w:val="both"/>
              <w:rPr>
                <w:color w:val="000000"/>
                <w:lang w:val="et-EE" w:eastAsia="et-EE"/>
              </w:rPr>
            </w:pPr>
            <w:r w:rsidRPr="00A821EB">
              <w:rPr>
                <w:color w:val="000000"/>
                <w:lang w:val="et-EE" w:eastAsia="et-EE"/>
              </w:rPr>
              <w:t>7%</w:t>
            </w:r>
          </w:p>
        </w:tc>
        <w:tc>
          <w:tcPr>
            <w:tcW w:w="0" w:type="auto"/>
            <w:tcBorders>
              <w:top w:val="nil"/>
              <w:left w:val="nil"/>
              <w:bottom w:val="single" w:sz="4" w:space="0" w:color="auto"/>
              <w:right w:val="single" w:sz="4" w:space="0" w:color="auto"/>
            </w:tcBorders>
            <w:shd w:val="clear" w:color="auto" w:fill="auto"/>
            <w:noWrap/>
            <w:vAlign w:val="bottom"/>
            <w:hideMark/>
          </w:tcPr>
          <w:p w14:paraId="239B5EE1" w14:textId="77777777" w:rsidR="0091687A" w:rsidRPr="00A821EB" w:rsidRDefault="0091687A" w:rsidP="009F5A73">
            <w:pPr>
              <w:jc w:val="both"/>
              <w:rPr>
                <w:color w:val="000000"/>
                <w:lang w:val="et-EE" w:eastAsia="et-EE"/>
              </w:rPr>
            </w:pPr>
            <w:r w:rsidRPr="00A821EB">
              <w:rPr>
                <w:color w:val="000000"/>
                <w:lang w:val="et-EE" w:eastAsia="et-EE"/>
              </w:rPr>
              <w:t>9%</w:t>
            </w:r>
          </w:p>
        </w:tc>
        <w:tc>
          <w:tcPr>
            <w:tcW w:w="0" w:type="auto"/>
            <w:tcBorders>
              <w:top w:val="nil"/>
              <w:left w:val="nil"/>
              <w:bottom w:val="single" w:sz="4" w:space="0" w:color="auto"/>
              <w:right w:val="single" w:sz="4" w:space="0" w:color="auto"/>
            </w:tcBorders>
            <w:shd w:val="clear" w:color="auto" w:fill="auto"/>
            <w:noWrap/>
            <w:vAlign w:val="bottom"/>
            <w:hideMark/>
          </w:tcPr>
          <w:p w14:paraId="1A939C88" w14:textId="77777777" w:rsidR="0091687A" w:rsidRPr="00A821EB" w:rsidRDefault="0091687A" w:rsidP="009F5A73">
            <w:pPr>
              <w:jc w:val="both"/>
              <w:rPr>
                <w:color w:val="000000"/>
                <w:lang w:val="et-EE" w:eastAsia="et-EE"/>
              </w:rPr>
            </w:pPr>
            <w:r w:rsidRPr="00A821EB">
              <w:rPr>
                <w:color w:val="000000"/>
                <w:lang w:val="et-EE" w:eastAsia="et-EE"/>
              </w:rPr>
              <w:t>11%</w:t>
            </w:r>
          </w:p>
        </w:tc>
        <w:tc>
          <w:tcPr>
            <w:tcW w:w="949" w:type="dxa"/>
            <w:tcBorders>
              <w:top w:val="nil"/>
              <w:left w:val="nil"/>
              <w:bottom w:val="single" w:sz="4" w:space="0" w:color="auto"/>
              <w:right w:val="single" w:sz="4" w:space="0" w:color="auto"/>
            </w:tcBorders>
            <w:shd w:val="clear" w:color="auto" w:fill="auto"/>
            <w:noWrap/>
            <w:vAlign w:val="bottom"/>
            <w:hideMark/>
          </w:tcPr>
          <w:p w14:paraId="2BE8C920" w14:textId="77777777" w:rsidR="0091687A" w:rsidRPr="00A821EB" w:rsidRDefault="0091687A" w:rsidP="009F5A73">
            <w:pPr>
              <w:jc w:val="both"/>
              <w:rPr>
                <w:color w:val="000000"/>
                <w:lang w:val="et-EE" w:eastAsia="et-EE"/>
              </w:rPr>
            </w:pPr>
            <w:r w:rsidRPr="00A821EB">
              <w:rPr>
                <w:color w:val="000000"/>
                <w:lang w:val="et-EE" w:eastAsia="et-EE"/>
              </w:rPr>
              <w:t>12%</w:t>
            </w:r>
          </w:p>
        </w:tc>
      </w:tr>
      <w:tr w:rsidR="0091687A" w:rsidRPr="00A821EB" w14:paraId="7EF28F52" w14:textId="77777777" w:rsidTr="004C340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DA584A" w14:textId="77777777" w:rsidR="0091687A" w:rsidRPr="00A821EB" w:rsidRDefault="0091687A" w:rsidP="009F5A73">
            <w:pPr>
              <w:jc w:val="both"/>
              <w:rPr>
                <w:color w:val="000000"/>
                <w:lang w:val="et-EE" w:eastAsia="et-EE"/>
              </w:rPr>
            </w:pPr>
            <w:r w:rsidRPr="00A821EB">
              <w:rPr>
                <w:color w:val="000000"/>
                <w:lang w:val="et-EE" w:eastAsia="et-EE"/>
              </w:rPr>
              <w:t>vene keel</w:t>
            </w:r>
          </w:p>
        </w:tc>
        <w:tc>
          <w:tcPr>
            <w:tcW w:w="0" w:type="auto"/>
            <w:tcBorders>
              <w:top w:val="nil"/>
              <w:left w:val="nil"/>
              <w:bottom w:val="single" w:sz="4" w:space="0" w:color="auto"/>
              <w:right w:val="single" w:sz="4" w:space="0" w:color="auto"/>
            </w:tcBorders>
            <w:shd w:val="clear" w:color="auto" w:fill="auto"/>
            <w:noWrap/>
            <w:vAlign w:val="bottom"/>
            <w:hideMark/>
          </w:tcPr>
          <w:p w14:paraId="057A0653" w14:textId="77777777" w:rsidR="0091687A" w:rsidRPr="00A821EB" w:rsidRDefault="0091687A" w:rsidP="009F5A73">
            <w:pPr>
              <w:jc w:val="both"/>
              <w:rPr>
                <w:color w:val="000000"/>
                <w:lang w:val="et-EE" w:eastAsia="et-EE"/>
              </w:rPr>
            </w:pPr>
            <w:r w:rsidRPr="00A821EB">
              <w:rPr>
                <w:color w:val="000000"/>
                <w:lang w:val="et-EE" w:eastAsia="et-EE"/>
              </w:rPr>
              <w:t>4%</w:t>
            </w:r>
          </w:p>
        </w:tc>
        <w:tc>
          <w:tcPr>
            <w:tcW w:w="0" w:type="auto"/>
            <w:tcBorders>
              <w:top w:val="nil"/>
              <w:left w:val="nil"/>
              <w:bottom w:val="single" w:sz="4" w:space="0" w:color="auto"/>
              <w:right w:val="single" w:sz="4" w:space="0" w:color="auto"/>
            </w:tcBorders>
            <w:shd w:val="clear" w:color="auto" w:fill="auto"/>
            <w:noWrap/>
            <w:vAlign w:val="bottom"/>
            <w:hideMark/>
          </w:tcPr>
          <w:p w14:paraId="35513FCC" w14:textId="77777777" w:rsidR="0091687A" w:rsidRPr="00A821EB" w:rsidRDefault="0091687A" w:rsidP="009F5A73">
            <w:pPr>
              <w:jc w:val="both"/>
              <w:rPr>
                <w:color w:val="000000"/>
                <w:lang w:val="et-EE" w:eastAsia="et-EE"/>
              </w:rPr>
            </w:pPr>
            <w:r w:rsidRPr="00A821EB">
              <w:rPr>
                <w:color w:val="000000"/>
                <w:lang w:val="et-EE" w:eastAsia="et-EE"/>
              </w:rPr>
              <w:t>2%</w:t>
            </w:r>
          </w:p>
        </w:tc>
        <w:tc>
          <w:tcPr>
            <w:tcW w:w="0" w:type="auto"/>
            <w:tcBorders>
              <w:top w:val="nil"/>
              <w:left w:val="nil"/>
              <w:bottom w:val="single" w:sz="4" w:space="0" w:color="auto"/>
              <w:right w:val="single" w:sz="4" w:space="0" w:color="auto"/>
            </w:tcBorders>
            <w:shd w:val="clear" w:color="auto" w:fill="auto"/>
            <w:noWrap/>
            <w:vAlign w:val="bottom"/>
            <w:hideMark/>
          </w:tcPr>
          <w:p w14:paraId="09093DF1" w14:textId="77777777" w:rsidR="0091687A" w:rsidRPr="00A821EB" w:rsidRDefault="0091687A" w:rsidP="009F5A73">
            <w:pPr>
              <w:jc w:val="both"/>
              <w:rPr>
                <w:color w:val="000000"/>
                <w:lang w:val="et-EE" w:eastAsia="et-EE"/>
              </w:rPr>
            </w:pPr>
            <w:r w:rsidRPr="00A821EB">
              <w:rPr>
                <w:color w:val="000000"/>
                <w:lang w:val="et-EE" w:eastAsia="et-EE"/>
              </w:rPr>
              <w:t>2%</w:t>
            </w:r>
          </w:p>
        </w:tc>
        <w:tc>
          <w:tcPr>
            <w:tcW w:w="0" w:type="auto"/>
            <w:tcBorders>
              <w:top w:val="nil"/>
              <w:left w:val="nil"/>
              <w:bottom w:val="single" w:sz="4" w:space="0" w:color="auto"/>
              <w:right w:val="single" w:sz="4" w:space="0" w:color="auto"/>
            </w:tcBorders>
            <w:shd w:val="clear" w:color="auto" w:fill="auto"/>
            <w:noWrap/>
            <w:vAlign w:val="bottom"/>
            <w:hideMark/>
          </w:tcPr>
          <w:p w14:paraId="429A0F4E" w14:textId="77777777" w:rsidR="0091687A" w:rsidRPr="00A821EB" w:rsidRDefault="0091687A" w:rsidP="009F5A73">
            <w:pPr>
              <w:jc w:val="both"/>
              <w:rPr>
                <w:color w:val="000000"/>
                <w:lang w:val="et-EE" w:eastAsia="et-EE"/>
              </w:rPr>
            </w:pPr>
            <w:r w:rsidRPr="00A821EB">
              <w:rPr>
                <w:color w:val="000000"/>
                <w:lang w:val="et-EE" w:eastAsia="et-EE"/>
              </w:rPr>
              <w:t>2%</w:t>
            </w:r>
          </w:p>
        </w:tc>
        <w:tc>
          <w:tcPr>
            <w:tcW w:w="0" w:type="auto"/>
            <w:tcBorders>
              <w:top w:val="nil"/>
              <w:left w:val="nil"/>
              <w:bottom w:val="single" w:sz="4" w:space="0" w:color="auto"/>
              <w:right w:val="single" w:sz="4" w:space="0" w:color="auto"/>
            </w:tcBorders>
            <w:shd w:val="clear" w:color="auto" w:fill="auto"/>
            <w:noWrap/>
            <w:vAlign w:val="bottom"/>
            <w:hideMark/>
          </w:tcPr>
          <w:p w14:paraId="2B4A0B7D" w14:textId="77777777" w:rsidR="0091687A" w:rsidRPr="00A821EB" w:rsidRDefault="0091687A" w:rsidP="009F5A73">
            <w:pPr>
              <w:jc w:val="both"/>
              <w:rPr>
                <w:color w:val="000000"/>
                <w:lang w:val="et-EE" w:eastAsia="et-EE"/>
              </w:rPr>
            </w:pPr>
            <w:r w:rsidRPr="00A821EB">
              <w:rPr>
                <w:color w:val="000000"/>
                <w:lang w:val="et-EE" w:eastAsia="et-EE"/>
              </w:rPr>
              <w:t>2%</w:t>
            </w:r>
          </w:p>
        </w:tc>
        <w:tc>
          <w:tcPr>
            <w:tcW w:w="949" w:type="dxa"/>
            <w:tcBorders>
              <w:top w:val="nil"/>
              <w:left w:val="nil"/>
              <w:bottom w:val="single" w:sz="4" w:space="0" w:color="auto"/>
              <w:right w:val="single" w:sz="4" w:space="0" w:color="auto"/>
            </w:tcBorders>
            <w:shd w:val="clear" w:color="auto" w:fill="auto"/>
            <w:noWrap/>
            <w:vAlign w:val="bottom"/>
            <w:hideMark/>
          </w:tcPr>
          <w:p w14:paraId="52A78051" w14:textId="77777777" w:rsidR="0091687A" w:rsidRPr="00A821EB" w:rsidRDefault="0091687A" w:rsidP="009F5A73">
            <w:pPr>
              <w:jc w:val="both"/>
              <w:rPr>
                <w:color w:val="000000"/>
                <w:lang w:val="et-EE" w:eastAsia="et-EE"/>
              </w:rPr>
            </w:pPr>
            <w:r w:rsidRPr="00A821EB">
              <w:rPr>
                <w:color w:val="000000"/>
                <w:lang w:val="et-EE" w:eastAsia="et-EE"/>
              </w:rPr>
              <w:t>2%</w:t>
            </w:r>
          </w:p>
        </w:tc>
      </w:tr>
    </w:tbl>
    <w:p w14:paraId="761C41A6" w14:textId="77777777" w:rsidR="00A525B1" w:rsidRDefault="00A525B1" w:rsidP="009F5A73">
      <w:pPr>
        <w:pStyle w:val="NoSpacing"/>
        <w:tabs>
          <w:tab w:val="left" w:pos="426"/>
        </w:tabs>
        <w:rPr>
          <w:rFonts w:cs="Times New Roman"/>
          <w:szCs w:val="24"/>
        </w:rPr>
      </w:pPr>
    </w:p>
    <w:p w14:paraId="5FF5A08B" w14:textId="5426F89B" w:rsidR="00774AF5" w:rsidRPr="00A821EB" w:rsidRDefault="008C2413" w:rsidP="009F5A73">
      <w:pPr>
        <w:pStyle w:val="NoSpacing"/>
        <w:tabs>
          <w:tab w:val="left" w:pos="426"/>
        </w:tabs>
        <w:rPr>
          <w:rFonts w:cs="Times New Roman"/>
          <w:szCs w:val="24"/>
        </w:rPr>
      </w:pPr>
      <w:r>
        <w:rPr>
          <w:rFonts w:cs="Times New Roman"/>
          <w:szCs w:val="24"/>
        </w:rPr>
        <w:t xml:space="preserve">217. </w:t>
      </w:r>
      <w:r w:rsidR="0091687A" w:rsidRPr="00A821EB">
        <w:rPr>
          <w:rFonts w:cs="Times New Roman"/>
          <w:szCs w:val="24"/>
        </w:rPr>
        <w:t>2013. aastal jõustunud kõrgharidusreformi tulemusena on alates 2013/2014. õppeaastast kõrgharidustasemel eestikeelsetel õppekavadel täiskoormusel õppivatel üliõpilastel õigus õppida avalik-õiguslikes ülikoolides ja riigirakenduskõrgkoolides tasuta. Täiskoormusel õpivad üliõpilased, kes täidavad kumulatiivselt 75%-100% õppekavast. Kõrgkoolil on õigus nõuda üliõpilaselt osalist õppekulude hüvitamist täitmata ainepunktide eest, kui ta täidab vähem kui 30 ainepunkti semestris. Samuti on ülikoolil õigus pakkuda tasuta õpet soovi korral ka n</w:t>
      </w:r>
      <w:r>
        <w:rPr>
          <w:rFonts w:cs="Times New Roman"/>
          <w:szCs w:val="24"/>
        </w:rPr>
        <w:t>t ingliskeelsetel õppekavadel.</w:t>
      </w:r>
    </w:p>
    <w:p w14:paraId="53DA479D" w14:textId="77777777" w:rsidR="00A525B1" w:rsidRDefault="00A525B1" w:rsidP="009F5A73">
      <w:pPr>
        <w:pStyle w:val="NoSpacing"/>
        <w:tabs>
          <w:tab w:val="left" w:pos="426"/>
        </w:tabs>
        <w:rPr>
          <w:rFonts w:cs="Times New Roman"/>
          <w:szCs w:val="24"/>
        </w:rPr>
      </w:pPr>
    </w:p>
    <w:p w14:paraId="22B9CAFE" w14:textId="196F09DE" w:rsidR="0091687A" w:rsidRPr="00A821EB" w:rsidRDefault="008C2413" w:rsidP="009F5A73">
      <w:pPr>
        <w:pStyle w:val="NoSpacing"/>
        <w:tabs>
          <w:tab w:val="left" w:pos="426"/>
        </w:tabs>
        <w:rPr>
          <w:rFonts w:cs="Times New Roman"/>
          <w:szCs w:val="24"/>
        </w:rPr>
      </w:pPr>
      <w:r>
        <w:rPr>
          <w:rFonts w:cs="Times New Roman"/>
          <w:szCs w:val="24"/>
        </w:rPr>
        <w:t xml:space="preserve">218. </w:t>
      </w:r>
      <w:r w:rsidR="0091687A" w:rsidRPr="00A821EB">
        <w:rPr>
          <w:rFonts w:cs="Times New Roman"/>
          <w:szCs w:val="24"/>
        </w:rPr>
        <w:t>Alates 2013/2014. õppeaastast toetab riik vähemkindlustatud perekondadest pärit tudengeid kõrghariduse omandamisega kaasnevate lisakulude katmisel. Vajaduspõhine õppetoetus on kehtestatud õppetoetuste ja õppelaenu seadusega. Vajaduspõhist õppetoetust saab tudeng, kes õpib täiskoormusega ja täidab õppekava nõudeid 75% ulatuses, kusjuures õppe mahu arvestus on semestrite lõikes kumulatiivne. Esimesel semestril õppetoetuse taotlemisel on piisav ainult täiskoormuse nõude täitmine. Lisaks arvestatakse perekonna kuusissetulekut ühe pereliikme kohta, mille ülempiiriks 2017. aastal oli 429 eurot. Doktorantidele vajaduspõhise õppetoetuse saamise õigus ei laiene, sest nendel on õigus saada 12 kuud aastas doktoranditoetust.</w:t>
      </w:r>
    </w:p>
    <w:p w14:paraId="625D0216" w14:textId="77777777" w:rsidR="00A525B1" w:rsidRDefault="00A525B1" w:rsidP="009F5A73">
      <w:pPr>
        <w:pStyle w:val="NoSpacing"/>
        <w:rPr>
          <w:rFonts w:cs="Times New Roman"/>
          <w:b/>
          <w:szCs w:val="24"/>
        </w:rPr>
      </w:pPr>
    </w:p>
    <w:p w14:paraId="4CAD2EAA" w14:textId="70FE2EF9" w:rsidR="009B77EB" w:rsidRPr="00A821EB" w:rsidRDefault="0091687A" w:rsidP="009F5A73">
      <w:pPr>
        <w:pStyle w:val="NoSpacing"/>
        <w:rPr>
          <w:rFonts w:cs="Times New Roman"/>
          <w:b/>
          <w:szCs w:val="24"/>
        </w:rPr>
      </w:pPr>
      <w:r w:rsidRPr="00A821EB">
        <w:rPr>
          <w:rFonts w:cs="Times New Roman"/>
          <w:b/>
          <w:szCs w:val="24"/>
        </w:rPr>
        <w:t>Huviharidus ja pühapäevakoolid</w:t>
      </w:r>
    </w:p>
    <w:p w14:paraId="263E5BF4" w14:textId="3A531326" w:rsidR="00774AF5" w:rsidRPr="00A821EB" w:rsidRDefault="00774AF5" w:rsidP="009F5A73">
      <w:pPr>
        <w:pStyle w:val="NoSpacing"/>
        <w:rPr>
          <w:rFonts w:cs="Times New Roman"/>
          <w:szCs w:val="24"/>
        </w:rPr>
      </w:pPr>
      <w:r w:rsidRPr="00A821EB">
        <w:rPr>
          <w:rFonts w:cs="Times New Roman"/>
          <w:szCs w:val="24"/>
        </w:rPr>
        <w:t xml:space="preserve">219. </w:t>
      </w:r>
      <w:r w:rsidR="0091687A" w:rsidRPr="00A821EB">
        <w:rPr>
          <w:rFonts w:cs="Times New Roman"/>
          <w:szCs w:val="24"/>
        </w:rPr>
        <w:t>Eestis on registreeritud ligi 40 pühapäevakooli, mis tegelevad eri rahvustest lastele päritolumaa kultuuri, keele ja kommete õpetamisega ning Eesti elanikele oma kultuuri tutvustamisega. Eestis tegutsevad vene, valgevene, ukraina, armeenia, korea, usbeki, türgi, aserbaidžaani, gruusia, tatari, kabardiini, lesgiini jt pühapäevakoolid. Riiklikult on toetatud pühapäevakoolide baasfinantseerimist, õpetajate koolitust Eestis ja emamaal ning Eesti kultuuri tundmaõppimist. 2014/2015. õppeaastal toetas Integratsiooni Sihtasutus 23 pühapäevakooli tööd, 2015/2016. õppeaastal 29 pühapäevak</w:t>
      </w:r>
      <w:r w:rsidR="008C2413">
        <w:rPr>
          <w:rFonts w:cs="Times New Roman"/>
          <w:szCs w:val="24"/>
        </w:rPr>
        <w:t>ooli tööd. 2017/2018 õppeaastal</w:t>
      </w:r>
      <w:r w:rsidR="0091687A" w:rsidRPr="00A821EB">
        <w:rPr>
          <w:rFonts w:cs="Times New Roman"/>
          <w:szCs w:val="24"/>
        </w:rPr>
        <w:t xml:space="preserve"> rahastati 30 erineva pühapäevakooli tegevust kogumahus 135 713</w:t>
      </w:r>
      <w:r w:rsidR="0091687A" w:rsidRPr="00A821EB">
        <w:rPr>
          <w:rFonts w:cs="Times New Roman"/>
          <w:color w:val="1F497D"/>
          <w:szCs w:val="24"/>
        </w:rPr>
        <w:t xml:space="preserve"> </w:t>
      </w:r>
      <w:r w:rsidR="0091687A" w:rsidRPr="00A821EB">
        <w:rPr>
          <w:rFonts w:cs="Times New Roman"/>
          <w:szCs w:val="24"/>
        </w:rPr>
        <w:t>eurot. Eesti Rahvusvähemuste Pühapäevakoolide Õpetajate Ühingu liikmetele korraldab Haridus- ja Teadusministeer</w:t>
      </w:r>
      <w:r w:rsidR="008C2413">
        <w:rPr>
          <w:rFonts w:cs="Times New Roman"/>
          <w:szCs w:val="24"/>
        </w:rPr>
        <w:t>ium õppeseminare ja infopäevi.</w:t>
      </w:r>
    </w:p>
    <w:p w14:paraId="0BA1299E" w14:textId="4BF63BBE" w:rsidR="0091687A" w:rsidRPr="00A821EB" w:rsidRDefault="00774AF5" w:rsidP="009F5A73">
      <w:pPr>
        <w:pStyle w:val="NoSpacing"/>
        <w:rPr>
          <w:rFonts w:cs="Times New Roman"/>
          <w:szCs w:val="24"/>
        </w:rPr>
      </w:pPr>
      <w:r w:rsidRPr="00A821EB">
        <w:rPr>
          <w:rFonts w:cs="Times New Roman"/>
          <w:szCs w:val="24"/>
        </w:rPr>
        <w:lastRenderedPageBreak/>
        <w:t xml:space="preserve">220. </w:t>
      </w:r>
      <w:r w:rsidR="0091687A" w:rsidRPr="00A821EB">
        <w:rPr>
          <w:rFonts w:cs="Times New Roman"/>
          <w:szCs w:val="24"/>
        </w:rPr>
        <w:t>2015.aastal töötati välja täiendav noorte huvitegevuse toetussüsteem, mille</w:t>
      </w:r>
      <w:r w:rsidR="0091687A" w:rsidRPr="00A821EB">
        <w:rPr>
          <w:rFonts w:eastAsia="Calibri" w:cs="Times New Roman"/>
          <w:noProof/>
          <w:szCs w:val="24"/>
          <w:lang w:eastAsia="et-EE"/>
        </w:rPr>
        <w:t xml:space="preserve"> </w:t>
      </w:r>
      <w:r w:rsidR="0091687A" w:rsidRPr="00A821EB">
        <w:rPr>
          <w:rFonts w:cs="Times New Roman"/>
          <w:szCs w:val="24"/>
        </w:rPr>
        <w:t xml:space="preserve">eesmärgiks oli riigi täiendava toetuse suunamine noorte osaluse suurendamiseks huviharidusse vanusegrupis 7-19 aastat ja noortele mitmekülgse, regulaarse, juhendatud ning loovust arendava huvitegevuse tagamine. </w:t>
      </w:r>
      <w:r w:rsidR="0091687A" w:rsidRPr="00A821EB">
        <w:rPr>
          <w:rFonts w:eastAsia="Calibri" w:cs="Times New Roman"/>
          <w:noProof/>
          <w:szCs w:val="24"/>
          <w:lang w:eastAsia="et-EE"/>
        </w:rPr>
        <mc:AlternateContent>
          <mc:Choice Requires="wpg">
            <w:drawing>
              <wp:anchor distT="0" distB="0" distL="114300" distR="114300" simplePos="0" relativeHeight="251659264" behindDoc="1" locked="0" layoutInCell="1" allowOverlap="1" wp14:anchorId="46B2D928" wp14:editId="5641ABCC">
                <wp:simplePos x="0" y="0"/>
                <wp:positionH relativeFrom="column">
                  <wp:posOffset>4429329</wp:posOffset>
                </wp:positionH>
                <wp:positionV relativeFrom="paragraph">
                  <wp:posOffset>769298</wp:posOffset>
                </wp:positionV>
                <wp:extent cx="27432" cy="164592"/>
                <wp:effectExtent l="0" t="0" r="0" b="0"/>
                <wp:wrapNone/>
                <wp:docPr id="21432" name="Group 21432"/>
                <wp:cNvGraphicFramePr/>
                <a:graphic xmlns:a="http://schemas.openxmlformats.org/drawingml/2006/main">
                  <a:graphicData uri="http://schemas.microsoft.com/office/word/2010/wordprocessingGroup">
                    <wpg:wgp>
                      <wpg:cNvGrpSpPr/>
                      <wpg:grpSpPr>
                        <a:xfrm>
                          <a:off x="0" y="0"/>
                          <a:ext cx="27432" cy="164592"/>
                          <a:chOff x="0" y="0"/>
                          <a:chExt cx="27432" cy="164592"/>
                        </a:xfrm>
                      </wpg:grpSpPr>
                      <wps:wsp>
                        <wps:cNvPr id="22298" name="Shape 22298"/>
                        <wps:cNvSpPr/>
                        <wps:spPr>
                          <a:xfrm>
                            <a:off x="0" y="0"/>
                            <a:ext cx="27432" cy="164592"/>
                          </a:xfrm>
                          <a:custGeom>
                            <a:avLst/>
                            <a:gdLst/>
                            <a:ahLst/>
                            <a:cxnLst/>
                            <a:rect l="0" t="0" r="0" b="0"/>
                            <a:pathLst>
                              <a:path w="27432" h="164592">
                                <a:moveTo>
                                  <a:pt x="0" y="0"/>
                                </a:moveTo>
                                <a:lnTo>
                                  <a:pt x="27432" y="0"/>
                                </a:lnTo>
                                <a:lnTo>
                                  <a:pt x="27432" y="164592"/>
                                </a:lnTo>
                                <a:lnTo>
                                  <a:pt x="0" y="164592"/>
                                </a:lnTo>
                                <a:lnTo>
                                  <a:pt x="0" y="0"/>
                                </a:lnTo>
                              </a:path>
                            </a:pathLst>
                          </a:custGeom>
                          <a:ln w="0" cap="flat">
                            <a:miter lim="127000"/>
                          </a:ln>
                        </wps:spPr>
                        <wps:style>
                          <a:lnRef idx="0">
                            <a:srgbClr val="000000">
                              <a:alpha val="0"/>
                            </a:srgbClr>
                          </a:lnRef>
                          <a:fillRef idx="1">
                            <a:srgbClr val="DAE6EB"/>
                          </a:fillRef>
                          <a:effectRef idx="0">
                            <a:scrgbClr r="0" g="0" b="0"/>
                          </a:effectRef>
                          <a:fontRef idx="none"/>
                        </wps:style>
                        <wps:bodyPr/>
                      </wps:wsp>
                    </wpg:wgp>
                  </a:graphicData>
                </a:graphic>
              </wp:anchor>
            </w:drawing>
          </mc:Choice>
          <mc:Fallback>
            <w:pict>
              <v:group w14:anchorId="3276F2D4" id="Group 21432" o:spid="_x0000_s1026" style="position:absolute;margin-left:348.75pt;margin-top:60.55pt;width:2.15pt;height:12.95pt;z-index:-251657216" coordsize="27432,16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">
                <v:shape id="Shape 22298" o:spid="_x0000_s1027" style="position:absolute;width:27432;height:164592;visibility:visible;mso-wrap-style:square;v-text-anchor:top" coordsize="2743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" path="m,l27432,r,164592l,164592,,e" fillcolor="#dae6eb" stroked="f" strokeweight="0">
                  <v:stroke miterlimit="83231f" joinstyle="miter"/>
                  <v:path arrowok="t" textboxrect="0,0,27432,164592"/>
                </v:shape>
              </v:group>
            </w:pict>
          </mc:Fallback>
        </mc:AlternateContent>
      </w:r>
      <w:r w:rsidR="0091687A" w:rsidRPr="00A821EB">
        <w:rPr>
          <w:rFonts w:cs="Times New Roman"/>
          <w:szCs w:val="24"/>
        </w:rPr>
        <w:t>2017.</w:t>
      </w:r>
      <w:r w:rsidR="00C2278D" w:rsidRPr="00A821EB">
        <w:rPr>
          <w:rFonts w:cs="Times New Roman"/>
          <w:szCs w:val="24"/>
        </w:rPr>
        <w:t xml:space="preserve"> </w:t>
      </w:r>
      <w:r w:rsidR="0091687A" w:rsidRPr="00A821EB">
        <w:rPr>
          <w:rFonts w:cs="Times New Roman"/>
          <w:szCs w:val="24"/>
        </w:rPr>
        <w:t>aastal muudeti noorsootöö seadust, erakooliseadust ja huvikooli seadust ning nähti ette riiklik toetus riigieelarvest täienduseks kohalike omavalitsu</w:t>
      </w:r>
      <w:r w:rsidR="008C2413">
        <w:rPr>
          <w:rFonts w:cs="Times New Roman"/>
          <w:szCs w:val="24"/>
        </w:rPr>
        <w:t xml:space="preserve">ste panusele noortele suunatud </w:t>
      </w:r>
      <w:r w:rsidR="0091687A" w:rsidRPr="00A821EB">
        <w:rPr>
          <w:rFonts w:cs="Times New Roman"/>
          <w:iCs/>
          <w:szCs w:val="24"/>
        </w:rPr>
        <w:t>huvihariduse ja huvitegevuse toetamisek</w:t>
      </w:r>
      <w:r w:rsidR="009B77EB" w:rsidRPr="00A821EB">
        <w:rPr>
          <w:rFonts w:cs="Times New Roman"/>
          <w:iCs/>
          <w:szCs w:val="24"/>
        </w:rPr>
        <w:t>s</w:t>
      </w:r>
      <w:r w:rsidR="0091687A" w:rsidRPr="00A821EB">
        <w:rPr>
          <w:rFonts w:cs="Times New Roman"/>
          <w:szCs w:val="24"/>
        </w:rPr>
        <w:t>. Valdadele ja linnadele eraldatava lisaraha suuruse arvestamisel võetakse aluseks sellised komponendid nagu noorte arv, puudega noorte arv, toimetulekuraskustega peredes elavate noorte arv vanuses 7‒19, kohaliku omavalitsuse üksuse finantsvõimekus ning huvihariduse ja huvitegevuse piirkondlik kättesaadavus. Toetatakse kohalikke omavalitsusi, et parandada laste ja noorte huvitegevuse kättesaadavust ja mitmekesisust, vähendamaks mitteosalejate osakaalu sotsiaalmajanduslikult nõrgemates elanikkonnagruppides</w:t>
      </w:r>
    </w:p>
    <w:p w14:paraId="7D86995E" w14:textId="77777777" w:rsidR="00A525B1" w:rsidRDefault="00A525B1" w:rsidP="009F5A73">
      <w:pPr>
        <w:pStyle w:val="NoSpacing"/>
        <w:rPr>
          <w:rFonts w:cs="Times New Roman"/>
          <w:b/>
          <w:szCs w:val="24"/>
        </w:rPr>
      </w:pPr>
    </w:p>
    <w:p w14:paraId="40C6407B" w14:textId="4E2BB333" w:rsidR="0091687A" w:rsidRPr="00A821EB" w:rsidRDefault="0091687A" w:rsidP="009F5A73">
      <w:pPr>
        <w:pStyle w:val="NoSpacing"/>
        <w:rPr>
          <w:rFonts w:cs="Times New Roman"/>
          <w:b/>
          <w:szCs w:val="24"/>
        </w:rPr>
      </w:pPr>
      <w:r w:rsidRPr="00A821EB">
        <w:rPr>
          <w:rFonts w:cs="Times New Roman"/>
          <w:b/>
          <w:szCs w:val="24"/>
        </w:rPr>
        <w:t>Inimõigustealane õpetus</w:t>
      </w:r>
    </w:p>
    <w:p w14:paraId="6E89C147" w14:textId="77777777" w:rsidR="00774AF5" w:rsidRPr="00A821EB" w:rsidRDefault="00774AF5" w:rsidP="009F5A73">
      <w:pPr>
        <w:pStyle w:val="NoSpacing"/>
        <w:rPr>
          <w:rFonts w:cs="Times New Roman"/>
          <w:szCs w:val="24"/>
        </w:rPr>
      </w:pPr>
      <w:r w:rsidRPr="00A821EB">
        <w:rPr>
          <w:rFonts w:cs="Times New Roman"/>
          <w:szCs w:val="24"/>
        </w:rPr>
        <w:t xml:space="preserve">221. </w:t>
      </w:r>
      <w:r w:rsidR="0091687A" w:rsidRPr="00A821EB">
        <w:rPr>
          <w:rFonts w:cs="Times New Roman"/>
          <w:szCs w:val="24"/>
        </w:rPr>
        <w:t>2017. aastal viidi Euroopa Regionaalarengu Fondi toel läbi uuring „Inimõigused ja inimõiguste alusväärtused Eesti koolis ja hariduspoliitikas“</w:t>
      </w:r>
      <w:r w:rsidR="0091687A" w:rsidRPr="00A821EB">
        <w:rPr>
          <w:rStyle w:val="FootnoteReference"/>
          <w:szCs w:val="24"/>
        </w:rPr>
        <w:footnoteReference w:id="2"/>
      </w:r>
      <w:r w:rsidRPr="00A821EB">
        <w:rPr>
          <w:rFonts w:cs="Times New Roman"/>
          <w:szCs w:val="24"/>
        </w:rPr>
        <w:t>.</w:t>
      </w:r>
    </w:p>
    <w:p w14:paraId="5B35AEE6" w14:textId="77777777" w:rsidR="00A525B1" w:rsidRDefault="00A525B1" w:rsidP="009F5A73">
      <w:pPr>
        <w:pStyle w:val="NoSpacing"/>
        <w:rPr>
          <w:rFonts w:cs="Times New Roman"/>
          <w:szCs w:val="24"/>
        </w:rPr>
      </w:pPr>
    </w:p>
    <w:p w14:paraId="116A01A0" w14:textId="324D5153" w:rsidR="0091687A" w:rsidRPr="00A821EB" w:rsidRDefault="00774AF5" w:rsidP="009F5A73">
      <w:pPr>
        <w:pStyle w:val="NoSpacing"/>
        <w:rPr>
          <w:rFonts w:cs="Times New Roman"/>
          <w:szCs w:val="24"/>
        </w:rPr>
      </w:pPr>
      <w:r w:rsidRPr="00A821EB">
        <w:rPr>
          <w:rFonts w:cs="Times New Roman"/>
          <w:szCs w:val="24"/>
        </w:rPr>
        <w:t xml:space="preserve">222. </w:t>
      </w:r>
      <w:r w:rsidR="0091687A" w:rsidRPr="00A821EB">
        <w:rPr>
          <w:rFonts w:cs="Times New Roman"/>
          <w:szCs w:val="24"/>
        </w:rPr>
        <w:t>Eesti osales Euroopa liidu kodanikuhariduse uuringus ning 2016. aastal valmis riigi olukorda kajastav raport</w:t>
      </w:r>
      <w:r w:rsidR="0091687A" w:rsidRPr="00A821EB">
        <w:rPr>
          <w:rStyle w:val="FootnoteReference"/>
          <w:szCs w:val="24"/>
        </w:rPr>
        <w:footnoteReference w:id="3"/>
      </w:r>
      <w:r w:rsidR="0091687A" w:rsidRPr="00A821EB">
        <w:rPr>
          <w:rFonts w:cs="Times New Roman"/>
          <w:szCs w:val="24"/>
        </w:rPr>
        <w:t>. Raporti fookuses oli Eesti kooliõpilaste teadmised ühiskonnast, demokraatia põhiväärtustest ja institutsioonidest, kodanikurollist ja osalusest ühiskonnas, sotsiaalsetest suhetest ja heaolust ning Euroopa teemadest.</w:t>
      </w:r>
    </w:p>
    <w:p w14:paraId="79C9355F" w14:textId="77777777" w:rsidR="00A525B1" w:rsidRDefault="00A525B1" w:rsidP="009F5A73">
      <w:pPr>
        <w:pStyle w:val="NoSpacing"/>
        <w:rPr>
          <w:rFonts w:cs="Times New Roman"/>
          <w:szCs w:val="24"/>
        </w:rPr>
      </w:pPr>
    </w:p>
    <w:p w14:paraId="2ACD0A61" w14:textId="3A055636" w:rsidR="0091687A" w:rsidRPr="00A821EB" w:rsidRDefault="00774AF5" w:rsidP="009F5A73">
      <w:pPr>
        <w:pStyle w:val="NoSpacing"/>
        <w:rPr>
          <w:rFonts w:cs="Times New Roman"/>
          <w:szCs w:val="24"/>
        </w:rPr>
      </w:pPr>
      <w:r w:rsidRPr="00A821EB">
        <w:rPr>
          <w:rFonts w:cs="Times New Roman"/>
          <w:szCs w:val="24"/>
        </w:rPr>
        <w:t xml:space="preserve">223. </w:t>
      </w:r>
      <w:r w:rsidR="0091687A" w:rsidRPr="00A821EB">
        <w:rPr>
          <w:rFonts w:cs="Times New Roman"/>
          <w:szCs w:val="24"/>
        </w:rPr>
        <w:t>Integratsiooni Sihtasutus avas 31.10.2018 uue kodulehe, mis koondab vajalikku infot eesti keele õppe ja Eestis elamise kohta. Lehelt leiab ka nõuandeveebi, mis on hea abimees nii eri rahvustaustaga püsielanikele kui ka äsja riiki saabunutele siinse eluga toimetulekuks. Nõuandeveebist leiab soovitusi eesti keele õppimise ja praktiseerimise ning elamisloa või kodakondsuse taotlemise kohta. Lisaks eesti, vene ja inglise keeles infot töövõimaluste, ettevõtlusega alustamise, lasteaia- või koolikoha otsimise, arsti ja elukoha leidmise ning muudes igapäevaelu küsimustes. Nõuandeveebi väljatöötamist ja tööshoidmist rahastab Euroopa Sotsiaalfond projekti „Eesti ühiskonnas lõimumist toetavad tegevused“ kaudu.</w:t>
      </w:r>
    </w:p>
    <w:p w14:paraId="48C0C10C" w14:textId="77777777" w:rsidR="00A525B1" w:rsidRDefault="00A525B1" w:rsidP="009F5A73">
      <w:pPr>
        <w:jc w:val="both"/>
        <w:rPr>
          <w:b/>
          <w:lang w:val="et-EE"/>
        </w:rPr>
      </w:pPr>
    </w:p>
    <w:p w14:paraId="1713E802" w14:textId="1D2FAB06" w:rsidR="004F1653" w:rsidRPr="00A821EB" w:rsidRDefault="004F1653" w:rsidP="009F5A73">
      <w:pPr>
        <w:jc w:val="both"/>
        <w:rPr>
          <w:b/>
          <w:lang w:val="et-EE"/>
        </w:rPr>
      </w:pPr>
      <w:r w:rsidRPr="00A821EB">
        <w:rPr>
          <w:b/>
          <w:lang w:val="et-EE"/>
        </w:rPr>
        <w:t xml:space="preserve">Artikkel 6 õiguskaitsevahendid </w:t>
      </w:r>
    </w:p>
    <w:p w14:paraId="4D3FBE63" w14:textId="77777777" w:rsidR="00774AF5" w:rsidRPr="00A821EB" w:rsidRDefault="00774AF5" w:rsidP="009F5A73">
      <w:pPr>
        <w:jc w:val="both"/>
        <w:rPr>
          <w:lang w:val="et-EE"/>
        </w:rPr>
      </w:pPr>
      <w:r w:rsidRPr="00A821EB">
        <w:rPr>
          <w:lang w:val="et-EE"/>
        </w:rPr>
        <w:t xml:space="preserve">224. </w:t>
      </w:r>
      <w:r w:rsidR="004F1653" w:rsidRPr="00A821EB">
        <w:rPr>
          <w:lang w:val="et-EE"/>
        </w:rPr>
        <w:t>Diskrimineerivaid ja teatud gruppe tõrjuvaid praktikaid põhjustavad Eestis lisaks ühiskonna keskmiselt pigem madalale teadlikkusele võrdse kohtlemise põhimõttest ka eelarvamused ja stereotüübid. Õigusspetsialistide ebaühtlane teadlikkus võrdse kohtlemise seadusest ja selle tõlgendusvõimalustest võib põhjustada probleeme asjakohase õigusabi osut</w:t>
      </w:r>
      <w:r w:rsidRPr="00A821EB">
        <w:rPr>
          <w:lang w:val="et-EE"/>
        </w:rPr>
        <w:t>amisel ja otsuste langetamisel.</w:t>
      </w:r>
    </w:p>
    <w:p w14:paraId="17FFA0B7" w14:textId="77777777" w:rsidR="00774AF5" w:rsidRPr="00A821EB" w:rsidRDefault="00774AF5" w:rsidP="009F5A73">
      <w:pPr>
        <w:jc w:val="both"/>
        <w:rPr>
          <w:lang w:val="et-EE"/>
        </w:rPr>
      </w:pPr>
    </w:p>
    <w:p w14:paraId="0673F4BB" w14:textId="16F47638" w:rsidR="00C25210" w:rsidRPr="00A821EB" w:rsidRDefault="00774AF5" w:rsidP="009F5A73">
      <w:pPr>
        <w:jc w:val="both"/>
        <w:rPr>
          <w:lang w:val="et-EE"/>
        </w:rPr>
      </w:pPr>
      <w:r w:rsidRPr="00A821EB">
        <w:rPr>
          <w:lang w:val="et-EE"/>
        </w:rPr>
        <w:t xml:space="preserve">225. </w:t>
      </w:r>
      <w:r w:rsidR="004F1653" w:rsidRPr="00A821EB">
        <w:rPr>
          <w:lang w:val="et-EE"/>
        </w:rPr>
        <w:t>Neile probleemidele pöörab tähelepanu Vabariigi Valitsuse poolt 2016. a. suvel heaks kiidetud „</w:t>
      </w:r>
      <w:r w:rsidR="004F1653" w:rsidRPr="00A821EB">
        <w:rPr>
          <w:b/>
          <w:lang w:val="et-EE"/>
        </w:rPr>
        <w:t>Heaolu arengukava 2016-2023</w:t>
      </w:r>
      <w:r w:rsidR="004F1653" w:rsidRPr="00A821EB">
        <w:rPr>
          <w:lang w:val="et-EE"/>
        </w:rPr>
        <w:t>“. Arengukava kohaselt on negatiivsete hoiakute vähendamiseks, sallivuse suurendamiseks ja õiguste kaitse tõhustamiseks plaanis aidata avalikkusel ja konkreetsematel siht- ja sidusrühmadel (sh tööandjad ja töötajad) teavitustegevuste abil märgata ja teadvustada erinevate elanikkonnarühmade erinevat olukorda ja vajadusi ning suunata neid er</w:t>
      </w:r>
      <w:r w:rsidR="008C2413">
        <w:rPr>
          <w:lang w:val="et-EE"/>
        </w:rPr>
        <w:t>inevustega toetavalt arvestama.</w:t>
      </w:r>
    </w:p>
    <w:p w14:paraId="29805AB7" w14:textId="77777777" w:rsidR="00C25210" w:rsidRPr="00A821EB" w:rsidRDefault="00C25210" w:rsidP="009F5A73">
      <w:pPr>
        <w:jc w:val="both"/>
        <w:rPr>
          <w:lang w:val="et-EE"/>
        </w:rPr>
      </w:pPr>
    </w:p>
    <w:p w14:paraId="3C24DB79" w14:textId="62459B49" w:rsidR="004F1653" w:rsidRPr="00A821EB" w:rsidRDefault="00774AF5" w:rsidP="009F5A73">
      <w:pPr>
        <w:jc w:val="both"/>
        <w:rPr>
          <w:lang w:val="et-EE"/>
        </w:rPr>
      </w:pPr>
      <w:r w:rsidRPr="00A821EB">
        <w:rPr>
          <w:lang w:val="et-EE"/>
        </w:rPr>
        <w:t xml:space="preserve">226. </w:t>
      </w:r>
      <w:r w:rsidR="004F1653" w:rsidRPr="00A821EB">
        <w:rPr>
          <w:lang w:val="et-EE"/>
        </w:rPr>
        <w:t xml:space="preserve">Suurendatakse teadlikkust inimõigustest, võrdse kohtlemise põhimõttest, ebavõrdse kohtlemise tagajärgedest ja õiguste kaitse võimalustest. Samuti soovitakse suurendada inimeste </w:t>
      </w:r>
      <w:r w:rsidR="004F1653" w:rsidRPr="00A821EB">
        <w:rPr>
          <w:lang w:val="et-EE"/>
        </w:rPr>
        <w:lastRenderedPageBreak/>
        <w:t xml:space="preserve">valmisolekut pakutavaid võimalusi oma õiguste kaitseks kasutada. Õigusabi kvaliteeti kavatsetakse parandada eeskätt juristidele ja teistele õigusspetsialistidele suunatud koolitustegevuste kaudu. Õiguskaitset parandatakse ka asjakohaste seaduste muutmise ja täiendamisega. </w:t>
      </w:r>
    </w:p>
    <w:p w14:paraId="6D048540" w14:textId="77777777" w:rsidR="00C25210" w:rsidRPr="00A821EB" w:rsidRDefault="00C25210" w:rsidP="009F5A73">
      <w:pPr>
        <w:jc w:val="both"/>
        <w:rPr>
          <w:lang w:val="et-EE"/>
        </w:rPr>
      </w:pPr>
    </w:p>
    <w:p w14:paraId="6178CF5A" w14:textId="77777777" w:rsidR="00805E14" w:rsidRPr="00A821EB" w:rsidRDefault="00805E14" w:rsidP="009F5A73">
      <w:pPr>
        <w:pStyle w:val="NormalWeb"/>
        <w:shd w:val="clear" w:color="auto" w:fill="FFFFFF"/>
        <w:spacing w:before="0" w:beforeAutospacing="0" w:after="0" w:afterAutospacing="0" w:line="360" w:lineRule="atLeast"/>
        <w:jc w:val="both"/>
        <w:rPr>
          <w:rFonts w:ascii="Times New Roman" w:hAnsi="Times New Roman" w:cs="Times New Roman"/>
          <w:b/>
          <w:color w:val="333333"/>
          <w:sz w:val="24"/>
          <w:szCs w:val="24"/>
        </w:rPr>
      </w:pPr>
      <w:r w:rsidRPr="00A821EB">
        <w:rPr>
          <w:rFonts w:ascii="Times New Roman" w:hAnsi="Times New Roman" w:cs="Times New Roman"/>
          <w:b/>
          <w:color w:val="333333"/>
          <w:sz w:val="24"/>
          <w:szCs w:val="24"/>
        </w:rPr>
        <w:t>Võrdsus kohtuemenetluses</w:t>
      </w:r>
    </w:p>
    <w:p w14:paraId="72B78722" w14:textId="40886E06" w:rsidR="002B0C88" w:rsidRPr="00A821EB" w:rsidRDefault="00774AF5" w:rsidP="009F5A73">
      <w:pPr>
        <w:pStyle w:val="Default"/>
        <w:jc w:val="both"/>
        <w:rPr>
          <w:rFonts w:ascii="Times New Roman" w:hAnsi="Times New Roman" w:cs="Times New Roman"/>
        </w:rPr>
      </w:pPr>
      <w:r w:rsidRPr="00A821EB">
        <w:rPr>
          <w:rFonts w:ascii="Times New Roman" w:hAnsi="Times New Roman" w:cs="Times New Roman"/>
        </w:rPr>
        <w:t xml:space="preserve">227. </w:t>
      </w:r>
      <w:r w:rsidR="002B0C88" w:rsidRPr="00A821EB">
        <w:rPr>
          <w:rFonts w:ascii="Times New Roman" w:hAnsi="Times New Roman" w:cs="Times New Roman"/>
        </w:rPr>
        <w:t xml:space="preserve">2017. ja 2018. aastal sai õiguskantsler kaks pöördumist, mis puudutasid väidetavat diskrimineerimist kohtumenetluses. Üks inimene leidis, et kohus karistas teda vabadusekaotusega rahvuse ning sotsiaalse seisundi tõttu, mitte kuriteo toimepanemise eest. Kohtumenetluse materjalidest selgus, et kohus põhjendas karistust kuriteo asjaoludega ega lähtunud rahvusest või sotsiaalsest seisundist. Eestist väljasaatmise ning sissesõidukeelu määramisel võeti arvesse isiku kodakondsust, elukohta ning sotsiaalseid kontakte, mis on asjakohased põhjendused. </w:t>
      </w:r>
    </w:p>
    <w:p w14:paraId="05C82295" w14:textId="77777777" w:rsidR="002B0C88" w:rsidRPr="00A821EB" w:rsidRDefault="002B0C88" w:rsidP="009F5A73">
      <w:pPr>
        <w:pStyle w:val="Default"/>
        <w:jc w:val="both"/>
        <w:rPr>
          <w:rFonts w:ascii="Times New Roman" w:hAnsi="Times New Roman" w:cs="Times New Roman"/>
        </w:rPr>
      </w:pPr>
    </w:p>
    <w:p w14:paraId="69E37216" w14:textId="2BF2053B" w:rsidR="002B0C88" w:rsidRPr="00A821EB" w:rsidRDefault="00774AF5" w:rsidP="009F5A73">
      <w:pPr>
        <w:pStyle w:val="Default"/>
        <w:jc w:val="both"/>
        <w:rPr>
          <w:rFonts w:ascii="Times New Roman" w:hAnsi="Times New Roman" w:cs="Times New Roman"/>
        </w:rPr>
      </w:pPr>
      <w:r w:rsidRPr="00A821EB">
        <w:rPr>
          <w:rFonts w:ascii="Times New Roman" w:hAnsi="Times New Roman" w:cs="Times New Roman"/>
        </w:rPr>
        <w:t xml:space="preserve">228. </w:t>
      </w:r>
      <w:r w:rsidR="002B0C88" w:rsidRPr="00A821EB">
        <w:rPr>
          <w:rFonts w:ascii="Times New Roman" w:hAnsi="Times New Roman" w:cs="Times New Roman"/>
        </w:rPr>
        <w:t xml:space="preserve">Teine avaldaja kurtis, et tema lähedast diskrimineeriti kohtumenetluses roma päritolu tõttu. Väidetavalt käitus prokurör kohtusaalis temaga halvasti, kuid kohtunik ei sekkunud olukorda. Kohtulahendite infosüsteemist selgus, et süüdistatav oli esitanud kohtule kaebuse prokuröri taandamiseks, sest tema hinnangul võis prokuröri käitumine olla tingitud eelarvamuslikust suhtumisest roma rahvusesse. Kohus jättis kaebuse rahuldamata, sest esitatud etteheited ei andnud alust järeldada, et prokurör oleks ametiülesandeid täites lähtunud subjektiivsetest motiividest või eelarvamusest. Kohtumenetluse materjalidest ei selgunud, et kohus oleks kohtualuseid kohelnud diskrimineerivalt. </w:t>
      </w:r>
    </w:p>
    <w:p w14:paraId="559CAC87" w14:textId="77777777" w:rsidR="002B0C88" w:rsidRPr="00A821EB" w:rsidRDefault="002B0C88" w:rsidP="009F5A73">
      <w:pPr>
        <w:pStyle w:val="Default"/>
        <w:jc w:val="both"/>
        <w:rPr>
          <w:rFonts w:ascii="Times New Roman" w:hAnsi="Times New Roman" w:cs="Times New Roman"/>
        </w:rPr>
      </w:pPr>
    </w:p>
    <w:p w14:paraId="76939E84" w14:textId="6DB73BF2" w:rsidR="002B0C88" w:rsidRPr="00A821EB" w:rsidRDefault="00774AF5" w:rsidP="009F5A73">
      <w:pPr>
        <w:pStyle w:val="Default"/>
        <w:jc w:val="both"/>
        <w:rPr>
          <w:rFonts w:ascii="Times New Roman" w:hAnsi="Times New Roman" w:cs="Times New Roman"/>
        </w:rPr>
      </w:pPr>
      <w:r w:rsidRPr="00A821EB">
        <w:rPr>
          <w:rFonts w:ascii="Times New Roman" w:hAnsi="Times New Roman" w:cs="Times New Roman"/>
        </w:rPr>
        <w:t xml:space="preserve">229. </w:t>
      </w:r>
      <w:r w:rsidR="002B0C88" w:rsidRPr="00A821EB">
        <w:rPr>
          <w:rFonts w:ascii="Times New Roman" w:hAnsi="Times New Roman" w:cs="Times New Roman"/>
        </w:rPr>
        <w:t>Kumbki diskrimineerimiskahtlus ei leidnud kinnitust ning ei olnud alust kohtuniku vastu d</w:t>
      </w:r>
      <w:r w:rsidR="008C2413">
        <w:rPr>
          <w:rFonts w:ascii="Times New Roman" w:hAnsi="Times New Roman" w:cs="Times New Roman"/>
        </w:rPr>
        <w:t>istsiplinaarmenetlust algatada.</w:t>
      </w:r>
    </w:p>
    <w:p w14:paraId="1835283D" w14:textId="77777777" w:rsidR="002B0C88" w:rsidRPr="00A821EB" w:rsidRDefault="002B0C88" w:rsidP="009F5A73">
      <w:pPr>
        <w:pStyle w:val="Default"/>
        <w:jc w:val="both"/>
        <w:rPr>
          <w:rFonts w:ascii="Times New Roman" w:hAnsi="Times New Roman" w:cs="Times New Roman"/>
        </w:rPr>
      </w:pPr>
    </w:p>
    <w:p w14:paraId="4A55706B" w14:textId="3A12F7EE" w:rsidR="002B0C88" w:rsidRPr="00A821EB" w:rsidRDefault="00774AF5" w:rsidP="009F5A73">
      <w:pPr>
        <w:autoSpaceDE w:val="0"/>
        <w:autoSpaceDN w:val="0"/>
        <w:adjustRightInd w:val="0"/>
        <w:jc w:val="both"/>
        <w:rPr>
          <w:rFonts w:eastAsiaTheme="minorHAnsi"/>
          <w:color w:val="000000"/>
          <w:lang w:val="et-EE"/>
        </w:rPr>
      </w:pPr>
      <w:r w:rsidRPr="00A821EB">
        <w:rPr>
          <w:rFonts w:eastAsiaTheme="minorHAnsi"/>
          <w:color w:val="000000"/>
          <w:lang w:val="et-EE"/>
        </w:rPr>
        <w:t xml:space="preserve">230. </w:t>
      </w:r>
      <w:r w:rsidR="002B0C88" w:rsidRPr="00A821EB">
        <w:rPr>
          <w:rFonts w:eastAsiaTheme="minorHAnsi"/>
          <w:color w:val="000000"/>
          <w:lang w:val="et-EE"/>
        </w:rPr>
        <w:t xml:space="preserve">2018. aastal esitati Riigikohtule kaebus kohtuniku vastu distsiplinaarmenetluse algatamiseks, sest prokurör ja kohtunik kasutasid kohtuistungil väljendit „mustlased“. Kohtualune leidis, et see sõna on roma päritolu inimeste suhtes solvav ja diskrimineeriv. Riigikohtu esimees küsis Eesti Keele Instituudi (EKI) arvamust. EKI leidis, et sõna „mustlane“ konnotatsioonid on eesti keeles muutunud: varem väidetavalt halvustav sõna on aja jooksul muutunud neutraalseks. Arvestades romade rahvusvaheliste organisatsioonide soovitusi, on 1990. aastatest alates ka Eestis sõna „mustlane“ asemel üha enam kasutatud „roma“. Kohtuasja materjalidest selgus, et kohus kasutas kohtuasja menetlemisel nii sõna „mustlane“ kui ka „roma“, tihtipeale ka mõlemat koos, öeldes „mustlase rahvusest ehk roma“. </w:t>
      </w:r>
    </w:p>
    <w:p w14:paraId="4AC6A4EB" w14:textId="77777777" w:rsidR="002B0C88" w:rsidRPr="00A821EB" w:rsidRDefault="002B0C88" w:rsidP="009F5A73">
      <w:pPr>
        <w:autoSpaceDE w:val="0"/>
        <w:autoSpaceDN w:val="0"/>
        <w:adjustRightInd w:val="0"/>
        <w:jc w:val="both"/>
        <w:rPr>
          <w:rFonts w:eastAsiaTheme="minorHAnsi"/>
          <w:lang w:val="et-EE"/>
        </w:rPr>
      </w:pPr>
    </w:p>
    <w:p w14:paraId="41B1A25D" w14:textId="7ADF9112" w:rsidR="004F1653" w:rsidRPr="00A821EB" w:rsidRDefault="00774AF5" w:rsidP="009F5A73">
      <w:pPr>
        <w:jc w:val="both"/>
        <w:rPr>
          <w:lang w:val="de-DE"/>
        </w:rPr>
      </w:pPr>
      <w:r w:rsidRPr="00A821EB">
        <w:rPr>
          <w:rStyle w:val="Strong"/>
          <w:b w:val="0"/>
          <w:lang w:val="et-EE"/>
        </w:rPr>
        <w:t xml:space="preserve">231. </w:t>
      </w:r>
      <w:r w:rsidR="004F1653" w:rsidRPr="00A821EB">
        <w:rPr>
          <w:rStyle w:val="Strong"/>
          <w:b w:val="0"/>
          <w:lang w:val="et-EE"/>
        </w:rPr>
        <w:t>Põhiseadus</w:t>
      </w:r>
      <w:r w:rsidR="008C2413">
        <w:rPr>
          <w:rStyle w:val="Strong"/>
          <w:b w:val="0"/>
          <w:lang w:val="et-EE"/>
        </w:rPr>
        <w:t>e</w:t>
      </w:r>
      <w:r w:rsidR="004F1653" w:rsidRPr="00A821EB">
        <w:rPr>
          <w:rStyle w:val="Strong"/>
          <w:b w:val="0"/>
          <w:lang w:val="et-EE"/>
        </w:rPr>
        <w:t xml:space="preserve"> § 15 tagab, et i</w:t>
      </w:r>
      <w:r w:rsidR="004F1653" w:rsidRPr="00A821EB">
        <w:rPr>
          <w:lang w:val="et-EE"/>
        </w:rPr>
        <w:t xml:space="preserve">gaühel on õigus pöörduda oma õiguste ja vabaduste rikkumise korral kohtusse. Kohtulik kaitse on tagatud ka rassilise diskrimineerimise juhtudel, kui isik leiab, et tema õigusi on rikutud. Kui rikkumine toimub avalikult ja isik avaldab teise isiku au ja väärikust </w:t>
      </w:r>
      <w:r w:rsidR="00CC497D" w:rsidRPr="00A821EB">
        <w:rPr>
          <w:lang w:val="et-EE"/>
        </w:rPr>
        <w:t xml:space="preserve">riivavavat materjali </w:t>
      </w:r>
      <w:r w:rsidR="004F1653" w:rsidRPr="00A821EB">
        <w:rPr>
          <w:lang w:val="et-EE"/>
        </w:rPr>
        <w:t xml:space="preserve">oma nime all, võib kannatanu algatada kohtuasja. </w:t>
      </w:r>
      <w:r w:rsidR="004F1653" w:rsidRPr="00A821EB">
        <w:rPr>
          <w:lang w:val="de-DE"/>
        </w:rPr>
        <w:t xml:space="preserve">Arvestades tänapäeva IT võimalusi, tõusetub üha enam küsimus sellest, et solvanguid, sh rassiga seonduvalt, saab lihtsalt ja anonüümselt esitada internetikeskkonnas. Alljärgnevalt </w:t>
      </w:r>
      <w:r w:rsidR="009B77EB" w:rsidRPr="00A821EB">
        <w:rPr>
          <w:lang w:val="de-DE"/>
        </w:rPr>
        <w:t xml:space="preserve">toome näite </w:t>
      </w:r>
      <w:r w:rsidR="004F1653" w:rsidRPr="00A821EB">
        <w:rPr>
          <w:lang w:val="de-DE"/>
        </w:rPr>
        <w:t>efektiivse</w:t>
      </w:r>
      <w:r w:rsidR="009B77EB" w:rsidRPr="00A821EB">
        <w:rPr>
          <w:lang w:val="de-DE"/>
        </w:rPr>
        <w:t xml:space="preserve">test kohtuliku kaitse võimalusest </w:t>
      </w:r>
      <w:r w:rsidR="004F1653" w:rsidRPr="00A821EB">
        <w:rPr>
          <w:lang w:val="de-DE"/>
        </w:rPr>
        <w:t xml:space="preserve">anonüümsete isiku au ja väärikust riivavate isikute </w:t>
      </w:r>
      <w:r w:rsidR="009B77EB" w:rsidRPr="00A821EB">
        <w:rPr>
          <w:lang w:val="de-DE"/>
        </w:rPr>
        <w:t xml:space="preserve">tegevuse </w:t>
      </w:r>
      <w:r w:rsidR="008C2413">
        <w:rPr>
          <w:lang w:val="de-DE"/>
        </w:rPr>
        <w:t>eest.</w:t>
      </w:r>
    </w:p>
    <w:p w14:paraId="56AE9F34" w14:textId="77777777" w:rsidR="00C25210" w:rsidRPr="00A821EB" w:rsidRDefault="00C25210" w:rsidP="009F5A73">
      <w:pPr>
        <w:jc w:val="both"/>
        <w:rPr>
          <w:lang w:val="de-DE"/>
        </w:rPr>
      </w:pPr>
    </w:p>
    <w:p w14:paraId="041E6A6E" w14:textId="58D4BCA2" w:rsidR="004F1653" w:rsidRPr="00A821EB" w:rsidRDefault="00774AF5" w:rsidP="009F5A73">
      <w:pPr>
        <w:jc w:val="both"/>
        <w:rPr>
          <w:lang w:val="de-DE"/>
        </w:rPr>
      </w:pPr>
      <w:r w:rsidRPr="00A821EB">
        <w:rPr>
          <w:lang w:val="de-DE"/>
        </w:rPr>
        <w:t xml:space="preserve">232. </w:t>
      </w:r>
      <w:r w:rsidR="0035747F" w:rsidRPr="00A821EB">
        <w:rPr>
          <w:lang w:val="de-DE"/>
        </w:rPr>
        <w:t xml:space="preserve">Kohus mõistis välja kahjuhüvitise </w:t>
      </w:r>
      <w:r w:rsidR="004F1653" w:rsidRPr="00A821EB">
        <w:rPr>
          <w:lang w:val="de-DE"/>
        </w:rPr>
        <w:t>tuntud näitleja</w:t>
      </w:r>
      <w:r w:rsidR="0035747F" w:rsidRPr="00A821EB">
        <w:rPr>
          <w:lang w:val="de-DE"/>
        </w:rPr>
        <w:t>le</w:t>
      </w:r>
      <w:r w:rsidR="004F1653" w:rsidRPr="00A821EB">
        <w:rPr>
          <w:lang w:val="de-DE"/>
        </w:rPr>
        <w:t>, ke</w:t>
      </w:r>
      <w:r w:rsidR="0035747F" w:rsidRPr="00A821EB">
        <w:rPr>
          <w:lang w:val="de-DE"/>
        </w:rPr>
        <w:t xml:space="preserve">s algatas kohtuasja teda </w:t>
      </w:r>
      <w:r w:rsidR="004F1653" w:rsidRPr="00A821EB">
        <w:rPr>
          <w:lang w:val="de-DE"/>
        </w:rPr>
        <w:t>interneti</w:t>
      </w:r>
      <w:r w:rsidR="0035747F" w:rsidRPr="00A821EB">
        <w:rPr>
          <w:lang w:val="de-DE"/>
        </w:rPr>
        <w:t>s solvanud</w:t>
      </w:r>
      <w:r w:rsidR="004F1653" w:rsidRPr="00A821EB">
        <w:rPr>
          <w:lang w:val="de-DE"/>
        </w:rPr>
        <w:t xml:space="preserve"> ananüümsete kommentaatorite </w:t>
      </w:r>
      <w:r w:rsidR="0035747F" w:rsidRPr="00A821EB">
        <w:rPr>
          <w:lang w:val="de-DE"/>
        </w:rPr>
        <w:t xml:space="preserve">vastu, kelle kommentaarid </w:t>
      </w:r>
      <w:r w:rsidR="004F1653" w:rsidRPr="00A821EB">
        <w:rPr>
          <w:lang w:val="de-DE"/>
        </w:rPr>
        <w:t>sisaldasid hageja kohta ebaõigeid andmeid ja ebakohaseid väärtushinnanguid. (Riigikohtu otsus 06.06.2018, 2-16-14655)</w:t>
      </w:r>
      <w:r w:rsidR="00EA5F31" w:rsidRPr="00A821EB">
        <w:rPr>
          <w:lang w:val="de-DE"/>
        </w:rPr>
        <w:t>. Kohtuotsus</w:t>
      </w:r>
      <w:r w:rsidR="004F1653" w:rsidRPr="00A821EB">
        <w:rPr>
          <w:lang w:val="de-DE"/>
        </w:rPr>
        <w:t xml:space="preserve"> näitas, et internetis anonüümsed solvajad ei ole kaitstud kohtumenetluse eest, nende isikud on võimalik kindlaks teha ning neilt kahjutasu välja mõista. Mõnes internetiportaalis kaasinimeste au ja väärkust riivavatel inimestel tuleb arvestada, et kannatanul </w:t>
      </w:r>
      <w:r w:rsidR="004F1653" w:rsidRPr="00A821EB">
        <w:rPr>
          <w:lang w:val="de-DE"/>
        </w:rPr>
        <w:lastRenderedPageBreak/>
        <w:t>on olemas kohtuliku kaitse võimalused ka anonüümsete netikommentaatorite ees ning solvajat võib ähvarda nii rahaline nõue kui ka avalikustamine. Solvatu võib näiteks nõuda ka seda, et solvaja avalikult oma pärisnime all vabandust paluks ja/või oma sõnad ümber lükkaks.</w:t>
      </w:r>
    </w:p>
    <w:p w14:paraId="38EDA9FF" w14:textId="77777777" w:rsidR="00FF7DF6" w:rsidRDefault="00FF7DF6" w:rsidP="009F5A73">
      <w:pPr>
        <w:pStyle w:val="NormalWeb"/>
        <w:shd w:val="clear" w:color="auto" w:fill="FFFFFF"/>
        <w:spacing w:before="0" w:beforeAutospacing="0" w:after="0" w:afterAutospacing="0" w:line="336" w:lineRule="atLeast"/>
        <w:jc w:val="both"/>
        <w:rPr>
          <w:rFonts w:ascii="Times New Roman" w:hAnsi="Times New Roman" w:cs="Times New Roman"/>
          <w:b/>
          <w:color w:val="auto"/>
          <w:sz w:val="24"/>
          <w:szCs w:val="24"/>
        </w:rPr>
      </w:pPr>
    </w:p>
    <w:p w14:paraId="1DE5BDF4" w14:textId="0E99AF7B" w:rsidR="0036340D" w:rsidRPr="00A821EB" w:rsidRDefault="0036340D" w:rsidP="009F5A73">
      <w:pPr>
        <w:pStyle w:val="NormalWeb"/>
        <w:shd w:val="clear" w:color="auto" w:fill="FFFFFF"/>
        <w:spacing w:before="0" w:beforeAutospacing="0" w:after="0" w:afterAutospacing="0" w:line="336" w:lineRule="atLeast"/>
        <w:jc w:val="both"/>
        <w:rPr>
          <w:rFonts w:ascii="Times New Roman" w:hAnsi="Times New Roman" w:cs="Times New Roman"/>
          <w:b/>
          <w:color w:val="auto"/>
          <w:sz w:val="24"/>
          <w:szCs w:val="24"/>
        </w:rPr>
      </w:pPr>
      <w:r w:rsidRPr="00A821EB">
        <w:rPr>
          <w:rFonts w:ascii="Times New Roman" w:hAnsi="Times New Roman" w:cs="Times New Roman"/>
          <w:b/>
          <w:color w:val="auto"/>
          <w:sz w:val="24"/>
          <w:szCs w:val="24"/>
        </w:rPr>
        <w:t xml:space="preserve">Vanglasüsteem </w:t>
      </w:r>
    </w:p>
    <w:p w14:paraId="11B4F1C4" w14:textId="1DF15001" w:rsidR="0036340D" w:rsidRPr="00A821EB" w:rsidRDefault="00774AF5" w:rsidP="009F5A73">
      <w:pPr>
        <w:pStyle w:val="NormalWeb"/>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 xml:space="preserve">233. </w:t>
      </w:r>
      <w:r w:rsidR="0036340D" w:rsidRPr="00A821EB">
        <w:rPr>
          <w:rFonts w:ascii="Times New Roman" w:hAnsi="Times New Roman" w:cs="Times New Roman"/>
          <w:color w:val="auto"/>
          <w:sz w:val="24"/>
          <w:szCs w:val="24"/>
        </w:rPr>
        <w:t>Eesti jätkab vanglasüsteemi ümberkorraldamist</w:t>
      </w:r>
      <w:r w:rsidR="008C2413">
        <w:rPr>
          <w:rFonts w:ascii="Times New Roman" w:hAnsi="Times New Roman" w:cs="Times New Roman"/>
          <w:color w:val="auto"/>
          <w:sz w:val="24"/>
          <w:szCs w:val="24"/>
        </w:rPr>
        <w:t>.</w:t>
      </w:r>
      <w:r w:rsidR="005812B8">
        <w:rPr>
          <w:rFonts w:ascii="Times New Roman" w:hAnsi="Times New Roman" w:cs="Times New Roman"/>
          <w:color w:val="auto"/>
          <w:sz w:val="24"/>
          <w:szCs w:val="24"/>
        </w:rPr>
        <w:t xml:space="preserve"> </w:t>
      </w:r>
      <w:r w:rsidR="005812B8" w:rsidRPr="005812B8">
        <w:rPr>
          <w:rFonts w:ascii="Times New Roman" w:hAnsi="Times New Roman" w:cs="Times New Roman"/>
          <w:color w:val="auto"/>
          <w:sz w:val="24"/>
          <w:szCs w:val="24"/>
        </w:rPr>
        <w:t xml:space="preserve">2002. aastal </w:t>
      </w:r>
      <w:r w:rsidR="005812B8">
        <w:rPr>
          <w:rFonts w:ascii="Times New Roman" w:hAnsi="Times New Roman" w:cs="Times New Roman"/>
          <w:color w:val="auto"/>
          <w:sz w:val="24"/>
          <w:szCs w:val="24"/>
        </w:rPr>
        <w:t xml:space="preserve">avati </w:t>
      </w:r>
      <w:r w:rsidR="005812B8" w:rsidRPr="005812B8">
        <w:rPr>
          <w:rFonts w:ascii="Times New Roman" w:hAnsi="Times New Roman" w:cs="Times New Roman"/>
          <w:color w:val="auto"/>
          <w:sz w:val="24"/>
          <w:szCs w:val="24"/>
        </w:rPr>
        <w:t>Tartu vangla</w:t>
      </w:r>
      <w:r w:rsidR="005812B8">
        <w:rPr>
          <w:rFonts w:ascii="Times New Roman" w:hAnsi="Times New Roman" w:cs="Times New Roman"/>
          <w:color w:val="auto"/>
          <w:sz w:val="24"/>
          <w:szCs w:val="24"/>
        </w:rPr>
        <w:t xml:space="preserve">, </w:t>
      </w:r>
      <w:r w:rsidR="005812B8" w:rsidRPr="005812B8">
        <w:rPr>
          <w:rFonts w:ascii="Times New Roman" w:hAnsi="Times New Roman" w:cs="Times New Roman"/>
          <w:color w:val="auto"/>
          <w:sz w:val="24"/>
          <w:szCs w:val="24"/>
        </w:rPr>
        <w:t xml:space="preserve">2008. aastal Viru vangla </w:t>
      </w:r>
      <w:r w:rsidR="005812B8">
        <w:rPr>
          <w:rFonts w:ascii="Times New Roman" w:hAnsi="Times New Roman" w:cs="Times New Roman"/>
          <w:color w:val="auto"/>
          <w:sz w:val="24"/>
          <w:szCs w:val="24"/>
        </w:rPr>
        <w:t>ja 2</w:t>
      </w:r>
      <w:r w:rsidR="0036340D" w:rsidRPr="00A821EB">
        <w:rPr>
          <w:rFonts w:ascii="Times New Roman" w:hAnsi="Times New Roman" w:cs="Times New Roman"/>
          <w:color w:val="auto"/>
          <w:sz w:val="24"/>
          <w:szCs w:val="24"/>
        </w:rPr>
        <w:t>018</w:t>
      </w:r>
      <w:r w:rsidR="008C2413">
        <w:rPr>
          <w:rFonts w:ascii="Times New Roman" w:hAnsi="Times New Roman" w:cs="Times New Roman"/>
          <w:color w:val="auto"/>
          <w:sz w:val="24"/>
          <w:szCs w:val="24"/>
        </w:rPr>
        <w:t>. aastal</w:t>
      </w:r>
      <w:r w:rsidR="005812B8">
        <w:rPr>
          <w:rFonts w:ascii="Times New Roman" w:hAnsi="Times New Roman" w:cs="Times New Roman"/>
          <w:color w:val="auto"/>
          <w:sz w:val="24"/>
          <w:szCs w:val="24"/>
        </w:rPr>
        <w:t xml:space="preserve"> Tallinna vangla. 2017 viidi </w:t>
      </w:r>
      <w:r w:rsidR="0036340D" w:rsidRPr="00A821EB">
        <w:rPr>
          <w:rFonts w:ascii="Times New Roman" w:hAnsi="Times New Roman" w:cs="Times New Roman"/>
          <w:color w:val="auto"/>
          <w:sz w:val="24"/>
          <w:szCs w:val="24"/>
        </w:rPr>
        <w:t xml:space="preserve">Ida-Virumaale üle justiitsministeeriumi vanglate osakond. Riik on pööranud olulist tähelepanu laiemale kohalolekule </w:t>
      </w:r>
      <w:r w:rsidR="00B442C8" w:rsidRPr="00A821EB">
        <w:rPr>
          <w:rFonts w:ascii="Times New Roman" w:hAnsi="Times New Roman" w:cs="Times New Roman"/>
          <w:color w:val="auto"/>
          <w:sz w:val="24"/>
          <w:szCs w:val="24"/>
        </w:rPr>
        <w:t>Ida-Virumaal</w:t>
      </w:r>
      <w:r w:rsidR="0036340D" w:rsidRPr="00A821EB">
        <w:rPr>
          <w:rFonts w:ascii="Times New Roman" w:hAnsi="Times New Roman" w:cs="Times New Roman"/>
          <w:color w:val="auto"/>
          <w:sz w:val="24"/>
          <w:szCs w:val="24"/>
        </w:rPr>
        <w:t>, vanglasüsteemis on loodud rida uusi töökohti ning siia on elama ja tööle asunud inimesi teistest piirkondadest. Vanglateenistus on seadnud ülesandeks arendada kogu piirkonda ning tugevdada reaalse kohaloleku kaudu riigi</w:t>
      </w:r>
      <w:r w:rsidR="008C2413">
        <w:rPr>
          <w:rFonts w:ascii="Times New Roman" w:hAnsi="Times New Roman" w:cs="Times New Roman"/>
          <w:color w:val="auto"/>
          <w:sz w:val="24"/>
          <w:szCs w:val="24"/>
        </w:rPr>
        <w:t xml:space="preserve"> sidet kohaliku elanikkonnaga.</w:t>
      </w:r>
    </w:p>
    <w:p w14:paraId="4407AA54" w14:textId="77777777" w:rsidR="00FF7DF6" w:rsidRDefault="00FF7DF6" w:rsidP="009F5A73">
      <w:pPr>
        <w:autoSpaceDE w:val="0"/>
        <w:autoSpaceDN w:val="0"/>
        <w:adjustRightInd w:val="0"/>
        <w:jc w:val="both"/>
        <w:rPr>
          <w:lang w:val="et-EE"/>
        </w:rPr>
      </w:pPr>
    </w:p>
    <w:p w14:paraId="65ABA18D" w14:textId="4EB9ABFB" w:rsidR="000C7ACC" w:rsidRPr="00A821EB" w:rsidRDefault="00774AF5" w:rsidP="009F5A73">
      <w:pPr>
        <w:autoSpaceDE w:val="0"/>
        <w:autoSpaceDN w:val="0"/>
        <w:adjustRightInd w:val="0"/>
        <w:jc w:val="both"/>
        <w:rPr>
          <w:lang w:val="et-EE"/>
        </w:rPr>
      </w:pPr>
      <w:r w:rsidRPr="00A821EB">
        <w:rPr>
          <w:lang w:val="et-EE"/>
        </w:rPr>
        <w:t xml:space="preserve">234. </w:t>
      </w:r>
      <w:r w:rsidR="00990BBE" w:rsidRPr="00A821EB">
        <w:rPr>
          <w:lang w:val="et-EE"/>
        </w:rPr>
        <w:t>01.01.2018 süüdimõistetute arv Eesti vanglates kodakondsuse</w:t>
      </w:r>
      <w:r w:rsidR="00B442C8" w:rsidRPr="00A821EB">
        <w:rPr>
          <w:lang w:val="et-EE"/>
        </w:rPr>
        <w:t xml:space="preserve"> alusel</w:t>
      </w:r>
      <w:r w:rsidR="00990BBE" w:rsidRPr="00A821EB">
        <w:rPr>
          <w:lang w:val="et-EE"/>
        </w:rPr>
        <w:t>: 1403 Eesti kodanikku, 559 määratlemata kodakondsusega, 141 Venemaa kodanikku, 31 muu riigi kodanik</w:t>
      </w:r>
      <w:r w:rsidR="00B442C8" w:rsidRPr="00A821EB">
        <w:rPr>
          <w:lang w:val="et-EE"/>
        </w:rPr>
        <w:t>k</w:t>
      </w:r>
      <w:r w:rsidR="008C2413">
        <w:rPr>
          <w:lang w:val="et-EE"/>
        </w:rPr>
        <w:t>u.</w:t>
      </w:r>
    </w:p>
    <w:p w14:paraId="50A559A9" w14:textId="77777777" w:rsidR="00FF7DF6" w:rsidRDefault="00FF7DF6" w:rsidP="009F5A73">
      <w:pPr>
        <w:pStyle w:val="NormalWeb"/>
        <w:shd w:val="clear" w:color="auto" w:fill="FFFFFF"/>
        <w:spacing w:before="0" w:beforeAutospacing="0" w:after="0" w:afterAutospacing="0" w:line="336" w:lineRule="atLeast"/>
        <w:jc w:val="both"/>
        <w:rPr>
          <w:rFonts w:ascii="Times New Roman" w:hAnsi="Times New Roman" w:cs="Times New Roman"/>
          <w:b/>
          <w:color w:val="auto"/>
          <w:sz w:val="24"/>
          <w:szCs w:val="24"/>
        </w:rPr>
      </w:pPr>
    </w:p>
    <w:p w14:paraId="2C2AB9C2" w14:textId="141A5115" w:rsidR="004F1653" w:rsidRPr="00A821EB" w:rsidRDefault="00774AF5" w:rsidP="009F5A73">
      <w:pPr>
        <w:pStyle w:val="NormalWeb"/>
        <w:shd w:val="clear" w:color="auto" w:fill="FFFFFF"/>
        <w:spacing w:before="0" w:beforeAutospacing="0" w:after="0" w:afterAutospacing="0" w:line="336" w:lineRule="atLeast"/>
        <w:jc w:val="both"/>
        <w:rPr>
          <w:rFonts w:ascii="Times New Roman" w:hAnsi="Times New Roman" w:cs="Times New Roman"/>
          <w:b/>
          <w:color w:val="auto"/>
          <w:sz w:val="24"/>
          <w:szCs w:val="24"/>
        </w:rPr>
      </w:pPr>
      <w:r w:rsidRPr="00A821EB">
        <w:rPr>
          <w:rFonts w:ascii="Times New Roman" w:hAnsi="Times New Roman" w:cs="Times New Roman"/>
          <w:b/>
          <w:color w:val="auto"/>
          <w:sz w:val="24"/>
          <w:szCs w:val="24"/>
        </w:rPr>
        <w:t xml:space="preserve">235. </w:t>
      </w:r>
      <w:r w:rsidR="004F1653" w:rsidRPr="00A821EB">
        <w:rPr>
          <w:rFonts w:ascii="Times New Roman" w:hAnsi="Times New Roman" w:cs="Times New Roman"/>
          <w:b/>
          <w:color w:val="auto"/>
          <w:sz w:val="24"/>
          <w:szCs w:val="24"/>
        </w:rPr>
        <w:t>Komitee tunneb lõppjäreldustes muret kinnipeetavate õiguskaitsevõima</w:t>
      </w:r>
      <w:r w:rsidR="008C2413">
        <w:rPr>
          <w:rFonts w:ascii="Times New Roman" w:hAnsi="Times New Roman" w:cs="Times New Roman"/>
          <w:b/>
          <w:color w:val="auto"/>
          <w:sz w:val="24"/>
          <w:szCs w:val="24"/>
        </w:rPr>
        <w:t>luste pärast, punktid 12 ja 15.</w:t>
      </w:r>
    </w:p>
    <w:p w14:paraId="3B071CA5" w14:textId="77777777" w:rsidR="00FF7DF6" w:rsidRDefault="00FF7DF6" w:rsidP="009F5A73">
      <w:pPr>
        <w:pStyle w:val="NormalWeb"/>
        <w:spacing w:before="0" w:beforeAutospacing="0" w:after="0" w:afterAutospacing="0"/>
        <w:jc w:val="both"/>
        <w:rPr>
          <w:rFonts w:ascii="Times New Roman" w:hAnsi="Times New Roman" w:cs="Times New Roman"/>
          <w:color w:val="auto"/>
          <w:sz w:val="24"/>
          <w:szCs w:val="24"/>
        </w:rPr>
      </w:pPr>
    </w:p>
    <w:p w14:paraId="5D9DA521" w14:textId="7723FF53" w:rsidR="005F152F" w:rsidRPr="00A821EB" w:rsidRDefault="00774AF5" w:rsidP="009F5A73">
      <w:pPr>
        <w:pStyle w:val="NormalWeb"/>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 xml:space="preserve">236. </w:t>
      </w:r>
      <w:r w:rsidR="004F1653" w:rsidRPr="00A821EB">
        <w:rPr>
          <w:rFonts w:ascii="Times New Roman" w:hAnsi="Times New Roman" w:cs="Times New Roman"/>
          <w:color w:val="auto"/>
          <w:sz w:val="24"/>
          <w:szCs w:val="24"/>
        </w:rPr>
        <w:t>Kinnipeetud kasutavad laialdaselt võimalust, et esitada ametivõimudele kaebusi vaidlustades erinevaid aspekte, mis seonduvad nende vangistusega, küll vaidlustatakse kinnipidamistingimusi, ebapiisavat arstiabi, suitsetamise keeldu, vanglaametnike toiminguid, piirangu</w:t>
      </w:r>
      <w:r w:rsidR="00B442C8" w:rsidRPr="00A821EB">
        <w:rPr>
          <w:rFonts w:ascii="Times New Roman" w:hAnsi="Times New Roman" w:cs="Times New Roman"/>
          <w:color w:val="auto"/>
          <w:sz w:val="24"/>
          <w:szCs w:val="24"/>
        </w:rPr>
        <w:t>i</w:t>
      </w:r>
      <w:r w:rsidR="008C2413">
        <w:rPr>
          <w:rFonts w:ascii="Times New Roman" w:hAnsi="Times New Roman" w:cs="Times New Roman"/>
          <w:color w:val="auto"/>
          <w:sz w:val="24"/>
          <w:szCs w:val="24"/>
        </w:rPr>
        <w:t>d internetile jne.</w:t>
      </w:r>
    </w:p>
    <w:p w14:paraId="389A017F" w14:textId="77777777" w:rsidR="00FF7DF6" w:rsidRDefault="00FF7DF6" w:rsidP="009F5A73">
      <w:pPr>
        <w:pStyle w:val="NormalWeb"/>
        <w:spacing w:before="0" w:beforeAutospacing="0" w:after="0" w:afterAutospacing="0"/>
        <w:jc w:val="both"/>
        <w:rPr>
          <w:rFonts w:ascii="Times New Roman" w:hAnsi="Times New Roman" w:cs="Times New Roman"/>
          <w:color w:val="auto"/>
          <w:sz w:val="24"/>
          <w:szCs w:val="24"/>
        </w:rPr>
      </w:pPr>
    </w:p>
    <w:p w14:paraId="62C70B83" w14:textId="52E865E6" w:rsidR="005F152F" w:rsidRPr="00A821EB" w:rsidRDefault="00774AF5" w:rsidP="009F5A73">
      <w:pPr>
        <w:pStyle w:val="NormalWeb"/>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 xml:space="preserve">237. </w:t>
      </w:r>
      <w:r w:rsidR="005F152F" w:rsidRPr="00A821EB">
        <w:rPr>
          <w:rFonts w:ascii="Times New Roman" w:hAnsi="Times New Roman" w:cs="Times New Roman"/>
          <w:color w:val="auto"/>
          <w:sz w:val="24"/>
          <w:szCs w:val="24"/>
        </w:rPr>
        <w:t>Alates 01.10.2017 keelustati vanglate territooriumil täielikult suitsetamine, see puudutab nii kinnipeetavaid, personali kui ka kõiki teisi kinnipidamisasutuse territooriumil viibivaid inimesi. Kinnipeetute kaebused suitsetamise keelu vaidlustamiseks erinevatel tasanditel, sh kohtute</w:t>
      </w:r>
      <w:r w:rsidR="008C2413">
        <w:rPr>
          <w:rFonts w:ascii="Times New Roman" w:hAnsi="Times New Roman" w:cs="Times New Roman"/>
          <w:color w:val="auto"/>
          <w:sz w:val="24"/>
          <w:szCs w:val="24"/>
        </w:rPr>
        <w:t>s, ei ole leidnud rahuldamist.</w:t>
      </w:r>
    </w:p>
    <w:p w14:paraId="244398D2" w14:textId="77777777" w:rsidR="00FF7DF6" w:rsidRDefault="00FF7DF6" w:rsidP="009F5A73">
      <w:pPr>
        <w:autoSpaceDE w:val="0"/>
        <w:autoSpaceDN w:val="0"/>
        <w:adjustRightInd w:val="0"/>
        <w:jc w:val="both"/>
        <w:rPr>
          <w:lang w:val="et-EE"/>
        </w:rPr>
      </w:pPr>
    </w:p>
    <w:p w14:paraId="7E251F10" w14:textId="137C57DE" w:rsidR="004F1653" w:rsidRPr="00A821EB" w:rsidRDefault="00774AF5" w:rsidP="009F5A73">
      <w:pPr>
        <w:autoSpaceDE w:val="0"/>
        <w:autoSpaceDN w:val="0"/>
        <w:adjustRightInd w:val="0"/>
        <w:jc w:val="both"/>
        <w:rPr>
          <w:lang w:val="et-EE"/>
        </w:rPr>
      </w:pPr>
      <w:r w:rsidRPr="00A821EB">
        <w:rPr>
          <w:lang w:val="et-EE"/>
        </w:rPr>
        <w:t xml:space="preserve">238. </w:t>
      </w:r>
      <w:r w:rsidR="005F152F" w:rsidRPr="00A821EB">
        <w:rPr>
          <w:lang w:val="et-EE"/>
        </w:rPr>
        <w:t>Senine praktika on näidanud, et kinnipeetavad kasutavad laialdaselt võimalust, et esitada ametivõimudele vangistusega seotud kaebusi. Vaidlustatakse kinnipidamistingimusi, arstiabi andmisega seotud küsimusi, vanglaametnike toiminguid ja muid vangistusega seotud piirangud. Vahemikus 2014-2018 moodustas kinnipeetavate poolt halduskohtusse esitatud kaebuste arv halduskohtusse saabunud asjade koguarvust aastate lõikes vastavalt 43,8%, 36%, 30,6%, 33,9% ja 26,8%, mis ilmestab selgelt vangide teadlikkust oma õiguskaitsevahenditest ning suutlikkust neid ka rakendada. Arvestades kinnipeetavate esitatud kaebuste arvukust, võib öelda et kinnipeetavad on vägagi teadlikud või</w:t>
      </w:r>
      <w:r w:rsidR="004A2464" w:rsidRPr="00A821EB">
        <w:rPr>
          <w:lang w:val="et-EE"/>
        </w:rPr>
        <w:t>malikest õiguskaitsevahenditest</w:t>
      </w:r>
      <w:r w:rsidR="00A46474" w:rsidRPr="00A821EB">
        <w:t>. Seda, et kinnipeetavad on väga t</w:t>
      </w:r>
      <w:r w:rsidR="004A2464" w:rsidRPr="00A821EB">
        <w:t>eadlikud oma õigustest ja vaidl</w:t>
      </w:r>
      <w:r w:rsidR="00A46474" w:rsidRPr="00A821EB">
        <w:t>u</w:t>
      </w:r>
      <w:r w:rsidR="004A2464" w:rsidRPr="00A821EB">
        <w:t>s</w:t>
      </w:r>
      <w:r w:rsidR="00A46474" w:rsidRPr="00A821EB">
        <w:t>tamisvõimalustest näitab asjaolu, et m</w:t>
      </w:r>
      <w:r w:rsidR="004F1653" w:rsidRPr="00A821EB">
        <w:t xml:space="preserve">itmed </w:t>
      </w:r>
      <w:r w:rsidR="00A46474" w:rsidRPr="00A821EB">
        <w:t xml:space="preserve">kinnipeetavate </w:t>
      </w:r>
      <w:r w:rsidR="004F1653" w:rsidRPr="00A821EB">
        <w:t>kaebused on jõudnud Riigikohtu menetluseni</w:t>
      </w:r>
      <w:r w:rsidR="00A46474" w:rsidRPr="00A821EB">
        <w:t>, samuti Euroopa inimõiguste kohtusse</w:t>
      </w:r>
      <w:r w:rsidR="008229B9">
        <w:t>.</w:t>
      </w:r>
    </w:p>
    <w:p w14:paraId="09082970" w14:textId="77777777" w:rsidR="00FF7DF6" w:rsidRDefault="00FF7DF6" w:rsidP="009F5A73">
      <w:pPr>
        <w:pStyle w:val="NormalWeb"/>
        <w:spacing w:before="0" w:beforeAutospacing="0" w:after="0" w:afterAutospacing="0"/>
        <w:jc w:val="both"/>
        <w:rPr>
          <w:rFonts w:ascii="Times New Roman" w:hAnsi="Times New Roman" w:cs="Times New Roman"/>
          <w:color w:val="auto"/>
          <w:sz w:val="24"/>
          <w:szCs w:val="24"/>
        </w:rPr>
      </w:pPr>
    </w:p>
    <w:p w14:paraId="7125B5FA" w14:textId="47B1BF64" w:rsidR="004F1653" w:rsidRPr="00A821EB" w:rsidRDefault="00774AF5" w:rsidP="009F5A73">
      <w:pPr>
        <w:pStyle w:val="NormalWeb"/>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 xml:space="preserve">239. </w:t>
      </w:r>
      <w:r w:rsidR="004F1653" w:rsidRPr="00A821EB">
        <w:rPr>
          <w:rFonts w:ascii="Times New Roman" w:hAnsi="Times New Roman" w:cs="Times New Roman"/>
          <w:color w:val="auto"/>
          <w:sz w:val="24"/>
          <w:szCs w:val="24"/>
        </w:rPr>
        <w:t>Vangistusseaduse</w:t>
      </w:r>
      <w:r w:rsidR="008229B9">
        <w:rPr>
          <w:rFonts w:ascii="Times New Roman" w:hAnsi="Times New Roman" w:cs="Times New Roman"/>
          <w:color w:val="auto"/>
          <w:sz w:val="24"/>
          <w:szCs w:val="24"/>
        </w:rPr>
        <w:t xml:space="preserve"> § </w:t>
      </w:r>
      <w:r w:rsidR="004F1653" w:rsidRPr="00A821EB">
        <w:rPr>
          <w:rFonts w:ascii="Times New Roman" w:hAnsi="Times New Roman" w:cs="Times New Roman"/>
          <w:color w:val="auto"/>
          <w:sz w:val="24"/>
          <w:szCs w:val="24"/>
        </w:rPr>
        <w:t>1</w:t>
      </w:r>
      <w:r w:rsidR="004F1653" w:rsidRPr="00A821EB">
        <w:rPr>
          <w:rFonts w:ascii="Times New Roman" w:hAnsi="Times New Roman" w:cs="Times New Roman"/>
          <w:color w:val="auto"/>
          <w:sz w:val="24"/>
          <w:szCs w:val="24"/>
          <w:vertAlign w:val="superscript"/>
        </w:rPr>
        <w:t>1</w:t>
      </w:r>
      <w:r w:rsidR="008229B9">
        <w:rPr>
          <w:rFonts w:ascii="Times New Roman" w:hAnsi="Times New Roman" w:cs="Times New Roman"/>
          <w:color w:val="auto"/>
          <w:sz w:val="24"/>
          <w:szCs w:val="24"/>
        </w:rPr>
        <w:t xml:space="preserve"> lg </w:t>
      </w:r>
      <w:r w:rsidR="004F1653" w:rsidRPr="00A821EB">
        <w:rPr>
          <w:rFonts w:ascii="Times New Roman" w:hAnsi="Times New Roman" w:cs="Times New Roman"/>
          <w:color w:val="auto"/>
          <w:sz w:val="24"/>
          <w:szCs w:val="24"/>
        </w:rPr>
        <w:t>5 näeb ette, et kinnipeetaval on õigus esitada vangla haldusakti või toimingu peale kaebus halduskohtule tingimusel, et ta on eelnevalt esitanud vaide vanglateenistusele või Justiitsministeeriumile ning vanglateenistus või Justiitsministeerium on vaide tagastanud, osaliselt rahuldanud, rahuldamata või tähtaegselt lahendamata jätnud. Seega sätestab seadus kohustusliku kohtueelse vaidemenetluse, et vaidlustada vangla haldusaktid või toimingud halduskohtus. Kaebus on seejuures lubatav ka juhul, kui vangla või Justiitsministeerium tagastab vaide õigusvastaselt (</w:t>
      </w:r>
      <w:r w:rsidR="008229B9">
        <w:rPr>
          <w:rFonts w:ascii="Times New Roman" w:hAnsi="Times New Roman" w:cs="Times New Roman"/>
          <w:color w:val="auto"/>
          <w:sz w:val="24"/>
          <w:szCs w:val="24"/>
        </w:rPr>
        <w:t xml:space="preserve">Riigikohtu halduskolleegiumi 8. oktoobri 2012. a määrus asjas nr </w:t>
      </w:r>
      <w:hyperlink r:id="rId21" w:history="1">
        <w:r w:rsidR="004F1653" w:rsidRPr="00A821EB">
          <w:rPr>
            <w:rStyle w:val="Hyperlink"/>
            <w:rFonts w:ascii="Times New Roman" w:hAnsi="Times New Roman"/>
            <w:color w:val="auto"/>
            <w:sz w:val="24"/>
            <w:szCs w:val="24"/>
          </w:rPr>
          <w:t>3-3-1-30-12</w:t>
        </w:r>
      </w:hyperlink>
      <w:r w:rsidR="008229B9">
        <w:rPr>
          <w:rFonts w:ascii="Times New Roman" w:hAnsi="Times New Roman" w:cs="Times New Roman"/>
          <w:color w:val="auto"/>
          <w:sz w:val="24"/>
          <w:szCs w:val="24"/>
        </w:rPr>
        <w:t xml:space="preserve">, p </w:t>
      </w:r>
      <w:r w:rsidR="004F1653" w:rsidRPr="00A821EB">
        <w:rPr>
          <w:rFonts w:ascii="Times New Roman" w:hAnsi="Times New Roman" w:cs="Times New Roman"/>
          <w:color w:val="auto"/>
          <w:sz w:val="24"/>
          <w:szCs w:val="24"/>
        </w:rPr>
        <w:t>18).</w:t>
      </w:r>
    </w:p>
    <w:p w14:paraId="4EC319C0" w14:textId="39F19C88" w:rsidR="00E8487F" w:rsidRPr="00A821EB" w:rsidRDefault="00774AF5" w:rsidP="009F5A73">
      <w:pPr>
        <w:jc w:val="both"/>
        <w:rPr>
          <w:lang w:val="et-EE"/>
        </w:rPr>
      </w:pPr>
      <w:r w:rsidRPr="00A821EB">
        <w:rPr>
          <w:lang w:val="et-EE"/>
        </w:rPr>
        <w:lastRenderedPageBreak/>
        <w:t xml:space="preserve">240. </w:t>
      </w:r>
      <w:r w:rsidR="007261A2" w:rsidRPr="00A821EB">
        <w:rPr>
          <w:lang w:val="et-EE"/>
        </w:rPr>
        <w:t>Mitmed kinnipeetud, kes on vaidustanud kinnipidamistingimuste mittevastavust seadusele ning rahv</w:t>
      </w:r>
      <w:r w:rsidR="00E8487F" w:rsidRPr="00A821EB">
        <w:rPr>
          <w:lang w:val="et-EE"/>
        </w:rPr>
        <w:t>u</w:t>
      </w:r>
      <w:r w:rsidR="007261A2" w:rsidRPr="00A821EB">
        <w:rPr>
          <w:lang w:val="et-EE"/>
        </w:rPr>
        <w:t xml:space="preserve">susvahelistele normidele, on olnud edukad nii riigisiseselt, kui ka Euroopa Inimõiguste kohtus ning neile on </w:t>
      </w:r>
      <w:r w:rsidR="00717D7B">
        <w:rPr>
          <w:lang w:val="et-EE"/>
        </w:rPr>
        <w:t>välja mõistetud rahalised hüviti</w:t>
      </w:r>
      <w:r w:rsidR="007261A2" w:rsidRPr="00A821EB">
        <w:rPr>
          <w:lang w:val="et-EE"/>
        </w:rPr>
        <w:t xml:space="preserve">sed, näiteks </w:t>
      </w:r>
      <w:r w:rsidR="00E8487F" w:rsidRPr="00A821EB">
        <w:rPr>
          <w:lang w:val="et-EE"/>
        </w:rPr>
        <w:t xml:space="preserve">hiljutised 29.02.2019 EIK otsused (Nikitin </w:t>
      </w:r>
      <w:r w:rsidR="00E8487F" w:rsidRPr="00A821EB">
        <w:rPr>
          <w:i/>
          <w:lang w:val="et-EE"/>
        </w:rPr>
        <w:t>vs</w:t>
      </w:r>
      <w:r w:rsidR="00E8487F" w:rsidRPr="00A821EB">
        <w:rPr>
          <w:lang w:val="et-EE"/>
        </w:rPr>
        <w:t xml:space="preserve">. Eesti (kaebus 23226/16), Villems </w:t>
      </w:r>
      <w:r w:rsidR="00E8487F" w:rsidRPr="00A821EB">
        <w:rPr>
          <w:i/>
          <w:lang w:val="et-EE"/>
        </w:rPr>
        <w:t>vs</w:t>
      </w:r>
      <w:r w:rsidR="00E8487F" w:rsidRPr="00A821EB">
        <w:rPr>
          <w:lang w:val="et-EE"/>
        </w:rPr>
        <w:t xml:space="preserve">. Eesti (kaebus 43059/16), Jeret </w:t>
      </w:r>
      <w:r w:rsidR="00E8487F" w:rsidRPr="00A821EB">
        <w:rPr>
          <w:i/>
          <w:lang w:val="et-EE"/>
        </w:rPr>
        <w:t>vs</w:t>
      </w:r>
      <w:r w:rsidR="00E8487F" w:rsidRPr="00A821EB">
        <w:rPr>
          <w:lang w:val="et-EE"/>
        </w:rPr>
        <w:t xml:space="preserve">. Eesti (kaebus 59152/16), Kaziks </w:t>
      </w:r>
      <w:r w:rsidR="00E8487F" w:rsidRPr="00A821EB">
        <w:rPr>
          <w:i/>
          <w:lang w:val="et-EE"/>
        </w:rPr>
        <w:t>vs</w:t>
      </w:r>
      <w:r w:rsidR="00E8487F" w:rsidRPr="00A821EB">
        <w:rPr>
          <w:lang w:val="et-EE"/>
        </w:rPr>
        <w:t xml:space="preserve">. Eesti (kaebus 63211/16), Tarasovski </w:t>
      </w:r>
      <w:r w:rsidR="00E8487F" w:rsidRPr="00A821EB">
        <w:rPr>
          <w:i/>
          <w:lang w:val="et-EE"/>
        </w:rPr>
        <w:t>vs</w:t>
      </w:r>
      <w:r w:rsidR="00E8487F" w:rsidRPr="00A821EB">
        <w:rPr>
          <w:lang w:val="et-EE"/>
        </w:rPr>
        <w:t xml:space="preserve">. Eesti (kaebus 75362/16), Karp </w:t>
      </w:r>
      <w:r w:rsidR="00E8487F" w:rsidRPr="00A821EB">
        <w:rPr>
          <w:i/>
          <w:lang w:val="et-EE"/>
        </w:rPr>
        <w:t>vs</w:t>
      </w:r>
      <w:r w:rsidR="00E8487F" w:rsidRPr="00A821EB">
        <w:rPr>
          <w:lang w:val="et-EE"/>
        </w:rPr>
        <w:t xml:space="preserve">. Eesti (kaebus 57738/16) ja Savva </w:t>
      </w:r>
      <w:r w:rsidR="00E8487F" w:rsidRPr="00A821EB">
        <w:rPr>
          <w:i/>
          <w:lang w:val="et-EE"/>
        </w:rPr>
        <w:t>vs</w:t>
      </w:r>
      <w:r w:rsidR="00E8487F" w:rsidRPr="00A821EB">
        <w:rPr>
          <w:lang w:val="et-EE"/>
        </w:rPr>
        <w:t>. Eesti (kaebus 60178/16). Kaebused puudutasid kinnipidamistingimusi Tallinna vanglas</w:t>
      </w:r>
      <w:r w:rsidR="00717D7B">
        <w:rPr>
          <w:lang w:val="et-EE"/>
        </w:rPr>
        <w:t>, mis on tänaseks kinni pandud.</w:t>
      </w:r>
    </w:p>
    <w:p w14:paraId="41BAEEA4" w14:textId="77777777" w:rsidR="00FF7DF6" w:rsidRDefault="00FF7DF6" w:rsidP="009F5A73">
      <w:pPr>
        <w:pStyle w:val="NormalWeb"/>
        <w:spacing w:before="0" w:beforeAutospacing="0" w:after="0" w:afterAutospacing="0"/>
        <w:jc w:val="both"/>
        <w:rPr>
          <w:rFonts w:ascii="Times New Roman" w:hAnsi="Times New Roman" w:cs="Times New Roman"/>
          <w:color w:val="auto"/>
          <w:sz w:val="24"/>
          <w:szCs w:val="24"/>
        </w:rPr>
      </w:pPr>
    </w:p>
    <w:p w14:paraId="2DBFC42D" w14:textId="62F73BB8" w:rsidR="004F1653" w:rsidRPr="00A821EB" w:rsidRDefault="00774AF5" w:rsidP="009F5A73">
      <w:pPr>
        <w:pStyle w:val="NormalWeb"/>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 xml:space="preserve">241. </w:t>
      </w:r>
      <w:r w:rsidR="004F1653" w:rsidRPr="00A821EB">
        <w:rPr>
          <w:rFonts w:ascii="Times New Roman" w:hAnsi="Times New Roman" w:cs="Times New Roman"/>
          <w:color w:val="auto"/>
          <w:sz w:val="24"/>
          <w:szCs w:val="24"/>
        </w:rPr>
        <w:t>Näitena kinnipeetu teadlikkusest oma õigustest ja sellest, kuidas kohtuliku kaitse kasutamine on viinud reaalse seadusmuudatuse menetlemiseni parlamendis, toome muudatused vangi</w:t>
      </w:r>
      <w:r w:rsidR="00717D7B">
        <w:rPr>
          <w:rFonts w:ascii="Times New Roman" w:hAnsi="Times New Roman" w:cs="Times New Roman"/>
          <w:color w:val="auto"/>
          <w:sz w:val="24"/>
          <w:szCs w:val="24"/>
        </w:rPr>
        <w:t>stusseaduses.</w:t>
      </w:r>
    </w:p>
    <w:p w14:paraId="27B8CFAC" w14:textId="77777777" w:rsidR="00FF7DF6" w:rsidRDefault="00FF7DF6" w:rsidP="009F5A73">
      <w:pPr>
        <w:pStyle w:val="NormalWeb"/>
        <w:spacing w:before="0" w:beforeAutospacing="0" w:after="0" w:afterAutospacing="0"/>
        <w:jc w:val="both"/>
        <w:rPr>
          <w:rFonts w:ascii="Times New Roman" w:hAnsi="Times New Roman" w:cs="Times New Roman"/>
          <w:color w:val="auto"/>
          <w:sz w:val="24"/>
          <w:szCs w:val="24"/>
        </w:rPr>
      </w:pPr>
    </w:p>
    <w:p w14:paraId="30D5BBA1" w14:textId="568782FC" w:rsidR="007261A2" w:rsidRPr="00A821EB" w:rsidRDefault="00774AF5" w:rsidP="009F5A73">
      <w:pPr>
        <w:pStyle w:val="NormalWeb"/>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color w:val="auto"/>
          <w:sz w:val="24"/>
          <w:szCs w:val="24"/>
        </w:rPr>
        <w:t xml:space="preserve">242. </w:t>
      </w:r>
      <w:r w:rsidR="004F1653" w:rsidRPr="00A821EB">
        <w:rPr>
          <w:rFonts w:ascii="Times New Roman" w:hAnsi="Times New Roman" w:cs="Times New Roman"/>
          <w:color w:val="auto"/>
          <w:sz w:val="24"/>
          <w:szCs w:val="24"/>
        </w:rPr>
        <w:t>Parlamen</w:t>
      </w:r>
      <w:r w:rsidR="0036340D" w:rsidRPr="00A821EB">
        <w:rPr>
          <w:rFonts w:ascii="Times New Roman" w:hAnsi="Times New Roman" w:cs="Times New Roman"/>
          <w:color w:val="auto"/>
          <w:sz w:val="24"/>
          <w:szCs w:val="24"/>
        </w:rPr>
        <w:t>t</w:t>
      </w:r>
      <w:r w:rsidR="004F1653" w:rsidRPr="00A821EB">
        <w:rPr>
          <w:rFonts w:ascii="Times New Roman" w:hAnsi="Times New Roman" w:cs="Times New Roman"/>
          <w:color w:val="auto"/>
          <w:sz w:val="24"/>
          <w:szCs w:val="24"/>
        </w:rPr>
        <w:t xml:space="preserve"> menetles 2018</w:t>
      </w:r>
      <w:r w:rsidR="00717D7B">
        <w:rPr>
          <w:rFonts w:ascii="Times New Roman" w:hAnsi="Times New Roman" w:cs="Times New Roman"/>
          <w:color w:val="auto"/>
          <w:sz w:val="24"/>
          <w:szCs w:val="24"/>
        </w:rPr>
        <w:t>. aastal</w:t>
      </w:r>
      <w:r w:rsidR="004F1653" w:rsidRPr="00A821EB">
        <w:rPr>
          <w:rFonts w:ascii="Times New Roman" w:hAnsi="Times New Roman" w:cs="Times New Roman"/>
          <w:color w:val="auto"/>
          <w:sz w:val="24"/>
          <w:szCs w:val="24"/>
        </w:rPr>
        <w:t xml:space="preserve"> vangistusseaduse muutmise seadus</w:t>
      </w:r>
      <w:r w:rsidR="00B442C8" w:rsidRPr="00A821EB">
        <w:rPr>
          <w:rFonts w:ascii="Times New Roman" w:hAnsi="Times New Roman" w:cs="Times New Roman"/>
          <w:color w:val="auto"/>
          <w:sz w:val="24"/>
          <w:szCs w:val="24"/>
        </w:rPr>
        <w:t>t</w:t>
      </w:r>
      <w:r w:rsidR="004F1653" w:rsidRPr="00A821EB">
        <w:rPr>
          <w:rFonts w:ascii="Times New Roman" w:hAnsi="Times New Roman" w:cs="Times New Roman"/>
          <w:color w:val="auto"/>
          <w:sz w:val="24"/>
          <w:szCs w:val="24"/>
        </w:rPr>
        <w:t>, millega taga</w:t>
      </w:r>
      <w:r w:rsidR="00067C3D" w:rsidRPr="00A821EB">
        <w:rPr>
          <w:rFonts w:ascii="Times New Roman" w:hAnsi="Times New Roman" w:cs="Times New Roman"/>
          <w:color w:val="auto"/>
          <w:sz w:val="24"/>
          <w:szCs w:val="24"/>
        </w:rPr>
        <w:t>da</w:t>
      </w:r>
      <w:r w:rsidR="004F1653" w:rsidRPr="00A821EB">
        <w:rPr>
          <w:rFonts w:ascii="Times New Roman" w:hAnsi="Times New Roman" w:cs="Times New Roman"/>
          <w:color w:val="auto"/>
          <w:sz w:val="24"/>
          <w:szCs w:val="24"/>
        </w:rPr>
        <w:t xml:space="preserve"> kinnipeetavate ligipääs internetile</w:t>
      </w:r>
      <w:r w:rsidR="0036340D" w:rsidRPr="00A821EB">
        <w:rPr>
          <w:rFonts w:ascii="Times New Roman" w:hAnsi="Times New Roman" w:cs="Times New Roman"/>
          <w:color w:val="auto"/>
          <w:sz w:val="24"/>
          <w:szCs w:val="24"/>
        </w:rPr>
        <w:t>, kuid seoses 03.03.2019 toimunud parlamendi valimistega langes eelnõu menetlusest välja ning ametisse astuv uus valitsus otsustab, kas eelnõ</w:t>
      </w:r>
      <w:r w:rsidR="004A2464" w:rsidRPr="00A821EB">
        <w:rPr>
          <w:rFonts w:ascii="Times New Roman" w:hAnsi="Times New Roman" w:cs="Times New Roman"/>
          <w:color w:val="auto"/>
          <w:sz w:val="24"/>
          <w:szCs w:val="24"/>
        </w:rPr>
        <w:t>u esitatakse uuesti. Eelnõu näeb</w:t>
      </w:r>
      <w:r w:rsidR="004F1653" w:rsidRPr="00A821EB">
        <w:rPr>
          <w:rFonts w:ascii="Times New Roman" w:hAnsi="Times New Roman" w:cs="Times New Roman"/>
          <w:color w:val="auto"/>
          <w:sz w:val="24"/>
          <w:szCs w:val="24"/>
        </w:rPr>
        <w:t xml:space="preserve"> ette võimaldada kinnipeetavatele selleks kohandatud arvutites ning vanglateenistuse järelevalve all ligipääs Riigikogu ja õiguskantsleri veebilehele. Kehtiva seaduse kohaselt ei ole kinnipeetaval lubatud kasu</w:t>
      </w:r>
      <w:r w:rsidR="00717D7B">
        <w:rPr>
          <w:rFonts w:ascii="Times New Roman" w:hAnsi="Times New Roman" w:cs="Times New Roman"/>
          <w:color w:val="auto"/>
          <w:sz w:val="24"/>
          <w:szCs w:val="24"/>
        </w:rPr>
        <w:t>tada i</w:t>
      </w:r>
      <w:r w:rsidR="004F1653" w:rsidRPr="00A821EB">
        <w:rPr>
          <w:rFonts w:ascii="Times New Roman" w:hAnsi="Times New Roman" w:cs="Times New Roman"/>
          <w:color w:val="auto"/>
          <w:sz w:val="24"/>
          <w:szCs w:val="24"/>
        </w:rPr>
        <w:t>nternetti. Küll aga on kinnipeetavatel vanglateenistuse järelevalve all juurdepääs ametlikele õigusaktide andmebaasidele ja kohtulahendite registrile. Muudatus on tingitud Euroopa Inimõiguste Kohtu otsusest Romeo Kalda kohtuasjas Eesti riigi vastu, millega tuvastati inimõiguste ja põhivabaduste kaitse konventsiooni artikli 10 rikkumine, kuna kinnipeetavale ei tagatud ligipääsu Riigikogu veebilehele, õiguskantsleri veebilehele ja Euroopa Nõukogu Tallinna Infotalituse veebilehele (viimast enam ei eksisteeri). Muudatustega tagatakse kinnipeetavatele juurdepääs Riigikogu veebilehele ja õiguskantsleri veebilehele. Samas on keelatud juurdepääs veebilehe osale, mis võimaldab kinnipeet</w:t>
      </w:r>
      <w:r w:rsidR="00717D7B">
        <w:rPr>
          <w:rFonts w:ascii="Times New Roman" w:hAnsi="Times New Roman" w:cs="Times New Roman"/>
          <w:color w:val="auto"/>
          <w:sz w:val="24"/>
          <w:szCs w:val="24"/>
        </w:rPr>
        <w:t>aval elektroonilist suhtlemist.</w:t>
      </w:r>
    </w:p>
    <w:p w14:paraId="05B08EAE" w14:textId="77777777" w:rsidR="00FF7DF6" w:rsidRDefault="00FF7DF6" w:rsidP="009F5A73">
      <w:pPr>
        <w:pStyle w:val="NormalWeb"/>
        <w:spacing w:before="0" w:beforeAutospacing="0" w:after="0" w:afterAutospacing="0"/>
        <w:jc w:val="both"/>
        <w:rPr>
          <w:rFonts w:ascii="Times New Roman" w:hAnsi="Times New Roman" w:cs="Times New Roman"/>
          <w:b/>
          <w:color w:val="auto"/>
          <w:sz w:val="24"/>
          <w:szCs w:val="24"/>
        </w:rPr>
      </w:pPr>
    </w:p>
    <w:p w14:paraId="128BDBB2" w14:textId="6EFD4798" w:rsidR="00990BBE" w:rsidRPr="00A821EB" w:rsidRDefault="00774AF5" w:rsidP="009F5A73">
      <w:pPr>
        <w:pStyle w:val="NormalWeb"/>
        <w:spacing w:before="0" w:beforeAutospacing="0" w:after="0" w:afterAutospacing="0"/>
        <w:jc w:val="both"/>
        <w:rPr>
          <w:rFonts w:ascii="Times New Roman" w:hAnsi="Times New Roman" w:cs="Times New Roman"/>
          <w:color w:val="auto"/>
          <w:sz w:val="24"/>
          <w:szCs w:val="24"/>
        </w:rPr>
      </w:pPr>
      <w:r w:rsidRPr="00A821EB">
        <w:rPr>
          <w:rFonts w:ascii="Times New Roman" w:hAnsi="Times New Roman" w:cs="Times New Roman"/>
          <w:b/>
          <w:color w:val="auto"/>
          <w:sz w:val="24"/>
          <w:szCs w:val="24"/>
        </w:rPr>
        <w:t xml:space="preserve">243. </w:t>
      </w:r>
      <w:r w:rsidR="00990BBE" w:rsidRPr="00A821EB">
        <w:rPr>
          <w:rFonts w:ascii="Times New Roman" w:hAnsi="Times New Roman" w:cs="Times New Roman"/>
          <w:b/>
          <w:color w:val="auto"/>
          <w:sz w:val="24"/>
          <w:szCs w:val="24"/>
        </w:rPr>
        <w:t>Komitee tunneb lõppjärelduste punktis 11 muret võimaliku eesti keelt mittevaldavate kinnipeetute diskrimineerimise pärast.</w:t>
      </w:r>
      <w:r w:rsidR="00990BBE" w:rsidRPr="00A821EB">
        <w:rPr>
          <w:rFonts w:ascii="Times New Roman" w:hAnsi="Times New Roman" w:cs="Times New Roman"/>
          <w:color w:val="auto"/>
          <w:sz w:val="24"/>
          <w:szCs w:val="24"/>
        </w:rPr>
        <w:t xml:space="preserve"> Justiitsministeeriumi vanglateenistuse andmetel valdavad reaalselt kinnipeetutega vahetus kontaktis olevad vanglaametnikud vajalikul määral vene keelt, et suhelda kinnipeetavatega, kes eesti keelt ei valda. Vanglateenistus</w:t>
      </w:r>
      <w:r w:rsidR="00B442C8" w:rsidRPr="00A821EB">
        <w:rPr>
          <w:rFonts w:ascii="Times New Roman" w:hAnsi="Times New Roman" w:cs="Times New Roman"/>
          <w:color w:val="auto"/>
          <w:sz w:val="24"/>
          <w:szCs w:val="24"/>
        </w:rPr>
        <w:t>e</w:t>
      </w:r>
      <w:r w:rsidR="00990BBE" w:rsidRPr="00A821EB">
        <w:rPr>
          <w:rFonts w:ascii="Times New Roman" w:hAnsi="Times New Roman" w:cs="Times New Roman"/>
          <w:color w:val="auto"/>
          <w:sz w:val="24"/>
          <w:szCs w:val="24"/>
        </w:rPr>
        <w:t xml:space="preserve"> kinnitusel ei ole karistatud ühtegi kinnipeetavat põhjusel, et ta ei oska riigikeelt. Kinnipeetute karistamine saab toimuda vaid konkreetse rikkumise eest, mi</w:t>
      </w:r>
      <w:r w:rsidR="00717D7B">
        <w:rPr>
          <w:rFonts w:ascii="Times New Roman" w:hAnsi="Times New Roman" w:cs="Times New Roman"/>
          <w:color w:val="auto"/>
          <w:sz w:val="24"/>
          <w:szCs w:val="24"/>
        </w:rPr>
        <w:t>lleks peab olema õiguslik alus.</w:t>
      </w:r>
    </w:p>
    <w:p w14:paraId="3F8CB7FA" w14:textId="77777777" w:rsidR="00FF7DF6" w:rsidRDefault="00FF7DF6" w:rsidP="009F5A73">
      <w:pPr>
        <w:autoSpaceDE w:val="0"/>
        <w:autoSpaceDN w:val="0"/>
        <w:adjustRightInd w:val="0"/>
        <w:jc w:val="both"/>
        <w:rPr>
          <w:rFonts w:eastAsia="ArialMT"/>
          <w:lang w:val="et-EE"/>
        </w:rPr>
      </w:pPr>
    </w:p>
    <w:p w14:paraId="1A77E4BA" w14:textId="13D3CDD9" w:rsidR="005D3D85" w:rsidRPr="00A821EB" w:rsidRDefault="00774AF5" w:rsidP="009F5A73">
      <w:pPr>
        <w:autoSpaceDE w:val="0"/>
        <w:autoSpaceDN w:val="0"/>
        <w:adjustRightInd w:val="0"/>
        <w:jc w:val="both"/>
        <w:rPr>
          <w:rFonts w:eastAsia="ArialMT"/>
          <w:lang w:val="et-EE"/>
        </w:rPr>
      </w:pPr>
      <w:r w:rsidRPr="00A821EB">
        <w:rPr>
          <w:rFonts w:eastAsia="ArialMT"/>
          <w:lang w:val="et-EE"/>
        </w:rPr>
        <w:t xml:space="preserve">244. </w:t>
      </w:r>
      <w:r w:rsidR="005D3D85" w:rsidRPr="00A821EB">
        <w:rPr>
          <w:rFonts w:eastAsia="ArialMT"/>
          <w:lang w:val="et-EE"/>
        </w:rPr>
        <w:t>Eesti keelt mittevaldavate vangide õigused on kaitstud läbi selle, et neile tagatakse tõlgi abi nii haldusmenetluses (vaided, kahju hüvitamise taotlused) kui ka halduskohtumenetlus</w:t>
      </w:r>
      <w:r w:rsidR="00717D7B">
        <w:rPr>
          <w:rFonts w:eastAsia="ArialMT"/>
          <w:lang w:val="et-EE"/>
        </w:rPr>
        <w:t>es, samuti kriminaalmenetluses.</w:t>
      </w:r>
    </w:p>
    <w:p w14:paraId="048E7BBB" w14:textId="77777777" w:rsidR="0036340D" w:rsidRPr="00A821EB" w:rsidRDefault="0036340D" w:rsidP="009F5A73">
      <w:pPr>
        <w:autoSpaceDE w:val="0"/>
        <w:autoSpaceDN w:val="0"/>
        <w:adjustRightInd w:val="0"/>
        <w:jc w:val="both"/>
        <w:rPr>
          <w:highlight w:val="yellow"/>
          <w:lang w:val="et-EE"/>
        </w:rPr>
      </w:pPr>
    </w:p>
    <w:p w14:paraId="692D6556" w14:textId="77A59818" w:rsidR="005D3D85" w:rsidRPr="00A821EB" w:rsidRDefault="00774AF5" w:rsidP="009F5A73">
      <w:pPr>
        <w:autoSpaceDE w:val="0"/>
        <w:autoSpaceDN w:val="0"/>
        <w:adjustRightInd w:val="0"/>
        <w:jc w:val="both"/>
        <w:rPr>
          <w:rFonts w:eastAsia="ArialMT"/>
          <w:lang w:val="et-EE"/>
        </w:rPr>
      </w:pPr>
      <w:r w:rsidRPr="00A821EB">
        <w:rPr>
          <w:color w:val="202020"/>
          <w:shd w:val="clear" w:color="auto" w:fill="FFFFFF"/>
          <w:lang w:val="et-EE"/>
        </w:rPr>
        <w:t xml:space="preserve">245. </w:t>
      </w:r>
      <w:r w:rsidR="005D3D85" w:rsidRPr="00A821EB">
        <w:rPr>
          <w:color w:val="202020"/>
          <w:shd w:val="clear" w:color="auto" w:fill="FFFFFF"/>
          <w:lang w:val="et-EE"/>
        </w:rPr>
        <w:t xml:space="preserve">Justiitsministri 30.11.2000. a määruse nr 72 „Vangla Sisekorraeeskiri“ kohaselt </w:t>
      </w:r>
      <w:r w:rsidR="005D3D85" w:rsidRPr="00A821EB">
        <w:rPr>
          <w:rFonts w:eastAsia="ArialMT"/>
          <w:lang w:val="et-EE"/>
        </w:rPr>
        <w:t>saadab vangla justiitsministeeriumile vangla direktori haldusakti või toimingu peale esitatud võõrkeelsed vaided ja vangla direktorile muu vanglateenistuja haldusakti või toimingu peale esitatud võõrkeelsed vaided koos lisadega ning võõrkeel</w:t>
      </w:r>
      <w:r w:rsidR="00717D7B">
        <w:rPr>
          <w:rFonts w:eastAsia="ArialMT"/>
          <w:lang w:val="et-EE"/>
        </w:rPr>
        <w:t>sed kahju hüvitamise taotlused J</w:t>
      </w:r>
      <w:r w:rsidR="005D3D85" w:rsidRPr="00A821EB">
        <w:rPr>
          <w:rFonts w:eastAsia="ArialMT"/>
          <w:lang w:val="et-EE"/>
        </w:rPr>
        <w:t>ustiitsministeeriumile või vanglale koos lisadega enne menetlusse võtmist tõlkijale, kellega on sõlmitud leping.</w:t>
      </w:r>
      <w:r w:rsidR="005D3D85" w:rsidRPr="00A821EB">
        <w:rPr>
          <w:lang w:val="et-EE"/>
        </w:rPr>
        <w:t xml:space="preserve"> Sama määruse kohaselt </w:t>
      </w:r>
      <w:r w:rsidR="005D3D85" w:rsidRPr="00A821EB">
        <w:rPr>
          <w:rFonts w:eastAsia="ArialMT"/>
          <w:lang w:val="et-EE"/>
        </w:rPr>
        <w:t>edastab vangla kinnipeetava võõrkeelse dokumendi tõlkijale ning juhul kui kinnipeetaval puuduvad vanglasisesel isikuarvel rahalised vahendid, tasub tõlketeenuse eest vangla. Seega, olukorras, kus isik on asunud oma õigusi kaitsma akti või toimingu vaidlustamise või kahju hüvitamise taotluse esitamise teel, on kinnipeetavale tagatud tõlketeenus, mille eest tasub vajaduse ilmnedes vangla.</w:t>
      </w:r>
    </w:p>
    <w:p w14:paraId="50F47556" w14:textId="3C31CEEA" w:rsidR="0036340D" w:rsidRPr="00A821EB" w:rsidRDefault="0036340D" w:rsidP="009F5A73">
      <w:pPr>
        <w:autoSpaceDE w:val="0"/>
        <w:autoSpaceDN w:val="0"/>
        <w:adjustRightInd w:val="0"/>
        <w:jc w:val="both"/>
        <w:rPr>
          <w:lang w:val="et-EE"/>
        </w:rPr>
      </w:pPr>
    </w:p>
    <w:p w14:paraId="4D464D4B" w14:textId="6281E9A9" w:rsidR="004F1653" w:rsidRPr="00A821EB" w:rsidRDefault="00774AF5" w:rsidP="009F5A73">
      <w:pPr>
        <w:autoSpaceDE w:val="0"/>
        <w:autoSpaceDN w:val="0"/>
        <w:adjustRightInd w:val="0"/>
        <w:jc w:val="both"/>
        <w:rPr>
          <w:color w:val="202020"/>
          <w:shd w:val="clear" w:color="auto" w:fill="FFFFFF"/>
        </w:rPr>
      </w:pPr>
      <w:r w:rsidRPr="00A821EB">
        <w:rPr>
          <w:rFonts w:eastAsia="ArialMT"/>
        </w:rPr>
        <w:lastRenderedPageBreak/>
        <w:t xml:space="preserve">246. </w:t>
      </w:r>
      <w:r w:rsidR="005D3D85" w:rsidRPr="00A821EB">
        <w:rPr>
          <w:rFonts w:eastAsia="ArialMT"/>
        </w:rPr>
        <w:t xml:space="preserve">Lisaks on vanglates võimalik õppida eesti keelt ning saada selle eest ka tasu. Vangistusseaduse § 34 lõike 4 kohaselt antakse </w:t>
      </w:r>
      <w:r w:rsidR="005D3D85" w:rsidRPr="00A821EB">
        <w:rPr>
          <w:color w:val="202020"/>
          <w:shd w:val="clear" w:color="auto" w:fill="FFFFFF"/>
        </w:rPr>
        <w:t>kinnipeetavale, kes ei valda eesti keelt, tema soovil võimalus eesti keele õppimiseks. Sama paragrahvi lõike 5 kohaselt toimub hariduse omandamine töö ajal, mis tähendab, et õppurid vabastatakse õppimise ajaks töötamise kohust</w:t>
      </w:r>
      <w:r w:rsidR="00717D7B">
        <w:rPr>
          <w:color w:val="202020"/>
          <w:shd w:val="clear" w:color="auto" w:fill="FFFFFF"/>
        </w:rPr>
        <w:t>u</w:t>
      </w:r>
      <w:r w:rsidR="005D3D85" w:rsidRPr="00A821EB">
        <w:rPr>
          <w:color w:val="202020"/>
          <w:shd w:val="clear" w:color="auto" w:fill="FFFFFF"/>
        </w:rPr>
        <w:t xml:space="preserve">sest. Sõltuvalt õppimise vormist finantseeritakse õpet kas riigieelarvest või vanglateenistuse poolt, mis tähendab, et hariduse omandamine on kinnipeetavale tasuta ning </w:t>
      </w:r>
      <w:r w:rsidR="00717D7B">
        <w:rPr>
          <w:color w:val="202020"/>
          <w:shd w:val="clear" w:color="auto" w:fill="FFFFFF"/>
        </w:rPr>
        <w:t>vangistusseaduse</w:t>
      </w:r>
      <w:r w:rsidR="005D3D85" w:rsidRPr="00A821EB">
        <w:rPr>
          <w:color w:val="202020"/>
          <w:shd w:val="clear" w:color="auto" w:fill="FFFFFF"/>
        </w:rPr>
        <w:t xml:space="preserve"> § 34</w:t>
      </w:r>
      <w:r w:rsidR="005D3D85" w:rsidRPr="00A821EB">
        <w:rPr>
          <w:color w:val="202020"/>
          <w:shd w:val="clear" w:color="auto" w:fill="FFFFFF"/>
          <w:vertAlign w:val="superscript"/>
        </w:rPr>
        <w:t>1</w:t>
      </w:r>
      <w:r w:rsidR="005D3D85" w:rsidRPr="00A821EB">
        <w:rPr>
          <w:color w:val="202020"/>
          <w:shd w:val="clear" w:color="auto" w:fill="FFFFFF"/>
        </w:rPr>
        <w:t xml:space="preserve"> kohaselt makstakse kinnipeetavale õppimise eest ka tasu. Aastate 2014-2018 lõikes olnud tasustatud eesti keele õppijate arv vangide koguarvust vastavalt 28%, 26%, 23%, 23% ja 18%, kellest on igal aastal ligikaudu pooled k</w:t>
      </w:r>
      <w:r w:rsidR="00990BBE" w:rsidRPr="00A821EB">
        <w:rPr>
          <w:color w:val="202020"/>
          <w:shd w:val="clear" w:color="auto" w:fill="FFFFFF"/>
        </w:rPr>
        <w:t>ursuse ka positiivselt läbinud.</w:t>
      </w:r>
    </w:p>
    <w:p w14:paraId="1D10030D" w14:textId="77777777" w:rsidR="00990BBE" w:rsidRPr="00A821EB" w:rsidRDefault="00990BBE" w:rsidP="009F5A73">
      <w:pPr>
        <w:autoSpaceDE w:val="0"/>
        <w:autoSpaceDN w:val="0"/>
        <w:adjustRightInd w:val="0"/>
        <w:jc w:val="both"/>
        <w:rPr>
          <w:color w:val="202020"/>
          <w:shd w:val="clear" w:color="auto" w:fill="FFFFFF"/>
        </w:rPr>
      </w:pPr>
    </w:p>
    <w:p w14:paraId="7DDF732B" w14:textId="77777777" w:rsidR="004F1653" w:rsidRPr="00A821EB" w:rsidRDefault="004F1653" w:rsidP="009F5A73">
      <w:pPr>
        <w:jc w:val="both"/>
        <w:rPr>
          <w:b/>
        </w:rPr>
      </w:pPr>
      <w:r w:rsidRPr="00A821EB">
        <w:rPr>
          <w:b/>
        </w:rPr>
        <w:t>Artikkel 7</w:t>
      </w:r>
    </w:p>
    <w:p w14:paraId="6D57E89A" w14:textId="73D9853D" w:rsidR="00E207C7" w:rsidRPr="00A821EB" w:rsidRDefault="00774AF5" w:rsidP="009F5A73">
      <w:pPr>
        <w:jc w:val="both"/>
      </w:pPr>
      <w:r w:rsidRPr="00A821EB">
        <w:t xml:space="preserve">247. </w:t>
      </w:r>
      <w:r w:rsidR="00E207C7" w:rsidRPr="00A821EB">
        <w:t>Avalik-õiguslik Eesti Rahvusringhääling käivitas 2015. aasta sügisel venekeelse telekanali ETV+. Lisaks tegutsevad Eestis venekeelsed eratelekanalid. Populaarsemad venekeelsed raadiokanalid on Vene Raadio ja Raadio 4 (avalik-õiguslik kanal).</w:t>
      </w:r>
    </w:p>
    <w:p w14:paraId="60834764" w14:textId="77777777" w:rsidR="00E207C7" w:rsidRPr="00A821EB" w:rsidRDefault="00E207C7" w:rsidP="009F5A73">
      <w:pPr>
        <w:jc w:val="both"/>
      </w:pPr>
    </w:p>
    <w:p w14:paraId="2756C1B0" w14:textId="6091851C" w:rsidR="00E207C7" w:rsidRPr="00A821EB" w:rsidRDefault="00774AF5" w:rsidP="009F5A73">
      <w:pPr>
        <w:jc w:val="both"/>
      </w:pPr>
      <w:r w:rsidRPr="00A821EB">
        <w:t xml:space="preserve">248. </w:t>
      </w:r>
      <w:r w:rsidR="00E207C7" w:rsidRPr="00A821EB">
        <w:t>Venekeelne regionaalne ajakirjandus on olemas praktiliselt kõikjal Eestis, kus elab vene keelt emakeelena kõnelevat elanikkonda, paljud kohalikud omavalitsused edastavad kohalikus ajalehes kohalikke uudiseid lisaks eesti keelele ka vene keeles.</w:t>
      </w:r>
    </w:p>
    <w:p w14:paraId="4651482A" w14:textId="77777777" w:rsidR="00E207C7" w:rsidRPr="00A821EB" w:rsidRDefault="00E207C7" w:rsidP="009F5A73">
      <w:pPr>
        <w:jc w:val="both"/>
      </w:pPr>
    </w:p>
    <w:p w14:paraId="374A5B2F" w14:textId="5E5B8ACD" w:rsidR="00E207C7" w:rsidRPr="00A821EB" w:rsidRDefault="00774AF5" w:rsidP="009F5A73">
      <w:pPr>
        <w:jc w:val="both"/>
      </w:pPr>
      <w:r w:rsidRPr="00A821EB">
        <w:t xml:space="preserve">249. </w:t>
      </w:r>
      <w:r w:rsidR="00E207C7" w:rsidRPr="00A821EB">
        <w:t>Statistikaameti andmetel ilmus 2016. aastal Eestis 17% raamatunimetustest, 157 nimetust perioodilisi väljaandeid, 42 nimetust ajakirju, 36 nimetust ajalehti vähemuskeeltes, sh üks üleriigiline venekeelne päevaleht. Tegutsevad üleriigilised venekeelsed on-line meediaportaalid rus.err.ee, delfi.ru, dv.ee, veneportaal.ee, rus.postimees.ee, mke.ee, vecherka.ee.</w:t>
      </w:r>
    </w:p>
    <w:p w14:paraId="3A98F171" w14:textId="77777777" w:rsidR="00E207C7" w:rsidRPr="00A821EB" w:rsidRDefault="00E207C7" w:rsidP="009F5A73">
      <w:pPr>
        <w:jc w:val="both"/>
      </w:pPr>
    </w:p>
    <w:p w14:paraId="18734DF3" w14:textId="2702A415" w:rsidR="00E207C7" w:rsidRPr="00A821EB" w:rsidRDefault="00774AF5" w:rsidP="009F5A73">
      <w:pPr>
        <w:jc w:val="both"/>
      </w:pPr>
      <w:r w:rsidRPr="00A821EB">
        <w:t xml:space="preserve">250. </w:t>
      </w:r>
      <w:r w:rsidR="00E207C7" w:rsidRPr="00A821EB">
        <w:t>Kaks vene kirjandus- ja kultuuriajakirja („Võshgorod“, „Plug“) avaldavad vene ja eestivene kirjanike loomingut, Eestis ilmub umbes 20 nimetust venekeelset kommertsajakirja. Kultuuriministeerium, Kultuurkapital ja Hasartmängumaksu Nõukogu toetavad venekeelsete kultuuriajakirjade väljaandmist ning Eesti lasteajakirja „Täheke“ tõlkimist vene keelde.</w:t>
      </w:r>
    </w:p>
    <w:p w14:paraId="1A822B36" w14:textId="77777777" w:rsidR="00E207C7" w:rsidRPr="00A821EB" w:rsidRDefault="00E207C7" w:rsidP="009F5A73">
      <w:pPr>
        <w:jc w:val="both"/>
      </w:pPr>
    </w:p>
    <w:p w14:paraId="0EC0787C" w14:textId="7BB9DEA8" w:rsidR="00E207C7" w:rsidRPr="00A821EB" w:rsidRDefault="00774AF5" w:rsidP="009F5A73">
      <w:pPr>
        <w:jc w:val="both"/>
      </w:pPr>
      <w:r w:rsidRPr="00A821EB">
        <w:t xml:space="preserve">251. </w:t>
      </w:r>
      <w:r w:rsidR="00E207C7" w:rsidRPr="00A821EB">
        <w:t>Rahvusvähemuste omakultuurilist tegevust toetavad Kultuuriministeerium, Integratsiooni Sihtasutus, Haridus- ja Teadusministeerium, Rahvakultuuri Keskus, Eesti Kultuurkapital, Hasartmängumaksu Nõukogu, Kodanikuühiskonna Sihtkapit</w:t>
      </w:r>
      <w:r w:rsidR="002E76F1">
        <w:t xml:space="preserve">al ja kohalikud omavalitsused. </w:t>
      </w:r>
      <w:r w:rsidR="00E207C7" w:rsidRPr="00A821EB">
        <w:t xml:space="preserve">2017. aastal tegutses Eestis u 300 rahvusvähemuste kultuuriseltsi ja 21 katusorganisatsiooni. </w:t>
      </w:r>
    </w:p>
    <w:p w14:paraId="08DAD390" w14:textId="77777777" w:rsidR="00E207C7" w:rsidRPr="00A821EB" w:rsidRDefault="00E207C7" w:rsidP="009F5A73">
      <w:pPr>
        <w:jc w:val="both"/>
      </w:pPr>
    </w:p>
    <w:p w14:paraId="4DF2FCB9" w14:textId="4BECEEDC" w:rsidR="00E207C7" w:rsidRPr="00A821EB" w:rsidRDefault="00774AF5" w:rsidP="009F5A73">
      <w:pPr>
        <w:jc w:val="both"/>
      </w:pPr>
      <w:r w:rsidRPr="00A821EB">
        <w:t xml:space="preserve">252. </w:t>
      </w:r>
      <w:r w:rsidR="00E207C7" w:rsidRPr="00A821EB">
        <w:t>Rahvusvähemuste kultuuriseltsid saavad Integratsiooni Sihtasutuselt taotleda katusorganisatsioonide kaudu baasfinantseerimist. Katusorganisatsioon ühendab vähemalt viit rahvusvähemuste kultuuriseltsi ja viib ellu tegevusi, mille eesmärk on rahvuskultuure esindavate organisatsioonide jätkusuutlik toimimine ja süsteemne arendamine. Kultuuriministeerium rahastab (alates 2016. aastast Integratsioonis Sihtasutuse koordineerimisel) katusorganisatsioonidele lisaks ka rahvusvähemuste kultuuriseltside toetusprogrammi, mille eesmärk on rahvusvähemuste kultuuri ja keele säilitamine ja arendamine ning lõimumise toetamine, Kultuuriministeerium eraldab iga-aastast tegevustoetust kultuuriomavalitsustele.</w:t>
      </w:r>
    </w:p>
    <w:p w14:paraId="7DD634FF" w14:textId="77777777" w:rsidR="00E207C7" w:rsidRPr="00A821EB" w:rsidRDefault="00E207C7" w:rsidP="009F5A73">
      <w:pPr>
        <w:jc w:val="both"/>
      </w:pPr>
    </w:p>
    <w:p w14:paraId="1DBC1B24" w14:textId="2E9FA619" w:rsidR="00E207C7" w:rsidRPr="00A821EB" w:rsidRDefault="00774AF5" w:rsidP="009F5A73">
      <w:pPr>
        <w:jc w:val="both"/>
        <w:rPr>
          <w:lang w:val="de-DE"/>
        </w:rPr>
      </w:pPr>
      <w:r w:rsidRPr="00A821EB">
        <w:rPr>
          <w:lang w:val="de-DE"/>
        </w:rPr>
        <w:t xml:space="preserve">253. </w:t>
      </w:r>
      <w:r w:rsidR="00E207C7" w:rsidRPr="00A821EB">
        <w:rPr>
          <w:lang w:val="de-DE"/>
        </w:rPr>
        <w:t>Eesti väärtustab vähemusrahvuste kultuuritraditsioonide säilitamist nende autentsetes vormides erinevate regionaalsete kultuuriprogrammide kaudu. Ajaloolise vene vanausuliste kultuuri toetamiseks ja tutvustamiseks on loodud Peipsiveere kultuuriprogramm, mille eesmärk on Peipsi järve äärsete rannakülade, eelkõige vene vanausuliste kultuuriruumi elujõulisuse hoidmine. Programmi toel toimuvad festivalid, pärimiskultuuri tutvustavad koolitused, suvised kultuurilaagrid lastele ja kohalikku kultuuripärandit tutvust</w:t>
      </w:r>
      <w:r w:rsidR="002E76F1">
        <w:rPr>
          <w:lang w:val="de-DE"/>
        </w:rPr>
        <w:t>av eriprogramm kooli õppekavas.</w:t>
      </w:r>
    </w:p>
    <w:p w14:paraId="5469FB56" w14:textId="77777777" w:rsidR="00E207C7" w:rsidRPr="00A821EB" w:rsidRDefault="00E207C7" w:rsidP="009F5A73">
      <w:pPr>
        <w:jc w:val="both"/>
        <w:rPr>
          <w:lang w:val="de-DE"/>
        </w:rPr>
      </w:pPr>
    </w:p>
    <w:p w14:paraId="00DBE21F" w14:textId="2DA1A334" w:rsidR="00E207C7" w:rsidRPr="00A821EB" w:rsidRDefault="00774AF5" w:rsidP="009F5A73">
      <w:pPr>
        <w:jc w:val="both"/>
        <w:rPr>
          <w:lang w:val="de-DE"/>
        </w:rPr>
      </w:pPr>
      <w:r w:rsidRPr="00A821EB">
        <w:rPr>
          <w:lang w:val="de-DE"/>
        </w:rPr>
        <w:lastRenderedPageBreak/>
        <w:t xml:space="preserve">254. </w:t>
      </w:r>
      <w:r w:rsidR="002E76F1">
        <w:rPr>
          <w:lang w:val="de-DE"/>
        </w:rPr>
        <w:t>Setomaa kultuuriprogrammi</w:t>
      </w:r>
      <w:r w:rsidR="00E207C7" w:rsidRPr="00A821EB">
        <w:rPr>
          <w:lang w:val="de-DE"/>
        </w:rPr>
        <w:t xml:space="preserve"> eesmärgiks on hoida Setomaa kultuurilist ja keelelist eripära, elulaadi, tavasid, kombeid ning oskusi. Tugevdada seto keele ja pärimusliku kultuuri keskkonda, laiendada seto keele kasutusvaldkondi ja tugevdada kultuuriruumi kogukonda. Programm toetab UNESCO vaimse kultuuripärandi kaitse konventsiooni ning UNESCO kultuuri väljendusvormide mitmekesisuse kaitse ja edendamise konventsiooni eesmärkide täitmist. Programmi Saarte pärimuslik kultuurikeskkond eesmärgiks on väärtustada ja taaselustada Eesti saartele ja eestirootsi aladele omast elulaadi, tavasid ja kombeid, oskusi ning keelelist eripära.</w:t>
      </w:r>
    </w:p>
    <w:p w14:paraId="0E7E6481" w14:textId="77777777" w:rsidR="00E207C7" w:rsidRPr="00A821EB" w:rsidRDefault="00E207C7" w:rsidP="009F5A73">
      <w:pPr>
        <w:jc w:val="both"/>
        <w:rPr>
          <w:lang w:val="de-DE"/>
        </w:rPr>
      </w:pPr>
    </w:p>
    <w:p w14:paraId="21E266E8" w14:textId="46C4DD2A" w:rsidR="00E207C7" w:rsidRPr="00A821EB" w:rsidRDefault="00774AF5" w:rsidP="009F5A73">
      <w:pPr>
        <w:jc w:val="both"/>
        <w:rPr>
          <w:lang w:val="de-DE"/>
        </w:rPr>
      </w:pPr>
      <w:r w:rsidRPr="00A821EB">
        <w:rPr>
          <w:lang w:val="de-DE"/>
        </w:rPr>
        <w:t xml:space="preserve">255. </w:t>
      </w:r>
      <w:r w:rsidR="00E207C7" w:rsidRPr="00A821EB">
        <w:rPr>
          <w:lang w:val="de-DE"/>
        </w:rPr>
        <w:t>Mitmed rahvusvähemused ja –rühmad on loonud oma rahvuskultuuri tutvustava muuseumi: Tallinnas ja Kohtla-Järvel tegutseb Vene muuseum, Tallinnas eestirootsi, tšuvaši ja juudi muuseumid. Tegutsevad Vene ja Ukraina kultuurikeskused.</w:t>
      </w:r>
    </w:p>
    <w:p w14:paraId="0592A08C" w14:textId="77777777" w:rsidR="00E207C7" w:rsidRPr="00A821EB" w:rsidRDefault="00E207C7" w:rsidP="009F5A73">
      <w:pPr>
        <w:jc w:val="both"/>
        <w:rPr>
          <w:lang w:val="de-DE"/>
        </w:rPr>
      </w:pPr>
    </w:p>
    <w:p w14:paraId="6525D6EA" w14:textId="749337E0" w:rsidR="00E207C7" w:rsidRPr="00A821EB" w:rsidRDefault="00774AF5" w:rsidP="009F5A73">
      <w:pPr>
        <w:jc w:val="both"/>
        <w:rPr>
          <w:lang w:val="de-DE"/>
        </w:rPr>
      </w:pPr>
      <w:r w:rsidRPr="00A821EB">
        <w:rPr>
          <w:lang w:val="de-DE"/>
        </w:rPr>
        <w:t xml:space="preserve">256. </w:t>
      </w:r>
      <w:r w:rsidR="00E207C7" w:rsidRPr="00A821EB">
        <w:rPr>
          <w:lang w:val="de-DE"/>
        </w:rPr>
        <w:t>Tähelepanu pööratakse eri rahvuste esindajate kaasamisele Eesti kultuuriellu ning kultuuriruumi tutvustamisele. Prioriteetseks tegevuseks kultuurivaldkonnas on eestlaste ning teiste rahvuste kontaktide tihendamine ning ühistegevuse toetamine. 2016. aastal said 13 teatrit ja muuseumi riigi rahastamisel soetada tehnilisi vahendeid, et pakkuda oma teenuseid (etendusi, näitusi jm) vene ja inglise keeles ning suurendada vähelõimunud inimeste ja uusimmigrantide osalemise võimalusi Eesti kultuurielus.</w:t>
      </w:r>
    </w:p>
    <w:p w14:paraId="0D22B36B" w14:textId="77777777" w:rsidR="004A2464" w:rsidRPr="00A821EB" w:rsidRDefault="004A2464" w:rsidP="009F5A73">
      <w:pPr>
        <w:jc w:val="both"/>
        <w:rPr>
          <w:lang w:val="de-DE"/>
        </w:rPr>
      </w:pPr>
    </w:p>
    <w:p w14:paraId="77B2AC1A" w14:textId="44140324" w:rsidR="00E207C7" w:rsidRPr="00A821EB" w:rsidRDefault="00774AF5" w:rsidP="009F5A73">
      <w:pPr>
        <w:jc w:val="both"/>
        <w:rPr>
          <w:lang w:val="de-DE"/>
        </w:rPr>
      </w:pPr>
      <w:r w:rsidRPr="00A821EB">
        <w:rPr>
          <w:lang w:val="de-DE"/>
        </w:rPr>
        <w:t xml:space="preserve">257. </w:t>
      </w:r>
      <w:r w:rsidR="00E207C7" w:rsidRPr="00A821EB">
        <w:rPr>
          <w:lang w:val="de-DE"/>
        </w:rPr>
        <w:t>Riigieelarvest toetatakse Fenno-Ugria Asutuse kui kompetentsikeskuse tegevust soome-ugri põlisrahvaste kultuuri ja hariduse edendamisel Eestis. Kultuuriministeerium toetab regulaarselt rahvusvähemuste kutselisi ja hobiteatreid, kontserdiasutusi ja -agentuure, muuseume, kirjastusi, kirjandusüritusi, festivale.</w:t>
      </w:r>
      <w:r w:rsidR="00FE6EF0" w:rsidRPr="00A821EB">
        <w:rPr>
          <w:lang w:val="de-DE"/>
        </w:rPr>
        <w:t xml:space="preserve"> VIII soome-ugri maailmakongress toimub 2020</w:t>
      </w:r>
      <w:r w:rsidR="002E76F1">
        <w:rPr>
          <w:lang w:val="de-DE"/>
        </w:rPr>
        <w:t>. aastal</w:t>
      </w:r>
      <w:r w:rsidR="00FE6EF0" w:rsidRPr="00A821EB">
        <w:rPr>
          <w:lang w:val="de-DE"/>
        </w:rPr>
        <w:t xml:space="preserve"> Tartus.</w:t>
      </w:r>
    </w:p>
    <w:p w14:paraId="1C8168EB" w14:textId="77777777" w:rsidR="00E207C7" w:rsidRPr="00A821EB" w:rsidRDefault="00E207C7" w:rsidP="009F5A73">
      <w:pPr>
        <w:shd w:val="clear" w:color="auto" w:fill="FFFFFF"/>
        <w:jc w:val="both"/>
        <w:textAlignment w:val="baseline"/>
        <w:rPr>
          <w:b/>
          <w:lang w:val="de-DE"/>
        </w:rPr>
      </w:pPr>
    </w:p>
    <w:p w14:paraId="3E96A162" w14:textId="662E130C" w:rsidR="004F6DA6" w:rsidRPr="00A821EB" w:rsidRDefault="00774AF5" w:rsidP="009F5A73">
      <w:pPr>
        <w:jc w:val="both"/>
        <w:rPr>
          <w:lang w:val="de-DE"/>
        </w:rPr>
      </w:pPr>
      <w:r w:rsidRPr="00A821EB">
        <w:rPr>
          <w:lang w:val="de-DE"/>
        </w:rPr>
        <w:t xml:space="preserve">258. </w:t>
      </w:r>
      <w:r w:rsidR="004F1653" w:rsidRPr="00A821EB">
        <w:rPr>
          <w:lang w:val="de-DE"/>
        </w:rPr>
        <w:t>2017. ja 2018.</w:t>
      </w:r>
      <w:r w:rsidR="002E76F1">
        <w:rPr>
          <w:lang w:val="de-DE"/>
        </w:rPr>
        <w:t xml:space="preserve"> </w:t>
      </w:r>
      <w:r w:rsidR="004F1653" w:rsidRPr="00A821EB">
        <w:rPr>
          <w:lang w:val="de-DE"/>
        </w:rPr>
        <w:t>aastal algatas Kultuuriministeeriumi uue koostööplatvormi Ida-Virumaal riigiametnike välitööde näol, mille eesmärk on riiklike arengustrateegiate jaoks sisuliste ideede kogumine koostöös erinevate ametkondade ning kohalike omavalitsuste ja partnerorganisatsioonidega. 2017. aastal toimusid ametnike välitööd</w:t>
      </w:r>
      <w:r w:rsidR="004F6DA6" w:rsidRPr="00A821EB">
        <w:rPr>
          <w:lang w:val="de-DE"/>
        </w:rPr>
        <w:t>e</w:t>
      </w:r>
      <w:r w:rsidR="002E76F1">
        <w:rPr>
          <w:lang w:val="de-DE"/>
        </w:rPr>
        <w:t xml:space="preserve"> ühenädalasel perioodil (7.-11.</w:t>
      </w:r>
      <w:r w:rsidR="004F1653" w:rsidRPr="00A821EB">
        <w:rPr>
          <w:lang w:val="de-DE"/>
        </w:rPr>
        <w:t>08.2017) 30 kohtumist viies Ida-Virumaa linnas. 2018.a augustis toimusid kohtumised ja seminarid kaheksas kohalikus omavalitsus. Kahenädalasse programmi oli kaasatud kolm Vabariigi valitsuse ministrit, ligi 200 ametnikku 15 riigiasutusest ning 500 eestvedajat Ida-Virumaa omavalitsustest. Algatuse eesmärk on ideede ja lahenduste leidmine Ida-Virumaa arendamiseks. Välitööd andsid riigiasutustele üheaegselt hea võimaluse kohtuda mitmete Ida-Virumaa koostööpartneritega, olla paremini kursis piirkonna viimaste arengutega, viia läbi ühise</w:t>
      </w:r>
      <w:r w:rsidR="004F6DA6" w:rsidRPr="00A821EB">
        <w:rPr>
          <w:lang w:val="de-DE"/>
        </w:rPr>
        <w:t>i</w:t>
      </w:r>
      <w:r w:rsidR="004F1653" w:rsidRPr="00A821EB">
        <w:rPr>
          <w:lang w:val="de-DE"/>
        </w:rPr>
        <w:t>d ümarlaudu ja seminare. Riigiametnike välitööde perioodil oli võimalik töötada ühises pop-up kontoris Tartu Ülikooli Narva Kolledžis. Samas toimus ka ürituse lõpukonverents, kus esitleti ja hinnati välitöödel kogutud ideid.</w:t>
      </w:r>
    </w:p>
    <w:p w14:paraId="2BA2C26F" w14:textId="1D5ABC9E" w:rsidR="004F1653" w:rsidRPr="00A821EB" w:rsidRDefault="004F1653" w:rsidP="009F5A73">
      <w:pPr>
        <w:jc w:val="both"/>
        <w:rPr>
          <w:lang w:val="de-DE"/>
        </w:rPr>
      </w:pPr>
    </w:p>
    <w:p w14:paraId="1E09E59B" w14:textId="6E7C1DA7" w:rsidR="004F1653" w:rsidRPr="00A821EB" w:rsidRDefault="00774AF5" w:rsidP="009F5A73">
      <w:pPr>
        <w:shd w:val="clear" w:color="auto" w:fill="FFFFFF"/>
        <w:jc w:val="both"/>
        <w:textAlignment w:val="baseline"/>
        <w:rPr>
          <w:lang w:val="de-DE"/>
        </w:rPr>
      </w:pPr>
      <w:r w:rsidRPr="00A821EB">
        <w:rPr>
          <w:lang w:val="de-DE"/>
        </w:rPr>
        <w:t xml:space="preserve">259. </w:t>
      </w:r>
      <w:r w:rsidR="004F1653" w:rsidRPr="00A821EB">
        <w:rPr>
          <w:lang w:val="de-DE"/>
        </w:rPr>
        <w:t>Seminaridel kaardistati erinevaid lahendusi, mida võetakse arvesse riiklikes ja kohalikes arengukavades, luuakse eraldi riigiametnike võrgustik ning dialoogiplatvorm, mis aitab kaasa rääkida maakon</w:t>
      </w:r>
      <w:r w:rsidR="002E76F1">
        <w:rPr>
          <w:lang w:val="de-DE"/>
        </w:rPr>
        <w:t xml:space="preserve">na arengus kohalikul tasandil </w:t>
      </w:r>
      <w:r w:rsidR="004F1653" w:rsidRPr="00A821EB">
        <w:rPr>
          <w:lang w:val="de-DE"/>
        </w:rPr>
        <w:t>(täpsemalt Ku</w:t>
      </w:r>
      <w:r w:rsidR="002E76F1">
        <w:rPr>
          <w:lang w:val="de-DE"/>
        </w:rPr>
        <w:t xml:space="preserve">ltuuriministeeriumi </w:t>
      </w:r>
      <w:r w:rsidR="004F1653" w:rsidRPr="00A821EB">
        <w:rPr>
          <w:lang w:val="de-DE"/>
        </w:rPr>
        <w:t xml:space="preserve">kodulehel: </w:t>
      </w:r>
      <w:hyperlink r:id="rId22" w:history="1">
        <w:r w:rsidRPr="00A821EB">
          <w:rPr>
            <w:rStyle w:val="Hyperlink"/>
            <w:lang w:val="de-DE"/>
          </w:rPr>
          <w:t>https://www.kul.ee/et/valitood</w:t>
        </w:r>
      </w:hyperlink>
      <w:r w:rsidR="004F1653" w:rsidRPr="00A821EB">
        <w:rPr>
          <w:lang w:val="de-DE"/>
        </w:rPr>
        <w:t>)</w:t>
      </w:r>
      <w:r w:rsidR="002E76F1">
        <w:rPr>
          <w:lang w:val="de-DE"/>
        </w:rPr>
        <w:t>.</w:t>
      </w:r>
    </w:p>
    <w:p w14:paraId="7CBA3782" w14:textId="77777777" w:rsidR="004F1653" w:rsidRPr="00A821EB" w:rsidRDefault="004F1653" w:rsidP="009F5A73">
      <w:pPr>
        <w:jc w:val="both"/>
        <w:rPr>
          <w:lang w:val="de-DE"/>
        </w:rPr>
      </w:pPr>
    </w:p>
    <w:p w14:paraId="0EF06C04" w14:textId="65E70D8F" w:rsidR="004F1653" w:rsidRPr="00A821EB" w:rsidRDefault="00774AF5" w:rsidP="009F5A73">
      <w:pPr>
        <w:jc w:val="both"/>
        <w:rPr>
          <w:lang w:val="de-DE"/>
        </w:rPr>
      </w:pPr>
      <w:r w:rsidRPr="00A821EB">
        <w:rPr>
          <w:lang w:val="de-DE"/>
        </w:rPr>
        <w:t xml:space="preserve">260. </w:t>
      </w:r>
      <w:r w:rsidR="004F1653" w:rsidRPr="00A821EB">
        <w:rPr>
          <w:lang w:val="de-DE"/>
        </w:rPr>
        <w:t xml:space="preserve">Selleks, et suurendada Ida-Virumaa kodanikuühenduste kaasatust poliitikakujundamisse ja otsustusprotsessidesse, viib Kultuuriministeerium Ida-Virumaale mitmeid uusi asutusi: sealhulgas Integratsiooni Sihtasutuse, Eesti Keele Maja ja Narva komplekse kultuuriteenuste keskuse Vaba Lava ning toetab ka eripalgelisi kultuurisündmusi, mis toovad Ida-Virumaale inimesi teistest Eesti piirkondadest ning </w:t>
      </w:r>
      <w:r w:rsidR="004F6DA6" w:rsidRPr="00A821EB">
        <w:rPr>
          <w:lang w:val="de-DE"/>
        </w:rPr>
        <w:t xml:space="preserve">mis </w:t>
      </w:r>
      <w:r w:rsidR="004F1653" w:rsidRPr="00A821EB">
        <w:rPr>
          <w:lang w:val="de-DE"/>
        </w:rPr>
        <w:t>aitavad kaasa ettevõtluse arengule piirkonnas.</w:t>
      </w:r>
    </w:p>
    <w:p w14:paraId="386C9D9C" w14:textId="77777777" w:rsidR="00E207C7" w:rsidRPr="00A821EB" w:rsidRDefault="00E207C7" w:rsidP="009F5A73">
      <w:pPr>
        <w:jc w:val="both"/>
        <w:rPr>
          <w:lang w:val="de-DE"/>
        </w:rPr>
      </w:pPr>
    </w:p>
    <w:p w14:paraId="39E74071" w14:textId="77777777" w:rsidR="004F1653" w:rsidRPr="00A821EB" w:rsidRDefault="004F1653" w:rsidP="00FF7DF6">
      <w:pPr>
        <w:keepNext/>
        <w:keepLines/>
        <w:jc w:val="both"/>
        <w:rPr>
          <w:b/>
          <w:lang w:val="de-DE"/>
        </w:rPr>
      </w:pPr>
      <w:r w:rsidRPr="00A821EB">
        <w:rPr>
          <w:b/>
          <w:lang w:val="de-DE"/>
        </w:rPr>
        <w:lastRenderedPageBreak/>
        <w:t>Eesti keele majad</w:t>
      </w:r>
    </w:p>
    <w:p w14:paraId="779FEF90" w14:textId="461707E9" w:rsidR="004F1653" w:rsidRPr="00A821EB" w:rsidRDefault="00774AF5" w:rsidP="00FF7DF6">
      <w:pPr>
        <w:keepNext/>
        <w:keepLines/>
        <w:jc w:val="both"/>
        <w:rPr>
          <w:color w:val="000000"/>
          <w:lang w:eastAsia="et-EE"/>
        </w:rPr>
      </w:pPr>
      <w:r w:rsidRPr="00A821EB">
        <w:rPr>
          <w:color w:val="000000"/>
          <w:lang w:val="de-DE" w:eastAsia="et-EE"/>
        </w:rPr>
        <w:t xml:space="preserve">261. </w:t>
      </w:r>
      <w:r w:rsidR="000378A5" w:rsidRPr="00A821EB">
        <w:rPr>
          <w:color w:val="000000"/>
          <w:lang w:val="de-DE" w:eastAsia="et-EE"/>
        </w:rPr>
        <w:t xml:space="preserve">Suur osa </w:t>
      </w:r>
      <w:r w:rsidR="004F1653" w:rsidRPr="00A821EB">
        <w:rPr>
          <w:color w:val="000000"/>
          <w:lang w:val="de-DE" w:eastAsia="et-EE"/>
        </w:rPr>
        <w:t xml:space="preserve">Eesti elanikest, kelle emakeel ei ole eesti keel, </w:t>
      </w:r>
      <w:r w:rsidR="000378A5" w:rsidRPr="00A821EB">
        <w:rPr>
          <w:color w:val="000000"/>
          <w:lang w:val="de-DE" w:eastAsia="et-EE"/>
        </w:rPr>
        <w:t xml:space="preserve">valdab </w:t>
      </w:r>
      <w:r w:rsidR="004F1653" w:rsidRPr="00A821EB">
        <w:rPr>
          <w:color w:val="000000"/>
          <w:lang w:val="de-DE" w:eastAsia="et-EE"/>
        </w:rPr>
        <w:t>eesti keelt passiivselt. 2015. aasta Eesti Integratsiooni Monitooring toob välja, et passiivse keeleoskusega inimesi on 48% ning eesti keelt mittevaldavaid inimesi 15% protsenti elanikkonnast. 2018.</w:t>
      </w:r>
      <w:r w:rsidR="00B122FB">
        <w:rPr>
          <w:color w:val="000000"/>
          <w:lang w:val="de-DE" w:eastAsia="et-EE"/>
        </w:rPr>
        <w:t xml:space="preserve"> aastal </w:t>
      </w:r>
      <w:r w:rsidR="004F1653" w:rsidRPr="00A821EB">
        <w:rPr>
          <w:color w:val="000000"/>
          <w:lang w:val="de-DE" w:eastAsia="et-EE"/>
        </w:rPr>
        <w:t xml:space="preserve">läbi viidud </w:t>
      </w:r>
      <w:r w:rsidR="004F1653" w:rsidRPr="00A821EB">
        <w:rPr>
          <w:bCs/>
          <w:color w:val="000000"/>
          <w:bdr w:val="none" w:sz="0" w:space="0" w:color="auto" w:frame="1"/>
          <w:lang w:val="de-DE"/>
        </w:rPr>
        <w:t xml:space="preserve">Tallinna Ülikooli ja Eesti Rakendusuuringute Keskuse CentARi rakendusuuring: “Eesti keelest erineva emakeelega täiskasvanute eesti keele õpe lõimumis- ja tööhõivepoliitikas: kvaliteet, mõju ja korraldus“ näitab, et </w:t>
      </w:r>
      <w:r w:rsidR="004F1653" w:rsidRPr="00A821EB">
        <w:rPr>
          <w:color w:val="000000"/>
          <w:lang w:val="de-DE"/>
        </w:rPr>
        <w:t>eesti keelt oskavad hästi umbes pooled (43 kuni 54%) eesti keelest erineva emakeelega täiskasvanutest. 2018. aastal on eesti keelt üldse mitte oskavate inimeste osakaa</w:t>
      </w:r>
      <w:r w:rsidR="00B122FB">
        <w:rPr>
          <w:color w:val="000000"/>
          <w:lang w:val="de-DE"/>
        </w:rPr>
        <w:t xml:space="preserve">l vanuses 15 kuni 74 alla 10%. </w:t>
      </w:r>
      <w:r w:rsidR="004F1653" w:rsidRPr="00A821EB">
        <w:rPr>
          <w:color w:val="000000"/>
        </w:rPr>
        <w:t xml:space="preserve">Viide: </w:t>
      </w:r>
      <w:hyperlink r:id="rId23" w:history="1">
        <w:r w:rsidR="000C6FC0" w:rsidRPr="00A821EB">
          <w:rPr>
            <w:rStyle w:val="Hyperlink"/>
          </w:rPr>
          <w:t>https://www.sm.ee/et/uudised/uuring-noudlus-kvaliteetse-tasuta-eesti-keele-oppe-jarele-taiskasvanute-hulgas-suur</w:t>
        </w:r>
      </w:hyperlink>
      <w:r w:rsidR="00B122FB">
        <w:rPr>
          <w:color w:val="000000"/>
        </w:rPr>
        <w:t>.</w:t>
      </w:r>
    </w:p>
    <w:p w14:paraId="4DB65036" w14:textId="77777777" w:rsidR="00E47C16" w:rsidRPr="00A821EB" w:rsidRDefault="00E47C16" w:rsidP="009F5A73">
      <w:pPr>
        <w:jc w:val="both"/>
        <w:rPr>
          <w:color w:val="000000"/>
          <w:lang w:eastAsia="et-EE"/>
        </w:rPr>
      </w:pPr>
    </w:p>
    <w:p w14:paraId="66300CD8" w14:textId="3D0E047F" w:rsidR="00E47C16" w:rsidRPr="00A821EB" w:rsidRDefault="00774AF5" w:rsidP="009F5A73">
      <w:pPr>
        <w:jc w:val="both"/>
        <w:rPr>
          <w:color w:val="000000"/>
          <w:lang w:eastAsia="et-EE"/>
        </w:rPr>
      </w:pPr>
      <w:r w:rsidRPr="00A821EB">
        <w:rPr>
          <w:color w:val="000000"/>
          <w:lang w:eastAsia="et-EE"/>
        </w:rPr>
        <w:t xml:space="preserve">262. </w:t>
      </w:r>
      <w:r w:rsidR="004F1653" w:rsidRPr="00A821EB">
        <w:rPr>
          <w:color w:val="000000"/>
          <w:lang w:eastAsia="et-EE"/>
        </w:rPr>
        <w:t xml:space="preserve">Kultuuriministeeriumi haldusalas vastutab Integratsiooni Sihtasutus tasuta keelekursuste, -kohvikute ja -klubide korraldamise eest täiskasvanutele. </w:t>
      </w:r>
      <w:r w:rsidR="004F1653" w:rsidRPr="00A821EB">
        <w:rPr>
          <w:color w:val="000000"/>
        </w:rPr>
        <w:t>2016.</w:t>
      </w:r>
      <w:r w:rsidR="000C6FC0" w:rsidRPr="00A821EB">
        <w:rPr>
          <w:color w:val="000000"/>
        </w:rPr>
        <w:t xml:space="preserve"> </w:t>
      </w:r>
      <w:r w:rsidR="004F1653" w:rsidRPr="00A821EB">
        <w:rPr>
          <w:color w:val="000000"/>
        </w:rPr>
        <w:t xml:space="preserve">aastal algatas Vabariigi Valitsus Narvas eesti keele maja loomise idee eesmärgiga luua pikaajaline tegevusplaan eesti keele oskuse tõstmiseks Narva ja Ida-Virumaa elanike hulgas. </w:t>
      </w:r>
      <w:r w:rsidR="00FE6EF0" w:rsidRPr="00A821EB">
        <w:rPr>
          <w:color w:val="000000"/>
        </w:rPr>
        <w:t>V</w:t>
      </w:r>
      <w:r w:rsidR="004F1653" w:rsidRPr="00A821EB">
        <w:rPr>
          <w:color w:val="000000"/>
        </w:rPr>
        <w:t>alitsus</w:t>
      </w:r>
      <w:r w:rsidR="00FE6EF0" w:rsidRPr="00A821EB">
        <w:rPr>
          <w:color w:val="000000"/>
        </w:rPr>
        <w:t xml:space="preserve"> </w:t>
      </w:r>
      <w:r w:rsidR="004F1653" w:rsidRPr="00A821EB">
        <w:rPr>
          <w:color w:val="000000"/>
        </w:rPr>
        <w:t>toetas 2018. aastal eesti keele majade töölerakendamist Tallinnas ja Narvas riigieelarvest kahe miljoni euroga. 2018.</w:t>
      </w:r>
      <w:r w:rsidR="000C6FC0" w:rsidRPr="00A821EB">
        <w:rPr>
          <w:color w:val="000000"/>
        </w:rPr>
        <w:t xml:space="preserve"> </w:t>
      </w:r>
      <w:r w:rsidR="004F1653" w:rsidRPr="00A821EB">
        <w:rPr>
          <w:color w:val="000000"/>
        </w:rPr>
        <w:t>aasta lõpus Tallinnas ja 2019.a I poolaastal Narvas tööd alusta</w:t>
      </w:r>
      <w:r w:rsidR="00FE6EF0" w:rsidRPr="00A821EB">
        <w:rPr>
          <w:color w:val="000000"/>
        </w:rPr>
        <w:t xml:space="preserve">nud </w:t>
      </w:r>
      <w:r w:rsidR="004F1653" w:rsidRPr="00A821EB">
        <w:rPr>
          <w:color w:val="000000"/>
        </w:rPr>
        <w:t xml:space="preserve">eesti keele majade eesmärk on tagada nõustamisteenus eesti keele õppevõimaluste tutvustamiseks, keeletasemete testimine, pakutavate </w:t>
      </w:r>
      <w:r w:rsidR="00B122FB">
        <w:rPr>
          <w:color w:val="000000"/>
        </w:rPr>
        <w:t>keeleõppe kursuste mobiilsus ja</w:t>
      </w:r>
      <w:r w:rsidR="004F1653" w:rsidRPr="00A821EB">
        <w:rPr>
          <w:color w:val="000000"/>
        </w:rPr>
        <w:t xml:space="preserve"> tööturu huvidele vastavus, samuti vastava õppevara arendamine ka e-teenuste kujul. K</w:t>
      </w:r>
      <w:r w:rsidR="004F1653" w:rsidRPr="00A821EB">
        <w:rPr>
          <w:color w:val="000000"/>
          <w:lang w:eastAsia="et-EE"/>
        </w:rPr>
        <w:t>eelemajad pakuvad metodoloogilist abi ja infot täiskasvanutega tegelevatele eesti keele õpetajatele. Plaanis on keelemajade töösse kaasata ka vabatahtlikke ja vabakonna esindajaid, kes on huvitatud lõimumisalastest koostöötegevustest ning soodustada sotsiaalsete kontaktide ja võrgustike teket eesti keelt emakeelena kõnelevate ning erineva em</w:t>
      </w:r>
      <w:r w:rsidR="00B122FB">
        <w:rPr>
          <w:color w:val="000000"/>
          <w:lang w:eastAsia="et-EE"/>
        </w:rPr>
        <w:t>akeelega elanike vahel.</w:t>
      </w:r>
    </w:p>
    <w:p w14:paraId="5C69A384" w14:textId="77777777" w:rsidR="00E47C16" w:rsidRPr="00A821EB" w:rsidRDefault="00E47C16" w:rsidP="009F5A73">
      <w:pPr>
        <w:jc w:val="both"/>
        <w:rPr>
          <w:color w:val="000000"/>
          <w:lang w:eastAsia="et-EE"/>
        </w:rPr>
      </w:pPr>
    </w:p>
    <w:p w14:paraId="5BB2F21E" w14:textId="700650CD" w:rsidR="004F1653" w:rsidRPr="00A821EB" w:rsidRDefault="005507E0" w:rsidP="009F5A73">
      <w:pPr>
        <w:jc w:val="both"/>
        <w:rPr>
          <w:color w:val="000000"/>
        </w:rPr>
      </w:pPr>
      <w:r w:rsidRPr="00A821EB">
        <w:rPr>
          <w:rStyle w:val="Strong"/>
          <w:b w:val="0"/>
          <w:color w:val="000000"/>
          <w:bdr w:val="none" w:sz="0" w:space="0" w:color="auto" w:frame="1"/>
        </w:rPr>
        <w:t xml:space="preserve">263. </w:t>
      </w:r>
      <w:r w:rsidR="004F1653" w:rsidRPr="00A821EB">
        <w:rPr>
          <w:rStyle w:val="Strong"/>
          <w:b w:val="0"/>
          <w:color w:val="000000"/>
          <w:bdr w:val="none" w:sz="0" w:space="0" w:color="auto" w:frame="1"/>
        </w:rPr>
        <w:t>Koostöös Tartu Ülikooliga valmistati 2018.</w:t>
      </w:r>
      <w:r w:rsidRPr="00A821EB">
        <w:rPr>
          <w:rStyle w:val="Strong"/>
          <w:b w:val="0"/>
          <w:color w:val="000000"/>
          <w:bdr w:val="none" w:sz="0" w:space="0" w:color="auto" w:frame="1"/>
        </w:rPr>
        <w:t xml:space="preserve"> </w:t>
      </w:r>
      <w:r w:rsidR="004F1653" w:rsidRPr="00A821EB">
        <w:rPr>
          <w:rStyle w:val="Strong"/>
          <w:b w:val="0"/>
          <w:color w:val="000000"/>
          <w:bdr w:val="none" w:sz="0" w:space="0" w:color="auto" w:frame="1"/>
        </w:rPr>
        <w:t>aastal ette koolitusprogramm inimestele, kes asuvad tulevastes eesti keele majades tööle keeleõpetajate ja keeleõpet toetavate tegevuste eestvedajatena. Keeleõpetajaid k</w:t>
      </w:r>
      <w:r w:rsidR="004F1653" w:rsidRPr="00A821EB">
        <w:rPr>
          <w:color w:val="000000"/>
        </w:rPr>
        <w:t>oolitavad 2018.</w:t>
      </w:r>
      <w:r w:rsidRPr="00A821EB">
        <w:rPr>
          <w:color w:val="000000"/>
        </w:rPr>
        <w:t xml:space="preserve"> </w:t>
      </w:r>
      <w:r w:rsidR="004F1653" w:rsidRPr="00A821EB">
        <w:rPr>
          <w:color w:val="000000"/>
        </w:rPr>
        <w:t>a</w:t>
      </w:r>
      <w:r w:rsidRPr="00A821EB">
        <w:rPr>
          <w:color w:val="000000"/>
        </w:rPr>
        <w:t>asta</w:t>
      </w:r>
      <w:r w:rsidR="004F1653" w:rsidRPr="00A821EB">
        <w:rPr>
          <w:color w:val="000000"/>
        </w:rPr>
        <w:t xml:space="preserve"> II poolaastal Tartu Ülikooli instituutide ja Viljandi kultuuriakadeemia töötajad. Tallinna ja Narva eesti keele majades asuvad õpetajad õpetama eesti keelt A1- ja A2-tasemel ning kavas on mitmesugused eesti keele kasutamist toetavad tegevused. Eestvedajate ülesanne on korraldada lõimumist toetavaid ühistegevusi, luua koostöövõrgustikke ning panna vajaduse korral ettevõtetes ja kogukonnakeskustes alus keelekohvikutele.</w:t>
      </w:r>
    </w:p>
    <w:p w14:paraId="7AFF49B4" w14:textId="77777777" w:rsidR="00E47C16" w:rsidRPr="00A821EB" w:rsidRDefault="00E47C16" w:rsidP="009F5A73">
      <w:pPr>
        <w:jc w:val="both"/>
        <w:rPr>
          <w:rStyle w:val="Strong"/>
          <w:color w:val="000000"/>
          <w:bdr w:val="none" w:sz="0" w:space="0" w:color="auto" w:frame="1"/>
        </w:rPr>
      </w:pPr>
    </w:p>
    <w:p w14:paraId="2EBB724E" w14:textId="77777777" w:rsidR="004F1653" w:rsidRPr="00A821EB" w:rsidRDefault="004F1653" w:rsidP="009F5A73">
      <w:pPr>
        <w:jc w:val="both"/>
        <w:rPr>
          <w:rStyle w:val="Strong"/>
          <w:color w:val="000000"/>
          <w:bdr w:val="none" w:sz="0" w:space="0" w:color="auto" w:frame="1"/>
        </w:rPr>
      </w:pPr>
      <w:r w:rsidRPr="00A821EB">
        <w:rPr>
          <w:rStyle w:val="Strong"/>
          <w:color w:val="000000"/>
          <w:bdr w:val="none" w:sz="0" w:space="0" w:color="auto" w:frame="1"/>
        </w:rPr>
        <w:t xml:space="preserve">Narva investeeringud ja kultuuriüritused </w:t>
      </w:r>
    </w:p>
    <w:p w14:paraId="681CF42C" w14:textId="55CBB77E" w:rsidR="004F1653" w:rsidRPr="00A821EB" w:rsidRDefault="005507E0" w:rsidP="009F5A73">
      <w:pPr>
        <w:jc w:val="both"/>
        <w:rPr>
          <w:rStyle w:val="Strong"/>
          <w:color w:val="000000"/>
        </w:rPr>
      </w:pPr>
      <w:r w:rsidRPr="00A821EB">
        <w:rPr>
          <w:color w:val="000000"/>
          <w:shd w:val="clear" w:color="auto" w:fill="FFFFFF"/>
        </w:rPr>
        <w:t xml:space="preserve">264. </w:t>
      </w:r>
      <w:r w:rsidR="004F1653" w:rsidRPr="00A821EB">
        <w:rPr>
          <w:color w:val="000000"/>
          <w:shd w:val="clear" w:color="auto" w:fill="FFFFFF"/>
        </w:rPr>
        <w:t>Kreenholmi manufaktuuri pankrot 2010. aastal oli Narva elanikele šokk, sest tööstusettevõte moodustas olulise osa Narva identiteedist</w:t>
      </w:r>
      <w:r w:rsidR="007261A2" w:rsidRPr="00A821EB">
        <w:rPr>
          <w:color w:val="000000"/>
          <w:shd w:val="clear" w:color="auto" w:fill="FFFFFF"/>
        </w:rPr>
        <w:t xml:space="preserve"> ja oli kohalikus piirkonnas oluliseks tööandjaks</w:t>
      </w:r>
      <w:r w:rsidR="00B122FB">
        <w:rPr>
          <w:color w:val="000000"/>
          <w:shd w:val="clear" w:color="auto" w:fill="FFFFFF"/>
        </w:rPr>
        <w:t xml:space="preserve">. </w:t>
      </w:r>
      <w:r w:rsidR="004F1653" w:rsidRPr="00A821EB">
        <w:rPr>
          <w:color w:val="000000"/>
          <w:shd w:val="clear" w:color="auto" w:fill="FFFFFF"/>
        </w:rPr>
        <w:t xml:space="preserve">Samas on Kreenholmi kvartalil </w:t>
      </w:r>
      <w:r w:rsidR="007261A2" w:rsidRPr="00A821EB">
        <w:rPr>
          <w:color w:val="000000"/>
          <w:shd w:val="clear" w:color="auto" w:fill="FFFFFF"/>
        </w:rPr>
        <w:t>praegu</w:t>
      </w:r>
      <w:r w:rsidR="004F1653" w:rsidRPr="00A821EB">
        <w:rPr>
          <w:color w:val="000000"/>
          <w:shd w:val="clear" w:color="auto" w:fill="FFFFFF"/>
        </w:rPr>
        <w:t xml:space="preserve"> suur potentsiaal muutuda oluliseks tõmbekeskuseks. Riigipoolsete investeeringute ja eripalgeliste avalike kultuurisündmuste abil püütakse parandada linna elukeskkonda ja muuta atraktiivseks noorema elanikkonna jaoks. </w:t>
      </w:r>
      <w:r w:rsidR="004F1653" w:rsidRPr="00A821EB">
        <w:rPr>
          <w:rStyle w:val="mw-editsection-divider"/>
          <w:color w:val="000000"/>
          <w:bdr w:val="none" w:sz="0" w:space="0" w:color="auto" w:frame="1"/>
        </w:rPr>
        <w:t>2015-2018 on Ida-Virumaal, sh Narvas ellu viidud rida investeeringuid ja algatatud uusi kaasavaid kultuurivaldkonna projekte.</w:t>
      </w:r>
      <w:r w:rsidR="004F1653" w:rsidRPr="00A821EB">
        <w:rPr>
          <w:rStyle w:val="mw-editsection-divider"/>
          <w:b/>
          <w:color w:val="000000"/>
          <w:bdr w:val="none" w:sz="0" w:space="0" w:color="auto" w:frame="1"/>
        </w:rPr>
        <w:t xml:space="preserve"> </w:t>
      </w:r>
      <w:r w:rsidR="004F1653" w:rsidRPr="00A821EB">
        <w:rPr>
          <w:color w:val="000000"/>
          <w:shd w:val="clear" w:color="auto" w:fill="FFFFFF"/>
        </w:rPr>
        <w:t xml:space="preserve">Eesti Kunstiakadeemia Sihtasutus alustas 2015. aastal koostöös Narva Gate OÜ-ga residentuurikompleksi rajamist ajaloolisesse Kreenholmi kvartalisse. </w:t>
      </w:r>
      <w:r w:rsidR="004F1653" w:rsidRPr="00A821EB">
        <w:rPr>
          <w:color w:val="000000"/>
        </w:rPr>
        <w:t>Narva kunstiresidentuur on multifunktsionaalne elu- ja loomemaja, ku</w:t>
      </w:r>
      <w:r w:rsidR="00B122FB">
        <w:rPr>
          <w:color w:val="000000"/>
        </w:rPr>
        <w:t xml:space="preserve">ltuurikeskus ja haridusasutus, </w:t>
      </w:r>
      <w:r w:rsidR="004F1653" w:rsidRPr="00A821EB">
        <w:rPr>
          <w:color w:val="000000"/>
        </w:rPr>
        <w:t xml:space="preserve">Eesti Kunstiakadeemia üliõpilaste praktikabaas. </w:t>
      </w:r>
      <w:r w:rsidR="004F1653" w:rsidRPr="00A821EB">
        <w:rPr>
          <w:rStyle w:val="Strong"/>
          <w:b w:val="0"/>
          <w:color w:val="000000"/>
        </w:rPr>
        <w:t>Narva kunstiresidentuuril on oluline roll piirkonna kultuurielu mitmekesisemaks ja rahvusvahelisemaks muutmisel.</w:t>
      </w:r>
    </w:p>
    <w:p w14:paraId="39D03405" w14:textId="77777777" w:rsidR="00E47C16" w:rsidRPr="00A821EB" w:rsidRDefault="00E47C16" w:rsidP="009F5A73">
      <w:pPr>
        <w:jc w:val="both"/>
        <w:rPr>
          <w:color w:val="000000"/>
        </w:rPr>
      </w:pPr>
    </w:p>
    <w:p w14:paraId="03687D36" w14:textId="726B0BF2" w:rsidR="004F1653" w:rsidRPr="00A821EB" w:rsidRDefault="005507E0" w:rsidP="009F5A73">
      <w:pPr>
        <w:jc w:val="both"/>
        <w:rPr>
          <w:color w:val="000000"/>
          <w:shd w:val="clear" w:color="auto" w:fill="FFFFFF"/>
        </w:rPr>
      </w:pPr>
      <w:r w:rsidRPr="00A821EB">
        <w:rPr>
          <w:rStyle w:val="mw-editsection-divider"/>
          <w:color w:val="000000"/>
          <w:bdr w:val="none" w:sz="0" w:space="0" w:color="auto" w:frame="1"/>
        </w:rPr>
        <w:t xml:space="preserve">265. </w:t>
      </w:r>
      <w:r w:rsidR="004F1653" w:rsidRPr="00A821EB">
        <w:rPr>
          <w:rStyle w:val="mw-editsection-divider"/>
          <w:color w:val="000000"/>
          <w:bdr w:val="none" w:sz="0" w:space="0" w:color="auto" w:frame="1"/>
        </w:rPr>
        <w:t>2018. aasta lõpul ja 2019.</w:t>
      </w:r>
      <w:r w:rsidR="00C54CF4" w:rsidRPr="00A821EB">
        <w:rPr>
          <w:rStyle w:val="mw-editsection-divider"/>
          <w:color w:val="000000"/>
          <w:bdr w:val="none" w:sz="0" w:space="0" w:color="auto" w:frame="1"/>
        </w:rPr>
        <w:t xml:space="preserve"> </w:t>
      </w:r>
      <w:r w:rsidR="004F1653" w:rsidRPr="00A821EB">
        <w:rPr>
          <w:rStyle w:val="mw-editsection-divider"/>
          <w:color w:val="000000"/>
          <w:bdr w:val="none" w:sz="0" w:space="0" w:color="auto" w:frame="1"/>
        </w:rPr>
        <w:t>a</w:t>
      </w:r>
      <w:r w:rsidR="00C54CF4" w:rsidRPr="00A821EB">
        <w:rPr>
          <w:rStyle w:val="mw-editsection-divider"/>
          <w:color w:val="000000"/>
          <w:bdr w:val="none" w:sz="0" w:space="0" w:color="auto" w:frame="1"/>
        </w:rPr>
        <w:t>asta</w:t>
      </w:r>
      <w:r w:rsidR="004F1653" w:rsidRPr="00A821EB">
        <w:rPr>
          <w:rStyle w:val="mw-editsection-divider"/>
          <w:color w:val="000000"/>
          <w:bdr w:val="none" w:sz="0" w:space="0" w:color="auto" w:frame="1"/>
        </w:rPr>
        <w:t xml:space="preserve"> algul avat</w:t>
      </w:r>
      <w:r w:rsidR="005812B8">
        <w:rPr>
          <w:rStyle w:val="mw-editsection-divider"/>
          <w:color w:val="000000"/>
          <w:bdr w:val="none" w:sz="0" w:space="0" w:color="auto" w:frame="1"/>
        </w:rPr>
        <w:t>i</w:t>
      </w:r>
      <w:r w:rsidR="004F1653" w:rsidRPr="00A821EB">
        <w:rPr>
          <w:rStyle w:val="mw-editsection-divider"/>
          <w:color w:val="000000"/>
          <w:bdr w:val="none" w:sz="0" w:space="0" w:color="auto" w:frame="1"/>
        </w:rPr>
        <w:t xml:space="preserve"> k</w:t>
      </w:r>
      <w:r w:rsidR="004F1653" w:rsidRPr="00A821EB">
        <w:rPr>
          <w:color w:val="000000"/>
          <w:shd w:val="clear" w:color="auto" w:fill="FFFFFF"/>
        </w:rPr>
        <w:t>aasaaegse ja avatud etenduskunstide keskus</w:t>
      </w:r>
      <w:r w:rsidR="004F1653" w:rsidRPr="00A821EB">
        <w:rPr>
          <w:rStyle w:val="mw-editsection-divider"/>
          <w:color w:val="000000"/>
          <w:bdr w:val="none" w:sz="0" w:space="0" w:color="auto" w:frame="1"/>
        </w:rPr>
        <w:t xml:space="preserve"> Narvas Vaba Lava endises Nõukogude Liidu sõjatööstustehases Baltijets. Lisaks avat</w:t>
      </w:r>
      <w:r w:rsidR="005812B8">
        <w:rPr>
          <w:rStyle w:val="mw-editsection-divider"/>
          <w:color w:val="000000"/>
          <w:bdr w:val="none" w:sz="0" w:space="0" w:color="auto" w:frame="1"/>
        </w:rPr>
        <w:t>i</w:t>
      </w:r>
      <w:r w:rsidR="004F1653" w:rsidRPr="00A821EB">
        <w:rPr>
          <w:rStyle w:val="mw-editsection-divider"/>
          <w:color w:val="000000"/>
          <w:bdr w:val="none" w:sz="0" w:space="0" w:color="auto" w:frame="1"/>
        </w:rPr>
        <w:t xml:space="preserve"> Narvas 2018.a eesti keele maja ja Integratsiooni sihtasutus, loomeinkubaator Objekt koos muude sellest </w:t>
      </w:r>
      <w:r w:rsidR="004F1653" w:rsidRPr="00A821EB">
        <w:rPr>
          <w:rStyle w:val="mw-editsection-divider"/>
          <w:color w:val="000000"/>
          <w:bdr w:val="none" w:sz="0" w:space="0" w:color="auto" w:frame="1"/>
        </w:rPr>
        <w:lastRenderedPageBreak/>
        <w:t xml:space="preserve">asutusest väljakasvavate loovate töökohtadega. Narvas asub </w:t>
      </w:r>
      <w:r w:rsidR="004F1653" w:rsidRPr="00A821EB">
        <w:rPr>
          <w:color w:val="000000"/>
        </w:rPr>
        <w:t xml:space="preserve">ETV+ moodne stuudio. </w:t>
      </w:r>
      <w:r w:rsidR="004F1653" w:rsidRPr="00A821EB">
        <w:rPr>
          <w:color w:val="000000"/>
          <w:lang w:eastAsia="et-EE"/>
        </w:rPr>
        <w:t>Koos Vaba Lava teatrikompleksi, kohviku, galerii, multimeediainkubaatori ja eesti keele majaga saab vana sõjatööstuskompleks uue elu. P</w:t>
      </w:r>
      <w:r w:rsidR="004F1653" w:rsidRPr="00A821EB">
        <w:rPr>
          <w:color w:val="000000"/>
        </w:rPr>
        <w:t xml:space="preserve">rojekteerimisel on Eesti Sisekaitseakadeemia õppebaas moodsa ujula ja kaasaegse arhitektuuriga õppehoonega. Narvas töötab alates 1999.aastast </w:t>
      </w:r>
      <w:r w:rsidR="004F1653" w:rsidRPr="00A821EB">
        <w:rPr>
          <w:color w:val="000000"/>
          <w:shd w:val="clear" w:color="auto" w:fill="FFFFFF"/>
        </w:rPr>
        <w:t>Tartu Ülikooli Narva Kolledž, mis pakub pedagoogilisi, noorsootöö ja kohaliku omavalitsuse korralduse, ettevõtluse ja projektijuhtimis</w:t>
      </w:r>
      <w:r w:rsidR="00B122FB">
        <w:rPr>
          <w:color w:val="000000"/>
          <w:shd w:val="clear" w:color="auto" w:fill="FFFFFF"/>
        </w:rPr>
        <w:t>e valdkonnaga seotud erialasid.</w:t>
      </w:r>
    </w:p>
    <w:p w14:paraId="5A98287A" w14:textId="77777777" w:rsidR="00E47C16" w:rsidRPr="00A821EB" w:rsidRDefault="00E47C16" w:rsidP="009F5A73">
      <w:pPr>
        <w:jc w:val="both"/>
        <w:rPr>
          <w:color w:val="000000"/>
        </w:rPr>
      </w:pPr>
    </w:p>
    <w:p w14:paraId="1A55C270" w14:textId="2B2FF49A" w:rsidR="004F1653" w:rsidRPr="00A821EB" w:rsidRDefault="00AB0A98" w:rsidP="009F5A73">
      <w:pPr>
        <w:jc w:val="both"/>
        <w:rPr>
          <w:b/>
        </w:rPr>
      </w:pPr>
      <w:r w:rsidRPr="00A821EB">
        <w:rPr>
          <w:color w:val="000000"/>
        </w:rPr>
        <w:t xml:space="preserve">266. </w:t>
      </w:r>
      <w:r w:rsidR="004F1653" w:rsidRPr="00A821EB">
        <w:t>Narva kuul</w:t>
      </w:r>
      <w:r w:rsidR="007261A2" w:rsidRPr="00A821EB">
        <w:t>u</w:t>
      </w:r>
      <w:r w:rsidR="004F1653" w:rsidRPr="00A821EB">
        <w:t>tas end 2018.</w:t>
      </w:r>
      <w:r w:rsidRPr="00A821EB">
        <w:t xml:space="preserve"> </w:t>
      </w:r>
      <w:r w:rsidR="004F1653" w:rsidRPr="00A821EB">
        <w:t>a</w:t>
      </w:r>
      <w:r w:rsidRPr="00A821EB">
        <w:t>asta</w:t>
      </w:r>
      <w:r w:rsidR="004F1653" w:rsidRPr="00A821EB">
        <w:t xml:space="preserve"> jaanuaris </w:t>
      </w:r>
      <w:r w:rsidR="004F1653" w:rsidRPr="00A821EB">
        <w:rPr>
          <w:shd w:val="clear" w:color="auto" w:fill="FFFFFF"/>
        </w:rPr>
        <w:t>Euroopa kultuuripealinn 2024 kandidaadiks. Selle algatuse raames on piirkonnas ellu kutsutud erinevaid festivale ja Narvat kui kultuuripealinna tutvustavaid üritusi. P</w:t>
      </w:r>
      <w:r w:rsidR="004F1653" w:rsidRPr="00A821EB">
        <w:t xml:space="preserve">laanitav protsess loob hea raamistiku ulatuslikuks kaasamistööks siseriiklikul ja rahvusvahelisel tasandil. Taotlusperioodil uuendatakse linna pikaajalist kultuurivaldkonna arengukava, töötatakse välja põhjalik kaasamisstrateegia ja rahvusvaheline kommunikatsiooniplaan. </w:t>
      </w:r>
      <w:r w:rsidR="004F1653" w:rsidRPr="00A821EB">
        <w:rPr>
          <w:shd w:val="clear" w:color="auto" w:fill="FFFFFF"/>
        </w:rPr>
        <w:t xml:space="preserve">Narvas algatati juba 2017.a. muusika ja linnakultuuri festival Station Narva, 2018.a augustis toimus Kreenholmi Manufaktuuri tööstuskompleksis Tartu Uue Teatri suveetendus, millest sai osa </w:t>
      </w:r>
      <w:r w:rsidR="004F1653" w:rsidRPr="00B122FB">
        <w:rPr>
          <w:rStyle w:val="Emphasis"/>
          <w:bCs/>
          <w:i w:val="0"/>
          <w:shd w:val="clear" w:color="auto" w:fill="FFFFFF"/>
        </w:rPr>
        <w:t>23</w:t>
      </w:r>
      <w:r w:rsidR="004F1653" w:rsidRPr="00A821EB">
        <w:rPr>
          <w:rStyle w:val="Emphasis"/>
          <w:bCs/>
          <w:shd w:val="clear" w:color="auto" w:fill="FFFFFF"/>
        </w:rPr>
        <w:t xml:space="preserve"> </w:t>
      </w:r>
      <w:r w:rsidR="004F1653" w:rsidRPr="00A821EB">
        <w:rPr>
          <w:shd w:val="clear" w:color="auto" w:fill="FFFFFF"/>
        </w:rPr>
        <w:t xml:space="preserve">300 inimest, juulis 2018 toimus rahvusvaheline muusikafestival </w:t>
      </w:r>
      <w:r w:rsidR="004F1653" w:rsidRPr="00A821EB">
        <w:t>“Läänemere päike” (Baltic Sun), septembris Narv</w:t>
      </w:r>
      <w:r w:rsidR="00B122FB">
        <w:t>a ooperipäevad, novembris Narva</w:t>
      </w:r>
      <w:r w:rsidR="004F1653" w:rsidRPr="00A821EB">
        <w:t xml:space="preserve"> </w:t>
      </w:r>
      <w:r w:rsidR="007261A2" w:rsidRPr="00A821EB">
        <w:rPr>
          <w:rStyle w:val="Strong"/>
          <w:b w:val="0"/>
          <w:bdr w:val="none" w:sz="0" w:space="0" w:color="auto" w:frame="1"/>
          <w:shd w:val="clear" w:color="auto" w:fill="FFFFFF"/>
        </w:rPr>
        <w:t>IDeeJazz.</w:t>
      </w:r>
    </w:p>
    <w:p w14:paraId="2963FB26" w14:textId="77777777" w:rsidR="00FF7DF6" w:rsidRDefault="00FF7DF6" w:rsidP="009F5A73">
      <w:pPr>
        <w:jc w:val="both"/>
      </w:pPr>
    </w:p>
    <w:p w14:paraId="67110EAA" w14:textId="234F0448" w:rsidR="004F1653" w:rsidRPr="00A821EB" w:rsidRDefault="00AB0A98" w:rsidP="009F5A73">
      <w:pPr>
        <w:jc w:val="both"/>
      </w:pPr>
      <w:r w:rsidRPr="00A821EB">
        <w:t xml:space="preserve">267. </w:t>
      </w:r>
      <w:r w:rsidR="00FE6EF0" w:rsidRPr="00A821EB">
        <w:t>Erinevate kultuuriürituste korraldamine Narvas ja Ida-Virumaal on tekitanud elavat huvi nimetatud regiooni ja seal toimuva vastu laiemalt, sh teistes piirkondades elevate inimeste seas ning on andnud olulise tõuke siseturismi kasvule ning</w:t>
      </w:r>
      <w:r w:rsidR="00B122FB">
        <w:t xml:space="preserve"> inimestevahelise suhtlemisele.</w:t>
      </w:r>
    </w:p>
    <w:p w14:paraId="146C70A5" w14:textId="2AA6B750" w:rsidR="00E207C7" w:rsidRPr="00A821EB" w:rsidRDefault="00E207C7" w:rsidP="009F5A73">
      <w:pPr>
        <w:jc w:val="both"/>
        <w:rPr>
          <w:b/>
        </w:rPr>
      </w:pPr>
    </w:p>
    <w:sectPr w:rsidR="00E207C7" w:rsidRPr="00A821EB" w:rsidSect="00AB0A98">
      <w:footerReference w:type="default" r:id="rId2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16B3" w14:textId="77777777" w:rsidR="003B0685" w:rsidRDefault="003B0685" w:rsidP="00991424">
      <w:r>
        <w:separator/>
      </w:r>
    </w:p>
  </w:endnote>
  <w:endnote w:type="continuationSeparator" w:id="0">
    <w:p w14:paraId="37B8E0C9" w14:textId="77777777" w:rsidR="003B0685" w:rsidRDefault="003B0685" w:rsidP="0099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inion Pro Con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Roboto">
    <w:panose1 w:val="02000000000000000000"/>
    <w:charset w:val="BA"/>
    <w:family w:val="auto"/>
    <w:pitch w:val="variable"/>
    <w:sig w:usb0="E00002EF" w:usb1="5000205B" w:usb2="00000020" w:usb3="00000000" w:csb0="0000019F" w:csb1="00000000"/>
  </w:font>
  <w:font w:name="Segoe UI">
    <w:altName w:val="Century Gothic"/>
    <w:panose1 w:val="020B0502040204020203"/>
    <w:charset w:val="BA"/>
    <w:family w:val="swiss"/>
    <w:pitch w:val="variable"/>
    <w:sig w:usb0="E4002EFF" w:usb1="C000E47F" w:usb2="00000009" w:usb3="00000000" w:csb0="000001FF" w:csb1="00000000"/>
  </w:font>
  <w:font w:name="KohinoorBangla-Regular">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77351"/>
      <w:docPartObj>
        <w:docPartGallery w:val="Page Numbers (Bottom of Page)"/>
        <w:docPartUnique/>
      </w:docPartObj>
    </w:sdtPr>
    <w:sdtEndPr>
      <w:rPr>
        <w:noProof/>
      </w:rPr>
    </w:sdtEndPr>
    <w:sdtContent>
      <w:p w14:paraId="210C5BB7" w14:textId="007530AA" w:rsidR="00494D3D" w:rsidRDefault="00494D3D">
        <w:pPr>
          <w:pStyle w:val="Footer"/>
          <w:jc w:val="right"/>
        </w:pPr>
        <w:r>
          <w:fldChar w:fldCharType="begin"/>
        </w:r>
        <w:r>
          <w:instrText xml:space="preserve"> PAGE   \* MERGEFORMAT </w:instrText>
        </w:r>
        <w:r>
          <w:fldChar w:fldCharType="separate"/>
        </w:r>
        <w:r w:rsidR="00923940">
          <w:rPr>
            <w:noProof/>
          </w:rPr>
          <w:t>23</w:t>
        </w:r>
        <w:r>
          <w:rPr>
            <w:noProof/>
          </w:rPr>
          <w:fldChar w:fldCharType="end"/>
        </w:r>
      </w:p>
    </w:sdtContent>
  </w:sdt>
  <w:p w14:paraId="6654B069" w14:textId="77777777" w:rsidR="00494D3D" w:rsidRDefault="00494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FA919" w14:textId="77777777" w:rsidR="003B0685" w:rsidRDefault="003B0685" w:rsidP="00991424">
      <w:r>
        <w:separator/>
      </w:r>
    </w:p>
  </w:footnote>
  <w:footnote w:type="continuationSeparator" w:id="0">
    <w:p w14:paraId="5A24EBEB" w14:textId="77777777" w:rsidR="003B0685" w:rsidRDefault="003B0685" w:rsidP="00991424">
      <w:r>
        <w:continuationSeparator/>
      </w:r>
    </w:p>
  </w:footnote>
  <w:footnote w:id="1">
    <w:p w14:paraId="65DBFDC2" w14:textId="7B7ACDB9" w:rsidR="00494D3D" w:rsidRPr="00BF5C51" w:rsidRDefault="00494D3D" w:rsidP="0091687A">
      <w:pPr>
        <w:pStyle w:val="FootnoteText"/>
        <w:jc w:val="both"/>
      </w:pPr>
      <w:r w:rsidRPr="00BF5C51">
        <w:rPr>
          <w:rStyle w:val="FootnoteReference"/>
          <w:rFonts w:ascii="Times New Roman" w:hAnsi="Times New Roman"/>
        </w:rPr>
        <w:footnoteRef/>
      </w:r>
      <w:r w:rsidRPr="00BF5C51">
        <w:rPr>
          <w:rFonts w:ascii="Times New Roman" w:hAnsi="Times New Roman"/>
        </w:rPr>
        <w:t xml:space="preserve"> Muukeelne laps Eesti koolis, Tallinna Ülikool, Toomela, a. et al 2012 </w:t>
      </w:r>
      <w:hyperlink r:id="rId1" w:history="1">
        <w:r w:rsidRPr="00BF5C51">
          <w:rPr>
            <w:rStyle w:val="Hyperlink"/>
            <w:rFonts w:ascii="Times New Roman" w:hAnsi="Times New Roman"/>
          </w:rPr>
          <w:t>http://dspace.ut.ee/handle/10062/40681</w:t>
        </w:r>
      </w:hyperlink>
      <w:r w:rsidRPr="00BF5C51">
        <w:t xml:space="preserve"> </w:t>
      </w:r>
    </w:p>
    <w:p w14:paraId="43A2F430" w14:textId="77777777" w:rsidR="00494D3D" w:rsidRDefault="00494D3D" w:rsidP="0091687A">
      <w:pPr>
        <w:pStyle w:val="FootnoteText"/>
        <w:jc w:val="both"/>
      </w:pPr>
      <w:r w:rsidRPr="00911F97">
        <w:t>Uusimmigrantõpilaste</w:t>
      </w:r>
      <w:r>
        <w:t xml:space="preserve"> akadeemiline ja sotsiaalne toi</w:t>
      </w:r>
      <w:r w:rsidRPr="00911F97">
        <w:t xml:space="preserve">metulek Eesti üldhariduskoolis, MindPark 2013 </w:t>
      </w:r>
      <w:hyperlink r:id="rId2" w:history="1">
        <w:r w:rsidRPr="00911F97">
          <w:rPr>
            <w:rStyle w:val="Hyperlink"/>
          </w:rPr>
          <w:t>http://dspace.ut.ee/bitstream/handle/10062/41933/Uuringuaruanne_MindPark.pdf?sequence=1</w:t>
        </w:r>
      </w:hyperlink>
      <w:r>
        <w:t xml:space="preserve"> </w:t>
      </w:r>
    </w:p>
  </w:footnote>
  <w:footnote w:id="2">
    <w:p w14:paraId="5D7EA0D0" w14:textId="0FA97E84" w:rsidR="00494D3D" w:rsidRPr="00774AF5" w:rsidRDefault="00494D3D" w:rsidP="0091687A">
      <w:pPr>
        <w:pStyle w:val="FootnoteText"/>
        <w:rPr>
          <w:rFonts w:ascii="Times New Roman" w:hAnsi="Times New Roman"/>
        </w:rPr>
      </w:pPr>
      <w:r w:rsidRPr="00774AF5">
        <w:rPr>
          <w:rStyle w:val="FootnoteReference"/>
          <w:rFonts w:ascii="Times New Roman" w:hAnsi="Times New Roman"/>
        </w:rPr>
        <w:footnoteRef/>
      </w:r>
      <w:r w:rsidRPr="00774AF5">
        <w:rPr>
          <w:rFonts w:ascii="Times New Roman" w:hAnsi="Times New Roman"/>
        </w:rPr>
        <w:t xml:space="preserve"> </w:t>
      </w:r>
      <w:hyperlink r:id="rId3" w:history="1">
        <w:r w:rsidRPr="00774AF5">
          <w:rPr>
            <w:rStyle w:val="Hyperlink"/>
            <w:rFonts w:ascii="Times New Roman" w:hAnsi="Times New Roman"/>
          </w:rPr>
          <w:t>https://www.hm.ee/sites/default/files/uuringud/io_lopparuanne.pdf</w:t>
        </w:r>
      </w:hyperlink>
      <w:r w:rsidRPr="00774AF5">
        <w:rPr>
          <w:rFonts w:ascii="Times New Roman" w:hAnsi="Times New Roman"/>
        </w:rPr>
        <w:t xml:space="preserve"> </w:t>
      </w:r>
    </w:p>
  </w:footnote>
  <w:footnote w:id="3">
    <w:p w14:paraId="5DEC416C" w14:textId="77777777" w:rsidR="00494D3D" w:rsidRPr="00774AF5" w:rsidRDefault="00494D3D" w:rsidP="0091687A">
      <w:pPr>
        <w:autoSpaceDE w:val="0"/>
        <w:autoSpaceDN w:val="0"/>
        <w:adjustRightInd w:val="0"/>
        <w:rPr>
          <w:sz w:val="20"/>
          <w:szCs w:val="20"/>
          <w:lang w:val="et-EE"/>
        </w:rPr>
      </w:pPr>
      <w:r w:rsidRPr="00774AF5">
        <w:rPr>
          <w:rStyle w:val="FootnoteReference"/>
          <w:sz w:val="20"/>
          <w:szCs w:val="20"/>
        </w:rPr>
        <w:footnoteRef/>
      </w:r>
      <w:r w:rsidRPr="00774AF5">
        <w:rPr>
          <w:sz w:val="20"/>
          <w:szCs w:val="20"/>
          <w:lang w:val="et-EE"/>
        </w:rPr>
        <w:t xml:space="preserve"> Toots, A. (toim.)(2017). Noorte kodanikukultuur muutuvas maailmas. Eesti tulemused IEA Rahvusvahelises</w:t>
      </w:r>
    </w:p>
    <w:p w14:paraId="4B96C1B9" w14:textId="77777777" w:rsidR="00494D3D" w:rsidRPr="00016C59" w:rsidRDefault="00494D3D" w:rsidP="0091687A">
      <w:pPr>
        <w:pStyle w:val="FootnoteText"/>
      </w:pPr>
      <w:r w:rsidRPr="00774AF5">
        <w:rPr>
          <w:rFonts w:ascii="Times New Roman" w:hAnsi="Times New Roman"/>
        </w:rPr>
        <w:t>Kodanikuhariduse Uuringus (ICCS 2016). Tallinn, Tartu: TLU, 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D8AAFBF"/>
    <w:multiLevelType w:val="hybridMultilevel"/>
    <w:tmpl w:val="D20495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D7089"/>
    <w:multiLevelType w:val="hybridMultilevel"/>
    <w:tmpl w:val="F1C4A6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AB751BE"/>
    <w:multiLevelType w:val="hybridMultilevel"/>
    <w:tmpl w:val="E1CCCD2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4292F11"/>
    <w:multiLevelType w:val="hybridMultilevel"/>
    <w:tmpl w:val="DD64DFFC"/>
    <w:lvl w:ilvl="0" w:tplc="B808B4B4">
      <w:start w:val="103"/>
      <w:numFmt w:val="decimal"/>
      <w:lvlText w:val="%1."/>
      <w:lvlJc w:val="left"/>
      <w:pPr>
        <w:ind w:left="780" w:hanging="42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99516F"/>
    <w:multiLevelType w:val="hybridMultilevel"/>
    <w:tmpl w:val="ECC6FE20"/>
    <w:lvl w:ilvl="0" w:tplc="D62CDBF2">
      <w:start w:val="194"/>
      <w:numFmt w:val="decimal"/>
      <w:lvlText w:val="%1."/>
      <w:lvlJc w:val="left"/>
      <w:pPr>
        <w:ind w:left="780" w:hanging="42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65F2B0F"/>
    <w:multiLevelType w:val="hybridMultilevel"/>
    <w:tmpl w:val="C9926B6E"/>
    <w:lvl w:ilvl="0" w:tplc="A18ACB74">
      <w:start w:val="2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6D12F36"/>
    <w:multiLevelType w:val="multilevel"/>
    <w:tmpl w:val="C6D6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235DC"/>
    <w:multiLevelType w:val="hybridMultilevel"/>
    <w:tmpl w:val="F51234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2E764F2"/>
    <w:multiLevelType w:val="hybridMultilevel"/>
    <w:tmpl w:val="8DC40668"/>
    <w:lvl w:ilvl="0" w:tplc="E4A04D50">
      <w:start w:val="107"/>
      <w:numFmt w:val="decimal"/>
      <w:lvlText w:val="%1."/>
      <w:lvlJc w:val="left"/>
      <w:pPr>
        <w:ind w:left="780" w:hanging="42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6531158"/>
    <w:multiLevelType w:val="hybridMultilevel"/>
    <w:tmpl w:val="1F9051E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9730CE1"/>
    <w:multiLevelType w:val="hybridMultilevel"/>
    <w:tmpl w:val="B4D4A3F0"/>
    <w:lvl w:ilvl="0" w:tplc="A9EC6298">
      <w:start w:val="1"/>
      <w:numFmt w:val="decimal"/>
      <w:lvlText w:val="%1."/>
      <w:lvlJc w:val="left"/>
      <w:pPr>
        <w:ind w:left="720" w:hanging="360"/>
      </w:pPr>
      <w:rPr>
        <w:rFonts w:ascii="Times New Roman" w:hAnsi="Times New Roman" w:cs="Times New Roman" w:hint="default"/>
        <w:b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F47189D"/>
    <w:multiLevelType w:val="multilevel"/>
    <w:tmpl w:val="0178D382"/>
    <w:lvl w:ilvl="0">
      <w:start w:val="1"/>
      <w:numFmt w:val="bullet"/>
      <w:lvlText w:val=""/>
      <w:lvlJc w:val="left"/>
      <w:pPr>
        <w:tabs>
          <w:tab w:val="num" w:pos="720"/>
        </w:tabs>
        <w:ind w:left="720" w:hanging="360"/>
      </w:pPr>
      <w:rPr>
        <w:rFonts w:ascii="Symbol" w:hAnsi="Symbol" w:hint="default"/>
        <w:sz w:val="20"/>
      </w:rPr>
    </w:lvl>
    <w:lvl w:ilvl="1">
      <w:start w:val="73"/>
      <w:numFmt w:val="decimal"/>
      <w:lvlText w:val="%2."/>
      <w:lvlJc w:val="left"/>
      <w:pPr>
        <w:ind w:left="1440" w:hanging="360"/>
      </w:pPr>
      <w:rPr>
        <w:rFonts w:ascii="Times New Roman" w:hAnsi="Times New Roman" w:cs="Times New Roman" w:hint="default"/>
        <w:b w:val="0"/>
        <w:sz w:val="24"/>
        <w:szCs w:val="24"/>
      </w:rPr>
    </w:lvl>
    <w:lvl w:ilvl="2">
      <w:start w:val="6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E67F8"/>
    <w:multiLevelType w:val="hybridMultilevel"/>
    <w:tmpl w:val="0B10C87C"/>
    <w:lvl w:ilvl="0" w:tplc="696CEF6E">
      <w:start w:val="12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3645DFB"/>
    <w:multiLevelType w:val="hybridMultilevel"/>
    <w:tmpl w:val="49F6E1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C6F561D"/>
    <w:multiLevelType w:val="multilevel"/>
    <w:tmpl w:val="D3F6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F2F58"/>
    <w:multiLevelType w:val="hybridMultilevel"/>
    <w:tmpl w:val="FCC26966"/>
    <w:lvl w:ilvl="0" w:tplc="0D3E6AA6">
      <w:start w:val="2"/>
      <w:numFmt w:val="decimal"/>
      <w:lvlText w:val="%1"/>
      <w:lvlJc w:val="left"/>
      <w:pPr>
        <w:ind w:left="1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F064E01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FF0046B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5A967F0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E3DE5B9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E7CC283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3CFAD29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637C065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70061F9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16" w15:restartNumberingAfterBreak="0">
    <w:nsid w:val="664C49E1"/>
    <w:multiLevelType w:val="hybridMultilevel"/>
    <w:tmpl w:val="F3DCE0A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9BD386E"/>
    <w:multiLevelType w:val="hybridMultilevel"/>
    <w:tmpl w:val="CA6041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C90E9F"/>
    <w:multiLevelType w:val="hybridMultilevel"/>
    <w:tmpl w:val="2B164EE2"/>
    <w:lvl w:ilvl="0" w:tplc="DFDA5868">
      <w:start w:val="119"/>
      <w:numFmt w:val="decimal"/>
      <w:lvlText w:val="%1."/>
      <w:lvlJc w:val="left"/>
      <w:pPr>
        <w:ind w:left="390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6810919"/>
    <w:multiLevelType w:val="hybridMultilevel"/>
    <w:tmpl w:val="F22C1D5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1"/>
  </w:num>
  <w:num w:numId="2">
    <w:abstractNumId w:val="7"/>
  </w:num>
  <w:num w:numId="3">
    <w:abstractNumId w:val="1"/>
  </w:num>
  <w:num w:numId="4">
    <w:abstractNumId w:val="19"/>
  </w:num>
  <w:num w:numId="5">
    <w:abstractNumId w:val="2"/>
  </w:num>
  <w:num w:numId="6">
    <w:abstractNumId w:val="9"/>
  </w:num>
  <w:num w:numId="7">
    <w:abstractNumId w:val="16"/>
  </w:num>
  <w:num w:numId="8">
    <w:abstractNumId w:val="13"/>
  </w:num>
  <w:num w:numId="9">
    <w:abstractNumId w:val="6"/>
  </w:num>
  <w:num w:numId="10">
    <w:abstractNumId w:val="15"/>
  </w:num>
  <w:num w:numId="11">
    <w:abstractNumId w:val="0"/>
  </w:num>
  <w:num w:numId="12">
    <w:abstractNumId w:val="14"/>
  </w:num>
  <w:num w:numId="13">
    <w:abstractNumId w:val="10"/>
  </w:num>
  <w:num w:numId="14">
    <w:abstractNumId w:val="17"/>
  </w:num>
  <w:num w:numId="15">
    <w:abstractNumId w:val="18"/>
  </w:num>
  <w:num w:numId="16">
    <w:abstractNumId w:val="4"/>
  </w:num>
  <w:num w:numId="17">
    <w:abstractNumId w:val="3"/>
  </w:num>
  <w:num w:numId="18">
    <w:abstractNumId w:val="8"/>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4F"/>
    <w:rsid w:val="00000248"/>
    <w:rsid w:val="00010BCF"/>
    <w:rsid w:val="00014373"/>
    <w:rsid w:val="0001444F"/>
    <w:rsid w:val="0001500B"/>
    <w:rsid w:val="00027811"/>
    <w:rsid w:val="000378A5"/>
    <w:rsid w:val="00042E78"/>
    <w:rsid w:val="00046634"/>
    <w:rsid w:val="0006364C"/>
    <w:rsid w:val="00063872"/>
    <w:rsid w:val="00067C3D"/>
    <w:rsid w:val="000816E2"/>
    <w:rsid w:val="000900C0"/>
    <w:rsid w:val="0009616D"/>
    <w:rsid w:val="000C6A1E"/>
    <w:rsid w:val="000C6FC0"/>
    <w:rsid w:val="000C7ACC"/>
    <w:rsid w:val="000C7D65"/>
    <w:rsid w:val="000D7D91"/>
    <w:rsid w:val="000E04A0"/>
    <w:rsid w:val="000F0A21"/>
    <w:rsid w:val="000F5707"/>
    <w:rsid w:val="001126E7"/>
    <w:rsid w:val="00130716"/>
    <w:rsid w:val="00131901"/>
    <w:rsid w:val="001328A0"/>
    <w:rsid w:val="00172864"/>
    <w:rsid w:val="001C1C02"/>
    <w:rsid w:val="001D3523"/>
    <w:rsid w:val="001D5646"/>
    <w:rsid w:val="001E64BF"/>
    <w:rsid w:val="001E6C3C"/>
    <w:rsid w:val="001F462A"/>
    <w:rsid w:val="002045CA"/>
    <w:rsid w:val="00205A9C"/>
    <w:rsid w:val="00215616"/>
    <w:rsid w:val="002348BB"/>
    <w:rsid w:val="00244445"/>
    <w:rsid w:val="00246A2A"/>
    <w:rsid w:val="00250105"/>
    <w:rsid w:val="00253DA0"/>
    <w:rsid w:val="00254269"/>
    <w:rsid w:val="00254899"/>
    <w:rsid w:val="00261BD6"/>
    <w:rsid w:val="0027205C"/>
    <w:rsid w:val="00277B93"/>
    <w:rsid w:val="00286799"/>
    <w:rsid w:val="002A0D80"/>
    <w:rsid w:val="002A4275"/>
    <w:rsid w:val="002B0C88"/>
    <w:rsid w:val="002C6720"/>
    <w:rsid w:val="002D57A5"/>
    <w:rsid w:val="002D5D47"/>
    <w:rsid w:val="002E76F1"/>
    <w:rsid w:val="002F558D"/>
    <w:rsid w:val="00313AF1"/>
    <w:rsid w:val="00344A0A"/>
    <w:rsid w:val="003518D8"/>
    <w:rsid w:val="00355ED9"/>
    <w:rsid w:val="0035677B"/>
    <w:rsid w:val="0035747F"/>
    <w:rsid w:val="0036340D"/>
    <w:rsid w:val="003676A2"/>
    <w:rsid w:val="003771B8"/>
    <w:rsid w:val="00385689"/>
    <w:rsid w:val="0038779D"/>
    <w:rsid w:val="003A1500"/>
    <w:rsid w:val="003B0000"/>
    <w:rsid w:val="003B0685"/>
    <w:rsid w:val="003B4DC8"/>
    <w:rsid w:val="003D379A"/>
    <w:rsid w:val="003E0DF8"/>
    <w:rsid w:val="003E482C"/>
    <w:rsid w:val="003F466E"/>
    <w:rsid w:val="003F6CC5"/>
    <w:rsid w:val="004025FB"/>
    <w:rsid w:val="00411CD8"/>
    <w:rsid w:val="00421403"/>
    <w:rsid w:val="00423144"/>
    <w:rsid w:val="00433163"/>
    <w:rsid w:val="00452D88"/>
    <w:rsid w:val="00455575"/>
    <w:rsid w:val="00484437"/>
    <w:rsid w:val="004874C9"/>
    <w:rsid w:val="00494D3D"/>
    <w:rsid w:val="00496AA7"/>
    <w:rsid w:val="004A2464"/>
    <w:rsid w:val="004A52A2"/>
    <w:rsid w:val="004B5FAD"/>
    <w:rsid w:val="004C2FA4"/>
    <w:rsid w:val="004C340C"/>
    <w:rsid w:val="004C4052"/>
    <w:rsid w:val="004C4748"/>
    <w:rsid w:val="004D5E59"/>
    <w:rsid w:val="004D7974"/>
    <w:rsid w:val="004E25DD"/>
    <w:rsid w:val="004F1653"/>
    <w:rsid w:val="004F6DA6"/>
    <w:rsid w:val="00501AE5"/>
    <w:rsid w:val="0050427B"/>
    <w:rsid w:val="0053179B"/>
    <w:rsid w:val="00533FA1"/>
    <w:rsid w:val="0053678E"/>
    <w:rsid w:val="00544441"/>
    <w:rsid w:val="005507E0"/>
    <w:rsid w:val="00553194"/>
    <w:rsid w:val="0055507D"/>
    <w:rsid w:val="00556A41"/>
    <w:rsid w:val="00561FD1"/>
    <w:rsid w:val="0057558B"/>
    <w:rsid w:val="00580ECF"/>
    <w:rsid w:val="005812B8"/>
    <w:rsid w:val="00582778"/>
    <w:rsid w:val="00587BB7"/>
    <w:rsid w:val="00593E95"/>
    <w:rsid w:val="005972BB"/>
    <w:rsid w:val="00597D1A"/>
    <w:rsid w:val="005C5745"/>
    <w:rsid w:val="005C74F9"/>
    <w:rsid w:val="005D2876"/>
    <w:rsid w:val="005D3D85"/>
    <w:rsid w:val="005E44B6"/>
    <w:rsid w:val="005E530C"/>
    <w:rsid w:val="005F152F"/>
    <w:rsid w:val="00607C38"/>
    <w:rsid w:val="00611C8E"/>
    <w:rsid w:val="00612666"/>
    <w:rsid w:val="00623D29"/>
    <w:rsid w:val="0062430C"/>
    <w:rsid w:val="00635963"/>
    <w:rsid w:val="00635EBB"/>
    <w:rsid w:val="00644F43"/>
    <w:rsid w:val="006458CA"/>
    <w:rsid w:val="006A6E8F"/>
    <w:rsid w:val="006B32A8"/>
    <w:rsid w:val="006B67C4"/>
    <w:rsid w:val="006C0C1D"/>
    <w:rsid w:val="006C69B9"/>
    <w:rsid w:val="006D592B"/>
    <w:rsid w:val="006F31C0"/>
    <w:rsid w:val="006F3999"/>
    <w:rsid w:val="00703545"/>
    <w:rsid w:val="00704EFE"/>
    <w:rsid w:val="007175C8"/>
    <w:rsid w:val="00717D7B"/>
    <w:rsid w:val="007261A2"/>
    <w:rsid w:val="0073591B"/>
    <w:rsid w:val="007576A7"/>
    <w:rsid w:val="00761120"/>
    <w:rsid w:val="00762B3A"/>
    <w:rsid w:val="00773080"/>
    <w:rsid w:val="00774AF5"/>
    <w:rsid w:val="00777AEC"/>
    <w:rsid w:val="00782F60"/>
    <w:rsid w:val="007A4E11"/>
    <w:rsid w:val="007A610B"/>
    <w:rsid w:val="007B5EF3"/>
    <w:rsid w:val="007C694D"/>
    <w:rsid w:val="007D0ACE"/>
    <w:rsid w:val="007D571F"/>
    <w:rsid w:val="007E132F"/>
    <w:rsid w:val="008017D6"/>
    <w:rsid w:val="0080267F"/>
    <w:rsid w:val="00805E14"/>
    <w:rsid w:val="008125ED"/>
    <w:rsid w:val="00812788"/>
    <w:rsid w:val="008229B9"/>
    <w:rsid w:val="00824FAD"/>
    <w:rsid w:val="00826C17"/>
    <w:rsid w:val="00830787"/>
    <w:rsid w:val="00832E87"/>
    <w:rsid w:val="00853B34"/>
    <w:rsid w:val="00856307"/>
    <w:rsid w:val="008618BE"/>
    <w:rsid w:val="00865ECA"/>
    <w:rsid w:val="00866908"/>
    <w:rsid w:val="008670FD"/>
    <w:rsid w:val="008859E9"/>
    <w:rsid w:val="008919C9"/>
    <w:rsid w:val="008A2ACF"/>
    <w:rsid w:val="008A6A8D"/>
    <w:rsid w:val="008B00B2"/>
    <w:rsid w:val="008C2413"/>
    <w:rsid w:val="008D2882"/>
    <w:rsid w:val="00901938"/>
    <w:rsid w:val="00910514"/>
    <w:rsid w:val="009112BD"/>
    <w:rsid w:val="00915A78"/>
    <w:rsid w:val="0091687A"/>
    <w:rsid w:val="00923940"/>
    <w:rsid w:val="00930235"/>
    <w:rsid w:val="00935A92"/>
    <w:rsid w:val="00944DC0"/>
    <w:rsid w:val="0097136B"/>
    <w:rsid w:val="00990BBE"/>
    <w:rsid w:val="00991424"/>
    <w:rsid w:val="00996C38"/>
    <w:rsid w:val="009A4B3B"/>
    <w:rsid w:val="009A6E97"/>
    <w:rsid w:val="009B77EB"/>
    <w:rsid w:val="009C5666"/>
    <w:rsid w:val="009E299E"/>
    <w:rsid w:val="009E48DF"/>
    <w:rsid w:val="009F5A73"/>
    <w:rsid w:val="00A2621E"/>
    <w:rsid w:val="00A43A93"/>
    <w:rsid w:val="00A46474"/>
    <w:rsid w:val="00A522AF"/>
    <w:rsid w:val="00A525B1"/>
    <w:rsid w:val="00A658A3"/>
    <w:rsid w:val="00A717A9"/>
    <w:rsid w:val="00A821EB"/>
    <w:rsid w:val="00AA4FC7"/>
    <w:rsid w:val="00AB0A98"/>
    <w:rsid w:val="00AB3895"/>
    <w:rsid w:val="00AE164F"/>
    <w:rsid w:val="00AE1799"/>
    <w:rsid w:val="00B01944"/>
    <w:rsid w:val="00B05778"/>
    <w:rsid w:val="00B122FB"/>
    <w:rsid w:val="00B2066B"/>
    <w:rsid w:val="00B212F7"/>
    <w:rsid w:val="00B235D8"/>
    <w:rsid w:val="00B23853"/>
    <w:rsid w:val="00B25C88"/>
    <w:rsid w:val="00B31C37"/>
    <w:rsid w:val="00B34B8F"/>
    <w:rsid w:val="00B43937"/>
    <w:rsid w:val="00B442C8"/>
    <w:rsid w:val="00B445B7"/>
    <w:rsid w:val="00B47E0A"/>
    <w:rsid w:val="00B50FD0"/>
    <w:rsid w:val="00B53A03"/>
    <w:rsid w:val="00B6093F"/>
    <w:rsid w:val="00B8235E"/>
    <w:rsid w:val="00B85A4E"/>
    <w:rsid w:val="00B878C9"/>
    <w:rsid w:val="00B961CA"/>
    <w:rsid w:val="00B97652"/>
    <w:rsid w:val="00BB04FE"/>
    <w:rsid w:val="00BC327E"/>
    <w:rsid w:val="00BC4888"/>
    <w:rsid w:val="00BE102B"/>
    <w:rsid w:val="00BE3A8C"/>
    <w:rsid w:val="00BE7672"/>
    <w:rsid w:val="00BF5C51"/>
    <w:rsid w:val="00C2278D"/>
    <w:rsid w:val="00C25210"/>
    <w:rsid w:val="00C3492F"/>
    <w:rsid w:val="00C34A6C"/>
    <w:rsid w:val="00C40031"/>
    <w:rsid w:val="00C54CF4"/>
    <w:rsid w:val="00C576BD"/>
    <w:rsid w:val="00C6663F"/>
    <w:rsid w:val="00C76DA2"/>
    <w:rsid w:val="00C814BC"/>
    <w:rsid w:val="00C827E2"/>
    <w:rsid w:val="00C84049"/>
    <w:rsid w:val="00C92298"/>
    <w:rsid w:val="00C92730"/>
    <w:rsid w:val="00C9608A"/>
    <w:rsid w:val="00C96767"/>
    <w:rsid w:val="00CB1458"/>
    <w:rsid w:val="00CC02B6"/>
    <w:rsid w:val="00CC497D"/>
    <w:rsid w:val="00CD4FD4"/>
    <w:rsid w:val="00CE0A4F"/>
    <w:rsid w:val="00CF2D9F"/>
    <w:rsid w:val="00D02A66"/>
    <w:rsid w:val="00D16F41"/>
    <w:rsid w:val="00D27DD9"/>
    <w:rsid w:val="00D4682F"/>
    <w:rsid w:val="00D87460"/>
    <w:rsid w:val="00D93BC9"/>
    <w:rsid w:val="00DA4C73"/>
    <w:rsid w:val="00DA7C5D"/>
    <w:rsid w:val="00DB6C6E"/>
    <w:rsid w:val="00DC2000"/>
    <w:rsid w:val="00DC50C0"/>
    <w:rsid w:val="00DD479D"/>
    <w:rsid w:val="00DE0D09"/>
    <w:rsid w:val="00DE53D1"/>
    <w:rsid w:val="00DF1C9A"/>
    <w:rsid w:val="00E00876"/>
    <w:rsid w:val="00E07EF9"/>
    <w:rsid w:val="00E10EC6"/>
    <w:rsid w:val="00E207C7"/>
    <w:rsid w:val="00E20A83"/>
    <w:rsid w:val="00E47C16"/>
    <w:rsid w:val="00E511A6"/>
    <w:rsid w:val="00E8320A"/>
    <w:rsid w:val="00E8487F"/>
    <w:rsid w:val="00E91B9A"/>
    <w:rsid w:val="00E95894"/>
    <w:rsid w:val="00E958BA"/>
    <w:rsid w:val="00EA5F31"/>
    <w:rsid w:val="00EA696E"/>
    <w:rsid w:val="00EB5489"/>
    <w:rsid w:val="00ED5A0C"/>
    <w:rsid w:val="00EE75E0"/>
    <w:rsid w:val="00F05116"/>
    <w:rsid w:val="00F10DC6"/>
    <w:rsid w:val="00F20FD9"/>
    <w:rsid w:val="00F31D9D"/>
    <w:rsid w:val="00F368DF"/>
    <w:rsid w:val="00F468F0"/>
    <w:rsid w:val="00F704ED"/>
    <w:rsid w:val="00F706FE"/>
    <w:rsid w:val="00F80141"/>
    <w:rsid w:val="00F824B6"/>
    <w:rsid w:val="00F83DE2"/>
    <w:rsid w:val="00F90A0C"/>
    <w:rsid w:val="00F9472E"/>
    <w:rsid w:val="00FA5795"/>
    <w:rsid w:val="00FA63C7"/>
    <w:rsid w:val="00FB4D51"/>
    <w:rsid w:val="00FB7D52"/>
    <w:rsid w:val="00FC13FD"/>
    <w:rsid w:val="00FC183F"/>
    <w:rsid w:val="00FD1E37"/>
    <w:rsid w:val="00FE6EF0"/>
    <w:rsid w:val="00FE7974"/>
    <w:rsid w:val="00FF7D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A6ECDA"/>
  <w15:chartTrackingRefBased/>
  <w15:docId w15:val="{93650D45-9740-47FC-9C00-EB22C3AB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44F"/>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unhideWhenUsed/>
    <w:qFormat/>
    <w:rsid w:val="00991424"/>
    <w:pPr>
      <w:keepNext/>
      <w:keepLines/>
      <w:spacing w:after="13" w:line="248" w:lineRule="auto"/>
      <w:ind w:left="152" w:hanging="10"/>
      <w:jc w:val="both"/>
      <w:outlineLvl w:val="0"/>
    </w:pPr>
    <w:rPr>
      <w:rFonts w:ascii="Times New Roman" w:eastAsia="Times New Roman" w:hAnsi="Times New Roman" w:cs="Times New Roman"/>
      <w:b/>
      <w:color w:val="000000"/>
      <w:lang w:val="en-US"/>
    </w:rPr>
  </w:style>
  <w:style w:type="paragraph" w:styleId="Heading2">
    <w:name w:val="heading 2"/>
    <w:basedOn w:val="Normal"/>
    <w:next w:val="Normal"/>
    <w:link w:val="Heading2Char"/>
    <w:uiPriority w:val="9"/>
    <w:unhideWhenUsed/>
    <w:qFormat/>
    <w:rsid w:val="00253D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3DA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687A"/>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n-GB"/>
    </w:rPr>
  </w:style>
  <w:style w:type="paragraph" w:styleId="Heading5">
    <w:name w:val="heading 5"/>
    <w:basedOn w:val="Normal"/>
    <w:next w:val="Normal"/>
    <w:link w:val="Heading5Char"/>
    <w:uiPriority w:val="9"/>
    <w:unhideWhenUsed/>
    <w:qFormat/>
    <w:rsid w:val="0091687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424"/>
    <w:rPr>
      <w:rFonts w:ascii="Times New Roman" w:eastAsia="Times New Roman" w:hAnsi="Times New Roman" w:cs="Times New Roman"/>
      <w:b/>
      <w:color w:val="000000"/>
      <w:lang w:val="en-US"/>
    </w:rPr>
  </w:style>
  <w:style w:type="paragraph" w:styleId="NoSpacing">
    <w:name w:val="No Spacing"/>
    <w:uiPriority w:val="1"/>
    <w:qFormat/>
    <w:rsid w:val="00991424"/>
    <w:pPr>
      <w:spacing w:after="0" w:line="240" w:lineRule="auto"/>
      <w:jc w:val="both"/>
    </w:pPr>
    <w:rPr>
      <w:rFonts w:ascii="Times New Roman" w:hAnsi="Times New Roman"/>
      <w:sz w:val="24"/>
    </w:rPr>
  </w:style>
  <w:style w:type="paragraph" w:customStyle="1" w:styleId="Default">
    <w:name w:val="Default"/>
    <w:rsid w:val="0099142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91424"/>
    <w:pPr>
      <w:spacing w:after="160" w:line="259" w:lineRule="auto"/>
      <w:ind w:left="720"/>
      <w:contextualSpacing/>
    </w:pPr>
    <w:rPr>
      <w:rFonts w:asciiTheme="minorHAnsi" w:hAnsiTheme="minorHAnsi"/>
      <w:sz w:val="22"/>
      <w:szCs w:val="22"/>
      <w:lang w:val="et-EE"/>
    </w:rPr>
  </w:style>
  <w:style w:type="paragraph" w:styleId="FootnoteText">
    <w:name w:val="footnote text"/>
    <w:aliases w:val="Footnote Text Char1,Märk"/>
    <w:basedOn w:val="Normal"/>
    <w:link w:val="FootnoteTextChar"/>
    <w:uiPriority w:val="99"/>
    <w:unhideWhenUsed/>
    <w:qFormat/>
    <w:rsid w:val="00991424"/>
    <w:rPr>
      <w:rFonts w:asciiTheme="minorHAnsi" w:hAnsiTheme="minorHAnsi"/>
      <w:sz w:val="20"/>
      <w:szCs w:val="20"/>
      <w:lang w:val="et-EE"/>
    </w:rPr>
  </w:style>
  <w:style w:type="character" w:customStyle="1" w:styleId="FootnoteTextChar">
    <w:name w:val="Footnote Text Char"/>
    <w:aliases w:val="Footnote Text Char1 Char,Märk Char"/>
    <w:basedOn w:val="DefaultParagraphFont"/>
    <w:link w:val="FootnoteText"/>
    <w:uiPriority w:val="99"/>
    <w:rsid w:val="00991424"/>
    <w:rPr>
      <w:rFonts w:eastAsia="Times New Roman" w:cs="Times New Roman"/>
      <w:sz w:val="20"/>
      <w:szCs w:val="20"/>
    </w:rPr>
  </w:style>
  <w:style w:type="character" w:styleId="FootnoteReference">
    <w:name w:val="footnote reference"/>
    <w:aliases w:val="Ref,de nota al pie,-E Fußnotenzeichen,ftref,Footnotes refss,Fussnota,Zchn Zchn,Footnote numb,Знак сноски 1,Знак сноски-FN,Ciae niinee-FN,footnote ref"/>
    <w:basedOn w:val="DefaultParagraphFont"/>
    <w:uiPriority w:val="99"/>
    <w:unhideWhenUsed/>
    <w:rsid w:val="00991424"/>
    <w:rPr>
      <w:rFonts w:cs="Times New Roman"/>
      <w:vertAlign w:val="superscript"/>
    </w:rPr>
  </w:style>
  <w:style w:type="character" w:styleId="Hyperlink">
    <w:name w:val="Hyperlink"/>
    <w:basedOn w:val="DefaultParagraphFont"/>
    <w:uiPriority w:val="99"/>
    <w:unhideWhenUsed/>
    <w:rsid w:val="00991424"/>
    <w:rPr>
      <w:rFonts w:cs="Times New Roman"/>
      <w:color w:val="0563C1" w:themeColor="hyperlink"/>
      <w:u w:val="single"/>
    </w:rPr>
  </w:style>
  <w:style w:type="paragraph" w:styleId="NormalWeb">
    <w:name w:val="Normal (Web)"/>
    <w:basedOn w:val="Normal"/>
    <w:uiPriority w:val="99"/>
    <w:rsid w:val="00991424"/>
    <w:pPr>
      <w:spacing w:before="100" w:beforeAutospacing="1" w:after="100" w:afterAutospacing="1"/>
    </w:pPr>
    <w:rPr>
      <w:rFonts w:ascii="Trebuchet MS" w:eastAsia="Calibri" w:hAnsi="Trebuchet MS" w:cs="Trebuchet MS"/>
      <w:color w:val="585858"/>
      <w:sz w:val="15"/>
      <w:szCs w:val="15"/>
      <w:lang w:val="et-EE"/>
    </w:rPr>
  </w:style>
  <w:style w:type="paragraph" w:customStyle="1" w:styleId="footnotedescription">
    <w:name w:val="footnote description"/>
    <w:next w:val="Normal"/>
    <w:link w:val="footnotedescriptionChar"/>
    <w:hidden/>
    <w:rsid w:val="00991424"/>
    <w:pPr>
      <w:spacing w:after="0" w:line="272" w:lineRule="auto"/>
      <w:ind w:left="142"/>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991424"/>
    <w:rPr>
      <w:rFonts w:ascii="Times New Roman" w:eastAsia="Times New Roman" w:hAnsi="Times New Roman" w:cs="Times New Roman"/>
      <w:color w:val="000000"/>
      <w:sz w:val="18"/>
      <w:lang w:val="en-US"/>
    </w:rPr>
  </w:style>
  <w:style w:type="character" w:customStyle="1" w:styleId="footnotemark">
    <w:name w:val="footnote mark"/>
    <w:hidden/>
    <w:rsid w:val="00991424"/>
    <w:rPr>
      <w:rFonts w:ascii="Times New Roman" w:eastAsia="Times New Roman" w:hAnsi="Times New Roman" w:cs="Times New Roman"/>
      <w:color w:val="000000"/>
      <w:sz w:val="18"/>
      <w:vertAlign w:val="superscript"/>
    </w:rPr>
  </w:style>
  <w:style w:type="table" w:styleId="TableGrid">
    <w:name w:val="Table Grid"/>
    <w:basedOn w:val="TableNormal"/>
    <w:uiPriority w:val="39"/>
    <w:rsid w:val="00991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DA0"/>
    <w:rPr>
      <w:rFonts w:asciiTheme="majorHAnsi" w:eastAsiaTheme="majorEastAsia" w:hAnsiTheme="majorHAnsi" w:cstheme="majorBidi"/>
      <w:color w:val="2E74B5" w:themeColor="accent1" w:themeShade="BF"/>
      <w:sz w:val="26"/>
      <w:szCs w:val="26"/>
      <w:lang w:val="en-US"/>
    </w:rPr>
  </w:style>
  <w:style w:type="character" w:styleId="Strong">
    <w:name w:val="Strong"/>
    <w:basedOn w:val="DefaultParagraphFont"/>
    <w:uiPriority w:val="22"/>
    <w:qFormat/>
    <w:rsid w:val="00253DA0"/>
    <w:rPr>
      <w:b/>
      <w:bCs/>
    </w:rPr>
  </w:style>
  <w:style w:type="character" w:styleId="Emphasis">
    <w:name w:val="Emphasis"/>
    <w:uiPriority w:val="20"/>
    <w:qFormat/>
    <w:rsid w:val="00253DA0"/>
    <w:rPr>
      <w:i/>
      <w:iCs/>
    </w:rPr>
  </w:style>
  <w:style w:type="character" w:customStyle="1" w:styleId="mw-editsection-divider">
    <w:name w:val="mw-editsection-divider"/>
    <w:rsid w:val="00253DA0"/>
  </w:style>
  <w:style w:type="character" w:customStyle="1" w:styleId="Heading3Char">
    <w:name w:val="Heading 3 Char"/>
    <w:basedOn w:val="DefaultParagraphFont"/>
    <w:link w:val="Heading3"/>
    <w:uiPriority w:val="9"/>
    <w:semiHidden/>
    <w:rsid w:val="00253DA0"/>
    <w:rPr>
      <w:rFonts w:asciiTheme="majorHAnsi" w:eastAsiaTheme="majorEastAsia" w:hAnsiTheme="majorHAnsi" w:cstheme="majorBidi"/>
      <w:color w:val="1F4D78" w:themeColor="accent1" w:themeShade="7F"/>
      <w:sz w:val="24"/>
      <w:szCs w:val="24"/>
      <w:lang w:val="en-US"/>
    </w:rPr>
  </w:style>
  <w:style w:type="paragraph" w:styleId="BodyText3">
    <w:name w:val="Body Text 3"/>
    <w:basedOn w:val="Normal"/>
    <w:link w:val="BodyText3Char"/>
    <w:uiPriority w:val="99"/>
    <w:rsid w:val="0091687A"/>
    <w:pPr>
      <w:spacing w:line="360" w:lineRule="auto"/>
      <w:jc w:val="both"/>
    </w:pPr>
    <w:rPr>
      <w:color w:val="339966"/>
      <w:lang w:val="et-EE"/>
    </w:rPr>
  </w:style>
  <w:style w:type="character" w:customStyle="1" w:styleId="BodyText3Char">
    <w:name w:val="Body Text 3 Char"/>
    <w:basedOn w:val="DefaultParagraphFont"/>
    <w:link w:val="BodyText3"/>
    <w:uiPriority w:val="99"/>
    <w:rsid w:val="0091687A"/>
    <w:rPr>
      <w:rFonts w:ascii="Times New Roman" w:eastAsia="Times New Roman" w:hAnsi="Times New Roman" w:cs="Times New Roman"/>
      <w:color w:val="339966"/>
      <w:sz w:val="24"/>
      <w:szCs w:val="24"/>
    </w:rPr>
  </w:style>
  <w:style w:type="character" w:customStyle="1" w:styleId="Heading4Char">
    <w:name w:val="Heading 4 Char"/>
    <w:basedOn w:val="DefaultParagraphFont"/>
    <w:link w:val="Heading4"/>
    <w:uiPriority w:val="9"/>
    <w:rsid w:val="0091687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91687A"/>
    <w:rPr>
      <w:rFonts w:asciiTheme="majorHAnsi" w:eastAsiaTheme="majorEastAsia" w:hAnsiTheme="majorHAnsi" w:cstheme="majorBidi"/>
      <w:color w:val="2E74B5" w:themeColor="accent1" w:themeShade="BF"/>
      <w:lang w:val="en-GB"/>
    </w:rPr>
  </w:style>
  <w:style w:type="character" w:customStyle="1" w:styleId="node-text-color-blue">
    <w:name w:val="node-text-color-blue"/>
    <w:basedOn w:val="DefaultParagraphFont"/>
    <w:rsid w:val="0091687A"/>
  </w:style>
  <w:style w:type="character" w:customStyle="1" w:styleId="spelle">
    <w:name w:val="spelle"/>
    <w:basedOn w:val="DefaultParagraphFont"/>
    <w:rsid w:val="004F1653"/>
  </w:style>
  <w:style w:type="paragraph" w:customStyle="1" w:styleId="Pa5">
    <w:name w:val="Pa5"/>
    <w:basedOn w:val="Default"/>
    <w:next w:val="Default"/>
    <w:uiPriority w:val="99"/>
    <w:rsid w:val="00D4682F"/>
    <w:pPr>
      <w:spacing w:line="191" w:lineRule="atLeast"/>
    </w:pPr>
    <w:rPr>
      <w:rFonts w:ascii="Minion Pro Cond" w:hAnsi="Minion Pro Cond" w:cstheme="minorBidi"/>
      <w:color w:val="auto"/>
    </w:rPr>
  </w:style>
  <w:style w:type="character" w:customStyle="1" w:styleId="A6">
    <w:name w:val="A6"/>
    <w:uiPriority w:val="99"/>
    <w:rsid w:val="00D4682F"/>
    <w:rPr>
      <w:rFonts w:cs="Minion Pro Cond"/>
      <w:color w:val="000000"/>
      <w:sz w:val="11"/>
      <w:szCs w:val="11"/>
    </w:rPr>
  </w:style>
  <w:style w:type="character" w:customStyle="1" w:styleId="A10">
    <w:name w:val="A10"/>
    <w:uiPriority w:val="99"/>
    <w:rsid w:val="001328A0"/>
    <w:rPr>
      <w:rFonts w:cs="Helvetica"/>
      <w:color w:val="000000"/>
      <w:sz w:val="10"/>
      <w:szCs w:val="10"/>
    </w:rPr>
  </w:style>
  <w:style w:type="paragraph" w:customStyle="1" w:styleId="Pa3">
    <w:name w:val="Pa3"/>
    <w:basedOn w:val="Default"/>
    <w:next w:val="Default"/>
    <w:uiPriority w:val="99"/>
    <w:rsid w:val="001328A0"/>
    <w:pPr>
      <w:spacing w:line="171" w:lineRule="atLeast"/>
    </w:pPr>
    <w:rPr>
      <w:rFonts w:ascii="Helvetica" w:hAnsi="Helvetica" w:cstheme="minorBidi"/>
      <w:color w:val="auto"/>
    </w:rPr>
  </w:style>
  <w:style w:type="paragraph" w:customStyle="1" w:styleId="articlechunk">
    <w:name w:val="article__chunk"/>
    <w:basedOn w:val="Normal"/>
    <w:rsid w:val="004C4748"/>
    <w:pPr>
      <w:spacing w:before="240" w:after="240" w:line="390" w:lineRule="atLeast"/>
      <w:ind w:left="1101"/>
    </w:pPr>
    <w:rPr>
      <w:rFonts w:ascii="Roboto" w:hAnsi="Roboto"/>
      <w:lang w:val="et-EE" w:eastAsia="et-EE"/>
    </w:rPr>
  </w:style>
  <w:style w:type="paragraph" w:styleId="Header">
    <w:name w:val="header"/>
    <w:basedOn w:val="Normal"/>
    <w:link w:val="HeaderChar"/>
    <w:uiPriority w:val="99"/>
    <w:unhideWhenUsed/>
    <w:rsid w:val="008A6A8D"/>
    <w:pPr>
      <w:tabs>
        <w:tab w:val="center" w:pos="4536"/>
        <w:tab w:val="right" w:pos="9072"/>
      </w:tabs>
    </w:pPr>
  </w:style>
  <w:style w:type="character" w:customStyle="1" w:styleId="HeaderChar">
    <w:name w:val="Header Char"/>
    <w:basedOn w:val="DefaultParagraphFont"/>
    <w:link w:val="Header"/>
    <w:uiPriority w:val="99"/>
    <w:rsid w:val="008A6A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A6A8D"/>
    <w:pPr>
      <w:tabs>
        <w:tab w:val="center" w:pos="4536"/>
        <w:tab w:val="right" w:pos="9072"/>
      </w:tabs>
    </w:pPr>
  </w:style>
  <w:style w:type="character" w:customStyle="1" w:styleId="FooterChar">
    <w:name w:val="Footer Char"/>
    <w:basedOn w:val="DefaultParagraphFont"/>
    <w:link w:val="Footer"/>
    <w:uiPriority w:val="99"/>
    <w:rsid w:val="008A6A8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E17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799"/>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AE1799"/>
    <w:rPr>
      <w:sz w:val="16"/>
      <w:szCs w:val="16"/>
    </w:rPr>
  </w:style>
  <w:style w:type="paragraph" w:styleId="CommentText">
    <w:name w:val="annotation text"/>
    <w:basedOn w:val="Normal"/>
    <w:link w:val="CommentTextChar"/>
    <w:uiPriority w:val="99"/>
    <w:semiHidden/>
    <w:unhideWhenUsed/>
    <w:rsid w:val="00AE1799"/>
    <w:rPr>
      <w:sz w:val="20"/>
      <w:szCs w:val="20"/>
    </w:rPr>
  </w:style>
  <w:style w:type="character" w:customStyle="1" w:styleId="CommentTextChar">
    <w:name w:val="Comment Text Char"/>
    <w:basedOn w:val="DefaultParagraphFont"/>
    <w:link w:val="CommentText"/>
    <w:uiPriority w:val="99"/>
    <w:semiHidden/>
    <w:rsid w:val="00AE179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E1799"/>
    <w:rPr>
      <w:b/>
      <w:bCs/>
    </w:rPr>
  </w:style>
  <w:style w:type="character" w:customStyle="1" w:styleId="CommentSubjectChar">
    <w:name w:val="Comment Subject Char"/>
    <w:basedOn w:val="CommentTextChar"/>
    <w:link w:val="CommentSubject"/>
    <w:uiPriority w:val="99"/>
    <w:semiHidden/>
    <w:rsid w:val="00AE1799"/>
    <w:rPr>
      <w:rFonts w:ascii="Times New Roman" w:eastAsia="Times New Roman" w:hAnsi="Times New Roman" w:cs="Times New Roman"/>
      <w:b/>
      <w:bCs/>
      <w:sz w:val="20"/>
      <w:szCs w:val="20"/>
      <w:lang w:val="en-US"/>
    </w:rPr>
  </w:style>
  <w:style w:type="paragraph" w:styleId="Revision">
    <w:name w:val="Revision"/>
    <w:hidden/>
    <w:uiPriority w:val="99"/>
    <w:semiHidden/>
    <w:rsid w:val="00C34A6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960449">
      <w:bodyDiv w:val="1"/>
      <w:marLeft w:val="0"/>
      <w:marRight w:val="0"/>
      <w:marTop w:val="0"/>
      <w:marBottom w:val="0"/>
      <w:divBdr>
        <w:top w:val="none" w:sz="0" w:space="0" w:color="auto"/>
        <w:left w:val="none" w:sz="0" w:space="0" w:color="auto"/>
        <w:bottom w:val="none" w:sz="0" w:space="0" w:color="auto"/>
        <w:right w:val="none" w:sz="0" w:space="0" w:color="auto"/>
      </w:divBdr>
    </w:div>
    <w:div w:id="1683435182">
      <w:bodyDiv w:val="1"/>
      <w:marLeft w:val="0"/>
      <w:marRight w:val="0"/>
      <w:marTop w:val="0"/>
      <w:marBottom w:val="0"/>
      <w:divBdr>
        <w:top w:val="none" w:sz="0" w:space="0" w:color="auto"/>
        <w:left w:val="none" w:sz="0" w:space="0" w:color="auto"/>
        <w:bottom w:val="none" w:sz="0" w:space="0" w:color="auto"/>
        <w:right w:val="none" w:sz="0" w:space="0" w:color="auto"/>
      </w:divBdr>
    </w:div>
    <w:div w:id="1975015380">
      <w:bodyDiv w:val="1"/>
      <w:marLeft w:val="0"/>
      <w:marRight w:val="0"/>
      <w:marTop w:val="0"/>
      <w:marBottom w:val="0"/>
      <w:divBdr>
        <w:top w:val="none" w:sz="0" w:space="0" w:color="auto"/>
        <w:left w:val="none" w:sz="0" w:space="0" w:color="auto"/>
        <w:bottom w:val="none" w:sz="0" w:space="0" w:color="auto"/>
        <w:right w:val="none" w:sz="0" w:space="0" w:color="auto"/>
      </w:divBdr>
    </w:div>
    <w:div w:id="20415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ee" TargetMode="External"/><Relationship Id="rId13" Type="http://schemas.openxmlformats.org/officeDocument/2006/relationships/hyperlink" Target="http://www.keeleklikk.ee/" TargetMode="External"/><Relationship Id="rId18" Type="http://schemas.openxmlformats.org/officeDocument/2006/relationships/hyperlink" Target="http://www.speakly.m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ikos.rik.ee/?asjaNr=3-3-1-30-12" TargetMode="External"/><Relationship Id="rId7" Type="http://schemas.openxmlformats.org/officeDocument/2006/relationships/endnotes" Target="endnotes.xml"/><Relationship Id="rId12" Type="http://schemas.openxmlformats.org/officeDocument/2006/relationships/hyperlink" Target="http://www.juristaitab.ee" TargetMode="External"/><Relationship Id="rId17" Type="http://schemas.openxmlformats.org/officeDocument/2006/relationships/hyperlink" Target="http://www.speakly.m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eakly.me/" TargetMode="External"/><Relationship Id="rId20" Type="http://schemas.openxmlformats.org/officeDocument/2006/relationships/hyperlink" Target="https://www.riigiteataja.ee/akt/121122016021?leiaKeht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iminaalpoliitika.ee/et/statistika-ja-uuringud/kuritegevus-eest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eeletee.ee" TargetMode="External"/><Relationship Id="rId23" Type="http://schemas.openxmlformats.org/officeDocument/2006/relationships/hyperlink" Target="https://www.sm.ee/et/uudised/uuring-noudlus-kvaliteetse-tasuta-eesti-keele-oppe-jarele-taiskasvanute-hulgas-suur" TargetMode="External"/><Relationship Id="rId10" Type="http://schemas.openxmlformats.org/officeDocument/2006/relationships/hyperlink" Target="https://et.wikipedia.org/wiki/P%C3%BChade_ja_t%C3%A4htp%C3%A4evade_seadus" TargetMode="External"/><Relationship Id="rId19" Type="http://schemas.openxmlformats.org/officeDocument/2006/relationships/hyperlink" Target="http://www.integratsiooniinfo.ee"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keeleklikk.ee/" TargetMode="External"/><Relationship Id="rId22" Type="http://schemas.openxmlformats.org/officeDocument/2006/relationships/hyperlink" Target="https://www.kul.ee/et/valitoo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m.ee/sites/default/files/uuringud/io_lopparuanne.pdf" TargetMode="External"/><Relationship Id="rId2" Type="http://schemas.openxmlformats.org/officeDocument/2006/relationships/hyperlink" Target="http://dspace.ut.ee/bitstream/handle/10062/41933/Uuringuaruanne_MindPark.pdf?sequence=1" TargetMode="External"/><Relationship Id="rId1" Type="http://schemas.openxmlformats.org/officeDocument/2006/relationships/hyperlink" Target="http://dspace.ut.ee/handle/10062/40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8808-11AA-426A-BFEA-16D0B0AA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19630</Words>
  <Characters>113858</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Hion</dc:creator>
  <cp:keywords/>
  <dc:description/>
  <cp:lastModifiedBy>Mai Hion</cp:lastModifiedBy>
  <cp:revision>3</cp:revision>
  <cp:lastPrinted>2019-03-13T13:31:00Z</cp:lastPrinted>
  <dcterms:created xsi:type="dcterms:W3CDTF">2019-04-25T06:03:00Z</dcterms:created>
  <dcterms:modified xsi:type="dcterms:W3CDTF">2019-04-25T09:55:00Z</dcterms:modified>
</cp:coreProperties>
</file>