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8B5C" w14:textId="77777777" w:rsidR="000B2773" w:rsidRPr="000B2773" w:rsidRDefault="000B2773" w:rsidP="000B2773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0B2773">
        <w:rPr>
          <w:rFonts w:ascii="Times New Roman" w:hAnsi="Times New Roman" w:cs="Times New Roman"/>
          <w:b/>
          <w:sz w:val="24"/>
          <w:szCs w:val="24"/>
          <w:lang w:val="et-EE"/>
        </w:rPr>
        <w:t>UURINGUANDMETE KASUTAMISE TAOTLUS</w:t>
      </w:r>
    </w:p>
    <w:p w14:paraId="77B10FFA" w14:textId="77777777" w:rsidR="005F4140" w:rsidRDefault="005F4140" w:rsidP="00BB692D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EBED591" w14:textId="474C2A61" w:rsidR="00E66F7F" w:rsidRDefault="005F4140" w:rsidP="00E66F7F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E66F7F">
        <w:rPr>
          <w:rFonts w:ascii="Times New Roman" w:hAnsi="Times New Roman" w:cs="Times New Roman"/>
          <w:sz w:val="24"/>
          <w:szCs w:val="24"/>
          <w:lang w:val="et-EE"/>
        </w:rPr>
        <w:t xml:space="preserve">Käesolevaga taotlen </w:t>
      </w:r>
      <w:r w:rsidR="004E2F90">
        <w:rPr>
          <w:rFonts w:ascii="Times New Roman" w:hAnsi="Times New Roman" w:cs="Times New Roman"/>
          <w:sz w:val="24"/>
          <w:szCs w:val="24"/>
          <w:lang w:val="et-EE"/>
        </w:rPr>
        <w:t>Tartu Ülikooli ühiskonnateaduste instituudile</w:t>
      </w:r>
      <w:r w:rsidR="00E66F7F" w:rsidRPr="00E66F7F">
        <w:rPr>
          <w:rFonts w:ascii="Times New Roman" w:hAnsi="Times New Roman" w:cs="Times New Roman"/>
          <w:sz w:val="24"/>
          <w:szCs w:val="24"/>
          <w:lang w:val="et-EE"/>
        </w:rPr>
        <w:t xml:space="preserve"> üle antud ja</w:t>
      </w:r>
    </w:p>
    <w:p w14:paraId="5A13FD4E" w14:textId="77777777" w:rsidR="00BB692D" w:rsidRDefault="00E66F7F" w:rsidP="00E66F7F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E66F7F">
        <w:rPr>
          <w:rFonts w:ascii="Times New Roman" w:hAnsi="Times New Roman" w:cs="Times New Roman"/>
          <w:sz w:val="24"/>
          <w:szCs w:val="24"/>
          <w:lang w:val="et-EE"/>
        </w:rPr>
        <w:t>Tartu Ülikooli raamatukogu repositooriumis</w:t>
      </w:r>
      <w:r w:rsidR="005F4140" w:rsidRPr="00E66F7F">
        <w:rPr>
          <w:rFonts w:ascii="Times New Roman" w:hAnsi="Times New Roman" w:cs="Times New Roman"/>
          <w:sz w:val="24"/>
          <w:szCs w:val="24"/>
          <w:lang w:val="et-EE"/>
        </w:rPr>
        <w:t xml:space="preserve"> talletatud andmestiku</w:t>
      </w:r>
      <w:r w:rsidR="00BB692D" w:rsidRPr="00E66F7F">
        <w:rPr>
          <w:rFonts w:ascii="Times New Roman" w:hAnsi="Times New Roman" w:cs="Times New Roman"/>
          <w:sz w:val="24"/>
          <w:szCs w:val="24"/>
          <w:lang w:val="et-EE"/>
        </w:rPr>
        <w:t xml:space="preserve"> kasutamist.</w:t>
      </w:r>
    </w:p>
    <w:p w14:paraId="4BE98D2D" w14:textId="77777777" w:rsidR="00CC702C" w:rsidRDefault="00CC702C" w:rsidP="00BB692D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6852"/>
      </w:tblGrid>
      <w:tr w:rsidR="00BB692D" w14:paraId="363F59D7" w14:textId="77777777" w:rsidTr="00031CEE">
        <w:tc>
          <w:tcPr>
            <w:tcW w:w="2122" w:type="dxa"/>
          </w:tcPr>
          <w:p w14:paraId="59D9CA24" w14:textId="77777777" w:rsidR="00BB692D" w:rsidRPr="00BB692D" w:rsidRDefault="00BB692D" w:rsidP="00BB69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Andmestiku nimi</w:t>
            </w:r>
          </w:p>
        </w:tc>
        <w:tc>
          <w:tcPr>
            <w:tcW w:w="6940" w:type="dxa"/>
          </w:tcPr>
          <w:p w14:paraId="132CBC45" w14:textId="3355C004" w:rsidR="00BB692D" w:rsidRDefault="00A75B1A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5B1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Avalik arvamus riigikaitsest</w:t>
            </w:r>
            <w:r w:rsidR="0053235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2021, 2022, 2023, 2024, 2025</w:t>
            </w:r>
            <w:r w:rsidR="004E2F9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BB692D" w14:paraId="4AB54D3D" w14:textId="77777777" w:rsidTr="00031CEE">
        <w:tc>
          <w:tcPr>
            <w:tcW w:w="2122" w:type="dxa"/>
          </w:tcPr>
          <w:p w14:paraId="37665E7A" w14:textId="77777777" w:rsidR="00BB692D" w:rsidRPr="00BB692D" w:rsidRDefault="00BB692D" w:rsidP="00BB69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Kasutamise eeldatav periood</w:t>
            </w:r>
          </w:p>
        </w:tc>
        <w:tc>
          <w:tcPr>
            <w:tcW w:w="6940" w:type="dxa"/>
          </w:tcPr>
          <w:p w14:paraId="6D435233" w14:textId="4A23A14C" w:rsidR="00BB692D" w:rsidRDefault="00532358" w:rsidP="00CE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01</w:t>
            </w:r>
            <w:r w:rsidR="0061689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 w:rsidR="004E2F9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61689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.202</w:t>
            </w:r>
            <w:r w:rsidR="004E2F9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="0061689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</w:t>
            </w:r>
            <w:r w:rsidR="002B4C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 w:rsidR="004E2F9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2B4C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.1</w:t>
            </w:r>
            <w:r w:rsidR="004E2F9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2B4C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</w:t>
            </w:r>
            <w:r w:rsidR="002B4C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BB692D" w14:paraId="501B729E" w14:textId="77777777" w:rsidTr="00031CEE">
        <w:tc>
          <w:tcPr>
            <w:tcW w:w="2122" w:type="dxa"/>
          </w:tcPr>
          <w:p w14:paraId="2860E76A" w14:textId="77777777" w:rsidR="00BB692D" w:rsidRPr="00BB692D" w:rsidRDefault="00BB692D" w:rsidP="00BB69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Uurimisprojekti ja uuringuandmete (andmestiku) kasutamise eesmärgid</w:t>
            </w:r>
          </w:p>
        </w:tc>
        <w:tc>
          <w:tcPr>
            <w:tcW w:w="6940" w:type="dxa"/>
          </w:tcPr>
          <w:p w14:paraId="289AA793" w14:textId="0F1FF5FD" w:rsidR="00D37131" w:rsidRPr="004E7459" w:rsidRDefault="004E2F90" w:rsidP="004E745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rahastatud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Julgeolekustumine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ühiskonna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toimepidevus” (vt ETIS </w:t>
            </w:r>
            <w:hyperlink r:id="rId8" w:history="1">
              <w:r w:rsidRPr="0058160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https://www.etis.ee/Portal/Projects/Display/396f7722-7e76-464f-a194-3e2fcd2ae9a3</w:t>
              </w:r>
            </w:hyperlink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) raames teaduspublikatsioonide jaoks analüüside teostamine ja publikatsioonide esitamine ning avaldamine. </w:t>
            </w:r>
          </w:p>
        </w:tc>
      </w:tr>
      <w:tr w:rsidR="007D65AC" w14:paraId="381F071F" w14:textId="77777777" w:rsidTr="00031CEE">
        <w:tc>
          <w:tcPr>
            <w:tcW w:w="2122" w:type="dxa"/>
          </w:tcPr>
          <w:p w14:paraId="4808E46D" w14:textId="77777777" w:rsidR="00387A66" w:rsidRDefault="007D65AC" w:rsidP="00387A6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Kasutatavad uuringuandmed ja</w:t>
            </w:r>
          </w:p>
          <w:p w14:paraId="182FF8F3" w14:textId="77777777" w:rsidR="007D65AC" w:rsidRPr="00BB692D" w:rsidRDefault="007D65AC" w:rsidP="00387A6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-küsimused (sh mis perioodil tehtud uuringud)</w:t>
            </w:r>
          </w:p>
        </w:tc>
        <w:tc>
          <w:tcPr>
            <w:tcW w:w="6940" w:type="dxa"/>
          </w:tcPr>
          <w:p w14:paraId="72FBC504" w14:textId="611968E9" w:rsidR="00AD1365" w:rsidRDefault="004E2F90" w:rsidP="00CE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Uur</w:t>
            </w:r>
            <w:r w:rsidR="0053235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imis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projekti raames on planeeritud teostada</w:t>
            </w:r>
            <w:r w:rsidR="00AD136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: </w:t>
            </w:r>
          </w:p>
          <w:p w14:paraId="178679CC" w14:textId="77777777" w:rsidR="00AD1365" w:rsidRDefault="00AD1365" w:rsidP="00CE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4E57220" w14:textId="6DD3C700" w:rsidR="004E2F90" w:rsidRPr="00AD1365" w:rsidRDefault="004E2F90" w:rsidP="00AD136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365">
              <w:rPr>
                <w:rFonts w:ascii="Times New Roman" w:hAnsi="Times New Roman" w:cs="Times New Roman"/>
                <w:sz w:val="24"/>
                <w:szCs w:val="24"/>
              </w:rPr>
              <w:t xml:space="preserve">aegridade (ohutaju, kaitsetahe) kirjeldav analüüs perioodi 2000-2024 kohta. Publikatsiooni esialgne pealkiri: </w:t>
            </w:r>
            <w:r w:rsidR="00AD1365" w:rsidRPr="00AD13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Opinion and National Defense: Estonia’s Response to Security Threats Between 2000 and 2024</w:t>
            </w:r>
            <w:r w:rsidR="00AD1365" w:rsidRPr="00AD13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AD1365" w:rsidRPr="00AD1365">
              <w:rPr>
                <w:rFonts w:ascii="Times New Roman" w:hAnsi="Times New Roman" w:cs="Times New Roman"/>
                <w:sz w:val="24"/>
                <w:szCs w:val="24"/>
              </w:rPr>
              <w:t xml:space="preserve">Avaldamise koht: Springeri kirjastuse kogumik. </w:t>
            </w:r>
          </w:p>
          <w:p w14:paraId="1F3C77FC" w14:textId="26D2718C" w:rsidR="00AD1365" w:rsidRDefault="0058160B" w:rsidP="00AD136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Riigikaitseliste hoiakute polariseerumise analüüs, periood 20</w:t>
            </w:r>
            <w:r w:rsidR="004E74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14:paraId="6F79A453" w14:textId="6E6D81C1" w:rsidR="0058160B" w:rsidRPr="00AD1365" w:rsidRDefault="0058160B" w:rsidP="00AD136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Ohutaju, riigikaitsesse panustamisvalmiduse ning polariseerumise vaheliste seoste analüüs. </w:t>
            </w:r>
            <w:r w:rsidR="004E7459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  <w:p w14:paraId="036E4378" w14:textId="6657C1F5" w:rsidR="002B4C46" w:rsidRPr="0058160B" w:rsidRDefault="0058160B" w:rsidP="00581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Palume ligipääsu </w:t>
            </w:r>
            <w:r w:rsidR="004E74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2021, 2022, 2023, 2024, 2025 aasta küsitluste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tervikandmestikel</w:t>
            </w:r>
            <w:r w:rsidR="004E74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</w:t>
            </w:r>
            <w:r w:rsidR="00D3713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Tartu Ülikooli ühiskonnateaduste instituudi uurimisrühmale koosseisus Kairi Kasearu, Juhan Kivirähk, Liina-Mai </w:t>
            </w:r>
            <w:proofErr w:type="spellStart"/>
            <w:r w:rsidR="00D3713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Tooding</w:t>
            </w:r>
            <w:proofErr w:type="spellEnd"/>
            <w:r w:rsidR="00D3713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Elen Lina ja Kristjan Silm. </w:t>
            </w:r>
          </w:p>
        </w:tc>
      </w:tr>
      <w:tr w:rsidR="00BB692D" w14:paraId="4525488F" w14:textId="77777777" w:rsidTr="00031CEE">
        <w:tc>
          <w:tcPr>
            <w:tcW w:w="2122" w:type="dxa"/>
          </w:tcPr>
          <w:p w14:paraId="1960F067" w14:textId="77777777" w:rsidR="00387A66" w:rsidRDefault="00BB692D" w:rsidP="00387A6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Uurimisprojekti lühikirjeldus</w:t>
            </w:r>
          </w:p>
          <w:p w14:paraId="36F3657A" w14:textId="77777777" w:rsidR="00BB692D" w:rsidRPr="00BB692D" w:rsidRDefault="00387A66" w:rsidP="00387A66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(sh pealkiri, eesmärk ja planeeritav valmimise aeg)</w:t>
            </w:r>
          </w:p>
        </w:tc>
        <w:tc>
          <w:tcPr>
            <w:tcW w:w="6940" w:type="dxa"/>
          </w:tcPr>
          <w:p w14:paraId="5CE2FC09" w14:textId="03933339" w:rsidR="004E7459" w:rsidRPr="0058160B" w:rsidRDefault="004E7459" w:rsidP="004E745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Grandiprojekti üks alaeesmärke on selgitada välja avaliku arvamuse muutus pingestunud julgeolekuolukorras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keskendudes täpsemalt ohutajule, valmidusele panustada riigikaitsesse ning hoiakute polariseerumisele erinevate sotsiaalsete gruppide (nt ideoloogilised vs identiteedipõhised) lõikes. </w:t>
            </w:r>
          </w:p>
          <w:p w14:paraId="3FB795FD" w14:textId="77777777" w:rsidR="004E7459" w:rsidRDefault="004E7459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CCCB" w14:textId="34110E4F" w:rsidR="00C56266" w:rsidRDefault="00532358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Avaliku arvamuse ja riigikaitse uuringute andmete analüüs on planeeritud perioodile 01.12.2025-31.12.2027. </w:t>
            </w:r>
            <w:r w:rsidR="004E74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Grandiprojekti lõpptähtaeg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on</w:t>
            </w:r>
            <w:r w:rsidR="004E74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31.12.2029</w:t>
            </w:r>
          </w:p>
        </w:tc>
      </w:tr>
      <w:tr w:rsidR="007D65AC" w14:paraId="0D36AFCF" w14:textId="77777777" w:rsidTr="00031CEE">
        <w:tc>
          <w:tcPr>
            <w:tcW w:w="2122" w:type="dxa"/>
          </w:tcPr>
          <w:p w14:paraId="425D745C" w14:textId="77777777" w:rsidR="007D65AC" w:rsidRPr="00BB692D" w:rsidRDefault="007D65AC" w:rsidP="00BB69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Uurimisküsimused, millele uurimistöö</w:t>
            </w:r>
            <w:r w:rsidR="00CE75C7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vastuseid otsitakse</w:t>
            </w:r>
          </w:p>
        </w:tc>
        <w:tc>
          <w:tcPr>
            <w:tcW w:w="6940" w:type="dxa"/>
          </w:tcPr>
          <w:p w14:paraId="0F7E628A" w14:textId="77777777" w:rsidR="00532358" w:rsidRPr="0058160B" w:rsidRDefault="00532358" w:rsidP="0053235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(1) Kuidas muutub avalik toetus </w:t>
            </w:r>
            <w:proofErr w:type="spellStart"/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julgeolekustamisele</w:t>
            </w:r>
            <w:proofErr w:type="spellEnd"/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? </w:t>
            </w:r>
          </w:p>
          <w:p w14:paraId="7E96F636" w14:textId="77777777" w:rsidR="00532358" w:rsidRPr="0058160B" w:rsidRDefault="00532358" w:rsidP="0053235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(2) Kuidas muutub ühiskonna ohutaju ja valmidus panustada riigikaitsesse? </w:t>
            </w:r>
          </w:p>
          <w:p w14:paraId="00706AA9" w14:textId="77777777" w:rsidR="00532358" w:rsidRPr="0058160B" w:rsidRDefault="00532358" w:rsidP="0053235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(3) Kuivõrd tajutud julgeolekustumine võimendab ideoloogilist polariseerumist ja vähendab identiteedipõhist polariseerumist ühiskonnas?</w:t>
            </w:r>
          </w:p>
          <w:p w14:paraId="5E610FF9" w14:textId="77777777" w:rsidR="00532358" w:rsidRDefault="00532358" w:rsidP="005323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5C22B" w14:textId="73E94997" w:rsidR="00246CF0" w:rsidRPr="00532358" w:rsidRDefault="00532358" w:rsidP="0053235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Avaliku arvamuse ja riigikaitse küsitlusuuringute andmed võimaldavad kaardistada hoiakutes toimunud muutus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</w:t>
            </w:r>
            <w:r w:rsidRPr="0058160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ning leida seoseid ohutaju, riigikaitseliste hoiakute ja polariseerumise ilmingute vahel. </w:t>
            </w:r>
          </w:p>
        </w:tc>
      </w:tr>
      <w:tr w:rsidR="007D65AC" w14:paraId="719EBC4D" w14:textId="77777777" w:rsidTr="00031CEE">
        <w:tc>
          <w:tcPr>
            <w:tcW w:w="2122" w:type="dxa"/>
          </w:tcPr>
          <w:p w14:paraId="060356EB" w14:textId="77777777" w:rsidR="007D65AC" w:rsidRPr="00BB692D" w:rsidRDefault="007D65AC" w:rsidP="00BB692D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>Teised kasutatavad andmekogud</w:t>
            </w:r>
          </w:p>
        </w:tc>
        <w:tc>
          <w:tcPr>
            <w:tcW w:w="6940" w:type="dxa"/>
          </w:tcPr>
          <w:p w14:paraId="492A2A1F" w14:textId="57B92B87" w:rsidR="007D65AC" w:rsidRDefault="00CB2CDE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Kompleksuuringu ajateenijate ja reservväelaste küsitlusuuringute andmed. Andmete kasutamis</w:t>
            </w:r>
            <w:r w:rsidR="0053235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 aluseks on Kompleksuuringu andmete kasutamiskord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 w:rsidR="0053235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Lisaks meedia ja sotsiaalmeedia analüüs. </w:t>
            </w:r>
          </w:p>
        </w:tc>
      </w:tr>
      <w:tr w:rsidR="00BB692D" w14:paraId="228303F3" w14:textId="77777777" w:rsidTr="00031CEE">
        <w:tc>
          <w:tcPr>
            <w:tcW w:w="2122" w:type="dxa"/>
          </w:tcPr>
          <w:p w14:paraId="71AADC64" w14:textId="77777777" w:rsidR="00BB692D" w:rsidRPr="00BB692D" w:rsidRDefault="00BB692D" w:rsidP="00BB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Planeeritav(ad) publikatsioon(id)</w:t>
            </w:r>
          </w:p>
        </w:tc>
        <w:tc>
          <w:tcPr>
            <w:tcW w:w="6940" w:type="dxa"/>
          </w:tcPr>
          <w:p w14:paraId="4F2C3422" w14:textId="77777777" w:rsidR="00BB692D" w:rsidRDefault="00CB2CDE" w:rsidP="00BB69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Raamatu peatükk: </w:t>
            </w:r>
            <w:r w:rsidRPr="00AD13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 Opinion and National Defense: Estonia’s Response to Security Threats Between 2000 and 2024.</w:t>
            </w:r>
          </w:p>
          <w:p w14:paraId="4A3BD479" w14:textId="77777777" w:rsidR="00CB2CDE" w:rsidRDefault="00CB2CDE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5228" w14:textId="77777777" w:rsidR="00532358" w:rsidRDefault="00CB2CDE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eelretsenseeritavat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artiklit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D5E36F" w14:textId="44774E22" w:rsidR="00CB2CDE" w:rsidRDefault="00CB2CDE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Võimalikud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ajakirjad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Armed Forces and Society; European Societies, Journal of Baltic Studies,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Sõjateadlane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07C24BF" w14:textId="77777777" w:rsidR="00FC65DC" w:rsidRDefault="00FC65DC" w:rsidP="00BB692D">
      <w:p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581E225C" w14:textId="69997DCE" w:rsidR="00BB692D" w:rsidRPr="00BB692D" w:rsidRDefault="00BB692D" w:rsidP="00BB692D">
      <w:p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BB692D">
        <w:rPr>
          <w:rFonts w:ascii="Times New Roman" w:hAnsi="Times New Roman" w:cs="Times New Roman"/>
          <w:b/>
          <w:sz w:val="24"/>
          <w:szCs w:val="24"/>
          <w:lang w:val="et-EE"/>
        </w:rPr>
        <w:t>Andmed taotleja kohta</w:t>
      </w:r>
    </w:p>
    <w:p w14:paraId="1718F8D8" w14:textId="77777777" w:rsidR="00BB692D" w:rsidRDefault="00BB692D" w:rsidP="00BB692D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BB692D" w14:paraId="6F2909F1" w14:textId="77777777" w:rsidTr="00387A66">
        <w:tc>
          <w:tcPr>
            <w:tcW w:w="3114" w:type="dxa"/>
          </w:tcPr>
          <w:p w14:paraId="340F2CA5" w14:textId="77777777" w:rsidR="00BB692D" w:rsidRPr="00BB692D" w:rsidRDefault="00BB692D" w:rsidP="00BB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Nimi</w:t>
            </w:r>
          </w:p>
        </w:tc>
        <w:tc>
          <w:tcPr>
            <w:tcW w:w="5948" w:type="dxa"/>
          </w:tcPr>
          <w:p w14:paraId="453075EE" w14:textId="7BCBE456" w:rsidR="00BB692D" w:rsidRDefault="004E7459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Kairi Kasearu</w:t>
            </w:r>
          </w:p>
        </w:tc>
      </w:tr>
      <w:tr w:rsidR="00BB692D" w14:paraId="5510EAAD" w14:textId="77777777" w:rsidTr="00387A66">
        <w:tc>
          <w:tcPr>
            <w:tcW w:w="3114" w:type="dxa"/>
          </w:tcPr>
          <w:p w14:paraId="146F64A1" w14:textId="77777777" w:rsidR="00BB692D" w:rsidRPr="00BB692D" w:rsidRDefault="00BB692D" w:rsidP="00BB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Institutsioon</w:t>
            </w:r>
          </w:p>
        </w:tc>
        <w:tc>
          <w:tcPr>
            <w:tcW w:w="5948" w:type="dxa"/>
          </w:tcPr>
          <w:p w14:paraId="1074348E" w14:textId="3355591F" w:rsidR="00BB692D" w:rsidRDefault="004E7459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Tartu Ülikool, ühiskonnateaduste instituut</w:t>
            </w:r>
          </w:p>
        </w:tc>
      </w:tr>
      <w:tr w:rsidR="00BB692D" w14:paraId="472AA657" w14:textId="77777777" w:rsidTr="00387A66">
        <w:tc>
          <w:tcPr>
            <w:tcW w:w="3114" w:type="dxa"/>
          </w:tcPr>
          <w:p w14:paraId="0507C671" w14:textId="77777777" w:rsidR="00BB692D" w:rsidRPr="00BB692D" w:rsidRDefault="00BB692D" w:rsidP="00BB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948" w:type="dxa"/>
          </w:tcPr>
          <w:p w14:paraId="16549D7E" w14:textId="5E693068" w:rsidR="00BB692D" w:rsidRPr="00532358" w:rsidRDefault="004E7459" w:rsidP="00BB69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32358">
              <w:rPr>
                <w:rFonts w:ascii="Times New Roman" w:hAnsi="Times New Roman" w:cs="Times New Roman"/>
                <w:sz w:val="24"/>
                <w:szCs w:val="24"/>
              </w:rPr>
              <w:t>Kairi.kasearu@ut.ee</w:t>
            </w:r>
          </w:p>
        </w:tc>
      </w:tr>
      <w:tr w:rsidR="00BB692D" w14:paraId="589628BF" w14:textId="77777777" w:rsidTr="00387A66">
        <w:tc>
          <w:tcPr>
            <w:tcW w:w="3114" w:type="dxa"/>
          </w:tcPr>
          <w:p w14:paraId="4A3C40F4" w14:textId="77777777" w:rsidR="00BB692D" w:rsidRPr="00BB692D" w:rsidRDefault="00BB692D" w:rsidP="00BB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B692D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948" w:type="dxa"/>
          </w:tcPr>
          <w:p w14:paraId="0494B952" w14:textId="02BFB8EC" w:rsidR="00BB692D" w:rsidRDefault="0061689D" w:rsidP="00CE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+372 </w:t>
            </w:r>
            <w:r w:rsidR="004E74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56664952</w:t>
            </w:r>
          </w:p>
        </w:tc>
      </w:tr>
      <w:tr w:rsidR="00387A66" w14:paraId="63918D2D" w14:textId="77777777" w:rsidTr="00387A66">
        <w:tc>
          <w:tcPr>
            <w:tcW w:w="3114" w:type="dxa"/>
          </w:tcPr>
          <w:p w14:paraId="13A61CCD" w14:textId="77777777" w:rsidR="00387A66" w:rsidRPr="00BB692D" w:rsidRDefault="00387A66" w:rsidP="00BB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6A77EF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Taotluse esitamise kuupäev</w:t>
            </w:r>
          </w:p>
        </w:tc>
        <w:tc>
          <w:tcPr>
            <w:tcW w:w="5948" w:type="dxa"/>
          </w:tcPr>
          <w:p w14:paraId="66ABB026" w14:textId="7B9F9A72" w:rsidR="00387A66" w:rsidRDefault="004E7459" w:rsidP="00CE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12.11.2025</w:t>
            </w:r>
          </w:p>
        </w:tc>
      </w:tr>
    </w:tbl>
    <w:p w14:paraId="40FE7FC0" w14:textId="77777777" w:rsidR="00CC702C" w:rsidRDefault="00CC702C" w:rsidP="00BB692D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E77C0DD" w14:textId="77777777" w:rsidR="005F4140" w:rsidRPr="008758EB" w:rsidRDefault="005F4140" w:rsidP="005F4140">
      <w:pPr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8758EB">
        <w:rPr>
          <w:rFonts w:ascii="Times New Roman" w:hAnsi="Times New Roman" w:cs="Times New Roman"/>
          <w:i/>
          <w:sz w:val="24"/>
          <w:szCs w:val="24"/>
          <w:lang w:val="et-EE"/>
        </w:rPr>
        <w:t>Teadlased, üliõpilased ja teised, kes vajavad Kaitseministeeriumi tellimusel valminud uuringutega kogutud andmeid oma õpingute tarbeks või teaduslikuks analüüsiks, peavad andmete saamiseks esitama algandmete kasutamise taotluse.</w:t>
      </w:r>
    </w:p>
    <w:p w14:paraId="532ECF80" w14:textId="77777777" w:rsidR="005F4140" w:rsidRPr="008758EB" w:rsidRDefault="005F4140" w:rsidP="005F4140">
      <w:pPr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8758EB">
        <w:rPr>
          <w:rFonts w:ascii="Times New Roman" w:hAnsi="Times New Roman" w:cs="Times New Roman"/>
          <w:i/>
          <w:sz w:val="24"/>
          <w:szCs w:val="24"/>
          <w:lang w:val="et-EE"/>
        </w:rPr>
        <w:t>Andmete taotlemise vorm reguleerib Kaitseministeeriumi tellimusel läbi viidud uuringute andmebaaside kasutamist.</w:t>
      </w:r>
    </w:p>
    <w:p w14:paraId="45DB4D06" w14:textId="77777777" w:rsidR="005F4140" w:rsidRPr="008758EB" w:rsidRDefault="005F4140" w:rsidP="005F4140">
      <w:pPr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8758EB">
        <w:rPr>
          <w:rFonts w:ascii="Times New Roman" w:hAnsi="Times New Roman" w:cs="Times New Roman"/>
          <w:i/>
          <w:sz w:val="24"/>
          <w:szCs w:val="24"/>
          <w:lang w:val="et-EE"/>
        </w:rPr>
        <w:t>Taotlusvormis on oluline esitada selgelt ja arusaadavalt projekti eesmärk, lühikirjeldus</w:t>
      </w:r>
      <w:r w:rsidR="007D65AC">
        <w:rPr>
          <w:rFonts w:ascii="Times New Roman" w:hAnsi="Times New Roman" w:cs="Times New Roman"/>
          <w:i/>
          <w:sz w:val="24"/>
          <w:szCs w:val="24"/>
          <w:lang w:val="et-EE"/>
        </w:rPr>
        <w:t xml:space="preserve"> koos uurimisküsimuste ja teiste kasutatavate andmekogudega ning </w:t>
      </w:r>
      <w:r w:rsidRPr="008758EB">
        <w:rPr>
          <w:rFonts w:ascii="Times New Roman" w:hAnsi="Times New Roman" w:cs="Times New Roman"/>
          <w:i/>
          <w:sz w:val="24"/>
          <w:szCs w:val="24"/>
          <w:lang w:val="et-EE"/>
        </w:rPr>
        <w:t>planeeritavad publikatsioonid. Andmefaile saavad kasutada ainult taotluses esitatud inimesed ja nimetatud projekti täitmiseks kindlal ajavahemikul.</w:t>
      </w:r>
    </w:p>
    <w:p w14:paraId="0926ABC3" w14:textId="77777777" w:rsidR="005F4140" w:rsidRPr="007D65AC" w:rsidRDefault="005F4140" w:rsidP="000B2773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758EB">
        <w:rPr>
          <w:rFonts w:ascii="Times New Roman" w:hAnsi="Times New Roman" w:cs="Times New Roman"/>
          <w:i/>
          <w:sz w:val="24"/>
          <w:szCs w:val="24"/>
          <w:lang w:val="et-EE"/>
        </w:rPr>
        <w:t>Dokument tuleb täita elektrooniliselt ning kindlasti (digi)allkirjastada. Taotlusvorm tuleb saata e-posti teel Kaitseministeeriumisse.</w:t>
      </w:r>
    </w:p>
    <w:sectPr w:rsidR="005F4140" w:rsidRPr="007D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FED6" w14:textId="77777777" w:rsidR="004848BB" w:rsidRDefault="004848BB" w:rsidP="006379A2">
      <w:r>
        <w:separator/>
      </w:r>
    </w:p>
  </w:endnote>
  <w:endnote w:type="continuationSeparator" w:id="0">
    <w:p w14:paraId="6196E76B" w14:textId="77777777" w:rsidR="004848BB" w:rsidRDefault="004848BB" w:rsidP="0063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0E7D" w14:textId="77777777" w:rsidR="004848BB" w:rsidRDefault="004848BB" w:rsidP="006379A2">
      <w:r>
        <w:separator/>
      </w:r>
    </w:p>
  </w:footnote>
  <w:footnote w:type="continuationSeparator" w:id="0">
    <w:p w14:paraId="1CA1EC82" w14:textId="77777777" w:rsidR="004848BB" w:rsidRDefault="004848BB" w:rsidP="0063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12A"/>
    <w:multiLevelType w:val="hybridMultilevel"/>
    <w:tmpl w:val="97226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91F"/>
    <w:multiLevelType w:val="multilevel"/>
    <w:tmpl w:val="92AEC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D7EC7"/>
    <w:multiLevelType w:val="hybridMultilevel"/>
    <w:tmpl w:val="7F8447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4743"/>
    <w:multiLevelType w:val="hybridMultilevel"/>
    <w:tmpl w:val="A49EA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12B5"/>
    <w:multiLevelType w:val="hybridMultilevel"/>
    <w:tmpl w:val="1C8EE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541E"/>
    <w:multiLevelType w:val="hybridMultilevel"/>
    <w:tmpl w:val="4766964C"/>
    <w:lvl w:ilvl="0" w:tplc="FEF486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2218F"/>
    <w:multiLevelType w:val="hybridMultilevel"/>
    <w:tmpl w:val="0394B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C5443"/>
    <w:multiLevelType w:val="hybridMultilevel"/>
    <w:tmpl w:val="7458B1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50F"/>
    <w:multiLevelType w:val="hybridMultilevel"/>
    <w:tmpl w:val="2D6E2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317C"/>
    <w:multiLevelType w:val="hybridMultilevel"/>
    <w:tmpl w:val="BBC86512"/>
    <w:lvl w:ilvl="0" w:tplc="E4D20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4454">
    <w:abstractNumId w:val="1"/>
  </w:num>
  <w:num w:numId="2" w16cid:durableId="1197238001">
    <w:abstractNumId w:val="2"/>
  </w:num>
  <w:num w:numId="3" w16cid:durableId="805665130">
    <w:abstractNumId w:val="7"/>
  </w:num>
  <w:num w:numId="4" w16cid:durableId="120924906">
    <w:abstractNumId w:val="8"/>
  </w:num>
  <w:num w:numId="5" w16cid:durableId="49503081">
    <w:abstractNumId w:val="6"/>
  </w:num>
  <w:num w:numId="6" w16cid:durableId="409692435">
    <w:abstractNumId w:val="3"/>
  </w:num>
  <w:num w:numId="7" w16cid:durableId="1779715934">
    <w:abstractNumId w:val="4"/>
  </w:num>
  <w:num w:numId="8" w16cid:durableId="1074857952">
    <w:abstractNumId w:val="0"/>
  </w:num>
  <w:num w:numId="9" w16cid:durableId="256990276">
    <w:abstractNumId w:val="9"/>
  </w:num>
  <w:num w:numId="10" w16cid:durableId="1300191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3"/>
    <w:rsid w:val="00031CEE"/>
    <w:rsid w:val="000A2086"/>
    <w:rsid w:val="000B2773"/>
    <w:rsid w:val="0013521A"/>
    <w:rsid w:val="00246CF0"/>
    <w:rsid w:val="00271857"/>
    <w:rsid w:val="002B4C46"/>
    <w:rsid w:val="00387A66"/>
    <w:rsid w:val="003B7235"/>
    <w:rsid w:val="003C3B77"/>
    <w:rsid w:val="004475FB"/>
    <w:rsid w:val="004848BB"/>
    <w:rsid w:val="004D2899"/>
    <w:rsid w:val="004E2F90"/>
    <w:rsid w:val="004E7459"/>
    <w:rsid w:val="004F2932"/>
    <w:rsid w:val="004F438F"/>
    <w:rsid w:val="00525F02"/>
    <w:rsid w:val="00532358"/>
    <w:rsid w:val="0058160B"/>
    <w:rsid w:val="005F4140"/>
    <w:rsid w:val="0061689D"/>
    <w:rsid w:val="006379A2"/>
    <w:rsid w:val="00694F7F"/>
    <w:rsid w:val="006A77EF"/>
    <w:rsid w:val="007C6C11"/>
    <w:rsid w:val="007D65AC"/>
    <w:rsid w:val="007E0BB3"/>
    <w:rsid w:val="008758EB"/>
    <w:rsid w:val="009021FF"/>
    <w:rsid w:val="00971C8F"/>
    <w:rsid w:val="00A34E09"/>
    <w:rsid w:val="00A75B1A"/>
    <w:rsid w:val="00A92216"/>
    <w:rsid w:val="00AB23D9"/>
    <w:rsid w:val="00AD1365"/>
    <w:rsid w:val="00BB692D"/>
    <w:rsid w:val="00BE58C1"/>
    <w:rsid w:val="00C26568"/>
    <w:rsid w:val="00C54D67"/>
    <w:rsid w:val="00C56266"/>
    <w:rsid w:val="00CB2CDE"/>
    <w:rsid w:val="00CC702C"/>
    <w:rsid w:val="00CE75C7"/>
    <w:rsid w:val="00D37131"/>
    <w:rsid w:val="00DD3F79"/>
    <w:rsid w:val="00E146F8"/>
    <w:rsid w:val="00E330B2"/>
    <w:rsid w:val="00E4198B"/>
    <w:rsid w:val="00E66F7F"/>
    <w:rsid w:val="00ED7ED6"/>
    <w:rsid w:val="00F6347E"/>
    <w:rsid w:val="00FB5D73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4C28"/>
  <w15:chartTrackingRefBased/>
  <w15:docId w15:val="{E9DF2248-8817-4E53-9814-026B56B8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5C7"/>
    <w:pPr>
      <w:spacing w:after="160" w:line="259" w:lineRule="auto"/>
      <w:ind w:left="720"/>
      <w:contextualSpacing/>
    </w:pPr>
    <w:rPr>
      <w:rFonts w:asciiTheme="minorHAnsi" w:hAnsiTheme="minorHAnsi"/>
      <w:sz w:val="22"/>
      <w:lang w:val="et-EE"/>
    </w:rPr>
  </w:style>
  <w:style w:type="character" w:styleId="Hyperlink">
    <w:name w:val="Hyperlink"/>
    <w:basedOn w:val="DefaultParagraphFont"/>
    <w:uiPriority w:val="99"/>
    <w:unhideWhenUsed/>
    <w:rsid w:val="00616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8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9A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9A2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37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s.ee/Portal/Projects/Display/396f7722-7e76-464f-a194-3e2fcd2ae9a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44AF7-48DC-5E43-B7A3-B91ADE16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Kairi Kasearu</cp:lastModifiedBy>
  <cp:revision>2</cp:revision>
  <dcterms:created xsi:type="dcterms:W3CDTF">2025-11-11T14:48:00Z</dcterms:created>
  <dcterms:modified xsi:type="dcterms:W3CDTF">2025-11-11T14:48:00Z</dcterms:modified>
</cp:coreProperties>
</file>