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D185C" w14:textId="77777777" w:rsidR="009E3399" w:rsidRDefault="00DF5C3F" w:rsidP="00975EC9">
      <w:pPr>
        <w:spacing w:after="0"/>
        <w:rPr>
          <w:b/>
          <w:sz w:val="28"/>
          <w:szCs w:val="28"/>
        </w:rPr>
      </w:pPr>
      <w:r w:rsidRPr="00494AF5">
        <w:rPr>
          <w:b/>
          <w:sz w:val="28"/>
          <w:szCs w:val="28"/>
        </w:rPr>
        <w:t>Seletuskiri</w:t>
      </w:r>
      <w:r w:rsidR="00BF3977">
        <w:rPr>
          <w:b/>
          <w:sz w:val="28"/>
          <w:szCs w:val="28"/>
        </w:rPr>
        <w:t xml:space="preserve"> </w:t>
      </w:r>
    </w:p>
    <w:p w14:paraId="47BC2D1B" w14:textId="77777777" w:rsidR="00B52866" w:rsidRPr="00494AF5" w:rsidRDefault="00B52866" w:rsidP="00975EC9">
      <w:pPr>
        <w:spacing w:after="0"/>
        <w:rPr>
          <w:b/>
          <w:sz w:val="28"/>
          <w:szCs w:val="28"/>
        </w:rPr>
      </w:pPr>
    </w:p>
    <w:p w14:paraId="191B3AAE" w14:textId="77777777" w:rsidR="00B52866" w:rsidRPr="00B52866" w:rsidRDefault="00DF5C3F" w:rsidP="00975EC9">
      <w:pPr>
        <w:spacing w:after="0"/>
        <w:rPr>
          <w:bCs/>
          <w:iCs/>
          <w:sz w:val="24"/>
          <w:szCs w:val="24"/>
        </w:rPr>
      </w:pPr>
      <w:r w:rsidRPr="00494AF5">
        <w:rPr>
          <w:b/>
          <w:i/>
          <w:sz w:val="24"/>
          <w:szCs w:val="24"/>
        </w:rPr>
        <w:t>Üldist</w:t>
      </w:r>
    </w:p>
    <w:p w14:paraId="44A6DED5" w14:textId="020768FC" w:rsidR="00DF5C3F" w:rsidRDefault="00DF5C3F" w:rsidP="00B21B0B">
      <w:pPr>
        <w:spacing w:after="0" w:line="240" w:lineRule="auto"/>
      </w:pPr>
      <w:r>
        <w:t xml:space="preserve">Käesolev põhiprojekt on koostatud </w:t>
      </w:r>
      <w:r w:rsidR="000218C2">
        <w:t>Jõgeva Vallavalitsuse</w:t>
      </w:r>
      <w:r w:rsidR="00465DDA">
        <w:t xml:space="preserve"> </w:t>
      </w:r>
      <w:r>
        <w:t>tellimusel.</w:t>
      </w:r>
    </w:p>
    <w:p w14:paraId="50BF5F01" w14:textId="3856ED80" w:rsidR="00DF5C3F" w:rsidRDefault="000218C2" w:rsidP="00B21B0B">
      <w:pPr>
        <w:pStyle w:val="Vahedeta"/>
      </w:pPr>
      <w:r>
        <w:t>P</w:t>
      </w:r>
      <w:r w:rsidR="00DF5C3F">
        <w:t xml:space="preserve">rojektiga on lahendatud </w:t>
      </w:r>
      <w:r w:rsidR="002622AB">
        <w:t>Osa 1 - Kantküla tänavavalgustus vastavalt tellija lähteülesandele</w:t>
      </w:r>
      <w:r w:rsidR="00D421E6">
        <w:t xml:space="preserve">. </w:t>
      </w:r>
    </w:p>
    <w:p w14:paraId="58AC8A18" w14:textId="77777777" w:rsidR="00DF5C3F" w:rsidRDefault="00DF5C3F" w:rsidP="00B21B0B">
      <w:pPr>
        <w:pStyle w:val="Vahedeta"/>
      </w:pPr>
      <w:r>
        <w:t>Projekt käsitleb tänavavalgustuse valgu</w:t>
      </w:r>
      <w:r w:rsidR="00073496">
        <w:t>s</w:t>
      </w:r>
      <w:r>
        <w:t>tehnilist osa ja tugevvoolu (3x400/230V)</w:t>
      </w:r>
      <w:r w:rsidR="003C1445">
        <w:t xml:space="preserve"> </w:t>
      </w:r>
      <w:r>
        <w:t>elektripaigaldist. Valgusarvutused on teostatud vastavalt standardile CEN/TR 13201-1</w:t>
      </w:r>
      <w:r w:rsidR="00EB4DD9">
        <w:t>:2014.</w:t>
      </w:r>
      <w:r w:rsidR="003C1445">
        <w:t xml:space="preserve"> </w:t>
      </w:r>
      <w:r w:rsidR="00EB4DD9">
        <w:t>Ehitajal on kohustus enne hinnapakkumise tegemist tutvuda olukorraga kohapeal. Enne tööde algust tutvuda kooskõlastustingimustega ning arvestada nende nõudmist</w:t>
      </w:r>
      <w:r w:rsidR="00073496">
        <w:t>e</w:t>
      </w:r>
      <w:r w:rsidR="00EB4DD9">
        <w:t xml:space="preserve">ga. Enne ehitustööde algust tuleb </w:t>
      </w:r>
      <w:r w:rsidR="0020039D">
        <w:t>projekteeritud kaablitrass maha märkida. Vähemalt kolm päeva enne liiniehitustööde algust tuleb võtta ühendust kinnistute valdajatega ning teavitada neid tööde</w:t>
      </w:r>
      <w:r w:rsidR="00073496">
        <w:t xml:space="preserve"> </w:t>
      </w:r>
      <w:r w:rsidR="0020039D">
        <w:t xml:space="preserve">teostamist nende maaüksusel. Tööde alustamisel tuleb informeerida tehnovõrkude </w:t>
      </w:r>
      <w:r w:rsidR="00073496">
        <w:t>v</w:t>
      </w:r>
      <w:r w:rsidR="0020039D">
        <w:t>aldajaid ja täpsustada tehnovõrkude täpne asukoht surfimise teel.</w:t>
      </w:r>
    </w:p>
    <w:p w14:paraId="6E3AA7A9" w14:textId="77777777" w:rsidR="003802DC" w:rsidRDefault="0020039D" w:rsidP="00B21B0B">
      <w:pPr>
        <w:pStyle w:val="Vahedeta"/>
      </w:pPr>
      <w:r>
        <w:t xml:space="preserve">Ehitustöödel tekkinud küsimused ja probleemid lahendada töö käigus </w:t>
      </w:r>
      <w:r w:rsidR="003802DC">
        <w:t>kooskõlastatult projekteerija ja tellijaga. Ehituse käigus kahjustada saanud maa-alune kommunikatsioon tuleb ehitajal nõuetekohaselt taastada. Ehitustöödeks v</w:t>
      </w:r>
      <w:r w:rsidR="00073496">
        <w:t>a</w:t>
      </w:r>
      <w:r w:rsidR="003C1445">
        <w:t>li</w:t>
      </w:r>
      <w:r w:rsidR="003802DC">
        <w:t>da aeg kui maapinna kahjustused on minimaalsed. Ülejäänud täitepinnasele teostada ära</w:t>
      </w:r>
      <w:r w:rsidR="00073496">
        <w:t xml:space="preserve"> </w:t>
      </w:r>
      <w:r w:rsidR="003802DC">
        <w:t>vedu vastavalt kohaliku omavalitsuse poolt määratud korrale.</w:t>
      </w:r>
    </w:p>
    <w:p w14:paraId="69539124" w14:textId="77777777" w:rsidR="00125D5E" w:rsidRDefault="003802DC" w:rsidP="00B21B0B">
      <w:pPr>
        <w:pStyle w:val="Vahedeta"/>
      </w:pPr>
      <w:r>
        <w:t>Risti-</w:t>
      </w:r>
      <w:r w:rsidR="003C1445">
        <w:t xml:space="preserve"> ja</w:t>
      </w:r>
      <w:r>
        <w:t xml:space="preserve"> rööpkulgemistel teiste kommunikatsioonidega lähtuda kehtivatest </w:t>
      </w:r>
      <w:r w:rsidR="00073496">
        <w:t>normatiividest</w:t>
      </w:r>
      <w:r>
        <w:t>: ,,Linnatänavad“ EVS 843</w:t>
      </w:r>
      <w:r w:rsidR="00930A87">
        <w:t xml:space="preserve">:2016. </w:t>
      </w:r>
    </w:p>
    <w:p w14:paraId="5B3F02A4" w14:textId="4C1C00B2" w:rsidR="003802DC" w:rsidRDefault="00930A87" w:rsidP="00B21B0B">
      <w:pPr>
        <w:pStyle w:val="Vahedeta"/>
      </w:pPr>
      <w:r>
        <w:t>Kaevetööd ristumisel teiste kommunikatsioonidega ja nende kaitsetsoonis teostada käsitsi. Kaevetöödel säilitada olemasolevad piirmärgid ja geodeetilise alusvõrgu punktid.</w:t>
      </w:r>
    </w:p>
    <w:p w14:paraId="1B553E59" w14:textId="77777777" w:rsidR="00930A87" w:rsidRDefault="00930A87" w:rsidP="00B21B0B">
      <w:pPr>
        <w:pStyle w:val="Vahedeta"/>
      </w:pPr>
      <w:r>
        <w:t>Allmaarajatiste kaitsevööndist väljaspool olevaid kaablitrassi kaevetöid teostada mehhaniseeritult, kontrollides enne, kas maa sees ei leidu plaanidele kandmata rajatisi. Ristumistel allmaa-rajatistega tuleb kutsuda kohale trassi esindaja ning paigaldussügavus täpsustada kohapeal ehituse käigus, tehes kindlaks täpse asukoha ja suuna ning vastavalt vajadusele paig</w:t>
      </w:r>
      <w:r w:rsidR="00073496">
        <w:t>a</w:t>
      </w:r>
      <w:r>
        <w:t>ldada kaabel lubatud kõrgusgabariidile. Kaevetööde käigus selgunud maa-aluste kommunikatsioonide teisiti paiknemisel teavitada sellest vastavate kommunikatsioonivaldajate esindajaid.</w:t>
      </w:r>
    </w:p>
    <w:p w14:paraId="30459DF8" w14:textId="77777777" w:rsidR="00930A87" w:rsidRDefault="00494AF5" w:rsidP="00B21B0B">
      <w:pPr>
        <w:pStyle w:val="Vahedeta"/>
      </w:pPr>
      <w:r>
        <w:t xml:space="preserve">Kaablite </w:t>
      </w:r>
      <w:r w:rsidR="00073496">
        <w:t>montaažil</w:t>
      </w:r>
      <w:r>
        <w:t xml:space="preserve"> jälgida kaabli tootja poolt lubatud painderaadiusi, </w:t>
      </w:r>
      <w:r w:rsidR="00073496">
        <w:t xml:space="preserve">paigaldus </w:t>
      </w:r>
      <w:r>
        <w:t xml:space="preserve">temperatuure ja tõmbejõudusid. Maakaablite otsad varustada </w:t>
      </w:r>
      <w:proofErr w:type="spellStart"/>
      <w:r>
        <w:t>termokahanevat</w:t>
      </w:r>
      <w:r w:rsidR="00073496">
        <w:t>e</w:t>
      </w:r>
      <w:proofErr w:type="spellEnd"/>
      <w:r>
        <w:t xml:space="preserve"> sõrmikmuhvidega.</w:t>
      </w:r>
    </w:p>
    <w:p w14:paraId="5192FE04" w14:textId="77777777" w:rsidR="00402ECC" w:rsidRDefault="00402ECC" w:rsidP="00975EC9">
      <w:pPr>
        <w:pStyle w:val="Vahedeta"/>
        <w:spacing w:line="276" w:lineRule="auto"/>
      </w:pPr>
    </w:p>
    <w:p w14:paraId="29C9F65D" w14:textId="77777777" w:rsidR="007956ED" w:rsidRPr="008D382F" w:rsidRDefault="007956ED" w:rsidP="007956ED">
      <w:pPr>
        <w:spacing w:after="0"/>
        <w:rPr>
          <w:b/>
          <w:i/>
        </w:rPr>
      </w:pPr>
      <w:r w:rsidRPr="008D382F">
        <w:rPr>
          <w:b/>
          <w:i/>
        </w:rPr>
        <w:t>Normdokumendid</w:t>
      </w:r>
    </w:p>
    <w:p w14:paraId="43FD2214" w14:textId="77777777" w:rsidR="007956ED" w:rsidRDefault="007956ED" w:rsidP="007956ED">
      <w:pPr>
        <w:pStyle w:val="Loendilik"/>
        <w:numPr>
          <w:ilvl w:val="0"/>
          <w:numId w:val="2"/>
        </w:numPr>
        <w:spacing w:after="0" w:line="240" w:lineRule="auto"/>
      </w:pPr>
      <w:r w:rsidRPr="00924303">
        <w:t>Seadme</w:t>
      </w:r>
      <w:r>
        <w:t xml:space="preserve"> ohutuse seadus 11.03.2015 ja selle alusel kehtestatud määrused</w:t>
      </w:r>
    </w:p>
    <w:p w14:paraId="6111405E" w14:textId="77777777" w:rsidR="007956ED" w:rsidRDefault="007956ED" w:rsidP="007956ED">
      <w:pPr>
        <w:pStyle w:val="Loendilik"/>
        <w:numPr>
          <w:ilvl w:val="0"/>
          <w:numId w:val="2"/>
        </w:numPr>
        <w:spacing w:after="0" w:line="240" w:lineRule="auto"/>
      </w:pPr>
      <w:r>
        <w:t>Majandus- ja kommunikatsiooniministri määrus nr.97, ,,Nõuded ehitusprojektile.“</w:t>
      </w:r>
    </w:p>
    <w:p w14:paraId="6DDF2D96" w14:textId="77777777" w:rsidR="007956ED" w:rsidRDefault="007956ED" w:rsidP="007956ED">
      <w:pPr>
        <w:pStyle w:val="Loendilik"/>
        <w:numPr>
          <w:ilvl w:val="0"/>
          <w:numId w:val="2"/>
        </w:numPr>
        <w:spacing w:after="0" w:line="240" w:lineRule="auto"/>
      </w:pPr>
      <w:r>
        <w:t>Rajatise ehitusprojekt EVS 932:2017</w:t>
      </w:r>
    </w:p>
    <w:p w14:paraId="25E4D2B9" w14:textId="77777777" w:rsidR="007956ED" w:rsidRDefault="007956ED" w:rsidP="007956ED">
      <w:pPr>
        <w:pStyle w:val="Loendilik"/>
        <w:numPr>
          <w:ilvl w:val="0"/>
          <w:numId w:val="2"/>
        </w:numPr>
        <w:spacing w:after="0" w:line="240" w:lineRule="auto"/>
      </w:pPr>
      <w:r>
        <w:t>Teevalgustus CEN/TR 13201-1:2014. Osa 1: Valgustusklasside valiku juhised</w:t>
      </w:r>
    </w:p>
    <w:p w14:paraId="5674C72A" w14:textId="77777777" w:rsidR="007956ED" w:rsidRDefault="007956ED" w:rsidP="007956ED">
      <w:pPr>
        <w:pStyle w:val="Loendilik"/>
        <w:numPr>
          <w:ilvl w:val="0"/>
          <w:numId w:val="2"/>
        </w:numPr>
        <w:spacing w:after="0" w:line="240" w:lineRule="auto"/>
      </w:pPr>
      <w:r>
        <w:t>Teevalgustus EVS-EN 13201-2:2015. Osa 2: Toimivusnõuded</w:t>
      </w:r>
    </w:p>
    <w:p w14:paraId="59098CCB" w14:textId="77777777" w:rsidR="007956ED" w:rsidRDefault="007956ED" w:rsidP="007956ED">
      <w:pPr>
        <w:pStyle w:val="Loendilik"/>
        <w:numPr>
          <w:ilvl w:val="0"/>
          <w:numId w:val="2"/>
        </w:numPr>
        <w:spacing w:after="0" w:line="240" w:lineRule="auto"/>
      </w:pPr>
      <w:r>
        <w:t>Teevalgustus EVS-EN 13201-3:2015. Osa 3: Toimivuse arvutamine</w:t>
      </w:r>
    </w:p>
    <w:p w14:paraId="5E6B2F38" w14:textId="77777777" w:rsidR="007956ED" w:rsidRDefault="007956ED" w:rsidP="007956ED">
      <w:pPr>
        <w:pStyle w:val="Loendilik"/>
        <w:numPr>
          <w:ilvl w:val="0"/>
          <w:numId w:val="2"/>
        </w:numPr>
        <w:spacing w:after="0" w:line="240" w:lineRule="auto"/>
      </w:pPr>
      <w:r>
        <w:t>Teevalgustus EVS-EN 13201-4:2015. Osa 4: Valgusliku toimivuse mõõtemeetodid</w:t>
      </w:r>
    </w:p>
    <w:p w14:paraId="50FF71A0" w14:textId="77777777" w:rsidR="007956ED" w:rsidRDefault="007956ED" w:rsidP="007956ED">
      <w:pPr>
        <w:pStyle w:val="Loendilik"/>
        <w:numPr>
          <w:ilvl w:val="0"/>
          <w:numId w:val="2"/>
        </w:numPr>
        <w:spacing w:after="0" w:line="240" w:lineRule="auto"/>
      </w:pPr>
      <w:r>
        <w:t>Teevalgustus EVS-EN 13201-5:2015. Osa 5: Energiatõhususnäitajad</w:t>
      </w:r>
    </w:p>
    <w:p w14:paraId="72B6F1BF" w14:textId="77777777" w:rsidR="007956ED" w:rsidRDefault="007956ED" w:rsidP="007956ED">
      <w:pPr>
        <w:pStyle w:val="Loendilik"/>
        <w:numPr>
          <w:ilvl w:val="0"/>
          <w:numId w:val="2"/>
        </w:numPr>
        <w:spacing w:after="0" w:line="240" w:lineRule="auto"/>
      </w:pPr>
      <w:r>
        <w:t>EVS-HD 60364-4-41:2017 Madalpingelised elektripaigaldised. Osa 4-41: Kaitseviisid.        Kaitse elektrilöögi eest</w:t>
      </w:r>
    </w:p>
    <w:p w14:paraId="6F65186E" w14:textId="77777777" w:rsidR="007956ED" w:rsidRDefault="007956ED" w:rsidP="007956ED">
      <w:pPr>
        <w:pStyle w:val="Loendilik"/>
        <w:numPr>
          <w:ilvl w:val="0"/>
          <w:numId w:val="2"/>
        </w:numPr>
        <w:spacing w:after="0" w:line="240" w:lineRule="auto"/>
      </w:pPr>
      <w:r>
        <w:t>Linnatänavad EVS 843:2016</w:t>
      </w:r>
    </w:p>
    <w:p w14:paraId="14673178" w14:textId="77777777" w:rsidR="007956ED" w:rsidRDefault="007956ED" w:rsidP="007956ED">
      <w:pPr>
        <w:pStyle w:val="Loendilik"/>
        <w:numPr>
          <w:ilvl w:val="0"/>
          <w:numId w:val="2"/>
        </w:numPr>
        <w:spacing w:after="0" w:line="240" w:lineRule="auto"/>
      </w:pPr>
      <w:r>
        <w:t>Elektrilevi OÜ normdokument P342: 0,4-20kV võrgustandard- 0,4kV kaabelliinid.</w:t>
      </w:r>
    </w:p>
    <w:p w14:paraId="55E185A9" w14:textId="77777777" w:rsidR="007956ED" w:rsidRDefault="007956ED" w:rsidP="007956ED">
      <w:pPr>
        <w:pStyle w:val="Loendilik"/>
        <w:numPr>
          <w:ilvl w:val="0"/>
          <w:numId w:val="2"/>
        </w:numPr>
        <w:spacing w:after="0" w:line="240" w:lineRule="auto"/>
      </w:pPr>
      <w:r>
        <w:lastRenderedPageBreak/>
        <w:t xml:space="preserve">EVS-EN 13201-5:2015 Road </w:t>
      </w:r>
      <w:proofErr w:type="spellStart"/>
      <w:r>
        <w:t>lighting</w:t>
      </w:r>
      <w:proofErr w:type="spellEnd"/>
      <w:r>
        <w:t xml:space="preserve"> – Energy </w:t>
      </w:r>
      <w:proofErr w:type="spellStart"/>
      <w:r>
        <w:t>performance</w:t>
      </w:r>
      <w:proofErr w:type="spellEnd"/>
      <w:r>
        <w:t xml:space="preserve"> </w:t>
      </w:r>
      <w:proofErr w:type="spellStart"/>
      <w:r>
        <w:t>indicators</w:t>
      </w:r>
      <w:proofErr w:type="spellEnd"/>
    </w:p>
    <w:p w14:paraId="47D17FA8" w14:textId="77777777" w:rsidR="007956ED" w:rsidRDefault="007956ED" w:rsidP="007956ED">
      <w:pPr>
        <w:pStyle w:val="Loendilik"/>
        <w:numPr>
          <w:ilvl w:val="0"/>
          <w:numId w:val="2"/>
        </w:numPr>
        <w:spacing w:after="0" w:line="240" w:lineRule="auto"/>
      </w:pPr>
      <w:r>
        <w:t>Nõ</w:t>
      </w:r>
      <w:r w:rsidRPr="00870306">
        <w:t>uded</w:t>
      </w:r>
      <w:r>
        <w:t xml:space="preserve"> </w:t>
      </w:r>
      <w:r w:rsidRPr="00870306">
        <w:t>tehnov</w:t>
      </w:r>
      <w:r>
        <w:t>õ</w:t>
      </w:r>
      <w:r w:rsidRPr="00870306">
        <w:t>rkude</w:t>
      </w:r>
      <w:r>
        <w:t xml:space="preserve"> </w:t>
      </w:r>
      <w:r w:rsidRPr="00870306">
        <w:t>teemaale</w:t>
      </w:r>
      <w:r>
        <w:t xml:space="preserve"> </w:t>
      </w:r>
      <w:r w:rsidRPr="00870306">
        <w:t>kavandamisel</w:t>
      </w:r>
      <w:r>
        <w:t>.</w:t>
      </w:r>
    </w:p>
    <w:p w14:paraId="4B1B3303" w14:textId="77777777" w:rsidR="007956ED" w:rsidRPr="00924303" w:rsidRDefault="007956ED" w:rsidP="007956ED">
      <w:pPr>
        <w:spacing w:after="0"/>
      </w:pPr>
    </w:p>
    <w:p w14:paraId="6D80D1E7" w14:textId="77777777" w:rsidR="007956ED" w:rsidRDefault="007956ED" w:rsidP="007956ED">
      <w:pPr>
        <w:spacing w:after="0"/>
        <w:rPr>
          <w:b/>
          <w:i/>
        </w:rPr>
      </w:pPr>
      <w:r w:rsidRPr="008D382F">
        <w:rPr>
          <w:b/>
          <w:i/>
        </w:rPr>
        <w:t>Lähtematerjalid</w:t>
      </w:r>
    </w:p>
    <w:p w14:paraId="020186A1" w14:textId="7AD4553F" w:rsidR="007956ED" w:rsidRPr="003A4EFE" w:rsidRDefault="007956ED" w:rsidP="007956ED">
      <w:pPr>
        <w:spacing w:after="0"/>
        <w:rPr>
          <w:rFonts w:cstheme="minorHAnsi"/>
          <w:bCs/>
        </w:rPr>
      </w:pPr>
      <w:r>
        <w:rPr>
          <w:rFonts w:cstheme="minorHAnsi"/>
          <w:bCs/>
          <w:iCs/>
        </w:rPr>
        <w:t>Tellija lähteülesanne</w:t>
      </w:r>
    </w:p>
    <w:p w14:paraId="0F967DC5" w14:textId="2F5733DE" w:rsidR="007956ED" w:rsidRDefault="007956ED" w:rsidP="007956ED">
      <w:pPr>
        <w:spacing w:after="0"/>
        <w:rPr>
          <w:rFonts w:cstheme="minorHAnsi"/>
          <w:bCs/>
        </w:rPr>
      </w:pPr>
      <w:r>
        <w:rPr>
          <w:rFonts w:cstheme="minorHAnsi"/>
          <w:bCs/>
          <w:iCs/>
        </w:rPr>
        <w:t>Geodeetiline mõõdistus töö nr.</w:t>
      </w:r>
      <w:r w:rsidRPr="007E0E85">
        <w:rPr>
          <w:rFonts w:cstheme="minorHAnsi"/>
          <w:bCs/>
          <w:iCs/>
        </w:rPr>
        <w:t xml:space="preserve"> </w:t>
      </w:r>
      <w:r>
        <w:rPr>
          <w:rFonts w:cstheme="minorHAnsi"/>
          <w:bCs/>
          <w:iCs/>
        </w:rPr>
        <w:t>13941G Kirjanurk</w:t>
      </w:r>
      <w:r w:rsidRPr="002C6A2F">
        <w:rPr>
          <w:rFonts w:cstheme="minorHAnsi"/>
          <w:bCs/>
          <w:iCs/>
        </w:rPr>
        <w:t xml:space="preserve"> OÜ</w:t>
      </w:r>
    </w:p>
    <w:p w14:paraId="1B63B9A6" w14:textId="7BD3AB81" w:rsidR="007956ED" w:rsidRPr="003A4EFE" w:rsidRDefault="007956ED" w:rsidP="007956ED">
      <w:pPr>
        <w:spacing w:after="0"/>
        <w:rPr>
          <w:rFonts w:cstheme="minorHAnsi"/>
          <w:bCs/>
        </w:rPr>
      </w:pPr>
      <w:r>
        <w:rPr>
          <w:rFonts w:cstheme="minorHAnsi"/>
          <w:bCs/>
          <w:iCs/>
        </w:rPr>
        <w:t>Transpordiameti tehnilised tingimused</w:t>
      </w:r>
    </w:p>
    <w:p w14:paraId="1620AA1F" w14:textId="77777777" w:rsidR="007956ED" w:rsidRPr="00B52866" w:rsidRDefault="007956ED" w:rsidP="007956ED">
      <w:pPr>
        <w:spacing w:after="0"/>
        <w:rPr>
          <w:bCs/>
          <w:iCs/>
        </w:rPr>
      </w:pPr>
    </w:p>
    <w:p w14:paraId="7E2B3628" w14:textId="77777777" w:rsidR="007956ED" w:rsidRPr="00B52866" w:rsidRDefault="007956ED" w:rsidP="007956ED">
      <w:pPr>
        <w:spacing w:after="0"/>
        <w:rPr>
          <w:b/>
          <w:i/>
        </w:rPr>
      </w:pPr>
      <w:r w:rsidRPr="001D27E4">
        <w:rPr>
          <w:b/>
          <w:i/>
        </w:rPr>
        <w:t>Tänavavalgustus</w:t>
      </w:r>
    </w:p>
    <w:p w14:paraId="3876E910" w14:textId="77777777" w:rsidR="007956ED" w:rsidRDefault="007956ED" w:rsidP="007956ED">
      <w:pPr>
        <w:spacing w:after="0" w:line="240" w:lineRule="auto"/>
      </w:pPr>
      <w:r>
        <w:t>Kohaliku omavalitsuse</w:t>
      </w:r>
      <w:r w:rsidRPr="00EA3D7B">
        <w:t xml:space="preserve"> valgustus on projekteeritud uuest tänavavalgustuse lülitusk</w:t>
      </w:r>
      <w:r>
        <w:t>i</w:t>
      </w:r>
      <w:r w:rsidRPr="00EA3D7B">
        <w:t>lbist TVK</w:t>
      </w:r>
      <w:r>
        <w:t xml:space="preserve">1 </w:t>
      </w:r>
      <w:r w:rsidRPr="00EA3D7B">
        <w:t xml:space="preserve">mille toide võetakse </w:t>
      </w:r>
      <w:r>
        <w:t>uuest paigaldatavast Elektrilevi OÜ liitumiskilbist.</w:t>
      </w:r>
    </w:p>
    <w:p w14:paraId="4F5714B2" w14:textId="77777777" w:rsidR="007956ED" w:rsidRDefault="007956ED" w:rsidP="007956ED">
      <w:pPr>
        <w:spacing w:after="0" w:line="240" w:lineRule="auto"/>
      </w:pPr>
      <w:r>
        <w:t>Uus tänavavalgustuse liitumine 3 x 10A tuleb kohalikul omavalitsusel tellida vastavalt võrguvaldaja liitumis protseduurude järgi.</w:t>
      </w:r>
    </w:p>
    <w:p w14:paraId="16CA1382" w14:textId="77777777" w:rsidR="007956ED" w:rsidRPr="00EA3D7B" w:rsidRDefault="007956ED" w:rsidP="007956ED">
      <w:pPr>
        <w:spacing w:after="0" w:line="240" w:lineRule="auto"/>
      </w:pPr>
    </w:p>
    <w:p w14:paraId="615B170D" w14:textId="77777777" w:rsidR="007956ED" w:rsidRDefault="007956ED" w:rsidP="007956ED">
      <w:pPr>
        <w:spacing w:after="0"/>
        <w:rPr>
          <w:b/>
          <w:i/>
        </w:rPr>
      </w:pPr>
      <w:r w:rsidRPr="001D27E4">
        <w:rPr>
          <w:b/>
          <w:i/>
        </w:rPr>
        <w:t>Valgustehnilised arvutused</w:t>
      </w:r>
    </w:p>
    <w:p w14:paraId="7E9029BB" w14:textId="77777777" w:rsidR="007956ED" w:rsidRDefault="007956ED" w:rsidP="007956ED">
      <w:pPr>
        <w:spacing w:after="0" w:line="240" w:lineRule="auto"/>
      </w:pPr>
      <w:r>
        <w:t xml:space="preserve">Valgustehnilised arvutused teede kohta on tehtud </w:t>
      </w:r>
      <w:proofErr w:type="spellStart"/>
      <w:r>
        <w:t>DIALux</w:t>
      </w:r>
      <w:proofErr w:type="spellEnd"/>
      <w:r>
        <w:t xml:space="preserve"> </w:t>
      </w:r>
      <w:proofErr w:type="spellStart"/>
      <w:r>
        <w:t>evo</w:t>
      </w:r>
      <w:proofErr w:type="spellEnd"/>
      <w:r>
        <w:t xml:space="preserve"> programmiga. </w:t>
      </w:r>
    </w:p>
    <w:p w14:paraId="7B9DED3B" w14:textId="2D25603D" w:rsidR="007956ED" w:rsidRDefault="007956ED" w:rsidP="007956ED">
      <w:pPr>
        <w:spacing w:after="0" w:line="240" w:lineRule="auto"/>
      </w:pPr>
      <w:r>
        <w:t>Valgustusklassi valik on tehtud vastavalt normile CEN/TR 13201-1:2014 ,,Teevalgustus. Osa 1: Valgusklasside valiku juhised“. Arvestuslik piirkond on määratud tee asfaltkatte servadega või tee kattemärgistusega. Valgustatavate kergliiklusteede valgustuse klassiks on valitud P6</w:t>
      </w:r>
      <w:r>
        <w:t xml:space="preserve"> ning maanteel M6</w:t>
      </w:r>
      <w:r>
        <w:t xml:space="preserve">. </w:t>
      </w:r>
    </w:p>
    <w:p w14:paraId="74A2EBD6" w14:textId="77777777" w:rsidR="007956ED" w:rsidRDefault="007956ED" w:rsidP="007956ED">
      <w:pPr>
        <w:spacing w:after="0"/>
        <w:rPr>
          <w:b/>
          <w:i/>
        </w:rPr>
      </w:pPr>
    </w:p>
    <w:p w14:paraId="293E773D" w14:textId="77777777" w:rsidR="007956ED" w:rsidRDefault="007956ED" w:rsidP="007956ED">
      <w:pPr>
        <w:spacing w:after="0"/>
        <w:rPr>
          <w:b/>
          <w:i/>
        </w:rPr>
      </w:pPr>
      <w:r w:rsidRPr="0018630E">
        <w:rPr>
          <w:b/>
          <w:i/>
        </w:rPr>
        <w:t>Valgustid</w:t>
      </w:r>
    </w:p>
    <w:p w14:paraId="5C713ACC" w14:textId="77777777" w:rsidR="007956ED" w:rsidRDefault="007956ED" w:rsidP="007956ED">
      <w:pPr>
        <w:spacing w:after="0" w:line="240" w:lineRule="auto"/>
      </w:pPr>
      <w:r>
        <w:t>Valgustid peavad sobima kasutamiseks kohalikes kliimatingimustes (statistika esitatud ET-20102-0329 Eesti kliima teatmik ehitajale) ja Eestis tagatud pingekvaliteedi (EVS-EN 50160 Avalike elektrivõrkude pinge tunnussuurused).</w:t>
      </w:r>
    </w:p>
    <w:p w14:paraId="7EE98391" w14:textId="77777777" w:rsidR="007956ED" w:rsidRPr="00AA4846" w:rsidRDefault="007956ED" w:rsidP="007956ED">
      <w:pPr>
        <w:spacing w:after="0" w:line="240" w:lineRule="auto"/>
        <w:rPr>
          <w:rFonts w:cstheme="minorHAnsi"/>
        </w:rPr>
      </w:pPr>
      <w:r w:rsidRPr="00AA4846">
        <w:rPr>
          <w:rFonts w:cstheme="minorHAnsi"/>
        </w:rPr>
        <w:t xml:space="preserve">Valgustite tehnilised parameetrid: </w:t>
      </w:r>
    </w:p>
    <w:p w14:paraId="5F693B40" w14:textId="77777777" w:rsidR="007956ED" w:rsidRPr="00AA4846" w:rsidRDefault="007956ED" w:rsidP="007956ED">
      <w:pPr>
        <w:pStyle w:val="Loendilik"/>
        <w:numPr>
          <w:ilvl w:val="0"/>
          <w:numId w:val="8"/>
        </w:numPr>
        <w:spacing w:line="240" w:lineRule="auto"/>
        <w:ind w:left="709" w:hanging="349"/>
        <w:jc w:val="both"/>
        <w:rPr>
          <w:rFonts w:cstheme="minorHAnsi"/>
        </w:rPr>
      </w:pPr>
      <w:r w:rsidRPr="00AA4846">
        <w:rPr>
          <w:rFonts w:cstheme="minorHAnsi"/>
        </w:rPr>
        <w:t>Valgusti valgusviljakus ehk efektiivsus täisvõimsusel peab olema peale optilisi ja termilisi kadusid vähemalt 120 lm/W, lambi võimsus peab olema universaalse ballasti abil reguleeritav;</w:t>
      </w:r>
    </w:p>
    <w:p w14:paraId="6312DD8A" w14:textId="0DE9C161" w:rsidR="007956ED" w:rsidRPr="00AA4846" w:rsidRDefault="007956ED" w:rsidP="007956ED">
      <w:pPr>
        <w:pStyle w:val="Loendilik"/>
        <w:numPr>
          <w:ilvl w:val="0"/>
          <w:numId w:val="8"/>
        </w:numPr>
        <w:spacing w:line="240" w:lineRule="auto"/>
        <w:ind w:left="709" w:hanging="349"/>
        <w:jc w:val="both"/>
        <w:rPr>
          <w:rFonts w:cstheme="minorHAnsi"/>
        </w:rPr>
      </w:pPr>
      <w:r w:rsidRPr="00AA4846">
        <w:rPr>
          <w:rFonts w:cstheme="minorHAnsi"/>
        </w:rPr>
        <w:t xml:space="preserve">Värvustemperatuur peab valgusti LED-läätsedel olema ühesugune ja jääma vahemiku: </w:t>
      </w:r>
      <w:r>
        <w:rPr>
          <w:rFonts w:cstheme="minorHAnsi"/>
        </w:rPr>
        <w:t>4</w:t>
      </w:r>
      <w:r w:rsidRPr="00AA4846">
        <w:rPr>
          <w:rFonts w:cstheme="minorHAnsi"/>
        </w:rPr>
        <w:t xml:space="preserve">000 K </w:t>
      </w:r>
    </w:p>
    <w:p w14:paraId="65C9E86C" w14:textId="77777777" w:rsidR="007956ED" w:rsidRPr="00AA4846" w:rsidRDefault="007956ED" w:rsidP="007956ED">
      <w:pPr>
        <w:pStyle w:val="Loendilik"/>
        <w:numPr>
          <w:ilvl w:val="0"/>
          <w:numId w:val="8"/>
        </w:numPr>
        <w:spacing w:line="240" w:lineRule="auto"/>
        <w:ind w:left="709" w:hanging="349"/>
        <w:jc w:val="both"/>
        <w:rPr>
          <w:rFonts w:cstheme="minorHAnsi"/>
        </w:rPr>
      </w:pPr>
      <w:r w:rsidRPr="00AA4846">
        <w:rPr>
          <w:rFonts w:cstheme="minorHAnsi"/>
        </w:rPr>
        <w:t>Valgusti värviedastusindeks peab olema vähemalt CRI 70;</w:t>
      </w:r>
    </w:p>
    <w:p w14:paraId="0DE669A7" w14:textId="77777777" w:rsidR="007956ED" w:rsidRPr="00AA4846" w:rsidRDefault="007956ED" w:rsidP="007956ED">
      <w:pPr>
        <w:pStyle w:val="Loendilik"/>
        <w:numPr>
          <w:ilvl w:val="0"/>
          <w:numId w:val="9"/>
        </w:numPr>
        <w:spacing w:line="240" w:lineRule="auto"/>
        <w:ind w:left="709" w:hanging="349"/>
        <w:jc w:val="both"/>
        <w:rPr>
          <w:rFonts w:cstheme="minorHAnsi"/>
        </w:rPr>
      </w:pPr>
      <w:r w:rsidRPr="00AA4846">
        <w:rPr>
          <w:rFonts w:cstheme="minorHAnsi"/>
        </w:rPr>
        <w:t>Valgusti tööiga vähemalt 100 000 tundi;</w:t>
      </w:r>
    </w:p>
    <w:p w14:paraId="5B6FED27" w14:textId="77777777" w:rsidR="007956ED" w:rsidRPr="00AA4846" w:rsidRDefault="007956ED" w:rsidP="007956ED">
      <w:pPr>
        <w:pStyle w:val="Loendilik"/>
        <w:numPr>
          <w:ilvl w:val="0"/>
          <w:numId w:val="9"/>
        </w:numPr>
        <w:spacing w:line="240" w:lineRule="auto"/>
        <w:ind w:left="709" w:hanging="349"/>
        <w:jc w:val="both"/>
        <w:rPr>
          <w:rFonts w:cstheme="minorHAnsi"/>
        </w:rPr>
      </w:pPr>
      <w:r w:rsidRPr="00AA4846">
        <w:rPr>
          <w:rFonts w:cstheme="minorHAnsi"/>
        </w:rPr>
        <w:t>Valgusti kogukaal kuni 11 kg;</w:t>
      </w:r>
    </w:p>
    <w:p w14:paraId="6FE9E7ED" w14:textId="77777777" w:rsidR="007956ED" w:rsidRPr="00AA4846" w:rsidRDefault="007956ED" w:rsidP="007956ED">
      <w:pPr>
        <w:pStyle w:val="Loendilik"/>
        <w:numPr>
          <w:ilvl w:val="0"/>
          <w:numId w:val="9"/>
        </w:numPr>
        <w:spacing w:line="240" w:lineRule="auto"/>
        <w:ind w:left="709" w:hanging="349"/>
        <w:jc w:val="both"/>
        <w:rPr>
          <w:rFonts w:cstheme="minorHAnsi"/>
        </w:rPr>
      </w:pPr>
      <w:r w:rsidRPr="00AA4846">
        <w:rPr>
          <w:rFonts w:cstheme="minorHAnsi"/>
        </w:rPr>
        <w:t xml:space="preserve">Valgustid peavad taluma keskkonnatemperatuuri -40 kuni + 50 C ; </w:t>
      </w:r>
    </w:p>
    <w:p w14:paraId="7B736B7A" w14:textId="77777777" w:rsidR="007956ED" w:rsidRPr="00AA4846" w:rsidRDefault="007956ED" w:rsidP="007956ED">
      <w:pPr>
        <w:pStyle w:val="Loendilik"/>
        <w:numPr>
          <w:ilvl w:val="0"/>
          <w:numId w:val="9"/>
        </w:numPr>
        <w:spacing w:line="240" w:lineRule="auto"/>
        <w:ind w:left="709" w:hanging="349"/>
        <w:jc w:val="both"/>
        <w:rPr>
          <w:rFonts w:cstheme="minorHAnsi"/>
        </w:rPr>
      </w:pPr>
      <w:r w:rsidRPr="00AA4846">
        <w:rPr>
          <w:rFonts w:cstheme="minorHAnsi"/>
        </w:rPr>
        <w:t>Valgustite toimivus näitajad peavad olema  tagatud töökeskkonna temperatuuril -25 +25  C.</w:t>
      </w:r>
    </w:p>
    <w:p w14:paraId="15EF153E" w14:textId="77777777" w:rsidR="007956ED" w:rsidRPr="00AA4846" w:rsidRDefault="007956ED" w:rsidP="007956ED">
      <w:pPr>
        <w:pStyle w:val="Loendilik"/>
        <w:ind w:left="709"/>
        <w:jc w:val="both"/>
        <w:rPr>
          <w:rFonts w:cstheme="minorHAnsi"/>
        </w:rPr>
      </w:pPr>
      <w:r w:rsidRPr="00AA4846">
        <w:rPr>
          <w:rFonts w:cstheme="minorHAnsi"/>
        </w:rPr>
        <w:t>Külmemas keskkonnas peavad valgustid talitlema, kuid kõrvalekalle toimivus näitajatest on lubatud;</w:t>
      </w:r>
    </w:p>
    <w:p w14:paraId="100EB0FC"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i/>
          <w:strike/>
        </w:rPr>
      </w:pPr>
      <w:r w:rsidRPr="00AA4846">
        <w:rPr>
          <w:rFonts w:cstheme="minorHAnsi"/>
        </w:rPr>
        <w:t>Valgustid peavad omama CE , ENEC ja ENC+ märgist koos sertifitseeritud labori numbriga. Tellijal on õigus nõuda CE, ENEC ja ENEC +märgisega seotud dokumente.</w:t>
      </w:r>
    </w:p>
    <w:p w14:paraId="1EA875A3"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Valgustid (kõik tüübid nõutud komplektsuses) peavad enne nende tarnimist olema läbinud vähemalt IK, IP ja EMC nõuetele vastavuse kontrolltestid Euroopa Liidu liikmesriigis või Euroopa Majanduspiirkonna lepinguriigis paiknevas, selleks akrediteeritud asutuses;</w:t>
      </w:r>
    </w:p>
    <w:p w14:paraId="3FB5A9A2"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lastRenderedPageBreak/>
        <w:t>Valgusti toimivusnäitajad peavad olema vähemalt L90 100 000 h, +25 C juures. Tellijal on õigus küsida valgustis kasutatud LED-mooduli kohta testi vastavalt IEC 62717:2015 ja valgusti kohta testi vastavalt EN 62722-2-1:2016 kontrollimaks, et valgustikonstruktsioon tagab LED-moodulile piisava jahutuse;</w:t>
      </w:r>
    </w:p>
    <w:p w14:paraId="37398744"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LED-moodulid ja elektroonika komponendid peavad olema vahetatavad läbi kiirühenduste;</w:t>
      </w:r>
    </w:p>
    <w:p w14:paraId="35070642"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 xml:space="preserve">LED-valgustite jahutuselement peab olema valmistatud alumiiniumist või muust sobilikust  metallist, tagamaks loomuliku soojusvahetust ja tuule ligipääsu </w:t>
      </w:r>
      <w:proofErr w:type="spellStart"/>
      <w:r w:rsidRPr="00AA4846">
        <w:rPr>
          <w:rFonts w:cstheme="minorHAnsi"/>
        </w:rPr>
        <w:t>LEDide</w:t>
      </w:r>
      <w:proofErr w:type="spellEnd"/>
      <w:r w:rsidRPr="00AA4846">
        <w:rPr>
          <w:rFonts w:cstheme="minorHAnsi"/>
        </w:rPr>
        <w:t xml:space="preserve"> jahutamiseks. Sundjahutamist, nagu ventilaatorit ei tohi kasutada;</w:t>
      </w:r>
    </w:p>
    <w:p w14:paraId="6987E18C"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 xml:space="preserve">Kõik valgustid peavad olema uued ja omama vähemalt 5 aastast garantiid nii valgustile, </w:t>
      </w:r>
      <w:proofErr w:type="spellStart"/>
      <w:r w:rsidRPr="00AA4846">
        <w:rPr>
          <w:rFonts w:cstheme="minorHAnsi"/>
        </w:rPr>
        <w:t>LED-idele</w:t>
      </w:r>
      <w:proofErr w:type="spellEnd"/>
      <w:r w:rsidRPr="00AA4846">
        <w:rPr>
          <w:rFonts w:cstheme="minorHAnsi"/>
        </w:rPr>
        <w:t xml:space="preserve"> kui ka valgusti elektroonika komponentidel. </w:t>
      </w:r>
      <w:proofErr w:type="spellStart"/>
      <w:r w:rsidRPr="00AA4846">
        <w:rPr>
          <w:rFonts w:cstheme="minorHAnsi"/>
        </w:rPr>
        <w:t>LEDidele</w:t>
      </w:r>
      <w:proofErr w:type="spellEnd"/>
      <w:r w:rsidRPr="00AA4846">
        <w:rPr>
          <w:rFonts w:cstheme="minorHAnsi"/>
        </w:rPr>
        <w:t xml:space="preserve"> kui ka valgusti elektroonika komponentidel. LED valgustid peavad olema läbinud kontrolltestid akrediteeritud asutuses ja kontrolltestide tulemused peavad olema vabalt kättesaadavad valgusti tootja kodulehelt; </w:t>
      </w:r>
    </w:p>
    <w:p w14:paraId="1CE4B451"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Pakutavaid valgustite varuosasid (komponendid, LED-dioodid) peab olema võimalik saada garantiiperioodi jooksul;</w:t>
      </w:r>
    </w:p>
    <w:p w14:paraId="0CE655F4"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 xml:space="preserve">Valgustid peavad omama minimaalselt kaitseklassi IP 66; </w:t>
      </w:r>
    </w:p>
    <w:p w14:paraId="7B7C32E6"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Vandaalikindlus: IK 08 valgustile 8-12 m mastil, IK 09 valgustile 6 m mastil;</w:t>
      </w:r>
    </w:p>
    <w:p w14:paraId="66B9A9C6"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Valgusti nimipinge 230V, tööpinge vahemik -15% … +10% ja valgusti peab taluma pingekõikumisi vahemikus 180 … 257 V.</w:t>
      </w:r>
    </w:p>
    <w:p w14:paraId="7BB2F375"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Võrgusagedus peab olema 50 Hz.</w:t>
      </w:r>
    </w:p>
    <w:p w14:paraId="1B32CA3D"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Valgustil peab olema I klassi elektriline isolatsiooniklass.</w:t>
      </w:r>
    </w:p>
    <w:p w14:paraId="06854E05"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Liigpinge kaitsetase valgustis ja valgustite komponentides peab impulsi taluvuskategooria TN-S võrgus 230/400V olema tagatud paigaldatud 10 </w:t>
      </w:r>
      <w:proofErr w:type="spellStart"/>
      <w:r w:rsidRPr="00AA4846">
        <w:rPr>
          <w:rFonts w:cstheme="minorHAnsi"/>
        </w:rPr>
        <w:t>kV</w:t>
      </w:r>
      <w:proofErr w:type="spellEnd"/>
      <w:r w:rsidRPr="00AA4846">
        <w:rPr>
          <w:rFonts w:cstheme="minorHAnsi"/>
        </w:rPr>
        <w:t xml:space="preserve"> , 10kA eraldi seisva seadmega. Liigpinge eest peab olema kaitstud ka maakaabli juhtsoon , kui kasutatakse ARLC maakaablit.</w:t>
      </w:r>
    </w:p>
    <w:p w14:paraId="430ED0B6"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 xml:space="preserve">Valgustil peab olema </w:t>
      </w:r>
      <w:proofErr w:type="spellStart"/>
      <w:r w:rsidRPr="00AA4846">
        <w:rPr>
          <w:rFonts w:cstheme="minorHAnsi"/>
        </w:rPr>
        <w:t>termokaitse</w:t>
      </w:r>
      <w:proofErr w:type="spellEnd"/>
      <w:r w:rsidRPr="00AA4846">
        <w:rPr>
          <w:rFonts w:cstheme="minorHAnsi"/>
        </w:rPr>
        <w:t xml:space="preserve">, erandlike ülekuumenemiste kaitseks; </w:t>
      </w:r>
    </w:p>
    <w:p w14:paraId="2A69A71E"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LED valgustid peavad olema varustatud paigalduskaabliga H05RR-F 3g1,5mm2;</w:t>
      </w:r>
    </w:p>
    <w:p w14:paraId="323CEAF0"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Valgusti paigaldada kinnitusmastile/konsoolile 60 mm;</w:t>
      </w:r>
    </w:p>
    <w:p w14:paraId="660DC623"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rPr>
      </w:pPr>
      <w:r w:rsidRPr="00AA4846">
        <w:rPr>
          <w:rFonts w:cstheme="minorHAnsi"/>
        </w:rPr>
        <w:t xml:space="preserve">Valgusti kinnitusmast/konsool peab võimaldama valgusti kaldenurka muuta -15…0…+15 kraadi. Valgustil ei ole lubatud vaheadapterite kasutamine kaldenurga muutmise tagamiseks; </w:t>
      </w:r>
    </w:p>
    <w:p w14:paraId="2965432D" w14:textId="77777777" w:rsidR="007956ED" w:rsidRPr="00AA4846" w:rsidRDefault="007956ED" w:rsidP="007956ED">
      <w:pPr>
        <w:pStyle w:val="Loendilik"/>
        <w:numPr>
          <w:ilvl w:val="0"/>
          <w:numId w:val="9"/>
        </w:numPr>
        <w:spacing w:after="0" w:line="240" w:lineRule="auto"/>
        <w:ind w:left="709" w:hanging="349"/>
        <w:contextualSpacing w:val="0"/>
        <w:jc w:val="both"/>
        <w:rPr>
          <w:rFonts w:cstheme="minorHAnsi"/>
          <w:color w:val="FF0000"/>
        </w:rPr>
      </w:pPr>
      <w:r w:rsidRPr="00AA4846">
        <w:rPr>
          <w:rFonts w:cstheme="minorHAnsi"/>
        </w:rPr>
        <w:t>Valgustitel peab olema sisselülitatud (CLO) funktsioon ehk valgustite valgusvoog peab olema kogu eluea jooksul konstantne;</w:t>
      </w:r>
    </w:p>
    <w:p w14:paraId="0047D8A5" w14:textId="77777777" w:rsidR="007956ED" w:rsidRDefault="007956ED" w:rsidP="007956ED">
      <w:pPr>
        <w:spacing w:after="0"/>
        <w:rPr>
          <w:b/>
          <w:i/>
        </w:rPr>
      </w:pPr>
    </w:p>
    <w:p w14:paraId="19D4B4F3" w14:textId="5BAC6913" w:rsidR="007956ED" w:rsidRPr="00B96B76" w:rsidRDefault="007956ED" w:rsidP="007956ED">
      <w:pPr>
        <w:spacing w:after="0"/>
        <w:rPr>
          <w:b/>
          <w:i/>
        </w:rPr>
      </w:pPr>
      <w:r>
        <w:rPr>
          <w:b/>
          <w:i/>
        </w:rPr>
        <w:t>V</w:t>
      </w:r>
      <w:r w:rsidRPr="00CD1701">
        <w:rPr>
          <w:b/>
          <w:i/>
        </w:rPr>
        <w:t>algustuse</w:t>
      </w:r>
      <w:r>
        <w:rPr>
          <w:b/>
          <w:i/>
        </w:rPr>
        <w:t xml:space="preserve"> </w:t>
      </w:r>
      <w:r w:rsidRPr="00CD1701">
        <w:rPr>
          <w:b/>
          <w:i/>
        </w:rPr>
        <w:t>metallpostid</w:t>
      </w:r>
    </w:p>
    <w:p w14:paraId="102E8295" w14:textId="51AC33D1" w:rsidR="007956ED" w:rsidRPr="00A446F0" w:rsidRDefault="007956ED" w:rsidP="007956ED">
      <w:pPr>
        <w:spacing w:after="0" w:line="240" w:lineRule="auto"/>
        <w:rPr>
          <w:u w:val="single"/>
        </w:rPr>
      </w:pPr>
      <w:r>
        <w:t>Mastidena kasutatakse sõiduteel 10m kõrguseid metallmaste</w:t>
      </w:r>
      <w:r>
        <w:t xml:space="preserve"> ning õhuliiniga paigaldatavas lõigus 11m puitmasti ning olemasolevaid Elektrilevi OÜ õhuliini puitmaste</w:t>
      </w:r>
      <w:r>
        <w:t>.</w:t>
      </w:r>
      <w:r w:rsidRPr="00A446F0">
        <w:rPr>
          <w:u w:val="single"/>
        </w:rPr>
        <w:t xml:space="preserve"> </w:t>
      </w:r>
    </w:p>
    <w:p w14:paraId="6354395C" w14:textId="77777777" w:rsidR="007956ED" w:rsidRDefault="007956ED" w:rsidP="007956ED">
      <w:pPr>
        <w:spacing w:after="0" w:line="240" w:lineRule="auto"/>
      </w:pPr>
      <w:r>
        <w:t>Valgustuse metallpostid paigaldatakse tüüpsetele raudbetoonist vundamentidele. Jalandi peale paigaldada kummitihend. Postide jalandid paigaldada nii, et posti fikseerimise reguleerimispoldid jalandile oleks ligipääsetavad, jalandi ülemine serv ei tohi olla planeeritavast pinnasest kõrgemal kui 5cm. Postide ja jalandite tellimisel tuleb arvestada, et postid, jalandid ja kummitihendid peavad sobima omavahel (sh kinnitusdetailid, kummitihendite läbimõõdud ja muu).</w:t>
      </w:r>
    </w:p>
    <w:p w14:paraId="31297735" w14:textId="77777777" w:rsidR="007956ED" w:rsidRDefault="007956ED" w:rsidP="007956ED">
      <w:pPr>
        <w:spacing w:after="0" w:line="240" w:lineRule="auto"/>
      </w:pPr>
      <w:r>
        <w:t>Mastijalandid peavad olema komplektsed ja varustatud kõigi posti fikseerimiseks vajalike ilmastikukindlate kinnitustarvikutega (mh. Komplektis poltide ja poldiava korkidega).</w:t>
      </w:r>
    </w:p>
    <w:p w14:paraId="1ECEFE9A" w14:textId="77777777" w:rsidR="007956ED" w:rsidRDefault="007956ED" w:rsidP="007956ED">
      <w:pPr>
        <w:spacing w:after="0" w:line="240" w:lineRule="auto"/>
      </w:pPr>
      <w:r>
        <w:t>Kasutada tuleb roostevabast terasest reguleerimispolte.</w:t>
      </w:r>
    </w:p>
    <w:p w14:paraId="060A2554" w14:textId="77777777" w:rsidR="007956ED" w:rsidRDefault="007956ED" w:rsidP="007956ED">
      <w:pPr>
        <w:spacing w:after="0" w:line="240" w:lineRule="auto"/>
      </w:pPr>
      <w:r>
        <w:t xml:space="preserve">Mastid peavad olema koonilised kuumtsingitud terasmastid. Tooted peavad olema dimensioonitud standardi EN 40-3-3 kohaselt ja toodetud standardi EN 40-5 kohaselt. </w:t>
      </w:r>
    </w:p>
    <w:p w14:paraId="4E46B0A7" w14:textId="77777777" w:rsidR="007956ED" w:rsidRDefault="007956ED" w:rsidP="007956ED">
      <w:pPr>
        <w:spacing w:after="0" w:line="240" w:lineRule="auto"/>
      </w:pPr>
      <w:r>
        <w:lastRenderedPageBreak/>
        <w:t>Mastide materjal peab olema ränisisaldusega teras (Si+P</w:t>
      </w:r>
      <w:r>
        <w:rPr>
          <w:rFonts w:cstheme="minorHAnsi"/>
        </w:rPr>
        <w:t>≤</w:t>
      </w:r>
      <w:r>
        <w:t>0,04</w:t>
      </w:r>
      <w:r>
        <w:rPr>
          <w:rFonts w:cstheme="minorHAnsi"/>
        </w:rPr>
        <w:t>%</w:t>
      </w:r>
      <w:r>
        <w:t xml:space="preserve">). Kuumtsinkimine peab olema toimunud rahvusvahelise standardi EN ISO 1461 kohaselt (kihi lokaalne paksus </w:t>
      </w:r>
      <w:r>
        <w:rPr>
          <w:rFonts w:cstheme="minorHAnsi"/>
        </w:rPr>
        <w:t>&gt;</w:t>
      </w:r>
      <w:r>
        <w:t>55</w:t>
      </w:r>
      <w:r>
        <w:rPr>
          <w:rFonts w:cstheme="minorHAnsi"/>
        </w:rPr>
        <w:t>μ</w:t>
      </w:r>
      <w:r>
        <w:t>m).</w:t>
      </w:r>
    </w:p>
    <w:p w14:paraId="08F3C5CC" w14:textId="77777777" w:rsidR="007956ED" w:rsidRDefault="007956ED" w:rsidP="007956ED">
      <w:pPr>
        <w:spacing w:after="0" w:line="240" w:lineRule="auto"/>
      </w:pPr>
      <w:r>
        <w:t>Mast peab olema varustatud läbi luugi teenindatava latiga, milles on keermestatud avad kaitseaparaadi (sulavkaitse või automaatlüliti). Kaitseseadmete kinnituslatt ja maandusklemm ei tohi</w:t>
      </w:r>
    </w:p>
    <w:p w14:paraId="0AF7CF65" w14:textId="77777777" w:rsidR="007956ED" w:rsidRDefault="007956ED" w:rsidP="007956ED">
      <w:pPr>
        <w:spacing w:after="0" w:line="240" w:lineRule="auto"/>
      </w:pPr>
      <w:r>
        <w:t>takistada muu aparatuuri ja kaablite paigaldamist ja teenindust. Avale peab olema ette nähtud poltidega kinnitatav kaas.</w:t>
      </w:r>
    </w:p>
    <w:p w14:paraId="5FDC1694" w14:textId="77777777" w:rsidR="007956ED" w:rsidRDefault="007956ED" w:rsidP="007956ED">
      <w:pPr>
        <w:spacing w:after="0" w:line="240" w:lineRule="auto"/>
      </w:pPr>
      <w:r>
        <w:t xml:space="preserve">Postide paigaldamisel on arvestatud lumekoristusega ja tänavate hooldusega. Selleks on postid ette nähtud paigaldada haljastusribale, tee ühte äärde min 0,5m teekatte servast. </w:t>
      </w:r>
    </w:p>
    <w:p w14:paraId="195B1125" w14:textId="77777777" w:rsidR="007956ED" w:rsidRDefault="007956ED" w:rsidP="007956ED">
      <w:pPr>
        <w:spacing w:after="0" w:line="240" w:lineRule="auto"/>
      </w:pPr>
    </w:p>
    <w:p w14:paraId="55AD8910" w14:textId="77777777" w:rsidR="007956ED" w:rsidRDefault="007956ED" w:rsidP="007956ED">
      <w:pPr>
        <w:spacing w:after="0"/>
        <w:rPr>
          <w:b/>
          <w:i/>
        </w:rPr>
      </w:pPr>
      <w:r w:rsidRPr="00CB45BE">
        <w:rPr>
          <w:b/>
          <w:i/>
        </w:rPr>
        <w:t xml:space="preserve">Maakaablite paigaldus </w:t>
      </w:r>
    </w:p>
    <w:p w14:paraId="7D7015BB" w14:textId="4AB57697" w:rsidR="007956ED" w:rsidRDefault="007956ED" w:rsidP="007956ED">
      <w:pPr>
        <w:spacing w:after="0" w:line="240" w:lineRule="auto"/>
      </w:pPr>
      <w:r>
        <w:t>Valgustite toiteliinid ehitatakse maakabliga AXPK 4G</w:t>
      </w:r>
      <w:r>
        <w:t>16</w:t>
      </w:r>
      <w:r>
        <w:t xml:space="preserve">. Maakaablid paigaldatakse terves ulatuses plastmontaažitorus </w:t>
      </w:r>
      <w:r>
        <w:rPr>
          <w:rFonts w:cstheme="minorHAnsi"/>
        </w:rPr>
        <w:t>Ø75</w:t>
      </w:r>
      <w:r>
        <w:t xml:space="preserve"> mm 750N, riigitee alustes lõikudes mis jäävad sõidutee alla </w:t>
      </w:r>
      <w:r>
        <w:rPr>
          <w:rFonts w:cstheme="minorHAnsi"/>
        </w:rPr>
        <w:t>Ø75</w:t>
      </w:r>
      <w:r>
        <w:t xml:space="preserve"> mm 1250N, kaablitrass markeeritakse täiendavalt markerlindiga. </w:t>
      </w:r>
    </w:p>
    <w:p w14:paraId="7886CE36" w14:textId="3F413B39" w:rsidR="007956ED" w:rsidRDefault="007956ED" w:rsidP="007956ED">
      <w:pPr>
        <w:spacing w:after="0" w:line="240" w:lineRule="auto"/>
      </w:pPr>
      <w:r>
        <w:t>Kaablite vähim paigaldussügavus teemaal mulde nõlvast kaugemal kui 1m  on min. 1,0m, mulde nõlvale lähemal kui 1m paigaldussügavus min. 1,2m. Teemaal asuvate truupide ja kraavide põhjast paigaldada kaabel min. 1,0m sügavamale.</w:t>
      </w:r>
    </w:p>
    <w:p w14:paraId="66A1F8D5" w14:textId="4C0AFB83" w:rsidR="007956ED" w:rsidRDefault="007956ED" w:rsidP="007956ED">
      <w:pPr>
        <w:spacing w:after="0" w:line="240" w:lineRule="auto"/>
      </w:pPr>
      <w:r>
        <w:t>Olemasolevate sõiduteedega ristumistel paigaldada kaabel kinnisel meetodil.</w:t>
      </w:r>
    </w:p>
    <w:p w14:paraId="6ED3F019" w14:textId="77777777" w:rsidR="007956ED" w:rsidRDefault="007956ED" w:rsidP="007956ED">
      <w:pPr>
        <w:spacing w:after="0" w:line="240" w:lineRule="auto"/>
      </w:pPr>
    </w:p>
    <w:p w14:paraId="53AEDE6D" w14:textId="77777777" w:rsidR="007956ED" w:rsidRPr="00A8083A" w:rsidRDefault="007956ED" w:rsidP="007956ED">
      <w:pPr>
        <w:spacing w:after="0" w:line="240" w:lineRule="auto"/>
        <w:rPr>
          <w:b/>
          <w:bCs/>
        </w:rPr>
      </w:pPr>
      <w:r w:rsidRPr="00A8083A">
        <w:rPr>
          <w:b/>
          <w:bCs/>
        </w:rPr>
        <w:t>Tehnovõrkude teemaale kavandamise nõuded:</w:t>
      </w:r>
    </w:p>
    <w:tbl>
      <w:tblPr>
        <w:tblW w:w="9493" w:type="dxa"/>
        <w:tblInd w:w="75" w:type="dxa"/>
        <w:tblCellMar>
          <w:left w:w="70" w:type="dxa"/>
          <w:right w:w="70" w:type="dxa"/>
        </w:tblCellMar>
        <w:tblLook w:val="04A0" w:firstRow="1" w:lastRow="0" w:firstColumn="1" w:lastColumn="0" w:noHBand="0" w:noVBand="1"/>
      </w:tblPr>
      <w:tblGrid>
        <w:gridCol w:w="2621"/>
        <w:gridCol w:w="1060"/>
        <w:gridCol w:w="1134"/>
        <w:gridCol w:w="2126"/>
        <w:gridCol w:w="1418"/>
        <w:gridCol w:w="1134"/>
      </w:tblGrid>
      <w:tr w:rsidR="007956ED" w:rsidRPr="00A8083A" w14:paraId="1348689E" w14:textId="77777777" w:rsidTr="003406F0">
        <w:trPr>
          <w:trHeight w:val="1200"/>
        </w:trPr>
        <w:tc>
          <w:tcPr>
            <w:tcW w:w="2621" w:type="dxa"/>
            <w:tcBorders>
              <w:top w:val="single" w:sz="4" w:space="0" w:color="auto"/>
              <w:left w:val="single" w:sz="4" w:space="0" w:color="auto"/>
              <w:bottom w:val="single" w:sz="4" w:space="0" w:color="auto"/>
              <w:right w:val="single" w:sz="4" w:space="0" w:color="auto"/>
            </w:tcBorders>
            <w:vAlign w:val="center"/>
            <w:hideMark/>
          </w:tcPr>
          <w:p w14:paraId="7697D270" w14:textId="77777777" w:rsidR="007956ED" w:rsidRPr="00A8083A" w:rsidRDefault="007956ED" w:rsidP="003406F0">
            <w:pPr>
              <w:spacing w:after="0" w:line="240" w:lineRule="auto"/>
              <w:jc w:val="right"/>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 xml:space="preserve">Tehnovõrk                                                                                                                                                                                                                                                                                                                                                                                                                          </w:t>
            </w:r>
          </w:p>
        </w:tc>
        <w:tc>
          <w:tcPr>
            <w:tcW w:w="1060" w:type="dxa"/>
            <w:vMerge w:val="restart"/>
            <w:tcBorders>
              <w:top w:val="single" w:sz="4" w:space="0" w:color="auto"/>
              <w:left w:val="single" w:sz="4" w:space="0" w:color="auto"/>
              <w:bottom w:val="single" w:sz="4" w:space="0" w:color="000000"/>
              <w:right w:val="single" w:sz="4" w:space="0" w:color="auto"/>
            </w:tcBorders>
            <w:textDirection w:val="btLr"/>
            <w:vAlign w:val="bottom"/>
            <w:hideMark/>
          </w:tcPr>
          <w:p w14:paraId="39710088" w14:textId="77777777" w:rsidR="007956ED" w:rsidRPr="00A8083A" w:rsidRDefault="007956ED" w:rsidP="003406F0">
            <w:pPr>
              <w:spacing w:after="0" w:line="240" w:lineRule="auto"/>
              <w:jc w:val="center"/>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Kaablikanalisatsioon, sidekaabel või elektrikaabel kuni 110kV</w:t>
            </w:r>
          </w:p>
        </w:tc>
        <w:tc>
          <w:tcPr>
            <w:tcW w:w="1134" w:type="dxa"/>
            <w:vMerge w:val="restart"/>
            <w:tcBorders>
              <w:top w:val="single" w:sz="4" w:space="0" w:color="auto"/>
              <w:left w:val="single" w:sz="4" w:space="0" w:color="auto"/>
              <w:bottom w:val="single" w:sz="4" w:space="0" w:color="000000"/>
              <w:right w:val="single" w:sz="4" w:space="0" w:color="auto"/>
            </w:tcBorders>
            <w:textDirection w:val="btLr"/>
            <w:vAlign w:val="bottom"/>
            <w:hideMark/>
          </w:tcPr>
          <w:p w14:paraId="3F2E4656" w14:textId="77777777" w:rsidR="007956ED" w:rsidRPr="00A8083A" w:rsidRDefault="007956ED" w:rsidP="003406F0">
            <w:pPr>
              <w:spacing w:after="0" w:line="240" w:lineRule="auto"/>
              <w:jc w:val="center"/>
              <w:rPr>
                <w:rFonts w:ascii="Calibri" w:eastAsia="Times New Roman" w:hAnsi="Calibri" w:cs="Calibri"/>
                <w:b/>
                <w:bCs/>
                <w:color w:val="000000"/>
                <w:lang w:eastAsia="et-EE"/>
              </w:rPr>
            </w:pPr>
            <w:proofErr w:type="spellStart"/>
            <w:r w:rsidRPr="00A8083A">
              <w:rPr>
                <w:rFonts w:ascii="Calibri" w:eastAsia="Times New Roman" w:hAnsi="Calibri" w:cs="Calibri"/>
                <w:b/>
                <w:bCs/>
                <w:color w:val="000000"/>
                <w:lang w:eastAsia="et-EE"/>
              </w:rPr>
              <w:t>Elektirkaabel</w:t>
            </w:r>
            <w:proofErr w:type="spellEnd"/>
            <w:r w:rsidRPr="00A8083A">
              <w:rPr>
                <w:rFonts w:ascii="Calibri" w:eastAsia="Times New Roman" w:hAnsi="Calibri" w:cs="Calibri"/>
                <w:b/>
                <w:bCs/>
                <w:color w:val="000000"/>
                <w:lang w:eastAsia="et-EE"/>
              </w:rPr>
              <w:t xml:space="preserve"> 110kV+      või gaasitorustik</w:t>
            </w:r>
          </w:p>
        </w:tc>
        <w:tc>
          <w:tcPr>
            <w:tcW w:w="2126" w:type="dxa"/>
            <w:vMerge w:val="restart"/>
            <w:tcBorders>
              <w:top w:val="single" w:sz="4" w:space="0" w:color="auto"/>
              <w:left w:val="single" w:sz="4" w:space="0" w:color="auto"/>
              <w:bottom w:val="single" w:sz="4" w:space="0" w:color="000000"/>
              <w:right w:val="single" w:sz="4" w:space="0" w:color="auto"/>
            </w:tcBorders>
            <w:textDirection w:val="btLr"/>
            <w:vAlign w:val="bottom"/>
            <w:hideMark/>
          </w:tcPr>
          <w:p w14:paraId="6D4D1E6A" w14:textId="77777777" w:rsidR="007956ED" w:rsidRPr="00A8083A" w:rsidRDefault="007956ED" w:rsidP="003406F0">
            <w:pPr>
              <w:spacing w:after="0" w:line="240" w:lineRule="auto"/>
              <w:jc w:val="center"/>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Kanalisatsioonitorustik   või kaugküttetorustik</w:t>
            </w:r>
          </w:p>
        </w:tc>
        <w:tc>
          <w:tcPr>
            <w:tcW w:w="1418" w:type="dxa"/>
            <w:vMerge w:val="restart"/>
            <w:tcBorders>
              <w:top w:val="single" w:sz="4" w:space="0" w:color="auto"/>
              <w:left w:val="single" w:sz="4" w:space="0" w:color="auto"/>
              <w:bottom w:val="single" w:sz="4" w:space="0" w:color="000000"/>
              <w:right w:val="single" w:sz="4" w:space="0" w:color="auto"/>
            </w:tcBorders>
            <w:noWrap/>
            <w:textDirection w:val="btLr"/>
            <w:vAlign w:val="bottom"/>
            <w:hideMark/>
          </w:tcPr>
          <w:p w14:paraId="4294CC28" w14:textId="77777777" w:rsidR="007956ED" w:rsidRPr="00A8083A" w:rsidRDefault="007956ED" w:rsidP="003406F0">
            <w:pPr>
              <w:spacing w:after="0" w:line="240" w:lineRule="auto"/>
              <w:jc w:val="center"/>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Veetorustik</w:t>
            </w:r>
          </w:p>
        </w:tc>
        <w:tc>
          <w:tcPr>
            <w:tcW w:w="1134" w:type="dxa"/>
            <w:vMerge w:val="restart"/>
            <w:tcBorders>
              <w:top w:val="single" w:sz="4" w:space="0" w:color="auto"/>
              <w:left w:val="single" w:sz="4" w:space="0" w:color="auto"/>
              <w:bottom w:val="single" w:sz="4" w:space="0" w:color="000000"/>
              <w:right w:val="single" w:sz="4" w:space="0" w:color="auto"/>
            </w:tcBorders>
            <w:textDirection w:val="btLr"/>
            <w:vAlign w:val="bottom"/>
            <w:hideMark/>
          </w:tcPr>
          <w:p w14:paraId="6168F9EA" w14:textId="77777777" w:rsidR="007956ED" w:rsidRPr="00A8083A" w:rsidRDefault="007956ED" w:rsidP="003406F0">
            <w:pPr>
              <w:spacing w:after="0" w:line="240" w:lineRule="auto"/>
              <w:jc w:val="center"/>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Maaparandussüsteemi või sademevee torustik</w:t>
            </w:r>
          </w:p>
        </w:tc>
      </w:tr>
      <w:tr w:rsidR="007956ED" w:rsidRPr="00A8083A" w14:paraId="401E0936" w14:textId="77777777" w:rsidTr="003406F0">
        <w:trPr>
          <w:trHeight w:val="1200"/>
        </w:trPr>
        <w:tc>
          <w:tcPr>
            <w:tcW w:w="2621" w:type="dxa"/>
            <w:tcBorders>
              <w:top w:val="nil"/>
              <w:left w:val="single" w:sz="4" w:space="0" w:color="auto"/>
              <w:bottom w:val="single" w:sz="4" w:space="0" w:color="auto"/>
              <w:right w:val="single" w:sz="4" w:space="0" w:color="auto"/>
            </w:tcBorders>
            <w:vAlign w:val="center"/>
            <w:hideMark/>
          </w:tcPr>
          <w:p w14:paraId="5BE22A5F" w14:textId="77777777" w:rsidR="007956ED" w:rsidRPr="00A8083A" w:rsidRDefault="007956ED" w:rsidP="003406F0">
            <w:pPr>
              <w:spacing w:after="0" w:line="240" w:lineRule="auto"/>
              <w:rPr>
                <w:rFonts w:ascii="Calibri" w:eastAsia="Times New Roman" w:hAnsi="Calibri" w:cs="Calibri"/>
                <w:b/>
                <w:bCs/>
                <w:color w:val="000000"/>
                <w:lang w:eastAsia="et-EE"/>
              </w:rPr>
            </w:pPr>
            <w:r w:rsidRPr="00A8083A">
              <w:rPr>
                <w:rFonts w:ascii="Calibri" w:eastAsia="Times New Roman" w:hAnsi="Calibri" w:cs="Calibri"/>
                <w:b/>
                <w:bCs/>
                <w:color w:val="000000"/>
                <w:lang w:eastAsia="et-EE"/>
              </w:rPr>
              <w:t>Näitajad teemaale paigaldamisel</w:t>
            </w:r>
          </w:p>
        </w:tc>
        <w:tc>
          <w:tcPr>
            <w:tcW w:w="1060" w:type="dxa"/>
            <w:vMerge/>
            <w:tcBorders>
              <w:top w:val="single" w:sz="4" w:space="0" w:color="auto"/>
              <w:left w:val="single" w:sz="4" w:space="0" w:color="auto"/>
              <w:bottom w:val="single" w:sz="4" w:space="0" w:color="000000"/>
              <w:right w:val="single" w:sz="4" w:space="0" w:color="auto"/>
            </w:tcBorders>
            <w:vAlign w:val="center"/>
            <w:hideMark/>
          </w:tcPr>
          <w:p w14:paraId="0E806877" w14:textId="77777777" w:rsidR="007956ED" w:rsidRPr="00A8083A" w:rsidRDefault="007956ED" w:rsidP="003406F0">
            <w:pPr>
              <w:spacing w:after="0" w:line="240" w:lineRule="auto"/>
              <w:rPr>
                <w:rFonts w:ascii="Calibri" w:eastAsia="Times New Roman" w:hAnsi="Calibri" w:cs="Calibri"/>
                <w:color w:val="000000"/>
                <w:lang w:eastAsia="et-E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F344A8F" w14:textId="77777777" w:rsidR="007956ED" w:rsidRPr="00A8083A" w:rsidRDefault="007956ED" w:rsidP="003406F0">
            <w:pPr>
              <w:spacing w:after="0" w:line="240" w:lineRule="auto"/>
              <w:rPr>
                <w:rFonts w:ascii="Calibri" w:eastAsia="Times New Roman" w:hAnsi="Calibri" w:cs="Calibri"/>
                <w:color w:val="000000"/>
                <w:lang w:eastAsia="et-EE"/>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441D4C08" w14:textId="77777777" w:rsidR="007956ED" w:rsidRPr="00A8083A" w:rsidRDefault="007956ED" w:rsidP="003406F0">
            <w:pPr>
              <w:spacing w:after="0" w:line="240" w:lineRule="auto"/>
              <w:rPr>
                <w:rFonts w:ascii="Calibri" w:eastAsia="Times New Roman" w:hAnsi="Calibri" w:cs="Calibri"/>
                <w:color w:val="000000"/>
                <w:lang w:eastAsia="et-EE"/>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32FAA0F4" w14:textId="77777777" w:rsidR="007956ED" w:rsidRPr="00A8083A" w:rsidRDefault="007956ED" w:rsidP="003406F0">
            <w:pPr>
              <w:spacing w:after="0" w:line="240" w:lineRule="auto"/>
              <w:rPr>
                <w:rFonts w:ascii="Calibri" w:eastAsia="Times New Roman" w:hAnsi="Calibri" w:cs="Calibri"/>
                <w:color w:val="000000"/>
                <w:lang w:eastAsia="et-E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3FD8682" w14:textId="77777777" w:rsidR="007956ED" w:rsidRPr="00A8083A" w:rsidRDefault="007956ED" w:rsidP="003406F0">
            <w:pPr>
              <w:spacing w:after="0" w:line="240" w:lineRule="auto"/>
              <w:rPr>
                <w:rFonts w:ascii="Calibri" w:eastAsia="Times New Roman" w:hAnsi="Calibri" w:cs="Calibri"/>
                <w:color w:val="000000"/>
                <w:lang w:eastAsia="et-EE"/>
              </w:rPr>
            </w:pPr>
          </w:p>
        </w:tc>
      </w:tr>
      <w:tr w:rsidR="007956ED" w:rsidRPr="00A8083A" w14:paraId="2BDE107F" w14:textId="77777777" w:rsidTr="003406F0">
        <w:trPr>
          <w:trHeight w:val="600"/>
        </w:trPr>
        <w:tc>
          <w:tcPr>
            <w:tcW w:w="2621" w:type="dxa"/>
            <w:tcBorders>
              <w:top w:val="nil"/>
              <w:left w:val="single" w:sz="4" w:space="0" w:color="auto"/>
              <w:bottom w:val="single" w:sz="4" w:space="0" w:color="auto"/>
              <w:right w:val="single" w:sz="4" w:space="0" w:color="auto"/>
            </w:tcBorders>
            <w:vAlign w:val="center"/>
            <w:hideMark/>
          </w:tcPr>
          <w:p w14:paraId="5B542A3E"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t xml:space="preserve">Vähim sügavus riigi põhimaantee või arendushuviga tee katte ja mulde all </w:t>
            </w:r>
          </w:p>
        </w:tc>
        <w:tc>
          <w:tcPr>
            <w:tcW w:w="1060" w:type="dxa"/>
            <w:tcBorders>
              <w:top w:val="nil"/>
              <w:left w:val="nil"/>
              <w:bottom w:val="single" w:sz="4" w:space="0" w:color="auto"/>
              <w:right w:val="single" w:sz="4" w:space="0" w:color="auto"/>
            </w:tcBorders>
            <w:noWrap/>
            <w:vAlign w:val="bottom"/>
            <w:hideMark/>
          </w:tcPr>
          <w:p w14:paraId="46E56D41"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2,2 m </w:t>
            </w:r>
          </w:p>
        </w:tc>
        <w:tc>
          <w:tcPr>
            <w:tcW w:w="1134" w:type="dxa"/>
            <w:tcBorders>
              <w:top w:val="nil"/>
              <w:left w:val="nil"/>
              <w:bottom w:val="single" w:sz="4" w:space="0" w:color="auto"/>
              <w:right w:val="single" w:sz="4" w:space="0" w:color="auto"/>
            </w:tcBorders>
            <w:noWrap/>
            <w:vAlign w:val="bottom"/>
            <w:hideMark/>
          </w:tcPr>
          <w:p w14:paraId="6A9D438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2,2 m </w:t>
            </w:r>
          </w:p>
        </w:tc>
        <w:tc>
          <w:tcPr>
            <w:tcW w:w="2126" w:type="dxa"/>
            <w:tcBorders>
              <w:top w:val="nil"/>
              <w:left w:val="nil"/>
              <w:bottom w:val="single" w:sz="4" w:space="0" w:color="auto"/>
              <w:right w:val="single" w:sz="4" w:space="0" w:color="auto"/>
            </w:tcBorders>
            <w:noWrap/>
            <w:vAlign w:val="bottom"/>
            <w:hideMark/>
          </w:tcPr>
          <w:p w14:paraId="2E35A2D6"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2,2 m </w:t>
            </w:r>
          </w:p>
        </w:tc>
        <w:tc>
          <w:tcPr>
            <w:tcW w:w="1418" w:type="dxa"/>
            <w:tcBorders>
              <w:top w:val="nil"/>
              <w:left w:val="nil"/>
              <w:bottom w:val="single" w:sz="4" w:space="0" w:color="auto"/>
              <w:right w:val="single" w:sz="4" w:space="0" w:color="auto"/>
            </w:tcBorders>
            <w:noWrap/>
            <w:vAlign w:val="bottom"/>
            <w:hideMark/>
          </w:tcPr>
          <w:p w14:paraId="5AB4B61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2,2 m </w:t>
            </w:r>
          </w:p>
        </w:tc>
        <w:tc>
          <w:tcPr>
            <w:tcW w:w="1134" w:type="dxa"/>
            <w:tcBorders>
              <w:top w:val="nil"/>
              <w:left w:val="nil"/>
              <w:bottom w:val="single" w:sz="4" w:space="0" w:color="auto"/>
              <w:right w:val="single" w:sz="4" w:space="0" w:color="auto"/>
            </w:tcBorders>
            <w:noWrap/>
            <w:vAlign w:val="bottom"/>
            <w:hideMark/>
          </w:tcPr>
          <w:p w14:paraId="61B9B19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24EF9AC7" w14:textId="77777777" w:rsidTr="003406F0">
        <w:trPr>
          <w:trHeight w:val="600"/>
        </w:trPr>
        <w:tc>
          <w:tcPr>
            <w:tcW w:w="2621" w:type="dxa"/>
            <w:tcBorders>
              <w:top w:val="nil"/>
              <w:left w:val="single" w:sz="4" w:space="0" w:color="auto"/>
              <w:bottom w:val="single" w:sz="4" w:space="0" w:color="auto"/>
              <w:right w:val="single" w:sz="4" w:space="0" w:color="auto"/>
            </w:tcBorders>
            <w:vAlign w:val="center"/>
            <w:hideMark/>
          </w:tcPr>
          <w:p w14:paraId="012BA58B"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t xml:space="preserve">Vähim sügavus tugi- või kõrvalmaantee katte ja mulde all </w:t>
            </w:r>
          </w:p>
        </w:tc>
        <w:tc>
          <w:tcPr>
            <w:tcW w:w="1060" w:type="dxa"/>
            <w:tcBorders>
              <w:top w:val="nil"/>
              <w:left w:val="nil"/>
              <w:bottom w:val="single" w:sz="4" w:space="0" w:color="auto"/>
              <w:right w:val="single" w:sz="4" w:space="0" w:color="auto"/>
            </w:tcBorders>
            <w:noWrap/>
            <w:vAlign w:val="bottom"/>
            <w:hideMark/>
          </w:tcPr>
          <w:p w14:paraId="027A6AF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1,5 m </w:t>
            </w:r>
          </w:p>
        </w:tc>
        <w:tc>
          <w:tcPr>
            <w:tcW w:w="1134" w:type="dxa"/>
            <w:tcBorders>
              <w:top w:val="nil"/>
              <w:left w:val="nil"/>
              <w:bottom w:val="single" w:sz="4" w:space="0" w:color="auto"/>
              <w:right w:val="single" w:sz="4" w:space="0" w:color="auto"/>
            </w:tcBorders>
            <w:noWrap/>
            <w:vAlign w:val="bottom"/>
            <w:hideMark/>
          </w:tcPr>
          <w:p w14:paraId="2D663251"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1,5 m </w:t>
            </w:r>
          </w:p>
        </w:tc>
        <w:tc>
          <w:tcPr>
            <w:tcW w:w="2126" w:type="dxa"/>
            <w:tcBorders>
              <w:top w:val="nil"/>
              <w:left w:val="nil"/>
              <w:bottom w:val="single" w:sz="4" w:space="0" w:color="auto"/>
              <w:right w:val="single" w:sz="4" w:space="0" w:color="auto"/>
            </w:tcBorders>
            <w:vAlign w:val="bottom"/>
            <w:hideMark/>
          </w:tcPr>
          <w:p w14:paraId="44A50F53"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külmumispiir, kuid mitte vähem kui 1,5m </w:t>
            </w:r>
          </w:p>
        </w:tc>
        <w:tc>
          <w:tcPr>
            <w:tcW w:w="1418" w:type="dxa"/>
            <w:tcBorders>
              <w:top w:val="nil"/>
              <w:left w:val="nil"/>
              <w:bottom w:val="single" w:sz="4" w:space="0" w:color="auto"/>
              <w:right w:val="single" w:sz="4" w:space="0" w:color="auto"/>
            </w:tcBorders>
            <w:noWrap/>
            <w:vAlign w:val="bottom"/>
            <w:hideMark/>
          </w:tcPr>
          <w:p w14:paraId="0B49AFB2" w14:textId="77777777" w:rsidR="007956ED" w:rsidRPr="00A8083A" w:rsidRDefault="007956ED" w:rsidP="003406F0">
            <w:pPr>
              <w:spacing w:after="0" w:line="240" w:lineRule="auto"/>
              <w:jc w:val="right"/>
              <w:rPr>
                <w:rFonts w:ascii="Calibri" w:eastAsia="Times New Roman" w:hAnsi="Calibri" w:cs="Calibri"/>
                <w:color w:val="000000"/>
                <w:lang w:eastAsia="et-EE"/>
              </w:rPr>
            </w:pPr>
            <w:r w:rsidRPr="00A8083A">
              <w:rPr>
                <w:rFonts w:ascii="Calibri" w:eastAsia="Times New Roman" w:hAnsi="Calibri" w:cs="Calibri"/>
                <w:color w:val="000000"/>
                <w:lang w:eastAsia="et-EE"/>
              </w:rPr>
              <w:t>1,8</w:t>
            </w:r>
          </w:p>
        </w:tc>
        <w:tc>
          <w:tcPr>
            <w:tcW w:w="1134" w:type="dxa"/>
            <w:tcBorders>
              <w:top w:val="nil"/>
              <w:left w:val="nil"/>
              <w:bottom w:val="single" w:sz="4" w:space="0" w:color="auto"/>
              <w:right w:val="single" w:sz="4" w:space="0" w:color="auto"/>
            </w:tcBorders>
            <w:noWrap/>
            <w:vAlign w:val="bottom"/>
            <w:hideMark/>
          </w:tcPr>
          <w:p w14:paraId="24E5F4DD"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3BABB36A" w14:textId="77777777" w:rsidTr="003406F0">
        <w:trPr>
          <w:trHeight w:val="900"/>
        </w:trPr>
        <w:tc>
          <w:tcPr>
            <w:tcW w:w="2621" w:type="dxa"/>
            <w:tcBorders>
              <w:top w:val="nil"/>
              <w:left w:val="single" w:sz="4" w:space="0" w:color="auto"/>
              <w:bottom w:val="single" w:sz="4" w:space="0" w:color="auto"/>
              <w:right w:val="single" w:sz="4" w:space="0" w:color="auto"/>
            </w:tcBorders>
            <w:vAlign w:val="center"/>
            <w:hideMark/>
          </w:tcPr>
          <w:p w14:paraId="17118BA1"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t xml:space="preserve">Kaitsetoru tee mulde all või ristumisel teega või kraaviga teemaal (survetugevus/rõngasjäikus) </w:t>
            </w:r>
          </w:p>
        </w:tc>
        <w:tc>
          <w:tcPr>
            <w:tcW w:w="1060" w:type="dxa"/>
            <w:tcBorders>
              <w:top w:val="nil"/>
              <w:left w:val="nil"/>
              <w:bottom w:val="single" w:sz="4" w:space="0" w:color="auto"/>
              <w:right w:val="single" w:sz="4" w:space="0" w:color="auto"/>
            </w:tcBorders>
            <w:vAlign w:val="bottom"/>
            <w:hideMark/>
          </w:tcPr>
          <w:p w14:paraId="17264FF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1250 N/ 16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134" w:type="dxa"/>
            <w:tcBorders>
              <w:top w:val="nil"/>
              <w:left w:val="nil"/>
              <w:bottom w:val="single" w:sz="4" w:space="0" w:color="auto"/>
              <w:right w:val="single" w:sz="4" w:space="0" w:color="auto"/>
            </w:tcBorders>
            <w:vAlign w:val="bottom"/>
            <w:hideMark/>
          </w:tcPr>
          <w:p w14:paraId="33D6A494"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1250 N/ 16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2126" w:type="dxa"/>
            <w:tcBorders>
              <w:top w:val="nil"/>
              <w:left w:val="nil"/>
              <w:bottom w:val="single" w:sz="4" w:space="0" w:color="auto"/>
              <w:right w:val="single" w:sz="4" w:space="0" w:color="auto"/>
            </w:tcBorders>
            <w:vAlign w:val="bottom"/>
            <w:hideMark/>
          </w:tcPr>
          <w:p w14:paraId="4C74802E"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1250 N/ 16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418" w:type="dxa"/>
            <w:tcBorders>
              <w:top w:val="nil"/>
              <w:left w:val="nil"/>
              <w:bottom w:val="single" w:sz="4" w:space="0" w:color="auto"/>
              <w:right w:val="single" w:sz="4" w:space="0" w:color="auto"/>
            </w:tcBorders>
            <w:vAlign w:val="bottom"/>
            <w:hideMark/>
          </w:tcPr>
          <w:p w14:paraId="2C664A51"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1250 N/ 16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134" w:type="dxa"/>
            <w:tcBorders>
              <w:top w:val="nil"/>
              <w:left w:val="nil"/>
              <w:bottom w:val="single" w:sz="4" w:space="0" w:color="auto"/>
              <w:right w:val="single" w:sz="4" w:space="0" w:color="auto"/>
            </w:tcBorders>
            <w:vAlign w:val="bottom"/>
            <w:hideMark/>
          </w:tcPr>
          <w:p w14:paraId="6B3DC49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1250 N/ 16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r>
      <w:tr w:rsidR="007956ED" w:rsidRPr="00A8083A" w14:paraId="03F65E6C" w14:textId="77777777" w:rsidTr="003406F0">
        <w:trPr>
          <w:trHeight w:val="900"/>
        </w:trPr>
        <w:tc>
          <w:tcPr>
            <w:tcW w:w="2621" w:type="dxa"/>
            <w:tcBorders>
              <w:top w:val="nil"/>
              <w:left w:val="single" w:sz="4" w:space="0" w:color="auto"/>
              <w:bottom w:val="single" w:sz="4" w:space="0" w:color="auto"/>
              <w:right w:val="single" w:sz="4" w:space="0" w:color="auto"/>
            </w:tcBorders>
            <w:vAlign w:val="center"/>
            <w:hideMark/>
          </w:tcPr>
          <w:p w14:paraId="450ECC57"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t xml:space="preserve">Kaitsetoru teemaal, v.a. mulde all ja ristumisel teega või kraaviga (survetugevus/rõngasjäikus) </w:t>
            </w:r>
          </w:p>
        </w:tc>
        <w:tc>
          <w:tcPr>
            <w:tcW w:w="1060" w:type="dxa"/>
            <w:tcBorders>
              <w:top w:val="nil"/>
              <w:left w:val="nil"/>
              <w:bottom w:val="single" w:sz="4" w:space="0" w:color="auto"/>
              <w:right w:val="single" w:sz="4" w:space="0" w:color="auto"/>
            </w:tcBorders>
            <w:vAlign w:val="bottom"/>
            <w:hideMark/>
          </w:tcPr>
          <w:p w14:paraId="63C1EF7C"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750 N/ 8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134" w:type="dxa"/>
            <w:tcBorders>
              <w:top w:val="nil"/>
              <w:left w:val="nil"/>
              <w:bottom w:val="single" w:sz="4" w:space="0" w:color="auto"/>
              <w:right w:val="single" w:sz="4" w:space="0" w:color="auto"/>
            </w:tcBorders>
            <w:vAlign w:val="bottom"/>
            <w:hideMark/>
          </w:tcPr>
          <w:p w14:paraId="220D45A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750 N/ 8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2126" w:type="dxa"/>
            <w:tcBorders>
              <w:top w:val="nil"/>
              <w:left w:val="nil"/>
              <w:bottom w:val="single" w:sz="4" w:space="0" w:color="auto"/>
              <w:right w:val="single" w:sz="4" w:space="0" w:color="auto"/>
            </w:tcBorders>
            <w:vAlign w:val="bottom"/>
            <w:hideMark/>
          </w:tcPr>
          <w:p w14:paraId="72352CA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750 N/ 8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418" w:type="dxa"/>
            <w:tcBorders>
              <w:top w:val="nil"/>
              <w:left w:val="nil"/>
              <w:bottom w:val="single" w:sz="4" w:space="0" w:color="auto"/>
              <w:right w:val="single" w:sz="4" w:space="0" w:color="auto"/>
            </w:tcBorders>
            <w:vAlign w:val="bottom"/>
            <w:hideMark/>
          </w:tcPr>
          <w:p w14:paraId="7CFF8DA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750 N/ 8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c>
          <w:tcPr>
            <w:tcW w:w="1134" w:type="dxa"/>
            <w:tcBorders>
              <w:top w:val="nil"/>
              <w:left w:val="nil"/>
              <w:bottom w:val="single" w:sz="4" w:space="0" w:color="auto"/>
              <w:right w:val="single" w:sz="4" w:space="0" w:color="auto"/>
            </w:tcBorders>
            <w:vAlign w:val="bottom"/>
            <w:hideMark/>
          </w:tcPr>
          <w:p w14:paraId="72E9873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750 N/ 8 </w:t>
            </w:r>
            <w:proofErr w:type="spellStart"/>
            <w:r w:rsidRPr="00A8083A">
              <w:rPr>
                <w:rFonts w:ascii="Calibri" w:eastAsia="Times New Roman" w:hAnsi="Calibri" w:cs="Calibri"/>
                <w:color w:val="000000"/>
                <w:lang w:eastAsia="et-EE"/>
              </w:rPr>
              <w:t>kN</w:t>
            </w:r>
            <w:proofErr w:type="spellEnd"/>
            <w:r w:rsidRPr="00A8083A">
              <w:rPr>
                <w:rFonts w:ascii="Calibri" w:eastAsia="Times New Roman" w:hAnsi="Calibri" w:cs="Calibri"/>
                <w:color w:val="000000"/>
                <w:lang w:eastAsia="et-EE"/>
              </w:rPr>
              <w:t xml:space="preserve">/m² </w:t>
            </w:r>
          </w:p>
        </w:tc>
      </w:tr>
      <w:tr w:rsidR="007956ED" w:rsidRPr="00A8083A" w14:paraId="56C8C25C" w14:textId="77777777" w:rsidTr="003406F0">
        <w:trPr>
          <w:trHeight w:val="600"/>
        </w:trPr>
        <w:tc>
          <w:tcPr>
            <w:tcW w:w="2621" w:type="dxa"/>
            <w:tcBorders>
              <w:top w:val="nil"/>
              <w:left w:val="single" w:sz="4" w:space="0" w:color="auto"/>
              <w:bottom w:val="single" w:sz="4" w:space="0" w:color="auto"/>
              <w:right w:val="single" w:sz="4" w:space="0" w:color="auto"/>
            </w:tcBorders>
            <w:vAlign w:val="center"/>
            <w:hideMark/>
          </w:tcPr>
          <w:p w14:paraId="1D910351"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t xml:space="preserve">Vähim sügavus teemaal, mulde nõlvast kuni 1 m kaugusel </w:t>
            </w:r>
          </w:p>
        </w:tc>
        <w:tc>
          <w:tcPr>
            <w:tcW w:w="1060" w:type="dxa"/>
            <w:tcBorders>
              <w:top w:val="nil"/>
              <w:left w:val="nil"/>
              <w:bottom w:val="single" w:sz="4" w:space="0" w:color="auto"/>
              <w:right w:val="single" w:sz="4" w:space="0" w:color="auto"/>
            </w:tcBorders>
            <w:noWrap/>
            <w:vAlign w:val="bottom"/>
            <w:hideMark/>
          </w:tcPr>
          <w:p w14:paraId="5F390919"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1,2 m** </w:t>
            </w:r>
          </w:p>
        </w:tc>
        <w:tc>
          <w:tcPr>
            <w:tcW w:w="1134" w:type="dxa"/>
            <w:tcBorders>
              <w:top w:val="nil"/>
              <w:left w:val="nil"/>
              <w:bottom w:val="single" w:sz="4" w:space="0" w:color="auto"/>
              <w:right w:val="single" w:sz="4" w:space="0" w:color="auto"/>
            </w:tcBorders>
            <w:noWrap/>
            <w:vAlign w:val="bottom"/>
            <w:hideMark/>
          </w:tcPr>
          <w:p w14:paraId="2A1EF9A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ei ole lubatud </w:t>
            </w:r>
          </w:p>
        </w:tc>
        <w:tc>
          <w:tcPr>
            <w:tcW w:w="2126" w:type="dxa"/>
            <w:tcBorders>
              <w:top w:val="nil"/>
              <w:left w:val="nil"/>
              <w:bottom w:val="single" w:sz="4" w:space="0" w:color="auto"/>
              <w:right w:val="single" w:sz="4" w:space="0" w:color="auto"/>
            </w:tcBorders>
            <w:vAlign w:val="bottom"/>
            <w:hideMark/>
          </w:tcPr>
          <w:p w14:paraId="015C088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külmumispiir, kuid mitte vähem kui 1,2m </w:t>
            </w:r>
          </w:p>
        </w:tc>
        <w:tc>
          <w:tcPr>
            <w:tcW w:w="1418" w:type="dxa"/>
            <w:tcBorders>
              <w:top w:val="nil"/>
              <w:left w:val="nil"/>
              <w:bottom w:val="single" w:sz="4" w:space="0" w:color="auto"/>
              <w:right w:val="single" w:sz="4" w:space="0" w:color="auto"/>
            </w:tcBorders>
            <w:noWrap/>
            <w:vAlign w:val="bottom"/>
            <w:hideMark/>
          </w:tcPr>
          <w:p w14:paraId="42C112B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1,8 m </w:t>
            </w:r>
          </w:p>
        </w:tc>
        <w:tc>
          <w:tcPr>
            <w:tcW w:w="1134" w:type="dxa"/>
            <w:tcBorders>
              <w:top w:val="nil"/>
              <w:left w:val="nil"/>
              <w:bottom w:val="single" w:sz="4" w:space="0" w:color="auto"/>
              <w:right w:val="single" w:sz="4" w:space="0" w:color="auto"/>
            </w:tcBorders>
            <w:noWrap/>
            <w:vAlign w:val="bottom"/>
            <w:hideMark/>
          </w:tcPr>
          <w:p w14:paraId="03F7DC3D"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5D3D0B15" w14:textId="77777777" w:rsidTr="003406F0">
        <w:trPr>
          <w:trHeight w:val="600"/>
        </w:trPr>
        <w:tc>
          <w:tcPr>
            <w:tcW w:w="2621" w:type="dxa"/>
            <w:tcBorders>
              <w:top w:val="nil"/>
              <w:left w:val="single" w:sz="4" w:space="0" w:color="auto"/>
              <w:bottom w:val="single" w:sz="4" w:space="0" w:color="auto"/>
              <w:right w:val="single" w:sz="4" w:space="0" w:color="auto"/>
            </w:tcBorders>
            <w:vAlign w:val="center"/>
            <w:hideMark/>
          </w:tcPr>
          <w:p w14:paraId="6ED53815" w14:textId="77777777" w:rsidR="007956ED" w:rsidRPr="00A8083A" w:rsidRDefault="007956ED" w:rsidP="003406F0">
            <w:pPr>
              <w:spacing w:after="0" w:line="240" w:lineRule="auto"/>
              <w:rPr>
                <w:rFonts w:ascii="Times New Roman" w:eastAsia="Times New Roman" w:hAnsi="Times New Roman" w:cs="Times New Roman"/>
                <w:color w:val="000000"/>
                <w:lang w:eastAsia="et-EE"/>
              </w:rPr>
            </w:pPr>
            <w:r w:rsidRPr="00A8083A">
              <w:rPr>
                <w:rFonts w:ascii="Times New Roman" w:eastAsia="Times New Roman" w:hAnsi="Times New Roman" w:cs="Times New Roman"/>
                <w:color w:val="000000"/>
                <w:lang w:eastAsia="et-EE"/>
              </w:rPr>
              <w:lastRenderedPageBreak/>
              <w:t xml:space="preserve">Vähim sügavus teemaal, mulde nõlvast kaugemal kui 1 m või kraavi põhjas </w:t>
            </w:r>
          </w:p>
        </w:tc>
        <w:tc>
          <w:tcPr>
            <w:tcW w:w="1060" w:type="dxa"/>
            <w:tcBorders>
              <w:top w:val="nil"/>
              <w:left w:val="nil"/>
              <w:bottom w:val="single" w:sz="4" w:space="0" w:color="auto"/>
              <w:right w:val="single" w:sz="4" w:space="0" w:color="auto"/>
            </w:tcBorders>
            <w:noWrap/>
            <w:vAlign w:val="bottom"/>
            <w:hideMark/>
          </w:tcPr>
          <w:p w14:paraId="04D576B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0C38125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2126" w:type="dxa"/>
            <w:tcBorders>
              <w:top w:val="nil"/>
              <w:left w:val="nil"/>
              <w:bottom w:val="single" w:sz="4" w:space="0" w:color="auto"/>
              <w:right w:val="single" w:sz="4" w:space="0" w:color="auto"/>
            </w:tcBorders>
            <w:vAlign w:val="bottom"/>
            <w:hideMark/>
          </w:tcPr>
          <w:p w14:paraId="5E244E7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külmumispiir, kuid mitte vähem kui 1,0m </w:t>
            </w:r>
          </w:p>
        </w:tc>
        <w:tc>
          <w:tcPr>
            <w:tcW w:w="1418" w:type="dxa"/>
            <w:tcBorders>
              <w:top w:val="nil"/>
              <w:left w:val="nil"/>
              <w:bottom w:val="single" w:sz="4" w:space="0" w:color="auto"/>
              <w:right w:val="single" w:sz="4" w:space="0" w:color="auto"/>
            </w:tcBorders>
            <w:noWrap/>
            <w:vAlign w:val="bottom"/>
            <w:hideMark/>
          </w:tcPr>
          <w:p w14:paraId="31E45580"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1,8 m </w:t>
            </w:r>
          </w:p>
        </w:tc>
        <w:tc>
          <w:tcPr>
            <w:tcW w:w="1134" w:type="dxa"/>
            <w:tcBorders>
              <w:top w:val="nil"/>
              <w:left w:val="nil"/>
              <w:bottom w:val="single" w:sz="4" w:space="0" w:color="auto"/>
              <w:right w:val="single" w:sz="4" w:space="0" w:color="auto"/>
            </w:tcBorders>
            <w:noWrap/>
            <w:vAlign w:val="bottom"/>
            <w:hideMark/>
          </w:tcPr>
          <w:p w14:paraId="1FB0D08A"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4950CD22" w14:textId="77777777" w:rsidTr="003406F0">
        <w:trPr>
          <w:trHeight w:val="900"/>
        </w:trPr>
        <w:tc>
          <w:tcPr>
            <w:tcW w:w="2621" w:type="dxa"/>
            <w:tcBorders>
              <w:top w:val="nil"/>
              <w:left w:val="single" w:sz="4" w:space="0" w:color="auto"/>
              <w:bottom w:val="single" w:sz="4" w:space="0" w:color="auto"/>
              <w:right w:val="single" w:sz="4" w:space="0" w:color="auto"/>
            </w:tcBorders>
            <w:vAlign w:val="bottom"/>
            <w:hideMark/>
          </w:tcPr>
          <w:p w14:paraId="09DF1360"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Vähim sügavus teemaal ristumisel kraaviga, kraavi või muu vooluveekogu ning truubi põhjast </w:t>
            </w:r>
          </w:p>
        </w:tc>
        <w:tc>
          <w:tcPr>
            <w:tcW w:w="1060" w:type="dxa"/>
            <w:tcBorders>
              <w:top w:val="nil"/>
              <w:left w:val="nil"/>
              <w:bottom w:val="single" w:sz="4" w:space="0" w:color="auto"/>
              <w:right w:val="single" w:sz="4" w:space="0" w:color="auto"/>
            </w:tcBorders>
            <w:noWrap/>
            <w:vAlign w:val="bottom"/>
            <w:hideMark/>
          </w:tcPr>
          <w:p w14:paraId="4DF70F2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1A0E589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2126" w:type="dxa"/>
            <w:tcBorders>
              <w:top w:val="nil"/>
              <w:left w:val="nil"/>
              <w:bottom w:val="single" w:sz="4" w:space="0" w:color="auto"/>
              <w:right w:val="single" w:sz="4" w:space="0" w:color="auto"/>
            </w:tcBorders>
            <w:noWrap/>
            <w:vAlign w:val="bottom"/>
            <w:hideMark/>
          </w:tcPr>
          <w:p w14:paraId="33695C84"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külmumispiir, kuid mitte vähem kui 1,0m </w:t>
            </w:r>
          </w:p>
        </w:tc>
        <w:tc>
          <w:tcPr>
            <w:tcW w:w="1418" w:type="dxa"/>
            <w:tcBorders>
              <w:top w:val="nil"/>
              <w:left w:val="nil"/>
              <w:bottom w:val="single" w:sz="4" w:space="0" w:color="auto"/>
              <w:right w:val="single" w:sz="4" w:space="0" w:color="auto"/>
            </w:tcBorders>
            <w:noWrap/>
            <w:vAlign w:val="bottom"/>
            <w:hideMark/>
          </w:tcPr>
          <w:p w14:paraId="6C0F0E9D"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1,8 m </w:t>
            </w:r>
          </w:p>
        </w:tc>
        <w:tc>
          <w:tcPr>
            <w:tcW w:w="1134" w:type="dxa"/>
            <w:tcBorders>
              <w:top w:val="nil"/>
              <w:left w:val="nil"/>
              <w:bottom w:val="single" w:sz="4" w:space="0" w:color="auto"/>
              <w:right w:val="single" w:sz="4" w:space="0" w:color="auto"/>
            </w:tcBorders>
            <w:noWrap/>
            <w:vAlign w:val="bottom"/>
            <w:hideMark/>
          </w:tcPr>
          <w:p w14:paraId="18B09500"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5C2E3769" w14:textId="77777777" w:rsidTr="003406F0">
        <w:trPr>
          <w:trHeight w:val="600"/>
        </w:trPr>
        <w:tc>
          <w:tcPr>
            <w:tcW w:w="2621" w:type="dxa"/>
            <w:tcBorders>
              <w:top w:val="nil"/>
              <w:left w:val="single" w:sz="4" w:space="0" w:color="auto"/>
              <w:bottom w:val="single" w:sz="4" w:space="0" w:color="auto"/>
              <w:right w:val="single" w:sz="4" w:space="0" w:color="auto"/>
            </w:tcBorders>
            <w:vAlign w:val="bottom"/>
            <w:hideMark/>
          </w:tcPr>
          <w:p w14:paraId="3BDA6AA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Vähim kaugus teemaal paiknevast truubist ja truubi otsast </w:t>
            </w:r>
          </w:p>
        </w:tc>
        <w:tc>
          <w:tcPr>
            <w:tcW w:w="1060" w:type="dxa"/>
            <w:tcBorders>
              <w:top w:val="nil"/>
              <w:left w:val="nil"/>
              <w:bottom w:val="single" w:sz="4" w:space="0" w:color="auto"/>
              <w:right w:val="single" w:sz="4" w:space="0" w:color="auto"/>
            </w:tcBorders>
            <w:noWrap/>
            <w:vAlign w:val="bottom"/>
            <w:hideMark/>
          </w:tcPr>
          <w:p w14:paraId="453AE961"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2,0 m</w:t>
            </w:r>
          </w:p>
        </w:tc>
        <w:tc>
          <w:tcPr>
            <w:tcW w:w="1134" w:type="dxa"/>
            <w:tcBorders>
              <w:top w:val="nil"/>
              <w:left w:val="nil"/>
              <w:bottom w:val="single" w:sz="4" w:space="0" w:color="auto"/>
              <w:right w:val="single" w:sz="4" w:space="0" w:color="auto"/>
            </w:tcBorders>
            <w:noWrap/>
            <w:vAlign w:val="bottom"/>
            <w:hideMark/>
          </w:tcPr>
          <w:p w14:paraId="0017FE1E"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2126" w:type="dxa"/>
            <w:tcBorders>
              <w:top w:val="nil"/>
              <w:left w:val="nil"/>
              <w:bottom w:val="single" w:sz="4" w:space="0" w:color="auto"/>
              <w:right w:val="single" w:sz="4" w:space="0" w:color="auto"/>
            </w:tcBorders>
            <w:noWrap/>
            <w:vAlign w:val="bottom"/>
            <w:hideMark/>
          </w:tcPr>
          <w:p w14:paraId="337C6A24"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1418" w:type="dxa"/>
            <w:tcBorders>
              <w:top w:val="nil"/>
              <w:left w:val="nil"/>
              <w:bottom w:val="single" w:sz="4" w:space="0" w:color="auto"/>
              <w:right w:val="single" w:sz="4" w:space="0" w:color="auto"/>
            </w:tcBorders>
            <w:noWrap/>
            <w:vAlign w:val="bottom"/>
            <w:hideMark/>
          </w:tcPr>
          <w:p w14:paraId="4700A51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1134" w:type="dxa"/>
            <w:tcBorders>
              <w:top w:val="nil"/>
              <w:left w:val="nil"/>
              <w:bottom w:val="single" w:sz="4" w:space="0" w:color="auto"/>
              <w:right w:val="single" w:sz="4" w:space="0" w:color="auto"/>
            </w:tcBorders>
            <w:noWrap/>
            <w:vAlign w:val="bottom"/>
            <w:hideMark/>
          </w:tcPr>
          <w:p w14:paraId="7ECB66A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0124C8FE" w14:textId="77777777" w:rsidTr="003406F0">
        <w:trPr>
          <w:trHeight w:val="600"/>
        </w:trPr>
        <w:tc>
          <w:tcPr>
            <w:tcW w:w="2621" w:type="dxa"/>
            <w:tcBorders>
              <w:top w:val="nil"/>
              <w:left w:val="single" w:sz="4" w:space="0" w:color="auto"/>
              <w:bottom w:val="single" w:sz="4" w:space="0" w:color="auto"/>
              <w:right w:val="single" w:sz="4" w:space="0" w:color="auto"/>
            </w:tcBorders>
            <w:vAlign w:val="bottom"/>
            <w:hideMark/>
          </w:tcPr>
          <w:p w14:paraId="7410A510"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Vähim kaugus silla, tunneli või viadukti konstruktsioonidest </w:t>
            </w:r>
          </w:p>
        </w:tc>
        <w:tc>
          <w:tcPr>
            <w:tcW w:w="1060" w:type="dxa"/>
            <w:tcBorders>
              <w:top w:val="nil"/>
              <w:left w:val="nil"/>
              <w:bottom w:val="single" w:sz="4" w:space="0" w:color="auto"/>
              <w:right w:val="single" w:sz="4" w:space="0" w:color="auto"/>
            </w:tcBorders>
            <w:noWrap/>
            <w:vAlign w:val="bottom"/>
            <w:hideMark/>
          </w:tcPr>
          <w:p w14:paraId="3D99428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134" w:type="dxa"/>
            <w:tcBorders>
              <w:top w:val="nil"/>
              <w:left w:val="nil"/>
              <w:bottom w:val="single" w:sz="4" w:space="0" w:color="auto"/>
              <w:right w:val="single" w:sz="4" w:space="0" w:color="auto"/>
            </w:tcBorders>
            <w:noWrap/>
            <w:vAlign w:val="bottom"/>
            <w:hideMark/>
          </w:tcPr>
          <w:p w14:paraId="3B9B499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2126" w:type="dxa"/>
            <w:tcBorders>
              <w:top w:val="nil"/>
              <w:left w:val="nil"/>
              <w:bottom w:val="single" w:sz="4" w:space="0" w:color="auto"/>
              <w:right w:val="single" w:sz="4" w:space="0" w:color="auto"/>
            </w:tcBorders>
            <w:noWrap/>
            <w:vAlign w:val="bottom"/>
            <w:hideMark/>
          </w:tcPr>
          <w:p w14:paraId="4F62A69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418" w:type="dxa"/>
            <w:tcBorders>
              <w:top w:val="nil"/>
              <w:left w:val="nil"/>
              <w:bottom w:val="single" w:sz="4" w:space="0" w:color="auto"/>
              <w:right w:val="single" w:sz="4" w:space="0" w:color="auto"/>
            </w:tcBorders>
            <w:noWrap/>
            <w:vAlign w:val="bottom"/>
            <w:hideMark/>
          </w:tcPr>
          <w:p w14:paraId="169E5B1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134" w:type="dxa"/>
            <w:tcBorders>
              <w:top w:val="nil"/>
              <w:left w:val="nil"/>
              <w:bottom w:val="single" w:sz="4" w:space="0" w:color="auto"/>
              <w:right w:val="single" w:sz="4" w:space="0" w:color="auto"/>
            </w:tcBorders>
            <w:noWrap/>
            <w:vAlign w:val="bottom"/>
            <w:hideMark/>
          </w:tcPr>
          <w:p w14:paraId="5419E9A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668A22BC" w14:textId="77777777" w:rsidTr="003406F0">
        <w:trPr>
          <w:trHeight w:val="900"/>
        </w:trPr>
        <w:tc>
          <w:tcPr>
            <w:tcW w:w="2621" w:type="dxa"/>
            <w:tcBorders>
              <w:top w:val="nil"/>
              <w:left w:val="single" w:sz="4" w:space="0" w:color="auto"/>
              <w:bottom w:val="single" w:sz="4" w:space="0" w:color="auto"/>
              <w:right w:val="single" w:sz="4" w:space="0" w:color="auto"/>
            </w:tcBorders>
            <w:vAlign w:val="bottom"/>
            <w:hideMark/>
          </w:tcPr>
          <w:p w14:paraId="7B3F634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Avatud kaeviku vähim kaugus teemaal paikneva kraavi </w:t>
            </w:r>
            <w:proofErr w:type="spellStart"/>
            <w:r w:rsidRPr="00A8083A">
              <w:rPr>
                <w:rFonts w:ascii="Calibri" w:eastAsia="Times New Roman" w:hAnsi="Calibri" w:cs="Calibri"/>
                <w:color w:val="000000"/>
                <w:lang w:eastAsia="et-EE"/>
              </w:rPr>
              <w:t>välisnõlvast</w:t>
            </w:r>
            <w:proofErr w:type="spellEnd"/>
            <w:r w:rsidRPr="00A8083A">
              <w:rPr>
                <w:rFonts w:ascii="Calibri" w:eastAsia="Times New Roman" w:hAnsi="Calibri" w:cs="Calibri"/>
                <w:color w:val="000000"/>
                <w:lang w:eastAsia="et-EE"/>
              </w:rPr>
              <w:t xml:space="preserve">*** </w:t>
            </w:r>
          </w:p>
        </w:tc>
        <w:tc>
          <w:tcPr>
            <w:tcW w:w="1060" w:type="dxa"/>
            <w:tcBorders>
              <w:top w:val="nil"/>
              <w:left w:val="nil"/>
              <w:bottom w:val="single" w:sz="4" w:space="0" w:color="auto"/>
              <w:right w:val="single" w:sz="4" w:space="0" w:color="auto"/>
            </w:tcBorders>
            <w:noWrap/>
            <w:vAlign w:val="bottom"/>
            <w:hideMark/>
          </w:tcPr>
          <w:p w14:paraId="49D0A509"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6458349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2126" w:type="dxa"/>
            <w:tcBorders>
              <w:top w:val="nil"/>
              <w:left w:val="nil"/>
              <w:bottom w:val="single" w:sz="4" w:space="0" w:color="auto"/>
              <w:right w:val="single" w:sz="4" w:space="0" w:color="auto"/>
            </w:tcBorders>
            <w:noWrap/>
            <w:vAlign w:val="bottom"/>
            <w:hideMark/>
          </w:tcPr>
          <w:p w14:paraId="26E67B6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418" w:type="dxa"/>
            <w:tcBorders>
              <w:top w:val="nil"/>
              <w:left w:val="nil"/>
              <w:bottom w:val="single" w:sz="4" w:space="0" w:color="auto"/>
              <w:right w:val="single" w:sz="4" w:space="0" w:color="auto"/>
            </w:tcBorders>
            <w:noWrap/>
            <w:vAlign w:val="bottom"/>
            <w:hideMark/>
          </w:tcPr>
          <w:p w14:paraId="731892CD"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10C4BCC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1A854133" w14:textId="77777777" w:rsidTr="003406F0">
        <w:trPr>
          <w:trHeight w:val="600"/>
        </w:trPr>
        <w:tc>
          <w:tcPr>
            <w:tcW w:w="2621" w:type="dxa"/>
            <w:tcBorders>
              <w:top w:val="nil"/>
              <w:left w:val="single" w:sz="4" w:space="0" w:color="auto"/>
              <w:bottom w:val="single" w:sz="4" w:space="0" w:color="auto"/>
              <w:right w:val="single" w:sz="4" w:space="0" w:color="auto"/>
            </w:tcBorders>
            <w:vAlign w:val="bottom"/>
            <w:hideMark/>
          </w:tcPr>
          <w:p w14:paraId="5C63725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Avatud kaeviku vähim kaugus tee nõlva alumisest joonest*** </w:t>
            </w:r>
          </w:p>
        </w:tc>
        <w:tc>
          <w:tcPr>
            <w:tcW w:w="1060" w:type="dxa"/>
            <w:tcBorders>
              <w:top w:val="nil"/>
              <w:left w:val="nil"/>
              <w:bottom w:val="single" w:sz="4" w:space="0" w:color="auto"/>
              <w:right w:val="single" w:sz="4" w:space="0" w:color="auto"/>
            </w:tcBorders>
            <w:noWrap/>
            <w:vAlign w:val="bottom"/>
            <w:hideMark/>
          </w:tcPr>
          <w:p w14:paraId="6E2670F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53C862C9"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2126" w:type="dxa"/>
            <w:tcBorders>
              <w:top w:val="nil"/>
              <w:left w:val="nil"/>
              <w:bottom w:val="single" w:sz="4" w:space="0" w:color="auto"/>
              <w:right w:val="single" w:sz="4" w:space="0" w:color="auto"/>
            </w:tcBorders>
            <w:noWrap/>
            <w:vAlign w:val="bottom"/>
            <w:hideMark/>
          </w:tcPr>
          <w:p w14:paraId="4982958E"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418" w:type="dxa"/>
            <w:tcBorders>
              <w:top w:val="nil"/>
              <w:left w:val="nil"/>
              <w:bottom w:val="single" w:sz="4" w:space="0" w:color="auto"/>
              <w:right w:val="single" w:sz="4" w:space="0" w:color="auto"/>
            </w:tcBorders>
            <w:noWrap/>
            <w:vAlign w:val="bottom"/>
            <w:hideMark/>
          </w:tcPr>
          <w:p w14:paraId="31B04EF0"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53D12BAC"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6E70DF70" w14:textId="77777777" w:rsidTr="003406F0">
        <w:trPr>
          <w:trHeight w:val="900"/>
        </w:trPr>
        <w:tc>
          <w:tcPr>
            <w:tcW w:w="2621" w:type="dxa"/>
            <w:tcBorders>
              <w:top w:val="nil"/>
              <w:left w:val="single" w:sz="4" w:space="0" w:color="auto"/>
              <w:bottom w:val="single" w:sz="4" w:space="0" w:color="auto"/>
              <w:right w:val="single" w:sz="4" w:space="0" w:color="auto"/>
            </w:tcBorders>
            <w:vAlign w:val="bottom"/>
            <w:hideMark/>
          </w:tcPr>
          <w:p w14:paraId="0523019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Avatud kaeviku vähim kaugus teekattest mulde nõlva puudumisel*** </w:t>
            </w:r>
          </w:p>
        </w:tc>
        <w:tc>
          <w:tcPr>
            <w:tcW w:w="1060" w:type="dxa"/>
            <w:tcBorders>
              <w:top w:val="nil"/>
              <w:left w:val="nil"/>
              <w:bottom w:val="single" w:sz="4" w:space="0" w:color="auto"/>
              <w:right w:val="single" w:sz="4" w:space="0" w:color="auto"/>
            </w:tcBorders>
            <w:noWrap/>
            <w:vAlign w:val="bottom"/>
            <w:hideMark/>
          </w:tcPr>
          <w:p w14:paraId="2B00E34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134" w:type="dxa"/>
            <w:tcBorders>
              <w:top w:val="nil"/>
              <w:left w:val="nil"/>
              <w:bottom w:val="single" w:sz="4" w:space="0" w:color="auto"/>
              <w:right w:val="single" w:sz="4" w:space="0" w:color="auto"/>
            </w:tcBorders>
            <w:noWrap/>
            <w:vAlign w:val="bottom"/>
            <w:hideMark/>
          </w:tcPr>
          <w:p w14:paraId="5C1D254A"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2126" w:type="dxa"/>
            <w:tcBorders>
              <w:top w:val="nil"/>
              <w:left w:val="nil"/>
              <w:bottom w:val="single" w:sz="4" w:space="0" w:color="auto"/>
              <w:right w:val="single" w:sz="4" w:space="0" w:color="auto"/>
            </w:tcBorders>
            <w:noWrap/>
            <w:vAlign w:val="bottom"/>
            <w:hideMark/>
          </w:tcPr>
          <w:p w14:paraId="652C6EA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418" w:type="dxa"/>
            <w:tcBorders>
              <w:top w:val="nil"/>
              <w:left w:val="nil"/>
              <w:bottom w:val="single" w:sz="4" w:space="0" w:color="auto"/>
              <w:right w:val="single" w:sz="4" w:space="0" w:color="auto"/>
            </w:tcBorders>
            <w:noWrap/>
            <w:vAlign w:val="bottom"/>
            <w:hideMark/>
          </w:tcPr>
          <w:p w14:paraId="749F1181"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3,0 m </w:t>
            </w:r>
          </w:p>
        </w:tc>
        <w:tc>
          <w:tcPr>
            <w:tcW w:w="1134" w:type="dxa"/>
            <w:tcBorders>
              <w:top w:val="nil"/>
              <w:left w:val="nil"/>
              <w:bottom w:val="single" w:sz="4" w:space="0" w:color="auto"/>
              <w:right w:val="single" w:sz="4" w:space="0" w:color="auto"/>
            </w:tcBorders>
            <w:noWrap/>
            <w:vAlign w:val="bottom"/>
            <w:hideMark/>
          </w:tcPr>
          <w:p w14:paraId="156F6B3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6E6F63C2" w14:textId="77777777" w:rsidTr="003406F0">
        <w:trPr>
          <w:trHeight w:val="900"/>
        </w:trPr>
        <w:tc>
          <w:tcPr>
            <w:tcW w:w="2621" w:type="dxa"/>
            <w:tcBorders>
              <w:top w:val="nil"/>
              <w:left w:val="single" w:sz="4" w:space="0" w:color="auto"/>
              <w:bottom w:val="single" w:sz="4" w:space="0" w:color="auto"/>
              <w:right w:val="single" w:sz="4" w:space="0" w:color="auto"/>
            </w:tcBorders>
            <w:vAlign w:val="bottom"/>
            <w:hideMark/>
          </w:tcPr>
          <w:p w14:paraId="7B38D04F"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Vähim sügavus liiklusmärgi posti, torupiirde posti või ulukitara posti juures </w:t>
            </w:r>
          </w:p>
        </w:tc>
        <w:tc>
          <w:tcPr>
            <w:tcW w:w="1060" w:type="dxa"/>
            <w:tcBorders>
              <w:top w:val="nil"/>
              <w:left w:val="nil"/>
              <w:bottom w:val="single" w:sz="4" w:space="0" w:color="auto"/>
              <w:right w:val="single" w:sz="4" w:space="0" w:color="auto"/>
            </w:tcBorders>
            <w:noWrap/>
            <w:vAlign w:val="bottom"/>
            <w:hideMark/>
          </w:tcPr>
          <w:p w14:paraId="4D9C540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1134" w:type="dxa"/>
            <w:tcBorders>
              <w:top w:val="nil"/>
              <w:left w:val="nil"/>
              <w:bottom w:val="single" w:sz="4" w:space="0" w:color="auto"/>
              <w:right w:val="single" w:sz="4" w:space="0" w:color="auto"/>
            </w:tcBorders>
            <w:noWrap/>
            <w:vAlign w:val="bottom"/>
            <w:hideMark/>
          </w:tcPr>
          <w:p w14:paraId="01501E42"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2126" w:type="dxa"/>
            <w:tcBorders>
              <w:top w:val="nil"/>
              <w:left w:val="nil"/>
              <w:bottom w:val="single" w:sz="4" w:space="0" w:color="auto"/>
              <w:right w:val="single" w:sz="4" w:space="0" w:color="auto"/>
            </w:tcBorders>
            <w:noWrap/>
            <w:vAlign w:val="bottom"/>
            <w:hideMark/>
          </w:tcPr>
          <w:p w14:paraId="79A586AA"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1418" w:type="dxa"/>
            <w:tcBorders>
              <w:top w:val="nil"/>
              <w:left w:val="nil"/>
              <w:bottom w:val="single" w:sz="4" w:space="0" w:color="auto"/>
              <w:right w:val="single" w:sz="4" w:space="0" w:color="auto"/>
            </w:tcBorders>
            <w:noWrap/>
            <w:vAlign w:val="bottom"/>
            <w:hideMark/>
          </w:tcPr>
          <w:p w14:paraId="5E2C2CE8"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2,0 m </w:t>
            </w:r>
          </w:p>
        </w:tc>
        <w:tc>
          <w:tcPr>
            <w:tcW w:w="1134" w:type="dxa"/>
            <w:tcBorders>
              <w:top w:val="nil"/>
              <w:left w:val="nil"/>
              <w:bottom w:val="single" w:sz="4" w:space="0" w:color="auto"/>
              <w:right w:val="single" w:sz="4" w:space="0" w:color="auto"/>
            </w:tcBorders>
            <w:noWrap/>
            <w:vAlign w:val="bottom"/>
            <w:hideMark/>
          </w:tcPr>
          <w:p w14:paraId="5FC39D1E"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1ECA04D1" w14:textId="77777777" w:rsidTr="003406F0">
        <w:trPr>
          <w:trHeight w:val="1200"/>
        </w:trPr>
        <w:tc>
          <w:tcPr>
            <w:tcW w:w="2621" w:type="dxa"/>
            <w:tcBorders>
              <w:top w:val="nil"/>
              <w:left w:val="single" w:sz="4" w:space="0" w:color="auto"/>
              <w:bottom w:val="single" w:sz="4" w:space="0" w:color="auto"/>
              <w:right w:val="single" w:sz="4" w:space="0" w:color="auto"/>
            </w:tcBorders>
            <w:vAlign w:val="bottom"/>
            <w:hideMark/>
          </w:tcPr>
          <w:p w14:paraId="4252FDD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Vähim kaugus liiklusmärgi, torupiirde või ulukitara postist teemaal juhul kui sügavuse nõue ei ole täidetud </w:t>
            </w:r>
          </w:p>
        </w:tc>
        <w:tc>
          <w:tcPr>
            <w:tcW w:w="1060" w:type="dxa"/>
            <w:tcBorders>
              <w:top w:val="nil"/>
              <w:left w:val="nil"/>
              <w:bottom w:val="single" w:sz="4" w:space="0" w:color="auto"/>
              <w:right w:val="single" w:sz="4" w:space="0" w:color="auto"/>
            </w:tcBorders>
            <w:noWrap/>
            <w:vAlign w:val="bottom"/>
            <w:hideMark/>
          </w:tcPr>
          <w:p w14:paraId="04E0FE65"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468C21A3"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2126" w:type="dxa"/>
            <w:tcBorders>
              <w:top w:val="nil"/>
              <w:left w:val="nil"/>
              <w:bottom w:val="single" w:sz="4" w:space="0" w:color="auto"/>
              <w:right w:val="single" w:sz="4" w:space="0" w:color="auto"/>
            </w:tcBorders>
            <w:noWrap/>
            <w:vAlign w:val="bottom"/>
            <w:hideMark/>
          </w:tcPr>
          <w:p w14:paraId="08F345D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418" w:type="dxa"/>
            <w:tcBorders>
              <w:top w:val="nil"/>
              <w:left w:val="nil"/>
              <w:bottom w:val="single" w:sz="4" w:space="0" w:color="auto"/>
              <w:right w:val="single" w:sz="4" w:space="0" w:color="auto"/>
            </w:tcBorders>
            <w:noWrap/>
            <w:vAlign w:val="bottom"/>
            <w:hideMark/>
          </w:tcPr>
          <w:p w14:paraId="77CB9BA7"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xml:space="preserve">1,0 m </w:t>
            </w:r>
          </w:p>
        </w:tc>
        <w:tc>
          <w:tcPr>
            <w:tcW w:w="1134" w:type="dxa"/>
            <w:tcBorders>
              <w:top w:val="nil"/>
              <w:left w:val="nil"/>
              <w:bottom w:val="single" w:sz="4" w:space="0" w:color="auto"/>
              <w:right w:val="single" w:sz="4" w:space="0" w:color="auto"/>
            </w:tcBorders>
            <w:noWrap/>
            <w:vAlign w:val="bottom"/>
            <w:hideMark/>
          </w:tcPr>
          <w:p w14:paraId="591F3F3E"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w:t>
            </w:r>
          </w:p>
        </w:tc>
      </w:tr>
      <w:tr w:rsidR="007956ED" w:rsidRPr="00A8083A" w14:paraId="53ECED9C" w14:textId="77777777" w:rsidTr="003406F0">
        <w:trPr>
          <w:trHeight w:val="300"/>
        </w:trPr>
        <w:tc>
          <w:tcPr>
            <w:tcW w:w="9493" w:type="dxa"/>
            <w:gridSpan w:val="6"/>
            <w:tcBorders>
              <w:top w:val="single" w:sz="4" w:space="0" w:color="auto"/>
              <w:left w:val="single" w:sz="4" w:space="0" w:color="auto"/>
              <w:bottom w:val="single" w:sz="4" w:space="0" w:color="auto"/>
              <w:right w:val="single" w:sz="4" w:space="0" w:color="auto"/>
            </w:tcBorders>
            <w:noWrap/>
            <w:vAlign w:val="bottom"/>
            <w:hideMark/>
          </w:tcPr>
          <w:p w14:paraId="472790DB"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adraga paigaldamist loetakse siin kinnise meetodi alla.</w:t>
            </w:r>
          </w:p>
        </w:tc>
      </w:tr>
      <w:tr w:rsidR="007956ED" w:rsidRPr="00A8083A" w14:paraId="7CFE2213" w14:textId="77777777" w:rsidTr="003406F0">
        <w:trPr>
          <w:trHeight w:val="600"/>
        </w:trPr>
        <w:tc>
          <w:tcPr>
            <w:tcW w:w="9493" w:type="dxa"/>
            <w:gridSpan w:val="6"/>
            <w:tcBorders>
              <w:top w:val="single" w:sz="4" w:space="0" w:color="auto"/>
              <w:left w:val="single" w:sz="4" w:space="0" w:color="auto"/>
              <w:bottom w:val="single" w:sz="4" w:space="0" w:color="auto"/>
              <w:right w:val="single" w:sz="4" w:space="0" w:color="auto"/>
            </w:tcBorders>
            <w:vAlign w:val="bottom"/>
            <w:hideMark/>
          </w:tcPr>
          <w:p w14:paraId="43646186"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Tänavavalgustuse kaablite paigaldamisel võib põhjendatud juhtudel kasutada sügavust 0,7 m, sidekaablitel adraga paigaldusel 0,9 m.</w:t>
            </w:r>
          </w:p>
        </w:tc>
      </w:tr>
      <w:tr w:rsidR="007956ED" w:rsidRPr="00A8083A" w14:paraId="6A18CB13" w14:textId="77777777" w:rsidTr="003406F0">
        <w:trPr>
          <w:trHeight w:val="600"/>
        </w:trPr>
        <w:tc>
          <w:tcPr>
            <w:tcW w:w="9493" w:type="dxa"/>
            <w:gridSpan w:val="6"/>
            <w:tcBorders>
              <w:top w:val="single" w:sz="4" w:space="0" w:color="auto"/>
              <w:left w:val="single" w:sz="4" w:space="0" w:color="auto"/>
              <w:bottom w:val="single" w:sz="4" w:space="0" w:color="auto"/>
              <w:right w:val="single" w:sz="4" w:space="0" w:color="auto"/>
            </w:tcBorders>
            <w:vAlign w:val="bottom"/>
            <w:hideMark/>
          </w:tcPr>
          <w:p w14:paraId="3C6E2F49"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 Nõude täitmisel tuleb arvestada ka tehnovõrgu rajamissügavust ja mulde varisemisnurka (kaeviku [sh puurkaeviku] sügavus, varisemisnurk 1:1)</w:t>
            </w:r>
          </w:p>
        </w:tc>
      </w:tr>
      <w:tr w:rsidR="007956ED" w:rsidRPr="00A8083A" w14:paraId="574E58C9" w14:textId="77777777" w:rsidTr="003406F0">
        <w:trPr>
          <w:trHeight w:val="300"/>
        </w:trPr>
        <w:tc>
          <w:tcPr>
            <w:tcW w:w="9493" w:type="dxa"/>
            <w:gridSpan w:val="6"/>
            <w:tcBorders>
              <w:top w:val="single" w:sz="4" w:space="0" w:color="auto"/>
              <w:left w:val="single" w:sz="4" w:space="0" w:color="auto"/>
              <w:bottom w:val="single" w:sz="4" w:space="0" w:color="auto"/>
              <w:right w:val="single" w:sz="4" w:space="0" w:color="auto"/>
            </w:tcBorders>
            <w:noWrap/>
            <w:vAlign w:val="bottom"/>
            <w:hideMark/>
          </w:tcPr>
          <w:p w14:paraId="543383A6" w14:textId="77777777" w:rsidR="007956ED" w:rsidRPr="00A8083A" w:rsidRDefault="007956ED" w:rsidP="003406F0">
            <w:pPr>
              <w:spacing w:after="0" w:line="240" w:lineRule="auto"/>
              <w:rPr>
                <w:rFonts w:ascii="Calibri" w:eastAsia="Times New Roman" w:hAnsi="Calibri" w:cs="Calibri"/>
                <w:color w:val="000000"/>
                <w:lang w:eastAsia="et-EE"/>
              </w:rPr>
            </w:pPr>
            <w:r w:rsidRPr="00A8083A">
              <w:rPr>
                <w:rFonts w:ascii="Calibri" w:eastAsia="Times New Roman" w:hAnsi="Calibri" w:cs="Calibri"/>
                <w:color w:val="000000"/>
                <w:lang w:eastAsia="et-EE"/>
              </w:rPr>
              <w:t>x tuleb lahendada projektis igakordselt koostöös Maanteeametiga</w:t>
            </w:r>
          </w:p>
        </w:tc>
      </w:tr>
    </w:tbl>
    <w:p w14:paraId="73B0FCEB" w14:textId="77777777" w:rsidR="007956ED" w:rsidRDefault="007956ED" w:rsidP="007956ED">
      <w:pPr>
        <w:spacing w:after="0" w:line="240" w:lineRule="auto"/>
      </w:pPr>
    </w:p>
    <w:p w14:paraId="67E3C4C5" w14:textId="77777777" w:rsidR="007956ED" w:rsidRDefault="007956ED" w:rsidP="007956ED">
      <w:pPr>
        <w:spacing w:after="0" w:line="240" w:lineRule="auto"/>
      </w:pPr>
      <w:r>
        <w:t xml:space="preserve">Ristumisel olemasolevate, samal kõrgusel paiknevate kommunikatsioonidega, paigaldada kaabel või reservtorud olemasoleva kommunikatsiooni alt vastavalt kehtivatele normidele. </w:t>
      </w:r>
    </w:p>
    <w:p w14:paraId="2800AE15" w14:textId="77777777" w:rsidR="007956ED" w:rsidRDefault="007956ED" w:rsidP="007956ED">
      <w:pPr>
        <w:spacing w:after="0" w:line="240" w:lineRule="auto"/>
      </w:pPr>
      <w:r>
        <w:t xml:space="preserve">Paigaldatavate kaablite minimaalsed </w:t>
      </w:r>
      <w:proofErr w:type="spellStart"/>
      <w:r>
        <w:t>püstkaugused</w:t>
      </w:r>
      <w:proofErr w:type="spellEnd"/>
      <w:r>
        <w:t xml:space="preserve"> ja rööpvahekaugused ristumistel teiste kommunikatsioonidega nähakse ette vastavalt standarditele ja normidele.</w:t>
      </w:r>
    </w:p>
    <w:p w14:paraId="3D23206A" w14:textId="77777777" w:rsidR="007956ED" w:rsidRDefault="007956ED" w:rsidP="007956ED">
      <w:pPr>
        <w:spacing w:after="0" w:line="240" w:lineRule="auto"/>
      </w:pPr>
      <w:r>
        <w:t xml:space="preserve">Kaevise laius peab võimaldama kaabli (-te) ja kaablikaitsetoru (-de) takistuseta paigaldust, täitepinnasega (ei tohi sisaldada kive ega tükke, mille läbimõõt on üle 20 mm) täitmist, pinnase </w:t>
      </w:r>
      <w:r>
        <w:lastRenderedPageBreak/>
        <w:t>tihendamist, kaitse- ja hoiatuslindi paigaldamist, käsitsi kaevamisel ka töötaja ohutut liikumist kaevise põhjal. Kaablikaeviku laius määratakse vastavalt pinnase varisemisenurgale. Piiratud ruumi korral pehmes pinnases tuleb kaevise seinad kindlustada.</w:t>
      </w:r>
    </w:p>
    <w:p w14:paraId="079F529C" w14:textId="77777777" w:rsidR="007956ED" w:rsidRDefault="007956ED" w:rsidP="007956ED">
      <w:pPr>
        <w:spacing w:after="0" w:line="240" w:lineRule="auto"/>
      </w:pPr>
      <w:r>
        <w:t>Kaabli kaevis täita täitepinnasega, mis valdavalt ei sisalda üle 20 mm suuruseid kive/tükke. Täitmisel pinnas tihendada toru (-de) ümber arvestades pinnase hilisemat vajumist. Kõik kaablikraavid täite tihendatud pinnasega, pinnase tihendamise koefitsient sõidu- ja kõnniteedel on 0,98.</w:t>
      </w:r>
    </w:p>
    <w:p w14:paraId="0630E4D2" w14:textId="77777777" w:rsidR="007956ED" w:rsidRDefault="007956ED" w:rsidP="007956ED">
      <w:pPr>
        <w:spacing w:after="0" w:line="240" w:lineRule="auto"/>
      </w:pPr>
      <w:r>
        <w:t>Kaablikaitsetorud peavad vastama standardile EN-EVS 61386-24:2010 ,,Elektripaigaldustorud / osad 2-4: Erinõuded maa-alustele kaablipaigaldustorudele“.</w:t>
      </w:r>
    </w:p>
    <w:p w14:paraId="1CC6FDF8" w14:textId="77777777" w:rsidR="007956ED" w:rsidRDefault="007956ED" w:rsidP="007956ED">
      <w:pPr>
        <w:spacing w:after="0" w:line="240" w:lineRule="auto"/>
      </w:pPr>
      <w:r>
        <w:t>Kaablitorud tuleb vajadusel vahetada sama läbimõõduga painduva toru vastu.</w:t>
      </w:r>
    </w:p>
    <w:p w14:paraId="1909D6FB" w14:textId="77777777" w:rsidR="007956ED" w:rsidRDefault="007956ED" w:rsidP="007956ED">
      <w:pPr>
        <w:spacing w:after="0" w:line="240" w:lineRule="auto"/>
      </w:pPr>
      <w:r>
        <w:t>Ristumisel teiste maa-aluste kommunikatsioonidega (sidekaablid, vee-, kanalisatsiooni-, gaasi- ja soojatorustikud), tuleb kohale kutsuda võrguvaldajate esindajad ning järgida teiste võrguvaldajate kõiki eritingimusi.</w:t>
      </w:r>
    </w:p>
    <w:p w14:paraId="29892464" w14:textId="77777777" w:rsidR="007956ED" w:rsidRDefault="007956ED" w:rsidP="007956ED">
      <w:pPr>
        <w:spacing w:after="0" w:line="240" w:lineRule="auto"/>
      </w:pPr>
      <w:r>
        <w:t>Peale maakaablite paigaldamist teha elektriliinide ja maandusseadmete teostusjoonised.</w:t>
      </w:r>
    </w:p>
    <w:p w14:paraId="0D45D591" w14:textId="77777777" w:rsidR="007956ED" w:rsidRPr="00606973" w:rsidRDefault="007956ED" w:rsidP="007956ED">
      <w:pPr>
        <w:spacing w:after="0" w:line="240" w:lineRule="auto"/>
        <w:rPr>
          <w:rFonts w:cstheme="minorHAnsi"/>
        </w:rPr>
      </w:pPr>
    </w:p>
    <w:p w14:paraId="4B1EC8DB" w14:textId="77777777" w:rsidR="007956ED" w:rsidRPr="00606973" w:rsidRDefault="007956ED" w:rsidP="007956ED">
      <w:pPr>
        <w:spacing w:after="0" w:line="240" w:lineRule="auto"/>
        <w:rPr>
          <w:rFonts w:cstheme="minorHAnsi"/>
          <w:b/>
          <w:bCs/>
          <w:i/>
          <w:iCs/>
        </w:rPr>
      </w:pPr>
      <w:r>
        <w:rPr>
          <w:rFonts w:cstheme="minorHAnsi"/>
          <w:b/>
          <w:bCs/>
          <w:i/>
          <w:iCs/>
        </w:rPr>
        <w:t>Tänavavalgustuse lülituskilp</w:t>
      </w:r>
    </w:p>
    <w:p w14:paraId="770C67B3" w14:textId="77777777" w:rsidR="007956ED" w:rsidRDefault="007956ED" w:rsidP="007956ED">
      <w:pPr>
        <w:pStyle w:val="Taandegakehatekst"/>
        <w:spacing w:before="0"/>
        <w:ind w:left="0"/>
        <w:jc w:val="both"/>
        <w:rPr>
          <w:rFonts w:asciiTheme="minorHAnsi" w:hAnsiTheme="minorHAnsi" w:cstheme="minorHAnsi"/>
          <w:lang w:val="et-EE"/>
        </w:rPr>
      </w:pPr>
      <w:r w:rsidRPr="00606973">
        <w:rPr>
          <w:rFonts w:asciiTheme="minorHAnsi" w:hAnsiTheme="minorHAnsi" w:cstheme="minorHAnsi"/>
          <w:lang w:val="et-EE"/>
        </w:rPr>
        <w:t>Lülitis-jaotuskilpidesse tuleb ette näha lisaruum seire- ja juhtimissüsteemi seadmete tarvis, minimaalselt 400x400x200 mm, kui ka võimalike lisanduvate seadmete tarvis veel 25% lisa ruumi olemasolevatele  moodulitele. Lülitus-jaotuskilbi asukohavalikul tuleb arvestada talvise teehooldetööde eripäraga (teeäärsed kraavid, lumevallid). Lülitus-jaotuskilbid peavad olema vähemalt kaitseastmega IP44 ja paigaldusega sokliga pinnasesse</w:t>
      </w:r>
      <w:r>
        <w:rPr>
          <w:rFonts w:asciiTheme="minorHAnsi" w:hAnsiTheme="minorHAnsi" w:cstheme="minorHAnsi"/>
          <w:lang w:val="et-EE"/>
        </w:rPr>
        <w:t xml:space="preserve"> ning </w:t>
      </w:r>
      <w:r w:rsidRPr="00606973">
        <w:rPr>
          <w:rFonts w:asciiTheme="minorHAnsi" w:hAnsiTheme="minorHAnsi" w:cstheme="minorHAnsi"/>
          <w:lang w:val="et-EE"/>
        </w:rPr>
        <w:t xml:space="preserve">lukustatavad lukuga seeriast E2432. </w:t>
      </w:r>
    </w:p>
    <w:p w14:paraId="3C4D81A7" w14:textId="77777777" w:rsidR="007956ED" w:rsidRPr="00606973" w:rsidRDefault="007956ED" w:rsidP="007956ED">
      <w:pPr>
        <w:pStyle w:val="Taandegakehatekst"/>
        <w:spacing w:before="0"/>
        <w:ind w:left="0"/>
        <w:jc w:val="both"/>
        <w:rPr>
          <w:rFonts w:asciiTheme="minorHAnsi" w:hAnsiTheme="minorHAnsi" w:cstheme="minorHAnsi"/>
          <w:lang w:val="et-EE"/>
        </w:rPr>
      </w:pPr>
    </w:p>
    <w:p w14:paraId="0473B784" w14:textId="77777777" w:rsidR="007956ED" w:rsidRPr="00606973" w:rsidRDefault="007956ED" w:rsidP="007956ED">
      <w:pPr>
        <w:pStyle w:val="Taandegakehatekst"/>
        <w:spacing w:before="0"/>
        <w:ind w:left="0"/>
        <w:jc w:val="both"/>
        <w:rPr>
          <w:rFonts w:asciiTheme="minorHAnsi" w:hAnsiTheme="minorHAnsi" w:cstheme="minorHAnsi"/>
          <w:b/>
          <w:bCs/>
          <w:i/>
          <w:iCs/>
          <w:lang w:val="et-EE"/>
        </w:rPr>
      </w:pPr>
      <w:r w:rsidRPr="00606973">
        <w:rPr>
          <w:rFonts w:asciiTheme="minorHAnsi" w:hAnsiTheme="minorHAnsi" w:cstheme="minorHAnsi"/>
          <w:b/>
          <w:bCs/>
          <w:i/>
          <w:iCs/>
          <w:lang w:val="et-EE"/>
        </w:rPr>
        <w:t xml:space="preserve">Valgustite juhtimine </w:t>
      </w:r>
    </w:p>
    <w:p w14:paraId="2C14F5D8" w14:textId="77777777" w:rsidR="007956ED" w:rsidRPr="00082A50" w:rsidRDefault="007956ED" w:rsidP="007956ED">
      <w:pPr>
        <w:pStyle w:val="Taandegakehatekst"/>
        <w:spacing w:before="0"/>
        <w:ind w:left="0"/>
        <w:jc w:val="both"/>
        <w:rPr>
          <w:rFonts w:asciiTheme="minorHAnsi" w:hAnsiTheme="minorHAnsi" w:cstheme="minorHAnsi"/>
          <w:lang w:val="et-EE"/>
        </w:rPr>
      </w:pPr>
      <w:bookmarkStart w:id="0" w:name="_Hlk147847777"/>
      <w:r>
        <w:rPr>
          <w:rFonts w:asciiTheme="minorHAnsi" w:hAnsiTheme="minorHAnsi" w:cstheme="minorHAnsi"/>
          <w:lang w:val="et-EE"/>
        </w:rPr>
        <w:t>Kohaliku omavalitsuse valgustuse juhtimiseks kasutada valgustuse lülituskilpi paigaldatavat ASTRO kella.</w:t>
      </w:r>
    </w:p>
    <w:bookmarkEnd w:id="0"/>
    <w:p w14:paraId="7CAD39A9" w14:textId="77777777" w:rsidR="005131BB" w:rsidRDefault="005131BB" w:rsidP="00975EC9">
      <w:pPr>
        <w:spacing w:after="0"/>
      </w:pPr>
    </w:p>
    <w:p w14:paraId="1C8A03CE" w14:textId="77777777" w:rsidR="00AA1BDF" w:rsidRDefault="00AA1BDF" w:rsidP="00975EC9">
      <w:pPr>
        <w:spacing w:after="0" w:line="240" w:lineRule="auto"/>
        <w:rPr>
          <w:b/>
          <w:i/>
        </w:rPr>
      </w:pPr>
      <w:r w:rsidRPr="00AA1BDF">
        <w:rPr>
          <w:b/>
          <w:i/>
        </w:rPr>
        <w:t>Tähistused</w:t>
      </w:r>
    </w:p>
    <w:p w14:paraId="75C0AF9A" w14:textId="77777777" w:rsidR="00AA1BDF" w:rsidRDefault="00AA1BDF" w:rsidP="00B21B0B">
      <w:pPr>
        <w:spacing w:after="0" w:line="240" w:lineRule="auto"/>
      </w:pPr>
      <w:r>
        <w:t xml:space="preserve">Projekteeritud 0,4 </w:t>
      </w:r>
      <w:proofErr w:type="spellStart"/>
      <w:r>
        <w:t>kV</w:t>
      </w:r>
      <w:proofErr w:type="spellEnd"/>
      <w:r>
        <w:t xml:space="preserve"> maakaabel tähistada vajalike märkesiltidega. Kaablid tuleb kogu trassi ulatuses tähistada</w:t>
      </w:r>
      <w:r w:rsidR="009F3F4E">
        <w:t xml:space="preserve"> hoiatuslindiga, mis peab olema kollast värvi ning sisaldama musta värviga hoiatust, et tegemist on elektrikaabliga. Märkelint paigaldada elek</w:t>
      </w:r>
      <w:r w:rsidR="001A249B">
        <w:t>tr</w:t>
      </w:r>
      <w:r w:rsidR="009F3F4E">
        <w:t>ikaabli kaitsetorust 0,3 m ülespoole. Tähistused peavad olema vastupidav</w:t>
      </w:r>
      <w:r w:rsidR="001A249B">
        <w:t>a</w:t>
      </w:r>
      <w:r w:rsidR="009F3F4E">
        <w:t>d keskkonna mõjudele.</w:t>
      </w:r>
    </w:p>
    <w:p w14:paraId="7C1DA8DE" w14:textId="77777777" w:rsidR="009F3F4E" w:rsidRDefault="009F3F4E" w:rsidP="00975EC9">
      <w:pPr>
        <w:spacing w:after="0"/>
      </w:pPr>
    </w:p>
    <w:p w14:paraId="18E44BA8" w14:textId="77777777" w:rsidR="009F3F4E" w:rsidRDefault="009F3F4E" w:rsidP="00975EC9">
      <w:pPr>
        <w:spacing w:after="0"/>
        <w:rPr>
          <w:b/>
          <w:i/>
        </w:rPr>
      </w:pPr>
      <w:r w:rsidRPr="009F3F4E">
        <w:rPr>
          <w:b/>
          <w:i/>
        </w:rPr>
        <w:t>Kaitse ja maandamine</w:t>
      </w:r>
    </w:p>
    <w:p w14:paraId="09371B04" w14:textId="77777777" w:rsidR="009F3F4E" w:rsidRDefault="009F3F4E" w:rsidP="00B21B0B">
      <w:pPr>
        <w:spacing w:after="0" w:line="240" w:lineRule="auto"/>
      </w:pPr>
      <w:r>
        <w:t>Käesolevas elektripaig</w:t>
      </w:r>
      <w:r w:rsidR="001A249B">
        <w:t>al</w:t>
      </w:r>
      <w:r>
        <w:t>dises on elektriohutuse tagamisel rakendatud peamiselt järgmisi kaitseviise:</w:t>
      </w:r>
    </w:p>
    <w:p w14:paraId="221417A9" w14:textId="77777777" w:rsidR="009F3F4E" w:rsidRDefault="009F3F4E" w:rsidP="00B21B0B">
      <w:pPr>
        <w:spacing w:after="0" w:line="240" w:lineRule="auto"/>
      </w:pPr>
      <w:r>
        <w:t>PÕHIKAITSENA (otsepuutekaitse) – põhiisolatsiooni ohtlike pingestatud osade ja pingealdiste juhtivate osade vahel ning kaitsekatete ja kaitseümbriste kasutamist;</w:t>
      </w:r>
    </w:p>
    <w:p w14:paraId="77DC7280" w14:textId="77777777" w:rsidR="009F3F4E" w:rsidRDefault="009F3F4E" w:rsidP="00B21B0B">
      <w:pPr>
        <w:spacing w:after="0" w:line="240" w:lineRule="auto"/>
      </w:pPr>
      <w:r>
        <w:t>RIKKEKAITSENA (</w:t>
      </w:r>
      <w:proofErr w:type="spellStart"/>
      <w:r>
        <w:t>kaudpuutekaitse</w:t>
      </w:r>
      <w:proofErr w:type="spellEnd"/>
      <w:r>
        <w:t>) – toite automaatset väljalülitamist koos maandatud kaitse</w:t>
      </w:r>
      <w:r w:rsidR="001A249B">
        <w:t xml:space="preserve"> </w:t>
      </w:r>
      <w:r>
        <w:t>poten</w:t>
      </w:r>
      <w:r w:rsidR="001A249B">
        <w:t>t</w:t>
      </w:r>
      <w:r>
        <w:t>siaaliühtlustussüsteemi väljaehitamisega, millega tagatakse elektripaigaldise pingealdiste juhtivate osade arvestuslik puutepinge alla 50VAC. Liinide lühisvoolude väärtused tagavad nõutud väljalülitusaja 5s.</w:t>
      </w:r>
    </w:p>
    <w:p w14:paraId="5F219CF9" w14:textId="77777777" w:rsidR="009F3F4E" w:rsidRDefault="009F3F4E" w:rsidP="00B21B0B">
      <w:pPr>
        <w:spacing w:after="0" w:line="240" w:lineRule="auto"/>
      </w:pPr>
      <w:r>
        <w:t>Tänavavalgustuse fiid</w:t>
      </w:r>
      <w:r w:rsidR="00917DE2">
        <w:t>ritel juhtistikusüsteem on TN-C. Postides juhistikusüsteem on TN-C-S. Kõ</w:t>
      </w:r>
      <w:r w:rsidR="001A249B">
        <w:t>i</w:t>
      </w:r>
      <w:r w:rsidR="00917DE2">
        <w:t>k täiendavalt ühendatud tarbijad (lisavalgustid jm) tuleb samuti ühendada TN-C-S süsteemi järgi.</w:t>
      </w:r>
    </w:p>
    <w:p w14:paraId="278FDBB1" w14:textId="34723C1E" w:rsidR="00917DE2" w:rsidRDefault="00917DE2" w:rsidP="00B21B0B">
      <w:pPr>
        <w:spacing w:after="0" w:line="240" w:lineRule="auto"/>
      </w:pPr>
      <w:r>
        <w:t xml:space="preserve">Käesolev projekt näeb ette elektriseadmete kaitsmist liigpingete eest. </w:t>
      </w:r>
    </w:p>
    <w:p w14:paraId="54EBE9F8" w14:textId="3F79B3E1" w:rsidR="00296CEA" w:rsidRDefault="00296CEA" w:rsidP="00B21B0B">
      <w:pPr>
        <w:spacing w:after="0" w:line="240" w:lineRule="auto"/>
      </w:pPr>
      <w:r>
        <w:t xml:space="preserve">Tänavavalgustuse mastid maandada vastavalt </w:t>
      </w:r>
      <w:r w:rsidR="00524FF5">
        <w:t>asendiplaanidele</w:t>
      </w:r>
      <w:r>
        <w:t xml:space="preserve">, </w:t>
      </w:r>
      <w:r w:rsidR="005131BB">
        <w:t xml:space="preserve">puutepinge </w:t>
      </w:r>
      <w:r>
        <w:t>rikke korral ei</w:t>
      </w:r>
      <w:r w:rsidR="005131BB">
        <w:t xml:space="preserve"> tohi</w:t>
      </w:r>
      <w:r>
        <w:t xml:space="preserve"> ulatu</w:t>
      </w:r>
      <w:r w:rsidR="005131BB">
        <w:t>da</w:t>
      </w:r>
      <w:r>
        <w:t xml:space="preserve"> üle 50V.</w:t>
      </w:r>
    </w:p>
    <w:p w14:paraId="6F4FFAA0" w14:textId="00C49E92" w:rsidR="00B52866" w:rsidRDefault="00296CEA" w:rsidP="002E2146">
      <w:pPr>
        <w:spacing w:after="0" w:line="240" w:lineRule="auto"/>
      </w:pPr>
      <w:r>
        <w:lastRenderedPageBreak/>
        <w:t>Kuna projekti iga maanduskontuuri asukohas puuduvad pinnase eritakistuse andmed ja geoloogilised uuringud, siis tuleb ehitustööde käigus teostada maandustakistuse mõõtmised ja vajadusel lisada vertikaalseid maanduselektroode. Valgustite pingelatid juhtivosad maandatakse kaitsejuhi PE abil.</w:t>
      </w:r>
    </w:p>
    <w:p w14:paraId="1E6298CE" w14:textId="77777777" w:rsidR="00524FF5" w:rsidRDefault="00524FF5" w:rsidP="002E2146">
      <w:pPr>
        <w:spacing w:after="0" w:line="240" w:lineRule="auto"/>
      </w:pPr>
    </w:p>
    <w:p w14:paraId="6A4EC0C9" w14:textId="77777777" w:rsidR="008E64E9" w:rsidRDefault="008E64E9" w:rsidP="00975EC9">
      <w:pPr>
        <w:spacing w:after="0"/>
        <w:rPr>
          <w:b/>
          <w:i/>
        </w:rPr>
      </w:pPr>
      <w:r w:rsidRPr="008E64E9">
        <w:rPr>
          <w:b/>
          <w:i/>
        </w:rPr>
        <w:t>Pinn</w:t>
      </w:r>
      <w:r w:rsidR="001A249B">
        <w:rPr>
          <w:b/>
          <w:i/>
        </w:rPr>
        <w:t>a</w:t>
      </w:r>
      <w:r w:rsidRPr="008E64E9">
        <w:rPr>
          <w:b/>
          <w:i/>
        </w:rPr>
        <w:t>katete taastamine, ehitusjääkide koristamine</w:t>
      </w:r>
    </w:p>
    <w:p w14:paraId="6A46D82D" w14:textId="3D968FF0" w:rsidR="008E64E9" w:rsidRDefault="008E64E9" w:rsidP="00B21B0B">
      <w:pPr>
        <w:spacing w:after="0" w:line="240" w:lineRule="auto"/>
      </w:pPr>
      <w:r>
        <w:t>Kaablitrasside pealiskiht</w:t>
      </w:r>
      <w:r w:rsidR="005131BB">
        <w:t xml:space="preserve"> </w:t>
      </w:r>
      <w:r w:rsidR="00524FF5">
        <w:t>–</w:t>
      </w:r>
      <w:r>
        <w:t xml:space="preserve"> murukat</w:t>
      </w:r>
      <w:r w:rsidR="005131BB">
        <w:t>e</w:t>
      </w:r>
      <w:r w:rsidR="00524FF5">
        <w:t>, kruusa kate ja asfalt</w:t>
      </w:r>
      <w:r>
        <w:t xml:space="preserve"> tuleb taastada</w:t>
      </w:r>
      <w:r w:rsidR="00524FF5">
        <w:t>.</w:t>
      </w:r>
      <w:r>
        <w:t xml:space="preserve"> Peale tööde või töölõigu lõpetamist taastada ehitustööde käigus rikutud või eemaldatud katted (muru, kruus, </w:t>
      </w:r>
      <w:r w:rsidR="00524FF5">
        <w:t>asfalt</w:t>
      </w:r>
      <w:r>
        <w:t>, äärekivi jne) vähemalt esialgses mahus ja endisele seisuk</w:t>
      </w:r>
      <w:r w:rsidR="005131BB">
        <w:t>o</w:t>
      </w:r>
      <w:r>
        <w:t>rrale, muuhulgas täit</w:t>
      </w:r>
      <w:r w:rsidR="005131BB">
        <w:t>a</w:t>
      </w:r>
      <w:r>
        <w:t xml:space="preserve"> mehhanismide poolt tekitatud jäljed.</w:t>
      </w:r>
    </w:p>
    <w:p w14:paraId="3AE02B89" w14:textId="14B21CC7" w:rsidR="00B47395" w:rsidRDefault="008E64E9" w:rsidP="00B21B0B">
      <w:pPr>
        <w:spacing w:after="0" w:line="240" w:lineRule="auto"/>
      </w:pPr>
      <w:r>
        <w:t>Ehitusk</w:t>
      </w:r>
      <w:r w:rsidR="001A249B">
        <w:t>ae</w:t>
      </w:r>
      <w:r>
        <w:t>vikust väljakaevatav</w:t>
      </w:r>
      <w:r w:rsidR="005131BB">
        <w:t>at</w:t>
      </w:r>
      <w:r>
        <w:t xml:space="preserve"> pinnas</w:t>
      </w:r>
      <w:r w:rsidR="005131BB">
        <w:t>t kasutada võimalusel kaeviku tagasitäiteks kui on sõmer ja kivivaba.</w:t>
      </w:r>
      <w:r>
        <w:t xml:space="preserve"> </w:t>
      </w:r>
      <w:r w:rsidR="00B47395">
        <w:t>Ehituskaevikust väljakaevatava ja tagasitäiteks mittekasutatava pinnase ladustamise asukoht kooskõlas</w:t>
      </w:r>
      <w:r w:rsidR="00870306">
        <w:t>tada tellijaga.</w:t>
      </w:r>
      <w:r w:rsidR="00B47395">
        <w:t xml:space="preserve"> </w:t>
      </w:r>
    </w:p>
    <w:p w14:paraId="44F303E8" w14:textId="77777777" w:rsidR="00B47395" w:rsidRDefault="00B47395" w:rsidP="00B21B0B">
      <w:pPr>
        <w:spacing w:after="0" w:line="240" w:lineRule="auto"/>
      </w:pPr>
      <w:r>
        <w:t>Töövõtja vastutab tööde teostamise ajal kesk</w:t>
      </w:r>
      <w:r w:rsidR="001A249B">
        <w:t>k</w:t>
      </w:r>
      <w:r>
        <w:t>onnakaitse eest ehitusplatsil ja sellega piirneval alal vastavalt Eesti Vabariigis kehtivatele seadustele ja nõuetele.</w:t>
      </w:r>
    </w:p>
    <w:p w14:paraId="4579EF14" w14:textId="77777777" w:rsidR="0087428C" w:rsidRDefault="0087428C" w:rsidP="00975EC9">
      <w:pPr>
        <w:spacing w:after="0"/>
      </w:pPr>
    </w:p>
    <w:p w14:paraId="5491668C" w14:textId="77777777" w:rsidR="00B47395" w:rsidRDefault="00B47395" w:rsidP="00975EC9">
      <w:pPr>
        <w:spacing w:after="0"/>
        <w:rPr>
          <w:b/>
          <w:i/>
        </w:rPr>
      </w:pPr>
      <w:r w:rsidRPr="00B47395">
        <w:rPr>
          <w:b/>
          <w:i/>
        </w:rPr>
        <w:t>Ehitustööde dokumenteerimine ja liikluskorraldus</w:t>
      </w:r>
    </w:p>
    <w:p w14:paraId="6917E791" w14:textId="77777777" w:rsidR="00B47395" w:rsidRDefault="00176286" w:rsidP="00B21B0B">
      <w:pPr>
        <w:spacing w:after="0" w:line="240" w:lineRule="auto"/>
      </w:pPr>
      <w:r>
        <w:t>Ehitustööde dokumenteerimine teostatakse vastavalt ehitusseadistikule ja vastavalt Tellija poolt kehtestatud nõuetele. Kõik kõrvalekalded projektis fikseeritakse vastavalt protokollides ja kooskõlastatakse objekti projekteerija ning Tellijapoolse ehitusjärel</w:t>
      </w:r>
      <w:r w:rsidR="001A249B">
        <w:t>e</w:t>
      </w:r>
      <w:r>
        <w:t>valvele teostamisega. Projektis tehtavate kooskõlastamata muudatuste eest vastutab tööde teostaja.</w:t>
      </w:r>
    </w:p>
    <w:p w14:paraId="551B964B" w14:textId="77777777" w:rsidR="00176286" w:rsidRDefault="00176286" w:rsidP="00B21B0B">
      <w:pPr>
        <w:spacing w:after="0" w:line="240" w:lineRule="auto"/>
      </w:pPr>
      <w:r>
        <w:t>Ajutine liikluskorraldus tööde teostamise ajal lahendada vastavalt majandus- ja taristuministri 13.07.2015 määrusele nr 90 “Liikluskorralduse nõuded teetöödel,, kohaselt. Ajutiste ehitusaegsete ümbersõitude ja liikluskorralduse skeemid ning joonised ehitusprojektil korraldab töövõtja vastavalt tema poolt valitud ja teostavate tööde etappidele.</w:t>
      </w:r>
    </w:p>
    <w:p w14:paraId="1E619550" w14:textId="77777777" w:rsidR="00176286" w:rsidRDefault="00176286" w:rsidP="00B21B0B">
      <w:pPr>
        <w:spacing w:after="0" w:line="240" w:lineRule="auto"/>
      </w:pPr>
      <w:r>
        <w:t xml:space="preserve">Ümbersõiduteed ja ehitusaegne ajutine liikluskorraldus peavad olema enne tööde algust kooskõlastatud tee valdajaga ja </w:t>
      </w:r>
      <w:r w:rsidR="00565218">
        <w:t>tiheasustusalal kohaliku omavalitsusega. Ehitamise ajal peab olema tagatud häireteta bussiliiklus ja vajalik juurdepääs kohalikule elanikkonnale.</w:t>
      </w:r>
    </w:p>
    <w:p w14:paraId="20A9DE47" w14:textId="77777777" w:rsidR="00565218" w:rsidRDefault="00565218" w:rsidP="00B21B0B">
      <w:pPr>
        <w:spacing w:after="0" w:line="240" w:lineRule="auto"/>
      </w:pPr>
      <w:r>
        <w:t>Töövõtja peab omal kulul kohalikke elanikke teavitama ehitustöödest ja kõigist liikluskorralduse muudatustest. Samuti tuleb vastav info edastada Tellija poolt määratavatele isikutele kohalikus vallavalitsuses. Kinnistuomanikke, kelle ligipääsu kinnistule ehitustööd takistavad, peab Töövõtja ligipääsu takistamisest teavitama vähemalt üks nädal ette.</w:t>
      </w:r>
    </w:p>
    <w:p w14:paraId="2FC116D2" w14:textId="77777777" w:rsidR="00565218" w:rsidRDefault="00565218" w:rsidP="00B21B0B">
      <w:pPr>
        <w:spacing w:after="0" w:line="240" w:lineRule="auto"/>
      </w:pPr>
      <w:r>
        <w:t>Tellija ja töövõtja poolt vastuvõtu ajal märkamata jäänud vead ja puudused ei vabasta töövõtjat vastutusest.</w:t>
      </w:r>
    </w:p>
    <w:p w14:paraId="1D9545A4" w14:textId="77777777" w:rsidR="00565218" w:rsidRDefault="00565218" w:rsidP="00B21B0B">
      <w:pPr>
        <w:spacing w:after="0" w:line="240" w:lineRule="auto"/>
      </w:pPr>
      <w:r>
        <w:t>Ehitaja teostab kasutuselevõtukontrolli vastavalt kehtivale seadusandlusele. Kontrolli toimingud vormistatakse kirjalikult. Vastuvõtukontroll allkirjastatakse kahepoolselt Tellija ja ehitaja poolt.</w:t>
      </w:r>
    </w:p>
    <w:p w14:paraId="029D65C5" w14:textId="77777777" w:rsidR="00565218" w:rsidRDefault="00565218" w:rsidP="00B21B0B">
      <w:pPr>
        <w:spacing w:after="0" w:line="240" w:lineRule="auto"/>
      </w:pPr>
      <w:r>
        <w:t>Peale ehitustööde lõpetamist on töövõtjal kohustus esitada Tellijale ehitise täitedokumentatsioon, teostusjoonised esitada digitaalselt.</w:t>
      </w:r>
      <w:r w:rsidR="001A249B">
        <w:t xml:space="preserve"> </w:t>
      </w:r>
      <w:r>
        <w:t xml:space="preserve">Teostusdokumentatsioon koostada vastavalt tellijapoolsetele nõuetele. Teostusmõõdistus tuleb teha avatud kaevikuga ja peab kajastame ka </w:t>
      </w:r>
      <w:r w:rsidR="002A7933">
        <w:t>maanduskontuuri. Kaetud tööde akt peab sisaldama selgeid fotosid terve kaeviku ulatuses kõigist objekti kaablikaevikutest.</w:t>
      </w:r>
    </w:p>
    <w:p w14:paraId="6B55EB17" w14:textId="77777777" w:rsidR="002A7933" w:rsidRDefault="002A7933" w:rsidP="00B21B0B">
      <w:pPr>
        <w:spacing w:after="0" w:line="240" w:lineRule="auto"/>
      </w:pPr>
      <w:r>
        <w:t>Kõik tööd teostada vastavalt Eesti Vabariigi standardite jm. normide ja eeskirjade ning tehnovõrkude valdajate ja teiste asjassepuutuvate organisatsioonidega kooskõlastamisel esitatud nõuetega.</w:t>
      </w:r>
    </w:p>
    <w:p w14:paraId="5A28B7DC" w14:textId="77777777" w:rsidR="002A7933" w:rsidRDefault="002A7933" w:rsidP="00975EC9">
      <w:pPr>
        <w:spacing w:after="0"/>
      </w:pPr>
    </w:p>
    <w:p w14:paraId="18E21988" w14:textId="77777777" w:rsidR="00CD7307" w:rsidRDefault="00CD7307" w:rsidP="00975EC9">
      <w:pPr>
        <w:spacing w:after="0"/>
      </w:pPr>
    </w:p>
    <w:p w14:paraId="6722500E" w14:textId="77777777" w:rsidR="002A7933" w:rsidRDefault="002A7933" w:rsidP="00975EC9">
      <w:pPr>
        <w:spacing w:after="0"/>
        <w:rPr>
          <w:b/>
          <w:i/>
        </w:rPr>
      </w:pPr>
      <w:r w:rsidRPr="002A7933">
        <w:rPr>
          <w:b/>
          <w:i/>
        </w:rPr>
        <w:lastRenderedPageBreak/>
        <w:t xml:space="preserve">Tänavavalgustuse </w:t>
      </w:r>
      <w:proofErr w:type="spellStart"/>
      <w:r w:rsidRPr="002A7933">
        <w:rPr>
          <w:b/>
          <w:i/>
        </w:rPr>
        <w:t>käit</w:t>
      </w:r>
      <w:proofErr w:type="spellEnd"/>
    </w:p>
    <w:p w14:paraId="2A6620D3" w14:textId="541CCCA4" w:rsidR="002A7933" w:rsidRDefault="002A7933" w:rsidP="00B21B0B">
      <w:pPr>
        <w:spacing w:after="0" w:line="240" w:lineRule="auto"/>
      </w:pPr>
      <w:r>
        <w:t xml:space="preserve">Tänavavalgustuse haldajal peab olema koostatud tänavavalgustuse hoolduskava, kus on määratud valgustite puhastamise perioodid ja elektrikäidu meetmed. </w:t>
      </w:r>
    </w:p>
    <w:p w14:paraId="2B05FC2C" w14:textId="77777777" w:rsidR="002A7933" w:rsidRPr="002A7933" w:rsidRDefault="004A7295" w:rsidP="00B21B0B">
      <w:pPr>
        <w:spacing w:after="0" w:line="240" w:lineRule="auto"/>
      </w:pPr>
      <w:r>
        <w:t>Peale tänavavalgustuse rajatise ja kaabelliinide kasutuselevõttu tuleb teha seadmete ja liinitrassi ülevaatus pärast esimest ekspluatatsiooniaastat. Ülevaatus teha päevasel ajal, kontrollides põhjalikult elektriseadmete kõiki elemente. Kontrollimisel pöörata erilist tähelepanu järgmistele elem</w:t>
      </w:r>
      <w:r w:rsidR="001A249B">
        <w:t>e</w:t>
      </w:r>
      <w:r>
        <w:t>ntidele: valgustite, kilpide ja muude seadmete tehnilisele seisukorrale, valgustite ja postide kinnituste seisukorrale, märkide, hoiatuste ja pealkirjade olemasolule.</w:t>
      </w:r>
    </w:p>
    <w:sectPr w:rsidR="002A7933" w:rsidRPr="002A7933" w:rsidSect="00F329B0">
      <w:headerReference w:type="default" r:id="rId8"/>
      <w:footerReference w:type="default" r:id="rId9"/>
      <w:pgSz w:w="11906" w:h="16838"/>
      <w:pgMar w:top="1417" w:right="1417" w:bottom="1417"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B3D3F" w14:textId="77777777" w:rsidR="00F60142" w:rsidRDefault="00F60142" w:rsidP="00924303">
      <w:pPr>
        <w:spacing w:after="0" w:line="240" w:lineRule="auto"/>
      </w:pPr>
      <w:r>
        <w:separator/>
      </w:r>
    </w:p>
  </w:endnote>
  <w:endnote w:type="continuationSeparator" w:id="0">
    <w:p w14:paraId="61CB972B" w14:textId="77777777" w:rsidR="00F60142" w:rsidRDefault="00F60142" w:rsidP="00924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gneto">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A7265" w14:textId="77777777" w:rsidR="00783500" w:rsidRDefault="00783500" w:rsidP="00783500">
    <w:pPr>
      <w:pStyle w:val="Jalus"/>
      <w:rPr>
        <w:rFonts w:ascii="Tahoma" w:hAnsi="Tahoma" w:cs="Tahoma"/>
        <w:sz w:val="16"/>
        <w:szCs w:val="16"/>
      </w:rPr>
    </w:pPr>
  </w:p>
  <w:p w14:paraId="29A201BE" w14:textId="77777777" w:rsidR="00C5440A" w:rsidRDefault="00C5440A" w:rsidP="00783500">
    <w:pPr>
      <w:pStyle w:val="Jalus"/>
      <w:rPr>
        <w:rFonts w:ascii="Tahoma" w:hAnsi="Tahoma" w:cs="Tahoma"/>
        <w:sz w:val="16"/>
        <w:szCs w:val="16"/>
      </w:rPr>
    </w:pPr>
  </w:p>
  <w:p w14:paraId="1446C2C1" w14:textId="77777777" w:rsidR="00524FF5" w:rsidRDefault="00524FF5" w:rsidP="00524FF5">
    <w:pPr>
      <w:pStyle w:val="Jalus"/>
      <w:rPr>
        <w:rFonts w:ascii="Tahoma" w:hAnsi="Tahoma" w:cs="Tahoma"/>
        <w:sz w:val="16"/>
        <w:szCs w:val="16"/>
      </w:rPr>
    </w:pPr>
    <w:r w:rsidRPr="00524FF5">
      <w:rPr>
        <w:rFonts w:ascii="Tahoma" w:hAnsi="Tahoma" w:cs="Tahoma"/>
        <w:sz w:val="16"/>
        <w:szCs w:val="16"/>
      </w:rPr>
      <w:t xml:space="preserve">24079659_PP_EL-3-01_Seletuskiri </w:t>
    </w:r>
  </w:p>
  <w:p w14:paraId="77DD2EB0" w14:textId="601822FA" w:rsidR="00524FF5" w:rsidRPr="00524FF5" w:rsidRDefault="00524FF5" w:rsidP="00524FF5">
    <w:pPr>
      <w:pStyle w:val="Jalus"/>
      <w:rPr>
        <w:rFonts w:ascii="Tahoma" w:hAnsi="Tahoma" w:cs="Tahoma"/>
        <w:sz w:val="16"/>
        <w:szCs w:val="16"/>
      </w:rPr>
    </w:pPr>
    <w:r w:rsidRPr="00524FF5">
      <w:rPr>
        <w:rFonts w:ascii="Tahoma" w:hAnsi="Tahoma" w:cs="Tahoma"/>
        <w:sz w:val="16"/>
        <w:szCs w:val="16"/>
      </w:rPr>
      <w:t xml:space="preserve">Töö nimetus: </w:t>
    </w:r>
    <w:r w:rsidR="00CD7307" w:rsidRPr="00CD7307">
      <w:rPr>
        <w:rFonts w:ascii="Tahoma" w:hAnsi="Tahoma" w:cs="Tahoma"/>
        <w:sz w:val="16"/>
        <w:szCs w:val="16"/>
      </w:rPr>
      <w:t>Kantküla kergliiklustee valgustus</w:t>
    </w:r>
  </w:p>
  <w:p w14:paraId="7B551922" w14:textId="7976D148" w:rsidR="00524FF5" w:rsidRPr="00524FF5" w:rsidRDefault="00524FF5" w:rsidP="00524FF5">
    <w:pPr>
      <w:pStyle w:val="Jalus"/>
      <w:rPr>
        <w:rFonts w:ascii="Tahoma" w:hAnsi="Tahoma" w:cs="Tahoma"/>
        <w:sz w:val="16"/>
        <w:szCs w:val="16"/>
      </w:rPr>
    </w:pPr>
    <w:r w:rsidRPr="00524FF5">
      <w:rPr>
        <w:rFonts w:ascii="Tahoma" w:hAnsi="Tahoma" w:cs="Tahoma"/>
        <w:sz w:val="16"/>
        <w:szCs w:val="16"/>
      </w:rPr>
      <w:t xml:space="preserve">Ehitise </w:t>
    </w:r>
    <w:r w:rsidR="00247FE3" w:rsidRPr="00524FF5">
      <w:rPr>
        <w:rFonts w:ascii="Tahoma" w:hAnsi="Tahoma" w:cs="Tahoma"/>
        <w:sz w:val="16"/>
        <w:szCs w:val="16"/>
      </w:rPr>
      <w:t>aadress</w:t>
    </w:r>
    <w:r w:rsidRPr="00524FF5">
      <w:rPr>
        <w:rFonts w:ascii="Tahoma" w:hAnsi="Tahoma" w:cs="Tahoma"/>
        <w:sz w:val="16"/>
        <w:szCs w:val="16"/>
      </w:rPr>
      <w:t xml:space="preserve">: </w:t>
    </w:r>
    <w:r w:rsidR="00CD7307" w:rsidRPr="00CD7307">
      <w:rPr>
        <w:rFonts w:ascii="Tahoma" w:hAnsi="Tahoma" w:cs="Tahoma"/>
        <w:sz w:val="16"/>
        <w:szCs w:val="16"/>
      </w:rPr>
      <w:t>Kantküla, Jõgeva vald, Jõgeva maakond</w:t>
    </w:r>
  </w:p>
  <w:p w14:paraId="7438443A" w14:textId="0AB22FA8" w:rsidR="00783500" w:rsidRDefault="00524FF5" w:rsidP="00524FF5">
    <w:pPr>
      <w:pStyle w:val="Jalus"/>
    </w:pPr>
    <w:r w:rsidRPr="00524FF5">
      <w:rPr>
        <w:rFonts w:ascii="Tahoma" w:hAnsi="Tahoma" w:cs="Tahoma"/>
        <w:sz w:val="16"/>
        <w:szCs w:val="16"/>
      </w:rPr>
      <w:t>Vastutav spetsialist: Ott Oras / allkirjastatud digitaalselt</w:t>
    </w:r>
    <w:r w:rsidR="00C5440A">
      <w:rPr>
        <w:rFonts w:ascii="Tahoma" w:hAnsi="Tahoma" w:cs="Tahoma"/>
        <w:sz w:val="16"/>
        <w:szCs w:val="16"/>
      </w:rPr>
      <w:tab/>
    </w:r>
    <w:r w:rsidR="00C5440A">
      <w:rPr>
        <w:rFonts w:ascii="Tahoma" w:hAnsi="Tahoma" w:cs="Tahoma"/>
        <w:sz w:val="16"/>
        <w:szCs w:val="16"/>
      </w:rPr>
      <w:tab/>
    </w:r>
    <w:r w:rsidR="00C5440A">
      <w:rPr>
        <w:rFonts w:ascii="Tahoma" w:hAnsi="Tahoma" w:cs="Tahoma"/>
        <w:sz w:val="16"/>
        <w:szCs w:val="16"/>
      </w:rPr>
      <w:tab/>
    </w:r>
    <w:r w:rsidR="00C5440A" w:rsidRPr="00783500">
      <w:rPr>
        <w:rStyle w:val="Lehekljenumber"/>
        <w:rFonts w:ascii="Tahoma" w:hAnsi="Tahoma" w:cs="Tahoma"/>
        <w:sz w:val="16"/>
        <w:szCs w:val="16"/>
      </w:rPr>
      <w:fldChar w:fldCharType="begin"/>
    </w:r>
    <w:r w:rsidR="00C5440A" w:rsidRPr="00783500">
      <w:rPr>
        <w:rStyle w:val="Lehekljenumber"/>
        <w:rFonts w:ascii="Tahoma" w:hAnsi="Tahoma" w:cs="Tahoma"/>
        <w:sz w:val="16"/>
        <w:szCs w:val="16"/>
      </w:rPr>
      <w:instrText xml:space="preserve"> PAGE </w:instrText>
    </w:r>
    <w:r w:rsidR="00C5440A" w:rsidRPr="00783500">
      <w:rPr>
        <w:rStyle w:val="Lehekljenumber"/>
        <w:rFonts w:ascii="Tahoma" w:hAnsi="Tahoma" w:cs="Tahoma"/>
        <w:sz w:val="16"/>
        <w:szCs w:val="16"/>
      </w:rPr>
      <w:fldChar w:fldCharType="separate"/>
    </w:r>
    <w:r w:rsidR="00C5440A">
      <w:rPr>
        <w:rStyle w:val="Lehekljenumber"/>
        <w:rFonts w:ascii="Tahoma" w:hAnsi="Tahoma" w:cs="Tahoma"/>
        <w:sz w:val="16"/>
        <w:szCs w:val="16"/>
      </w:rPr>
      <w:t>1</w:t>
    </w:r>
    <w:r w:rsidR="00C5440A" w:rsidRPr="00783500">
      <w:rPr>
        <w:rStyle w:val="Lehekljenumber"/>
        <w:rFonts w:ascii="Tahoma" w:hAnsi="Tahoma" w:cs="Tahoma"/>
        <w:sz w:val="16"/>
        <w:szCs w:val="16"/>
      </w:rPr>
      <w:fldChar w:fldCharType="end"/>
    </w:r>
    <w:r w:rsidR="00C5440A" w:rsidRPr="00783500">
      <w:rPr>
        <w:rStyle w:val="Lehekljenumber"/>
        <w:rFonts w:ascii="Tahoma" w:eastAsia="Arial" w:hAnsi="Tahoma" w:cs="Tahoma"/>
        <w:sz w:val="16"/>
        <w:szCs w:val="16"/>
      </w:rPr>
      <w:t>/</w:t>
    </w:r>
    <w:r w:rsidR="002D7AAF">
      <w:rPr>
        <w:rStyle w:val="Lehekljenumber"/>
        <w:rFonts w:ascii="Tahoma" w:hAnsi="Tahoma" w:cs="Tahoma"/>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074D1" w14:textId="77777777" w:rsidR="00F60142" w:rsidRDefault="00F60142" w:rsidP="00924303">
      <w:pPr>
        <w:spacing w:after="0" w:line="240" w:lineRule="auto"/>
      </w:pPr>
      <w:r>
        <w:separator/>
      </w:r>
    </w:p>
  </w:footnote>
  <w:footnote w:type="continuationSeparator" w:id="0">
    <w:p w14:paraId="4D7A7106" w14:textId="77777777" w:rsidR="00F60142" w:rsidRDefault="00F60142" w:rsidP="009243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18433" w14:textId="77777777" w:rsidR="00783500" w:rsidRDefault="00783500" w:rsidP="00783500">
    <w:pPr>
      <w:pStyle w:val="Pis"/>
      <w:rPr>
        <w:rFonts w:ascii="Tahoma" w:hAnsi="Tahoma" w:cs="Tahoma"/>
        <w:sz w:val="16"/>
        <w:szCs w:val="16"/>
      </w:rPr>
    </w:pPr>
  </w:p>
  <w:p w14:paraId="0DB01BD2" w14:textId="77777777" w:rsidR="002B6AA2" w:rsidRDefault="002B6AA2" w:rsidP="002B6AA2">
    <w:pPr>
      <w:pStyle w:val="Pis"/>
      <w:rPr>
        <w:rFonts w:ascii="Arial" w:hAnsi="Arial" w:cs="Arial"/>
        <w:sz w:val="16"/>
        <w:szCs w:val="16"/>
      </w:rPr>
    </w:pPr>
    <w:r w:rsidRPr="006A11F5">
      <w:rPr>
        <w:rFonts w:ascii="Magneto" w:hAnsi="Magneto"/>
        <w:b/>
        <w:color w:val="0070C0"/>
        <w:sz w:val="40"/>
        <w:szCs w:val="40"/>
        <w:lang w:val="da-DK"/>
      </w:rPr>
      <w:t>OÜ Elsaro</w:t>
    </w:r>
  </w:p>
  <w:p w14:paraId="3827F1B3" w14:textId="77777777" w:rsidR="002B6AA2" w:rsidRDefault="002B6AA2" w:rsidP="002B6AA2">
    <w:pPr>
      <w:pStyle w:val="Pis"/>
      <w:rPr>
        <w:rFonts w:ascii="Arial" w:hAnsi="Arial" w:cs="Arial"/>
        <w:sz w:val="16"/>
        <w:szCs w:val="16"/>
      </w:rPr>
    </w:pPr>
  </w:p>
  <w:p w14:paraId="6F703285" w14:textId="77777777" w:rsidR="002B6AA2" w:rsidRPr="00332A2E" w:rsidRDefault="002B6AA2" w:rsidP="002B6AA2">
    <w:pPr>
      <w:pStyle w:val="Pis"/>
      <w:rPr>
        <w:rFonts w:eastAsia="Courier New" w:cs="Tahoma"/>
        <w:sz w:val="20"/>
        <w:szCs w:val="20"/>
      </w:rPr>
    </w:pPr>
    <w:proofErr w:type="spellStart"/>
    <w:r w:rsidRPr="00332A2E">
      <w:rPr>
        <w:rFonts w:cs="Tahoma"/>
        <w:sz w:val="20"/>
        <w:szCs w:val="20"/>
      </w:rPr>
      <w:t>Elsaro</w:t>
    </w:r>
    <w:proofErr w:type="spellEnd"/>
    <w:r w:rsidRPr="00332A2E">
      <w:rPr>
        <w:rFonts w:eastAsia="Arial" w:cs="Tahoma"/>
        <w:sz w:val="20"/>
        <w:szCs w:val="20"/>
      </w:rPr>
      <w:t xml:space="preserve"> </w:t>
    </w:r>
    <w:r w:rsidRPr="00332A2E">
      <w:rPr>
        <w:rFonts w:cs="Tahoma"/>
        <w:sz w:val="20"/>
        <w:szCs w:val="20"/>
      </w:rPr>
      <w:t>OÜ</w:t>
    </w:r>
    <w:r w:rsidRPr="00332A2E">
      <w:rPr>
        <w:rFonts w:eastAsia="Courier New" w:cs="Tahoma"/>
        <w:sz w:val="20"/>
        <w:szCs w:val="20"/>
      </w:rPr>
      <w:tab/>
      <w:t>Lepa 3, 65610 Võru, Võrumaa</w:t>
    </w:r>
  </w:p>
  <w:p w14:paraId="3E4F17FF" w14:textId="77777777" w:rsidR="002B6AA2" w:rsidRPr="00332A2E" w:rsidRDefault="002B6AA2" w:rsidP="002B6AA2">
    <w:pPr>
      <w:pStyle w:val="Pis"/>
      <w:rPr>
        <w:rFonts w:eastAsia="Courier New" w:cs="Tahoma"/>
        <w:sz w:val="20"/>
        <w:szCs w:val="20"/>
      </w:rPr>
    </w:pPr>
    <w:proofErr w:type="spellStart"/>
    <w:r w:rsidRPr="00332A2E">
      <w:rPr>
        <w:rFonts w:eastAsia="Courier New" w:cs="Tahoma"/>
        <w:sz w:val="20"/>
        <w:szCs w:val="20"/>
      </w:rPr>
      <w:t>reg</w:t>
    </w:r>
    <w:proofErr w:type="spellEnd"/>
    <w:r w:rsidRPr="00332A2E">
      <w:rPr>
        <w:rFonts w:eastAsia="Courier New" w:cs="Tahoma"/>
        <w:sz w:val="20"/>
        <w:szCs w:val="20"/>
      </w:rPr>
      <w:t xml:space="preserve">. </w:t>
    </w:r>
    <w:r w:rsidRPr="00332A2E">
      <w:rPr>
        <w:rFonts w:cs="Tahoma"/>
        <w:bCs/>
        <w:color w:val="000000"/>
        <w:sz w:val="20"/>
        <w:szCs w:val="20"/>
      </w:rPr>
      <w:t>12481772</w:t>
    </w:r>
    <w:r w:rsidRPr="00332A2E">
      <w:rPr>
        <w:rFonts w:eastAsia="Courier New" w:cs="Tahoma"/>
        <w:sz w:val="20"/>
        <w:szCs w:val="20"/>
      </w:rPr>
      <w:tab/>
      <w:t>tel. +372 513 4150</w:t>
    </w:r>
  </w:p>
  <w:p w14:paraId="7B5858E4" w14:textId="3DD0377A" w:rsidR="002B6AA2" w:rsidRPr="00332A2E" w:rsidRDefault="002B6AA2" w:rsidP="002B6AA2">
    <w:pPr>
      <w:pStyle w:val="Pis"/>
      <w:rPr>
        <w:rFonts w:eastAsia="Arial" w:cs="Tahoma"/>
        <w:sz w:val="20"/>
        <w:szCs w:val="20"/>
      </w:rPr>
    </w:pPr>
    <w:r w:rsidRPr="00332A2E">
      <w:rPr>
        <w:rFonts w:eastAsia="Courier New" w:cs="Tahoma"/>
        <w:sz w:val="20"/>
        <w:szCs w:val="20"/>
      </w:rPr>
      <w:tab/>
      <w:t>oras.ott@gmail.com</w:t>
    </w:r>
    <w:r w:rsidRPr="00332A2E">
      <w:rPr>
        <w:rFonts w:eastAsia="Courier New" w:cs="Tahoma"/>
        <w:sz w:val="20"/>
        <w:szCs w:val="20"/>
      </w:rPr>
      <w:tab/>
    </w:r>
    <w:r w:rsidR="00CD7307">
      <w:rPr>
        <w:rFonts w:eastAsia="Courier New" w:cs="Tahoma"/>
        <w:sz w:val="20"/>
        <w:szCs w:val="20"/>
      </w:rPr>
      <w:t>04.09</w:t>
    </w:r>
    <w:r w:rsidR="002D7AAF">
      <w:rPr>
        <w:rFonts w:eastAsia="Courier New" w:cs="Tahoma"/>
        <w:sz w:val="20"/>
        <w:szCs w:val="20"/>
      </w:rPr>
      <w:t>.2024</w:t>
    </w:r>
  </w:p>
  <w:p w14:paraId="5651D6E2" w14:textId="77777777" w:rsidR="00783500" w:rsidRDefault="00783500" w:rsidP="00783500">
    <w:pPr>
      <w:pStyle w:val="Pis"/>
      <w:rPr>
        <w:rFonts w:eastAsia="Arial" w:cs="Tahoma"/>
        <w:sz w:val="16"/>
        <w:szCs w:val="16"/>
      </w:rPr>
    </w:pPr>
  </w:p>
  <w:p w14:paraId="236924C2" w14:textId="77777777" w:rsidR="00783500" w:rsidRDefault="0078350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F67AF"/>
    <w:multiLevelType w:val="hybridMultilevel"/>
    <w:tmpl w:val="F3246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5F1B95"/>
    <w:multiLevelType w:val="hybridMultilevel"/>
    <w:tmpl w:val="5A167E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60E328E"/>
    <w:multiLevelType w:val="hybridMultilevel"/>
    <w:tmpl w:val="77B4C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2465F9E"/>
    <w:multiLevelType w:val="hybridMultilevel"/>
    <w:tmpl w:val="15D613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6AD3BA6"/>
    <w:multiLevelType w:val="hybridMultilevel"/>
    <w:tmpl w:val="3642E4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7B43328"/>
    <w:multiLevelType w:val="hybridMultilevel"/>
    <w:tmpl w:val="6E786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82353B3"/>
    <w:multiLevelType w:val="hybridMultilevel"/>
    <w:tmpl w:val="E0A0DCD6"/>
    <w:lvl w:ilvl="0" w:tplc="79AC25EC">
      <w:start w:val="1"/>
      <w:numFmt w:val="bullet"/>
      <w:lvlText w:val=""/>
      <w:lvlJc w:val="left"/>
      <w:pPr>
        <w:ind w:left="644" w:hanging="360"/>
      </w:pPr>
      <w:rPr>
        <w:rFonts w:ascii="Symbol" w:hAnsi="Symbol"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D617322"/>
    <w:multiLevelType w:val="hybridMultilevel"/>
    <w:tmpl w:val="68248E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91856DF"/>
    <w:multiLevelType w:val="hybridMultilevel"/>
    <w:tmpl w:val="75583D0E"/>
    <w:lvl w:ilvl="0" w:tplc="FEE071D4">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29995213">
    <w:abstractNumId w:val="0"/>
  </w:num>
  <w:num w:numId="2" w16cid:durableId="816991502">
    <w:abstractNumId w:val="3"/>
  </w:num>
  <w:num w:numId="3" w16cid:durableId="232669630">
    <w:abstractNumId w:val="1"/>
  </w:num>
  <w:num w:numId="4" w16cid:durableId="1503348261">
    <w:abstractNumId w:val="2"/>
  </w:num>
  <w:num w:numId="5" w16cid:durableId="34081252">
    <w:abstractNumId w:val="4"/>
  </w:num>
  <w:num w:numId="6" w16cid:durableId="330764703">
    <w:abstractNumId w:val="7"/>
  </w:num>
  <w:num w:numId="7" w16cid:durableId="401370260">
    <w:abstractNumId w:val="5"/>
  </w:num>
  <w:num w:numId="8" w16cid:durableId="947196475">
    <w:abstractNumId w:val="8"/>
  </w:num>
  <w:num w:numId="9" w16cid:durableId="6298255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C3F"/>
    <w:rsid w:val="00002A9F"/>
    <w:rsid w:val="00003F7E"/>
    <w:rsid w:val="00010D44"/>
    <w:rsid w:val="00012A86"/>
    <w:rsid w:val="000203A0"/>
    <w:rsid w:val="0002164D"/>
    <w:rsid w:val="000218C2"/>
    <w:rsid w:val="00036283"/>
    <w:rsid w:val="000604FF"/>
    <w:rsid w:val="000607D4"/>
    <w:rsid w:val="000651F5"/>
    <w:rsid w:val="00065F4A"/>
    <w:rsid w:val="0007018A"/>
    <w:rsid w:val="00073496"/>
    <w:rsid w:val="000A6EF2"/>
    <w:rsid w:val="000B6759"/>
    <w:rsid w:val="000D1355"/>
    <w:rsid w:val="000D3EB5"/>
    <w:rsid w:val="000E3077"/>
    <w:rsid w:val="000E52F2"/>
    <w:rsid w:val="000F4FFB"/>
    <w:rsid w:val="00113D7D"/>
    <w:rsid w:val="00122809"/>
    <w:rsid w:val="00125D5E"/>
    <w:rsid w:val="00135FAB"/>
    <w:rsid w:val="0014432B"/>
    <w:rsid w:val="00147143"/>
    <w:rsid w:val="0015320E"/>
    <w:rsid w:val="00156FCE"/>
    <w:rsid w:val="00157E3A"/>
    <w:rsid w:val="00163534"/>
    <w:rsid w:val="0016588F"/>
    <w:rsid w:val="00166E47"/>
    <w:rsid w:val="00166ECF"/>
    <w:rsid w:val="00176286"/>
    <w:rsid w:val="00180C7C"/>
    <w:rsid w:val="00185DD9"/>
    <w:rsid w:val="0018630E"/>
    <w:rsid w:val="00186774"/>
    <w:rsid w:val="001912E8"/>
    <w:rsid w:val="00193ED0"/>
    <w:rsid w:val="001A249B"/>
    <w:rsid w:val="001A5CE6"/>
    <w:rsid w:val="001A6E6D"/>
    <w:rsid w:val="001D2200"/>
    <w:rsid w:val="001D27E4"/>
    <w:rsid w:val="001D2C6B"/>
    <w:rsid w:val="001E17E6"/>
    <w:rsid w:val="001E5039"/>
    <w:rsid w:val="001F0EFF"/>
    <w:rsid w:val="0020039D"/>
    <w:rsid w:val="0020096A"/>
    <w:rsid w:val="00214BBC"/>
    <w:rsid w:val="00224311"/>
    <w:rsid w:val="002333FC"/>
    <w:rsid w:val="00237C8B"/>
    <w:rsid w:val="002408C3"/>
    <w:rsid w:val="00245511"/>
    <w:rsid w:val="002460BB"/>
    <w:rsid w:val="00247FE3"/>
    <w:rsid w:val="00251019"/>
    <w:rsid w:val="00251350"/>
    <w:rsid w:val="002622AB"/>
    <w:rsid w:val="00273B92"/>
    <w:rsid w:val="002822DB"/>
    <w:rsid w:val="00296CEA"/>
    <w:rsid w:val="002A17DD"/>
    <w:rsid w:val="002A2AEC"/>
    <w:rsid w:val="002A6AA1"/>
    <w:rsid w:val="002A7933"/>
    <w:rsid w:val="002B3559"/>
    <w:rsid w:val="002B6AA2"/>
    <w:rsid w:val="002C2A13"/>
    <w:rsid w:val="002C536F"/>
    <w:rsid w:val="002C6E63"/>
    <w:rsid w:val="002D1C69"/>
    <w:rsid w:val="002D7AAF"/>
    <w:rsid w:val="002E025F"/>
    <w:rsid w:val="002E206F"/>
    <w:rsid w:val="002E2146"/>
    <w:rsid w:val="002E2E46"/>
    <w:rsid w:val="002E5C1B"/>
    <w:rsid w:val="002F07AE"/>
    <w:rsid w:val="002F3625"/>
    <w:rsid w:val="003040FE"/>
    <w:rsid w:val="00304A60"/>
    <w:rsid w:val="00307E87"/>
    <w:rsid w:val="00311FC7"/>
    <w:rsid w:val="0032275A"/>
    <w:rsid w:val="00324818"/>
    <w:rsid w:val="00326221"/>
    <w:rsid w:val="00334332"/>
    <w:rsid w:val="00350D4E"/>
    <w:rsid w:val="00374819"/>
    <w:rsid w:val="00376AE7"/>
    <w:rsid w:val="003802DC"/>
    <w:rsid w:val="00387859"/>
    <w:rsid w:val="003A0320"/>
    <w:rsid w:val="003B0CBB"/>
    <w:rsid w:val="003B1554"/>
    <w:rsid w:val="003C1445"/>
    <w:rsid w:val="003C619E"/>
    <w:rsid w:val="003D4A0B"/>
    <w:rsid w:val="003E5CB9"/>
    <w:rsid w:val="003F4E6C"/>
    <w:rsid w:val="004013A4"/>
    <w:rsid w:val="00402ECC"/>
    <w:rsid w:val="00404FEC"/>
    <w:rsid w:val="004221D6"/>
    <w:rsid w:val="0044106A"/>
    <w:rsid w:val="0045052A"/>
    <w:rsid w:val="00454B20"/>
    <w:rsid w:val="00455171"/>
    <w:rsid w:val="00461F0E"/>
    <w:rsid w:val="00463C81"/>
    <w:rsid w:val="00465788"/>
    <w:rsid w:val="00465DDA"/>
    <w:rsid w:val="00475406"/>
    <w:rsid w:val="00475843"/>
    <w:rsid w:val="00494AF5"/>
    <w:rsid w:val="004A7295"/>
    <w:rsid w:val="004B09B6"/>
    <w:rsid w:val="004B253C"/>
    <w:rsid w:val="004B5FA5"/>
    <w:rsid w:val="004C698D"/>
    <w:rsid w:val="004C6A77"/>
    <w:rsid w:val="004C7923"/>
    <w:rsid w:val="004D72E1"/>
    <w:rsid w:val="004D7376"/>
    <w:rsid w:val="004E3687"/>
    <w:rsid w:val="004E565A"/>
    <w:rsid w:val="004E7EB6"/>
    <w:rsid w:val="004F2D68"/>
    <w:rsid w:val="004F52DD"/>
    <w:rsid w:val="004F682C"/>
    <w:rsid w:val="004F696C"/>
    <w:rsid w:val="00501534"/>
    <w:rsid w:val="00503BC9"/>
    <w:rsid w:val="00505710"/>
    <w:rsid w:val="00511733"/>
    <w:rsid w:val="005131BB"/>
    <w:rsid w:val="0051363F"/>
    <w:rsid w:val="00517695"/>
    <w:rsid w:val="00524FF5"/>
    <w:rsid w:val="00527E6B"/>
    <w:rsid w:val="005346BB"/>
    <w:rsid w:val="00546091"/>
    <w:rsid w:val="0055339F"/>
    <w:rsid w:val="00565218"/>
    <w:rsid w:val="00565BDC"/>
    <w:rsid w:val="00567CFD"/>
    <w:rsid w:val="0057278F"/>
    <w:rsid w:val="005741C4"/>
    <w:rsid w:val="0057678E"/>
    <w:rsid w:val="00590A3E"/>
    <w:rsid w:val="00596675"/>
    <w:rsid w:val="00597BC4"/>
    <w:rsid w:val="005A1D02"/>
    <w:rsid w:val="005A4093"/>
    <w:rsid w:val="005B1DCE"/>
    <w:rsid w:val="005B7A4B"/>
    <w:rsid w:val="005C357C"/>
    <w:rsid w:val="005C7D65"/>
    <w:rsid w:val="005D1B09"/>
    <w:rsid w:val="005D6A6E"/>
    <w:rsid w:val="005E2A27"/>
    <w:rsid w:val="005E2F2C"/>
    <w:rsid w:val="005E59AA"/>
    <w:rsid w:val="00600115"/>
    <w:rsid w:val="00600A6F"/>
    <w:rsid w:val="006010D2"/>
    <w:rsid w:val="00607F12"/>
    <w:rsid w:val="0063058C"/>
    <w:rsid w:val="0064620F"/>
    <w:rsid w:val="0066371A"/>
    <w:rsid w:val="00671997"/>
    <w:rsid w:val="00677D95"/>
    <w:rsid w:val="00684860"/>
    <w:rsid w:val="0068497D"/>
    <w:rsid w:val="006979DB"/>
    <w:rsid w:val="006C4125"/>
    <w:rsid w:val="00717407"/>
    <w:rsid w:val="00717C70"/>
    <w:rsid w:val="0072065E"/>
    <w:rsid w:val="00720FFC"/>
    <w:rsid w:val="00722F93"/>
    <w:rsid w:val="007309EA"/>
    <w:rsid w:val="007342D4"/>
    <w:rsid w:val="007370F5"/>
    <w:rsid w:val="0074244B"/>
    <w:rsid w:val="00745333"/>
    <w:rsid w:val="00753122"/>
    <w:rsid w:val="007673E2"/>
    <w:rsid w:val="00780652"/>
    <w:rsid w:val="00783500"/>
    <w:rsid w:val="007956ED"/>
    <w:rsid w:val="007A404A"/>
    <w:rsid w:val="007B1E23"/>
    <w:rsid w:val="007C4D47"/>
    <w:rsid w:val="007F031E"/>
    <w:rsid w:val="00815A7B"/>
    <w:rsid w:val="0081752B"/>
    <w:rsid w:val="00821B2A"/>
    <w:rsid w:val="00836AEA"/>
    <w:rsid w:val="00840044"/>
    <w:rsid w:val="00853DF0"/>
    <w:rsid w:val="00860CBC"/>
    <w:rsid w:val="00870306"/>
    <w:rsid w:val="008730C3"/>
    <w:rsid w:val="0087428C"/>
    <w:rsid w:val="008A0140"/>
    <w:rsid w:val="008B2B84"/>
    <w:rsid w:val="008D382F"/>
    <w:rsid w:val="008D76F4"/>
    <w:rsid w:val="008E64E9"/>
    <w:rsid w:val="008E78D3"/>
    <w:rsid w:val="008F6F7B"/>
    <w:rsid w:val="009019F8"/>
    <w:rsid w:val="0090476A"/>
    <w:rsid w:val="00905BA0"/>
    <w:rsid w:val="009116CE"/>
    <w:rsid w:val="00915F80"/>
    <w:rsid w:val="00917DE2"/>
    <w:rsid w:val="0092288A"/>
    <w:rsid w:val="00924303"/>
    <w:rsid w:val="00930A87"/>
    <w:rsid w:val="00935542"/>
    <w:rsid w:val="009355A1"/>
    <w:rsid w:val="009463BD"/>
    <w:rsid w:val="0095166A"/>
    <w:rsid w:val="00953C19"/>
    <w:rsid w:val="00956C8D"/>
    <w:rsid w:val="00956D38"/>
    <w:rsid w:val="00975EC9"/>
    <w:rsid w:val="00977FA2"/>
    <w:rsid w:val="009865C1"/>
    <w:rsid w:val="0099186D"/>
    <w:rsid w:val="0099387D"/>
    <w:rsid w:val="009966B5"/>
    <w:rsid w:val="009A28B9"/>
    <w:rsid w:val="009A4C1E"/>
    <w:rsid w:val="009B3A54"/>
    <w:rsid w:val="009B65C3"/>
    <w:rsid w:val="009B7757"/>
    <w:rsid w:val="009E1DB1"/>
    <w:rsid w:val="009E3399"/>
    <w:rsid w:val="009F12F7"/>
    <w:rsid w:val="009F3D38"/>
    <w:rsid w:val="009F3F4E"/>
    <w:rsid w:val="00A21C46"/>
    <w:rsid w:val="00A30043"/>
    <w:rsid w:val="00A327C1"/>
    <w:rsid w:val="00A35067"/>
    <w:rsid w:val="00A572DC"/>
    <w:rsid w:val="00A60914"/>
    <w:rsid w:val="00A60B33"/>
    <w:rsid w:val="00A74A17"/>
    <w:rsid w:val="00AA1526"/>
    <w:rsid w:val="00AA1BDF"/>
    <w:rsid w:val="00AB0B2C"/>
    <w:rsid w:val="00AC4656"/>
    <w:rsid w:val="00AD0BE3"/>
    <w:rsid w:val="00AD2820"/>
    <w:rsid w:val="00AD3237"/>
    <w:rsid w:val="00AD487C"/>
    <w:rsid w:val="00AE34DE"/>
    <w:rsid w:val="00AE5810"/>
    <w:rsid w:val="00AE629F"/>
    <w:rsid w:val="00AE7111"/>
    <w:rsid w:val="00AF460D"/>
    <w:rsid w:val="00B0547B"/>
    <w:rsid w:val="00B15234"/>
    <w:rsid w:val="00B21B0B"/>
    <w:rsid w:val="00B31189"/>
    <w:rsid w:val="00B362D2"/>
    <w:rsid w:val="00B44934"/>
    <w:rsid w:val="00B47395"/>
    <w:rsid w:val="00B47BA5"/>
    <w:rsid w:val="00B50951"/>
    <w:rsid w:val="00B52866"/>
    <w:rsid w:val="00B53FE8"/>
    <w:rsid w:val="00B5574C"/>
    <w:rsid w:val="00B80C4C"/>
    <w:rsid w:val="00B8402A"/>
    <w:rsid w:val="00B846EF"/>
    <w:rsid w:val="00B86252"/>
    <w:rsid w:val="00B900C4"/>
    <w:rsid w:val="00B96B76"/>
    <w:rsid w:val="00B96E21"/>
    <w:rsid w:val="00BB2DFF"/>
    <w:rsid w:val="00BC01B3"/>
    <w:rsid w:val="00BC3A2C"/>
    <w:rsid w:val="00BC7175"/>
    <w:rsid w:val="00BD2990"/>
    <w:rsid w:val="00BD29D4"/>
    <w:rsid w:val="00BE36CC"/>
    <w:rsid w:val="00BF0BCA"/>
    <w:rsid w:val="00BF3977"/>
    <w:rsid w:val="00BF4907"/>
    <w:rsid w:val="00C0381B"/>
    <w:rsid w:val="00C04837"/>
    <w:rsid w:val="00C13D75"/>
    <w:rsid w:val="00C16508"/>
    <w:rsid w:val="00C17C28"/>
    <w:rsid w:val="00C30443"/>
    <w:rsid w:val="00C32CD7"/>
    <w:rsid w:val="00C34FC0"/>
    <w:rsid w:val="00C37A41"/>
    <w:rsid w:val="00C410D8"/>
    <w:rsid w:val="00C52BDF"/>
    <w:rsid w:val="00C5440A"/>
    <w:rsid w:val="00C54D38"/>
    <w:rsid w:val="00C55E6D"/>
    <w:rsid w:val="00C5706D"/>
    <w:rsid w:val="00C61E62"/>
    <w:rsid w:val="00C62272"/>
    <w:rsid w:val="00C70160"/>
    <w:rsid w:val="00C82BA5"/>
    <w:rsid w:val="00C929C9"/>
    <w:rsid w:val="00CA6157"/>
    <w:rsid w:val="00CB45BE"/>
    <w:rsid w:val="00CC565B"/>
    <w:rsid w:val="00CD1701"/>
    <w:rsid w:val="00CD3B41"/>
    <w:rsid w:val="00CD7307"/>
    <w:rsid w:val="00CE1BB5"/>
    <w:rsid w:val="00CE1D67"/>
    <w:rsid w:val="00CE2336"/>
    <w:rsid w:val="00CE39B0"/>
    <w:rsid w:val="00CE72AA"/>
    <w:rsid w:val="00CF0AC4"/>
    <w:rsid w:val="00CF3D84"/>
    <w:rsid w:val="00CF58B6"/>
    <w:rsid w:val="00CF7E02"/>
    <w:rsid w:val="00D17421"/>
    <w:rsid w:val="00D17F28"/>
    <w:rsid w:val="00D2466B"/>
    <w:rsid w:val="00D33FC3"/>
    <w:rsid w:val="00D367D5"/>
    <w:rsid w:val="00D4003C"/>
    <w:rsid w:val="00D40853"/>
    <w:rsid w:val="00D408AA"/>
    <w:rsid w:val="00D421E6"/>
    <w:rsid w:val="00D42DE7"/>
    <w:rsid w:val="00D452F3"/>
    <w:rsid w:val="00D470FB"/>
    <w:rsid w:val="00D53546"/>
    <w:rsid w:val="00D564F7"/>
    <w:rsid w:val="00D61C3E"/>
    <w:rsid w:val="00D67DE9"/>
    <w:rsid w:val="00D720FC"/>
    <w:rsid w:val="00D7211A"/>
    <w:rsid w:val="00D82C69"/>
    <w:rsid w:val="00D905FB"/>
    <w:rsid w:val="00DA2BB2"/>
    <w:rsid w:val="00DC2094"/>
    <w:rsid w:val="00DD6450"/>
    <w:rsid w:val="00DE1EC8"/>
    <w:rsid w:val="00DE396C"/>
    <w:rsid w:val="00DF1E17"/>
    <w:rsid w:val="00DF4476"/>
    <w:rsid w:val="00DF4826"/>
    <w:rsid w:val="00DF5C3F"/>
    <w:rsid w:val="00E04ECA"/>
    <w:rsid w:val="00E06944"/>
    <w:rsid w:val="00E06A75"/>
    <w:rsid w:val="00E269BE"/>
    <w:rsid w:val="00E36318"/>
    <w:rsid w:val="00E36EAC"/>
    <w:rsid w:val="00E463FE"/>
    <w:rsid w:val="00E563D7"/>
    <w:rsid w:val="00E6530E"/>
    <w:rsid w:val="00E715FA"/>
    <w:rsid w:val="00E75FB8"/>
    <w:rsid w:val="00E8227A"/>
    <w:rsid w:val="00E84CB0"/>
    <w:rsid w:val="00E85DD8"/>
    <w:rsid w:val="00E87160"/>
    <w:rsid w:val="00E95A7B"/>
    <w:rsid w:val="00EA0C51"/>
    <w:rsid w:val="00EA16FD"/>
    <w:rsid w:val="00EB3560"/>
    <w:rsid w:val="00EB43C2"/>
    <w:rsid w:val="00EB4DD9"/>
    <w:rsid w:val="00EB5B96"/>
    <w:rsid w:val="00EC581D"/>
    <w:rsid w:val="00EE2320"/>
    <w:rsid w:val="00F018A2"/>
    <w:rsid w:val="00F13452"/>
    <w:rsid w:val="00F31CA4"/>
    <w:rsid w:val="00F329B0"/>
    <w:rsid w:val="00F40753"/>
    <w:rsid w:val="00F41D01"/>
    <w:rsid w:val="00F464B4"/>
    <w:rsid w:val="00F51116"/>
    <w:rsid w:val="00F60142"/>
    <w:rsid w:val="00F74589"/>
    <w:rsid w:val="00F87A3F"/>
    <w:rsid w:val="00F96064"/>
    <w:rsid w:val="00FA1EAD"/>
    <w:rsid w:val="00FB7C65"/>
    <w:rsid w:val="00FC1738"/>
    <w:rsid w:val="00FC239C"/>
    <w:rsid w:val="00FC30E5"/>
    <w:rsid w:val="00FC504C"/>
    <w:rsid w:val="00FE5105"/>
    <w:rsid w:val="00FE688C"/>
    <w:rsid w:val="00FF53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FA779"/>
  <w15:docId w15:val="{E94BF119-31E4-4D04-B319-C22AFB14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DF5C3F"/>
    <w:pPr>
      <w:spacing w:after="0" w:line="240" w:lineRule="auto"/>
    </w:pPr>
  </w:style>
  <w:style w:type="paragraph" w:styleId="Pis">
    <w:name w:val="header"/>
    <w:basedOn w:val="Normaallaad"/>
    <w:link w:val="PisMrk"/>
    <w:unhideWhenUsed/>
    <w:rsid w:val="00924303"/>
    <w:pPr>
      <w:tabs>
        <w:tab w:val="center" w:pos="4536"/>
        <w:tab w:val="right" w:pos="9072"/>
      </w:tabs>
      <w:spacing w:after="0" w:line="240" w:lineRule="auto"/>
    </w:pPr>
  </w:style>
  <w:style w:type="character" w:customStyle="1" w:styleId="PisMrk">
    <w:name w:val="Päis Märk"/>
    <w:basedOn w:val="Liguvaikefont"/>
    <w:link w:val="Pis"/>
    <w:uiPriority w:val="99"/>
    <w:rsid w:val="00924303"/>
  </w:style>
  <w:style w:type="paragraph" w:styleId="Jalus">
    <w:name w:val="footer"/>
    <w:basedOn w:val="Normaallaad"/>
    <w:link w:val="JalusMrk"/>
    <w:unhideWhenUsed/>
    <w:rsid w:val="00924303"/>
    <w:pPr>
      <w:tabs>
        <w:tab w:val="center" w:pos="4536"/>
        <w:tab w:val="right" w:pos="9072"/>
      </w:tabs>
      <w:spacing w:after="0" w:line="240" w:lineRule="auto"/>
    </w:pPr>
  </w:style>
  <w:style w:type="character" w:customStyle="1" w:styleId="JalusMrk">
    <w:name w:val="Jalus Märk"/>
    <w:basedOn w:val="Liguvaikefont"/>
    <w:link w:val="Jalus"/>
    <w:uiPriority w:val="99"/>
    <w:rsid w:val="00924303"/>
  </w:style>
  <w:style w:type="paragraph" w:styleId="Loendilik">
    <w:name w:val="List Paragraph"/>
    <w:basedOn w:val="Normaallaad"/>
    <w:uiPriority w:val="34"/>
    <w:qFormat/>
    <w:rsid w:val="00924303"/>
    <w:pPr>
      <w:ind w:left="720"/>
      <w:contextualSpacing/>
    </w:pPr>
  </w:style>
  <w:style w:type="table" w:styleId="Kontuurtabel">
    <w:name w:val="Table Grid"/>
    <w:basedOn w:val="Normaaltabel"/>
    <w:uiPriority w:val="59"/>
    <w:rsid w:val="00697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uiPriority w:val="99"/>
    <w:rsid w:val="00783500"/>
    <w:rPr>
      <w:rFonts w:cs="Times New Roman"/>
      <w:color w:val="0000FF"/>
      <w:u w:val="single"/>
    </w:rPr>
  </w:style>
  <w:style w:type="character" w:styleId="Lehekljenumber">
    <w:name w:val="page number"/>
    <w:rsid w:val="00783500"/>
    <w:rPr>
      <w:rFonts w:cs="Times New Roman"/>
      <w:sz w:val="24"/>
    </w:rPr>
  </w:style>
  <w:style w:type="paragraph" w:styleId="Taandegakehatekst">
    <w:name w:val="Body Text Indent"/>
    <w:basedOn w:val="Normaallaad"/>
    <w:link w:val="TaandegakehatekstMrk"/>
    <w:qFormat/>
    <w:rsid w:val="007956ED"/>
    <w:pPr>
      <w:spacing w:before="120" w:after="0" w:line="240" w:lineRule="auto"/>
      <w:ind w:left="3119"/>
    </w:pPr>
    <w:rPr>
      <w:rFonts w:ascii="Arial" w:eastAsia="Calibri" w:hAnsi="Arial" w:cs="Times New Roman"/>
      <w:lang w:val="fi-FI"/>
    </w:rPr>
  </w:style>
  <w:style w:type="character" w:customStyle="1" w:styleId="TaandegakehatekstMrk">
    <w:name w:val="Taandega kehatekst Märk"/>
    <w:basedOn w:val="Liguvaikefont"/>
    <w:link w:val="Taandegakehatekst"/>
    <w:rsid w:val="007956ED"/>
    <w:rPr>
      <w:rFonts w:ascii="Arial" w:eastAsia="Calibri" w:hAnsi="Arial" w:cs="Times New Roman"/>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223189">
      <w:bodyDiv w:val="1"/>
      <w:marLeft w:val="0"/>
      <w:marRight w:val="0"/>
      <w:marTop w:val="0"/>
      <w:marBottom w:val="0"/>
      <w:divBdr>
        <w:top w:val="none" w:sz="0" w:space="0" w:color="auto"/>
        <w:left w:val="none" w:sz="0" w:space="0" w:color="auto"/>
        <w:bottom w:val="none" w:sz="0" w:space="0" w:color="auto"/>
        <w:right w:val="none" w:sz="0" w:space="0" w:color="auto"/>
      </w:divBdr>
    </w:div>
    <w:div w:id="707141515">
      <w:bodyDiv w:val="1"/>
      <w:marLeft w:val="0"/>
      <w:marRight w:val="0"/>
      <w:marTop w:val="0"/>
      <w:marBottom w:val="0"/>
      <w:divBdr>
        <w:top w:val="none" w:sz="0" w:space="0" w:color="auto"/>
        <w:left w:val="none" w:sz="0" w:space="0" w:color="auto"/>
        <w:bottom w:val="none" w:sz="0" w:space="0" w:color="auto"/>
        <w:right w:val="none" w:sz="0" w:space="0" w:color="auto"/>
      </w:divBdr>
    </w:div>
    <w:div w:id="1388989960">
      <w:bodyDiv w:val="1"/>
      <w:marLeft w:val="0"/>
      <w:marRight w:val="0"/>
      <w:marTop w:val="0"/>
      <w:marBottom w:val="0"/>
      <w:divBdr>
        <w:top w:val="none" w:sz="0" w:space="0" w:color="auto"/>
        <w:left w:val="none" w:sz="0" w:space="0" w:color="auto"/>
        <w:bottom w:val="none" w:sz="0" w:space="0" w:color="auto"/>
        <w:right w:val="none" w:sz="0" w:space="0" w:color="auto"/>
      </w:divBdr>
    </w:div>
    <w:div w:id="139384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FE8E1-B831-456F-9F96-3C87BBA8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8</Pages>
  <Words>2958</Words>
  <Characters>17163</Characters>
  <Application>Microsoft Office Word</Application>
  <DocSecurity>0</DocSecurity>
  <Lines>143</Lines>
  <Paragraphs>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Ott</dc:creator>
  <cp:lastModifiedBy>Ott Oras</cp:lastModifiedBy>
  <cp:revision>71</cp:revision>
  <cp:lastPrinted>2024-06-02T09:04:00Z</cp:lastPrinted>
  <dcterms:created xsi:type="dcterms:W3CDTF">2019-12-04T15:36:00Z</dcterms:created>
  <dcterms:modified xsi:type="dcterms:W3CDTF">2025-09-04T09:53:00Z</dcterms:modified>
</cp:coreProperties>
</file>