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34F56" w14:textId="77777777" w:rsidR="00AA7B7D" w:rsidRPr="00AA7B7D" w:rsidRDefault="00AA7B7D" w:rsidP="00AA7B7D">
      <w:pPr>
        <w:spacing w:after="0" w:line="240" w:lineRule="auto"/>
        <w:jc w:val="right"/>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170760A6" w14:textId="77777777" w:rsidR="00AA7B7D" w:rsidRPr="00AA7B7D" w:rsidRDefault="00AA7B7D" w:rsidP="00AA7B7D">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111381F2" w14:textId="3CC38FFE" w:rsidR="00AA7B7D" w:rsidRPr="00AA7B7D" w:rsidRDefault="00AA7B7D" w:rsidP="00AA7B7D">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juhataja käskkirjaga nr 1-47</w:t>
      </w:r>
      <w:r w:rsidR="00BE2C23" w:rsidRPr="00BE2C23">
        <w:rPr>
          <w:rFonts w:ascii="Times New Roman" w:eastAsia="Times New Roman" w:hAnsi="Times New Roman" w:cs="Times New Roman"/>
          <w:kern w:val="0"/>
          <w:sz w:val="24"/>
          <w:szCs w:val="20"/>
          <w14:ligatures w14:val="none"/>
        </w:rPr>
        <w:t>.3218</w:t>
      </w:r>
      <w:r w:rsidRPr="00AA7B7D">
        <w:rPr>
          <w:rFonts w:ascii="Times New Roman" w:eastAsia="Times New Roman" w:hAnsi="Times New Roman" w:cs="Times New Roman"/>
          <w:kern w:val="0"/>
          <w:sz w:val="24"/>
          <w:szCs w:val="20"/>
          <w14:ligatures w14:val="none"/>
        </w:rPr>
        <w:t>/1</w:t>
      </w:r>
    </w:p>
    <w:p w14:paraId="346CD8E3" w14:textId="77777777" w:rsidR="00AA7B7D" w:rsidRPr="00AA7B7D" w:rsidRDefault="00AA7B7D" w:rsidP="00AA7B7D">
      <w:pPr>
        <w:tabs>
          <w:tab w:val="left" w:pos="6237"/>
        </w:tabs>
        <w:spacing w:after="0" w:line="240" w:lineRule="auto"/>
        <w:jc w:val="right"/>
        <w:rPr>
          <w:rFonts w:ascii="Times New Roman" w:eastAsia="Times New Roman" w:hAnsi="Times New Roman" w:cs="Times New Roman"/>
          <w:kern w:val="0"/>
          <w:sz w:val="24"/>
          <w:szCs w:val="20"/>
          <w14:ligatures w14:val="none"/>
        </w:rPr>
      </w:pPr>
    </w:p>
    <w:p w14:paraId="4EC94A3D" w14:textId="77777777" w:rsidR="00AA7B7D" w:rsidRPr="00AA7B7D" w:rsidRDefault="00AA7B7D" w:rsidP="00AA7B7D">
      <w:pPr>
        <w:spacing w:after="120" w:line="240" w:lineRule="auto"/>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1B31F4D5" w14:textId="53C866C2" w:rsidR="00AA7B7D" w:rsidRPr="00AA7B7D" w:rsidRDefault="00AA7B7D" w:rsidP="00AA7B7D">
      <w:pPr>
        <w:spacing w:after="120" w:line="240" w:lineRule="auto"/>
        <w:jc w:val="both"/>
        <w:outlineLvl w:val="1"/>
        <w:rPr>
          <w:rFonts w:ascii="Times New Roman" w:eastAsia="Times New Roman" w:hAnsi="Times New Roman" w:cs="Times New Roman"/>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Pr="00AA7B7D">
        <w:rPr>
          <w:rFonts w:ascii="Times New Roman" w:eastAsia="Times New Roman" w:hAnsi="Times New Roman" w:cs="Times New Roman"/>
          <w:b/>
          <w:bCs/>
          <w:iCs/>
          <w:kern w:val="0"/>
          <w:sz w:val="24"/>
          <w:szCs w:val="24"/>
          <w14:ligatures w14:val="none"/>
        </w:rPr>
        <w:t>Paeküla-Riitsalu maaparandussüsteemi ja teede rekonstrueerimine</w:t>
      </w:r>
      <w:r w:rsidRPr="00AA7B7D">
        <w:rPr>
          <w:rFonts w:ascii="Times New Roman" w:eastAsia="Times New Roman" w:hAnsi="Times New Roman" w:cs="Times New Roman"/>
          <w:iCs/>
          <w:kern w:val="0"/>
          <w:sz w:val="24"/>
          <w:szCs w:val="24"/>
          <w14:ligatures w14:val="none"/>
        </w:rPr>
        <w:t>“ (viitenumber 285715) riigihanke alusdokumentides (RHAD) esitatud tingimustel.</w:t>
      </w:r>
    </w:p>
    <w:p w14:paraId="668A4DB8" w14:textId="77777777" w:rsidR="00AA7B7D" w:rsidRPr="00AA7B7D" w:rsidRDefault="00AA7B7D" w:rsidP="00AA7B7D">
      <w:pPr>
        <w:numPr>
          <w:ilvl w:val="0"/>
          <w:numId w:val="1"/>
        </w:numPr>
        <w:spacing w:after="120" w:line="240" w:lineRule="auto"/>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62D46A7A" w14:textId="77777777" w:rsidR="00AA7B7D" w:rsidRPr="00AA7B7D" w:rsidRDefault="00AA7B7D" w:rsidP="00345CC5">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Kõik RHAD täiendavad üksteist. Mistahes dokumendis sätestatud kohustus, tingimus või nõue on pakkujale kohustuslik. RHAD koosnevad kõigist </w:t>
      </w:r>
      <w:proofErr w:type="spellStart"/>
      <w:r w:rsidRPr="00AA7B7D">
        <w:rPr>
          <w:rFonts w:ascii="Times New Roman" w:eastAsia="Times New Roman" w:hAnsi="Times New Roman" w:cs="Times New Roman"/>
          <w:kern w:val="0"/>
          <w:sz w:val="24"/>
          <w:szCs w:val="24"/>
          <w14:ligatures w14:val="none"/>
        </w:rPr>
        <w:t>eRHRis</w:t>
      </w:r>
      <w:proofErr w:type="spellEnd"/>
      <w:r w:rsidRPr="00AA7B7D">
        <w:rPr>
          <w:rFonts w:ascii="Times New Roman" w:eastAsia="Times New Roman" w:hAnsi="Times New Roman" w:cs="Times New Roman"/>
          <w:kern w:val="0"/>
          <w:sz w:val="24"/>
          <w:szCs w:val="24"/>
          <w14:ligatures w14:val="none"/>
        </w:rPr>
        <w:t xml:space="preserve"> käesoleva hanke raames avaldatud ja viidatud dokumentidest. Erinevuste korral hanketeates ja teistes </w:t>
      </w:r>
      <w:proofErr w:type="spellStart"/>
      <w:r w:rsidRPr="00AA7B7D">
        <w:rPr>
          <w:rFonts w:ascii="Times New Roman" w:eastAsia="Times New Roman" w:hAnsi="Times New Roman" w:cs="Times New Roman"/>
          <w:kern w:val="0"/>
          <w:sz w:val="24"/>
          <w:szCs w:val="24"/>
          <w14:ligatures w14:val="none"/>
        </w:rPr>
        <w:t>RHADs</w:t>
      </w:r>
      <w:proofErr w:type="spellEnd"/>
      <w:r w:rsidRPr="00AA7B7D">
        <w:rPr>
          <w:rFonts w:ascii="Times New Roman" w:eastAsia="Times New Roman" w:hAnsi="Times New Roman" w:cs="Times New Roman"/>
          <w:kern w:val="0"/>
          <w:sz w:val="24"/>
          <w:szCs w:val="24"/>
          <w14:ligatures w14:val="none"/>
        </w:rPr>
        <w:t xml:space="preserve"> esitatud teabe vahel lähtutakse hanketeates esitatust. Samuti, kui huvitatud isik ei ole esitanud hankemenetluse käigus küsimusi </w:t>
      </w:r>
      <w:proofErr w:type="spellStart"/>
      <w:r w:rsidRPr="00AA7B7D">
        <w:rPr>
          <w:rFonts w:ascii="Times New Roman" w:eastAsia="Times New Roman" w:hAnsi="Times New Roman" w:cs="Times New Roman"/>
          <w:kern w:val="0"/>
          <w:sz w:val="24"/>
          <w:szCs w:val="24"/>
          <w14:ligatures w14:val="none"/>
        </w:rPr>
        <w:t>RHADs</w:t>
      </w:r>
      <w:proofErr w:type="spellEnd"/>
      <w:r w:rsidRPr="00AA7B7D">
        <w:rPr>
          <w:rFonts w:ascii="Times New Roman" w:eastAsia="Times New Roman" w:hAnsi="Times New Roman" w:cs="Times New Roman"/>
          <w:kern w:val="0"/>
          <w:sz w:val="24"/>
          <w:szCs w:val="24"/>
          <w14:ligatures w14:val="none"/>
        </w:rPr>
        <w:t xml:space="preserve"> avastatud vastuolude, ebaselguste või puuduste kohta, on hankijal õigus hankelepingu sõlmimise ja täitmise käigus üleskerkinud vaidluste korral valida hankijale sobivam RHAD tõlgendus. </w:t>
      </w:r>
    </w:p>
    <w:p w14:paraId="0A05B3F9" w14:textId="77777777" w:rsidR="00AA7B7D" w:rsidRPr="00AA7B7D" w:rsidRDefault="00AA7B7D" w:rsidP="00345CC5">
      <w:pPr>
        <w:numPr>
          <w:ilvl w:val="1"/>
          <w:numId w:val="0"/>
        </w:numPr>
        <w:spacing w:after="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Iga viidet, mille hankija teeb </w:t>
      </w:r>
      <w:proofErr w:type="spellStart"/>
      <w:r w:rsidRPr="00AA7B7D">
        <w:rPr>
          <w:rFonts w:ascii="Times New Roman" w:eastAsia="Times New Roman" w:hAnsi="Times New Roman" w:cs="Times New Roman"/>
          <w:kern w:val="0"/>
          <w:sz w:val="24"/>
          <w:szCs w:val="24"/>
          <w14:ligatures w14:val="none"/>
        </w:rPr>
        <w:t>RHADs</w:t>
      </w:r>
      <w:proofErr w:type="spellEnd"/>
      <w:r w:rsidRPr="00AA7B7D">
        <w:rPr>
          <w:rFonts w:ascii="Times New Roman" w:eastAsia="Times New Roman" w:hAnsi="Times New Roman" w:cs="Times New Roman"/>
          <w:kern w:val="0"/>
          <w:sz w:val="24"/>
          <w:szCs w:val="24"/>
          <w14:ligatures w14:val="none"/>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AA7B7D">
        <w:rPr>
          <w:rFonts w:ascii="Times New Roman" w:eastAsia="Times New Roman" w:hAnsi="Times New Roman" w:cs="Times New Roman"/>
          <w:kern w:val="0"/>
          <w:sz w:val="24"/>
          <w:szCs w:val="24"/>
          <w14:ligatures w14:val="none"/>
        </w:rPr>
        <w:t>RHADs</w:t>
      </w:r>
      <w:proofErr w:type="spellEnd"/>
      <w:r w:rsidRPr="00AA7B7D">
        <w:rPr>
          <w:rFonts w:ascii="Times New Roman" w:eastAsia="Times New Roman" w:hAnsi="Times New Roman" w:cs="Times New Roman"/>
          <w:kern w:val="0"/>
          <w:sz w:val="24"/>
          <w:szCs w:val="24"/>
          <w14:ligatures w14:val="none"/>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7D60F48" w14:textId="77777777" w:rsidR="00AA7B7D" w:rsidRPr="00AA7B7D" w:rsidRDefault="00AA7B7D" w:rsidP="00345CC5">
      <w:pPr>
        <w:numPr>
          <w:ilvl w:val="1"/>
          <w:numId w:val="0"/>
        </w:numPr>
        <w:spacing w:after="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ei ole jaotanud hanget osadeks, kuna see ei ole majanduslikult ja töökorralduslikult otstarbekas, tegemist on ühe tervikliku objekti rekonstrueerimisega.</w:t>
      </w:r>
    </w:p>
    <w:p w14:paraId="0A14FD00" w14:textId="77777777" w:rsidR="00AA7B7D" w:rsidRPr="00AA7B7D" w:rsidRDefault="00AA7B7D" w:rsidP="00AA7B7D">
      <w:pPr>
        <w:spacing w:after="0" w:line="240" w:lineRule="auto"/>
        <w:ind w:left="432"/>
        <w:jc w:val="both"/>
        <w:rPr>
          <w:rFonts w:ascii="Times New Roman" w:eastAsia="Times New Roman" w:hAnsi="Times New Roman" w:cs="Times New Roman"/>
          <w:kern w:val="0"/>
          <w:sz w:val="24"/>
          <w:szCs w:val="24"/>
          <w14:ligatures w14:val="none"/>
        </w:rPr>
      </w:pPr>
    </w:p>
    <w:p w14:paraId="623A932F" w14:textId="77777777" w:rsidR="00AA7B7D" w:rsidRPr="00AA7B7D" w:rsidRDefault="00AA7B7D" w:rsidP="00AA7B7D">
      <w:pPr>
        <w:numPr>
          <w:ilvl w:val="0"/>
          <w:numId w:val="1"/>
        </w:numPr>
        <w:spacing w:after="120" w:line="240" w:lineRule="auto"/>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7C2D5606" w14:textId="610594E4"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Töö tehniliseks aluseks on </w:t>
      </w:r>
      <w:r w:rsidR="007051E0" w:rsidRPr="007051E0">
        <w:rPr>
          <w:rFonts w:ascii="Times New Roman" w:eastAsia="Times New Roman" w:hAnsi="Times New Roman" w:cs="Times New Roman"/>
          <w:kern w:val="0"/>
          <w:sz w:val="24"/>
          <w:szCs w:val="24"/>
          <w14:ligatures w14:val="none"/>
        </w:rPr>
        <w:t xml:space="preserve">Kobras OÜ </w:t>
      </w:r>
      <w:r w:rsidRPr="00AA7B7D">
        <w:rPr>
          <w:rFonts w:ascii="Times New Roman" w:eastAsia="Times New Roman" w:hAnsi="Times New Roman" w:cs="Times New Roman"/>
          <w:kern w:val="0"/>
          <w:sz w:val="24"/>
          <w:szCs w:val="24"/>
          <w14:ligatures w14:val="none"/>
        </w:rPr>
        <w:t>poolt koostatud ehitusprojekt „</w:t>
      </w:r>
      <w:r w:rsidR="007130C6" w:rsidRPr="007130C6">
        <w:rPr>
          <w:rFonts w:ascii="Times New Roman" w:eastAsia="Times New Roman" w:hAnsi="Times New Roman" w:cs="Times New Roman"/>
          <w:kern w:val="0"/>
          <w:sz w:val="24"/>
          <w:szCs w:val="24"/>
          <w14:ligatures w14:val="none"/>
        </w:rPr>
        <w:t>Paeküla-Riitsalu maaparandusehitiste ja teede</w:t>
      </w:r>
      <w:r w:rsidR="007130C6">
        <w:rPr>
          <w:rFonts w:ascii="Times New Roman" w:eastAsia="Times New Roman" w:hAnsi="Times New Roman" w:cs="Times New Roman"/>
          <w:kern w:val="0"/>
          <w:sz w:val="24"/>
          <w:szCs w:val="24"/>
          <w14:ligatures w14:val="none"/>
        </w:rPr>
        <w:t xml:space="preserve"> </w:t>
      </w:r>
      <w:r w:rsidR="007130C6" w:rsidRPr="007130C6">
        <w:rPr>
          <w:rFonts w:ascii="Times New Roman" w:eastAsia="Times New Roman" w:hAnsi="Times New Roman" w:cs="Times New Roman"/>
          <w:kern w:val="0"/>
          <w:sz w:val="24"/>
          <w:szCs w:val="24"/>
          <w14:ligatures w14:val="none"/>
        </w:rPr>
        <w:t xml:space="preserve">rekonstrueerimise </w:t>
      </w:r>
      <w:r w:rsidR="007130C6" w:rsidRPr="009675E2">
        <w:rPr>
          <w:rFonts w:ascii="Times New Roman" w:eastAsia="Times New Roman" w:hAnsi="Times New Roman" w:cs="Times New Roman"/>
          <w:kern w:val="0"/>
          <w:sz w:val="24"/>
          <w:szCs w:val="24"/>
          <w14:ligatures w14:val="none"/>
        </w:rPr>
        <w:t>ehitusprojekt V03</w:t>
      </w:r>
      <w:r w:rsidRPr="009675E2">
        <w:rPr>
          <w:rFonts w:ascii="Times New Roman" w:eastAsia="Times New Roman" w:hAnsi="Times New Roman" w:cs="Times New Roman"/>
          <w:kern w:val="0"/>
          <w:sz w:val="24"/>
          <w:szCs w:val="24"/>
          <w14:ligatures w14:val="none"/>
        </w:rPr>
        <w:t xml:space="preserve">“ (lisa </w:t>
      </w:r>
      <w:r w:rsidR="007130C6" w:rsidRPr="009675E2">
        <w:rPr>
          <w:rFonts w:ascii="Times New Roman" w:eastAsia="Times New Roman" w:hAnsi="Times New Roman" w:cs="Times New Roman"/>
          <w:kern w:val="0"/>
          <w:sz w:val="24"/>
          <w:szCs w:val="24"/>
          <w14:ligatures w14:val="none"/>
        </w:rPr>
        <w:t>3</w:t>
      </w:r>
      <w:r w:rsidRPr="009675E2">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p>
    <w:p w14:paraId="724A3038"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328C0EB" w14:textId="228A6833"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Töövõtja annab Tellijale valmis Töö lõplikult </w:t>
      </w:r>
      <w:r w:rsidRPr="00632937">
        <w:rPr>
          <w:rFonts w:ascii="Times New Roman" w:eastAsia="Times New Roman" w:hAnsi="Times New Roman" w:cs="Times New Roman"/>
          <w:kern w:val="0"/>
          <w:sz w:val="24"/>
          <w:szCs w:val="24"/>
          <w14:ligatures w14:val="none"/>
        </w:rPr>
        <w:t xml:space="preserve">üle hiljemalt </w:t>
      </w:r>
      <w:r w:rsidR="00E612C5" w:rsidRPr="00632937">
        <w:rPr>
          <w:rFonts w:ascii="Times New Roman" w:eastAsia="Times New Roman" w:hAnsi="Times New Roman" w:cs="Times New Roman"/>
          <w:kern w:val="0"/>
          <w:sz w:val="24"/>
          <w:szCs w:val="24"/>
          <w14:ligatures w14:val="none"/>
        </w:rPr>
        <w:t>1.09.2025</w:t>
      </w:r>
      <w:r w:rsidRPr="00632937">
        <w:rPr>
          <w:rFonts w:ascii="Times New Roman" w:eastAsia="Times New Roman" w:hAnsi="Times New Roman" w:cs="Times New Roman"/>
          <w:kern w:val="0"/>
          <w:sz w:val="24"/>
          <w:szCs w:val="24"/>
          <w14:ligatures w14:val="none"/>
        </w:rPr>
        <w:t>a</w:t>
      </w:r>
      <w:r w:rsidRPr="00AA7B7D">
        <w:rPr>
          <w:rFonts w:ascii="Times New Roman" w:eastAsia="Times New Roman" w:hAnsi="Times New Roman" w:cs="Times New Roman"/>
          <w:kern w:val="0"/>
          <w:sz w:val="24"/>
          <w:szCs w:val="24"/>
          <w14:ligatures w14:val="none"/>
        </w:rPr>
        <w:t xml:space="preserve">. Ehitusobjekti dokumentide üleandmiseks ja vastuvõtmiseks ning ehitusobjekti kasutuselevõtu dokumentide vormistamiseks on aega kuni 1.11.2025. </w:t>
      </w:r>
    </w:p>
    <w:p w14:paraId="6D7DB27D"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Ehitustöid võib alustada kohe peale hankelepingu sõlmimist ja teostusgarantii esitamist. Objektil tehtud tööde eest tasumine tellija poolt algab </w:t>
      </w:r>
      <w:r w:rsidRPr="00632937">
        <w:rPr>
          <w:rFonts w:ascii="Times New Roman" w:eastAsia="Times New Roman" w:hAnsi="Times New Roman" w:cs="Times New Roman"/>
          <w:kern w:val="0"/>
          <w:sz w:val="24"/>
          <w:szCs w:val="24"/>
          <w14:ligatures w14:val="none"/>
        </w:rPr>
        <w:t>2025 aasta eelarvest alates 18. jaanuarist 2025 (sh 2024 aastal teostatud ja vastuvõetud tööde eest).</w:t>
      </w:r>
    </w:p>
    <w:p w14:paraId="0A354B51"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Töödele on nõutav teostusgarantii kestvusega 2 aastat arvates kasutuselevõtu akti allkirjastamisest tellija poolt. Tööde teostamise ajaks on nõutav pangagarantii 10 % </w:t>
      </w:r>
      <w:r w:rsidRPr="00AA7B7D">
        <w:rPr>
          <w:rFonts w:ascii="Times New Roman" w:eastAsia="Times New Roman" w:hAnsi="Times New Roman" w:cs="Times New Roman"/>
          <w:kern w:val="0"/>
          <w:sz w:val="24"/>
          <w:szCs w:val="24"/>
          <w14:ligatures w14:val="none"/>
        </w:rPr>
        <w:lastRenderedPageBreak/>
        <w:t>hankelepingu sõlmimise aluseks olnud eduka pakkumuse maksumusest või sama summa deponeerimine tellija pangakontole.</w:t>
      </w:r>
    </w:p>
    <w:p w14:paraId="3997171A" w14:textId="6B120D62"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Hankelepingu eseme tehniline kirjeldus on toodud </w:t>
      </w:r>
      <w:bookmarkEnd w:id="1"/>
      <w:r w:rsidRPr="00AA7B7D">
        <w:rPr>
          <w:rFonts w:ascii="Times New Roman" w:eastAsia="Times New Roman" w:hAnsi="Times New Roman" w:cs="Times New Roman"/>
          <w:kern w:val="0"/>
          <w:sz w:val="24"/>
          <w:szCs w:val="24"/>
          <w14:ligatures w14:val="none"/>
        </w:rPr>
        <w:t xml:space="preserve">lisas </w:t>
      </w:r>
      <w:r w:rsidR="002225E6">
        <w:rPr>
          <w:rFonts w:ascii="Times New Roman" w:eastAsia="Times New Roman" w:hAnsi="Times New Roman" w:cs="Times New Roman"/>
          <w:kern w:val="0"/>
          <w:sz w:val="24"/>
          <w:szCs w:val="24"/>
          <w14:ligatures w14:val="none"/>
        </w:rPr>
        <w:t>4</w:t>
      </w:r>
      <w:r w:rsidRPr="00AA7B7D">
        <w:rPr>
          <w:rFonts w:ascii="Times New Roman" w:eastAsia="Times New Roman" w:hAnsi="Times New Roman" w:cs="Times New Roman"/>
          <w:kern w:val="0"/>
          <w:sz w:val="24"/>
          <w:szCs w:val="24"/>
          <w14:ligatures w14:val="none"/>
        </w:rPr>
        <w:t xml:space="preserve"> – tehniline kirjeldus. </w:t>
      </w:r>
    </w:p>
    <w:p w14:paraId="745E0E85" w14:textId="77777777" w:rsidR="00AA7B7D" w:rsidRPr="00AA7B7D" w:rsidRDefault="00AA7B7D" w:rsidP="00AA7B7D">
      <w:pPr>
        <w:spacing w:after="0" w:line="240" w:lineRule="auto"/>
        <w:ind w:left="432"/>
        <w:jc w:val="both"/>
        <w:rPr>
          <w:rFonts w:ascii="Times New Roman" w:eastAsia="Times New Roman" w:hAnsi="Times New Roman" w:cs="Times New Roman"/>
          <w:kern w:val="0"/>
          <w:sz w:val="24"/>
          <w:szCs w:val="24"/>
          <w14:ligatures w14:val="none"/>
        </w:rPr>
      </w:pPr>
    </w:p>
    <w:p w14:paraId="575FE87F" w14:textId="77777777" w:rsidR="00AA7B7D" w:rsidRPr="00AA7B7D" w:rsidRDefault="00AA7B7D" w:rsidP="00AA7B7D">
      <w:pPr>
        <w:numPr>
          <w:ilvl w:val="0"/>
          <w:numId w:val="1"/>
        </w:numPr>
        <w:spacing w:after="120" w:line="240" w:lineRule="auto"/>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1567246F"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Pakkumuse esitamisel ja hankelepingu täitmisel on ette nähtud tagatised.</w:t>
      </w:r>
    </w:p>
    <w:p w14:paraId="30ED7710" w14:textId="629E07DF"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Pakkuja peab esitama RHS § 90 kohase pakkumuse </w:t>
      </w:r>
      <w:r w:rsidRPr="00632937">
        <w:rPr>
          <w:rFonts w:ascii="Times New Roman" w:eastAsia="Times New Roman" w:hAnsi="Times New Roman" w:cs="Times New Roman"/>
          <w:kern w:val="0"/>
          <w:sz w:val="24"/>
          <w:szCs w:val="24"/>
          <w14:ligatures w14:val="none"/>
        </w:rPr>
        <w:t xml:space="preserve">tagatise summas </w:t>
      </w:r>
      <w:r w:rsidR="002225E6" w:rsidRPr="00632937">
        <w:rPr>
          <w:rFonts w:ascii="Times New Roman" w:eastAsia="Times New Roman" w:hAnsi="Times New Roman" w:cs="Times New Roman"/>
          <w:kern w:val="0"/>
          <w:sz w:val="24"/>
          <w:szCs w:val="24"/>
          <w14:ligatures w14:val="none"/>
        </w:rPr>
        <w:t xml:space="preserve">1200 </w:t>
      </w:r>
      <w:r w:rsidRPr="00632937">
        <w:rPr>
          <w:rFonts w:ascii="Times New Roman" w:eastAsia="Times New Roman" w:hAnsi="Times New Roman" w:cs="Times New Roman"/>
          <w:kern w:val="0"/>
          <w:sz w:val="24"/>
          <w:szCs w:val="24"/>
          <w14:ligatures w14:val="none"/>
        </w:rPr>
        <w:t>EUR</w:t>
      </w:r>
      <w:r w:rsidRPr="00AA7B7D">
        <w:rPr>
          <w:rFonts w:ascii="Times New Roman" w:eastAsia="Times New Roman" w:hAnsi="Times New Roman" w:cs="Times New Roman"/>
          <w:kern w:val="0"/>
          <w:sz w:val="24"/>
          <w:szCs w:val="24"/>
          <w14:ligatures w14:val="none"/>
        </w:rPr>
        <w:t>, kas:</w:t>
      </w:r>
    </w:p>
    <w:p w14:paraId="20FD7842" w14:textId="5B077406"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vastava summa deponeerimisena hankija arvelduskontole EE881010002021370008 SEB pangas (makse selgitus: „Pakkumuse tagatis riigihankes </w:t>
      </w:r>
      <w:r w:rsidR="000807FA" w:rsidRPr="00632937">
        <w:rPr>
          <w:rFonts w:ascii="Times New Roman" w:eastAsia="Times New Roman" w:hAnsi="Times New Roman" w:cs="Times New Roman"/>
          <w:kern w:val="0"/>
          <w:sz w:val="24"/>
          <w:szCs w:val="24"/>
          <w14:ligatures w14:val="none"/>
        </w:rPr>
        <w:t>Paeküla-Riitsalu maaparandussüsteemi ja teede rekonstrueerimine</w:t>
      </w:r>
      <w:r w:rsidR="000807FA" w:rsidRPr="00632937">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pakkuja [pakkuja nimi] eest“), panga viitenumber 4000004303, või</w:t>
      </w:r>
    </w:p>
    <w:p w14:paraId="36FB2E7B"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võlaõigusseaduse §-le 155 vastava krediidi- või finantseerimisasutuse või kindlustusandja </w:t>
      </w:r>
      <w:proofErr w:type="spellStart"/>
      <w:r w:rsidRPr="00AA7B7D">
        <w:rPr>
          <w:rFonts w:ascii="Times New Roman" w:eastAsia="Times New Roman" w:hAnsi="Times New Roman" w:cs="Times New Roman"/>
          <w:kern w:val="0"/>
          <w:sz w:val="24"/>
          <w:szCs w:val="24"/>
          <w14:ligatures w14:val="none"/>
        </w:rPr>
        <w:t>tagasivõtmatu</w:t>
      </w:r>
      <w:proofErr w:type="spellEnd"/>
      <w:r w:rsidRPr="00AA7B7D">
        <w:rPr>
          <w:rFonts w:ascii="Times New Roman" w:eastAsia="Times New Roman" w:hAnsi="Times New Roman" w:cs="Times New Roman"/>
          <w:kern w:val="0"/>
          <w:sz w:val="24"/>
          <w:szCs w:val="24"/>
          <w14:ligatures w14:val="none"/>
        </w:rP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rPr>
          <w:rFonts w:ascii="Times New Roman" w:eastAsia="Times New Roman" w:hAnsi="Times New Roman" w:cs="Times New Roman"/>
          <w:kern w:val="0"/>
          <w:sz w:val="24"/>
          <w:szCs w:val="24"/>
          <w14:ligatures w14:val="none"/>
        </w:rPr>
        <w:t>tagasivõtmatu</w:t>
      </w:r>
      <w:proofErr w:type="spellEnd"/>
      <w:r w:rsidRPr="00AA7B7D">
        <w:rPr>
          <w:rFonts w:ascii="Times New Roman" w:eastAsia="Times New Roman" w:hAnsi="Times New Roman" w:cs="Times New Roman"/>
          <w:kern w:val="0"/>
          <w:sz w:val="24"/>
          <w:szCs w:val="24"/>
          <w14:ligatures w14:val="none"/>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5D32E87E"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Rahasumma deponeerimisena esitatud tagatise korral esitab pakkuja makse toimumist tõendava dokumendi elektroonilise koopia koos pakkumusega.</w:t>
      </w:r>
    </w:p>
    <w:p w14:paraId="050E1261"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Krediidi- või finantseerimisasutuse või kindlustusandja garantiina esitatud pakkumuse tagatise tõendusdokument (garantiikiri) peab kas:</w:t>
      </w:r>
    </w:p>
    <w:p w14:paraId="07E3B63C"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olema allkirjastatud digitaalselt ja esitatud koos pakkumusega elektrooniliselt </w:t>
      </w:r>
      <w:proofErr w:type="spellStart"/>
      <w:r w:rsidRPr="00AA7B7D">
        <w:rPr>
          <w:rFonts w:ascii="Times New Roman" w:eastAsia="Times New Roman" w:hAnsi="Times New Roman" w:cs="Times New Roman"/>
          <w:kern w:val="0"/>
          <w:sz w:val="24"/>
          <w:szCs w:val="24"/>
          <w14:ligatures w14:val="none"/>
        </w:rPr>
        <w:t>eRHR</w:t>
      </w:r>
      <w:proofErr w:type="spellEnd"/>
      <w:r w:rsidRPr="00AA7B7D">
        <w:rPr>
          <w:rFonts w:ascii="Times New Roman" w:eastAsia="Times New Roman" w:hAnsi="Times New Roman" w:cs="Times New Roman"/>
          <w:kern w:val="0"/>
          <w:sz w:val="24"/>
          <w:szCs w:val="24"/>
          <w14:ligatures w14:val="none"/>
        </w:rPr>
        <w:t xml:space="preserve"> keskkonna kaudu, või</w:t>
      </w:r>
    </w:p>
    <w:p w14:paraId="45D2C89B"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AA7B7D">
        <w:rPr>
          <w:rFonts w:ascii="Times New Roman" w:eastAsia="Times New Roman" w:hAnsi="Times New Roman" w:cs="Times New Roman"/>
          <w:kern w:val="0"/>
          <w:sz w:val="24"/>
          <w:szCs w:val="24"/>
          <w14:ligatures w14:val="none"/>
        </w:rPr>
        <w:t>eRHR</w:t>
      </w:r>
      <w:proofErr w:type="spellEnd"/>
      <w:r w:rsidRPr="00AA7B7D">
        <w:rPr>
          <w:rFonts w:ascii="Times New Roman" w:eastAsia="Times New Roman" w:hAnsi="Times New Roman" w:cs="Times New Roman"/>
          <w:kern w:val="0"/>
          <w:sz w:val="24"/>
          <w:szCs w:val="24"/>
          <w14:ligatures w14:val="none"/>
        </w:rPr>
        <w:t xml:space="preserve"> süsteemi kaudu koos kinnitusega, et originaaldokument on hankijale esitatud. Originaaldokument tuleb esitada suletud ümbrikus, mis on tähistatud arusaadavalt. Originaaldokumendi õigeaegse kohalejõudmise riisiko lasub pakkujal.</w:t>
      </w:r>
    </w:p>
    <w:p w14:paraId="4266AD9D"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781F2890"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Tagatis peab olema antud kehtivusega vähemalt riigihankes pakkumuste jõusoleku tähtaja lõpuni.</w:t>
      </w:r>
    </w:p>
    <w:p w14:paraId="5E6415EB"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kohaldab pakkumuse tagatise realiseerimisel ja tagastamisel RHS § 91.</w:t>
      </w:r>
    </w:p>
    <w:p w14:paraId="40A9D115" w14:textId="77777777" w:rsidR="00AA7B7D" w:rsidRPr="00AA7B7D" w:rsidRDefault="00AA7B7D" w:rsidP="00632937">
      <w:pPr>
        <w:numPr>
          <w:ilvl w:val="1"/>
          <w:numId w:val="0"/>
        </w:numPr>
        <w:spacing w:after="120" w:line="240" w:lineRule="auto"/>
        <w:jc w:val="both"/>
        <w:rPr>
          <w:rFonts w:ascii="Times New Roman" w:eastAsia="Times New Roman" w:hAnsi="Times New Roman" w:cs="Times New Roman"/>
          <w:kern w:val="0"/>
          <w:sz w:val="24"/>
          <w:szCs w:val="24"/>
          <w14:ligatures w14:val="none"/>
        </w:rPr>
      </w:pPr>
      <w:r w:rsidRPr="00632937">
        <w:rPr>
          <w:rFonts w:ascii="Times New Roman" w:eastAsia="Times New Roman" w:hAnsi="Times New Roman" w:cs="Times New Roman"/>
          <w:kern w:val="0"/>
          <w:sz w:val="24"/>
          <w:szCs w:val="24"/>
          <w14:ligatures w14:val="none"/>
        </w:rPr>
        <w:lastRenderedPageBreak/>
        <w:t xml:space="preserve">Töövõtja peab esitama Tellijale peale hankelepingu sõlmimist, kuid enne tööde alustamist tingimusteta, </w:t>
      </w:r>
      <w:proofErr w:type="spellStart"/>
      <w:r w:rsidRPr="00632937">
        <w:rPr>
          <w:rFonts w:ascii="Times New Roman" w:eastAsia="Times New Roman" w:hAnsi="Times New Roman" w:cs="Times New Roman"/>
          <w:kern w:val="0"/>
          <w:sz w:val="24"/>
          <w:szCs w:val="24"/>
          <w14:ligatures w14:val="none"/>
        </w:rPr>
        <w:t>tagasivõtmatu</w:t>
      </w:r>
      <w:proofErr w:type="spellEnd"/>
      <w:r w:rsidRPr="00632937">
        <w:rPr>
          <w:rFonts w:ascii="Times New Roman" w:eastAsia="Times New Roman" w:hAnsi="Times New Roman" w:cs="Times New Roman"/>
          <w:kern w:val="0"/>
          <w:sz w:val="24"/>
          <w:szCs w:val="24"/>
          <w14:ligatures w14:val="none"/>
        </w:rPr>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DC6DE02" w14:textId="77777777" w:rsidR="00AA7B7D" w:rsidRPr="00AA7B7D" w:rsidRDefault="00AA7B7D" w:rsidP="00AA7B7D">
      <w:pPr>
        <w:spacing w:after="120" w:line="240" w:lineRule="auto"/>
        <w:jc w:val="both"/>
        <w:rPr>
          <w:rFonts w:ascii="Times New Roman" w:eastAsia="Times New Roman" w:hAnsi="Times New Roman" w:cs="Times New Roman"/>
          <w:kern w:val="0"/>
          <w:sz w:val="24"/>
          <w:szCs w:val="24"/>
          <w14:ligatures w14:val="none"/>
        </w:rPr>
      </w:pPr>
    </w:p>
    <w:p w14:paraId="613FC239" w14:textId="77777777" w:rsidR="00AA7B7D" w:rsidRPr="00AA7B7D" w:rsidRDefault="00AA7B7D" w:rsidP="00AA7B7D">
      <w:pPr>
        <w:numPr>
          <w:ilvl w:val="0"/>
          <w:numId w:val="1"/>
        </w:numPr>
        <w:spacing w:after="120" w:line="240" w:lineRule="auto"/>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3536B8BC" w14:textId="77777777" w:rsidR="00632937" w:rsidRDefault="00AA7B7D" w:rsidP="00632937">
      <w:pPr>
        <w:numPr>
          <w:ilvl w:val="1"/>
          <w:numId w:val="0"/>
        </w:numPr>
        <w:spacing w:after="1200" w:line="240" w:lineRule="auto"/>
        <w:jc w:val="both"/>
        <w:rPr>
          <w:rFonts w:ascii="Times New Roman" w:eastAsia="Times New Roman" w:hAnsi="Times New Roman" w:cs="Times New Roman"/>
          <w:kern w:val="0"/>
          <w:sz w:val="24"/>
          <w:szCs w:val="24"/>
          <w:shd w:val="clear" w:color="auto" w:fill="FFFFFF"/>
          <w14:ligatures w14:val="none"/>
        </w:rPr>
      </w:pPr>
      <w:proofErr w:type="spellStart"/>
      <w:r w:rsidRPr="00632937">
        <w:rPr>
          <w:rFonts w:ascii="Times New Roman" w:eastAsia="Times New Roman" w:hAnsi="Times New Roman" w:cs="Times New Roman"/>
          <w:kern w:val="0"/>
          <w:sz w:val="24"/>
          <w:szCs w:val="24"/>
          <w:shd w:val="clear" w:color="auto" w:fill="FFFFFF"/>
          <w14:ligatures w14:val="none"/>
        </w:rPr>
        <w:t>Objektiga</w:t>
      </w:r>
      <w:proofErr w:type="spellEnd"/>
      <w:r w:rsidRPr="00632937">
        <w:rPr>
          <w:rFonts w:ascii="Times New Roman" w:eastAsia="Times New Roman" w:hAnsi="Times New Roman" w:cs="Times New Roman"/>
          <w:kern w:val="0"/>
          <w:sz w:val="24"/>
          <w:szCs w:val="24"/>
          <w:shd w:val="clear" w:color="auto" w:fill="FFFFFF"/>
          <w14:ligatures w14:val="none"/>
        </w:rPr>
        <w:t xml:space="preserve"> on </w:t>
      </w:r>
      <w:proofErr w:type="spellStart"/>
      <w:r w:rsidRPr="00632937">
        <w:rPr>
          <w:rFonts w:ascii="Times New Roman" w:eastAsia="Times New Roman" w:hAnsi="Times New Roman" w:cs="Times New Roman"/>
          <w:kern w:val="0"/>
          <w:sz w:val="24"/>
          <w:szCs w:val="24"/>
          <w:shd w:val="clear" w:color="auto" w:fill="FFFFFF"/>
          <w14:ligatures w14:val="none"/>
        </w:rPr>
        <w:t>võimalik</w:t>
      </w:r>
      <w:proofErr w:type="spellEnd"/>
      <w:r w:rsidRPr="00632937">
        <w:rPr>
          <w:rFonts w:ascii="Times New Roman" w:eastAsia="Times New Roman" w:hAnsi="Times New Roman" w:cs="Times New Roman"/>
          <w:kern w:val="0"/>
          <w:sz w:val="24"/>
          <w:szCs w:val="24"/>
          <w:shd w:val="clear" w:color="auto" w:fill="FFFFFF"/>
          <w14:ligatures w14:val="none"/>
        </w:rPr>
        <w:t xml:space="preserve"> </w:t>
      </w:r>
      <w:proofErr w:type="spellStart"/>
      <w:r w:rsidRPr="00632937">
        <w:rPr>
          <w:rFonts w:ascii="Times New Roman" w:eastAsia="Times New Roman" w:hAnsi="Times New Roman" w:cs="Times New Roman"/>
          <w:kern w:val="0"/>
          <w:sz w:val="24"/>
          <w:szCs w:val="24"/>
          <w:shd w:val="clear" w:color="auto" w:fill="FFFFFF"/>
          <w14:ligatures w14:val="none"/>
        </w:rPr>
        <w:t>tutvuda</w:t>
      </w:r>
      <w:proofErr w:type="spellEnd"/>
      <w:r w:rsidRPr="00632937">
        <w:rPr>
          <w:rFonts w:ascii="Times New Roman" w:eastAsia="Times New Roman" w:hAnsi="Times New Roman" w:cs="Times New Roman"/>
          <w:kern w:val="0"/>
          <w:sz w:val="24"/>
          <w:szCs w:val="24"/>
          <w:shd w:val="clear" w:color="auto" w:fill="FFFFFF"/>
          <w14:ligatures w14:val="none"/>
        </w:rPr>
        <w:t xml:space="preserve">: </w:t>
      </w:r>
      <w:proofErr w:type="spellStart"/>
      <w:r w:rsidRPr="00632937">
        <w:rPr>
          <w:rFonts w:ascii="Times New Roman" w:eastAsia="Times New Roman" w:hAnsi="Times New Roman" w:cs="Times New Roman"/>
          <w:kern w:val="0"/>
          <w:sz w:val="24"/>
          <w:szCs w:val="24"/>
          <w:shd w:val="clear" w:color="auto" w:fill="FFFFFF"/>
          <w14:ligatures w14:val="none"/>
        </w:rPr>
        <w:t>metsataristu</w:t>
      </w:r>
      <w:proofErr w:type="spellEnd"/>
      <w:r w:rsidRPr="00632937">
        <w:rPr>
          <w:rFonts w:ascii="Times New Roman" w:eastAsia="Times New Roman" w:hAnsi="Times New Roman" w:cs="Times New Roman"/>
          <w:kern w:val="0"/>
          <w:sz w:val="24"/>
          <w:szCs w:val="24"/>
          <w:shd w:val="clear" w:color="auto" w:fill="FFFFFF"/>
          <w14:ligatures w14:val="none"/>
        </w:rPr>
        <w:t xml:space="preserve"> </w:t>
      </w:r>
      <w:proofErr w:type="spellStart"/>
      <w:r w:rsidRPr="00632937">
        <w:rPr>
          <w:rFonts w:ascii="Times New Roman" w:eastAsia="Times New Roman" w:hAnsi="Times New Roman" w:cs="Times New Roman"/>
          <w:kern w:val="0"/>
          <w:sz w:val="24"/>
          <w:szCs w:val="24"/>
          <w:shd w:val="clear" w:color="auto" w:fill="FFFFFF"/>
          <w14:ligatures w14:val="none"/>
        </w:rPr>
        <w:t>spetsialist</w:t>
      </w:r>
      <w:proofErr w:type="spellEnd"/>
      <w:r w:rsidRPr="00632937">
        <w:rPr>
          <w:rFonts w:ascii="Times New Roman" w:eastAsia="Times New Roman" w:hAnsi="Times New Roman" w:cs="Times New Roman"/>
          <w:kern w:val="0"/>
          <w:sz w:val="24"/>
          <w:szCs w:val="24"/>
          <w:shd w:val="clear" w:color="auto" w:fill="FFFFFF"/>
          <w14:ligatures w14:val="none"/>
        </w:rPr>
        <w:t xml:space="preserve"> Enn Raav </w:t>
      </w:r>
      <w:proofErr w:type="spellStart"/>
      <w:r w:rsidRPr="00632937">
        <w:rPr>
          <w:rFonts w:ascii="Times New Roman" w:eastAsia="Times New Roman" w:hAnsi="Times New Roman" w:cs="Times New Roman"/>
          <w:kern w:val="0"/>
          <w:sz w:val="24"/>
          <w:szCs w:val="24"/>
          <w:shd w:val="clear" w:color="auto" w:fill="FFFFFF"/>
          <w14:ligatures w14:val="none"/>
        </w:rPr>
        <w:t>tel</w:t>
      </w:r>
      <w:proofErr w:type="spellEnd"/>
      <w:r w:rsidRPr="00632937">
        <w:rPr>
          <w:rFonts w:ascii="Times New Roman" w:eastAsia="Times New Roman" w:hAnsi="Times New Roman" w:cs="Times New Roman"/>
          <w:kern w:val="0"/>
          <w:sz w:val="24"/>
          <w:szCs w:val="24"/>
          <w:shd w:val="clear" w:color="auto" w:fill="FFFFFF"/>
          <w14:ligatures w14:val="none"/>
        </w:rPr>
        <w:t xml:space="preserve">: 56479639; e-post: enn.raav@rmk.ee.             </w:t>
      </w:r>
    </w:p>
    <w:p w14:paraId="4E2D22CF" w14:textId="33DCB5C9" w:rsidR="00AA7B7D" w:rsidRPr="00632937" w:rsidRDefault="00AA7B7D" w:rsidP="00632937">
      <w:pPr>
        <w:numPr>
          <w:ilvl w:val="1"/>
          <w:numId w:val="0"/>
        </w:numPr>
        <w:spacing w:after="1200" w:line="240" w:lineRule="auto"/>
        <w:jc w:val="both"/>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Objektiga tutvumisel kohapeal ei võeta vastu riigihanget puudutavaid küsimusi ega anta vastuseid. Tekkinud küsimused tuleb esitada riigihangete registri kaudu ja neile vastatakse riigihangete registri kaudu (https://riigihanked.riik.ee ).</w:t>
      </w:r>
    </w:p>
    <w:p w14:paraId="349D4674" w14:textId="77777777" w:rsidR="00AA7B7D" w:rsidRPr="00632937" w:rsidRDefault="00AA7B7D" w:rsidP="00632937">
      <w:pPr>
        <w:numPr>
          <w:ilvl w:val="1"/>
          <w:numId w:val="0"/>
        </w:numPr>
        <w:spacing w:after="1200" w:line="240" w:lineRule="auto"/>
        <w:jc w:val="both"/>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 xml:space="preserve">Pakkuja esitab hinnapakkumuse vormi ning </w:t>
      </w:r>
      <w:proofErr w:type="spellStart"/>
      <w:r w:rsidRPr="00632937">
        <w:rPr>
          <w:rFonts w:ascii="Times New Roman" w:eastAsia="Times New Roman" w:hAnsi="Times New Roman" w:cs="Times New Roman"/>
          <w:kern w:val="0"/>
          <w:sz w:val="24"/>
          <w:szCs w:val="24"/>
          <w:shd w:val="clear" w:color="auto" w:fill="FFFFFF"/>
          <w14:ligatures w14:val="none"/>
        </w:rPr>
        <w:t>eRHR</w:t>
      </w:r>
      <w:proofErr w:type="spellEnd"/>
      <w:r w:rsidRPr="00632937">
        <w:rPr>
          <w:rFonts w:ascii="Times New Roman" w:eastAsia="Times New Roman" w:hAnsi="Times New Roman" w:cs="Times New Roman"/>
          <w:kern w:val="0"/>
          <w:sz w:val="24"/>
          <w:szCs w:val="24"/>
          <w:shd w:val="clear" w:color="auto" w:fill="FFFFFF"/>
          <w14:ligatures w14:val="none"/>
        </w:rPr>
        <w:t xml:space="preserve"> süsteemis hinnatavate näitajate all hinnapakkumuse vormilt pakkumuse kogumaksumuse. </w:t>
      </w:r>
    </w:p>
    <w:p w14:paraId="10A48F29" w14:textId="77777777" w:rsidR="00AA7B7D" w:rsidRPr="00632937" w:rsidRDefault="00AA7B7D" w:rsidP="00632937">
      <w:pPr>
        <w:numPr>
          <w:ilvl w:val="1"/>
          <w:numId w:val="0"/>
        </w:numPr>
        <w:spacing w:after="1200" w:line="240" w:lineRule="auto"/>
        <w:jc w:val="both"/>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 xml:space="preserve">Juhul, kui pakkumuse kogumaksumus hinnapakkumuse vormil ja RHR süsteemis täidetaval maksumuse vormil erinevad teineteisest, loeb hankija õigeks hinnapakkumuse vormil pakutud pakkumuse kogumaksumust, eeldusel, et ei esine arvutusvigu. </w:t>
      </w:r>
    </w:p>
    <w:p w14:paraId="1414C228" w14:textId="77777777" w:rsidR="00AA7B7D" w:rsidRPr="00632937" w:rsidRDefault="00AA7B7D" w:rsidP="00632937">
      <w:pPr>
        <w:numPr>
          <w:ilvl w:val="1"/>
          <w:numId w:val="0"/>
        </w:numPr>
        <w:spacing w:after="1200" w:line="240" w:lineRule="auto"/>
        <w:jc w:val="both"/>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 xml:space="preserve">Hinnapakkumuse vormil esitab pakkuja hankija poolt ettevalmistatud jaotiste kaupa hankega tellitavate tellitava töö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w:t>
      </w:r>
      <w:r w:rsidRPr="00632937">
        <w:rPr>
          <w:rFonts w:ascii="Times New Roman" w:eastAsia="Times New Roman" w:hAnsi="Times New Roman" w:cs="Times New Roman"/>
          <w:kern w:val="0"/>
          <w:sz w:val="24"/>
          <w:szCs w:val="24"/>
          <w:shd w:val="clear" w:color="auto" w:fill="FFFFFF"/>
          <w14:ligatures w14:val="none"/>
        </w:rPr>
        <w:lastRenderedPageBreak/>
        <w:t>hinnapakkumuse vormil nõutud või osundatud. Hankija kontrollib oma äranägemisel pakutavate hindade ja maksumuste õigsust ja põhjendatust ning võib otsustada tagasi lükata pakkumuse, milles on selle nõude vastu eksitud.</w:t>
      </w:r>
    </w:p>
    <w:p w14:paraId="7B693D16" w14:textId="77777777" w:rsidR="00AA7B7D" w:rsidRPr="00632937" w:rsidRDefault="00AA7B7D" w:rsidP="00632937">
      <w:pPr>
        <w:numPr>
          <w:ilvl w:val="1"/>
          <w:numId w:val="0"/>
        </w:numPr>
        <w:spacing w:after="1200" w:line="240" w:lineRule="auto"/>
        <w:jc w:val="both"/>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Pakkumuse maksumus peab olema lõplik ja sisaldama kõiki kulusid vastavalt RHAD-</w:t>
      </w:r>
      <w:proofErr w:type="spellStart"/>
      <w:r w:rsidRPr="00632937">
        <w:rPr>
          <w:rFonts w:ascii="Times New Roman" w:eastAsia="Times New Roman" w:hAnsi="Times New Roman" w:cs="Times New Roman"/>
          <w:kern w:val="0"/>
          <w:sz w:val="24"/>
          <w:szCs w:val="24"/>
          <w:shd w:val="clear" w:color="auto" w:fill="FFFFFF"/>
          <w14:ligatures w14:val="none"/>
        </w:rPr>
        <w:t>le</w:t>
      </w:r>
      <w:proofErr w:type="spellEnd"/>
      <w:r w:rsidRPr="00632937">
        <w:rPr>
          <w:rFonts w:ascii="Times New Roman" w:eastAsia="Times New Roman" w:hAnsi="Times New Roman" w:cs="Times New Roman"/>
          <w:kern w:val="0"/>
          <w:sz w:val="24"/>
          <w:szCs w:val="24"/>
          <w:shd w:val="clear" w:color="auto" w:fill="FFFFFF"/>
          <w14:ligatures w14:val="none"/>
        </w:rPr>
        <w:t xml:space="preserve"> ning seal nimetamata kulusid, mis on vajalikud objektil tööde nõuetekohaseks teostamiseks. Null või negatiivse väärtusega maksumusi ei ole lubatud kasutada ja sellised pakkumused on hankijal õigus lugeda mittevastavaks ning tagasi lükata.</w:t>
      </w:r>
    </w:p>
    <w:p w14:paraId="0F597CEA" w14:textId="77777777" w:rsidR="00AA7B7D" w:rsidRPr="00632937" w:rsidRDefault="00AA7B7D" w:rsidP="00632937">
      <w:pPr>
        <w:numPr>
          <w:ilvl w:val="1"/>
          <w:numId w:val="0"/>
        </w:numPr>
        <w:spacing w:after="1200" w:line="240" w:lineRule="auto"/>
        <w:jc w:val="both"/>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Hankija ei hüvita lepingu täitmisel pakkujale mingeid täiendavaid kulusid ega tee täiendavaid makseid.</w:t>
      </w:r>
    </w:p>
    <w:p w14:paraId="7719E3AA" w14:textId="77777777" w:rsidR="00AA7B7D" w:rsidRPr="00AA7B7D" w:rsidRDefault="00AA7B7D" w:rsidP="00632937">
      <w:pPr>
        <w:numPr>
          <w:ilvl w:val="1"/>
          <w:numId w:val="0"/>
        </w:numPr>
        <w:spacing w:after="1200" w:line="240" w:lineRule="auto"/>
        <w:jc w:val="both"/>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Huvitatud isik või pakkuja kannab hankemenetluses osalemisega seotud kogukulud ja -riski, kaasa arvatud vääramatu jõu (</w:t>
      </w:r>
      <w:proofErr w:type="spellStart"/>
      <w:r w:rsidRPr="00632937">
        <w:rPr>
          <w:rFonts w:ascii="Times New Roman" w:eastAsia="Times New Roman" w:hAnsi="Times New Roman" w:cs="Times New Roman"/>
          <w:kern w:val="0"/>
          <w:sz w:val="24"/>
          <w:szCs w:val="24"/>
          <w:shd w:val="clear" w:color="auto" w:fill="FFFFFF"/>
          <w14:ligatures w14:val="none"/>
        </w:rPr>
        <w:t>force</w:t>
      </w:r>
      <w:proofErr w:type="spellEnd"/>
      <w:r w:rsidRPr="00632937">
        <w:rPr>
          <w:rFonts w:ascii="Times New Roman" w:eastAsia="Times New Roman" w:hAnsi="Times New Roman" w:cs="Times New Roman"/>
          <w:kern w:val="0"/>
          <w:sz w:val="24"/>
          <w:szCs w:val="24"/>
          <w:shd w:val="clear" w:color="auto" w:fill="FFFFFF"/>
          <w14:ligatures w14:val="none"/>
        </w:rPr>
        <w:t xml:space="preserve"> </w:t>
      </w:r>
      <w:proofErr w:type="spellStart"/>
      <w:r w:rsidRPr="00632937">
        <w:rPr>
          <w:rFonts w:ascii="Times New Roman" w:eastAsia="Times New Roman" w:hAnsi="Times New Roman" w:cs="Times New Roman"/>
          <w:kern w:val="0"/>
          <w:sz w:val="24"/>
          <w:szCs w:val="24"/>
          <w:shd w:val="clear" w:color="auto" w:fill="FFFFFF"/>
          <w14:ligatures w14:val="none"/>
        </w:rPr>
        <w:t>majeure</w:t>
      </w:r>
      <w:proofErr w:type="spellEnd"/>
      <w:r w:rsidRPr="00632937">
        <w:rPr>
          <w:rFonts w:ascii="Times New Roman" w:eastAsia="Times New Roman" w:hAnsi="Times New Roman" w:cs="Times New Roman"/>
          <w:kern w:val="0"/>
          <w:sz w:val="24"/>
          <w:szCs w:val="24"/>
          <w:shd w:val="clear" w:color="auto" w:fill="FFFFFF"/>
          <w14:ligatures w14:val="none"/>
        </w:rPr>
        <w:t>) toime võimalused.</w:t>
      </w:r>
    </w:p>
    <w:p w14:paraId="373FD59D" w14:textId="77777777" w:rsidR="00AA7B7D" w:rsidRPr="00AA7B7D" w:rsidRDefault="00AA7B7D" w:rsidP="00AA7B7D">
      <w:pPr>
        <w:spacing w:after="0" w:line="240" w:lineRule="auto"/>
        <w:ind w:left="432"/>
        <w:jc w:val="both"/>
        <w:rPr>
          <w:rFonts w:ascii="Times New Roman" w:eastAsia="Times New Roman" w:hAnsi="Times New Roman" w:cs="Times New Roman"/>
          <w:kern w:val="0"/>
          <w:sz w:val="24"/>
          <w:szCs w:val="24"/>
          <w:shd w:val="clear" w:color="auto" w:fill="FFFFFF"/>
          <w14:ligatures w14:val="none"/>
        </w:rPr>
      </w:pPr>
    </w:p>
    <w:p w14:paraId="26F2AE65" w14:textId="77777777" w:rsidR="00AA7B7D" w:rsidRPr="00AA7B7D" w:rsidRDefault="00AA7B7D" w:rsidP="00AA7B7D">
      <w:pPr>
        <w:numPr>
          <w:ilvl w:val="0"/>
          <w:numId w:val="1"/>
        </w:numPr>
        <w:spacing w:after="120" w:line="240" w:lineRule="auto"/>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471921AC" w14:textId="77777777" w:rsidR="00AA7B7D" w:rsidRPr="00AA7B7D" w:rsidRDefault="00AA7B7D" w:rsidP="00AA7B7D">
      <w:pPr>
        <w:numPr>
          <w:ilvl w:val="1"/>
          <w:numId w:val="0"/>
        </w:numPr>
        <w:spacing w:after="120" w:line="240" w:lineRule="auto"/>
        <w:ind w:left="432" w:hanging="432"/>
        <w:jc w:val="both"/>
        <w:rPr>
          <w:rFonts w:ascii="Times New Roman" w:eastAsia="Times New Roman" w:hAnsi="Times New Roman" w:cs="Times New Roman"/>
          <w:kern w:val="0"/>
          <w:sz w:val="24"/>
          <w:szCs w:val="24"/>
          <w:shd w:val="clear" w:color="auto" w:fill="FFFFFF"/>
          <w14:ligatures w14:val="none"/>
        </w:rPr>
      </w:pPr>
      <w:r w:rsidRPr="00AA7B7D">
        <w:rPr>
          <w:rFonts w:ascii="Times New Roman" w:eastAsia="Times New Roman" w:hAnsi="Times New Roman" w:cs="Times New Roman"/>
          <w:kern w:val="0"/>
          <w:sz w:val="24"/>
          <w:szCs w:val="24"/>
          <w14:ligatures w14:val="none"/>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2A2D9A2E" w14:textId="77777777" w:rsidR="00AA7B7D" w:rsidRPr="00AA7B7D" w:rsidRDefault="00AA7B7D" w:rsidP="00AA7B7D">
      <w:pPr>
        <w:numPr>
          <w:ilvl w:val="1"/>
          <w:numId w:val="0"/>
        </w:numPr>
        <w:spacing w:after="120" w:line="240" w:lineRule="auto"/>
        <w:ind w:left="432" w:hanging="432"/>
        <w:jc w:val="both"/>
        <w:rPr>
          <w:rFonts w:ascii="Times New Roman" w:eastAsia="Times New Roman" w:hAnsi="Times New Roman" w:cs="Times New Roman"/>
          <w:kern w:val="0"/>
          <w:sz w:val="24"/>
          <w:szCs w:val="24"/>
          <w:shd w:val="clear" w:color="auto" w:fill="FFFFFF"/>
          <w14:ligatures w14:val="none"/>
        </w:rPr>
      </w:pPr>
      <w:r w:rsidRPr="00AA7B7D">
        <w:rPr>
          <w:rFonts w:ascii="Times New Roman" w:eastAsia="Times New Roman" w:hAnsi="Times New Roman" w:cs="Times New Roman"/>
          <w:kern w:val="0"/>
          <w:sz w:val="24"/>
          <w:szCs w:val="24"/>
          <w14:ligatures w14:val="none"/>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32809042" w14:textId="77777777" w:rsidR="00AA7B7D" w:rsidRPr="00AA7B7D" w:rsidRDefault="00AA7B7D" w:rsidP="00AA7B7D">
      <w:pPr>
        <w:numPr>
          <w:ilvl w:val="1"/>
          <w:numId w:val="0"/>
        </w:numPr>
        <w:spacing w:after="0" w:line="240" w:lineRule="auto"/>
        <w:ind w:left="432" w:hanging="432"/>
        <w:jc w:val="both"/>
        <w:rPr>
          <w:rFonts w:ascii="Times New Roman" w:eastAsia="Times New Roman" w:hAnsi="Times New Roman" w:cs="Times New Roman"/>
          <w:kern w:val="0"/>
          <w:sz w:val="24"/>
          <w:szCs w:val="24"/>
          <w:shd w:val="clear" w:color="auto" w:fill="FFFFFF"/>
          <w14:ligatures w14:val="none"/>
        </w:rPr>
      </w:pPr>
      <w:r w:rsidRPr="00AA7B7D">
        <w:rPr>
          <w:rFonts w:ascii="Times New Roman" w:eastAsia="Times New Roman" w:hAnsi="Times New Roman" w:cs="Times New Roman"/>
          <w:kern w:val="0"/>
          <w:sz w:val="24"/>
          <w:szCs w:val="24"/>
          <w14:ligatures w14:val="none"/>
        </w:rPr>
        <w:t>Pakkumus peab sisaldama infot iga ühispakkuja poolt täidetava lepingu osa suuruse ja iseloomu kohta.</w:t>
      </w:r>
    </w:p>
    <w:p w14:paraId="092AFAA3" w14:textId="77777777" w:rsidR="00AA7B7D" w:rsidRPr="00AA7B7D" w:rsidRDefault="00AA7B7D" w:rsidP="00AA7B7D">
      <w:pPr>
        <w:spacing w:after="0" w:line="240" w:lineRule="auto"/>
        <w:ind w:left="432"/>
        <w:jc w:val="both"/>
        <w:rPr>
          <w:rFonts w:ascii="Times New Roman" w:eastAsia="Times New Roman" w:hAnsi="Times New Roman" w:cs="Times New Roman"/>
          <w:kern w:val="0"/>
          <w:sz w:val="24"/>
          <w:szCs w:val="24"/>
          <w:shd w:val="clear" w:color="auto" w:fill="FFFFFF"/>
          <w14:ligatures w14:val="none"/>
        </w:rPr>
      </w:pPr>
    </w:p>
    <w:p w14:paraId="50DDFDB4" w14:textId="77777777" w:rsidR="00AA7B7D" w:rsidRPr="00AA7B7D" w:rsidRDefault="00AA7B7D" w:rsidP="00AA7B7D">
      <w:pPr>
        <w:numPr>
          <w:ilvl w:val="0"/>
          <w:numId w:val="1"/>
        </w:numPr>
        <w:spacing w:after="120" w:line="240" w:lineRule="auto"/>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F5ACEF6" w14:textId="77777777" w:rsidR="00AA7B7D" w:rsidRPr="00AA7B7D" w:rsidRDefault="00AA7B7D" w:rsidP="00AA7B7D">
      <w:pPr>
        <w:numPr>
          <w:ilvl w:val="1"/>
          <w:numId w:val="0"/>
        </w:numPr>
        <w:spacing w:after="120" w:line="240" w:lineRule="auto"/>
        <w:ind w:left="431" w:hanging="431"/>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lastRenderedPageBreak/>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09C294C7" w14:textId="77777777" w:rsidR="00AA7B7D" w:rsidRPr="00AA7B7D" w:rsidRDefault="00AA7B7D" w:rsidP="00AA7B7D">
      <w:pPr>
        <w:numPr>
          <w:ilvl w:val="1"/>
          <w:numId w:val="0"/>
        </w:numPr>
        <w:spacing w:after="0" w:line="240" w:lineRule="auto"/>
        <w:ind w:left="432" w:hanging="432"/>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08D24EDE" w14:textId="77777777" w:rsidR="00AA7B7D" w:rsidRPr="00AA7B7D" w:rsidRDefault="00AA7B7D" w:rsidP="00AA7B7D">
      <w:pPr>
        <w:suppressAutoHyphens/>
        <w:spacing w:after="120" w:line="240" w:lineRule="auto"/>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07285373" w14:textId="77777777" w:rsidR="00AA7B7D" w:rsidRPr="00AA7B7D" w:rsidRDefault="00AA7B7D" w:rsidP="00AA7B7D">
      <w:pPr>
        <w:numPr>
          <w:ilvl w:val="0"/>
          <w:numId w:val="1"/>
        </w:numPr>
        <w:spacing w:after="120" w:line="240" w:lineRule="auto"/>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p>
    <w:bookmarkEnd w:id="7"/>
    <w:bookmarkEnd w:id="8"/>
    <w:bookmarkEnd w:id="9"/>
    <w:bookmarkEnd w:id="10"/>
    <w:p w14:paraId="31160A1E" w14:textId="77777777" w:rsidR="00AA7B7D" w:rsidRPr="00AA7B7D" w:rsidRDefault="00AA7B7D" w:rsidP="00AA7B7D">
      <w:pPr>
        <w:numPr>
          <w:ilvl w:val="1"/>
          <w:numId w:val="0"/>
        </w:numPr>
        <w:spacing w:after="120" w:line="240" w:lineRule="auto"/>
        <w:ind w:left="431" w:hanging="431"/>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võib lisaks RHS §-s 116 sätestatud juhtudele teha põhjendatud kirjaliku otsuse kõigi pakkumuste tagasilükkamise kohta kui ei ole tagatud piisav konkurents (laekub kaks või vähem pakkumust või vastavaks tunnistatakse ainult üks  pakkumus).</w:t>
      </w:r>
    </w:p>
    <w:p w14:paraId="358EE23D" w14:textId="77777777" w:rsidR="00AA7B7D" w:rsidRPr="00AA7B7D" w:rsidRDefault="00AA7B7D" w:rsidP="00AA7B7D">
      <w:pPr>
        <w:numPr>
          <w:ilvl w:val="1"/>
          <w:numId w:val="0"/>
        </w:numPr>
        <w:spacing w:after="120" w:line="240" w:lineRule="auto"/>
        <w:ind w:left="431" w:hanging="431"/>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Hankijal on õigus hankemenetlus põhjendatud kirjaliku otsusega kehtetuks tunnistada.</w:t>
      </w:r>
      <w:r w:rsidRPr="00AA7B7D">
        <w:rPr>
          <w:rFonts w:ascii="Times New Roman" w:eastAsiaTheme="minorEastAsia" w:hAnsi="Times New Roman" w:cs="Times New Roman"/>
          <w:color w:val="000000" w:themeColor="text1"/>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Põhjendatud vajaduseks võib olla eelkõige, kuid mitte ainult:</w:t>
      </w:r>
    </w:p>
    <w:p w14:paraId="458A009F" w14:textId="77777777" w:rsidR="00AA7B7D" w:rsidRPr="00AA7B7D" w:rsidRDefault="00AA7B7D" w:rsidP="00AA7B7D">
      <w:pPr>
        <w:numPr>
          <w:ilvl w:val="2"/>
          <w:numId w:val="0"/>
        </w:numPr>
        <w:tabs>
          <w:tab w:val="left" w:pos="709"/>
        </w:tabs>
        <w:spacing w:after="120" w:line="240" w:lineRule="auto"/>
        <w:ind w:left="1055" w:hanging="624"/>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tekib vajadus hankelepingu eset olulisel määral muuta;</w:t>
      </w:r>
    </w:p>
    <w:p w14:paraId="5A46B205" w14:textId="77777777" w:rsidR="00AA7B7D" w:rsidRPr="00AA7B7D" w:rsidRDefault="00AA7B7D" w:rsidP="00AA7B7D">
      <w:pPr>
        <w:numPr>
          <w:ilvl w:val="2"/>
          <w:numId w:val="0"/>
        </w:numPr>
        <w:tabs>
          <w:tab w:val="left" w:pos="709"/>
        </w:tabs>
        <w:spacing w:after="120" w:line="240" w:lineRule="auto"/>
        <w:ind w:left="1055" w:hanging="624"/>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52856FC" w14:textId="77777777" w:rsidR="00AA7B7D" w:rsidRPr="00AA7B7D" w:rsidRDefault="00AA7B7D" w:rsidP="00AA7B7D">
      <w:pPr>
        <w:numPr>
          <w:ilvl w:val="2"/>
          <w:numId w:val="0"/>
        </w:numPr>
        <w:tabs>
          <w:tab w:val="left" w:pos="709"/>
        </w:tabs>
        <w:spacing w:after="120" w:line="240" w:lineRule="auto"/>
        <w:ind w:left="1055" w:hanging="624"/>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579DF456" w14:textId="77777777" w:rsidR="00AA7B7D" w:rsidRPr="00AA7B7D" w:rsidRDefault="00AA7B7D" w:rsidP="00AA7B7D">
      <w:pPr>
        <w:numPr>
          <w:ilvl w:val="2"/>
          <w:numId w:val="0"/>
        </w:numPr>
        <w:tabs>
          <w:tab w:val="left" w:pos="709"/>
        </w:tabs>
        <w:spacing w:after="0" w:line="240" w:lineRule="auto"/>
        <w:ind w:left="1055" w:hanging="624"/>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hankemenetluses on ilmnenud ebakõlad, mida ei ole võimalik kõrvaldada ega menetlust seetõttu õiguspäraselt lõpule viia.</w:t>
      </w:r>
    </w:p>
    <w:p w14:paraId="61B36B92" w14:textId="77777777" w:rsidR="00AA7B7D" w:rsidRPr="00AA7B7D" w:rsidRDefault="00AA7B7D" w:rsidP="00AA7B7D">
      <w:pPr>
        <w:tabs>
          <w:tab w:val="left" w:pos="709"/>
        </w:tabs>
        <w:spacing w:after="0" w:line="240" w:lineRule="auto"/>
        <w:ind w:left="1055"/>
        <w:jc w:val="both"/>
        <w:rPr>
          <w:rFonts w:ascii="Times New Roman" w:eastAsia="Times New Roman" w:hAnsi="Times New Roman" w:cs="Times New Roman"/>
          <w:kern w:val="0"/>
          <w:sz w:val="24"/>
          <w:szCs w:val="24"/>
          <w14:ligatures w14:val="none"/>
        </w:rPr>
      </w:pPr>
    </w:p>
    <w:p w14:paraId="3B32A232" w14:textId="77777777" w:rsidR="00AA7B7D" w:rsidRPr="00AA7B7D" w:rsidRDefault="00AA7B7D" w:rsidP="00AA7B7D">
      <w:pPr>
        <w:numPr>
          <w:ilvl w:val="0"/>
          <w:numId w:val="1"/>
        </w:numPr>
        <w:spacing w:after="120" w:line="240" w:lineRule="auto"/>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2085300F" w14:textId="77777777" w:rsidR="00AA7B7D" w:rsidRPr="00AA7B7D" w:rsidRDefault="00AA7B7D" w:rsidP="00AA7B7D">
      <w:pPr>
        <w:numPr>
          <w:ilvl w:val="1"/>
          <w:numId w:val="0"/>
        </w:numPr>
        <w:spacing w:after="120" w:line="240" w:lineRule="auto"/>
        <w:ind w:left="432" w:hanging="432"/>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Hankeleping sõlmitakse ühe edukaks tunnistatud pakkujaga hankelepingu projektis kindlaksmääratud tingimustel. Hankelepinguga ei võrdsustata edukaks tunnistatud pakkumust, vaid sõlmitakse leping eraldi dokumendina.</w:t>
      </w:r>
    </w:p>
    <w:p w14:paraId="30916566" w14:textId="77777777" w:rsidR="00AA7B7D" w:rsidRPr="00AA7B7D" w:rsidRDefault="00AA7B7D" w:rsidP="00AA7B7D">
      <w:pPr>
        <w:numPr>
          <w:ilvl w:val="1"/>
          <w:numId w:val="0"/>
        </w:numPr>
        <w:spacing w:after="120" w:line="240" w:lineRule="auto"/>
        <w:ind w:left="432" w:hanging="432"/>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54EBCB80" w14:textId="77777777" w:rsidR="00AA7B7D" w:rsidRPr="00AA7B7D" w:rsidRDefault="00AA7B7D" w:rsidP="00AA7B7D">
      <w:pPr>
        <w:numPr>
          <w:ilvl w:val="1"/>
          <w:numId w:val="0"/>
        </w:numPr>
        <w:spacing w:after="120" w:line="240" w:lineRule="auto"/>
        <w:ind w:left="432" w:hanging="432"/>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AA7B7D">
        <w:rPr>
          <w:rFonts w:ascii="Times New Roman" w:eastAsia="Times New Roman" w:hAnsi="Times New Roman" w:cs="Times New Roman"/>
          <w:color w:val="000000"/>
          <w:spacing w:val="-1"/>
          <w:kern w:val="0"/>
          <w:sz w:val="24"/>
          <w:szCs w:val="24"/>
          <w14:ligatures w14:val="none"/>
        </w:rPr>
        <w:t>§ 119.</w:t>
      </w:r>
      <w:r w:rsidRPr="00AA7B7D">
        <w:rPr>
          <w:rFonts w:ascii="Times New Roman" w:eastAsia="Times New Roman" w:hAnsi="Times New Roman" w:cs="Times New Roman"/>
          <w:kern w:val="0"/>
          <w:sz w:val="24"/>
          <w:szCs w:val="24"/>
          <w14:ligatures w14:val="none"/>
        </w:rPr>
        <w:t xml:space="preserve"> </w:t>
      </w:r>
    </w:p>
    <w:p w14:paraId="74EAD858" w14:textId="77777777" w:rsidR="00AA7B7D" w:rsidRPr="00AA7B7D" w:rsidRDefault="00AA7B7D" w:rsidP="00AA7B7D">
      <w:pPr>
        <w:numPr>
          <w:ilvl w:val="1"/>
          <w:numId w:val="0"/>
        </w:numPr>
        <w:spacing w:after="120" w:line="240" w:lineRule="auto"/>
        <w:ind w:left="431" w:hanging="431"/>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Hankeleping allkirjastatakse digitaalselt. </w:t>
      </w:r>
      <w:r w:rsidRPr="00AA7B7D">
        <w:rPr>
          <w:rFonts w:ascii="Times New Roman" w:eastAsia="Times New Roman" w:hAnsi="Times New Roman" w:cs="Times New Roman"/>
          <w:color w:val="000000"/>
          <w:spacing w:val="-1"/>
          <w:kern w:val="0"/>
          <w:sz w:val="24"/>
          <w:szCs w:val="24"/>
          <w14:ligatures w14:val="none"/>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AA7B7D">
        <w:rPr>
          <w:rFonts w:ascii="Times New Roman" w:eastAsia="Times New Roman" w:hAnsi="Times New Roman" w:cs="Times New Roman"/>
          <w:color w:val="000000"/>
          <w:spacing w:val="-1"/>
          <w:kern w:val="0"/>
          <w:sz w:val="24"/>
          <w:szCs w:val="24"/>
          <w14:ligatures w14:val="none"/>
        </w:rPr>
        <w:t>kättesaaduks</w:t>
      </w:r>
      <w:proofErr w:type="spellEnd"/>
      <w:r w:rsidRPr="00AA7B7D">
        <w:rPr>
          <w:rFonts w:ascii="Times New Roman" w:eastAsia="Times New Roman" w:hAnsi="Times New Roman" w:cs="Times New Roman"/>
          <w:color w:val="000000"/>
          <w:spacing w:val="-1"/>
          <w:kern w:val="0"/>
          <w:sz w:val="24"/>
          <w:szCs w:val="24"/>
          <w14:ligatures w14:val="none"/>
        </w:rPr>
        <w:t xml:space="preserve"> 3 kalendripäeva möödumisel selle elektroonilisest edastamisest  arvates. Edukaks tunnistatud pakkumuse esitanud pakkuja peab ühe hankelepingu eksemplari allkirjastatult tagastama hankijale 5 tööpäeva jooksul hankelepingu </w:t>
      </w:r>
      <w:r w:rsidRPr="00AA7B7D">
        <w:rPr>
          <w:rFonts w:ascii="Times New Roman" w:eastAsia="Times New Roman" w:hAnsi="Times New Roman" w:cs="Times New Roman"/>
          <w:color w:val="000000"/>
          <w:spacing w:val="-1"/>
          <w:kern w:val="0"/>
          <w:sz w:val="24"/>
          <w:szCs w:val="24"/>
          <w14:ligatures w14:val="none"/>
        </w:rPr>
        <w:lastRenderedPageBreak/>
        <w:t xml:space="preserve">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AA7B7D">
        <w:rPr>
          <w:rFonts w:ascii="Times New Roman" w:eastAsia="Times New Roman" w:hAnsi="Times New Roman" w:cs="Times New Roman"/>
          <w:kern w:val="0"/>
          <w:sz w:val="24"/>
          <w:szCs w:val="24"/>
          <w14:ligatures w14:val="none"/>
        </w:rPr>
        <w:t xml:space="preserve">ja kohaldada RHS </w:t>
      </w:r>
      <w:r w:rsidRPr="00AA7B7D">
        <w:rPr>
          <w:rFonts w:ascii="Times New Roman" w:eastAsia="Times New Roman" w:hAnsi="Times New Roman" w:cs="Times New Roman"/>
          <w:color w:val="000000"/>
          <w:spacing w:val="-1"/>
          <w:kern w:val="0"/>
          <w:sz w:val="24"/>
          <w:szCs w:val="24"/>
          <w14:ligatures w14:val="none"/>
        </w:rPr>
        <w:t>§ 119.</w:t>
      </w:r>
    </w:p>
    <w:p w14:paraId="707AA8EB" w14:textId="77777777" w:rsidR="00AA7B7D" w:rsidRPr="00AA7B7D" w:rsidRDefault="00AA7B7D" w:rsidP="00AA7B7D">
      <w:pPr>
        <w:spacing w:after="0" w:line="240" w:lineRule="auto"/>
        <w:jc w:val="both"/>
        <w:rPr>
          <w:rFonts w:ascii="Times New Roman" w:eastAsia="Times New Roman" w:hAnsi="Times New Roman" w:cs="Times New Roman"/>
          <w:kern w:val="0"/>
          <w:sz w:val="24"/>
          <w:szCs w:val="24"/>
          <w14:ligatures w14:val="none"/>
        </w:rPr>
      </w:pPr>
    </w:p>
    <w:p w14:paraId="2CAF3070" w14:textId="77777777" w:rsidR="00AA7B7D" w:rsidRPr="00AA7B7D" w:rsidRDefault="00AA7B7D" w:rsidP="00AA7B7D">
      <w:pPr>
        <w:numPr>
          <w:ilvl w:val="0"/>
          <w:numId w:val="1"/>
        </w:numPr>
        <w:spacing w:after="120" w:line="240" w:lineRule="auto"/>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57E21646" w14:textId="77777777" w:rsidR="00AA7B7D" w:rsidRPr="00AA7B7D" w:rsidRDefault="00AA7B7D" w:rsidP="00AA7B7D">
      <w:pPr>
        <w:numPr>
          <w:ilvl w:val="1"/>
          <w:numId w:val="0"/>
        </w:numPr>
        <w:spacing w:after="120" w:line="240" w:lineRule="auto"/>
        <w:ind w:left="432" w:hanging="432"/>
        <w:jc w:val="both"/>
        <w:rPr>
          <w:rFonts w:ascii="Times New Roman" w:eastAsia="Arial" w:hAnsi="Times New Roman" w:cs="Times New Roman"/>
          <w:kern w:val="0"/>
          <w:sz w:val="24"/>
          <w:szCs w:val="24"/>
          <w14:ligatures w14:val="none"/>
        </w:rPr>
      </w:pPr>
      <w:r w:rsidRPr="00AA7B7D">
        <w:rPr>
          <w:rFonts w:ascii="Times New Roman" w:eastAsia="Arial" w:hAnsi="Times New Roman" w:cs="Times New Roman"/>
          <w:kern w:val="0"/>
          <w:sz w:val="24"/>
          <w:szCs w:val="24"/>
          <w14:ligatures w14:val="none"/>
        </w:rPr>
        <w:t>RHAD kohta saab selgitusi või täiendavat teavet ainult RHR kaudu, mis eeldab seda, et huvitatud isik registreerib end RHR-s vastava hankemenetluse juurde. Telefoni ega e-kirja teel küsimusi vastu ei võeta.</w:t>
      </w:r>
    </w:p>
    <w:p w14:paraId="177D5040" w14:textId="77777777" w:rsidR="00AA7B7D" w:rsidRPr="00AA7B7D" w:rsidRDefault="00AA7B7D" w:rsidP="00AA7B7D">
      <w:pPr>
        <w:numPr>
          <w:ilvl w:val="1"/>
          <w:numId w:val="0"/>
        </w:numPr>
        <w:spacing w:after="0" w:line="240" w:lineRule="auto"/>
        <w:ind w:left="432" w:hanging="432"/>
        <w:jc w:val="both"/>
        <w:rPr>
          <w:rFonts w:ascii="Times New Roman" w:eastAsia="Arial" w:hAnsi="Times New Roman" w:cs="Times New Roman"/>
          <w:kern w:val="0"/>
          <w:sz w:val="24"/>
          <w:szCs w:val="24"/>
          <w14:ligatures w14:val="none"/>
        </w:rPr>
      </w:pPr>
      <w:r w:rsidRPr="00AA7B7D">
        <w:rPr>
          <w:rFonts w:ascii="Times New Roman" w:eastAsia="Arial" w:hAnsi="Times New Roman" w:cs="Times New Roman"/>
          <w:kern w:val="0"/>
          <w:sz w:val="24"/>
          <w:szCs w:val="24"/>
          <w14:ligatures w14:val="none"/>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3D7C7267" w14:textId="77777777" w:rsidR="00AA7B7D" w:rsidRPr="00AA7B7D" w:rsidRDefault="00AA7B7D" w:rsidP="00AA7B7D">
      <w:pPr>
        <w:spacing w:after="0" w:line="240" w:lineRule="auto"/>
        <w:jc w:val="both"/>
        <w:rPr>
          <w:rFonts w:ascii="Times New Roman" w:eastAsia="Arial" w:hAnsi="Times New Roman" w:cs="Times New Roman"/>
          <w:kern w:val="0"/>
          <w:sz w:val="24"/>
          <w:szCs w:val="24"/>
          <w14:ligatures w14:val="none"/>
        </w:rPr>
      </w:pPr>
    </w:p>
    <w:p w14:paraId="6A3DBA5F" w14:textId="77777777" w:rsidR="00AA7B7D" w:rsidRPr="00AA7B7D" w:rsidRDefault="00AA7B7D" w:rsidP="00AA7B7D">
      <w:pPr>
        <w:numPr>
          <w:ilvl w:val="0"/>
          <w:numId w:val="1"/>
        </w:numPr>
        <w:spacing w:after="120" w:line="240" w:lineRule="auto"/>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5D23D05C" w14:textId="22268C02" w:rsidR="00AA7B7D" w:rsidRPr="00AA7B7D" w:rsidRDefault="00AA7B7D" w:rsidP="00AA7B7D">
      <w:pPr>
        <w:numPr>
          <w:ilvl w:val="1"/>
          <w:numId w:val="0"/>
        </w:numPr>
        <w:spacing w:after="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41FD514F" w14:textId="4B5D39EA" w:rsidR="00AA7B7D" w:rsidRPr="00AA7B7D" w:rsidRDefault="00AA7B7D" w:rsidP="00AA7B7D">
      <w:pPr>
        <w:numPr>
          <w:ilvl w:val="1"/>
          <w:numId w:val="0"/>
        </w:numPr>
        <w:spacing w:after="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008A70CA" w:rsidRPr="008A70CA">
        <w:rPr>
          <w:rFonts w:ascii="Times New Roman" w:eastAsia="Times New Roman" w:hAnsi="Times New Roman" w:cs="Times New Roman"/>
          <w:kern w:val="0"/>
          <w:sz w:val="24"/>
          <w:szCs w:val="24"/>
          <w14:ligatures w14:val="none"/>
        </w:rPr>
        <w:t>Hankelepingu vorm</w:t>
      </w:r>
    </w:p>
    <w:p w14:paraId="42882EFD" w14:textId="51FB5825" w:rsidR="008D2655" w:rsidRPr="008D2655" w:rsidRDefault="00AA7B7D" w:rsidP="008D2655">
      <w:pPr>
        <w:numPr>
          <w:ilvl w:val="1"/>
          <w:numId w:val="0"/>
        </w:numPr>
        <w:spacing w:after="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 </w:t>
      </w:r>
      <w:r w:rsidR="008D2655">
        <w:rPr>
          <w:rFonts w:ascii="Times New Roman" w:eastAsia="Times New Roman" w:hAnsi="Times New Roman" w:cs="Times New Roman"/>
          <w:kern w:val="0"/>
          <w:sz w:val="24"/>
          <w:szCs w:val="24"/>
          <w14:ligatures w14:val="none"/>
        </w:rPr>
        <w:t xml:space="preserve">Kobras OÜ </w:t>
      </w:r>
      <w:r w:rsidR="008A70CA">
        <w:rPr>
          <w:rFonts w:ascii="Times New Roman" w:eastAsia="Times New Roman" w:hAnsi="Times New Roman" w:cs="Times New Roman"/>
          <w:kern w:val="0"/>
          <w:sz w:val="24"/>
          <w:szCs w:val="24"/>
          <w14:ligatures w14:val="none"/>
        </w:rPr>
        <w:t xml:space="preserve"> </w:t>
      </w:r>
      <w:r w:rsidR="008D2655">
        <w:rPr>
          <w:rFonts w:ascii="Times New Roman" w:eastAsia="Times New Roman" w:hAnsi="Times New Roman" w:cs="Times New Roman"/>
          <w:kern w:val="0"/>
          <w:sz w:val="24"/>
          <w:szCs w:val="24"/>
          <w14:ligatures w14:val="none"/>
        </w:rPr>
        <w:t>E</w:t>
      </w:r>
      <w:r w:rsidR="008A70CA">
        <w:rPr>
          <w:rFonts w:ascii="Times New Roman" w:eastAsia="Times New Roman" w:hAnsi="Times New Roman" w:cs="Times New Roman"/>
          <w:kern w:val="0"/>
          <w:sz w:val="24"/>
          <w:szCs w:val="24"/>
          <w14:ligatures w14:val="none"/>
        </w:rPr>
        <w:t>hitusprojekt</w:t>
      </w:r>
      <w:r w:rsidR="008D2655">
        <w:rPr>
          <w:rFonts w:ascii="Times New Roman" w:eastAsia="Times New Roman" w:hAnsi="Times New Roman" w:cs="Times New Roman"/>
          <w:kern w:val="0"/>
          <w:sz w:val="24"/>
          <w:szCs w:val="24"/>
          <w14:ligatures w14:val="none"/>
        </w:rPr>
        <w:t xml:space="preserve"> </w:t>
      </w:r>
      <w:r w:rsidR="00185AC7">
        <w:rPr>
          <w:rFonts w:ascii="Times New Roman" w:eastAsia="Times New Roman" w:hAnsi="Times New Roman" w:cs="Times New Roman"/>
          <w:kern w:val="0"/>
          <w:sz w:val="24"/>
          <w:szCs w:val="24"/>
          <w14:ligatures w14:val="none"/>
        </w:rPr>
        <w:t>„</w:t>
      </w:r>
      <w:r w:rsidR="008D2655" w:rsidRPr="008D2655">
        <w:rPr>
          <w:rFonts w:ascii="Times New Roman" w:eastAsia="Times New Roman" w:hAnsi="Times New Roman" w:cs="Times New Roman"/>
          <w:kern w:val="0"/>
          <w:sz w:val="24"/>
          <w:szCs w:val="24"/>
          <w14:ligatures w14:val="none"/>
        </w:rPr>
        <w:t>Paeküla-Riitsalu maaparandusehitiste ja teede</w:t>
      </w:r>
    </w:p>
    <w:p w14:paraId="2E250F27" w14:textId="79A98875" w:rsidR="00AA7B7D" w:rsidRPr="00AA7B7D" w:rsidRDefault="008D2655" w:rsidP="008D2655">
      <w:pPr>
        <w:numPr>
          <w:ilvl w:val="1"/>
          <w:numId w:val="0"/>
        </w:numPr>
        <w:spacing w:after="0" w:line="240" w:lineRule="auto"/>
        <w:jc w:val="both"/>
        <w:rPr>
          <w:rFonts w:ascii="Times New Roman" w:eastAsia="Times New Roman" w:hAnsi="Times New Roman" w:cs="Times New Roman"/>
          <w:kern w:val="0"/>
          <w:sz w:val="24"/>
          <w:szCs w:val="24"/>
          <w14:ligatures w14:val="none"/>
        </w:rPr>
      </w:pPr>
      <w:r w:rsidRPr="008D2655">
        <w:rPr>
          <w:rFonts w:ascii="Times New Roman" w:eastAsia="Times New Roman" w:hAnsi="Times New Roman" w:cs="Times New Roman"/>
          <w:kern w:val="0"/>
          <w:sz w:val="24"/>
          <w:szCs w:val="24"/>
          <w14:ligatures w14:val="none"/>
        </w:rPr>
        <w:t>rekonstrueerimise ehitusprojekt V03</w:t>
      </w:r>
      <w:r w:rsidR="00185AC7">
        <w:rPr>
          <w:rFonts w:ascii="Times New Roman" w:eastAsia="Times New Roman" w:hAnsi="Times New Roman" w:cs="Times New Roman"/>
          <w:kern w:val="0"/>
          <w:sz w:val="24"/>
          <w:szCs w:val="24"/>
          <w14:ligatures w14:val="none"/>
        </w:rPr>
        <w:t>“</w:t>
      </w:r>
    </w:p>
    <w:p w14:paraId="70F36D3A" w14:textId="03312B4F" w:rsidR="008A70CA" w:rsidRDefault="00AA7B7D" w:rsidP="00AA7B7D">
      <w:pPr>
        <w:numPr>
          <w:ilvl w:val="1"/>
          <w:numId w:val="0"/>
        </w:numPr>
        <w:spacing w:after="0" w:line="240" w:lineRule="auto"/>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sidR="008A70CA">
        <w:rPr>
          <w:rFonts w:ascii="Times New Roman" w:eastAsia="Times New Roman" w:hAnsi="Times New Roman" w:cs="Times New Roman"/>
          <w:kern w:val="0"/>
          <w:sz w:val="24"/>
          <w:szCs w:val="24"/>
          <w14:ligatures w14:val="none"/>
        </w:rPr>
        <w:t>Tehniline kirjeldus</w:t>
      </w:r>
    </w:p>
    <w:p w14:paraId="5EC321A2" w14:textId="0271941E" w:rsidR="00AA7B7D" w:rsidRPr="00AA7B7D" w:rsidRDefault="007E778E" w:rsidP="00AA7B7D">
      <w:pPr>
        <w:numPr>
          <w:ilvl w:val="1"/>
          <w:numId w:val="0"/>
        </w:numPr>
        <w:spacing w:after="0" w:line="240" w:lineRule="auto"/>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sidR="002251F8">
        <w:rPr>
          <w:rFonts w:ascii="Times New Roman" w:eastAsia="Times New Roman" w:hAnsi="Times New Roman" w:cs="Times New Roman"/>
          <w:kern w:val="0"/>
          <w:sz w:val="24"/>
          <w:szCs w:val="24"/>
          <w14:ligatures w14:val="none"/>
        </w:rPr>
        <w:t xml:space="preserve">- </w:t>
      </w:r>
      <w:r w:rsidR="00AA7B7D"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3EE4A44E"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B7D"/>
    <w:rsid w:val="000807FA"/>
    <w:rsid w:val="00185AC7"/>
    <w:rsid w:val="001C4BFF"/>
    <w:rsid w:val="002225E6"/>
    <w:rsid w:val="002251F8"/>
    <w:rsid w:val="00307315"/>
    <w:rsid w:val="00345CC5"/>
    <w:rsid w:val="00632937"/>
    <w:rsid w:val="00702205"/>
    <w:rsid w:val="007051E0"/>
    <w:rsid w:val="007130C6"/>
    <w:rsid w:val="00736080"/>
    <w:rsid w:val="007E778E"/>
    <w:rsid w:val="008A70CA"/>
    <w:rsid w:val="008D2655"/>
    <w:rsid w:val="009675E2"/>
    <w:rsid w:val="00AA7B7D"/>
    <w:rsid w:val="00B91DF7"/>
    <w:rsid w:val="00BE2C23"/>
    <w:rsid w:val="00C60D89"/>
    <w:rsid w:val="00E612C5"/>
    <w:rsid w:val="00E73659"/>
    <w:rsid w:val="00F551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6AB91"/>
  <w15:chartTrackingRefBased/>
  <w15:docId w15:val="{9F8B0648-76E9-49F9-9643-5CC875DC6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A7B7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AA7B7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AA7B7D"/>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AA7B7D"/>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AA7B7D"/>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A7B7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A7B7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A7B7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A7B7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A7B7D"/>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AA7B7D"/>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AA7B7D"/>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AA7B7D"/>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AA7B7D"/>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A7B7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A7B7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A7B7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A7B7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A7B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A7B7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A7B7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A7B7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A7B7D"/>
    <w:pPr>
      <w:spacing w:before="160"/>
      <w:jc w:val="center"/>
    </w:pPr>
    <w:rPr>
      <w:i/>
      <w:iCs/>
      <w:color w:val="404040" w:themeColor="text1" w:themeTint="BF"/>
    </w:rPr>
  </w:style>
  <w:style w:type="character" w:customStyle="1" w:styleId="TsitaatMrk">
    <w:name w:val="Tsitaat Märk"/>
    <w:basedOn w:val="Liguvaikefont"/>
    <w:link w:val="Tsitaat"/>
    <w:uiPriority w:val="29"/>
    <w:rsid w:val="00AA7B7D"/>
    <w:rPr>
      <w:i/>
      <w:iCs/>
      <w:color w:val="404040" w:themeColor="text1" w:themeTint="BF"/>
    </w:rPr>
  </w:style>
  <w:style w:type="paragraph" w:styleId="Loendilik">
    <w:name w:val="List Paragraph"/>
    <w:basedOn w:val="Normaallaad"/>
    <w:uiPriority w:val="34"/>
    <w:qFormat/>
    <w:rsid w:val="00AA7B7D"/>
    <w:pPr>
      <w:ind w:left="720"/>
      <w:contextualSpacing/>
    </w:pPr>
  </w:style>
  <w:style w:type="character" w:styleId="Selgeltmrgatavrhutus">
    <w:name w:val="Intense Emphasis"/>
    <w:basedOn w:val="Liguvaikefont"/>
    <w:uiPriority w:val="21"/>
    <w:qFormat/>
    <w:rsid w:val="00AA7B7D"/>
    <w:rPr>
      <w:i/>
      <w:iCs/>
      <w:color w:val="2E74B5" w:themeColor="accent1" w:themeShade="BF"/>
    </w:rPr>
  </w:style>
  <w:style w:type="paragraph" w:styleId="Selgeltmrgatavtsitaat">
    <w:name w:val="Intense Quote"/>
    <w:basedOn w:val="Normaallaad"/>
    <w:next w:val="Normaallaad"/>
    <w:link w:val="SelgeltmrgatavtsitaatMrk"/>
    <w:uiPriority w:val="30"/>
    <w:qFormat/>
    <w:rsid w:val="00AA7B7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A7B7D"/>
    <w:rPr>
      <w:i/>
      <w:iCs/>
      <w:color w:val="2E74B5" w:themeColor="accent1" w:themeShade="BF"/>
    </w:rPr>
  </w:style>
  <w:style w:type="character" w:styleId="Selgeltmrgatavviide">
    <w:name w:val="Intense Reference"/>
    <w:basedOn w:val="Liguvaikefont"/>
    <w:uiPriority w:val="32"/>
    <w:qFormat/>
    <w:rsid w:val="00AA7B7D"/>
    <w:rPr>
      <w:b/>
      <w:bCs/>
      <w:smallCaps/>
      <w:color w:val="2E74B5" w:themeColor="accent1" w:themeShade="BF"/>
      <w:spacing w:val="5"/>
    </w:rPr>
  </w:style>
  <w:style w:type="paragraph" w:customStyle="1" w:styleId="111">
    <w:name w:val="1.1.1"/>
    <w:basedOn w:val="Normaallaad"/>
    <w:qFormat/>
    <w:rsid w:val="00AA7B7D"/>
    <w:pPr>
      <w:numPr>
        <w:ilvl w:val="2"/>
        <w:numId w:val="1"/>
      </w:numPr>
      <w:tabs>
        <w:tab w:val="left" w:pos="709"/>
      </w:tabs>
      <w:spacing w:after="0" w:line="240" w:lineRule="auto"/>
      <w:jc w:val="both"/>
    </w:pPr>
    <w:rPr>
      <w:rFonts w:ascii="MaxPro_S-Light" w:eastAsia="Times New Roman" w:hAnsi="MaxPro_S-Light" w:cs="MaxPro_S-Light"/>
      <w:kern w:val="0"/>
      <w:sz w:val="20"/>
      <w:szCs w:val="20"/>
      <w14:ligatures w14:val="none"/>
    </w:rPr>
  </w:style>
  <w:style w:type="paragraph" w:customStyle="1" w:styleId="11">
    <w:name w:val="1.1"/>
    <w:basedOn w:val="Normaallaad"/>
    <w:qFormat/>
    <w:rsid w:val="00AA7B7D"/>
    <w:pPr>
      <w:numPr>
        <w:ilvl w:val="1"/>
        <w:numId w:val="1"/>
      </w:numPr>
      <w:spacing w:after="0" w:line="240" w:lineRule="auto"/>
      <w:jc w:val="both"/>
    </w:pPr>
    <w:rPr>
      <w:rFonts w:ascii="MaxPro_S-Light" w:eastAsia="Times New Roman" w:hAnsi="MaxPro_S-Light" w:cs="MaxPro_S-Light"/>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2227</Words>
  <Characters>12922</Characters>
  <Application>Microsoft Office Word</Application>
  <DocSecurity>0</DocSecurity>
  <Lines>107</Lines>
  <Paragraphs>30</Paragraphs>
  <ScaleCrop>false</ScaleCrop>
  <Company/>
  <LinksUpToDate>false</LinksUpToDate>
  <CharactersWithSpaces>15119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18</cp:revision>
  <dcterms:created xsi:type="dcterms:W3CDTF">2024-10-14T06:19:00Z</dcterms:created>
  <dcterms:modified xsi:type="dcterms:W3CDTF">2024-10-14T11:04:00Z</dcterms:modified>
</cp:coreProperties>
</file>