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szCs w:val="20"/>
        </w:rPr>
        <w:alias w:val="TechnicalBlock"/>
        <w:tag w:val="LCK:TechnicalBlock"/>
        <w:id w:val="243007823"/>
        <w:lock w:val="contentLocked"/>
      </w:sdtPr>
      <w:sdtEndPr>
        <w:rPr>
          <w:rFonts w:eastAsiaTheme="minorHAnsi" w:cs="Times New Roman"/>
          <w:sz w:val="24"/>
          <w:szCs w:val="22"/>
          <w:lang w:eastAsia="en-US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3075DE" w:rsidRPr="0056157B" w14:paraId="66669638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12F89B32" w14:textId="0840F897" w:rsidR="003075DE" w:rsidRPr="0056157B" w:rsidRDefault="003075DE" w:rsidP="00634DC7">
                <w:pPr>
                  <w:pStyle w:val="TBNormalTechnicalBlock"/>
                </w:pPr>
              </w:p>
            </w:tc>
          </w:tr>
          <w:tr w:rsidR="003075DE" w:rsidRPr="0056157B" w14:paraId="57B41933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089DC002" w14:textId="77777777" w:rsidR="003075DE" w:rsidRPr="0056157B" w:rsidRDefault="003075DE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031CFA47" wp14:editId="09BA35DC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26DBC227" w14:textId="77777777" w:rsidR="003075DE" w:rsidRPr="0056157B" w:rsidRDefault="003075DE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3075DE" w:rsidRPr="00B84B6D" w14:paraId="400CB419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33379ADC" w14:textId="77777777" w:rsidR="003075DE" w:rsidRPr="0056157B" w:rsidRDefault="003075DE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773CC1E2" w14:textId="77777777" w:rsidR="003075DE" w:rsidRPr="0056157B" w:rsidRDefault="003075DE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70E704BE" w14:textId="77777777" w:rsidR="003075DE" w:rsidRPr="0056157B" w:rsidRDefault="003075DE" w:rsidP="00233A0E">
                <w:pPr>
                  <w:pStyle w:val="TBNormalTechnicalBlock"/>
                  <w:rPr>
                    <w:b/>
                  </w:rPr>
                </w:pPr>
              </w:p>
              <w:p w14:paraId="69ADE0C9" w14:textId="77777777" w:rsidR="003075DE" w:rsidRDefault="003075DE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20 May 2026</w:t>
                </w:r>
              </w:p>
              <w:p w14:paraId="4E957149" w14:textId="77777777" w:rsidR="003075DE" w:rsidRPr="0019440B" w:rsidRDefault="003075DE" w:rsidP="00233A0E">
                <w:pPr>
                  <w:pStyle w:val="TBNormalTechnicalBlock"/>
                </w:pPr>
              </w:p>
              <w:p w14:paraId="5627D76F" w14:textId="77777777" w:rsidR="003075DE" w:rsidRDefault="003075DE" w:rsidP="00233A0E">
                <w:pPr>
                  <w:pStyle w:val="TBNormalTechnicalBlock"/>
                </w:pPr>
                <w:r>
                  <w:t>CM 2919</w:t>
                </w:r>
                <w:r w:rsidRPr="0056157B">
                  <w:t>/</w:t>
                </w:r>
                <w:r>
                  <w:t>26</w:t>
                </w:r>
              </w:p>
              <w:p w14:paraId="518095F7" w14:textId="77777777" w:rsidR="003075DE" w:rsidRDefault="003075DE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4D05FA00" w14:textId="77777777" w:rsidR="003075DE" w:rsidRDefault="003075DE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JAI</w:t>
                </w:r>
              </w:p>
              <w:p w14:paraId="7954A099" w14:textId="77777777" w:rsidR="003075DE" w:rsidRDefault="003075DE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COMIX</w:t>
                </w:r>
              </w:p>
              <w:p w14:paraId="3EA1FC2D" w14:textId="77777777" w:rsidR="003075DE" w:rsidRPr="007C5B64" w:rsidRDefault="003075DE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67542815" w14:textId="77777777" w:rsidR="003075DE" w:rsidRDefault="003075DE">
                <w:pPr>
                  <w:pStyle w:val="TBDistrbMarkers"/>
                </w:pPr>
                <w:r>
                  <w:t>PARLNAT</w:t>
                </w:r>
              </w:p>
              <w:p w14:paraId="22929063" w14:textId="77777777" w:rsidR="003075DE" w:rsidRDefault="003075DE">
                <w:pPr>
                  <w:pStyle w:val="TBDistrbMarkers"/>
                </w:pPr>
                <w:r>
                  <w:t>IS</w:t>
                </w:r>
              </w:p>
              <w:p w14:paraId="6BB9E8E0" w14:textId="77777777" w:rsidR="003075DE" w:rsidRDefault="003075DE">
                <w:pPr>
                  <w:pStyle w:val="TBDistrbMarkers"/>
                </w:pPr>
                <w:r>
                  <w:t>LI</w:t>
                </w:r>
              </w:p>
              <w:p w14:paraId="5627BB15" w14:textId="77777777" w:rsidR="003075DE" w:rsidRDefault="003075DE">
                <w:pPr>
                  <w:pStyle w:val="TBDistrbMarkers"/>
                </w:pPr>
                <w:r>
                  <w:t>NO</w:t>
                </w:r>
              </w:p>
              <w:p w14:paraId="4D40E913" w14:textId="77777777" w:rsidR="003075DE" w:rsidRDefault="003075DE">
                <w:pPr>
                  <w:pStyle w:val="TBDistrbMarkers"/>
                </w:pPr>
                <w:r>
                  <w:t>CH</w:t>
                </w:r>
              </w:p>
              <w:p w14:paraId="4E3A4C94" w14:textId="77777777" w:rsidR="003075DE" w:rsidRPr="009E0BE9" w:rsidRDefault="003075DE" w:rsidP="00233A0E">
                <w:pPr>
                  <w:pStyle w:val="TBNormalTechnicalBlock"/>
                </w:pPr>
              </w:p>
              <w:p w14:paraId="2D9898F7" w14:textId="77777777" w:rsidR="003075DE" w:rsidRPr="009E0BE9" w:rsidRDefault="003075DE" w:rsidP="00233A0E">
                <w:pPr>
                  <w:pStyle w:val="TBNormalTechnicalBlock"/>
                </w:pPr>
              </w:p>
              <w:p w14:paraId="52311558" w14:textId="77777777" w:rsidR="003075DE" w:rsidRPr="009E0BE9" w:rsidRDefault="003075DE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3075DE" w:rsidRPr="00ED0749" w14:paraId="62AD5C73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426608D6" w14:textId="77777777" w:rsidR="003075DE" w:rsidRPr="00ED0749" w:rsidRDefault="003075DE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5F6DC6D8" w14:textId="77777777" w:rsidR="003075DE" w:rsidRPr="00ED0749" w:rsidRDefault="003075DE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117222CA" w14:textId="77777777" w:rsidR="003075DE" w:rsidRPr="00ED0749" w:rsidRDefault="003075DE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2FC0830B" w14:textId="77777777" w:rsidR="003075DE" w:rsidRPr="00ED0749" w:rsidRDefault="003075DE" w:rsidP="00DF1147">
          <w:pPr>
            <w:pStyle w:val="TBEntRefer"/>
            <w:rPr>
              <w:sz w:val="2"/>
              <w:szCs w:val="2"/>
            </w:rPr>
          </w:pPr>
        </w:p>
        <w:p w14:paraId="076FF99E" w14:textId="77777777" w:rsidR="003075DE" w:rsidRPr="00DD01AC" w:rsidRDefault="003075DE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3075DE" w:rsidRPr="00133225" w14:paraId="2617278A" w14:textId="77777777" w:rsidTr="001E5BC3">
            <w:trPr>
              <w:jc w:val="center"/>
            </w:trPr>
            <w:tc>
              <w:tcPr>
                <w:tcW w:w="9645" w:type="dxa"/>
              </w:tcPr>
              <w:p w14:paraId="6DC7D3D9" w14:textId="77777777" w:rsidR="003075DE" w:rsidRPr="00C4351E" w:rsidRDefault="003075DE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3075DE" w:rsidRPr="007D53AD" w14:paraId="08C1D360" w14:textId="77777777" w:rsidTr="001E5BC3">
            <w:trPr>
              <w:jc w:val="center"/>
            </w:trPr>
            <w:tc>
              <w:tcPr>
                <w:tcW w:w="9645" w:type="dxa"/>
              </w:tcPr>
              <w:p w14:paraId="6154AEC6" w14:textId="77777777" w:rsidR="003075DE" w:rsidRPr="007D53AD" w:rsidRDefault="003075DE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(Justice and Home Affairs)</w:t>
                </w:r>
              </w:p>
            </w:tc>
          </w:tr>
          <w:tr w:rsidR="003075DE" w:rsidRPr="007D53AD" w14:paraId="5F30B71B" w14:textId="77777777" w:rsidTr="001E5BC3">
            <w:trPr>
              <w:jc w:val="center"/>
            </w:trPr>
            <w:tc>
              <w:tcPr>
                <w:tcW w:w="9645" w:type="dxa"/>
              </w:tcPr>
              <w:p w14:paraId="0ED6BD81" w14:textId="77777777" w:rsidR="003075DE" w:rsidRPr="006368AC" w:rsidRDefault="003075DE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3075DE" w:rsidRPr="007D53AD" w14:paraId="3413DEC4" w14:textId="77777777" w:rsidTr="001E5BC3">
            <w:trPr>
              <w:jc w:val="center"/>
            </w:trPr>
            <w:tc>
              <w:tcPr>
                <w:tcW w:w="9645" w:type="dxa"/>
              </w:tcPr>
              <w:p w14:paraId="6AED7E51" w14:textId="77777777" w:rsidR="003075DE" w:rsidRPr="006368AC" w:rsidRDefault="003075DE" w:rsidP="008639D3">
                <w:pPr>
                  <w:pStyle w:val="TBTableText"/>
                </w:pPr>
                <w:r>
                  <w:t>4 and 5 June 2026 (09:00, 10:00)</w:t>
                </w:r>
              </w:p>
            </w:tc>
          </w:tr>
        </w:tbl>
        <w:p w14:paraId="7955CA0F" w14:textId="77777777" w:rsidR="003075DE" w:rsidRPr="008C6FD6" w:rsidRDefault="003075DE" w:rsidP="008C6FD6">
          <w:pPr>
            <w:spacing w:before="20" w:after="240" w:line="20" w:lineRule="exact"/>
            <w:rPr>
              <w:sz w:val="2"/>
              <w:szCs w:val="2"/>
            </w:rPr>
          </w:pPr>
        </w:p>
        <w:bookmarkStart w:id="0" w:name="SplitParasInCell_2" w:displacedByCustomXml="next"/>
        <w:bookmarkEnd w:id="0" w:displacedByCustomXml="next"/>
      </w:sdtContent>
    </w:sdt>
    <w:p w14:paraId="09711762" w14:textId="272ABDB7" w:rsidR="00BC0BB4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B1292C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p w14:paraId="3AEAAD45" w14:textId="5FF5FB64" w:rsidR="00B87138" w:rsidRPr="000E13C1" w:rsidRDefault="00B87138" w:rsidP="00B87138">
      <w:pPr>
        <w:spacing w:before="240"/>
        <w:rPr>
          <w:rFonts w:asciiTheme="majorBidi" w:hAnsiTheme="majorBidi" w:cstheme="majorBidi"/>
          <w:b/>
          <w:bCs/>
        </w:rPr>
      </w:pPr>
      <w:r w:rsidRPr="000E13C1">
        <w:rPr>
          <w:rFonts w:asciiTheme="majorBidi" w:hAnsiTheme="majorBidi" w:cstheme="majorBidi"/>
          <w:b/>
          <w:bCs/>
          <w:u w:val="single"/>
        </w:rPr>
        <w:t>THURSDAY, 4 JUNE 2026</w:t>
      </w:r>
      <w:r w:rsidR="00FE3E8E">
        <w:rPr>
          <w:rFonts w:asciiTheme="majorBidi" w:hAnsiTheme="majorBidi" w:cstheme="majorBidi"/>
          <w:b/>
          <w:bCs/>
          <w:u w:val="single"/>
        </w:rPr>
        <w:t xml:space="preserve"> (9:00)</w:t>
      </w:r>
    </w:p>
    <w:p w14:paraId="58060795" w14:textId="638115F9" w:rsidR="00B87138" w:rsidRPr="000E13C1" w:rsidRDefault="00B87138" w:rsidP="00B87138">
      <w:pPr>
        <w:spacing w:before="240" w:after="120"/>
        <w:rPr>
          <w:rFonts w:asciiTheme="majorBidi" w:hAnsiTheme="majorBidi" w:cstheme="majorBidi"/>
          <w:b/>
          <w:bCs/>
          <w:u w:val="single"/>
        </w:rPr>
      </w:pPr>
      <w:r w:rsidRPr="000E13C1">
        <w:rPr>
          <w:rFonts w:asciiTheme="majorBidi" w:hAnsiTheme="majorBidi" w:cstheme="majorBidi"/>
          <w:b/>
          <w:bCs/>
          <w:u w:val="single"/>
        </w:rPr>
        <w:t>HOME AFFAIRS</w:t>
      </w:r>
    </w:p>
    <w:tbl>
      <w:tblPr>
        <w:tblStyle w:val="TableGrid3"/>
        <w:tblW w:w="9639" w:type="dxa"/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880"/>
        <w:gridCol w:w="1729"/>
      </w:tblGrid>
      <w:tr w:rsidR="00B87138" w:rsidRPr="000E13C1" w14:paraId="0ECA687C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5DBEF5" w14:textId="77777777" w:rsidR="00B87138" w:rsidRPr="000E13C1" w:rsidRDefault="00B87138" w:rsidP="0001697E">
            <w:r w:rsidRPr="000E13C1">
              <w:t>Adoption of the agenda</w:t>
            </w:r>
          </w:p>
        </w:tc>
        <w:tc>
          <w:tcPr>
            <w:tcW w:w="88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973C96B" w14:textId="77777777" w:rsidR="00B87138" w:rsidRPr="000E13C1" w:rsidRDefault="00B87138" w:rsidP="0001697E">
            <w:pPr>
              <w:jc w:val="right"/>
              <w:rPr>
                <w:szCs w:val="24"/>
              </w:rPr>
            </w:pPr>
          </w:p>
        </w:tc>
        <w:tc>
          <w:tcPr>
            <w:tcW w:w="1729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A02F6FE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3E40E5CE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06171A58" w14:textId="77777777" w:rsidR="00B87138" w:rsidRPr="000E13C1" w:rsidRDefault="00B87138" w:rsidP="0001697E">
            <w:pPr>
              <w:rPr>
                <w:szCs w:val="24"/>
              </w:rPr>
            </w:pPr>
            <w:r w:rsidRPr="000E13C1">
              <w:t xml:space="preserve">(poss.) </w:t>
            </w:r>
            <w:r w:rsidRPr="000E13C1">
              <w:rPr>
                <w:szCs w:val="24"/>
              </w:rPr>
              <w:t>Approval of "A" items</w:t>
            </w:r>
          </w:p>
          <w:p w14:paraId="3F5A4569" w14:textId="77777777" w:rsidR="00B87138" w:rsidRPr="000E13C1" w:rsidRDefault="00B87138" w:rsidP="00B87138">
            <w:pPr>
              <w:pStyle w:val="ListParagraph"/>
              <w:numPr>
                <w:ilvl w:val="0"/>
                <w:numId w:val="21"/>
              </w:numPr>
              <w:ind w:left="567" w:hanging="567"/>
              <w:contextualSpacing w:val="0"/>
            </w:pPr>
            <w:r w:rsidRPr="000E13C1">
              <w:t>Non-legislative list</w:t>
            </w:r>
          </w:p>
          <w:p w14:paraId="0525A3C4" w14:textId="77777777" w:rsidR="00B87138" w:rsidRPr="000E13C1" w:rsidRDefault="00B87138" w:rsidP="00B87138">
            <w:pPr>
              <w:pStyle w:val="ListParagraph"/>
              <w:numPr>
                <w:ilvl w:val="0"/>
                <w:numId w:val="21"/>
              </w:numPr>
              <w:ind w:left="567" w:hanging="567"/>
              <w:contextualSpacing w:val="0"/>
            </w:pPr>
            <w:r w:rsidRPr="000E13C1">
              <w:t>Legislative list (Public deliberation in accordance with Article 16(8) of the Treaty on European Union)</w:t>
            </w:r>
          </w:p>
        </w:tc>
        <w:tc>
          <w:tcPr>
            <w:tcW w:w="88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00848C8" w14:textId="77777777" w:rsidR="00B87138" w:rsidRPr="000E13C1" w:rsidRDefault="00B87138" w:rsidP="0001697E">
            <w:pPr>
              <w:jc w:val="right"/>
              <w:rPr>
                <w:szCs w:val="24"/>
              </w:rPr>
            </w:pPr>
          </w:p>
        </w:tc>
        <w:tc>
          <w:tcPr>
            <w:tcW w:w="1729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8DCEB70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</w:tbl>
    <w:p w14:paraId="5ABCD990" w14:textId="77777777" w:rsidR="00B87138" w:rsidRPr="000E13C1" w:rsidRDefault="00B87138" w:rsidP="00B87138">
      <w:pPr>
        <w:spacing w:before="360"/>
        <w:jc w:val="center"/>
        <w:rPr>
          <w:rFonts w:eastAsiaTheme="minorEastAsia"/>
          <w:b/>
          <w:bCs/>
          <w:smallCaps/>
        </w:rPr>
      </w:pPr>
      <w:r w:rsidRPr="000E13C1">
        <w:rPr>
          <w:rFonts w:eastAsiaTheme="minorEastAsia"/>
          <w:b/>
          <w:bCs/>
          <w:smallCaps/>
        </w:rPr>
        <w:t>Political governance of the Schengen area (‘Schengen Council’)</w:t>
      </w:r>
    </w:p>
    <w:p w14:paraId="19F35F54" w14:textId="77777777" w:rsidR="00B87138" w:rsidRPr="000E13C1" w:rsidRDefault="00B87138" w:rsidP="00B87138">
      <w:pPr>
        <w:spacing w:before="360" w:after="120"/>
        <w:jc w:val="center"/>
        <w:rPr>
          <w:b/>
          <w:bCs/>
          <w:u w:val="single"/>
        </w:rPr>
      </w:pPr>
      <w:r w:rsidRPr="000E13C1">
        <w:rPr>
          <w:b/>
          <w:bCs/>
          <w:u w:val="single"/>
        </w:rPr>
        <w:t>Non-legislative activities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156"/>
      </w:tblGrid>
      <w:tr w:rsidR="00B87138" w:rsidRPr="000E13C1" w14:paraId="5AB16BEF" w14:textId="77777777" w:rsidTr="00AF4136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A9608EE" w14:textId="10E1B48A" w:rsidR="00B87138" w:rsidRPr="00340341" w:rsidRDefault="00B87138" w:rsidP="00340341">
            <w:pPr>
              <w:ind w:left="28" w:right="544"/>
            </w:pPr>
            <w:r w:rsidRPr="000E13C1">
              <w:t>Overall state of the Schengen area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8E18122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15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E23B3B2" w14:textId="77777777" w:rsidR="00B87138" w:rsidRPr="000E13C1" w:rsidRDefault="00B87138" w:rsidP="0001697E">
            <w:pPr>
              <w:rPr>
                <w:rFonts w:eastAsia="Times New Roman"/>
                <w:szCs w:val="24"/>
              </w:rPr>
            </w:pPr>
          </w:p>
        </w:tc>
      </w:tr>
      <w:tr w:rsidR="00340341" w:rsidRPr="000E13C1" w14:paraId="78C1F81B" w14:textId="77777777" w:rsidTr="00AF4136">
        <w:tc>
          <w:tcPr>
            <w:tcW w:w="7030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CC3A34A" w14:textId="77777777" w:rsidR="00340341" w:rsidRPr="000E13C1" w:rsidRDefault="00340341" w:rsidP="00340341">
            <w:pPr>
              <w:pStyle w:val="ListParagraph"/>
              <w:numPr>
                <w:ilvl w:val="0"/>
                <w:numId w:val="24"/>
              </w:numPr>
              <w:tabs>
                <w:tab w:val="left" w:pos="569"/>
              </w:tabs>
            </w:pPr>
            <w:r w:rsidRPr="000E13C1">
              <w:t>Commission State of Schengen Report 2026</w:t>
            </w:r>
          </w:p>
          <w:p w14:paraId="795AE0DC" w14:textId="785C4577" w:rsidR="00340341" w:rsidRPr="000E13C1" w:rsidRDefault="00340341" w:rsidP="00340341">
            <w:pPr>
              <w:ind w:left="28" w:right="544" w:firstLine="567"/>
            </w:pPr>
            <w:r w:rsidRPr="000E13C1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E714625" w14:textId="77777777" w:rsidR="00340341" w:rsidRPr="000E13C1" w:rsidRDefault="00340341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15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A9CB469" w14:textId="77777777" w:rsidR="00340341" w:rsidRPr="000E13C1" w:rsidRDefault="00340341" w:rsidP="0001697E">
            <w:pPr>
              <w:rPr>
                <w:rFonts w:eastAsia="Times New Roman"/>
                <w:szCs w:val="24"/>
              </w:rPr>
            </w:pPr>
          </w:p>
        </w:tc>
      </w:tr>
      <w:tr w:rsidR="008A0CA5" w:rsidRPr="000E13C1" w14:paraId="0B4CC36E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CAC0500" w14:textId="6B4E3798" w:rsidR="008A0CA5" w:rsidRPr="000E13C1" w:rsidRDefault="008A0CA5" w:rsidP="00AF4136">
            <w:pPr>
              <w:pageBreakBefore/>
              <w:tabs>
                <w:tab w:val="left" w:pos="569"/>
              </w:tabs>
              <w:ind w:left="601" w:hanging="567"/>
            </w:pPr>
            <w:r w:rsidRPr="000E13C1">
              <w:lastRenderedPageBreak/>
              <w:t>b)</w:t>
            </w:r>
            <w:r w:rsidRPr="000E13C1">
              <w:tab/>
              <w:t>Priority actions for the Schengen Council cycle 2026-2027</w:t>
            </w:r>
          </w:p>
          <w:p w14:paraId="2315E48B" w14:textId="3E4897BC" w:rsidR="008A0CA5" w:rsidRPr="000E13C1" w:rsidRDefault="008A0CA5" w:rsidP="009E2400">
            <w:pPr>
              <w:ind w:left="28" w:right="544" w:firstLine="567"/>
            </w:pPr>
            <w:r w:rsidRPr="000E13C1">
              <w:rPr>
                <w:i/>
                <w:iCs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9ED5DFF" w14:textId="77777777" w:rsidR="008A0CA5" w:rsidRPr="000E13C1" w:rsidRDefault="008A0CA5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15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23BCDA3" w14:textId="77777777" w:rsidR="008A0CA5" w:rsidRPr="000E13C1" w:rsidRDefault="008A0CA5" w:rsidP="0001697E">
            <w:pPr>
              <w:rPr>
                <w:rFonts w:eastAsia="Times New Roman"/>
                <w:szCs w:val="24"/>
              </w:rPr>
            </w:pPr>
          </w:p>
        </w:tc>
      </w:tr>
      <w:tr w:rsidR="00B87138" w:rsidRPr="000E13C1" w14:paraId="735F9B58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3869979" w14:textId="77777777" w:rsidR="00B87138" w:rsidRPr="000E13C1" w:rsidRDefault="00B87138" w:rsidP="0001697E">
            <w:pPr>
              <w:ind w:left="28" w:right="544"/>
            </w:pPr>
            <w:r w:rsidRPr="000E13C1">
              <w:t>Implementation of interoperability</w:t>
            </w:r>
          </w:p>
          <w:p w14:paraId="3DBA9524" w14:textId="77777777" w:rsidR="00B87138" w:rsidRPr="000E13C1" w:rsidRDefault="00B87138" w:rsidP="0001697E">
            <w:pPr>
              <w:ind w:left="28" w:right="544"/>
            </w:pPr>
            <w:r w:rsidRPr="000E13C1">
              <w:rPr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9F86C48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156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A5ED6B5" w14:textId="77777777" w:rsidR="00B87138" w:rsidRPr="000E13C1" w:rsidRDefault="00B87138" w:rsidP="0001697E">
            <w:pPr>
              <w:rPr>
                <w:rFonts w:eastAsia="Times New Roman"/>
                <w:szCs w:val="24"/>
              </w:rPr>
            </w:pPr>
          </w:p>
        </w:tc>
      </w:tr>
    </w:tbl>
    <w:p w14:paraId="35D764A6" w14:textId="77777777" w:rsidR="00B87138" w:rsidRPr="000E13C1" w:rsidRDefault="00B87138" w:rsidP="00B87138">
      <w:pPr>
        <w:spacing w:before="360"/>
        <w:jc w:val="center"/>
        <w:rPr>
          <w:rFonts w:eastAsiaTheme="minorEastAsia"/>
          <w:b/>
          <w:bCs/>
          <w:smallCaps/>
        </w:rPr>
      </w:pPr>
      <w:r w:rsidRPr="000E13C1">
        <w:rPr>
          <w:rFonts w:eastAsiaTheme="minorEastAsia"/>
          <w:b/>
          <w:bCs/>
          <w:smallCaps/>
        </w:rPr>
        <w:t>Other Home Affairs issues</w:t>
      </w:r>
    </w:p>
    <w:p w14:paraId="233CFA84" w14:textId="77777777" w:rsidR="00B87138" w:rsidRPr="000E13C1" w:rsidRDefault="00B87138" w:rsidP="00B87138">
      <w:pPr>
        <w:spacing w:before="360"/>
        <w:jc w:val="center"/>
        <w:rPr>
          <w:b/>
          <w:bCs/>
          <w:u w:val="single"/>
        </w:rPr>
      </w:pPr>
      <w:r w:rsidRPr="000E13C1">
        <w:rPr>
          <w:b/>
          <w:bCs/>
          <w:u w:val="single"/>
        </w:rPr>
        <w:t>Legislative deliberations</w:t>
      </w:r>
    </w:p>
    <w:p w14:paraId="756354FE" w14:textId="77777777" w:rsidR="00B87138" w:rsidRPr="000E13C1" w:rsidRDefault="00B87138" w:rsidP="00B87138">
      <w:pPr>
        <w:spacing w:after="120"/>
        <w:jc w:val="center"/>
        <w:rPr>
          <w:b/>
          <w:bCs/>
        </w:rPr>
      </w:pPr>
      <w:r w:rsidRPr="000E13C1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87138" w:rsidRPr="000E13C1" w14:paraId="07D68BA3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DD05546" w14:textId="2ED41994" w:rsidR="00B87138" w:rsidRPr="00340341" w:rsidRDefault="00B87138" w:rsidP="00340341">
            <w:pPr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C64332C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B0C0989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340341" w:rsidRPr="000E13C1" w14:paraId="25A74B7F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36CF40F" w14:textId="77777777" w:rsidR="001773BC" w:rsidRDefault="00340341" w:rsidP="00340341">
            <w:pPr>
              <w:pStyle w:val="ListParagraph"/>
              <w:numPr>
                <w:ilvl w:val="0"/>
                <w:numId w:val="28"/>
              </w:numPr>
              <w:ind w:left="594" w:hanging="567"/>
              <w:rPr>
                <w:rFonts w:eastAsiaTheme="minorEastAsia" w:cstheme="minorBidi"/>
              </w:rPr>
            </w:pPr>
            <w:r w:rsidRPr="00340341">
              <w:rPr>
                <w:rFonts w:eastAsiaTheme="minorEastAsia" w:cstheme="minorBidi"/>
              </w:rPr>
              <w:t>Current legislative proposals</w:t>
            </w:r>
          </w:p>
          <w:p w14:paraId="2337A50D" w14:textId="5BBED7E3" w:rsidR="00340341" w:rsidRPr="00340341" w:rsidRDefault="00340341" w:rsidP="001773BC">
            <w:pPr>
              <w:pStyle w:val="ListParagraph"/>
              <w:ind w:left="594"/>
              <w:rPr>
                <w:rFonts w:eastAsiaTheme="minorEastAsia" w:cstheme="minorBidi"/>
              </w:rPr>
            </w:pPr>
            <w:r w:rsidRPr="00340341">
              <w:rPr>
                <w:rFonts w:eastAsiaTheme="minorEastAsia" w:cstheme="minorBidi"/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8C3982D" w14:textId="77777777" w:rsidR="00340341" w:rsidRPr="000E13C1" w:rsidRDefault="00340341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2B1AF84" w14:textId="77777777" w:rsidR="00340341" w:rsidRPr="000E13C1" w:rsidRDefault="00340341" w:rsidP="0001697E">
            <w:pPr>
              <w:rPr>
                <w:szCs w:val="24"/>
              </w:rPr>
            </w:pPr>
          </w:p>
        </w:tc>
      </w:tr>
    </w:tbl>
    <w:p w14:paraId="4CB7AEE7" w14:textId="77777777" w:rsidR="00B87138" w:rsidRPr="000E13C1" w:rsidRDefault="00B87138" w:rsidP="00A62627">
      <w:pPr>
        <w:spacing w:before="360" w:after="120"/>
        <w:jc w:val="center"/>
        <w:rPr>
          <w:b/>
          <w:bCs/>
          <w:u w:val="single"/>
        </w:rPr>
      </w:pPr>
      <w:r w:rsidRPr="000E13C1"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87138" w:rsidRPr="000E13C1" w14:paraId="2105D5E1" w14:textId="77777777" w:rsidTr="0001697E">
        <w:trPr>
          <w:trHeight w:val="119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DBDA0B8" w14:textId="5B6B77B4" w:rsidR="00B87138" w:rsidRPr="000E13C1" w:rsidRDefault="00B87138" w:rsidP="0001697E">
            <w:pPr>
              <w:tabs>
                <w:tab w:val="left" w:pos="565"/>
              </w:tabs>
            </w:pPr>
            <w:r w:rsidRPr="000E13C1">
              <w:t>Future legal status of displaced persons from Ukraine</w:t>
            </w:r>
            <w:bookmarkStart w:id="1" w:name="_Ref230186843"/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1"/>
            </w:r>
            <w:bookmarkEnd w:id="1"/>
          </w:p>
          <w:p w14:paraId="2ECB93A7" w14:textId="77777777" w:rsidR="00B87138" w:rsidRPr="000E13C1" w:rsidRDefault="00B87138" w:rsidP="0001697E">
            <w:pPr>
              <w:tabs>
                <w:tab w:val="left" w:pos="565"/>
              </w:tabs>
              <w:rPr>
                <w:i/>
                <w:iCs/>
              </w:rPr>
            </w:pPr>
            <w:r w:rsidRPr="000E13C1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2EC3B38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BA8AD1C" w14:textId="77777777" w:rsidR="00B87138" w:rsidRPr="000E13C1" w:rsidRDefault="00B87138" w:rsidP="0001697E">
            <w:pPr>
              <w:rPr>
                <w:i/>
                <w:iCs/>
              </w:rPr>
            </w:pPr>
          </w:p>
        </w:tc>
      </w:tr>
      <w:tr w:rsidR="00B87138" w:rsidRPr="000E13C1" w14:paraId="7C9ECB91" w14:textId="77777777" w:rsidTr="0001697E">
        <w:trPr>
          <w:trHeight w:val="21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7EACFE2" w14:textId="44DC13B3" w:rsidR="00B87138" w:rsidRPr="000E13C1" w:rsidRDefault="00B87138" w:rsidP="0001697E">
            <w:pPr>
              <w:tabs>
                <w:tab w:val="left" w:pos="565"/>
              </w:tabs>
            </w:pPr>
            <w:r w:rsidRPr="000E13C1">
              <w:t>Implementation of the Pact on Migration and Asylum</w:t>
            </w:r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2"/>
            </w:r>
          </w:p>
          <w:p w14:paraId="06360552" w14:textId="77777777" w:rsidR="00B87138" w:rsidRPr="000E13C1" w:rsidRDefault="00B87138" w:rsidP="0001697E">
            <w:pPr>
              <w:tabs>
                <w:tab w:val="left" w:pos="565"/>
              </w:tabs>
              <w:rPr>
                <w:i/>
                <w:iCs/>
              </w:rPr>
            </w:pPr>
            <w:r w:rsidRPr="000E13C1">
              <w:rPr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176C3C6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4416A7C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6A09EDA3" w14:textId="77777777" w:rsidTr="0001697E">
        <w:trPr>
          <w:trHeight w:val="21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2F4868A" w14:textId="77777777" w:rsidR="00B87138" w:rsidRDefault="00B87138" w:rsidP="0001697E">
            <w:pPr>
              <w:tabs>
                <w:tab w:val="left" w:pos="565"/>
              </w:tabs>
            </w:pPr>
            <w:r>
              <w:t>Migratory situation on the Channel</w:t>
            </w:r>
          </w:p>
          <w:p w14:paraId="29DA488E" w14:textId="77777777" w:rsidR="00B87138" w:rsidRPr="00B34774" w:rsidRDefault="00B87138" w:rsidP="0001697E">
            <w:pPr>
              <w:tabs>
                <w:tab w:val="left" w:pos="565"/>
              </w:tabs>
              <w:rPr>
                <w:i/>
                <w:iCs/>
              </w:rPr>
            </w:pPr>
            <w:r w:rsidRPr="00B34774">
              <w:rPr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61E4322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2023722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2D75D88D" w14:textId="77777777" w:rsidTr="0001697E">
        <w:trPr>
          <w:trHeight w:val="205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9EE81B3" w14:textId="67EADB11" w:rsidR="00B87138" w:rsidRPr="000E13C1" w:rsidRDefault="00B87138" w:rsidP="0001697E">
            <w:r w:rsidRPr="000E13C1">
              <w:rPr>
                <w:highlight w:val="yellow"/>
              </w:rPr>
              <w:br w:type="page"/>
            </w:r>
            <w:r w:rsidRPr="000E13C1">
              <w:rPr>
                <w:highlight w:val="yellow"/>
              </w:rPr>
              <w:br w:type="page"/>
            </w:r>
            <w:r w:rsidRPr="000E13C1">
              <w:t>External dimension of migration: cooperation with Somalia</w:t>
            </w:r>
            <w:r w:rsidR="003C5AD5">
              <w:fldChar w:fldCharType="begin"/>
            </w:r>
            <w:r w:rsidR="003C5AD5">
              <w:instrText xml:space="preserve"> NOTEREF _Ref230186843 \f \h </w:instrText>
            </w:r>
            <w:r w:rsidR="003C5AD5">
              <w:fldChar w:fldCharType="separate"/>
            </w:r>
            <w:r w:rsidR="003C5AD5" w:rsidRPr="003C5AD5">
              <w:rPr>
                <w:rStyle w:val="FootnoteReference"/>
              </w:rPr>
              <w:t>1</w:t>
            </w:r>
            <w:r w:rsidR="003C5AD5">
              <w:fldChar w:fldCharType="end"/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3"/>
            </w:r>
          </w:p>
          <w:p w14:paraId="6DF270B0" w14:textId="77777777" w:rsidR="00B87138" w:rsidRPr="000E13C1" w:rsidRDefault="00B87138" w:rsidP="0001697E">
            <w:pPr>
              <w:rPr>
                <w:rFonts w:eastAsiaTheme="minorEastAsia"/>
                <w:highlight w:val="yellow"/>
              </w:rPr>
            </w:pPr>
            <w:r w:rsidRPr="000E13C1">
              <w:rPr>
                <w:rFonts w:eastAsiaTheme="minorEastAsia"/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8DA06C7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F42B711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26148730" w14:textId="77777777" w:rsidTr="00DB2C9B">
        <w:trPr>
          <w:trHeight w:val="205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D0156BE" w14:textId="14367A38" w:rsidR="00B87138" w:rsidRPr="000E13C1" w:rsidRDefault="00B87138" w:rsidP="0001697E">
            <w:pPr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</w:rPr>
              <w:t>Conclusions on jointly operationalising the EU Drugs Strategy</w:t>
            </w:r>
          </w:p>
          <w:p w14:paraId="57696F5E" w14:textId="77777777" w:rsidR="00B87138" w:rsidRDefault="00B87138" w:rsidP="0001697E">
            <w:pPr>
              <w:rPr>
                <w:rFonts w:eastAsiaTheme="minorEastAsia"/>
                <w:i/>
                <w:iCs/>
              </w:rPr>
            </w:pPr>
            <w:r w:rsidRPr="000E13C1">
              <w:rPr>
                <w:rFonts w:eastAsiaTheme="minorEastAsia"/>
                <w:i/>
                <w:iCs/>
              </w:rPr>
              <w:t>Approval</w:t>
            </w:r>
          </w:p>
          <w:p w14:paraId="02E259C5" w14:textId="08FB798F" w:rsidR="00B87138" w:rsidRPr="000E13C1" w:rsidRDefault="00B87138" w:rsidP="0001697E">
            <w:r>
              <w:rPr>
                <w:rFonts w:eastAsiaTheme="minorEastAsia"/>
                <w:i/>
                <w:iCs/>
              </w:rPr>
              <w:t>Exchange of views</w:t>
            </w:r>
            <w:r>
              <w:rPr>
                <w:rStyle w:val="FootnoteReference"/>
                <w:rFonts w:eastAsiaTheme="minorEastAsia" w:cstheme="minorBidi"/>
              </w:rPr>
              <w:footnoteReference w:id="4"/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09A8E44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450AD49" w14:textId="77777777" w:rsidR="00B87138" w:rsidRPr="000E13C1" w:rsidRDefault="00B87138" w:rsidP="0001697E"/>
        </w:tc>
      </w:tr>
      <w:tr w:rsidR="00B87138" w:rsidRPr="000E13C1" w14:paraId="3D3E5881" w14:textId="77777777" w:rsidTr="00DB2C9B">
        <w:trPr>
          <w:trHeight w:val="205"/>
        </w:trPr>
        <w:tc>
          <w:tcPr>
            <w:tcW w:w="7030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30AE63F" w14:textId="5DAE9017" w:rsidR="00B87138" w:rsidRPr="00B7258D" w:rsidRDefault="00B87138" w:rsidP="00DB2C9B">
            <w:pPr>
              <w:pageBreakBefore/>
              <w:rPr>
                <w:rFonts w:eastAsiaTheme="minorEastAsia" w:cstheme="minorBidi"/>
                <w:b/>
                <w:bCs/>
              </w:rPr>
            </w:pPr>
            <w:r w:rsidRPr="000E13C1">
              <w:rPr>
                <w:rFonts w:eastAsiaTheme="minorEastAsia" w:cstheme="minorBidi"/>
              </w:rPr>
              <w:t>Impact of the current geopolitical environment on the EU</w:t>
            </w:r>
            <w:bookmarkStart w:id="2" w:name="_Ref230187447"/>
            <w:r w:rsidR="002A2BCE" w:rsidRPr="000E13C1">
              <w:rPr>
                <w:rFonts w:eastAsiaTheme="minorHAnsi"/>
                <w:b/>
                <w:vertAlign w:val="superscript"/>
              </w:rPr>
              <w:footnoteReference w:customMarkFollows="1" w:id="5"/>
              <w:t>*</w:t>
            </w:r>
            <w:bookmarkEnd w:id="2"/>
            <w:r w:rsidR="002A2BCE">
              <w:rPr>
                <w:rFonts w:eastAsiaTheme="minorHAnsi"/>
                <w:b/>
                <w:vertAlign w:val="superscript"/>
              </w:rPr>
              <w:t xml:space="preserve"> </w:t>
            </w:r>
            <w:r w:rsidR="003C5AD5">
              <w:rPr>
                <w:rFonts w:eastAsiaTheme="minorEastAsia" w:cstheme="minorBidi"/>
              </w:rPr>
              <w:fldChar w:fldCharType="begin"/>
            </w:r>
            <w:r w:rsidR="003C5AD5">
              <w:rPr>
                <w:rFonts w:eastAsiaTheme="minorEastAsia" w:cstheme="minorBidi"/>
              </w:rPr>
              <w:instrText xml:space="preserve"> NOTEREF _Ref230186843 \f \h </w:instrText>
            </w:r>
            <w:r w:rsidR="003C5AD5">
              <w:rPr>
                <w:rFonts w:eastAsiaTheme="minorEastAsia" w:cstheme="minorBidi"/>
              </w:rPr>
            </w:r>
            <w:r w:rsidR="003C5AD5">
              <w:rPr>
                <w:rFonts w:eastAsiaTheme="minorEastAsia" w:cstheme="minorBidi"/>
              </w:rPr>
              <w:fldChar w:fldCharType="separate"/>
            </w:r>
            <w:r w:rsidR="003C5AD5" w:rsidRPr="003C5AD5">
              <w:rPr>
                <w:rStyle w:val="FootnoteReference"/>
              </w:rPr>
              <w:t>1</w:t>
            </w:r>
            <w:r w:rsidR="003C5AD5">
              <w:rPr>
                <w:rFonts w:eastAsiaTheme="minorEastAsia" w:cstheme="minorBidi"/>
              </w:rPr>
              <w:fldChar w:fldCharType="end"/>
            </w:r>
            <w:r>
              <w:rPr>
                <w:rFonts w:eastAsiaTheme="minorEastAsia" w:cstheme="minorBidi"/>
                <w:b/>
                <w:bCs/>
                <w:vertAlign w:val="superscript"/>
              </w:rPr>
              <w:t xml:space="preserve"> </w:t>
            </w:r>
            <w:bookmarkStart w:id="3" w:name="_Ref230186872"/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6"/>
            </w:r>
            <w:bookmarkEnd w:id="3"/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42FD25D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  <w:r w:rsidRPr="000E13C1">
              <w:rPr>
                <w:noProof/>
                <w:lang w:eastAsia="en-GB"/>
              </w:rPr>
              <w:drawing>
                <wp:inline distT="0" distB="0" distL="0" distR="0" wp14:anchorId="047160D3" wp14:editId="0C9C3820">
                  <wp:extent cx="172442" cy="172442"/>
                  <wp:effectExtent l="0" t="0" r="0" b="0"/>
                  <wp:docPr id="1547494347" name="Picture 1547494347" descr="Restricted 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9A5EB3E" w14:textId="77777777" w:rsidR="00B87138" w:rsidRPr="000E13C1" w:rsidRDefault="00B87138" w:rsidP="0001697E">
            <w:pPr>
              <w:rPr>
                <w:i/>
                <w:iCs/>
                <w:szCs w:val="24"/>
                <w:highlight w:val="yellow"/>
              </w:rPr>
            </w:pPr>
          </w:p>
        </w:tc>
      </w:tr>
      <w:tr w:rsidR="00B7258D" w:rsidRPr="000E13C1" w14:paraId="65B76E01" w14:textId="77777777" w:rsidTr="0001697E">
        <w:trPr>
          <w:trHeight w:val="205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32E5A1C" w14:textId="1D7F9A3C" w:rsidR="00B7258D" w:rsidRDefault="00B7258D" w:rsidP="00B7258D">
            <w:pPr>
              <w:pStyle w:val="ListParagraph"/>
              <w:ind w:left="567" w:hanging="567"/>
              <w:rPr>
                <w:rFonts w:eastAsiaTheme="minorHAnsi"/>
                <w:b/>
                <w:vertAlign w:val="superscript"/>
              </w:rPr>
            </w:pPr>
            <w:r>
              <w:rPr>
                <w:rFonts w:eastAsiaTheme="minorEastAsia" w:cstheme="minorBidi"/>
              </w:rPr>
              <w:t>a)</w:t>
            </w:r>
            <w:r>
              <w:rPr>
                <w:rFonts w:eastAsiaTheme="minorEastAsia" w:cstheme="minorBidi"/>
              </w:rPr>
              <w:tab/>
            </w:r>
            <w:r w:rsidRPr="000E13C1">
              <w:rPr>
                <w:rFonts w:eastAsiaTheme="minorEastAsia" w:cstheme="minorBidi"/>
              </w:rPr>
              <w:t>Assessment by the European Domestic Intelligence and Security Services</w:t>
            </w:r>
            <w:r w:rsidRPr="00B34774">
              <w:rPr>
                <w:rStyle w:val="FootnoteReference"/>
                <w:rFonts w:eastAsiaTheme="minorHAnsi"/>
                <w:b w:val="0"/>
                <w:bCs/>
              </w:rPr>
              <w:footnoteReference w:id="7"/>
            </w:r>
          </w:p>
          <w:p w14:paraId="217E8AC8" w14:textId="575F539B" w:rsidR="00B7258D" w:rsidRPr="00B7258D" w:rsidRDefault="00B7258D" w:rsidP="00B7258D">
            <w:pPr>
              <w:pStyle w:val="ListParagraph"/>
              <w:ind w:left="567" w:firstLine="27"/>
              <w:rPr>
                <w:rFonts w:eastAsiaTheme="minorEastAsia" w:cstheme="minorBidi"/>
                <w:i/>
                <w:iCs/>
              </w:rPr>
            </w:pPr>
            <w:r w:rsidRPr="00B34774">
              <w:rPr>
                <w:rFonts w:eastAsiaTheme="minorEastAsia" w:cstheme="minorBidi"/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E9EEEBB" w14:textId="77777777" w:rsidR="00B7258D" w:rsidRPr="000E13C1" w:rsidRDefault="00B7258D" w:rsidP="0001697E">
            <w:pPr>
              <w:pStyle w:val="NormalRight"/>
              <w:rPr>
                <w:noProof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23927C5" w14:textId="77777777" w:rsidR="00B7258D" w:rsidRPr="000E13C1" w:rsidRDefault="00B7258D" w:rsidP="0001697E">
            <w:pPr>
              <w:rPr>
                <w:i/>
                <w:iCs/>
                <w:szCs w:val="24"/>
                <w:highlight w:val="yellow"/>
              </w:rPr>
            </w:pPr>
          </w:p>
        </w:tc>
      </w:tr>
      <w:tr w:rsidR="00B7258D" w:rsidRPr="000E13C1" w14:paraId="6421DA5B" w14:textId="77777777" w:rsidTr="0001697E">
        <w:trPr>
          <w:trHeight w:val="205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2738996" w14:textId="77777777" w:rsidR="0056763F" w:rsidRDefault="00B7258D" w:rsidP="0056763F">
            <w:pPr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lastRenderedPageBreak/>
              <w:t>b)</w:t>
            </w:r>
            <w:r>
              <w:rPr>
                <w:rFonts w:eastAsiaTheme="minorEastAsia" w:cstheme="minorBidi"/>
              </w:rPr>
              <w:tab/>
            </w:r>
            <w:r w:rsidRPr="00C53FB7">
              <w:rPr>
                <w:rFonts w:eastAsiaTheme="minorEastAsia" w:cstheme="minorBidi"/>
              </w:rPr>
              <w:t>Situation in the Middle East</w:t>
            </w:r>
          </w:p>
          <w:p w14:paraId="332E4930" w14:textId="56A2E68D" w:rsidR="00B7258D" w:rsidRPr="000E13C1" w:rsidRDefault="00B7258D" w:rsidP="0056763F">
            <w:pPr>
              <w:ind w:firstLine="567"/>
              <w:rPr>
                <w:rFonts w:eastAsiaTheme="minorEastAsia" w:cstheme="minorBidi"/>
              </w:rPr>
            </w:pPr>
            <w:r w:rsidRPr="00C53FB7">
              <w:rPr>
                <w:rFonts w:eastAsiaTheme="minorEastAsia" w:cstheme="minorBidi"/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1BA97FF" w14:textId="77777777" w:rsidR="00B7258D" w:rsidRPr="000E13C1" w:rsidRDefault="00B7258D" w:rsidP="0001697E">
            <w:pPr>
              <w:pStyle w:val="NormalRight"/>
              <w:rPr>
                <w:noProof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E65D825" w14:textId="77777777" w:rsidR="00B7258D" w:rsidRPr="000E13C1" w:rsidRDefault="00B7258D" w:rsidP="0001697E">
            <w:pPr>
              <w:rPr>
                <w:i/>
                <w:iCs/>
                <w:szCs w:val="24"/>
                <w:highlight w:val="yellow"/>
              </w:rPr>
            </w:pPr>
          </w:p>
        </w:tc>
      </w:tr>
      <w:tr w:rsidR="00B87138" w:rsidRPr="000E13C1" w14:paraId="2C10CC31" w14:textId="77777777" w:rsidTr="00C732B1">
        <w:trPr>
          <w:trHeight w:val="59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BD6226F" w14:textId="4D2359A8" w:rsidR="00B87138" w:rsidRPr="000E13C1" w:rsidRDefault="00B87138" w:rsidP="0001697E">
            <w:pPr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</w:rPr>
              <w:t>Countering security challenges</w:t>
            </w:r>
            <w:r>
              <w:rPr>
                <w:rFonts w:eastAsiaTheme="minorEastAsia" w:cstheme="minorBidi"/>
              </w:rPr>
              <w:t>: overall security situation</w:t>
            </w:r>
            <w:r w:rsidR="00736EB1">
              <w:rPr>
                <w:rFonts w:eastAsiaTheme="minorEastAsia" w:cstheme="minorBidi"/>
              </w:rPr>
              <w:fldChar w:fldCharType="begin"/>
            </w:r>
            <w:r w:rsidR="00736EB1">
              <w:rPr>
                <w:rFonts w:eastAsiaTheme="minorEastAsia" w:cstheme="minorBidi"/>
              </w:rPr>
              <w:instrText xml:space="preserve"> NOTEREF _Ref230186843 \f \h </w:instrText>
            </w:r>
            <w:r w:rsidR="00736EB1">
              <w:rPr>
                <w:rFonts w:eastAsiaTheme="minorEastAsia" w:cstheme="minorBidi"/>
              </w:rPr>
            </w:r>
            <w:r w:rsidR="00736EB1">
              <w:rPr>
                <w:rFonts w:eastAsiaTheme="minorEastAsia" w:cstheme="minorBidi"/>
              </w:rPr>
              <w:fldChar w:fldCharType="separate"/>
            </w:r>
            <w:r w:rsidR="00736EB1" w:rsidRPr="00736EB1">
              <w:rPr>
                <w:rStyle w:val="FootnoteReference"/>
              </w:rPr>
              <w:t>1</w:t>
            </w:r>
            <w:r w:rsidR="00736EB1">
              <w:rPr>
                <w:rFonts w:eastAsiaTheme="minorEastAsia" w:cstheme="minorBidi"/>
              </w:rPr>
              <w:fldChar w:fldCharType="end"/>
            </w:r>
            <w:r w:rsidR="00736EB1">
              <w:rPr>
                <w:rFonts w:eastAsiaTheme="minorEastAsia" w:cstheme="minorBidi"/>
              </w:rPr>
              <w:t xml:space="preserve"> </w:t>
            </w:r>
            <w:r w:rsidR="00736EB1">
              <w:rPr>
                <w:rFonts w:eastAsiaTheme="minorEastAsia" w:cstheme="minorBidi"/>
              </w:rPr>
              <w:fldChar w:fldCharType="begin"/>
            </w:r>
            <w:r w:rsidR="00736EB1">
              <w:rPr>
                <w:rFonts w:eastAsiaTheme="minorEastAsia" w:cstheme="minorBidi"/>
              </w:rPr>
              <w:instrText xml:space="preserve"> NOTEREF _Ref230186872 \f \h </w:instrText>
            </w:r>
            <w:r w:rsidR="00736EB1">
              <w:rPr>
                <w:rFonts w:eastAsiaTheme="minorEastAsia" w:cstheme="minorBidi"/>
              </w:rPr>
            </w:r>
            <w:r w:rsidR="00736EB1">
              <w:rPr>
                <w:rFonts w:eastAsiaTheme="minorEastAsia" w:cstheme="minorBidi"/>
              </w:rPr>
              <w:fldChar w:fldCharType="separate"/>
            </w:r>
            <w:r w:rsidR="00736EB1" w:rsidRPr="00736EB1">
              <w:rPr>
                <w:rStyle w:val="FootnoteReference"/>
              </w:rPr>
              <w:t>5</w:t>
            </w:r>
            <w:r w:rsidR="00736EB1">
              <w:rPr>
                <w:rFonts w:eastAsiaTheme="minorEastAsia" w:cstheme="minorBidi"/>
              </w:rPr>
              <w:fldChar w:fldCharType="end"/>
            </w:r>
          </w:p>
          <w:p w14:paraId="49F6C18F" w14:textId="3AE99C84" w:rsidR="00B87138" w:rsidRPr="000E13C1" w:rsidRDefault="00B87138" w:rsidP="00C732B1">
            <w:pPr>
              <w:rPr>
                <w:rFonts w:eastAsiaTheme="minorEastAsia" w:cstheme="minorBidi"/>
                <w:b/>
                <w:bCs/>
              </w:rPr>
            </w:pPr>
            <w:r w:rsidRPr="000E13C1">
              <w:rPr>
                <w:rFonts w:eastAsia="Times New Roman"/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64B554E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31447BC" w14:textId="77777777" w:rsidR="00B87138" w:rsidRPr="000E13C1" w:rsidRDefault="00B87138" w:rsidP="0001697E">
            <w:pPr>
              <w:rPr>
                <w:i/>
                <w:iCs/>
                <w:szCs w:val="24"/>
              </w:rPr>
            </w:pPr>
          </w:p>
        </w:tc>
      </w:tr>
      <w:tr w:rsidR="00B87138" w:rsidRPr="000E13C1" w14:paraId="655ADCE1" w14:textId="77777777" w:rsidTr="00404C35">
        <w:trPr>
          <w:trHeight w:val="420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0F00695" w14:textId="7C04AD07" w:rsidR="00B87138" w:rsidRPr="00404C35" w:rsidRDefault="00B87138" w:rsidP="00404C35">
            <w:pPr>
              <w:pStyle w:val="ListParagraph"/>
              <w:ind w:left="0"/>
              <w:rPr>
                <w:rFonts w:eastAsia="Times New Roman"/>
              </w:rPr>
            </w:pPr>
            <w:r w:rsidRPr="000E13C1">
              <w:rPr>
                <w:rFonts w:eastAsia="Times New Roman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339681A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C5BB5D0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404C35" w:rsidRPr="000E13C1" w14:paraId="142666A2" w14:textId="77777777" w:rsidTr="00404C35">
        <w:trPr>
          <w:trHeight w:val="150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8674FF1" w14:textId="77777777" w:rsidR="00404C35" w:rsidRDefault="00404C35" w:rsidP="00404C35">
            <w:pPr>
              <w:pStyle w:val="ListParagraph"/>
              <w:numPr>
                <w:ilvl w:val="0"/>
                <w:numId w:val="23"/>
              </w:numPr>
              <w:ind w:left="599" w:hanging="599"/>
            </w:pPr>
            <w:r>
              <w:t>The European coalition for civil preparedness and resilience</w:t>
            </w:r>
          </w:p>
          <w:p w14:paraId="6BBA223B" w14:textId="292A67A9" w:rsidR="00404C35" w:rsidRPr="00404C35" w:rsidRDefault="00404C35" w:rsidP="00404C35">
            <w:pPr>
              <w:pStyle w:val="ListParagraph"/>
              <w:ind w:left="599"/>
              <w:rPr>
                <w:i/>
                <w:iCs/>
              </w:rPr>
            </w:pPr>
            <w:r w:rsidRPr="00B34774">
              <w:rPr>
                <w:i/>
                <w:iCs/>
              </w:rPr>
              <w:t>Information from Finland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EC02D97" w14:textId="77777777" w:rsidR="00404C35" w:rsidRPr="000E13C1" w:rsidRDefault="00404C35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DA1D2F3" w14:textId="77777777" w:rsidR="00404C35" w:rsidRPr="000E13C1" w:rsidRDefault="00404C35" w:rsidP="0001697E">
            <w:pPr>
              <w:rPr>
                <w:szCs w:val="24"/>
              </w:rPr>
            </w:pPr>
          </w:p>
        </w:tc>
      </w:tr>
      <w:tr w:rsidR="00404C35" w:rsidRPr="000E13C1" w14:paraId="3F705949" w14:textId="77777777" w:rsidTr="00404C35">
        <w:trPr>
          <w:trHeight w:val="150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CD6AA03" w14:textId="77777777" w:rsidR="00404C35" w:rsidRPr="000E13C1" w:rsidRDefault="00404C35" w:rsidP="00404C35">
            <w:pPr>
              <w:pStyle w:val="ListParagraph"/>
              <w:numPr>
                <w:ilvl w:val="0"/>
                <w:numId w:val="23"/>
              </w:numPr>
              <w:ind w:left="567" w:hanging="567"/>
            </w:pPr>
            <w:r w:rsidRPr="000E13C1">
              <w:t>Work programme of the incoming Presidency</w:t>
            </w:r>
          </w:p>
          <w:p w14:paraId="7BF55680" w14:textId="1244FF59" w:rsidR="00404C35" w:rsidRPr="000E13C1" w:rsidRDefault="00404C35" w:rsidP="00404C35">
            <w:pPr>
              <w:pStyle w:val="ListParagraph"/>
              <w:ind w:left="0" w:firstLine="567"/>
              <w:rPr>
                <w:rFonts w:eastAsia="Times New Roman"/>
              </w:rPr>
            </w:pPr>
            <w:r w:rsidRPr="000E13C1">
              <w:rPr>
                <w:rFonts w:eastAsia="Times New Roman"/>
                <w:i/>
                <w:iCs/>
              </w:rPr>
              <w:t>Presentation by Ireland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E0479AB" w14:textId="77777777" w:rsidR="00404C35" w:rsidRPr="000E13C1" w:rsidRDefault="00404C35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CBC50B0" w14:textId="77777777" w:rsidR="00404C35" w:rsidRPr="000E13C1" w:rsidRDefault="00404C35" w:rsidP="0001697E">
            <w:pPr>
              <w:rPr>
                <w:szCs w:val="24"/>
              </w:rPr>
            </w:pPr>
          </w:p>
        </w:tc>
      </w:tr>
    </w:tbl>
    <w:p w14:paraId="69D8885D" w14:textId="0154A5D8" w:rsidR="00B87138" w:rsidRPr="000E13C1" w:rsidRDefault="00B87138" w:rsidP="00340341">
      <w:pPr>
        <w:spacing w:before="240"/>
        <w:rPr>
          <w:rFonts w:asciiTheme="majorBidi" w:hAnsiTheme="majorBidi" w:cstheme="majorBidi"/>
          <w:b/>
          <w:bCs/>
        </w:rPr>
      </w:pPr>
      <w:r w:rsidRPr="000E13C1">
        <w:rPr>
          <w:rFonts w:asciiTheme="majorBidi" w:hAnsiTheme="majorBidi" w:cstheme="majorBidi"/>
          <w:b/>
          <w:bCs/>
          <w:u w:val="single"/>
        </w:rPr>
        <w:t>FRIDAY, 5 JUNE 2026</w:t>
      </w:r>
      <w:r w:rsidR="00FE3E8E">
        <w:rPr>
          <w:rFonts w:asciiTheme="majorBidi" w:hAnsiTheme="majorBidi" w:cstheme="majorBidi"/>
          <w:b/>
          <w:bCs/>
          <w:u w:val="single"/>
        </w:rPr>
        <w:t xml:space="preserve"> </w:t>
      </w:r>
      <w:r w:rsidR="00FE3E8E" w:rsidRPr="00995781">
        <w:rPr>
          <w:rFonts w:asciiTheme="majorBidi" w:hAnsiTheme="majorBidi" w:cstheme="majorBidi"/>
          <w:b/>
          <w:bCs/>
          <w:u w:val="single"/>
        </w:rPr>
        <w:t>(10:00)</w:t>
      </w:r>
    </w:p>
    <w:p w14:paraId="32F455D1" w14:textId="6A34E42C" w:rsidR="00B87138" w:rsidRPr="000E13C1" w:rsidRDefault="00B87138" w:rsidP="00B87138">
      <w:pPr>
        <w:spacing w:before="240" w:after="120"/>
        <w:rPr>
          <w:rFonts w:asciiTheme="majorBidi" w:hAnsiTheme="majorBidi" w:cstheme="majorBidi"/>
          <w:b/>
          <w:bCs/>
          <w:u w:val="single"/>
        </w:rPr>
      </w:pPr>
      <w:r w:rsidRPr="000E13C1">
        <w:rPr>
          <w:rFonts w:asciiTheme="majorBidi" w:hAnsiTheme="majorBidi" w:cstheme="majorBidi"/>
          <w:b/>
          <w:bCs/>
          <w:u w:val="single"/>
        </w:rPr>
        <w:t>JUSTICE</w:t>
      </w:r>
    </w:p>
    <w:p w14:paraId="628CFA55" w14:textId="77777777" w:rsidR="00B87138" w:rsidRPr="000E13C1" w:rsidRDefault="00B87138" w:rsidP="00B87138">
      <w:pPr>
        <w:spacing w:before="360"/>
        <w:jc w:val="center"/>
        <w:rPr>
          <w:b/>
          <w:bCs/>
          <w:u w:val="single"/>
        </w:rPr>
      </w:pPr>
      <w:r w:rsidRPr="000E13C1">
        <w:rPr>
          <w:b/>
          <w:bCs/>
          <w:u w:val="single"/>
        </w:rPr>
        <w:t>Legislative deliberations</w:t>
      </w:r>
    </w:p>
    <w:p w14:paraId="556C6CB0" w14:textId="77777777" w:rsidR="00B87138" w:rsidRPr="000E13C1" w:rsidRDefault="00B87138" w:rsidP="00B87138">
      <w:pPr>
        <w:spacing w:after="120"/>
        <w:jc w:val="center"/>
        <w:rPr>
          <w:b/>
          <w:bCs/>
        </w:rPr>
      </w:pPr>
      <w:r w:rsidRPr="000E13C1"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908"/>
        <w:gridCol w:w="1927"/>
      </w:tblGrid>
      <w:tr w:rsidR="00B87138" w:rsidRPr="000E13C1" w14:paraId="71DEC142" w14:textId="77777777" w:rsidTr="0001697E">
        <w:trPr>
          <w:trHeight w:val="748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B9285A9" w14:textId="00A82C92" w:rsidR="00B87138" w:rsidRDefault="001C738F" w:rsidP="0001697E">
            <w:r>
              <w:t xml:space="preserve">Council </w:t>
            </w:r>
            <w:r w:rsidR="00B87138" w:rsidRPr="000E13C1">
              <w:t>Regulation on the cross-border establishment and recognition of parenthood</w:t>
            </w:r>
          </w:p>
          <w:p w14:paraId="3E3A2F47" w14:textId="586081BB" w:rsidR="00FF0B9A" w:rsidRPr="000E13C1" w:rsidRDefault="00FF0B9A" w:rsidP="0001697E">
            <w:r w:rsidRPr="00FF0B9A">
              <w:t>(Legal basis: Article 81(3) of the Treaty on the Functioning of the European Union)</w:t>
            </w:r>
          </w:p>
          <w:p w14:paraId="7F1E898B" w14:textId="77777777" w:rsidR="00B87138" w:rsidRPr="000E13C1" w:rsidRDefault="00B87138" w:rsidP="0001697E">
            <w:pPr>
              <w:rPr>
                <w:b/>
                <w:bCs/>
              </w:rPr>
            </w:pPr>
            <w:r w:rsidRPr="000E13C1">
              <w:rPr>
                <w:i/>
                <w:iCs/>
              </w:rPr>
              <w:t xml:space="preserve">Policy debate </w:t>
            </w:r>
          </w:p>
        </w:tc>
        <w:tc>
          <w:tcPr>
            <w:tcW w:w="908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18FA1F1" w14:textId="4E639A31" w:rsidR="00B87138" w:rsidRPr="000E13C1" w:rsidRDefault="00B87138" w:rsidP="0001697E">
            <w:pPr>
              <w:pStyle w:val="NormalRight"/>
              <w:rPr>
                <w:lang w:eastAsia="en-GB"/>
              </w:rPr>
            </w:pPr>
            <w:r w:rsidRPr="005B672F">
              <w:rPr>
                <w:noProof/>
                <w:lang w:val="en-IE" w:eastAsia="en-IE"/>
              </w:rPr>
              <w:drawing>
                <wp:inline distT="0" distB="0" distL="0" distR="0" wp14:anchorId="6021E350" wp14:editId="0F1A5D0A">
                  <wp:extent cx="172442" cy="172442"/>
                  <wp:effectExtent l="0" t="0" r="0" b="0"/>
                  <wp:docPr id="620413581" name="Picture 62041358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3C1">
              <w:rPr>
                <w:noProof/>
                <w:lang w:eastAsia="en-GB"/>
              </w:rPr>
              <w:drawing>
                <wp:inline distT="0" distB="0" distL="0" distR="0" wp14:anchorId="01700E78" wp14:editId="42E7D029">
                  <wp:extent cx="172442" cy="172442"/>
                  <wp:effectExtent l="0" t="0" r="0" b="0"/>
                  <wp:docPr id="911742819" name="Picture 91174281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0B9A" w:rsidRPr="00FF0B9A">
              <w:t>(*)</w:t>
            </w:r>
          </w:p>
        </w:tc>
        <w:tc>
          <w:tcPr>
            <w:tcW w:w="192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E446B8D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1EC363FE" w14:textId="77777777" w:rsidTr="0001697E">
        <w:trPr>
          <w:trHeight w:val="449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9A8F44B" w14:textId="77777777" w:rsidR="00B87138" w:rsidRPr="000E13C1" w:rsidRDefault="00B87138" w:rsidP="0001697E">
            <w:r w:rsidRPr="000E13C1">
              <w:t>Regulation establishing the Justice programme for the period 2028-2034 and repealing Regulation (EU) 2021/693</w:t>
            </w:r>
          </w:p>
          <w:p w14:paraId="31B0A9B4" w14:textId="77777777" w:rsidR="00B87138" w:rsidRPr="000E13C1" w:rsidRDefault="00B87138" w:rsidP="0001697E">
            <w:pPr>
              <w:rPr>
                <w:i/>
                <w:iCs/>
              </w:rPr>
            </w:pPr>
            <w:r w:rsidRPr="000E13C1">
              <w:rPr>
                <w:i/>
                <w:iCs/>
              </w:rPr>
              <w:t>Partial general approach</w:t>
            </w:r>
          </w:p>
        </w:tc>
        <w:tc>
          <w:tcPr>
            <w:tcW w:w="908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16B2AAA" w14:textId="77777777" w:rsidR="00B87138" w:rsidRPr="000E13C1" w:rsidRDefault="00B87138" w:rsidP="0001697E">
            <w:pPr>
              <w:pStyle w:val="NormalRight"/>
              <w:rPr>
                <w:lang w:eastAsia="en-GB"/>
              </w:rPr>
            </w:pPr>
            <w:r w:rsidRPr="000E13C1">
              <w:rPr>
                <w:noProof/>
                <w:lang w:eastAsia="en-GB"/>
              </w:rPr>
              <w:drawing>
                <wp:inline distT="0" distB="0" distL="0" distR="0" wp14:anchorId="52298212" wp14:editId="1D6FD54B">
                  <wp:extent cx="172442" cy="172442"/>
                  <wp:effectExtent l="0" t="0" r="0" b="0"/>
                  <wp:docPr id="1359909377" name="Picture 1359909377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3C1">
              <w:rPr>
                <w:noProof/>
                <w:lang w:eastAsia="en-GB"/>
              </w:rPr>
              <w:drawing>
                <wp:inline distT="0" distB="0" distL="0" distR="0" wp14:anchorId="66564F2C" wp14:editId="18283C47">
                  <wp:extent cx="172442" cy="172442"/>
                  <wp:effectExtent l="0" t="0" r="0" b="0"/>
                  <wp:docPr id="2112313739" name="Picture 211231373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750B883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5D6641D6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83D5683" w14:textId="15AD75DD" w:rsidR="00B87138" w:rsidRPr="0097023C" w:rsidRDefault="00B87138" w:rsidP="0097023C">
            <w:pPr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</w:rPr>
              <w:t>Any other business</w:t>
            </w:r>
          </w:p>
        </w:tc>
        <w:tc>
          <w:tcPr>
            <w:tcW w:w="908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42CC617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192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4B84CC6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97023C" w:rsidRPr="000E13C1" w14:paraId="2D7EFC77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D7A4A5A" w14:textId="77777777" w:rsidR="00D625A2" w:rsidRDefault="0097023C" w:rsidP="0097023C">
            <w:pPr>
              <w:pStyle w:val="ListParagraph"/>
              <w:numPr>
                <w:ilvl w:val="0"/>
                <w:numId w:val="29"/>
              </w:numPr>
              <w:ind w:left="594" w:hanging="567"/>
              <w:rPr>
                <w:rFonts w:eastAsiaTheme="minorEastAsia" w:cstheme="minorBidi"/>
              </w:rPr>
            </w:pPr>
            <w:r w:rsidRPr="0097023C">
              <w:rPr>
                <w:rFonts w:eastAsiaTheme="minorEastAsia" w:cstheme="minorBidi"/>
              </w:rPr>
              <w:t>Current legislative proposals</w:t>
            </w:r>
          </w:p>
          <w:p w14:paraId="0C5345CB" w14:textId="4677D02E" w:rsidR="0097023C" w:rsidRPr="0097023C" w:rsidRDefault="0097023C" w:rsidP="00D625A2">
            <w:pPr>
              <w:pStyle w:val="ListParagraph"/>
              <w:ind w:left="594"/>
              <w:rPr>
                <w:rFonts w:eastAsiaTheme="minorEastAsia" w:cstheme="minorBidi"/>
              </w:rPr>
            </w:pPr>
            <w:r w:rsidRPr="0097023C">
              <w:rPr>
                <w:rFonts w:eastAsiaTheme="minorEastAsia" w:cstheme="minorBidi"/>
                <w:i/>
                <w:iCs/>
              </w:rPr>
              <w:t>Information from the Presidency</w:t>
            </w:r>
          </w:p>
        </w:tc>
        <w:tc>
          <w:tcPr>
            <w:tcW w:w="908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1A92C53" w14:textId="77777777" w:rsidR="0097023C" w:rsidRPr="000E13C1" w:rsidRDefault="0097023C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192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216531C" w14:textId="77777777" w:rsidR="0097023C" w:rsidRPr="000E13C1" w:rsidRDefault="0097023C" w:rsidP="0001697E">
            <w:pPr>
              <w:rPr>
                <w:szCs w:val="24"/>
              </w:rPr>
            </w:pPr>
          </w:p>
        </w:tc>
      </w:tr>
    </w:tbl>
    <w:p w14:paraId="36F89CF6" w14:textId="77777777" w:rsidR="00B87138" w:rsidRPr="000E13C1" w:rsidRDefault="00B87138" w:rsidP="00DB2C9B">
      <w:pPr>
        <w:pageBreakBefore/>
        <w:spacing w:before="360" w:after="120"/>
        <w:jc w:val="center"/>
        <w:rPr>
          <w:b/>
          <w:bCs/>
          <w:u w:val="single"/>
        </w:rPr>
      </w:pPr>
      <w:r w:rsidRPr="000E13C1"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87138" w:rsidRPr="000E13C1" w14:paraId="4AF63342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AA6A9F" w14:textId="114590B3" w:rsidR="00B87138" w:rsidRPr="00025E50" w:rsidRDefault="00B87138" w:rsidP="0001697E">
            <w:pPr>
              <w:rPr>
                <w:rFonts w:eastAsiaTheme="minorHAnsi"/>
              </w:rPr>
            </w:pPr>
            <w:r w:rsidRPr="000E13C1">
              <w:rPr>
                <w:rFonts w:eastAsiaTheme="minorEastAsia" w:cstheme="minorBidi"/>
              </w:rPr>
              <w:t>European Public Prosecutors’ Office</w:t>
            </w:r>
            <w:r w:rsidRPr="00025E50">
              <w:rPr>
                <w:rFonts w:eastAsiaTheme="minorHAnsi"/>
                <w:b/>
                <w:bCs/>
                <w:vertAlign w:val="superscript"/>
              </w:rPr>
              <w:footnoteReference w:id="8"/>
            </w:r>
          </w:p>
          <w:p w14:paraId="76C94D1F" w14:textId="77777777" w:rsidR="00B87138" w:rsidRPr="000E13C1" w:rsidRDefault="00B87138" w:rsidP="0001697E">
            <w:pPr>
              <w:rPr>
                <w:i/>
                <w:szCs w:val="24"/>
              </w:rPr>
            </w:pPr>
            <w:r w:rsidRPr="000E13C1">
              <w:rPr>
                <w:rFonts w:eastAsiaTheme="minorEastAsia" w:cstheme="minorBidi"/>
                <w:i/>
                <w:iCs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3A085BD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03777A7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5A63C93C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21952E6" w14:textId="34CCEE7B" w:rsidR="00B87138" w:rsidRPr="00B34774" w:rsidRDefault="00B87138" w:rsidP="0001697E">
            <w:pPr>
              <w:rPr>
                <w:b/>
                <w:szCs w:val="24"/>
              </w:rPr>
            </w:pPr>
            <w:r w:rsidRPr="000E13C1">
              <w:br w:type="page"/>
            </w:r>
            <w:r w:rsidRPr="000E13C1">
              <w:rPr>
                <w:szCs w:val="24"/>
              </w:rPr>
              <w:t>Russia’s war of aggression against Ukraine: fight against impunity</w:t>
            </w:r>
            <w:bookmarkStart w:id="4" w:name="_Ref199161359"/>
            <w:r w:rsidRPr="00025E50">
              <w:rPr>
                <w:rFonts w:eastAsiaTheme="minorHAnsi"/>
                <w:b/>
                <w:vertAlign w:val="superscript"/>
              </w:rPr>
              <w:footnoteReference w:id="9"/>
            </w:r>
            <w:bookmarkEnd w:id="4"/>
          </w:p>
          <w:p w14:paraId="008E3F4A" w14:textId="77777777" w:rsidR="00B87138" w:rsidRPr="000E13C1" w:rsidRDefault="00B87138" w:rsidP="0001697E">
            <w:pPr>
              <w:rPr>
                <w:rFonts w:eastAsiaTheme="minorEastAsia" w:cstheme="minorBidi"/>
              </w:rPr>
            </w:pPr>
            <w:r w:rsidRPr="000E13C1">
              <w:rPr>
                <w:i/>
                <w:iCs/>
                <w:szCs w:val="24"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C1EA56A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EBCC1CD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63FA8502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D7BB684" w14:textId="5850F6BB" w:rsidR="00B87138" w:rsidRPr="00D625A2" w:rsidRDefault="00B87138" w:rsidP="00DB2C9B">
            <w:r w:rsidRPr="000E13C1">
              <w:lastRenderedPageBreak/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15C8C9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4C490F9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D625A2" w:rsidRPr="000E13C1" w14:paraId="78A6E2C1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D8A9A38" w14:textId="77777777" w:rsidR="00D625A2" w:rsidRDefault="00D625A2" w:rsidP="0001697E">
            <w:pPr>
              <w:pStyle w:val="ListParagraph"/>
              <w:numPr>
                <w:ilvl w:val="0"/>
                <w:numId w:val="22"/>
              </w:numPr>
              <w:ind w:left="522" w:hanging="567"/>
              <w:rPr>
                <w:rFonts w:eastAsia="Times New Roman"/>
              </w:rPr>
            </w:pPr>
            <w:r w:rsidRPr="000E13C1">
              <w:rPr>
                <w:rFonts w:eastAsia="Times New Roman"/>
              </w:rPr>
              <w:t>2026 EU Justice Scoreboard</w:t>
            </w:r>
          </w:p>
          <w:p w14:paraId="51793A0E" w14:textId="14D5E133" w:rsidR="00C1380A" w:rsidRPr="00C1380A" w:rsidRDefault="00C1380A" w:rsidP="00C1380A">
            <w:pPr>
              <w:pStyle w:val="ListParagraph"/>
              <w:ind w:left="522"/>
              <w:rPr>
                <w:rFonts w:eastAsia="Times New Roman"/>
              </w:rPr>
            </w:pPr>
            <w:r w:rsidRPr="000E13C1">
              <w:rPr>
                <w:rFonts w:eastAsia="Times New Roman"/>
                <w:i/>
                <w:iCs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2B50F57" w14:textId="77777777" w:rsidR="00D625A2" w:rsidRPr="000E13C1" w:rsidRDefault="00D625A2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71A57CB" w14:textId="77777777" w:rsidR="00D625A2" w:rsidRPr="000E13C1" w:rsidRDefault="00D625A2" w:rsidP="0001697E">
            <w:pPr>
              <w:rPr>
                <w:szCs w:val="24"/>
              </w:rPr>
            </w:pPr>
          </w:p>
        </w:tc>
      </w:tr>
      <w:tr w:rsidR="00D625A2" w:rsidRPr="000E13C1" w14:paraId="591BBD63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8CB224B" w14:textId="77777777" w:rsidR="00D625A2" w:rsidRPr="000E13C1" w:rsidRDefault="00D625A2" w:rsidP="00D625A2">
            <w:pPr>
              <w:pStyle w:val="ListParagraph"/>
              <w:numPr>
                <w:ilvl w:val="0"/>
                <w:numId w:val="22"/>
              </w:numPr>
              <w:ind w:left="522" w:hanging="567"/>
              <w:rPr>
                <w:rFonts w:eastAsia="Times New Roman"/>
              </w:rPr>
            </w:pPr>
            <w:r w:rsidRPr="000E13C1">
              <w:rPr>
                <w:rFonts w:eastAsia="Times New Roman"/>
              </w:rPr>
              <w:t>Agreements on cooperation with Eurojust</w:t>
            </w:r>
          </w:p>
          <w:p w14:paraId="612CD2C0" w14:textId="6C2D2B67" w:rsidR="00D625A2" w:rsidRPr="00C1380A" w:rsidRDefault="00D625A2" w:rsidP="00C1380A">
            <w:pPr>
              <w:pStyle w:val="ListParagraph"/>
              <w:ind w:left="522"/>
              <w:rPr>
                <w:rFonts w:eastAsia="Times New Roman"/>
              </w:rPr>
            </w:pPr>
            <w:r w:rsidRPr="000E13C1">
              <w:rPr>
                <w:rFonts w:eastAsia="Times New Roman"/>
                <w:i/>
                <w:iCs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F9DEC5D" w14:textId="77777777" w:rsidR="00D625A2" w:rsidRPr="000E13C1" w:rsidRDefault="00D625A2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88172BE" w14:textId="77777777" w:rsidR="00D625A2" w:rsidRPr="000E13C1" w:rsidRDefault="00D625A2" w:rsidP="0001697E">
            <w:pPr>
              <w:rPr>
                <w:szCs w:val="24"/>
              </w:rPr>
            </w:pPr>
          </w:p>
        </w:tc>
      </w:tr>
      <w:tr w:rsidR="00D625A2" w:rsidRPr="000E13C1" w14:paraId="196F78DF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05290B9" w14:textId="77777777" w:rsidR="00D625A2" w:rsidRPr="000E13C1" w:rsidRDefault="00D625A2" w:rsidP="00D625A2">
            <w:pPr>
              <w:pStyle w:val="ListParagraph"/>
              <w:numPr>
                <w:ilvl w:val="0"/>
                <w:numId w:val="22"/>
              </w:numPr>
              <w:ind w:left="522" w:hanging="567"/>
              <w:rPr>
                <w:rFonts w:eastAsia="Times New Roman"/>
              </w:rPr>
            </w:pPr>
            <w:r w:rsidRPr="000E13C1">
              <w:rPr>
                <w:rFonts w:eastAsia="Times New Roman"/>
              </w:rPr>
              <w:t>Work programme of the incoming Presidency</w:t>
            </w:r>
          </w:p>
          <w:p w14:paraId="797C4DB4" w14:textId="5A86FA59" w:rsidR="00D625A2" w:rsidRPr="000E13C1" w:rsidRDefault="00D625A2" w:rsidP="00C1380A">
            <w:pPr>
              <w:ind w:firstLine="567"/>
            </w:pPr>
            <w:r w:rsidRPr="000E13C1">
              <w:rPr>
                <w:rFonts w:eastAsia="Times New Roman"/>
                <w:i/>
                <w:iCs/>
              </w:rPr>
              <w:t>Presentation by Ireland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0BDEDF3" w14:textId="77777777" w:rsidR="00D625A2" w:rsidRPr="000E13C1" w:rsidRDefault="00D625A2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15E4AFD" w14:textId="77777777" w:rsidR="00D625A2" w:rsidRPr="000E13C1" w:rsidRDefault="00D625A2" w:rsidP="0001697E">
            <w:pPr>
              <w:rPr>
                <w:szCs w:val="24"/>
              </w:rPr>
            </w:pPr>
          </w:p>
        </w:tc>
      </w:tr>
    </w:tbl>
    <w:p w14:paraId="15D1D4EA" w14:textId="77777777" w:rsidR="00B87138" w:rsidRPr="000E13C1" w:rsidRDefault="00B87138" w:rsidP="00C1380A">
      <w:pPr>
        <w:spacing w:before="240"/>
        <w:jc w:val="center"/>
      </w:pPr>
      <w:r w:rsidRPr="000E13C1">
        <w:t>o</w:t>
      </w:r>
    </w:p>
    <w:p w14:paraId="2DE1CC15" w14:textId="77777777" w:rsidR="00B87138" w:rsidRPr="000E13C1" w:rsidRDefault="00B87138" w:rsidP="00A30A2C">
      <w:pPr>
        <w:pStyle w:val="Jardin"/>
        <w:spacing w:before="240" w:after="240"/>
      </w:pPr>
      <w:r w:rsidRPr="000E13C1">
        <w:t>o</w:t>
      </w:r>
      <w:r w:rsidRPr="000E13C1">
        <w:tab/>
      </w:r>
      <w:proofErr w:type="spellStart"/>
      <w:r w:rsidRPr="000E13C1">
        <w:t>o</w:t>
      </w:r>
      <w:proofErr w:type="spellEnd"/>
    </w:p>
    <w:p w14:paraId="4A5F0883" w14:textId="77777777" w:rsidR="00B87138" w:rsidRPr="000E13C1" w:rsidRDefault="00B87138" w:rsidP="00A30A2C">
      <w:pPr>
        <w:rPr>
          <w:b/>
          <w:bCs/>
        </w:rPr>
      </w:pPr>
      <w:r w:rsidRPr="000E13C1">
        <w:rPr>
          <w:rFonts w:eastAsiaTheme="minorEastAsia"/>
          <w:b/>
          <w:bCs/>
          <w:u w:val="single"/>
        </w:rPr>
        <w:t>In the margins of the Council of the European Union</w:t>
      </w:r>
      <w:r w:rsidRPr="000E13C1">
        <w:rPr>
          <w:rFonts w:eastAsiaTheme="minorEastAsia"/>
          <w:b/>
          <w:bCs/>
        </w:rPr>
        <w:t>:</w:t>
      </w:r>
    </w:p>
    <w:p w14:paraId="3AD65CFC" w14:textId="77777777" w:rsidR="00B87138" w:rsidRPr="000E13C1" w:rsidRDefault="00B87138" w:rsidP="00B87138">
      <w:pPr>
        <w:spacing w:before="360"/>
        <w:rPr>
          <w:rFonts w:eastAsia="Times New Roman"/>
          <w:b/>
          <w:bCs/>
          <w:u w:val="single"/>
        </w:rPr>
      </w:pPr>
      <w:r w:rsidRPr="000E13C1">
        <w:rPr>
          <w:rFonts w:eastAsiaTheme="minorEastAsia"/>
          <w:b/>
          <w:bCs/>
          <w:u w:val="single"/>
        </w:rPr>
        <w:t>THURSDAY, 4 JUNE 2026</w:t>
      </w:r>
    </w:p>
    <w:p w14:paraId="4CBA0FC1" w14:textId="7A70202F" w:rsidR="00B87138" w:rsidRPr="000E13C1" w:rsidRDefault="00B87138" w:rsidP="00B87138">
      <w:pPr>
        <w:spacing w:before="240" w:after="120"/>
        <w:rPr>
          <w:b/>
          <w:bCs/>
          <w:u w:val="single"/>
        </w:rPr>
      </w:pPr>
      <w:r w:rsidRPr="000E13C1">
        <w:rPr>
          <w:rFonts w:eastAsiaTheme="minorEastAsia"/>
          <w:b/>
          <w:bCs/>
          <w:u w:val="single"/>
        </w:rPr>
        <w:t>Meeting of the SCHENGEN MIXED COMMITTEE</w:t>
      </w:r>
      <w:r>
        <w:rPr>
          <w:rFonts w:eastAsiaTheme="minorEastAsia"/>
          <w:b/>
          <w:bCs/>
          <w:u w:val="single"/>
        </w:rPr>
        <w:t xml:space="preserve"> (9</w:t>
      </w:r>
      <w:r w:rsidR="00697F67">
        <w:rPr>
          <w:rFonts w:eastAsiaTheme="minorEastAsia"/>
          <w:b/>
          <w:bCs/>
          <w:u w:val="single"/>
        </w:rPr>
        <w:t>:</w:t>
      </w:r>
      <w:r>
        <w:rPr>
          <w:rFonts w:eastAsiaTheme="minorEastAsia"/>
          <w:b/>
          <w:bCs/>
          <w:u w:val="single"/>
        </w:rPr>
        <w:t>00)</w:t>
      </w:r>
    </w:p>
    <w:p w14:paraId="18FB41A6" w14:textId="77777777" w:rsidR="00B87138" w:rsidRPr="000E13C1" w:rsidRDefault="00B87138" w:rsidP="00B87138">
      <w:pPr>
        <w:spacing w:before="360"/>
        <w:jc w:val="center"/>
        <w:rPr>
          <w:rFonts w:eastAsiaTheme="minorEastAsia"/>
          <w:b/>
          <w:bCs/>
          <w:u w:val="single"/>
        </w:rPr>
      </w:pPr>
      <w:r w:rsidRPr="000E13C1">
        <w:rPr>
          <w:rFonts w:eastAsiaTheme="minorEastAsia"/>
          <w:b/>
          <w:bCs/>
          <w:smallCaps/>
        </w:rPr>
        <w:t>Political governance of the Schengen area (‘Schengen Council’)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87138" w:rsidRPr="000E13C1" w14:paraId="04DA57E0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2BC7094" w14:textId="5D079A80" w:rsidR="00B87138" w:rsidRPr="00AA10EF" w:rsidRDefault="00B87138" w:rsidP="00AA10EF">
            <w:pPr>
              <w:rPr>
                <w:rFonts w:eastAsiaTheme="minorHAnsi"/>
                <w:b/>
                <w:bCs/>
              </w:rPr>
            </w:pPr>
            <w:r w:rsidRPr="000E13C1">
              <w:t>Overall state of the Schengen area</w:t>
            </w:r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10"/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23799EE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A193A32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AA10EF" w:rsidRPr="000E13C1" w14:paraId="082806C9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58ABBE7" w14:textId="77CC1C5A" w:rsidR="00AA10EF" w:rsidRPr="000E13C1" w:rsidRDefault="00AA10EF" w:rsidP="00AA10EF">
            <w:pPr>
              <w:tabs>
                <w:tab w:val="left" w:pos="569"/>
              </w:tabs>
              <w:ind w:left="599" w:hanging="567"/>
            </w:pPr>
            <w:r w:rsidRPr="000E13C1">
              <w:t>a)</w:t>
            </w:r>
            <w:r w:rsidRPr="000E13C1">
              <w:tab/>
              <w:t>Commission State of Schengen Report 2026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6573DED" w14:textId="77777777" w:rsidR="00AA10EF" w:rsidRPr="000E13C1" w:rsidRDefault="00AA10EF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EF58A1" w14:textId="77777777" w:rsidR="00AA10EF" w:rsidRPr="000E13C1" w:rsidRDefault="00AA10EF" w:rsidP="0001697E">
            <w:pPr>
              <w:rPr>
                <w:szCs w:val="24"/>
              </w:rPr>
            </w:pPr>
          </w:p>
        </w:tc>
      </w:tr>
      <w:tr w:rsidR="00AA10EF" w:rsidRPr="000E13C1" w14:paraId="773A908D" w14:textId="77777777" w:rsidTr="0001697E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BDAF509" w14:textId="77777777" w:rsidR="00AA10EF" w:rsidRPr="000E13C1" w:rsidRDefault="00AA10EF" w:rsidP="00AA10EF">
            <w:pPr>
              <w:tabs>
                <w:tab w:val="left" w:pos="569"/>
              </w:tabs>
              <w:ind w:left="599" w:hanging="567"/>
            </w:pPr>
            <w:r w:rsidRPr="000E13C1">
              <w:t>b)</w:t>
            </w:r>
            <w:r w:rsidRPr="000E13C1">
              <w:tab/>
              <w:t>Priority actions for the Schengen Council cycle 2026-2027</w:t>
            </w:r>
          </w:p>
          <w:p w14:paraId="4176B404" w14:textId="19F74DBD" w:rsidR="00AA10EF" w:rsidRPr="000E13C1" w:rsidRDefault="00AA10EF" w:rsidP="00AA10EF">
            <w:r w:rsidRPr="000E13C1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1E4CE88" w14:textId="77777777" w:rsidR="00AA10EF" w:rsidRPr="000E13C1" w:rsidRDefault="00AA10EF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1D3D90D" w14:textId="77777777" w:rsidR="00AA10EF" w:rsidRPr="000E13C1" w:rsidRDefault="00AA10EF" w:rsidP="0001697E">
            <w:pPr>
              <w:rPr>
                <w:szCs w:val="24"/>
              </w:rPr>
            </w:pPr>
          </w:p>
        </w:tc>
      </w:tr>
      <w:tr w:rsidR="00B87138" w:rsidRPr="000E13C1" w14:paraId="1E6B9493" w14:textId="77777777" w:rsidTr="0001697E">
        <w:trPr>
          <w:trHeight w:val="34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769D955" w14:textId="07BEF8D8" w:rsidR="00B87138" w:rsidRPr="00B34774" w:rsidRDefault="00B87138" w:rsidP="0001697E">
            <w:pPr>
              <w:rPr>
                <w:rFonts w:eastAsiaTheme="minorHAnsi"/>
                <w:b/>
                <w:bCs/>
              </w:rPr>
            </w:pPr>
            <w:r w:rsidRPr="000E13C1">
              <w:t>Implementation of interoperability</w:t>
            </w:r>
            <w:r w:rsidRPr="00B34774">
              <w:rPr>
                <w:rFonts w:eastAsiaTheme="minorHAnsi"/>
                <w:b/>
                <w:bCs/>
                <w:vertAlign w:val="superscript"/>
              </w:rPr>
              <w:footnoteReference w:id="11"/>
            </w:r>
          </w:p>
          <w:p w14:paraId="42C36B1E" w14:textId="77777777" w:rsidR="00B87138" w:rsidRPr="000E13C1" w:rsidRDefault="00B87138" w:rsidP="0001697E">
            <w:pPr>
              <w:ind w:left="28" w:right="544"/>
            </w:pPr>
            <w:r w:rsidRPr="000E13C1">
              <w:rPr>
                <w:i/>
                <w:iCs/>
              </w:rPr>
              <w:t xml:space="preserve">State of play 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DF1448C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BDFA939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B87138" w:rsidRPr="000E13C1" w14:paraId="45E594C3" w14:textId="77777777" w:rsidTr="0001697E">
        <w:trPr>
          <w:trHeight w:val="427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B3FB718" w14:textId="24D843F7" w:rsidR="00B87138" w:rsidRPr="00AA10EF" w:rsidRDefault="00B87138" w:rsidP="00C409A3">
            <w:pPr>
              <w:pageBreakBefore/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</w:rPr>
              <w:lastRenderedPageBreak/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6600BFB" w14:textId="77777777" w:rsidR="00B87138" w:rsidRPr="000E13C1" w:rsidRDefault="00B87138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DB8641E" w14:textId="77777777" w:rsidR="00B87138" w:rsidRPr="000E13C1" w:rsidRDefault="00B87138" w:rsidP="0001697E">
            <w:pPr>
              <w:rPr>
                <w:szCs w:val="24"/>
              </w:rPr>
            </w:pPr>
          </w:p>
        </w:tc>
      </w:tr>
      <w:tr w:rsidR="00AA10EF" w:rsidRPr="000E13C1" w14:paraId="216E8093" w14:textId="77777777" w:rsidTr="0001697E">
        <w:trPr>
          <w:trHeight w:val="427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AC0F9DC" w14:textId="77777777" w:rsidR="00AA10EF" w:rsidRPr="00AA10EF" w:rsidRDefault="00AA10EF" w:rsidP="00AA10EF">
            <w:pPr>
              <w:pStyle w:val="ListParagraph"/>
              <w:numPr>
                <w:ilvl w:val="0"/>
                <w:numId w:val="26"/>
              </w:numPr>
              <w:ind w:left="567" w:hanging="567"/>
            </w:pPr>
            <w:r w:rsidRPr="000E13C1">
              <w:rPr>
                <w:rFonts w:eastAsiaTheme="minorEastAsia" w:cstheme="minorBidi"/>
              </w:rPr>
              <w:t>Current legislative proposals</w:t>
            </w:r>
          </w:p>
          <w:p w14:paraId="24874920" w14:textId="483E47CF" w:rsidR="00AA10EF" w:rsidRPr="000E13C1" w:rsidRDefault="00AA10EF" w:rsidP="00AA10EF">
            <w:pPr>
              <w:ind w:firstLine="567"/>
              <w:rPr>
                <w:rFonts w:eastAsiaTheme="minorEastAsia" w:cstheme="minorBidi"/>
              </w:rPr>
            </w:pPr>
            <w:r w:rsidRPr="000E13C1">
              <w:rPr>
                <w:rFonts w:eastAsiaTheme="minorEastAsia" w:cstheme="minorBidi"/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50D0B71" w14:textId="77777777" w:rsidR="00AA10EF" w:rsidRPr="000E13C1" w:rsidRDefault="00AA10EF" w:rsidP="0001697E">
            <w:pPr>
              <w:pStyle w:val="NormalRight"/>
              <w:rPr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07CDE72" w14:textId="77777777" w:rsidR="00AA10EF" w:rsidRPr="000E13C1" w:rsidRDefault="00AA10EF" w:rsidP="0001697E">
            <w:pPr>
              <w:rPr>
                <w:szCs w:val="24"/>
              </w:rPr>
            </w:pPr>
          </w:p>
        </w:tc>
      </w:tr>
    </w:tbl>
    <w:p w14:paraId="1388C9B8" w14:textId="77777777" w:rsidR="00B87138" w:rsidRPr="000E13C1" w:rsidRDefault="00B87138" w:rsidP="00B87138">
      <w:pPr>
        <w:pStyle w:val="ImageLine"/>
      </w:pPr>
    </w:p>
    <w:p w14:paraId="01AF5943" w14:textId="36ACF696" w:rsidR="00B87138" w:rsidRDefault="00B87138" w:rsidP="00B87138">
      <w:pPr>
        <w:pStyle w:val="Image"/>
      </w:pPr>
      <w:r>
        <w:rPr>
          <w:noProof/>
        </w:rPr>
        <w:drawing>
          <wp:inline distT="0" distB="0" distL="0" distR="0" wp14:anchorId="15AC96EE" wp14:editId="1EFBA31B">
            <wp:extent cx="171450" cy="171450"/>
            <wp:effectExtent l="0" t="0" r="0" b="0"/>
            <wp:docPr id="654186956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rea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3C1">
        <w:tab/>
        <w:t>First reading</w:t>
      </w:r>
    </w:p>
    <w:p w14:paraId="3F000268" w14:textId="77777777" w:rsidR="00B87138" w:rsidRDefault="00B87138" w:rsidP="00B87138">
      <w:pPr>
        <w:pStyle w:val="Image"/>
      </w:pPr>
      <w:r>
        <w:rPr>
          <w:noProof/>
          <w:lang w:val="en-IE" w:eastAsia="en-IE"/>
        </w:rPr>
        <w:drawing>
          <wp:inline distT="0" distB="0" distL="0" distR="0" wp14:anchorId="5502CE0F" wp14:editId="67A80132">
            <wp:extent cx="172442" cy="172442"/>
            <wp:effectExtent l="0" t="0" r="0" b="0"/>
            <wp:docPr id="1836190320" name="Picture 1836190320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335">
        <w:tab/>
        <w:t>Special legislative procedure</w:t>
      </w:r>
    </w:p>
    <w:p w14:paraId="7E6929EB" w14:textId="77777777" w:rsidR="00B87138" w:rsidRPr="000E13C1" w:rsidRDefault="00B87138" w:rsidP="00B87138">
      <w:pPr>
        <w:pStyle w:val="Image"/>
      </w:pPr>
      <w:r w:rsidRPr="000E13C1">
        <w:rPr>
          <w:noProof/>
          <w:lang w:eastAsia="en-GB"/>
        </w:rPr>
        <w:drawing>
          <wp:inline distT="0" distB="0" distL="0" distR="0" wp14:anchorId="3342BCA6" wp14:editId="224BEBD9">
            <wp:extent cx="172442" cy="172442"/>
            <wp:effectExtent l="0" t="0" r="0" b="0"/>
            <wp:docPr id="9" name="Picture 9" descr="Restricted 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13C1">
        <w:tab/>
        <w:t>Restricted item</w:t>
      </w:r>
    </w:p>
    <w:p w14:paraId="237A20EC" w14:textId="1AAF5822" w:rsidR="00B87138" w:rsidRDefault="00BD3E19" w:rsidP="00914806">
      <w:pPr>
        <w:pStyle w:val="Image"/>
        <w:keepNext/>
      </w:pPr>
      <w:r>
        <w:pict w14:anchorId="1D2A5909">
          <v:shape id="_x0000_i1026" type="#_x0000_t75" alt="Item based on a Commission proposal" style="width:14.25pt;height:14.25pt;visibility:visible;mso-wrap-style:square">
            <v:imagedata r:id="rId13" o:title="Item based on a Commission proposal"/>
          </v:shape>
        </w:pict>
      </w:r>
      <w:r w:rsidR="00B87138" w:rsidRPr="000E13C1">
        <w:tab/>
        <w:t>Item based on a Commission proposal</w:t>
      </w:r>
    </w:p>
    <w:p w14:paraId="29BE4138" w14:textId="77777777" w:rsidR="00035E83" w:rsidRDefault="00035E83" w:rsidP="00035E83">
      <w:pPr>
        <w:pStyle w:val="Image"/>
      </w:pPr>
      <w:r w:rsidRPr="00620335">
        <w:t>(*)</w:t>
      </w:r>
      <w:r w:rsidRPr="00620335">
        <w:tab/>
        <w:t>Item on which a vote may be requested</w:t>
      </w:r>
    </w:p>
    <w:p w14:paraId="5D2FB8F8" w14:textId="77777777" w:rsidR="001553E4" w:rsidRDefault="001553E4" w:rsidP="001553E4">
      <w:pPr>
        <w:pStyle w:val="FinalLine"/>
      </w:pPr>
    </w:p>
    <w:p w14:paraId="0AD7E927" w14:textId="63760FD3" w:rsidR="001553E4" w:rsidRPr="001B060D" w:rsidRDefault="001553E4" w:rsidP="001553E4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p w14:paraId="6E2C5871" w14:textId="77777777" w:rsidR="00446641" w:rsidRPr="001B060D" w:rsidRDefault="00446641">
      <w:pPr>
        <w:pStyle w:val="NB"/>
      </w:pPr>
    </w:p>
    <w:sectPr w:rsidR="00446641" w:rsidRPr="001B060D" w:rsidSect="003075DE">
      <w:headerReference w:type="default" r:id="rId14"/>
      <w:footerReference w:type="default" r:id="rId15"/>
      <w:headerReference w:type="first" r:id="rId16"/>
      <w:footerReference w:type="first" r:id="rId17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530F" w14:textId="77777777" w:rsidR="00182695" w:rsidRDefault="00182695" w:rsidP="00B5488B">
      <w:r>
        <w:separator/>
      </w:r>
    </w:p>
  </w:endnote>
  <w:endnote w:type="continuationSeparator" w:id="0">
    <w:p w14:paraId="3CA90A9C" w14:textId="77777777" w:rsidR="00182695" w:rsidRDefault="00182695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3075DE" w:rsidRPr="00D94637" w14:paraId="48000125" w14:textId="77777777" w:rsidTr="003075DE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4B9D3D2" w14:textId="77777777" w:rsidR="003075DE" w:rsidRPr="00D94637" w:rsidRDefault="003075DE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5" w:name="FOOTER_STANDARD"/>
        </w:p>
      </w:tc>
    </w:tr>
    <w:tr w:rsidR="003075DE" w:rsidRPr="00B310DC" w14:paraId="7878AB7D" w14:textId="77777777" w:rsidTr="003075DE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4338CAD3" w14:textId="32A54FBE" w:rsidR="003075DE" w:rsidRPr="00AD7BF2" w:rsidRDefault="003075DE" w:rsidP="004F54B2">
          <w:pPr>
            <w:pStyle w:val="FooterText"/>
          </w:pPr>
          <w:r>
            <w:t>CM 2919/26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4C9C715" w14:textId="77777777" w:rsidR="003075DE" w:rsidRPr="00AD7BF2" w:rsidRDefault="003075DE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7BE766F0" w14:textId="77777777" w:rsidR="003075DE" w:rsidRPr="002511D8" w:rsidRDefault="003075DE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764FE32" w14:textId="0E13D1FC" w:rsidR="003075DE" w:rsidRPr="00B310DC" w:rsidRDefault="003075DE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3075DE" w:rsidRPr="00D94637" w14:paraId="10912ABD" w14:textId="77777777" w:rsidTr="003075DE">
      <w:trPr>
        <w:jc w:val="center"/>
      </w:trPr>
      <w:tc>
        <w:tcPr>
          <w:tcW w:w="1774" w:type="pct"/>
          <w:shd w:val="clear" w:color="auto" w:fill="auto"/>
        </w:tcPr>
        <w:p w14:paraId="4857C6D5" w14:textId="6D79D24A" w:rsidR="003075DE" w:rsidRPr="00AD7BF2" w:rsidRDefault="003075DE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6A73ACEC" w14:textId="6A6F2769" w:rsidR="003075DE" w:rsidRPr="00AD7BF2" w:rsidRDefault="003075DE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72BDC7E0" w14:textId="59F04376" w:rsidR="003075DE" w:rsidRPr="00D94637" w:rsidRDefault="003075DE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75A9DD06" w14:textId="754D9B3C" w:rsidR="003075DE" w:rsidRPr="00695BAF" w:rsidRDefault="003075DE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5"/>
  </w:tbl>
  <w:p w14:paraId="0A35E85E" w14:textId="77777777" w:rsidR="001B060D" w:rsidRPr="003075DE" w:rsidRDefault="001B060D" w:rsidP="003075DE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3075DE" w:rsidRPr="00D94637" w14:paraId="0636A83A" w14:textId="77777777" w:rsidTr="003075DE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33EC2AE7" w14:textId="77777777" w:rsidR="003075DE" w:rsidRPr="00D94637" w:rsidRDefault="003075DE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6" w:name="FOOTER_COREPER_COUNCIL"/>
        </w:p>
      </w:tc>
    </w:tr>
    <w:tr w:rsidR="003075DE" w:rsidRPr="00B310DC" w14:paraId="1319A765" w14:textId="77777777" w:rsidTr="003075DE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79E07768" w14:textId="2076AE88" w:rsidR="003075DE" w:rsidRPr="00AD7BF2" w:rsidRDefault="003075DE" w:rsidP="00965E25">
          <w:pPr>
            <w:pStyle w:val="FooterText"/>
          </w:pPr>
          <w:r>
            <w:t>CM 2919/26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351D5C8" w14:textId="77777777" w:rsidR="003075DE" w:rsidRPr="00AD7BF2" w:rsidRDefault="003075DE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65831D04" w14:textId="77777777" w:rsidR="003075DE" w:rsidRPr="002511D8" w:rsidRDefault="003075DE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1FD079B" w14:textId="25EBF4B5" w:rsidR="003075DE" w:rsidRPr="00B310DC" w:rsidRDefault="003075DE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  <w:tr w:rsidR="003075DE" w:rsidRPr="00D94637" w14:paraId="6B706183" w14:textId="77777777" w:rsidTr="003075DE">
      <w:trPr>
        <w:jc w:val="center"/>
      </w:trPr>
      <w:tc>
        <w:tcPr>
          <w:tcW w:w="3230" w:type="pct"/>
          <w:gridSpan w:val="3"/>
          <w:shd w:val="clear" w:color="auto" w:fill="auto"/>
        </w:tcPr>
        <w:p w14:paraId="5A377853" w14:textId="03136D52" w:rsidR="003075DE" w:rsidRPr="00E37908" w:rsidRDefault="003075DE" w:rsidP="008B51DF">
          <w:pPr>
            <w:pStyle w:val="FooterText"/>
            <w:spacing w:before="40"/>
            <w:rPr>
              <w:lang w:val="fr-FR"/>
            </w:rPr>
          </w:pPr>
          <w:proofErr w:type="gramStart"/>
          <w:r>
            <w:rPr>
              <w:lang w:val="fr-FR"/>
            </w:rPr>
            <w:t>Contact:</w:t>
          </w:r>
          <w:proofErr w:type="gramEnd"/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1D0FEF8E" w14:textId="52096067" w:rsidR="003075DE" w:rsidRPr="00D94637" w:rsidRDefault="003075DE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0765E78B" w14:textId="43BF0149" w:rsidR="003075DE" w:rsidRPr="00695BAF" w:rsidRDefault="003075DE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6"/>
  </w:tbl>
  <w:p w14:paraId="3DA50337" w14:textId="77777777" w:rsidR="001B060D" w:rsidRPr="003075DE" w:rsidRDefault="001B060D" w:rsidP="003075DE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3EE7" w14:textId="77777777" w:rsidR="00182695" w:rsidRDefault="00182695" w:rsidP="00B5488B">
      <w:r>
        <w:separator/>
      </w:r>
    </w:p>
  </w:footnote>
  <w:footnote w:type="continuationSeparator" w:id="0">
    <w:p w14:paraId="754C5708" w14:textId="77777777" w:rsidR="00182695" w:rsidRDefault="00182695" w:rsidP="00B5488B">
      <w:r>
        <w:continuationSeparator/>
      </w:r>
    </w:p>
  </w:footnote>
  <w:footnote w:id="1">
    <w:p w14:paraId="382B22E4" w14:textId="77777777" w:rsidR="00B87138" w:rsidRPr="00BF786E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  <w:t>In the presence of the Schengen Associated Countries.</w:t>
      </w:r>
    </w:p>
  </w:footnote>
  <w:footnote w:id="2">
    <w:p w14:paraId="69E64C4F" w14:textId="77777777" w:rsidR="00B87138" w:rsidRPr="00BF786E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  <w:t xml:space="preserve">In the presence of the European agencies EUAA, </w:t>
      </w:r>
      <w:proofErr w:type="spellStart"/>
      <w:r>
        <w:t>eu</w:t>
      </w:r>
      <w:proofErr w:type="spellEnd"/>
      <w:r>
        <w:t>-LISA and Frontex.</w:t>
      </w:r>
    </w:p>
  </w:footnote>
  <w:footnote w:id="3">
    <w:p w14:paraId="430A577A" w14:textId="77777777" w:rsidR="00B87138" w:rsidRPr="00BF786E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  <w:t>In the presence of the European agencies EUAA and Frontex.</w:t>
      </w:r>
    </w:p>
  </w:footnote>
  <w:footnote w:id="4">
    <w:p w14:paraId="7ECAC8EB" w14:textId="595A7D3D" w:rsidR="00B87138" w:rsidRPr="00025E50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  <w:t>In the presence of the European agencies EUDA and Europol.</w:t>
      </w:r>
    </w:p>
  </w:footnote>
  <w:footnote w:id="5">
    <w:p w14:paraId="0CDAAE7B" w14:textId="77777777" w:rsidR="002A2BCE" w:rsidRDefault="002A2BCE" w:rsidP="002A2BCE">
      <w:pPr>
        <w:pStyle w:val="FootnoteText"/>
      </w:pPr>
      <w:r w:rsidRPr="000E13C1">
        <w:rPr>
          <w:rStyle w:val="FootnoteReference"/>
        </w:rPr>
        <w:t>*</w:t>
      </w:r>
      <w:r w:rsidRPr="000E13C1">
        <w:tab/>
        <w:t>Electronic devices must be kept outside.</w:t>
      </w:r>
    </w:p>
  </w:footnote>
  <w:footnote w:id="6">
    <w:p w14:paraId="448AEB43" w14:textId="77777777" w:rsidR="00B87138" w:rsidRPr="00BF786E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  <w:t>In the presence of the European agencies Europol and Frontex</w:t>
      </w:r>
      <w:r w:rsidRPr="006C3596">
        <w:t>.</w:t>
      </w:r>
    </w:p>
  </w:footnote>
  <w:footnote w:id="7">
    <w:p w14:paraId="19F8A171" w14:textId="61CB9539" w:rsidR="00B7258D" w:rsidRPr="00025E50" w:rsidRDefault="00B7258D" w:rsidP="001B2B08">
      <w:pPr>
        <w:pStyle w:val="FootnoteText"/>
      </w:pPr>
      <w:r>
        <w:rPr>
          <w:rStyle w:val="FootnoteReference"/>
        </w:rPr>
        <w:footnoteRef/>
      </w:r>
      <w:r w:rsidRPr="00B34774">
        <w:tab/>
        <w:t>In the presence of the D</w:t>
      </w:r>
      <w:r>
        <w:t xml:space="preserve">eputy Director General of the </w:t>
      </w:r>
      <w:r w:rsidRPr="00B34774">
        <w:t>Cyprus Intelligence Service</w:t>
      </w:r>
      <w:r>
        <w:t>.</w:t>
      </w:r>
    </w:p>
  </w:footnote>
  <w:footnote w:id="8">
    <w:p w14:paraId="06D8887B" w14:textId="77777777" w:rsidR="00B87138" w:rsidRPr="000D1AA4" w:rsidRDefault="00B87138" w:rsidP="00B87138">
      <w:pPr>
        <w:pStyle w:val="FootnoteText"/>
      </w:pPr>
      <w:r>
        <w:rPr>
          <w:rStyle w:val="FootnoteReference"/>
        </w:rPr>
        <w:footnoteRef/>
      </w:r>
      <w:r>
        <w:tab/>
      </w:r>
      <w:r w:rsidRPr="000D1AA4">
        <w:t>In the presence of the European Chief Prosecutor.</w:t>
      </w:r>
    </w:p>
  </w:footnote>
  <w:footnote w:id="9">
    <w:p w14:paraId="3BF880DE" w14:textId="77777777" w:rsidR="00B87138" w:rsidRPr="000D1AA4" w:rsidRDefault="00B87138" w:rsidP="00B87138">
      <w:pPr>
        <w:pStyle w:val="FootnoteText"/>
      </w:pPr>
      <w:r w:rsidRPr="000D1AA4">
        <w:rPr>
          <w:rStyle w:val="FootnoteReference"/>
        </w:rPr>
        <w:footnoteRef/>
      </w:r>
      <w:r>
        <w:tab/>
      </w:r>
      <w:r w:rsidRPr="000D1AA4">
        <w:t>In the presence of the European agency Eurojust.</w:t>
      </w:r>
    </w:p>
  </w:footnote>
  <w:footnote w:id="10">
    <w:p w14:paraId="4774A89A" w14:textId="77777777" w:rsidR="00B87138" w:rsidRPr="000D1AA4" w:rsidRDefault="00B87138" w:rsidP="00B87138">
      <w:pPr>
        <w:pStyle w:val="FootnoteText"/>
      </w:pPr>
      <w:r w:rsidRPr="000D1AA4">
        <w:rPr>
          <w:rStyle w:val="FootnoteReference"/>
        </w:rPr>
        <w:footnoteRef/>
      </w:r>
      <w:r>
        <w:tab/>
      </w:r>
      <w:r w:rsidRPr="000D1AA4">
        <w:t xml:space="preserve">In the presence of the European agencies EUAA, </w:t>
      </w:r>
      <w:proofErr w:type="spellStart"/>
      <w:r w:rsidRPr="000D1AA4">
        <w:t>eu</w:t>
      </w:r>
      <w:proofErr w:type="spellEnd"/>
      <w:r w:rsidRPr="000D1AA4">
        <w:t>-LISA, Europol and Frontex.</w:t>
      </w:r>
    </w:p>
  </w:footnote>
  <w:footnote w:id="11">
    <w:p w14:paraId="6175019F" w14:textId="77777777" w:rsidR="00B87138" w:rsidRPr="00800625" w:rsidRDefault="00B87138" w:rsidP="00B87138">
      <w:pPr>
        <w:pStyle w:val="FootnoteText"/>
      </w:pPr>
      <w:r w:rsidRPr="000D1AA4">
        <w:rPr>
          <w:rStyle w:val="FootnoteReference"/>
        </w:rPr>
        <w:footnoteRef/>
      </w:r>
      <w:r>
        <w:tab/>
      </w:r>
      <w:r w:rsidRPr="000D1AA4">
        <w:t xml:space="preserve">In the presence of the European agency </w:t>
      </w:r>
      <w:proofErr w:type="spellStart"/>
      <w:r w:rsidRPr="000D1AA4">
        <w:t>eu</w:t>
      </w:r>
      <w:proofErr w:type="spellEnd"/>
      <w:r w:rsidRPr="000D1AA4">
        <w:t>-LISA.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27774E1A" w:rsidR="001B060D" w:rsidRPr="003075DE" w:rsidRDefault="003075DE" w:rsidP="003075DE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4932AEE8" w:rsidR="001B060D" w:rsidRPr="003075DE" w:rsidRDefault="003075DE" w:rsidP="003075DE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alt="Item based on a Commission proposal" style="width:13.5pt;height:13.5pt;visibility:visible;mso-wrap-style:square" o:bullet="t">
        <v:imagedata r:id="rId1" o:title="Item based on a Commission proposal"/>
      </v:shape>
    </w:pict>
  </w:numPicBullet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4D154F0"/>
    <w:multiLevelType w:val="hybridMultilevel"/>
    <w:tmpl w:val="3A52DB66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9" w15:restartNumberingAfterBreak="0">
    <w:nsid w:val="3C677E32"/>
    <w:multiLevelType w:val="hybridMultilevel"/>
    <w:tmpl w:val="A5E0F50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A51"/>
    <w:multiLevelType w:val="hybridMultilevel"/>
    <w:tmpl w:val="D6C4C3F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E670E"/>
    <w:multiLevelType w:val="hybridMultilevel"/>
    <w:tmpl w:val="F9B4F1F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3" w15:restartNumberingAfterBreak="0">
    <w:nsid w:val="468646BB"/>
    <w:multiLevelType w:val="hybridMultilevel"/>
    <w:tmpl w:val="2A44B758"/>
    <w:lvl w:ilvl="0" w:tplc="38A6B6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0A5A62"/>
    <w:multiLevelType w:val="hybridMultilevel"/>
    <w:tmpl w:val="811459F6"/>
    <w:lvl w:ilvl="0" w:tplc="BAA837B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6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7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9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0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1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2" w15:restartNumberingAfterBreak="0">
    <w:nsid w:val="6ADD7F10"/>
    <w:multiLevelType w:val="hybridMultilevel"/>
    <w:tmpl w:val="A2F41DB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F320D"/>
    <w:multiLevelType w:val="hybridMultilevel"/>
    <w:tmpl w:val="7080636E"/>
    <w:lvl w:ilvl="0" w:tplc="3FBCA4CA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09" w:hanging="360"/>
      </w:pPr>
    </w:lvl>
    <w:lvl w:ilvl="2" w:tplc="080C001B" w:tentative="1">
      <w:start w:val="1"/>
      <w:numFmt w:val="lowerRoman"/>
      <w:lvlText w:val="%3."/>
      <w:lvlJc w:val="right"/>
      <w:pPr>
        <w:ind w:left="1829" w:hanging="180"/>
      </w:pPr>
    </w:lvl>
    <w:lvl w:ilvl="3" w:tplc="080C000F" w:tentative="1">
      <w:start w:val="1"/>
      <w:numFmt w:val="decimal"/>
      <w:lvlText w:val="%4."/>
      <w:lvlJc w:val="left"/>
      <w:pPr>
        <w:ind w:left="2549" w:hanging="360"/>
      </w:pPr>
    </w:lvl>
    <w:lvl w:ilvl="4" w:tplc="080C0019" w:tentative="1">
      <w:start w:val="1"/>
      <w:numFmt w:val="lowerLetter"/>
      <w:lvlText w:val="%5."/>
      <w:lvlJc w:val="left"/>
      <w:pPr>
        <w:ind w:left="3269" w:hanging="360"/>
      </w:pPr>
    </w:lvl>
    <w:lvl w:ilvl="5" w:tplc="080C001B" w:tentative="1">
      <w:start w:val="1"/>
      <w:numFmt w:val="lowerRoman"/>
      <w:lvlText w:val="%6."/>
      <w:lvlJc w:val="right"/>
      <w:pPr>
        <w:ind w:left="3989" w:hanging="180"/>
      </w:pPr>
    </w:lvl>
    <w:lvl w:ilvl="6" w:tplc="080C000F" w:tentative="1">
      <w:start w:val="1"/>
      <w:numFmt w:val="decimal"/>
      <w:lvlText w:val="%7."/>
      <w:lvlJc w:val="left"/>
      <w:pPr>
        <w:ind w:left="4709" w:hanging="360"/>
      </w:pPr>
    </w:lvl>
    <w:lvl w:ilvl="7" w:tplc="080C0019" w:tentative="1">
      <w:start w:val="1"/>
      <w:numFmt w:val="lowerLetter"/>
      <w:lvlText w:val="%8."/>
      <w:lvlJc w:val="left"/>
      <w:pPr>
        <w:ind w:left="5429" w:hanging="360"/>
      </w:pPr>
    </w:lvl>
    <w:lvl w:ilvl="8" w:tplc="080C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5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6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7" w15:restartNumberingAfterBreak="0">
    <w:nsid w:val="7727689A"/>
    <w:multiLevelType w:val="hybridMultilevel"/>
    <w:tmpl w:val="6BE4A54C"/>
    <w:lvl w:ilvl="0" w:tplc="11E288D8">
      <w:start w:val="1"/>
      <w:numFmt w:val="lowerLetter"/>
      <w:lvlText w:val="%1)"/>
      <w:lvlJc w:val="left"/>
      <w:pPr>
        <w:ind w:left="572" w:hanging="54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12" w:hanging="360"/>
      </w:pPr>
    </w:lvl>
    <w:lvl w:ilvl="2" w:tplc="080C001B" w:tentative="1">
      <w:start w:val="1"/>
      <w:numFmt w:val="lowerRoman"/>
      <w:lvlText w:val="%3."/>
      <w:lvlJc w:val="right"/>
      <w:pPr>
        <w:ind w:left="1832" w:hanging="180"/>
      </w:pPr>
    </w:lvl>
    <w:lvl w:ilvl="3" w:tplc="080C000F" w:tentative="1">
      <w:start w:val="1"/>
      <w:numFmt w:val="decimal"/>
      <w:lvlText w:val="%4."/>
      <w:lvlJc w:val="left"/>
      <w:pPr>
        <w:ind w:left="2552" w:hanging="360"/>
      </w:pPr>
    </w:lvl>
    <w:lvl w:ilvl="4" w:tplc="080C0019" w:tentative="1">
      <w:start w:val="1"/>
      <w:numFmt w:val="lowerLetter"/>
      <w:lvlText w:val="%5."/>
      <w:lvlJc w:val="left"/>
      <w:pPr>
        <w:ind w:left="3272" w:hanging="360"/>
      </w:pPr>
    </w:lvl>
    <w:lvl w:ilvl="5" w:tplc="080C001B" w:tentative="1">
      <w:start w:val="1"/>
      <w:numFmt w:val="lowerRoman"/>
      <w:lvlText w:val="%6."/>
      <w:lvlJc w:val="right"/>
      <w:pPr>
        <w:ind w:left="3992" w:hanging="180"/>
      </w:pPr>
    </w:lvl>
    <w:lvl w:ilvl="6" w:tplc="080C000F" w:tentative="1">
      <w:start w:val="1"/>
      <w:numFmt w:val="decimal"/>
      <w:lvlText w:val="%7."/>
      <w:lvlJc w:val="left"/>
      <w:pPr>
        <w:ind w:left="4712" w:hanging="360"/>
      </w:pPr>
    </w:lvl>
    <w:lvl w:ilvl="7" w:tplc="080C0019" w:tentative="1">
      <w:start w:val="1"/>
      <w:numFmt w:val="lowerLetter"/>
      <w:lvlText w:val="%8."/>
      <w:lvlJc w:val="left"/>
      <w:pPr>
        <w:ind w:left="5432" w:hanging="360"/>
      </w:pPr>
    </w:lvl>
    <w:lvl w:ilvl="8" w:tplc="080C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8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9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0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24"/>
  </w:num>
  <w:num w:numId="2" w16cid:durableId="1045372169">
    <w:abstractNumId w:val="1"/>
  </w:num>
  <w:num w:numId="3" w16cid:durableId="24136653">
    <w:abstractNumId w:val="25"/>
  </w:num>
  <w:num w:numId="4" w16cid:durableId="1270311048">
    <w:abstractNumId w:val="19"/>
  </w:num>
  <w:num w:numId="5" w16cid:durableId="811295434">
    <w:abstractNumId w:val="2"/>
  </w:num>
  <w:num w:numId="6" w16cid:durableId="914389571">
    <w:abstractNumId w:val="28"/>
  </w:num>
  <w:num w:numId="7" w16cid:durableId="885025986">
    <w:abstractNumId w:val="30"/>
  </w:num>
  <w:num w:numId="8" w16cid:durableId="1679966738">
    <w:abstractNumId w:val="16"/>
  </w:num>
  <w:num w:numId="9" w16cid:durableId="1450276834">
    <w:abstractNumId w:val="26"/>
  </w:num>
  <w:num w:numId="10" w16cid:durableId="262806002">
    <w:abstractNumId w:val="20"/>
  </w:num>
  <w:num w:numId="11" w16cid:durableId="1912421930">
    <w:abstractNumId w:val="12"/>
  </w:num>
  <w:num w:numId="12" w16cid:durableId="1251767615">
    <w:abstractNumId w:val="6"/>
  </w:num>
  <w:num w:numId="13" w16cid:durableId="1671563598">
    <w:abstractNumId w:val="5"/>
  </w:num>
  <w:num w:numId="14" w16cid:durableId="1352955509">
    <w:abstractNumId w:val="21"/>
  </w:num>
  <w:num w:numId="15" w16cid:durableId="1058019748">
    <w:abstractNumId w:val="29"/>
  </w:num>
  <w:num w:numId="16" w16cid:durableId="42020864">
    <w:abstractNumId w:val="0"/>
  </w:num>
  <w:num w:numId="17" w16cid:durableId="1146899022">
    <w:abstractNumId w:val="7"/>
  </w:num>
  <w:num w:numId="18" w16cid:durableId="2092464110">
    <w:abstractNumId w:val="4"/>
  </w:num>
  <w:num w:numId="19" w16cid:durableId="1320844787">
    <w:abstractNumId w:val="17"/>
  </w:num>
  <w:num w:numId="20" w16cid:durableId="1680084339">
    <w:abstractNumId w:val="8"/>
  </w:num>
  <w:num w:numId="21" w16cid:durableId="1910458318">
    <w:abstractNumId w:val="22"/>
  </w:num>
  <w:num w:numId="22" w16cid:durableId="1375931968">
    <w:abstractNumId w:val="3"/>
  </w:num>
  <w:num w:numId="23" w16cid:durableId="1864439105">
    <w:abstractNumId w:val="13"/>
  </w:num>
  <w:num w:numId="24" w16cid:durableId="934216240">
    <w:abstractNumId w:val="27"/>
  </w:num>
  <w:num w:numId="25" w16cid:durableId="423261716">
    <w:abstractNumId w:val="23"/>
  </w:num>
  <w:num w:numId="26" w16cid:durableId="336928715">
    <w:abstractNumId w:val="10"/>
  </w:num>
  <w:num w:numId="27" w16cid:durableId="1801799946">
    <w:abstractNumId w:val="14"/>
  </w:num>
  <w:num w:numId="28" w16cid:durableId="323365126">
    <w:abstractNumId w:val="11"/>
  </w:num>
  <w:num w:numId="29" w16cid:durableId="2072581613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103706286523779310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5-20&lt;/text&gt;_x000d__x000a_  &lt;/metadata&gt;_x000d__x000a_  &lt;metadata key=&quot;md_Prefix&quot;&gt;_x000d__x000a_    &lt;text&gt;CM&lt;/text&gt;_x000d__x000a_  &lt;/metadata&gt;_x000d__x000a_  &lt;metadata key=&quot;md_DocumentNumber&quot;&gt;_x000d__x000a_    &lt;text&gt;2919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JAI&lt;/text&gt;_x000d__x000a_      &lt;text&gt;COMIX&lt;/text&gt;_x000d__x000a_    &lt;/textlist&gt;_x000d__x000a_  &lt;/metadata&gt;_x000d__x000a_  &lt;metadata key=&quot;md_ThirdPartyDistributionMarkers&quot;&gt;_x000d__x000a_    &lt;textlist&gt;_x000d__x000a_      &lt;text&gt;PARLNAT&lt;/text&gt;_x000d__x000a_      &lt;text&gt;IS&lt;/text&gt;_x000d__x000a_      &lt;text&gt;LI&lt;/text&gt;_x000d__x000a_      &lt;text&gt;NO&lt;/text&gt;_x000d__x000a_      &lt;text&gt;CH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79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Justice and Home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 LineHeight=&quot;6&quot; FontFamily=&quot;Arial Unicode MS&quot; FontSize=&quot;12&quot;&amp;gt;COUNCIL OF THE EUROPEAN UNION&amp;lt;LineBreak /&amp;gt;(Justice and Home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6-04T09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  &lt;meeting date=&quot;2026-06-05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23275effec525e96d3d94dacd34f0445ce63033e90aa9b480603e24971ad4339"/>
  </w:docVars>
  <w:rsids>
    <w:rsidRoot w:val="001B060D"/>
    <w:rsid w:val="00002DF0"/>
    <w:rsid w:val="000162E7"/>
    <w:rsid w:val="00022EE2"/>
    <w:rsid w:val="00027730"/>
    <w:rsid w:val="00035E83"/>
    <w:rsid w:val="0006186A"/>
    <w:rsid w:val="00063290"/>
    <w:rsid w:val="00076F6A"/>
    <w:rsid w:val="000911C9"/>
    <w:rsid w:val="000A614C"/>
    <w:rsid w:val="000A6794"/>
    <w:rsid w:val="000C3377"/>
    <w:rsid w:val="000E2267"/>
    <w:rsid w:val="000F0A88"/>
    <w:rsid w:val="00114D2D"/>
    <w:rsid w:val="0011616B"/>
    <w:rsid w:val="0012204B"/>
    <w:rsid w:val="00123CA5"/>
    <w:rsid w:val="0013132F"/>
    <w:rsid w:val="001451B2"/>
    <w:rsid w:val="001553E4"/>
    <w:rsid w:val="001773BC"/>
    <w:rsid w:val="001809DE"/>
    <w:rsid w:val="00182695"/>
    <w:rsid w:val="0018467E"/>
    <w:rsid w:val="00186F91"/>
    <w:rsid w:val="00194484"/>
    <w:rsid w:val="00194C35"/>
    <w:rsid w:val="001B060D"/>
    <w:rsid w:val="001B2B08"/>
    <w:rsid w:val="001C397A"/>
    <w:rsid w:val="001C738F"/>
    <w:rsid w:val="001E32DF"/>
    <w:rsid w:val="001F3C72"/>
    <w:rsid w:val="00203DD4"/>
    <w:rsid w:val="00207EE8"/>
    <w:rsid w:val="00227840"/>
    <w:rsid w:val="00230C11"/>
    <w:rsid w:val="00261546"/>
    <w:rsid w:val="002618BC"/>
    <w:rsid w:val="00264A40"/>
    <w:rsid w:val="002772BD"/>
    <w:rsid w:val="002A2BCE"/>
    <w:rsid w:val="002A763F"/>
    <w:rsid w:val="002D1318"/>
    <w:rsid w:val="00305F35"/>
    <w:rsid w:val="003075DE"/>
    <w:rsid w:val="003231C4"/>
    <w:rsid w:val="00326C08"/>
    <w:rsid w:val="00340341"/>
    <w:rsid w:val="003508E5"/>
    <w:rsid w:val="00350C40"/>
    <w:rsid w:val="00384298"/>
    <w:rsid w:val="003B139D"/>
    <w:rsid w:val="003B7AFD"/>
    <w:rsid w:val="003C5AD5"/>
    <w:rsid w:val="003D040A"/>
    <w:rsid w:val="0040446F"/>
    <w:rsid w:val="00404C35"/>
    <w:rsid w:val="00406EBE"/>
    <w:rsid w:val="00442CAD"/>
    <w:rsid w:val="00446641"/>
    <w:rsid w:val="00450C8F"/>
    <w:rsid w:val="00466A32"/>
    <w:rsid w:val="00467C12"/>
    <w:rsid w:val="00497A2E"/>
    <w:rsid w:val="004A5A95"/>
    <w:rsid w:val="004B5494"/>
    <w:rsid w:val="004B615B"/>
    <w:rsid w:val="004C2BCE"/>
    <w:rsid w:val="004C46BC"/>
    <w:rsid w:val="004C60B7"/>
    <w:rsid w:val="004D1AB5"/>
    <w:rsid w:val="004D57B5"/>
    <w:rsid w:val="004E3266"/>
    <w:rsid w:val="004F3548"/>
    <w:rsid w:val="005003C2"/>
    <w:rsid w:val="00500E05"/>
    <w:rsid w:val="00501EE5"/>
    <w:rsid w:val="00513BDF"/>
    <w:rsid w:val="00515679"/>
    <w:rsid w:val="00527117"/>
    <w:rsid w:val="00546854"/>
    <w:rsid w:val="005524D6"/>
    <w:rsid w:val="00557A4D"/>
    <w:rsid w:val="005632B6"/>
    <w:rsid w:val="00563726"/>
    <w:rsid w:val="005652EA"/>
    <w:rsid w:val="0056763F"/>
    <w:rsid w:val="00574940"/>
    <w:rsid w:val="005A5570"/>
    <w:rsid w:val="005B2494"/>
    <w:rsid w:val="005C35E7"/>
    <w:rsid w:val="005C3952"/>
    <w:rsid w:val="005C4F7E"/>
    <w:rsid w:val="005D41EC"/>
    <w:rsid w:val="005E2B5E"/>
    <w:rsid w:val="00601645"/>
    <w:rsid w:val="006178B1"/>
    <w:rsid w:val="006213F4"/>
    <w:rsid w:val="00633E4C"/>
    <w:rsid w:val="006364FE"/>
    <w:rsid w:val="006404CC"/>
    <w:rsid w:val="00645723"/>
    <w:rsid w:val="006617E1"/>
    <w:rsid w:val="00673979"/>
    <w:rsid w:val="006739CA"/>
    <w:rsid w:val="00697F67"/>
    <w:rsid w:val="006A0129"/>
    <w:rsid w:val="006A6943"/>
    <w:rsid w:val="006A76B8"/>
    <w:rsid w:val="006C192D"/>
    <w:rsid w:val="006C22DB"/>
    <w:rsid w:val="006C5CF7"/>
    <w:rsid w:val="006D2414"/>
    <w:rsid w:val="006E38E0"/>
    <w:rsid w:val="007010AE"/>
    <w:rsid w:val="0070575E"/>
    <w:rsid w:val="00707669"/>
    <w:rsid w:val="00723B34"/>
    <w:rsid w:val="00725908"/>
    <w:rsid w:val="0073619C"/>
    <w:rsid w:val="00736EB1"/>
    <w:rsid w:val="00741BB7"/>
    <w:rsid w:val="00741DC3"/>
    <w:rsid w:val="00745D84"/>
    <w:rsid w:val="00750D8F"/>
    <w:rsid w:val="00756FE8"/>
    <w:rsid w:val="0076338C"/>
    <w:rsid w:val="00772954"/>
    <w:rsid w:val="00772BAE"/>
    <w:rsid w:val="00786B8C"/>
    <w:rsid w:val="0079221B"/>
    <w:rsid w:val="007969AA"/>
    <w:rsid w:val="007A2949"/>
    <w:rsid w:val="007B442C"/>
    <w:rsid w:val="007E06CA"/>
    <w:rsid w:val="008078AB"/>
    <w:rsid w:val="008146F9"/>
    <w:rsid w:val="008156F5"/>
    <w:rsid w:val="00865AD8"/>
    <w:rsid w:val="0086608B"/>
    <w:rsid w:val="008876CD"/>
    <w:rsid w:val="00890EC9"/>
    <w:rsid w:val="008A0CA5"/>
    <w:rsid w:val="008A6FBB"/>
    <w:rsid w:val="008C2202"/>
    <w:rsid w:val="008C282B"/>
    <w:rsid w:val="008D0555"/>
    <w:rsid w:val="008E5A53"/>
    <w:rsid w:val="008F66EB"/>
    <w:rsid w:val="00914806"/>
    <w:rsid w:val="009246AA"/>
    <w:rsid w:val="00927EA8"/>
    <w:rsid w:val="0097023C"/>
    <w:rsid w:val="00976C47"/>
    <w:rsid w:val="009818CE"/>
    <w:rsid w:val="009860AE"/>
    <w:rsid w:val="009930AF"/>
    <w:rsid w:val="00995781"/>
    <w:rsid w:val="009B7610"/>
    <w:rsid w:val="009D554D"/>
    <w:rsid w:val="009E2400"/>
    <w:rsid w:val="009E51C4"/>
    <w:rsid w:val="00A027D2"/>
    <w:rsid w:val="00A0317F"/>
    <w:rsid w:val="00A229BC"/>
    <w:rsid w:val="00A30A2C"/>
    <w:rsid w:val="00A31007"/>
    <w:rsid w:val="00A35A5F"/>
    <w:rsid w:val="00A61BE0"/>
    <w:rsid w:val="00A62627"/>
    <w:rsid w:val="00A728C6"/>
    <w:rsid w:val="00A84AFF"/>
    <w:rsid w:val="00A93ABB"/>
    <w:rsid w:val="00A97BDE"/>
    <w:rsid w:val="00AA10EF"/>
    <w:rsid w:val="00AC04EB"/>
    <w:rsid w:val="00AC7A0B"/>
    <w:rsid w:val="00AD4B7A"/>
    <w:rsid w:val="00AE6B70"/>
    <w:rsid w:val="00AF4136"/>
    <w:rsid w:val="00B1292C"/>
    <w:rsid w:val="00B14598"/>
    <w:rsid w:val="00B25A14"/>
    <w:rsid w:val="00B376B9"/>
    <w:rsid w:val="00B5488B"/>
    <w:rsid w:val="00B6116C"/>
    <w:rsid w:val="00B62155"/>
    <w:rsid w:val="00B7258D"/>
    <w:rsid w:val="00B8529F"/>
    <w:rsid w:val="00B87138"/>
    <w:rsid w:val="00BB271D"/>
    <w:rsid w:val="00BB341E"/>
    <w:rsid w:val="00BC0BB4"/>
    <w:rsid w:val="00BC3EC8"/>
    <w:rsid w:val="00BD3E19"/>
    <w:rsid w:val="00BD729D"/>
    <w:rsid w:val="00BE1F4A"/>
    <w:rsid w:val="00C02778"/>
    <w:rsid w:val="00C1380A"/>
    <w:rsid w:val="00C144D6"/>
    <w:rsid w:val="00C24D81"/>
    <w:rsid w:val="00C31AB2"/>
    <w:rsid w:val="00C409A3"/>
    <w:rsid w:val="00C445A9"/>
    <w:rsid w:val="00C53FB7"/>
    <w:rsid w:val="00C56117"/>
    <w:rsid w:val="00C64081"/>
    <w:rsid w:val="00C732B1"/>
    <w:rsid w:val="00C809D2"/>
    <w:rsid w:val="00CA2EEC"/>
    <w:rsid w:val="00CB5BAC"/>
    <w:rsid w:val="00CC013E"/>
    <w:rsid w:val="00CC56B2"/>
    <w:rsid w:val="00CF5A41"/>
    <w:rsid w:val="00D1358A"/>
    <w:rsid w:val="00D2385D"/>
    <w:rsid w:val="00D625A2"/>
    <w:rsid w:val="00D64B12"/>
    <w:rsid w:val="00D67AAE"/>
    <w:rsid w:val="00D95441"/>
    <w:rsid w:val="00DB0A5A"/>
    <w:rsid w:val="00DB2C9B"/>
    <w:rsid w:val="00DC4A9A"/>
    <w:rsid w:val="00DE4EE5"/>
    <w:rsid w:val="00DE604C"/>
    <w:rsid w:val="00DF7902"/>
    <w:rsid w:val="00E04F58"/>
    <w:rsid w:val="00E16DA4"/>
    <w:rsid w:val="00E3523C"/>
    <w:rsid w:val="00E52AB4"/>
    <w:rsid w:val="00E71647"/>
    <w:rsid w:val="00E73994"/>
    <w:rsid w:val="00E764C5"/>
    <w:rsid w:val="00E8251D"/>
    <w:rsid w:val="00E86A24"/>
    <w:rsid w:val="00E934DF"/>
    <w:rsid w:val="00EB5DD5"/>
    <w:rsid w:val="00ED1F0F"/>
    <w:rsid w:val="00ED1F12"/>
    <w:rsid w:val="00ED6862"/>
    <w:rsid w:val="00EE3B78"/>
    <w:rsid w:val="00EE58DE"/>
    <w:rsid w:val="00EE6A1F"/>
    <w:rsid w:val="00EF2699"/>
    <w:rsid w:val="00F03725"/>
    <w:rsid w:val="00F0731F"/>
    <w:rsid w:val="00F12E2A"/>
    <w:rsid w:val="00F224CB"/>
    <w:rsid w:val="00F22D6F"/>
    <w:rsid w:val="00F42559"/>
    <w:rsid w:val="00F43E8C"/>
    <w:rsid w:val="00F46897"/>
    <w:rsid w:val="00F53653"/>
    <w:rsid w:val="00F6712C"/>
    <w:rsid w:val="00F67D61"/>
    <w:rsid w:val="00F710B1"/>
    <w:rsid w:val="00F75302"/>
    <w:rsid w:val="00F878C1"/>
    <w:rsid w:val="00FA2A09"/>
    <w:rsid w:val="00FB5FD0"/>
    <w:rsid w:val="00FC37F9"/>
    <w:rsid w:val="00FE07B5"/>
    <w:rsid w:val="00FE3E8E"/>
    <w:rsid w:val="00FF0B9A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11CEB7E1"/>
  <w15:docId w15:val="{510E73A2-C421-4B95-8902-86310A7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3075DE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3075DE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3075DE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3075DE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3075DE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3075DE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3075DE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3075DE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3075DE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3075DE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3075DE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styleId="CommentReference">
    <w:name w:val="annotation reference"/>
    <w:basedOn w:val="DefaultParagraphFont"/>
    <w:uiPriority w:val="99"/>
    <w:semiHidden/>
    <w:unhideWhenUsed/>
    <w:rsid w:val="00D2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85D"/>
    <w:rPr>
      <w:rFonts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85D"/>
    <w:rPr>
      <w:rFonts w:ascii="Times New Roman" w:hAnsi="Times New Roman"/>
      <w:sz w:val="20"/>
      <w:szCs w:val="20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D2385D"/>
    <w:pPr>
      <w:ind w:left="720"/>
      <w:contextualSpacing/>
    </w:pPr>
    <w:rPr>
      <w:rFonts w:eastAsia="Calibri"/>
    </w:rPr>
  </w:style>
  <w:style w:type="paragraph" w:customStyle="1" w:styleId="TBDistrbMarkers">
    <w:name w:val="TBDistrbMarkers"/>
    <w:basedOn w:val="TBNormalTechnicalBlock"/>
    <w:qFormat/>
    <w:rsid w:val="003075DE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Revision">
    <w:name w:val="Revision"/>
    <w:hidden/>
    <w:uiPriority w:val="99"/>
    <w:semiHidden/>
    <w:rsid w:val="001C397A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95"/>
    <w:rPr>
      <w:rFonts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95"/>
    <w:rPr>
      <w:rFonts w:ascii="Times New Roman" w:hAnsi="Times New Roman" w:cs="Times New Roman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6116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6116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/>
  </w:style>
  <w:style w:type="character" w:styleId="Hyperlink">
    <w:name w:val="Hyperlink"/>
    <w:basedOn w:val="DefaultParagraphFont"/>
    <w:uiPriority w:val="99"/>
    <w:unhideWhenUsed/>
    <w:rsid w:val="00E934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4D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B87138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2CCF-2FDB-4568-9A61-FCC07E77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10</TotalTime>
  <Pages>5</Pages>
  <Words>562</Words>
  <Characters>3283</Characters>
  <Application>Microsoft Office Word</Application>
  <DocSecurity>0</DocSecurity>
  <Lines>234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CALENKO Ludmila</dc:creator>
  <cp:keywords/>
  <dc:description/>
  <cp:lastModifiedBy>CALENKO Ludmila</cp:lastModifiedBy>
  <cp:revision>12</cp:revision>
  <dcterms:created xsi:type="dcterms:W3CDTF">2026-05-20T16:46:00Z</dcterms:created>
  <dcterms:modified xsi:type="dcterms:W3CDTF">2026-05-20T16:56:00Z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4179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2026-05-20T16:52:26Z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