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eastAsiaTheme="minorHAnsi" w:hAnsi="Calibri" w:cstheme="minorBidi"/>
          <w:color w:val="auto"/>
          <w:kern w:val="2"/>
          <w:sz w:val="22"/>
          <w:szCs w:val="22"/>
          <w:lang w:val="et-EE"/>
          <w14:ligatures w14:val="standardContextual"/>
        </w:rPr>
        <w:id w:val="610797435"/>
        <w:docPartObj>
          <w:docPartGallery w:val="Table of Contents"/>
          <w:docPartUnique/>
        </w:docPartObj>
      </w:sdtPr>
      <w:sdtEndPr>
        <w:rPr>
          <w:rFonts w:eastAsia="Times New Roman" w:cs="Times New Roman"/>
          <w:b/>
          <w:bCs/>
          <w:kern w:val="0"/>
          <w:szCs w:val="24"/>
          <w14:ligatures w14:val="none"/>
        </w:rPr>
      </w:sdtEndPr>
      <w:sdtContent>
        <w:p w14:paraId="65CDDEB2" w14:textId="1D37BC51" w:rsidR="00B03183" w:rsidRPr="00543A9F" w:rsidRDefault="00B03183" w:rsidP="00B03183">
          <w:pPr>
            <w:pStyle w:val="Sisukorrapealkiri"/>
            <w:rPr>
              <w:rFonts w:cstheme="minorHAnsi"/>
              <w:b/>
              <w:bCs/>
              <w:color w:val="auto"/>
            </w:rPr>
          </w:pPr>
          <w:proofErr w:type="spellStart"/>
          <w:r w:rsidRPr="00543A9F">
            <w:rPr>
              <w:rFonts w:cstheme="minorHAnsi"/>
              <w:b/>
              <w:bCs/>
              <w:color w:val="auto"/>
            </w:rPr>
            <w:t>Sisuk</w:t>
          </w:r>
          <w:r w:rsidR="00B737EA">
            <w:rPr>
              <w:rFonts w:cstheme="minorHAnsi"/>
              <w:b/>
              <w:bCs/>
              <w:color w:val="auto"/>
            </w:rPr>
            <w:t>o</w:t>
          </w:r>
          <w:r w:rsidRPr="00543A9F">
            <w:rPr>
              <w:rFonts w:cstheme="minorHAnsi"/>
              <w:b/>
              <w:bCs/>
              <w:color w:val="auto"/>
            </w:rPr>
            <w:t>rd</w:t>
          </w:r>
          <w:proofErr w:type="spellEnd"/>
        </w:p>
        <w:p w14:paraId="381849D4" w14:textId="0F359214" w:rsidR="00B737EA" w:rsidRDefault="00B03183">
          <w:pPr>
            <w:pStyle w:val="SK1"/>
            <w:tabs>
              <w:tab w:val="left" w:pos="440"/>
              <w:tab w:val="right" w:leader="dot" w:pos="9628"/>
            </w:tabs>
            <w:rPr>
              <w:rFonts w:asciiTheme="minorHAnsi" w:eastAsiaTheme="minorEastAsia" w:hAnsiTheme="minorHAnsi" w:cstheme="minorBidi"/>
              <w:noProof/>
              <w:kern w:val="2"/>
              <w:szCs w:val="22"/>
              <w:lang w:eastAsia="et-EE"/>
              <w14:ligatures w14:val="standardContextual"/>
            </w:rPr>
          </w:pPr>
          <w:r w:rsidRPr="00123F73">
            <w:rPr>
              <w:rFonts w:cstheme="minorHAnsi"/>
              <w:b/>
              <w:bCs/>
            </w:rPr>
            <w:fldChar w:fldCharType="begin"/>
          </w:r>
          <w:r w:rsidRPr="00123F73">
            <w:rPr>
              <w:rFonts w:cstheme="minorHAnsi"/>
              <w:b/>
              <w:bCs/>
            </w:rPr>
            <w:instrText xml:space="preserve"> TOC \o "1-3" \h \z \u </w:instrText>
          </w:r>
          <w:r w:rsidRPr="00123F73">
            <w:rPr>
              <w:rFonts w:cstheme="minorHAnsi"/>
              <w:b/>
              <w:bCs/>
            </w:rPr>
            <w:fldChar w:fldCharType="separate"/>
          </w:r>
          <w:hyperlink w:anchor="_Toc164433178" w:history="1">
            <w:r w:rsidR="00B737EA" w:rsidRPr="00E931D7">
              <w:rPr>
                <w:rStyle w:val="Hperlink"/>
                <w:noProof/>
              </w:rPr>
              <w:t>1.</w:t>
            </w:r>
            <w:r w:rsidR="00B737EA">
              <w:rPr>
                <w:rFonts w:asciiTheme="minorHAnsi" w:eastAsiaTheme="minorEastAsia" w:hAnsiTheme="minorHAnsi" w:cstheme="minorBidi"/>
                <w:noProof/>
                <w:kern w:val="2"/>
                <w:szCs w:val="22"/>
                <w:lang w:eastAsia="et-EE"/>
                <w14:ligatures w14:val="standardContextual"/>
              </w:rPr>
              <w:tab/>
            </w:r>
            <w:r w:rsidR="00B737EA" w:rsidRPr="00E931D7">
              <w:rPr>
                <w:rStyle w:val="Hperlink"/>
                <w:noProof/>
              </w:rPr>
              <w:t>Üldandmed</w:t>
            </w:r>
            <w:r w:rsidR="00B737EA">
              <w:rPr>
                <w:noProof/>
                <w:webHidden/>
              </w:rPr>
              <w:tab/>
            </w:r>
            <w:r w:rsidR="00B737EA">
              <w:rPr>
                <w:noProof/>
                <w:webHidden/>
              </w:rPr>
              <w:fldChar w:fldCharType="begin"/>
            </w:r>
            <w:r w:rsidR="00B737EA">
              <w:rPr>
                <w:noProof/>
                <w:webHidden/>
              </w:rPr>
              <w:instrText xml:space="preserve"> PAGEREF _Toc164433178 \h </w:instrText>
            </w:r>
            <w:r w:rsidR="00B737EA">
              <w:rPr>
                <w:noProof/>
                <w:webHidden/>
              </w:rPr>
            </w:r>
            <w:r w:rsidR="00B737EA">
              <w:rPr>
                <w:noProof/>
                <w:webHidden/>
              </w:rPr>
              <w:fldChar w:fldCharType="separate"/>
            </w:r>
            <w:r w:rsidR="00B737EA">
              <w:rPr>
                <w:noProof/>
                <w:webHidden/>
              </w:rPr>
              <w:t>2</w:t>
            </w:r>
            <w:r w:rsidR="00B737EA">
              <w:rPr>
                <w:noProof/>
                <w:webHidden/>
              </w:rPr>
              <w:fldChar w:fldCharType="end"/>
            </w:r>
          </w:hyperlink>
        </w:p>
        <w:p w14:paraId="16D519AB" w14:textId="03077AC6" w:rsidR="00B737EA" w:rsidRDefault="00000000">
          <w:pPr>
            <w:pStyle w:val="SK2"/>
            <w:tabs>
              <w:tab w:val="right" w:leader="dot" w:pos="9628"/>
            </w:tabs>
            <w:rPr>
              <w:rFonts w:asciiTheme="minorHAnsi" w:eastAsiaTheme="minorEastAsia" w:hAnsiTheme="minorHAnsi" w:cstheme="minorBidi"/>
              <w:noProof/>
              <w:kern w:val="2"/>
              <w:szCs w:val="22"/>
              <w:lang w:eastAsia="et-EE"/>
              <w14:ligatures w14:val="standardContextual"/>
            </w:rPr>
          </w:pPr>
          <w:hyperlink w:anchor="_Toc164433179" w:history="1">
            <w:r w:rsidR="00B737EA" w:rsidRPr="00E931D7">
              <w:rPr>
                <w:rStyle w:val="Hperlink"/>
                <w:noProof/>
              </w:rPr>
              <w:t>1.1. Asukoht</w:t>
            </w:r>
            <w:r w:rsidR="00B737EA">
              <w:rPr>
                <w:noProof/>
                <w:webHidden/>
              </w:rPr>
              <w:tab/>
            </w:r>
            <w:r w:rsidR="00B737EA">
              <w:rPr>
                <w:noProof/>
                <w:webHidden/>
              </w:rPr>
              <w:fldChar w:fldCharType="begin"/>
            </w:r>
            <w:r w:rsidR="00B737EA">
              <w:rPr>
                <w:noProof/>
                <w:webHidden/>
              </w:rPr>
              <w:instrText xml:space="preserve"> PAGEREF _Toc164433179 \h </w:instrText>
            </w:r>
            <w:r w:rsidR="00B737EA">
              <w:rPr>
                <w:noProof/>
                <w:webHidden/>
              </w:rPr>
            </w:r>
            <w:r w:rsidR="00B737EA">
              <w:rPr>
                <w:noProof/>
                <w:webHidden/>
              </w:rPr>
              <w:fldChar w:fldCharType="separate"/>
            </w:r>
            <w:r w:rsidR="00B737EA">
              <w:rPr>
                <w:noProof/>
                <w:webHidden/>
              </w:rPr>
              <w:t>2</w:t>
            </w:r>
            <w:r w:rsidR="00B737EA">
              <w:rPr>
                <w:noProof/>
                <w:webHidden/>
              </w:rPr>
              <w:fldChar w:fldCharType="end"/>
            </w:r>
          </w:hyperlink>
        </w:p>
        <w:p w14:paraId="08466BD3" w14:textId="5301B313" w:rsidR="00B737EA" w:rsidRDefault="00000000">
          <w:pPr>
            <w:pStyle w:val="SK2"/>
            <w:tabs>
              <w:tab w:val="right" w:leader="dot" w:pos="9628"/>
            </w:tabs>
            <w:rPr>
              <w:rFonts w:asciiTheme="minorHAnsi" w:eastAsiaTheme="minorEastAsia" w:hAnsiTheme="minorHAnsi" w:cstheme="minorBidi"/>
              <w:noProof/>
              <w:kern w:val="2"/>
              <w:szCs w:val="22"/>
              <w:lang w:eastAsia="et-EE"/>
              <w14:ligatures w14:val="standardContextual"/>
            </w:rPr>
          </w:pPr>
          <w:hyperlink w:anchor="_Toc164433180" w:history="1">
            <w:r w:rsidR="00B737EA" w:rsidRPr="00E931D7">
              <w:rPr>
                <w:rStyle w:val="Hperlink"/>
                <w:noProof/>
              </w:rPr>
              <w:t>1.2. Projekti koostamisel olid aluseks:</w:t>
            </w:r>
            <w:r w:rsidR="00B737EA">
              <w:rPr>
                <w:noProof/>
                <w:webHidden/>
              </w:rPr>
              <w:tab/>
            </w:r>
            <w:r w:rsidR="00B737EA">
              <w:rPr>
                <w:noProof/>
                <w:webHidden/>
              </w:rPr>
              <w:fldChar w:fldCharType="begin"/>
            </w:r>
            <w:r w:rsidR="00B737EA">
              <w:rPr>
                <w:noProof/>
                <w:webHidden/>
              </w:rPr>
              <w:instrText xml:space="preserve"> PAGEREF _Toc164433180 \h </w:instrText>
            </w:r>
            <w:r w:rsidR="00B737EA">
              <w:rPr>
                <w:noProof/>
                <w:webHidden/>
              </w:rPr>
            </w:r>
            <w:r w:rsidR="00B737EA">
              <w:rPr>
                <w:noProof/>
                <w:webHidden/>
              </w:rPr>
              <w:fldChar w:fldCharType="separate"/>
            </w:r>
            <w:r w:rsidR="00B737EA">
              <w:rPr>
                <w:noProof/>
                <w:webHidden/>
              </w:rPr>
              <w:t>3</w:t>
            </w:r>
            <w:r w:rsidR="00B737EA">
              <w:rPr>
                <w:noProof/>
                <w:webHidden/>
              </w:rPr>
              <w:fldChar w:fldCharType="end"/>
            </w:r>
          </w:hyperlink>
        </w:p>
        <w:p w14:paraId="10A321B2" w14:textId="7A94FDFA" w:rsidR="00B737EA" w:rsidRDefault="00000000">
          <w:pPr>
            <w:pStyle w:val="SK1"/>
            <w:tabs>
              <w:tab w:val="left" w:pos="440"/>
              <w:tab w:val="right" w:leader="dot" w:pos="9628"/>
            </w:tabs>
            <w:rPr>
              <w:rFonts w:asciiTheme="minorHAnsi" w:eastAsiaTheme="minorEastAsia" w:hAnsiTheme="minorHAnsi" w:cstheme="minorBidi"/>
              <w:noProof/>
              <w:kern w:val="2"/>
              <w:szCs w:val="22"/>
              <w:lang w:eastAsia="et-EE"/>
              <w14:ligatures w14:val="standardContextual"/>
            </w:rPr>
          </w:pPr>
          <w:hyperlink w:anchor="_Toc164433181" w:history="1">
            <w:r w:rsidR="00B737EA" w:rsidRPr="00E931D7">
              <w:rPr>
                <w:rStyle w:val="Hperlink"/>
                <w:noProof/>
              </w:rPr>
              <w:t>2.</w:t>
            </w:r>
            <w:r w:rsidR="00B737EA">
              <w:rPr>
                <w:rFonts w:asciiTheme="minorHAnsi" w:eastAsiaTheme="minorEastAsia" w:hAnsiTheme="minorHAnsi" w:cstheme="minorBidi"/>
                <w:noProof/>
                <w:kern w:val="2"/>
                <w:szCs w:val="22"/>
                <w:lang w:eastAsia="et-EE"/>
                <w14:ligatures w14:val="standardContextual"/>
              </w:rPr>
              <w:tab/>
            </w:r>
            <w:r w:rsidR="00B737EA" w:rsidRPr="00E931D7">
              <w:rPr>
                <w:rStyle w:val="Hperlink"/>
                <w:noProof/>
              </w:rPr>
              <w:t>Projektlahendus</w:t>
            </w:r>
            <w:r w:rsidR="00B737EA">
              <w:rPr>
                <w:noProof/>
                <w:webHidden/>
              </w:rPr>
              <w:tab/>
            </w:r>
            <w:r w:rsidR="00B737EA">
              <w:rPr>
                <w:noProof/>
                <w:webHidden/>
              </w:rPr>
              <w:fldChar w:fldCharType="begin"/>
            </w:r>
            <w:r w:rsidR="00B737EA">
              <w:rPr>
                <w:noProof/>
                <w:webHidden/>
              </w:rPr>
              <w:instrText xml:space="preserve"> PAGEREF _Toc164433181 \h </w:instrText>
            </w:r>
            <w:r w:rsidR="00B737EA">
              <w:rPr>
                <w:noProof/>
                <w:webHidden/>
              </w:rPr>
            </w:r>
            <w:r w:rsidR="00B737EA">
              <w:rPr>
                <w:noProof/>
                <w:webHidden/>
              </w:rPr>
              <w:fldChar w:fldCharType="separate"/>
            </w:r>
            <w:r w:rsidR="00B737EA">
              <w:rPr>
                <w:noProof/>
                <w:webHidden/>
              </w:rPr>
              <w:t>4</w:t>
            </w:r>
            <w:r w:rsidR="00B737EA">
              <w:rPr>
                <w:noProof/>
                <w:webHidden/>
              </w:rPr>
              <w:fldChar w:fldCharType="end"/>
            </w:r>
          </w:hyperlink>
        </w:p>
        <w:p w14:paraId="5D506B4D" w14:textId="6084DF50" w:rsidR="00B737EA" w:rsidRDefault="00000000">
          <w:pPr>
            <w:pStyle w:val="SK2"/>
            <w:tabs>
              <w:tab w:val="right" w:leader="dot" w:pos="9628"/>
            </w:tabs>
            <w:rPr>
              <w:rFonts w:asciiTheme="minorHAnsi" w:eastAsiaTheme="minorEastAsia" w:hAnsiTheme="minorHAnsi" w:cstheme="minorBidi"/>
              <w:noProof/>
              <w:kern w:val="2"/>
              <w:szCs w:val="22"/>
              <w:lang w:eastAsia="et-EE"/>
              <w14:ligatures w14:val="standardContextual"/>
            </w:rPr>
          </w:pPr>
          <w:hyperlink w:anchor="_Toc164433182" w:history="1">
            <w:r w:rsidR="00B737EA" w:rsidRPr="00E931D7">
              <w:rPr>
                <w:rStyle w:val="Hperlink"/>
                <w:noProof/>
              </w:rPr>
              <w:t>2.1. Juhised ja nõuded</w:t>
            </w:r>
            <w:r w:rsidR="00B737EA">
              <w:rPr>
                <w:noProof/>
                <w:webHidden/>
              </w:rPr>
              <w:tab/>
            </w:r>
            <w:r w:rsidR="00B737EA">
              <w:rPr>
                <w:noProof/>
                <w:webHidden/>
              </w:rPr>
              <w:fldChar w:fldCharType="begin"/>
            </w:r>
            <w:r w:rsidR="00B737EA">
              <w:rPr>
                <w:noProof/>
                <w:webHidden/>
              </w:rPr>
              <w:instrText xml:space="preserve"> PAGEREF _Toc164433182 \h </w:instrText>
            </w:r>
            <w:r w:rsidR="00B737EA">
              <w:rPr>
                <w:noProof/>
                <w:webHidden/>
              </w:rPr>
            </w:r>
            <w:r w:rsidR="00B737EA">
              <w:rPr>
                <w:noProof/>
                <w:webHidden/>
              </w:rPr>
              <w:fldChar w:fldCharType="separate"/>
            </w:r>
            <w:r w:rsidR="00B737EA">
              <w:rPr>
                <w:noProof/>
                <w:webHidden/>
              </w:rPr>
              <w:t>4</w:t>
            </w:r>
            <w:r w:rsidR="00B737EA">
              <w:rPr>
                <w:noProof/>
                <w:webHidden/>
              </w:rPr>
              <w:fldChar w:fldCharType="end"/>
            </w:r>
          </w:hyperlink>
        </w:p>
        <w:p w14:paraId="7131474E" w14:textId="757424EE" w:rsidR="00B737EA" w:rsidRDefault="00000000">
          <w:pPr>
            <w:pStyle w:val="SK3"/>
            <w:tabs>
              <w:tab w:val="left" w:pos="1320"/>
              <w:tab w:val="right" w:leader="dot" w:pos="9628"/>
            </w:tabs>
            <w:rPr>
              <w:rFonts w:eastAsiaTheme="minorEastAsia"/>
              <w:noProof/>
              <w:lang w:eastAsia="et-EE"/>
            </w:rPr>
          </w:pPr>
          <w:hyperlink w:anchor="_Toc164433183" w:history="1">
            <w:r w:rsidR="00B737EA" w:rsidRPr="00E931D7">
              <w:rPr>
                <w:rStyle w:val="Hperlink"/>
                <w:b/>
                <w:bCs/>
                <w:iCs/>
                <w:noProof/>
              </w:rPr>
              <w:t>2.1.1.</w:t>
            </w:r>
            <w:r w:rsidR="00B737EA">
              <w:rPr>
                <w:rFonts w:eastAsiaTheme="minorEastAsia"/>
                <w:noProof/>
                <w:lang w:eastAsia="et-EE"/>
              </w:rPr>
              <w:tab/>
            </w:r>
            <w:r w:rsidR="00B737EA" w:rsidRPr="00E931D7">
              <w:rPr>
                <w:rStyle w:val="Hperlink"/>
                <w:b/>
                <w:bCs/>
                <w:iCs/>
                <w:noProof/>
              </w:rPr>
              <w:t>Puude kaitse</w:t>
            </w:r>
            <w:r w:rsidR="00B737EA">
              <w:rPr>
                <w:noProof/>
                <w:webHidden/>
              </w:rPr>
              <w:tab/>
            </w:r>
            <w:r w:rsidR="00B737EA">
              <w:rPr>
                <w:noProof/>
                <w:webHidden/>
              </w:rPr>
              <w:fldChar w:fldCharType="begin"/>
            </w:r>
            <w:r w:rsidR="00B737EA">
              <w:rPr>
                <w:noProof/>
                <w:webHidden/>
              </w:rPr>
              <w:instrText xml:space="preserve"> PAGEREF _Toc164433183 \h </w:instrText>
            </w:r>
            <w:r w:rsidR="00B737EA">
              <w:rPr>
                <w:noProof/>
                <w:webHidden/>
              </w:rPr>
            </w:r>
            <w:r w:rsidR="00B737EA">
              <w:rPr>
                <w:noProof/>
                <w:webHidden/>
              </w:rPr>
              <w:fldChar w:fldCharType="separate"/>
            </w:r>
            <w:r w:rsidR="00B737EA">
              <w:rPr>
                <w:noProof/>
                <w:webHidden/>
              </w:rPr>
              <w:t>5</w:t>
            </w:r>
            <w:r w:rsidR="00B737EA">
              <w:rPr>
                <w:noProof/>
                <w:webHidden/>
              </w:rPr>
              <w:fldChar w:fldCharType="end"/>
            </w:r>
          </w:hyperlink>
        </w:p>
        <w:p w14:paraId="0A896F7A" w14:textId="0B2376BE" w:rsidR="00B737EA" w:rsidRDefault="00000000">
          <w:pPr>
            <w:pStyle w:val="SK2"/>
            <w:tabs>
              <w:tab w:val="right" w:leader="dot" w:pos="9628"/>
            </w:tabs>
            <w:rPr>
              <w:rFonts w:asciiTheme="minorHAnsi" w:eastAsiaTheme="minorEastAsia" w:hAnsiTheme="minorHAnsi" w:cstheme="minorBidi"/>
              <w:noProof/>
              <w:kern w:val="2"/>
              <w:szCs w:val="22"/>
              <w:lang w:eastAsia="et-EE"/>
              <w14:ligatures w14:val="standardContextual"/>
            </w:rPr>
          </w:pPr>
          <w:hyperlink w:anchor="_Toc164433184" w:history="1">
            <w:r w:rsidR="00B737EA" w:rsidRPr="00E931D7">
              <w:rPr>
                <w:rStyle w:val="Hperlink"/>
                <w:noProof/>
              </w:rPr>
              <w:t>2.2. Kaablite paigaldus</w:t>
            </w:r>
            <w:r w:rsidR="00B737EA">
              <w:rPr>
                <w:noProof/>
                <w:webHidden/>
              </w:rPr>
              <w:tab/>
            </w:r>
            <w:r w:rsidR="00B737EA">
              <w:rPr>
                <w:noProof/>
                <w:webHidden/>
              </w:rPr>
              <w:fldChar w:fldCharType="begin"/>
            </w:r>
            <w:r w:rsidR="00B737EA">
              <w:rPr>
                <w:noProof/>
                <w:webHidden/>
              </w:rPr>
              <w:instrText xml:space="preserve"> PAGEREF _Toc164433184 \h </w:instrText>
            </w:r>
            <w:r w:rsidR="00B737EA">
              <w:rPr>
                <w:noProof/>
                <w:webHidden/>
              </w:rPr>
            </w:r>
            <w:r w:rsidR="00B737EA">
              <w:rPr>
                <w:noProof/>
                <w:webHidden/>
              </w:rPr>
              <w:fldChar w:fldCharType="separate"/>
            </w:r>
            <w:r w:rsidR="00B737EA">
              <w:rPr>
                <w:noProof/>
                <w:webHidden/>
              </w:rPr>
              <w:t>5</w:t>
            </w:r>
            <w:r w:rsidR="00B737EA">
              <w:rPr>
                <w:noProof/>
                <w:webHidden/>
              </w:rPr>
              <w:fldChar w:fldCharType="end"/>
            </w:r>
          </w:hyperlink>
        </w:p>
        <w:p w14:paraId="558663C6" w14:textId="1BEF7C47" w:rsidR="00B737EA" w:rsidRDefault="00000000">
          <w:pPr>
            <w:pStyle w:val="SK2"/>
            <w:tabs>
              <w:tab w:val="right" w:leader="dot" w:pos="9628"/>
            </w:tabs>
            <w:rPr>
              <w:rFonts w:asciiTheme="minorHAnsi" w:eastAsiaTheme="minorEastAsia" w:hAnsiTheme="minorHAnsi" w:cstheme="minorBidi"/>
              <w:noProof/>
              <w:kern w:val="2"/>
              <w:szCs w:val="22"/>
              <w:lang w:eastAsia="et-EE"/>
              <w14:ligatures w14:val="standardContextual"/>
            </w:rPr>
          </w:pPr>
          <w:hyperlink w:anchor="_Toc164433185" w:history="1">
            <w:r w:rsidR="00B737EA" w:rsidRPr="00E931D7">
              <w:rPr>
                <w:rStyle w:val="Hperlink"/>
                <w:noProof/>
              </w:rPr>
              <w:t>2.3. Vundamendi ehitus</w:t>
            </w:r>
            <w:r w:rsidR="00B737EA">
              <w:rPr>
                <w:noProof/>
                <w:webHidden/>
              </w:rPr>
              <w:tab/>
            </w:r>
            <w:r w:rsidR="00B737EA">
              <w:rPr>
                <w:noProof/>
                <w:webHidden/>
              </w:rPr>
              <w:fldChar w:fldCharType="begin"/>
            </w:r>
            <w:r w:rsidR="00B737EA">
              <w:rPr>
                <w:noProof/>
                <w:webHidden/>
              </w:rPr>
              <w:instrText xml:space="preserve"> PAGEREF _Toc164433185 \h </w:instrText>
            </w:r>
            <w:r w:rsidR="00B737EA">
              <w:rPr>
                <w:noProof/>
                <w:webHidden/>
              </w:rPr>
            </w:r>
            <w:r w:rsidR="00B737EA">
              <w:rPr>
                <w:noProof/>
                <w:webHidden/>
              </w:rPr>
              <w:fldChar w:fldCharType="separate"/>
            </w:r>
            <w:r w:rsidR="00B737EA">
              <w:rPr>
                <w:noProof/>
                <w:webHidden/>
              </w:rPr>
              <w:t>6</w:t>
            </w:r>
            <w:r w:rsidR="00B737EA">
              <w:rPr>
                <w:noProof/>
                <w:webHidden/>
              </w:rPr>
              <w:fldChar w:fldCharType="end"/>
            </w:r>
          </w:hyperlink>
        </w:p>
        <w:p w14:paraId="1FAE9593" w14:textId="535BD68B" w:rsidR="00B737EA" w:rsidRDefault="00000000">
          <w:pPr>
            <w:pStyle w:val="SK2"/>
            <w:tabs>
              <w:tab w:val="right" w:leader="dot" w:pos="9628"/>
            </w:tabs>
            <w:rPr>
              <w:rFonts w:asciiTheme="minorHAnsi" w:eastAsiaTheme="minorEastAsia" w:hAnsiTheme="minorHAnsi" w:cstheme="minorBidi"/>
              <w:noProof/>
              <w:kern w:val="2"/>
              <w:szCs w:val="22"/>
              <w:lang w:eastAsia="et-EE"/>
              <w14:ligatures w14:val="standardContextual"/>
            </w:rPr>
          </w:pPr>
          <w:hyperlink w:anchor="_Toc164433186" w:history="1">
            <w:r w:rsidR="00B737EA" w:rsidRPr="00E931D7">
              <w:rPr>
                <w:rStyle w:val="Hperlink"/>
                <w:noProof/>
              </w:rPr>
              <w:t>2.4. Laadijate paigaldus</w:t>
            </w:r>
            <w:r w:rsidR="00B737EA">
              <w:rPr>
                <w:noProof/>
                <w:webHidden/>
              </w:rPr>
              <w:tab/>
            </w:r>
            <w:r w:rsidR="00B737EA">
              <w:rPr>
                <w:noProof/>
                <w:webHidden/>
              </w:rPr>
              <w:fldChar w:fldCharType="begin"/>
            </w:r>
            <w:r w:rsidR="00B737EA">
              <w:rPr>
                <w:noProof/>
                <w:webHidden/>
              </w:rPr>
              <w:instrText xml:space="preserve"> PAGEREF _Toc164433186 \h </w:instrText>
            </w:r>
            <w:r w:rsidR="00B737EA">
              <w:rPr>
                <w:noProof/>
                <w:webHidden/>
              </w:rPr>
            </w:r>
            <w:r w:rsidR="00B737EA">
              <w:rPr>
                <w:noProof/>
                <w:webHidden/>
              </w:rPr>
              <w:fldChar w:fldCharType="separate"/>
            </w:r>
            <w:r w:rsidR="00B737EA">
              <w:rPr>
                <w:noProof/>
                <w:webHidden/>
              </w:rPr>
              <w:t>6</w:t>
            </w:r>
            <w:r w:rsidR="00B737EA">
              <w:rPr>
                <w:noProof/>
                <w:webHidden/>
              </w:rPr>
              <w:fldChar w:fldCharType="end"/>
            </w:r>
          </w:hyperlink>
        </w:p>
        <w:p w14:paraId="07ACD86F" w14:textId="0E8A72C9" w:rsidR="00B737EA" w:rsidRDefault="00000000">
          <w:pPr>
            <w:pStyle w:val="SK2"/>
            <w:tabs>
              <w:tab w:val="right" w:leader="dot" w:pos="9628"/>
            </w:tabs>
            <w:rPr>
              <w:rFonts w:asciiTheme="minorHAnsi" w:eastAsiaTheme="minorEastAsia" w:hAnsiTheme="minorHAnsi" w:cstheme="minorBidi"/>
              <w:noProof/>
              <w:kern w:val="2"/>
              <w:szCs w:val="22"/>
              <w:lang w:eastAsia="et-EE"/>
              <w14:ligatures w14:val="standardContextual"/>
            </w:rPr>
          </w:pPr>
          <w:hyperlink w:anchor="_Toc164433187" w:history="1">
            <w:r w:rsidR="00B737EA" w:rsidRPr="00E931D7">
              <w:rPr>
                <w:rStyle w:val="Hperlink"/>
                <w:b/>
                <w:noProof/>
              </w:rPr>
              <w:t>2.5. Kaitse ja maandamine</w:t>
            </w:r>
            <w:r w:rsidR="00B737EA">
              <w:rPr>
                <w:noProof/>
                <w:webHidden/>
              </w:rPr>
              <w:tab/>
            </w:r>
            <w:r w:rsidR="00B737EA">
              <w:rPr>
                <w:noProof/>
                <w:webHidden/>
              </w:rPr>
              <w:fldChar w:fldCharType="begin"/>
            </w:r>
            <w:r w:rsidR="00B737EA">
              <w:rPr>
                <w:noProof/>
                <w:webHidden/>
              </w:rPr>
              <w:instrText xml:space="preserve"> PAGEREF _Toc164433187 \h </w:instrText>
            </w:r>
            <w:r w:rsidR="00B737EA">
              <w:rPr>
                <w:noProof/>
                <w:webHidden/>
              </w:rPr>
            </w:r>
            <w:r w:rsidR="00B737EA">
              <w:rPr>
                <w:noProof/>
                <w:webHidden/>
              </w:rPr>
              <w:fldChar w:fldCharType="separate"/>
            </w:r>
            <w:r w:rsidR="00B737EA">
              <w:rPr>
                <w:noProof/>
                <w:webHidden/>
              </w:rPr>
              <w:t>7</w:t>
            </w:r>
            <w:r w:rsidR="00B737EA">
              <w:rPr>
                <w:noProof/>
                <w:webHidden/>
              </w:rPr>
              <w:fldChar w:fldCharType="end"/>
            </w:r>
          </w:hyperlink>
        </w:p>
        <w:p w14:paraId="0CF7DE5D" w14:textId="1225DC7E" w:rsidR="00B737EA" w:rsidRDefault="00000000">
          <w:pPr>
            <w:pStyle w:val="SK2"/>
            <w:tabs>
              <w:tab w:val="right" w:leader="dot" w:pos="9628"/>
            </w:tabs>
            <w:rPr>
              <w:rFonts w:asciiTheme="minorHAnsi" w:eastAsiaTheme="minorEastAsia" w:hAnsiTheme="minorHAnsi" w:cstheme="minorBidi"/>
              <w:noProof/>
              <w:kern w:val="2"/>
              <w:szCs w:val="22"/>
              <w:lang w:eastAsia="et-EE"/>
              <w14:ligatures w14:val="standardContextual"/>
            </w:rPr>
          </w:pPr>
          <w:hyperlink w:anchor="_Toc164433188" w:history="1">
            <w:r w:rsidR="00B737EA" w:rsidRPr="00E931D7">
              <w:rPr>
                <w:rStyle w:val="Hperlink"/>
                <w:noProof/>
              </w:rPr>
              <w:t>2.6. Tähistuste paigaldamine</w:t>
            </w:r>
            <w:r w:rsidR="00B737EA">
              <w:rPr>
                <w:noProof/>
                <w:webHidden/>
              </w:rPr>
              <w:tab/>
            </w:r>
            <w:r w:rsidR="00B737EA">
              <w:rPr>
                <w:noProof/>
                <w:webHidden/>
              </w:rPr>
              <w:fldChar w:fldCharType="begin"/>
            </w:r>
            <w:r w:rsidR="00B737EA">
              <w:rPr>
                <w:noProof/>
                <w:webHidden/>
              </w:rPr>
              <w:instrText xml:space="preserve"> PAGEREF _Toc164433188 \h </w:instrText>
            </w:r>
            <w:r w:rsidR="00B737EA">
              <w:rPr>
                <w:noProof/>
                <w:webHidden/>
              </w:rPr>
            </w:r>
            <w:r w:rsidR="00B737EA">
              <w:rPr>
                <w:noProof/>
                <w:webHidden/>
              </w:rPr>
              <w:fldChar w:fldCharType="separate"/>
            </w:r>
            <w:r w:rsidR="00B737EA">
              <w:rPr>
                <w:noProof/>
                <w:webHidden/>
              </w:rPr>
              <w:t>7</w:t>
            </w:r>
            <w:r w:rsidR="00B737EA">
              <w:rPr>
                <w:noProof/>
                <w:webHidden/>
              </w:rPr>
              <w:fldChar w:fldCharType="end"/>
            </w:r>
          </w:hyperlink>
        </w:p>
        <w:p w14:paraId="1C1A4691" w14:textId="71402357" w:rsidR="00B737EA" w:rsidRDefault="00000000">
          <w:pPr>
            <w:pStyle w:val="SK1"/>
            <w:tabs>
              <w:tab w:val="left" w:pos="440"/>
              <w:tab w:val="right" w:leader="dot" w:pos="9628"/>
            </w:tabs>
            <w:rPr>
              <w:rFonts w:asciiTheme="minorHAnsi" w:eastAsiaTheme="minorEastAsia" w:hAnsiTheme="minorHAnsi" w:cstheme="minorBidi"/>
              <w:noProof/>
              <w:kern w:val="2"/>
              <w:szCs w:val="22"/>
              <w:lang w:eastAsia="et-EE"/>
              <w14:ligatures w14:val="standardContextual"/>
            </w:rPr>
          </w:pPr>
          <w:hyperlink w:anchor="_Toc164433189" w:history="1">
            <w:r w:rsidR="00B737EA" w:rsidRPr="00E931D7">
              <w:rPr>
                <w:rStyle w:val="Hperlink"/>
                <w:rFonts w:cstheme="minorHAnsi"/>
                <w:noProof/>
              </w:rPr>
              <w:t>3.</w:t>
            </w:r>
            <w:r w:rsidR="00B737EA">
              <w:rPr>
                <w:rFonts w:asciiTheme="minorHAnsi" w:eastAsiaTheme="minorEastAsia" w:hAnsiTheme="minorHAnsi" w:cstheme="minorBidi"/>
                <w:noProof/>
                <w:kern w:val="2"/>
                <w:szCs w:val="22"/>
                <w:lang w:eastAsia="et-EE"/>
                <w14:ligatures w14:val="standardContextual"/>
              </w:rPr>
              <w:tab/>
            </w:r>
            <w:r w:rsidR="00B737EA" w:rsidRPr="00E931D7">
              <w:rPr>
                <w:rStyle w:val="Hperlink"/>
                <w:rFonts w:cstheme="minorHAnsi"/>
                <w:noProof/>
              </w:rPr>
              <w:t>Projekteerimis- ja töövõtupiirid</w:t>
            </w:r>
            <w:r w:rsidR="00B737EA">
              <w:rPr>
                <w:noProof/>
                <w:webHidden/>
              </w:rPr>
              <w:tab/>
            </w:r>
            <w:r w:rsidR="00B737EA">
              <w:rPr>
                <w:noProof/>
                <w:webHidden/>
              </w:rPr>
              <w:fldChar w:fldCharType="begin"/>
            </w:r>
            <w:r w:rsidR="00B737EA">
              <w:rPr>
                <w:noProof/>
                <w:webHidden/>
              </w:rPr>
              <w:instrText xml:space="preserve"> PAGEREF _Toc164433189 \h </w:instrText>
            </w:r>
            <w:r w:rsidR="00B737EA">
              <w:rPr>
                <w:noProof/>
                <w:webHidden/>
              </w:rPr>
            </w:r>
            <w:r w:rsidR="00B737EA">
              <w:rPr>
                <w:noProof/>
                <w:webHidden/>
              </w:rPr>
              <w:fldChar w:fldCharType="separate"/>
            </w:r>
            <w:r w:rsidR="00B737EA">
              <w:rPr>
                <w:noProof/>
                <w:webHidden/>
              </w:rPr>
              <w:t>7</w:t>
            </w:r>
            <w:r w:rsidR="00B737EA">
              <w:rPr>
                <w:noProof/>
                <w:webHidden/>
              </w:rPr>
              <w:fldChar w:fldCharType="end"/>
            </w:r>
          </w:hyperlink>
        </w:p>
        <w:p w14:paraId="3711E5AB" w14:textId="58586A82" w:rsidR="00B737EA" w:rsidRDefault="00000000">
          <w:pPr>
            <w:pStyle w:val="SK1"/>
            <w:tabs>
              <w:tab w:val="left" w:pos="440"/>
              <w:tab w:val="right" w:leader="dot" w:pos="9628"/>
            </w:tabs>
            <w:rPr>
              <w:rFonts w:asciiTheme="minorHAnsi" w:eastAsiaTheme="minorEastAsia" w:hAnsiTheme="minorHAnsi" w:cstheme="minorBidi"/>
              <w:noProof/>
              <w:kern w:val="2"/>
              <w:szCs w:val="22"/>
              <w:lang w:eastAsia="et-EE"/>
              <w14:ligatures w14:val="standardContextual"/>
            </w:rPr>
          </w:pPr>
          <w:hyperlink w:anchor="_Toc164433190" w:history="1">
            <w:r w:rsidR="00B737EA" w:rsidRPr="00E931D7">
              <w:rPr>
                <w:rStyle w:val="Hperlink"/>
                <w:rFonts w:cstheme="minorHAnsi"/>
                <w:noProof/>
              </w:rPr>
              <w:t>4.</w:t>
            </w:r>
            <w:r w:rsidR="00B737EA">
              <w:rPr>
                <w:rFonts w:asciiTheme="minorHAnsi" w:eastAsiaTheme="minorEastAsia" w:hAnsiTheme="minorHAnsi" w:cstheme="minorBidi"/>
                <w:noProof/>
                <w:kern w:val="2"/>
                <w:szCs w:val="22"/>
                <w:lang w:eastAsia="et-EE"/>
                <w14:ligatures w14:val="standardContextual"/>
              </w:rPr>
              <w:tab/>
            </w:r>
            <w:r w:rsidR="00B737EA" w:rsidRPr="00E931D7">
              <w:rPr>
                <w:rStyle w:val="Hperlink"/>
                <w:rFonts w:cstheme="minorHAnsi"/>
                <w:noProof/>
              </w:rPr>
              <w:t>Lubatud kõrvalekalded projekteeritud trassidest</w:t>
            </w:r>
            <w:r w:rsidR="00B737EA">
              <w:rPr>
                <w:noProof/>
                <w:webHidden/>
              </w:rPr>
              <w:tab/>
            </w:r>
            <w:r w:rsidR="00B737EA">
              <w:rPr>
                <w:noProof/>
                <w:webHidden/>
              </w:rPr>
              <w:fldChar w:fldCharType="begin"/>
            </w:r>
            <w:r w:rsidR="00B737EA">
              <w:rPr>
                <w:noProof/>
                <w:webHidden/>
              </w:rPr>
              <w:instrText xml:space="preserve"> PAGEREF _Toc164433190 \h </w:instrText>
            </w:r>
            <w:r w:rsidR="00B737EA">
              <w:rPr>
                <w:noProof/>
                <w:webHidden/>
              </w:rPr>
            </w:r>
            <w:r w:rsidR="00B737EA">
              <w:rPr>
                <w:noProof/>
                <w:webHidden/>
              </w:rPr>
              <w:fldChar w:fldCharType="separate"/>
            </w:r>
            <w:r w:rsidR="00B737EA">
              <w:rPr>
                <w:noProof/>
                <w:webHidden/>
              </w:rPr>
              <w:t>8</w:t>
            </w:r>
            <w:r w:rsidR="00B737EA">
              <w:rPr>
                <w:noProof/>
                <w:webHidden/>
              </w:rPr>
              <w:fldChar w:fldCharType="end"/>
            </w:r>
          </w:hyperlink>
        </w:p>
        <w:p w14:paraId="44A4A56A" w14:textId="1BB12271" w:rsidR="00B737EA" w:rsidRDefault="00000000">
          <w:pPr>
            <w:pStyle w:val="SK1"/>
            <w:tabs>
              <w:tab w:val="left" w:pos="440"/>
              <w:tab w:val="right" w:leader="dot" w:pos="9628"/>
            </w:tabs>
            <w:rPr>
              <w:rFonts w:asciiTheme="minorHAnsi" w:eastAsiaTheme="minorEastAsia" w:hAnsiTheme="minorHAnsi" w:cstheme="minorBidi"/>
              <w:noProof/>
              <w:kern w:val="2"/>
              <w:szCs w:val="22"/>
              <w:lang w:eastAsia="et-EE"/>
              <w14:ligatures w14:val="standardContextual"/>
            </w:rPr>
          </w:pPr>
          <w:hyperlink w:anchor="_Toc164433191" w:history="1">
            <w:r w:rsidR="00B737EA" w:rsidRPr="00E931D7">
              <w:rPr>
                <w:rStyle w:val="Hperlink"/>
                <w:noProof/>
              </w:rPr>
              <w:t>5.</w:t>
            </w:r>
            <w:r w:rsidR="00B737EA">
              <w:rPr>
                <w:rFonts w:asciiTheme="minorHAnsi" w:eastAsiaTheme="minorEastAsia" w:hAnsiTheme="minorHAnsi" w:cstheme="minorBidi"/>
                <w:noProof/>
                <w:kern w:val="2"/>
                <w:szCs w:val="22"/>
                <w:lang w:eastAsia="et-EE"/>
                <w14:ligatures w14:val="standardContextual"/>
              </w:rPr>
              <w:tab/>
            </w:r>
            <w:r w:rsidR="00B737EA" w:rsidRPr="00E931D7">
              <w:rPr>
                <w:rStyle w:val="Hperlink"/>
                <w:noProof/>
              </w:rPr>
              <w:t>Üldised nõuded ja juhised liinirajatiste ehitamisel</w:t>
            </w:r>
            <w:r w:rsidR="00B737EA">
              <w:rPr>
                <w:noProof/>
                <w:webHidden/>
              </w:rPr>
              <w:tab/>
            </w:r>
            <w:r w:rsidR="00B737EA">
              <w:rPr>
                <w:noProof/>
                <w:webHidden/>
              </w:rPr>
              <w:fldChar w:fldCharType="begin"/>
            </w:r>
            <w:r w:rsidR="00B737EA">
              <w:rPr>
                <w:noProof/>
                <w:webHidden/>
              </w:rPr>
              <w:instrText xml:space="preserve"> PAGEREF _Toc164433191 \h </w:instrText>
            </w:r>
            <w:r w:rsidR="00B737EA">
              <w:rPr>
                <w:noProof/>
                <w:webHidden/>
              </w:rPr>
            </w:r>
            <w:r w:rsidR="00B737EA">
              <w:rPr>
                <w:noProof/>
                <w:webHidden/>
              </w:rPr>
              <w:fldChar w:fldCharType="separate"/>
            </w:r>
            <w:r w:rsidR="00B737EA">
              <w:rPr>
                <w:noProof/>
                <w:webHidden/>
              </w:rPr>
              <w:t>8</w:t>
            </w:r>
            <w:r w:rsidR="00B737EA">
              <w:rPr>
                <w:noProof/>
                <w:webHidden/>
              </w:rPr>
              <w:fldChar w:fldCharType="end"/>
            </w:r>
          </w:hyperlink>
        </w:p>
        <w:p w14:paraId="7B6ABA9B" w14:textId="418D6FF9" w:rsidR="00B737EA" w:rsidRDefault="00000000">
          <w:pPr>
            <w:pStyle w:val="SK2"/>
            <w:tabs>
              <w:tab w:val="right" w:leader="dot" w:pos="9628"/>
            </w:tabs>
            <w:rPr>
              <w:rFonts w:asciiTheme="minorHAnsi" w:eastAsiaTheme="minorEastAsia" w:hAnsiTheme="minorHAnsi" w:cstheme="minorBidi"/>
              <w:noProof/>
              <w:kern w:val="2"/>
              <w:szCs w:val="22"/>
              <w:lang w:eastAsia="et-EE"/>
              <w14:ligatures w14:val="standardContextual"/>
            </w:rPr>
          </w:pPr>
          <w:hyperlink w:anchor="_Toc164433193" w:history="1">
            <w:r w:rsidR="00B737EA" w:rsidRPr="00E931D7">
              <w:rPr>
                <w:rStyle w:val="Hperlink"/>
                <w:noProof/>
              </w:rPr>
              <w:t>5.1. Kaevetööde teostamine</w:t>
            </w:r>
            <w:r w:rsidR="00B737EA">
              <w:rPr>
                <w:noProof/>
                <w:webHidden/>
              </w:rPr>
              <w:tab/>
            </w:r>
            <w:r w:rsidR="00B737EA">
              <w:rPr>
                <w:noProof/>
                <w:webHidden/>
              </w:rPr>
              <w:fldChar w:fldCharType="begin"/>
            </w:r>
            <w:r w:rsidR="00B737EA">
              <w:rPr>
                <w:noProof/>
                <w:webHidden/>
              </w:rPr>
              <w:instrText xml:space="preserve"> PAGEREF _Toc164433193 \h </w:instrText>
            </w:r>
            <w:r w:rsidR="00B737EA">
              <w:rPr>
                <w:noProof/>
                <w:webHidden/>
              </w:rPr>
            </w:r>
            <w:r w:rsidR="00B737EA">
              <w:rPr>
                <w:noProof/>
                <w:webHidden/>
              </w:rPr>
              <w:fldChar w:fldCharType="separate"/>
            </w:r>
            <w:r w:rsidR="00B737EA">
              <w:rPr>
                <w:noProof/>
                <w:webHidden/>
              </w:rPr>
              <w:t>8</w:t>
            </w:r>
            <w:r w:rsidR="00B737EA">
              <w:rPr>
                <w:noProof/>
                <w:webHidden/>
              </w:rPr>
              <w:fldChar w:fldCharType="end"/>
            </w:r>
          </w:hyperlink>
        </w:p>
        <w:p w14:paraId="4885CA1D" w14:textId="357075D5" w:rsidR="00B737EA" w:rsidRDefault="00000000">
          <w:pPr>
            <w:pStyle w:val="SK2"/>
            <w:tabs>
              <w:tab w:val="right" w:leader="dot" w:pos="9628"/>
            </w:tabs>
            <w:rPr>
              <w:rFonts w:asciiTheme="minorHAnsi" w:eastAsiaTheme="minorEastAsia" w:hAnsiTheme="minorHAnsi" w:cstheme="minorBidi"/>
              <w:noProof/>
              <w:kern w:val="2"/>
              <w:szCs w:val="22"/>
              <w:lang w:eastAsia="et-EE"/>
              <w14:ligatures w14:val="standardContextual"/>
            </w:rPr>
          </w:pPr>
          <w:hyperlink w:anchor="_Toc164433194" w:history="1">
            <w:r w:rsidR="00B737EA" w:rsidRPr="00E931D7">
              <w:rPr>
                <w:rStyle w:val="Hperlink"/>
                <w:noProof/>
              </w:rPr>
              <w:t>5.2. Teekatted ja haljastus</w:t>
            </w:r>
            <w:r w:rsidR="00B737EA">
              <w:rPr>
                <w:noProof/>
                <w:webHidden/>
              </w:rPr>
              <w:tab/>
            </w:r>
            <w:r w:rsidR="00B737EA">
              <w:rPr>
                <w:noProof/>
                <w:webHidden/>
              </w:rPr>
              <w:fldChar w:fldCharType="begin"/>
            </w:r>
            <w:r w:rsidR="00B737EA">
              <w:rPr>
                <w:noProof/>
                <w:webHidden/>
              </w:rPr>
              <w:instrText xml:space="preserve"> PAGEREF _Toc164433194 \h </w:instrText>
            </w:r>
            <w:r w:rsidR="00B737EA">
              <w:rPr>
                <w:noProof/>
                <w:webHidden/>
              </w:rPr>
            </w:r>
            <w:r w:rsidR="00B737EA">
              <w:rPr>
                <w:noProof/>
                <w:webHidden/>
              </w:rPr>
              <w:fldChar w:fldCharType="separate"/>
            </w:r>
            <w:r w:rsidR="00B737EA">
              <w:rPr>
                <w:noProof/>
                <w:webHidden/>
              </w:rPr>
              <w:t>9</w:t>
            </w:r>
            <w:r w:rsidR="00B737EA">
              <w:rPr>
                <w:noProof/>
                <w:webHidden/>
              </w:rPr>
              <w:fldChar w:fldCharType="end"/>
            </w:r>
          </w:hyperlink>
        </w:p>
        <w:p w14:paraId="4FA79379" w14:textId="12DE5F48" w:rsidR="00B737EA" w:rsidRDefault="00000000">
          <w:pPr>
            <w:pStyle w:val="SK2"/>
            <w:tabs>
              <w:tab w:val="right" w:leader="dot" w:pos="9628"/>
            </w:tabs>
            <w:rPr>
              <w:rFonts w:asciiTheme="minorHAnsi" w:eastAsiaTheme="minorEastAsia" w:hAnsiTheme="minorHAnsi" w:cstheme="minorBidi"/>
              <w:noProof/>
              <w:kern w:val="2"/>
              <w:szCs w:val="22"/>
              <w:lang w:eastAsia="et-EE"/>
              <w14:ligatures w14:val="standardContextual"/>
            </w:rPr>
          </w:pPr>
          <w:hyperlink w:anchor="_Toc164433195" w:history="1">
            <w:r w:rsidR="00B737EA" w:rsidRPr="00E931D7">
              <w:rPr>
                <w:rStyle w:val="Hperlink"/>
                <w:noProof/>
              </w:rPr>
              <w:t>5.3. Töötervishoid ja tööohutus</w:t>
            </w:r>
            <w:r w:rsidR="00B737EA">
              <w:rPr>
                <w:noProof/>
                <w:webHidden/>
              </w:rPr>
              <w:tab/>
            </w:r>
            <w:r w:rsidR="00B737EA">
              <w:rPr>
                <w:noProof/>
                <w:webHidden/>
              </w:rPr>
              <w:fldChar w:fldCharType="begin"/>
            </w:r>
            <w:r w:rsidR="00B737EA">
              <w:rPr>
                <w:noProof/>
                <w:webHidden/>
              </w:rPr>
              <w:instrText xml:space="preserve"> PAGEREF _Toc164433195 \h </w:instrText>
            </w:r>
            <w:r w:rsidR="00B737EA">
              <w:rPr>
                <w:noProof/>
                <w:webHidden/>
              </w:rPr>
            </w:r>
            <w:r w:rsidR="00B737EA">
              <w:rPr>
                <w:noProof/>
                <w:webHidden/>
              </w:rPr>
              <w:fldChar w:fldCharType="separate"/>
            </w:r>
            <w:r w:rsidR="00B737EA">
              <w:rPr>
                <w:noProof/>
                <w:webHidden/>
              </w:rPr>
              <w:t>9</w:t>
            </w:r>
            <w:r w:rsidR="00B737EA">
              <w:rPr>
                <w:noProof/>
                <w:webHidden/>
              </w:rPr>
              <w:fldChar w:fldCharType="end"/>
            </w:r>
          </w:hyperlink>
        </w:p>
        <w:p w14:paraId="6AD17A19" w14:textId="69260B4C" w:rsidR="00B737EA" w:rsidRDefault="00000000">
          <w:pPr>
            <w:pStyle w:val="SK2"/>
            <w:tabs>
              <w:tab w:val="right" w:leader="dot" w:pos="9628"/>
            </w:tabs>
            <w:rPr>
              <w:rFonts w:asciiTheme="minorHAnsi" w:eastAsiaTheme="minorEastAsia" w:hAnsiTheme="minorHAnsi" w:cstheme="minorBidi"/>
              <w:noProof/>
              <w:kern w:val="2"/>
              <w:szCs w:val="22"/>
              <w:lang w:eastAsia="et-EE"/>
              <w14:ligatures w14:val="standardContextual"/>
            </w:rPr>
          </w:pPr>
          <w:hyperlink w:anchor="_Toc164433196" w:history="1">
            <w:r w:rsidR="00B737EA" w:rsidRPr="00E931D7">
              <w:rPr>
                <w:rStyle w:val="Hperlink"/>
                <w:noProof/>
              </w:rPr>
              <w:t>5.4. Ohutuse tagamine ja liikluse korraldamine</w:t>
            </w:r>
            <w:r w:rsidR="00B737EA">
              <w:rPr>
                <w:noProof/>
                <w:webHidden/>
              </w:rPr>
              <w:tab/>
            </w:r>
            <w:r w:rsidR="00B737EA">
              <w:rPr>
                <w:noProof/>
                <w:webHidden/>
              </w:rPr>
              <w:fldChar w:fldCharType="begin"/>
            </w:r>
            <w:r w:rsidR="00B737EA">
              <w:rPr>
                <w:noProof/>
                <w:webHidden/>
              </w:rPr>
              <w:instrText xml:space="preserve"> PAGEREF _Toc164433196 \h </w:instrText>
            </w:r>
            <w:r w:rsidR="00B737EA">
              <w:rPr>
                <w:noProof/>
                <w:webHidden/>
              </w:rPr>
            </w:r>
            <w:r w:rsidR="00B737EA">
              <w:rPr>
                <w:noProof/>
                <w:webHidden/>
              </w:rPr>
              <w:fldChar w:fldCharType="separate"/>
            </w:r>
            <w:r w:rsidR="00B737EA">
              <w:rPr>
                <w:noProof/>
                <w:webHidden/>
              </w:rPr>
              <w:t>9</w:t>
            </w:r>
            <w:r w:rsidR="00B737EA">
              <w:rPr>
                <w:noProof/>
                <w:webHidden/>
              </w:rPr>
              <w:fldChar w:fldCharType="end"/>
            </w:r>
          </w:hyperlink>
        </w:p>
        <w:p w14:paraId="0145F591" w14:textId="6A4BE6BA" w:rsidR="00B737EA" w:rsidRDefault="00000000">
          <w:pPr>
            <w:pStyle w:val="SK2"/>
            <w:tabs>
              <w:tab w:val="right" w:leader="dot" w:pos="9628"/>
            </w:tabs>
            <w:rPr>
              <w:rFonts w:asciiTheme="minorHAnsi" w:eastAsiaTheme="minorEastAsia" w:hAnsiTheme="minorHAnsi" w:cstheme="minorBidi"/>
              <w:noProof/>
              <w:kern w:val="2"/>
              <w:szCs w:val="22"/>
              <w:lang w:eastAsia="et-EE"/>
              <w14:ligatures w14:val="standardContextual"/>
            </w:rPr>
          </w:pPr>
          <w:hyperlink w:anchor="_Toc164433197" w:history="1">
            <w:r w:rsidR="00B737EA" w:rsidRPr="00E931D7">
              <w:rPr>
                <w:rStyle w:val="Hperlink"/>
                <w:noProof/>
              </w:rPr>
              <w:t>5.5. Tööde dokumenteerimine ja järelevalve</w:t>
            </w:r>
            <w:r w:rsidR="00B737EA">
              <w:rPr>
                <w:noProof/>
                <w:webHidden/>
              </w:rPr>
              <w:tab/>
            </w:r>
            <w:r w:rsidR="00B737EA">
              <w:rPr>
                <w:noProof/>
                <w:webHidden/>
              </w:rPr>
              <w:fldChar w:fldCharType="begin"/>
            </w:r>
            <w:r w:rsidR="00B737EA">
              <w:rPr>
                <w:noProof/>
                <w:webHidden/>
              </w:rPr>
              <w:instrText xml:space="preserve"> PAGEREF _Toc164433197 \h </w:instrText>
            </w:r>
            <w:r w:rsidR="00B737EA">
              <w:rPr>
                <w:noProof/>
                <w:webHidden/>
              </w:rPr>
            </w:r>
            <w:r w:rsidR="00B737EA">
              <w:rPr>
                <w:noProof/>
                <w:webHidden/>
              </w:rPr>
              <w:fldChar w:fldCharType="separate"/>
            </w:r>
            <w:r w:rsidR="00B737EA">
              <w:rPr>
                <w:noProof/>
                <w:webHidden/>
              </w:rPr>
              <w:t>10</w:t>
            </w:r>
            <w:r w:rsidR="00B737EA">
              <w:rPr>
                <w:noProof/>
                <w:webHidden/>
              </w:rPr>
              <w:fldChar w:fldCharType="end"/>
            </w:r>
          </w:hyperlink>
        </w:p>
        <w:p w14:paraId="73EA5F1D" w14:textId="39CB6C9C" w:rsidR="00B737EA" w:rsidRDefault="00000000">
          <w:pPr>
            <w:pStyle w:val="SK2"/>
            <w:tabs>
              <w:tab w:val="right" w:leader="dot" w:pos="9628"/>
            </w:tabs>
            <w:rPr>
              <w:rFonts w:asciiTheme="minorHAnsi" w:eastAsiaTheme="minorEastAsia" w:hAnsiTheme="minorHAnsi" w:cstheme="minorBidi"/>
              <w:noProof/>
              <w:kern w:val="2"/>
              <w:szCs w:val="22"/>
              <w:lang w:eastAsia="et-EE"/>
              <w14:ligatures w14:val="standardContextual"/>
            </w:rPr>
          </w:pPr>
          <w:hyperlink w:anchor="_Toc164433198" w:history="1">
            <w:r w:rsidR="00B737EA" w:rsidRPr="00E931D7">
              <w:rPr>
                <w:rStyle w:val="Hperlink"/>
                <w:noProof/>
              </w:rPr>
              <w:t>5.6. Tööde kvaliteedinõuded</w:t>
            </w:r>
            <w:r w:rsidR="00B737EA">
              <w:rPr>
                <w:noProof/>
                <w:webHidden/>
              </w:rPr>
              <w:tab/>
            </w:r>
            <w:r w:rsidR="00B737EA">
              <w:rPr>
                <w:noProof/>
                <w:webHidden/>
              </w:rPr>
              <w:fldChar w:fldCharType="begin"/>
            </w:r>
            <w:r w:rsidR="00B737EA">
              <w:rPr>
                <w:noProof/>
                <w:webHidden/>
              </w:rPr>
              <w:instrText xml:space="preserve"> PAGEREF _Toc164433198 \h </w:instrText>
            </w:r>
            <w:r w:rsidR="00B737EA">
              <w:rPr>
                <w:noProof/>
                <w:webHidden/>
              </w:rPr>
            </w:r>
            <w:r w:rsidR="00B737EA">
              <w:rPr>
                <w:noProof/>
                <w:webHidden/>
              </w:rPr>
              <w:fldChar w:fldCharType="separate"/>
            </w:r>
            <w:r w:rsidR="00B737EA">
              <w:rPr>
                <w:noProof/>
                <w:webHidden/>
              </w:rPr>
              <w:t>10</w:t>
            </w:r>
            <w:r w:rsidR="00B737EA">
              <w:rPr>
                <w:noProof/>
                <w:webHidden/>
              </w:rPr>
              <w:fldChar w:fldCharType="end"/>
            </w:r>
          </w:hyperlink>
        </w:p>
        <w:p w14:paraId="014FD885" w14:textId="232BF985" w:rsidR="00B737EA" w:rsidRDefault="00000000">
          <w:pPr>
            <w:pStyle w:val="SK2"/>
            <w:tabs>
              <w:tab w:val="right" w:leader="dot" w:pos="9628"/>
            </w:tabs>
            <w:rPr>
              <w:rFonts w:asciiTheme="minorHAnsi" w:eastAsiaTheme="minorEastAsia" w:hAnsiTheme="minorHAnsi" w:cstheme="minorBidi"/>
              <w:noProof/>
              <w:kern w:val="2"/>
              <w:szCs w:val="22"/>
              <w:lang w:eastAsia="et-EE"/>
              <w14:ligatures w14:val="standardContextual"/>
            </w:rPr>
          </w:pPr>
          <w:hyperlink w:anchor="_Toc164433199" w:history="1">
            <w:r w:rsidR="00B737EA" w:rsidRPr="00E931D7">
              <w:rPr>
                <w:rStyle w:val="Hperlink"/>
                <w:noProof/>
              </w:rPr>
              <w:t>5.7. Jäätmekäitlus</w:t>
            </w:r>
            <w:r w:rsidR="00B737EA">
              <w:rPr>
                <w:noProof/>
                <w:webHidden/>
              </w:rPr>
              <w:tab/>
            </w:r>
            <w:r w:rsidR="00B737EA">
              <w:rPr>
                <w:noProof/>
                <w:webHidden/>
              </w:rPr>
              <w:fldChar w:fldCharType="begin"/>
            </w:r>
            <w:r w:rsidR="00B737EA">
              <w:rPr>
                <w:noProof/>
                <w:webHidden/>
              </w:rPr>
              <w:instrText xml:space="preserve"> PAGEREF _Toc164433199 \h </w:instrText>
            </w:r>
            <w:r w:rsidR="00B737EA">
              <w:rPr>
                <w:noProof/>
                <w:webHidden/>
              </w:rPr>
            </w:r>
            <w:r w:rsidR="00B737EA">
              <w:rPr>
                <w:noProof/>
                <w:webHidden/>
              </w:rPr>
              <w:fldChar w:fldCharType="separate"/>
            </w:r>
            <w:r w:rsidR="00B737EA">
              <w:rPr>
                <w:noProof/>
                <w:webHidden/>
              </w:rPr>
              <w:t>10</w:t>
            </w:r>
            <w:r w:rsidR="00B737EA">
              <w:rPr>
                <w:noProof/>
                <w:webHidden/>
              </w:rPr>
              <w:fldChar w:fldCharType="end"/>
            </w:r>
          </w:hyperlink>
        </w:p>
        <w:p w14:paraId="6F32246E" w14:textId="5FA7D834" w:rsidR="00B737EA" w:rsidRDefault="00000000">
          <w:pPr>
            <w:pStyle w:val="SK1"/>
            <w:tabs>
              <w:tab w:val="right" w:leader="dot" w:pos="9628"/>
            </w:tabs>
            <w:rPr>
              <w:rFonts w:asciiTheme="minorHAnsi" w:eastAsiaTheme="minorEastAsia" w:hAnsiTheme="minorHAnsi" w:cstheme="minorBidi"/>
              <w:noProof/>
              <w:kern w:val="2"/>
              <w:szCs w:val="22"/>
              <w:lang w:eastAsia="et-EE"/>
              <w14:ligatures w14:val="standardContextual"/>
            </w:rPr>
          </w:pPr>
          <w:hyperlink w:anchor="_Toc164433200" w:history="1">
            <w:r w:rsidR="00B737EA" w:rsidRPr="00E931D7">
              <w:rPr>
                <w:rStyle w:val="Hperlink"/>
                <w:noProof/>
                <w:lang w:val="en-GB"/>
              </w:rPr>
              <w:t>6. Täiendav informatsioon</w:t>
            </w:r>
            <w:r w:rsidR="00B737EA">
              <w:rPr>
                <w:noProof/>
                <w:webHidden/>
              </w:rPr>
              <w:tab/>
            </w:r>
            <w:r w:rsidR="00B737EA">
              <w:rPr>
                <w:noProof/>
                <w:webHidden/>
              </w:rPr>
              <w:fldChar w:fldCharType="begin"/>
            </w:r>
            <w:r w:rsidR="00B737EA">
              <w:rPr>
                <w:noProof/>
                <w:webHidden/>
              </w:rPr>
              <w:instrText xml:space="preserve"> PAGEREF _Toc164433200 \h </w:instrText>
            </w:r>
            <w:r w:rsidR="00B737EA">
              <w:rPr>
                <w:noProof/>
                <w:webHidden/>
              </w:rPr>
            </w:r>
            <w:r w:rsidR="00B737EA">
              <w:rPr>
                <w:noProof/>
                <w:webHidden/>
              </w:rPr>
              <w:fldChar w:fldCharType="separate"/>
            </w:r>
            <w:r w:rsidR="00B737EA">
              <w:rPr>
                <w:noProof/>
                <w:webHidden/>
              </w:rPr>
              <w:t>10</w:t>
            </w:r>
            <w:r w:rsidR="00B737EA">
              <w:rPr>
                <w:noProof/>
                <w:webHidden/>
              </w:rPr>
              <w:fldChar w:fldCharType="end"/>
            </w:r>
          </w:hyperlink>
        </w:p>
        <w:p w14:paraId="4A775A44" w14:textId="71AC800D" w:rsidR="00B03183" w:rsidRDefault="00B03183" w:rsidP="00B03183">
          <w:pPr>
            <w:spacing w:after="160"/>
            <w:jc w:val="both"/>
            <w:rPr>
              <w:b/>
              <w:bCs/>
            </w:rPr>
          </w:pPr>
          <w:r w:rsidRPr="00123F73">
            <w:rPr>
              <w:rFonts w:cstheme="minorHAnsi"/>
              <w:b/>
              <w:bCs/>
            </w:rPr>
            <w:fldChar w:fldCharType="end"/>
          </w:r>
        </w:p>
      </w:sdtContent>
    </w:sdt>
    <w:p w14:paraId="184ECEA9" w14:textId="3B6D2915" w:rsidR="00D4150C" w:rsidRPr="003431C1" w:rsidRDefault="00D4150C" w:rsidP="00D4150C">
      <w:pPr>
        <w:pStyle w:val="Pealkiri1"/>
        <w:numPr>
          <w:ilvl w:val="0"/>
          <w:numId w:val="0"/>
        </w:numPr>
      </w:pPr>
    </w:p>
    <w:p w14:paraId="225AE0EB" w14:textId="77777777" w:rsidR="00D4150C" w:rsidRPr="003431C1" w:rsidRDefault="00D4150C" w:rsidP="00D4150C"/>
    <w:p w14:paraId="137361B4" w14:textId="30ED225C" w:rsidR="00D4150C" w:rsidRPr="003431C1" w:rsidRDefault="00D4150C" w:rsidP="00D4150C">
      <w:pPr>
        <w:pStyle w:val="Pealkiri1"/>
      </w:pPr>
      <w:r w:rsidRPr="003431C1">
        <w:br w:type="page"/>
      </w:r>
      <w:bookmarkStart w:id="0" w:name="_Toc164433178"/>
      <w:r w:rsidR="00916301">
        <w:lastRenderedPageBreak/>
        <w:t>Üldandmed</w:t>
      </w:r>
      <w:bookmarkEnd w:id="0"/>
    </w:p>
    <w:p w14:paraId="4C77F10F" w14:textId="2D98E8F1" w:rsidR="006C3806" w:rsidRPr="003431C1" w:rsidRDefault="00705BE6" w:rsidP="00705BE6">
      <w:pPr>
        <w:jc w:val="center"/>
        <w:rPr>
          <w:bCs/>
          <w:szCs w:val="22"/>
        </w:rPr>
      </w:pPr>
      <w:r w:rsidRPr="003431C1">
        <w:rPr>
          <w:noProof/>
        </w:rPr>
        <w:t xml:space="preserve"> </w:t>
      </w:r>
    </w:p>
    <w:p w14:paraId="45C8DC2D" w14:textId="77777777" w:rsidR="00F13DB7" w:rsidRDefault="00F13DB7" w:rsidP="00F13DB7">
      <w:pPr>
        <w:pStyle w:val="Pealkiri2"/>
        <w:numPr>
          <w:ilvl w:val="1"/>
          <w:numId w:val="46"/>
        </w:numPr>
        <w:tabs>
          <w:tab w:val="num" w:pos="1440"/>
        </w:tabs>
        <w:spacing w:before="240"/>
        <w:ind w:left="547" w:hanging="360"/>
      </w:pPr>
      <w:bookmarkStart w:id="1" w:name="_Toc151713457"/>
      <w:bookmarkStart w:id="2" w:name="_Toc164433179"/>
      <w:r>
        <w:t>Asukoht</w:t>
      </w:r>
      <w:bookmarkEnd w:id="1"/>
      <w:bookmarkEnd w:id="2"/>
    </w:p>
    <w:p w14:paraId="45B393EC" w14:textId="6B315229" w:rsidR="00F13DB7" w:rsidRDefault="00F13DB7" w:rsidP="00F13DB7"/>
    <w:p w14:paraId="38A20A21" w14:textId="0B03AD5B" w:rsidR="0089102F" w:rsidRPr="0012357B" w:rsidRDefault="00881B48" w:rsidP="00F13DB7">
      <w:r>
        <w:rPr>
          <w:noProof/>
          <w:lang w:eastAsia="et-EE"/>
        </w:rPr>
        <mc:AlternateContent>
          <mc:Choice Requires="wps">
            <w:drawing>
              <wp:anchor distT="0" distB="0" distL="114300" distR="114300" simplePos="0" relativeHeight="251662848" behindDoc="0" locked="0" layoutInCell="1" allowOverlap="1" wp14:anchorId="798D1ED5" wp14:editId="70AABE33">
                <wp:simplePos x="0" y="0"/>
                <wp:positionH relativeFrom="column">
                  <wp:posOffset>2734840</wp:posOffset>
                </wp:positionH>
                <wp:positionV relativeFrom="paragraph">
                  <wp:posOffset>643945</wp:posOffset>
                </wp:positionV>
                <wp:extent cx="596220" cy="292245"/>
                <wp:effectExtent l="57150" t="190500" r="52070" b="184150"/>
                <wp:wrapNone/>
                <wp:docPr id="69137249" name="Ristkülik 5"/>
                <wp:cNvGraphicFramePr/>
                <a:graphic xmlns:a="http://schemas.openxmlformats.org/drawingml/2006/main">
                  <a:graphicData uri="http://schemas.microsoft.com/office/word/2010/wordprocessingShape">
                    <wps:wsp>
                      <wps:cNvSpPr/>
                      <wps:spPr>
                        <a:xfrm rot="19181400">
                          <a:off x="0" y="0"/>
                          <a:ext cx="596220" cy="292245"/>
                        </a:xfrm>
                        <a:prstGeom prst="rect">
                          <a:avLst/>
                        </a:prstGeom>
                        <a:solidFill>
                          <a:srgbClr val="E71224">
                            <a:alpha val="5000"/>
                          </a:srgbClr>
                        </a:solidFill>
                        <a:ln w="28575">
                          <a:solidFill>
                            <a:srgbClr val="E71224"/>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AECE5" id="Ristkülik 5" o:spid="_x0000_s1026" style="position:absolute;margin-left:215.35pt;margin-top:50.7pt;width:46.95pt;height:23pt;rotation:-2641756fd;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" fillcolor="#e71224" strokecolor="#e71224" strokeweight="2.25pt">
                <v:fill opacity="3341f"/>
              </v:rect>
            </w:pict>
          </mc:Fallback>
        </mc:AlternateContent>
      </w:r>
      <w:r w:rsidR="00297A08">
        <w:rPr>
          <w:noProof/>
          <w:lang w:eastAsia="et-EE"/>
        </w:rPr>
        <mc:AlternateContent>
          <mc:Choice Requires="wps">
            <w:drawing>
              <wp:anchor distT="0" distB="0" distL="114300" distR="114300" simplePos="0" relativeHeight="251658752" behindDoc="0" locked="0" layoutInCell="1" allowOverlap="1" wp14:anchorId="6E75C8DC" wp14:editId="7ECCB9A0">
                <wp:simplePos x="0" y="0"/>
                <wp:positionH relativeFrom="column">
                  <wp:posOffset>2861944</wp:posOffset>
                </wp:positionH>
                <wp:positionV relativeFrom="paragraph">
                  <wp:posOffset>1040764</wp:posOffset>
                </wp:positionV>
                <wp:extent cx="675640" cy="1419225"/>
                <wp:effectExtent l="38100" t="38100" r="29210" b="28575"/>
                <wp:wrapNone/>
                <wp:docPr id="20828489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75640" cy="141922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B10A55" id="_x0000_t32" coordsize="21600,21600" o:spt="32" o:oned="t" path="m,l21600,21600e" filled="f">
                <v:path arrowok="t" fillok="f" o:connecttype="none"/>
                <o:lock v:ext="edit" shapetype="t"/>
              </v:shapetype>
              <v:shape id="AutoShape 4" o:spid="_x0000_s1026" type="#_x0000_t32" style="position:absolute;margin-left:225.35pt;margin-top:81.95pt;width:53.2pt;height:111.75p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" strokecolor="red">
                <v:stroke endarrow="block"/>
              </v:shape>
            </w:pict>
          </mc:Fallback>
        </mc:AlternateContent>
      </w:r>
      <w:r w:rsidR="0089102F">
        <w:rPr>
          <w:noProof/>
          <w:lang w:eastAsia="et-EE"/>
        </w:rPr>
        <mc:AlternateContent>
          <mc:Choice Requires="wps">
            <w:drawing>
              <wp:anchor distT="0" distB="0" distL="114300" distR="114300" simplePos="0" relativeHeight="251657728" behindDoc="0" locked="0" layoutInCell="1" allowOverlap="1" wp14:anchorId="347D3FF6" wp14:editId="503A4722">
                <wp:simplePos x="0" y="0"/>
                <wp:positionH relativeFrom="column">
                  <wp:posOffset>3533775</wp:posOffset>
                </wp:positionH>
                <wp:positionV relativeFrom="paragraph">
                  <wp:posOffset>2439670</wp:posOffset>
                </wp:positionV>
                <wp:extent cx="1419225" cy="485775"/>
                <wp:effectExtent l="18415" t="15875" r="10160" b="12700"/>
                <wp:wrapNone/>
                <wp:docPr id="15052755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485775"/>
                        </a:xfrm>
                        <a:prstGeom prst="rect">
                          <a:avLst/>
                        </a:prstGeom>
                        <a:solidFill>
                          <a:srgbClr val="FFFFFF"/>
                        </a:solidFill>
                        <a:ln w="19050">
                          <a:solidFill>
                            <a:srgbClr val="FF0000"/>
                          </a:solidFill>
                          <a:miter lim="800000"/>
                          <a:headEnd/>
                          <a:tailEnd/>
                        </a:ln>
                      </wps:spPr>
                      <wps:txbx>
                        <w:txbxContent>
                          <w:p w14:paraId="2117EE28" w14:textId="77777777" w:rsidR="00A76808" w:rsidRDefault="00A76808" w:rsidP="008C1BAD">
                            <w:r>
                              <w:t xml:space="preserve">Projekteeritav </w:t>
                            </w:r>
                          </w:p>
                          <w:p w14:paraId="2E1838A4" w14:textId="77777777" w:rsidR="00A76808" w:rsidRDefault="00A76808" w:rsidP="008C1BAD">
                            <w:r>
                              <w:t>piirkond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D3FF6" id="_x0000_t202" coordsize="21600,21600" o:spt="202" path="m,l,21600r21600,l21600,xe">
                <v:stroke joinstyle="miter"/>
                <v:path gradientshapeok="t" o:connecttype="rect"/>
              </v:shapetype>
              <v:shape id="Text Box 3" o:spid="_x0000_s1026" type="#_x0000_t202" style="position:absolute;margin-left:278.25pt;margin-top:192.1pt;width:111.75pt;height:3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" strokecolor="red" strokeweight="1.5pt">
                <v:textbox>
                  <w:txbxContent>
                    <w:p w14:paraId="2117EE28" w14:textId="77777777" w:rsidR="00A76808" w:rsidRDefault="00A76808" w:rsidP="008C1BAD">
                      <w:r>
                        <w:t xml:space="preserve">Projekteeritav </w:t>
                      </w:r>
                    </w:p>
                    <w:p w14:paraId="2E1838A4" w14:textId="77777777" w:rsidR="00A76808" w:rsidRDefault="00A76808" w:rsidP="008C1BAD">
                      <w:r>
                        <w:t>piirkond</w:t>
                      </w:r>
                    </w:p>
                  </w:txbxContent>
                </v:textbox>
              </v:shape>
            </w:pict>
          </mc:Fallback>
        </mc:AlternateContent>
      </w:r>
      <w:r w:rsidR="0089102F" w:rsidRPr="0089102F">
        <w:rPr>
          <w:noProof/>
        </w:rPr>
        <w:drawing>
          <wp:inline distT="0" distB="0" distL="0" distR="0" wp14:anchorId="37B3B923" wp14:editId="04D23F52">
            <wp:extent cx="5159187" cy="3718882"/>
            <wp:effectExtent l="0" t="0" r="3810" b="0"/>
            <wp:docPr id="120952892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528922" name=""/>
                    <pic:cNvPicPr/>
                  </pic:nvPicPr>
                  <pic:blipFill>
                    <a:blip r:embed="rId8"/>
                    <a:stretch>
                      <a:fillRect/>
                    </a:stretch>
                  </pic:blipFill>
                  <pic:spPr>
                    <a:xfrm>
                      <a:off x="0" y="0"/>
                      <a:ext cx="5159187" cy="3718882"/>
                    </a:xfrm>
                    <a:prstGeom prst="rect">
                      <a:avLst/>
                    </a:prstGeom>
                  </pic:spPr>
                </pic:pic>
              </a:graphicData>
            </a:graphic>
          </wp:inline>
        </w:drawing>
      </w:r>
    </w:p>
    <w:p w14:paraId="153E9BF4" w14:textId="52E91FDF" w:rsidR="00F13DB7" w:rsidRPr="0053561F" w:rsidRDefault="00F13DB7" w:rsidP="00F13DB7">
      <w:pPr>
        <w:jc w:val="center"/>
      </w:pPr>
    </w:p>
    <w:p w14:paraId="1DF1A39A" w14:textId="209E7E57" w:rsidR="00F13DB7" w:rsidRPr="0053561F" w:rsidRDefault="00F13DB7" w:rsidP="00F13DB7">
      <w:r>
        <w:rPr>
          <w:noProof/>
        </w:rPr>
        <mc:AlternateContent>
          <mc:Choice Requires="wps">
            <w:drawing>
              <wp:anchor distT="0" distB="0" distL="114300" distR="114300" simplePos="0" relativeHeight="251660800" behindDoc="1" locked="0" layoutInCell="1" allowOverlap="1" wp14:anchorId="6D7FED48" wp14:editId="680B217F">
                <wp:simplePos x="0" y="0"/>
                <wp:positionH relativeFrom="column">
                  <wp:posOffset>473185</wp:posOffset>
                </wp:positionH>
                <wp:positionV relativeFrom="paragraph">
                  <wp:posOffset>245690</wp:posOffset>
                </wp:positionV>
                <wp:extent cx="657225" cy="228600"/>
                <wp:effectExtent l="19050" t="19050" r="28575" b="19050"/>
                <wp:wrapTight wrapText="bothSides">
                  <wp:wrapPolygon edited="0">
                    <wp:start x="-626" y="-1800"/>
                    <wp:lineTo x="-626" y="21600"/>
                    <wp:lineTo x="21913" y="21600"/>
                    <wp:lineTo x="21913" y="-1800"/>
                    <wp:lineTo x="-626" y="-1800"/>
                  </wp:wrapPolygon>
                </wp:wrapTight>
                <wp:docPr id="201185654" name="Ristkül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28600"/>
                        </a:xfrm>
                        <a:prstGeom prst="rect">
                          <a:avLst/>
                        </a:prstGeom>
                        <a:solidFill>
                          <a:srgbClr val="FFFFFF"/>
                        </a:solidFill>
                        <a:ln w="28575">
                          <a:solidFill>
                            <a:srgbClr val="FF0000"/>
                          </a:solidFill>
                          <a:miter lim="800000"/>
                          <a:headEnd/>
                          <a:tailEnd/>
                        </a:ln>
                      </wps:spPr>
                      <wps:txbx>
                        <w:txbxContent>
                          <w:p w14:paraId="5C4628D9" w14:textId="1CBF5DC5" w:rsidR="0089102F" w:rsidRDefault="0089102F" w:rsidP="0089102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FED48" id="Ristkülik 1" o:spid="_x0000_s1027" style="position:absolute;margin-left:37.25pt;margin-top:19.35pt;width:51.7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" strokecolor="red" strokeweight="2.25pt">
                <v:textbox>
                  <w:txbxContent>
                    <w:p w14:paraId="5C4628D9" w14:textId="1CBF5DC5" w:rsidR="0089102F" w:rsidRDefault="0089102F" w:rsidP="0089102F">
                      <w:pPr>
                        <w:jc w:val="center"/>
                      </w:pPr>
                    </w:p>
                  </w:txbxContent>
                </v:textbox>
                <w10:wrap type="tight"/>
              </v:rect>
            </w:pict>
          </mc:Fallback>
        </mc:AlternateContent>
      </w:r>
    </w:p>
    <w:p w14:paraId="5A1E1B1E" w14:textId="5502FE18" w:rsidR="00F13DB7" w:rsidRPr="003172B3" w:rsidRDefault="00F13DB7" w:rsidP="00F13DB7">
      <w:pPr>
        <w:pStyle w:val="Vahedeta"/>
        <w:spacing w:after="240"/>
        <w:rPr>
          <w:rFonts w:asciiTheme="minorHAnsi" w:hAnsiTheme="minorHAnsi" w:cstheme="minorHAnsi"/>
          <w:szCs w:val="22"/>
        </w:rPr>
      </w:pPr>
      <w:r>
        <w:rPr>
          <w:lang w:val="et-EE"/>
        </w:rPr>
        <w:tab/>
      </w:r>
      <w:r w:rsidRPr="003172B3">
        <w:rPr>
          <w:rFonts w:asciiTheme="minorHAnsi" w:hAnsiTheme="minorHAnsi" w:cstheme="minorHAnsi"/>
          <w:szCs w:val="22"/>
          <w:lang w:val="et-EE"/>
        </w:rPr>
        <w:t>Projekteeritav piirkond</w:t>
      </w:r>
      <w:r w:rsidRPr="003172B3">
        <w:rPr>
          <w:rFonts w:asciiTheme="minorHAnsi" w:hAnsiTheme="minorHAnsi" w:cstheme="minorHAnsi"/>
          <w:szCs w:val="22"/>
          <w:lang w:val="et-EE"/>
        </w:rPr>
        <w:br w:type="page"/>
      </w:r>
    </w:p>
    <w:p w14:paraId="50033560" w14:textId="77777777" w:rsidR="00F13DB7" w:rsidRPr="00047151" w:rsidRDefault="00F13DB7" w:rsidP="00F13DB7">
      <w:pPr>
        <w:pStyle w:val="Pealkiri2"/>
        <w:numPr>
          <w:ilvl w:val="1"/>
          <w:numId w:val="46"/>
        </w:numPr>
        <w:tabs>
          <w:tab w:val="num" w:pos="1440"/>
        </w:tabs>
        <w:spacing w:before="240" w:after="360"/>
        <w:ind w:left="547" w:hanging="360"/>
      </w:pPr>
      <w:bookmarkStart w:id="3" w:name="_Toc151713458"/>
      <w:bookmarkStart w:id="4" w:name="_Toc164433180"/>
      <w:r>
        <w:lastRenderedPageBreak/>
        <w:t>Projekti koostamisel olid aluseks:</w:t>
      </w:r>
      <w:bookmarkEnd w:id="3"/>
      <w:bookmarkEnd w:id="4"/>
    </w:p>
    <w:p w14:paraId="262377CC" w14:textId="77777777" w:rsidR="00F13DB7" w:rsidRPr="004E6809" w:rsidRDefault="00F13DB7" w:rsidP="00F13DB7">
      <w:pPr>
        <w:pStyle w:val="Loendilik"/>
        <w:numPr>
          <w:ilvl w:val="0"/>
          <w:numId w:val="49"/>
        </w:numPr>
        <w:overflowPunct/>
        <w:autoSpaceDE/>
        <w:autoSpaceDN/>
        <w:adjustRightInd/>
        <w:spacing w:after="60"/>
        <w:jc w:val="both"/>
        <w:textAlignment w:val="auto"/>
        <w:rPr>
          <w:rFonts w:cstheme="minorHAnsi"/>
        </w:rPr>
      </w:pPr>
      <w:r w:rsidRPr="004E6809">
        <w:rPr>
          <w:rFonts w:cstheme="minorHAnsi"/>
        </w:rPr>
        <w:t>Eleport OÜ tellimus;</w:t>
      </w:r>
    </w:p>
    <w:p w14:paraId="39B7915F" w14:textId="77777777" w:rsidR="00F13DB7" w:rsidRPr="004E6809" w:rsidRDefault="00F13DB7" w:rsidP="00F13DB7">
      <w:pPr>
        <w:numPr>
          <w:ilvl w:val="0"/>
          <w:numId w:val="47"/>
        </w:numPr>
        <w:jc w:val="both"/>
        <w:rPr>
          <w:rFonts w:cstheme="minorHAnsi"/>
        </w:rPr>
      </w:pPr>
      <w:r w:rsidRPr="004E6809">
        <w:rPr>
          <w:rFonts w:cstheme="minorHAnsi"/>
        </w:rPr>
        <w:t>Riigikogu, 11.02.2015 vastu võetud Ehitusseadustik;</w:t>
      </w:r>
    </w:p>
    <w:p w14:paraId="5250AF32" w14:textId="77777777" w:rsidR="00F13DB7" w:rsidRPr="004E6809" w:rsidRDefault="00F13DB7" w:rsidP="00F13DB7">
      <w:pPr>
        <w:numPr>
          <w:ilvl w:val="0"/>
          <w:numId w:val="47"/>
        </w:numPr>
        <w:jc w:val="both"/>
        <w:rPr>
          <w:rFonts w:cstheme="minorHAnsi"/>
        </w:rPr>
      </w:pPr>
      <w:r w:rsidRPr="004E6809">
        <w:rPr>
          <w:rFonts w:cstheme="minorHAnsi"/>
        </w:rPr>
        <w:t>Majandus- ja taristuministri 17.07.2015.a. määrus nr.97 Nõuded ehitusprojektile;</w:t>
      </w:r>
    </w:p>
    <w:p w14:paraId="7C5DE827" w14:textId="77777777" w:rsidR="00F13DB7" w:rsidRPr="004E6809" w:rsidRDefault="00F13DB7" w:rsidP="00F13DB7">
      <w:pPr>
        <w:numPr>
          <w:ilvl w:val="0"/>
          <w:numId w:val="47"/>
        </w:numPr>
        <w:jc w:val="both"/>
        <w:rPr>
          <w:rFonts w:cstheme="minorHAnsi"/>
        </w:rPr>
      </w:pPr>
      <w:r w:rsidRPr="004E6809">
        <w:rPr>
          <w:rFonts w:cstheme="minorHAnsi"/>
        </w:rPr>
        <w:t>Eesti Standard EVS 932:2017 "Ehitusprojekt";</w:t>
      </w:r>
    </w:p>
    <w:p w14:paraId="39A01BF3" w14:textId="77777777" w:rsidR="00F13DB7" w:rsidRPr="004E6809" w:rsidRDefault="00F13DB7" w:rsidP="00F13DB7">
      <w:pPr>
        <w:numPr>
          <w:ilvl w:val="0"/>
          <w:numId w:val="47"/>
        </w:numPr>
        <w:jc w:val="both"/>
        <w:rPr>
          <w:rFonts w:cstheme="minorHAnsi"/>
        </w:rPr>
      </w:pPr>
      <w:r w:rsidRPr="004E6809">
        <w:rPr>
          <w:rFonts w:cstheme="minorHAnsi"/>
        </w:rPr>
        <w:t>Majandus- ja taristuministri määrusest nr.74 (26.06.2015) „Elektripaigaldise käidule ja elektritööle esitatavad nõuded“;</w:t>
      </w:r>
    </w:p>
    <w:p w14:paraId="4E5D15D0" w14:textId="77777777" w:rsidR="00F13DB7" w:rsidRPr="004E6809" w:rsidRDefault="00F13DB7" w:rsidP="00F13DB7">
      <w:pPr>
        <w:numPr>
          <w:ilvl w:val="0"/>
          <w:numId w:val="47"/>
        </w:numPr>
        <w:jc w:val="both"/>
        <w:rPr>
          <w:rFonts w:cstheme="minorHAnsi"/>
        </w:rPr>
      </w:pPr>
      <w:r w:rsidRPr="004E6809">
        <w:rPr>
          <w:rFonts w:cstheme="minorHAnsi"/>
        </w:rPr>
        <w:t>EVS 843:2016 Linnatänavad;</w:t>
      </w:r>
    </w:p>
    <w:p w14:paraId="641AB2EA" w14:textId="77777777" w:rsidR="00F13DB7" w:rsidRPr="004E6809" w:rsidRDefault="00F13DB7" w:rsidP="00F13DB7">
      <w:pPr>
        <w:numPr>
          <w:ilvl w:val="0"/>
          <w:numId w:val="47"/>
        </w:numPr>
        <w:jc w:val="both"/>
        <w:rPr>
          <w:rFonts w:cstheme="minorHAnsi"/>
        </w:rPr>
      </w:pPr>
      <w:r w:rsidRPr="004E6809">
        <w:rPr>
          <w:rFonts w:cstheme="minorHAnsi"/>
        </w:rPr>
        <w:t>Majandus- ja taristuministri määrus nr 86 "Auditi kohustusega elektripaigaldised ning nõuded elektripaigaldise auditile ja auditi tulemuste esitamisele";</w:t>
      </w:r>
    </w:p>
    <w:p w14:paraId="6F4E997D" w14:textId="77777777" w:rsidR="00F13DB7" w:rsidRPr="004E6809" w:rsidRDefault="00F13DB7" w:rsidP="00F13DB7">
      <w:pPr>
        <w:numPr>
          <w:ilvl w:val="0"/>
          <w:numId w:val="47"/>
        </w:numPr>
        <w:autoSpaceDE w:val="0"/>
        <w:autoSpaceDN w:val="0"/>
        <w:adjustRightInd w:val="0"/>
        <w:spacing w:after="0"/>
        <w:jc w:val="both"/>
        <w:rPr>
          <w:rFonts w:cstheme="minorHAnsi"/>
          <w:lang w:eastAsia="et-EE"/>
        </w:rPr>
      </w:pPr>
      <w:r w:rsidRPr="004E6809">
        <w:rPr>
          <w:rFonts w:cstheme="minorHAnsi"/>
          <w:lang w:eastAsia="et-EE"/>
        </w:rPr>
        <w:t>EVS-HD 60364-1 “Madalpingelised elektripaigaldised. Osa 1: Põhialused,</w:t>
      </w:r>
    </w:p>
    <w:p w14:paraId="3563527D" w14:textId="77777777" w:rsidR="00F13DB7" w:rsidRPr="004E6809" w:rsidRDefault="00F13DB7" w:rsidP="00F13DB7">
      <w:pPr>
        <w:autoSpaceDE w:val="0"/>
        <w:autoSpaceDN w:val="0"/>
        <w:adjustRightInd w:val="0"/>
        <w:spacing w:after="0"/>
        <w:rPr>
          <w:rFonts w:cstheme="minorHAnsi"/>
          <w:lang w:eastAsia="et-EE"/>
        </w:rPr>
      </w:pPr>
      <w:r w:rsidRPr="004E6809">
        <w:rPr>
          <w:rFonts w:cstheme="minorHAnsi"/>
          <w:lang w:eastAsia="et-EE"/>
        </w:rPr>
        <w:t xml:space="preserve">             üldiseloomustus, määratlused;</w:t>
      </w:r>
    </w:p>
    <w:p w14:paraId="3E604579" w14:textId="77777777" w:rsidR="00F13DB7" w:rsidRPr="004E6809" w:rsidRDefault="00F13DB7" w:rsidP="00F13DB7">
      <w:pPr>
        <w:numPr>
          <w:ilvl w:val="0"/>
          <w:numId w:val="48"/>
        </w:numPr>
        <w:autoSpaceDE w:val="0"/>
        <w:autoSpaceDN w:val="0"/>
        <w:adjustRightInd w:val="0"/>
        <w:spacing w:after="0"/>
        <w:jc w:val="both"/>
        <w:rPr>
          <w:rFonts w:cstheme="minorHAnsi"/>
          <w:lang w:eastAsia="et-EE"/>
        </w:rPr>
      </w:pPr>
      <w:r w:rsidRPr="004E6809">
        <w:rPr>
          <w:rFonts w:cstheme="minorHAnsi"/>
          <w:lang w:eastAsia="et-EE"/>
        </w:rPr>
        <w:t>EVS-HD 60364-4-41Madalpingelised elektripaigaldised. Osa 4-41: Kaitseviisid. Kaitse</w:t>
      </w:r>
    </w:p>
    <w:p w14:paraId="0E56186A" w14:textId="77777777" w:rsidR="00F13DB7" w:rsidRPr="004E6809" w:rsidRDefault="00F13DB7" w:rsidP="00F13DB7">
      <w:pPr>
        <w:autoSpaceDE w:val="0"/>
        <w:autoSpaceDN w:val="0"/>
        <w:adjustRightInd w:val="0"/>
        <w:spacing w:after="0"/>
        <w:rPr>
          <w:rFonts w:cstheme="minorHAnsi"/>
          <w:lang w:eastAsia="et-EE"/>
        </w:rPr>
      </w:pPr>
      <w:r w:rsidRPr="004E6809">
        <w:rPr>
          <w:rFonts w:cstheme="minorHAnsi"/>
          <w:lang w:eastAsia="et-EE"/>
        </w:rPr>
        <w:t xml:space="preserve">             elektrilöögi eest;</w:t>
      </w:r>
    </w:p>
    <w:p w14:paraId="17F34BBD" w14:textId="77777777" w:rsidR="00F13DB7" w:rsidRPr="004E6809" w:rsidRDefault="00F13DB7" w:rsidP="00F13DB7">
      <w:pPr>
        <w:numPr>
          <w:ilvl w:val="0"/>
          <w:numId w:val="48"/>
        </w:numPr>
        <w:autoSpaceDE w:val="0"/>
        <w:autoSpaceDN w:val="0"/>
        <w:adjustRightInd w:val="0"/>
        <w:spacing w:after="0"/>
        <w:jc w:val="both"/>
        <w:rPr>
          <w:rFonts w:cstheme="minorHAnsi"/>
          <w:lang w:eastAsia="et-EE"/>
        </w:rPr>
      </w:pPr>
      <w:r w:rsidRPr="004E6809">
        <w:rPr>
          <w:rFonts w:cstheme="minorHAnsi"/>
          <w:lang w:eastAsia="et-EE"/>
        </w:rPr>
        <w:t>EVS-HD 60364-4-42 Madalpingelised elektripaigaldised. Osa 4-42: Kaitseviisid. Kaitse</w:t>
      </w:r>
    </w:p>
    <w:p w14:paraId="6BAD5219" w14:textId="77777777" w:rsidR="00F13DB7" w:rsidRPr="004E6809" w:rsidRDefault="00F13DB7" w:rsidP="00F13DB7">
      <w:pPr>
        <w:autoSpaceDE w:val="0"/>
        <w:autoSpaceDN w:val="0"/>
        <w:adjustRightInd w:val="0"/>
        <w:spacing w:after="0"/>
        <w:rPr>
          <w:rFonts w:cstheme="minorHAnsi"/>
          <w:lang w:eastAsia="et-EE"/>
        </w:rPr>
      </w:pPr>
      <w:r w:rsidRPr="004E6809">
        <w:rPr>
          <w:rFonts w:cstheme="minorHAnsi"/>
          <w:lang w:eastAsia="et-EE"/>
        </w:rPr>
        <w:t xml:space="preserve">              kuumustoime eest;</w:t>
      </w:r>
    </w:p>
    <w:p w14:paraId="73336B03" w14:textId="77777777" w:rsidR="00F13DB7" w:rsidRPr="004E6809" w:rsidRDefault="00F13DB7" w:rsidP="00F13DB7">
      <w:pPr>
        <w:numPr>
          <w:ilvl w:val="0"/>
          <w:numId w:val="48"/>
        </w:numPr>
        <w:autoSpaceDE w:val="0"/>
        <w:autoSpaceDN w:val="0"/>
        <w:adjustRightInd w:val="0"/>
        <w:spacing w:after="0"/>
        <w:jc w:val="both"/>
        <w:rPr>
          <w:rFonts w:cstheme="minorHAnsi"/>
          <w:lang w:eastAsia="et-EE"/>
        </w:rPr>
      </w:pPr>
      <w:r w:rsidRPr="004E6809">
        <w:rPr>
          <w:rFonts w:cstheme="minorHAnsi"/>
          <w:lang w:eastAsia="et-EE"/>
        </w:rPr>
        <w:t>EVS-HD 60364-4-43 Madalpingelised elektripaigaldised. Osa 4-43: Kaitseviisid.</w:t>
      </w:r>
    </w:p>
    <w:p w14:paraId="169D3B84" w14:textId="77777777" w:rsidR="00F13DB7" w:rsidRPr="004E6809" w:rsidRDefault="00F13DB7" w:rsidP="00F13DB7">
      <w:pPr>
        <w:autoSpaceDE w:val="0"/>
        <w:autoSpaceDN w:val="0"/>
        <w:adjustRightInd w:val="0"/>
        <w:spacing w:after="0"/>
        <w:ind w:left="426"/>
        <w:rPr>
          <w:rFonts w:cstheme="minorHAnsi"/>
          <w:lang w:eastAsia="et-EE"/>
        </w:rPr>
      </w:pPr>
      <w:r w:rsidRPr="004E6809">
        <w:rPr>
          <w:rFonts w:cstheme="minorHAnsi"/>
          <w:lang w:eastAsia="et-EE"/>
        </w:rPr>
        <w:t xml:space="preserve">     Liigvoolukaitse;</w:t>
      </w:r>
    </w:p>
    <w:p w14:paraId="2901004F" w14:textId="77777777" w:rsidR="00F13DB7" w:rsidRPr="004E6809" w:rsidRDefault="00F13DB7" w:rsidP="00F13DB7">
      <w:pPr>
        <w:numPr>
          <w:ilvl w:val="0"/>
          <w:numId w:val="48"/>
        </w:numPr>
        <w:autoSpaceDE w:val="0"/>
        <w:autoSpaceDN w:val="0"/>
        <w:adjustRightInd w:val="0"/>
        <w:spacing w:after="0"/>
        <w:jc w:val="both"/>
        <w:rPr>
          <w:rFonts w:cstheme="minorHAnsi"/>
          <w:lang w:eastAsia="et-EE"/>
        </w:rPr>
      </w:pPr>
      <w:r w:rsidRPr="004E6809">
        <w:rPr>
          <w:rFonts w:cstheme="minorHAnsi"/>
          <w:lang w:eastAsia="et-EE"/>
        </w:rPr>
        <w:t>EVS-HD 60364-5-51 Ehitiste elektripaigaldised. Osa 5-51: Elektriseadmete valik ja</w:t>
      </w:r>
    </w:p>
    <w:p w14:paraId="2675A9DF" w14:textId="77777777" w:rsidR="00F13DB7" w:rsidRPr="004E6809" w:rsidRDefault="00F13DB7" w:rsidP="00F13DB7">
      <w:pPr>
        <w:autoSpaceDE w:val="0"/>
        <w:autoSpaceDN w:val="0"/>
        <w:adjustRightInd w:val="0"/>
        <w:spacing w:after="0"/>
        <w:rPr>
          <w:rFonts w:cstheme="minorHAnsi"/>
          <w:lang w:eastAsia="et-EE"/>
        </w:rPr>
      </w:pPr>
      <w:r w:rsidRPr="004E6809">
        <w:rPr>
          <w:rFonts w:cstheme="minorHAnsi"/>
          <w:lang w:eastAsia="et-EE"/>
        </w:rPr>
        <w:t xml:space="preserve">             paigaldamine. </w:t>
      </w:r>
      <w:proofErr w:type="spellStart"/>
      <w:r w:rsidRPr="004E6809">
        <w:rPr>
          <w:rFonts w:cstheme="minorHAnsi"/>
          <w:lang w:eastAsia="et-EE"/>
        </w:rPr>
        <w:t>Üldjuhised</w:t>
      </w:r>
      <w:proofErr w:type="spellEnd"/>
      <w:r w:rsidRPr="004E6809">
        <w:rPr>
          <w:rFonts w:cstheme="minorHAnsi"/>
          <w:lang w:eastAsia="et-EE"/>
        </w:rPr>
        <w:t>;</w:t>
      </w:r>
    </w:p>
    <w:p w14:paraId="0B029B51" w14:textId="77777777" w:rsidR="00F13DB7" w:rsidRPr="004E6809" w:rsidRDefault="00F13DB7" w:rsidP="00F13DB7">
      <w:pPr>
        <w:numPr>
          <w:ilvl w:val="0"/>
          <w:numId w:val="48"/>
        </w:numPr>
        <w:autoSpaceDE w:val="0"/>
        <w:autoSpaceDN w:val="0"/>
        <w:adjustRightInd w:val="0"/>
        <w:spacing w:after="0"/>
        <w:jc w:val="both"/>
        <w:rPr>
          <w:rFonts w:cstheme="minorHAnsi"/>
          <w:lang w:eastAsia="et-EE"/>
        </w:rPr>
      </w:pPr>
      <w:r w:rsidRPr="004E6809">
        <w:rPr>
          <w:rFonts w:cstheme="minorHAnsi"/>
          <w:lang w:eastAsia="et-EE"/>
        </w:rPr>
        <w:t>EVS-HD 60364-5-52 Madalpingelised elektripaigaldised. Osa 5-52: Elektriseadmete valik</w:t>
      </w:r>
    </w:p>
    <w:p w14:paraId="7E0D3AF4" w14:textId="77777777" w:rsidR="00F13DB7" w:rsidRPr="004E6809" w:rsidRDefault="00F13DB7" w:rsidP="00F13DB7">
      <w:pPr>
        <w:rPr>
          <w:rFonts w:cstheme="minorHAnsi"/>
          <w:lang w:eastAsia="et-EE"/>
        </w:rPr>
      </w:pPr>
      <w:r w:rsidRPr="004E6809">
        <w:rPr>
          <w:rFonts w:cstheme="minorHAnsi"/>
          <w:lang w:eastAsia="et-EE"/>
        </w:rPr>
        <w:t xml:space="preserve">             ja paigaldamine. Juhistikud;</w:t>
      </w:r>
    </w:p>
    <w:p w14:paraId="5C9B9C3F" w14:textId="77777777" w:rsidR="00F13DB7" w:rsidRPr="004E6809" w:rsidRDefault="00F13DB7" w:rsidP="00F13DB7">
      <w:pPr>
        <w:numPr>
          <w:ilvl w:val="0"/>
          <w:numId w:val="48"/>
        </w:numPr>
        <w:jc w:val="both"/>
        <w:rPr>
          <w:rFonts w:cstheme="minorHAnsi"/>
          <w:lang w:eastAsia="et-EE"/>
        </w:rPr>
      </w:pPr>
      <w:r w:rsidRPr="004E6809">
        <w:rPr>
          <w:rFonts w:cstheme="minorHAnsi"/>
          <w:lang w:eastAsia="et-EE"/>
        </w:rPr>
        <w:t>EVS-HD 60364-5-534 Madalpingelised elektripaigaldised. Osa 5-53: Elektriseadmete</w:t>
      </w:r>
    </w:p>
    <w:p w14:paraId="58C61598" w14:textId="77777777" w:rsidR="00F13DB7" w:rsidRPr="004E6809" w:rsidRDefault="00F13DB7" w:rsidP="00F13DB7">
      <w:pPr>
        <w:rPr>
          <w:rFonts w:cstheme="minorHAnsi"/>
          <w:lang w:eastAsia="et-EE"/>
        </w:rPr>
      </w:pPr>
      <w:r w:rsidRPr="004E6809">
        <w:rPr>
          <w:rFonts w:cstheme="minorHAnsi"/>
          <w:lang w:eastAsia="et-EE"/>
        </w:rPr>
        <w:t xml:space="preserve">             valik ja paigaldamine. Kaitselahutamine, lülitamine ja juhtimine. Jaotis 534:</w:t>
      </w:r>
    </w:p>
    <w:p w14:paraId="423759F6" w14:textId="77777777" w:rsidR="00F13DB7" w:rsidRPr="004E6809" w:rsidRDefault="00F13DB7" w:rsidP="00F13DB7">
      <w:pPr>
        <w:rPr>
          <w:rFonts w:cstheme="minorHAnsi"/>
          <w:lang w:eastAsia="et-EE"/>
        </w:rPr>
      </w:pPr>
      <w:r w:rsidRPr="004E6809">
        <w:rPr>
          <w:rFonts w:cstheme="minorHAnsi"/>
          <w:lang w:eastAsia="et-EE"/>
        </w:rPr>
        <w:t xml:space="preserve">             Liigpingekaitsevahendid;</w:t>
      </w:r>
    </w:p>
    <w:p w14:paraId="608301DD" w14:textId="77777777" w:rsidR="00F13DB7" w:rsidRPr="004E6809" w:rsidRDefault="00F13DB7" w:rsidP="00F13DB7">
      <w:pPr>
        <w:numPr>
          <w:ilvl w:val="0"/>
          <w:numId w:val="48"/>
        </w:numPr>
        <w:jc w:val="both"/>
        <w:rPr>
          <w:rFonts w:cstheme="minorHAnsi"/>
          <w:lang w:eastAsia="et-EE"/>
        </w:rPr>
      </w:pPr>
      <w:r w:rsidRPr="004E6809">
        <w:rPr>
          <w:rFonts w:cstheme="minorHAnsi"/>
          <w:lang w:eastAsia="et-EE"/>
        </w:rPr>
        <w:t>EVS-HD 60364-5-54 Madalpingelised elektripaigaldised. Osa 5-54: Elektriseadmete valik</w:t>
      </w:r>
    </w:p>
    <w:p w14:paraId="1CEB70C6" w14:textId="77777777" w:rsidR="00F13DB7" w:rsidRPr="004E6809" w:rsidRDefault="00F13DB7" w:rsidP="00F13DB7">
      <w:pPr>
        <w:rPr>
          <w:rFonts w:cstheme="minorHAnsi"/>
          <w:lang w:eastAsia="et-EE"/>
        </w:rPr>
      </w:pPr>
      <w:r w:rsidRPr="004E6809">
        <w:rPr>
          <w:rFonts w:cstheme="minorHAnsi"/>
          <w:lang w:eastAsia="et-EE"/>
        </w:rPr>
        <w:t xml:space="preserve">             ja paigaldamine. Maandamine ja kaitsejuhid;</w:t>
      </w:r>
    </w:p>
    <w:p w14:paraId="0F522E94" w14:textId="77777777" w:rsidR="00F13DB7" w:rsidRPr="004E6809" w:rsidRDefault="00F13DB7" w:rsidP="00F13DB7">
      <w:pPr>
        <w:numPr>
          <w:ilvl w:val="0"/>
          <w:numId w:val="48"/>
        </w:numPr>
        <w:jc w:val="both"/>
        <w:rPr>
          <w:rFonts w:cstheme="minorHAnsi"/>
          <w:lang w:eastAsia="et-EE"/>
        </w:rPr>
      </w:pPr>
      <w:r w:rsidRPr="004E6809">
        <w:rPr>
          <w:rFonts w:cstheme="minorHAnsi"/>
          <w:lang w:eastAsia="et-EE"/>
        </w:rPr>
        <w:t>EVS-HD 60364-722 Madalpingelised elektripaigaldised. Osa 7-722: Nõuded</w:t>
      </w:r>
    </w:p>
    <w:p w14:paraId="5ED1A4A7" w14:textId="77777777" w:rsidR="00F13DB7" w:rsidRPr="004E6809" w:rsidRDefault="00F13DB7" w:rsidP="00F13DB7">
      <w:pPr>
        <w:spacing w:after="240"/>
        <w:rPr>
          <w:rFonts w:cstheme="minorHAnsi"/>
          <w:lang w:eastAsia="et-EE"/>
        </w:rPr>
      </w:pPr>
      <w:r w:rsidRPr="004E6809">
        <w:rPr>
          <w:rFonts w:cstheme="minorHAnsi"/>
          <w:lang w:eastAsia="et-EE"/>
        </w:rPr>
        <w:t xml:space="preserve">             eripaigaldistele ja -paikadele. Elektrisõidukite toide;</w:t>
      </w:r>
    </w:p>
    <w:p w14:paraId="2BA6800C" w14:textId="25BF09C9" w:rsidR="00F13DB7" w:rsidRPr="004E6809" w:rsidRDefault="00F13DB7" w:rsidP="00F13DB7">
      <w:pPr>
        <w:spacing w:before="120" w:after="240"/>
        <w:rPr>
          <w:rFonts w:cstheme="minorHAnsi"/>
        </w:rPr>
      </w:pPr>
      <w:r w:rsidRPr="004E6809">
        <w:rPr>
          <w:rFonts w:cstheme="minorHAnsi"/>
        </w:rPr>
        <w:t xml:space="preserve">Projekti koostamise alusplaanina on kasutatud Kirjanurk OÜ poolt koostatud </w:t>
      </w:r>
      <w:r w:rsidR="00782CAB">
        <w:rPr>
          <w:rFonts w:cstheme="minorHAnsi"/>
        </w:rPr>
        <w:t>20</w:t>
      </w:r>
      <w:r w:rsidRPr="004E6809">
        <w:rPr>
          <w:rFonts w:cstheme="minorHAnsi"/>
        </w:rPr>
        <w:t>.</w:t>
      </w:r>
      <w:r w:rsidR="00782CAB">
        <w:rPr>
          <w:rFonts w:cstheme="minorHAnsi"/>
        </w:rPr>
        <w:t>03</w:t>
      </w:r>
      <w:r w:rsidRPr="004E6809">
        <w:rPr>
          <w:rFonts w:cstheme="minorHAnsi"/>
        </w:rPr>
        <w:t>.202</w:t>
      </w:r>
      <w:r w:rsidR="00782CAB">
        <w:rPr>
          <w:rFonts w:cstheme="minorHAnsi"/>
        </w:rPr>
        <w:t>4</w:t>
      </w:r>
      <w:r w:rsidRPr="004E6809">
        <w:rPr>
          <w:rFonts w:cstheme="minorHAnsi"/>
        </w:rPr>
        <w:t>. a töö nr 1</w:t>
      </w:r>
      <w:r w:rsidR="00782CAB">
        <w:rPr>
          <w:rFonts w:cstheme="minorHAnsi"/>
        </w:rPr>
        <w:t>1598</w:t>
      </w:r>
      <w:r w:rsidRPr="004E6809">
        <w:rPr>
          <w:rFonts w:cstheme="minorHAnsi"/>
        </w:rPr>
        <w:t xml:space="preserve">G  "Geodeetiline alusplaan", millele on kantud Riigi Maa-ametist väljastatud katastriüksuste piirid. </w:t>
      </w:r>
    </w:p>
    <w:p w14:paraId="2D8B1CFC" w14:textId="77777777" w:rsidR="00F13DB7" w:rsidRPr="004E6809" w:rsidRDefault="00F13DB7" w:rsidP="00F13DB7">
      <w:pPr>
        <w:spacing w:before="120" w:after="240"/>
        <w:rPr>
          <w:rFonts w:cstheme="minorHAnsi"/>
        </w:rPr>
      </w:pPr>
      <w:r w:rsidRPr="004E6809">
        <w:rPr>
          <w:rFonts w:cstheme="minorHAnsi"/>
        </w:rPr>
        <w:t>Kinnistu omanik on selgitatud välja kinnistusraamatu väljavõtetega.</w:t>
      </w:r>
    </w:p>
    <w:p w14:paraId="4CE3B41B" w14:textId="3286B7BB" w:rsidR="00F13DB7" w:rsidRDefault="00F13DB7" w:rsidP="00F13DB7">
      <w:pPr>
        <w:spacing w:before="120" w:after="240"/>
        <w:rPr>
          <w:rFonts w:cstheme="minorHAnsi"/>
        </w:rPr>
      </w:pPr>
      <w:r w:rsidRPr="004E6809">
        <w:rPr>
          <w:rFonts w:cstheme="minorHAnsi"/>
        </w:rPr>
        <w:t>Projekteeritud side</w:t>
      </w:r>
      <w:r w:rsidRPr="004E6809">
        <w:rPr>
          <w:rFonts w:cstheme="minorHAnsi"/>
          <w:color w:val="00B050"/>
        </w:rPr>
        <w:t>-</w:t>
      </w:r>
      <w:r w:rsidRPr="004E6809">
        <w:rPr>
          <w:rFonts w:cstheme="minorHAnsi"/>
        </w:rPr>
        <w:t xml:space="preserve"> ja elektri rajatised on esitatud asendiplaanil M1:500 </w:t>
      </w:r>
      <w:r w:rsidRPr="00886CF0">
        <w:rPr>
          <w:rFonts w:cstheme="minorHAnsi"/>
        </w:rPr>
        <w:t xml:space="preserve">vt joonis </w:t>
      </w:r>
      <w:r>
        <w:rPr>
          <w:rFonts w:cstheme="minorHAnsi"/>
        </w:rPr>
        <w:t>AA-4-01.</w:t>
      </w:r>
    </w:p>
    <w:p w14:paraId="5681515D" w14:textId="77777777" w:rsidR="00F13DB7" w:rsidRPr="00886CF0" w:rsidRDefault="00F13DB7" w:rsidP="00F13DB7">
      <w:pPr>
        <w:spacing w:before="120" w:after="240"/>
        <w:rPr>
          <w:rFonts w:cstheme="minorHAnsi"/>
        </w:rPr>
      </w:pPr>
      <w:r w:rsidRPr="004E6809">
        <w:rPr>
          <w:rFonts w:cstheme="minorHAnsi"/>
        </w:rPr>
        <w:t>Nimetatud dokumentidega tuleb arvestada ka ehitustööde teostamisel.</w:t>
      </w:r>
      <w:r>
        <w:rPr>
          <w:rFonts w:cstheme="minorHAnsi"/>
        </w:rPr>
        <w:t xml:space="preserve"> </w:t>
      </w:r>
      <w:r w:rsidRPr="00886CF0">
        <w:rPr>
          <w:rStyle w:val="fontstyle01"/>
          <w:rFonts w:asciiTheme="minorHAnsi" w:hAnsiTheme="minorHAnsi" w:cstheme="minorHAnsi"/>
        </w:rPr>
        <w:t>Samuti järgida nimetatud</w:t>
      </w:r>
      <w:r w:rsidRPr="00886CF0">
        <w:rPr>
          <w:rFonts w:cstheme="minorHAnsi"/>
        </w:rPr>
        <w:br/>
      </w:r>
      <w:r w:rsidRPr="00886CF0">
        <w:rPr>
          <w:rStyle w:val="fontstyle01"/>
          <w:rFonts w:asciiTheme="minorHAnsi" w:hAnsiTheme="minorHAnsi" w:cstheme="minorHAnsi"/>
        </w:rPr>
        <w:t>dokumente elektripaigaldise hilisemal käidul</w:t>
      </w:r>
      <w:r>
        <w:rPr>
          <w:rFonts w:cstheme="minorHAnsi"/>
        </w:rPr>
        <w:t>.</w:t>
      </w:r>
    </w:p>
    <w:p w14:paraId="3A1B49A8" w14:textId="77777777" w:rsidR="00F13DB7" w:rsidRPr="004E6809" w:rsidRDefault="00F13DB7" w:rsidP="00F13DB7">
      <w:pPr>
        <w:pStyle w:val="Default"/>
        <w:spacing w:before="120" w:after="240"/>
        <w:rPr>
          <w:rFonts w:asciiTheme="minorHAnsi" w:hAnsiTheme="minorHAnsi" w:cstheme="minorHAnsi"/>
          <w:sz w:val="22"/>
          <w:szCs w:val="22"/>
        </w:rPr>
      </w:pPr>
      <w:r w:rsidRPr="004E6809">
        <w:rPr>
          <w:rFonts w:asciiTheme="minorHAnsi" w:hAnsiTheme="minorHAnsi" w:cstheme="minorHAnsi"/>
          <w:sz w:val="22"/>
          <w:szCs w:val="22"/>
        </w:rPr>
        <w:t xml:space="preserve">Vähemalt kolm päeva enne liinirajatiste ehitustööde algust on ehitajal kohustus võtta ühendust kinnistu valdajaga, teavitades neid tööde teostamisest nende maaüksusel ning arvestama nende tingimuste, nõudmiste ja kooskõlastuste tingimustega </w:t>
      </w:r>
      <w:r w:rsidRPr="007F3CDD">
        <w:rPr>
          <w:rFonts w:asciiTheme="minorHAnsi" w:hAnsiTheme="minorHAnsi" w:cstheme="minorHAnsi"/>
          <w:sz w:val="22"/>
          <w:szCs w:val="22"/>
        </w:rPr>
        <w:t xml:space="preserve">(Vt. Lisa 4). </w:t>
      </w:r>
    </w:p>
    <w:p w14:paraId="43E588F3" w14:textId="77777777" w:rsidR="00F13DB7" w:rsidRPr="004E6809" w:rsidRDefault="00F13DB7" w:rsidP="00F13DB7">
      <w:pPr>
        <w:pStyle w:val="Default"/>
        <w:spacing w:before="120" w:after="240"/>
        <w:rPr>
          <w:rFonts w:asciiTheme="minorHAnsi" w:hAnsiTheme="minorHAnsi" w:cstheme="minorHAnsi"/>
          <w:sz w:val="22"/>
          <w:szCs w:val="22"/>
        </w:rPr>
      </w:pPr>
      <w:r w:rsidRPr="004E6809">
        <w:rPr>
          <w:rFonts w:asciiTheme="minorHAnsi" w:hAnsiTheme="minorHAnsi" w:cstheme="minorHAnsi"/>
          <w:sz w:val="22"/>
          <w:szCs w:val="22"/>
        </w:rPr>
        <w:t xml:space="preserve">Kolm päeva enne ehitustööde algust on ehitajal kohustus teavitada töödega alustamisest Tellija projektijuhti, kohaliku omavalitsust, ristuvate tehnovõrkude valdajaid ning arvestama ehitustöödel nende tingimuste, nõudmiste ja kooskõlastuste tingimustega </w:t>
      </w:r>
      <w:r w:rsidRPr="007F3CDD">
        <w:rPr>
          <w:rFonts w:asciiTheme="minorHAnsi" w:hAnsiTheme="minorHAnsi" w:cstheme="minorHAnsi"/>
          <w:sz w:val="22"/>
          <w:szCs w:val="22"/>
        </w:rPr>
        <w:t xml:space="preserve">(Vt. Lisa 4). </w:t>
      </w:r>
      <w:r w:rsidRPr="004E6809">
        <w:rPr>
          <w:rFonts w:asciiTheme="minorHAnsi" w:hAnsiTheme="minorHAnsi" w:cstheme="minorHAnsi"/>
          <w:sz w:val="22"/>
          <w:szCs w:val="22"/>
        </w:rPr>
        <w:t xml:space="preserve">Vajadusel võtta tööde teostamiseks tööluba. </w:t>
      </w:r>
    </w:p>
    <w:p w14:paraId="57C3A0BA" w14:textId="77777777" w:rsidR="00F13DB7" w:rsidRPr="004E6809" w:rsidRDefault="00F13DB7" w:rsidP="00F13DB7">
      <w:pPr>
        <w:spacing w:before="120" w:after="240"/>
        <w:rPr>
          <w:rFonts w:cstheme="minorHAnsi"/>
        </w:rPr>
      </w:pPr>
      <w:r w:rsidRPr="004E6809">
        <w:rPr>
          <w:rFonts w:cstheme="minorHAnsi"/>
        </w:rPr>
        <w:lastRenderedPageBreak/>
        <w:t>Ehitustööd teostada vastavalt tellija ja kohaliku omavalitsuse kehtestatud korrale.</w:t>
      </w:r>
    </w:p>
    <w:p w14:paraId="06F9E03B" w14:textId="77777777" w:rsidR="00F13DB7" w:rsidRPr="00886CF0" w:rsidRDefault="00F13DB7" w:rsidP="00F13DB7">
      <w:pPr>
        <w:spacing w:before="120" w:after="240"/>
        <w:rPr>
          <w:rFonts w:cstheme="minorHAnsi"/>
        </w:rPr>
      </w:pPr>
      <w:r w:rsidRPr="00886CF0">
        <w:rPr>
          <w:rStyle w:val="fontstyle01"/>
          <w:rFonts w:asciiTheme="minorHAnsi" w:hAnsiTheme="minorHAnsi" w:cstheme="minorHAnsi"/>
        </w:rPr>
        <w:t>Ehitustööde käigus ja elektripaigaldise hilisemal käidul juhinduda eelpool toodud eeskirjadest ja Eesti</w:t>
      </w:r>
      <w:r w:rsidRPr="00886CF0">
        <w:rPr>
          <w:rFonts w:cstheme="minorHAnsi"/>
        </w:rPr>
        <w:br/>
      </w:r>
      <w:r w:rsidRPr="00886CF0">
        <w:rPr>
          <w:rStyle w:val="fontstyle01"/>
          <w:rFonts w:asciiTheme="minorHAnsi" w:hAnsiTheme="minorHAnsi" w:cstheme="minorHAnsi"/>
        </w:rPr>
        <w:t>Vabariigis kehtivatest normatiividest ja seadustest. Samuti pidada kinni töötervishoiu, tööohutuse ja</w:t>
      </w:r>
      <w:r w:rsidRPr="00886CF0">
        <w:rPr>
          <w:rFonts w:cstheme="minorHAnsi"/>
        </w:rPr>
        <w:br/>
      </w:r>
      <w:r w:rsidRPr="00886CF0">
        <w:rPr>
          <w:rStyle w:val="fontstyle01"/>
          <w:rFonts w:asciiTheme="minorHAnsi" w:hAnsiTheme="minorHAnsi" w:cstheme="minorHAnsi"/>
        </w:rPr>
        <w:t>elektriohutuse nõuetest ning headest tavadest.</w:t>
      </w:r>
    </w:p>
    <w:p w14:paraId="3B1BF70C" w14:textId="77777777" w:rsidR="00F13DB7" w:rsidRPr="00886CF0" w:rsidRDefault="00F13DB7" w:rsidP="00F13DB7">
      <w:pPr>
        <w:spacing w:before="120" w:after="240"/>
        <w:rPr>
          <w:rStyle w:val="fontstyle01"/>
          <w:rFonts w:asciiTheme="minorHAnsi" w:hAnsiTheme="minorHAnsi" w:cstheme="minorHAnsi"/>
        </w:rPr>
      </w:pPr>
      <w:r w:rsidRPr="00886CF0">
        <w:rPr>
          <w:rStyle w:val="fontstyle01"/>
          <w:rFonts w:asciiTheme="minorHAnsi" w:hAnsiTheme="minorHAnsi" w:cstheme="minorHAnsi"/>
        </w:rPr>
        <w:t>Seadmete parameetrid on antud asendiplaanil (Vt. Joonis AA-4-01) ja elektriskeemil (Vt. Joonis AA-5-01).</w:t>
      </w:r>
      <w:r w:rsidRPr="00886CF0">
        <w:rPr>
          <w:rFonts w:cstheme="minorHAnsi"/>
        </w:rPr>
        <w:br/>
      </w:r>
      <w:r w:rsidRPr="00886CF0">
        <w:rPr>
          <w:rStyle w:val="fontstyle01"/>
          <w:rFonts w:asciiTheme="minorHAnsi" w:hAnsiTheme="minorHAnsi" w:cstheme="minorHAnsi"/>
        </w:rPr>
        <w:t>Paigaldatud kaitsmed ja projekteeritud maanduspaigaldised tagavad elektripaigaldise ohutuse.</w:t>
      </w:r>
    </w:p>
    <w:p w14:paraId="3AE1695E" w14:textId="77777777" w:rsidR="00F13DB7" w:rsidRPr="00EB025D" w:rsidRDefault="00F13DB7" w:rsidP="00F13DB7">
      <w:pPr>
        <w:spacing w:before="120" w:after="240"/>
        <w:rPr>
          <w:rFonts w:cstheme="minorHAnsi"/>
        </w:rPr>
      </w:pPr>
      <w:r w:rsidRPr="00886CF0">
        <w:rPr>
          <w:rStyle w:val="fontstyle01"/>
          <w:rFonts w:asciiTheme="minorHAnsi" w:hAnsiTheme="minorHAnsi" w:cstheme="minorHAnsi"/>
        </w:rPr>
        <w:t>Projekti asendiplaanil(Vt. Joonis AA-4-01)  on toodud kaablitele projektsioonväärtused ning materjalide</w:t>
      </w:r>
      <w:r w:rsidRPr="00886CF0">
        <w:rPr>
          <w:rFonts w:cstheme="minorHAnsi"/>
        </w:rPr>
        <w:br/>
      </w:r>
      <w:r w:rsidRPr="00886CF0">
        <w:rPr>
          <w:rStyle w:val="fontstyle01"/>
          <w:rFonts w:asciiTheme="minorHAnsi" w:hAnsiTheme="minorHAnsi" w:cstheme="minorHAnsi"/>
        </w:rPr>
        <w:t>spetsifikatsioonis ja elektrilisel skeemil antud arvutuslikud kaablite pikkused.</w:t>
      </w:r>
      <w:r w:rsidRPr="00886CF0">
        <w:rPr>
          <w:rFonts w:cstheme="minorHAnsi"/>
        </w:rPr>
        <w:t xml:space="preserve"> </w:t>
      </w:r>
    </w:p>
    <w:p w14:paraId="7494051A" w14:textId="77777777" w:rsidR="00F13DB7" w:rsidRPr="003172B3" w:rsidRDefault="00F13DB7" w:rsidP="00F13DB7">
      <w:pPr>
        <w:pStyle w:val="Pealkiri1"/>
        <w:numPr>
          <w:ilvl w:val="0"/>
          <w:numId w:val="46"/>
        </w:numPr>
        <w:tabs>
          <w:tab w:val="num" w:pos="397"/>
        </w:tabs>
        <w:spacing w:before="360" w:after="360"/>
        <w:ind w:left="360" w:hanging="397"/>
      </w:pPr>
      <w:bookmarkStart w:id="5" w:name="_Toc151713459"/>
      <w:bookmarkStart w:id="6" w:name="_Toc164433181"/>
      <w:r>
        <w:t>Projektlahendus</w:t>
      </w:r>
      <w:bookmarkEnd w:id="5"/>
      <w:bookmarkEnd w:id="6"/>
    </w:p>
    <w:p w14:paraId="6D949AFF" w14:textId="5804EF83" w:rsidR="00F13DB7" w:rsidRPr="003172B3" w:rsidRDefault="00F13DB7" w:rsidP="00F13DB7">
      <w:pPr>
        <w:pStyle w:val="Vahedeta"/>
        <w:spacing w:before="120" w:after="200"/>
        <w:rPr>
          <w:rFonts w:asciiTheme="minorHAnsi" w:hAnsiTheme="minorHAnsi" w:cstheme="minorHAnsi"/>
          <w:szCs w:val="22"/>
          <w:lang w:val="et-EE"/>
        </w:rPr>
      </w:pPr>
      <w:r w:rsidRPr="003172B3">
        <w:rPr>
          <w:rFonts w:asciiTheme="minorHAnsi" w:hAnsiTheme="minorHAnsi" w:cstheme="minorHAnsi"/>
          <w:szCs w:val="22"/>
          <w:lang w:val="et-EE"/>
        </w:rPr>
        <w:t xml:space="preserve">Käesoleva projektiga on lahendatud </w:t>
      </w:r>
      <w:r w:rsidR="00D50D18">
        <w:rPr>
          <w:rFonts w:asciiTheme="minorHAnsi" w:hAnsiTheme="minorHAnsi" w:cstheme="minorHAnsi"/>
          <w:szCs w:val="22"/>
          <w:lang w:val="et-EE"/>
        </w:rPr>
        <w:t>Tartu</w:t>
      </w:r>
      <w:r w:rsidRPr="003172B3">
        <w:rPr>
          <w:rFonts w:asciiTheme="minorHAnsi" w:hAnsiTheme="minorHAnsi" w:cstheme="minorHAnsi"/>
          <w:szCs w:val="22"/>
          <w:lang w:val="et-EE"/>
        </w:rPr>
        <w:t xml:space="preserve"> maakonnas, Ta</w:t>
      </w:r>
      <w:r w:rsidR="00D50D18">
        <w:rPr>
          <w:rFonts w:asciiTheme="minorHAnsi" w:hAnsiTheme="minorHAnsi" w:cstheme="minorHAnsi"/>
          <w:szCs w:val="22"/>
          <w:lang w:val="et-EE"/>
        </w:rPr>
        <w:t>rtu</w:t>
      </w:r>
      <w:r w:rsidRPr="003172B3">
        <w:rPr>
          <w:rFonts w:asciiTheme="minorHAnsi" w:hAnsiTheme="minorHAnsi" w:cstheme="minorHAnsi"/>
          <w:szCs w:val="22"/>
          <w:lang w:val="et-EE"/>
        </w:rPr>
        <w:t xml:space="preserve"> linnas, </w:t>
      </w:r>
      <w:r w:rsidR="00D50D18">
        <w:rPr>
          <w:rFonts w:asciiTheme="minorHAnsi" w:hAnsiTheme="minorHAnsi" w:cstheme="minorHAnsi"/>
          <w:szCs w:val="22"/>
          <w:lang w:val="et-EE"/>
        </w:rPr>
        <w:t>Vitamiini 1</w:t>
      </w:r>
      <w:r w:rsidRPr="003172B3">
        <w:rPr>
          <w:rFonts w:asciiTheme="minorHAnsi" w:hAnsiTheme="minorHAnsi" w:cstheme="minorHAnsi"/>
          <w:szCs w:val="22"/>
          <w:lang w:val="et-EE"/>
        </w:rPr>
        <w:t xml:space="preserve"> kinnistu elektriautode laadimisjaama paigaldus.</w:t>
      </w:r>
    </w:p>
    <w:p w14:paraId="69D159BD" w14:textId="77777777" w:rsidR="00D231CD" w:rsidRPr="00D231CD" w:rsidRDefault="00D231CD" w:rsidP="00D231CD">
      <w:pPr>
        <w:autoSpaceDE w:val="0"/>
        <w:autoSpaceDN w:val="0"/>
        <w:rPr>
          <w:szCs w:val="22"/>
          <w:lang w:eastAsia="et-EE"/>
        </w:rPr>
      </w:pPr>
      <w:r w:rsidRPr="00D231CD">
        <w:rPr>
          <w:lang w:eastAsia="et-EE"/>
        </w:rPr>
        <w:t>Paigaldada joonisel EL-4-01 näidatud asukohta jaotuskilp EAL-1. Jaotuskilbile rajada maanduspaigaldis.</w:t>
      </w:r>
    </w:p>
    <w:p w14:paraId="1F6CAA30" w14:textId="77777777" w:rsidR="00D231CD" w:rsidRPr="00D231CD" w:rsidRDefault="00D231CD" w:rsidP="00D231CD">
      <w:pPr>
        <w:autoSpaceDE w:val="0"/>
        <w:autoSpaceDN w:val="0"/>
        <w:rPr>
          <w:lang w:eastAsia="et-EE"/>
        </w:rPr>
      </w:pPr>
      <w:r w:rsidRPr="00D231CD">
        <w:rPr>
          <w:lang w:eastAsia="et-EE"/>
        </w:rPr>
        <w:t>Paigaldada elektrimaakaabel olemasolevast liitumiskilbist LK226890 kuni jaotuskilbini EAL-1.</w:t>
      </w:r>
    </w:p>
    <w:p w14:paraId="26C9B6F3" w14:textId="77777777" w:rsidR="00D231CD" w:rsidRPr="00D231CD" w:rsidRDefault="00D231CD" w:rsidP="00D231CD">
      <w:pPr>
        <w:autoSpaceDE w:val="0"/>
        <w:autoSpaceDN w:val="0"/>
        <w:rPr>
          <w:lang w:eastAsia="et-EE"/>
        </w:rPr>
      </w:pPr>
      <w:r w:rsidRPr="00D231CD">
        <w:rPr>
          <w:lang w:eastAsia="et-EE"/>
        </w:rPr>
        <w:t xml:space="preserve">Paigaldada elektriautolaadijad Delta UFC200 (200kW) ja </w:t>
      </w:r>
      <w:proofErr w:type="spellStart"/>
      <w:r w:rsidRPr="00D231CD">
        <w:rPr>
          <w:lang w:eastAsia="et-EE"/>
        </w:rPr>
        <w:t>Ensto</w:t>
      </w:r>
      <w:proofErr w:type="spellEnd"/>
      <w:r w:rsidRPr="00D231CD">
        <w:rPr>
          <w:lang w:eastAsia="et-EE"/>
        </w:rPr>
        <w:t xml:space="preserve"> </w:t>
      </w:r>
      <w:proofErr w:type="spellStart"/>
      <w:r w:rsidRPr="00D231CD">
        <w:rPr>
          <w:lang w:eastAsia="et-EE"/>
        </w:rPr>
        <w:t>Chago</w:t>
      </w:r>
      <w:proofErr w:type="spellEnd"/>
      <w:r w:rsidRPr="00D231CD">
        <w:rPr>
          <w:lang w:eastAsia="et-EE"/>
        </w:rPr>
        <w:t xml:space="preserve"> Pro (2x22kW) joonisel EAL-01 näidatud asukohta.</w:t>
      </w:r>
    </w:p>
    <w:p w14:paraId="237C5502" w14:textId="77777777" w:rsidR="00D231CD" w:rsidRPr="00D231CD" w:rsidRDefault="00D231CD" w:rsidP="00D231CD">
      <w:pPr>
        <w:autoSpaceDE w:val="0"/>
        <w:autoSpaceDN w:val="0"/>
        <w:rPr>
          <w:lang w:eastAsia="et-EE"/>
        </w:rPr>
      </w:pPr>
      <w:r w:rsidRPr="00D231CD">
        <w:rPr>
          <w:lang w:eastAsia="et-EE"/>
        </w:rPr>
        <w:t>Laadijate toiteks paigaldada maakaablid jaotuskilbist EAL-1 kuni laadijateni.</w:t>
      </w:r>
    </w:p>
    <w:p w14:paraId="73D5E133" w14:textId="77777777" w:rsidR="00D231CD" w:rsidRDefault="00D231CD" w:rsidP="00D231CD">
      <w:pPr>
        <w:autoSpaceDE w:val="0"/>
        <w:autoSpaceDN w:val="0"/>
        <w:rPr>
          <w:lang w:eastAsia="et-EE"/>
        </w:rPr>
      </w:pPr>
      <w:r w:rsidRPr="00D231CD">
        <w:rPr>
          <w:lang w:eastAsia="et-EE"/>
        </w:rPr>
        <w:t>Lisaks paigaldada ühisesse kaevikusse projekteeritud elektrikaablite kõrvale, 10 cm kaugusele kaitsetorus sidekaablid CAT6 UTP.</w:t>
      </w:r>
    </w:p>
    <w:p w14:paraId="3CD52578" w14:textId="30B19CDE" w:rsidR="00A96270" w:rsidRPr="00D231CD" w:rsidRDefault="00A96270" w:rsidP="00D231CD">
      <w:pPr>
        <w:autoSpaceDE w:val="0"/>
        <w:autoSpaceDN w:val="0"/>
        <w:rPr>
          <w:lang w:eastAsia="et-EE"/>
        </w:rPr>
      </w:pPr>
      <w:r>
        <w:rPr>
          <w:lang w:eastAsia="et-EE"/>
        </w:rPr>
        <w:t>Täiendavalt paigaldada reservkaitsetorud 110mm 450N liitumiskilbist jaotuskilbini ja jaotuskilbist laadija 1-ni.</w:t>
      </w:r>
    </w:p>
    <w:p w14:paraId="0B05B13B" w14:textId="248FB7BF" w:rsidR="00F13DB7" w:rsidRDefault="00F13DB7" w:rsidP="00D50D18">
      <w:pPr>
        <w:autoSpaceDE w:val="0"/>
        <w:autoSpaceDN w:val="0"/>
        <w:adjustRightInd w:val="0"/>
        <w:spacing w:before="120" w:after="200"/>
        <w:rPr>
          <w:rFonts w:cstheme="minorHAnsi"/>
          <w:lang w:eastAsia="et-EE"/>
        </w:rPr>
      </w:pPr>
      <w:r w:rsidRPr="003172B3">
        <w:rPr>
          <w:rFonts w:cstheme="minorHAnsi"/>
          <w:lang w:eastAsia="et-EE"/>
        </w:rPr>
        <w:t>Elektrilised ühendused teostada vastavalt joonisele AA-</w:t>
      </w:r>
      <w:r>
        <w:rPr>
          <w:rFonts w:cstheme="minorHAnsi"/>
          <w:lang w:eastAsia="et-EE"/>
        </w:rPr>
        <w:t>5</w:t>
      </w:r>
      <w:r w:rsidRPr="003172B3">
        <w:rPr>
          <w:rFonts w:cstheme="minorHAnsi"/>
          <w:lang w:eastAsia="et-EE"/>
        </w:rPr>
        <w:t>-01.</w:t>
      </w:r>
    </w:p>
    <w:p w14:paraId="7CB0869B" w14:textId="77777777" w:rsidR="008212F0" w:rsidRDefault="008212F0" w:rsidP="008212F0">
      <w:pPr>
        <w:spacing w:line="276" w:lineRule="auto"/>
        <w:jc w:val="both"/>
        <w:rPr>
          <w:rFonts w:cs="Calibri"/>
          <w:b/>
          <w:bCs/>
          <w:color w:val="FF0000"/>
          <w:szCs w:val="22"/>
        </w:rPr>
      </w:pPr>
      <w:r>
        <w:rPr>
          <w:rFonts w:cs="Calibri"/>
          <w:b/>
          <w:bCs/>
          <w:color w:val="FF0000"/>
          <w:szCs w:val="22"/>
        </w:rPr>
        <w:t>Ehitustööde teostaja peab teavitama piirnevaid kinnistuid tööde teostamisest vähemalt 3 ööpäeva enne tööde alustamist.</w:t>
      </w:r>
    </w:p>
    <w:p w14:paraId="1B28E3DE" w14:textId="11C0903B" w:rsidR="008212F0" w:rsidRDefault="008212F0" w:rsidP="008212F0">
      <w:pPr>
        <w:spacing w:line="276" w:lineRule="auto"/>
        <w:jc w:val="both"/>
        <w:rPr>
          <w:rFonts w:cs="Calibri"/>
          <w:szCs w:val="22"/>
        </w:rPr>
      </w:pPr>
      <w:r>
        <w:rPr>
          <w:rFonts w:cs="Calibri"/>
          <w:b/>
          <w:szCs w:val="22"/>
        </w:rPr>
        <w:t xml:space="preserve">Ehitustööde teostaja: Jürgen </w:t>
      </w:r>
      <w:proofErr w:type="spellStart"/>
      <w:r>
        <w:rPr>
          <w:rFonts w:cs="Calibri"/>
          <w:b/>
          <w:szCs w:val="22"/>
        </w:rPr>
        <w:t>Klammer</w:t>
      </w:r>
      <w:proofErr w:type="spellEnd"/>
      <w:r>
        <w:rPr>
          <w:rFonts w:cs="Calibri"/>
          <w:b/>
          <w:szCs w:val="22"/>
          <w:lang w:eastAsia="et-EE"/>
        </w:rPr>
        <w:t xml:space="preserve">, </w:t>
      </w:r>
      <w:r w:rsidR="00A8331C">
        <w:rPr>
          <w:rFonts w:cs="Calibri"/>
          <w:b/>
          <w:szCs w:val="22"/>
        </w:rPr>
        <w:t>Eleport OÜ</w:t>
      </w:r>
      <w:r>
        <w:rPr>
          <w:rFonts w:cs="Calibri"/>
          <w:szCs w:val="22"/>
          <w:lang w:eastAsia="sv-SE"/>
        </w:rPr>
        <w:t xml:space="preserve"> , </w:t>
      </w:r>
      <w:hyperlink r:id="rId9" w:history="1">
        <w:r w:rsidRPr="002F1526">
          <w:rPr>
            <w:rStyle w:val="Hperlink"/>
            <w:rFonts w:cs="Calibri"/>
            <w:szCs w:val="22"/>
            <w:lang w:eastAsia="sv-SE"/>
          </w:rPr>
          <w:t>jurgen@eleport.ee</w:t>
        </w:r>
      </w:hyperlink>
      <w:r>
        <w:rPr>
          <w:rFonts w:cs="Calibri"/>
          <w:b/>
          <w:szCs w:val="22"/>
          <w:lang w:eastAsia="et-EE"/>
        </w:rPr>
        <w:t xml:space="preserve">, </w:t>
      </w:r>
      <w:r>
        <w:rPr>
          <w:rFonts w:cs="Calibri"/>
          <w:szCs w:val="22"/>
          <w:lang w:eastAsia="sv-SE"/>
        </w:rPr>
        <w:t>+372 53477767</w:t>
      </w:r>
      <w:r>
        <w:rPr>
          <w:rFonts w:cs="Calibri"/>
          <w:szCs w:val="22"/>
        </w:rPr>
        <w:t xml:space="preserve"> </w:t>
      </w:r>
    </w:p>
    <w:p w14:paraId="6AA2A568" w14:textId="77777777" w:rsidR="008212F0" w:rsidRPr="00D50D18" w:rsidRDefault="008212F0" w:rsidP="00D50D18">
      <w:pPr>
        <w:autoSpaceDE w:val="0"/>
        <w:autoSpaceDN w:val="0"/>
        <w:adjustRightInd w:val="0"/>
        <w:spacing w:before="120" w:after="200"/>
        <w:rPr>
          <w:rFonts w:cstheme="minorHAnsi"/>
          <w:lang w:eastAsia="et-EE"/>
        </w:rPr>
      </w:pPr>
    </w:p>
    <w:p w14:paraId="746CED09" w14:textId="77777777" w:rsidR="00F13DB7" w:rsidRDefault="00F13DB7" w:rsidP="00F13DB7">
      <w:pPr>
        <w:pStyle w:val="Pealkiri2"/>
        <w:numPr>
          <w:ilvl w:val="1"/>
          <w:numId w:val="46"/>
        </w:numPr>
        <w:tabs>
          <w:tab w:val="num" w:pos="1440"/>
        </w:tabs>
        <w:spacing w:before="360" w:after="360"/>
        <w:ind w:left="547" w:hanging="360"/>
      </w:pPr>
      <w:bookmarkStart w:id="7" w:name="_Toc151713460"/>
      <w:bookmarkStart w:id="8" w:name="_Toc164433182"/>
      <w:r>
        <w:t>Juhised ja nõuded</w:t>
      </w:r>
      <w:bookmarkEnd w:id="7"/>
      <w:bookmarkEnd w:id="8"/>
    </w:p>
    <w:p w14:paraId="11CE72DA" w14:textId="77777777" w:rsidR="00F13DB7" w:rsidRPr="003172B3" w:rsidRDefault="00F13DB7" w:rsidP="00F13DB7">
      <w:pPr>
        <w:spacing w:before="120" w:after="240"/>
        <w:rPr>
          <w:rStyle w:val="fontstyle01"/>
        </w:rPr>
      </w:pPr>
      <w:r w:rsidRPr="003172B3">
        <w:rPr>
          <w:rStyle w:val="fontstyle01"/>
        </w:rPr>
        <w:t>Kõik ehitus- ja paigaldustööd peavad olema tehtud tööde kirjeldustes ja joonistel toodu kohaselt. Töövõtja</w:t>
      </w:r>
      <w:r w:rsidRPr="003172B3">
        <w:rPr>
          <w:rFonts w:cs="Calibri"/>
        </w:rPr>
        <w:br/>
      </w:r>
      <w:r w:rsidRPr="003172B3">
        <w:rPr>
          <w:rStyle w:val="fontstyle01"/>
        </w:rPr>
        <w:t>peab oma pakkumise esitama selliselt, et see sisaldaks kõigi seadmete, materjali, tööjõu, transpordi</w:t>
      </w:r>
      <w:r w:rsidRPr="003172B3">
        <w:rPr>
          <w:rFonts w:cs="Calibri"/>
        </w:rPr>
        <w:br/>
      </w:r>
      <w:r w:rsidRPr="003172B3">
        <w:rPr>
          <w:rStyle w:val="fontstyle01"/>
        </w:rPr>
        <w:t>paigalduse, jms maksumusi ning arvestusega, et tööd oleksid tehtud kuni täieliku valmiduseni.</w:t>
      </w:r>
      <w:r w:rsidRPr="003172B3">
        <w:rPr>
          <w:rFonts w:cs="Calibri"/>
        </w:rPr>
        <w:br/>
      </w:r>
      <w:r w:rsidRPr="003172B3">
        <w:rPr>
          <w:rStyle w:val="fontstyle01"/>
        </w:rPr>
        <w:t>Käesoleva projekti mahtu kuuluvad kõik tööd, mis on vajalikud projektiga määratud nimetatud tööde</w:t>
      </w:r>
      <w:r w:rsidRPr="003172B3">
        <w:rPr>
          <w:rFonts w:cs="Calibri"/>
        </w:rPr>
        <w:br/>
      </w:r>
      <w:r w:rsidRPr="003172B3">
        <w:rPr>
          <w:rStyle w:val="fontstyle01"/>
        </w:rPr>
        <w:t>tegemiseks, sh tööd mida ei ole käesolevas projektis otsesõnu kirjeldatud, kuid mis kuuluvad Töövõtja poolt</w:t>
      </w:r>
      <w:r w:rsidRPr="003172B3">
        <w:rPr>
          <w:rFonts w:cs="Calibri"/>
        </w:rPr>
        <w:t xml:space="preserve"> </w:t>
      </w:r>
      <w:r w:rsidRPr="003172B3">
        <w:rPr>
          <w:rStyle w:val="fontstyle01"/>
        </w:rPr>
        <w:t>tegemisele hea ehitustava kohaselt. Kõikide nimetatud tööde maksumus sisaldub töövõtja poolt esitatud</w:t>
      </w:r>
      <w:r w:rsidRPr="003172B3">
        <w:rPr>
          <w:rFonts w:cs="Calibri"/>
        </w:rPr>
        <w:t xml:space="preserve"> </w:t>
      </w:r>
      <w:r w:rsidRPr="003172B3">
        <w:rPr>
          <w:rStyle w:val="fontstyle01"/>
        </w:rPr>
        <w:t xml:space="preserve">pakkumises. Normatiivides toodud </w:t>
      </w:r>
      <w:proofErr w:type="spellStart"/>
      <w:r w:rsidRPr="003172B3">
        <w:rPr>
          <w:rStyle w:val="fontstyle01"/>
        </w:rPr>
        <w:t>teimid</w:t>
      </w:r>
      <w:proofErr w:type="spellEnd"/>
      <w:r w:rsidRPr="003172B3">
        <w:rPr>
          <w:rStyle w:val="fontstyle01"/>
        </w:rPr>
        <w:t>, jms kuuluvad töövõttu.</w:t>
      </w:r>
    </w:p>
    <w:p w14:paraId="3818BCFC" w14:textId="77777777" w:rsidR="00F13DB7" w:rsidRDefault="00F13DB7" w:rsidP="00F13DB7">
      <w:pPr>
        <w:spacing w:before="120" w:after="240"/>
        <w:rPr>
          <w:rStyle w:val="fontstyle01"/>
          <w:b/>
          <w:bCs/>
        </w:rPr>
      </w:pPr>
      <w:r w:rsidRPr="003172B3">
        <w:rPr>
          <w:rStyle w:val="fontstyle01"/>
          <w:b/>
          <w:bCs/>
        </w:rPr>
        <w:t>NB! Ehitustöödel või selle ettevalmistamisel tekkinud küsimused ja probleemid, mida pole kajastatud</w:t>
      </w:r>
      <w:r w:rsidRPr="003172B3">
        <w:rPr>
          <w:rFonts w:cs="Calibri"/>
          <w:b/>
          <w:bCs/>
        </w:rPr>
        <w:br/>
      </w:r>
      <w:r w:rsidRPr="003172B3">
        <w:rPr>
          <w:rStyle w:val="fontstyle01"/>
          <w:b/>
          <w:bCs/>
        </w:rPr>
        <w:t>käesolevas projektis või on ebaselged/vastuolulised, lahendatakse töö käigus kooskõlastatult projekteerija ja Tellijaga.</w:t>
      </w:r>
    </w:p>
    <w:p w14:paraId="3FFCFF2C" w14:textId="77777777" w:rsidR="00657BD0" w:rsidRDefault="00657BD0" w:rsidP="00F13DB7">
      <w:pPr>
        <w:spacing w:before="120" w:after="240"/>
        <w:rPr>
          <w:rStyle w:val="fontstyle01"/>
          <w:b/>
          <w:bCs/>
        </w:rPr>
      </w:pPr>
    </w:p>
    <w:p w14:paraId="37118C43" w14:textId="77777777" w:rsidR="00657BD0" w:rsidRPr="00924F73" w:rsidRDefault="00657BD0" w:rsidP="00F13DB7">
      <w:pPr>
        <w:spacing w:before="120" w:after="240"/>
        <w:rPr>
          <w:rFonts w:cs="Calibri"/>
          <w:b/>
          <w:bCs/>
        </w:rPr>
      </w:pPr>
    </w:p>
    <w:p w14:paraId="2816D455" w14:textId="77777777" w:rsidR="00F13DB7" w:rsidRPr="00916301" w:rsidRDefault="00F13DB7" w:rsidP="00F13DB7">
      <w:pPr>
        <w:pStyle w:val="Pealkiri3"/>
        <w:numPr>
          <w:ilvl w:val="2"/>
          <w:numId w:val="46"/>
        </w:numPr>
        <w:tabs>
          <w:tab w:val="num" w:pos="2160"/>
        </w:tabs>
        <w:spacing w:before="360" w:after="360"/>
        <w:ind w:hanging="180"/>
        <w:rPr>
          <w:b/>
          <w:bCs/>
          <w:i w:val="0"/>
          <w:iCs/>
        </w:rPr>
      </w:pPr>
      <w:bookmarkStart w:id="9" w:name="_Toc151713461"/>
      <w:bookmarkStart w:id="10" w:name="_Toc164433183"/>
      <w:r w:rsidRPr="00916301">
        <w:rPr>
          <w:b/>
          <w:bCs/>
          <w:i w:val="0"/>
          <w:iCs/>
        </w:rPr>
        <w:t>Puude kaitse</w:t>
      </w:r>
      <w:bookmarkEnd w:id="9"/>
      <w:bookmarkEnd w:id="10"/>
    </w:p>
    <w:p w14:paraId="0EDC90FB" w14:textId="04411C1C" w:rsidR="00F13DB7" w:rsidRPr="004E6809" w:rsidRDefault="00F13DB7" w:rsidP="00F13DB7">
      <w:pPr>
        <w:autoSpaceDE w:val="0"/>
        <w:autoSpaceDN w:val="0"/>
        <w:adjustRightInd w:val="0"/>
        <w:spacing w:before="120" w:after="120"/>
        <w:rPr>
          <w:rFonts w:cstheme="minorHAnsi"/>
          <w:b/>
          <w:bCs/>
        </w:rPr>
      </w:pPr>
      <w:r w:rsidRPr="004E6809">
        <w:rPr>
          <w:rFonts w:cstheme="minorHAnsi"/>
          <w:b/>
          <w:bCs/>
        </w:rPr>
        <w:t>Puude kaitsel juhinduda standardis EVS 843:2016, EVS 939-3:2020 ja Ta</w:t>
      </w:r>
      <w:r w:rsidR="00D80A2B">
        <w:rPr>
          <w:rFonts w:cstheme="minorHAnsi"/>
          <w:b/>
          <w:bCs/>
        </w:rPr>
        <w:t>rtu</w:t>
      </w:r>
      <w:r w:rsidRPr="004E6809">
        <w:rPr>
          <w:rFonts w:cstheme="minorHAnsi"/>
          <w:b/>
          <w:bCs/>
        </w:rPr>
        <w:t xml:space="preserve"> kaevetööde eeskirjas märgitud nõuetest;</w:t>
      </w:r>
    </w:p>
    <w:p w14:paraId="3EB2A754" w14:textId="77777777" w:rsidR="00F13DB7" w:rsidRPr="004E6809" w:rsidRDefault="00F13DB7" w:rsidP="00F13DB7">
      <w:pPr>
        <w:numPr>
          <w:ilvl w:val="0"/>
          <w:numId w:val="48"/>
        </w:numPr>
        <w:autoSpaceDE w:val="0"/>
        <w:autoSpaceDN w:val="0"/>
        <w:adjustRightInd w:val="0"/>
        <w:spacing w:before="120" w:after="120"/>
        <w:jc w:val="both"/>
        <w:rPr>
          <w:rFonts w:cstheme="minorHAnsi"/>
        </w:rPr>
      </w:pPr>
      <w:r w:rsidRPr="004E6809">
        <w:rPr>
          <w:rFonts w:cstheme="minorHAnsi"/>
        </w:rPr>
        <w:t xml:space="preserve">Kaevetöö tegemisel säilitatavate puude läheduses, kus võib olla tegemist kergesti variseva pinnasega, rajada tugiseinad, mis väldivad juurestiku kahjustumist pinnase nihkumise tagajärjel. </w:t>
      </w:r>
    </w:p>
    <w:p w14:paraId="66CA198E" w14:textId="77777777" w:rsidR="00F13DB7" w:rsidRPr="004E6809" w:rsidRDefault="00F13DB7" w:rsidP="00F13DB7">
      <w:pPr>
        <w:numPr>
          <w:ilvl w:val="0"/>
          <w:numId w:val="48"/>
        </w:numPr>
        <w:autoSpaceDE w:val="0"/>
        <w:autoSpaceDN w:val="0"/>
        <w:adjustRightInd w:val="0"/>
        <w:spacing w:before="120" w:after="120"/>
        <w:jc w:val="both"/>
        <w:rPr>
          <w:rFonts w:cstheme="minorHAnsi"/>
        </w:rPr>
      </w:pPr>
      <w:r w:rsidRPr="004E6809">
        <w:rPr>
          <w:rFonts w:cstheme="minorHAnsi"/>
        </w:rPr>
        <w:t>Materjale, töövahendeid, pinnast jm ei tohi ladustada säilitatavate puude juurestiku kaitsealale.</w:t>
      </w:r>
    </w:p>
    <w:p w14:paraId="724346D5" w14:textId="77777777" w:rsidR="00F13DB7" w:rsidRPr="004E6809" w:rsidRDefault="00F13DB7" w:rsidP="00F13DB7">
      <w:pPr>
        <w:numPr>
          <w:ilvl w:val="0"/>
          <w:numId w:val="48"/>
        </w:numPr>
        <w:autoSpaceDE w:val="0"/>
        <w:autoSpaceDN w:val="0"/>
        <w:adjustRightInd w:val="0"/>
        <w:spacing w:before="120" w:after="120"/>
        <w:jc w:val="both"/>
        <w:rPr>
          <w:rFonts w:cstheme="minorHAnsi"/>
        </w:rPr>
      </w:pPr>
      <w:r w:rsidRPr="004E6809">
        <w:rPr>
          <w:rFonts w:cstheme="minorHAnsi"/>
        </w:rPr>
        <w:t>Kaevetööga seotud alal piirata üksikpuud või puude ja põõsaste grupid piki juurestiku kaitseala piiri ajutise piirdeaiaga.</w:t>
      </w:r>
    </w:p>
    <w:p w14:paraId="1A0148F3" w14:textId="77777777" w:rsidR="00F13DB7" w:rsidRPr="004E6809" w:rsidRDefault="00F13DB7" w:rsidP="00F13DB7">
      <w:pPr>
        <w:numPr>
          <w:ilvl w:val="0"/>
          <w:numId w:val="48"/>
        </w:numPr>
        <w:autoSpaceDE w:val="0"/>
        <w:autoSpaceDN w:val="0"/>
        <w:adjustRightInd w:val="0"/>
        <w:spacing w:before="120" w:after="120"/>
        <w:jc w:val="both"/>
        <w:rPr>
          <w:rFonts w:cstheme="minorHAnsi"/>
        </w:rPr>
      </w:pPr>
      <w:r w:rsidRPr="004E6809">
        <w:rPr>
          <w:rFonts w:cstheme="minorHAnsi"/>
        </w:rPr>
        <w:t>Kaevetöö tegemisel juurestiku kaitsealal paigaldada puudele tüvekaitsed ning kaevetöö tehakse kas käsitsi või kinnisel viisil sügavamal kui 1m.</w:t>
      </w:r>
    </w:p>
    <w:p w14:paraId="3E585796" w14:textId="3B8E703E" w:rsidR="00F13DB7" w:rsidRPr="004E6809" w:rsidRDefault="00F13DB7" w:rsidP="00F13DB7">
      <w:pPr>
        <w:numPr>
          <w:ilvl w:val="0"/>
          <w:numId w:val="48"/>
        </w:numPr>
        <w:autoSpaceDE w:val="0"/>
        <w:autoSpaceDN w:val="0"/>
        <w:adjustRightInd w:val="0"/>
        <w:spacing w:before="120" w:after="120"/>
        <w:jc w:val="both"/>
        <w:rPr>
          <w:rFonts w:cstheme="minorHAnsi"/>
          <w:lang w:eastAsia="et-EE"/>
        </w:rPr>
      </w:pPr>
      <w:r w:rsidRPr="004E6809">
        <w:rPr>
          <w:rFonts w:cstheme="minorHAnsi"/>
        </w:rPr>
        <w:t xml:space="preserve">Tehnovõrkude paigaldamisel juuri, mille läbimõõt on alla 25 mm, võib kärpida spetsiaalsete kääridega või käsisaega. Üle 25-millimeetrise läbimõõduga juured võimalusel säilitada. Üle 4 cm läbimõõduga juuri ei tohi läbi raiuda. Segavate üle 4cm läbimõõduga puujuurte läbilõikamine kooskõlastada Tallinna keskkonna- ja kommunaalametiga. Peenemad juured lõigatakse läbi sirgelt terava lõikevahendiga. </w:t>
      </w:r>
      <w:r w:rsidRPr="004E6809">
        <w:rPr>
          <w:rFonts w:cstheme="minorHAnsi"/>
          <w:lang w:eastAsia="et-EE"/>
        </w:rPr>
        <w:t>Kuivaperioodil kastetakse kahjustatud juurtega puid ning paljastunud juured kaetakse kuivamise vältimiseks.</w:t>
      </w:r>
    </w:p>
    <w:p w14:paraId="5E24F001" w14:textId="77777777" w:rsidR="00F13DB7" w:rsidRPr="004E6809" w:rsidRDefault="00F13DB7" w:rsidP="00F13DB7">
      <w:pPr>
        <w:numPr>
          <w:ilvl w:val="0"/>
          <w:numId w:val="48"/>
        </w:numPr>
        <w:autoSpaceDE w:val="0"/>
        <w:autoSpaceDN w:val="0"/>
        <w:adjustRightInd w:val="0"/>
        <w:spacing w:before="120" w:after="120"/>
        <w:jc w:val="both"/>
        <w:rPr>
          <w:rFonts w:cstheme="minorHAnsi"/>
        </w:rPr>
      </w:pPr>
      <w:r w:rsidRPr="004E6809">
        <w:rPr>
          <w:rFonts w:cstheme="minorHAnsi"/>
        </w:rPr>
        <w:t>Lühikest aega kestvatel kaevetöödel paljastatud juured on vaja kohe sobiva materjaliga katta (nt mähkidakangasse või katta läbilõigatud juurepinnad erinevate niiskust säilitavate materjalidega), et vältida narmasjuurte kuivamist ja kaitsta puud temperatuurikõikumiste eest. Enne pinnase või muu materjali tagasitäitmist võetakse kattematerjal kindlasti ära. Tagasi täitmisel ümbritsetakse juured esmalt kasvumulla või liivaga ja alles seejärel täidetakse süvend sealt enne eemaldatud pinnasega, kui see on sobiv ja taaskasutatav. Ei tohi sisaldada puudele kahjulikke jäätmeid, kive või killustikku.</w:t>
      </w:r>
    </w:p>
    <w:p w14:paraId="4A184063" w14:textId="77777777" w:rsidR="00F13DB7" w:rsidRPr="004E6809" w:rsidRDefault="00F13DB7" w:rsidP="00F13DB7">
      <w:pPr>
        <w:numPr>
          <w:ilvl w:val="0"/>
          <w:numId w:val="48"/>
        </w:numPr>
        <w:autoSpaceDE w:val="0"/>
        <w:autoSpaceDN w:val="0"/>
        <w:adjustRightInd w:val="0"/>
        <w:spacing w:before="120" w:after="120"/>
        <w:jc w:val="both"/>
        <w:rPr>
          <w:rFonts w:cstheme="minorHAnsi"/>
        </w:rPr>
      </w:pPr>
      <w:r w:rsidRPr="004E6809">
        <w:rPr>
          <w:rFonts w:cstheme="minorHAnsi"/>
        </w:rPr>
        <w:t>Liiklemise või materjalide ladustamise vajadusel juurestiku kaitsealal katta maapind viisil, mis välistab pinnase tihenemise.</w:t>
      </w:r>
    </w:p>
    <w:p w14:paraId="1F6AF0A1" w14:textId="47F4468F" w:rsidR="00F13DB7" w:rsidRPr="00D80A2B" w:rsidRDefault="00F13DB7" w:rsidP="00F13DB7">
      <w:pPr>
        <w:numPr>
          <w:ilvl w:val="0"/>
          <w:numId w:val="48"/>
        </w:numPr>
        <w:autoSpaceDE w:val="0"/>
        <w:autoSpaceDN w:val="0"/>
        <w:adjustRightInd w:val="0"/>
        <w:spacing w:before="120" w:after="120"/>
        <w:jc w:val="both"/>
        <w:rPr>
          <w:rFonts w:cstheme="minorHAnsi"/>
          <w:lang w:val="en-US"/>
        </w:rPr>
      </w:pPr>
      <w:r w:rsidRPr="004E6809">
        <w:rPr>
          <w:rFonts w:cstheme="minorHAnsi"/>
        </w:rPr>
        <w:t>Kaevetööd segavate puude raie ning okste kärpimine on lubatud vaid keskkonnaameti poolt</w:t>
      </w:r>
      <w:r>
        <w:rPr>
          <w:rFonts w:cstheme="minorHAnsi"/>
        </w:rPr>
        <w:t xml:space="preserve"> </w:t>
      </w:r>
      <w:r w:rsidRPr="004E6809">
        <w:rPr>
          <w:rFonts w:cstheme="minorHAnsi"/>
        </w:rPr>
        <w:t>väljastatud kirjaliku loa alusel. (</w:t>
      </w:r>
      <w:proofErr w:type="spellStart"/>
      <w:r w:rsidRPr="004E6809">
        <w:rPr>
          <w:rFonts w:cstheme="minorHAnsi"/>
        </w:rPr>
        <w:t>Tvk</w:t>
      </w:r>
      <w:proofErr w:type="spellEnd"/>
      <w:r w:rsidRPr="004E6809">
        <w:rPr>
          <w:rFonts w:cstheme="minorHAnsi"/>
        </w:rPr>
        <w:t xml:space="preserve"> m 15.05.2008 nr 19 jõust. 22.05.2008). Lõikuse peab tegema </w:t>
      </w:r>
      <w:proofErr w:type="spellStart"/>
      <w:r w:rsidRPr="004E6809">
        <w:rPr>
          <w:rFonts w:cstheme="minorHAnsi"/>
        </w:rPr>
        <w:t>arborist</w:t>
      </w:r>
      <w:proofErr w:type="spellEnd"/>
      <w:r w:rsidRPr="004E6809">
        <w:rPr>
          <w:rFonts w:cstheme="minorHAnsi"/>
        </w:rPr>
        <w:t>.</w:t>
      </w:r>
      <w:r>
        <w:rPr>
          <w:rFonts w:cstheme="minorHAnsi"/>
        </w:rPr>
        <w:t xml:space="preserve"> </w:t>
      </w:r>
    </w:p>
    <w:p w14:paraId="40177335" w14:textId="77777777" w:rsidR="00D80A2B" w:rsidRPr="00DE7254" w:rsidRDefault="00D80A2B" w:rsidP="00D80A2B">
      <w:pPr>
        <w:autoSpaceDE w:val="0"/>
        <w:autoSpaceDN w:val="0"/>
        <w:adjustRightInd w:val="0"/>
        <w:spacing w:before="120" w:after="120"/>
        <w:ind w:left="786"/>
        <w:jc w:val="both"/>
        <w:rPr>
          <w:rFonts w:cstheme="minorHAnsi"/>
          <w:lang w:val="en-US"/>
        </w:rPr>
      </w:pPr>
    </w:p>
    <w:p w14:paraId="46C738F0" w14:textId="77777777" w:rsidR="00F13DB7" w:rsidRPr="00924F73" w:rsidRDefault="00F13DB7" w:rsidP="00F13DB7">
      <w:pPr>
        <w:pStyle w:val="Pealkiri2"/>
        <w:numPr>
          <w:ilvl w:val="1"/>
          <w:numId w:val="46"/>
        </w:numPr>
        <w:tabs>
          <w:tab w:val="num" w:pos="1440"/>
        </w:tabs>
        <w:spacing w:before="360" w:after="360"/>
        <w:ind w:left="547" w:hanging="360"/>
      </w:pPr>
      <w:bookmarkStart w:id="11" w:name="_Toc151713462"/>
      <w:bookmarkStart w:id="12" w:name="_Toc164433184"/>
      <w:r w:rsidRPr="003172B3">
        <w:t>Kaablite paigaldus</w:t>
      </w:r>
      <w:bookmarkEnd w:id="11"/>
      <w:bookmarkEnd w:id="12"/>
    </w:p>
    <w:p w14:paraId="63E01ED6" w14:textId="77777777" w:rsidR="00F13DB7" w:rsidRPr="003172B3" w:rsidRDefault="00F13DB7" w:rsidP="00F13DB7">
      <w:pPr>
        <w:spacing w:before="120" w:after="200"/>
        <w:rPr>
          <w:rFonts w:cstheme="minorHAnsi"/>
        </w:rPr>
      </w:pPr>
      <w:r w:rsidRPr="003172B3">
        <w:rPr>
          <w:rFonts w:cstheme="minorHAnsi"/>
        </w:rPr>
        <w:t>Projekteeritud kaablite parameetrid koos algus- ja lõpp-punktidega on toodud elektrilisel skeemil (AA-5-01), kaablite kulgemine looduses esitatud asendiplaanil (AA-4-01), põhimaterjalid koos varuga spetsifitseeritud spetsifikatsioonis (AA-8-01) ning tööde mahud on esitatud vormikohases tööde mahtude tabelis (AA-8-02).</w:t>
      </w:r>
    </w:p>
    <w:p w14:paraId="280BD4CE" w14:textId="77777777" w:rsidR="00F13DB7" w:rsidRPr="003172B3" w:rsidRDefault="00F13DB7" w:rsidP="00F13DB7">
      <w:pPr>
        <w:autoSpaceDE w:val="0"/>
        <w:autoSpaceDN w:val="0"/>
        <w:adjustRightInd w:val="0"/>
        <w:spacing w:before="120" w:after="200"/>
        <w:rPr>
          <w:rFonts w:cstheme="minorHAnsi"/>
          <w:lang w:eastAsia="et-EE"/>
        </w:rPr>
      </w:pPr>
      <w:r w:rsidRPr="003172B3">
        <w:rPr>
          <w:rFonts w:cstheme="minorHAnsi"/>
          <w:lang w:eastAsia="et-EE"/>
        </w:rPr>
        <w:t>Projekteeritud elektri- ja sidekaablite paigaldamissügavus peab olema haljasalal min. 0,7m maapinnast ja sissesõidutee ja parkla all min. 1,0m.</w:t>
      </w:r>
    </w:p>
    <w:p w14:paraId="68EFAD3D" w14:textId="77777777" w:rsidR="00F13DB7" w:rsidRPr="004E6809" w:rsidRDefault="00F13DB7" w:rsidP="00F13DB7">
      <w:pPr>
        <w:spacing w:before="120" w:after="200"/>
        <w:rPr>
          <w:rFonts w:cstheme="minorHAnsi"/>
        </w:rPr>
      </w:pPr>
      <w:r w:rsidRPr="004E6809">
        <w:rPr>
          <w:rFonts w:cstheme="minorHAnsi"/>
        </w:rPr>
        <w:t>Maakaabli paigaldamisel, kivises pinnases või kui kaeviku põhi jäetakse tasandamata, paigaldada kaabli ümber liivapadi min 10 cm igast küljest. Kaablite lubatud paigaldustemperatuuridel lähtuda tootja andmetest. Kaablid kaitsta kaitsetorudega vastavalt asendiplaanil toodule.</w:t>
      </w:r>
    </w:p>
    <w:p w14:paraId="4DD5E529" w14:textId="77777777" w:rsidR="00F13DB7" w:rsidRPr="003172B3" w:rsidRDefault="00F13DB7" w:rsidP="00F13DB7">
      <w:pPr>
        <w:spacing w:before="120" w:after="200"/>
        <w:rPr>
          <w:rFonts w:cstheme="minorHAnsi"/>
        </w:rPr>
      </w:pPr>
      <w:r w:rsidRPr="003172B3">
        <w:rPr>
          <w:rFonts w:cstheme="minorHAnsi"/>
        </w:rPr>
        <w:t xml:space="preserve">Elektrimaakaablite mõlemasse otsa paigaldada </w:t>
      </w:r>
      <w:proofErr w:type="spellStart"/>
      <w:r w:rsidRPr="003172B3">
        <w:rPr>
          <w:rFonts w:cstheme="minorHAnsi"/>
        </w:rPr>
        <w:t>termokahanev</w:t>
      </w:r>
      <w:proofErr w:type="spellEnd"/>
      <w:r w:rsidRPr="003172B3">
        <w:rPr>
          <w:rFonts w:cstheme="minorHAnsi"/>
        </w:rPr>
        <w:t xml:space="preserve"> sõrmik.</w:t>
      </w:r>
    </w:p>
    <w:p w14:paraId="21C5343B" w14:textId="77777777" w:rsidR="00F13DB7" w:rsidRPr="003172B3" w:rsidRDefault="00F13DB7" w:rsidP="00F13DB7">
      <w:pPr>
        <w:spacing w:before="120" w:after="200"/>
        <w:rPr>
          <w:rFonts w:cstheme="minorHAnsi"/>
        </w:rPr>
      </w:pPr>
      <w:r w:rsidRPr="003172B3">
        <w:rPr>
          <w:rFonts w:cstheme="minorHAnsi"/>
        </w:rPr>
        <w:lastRenderedPageBreak/>
        <w:t>Kaablist/kaitsetorus olevast kaablist 0,3 m kõrgemale paigaldada kaabli hoiatuslint. Mitme kaabli ühte kaevikusse paigaldamise korral peab olema iga kaabli kohta üks (1) hoiatuslint.  Hoiatuslint peab asetsema kaitstava kaabliga kohakuti.</w:t>
      </w:r>
    </w:p>
    <w:p w14:paraId="25718936" w14:textId="77777777" w:rsidR="00F13DB7" w:rsidRPr="003172B3" w:rsidRDefault="00F13DB7" w:rsidP="00F13DB7">
      <w:pPr>
        <w:spacing w:before="120" w:after="200"/>
        <w:rPr>
          <w:rFonts w:cstheme="minorHAnsi"/>
        </w:rPr>
      </w:pPr>
      <w:r w:rsidRPr="003172B3">
        <w:rPr>
          <w:rFonts w:cstheme="minorHAnsi"/>
        </w:rPr>
        <w:t>Sidekaablid peab paigaldama elektrikaablitest eraldi torusse. Elektri- ja sidekaablite kaitsetoru vahe min. 0,1 m. Sidekaabli maksimaalne pikkus võib olla kuni 100m.</w:t>
      </w:r>
    </w:p>
    <w:p w14:paraId="0FA9A4ED" w14:textId="2BC65578" w:rsidR="00F13DB7" w:rsidRPr="004E6809" w:rsidRDefault="00F13DB7" w:rsidP="00F13DB7">
      <w:pPr>
        <w:autoSpaceDE w:val="0"/>
        <w:autoSpaceDN w:val="0"/>
        <w:adjustRightInd w:val="0"/>
        <w:spacing w:before="120" w:after="200"/>
        <w:rPr>
          <w:rFonts w:cstheme="minorHAnsi"/>
        </w:rPr>
      </w:pPr>
      <w:r w:rsidRPr="004E6809">
        <w:rPr>
          <w:rFonts w:cstheme="minorHAnsi"/>
        </w:rPr>
        <w:t>Ristumisel maa-aluste kommunikatsioonidega (tarbijakaablid, side, vesi, jne) tuleb kohale kutsuda vastavate trasside esindajad ja kaab</w:t>
      </w:r>
      <w:r w:rsidR="00916301">
        <w:rPr>
          <w:rFonts w:cstheme="minorHAnsi"/>
        </w:rPr>
        <w:t>l</w:t>
      </w:r>
      <w:r w:rsidRPr="004E6809">
        <w:rPr>
          <w:rFonts w:cstheme="minorHAnsi"/>
        </w:rPr>
        <w:t xml:space="preserve">id kaitsta kaablikaitsetorudega ning juhinduda </w:t>
      </w:r>
      <w:proofErr w:type="spellStart"/>
      <w:r w:rsidRPr="004E6809">
        <w:rPr>
          <w:rFonts w:cstheme="minorHAnsi"/>
        </w:rPr>
        <w:t>normidekohastest</w:t>
      </w:r>
      <w:proofErr w:type="spellEnd"/>
      <w:r w:rsidRPr="004E6809">
        <w:rPr>
          <w:rFonts w:cstheme="minorHAnsi"/>
        </w:rPr>
        <w:t xml:space="preserve"> </w:t>
      </w:r>
      <w:proofErr w:type="spellStart"/>
      <w:r w:rsidRPr="004E6809">
        <w:rPr>
          <w:rFonts w:cstheme="minorHAnsi"/>
        </w:rPr>
        <w:t>püst</w:t>
      </w:r>
      <w:proofErr w:type="spellEnd"/>
      <w:r w:rsidRPr="004E6809">
        <w:rPr>
          <w:rFonts w:cstheme="minorHAnsi"/>
        </w:rPr>
        <w:t>- ja horisontaalvahekaugustest ning kooskõlastustes toodud tingimustest.</w:t>
      </w:r>
    </w:p>
    <w:p w14:paraId="7A28D66F" w14:textId="77777777" w:rsidR="00F13DB7" w:rsidRPr="00EB025D" w:rsidRDefault="00F13DB7" w:rsidP="00F13DB7">
      <w:pPr>
        <w:autoSpaceDE w:val="0"/>
        <w:autoSpaceDN w:val="0"/>
        <w:adjustRightInd w:val="0"/>
        <w:spacing w:before="120" w:after="200"/>
        <w:rPr>
          <w:rFonts w:cstheme="minorHAnsi"/>
        </w:rPr>
      </w:pPr>
      <w:r w:rsidRPr="004E6809">
        <w:rPr>
          <w:rFonts w:cstheme="minorHAnsi"/>
        </w:rPr>
        <w:t>Torude otsad tuleb tihendada ehitusvahuga, mille tulepüsivuspiir on &gt;2h. Kaabli montaažil jälgida tootja poolt lubatud painderaadiusi, tõmbejõudusid ja teisi paigaldustingimusi. Kaevamistööd teiste kommunikatsioonide kaitsetsoonis teostada käsitsi, (vt. kooskõlastuste tingimusi). Mehhaniseeritud kaevamine on lubatav ainult maa-aluste rajatiste valdajate loal, seejuures enne kontrollides, kas maa sees ei leidu plaanidele kandmata rajatisi. Ristumistel allmaarajatistega tuleb kaabli paigaldussügavus täpsustada kohapeal ehituse käigus, tehes käsitsi kaevates kindlaks nende täpse asukoha ja suuna ning otsustada pealt või altpoolt läbimineku kasuks.</w:t>
      </w:r>
    </w:p>
    <w:p w14:paraId="0BB76553" w14:textId="77777777" w:rsidR="00F13DB7" w:rsidRPr="004E6809" w:rsidRDefault="00F13DB7" w:rsidP="00F13DB7">
      <w:pPr>
        <w:pStyle w:val="Pealkiri2"/>
        <w:numPr>
          <w:ilvl w:val="1"/>
          <w:numId w:val="46"/>
        </w:numPr>
        <w:tabs>
          <w:tab w:val="num" w:pos="1440"/>
        </w:tabs>
        <w:spacing w:before="360" w:after="360"/>
        <w:ind w:left="547" w:hanging="360"/>
      </w:pPr>
      <w:bookmarkStart w:id="13" w:name="_Toc151713463"/>
      <w:bookmarkStart w:id="14" w:name="_Toc164433185"/>
      <w:r>
        <w:t>Vundamendi ehitus</w:t>
      </w:r>
      <w:bookmarkEnd w:id="13"/>
      <w:bookmarkEnd w:id="14"/>
    </w:p>
    <w:p w14:paraId="15B6E484" w14:textId="396BFBDE" w:rsidR="00F13DB7" w:rsidRDefault="00F13DB7" w:rsidP="00F13DB7">
      <w:pPr>
        <w:autoSpaceDE w:val="0"/>
        <w:autoSpaceDN w:val="0"/>
        <w:adjustRightInd w:val="0"/>
        <w:spacing w:before="120" w:after="200"/>
        <w:rPr>
          <w:rFonts w:cstheme="minorHAnsi"/>
          <w:lang w:eastAsia="et-EE"/>
        </w:rPr>
      </w:pPr>
      <w:r w:rsidRPr="003172B3">
        <w:rPr>
          <w:rFonts w:cstheme="minorHAnsi"/>
          <w:lang w:eastAsia="et-EE"/>
        </w:rPr>
        <w:t xml:space="preserve">Elektriautode laadimisjaam Delta UFC200, </w:t>
      </w:r>
      <w:r>
        <w:rPr>
          <w:rFonts w:cstheme="minorHAnsi"/>
          <w:lang w:eastAsia="et-EE"/>
        </w:rPr>
        <w:t xml:space="preserve">võimsusega kuni </w:t>
      </w:r>
      <w:r w:rsidR="00027169">
        <w:rPr>
          <w:rFonts w:cstheme="minorHAnsi"/>
          <w:lang w:eastAsia="et-EE"/>
        </w:rPr>
        <w:t>2</w:t>
      </w:r>
      <w:r w:rsidRPr="003172B3">
        <w:rPr>
          <w:rFonts w:cstheme="minorHAnsi"/>
          <w:lang w:eastAsia="et-EE"/>
        </w:rPr>
        <w:t xml:space="preserve">00kW paigaldamiseks asendiplaanil näidatud asukohta tuleb eelnevalt ehitada betoonist vundament parameetritega </w:t>
      </w:r>
      <w:r w:rsidRPr="00974337">
        <w:rPr>
          <w:rFonts w:cstheme="minorHAnsi"/>
          <w:lang w:eastAsia="et-EE"/>
        </w:rPr>
        <w:t>1300x1100mm.</w:t>
      </w:r>
      <w:r w:rsidRPr="003172B3">
        <w:rPr>
          <w:rFonts w:cstheme="minorHAnsi"/>
          <w:lang w:eastAsia="et-EE"/>
        </w:rPr>
        <w:t xml:space="preserve"> Vundament rajada nii, et maa sisse ulatuv osa oleks vähemalt 40 cm sügav ning  vundamendi maapealne osa oleks ühel kõrgusel olemasoleva äärekiviga. Laadija kaitseks paigaldatakse vundamendi sisse parkla poolsesse külge kaks turvaposti. Vajadusel kaitsta enne vundamendi rajamist</w:t>
      </w:r>
      <w:r>
        <w:rPr>
          <w:rFonts w:cstheme="minorHAnsi"/>
          <w:lang w:eastAsia="et-EE"/>
        </w:rPr>
        <w:t xml:space="preserve"> </w:t>
      </w:r>
      <w:r w:rsidRPr="00FA2E61">
        <w:rPr>
          <w:rFonts w:cstheme="minorHAnsi"/>
          <w:lang w:eastAsia="et-EE"/>
        </w:rPr>
        <w:t xml:space="preserve">laadija alla jääv </w:t>
      </w:r>
      <w:r w:rsidRPr="003172B3">
        <w:rPr>
          <w:rFonts w:cstheme="minorHAnsi"/>
          <w:lang w:eastAsia="et-EE"/>
        </w:rPr>
        <w:t>tänavavalgustuse kaabel poolitatava kaitsetoruga.</w:t>
      </w:r>
    </w:p>
    <w:p w14:paraId="2494106C" w14:textId="08E9076D" w:rsidR="00027169" w:rsidRPr="008212F0" w:rsidRDefault="00027169" w:rsidP="00027169">
      <w:pPr>
        <w:autoSpaceDE w:val="0"/>
        <w:autoSpaceDN w:val="0"/>
        <w:adjustRightInd w:val="0"/>
        <w:spacing w:before="120" w:after="200"/>
        <w:rPr>
          <w:rFonts w:cstheme="minorHAnsi"/>
          <w:lang w:eastAsia="et-EE"/>
        </w:rPr>
      </w:pPr>
      <w:r w:rsidRPr="008212F0">
        <w:rPr>
          <w:rFonts w:cstheme="minorHAnsi"/>
          <w:lang w:eastAsia="et-EE"/>
        </w:rPr>
        <w:t xml:space="preserve">Elektriautode laadimisjaam </w:t>
      </w:r>
      <w:proofErr w:type="spellStart"/>
      <w:r w:rsidRPr="008212F0">
        <w:rPr>
          <w:rFonts w:cstheme="minorHAnsi"/>
          <w:lang w:eastAsia="et-EE"/>
        </w:rPr>
        <w:t>Ensto</w:t>
      </w:r>
      <w:proofErr w:type="spellEnd"/>
      <w:r w:rsidRPr="008212F0">
        <w:rPr>
          <w:rFonts w:cstheme="minorHAnsi"/>
          <w:lang w:eastAsia="et-EE"/>
        </w:rPr>
        <w:t xml:space="preserve"> </w:t>
      </w:r>
      <w:proofErr w:type="spellStart"/>
      <w:r w:rsidRPr="008212F0">
        <w:rPr>
          <w:rFonts w:cstheme="minorHAnsi"/>
          <w:lang w:eastAsia="et-EE"/>
        </w:rPr>
        <w:t>Chago</w:t>
      </w:r>
      <w:proofErr w:type="spellEnd"/>
      <w:r w:rsidRPr="008212F0">
        <w:rPr>
          <w:rFonts w:cstheme="minorHAnsi"/>
          <w:lang w:eastAsia="et-EE"/>
        </w:rPr>
        <w:t xml:space="preserve"> Pro, võimsusega kuni 2x22kW paigaldamiseks asendiplaanil näidatud asukohta tuleb eelnevalt ehitada betoonist vundament parameetritega 1</w:t>
      </w:r>
      <w:r w:rsidR="001074BD" w:rsidRPr="008212F0">
        <w:rPr>
          <w:rFonts w:cstheme="minorHAnsi"/>
          <w:lang w:eastAsia="et-EE"/>
        </w:rPr>
        <w:t>000</w:t>
      </w:r>
      <w:r w:rsidRPr="008212F0">
        <w:rPr>
          <w:rFonts w:cstheme="minorHAnsi"/>
          <w:lang w:eastAsia="et-EE"/>
        </w:rPr>
        <w:t>x1</w:t>
      </w:r>
      <w:r w:rsidR="001074BD" w:rsidRPr="008212F0">
        <w:rPr>
          <w:rFonts w:cstheme="minorHAnsi"/>
          <w:lang w:eastAsia="et-EE"/>
        </w:rPr>
        <w:t>0</w:t>
      </w:r>
      <w:r w:rsidRPr="008212F0">
        <w:rPr>
          <w:rFonts w:cstheme="minorHAnsi"/>
          <w:lang w:eastAsia="et-EE"/>
        </w:rPr>
        <w:t>00mm. Vundament rajada nii, et maa sisse ulatuv osa oleks vähemalt 40 cm sügav ning  vundamendi maapealne osa oleks ühel kõrgusel olemasoleva äärekiviga. Laadija kaitseks paigaldatakse vundamendi sisse parkla poolsesse külge kaks turvaposti. Vajadusel kaitsta enne vundamendi rajamist laadija alla jääv tänavavalgustuse kaabel poolitatava kaitsetoruga.</w:t>
      </w:r>
    </w:p>
    <w:p w14:paraId="26833FAA" w14:textId="77777777" w:rsidR="00027169" w:rsidRPr="002455EE" w:rsidRDefault="00027169" w:rsidP="00F13DB7">
      <w:pPr>
        <w:autoSpaceDE w:val="0"/>
        <w:autoSpaceDN w:val="0"/>
        <w:adjustRightInd w:val="0"/>
        <w:spacing w:before="120" w:after="200"/>
        <w:rPr>
          <w:rFonts w:cstheme="minorHAnsi"/>
          <w:lang w:eastAsia="et-EE"/>
        </w:rPr>
      </w:pPr>
    </w:p>
    <w:p w14:paraId="24695ABF" w14:textId="517A0B1B" w:rsidR="00F13DB7" w:rsidRPr="00924F73" w:rsidRDefault="00F13DB7" w:rsidP="00F13DB7">
      <w:pPr>
        <w:pStyle w:val="Pealkiri2"/>
        <w:numPr>
          <w:ilvl w:val="1"/>
          <w:numId w:val="46"/>
        </w:numPr>
        <w:tabs>
          <w:tab w:val="num" w:pos="1440"/>
        </w:tabs>
        <w:spacing w:before="360" w:after="360"/>
        <w:ind w:left="547" w:hanging="360"/>
      </w:pPr>
      <w:bookmarkStart w:id="15" w:name="_Toc151713464"/>
      <w:bookmarkStart w:id="16" w:name="_Toc164433186"/>
      <w:r w:rsidRPr="00AE4843">
        <w:t>Laadija</w:t>
      </w:r>
      <w:r w:rsidR="00A60D14">
        <w:t>te</w:t>
      </w:r>
      <w:r w:rsidRPr="00AE4843">
        <w:t xml:space="preserve"> paigaldus</w:t>
      </w:r>
      <w:bookmarkEnd w:id="15"/>
      <w:bookmarkEnd w:id="16"/>
    </w:p>
    <w:p w14:paraId="78CB0D1A" w14:textId="5208DBBB" w:rsidR="00F13DB7" w:rsidRDefault="00F13DB7" w:rsidP="00F13DB7">
      <w:pPr>
        <w:spacing w:before="240" w:after="240"/>
      </w:pPr>
      <w:r w:rsidRPr="00AE4843">
        <w:rPr>
          <w:rFonts w:cstheme="minorHAnsi"/>
        </w:rPr>
        <w:t>Laadija</w:t>
      </w:r>
      <w:r w:rsidR="00A60D14">
        <w:rPr>
          <w:rFonts w:cstheme="minorHAnsi"/>
        </w:rPr>
        <w:t>d</w:t>
      </w:r>
      <w:r w:rsidRPr="00AE4843">
        <w:rPr>
          <w:rFonts w:cstheme="minorHAnsi"/>
        </w:rPr>
        <w:t xml:space="preserve"> paigaldada vastavalt tootja koostatud paigaldusjuhendile. Paigaldamise käigus tekkinud küsimused lahendatakse koostöös projekteerija, tellija ja tooteesindajaga</w:t>
      </w:r>
      <w:r w:rsidRPr="00AE4843">
        <w:t xml:space="preserve">. </w:t>
      </w:r>
    </w:p>
    <w:p w14:paraId="1B4F970F" w14:textId="77777777" w:rsidR="00055F6D" w:rsidRDefault="00055F6D" w:rsidP="00F13DB7">
      <w:pPr>
        <w:spacing w:before="240" w:after="240"/>
      </w:pPr>
    </w:p>
    <w:p w14:paraId="0429B2C8" w14:textId="77777777" w:rsidR="00055F6D" w:rsidRDefault="00055F6D" w:rsidP="00F13DB7">
      <w:pPr>
        <w:spacing w:before="240" w:after="240"/>
      </w:pPr>
    </w:p>
    <w:p w14:paraId="6C676F99" w14:textId="77777777" w:rsidR="00055F6D" w:rsidRDefault="00055F6D" w:rsidP="00F13DB7">
      <w:pPr>
        <w:spacing w:before="240" w:after="240"/>
      </w:pPr>
    </w:p>
    <w:p w14:paraId="20C295BC" w14:textId="77777777" w:rsidR="00F13DB7" w:rsidRPr="00974337" w:rsidRDefault="00F13DB7" w:rsidP="00F13DB7">
      <w:pPr>
        <w:keepNext/>
        <w:keepLines/>
        <w:numPr>
          <w:ilvl w:val="1"/>
          <w:numId w:val="46"/>
        </w:numPr>
        <w:spacing w:before="360" w:after="360"/>
        <w:ind w:left="547"/>
        <w:jc w:val="both"/>
        <w:outlineLvl w:val="1"/>
        <w:rPr>
          <w:b/>
          <w:color w:val="000000" w:themeColor="text1"/>
          <w:sz w:val="28"/>
          <w:szCs w:val="26"/>
        </w:rPr>
      </w:pPr>
      <w:bookmarkStart w:id="17" w:name="_Toc151624375"/>
      <w:bookmarkStart w:id="18" w:name="_Toc151713465"/>
      <w:bookmarkStart w:id="19" w:name="_Toc164433187"/>
      <w:r w:rsidRPr="00974337">
        <w:rPr>
          <w:b/>
          <w:color w:val="000000" w:themeColor="text1"/>
          <w:sz w:val="28"/>
          <w:szCs w:val="26"/>
        </w:rPr>
        <w:lastRenderedPageBreak/>
        <w:t>Kaitse ja maandamine</w:t>
      </w:r>
      <w:bookmarkEnd w:id="17"/>
      <w:bookmarkEnd w:id="18"/>
      <w:bookmarkEnd w:id="19"/>
    </w:p>
    <w:p w14:paraId="63F7075D" w14:textId="77777777" w:rsidR="00F13DB7" w:rsidRPr="00974337" w:rsidRDefault="00F13DB7" w:rsidP="00F13DB7">
      <w:pPr>
        <w:spacing w:before="120" w:after="240"/>
        <w:rPr>
          <w:rFonts w:eastAsia="Calibri" w:cs="Arial"/>
        </w:rPr>
      </w:pPr>
      <w:r w:rsidRPr="00974337">
        <w:rPr>
          <w:rFonts w:eastAsia="Calibri" w:cs="Arial"/>
        </w:rPr>
        <w:t xml:space="preserve">Maanduspaigaldise ehitamisel lähtuda standartist </w:t>
      </w:r>
      <w:r w:rsidRPr="00974337">
        <w:rPr>
          <w:rFonts w:eastAsia="Calibri" w:cs="Calibri"/>
          <w:lang w:eastAsia="et-EE"/>
        </w:rPr>
        <w:t>EVS-HD 60364-5-54-Elektriseadmete valik ja paigaldamine. Maandamine ja kaitsejuhid.</w:t>
      </w:r>
    </w:p>
    <w:p w14:paraId="16E27239" w14:textId="77777777" w:rsidR="00F13DB7" w:rsidRPr="00974337" w:rsidRDefault="00F13DB7" w:rsidP="00F13DB7">
      <w:pPr>
        <w:spacing w:before="120" w:after="240"/>
        <w:rPr>
          <w:rFonts w:eastAsia="Calibri" w:cs="Arial"/>
        </w:rPr>
      </w:pPr>
      <w:r w:rsidRPr="00974337">
        <w:rPr>
          <w:rFonts w:eastAsia="Calibri" w:cs="Arial"/>
        </w:rPr>
        <w:t xml:space="preserve">Maanduskontuuri võib paigaldada kaevatavasse kaablikaevisesse. Vertikaalmaandurite vahe maanduskontuuri kiires peab jääma minimaalselt kahekordne varda pikkus. Vertikaalmaandureid ühendav maandusjuht paigaldada min 1,0 m sügavusele pinnasesse allapoole maakaabelliini trassi. Käesolevas elektripaigaldises on elektriohutuse tagamisel rakendatud peamiselt järgmisi kaitseviise: </w:t>
      </w:r>
    </w:p>
    <w:p w14:paraId="0844BCB8" w14:textId="77777777" w:rsidR="00F13DB7" w:rsidRPr="00974337" w:rsidRDefault="00F13DB7" w:rsidP="00F13DB7">
      <w:pPr>
        <w:spacing w:before="120" w:after="240"/>
        <w:rPr>
          <w:rFonts w:eastAsia="Calibri" w:cs="Arial"/>
        </w:rPr>
      </w:pPr>
      <w:r w:rsidRPr="00974337">
        <w:rPr>
          <w:rFonts w:eastAsia="Calibri" w:cs="Arial"/>
        </w:rPr>
        <w:t>PÕHIKAITSENA (otsepuutekaitse) – põhiisolatsiooni ohtlike pingestatud osade ja pingealdiste juhtivate osade vahel ning kaitsekatete ja kaitseümbriste kasutamist;</w:t>
      </w:r>
    </w:p>
    <w:p w14:paraId="5008814F" w14:textId="77777777" w:rsidR="00F13DB7" w:rsidRDefault="00F13DB7" w:rsidP="00F13DB7">
      <w:pPr>
        <w:spacing w:before="120" w:after="240"/>
        <w:rPr>
          <w:rFonts w:eastAsia="Calibri" w:cs="Calibri"/>
        </w:rPr>
      </w:pPr>
      <w:r w:rsidRPr="00974337">
        <w:rPr>
          <w:rFonts w:eastAsia="Calibri" w:cs="Calibri"/>
        </w:rPr>
        <w:t>RIKKEKAITSENA (</w:t>
      </w:r>
      <w:proofErr w:type="spellStart"/>
      <w:r w:rsidRPr="00974337">
        <w:rPr>
          <w:rFonts w:eastAsia="Calibri" w:cs="Calibri"/>
        </w:rPr>
        <w:t>kaudpuutekaitse</w:t>
      </w:r>
      <w:proofErr w:type="spellEnd"/>
      <w:r w:rsidRPr="00974337">
        <w:rPr>
          <w:rFonts w:eastAsia="Calibri" w:cs="Calibri"/>
        </w:rPr>
        <w:t>) – toite automaatset väljalülitamist koos maandatud</w:t>
      </w:r>
      <w:r w:rsidRPr="00974337">
        <w:rPr>
          <w:rFonts w:eastAsia="Calibri" w:cs="Calibri"/>
        </w:rPr>
        <w:br/>
      </w:r>
      <w:proofErr w:type="spellStart"/>
      <w:r w:rsidRPr="00974337">
        <w:rPr>
          <w:rFonts w:eastAsia="Calibri" w:cs="Calibri"/>
        </w:rPr>
        <w:t>kaitsepotentsiaaliühtlustussüsteemi</w:t>
      </w:r>
      <w:proofErr w:type="spellEnd"/>
      <w:r w:rsidRPr="00974337">
        <w:rPr>
          <w:rFonts w:eastAsia="Calibri" w:cs="Calibri"/>
        </w:rPr>
        <w:t xml:space="preserve"> väljaehitamisega, millega tagatakse elektripaigaldise pingealdiste</w:t>
      </w:r>
      <w:r w:rsidRPr="00974337">
        <w:rPr>
          <w:rFonts w:eastAsia="Calibri" w:cs="Calibri"/>
        </w:rPr>
        <w:br/>
        <w:t>juhtivate osade arvestuslik puutepinge alla 50VAC. Liinide lühisvoolude väärtused tagavad nõutud</w:t>
      </w:r>
      <w:r w:rsidRPr="00974337">
        <w:rPr>
          <w:rFonts w:eastAsia="Calibri" w:cs="Calibri"/>
        </w:rPr>
        <w:br/>
        <w:t>väljalülitusaja 5s jooksul, vastavalt EVS-HD 60364-4-41:2007 “Madalpinge elektripaigaldised osa 4-41:</w:t>
      </w:r>
      <w:r w:rsidRPr="00974337">
        <w:rPr>
          <w:rFonts w:eastAsia="Calibri" w:cs="Calibri"/>
        </w:rPr>
        <w:br/>
        <w:t>Kaitseviisid, Kaitse elektrilöögi eest” punktis 411.3.2.3 toodud nõuetes.</w:t>
      </w:r>
      <w:r>
        <w:rPr>
          <w:rFonts w:eastAsia="Calibri" w:cs="Calibri"/>
        </w:rPr>
        <w:t xml:space="preserve"> </w:t>
      </w:r>
    </w:p>
    <w:p w14:paraId="7155A2D1" w14:textId="77777777" w:rsidR="00F13DB7" w:rsidRPr="00E42855" w:rsidRDefault="00F13DB7" w:rsidP="00F13DB7">
      <w:pPr>
        <w:spacing w:before="120" w:after="240"/>
        <w:rPr>
          <w:rFonts w:eastAsia="Calibri" w:cs="Calibri"/>
        </w:rPr>
      </w:pPr>
      <w:r w:rsidRPr="00974337">
        <w:rPr>
          <w:rFonts w:eastAsia="Calibri" w:cs="Calibri"/>
        </w:rPr>
        <w:t>Maanduspaigaldiste projekteerimisel on arvestatud liivsavi-pinnasega, eritakistusega 200Ωm. Juhul, kui</w:t>
      </w:r>
      <w:r w:rsidRPr="00974337">
        <w:rPr>
          <w:rFonts w:eastAsia="Calibri" w:cs="Calibri"/>
        </w:rPr>
        <w:br/>
        <w:t>pinnase eritakistus osutub maanduspaigaldise kohal suuremaks ja maandustakistus ei anna soovitud</w:t>
      </w:r>
      <w:r w:rsidRPr="00974337">
        <w:rPr>
          <w:rFonts w:eastAsia="Calibri" w:cs="Calibri"/>
        </w:rPr>
        <w:br/>
        <w:t>tulemust siis tuleb paigaldada täiendavaid maanduselektroode. Vajaduse korral ehitada süvamaandur.</w:t>
      </w:r>
    </w:p>
    <w:p w14:paraId="7D541413" w14:textId="77777777" w:rsidR="00F13DB7" w:rsidRPr="00924F73" w:rsidRDefault="00F13DB7" w:rsidP="00F13DB7">
      <w:pPr>
        <w:pStyle w:val="Pealkiri2"/>
        <w:numPr>
          <w:ilvl w:val="1"/>
          <w:numId w:val="46"/>
        </w:numPr>
        <w:tabs>
          <w:tab w:val="num" w:pos="1440"/>
        </w:tabs>
        <w:spacing w:before="360" w:after="360"/>
        <w:ind w:left="547" w:hanging="360"/>
      </w:pPr>
      <w:bookmarkStart w:id="20" w:name="_Toc151713466"/>
      <w:bookmarkStart w:id="21" w:name="_Toc164433188"/>
      <w:r w:rsidRPr="00AE4843">
        <w:t>Tähistuste paigaldamine</w:t>
      </w:r>
      <w:bookmarkEnd w:id="20"/>
      <w:bookmarkEnd w:id="21"/>
    </w:p>
    <w:p w14:paraId="1D930953" w14:textId="77777777" w:rsidR="00F13DB7" w:rsidRPr="00AE4843" w:rsidRDefault="00F13DB7" w:rsidP="00F13DB7">
      <w:pPr>
        <w:spacing w:before="120" w:after="240"/>
        <w:rPr>
          <w:rFonts w:cs="Calibri"/>
        </w:rPr>
      </w:pPr>
      <w:r w:rsidRPr="00AE4843">
        <w:rPr>
          <w:rFonts w:cs="Calibri"/>
        </w:rPr>
        <w:t xml:space="preserve">Kilpides olevad lülitid tähistada liini numbri ja kaabli teise otsa sõlme tunnus. Elektrikilpidele kinnitada “Elektriohu” märk ja jaotuskilbi number. </w:t>
      </w:r>
    </w:p>
    <w:p w14:paraId="2CD988B3" w14:textId="77777777" w:rsidR="00F13DB7" w:rsidRPr="00AE4843" w:rsidRDefault="00F13DB7" w:rsidP="00F13DB7">
      <w:pPr>
        <w:spacing w:before="120" w:after="240"/>
        <w:rPr>
          <w:rFonts w:cs="Calibri"/>
        </w:rPr>
      </w:pPr>
      <w:r w:rsidRPr="00AE4843">
        <w:rPr>
          <w:rFonts w:cs="Calibri"/>
        </w:rPr>
        <w:t>Maakaabli otsad tuleb tähistada kaablilipikutega. Märgis kaabli andmetega tuleb paigaldada kaabli otsamuhvi juurde kaabli külge. Kaablilipikul peab olema: Kaabli mark, Kaabli pikkus ja kaabli teise otsa sõlme tunnus.</w:t>
      </w:r>
    </w:p>
    <w:p w14:paraId="305E02CF" w14:textId="77777777" w:rsidR="00F13DB7" w:rsidRPr="00924F73" w:rsidRDefault="00F13DB7" w:rsidP="00F13DB7">
      <w:pPr>
        <w:spacing w:before="120" w:after="240"/>
        <w:rPr>
          <w:rFonts w:cs="Calibri"/>
        </w:rPr>
      </w:pPr>
      <w:r w:rsidRPr="00AE4843">
        <w:rPr>
          <w:rFonts w:cs="Calibri"/>
        </w:rPr>
        <w:t>Kaabelliinide trassid peab märgistama paigaldatavast kaablist 0,3 m kõrgemale kaabli kohal pinnases hoiatuslindiga/märkelindiga, v.a. kinnisel meetodil paigaldatud lõigud. Kollase hoiatuslindi musta värviga kirje peab sisaldama hoiatust, et tegemist on elektrikaabliga. Sidekaabli puhul kasutada linti kirjega „Ettevaatust sidekaabel“</w:t>
      </w:r>
    </w:p>
    <w:p w14:paraId="219E997D" w14:textId="77777777" w:rsidR="00F13DB7" w:rsidRPr="00924F73" w:rsidRDefault="00F13DB7" w:rsidP="00F13DB7">
      <w:pPr>
        <w:pStyle w:val="Pealkiri1"/>
        <w:numPr>
          <w:ilvl w:val="0"/>
          <w:numId w:val="46"/>
        </w:numPr>
        <w:tabs>
          <w:tab w:val="num" w:pos="397"/>
        </w:tabs>
        <w:spacing w:before="360" w:after="360"/>
        <w:ind w:left="360" w:hanging="397"/>
        <w:rPr>
          <w:rFonts w:cstheme="minorHAnsi"/>
        </w:rPr>
      </w:pPr>
      <w:bookmarkStart w:id="22" w:name="_Toc151713467"/>
      <w:bookmarkStart w:id="23" w:name="_Toc164433189"/>
      <w:r>
        <w:rPr>
          <w:rFonts w:cstheme="minorHAnsi"/>
        </w:rPr>
        <w:t>Projekteerimis- ja töövõtupiirid</w:t>
      </w:r>
      <w:bookmarkEnd w:id="22"/>
      <w:bookmarkEnd w:id="23"/>
    </w:p>
    <w:p w14:paraId="5C732587" w14:textId="0F7FE29A" w:rsidR="00F13DB7" w:rsidRDefault="00F13DB7" w:rsidP="00F13DB7">
      <w:pPr>
        <w:spacing w:before="120" w:after="200"/>
        <w:rPr>
          <w:rFonts w:cstheme="minorHAnsi"/>
        </w:rPr>
      </w:pPr>
      <w:r w:rsidRPr="00974337">
        <w:rPr>
          <w:rFonts w:cstheme="minorHAnsi"/>
        </w:rPr>
        <w:t>Projekteeritud rajatised (laadija</w:t>
      </w:r>
      <w:r w:rsidR="003C5FD7">
        <w:rPr>
          <w:rFonts w:cstheme="minorHAnsi"/>
        </w:rPr>
        <w:t>d</w:t>
      </w:r>
      <w:r w:rsidRPr="00974337">
        <w:rPr>
          <w:rFonts w:cstheme="minorHAnsi"/>
        </w:rPr>
        <w:t>, kaablid, kilbid, juhtimisseadmed jne.) jäävad Eleport OÜ omandisse. Rajatised mida ei ole võimalik mõistlikul viisil demonteerida (maa-alused kaitsetorud, vundament jne.) jäävad kinnistu omaniku omandisse.</w:t>
      </w:r>
    </w:p>
    <w:p w14:paraId="2A6E14F9" w14:textId="77777777" w:rsidR="00055F6D" w:rsidRDefault="00055F6D" w:rsidP="00F13DB7">
      <w:pPr>
        <w:spacing w:before="120" w:after="200"/>
        <w:rPr>
          <w:rFonts w:cstheme="minorHAnsi"/>
        </w:rPr>
      </w:pPr>
    </w:p>
    <w:p w14:paraId="29E3D25C" w14:textId="77777777" w:rsidR="00055F6D" w:rsidRDefault="00055F6D" w:rsidP="00F13DB7">
      <w:pPr>
        <w:spacing w:before="120" w:after="200"/>
        <w:rPr>
          <w:rFonts w:cstheme="minorHAnsi"/>
        </w:rPr>
      </w:pPr>
    </w:p>
    <w:p w14:paraId="48739312" w14:textId="77777777" w:rsidR="00F13DB7" w:rsidRPr="00924F73" w:rsidRDefault="00F13DB7" w:rsidP="00F13DB7">
      <w:pPr>
        <w:pStyle w:val="Pealkiri1"/>
        <w:numPr>
          <w:ilvl w:val="0"/>
          <w:numId w:val="46"/>
        </w:numPr>
        <w:tabs>
          <w:tab w:val="num" w:pos="397"/>
        </w:tabs>
        <w:spacing w:before="360" w:after="360"/>
        <w:ind w:left="360" w:hanging="397"/>
        <w:rPr>
          <w:rFonts w:cstheme="minorHAnsi"/>
        </w:rPr>
      </w:pPr>
      <w:bookmarkStart w:id="24" w:name="_Toc151713468"/>
      <w:bookmarkStart w:id="25" w:name="_Toc164433190"/>
      <w:r>
        <w:rPr>
          <w:rFonts w:cstheme="minorHAnsi"/>
        </w:rPr>
        <w:lastRenderedPageBreak/>
        <w:t>Lubatud kõrvalekalded projekteeritud trassidest</w:t>
      </w:r>
      <w:bookmarkEnd w:id="24"/>
      <w:bookmarkEnd w:id="25"/>
    </w:p>
    <w:p w14:paraId="14DDEA04" w14:textId="20415AAB" w:rsidR="00F13DB7" w:rsidRDefault="00F13DB7" w:rsidP="00F13DB7">
      <w:pPr>
        <w:spacing w:before="120" w:after="200"/>
        <w:rPr>
          <w:rFonts w:cstheme="minorHAnsi"/>
        </w:rPr>
      </w:pPr>
      <w:r w:rsidRPr="004E6809">
        <w:rPr>
          <w:rFonts w:cstheme="minorHAnsi"/>
        </w:rPr>
        <w:t xml:space="preserve">Enne ehitustööde algust tuleb projekteeritud trassid maha märkida täpses vastavuses projektile. Ehitustööde käigus ilmnevate ettenägematute asjaolude puhul on lubatud projekteeritud trassist kõrvale kalduda üldreeglina piirides </w:t>
      </w:r>
      <w:r w:rsidRPr="004E6809">
        <w:rPr>
          <w:rFonts w:cstheme="minorHAnsi"/>
        </w:rPr>
        <w:sym w:font="Symbol" w:char="F0B1"/>
      </w:r>
      <w:r w:rsidRPr="004E6809">
        <w:rPr>
          <w:rFonts w:cstheme="minorHAnsi"/>
        </w:rPr>
        <w:t xml:space="preserve">0,5m, tingimusel, et kaugus katastriüksuste piiridest jääb vähemalt 0,5m. Ühelgi juhul ei tohi kõrvalekalle ulatuda </w:t>
      </w:r>
      <w:proofErr w:type="spellStart"/>
      <w:r w:rsidRPr="004E6809">
        <w:rPr>
          <w:rFonts w:cstheme="minorHAnsi"/>
        </w:rPr>
        <w:t>kõrvaloleva</w:t>
      </w:r>
      <w:proofErr w:type="spellEnd"/>
      <w:r w:rsidRPr="004E6809">
        <w:rPr>
          <w:rFonts w:cstheme="minorHAnsi"/>
        </w:rPr>
        <w:t xml:space="preserve"> maaüksuse piiridesse. Teiste maa-aluste ja maapealsete kommunikatsioonide olemasolul kaablitrasside piirkonnas peavad olema tagatud normide</w:t>
      </w:r>
      <w:r w:rsidR="00916301">
        <w:rPr>
          <w:rFonts w:cstheme="minorHAnsi"/>
        </w:rPr>
        <w:t xml:space="preserve"> </w:t>
      </w:r>
      <w:r w:rsidRPr="004E6809">
        <w:rPr>
          <w:rFonts w:cstheme="minorHAnsi"/>
        </w:rPr>
        <w:t xml:space="preserve">kohased kaugused (kujad). </w:t>
      </w:r>
    </w:p>
    <w:p w14:paraId="426AB07E" w14:textId="77777777" w:rsidR="00916301" w:rsidRPr="002455EE" w:rsidRDefault="00916301" w:rsidP="00F13DB7">
      <w:pPr>
        <w:spacing w:before="120" w:after="200"/>
        <w:rPr>
          <w:rFonts w:cstheme="minorHAnsi"/>
        </w:rPr>
      </w:pPr>
    </w:p>
    <w:p w14:paraId="20675214" w14:textId="77777777" w:rsidR="00F13DB7" w:rsidRPr="00AE4843" w:rsidRDefault="00F13DB7" w:rsidP="00F13DB7">
      <w:pPr>
        <w:pStyle w:val="Pealkiri1"/>
        <w:numPr>
          <w:ilvl w:val="0"/>
          <w:numId w:val="51"/>
        </w:numPr>
        <w:tabs>
          <w:tab w:val="num" w:pos="284"/>
        </w:tabs>
        <w:spacing w:before="360" w:after="360"/>
        <w:ind w:left="360" w:hanging="284"/>
      </w:pPr>
      <w:bookmarkStart w:id="26" w:name="_Toc151713469"/>
      <w:bookmarkStart w:id="27" w:name="_Toc164433191"/>
      <w:r w:rsidRPr="00047151">
        <w:t>Üldised nõuded ja juhised liinirajatiste ehitamisel</w:t>
      </w:r>
      <w:bookmarkEnd w:id="26"/>
      <w:bookmarkEnd w:id="27"/>
    </w:p>
    <w:p w14:paraId="36C48CB4" w14:textId="77777777" w:rsidR="00F13DB7" w:rsidRPr="005811C6" w:rsidRDefault="00F13DB7" w:rsidP="00F13DB7">
      <w:pPr>
        <w:pStyle w:val="Loendilik"/>
        <w:keepNext/>
        <w:keepLines/>
        <w:numPr>
          <w:ilvl w:val="0"/>
          <w:numId w:val="46"/>
        </w:numPr>
        <w:overflowPunct/>
        <w:autoSpaceDE/>
        <w:autoSpaceDN/>
        <w:adjustRightInd/>
        <w:spacing w:before="120" w:after="240"/>
        <w:contextualSpacing w:val="0"/>
        <w:jc w:val="both"/>
        <w:textAlignment w:val="auto"/>
        <w:outlineLvl w:val="1"/>
        <w:rPr>
          <w:rFonts w:eastAsiaTheme="majorEastAsia" w:cstheme="majorBidi"/>
          <w:b/>
          <w:vanish/>
          <w:color w:val="000000" w:themeColor="text1"/>
          <w:sz w:val="28"/>
          <w:szCs w:val="26"/>
        </w:rPr>
      </w:pPr>
      <w:bookmarkStart w:id="28" w:name="_Toc150861529"/>
      <w:bookmarkStart w:id="29" w:name="_Toc150863308"/>
      <w:bookmarkStart w:id="30" w:name="_Toc150866323"/>
      <w:bookmarkStart w:id="31" w:name="_Toc150866955"/>
      <w:bookmarkStart w:id="32" w:name="_Toc150867706"/>
      <w:bookmarkStart w:id="33" w:name="_Toc151629505"/>
      <w:bookmarkStart w:id="34" w:name="_Toc151634001"/>
      <w:bookmarkStart w:id="35" w:name="_Toc151713470"/>
      <w:bookmarkStart w:id="36" w:name="_Toc164419504"/>
      <w:bookmarkStart w:id="37" w:name="_Toc164419901"/>
      <w:bookmarkStart w:id="38" w:name="_Toc164432927"/>
      <w:bookmarkStart w:id="39" w:name="_Toc164433192"/>
      <w:bookmarkEnd w:id="28"/>
      <w:bookmarkEnd w:id="29"/>
      <w:bookmarkEnd w:id="30"/>
      <w:bookmarkEnd w:id="31"/>
      <w:bookmarkEnd w:id="32"/>
      <w:bookmarkEnd w:id="33"/>
      <w:bookmarkEnd w:id="34"/>
      <w:bookmarkEnd w:id="35"/>
      <w:bookmarkEnd w:id="36"/>
      <w:bookmarkEnd w:id="37"/>
      <w:bookmarkEnd w:id="38"/>
      <w:bookmarkEnd w:id="39"/>
    </w:p>
    <w:p w14:paraId="2D569B26" w14:textId="77777777" w:rsidR="00F13DB7" w:rsidRPr="00916301" w:rsidRDefault="00F13DB7" w:rsidP="00F13DB7">
      <w:pPr>
        <w:pStyle w:val="Pealkiri2"/>
        <w:numPr>
          <w:ilvl w:val="1"/>
          <w:numId w:val="46"/>
        </w:numPr>
        <w:tabs>
          <w:tab w:val="num" w:pos="1440"/>
        </w:tabs>
        <w:ind w:left="547" w:hanging="360"/>
      </w:pPr>
      <w:bookmarkStart w:id="40" w:name="_Toc151713471"/>
      <w:bookmarkStart w:id="41" w:name="_Toc164433193"/>
      <w:r w:rsidRPr="00916301">
        <w:t>Kaevetööde teostamine</w:t>
      </w:r>
      <w:bookmarkEnd w:id="40"/>
      <w:bookmarkEnd w:id="41"/>
    </w:p>
    <w:p w14:paraId="6E8ADEC3" w14:textId="77777777" w:rsidR="00F13DB7" w:rsidRPr="00916301" w:rsidRDefault="00F13DB7" w:rsidP="00F13DB7">
      <w:pPr>
        <w:spacing w:before="240" w:after="240"/>
        <w:rPr>
          <w:rFonts w:cstheme="minorHAnsi"/>
        </w:rPr>
      </w:pPr>
      <w:r w:rsidRPr="00916301">
        <w:rPr>
          <w:rFonts w:cstheme="minorHAnsi"/>
        </w:rPr>
        <w:t>Enne kaevetöid täpsustada olemasolevate maa-aluste kommuni</w:t>
      </w:r>
      <w:r w:rsidRPr="00916301">
        <w:rPr>
          <w:rFonts w:cstheme="minorHAnsi"/>
        </w:rPr>
        <w:softHyphen/>
        <w:t>katsioonide asukohad looduses ja vajadusel kutsuda juurde kommunikatsioonitrasside valdajad. Kaevetööde käigus ilmnenud kommunikatsioonide teisiti paiknemisest informeerida trassivaldajat ja lahendada olukord koos viimase esindajaga.</w:t>
      </w:r>
    </w:p>
    <w:p w14:paraId="6090D680" w14:textId="77777777" w:rsidR="00F13DB7" w:rsidRPr="00916301" w:rsidRDefault="00F13DB7" w:rsidP="00F13DB7">
      <w:pPr>
        <w:spacing w:before="240" w:after="240"/>
        <w:rPr>
          <w:rFonts w:cstheme="minorHAnsi"/>
        </w:rPr>
      </w:pPr>
      <w:r w:rsidRPr="00916301">
        <w:rPr>
          <w:rFonts w:cstheme="minorHAnsi"/>
        </w:rPr>
        <w:t>Lõikumisel kommunikatsioonitrassidega otsustatakse alt- või ülevalt läbimineku kasuks koostöös trassivaldajaga. Trassi paigaldamisel mehhanismidega kaevata lõikumiskohad kommunikatsioonitrassidega eelnevalt käsitsi lahti ning seejärel paigaldada trass läbi lahti kaevatud koha.</w:t>
      </w:r>
    </w:p>
    <w:p w14:paraId="2F81C97D" w14:textId="77777777" w:rsidR="00F13DB7" w:rsidRPr="00916301" w:rsidRDefault="00F13DB7" w:rsidP="00F13DB7">
      <w:pPr>
        <w:spacing w:before="240" w:after="240"/>
        <w:rPr>
          <w:rFonts w:cstheme="minorHAnsi"/>
          <w:kern w:val="36"/>
        </w:rPr>
      </w:pPr>
      <w:r w:rsidRPr="00916301">
        <w:rPr>
          <w:rFonts w:cstheme="minorHAnsi"/>
          <w:kern w:val="32"/>
        </w:rPr>
        <w:t>Maa-aluste ja maapealsete kommunikatsioonide kaitsevööndis kaevetööde teostamisel juhinduda Majandus- ja kommunikatsiooniministri v</w:t>
      </w:r>
      <w:r w:rsidRPr="00916301">
        <w:rPr>
          <w:rFonts w:cstheme="minorHAnsi"/>
          <w:kern w:val="32"/>
          <w:shd w:val="clear" w:color="auto" w:fill="FFFFFF"/>
        </w:rPr>
        <w:t>astuvõetud 25.06.2015 määrusest nr.73</w:t>
      </w:r>
      <w:r w:rsidRPr="00916301">
        <w:rPr>
          <w:rFonts w:cstheme="minorHAnsi"/>
          <w:kern w:val="32"/>
        </w:rPr>
        <w:t xml:space="preserve"> „</w:t>
      </w:r>
      <w:r w:rsidRPr="00916301">
        <w:rPr>
          <w:rFonts w:cstheme="minorHAnsi"/>
          <w:kern w:val="36"/>
        </w:rPr>
        <w:t>Ehitise kaitsevööndi ulatus, kaitsevööndis tegutsemise kord ja kaitsevööndi tähistusele esitatavad nõuded”.</w:t>
      </w:r>
    </w:p>
    <w:p w14:paraId="211B83D9" w14:textId="45F501A5" w:rsidR="00F13DB7" w:rsidRDefault="00F13DB7" w:rsidP="00F13DB7">
      <w:pPr>
        <w:spacing w:before="240" w:after="240"/>
        <w:rPr>
          <w:rFonts w:cstheme="minorHAnsi"/>
          <w:b/>
          <w:bCs/>
          <w:kern w:val="36"/>
        </w:rPr>
      </w:pPr>
      <w:r w:rsidRPr="00916301">
        <w:rPr>
          <w:rFonts w:cstheme="minorHAnsi"/>
          <w:b/>
          <w:bCs/>
          <w:kern w:val="36"/>
        </w:rPr>
        <w:t>NB! Kommunikatsioonitrasside kaitsevööndis teostada kaevetööd käsitsi. Kommunikatsioonide</w:t>
      </w:r>
      <w:r w:rsidR="006402FE">
        <w:rPr>
          <w:rFonts w:cstheme="minorHAnsi"/>
          <w:b/>
          <w:bCs/>
          <w:kern w:val="36"/>
        </w:rPr>
        <w:t xml:space="preserve"> </w:t>
      </w:r>
      <w:r w:rsidRPr="00916301">
        <w:rPr>
          <w:rFonts w:cstheme="minorHAnsi"/>
          <w:b/>
          <w:bCs/>
          <w:kern w:val="36"/>
        </w:rPr>
        <w:t xml:space="preserve">vahelised kujad tagada vastavalt </w:t>
      </w:r>
      <w:proofErr w:type="spellStart"/>
      <w:r w:rsidRPr="00916301">
        <w:rPr>
          <w:rFonts w:cstheme="minorHAnsi"/>
          <w:b/>
          <w:bCs/>
          <w:kern w:val="36"/>
        </w:rPr>
        <w:t>EVS’is</w:t>
      </w:r>
      <w:proofErr w:type="spellEnd"/>
      <w:r w:rsidRPr="00916301">
        <w:rPr>
          <w:rFonts w:cstheme="minorHAnsi"/>
          <w:b/>
          <w:bCs/>
          <w:kern w:val="36"/>
        </w:rPr>
        <w:t xml:space="preserve"> 843:2016 toodud määradele.</w:t>
      </w:r>
    </w:p>
    <w:p w14:paraId="63B9495B" w14:textId="77777777" w:rsidR="008212F0" w:rsidRPr="00A37FC2" w:rsidRDefault="008212F0" w:rsidP="008212F0">
      <w:pPr>
        <w:spacing w:line="276" w:lineRule="auto"/>
        <w:jc w:val="both"/>
        <w:rPr>
          <w:rFonts w:cs="Calibri"/>
          <w:b/>
          <w:color w:val="FF0000"/>
          <w:szCs w:val="22"/>
        </w:rPr>
      </w:pPr>
      <w:r w:rsidRPr="00307C90">
        <w:rPr>
          <w:rFonts w:cs="Calibri"/>
          <w:b/>
          <w:color w:val="FF0000"/>
          <w:szCs w:val="22"/>
        </w:rPr>
        <w:t xml:space="preserve">Ehitustööde tellija peab ehitamisega kaasnevate veoste vedamisel kindlustama ehitusobjektilt väljuvate sõidukite rehvide puhtuse ja vältima ehitusprahi, pinnase, tolmu ning vee kandumise väljapoole ehitusobjekti piire. Selleks korraldab tööde tellija teehooldetööd või rajab ehitusobjektile või selle vahetusse lähedusse rehvide puhastamiseks sobiva hooldusala. Juhul, kui hooldusala asub väljaspool ehitusobjekti tuleb kavandada ja tagada ka selle ala ehitusjärgne heakorrastamine. </w:t>
      </w:r>
    </w:p>
    <w:p w14:paraId="663A4015" w14:textId="57E4864B" w:rsidR="001E5CBF" w:rsidRDefault="001E5CBF">
      <w:pPr>
        <w:spacing w:after="0"/>
        <w:rPr>
          <w:rFonts w:cstheme="minorHAnsi"/>
          <w:b/>
          <w:bCs/>
          <w:kern w:val="36"/>
        </w:rPr>
      </w:pPr>
      <w:r>
        <w:rPr>
          <w:rFonts w:cstheme="minorHAnsi"/>
          <w:b/>
          <w:bCs/>
          <w:kern w:val="36"/>
        </w:rPr>
        <w:br w:type="page"/>
      </w:r>
    </w:p>
    <w:p w14:paraId="379DE197" w14:textId="77777777" w:rsidR="00F13DB7" w:rsidRPr="00FA2E61" w:rsidRDefault="00F13DB7" w:rsidP="00F13DB7">
      <w:pPr>
        <w:pStyle w:val="Pealkiri2"/>
        <w:numPr>
          <w:ilvl w:val="1"/>
          <w:numId w:val="46"/>
        </w:numPr>
        <w:tabs>
          <w:tab w:val="num" w:pos="1440"/>
        </w:tabs>
        <w:spacing w:before="360" w:after="360"/>
        <w:ind w:left="547" w:hanging="360"/>
      </w:pPr>
      <w:bookmarkStart w:id="42" w:name="_Toc151713472"/>
      <w:bookmarkStart w:id="43" w:name="_Toc164433194"/>
      <w:r w:rsidRPr="00FA2E61">
        <w:lastRenderedPageBreak/>
        <w:t>Teekatted ja haljastus</w:t>
      </w:r>
      <w:bookmarkEnd w:id="42"/>
      <w:bookmarkEnd w:id="43"/>
    </w:p>
    <w:p w14:paraId="3EE43BD1" w14:textId="77777777" w:rsidR="00F13DB7" w:rsidRDefault="00F13DB7" w:rsidP="00F13DB7">
      <w:pPr>
        <w:spacing w:before="240" w:after="240"/>
        <w:rPr>
          <w:rFonts w:cstheme="minorHAnsi"/>
        </w:rPr>
      </w:pPr>
      <w:r w:rsidRPr="004E6809">
        <w:rPr>
          <w:rFonts w:cstheme="minorHAnsi"/>
        </w:rPr>
        <w:t>Peale kaevetöid ja liinirajatiste ehitamist taastada rikutud haljasmaa ja teekatted vähemalt olemasoleval tasemel</w:t>
      </w:r>
      <w:r>
        <w:rPr>
          <w:rFonts w:cstheme="minorHAnsi"/>
        </w:rPr>
        <w:t xml:space="preserve"> vt joonis AA-4-02</w:t>
      </w:r>
      <w:r w:rsidRPr="004E6809">
        <w:rPr>
          <w:rFonts w:cstheme="minorHAnsi"/>
        </w:rPr>
        <w:t xml:space="preserve">. </w:t>
      </w:r>
    </w:p>
    <w:p w14:paraId="54D79239" w14:textId="2711C3C6" w:rsidR="00F13DB7" w:rsidRPr="004E6809" w:rsidRDefault="00F13DB7" w:rsidP="00F13DB7">
      <w:pPr>
        <w:spacing w:before="240" w:after="240"/>
        <w:rPr>
          <w:rFonts w:cstheme="minorHAnsi"/>
        </w:rPr>
      </w:pPr>
      <w:r w:rsidRPr="004E6809">
        <w:rPr>
          <w:rFonts w:cstheme="minorHAnsi"/>
          <w:b/>
          <w:bCs/>
        </w:rPr>
        <w:t>Kaeviku tagasitäitmisel lähtuda Ta</w:t>
      </w:r>
      <w:r w:rsidR="00017776">
        <w:rPr>
          <w:rFonts w:cstheme="minorHAnsi"/>
          <w:b/>
          <w:bCs/>
        </w:rPr>
        <w:t>rtu</w:t>
      </w:r>
      <w:r w:rsidRPr="004E6809">
        <w:rPr>
          <w:rFonts w:cstheme="minorHAnsi"/>
          <w:b/>
          <w:bCs/>
        </w:rPr>
        <w:t xml:space="preserve"> Linnavolikogu poolt </w:t>
      </w:r>
      <w:r w:rsidR="00017776">
        <w:rPr>
          <w:rFonts w:cstheme="minorHAnsi"/>
          <w:b/>
          <w:bCs/>
        </w:rPr>
        <w:t>18</w:t>
      </w:r>
      <w:r w:rsidRPr="004E6809">
        <w:rPr>
          <w:rFonts w:cstheme="minorHAnsi"/>
          <w:b/>
          <w:bCs/>
        </w:rPr>
        <w:t>.</w:t>
      </w:r>
      <w:r w:rsidR="00017776">
        <w:rPr>
          <w:rFonts w:cstheme="minorHAnsi"/>
          <w:b/>
          <w:bCs/>
        </w:rPr>
        <w:t>12</w:t>
      </w:r>
      <w:r w:rsidRPr="004E6809">
        <w:rPr>
          <w:rFonts w:cstheme="minorHAnsi"/>
          <w:b/>
          <w:bCs/>
        </w:rPr>
        <w:t>.200</w:t>
      </w:r>
      <w:r w:rsidR="00017776">
        <w:rPr>
          <w:rFonts w:cstheme="minorHAnsi"/>
          <w:b/>
          <w:bCs/>
        </w:rPr>
        <w:t>3</w:t>
      </w:r>
      <w:r w:rsidRPr="004E6809">
        <w:rPr>
          <w:rFonts w:cstheme="minorHAnsi"/>
          <w:b/>
          <w:bCs/>
        </w:rPr>
        <w:t xml:space="preserve"> vastu võetud määrusest nr </w:t>
      </w:r>
      <w:r w:rsidR="00017776">
        <w:rPr>
          <w:rFonts w:cstheme="minorHAnsi"/>
          <w:b/>
          <w:bCs/>
        </w:rPr>
        <w:t>52</w:t>
      </w:r>
      <w:r w:rsidRPr="004E6809">
        <w:rPr>
          <w:rFonts w:cstheme="minorHAnsi"/>
          <w:b/>
          <w:bCs/>
        </w:rPr>
        <w:t>, „Ta</w:t>
      </w:r>
      <w:r w:rsidR="00017776">
        <w:rPr>
          <w:rFonts w:cstheme="minorHAnsi"/>
          <w:b/>
          <w:bCs/>
        </w:rPr>
        <w:t>rtu</w:t>
      </w:r>
      <w:r w:rsidRPr="004E6809">
        <w:rPr>
          <w:rFonts w:cstheme="minorHAnsi"/>
          <w:b/>
          <w:bCs/>
        </w:rPr>
        <w:t xml:space="preserve"> linna kaevetööde eeskirjas“ olevatest nõuetest.</w:t>
      </w:r>
    </w:p>
    <w:p w14:paraId="6D11719E" w14:textId="667158A0" w:rsidR="00F13DB7" w:rsidRDefault="00017776" w:rsidP="00F13DB7">
      <w:pPr>
        <w:spacing w:before="240" w:after="240"/>
        <w:rPr>
          <w:rFonts w:cs="Calibri"/>
          <w:szCs w:val="22"/>
        </w:rPr>
      </w:pPr>
      <w:r w:rsidRPr="00017776">
        <w:rPr>
          <w:rFonts w:cs="Calibri"/>
          <w:color w:val="202020"/>
          <w:szCs w:val="22"/>
          <w:shd w:val="clear" w:color="auto" w:fill="FFFFFF"/>
        </w:rPr>
        <w:t>Haljasalade murukatete taastamisel võib tagasitäiteks kasutada kaevekohast väljavõetud pinnast, pealmine külvialune kiht peab olema 10 cm paksuse kihina täidetud taimede kasvuks sobiliku mullaga. Murukatte või rohukamara taastamiseks külvatakse muruseeme või paigaldatakse murumättad. Külvamiseks sobilik aeg on 01. mai – 01. september. Kaevetöö üleandmiseks peab muru olema tärganud ja üks kord niidetud.</w:t>
      </w:r>
      <w:r w:rsidRPr="00017776">
        <w:rPr>
          <w:rFonts w:cs="Calibri"/>
          <w:szCs w:val="22"/>
        </w:rPr>
        <w:t xml:space="preserve"> </w:t>
      </w:r>
    </w:p>
    <w:p w14:paraId="2AFA4E65" w14:textId="77777777" w:rsidR="00C471BE" w:rsidRPr="00017776" w:rsidRDefault="00C471BE" w:rsidP="00F13DB7">
      <w:pPr>
        <w:spacing w:before="240" w:after="240"/>
        <w:rPr>
          <w:rFonts w:cs="Calibri"/>
          <w:szCs w:val="22"/>
        </w:rPr>
      </w:pPr>
    </w:p>
    <w:p w14:paraId="51409D3A" w14:textId="77777777" w:rsidR="00F13DB7" w:rsidRPr="004F4932" w:rsidRDefault="00F13DB7" w:rsidP="00F13DB7">
      <w:pPr>
        <w:pStyle w:val="Pealkiri2"/>
        <w:numPr>
          <w:ilvl w:val="1"/>
          <w:numId w:val="46"/>
        </w:numPr>
        <w:tabs>
          <w:tab w:val="num" w:pos="1440"/>
        </w:tabs>
        <w:spacing w:before="360" w:after="360"/>
        <w:ind w:left="547" w:hanging="360"/>
      </w:pPr>
      <w:bookmarkStart w:id="44" w:name="_Toc151713473"/>
      <w:bookmarkStart w:id="45" w:name="_Toc164433195"/>
      <w:r>
        <w:t>Töötervishoid ja tööohutus</w:t>
      </w:r>
      <w:bookmarkEnd w:id="44"/>
      <w:bookmarkEnd w:id="45"/>
    </w:p>
    <w:p w14:paraId="36DCAA64" w14:textId="77777777" w:rsidR="00F13DB7" w:rsidRDefault="00F13DB7" w:rsidP="00F13DB7">
      <w:pPr>
        <w:spacing w:before="240" w:after="240"/>
        <w:rPr>
          <w:rFonts w:cstheme="minorHAnsi"/>
        </w:rPr>
      </w:pPr>
      <w:r w:rsidRPr="004E6809">
        <w:rPr>
          <w:rFonts w:cstheme="minorHAnsi"/>
        </w:rPr>
        <w:t xml:space="preserve">Tööde teostamisel järgida Eesti Vabariigi töötervishoiu- ja tööohutusalaste õigusaktide nõudeid. </w:t>
      </w:r>
    </w:p>
    <w:p w14:paraId="6E9B6422" w14:textId="77777777" w:rsidR="00D07A6A" w:rsidRDefault="00D07A6A" w:rsidP="00F13DB7">
      <w:pPr>
        <w:spacing w:before="240" w:after="240"/>
        <w:rPr>
          <w:rFonts w:cstheme="minorHAnsi"/>
        </w:rPr>
      </w:pPr>
    </w:p>
    <w:p w14:paraId="4A817C85" w14:textId="77777777" w:rsidR="00F13DB7" w:rsidRDefault="00F13DB7" w:rsidP="00F13DB7">
      <w:pPr>
        <w:pStyle w:val="Pealkiri2"/>
        <w:numPr>
          <w:ilvl w:val="1"/>
          <w:numId w:val="46"/>
        </w:numPr>
        <w:tabs>
          <w:tab w:val="num" w:pos="1440"/>
        </w:tabs>
        <w:spacing w:before="360" w:after="360"/>
        <w:ind w:left="547" w:hanging="360"/>
      </w:pPr>
      <w:bookmarkStart w:id="46" w:name="_Toc151713474"/>
      <w:bookmarkStart w:id="47" w:name="_Toc164433196"/>
      <w:r>
        <w:t>Ohutuse tagamine ja liikluse korraldamine</w:t>
      </w:r>
      <w:bookmarkEnd w:id="46"/>
      <w:bookmarkEnd w:id="47"/>
    </w:p>
    <w:p w14:paraId="6492CB03" w14:textId="77777777" w:rsidR="00F13DB7" w:rsidRPr="00916301" w:rsidRDefault="00F13DB7" w:rsidP="00F13DB7">
      <w:pPr>
        <w:spacing w:before="240" w:after="200"/>
        <w:rPr>
          <w:rFonts w:cstheme="minorHAnsi"/>
        </w:rPr>
      </w:pPr>
      <w:r w:rsidRPr="00916301">
        <w:rPr>
          <w:rFonts w:cstheme="minorHAnsi"/>
        </w:rPr>
        <w:t>Ehitustöödega mõjutatav piirkond peab kogu tööperioodi vältel olema tähistatud ja vastavalt vajadusele ka valgustatud nii, et tööde teostamine ei ohustaks piirkonda läbivate  või seal töid teostavate inimeste elu ja tervist ning vara.</w:t>
      </w:r>
    </w:p>
    <w:p w14:paraId="6E8323FA" w14:textId="77777777" w:rsidR="00F13DB7" w:rsidRPr="00916301" w:rsidRDefault="00F13DB7" w:rsidP="00F13DB7">
      <w:pPr>
        <w:spacing w:before="240" w:after="200"/>
        <w:rPr>
          <w:rFonts w:cstheme="minorHAnsi"/>
        </w:rPr>
      </w:pPr>
      <w:r w:rsidRPr="00916301">
        <w:rPr>
          <w:rFonts w:cstheme="minorHAnsi"/>
        </w:rPr>
        <w:t>Tänavate sulgemine osaliselt või täielikult sõidukite liikluseks on võimalik ainult  vastavalt omavalitsus piirkonnas kehtivale korrale.</w:t>
      </w:r>
    </w:p>
    <w:p w14:paraId="3808319F" w14:textId="77777777" w:rsidR="00F13DB7" w:rsidRPr="00916301" w:rsidRDefault="00F13DB7" w:rsidP="00F13DB7">
      <w:pPr>
        <w:spacing w:before="240" w:after="200"/>
        <w:rPr>
          <w:rFonts w:cstheme="minorHAnsi"/>
        </w:rPr>
      </w:pPr>
      <w:r w:rsidRPr="00916301">
        <w:rPr>
          <w:rFonts w:cstheme="minorHAnsi"/>
        </w:rPr>
        <w:t>Tööde teostaja peab arvestama kõigi projekti teostamiseks vajalike liikluse sulgemisest, ümbersuunamisest ja endise liiklusolukorra taastamisest (näiteks olemasolevate liiklusmärkide eemaldamine, ajutiste liiklusmärkide paigaldamine, jne.) tulenevate kulutustega. Kasutatavate liiklusmärkide kuju ja paigaldus peavad vastama kehtivale korrale.</w:t>
      </w:r>
    </w:p>
    <w:p w14:paraId="2D6467B8" w14:textId="77777777" w:rsidR="00F13DB7" w:rsidRPr="004E6809" w:rsidRDefault="00F13DB7" w:rsidP="00F13DB7">
      <w:pPr>
        <w:spacing w:before="240" w:after="200"/>
        <w:rPr>
          <w:rFonts w:cstheme="minorHAnsi"/>
        </w:rPr>
      </w:pPr>
      <w:r w:rsidRPr="004E6809">
        <w:rPr>
          <w:rFonts w:cstheme="minorHAnsi"/>
        </w:rPr>
        <w:t>Tööde teostaja peab arvestama kõigi projekti teostamiseks vajalike tööpiirkonna tähistamisest tulenevate kulutustega.</w:t>
      </w:r>
    </w:p>
    <w:p w14:paraId="7FEBD834" w14:textId="77777777" w:rsidR="00F13DB7" w:rsidRPr="004E6809" w:rsidRDefault="00F13DB7" w:rsidP="00F13DB7">
      <w:pPr>
        <w:spacing w:before="240" w:after="200"/>
        <w:rPr>
          <w:rFonts w:cstheme="minorHAnsi"/>
        </w:rPr>
      </w:pPr>
      <w:r w:rsidRPr="004E6809">
        <w:rPr>
          <w:rFonts w:cstheme="minorHAnsi"/>
        </w:rPr>
        <w:t>Tööde teostaja vastutab ajutiste tähiste, piirete ja liiklusmärkide säilimise ning nende puudumisest tekkinud kahjude hüvitamise eest.</w:t>
      </w:r>
    </w:p>
    <w:p w14:paraId="15D24558" w14:textId="77777777" w:rsidR="00F13DB7" w:rsidRDefault="00F13DB7" w:rsidP="00F13DB7">
      <w:pPr>
        <w:spacing w:before="240" w:after="200"/>
        <w:rPr>
          <w:rFonts w:cstheme="minorHAnsi"/>
        </w:rPr>
      </w:pPr>
      <w:r w:rsidRPr="004E6809">
        <w:rPr>
          <w:rFonts w:cstheme="minorHAnsi"/>
        </w:rPr>
        <w:t>Kõik ehitusplatsil töötavad inimesed peavad olema instrueeritud ohutustehnika nõuetes.</w:t>
      </w:r>
      <w:r>
        <w:rPr>
          <w:rFonts w:cstheme="minorHAnsi"/>
        </w:rPr>
        <w:t xml:space="preserve"> </w:t>
      </w:r>
      <w:r w:rsidRPr="004E6809">
        <w:rPr>
          <w:rFonts w:cstheme="minorHAnsi"/>
        </w:rPr>
        <w:t>Kõrvaliste isikute juurdepääs ehitusplatsile ja töötsoonidesse peab olema tõkestatud.</w:t>
      </w:r>
      <w:r>
        <w:rPr>
          <w:rFonts w:cstheme="minorHAnsi"/>
        </w:rPr>
        <w:t xml:space="preserve"> </w:t>
      </w:r>
      <w:r w:rsidRPr="004E6809">
        <w:rPr>
          <w:rFonts w:cstheme="minorHAnsi"/>
        </w:rPr>
        <w:t>Ohutuse eest ehitusplatsil vastutab täielikult Töövõtja.</w:t>
      </w:r>
    </w:p>
    <w:p w14:paraId="2FE0A95A" w14:textId="77777777" w:rsidR="00027169" w:rsidRDefault="00027169" w:rsidP="00F13DB7">
      <w:pPr>
        <w:spacing w:before="240" w:after="200"/>
        <w:rPr>
          <w:rFonts w:cstheme="minorHAnsi"/>
        </w:rPr>
      </w:pPr>
    </w:p>
    <w:p w14:paraId="5056AA97" w14:textId="36394251" w:rsidR="001E5CBF" w:rsidRDefault="001E5CBF">
      <w:pPr>
        <w:spacing w:after="0"/>
        <w:rPr>
          <w:rFonts w:cstheme="minorHAnsi"/>
        </w:rPr>
      </w:pPr>
      <w:r>
        <w:rPr>
          <w:rFonts w:cstheme="minorHAnsi"/>
        </w:rPr>
        <w:br w:type="page"/>
      </w:r>
    </w:p>
    <w:p w14:paraId="3EBAFD96" w14:textId="3B1D92BA" w:rsidR="00F13DB7" w:rsidRDefault="00F13DB7" w:rsidP="00F13DB7">
      <w:pPr>
        <w:pStyle w:val="Pealkiri2"/>
        <w:numPr>
          <w:ilvl w:val="1"/>
          <w:numId w:val="46"/>
        </w:numPr>
        <w:tabs>
          <w:tab w:val="num" w:pos="1440"/>
        </w:tabs>
        <w:spacing w:before="360" w:after="360"/>
        <w:ind w:left="547" w:hanging="360"/>
      </w:pPr>
      <w:bookmarkStart w:id="48" w:name="_Toc151713475"/>
      <w:bookmarkStart w:id="49" w:name="_Toc164433197"/>
      <w:r>
        <w:lastRenderedPageBreak/>
        <w:t>Tööde dokumenteerimine ja järel</w:t>
      </w:r>
      <w:r w:rsidR="00FD4FE5">
        <w:t>e</w:t>
      </w:r>
      <w:r>
        <w:t>valve</w:t>
      </w:r>
      <w:bookmarkEnd w:id="48"/>
      <w:bookmarkEnd w:id="49"/>
    </w:p>
    <w:p w14:paraId="269F3B4F" w14:textId="303E1E88" w:rsidR="00F13DB7" w:rsidRPr="004E6809" w:rsidRDefault="00F13DB7" w:rsidP="00F13DB7">
      <w:pPr>
        <w:spacing w:before="240" w:after="200"/>
        <w:rPr>
          <w:rFonts w:cstheme="minorHAnsi"/>
        </w:rPr>
      </w:pPr>
      <w:r w:rsidRPr="004E6809">
        <w:rPr>
          <w:rFonts w:cstheme="minorHAnsi"/>
        </w:rPr>
        <w:t>Teostatud tööde kohta koostada teostusjoonis(</w:t>
      </w:r>
      <w:proofErr w:type="spellStart"/>
      <w:r w:rsidRPr="004E6809">
        <w:rPr>
          <w:rFonts w:cstheme="minorHAnsi"/>
        </w:rPr>
        <w:t>ed</w:t>
      </w:r>
      <w:proofErr w:type="spellEnd"/>
      <w:r w:rsidRPr="004E6809">
        <w:rPr>
          <w:rFonts w:cstheme="minorHAnsi"/>
        </w:rPr>
        <w:t>) ja kaetud tööde aktid. Kõrvalekalded projektist fikseerida vastavates protokollides ja kooskõlastada omanikujärel</w:t>
      </w:r>
      <w:r w:rsidR="006402FE">
        <w:rPr>
          <w:rFonts w:cstheme="minorHAnsi"/>
        </w:rPr>
        <w:t>e</w:t>
      </w:r>
      <w:r w:rsidRPr="004E6809">
        <w:rPr>
          <w:rFonts w:cstheme="minorHAnsi"/>
        </w:rPr>
        <w:t>valve ja tehnilise järel</w:t>
      </w:r>
      <w:r w:rsidR="006402FE">
        <w:rPr>
          <w:rFonts w:cstheme="minorHAnsi"/>
        </w:rPr>
        <w:t>e</w:t>
      </w:r>
      <w:r w:rsidRPr="004E6809">
        <w:rPr>
          <w:rFonts w:cstheme="minorHAnsi"/>
        </w:rPr>
        <w:t>valve esindaja ning projektijuhiga. Ehitustööde dokumenteerimisel lähtuda Ehitusseadustikust.</w:t>
      </w:r>
    </w:p>
    <w:p w14:paraId="45B31B0B" w14:textId="77777777" w:rsidR="00F13DB7" w:rsidRPr="005811C6" w:rsidRDefault="00F13DB7" w:rsidP="00F13DB7">
      <w:pPr>
        <w:spacing w:before="240" w:after="200"/>
        <w:rPr>
          <w:rFonts w:cstheme="minorHAnsi"/>
        </w:rPr>
      </w:pPr>
      <w:r w:rsidRPr="005811C6">
        <w:rPr>
          <w:rStyle w:val="fontstyle01"/>
          <w:rFonts w:asciiTheme="minorHAnsi" w:hAnsiTheme="minorHAnsi" w:cstheme="minorHAnsi"/>
        </w:rPr>
        <w:t>Tööde tegemisel jälgida ehitustööde head tava, pärast tööde lõpetamist peab olema ehitusplats koristatud</w:t>
      </w:r>
      <w:r w:rsidRPr="005811C6">
        <w:rPr>
          <w:rFonts w:cstheme="minorHAnsi"/>
        </w:rPr>
        <w:br/>
      </w:r>
      <w:r w:rsidRPr="005811C6">
        <w:rPr>
          <w:rStyle w:val="fontstyle01"/>
          <w:rFonts w:asciiTheme="minorHAnsi" w:hAnsiTheme="minorHAnsi" w:cstheme="minorHAnsi"/>
        </w:rPr>
        <w:t>ja heakord taastatud. Elektritöödele võib lubada ainult sellekohast väljaõpet omavat personali. Ehitustööde dokumenteerimisel lähtuda Ehitusseadustikust. Ehituse järelevalvet teostab Tellija</w:t>
      </w:r>
      <w:r w:rsidRPr="005811C6">
        <w:rPr>
          <w:rFonts w:cstheme="minorHAnsi"/>
        </w:rPr>
        <w:br/>
      </w:r>
      <w:r w:rsidRPr="005811C6">
        <w:rPr>
          <w:rStyle w:val="fontstyle01"/>
          <w:rFonts w:asciiTheme="minorHAnsi" w:hAnsiTheme="minorHAnsi" w:cstheme="minorHAnsi"/>
        </w:rPr>
        <w:t xml:space="preserve">poolt volitatud isik või ettevõte. </w:t>
      </w:r>
      <w:r w:rsidRPr="003A57B9">
        <w:rPr>
          <w:rStyle w:val="fontstyle01"/>
          <w:rFonts w:asciiTheme="minorHAnsi" w:hAnsiTheme="minorHAnsi" w:cstheme="minorHAnsi"/>
          <w:b/>
          <w:bCs/>
        </w:rPr>
        <w:t>Kõrvalekalded projektist kooskõlastatakse tellijaga ja projekteerijaga ning fikseeritakse kirjalikult.</w:t>
      </w:r>
      <w:r w:rsidRPr="00FE0497">
        <w:rPr>
          <w:rStyle w:val="fontstyle01"/>
          <w:rFonts w:asciiTheme="minorHAnsi" w:hAnsiTheme="minorHAnsi" w:cstheme="minorHAnsi"/>
          <w:b/>
          <w:bCs/>
        </w:rPr>
        <w:t xml:space="preserve"> </w:t>
      </w:r>
      <w:r w:rsidRPr="005811C6">
        <w:rPr>
          <w:rStyle w:val="fontstyle01"/>
          <w:rFonts w:asciiTheme="minorHAnsi" w:hAnsiTheme="minorHAnsi" w:cstheme="minorHAnsi"/>
        </w:rPr>
        <w:t>Tööde teostamise kohta koostatakse kaetud tööde aktid.</w:t>
      </w:r>
    </w:p>
    <w:p w14:paraId="03214A91" w14:textId="77777777" w:rsidR="00F13DB7" w:rsidRPr="004E6809" w:rsidRDefault="00F13DB7" w:rsidP="00F13DB7">
      <w:pPr>
        <w:spacing w:before="240" w:after="200"/>
        <w:rPr>
          <w:rFonts w:cstheme="minorHAnsi"/>
        </w:rPr>
      </w:pPr>
      <w:r w:rsidRPr="004E6809">
        <w:rPr>
          <w:rFonts w:cstheme="minorHAnsi"/>
        </w:rPr>
        <w:t>Elektritöödele võib lubada ainult sellekohast väljaõpet omavat personali. Ehituse järelevalvet teostab Tellija poolt volitatud isik või ettevõte.</w:t>
      </w:r>
    </w:p>
    <w:p w14:paraId="2F3660C9" w14:textId="77777777" w:rsidR="00F13DB7" w:rsidRPr="004E6809" w:rsidRDefault="00F13DB7" w:rsidP="00F13DB7">
      <w:pPr>
        <w:spacing w:before="240" w:after="200"/>
        <w:rPr>
          <w:rFonts w:cstheme="minorHAnsi"/>
        </w:rPr>
      </w:pPr>
      <w:r w:rsidRPr="004E6809">
        <w:rPr>
          <w:rFonts w:cstheme="minorHAnsi"/>
        </w:rPr>
        <w:t xml:space="preserve">Tööde lõpetamisel tuleb teostada kõik vajalikud kontrollmõõtmised, mis tõestavad tööde kvaliteetset teostust. Kontrollmõõtmised võib teostada Töövõtja või mõni teine ettevõte tingimusel, et ta omab selleks vastavaid lube ja registreeringuid. Elektritöid ei loeta valmisolevaks enne, kui kõik </w:t>
      </w:r>
      <w:proofErr w:type="spellStart"/>
      <w:r w:rsidRPr="004E6809">
        <w:rPr>
          <w:rFonts w:cstheme="minorHAnsi"/>
        </w:rPr>
        <w:t>teimid</w:t>
      </w:r>
      <w:proofErr w:type="spellEnd"/>
      <w:r w:rsidRPr="004E6809">
        <w:rPr>
          <w:rFonts w:cstheme="minorHAnsi"/>
        </w:rPr>
        <w:t xml:space="preserve"> ja testid on tehtud ning nende tulemused vastavad nõuetele. Töövõtjal peab enne ehituse alustamist olema ehituse tööohutuse plaan, mis peab sisaldama :</w:t>
      </w:r>
    </w:p>
    <w:p w14:paraId="542BDD22" w14:textId="77777777" w:rsidR="00F13DB7" w:rsidRPr="004E6809" w:rsidRDefault="00F13DB7" w:rsidP="00F13DB7">
      <w:pPr>
        <w:spacing w:before="120" w:after="200"/>
        <w:rPr>
          <w:rFonts w:cstheme="minorHAnsi"/>
        </w:rPr>
      </w:pPr>
      <w:r w:rsidRPr="004E6809">
        <w:rPr>
          <w:rFonts w:cstheme="minorHAnsi"/>
        </w:rPr>
        <w:t>- abinõusid, mida sellel ehitusplatsil rakendatakse ohutute töötingimuste loomiseks, võttes arvesse ka platsil või selle läheduses toimuvat tegevust, liiklust jm.;</w:t>
      </w:r>
    </w:p>
    <w:p w14:paraId="31CF313A" w14:textId="77777777" w:rsidR="00F13DB7" w:rsidRPr="004E6809" w:rsidRDefault="00F13DB7" w:rsidP="00F13DB7">
      <w:pPr>
        <w:spacing w:before="120" w:after="200"/>
        <w:rPr>
          <w:rFonts w:cstheme="minorHAnsi"/>
        </w:rPr>
      </w:pPr>
      <w:r w:rsidRPr="004E6809">
        <w:rPr>
          <w:rFonts w:cstheme="minorHAnsi"/>
        </w:rPr>
        <w:t>- liikluskorraldust</w:t>
      </w:r>
      <w:r>
        <w:rPr>
          <w:rFonts w:cstheme="minorHAnsi"/>
        </w:rPr>
        <w:t>;</w:t>
      </w:r>
    </w:p>
    <w:p w14:paraId="74A049AC" w14:textId="77777777" w:rsidR="00F13DB7" w:rsidRPr="005811C6" w:rsidRDefault="00F13DB7" w:rsidP="00F13DB7">
      <w:pPr>
        <w:spacing w:before="120" w:after="200"/>
        <w:rPr>
          <w:rFonts w:cstheme="minorHAnsi"/>
        </w:rPr>
      </w:pPr>
      <w:r w:rsidRPr="004E6809">
        <w:rPr>
          <w:rFonts w:cstheme="minorHAnsi"/>
        </w:rPr>
        <w:t>Ehitusplatsil paiknevad ehituste alad ja kommunikatsioonide kaevikud piirata tähiste ja hoiatusmärkidega. Töövõtja peab oma igasuguse tegevuse ehitusplatsil kooskõlastama Tellija esindajaga; kooskõlastama kohaliku omavalitsusega, st taotlema kaeveloa ja ehituse alustamise loa.</w:t>
      </w:r>
    </w:p>
    <w:p w14:paraId="44372FE3" w14:textId="77777777" w:rsidR="00F13DB7" w:rsidRDefault="00F13DB7" w:rsidP="00F13DB7">
      <w:pPr>
        <w:pStyle w:val="Pealkiri2"/>
        <w:numPr>
          <w:ilvl w:val="1"/>
          <w:numId w:val="46"/>
        </w:numPr>
        <w:tabs>
          <w:tab w:val="num" w:pos="1440"/>
        </w:tabs>
        <w:spacing w:before="360" w:after="360"/>
        <w:ind w:left="547" w:hanging="360"/>
      </w:pPr>
      <w:bookmarkStart w:id="50" w:name="_Toc151713476"/>
      <w:bookmarkStart w:id="51" w:name="_Toc164433198"/>
      <w:r>
        <w:t>Tööde kvaliteedinõuded</w:t>
      </w:r>
      <w:bookmarkEnd w:id="50"/>
      <w:bookmarkEnd w:id="51"/>
    </w:p>
    <w:p w14:paraId="14350098" w14:textId="77777777" w:rsidR="00F13DB7" w:rsidRPr="005811C6" w:rsidRDefault="00F13DB7" w:rsidP="00F13DB7">
      <w:pPr>
        <w:spacing w:before="240" w:after="200"/>
        <w:rPr>
          <w:rFonts w:cstheme="minorHAnsi"/>
        </w:rPr>
      </w:pPr>
      <w:r w:rsidRPr="004E6809">
        <w:rPr>
          <w:rFonts w:cstheme="minorHAnsi"/>
        </w:rPr>
        <w:t>Ehitustööde teostamisel juhinduda kehtivatest ehitusmäärustest ja –normidest.</w:t>
      </w:r>
    </w:p>
    <w:p w14:paraId="506474A0" w14:textId="77777777" w:rsidR="00F13DB7" w:rsidRDefault="00F13DB7" w:rsidP="00F13DB7">
      <w:pPr>
        <w:pStyle w:val="Pealkiri2"/>
        <w:numPr>
          <w:ilvl w:val="1"/>
          <w:numId w:val="46"/>
        </w:numPr>
        <w:tabs>
          <w:tab w:val="num" w:pos="1440"/>
        </w:tabs>
        <w:spacing w:before="360" w:after="360"/>
        <w:ind w:left="544" w:hanging="544"/>
      </w:pPr>
      <w:bookmarkStart w:id="52" w:name="_Toc151713477"/>
      <w:bookmarkStart w:id="53" w:name="_Toc164433199"/>
      <w:r>
        <w:t>Jäätmekäitlus</w:t>
      </w:r>
      <w:bookmarkEnd w:id="52"/>
      <w:bookmarkEnd w:id="53"/>
    </w:p>
    <w:p w14:paraId="521BFF81" w14:textId="1BFEC775" w:rsidR="00657BD0" w:rsidRDefault="00F13DB7" w:rsidP="00F13DB7">
      <w:pPr>
        <w:spacing w:before="120" w:after="240"/>
      </w:pPr>
      <w:r>
        <w:t xml:space="preserve">Tööpiirkond tuleb puhastada ehitusprahist, materjalidest, väljakaevatud pinnasest jms taastades piirkonna endine välisilme ja kvaliteet. Ehitusel tekkivate jäätmete käitlemisel juhinduda kohaliku omavalitsuse jäätmekäitluse eeskirja nõuetest ning konkreetse ehitusettevõtja jäätmekäitluse kavast. </w:t>
      </w:r>
    </w:p>
    <w:p w14:paraId="43D4CB7D" w14:textId="77777777" w:rsidR="00F13DB7" w:rsidRPr="00F300D3" w:rsidRDefault="00F13DB7" w:rsidP="00F13DB7">
      <w:pPr>
        <w:spacing w:before="360" w:after="360"/>
      </w:pPr>
      <w:bookmarkStart w:id="54" w:name="_Toc151713478"/>
      <w:bookmarkStart w:id="55" w:name="_Toc164433200"/>
      <w:r w:rsidRPr="00F300D3">
        <w:rPr>
          <w:rStyle w:val="Pealkiri1Mrk"/>
        </w:rPr>
        <w:t>6.</w:t>
      </w:r>
      <w:r>
        <w:rPr>
          <w:rStyle w:val="Pealkiri1Mrk"/>
        </w:rPr>
        <w:t xml:space="preserve"> </w:t>
      </w:r>
      <w:proofErr w:type="spellStart"/>
      <w:r w:rsidRPr="00F300D3">
        <w:rPr>
          <w:rStyle w:val="Pealkiri1Mrk"/>
        </w:rPr>
        <w:t>Täiendav</w:t>
      </w:r>
      <w:proofErr w:type="spellEnd"/>
      <w:r w:rsidRPr="00F300D3">
        <w:rPr>
          <w:rStyle w:val="Pealkiri1Mrk"/>
        </w:rPr>
        <w:t xml:space="preserve"> </w:t>
      </w:r>
      <w:proofErr w:type="spellStart"/>
      <w:r w:rsidRPr="00F300D3">
        <w:rPr>
          <w:rStyle w:val="Pealkiri1Mrk"/>
        </w:rPr>
        <w:t>informatsioon</w:t>
      </w:r>
      <w:bookmarkEnd w:id="54"/>
      <w:bookmarkEnd w:id="55"/>
      <w:proofErr w:type="spellEnd"/>
    </w:p>
    <w:p w14:paraId="558F50A7" w14:textId="341F3CBF" w:rsidR="00F13DB7" w:rsidRPr="005811C6" w:rsidRDefault="00F13DB7" w:rsidP="00F13DB7">
      <w:pPr>
        <w:spacing w:before="240" w:after="240"/>
        <w:rPr>
          <w:rFonts w:cstheme="minorHAnsi"/>
        </w:rPr>
      </w:pPr>
      <w:r w:rsidRPr="004E6809">
        <w:rPr>
          <w:rFonts w:cstheme="minorHAnsi"/>
        </w:rPr>
        <w:t xml:space="preserve">Enne projekti väljastamist on teostatud võrdlev visuaalne kontroll piiride võimalike muudatuste suhtes projekteeritud </w:t>
      </w:r>
      <w:r w:rsidR="00085D2F">
        <w:rPr>
          <w:rFonts w:cstheme="minorHAnsi"/>
        </w:rPr>
        <w:t>elektrirajatistega</w:t>
      </w:r>
      <w:r w:rsidRPr="004E6809">
        <w:rPr>
          <w:rFonts w:cstheme="minorHAnsi"/>
        </w:rPr>
        <w:t xml:space="preserve"> külgnevatel aladel Maa–ameti maainfoga tutvumise veebileheküljel.</w:t>
      </w:r>
    </w:p>
    <w:p w14:paraId="7615F320" w14:textId="77777777" w:rsidR="00F13DB7" w:rsidRPr="00CF29B4" w:rsidRDefault="00F13DB7" w:rsidP="00F13DB7">
      <w:pPr>
        <w:rPr>
          <w:rFonts w:cs="Calibri"/>
        </w:rPr>
      </w:pPr>
    </w:p>
    <w:p w14:paraId="431D185F" w14:textId="0DE5D8B8" w:rsidR="00F13DB7" w:rsidRPr="00CF29B4" w:rsidRDefault="00F13DB7" w:rsidP="00F13DB7">
      <w:pPr>
        <w:spacing w:after="120"/>
        <w:jc w:val="right"/>
        <w:rPr>
          <w:rFonts w:cs="Calibri"/>
        </w:rPr>
      </w:pPr>
      <w:r w:rsidRPr="00CF29B4">
        <w:rPr>
          <w:rFonts w:cs="Calibri"/>
        </w:rPr>
        <w:t>Koostas:</w:t>
      </w:r>
      <w:r>
        <w:rPr>
          <w:rFonts w:cs="Calibri"/>
        </w:rPr>
        <w:t xml:space="preserve">    </w:t>
      </w:r>
      <w:r w:rsidR="00027169">
        <w:rPr>
          <w:rFonts w:cs="Calibri"/>
        </w:rPr>
        <w:t>Reelika Kitsing</w:t>
      </w:r>
      <w:r w:rsidRPr="00CF29B4">
        <w:rPr>
          <w:rFonts w:cs="Calibri"/>
        </w:rPr>
        <w:t xml:space="preserve">  </w:t>
      </w:r>
    </w:p>
    <w:p w14:paraId="754C5E7F" w14:textId="0D5F5020" w:rsidR="00AA4A57" w:rsidRPr="00710209" w:rsidRDefault="00F13DB7" w:rsidP="00710209">
      <w:pPr>
        <w:spacing w:after="120"/>
        <w:ind w:left="708" w:firstLine="708"/>
        <w:jc w:val="right"/>
        <w:rPr>
          <w:rFonts w:cs="Calibri"/>
        </w:rPr>
      </w:pPr>
      <w:r>
        <w:rPr>
          <w:rFonts w:cs="Calibri"/>
        </w:rPr>
        <w:t>2</w:t>
      </w:r>
      <w:r w:rsidR="00027169">
        <w:rPr>
          <w:rFonts w:cs="Calibri"/>
        </w:rPr>
        <w:t>5</w:t>
      </w:r>
      <w:r>
        <w:rPr>
          <w:rFonts w:cs="Calibri"/>
        </w:rPr>
        <w:t>.</w:t>
      </w:r>
      <w:r w:rsidR="00027169">
        <w:rPr>
          <w:rFonts w:cs="Calibri"/>
        </w:rPr>
        <w:t>03</w:t>
      </w:r>
      <w:r w:rsidRPr="00CF29B4">
        <w:rPr>
          <w:rFonts w:cs="Calibri"/>
        </w:rPr>
        <w:t>.202</w:t>
      </w:r>
      <w:r w:rsidR="00027169">
        <w:rPr>
          <w:rFonts w:cs="Calibri"/>
        </w:rPr>
        <w:t>4</w:t>
      </w:r>
    </w:p>
    <w:sectPr w:rsidR="00AA4A57" w:rsidRPr="00710209" w:rsidSect="00290F85">
      <w:headerReference w:type="even" r:id="rId10"/>
      <w:headerReference w:type="default" r:id="rId11"/>
      <w:footerReference w:type="even" r:id="rId12"/>
      <w:footerReference w:type="default" r:id="rId13"/>
      <w:headerReference w:type="first" r:id="rId14"/>
      <w:footerReference w:type="first" r:id="rId15"/>
      <w:pgSz w:w="11907" w:h="16840" w:code="9"/>
      <w:pgMar w:top="851" w:right="851"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EDEC6" w14:textId="77777777" w:rsidR="00BA1946" w:rsidRDefault="00BA1946">
      <w:r>
        <w:separator/>
      </w:r>
    </w:p>
  </w:endnote>
  <w:endnote w:type="continuationSeparator" w:id="0">
    <w:p w14:paraId="50C1B8F8" w14:textId="77777777" w:rsidR="00BA1946" w:rsidRDefault="00BA1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CBDCD" w14:textId="77777777" w:rsidR="00044D60" w:rsidRDefault="00044D60">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ECDC7" w14:textId="77777777" w:rsidR="00A76808" w:rsidRDefault="00A76808">
    <w:pPr>
      <w:pStyle w:val="Jalus"/>
      <w:jc w:val="right"/>
    </w:pPr>
    <w:r>
      <w:fldChar w:fldCharType="begin"/>
    </w:r>
    <w:r>
      <w:instrText xml:space="preserve"> PAGE   \* MERGEFORMAT </w:instrText>
    </w:r>
    <w:r>
      <w:fldChar w:fldCharType="separate"/>
    </w:r>
    <w:r>
      <w:rPr>
        <w:noProof/>
      </w:rPr>
      <w:t>10</w:t>
    </w:r>
    <w:r>
      <w:rPr>
        <w:noProof/>
      </w:rPr>
      <w:fldChar w:fldCharType="end"/>
    </w:r>
  </w:p>
  <w:p w14:paraId="0DD91F38" w14:textId="77777777" w:rsidR="00A76808" w:rsidRDefault="00A76808">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9FADF" w14:textId="77777777" w:rsidR="00044D60" w:rsidRDefault="00044D6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BEE54" w14:textId="77777777" w:rsidR="00BA1946" w:rsidRDefault="00BA1946">
      <w:r>
        <w:separator/>
      </w:r>
    </w:p>
  </w:footnote>
  <w:footnote w:type="continuationSeparator" w:id="0">
    <w:p w14:paraId="52E3270E" w14:textId="77777777" w:rsidR="00BA1946" w:rsidRDefault="00BA1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02656" w14:textId="77777777" w:rsidR="00044D60" w:rsidRDefault="00044D60">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B3050" w14:textId="77777777" w:rsidR="002D0D8C" w:rsidRPr="00226FDA" w:rsidRDefault="002D0D8C" w:rsidP="002D0D8C">
    <w:pPr>
      <w:pBdr>
        <w:bottom w:val="double" w:sz="4" w:space="1" w:color="auto"/>
      </w:pBdr>
      <w:spacing w:after="0" w:line="276" w:lineRule="auto"/>
      <w:rPr>
        <w:rFonts w:cs="Calibri"/>
        <w:sz w:val="20"/>
        <w:szCs w:val="20"/>
      </w:rPr>
    </w:pPr>
    <w:r w:rsidRPr="00226FDA">
      <w:rPr>
        <w:rFonts w:cs="Calibri"/>
        <w:b/>
        <w:sz w:val="20"/>
        <w:szCs w:val="20"/>
      </w:rPr>
      <w:t>Koostaja:</w:t>
    </w:r>
    <w:r w:rsidRPr="00226FDA">
      <w:rPr>
        <w:rFonts w:cs="Calibri"/>
        <w:sz w:val="20"/>
        <w:szCs w:val="20"/>
      </w:rPr>
      <w:t xml:space="preserve"> OÜ Kirjanurk, Hiievälja tee 20, Oru küla Kose vald Harjumaa 75103</w:t>
    </w:r>
    <w:r w:rsidRPr="00226FDA">
      <w:rPr>
        <w:rFonts w:cs="Calibri"/>
        <w:sz w:val="20"/>
        <w:szCs w:val="20"/>
      </w:rPr>
      <w:tab/>
    </w:r>
    <w:r w:rsidRPr="00226FDA">
      <w:rPr>
        <w:rFonts w:cs="Calibri"/>
        <w:sz w:val="20"/>
        <w:szCs w:val="20"/>
      </w:rPr>
      <w:tab/>
    </w:r>
    <w:r w:rsidRPr="00226FDA">
      <w:rPr>
        <w:rFonts w:cs="Calibri"/>
        <w:sz w:val="20"/>
        <w:szCs w:val="20"/>
      </w:rPr>
      <w:tab/>
    </w:r>
  </w:p>
  <w:p w14:paraId="7DB956A2" w14:textId="1CF9B9BE" w:rsidR="002D0D8C" w:rsidRPr="00226FDA" w:rsidRDefault="002D0D8C" w:rsidP="002D0D8C">
    <w:pPr>
      <w:pBdr>
        <w:bottom w:val="double" w:sz="4" w:space="1" w:color="auto"/>
      </w:pBdr>
      <w:spacing w:after="0" w:line="276" w:lineRule="auto"/>
      <w:rPr>
        <w:rFonts w:cs="Calibri"/>
        <w:sz w:val="20"/>
        <w:szCs w:val="20"/>
      </w:rPr>
    </w:pPr>
    <w:r w:rsidRPr="00226FDA">
      <w:rPr>
        <w:rFonts w:cs="Calibri"/>
        <w:b/>
        <w:sz w:val="20"/>
        <w:szCs w:val="20"/>
      </w:rPr>
      <w:t>Töö nr:</w:t>
    </w:r>
    <w:r w:rsidRPr="00226FDA">
      <w:rPr>
        <w:rFonts w:cs="Calibri"/>
        <w:sz w:val="20"/>
        <w:szCs w:val="20"/>
      </w:rPr>
      <w:t xml:space="preserve"> </w:t>
    </w:r>
    <w:r w:rsidR="00B54ED3">
      <w:rPr>
        <w:rFonts w:cs="Calibri"/>
        <w:sz w:val="20"/>
        <w:szCs w:val="20"/>
      </w:rPr>
      <w:t>11598P</w:t>
    </w:r>
    <w:r w:rsidRPr="00226FDA">
      <w:rPr>
        <w:rFonts w:cs="Calibri"/>
        <w:sz w:val="20"/>
        <w:szCs w:val="20"/>
      </w:rPr>
      <w:t xml:space="preserve">; </w:t>
    </w:r>
    <w:r w:rsidRPr="00226FDA">
      <w:rPr>
        <w:rFonts w:cs="Calibri"/>
        <w:b/>
        <w:sz w:val="20"/>
        <w:szCs w:val="20"/>
      </w:rPr>
      <w:t>Staadium:</w:t>
    </w:r>
    <w:r w:rsidRPr="00226FDA">
      <w:rPr>
        <w:rFonts w:cs="Calibri"/>
        <w:sz w:val="20"/>
        <w:szCs w:val="20"/>
      </w:rPr>
      <w:t xml:space="preserve"> Tööprojekt</w:t>
    </w:r>
    <w:r w:rsidRPr="00226FDA">
      <w:rPr>
        <w:rFonts w:cs="Calibri"/>
        <w:sz w:val="20"/>
        <w:szCs w:val="20"/>
      </w:rPr>
      <w:tab/>
    </w:r>
  </w:p>
  <w:p w14:paraId="4A3D826E" w14:textId="78FED73C" w:rsidR="00A76808" w:rsidRPr="00226FDA" w:rsidRDefault="00A76808" w:rsidP="002D0D8C">
    <w:pPr>
      <w:pBdr>
        <w:bottom w:val="double" w:sz="4" w:space="1" w:color="auto"/>
      </w:pBdr>
      <w:spacing w:after="0" w:line="276" w:lineRule="auto"/>
      <w:rPr>
        <w:rFonts w:cs="Calibri"/>
        <w:sz w:val="18"/>
        <w:szCs w:val="18"/>
      </w:rPr>
    </w:pPr>
    <w:r w:rsidRPr="00226FDA">
      <w:rPr>
        <w:rFonts w:cs="Calibri"/>
        <w:b/>
        <w:sz w:val="18"/>
        <w:szCs w:val="18"/>
      </w:rPr>
      <w:t xml:space="preserve">Töö nimetus: </w:t>
    </w:r>
    <w:r w:rsidR="00B54ED3">
      <w:rPr>
        <w:rFonts w:cs="Calibri"/>
        <w:bCs/>
        <w:sz w:val="18"/>
        <w:szCs w:val="18"/>
      </w:rPr>
      <w:t>Vitamiini 1 autolaadija</w:t>
    </w:r>
    <w:r w:rsidR="00044D60">
      <w:rPr>
        <w:rFonts w:cs="Calibri"/>
        <w:bCs/>
        <w:sz w:val="18"/>
        <w:szCs w:val="18"/>
      </w:rPr>
      <w:t>te paigaldus</w:t>
    </w:r>
  </w:p>
  <w:p w14:paraId="34C1A049" w14:textId="7F608446" w:rsidR="00A76808" w:rsidRPr="00226FDA" w:rsidRDefault="00A76808" w:rsidP="00765B9A">
    <w:pPr>
      <w:pBdr>
        <w:bottom w:val="double" w:sz="4" w:space="1" w:color="auto"/>
      </w:pBdr>
      <w:spacing w:after="0" w:line="276" w:lineRule="auto"/>
      <w:rPr>
        <w:rFonts w:cs="Calibri"/>
        <w:sz w:val="18"/>
        <w:szCs w:val="18"/>
      </w:rPr>
    </w:pPr>
    <w:r w:rsidRPr="00226FDA">
      <w:rPr>
        <w:rFonts w:cs="Calibri"/>
        <w:b/>
        <w:sz w:val="18"/>
        <w:szCs w:val="18"/>
      </w:rPr>
      <w:t>Tellija:</w:t>
    </w:r>
    <w:r w:rsidRPr="00226FDA">
      <w:rPr>
        <w:rFonts w:cs="Calibri"/>
        <w:sz w:val="18"/>
        <w:szCs w:val="18"/>
      </w:rPr>
      <w:t xml:space="preserve"> </w:t>
    </w:r>
    <w:r w:rsidR="00782CAB">
      <w:rPr>
        <w:rFonts w:cs="Calibri"/>
        <w:sz w:val="18"/>
        <w:szCs w:val="18"/>
      </w:rPr>
      <w:t>E</w:t>
    </w:r>
    <w:r w:rsidR="00B03183">
      <w:rPr>
        <w:rFonts w:cs="Calibri"/>
        <w:sz w:val="18"/>
        <w:szCs w:val="18"/>
      </w:rPr>
      <w:t>leport OÜ</w:t>
    </w:r>
    <w:r w:rsidRPr="00226FDA">
      <w:rPr>
        <w:rFonts w:cs="Calibri"/>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42F40" w14:textId="77777777" w:rsidR="00044D60" w:rsidRDefault="00044D60">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00A25"/>
    <w:multiLevelType w:val="hybridMultilevel"/>
    <w:tmpl w:val="A976A7AA"/>
    <w:lvl w:ilvl="0" w:tplc="6B9E1268">
      <w:start w:val="1"/>
      <w:numFmt w:val="bullet"/>
      <w:lvlText w:val=""/>
      <w:lvlJc w:val="left"/>
      <w:pPr>
        <w:tabs>
          <w:tab w:val="num" w:pos="567"/>
        </w:tabs>
        <w:ind w:left="567" w:hanging="283"/>
      </w:pPr>
      <w:rPr>
        <w:rFonts w:ascii="Symbol" w:hAnsi="Symbol" w:hint="default"/>
        <w:color w:val="auto"/>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06ED0"/>
    <w:multiLevelType w:val="multilevel"/>
    <w:tmpl w:val="A06E170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EC4EDC"/>
    <w:multiLevelType w:val="hybridMultilevel"/>
    <w:tmpl w:val="AB44D314"/>
    <w:lvl w:ilvl="0" w:tplc="04090001">
      <w:numFmt w:val="bullet"/>
      <w:lvlText w:val=""/>
      <w:lvlJc w:val="left"/>
      <w:pPr>
        <w:ind w:left="786" w:hanging="360"/>
      </w:pPr>
      <w:rPr>
        <w:rFonts w:ascii="Symbol" w:eastAsia="Times New Roman" w:hAnsi="Symbol"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67E0BA0"/>
    <w:multiLevelType w:val="hybridMultilevel"/>
    <w:tmpl w:val="B832D1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8191DB6"/>
    <w:multiLevelType w:val="hybridMultilevel"/>
    <w:tmpl w:val="1F8C8C9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99E6DE5"/>
    <w:multiLevelType w:val="multilevel"/>
    <w:tmpl w:val="8278A764"/>
    <w:lvl w:ilvl="0">
      <w:start w:val="1"/>
      <w:numFmt w:val="decimal"/>
      <w:pStyle w:val="Pealkiri1"/>
      <w:lvlText w:val="%1."/>
      <w:lvlJc w:val="left"/>
      <w:pPr>
        <w:ind w:left="360" w:hanging="360"/>
      </w:pPr>
      <w:rPr>
        <w:rFonts w:hint="default"/>
        <w:sz w:val="28"/>
        <w:szCs w:val="28"/>
      </w:rPr>
    </w:lvl>
    <w:lvl w:ilvl="1">
      <w:start w:val="1"/>
      <w:numFmt w:val="decimal"/>
      <w:pStyle w:val="Pealkiri2"/>
      <w:lvlText w:val="%1.%2"/>
      <w:lvlJc w:val="left"/>
      <w:pPr>
        <w:ind w:left="576" w:hanging="576"/>
      </w:pPr>
    </w:lvl>
    <w:lvl w:ilvl="2">
      <w:start w:val="1"/>
      <w:numFmt w:val="decimal"/>
      <w:pStyle w:val="Pealkiri3"/>
      <w:lvlText w:val="%1.%2.%3"/>
      <w:lvlJc w:val="left"/>
      <w:pPr>
        <w:ind w:left="720" w:hanging="720"/>
      </w:pPr>
    </w:lvl>
    <w:lvl w:ilvl="3">
      <w:start w:val="1"/>
      <w:numFmt w:val="decimal"/>
      <w:pStyle w:val="Pealkiri4"/>
      <w:lvlText w:val="%1.%2.%3.%4"/>
      <w:lvlJc w:val="left"/>
      <w:pPr>
        <w:ind w:left="864" w:hanging="864"/>
      </w:pPr>
    </w:lvl>
    <w:lvl w:ilvl="4">
      <w:start w:val="1"/>
      <w:numFmt w:val="decimal"/>
      <w:pStyle w:val="Pealkiri5"/>
      <w:lvlText w:val="%1.%2.%3.%4.%5"/>
      <w:lvlJc w:val="left"/>
      <w:pPr>
        <w:ind w:left="1008" w:hanging="1008"/>
      </w:pPr>
    </w:lvl>
    <w:lvl w:ilvl="5">
      <w:start w:val="1"/>
      <w:numFmt w:val="decimal"/>
      <w:pStyle w:val="Pealkiri6"/>
      <w:lvlText w:val="%1.%2.%3.%4.%5.%6"/>
      <w:lvlJc w:val="left"/>
      <w:pPr>
        <w:ind w:left="1152" w:hanging="1152"/>
      </w:pPr>
    </w:lvl>
    <w:lvl w:ilvl="6">
      <w:start w:val="1"/>
      <w:numFmt w:val="decimal"/>
      <w:pStyle w:val="Pealkiri7"/>
      <w:lvlText w:val="%1.%2.%3.%4.%5.%6.%7"/>
      <w:lvlJc w:val="left"/>
      <w:pPr>
        <w:ind w:left="1296" w:hanging="1296"/>
      </w:pPr>
    </w:lvl>
    <w:lvl w:ilvl="7">
      <w:start w:val="1"/>
      <w:numFmt w:val="decimal"/>
      <w:pStyle w:val="Pealkiri8"/>
      <w:lvlText w:val="%1.%2.%3.%4.%5.%6.%7.%8"/>
      <w:lvlJc w:val="left"/>
      <w:pPr>
        <w:ind w:left="1440" w:hanging="1440"/>
      </w:pPr>
    </w:lvl>
    <w:lvl w:ilvl="8">
      <w:start w:val="1"/>
      <w:numFmt w:val="decimal"/>
      <w:pStyle w:val="Pealkiri9"/>
      <w:lvlText w:val="%1.%2.%3.%4.%5.%6.%7.%8.%9"/>
      <w:lvlJc w:val="left"/>
      <w:pPr>
        <w:ind w:left="1584" w:hanging="1584"/>
      </w:pPr>
    </w:lvl>
  </w:abstractNum>
  <w:abstractNum w:abstractNumId="6" w15:restartNumberingAfterBreak="0">
    <w:nsid w:val="1D155A9C"/>
    <w:multiLevelType w:val="hybridMultilevel"/>
    <w:tmpl w:val="BE16CF72"/>
    <w:lvl w:ilvl="0" w:tplc="F716AAD4">
      <w:start w:val="1"/>
      <w:numFmt w:val="decimal"/>
      <w:lvlText w:val="%1."/>
      <w:lvlJc w:val="left"/>
      <w:pPr>
        <w:tabs>
          <w:tab w:val="num" w:pos="284"/>
        </w:tabs>
        <w:ind w:left="284" w:hanging="284"/>
      </w:pPr>
      <w:rPr>
        <w:rFonts w:hint="default"/>
      </w:rPr>
    </w:lvl>
    <w:lvl w:ilvl="1" w:tplc="04250001">
      <w:start w:val="1"/>
      <w:numFmt w:val="bullet"/>
      <w:lvlText w:val=""/>
      <w:lvlJc w:val="left"/>
      <w:pPr>
        <w:tabs>
          <w:tab w:val="num" w:pos="567"/>
        </w:tabs>
        <w:ind w:left="567" w:hanging="283"/>
      </w:pPr>
      <w:rPr>
        <w:rFonts w:ascii="Symbol" w:hAnsi="Symbol" w:hint="default"/>
        <w:color w:val="auto"/>
      </w:rPr>
    </w:lvl>
    <w:lvl w:ilvl="2" w:tplc="0425001B">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7" w15:restartNumberingAfterBreak="0">
    <w:nsid w:val="1F997884"/>
    <w:multiLevelType w:val="hybridMultilevel"/>
    <w:tmpl w:val="53A8B45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2351664"/>
    <w:multiLevelType w:val="hybridMultilevel"/>
    <w:tmpl w:val="2AEC109A"/>
    <w:lvl w:ilvl="0" w:tplc="6862DEA6">
      <w:start w:val="1"/>
      <w:numFmt w:val="decimal"/>
      <w:lvlText w:val="%1."/>
      <w:lvlJc w:val="left"/>
      <w:pPr>
        <w:ind w:left="720" w:hanging="360"/>
      </w:pPr>
      <w:rPr>
        <w:rFonts w:hint="default"/>
        <w:color w:val="auto"/>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5764C44"/>
    <w:multiLevelType w:val="hybridMultilevel"/>
    <w:tmpl w:val="3CBEC8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5816CFF"/>
    <w:multiLevelType w:val="hybridMultilevel"/>
    <w:tmpl w:val="C7E42FBC"/>
    <w:lvl w:ilvl="0" w:tplc="DC064FAA">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5863238"/>
    <w:multiLevelType w:val="hybridMultilevel"/>
    <w:tmpl w:val="EE1EBA72"/>
    <w:lvl w:ilvl="0" w:tplc="4050B77C">
      <w:start w:val="1"/>
      <w:numFmt w:val="decimal"/>
      <w:lvlText w:val="%1."/>
      <w:lvlJc w:val="left"/>
      <w:pPr>
        <w:tabs>
          <w:tab w:val="num" w:pos="360"/>
        </w:tabs>
        <w:ind w:left="360" w:hanging="360"/>
      </w:pPr>
      <w:rPr>
        <w:rFonts w:hint="default"/>
        <w:color w:val="auto"/>
      </w:rPr>
    </w:lvl>
    <w:lvl w:ilvl="1" w:tplc="04250019">
      <w:start w:val="1"/>
      <w:numFmt w:val="lowerLetter"/>
      <w:lvlText w:val="%2."/>
      <w:lvlJc w:val="left"/>
      <w:pPr>
        <w:tabs>
          <w:tab w:val="num" w:pos="1080"/>
        </w:tabs>
        <w:ind w:left="1080" w:hanging="360"/>
      </w:pPr>
    </w:lvl>
    <w:lvl w:ilvl="2" w:tplc="0425001B">
      <w:start w:val="1"/>
      <w:numFmt w:val="lowerRoman"/>
      <w:lvlText w:val="%3."/>
      <w:lvlJc w:val="right"/>
      <w:pPr>
        <w:tabs>
          <w:tab w:val="num" w:pos="1800"/>
        </w:tabs>
        <w:ind w:left="1800" w:hanging="180"/>
      </w:pPr>
    </w:lvl>
    <w:lvl w:ilvl="3" w:tplc="0425000F">
      <w:start w:val="1"/>
      <w:numFmt w:val="decimal"/>
      <w:lvlText w:val="%4."/>
      <w:lvlJc w:val="left"/>
      <w:pPr>
        <w:tabs>
          <w:tab w:val="num" w:pos="2520"/>
        </w:tabs>
        <w:ind w:left="2520" w:hanging="360"/>
      </w:pPr>
    </w:lvl>
    <w:lvl w:ilvl="4" w:tplc="04250019">
      <w:start w:val="1"/>
      <w:numFmt w:val="lowerLetter"/>
      <w:lvlText w:val="%5."/>
      <w:lvlJc w:val="left"/>
      <w:pPr>
        <w:tabs>
          <w:tab w:val="num" w:pos="3240"/>
        </w:tabs>
        <w:ind w:left="3240" w:hanging="360"/>
      </w:pPr>
    </w:lvl>
    <w:lvl w:ilvl="5" w:tplc="0425001B">
      <w:start w:val="1"/>
      <w:numFmt w:val="lowerRoman"/>
      <w:lvlText w:val="%6."/>
      <w:lvlJc w:val="right"/>
      <w:pPr>
        <w:tabs>
          <w:tab w:val="num" w:pos="3960"/>
        </w:tabs>
        <w:ind w:left="3960" w:hanging="180"/>
      </w:pPr>
    </w:lvl>
    <w:lvl w:ilvl="6" w:tplc="0425000F" w:tentative="1">
      <w:start w:val="1"/>
      <w:numFmt w:val="decimal"/>
      <w:lvlText w:val="%7."/>
      <w:lvlJc w:val="left"/>
      <w:pPr>
        <w:tabs>
          <w:tab w:val="num" w:pos="4680"/>
        </w:tabs>
        <w:ind w:left="4680" w:hanging="360"/>
      </w:pPr>
    </w:lvl>
    <w:lvl w:ilvl="7" w:tplc="04250019" w:tentative="1">
      <w:start w:val="1"/>
      <w:numFmt w:val="lowerLetter"/>
      <w:lvlText w:val="%8."/>
      <w:lvlJc w:val="left"/>
      <w:pPr>
        <w:tabs>
          <w:tab w:val="num" w:pos="5400"/>
        </w:tabs>
        <w:ind w:left="5400" w:hanging="360"/>
      </w:pPr>
    </w:lvl>
    <w:lvl w:ilvl="8" w:tplc="0425001B" w:tentative="1">
      <w:start w:val="1"/>
      <w:numFmt w:val="lowerRoman"/>
      <w:lvlText w:val="%9."/>
      <w:lvlJc w:val="right"/>
      <w:pPr>
        <w:tabs>
          <w:tab w:val="num" w:pos="6120"/>
        </w:tabs>
        <w:ind w:left="6120" w:hanging="180"/>
      </w:pPr>
    </w:lvl>
  </w:abstractNum>
  <w:abstractNum w:abstractNumId="12" w15:restartNumberingAfterBreak="0">
    <w:nsid w:val="296824AF"/>
    <w:multiLevelType w:val="hybridMultilevel"/>
    <w:tmpl w:val="2A661752"/>
    <w:lvl w:ilvl="0" w:tplc="064E48C6">
      <w:start w:val="1"/>
      <w:numFmt w:val="bullet"/>
      <w:lvlText w:val="o"/>
      <w:lvlJc w:val="left"/>
      <w:pPr>
        <w:tabs>
          <w:tab w:val="num" w:pos="567"/>
        </w:tabs>
        <w:ind w:left="567" w:hanging="283"/>
      </w:pPr>
      <w:rPr>
        <w:rFonts w:ascii="Courier New" w:hAnsi="Courier New"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5D5EFC"/>
    <w:multiLevelType w:val="hybridMultilevel"/>
    <w:tmpl w:val="94C4A24E"/>
    <w:lvl w:ilvl="0" w:tplc="EDDEF556">
      <w:start w:val="1"/>
      <w:numFmt w:val="bullet"/>
      <w:lvlText w:val=""/>
      <w:lvlJc w:val="left"/>
      <w:pPr>
        <w:tabs>
          <w:tab w:val="num" w:pos="567"/>
        </w:tabs>
        <w:ind w:left="567" w:hanging="283"/>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B325CBD"/>
    <w:multiLevelType w:val="hybridMultilevel"/>
    <w:tmpl w:val="AF2825F4"/>
    <w:lvl w:ilvl="0" w:tplc="C0A89AF8">
      <w:numFmt w:val="bullet"/>
      <w:lvlText w:val="-"/>
      <w:lvlJc w:val="left"/>
      <w:pPr>
        <w:ind w:left="720" w:hanging="360"/>
      </w:pPr>
      <w:rPr>
        <w:rFonts w:ascii="Calibri" w:eastAsia="Times New Roman"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B330CA1"/>
    <w:multiLevelType w:val="hybridMultilevel"/>
    <w:tmpl w:val="5D7E32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B82506E"/>
    <w:multiLevelType w:val="hybridMultilevel"/>
    <w:tmpl w:val="CA76B3E8"/>
    <w:lvl w:ilvl="0" w:tplc="F716AAD4">
      <w:start w:val="1"/>
      <w:numFmt w:val="decimal"/>
      <w:lvlText w:val="%1."/>
      <w:lvlJc w:val="left"/>
      <w:pPr>
        <w:tabs>
          <w:tab w:val="num" w:pos="284"/>
        </w:tabs>
        <w:ind w:left="284" w:hanging="284"/>
      </w:pPr>
      <w:rPr>
        <w:rFonts w:hint="default"/>
      </w:rPr>
    </w:lvl>
    <w:lvl w:ilvl="1" w:tplc="AF0623A2">
      <w:start w:val="1"/>
      <w:numFmt w:val="bullet"/>
      <w:lvlText w:val=""/>
      <w:lvlJc w:val="left"/>
      <w:pPr>
        <w:tabs>
          <w:tab w:val="num" w:pos="567"/>
        </w:tabs>
        <w:ind w:left="567" w:hanging="283"/>
      </w:pPr>
      <w:rPr>
        <w:rFonts w:ascii="Symbol" w:hAnsi="Symbol" w:hint="default"/>
        <w:color w:val="auto"/>
      </w:rPr>
    </w:lvl>
    <w:lvl w:ilvl="2" w:tplc="0425001B">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7" w15:restartNumberingAfterBreak="0">
    <w:nsid w:val="2C2E2703"/>
    <w:multiLevelType w:val="hybridMultilevel"/>
    <w:tmpl w:val="4B600F80"/>
    <w:lvl w:ilvl="0" w:tplc="F716AAD4">
      <w:start w:val="1"/>
      <w:numFmt w:val="decimal"/>
      <w:lvlText w:val="%1."/>
      <w:lvlJc w:val="left"/>
      <w:pPr>
        <w:tabs>
          <w:tab w:val="num" w:pos="284"/>
        </w:tabs>
        <w:ind w:left="284" w:hanging="284"/>
      </w:pPr>
      <w:rPr>
        <w:rFonts w:hint="default"/>
      </w:rPr>
    </w:lvl>
    <w:lvl w:ilvl="1" w:tplc="93746BC8">
      <w:start w:val="1"/>
      <w:numFmt w:val="bullet"/>
      <w:lvlText w:val=""/>
      <w:lvlJc w:val="left"/>
      <w:pPr>
        <w:tabs>
          <w:tab w:val="num" w:pos="2127"/>
        </w:tabs>
        <w:ind w:left="1843" w:firstLine="284"/>
      </w:pPr>
      <w:rPr>
        <w:rFonts w:ascii="Symbol" w:hAnsi="Symbol" w:hint="default"/>
        <w:color w:val="auto"/>
      </w:rPr>
    </w:lvl>
    <w:lvl w:ilvl="2" w:tplc="0425001B">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8" w15:restartNumberingAfterBreak="0">
    <w:nsid w:val="2F9D4652"/>
    <w:multiLevelType w:val="multilevel"/>
    <w:tmpl w:val="EA601F28"/>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1BB0EFE"/>
    <w:multiLevelType w:val="multilevel"/>
    <w:tmpl w:val="094C1478"/>
    <w:lvl w:ilvl="0">
      <w:start w:val="1"/>
      <w:numFmt w:val="decimal"/>
      <w:lvlText w:val="%1."/>
      <w:lvlJc w:val="left"/>
      <w:pPr>
        <w:ind w:left="720" w:hanging="360"/>
      </w:pPr>
      <w:rPr>
        <w:rFonts w:hint="default"/>
      </w:rPr>
    </w:lvl>
    <w:lvl w:ilvl="1">
      <w:start w:val="1"/>
      <w:numFmt w:val="decimal"/>
      <w:isLgl/>
      <w:suff w:val="space"/>
      <w:lvlText w:val="%1.%2."/>
      <w:lvlJc w:val="left"/>
      <w:pPr>
        <w:ind w:left="907" w:hanging="547"/>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3EE01B7"/>
    <w:multiLevelType w:val="hybridMultilevel"/>
    <w:tmpl w:val="6332DFC2"/>
    <w:lvl w:ilvl="0" w:tplc="71C6435A">
      <w:start w:val="3"/>
      <w:numFmt w:val="bullet"/>
      <w:lvlText w:val=""/>
      <w:lvlJc w:val="left"/>
      <w:pPr>
        <w:ind w:left="1080" w:hanging="360"/>
      </w:pPr>
      <w:rPr>
        <w:rFonts w:ascii="Symbol" w:eastAsia="Times New Roman" w:hAnsi="Symbol"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1" w15:restartNumberingAfterBreak="0">
    <w:nsid w:val="342936FC"/>
    <w:multiLevelType w:val="hybridMultilevel"/>
    <w:tmpl w:val="6412A2DA"/>
    <w:lvl w:ilvl="0" w:tplc="AF0623A2">
      <w:start w:val="1"/>
      <w:numFmt w:val="bullet"/>
      <w:lvlText w:val=""/>
      <w:lvlJc w:val="left"/>
      <w:pPr>
        <w:tabs>
          <w:tab w:val="num" w:pos="284"/>
        </w:tabs>
        <w:ind w:left="567" w:hanging="283"/>
      </w:pPr>
      <w:rPr>
        <w:rFonts w:ascii="Symbol" w:hAnsi="Symbol" w:hint="default"/>
        <w:color w:val="auto"/>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577ABA"/>
    <w:multiLevelType w:val="hybridMultilevel"/>
    <w:tmpl w:val="1EE4573E"/>
    <w:lvl w:ilvl="0" w:tplc="5002EF38">
      <w:start w:val="1"/>
      <w:numFmt w:val="bullet"/>
      <w:lvlText w:val=""/>
      <w:lvlJc w:val="left"/>
      <w:pPr>
        <w:tabs>
          <w:tab w:val="num" w:pos="454"/>
        </w:tabs>
        <w:ind w:left="567" w:hanging="397"/>
      </w:pPr>
      <w:rPr>
        <w:rFonts w:ascii="Symbol" w:hAnsi="Symbol" w:hint="default"/>
        <w:color w:val="auto"/>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B87AFD"/>
    <w:multiLevelType w:val="multilevel"/>
    <w:tmpl w:val="1DA24B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68698B"/>
    <w:multiLevelType w:val="hybridMultilevel"/>
    <w:tmpl w:val="8F1211BE"/>
    <w:lvl w:ilvl="0" w:tplc="C9A2F9FE">
      <w:start w:val="1"/>
      <w:numFmt w:val="bullet"/>
      <w:lvlText w:val="–"/>
      <w:lvlJc w:val="right"/>
      <w:pPr>
        <w:ind w:left="1440" w:hanging="360"/>
      </w:pPr>
      <w:rPr>
        <w:rFonts w:ascii="Calibri" w:hAnsi="Calibri"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5" w15:restartNumberingAfterBreak="0">
    <w:nsid w:val="3BF55C32"/>
    <w:multiLevelType w:val="hybridMultilevel"/>
    <w:tmpl w:val="BB30A5E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3EE63C72"/>
    <w:multiLevelType w:val="hybridMultilevel"/>
    <w:tmpl w:val="7A9C30D8"/>
    <w:lvl w:ilvl="0" w:tplc="9EE64E14">
      <w:start w:val="1"/>
      <w:numFmt w:val="decimal"/>
      <w:lvlText w:val="%1."/>
      <w:lvlJc w:val="left"/>
      <w:pPr>
        <w:tabs>
          <w:tab w:val="num" w:pos="340"/>
        </w:tabs>
        <w:ind w:left="340" w:hanging="34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7" w15:restartNumberingAfterBreak="0">
    <w:nsid w:val="3EE940E8"/>
    <w:multiLevelType w:val="hybridMultilevel"/>
    <w:tmpl w:val="AFDAEB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417432B6"/>
    <w:multiLevelType w:val="hybridMultilevel"/>
    <w:tmpl w:val="B832D1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45516F8C"/>
    <w:multiLevelType w:val="hybridMultilevel"/>
    <w:tmpl w:val="029EB56A"/>
    <w:lvl w:ilvl="0" w:tplc="5C1AD6D2">
      <w:start w:val="1"/>
      <w:numFmt w:val="bullet"/>
      <w:lvlText w:val="–"/>
      <w:lvlJc w:val="left"/>
      <w:pPr>
        <w:ind w:left="1353" w:hanging="360"/>
      </w:pPr>
      <w:rPr>
        <w:rFonts w:ascii="Calibri" w:hAnsi="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4559372E"/>
    <w:multiLevelType w:val="hybridMultilevel"/>
    <w:tmpl w:val="1DA24B98"/>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C74DF8"/>
    <w:multiLevelType w:val="hybridMultilevel"/>
    <w:tmpl w:val="D98682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4B431528"/>
    <w:multiLevelType w:val="hybridMultilevel"/>
    <w:tmpl w:val="B67C3C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526F45E7"/>
    <w:multiLevelType w:val="hybridMultilevel"/>
    <w:tmpl w:val="D28E49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54C96224"/>
    <w:multiLevelType w:val="multilevel"/>
    <w:tmpl w:val="02EA34D4"/>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670496D"/>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97537E3"/>
    <w:multiLevelType w:val="hybridMultilevel"/>
    <w:tmpl w:val="6E344E6C"/>
    <w:lvl w:ilvl="0" w:tplc="9EE64E14">
      <w:start w:val="1"/>
      <w:numFmt w:val="decimal"/>
      <w:lvlText w:val="%1."/>
      <w:lvlJc w:val="left"/>
      <w:pPr>
        <w:tabs>
          <w:tab w:val="num" w:pos="340"/>
        </w:tabs>
        <w:ind w:left="340" w:hanging="34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7" w15:restartNumberingAfterBreak="0">
    <w:nsid w:val="62BC0CC3"/>
    <w:multiLevelType w:val="hybridMultilevel"/>
    <w:tmpl w:val="7E809A96"/>
    <w:lvl w:ilvl="0" w:tplc="6944F4A4">
      <w:start w:val="1"/>
      <w:numFmt w:val="decimal"/>
      <w:lvlText w:val="%1"/>
      <w:lvlJc w:val="left"/>
      <w:pPr>
        <w:tabs>
          <w:tab w:val="num" w:pos="284"/>
        </w:tabs>
        <w:ind w:left="284" w:hanging="284"/>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63DE120B"/>
    <w:multiLevelType w:val="multilevel"/>
    <w:tmpl w:val="E42A9AFE"/>
    <w:lvl w:ilvl="0">
      <w:start w:val="1"/>
      <w:numFmt w:val="decimal"/>
      <w:lvlText w:val="%1."/>
      <w:lvlJc w:val="left"/>
      <w:pPr>
        <w:tabs>
          <w:tab w:val="num" w:pos="284"/>
        </w:tabs>
        <w:ind w:left="284" w:hanging="284"/>
      </w:pPr>
      <w:rPr>
        <w:rFonts w:hint="default"/>
      </w:rPr>
    </w:lvl>
    <w:lvl w:ilvl="1">
      <w:start w:val="1"/>
      <w:numFmt w:val="bullet"/>
      <w:lvlText w:val=""/>
      <w:lvlJc w:val="left"/>
      <w:pPr>
        <w:tabs>
          <w:tab w:val="num" w:pos="1363"/>
        </w:tabs>
        <w:ind w:left="1363" w:hanging="283"/>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9A536CD"/>
    <w:multiLevelType w:val="hybridMultilevel"/>
    <w:tmpl w:val="0A8C14BE"/>
    <w:lvl w:ilvl="0" w:tplc="F716AAD4">
      <w:start w:val="1"/>
      <w:numFmt w:val="decimal"/>
      <w:lvlText w:val="%1."/>
      <w:lvlJc w:val="left"/>
      <w:pPr>
        <w:tabs>
          <w:tab w:val="num" w:pos="284"/>
        </w:tabs>
        <w:ind w:left="284" w:hanging="284"/>
      </w:pPr>
      <w:rPr>
        <w:rFonts w:hint="default"/>
      </w:rPr>
    </w:lvl>
    <w:lvl w:ilvl="1" w:tplc="5986E00C">
      <w:start w:val="1"/>
      <w:numFmt w:val="bullet"/>
      <w:lvlText w:val=""/>
      <w:lvlJc w:val="left"/>
      <w:pPr>
        <w:tabs>
          <w:tab w:val="num" w:pos="567"/>
        </w:tabs>
        <w:ind w:left="567" w:hanging="283"/>
      </w:pPr>
      <w:rPr>
        <w:rFonts w:ascii="Symbol" w:hAnsi="Symbol" w:hint="default"/>
        <w:color w:val="auto"/>
      </w:rPr>
    </w:lvl>
    <w:lvl w:ilvl="2" w:tplc="0425001B">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40" w15:restartNumberingAfterBreak="0">
    <w:nsid w:val="6B555B11"/>
    <w:multiLevelType w:val="multilevel"/>
    <w:tmpl w:val="5C1401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CCC2888"/>
    <w:multiLevelType w:val="hybridMultilevel"/>
    <w:tmpl w:val="60E6D58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6F23721E"/>
    <w:multiLevelType w:val="multilevel"/>
    <w:tmpl w:val="CEE81E2A"/>
    <w:lvl w:ilvl="0">
      <w:start w:val="1"/>
      <w:numFmt w:val="decimal"/>
      <w:lvlText w:val="%1."/>
      <w:lvlJc w:val="left"/>
      <w:pPr>
        <w:tabs>
          <w:tab w:val="num" w:pos="284"/>
        </w:tabs>
        <w:ind w:left="284" w:hanging="284"/>
      </w:pPr>
      <w:rPr>
        <w:rFonts w:hint="default"/>
      </w:rPr>
    </w:lvl>
    <w:lvl w:ilvl="1">
      <w:start w:val="1"/>
      <w:numFmt w:val="bullet"/>
      <w:lvlText w:val=""/>
      <w:lvlJc w:val="left"/>
      <w:pPr>
        <w:tabs>
          <w:tab w:val="num" w:pos="567"/>
        </w:tabs>
        <w:ind w:left="567" w:hanging="283"/>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217250"/>
    <w:multiLevelType w:val="hybridMultilevel"/>
    <w:tmpl w:val="8B4094C4"/>
    <w:lvl w:ilvl="0" w:tplc="04250001">
      <w:start w:val="1"/>
      <w:numFmt w:val="bullet"/>
      <w:lvlText w:val=""/>
      <w:lvlJc w:val="left"/>
      <w:pPr>
        <w:ind w:left="786" w:hanging="360"/>
      </w:pPr>
      <w:rPr>
        <w:rFonts w:ascii="Symbol" w:hAnsi="Symbol" w:hint="default"/>
      </w:rPr>
    </w:lvl>
    <w:lvl w:ilvl="1" w:tplc="04250003" w:tentative="1">
      <w:start w:val="1"/>
      <w:numFmt w:val="bullet"/>
      <w:lvlText w:val="o"/>
      <w:lvlJc w:val="left"/>
      <w:pPr>
        <w:ind w:left="1506" w:hanging="360"/>
      </w:pPr>
      <w:rPr>
        <w:rFonts w:ascii="Courier New" w:hAnsi="Courier New" w:cs="Courier New" w:hint="default"/>
      </w:rPr>
    </w:lvl>
    <w:lvl w:ilvl="2" w:tplc="04250005" w:tentative="1">
      <w:start w:val="1"/>
      <w:numFmt w:val="bullet"/>
      <w:lvlText w:val=""/>
      <w:lvlJc w:val="left"/>
      <w:pPr>
        <w:ind w:left="2226" w:hanging="360"/>
      </w:pPr>
      <w:rPr>
        <w:rFonts w:ascii="Wingdings" w:hAnsi="Wingdings" w:hint="default"/>
      </w:rPr>
    </w:lvl>
    <w:lvl w:ilvl="3" w:tplc="04250001" w:tentative="1">
      <w:start w:val="1"/>
      <w:numFmt w:val="bullet"/>
      <w:lvlText w:val=""/>
      <w:lvlJc w:val="left"/>
      <w:pPr>
        <w:ind w:left="2946" w:hanging="360"/>
      </w:pPr>
      <w:rPr>
        <w:rFonts w:ascii="Symbol" w:hAnsi="Symbol" w:hint="default"/>
      </w:rPr>
    </w:lvl>
    <w:lvl w:ilvl="4" w:tplc="04250003" w:tentative="1">
      <w:start w:val="1"/>
      <w:numFmt w:val="bullet"/>
      <w:lvlText w:val="o"/>
      <w:lvlJc w:val="left"/>
      <w:pPr>
        <w:ind w:left="3666" w:hanging="360"/>
      </w:pPr>
      <w:rPr>
        <w:rFonts w:ascii="Courier New" w:hAnsi="Courier New" w:cs="Courier New" w:hint="default"/>
      </w:rPr>
    </w:lvl>
    <w:lvl w:ilvl="5" w:tplc="04250005" w:tentative="1">
      <w:start w:val="1"/>
      <w:numFmt w:val="bullet"/>
      <w:lvlText w:val=""/>
      <w:lvlJc w:val="left"/>
      <w:pPr>
        <w:ind w:left="4386" w:hanging="360"/>
      </w:pPr>
      <w:rPr>
        <w:rFonts w:ascii="Wingdings" w:hAnsi="Wingdings" w:hint="default"/>
      </w:rPr>
    </w:lvl>
    <w:lvl w:ilvl="6" w:tplc="04250001" w:tentative="1">
      <w:start w:val="1"/>
      <w:numFmt w:val="bullet"/>
      <w:lvlText w:val=""/>
      <w:lvlJc w:val="left"/>
      <w:pPr>
        <w:ind w:left="5106" w:hanging="360"/>
      </w:pPr>
      <w:rPr>
        <w:rFonts w:ascii="Symbol" w:hAnsi="Symbol" w:hint="default"/>
      </w:rPr>
    </w:lvl>
    <w:lvl w:ilvl="7" w:tplc="04250003" w:tentative="1">
      <w:start w:val="1"/>
      <w:numFmt w:val="bullet"/>
      <w:lvlText w:val="o"/>
      <w:lvlJc w:val="left"/>
      <w:pPr>
        <w:ind w:left="5826" w:hanging="360"/>
      </w:pPr>
      <w:rPr>
        <w:rFonts w:ascii="Courier New" w:hAnsi="Courier New" w:cs="Courier New" w:hint="default"/>
      </w:rPr>
    </w:lvl>
    <w:lvl w:ilvl="8" w:tplc="04250005" w:tentative="1">
      <w:start w:val="1"/>
      <w:numFmt w:val="bullet"/>
      <w:lvlText w:val=""/>
      <w:lvlJc w:val="left"/>
      <w:pPr>
        <w:ind w:left="6546" w:hanging="360"/>
      </w:pPr>
      <w:rPr>
        <w:rFonts w:ascii="Wingdings" w:hAnsi="Wingdings" w:hint="default"/>
      </w:rPr>
    </w:lvl>
  </w:abstractNum>
  <w:abstractNum w:abstractNumId="44" w15:restartNumberingAfterBreak="0">
    <w:nsid w:val="7B762838"/>
    <w:multiLevelType w:val="multilevel"/>
    <w:tmpl w:val="CAEA2F26"/>
    <w:lvl w:ilvl="0">
      <w:start w:val="1"/>
      <w:numFmt w:val="decimal"/>
      <w:lvlText w:val="%1."/>
      <w:lvlJc w:val="left"/>
      <w:pPr>
        <w:ind w:left="360" w:hanging="360"/>
      </w:pPr>
      <w:rPr>
        <w:rFonts w:hint="default"/>
      </w:rPr>
    </w:lvl>
    <w:lvl w:ilvl="1">
      <w:start w:val="1"/>
      <w:numFmt w:val="decimal"/>
      <w:lvlText w:val="%1.%2"/>
      <w:lvlJc w:val="left"/>
      <w:pPr>
        <w:ind w:left="397" w:hanging="39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7C4659DF"/>
    <w:multiLevelType w:val="hybridMultilevel"/>
    <w:tmpl w:val="0EC2A8A0"/>
    <w:lvl w:ilvl="0" w:tplc="5002EF38">
      <w:start w:val="1"/>
      <w:numFmt w:val="bullet"/>
      <w:lvlText w:val=""/>
      <w:lvlJc w:val="left"/>
      <w:pPr>
        <w:tabs>
          <w:tab w:val="num" w:pos="454"/>
        </w:tabs>
        <w:ind w:left="567" w:hanging="397"/>
      </w:pPr>
      <w:rPr>
        <w:rFonts w:ascii="Symbol" w:hAnsi="Symbol" w:hint="default"/>
        <w:color w:val="auto"/>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8251D9"/>
    <w:multiLevelType w:val="hybridMultilevel"/>
    <w:tmpl w:val="48541118"/>
    <w:lvl w:ilvl="0" w:tplc="04090001">
      <w:numFmt w:val="bullet"/>
      <w:lvlText w:val=""/>
      <w:lvlJc w:val="left"/>
      <w:pPr>
        <w:ind w:left="786" w:hanging="360"/>
      </w:pPr>
      <w:rPr>
        <w:rFonts w:ascii="Symbol" w:eastAsia="Times New Roman" w:hAnsi="Symbol" w:cs="Times New Roman" w:hint="default"/>
      </w:rPr>
    </w:lvl>
    <w:lvl w:ilvl="1" w:tplc="207A344E">
      <w:numFmt w:val="bullet"/>
      <w:lvlText w:val="•"/>
      <w:lvlJc w:val="left"/>
      <w:pPr>
        <w:ind w:left="1440" w:hanging="360"/>
      </w:pPr>
      <w:rPr>
        <w:rFonts w:ascii="Calibri" w:eastAsia="Times New Roman" w:hAnsi="Calibri" w:cs="Calibri"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333199">
    <w:abstractNumId w:val="26"/>
  </w:num>
  <w:num w:numId="2" w16cid:durableId="1181240667">
    <w:abstractNumId w:val="40"/>
  </w:num>
  <w:num w:numId="3" w16cid:durableId="54164244">
    <w:abstractNumId w:val="18"/>
  </w:num>
  <w:num w:numId="4" w16cid:durableId="1689407370">
    <w:abstractNumId w:val="34"/>
  </w:num>
  <w:num w:numId="5" w16cid:durableId="157230543">
    <w:abstractNumId w:val="36"/>
  </w:num>
  <w:num w:numId="6" w16cid:durableId="584413653">
    <w:abstractNumId w:val="30"/>
  </w:num>
  <w:num w:numId="7" w16cid:durableId="2119907440">
    <w:abstractNumId w:val="39"/>
  </w:num>
  <w:num w:numId="8" w16cid:durableId="321202655">
    <w:abstractNumId w:val="1"/>
  </w:num>
  <w:num w:numId="9" w16cid:durableId="1819568297">
    <w:abstractNumId w:val="23"/>
  </w:num>
  <w:num w:numId="10" w16cid:durableId="1187253183">
    <w:abstractNumId w:val="0"/>
  </w:num>
  <w:num w:numId="11" w16cid:durableId="144861599">
    <w:abstractNumId w:val="38"/>
  </w:num>
  <w:num w:numId="12" w16cid:durableId="1327510411">
    <w:abstractNumId w:val="42"/>
  </w:num>
  <w:num w:numId="13" w16cid:durableId="1117943766">
    <w:abstractNumId w:val="12"/>
  </w:num>
  <w:num w:numId="14" w16cid:durableId="320741333">
    <w:abstractNumId w:val="22"/>
  </w:num>
  <w:num w:numId="15" w16cid:durableId="354311936">
    <w:abstractNumId w:val="45"/>
  </w:num>
  <w:num w:numId="16" w16cid:durableId="141897829">
    <w:abstractNumId w:val="21"/>
  </w:num>
  <w:num w:numId="17" w16cid:durableId="440150617">
    <w:abstractNumId w:val="13"/>
  </w:num>
  <w:num w:numId="18" w16cid:durableId="157237789">
    <w:abstractNumId w:val="37"/>
  </w:num>
  <w:num w:numId="19" w16cid:durableId="523783415">
    <w:abstractNumId w:val="16"/>
  </w:num>
  <w:num w:numId="20" w16cid:durableId="1732773815">
    <w:abstractNumId w:val="17"/>
  </w:num>
  <w:num w:numId="21" w16cid:durableId="515390942">
    <w:abstractNumId w:val="6"/>
  </w:num>
  <w:num w:numId="22" w16cid:durableId="705064661">
    <w:abstractNumId w:val="44"/>
  </w:num>
  <w:num w:numId="23" w16cid:durableId="1794320250">
    <w:abstractNumId w:val="25"/>
  </w:num>
  <w:num w:numId="24" w16cid:durableId="1192458622">
    <w:abstractNumId w:val="15"/>
  </w:num>
  <w:num w:numId="25" w16cid:durableId="1141769945">
    <w:abstractNumId w:val="29"/>
  </w:num>
  <w:num w:numId="26" w16cid:durableId="1319921849">
    <w:abstractNumId w:val="9"/>
  </w:num>
  <w:num w:numId="27" w16cid:durableId="1290235996">
    <w:abstractNumId w:val="11"/>
  </w:num>
  <w:num w:numId="28" w16cid:durableId="1402366779">
    <w:abstractNumId w:val="44"/>
  </w:num>
  <w:num w:numId="29" w16cid:durableId="111786989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43594213">
    <w:abstractNumId w:val="33"/>
  </w:num>
  <w:num w:numId="31" w16cid:durableId="3168633">
    <w:abstractNumId w:val="4"/>
  </w:num>
  <w:num w:numId="32" w16cid:durableId="312412622">
    <w:abstractNumId w:val="44"/>
    <w:lvlOverride w:ilvl="0">
      <w:startOverride w:val="7"/>
    </w:lvlOverride>
  </w:num>
  <w:num w:numId="33" w16cid:durableId="1097487493">
    <w:abstractNumId w:val="3"/>
  </w:num>
  <w:num w:numId="34" w16cid:durableId="640113056">
    <w:abstractNumId w:val="28"/>
  </w:num>
  <w:num w:numId="35" w16cid:durableId="540244420">
    <w:abstractNumId w:val="8"/>
  </w:num>
  <w:num w:numId="36" w16cid:durableId="1609006592">
    <w:abstractNumId w:val="44"/>
    <w:lvlOverride w:ilvl="0">
      <w:startOverride w:val="4"/>
    </w:lvlOverride>
  </w:num>
  <w:num w:numId="37" w16cid:durableId="661860354">
    <w:abstractNumId w:val="24"/>
  </w:num>
  <w:num w:numId="38" w16cid:durableId="902980966">
    <w:abstractNumId w:val="31"/>
  </w:num>
  <w:num w:numId="39" w16cid:durableId="942147606">
    <w:abstractNumId w:val="41"/>
  </w:num>
  <w:num w:numId="40" w16cid:durableId="552161042">
    <w:abstractNumId w:val="20"/>
  </w:num>
  <w:num w:numId="41" w16cid:durableId="1663192928">
    <w:abstractNumId w:val="27"/>
  </w:num>
  <w:num w:numId="42" w16cid:durableId="1599830916">
    <w:abstractNumId w:val="32"/>
  </w:num>
  <w:num w:numId="43" w16cid:durableId="549997764">
    <w:abstractNumId w:val="35"/>
  </w:num>
  <w:num w:numId="44" w16cid:durableId="1037583715">
    <w:abstractNumId w:val="5"/>
  </w:num>
  <w:num w:numId="45" w16cid:durableId="1401632584">
    <w:abstractNumId w:val="14"/>
  </w:num>
  <w:num w:numId="46" w16cid:durableId="394742542">
    <w:abstractNumId w:val="19"/>
  </w:num>
  <w:num w:numId="47" w16cid:durableId="2118519735">
    <w:abstractNumId w:val="46"/>
  </w:num>
  <w:num w:numId="48" w16cid:durableId="779380534">
    <w:abstractNumId w:val="2"/>
  </w:num>
  <w:num w:numId="49" w16cid:durableId="1135174918">
    <w:abstractNumId w:val="43"/>
  </w:num>
  <w:num w:numId="50" w16cid:durableId="474955974">
    <w:abstractNumId w:val="5"/>
    <w:lvlOverride w:ilvl="0">
      <w:startOverride w:val="1"/>
    </w:lvlOverride>
    <w:lvlOverride w:ilvl="1">
      <w:startOverride w:val="2"/>
    </w:lvlOverride>
  </w:num>
  <w:num w:numId="51" w16cid:durableId="9509365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C18"/>
    <w:rsid w:val="00000FB6"/>
    <w:rsid w:val="00001CBE"/>
    <w:rsid w:val="00002190"/>
    <w:rsid w:val="00002F17"/>
    <w:rsid w:val="000031DC"/>
    <w:rsid w:val="00003FE5"/>
    <w:rsid w:val="000046B1"/>
    <w:rsid w:val="00004F77"/>
    <w:rsid w:val="000057FE"/>
    <w:rsid w:val="000130AE"/>
    <w:rsid w:val="000138C4"/>
    <w:rsid w:val="00013CAC"/>
    <w:rsid w:val="00014527"/>
    <w:rsid w:val="00017776"/>
    <w:rsid w:val="00017B7D"/>
    <w:rsid w:val="000202B6"/>
    <w:rsid w:val="00020691"/>
    <w:rsid w:val="000209CD"/>
    <w:rsid w:val="00021C8F"/>
    <w:rsid w:val="000229FF"/>
    <w:rsid w:val="00022AA1"/>
    <w:rsid w:val="00022CA0"/>
    <w:rsid w:val="00023180"/>
    <w:rsid w:val="000251E1"/>
    <w:rsid w:val="0002628E"/>
    <w:rsid w:val="00027169"/>
    <w:rsid w:val="00027B0B"/>
    <w:rsid w:val="0003105E"/>
    <w:rsid w:val="00033C5A"/>
    <w:rsid w:val="00036280"/>
    <w:rsid w:val="00036AD7"/>
    <w:rsid w:val="00036F4F"/>
    <w:rsid w:val="00040C10"/>
    <w:rsid w:val="00040CB7"/>
    <w:rsid w:val="00041C55"/>
    <w:rsid w:val="00041CE0"/>
    <w:rsid w:val="000434C8"/>
    <w:rsid w:val="00044D60"/>
    <w:rsid w:val="00045C72"/>
    <w:rsid w:val="00046FA1"/>
    <w:rsid w:val="000477DA"/>
    <w:rsid w:val="00050EDF"/>
    <w:rsid w:val="00051C6B"/>
    <w:rsid w:val="0005316A"/>
    <w:rsid w:val="00055F6D"/>
    <w:rsid w:val="00057566"/>
    <w:rsid w:val="00060D11"/>
    <w:rsid w:val="00061382"/>
    <w:rsid w:val="00061AEB"/>
    <w:rsid w:val="00061F6D"/>
    <w:rsid w:val="00063AFB"/>
    <w:rsid w:val="00064A46"/>
    <w:rsid w:val="00066285"/>
    <w:rsid w:val="00066A38"/>
    <w:rsid w:val="00066CD7"/>
    <w:rsid w:val="00066D69"/>
    <w:rsid w:val="0006768D"/>
    <w:rsid w:val="0007009C"/>
    <w:rsid w:val="00070D4A"/>
    <w:rsid w:val="000717BC"/>
    <w:rsid w:val="00071B80"/>
    <w:rsid w:val="00071E3C"/>
    <w:rsid w:val="00073658"/>
    <w:rsid w:val="0007523F"/>
    <w:rsid w:val="00076A3E"/>
    <w:rsid w:val="00081C1F"/>
    <w:rsid w:val="000831E0"/>
    <w:rsid w:val="00083834"/>
    <w:rsid w:val="00083A3F"/>
    <w:rsid w:val="00085D2F"/>
    <w:rsid w:val="00085F7A"/>
    <w:rsid w:val="00086891"/>
    <w:rsid w:val="00086F26"/>
    <w:rsid w:val="00091544"/>
    <w:rsid w:val="00092B78"/>
    <w:rsid w:val="000932B4"/>
    <w:rsid w:val="00094B9A"/>
    <w:rsid w:val="00095339"/>
    <w:rsid w:val="00095C7A"/>
    <w:rsid w:val="00097221"/>
    <w:rsid w:val="000974FA"/>
    <w:rsid w:val="000A0A8D"/>
    <w:rsid w:val="000A3B5A"/>
    <w:rsid w:val="000A3D9B"/>
    <w:rsid w:val="000B04AE"/>
    <w:rsid w:val="000B20CA"/>
    <w:rsid w:val="000B2F9D"/>
    <w:rsid w:val="000B5434"/>
    <w:rsid w:val="000B69E7"/>
    <w:rsid w:val="000B6AEC"/>
    <w:rsid w:val="000B7794"/>
    <w:rsid w:val="000C136D"/>
    <w:rsid w:val="000C5C3D"/>
    <w:rsid w:val="000C7ABD"/>
    <w:rsid w:val="000D0A93"/>
    <w:rsid w:val="000D148C"/>
    <w:rsid w:val="000D1DF9"/>
    <w:rsid w:val="000D24EA"/>
    <w:rsid w:val="000D2DD8"/>
    <w:rsid w:val="000D2F75"/>
    <w:rsid w:val="000E0BC5"/>
    <w:rsid w:val="000E59EE"/>
    <w:rsid w:val="000F067F"/>
    <w:rsid w:val="000F3625"/>
    <w:rsid w:val="000F3F19"/>
    <w:rsid w:val="000F4562"/>
    <w:rsid w:val="000F5E81"/>
    <w:rsid w:val="000F6E62"/>
    <w:rsid w:val="000F71AB"/>
    <w:rsid w:val="000F7203"/>
    <w:rsid w:val="000F7607"/>
    <w:rsid w:val="000F7894"/>
    <w:rsid w:val="000F7B4F"/>
    <w:rsid w:val="00102D91"/>
    <w:rsid w:val="0010320A"/>
    <w:rsid w:val="00105B2E"/>
    <w:rsid w:val="00105BF6"/>
    <w:rsid w:val="00106275"/>
    <w:rsid w:val="001062F1"/>
    <w:rsid w:val="00106F86"/>
    <w:rsid w:val="001074BD"/>
    <w:rsid w:val="0011108F"/>
    <w:rsid w:val="001132EC"/>
    <w:rsid w:val="00117BED"/>
    <w:rsid w:val="00122A76"/>
    <w:rsid w:val="00122CBE"/>
    <w:rsid w:val="0012415D"/>
    <w:rsid w:val="00125361"/>
    <w:rsid w:val="001303BE"/>
    <w:rsid w:val="00130D78"/>
    <w:rsid w:val="00133107"/>
    <w:rsid w:val="001341DA"/>
    <w:rsid w:val="0013598B"/>
    <w:rsid w:val="00135E0E"/>
    <w:rsid w:val="00136A4C"/>
    <w:rsid w:val="001411C5"/>
    <w:rsid w:val="00141A0A"/>
    <w:rsid w:val="00141FD3"/>
    <w:rsid w:val="001429D6"/>
    <w:rsid w:val="00143A4F"/>
    <w:rsid w:val="001461C2"/>
    <w:rsid w:val="001479C9"/>
    <w:rsid w:val="001527D5"/>
    <w:rsid w:val="0015538D"/>
    <w:rsid w:val="00156FCE"/>
    <w:rsid w:val="001571E2"/>
    <w:rsid w:val="001600DA"/>
    <w:rsid w:val="00161C5A"/>
    <w:rsid w:val="00164F1C"/>
    <w:rsid w:val="00165AF1"/>
    <w:rsid w:val="00165B4B"/>
    <w:rsid w:val="001669B2"/>
    <w:rsid w:val="00171B22"/>
    <w:rsid w:val="0017309F"/>
    <w:rsid w:val="001742C6"/>
    <w:rsid w:val="001754FC"/>
    <w:rsid w:val="001759AB"/>
    <w:rsid w:val="00175A70"/>
    <w:rsid w:val="001775DD"/>
    <w:rsid w:val="00182FC8"/>
    <w:rsid w:val="001846F8"/>
    <w:rsid w:val="00185747"/>
    <w:rsid w:val="00185850"/>
    <w:rsid w:val="00186143"/>
    <w:rsid w:val="0018644B"/>
    <w:rsid w:val="00186460"/>
    <w:rsid w:val="0018652C"/>
    <w:rsid w:val="0019308D"/>
    <w:rsid w:val="001936F2"/>
    <w:rsid w:val="001941AF"/>
    <w:rsid w:val="001966D4"/>
    <w:rsid w:val="001A030C"/>
    <w:rsid w:val="001A0CE2"/>
    <w:rsid w:val="001A164A"/>
    <w:rsid w:val="001A2CFF"/>
    <w:rsid w:val="001A364B"/>
    <w:rsid w:val="001A65B6"/>
    <w:rsid w:val="001A738E"/>
    <w:rsid w:val="001A77F8"/>
    <w:rsid w:val="001B07E3"/>
    <w:rsid w:val="001B206D"/>
    <w:rsid w:val="001B2744"/>
    <w:rsid w:val="001B2AFB"/>
    <w:rsid w:val="001B2C59"/>
    <w:rsid w:val="001B42CD"/>
    <w:rsid w:val="001B4C75"/>
    <w:rsid w:val="001B6BE2"/>
    <w:rsid w:val="001B7074"/>
    <w:rsid w:val="001B728B"/>
    <w:rsid w:val="001B7BF4"/>
    <w:rsid w:val="001C3057"/>
    <w:rsid w:val="001C40C5"/>
    <w:rsid w:val="001C521F"/>
    <w:rsid w:val="001C6551"/>
    <w:rsid w:val="001C7602"/>
    <w:rsid w:val="001C765E"/>
    <w:rsid w:val="001D0002"/>
    <w:rsid w:val="001D00F2"/>
    <w:rsid w:val="001D0BD1"/>
    <w:rsid w:val="001D0CF6"/>
    <w:rsid w:val="001D38ED"/>
    <w:rsid w:val="001D481F"/>
    <w:rsid w:val="001D549A"/>
    <w:rsid w:val="001D5D1A"/>
    <w:rsid w:val="001E083E"/>
    <w:rsid w:val="001E0B9A"/>
    <w:rsid w:val="001E378F"/>
    <w:rsid w:val="001E3B23"/>
    <w:rsid w:val="001E5CBF"/>
    <w:rsid w:val="001F09EB"/>
    <w:rsid w:val="001F1CFA"/>
    <w:rsid w:val="001F2254"/>
    <w:rsid w:val="001F2F0D"/>
    <w:rsid w:val="001F3099"/>
    <w:rsid w:val="001F5F75"/>
    <w:rsid w:val="001F70C2"/>
    <w:rsid w:val="00204AC6"/>
    <w:rsid w:val="0020549E"/>
    <w:rsid w:val="00205F7B"/>
    <w:rsid w:val="00206FBC"/>
    <w:rsid w:val="00207FFD"/>
    <w:rsid w:val="002106D5"/>
    <w:rsid w:val="002106E8"/>
    <w:rsid w:val="0021097A"/>
    <w:rsid w:val="002112F0"/>
    <w:rsid w:val="00212B6F"/>
    <w:rsid w:val="00216512"/>
    <w:rsid w:val="00220700"/>
    <w:rsid w:val="00220840"/>
    <w:rsid w:val="00220928"/>
    <w:rsid w:val="0022215F"/>
    <w:rsid w:val="00223C1B"/>
    <w:rsid w:val="002240F7"/>
    <w:rsid w:val="002244DE"/>
    <w:rsid w:val="002266B6"/>
    <w:rsid w:val="00226FDA"/>
    <w:rsid w:val="00231453"/>
    <w:rsid w:val="00234A54"/>
    <w:rsid w:val="00234B0A"/>
    <w:rsid w:val="00235B7A"/>
    <w:rsid w:val="002361C2"/>
    <w:rsid w:val="00237FC3"/>
    <w:rsid w:val="00241560"/>
    <w:rsid w:val="002415E2"/>
    <w:rsid w:val="00242A48"/>
    <w:rsid w:val="00242F9F"/>
    <w:rsid w:val="00245720"/>
    <w:rsid w:val="00245C39"/>
    <w:rsid w:val="002464B2"/>
    <w:rsid w:val="002468CF"/>
    <w:rsid w:val="00246EE4"/>
    <w:rsid w:val="0024773C"/>
    <w:rsid w:val="00250974"/>
    <w:rsid w:val="002511A1"/>
    <w:rsid w:val="0025179E"/>
    <w:rsid w:val="002545B4"/>
    <w:rsid w:val="002545F8"/>
    <w:rsid w:val="00254C4A"/>
    <w:rsid w:val="00256E66"/>
    <w:rsid w:val="00261394"/>
    <w:rsid w:val="00264349"/>
    <w:rsid w:val="002737AD"/>
    <w:rsid w:val="002748FA"/>
    <w:rsid w:val="00274B1A"/>
    <w:rsid w:val="00277A11"/>
    <w:rsid w:val="002800C6"/>
    <w:rsid w:val="00280922"/>
    <w:rsid w:val="002809B8"/>
    <w:rsid w:val="00281E1D"/>
    <w:rsid w:val="002856AC"/>
    <w:rsid w:val="00287D51"/>
    <w:rsid w:val="00290F85"/>
    <w:rsid w:val="002939DD"/>
    <w:rsid w:val="002942BB"/>
    <w:rsid w:val="002945F2"/>
    <w:rsid w:val="00294927"/>
    <w:rsid w:val="00297A08"/>
    <w:rsid w:val="002A3141"/>
    <w:rsid w:val="002A33F5"/>
    <w:rsid w:val="002A64A1"/>
    <w:rsid w:val="002B11F5"/>
    <w:rsid w:val="002B1F6E"/>
    <w:rsid w:val="002B37AD"/>
    <w:rsid w:val="002B6AB1"/>
    <w:rsid w:val="002B79C1"/>
    <w:rsid w:val="002B7F5B"/>
    <w:rsid w:val="002C150D"/>
    <w:rsid w:val="002C15E5"/>
    <w:rsid w:val="002C185D"/>
    <w:rsid w:val="002C57E8"/>
    <w:rsid w:val="002C6014"/>
    <w:rsid w:val="002C7BA1"/>
    <w:rsid w:val="002D0D8C"/>
    <w:rsid w:val="002D1B81"/>
    <w:rsid w:val="002D267A"/>
    <w:rsid w:val="002D5911"/>
    <w:rsid w:val="002D60C6"/>
    <w:rsid w:val="002E12AA"/>
    <w:rsid w:val="002E3F72"/>
    <w:rsid w:val="002F1691"/>
    <w:rsid w:val="002F1953"/>
    <w:rsid w:val="002F624B"/>
    <w:rsid w:val="002F6754"/>
    <w:rsid w:val="0030096D"/>
    <w:rsid w:val="003017FB"/>
    <w:rsid w:val="00301FFF"/>
    <w:rsid w:val="00302379"/>
    <w:rsid w:val="0030385B"/>
    <w:rsid w:val="00307ACD"/>
    <w:rsid w:val="00307E61"/>
    <w:rsid w:val="00314284"/>
    <w:rsid w:val="00314FE9"/>
    <w:rsid w:val="003165FA"/>
    <w:rsid w:val="0031682D"/>
    <w:rsid w:val="00317C8E"/>
    <w:rsid w:val="00320D11"/>
    <w:rsid w:val="00322B26"/>
    <w:rsid w:val="00322D85"/>
    <w:rsid w:val="003232BC"/>
    <w:rsid w:val="00323A44"/>
    <w:rsid w:val="003243EB"/>
    <w:rsid w:val="00327D18"/>
    <w:rsid w:val="0033107B"/>
    <w:rsid w:val="003318A3"/>
    <w:rsid w:val="00331A4B"/>
    <w:rsid w:val="00332617"/>
    <w:rsid w:val="00336C4D"/>
    <w:rsid w:val="00340768"/>
    <w:rsid w:val="00342938"/>
    <w:rsid w:val="003431C1"/>
    <w:rsid w:val="00343448"/>
    <w:rsid w:val="0034363A"/>
    <w:rsid w:val="00343869"/>
    <w:rsid w:val="003452BD"/>
    <w:rsid w:val="00345F46"/>
    <w:rsid w:val="00347AFB"/>
    <w:rsid w:val="00352BDF"/>
    <w:rsid w:val="00361115"/>
    <w:rsid w:val="00361A1D"/>
    <w:rsid w:val="00362D18"/>
    <w:rsid w:val="0036302A"/>
    <w:rsid w:val="003649C3"/>
    <w:rsid w:val="00366562"/>
    <w:rsid w:val="00367801"/>
    <w:rsid w:val="0036797A"/>
    <w:rsid w:val="003701E2"/>
    <w:rsid w:val="00370B86"/>
    <w:rsid w:val="00371A34"/>
    <w:rsid w:val="003730E2"/>
    <w:rsid w:val="00373DB2"/>
    <w:rsid w:val="00373F7A"/>
    <w:rsid w:val="00375001"/>
    <w:rsid w:val="00375750"/>
    <w:rsid w:val="00375DB5"/>
    <w:rsid w:val="0037647B"/>
    <w:rsid w:val="00376A6E"/>
    <w:rsid w:val="00376B7F"/>
    <w:rsid w:val="00381552"/>
    <w:rsid w:val="00385953"/>
    <w:rsid w:val="003864CB"/>
    <w:rsid w:val="00387300"/>
    <w:rsid w:val="0038782D"/>
    <w:rsid w:val="003926E0"/>
    <w:rsid w:val="00392CE0"/>
    <w:rsid w:val="00392D65"/>
    <w:rsid w:val="00394B3B"/>
    <w:rsid w:val="00397A78"/>
    <w:rsid w:val="003A0958"/>
    <w:rsid w:val="003A1AC5"/>
    <w:rsid w:val="003A2BFA"/>
    <w:rsid w:val="003A3753"/>
    <w:rsid w:val="003A5169"/>
    <w:rsid w:val="003A6A43"/>
    <w:rsid w:val="003A6F98"/>
    <w:rsid w:val="003A7602"/>
    <w:rsid w:val="003B5A44"/>
    <w:rsid w:val="003B5B0B"/>
    <w:rsid w:val="003B6584"/>
    <w:rsid w:val="003B7775"/>
    <w:rsid w:val="003C19A7"/>
    <w:rsid w:val="003C5FD7"/>
    <w:rsid w:val="003C7E6A"/>
    <w:rsid w:val="003D0364"/>
    <w:rsid w:val="003D0F99"/>
    <w:rsid w:val="003D3443"/>
    <w:rsid w:val="003D4B4F"/>
    <w:rsid w:val="003D4C0A"/>
    <w:rsid w:val="003E308E"/>
    <w:rsid w:val="003E46E8"/>
    <w:rsid w:val="003E572D"/>
    <w:rsid w:val="003E63B4"/>
    <w:rsid w:val="003E7158"/>
    <w:rsid w:val="003F0B4E"/>
    <w:rsid w:val="003F35FB"/>
    <w:rsid w:val="003F3BF5"/>
    <w:rsid w:val="003F7569"/>
    <w:rsid w:val="003F768C"/>
    <w:rsid w:val="004000E3"/>
    <w:rsid w:val="00400D39"/>
    <w:rsid w:val="00402BD1"/>
    <w:rsid w:val="004033C3"/>
    <w:rsid w:val="00403A64"/>
    <w:rsid w:val="00404C8F"/>
    <w:rsid w:val="0040706F"/>
    <w:rsid w:val="00412666"/>
    <w:rsid w:val="00412B62"/>
    <w:rsid w:val="00413267"/>
    <w:rsid w:val="0041400F"/>
    <w:rsid w:val="00414B54"/>
    <w:rsid w:val="00416205"/>
    <w:rsid w:val="00417AA6"/>
    <w:rsid w:val="00417F9B"/>
    <w:rsid w:val="0042043F"/>
    <w:rsid w:val="004241EF"/>
    <w:rsid w:val="0042436D"/>
    <w:rsid w:val="00424FF1"/>
    <w:rsid w:val="004268D5"/>
    <w:rsid w:val="00427743"/>
    <w:rsid w:val="00427FA8"/>
    <w:rsid w:val="00430FB3"/>
    <w:rsid w:val="00433967"/>
    <w:rsid w:val="00433EFC"/>
    <w:rsid w:val="00434C50"/>
    <w:rsid w:val="0044194B"/>
    <w:rsid w:val="0044317F"/>
    <w:rsid w:val="004473B1"/>
    <w:rsid w:val="004475E2"/>
    <w:rsid w:val="004527D9"/>
    <w:rsid w:val="00452FCB"/>
    <w:rsid w:val="00453451"/>
    <w:rsid w:val="00454483"/>
    <w:rsid w:val="00457CA7"/>
    <w:rsid w:val="0046003C"/>
    <w:rsid w:val="004601AC"/>
    <w:rsid w:val="00460E48"/>
    <w:rsid w:val="00461170"/>
    <w:rsid w:val="00465401"/>
    <w:rsid w:val="00465B28"/>
    <w:rsid w:val="00465C1E"/>
    <w:rsid w:val="004679B5"/>
    <w:rsid w:val="00470730"/>
    <w:rsid w:val="00471133"/>
    <w:rsid w:val="00471617"/>
    <w:rsid w:val="00471DBF"/>
    <w:rsid w:val="00471F3F"/>
    <w:rsid w:val="00472AAD"/>
    <w:rsid w:val="0047421C"/>
    <w:rsid w:val="00474552"/>
    <w:rsid w:val="00474BF0"/>
    <w:rsid w:val="00475798"/>
    <w:rsid w:val="00475C3D"/>
    <w:rsid w:val="00476466"/>
    <w:rsid w:val="00476729"/>
    <w:rsid w:val="0048370A"/>
    <w:rsid w:val="0048547E"/>
    <w:rsid w:val="00485F7C"/>
    <w:rsid w:val="004866FC"/>
    <w:rsid w:val="00487467"/>
    <w:rsid w:val="00487D91"/>
    <w:rsid w:val="00490682"/>
    <w:rsid w:val="00490973"/>
    <w:rsid w:val="004911D6"/>
    <w:rsid w:val="00491E7E"/>
    <w:rsid w:val="00494939"/>
    <w:rsid w:val="004A15FD"/>
    <w:rsid w:val="004A2D59"/>
    <w:rsid w:val="004A30B4"/>
    <w:rsid w:val="004A32F2"/>
    <w:rsid w:val="004A4D99"/>
    <w:rsid w:val="004A5260"/>
    <w:rsid w:val="004A74B5"/>
    <w:rsid w:val="004B02AA"/>
    <w:rsid w:val="004B068D"/>
    <w:rsid w:val="004B0E12"/>
    <w:rsid w:val="004B1315"/>
    <w:rsid w:val="004B1804"/>
    <w:rsid w:val="004B1A67"/>
    <w:rsid w:val="004B1B54"/>
    <w:rsid w:val="004B3607"/>
    <w:rsid w:val="004B3E0B"/>
    <w:rsid w:val="004B3FFE"/>
    <w:rsid w:val="004B56BE"/>
    <w:rsid w:val="004B59FB"/>
    <w:rsid w:val="004B6871"/>
    <w:rsid w:val="004B698D"/>
    <w:rsid w:val="004B6D79"/>
    <w:rsid w:val="004B71A4"/>
    <w:rsid w:val="004B7794"/>
    <w:rsid w:val="004C043A"/>
    <w:rsid w:val="004C0536"/>
    <w:rsid w:val="004C1705"/>
    <w:rsid w:val="004C241D"/>
    <w:rsid w:val="004C2589"/>
    <w:rsid w:val="004C3CBC"/>
    <w:rsid w:val="004C449B"/>
    <w:rsid w:val="004C4B98"/>
    <w:rsid w:val="004C58AF"/>
    <w:rsid w:val="004C7474"/>
    <w:rsid w:val="004D0318"/>
    <w:rsid w:val="004D1A6F"/>
    <w:rsid w:val="004D1ABB"/>
    <w:rsid w:val="004D2C9E"/>
    <w:rsid w:val="004D3077"/>
    <w:rsid w:val="004D31B6"/>
    <w:rsid w:val="004D3878"/>
    <w:rsid w:val="004D63A1"/>
    <w:rsid w:val="004D7517"/>
    <w:rsid w:val="004D76F7"/>
    <w:rsid w:val="004E100D"/>
    <w:rsid w:val="004E1486"/>
    <w:rsid w:val="004E1C08"/>
    <w:rsid w:val="004E2DFD"/>
    <w:rsid w:val="004E3ED6"/>
    <w:rsid w:val="004E46DE"/>
    <w:rsid w:val="004F09B4"/>
    <w:rsid w:val="004F0EBB"/>
    <w:rsid w:val="004F10D2"/>
    <w:rsid w:val="004F1D3B"/>
    <w:rsid w:val="004F2AC3"/>
    <w:rsid w:val="004F50CD"/>
    <w:rsid w:val="004F568F"/>
    <w:rsid w:val="004F5F13"/>
    <w:rsid w:val="004F5FD6"/>
    <w:rsid w:val="004F6125"/>
    <w:rsid w:val="004F68F7"/>
    <w:rsid w:val="004F7439"/>
    <w:rsid w:val="00500631"/>
    <w:rsid w:val="00500DB1"/>
    <w:rsid w:val="005016F9"/>
    <w:rsid w:val="00503360"/>
    <w:rsid w:val="00506560"/>
    <w:rsid w:val="00512C8C"/>
    <w:rsid w:val="00514553"/>
    <w:rsid w:val="00520CF5"/>
    <w:rsid w:val="00521500"/>
    <w:rsid w:val="0052184B"/>
    <w:rsid w:val="0052337A"/>
    <w:rsid w:val="00525699"/>
    <w:rsid w:val="00525E0A"/>
    <w:rsid w:val="0052734B"/>
    <w:rsid w:val="00527E4A"/>
    <w:rsid w:val="00530C5A"/>
    <w:rsid w:val="00531190"/>
    <w:rsid w:val="00531D4C"/>
    <w:rsid w:val="00532841"/>
    <w:rsid w:val="00533D6F"/>
    <w:rsid w:val="005358B4"/>
    <w:rsid w:val="005371A5"/>
    <w:rsid w:val="0054042A"/>
    <w:rsid w:val="00540811"/>
    <w:rsid w:val="00541000"/>
    <w:rsid w:val="005422DD"/>
    <w:rsid w:val="005425C4"/>
    <w:rsid w:val="00542DC3"/>
    <w:rsid w:val="00543BF6"/>
    <w:rsid w:val="00544FFA"/>
    <w:rsid w:val="005452C3"/>
    <w:rsid w:val="005461DB"/>
    <w:rsid w:val="00546E7E"/>
    <w:rsid w:val="00547F55"/>
    <w:rsid w:val="00553525"/>
    <w:rsid w:val="00553A29"/>
    <w:rsid w:val="00553FAB"/>
    <w:rsid w:val="00554763"/>
    <w:rsid w:val="005567FD"/>
    <w:rsid w:val="005611F2"/>
    <w:rsid w:val="00561517"/>
    <w:rsid w:val="00561D7B"/>
    <w:rsid w:val="00565AF7"/>
    <w:rsid w:val="00565CA6"/>
    <w:rsid w:val="00566333"/>
    <w:rsid w:val="00567FEB"/>
    <w:rsid w:val="00571135"/>
    <w:rsid w:val="005740FD"/>
    <w:rsid w:val="00575A88"/>
    <w:rsid w:val="005761A4"/>
    <w:rsid w:val="00576A22"/>
    <w:rsid w:val="00577EFE"/>
    <w:rsid w:val="00580B4D"/>
    <w:rsid w:val="00580BF9"/>
    <w:rsid w:val="00580F2C"/>
    <w:rsid w:val="00583C4C"/>
    <w:rsid w:val="00584B8E"/>
    <w:rsid w:val="00584BE5"/>
    <w:rsid w:val="00584CBA"/>
    <w:rsid w:val="00585EBA"/>
    <w:rsid w:val="005870B1"/>
    <w:rsid w:val="0058738E"/>
    <w:rsid w:val="00590312"/>
    <w:rsid w:val="0059107C"/>
    <w:rsid w:val="0059136A"/>
    <w:rsid w:val="00591507"/>
    <w:rsid w:val="00592827"/>
    <w:rsid w:val="00594164"/>
    <w:rsid w:val="00595944"/>
    <w:rsid w:val="005A10A8"/>
    <w:rsid w:val="005A113D"/>
    <w:rsid w:val="005A4243"/>
    <w:rsid w:val="005A435D"/>
    <w:rsid w:val="005A448A"/>
    <w:rsid w:val="005A469F"/>
    <w:rsid w:val="005A5581"/>
    <w:rsid w:val="005A6A6C"/>
    <w:rsid w:val="005A6AED"/>
    <w:rsid w:val="005A7181"/>
    <w:rsid w:val="005B0DF5"/>
    <w:rsid w:val="005B3AEE"/>
    <w:rsid w:val="005B3E31"/>
    <w:rsid w:val="005B3E80"/>
    <w:rsid w:val="005B4427"/>
    <w:rsid w:val="005B7373"/>
    <w:rsid w:val="005B7F87"/>
    <w:rsid w:val="005C004B"/>
    <w:rsid w:val="005C19EC"/>
    <w:rsid w:val="005C2A3E"/>
    <w:rsid w:val="005C3627"/>
    <w:rsid w:val="005C4361"/>
    <w:rsid w:val="005C515A"/>
    <w:rsid w:val="005C76C0"/>
    <w:rsid w:val="005C7FE2"/>
    <w:rsid w:val="005D0676"/>
    <w:rsid w:val="005D6484"/>
    <w:rsid w:val="005D765D"/>
    <w:rsid w:val="005E09BF"/>
    <w:rsid w:val="005E0A28"/>
    <w:rsid w:val="005E205D"/>
    <w:rsid w:val="005E3E6C"/>
    <w:rsid w:val="005E4A76"/>
    <w:rsid w:val="005E4BDA"/>
    <w:rsid w:val="005E6F1C"/>
    <w:rsid w:val="005F0AB2"/>
    <w:rsid w:val="005F1422"/>
    <w:rsid w:val="005F1D40"/>
    <w:rsid w:val="005F44AB"/>
    <w:rsid w:val="005F5082"/>
    <w:rsid w:val="005F52E2"/>
    <w:rsid w:val="005F5928"/>
    <w:rsid w:val="005F7F05"/>
    <w:rsid w:val="00605EA9"/>
    <w:rsid w:val="0060734F"/>
    <w:rsid w:val="006076D4"/>
    <w:rsid w:val="00607886"/>
    <w:rsid w:val="006109DF"/>
    <w:rsid w:val="00610D7F"/>
    <w:rsid w:val="00611546"/>
    <w:rsid w:val="006122CD"/>
    <w:rsid w:val="00613BDE"/>
    <w:rsid w:val="00614A48"/>
    <w:rsid w:val="00615545"/>
    <w:rsid w:val="006207AB"/>
    <w:rsid w:val="00620F53"/>
    <w:rsid w:val="006217C9"/>
    <w:rsid w:val="006225F4"/>
    <w:rsid w:val="006237D8"/>
    <w:rsid w:val="0062442F"/>
    <w:rsid w:val="006250FF"/>
    <w:rsid w:val="0062571F"/>
    <w:rsid w:val="006259CD"/>
    <w:rsid w:val="00625BA0"/>
    <w:rsid w:val="00627AD3"/>
    <w:rsid w:val="00627E4A"/>
    <w:rsid w:val="006303DE"/>
    <w:rsid w:val="006325FE"/>
    <w:rsid w:val="00633A1A"/>
    <w:rsid w:val="00633E5A"/>
    <w:rsid w:val="00635C4A"/>
    <w:rsid w:val="006364AC"/>
    <w:rsid w:val="00636D01"/>
    <w:rsid w:val="00637F1F"/>
    <w:rsid w:val="006402FE"/>
    <w:rsid w:val="0064042D"/>
    <w:rsid w:val="0064167A"/>
    <w:rsid w:val="006442E7"/>
    <w:rsid w:val="00644FDB"/>
    <w:rsid w:val="00646478"/>
    <w:rsid w:val="00651EE8"/>
    <w:rsid w:val="00651EEE"/>
    <w:rsid w:val="006530DF"/>
    <w:rsid w:val="0065322D"/>
    <w:rsid w:val="0065428E"/>
    <w:rsid w:val="006545EB"/>
    <w:rsid w:val="00655260"/>
    <w:rsid w:val="0065752C"/>
    <w:rsid w:val="00657BD0"/>
    <w:rsid w:val="00660DA7"/>
    <w:rsid w:val="006611A1"/>
    <w:rsid w:val="006611E9"/>
    <w:rsid w:val="00662F46"/>
    <w:rsid w:val="00665318"/>
    <w:rsid w:val="00665708"/>
    <w:rsid w:val="00665EDD"/>
    <w:rsid w:val="00666955"/>
    <w:rsid w:val="00666D1F"/>
    <w:rsid w:val="0066783F"/>
    <w:rsid w:val="00671478"/>
    <w:rsid w:val="006716D6"/>
    <w:rsid w:val="00672477"/>
    <w:rsid w:val="00673AEB"/>
    <w:rsid w:val="00673D3C"/>
    <w:rsid w:val="006748A1"/>
    <w:rsid w:val="0067591E"/>
    <w:rsid w:val="006764F8"/>
    <w:rsid w:val="006764FA"/>
    <w:rsid w:val="00677C01"/>
    <w:rsid w:val="006816E2"/>
    <w:rsid w:val="00681AA8"/>
    <w:rsid w:val="006858AA"/>
    <w:rsid w:val="00686AC9"/>
    <w:rsid w:val="00690755"/>
    <w:rsid w:val="00690CDE"/>
    <w:rsid w:val="00691341"/>
    <w:rsid w:val="00691B0A"/>
    <w:rsid w:val="00692470"/>
    <w:rsid w:val="00692C5D"/>
    <w:rsid w:val="0069358C"/>
    <w:rsid w:val="00694135"/>
    <w:rsid w:val="006953D9"/>
    <w:rsid w:val="00697144"/>
    <w:rsid w:val="00697ECF"/>
    <w:rsid w:val="006A231A"/>
    <w:rsid w:val="006A397A"/>
    <w:rsid w:val="006A42CA"/>
    <w:rsid w:val="006A5DE7"/>
    <w:rsid w:val="006A61D4"/>
    <w:rsid w:val="006A71E9"/>
    <w:rsid w:val="006A777D"/>
    <w:rsid w:val="006A7CB4"/>
    <w:rsid w:val="006A7D57"/>
    <w:rsid w:val="006B0678"/>
    <w:rsid w:val="006B1401"/>
    <w:rsid w:val="006B18A2"/>
    <w:rsid w:val="006B1C29"/>
    <w:rsid w:val="006B1E60"/>
    <w:rsid w:val="006B3B0B"/>
    <w:rsid w:val="006B6EED"/>
    <w:rsid w:val="006B7BA6"/>
    <w:rsid w:val="006C3674"/>
    <w:rsid w:val="006C3806"/>
    <w:rsid w:val="006C6169"/>
    <w:rsid w:val="006C62C2"/>
    <w:rsid w:val="006D1405"/>
    <w:rsid w:val="006D2E5F"/>
    <w:rsid w:val="006D303D"/>
    <w:rsid w:val="006D3E0A"/>
    <w:rsid w:val="006D4AD6"/>
    <w:rsid w:val="006E2EEE"/>
    <w:rsid w:val="006E7890"/>
    <w:rsid w:val="006F20DF"/>
    <w:rsid w:val="006F28A8"/>
    <w:rsid w:val="006F5476"/>
    <w:rsid w:val="006F5818"/>
    <w:rsid w:val="006F58C3"/>
    <w:rsid w:val="006F6E30"/>
    <w:rsid w:val="007018AD"/>
    <w:rsid w:val="00701B90"/>
    <w:rsid w:val="00702A75"/>
    <w:rsid w:val="00703BAC"/>
    <w:rsid w:val="00703D91"/>
    <w:rsid w:val="00704507"/>
    <w:rsid w:val="00705127"/>
    <w:rsid w:val="00705BE6"/>
    <w:rsid w:val="007070C3"/>
    <w:rsid w:val="00707FFA"/>
    <w:rsid w:val="00710209"/>
    <w:rsid w:val="00710641"/>
    <w:rsid w:val="00711265"/>
    <w:rsid w:val="0071549D"/>
    <w:rsid w:val="00715A92"/>
    <w:rsid w:val="007177E5"/>
    <w:rsid w:val="00720E49"/>
    <w:rsid w:val="00721D5F"/>
    <w:rsid w:val="007249C3"/>
    <w:rsid w:val="007258DD"/>
    <w:rsid w:val="00730A90"/>
    <w:rsid w:val="00731AF6"/>
    <w:rsid w:val="00734292"/>
    <w:rsid w:val="00734C46"/>
    <w:rsid w:val="00743C69"/>
    <w:rsid w:val="00744CFC"/>
    <w:rsid w:val="00745E42"/>
    <w:rsid w:val="007475B3"/>
    <w:rsid w:val="00750F05"/>
    <w:rsid w:val="007522CA"/>
    <w:rsid w:val="007533AF"/>
    <w:rsid w:val="00754202"/>
    <w:rsid w:val="007572A8"/>
    <w:rsid w:val="00761BC7"/>
    <w:rsid w:val="00764FE5"/>
    <w:rsid w:val="00765B9A"/>
    <w:rsid w:val="00770866"/>
    <w:rsid w:val="00773548"/>
    <w:rsid w:val="00774362"/>
    <w:rsid w:val="007743BE"/>
    <w:rsid w:val="0078158B"/>
    <w:rsid w:val="00782CAB"/>
    <w:rsid w:val="00783A3A"/>
    <w:rsid w:val="007841F8"/>
    <w:rsid w:val="007858E2"/>
    <w:rsid w:val="007862AE"/>
    <w:rsid w:val="00790F10"/>
    <w:rsid w:val="00793ED5"/>
    <w:rsid w:val="007A0DF8"/>
    <w:rsid w:val="007A1775"/>
    <w:rsid w:val="007A317D"/>
    <w:rsid w:val="007A60AB"/>
    <w:rsid w:val="007B2D0C"/>
    <w:rsid w:val="007B6148"/>
    <w:rsid w:val="007B7B90"/>
    <w:rsid w:val="007C0B77"/>
    <w:rsid w:val="007C0E08"/>
    <w:rsid w:val="007C2ECA"/>
    <w:rsid w:val="007C7DA1"/>
    <w:rsid w:val="007D2D11"/>
    <w:rsid w:val="007D2D92"/>
    <w:rsid w:val="007D2E90"/>
    <w:rsid w:val="007D348F"/>
    <w:rsid w:val="007D737F"/>
    <w:rsid w:val="007E1416"/>
    <w:rsid w:val="007E26D4"/>
    <w:rsid w:val="007E4D9B"/>
    <w:rsid w:val="007E599A"/>
    <w:rsid w:val="007E611D"/>
    <w:rsid w:val="007E7401"/>
    <w:rsid w:val="007F1555"/>
    <w:rsid w:val="007F38AA"/>
    <w:rsid w:val="007F3EEF"/>
    <w:rsid w:val="007F5BD1"/>
    <w:rsid w:val="007F705A"/>
    <w:rsid w:val="00802733"/>
    <w:rsid w:val="008027ED"/>
    <w:rsid w:val="00802B69"/>
    <w:rsid w:val="00804A1D"/>
    <w:rsid w:val="0080772A"/>
    <w:rsid w:val="008077BD"/>
    <w:rsid w:val="00807BAF"/>
    <w:rsid w:val="008128DA"/>
    <w:rsid w:val="00814F2A"/>
    <w:rsid w:val="00815843"/>
    <w:rsid w:val="00815B20"/>
    <w:rsid w:val="00816217"/>
    <w:rsid w:val="0081649F"/>
    <w:rsid w:val="00816B5B"/>
    <w:rsid w:val="00816B99"/>
    <w:rsid w:val="00816C54"/>
    <w:rsid w:val="00817B2C"/>
    <w:rsid w:val="008212F0"/>
    <w:rsid w:val="008221B4"/>
    <w:rsid w:val="008224D1"/>
    <w:rsid w:val="00823211"/>
    <w:rsid w:val="00825714"/>
    <w:rsid w:val="0082584F"/>
    <w:rsid w:val="00830124"/>
    <w:rsid w:val="008307E7"/>
    <w:rsid w:val="00831C62"/>
    <w:rsid w:val="008327DA"/>
    <w:rsid w:val="00832C43"/>
    <w:rsid w:val="00833300"/>
    <w:rsid w:val="00833D67"/>
    <w:rsid w:val="0083489D"/>
    <w:rsid w:val="0083533D"/>
    <w:rsid w:val="00835EFE"/>
    <w:rsid w:val="0084396E"/>
    <w:rsid w:val="00845828"/>
    <w:rsid w:val="00850EF7"/>
    <w:rsid w:val="00851E0B"/>
    <w:rsid w:val="0085299E"/>
    <w:rsid w:val="00852C9A"/>
    <w:rsid w:val="0085460B"/>
    <w:rsid w:val="00855D2B"/>
    <w:rsid w:val="00863E98"/>
    <w:rsid w:val="00866059"/>
    <w:rsid w:val="00866240"/>
    <w:rsid w:val="008666D7"/>
    <w:rsid w:val="00867301"/>
    <w:rsid w:val="00870B9F"/>
    <w:rsid w:val="00873790"/>
    <w:rsid w:val="0087386F"/>
    <w:rsid w:val="00875A74"/>
    <w:rsid w:val="00875E8A"/>
    <w:rsid w:val="00876333"/>
    <w:rsid w:val="00876E53"/>
    <w:rsid w:val="0087747C"/>
    <w:rsid w:val="00881531"/>
    <w:rsid w:val="00881703"/>
    <w:rsid w:val="00881B48"/>
    <w:rsid w:val="0088277C"/>
    <w:rsid w:val="008844F6"/>
    <w:rsid w:val="00884B68"/>
    <w:rsid w:val="008868BD"/>
    <w:rsid w:val="00886CF9"/>
    <w:rsid w:val="00890683"/>
    <w:rsid w:val="00890F69"/>
    <w:rsid w:val="0089102F"/>
    <w:rsid w:val="00891A4C"/>
    <w:rsid w:val="00891B9A"/>
    <w:rsid w:val="0089351E"/>
    <w:rsid w:val="00893A45"/>
    <w:rsid w:val="00894D7E"/>
    <w:rsid w:val="00895D5D"/>
    <w:rsid w:val="008961E3"/>
    <w:rsid w:val="008A0559"/>
    <w:rsid w:val="008A1340"/>
    <w:rsid w:val="008A1D64"/>
    <w:rsid w:val="008A240F"/>
    <w:rsid w:val="008A2E81"/>
    <w:rsid w:val="008A438F"/>
    <w:rsid w:val="008A48D4"/>
    <w:rsid w:val="008A537F"/>
    <w:rsid w:val="008A5BED"/>
    <w:rsid w:val="008A6BF2"/>
    <w:rsid w:val="008A7062"/>
    <w:rsid w:val="008A72D2"/>
    <w:rsid w:val="008B0114"/>
    <w:rsid w:val="008B1B78"/>
    <w:rsid w:val="008B2132"/>
    <w:rsid w:val="008B243E"/>
    <w:rsid w:val="008B4252"/>
    <w:rsid w:val="008B42F9"/>
    <w:rsid w:val="008B4316"/>
    <w:rsid w:val="008B637F"/>
    <w:rsid w:val="008B7FDF"/>
    <w:rsid w:val="008C1BAD"/>
    <w:rsid w:val="008C2CBC"/>
    <w:rsid w:val="008C3638"/>
    <w:rsid w:val="008C3719"/>
    <w:rsid w:val="008C4F46"/>
    <w:rsid w:val="008D3274"/>
    <w:rsid w:val="008D496D"/>
    <w:rsid w:val="008D4A28"/>
    <w:rsid w:val="008D5E34"/>
    <w:rsid w:val="008D6EF1"/>
    <w:rsid w:val="008E06BD"/>
    <w:rsid w:val="008E2091"/>
    <w:rsid w:val="008E2183"/>
    <w:rsid w:val="008E3FAB"/>
    <w:rsid w:val="008E4E1D"/>
    <w:rsid w:val="008E714D"/>
    <w:rsid w:val="008E78CF"/>
    <w:rsid w:val="008F25A0"/>
    <w:rsid w:val="008F2750"/>
    <w:rsid w:val="008F282C"/>
    <w:rsid w:val="008F3082"/>
    <w:rsid w:val="008F3332"/>
    <w:rsid w:val="008F37B3"/>
    <w:rsid w:val="008F4111"/>
    <w:rsid w:val="008F44CA"/>
    <w:rsid w:val="008F71AC"/>
    <w:rsid w:val="008F72E4"/>
    <w:rsid w:val="00901F6D"/>
    <w:rsid w:val="00902248"/>
    <w:rsid w:val="009030D4"/>
    <w:rsid w:val="00904662"/>
    <w:rsid w:val="0090651D"/>
    <w:rsid w:val="009112DB"/>
    <w:rsid w:val="009147DF"/>
    <w:rsid w:val="009151C9"/>
    <w:rsid w:val="009153E5"/>
    <w:rsid w:val="00916301"/>
    <w:rsid w:val="00916C4E"/>
    <w:rsid w:val="009215AC"/>
    <w:rsid w:val="0092258F"/>
    <w:rsid w:val="00922E77"/>
    <w:rsid w:val="0092460F"/>
    <w:rsid w:val="009255FB"/>
    <w:rsid w:val="00926A73"/>
    <w:rsid w:val="00926D85"/>
    <w:rsid w:val="00927C2F"/>
    <w:rsid w:val="00930664"/>
    <w:rsid w:val="009319A9"/>
    <w:rsid w:val="00934759"/>
    <w:rsid w:val="0094068B"/>
    <w:rsid w:val="00941DE8"/>
    <w:rsid w:val="009464BC"/>
    <w:rsid w:val="009516D0"/>
    <w:rsid w:val="00953B22"/>
    <w:rsid w:val="00954FAF"/>
    <w:rsid w:val="0095584A"/>
    <w:rsid w:val="0095673A"/>
    <w:rsid w:val="009572DE"/>
    <w:rsid w:val="00961971"/>
    <w:rsid w:val="00963227"/>
    <w:rsid w:val="00963854"/>
    <w:rsid w:val="00963D29"/>
    <w:rsid w:val="009705C4"/>
    <w:rsid w:val="00972509"/>
    <w:rsid w:val="00973D8C"/>
    <w:rsid w:val="009760E4"/>
    <w:rsid w:val="00981B50"/>
    <w:rsid w:val="00981B67"/>
    <w:rsid w:val="00984E4D"/>
    <w:rsid w:val="009864BE"/>
    <w:rsid w:val="00990C4C"/>
    <w:rsid w:val="0099353A"/>
    <w:rsid w:val="0099407A"/>
    <w:rsid w:val="00995FBD"/>
    <w:rsid w:val="00997580"/>
    <w:rsid w:val="00997987"/>
    <w:rsid w:val="00997EB8"/>
    <w:rsid w:val="009A12C0"/>
    <w:rsid w:val="009A14FA"/>
    <w:rsid w:val="009A201D"/>
    <w:rsid w:val="009A3E32"/>
    <w:rsid w:val="009A4EED"/>
    <w:rsid w:val="009A63BB"/>
    <w:rsid w:val="009A63E4"/>
    <w:rsid w:val="009A692D"/>
    <w:rsid w:val="009A6CE2"/>
    <w:rsid w:val="009A7781"/>
    <w:rsid w:val="009B021A"/>
    <w:rsid w:val="009B2281"/>
    <w:rsid w:val="009B23EA"/>
    <w:rsid w:val="009B4A58"/>
    <w:rsid w:val="009C0840"/>
    <w:rsid w:val="009C1FCF"/>
    <w:rsid w:val="009C29B5"/>
    <w:rsid w:val="009C4426"/>
    <w:rsid w:val="009C4859"/>
    <w:rsid w:val="009C4AAE"/>
    <w:rsid w:val="009C4E9A"/>
    <w:rsid w:val="009C5744"/>
    <w:rsid w:val="009C5B33"/>
    <w:rsid w:val="009D147A"/>
    <w:rsid w:val="009D1D43"/>
    <w:rsid w:val="009D2202"/>
    <w:rsid w:val="009D34FC"/>
    <w:rsid w:val="009D45E3"/>
    <w:rsid w:val="009D57D1"/>
    <w:rsid w:val="009D6560"/>
    <w:rsid w:val="009E6839"/>
    <w:rsid w:val="009E6E59"/>
    <w:rsid w:val="009E6EEE"/>
    <w:rsid w:val="009F388F"/>
    <w:rsid w:val="009F3A97"/>
    <w:rsid w:val="009F4168"/>
    <w:rsid w:val="009F4836"/>
    <w:rsid w:val="009F66F1"/>
    <w:rsid w:val="00A0056E"/>
    <w:rsid w:val="00A02FF4"/>
    <w:rsid w:val="00A038C4"/>
    <w:rsid w:val="00A03D75"/>
    <w:rsid w:val="00A05A90"/>
    <w:rsid w:val="00A0746C"/>
    <w:rsid w:val="00A10062"/>
    <w:rsid w:val="00A16E28"/>
    <w:rsid w:val="00A20BD4"/>
    <w:rsid w:val="00A22827"/>
    <w:rsid w:val="00A25513"/>
    <w:rsid w:val="00A25C04"/>
    <w:rsid w:val="00A265CF"/>
    <w:rsid w:val="00A269BA"/>
    <w:rsid w:val="00A3069F"/>
    <w:rsid w:val="00A32673"/>
    <w:rsid w:val="00A3285F"/>
    <w:rsid w:val="00A33CE2"/>
    <w:rsid w:val="00A35C0C"/>
    <w:rsid w:val="00A36D25"/>
    <w:rsid w:val="00A40E8B"/>
    <w:rsid w:val="00A4164C"/>
    <w:rsid w:val="00A41F69"/>
    <w:rsid w:val="00A425A9"/>
    <w:rsid w:val="00A42AF0"/>
    <w:rsid w:val="00A43F7C"/>
    <w:rsid w:val="00A44353"/>
    <w:rsid w:val="00A45B5C"/>
    <w:rsid w:val="00A4603B"/>
    <w:rsid w:val="00A46539"/>
    <w:rsid w:val="00A46D91"/>
    <w:rsid w:val="00A46DC5"/>
    <w:rsid w:val="00A50C06"/>
    <w:rsid w:val="00A51084"/>
    <w:rsid w:val="00A511F8"/>
    <w:rsid w:val="00A54259"/>
    <w:rsid w:val="00A54931"/>
    <w:rsid w:val="00A54AC8"/>
    <w:rsid w:val="00A55A10"/>
    <w:rsid w:val="00A564FB"/>
    <w:rsid w:val="00A574CA"/>
    <w:rsid w:val="00A60D14"/>
    <w:rsid w:val="00A643AA"/>
    <w:rsid w:val="00A646E0"/>
    <w:rsid w:val="00A65835"/>
    <w:rsid w:val="00A71088"/>
    <w:rsid w:val="00A72101"/>
    <w:rsid w:val="00A72FF0"/>
    <w:rsid w:val="00A75E99"/>
    <w:rsid w:val="00A76808"/>
    <w:rsid w:val="00A802C9"/>
    <w:rsid w:val="00A80B83"/>
    <w:rsid w:val="00A8331C"/>
    <w:rsid w:val="00A84CBD"/>
    <w:rsid w:val="00A85B5D"/>
    <w:rsid w:val="00A908EB"/>
    <w:rsid w:val="00A908FF"/>
    <w:rsid w:val="00A90C6E"/>
    <w:rsid w:val="00A91814"/>
    <w:rsid w:val="00A91B05"/>
    <w:rsid w:val="00A92536"/>
    <w:rsid w:val="00A92749"/>
    <w:rsid w:val="00A959BF"/>
    <w:rsid w:val="00A96270"/>
    <w:rsid w:val="00A97550"/>
    <w:rsid w:val="00AA1045"/>
    <w:rsid w:val="00AA211E"/>
    <w:rsid w:val="00AA33CC"/>
    <w:rsid w:val="00AA4A57"/>
    <w:rsid w:val="00AA5655"/>
    <w:rsid w:val="00AA578A"/>
    <w:rsid w:val="00AA686C"/>
    <w:rsid w:val="00AA7522"/>
    <w:rsid w:val="00AB0F62"/>
    <w:rsid w:val="00AB2661"/>
    <w:rsid w:val="00AB3DC6"/>
    <w:rsid w:val="00AB422D"/>
    <w:rsid w:val="00AB6753"/>
    <w:rsid w:val="00AB6DE1"/>
    <w:rsid w:val="00AB73FB"/>
    <w:rsid w:val="00AC0D63"/>
    <w:rsid w:val="00AC1400"/>
    <w:rsid w:val="00AC16B0"/>
    <w:rsid w:val="00AC23C6"/>
    <w:rsid w:val="00AC2878"/>
    <w:rsid w:val="00AC30A3"/>
    <w:rsid w:val="00AC6D4F"/>
    <w:rsid w:val="00AC6DB6"/>
    <w:rsid w:val="00AC6FCB"/>
    <w:rsid w:val="00AD2F55"/>
    <w:rsid w:val="00AD30DC"/>
    <w:rsid w:val="00AD31C2"/>
    <w:rsid w:val="00AD3C1D"/>
    <w:rsid w:val="00AD5BBC"/>
    <w:rsid w:val="00AD5EF5"/>
    <w:rsid w:val="00AD7249"/>
    <w:rsid w:val="00AD730D"/>
    <w:rsid w:val="00AD76D4"/>
    <w:rsid w:val="00AE17E0"/>
    <w:rsid w:val="00AE28EF"/>
    <w:rsid w:val="00AE5DA1"/>
    <w:rsid w:val="00AE688A"/>
    <w:rsid w:val="00AF035A"/>
    <w:rsid w:val="00AF223C"/>
    <w:rsid w:val="00AF2512"/>
    <w:rsid w:val="00AF2A6E"/>
    <w:rsid w:val="00AF340E"/>
    <w:rsid w:val="00AF3695"/>
    <w:rsid w:val="00AF678F"/>
    <w:rsid w:val="00AF6A50"/>
    <w:rsid w:val="00B02252"/>
    <w:rsid w:val="00B03183"/>
    <w:rsid w:val="00B056A1"/>
    <w:rsid w:val="00B05C95"/>
    <w:rsid w:val="00B06AF0"/>
    <w:rsid w:val="00B07DFF"/>
    <w:rsid w:val="00B07E6F"/>
    <w:rsid w:val="00B11B4D"/>
    <w:rsid w:val="00B129B7"/>
    <w:rsid w:val="00B130B1"/>
    <w:rsid w:val="00B1447A"/>
    <w:rsid w:val="00B145FF"/>
    <w:rsid w:val="00B14A03"/>
    <w:rsid w:val="00B15B93"/>
    <w:rsid w:val="00B2051C"/>
    <w:rsid w:val="00B20E96"/>
    <w:rsid w:val="00B2283C"/>
    <w:rsid w:val="00B2323D"/>
    <w:rsid w:val="00B23630"/>
    <w:rsid w:val="00B23BF5"/>
    <w:rsid w:val="00B24635"/>
    <w:rsid w:val="00B260DD"/>
    <w:rsid w:val="00B2676B"/>
    <w:rsid w:val="00B26D88"/>
    <w:rsid w:val="00B27CFE"/>
    <w:rsid w:val="00B30FEB"/>
    <w:rsid w:val="00B34A0F"/>
    <w:rsid w:val="00B36B20"/>
    <w:rsid w:val="00B36F2A"/>
    <w:rsid w:val="00B427B7"/>
    <w:rsid w:val="00B446E2"/>
    <w:rsid w:val="00B44F99"/>
    <w:rsid w:val="00B45CF2"/>
    <w:rsid w:val="00B4625B"/>
    <w:rsid w:val="00B46847"/>
    <w:rsid w:val="00B5037D"/>
    <w:rsid w:val="00B5424D"/>
    <w:rsid w:val="00B54868"/>
    <w:rsid w:val="00B54ED3"/>
    <w:rsid w:val="00B554F0"/>
    <w:rsid w:val="00B57F94"/>
    <w:rsid w:val="00B60254"/>
    <w:rsid w:val="00B61508"/>
    <w:rsid w:val="00B61DC2"/>
    <w:rsid w:val="00B6209E"/>
    <w:rsid w:val="00B62E5E"/>
    <w:rsid w:val="00B6414B"/>
    <w:rsid w:val="00B6679E"/>
    <w:rsid w:val="00B67095"/>
    <w:rsid w:val="00B677C6"/>
    <w:rsid w:val="00B678B7"/>
    <w:rsid w:val="00B706D3"/>
    <w:rsid w:val="00B737EA"/>
    <w:rsid w:val="00B75577"/>
    <w:rsid w:val="00B7607F"/>
    <w:rsid w:val="00B76DA4"/>
    <w:rsid w:val="00B811B4"/>
    <w:rsid w:val="00B81359"/>
    <w:rsid w:val="00B8154E"/>
    <w:rsid w:val="00B82297"/>
    <w:rsid w:val="00B823F5"/>
    <w:rsid w:val="00B8293D"/>
    <w:rsid w:val="00B831FF"/>
    <w:rsid w:val="00B83AAF"/>
    <w:rsid w:val="00B86931"/>
    <w:rsid w:val="00B86F36"/>
    <w:rsid w:val="00B87D2F"/>
    <w:rsid w:val="00B902A0"/>
    <w:rsid w:val="00B90976"/>
    <w:rsid w:val="00B914F8"/>
    <w:rsid w:val="00B916F3"/>
    <w:rsid w:val="00B92248"/>
    <w:rsid w:val="00B939D0"/>
    <w:rsid w:val="00B948A1"/>
    <w:rsid w:val="00B97DE6"/>
    <w:rsid w:val="00B97FEF"/>
    <w:rsid w:val="00BA0D11"/>
    <w:rsid w:val="00BA1946"/>
    <w:rsid w:val="00BB0A2E"/>
    <w:rsid w:val="00BB117B"/>
    <w:rsid w:val="00BB3056"/>
    <w:rsid w:val="00BB7FEE"/>
    <w:rsid w:val="00BC034B"/>
    <w:rsid w:val="00BC3027"/>
    <w:rsid w:val="00BC3D78"/>
    <w:rsid w:val="00BC5F50"/>
    <w:rsid w:val="00BC65BC"/>
    <w:rsid w:val="00BD0043"/>
    <w:rsid w:val="00BD0415"/>
    <w:rsid w:val="00BD0A63"/>
    <w:rsid w:val="00BD10BD"/>
    <w:rsid w:val="00BD35CE"/>
    <w:rsid w:val="00BD64C0"/>
    <w:rsid w:val="00BD68B3"/>
    <w:rsid w:val="00BE08B5"/>
    <w:rsid w:val="00BE3D6F"/>
    <w:rsid w:val="00BE60D2"/>
    <w:rsid w:val="00BE62CA"/>
    <w:rsid w:val="00BE76FF"/>
    <w:rsid w:val="00BF104A"/>
    <w:rsid w:val="00BF2A3D"/>
    <w:rsid w:val="00BF2C51"/>
    <w:rsid w:val="00BF2D05"/>
    <w:rsid w:val="00C00594"/>
    <w:rsid w:val="00C00B8E"/>
    <w:rsid w:val="00C010A9"/>
    <w:rsid w:val="00C05A83"/>
    <w:rsid w:val="00C0745F"/>
    <w:rsid w:val="00C12626"/>
    <w:rsid w:val="00C12959"/>
    <w:rsid w:val="00C13B3F"/>
    <w:rsid w:val="00C16905"/>
    <w:rsid w:val="00C16A38"/>
    <w:rsid w:val="00C2057E"/>
    <w:rsid w:val="00C225D5"/>
    <w:rsid w:val="00C22EE7"/>
    <w:rsid w:val="00C24BEE"/>
    <w:rsid w:val="00C25CF6"/>
    <w:rsid w:val="00C25FF2"/>
    <w:rsid w:val="00C266F3"/>
    <w:rsid w:val="00C27B82"/>
    <w:rsid w:val="00C32A71"/>
    <w:rsid w:val="00C32DCA"/>
    <w:rsid w:val="00C33770"/>
    <w:rsid w:val="00C33FE6"/>
    <w:rsid w:val="00C342C6"/>
    <w:rsid w:val="00C35EEF"/>
    <w:rsid w:val="00C364BB"/>
    <w:rsid w:val="00C37E79"/>
    <w:rsid w:val="00C41F61"/>
    <w:rsid w:val="00C44F99"/>
    <w:rsid w:val="00C45BBB"/>
    <w:rsid w:val="00C46C40"/>
    <w:rsid w:val="00C471BE"/>
    <w:rsid w:val="00C51085"/>
    <w:rsid w:val="00C51FAD"/>
    <w:rsid w:val="00C522F6"/>
    <w:rsid w:val="00C52802"/>
    <w:rsid w:val="00C532B1"/>
    <w:rsid w:val="00C535C5"/>
    <w:rsid w:val="00C53959"/>
    <w:rsid w:val="00C54F76"/>
    <w:rsid w:val="00C550B4"/>
    <w:rsid w:val="00C571D7"/>
    <w:rsid w:val="00C57833"/>
    <w:rsid w:val="00C60978"/>
    <w:rsid w:val="00C61F12"/>
    <w:rsid w:val="00C61FFA"/>
    <w:rsid w:val="00C624DE"/>
    <w:rsid w:val="00C63678"/>
    <w:rsid w:val="00C6457A"/>
    <w:rsid w:val="00C647A9"/>
    <w:rsid w:val="00C65EB3"/>
    <w:rsid w:val="00C660E8"/>
    <w:rsid w:val="00C70800"/>
    <w:rsid w:val="00C70AE5"/>
    <w:rsid w:val="00C711C3"/>
    <w:rsid w:val="00C71AD4"/>
    <w:rsid w:val="00C71DC0"/>
    <w:rsid w:val="00C72113"/>
    <w:rsid w:val="00C74A90"/>
    <w:rsid w:val="00C75543"/>
    <w:rsid w:val="00C759F3"/>
    <w:rsid w:val="00C76B95"/>
    <w:rsid w:val="00C774DC"/>
    <w:rsid w:val="00C80A9C"/>
    <w:rsid w:val="00C83279"/>
    <w:rsid w:val="00C86C63"/>
    <w:rsid w:val="00C9695A"/>
    <w:rsid w:val="00C96BD3"/>
    <w:rsid w:val="00C97042"/>
    <w:rsid w:val="00CA0A80"/>
    <w:rsid w:val="00CA0EF8"/>
    <w:rsid w:val="00CA1E50"/>
    <w:rsid w:val="00CA34AB"/>
    <w:rsid w:val="00CA5D57"/>
    <w:rsid w:val="00CA714A"/>
    <w:rsid w:val="00CA7F4B"/>
    <w:rsid w:val="00CA7F71"/>
    <w:rsid w:val="00CB0448"/>
    <w:rsid w:val="00CB19E7"/>
    <w:rsid w:val="00CB212A"/>
    <w:rsid w:val="00CB21B2"/>
    <w:rsid w:val="00CB259D"/>
    <w:rsid w:val="00CB396F"/>
    <w:rsid w:val="00CB5D0B"/>
    <w:rsid w:val="00CB5F21"/>
    <w:rsid w:val="00CB6D7F"/>
    <w:rsid w:val="00CB7003"/>
    <w:rsid w:val="00CB70D4"/>
    <w:rsid w:val="00CB7C4F"/>
    <w:rsid w:val="00CC1680"/>
    <w:rsid w:val="00CC2B12"/>
    <w:rsid w:val="00CC2C2D"/>
    <w:rsid w:val="00CC2EC4"/>
    <w:rsid w:val="00CC37BE"/>
    <w:rsid w:val="00CC3F49"/>
    <w:rsid w:val="00CC480D"/>
    <w:rsid w:val="00CC4B52"/>
    <w:rsid w:val="00CC69BE"/>
    <w:rsid w:val="00CC6D31"/>
    <w:rsid w:val="00CC7FA9"/>
    <w:rsid w:val="00CD05AB"/>
    <w:rsid w:val="00CD1193"/>
    <w:rsid w:val="00CD4674"/>
    <w:rsid w:val="00CD6174"/>
    <w:rsid w:val="00CD7643"/>
    <w:rsid w:val="00CD7DBC"/>
    <w:rsid w:val="00CD7EDB"/>
    <w:rsid w:val="00CE4EA7"/>
    <w:rsid w:val="00CE5426"/>
    <w:rsid w:val="00CE568D"/>
    <w:rsid w:val="00CE5F81"/>
    <w:rsid w:val="00CE613C"/>
    <w:rsid w:val="00CE714C"/>
    <w:rsid w:val="00CE71CA"/>
    <w:rsid w:val="00CE7E21"/>
    <w:rsid w:val="00CF04B3"/>
    <w:rsid w:val="00CF2123"/>
    <w:rsid w:val="00CF2DA8"/>
    <w:rsid w:val="00CF3CF5"/>
    <w:rsid w:val="00CF3FAD"/>
    <w:rsid w:val="00CF4C08"/>
    <w:rsid w:val="00D0178F"/>
    <w:rsid w:val="00D07421"/>
    <w:rsid w:val="00D07A6A"/>
    <w:rsid w:val="00D126B3"/>
    <w:rsid w:val="00D12D5D"/>
    <w:rsid w:val="00D12FB6"/>
    <w:rsid w:val="00D15093"/>
    <w:rsid w:val="00D17824"/>
    <w:rsid w:val="00D203A3"/>
    <w:rsid w:val="00D20A0E"/>
    <w:rsid w:val="00D21CCD"/>
    <w:rsid w:val="00D22806"/>
    <w:rsid w:val="00D231CD"/>
    <w:rsid w:val="00D23B1F"/>
    <w:rsid w:val="00D26E2A"/>
    <w:rsid w:val="00D30961"/>
    <w:rsid w:val="00D30BA6"/>
    <w:rsid w:val="00D310F5"/>
    <w:rsid w:val="00D317D4"/>
    <w:rsid w:val="00D32E9B"/>
    <w:rsid w:val="00D33946"/>
    <w:rsid w:val="00D33ED7"/>
    <w:rsid w:val="00D348F6"/>
    <w:rsid w:val="00D34AF1"/>
    <w:rsid w:val="00D35A28"/>
    <w:rsid w:val="00D35A38"/>
    <w:rsid w:val="00D400E8"/>
    <w:rsid w:val="00D4139F"/>
    <w:rsid w:val="00D4150C"/>
    <w:rsid w:val="00D426C4"/>
    <w:rsid w:val="00D43C51"/>
    <w:rsid w:val="00D44131"/>
    <w:rsid w:val="00D44D4D"/>
    <w:rsid w:val="00D44E34"/>
    <w:rsid w:val="00D45ECE"/>
    <w:rsid w:val="00D46839"/>
    <w:rsid w:val="00D507FD"/>
    <w:rsid w:val="00D50D18"/>
    <w:rsid w:val="00D5108C"/>
    <w:rsid w:val="00D54009"/>
    <w:rsid w:val="00D55AF7"/>
    <w:rsid w:val="00D5613F"/>
    <w:rsid w:val="00D561D8"/>
    <w:rsid w:val="00D563C4"/>
    <w:rsid w:val="00D568D3"/>
    <w:rsid w:val="00D57E3A"/>
    <w:rsid w:val="00D62586"/>
    <w:rsid w:val="00D6427C"/>
    <w:rsid w:val="00D66445"/>
    <w:rsid w:val="00D679D1"/>
    <w:rsid w:val="00D71B46"/>
    <w:rsid w:val="00D75C2C"/>
    <w:rsid w:val="00D76206"/>
    <w:rsid w:val="00D775E9"/>
    <w:rsid w:val="00D80A2B"/>
    <w:rsid w:val="00D80ACC"/>
    <w:rsid w:val="00D81677"/>
    <w:rsid w:val="00D818CF"/>
    <w:rsid w:val="00D832A5"/>
    <w:rsid w:val="00D83715"/>
    <w:rsid w:val="00D83C31"/>
    <w:rsid w:val="00D844E4"/>
    <w:rsid w:val="00D847C9"/>
    <w:rsid w:val="00D8502A"/>
    <w:rsid w:val="00D86844"/>
    <w:rsid w:val="00D91535"/>
    <w:rsid w:val="00D93B10"/>
    <w:rsid w:val="00D95AA9"/>
    <w:rsid w:val="00DA42EF"/>
    <w:rsid w:val="00DA5B67"/>
    <w:rsid w:val="00DA62A0"/>
    <w:rsid w:val="00DB0519"/>
    <w:rsid w:val="00DB1E7A"/>
    <w:rsid w:val="00DB62B4"/>
    <w:rsid w:val="00DB64BC"/>
    <w:rsid w:val="00DC02F4"/>
    <w:rsid w:val="00DC2FEB"/>
    <w:rsid w:val="00DC4999"/>
    <w:rsid w:val="00DC4D9D"/>
    <w:rsid w:val="00DC519D"/>
    <w:rsid w:val="00DC6378"/>
    <w:rsid w:val="00DC7DFF"/>
    <w:rsid w:val="00DD3088"/>
    <w:rsid w:val="00DE0883"/>
    <w:rsid w:val="00DE14F0"/>
    <w:rsid w:val="00DE1C4B"/>
    <w:rsid w:val="00DE3A85"/>
    <w:rsid w:val="00DE4E7F"/>
    <w:rsid w:val="00DE5FE3"/>
    <w:rsid w:val="00DE6D96"/>
    <w:rsid w:val="00DF3BF1"/>
    <w:rsid w:val="00DF6833"/>
    <w:rsid w:val="00E00824"/>
    <w:rsid w:val="00E0167C"/>
    <w:rsid w:val="00E02CEB"/>
    <w:rsid w:val="00E07D9B"/>
    <w:rsid w:val="00E14024"/>
    <w:rsid w:val="00E1533B"/>
    <w:rsid w:val="00E1560E"/>
    <w:rsid w:val="00E15CF7"/>
    <w:rsid w:val="00E1673B"/>
    <w:rsid w:val="00E1761D"/>
    <w:rsid w:val="00E2022D"/>
    <w:rsid w:val="00E20B2E"/>
    <w:rsid w:val="00E256EA"/>
    <w:rsid w:val="00E267D0"/>
    <w:rsid w:val="00E32282"/>
    <w:rsid w:val="00E3313C"/>
    <w:rsid w:val="00E3346A"/>
    <w:rsid w:val="00E354DF"/>
    <w:rsid w:val="00E36E88"/>
    <w:rsid w:val="00E3784D"/>
    <w:rsid w:val="00E403B7"/>
    <w:rsid w:val="00E41075"/>
    <w:rsid w:val="00E41099"/>
    <w:rsid w:val="00E4242A"/>
    <w:rsid w:val="00E45868"/>
    <w:rsid w:val="00E46E7E"/>
    <w:rsid w:val="00E510FC"/>
    <w:rsid w:val="00E539AC"/>
    <w:rsid w:val="00E543F8"/>
    <w:rsid w:val="00E54494"/>
    <w:rsid w:val="00E5597D"/>
    <w:rsid w:val="00E55DE7"/>
    <w:rsid w:val="00E5620D"/>
    <w:rsid w:val="00E57B78"/>
    <w:rsid w:val="00E57BAD"/>
    <w:rsid w:val="00E60932"/>
    <w:rsid w:val="00E63904"/>
    <w:rsid w:val="00E646A3"/>
    <w:rsid w:val="00E64D78"/>
    <w:rsid w:val="00E67095"/>
    <w:rsid w:val="00E67AE6"/>
    <w:rsid w:val="00E7026C"/>
    <w:rsid w:val="00E70A95"/>
    <w:rsid w:val="00E70EA2"/>
    <w:rsid w:val="00E71759"/>
    <w:rsid w:val="00E750A9"/>
    <w:rsid w:val="00E75DDA"/>
    <w:rsid w:val="00E771B8"/>
    <w:rsid w:val="00E806AB"/>
    <w:rsid w:val="00E813C1"/>
    <w:rsid w:val="00E83BF0"/>
    <w:rsid w:val="00E85204"/>
    <w:rsid w:val="00E85F8F"/>
    <w:rsid w:val="00E9205E"/>
    <w:rsid w:val="00E925AF"/>
    <w:rsid w:val="00E94AD1"/>
    <w:rsid w:val="00EA0C1C"/>
    <w:rsid w:val="00EA34D3"/>
    <w:rsid w:val="00EA5A87"/>
    <w:rsid w:val="00EA5C75"/>
    <w:rsid w:val="00EA7402"/>
    <w:rsid w:val="00EB0A4D"/>
    <w:rsid w:val="00EB20B1"/>
    <w:rsid w:val="00EB56F7"/>
    <w:rsid w:val="00EB574C"/>
    <w:rsid w:val="00EC118D"/>
    <w:rsid w:val="00EC3622"/>
    <w:rsid w:val="00EC4CF7"/>
    <w:rsid w:val="00EC614F"/>
    <w:rsid w:val="00EC6325"/>
    <w:rsid w:val="00ED2C96"/>
    <w:rsid w:val="00ED5186"/>
    <w:rsid w:val="00ED573E"/>
    <w:rsid w:val="00EE0641"/>
    <w:rsid w:val="00EE27FE"/>
    <w:rsid w:val="00EE3961"/>
    <w:rsid w:val="00EE609C"/>
    <w:rsid w:val="00EE6630"/>
    <w:rsid w:val="00EE66BA"/>
    <w:rsid w:val="00EF239B"/>
    <w:rsid w:val="00EF471F"/>
    <w:rsid w:val="00EF5266"/>
    <w:rsid w:val="00EF6C02"/>
    <w:rsid w:val="00EF7238"/>
    <w:rsid w:val="00EF7E75"/>
    <w:rsid w:val="00F00DE9"/>
    <w:rsid w:val="00F00F8D"/>
    <w:rsid w:val="00F017F5"/>
    <w:rsid w:val="00F02E87"/>
    <w:rsid w:val="00F043D6"/>
    <w:rsid w:val="00F05885"/>
    <w:rsid w:val="00F10C03"/>
    <w:rsid w:val="00F10D7B"/>
    <w:rsid w:val="00F1351C"/>
    <w:rsid w:val="00F13DB7"/>
    <w:rsid w:val="00F13DE9"/>
    <w:rsid w:val="00F1428F"/>
    <w:rsid w:val="00F16AA6"/>
    <w:rsid w:val="00F16B2D"/>
    <w:rsid w:val="00F208CC"/>
    <w:rsid w:val="00F20A2A"/>
    <w:rsid w:val="00F212D6"/>
    <w:rsid w:val="00F22706"/>
    <w:rsid w:val="00F22820"/>
    <w:rsid w:val="00F2313C"/>
    <w:rsid w:val="00F238E7"/>
    <w:rsid w:val="00F260A8"/>
    <w:rsid w:val="00F316F8"/>
    <w:rsid w:val="00F32341"/>
    <w:rsid w:val="00F3414E"/>
    <w:rsid w:val="00F3448F"/>
    <w:rsid w:val="00F363D8"/>
    <w:rsid w:val="00F3640E"/>
    <w:rsid w:val="00F42F32"/>
    <w:rsid w:val="00F4552D"/>
    <w:rsid w:val="00F465EA"/>
    <w:rsid w:val="00F505FB"/>
    <w:rsid w:val="00F508CD"/>
    <w:rsid w:val="00F517E0"/>
    <w:rsid w:val="00F51C2D"/>
    <w:rsid w:val="00F52D08"/>
    <w:rsid w:val="00F53F9C"/>
    <w:rsid w:val="00F56EF0"/>
    <w:rsid w:val="00F57919"/>
    <w:rsid w:val="00F63502"/>
    <w:rsid w:val="00F6605E"/>
    <w:rsid w:val="00F67006"/>
    <w:rsid w:val="00F7231B"/>
    <w:rsid w:val="00F729C2"/>
    <w:rsid w:val="00F72AD7"/>
    <w:rsid w:val="00F74988"/>
    <w:rsid w:val="00F751D9"/>
    <w:rsid w:val="00F778A1"/>
    <w:rsid w:val="00F822FD"/>
    <w:rsid w:val="00F8338D"/>
    <w:rsid w:val="00F8611C"/>
    <w:rsid w:val="00F863FA"/>
    <w:rsid w:val="00F87E5C"/>
    <w:rsid w:val="00F914C5"/>
    <w:rsid w:val="00F917C9"/>
    <w:rsid w:val="00F91E61"/>
    <w:rsid w:val="00F945D0"/>
    <w:rsid w:val="00F95FE5"/>
    <w:rsid w:val="00F976E3"/>
    <w:rsid w:val="00F97E11"/>
    <w:rsid w:val="00FA1E5F"/>
    <w:rsid w:val="00FA7B2C"/>
    <w:rsid w:val="00FB120B"/>
    <w:rsid w:val="00FB2C18"/>
    <w:rsid w:val="00FB42CA"/>
    <w:rsid w:val="00FB7D56"/>
    <w:rsid w:val="00FC061E"/>
    <w:rsid w:val="00FC1698"/>
    <w:rsid w:val="00FC2480"/>
    <w:rsid w:val="00FC3113"/>
    <w:rsid w:val="00FC40CE"/>
    <w:rsid w:val="00FC4BDD"/>
    <w:rsid w:val="00FC618E"/>
    <w:rsid w:val="00FC75D1"/>
    <w:rsid w:val="00FD19CD"/>
    <w:rsid w:val="00FD2238"/>
    <w:rsid w:val="00FD2F77"/>
    <w:rsid w:val="00FD346D"/>
    <w:rsid w:val="00FD4FE5"/>
    <w:rsid w:val="00FD5F33"/>
    <w:rsid w:val="00FD6C37"/>
    <w:rsid w:val="00FD6FA3"/>
    <w:rsid w:val="00FD7AB0"/>
    <w:rsid w:val="00FE3DCC"/>
    <w:rsid w:val="00FE4631"/>
    <w:rsid w:val="00FE4D78"/>
    <w:rsid w:val="00FE7186"/>
    <w:rsid w:val="00FF0EF8"/>
    <w:rsid w:val="00FF2568"/>
    <w:rsid w:val="00FF416B"/>
    <w:rsid w:val="00FF42F5"/>
    <w:rsid w:val="00FF4BED"/>
    <w:rsid w:val="00FF7204"/>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36A1E"/>
  <w15:chartTrackingRefBased/>
  <w15:docId w15:val="{64BEDFE2-F29F-4449-AE46-3CD3B355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Hyperlink" w:uiPriority="99"/>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F97E11"/>
    <w:pPr>
      <w:spacing w:after="60"/>
    </w:pPr>
    <w:rPr>
      <w:rFonts w:ascii="Calibri" w:hAnsi="Calibri"/>
      <w:sz w:val="22"/>
      <w:szCs w:val="24"/>
      <w:lang w:eastAsia="en-US"/>
    </w:rPr>
  </w:style>
  <w:style w:type="paragraph" w:styleId="Pealkiri1">
    <w:name w:val="heading 1"/>
    <w:basedOn w:val="Normaallaad"/>
    <w:next w:val="Normaallaad"/>
    <w:link w:val="Pealkiri1Mrk"/>
    <w:qFormat/>
    <w:rsid w:val="00AD76D4"/>
    <w:pPr>
      <w:keepNext/>
      <w:numPr>
        <w:numId w:val="44"/>
      </w:numPr>
      <w:spacing w:before="120"/>
      <w:outlineLvl w:val="0"/>
    </w:pPr>
    <w:rPr>
      <w:rFonts w:cs="Arial"/>
      <w:b/>
      <w:bCs/>
      <w:kern w:val="32"/>
      <w:sz w:val="28"/>
      <w:szCs w:val="32"/>
    </w:rPr>
  </w:style>
  <w:style w:type="paragraph" w:styleId="Pealkiri2">
    <w:name w:val="heading 2"/>
    <w:basedOn w:val="Normaallaad"/>
    <w:next w:val="Normaallaad"/>
    <w:qFormat/>
    <w:rsid w:val="00C75543"/>
    <w:pPr>
      <w:numPr>
        <w:ilvl w:val="1"/>
        <w:numId w:val="44"/>
      </w:numPr>
      <w:spacing w:before="120"/>
      <w:outlineLvl w:val="1"/>
    </w:pPr>
    <w:rPr>
      <w:b/>
    </w:rPr>
  </w:style>
  <w:style w:type="paragraph" w:styleId="Pealkiri3">
    <w:name w:val="heading 3"/>
    <w:basedOn w:val="Normaallaad"/>
    <w:next w:val="Normaallaad"/>
    <w:link w:val="Pealkiri3Mrk"/>
    <w:qFormat/>
    <w:rsid w:val="009F4168"/>
    <w:pPr>
      <w:keepNext/>
      <w:numPr>
        <w:ilvl w:val="2"/>
        <w:numId w:val="44"/>
      </w:numPr>
      <w:outlineLvl w:val="2"/>
    </w:pPr>
    <w:rPr>
      <w:i/>
      <w:szCs w:val="22"/>
    </w:rPr>
  </w:style>
  <w:style w:type="paragraph" w:styleId="Pealkiri4">
    <w:name w:val="heading 4"/>
    <w:basedOn w:val="Normaallaad"/>
    <w:next w:val="Normaallaad"/>
    <w:link w:val="Pealkiri4Mrk"/>
    <w:semiHidden/>
    <w:unhideWhenUsed/>
    <w:qFormat/>
    <w:rsid w:val="009F4168"/>
    <w:pPr>
      <w:keepNext/>
      <w:numPr>
        <w:ilvl w:val="3"/>
        <w:numId w:val="44"/>
      </w:numPr>
      <w:spacing w:before="240"/>
      <w:outlineLvl w:val="3"/>
    </w:pPr>
    <w:rPr>
      <w:b/>
      <w:bCs/>
      <w:sz w:val="28"/>
      <w:szCs w:val="28"/>
    </w:rPr>
  </w:style>
  <w:style w:type="paragraph" w:styleId="Pealkiri5">
    <w:name w:val="heading 5"/>
    <w:basedOn w:val="Normaallaad"/>
    <w:next w:val="Normaallaad"/>
    <w:link w:val="Pealkiri5Mrk"/>
    <w:semiHidden/>
    <w:unhideWhenUsed/>
    <w:qFormat/>
    <w:rsid w:val="009F4168"/>
    <w:pPr>
      <w:numPr>
        <w:ilvl w:val="4"/>
        <w:numId w:val="44"/>
      </w:numPr>
      <w:spacing w:before="240"/>
      <w:outlineLvl w:val="4"/>
    </w:pPr>
    <w:rPr>
      <w:b/>
      <w:bCs/>
      <w:i/>
      <w:iCs/>
      <w:sz w:val="26"/>
      <w:szCs w:val="26"/>
    </w:rPr>
  </w:style>
  <w:style w:type="paragraph" w:styleId="Pealkiri6">
    <w:name w:val="heading 6"/>
    <w:basedOn w:val="Normaallaad"/>
    <w:next w:val="Normaallaad"/>
    <w:link w:val="Pealkiri6Mrk"/>
    <w:semiHidden/>
    <w:unhideWhenUsed/>
    <w:qFormat/>
    <w:rsid w:val="009F4168"/>
    <w:pPr>
      <w:numPr>
        <w:ilvl w:val="5"/>
        <w:numId w:val="44"/>
      </w:numPr>
      <w:spacing w:before="240"/>
      <w:outlineLvl w:val="5"/>
    </w:pPr>
    <w:rPr>
      <w:b/>
      <w:bCs/>
      <w:szCs w:val="22"/>
    </w:rPr>
  </w:style>
  <w:style w:type="paragraph" w:styleId="Pealkiri7">
    <w:name w:val="heading 7"/>
    <w:basedOn w:val="Normaallaad"/>
    <w:next w:val="Normaallaad"/>
    <w:link w:val="Pealkiri7Mrk"/>
    <w:semiHidden/>
    <w:unhideWhenUsed/>
    <w:qFormat/>
    <w:rsid w:val="009F4168"/>
    <w:pPr>
      <w:numPr>
        <w:ilvl w:val="6"/>
        <w:numId w:val="44"/>
      </w:numPr>
      <w:spacing w:before="240"/>
      <w:outlineLvl w:val="6"/>
    </w:pPr>
    <w:rPr>
      <w:sz w:val="24"/>
    </w:rPr>
  </w:style>
  <w:style w:type="paragraph" w:styleId="Pealkiri8">
    <w:name w:val="heading 8"/>
    <w:basedOn w:val="Normaallaad"/>
    <w:next w:val="Normaallaad"/>
    <w:link w:val="Pealkiri8Mrk"/>
    <w:semiHidden/>
    <w:unhideWhenUsed/>
    <w:qFormat/>
    <w:rsid w:val="009F4168"/>
    <w:pPr>
      <w:numPr>
        <w:ilvl w:val="7"/>
        <w:numId w:val="44"/>
      </w:numPr>
      <w:spacing w:before="240"/>
      <w:outlineLvl w:val="7"/>
    </w:pPr>
    <w:rPr>
      <w:i/>
      <w:iCs/>
      <w:sz w:val="24"/>
    </w:rPr>
  </w:style>
  <w:style w:type="paragraph" w:styleId="Pealkiri9">
    <w:name w:val="heading 9"/>
    <w:basedOn w:val="Normaallaad"/>
    <w:next w:val="Normaallaad"/>
    <w:link w:val="Pealkiri9Mrk"/>
    <w:semiHidden/>
    <w:unhideWhenUsed/>
    <w:qFormat/>
    <w:rsid w:val="009F4168"/>
    <w:pPr>
      <w:numPr>
        <w:ilvl w:val="8"/>
        <w:numId w:val="44"/>
      </w:numPr>
      <w:spacing w:before="240"/>
      <w:outlineLvl w:val="8"/>
    </w:pPr>
    <w:rPr>
      <w:rFonts w:ascii="Cambria" w:hAnsi="Cambria"/>
      <w:szCs w:val="2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link w:val="Pealkiri3"/>
    <w:rsid w:val="009F4168"/>
    <w:rPr>
      <w:rFonts w:ascii="Calibri" w:hAnsi="Calibri"/>
      <w:i/>
      <w:sz w:val="22"/>
      <w:szCs w:val="22"/>
      <w:lang w:eastAsia="en-US"/>
    </w:rPr>
  </w:style>
  <w:style w:type="paragraph" w:styleId="Jutumullitekst">
    <w:name w:val="Balloon Text"/>
    <w:basedOn w:val="Normaallaad"/>
    <w:semiHidden/>
    <w:rsid w:val="00AC23C6"/>
    <w:rPr>
      <w:rFonts w:ascii="Tahoma" w:hAnsi="Tahoma" w:cs="Tahoma"/>
      <w:sz w:val="16"/>
      <w:szCs w:val="16"/>
    </w:rPr>
  </w:style>
  <w:style w:type="paragraph" w:styleId="Pis">
    <w:name w:val="header"/>
    <w:basedOn w:val="Normaallaad"/>
    <w:rsid w:val="002D5911"/>
    <w:pPr>
      <w:tabs>
        <w:tab w:val="center" w:pos="4536"/>
        <w:tab w:val="right" w:pos="9072"/>
      </w:tabs>
    </w:pPr>
  </w:style>
  <w:style w:type="paragraph" w:styleId="Jalus">
    <w:name w:val="footer"/>
    <w:basedOn w:val="Normaallaad"/>
    <w:link w:val="JalusMrk"/>
    <w:uiPriority w:val="99"/>
    <w:rsid w:val="002D5911"/>
    <w:pPr>
      <w:tabs>
        <w:tab w:val="center" w:pos="4536"/>
        <w:tab w:val="right" w:pos="9072"/>
      </w:tabs>
    </w:pPr>
  </w:style>
  <w:style w:type="paragraph" w:customStyle="1" w:styleId="StyleUnderlineAfter3pt">
    <w:name w:val="Style Underline After:  3 pt"/>
    <w:basedOn w:val="Normaallaad"/>
    <w:qFormat/>
    <w:rsid w:val="00F97E11"/>
    <w:rPr>
      <w:szCs w:val="20"/>
      <w:u w:val="single"/>
    </w:rPr>
  </w:style>
  <w:style w:type="character" w:customStyle="1" w:styleId="Pealkiri4Mrk">
    <w:name w:val="Pealkiri 4 Märk"/>
    <w:link w:val="Pealkiri4"/>
    <w:semiHidden/>
    <w:rsid w:val="009F4168"/>
    <w:rPr>
      <w:rFonts w:ascii="Calibri" w:eastAsia="Times New Roman" w:hAnsi="Calibri" w:cs="Times New Roman"/>
      <w:b/>
      <w:bCs/>
      <w:sz w:val="28"/>
      <w:szCs w:val="28"/>
      <w:lang w:val="en-GB" w:eastAsia="en-US"/>
    </w:rPr>
  </w:style>
  <w:style w:type="character" w:customStyle="1" w:styleId="Pealkiri5Mrk">
    <w:name w:val="Pealkiri 5 Märk"/>
    <w:link w:val="Pealkiri5"/>
    <w:semiHidden/>
    <w:rsid w:val="009F4168"/>
    <w:rPr>
      <w:rFonts w:ascii="Calibri" w:eastAsia="Times New Roman" w:hAnsi="Calibri" w:cs="Times New Roman"/>
      <w:b/>
      <w:bCs/>
      <w:i/>
      <w:iCs/>
      <w:sz w:val="26"/>
      <w:szCs w:val="26"/>
      <w:lang w:val="en-GB" w:eastAsia="en-US"/>
    </w:rPr>
  </w:style>
  <w:style w:type="character" w:customStyle="1" w:styleId="Pealkiri6Mrk">
    <w:name w:val="Pealkiri 6 Märk"/>
    <w:link w:val="Pealkiri6"/>
    <w:semiHidden/>
    <w:rsid w:val="009F4168"/>
    <w:rPr>
      <w:rFonts w:ascii="Calibri" w:eastAsia="Times New Roman" w:hAnsi="Calibri" w:cs="Times New Roman"/>
      <w:b/>
      <w:bCs/>
      <w:sz w:val="22"/>
      <w:szCs w:val="22"/>
      <w:lang w:val="en-GB" w:eastAsia="en-US"/>
    </w:rPr>
  </w:style>
  <w:style w:type="character" w:customStyle="1" w:styleId="Pealkiri7Mrk">
    <w:name w:val="Pealkiri 7 Märk"/>
    <w:link w:val="Pealkiri7"/>
    <w:semiHidden/>
    <w:rsid w:val="009F4168"/>
    <w:rPr>
      <w:rFonts w:ascii="Calibri" w:eastAsia="Times New Roman" w:hAnsi="Calibri" w:cs="Times New Roman"/>
      <w:sz w:val="24"/>
      <w:szCs w:val="24"/>
      <w:lang w:val="en-GB" w:eastAsia="en-US"/>
    </w:rPr>
  </w:style>
  <w:style w:type="character" w:customStyle="1" w:styleId="Pealkiri8Mrk">
    <w:name w:val="Pealkiri 8 Märk"/>
    <w:link w:val="Pealkiri8"/>
    <w:semiHidden/>
    <w:rsid w:val="009F4168"/>
    <w:rPr>
      <w:rFonts w:ascii="Calibri" w:eastAsia="Times New Roman" w:hAnsi="Calibri" w:cs="Times New Roman"/>
      <w:i/>
      <w:iCs/>
      <w:sz w:val="24"/>
      <w:szCs w:val="24"/>
      <w:lang w:val="en-GB" w:eastAsia="en-US"/>
    </w:rPr>
  </w:style>
  <w:style w:type="character" w:customStyle="1" w:styleId="Pealkiri9Mrk">
    <w:name w:val="Pealkiri 9 Märk"/>
    <w:link w:val="Pealkiri9"/>
    <w:semiHidden/>
    <w:rsid w:val="009F4168"/>
    <w:rPr>
      <w:rFonts w:ascii="Cambria" w:eastAsia="Times New Roman" w:hAnsi="Cambria" w:cs="Times New Roman"/>
      <w:sz w:val="22"/>
      <w:szCs w:val="22"/>
      <w:lang w:val="en-GB" w:eastAsia="en-US"/>
    </w:rPr>
  </w:style>
  <w:style w:type="paragraph" w:styleId="Normaallaadveeb">
    <w:name w:val="Normal (Web)"/>
    <w:basedOn w:val="Normaallaad"/>
    <w:uiPriority w:val="99"/>
    <w:unhideWhenUsed/>
    <w:rsid w:val="0030385B"/>
    <w:pPr>
      <w:spacing w:after="0"/>
    </w:pPr>
    <w:rPr>
      <w:rFonts w:ascii="Times New Roman" w:hAnsi="Times New Roman"/>
      <w:color w:val="000000"/>
      <w:sz w:val="24"/>
      <w:lang w:eastAsia="et-EE"/>
    </w:rPr>
  </w:style>
  <w:style w:type="paragraph" w:styleId="Taandegakehatekst">
    <w:name w:val="Body Text Indent"/>
    <w:basedOn w:val="Normaallaad"/>
    <w:link w:val="TaandegakehatekstMrk"/>
    <w:rsid w:val="002545B4"/>
    <w:pPr>
      <w:spacing w:after="0"/>
      <w:ind w:left="360"/>
      <w:jc w:val="both"/>
    </w:pPr>
    <w:rPr>
      <w:rFonts w:ascii="Times New Roman" w:hAnsi="Times New Roman"/>
      <w:sz w:val="24"/>
      <w:szCs w:val="20"/>
      <w:lang w:eastAsia="et-EE"/>
    </w:rPr>
  </w:style>
  <w:style w:type="character" w:customStyle="1" w:styleId="TaandegakehatekstMrk">
    <w:name w:val="Taandega kehatekst Märk"/>
    <w:link w:val="Taandegakehatekst"/>
    <w:rsid w:val="002545B4"/>
    <w:rPr>
      <w:sz w:val="24"/>
      <w:lang w:val="en-GB"/>
    </w:rPr>
  </w:style>
  <w:style w:type="character" w:customStyle="1" w:styleId="width150">
    <w:name w:val="width150"/>
    <w:basedOn w:val="Liguvaikefont"/>
    <w:rsid w:val="008224D1"/>
  </w:style>
  <w:style w:type="character" w:styleId="Hperlink">
    <w:name w:val="Hyperlink"/>
    <w:uiPriority w:val="99"/>
    <w:rsid w:val="00BE60D2"/>
    <w:rPr>
      <w:color w:val="0000FF"/>
      <w:u w:val="single"/>
    </w:rPr>
  </w:style>
  <w:style w:type="paragraph" w:styleId="Kehatekst">
    <w:name w:val="Body Text"/>
    <w:basedOn w:val="Normaallaad"/>
    <w:link w:val="KehatekstMrk"/>
    <w:rsid w:val="00CD1193"/>
    <w:pPr>
      <w:spacing w:after="120"/>
    </w:pPr>
  </w:style>
  <w:style w:type="character" w:customStyle="1" w:styleId="KehatekstMrk">
    <w:name w:val="Kehatekst Märk"/>
    <w:link w:val="Kehatekst"/>
    <w:rsid w:val="00CD1193"/>
    <w:rPr>
      <w:rFonts w:ascii="Calibri" w:hAnsi="Calibri"/>
      <w:sz w:val="22"/>
      <w:szCs w:val="24"/>
      <w:lang w:val="en-GB" w:eastAsia="en-US"/>
    </w:rPr>
  </w:style>
  <w:style w:type="paragraph" w:styleId="Kehatekst2">
    <w:name w:val="Body Text 2"/>
    <w:basedOn w:val="Normaallaad"/>
    <w:link w:val="Kehatekst2Mrk"/>
    <w:rsid w:val="004A32F2"/>
    <w:pPr>
      <w:spacing w:after="120" w:line="480" w:lineRule="auto"/>
    </w:pPr>
  </w:style>
  <w:style w:type="character" w:customStyle="1" w:styleId="Kehatekst2Mrk">
    <w:name w:val="Kehatekst 2 Märk"/>
    <w:link w:val="Kehatekst2"/>
    <w:rsid w:val="004A32F2"/>
    <w:rPr>
      <w:rFonts w:ascii="Calibri" w:hAnsi="Calibri"/>
      <w:sz w:val="22"/>
      <w:szCs w:val="24"/>
      <w:lang w:val="en-GB" w:eastAsia="en-US"/>
    </w:rPr>
  </w:style>
  <w:style w:type="paragraph" w:styleId="Loendilik">
    <w:name w:val="List Paragraph"/>
    <w:basedOn w:val="Normaallaad"/>
    <w:uiPriority w:val="34"/>
    <w:qFormat/>
    <w:rsid w:val="007F5BD1"/>
    <w:pPr>
      <w:overflowPunct w:val="0"/>
      <w:autoSpaceDE w:val="0"/>
      <w:autoSpaceDN w:val="0"/>
      <w:adjustRightInd w:val="0"/>
      <w:spacing w:after="0"/>
      <w:ind w:left="720"/>
      <w:contextualSpacing/>
      <w:textAlignment w:val="baseline"/>
    </w:pPr>
    <w:rPr>
      <w:rFonts w:ascii="Times New Roman" w:hAnsi="Times New Roman"/>
      <w:sz w:val="24"/>
      <w:szCs w:val="20"/>
      <w:lang w:eastAsia="et-EE"/>
    </w:rPr>
  </w:style>
  <w:style w:type="paragraph" w:styleId="Lihttekst">
    <w:name w:val="Plain Text"/>
    <w:basedOn w:val="Normaallaad"/>
    <w:link w:val="LihttekstMrk"/>
    <w:uiPriority w:val="99"/>
    <w:unhideWhenUsed/>
    <w:rsid w:val="001A030C"/>
    <w:pPr>
      <w:spacing w:after="0"/>
    </w:pPr>
    <w:rPr>
      <w:rFonts w:eastAsia="Calibri"/>
      <w:color w:val="1F497D"/>
      <w:szCs w:val="21"/>
    </w:rPr>
  </w:style>
  <w:style w:type="character" w:customStyle="1" w:styleId="LihttekstMrk">
    <w:name w:val="Lihttekst Märk"/>
    <w:link w:val="Lihttekst"/>
    <w:uiPriority w:val="99"/>
    <w:rsid w:val="001A030C"/>
    <w:rPr>
      <w:rFonts w:ascii="Calibri" w:eastAsia="Calibri" w:hAnsi="Calibri"/>
      <w:color w:val="1F497D"/>
      <w:sz w:val="22"/>
      <w:szCs w:val="21"/>
      <w:lang w:eastAsia="en-US"/>
    </w:rPr>
  </w:style>
  <w:style w:type="character" w:customStyle="1" w:styleId="JalusMrk">
    <w:name w:val="Jalus Märk"/>
    <w:link w:val="Jalus"/>
    <w:uiPriority w:val="99"/>
    <w:rsid w:val="00D348F6"/>
    <w:rPr>
      <w:rFonts w:ascii="Calibri" w:hAnsi="Calibri"/>
      <w:sz w:val="22"/>
      <w:szCs w:val="24"/>
      <w:lang w:val="en-GB" w:eastAsia="en-US"/>
    </w:rPr>
  </w:style>
  <w:style w:type="paragraph" w:styleId="Sisukorrapealkiri">
    <w:name w:val="TOC Heading"/>
    <w:basedOn w:val="Pealkiri1"/>
    <w:next w:val="Normaallaad"/>
    <w:uiPriority w:val="39"/>
    <w:unhideWhenUsed/>
    <w:qFormat/>
    <w:rsid w:val="00D348F6"/>
    <w:pPr>
      <w:keepLines/>
      <w:numPr>
        <w:numId w:val="0"/>
      </w:numPr>
      <w:spacing w:before="240" w:after="0" w:line="259" w:lineRule="auto"/>
      <w:outlineLvl w:val="9"/>
    </w:pPr>
    <w:rPr>
      <w:rFonts w:ascii="Calibri Light" w:hAnsi="Calibri Light" w:cs="Times New Roman"/>
      <w:b w:val="0"/>
      <w:bCs w:val="0"/>
      <w:color w:val="2E74B5"/>
      <w:kern w:val="0"/>
      <w:sz w:val="32"/>
      <w:lang w:val="en-US"/>
    </w:rPr>
  </w:style>
  <w:style w:type="paragraph" w:styleId="SK1">
    <w:name w:val="toc 1"/>
    <w:basedOn w:val="Normaallaad"/>
    <w:next w:val="Normaallaad"/>
    <w:autoRedefine/>
    <w:uiPriority w:val="39"/>
    <w:rsid w:val="00D348F6"/>
  </w:style>
  <w:style w:type="paragraph" w:styleId="SK2">
    <w:name w:val="toc 2"/>
    <w:basedOn w:val="Normaallaad"/>
    <w:next w:val="Normaallaad"/>
    <w:autoRedefine/>
    <w:uiPriority w:val="39"/>
    <w:rsid w:val="00D348F6"/>
    <w:pPr>
      <w:ind w:left="220"/>
    </w:pPr>
  </w:style>
  <w:style w:type="paragraph" w:styleId="Vahedeta">
    <w:name w:val="No Spacing"/>
    <w:uiPriority w:val="1"/>
    <w:qFormat/>
    <w:rsid w:val="001D0BD1"/>
    <w:rPr>
      <w:rFonts w:ascii="Calibri" w:hAnsi="Calibri"/>
      <w:sz w:val="22"/>
      <w:szCs w:val="24"/>
      <w:lang w:val="en-GB" w:eastAsia="en-US"/>
    </w:rPr>
  </w:style>
  <w:style w:type="character" w:styleId="Klastatudhperlink">
    <w:name w:val="FollowedHyperlink"/>
    <w:rsid w:val="00004F77"/>
    <w:rPr>
      <w:color w:val="954F72"/>
      <w:u w:val="single"/>
    </w:rPr>
  </w:style>
  <w:style w:type="character" w:styleId="Lahendamatamainimine">
    <w:name w:val="Unresolved Mention"/>
    <w:uiPriority w:val="99"/>
    <w:semiHidden/>
    <w:unhideWhenUsed/>
    <w:rsid w:val="00004F77"/>
    <w:rPr>
      <w:color w:val="605E5C"/>
      <w:shd w:val="clear" w:color="auto" w:fill="E1DFDD"/>
    </w:rPr>
  </w:style>
  <w:style w:type="table" w:styleId="Kontuurtabel">
    <w:name w:val="Table Grid"/>
    <w:basedOn w:val="Normaaltabel"/>
    <w:uiPriority w:val="39"/>
    <w:rsid w:val="009147D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K3">
    <w:name w:val="toc 3"/>
    <w:basedOn w:val="Normaallaad"/>
    <w:next w:val="Normaallaad"/>
    <w:autoRedefine/>
    <w:uiPriority w:val="39"/>
    <w:unhideWhenUsed/>
    <w:rsid w:val="00B03183"/>
    <w:pPr>
      <w:spacing w:after="100"/>
      <w:ind w:left="440"/>
      <w:jc w:val="both"/>
    </w:pPr>
    <w:rPr>
      <w:rFonts w:asciiTheme="minorHAnsi" w:eastAsiaTheme="minorHAnsi" w:hAnsiTheme="minorHAnsi" w:cstheme="minorBidi"/>
      <w:kern w:val="2"/>
      <w:szCs w:val="22"/>
      <w14:ligatures w14:val="standardContextual"/>
    </w:rPr>
  </w:style>
  <w:style w:type="paragraph" w:customStyle="1" w:styleId="Default">
    <w:name w:val="Default"/>
    <w:rsid w:val="00B03183"/>
    <w:pPr>
      <w:autoSpaceDE w:val="0"/>
      <w:autoSpaceDN w:val="0"/>
      <w:adjustRightInd w:val="0"/>
      <w:jc w:val="both"/>
    </w:pPr>
    <w:rPr>
      <w:rFonts w:ascii="Calibri" w:hAnsi="Calibri" w:cs="Calibri"/>
      <w:color w:val="000000"/>
      <w:sz w:val="24"/>
      <w:szCs w:val="24"/>
    </w:rPr>
  </w:style>
  <w:style w:type="character" w:customStyle="1" w:styleId="fontstyle01">
    <w:name w:val="fontstyle01"/>
    <w:rsid w:val="00B03183"/>
    <w:rPr>
      <w:rFonts w:ascii="Calibri" w:hAnsi="Calibri" w:cs="Calibri" w:hint="default"/>
      <w:b w:val="0"/>
      <w:bCs w:val="0"/>
      <w:i w:val="0"/>
      <w:iCs w:val="0"/>
      <w:color w:val="000000"/>
      <w:sz w:val="22"/>
      <w:szCs w:val="22"/>
    </w:rPr>
  </w:style>
  <w:style w:type="character" w:customStyle="1" w:styleId="Pealkiri1Mrk">
    <w:name w:val="Pealkiri 1 Märk"/>
    <w:basedOn w:val="Liguvaikefont"/>
    <w:link w:val="Pealkiri1"/>
    <w:rsid w:val="00F13DB7"/>
    <w:rPr>
      <w:rFonts w:ascii="Calibri" w:hAnsi="Calibri" w:cs="Arial"/>
      <w:b/>
      <w:bCs/>
      <w:kern w:val="32"/>
      <w:sz w:val="28"/>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5085">
      <w:bodyDiv w:val="1"/>
      <w:marLeft w:val="0"/>
      <w:marRight w:val="0"/>
      <w:marTop w:val="0"/>
      <w:marBottom w:val="0"/>
      <w:divBdr>
        <w:top w:val="none" w:sz="0" w:space="0" w:color="auto"/>
        <w:left w:val="none" w:sz="0" w:space="0" w:color="auto"/>
        <w:bottom w:val="none" w:sz="0" w:space="0" w:color="auto"/>
        <w:right w:val="none" w:sz="0" w:space="0" w:color="auto"/>
      </w:divBdr>
    </w:div>
    <w:div w:id="116069189">
      <w:bodyDiv w:val="1"/>
      <w:marLeft w:val="0"/>
      <w:marRight w:val="0"/>
      <w:marTop w:val="0"/>
      <w:marBottom w:val="0"/>
      <w:divBdr>
        <w:top w:val="none" w:sz="0" w:space="0" w:color="auto"/>
        <w:left w:val="none" w:sz="0" w:space="0" w:color="auto"/>
        <w:bottom w:val="none" w:sz="0" w:space="0" w:color="auto"/>
        <w:right w:val="none" w:sz="0" w:space="0" w:color="auto"/>
      </w:divBdr>
    </w:div>
    <w:div w:id="132454588">
      <w:bodyDiv w:val="1"/>
      <w:marLeft w:val="0"/>
      <w:marRight w:val="0"/>
      <w:marTop w:val="0"/>
      <w:marBottom w:val="0"/>
      <w:divBdr>
        <w:top w:val="none" w:sz="0" w:space="0" w:color="auto"/>
        <w:left w:val="none" w:sz="0" w:space="0" w:color="auto"/>
        <w:bottom w:val="none" w:sz="0" w:space="0" w:color="auto"/>
        <w:right w:val="none" w:sz="0" w:space="0" w:color="auto"/>
      </w:divBdr>
    </w:div>
    <w:div w:id="156043429">
      <w:bodyDiv w:val="1"/>
      <w:marLeft w:val="0"/>
      <w:marRight w:val="0"/>
      <w:marTop w:val="0"/>
      <w:marBottom w:val="0"/>
      <w:divBdr>
        <w:top w:val="none" w:sz="0" w:space="0" w:color="auto"/>
        <w:left w:val="none" w:sz="0" w:space="0" w:color="auto"/>
        <w:bottom w:val="none" w:sz="0" w:space="0" w:color="auto"/>
        <w:right w:val="none" w:sz="0" w:space="0" w:color="auto"/>
      </w:divBdr>
    </w:div>
    <w:div w:id="158473840">
      <w:bodyDiv w:val="1"/>
      <w:marLeft w:val="0"/>
      <w:marRight w:val="0"/>
      <w:marTop w:val="0"/>
      <w:marBottom w:val="0"/>
      <w:divBdr>
        <w:top w:val="none" w:sz="0" w:space="0" w:color="auto"/>
        <w:left w:val="none" w:sz="0" w:space="0" w:color="auto"/>
        <w:bottom w:val="none" w:sz="0" w:space="0" w:color="auto"/>
        <w:right w:val="none" w:sz="0" w:space="0" w:color="auto"/>
      </w:divBdr>
    </w:div>
    <w:div w:id="188494245">
      <w:bodyDiv w:val="1"/>
      <w:marLeft w:val="0"/>
      <w:marRight w:val="0"/>
      <w:marTop w:val="0"/>
      <w:marBottom w:val="0"/>
      <w:divBdr>
        <w:top w:val="none" w:sz="0" w:space="0" w:color="auto"/>
        <w:left w:val="none" w:sz="0" w:space="0" w:color="auto"/>
        <w:bottom w:val="none" w:sz="0" w:space="0" w:color="auto"/>
        <w:right w:val="none" w:sz="0" w:space="0" w:color="auto"/>
      </w:divBdr>
    </w:div>
    <w:div w:id="263461469">
      <w:bodyDiv w:val="1"/>
      <w:marLeft w:val="0"/>
      <w:marRight w:val="0"/>
      <w:marTop w:val="0"/>
      <w:marBottom w:val="0"/>
      <w:divBdr>
        <w:top w:val="none" w:sz="0" w:space="0" w:color="auto"/>
        <w:left w:val="none" w:sz="0" w:space="0" w:color="auto"/>
        <w:bottom w:val="none" w:sz="0" w:space="0" w:color="auto"/>
        <w:right w:val="none" w:sz="0" w:space="0" w:color="auto"/>
      </w:divBdr>
    </w:div>
    <w:div w:id="339739499">
      <w:bodyDiv w:val="1"/>
      <w:marLeft w:val="0"/>
      <w:marRight w:val="0"/>
      <w:marTop w:val="0"/>
      <w:marBottom w:val="0"/>
      <w:divBdr>
        <w:top w:val="none" w:sz="0" w:space="0" w:color="auto"/>
        <w:left w:val="none" w:sz="0" w:space="0" w:color="auto"/>
        <w:bottom w:val="none" w:sz="0" w:space="0" w:color="auto"/>
        <w:right w:val="none" w:sz="0" w:space="0" w:color="auto"/>
      </w:divBdr>
    </w:div>
    <w:div w:id="359209325">
      <w:bodyDiv w:val="1"/>
      <w:marLeft w:val="0"/>
      <w:marRight w:val="0"/>
      <w:marTop w:val="0"/>
      <w:marBottom w:val="0"/>
      <w:divBdr>
        <w:top w:val="none" w:sz="0" w:space="0" w:color="auto"/>
        <w:left w:val="none" w:sz="0" w:space="0" w:color="auto"/>
        <w:bottom w:val="none" w:sz="0" w:space="0" w:color="auto"/>
        <w:right w:val="none" w:sz="0" w:space="0" w:color="auto"/>
      </w:divBdr>
    </w:div>
    <w:div w:id="405960320">
      <w:bodyDiv w:val="1"/>
      <w:marLeft w:val="0"/>
      <w:marRight w:val="0"/>
      <w:marTop w:val="0"/>
      <w:marBottom w:val="0"/>
      <w:divBdr>
        <w:top w:val="none" w:sz="0" w:space="0" w:color="auto"/>
        <w:left w:val="none" w:sz="0" w:space="0" w:color="auto"/>
        <w:bottom w:val="none" w:sz="0" w:space="0" w:color="auto"/>
        <w:right w:val="none" w:sz="0" w:space="0" w:color="auto"/>
      </w:divBdr>
    </w:div>
    <w:div w:id="490369847">
      <w:bodyDiv w:val="1"/>
      <w:marLeft w:val="0"/>
      <w:marRight w:val="0"/>
      <w:marTop w:val="0"/>
      <w:marBottom w:val="0"/>
      <w:divBdr>
        <w:top w:val="none" w:sz="0" w:space="0" w:color="auto"/>
        <w:left w:val="none" w:sz="0" w:space="0" w:color="auto"/>
        <w:bottom w:val="none" w:sz="0" w:space="0" w:color="auto"/>
        <w:right w:val="none" w:sz="0" w:space="0" w:color="auto"/>
      </w:divBdr>
    </w:div>
    <w:div w:id="539976062">
      <w:bodyDiv w:val="1"/>
      <w:marLeft w:val="0"/>
      <w:marRight w:val="0"/>
      <w:marTop w:val="0"/>
      <w:marBottom w:val="0"/>
      <w:divBdr>
        <w:top w:val="none" w:sz="0" w:space="0" w:color="auto"/>
        <w:left w:val="none" w:sz="0" w:space="0" w:color="auto"/>
        <w:bottom w:val="none" w:sz="0" w:space="0" w:color="auto"/>
        <w:right w:val="none" w:sz="0" w:space="0" w:color="auto"/>
      </w:divBdr>
    </w:div>
    <w:div w:id="618729763">
      <w:bodyDiv w:val="1"/>
      <w:marLeft w:val="0"/>
      <w:marRight w:val="0"/>
      <w:marTop w:val="0"/>
      <w:marBottom w:val="0"/>
      <w:divBdr>
        <w:top w:val="none" w:sz="0" w:space="0" w:color="auto"/>
        <w:left w:val="none" w:sz="0" w:space="0" w:color="auto"/>
        <w:bottom w:val="none" w:sz="0" w:space="0" w:color="auto"/>
        <w:right w:val="none" w:sz="0" w:space="0" w:color="auto"/>
      </w:divBdr>
    </w:div>
    <w:div w:id="685601638">
      <w:bodyDiv w:val="1"/>
      <w:marLeft w:val="0"/>
      <w:marRight w:val="0"/>
      <w:marTop w:val="0"/>
      <w:marBottom w:val="0"/>
      <w:divBdr>
        <w:top w:val="none" w:sz="0" w:space="0" w:color="auto"/>
        <w:left w:val="none" w:sz="0" w:space="0" w:color="auto"/>
        <w:bottom w:val="none" w:sz="0" w:space="0" w:color="auto"/>
        <w:right w:val="none" w:sz="0" w:space="0" w:color="auto"/>
      </w:divBdr>
    </w:div>
    <w:div w:id="708997611">
      <w:bodyDiv w:val="1"/>
      <w:marLeft w:val="0"/>
      <w:marRight w:val="0"/>
      <w:marTop w:val="0"/>
      <w:marBottom w:val="0"/>
      <w:divBdr>
        <w:top w:val="none" w:sz="0" w:space="0" w:color="auto"/>
        <w:left w:val="none" w:sz="0" w:space="0" w:color="auto"/>
        <w:bottom w:val="none" w:sz="0" w:space="0" w:color="auto"/>
        <w:right w:val="none" w:sz="0" w:space="0" w:color="auto"/>
      </w:divBdr>
    </w:div>
    <w:div w:id="782306920">
      <w:bodyDiv w:val="1"/>
      <w:marLeft w:val="0"/>
      <w:marRight w:val="0"/>
      <w:marTop w:val="0"/>
      <w:marBottom w:val="0"/>
      <w:divBdr>
        <w:top w:val="none" w:sz="0" w:space="0" w:color="auto"/>
        <w:left w:val="none" w:sz="0" w:space="0" w:color="auto"/>
        <w:bottom w:val="none" w:sz="0" w:space="0" w:color="auto"/>
        <w:right w:val="none" w:sz="0" w:space="0" w:color="auto"/>
      </w:divBdr>
    </w:div>
    <w:div w:id="861359757">
      <w:bodyDiv w:val="1"/>
      <w:marLeft w:val="0"/>
      <w:marRight w:val="0"/>
      <w:marTop w:val="0"/>
      <w:marBottom w:val="0"/>
      <w:divBdr>
        <w:top w:val="none" w:sz="0" w:space="0" w:color="auto"/>
        <w:left w:val="none" w:sz="0" w:space="0" w:color="auto"/>
        <w:bottom w:val="none" w:sz="0" w:space="0" w:color="auto"/>
        <w:right w:val="none" w:sz="0" w:space="0" w:color="auto"/>
      </w:divBdr>
    </w:div>
    <w:div w:id="939871710">
      <w:bodyDiv w:val="1"/>
      <w:marLeft w:val="0"/>
      <w:marRight w:val="0"/>
      <w:marTop w:val="0"/>
      <w:marBottom w:val="0"/>
      <w:divBdr>
        <w:top w:val="none" w:sz="0" w:space="0" w:color="auto"/>
        <w:left w:val="none" w:sz="0" w:space="0" w:color="auto"/>
        <w:bottom w:val="none" w:sz="0" w:space="0" w:color="auto"/>
        <w:right w:val="none" w:sz="0" w:space="0" w:color="auto"/>
      </w:divBdr>
    </w:div>
    <w:div w:id="1014763183">
      <w:bodyDiv w:val="1"/>
      <w:marLeft w:val="0"/>
      <w:marRight w:val="0"/>
      <w:marTop w:val="0"/>
      <w:marBottom w:val="0"/>
      <w:divBdr>
        <w:top w:val="none" w:sz="0" w:space="0" w:color="auto"/>
        <w:left w:val="none" w:sz="0" w:space="0" w:color="auto"/>
        <w:bottom w:val="none" w:sz="0" w:space="0" w:color="auto"/>
        <w:right w:val="none" w:sz="0" w:space="0" w:color="auto"/>
      </w:divBdr>
    </w:div>
    <w:div w:id="1095248624">
      <w:bodyDiv w:val="1"/>
      <w:marLeft w:val="0"/>
      <w:marRight w:val="0"/>
      <w:marTop w:val="0"/>
      <w:marBottom w:val="0"/>
      <w:divBdr>
        <w:top w:val="none" w:sz="0" w:space="0" w:color="auto"/>
        <w:left w:val="none" w:sz="0" w:space="0" w:color="auto"/>
        <w:bottom w:val="none" w:sz="0" w:space="0" w:color="auto"/>
        <w:right w:val="none" w:sz="0" w:space="0" w:color="auto"/>
      </w:divBdr>
    </w:div>
    <w:div w:id="1117332004">
      <w:bodyDiv w:val="1"/>
      <w:marLeft w:val="0"/>
      <w:marRight w:val="0"/>
      <w:marTop w:val="0"/>
      <w:marBottom w:val="0"/>
      <w:divBdr>
        <w:top w:val="none" w:sz="0" w:space="0" w:color="auto"/>
        <w:left w:val="none" w:sz="0" w:space="0" w:color="auto"/>
        <w:bottom w:val="none" w:sz="0" w:space="0" w:color="auto"/>
        <w:right w:val="none" w:sz="0" w:space="0" w:color="auto"/>
      </w:divBdr>
    </w:div>
    <w:div w:id="1212577944">
      <w:bodyDiv w:val="1"/>
      <w:marLeft w:val="0"/>
      <w:marRight w:val="0"/>
      <w:marTop w:val="0"/>
      <w:marBottom w:val="0"/>
      <w:divBdr>
        <w:top w:val="none" w:sz="0" w:space="0" w:color="auto"/>
        <w:left w:val="none" w:sz="0" w:space="0" w:color="auto"/>
        <w:bottom w:val="none" w:sz="0" w:space="0" w:color="auto"/>
        <w:right w:val="none" w:sz="0" w:space="0" w:color="auto"/>
      </w:divBdr>
    </w:div>
    <w:div w:id="1288273044">
      <w:bodyDiv w:val="1"/>
      <w:marLeft w:val="0"/>
      <w:marRight w:val="0"/>
      <w:marTop w:val="0"/>
      <w:marBottom w:val="0"/>
      <w:divBdr>
        <w:top w:val="none" w:sz="0" w:space="0" w:color="auto"/>
        <w:left w:val="none" w:sz="0" w:space="0" w:color="auto"/>
        <w:bottom w:val="none" w:sz="0" w:space="0" w:color="auto"/>
        <w:right w:val="none" w:sz="0" w:space="0" w:color="auto"/>
      </w:divBdr>
    </w:div>
    <w:div w:id="1434546998">
      <w:bodyDiv w:val="1"/>
      <w:marLeft w:val="0"/>
      <w:marRight w:val="0"/>
      <w:marTop w:val="0"/>
      <w:marBottom w:val="0"/>
      <w:divBdr>
        <w:top w:val="none" w:sz="0" w:space="0" w:color="auto"/>
        <w:left w:val="none" w:sz="0" w:space="0" w:color="auto"/>
        <w:bottom w:val="none" w:sz="0" w:space="0" w:color="auto"/>
        <w:right w:val="none" w:sz="0" w:space="0" w:color="auto"/>
      </w:divBdr>
    </w:div>
    <w:div w:id="1478380529">
      <w:bodyDiv w:val="1"/>
      <w:marLeft w:val="30"/>
      <w:marRight w:val="30"/>
      <w:marTop w:val="0"/>
      <w:marBottom w:val="0"/>
      <w:divBdr>
        <w:top w:val="none" w:sz="0" w:space="0" w:color="auto"/>
        <w:left w:val="none" w:sz="0" w:space="0" w:color="auto"/>
        <w:bottom w:val="none" w:sz="0" w:space="0" w:color="auto"/>
        <w:right w:val="none" w:sz="0" w:space="0" w:color="auto"/>
      </w:divBdr>
      <w:divsChild>
        <w:div w:id="1189638968">
          <w:marLeft w:val="0"/>
          <w:marRight w:val="0"/>
          <w:marTop w:val="0"/>
          <w:marBottom w:val="0"/>
          <w:divBdr>
            <w:top w:val="none" w:sz="0" w:space="0" w:color="auto"/>
            <w:left w:val="none" w:sz="0" w:space="0" w:color="auto"/>
            <w:bottom w:val="none" w:sz="0" w:space="0" w:color="auto"/>
            <w:right w:val="none" w:sz="0" w:space="0" w:color="auto"/>
          </w:divBdr>
          <w:divsChild>
            <w:div w:id="142939670">
              <w:marLeft w:val="0"/>
              <w:marRight w:val="0"/>
              <w:marTop w:val="0"/>
              <w:marBottom w:val="0"/>
              <w:divBdr>
                <w:top w:val="none" w:sz="0" w:space="0" w:color="auto"/>
                <w:left w:val="none" w:sz="0" w:space="0" w:color="auto"/>
                <w:bottom w:val="none" w:sz="0" w:space="0" w:color="auto"/>
                <w:right w:val="none" w:sz="0" w:space="0" w:color="auto"/>
              </w:divBdr>
              <w:divsChild>
                <w:div w:id="1330332824">
                  <w:marLeft w:val="180"/>
                  <w:marRight w:val="0"/>
                  <w:marTop w:val="0"/>
                  <w:marBottom w:val="0"/>
                  <w:divBdr>
                    <w:top w:val="none" w:sz="0" w:space="0" w:color="auto"/>
                    <w:left w:val="none" w:sz="0" w:space="0" w:color="auto"/>
                    <w:bottom w:val="none" w:sz="0" w:space="0" w:color="auto"/>
                    <w:right w:val="none" w:sz="0" w:space="0" w:color="auto"/>
                  </w:divBdr>
                  <w:divsChild>
                    <w:div w:id="88611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928697">
      <w:bodyDiv w:val="1"/>
      <w:marLeft w:val="0"/>
      <w:marRight w:val="0"/>
      <w:marTop w:val="0"/>
      <w:marBottom w:val="0"/>
      <w:divBdr>
        <w:top w:val="none" w:sz="0" w:space="0" w:color="auto"/>
        <w:left w:val="none" w:sz="0" w:space="0" w:color="auto"/>
        <w:bottom w:val="none" w:sz="0" w:space="0" w:color="auto"/>
        <w:right w:val="none" w:sz="0" w:space="0" w:color="auto"/>
      </w:divBdr>
    </w:div>
    <w:div w:id="1537692808">
      <w:bodyDiv w:val="1"/>
      <w:marLeft w:val="0"/>
      <w:marRight w:val="0"/>
      <w:marTop w:val="0"/>
      <w:marBottom w:val="0"/>
      <w:divBdr>
        <w:top w:val="none" w:sz="0" w:space="0" w:color="auto"/>
        <w:left w:val="none" w:sz="0" w:space="0" w:color="auto"/>
        <w:bottom w:val="none" w:sz="0" w:space="0" w:color="auto"/>
        <w:right w:val="none" w:sz="0" w:space="0" w:color="auto"/>
      </w:divBdr>
    </w:div>
    <w:div w:id="1604193638">
      <w:bodyDiv w:val="1"/>
      <w:marLeft w:val="0"/>
      <w:marRight w:val="0"/>
      <w:marTop w:val="0"/>
      <w:marBottom w:val="0"/>
      <w:divBdr>
        <w:top w:val="none" w:sz="0" w:space="0" w:color="auto"/>
        <w:left w:val="none" w:sz="0" w:space="0" w:color="auto"/>
        <w:bottom w:val="none" w:sz="0" w:space="0" w:color="auto"/>
        <w:right w:val="none" w:sz="0" w:space="0" w:color="auto"/>
      </w:divBdr>
    </w:div>
    <w:div w:id="1626231053">
      <w:bodyDiv w:val="1"/>
      <w:marLeft w:val="0"/>
      <w:marRight w:val="0"/>
      <w:marTop w:val="0"/>
      <w:marBottom w:val="0"/>
      <w:divBdr>
        <w:top w:val="none" w:sz="0" w:space="0" w:color="auto"/>
        <w:left w:val="none" w:sz="0" w:space="0" w:color="auto"/>
        <w:bottom w:val="none" w:sz="0" w:space="0" w:color="auto"/>
        <w:right w:val="none" w:sz="0" w:space="0" w:color="auto"/>
      </w:divBdr>
    </w:div>
    <w:div w:id="1650859567">
      <w:bodyDiv w:val="1"/>
      <w:marLeft w:val="0"/>
      <w:marRight w:val="0"/>
      <w:marTop w:val="0"/>
      <w:marBottom w:val="0"/>
      <w:divBdr>
        <w:top w:val="none" w:sz="0" w:space="0" w:color="auto"/>
        <w:left w:val="none" w:sz="0" w:space="0" w:color="auto"/>
        <w:bottom w:val="none" w:sz="0" w:space="0" w:color="auto"/>
        <w:right w:val="none" w:sz="0" w:space="0" w:color="auto"/>
      </w:divBdr>
    </w:div>
    <w:div w:id="1712460310">
      <w:bodyDiv w:val="1"/>
      <w:marLeft w:val="0"/>
      <w:marRight w:val="0"/>
      <w:marTop w:val="0"/>
      <w:marBottom w:val="0"/>
      <w:divBdr>
        <w:top w:val="none" w:sz="0" w:space="0" w:color="auto"/>
        <w:left w:val="none" w:sz="0" w:space="0" w:color="auto"/>
        <w:bottom w:val="none" w:sz="0" w:space="0" w:color="auto"/>
        <w:right w:val="none" w:sz="0" w:space="0" w:color="auto"/>
      </w:divBdr>
    </w:div>
    <w:div w:id="1719427880">
      <w:bodyDiv w:val="1"/>
      <w:marLeft w:val="0"/>
      <w:marRight w:val="0"/>
      <w:marTop w:val="0"/>
      <w:marBottom w:val="0"/>
      <w:divBdr>
        <w:top w:val="none" w:sz="0" w:space="0" w:color="auto"/>
        <w:left w:val="none" w:sz="0" w:space="0" w:color="auto"/>
        <w:bottom w:val="none" w:sz="0" w:space="0" w:color="auto"/>
        <w:right w:val="none" w:sz="0" w:space="0" w:color="auto"/>
      </w:divBdr>
    </w:div>
    <w:div w:id="1905485159">
      <w:bodyDiv w:val="1"/>
      <w:marLeft w:val="0"/>
      <w:marRight w:val="0"/>
      <w:marTop w:val="0"/>
      <w:marBottom w:val="0"/>
      <w:divBdr>
        <w:top w:val="none" w:sz="0" w:space="0" w:color="auto"/>
        <w:left w:val="none" w:sz="0" w:space="0" w:color="auto"/>
        <w:bottom w:val="none" w:sz="0" w:space="0" w:color="auto"/>
        <w:right w:val="none" w:sz="0" w:space="0" w:color="auto"/>
      </w:divBdr>
    </w:div>
    <w:div w:id="1933127426">
      <w:bodyDiv w:val="1"/>
      <w:marLeft w:val="0"/>
      <w:marRight w:val="0"/>
      <w:marTop w:val="0"/>
      <w:marBottom w:val="0"/>
      <w:divBdr>
        <w:top w:val="none" w:sz="0" w:space="0" w:color="auto"/>
        <w:left w:val="none" w:sz="0" w:space="0" w:color="auto"/>
        <w:bottom w:val="none" w:sz="0" w:space="0" w:color="auto"/>
        <w:right w:val="none" w:sz="0" w:space="0" w:color="auto"/>
      </w:divBdr>
    </w:div>
    <w:div w:id="1987389917">
      <w:bodyDiv w:val="1"/>
      <w:marLeft w:val="0"/>
      <w:marRight w:val="0"/>
      <w:marTop w:val="0"/>
      <w:marBottom w:val="0"/>
      <w:divBdr>
        <w:top w:val="none" w:sz="0" w:space="0" w:color="auto"/>
        <w:left w:val="none" w:sz="0" w:space="0" w:color="auto"/>
        <w:bottom w:val="none" w:sz="0" w:space="0" w:color="auto"/>
        <w:right w:val="none" w:sz="0" w:space="0" w:color="auto"/>
      </w:divBdr>
    </w:div>
    <w:div w:id="2024891961">
      <w:bodyDiv w:val="1"/>
      <w:marLeft w:val="0"/>
      <w:marRight w:val="0"/>
      <w:marTop w:val="0"/>
      <w:marBottom w:val="0"/>
      <w:divBdr>
        <w:top w:val="none" w:sz="0" w:space="0" w:color="auto"/>
        <w:left w:val="none" w:sz="0" w:space="0" w:color="auto"/>
        <w:bottom w:val="none" w:sz="0" w:space="0" w:color="auto"/>
        <w:right w:val="none" w:sz="0" w:space="0" w:color="auto"/>
      </w:divBdr>
    </w:div>
    <w:div w:id="2033650007">
      <w:bodyDiv w:val="1"/>
      <w:marLeft w:val="0"/>
      <w:marRight w:val="0"/>
      <w:marTop w:val="0"/>
      <w:marBottom w:val="0"/>
      <w:divBdr>
        <w:top w:val="none" w:sz="0" w:space="0" w:color="auto"/>
        <w:left w:val="none" w:sz="0" w:space="0" w:color="auto"/>
        <w:bottom w:val="none" w:sz="0" w:space="0" w:color="auto"/>
        <w:right w:val="none" w:sz="0" w:space="0" w:color="auto"/>
      </w:divBdr>
    </w:div>
    <w:div w:id="2038312760">
      <w:bodyDiv w:val="1"/>
      <w:marLeft w:val="0"/>
      <w:marRight w:val="0"/>
      <w:marTop w:val="0"/>
      <w:marBottom w:val="0"/>
      <w:divBdr>
        <w:top w:val="none" w:sz="0" w:space="0" w:color="auto"/>
        <w:left w:val="none" w:sz="0" w:space="0" w:color="auto"/>
        <w:bottom w:val="none" w:sz="0" w:space="0" w:color="auto"/>
        <w:right w:val="none" w:sz="0" w:space="0" w:color="auto"/>
      </w:divBdr>
    </w:div>
    <w:div w:id="2056809255">
      <w:bodyDiv w:val="1"/>
      <w:marLeft w:val="0"/>
      <w:marRight w:val="0"/>
      <w:marTop w:val="0"/>
      <w:marBottom w:val="0"/>
      <w:divBdr>
        <w:top w:val="none" w:sz="0" w:space="0" w:color="auto"/>
        <w:left w:val="none" w:sz="0" w:space="0" w:color="auto"/>
        <w:bottom w:val="none" w:sz="0" w:space="0" w:color="auto"/>
        <w:right w:val="none" w:sz="0" w:space="0" w:color="auto"/>
      </w:divBdr>
    </w:div>
    <w:div w:id="209408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rgen@eleport.ee" TargetMode="External"/><Relationship Id="rId14" Type="http://schemas.openxmlformats.org/officeDocument/2006/relationships/header" Target="head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3E2AC-B34C-44A4-8DA7-CE80FA4E8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10</Pages>
  <Words>3301</Words>
  <Characters>19147</Characters>
  <Application>Microsoft Office Word</Application>
  <DocSecurity>0</DocSecurity>
  <Lines>159</Lines>
  <Paragraphs>44</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lpstr>
      <vt:lpstr> </vt:lpstr>
    </vt:vector>
  </TitlesOfParts>
  <Company>Elion Ettevõtted Aktsiaselts</Company>
  <LinksUpToDate>false</LinksUpToDate>
  <CharactersWithSpaces>22404</CharactersWithSpaces>
  <SharedDoc>false</SharedDoc>
  <HLinks>
    <vt:vector size="132" baseType="variant">
      <vt:variant>
        <vt:i4>6225948</vt:i4>
      </vt:variant>
      <vt:variant>
        <vt:i4>177</vt:i4>
      </vt:variant>
      <vt:variant>
        <vt:i4>0</vt:i4>
      </vt:variant>
      <vt:variant>
        <vt:i4>5</vt:i4>
      </vt:variant>
      <vt:variant>
        <vt:lpwstr>https://www.riigiteataja.ee/akt/107082015001</vt:lpwstr>
      </vt:variant>
      <vt:variant>
        <vt:lpwstr/>
      </vt:variant>
      <vt:variant>
        <vt:i4>2949168</vt:i4>
      </vt:variant>
      <vt:variant>
        <vt:i4>174</vt:i4>
      </vt:variant>
      <vt:variant>
        <vt:i4>0</vt:i4>
      </vt:variant>
      <vt:variant>
        <vt:i4>5</vt:i4>
      </vt:variant>
      <vt:variant>
        <vt:lpwstr>https://www8.energia.ee/public/ee043.nsf/PKDE?OpenView</vt:lpwstr>
      </vt:variant>
      <vt:variant>
        <vt:lpwstr/>
      </vt:variant>
      <vt:variant>
        <vt:i4>1507379</vt:i4>
      </vt:variant>
      <vt:variant>
        <vt:i4>167</vt:i4>
      </vt:variant>
      <vt:variant>
        <vt:i4>0</vt:i4>
      </vt:variant>
      <vt:variant>
        <vt:i4>5</vt:i4>
      </vt:variant>
      <vt:variant>
        <vt:lpwstr/>
      </vt:variant>
      <vt:variant>
        <vt:lpwstr>_Toc66102660</vt:lpwstr>
      </vt:variant>
      <vt:variant>
        <vt:i4>1966128</vt:i4>
      </vt:variant>
      <vt:variant>
        <vt:i4>161</vt:i4>
      </vt:variant>
      <vt:variant>
        <vt:i4>0</vt:i4>
      </vt:variant>
      <vt:variant>
        <vt:i4>5</vt:i4>
      </vt:variant>
      <vt:variant>
        <vt:lpwstr/>
      </vt:variant>
      <vt:variant>
        <vt:lpwstr>_Toc66102659</vt:lpwstr>
      </vt:variant>
      <vt:variant>
        <vt:i4>2031664</vt:i4>
      </vt:variant>
      <vt:variant>
        <vt:i4>155</vt:i4>
      </vt:variant>
      <vt:variant>
        <vt:i4>0</vt:i4>
      </vt:variant>
      <vt:variant>
        <vt:i4>5</vt:i4>
      </vt:variant>
      <vt:variant>
        <vt:lpwstr/>
      </vt:variant>
      <vt:variant>
        <vt:lpwstr>_Toc66102658</vt:lpwstr>
      </vt:variant>
      <vt:variant>
        <vt:i4>1048624</vt:i4>
      </vt:variant>
      <vt:variant>
        <vt:i4>149</vt:i4>
      </vt:variant>
      <vt:variant>
        <vt:i4>0</vt:i4>
      </vt:variant>
      <vt:variant>
        <vt:i4>5</vt:i4>
      </vt:variant>
      <vt:variant>
        <vt:lpwstr/>
      </vt:variant>
      <vt:variant>
        <vt:lpwstr>_Toc66102657</vt:lpwstr>
      </vt:variant>
      <vt:variant>
        <vt:i4>1114160</vt:i4>
      </vt:variant>
      <vt:variant>
        <vt:i4>143</vt:i4>
      </vt:variant>
      <vt:variant>
        <vt:i4>0</vt:i4>
      </vt:variant>
      <vt:variant>
        <vt:i4>5</vt:i4>
      </vt:variant>
      <vt:variant>
        <vt:lpwstr/>
      </vt:variant>
      <vt:variant>
        <vt:lpwstr>_Toc66102656</vt:lpwstr>
      </vt:variant>
      <vt:variant>
        <vt:i4>1179696</vt:i4>
      </vt:variant>
      <vt:variant>
        <vt:i4>137</vt:i4>
      </vt:variant>
      <vt:variant>
        <vt:i4>0</vt:i4>
      </vt:variant>
      <vt:variant>
        <vt:i4>5</vt:i4>
      </vt:variant>
      <vt:variant>
        <vt:lpwstr/>
      </vt:variant>
      <vt:variant>
        <vt:lpwstr>_Toc66102655</vt:lpwstr>
      </vt:variant>
      <vt:variant>
        <vt:i4>1245232</vt:i4>
      </vt:variant>
      <vt:variant>
        <vt:i4>131</vt:i4>
      </vt:variant>
      <vt:variant>
        <vt:i4>0</vt:i4>
      </vt:variant>
      <vt:variant>
        <vt:i4>5</vt:i4>
      </vt:variant>
      <vt:variant>
        <vt:lpwstr/>
      </vt:variant>
      <vt:variant>
        <vt:lpwstr>_Toc66102654</vt:lpwstr>
      </vt:variant>
      <vt:variant>
        <vt:i4>1310768</vt:i4>
      </vt:variant>
      <vt:variant>
        <vt:i4>125</vt:i4>
      </vt:variant>
      <vt:variant>
        <vt:i4>0</vt:i4>
      </vt:variant>
      <vt:variant>
        <vt:i4>5</vt:i4>
      </vt:variant>
      <vt:variant>
        <vt:lpwstr/>
      </vt:variant>
      <vt:variant>
        <vt:lpwstr>_Toc66102653</vt:lpwstr>
      </vt:variant>
      <vt:variant>
        <vt:i4>1376304</vt:i4>
      </vt:variant>
      <vt:variant>
        <vt:i4>119</vt:i4>
      </vt:variant>
      <vt:variant>
        <vt:i4>0</vt:i4>
      </vt:variant>
      <vt:variant>
        <vt:i4>5</vt:i4>
      </vt:variant>
      <vt:variant>
        <vt:lpwstr/>
      </vt:variant>
      <vt:variant>
        <vt:lpwstr>_Toc66102652</vt:lpwstr>
      </vt:variant>
      <vt:variant>
        <vt:i4>1441840</vt:i4>
      </vt:variant>
      <vt:variant>
        <vt:i4>113</vt:i4>
      </vt:variant>
      <vt:variant>
        <vt:i4>0</vt:i4>
      </vt:variant>
      <vt:variant>
        <vt:i4>5</vt:i4>
      </vt:variant>
      <vt:variant>
        <vt:lpwstr/>
      </vt:variant>
      <vt:variant>
        <vt:lpwstr>_Toc66102651</vt:lpwstr>
      </vt:variant>
      <vt:variant>
        <vt:i4>1507376</vt:i4>
      </vt:variant>
      <vt:variant>
        <vt:i4>107</vt:i4>
      </vt:variant>
      <vt:variant>
        <vt:i4>0</vt:i4>
      </vt:variant>
      <vt:variant>
        <vt:i4>5</vt:i4>
      </vt:variant>
      <vt:variant>
        <vt:lpwstr/>
      </vt:variant>
      <vt:variant>
        <vt:lpwstr>_Toc66102650</vt:lpwstr>
      </vt:variant>
      <vt:variant>
        <vt:i4>1966129</vt:i4>
      </vt:variant>
      <vt:variant>
        <vt:i4>101</vt:i4>
      </vt:variant>
      <vt:variant>
        <vt:i4>0</vt:i4>
      </vt:variant>
      <vt:variant>
        <vt:i4>5</vt:i4>
      </vt:variant>
      <vt:variant>
        <vt:lpwstr/>
      </vt:variant>
      <vt:variant>
        <vt:lpwstr>_Toc66102649</vt:lpwstr>
      </vt:variant>
      <vt:variant>
        <vt:i4>2031665</vt:i4>
      </vt:variant>
      <vt:variant>
        <vt:i4>95</vt:i4>
      </vt:variant>
      <vt:variant>
        <vt:i4>0</vt:i4>
      </vt:variant>
      <vt:variant>
        <vt:i4>5</vt:i4>
      </vt:variant>
      <vt:variant>
        <vt:lpwstr/>
      </vt:variant>
      <vt:variant>
        <vt:lpwstr>_Toc66102648</vt:lpwstr>
      </vt:variant>
      <vt:variant>
        <vt:i4>1048625</vt:i4>
      </vt:variant>
      <vt:variant>
        <vt:i4>89</vt:i4>
      </vt:variant>
      <vt:variant>
        <vt:i4>0</vt:i4>
      </vt:variant>
      <vt:variant>
        <vt:i4>5</vt:i4>
      </vt:variant>
      <vt:variant>
        <vt:lpwstr/>
      </vt:variant>
      <vt:variant>
        <vt:lpwstr>_Toc66102647</vt:lpwstr>
      </vt:variant>
      <vt:variant>
        <vt:i4>1114161</vt:i4>
      </vt:variant>
      <vt:variant>
        <vt:i4>83</vt:i4>
      </vt:variant>
      <vt:variant>
        <vt:i4>0</vt:i4>
      </vt:variant>
      <vt:variant>
        <vt:i4>5</vt:i4>
      </vt:variant>
      <vt:variant>
        <vt:lpwstr/>
      </vt:variant>
      <vt:variant>
        <vt:lpwstr>_Toc66102646</vt:lpwstr>
      </vt:variant>
      <vt:variant>
        <vt:i4>1179697</vt:i4>
      </vt:variant>
      <vt:variant>
        <vt:i4>77</vt:i4>
      </vt:variant>
      <vt:variant>
        <vt:i4>0</vt:i4>
      </vt:variant>
      <vt:variant>
        <vt:i4>5</vt:i4>
      </vt:variant>
      <vt:variant>
        <vt:lpwstr/>
      </vt:variant>
      <vt:variant>
        <vt:lpwstr>_Toc66102645</vt:lpwstr>
      </vt:variant>
      <vt:variant>
        <vt:i4>1245233</vt:i4>
      </vt:variant>
      <vt:variant>
        <vt:i4>71</vt:i4>
      </vt:variant>
      <vt:variant>
        <vt:i4>0</vt:i4>
      </vt:variant>
      <vt:variant>
        <vt:i4>5</vt:i4>
      </vt:variant>
      <vt:variant>
        <vt:lpwstr/>
      </vt:variant>
      <vt:variant>
        <vt:lpwstr>_Toc66102644</vt:lpwstr>
      </vt:variant>
      <vt:variant>
        <vt:i4>1310769</vt:i4>
      </vt:variant>
      <vt:variant>
        <vt:i4>65</vt:i4>
      </vt:variant>
      <vt:variant>
        <vt:i4>0</vt:i4>
      </vt:variant>
      <vt:variant>
        <vt:i4>5</vt:i4>
      </vt:variant>
      <vt:variant>
        <vt:lpwstr/>
      </vt:variant>
      <vt:variant>
        <vt:lpwstr>_Toc66102643</vt:lpwstr>
      </vt:variant>
      <vt:variant>
        <vt:i4>1376305</vt:i4>
      </vt:variant>
      <vt:variant>
        <vt:i4>59</vt:i4>
      </vt:variant>
      <vt:variant>
        <vt:i4>0</vt:i4>
      </vt:variant>
      <vt:variant>
        <vt:i4>5</vt:i4>
      </vt:variant>
      <vt:variant>
        <vt:lpwstr/>
      </vt:variant>
      <vt:variant>
        <vt:lpwstr>_Toc66102642</vt:lpwstr>
      </vt:variant>
      <vt:variant>
        <vt:i4>1441841</vt:i4>
      </vt:variant>
      <vt:variant>
        <vt:i4>53</vt:i4>
      </vt:variant>
      <vt:variant>
        <vt:i4>0</vt:i4>
      </vt:variant>
      <vt:variant>
        <vt:i4>5</vt:i4>
      </vt:variant>
      <vt:variant>
        <vt:lpwstr/>
      </vt:variant>
      <vt:variant>
        <vt:lpwstr>_Toc66102641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krisah</dc:creator>
  <cp:keywords/>
  <cp:lastModifiedBy>Reelika Kitsing</cp:lastModifiedBy>
  <cp:revision>38</cp:revision>
  <cp:lastPrinted>2021-03-30T13:51:00Z</cp:lastPrinted>
  <dcterms:created xsi:type="dcterms:W3CDTF">2024-03-25T17:40:00Z</dcterms:created>
  <dcterms:modified xsi:type="dcterms:W3CDTF">2024-05-17T10:19:00Z</dcterms:modified>
</cp:coreProperties>
</file>