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701"/>
        <w:gridCol w:w="141"/>
        <w:gridCol w:w="3971"/>
      </w:tblGrid>
      <w:tr w:rsidR="00446C35" w:rsidRPr="00800412" w14:paraId="7735310F" w14:textId="77777777" w:rsidTr="00C51544">
        <w:trPr>
          <w:cantSplit/>
          <w:trHeight w:hRule="exact" w:val="1644"/>
        </w:trPr>
        <w:tc>
          <w:tcPr>
            <w:tcW w:w="1705" w:type="dxa"/>
            <w:vAlign w:val="bottom"/>
            <w:hideMark/>
          </w:tcPr>
          <w:p w14:paraId="266D93BD" w14:textId="77777777" w:rsidR="00446C35" w:rsidRPr="00800412" w:rsidRDefault="00A85269" w:rsidP="00AB67F1">
            <w:pPr>
              <w:pStyle w:val="EntInstit"/>
              <w:tabs>
                <w:tab w:val="left" w:pos="851"/>
                <w:tab w:val="left" w:pos="1857"/>
                <w:tab w:val="left" w:pos="2659"/>
              </w:tabs>
              <w:ind w:right="-284"/>
              <w:jc w:val="left"/>
              <w:rPr>
                <w:rFonts w:ascii="Arial" w:hAnsi="Arial"/>
                <w:sz w:val="23"/>
              </w:rPr>
            </w:pPr>
            <w:r w:rsidRPr="00800412">
              <w:rPr>
                <w:noProof/>
              </w:rPr>
              <w:drawing>
                <wp:anchor distT="0" distB="0" distL="114300" distR="114300" simplePos="0" relativeHeight="251658752" behindDoc="0" locked="0" layoutInCell="1" allowOverlap="1" wp14:anchorId="34181D06" wp14:editId="4E96AF40">
                  <wp:simplePos x="0" y="0"/>
                  <wp:positionH relativeFrom="column">
                    <wp:posOffset>3810</wp:posOffset>
                  </wp:positionH>
                  <wp:positionV relativeFrom="page">
                    <wp:posOffset>36195</wp:posOffset>
                  </wp:positionV>
                  <wp:extent cx="1085850" cy="895350"/>
                  <wp:effectExtent l="0" t="0" r="0" b="0"/>
                  <wp:wrapTopAndBottom/>
                  <wp:docPr id="51" name="Logo_European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gridSpan w:val="2"/>
            <w:vAlign w:val="bottom"/>
          </w:tcPr>
          <w:p w14:paraId="54C97EBE" w14:textId="77777777" w:rsidR="00446C35" w:rsidRPr="00800412" w:rsidRDefault="00A85269" w:rsidP="00AB67F1">
            <w:pPr>
              <w:pStyle w:val="EntInstit"/>
              <w:spacing w:line="216" w:lineRule="auto"/>
              <w:jc w:val="left"/>
              <w:rPr>
                <w:rFonts w:ascii="Arial" w:hAnsi="Arial"/>
                <w:color w:val="4D4D4D"/>
                <w:sz w:val="23"/>
              </w:rPr>
            </w:pPr>
            <w:bookmarkStart w:id="0" w:name="Entete"/>
            <w:bookmarkEnd w:id="0"/>
            <w:r w:rsidRPr="00800412">
              <w:rPr>
                <w:rFonts w:ascii="Arial" w:hAnsi="Arial"/>
                <w:color w:val="4D4D4D"/>
                <w:sz w:val="23"/>
              </w:rPr>
              <w:t>Euroopa Liidu</w:t>
            </w:r>
            <w:r w:rsidRPr="00800412">
              <w:rPr>
                <w:rFonts w:ascii="Arial" w:hAnsi="Arial"/>
                <w:color w:val="4D4D4D"/>
                <w:sz w:val="23"/>
              </w:rPr>
              <w:br/>
              <w:t>Nõukogu</w:t>
            </w:r>
          </w:p>
          <w:p w14:paraId="51102AFF" w14:textId="77777777" w:rsidR="00446C35" w:rsidRPr="00800412" w:rsidRDefault="00446C35" w:rsidP="009E0A64">
            <w:pPr>
              <w:pStyle w:val="EntInstit"/>
              <w:spacing w:line="192" w:lineRule="auto"/>
              <w:jc w:val="left"/>
              <w:rPr>
                <w:rFonts w:ascii="Arial" w:hAnsi="Arial"/>
                <w:color w:val="4D4D4D"/>
                <w:sz w:val="23"/>
              </w:rPr>
            </w:pPr>
          </w:p>
        </w:tc>
        <w:tc>
          <w:tcPr>
            <w:tcW w:w="141" w:type="dxa"/>
            <w:vAlign w:val="bottom"/>
          </w:tcPr>
          <w:p w14:paraId="744E48A8" w14:textId="77777777" w:rsidR="00446C35" w:rsidRPr="00800412" w:rsidRDefault="00446C35" w:rsidP="00AB67F1">
            <w:pPr>
              <w:pStyle w:val="EntInstit"/>
              <w:jc w:val="left"/>
              <w:rPr>
                <w:rFonts w:ascii="Arial" w:hAnsi="Arial"/>
                <w:sz w:val="23"/>
              </w:rPr>
            </w:pPr>
          </w:p>
        </w:tc>
        <w:tc>
          <w:tcPr>
            <w:tcW w:w="3971" w:type="dxa"/>
          </w:tcPr>
          <w:p w14:paraId="7A4654EE" w14:textId="77777777" w:rsidR="00446C35" w:rsidRPr="00800412" w:rsidRDefault="00446C35" w:rsidP="00C51544">
            <w:pPr>
              <w:pStyle w:val="EntInstit"/>
              <w:spacing w:line="192" w:lineRule="auto"/>
              <w:jc w:val="left"/>
              <w:rPr>
                <w:rFonts w:ascii="Arial" w:hAnsi="Arial"/>
                <w:sz w:val="23"/>
              </w:rPr>
            </w:pPr>
          </w:p>
        </w:tc>
      </w:tr>
      <w:tr w:rsidR="006B2889" w:rsidRPr="00800412" w14:paraId="401E850A" w14:textId="77777777" w:rsidTr="00AD02E1">
        <w:trPr>
          <w:cantSplit/>
          <w:trHeight w:val="252"/>
        </w:trPr>
        <w:tc>
          <w:tcPr>
            <w:tcW w:w="3831" w:type="dxa"/>
            <w:gridSpan w:val="2"/>
          </w:tcPr>
          <w:p w14:paraId="4EA7FD5E" w14:textId="77777777" w:rsidR="006B2889" w:rsidRPr="00800412" w:rsidRDefault="006B2889" w:rsidP="00582A1E">
            <w:pPr>
              <w:pStyle w:val="EntInstit"/>
              <w:rPr>
                <w:rFonts w:ascii="Arial" w:hAnsi="Arial" w:cs="Arial"/>
                <w:sz w:val="23"/>
                <w:szCs w:val="23"/>
              </w:rPr>
            </w:pPr>
          </w:p>
        </w:tc>
        <w:tc>
          <w:tcPr>
            <w:tcW w:w="1842" w:type="dxa"/>
            <w:gridSpan w:val="2"/>
          </w:tcPr>
          <w:p w14:paraId="1DAFCECD" w14:textId="77777777" w:rsidR="006B2889" w:rsidRPr="00800412" w:rsidRDefault="006B2889" w:rsidP="00582A1E">
            <w:pPr>
              <w:spacing w:line="240" w:lineRule="auto"/>
              <w:rPr>
                <w:rFonts w:ascii="Arial" w:hAnsi="Arial" w:cs="Arial"/>
                <w:b/>
                <w:sz w:val="23"/>
                <w:szCs w:val="23"/>
              </w:rPr>
            </w:pPr>
          </w:p>
        </w:tc>
        <w:tc>
          <w:tcPr>
            <w:tcW w:w="3971" w:type="dxa"/>
          </w:tcPr>
          <w:p w14:paraId="7C9D452B" w14:textId="4FE2AA60" w:rsidR="006B2889" w:rsidRPr="00800412" w:rsidRDefault="00A85269" w:rsidP="00582A1E">
            <w:pPr>
              <w:pStyle w:val="EntRefer"/>
              <w:rPr>
                <w:rFonts w:ascii="Arial" w:hAnsi="Arial" w:cs="Arial"/>
                <w:sz w:val="23"/>
                <w:szCs w:val="23"/>
              </w:rPr>
            </w:pPr>
            <w:bookmarkStart w:id="1" w:name="Lieu"/>
            <w:bookmarkEnd w:id="1"/>
            <w:r w:rsidRPr="00800412">
              <w:rPr>
                <w:rFonts w:ascii="Arial" w:hAnsi="Arial" w:cs="Arial"/>
                <w:sz w:val="23"/>
                <w:szCs w:val="23"/>
              </w:rPr>
              <w:t>Brüssel,</w:t>
            </w:r>
            <w:r w:rsidR="006B2889" w:rsidRPr="00800412">
              <w:rPr>
                <w:rFonts w:ascii="Arial" w:hAnsi="Arial" w:cs="Arial"/>
                <w:sz w:val="23"/>
                <w:szCs w:val="23"/>
              </w:rPr>
              <w:t xml:space="preserve"> </w:t>
            </w:r>
            <w:bookmarkStart w:id="2" w:name="Date"/>
            <w:bookmarkEnd w:id="2"/>
            <w:r w:rsidR="00504484">
              <w:rPr>
                <w:rFonts w:ascii="Arial" w:hAnsi="Arial" w:cs="Arial"/>
                <w:sz w:val="23"/>
                <w:szCs w:val="23"/>
              </w:rPr>
              <w:t>27</w:t>
            </w:r>
            <w:r w:rsidR="00ED4193" w:rsidRPr="00800412">
              <w:rPr>
                <w:rFonts w:ascii="Arial" w:hAnsi="Arial" w:cs="Arial"/>
                <w:sz w:val="23"/>
                <w:szCs w:val="23"/>
              </w:rPr>
              <w:t xml:space="preserve">. </w:t>
            </w:r>
            <w:r w:rsidR="00504484">
              <w:rPr>
                <w:rFonts w:ascii="Arial" w:hAnsi="Arial" w:cs="Arial"/>
                <w:sz w:val="23"/>
                <w:szCs w:val="23"/>
              </w:rPr>
              <w:t>veebruar</w:t>
            </w:r>
            <w:r w:rsidR="00ED4193" w:rsidRPr="00800412">
              <w:rPr>
                <w:rFonts w:ascii="Arial" w:hAnsi="Arial" w:cs="Arial"/>
                <w:sz w:val="23"/>
                <w:szCs w:val="23"/>
              </w:rPr>
              <w:t xml:space="preserve"> 2026</w:t>
            </w:r>
          </w:p>
          <w:p w14:paraId="38737364" w14:textId="77777777" w:rsidR="006B2889" w:rsidRPr="00800412" w:rsidRDefault="00A85269" w:rsidP="00582A1E">
            <w:pPr>
              <w:pStyle w:val="EntRefer"/>
              <w:rPr>
                <w:rFonts w:ascii="Arial" w:hAnsi="Arial" w:cs="Arial"/>
                <w:sz w:val="23"/>
                <w:szCs w:val="23"/>
              </w:rPr>
            </w:pPr>
            <w:bookmarkStart w:id="3" w:name="LangueOrig"/>
            <w:bookmarkEnd w:id="3"/>
            <w:r w:rsidRPr="00800412">
              <w:rPr>
                <w:rFonts w:ascii="Arial" w:hAnsi="Arial" w:cs="Arial"/>
                <w:sz w:val="23"/>
                <w:szCs w:val="23"/>
              </w:rPr>
              <w:t xml:space="preserve">(OR. </w:t>
            </w:r>
            <w:proofErr w:type="spellStart"/>
            <w:r w:rsidRPr="00800412">
              <w:rPr>
                <w:rFonts w:ascii="Arial" w:hAnsi="Arial" w:cs="Arial"/>
                <w:sz w:val="23"/>
                <w:szCs w:val="23"/>
              </w:rPr>
              <w:t>en</w:t>
            </w:r>
            <w:proofErr w:type="spellEnd"/>
            <w:r w:rsidRPr="00800412">
              <w:rPr>
                <w:rFonts w:ascii="Arial" w:hAnsi="Arial" w:cs="Arial"/>
                <w:sz w:val="23"/>
                <w:szCs w:val="23"/>
              </w:rPr>
              <w:t>)</w:t>
            </w:r>
          </w:p>
        </w:tc>
      </w:tr>
      <w:tr w:rsidR="00582A1E" w:rsidRPr="00800412" w14:paraId="3722E6DC" w14:textId="77777777" w:rsidTr="00AD02E1">
        <w:trPr>
          <w:cantSplit/>
          <w:trHeight w:val="252"/>
        </w:trPr>
        <w:tc>
          <w:tcPr>
            <w:tcW w:w="3831" w:type="dxa"/>
            <w:gridSpan w:val="2"/>
          </w:tcPr>
          <w:p w14:paraId="6DE2B5EF" w14:textId="77777777" w:rsidR="00582A1E" w:rsidRPr="00800412" w:rsidRDefault="00582A1E" w:rsidP="00582A1E">
            <w:pPr>
              <w:pStyle w:val="EntInstit"/>
              <w:rPr>
                <w:rFonts w:ascii="Arial" w:hAnsi="Arial" w:cs="Arial"/>
                <w:sz w:val="23"/>
                <w:szCs w:val="23"/>
              </w:rPr>
            </w:pPr>
          </w:p>
        </w:tc>
        <w:tc>
          <w:tcPr>
            <w:tcW w:w="1842" w:type="dxa"/>
            <w:gridSpan w:val="2"/>
          </w:tcPr>
          <w:p w14:paraId="2D6A81D8" w14:textId="77777777" w:rsidR="00582A1E" w:rsidRPr="00800412" w:rsidRDefault="00582A1E" w:rsidP="00582A1E">
            <w:pPr>
              <w:spacing w:line="240" w:lineRule="auto"/>
              <w:rPr>
                <w:rFonts w:ascii="Arial" w:hAnsi="Arial" w:cs="Arial"/>
                <w:b/>
                <w:sz w:val="23"/>
                <w:szCs w:val="23"/>
              </w:rPr>
            </w:pPr>
          </w:p>
        </w:tc>
        <w:tc>
          <w:tcPr>
            <w:tcW w:w="3971" w:type="dxa"/>
          </w:tcPr>
          <w:p w14:paraId="6A040439" w14:textId="77777777" w:rsidR="00582A1E" w:rsidRPr="00800412" w:rsidRDefault="00582A1E" w:rsidP="00582A1E">
            <w:pPr>
              <w:pStyle w:val="EntRefer"/>
              <w:rPr>
                <w:rFonts w:ascii="Arial" w:hAnsi="Arial" w:cs="Arial"/>
                <w:sz w:val="23"/>
                <w:szCs w:val="23"/>
              </w:rPr>
            </w:pPr>
          </w:p>
        </w:tc>
      </w:tr>
      <w:tr w:rsidR="007E0CC0" w:rsidRPr="00800412" w14:paraId="371D02BF" w14:textId="77777777" w:rsidTr="00AD02E1">
        <w:tblPrEx>
          <w:tblLook w:val="0000" w:firstRow="0" w:lastRow="0" w:firstColumn="0" w:lastColumn="0" w:noHBand="0" w:noVBand="0"/>
        </w:tblPrEx>
        <w:trPr>
          <w:cantSplit/>
          <w:trHeight w:val="1480"/>
        </w:trPr>
        <w:tc>
          <w:tcPr>
            <w:tcW w:w="3831" w:type="dxa"/>
            <w:gridSpan w:val="2"/>
            <w:vAlign w:val="center"/>
          </w:tcPr>
          <w:p w14:paraId="50FF4BD4" w14:textId="6CB9FD86" w:rsidR="00A85269" w:rsidRPr="00800412"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4" w:name="DossierInterInst"/>
            <w:bookmarkEnd w:id="4"/>
            <w:r w:rsidRPr="00800412">
              <w:rPr>
                <w:rFonts w:ascii="Arial" w:hAnsi="Arial" w:cs="Arial"/>
                <w:sz w:val="23"/>
                <w:szCs w:val="23"/>
              </w:rPr>
              <w:t>Institutsioonidevaheli</w:t>
            </w:r>
            <w:r w:rsidR="00ED4193" w:rsidRPr="00800412">
              <w:rPr>
                <w:rFonts w:ascii="Arial" w:hAnsi="Arial" w:cs="Arial"/>
                <w:sz w:val="23"/>
                <w:szCs w:val="23"/>
              </w:rPr>
              <w:t>s</w:t>
            </w:r>
            <w:r w:rsidRPr="00800412">
              <w:rPr>
                <w:rFonts w:ascii="Arial" w:hAnsi="Arial" w:cs="Arial"/>
                <w:sz w:val="23"/>
                <w:szCs w:val="23"/>
              </w:rPr>
              <w:t>e</w:t>
            </w:r>
            <w:r w:rsidR="00ED4193" w:rsidRPr="00800412">
              <w:rPr>
                <w:rFonts w:ascii="Arial" w:hAnsi="Arial" w:cs="Arial"/>
                <w:sz w:val="23"/>
                <w:szCs w:val="23"/>
              </w:rPr>
              <w:t>d</w:t>
            </w:r>
            <w:r w:rsidRPr="00800412">
              <w:rPr>
                <w:rFonts w:ascii="Arial" w:hAnsi="Arial" w:cs="Arial"/>
                <w:sz w:val="23"/>
                <w:szCs w:val="23"/>
              </w:rPr>
              <w:t xml:space="preserve"> dokumen</w:t>
            </w:r>
            <w:r w:rsidR="00ED4193" w:rsidRPr="00800412">
              <w:rPr>
                <w:rFonts w:ascii="Arial" w:hAnsi="Arial" w:cs="Arial"/>
                <w:sz w:val="23"/>
                <w:szCs w:val="23"/>
              </w:rPr>
              <w:t>did</w:t>
            </w:r>
            <w:r w:rsidRPr="00800412">
              <w:rPr>
                <w:rFonts w:ascii="Arial" w:hAnsi="Arial" w:cs="Arial"/>
                <w:sz w:val="23"/>
                <w:szCs w:val="23"/>
              </w:rPr>
              <w:t>:</w:t>
            </w:r>
          </w:p>
          <w:p w14:paraId="47A4B28D" w14:textId="77777777" w:rsidR="002A2322" w:rsidRPr="00800412"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800412">
              <w:rPr>
                <w:rFonts w:ascii="Arial" w:hAnsi="Arial" w:cs="Arial"/>
                <w:sz w:val="23"/>
                <w:szCs w:val="23"/>
              </w:rPr>
              <w:t>2024/0101 (NLE)</w:t>
            </w:r>
          </w:p>
          <w:p w14:paraId="6D0CEFE9" w14:textId="1462A9C9" w:rsidR="007E0CC0" w:rsidRPr="00800412"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800412">
              <w:rPr>
                <w:rFonts w:ascii="Arial" w:hAnsi="Arial" w:cs="Arial"/>
                <w:sz w:val="23"/>
                <w:szCs w:val="23"/>
              </w:rPr>
              <w:t>2024/0102 (NLE)</w:t>
            </w:r>
          </w:p>
        </w:tc>
        <w:tc>
          <w:tcPr>
            <w:tcW w:w="1842" w:type="dxa"/>
            <w:gridSpan w:val="2"/>
            <w:vAlign w:val="center"/>
          </w:tcPr>
          <w:p w14:paraId="245CAD11" w14:textId="77777777" w:rsidR="007E0CC0" w:rsidRPr="00800412" w:rsidRDefault="007E0CC0" w:rsidP="00582A1E">
            <w:pPr>
              <w:spacing w:line="240" w:lineRule="auto"/>
              <w:rPr>
                <w:rFonts w:ascii="Arial" w:hAnsi="Arial" w:cs="Arial"/>
                <w:b/>
                <w:sz w:val="23"/>
                <w:szCs w:val="23"/>
              </w:rPr>
            </w:pPr>
          </w:p>
        </w:tc>
        <w:tc>
          <w:tcPr>
            <w:tcW w:w="3971" w:type="dxa"/>
          </w:tcPr>
          <w:p w14:paraId="12681C8D" w14:textId="77777777" w:rsidR="007E0CC0" w:rsidRPr="00800412" w:rsidRDefault="00A85269" w:rsidP="00582A1E">
            <w:pPr>
              <w:pStyle w:val="EntRefer"/>
              <w:rPr>
                <w:rFonts w:ascii="Arial" w:hAnsi="Arial" w:cs="Arial"/>
                <w:sz w:val="23"/>
                <w:szCs w:val="23"/>
              </w:rPr>
            </w:pPr>
            <w:bookmarkStart w:id="5" w:name="Cote"/>
            <w:bookmarkEnd w:id="5"/>
            <w:r w:rsidRPr="00800412">
              <w:rPr>
                <w:rFonts w:ascii="Arial" w:hAnsi="Arial" w:cs="Arial"/>
                <w:sz w:val="23"/>
                <w:szCs w:val="23"/>
              </w:rPr>
              <w:t>11787/24</w:t>
            </w:r>
          </w:p>
          <w:p w14:paraId="3F1C099E" w14:textId="079843F3" w:rsidR="007E0CC0" w:rsidRPr="00800412" w:rsidRDefault="00A85269" w:rsidP="00582A1E">
            <w:pPr>
              <w:pStyle w:val="EntRefer"/>
              <w:rPr>
                <w:rFonts w:ascii="Arial" w:hAnsi="Arial" w:cs="Arial"/>
                <w:sz w:val="23"/>
                <w:szCs w:val="23"/>
              </w:rPr>
            </w:pPr>
            <w:bookmarkStart w:id="6" w:name="CoteRev"/>
            <w:bookmarkEnd w:id="6"/>
            <w:r w:rsidRPr="00800412">
              <w:rPr>
                <w:rFonts w:ascii="Arial" w:hAnsi="Arial" w:cs="Arial"/>
                <w:sz w:val="23"/>
                <w:szCs w:val="23"/>
              </w:rPr>
              <w:t xml:space="preserve">ADD </w:t>
            </w:r>
            <w:r w:rsidR="00456849" w:rsidRPr="00800412">
              <w:rPr>
                <w:rFonts w:ascii="Arial" w:hAnsi="Arial" w:cs="Arial"/>
                <w:sz w:val="23"/>
                <w:szCs w:val="23"/>
              </w:rPr>
              <w:t>14</w:t>
            </w:r>
          </w:p>
          <w:p w14:paraId="31A9B550" w14:textId="77777777" w:rsidR="007E0CC0" w:rsidRPr="00800412" w:rsidRDefault="007E0CC0" w:rsidP="00582A1E">
            <w:pPr>
              <w:pStyle w:val="EntRefer"/>
              <w:rPr>
                <w:rFonts w:ascii="Arial" w:hAnsi="Arial" w:cs="Arial"/>
                <w:sz w:val="23"/>
                <w:szCs w:val="23"/>
              </w:rPr>
            </w:pPr>
          </w:p>
          <w:p w14:paraId="569D7968" w14:textId="77777777" w:rsidR="007E0CC0" w:rsidRPr="00800412" w:rsidRDefault="007E0CC0" w:rsidP="00582A1E">
            <w:pPr>
              <w:pStyle w:val="EntRefer"/>
              <w:rPr>
                <w:rFonts w:ascii="Arial" w:hAnsi="Arial" w:cs="Arial"/>
                <w:sz w:val="23"/>
                <w:szCs w:val="23"/>
              </w:rPr>
            </w:pPr>
            <w:bookmarkStart w:id="7" w:name="CoteSec"/>
            <w:bookmarkEnd w:id="7"/>
          </w:p>
          <w:p w14:paraId="72475F39" w14:textId="77777777" w:rsidR="007E0CC0" w:rsidRPr="00800412" w:rsidRDefault="007E0CC0" w:rsidP="00582A1E">
            <w:pPr>
              <w:pStyle w:val="EntRefer"/>
              <w:rPr>
                <w:rFonts w:ascii="Arial" w:hAnsi="Arial" w:cs="Arial"/>
                <w:sz w:val="23"/>
                <w:szCs w:val="23"/>
              </w:rPr>
            </w:pPr>
          </w:p>
        </w:tc>
      </w:tr>
      <w:tr w:rsidR="007E0CC0" w:rsidRPr="00800412" w14:paraId="4BF595CE" w14:textId="77777777" w:rsidTr="00AD02E1">
        <w:tblPrEx>
          <w:tblLook w:val="0000" w:firstRow="0" w:lastRow="0" w:firstColumn="0" w:lastColumn="0" w:noHBand="0" w:noVBand="0"/>
        </w:tblPrEx>
        <w:trPr>
          <w:cantSplit/>
          <w:trHeight w:val="1000"/>
        </w:trPr>
        <w:tc>
          <w:tcPr>
            <w:tcW w:w="3831" w:type="dxa"/>
            <w:gridSpan w:val="2"/>
            <w:vAlign w:val="center"/>
          </w:tcPr>
          <w:p w14:paraId="6EFF28BC" w14:textId="77777777" w:rsidR="007E0CC0" w:rsidRPr="00800412" w:rsidRDefault="007E0CC0" w:rsidP="00582A1E">
            <w:pPr>
              <w:pStyle w:val="EntRefer"/>
              <w:jc w:val="center"/>
              <w:rPr>
                <w:rFonts w:ascii="Arial" w:hAnsi="Arial" w:cs="Arial"/>
                <w:sz w:val="23"/>
                <w:szCs w:val="23"/>
              </w:rPr>
            </w:pPr>
            <w:bookmarkStart w:id="8" w:name="SousEmbargo"/>
            <w:bookmarkEnd w:id="8"/>
          </w:p>
        </w:tc>
        <w:tc>
          <w:tcPr>
            <w:tcW w:w="1842" w:type="dxa"/>
            <w:gridSpan w:val="2"/>
            <w:vAlign w:val="center"/>
          </w:tcPr>
          <w:p w14:paraId="4DCA9BD9" w14:textId="77777777" w:rsidR="007E0CC0" w:rsidRPr="00800412" w:rsidRDefault="007E0CC0" w:rsidP="00582A1E">
            <w:pPr>
              <w:spacing w:line="240" w:lineRule="auto"/>
              <w:rPr>
                <w:rFonts w:ascii="Arial" w:hAnsi="Arial" w:cs="Arial"/>
                <w:b/>
                <w:sz w:val="23"/>
                <w:szCs w:val="23"/>
              </w:rPr>
            </w:pPr>
          </w:p>
        </w:tc>
        <w:tc>
          <w:tcPr>
            <w:tcW w:w="3971" w:type="dxa"/>
          </w:tcPr>
          <w:p w14:paraId="70C9AEDE" w14:textId="77777777" w:rsidR="000A258D" w:rsidRPr="00800412" w:rsidRDefault="000A258D" w:rsidP="000A258D">
            <w:pPr>
              <w:spacing w:line="240" w:lineRule="auto"/>
              <w:rPr>
                <w:rFonts w:ascii="Arial" w:hAnsi="Arial" w:cs="Arial"/>
                <w:b/>
                <w:sz w:val="23"/>
                <w:szCs w:val="23"/>
              </w:rPr>
            </w:pPr>
            <w:r w:rsidRPr="00800412">
              <w:rPr>
                <w:rFonts w:ascii="Arial" w:hAnsi="Arial" w:cs="Arial"/>
                <w:b/>
                <w:sz w:val="23"/>
                <w:szCs w:val="23"/>
              </w:rPr>
              <w:t>AELE 72</w:t>
            </w:r>
          </w:p>
          <w:p w14:paraId="04466F17" w14:textId="77777777" w:rsidR="000A258D" w:rsidRPr="00800412" w:rsidRDefault="000A258D" w:rsidP="000A258D">
            <w:pPr>
              <w:spacing w:line="240" w:lineRule="auto"/>
              <w:rPr>
                <w:rFonts w:ascii="Arial" w:hAnsi="Arial" w:cs="Arial"/>
                <w:b/>
                <w:sz w:val="23"/>
                <w:szCs w:val="23"/>
              </w:rPr>
            </w:pPr>
            <w:r w:rsidRPr="00800412">
              <w:rPr>
                <w:rFonts w:ascii="Arial" w:hAnsi="Arial" w:cs="Arial"/>
                <w:b/>
                <w:sz w:val="23"/>
                <w:szCs w:val="23"/>
              </w:rPr>
              <w:t>AND 13</w:t>
            </w:r>
          </w:p>
          <w:p w14:paraId="1D208353" w14:textId="77777777" w:rsidR="000A258D" w:rsidRPr="00800412" w:rsidRDefault="000A258D" w:rsidP="000A258D">
            <w:pPr>
              <w:spacing w:line="240" w:lineRule="auto"/>
              <w:rPr>
                <w:rFonts w:ascii="Arial" w:hAnsi="Arial" w:cs="Arial"/>
                <w:b/>
                <w:sz w:val="23"/>
                <w:szCs w:val="23"/>
              </w:rPr>
            </w:pPr>
            <w:r w:rsidRPr="00800412">
              <w:rPr>
                <w:rFonts w:ascii="Arial" w:hAnsi="Arial" w:cs="Arial"/>
                <w:b/>
                <w:sz w:val="23"/>
                <w:szCs w:val="23"/>
              </w:rPr>
              <w:t>SM 13</w:t>
            </w:r>
          </w:p>
          <w:p w14:paraId="035AC2F3" w14:textId="77777777" w:rsidR="007E0CC0" w:rsidRPr="00800412" w:rsidRDefault="000A258D" w:rsidP="000A258D">
            <w:pPr>
              <w:pStyle w:val="EntRefer"/>
              <w:rPr>
                <w:rFonts w:ascii="Arial" w:hAnsi="Arial" w:cs="Arial"/>
                <w:sz w:val="23"/>
                <w:szCs w:val="23"/>
              </w:rPr>
            </w:pPr>
            <w:r w:rsidRPr="00800412">
              <w:rPr>
                <w:rFonts w:ascii="Arial" w:hAnsi="Arial" w:cs="Arial"/>
                <w:sz w:val="23"/>
                <w:szCs w:val="23"/>
              </w:rPr>
              <w:t>MI 659</w:t>
            </w:r>
          </w:p>
        </w:tc>
      </w:tr>
    </w:tbl>
    <w:p w14:paraId="2780DC26" w14:textId="77777777" w:rsidR="007E0CC0" w:rsidRPr="00800412" w:rsidRDefault="007E0CC0" w:rsidP="00582A1E">
      <w:pPr>
        <w:pStyle w:val="EntRefer"/>
        <w:rPr>
          <w:rFonts w:ascii="Arial" w:hAnsi="Arial" w:cs="Arial"/>
          <w:sz w:val="23"/>
          <w:szCs w:val="23"/>
        </w:rPr>
      </w:pPr>
      <w:bookmarkStart w:id="9" w:name="AC"/>
    </w:p>
    <w:p w14:paraId="158A6F41" w14:textId="77777777" w:rsidR="00A85269" w:rsidRPr="00800412" w:rsidRDefault="00A85269" w:rsidP="00582A1E">
      <w:pPr>
        <w:pStyle w:val="EntRefer"/>
        <w:rPr>
          <w:rFonts w:ascii="Arial" w:hAnsi="Arial" w:cs="Arial"/>
          <w:sz w:val="23"/>
          <w:szCs w:val="23"/>
        </w:rPr>
      </w:pPr>
    </w:p>
    <w:p w14:paraId="7ADAD518" w14:textId="77777777" w:rsidR="00A85269" w:rsidRPr="00800412" w:rsidRDefault="00A85269" w:rsidP="00582A1E">
      <w:pPr>
        <w:pStyle w:val="EntRefer"/>
        <w:rPr>
          <w:rFonts w:ascii="Arial" w:hAnsi="Arial" w:cs="Arial"/>
          <w:sz w:val="23"/>
          <w:szCs w:val="23"/>
        </w:rPr>
      </w:pPr>
    </w:p>
    <w:p w14:paraId="382DFAAC" w14:textId="77777777" w:rsidR="00A85269" w:rsidRPr="00800412" w:rsidRDefault="00A85269" w:rsidP="00582A1E">
      <w:pPr>
        <w:pStyle w:val="EntRefer"/>
        <w:rPr>
          <w:rFonts w:ascii="Arial" w:hAnsi="Arial" w:cs="Arial"/>
          <w:sz w:val="23"/>
          <w:szCs w:val="23"/>
        </w:rPr>
      </w:pPr>
    </w:p>
    <w:p w14:paraId="56F66330" w14:textId="77777777" w:rsidR="00A85269" w:rsidRPr="00800412" w:rsidRDefault="00A85269" w:rsidP="00582A1E">
      <w:pPr>
        <w:pStyle w:val="EntRefer"/>
        <w:rPr>
          <w:rFonts w:ascii="Arial" w:hAnsi="Arial" w:cs="Arial"/>
          <w:sz w:val="23"/>
          <w:szCs w:val="23"/>
        </w:rPr>
      </w:pPr>
    </w:p>
    <w:p w14:paraId="454805F3" w14:textId="77777777" w:rsidR="00A85269" w:rsidRPr="00800412" w:rsidRDefault="00A85269" w:rsidP="00582A1E">
      <w:pPr>
        <w:pStyle w:val="EntRefer"/>
        <w:rPr>
          <w:rFonts w:ascii="Arial" w:hAnsi="Arial" w:cs="Arial"/>
          <w:sz w:val="23"/>
          <w:szCs w:val="23"/>
        </w:rPr>
      </w:pPr>
    </w:p>
    <w:p w14:paraId="77190920" w14:textId="77777777" w:rsidR="007E0CC0" w:rsidRPr="00800412" w:rsidRDefault="00A85269" w:rsidP="00582A1E">
      <w:pPr>
        <w:pStyle w:val="EntRefer"/>
        <w:rPr>
          <w:rFonts w:ascii="Arial" w:hAnsi="Arial" w:cs="Arial"/>
          <w:sz w:val="23"/>
          <w:szCs w:val="23"/>
        </w:rPr>
      </w:pPr>
      <w:bookmarkStart w:id="10" w:name="Title"/>
      <w:bookmarkEnd w:id="10"/>
      <w:r w:rsidRPr="00800412">
        <w:rPr>
          <w:rFonts w:ascii="Arial" w:hAnsi="Arial" w:cs="Arial"/>
          <w:sz w:val="23"/>
          <w:szCs w:val="23"/>
        </w:rPr>
        <w:t>SEADUSANDLIKUD AKTID JA MUUD DOKUMENDID</w:t>
      </w:r>
    </w:p>
    <w:tbl>
      <w:tblPr>
        <w:tblW w:w="9639" w:type="dxa"/>
        <w:tblLayout w:type="fixed"/>
        <w:tblCellMar>
          <w:left w:w="0" w:type="dxa"/>
          <w:right w:w="0" w:type="dxa"/>
        </w:tblCellMar>
        <w:tblLook w:val="0000" w:firstRow="0" w:lastRow="0" w:firstColumn="0" w:lastColumn="0" w:noHBand="0" w:noVBand="0"/>
      </w:tblPr>
      <w:tblGrid>
        <w:gridCol w:w="1708"/>
        <w:gridCol w:w="7931"/>
      </w:tblGrid>
      <w:tr w:rsidR="007E0CC0" w:rsidRPr="00800412" w14:paraId="0237B47D" w14:textId="77777777">
        <w:tc>
          <w:tcPr>
            <w:tcW w:w="1708" w:type="dxa"/>
            <w:tcBorders>
              <w:top w:val="single" w:sz="4" w:space="0" w:color="auto"/>
              <w:bottom w:val="single" w:sz="4" w:space="0" w:color="auto"/>
            </w:tcBorders>
          </w:tcPr>
          <w:p w14:paraId="16800644" w14:textId="77777777" w:rsidR="007E0CC0" w:rsidRPr="00800412" w:rsidRDefault="0073256E" w:rsidP="00582A1E">
            <w:pPr>
              <w:pStyle w:val="EntEmet"/>
              <w:rPr>
                <w:rFonts w:ascii="Arial" w:hAnsi="Arial" w:cs="Arial"/>
                <w:sz w:val="23"/>
                <w:szCs w:val="23"/>
              </w:rPr>
            </w:pPr>
            <w:r w:rsidRPr="00800412">
              <w:rPr>
                <w:rFonts w:ascii="Arial" w:hAnsi="Arial" w:cs="Arial"/>
                <w:sz w:val="23"/>
                <w:szCs w:val="23"/>
              </w:rPr>
              <w:t>Teema</w:t>
            </w:r>
            <w:r w:rsidR="007E0CC0" w:rsidRPr="00800412">
              <w:rPr>
                <w:rFonts w:ascii="Arial" w:hAnsi="Arial" w:cs="Arial"/>
                <w:sz w:val="23"/>
                <w:szCs w:val="23"/>
              </w:rPr>
              <w:t>:</w:t>
            </w:r>
          </w:p>
        </w:tc>
        <w:tc>
          <w:tcPr>
            <w:tcW w:w="7931" w:type="dxa"/>
            <w:tcBorders>
              <w:top w:val="single" w:sz="4" w:space="0" w:color="auto"/>
              <w:bottom w:val="single" w:sz="4" w:space="0" w:color="auto"/>
            </w:tcBorders>
          </w:tcPr>
          <w:p w14:paraId="487D1912" w14:textId="2E33558B" w:rsidR="007E0CC0" w:rsidRPr="00800412" w:rsidRDefault="00504484" w:rsidP="00582A1E">
            <w:pPr>
              <w:pStyle w:val="EntEmet"/>
              <w:rPr>
                <w:rFonts w:ascii="Arial" w:hAnsi="Arial" w:cs="Arial"/>
                <w:sz w:val="23"/>
                <w:szCs w:val="23"/>
              </w:rPr>
            </w:pPr>
            <w:r w:rsidRPr="00504484">
              <w:rPr>
                <w:rFonts w:ascii="Arial" w:hAnsi="Arial" w:cs="Arial"/>
                <w:sz w:val="23"/>
                <w:szCs w:val="23"/>
              </w:rPr>
              <w:t>Ühelt poolt Euroopa Liidu ja selle liikmesriikide ning teiselt poolt eraldiseisvate poolte Andorra Vürstiriigi ja San Marino Vabariigi vaheline assotsieerimisleping</w:t>
            </w:r>
          </w:p>
        </w:tc>
      </w:tr>
    </w:tbl>
    <w:p w14:paraId="2E13D6EF" w14:textId="77777777" w:rsidR="007E0CC0" w:rsidRPr="00800412" w:rsidRDefault="007E0CC0" w:rsidP="00582A1E">
      <w:pPr>
        <w:spacing w:line="240" w:lineRule="auto"/>
        <w:rPr>
          <w:rFonts w:ascii="Arial" w:hAnsi="Arial" w:cs="Arial"/>
          <w:sz w:val="23"/>
          <w:szCs w:val="23"/>
        </w:rPr>
      </w:pPr>
    </w:p>
    <w:p w14:paraId="4A295928" w14:textId="77777777" w:rsidR="007E0CC0" w:rsidRPr="00800412" w:rsidRDefault="007E0CC0" w:rsidP="00582A1E">
      <w:pPr>
        <w:tabs>
          <w:tab w:val="left" w:pos="3969"/>
        </w:tabs>
        <w:spacing w:line="240" w:lineRule="auto"/>
        <w:rPr>
          <w:rFonts w:ascii="Arial" w:hAnsi="Arial" w:cs="Arial"/>
          <w:sz w:val="23"/>
          <w:szCs w:val="23"/>
        </w:rPr>
      </w:pPr>
    </w:p>
    <w:bookmarkEnd w:id="9"/>
    <w:p w14:paraId="2F4E2534" w14:textId="77777777" w:rsidR="007E0CC0" w:rsidRPr="00800412" w:rsidRDefault="007E0CC0" w:rsidP="00582A1E">
      <w:pPr>
        <w:spacing w:line="240" w:lineRule="auto"/>
        <w:rPr>
          <w:szCs w:val="24"/>
        </w:rPr>
      </w:pPr>
    </w:p>
    <w:p w14:paraId="63F61547" w14:textId="77777777" w:rsidR="007E0CC0" w:rsidRPr="00800412" w:rsidRDefault="007E0CC0" w:rsidP="00A85269">
      <w:pPr>
        <w:spacing w:line="240" w:lineRule="auto"/>
        <w:rPr>
          <w:rFonts w:ascii="Arial" w:hAnsi="Arial" w:cs="Arial"/>
          <w:sz w:val="23"/>
          <w:szCs w:val="23"/>
        </w:rPr>
      </w:pPr>
    </w:p>
    <w:p w14:paraId="57B74E8A" w14:textId="77777777" w:rsidR="00F01864" w:rsidRPr="00800412" w:rsidRDefault="00F01864" w:rsidP="00582A1E">
      <w:pPr>
        <w:spacing w:line="240" w:lineRule="auto"/>
        <w:rPr>
          <w:rFonts w:ascii="Arial" w:hAnsi="Arial" w:cs="Arial"/>
          <w:sz w:val="23"/>
          <w:szCs w:val="23"/>
        </w:rPr>
        <w:sectPr w:rsidR="00F01864" w:rsidRPr="00800412" w:rsidSect="00F01864">
          <w:footerReference w:type="default" r:id="rId9"/>
          <w:footnotePr>
            <w:numRestart w:val="eachPage"/>
          </w:footnotePr>
          <w:endnotePr>
            <w:numFmt w:val="decimal"/>
          </w:endnotePr>
          <w:pgSz w:w="11907" w:h="16840" w:code="9"/>
          <w:pgMar w:top="1134" w:right="1134" w:bottom="1134" w:left="1134" w:header="567" w:footer="567" w:gutter="0"/>
          <w:cols w:space="720"/>
        </w:sectPr>
      </w:pPr>
    </w:p>
    <w:p w14:paraId="71FD18C6" w14:textId="0A99851E" w:rsidR="00442014" w:rsidRPr="00800412" w:rsidRDefault="00F01864" w:rsidP="00442014">
      <w:pPr>
        <w:jc w:val="right"/>
        <w:rPr>
          <w:b/>
          <w:bCs/>
          <w:iCs/>
          <w:noProof/>
          <w:szCs w:val="24"/>
          <w:u w:val="single"/>
        </w:rPr>
      </w:pPr>
      <w:r w:rsidRPr="00800412">
        <w:rPr>
          <w:b/>
          <w:noProof/>
          <w:u w:val="single"/>
        </w:rPr>
        <w:lastRenderedPageBreak/>
        <w:t>S</w:t>
      </w:r>
      <w:r w:rsidR="00442014" w:rsidRPr="00800412">
        <w:rPr>
          <w:b/>
          <w:noProof/>
          <w:u w:val="single"/>
        </w:rPr>
        <w:t>AN MARINO PROTOKOLL</w:t>
      </w:r>
      <w:r w:rsidR="00E54F9F" w:rsidRPr="00800412">
        <w:rPr>
          <w:b/>
          <w:noProof/>
          <w:u w:val="single"/>
        </w:rPr>
        <w:t xml:space="preserve"> </w:t>
      </w:r>
      <w:r w:rsidR="00E54F9F" w:rsidRPr="00800412">
        <w:rPr>
          <w:b/>
          <w:bCs/>
          <w:iCs/>
          <w:szCs w:val="24"/>
          <w:u w:val="single"/>
          <w:lang w:val="it-IT"/>
        </w:rPr>
        <w:t>–</w:t>
      </w:r>
      <w:r w:rsidR="00C03728" w:rsidRPr="00800412">
        <w:rPr>
          <w:b/>
          <w:noProof/>
          <w:u w:val="single"/>
        </w:rPr>
        <w:t xml:space="preserve"> III LISA</w:t>
      </w:r>
    </w:p>
    <w:p w14:paraId="15AC5333" w14:textId="77777777" w:rsidR="00442014" w:rsidRPr="00800412" w:rsidRDefault="00442014" w:rsidP="00442014">
      <w:pPr>
        <w:rPr>
          <w:iCs/>
          <w:noProof/>
          <w:szCs w:val="24"/>
        </w:rPr>
      </w:pPr>
    </w:p>
    <w:p w14:paraId="0F009B54" w14:textId="77777777" w:rsidR="00442014" w:rsidRPr="00800412" w:rsidRDefault="00442014" w:rsidP="00442014">
      <w:pPr>
        <w:rPr>
          <w:iCs/>
          <w:noProof/>
          <w:szCs w:val="24"/>
        </w:rPr>
      </w:pPr>
    </w:p>
    <w:p w14:paraId="2553AA27" w14:textId="77777777" w:rsidR="00442014" w:rsidRPr="00800412" w:rsidRDefault="00442014" w:rsidP="00442014">
      <w:pPr>
        <w:jc w:val="center"/>
        <w:rPr>
          <w:noProof/>
          <w:szCs w:val="24"/>
        </w:rPr>
      </w:pPr>
      <w:r w:rsidRPr="00800412">
        <w:rPr>
          <w:noProof/>
        </w:rPr>
        <w:t>TOOTEVASTUTUS</w:t>
      </w:r>
    </w:p>
    <w:p w14:paraId="15B35C55" w14:textId="77777777" w:rsidR="00442014" w:rsidRPr="00800412" w:rsidRDefault="00442014" w:rsidP="00442014">
      <w:pPr>
        <w:jc w:val="center"/>
        <w:rPr>
          <w:noProof/>
          <w:szCs w:val="24"/>
        </w:rPr>
      </w:pPr>
    </w:p>
    <w:p w14:paraId="1CE9EB45" w14:textId="1FA88621" w:rsidR="00442014" w:rsidRPr="00800412" w:rsidRDefault="00442014" w:rsidP="00442014">
      <w:pPr>
        <w:ind w:right="-1"/>
        <w:jc w:val="center"/>
        <w:rPr>
          <w:noProof/>
          <w:szCs w:val="24"/>
        </w:rPr>
      </w:pPr>
      <w:r w:rsidRPr="00800412">
        <w:rPr>
          <w:noProof/>
        </w:rPr>
        <w:t>Raamlepingu artikli 13</w:t>
      </w:r>
      <w:r w:rsidR="00BA16BE" w:rsidRPr="00800412">
        <w:rPr>
          <w:noProof/>
        </w:rPr>
        <w:t xml:space="preserve"> lõike 1 punktis c </w:t>
      </w:r>
      <w:r w:rsidRPr="00800412">
        <w:rPr>
          <w:noProof/>
        </w:rPr>
        <w:t>ettenähtud loetelu</w:t>
      </w:r>
    </w:p>
    <w:p w14:paraId="54F366FE" w14:textId="77777777" w:rsidR="00442014" w:rsidRPr="00800412" w:rsidRDefault="00442014" w:rsidP="00442014">
      <w:pPr>
        <w:tabs>
          <w:tab w:val="left" w:pos="2712"/>
        </w:tabs>
        <w:rPr>
          <w:noProof/>
          <w:szCs w:val="24"/>
        </w:rPr>
      </w:pPr>
    </w:p>
    <w:p w14:paraId="18C30F91" w14:textId="77777777" w:rsidR="00442014" w:rsidRPr="00800412" w:rsidRDefault="00442014" w:rsidP="00442014">
      <w:pPr>
        <w:tabs>
          <w:tab w:val="left" w:pos="2712"/>
        </w:tabs>
        <w:rPr>
          <w:noProof/>
          <w:szCs w:val="24"/>
        </w:rPr>
      </w:pPr>
      <w:r w:rsidRPr="00800412">
        <w:rPr>
          <w:noProof/>
        </w:rPr>
        <w:t>SISSEJUHATUS</w:t>
      </w:r>
    </w:p>
    <w:p w14:paraId="0E38F9BB" w14:textId="77777777" w:rsidR="00442014" w:rsidRPr="00800412" w:rsidRDefault="00442014" w:rsidP="00442014">
      <w:pPr>
        <w:tabs>
          <w:tab w:val="left" w:pos="2712"/>
        </w:tabs>
        <w:rPr>
          <w:noProof/>
          <w:szCs w:val="24"/>
        </w:rPr>
      </w:pPr>
    </w:p>
    <w:p w14:paraId="3AD13C6C" w14:textId="1F2E58F0" w:rsidR="00442014" w:rsidRPr="00800412" w:rsidRDefault="00442014" w:rsidP="00442014">
      <w:pPr>
        <w:tabs>
          <w:tab w:val="left" w:pos="2712"/>
        </w:tabs>
        <w:rPr>
          <w:noProof/>
          <w:szCs w:val="24"/>
        </w:rPr>
      </w:pPr>
      <w:bookmarkStart w:id="17" w:name="_Hlk147154761"/>
      <w:r w:rsidRPr="00800412">
        <w:rPr>
          <w:noProof/>
        </w:rPr>
        <w:t xml:space="preserve">Kui </w:t>
      </w:r>
      <w:r w:rsidR="00BA16BE" w:rsidRPr="00800412">
        <w:rPr>
          <w:noProof/>
          <w:szCs w:val="24"/>
        </w:rPr>
        <w:t xml:space="preserve">käesolevas lisas ei ole sätestatud teisiti, kohaldatakse raamprotokolli nr 1 juhul, kui </w:t>
      </w:r>
      <w:r w:rsidRPr="00800412">
        <w:rPr>
          <w:noProof/>
        </w:rPr>
        <w:t xml:space="preserve">käesolevas lisas </w:t>
      </w:r>
      <w:r w:rsidR="00BA16BE" w:rsidRPr="00800412">
        <w:rPr>
          <w:noProof/>
        </w:rPr>
        <w:t>osutatud</w:t>
      </w:r>
      <w:r w:rsidRPr="00800412">
        <w:rPr>
          <w:noProof/>
        </w:rPr>
        <w:t xml:space="preserve"> </w:t>
      </w:r>
      <w:r w:rsidR="00D6712A" w:rsidRPr="00800412">
        <w:rPr>
          <w:noProof/>
        </w:rPr>
        <w:t xml:space="preserve">ELi </w:t>
      </w:r>
      <w:r w:rsidRPr="00800412">
        <w:rPr>
          <w:noProof/>
        </w:rPr>
        <w:t>õigusaktid sisaldavad mõisteid või viitavad menetlustele, mis on omased ELi õiguskorrale, nagu:</w:t>
      </w:r>
    </w:p>
    <w:p w14:paraId="0807CBA3" w14:textId="77777777" w:rsidR="00442014" w:rsidRPr="00800412" w:rsidRDefault="00442014" w:rsidP="00442014">
      <w:pPr>
        <w:tabs>
          <w:tab w:val="left" w:pos="2712"/>
        </w:tabs>
        <w:rPr>
          <w:noProof/>
          <w:szCs w:val="24"/>
        </w:rPr>
      </w:pPr>
    </w:p>
    <w:p w14:paraId="2E1BDBDF" w14:textId="77777777" w:rsidR="00442014" w:rsidRPr="00800412" w:rsidRDefault="00442014" w:rsidP="00442014">
      <w:pPr>
        <w:tabs>
          <w:tab w:val="left" w:pos="567"/>
        </w:tabs>
        <w:rPr>
          <w:noProof/>
          <w:szCs w:val="24"/>
        </w:rPr>
      </w:pPr>
      <w:r w:rsidRPr="00800412">
        <w:rPr>
          <w:noProof/>
        </w:rPr>
        <w:t>–</w:t>
      </w:r>
      <w:r w:rsidRPr="00800412">
        <w:rPr>
          <w:noProof/>
        </w:rPr>
        <w:tab/>
        <w:t>põhjendused,</w:t>
      </w:r>
    </w:p>
    <w:p w14:paraId="7DCEC191" w14:textId="77777777" w:rsidR="00442014" w:rsidRPr="00800412" w:rsidRDefault="00442014" w:rsidP="00442014">
      <w:pPr>
        <w:tabs>
          <w:tab w:val="left" w:pos="567"/>
        </w:tabs>
        <w:rPr>
          <w:noProof/>
          <w:szCs w:val="24"/>
        </w:rPr>
      </w:pPr>
    </w:p>
    <w:p w14:paraId="7FE4C36B" w14:textId="77777777" w:rsidR="00442014" w:rsidRPr="00800412" w:rsidRDefault="00442014" w:rsidP="00442014">
      <w:pPr>
        <w:tabs>
          <w:tab w:val="left" w:pos="567"/>
        </w:tabs>
        <w:rPr>
          <w:noProof/>
          <w:szCs w:val="24"/>
        </w:rPr>
      </w:pPr>
      <w:r w:rsidRPr="00800412">
        <w:rPr>
          <w:noProof/>
        </w:rPr>
        <w:t>–</w:t>
      </w:r>
      <w:r w:rsidRPr="00800412">
        <w:rPr>
          <w:noProof/>
        </w:rPr>
        <w:tab/>
        <w:t>ELi õigusaktide adressaadid,</w:t>
      </w:r>
    </w:p>
    <w:p w14:paraId="0629E7DF" w14:textId="77777777" w:rsidR="00442014" w:rsidRPr="00800412" w:rsidRDefault="00442014" w:rsidP="00442014">
      <w:pPr>
        <w:tabs>
          <w:tab w:val="left" w:pos="567"/>
        </w:tabs>
        <w:rPr>
          <w:noProof/>
          <w:szCs w:val="24"/>
        </w:rPr>
      </w:pPr>
    </w:p>
    <w:p w14:paraId="10B0FD34" w14:textId="77777777" w:rsidR="00442014" w:rsidRPr="00800412" w:rsidRDefault="00442014" w:rsidP="00442014">
      <w:pPr>
        <w:tabs>
          <w:tab w:val="left" w:pos="567"/>
        </w:tabs>
        <w:rPr>
          <w:noProof/>
          <w:szCs w:val="24"/>
        </w:rPr>
      </w:pPr>
      <w:r w:rsidRPr="00800412">
        <w:rPr>
          <w:noProof/>
        </w:rPr>
        <w:t>–</w:t>
      </w:r>
      <w:r w:rsidRPr="00800412">
        <w:rPr>
          <w:noProof/>
        </w:rPr>
        <w:tab/>
        <w:t>viited ELi territooriumidele või keeltele,</w:t>
      </w:r>
    </w:p>
    <w:p w14:paraId="70EE674A" w14:textId="77777777" w:rsidR="00442014" w:rsidRPr="00800412" w:rsidRDefault="00442014" w:rsidP="00442014">
      <w:pPr>
        <w:tabs>
          <w:tab w:val="left" w:pos="567"/>
        </w:tabs>
        <w:ind w:left="567" w:hanging="567"/>
        <w:rPr>
          <w:noProof/>
          <w:szCs w:val="24"/>
        </w:rPr>
      </w:pPr>
    </w:p>
    <w:p w14:paraId="04FD72F4" w14:textId="0A14B87B" w:rsidR="00442014" w:rsidRPr="00800412" w:rsidRDefault="00442014" w:rsidP="00442014">
      <w:pPr>
        <w:tabs>
          <w:tab w:val="left" w:pos="567"/>
        </w:tabs>
        <w:ind w:left="567" w:hanging="567"/>
        <w:rPr>
          <w:noProof/>
          <w:szCs w:val="24"/>
        </w:rPr>
      </w:pPr>
      <w:r w:rsidRPr="00800412">
        <w:rPr>
          <w:noProof/>
        </w:rPr>
        <w:t>–</w:t>
      </w:r>
      <w:r w:rsidRPr="00800412">
        <w:rPr>
          <w:noProof/>
        </w:rPr>
        <w:tab/>
        <w:t>viited ELi liikmesriikide, nende avaliku sektori asutuste, ettevõtete või üksikisikute õigustele ja kohustustele üksteise suhtes</w:t>
      </w:r>
      <w:r w:rsidR="000B3868" w:rsidRPr="00800412">
        <w:rPr>
          <w:noProof/>
        </w:rPr>
        <w:t>,</w:t>
      </w:r>
      <w:r w:rsidRPr="00800412">
        <w:rPr>
          <w:noProof/>
        </w:rPr>
        <w:t xml:space="preserve"> ning</w:t>
      </w:r>
    </w:p>
    <w:p w14:paraId="0A2FB1DE" w14:textId="77777777" w:rsidR="00442014" w:rsidRPr="00800412" w:rsidRDefault="00442014" w:rsidP="00442014">
      <w:pPr>
        <w:tabs>
          <w:tab w:val="left" w:pos="567"/>
        </w:tabs>
        <w:rPr>
          <w:noProof/>
          <w:szCs w:val="24"/>
        </w:rPr>
      </w:pPr>
    </w:p>
    <w:p w14:paraId="62C7401A" w14:textId="5016A476" w:rsidR="00442014" w:rsidRPr="00800412" w:rsidRDefault="00442014" w:rsidP="00442014">
      <w:pPr>
        <w:tabs>
          <w:tab w:val="left" w:pos="567"/>
        </w:tabs>
        <w:rPr>
          <w:noProof/>
          <w:szCs w:val="24"/>
        </w:rPr>
      </w:pPr>
      <w:r w:rsidRPr="00800412">
        <w:rPr>
          <w:noProof/>
        </w:rPr>
        <w:t>–</w:t>
      </w:r>
      <w:r w:rsidRPr="00800412">
        <w:rPr>
          <w:noProof/>
        </w:rPr>
        <w:tab/>
        <w:t>viited teabe andmise ja teatamise korrale</w:t>
      </w:r>
      <w:r w:rsidR="00BA16BE" w:rsidRPr="00800412">
        <w:rPr>
          <w:noProof/>
        </w:rPr>
        <w:t>.</w:t>
      </w:r>
    </w:p>
    <w:p w14:paraId="10F316F7" w14:textId="77777777" w:rsidR="00442014" w:rsidRPr="00800412" w:rsidRDefault="00442014" w:rsidP="00442014">
      <w:pPr>
        <w:tabs>
          <w:tab w:val="left" w:pos="2712"/>
        </w:tabs>
        <w:rPr>
          <w:noProof/>
          <w:szCs w:val="24"/>
        </w:rPr>
      </w:pPr>
    </w:p>
    <w:bookmarkEnd w:id="17"/>
    <w:p w14:paraId="0E7997A5" w14:textId="77777777" w:rsidR="00442014" w:rsidRPr="00800412" w:rsidRDefault="00442014" w:rsidP="00442014">
      <w:pPr>
        <w:rPr>
          <w:noProof/>
          <w:szCs w:val="24"/>
        </w:rPr>
      </w:pPr>
    </w:p>
    <w:p w14:paraId="4AF8E642" w14:textId="49A65315" w:rsidR="00F01864" w:rsidRPr="00800412" w:rsidRDefault="00F01864" w:rsidP="00F01864">
      <w:pPr>
        <w:rPr>
          <w:noProof/>
        </w:rPr>
      </w:pPr>
      <w:r w:rsidRPr="00800412">
        <w:rPr>
          <w:noProof/>
        </w:rPr>
        <w:br w:type="page"/>
      </w:r>
    </w:p>
    <w:p w14:paraId="69BB4019" w14:textId="0CCE360E" w:rsidR="00442014" w:rsidRPr="00800412" w:rsidRDefault="00F01864" w:rsidP="00442014">
      <w:pPr>
        <w:rPr>
          <w:noProof/>
          <w:szCs w:val="24"/>
        </w:rPr>
      </w:pPr>
      <w:r w:rsidRPr="00800412">
        <w:rPr>
          <w:noProof/>
        </w:rPr>
        <w:lastRenderedPageBreak/>
        <w:t>O</w:t>
      </w:r>
      <w:r w:rsidR="00442014" w:rsidRPr="00800412">
        <w:rPr>
          <w:noProof/>
        </w:rPr>
        <w:t>SUTATUD ÕIGUSAKTID</w:t>
      </w:r>
    </w:p>
    <w:p w14:paraId="4F96F0E6" w14:textId="77777777" w:rsidR="00442014" w:rsidRPr="00800412" w:rsidRDefault="00442014" w:rsidP="00442014">
      <w:pPr>
        <w:rPr>
          <w:noProof/>
          <w:szCs w:val="24"/>
        </w:rPr>
      </w:pPr>
    </w:p>
    <w:p w14:paraId="6CA47E05" w14:textId="77777777" w:rsidR="00442014" w:rsidRPr="00800412" w:rsidRDefault="00442014" w:rsidP="00442014">
      <w:pPr>
        <w:ind w:left="567" w:hanging="567"/>
        <w:rPr>
          <w:noProof/>
          <w:szCs w:val="24"/>
        </w:rPr>
      </w:pPr>
      <w:r w:rsidRPr="00800412">
        <w:rPr>
          <w:noProof/>
        </w:rPr>
        <w:t>1.</w:t>
      </w:r>
      <w:r w:rsidRPr="00800412">
        <w:rPr>
          <w:noProof/>
        </w:rPr>
        <w:tab/>
        <w:t>31985 L 0374: Nõukogu direktiiv 85/374/EMÜ, 25. juuli 1985, liikmesriikide tootevastutust käsitlevate õigus- ja haldusnormide ühtlustamise kohta (EÜT L 210, 7.8.1985, lk 29), muudetud järgmis(t)e õigusakti(de)ga:</w:t>
      </w:r>
    </w:p>
    <w:p w14:paraId="7D83772E" w14:textId="77777777" w:rsidR="00442014" w:rsidRPr="00800412" w:rsidRDefault="00442014" w:rsidP="00442014">
      <w:pPr>
        <w:ind w:left="1134" w:hanging="567"/>
        <w:rPr>
          <w:noProof/>
          <w:szCs w:val="24"/>
        </w:rPr>
      </w:pPr>
    </w:p>
    <w:p w14:paraId="3780192C" w14:textId="77777777" w:rsidR="00442014" w:rsidRPr="00800412" w:rsidRDefault="00442014" w:rsidP="00442014">
      <w:pPr>
        <w:ind w:left="1134" w:hanging="567"/>
        <w:rPr>
          <w:noProof/>
          <w:szCs w:val="24"/>
        </w:rPr>
      </w:pPr>
      <w:r w:rsidRPr="00800412">
        <w:rPr>
          <w:noProof/>
        </w:rPr>
        <w:t>–</w:t>
      </w:r>
      <w:r w:rsidRPr="00800412">
        <w:rPr>
          <w:noProof/>
        </w:rPr>
        <w:tab/>
        <w:t>31999 L 0034: Euroopa Parlamendi ja nõukogu direktiiv 1999/34/EÜ, 10. mai 1999 (EÜT L 141, 4.6.1999, lk 20).</w:t>
      </w:r>
    </w:p>
    <w:p w14:paraId="48527165" w14:textId="77777777" w:rsidR="00442014" w:rsidRPr="00800412" w:rsidRDefault="00442014" w:rsidP="00442014">
      <w:pPr>
        <w:ind w:left="567"/>
        <w:rPr>
          <w:noProof/>
          <w:szCs w:val="24"/>
        </w:rPr>
      </w:pPr>
    </w:p>
    <w:p w14:paraId="1DD50350" w14:textId="6EBC9B65" w:rsidR="00442014" w:rsidRPr="00800412" w:rsidRDefault="00442014" w:rsidP="00442014">
      <w:pPr>
        <w:ind w:left="567"/>
        <w:rPr>
          <w:noProof/>
          <w:szCs w:val="24"/>
        </w:rPr>
      </w:pPr>
      <w:r w:rsidRPr="00800412">
        <w:rPr>
          <w:noProof/>
        </w:rPr>
        <w:t xml:space="preserve">Käesolevas lepingus loetakse direktiivi </w:t>
      </w:r>
      <w:r w:rsidR="00D604A2" w:rsidRPr="00800412">
        <w:rPr>
          <w:noProof/>
        </w:rPr>
        <w:t xml:space="preserve">85/374/EMÜ </w:t>
      </w:r>
      <w:r w:rsidRPr="00800412">
        <w:rPr>
          <w:noProof/>
        </w:rPr>
        <w:t>sätteid järgmises kohanduses.</w:t>
      </w:r>
    </w:p>
    <w:p w14:paraId="0FECE2D1" w14:textId="77777777" w:rsidR="00442014" w:rsidRPr="00800412" w:rsidRDefault="00442014" w:rsidP="00442014">
      <w:pPr>
        <w:tabs>
          <w:tab w:val="left" w:pos="1134"/>
        </w:tabs>
        <w:ind w:left="1134" w:hanging="567"/>
        <w:rPr>
          <w:noProof/>
          <w:szCs w:val="24"/>
        </w:rPr>
      </w:pPr>
    </w:p>
    <w:p w14:paraId="0DC61BBC" w14:textId="73CAB476" w:rsidR="00442014" w:rsidRPr="00800412" w:rsidRDefault="00442014" w:rsidP="00442014">
      <w:pPr>
        <w:tabs>
          <w:tab w:val="left" w:pos="1134"/>
        </w:tabs>
        <w:ind w:left="1134" w:hanging="567"/>
        <w:rPr>
          <w:noProof/>
          <w:szCs w:val="24"/>
        </w:rPr>
      </w:pPr>
      <w:r w:rsidRPr="00800412">
        <w:rPr>
          <w:noProof/>
        </w:rPr>
        <w:t>a)</w:t>
      </w:r>
      <w:r w:rsidRPr="00800412">
        <w:rPr>
          <w:noProof/>
        </w:rPr>
        <w:tab/>
      </w:r>
      <w:r w:rsidR="00D604A2" w:rsidRPr="00800412">
        <w:rPr>
          <w:noProof/>
        </w:rPr>
        <w:t>Direktiivi 85/374/EMÜ a</w:t>
      </w:r>
      <w:r w:rsidRPr="00800412">
        <w:rPr>
          <w:noProof/>
        </w:rPr>
        <w:t>rtikli 3 lõikes 2 sätestatud importija vastutuse suhtes kohaldatakse järgmist</w:t>
      </w:r>
      <w:r w:rsidR="0010389A" w:rsidRPr="00800412">
        <w:rPr>
          <w:noProof/>
        </w:rPr>
        <w:t>:</w:t>
      </w:r>
    </w:p>
    <w:p w14:paraId="0422AA6E" w14:textId="77777777" w:rsidR="00442014" w:rsidRPr="00800412" w:rsidRDefault="00442014" w:rsidP="00442014">
      <w:pPr>
        <w:ind w:left="1701" w:hanging="567"/>
        <w:rPr>
          <w:noProof/>
          <w:szCs w:val="24"/>
        </w:rPr>
      </w:pPr>
    </w:p>
    <w:p w14:paraId="40F0FB1A" w14:textId="4279FB9E" w:rsidR="00442014" w:rsidRPr="00800412" w:rsidRDefault="00442014" w:rsidP="00442014">
      <w:pPr>
        <w:ind w:left="1701" w:hanging="567"/>
        <w:rPr>
          <w:noProof/>
          <w:szCs w:val="24"/>
        </w:rPr>
      </w:pPr>
      <w:r w:rsidRPr="00800412">
        <w:rPr>
          <w:noProof/>
        </w:rPr>
        <w:t>i)</w:t>
      </w:r>
      <w:r w:rsidRPr="00800412">
        <w:rPr>
          <w:noProof/>
        </w:rPr>
        <w:tab/>
      </w:r>
      <w:r w:rsidR="000B3868" w:rsidRPr="00800412">
        <w:rPr>
          <w:noProof/>
        </w:rPr>
        <w:t>i</w:t>
      </w:r>
      <w:r w:rsidRPr="00800412">
        <w:rPr>
          <w:noProof/>
        </w:rPr>
        <w:t>lma et see piiraks tootja vastutuse kohaldamist, peetakse tootjana vastutavaks iga isikut, kes oma äritegevuse käigus impordib San Marinosse müügiks, laenutamiseks, liisimiseks või mõnes muus vormis turustamiseks mõeldud toote;</w:t>
      </w:r>
    </w:p>
    <w:p w14:paraId="77DDF6AC" w14:textId="77777777" w:rsidR="00442014" w:rsidRPr="00800412" w:rsidRDefault="00442014" w:rsidP="00442014">
      <w:pPr>
        <w:ind w:left="1701" w:hanging="567"/>
        <w:rPr>
          <w:noProof/>
          <w:szCs w:val="24"/>
        </w:rPr>
      </w:pPr>
    </w:p>
    <w:p w14:paraId="194D29B6" w14:textId="77777777" w:rsidR="00442014" w:rsidRPr="00800412" w:rsidRDefault="00442014" w:rsidP="00442014">
      <w:pPr>
        <w:ind w:left="1701" w:hanging="567"/>
        <w:rPr>
          <w:noProof/>
          <w:szCs w:val="24"/>
        </w:rPr>
      </w:pPr>
      <w:r w:rsidRPr="00800412">
        <w:rPr>
          <w:noProof/>
        </w:rPr>
        <w:t>ii)</w:t>
      </w:r>
      <w:r w:rsidRPr="00800412">
        <w:rPr>
          <w:noProof/>
        </w:rPr>
        <w:tab/>
        <w:t>ilma et see piiraks tootja vastutuse kohaldamist, kehtib sama ka impordi puhul San Marinost ELi või EList San Marinosse.</w:t>
      </w:r>
    </w:p>
    <w:p w14:paraId="4045DD18" w14:textId="77777777" w:rsidR="00442014" w:rsidRPr="00800412" w:rsidRDefault="00442014" w:rsidP="00442014">
      <w:pPr>
        <w:ind w:left="1134"/>
        <w:rPr>
          <w:noProof/>
          <w:szCs w:val="24"/>
        </w:rPr>
      </w:pPr>
    </w:p>
    <w:p w14:paraId="33CAFB6B" w14:textId="0D1C0EA4" w:rsidR="00F01864" w:rsidRPr="00800412" w:rsidRDefault="00F01864" w:rsidP="00F01864">
      <w:pPr>
        <w:rPr>
          <w:noProof/>
        </w:rPr>
      </w:pPr>
      <w:r w:rsidRPr="00800412">
        <w:rPr>
          <w:noProof/>
        </w:rPr>
        <w:br w:type="page"/>
      </w:r>
    </w:p>
    <w:p w14:paraId="533FC17A" w14:textId="086A6A18" w:rsidR="00442014" w:rsidRPr="00800412" w:rsidRDefault="00F01864" w:rsidP="00A76429">
      <w:pPr>
        <w:ind w:left="1134"/>
        <w:rPr>
          <w:noProof/>
        </w:rPr>
      </w:pPr>
      <w:r w:rsidRPr="00800412">
        <w:rPr>
          <w:noProof/>
        </w:rPr>
        <w:lastRenderedPageBreak/>
        <w:t>A</w:t>
      </w:r>
      <w:r w:rsidR="00442014" w:rsidRPr="00800412">
        <w:rPr>
          <w:noProof/>
        </w:rPr>
        <w:t xml:space="preserve">lates kuupäevast, mil </w:t>
      </w:r>
      <w:r w:rsidR="005D7732" w:rsidRPr="00800412">
        <w:rPr>
          <w:noProof/>
        </w:rPr>
        <w:t xml:space="preserve">mis tahes </w:t>
      </w:r>
      <w:r w:rsidR="00442014" w:rsidRPr="00800412">
        <w:rPr>
          <w:noProof/>
        </w:rPr>
        <w:t xml:space="preserve">ELi liikmesriigi või San Marino suhtes jõustub </w:t>
      </w:r>
      <w:r w:rsidR="0010389A" w:rsidRPr="00800412">
        <w:rPr>
          <w:noProof/>
        </w:rPr>
        <w:t xml:space="preserve">Luganos </w:t>
      </w:r>
      <w:r w:rsidR="00D6712A" w:rsidRPr="00800412">
        <w:rPr>
          <w:noProof/>
        </w:rPr>
        <w:t xml:space="preserve">16. septembril 1988. aastal </w:t>
      </w:r>
      <w:r w:rsidR="00602A26" w:rsidRPr="00800412">
        <w:rPr>
          <w:noProof/>
        </w:rPr>
        <w:t>koostatud</w:t>
      </w:r>
      <w:r w:rsidR="00D6712A" w:rsidRPr="00800412">
        <w:rPr>
          <w:noProof/>
        </w:rPr>
        <w:t xml:space="preserve"> </w:t>
      </w:r>
      <w:r w:rsidR="00442014" w:rsidRPr="00800412">
        <w:rPr>
          <w:noProof/>
        </w:rPr>
        <w:t>tsiviil- ja kaubandusasjade</w:t>
      </w:r>
      <w:r w:rsidR="00602A26" w:rsidRPr="00800412">
        <w:rPr>
          <w:noProof/>
        </w:rPr>
        <w:t xml:space="preserve"> kohtualluvuse ja kohtuotsuste täitmise konventsioon</w:t>
      </w:r>
      <w:r w:rsidR="00442014" w:rsidRPr="00800412">
        <w:rPr>
          <w:rStyle w:val="FootnoteReference"/>
          <w:noProof/>
          <w:szCs w:val="24"/>
        </w:rPr>
        <w:footnoteReference w:id="1"/>
      </w:r>
      <w:r w:rsidR="0010389A" w:rsidRPr="00800412">
        <w:rPr>
          <w:noProof/>
        </w:rPr>
        <w:t>,</w:t>
      </w:r>
      <w:r w:rsidR="00442014" w:rsidRPr="00800412">
        <w:rPr>
          <w:noProof/>
        </w:rPr>
        <w:t xml:space="preserve"> ei kohaldata käesoleva lõigu esimest lauset enam </w:t>
      </w:r>
      <w:r w:rsidR="005D7732" w:rsidRPr="00800412">
        <w:rPr>
          <w:noProof/>
        </w:rPr>
        <w:t>San Marino ja nimetatud</w:t>
      </w:r>
      <w:r w:rsidR="00832EC5" w:rsidRPr="00800412">
        <w:rPr>
          <w:noProof/>
        </w:rPr>
        <w:t xml:space="preserve"> </w:t>
      </w:r>
      <w:r w:rsidR="00442014" w:rsidRPr="00800412">
        <w:rPr>
          <w:noProof/>
        </w:rPr>
        <w:t xml:space="preserve">konventsiooni ratifitseerinud riikide suhtes, kui kahjukannataja kasuks tehtud </w:t>
      </w:r>
      <w:r w:rsidR="00602A26" w:rsidRPr="00800412">
        <w:rPr>
          <w:noProof/>
        </w:rPr>
        <w:t xml:space="preserve">riigisisene </w:t>
      </w:r>
      <w:r w:rsidR="00442014" w:rsidRPr="00800412">
        <w:rPr>
          <w:noProof/>
        </w:rPr>
        <w:t xml:space="preserve">kohtuotsus on ratifitseerimise tõttu tootja või importija suhtes </w:t>
      </w:r>
      <w:r w:rsidR="0094600F" w:rsidRPr="00800412">
        <w:rPr>
          <w:noProof/>
        </w:rPr>
        <w:t>ala</w:t>
      </w:r>
      <w:r w:rsidR="00442014" w:rsidRPr="00800412">
        <w:rPr>
          <w:noProof/>
        </w:rPr>
        <w:t>punkti i tähenduses täitmisele pööratav.</w:t>
      </w:r>
    </w:p>
    <w:p w14:paraId="4FEE4467" w14:textId="77777777" w:rsidR="00442014" w:rsidRPr="00800412" w:rsidRDefault="00442014" w:rsidP="00442014">
      <w:pPr>
        <w:ind w:left="567"/>
        <w:rPr>
          <w:noProof/>
          <w:szCs w:val="24"/>
        </w:rPr>
      </w:pPr>
    </w:p>
    <w:p w14:paraId="02C31085" w14:textId="190C05C1" w:rsidR="00442014" w:rsidRPr="00800412" w:rsidRDefault="00442014" w:rsidP="00442014">
      <w:pPr>
        <w:ind w:left="1134" w:hanging="567"/>
        <w:rPr>
          <w:noProof/>
          <w:szCs w:val="24"/>
        </w:rPr>
      </w:pPr>
      <w:r w:rsidRPr="00800412">
        <w:rPr>
          <w:noProof/>
        </w:rPr>
        <w:t>b)</w:t>
      </w:r>
      <w:r w:rsidRPr="00800412">
        <w:rPr>
          <w:noProof/>
        </w:rPr>
        <w:tab/>
      </w:r>
      <w:r w:rsidR="001E75FE" w:rsidRPr="00800412">
        <w:rPr>
          <w:noProof/>
        </w:rPr>
        <w:t>Direktiivi 85/374/EMÜ a</w:t>
      </w:r>
      <w:r w:rsidRPr="00800412">
        <w:rPr>
          <w:noProof/>
        </w:rPr>
        <w:t>rtikli 14 suhtes kohaldatakse järgmis</w:t>
      </w:r>
      <w:r w:rsidR="0010389A" w:rsidRPr="00800412">
        <w:rPr>
          <w:noProof/>
        </w:rPr>
        <w:t>t</w:t>
      </w:r>
      <w:r w:rsidRPr="00800412">
        <w:rPr>
          <w:noProof/>
        </w:rPr>
        <w:t>.</w:t>
      </w:r>
    </w:p>
    <w:p w14:paraId="105D5D6A" w14:textId="77777777" w:rsidR="00442014" w:rsidRPr="00800412" w:rsidRDefault="00442014" w:rsidP="00442014">
      <w:pPr>
        <w:ind w:left="567"/>
        <w:rPr>
          <w:noProof/>
          <w:szCs w:val="24"/>
        </w:rPr>
      </w:pPr>
    </w:p>
    <w:p w14:paraId="68D56D98" w14:textId="7D457C20" w:rsidR="00442014" w:rsidRPr="00800412" w:rsidRDefault="00442014" w:rsidP="00442014">
      <w:pPr>
        <w:ind w:left="1134"/>
        <w:rPr>
          <w:noProof/>
          <w:szCs w:val="24"/>
        </w:rPr>
      </w:pPr>
      <w:r w:rsidRPr="00800412">
        <w:rPr>
          <w:noProof/>
        </w:rPr>
        <w:t>Direktiivi</w:t>
      </w:r>
      <w:r w:rsidR="001E75FE" w:rsidRPr="00800412">
        <w:rPr>
          <w:noProof/>
        </w:rPr>
        <w:t xml:space="preserve"> 85/374/EMÜ</w:t>
      </w:r>
      <w:r w:rsidRPr="00800412">
        <w:rPr>
          <w:noProof/>
        </w:rPr>
        <w:t xml:space="preserve"> ei kohaldata tuumaõnnetuste põhjustatud kahjustuse või kahju korral, mis on reguleeritud San Marino ja </w:t>
      </w:r>
      <w:r w:rsidR="001F2E23" w:rsidRPr="00800412">
        <w:rPr>
          <w:noProof/>
        </w:rPr>
        <w:t xml:space="preserve">mis tahes </w:t>
      </w:r>
      <w:r w:rsidRPr="00800412">
        <w:rPr>
          <w:noProof/>
        </w:rPr>
        <w:t>ELi liikmesrii</w:t>
      </w:r>
      <w:r w:rsidR="0094600F" w:rsidRPr="00800412">
        <w:rPr>
          <w:noProof/>
        </w:rPr>
        <w:t>gi</w:t>
      </w:r>
      <w:r w:rsidRPr="00800412">
        <w:rPr>
          <w:noProof/>
        </w:rPr>
        <w:t xml:space="preserve"> poolt ratifitseeritud rahvusvahelise konventsiooniga.</w:t>
      </w:r>
    </w:p>
    <w:p w14:paraId="5EDA5900" w14:textId="77777777" w:rsidR="00442014" w:rsidRPr="00800412" w:rsidRDefault="00442014" w:rsidP="00442014">
      <w:pPr>
        <w:ind w:left="567"/>
        <w:rPr>
          <w:noProof/>
          <w:szCs w:val="24"/>
        </w:rPr>
      </w:pPr>
    </w:p>
    <w:p w14:paraId="79954DB5" w14:textId="77777777" w:rsidR="00442014" w:rsidRPr="00800412" w:rsidRDefault="00442014" w:rsidP="00442014">
      <w:pPr>
        <w:ind w:left="567"/>
        <w:rPr>
          <w:noProof/>
          <w:szCs w:val="24"/>
        </w:rPr>
      </w:pPr>
    </w:p>
    <w:p w14:paraId="6FD30A7E" w14:textId="77777777" w:rsidR="00442014" w:rsidRPr="00800412" w:rsidRDefault="00442014" w:rsidP="00442014">
      <w:pPr>
        <w:ind w:left="567"/>
        <w:jc w:val="center"/>
        <w:rPr>
          <w:noProof/>
          <w:szCs w:val="24"/>
        </w:rPr>
      </w:pPr>
      <w:r w:rsidRPr="00800412">
        <w:rPr>
          <w:noProof/>
        </w:rPr>
        <w:t>________________</w:t>
      </w:r>
    </w:p>
    <w:p w14:paraId="48231BC5" w14:textId="77777777" w:rsidR="00F01864" w:rsidRPr="00800412" w:rsidRDefault="00F01864" w:rsidP="00442014">
      <w:pPr>
        <w:ind w:left="567"/>
        <w:rPr>
          <w:noProof/>
          <w:szCs w:val="24"/>
        </w:rPr>
        <w:sectPr w:rsidR="00F01864" w:rsidRPr="00800412" w:rsidSect="00F01864">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40BAF128" w14:textId="75BA19ED" w:rsidR="00442014" w:rsidRPr="00800412" w:rsidRDefault="00F01864" w:rsidP="00442014">
      <w:pPr>
        <w:jc w:val="right"/>
        <w:rPr>
          <w:b/>
          <w:bCs/>
          <w:iCs/>
          <w:noProof/>
          <w:szCs w:val="24"/>
          <w:u w:val="single"/>
        </w:rPr>
      </w:pPr>
      <w:r w:rsidRPr="00800412">
        <w:rPr>
          <w:b/>
          <w:noProof/>
          <w:u w:val="single"/>
        </w:rPr>
        <w:lastRenderedPageBreak/>
        <w:t>S</w:t>
      </w:r>
      <w:r w:rsidR="00442014" w:rsidRPr="00800412">
        <w:rPr>
          <w:b/>
          <w:noProof/>
          <w:u w:val="single"/>
        </w:rPr>
        <w:t>AN MARINO PROTOKOLL</w:t>
      </w:r>
      <w:r w:rsidR="00C03728" w:rsidRPr="00800412">
        <w:rPr>
          <w:b/>
          <w:noProof/>
          <w:u w:val="single"/>
        </w:rPr>
        <w:t>. IV LISA</w:t>
      </w:r>
    </w:p>
    <w:p w14:paraId="5EC25CE7" w14:textId="77777777" w:rsidR="00442014" w:rsidRPr="00800412" w:rsidRDefault="00442014" w:rsidP="00442014">
      <w:pPr>
        <w:rPr>
          <w:iCs/>
          <w:noProof/>
          <w:szCs w:val="24"/>
        </w:rPr>
      </w:pPr>
    </w:p>
    <w:p w14:paraId="6172EDCC" w14:textId="77777777" w:rsidR="00442014" w:rsidRPr="00800412" w:rsidRDefault="00442014" w:rsidP="00442014">
      <w:pPr>
        <w:rPr>
          <w:iCs/>
          <w:noProof/>
          <w:szCs w:val="24"/>
        </w:rPr>
      </w:pPr>
    </w:p>
    <w:p w14:paraId="111989D2" w14:textId="77777777" w:rsidR="00442014" w:rsidRPr="00800412" w:rsidRDefault="00442014" w:rsidP="00442014">
      <w:pPr>
        <w:jc w:val="center"/>
        <w:rPr>
          <w:noProof/>
          <w:szCs w:val="24"/>
        </w:rPr>
      </w:pPr>
      <w:r w:rsidRPr="00800412">
        <w:rPr>
          <w:noProof/>
        </w:rPr>
        <w:t>ENERGIA</w:t>
      </w:r>
    </w:p>
    <w:p w14:paraId="1BC9078C" w14:textId="77777777" w:rsidR="00442014" w:rsidRPr="00800412" w:rsidRDefault="00442014" w:rsidP="00442014">
      <w:pPr>
        <w:jc w:val="center"/>
        <w:rPr>
          <w:noProof/>
          <w:szCs w:val="24"/>
        </w:rPr>
      </w:pPr>
    </w:p>
    <w:p w14:paraId="0A333990" w14:textId="6400B7B6" w:rsidR="00442014" w:rsidRPr="00800412" w:rsidRDefault="00442014" w:rsidP="00442014">
      <w:pPr>
        <w:ind w:right="-1"/>
        <w:jc w:val="center"/>
        <w:rPr>
          <w:noProof/>
          <w:szCs w:val="24"/>
        </w:rPr>
      </w:pPr>
      <w:r w:rsidRPr="00800412">
        <w:rPr>
          <w:noProof/>
        </w:rPr>
        <w:t xml:space="preserve">Raamlepingu artikli 13 </w:t>
      </w:r>
      <w:r w:rsidR="001E75FE" w:rsidRPr="00800412">
        <w:rPr>
          <w:noProof/>
        </w:rPr>
        <w:t xml:space="preserve">lõike 1 </w:t>
      </w:r>
      <w:r w:rsidRPr="00800412">
        <w:rPr>
          <w:noProof/>
        </w:rPr>
        <w:t>punktiga d ettenähtud loetelu</w:t>
      </w:r>
    </w:p>
    <w:p w14:paraId="6A340986" w14:textId="77777777" w:rsidR="00442014" w:rsidRPr="00800412" w:rsidRDefault="00442014" w:rsidP="00442014">
      <w:pPr>
        <w:tabs>
          <w:tab w:val="left" w:pos="2712"/>
        </w:tabs>
        <w:rPr>
          <w:noProof/>
          <w:szCs w:val="24"/>
        </w:rPr>
      </w:pPr>
    </w:p>
    <w:p w14:paraId="695E4D11" w14:textId="77777777" w:rsidR="00442014" w:rsidRPr="00800412" w:rsidRDefault="00442014" w:rsidP="00442014">
      <w:pPr>
        <w:tabs>
          <w:tab w:val="left" w:pos="2712"/>
        </w:tabs>
        <w:rPr>
          <w:noProof/>
          <w:szCs w:val="24"/>
        </w:rPr>
      </w:pPr>
      <w:r w:rsidRPr="00800412">
        <w:rPr>
          <w:noProof/>
        </w:rPr>
        <w:t>SISUKORD</w:t>
      </w:r>
    </w:p>
    <w:p w14:paraId="61BF7AE3" w14:textId="77777777" w:rsidR="00442014" w:rsidRPr="00800412" w:rsidRDefault="00442014" w:rsidP="00442014">
      <w:pPr>
        <w:tabs>
          <w:tab w:val="left" w:pos="2712"/>
        </w:tabs>
        <w:rPr>
          <w:noProof/>
          <w:szCs w:val="24"/>
        </w:rPr>
      </w:pPr>
    </w:p>
    <w:p w14:paraId="09DA3E05" w14:textId="2E46D21D" w:rsidR="00442014" w:rsidRPr="00800412" w:rsidRDefault="00442014" w:rsidP="00442014">
      <w:pPr>
        <w:tabs>
          <w:tab w:val="right" w:leader="dot" w:pos="9638"/>
        </w:tabs>
        <w:ind w:left="567" w:hanging="567"/>
        <w:rPr>
          <w:noProof/>
          <w:szCs w:val="24"/>
        </w:rPr>
      </w:pPr>
      <w:r w:rsidRPr="00800412">
        <w:rPr>
          <w:noProof/>
        </w:rPr>
        <w:t>1</w:t>
      </w:r>
      <w:r w:rsidRPr="00800412">
        <w:rPr>
          <w:noProof/>
        </w:rPr>
        <w:tab/>
        <w:t>Üldsätted</w:t>
      </w:r>
    </w:p>
    <w:p w14:paraId="1489FA58" w14:textId="6DF75CE7" w:rsidR="00442014" w:rsidRPr="00800412" w:rsidRDefault="00442014" w:rsidP="00442014">
      <w:pPr>
        <w:tabs>
          <w:tab w:val="left" w:pos="567"/>
          <w:tab w:val="right" w:leader="dot" w:pos="9638"/>
        </w:tabs>
        <w:ind w:left="567" w:hanging="567"/>
        <w:rPr>
          <w:noProof/>
          <w:szCs w:val="24"/>
        </w:rPr>
      </w:pPr>
      <w:r w:rsidRPr="00800412">
        <w:rPr>
          <w:noProof/>
        </w:rPr>
        <w:t>2</w:t>
      </w:r>
      <w:r w:rsidRPr="00800412">
        <w:rPr>
          <w:noProof/>
        </w:rPr>
        <w:tab/>
        <w:t>Nafta</w:t>
      </w:r>
    </w:p>
    <w:p w14:paraId="0C55C21C" w14:textId="45B3F6DD" w:rsidR="00442014" w:rsidRPr="00800412" w:rsidRDefault="00442014" w:rsidP="00442014">
      <w:pPr>
        <w:tabs>
          <w:tab w:val="left" w:pos="567"/>
          <w:tab w:val="right" w:leader="dot" w:pos="9638"/>
        </w:tabs>
        <w:rPr>
          <w:noProof/>
          <w:szCs w:val="24"/>
        </w:rPr>
      </w:pPr>
      <w:r w:rsidRPr="00800412">
        <w:rPr>
          <w:noProof/>
        </w:rPr>
        <w:t>3</w:t>
      </w:r>
      <w:r w:rsidRPr="00800412">
        <w:rPr>
          <w:noProof/>
        </w:rPr>
        <w:tab/>
        <w:t>Gaas</w:t>
      </w:r>
    </w:p>
    <w:p w14:paraId="5104723B" w14:textId="24125A52" w:rsidR="00442014" w:rsidRPr="00800412" w:rsidRDefault="00442014" w:rsidP="00A76429">
      <w:pPr>
        <w:tabs>
          <w:tab w:val="left" w:pos="567"/>
          <w:tab w:val="right" w:leader="dot" w:pos="9638"/>
        </w:tabs>
        <w:rPr>
          <w:noProof/>
          <w:szCs w:val="24"/>
        </w:rPr>
      </w:pPr>
      <w:r w:rsidRPr="00800412">
        <w:rPr>
          <w:noProof/>
        </w:rPr>
        <w:t>4</w:t>
      </w:r>
      <w:r w:rsidRPr="00800412">
        <w:rPr>
          <w:noProof/>
        </w:rPr>
        <w:tab/>
        <w:t>Elektrienergia</w:t>
      </w:r>
    </w:p>
    <w:p w14:paraId="329F14E8" w14:textId="6F1FD40D" w:rsidR="00442014" w:rsidRPr="00800412" w:rsidRDefault="00442014" w:rsidP="00442014">
      <w:pPr>
        <w:tabs>
          <w:tab w:val="left" w:pos="567"/>
          <w:tab w:val="right" w:leader="dot" w:pos="9638"/>
        </w:tabs>
        <w:rPr>
          <w:noProof/>
          <w:szCs w:val="24"/>
        </w:rPr>
      </w:pPr>
      <w:r w:rsidRPr="00800412">
        <w:rPr>
          <w:noProof/>
        </w:rPr>
        <w:t>5</w:t>
      </w:r>
      <w:r w:rsidRPr="00800412">
        <w:rPr>
          <w:noProof/>
        </w:rPr>
        <w:tab/>
        <w:t>Taastuvenergia</w:t>
      </w:r>
    </w:p>
    <w:p w14:paraId="1BF1C919" w14:textId="3316F5E1" w:rsidR="00442014" w:rsidRPr="00800412" w:rsidRDefault="00442014" w:rsidP="00442014">
      <w:pPr>
        <w:tabs>
          <w:tab w:val="left" w:pos="567"/>
          <w:tab w:val="right" w:leader="dot" w:pos="9638"/>
        </w:tabs>
        <w:rPr>
          <w:noProof/>
          <w:szCs w:val="24"/>
        </w:rPr>
      </w:pPr>
      <w:r w:rsidRPr="00800412">
        <w:rPr>
          <w:noProof/>
        </w:rPr>
        <w:t>6</w:t>
      </w:r>
      <w:r w:rsidRPr="00800412">
        <w:rPr>
          <w:noProof/>
        </w:rPr>
        <w:tab/>
        <w:t>Energiatõhusus – üldsätted</w:t>
      </w:r>
    </w:p>
    <w:p w14:paraId="25BC7C21" w14:textId="12E375A8" w:rsidR="00442014" w:rsidRPr="00800412" w:rsidRDefault="00442014" w:rsidP="00442014">
      <w:pPr>
        <w:tabs>
          <w:tab w:val="left" w:pos="567"/>
          <w:tab w:val="right" w:leader="dot" w:pos="9638"/>
        </w:tabs>
        <w:rPr>
          <w:noProof/>
          <w:szCs w:val="24"/>
        </w:rPr>
      </w:pPr>
      <w:r w:rsidRPr="00800412">
        <w:rPr>
          <w:noProof/>
        </w:rPr>
        <w:t>7</w:t>
      </w:r>
      <w:r w:rsidRPr="00800412">
        <w:rPr>
          <w:noProof/>
        </w:rPr>
        <w:tab/>
        <w:t>Energiamärgistus</w:t>
      </w:r>
    </w:p>
    <w:p w14:paraId="4AF2D2BB" w14:textId="3B257B5C" w:rsidR="00442014" w:rsidRPr="00800412" w:rsidRDefault="00442014" w:rsidP="00442014">
      <w:pPr>
        <w:tabs>
          <w:tab w:val="left" w:pos="567"/>
          <w:tab w:val="right" w:leader="dot" w:pos="9638"/>
        </w:tabs>
        <w:rPr>
          <w:noProof/>
          <w:szCs w:val="24"/>
        </w:rPr>
      </w:pPr>
      <w:r w:rsidRPr="00800412">
        <w:rPr>
          <w:noProof/>
        </w:rPr>
        <w:t>8</w:t>
      </w:r>
      <w:r w:rsidRPr="00800412">
        <w:rPr>
          <w:noProof/>
        </w:rPr>
        <w:tab/>
        <w:t>Hoonete energiatõhusus</w:t>
      </w:r>
    </w:p>
    <w:p w14:paraId="608B3A7B" w14:textId="27FA3D48" w:rsidR="00442014" w:rsidRPr="00800412" w:rsidRDefault="00442014" w:rsidP="00A76429">
      <w:pPr>
        <w:tabs>
          <w:tab w:val="left" w:pos="567"/>
          <w:tab w:val="right" w:leader="dot" w:pos="9638"/>
        </w:tabs>
        <w:rPr>
          <w:noProof/>
          <w:szCs w:val="24"/>
        </w:rPr>
      </w:pPr>
      <w:r w:rsidRPr="00800412">
        <w:rPr>
          <w:noProof/>
        </w:rPr>
        <w:t>9</w:t>
      </w:r>
      <w:r w:rsidRPr="00800412">
        <w:rPr>
          <w:noProof/>
        </w:rPr>
        <w:tab/>
        <w:t>Rehvid</w:t>
      </w:r>
    </w:p>
    <w:p w14:paraId="584F65C3" w14:textId="460DCA39" w:rsidR="00442014" w:rsidRPr="00800412" w:rsidRDefault="00442014" w:rsidP="00442014">
      <w:pPr>
        <w:tabs>
          <w:tab w:val="left" w:pos="567"/>
          <w:tab w:val="right" w:leader="dot" w:pos="9638"/>
        </w:tabs>
        <w:rPr>
          <w:noProof/>
          <w:szCs w:val="24"/>
        </w:rPr>
      </w:pPr>
      <w:r w:rsidRPr="00800412">
        <w:rPr>
          <w:noProof/>
        </w:rPr>
        <w:t>10</w:t>
      </w:r>
      <w:r w:rsidRPr="00800412">
        <w:rPr>
          <w:noProof/>
        </w:rPr>
        <w:tab/>
        <w:t>Energiat tarbivate toodete ökodisain</w:t>
      </w:r>
    </w:p>
    <w:p w14:paraId="78FFC4F3" w14:textId="77777777" w:rsidR="00442014" w:rsidRPr="00800412" w:rsidRDefault="00442014" w:rsidP="00442014">
      <w:pPr>
        <w:rPr>
          <w:noProof/>
          <w:szCs w:val="24"/>
        </w:rPr>
      </w:pPr>
    </w:p>
    <w:p w14:paraId="05266E03" w14:textId="77777777" w:rsidR="0055545C" w:rsidRPr="00800412" w:rsidRDefault="0055545C" w:rsidP="00442014">
      <w:pPr>
        <w:rPr>
          <w:noProof/>
          <w:szCs w:val="24"/>
        </w:rPr>
      </w:pPr>
    </w:p>
    <w:p w14:paraId="4F90B247" w14:textId="7D143EDB" w:rsidR="00F01864" w:rsidRPr="00800412" w:rsidRDefault="00F01864" w:rsidP="00F01864">
      <w:pPr>
        <w:rPr>
          <w:noProof/>
        </w:rPr>
      </w:pPr>
      <w:r w:rsidRPr="00800412">
        <w:rPr>
          <w:noProof/>
        </w:rPr>
        <w:br w:type="page"/>
      </w:r>
    </w:p>
    <w:p w14:paraId="073399B0" w14:textId="0CBC5B70" w:rsidR="00442014" w:rsidRPr="00800412" w:rsidRDefault="00F01864" w:rsidP="00442014">
      <w:pPr>
        <w:tabs>
          <w:tab w:val="left" w:pos="2712"/>
        </w:tabs>
        <w:rPr>
          <w:noProof/>
          <w:szCs w:val="24"/>
        </w:rPr>
      </w:pPr>
      <w:r w:rsidRPr="00800412">
        <w:rPr>
          <w:noProof/>
        </w:rPr>
        <w:lastRenderedPageBreak/>
        <w:t>S</w:t>
      </w:r>
      <w:r w:rsidR="00442014" w:rsidRPr="00800412">
        <w:rPr>
          <w:noProof/>
        </w:rPr>
        <w:t>ISSEJUHATUS</w:t>
      </w:r>
    </w:p>
    <w:p w14:paraId="619BAEB5" w14:textId="77777777" w:rsidR="00442014" w:rsidRPr="00800412" w:rsidRDefault="00442014" w:rsidP="00442014">
      <w:pPr>
        <w:tabs>
          <w:tab w:val="left" w:pos="2712"/>
        </w:tabs>
        <w:rPr>
          <w:noProof/>
          <w:szCs w:val="24"/>
        </w:rPr>
      </w:pPr>
    </w:p>
    <w:p w14:paraId="2C8A3151" w14:textId="1A13C919" w:rsidR="00442014" w:rsidRPr="00800412" w:rsidRDefault="00442014" w:rsidP="00442014">
      <w:pPr>
        <w:tabs>
          <w:tab w:val="left" w:pos="2712"/>
        </w:tabs>
        <w:rPr>
          <w:noProof/>
          <w:szCs w:val="24"/>
        </w:rPr>
      </w:pPr>
      <w:r w:rsidRPr="00800412">
        <w:rPr>
          <w:noProof/>
        </w:rPr>
        <w:t xml:space="preserve">Kui </w:t>
      </w:r>
      <w:r w:rsidR="001E75FE" w:rsidRPr="00800412">
        <w:rPr>
          <w:noProof/>
          <w:szCs w:val="24"/>
        </w:rPr>
        <w:t xml:space="preserve">käesolevas lisas ei ole sätestatud teisiti, kohaldatakse raamprotokolli nr 1 juhul, kui </w:t>
      </w:r>
      <w:r w:rsidRPr="00800412">
        <w:rPr>
          <w:noProof/>
        </w:rPr>
        <w:t xml:space="preserve">käesolevas lisas </w:t>
      </w:r>
      <w:r w:rsidR="001E75FE" w:rsidRPr="00800412">
        <w:rPr>
          <w:noProof/>
        </w:rPr>
        <w:t>osutatud</w:t>
      </w:r>
      <w:r w:rsidRPr="00800412">
        <w:rPr>
          <w:noProof/>
        </w:rPr>
        <w:t xml:space="preserve"> </w:t>
      </w:r>
      <w:r w:rsidR="001E75FE" w:rsidRPr="00800412">
        <w:rPr>
          <w:noProof/>
        </w:rPr>
        <w:t xml:space="preserve">ELi </w:t>
      </w:r>
      <w:r w:rsidRPr="00800412">
        <w:rPr>
          <w:noProof/>
        </w:rPr>
        <w:t>õigusaktid sisaldavad mõisteid või viitavad menetlustele, mis on omased ELi õiguskorrale, nagu:</w:t>
      </w:r>
    </w:p>
    <w:p w14:paraId="4C92C8EA" w14:textId="77777777" w:rsidR="00442014" w:rsidRPr="00800412" w:rsidRDefault="00442014" w:rsidP="00442014">
      <w:pPr>
        <w:tabs>
          <w:tab w:val="left" w:pos="2712"/>
        </w:tabs>
        <w:rPr>
          <w:noProof/>
          <w:szCs w:val="24"/>
        </w:rPr>
      </w:pPr>
    </w:p>
    <w:p w14:paraId="3632A6B4" w14:textId="77777777" w:rsidR="00442014" w:rsidRPr="00800412" w:rsidRDefault="00442014" w:rsidP="00442014">
      <w:pPr>
        <w:tabs>
          <w:tab w:val="left" w:pos="567"/>
        </w:tabs>
        <w:rPr>
          <w:noProof/>
          <w:szCs w:val="24"/>
        </w:rPr>
      </w:pPr>
      <w:r w:rsidRPr="00800412">
        <w:rPr>
          <w:noProof/>
        </w:rPr>
        <w:t>–</w:t>
      </w:r>
      <w:r w:rsidRPr="00800412">
        <w:rPr>
          <w:noProof/>
        </w:rPr>
        <w:tab/>
        <w:t>põhjendused,</w:t>
      </w:r>
    </w:p>
    <w:p w14:paraId="50321E3B" w14:textId="77777777" w:rsidR="00442014" w:rsidRPr="00800412" w:rsidRDefault="00442014" w:rsidP="00442014">
      <w:pPr>
        <w:tabs>
          <w:tab w:val="left" w:pos="567"/>
        </w:tabs>
        <w:rPr>
          <w:noProof/>
          <w:szCs w:val="24"/>
        </w:rPr>
      </w:pPr>
    </w:p>
    <w:p w14:paraId="2DBEAB48" w14:textId="77777777" w:rsidR="00442014" w:rsidRPr="00800412" w:rsidRDefault="00442014" w:rsidP="00442014">
      <w:pPr>
        <w:rPr>
          <w:noProof/>
          <w:szCs w:val="24"/>
        </w:rPr>
      </w:pPr>
      <w:r w:rsidRPr="00800412">
        <w:rPr>
          <w:noProof/>
        </w:rPr>
        <w:t>–</w:t>
      </w:r>
      <w:r w:rsidRPr="00800412">
        <w:rPr>
          <w:noProof/>
        </w:rPr>
        <w:tab/>
        <w:t>ELi õigusaktide adressaadid,</w:t>
      </w:r>
    </w:p>
    <w:p w14:paraId="06BDA793" w14:textId="77777777" w:rsidR="00442014" w:rsidRPr="00800412" w:rsidRDefault="00442014" w:rsidP="00442014">
      <w:pPr>
        <w:tabs>
          <w:tab w:val="left" w:pos="567"/>
        </w:tabs>
        <w:rPr>
          <w:noProof/>
          <w:szCs w:val="24"/>
        </w:rPr>
      </w:pPr>
    </w:p>
    <w:p w14:paraId="34D271A5" w14:textId="77777777" w:rsidR="00442014" w:rsidRPr="00800412" w:rsidRDefault="00442014" w:rsidP="00442014">
      <w:pPr>
        <w:tabs>
          <w:tab w:val="left" w:pos="567"/>
        </w:tabs>
        <w:rPr>
          <w:noProof/>
          <w:szCs w:val="24"/>
        </w:rPr>
      </w:pPr>
      <w:r w:rsidRPr="00800412">
        <w:rPr>
          <w:noProof/>
        </w:rPr>
        <w:t>–</w:t>
      </w:r>
      <w:r w:rsidRPr="00800412">
        <w:rPr>
          <w:noProof/>
        </w:rPr>
        <w:tab/>
        <w:t>viited ELi territooriumidele või keeltele,</w:t>
      </w:r>
    </w:p>
    <w:p w14:paraId="085E861C" w14:textId="77777777" w:rsidR="00442014" w:rsidRPr="00800412" w:rsidRDefault="00442014" w:rsidP="00442014">
      <w:pPr>
        <w:tabs>
          <w:tab w:val="left" w:pos="567"/>
        </w:tabs>
        <w:ind w:left="567" w:hanging="567"/>
        <w:rPr>
          <w:noProof/>
          <w:szCs w:val="24"/>
        </w:rPr>
      </w:pPr>
    </w:p>
    <w:p w14:paraId="2D4B985F" w14:textId="166B00BD" w:rsidR="00442014" w:rsidRPr="00800412" w:rsidRDefault="00442014" w:rsidP="00442014">
      <w:pPr>
        <w:tabs>
          <w:tab w:val="left" w:pos="567"/>
        </w:tabs>
        <w:ind w:left="567" w:hanging="567"/>
        <w:rPr>
          <w:noProof/>
          <w:szCs w:val="24"/>
        </w:rPr>
      </w:pPr>
      <w:r w:rsidRPr="00800412">
        <w:rPr>
          <w:noProof/>
        </w:rPr>
        <w:t>–</w:t>
      </w:r>
      <w:r w:rsidRPr="00800412">
        <w:rPr>
          <w:noProof/>
        </w:rPr>
        <w:tab/>
        <w:t>viited ELi liikmesriikide, nende avaliku sektori asutuste, ettevõtete või üksikisikute õigustele ja kohustustele üksteise suhtes</w:t>
      </w:r>
      <w:r w:rsidR="00602A26" w:rsidRPr="00800412">
        <w:rPr>
          <w:noProof/>
        </w:rPr>
        <w:t>,</w:t>
      </w:r>
      <w:r w:rsidRPr="00800412">
        <w:rPr>
          <w:noProof/>
        </w:rPr>
        <w:t xml:space="preserve"> ning</w:t>
      </w:r>
    </w:p>
    <w:p w14:paraId="482130D4" w14:textId="77777777" w:rsidR="00442014" w:rsidRPr="00800412" w:rsidRDefault="00442014" w:rsidP="00442014">
      <w:pPr>
        <w:tabs>
          <w:tab w:val="left" w:pos="567"/>
        </w:tabs>
        <w:rPr>
          <w:noProof/>
          <w:szCs w:val="24"/>
        </w:rPr>
      </w:pPr>
    </w:p>
    <w:p w14:paraId="3C5B1752" w14:textId="04167623" w:rsidR="00442014" w:rsidRPr="00800412" w:rsidRDefault="00442014" w:rsidP="00442014">
      <w:pPr>
        <w:tabs>
          <w:tab w:val="left" w:pos="567"/>
        </w:tabs>
        <w:rPr>
          <w:noProof/>
          <w:szCs w:val="24"/>
        </w:rPr>
      </w:pPr>
      <w:r w:rsidRPr="00800412">
        <w:rPr>
          <w:noProof/>
        </w:rPr>
        <w:t>–</w:t>
      </w:r>
      <w:r w:rsidRPr="00800412">
        <w:rPr>
          <w:noProof/>
        </w:rPr>
        <w:tab/>
        <w:t>viited teabe andmise ja teatamise korrale</w:t>
      </w:r>
      <w:r w:rsidR="00602A26" w:rsidRPr="00800412">
        <w:rPr>
          <w:noProof/>
        </w:rPr>
        <w:t>.</w:t>
      </w:r>
    </w:p>
    <w:p w14:paraId="1EC004CB" w14:textId="77777777" w:rsidR="00442014" w:rsidRPr="00800412" w:rsidRDefault="00442014" w:rsidP="00442014">
      <w:pPr>
        <w:rPr>
          <w:noProof/>
          <w:szCs w:val="24"/>
        </w:rPr>
      </w:pPr>
    </w:p>
    <w:p w14:paraId="47849D43" w14:textId="77777777" w:rsidR="00442014" w:rsidRPr="00800412" w:rsidRDefault="00442014" w:rsidP="00442014">
      <w:pPr>
        <w:rPr>
          <w:noProof/>
          <w:szCs w:val="24"/>
        </w:rPr>
      </w:pPr>
      <w:r w:rsidRPr="00800412">
        <w:rPr>
          <w:noProof/>
        </w:rPr>
        <w:t>OSUTATUD ÕIGUSAKTID</w:t>
      </w:r>
    </w:p>
    <w:p w14:paraId="4591F20D" w14:textId="77777777" w:rsidR="00442014" w:rsidRPr="00800412" w:rsidRDefault="00442014" w:rsidP="00442014">
      <w:pPr>
        <w:rPr>
          <w:noProof/>
          <w:szCs w:val="24"/>
        </w:rPr>
      </w:pPr>
    </w:p>
    <w:p w14:paraId="0AFFA6FB" w14:textId="77777777" w:rsidR="00442014" w:rsidRPr="00800412" w:rsidRDefault="00442014" w:rsidP="00442014">
      <w:pPr>
        <w:rPr>
          <w:noProof/>
          <w:szCs w:val="24"/>
        </w:rPr>
      </w:pPr>
    </w:p>
    <w:p w14:paraId="3410A2FB" w14:textId="7D4936F2" w:rsidR="00F01864" w:rsidRPr="00800412" w:rsidRDefault="00F01864" w:rsidP="00F01864">
      <w:pPr>
        <w:rPr>
          <w:noProof/>
        </w:rPr>
      </w:pPr>
      <w:r w:rsidRPr="00800412">
        <w:rPr>
          <w:noProof/>
        </w:rPr>
        <w:br w:type="page"/>
      </w:r>
    </w:p>
    <w:p w14:paraId="0CB59EE3" w14:textId="7CCDD1DB" w:rsidR="00442014" w:rsidRPr="00800412" w:rsidRDefault="00F01864" w:rsidP="00442014">
      <w:pPr>
        <w:jc w:val="center"/>
        <w:rPr>
          <w:noProof/>
          <w:szCs w:val="24"/>
        </w:rPr>
      </w:pPr>
      <w:r w:rsidRPr="00800412">
        <w:rPr>
          <w:noProof/>
        </w:rPr>
        <w:t>1</w:t>
      </w:r>
      <w:r w:rsidR="00442014" w:rsidRPr="00800412">
        <w:rPr>
          <w:noProof/>
        </w:rPr>
        <w:t>. PEATÜKK</w:t>
      </w:r>
    </w:p>
    <w:p w14:paraId="2E9D2AAE" w14:textId="77777777" w:rsidR="00442014" w:rsidRPr="00800412" w:rsidRDefault="00442014" w:rsidP="00442014">
      <w:pPr>
        <w:jc w:val="center"/>
        <w:rPr>
          <w:noProof/>
          <w:szCs w:val="24"/>
        </w:rPr>
      </w:pPr>
    </w:p>
    <w:p w14:paraId="5E7B223C" w14:textId="77777777" w:rsidR="00442014" w:rsidRPr="00800412" w:rsidRDefault="00442014" w:rsidP="00442014">
      <w:pPr>
        <w:ind w:left="567" w:hanging="567"/>
        <w:jc w:val="center"/>
        <w:rPr>
          <w:noProof/>
          <w:szCs w:val="24"/>
        </w:rPr>
      </w:pPr>
      <w:r w:rsidRPr="00800412">
        <w:rPr>
          <w:noProof/>
        </w:rPr>
        <w:t>ÜLDSÄTTED</w:t>
      </w:r>
    </w:p>
    <w:p w14:paraId="34DD4D83" w14:textId="77777777" w:rsidR="00442014" w:rsidRPr="00800412" w:rsidRDefault="00442014" w:rsidP="00442014">
      <w:pPr>
        <w:rPr>
          <w:noProof/>
          <w:szCs w:val="24"/>
        </w:rPr>
      </w:pPr>
    </w:p>
    <w:p w14:paraId="28F35BC7" w14:textId="77777777" w:rsidR="00442014" w:rsidRPr="00800412" w:rsidRDefault="00442014" w:rsidP="00442014">
      <w:pPr>
        <w:ind w:left="567" w:hanging="567"/>
        <w:rPr>
          <w:noProof/>
          <w:szCs w:val="24"/>
        </w:rPr>
      </w:pPr>
      <w:r w:rsidRPr="00800412">
        <w:rPr>
          <w:noProof/>
        </w:rPr>
        <w:t>1.</w:t>
      </w:r>
      <w:r w:rsidRPr="00800412">
        <w:rPr>
          <w:noProof/>
        </w:rPr>
        <w:tab/>
        <w:t>31994 L 0022: Euroopa Parlamendi ja nõukogu direktiiv 94/22/EÜ, 30. mai 1994, süsivesinike geoloogilise luure, uurimise ja tootmise lubade andmis- ning kasutamistingimuste kohta (EÜT L 164, 30.6.1994, lk 3), muudetud järgmis(t)e õigusakti(de)ga:</w:t>
      </w:r>
    </w:p>
    <w:p w14:paraId="1B14BC2F" w14:textId="77777777" w:rsidR="00442014" w:rsidRPr="00800412" w:rsidRDefault="00442014" w:rsidP="00442014">
      <w:pPr>
        <w:ind w:left="1134" w:hanging="567"/>
        <w:rPr>
          <w:noProof/>
          <w:szCs w:val="24"/>
        </w:rPr>
      </w:pPr>
    </w:p>
    <w:p w14:paraId="05841737" w14:textId="77777777" w:rsidR="00442014" w:rsidRPr="00800412" w:rsidRDefault="00442014" w:rsidP="00442014">
      <w:pPr>
        <w:ind w:left="1134" w:hanging="567"/>
        <w:rPr>
          <w:noProof/>
          <w:szCs w:val="24"/>
        </w:rPr>
      </w:pPr>
      <w:r w:rsidRPr="00800412">
        <w:rPr>
          <w:noProof/>
        </w:rPr>
        <w:t>–</w:t>
      </w:r>
      <w:r w:rsidRPr="00800412">
        <w:rPr>
          <w:noProof/>
        </w:rPr>
        <w:tab/>
        <w:t>32018 R 1999: Euroopa Parlamendi ja nõukogu määrus (EL) 2018/1999, 11. detsember 2018 (ELT L 328, 21.12.2018, lk 1).</w:t>
      </w:r>
    </w:p>
    <w:p w14:paraId="377B5F0A" w14:textId="77777777" w:rsidR="00442014" w:rsidRPr="00800412" w:rsidRDefault="00442014" w:rsidP="00442014">
      <w:pPr>
        <w:ind w:left="567"/>
        <w:rPr>
          <w:noProof/>
          <w:szCs w:val="24"/>
        </w:rPr>
      </w:pPr>
    </w:p>
    <w:p w14:paraId="12F9D61B" w14:textId="7134233A" w:rsidR="00442014" w:rsidRPr="00800412" w:rsidRDefault="00442014" w:rsidP="00442014">
      <w:pPr>
        <w:ind w:left="567"/>
        <w:rPr>
          <w:noProof/>
        </w:rPr>
      </w:pPr>
      <w:r w:rsidRPr="00800412">
        <w:rPr>
          <w:noProof/>
        </w:rPr>
        <w:t xml:space="preserve">Käesolevas lepingus loetakse direktiivi </w:t>
      </w:r>
      <w:r w:rsidR="00121720" w:rsidRPr="00800412">
        <w:rPr>
          <w:noProof/>
        </w:rPr>
        <w:t xml:space="preserve">94/22/EÜ </w:t>
      </w:r>
      <w:r w:rsidRPr="00800412">
        <w:rPr>
          <w:noProof/>
        </w:rPr>
        <w:t>sätteid järgmises kohanduses.</w:t>
      </w:r>
    </w:p>
    <w:p w14:paraId="25286A36" w14:textId="77777777" w:rsidR="00121720" w:rsidRPr="00800412" w:rsidRDefault="00121720" w:rsidP="00442014">
      <w:pPr>
        <w:ind w:left="567"/>
        <w:rPr>
          <w:noProof/>
          <w:szCs w:val="24"/>
        </w:rPr>
      </w:pPr>
    </w:p>
    <w:p w14:paraId="15978AA0" w14:textId="783855B0" w:rsidR="00442014" w:rsidRPr="00800412" w:rsidRDefault="00442014" w:rsidP="00442014">
      <w:pPr>
        <w:ind w:left="567"/>
        <w:rPr>
          <w:noProof/>
          <w:szCs w:val="24"/>
        </w:rPr>
      </w:pPr>
      <w:r w:rsidRPr="00800412">
        <w:rPr>
          <w:noProof/>
        </w:rPr>
        <w:t>Kohaldatakse raamprotokolli nr 1 artiklit 4. Raamprotokolli nr 1 artikli 4 lõikes 2 osutatud peatamise ajal ei anna San Marino luba süsivesinike geoloogilise luure, uurimise ja tootmise jaoks oma territooriumil.</w:t>
      </w:r>
    </w:p>
    <w:p w14:paraId="71ADD42B" w14:textId="77777777" w:rsidR="00442014" w:rsidRPr="00800412" w:rsidRDefault="00442014" w:rsidP="00442014">
      <w:pPr>
        <w:ind w:left="567" w:hanging="567"/>
        <w:rPr>
          <w:noProof/>
          <w:szCs w:val="24"/>
        </w:rPr>
      </w:pPr>
    </w:p>
    <w:p w14:paraId="34B170BB" w14:textId="77777777" w:rsidR="00442014" w:rsidRPr="00800412" w:rsidRDefault="00442014" w:rsidP="00442014">
      <w:pPr>
        <w:ind w:left="567" w:hanging="567"/>
        <w:rPr>
          <w:noProof/>
          <w:szCs w:val="24"/>
        </w:rPr>
      </w:pPr>
      <w:r w:rsidRPr="00800412">
        <w:rPr>
          <w:noProof/>
        </w:rPr>
        <w:t>2.</w:t>
      </w:r>
      <w:r w:rsidRPr="00800412">
        <w:rPr>
          <w:noProof/>
        </w:rPr>
        <w:tab/>
        <w:t>32011 R 1227: Euroopa Parlamendi ja nõukogu määrus (EL) nr 1227/2011, 25. oktoober 2011, energia hulgimüügituru terviklikkuse ja läbipaistvuse kohta (ELT L 326, 8.12.2011, lk 1).</w:t>
      </w:r>
    </w:p>
    <w:p w14:paraId="163E7A32" w14:textId="77777777" w:rsidR="00442014" w:rsidRPr="00800412" w:rsidRDefault="00442014" w:rsidP="00442014">
      <w:pPr>
        <w:ind w:left="567" w:hanging="567"/>
        <w:rPr>
          <w:noProof/>
          <w:szCs w:val="24"/>
        </w:rPr>
      </w:pPr>
    </w:p>
    <w:p w14:paraId="75E295D8" w14:textId="77777777" w:rsidR="00442014" w:rsidRPr="00800412" w:rsidRDefault="00442014" w:rsidP="00442014">
      <w:pPr>
        <w:ind w:left="567" w:hanging="567"/>
        <w:rPr>
          <w:noProof/>
          <w:szCs w:val="24"/>
        </w:rPr>
      </w:pPr>
      <w:r w:rsidRPr="00800412">
        <w:rPr>
          <w:noProof/>
        </w:rPr>
        <w:t>3.</w:t>
      </w:r>
      <w:r w:rsidRPr="00800412">
        <w:rPr>
          <w:noProof/>
        </w:rPr>
        <w:tab/>
        <w:t>32013 L 0030: Euroopa Parlamendi ja nõukogu direktiiv 2013/30/EL, 12. juuni 2013, milles käsitletakse avamere nafta- ja gaasiammutamisprotsesside ohutust ja millega muudetakse direktiivi 2004/35/EÜ (ELT L 178, 28.6.2013, lk 66), muudetud järgmis(t)e õigusakti(de)ga:</w:t>
      </w:r>
    </w:p>
    <w:p w14:paraId="109B7CD4" w14:textId="77777777" w:rsidR="00442014" w:rsidRPr="00800412" w:rsidRDefault="00442014" w:rsidP="00442014">
      <w:pPr>
        <w:ind w:left="1134" w:hanging="567"/>
        <w:rPr>
          <w:noProof/>
          <w:szCs w:val="24"/>
        </w:rPr>
      </w:pPr>
    </w:p>
    <w:p w14:paraId="38108025" w14:textId="77777777" w:rsidR="00442014" w:rsidRPr="00800412" w:rsidRDefault="00442014" w:rsidP="00442014">
      <w:pPr>
        <w:ind w:left="1134" w:hanging="567"/>
        <w:rPr>
          <w:noProof/>
          <w:szCs w:val="24"/>
        </w:rPr>
      </w:pPr>
      <w:r w:rsidRPr="00800412">
        <w:rPr>
          <w:noProof/>
        </w:rPr>
        <w:t>–</w:t>
      </w:r>
      <w:r w:rsidRPr="00800412">
        <w:rPr>
          <w:noProof/>
        </w:rPr>
        <w:tab/>
        <w:t>32018 R 1999: Euroopa Parlamendi ja nõukogu määrus (EL) 2018/1999, 11. detsember 2018 (ELT L 328, 21.12.2018, lk 1).</w:t>
      </w:r>
    </w:p>
    <w:p w14:paraId="6C10EEF2" w14:textId="77777777" w:rsidR="00442014" w:rsidRPr="00800412" w:rsidRDefault="00442014" w:rsidP="00442014">
      <w:pPr>
        <w:ind w:left="567" w:hanging="567"/>
        <w:rPr>
          <w:noProof/>
          <w:szCs w:val="24"/>
        </w:rPr>
      </w:pPr>
    </w:p>
    <w:p w14:paraId="53AF5649" w14:textId="088E0511" w:rsidR="00F01864" w:rsidRPr="00800412" w:rsidRDefault="00F01864" w:rsidP="00F01864">
      <w:pPr>
        <w:rPr>
          <w:noProof/>
        </w:rPr>
      </w:pPr>
      <w:r w:rsidRPr="00800412">
        <w:rPr>
          <w:noProof/>
        </w:rPr>
        <w:br w:type="page"/>
      </w:r>
    </w:p>
    <w:p w14:paraId="60AB9C25" w14:textId="4B6508C9" w:rsidR="00442014" w:rsidRPr="00800412" w:rsidRDefault="00F01864" w:rsidP="00442014">
      <w:pPr>
        <w:ind w:left="567" w:hanging="567"/>
        <w:rPr>
          <w:noProof/>
        </w:rPr>
      </w:pPr>
      <w:r w:rsidRPr="00800412">
        <w:rPr>
          <w:noProof/>
        </w:rPr>
        <w:t>4</w:t>
      </w:r>
      <w:r w:rsidR="00442014" w:rsidRPr="00800412">
        <w:rPr>
          <w:noProof/>
        </w:rPr>
        <w:t>.</w:t>
      </w:r>
      <w:r w:rsidR="00442014" w:rsidRPr="00800412">
        <w:rPr>
          <w:noProof/>
        </w:rPr>
        <w:tab/>
        <w:t>32016 R 1952: Euroopa Parlamendi ja nõukogu määrus (EL) 2016/1952, 26. oktoober 2016, mis käsitleb Euroopa maagaasi- ja elektrihinnastatistikat ning millega tunnistatakse kehtetuks direktiiv 2008/92/EÜ (ELT L 311, 17.11.2016, lk 1).</w:t>
      </w:r>
    </w:p>
    <w:p w14:paraId="4176E3FE" w14:textId="77777777" w:rsidR="0094600F" w:rsidRPr="00800412" w:rsidRDefault="0094600F" w:rsidP="00442014">
      <w:pPr>
        <w:ind w:left="567" w:hanging="567"/>
        <w:rPr>
          <w:noProof/>
        </w:rPr>
      </w:pPr>
    </w:p>
    <w:p w14:paraId="2FFC8951" w14:textId="131ED349" w:rsidR="0094600F" w:rsidRPr="00800412" w:rsidRDefault="0094600F" w:rsidP="0094600F">
      <w:pPr>
        <w:ind w:left="567" w:hanging="567"/>
        <w:rPr>
          <w:noProof/>
          <w:szCs w:val="24"/>
        </w:rPr>
      </w:pPr>
      <w:r w:rsidRPr="00800412">
        <w:rPr>
          <w:noProof/>
        </w:rPr>
        <w:tab/>
        <w:t>Siin loetletud ainult informatiivsel eesmärgil</w:t>
      </w:r>
      <w:r w:rsidRPr="00800412">
        <w:rPr>
          <w:szCs w:val="24"/>
        </w:rPr>
        <w:t xml:space="preserve">. </w:t>
      </w:r>
      <w:r w:rsidRPr="00800412">
        <w:rPr>
          <w:noProof/>
        </w:rPr>
        <w:t>Määruse (EL)</w:t>
      </w:r>
      <w:r w:rsidRPr="00800412">
        <w:rPr>
          <w:rFonts w:asciiTheme="majorBidi" w:hAnsiTheme="majorBidi" w:cstheme="majorBidi"/>
          <w:szCs w:val="24"/>
        </w:rPr>
        <w:t> </w:t>
      </w:r>
      <w:r w:rsidRPr="00800412">
        <w:rPr>
          <w:szCs w:val="24"/>
        </w:rPr>
        <w:t>2016/1952</w:t>
      </w:r>
      <w:r w:rsidRPr="00800412">
        <w:rPr>
          <w:noProof/>
        </w:rPr>
        <w:t xml:space="preserve"> kohaldamiseks vt käesoleva lepingu </w:t>
      </w:r>
      <w:r w:rsidRPr="00800412">
        <w:rPr>
          <w:szCs w:val="24"/>
        </w:rPr>
        <w:t>XXI</w:t>
      </w:r>
      <w:r w:rsidRPr="00800412">
        <w:rPr>
          <w:rFonts w:asciiTheme="majorBidi" w:hAnsiTheme="majorBidi" w:cstheme="majorBidi"/>
          <w:szCs w:val="24"/>
        </w:rPr>
        <w:t> </w:t>
      </w:r>
      <w:r w:rsidRPr="00800412">
        <w:rPr>
          <w:szCs w:val="24"/>
        </w:rPr>
        <w:t>lisa.</w:t>
      </w:r>
    </w:p>
    <w:p w14:paraId="32921660" w14:textId="77777777" w:rsidR="00442014" w:rsidRPr="00800412" w:rsidRDefault="00442014" w:rsidP="00442014">
      <w:pPr>
        <w:ind w:left="567" w:hanging="567"/>
        <w:rPr>
          <w:noProof/>
          <w:szCs w:val="24"/>
        </w:rPr>
      </w:pPr>
    </w:p>
    <w:p w14:paraId="29714009" w14:textId="77777777" w:rsidR="00442014" w:rsidRPr="00800412" w:rsidRDefault="00442014" w:rsidP="00442014">
      <w:pPr>
        <w:ind w:left="567" w:hanging="567"/>
        <w:rPr>
          <w:noProof/>
          <w:szCs w:val="24"/>
        </w:rPr>
      </w:pPr>
      <w:r w:rsidRPr="00800412">
        <w:rPr>
          <w:noProof/>
        </w:rPr>
        <w:t>5.</w:t>
      </w:r>
      <w:r w:rsidRPr="00800412">
        <w:rPr>
          <w:noProof/>
        </w:rPr>
        <w:tab/>
        <w:t>32017 D 0684: Euroopa Parlamendi ja nõukogu otsus (EL) 2017/684, 5. aprill 2017, millega luuakse liikmesriikide ja kolmandate riikide valitsuste vahelisi energiakokkuleppeid ja mittesiduvaid leppeid käsitlev teabevahetusmehhanism ning tunnistatakse kehtetuks otsus nr 994/2012/EL (ELT L 99, 12.4.2017, lk 1).</w:t>
      </w:r>
    </w:p>
    <w:p w14:paraId="78B266F8" w14:textId="77777777" w:rsidR="00442014" w:rsidRPr="00800412" w:rsidRDefault="00442014" w:rsidP="00442014">
      <w:pPr>
        <w:ind w:left="567" w:hanging="567"/>
        <w:rPr>
          <w:noProof/>
          <w:szCs w:val="24"/>
        </w:rPr>
      </w:pPr>
    </w:p>
    <w:p w14:paraId="6F251FCB" w14:textId="77777777" w:rsidR="00442014" w:rsidRPr="00800412" w:rsidRDefault="00442014" w:rsidP="00442014">
      <w:pPr>
        <w:ind w:left="567" w:hanging="567"/>
        <w:rPr>
          <w:noProof/>
          <w:szCs w:val="24"/>
        </w:rPr>
      </w:pPr>
      <w:r w:rsidRPr="00800412">
        <w:rPr>
          <w:noProof/>
        </w:rPr>
        <w:t>6.</w:t>
      </w:r>
      <w:r w:rsidRPr="00800412">
        <w:rPr>
          <w:noProof/>
        </w:rPr>
        <w:tab/>
        <w:t>32018 R 1999: Euroopa Parlamendi ja nõukogu määrus (EL) 2018/1999, 11. detsember 2018, milles käsitletakse energialiidu ja kliimameetmete juhtimist ning millega muudetakse Euroopa Parlamendi ja nõukogu määrusi (EÜ) nr 663/2009 ja (EÜ) nr 715/2009, Euroopa Parlamendi ja nõukogu direktiive 94/22/EÜ, 98/70/EÜ, 2009/31/EÜ, 2009/73/EÜ, 2010/31/EL, 2012/27/EL ja 2013/30/EL ning nõukogu direktiive 2009/119/EÜ ja (EL) 2015/652 ning tunnistatakse kehtetuks Euroopa Parlamendi ja nõukogu määrus (EL) nr 525/2013 (ELT L 328, 21.12.2018, lk 1), muudetud järgmis(t)e õigusakti(de)ga:</w:t>
      </w:r>
    </w:p>
    <w:p w14:paraId="7E419791" w14:textId="77777777" w:rsidR="00442014" w:rsidRPr="00800412" w:rsidRDefault="00442014" w:rsidP="00442014">
      <w:pPr>
        <w:ind w:left="1134" w:hanging="567"/>
        <w:rPr>
          <w:noProof/>
          <w:szCs w:val="24"/>
        </w:rPr>
      </w:pPr>
    </w:p>
    <w:p w14:paraId="35609A60" w14:textId="3606C73D" w:rsidR="00442014" w:rsidRPr="00800412" w:rsidRDefault="00442014" w:rsidP="00442014">
      <w:pPr>
        <w:ind w:left="1134" w:hanging="567"/>
        <w:rPr>
          <w:noProof/>
          <w:szCs w:val="24"/>
        </w:rPr>
      </w:pPr>
      <w:r w:rsidRPr="00800412">
        <w:rPr>
          <w:noProof/>
        </w:rPr>
        <w:t>–</w:t>
      </w:r>
      <w:r w:rsidRPr="00800412">
        <w:rPr>
          <w:noProof/>
        </w:rPr>
        <w:tab/>
        <w:t>32019 D 0504: Euroopa Parlamendi ja nõukogu otsus (EL) 2019/504, 19. märts 2019 (ELT L 85</w:t>
      </w:r>
      <w:r w:rsidR="00602A26" w:rsidRPr="00800412">
        <w:rPr>
          <w:szCs w:val="24"/>
        </w:rPr>
        <w:t> </w:t>
      </w:r>
      <w:r w:rsidRPr="00800412">
        <w:rPr>
          <w:noProof/>
        </w:rPr>
        <w:t>I, 27.3.2019, lk 66),</w:t>
      </w:r>
    </w:p>
    <w:p w14:paraId="560F22B9" w14:textId="77777777" w:rsidR="00442014" w:rsidRPr="00800412" w:rsidRDefault="00442014" w:rsidP="00442014">
      <w:pPr>
        <w:ind w:left="1134" w:hanging="567"/>
        <w:rPr>
          <w:noProof/>
          <w:szCs w:val="24"/>
        </w:rPr>
      </w:pPr>
    </w:p>
    <w:p w14:paraId="1DB408D9" w14:textId="77777777" w:rsidR="00442014" w:rsidRPr="00800412" w:rsidRDefault="00442014" w:rsidP="00442014">
      <w:pPr>
        <w:ind w:left="1134" w:hanging="567"/>
        <w:rPr>
          <w:noProof/>
          <w:szCs w:val="24"/>
        </w:rPr>
      </w:pPr>
      <w:r w:rsidRPr="00800412">
        <w:rPr>
          <w:noProof/>
        </w:rPr>
        <w:t>–</w:t>
      </w:r>
      <w:r w:rsidRPr="00800412">
        <w:rPr>
          <w:noProof/>
        </w:rPr>
        <w:tab/>
        <w:t>32021 R 1119: Euroopa Parlamendi ja nõukogu määrus (EL) 2021/1119, 30. juuni 2021 (ELT L 243, 9.7.2021, lk 1).</w:t>
      </w:r>
    </w:p>
    <w:p w14:paraId="1EC4270E" w14:textId="77777777" w:rsidR="00442014" w:rsidRPr="00800412" w:rsidRDefault="00442014" w:rsidP="00442014">
      <w:pPr>
        <w:rPr>
          <w:noProof/>
          <w:szCs w:val="24"/>
        </w:rPr>
      </w:pPr>
    </w:p>
    <w:p w14:paraId="2FF1C24B" w14:textId="68B79295" w:rsidR="00F01864" w:rsidRPr="00800412" w:rsidRDefault="00F01864" w:rsidP="00F01864">
      <w:pPr>
        <w:rPr>
          <w:noProof/>
        </w:rPr>
      </w:pPr>
      <w:r w:rsidRPr="00800412">
        <w:rPr>
          <w:noProof/>
        </w:rPr>
        <w:br w:type="page"/>
      </w:r>
    </w:p>
    <w:p w14:paraId="661AFCBB" w14:textId="657F4813" w:rsidR="00442014" w:rsidRPr="00800412" w:rsidRDefault="00F01864" w:rsidP="00442014">
      <w:pPr>
        <w:ind w:left="567"/>
        <w:rPr>
          <w:noProof/>
          <w:szCs w:val="24"/>
        </w:rPr>
      </w:pPr>
      <w:r w:rsidRPr="00800412">
        <w:rPr>
          <w:noProof/>
        </w:rPr>
        <w:t>K</w:t>
      </w:r>
      <w:r w:rsidR="00442014" w:rsidRPr="00800412">
        <w:rPr>
          <w:noProof/>
        </w:rPr>
        <w:t xml:space="preserve">äesolevas lepingus loetakse määruse </w:t>
      </w:r>
      <w:r w:rsidR="00121720" w:rsidRPr="00800412">
        <w:rPr>
          <w:noProof/>
        </w:rPr>
        <w:t xml:space="preserve">(EL) 2018/1999 </w:t>
      </w:r>
      <w:r w:rsidR="00442014" w:rsidRPr="00800412">
        <w:rPr>
          <w:noProof/>
        </w:rPr>
        <w:t>sätteid järgmises kohanduses.</w:t>
      </w:r>
    </w:p>
    <w:p w14:paraId="345E7810" w14:textId="77777777" w:rsidR="00442014" w:rsidRPr="00800412" w:rsidRDefault="00442014" w:rsidP="00442014">
      <w:pPr>
        <w:rPr>
          <w:noProof/>
          <w:szCs w:val="24"/>
        </w:rPr>
      </w:pPr>
    </w:p>
    <w:p w14:paraId="2730C765" w14:textId="352064E6" w:rsidR="00442014" w:rsidRPr="00800412" w:rsidRDefault="00442014" w:rsidP="00442014">
      <w:pPr>
        <w:ind w:left="1134" w:hanging="567"/>
        <w:rPr>
          <w:noProof/>
          <w:szCs w:val="24"/>
        </w:rPr>
      </w:pPr>
      <w:r w:rsidRPr="00800412">
        <w:rPr>
          <w:noProof/>
        </w:rPr>
        <w:t>a)</w:t>
      </w:r>
      <w:r w:rsidRPr="00800412">
        <w:rPr>
          <w:noProof/>
        </w:rPr>
        <w:tab/>
        <w:t>Artikkel 1 asendatakse järgmisega</w:t>
      </w:r>
      <w:r w:rsidR="00ED3F03" w:rsidRPr="00800412">
        <w:rPr>
          <w:noProof/>
        </w:rPr>
        <w:t>:</w:t>
      </w:r>
    </w:p>
    <w:p w14:paraId="155E2F68" w14:textId="77777777" w:rsidR="00442014" w:rsidRPr="00800412" w:rsidRDefault="00442014" w:rsidP="00442014">
      <w:pPr>
        <w:rPr>
          <w:noProof/>
          <w:szCs w:val="24"/>
        </w:rPr>
      </w:pPr>
    </w:p>
    <w:p w14:paraId="444FFDCF" w14:textId="0D891F20" w:rsidR="00121720" w:rsidRPr="00800412" w:rsidRDefault="00442014" w:rsidP="008D0740">
      <w:pPr>
        <w:ind w:left="993"/>
        <w:rPr>
          <w:noProof/>
        </w:rPr>
      </w:pPr>
      <w:r w:rsidRPr="00800412">
        <w:rPr>
          <w:noProof/>
        </w:rPr>
        <w:t>„</w:t>
      </w:r>
      <w:r w:rsidR="00121720" w:rsidRPr="00800412">
        <w:rPr>
          <w:i/>
          <w:iCs/>
          <w:noProof/>
        </w:rPr>
        <w:t>Artikkel 1</w:t>
      </w:r>
      <w:r w:rsidR="008D0740" w:rsidRPr="00800412">
        <w:rPr>
          <w:noProof/>
        </w:rPr>
        <w:br/>
      </w:r>
      <w:r w:rsidR="00121720" w:rsidRPr="00800412">
        <w:rPr>
          <w:i/>
          <w:iCs/>
          <w:noProof/>
        </w:rPr>
        <w:t>Reguleerimisese ja kohaldamisala</w:t>
      </w:r>
    </w:p>
    <w:p w14:paraId="237E7A0F" w14:textId="77777777" w:rsidR="00121720" w:rsidRPr="00800412" w:rsidRDefault="00121720" w:rsidP="00442014">
      <w:pPr>
        <w:ind w:left="1701" w:hanging="567"/>
        <w:rPr>
          <w:noProof/>
        </w:rPr>
      </w:pPr>
    </w:p>
    <w:p w14:paraId="594D67B8" w14:textId="6EADFAE1" w:rsidR="00442014" w:rsidRPr="00800412" w:rsidRDefault="00442014" w:rsidP="008D0740">
      <w:pPr>
        <w:ind w:left="1560" w:hanging="567"/>
        <w:rPr>
          <w:noProof/>
          <w:szCs w:val="24"/>
        </w:rPr>
      </w:pPr>
      <w:r w:rsidRPr="00800412">
        <w:rPr>
          <w:noProof/>
        </w:rPr>
        <w:t>1.</w:t>
      </w:r>
      <w:r w:rsidRPr="00800412">
        <w:rPr>
          <w:noProof/>
        </w:rPr>
        <w:tab/>
        <w:t>Käesoleva määrusega kehtestatakse juhtimismehhanism, millega</w:t>
      </w:r>
    </w:p>
    <w:p w14:paraId="0990EDDD" w14:textId="77777777" w:rsidR="00442014" w:rsidRPr="00800412" w:rsidRDefault="00442014" w:rsidP="00442014">
      <w:pPr>
        <w:tabs>
          <w:tab w:val="left" w:pos="1701"/>
        </w:tabs>
        <w:ind w:left="1701" w:hanging="567"/>
        <w:rPr>
          <w:noProof/>
          <w:szCs w:val="24"/>
        </w:rPr>
      </w:pPr>
    </w:p>
    <w:p w14:paraId="1801FFF8" w14:textId="22983C96" w:rsidR="00442014" w:rsidRPr="00800412" w:rsidRDefault="00442014" w:rsidP="005A6356">
      <w:pPr>
        <w:ind w:left="2127" w:hanging="567"/>
        <w:rPr>
          <w:noProof/>
          <w:szCs w:val="24"/>
        </w:rPr>
      </w:pPr>
      <w:r w:rsidRPr="00800412">
        <w:rPr>
          <w:noProof/>
        </w:rPr>
        <w:t>a)</w:t>
      </w:r>
      <w:r w:rsidRPr="00800412">
        <w:rPr>
          <w:noProof/>
        </w:rPr>
        <w:tab/>
        <w:t xml:space="preserve">rakendatakse energialiidu eesmärkide ja Pariisi kokkuleppele vastavate ELi kasvuhoonegaaside heite pikaajaliste kohustuste täitmiseks välja töötatud strateegiaid ja meetmeid ning seoses esimese kümneaastase ajavahemikuga (2021–2030) eelkõige liidu 2030. aasta energia- ja kliimaeesmärke, ning rakendatakse San Marino vastavate eesmärkide ja kohustuste </w:t>
      </w:r>
      <w:r w:rsidR="00335BBE" w:rsidRPr="00800412">
        <w:rPr>
          <w:noProof/>
        </w:rPr>
        <w:t xml:space="preserve">täitmiseks </w:t>
      </w:r>
      <w:r w:rsidRPr="00800412">
        <w:rPr>
          <w:noProof/>
        </w:rPr>
        <w:t xml:space="preserve">välja töötatud strateegiaid ja meetmeid ning seoses esimese </w:t>
      </w:r>
      <w:r w:rsidR="0094600F" w:rsidRPr="00800412">
        <w:rPr>
          <w:noProof/>
        </w:rPr>
        <w:t>nelja</w:t>
      </w:r>
      <w:r w:rsidRPr="00800412">
        <w:rPr>
          <w:noProof/>
        </w:rPr>
        <w:t>aastase ajavahemikuga (202</w:t>
      </w:r>
      <w:r w:rsidR="0094600F" w:rsidRPr="00800412">
        <w:rPr>
          <w:noProof/>
        </w:rPr>
        <w:t>7</w:t>
      </w:r>
      <w:r w:rsidRPr="00800412">
        <w:rPr>
          <w:noProof/>
        </w:rPr>
        <w:t>–2030) eelkõige 2030. aasta energia- ja kliimaeesmärke;</w:t>
      </w:r>
    </w:p>
    <w:p w14:paraId="1FC587EA" w14:textId="77777777" w:rsidR="00442014" w:rsidRPr="00800412" w:rsidRDefault="00442014" w:rsidP="00442014">
      <w:pPr>
        <w:tabs>
          <w:tab w:val="left" w:pos="1701"/>
        </w:tabs>
        <w:ind w:left="1701" w:hanging="567"/>
        <w:rPr>
          <w:noProof/>
          <w:szCs w:val="24"/>
        </w:rPr>
      </w:pPr>
    </w:p>
    <w:p w14:paraId="77FBE609" w14:textId="77777777" w:rsidR="00442014" w:rsidRPr="00800412" w:rsidRDefault="00442014" w:rsidP="008D0740">
      <w:pPr>
        <w:ind w:left="2127" w:hanging="708"/>
        <w:rPr>
          <w:noProof/>
          <w:szCs w:val="24"/>
        </w:rPr>
      </w:pPr>
      <w:r w:rsidRPr="00800412">
        <w:rPr>
          <w:noProof/>
        </w:rPr>
        <w:t>b)</w:t>
      </w:r>
      <w:r w:rsidRPr="00800412">
        <w:rPr>
          <w:noProof/>
        </w:rPr>
        <w:tab/>
        <w:t>ergutatakse ELi liikmesriikide ja San Marino vahelist koostööd, eelkõige piirkondlikul tasandil, kui see on asjakohane, et täita energialiidu eesmärgid ja kohustused ning San Marino energia- ja kliimaeesmärgid;</w:t>
      </w:r>
    </w:p>
    <w:p w14:paraId="15B4D2CB" w14:textId="77777777" w:rsidR="00442014" w:rsidRPr="00800412" w:rsidRDefault="00442014" w:rsidP="00442014">
      <w:pPr>
        <w:tabs>
          <w:tab w:val="left" w:pos="1701"/>
        </w:tabs>
        <w:ind w:left="1701" w:hanging="567"/>
        <w:rPr>
          <w:noProof/>
          <w:szCs w:val="24"/>
        </w:rPr>
      </w:pPr>
    </w:p>
    <w:p w14:paraId="55078266" w14:textId="45590B0D" w:rsidR="00442014" w:rsidRPr="00800412" w:rsidRDefault="00442014" w:rsidP="008D0740">
      <w:pPr>
        <w:ind w:left="2127" w:hanging="708"/>
        <w:rPr>
          <w:noProof/>
          <w:szCs w:val="24"/>
        </w:rPr>
      </w:pPr>
      <w:r w:rsidRPr="00800412">
        <w:rPr>
          <w:noProof/>
        </w:rPr>
        <w:t>c)</w:t>
      </w:r>
      <w:r w:rsidRPr="00800412">
        <w:rPr>
          <w:noProof/>
        </w:rPr>
        <w:tab/>
        <w:t xml:space="preserve">tagatakse ELi ja </w:t>
      </w:r>
      <w:r w:rsidR="00DB1E71" w:rsidRPr="00800412">
        <w:rPr>
          <w:noProof/>
        </w:rPr>
        <w:t>ELi</w:t>
      </w:r>
      <w:r w:rsidRPr="00800412">
        <w:rPr>
          <w:noProof/>
        </w:rPr>
        <w:t xml:space="preserve"> liikmesriikide poolt ÜRO kliimamuutuste raamkonventsiooni ja Pariisi kokkuleppe sekretariaadile esitatavate aruannete õigeaegsus, läbipaistvus, täpsus, kooskõla, võrreldavus ja terviklikkus;</w:t>
      </w:r>
    </w:p>
    <w:p w14:paraId="1C2255EE" w14:textId="77777777" w:rsidR="00442014" w:rsidRPr="00800412" w:rsidRDefault="00442014" w:rsidP="00442014">
      <w:pPr>
        <w:tabs>
          <w:tab w:val="left" w:pos="1701"/>
        </w:tabs>
        <w:ind w:left="1701" w:hanging="567"/>
        <w:rPr>
          <w:noProof/>
          <w:szCs w:val="24"/>
        </w:rPr>
      </w:pPr>
    </w:p>
    <w:p w14:paraId="78CAA87F" w14:textId="11AF167C" w:rsidR="00F01864" w:rsidRPr="00800412" w:rsidRDefault="00F01864" w:rsidP="00F01864">
      <w:pPr>
        <w:rPr>
          <w:noProof/>
        </w:rPr>
      </w:pPr>
      <w:r w:rsidRPr="00800412">
        <w:rPr>
          <w:noProof/>
        </w:rPr>
        <w:br w:type="page"/>
      </w:r>
    </w:p>
    <w:p w14:paraId="6C473AE3" w14:textId="04FE60C0" w:rsidR="00442014" w:rsidRPr="00800412" w:rsidRDefault="00F01864" w:rsidP="008D0740">
      <w:pPr>
        <w:ind w:left="2127" w:hanging="708"/>
        <w:rPr>
          <w:noProof/>
          <w:szCs w:val="24"/>
        </w:rPr>
      </w:pPr>
      <w:r w:rsidRPr="00800412">
        <w:rPr>
          <w:noProof/>
        </w:rPr>
        <w:t>d</w:t>
      </w:r>
      <w:r w:rsidR="00442014" w:rsidRPr="00800412">
        <w:rPr>
          <w:noProof/>
        </w:rPr>
        <w:t>)</w:t>
      </w:r>
      <w:r w:rsidR="00442014" w:rsidRPr="00800412">
        <w:rPr>
          <w:noProof/>
        </w:rPr>
        <w:tab/>
        <w:t>suurendatakse õiguskindlust ja kindlust investorite jaoks ning aidatakse kaasa sellele, et majandusarengu, investeeringute soodustamise, töökohtade loomise ja sotsiaalse ühtekuuluvuse võimalused kasutataks täielikult ära.</w:t>
      </w:r>
    </w:p>
    <w:p w14:paraId="03AB15D9" w14:textId="77777777" w:rsidR="00442014" w:rsidRPr="00800412" w:rsidRDefault="00442014" w:rsidP="00442014">
      <w:pPr>
        <w:rPr>
          <w:noProof/>
          <w:szCs w:val="24"/>
        </w:rPr>
      </w:pPr>
    </w:p>
    <w:p w14:paraId="5571D137" w14:textId="07FB37AB" w:rsidR="00442014" w:rsidRPr="00800412" w:rsidRDefault="00442014" w:rsidP="005A6356">
      <w:pPr>
        <w:ind w:left="1418"/>
        <w:rPr>
          <w:noProof/>
          <w:szCs w:val="24"/>
        </w:rPr>
      </w:pPr>
      <w:r w:rsidRPr="00800412">
        <w:rPr>
          <w:noProof/>
        </w:rPr>
        <w:t>San Marino puhul põhineb juhtimismehhanism energia- ja kliima</w:t>
      </w:r>
      <w:r w:rsidR="00546C83" w:rsidRPr="00800412">
        <w:rPr>
          <w:noProof/>
        </w:rPr>
        <w:t xml:space="preserve">muutuste </w:t>
      </w:r>
      <w:r w:rsidRPr="00800412">
        <w:rPr>
          <w:noProof/>
        </w:rPr>
        <w:t xml:space="preserve">kavadel, mis hõlmavad esimese ajavahemiku puhul </w:t>
      </w:r>
      <w:r w:rsidR="0094600F" w:rsidRPr="00800412">
        <w:rPr>
          <w:noProof/>
        </w:rPr>
        <w:t xml:space="preserve">nelja </w:t>
      </w:r>
      <w:r w:rsidRPr="00800412">
        <w:rPr>
          <w:noProof/>
        </w:rPr>
        <w:t>aastat (202</w:t>
      </w:r>
      <w:r w:rsidR="0094600F" w:rsidRPr="00800412">
        <w:rPr>
          <w:noProof/>
        </w:rPr>
        <w:t>7</w:t>
      </w:r>
      <w:r w:rsidRPr="00800412">
        <w:rPr>
          <w:noProof/>
        </w:rPr>
        <w:t>–2030) ja seejärel kümneaastasi ajavahemikke alates aastatest 2031–2040, ning San Marino vastavaid lõimitud riiklikke energia- ja kliima</w:t>
      </w:r>
      <w:r w:rsidR="001F2E23" w:rsidRPr="00800412">
        <w:rPr>
          <w:noProof/>
        </w:rPr>
        <w:t xml:space="preserve">muutuste </w:t>
      </w:r>
      <w:r w:rsidRPr="00800412">
        <w:rPr>
          <w:noProof/>
        </w:rPr>
        <w:t>alaseid eduaruandeid. Juhtimismehhanism tagab üldsusele tõhusad võimalused osaleda nimetatud energia- ja kliima</w:t>
      </w:r>
      <w:r w:rsidR="00546C83" w:rsidRPr="00800412">
        <w:rPr>
          <w:noProof/>
        </w:rPr>
        <w:t xml:space="preserve">muutuste </w:t>
      </w:r>
      <w:r w:rsidRPr="00800412">
        <w:rPr>
          <w:noProof/>
        </w:rPr>
        <w:t>kavade ning artiklis 15 osutatud energia- ja kliimamuutuste pikaajaliste strateegiate koostamises.</w:t>
      </w:r>
    </w:p>
    <w:p w14:paraId="0A740B58" w14:textId="77777777" w:rsidR="00442014" w:rsidRPr="00800412" w:rsidRDefault="00442014" w:rsidP="00442014">
      <w:pPr>
        <w:rPr>
          <w:noProof/>
          <w:szCs w:val="24"/>
        </w:rPr>
      </w:pPr>
    </w:p>
    <w:p w14:paraId="20E3D2B6" w14:textId="4B934BAD" w:rsidR="00442014" w:rsidRPr="00800412" w:rsidRDefault="00442014" w:rsidP="005A6356">
      <w:pPr>
        <w:tabs>
          <w:tab w:val="left" w:pos="1701"/>
        </w:tabs>
        <w:ind w:left="1560" w:hanging="567"/>
        <w:rPr>
          <w:noProof/>
          <w:szCs w:val="24"/>
        </w:rPr>
      </w:pPr>
      <w:r w:rsidRPr="00800412">
        <w:rPr>
          <w:noProof/>
        </w:rPr>
        <w:t>2.</w:t>
      </w:r>
      <w:r w:rsidRPr="00800412">
        <w:rPr>
          <w:noProof/>
        </w:rPr>
        <w:tab/>
      </w:r>
      <w:r w:rsidR="00DB1E71" w:rsidRPr="00800412">
        <w:rPr>
          <w:noProof/>
        </w:rPr>
        <w:t>Käesolevat</w:t>
      </w:r>
      <w:r w:rsidRPr="00800412">
        <w:rPr>
          <w:noProof/>
        </w:rPr>
        <w:t xml:space="preserve"> määrust kohaldatakse energia ja kliima </w:t>
      </w:r>
      <w:r w:rsidR="00DB1E71" w:rsidRPr="00800412">
        <w:rPr>
          <w:noProof/>
        </w:rPr>
        <w:t xml:space="preserve">järgmise </w:t>
      </w:r>
      <w:r w:rsidRPr="00800412">
        <w:rPr>
          <w:noProof/>
        </w:rPr>
        <w:t>viie mõõtme suhtes, mis on üksteisega tihedalt seotud ja üksteist vastastikku tugevdavad:</w:t>
      </w:r>
    </w:p>
    <w:p w14:paraId="5F175C3E" w14:textId="77777777" w:rsidR="00442014" w:rsidRPr="00800412" w:rsidRDefault="00442014" w:rsidP="00442014">
      <w:pPr>
        <w:tabs>
          <w:tab w:val="left" w:pos="1701"/>
        </w:tabs>
        <w:ind w:left="1701" w:hanging="567"/>
        <w:rPr>
          <w:noProof/>
          <w:szCs w:val="24"/>
        </w:rPr>
      </w:pPr>
    </w:p>
    <w:p w14:paraId="1E3AA558" w14:textId="77777777" w:rsidR="00442014" w:rsidRPr="00800412" w:rsidRDefault="00442014" w:rsidP="001F723E">
      <w:pPr>
        <w:tabs>
          <w:tab w:val="left" w:pos="1701"/>
        </w:tabs>
        <w:ind w:left="1701"/>
        <w:rPr>
          <w:noProof/>
          <w:szCs w:val="24"/>
        </w:rPr>
      </w:pPr>
      <w:r w:rsidRPr="00800412">
        <w:rPr>
          <w:noProof/>
        </w:rPr>
        <w:t>a)</w:t>
      </w:r>
      <w:r w:rsidRPr="00800412">
        <w:rPr>
          <w:noProof/>
        </w:rPr>
        <w:tab/>
        <w:t>energiajulgeolek;</w:t>
      </w:r>
    </w:p>
    <w:p w14:paraId="4AE5ED3F" w14:textId="77777777" w:rsidR="00442014" w:rsidRPr="00800412" w:rsidRDefault="00442014" w:rsidP="00442014">
      <w:pPr>
        <w:tabs>
          <w:tab w:val="left" w:pos="1701"/>
        </w:tabs>
        <w:ind w:left="1701" w:hanging="567"/>
        <w:rPr>
          <w:noProof/>
          <w:szCs w:val="24"/>
        </w:rPr>
      </w:pPr>
    </w:p>
    <w:p w14:paraId="71CB6047" w14:textId="77777777" w:rsidR="00442014" w:rsidRPr="00800412" w:rsidRDefault="00442014" w:rsidP="001F723E">
      <w:pPr>
        <w:tabs>
          <w:tab w:val="left" w:pos="1701"/>
        </w:tabs>
        <w:ind w:left="1701"/>
        <w:rPr>
          <w:noProof/>
          <w:szCs w:val="24"/>
        </w:rPr>
      </w:pPr>
      <w:r w:rsidRPr="00800412">
        <w:rPr>
          <w:noProof/>
        </w:rPr>
        <w:t>b)</w:t>
      </w:r>
      <w:r w:rsidRPr="00800412">
        <w:rPr>
          <w:noProof/>
        </w:rPr>
        <w:tab/>
        <w:t>energia siseturg;</w:t>
      </w:r>
    </w:p>
    <w:p w14:paraId="22396E31" w14:textId="77777777" w:rsidR="00442014" w:rsidRPr="00800412" w:rsidRDefault="00442014" w:rsidP="00442014">
      <w:pPr>
        <w:tabs>
          <w:tab w:val="left" w:pos="1701"/>
        </w:tabs>
        <w:ind w:left="1701" w:hanging="567"/>
        <w:rPr>
          <w:noProof/>
          <w:szCs w:val="24"/>
        </w:rPr>
      </w:pPr>
    </w:p>
    <w:p w14:paraId="104524F2" w14:textId="77777777" w:rsidR="00442014" w:rsidRPr="00800412" w:rsidRDefault="00442014" w:rsidP="001F723E">
      <w:pPr>
        <w:tabs>
          <w:tab w:val="left" w:pos="1701"/>
        </w:tabs>
        <w:ind w:left="1701"/>
        <w:rPr>
          <w:noProof/>
          <w:szCs w:val="24"/>
        </w:rPr>
      </w:pPr>
      <w:r w:rsidRPr="00800412">
        <w:rPr>
          <w:noProof/>
        </w:rPr>
        <w:t>c)</w:t>
      </w:r>
      <w:r w:rsidRPr="00800412">
        <w:rPr>
          <w:noProof/>
        </w:rPr>
        <w:tab/>
        <w:t>energiatõhusus;</w:t>
      </w:r>
    </w:p>
    <w:p w14:paraId="47A714E8" w14:textId="77777777" w:rsidR="00442014" w:rsidRPr="00800412" w:rsidRDefault="00442014" w:rsidP="00442014">
      <w:pPr>
        <w:tabs>
          <w:tab w:val="left" w:pos="1701"/>
        </w:tabs>
        <w:ind w:left="1701" w:hanging="567"/>
        <w:rPr>
          <w:noProof/>
          <w:szCs w:val="24"/>
        </w:rPr>
      </w:pPr>
    </w:p>
    <w:p w14:paraId="6FD9DC93" w14:textId="77777777" w:rsidR="00442014" w:rsidRPr="00800412" w:rsidRDefault="00442014" w:rsidP="001F723E">
      <w:pPr>
        <w:tabs>
          <w:tab w:val="left" w:pos="1701"/>
        </w:tabs>
        <w:ind w:left="1701"/>
        <w:rPr>
          <w:noProof/>
          <w:szCs w:val="24"/>
        </w:rPr>
      </w:pPr>
      <w:r w:rsidRPr="00800412">
        <w:rPr>
          <w:noProof/>
        </w:rPr>
        <w:t>d)</w:t>
      </w:r>
      <w:r w:rsidRPr="00800412">
        <w:rPr>
          <w:noProof/>
        </w:rPr>
        <w:tab/>
        <w:t>CO</w:t>
      </w:r>
      <w:r w:rsidRPr="00800412">
        <w:rPr>
          <w:noProof/>
          <w:vertAlign w:val="subscript"/>
        </w:rPr>
        <w:t>2</w:t>
      </w:r>
      <w:r w:rsidRPr="00800412">
        <w:rPr>
          <w:noProof/>
        </w:rPr>
        <w:t xml:space="preserve"> heite vähendamine ning</w:t>
      </w:r>
    </w:p>
    <w:p w14:paraId="13EFDA82" w14:textId="77777777" w:rsidR="00442014" w:rsidRPr="00800412" w:rsidRDefault="00442014" w:rsidP="00442014">
      <w:pPr>
        <w:tabs>
          <w:tab w:val="left" w:pos="1701"/>
        </w:tabs>
        <w:ind w:left="1701" w:hanging="567"/>
        <w:rPr>
          <w:noProof/>
          <w:szCs w:val="24"/>
        </w:rPr>
      </w:pPr>
    </w:p>
    <w:p w14:paraId="739E5E4D" w14:textId="77777777" w:rsidR="00442014" w:rsidRPr="00800412" w:rsidRDefault="00442014" w:rsidP="001F723E">
      <w:pPr>
        <w:tabs>
          <w:tab w:val="left" w:pos="1701"/>
        </w:tabs>
        <w:ind w:left="1701"/>
        <w:rPr>
          <w:noProof/>
          <w:szCs w:val="24"/>
        </w:rPr>
      </w:pPr>
      <w:r w:rsidRPr="00800412">
        <w:rPr>
          <w:noProof/>
        </w:rPr>
        <w:t>e)</w:t>
      </w:r>
      <w:r w:rsidRPr="00800412">
        <w:rPr>
          <w:noProof/>
        </w:rPr>
        <w:tab/>
        <w:t>teadusuuringud, innovatsioon ja konkurentsivõime.“</w:t>
      </w:r>
    </w:p>
    <w:p w14:paraId="1D94AF34" w14:textId="77777777" w:rsidR="00442014" w:rsidRPr="00800412" w:rsidRDefault="00442014" w:rsidP="00442014">
      <w:pPr>
        <w:ind w:left="1134" w:hanging="567"/>
        <w:rPr>
          <w:noProof/>
          <w:szCs w:val="24"/>
        </w:rPr>
      </w:pPr>
    </w:p>
    <w:p w14:paraId="6C1221D9" w14:textId="6CCAFA4C" w:rsidR="00442014" w:rsidRPr="00800412" w:rsidRDefault="00442014" w:rsidP="00442014">
      <w:pPr>
        <w:ind w:left="1134" w:hanging="567"/>
        <w:rPr>
          <w:noProof/>
          <w:szCs w:val="24"/>
        </w:rPr>
      </w:pPr>
      <w:r w:rsidRPr="00800412">
        <w:rPr>
          <w:noProof/>
        </w:rPr>
        <w:t>b)</w:t>
      </w:r>
      <w:r w:rsidRPr="00800412">
        <w:rPr>
          <w:noProof/>
        </w:rPr>
        <w:tab/>
        <w:t>Artiklit 2 muudetakse järgmiselt</w:t>
      </w:r>
      <w:r w:rsidR="00DB1E71" w:rsidRPr="00800412">
        <w:rPr>
          <w:noProof/>
        </w:rPr>
        <w:t>:</w:t>
      </w:r>
    </w:p>
    <w:p w14:paraId="0EA9785F" w14:textId="77777777" w:rsidR="00442014" w:rsidRPr="00800412" w:rsidRDefault="00442014" w:rsidP="00442014">
      <w:pPr>
        <w:ind w:left="1701" w:hanging="567"/>
        <w:rPr>
          <w:noProof/>
          <w:szCs w:val="24"/>
        </w:rPr>
      </w:pPr>
    </w:p>
    <w:p w14:paraId="167B95C7" w14:textId="58F014D4" w:rsidR="00442014" w:rsidRPr="00800412" w:rsidRDefault="00442014" w:rsidP="00442014">
      <w:pPr>
        <w:ind w:left="1701" w:hanging="567"/>
        <w:rPr>
          <w:noProof/>
          <w:szCs w:val="24"/>
        </w:rPr>
      </w:pPr>
      <w:r w:rsidRPr="00800412">
        <w:rPr>
          <w:noProof/>
        </w:rPr>
        <w:t>i)</w:t>
      </w:r>
      <w:r w:rsidRPr="00800412">
        <w:rPr>
          <w:noProof/>
        </w:rPr>
        <w:tab/>
      </w:r>
      <w:r w:rsidR="00DB1E71" w:rsidRPr="00800412">
        <w:rPr>
          <w:noProof/>
        </w:rPr>
        <w:t>p</w:t>
      </w:r>
      <w:r w:rsidRPr="00800412">
        <w:rPr>
          <w:noProof/>
        </w:rPr>
        <w:t>unkt 6 jäetakse välja</w:t>
      </w:r>
      <w:r w:rsidR="00DB1E71" w:rsidRPr="00800412">
        <w:rPr>
          <w:noProof/>
        </w:rPr>
        <w:t>;</w:t>
      </w:r>
    </w:p>
    <w:p w14:paraId="1E2DAECA" w14:textId="77777777" w:rsidR="00442014" w:rsidRPr="00800412" w:rsidRDefault="00442014" w:rsidP="00442014">
      <w:pPr>
        <w:ind w:left="1701" w:hanging="567"/>
        <w:rPr>
          <w:noProof/>
          <w:szCs w:val="24"/>
        </w:rPr>
      </w:pPr>
    </w:p>
    <w:p w14:paraId="35F23F65" w14:textId="2976E00F" w:rsidR="00F01864" w:rsidRPr="00800412" w:rsidRDefault="00F01864" w:rsidP="00F01864">
      <w:pPr>
        <w:rPr>
          <w:noProof/>
        </w:rPr>
      </w:pPr>
      <w:r w:rsidRPr="00800412">
        <w:rPr>
          <w:noProof/>
        </w:rPr>
        <w:br w:type="page"/>
      </w:r>
    </w:p>
    <w:p w14:paraId="59973766" w14:textId="507E60A3" w:rsidR="00442014" w:rsidRPr="00800412" w:rsidRDefault="00F01864" w:rsidP="00442014">
      <w:pPr>
        <w:ind w:left="1701" w:hanging="567"/>
        <w:rPr>
          <w:noProof/>
          <w:szCs w:val="24"/>
        </w:rPr>
      </w:pPr>
      <w:r w:rsidRPr="00800412">
        <w:rPr>
          <w:noProof/>
        </w:rPr>
        <w:t>i</w:t>
      </w:r>
      <w:r w:rsidR="00442014" w:rsidRPr="00800412">
        <w:rPr>
          <w:noProof/>
        </w:rPr>
        <w:t>i)</w:t>
      </w:r>
      <w:r w:rsidR="00442014" w:rsidRPr="00800412">
        <w:rPr>
          <w:noProof/>
        </w:rPr>
        <w:tab/>
      </w:r>
      <w:r w:rsidR="00DB1E71" w:rsidRPr="00800412">
        <w:rPr>
          <w:noProof/>
        </w:rPr>
        <w:t>p</w:t>
      </w:r>
      <w:r w:rsidR="00442014" w:rsidRPr="00800412">
        <w:rPr>
          <w:noProof/>
        </w:rPr>
        <w:t>unkt 7 asendatakse järgmisega</w:t>
      </w:r>
      <w:r w:rsidR="00DB1E71" w:rsidRPr="00800412">
        <w:rPr>
          <w:noProof/>
        </w:rPr>
        <w:t>:</w:t>
      </w:r>
    </w:p>
    <w:p w14:paraId="193530DA" w14:textId="77777777" w:rsidR="00442014" w:rsidRPr="00800412" w:rsidRDefault="00442014" w:rsidP="00442014">
      <w:pPr>
        <w:ind w:left="2268" w:hanging="567"/>
        <w:rPr>
          <w:noProof/>
          <w:szCs w:val="24"/>
        </w:rPr>
      </w:pPr>
    </w:p>
    <w:p w14:paraId="289FEB25" w14:textId="74D6CE57" w:rsidR="00442014" w:rsidRPr="00800412" w:rsidRDefault="00442014" w:rsidP="00442014">
      <w:pPr>
        <w:ind w:left="2268" w:hanging="567"/>
        <w:rPr>
          <w:noProof/>
          <w:szCs w:val="24"/>
        </w:rPr>
      </w:pPr>
      <w:r w:rsidRPr="00800412">
        <w:rPr>
          <w:noProof/>
        </w:rPr>
        <w:t>„7)</w:t>
      </w:r>
      <w:r w:rsidRPr="00800412">
        <w:rPr>
          <w:noProof/>
        </w:rPr>
        <w:tab/>
        <w:t>„prognoos“ – kasvuhoonegaaside inimtekkelise heite ja neeldajates sidumise või energiasüsteemi arengu prognoos</w:t>
      </w:r>
      <w:r w:rsidR="00DB1E71" w:rsidRPr="00800412">
        <w:rPr>
          <w:noProof/>
        </w:rPr>
        <w:t>;</w:t>
      </w:r>
      <w:r w:rsidRPr="00800412">
        <w:rPr>
          <w:noProof/>
        </w:rPr>
        <w:t>“</w:t>
      </w:r>
      <w:r w:rsidR="00DB1E71" w:rsidRPr="00800412">
        <w:rPr>
          <w:noProof/>
        </w:rPr>
        <w:t>;</w:t>
      </w:r>
    </w:p>
    <w:p w14:paraId="1A0CBD04" w14:textId="77777777" w:rsidR="00442014" w:rsidRPr="00800412" w:rsidRDefault="00442014" w:rsidP="00442014">
      <w:pPr>
        <w:ind w:left="1701" w:hanging="567"/>
        <w:rPr>
          <w:noProof/>
          <w:szCs w:val="24"/>
        </w:rPr>
      </w:pPr>
    </w:p>
    <w:p w14:paraId="75BBFC5F" w14:textId="474EF0AE" w:rsidR="00442014" w:rsidRPr="00800412" w:rsidRDefault="00442014" w:rsidP="00442014">
      <w:pPr>
        <w:ind w:left="1701" w:hanging="567"/>
        <w:rPr>
          <w:noProof/>
          <w:szCs w:val="24"/>
        </w:rPr>
      </w:pPr>
      <w:r w:rsidRPr="00800412">
        <w:rPr>
          <w:noProof/>
        </w:rPr>
        <w:t>iii)</w:t>
      </w:r>
      <w:r w:rsidRPr="00800412">
        <w:rPr>
          <w:noProof/>
        </w:rPr>
        <w:tab/>
      </w:r>
      <w:r w:rsidR="00DB1E71" w:rsidRPr="00800412">
        <w:rPr>
          <w:noProof/>
        </w:rPr>
        <w:t>p</w:t>
      </w:r>
      <w:r w:rsidRPr="00800412">
        <w:rPr>
          <w:noProof/>
        </w:rPr>
        <w:t>unkt 11 asendatakse järgmisega</w:t>
      </w:r>
      <w:r w:rsidR="00DB1E71" w:rsidRPr="00800412">
        <w:rPr>
          <w:noProof/>
        </w:rPr>
        <w:t>:</w:t>
      </w:r>
    </w:p>
    <w:p w14:paraId="47CDB203" w14:textId="77777777" w:rsidR="00442014" w:rsidRPr="00800412" w:rsidRDefault="00442014" w:rsidP="00442014">
      <w:pPr>
        <w:ind w:left="2268" w:hanging="567"/>
        <w:rPr>
          <w:noProof/>
          <w:szCs w:val="24"/>
        </w:rPr>
      </w:pPr>
    </w:p>
    <w:p w14:paraId="3932ED57" w14:textId="3A742AB0" w:rsidR="00442014" w:rsidRPr="00800412" w:rsidRDefault="00442014" w:rsidP="00442014">
      <w:pPr>
        <w:ind w:left="2268" w:hanging="567"/>
        <w:rPr>
          <w:noProof/>
          <w:szCs w:val="24"/>
        </w:rPr>
      </w:pPr>
      <w:r w:rsidRPr="00800412">
        <w:rPr>
          <w:noProof/>
        </w:rPr>
        <w:t>„11)</w:t>
      </w:r>
      <w:r w:rsidRPr="00800412">
        <w:rPr>
          <w:noProof/>
        </w:rPr>
        <w:tab/>
        <w:t>San Marino 2030. aasta energia- ja kliimaeesmärgid – väärtus, mis arvutatakse San Marino jaoks vastu võetud eesmärkide alusel järgmiselt: siduv miinimumeesmärk vähendada San Marinos 2030. aastaks kõigis majandusharudes kasvuhoonegaaside heidet võrreldes 2005. aastaga, taastuvenergia minimaalne osakaal San Marinos tarbitavast energiast 2030. aastaks, minimaalne peamine eesmärk suurendada 2030. aastaks energiatõhusust ja elektrivõrkude omavahelise ühendatuse miinimumprotsent 2030. aastaks või mis tahes järgnevad eesmärgid, mille San Marino sellega seoses vastu võtab;“</w:t>
      </w:r>
      <w:r w:rsidR="00DB1E71" w:rsidRPr="00800412">
        <w:rPr>
          <w:noProof/>
        </w:rPr>
        <w:t>;</w:t>
      </w:r>
    </w:p>
    <w:p w14:paraId="71C7EAAF" w14:textId="77777777" w:rsidR="00442014" w:rsidRPr="00800412" w:rsidRDefault="00442014" w:rsidP="00442014">
      <w:pPr>
        <w:ind w:left="1701" w:hanging="567"/>
        <w:rPr>
          <w:noProof/>
          <w:szCs w:val="24"/>
        </w:rPr>
      </w:pPr>
    </w:p>
    <w:p w14:paraId="423DBCCC" w14:textId="4B2EE8D6" w:rsidR="00DB1E71" w:rsidRPr="00800412" w:rsidRDefault="00442014" w:rsidP="00442014">
      <w:pPr>
        <w:ind w:left="1701" w:hanging="567"/>
        <w:rPr>
          <w:noProof/>
        </w:rPr>
      </w:pPr>
      <w:r w:rsidRPr="00800412">
        <w:rPr>
          <w:noProof/>
        </w:rPr>
        <w:t>iv)</w:t>
      </w:r>
      <w:r w:rsidRPr="00800412">
        <w:rPr>
          <w:noProof/>
        </w:rPr>
        <w:tab/>
      </w:r>
      <w:r w:rsidR="00DB1E71" w:rsidRPr="00800412">
        <w:rPr>
          <w:noProof/>
        </w:rPr>
        <w:t>punkt 12 jäetakse välja;</w:t>
      </w:r>
    </w:p>
    <w:p w14:paraId="2ABAA244" w14:textId="77777777" w:rsidR="00DB1E71" w:rsidRPr="00800412" w:rsidRDefault="00DB1E71" w:rsidP="00442014">
      <w:pPr>
        <w:ind w:left="1701" w:hanging="567"/>
        <w:rPr>
          <w:noProof/>
        </w:rPr>
      </w:pPr>
    </w:p>
    <w:p w14:paraId="1D8331BD" w14:textId="48343D2E" w:rsidR="00442014" w:rsidRPr="00800412" w:rsidRDefault="00DB1E71" w:rsidP="00442014">
      <w:pPr>
        <w:ind w:left="1701" w:hanging="567"/>
        <w:rPr>
          <w:noProof/>
          <w:szCs w:val="24"/>
        </w:rPr>
      </w:pPr>
      <w:r w:rsidRPr="00800412">
        <w:rPr>
          <w:noProof/>
        </w:rPr>
        <w:t>v)</w:t>
      </w:r>
      <w:r w:rsidRPr="00800412">
        <w:rPr>
          <w:noProof/>
        </w:rPr>
        <w:tab/>
      </w:r>
      <w:r w:rsidR="00602A26" w:rsidRPr="00800412">
        <w:rPr>
          <w:noProof/>
        </w:rPr>
        <w:t>p</w:t>
      </w:r>
      <w:r w:rsidR="00442014" w:rsidRPr="00800412">
        <w:rPr>
          <w:noProof/>
        </w:rPr>
        <w:t>unkt 14 asendatakse järgmisega</w:t>
      </w:r>
      <w:r w:rsidRPr="00800412">
        <w:rPr>
          <w:noProof/>
        </w:rPr>
        <w:t>:</w:t>
      </w:r>
    </w:p>
    <w:p w14:paraId="4D17E45E" w14:textId="77777777" w:rsidR="00442014" w:rsidRPr="00800412" w:rsidRDefault="00442014" w:rsidP="00442014">
      <w:pPr>
        <w:ind w:left="2268" w:hanging="567"/>
        <w:rPr>
          <w:noProof/>
          <w:szCs w:val="24"/>
        </w:rPr>
      </w:pPr>
    </w:p>
    <w:p w14:paraId="28A0D9A5" w14:textId="27495E78" w:rsidR="00442014" w:rsidRPr="00800412" w:rsidRDefault="00442014" w:rsidP="00442014">
      <w:pPr>
        <w:ind w:left="2268" w:hanging="567"/>
        <w:rPr>
          <w:noProof/>
          <w:szCs w:val="24"/>
        </w:rPr>
      </w:pPr>
      <w:r w:rsidRPr="00800412">
        <w:rPr>
          <w:noProof/>
        </w:rPr>
        <w:t>„14)</w:t>
      </w:r>
      <w:r w:rsidRPr="00800412">
        <w:rPr>
          <w:noProof/>
        </w:rPr>
        <w:tab/>
        <w:t xml:space="preserve">„põhinäitajad“ – </w:t>
      </w:r>
      <w:r w:rsidR="00DB1E71" w:rsidRPr="00800412">
        <w:rPr>
          <w:noProof/>
        </w:rPr>
        <w:t>Euroopa K</w:t>
      </w:r>
      <w:r w:rsidRPr="00800412">
        <w:rPr>
          <w:noProof/>
        </w:rPr>
        <w:t>omisjoni ette pandud näitajad energia ja kliima viies mõõtmes tehtud edusammude kohta;“</w:t>
      </w:r>
      <w:r w:rsidR="00DB1E71" w:rsidRPr="00800412">
        <w:rPr>
          <w:noProof/>
        </w:rPr>
        <w:t>;</w:t>
      </w:r>
    </w:p>
    <w:p w14:paraId="3DCA4D35" w14:textId="77777777" w:rsidR="00442014" w:rsidRPr="00800412" w:rsidRDefault="00442014" w:rsidP="00442014">
      <w:pPr>
        <w:ind w:left="1701" w:hanging="567"/>
        <w:rPr>
          <w:noProof/>
          <w:szCs w:val="24"/>
        </w:rPr>
      </w:pPr>
    </w:p>
    <w:p w14:paraId="1500C1EC" w14:textId="2B143EB1" w:rsidR="00442014" w:rsidRPr="00800412" w:rsidRDefault="00442014" w:rsidP="00442014">
      <w:pPr>
        <w:ind w:left="1701" w:hanging="567"/>
        <w:rPr>
          <w:noProof/>
          <w:szCs w:val="24"/>
        </w:rPr>
      </w:pPr>
      <w:r w:rsidRPr="00800412">
        <w:rPr>
          <w:noProof/>
        </w:rPr>
        <w:t>v</w:t>
      </w:r>
      <w:r w:rsidR="00DB1E71" w:rsidRPr="00800412">
        <w:rPr>
          <w:noProof/>
        </w:rPr>
        <w:t>i</w:t>
      </w:r>
      <w:r w:rsidRPr="00800412">
        <w:rPr>
          <w:noProof/>
        </w:rPr>
        <w:t>)</w:t>
      </w:r>
      <w:r w:rsidRPr="00800412">
        <w:rPr>
          <w:noProof/>
        </w:rPr>
        <w:tab/>
        <w:t>San Marino suhtes ei kohaldata punkte 15, 16, 19 ja 20.</w:t>
      </w:r>
    </w:p>
    <w:p w14:paraId="591C4224" w14:textId="77777777" w:rsidR="00442014" w:rsidRPr="00800412" w:rsidRDefault="00442014" w:rsidP="00442014">
      <w:pPr>
        <w:rPr>
          <w:noProof/>
          <w:szCs w:val="24"/>
        </w:rPr>
      </w:pPr>
    </w:p>
    <w:p w14:paraId="73ED51B6" w14:textId="72649A4A" w:rsidR="00F01864" w:rsidRPr="00800412" w:rsidRDefault="00F01864" w:rsidP="00F01864">
      <w:pPr>
        <w:rPr>
          <w:noProof/>
        </w:rPr>
      </w:pPr>
      <w:r w:rsidRPr="00800412">
        <w:rPr>
          <w:noProof/>
        </w:rPr>
        <w:br w:type="page"/>
      </w:r>
    </w:p>
    <w:p w14:paraId="2C223CE4" w14:textId="18800DBC" w:rsidR="00442014" w:rsidRPr="00800412" w:rsidRDefault="00F01864" w:rsidP="00442014">
      <w:pPr>
        <w:ind w:left="1134" w:hanging="567"/>
        <w:rPr>
          <w:noProof/>
          <w:szCs w:val="24"/>
        </w:rPr>
      </w:pPr>
      <w:r w:rsidRPr="00800412">
        <w:rPr>
          <w:noProof/>
        </w:rPr>
        <w:t>c</w:t>
      </w:r>
      <w:r w:rsidR="00442014" w:rsidRPr="00800412">
        <w:rPr>
          <w:noProof/>
        </w:rPr>
        <w:t>)</w:t>
      </w:r>
      <w:r w:rsidR="00442014" w:rsidRPr="00800412">
        <w:rPr>
          <w:noProof/>
        </w:rPr>
        <w:tab/>
        <w:t>Artiklit 3 muudetakse järgmiselt</w:t>
      </w:r>
      <w:r w:rsidR="00DB1E71" w:rsidRPr="00800412">
        <w:rPr>
          <w:noProof/>
        </w:rPr>
        <w:t>:</w:t>
      </w:r>
    </w:p>
    <w:p w14:paraId="3886BA30" w14:textId="77777777" w:rsidR="00442014" w:rsidRPr="00800412" w:rsidRDefault="00442014" w:rsidP="00442014">
      <w:pPr>
        <w:ind w:left="1701" w:hanging="567"/>
        <w:rPr>
          <w:noProof/>
          <w:szCs w:val="24"/>
        </w:rPr>
      </w:pPr>
    </w:p>
    <w:p w14:paraId="23A1A898" w14:textId="73128279" w:rsidR="00442014" w:rsidRPr="00800412" w:rsidRDefault="00442014" w:rsidP="00442014">
      <w:pPr>
        <w:ind w:left="1701" w:hanging="567"/>
        <w:rPr>
          <w:noProof/>
          <w:szCs w:val="24"/>
        </w:rPr>
      </w:pPr>
      <w:r w:rsidRPr="00800412">
        <w:rPr>
          <w:noProof/>
        </w:rPr>
        <w:t>i)</w:t>
      </w:r>
      <w:r w:rsidRPr="00800412">
        <w:rPr>
          <w:noProof/>
        </w:rPr>
        <w:tab/>
      </w:r>
      <w:r w:rsidR="00DB1E71" w:rsidRPr="00800412">
        <w:rPr>
          <w:noProof/>
        </w:rPr>
        <w:t>l</w:t>
      </w:r>
      <w:r w:rsidRPr="00800412">
        <w:rPr>
          <w:noProof/>
        </w:rPr>
        <w:t>õige 1 asendatakse järgmisega</w:t>
      </w:r>
      <w:r w:rsidR="00DB1E71" w:rsidRPr="00800412">
        <w:rPr>
          <w:noProof/>
        </w:rPr>
        <w:t>:</w:t>
      </w:r>
    </w:p>
    <w:p w14:paraId="0BCD8AF1" w14:textId="77777777" w:rsidR="00442014" w:rsidRPr="00800412" w:rsidRDefault="00442014" w:rsidP="00442014">
      <w:pPr>
        <w:ind w:left="1701" w:hanging="567"/>
        <w:rPr>
          <w:noProof/>
          <w:szCs w:val="24"/>
        </w:rPr>
      </w:pPr>
    </w:p>
    <w:p w14:paraId="6757EA1C" w14:textId="35418EA0" w:rsidR="00442014" w:rsidRPr="00800412" w:rsidRDefault="00442014" w:rsidP="005A6356">
      <w:pPr>
        <w:ind w:left="2410" w:hanging="709"/>
        <w:rPr>
          <w:noProof/>
          <w:szCs w:val="24"/>
        </w:rPr>
      </w:pPr>
      <w:r w:rsidRPr="00800412">
        <w:rPr>
          <w:noProof/>
        </w:rPr>
        <w:t>„</w:t>
      </w:r>
      <w:r w:rsidR="00DB1E71" w:rsidRPr="00800412">
        <w:rPr>
          <w:noProof/>
        </w:rPr>
        <w:t>1.</w:t>
      </w:r>
      <w:r w:rsidR="00DB1E71" w:rsidRPr="00800412">
        <w:rPr>
          <w:noProof/>
        </w:rPr>
        <w:tab/>
      </w:r>
      <w:r w:rsidRPr="00800412">
        <w:rPr>
          <w:noProof/>
        </w:rPr>
        <w:t>San Marino esitab ühiskomiteele 1. jaanuariks 202</w:t>
      </w:r>
      <w:r w:rsidR="0094600F" w:rsidRPr="00800412">
        <w:rPr>
          <w:noProof/>
        </w:rPr>
        <w:t>7</w:t>
      </w:r>
      <w:r w:rsidRPr="00800412">
        <w:rPr>
          <w:noProof/>
        </w:rPr>
        <w:t>, seejärel 1. jaanuariks 2029 ning seejärel iga kümne aasta tagant energia- ja kliima</w:t>
      </w:r>
      <w:r w:rsidR="00253F33" w:rsidRPr="00800412">
        <w:rPr>
          <w:noProof/>
        </w:rPr>
        <w:t xml:space="preserve">muutuste </w:t>
      </w:r>
      <w:r w:rsidRPr="00800412">
        <w:rPr>
          <w:noProof/>
        </w:rPr>
        <w:t>kava</w:t>
      </w:r>
      <w:r w:rsidR="00DB1E71" w:rsidRPr="00800412">
        <w:rPr>
          <w:noProof/>
        </w:rPr>
        <w:t>d</w:t>
      </w:r>
      <w:r w:rsidRPr="00800412">
        <w:rPr>
          <w:noProof/>
        </w:rPr>
        <w:t xml:space="preserve">. </w:t>
      </w:r>
      <w:r w:rsidR="00DB1E71" w:rsidRPr="00800412">
        <w:rPr>
          <w:noProof/>
        </w:rPr>
        <w:t>Nimetatud k</w:t>
      </w:r>
      <w:r w:rsidRPr="00800412">
        <w:rPr>
          <w:noProof/>
        </w:rPr>
        <w:t>ava</w:t>
      </w:r>
      <w:r w:rsidR="00DB1E71" w:rsidRPr="00800412">
        <w:rPr>
          <w:noProof/>
        </w:rPr>
        <w:t>d</w:t>
      </w:r>
      <w:r w:rsidRPr="00800412">
        <w:rPr>
          <w:noProof/>
        </w:rPr>
        <w:t xml:space="preserve"> sisalda</w:t>
      </w:r>
      <w:r w:rsidR="00DB1E71" w:rsidRPr="00800412">
        <w:rPr>
          <w:noProof/>
        </w:rPr>
        <w:t>vad</w:t>
      </w:r>
      <w:r w:rsidRPr="00800412">
        <w:rPr>
          <w:noProof/>
        </w:rPr>
        <w:t xml:space="preserve"> käesoleva artikli lõikes 2 esitatud elemente ja </w:t>
      </w:r>
      <w:r w:rsidR="00DB1E71" w:rsidRPr="00800412">
        <w:rPr>
          <w:noProof/>
        </w:rPr>
        <w:t>neis</w:t>
      </w:r>
      <w:r w:rsidRPr="00800412">
        <w:rPr>
          <w:noProof/>
        </w:rPr>
        <w:t xml:space="preserve"> võetakse täiel määral arvesse I lisas esitatud elemente. Esimene kava hõlmab ajavahemikku 202</w:t>
      </w:r>
      <w:r w:rsidR="0094600F" w:rsidRPr="00800412">
        <w:rPr>
          <w:noProof/>
        </w:rPr>
        <w:t>7</w:t>
      </w:r>
      <w:r w:rsidRPr="00800412">
        <w:rPr>
          <w:noProof/>
        </w:rPr>
        <w:t xml:space="preserve">–2030, võttes arvesse pikaajalist perspektiivi. Iga järgnev kava hõlmab eelmise </w:t>
      </w:r>
      <w:r w:rsidR="00DB1E71" w:rsidRPr="00800412">
        <w:rPr>
          <w:noProof/>
        </w:rPr>
        <w:t>kavaga</w:t>
      </w:r>
      <w:r w:rsidRPr="00800412">
        <w:rPr>
          <w:noProof/>
        </w:rPr>
        <w:t xml:space="preserve"> hõlmatud ajavahemikule vahetult järgnevat kümmet aastat.“</w:t>
      </w:r>
      <w:r w:rsidR="00DB1E71" w:rsidRPr="00800412">
        <w:rPr>
          <w:noProof/>
        </w:rPr>
        <w:t>;</w:t>
      </w:r>
    </w:p>
    <w:p w14:paraId="32BD149B" w14:textId="77777777" w:rsidR="00442014" w:rsidRPr="00800412" w:rsidRDefault="00442014" w:rsidP="00442014">
      <w:pPr>
        <w:ind w:left="1701" w:hanging="567"/>
        <w:rPr>
          <w:noProof/>
          <w:szCs w:val="24"/>
        </w:rPr>
      </w:pPr>
    </w:p>
    <w:p w14:paraId="1ACC4F62" w14:textId="141C7DF8" w:rsidR="00442014" w:rsidRPr="00800412" w:rsidRDefault="00442014" w:rsidP="00442014">
      <w:pPr>
        <w:ind w:left="1701" w:hanging="567"/>
        <w:rPr>
          <w:noProof/>
          <w:szCs w:val="24"/>
        </w:rPr>
      </w:pPr>
      <w:r w:rsidRPr="00800412">
        <w:rPr>
          <w:noProof/>
        </w:rPr>
        <w:t>ii)</w:t>
      </w:r>
      <w:r w:rsidRPr="00800412">
        <w:rPr>
          <w:noProof/>
        </w:rPr>
        <w:tab/>
      </w:r>
      <w:r w:rsidR="00DB1E71" w:rsidRPr="00800412">
        <w:rPr>
          <w:noProof/>
        </w:rPr>
        <w:t>l</w:t>
      </w:r>
      <w:r w:rsidRPr="00800412">
        <w:rPr>
          <w:noProof/>
        </w:rPr>
        <w:t>õike 2 sissejuhatav lause asendatakse järgmisega</w:t>
      </w:r>
      <w:r w:rsidR="00DB1E71" w:rsidRPr="00800412">
        <w:rPr>
          <w:noProof/>
        </w:rPr>
        <w:t>:</w:t>
      </w:r>
    </w:p>
    <w:p w14:paraId="2B0E2A9C" w14:textId="77777777" w:rsidR="00442014" w:rsidRPr="00800412" w:rsidRDefault="00442014" w:rsidP="00442014">
      <w:pPr>
        <w:ind w:left="1701"/>
        <w:rPr>
          <w:noProof/>
          <w:szCs w:val="24"/>
        </w:rPr>
      </w:pPr>
    </w:p>
    <w:p w14:paraId="59856B80" w14:textId="24195AE1" w:rsidR="00442014" w:rsidRPr="00800412" w:rsidRDefault="00442014" w:rsidP="00442014">
      <w:pPr>
        <w:ind w:left="1701"/>
        <w:rPr>
          <w:noProof/>
          <w:szCs w:val="24"/>
        </w:rPr>
      </w:pPr>
      <w:r w:rsidRPr="00800412">
        <w:rPr>
          <w:noProof/>
        </w:rPr>
        <w:t>„Energia- ja kliima</w:t>
      </w:r>
      <w:r w:rsidR="001F2E23" w:rsidRPr="00800412">
        <w:rPr>
          <w:noProof/>
        </w:rPr>
        <w:t xml:space="preserve">muutuste </w:t>
      </w:r>
      <w:r w:rsidRPr="00800412">
        <w:rPr>
          <w:noProof/>
        </w:rPr>
        <w:t>kava</w:t>
      </w:r>
      <w:r w:rsidR="001F2E23" w:rsidRPr="00800412">
        <w:rPr>
          <w:noProof/>
        </w:rPr>
        <w:t>d</w:t>
      </w:r>
      <w:r w:rsidRPr="00800412">
        <w:rPr>
          <w:noProof/>
        </w:rPr>
        <w:t xml:space="preserve"> koosne</w:t>
      </w:r>
      <w:r w:rsidR="001F2E23" w:rsidRPr="00800412">
        <w:rPr>
          <w:noProof/>
        </w:rPr>
        <w:t>vad</w:t>
      </w:r>
      <w:r w:rsidRPr="00800412">
        <w:rPr>
          <w:noProof/>
        </w:rPr>
        <w:t xml:space="preserve"> järgmistest põhiosadest:“</w:t>
      </w:r>
      <w:r w:rsidR="00DB1E71" w:rsidRPr="00800412">
        <w:rPr>
          <w:noProof/>
        </w:rPr>
        <w:t>;</w:t>
      </w:r>
    </w:p>
    <w:p w14:paraId="6E79FC9E" w14:textId="77777777" w:rsidR="00442014" w:rsidRPr="00800412" w:rsidRDefault="00442014" w:rsidP="00442014">
      <w:pPr>
        <w:ind w:left="1701" w:hanging="567"/>
        <w:rPr>
          <w:noProof/>
          <w:szCs w:val="24"/>
        </w:rPr>
      </w:pPr>
    </w:p>
    <w:p w14:paraId="58DD218C" w14:textId="143ED7E1" w:rsidR="00442014" w:rsidRPr="00800412" w:rsidRDefault="00442014" w:rsidP="00442014">
      <w:pPr>
        <w:ind w:left="1701" w:hanging="567"/>
        <w:rPr>
          <w:noProof/>
          <w:szCs w:val="24"/>
        </w:rPr>
      </w:pPr>
      <w:r w:rsidRPr="00800412">
        <w:rPr>
          <w:noProof/>
        </w:rPr>
        <w:t>iii)</w:t>
      </w:r>
      <w:r w:rsidRPr="00800412">
        <w:rPr>
          <w:noProof/>
        </w:rPr>
        <w:tab/>
      </w:r>
      <w:r w:rsidR="00DB1E71" w:rsidRPr="00800412">
        <w:rPr>
          <w:noProof/>
        </w:rPr>
        <w:t>l</w:t>
      </w:r>
      <w:r w:rsidRPr="00800412">
        <w:rPr>
          <w:noProof/>
        </w:rPr>
        <w:t>õike 2 punkt a asendatakse järgmisega</w:t>
      </w:r>
      <w:r w:rsidR="00DB1E71" w:rsidRPr="00800412">
        <w:rPr>
          <w:noProof/>
        </w:rPr>
        <w:t>:</w:t>
      </w:r>
    </w:p>
    <w:p w14:paraId="365CE448" w14:textId="77777777" w:rsidR="00442014" w:rsidRPr="00800412" w:rsidRDefault="00442014" w:rsidP="00442014">
      <w:pPr>
        <w:ind w:left="2268" w:hanging="567"/>
        <w:rPr>
          <w:noProof/>
          <w:szCs w:val="24"/>
        </w:rPr>
      </w:pPr>
    </w:p>
    <w:p w14:paraId="24AE71A1" w14:textId="49EC9367" w:rsidR="00442014" w:rsidRPr="00800412" w:rsidRDefault="00442014" w:rsidP="00442014">
      <w:pPr>
        <w:ind w:left="2268" w:hanging="567"/>
        <w:rPr>
          <w:noProof/>
          <w:szCs w:val="24"/>
        </w:rPr>
      </w:pPr>
      <w:r w:rsidRPr="00800412">
        <w:rPr>
          <w:noProof/>
        </w:rPr>
        <w:t>„a)</w:t>
      </w:r>
      <w:r w:rsidRPr="00800412">
        <w:rPr>
          <w:noProof/>
        </w:rPr>
        <w:tab/>
        <w:t>energia- ja kliima</w:t>
      </w:r>
      <w:r w:rsidR="00253F33" w:rsidRPr="00800412">
        <w:rPr>
          <w:noProof/>
        </w:rPr>
        <w:t xml:space="preserve">muutuste </w:t>
      </w:r>
      <w:r w:rsidRPr="00800412">
        <w:rPr>
          <w:noProof/>
        </w:rPr>
        <w:t>kava koostamise menetluse ülevaade, mis sisaldab kommenteeritud kokkuvõtet ning kava ettevalmistamisel sidusrühmadega avaliku konsulteerimise ja nende kaasamise ja selle tulemuste, samuti kava ettevalmistamisel ELi liikmesriikidega tehtud piirkondliku koostöö kirjeldust, nagu on sätestatud artiklites 10, 11 ja 12;“</w:t>
      </w:r>
      <w:r w:rsidR="00812256" w:rsidRPr="00800412">
        <w:rPr>
          <w:noProof/>
        </w:rPr>
        <w:t>;</w:t>
      </w:r>
    </w:p>
    <w:p w14:paraId="5349EE4D" w14:textId="77777777" w:rsidR="00442014" w:rsidRPr="00800412" w:rsidRDefault="00442014" w:rsidP="00442014">
      <w:pPr>
        <w:ind w:left="1701" w:hanging="567"/>
        <w:rPr>
          <w:noProof/>
          <w:szCs w:val="24"/>
        </w:rPr>
      </w:pPr>
    </w:p>
    <w:p w14:paraId="00840CBE" w14:textId="64E991F0" w:rsidR="00F01864" w:rsidRPr="00800412" w:rsidRDefault="00F01864" w:rsidP="00F01864">
      <w:pPr>
        <w:rPr>
          <w:noProof/>
        </w:rPr>
      </w:pPr>
      <w:r w:rsidRPr="00800412">
        <w:rPr>
          <w:noProof/>
        </w:rPr>
        <w:br w:type="page"/>
      </w:r>
    </w:p>
    <w:p w14:paraId="5647DE62" w14:textId="6F9097E0" w:rsidR="00442014" w:rsidRPr="00800412" w:rsidRDefault="00F01864" w:rsidP="00442014">
      <w:pPr>
        <w:ind w:left="1701" w:hanging="567"/>
        <w:rPr>
          <w:noProof/>
          <w:szCs w:val="24"/>
        </w:rPr>
      </w:pPr>
      <w:r w:rsidRPr="00800412">
        <w:rPr>
          <w:noProof/>
        </w:rPr>
        <w:t>i</w:t>
      </w:r>
      <w:r w:rsidR="00442014" w:rsidRPr="00800412">
        <w:rPr>
          <w:noProof/>
        </w:rPr>
        <w:t>v)</w:t>
      </w:r>
      <w:r w:rsidR="00442014" w:rsidRPr="00800412">
        <w:rPr>
          <w:noProof/>
        </w:rPr>
        <w:tab/>
      </w:r>
      <w:r w:rsidR="002B44AE" w:rsidRPr="00800412">
        <w:rPr>
          <w:noProof/>
        </w:rPr>
        <w:t>l</w:t>
      </w:r>
      <w:r w:rsidR="00442014" w:rsidRPr="00800412">
        <w:rPr>
          <w:noProof/>
        </w:rPr>
        <w:t>õike 2 punkt b asendatakse järgmisega</w:t>
      </w:r>
      <w:r w:rsidR="002B44AE" w:rsidRPr="00800412">
        <w:rPr>
          <w:noProof/>
        </w:rPr>
        <w:t>:</w:t>
      </w:r>
    </w:p>
    <w:p w14:paraId="1E2B2A59" w14:textId="77777777" w:rsidR="00442014" w:rsidRPr="00800412" w:rsidRDefault="00442014" w:rsidP="00442014">
      <w:pPr>
        <w:ind w:left="2268" w:hanging="567"/>
        <w:rPr>
          <w:noProof/>
          <w:szCs w:val="24"/>
        </w:rPr>
      </w:pPr>
    </w:p>
    <w:p w14:paraId="79045C83" w14:textId="0C08364F" w:rsidR="00442014" w:rsidRPr="00800412" w:rsidRDefault="00442014" w:rsidP="00442014">
      <w:pPr>
        <w:ind w:left="2268" w:hanging="567"/>
        <w:rPr>
          <w:noProof/>
          <w:szCs w:val="24"/>
        </w:rPr>
      </w:pPr>
      <w:r w:rsidRPr="00800412">
        <w:rPr>
          <w:noProof/>
        </w:rPr>
        <w:t>„b)</w:t>
      </w:r>
      <w:r w:rsidRPr="00800412">
        <w:rPr>
          <w:noProof/>
        </w:rPr>
        <w:tab/>
        <w:t>energia ja kliima mõõtmetega seotud riiklike eesmärkide ja panuste kirjeldus, nagu on sätestatud artiklis 4;“</w:t>
      </w:r>
      <w:r w:rsidR="002B44AE" w:rsidRPr="00800412">
        <w:rPr>
          <w:noProof/>
        </w:rPr>
        <w:t>;</w:t>
      </w:r>
    </w:p>
    <w:p w14:paraId="375E1908" w14:textId="77777777" w:rsidR="00442014" w:rsidRPr="00800412" w:rsidRDefault="00442014" w:rsidP="00442014">
      <w:pPr>
        <w:ind w:left="1701" w:hanging="567"/>
        <w:rPr>
          <w:noProof/>
          <w:szCs w:val="24"/>
        </w:rPr>
      </w:pPr>
    </w:p>
    <w:p w14:paraId="2FF32318" w14:textId="3D62138B" w:rsidR="00442014" w:rsidRPr="00800412" w:rsidRDefault="00442014" w:rsidP="00442014">
      <w:pPr>
        <w:ind w:left="1701" w:hanging="567"/>
        <w:rPr>
          <w:noProof/>
          <w:szCs w:val="24"/>
        </w:rPr>
      </w:pPr>
      <w:r w:rsidRPr="00800412">
        <w:rPr>
          <w:noProof/>
        </w:rPr>
        <w:t>v)</w:t>
      </w:r>
      <w:r w:rsidRPr="00800412">
        <w:rPr>
          <w:noProof/>
        </w:rPr>
        <w:tab/>
      </w:r>
      <w:r w:rsidR="002B44AE" w:rsidRPr="00800412">
        <w:rPr>
          <w:noProof/>
        </w:rPr>
        <w:t>l</w:t>
      </w:r>
      <w:r w:rsidRPr="00800412">
        <w:rPr>
          <w:noProof/>
        </w:rPr>
        <w:t>õike 2 punkt d asendatakse järgmisega</w:t>
      </w:r>
      <w:r w:rsidR="002B44AE" w:rsidRPr="00800412">
        <w:rPr>
          <w:noProof/>
        </w:rPr>
        <w:t>:</w:t>
      </w:r>
    </w:p>
    <w:p w14:paraId="1D962BBC" w14:textId="77777777" w:rsidR="00442014" w:rsidRPr="00800412" w:rsidRDefault="00442014" w:rsidP="00442014">
      <w:pPr>
        <w:ind w:left="2268" w:hanging="567"/>
        <w:rPr>
          <w:noProof/>
          <w:szCs w:val="24"/>
        </w:rPr>
      </w:pPr>
    </w:p>
    <w:p w14:paraId="251880DF" w14:textId="00C84767" w:rsidR="00442014" w:rsidRPr="00800412" w:rsidRDefault="00442014" w:rsidP="00442014">
      <w:pPr>
        <w:ind w:left="2268" w:hanging="567"/>
        <w:rPr>
          <w:noProof/>
          <w:szCs w:val="24"/>
        </w:rPr>
      </w:pPr>
      <w:r w:rsidRPr="00800412">
        <w:rPr>
          <w:noProof/>
        </w:rPr>
        <w:t>„d)</w:t>
      </w:r>
      <w:r w:rsidRPr="00800412">
        <w:rPr>
          <w:noProof/>
        </w:rPr>
        <w:tab/>
        <w:t>energia ja kliima viie mõõtmega seotud praeguse olukorra kirjeldus, sh seoses energiasüsteemiga ja kasvuhoonegaaside heite ja nende sidumisega ning punktis b osutatud eesmärkidega seotud prognoosid, milles on arvestatud olemasolevate poliitikasuundade ja meetmetega;“</w:t>
      </w:r>
      <w:r w:rsidR="002B44AE" w:rsidRPr="00800412">
        <w:rPr>
          <w:noProof/>
        </w:rPr>
        <w:t>;</w:t>
      </w:r>
    </w:p>
    <w:p w14:paraId="3814BFFB" w14:textId="77777777" w:rsidR="00442014" w:rsidRPr="00800412" w:rsidRDefault="00442014" w:rsidP="00442014">
      <w:pPr>
        <w:ind w:left="1701" w:hanging="567"/>
        <w:rPr>
          <w:noProof/>
          <w:szCs w:val="24"/>
        </w:rPr>
      </w:pPr>
    </w:p>
    <w:p w14:paraId="0F15D947" w14:textId="3DCFEECD" w:rsidR="00442014" w:rsidRPr="00800412" w:rsidRDefault="00442014" w:rsidP="00442014">
      <w:pPr>
        <w:ind w:left="1701" w:hanging="567"/>
        <w:rPr>
          <w:noProof/>
          <w:szCs w:val="24"/>
        </w:rPr>
      </w:pPr>
      <w:r w:rsidRPr="00800412">
        <w:rPr>
          <w:noProof/>
        </w:rPr>
        <w:t>vi)</w:t>
      </w:r>
      <w:r w:rsidRPr="00800412">
        <w:rPr>
          <w:noProof/>
        </w:rPr>
        <w:tab/>
      </w:r>
      <w:r w:rsidR="002B44AE" w:rsidRPr="00800412">
        <w:rPr>
          <w:noProof/>
        </w:rPr>
        <w:t>l</w:t>
      </w:r>
      <w:r w:rsidRPr="00800412">
        <w:rPr>
          <w:noProof/>
        </w:rPr>
        <w:t>õike 2 punkt h asendatakse järgmisega</w:t>
      </w:r>
      <w:r w:rsidR="002B44AE" w:rsidRPr="00800412">
        <w:rPr>
          <w:noProof/>
        </w:rPr>
        <w:t>:</w:t>
      </w:r>
    </w:p>
    <w:p w14:paraId="543D2B25" w14:textId="77777777" w:rsidR="00442014" w:rsidRPr="00800412" w:rsidRDefault="00442014" w:rsidP="00442014">
      <w:pPr>
        <w:ind w:left="2268" w:hanging="567"/>
        <w:rPr>
          <w:noProof/>
          <w:szCs w:val="24"/>
        </w:rPr>
      </w:pPr>
    </w:p>
    <w:p w14:paraId="49AD06AE" w14:textId="2A11A14F" w:rsidR="00442014" w:rsidRPr="00800412" w:rsidRDefault="00442014" w:rsidP="00442014">
      <w:pPr>
        <w:ind w:left="2268" w:hanging="567"/>
        <w:rPr>
          <w:noProof/>
          <w:szCs w:val="24"/>
        </w:rPr>
      </w:pPr>
      <w:r w:rsidRPr="00800412">
        <w:rPr>
          <w:noProof/>
        </w:rPr>
        <w:t>„h)</w:t>
      </w:r>
      <w:r w:rsidRPr="00800412">
        <w:rPr>
          <w:noProof/>
        </w:rPr>
        <w:tab/>
        <w:t>käesoleva määruse III lisaga ette nähtud nõuetele ja ülesehitusele vastav lisa, milles on esitatud San Marino metoodika ja poliitikameetmed energiasäästunõude täitmiseks vastavalt direktiivi 2012/27/EL artiklile 7 ja V lisale.“</w:t>
      </w:r>
      <w:r w:rsidR="002B44AE" w:rsidRPr="00800412">
        <w:rPr>
          <w:noProof/>
        </w:rPr>
        <w:t>;</w:t>
      </w:r>
    </w:p>
    <w:p w14:paraId="0DE60BB1" w14:textId="77777777" w:rsidR="00442014" w:rsidRPr="00800412" w:rsidRDefault="00442014" w:rsidP="00442014">
      <w:pPr>
        <w:ind w:left="1701" w:hanging="567"/>
        <w:rPr>
          <w:noProof/>
          <w:szCs w:val="24"/>
        </w:rPr>
      </w:pPr>
    </w:p>
    <w:p w14:paraId="4D5B4DE8" w14:textId="0F09714E" w:rsidR="00442014" w:rsidRPr="00800412" w:rsidRDefault="00442014" w:rsidP="00442014">
      <w:pPr>
        <w:ind w:left="1701" w:hanging="567"/>
        <w:rPr>
          <w:noProof/>
          <w:szCs w:val="24"/>
        </w:rPr>
      </w:pPr>
      <w:r w:rsidRPr="00800412">
        <w:rPr>
          <w:noProof/>
        </w:rPr>
        <w:t>vii)</w:t>
      </w:r>
      <w:r w:rsidRPr="00800412">
        <w:rPr>
          <w:noProof/>
        </w:rPr>
        <w:tab/>
      </w:r>
      <w:r w:rsidR="002B44AE" w:rsidRPr="00800412">
        <w:rPr>
          <w:noProof/>
        </w:rPr>
        <w:t>l</w:t>
      </w:r>
      <w:r w:rsidRPr="00800412">
        <w:rPr>
          <w:noProof/>
        </w:rPr>
        <w:t>õike 3 sissejuhatav lause asendatakse järgmisega</w:t>
      </w:r>
      <w:r w:rsidR="002B44AE" w:rsidRPr="00800412">
        <w:rPr>
          <w:noProof/>
        </w:rPr>
        <w:t>:</w:t>
      </w:r>
    </w:p>
    <w:p w14:paraId="42C8977F" w14:textId="77777777" w:rsidR="00442014" w:rsidRPr="00800412" w:rsidRDefault="00442014" w:rsidP="00442014">
      <w:pPr>
        <w:ind w:left="2268" w:hanging="567"/>
        <w:rPr>
          <w:noProof/>
          <w:szCs w:val="24"/>
        </w:rPr>
      </w:pPr>
    </w:p>
    <w:p w14:paraId="2468B14A" w14:textId="784C8317" w:rsidR="00442014" w:rsidRPr="00800412" w:rsidRDefault="00442014" w:rsidP="00442014">
      <w:pPr>
        <w:tabs>
          <w:tab w:val="left" w:pos="2268"/>
        </w:tabs>
        <w:ind w:left="1701"/>
        <w:rPr>
          <w:noProof/>
          <w:szCs w:val="24"/>
        </w:rPr>
      </w:pPr>
      <w:r w:rsidRPr="00800412">
        <w:rPr>
          <w:noProof/>
        </w:rPr>
        <w:t>„Energia- ja kliima</w:t>
      </w:r>
      <w:r w:rsidR="001F2E23" w:rsidRPr="00800412">
        <w:rPr>
          <w:noProof/>
        </w:rPr>
        <w:t xml:space="preserve">muutuste </w:t>
      </w:r>
      <w:r w:rsidRPr="00800412">
        <w:rPr>
          <w:noProof/>
        </w:rPr>
        <w:t>kava</w:t>
      </w:r>
      <w:r w:rsidR="001F2E23" w:rsidRPr="00800412">
        <w:rPr>
          <w:noProof/>
        </w:rPr>
        <w:t>de</w:t>
      </w:r>
      <w:r w:rsidRPr="00800412">
        <w:rPr>
          <w:noProof/>
        </w:rPr>
        <w:t xml:space="preserve"> osas teeb San Marino järgmist:“</w:t>
      </w:r>
      <w:r w:rsidR="002B44AE" w:rsidRPr="00800412">
        <w:rPr>
          <w:noProof/>
        </w:rPr>
        <w:t>;</w:t>
      </w:r>
    </w:p>
    <w:p w14:paraId="5F6628AA" w14:textId="77777777" w:rsidR="00442014" w:rsidRPr="00800412" w:rsidRDefault="00442014" w:rsidP="00442014">
      <w:pPr>
        <w:ind w:left="1701" w:hanging="567"/>
        <w:rPr>
          <w:noProof/>
          <w:szCs w:val="24"/>
        </w:rPr>
      </w:pPr>
    </w:p>
    <w:p w14:paraId="6D32F838" w14:textId="0F6F9DA9" w:rsidR="00442014" w:rsidRPr="00800412" w:rsidRDefault="00442014" w:rsidP="00442014">
      <w:pPr>
        <w:ind w:left="1701" w:hanging="567"/>
        <w:rPr>
          <w:noProof/>
          <w:szCs w:val="24"/>
        </w:rPr>
      </w:pPr>
      <w:r w:rsidRPr="00800412">
        <w:rPr>
          <w:noProof/>
        </w:rPr>
        <w:t>viii)</w:t>
      </w:r>
      <w:r w:rsidRPr="00800412">
        <w:rPr>
          <w:noProof/>
        </w:rPr>
        <w:tab/>
      </w:r>
      <w:r w:rsidR="002B44AE" w:rsidRPr="00800412">
        <w:rPr>
          <w:noProof/>
        </w:rPr>
        <w:t>l</w:t>
      </w:r>
      <w:r w:rsidRPr="00800412">
        <w:rPr>
          <w:noProof/>
        </w:rPr>
        <w:t>õike 3 punkt b asendatakse järgmisega</w:t>
      </w:r>
      <w:r w:rsidR="002B44AE" w:rsidRPr="00800412">
        <w:rPr>
          <w:noProof/>
        </w:rPr>
        <w:t>:</w:t>
      </w:r>
    </w:p>
    <w:p w14:paraId="57695CDA" w14:textId="77777777" w:rsidR="00442014" w:rsidRPr="00800412" w:rsidRDefault="00442014" w:rsidP="00442014">
      <w:pPr>
        <w:ind w:left="2268" w:hanging="567"/>
        <w:rPr>
          <w:noProof/>
          <w:szCs w:val="24"/>
        </w:rPr>
      </w:pPr>
    </w:p>
    <w:p w14:paraId="001BEF3E" w14:textId="480020E1" w:rsidR="00442014" w:rsidRPr="00800412" w:rsidRDefault="00442014" w:rsidP="00442014">
      <w:pPr>
        <w:ind w:left="2268" w:hanging="567"/>
        <w:rPr>
          <w:noProof/>
          <w:szCs w:val="24"/>
        </w:rPr>
      </w:pPr>
      <w:r w:rsidRPr="00800412">
        <w:rPr>
          <w:noProof/>
        </w:rPr>
        <w:t>„b)</w:t>
      </w:r>
      <w:r w:rsidRPr="00800412">
        <w:rPr>
          <w:noProof/>
        </w:rPr>
        <w:tab/>
        <w:t>võta</w:t>
      </w:r>
      <w:r w:rsidR="00101017" w:rsidRPr="00800412">
        <w:rPr>
          <w:noProof/>
        </w:rPr>
        <w:t>b</w:t>
      </w:r>
      <w:r w:rsidRPr="00800412">
        <w:rPr>
          <w:noProof/>
        </w:rPr>
        <w:t xml:space="preserve"> arvesse energia ja kliima viie mõõtme omavahelisi seoseid, eelkõige põhimõtet, mille kohaselt tuleb esikohale seada energiatõhusus;“</w:t>
      </w:r>
      <w:r w:rsidR="002B44AE" w:rsidRPr="00800412">
        <w:rPr>
          <w:noProof/>
        </w:rPr>
        <w:t>;</w:t>
      </w:r>
    </w:p>
    <w:p w14:paraId="4AB5BB0B" w14:textId="77777777" w:rsidR="00442014" w:rsidRPr="00800412" w:rsidRDefault="00442014" w:rsidP="00442014">
      <w:pPr>
        <w:ind w:left="1701" w:hanging="567"/>
        <w:rPr>
          <w:noProof/>
          <w:szCs w:val="24"/>
        </w:rPr>
      </w:pPr>
    </w:p>
    <w:p w14:paraId="2BBE30BE" w14:textId="3A60A7BD" w:rsidR="00F01864" w:rsidRPr="00800412" w:rsidRDefault="00F01864" w:rsidP="00F01864">
      <w:pPr>
        <w:rPr>
          <w:noProof/>
        </w:rPr>
      </w:pPr>
      <w:r w:rsidRPr="00800412">
        <w:rPr>
          <w:noProof/>
        </w:rPr>
        <w:br w:type="page"/>
      </w:r>
    </w:p>
    <w:p w14:paraId="38D58491" w14:textId="290FD8C6" w:rsidR="00442014" w:rsidRPr="00800412" w:rsidRDefault="00F01864" w:rsidP="00442014">
      <w:pPr>
        <w:ind w:left="1701" w:hanging="567"/>
        <w:rPr>
          <w:noProof/>
          <w:szCs w:val="24"/>
        </w:rPr>
      </w:pPr>
      <w:r w:rsidRPr="00800412">
        <w:rPr>
          <w:noProof/>
        </w:rPr>
        <w:t>i</w:t>
      </w:r>
      <w:r w:rsidR="00442014" w:rsidRPr="00800412">
        <w:rPr>
          <w:noProof/>
        </w:rPr>
        <w:t>x)</w:t>
      </w:r>
      <w:r w:rsidR="00442014" w:rsidRPr="00800412">
        <w:rPr>
          <w:noProof/>
        </w:rPr>
        <w:tab/>
      </w:r>
      <w:r w:rsidR="002B44AE" w:rsidRPr="00800412">
        <w:rPr>
          <w:noProof/>
        </w:rPr>
        <w:t>l</w:t>
      </w:r>
      <w:r w:rsidR="00442014" w:rsidRPr="00800412">
        <w:rPr>
          <w:noProof/>
        </w:rPr>
        <w:t>õike 3 teine lõik asendatakse järgmisega:</w:t>
      </w:r>
    </w:p>
    <w:p w14:paraId="724B824B" w14:textId="77777777" w:rsidR="00442014" w:rsidRPr="00800412" w:rsidRDefault="00442014" w:rsidP="00442014">
      <w:pPr>
        <w:ind w:left="1701"/>
        <w:rPr>
          <w:noProof/>
          <w:szCs w:val="24"/>
        </w:rPr>
      </w:pPr>
    </w:p>
    <w:p w14:paraId="55D26C5C" w14:textId="64698B24" w:rsidR="00442014" w:rsidRPr="00800412" w:rsidRDefault="00442014" w:rsidP="00442014">
      <w:pPr>
        <w:ind w:left="1701"/>
        <w:rPr>
          <w:noProof/>
          <w:szCs w:val="24"/>
        </w:rPr>
      </w:pPr>
      <w:r w:rsidRPr="00800412">
        <w:rPr>
          <w:noProof/>
        </w:rPr>
        <w:t>„Kui San Marino leiab esimese lõigu punkti d kohase kontrollitavate andmete hindamise tulemusena, et tal on märkimisväärne arv kodumajapidamisi, millel on raskusi energia eest tasumisega, lisab ta oma energia- ja kliima</w:t>
      </w:r>
      <w:r w:rsidR="00BB7EB4" w:rsidRPr="00800412">
        <w:rPr>
          <w:noProof/>
        </w:rPr>
        <w:t xml:space="preserve">muutuste </w:t>
      </w:r>
      <w:r w:rsidRPr="00800412">
        <w:rPr>
          <w:noProof/>
        </w:rPr>
        <w:t>kavasse riikliku soovitusliku eesmärgi energia eest tasumise raskusi leevendada. San Marino kirjeldab oma energia- ja kliima</w:t>
      </w:r>
      <w:r w:rsidR="00BB7EB4" w:rsidRPr="00800412">
        <w:rPr>
          <w:noProof/>
        </w:rPr>
        <w:t xml:space="preserve">muutuste </w:t>
      </w:r>
      <w:r w:rsidRPr="00800412">
        <w:rPr>
          <w:noProof/>
        </w:rPr>
        <w:t>kavas energia eest tasumise raskusi käsitlevaid poliitikasuundi ja meetmeid, juhul kui need on olemas, sealhulgas sotsiaalpoliitikameetmeid ja muid asjakohaseid riiklikke programme.“</w:t>
      </w:r>
      <w:r w:rsidR="00ED3F03" w:rsidRPr="00800412">
        <w:rPr>
          <w:noProof/>
        </w:rPr>
        <w:t>;</w:t>
      </w:r>
    </w:p>
    <w:p w14:paraId="0493DBAB" w14:textId="77777777" w:rsidR="00442014" w:rsidRPr="00800412" w:rsidRDefault="00442014" w:rsidP="00442014">
      <w:pPr>
        <w:ind w:left="1701" w:hanging="567"/>
        <w:rPr>
          <w:noProof/>
          <w:szCs w:val="24"/>
        </w:rPr>
      </w:pPr>
    </w:p>
    <w:p w14:paraId="375EE538" w14:textId="22C2F585" w:rsidR="00442014" w:rsidRPr="00800412" w:rsidRDefault="00442014" w:rsidP="00442014">
      <w:pPr>
        <w:ind w:left="1701" w:hanging="567"/>
        <w:rPr>
          <w:noProof/>
        </w:rPr>
      </w:pPr>
      <w:r w:rsidRPr="00800412">
        <w:rPr>
          <w:noProof/>
        </w:rPr>
        <w:t>x)</w:t>
      </w:r>
      <w:r w:rsidRPr="00800412">
        <w:rPr>
          <w:noProof/>
        </w:rPr>
        <w:tab/>
      </w:r>
      <w:r w:rsidR="002B44AE" w:rsidRPr="00800412">
        <w:rPr>
          <w:noProof/>
        </w:rPr>
        <w:t>l</w:t>
      </w:r>
      <w:r w:rsidRPr="00800412">
        <w:rPr>
          <w:noProof/>
        </w:rPr>
        <w:t>õige 4 asendatakse järgmisega</w:t>
      </w:r>
      <w:r w:rsidR="002B44AE" w:rsidRPr="00800412">
        <w:rPr>
          <w:noProof/>
        </w:rPr>
        <w:t>:</w:t>
      </w:r>
    </w:p>
    <w:p w14:paraId="5913201D" w14:textId="77777777" w:rsidR="005A6356" w:rsidRPr="00800412" w:rsidRDefault="005A6356" w:rsidP="00442014">
      <w:pPr>
        <w:ind w:left="1701" w:hanging="567"/>
        <w:rPr>
          <w:noProof/>
          <w:szCs w:val="24"/>
        </w:rPr>
      </w:pPr>
    </w:p>
    <w:p w14:paraId="4E8C74BA" w14:textId="2C51BE38" w:rsidR="00442014" w:rsidRPr="00800412" w:rsidRDefault="00442014" w:rsidP="005A6356">
      <w:pPr>
        <w:ind w:left="2410" w:hanging="709"/>
        <w:rPr>
          <w:noProof/>
          <w:szCs w:val="24"/>
        </w:rPr>
      </w:pPr>
      <w:r w:rsidRPr="00800412">
        <w:rPr>
          <w:noProof/>
        </w:rPr>
        <w:t>„4.</w:t>
      </w:r>
      <w:r w:rsidRPr="00800412">
        <w:rPr>
          <w:noProof/>
        </w:rPr>
        <w:tab/>
        <w:t>San Marino teeb käesoleva artikli kohaselt ühiskomiteele esitatud energia- ja kliima</w:t>
      </w:r>
      <w:r w:rsidR="00BB7EB4" w:rsidRPr="00800412">
        <w:rPr>
          <w:noProof/>
        </w:rPr>
        <w:t xml:space="preserve">muutuste </w:t>
      </w:r>
      <w:r w:rsidRPr="00800412">
        <w:rPr>
          <w:noProof/>
        </w:rPr>
        <w:t>kava üldsusele kättesaadavaks.“</w:t>
      </w:r>
      <w:r w:rsidR="002B44AE" w:rsidRPr="00800412">
        <w:rPr>
          <w:noProof/>
        </w:rPr>
        <w:t>;</w:t>
      </w:r>
    </w:p>
    <w:p w14:paraId="7D66E62C" w14:textId="77777777" w:rsidR="00442014" w:rsidRPr="00800412" w:rsidRDefault="00442014" w:rsidP="00442014">
      <w:pPr>
        <w:ind w:left="1701" w:hanging="567"/>
        <w:rPr>
          <w:noProof/>
          <w:szCs w:val="24"/>
        </w:rPr>
      </w:pPr>
    </w:p>
    <w:p w14:paraId="6F9927AF" w14:textId="56FB2815" w:rsidR="00442014" w:rsidRPr="00800412" w:rsidRDefault="00442014" w:rsidP="00442014">
      <w:pPr>
        <w:ind w:left="1701" w:hanging="567"/>
        <w:rPr>
          <w:noProof/>
          <w:szCs w:val="24"/>
        </w:rPr>
      </w:pPr>
      <w:r w:rsidRPr="00800412">
        <w:rPr>
          <w:noProof/>
        </w:rPr>
        <w:t>xi)</w:t>
      </w:r>
      <w:r w:rsidRPr="00800412">
        <w:rPr>
          <w:noProof/>
        </w:rPr>
        <w:tab/>
        <w:t>San Marino suhtes</w:t>
      </w:r>
      <w:r w:rsidR="002B44AE" w:rsidRPr="00800412">
        <w:rPr>
          <w:noProof/>
        </w:rPr>
        <w:t xml:space="preserve"> ei kohaldata lõiget 5</w:t>
      </w:r>
      <w:r w:rsidR="00262D2A" w:rsidRPr="00800412">
        <w:rPr>
          <w:noProof/>
        </w:rPr>
        <w:t>.</w:t>
      </w:r>
    </w:p>
    <w:p w14:paraId="61944E99" w14:textId="77777777" w:rsidR="00442014" w:rsidRPr="00800412" w:rsidRDefault="00442014" w:rsidP="00442014">
      <w:pPr>
        <w:rPr>
          <w:noProof/>
          <w:szCs w:val="24"/>
        </w:rPr>
      </w:pPr>
    </w:p>
    <w:p w14:paraId="26A60B79" w14:textId="4B12E7EA" w:rsidR="00F01864" w:rsidRPr="00800412" w:rsidRDefault="00F01864" w:rsidP="00F01864">
      <w:pPr>
        <w:rPr>
          <w:noProof/>
        </w:rPr>
      </w:pPr>
      <w:r w:rsidRPr="00800412">
        <w:rPr>
          <w:noProof/>
        </w:rPr>
        <w:br w:type="page"/>
      </w:r>
    </w:p>
    <w:p w14:paraId="11981E53" w14:textId="2F57D65F" w:rsidR="00442014" w:rsidRPr="00800412" w:rsidRDefault="00F01864" w:rsidP="00442014">
      <w:pPr>
        <w:ind w:left="1134" w:hanging="567"/>
        <w:rPr>
          <w:noProof/>
          <w:szCs w:val="24"/>
        </w:rPr>
      </w:pPr>
      <w:r w:rsidRPr="00800412">
        <w:rPr>
          <w:noProof/>
        </w:rPr>
        <w:t>d</w:t>
      </w:r>
      <w:r w:rsidR="00442014" w:rsidRPr="00800412">
        <w:rPr>
          <w:noProof/>
        </w:rPr>
        <w:t>)</w:t>
      </w:r>
      <w:r w:rsidR="00442014" w:rsidRPr="00800412">
        <w:rPr>
          <w:noProof/>
        </w:rPr>
        <w:tab/>
        <w:t>Artikkel 4 asendatakse järgmisega</w:t>
      </w:r>
      <w:r w:rsidR="002B44AE" w:rsidRPr="00800412">
        <w:rPr>
          <w:noProof/>
        </w:rPr>
        <w:t>:</w:t>
      </w:r>
    </w:p>
    <w:p w14:paraId="13D0085B" w14:textId="77777777" w:rsidR="00442014" w:rsidRPr="00800412" w:rsidRDefault="00442014" w:rsidP="00442014">
      <w:pPr>
        <w:ind w:left="1134"/>
        <w:rPr>
          <w:noProof/>
          <w:szCs w:val="24"/>
        </w:rPr>
      </w:pPr>
    </w:p>
    <w:p w14:paraId="32DF1DC1" w14:textId="02A5D58F" w:rsidR="00262D2A" w:rsidRPr="00800412" w:rsidRDefault="002B44AE" w:rsidP="005A6356">
      <w:pPr>
        <w:ind w:left="1134"/>
        <w:rPr>
          <w:noProof/>
        </w:rPr>
      </w:pPr>
      <w:r w:rsidRPr="00800412">
        <w:rPr>
          <w:noProof/>
        </w:rPr>
        <w:t>„</w:t>
      </w:r>
      <w:r w:rsidRPr="00800412">
        <w:rPr>
          <w:i/>
          <w:iCs/>
          <w:noProof/>
        </w:rPr>
        <w:t>Artikkel 4</w:t>
      </w:r>
      <w:r w:rsidR="005A6356" w:rsidRPr="00800412">
        <w:rPr>
          <w:i/>
          <w:iCs/>
          <w:noProof/>
        </w:rPr>
        <w:br/>
      </w:r>
      <w:r w:rsidR="00262D2A" w:rsidRPr="00800412">
        <w:rPr>
          <w:i/>
          <w:iCs/>
          <w:noProof/>
        </w:rPr>
        <w:t>Energia- ja kliima viie mõõtmega seotud riiklikud eesmärgid ja panused</w:t>
      </w:r>
    </w:p>
    <w:p w14:paraId="2744FF01" w14:textId="77777777" w:rsidR="002B44AE" w:rsidRPr="00800412" w:rsidRDefault="002B44AE" w:rsidP="00442014">
      <w:pPr>
        <w:ind w:left="1134"/>
        <w:rPr>
          <w:noProof/>
          <w:szCs w:val="24"/>
        </w:rPr>
      </w:pPr>
    </w:p>
    <w:p w14:paraId="2EDD595C" w14:textId="54244AFA" w:rsidR="00442014" w:rsidRPr="00800412" w:rsidRDefault="00442014" w:rsidP="00442014">
      <w:pPr>
        <w:ind w:left="1134"/>
        <w:rPr>
          <w:noProof/>
          <w:szCs w:val="24"/>
        </w:rPr>
      </w:pPr>
      <w:r w:rsidRPr="00800412">
        <w:rPr>
          <w:noProof/>
        </w:rPr>
        <w:t>San Marino esitab oma energia- ja kliima</w:t>
      </w:r>
      <w:r w:rsidR="00BB7EB4" w:rsidRPr="00800412">
        <w:rPr>
          <w:noProof/>
        </w:rPr>
        <w:t xml:space="preserve">muutuste </w:t>
      </w:r>
      <w:r w:rsidRPr="00800412">
        <w:rPr>
          <w:noProof/>
        </w:rPr>
        <w:t>kavas energia ja kliima iga mõõtmega seotud järgmised eesmärgid:</w:t>
      </w:r>
    </w:p>
    <w:p w14:paraId="7CB9F124" w14:textId="77777777" w:rsidR="00442014" w:rsidRPr="00800412" w:rsidRDefault="00442014" w:rsidP="00442014">
      <w:pPr>
        <w:ind w:left="1701" w:hanging="567"/>
        <w:rPr>
          <w:noProof/>
          <w:szCs w:val="24"/>
        </w:rPr>
      </w:pPr>
    </w:p>
    <w:p w14:paraId="0464E04D" w14:textId="0A3730E4" w:rsidR="00442014" w:rsidRPr="00800412" w:rsidRDefault="00442014" w:rsidP="00442014">
      <w:pPr>
        <w:ind w:left="1701" w:hanging="567"/>
        <w:rPr>
          <w:noProof/>
          <w:szCs w:val="24"/>
        </w:rPr>
      </w:pPr>
      <w:r w:rsidRPr="00800412">
        <w:rPr>
          <w:noProof/>
        </w:rPr>
        <w:t>a)</w:t>
      </w:r>
      <w:r w:rsidRPr="00800412">
        <w:rPr>
          <w:noProof/>
        </w:rPr>
        <w:tab/>
        <w:t>mõõtme CO</w:t>
      </w:r>
      <w:r w:rsidRPr="00800412">
        <w:rPr>
          <w:noProof/>
          <w:vertAlign w:val="subscript"/>
        </w:rPr>
        <w:t>2</w:t>
      </w:r>
      <w:r w:rsidRPr="00800412">
        <w:rPr>
          <w:noProof/>
        </w:rPr>
        <w:t xml:space="preserve"> heite vähendamine</w:t>
      </w:r>
      <w:r w:rsidRPr="00800412">
        <w:rPr>
          <w:rFonts w:ascii="Noto Music" w:hAnsi="Noto Music"/>
          <w:noProof/>
        </w:rPr>
        <w:t>“</w:t>
      </w:r>
      <w:r w:rsidRPr="00800412">
        <w:rPr>
          <w:noProof/>
        </w:rPr>
        <w:t xml:space="preserve"> puhul:</w:t>
      </w:r>
    </w:p>
    <w:p w14:paraId="2CFDA4F1" w14:textId="77777777" w:rsidR="00442014" w:rsidRPr="00800412" w:rsidRDefault="00442014" w:rsidP="00442014">
      <w:pPr>
        <w:ind w:left="2268" w:hanging="567"/>
        <w:rPr>
          <w:noProof/>
          <w:szCs w:val="24"/>
        </w:rPr>
      </w:pPr>
    </w:p>
    <w:p w14:paraId="19AD8985" w14:textId="684DCCA1" w:rsidR="00442014" w:rsidRPr="00800412" w:rsidRDefault="00442014" w:rsidP="00442014">
      <w:pPr>
        <w:ind w:left="2268" w:hanging="567"/>
        <w:rPr>
          <w:noProof/>
          <w:szCs w:val="24"/>
        </w:rPr>
      </w:pPr>
      <w:r w:rsidRPr="00800412">
        <w:rPr>
          <w:noProof/>
        </w:rPr>
        <w:t>1)</w:t>
      </w:r>
      <w:r w:rsidRPr="00800412">
        <w:rPr>
          <w:noProof/>
        </w:rPr>
        <w:tab/>
        <w:t xml:space="preserve">riiklik kasvuhoonegaaside heite vähendamise eesmärk ja </w:t>
      </w:r>
      <w:r w:rsidR="00C15AA7" w:rsidRPr="00800412">
        <w:rPr>
          <w:noProof/>
        </w:rPr>
        <w:t xml:space="preserve">kohaldatavuse </w:t>
      </w:r>
      <w:r w:rsidRPr="00800412">
        <w:rPr>
          <w:noProof/>
        </w:rPr>
        <w:t xml:space="preserve">korral muud eesmärgid selle </w:t>
      </w:r>
      <w:r w:rsidR="00E66F89" w:rsidRPr="00800412">
        <w:rPr>
          <w:noProof/>
        </w:rPr>
        <w:t xml:space="preserve">nimetatud kasvuhoonegaaside heite vähendamise </w:t>
      </w:r>
      <w:r w:rsidRPr="00800412">
        <w:rPr>
          <w:noProof/>
        </w:rPr>
        <w:t>eesmärgi saavutamiseks, sealhulgas valdkondlikud eesmärgid ja kohanemiseesmärgid;</w:t>
      </w:r>
    </w:p>
    <w:p w14:paraId="3181703C" w14:textId="77777777" w:rsidR="00442014" w:rsidRPr="00800412" w:rsidRDefault="00442014" w:rsidP="00442014">
      <w:pPr>
        <w:ind w:left="2268" w:hanging="567"/>
        <w:rPr>
          <w:noProof/>
          <w:szCs w:val="24"/>
        </w:rPr>
      </w:pPr>
    </w:p>
    <w:p w14:paraId="4DBB7B1F" w14:textId="0BB02671" w:rsidR="00442014" w:rsidRPr="00800412" w:rsidRDefault="00442014" w:rsidP="00442014">
      <w:pPr>
        <w:ind w:left="2268" w:hanging="567"/>
        <w:rPr>
          <w:noProof/>
          <w:szCs w:val="24"/>
        </w:rPr>
      </w:pPr>
      <w:r w:rsidRPr="00800412">
        <w:rPr>
          <w:noProof/>
        </w:rPr>
        <w:t>2)</w:t>
      </w:r>
      <w:r w:rsidRPr="00800412">
        <w:rPr>
          <w:noProof/>
        </w:rPr>
        <w:tab/>
        <w:t>riiklik eesmärk seoses taastuvatest energiaallikatest toodetud energia osakaaluga summaarses energia lõpptarbimises;</w:t>
      </w:r>
    </w:p>
    <w:p w14:paraId="2C6F3F7C" w14:textId="77777777" w:rsidR="00442014" w:rsidRPr="00800412" w:rsidRDefault="00442014" w:rsidP="00442014">
      <w:pPr>
        <w:ind w:left="1701" w:hanging="567"/>
        <w:rPr>
          <w:noProof/>
          <w:szCs w:val="24"/>
        </w:rPr>
      </w:pPr>
    </w:p>
    <w:p w14:paraId="42E34F1D" w14:textId="3E62A6D6" w:rsidR="00442014" w:rsidRPr="00800412" w:rsidRDefault="00442014" w:rsidP="00442014">
      <w:pPr>
        <w:ind w:left="1701" w:hanging="567"/>
        <w:rPr>
          <w:noProof/>
          <w:szCs w:val="24"/>
        </w:rPr>
      </w:pPr>
      <w:r w:rsidRPr="00800412">
        <w:rPr>
          <w:noProof/>
        </w:rPr>
        <w:t>b)</w:t>
      </w:r>
      <w:r w:rsidRPr="00800412">
        <w:rPr>
          <w:noProof/>
        </w:rPr>
        <w:tab/>
      </w:r>
      <w:r w:rsidR="00C15AA7" w:rsidRPr="00800412">
        <w:rPr>
          <w:noProof/>
        </w:rPr>
        <w:t>mõõtme</w:t>
      </w:r>
      <w:r w:rsidR="005D7732" w:rsidRPr="00800412">
        <w:rPr>
          <w:noProof/>
        </w:rPr>
        <w:t>ga</w:t>
      </w:r>
      <w:r w:rsidR="00C15AA7" w:rsidRPr="00800412">
        <w:rPr>
          <w:noProof/>
        </w:rPr>
        <w:t xml:space="preserve"> „</w:t>
      </w:r>
      <w:r w:rsidRPr="00800412">
        <w:rPr>
          <w:noProof/>
        </w:rPr>
        <w:t>energiatõhusus</w:t>
      </w:r>
      <w:r w:rsidR="00C15AA7" w:rsidRPr="00800412">
        <w:rPr>
          <w:noProof/>
        </w:rPr>
        <w:t xml:space="preserve">“ </w:t>
      </w:r>
      <w:r w:rsidR="005D7732" w:rsidRPr="00800412">
        <w:rPr>
          <w:noProof/>
        </w:rPr>
        <w:t>seotud</w:t>
      </w:r>
      <w:r w:rsidRPr="00800412">
        <w:rPr>
          <w:noProof/>
        </w:rPr>
        <w:t xml:space="preserve"> </w:t>
      </w:r>
      <w:r w:rsidR="00C15AA7" w:rsidRPr="00800412">
        <w:rPr>
          <w:noProof/>
        </w:rPr>
        <w:t xml:space="preserve">riiklik </w:t>
      </w:r>
      <w:r w:rsidRPr="00800412">
        <w:rPr>
          <w:noProof/>
        </w:rPr>
        <w:t>eesmärk primaar- ja lõppenergia tarbimise absoluuttasemena</w:t>
      </w:r>
      <w:r w:rsidR="00AD1E59" w:rsidRPr="00800412">
        <w:rPr>
          <w:noProof/>
        </w:rPr>
        <w:t>:</w:t>
      </w:r>
    </w:p>
    <w:p w14:paraId="255EE7EC" w14:textId="77777777" w:rsidR="00442014" w:rsidRPr="00800412" w:rsidRDefault="00442014" w:rsidP="00442014">
      <w:pPr>
        <w:ind w:left="1701" w:hanging="567"/>
        <w:rPr>
          <w:noProof/>
          <w:szCs w:val="24"/>
        </w:rPr>
      </w:pPr>
    </w:p>
    <w:p w14:paraId="44F42126" w14:textId="69A735AF" w:rsidR="00442014" w:rsidRPr="00800412" w:rsidRDefault="00124B3E" w:rsidP="00BC7289">
      <w:pPr>
        <w:ind w:left="2268" w:hanging="567"/>
        <w:rPr>
          <w:noProof/>
          <w:szCs w:val="24"/>
        </w:rPr>
      </w:pPr>
      <w:r w:rsidRPr="00800412">
        <w:rPr>
          <w:noProof/>
        </w:rPr>
        <w:t>1</w:t>
      </w:r>
      <w:r w:rsidR="00442014" w:rsidRPr="00800412">
        <w:rPr>
          <w:noProof/>
        </w:rPr>
        <w:t>)</w:t>
      </w:r>
      <w:r w:rsidR="00442014" w:rsidRPr="00800412">
        <w:rPr>
          <w:noProof/>
        </w:rPr>
        <w:tab/>
        <w:t>kumulatiivse lõpptarbimise energiasäästu riiklik eesmärk;</w:t>
      </w:r>
    </w:p>
    <w:p w14:paraId="64A89588" w14:textId="77777777" w:rsidR="00442014" w:rsidRPr="00800412" w:rsidRDefault="00442014" w:rsidP="00BC7289">
      <w:pPr>
        <w:ind w:left="2268" w:hanging="567"/>
        <w:rPr>
          <w:noProof/>
          <w:szCs w:val="24"/>
        </w:rPr>
      </w:pPr>
    </w:p>
    <w:p w14:paraId="327D5D5F" w14:textId="4EC36186" w:rsidR="00442014" w:rsidRPr="00800412" w:rsidRDefault="00124B3E" w:rsidP="00BC7289">
      <w:pPr>
        <w:ind w:left="2268" w:hanging="567"/>
        <w:rPr>
          <w:noProof/>
          <w:szCs w:val="24"/>
        </w:rPr>
      </w:pPr>
      <w:r w:rsidRPr="00800412">
        <w:rPr>
          <w:noProof/>
        </w:rPr>
        <w:t>2</w:t>
      </w:r>
      <w:r w:rsidR="00442014" w:rsidRPr="00800412">
        <w:rPr>
          <w:noProof/>
        </w:rPr>
        <w:t>)</w:t>
      </w:r>
      <w:r w:rsidR="00442014" w:rsidRPr="00800412">
        <w:rPr>
          <w:noProof/>
        </w:rPr>
        <w:tab/>
        <w:t>riiklik eesmärk seoses hoonete renoveerimisega;</w:t>
      </w:r>
    </w:p>
    <w:p w14:paraId="0E73CC9F" w14:textId="77777777" w:rsidR="00442014" w:rsidRPr="00800412" w:rsidRDefault="00442014" w:rsidP="00442014">
      <w:pPr>
        <w:ind w:left="1701" w:hanging="567"/>
        <w:rPr>
          <w:noProof/>
          <w:szCs w:val="24"/>
        </w:rPr>
      </w:pPr>
    </w:p>
    <w:p w14:paraId="0B7DB1B4" w14:textId="46798528" w:rsidR="00442014" w:rsidRPr="00800412" w:rsidRDefault="00124B3E" w:rsidP="00442014">
      <w:pPr>
        <w:ind w:left="1701" w:hanging="567"/>
        <w:rPr>
          <w:noProof/>
          <w:szCs w:val="24"/>
        </w:rPr>
      </w:pPr>
      <w:r w:rsidRPr="00800412">
        <w:rPr>
          <w:noProof/>
        </w:rPr>
        <w:t>c</w:t>
      </w:r>
      <w:r w:rsidR="00442014" w:rsidRPr="00800412">
        <w:rPr>
          <w:noProof/>
        </w:rPr>
        <w:t>)</w:t>
      </w:r>
      <w:r w:rsidR="00442014" w:rsidRPr="00800412">
        <w:rPr>
          <w:noProof/>
        </w:rPr>
        <w:tab/>
      </w:r>
      <w:r w:rsidRPr="00800412">
        <w:rPr>
          <w:noProof/>
        </w:rPr>
        <w:t>mõõtmega „</w:t>
      </w:r>
      <w:r w:rsidR="00442014" w:rsidRPr="00800412">
        <w:rPr>
          <w:noProof/>
        </w:rPr>
        <w:t>energiajulgeolek</w:t>
      </w:r>
      <w:r w:rsidRPr="00800412">
        <w:rPr>
          <w:noProof/>
        </w:rPr>
        <w:t>“</w:t>
      </w:r>
      <w:r w:rsidR="00442014" w:rsidRPr="00800412">
        <w:rPr>
          <w:noProof/>
        </w:rPr>
        <w:t xml:space="preserve"> seotud riiklikud eesmärgid;</w:t>
      </w:r>
    </w:p>
    <w:p w14:paraId="7016F3DF" w14:textId="77777777" w:rsidR="00442014" w:rsidRPr="00800412" w:rsidRDefault="00442014" w:rsidP="00442014">
      <w:pPr>
        <w:ind w:left="1701" w:hanging="567"/>
        <w:rPr>
          <w:noProof/>
          <w:szCs w:val="24"/>
        </w:rPr>
      </w:pPr>
    </w:p>
    <w:p w14:paraId="4C1A1771" w14:textId="20021F3F" w:rsidR="00F01864" w:rsidRPr="00800412" w:rsidRDefault="00F01864" w:rsidP="00F01864">
      <w:pPr>
        <w:rPr>
          <w:noProof/>
        </w:rPr>
      </w:pPr>
      <w:r w:rsidRPr="00800412">
        <w:rPr>
          <w:noProof/>
        </w:rPr>
        <w:br w:type="page"/>
      </w:r>
    </w:p>
    <w:p w14:paraId="3B9695AB" w14:textId="0C757B86" w:rsidR="00442014" w:rsidRPr="00800412" w:rsidRDefault="00F01864" w:rsidP="00442014">
      <w:pPr>
        <w:ind w:left="1701" w:hanging="567"/>
        <w:rPr>
          <w:noProof/>
          <w:szCs w:val="24"/>
        </w:rPr>
      </w:pPr>
      <w:r w:rsidRPr="00800412">
        <w:rPr>
          <w:noProof/>
        </w:rPr>
        <w:t>d</w:t>
      </w:r>
      <w:r w:rsidR="00442014" w:rsidRPr="00800412">
        <w:rPr>
          <w:noProof/>
        </w:rPr>
        <w:t>)</w:t>
      </w:r>
      <w:r w:rsidR="00442014" w:rsidRPr="00800412">
        <w:rPr>
          <w:noProof/>
        </w:rPr>
        <w:tab/>
      </w:r>
      <w:r w:rsidR="00124B3E" w:rsidRPr="00800412">
        <w:rPr>
          <w:noProof/>
        </w:rPr>
        <w:t>mõõtmega „</w:t>
      </w:r>
      <w:r w:rsidR="00442014" w:rsidRPr="00800412">
        <w:rPr>
          <w:noProof/>
        </w:rPr>
        <w:t>energia sisetur</w:t>
      </w:r>
      <w:r w:rsidR="00124B3E" w:rsidRPr="00800412">
        <w:rPr>
          <w:noProof/>
        </w:rPr>
        <w:t>g“</w:t>
      </w:r>
      <w:r w:rsidR="00442014" w:rsidRPr="00800412">
        <w:rPr>
          <w:noProof/>
        </w:rPr>
        <w:t xml:space="preserve"> seotud riiklikud eesmärgid;</w:t>
      </w:r>
    </w:p>
    <w:p w14:paraId="1AF88B14" w14:textId="77777777" w:rsidR="00442014" w:rsidRPr="00800412" w:rsidRDefault="00442014" w:rsidP="00442014">
      <w:pPr>
        <w:ind w:left="1701" w:hanging="567"/>
        <w:rPr>
          <w:noProof/>
          <w:szCs w:val="24"/>
        </w:rPr>
      </w:pPr>
    </w:p>
    <w:p w14:paraId="4BFC3C75" w14:textId="15BA05A6" w:rsidR="00442014" w:rsidRPr="00800412" w:rsidRDefault="00124B3E" w:rsidP="00442014">
      <w:pPr>
        <w:ind w:left="1701" w:hanging="567"/>
        <w:rPr>
          <w:noProof/>
          <w:szCs w:val="24"/>
        </w:rPr>
      </w:pPr>
      <w:r w:rsidRPr="00800412">
        <w:rPr>
          <w:noProof/>
        </w:rPr>
        <w:t>e</w:t>
      </w:r>
      <w:r w:rsidR="00442014" w:rsidRPr="00800412">
        <w:rPr>
          <w:noProof/>
        </w:rPr>
        <w:t>)</w:t>
      </w:r>
      <w:r w:rsidR="00442014" w:rsidRPr="00800412">
        <w:rPr>
          <w:noProof/>
        </w:rPr>
        <w:tab/>
        <w:t>energia ja kliima mõõtme</w:t>
      </w:r>
      <w:r w:rsidR="001D0ED1" w:rsidRPr="00800412">
        <w:rPr>
          <w:noProof/>
        </w:rPr>
        <w:t>te</w:t>
      </w:r>
      <w:r w:rsidR="00442014" w:rsidRPr="00800412">
        <w:rPr>
          <w:noProof/>
        </w:rPr>
        <w:t>ga seotud avaliku ja – kui need on olemas – erasektori teadusuuringuid ja innovatsiooni käsitlevad riiklikud rahastamis- ja muud eesmärgid.“</w:t>
      </w:r>
    </w:p>
    <w:p w14:paraId="26A82534" w14:textId="77777777" w:rsidR="00442014" w:rsidRPr="00800412" w:rsidRDefault="00442014" w:rsidP="00442014">
      <w:pPr>
        <w:rPr>
          <w:noProof/>
          <w:szCs w:val="24"/>
        </w:rPr>
      </w:pPr>
    </w:p>
    <w:p w14:paraId="1BA8076C" w14:textId="2E5E5FF4" w:rsidR="00442014" w:rsidRPr="00800412" w:rsidRDefault="00442014" w:rsidP="00442014">
      <w:pPr>
        <w:ind w:left="1134" w:hanging="567"/>
        <w:rPr>
          <w:noProof/>
          <w:szCs w:val="24"/>
        </w:rPr>
      </w:pPr>
      <w:r w:rsidRPr="00800412">
        <w:rPr>
          <w:noProof/>
        </w:rPr>
        <w:t>e)</w:t>
      </w:r>
      <w:r w:rsidRPr="00800412">
        <w:rPr>
          <w:noProof/>
        </w:rPr>
        <w:tab/>
      </w:r>
      <w:r w:rsidR="00124B3E" w:rsidRPr="00800412">
        <w:rPr>
          <w:noProof/>
        </w:rPr>
        <w:t>San Marino suhtes ei kohaldata a</w:t>
      </w:r>
      <w:r w:rsidRPr="00800412">
        <w:rPr>
          <w:noProof/>
        </w:rPr>
        <w:t>rtikleid 5 ja 6</w:t>
      </w:r>
      <w:r w:rsidR="00124B3E" w:rsidRPr="00800412">
        <w:rPr>
          <w:noProof/>
        </w:rPr>
        <w:t>.</w:t>
      </w:r>
    </w:p>
    <w:p w14:paraId="1831714F" w14:textId="77777777" w:rsidR="00442014" w:rsidRPr="00800412" w:rsidRDefault="00442014" w:rsidP="00442014">
      <w:pPr>
        <w:rPr>
          <w:noProof/>
          <w:szCs w:val="24"/>
        </w:rPr>
      </w:pPr>
    </w:p>
    <w:p w14:paraId="3BD4AA95" w14:textId="7593EB91" w:rsidR="00442014" w:rsidRPr="00800412" w:rsidRDefault="00442014" w:rsidP="00442014">
      <w:pPr>
        <w:ind w:left="1134" w:hanging="567"/>
        <w:rPr>
          <w:noProof/>
          <w:szCs w:val="24"/>
        </w:rPr>
      </w:pPr>
      <w:r w:rsidRPr="00800412">
        <w:rPr>
          <w:noProof/>
        </w:rPr>
        <w:t>f)</w:t>
      </w:r>
      <w:r w:rsidRPr="00800412">
        <w:rPr>
          <w:noProof/>
        </w:rPr>
        <w:tab/>
        <w:t>Artikkel 7 asendatakse järgmisega</w:t>
      </w:r>
      <w:r w:rsidR="00124B3E" w:rsidRPr="00800412">
        <w:rPr>
          <w:noProof/>
        </w:rPr>
        <w:t>:</w:t>
      </w:r>
    </w:p>
    <w:p w14:paraId="68A0E986" w14:textId="77777777" w:rsidR="00442014" w:rsidRPr="00800412" w:rsidRDefault="00442014" w:rsidP="00442014">
      <w:pPr>
        <w:ind w:left="1134"/>
        <w:rPr>
          <w:noProof/>
          <w:szCs w:val="24"/>
        </w:rPr>
      </w:pPr>
    </w:p>
    <w:p w14:paraId="20FF3944" w14:textId="0E6826E8" w:rsidR="00124B3E" w:rsidRPr="00800412" w:rsidRDefault="00442014" w:rsidP="005A6356">
      <w:pPr>
        <w:ind w:left="1134"/>
        <w:rPr>
          <w:noProof/>
        </w:rPr>
      </w:pPr>
      <w:r w:rsidRPr="00800412">
        <w:rPr>
          <w:noProof/>
        </w:rPr>
        <w:t>„</w:t>
      </w:r>
      <w:r w:rsidR="00124B3E" w:rsidRPr="00800412">
        <w:rPr>
          <w:i/>
          <w:iCs/>
          <w:noProof/>
        </w:rPr>
        <w:t>Artikkel 7</w:t>
      </w:r>
      <w:r w:rsidR="005A6356" w:rsidRPr="00800412">
        <w:rPr>
          <w:i/>
          <w:iCs/>
          <w:noProof/>
        </w:rPr>
        <w:br/>
      </w:r>
      <w:r w:rsidR="00124B3E" w:rsidRPr="00800412">
        <w:rPr>
          <w:i/>
          <w:iCs/>
          <w:noProof/>
        </w:rPr>
        <w:t>Energia- ja kliima viiest mõõtmest igaühega seotud riiklikud poliitikasuunad ja meetmed</w:t>
      </w:r>
    </w:p>
    <w:p w14:paraId="3CEA59BA" w14:textId="77777777" w:rsidR="00124B3E" w:rsidRPr="00800412" w:rsidRDefault="00124B3E" w:rsidP="00442014">
      <w:pPr>
        <w:ind w:left="1134"/>
        <w:rPr>
          <w:noProof/>
        </w:rPr>
      </w:pPr>
    </w:p>
    <w:p w14:paraId="002B99E4" w14:textId="46C10CA7" w:rsidR="00442014" w:rsidRPr="00800412" w:rsidRDefault="00442014" w:rsidP="00442014">
      <w:pPr>
        <w:ind w:left="1134"/>
        <w:rPr>
          <w:noProof/>
          <w:szCs w:val="24"/>
        </w:rPr>
      </w:pPr>
      <w:r w:rsidRPr="00800412">
        <w:rPr>
          <w:noProof/>
        </w:rPr>
        <w:t>San Marino kirjeldab oma energia- ja kliima</w:t>
      </w:r>
      <w:r w:rsidR="00BB7EB4" w:rsidRPr="00800412">
        <w:rPr>
          <w:noProof/>
        </w:rPr>
        <w:t xml:space="preserve">muutuste </w:t>
      </w:r>
      <w:r w:rsidRPr="00800412">
        <w:rPr>
          <w:noProof/>
        </w:rPr>
        <w:t xml:space="preserve">kavas peamisi olemasolevaid ning kavandatud poliitikasuundi ja meetmeid eelkõige </w:t>
      </w:r>
      <w:r w:rsidR="00124B3E" w:rsidRPr="00800412">
        <w:rPr>
          <w:noProof/>
        </w:rPr>
        <w:t xml:space="preserve">kõnealuses </w:t>
      </w:r>
      <w:r w:rsidRPr="00800412">
        <w:rPr>
          <w:noProof/>
        </w:rPr>
        <w:t xml:space="preserve">kavas seatud eesmärkide saavutamiseks, sealhulgas </w:t>
      </w:r>
      <w:r w:rsidR="00AD1E59" w:rsidRPr="00800412">
        <w:rPr>
          <w:noProof/>
        </w:rPr>
        <w:t xml:space="preserve">kohaldatavuse </w:t>
      </w:r>
      <w:r w:rsidRPr="00800412">
        <w:rPr>
          <w:noProof/>
        </w:rPr>
        <w:t>korral meetmeid, millega tagatakse piirkondlik koostöö ning asjakohane rahastamine riiklikul ja piirkondlikul tasandil, sealhulgas ELi programmide ja vahendite kasutuselevõtt.</w:t>
      </w:r>
    </w:p>
    <w:p w14:paraId="23BB7BFF" w14:textId="77777777" w:rsidR="00442014" w:rsidRPr="00800412" w:rsidRDefault="00442014" w:rsidP="00442014">
      <w:pPr>
        <w:ind w:left="1134"/>
        <w:rPr>
          <w:noProof/>
          <w:szCs w:val="24"/>
        </w:rPr>
      </w:pPr>
    </w:p>
    <w:p w14:paraId="6A90BA01" w14:textId="1FE449A4" w:rsidR="00442014" w:rsidRPr="00800412" w:rsidRDefault="00442014" w:rsidP="00442014">
      <w:pPr>
        <w:ind w:left="1134"/>
        <w:rPr>
          <w:noProof/>
          <w:szCs w:val="24"/>
        </w:rPr>
      </w:pPr>
      <w:r w:rsidRPr="00800412">
        <w:rPr>
          <w:noProof/>
        </w:rPr>
        <w:t>San Marino annab üldise ülevaate investeeringutest, mis on vajalikud energia- ja kliima</w:t>
      </w:r>
      <w:r w:rsidR="00BB7EB4" w:rsidRPr="00800412">
        <w:rPr>
          <w:noProof/>
        </w:rPr>
        <w:t xml:space="preserve">muutuste </w:t>
      </w:r>
      <w:r w:rsidRPr="00800412">
        <w:rPr>
          <w:noProof/>
        </w:rPr>
        <w:t xml:space="preserve">kavas esitatud eesmärkide ja panuste saavutamiseks, ning üldise hinnangu </w:t>
      </w:r>
      <w:r w:rsidR="00124B3E" w:rsidRPr="00800412">
        <w:rPr>
          <w:noProof/>
        </w:rPr>
        <w:t xml:space="preserve">selliste </w:t>
      </w:r>
      <w:r w:rsidRPr="00800412">
        <w:rPr>
          <w:noProof/>
        </w:rPr>
        <w:t>investeeringute allikate kohta.“</w:t>
      </w:r>
    </w:p>
    <w:p w14:paraId="4D3CB4D2" w14:textId="77777777" w:rsidR="00442014" w:rsidRPr="00800412" w:rsidRDefault="00442014" w:rsidP="00442014">
      <w:pPr>
        <w:rPr>
          <w:noProof/>
          <w:szCs w:val="24"/>
        </w:rPr>
      </w:pPr>
    </w:p>
    <w:p w14:paraId="51E66AE2" w14:textId="0F9F3FF0" w:rsidR="00F01864" w:rsidRPr="00800412" w:rsidRDefault="00F01864" w:rsidP="00F01864">
      <w:pPr>
        <w:rPr>
          <w:noProof/>
        </w:rPr>
      </w:pPr>
      <w:r w:rsidRPr="00800412">
        <w:rPr>
          <w:noProof/>
        </w:rPr>
        <w:br w:type="page"/>
      </w:r>
    </w:p>
    <w:p w14:paraId="2CF1AAD1" w14:textId="6B6499E0" w:rsidR="00442014" w:rsidRPr="00800412" w:rsidRDefault="00F01864" w:rsidP="00442014">
      <w:pPr>
        <w:ind w:left="1134" w:hanging="567"/>
        <w:rPr>
          <w:noProof/>
          <w:szCs w:val="24"/>
        </w:rPr>
      </w:pPr>
      <w:r w:rsidRPr="00800412">
        <w:rPr>
          <w:noProof/>
        </w:rPr>
        <w:t>g</w:t>
      </w:r>
      <w:r w:rsidR="00442014" w:rsidRPr="00800412">
        <w:rPr>
          <w:noProof/>
        </w:rPr>
        <w:t>)</w:t>
      </w:r>
      <w:r w:rsidR="00442014" w:rsidRPr="00800412">
        <w:rPr>
          <w:noProof/>
        </w:rPr>
        <w:tab/>
        <w:t>Artikkel 8 asendatakse järgmisega.</w:t>
      </w:r>
    </w:p>
    <w:p w14:paraId="4E32D530" w14:textId="77777777" w:rsidR="00442014" w:rsidRPr="00800412" w:rsidRDefault="00442014" w:rsidP="00442014">
      <w:pPr>
        <w:rPr>
          <w:noProof/>
          <w:szCs w:val="24"/>
        </w:rPr>
      </w:pPr>
    </w:p>
    <w:p w14:paraId="5F5CA26F" w14:textId="16DE64F0" w:rsidR="00B54FAE" w:rsidRPr="00800412" w:rsidRDefault="00442014" w:rsidP="005A6356">
      <w:pPr>
        <w:tabs>
          <w:tab w:val="left" w:pos="1701"/>
        </w:tabs>
        <w:ind w:left="1134"/>
        <w:rPr>
          <w:noProof/>
        </w:rPr>
      </w:pPr>
      <w:r w:rsidRPr="00800412">
        <w:rPr>
          <w:noProof/>
        </w:rPr>
        <w:t>„</w:t>
      </w:r>
      <w:r w:rsidR="00B54FAE" w:rsidRPr="00800412">
        <w:rPr>
          <w:i/>
          <w:iCs/>
          <w:noProof/>
        </w:rPr>
        <w:t>Artikkel 8</w:t>
      </w:r>
      <w:r w:rsidR="005A6356" w:rsidRPr="00800412">
        <w:rPr>
          <w:i/>
          <w:iCs/>
          <w:noProof/>
        </w:rPr>
        <w:br/>
      </w:r>
      <w:r w:rsidR="00B54FAE" w:rsidRPr="00800412">
        <w:rPr>
          <w:i/>
          <w:iCs/>
          <w:noProof/>
        </w:rPr>
        <w:t>Energia- ja kliima</w:t>
      </w:r>
      <w:r w:rsidR="00263163" w:rsidRPr="00800412">
        <w:rPr>
          <w:i/>
          <w:iCs/>
          <w:noProof/>
        </w:rPr>
        <w:t xml:space="preserve">muutuste </w:t>
      </w:r>
      <w:r w:rsidR="00B54FAE" w:rsidRPr="00800412">
        <w:rPr>
          <w:i/>
          <w:iCs/>
          <w:noProof/>
        </w:rPr>
        <w:t>kava analüütiline alus</w:t>
      </w:r>
    </w:p>
    <w:p w14:paraId="3499A391" w14:textId="77777777" w:rsidR="005A6356" w:rsidRPr="00800412" w:rsidRDefault="005A6356" w:rsidP="005A6356">
      <w:pPr>
        <w:tabs>
          <w:tab w:val="left" w:pos="1701"/>
        </w:tabs>
        <w:ind w:left="1134"/>
        <w:rPr>
          <w:noProof/>
        </w:rPr>
      </w:pPr>
    </w:p>
    <w:p w14:paraId="0F29744C" w14:textId="031C1EB9" w:rsidR="00442014" w:rsidRPr="00800412" w:rsidRDefault="00442014" w:rsidP="00442014">
      <w:pPr>
        <w:tabs>
          <w:tab w:val="left" w:pos="1701"/>
        </w:tabs>
        <w:ind w:left="1134"/>
        <w:rPr>
          <w:noProof/>
          <w:szCs w:val="24"/>
        </w:rPr>
      </w:pPr>
      <w:r w:rsidRPr="00800412">
        <w:rPr>
          <w:noProof/>
        </w:rPr>
        <w:t>San Marino kirjeldab viiest mõõtmest igaühe hetkeolukorda, sealhulgas energiasüsteemi ning kasvuhoonegaaside heite ja nende sidumise olukorda energia- ja kliima</w:t>
      </w:r>
      <w:r w:rsidR="00263163" w:rsidRPr="00800412">
        <w:rPr>
          <w:noProof/>
        </w:rPr>
        <w:t xml:space="preserve">muutuste </w:t>
      </w:r>
      <w:r w:rsidRPr="00800412">
        <w:rPr>
          <w:noProof/>
        </w:rPr>
        <w:t xml:space="preserve">kava esitamise ajal või uusima kättesaadava teabe alusel. Samuti esitab San Marino energia ja kliima viiest mõõtmest igaühe kohta olemasolevatel poliitikasuundadel ja meetmetel põhinevad prognoosid ning nende prognooside kirjelduse vähemalt </w:t>
      </w:r>
      <w:r w:rsidR="00B54FAE" w:rsidRPr="00800412">
        <w:rPr>
          <w:noProof/>
        </w:rPr>
        <w:t>energia- ja kliima</w:t>
      </w:r>
      <w:r w:rsidR="00263163" w:rsidRPr="00800412">
        <w:rPr>
          <w:noProof/>
        </w:rPr>
        <w:t xml:space="preserve">muutuste </w:t>
      </w:r>
      <w:r w:rsidRPr="00800412">
        <w:rPr>
          <w:noProof/>
        </w:rPr>
        <w:t>kava kehtivusaja kohta. San Marino püüab kirjeldada viie mõõtme kohta täiendavaid pikaajalisemast perspektiivist lähtuvaid prognoose, mis vaatavad kaugemale energia- ja kliima</w:t>
      </w:r>
      <w:r w:rsidR="00263163" w:rsidRPr="00800412">
        <w:rPr>
          <w:noProof/>
        </w:rPr>
        <w:t xml:space="preserve">muutuste </w:t>
      </w:r>
      <w:r w:rsidRPr="00800412">
        <w:rPr>
          <w:noProof/>
        </w:rPr>
        <w:t>kava kehtivusajast, kui see on asjakohane ja võimalik.“</w:t>
      </w:r>
    </w:p>
    <w:p w14:paraId="445F43A1" w14:textId="77777777" w:rsidR="00442014" w:rsidRPr="00800412" w:rsidRDefault="00442014" w:rsidP="00442014">
      <w:pPr>
        <w:rPr>
          <w:noProof/>
          <w:szCs w:val="24"/>
        </w:rPr>
      </w:pPr>
    </w:p>
    <w:p w14:paraId="15B23DEC" w14:textId="13E9D80C" w:rsidR="00442014" w:rsidRPr="00800412" w:rsidRDefault="00442014" w:rsidP="00442014">
      <w:pPr>
        <w:ind w:left="1134" w:hanging="567"/>
        <w:rPr>
          <w:noProof/>
          <w:szCs w:val="24"/>
        </w:rPr>
      </w:pPr>
      <w:r w:rsidRPr="00800412">
        <w:rPr>
          <w:noProof/>
        </w:rPr>
        <w:t>h)</w:t>
      </w:r>
      <w:r w:rsidRPr="00800412">
        <w:rPr>
          <w:noProof/>
        </w:rPr>
        <w:tab/>
        <w:t>San Marino suhtes</w:t>
      </w:r>
      <w:r w:rsidR="00B54FAE" w:rsidRPr="00800412">
        <w:rPr>
          <w:noProof/>
        </w:rPr>
        <w:t xml:space="preserve"> ei kohaldata artiklit 9</w:t>
      </w:r>
      <w:r w:rsidRPr="00800412">
        <w:rPr>
          <w:noProof/>
        </w:rPr>
        <w:t>.</w:t>
      </w:r>
    </w:p>
    <w:p w14:paraId="71FE56AE" w14:textId="77777777" w:rsidR="00442014" w:rsidRPr="00800412" w:rsidRDefault="00442014" w:rsidP="00442014">
      <w:pPr>
        <w:ind w:left="1134" w:hanging="567"/>
        <w:rPr>
          <w:noProof/>
          <w:szCs w:val="24"/>
        </w:rPr>
      </w:pPr>
    </w:p>
    <w:p w14:paraId="635AE786" w14:textId="3170DD57" w:rsidR="00F01864" w:rsidRPr="00800412" w:rsidRDefault="00F01864" w:rsidP="00F01864">
      <w:pPr>
        <w:rPr>
          <w:noProof/>
        </w:rPr>
      </w:pPr>
      <w:r w:rsidRPr="00800412">
        <w:rPr>
          <w:noProof/>
        </w:rPr>
        <w:br w:type="page"/>
      </w:r>
    </w:p>
    <w:p w14:paraId="45504A25" w14:textId="51E82E64" w:rsidR="00442014" w:rsidRPr="00800412" w:rsidRDefault="00F01864" w:rsidP="00442014">
      <w:pPr>
        <w:ind w:left="1134" w:hanging="567"/>
        <w:rPr>
          <w:noProof/>
          <w:szCs w:val="24"/>
        </w:rPr>
      </w:pPr>
      <w:r w:rsidRPr="00800412">
        <w:rPr>
          <w:noProof/>
        </w:rPr>
        <w:t>i</w:t>
      </w:r>
      <w:r w:rsidR="00442014" w:rsidRPr="00800412">
        <w:rPr>
          <w:noProof/>
        </w:rPr>
        <w:t>)</w:t>
      </w:r>
      <w:r w:rsidR="00442014" w:rsidRPr="00800412">
        <w:rPr>
          <w:noProof/>
        </w:rPr>
        <w:tab/>
        <w:t>Artikkel 10 asendatakse järgmisega</w:t>
      </w:r>
      <w:r w:rsidR="00B54FAE" w:rsidRPr="00800412">
        <w:rPr>
          <w:noProof/>
        </w:rPr>
        <w:t>:</w:t>
      </w:r>
    </w:p>
    <w:p w14:paraId="34394DE0" w14:textId="77777777" w:rsidR="00442014" w:rsidRPr="00800412" w:rsidRDefault="00442014" w:rsidP="00442014">
      <w:pPr>
        <w:rPr>
          <w:noProof/>
          <w:szCs w:val="24"/>
        </w:rPr>
      </w:pPr>
    </w:p>
    <w:p w14:paraId="35543E77" w14:textId="248F8A55" w:rsidR="00B54FAE" w:rsidRPr="00800412" w:rsidRDefault="00442014" w:rsidP="005A6356">
      <w:pPr>
        <w:ind w:left="1134"/>
        <w:rPr>
          <w:noProof/>
        </w:rPr>
      </w:pPr>
      <w:r w:rsidRPr="00800412">
        <w:rPr>
          <w:noProof/>
        </w:rPr>
        <w:t>„</w:t>
      </w:r>
      <w:r w:rsidR="00B54FAE" w:rsidRPr="00800412">
        <w:rPr>
          <w:i/>
          <w:iCs/>
          <w:noProof/>
        </w:rPr>
        <w:t>Artikkel 10</w:t>
      </w:r>
      <w:r w:rsidR="005A6356" w:rsidRPr="00800412">
        <w:rPr>
          <w:i/>
          <w:iCs/>
          <w:noProof/>
        </w:rPr>
        <w:br/>
      </w:r>
      <w:r w:rsidR="00B54FAE" w:rsidRPr="00800412">
        <w:rPr>
          <w:i/>
          <w:iCs/>
          <w:noProof/>
        </w:rPr>
        <w:t>Avalik konsultatsioon</w:t>
      </w:r>
    </w:p>
    <w:p w14:paraId="481409BB" w14:textId="7BED3C8F" w:rsidR="00B54FAE" w:rsidRPr="00800412" w:rsidRDefault="00B54FAE" w:rsidP="00442014">
      <w:pPr>
        <w:ind w:left="1134"/>
        <w:rPr>
          <w:noProof/>
        </w:rPr>
      </w:pPr>
    </w:p>
    <w:p w14:paraId="156D5B73" w14:textId="7094232A" w:rsidR="00442014" w:rsidRPr="00800412" w:rsidRDefault="00442014" w:rsidP="00442014">
      <w:pPr>
        <w:ind w:left="1134"/>
        <w:rPr>
          <w:noProof/>
          <w:szCs w:val="24"/>
        </w:rPr>
      </w:pPr>
      <w:r w:rsidRPr="00800412">
        <w:rPr>
          <w:noProof/>
        </w:rPr>
        <w:t>Ilma et see piiraks ELi õiguse muude nõuete kohaldamist, tagab San Marino üldsusele varajased ja tulemuslikud võimalused osalemiseks energia- ja kliima</w:t>
      </w:r>
      <w:r w:rsidR="00263163" w:rsidRPr="00800412">
        <w:rPr>
          <w:noProof/>
        </w:rPr>
        <w:t xml:space="preserve">muutuste </w:t>
      </w:r>
      <w:r w:rsidRPr="00800412">
        <w:rPr>
          <w:noProof/>
        </w:rPr>
        <w:t xml:space="preserve">kava ettevalmistamises ning artiklis 15 osutatud pikaajaliste strateegiate ettevalmistamises. San Marino lisab sellistele ühiskomiteele esitatavatele dokumentidele üldsuse seisukohtade kokkuvõtte. Niivõrd kui on kohaldatav direktiiv 2001/42/EÜ, käsitatakse nimetatud direktiivi alusel </w:t>
      </w:r>
      <w:r w:rsidR="00B54FAE" w:rsidRPr="00800412">
        <w:rPr>
          <w:noProof/>
        </w:rPr>
        <w:t>energia- ja kliima</w:t>
      </w:r>
      <w:r w:rsidR="00263163" w:rsidRPr="00800412">
        <w:rPr>
          <w:noProof/>
        </w:rPr>
        <w:t xml:space="preserve">muutuste </w:t>
      </w:r>
      <w:r w:rsidR="00B54FAE" w:rsidRPr="00800412">
        <w:rPr>
          <w:noProof/>
        </w:rPr>
        <w:t>kava</w:t>
      </w:r>
      <w:r w:rsidRPr="00800412">
        <w:rPr>
          <w:noProof/>
        </w:rPr>
        <w:t xml:space="preserve"> kohta korraldatud konsultatsioone käesoleva määruse kohastele avaliku konsultatsiooni nõuetele vastavatena.</w:t>
      </w:r>
    </w:p>
    <w:p w14:paraId="1F5A12C9" w14:textId="77777777" w:rsidR="00442014" w:rsidRPr="00800412" w:rsidRDefault="00442014" w:rsidP="00442014">
      <w:pPr>
        <w:ind w:left="1134"/>
        <w:rPr>
          <w:noProof/>
          <w:szCs w:val="24"/>
        </w:rPr>
      </w:pPr>
    </w:p>
    <w:p w14:paraId="5D8F71D9" w14:textId="31BAA649" w:rsidR="00442014" w:rsidRPr="00800412" w:rsidRDefault="00442014" w:rsidP="00442014">
      <w:pPr>
        <w:ind w:left="1134"/>
        <w:rPr>
          <w:noProof/>
          <w:szCs w:val="24"/>
        </w:rPr>
      </w:pPr>
      <w:r w:rsidRPr="00800412">
        <w:rPr>
          <w:noProof/>
        </w:rPr>
        <w:t>San Marino tagab, et üldsust oleks teavitatud. Käesoleva artikli rakendamisel piirab San Marino korralduslikku keerukust.“</w:t>
      </w:r>
    </w:p>
    <w:p w14:paraId="630F80F3" w14:textId="77777777" w:rsidR="00442014" w:rsidRPr="00800412" w:rsidRDefault="00442014" w:rsidP="00442014">
      <w:pPr>
        <w:rPr>
          <w:noProof/>
          <w:szCs w:val="24"/>
        </w:rPr>
      </w:pPr>
    </w:p>
    <w:p w14:paraId="01CEF2DF" w14:textId="77777777" w:rsidR="00775D68" w:rsidRPr="00800412" w:rsidRDefault="00775D68">
      <w:pPr>
        <w:widowControl/>
        <w:spacing w:line="240" w:lineRule="auto"/>
        <w:rPr>
          <w:noProof/>
        </w:rPr>
      </w:pPr>
      <w:r w:rsidRPr="00800412">
        <w:rPr>
          <w:noProof/>
        </w:rPr>
        <w:br w:type="page"/>
      </w:r>
    </w:p>
    <w:p w14:paraId="64D2D26D" w14:textId="274449C6" w:rsidR="00442014" w:rsidRPr="00800412" w:rsidRDefault="00442014" w:rsidP="00442014">
      <w:pPr>
        <w:ind w:left="1134" w:hanging="567"/>
        <w:rPr>
          <w:noProof/>
          <w:szCs w:val="24"/>
        </w:rPr>
      </w:pPr>
      <w:r w:rsidRPr="00800412">
        <w:rPr>
          <w:noProof/>
        </w:rPr>
        <w:t>j)</w:t>
      </w:r>
      <w:r w:rsidRPr="00800412">
        <w:rPr>
          <w:noProof/>
        </w:rPr>
        <w:tab/>
        <w:t>Artikkel 11 asendatakse järgmisega</w:t>
      </w:r>
      <w:r w:rsidR="00B54FAE" w:rsidRPr="00800412">
        <w:rPr>
          <w:noProof/>
        </w:rPr>
        <w:t>:</w:t>
      </w:r>
    </w:p>
    <w:p w14:paraId="06DF8BDF" w14:textId="77777777" w:rsidR="00442014" w:rsidRPr="00800412" w:rsidRDefault="00442014" w:rsidP="00442014">
      <w:pPr>
        <w:rPr>
          <w:noProof/>
          <w:szCs w:val="24"/>
        </w:rPr>
      </w:pPr>
    </w:p>
    <w:p w14:paraId="0A647DF4" w14:textId="0ECBEC39" w:rsidR="00B54FAE" w:rsidRPr="00800412" w:rsidRDefault="00442014" w:rsidP="005A6356">
      <w:pPr>
        <w:ind w:left="1134"/>
        <w:rPr>
          <w:noProof/>
        </w:rPr>
      </w:pPr>
      <w:r w:rsidRPr="00800412">
        <w:rPr>
          <w:noProof/>
        </w:rPr>
        <w:t>„</w:t>
      </w:r>
      <w:r w:rsidR="00B54FAE" w:rsidRPr="00800412">
        <w:rPr>
          <w:i/>
          <w:iCs/>
          <w:noProof/>
        </w:rPr>
        <w:t>Artikkel 11</w:t>
      </w:r>
      <w:r w:rsidR="005A6356" w:rsidRPr="00800412">
        <w:rPr>
          <w:i/>
          <w:iCs/>
          <w:noProof/>
        </w:rPr>
        <w:br/>
      </w:r>
      <w:r w:rsidR="00B54FAE" w:rsidRPr="00800412">
        <w:rPr>
          <w:i/>
          <w:iCs/>
          <w:noProof/>
        </w:rPr>
        <w:t>Mitmetasandiline kliima- ja energiadialoog</w:t>
      </w:r>
    </w:p>
    <w:p w14:paraId="39ABCC5D" w14:textId="77777777" w:rsidR="005A6356" w:rsidRPr="00800412" w:rsidRDefault="005A6356" w:rsidP="005A6356">
      <w:pPr>
        <w:ind w:left="1134"/>
        <w:rPr>
          <w:noProof/>
        </w:rPr>
      </w:pPr>
    </w:p>
    <w:p w14:paraId="4905AF8C" w14:textId="71BD3C88" w:rsidR="00442014" w:rsidRPr="00800412" w:rsidRDefault="00442014" w:rsidP="00442014">
      <w:pPr>
        <w:ind w:left="1134"/>
        <w:rPr>
          <w:noProof/>
          <w:szCs w:val="24"/>
        </w:rPr>
      </w:pPr>
      <w:r w:rsidRPr="00800412">
        <w:rPr>
          <w:noProof/>
        </w:rPr>
        <w:t xml:space="preserve">San Marino seab </w:t>
      </w:r>
      <w:r w:rsidR="00B54FAE" w:rsidRPr="00800412">
        <w:rPr>
          <w:noProof/>
        </w:rPr>
        <w:t>riigisiseste</w:t>
      </w:r>
      <w:r w:rsidRPr="00800412">
        <w:rPr>
          <w:noProof/>
        </w:rPr>
        <w:t xml:space="preserve"> õigusnormide kohaselt sisse mitmetasandilise kliima- ja energiadialoogi, mille raames kohalikud omavalitsused, kodanikuühiskonna organisatsioonid, äriringkonnad, investorid, muud asjaomased sidusrühmad ja üldsus saavad aktiivselt osaleda ja arutada San Marino kliimaneutraalsuse eesmärgi saavutamist ning energia- ja kliimapoliitika jaoks kavandatud erinevaid – ka pikaajalisi – stsenaariumeid ning jälgida edusamme, välja arvatud juhul, kui </w:t>
      </w:r>
      <w:r w:rsidR="00B54FAE" w:rsidRPr="00800412">
        <w:rPr>
          <w:noProof/>
        </w:rPr>
        <w:t>San Marinos</w:t>
      </w:r>
      <w:r w:rsidRPr="00800412">
        <w:rPr>
          <w:noProof/>
        </w:rPr>
        <w:t xml:space="preserve"> on juba sama eesmärki täitev struktuur. Sellise dialoogi raames võib arutada ka energia- ja kliima</w:t>
      </w:r>
      <w:r w:rsidR="00263163" w:rsidRPr="00800412">
        <w:rPr>
          <w:noProof/>
        </w:rPr>
        <w:t xml:space="preserve">muutuste </w:t>
      </w:r>
      <w:r w:rsidRPr="00800412">
        <w:rPr>
          <w:noProof/>
        </w:rPr>
        <w:t>kava.“</w:t>
      </w:r>
    </w:p>
    <w:p w14:paraId="7A2C56E9" w14:textId="77777777" w:rsidR="00442014" w:rsidRPr="00800412" w:rsidRDefault="00442014" w:rsidP="00442014">
      <w:pPr>
        <w:rPr>
          <w:noProof/>
          <w:szCs w:val="24"/>
        </w:rPr>
      </w:pPr>
    </w:p>
    <w:p w14:paraId="120F2CAC" w14:textId="3EF18365" w:rsidR="00442014" w:rsidRPr="00800412" w:rsidRDefault="00F01864" w:rsidP="00442014">
      <w:pPr>
        <w:ind w:left="1134" w:hanging="567"/>
        <w:rPr>
          <w:noProof/>
          <w:szCs w:val="24"/>
        </w:rPr>
      </w:pPr>
      <w:r w:rsidRPr="00800412">
        <w:rPr>
          <w:noProof/>
        </w:rPr>
        <w:t>k</w:t>
      </w:r>
      <w:r w:rsidR="00442014" w:rsidRPr="00800412">
        <w:rPr>
          <w:noProof/>
        </w:rPr>
        <w:t>)</w:t>
      </w:r>
      <w:r w:rsidR="00442014" w:rsidRPr="00800412">
        <w:rPr>
          <w:noProof/>
        </w:rPr>
        <w:tab/>
        <w:t>Artikkel 12 asendatakse järgmisega</w:t>
      </w:r>
      <w:r w:rsidR="00B54FAE" w:rsidRPr="00800412">
        <w:rPr>
          <w:noProof/>
        </w:rPr>
        <w:t>:</w:t>
      </w:r>
    </w:p>
    <w:p w14:paraId="6B31780E" w14:textId="77777777" w:rsidR="00442014" w:rsidRPr="00800412" w:rsidRDefault="00442014" w:rsidP="00442014">
      <w:pPr>
        <w:rPr>
          <w:noProof/>
          <w:szCs w:val="24"/>
        </w:rPr>
      </w:pPr>
    </w:p>
    <w:p w14:paraId="697D3B01" w14:textId="50A94991" w:rsidR="00B54FAE" w:rsidRPr="00800412" w:rsidRDefault="00442014" w:rsidP="005A6356">
      <w:pPr>
        <w:ind w:left="1134"/>
        <w:rPr>
          <w:noProof/>
        </w:rPr>
      </w:pPr>
      <w:r w:rsidRPr="00800412">
        <w:rPr>
          <w:noProof/>
        </w:rPr>
        <w:t>„</w:t>
      </w:r>
      <w:r w:rsidR="00B54FAE" w:rsidRPr="00800412">
        <w:rPr>
          <w:i/>
          <w:iCs/>
          <w:noProof/>
        </w:rPr>
        <w:t>Artikkel 12</w:t>
      </w:r>
      <w:r w:rsidR="005A6356" w:rsidRPr="00800412">
        <w:rPr>
          <w:i/>
          <w:iCs/>
          <w:noProof/>
        </w:rPr>
        <w:br/>
      </w:r>
      <w:r w:rsidR="00B54FAE" w:rsidRPr="00800412">
        <w:rPr>
          <w:i/>
          <w:iCs/>
          <w:noProof/>
        </w:rPr>
        <w:t>Piirkondlik koostöö</w:t>
      </w:r>
    </w:p>
    <w:p w14:paraId="15EF5FB2" w14:textId="044D8EAD" w:rsidR="00B54FAE" w:rsidRPr="00800412" w:rsidRDefault="00B54FAE" w:rsidP="00442014">
      <w:pPr>
        <w:tabs>
          <w:tab w:val="left" w:pos="1701"/>
        </w:tabs>
        <w:ind w:left="1134"/>
        <w:rPr>
          <w:noProof/>
        </w:rPr>
      </w:pPr>
    </w:p>
    <w:p w14:paraId="63D7AC6B" w14:textId="2DBBD483" w:rsidR="00442014" w:rsidRPr="00800412" w:rsidRDefault="00442014" w:rsidP="005A6356">
      <w:pPr>
        <w:tabs>
          <w:tab w:val="left" w:pos="1701"/>
        </w:tabs>
        <w:ind w:left="1701" w:hanging="567"/>
        <w:rPr>
          <w:noProof/>
          <w:szCs w:val="24"/>
        </w:rPr>
      </w:pPr>
      <w:r w:rsidRPr="00800412">
        <w:rPr>
          <w:noProof/>
        </w:rPr>
        <w:t>1.</w:t>
      </w:r>
      <w:r w:rsidRPr="00800412">
        <w:rPr>
          <w:noProof/>
        </w:rPr>
        <w:tab/>
        <w:t>San Marino teeb koostööd naabruses asuvate ELi liikmesriikidega, võttes arvesse kõiki olemasolevaid ja võimalikke piirkondliku koostöö vorme, oma lõimitud riiklikus energia- ja kliima</w:t>
      </w:r>
      <w:r w:rsidR="001F2E23" w:rsidRPr="00800412">
        <w:rPr>
          <w:noProof/>
        </w:rPr>
        <w:t xml:space="preserve">muutuste </w:t>
      </w:r>
      <w:r w:rsidRPr="00800412">
        <w:rPr>
          <w:noProof/>
        </w:rPr>
        <w:t>kavas esitatud eesmärkide ja panuste tulemuslikuks elluviimiseks.</w:t>
      </w:r>
    </w:p>
    <w:p w14:paraId="63FE5E1C" w14:textId="77777777" w:rsidR="00442014" w:rsidRPr="00800412" w:rsidRDefault="00442014" w:rsidP="00442014">
      <w:pPr>
        <w:rPr>
          <w:noProof/>
          <w:szCs w:val="24"/>
        </w:rPr>
      </w:pPr>
    </w:p>
    <w:p w14:paraId="1FE97FD8" w14:textId="77777777" w:rsidR="00775D68" w:rsidRPr="00800412" w:rsidRDefault="00775D68">
      <w:pPr>
        <w:widowControl/>
        <w:spacing w:line="240" w:lineRule="auto"/>
        <w:rPr>
          <w:noProof/>
        </w:rPr>
      </w:pPr>
      <w:r w:rsidRPr="00800412">
        <w:rPr>
          <w:noProof/>
        </w:rPr>
        <w:br w:type="page"/>
      </w:r>
    </w:p>
    <w:p w14:paraId="306D3ED3" w14:textId="14947F6F" w:rsidR="00442014" w:rsidRPr="00800412" w:rsidRDefault="00442014" w:rsidP="00560E8F">
      <w:pPr>
        <w:tabs>
          <w:tab w:val="left" w:pos="1701"/>
        </w:tabs>
        <w:ind w:left="1701" w:hanging="567"/>
        <w:rPr>
          <w:noProof/>
          <w:szCs w:val="24"/>
        </w:rPr>
      </w:pPr>
      <w:r w:rsidRPr="00800412">
        <w:rPr>
          <w:noProof/>
        </w:rPr>
        <w:t>2.</w:t>
      </w:r>
      <w:r w:rsidRPr="00800412">
        <w:rPr>
          <w:noProof/>
        </w:rPr>
        <w:tab/>
        <w:t>San Marino teeb aegsasti enne energia- ja kliima</w:t>
      </w:r>
      <w:r w:rsidR="00263163" w:rsidRPr="00800412">
        <w:rPr>
          <w:noProof/>
        </w:rPr>
        <w:t xml:space="preserve">muutuste </w:t>
      </w:r>
      <w:r w:rsidRPr="00800412">
        <w:rPr>
          <w:noProof/>
        </w:rPr>
        <w:t xml:space="preserve">kava vastuvõtmist kindlaks piirkondliku koostöö võimalused ning konsulteerib naabruses asuvate ELi liikmesriikidega, sealhulgas piirkondlikel koostööfoorumitel. Kui San Marino peab seda asjakohaseks, võib ta konsulteerida huvi väljendanud ELi liikmesriikidega. San Marinole ja ELi liikmesriikidele, kellega konsulteeritakse, tuleks anda mõistlikult aega reageerimiseks. San Marino esitab oma </w:t>
      </w:r>
      <w:r w:rsidR="00817B95" w:rsidRPr="00800412">
        <w:rPr>
          <w:noProof/>
        </w:rPr>
        <w:t>energia- ja kliima</w:t>
      </w:r>
      <w:r w:rsidR="00F56CD2" w:rsidRPr="00800412">
        <w:rPr>
          <w:noProof/>
        </w:rPr>
        <w:t xml:space="preserve">muutuste </w:t>
      </w:r>
      <w:r w:rsidR="00817B95" w:rsidRPr="00800412">
        <w:rPr>
          <w:noProof/>
        </w:rPr>
        <w:t>kavas</w:t>
      </w:r>
      <w:r w:rsidRPr="00800412">
        <w:rPr>
          <w:noProof/>
        </w:rPr>
        <w:t xml:space="preserve"> vähemalt sellise piirkondliku konsulteerimise esialgsed tulemused, sealhulgas selgitab, kui see on asjakohane, kuidas on arvesse võetud nende ELi liikmesriikide märkusi, kellega konsulteeriti.</w:t>
      </w:r>
    </w:p>
    <w:p w14:paraId="6A0FF8A5" w14:textId="77777777" w:rsidR="00442014" w:rsidRPr="00800412" w:rsidRDefault="00442014" w:rsidP="00442014">
      <w:pPr>
        <w:rPr>
          <w:noProof/>
          <w:szCs w:val="24"/>
        </w:rPr>
      </w:pPr>
    </w:p>
    <w:p w14:paraId="01C2C389" w14:textId="6521B6E2" w:rsidR="00442014" w:rsidRPr="00800412" w:rsidRDefault="00442014" w:rsidP="005A6356">
      <w:pPr>
        <w:tabs>
          <w:tab w:val="left" w:pos="1701"/>
        </w:tabs>
        <w:ind w:left="1701" w:hanging="567"/>
        <w:rPr>
          <w:noProof/>
          <w:szCs w:val="24"/>
        </w:rPr>
      </w:pPr>
      <w:r w:rsidRPr="00800412">
        <w:rPr>
          <w:noProof/>
        </w:rPr>
        <w:t>3.</w:t>
      </w:r>
      <w:r w:rsidRPr="00800412">
        <w:rPr>
          <w:noProof/>
        </w:rPr>
        <w:tab/>
        <w:t>San Marino võib osaleda oma energia- ja kliima</w:t>
      </w:r>
      <w:r w:rsidR="00F56CD2" w:rsidRPr="00800412">
        <w:rPr>
          <w:noProof/>
        </w:rPr>
        <w:t xml:space="preserve">muutuste </w:t>
      </w:r>
      <w:r w:rsidRPr="00800412">
        <w:rPr>
          <w:noProof/>
        </w:rPr>
        <w:t>kavade ning eduaruannete osade vabatahtlikus ühises koostamises, sh piirkondlikel koostööfoorumitel. Sellisel juhul asendab tulemus San Marino energia- ja kliima</w:t>
      </w:r>
      <w:r w:rsidR="00F56CD2" w:rsidRPr="00800412">
        <w:rPr>
          <w:noProof/>
        </w:rPr>
        <w:t xml:space="preserve">muutuste </w:t>
      </w:r>
      <w:r w:rsidRPr="00800412">
        <w:rPr>
          <w:noProof/>
        </w:rPr>
        <w:t>kava</w:t>
      </w:r>
      <w:r w:rsidR="00817B95" w:rsidRPr="00800412">
        <w:rPr>
          <w:noProof/>
        </w:rPr>
        <w:t>de</w:t>
      </w:r>
      <w:r w:rsidRPr="00800412">
        <w:rPr>
          <w:noProof/>
        </w:rPr>
        <w:t xml:space="preserve"> ning eduaruannete vastavad osad.</w:t>
      </w:r>
    </w:p>
    <w:p w14:paraId="27D42055" w14:textId="77777777" w:rsidR="00442014" w:rsidRPr="00800412" w:rsidRDefault="00442014" w:rsidP="00442014">
      <w:pPr>
        <w:rPr>
          <w:noProof/>
          <w:szCs w:val="24"/>
        </w:rPr>
      </w:pPr>
    </w:p>
    <w:p w14:paraId="0FE93440" w14:textId="75F6F3C5" w:rsidR="00442014" w:rsidRPr="00800412" w:rsidRDefault="00442014" w:rsidP="005A6356">
      <w:pPr>
        <w:tabs>
          <w:tab w:val="left" w:pos="1701"/>
        </w:tabs>
        <w:ind w:left="1701" w:hanging="567"/>
        <w:rPr>
          <w:noProof/>
          <w:szCs w:val="24"/>
        </w:rPr>
      </w:pPr>
      <w:r w:rsidRPr="00800412">
        <w:rPr>
          <w:noProof/>
        </w:rPr>
        <w:t>4.</w:t>
      </w:r>
      <w:r w:rsidRPr="00800412">
        <w:rPr>
          <w:noProof/>
        </w:rPr>
        <w:tab/>
        <w:t xml:space="preserve">San Marino arvestab </w:t>
      </w:r>
      <w:r w:rsidR="00817B95" w:rsidRPr="00800412">
        <w:rPr>
          <w:noProof/>
        </w:rPr>
        <w:t xml:space="preserve">oma </w:t>
      </w:r>
      <w:r w:rsidRPr="00800412">
        <w:rPr>
          <w:noProof/>
        </w:rPr>
        <w:t>energia- ja kliima</w:t>
      </w:r>
      <w:r w:rsidR="00F56CD2" w:rsidRPr="00800412">
        <w:rPr>
          <w:noProof/>
        </w:rPr>
        <w:t xml:space="preserve">muutuste </w:t>
      </w:r>
      <w:r w:rsidRPr="00800412">
        <w:rPr>
          <w:noProof/>
        </w:rPr>
        <w:t xml:space="preserve">kavas lõigete 2 ja 3 alusel ELi liikmesriikidelt saadud märkusi ning selgitab </w:t>
      </w:r>
      <w:r w:rsidR="00817B95" w:rsidRPr="00800412">
        <w:rPr>
          <w:noProof/>
        </w:rPr>
        <w:t>kõnealuses</w:t>
      </w:r>
      <w:r w:rsidRPr="00800412">
        <w:rPr>
          <w:noProof/>
        </w:rPr>
        <w:t xml:space="preserve"> kavas, kuidas neid märkusi on arvestatud.</w:t>
      </w:r>
    </w:p>
    <w:p w14:paraId="00863DCA" w14:textId="77777777" w:rsidR="00442014" w:rsidRPr="00800412" w:rsidRDefault="00442014" w:rsidP="00442014">
      <w:pPr>
        <w:ind w:left="1701" w:hanging="567"/>
        <w:rPr>
          <w:noProof/>
          <w:szCs w:val="24"/>
        </w:rPr>
      </w:pPr>
    </w:p>
    <w:p w14:paraId="33F4C5C1" w14:textId="50535813" w:rsidR="00F01864" w:rsidRPr="00800412" w:rsidRDefault="00F01864" w:rsidP="00F01864">
      <w:pPr>
        <w:rPr>
          <w:noProof/>
        </w:rPr>
      </w:pPr>
      <w:r w:rsidRPr="00800412">
        <w:rPr>
          <w:noProof/>
        </w:rPr>
        <w:br w:type="page"/>
      </w:r>
    </w:p>
    <w:p w14:paraId="38FD2D40" w14:textId="2866BE60" w:rsidR="00442014" w:rsidRPr="00800412" w:rsidRDefault="00F01864" w:rsidP="005A6356">
      <w:pPr>
        <w:tabs>
          <w:tab w:val="left" w:pos="1701"/>
        </w:tabs>
        <w:ind w:left="1701" w:hanging="567"/>
        <w:rPr>
          <w:noProof/>
          <w:szCs w:val="24"/>
        </w:rPr>
      </w:pPr>
      <w:r w:rsidRPr="00800412">
        <w:rPr>
          <w:noProof/>
        </w:rPr>
        <w:t>5</w:t>
      </w:r>
      <w:r w:rsidR="00442014" w:rsidRPr="00800412">
        <w:rPr>
          <w:noProof/>
        </w:rPr>
        <w:t>.</w:t>
      </w:r>
      <w:r w:rsidR="00442014" w:rsidRPr="00800412">
        <w:rPr>
          <w:noProof/>
        </w:rPr>
        <w:tab/>
        <w:t>Lõikes 1 osutatud otstarbel jätkab San Marino oma energia- ja kliima</w:t>
      </w:r>
      <w:r w:rsidR="00F56CD2" w:rsidRPr="00800412">
        <w:rPr>
          <w:noProof/>
        </w:rPr>
        <w:t xml:space="preserve">muutuste </w:t>
      </w:r>
      <w:r w:rsidR="00442014" w:rsidRPr="00800412">
        <w:rPr>
          <w:noProof/>
        </w:rPr>
        <w:t>kavas kirja pandud asjaomaste poliitikasuundade ja meetmete rakendamisel koostööd ELi liikmesriikidega piirkondlikul tasandil ja vajaduse korral piirkondlikel koostööfoorumitel.</w:t>
      </w:r>
    </w:p>
    <w:p w14:paraId="63BDB2EF" w14:textId="77777777" w:rsidR="00442014" w:rsidRPr="00800412" w:rsidRDefault="00442014" w:rsidP="00442014">
      <w:pPr>
        <w:ind w:left="1701" w:hanging="567"/>
        <w:rPr>
          <w:noProof/>
          <w:szCs w:val="24"/>
        </w:rPr>
      </w:pPr>
    </w:p>
    <w:p w14:paraId="7F867973" w14:textId="77777777" w:rsidR="00442014" w:rsidRPr="00800412" w:rsidRDefault="00442014" w:rsidP="005A6356">
      <w:pPr>
        <w:tabs>
          <w:tab w:val="left" w:pos="1701"/>
        </w:tabs>
        <w:ind w:left="1701" w:hanging="567"/>
        <w:rPr>
          <w:noProof/>
          <w:szCs w:val="24"/>
        </w:rPr>
      </w:pPr>
      <w:r w:rsidRPr="00800412">
        <w:rPr>
          <w:noProof/>
        </w:rPr>
        <w:t>6.</w:t>
      </w:r>
      <w:r w:rsidRPr="00800412">
        <w:rPr>
          <w:noProof/>
        </w:rPr>
        <w:tab/>
        <w:t>San Marino võib kaaluda ka koostööd energiaühenduse osalistega ja Euroopa Majanduspiirkonna kolmandatest riikidest liikmetega.</w:t>
      </w:r>
    </w:p>
    <w:p w14:paraId="64EE2FEE" w14:textId="77777777" w:rsidR="00442014" w:rsidRPr="00800412" w:rsidRDefault="00442014" w:rsidP="00442014">
      <w:pPr>
        <w:rPr>
          <w:noProof/>
          <w:szCs w:val="24"/>
        </w:rPr>
      </w:pPr>
    </w:p>
    <w:p w14:paraId="20B1A0BE" w14:textId="38614936" w:rsidR="00442014" w:rsidRPr="00800412" w:rsidRDefault="00442014" w:rsidP="005A6356">
      <w:pPr>
        <w:tabs>
          <w:tab w:val="left" w:pos="1701"/>
        </w:tabs>
        <w:ind w:left="1701" w:hanging="567"/>
        <w:rPr>
          <w:noProof/>
          <w:szCs w:val="24"/>
        </w:rPr>
      </w:pPr>
      <w:r w:rsidRPr="00800412">
        <w:rPr>
          <w:noProof/>
        </w:rPr>
        <w:t>7.</w:t>
      </w:r>
      <w:r w:rsidRPr="00800412">
        <w:rPr>
          <w:noProof/>
        </w:rPr>
        <w:tab/>
        <w:t>Kui kohaldu</w:t>
      </w:r>
      <w:r w:rsidR="00817B95" w:rsidRPr="00800412">
        <w:rPr>
          <w:noProof/>
        </w:rPr>
        <w:t>b</w:t>
      </w:r>
      <w:r w:rsidRPr="00800412">
        <w:rPr>
          <w:noProof/>
        </w:rPr>
        <w:t xml:space="preserve"> direktiiv 2001/42/EÜ, loetakse, et kõnealuse direktiivi artikli 7 kohaselt </w:t>
      </w:r>
      <w:r w:rsidR="00817B95" w:rsidRPr="00800412">
        <w:rPr>
          <w:noProof/>
        </w:rPr>
        <w:t>energia- ja kliima</w:t>
      </w:r>
      <w:r w:rsidR="00F56CD2" w:rsidRPr="00800412">
        <w:rPr>
          <w:noProof/>
        </w:rPr>
        <w:t xml:space="preserve">muutuste </w:t>
      </w:r>
      <w:r w:rsidR="00817B95" w:rsidRPr="00800412">
        <w:rPr>
          <w:noProof/>
        </w:rPr>
        <w:t>kava</w:t>
      </w:r>
      <w:r w:rsidRPr="00800412">
        <w:rPr>
          <w:noProof/>
        </w:rPr>
        <w:t xml:space="preserve"> käsitlevate piiriüleste konsultatsioonide pidamisega on täidetud käesolevast määrusest tulenevad piirkondliku koostöö kohustused, tingimusel et on täidetud käesolevas artiklis sätestatud nõuded.“</w:t>
      </w:r>
    </w:p>
    <w:p w14:paraId="59706659" w14:textId="77777777" w:rsidR="00442014" w:rsidRPr="00800412" w:rsidRDefault="00442014" w:rsidP="00442014">
      <w:pPr>
        <w:rPr>
          <w:noProof/>
          <w:szCs w:val="24"/>
        </w:rPr>
      </w:pPr>
    </w:p>
    <w:p w14:paraId="48134F8E" w14:textId="074279C2" w:rsidR="00442014" w:rsidRPr="00800412" w:rsidRDefault="00442014" w:rsidP="00442014">
      <w:pPr>
        <w:ind w:left="1134" w:hanging="567"/>
        <w:rPr>
          <w:noProof/>
          <w:szCs w:val="24"/>
        </w:rPr>
      </w:pPr>
      <w:r w:rsidRPr="00800412">
        <w:rPr>
          <w:noProof/>
        </w:rPr>
        <w:t>l)</w:t>
      </w:r>
      <w:r w:rsidRPr="00800412">
        <w:rPr>
          <w:noProof/>
        </w:rPr>
        <w:tab/>
        <w:t>Artikkel 13 asendatakse järgmisega</w:t>
      </w:r>
      <w:r w:rsidR="00817B95" w:rsidRPr="00800412">
        <w:rPr>
          <w:noProof/>
        </w:rPr>
        <w:t>:</w:t>
      </w:r>
    </w:p>
    <w:p w14:paraId="27DFD1A8" w14:textId="77777777" w:rsidR="00442014" w:rsidRPr="00800412" w:rsidRDefault="00442014" w:rsidP="00442014">
      <w:pPr>
        <w:rPr>
          <w:noProof/>
          <w:szCs w:val="24"/>
        </w:rPr>
      </w:pPr>
    </w:p>
    <w:p w14:paraId="00853FB5" w14:textId="3769D646" w:rsidR="00817B95" w:rsidRPr="00800412" w:rsidRDefault="00442014" w:rsidP="005A6356">
      <w:pPr>
        <w:ind w:left="1134"/>
        <w:rPr>
          <w:noProof/>
        </w:rPr>
      </w:pPr>
      <w:r w:rsidRPr="00800412">
        <w:rPr>
          <w:noProof/>
        </w:rPr>
        <w:t>„</w:t>
      </w:r>
      <w:r w:rsidR="00817B95" w:rsidRPr="00800412">
        <w:rPr>
          <w:i/>
          <w:iCs/>
          <w:noProof/>
        </w:rPr>
        <w:t>Artikkel 13</w:t>
      </w:r>
      <w:r w:rsidR="005A6356" w:rsidRPr="00800412">
        <w:rPr>
          <w:i/>
          <w:iCs/>
          <w:noProof/>
        </w:rPr>
        <w:br/>
      </w:r>
      <w:r w:rsidR="00817B95" w:rsidRPr="00800412">
        <w:rPr>
          <w:i/>
          <w:iCs/>
          <w:noProof/>
        </w:rPr>
        <w:t>Energia- ja kliima</w:t>
      </w:r>
      <w:r w:rsidR="00F56CD2" w:rsidRPr="00800412">
        <w:rPr>
          <w:i/>
          <w:iCs/>
          <w:noProof/>
        </w:rPr>
        <w:t xml:space="preserve">muutuste </w:t>
      </w:r>
      <w:r w:rsidR="00817B95" w:rsidRPr="00800412">
        <w:rPr>
          <w:i/>
          <w:iCs/>
          <w:noProof/>
        </w:rPr>
        <w:t>kava hindamine</w:t>
      </w:r>
    </w:p>
    <w:p w14:paraId="7050238F" w14:textId="77777777" w:rsidR="005A6356" w:rsidRPr="00800412" w:rsidRDefault="005A6356" w:rsidP="005A6356">
      <w:pPr>
        <w:ind w:left="1134"/>
        <w:rPr>
          <w:noProof/>
        </w:rPr>
      </w:pPr>
    </w:p>
    <w:p w14:paraId="507AD00E" w14:textId="1C45B27D" w:rsidR="00442014" w:rsidRPr="00800412" w:rsidRDefault="00442014" w:rsidP="00442014">
      <w:pPr>
        <w:ind w:left="1134"/>
        <w:rPr>
          <w:noProof/>
          <w:szCs w:val="24"/>
        </w:rPr>
      </w:pPr>
      <w:r w:rsidRPr="00800412">
        <w:rPr>
          <w:noProof/>
        </w:rPr>
        <w:t>Energia- ja kliima</w:t>
      </w:r>
      <w:r w:rsidR="00F56CD2" w:rsidRPr="00800412">
        <w:rPr>
          <w:noProof/>
        </w:rPr>
        <w:t xml:space="preserve">muutuste </w:t>
      </w:r>
      <w:r w:rsidRPr="00800412">
        <w:rPr>
          <w:noProof/>
        </w:rPr>
        <w:t>kavade ning nende ajakohastatud versioonide põhjal, mis on esitatud vastavalt artiklitele 3 ja 14, võib</w:t>
      </w:r>
      <w:r w:rsidR="00F56CD2" w:rsidRPr="00800412">
        <w:rPr>
          <w:noProof/>
        </w:rPr>
        <w:t xml:space="preserve"> </w:t>
      </w:r>
      <w:r w:rsidRPr="00800412">
        <w:rPr>
          <w:noProof/>
        </w:rPr>
        <w:t>ühiskomitee esitada kõnealuste kavade kohta arvamusi.“</w:t>
      </w:r>
    </w:p>
    <w:p w14:paraId="128C8181" w14:textId="77777777" w:rsidR="00442014" w:rsidRPr="00800412" w:rsidRDefault="00442014" w:rsidP="00442014">
      <w:pPr>
        <w:rPr>
          <w:noProof/>
          <w:szCs w:val="24"/>
        </w:rPr>
      </w:pPr>
    </w:p>
    <w:p w14:paraId="3A34907E" w14:textId="0D980865" w:rsidR="00F01864" w:rsidRPr="00800412" w:rsidRDefault="00F01864" w:rsidP="00F01864">
      <w:pPr>
        <w:rPr>
          <w:noProof/>
        </w:rPr>
      </w:pPr>
      <w:r w:rsidRPr="00800412">
        <w:rPr>
          <w:noProof/>
        </w:rPr>
        <w:br w:type="page"/>
      </w:r>
    </w:p>
    <w:p w14:paraId="3350F23A" w14:textId="1C86BD45" w:rsidR="00442014" w:rsidRPr="00800412" w:rsidRDefault="00F01864" w:rsidP="00442014">
      <w:pPr>
        <w:ind w:left="1134" w:hanging="567"/>
        <w:rPr>
          <w:noProof/>
          <w:szCs w:val="24"/>
        </w:rPr>
      </w:pPr>
      <w:r w:rsidRPr="00800412">
        <w:rPr>
          <w:noProof/>
        </w:rPr>
        <w:t>m</w:t>
      </w:r>
      <w:r w:rsidR="00442014" w:rsidRPr="00800412">
        <w:rPr>
          <w:noProof/>
        </w:rPr>
        <w:t>)</w:t>
      </w:r>
      <w:r w:rsidR="00442014" w:rsidRPr="00800412">
        <w:rPr>
          <w:noProof/>
        </w:rPr>
        <w:tab/>
        <w:t>Artikkel 14 asendatakse järgmisega</w:t>
      </w:r>
      <w:r w:rsidR="00817B95" w:rsidRPr="00800412">
        <w:rPr>
          <w:noProof/>
        </w:rPr>
        <w:t>:</w:t>
      </w:r>
    </w:p>
    <w:p w14:paraId="43697609" w14:textId="77777777" w:rsidR="00442014" w:rsidRPr="00800412" w:rsidRDefault="00442014" w:rsidP="00442014">
      <w:pPr>
        <w:rPr>
          <w:noProof/>
          <w:szCs w:val="24"/>
        </w:rPr>
      </w:pPr>
    </w:p>
    <w:p w14:paraId="178785CD" w14:textId="2E1F824B" w:rsidR="00817B95" w:rsidRPr="00800412" w:rsidRDefault="00442014" w:rsidP="005A6356">
      <w:pPr>
        <w:ind w:left="1134"/>
        <w:rPr>
          <w:noProof/>
        </w:rPr>
      </w:pPr>
      <w:r w:rsidRPr="00800412">
        <w:rPr>
          <w:noProof/>
        </w:rPr>
        <w:t>„</w:t>
      </w:r>
      <w:r w:rsidR="00817B95" w:rsidRPr="00800412">
        <w:rPr>
          <w:i/>
          <w:iCs/>
          <w:noProof/>
        </w:rPr>
        <w:t>Artikkel 14</w:t>
      </w:r>
      <w:r w:rsidR="005A6356" w:rsidRPr="00800412">
        <w:rPr>
          <w:i/>
          <w:iCs/>
          <w:noProof/>
        </w:rPr>
        <w:br/>
      </w:r>
      <w:r w:rsidR="00817B95" w:rsidRPr="00800412">
        <w:rPr>
          <w:i/>
          <w:iCs/>
          <w:noProof/>
        </w:rPr>
        <w:t>Energia- ja kliima</w:t>
      </w:r>
      <w:r w:rsidR="00F56CD2" w:rsidRPr="00800412">
        <w:rPr>
          <w:i/>
          <w:iCs/>
          <w:noProof/>
        </w:rPr>
        <w:t xml:space="preserve">muutuste </w:t>
      </w:r>
      <w:r w:rsidR="00817B95" w:rsidRPr="00800412">
        <w:rPr>
          <w:i/>
          <w:iCs/>
          <w:noProof/>
        </w:rPr>
        <w:t>kava ajakohastamine</w:t>
      </w:r>
    </w:p>
    <w:p w14:paraId="0203ECCA" w14:textId="4524D500" w:rsidR="00817B95" w:rsidRPr="00800412" w:rsidRDefault="00817B95" w:rsidP="00442014">
      <w:pPr>
        <w:tabs>
          <w:tab w:val="left" w:pos="1701"/>
        </w:tabs>
        <w:ind w:left="1134"/>
        <w:rPr>
          <w:noProof/>
        </w:rPr>
      </w:pPr>
    </w:p>
    <w:p w14:paraId="3FE1FE60" w14:textId="70051B73" w:rsidR="00442014" w:rsidRPr="00800412" w:rsidRDefault="00442014" w:rsidP="005A6356">
      <w:pPr>
        <w:tabs>
          <w:tab w:val="left" w:pos="1701"/>
        </w:tabs>
        <w:ind w:left="1701" w:hanging="567"/>
        <w:rPr>
          <w:noProof/>
          <w:szCs w:val="24"/>
        </w:rPr>
      </w:pPr>
      <w:r w:rsidRPr="00800412">
        <w:rPr>
          <w:noProof/>
        </w:rPr>
        <w:t>1.</w:t>
      </w:r>
      <w:r w:rsidRPr="00800412">
        <w:rPr>
          <w:noProof/>
        </w:rPr>
        <w:tab/>
        <w:t>San Marino esitab ühiskomiteele 1. jaanuariks 2034 ning seejärel iga kümne aasta tagant kõige viimati esitatud energia- ja kliima</w:t>
      </w:r>
      <w:r w:rsidR="00F56CD2" w:rsidRPr="00800412">
        <w:rPr>
          <w:noProof/>
        </w:rPr>
        <w:t xml:space="preserve">muutuste </w:t>
      </w:r>
      <w:r w:rsidRPr="00800412">
        <w:rPr>
          <w:noProof/>
        </w:rPr>
        <w:t xml:space="preserve">kava ajakohastatud versiooni või põhjendused, miks </w:t>
      </w:r>
      <w:r w:rsidR="00DB7A13" w:rsidRPr="00800412">
        <w:rPr>
          <w:noProof/>
        </w:rPr>
        <w:t xml:space="preserve">kõnealust </w:t>
      </w:r>
      <w:r w:rsidRPr="00800412">
        <w:rPr>
          <w:noProof/>
        </w:rPr>
        <w:t>kava ei ole vaja ajakohastada.</w:t>
      </w:r>
    </w:p>
    <w:p w14:paraId="5BE8912C" w14:textId="77777777" w:rsidR="00442014" w:rsidRPr="00800412" w:rsidRDefault="00442014" w:rsidP="00442014">
      <w:pPr>
        <w:rPr>
          <w:noProof/>
          <w:szCs w:val="24"/>
        </w:rPr>
      </w:pPr>
    </w:p>
    <w:p w14:paraId="04163F32" w14:textId="4FE9B09E" w:rsidR="00442014" w:rsidRPr="00800412" w:rsidRDefault="00442014" w:rsidP="005A6356">
      <w:pPr>
        <w:tabs>
          <w:tab w:val="left" w:pos="1701"/>
        </w:tabs>
        <w:ind w:left="1701" w:hanging="567"/>
        <w:rPr>
          <w:noProof/>
          <w:szCs w:val="24"/>
        </w:rPr>
      </w:pPr>
      <w:r w:rsidRPr="00800412">
        <w:rPr>
          <w:noProof/>
        </w:rPr>
        <w:t>2.</w:t>
      </w:r>
      <w:r w:rsidRPr="00800412">
        <w:rPr>
          <w:noProof/>
        </w:rPr>
        <w:tab/>
      </w:r>
      <w:r w:rsidR="00817B95" w:rsidRPr="00800412">
        <w:rPr>
          <w:noProof/>
        </w:rPr>
        <w:t>Käesoleva artikli l</w:t>
      </w:r>
      <w:r w:rsidRPr="00800412">
        <w:rPr>
          <w:noProof/>
        </w:rPr>
        <w:t>õikes 1 osutatud ajakohastatud versioonis muudab San Marino oma riiklikku eesmärki, sihti või panust, et kajastada ulatuslikumat eesmärgipüstitust võrreldes artikli 2 kohaselt kõige viimati esitatud energia- ja kliima</w:t>
      </w:r>
      <w:r w:rsidR="00F56CD2" w:rsidRPr="00800412">
        <w:rPr>
          <w:noProof/>
        </w:rPr>
        <w:t xml:space="preserve">muutuste </w:t>
      </w:r>
      <w:r w:rsidRPr="00800412">
        <w:rPr>
          <w:noProof/>
        </w:rPr>
        <w:t xml:space="preserve">kavas seatuga või ÜRO kliimamuutuste raamkonventsiooni sekretariaadile esitatud viimase riiklikult kindlaksmääratud panusega, olenevalt sellest, kumb on </w:t>
      </w:r>
      <w:r w:rsidR="00817B95" w:rsidRPr="00800412">
        <w:rPr>
          <w:noProof/>
        </w:rPr>
        <w:t>ulatuslikum</w:t>
      </w:r>
      <w:r w:rsidRPr="00800412">
        <w:rPr>
          <w:noProof/>
        </w:rPr>
        <w:t>.</w:t>
      </w:r>
    </w:p>
    <w:p w14:paraId="64831E74" w14:textId="77777777" w:rsidR="00442014" w:rsidRPr="00800412" w:rsidRDefault="00442014" w:rsidP="00442014">
      <w:pPr>
        <w:rPr>
          <w:noProof/>
          <w:szCs w:val="24"/>
        </w:rPr>
      </w:pPr>
    </w:p>
    <w:p w14:paraId="15343850" w14:textId="7CA0D59C" w:rsidR="00442014" w:rsidRPr="00800412" w:rsidRDefault="00442014" w:rsidP="005A6356">
      <w:pPr>
        <w:tabs>
          <w:tab w:val="left" w:pos="1701"/>
        </w:tabs>
        <w:ind w:left="1701" w:hanging="567"/>
        <w:rPr>
          <w:noProof/>
          <w:szCs w:val="24"/>
        </w:rPr>
      </w:pPr>
      <w:r w:rsidRPr="00800412">
        <w:rPr>
          <w:noProof/>
        </w:rPr>
        <w:t>3.</w:t>
      </w:r>
      <w:r w:rsidRPr="00800412">
        <w:rPr>
          <w:noProof/>
        </w:rPr>
        <w:tab/>
        <w:t>San Marino teeb jõupingutusi, et leevendada ajakohastatud energia- ja kliima</w:t>
      </w:r>
      <w:r w:rsidR="00F56CD2" w:rsidRPr="00800412">
        <w:rPr>
          <w:noProof/>
        </w:rPr>
        <w:t xml:space="preserve">muutuste </w:t>
      </w:r>
      <w:r w:rsidRPr="00800412">
        <w:rPr>
          <w:noProof/>
        </w:rPr>
        <w:t>kavaga mis tahes kahjulikku keskkonnamõju, mis on ilmnenud tema energia- ja kliima</w:t>
      </w:r>
      <w:r w:rsidR="00F56CD2" w:rsidRPr="00800412">
        <w:rPr>
          <w:noProof/>
        </w:rPr>
        <w:t xml:space="preserve">muutuste </w:t>
      </w:r>
      <w:r w:rsidRPr="00800412">
        <w:rPr>
          <w:noProof/>
        </w:rPr>
        <w:t>kavade rakendamise käigus.</w:t>
      </w:r>
    </w:p>
    <w:p w14:paraId="0F610552" w14:textId="77777777" w:rsidR="00442014" w:rsidRPr="00800412" w:rsidRDefault="00442014" w:rsidP="00442014">
      <w:pPr>
        <w:rPr>
          <w:noProof/>
          <w:szCs w:val="24"/>
        </w:rPr>
      </w:pPr>
    </w:p>
    <w:p w14:paraId="1815CD5E" w14:textId="5329785C" w:rsidR="00442014" w:rsidRPr="00800412" w:rsidRDefault="00442014" w:rsidP="005A6356">
      <w:pPr>
        <w:tabs>
          <w:tab w:val="left" w:pos="1701"/>
        </w:tabs>
        <w:ind w:left="1701" w:hanging="567"/>
        <w:rPr>
          <w:noProof/>
          <w:szCs w:val="24"/>
        </w:rPr>
      </w:pPr>
      <w:r w:rsidRPr="00800412">
        <w:rPr>
          <w:noProof/>
        </w:rPr>
        <w:t>4.</w:t>
      </w:r>
      <w:r w:rsidRPr="00800412">
        <w:rPr>
          <w:noProof/>
        </w:rPr>
        <w:tab/>
        <w:t>Energia- ja kliima</w:t>
      </w:r>
      <w:r w:rsidR="00F56CD2" w:rsidRPr="00800412">
        <w:rPr>
          <w:noProof/>
        </w:rPr>
        <w:t xml:space="preserve">muutuste </w:t>
      </w:r>
      <w:r w:rsidRPr="00800412">
        <w:rPr>
          <w:noProof/>
        </w:rPr>
        <w:t>kava ajakohastatud versiooni ettevalmistamise suhtes kohaldatakse artiklites 10 ja 12 sätestatud korda.</w:t>
      </w:r>
    </w:p>
    <w:p w14:paraId="177459EE" w14:textId="77777777" w:rsidR="00442014" w:rsidRPr="00800412" w:rsidRDefault="00442014" w:rsidP="00442014">
      <w:pPr>
        <w:rPr>
          <w:noProof/>
          <w:szCs w:val="24"/>
        </w:rPr>
      </w:pPr>
    </w:p>
    <w:p w14:paraId="65AABD93" w14:textId="78FB4EE4" w:rsidR="00442014" w:rsidRPr="00800412" w:rsidRDefault="00442014" w:rsidP="005A6356">
      <w:pPr>
        <w:tabs>
          <w:tab w:val="left" w:pos="1701"/>
        </w:tabs>
        <w:ind w:left="1701" w:hanging="567"/>
        <w:rPr>
          <w:noProof/>
          <w:szCs w:val="24"/>
        </w:rPr>
      </w:pPr>
      <w:r w:rsidRPr="00800412">
        <w:rPr>
          <w:noProof/>
        </w:rPr>
        <w:t>5.</w:t>
      </w:r>
      <w:r w:rsidRPr="00800412">
        <w:rPr>
          <w:noProof/>
        </w:rPr>
        <w:tab/>
        <w:t xml:space="preserve">Käesolev artikkel ei piira San Marino õigust teha mis tahes ajal muudatusi ja kohandusi riiklikes poliitikasuundades, mis on kehtestatud või millele on osutatud </w:t>
      </w:r>
      <w:r w:rsidR="00817B95" w:rsidRPr="00800412">
        <w:rPr>
          <w:noProof/>
        </w:rPr>
        <w:t>tema</w:t>
      </w:r>
      <w:r w:rsidRPr="00800412">
        <w:rPr>
          <w:noProof/>
        </w:rPr>
        <w:t xml:space="preserve"> energia- ja kliima</w:t>
      </w:r>
      <w:r w:rsidR="00F56CD2" w:rsidRPr="00800412">
        <w:rPr>
          <w:noProof/>
        </w:rPr>
        <w:t xml:space="preserve">muutuste </w:t>
      </w:r>
      <w:r w:rsidRPr="00800412">
        <w:rPr>
          <w:noProof/>
        </w:rPr>
        <w:t>kavades, tingimusel et need muudatused ja kohandused esitatakse lõimitud riiklikus energia- ja kliima</w:t>
      </w:r>
      <w:r w:rsidR="00F56CD2" w:rsidRPr="00800412">
        <w:rPr>
          <w:noProof/>
        </w:rPr>
        <w:t xml:space="preserve">muutuste </w:t>
      </w:r>
      <w:r w:rsidRPr="00800412">
        <w:rPr>
          <w:noProof/>
        </w:rPr>
        <w:t>alases eduaruandes.“</w:t>
      </w:r>
    </w:p>
    <w:p w14:paraId="6237A07E" w14:textId="77777777" w:rsidR="00442014" w:rsidRPr="00800412" w:rsidRDefault="00442014" w:rsidP="00442014">
      <w:pPr>
        <w:rPr>
          <w:noProof/>
          <w:szCs w:val="24"/>
        </w:rPr>
      </w:pPr>
    </w:p>
    <w:p w14:paraId="3431A43F" w14:textId="6F76DDD3" w:rsidR="00F01864" w:rsidRPr="00800412" w:rsidRDefault="00F01864" w:rsidP="00F01864">
      <w:pPr>
        <w:rPr>
          <w:noProof/>
        </w:rPr>
      </w:pPr>
      <w:r w:rsidRPr="00800412">
        <w:rPr>
          <w:noProof/>
        </w:rPr>
        <w:br w:type="page"/>
      </w:r>
    </w:p>
    <w:p w14:paraId="0B14F7CA" w14:textId="3E28D8CB" w:rsidR="00442014" w:rsidRPr="00800412" w:rsidRDefault="00F01864" w:rsidP="00442014">
      <w:pPr>
        <w:ind w:left="1134" w:hanging="567"/>
        <w:rPr>
          <w:noProof/>
          <w:szCs w:val="24"/>
        </w:rPr>
      </w:pPr>
      <w:r w:rsidRPr="00800412">
        <w:rPr>
          <w:noProof/>
        </w:rPr>
        <w:t>n</w:t>
      </w:r>
      <w:r w:rsidR="00442014" w:rsidRPr="00800412">
        <w:rPr>
          <w:noProof/>
        </w:rPr>
        <w:t>)</w:t>
      </w:r>
      <w:r w:rsidR="00442014" w:rsidRPr="00800412">
        <w:rPr>
          <w:noProof/>
        </w:rPr>
        <w:tab/>
        <w:t>Artiklit 15 muudetakse järgmiselt</w:t>
      </w:r>
      <w:r w:rsidR="00817B95" w:rsidRPr="00800412">
        <w:rPr>
          <w:noProof/>
        </w:rPr>
        <w:t>:</w:t>
      </w:r>
    </w:p>
    <w:p w14:paraId="3E72B715" w14:textId="77777777" w:rsidR="00442014" w:rsidRPr="00800412" w:rsidRDefault="00442014" w:rsidP="00442014">
      <w:pPr>
        <w:rPr>
          <w:noProof/>
          <w:szCs w:val="24"/>
        </w:rPr>
      </w:pPr>
    </w:p>
    <w:p w14:paraId="51E66B08" w14:textId="55B4D108" w:rsidR="00442014" w:rsidRPr="00800412" w:rsidRDefault="00442014" w:rsidP="00442014">
      <w:pPr>
        <w:ind w:left="1701" w:hanging="567"/>
        <w:rPr>
          <w:noProof/>
          <w:szCs w:val="24"/>
        </w:rPr>
      </w:pPr>
      <w:r w:rsidRPr="00800412">
        <w:rPr>
          <w:noProof/>
        </w:rPr>
        <w:t>i)</w:t>
      </w:r>
      <w:r w:rsidRPr="00800412">
        <w:rPr>
          <w:noProof/>
        </w:rPr>
        <w:tab/>
      </w:r>
      <w:r w:rsidR="00817B95" w:rsidRPr="00800412">
        <w:rPr>
          <w:noProof/>
        </w:rPr>
        <w:t>l</w:t>
      </w:r>
      <w:r w:rsidRPr="00800412">
        <w:rPr>
          <w:noProof/>
        </w:rPr>
        <w:t>õige 1 asendatakse järgmisega</w:t>
      </w:r>
      <w:r w:rsidR="00817B95" w:rsidRPr="00800412">
        <w:rPr>
          <w:noProof/>
        </w:rPr>
        <w:t>:</w:t>
      </w:r>
    </w:p>
    <w:p w14:paraId="0FA4F9E9" w14:textId="77777777" w:rsidR="00442014" w:rsidRPr="00800412" w:rsidRDefault="00442014" w:rsidP="00442014">
      <w:pPr>
        <w:rPr>
          <w:noProof/>
          <w:szCs w:val="24"/>
        </w:rPr>
      </w:pPr>
    </w:p>
    <w:p w14:paraId="4714179E" w14:textId="418DEA42" w:rsidR="00442014" w:rsidRPr="00800412" w:rsidRDefault="00442014" w:rsidP="005A6356">
      <w:pPr>
        <w:tabs>
          <w:tab w:val="left" w:pos="2268"/>
        </w:tabs>
        <w:ind w:left="2268" w:hanging="567"/>
        <w:rPr>
          <w:noProof/>
          <w:szCs w:val="24"/>
        </w:rPr>
      </w:pPr>
      <w:r w:rsidRPr="00800412">
        <w:rPr>
          <w:noProof/>
        </w:rPr>
        <w:t>„1.</w:t>
      </w:r>
      <w:r w:rsidRPr="00800412">
        <w:rPr>
          <w:noProof/>
        </w:rPr>
        <w:tab/>
        <w:t xml:space="preserve">Vastavalt artiklis 3 sätestatule esitab San Marino </w:t>
      </w:r>
      <w:r w:rsidR="00817B95" w:rsidRPr="00800412">
        <w:rPr>
          <w:noProof/>
        </w:rPr>
        <w:t>energia- ja kliima</w:t>
      </w:r>
      <w:r w:rsidR="00F56CD2" w:rsidRPr="00800412">
        <w:rPr>
          <w:noProof/>
        </w:rPr>
        <w:t xml:space="preserve">muutuste </w:t>
      </w:r>
      <w:r w:rsidR="00817B95" w:rsidRPr="00800412">
        <w:rPr>
          <w:noProof/>
        </w:rPr>
        <w:t xml:space="preserve">kava </w:t>
      </w:r>
      <w:r w:rsidRPr="00800412">
        <w:rPr>
          <w:noProof/>
        </w:rPr>
        <w:t>järgimise tõendamiseks väljatöötatavate juhtimismehhanismide tarbeks ühiskomiteele oma energia ja kliimamuutuste pikaajalise strateegia ning ÜRO kliimamuutuste raamkonventsiooni ja Pariisi kokkuleppe kohased teavitusdokumendid, eelkõige iga kahe aasta tagant esitatava läbipaistvusaruande, riigi kliimaaruande ja aruande riiklikult kindlaksmääratud panuse kohta. San Marino koostab ja esitab ühiskomiteele 1. jaanuariks 202</w:t>
      </w:r>
      <w:r w:rsidR="0094600F" w:rsidRPr="00800412">
        <w:rPr>
          <w:noProof/>
        </w:rPr>
        <w:t>7</w:t>
      </w:r>
      <w:r w:rsidRPr="00800412">
        <w:rPr>
          <w:noProof/>
        </w:rPr>
        <w:t xml:space="preserve"> ning edaspidi iga kümne aasta tagant alates 1. jaanuarist 2029 pikaajalise strateegia, milles lähtutakse vähemalt 30-aastasest perspektiivist ja mis on kooskõlas San Marino kliimaneutraalsuse eesmärgiga.“</w:t>
      </w:r>
      <w:r w:rsidR="00ED3F03" w:rsidRPr="00800412">
        <w:rPr>
          <w:noProof/>
        </w:rPr>
        <w:t>;</w:t>
      </w:r>
    </w:p>
    <w:p w14:paraId="68DAD62C" w14:textId="77777777" w:rsidR="00442014" w:rsidRPr="00800412" w:rsidRDefault="00442014" w:rsidP="00442014">
      <w:pPr>
        <w:rPr>
          <w:noProof/>
          <w:szCs w:val="24"/>
        </w:rPr>
      </w:pPr>
    </w:p>
    <w:p w14:paraId="2E5744A8" w14:textId="2469C098" w:rsidR="00442014" w:rsidRPr="00800412" w:rsidRDefault="00442014" w:rsidP="00442014">
      <w:pPr>
        <w:ind w:left="1701" w:hanging="567"/>
        <w:rPr>
          <w:noProof/>
          <w:szCs w:val="24"/>
        </w:rPr>
      </w:pPr>
      <w:r w:rsidRPr="00800412">
        <w:rPr>
          <w:noProof/>
        </w:rPr>
        <w:t>ii)</w:t>
      </w:r>
      <w:r w:rsidRPr="00800412">
        <w:rPr>
          <w:noProof/>
        </w:rPr>
        <w:tab/>
        <w:t>San Marino suhtes</w:t>
      </w:r>
      <w:r w:rsidR="00817B95" w:rsidRPr="00800412">
        <w:rPr>
          <w:noProof/>
        </w:rPr>
        <w:t xml:space="preserve"> ei kohaldata lõiget 2</w:t>
      </w:r>
      <w:r w:rsidR="00ED3F03" w:rsidRPr="00800412">
        <w:rPr>
          <w:noProof/>
        </w:rPr>
        <w:t>;</w:t>
      </w:r>
    </w:p>
    <w:p w14:paraId="64F19F5F" w14:textId="77777777" w:rsidR="00442014" w:rsidRPr="00800412" w:rsidRDefault="00442014" w:rsidP="00442014">
      <w:pPr>
        <w:ind w:left="1701" w:hanging="567"/>
        <w:rPr>
          <w:noProof/>
          <w:szCs w:val="24"/>
        </w:rPr>
      </w:pPr>
    </w:p>
    <w:p w14:paraId="247BDE26" w14:textId="284729CC" w:rsidR="00442014" w:rsidRPr="00800412" w:rsidRDefault="00442014" w:rsidP="00442014">
      <w:pPr>
        <w:ind w:left="1701" w:hanging="567"/>
        <w:rPr>
          <w:noProof/>
          <w:szCs w:val="24"/>
        </w:rPr>
      </w:pPr>
      <w:r w:rsidRPr="00800412">
        <w:rPr>
          <w:noProof/>
        </w:rPr>
        <w:t>iii)</w:t>
      </w:r>
      <w:r w:rsidRPr="00800412">
        <w:rPr>
          <w:noProof/>
        </w:rPr>
        <w:tab/>
      </w:r>
      <w:r w:rsidR="00817B95" w:rsidRPr="00800412">
        <w:rPr>
          <w:noProof/>
        </w:rPr>
        <w:t>l</w:t>
      </w:r>
      <w:r w:rsidRPr="00800412">
        <w:rPr>
          <w:noProof/>
        </w:rPr>
        <w:t>õige 3 asendatakse järgmisega</w:t>
      </w:r>
      <w:r w:rsidR="00817B95" w:rsidRPr="00800412">
        <w:rPr>
          <w:noProof/>
        </w:rPr>
        <w:t>:</w:t>
      </w:r>
    </w:p>
    <w:p w14:paraId="3F061B17" w14:textId="77777777" w:rsidR="00442014" w:rsidRPr="00800412" w:rsidRDefault="00442014" w:rsidP="00442014">
      <w:pPr>
        <w:tabs>
          <w:tab w:val="left" w:pos="2268"/>
        </w:tabs>
        <w:ind w:left="1701"/>
        <w:rPr>
          <w:noProof/>
          <w:szCs w:val="24"/>
        </w:rPr>
      </w:pPr>
    </w:p>
    <w:p w14:paraId="684A1F8A" w14:textId="77777777" w:rsidR="00442014" w:rsidRPr="00800412" w:rsidRDefault="00442014" w:rsidP="00442014">
      <w:pPr>
        <w:tabs>
          <w:tab w:val="left" w:pos="2268"/>
        </w:tabs>
        <w:ind w:left="1701"/>
        <w:rPr>
          <w:noProof/>
          <w:szCs w:val="24"/>
        </w:rPr>
      </w:pPr>
      <w:r w:rsidRPr="00800412">
        <w:rPr>
          <w:noProof/>
        </w:rPr>
        <w:t>„3.</w:t>
      </w:r>
      <w:r w:rsidRPr="00800412">
        <w:rPr>
          <w:noProof/>
        </w:rPr>
        <w:tab/>
        <w:t>San Marino pikaajalise strateegiaga püütakse kaasa aidata järgmisele:</w:t>
      </w:r>
    </w:p>
    <w:p w14:paraId="7EA8D755" w14:textId="77777777" w:rsidR="00442014" w:rsidRPr="00800412" w:rsidRDefault="00442014" w:rsidP="00442014">
      <w:pPr>
        <w:ind w:left="2268" w:hanging="567"/>
        <w:rPr>
          <w:noProof/>
          <w:szCs w:val="24"/>
        </w:rPr>
      </w:pPr>
    </w:p>
    <w:p w14:paraId="2E59CECB" w14:textId="77777777" w:rsidR="00442014" w:rsidRPr="00800412" w:rsidRDefault="00442014" w:rsidP="005A6356">
      <w:pPr>
        <w:ind w:left="2835" w:hanging="567"/>
        <w:rPr>
          <w:noProof/>
          <w:szCs w:val="24"/>
        </w:rPr>
      </w:pPr>
      <w:r w:rsidRPr="00800412">
        <w:rPr>
          <w:noProof/>
        </w:rPr>
        <w:t>a)</w:t>
      </w:r>
      <w:r w:rsidRPr="00800412">
        <w:rPr>
          <w:noProof/>
        </w:rPr>
        <w:tab/>
        <w:t>täita ÜRO kliimamuutuste raamkonventsioonist ja Pariisi kokkuleppest tulenevat San Marino kohustust vähendada inimtekkelist kasvuhoonegaaside heidet ja suurendada nende neeldajates sidumist ning edendada suuremat CO</w:t>
      </w:r>
      <w:r w:rsidRPr="00800412">
        <w:rPr>
          <w:noProof/>
          <w:vertAlign w:val="subscript"/>
        </w:rPr>
        <w:t>2</w:t>
      </w:r>
      <w:r w:rsidRPr="00800412">
        <w:rPr>
          <w:noProof/>
        </w:rPr>
        <w:t xml:space="preserve"> sidumist;</w:t>
      </w:r>
    </w:p>
    <w:p w14:paraId="465EFF69" w14:textId="77777777" w:rsidR="00442014" w:rsidRPr="00800412" w:rsidRDefault="00442014" w:rsidP="00442014">
      <w:pPr>
        <w:ind w:left="1701"/>
        <w:rPr>
          <w:noProof/>
          <w:szCs w:val="24"/>
        </w:rPr>
      </w:pPr>
    </w:p>
    <w:p w14:paraId="18323CBB" w14:textId="5A50954B" w:rsidR="00F01864" w:rsidRPr="00800412" w:rsidRDefault="00F01864" w:rsidP="00F01864">
      <w:pPr>
        <w:rPr>
          <w:noProof/>
        </w:rPr>
      </w:pPr>
      <w:r w:rsidRPr="00800412">
        <w:rPr>
          <w:noProof/>
        </w:rPr>
        <w:br w:type="page"/>
      </w:r>
    </w:p>
    <w:p w14:paraId="45794BCA" w14:textId="607C4366" w:rsidR="00442014" w:rsidRPr="00800412" w:rsidRDefault="00F01864" w:rsidP="005A6356">
      <w:pPr>
        <w:ind w:left="2835" w:hanging="567"/>
        <w:rPr>
          <w:noProof/>
          <w:szCs w:val="24"/>
        </w:rPr>
      </w:pPr>
      <w:r w:rsidRPr="00800412">
        <w:rPr>
          <w:noProof/>
        </w:rPr>
        <w:t>b</w:t>
      </w:r>
      <w:r w:rsidR="00442014" w:rsidRPr="00800412">
        <w:rPr>
          <w:noProof/>
        </w:rPr>
        <w:t>)</w:t>
      </w:r>
      <w:r w:rsidR="00442014" w:rsidRPr="00800412">
        <w:rPr>
          <w:noProof/>
        </w:rPr>
        <w:tab/>
        <w:t>täita Pariisi kokkuleppe eesmärki hoida üleilmse keskmise temperatuuri tõus tunduvalt alla 2 °C võrreldes industriaalühiskonna eelse tasemega ning jätkata jõupingutusi temperatuuri tõusu hoidmiseks alla 1,5 °C võrreldes industriaalühiskonna eelse tasemega;</w:t>
      </w:r>
    </w:p>
    <w:p w14:paraId="595D6CC2" w14:textId="77777777" w:rsidR="00442014" w:rsidRPr="00800412" w:rsidRDefault="00442014" w:rsidP="00442014">
      <w:pPr>
        <w:ind w:left="1701"/>
        <w:rPr>
          <w:noProof/>
          <w:szCs w:val="24"/>
        </w:rPr>
      </w:pPr>
    </w:p>
    <w:p w14:paraId="70222949" w14:textId="7B6E15AD" w:rsidR="00442014" w:rsidRPr="00800412" w:rsidRDefault="00442014" w:rsidP="005A6356">
      <w:pPr>
        <w:ind w:left="2835" w:hanging="567"/>
        <w:rPr>
          <w:noProof/>
          <w:szCs w:val="24"/>
        </w:rPr>
      </w:pPr>
      <w:r w:rsidRPr="00800412">
        <w:rPr>
          <w:noProof/>
        </w:rPr>
        <w:t>c)</w:t>
      </w:r>
      <w:r w:rsidRPr="00800412">
        <w:rPr>
          <w:noProof/>
        </w:rPr>
        <w:tab/>
        <w:t>saavutada pikaajaline kasvuhoonegaaside heite vähenemine ja nende suurem neeldajates sidumine kõigis sektorites kooskõlas kliimaneutraalsuse eesmärgiga, pidades silmas valitsustevahelise kliimamuutuste rühma (IPCC) hinnangu kohaselt vajalikku kasvuhoonegaaside heite vähendamist ja neeldajates sidumise suurendamist, vähendada kulutõhusalt kasvuhoonegaaside heidet ja suurendada neeldajates sidumist, püüeldes Pariisi kokkuleppes esitatud pikaajalise temperatuurieesmärgi poole, et saavutada tasakaal kasvuhoonegaaside inimtekkelistest allikatest pärineva heite ja nende neeldajates sidumise vahel ning vajaduse korral saavutada pärast seda negatiivsed heitkogused;</w:t>
      </w:r>
    </w:p>
    <w:p w14:paraId="6996DB6A" w14:textId="77777777" w:rsidR="00442014" w:rsidRPr="00800412" w:rsidRDefault="00442014" w:rsidP="00442014">
      <w:pPr>
        <w:ind w:left="1701"/>
        <w:rPr>
          <w:noProof/>
          <w:szCs w:val="24"/>
        </w:rPr>
      </w:pPr>
    </w:p>
    <w:p w14:paraId="5B6C6220" w14:textId="01BC4593" w:rsidR="00442014" w:rsidRPr="00800412" w:rsidRDefault="00442014" w:rsidP="005A6356">
      <w:pPr>
        <w:ind w:left="2835" w:hanging="567"/>
        <w:rPr>
          <w:noProof/>
          <w:szCs w:val="24"/>
        </w:rPr>
      </w:pPr>
      <w:r w:rsidRPr="00800412">
        <w:rPr>
          <w:noProof/>
        </w:rPr>
        <w:t>d)</w:t>
      </w:r>
      <w:r w:rsidRPr="00800412">
        <w:rPr>
          <w:noProof/>
        </w:rPr>
        <w:tab/>
        <w:t>väga energiatõhus ja väga ulatuslikult taastuvatel energiaallikatel põhinev energiasüsteem.“</w:t>
      </w:r>
      <w:r w:rsidR="00ED3F03" w:rsidRPr="00800412">
        <w:rPr>
          <w:noProof/>
        </w:rPr>
        <w:t>;</w:t>
      </w:r>
    </w:p>
    <w:p w14:paraId="67FD3FB0" w14:textId="77777777" w:rsidR="00442014" w:rsidRPr="00800412" w:rsidRDefault="00442014" w:rsidP="00442014">
      <w:pPr>
        <w:rPr>
          <w:noProof/>
          <w:szCs w:val="24"/>
        </w:rPr>
      </w:pPr>
    </w:p>
    <w:p w14:paraId="79812983" w14:textId="2BDACD81" w:rsidR="00442014" w:rsidRPr="00800412" w:rsidRDefault="00442014" w:rsidP="00442014">
      <w:pPr>
        <w:ind w:left="1701" w:hanging="567"/>
        <w:rPr>
          <w:noProof/>
        </w:rPr>
      </w:pPr>
      <w:r w:rsidRPr="00800412">
        <w:rPr>
          <w:noProof/>
        </w:rPr>
        <w:t>iv)</w:t>
      </w:r>
      <w:r w:rsidRPr="00800412">
        <w:rPr>
          <w:noProof/>
        </w:rPr>
        <w:tab/>
      </w:r>
      <w:r w:rsidR="00817B95" w:rsidRPr="00800412">
        <w:rPr>
          <w:noProof/>
        </w:rPr>
        <w:t>l</w:t>
      </w:r>
      <w:r w:rsidRPr="00800412">
        <w:rPr>
          <w:noProof/>
        </w:rPr>
        <w:t>õikes 4 asendatakse sissejuhatav lause järgmisega</w:t>
      </w:r>
      <w:r w:rsidR="00CD7AE1" w:rsidRPr="00800412">
        <w:rPr>
          <w:noProof/>
        </w:rPr>
        <w:t>:</w:t>
      </w:r>
    </w:p>
    <w:p w14:paraId="18592598" w14:textId="77777777" w:rsidR="005A6356" w:rsidRPr="00800412" w:rsidRDefault="005A6356" w:rsidP="00442014">
      <w:pPr>
        <w:ind w:left="1701" w:hanging="567"/>
        <w:rPr>
          <w:noProof/>
          <w:szCs w:val="24"/>
        </w:rPr>
      </w:pPr>
    </w:p>
    <w:p w14:paraId="6B2279FA" w14:textId="23A8E5EA" w:rsidR="00442014" w:rsidRPr="00800412" w:rsidRDefault="001F2E23" w:rsidP="005A6356">
      <w:pPr>
        <w:ind w:left="2410" w:hanging="709"/>
        <w:rPr>
          <w:noProof/>
          <w:szCs w:val="24"/>
        </w:rPr>
      </w:pPr>
      <w:r w:rsidRPr="00800412">
        <w:rPr>
          <w:noProof/>
        </w:rPr>
        <w:t>„</w:t>
      </w:r>
      <w:r w:rsidR="00442014" w:rsidRPr="00800412">
        <w:rPr>
          <w:noProof/>
        </w:rPr>
        <w:t>San Marino pikaajalised strateegiad peaksid sisaldama IV lisas sätestatud elemente. Lisaks peaksid San Marino pikaajalised strateegiad hõlmama järgmist:“</w:t>
      </w:r>
      <w:r w:rsidR="00817B95" w:rsidRPr="00800412">
        <w:rPr>
          <w:noProof/>
        </w:rPr>
        <w:t>;</w:t>
      </w:r>
    </w:p>
    <w:p w14:paraId="24AE6189" w14:textId="77777777" w:rsidR="00442014" w:rsidRPr="00800412" w:rsidRDefault="00442014" w:rsidP="00442014">
      <w:pPr>
        <w:rPr>
          <w:noProof/>
          <w:szCs w:val="24"/>
        </w:rPr>
      </w:pPr>
    </w:p>
    <w:p w14:paraId="50E08608" w14:textId="22773718" w:rsidR="00442014" w:rsidRPr="00800412" w:rsidRDefault="00442014" w:rsidP="00442014">
      <w:pPr>
        <w:ind w:left="1701" w:hanging="567"/>
        <w:rPr>
          <w:noProof/>
          <w:szCs w:val="24"/>
        </w:rPr>
      </w:pPr>
      <w:r w:rsidRPr="00800412">
        <w:rPr>
          <w:noProof/>
        </w:rPr>
        <w:t>v)</w:t>
      </w:r>
      <w:r w:rsidRPr="00800412">
        <w:rPr>
          <w:noProof/>
        </w:rPr>
        <w:tab/>
        <w:t>San Marino suhtes ei kohaldata</w:t>
      </w:r>
      <w:r w:rsidR="00817B95" w:rsidRPr="00800412">
        <w:rPr>
          <w:noProof/>
        </w:rPr>
        <w:t xml:space="preserve"> lõikeid 5 ja 6</w:t>
      </w:r>
      <w:r w:rsidR="00ED3F03" w:rsidRPr="00800412">
        <w:rPr>
          <w:noProof/>
        </w:rPr>
        <w:t>;</w:t>
      </w:r>
    </w:p>
    <w:p w14:paraId="5082C2C3" w14:textId="77777777" w:rsidR="00442014" w:rsidRPr="00800412" w:rsidRDefault="00442014" w:rsidP="00442014">
      <w:pPr>
        <w:ind w:left="1701" w:hanging="567"/>
        <w:rPr>
          <w:noProof/>
          <w:szCs w:val="24"/>
        </w:rPr>
      </w:pPr>
    </w:p>
    <w:p w14:paraId="66EDFB60" w14:textId="52D18065" w:rsidR="00F01864" w:rsidRPr="00800412" w:rsidRDefault="00F01864" w:rsidP="00F01864">
      <w:pPr>
        <w:rPr>
          <w:noProof/>
        </w:rPr>
      </w:pPr>
      <w:r w:rsidRPr="00800412">
        <w:rPr>
          <w:noProof/>
        </w:rPr>
        <w:br w:type="page"/>
      </w:r>
    </w:p>
    <w:p w14:paraId="43769539" w14:textId="4A377975" w:rsidR="00442014" w:rsidRPr="00800412" w:rsidRDefault="00F01864" w:rsidP="00442014">
      <w:pPr>
        <w:ind w:left="1701" w:hanging="567"/>
        <w:rPr>
          <w:noProof/>
          <w:szCs w:val="24"/>
        </w:rPr>
      </w:pPr>
      <w:r w:rsidRPr="00800412">
        <w:rPr>
          <w:noProof/>
        </w:rPr>
        <w:t>v</w:t>
      </w:r>
      <w:r w:rsidR="00442014" w:rsidRPr="00800412">
        <w:rPr>
          <w:noProof/>
        </w:rPr>
        <w:t>i)</w:t>
      </w:r>
      <w:r w:rsidR="00442014" w:rsidRPr="00800412">
        <w:rPr>
          <w:noProof/>
        </w:rPr>
        <w:tab/>
      </w:r>
      <w:r w:rsidR="00817B95" w:rsidRPr="00800412">
        <w:rPr>
          <w:noProof/>
        </w:rPr>
        <w:t>l</w:t>
      </w:r>
      <w:r w:rsidR="00442014" w:rsidRPr="00800412">
        <w:rPr>
          <w:noProof/>
        </w:rPr>
        <w:t>õige 7 asendatakse järgmisega</w:t>
      </w:r>
      <w:r w:rsidR="00CD7AE1" w:rsidRPr="00800412">
        <w:rPr>
          <w:noProof/>
        </w:rPr>
        <w:t>:</w:t>
      </w:r>
    </w:p>
    <w:p w14:paraId="37477224" w14:textId="77777777" w:rsidR="00442014" w:rsidRPr="00800412" w:rsidRDefault="00442014" w:rsidP="00442014">
      <w:pPr>
        <w:rPr>
          <w:noProof/>
          <w:szCs w:val="24"/>
        </w:rPr>
      </w:pPr>
    </w:p>
    <w:p w14:paraId="4AF29F07" w14:textId="65A5EFAC" w:rsidR="00442014" w:rsidRPr="00800412" w:rsidRDefault="00442014" w:rsidP="005A6356">
      <w:pPr>
        <w:ind w:left="2268" w:hanging="567"/>
        <w:rPr>
          <w:noProof/>
          <w:szCs w:val="24"/>
        </w:rPr>
      </w:pPr>
      <w:r w:rsidRPr="00800412">
        <w:rPr>
          <w:noProof/>
        </w:rPr>
        <w:t>„7.</w:t>
      </w:r>
      <w:r w:rsidRPr="00800412">
        <w:rPr>
          <w:noProof/>
        </w:rPr>
        <w:tab/>
        <w:t>San Marino teavitab üldsust oma pikaajalisest strateegiast ning teeb selle koos ajakohastatud versioonidega viivitamata üldsusele kättesaadavaks.“</w:t>
      </w:r>
      <w:r w:rsidR="00ED3F03" w:rsidRPr="00800412">
        <w:rPr>
          <w:noProof/>
        </w:rPr>
        <w:t>;</w:t>
      </w:r>
    </w:p>
    <w:p w14:paraId="58CBA21D" w14:textId="77777777" w:rsidR="00442014" w:rsidRPr="00800412" w:rsidRDefault="00442014" w:rsidP="00442014">
      <w:pPr>
        <w:rPr>
          <w:noProof/>
          <w:szCs w:val="24"/>
        </w:rPr>
      </w:pPr>
    </w:p>
    <w:p w14:paraId="171712D2" w14:textId="29E88DB3" w:rsidR="00442014" w:rsidRPr="00800412" w:rsidRDefault="00442014" w:rsidP="00442014">
      <w:pPr>
        <w:ind w:left="1701" w:hanging="567"/>
        <w:rPr>
          <w:noProof/>
          <w:szCs w:val="24"/>
        </w:rPr>
      </w:pPr>
      <w:r w:rsidRPr="00800412">
        <w:rPr>
          <w:noProof/>
        </w:rPr>
        <w:t>vii)</w:t>
      </w:r>
      <w:r w:rsidRPr="00800412">
        <w:rPr>
          <w:noProof/>
        </w:rPr>
        <w:tab/>
        <w:t>San Marino suhtes ei kohaldata</w:t>
      </w:r>
      <w:r w:rsidR="00817B95" w:rsidRPr="00800412">
        <w:rPr>
          <w:noProof/>
        </w:rPr>
        <w:t xml:space="preserve"> lõikeid 8 ja 9</w:t>
      </w:r>
      <w:r w:rsidRPr="00800412">
        <w:rPr>
          <w:noProof/>
        </w:rPr>
        <w:t>.</w:t>
      </w:r>
    </w:p>
    <w:p w14:paraId="6B39C56C" w14:textId="77777777" w:rsidR="00442014" w:rsidRPr="00800412" w:rsidRDefault="00442014" w:rsidP="00442014">
      <w:pPr>
        <w:ind w:left="1134" w:hanging="567"/>
        <w:rPr>
          <w:noProof/>
          <w:szCs w:val="24"/>
        </w:rPr>
      </w:pPr>
    </w:p>
    <w:p w14:paraId="2257B6D9" w14:textId="5990DB4D" w:rsidR="00442014" w:rsidRPr="00800412" w:rsidRDefault="00442014" w:rsidP="00442014">
      <w:pPr>
        <w:ind w:left="1134" w:hanging="567"/>
        <w:rPr>
          <w:noProof/>
          <w:szCs w:val="24"/>
        </w:rPr>
      </w:pPr>
      <w:r w:rsidRPr="00800412">
        <w:rPr>
          <w:noProof/>
        </w:rPr>
        <w:t>o)</w:t>
      </w:r>
      <w:r w:rsidRPr="00800412">
        <w:rPr>
          <w:noProof/>
        </w:rPr>
        <w:tab/>
        <w:t>San Marino suhtes</w:t>
      </w:r>
      <w:r w:rsidR="00817B95" w:rsidRPr="00800412">
        <w:rPr>
          <w:noProof/>
        </w:rPr>
        <w:t xml:space="preserve"> ei kohaldata artiklit 16</w:t>
      </w:r>
      <w:r w:rsidRPr="00800412">
        <w:rPr>
          <w:noProof/>
        </w:rPr>
        <w:t>.</w:t>
      </w:r>
    </w:p>
    <w:p w14:paraId="1A0E6AFE" w14:textId="77777777" w:rsidR="00442014" w:rsidRPr="00800412" w:rsidRDefault="00442014" w:rsidP="00442014">
      <w:pPr>
        <w:rPr>
          <w:noProof/>
          <w:szCs w:val="24"/>
        </w:rPr>
      </w:pPr>
    </w:p>
    <w:p w14:paraId="362B42AE" w14:textId="2539F98F" w:rsidR="00442014" w:rsidRPr="00800412" w:rsidRDefault="00442014" w:rsidP="00442014">
      <w:pPr>
        <w:ind w:left="1134" w:hanging="567"/>
        <w:rPr>
          <w:noProof/>
          <w:szCs w:val="24"/>
        </w:rPr>
      </w:pPr>
      <w:r w:rsidRPr="00800412">
        <w:rPr>
          <w:noProof/>
        </w:rPr>
        <w:t>p)</w:t>
      </w:r>
      <w:r w:rsidRPr="00800412">
        <w:rPr>
          <w:noProof/>
        </w:rPr>
        <w:tab/>
        <w:t>Artiklit 17 muudetakse järgmiselt</w:t>
      </w:r>
      <w:r w:rsidR="00817B95" w:rsidRPr="00800412">
        <w:rPr>
          <w:noProof/>
        </w:rPr>
        <w:t>:</w:t>
      </w:r>
    </w:p>
    <w:p w14:paraId="34A9CDBA" w14:textId="77777777" w:rsidR="00442014" w:rsidRPr="00800412" w:rsidRDefault="00442014" w:rsidP="00442014">
      <w:pPr>
        <w:rPr>
          <w:noProof/>
          <w:szCs w:val="24"/>
        </w:rPr>
      </w:pPr>
    </w:p>
    <w:p w14:paraId="71461B1B" w14:textId="5688FC58" w:rsidR="00442014" w:rsidRPr="00800412" w:rsidRDefault="00442014" w:rsidP="00442014">
      <w:pPr>
        <w:ind w:left="1701" w:hanging="567"/>
        <w:rPr>
          <w:noProof/>
          <w:szCs w:val="24"/>
        </w:rPr>
      </w:pPr>
      <w:r w:rsidRPr="00800412">
        <w:rPr>
          <w:noProof/>
        </w:rPr>
        <w:t>i)</w:t>
      </w:r>
      <w:r w:rsidRPr="00800412">
        <w:rPr>
          <w:noProof/>
        </w:rPr>
        <w:tab/>
      </w:r>
      <w:r w:rsidR="00817B95" w:rsidRPr="00800412">
        <w:rPr>
          <w:noProof/>
        </w:rPr>
        <w:t>l</w:t>
      </w:r>
      <w:r w:rsidRPr="00800412">
        <w:rPr>
          <w:noProof/>
        </w:rPr>
        <w:t>õige 1 asendatakse järgmisega</w:t>
      </w:r>
      <w:r w:rsidR="00817B95" w:rsidRPr="00800412">
        <w:rPr>
          <w:noProof/>
        </w:rPr>
        <w:t>:</w:t>
      </w:r>
    </w:p>
    <w:p w14:paraId="298AC00A" w14:textId="77777777" w:rsidR="00442014" w:rsidRPr="00800412" w:rsidRDefault="00442014" w:rsidP="00442014">
      <w:pPr>
        <w:rPr>
          <w:noProof/>
          <w:szCs w:val="24"/>
        </w:rPr>
      </w:pPr>
    </w:p>
    <w:p w14:paraId="4AF60265" w14:textId="0F204C76" w:rsidR="00442014" w:rsidRPr="00800412" w:rsidRDefault="00442014" w:rsidP="00AA2CA1">
      <w:pPr>
        <w:ind w:left="2268" w:hanging="567"/>
        <w:rPr>
          <w:noProof/>
          <w:szCs w:val="24"/>
        </w:rPr>
      </w:pPr>
      <w:r w:rsidRPr="00800412">
        <w:rPr>
          <w:noProof/>
        </w:rPr>
        <w:t>„1.</w:t>
      </w:r>
      <w:r w:rsidRPr="00800412">
        <w:rPr>
          <w:noProof/>
        </w:rPr>
        <w:tab/>
        <w:t>San Marino annab 15. märtsiks 2030 ning seejärel iga kahe aasta tagant ühiskomiteele aru oma energia- ja kliima</w:t>
      </w:r>
      <w:r w:rsidR="00F56CD2" w:rsidRPr="00800412">
        <w:rPr>
          <w:noProof/>
        </w:rPr>
        <w:t xml:space="preserve">muutuste </w:t>
      </w:r>
      <w:r w:rsidRPr="00800412">
        <w:rPr>
          <w:noProof/>
        </w:rPr>
        <w:t xml:space="preserve">kava rakendamise seisu kohta, koostades selleks energia ja kliima kõiki viit mõõdet hõlmava lõimitud </w:t>
      </w:r>
      <w:r w:rsidR="001F2E23" w:rsidRPr="00800412">
        <w:rPr>
          <w:noProof/>
        </w:rPr>
        <w:t xml:space="preserve">riikliku </w:t>
      </w:r>
      <w:r w:rsidRPr="00800412">
        <w:rPr>
          <w:noProof/>
        </w:rPr>
        <w:t>energia- ja kliima</w:t>
      </w:r>
      <w:r w:rsidR="001F2E23" w:rsidRPr="00800412">
        <w:rPr>
          <w:noProof/>
        </w:rPr>
        <w:t xml:space="preserve">muutuste </w:t>
      </w:r>
      <w:r w:rsidRPr="00800412">
        <w:rPr>
          <w:noProof/>
        </w:rPr>
        <w:t>alase eduaruande. Ilma et see piiraks ELi liikmesriikide artiklitest 20–25 tulenevaid kohustusi, võib San Marino lisada oma energia- ja kliima</w:t>
      </w:r>
      <w:r w:rsidR="00F56CD2" w:rsidRPr="00800412">
        <w:rPr>
          <w:noProof/>
        </w:rPr>
        <w:t xml:space="preserve">muutuste </w:t>
      </w:r>
      <w:r w:rsidRPr="00800412">
        <w:rPr>
          <w:noProof/>
        </w:rPr>
        <w:t>alase</w:t>
      </w:r>
      <w:r w:rsidR="00817B95" w:rsidRPr="00800412">
        <w:rPr>
          <w:noProof/>
        </w:rPr>
        <w:t>sse</w:t>
      </w:r>
      <w:r w:rsidRPr="00800412">
        <w:rPr>
          <w:noProof/>
        </w:rPr>
        <w:t xml:space="preserve"> eduaruande</w:t>
      </w:r>
      <w:r w:rsidR="00817B95" w:rsidRPr="00800412">
        <w:rPr>
          <w:noProof/>
        </w:rPr>
        <w:t>sse</w:t>
      </w:r>
      <w:r w:rsidRPr="00800412">
        <w:rPr>
          <w:noProof/>
        </w:rPr>
        <w:t xml:space="preserve"> </w:t>
      </w:r>
      <w:r w:rsidR="00817B95" w:rsidRPr="00800412">
        <w:rPr>
          <w:noProof/>
        </w:rPr>
        <w:t xml:space="preserve">nimetatud </w:t>
      </w:r>
      <w:r w:rsidRPr="00800412">
        <w:rPr>
          <w:noProof/>
        </w:rPr>
        <w:t>artiklites sätestatud elemente.“</w:t>
      </w:r>
      <w:r w:rsidR="00817B95" w:rsidRPr="00800412">
        <w:rPr>
          <w:noProof/>
        </w:rPr>
        <w:t>;</w:t>
      </w:r>
    </w:p>
    <w:p w14:paraId="5AC6B076" w14:textId="77777777" w:rsidR="00442014" w:rsidRPr="00800412" w:rsidRDefault="00442014" w:rsidP="00442014">
      <w:pPr>
        <w:rPr>
          <w:noProof/>
          <w:szCs w:val="24"/>
        </w:rPr>
      </w:pPr>
    </w:p>
    <w:p w14:paraId="0FF933AE" w14:textId="6640479E" w:rsidR="00F01864" w:rsidRPr="00800412" w:rsidRDefault="00F01864" w:rsidP="00F01864">
      <w:pPr>
        <w:rPr>
          <w:noProof/>
        </w:rPr>
      </w:pPr>
      <w:r w:rsidRPr="00800412">
        <w:rPr>
          <w:noProof/>
        </w:rPr>
        <w:br w:type="page"/>
      </w:r>
    </w:p>
    <w:p w14:paraId="136C7B8E" w14:textId="4B085516" w:rsidR="00442014" w:rsidRPr="00800412" w:rsidRDefault="00F01864" w:rsidP="00442014">
      <w:pPr>
        <w:ind w:left="1701" w:hanging="567"/>
        <w:rPr>
          <w:noProof/>
          <w:szCs w:val="24"/>
        </w:rPr>
      </w:pPr>
      <w:r w:rsidRPr="00800412">
        <w:rPr>
          <w:noProof/>
        </w:rPr>
        <w:t>i</w:t>
      </w:r>
      <w:r w:rsidR="00442014" w:rsidRPr="00800412">
        <w:rPr>
          <w:noProof/>
        </w:rPr>
        <w:t>i)</w:t>
      </w:r>
      <w:r w:rsidR="00442014" w:rsidRPr="00800412">
        <w:rPr>
          <w:noProof/>
        </w:rPr>
        <w:tab/>
      </w:r>
      <w:r w:rsidR="00817B95" w:rsidRPr="00800412">
        <w:rPr>
          <w:noProof/>
        </w:rPr>
        <w:t>l</w:t>
      </w:r>
      <w:r w:rsidR="00442014" w:rsidRPr="00800412">
        <w:rPr>
          <w:noProof/>
        </w:rPr>
        <w:t>õige 2 asendatakse järgmisega</w:t>
      </w:r>
      <w:r w:rsidR="00F17A76" w:rsidRPr="00800412">
        <w:rPr>
          <w:noProof/>
        </w:rPr>
        <w:t>:</w:t>
      </w:r>
    </w:p>
    <w:p w14:paraId="43CCC483" w14:textId="77777777" w:rsidR="00442014" w:rsidRPr="00800412" w:rsidRDefault="00442014" w:rsidP="00442014">
      <w:pPr>
        <w:ind w:left="1701"/>
        <w:rPr>
          <w:noProof/>
          <w:szCs w:val="24"/>
        </w:rPr>
      </w:pPr>
    </w:p>
    <w:p w14:paraId="219BABD6" w14:textId="20D1013B" w:rsidR="00442014" w:rsidRPr="00800412" w:rsidRDefault="00442014" w:rsidP="00442014">
      <w:pPr>
        <w:tabs>
          <w:tab w:val="left" w:pos="2268"/>
        </w:tabs>
        <w:ind w:left="1701"/>
        <w:rPr>
          <w:noProof/>
          <w:szCs w:val="24"/>
        </w:rPr>
      </w:pPr>
      <w:r w:rsidRPr="00800412">
        <w:rPr>
          <w:noProof/>
        </w:rPr>
        <w:t>„2.</w:t>
      </w:r>
      <w:r w:rsidRPr="00800412">
        <w:rPr>
          <w:noProof/>
        </w:rPr>
        <w:tab/>
        <w:t>Lõimitud riiklik energia- ja kliima</w:t>
      </w:r>
      <w:r w:rsidR="001F2E23" w:rsidRPr="00800412">
        <w:rPr>
          <w:noProof/>
        </w:rPr>
        <w:t xml:space="preserve">muutuste </w:t>
      </w:r>
      <w:r w:rsidRPr="00800412">
        <w:rPr>
          <w:noProof/>
        </w:rPr>
        <w:t>alane eduaruanne sisaldab järgmist:</w:t>
      </w:r>
    </w:p>
    <w:p w14:paraId="6C1BE6D7" w14:textId="77777777" w:rsidR="00442014" w:rsidRPr="00800412" w:rsidRDefault="00442014" w:rsidP="00442014">
      <w:pPr>
        <w:ind w:left="2268" w:hanging="567"/>
        <w:rPr>
          <w:noProof/>
          <w:szCs w:val="24"/>
        </w:rPr>
      </w:pPr>
    </w:p>
    <w:p w14:paraId="0573A57E" w14:textId="13692F47" w:rsidR="00442014" w:rsidRPr="00800412" w:rsidRDefault="00442014" w:rsidP="00AA2CA1">
      <w:pPr>
        <w:ind w:left="2835" w:hanging="567"/>
        <w:rPr>
          <w:noProof/>
          <w:szCs w:val="24"/>
        </w:rPr>
      </w:pPr>
      <w:r w:rsidRPr="00800412">
        <w:rPr>
          <w:noProof/>
        </w:rPr>
        <w:t>a)</w:t>
      </w:r>
      <w:r w:rsidRPr="00800412">
        <w:rPr>
          <w:noProof/>
        </w:rPr>
        <w:tab/>
        <w:t>teave selle kohta, milliseid edusamme on tehtud artiklis 2 esitatud sihtide elluviimisel ning nende elluviimiseks vajalike poliitikasuundade ja meetmete rahastamisel ja rakendamisel, s</w:t>
      </w:r>
      <w:r w:rsidR="00ED3F03" w:rsidRPr="00800412">
        <w:rPr>
          <w:noProof/>
        </w:rPr>
        <w:t>eal</w:t>
      </w:r>
      <w:r w:rsidRPr="00800412">
        <w:rPr>
          <w:noProof/>
        </w:rPr>
        <w:t>h</w:t>
      </w:r>
      <w:r w:rsidR="00ED3F03" w:rsidRPr="00800412">
        <w:rPr>
          <w:noProof/>
        </w:rPr>
        <w:t>ulgas</w:t>
      </w:r>
      <w:r w:rsidRPr="00800412">
        <w:rPr>
          <w:noProof/>
        </w:rPr>
        <w:t xml:space="preserve"> ülevaade tegelikest investeeringutest võrreldes algselt eeldatud investeeringutega;</w:t>
      </w:r>
    </w:p>
    <w:p w14:paraId="40A08F17" w14:textId="77777777" w:rsidR="00442014" w:rsidRPr="00800412" w:rsidRDefault="00442014" w:rsidP="00442014">
      <w:pPr>
        <w:rPr>
          <w:noProof/>
          <w:szCs w:val="24"/>
        </w:rPr>
      </w:pPr>
    </w:p>
    <w:p w14:paraId="6A9E47A9" w14:textId="175D0508" w:rsidR="00442014" w:rsidRPr="00800412" w:rsidRDefault="00442014" w:rsidP="00AA2CA1">
      <w:pPr>
        <w:ind w:left="2835" w:hanging="567"/>
        <w:rPr>
          <w:noProof/>
          <w:szCs w:val="24"/>
        </w:rPr>
      </w:pPr>
      <w:r w:rsidRPr="00800412">
        <w:rPr>
          <w:noProof/>
        </w:rPr>
        <w:t>b)</w:t>
      </w:r>
      <w:r w:rsidRPr="00800412">
        <w:rPr>
          <w:noProof/>
        </w:rPr>
        <w:tab/>
        <w:t xml:space="preserve">vajaduse korral teave artiklis 11 osutatud </w:t>
      </w:r>
      <w:r w:rsidR="00817B95" w:rsidRPr="00800412">
        <w:rPr>
          <w:noProof/>
        </w:rPr>
        <w:t>mitmetasandilise kliima- ja energia</w:t>
      </w:r>
      <w:r w:rsidRPr="00800412">
        <w:rPr>
          <w:noProof/>
        </w:rPr>
        <w:t>dialoogi sisseseadmisel tehtud edusammude kohta;</w:t>
      </w:r>
    </w:p>
    <w:p w14:paraId="55300439" w14:textId="77777777" w:rsidR="00442014" w:rsidRPr="00800412" w:rsidRDefault="00442014" w:rsidP="00442014">
      <w:pPr>
        <w:ind w:left="2268" w:hanging="567"/>
        <w:rPr>
          <w:noProof/>
          <w:szCs w:val="24"/>
        </w:rPr>
      </w:pPr>
    </w:p>
    <w:p w14:paraId="2E1ED2C7" w14:textId="50B53461" w:rsidR="00442014" w:rsidRPr="00800412" w:rsidRDefault="00442014" w:rsidP="00AA2CA1">
      <w:pPr>
        <w:ind w:left="2835" w:hanging="567"/>
        <w:rPr>
          <w:noProof/>
          <w:szCs w:val="24"/>
        </w:rPr>
      </w:pPr>
      <w:r w:rsidRPr="00800412">
        <w:rPr>
          <w:noProof/>
        </w:rPr>
        <w:t>c)</w:t>
      </w:r>
      <w:r w:rsidRPr="00800412">
        <w:rPr>
          <w:noProof/>
        </w:rPr>
        <w:tab/>
        <w:t>teave kohanemise kohta vastavalt artiklile 4.“</w:t>
      </w:r>
      <w:r w:rsidR="00817B95" w:rsidRPr="00800412">
        <w:rPr>
          <w:noProof/>
        </w:rPr>
        <w:t>;</w:t>
      </w:r>
    </w:p>
    <w:p w14:paraId="6F88EE7D" w14:textId="77777777" w:rsidR="00442014" w:rsidRPr="00800412" w:rsidRDefault="00442014" w:rsidP="00442014">
      <w:pPr>
        <w:ind w:left="2268" w:hanging="567"/>
        <w:rPr>
          <w:noProof/>
          <w:szCs w:val="24"/>
        </w:rPr>
      </w:pPr>
    </w:p>
    <w:p w14:paraId="73321536" w14:textId="46709CB4" w:rsidR="00442014" w:rsidRPr="00800412" w:rsidRDefault="00442014" w:rsidP="00442014">
      <w:pPr>
        <w:ind w:left="1701" w:hanging="567"/>
        <w:rPr>
          <w:noProof/>
          <w:szCs w:val="24"/>
        </w:rPr>
      </w:pPr>
      <w:r w:rsidRPr="00800412">
        <w:rPr>
          <w:noProof/>
        </w:rPr>
        <w:t>iii)</w:t>
      </w:r>
      <w:r w:rsidRPr="00800412">
        <w:rPr>
          <w:noProof/>
        </w:rPr>
        <w:tab/>
        <w:t>San Marino suhtes ei kohaldata</w:t>
      </w:r>
      <w:r w:rsidR="00F17A76" w:rsidRPr="00800412">
        <w:rPr>
          <w:noProof/>
        </w:rPr>
        <w:t xml:space="preserve"> lõikeid 3–6;</w:t>
      </w:r>
    </w:p>
    <w:p w14:paraId="6364B6B8" w14:textId="77777777" w:rsidR="00442014" w:rsidRPr="00800412" w:rsidRDefault="00442014" w:rsidP="00442014">
      <w:pPr>
        <w:rPr>
          <w:noProof/>
          <w:szCs w:val="24"/>
        </w:rPr>
      </w:pPr>
    </w:p>
    <w:p w14:paraId="29C2A5A9" w14:textId="357902FF" w:rsidR="00442014" w:rsidRPr="00800412" w:rsidRDefault="00442014" w:rsidP="00442014">
      <w:pPr>
        <w:ind w:left="1701" w:hanging="567"/>
        <w:rPr>
          <w:noProof/>
          <w:szCs w:val="24"/>
        </w:rPr>
      </w:pPr>
      <w:r w:rsidRPr="00800412">
        <w:rPr>
          <w:noProof/>
        </w:rPr>
        <w:t>iv)</w:t>
      </w:r>
      <w:r w:rsidRPr="00800412">
        <w:rPr>
          <w:noProof/>
        </w:rPr>
        <w:tab/>
      </w:r>
      <w:r w:rsidR="00ED3F03" w:rsidRPr="00800412">
        <w:rPr>
          <w:noProof/>
        </w:rPr>
        <w:t>l</w:t>
      </w:r>
      <w:r w:rsidRPr="00800412">
        <w:rPr>
          <w:noProof/>
        </w:rPr>
        <w:t>õige 7 asendatakse järgmisega</w:t>
      </w:r>
      <w:r w:rsidR="00F17A76" w:rsidRPr="00800412">
        <w:rPr>
          <w:noProof/>
        </w:rPr>
        <w:t>:</w:t>
      </w:r>
    </w:p>
    <w:p w14:paraId="2B59FEB1" w14:textId="77777777" w:rsidR="00442014" w:rsidRPr="00800412" w:rsidRDefault="00442014" w:rsidP="00442014">
      <w:pPr>
        <w:rPr>
          <w:noProof/>
          <w:szCs w:val="24"/>
        </w:rPr>
      </w:pPr>
    </w:p>
    <w:p w14:paraId="368C8BEA" w14:textId="77777777" w:rsidR="00442014" w:rsidRPr="00800412" w:rsidRDefault="00442014" w:rsidP="00442014">
      <w:pPr>
        <w:ind w:left="1701"/>
        <w:rPr>
          <w:noProof/>
          <w:szCs w:val="24"/>
        </w:rPr>
      </w:pPr>
      <w:r w:rsidRPr="00800412">
        <w:rPr>
          <w:noProof/>
        </w:rPr>
        <w:t>„7.</w:t>
      </w:r>
      <w:r w:rsidRPr="00800412">
        <w:rPr>
          <w:noProof/>
        </w:rPr>
        <w:tab/>
        <w:t>San Marino teeb ühiskomiteele esitatud aruanded üldsusele kättesaadavaks.“</w:t>
      </w:r>
    </w:p>
    <w:p w14:paraId="48E07204" w14:textId="77777777" w:rsidR="00442014" w:rsidRPr="00800412" w:rsidRDefault="00442014" w:rsidP="00442014">
      <w:pPr>
        <w:rPr>
          <w:noProof/>
          <w:szCs w:val="24"/>
        </w:rPr>
      </w:pPr>
    </w:p>
    <w:p w14:paraId="6582CD68" w14:textId="7E74CA8C" w:rsidR="00442014" w:rsidRPr="00800412" w:rsidRDefault="00442014" w:rsidP="00442014">
      <w:pPr>
        <w:ind w:left="1134" w:hanging="567"/>
        <w:rPr>
          <w:noProof/>
          <w:szCs w:val="24"/>
        </w:rPr>
      </w:pPr>
      <w:r w:rsidRPr="00800412">
        <w:rPr>
          <w:noProof/>
        </w:rPr>
        <w:t>q)</w:t>
      </w:r>
      <w:r w:rsidRPr="00800412">
        <w:rPr>
          <w:noProof/>
        </w:rPr>
        <w:tab/>
        <w:t>San Marino suhtes ei kohaldata</w:t>
      </w:r>
      <w:r w:rsidR="00F17A76" w:rsidRPr="00800412">
        <w:rPr>
          <w:noProof/>
        </w:rPr>
        <w:t xml:space="preserve"> artikleid 18–40</w:t>
      </w:r>
      <w:r w:rsidRPr="00800412">
        <w:rPr>
          <w:noProof/>
        </w:rPr>
        <w:t>.</w:t>
      </w:r>
    </w:p>
    <w:p w14:paraId="660EF355" w14:textId="77777777" w:rsidR="00442014" w:rsidRPr="00800412" w:rsidRDefault="00442014" w:rsidP="00442014">
      <w:pPr>
        <w:rPr>
          <w:noProof/>
          <w:szCs w:val="24"/>
        </w:rPr>
      </w:pPr>
    </w:p>
    <w:p w14:paraId="5535F585" w14:textId="1218D200" w:rsidR="00F01864" w:rsidRPr="00800412" w:rsidRDefault="00F01864" w:rsidP="00F01864">
      <w:pPr>
        <w:rPr>
          <w:noProof/>
        </w:rPr>
      </w:pPr>
      <w:r w:rsidRPr="00800412">
        <w:rPr>
          <w:noProof/>
        </w:rPr>
        <w:br w:type="page"/>
      </w:r>
    </w:p>
    <w:p w14:paraId="6699FAF0" w14:textId="5D3D05F1" w:rsidR="00442014" w:rsidRPr="00800412" w:rsidRDefault="00F01864" w:rsidP="001F2E23">
      <w:pPr>
        <w:ind w:left="1134" w:hanging="567"/>
        <w:rPr>
          <w:noProof/>
          <w:szCs w:val="24"/>
        </w:rPr>
      </w:pPr>
      <w:r w:rsidRPr="00800412">
        <w:rPr>
          <w:noProof/>
        </w:rPr>
        <w:t>r</w:t>
      </w:r>
      <w:r w:rsidR="00442014" w:rsidRPr="00800412">
        <w:rPr>
          <w:noProof/>
        </w:rPr>
        <w:t>)</w:t>
      </w:r>
      <w:r w:rsidR="00442014" w:rsidRPr="00800412">
        <w:rPr>
          <w:noProof/>
        </w:rPr>
        <w:tab/>
        <w:t xml:space="preserve">Artikli 41 </w:t>
      </w:r>
      <w:r w:rsidR="001F2E23" w:rsidRPr="00800412">
        <w:rPr>
          <w:noProof/>
        </w:rPr>
        <w:t>lõige 1 asendatakse järgmisega:</w:t>
      </w:r>
    </w:p>
    <w:p w14:paraId="3C3CBB14" w14:textId="77777777" w:rsidR="00442014" w:rsidRPr="00800412" w:rsidRDefault="00442014" w:rsidP="00442014">
      <w:pPr>
        <w:ind w:left="1701" w:hanging="567"/>
        <w:rPr>
          <w:noProof/>
          <w:szCs w:val="24"/>
        </w:rPr>
      </w:pPr>
    </w:p>
    <w:p w14:paraId="382F73D4" w14:textId="6D071BA4" w:rsidR="00442014" w:rsidRPr="00800412" w:rsidRDefault="00442014" w:rsidP="00AA2CA1">
      <w:pPr>
        <w:tabs>
          <w:tab w:val="left" w:pos="2268"/>
        </w:tabs>
        <w:ind w:left="2268" w:hanging="567"/>
        <w:rPr>
          <w:noProof/>
          <w:szCs w:val="24"/>
        </w:rPr>
      </w:pPr>
      <w:r w:rsidRPr="00800412">
        <w:rPr>
          <w:noProof/>
        </w:rPr>
        <w:t>„1.</w:t>
      </w:r>
      <w:r w:rsidRPr="00800412">
        <w:rPr>
          <w:noProof/>
        </w:rPr>
        <w:tab/>
        <w:t xml:space="preserve">San Marino teeb ELi ja </w:t>
      </w:r>
      <w:r w:rsidR="00F17A76" w:rsidRPr="00800412">
        <w:rPr>
          <w:noProof/>
        </w:rPr>
        <w:t>ELi</w:t>
      </w:r>
      <w:r w:rsidRPr="00800412">
        <w:rPr>
          <w:noProof/>
        </w:rPr>
        <w:t xml:space="preserve"> liikmesriikidega kõigiti koostööd käesolevast määrusest tulenevate kohustuste täitmisel.“</w:t>
      </w:r>
    </w:p>
    <w:p w14:paraId="0F7B517A" w14:textId="77777777" w:rsidR="00442014" w:rsidRPr="00800412" w:rsidRDefault="00442014" w:rsidP="00442014">
      <w:pPr>
        <w:rPr>
          <w:noProof/>
          <w:szCs w:val="24"/>
        </w:rPr>
      </w:pPr>
    </w:p>
    <w:p w14:paraId="08F17769" w14:textId="77777777" w:rsidR="00442014" w:rsidRPr="00800412" w:rsidRDefault="00442014" w:rsidP="00442014">
      <w:pPr>
        <w:ind w:left="567" w:hanging="567"/>
        <w:rPr>
          <w:noProof/>
          <w:szCs w:val="24"/>
        </w:rPr>
      </w:pPr>
      <w:r w:rsidRPr="00800412">
        <w:rPr>
          <w:noProof/>
        </w:rPr>
        <w:t>7.</w:t>
      </w:r>
      <w:r w:rsidRPr="00800412">
        <w:rPr>
          <w:noProof/>
        </w:rPr>
        <w:tab/>
        <w:t>32014 R 1112: Komisjoni rakendusmäärus (EL) nr 1112/2014, 13. oktoober 2014, millega määratakse kindlaks ühine vorm, millega avamere nafta- ja gaasirajatiste käitajad ja omanikud jagavad teavet suurõnnetusohu näitajate kohta, ning ühine vorm, millega liikmesriigid avaldavad teavet suurõnnetusohu näitajate kohta (ELT L 302, 22.10.2014, lk 1).</w:t>
      </w:r>
    </w:p>
    <w:p w14:paraId="327EB290" w14:textId="77777777" w:rsidR="00442014" w:rsidRPr="00800412" w:rsidRDefault="00442014" w:rsidP="00442014">
      <w:pPr>
        <w:rPr>
          <w:noProof/>
          <w:szCs w:val="24"/>
        </w:rPr>
      </w:pPr>
    </w:p>
    <w:p w14:paraId="419519BA" w14:textId="77777777" w:rsidR="00442014" w:rsidRPr="00800412" w:rsidRDefault="00442014" w:rsidP="00442014">
      <w:pPr>
        <w:rPr>
          <w:noProof/>
          <w:szCs w:val="24"/>
        </w:rPr>
      </w:pPr>
    </w:p>
    <w:p w14:paraId="125A6600" w14:textId="3107BF61" w:rsidR="00F01864" w:rsidRPr="00800412" w:rsidRDefault="00F01864" w:rsidP="00F01864">
      <w:pPr>
        <w:rPr>
          <w:noProof/>
        </w:rPr>
      </w:pPr>
      <w:r w:rsidRPr="00800412">
        <w:rPr>
          <w:noProof/>
        </w:rPr>
        <w:br w:type="page"/>
      </w:r>
    </w:p>
    <w:p w14:paraId="1008BF21" w14:textId="1145BA9E" w:rsidR="00442014" w:rsidRPr="00800412" w:rsidRDefault="00F01864" w:rsidP="00442014">
      <w:pPr>
        <w:jc w:val="center"/>
        <w:rPr>
          <w:noProof/>
          <w:szCs w:val="24"/>
        </w:rPr>
      </w:pPr>
      <w:r w:rsidRPr="00800412">
        <w:rPr>
          <w:noProof/>
        </w:rPr>
        <w:t>2</w:t>
      </w:r>
      <w:r w:rsidR="00442014" w:rsidRPr="00800412">
        <w:rPr>
          <w:noProof/>
        </w:rPr>
        <w:t>. PEATÜKK</w:t>
      </w:r>
    </w:p>
    <w:p w14:paraId="3A98FE33" w14:textId="77777777" w:rsidR="00442014" w:rsidRPr="00800412" w:rsidRDefault="00442014" w:rsidP="00442014">
      <w:pPr>
        <w:jc w:val="center"/>
        <w:rPr>
          <w:noProof/>
          <w:szCs w:val="24"/>
        </w:rPr>
      </w:pPr>
    </w:p>
    <w:p w14:paraId="1A5CC09F" w14:textId="77777777" w:rsidR="00442014" w:rsidRPr="00800412" w:rsidRDefault="00442014" w:rsidP="00442014">
      <w:pPr>
        <w:jc w:val="center"/>
        <w:rPr>
          <w:noProof/>
          <w:szCs w:val="24"/>
        </w:rPr>
      </w:pPr>
      <w:r w:rsidRPr="00800412">
        <w:rPr>
          <w:noProof/>
        </w:rPr>
        <w:t>NAFTA</w:t>
      </w:r>
    </w:p>
    <w:p w14:paraId="73566249" w14:textId="77777777" w:rsidR="00442014" w:rsidRPr="00800412" w:rsidRDefault="00442014" w:rsidP="00442014">
      <w:pPr>
        <w:rPr>
          <w:noProof/>
          <w:szCs w:val="24"/>
        </w:rPr>
      </w:pPr>
    </w:p>
    <w:p w14:paraId="54057225" w14:textId="77777777" w:rsidR="00442014" w:rsidRPr="00800412" w:rsidRDefault="00442014" w:rsidP="00442014">
      <w:pPr>
        <w:ind w:left="567" w:hanging="567"/>
        <w:rPr>
          <w:noProof/>
          <w:szCs w:val="24"/>
        </w:rPr>
      </w:pPr>
      <w:r w:rsidRPr="00800412">
        <w:rPr>
          <w:noProof/>
        </w:rPr>
        <w:t>1.</w:t>
      </w:r>
      <w:r w:rsidRPr="00800412">
        <w:rPr>
          <w:noProof/>
        </w:rPr>
        <w:tab/>
        <w:t>31995 R 2964: Nõukogu määrus (EÜ) nr 2964/95, 20. detsember 1995, millega nähakse ette toornafta impordi ja tarnete registreerimine ühenduses (EÜT L 310, 22.12.1995, lk 5).</w:t>
      </w:r>
    </w:p>
    <w:p w14:paraId="6FF8D75F" w14:textId="77777777" w:rsidR="00442014" w:rsidRPr="00800412" w:rsidRDefault="00442014" w:rsidP="00442014">
      <w:pPr>
        <w:rPr>
          <w:noProof/>
          <w:szCs w:val="24"/>
        </w:rPr>
      </w:pPr>
    </w:p>
    <w:p w14:paraId="386B40DD" w14:textId="44BC63AE" w:rsidR="00442014" w:rsidRPr="00800412" w:rsidRDefault="00442014" w:rsidP="00442014">
      <w:pPr>
        <w:ind w:left="567"/>
        <w:rPr>
          <w:noProof/>
        </w:rPr>
      </w:pPr>
      <w:r w:rsidRPr="00800412">
        <w:rPr>
          <w:noProof/>
        </w:rPr>
        <w:t xml:space="preserve">Käesolevas lepingus loetakse määruse </w:t>
      </w:r>
      <w:r w:rsidR="00F17A76" w:rsidRPr="00800412">
        <w:rPr>
          <w:noProof/>
        </w:rPr>
        <w:t xml:space="preserve">(EÜ) nr 2964/95 </w:t>
      </w:r>
      <w:r w:rsidRPr="00800412">
        <w:rPr>
          <w:noProof/>
        </w:rPr>
        <w:t>sätteid järgmises kohanduses.</w:t>
      </w:r>
    </w:p>
    <w:p w14:paraId="532BCFB5" w14:textId="77777777" w:rsidR="00F17A76" w:rsidRPr="00800412" w:rsidRDefault="00F17A76" w:rsidP="00442014">
      <w:pPr>
        <w:ind w:left="567"/>
        <w:rPr>
          <w:noProof/>
          <w:szCs w:val="24"/>
        </w:rPr>
      </w:pPr>
    </w:p>
    <w:p w14:paraId="05A420C0" w14:textId="0A48E2DB" w:rsidR="00442014" w:rsidRPr="00800412" w:rsidRDefault="00442014" w:rsidP="00442014">
      <w:pPr>
        <w:ind w:left="567"/>
        <w:rPr>
          <w:noProof/>
          <w:szCs w:val="24"/>
        </w:rPr>
      </w:pPr>
      <w:r w:rsidRPr="00800412">
        <w:rPr>
          <w:noProof/>
        </w:rPr>
        <w:t>Kohaldatakse raamprotokolli nr 1 artiklit 4. Raamprotokolli nr 1 artikli 4 lõikes 2 osutatud peatamise ajal ei impordi San Marino toornaftat.</w:t>
      </w:r>
    </w:p>
    <w:p w14:paraId="04891DA7" w14:textId="77777777" w:rsidR="00442014" w:rsidRPr="00800412" w:rsidRDefault="00442014" w:rsidP="00442014">
      <w:pPr>
        <w:ind w:left="567" w:hanging="567"/>
        <w:rPr>
          <w:noProof/>
          <w:szCs w:val="24"/>
        </w:rPr>
      </w:pPr>
    </w:p>
    <w:p w14:paraId="1B43301D" w14:textId="77777777" w:rsidR="00442014" w:rsidRPr="00800412" w:rsidRDefault="00442014" w:rsidP="00442014">
      <w:pPr>
        <w:ind w:left="567" w:hanging="567"/>
        <w:rPr>
          <w:noProof/>
          <w:szCs w:val="24"/>
        </w:rPr>
      </w:pPr>
      <w:r w:rsidRPr="00800412">
        <w:rPr>
          <w:noProof/>
        </w:rPr>
        <w:t>2.</w:t>
      </w:r>
      <w:r w:rsidRPr="00800412">
        <w:rPr>
          <w:noProof/>
        </w:rPr>
        <w:tab/>
        <w:t>31999 D 0280: Nõukogu otsus 1999/280/EÜ, 22. aprill 1999, toornafta tarnekulusid ja naftasaaduste tarbijahindu käsitleva ühenduse teavitamis- ja nõustamiskorra kohta (EÜT L 110, 28.4.1999, lk 8).</w:t>
      </w:r>
    </w:p>
    <w:p w14:paraId="7B9994F5" w14:textId="77777777" w:rsidR="00442014" w:rsidRPr="00800412" w:rsidRDefault="00442014" w:rsidP="00442014">
      <w:pPr>
        <w:rPr>
          <w:noProof/>
          <w:szCs w:val="24"/>
        </w:rPr>
      </w:pPr>
    </w:p>
    <w:p w14:paraId="4DF485B2" w14:textId="29339A77" w:rsidR="00442014" w:rsidRPr="00800412" w:rsidRDefault="00442014" w:rsidP="00442014">
      <w:pPr>
        <w:ind w:left="567"/>
        <w:rPr>
          <w:noProof/>
        </w:rPr>
      </w:pPr>
      <w:r w:rsidRPr="00800412">
        <w:rPr>
          <w:noProof/>
        </w:rPr>
        <w:t xml:space="preserve">Käesolevas lepingus loetakse otsuse </w:t>
      </w:r>
      <w:r w:rsidR="00F17A76" w:rsidRPr="00800412">
        <w:rPr>
          <w:noProof/>
        </w:rPr>
        <w:t xml:space="preserve">1999/280/EÜ </w:t>
      </w:r>
      <w:r w:rsidRPr="00800412">
        <w:rPr>
          <w:noProof/>
        </w:rPr>
        <w:t>sätteid järgmises kohanduses.</w:t>
      </w:r>
    </w:p>
    <w:p w14:paraId="445D3E1D" w14:textId="77777777" w:rsidR="00F17A76" w:rsidRPr="00800412" w:rsidRDefault="00F17A76" w:rsidP="00442014">
      <w:pPr>
        <w:ind w:left="567"/>
        <w:rPr>
          <w:noProof/>
          <w:szCs w:val="24"/>
        </w:rPr>
      </w:pPr>
    </w:p>
    <w:p w14:paraId="38B9DFE5" w14:textId="3BB995D5" w:rsidR="00442014" w:rsidRPr="00800412" w:rsidRDefault="00442014" w:rsidP="00442014">
      <w:pPr>
        <w:ind w:left="567"/>
        <w:rPr>
          <w:noProof/>
          <w:szCs w:val="24"/>
        </w:rPr>
      </w:pPr>
      <w:r w:rsidRPr="00800412">
        <w:rPr>
          <w:noProof/>
        </w:rPr>
        <w:t>Kohaldatakse raamprotokolli nr 1 artiklit 4. Raamprotokolli nr 1 artikli 4 lõikes 2 osutatud peatamise ajal ei impordi San Marino toornaftat.</w:t>
      </w:r>
    </w:p>
    <w:p w14:paraId="4DCF330D" w14:textId="77777777" w:rsidR="00442014" w:rsidRPr="00800412" w:rsidRDefault="00442014" w:rsidP="00442014">
      <w:pPr>
        <w:ind w:left="567" w:hanging="567"/>
        <w:rPr>
          <w:noProof/>
          <w:szCs w:val="24"/>
        </w:rPr>
      </w:pPr>
    </w:p>
    <w:p w14:paraId="035C5993" w14:textId="08E508D7" w:rsidR="00F01864" w:rsidRPr="00800412" w:rsidRDefault="00F01864" w:rsidP="00F01864">
      <w:pPr>
        <w:rPr>
          <w:noProof/>
        </w:rPr>
      </w:pPr>
      <w:r w:rsidRPr="00800412">
        <w:rPr>
          <w:noProof/>
        </w:rPr>
        <w:br w:type="page"/>
      </w:r>
    </w:p>
    <w:p w14:paraId="20E651EA" w14:textId="5590C891" w:rsidR="00442014" w:rsidRPr="00800412" w:rsidRDefault="00F01864" w:rsidP="00442014">
      <w:pPr>
        <w:ind w:left="567" w:hanging="567"/>
        <w:rPr>
          <w:noProof/>
          <w:szCs w:val="24"/>
        </w:rPr>
      </w:pPr>
      <w:r w:rsidRPr="00800412">
        <w:rPr>
          <w:noProof/>
        </w:rPr>
        <w:t>3</w:t>
      </w:r>
      <w:r w:rsidR="00442014" w:rsidRPr="00800412">
        <w:rPr>
          <w:noProof/>
        </w:rPr>
        <w:t>.</w:t>
      </w:r>
      <w:r w:rsidR="00442014" w:rsidRPr="00800412">
        <w:rPr>
          <w:noProof/>
        </w:rPr>
        <w:tab/>
        <w:t>31999 D 0566: Komisjoni otsus 1999/566/EÜ, 26. juuli 1999, millega rakendatakse nõukogu otsust 1999/280/EÜ toornafta tarnekulusid ja naftasaaduste tarbijahindu käsitleva ühenduse teavitamis- ja nõustamiskorra kohta (EÜT L 216, 14.8.1999, lk 8).</w:t>
      </w:r>
    </w:p>
    <w:p w14:paraId="3EE14FD4" w14:textId="77777777" w:rsidR="00442014" w:rsidRPr="00800412" w:rsidRDefault="00442014" w:rsidP="00442014">
      <w:pPr>
        <w:ind w:left="567"/>
        <w:rPr>
          <w:noProof/>
          <w:szCs w:val="24"/>
        </w:rPr>
      </w:pPr>
    </w:p>
    <w:p w14:paraId="64C05F57" w14:textId="2FAA4269" w:rsidR="00442014" w:rsidRPr="00800412" w:rsidRDefault="00442014" w:rsidP="00442014">
      <w:pPr>
        <w:ind w:left="567"/>
        <w:rPr>
          <w:noProof/>
        </w:rPr>
      </w:pPr>
      <w:r w:rsidRPr="00800412">
        <w:rPr>
          <w:noProof/>
        </w:rPr>
        <w:t>Käesolevas lepingus loetakse otsuse</w:t>
      </w:r>
      <w:r w:rsidR="00F17A76" w:rsidRPr="00800412">
        <w:rPr>
          <w:noProof/>
        </w:rPr>
        <w:t xml:space="preserve"> 1999/566/EÜ </w:t>
      </w:r>
      <w:r w:rsidRPr="00800412">
        <w:rPr>
          <w:noProof/>
        </w:rPr>
        <w:t>sätteid järgmises kohanduses.</w:t>
      </w:r>
    </w:p>
    <w:p w14:paraId="28DF5C6F" w14:textId="77777777" w:rsidR="00F17A76" w:rsidRPr="00800412" w:rsidRDefault="00F17A76" w:rsidP="00442014">
      <w:pPr>
        <w:ind w:left="567"/>
        <w:rPr>
          <w:noProof/>
          <w:szCs w:val="24"/>
        </w:rPr>
      </w:pPr>
    </w:p>
    <w:p w14:paraId="431678F4" w14:textId="31C2728A" w:rsidR="00442014" w:rsidRPr="00800412" w:rsidRDefault="00442014" w:rsidP="00442014">
      <w:pPr>
        <w:ind w:left="567"/>
        <w:rPr>
          <w:noProof/>
          <w:szCs w:val="24"/>
        </w:rPr>
      </w:pPr>
      <w:r w:rsidRPr="00800412">
        <w:rPr>
          <w:noProof/>
        </w:rPr>
        <w:t>Kohaldatakse raamprotokolli nr 1 artiklit 4. Raamprotokolli nr 1 artikli 4 lõikes 2 osutatud peatamise ajal ei impordi San Marino toornaftat.</w:t>
      </w:r>
    </w:p>
    <w:p w14:paraId="502AF524" w14:textId="77777777" w:rsidR="00442014" w:rsidRPr="00800412" w:rsidRDefault="00442014" w:rsidP="00442014">
      <w:pPr>
        <w:ind w:left="567" w:hanging="567"/>
        <w:rPr>
          <w:noProof/>
          <w:szCs w:val="24"/>
        </w:rPr>
      </w:pPr>
    </w:p>
    <w:p w14:paraId="1B0B5161" w14:textId="77777777" w:rsidR="00442014" w:rsidRPr="00800412" w:rsidRDefault="00442014" w:rsidP="00442014">
      <w:pPr>
        <w:ind w:left="567" w:hanging="567"/>
        <w:rPr>
          <w:noProof/>
          <w:szCs w:val="24"/>
        </w:rPr>
      </w:pPr>
      <w:r w:rsidRPr="00800412">
        <w:rPr>
          <w:noProof/>
        </w:rPr>
        <w:t>4.</w:t>
      </w:r>
      <w:r w:rsidRPr="00800412">
        <w:rPr>
          <w:noProof/>
        </w:rPr>
        <w:tab/>
        <w:t>32009 L 0119: Nõukogu direktiiv 2009/119/EÜ, 14. september 2009, millega kohustatakse liikmesriike säilitama toornafta ja/või naftatoodete miinimumvarusid (ELT L 265, 9.10.2009, lk 9), muudetud järgmis(t)e õigusakti(de)ga:</w:t>
      </w:r>
    </w:p>
    <w:p w14:paraId="1C3DADEA" w14:textId="77777777" w:rsidR="00442014" w:rsidRPr="00800412" w:rsidRDefault="00442014" w:rsidP="00442014">
      <w:pPr>
        <w:rPr>
          <w:noProof/>
          <w:szCs w:val="24"/>
        </w:rPr>
      </w:pPr>
    </w:p>
    <w:p w14:paraId="05459BEA" w14:textId="77777777" w:rsidR="00442014" w:rsidRPr="00800412" w:rsidRDefault="00442014" w:rsidP="00442014">
      <w:pPr>
        <w:ind w:left="1134" w:hanging="567"/>
        <w:rPr>
          <w:noProof/>
          <w:szCs w:val="24"/>
        </w:rPr>
      </w:pPr>
      <w:r w:rsidRPr="00800412">
        <w:rPr>
          <w:noProof/>
        </w:rPr>
        <w:t>–</w:t>
      </w:r>
      <w:r w:rsidRPr="00800412">
        <w:rPr>
          <w:noProof/>
        </w:rPr>
        <w:tab/>
        <w:t>32018 L 1581: Komisjoni rakendusdirektiiv (EL) 2018/1581, 19. oktoober 2018 (ELT L 263, 22.10.2018, lk 57),</w:t>
      </w:r>
    </w:p>
    <w:p w14:paraId="5A7B126F" w14:textId="77777777" w:rsidR="00442014" w:rsidRPr="00800412" w:rsidRDefault="00442014" w:rsidP="00442014">
      <w:pPr>
        <w:rPr>
          <w:noProof/>
          <w:szCs w:val="24"/>
        </w:rPr>
      </w:pPr>
    </w:p>
    <w:p w14:paraId="3E7F0F88" w14:textId="77777777" w:rsidR="00442014" w:rsidRPr="00800412" w:rsidRDefault="00442014" w:rsidP="00442014">
      <w:pPr>
        <w:ind w:left="1134" w:hanging="567"/>
        <w:rPr>
          <w:noProof/>
          <w:szCs w:val="24"/>
        </w:rPr>
      </w:pPr>
      <w:r w:rsidRPr="00800412">
        <w:rPr>
          <w:noProof/>
        </w:rPr>
        <w:t>–</w:t>
      </w:r>
      <w:r w:rsidRPr="00800412">
        <w:rPr>
          <w:noProof/>
        </w:rPr>
        <w:tab/>
        <w:t>32018 R 1999: Euroopa Parlamendi ja nõukogu määrus (EL) 2018/1999, 11. detsember 2018 (ELT L 328, 21.12.2018, lk 1).</w:t>
      </w:r>
    </w:p>
    <w:p w14:paraId="2B839AC4" w14:textId="77777777" w:rsidR="00442014" w:rsidRPr="00800412" w:rsidRDefault="00442014" w:rsidP="00442014">
      <w:pPr>
        <w:rPr>
          <w:noProof/>
          <w:szCs w:val="24"/>
        </w:rPr>
      </w:pPr>
    </w:p>
    <w:p w14:paraId="2776531A" w14:textId="015ED6B4" w:rsidR="00F01864" w:rsidRPr="00800412" w:rsidRDefault="00F01864" w:rsidP="00F01864">
      <w:pPr>
        <w:rPr>
          <w:noProof/>
        </w:rPr>
      </w:pPr>
      <w:r w:rsidRPr="00800412">
        <w:rPr>
          <w:noProof/>
        </w:rPr>
        <w:br w:type="page"/>
      </w:r>
    </w:p>
    <w:p w14:paraId="72D51A2E" w14:textId="2E5F6B18" w:rsidR="00442014" w:rsidRPr="00800412" w:rsidRDefault="00F01864" w:rsidP="00442014">
      <w:pPr>
        <w:ind w:left="567"/>
        <w:rPr>
          <w:noProof/>
          <w:szCs w:val="24"/>
        </w:rPr>
      </w:pPr>
      <w:r w:rsidRPr="00800412">
        <w:rPr>
          <w:noProof/>
        </w:rPr>
        <w:t>K</w:t>
      </w:r>
      <w:r w:rsidR="00442014" w:rsidRPr="00800412">
        <w:rPr>
          <w:noProof/>
        </w:rPr>
        <w:t xml:space="preserve">äesolevas lepingus loetakse direktiivi </w:t>
      </w:r>
      <w:r w:rsidR="00F17A76" w:rsidRPr="00800412">
        <w:rPr>
          <w:noProof/>
        </w:rPr>
        <w:t xml:space="preserve">2009/119/EÜ </w:t>
      </w:r>
      <w:r w:rsidR="00442014" w:rsidRPr="00800412">
        <w:rPr>
          <w:noProof/>
        </w:rPr>
        <w:t>sätteid järgmises kohanduses.</w:t>
      </w:r>
    </w:p>
    <w:p w14:paraId="745A53C3" w14:textId="77777777" w:rsidR="00442014" w:rsidRPr="00800412" w:rsidRDefault="00442014" w:rsidP="00442014">
      <w:pPr>
        <w:rPr>
          <w:noProof/>
          <w:szCs w:val="24"/>
        </w:rPr>
      </w:pPr>
    </w:p>
    <w:p w14:paraId="484C6630" w14:textId="3C03CBD6" w:rsidR="00442014" w:rsidRPr="00800412" w:rsidRDefault="00442014" w:rsidP="00442014">
      <w:pPr>
        <w:ind w:left="1134" w:hanging="567"/>
        <w:rPr>
          <w:noProof/>
          <w:szCs w:val="24"/>
        </w:rPr>
      </w:pPr>
      <w:r w:rsidRPr="00800412">
        <w:rPr>
          <w:noProof/>
        </w:rPr>
        <w:t>a)</w:t>
      </w:r>
      <w:r w:rsidRPr="00800412">
        <w:rPr>
          <w:noProof/>
        </w:rPr>
        <w:tab/>
        <w:t xml:space="preserve">San Marino tagab tulemuslikult direktiivi </w:t>
      </w:r>
      <w:r w:rsidR="00F17A76" w:rsidRPr="00800412">
        <w:rPr>
          <w:noProof/>
        </w:rPr>
        <w:t xml:space="preserve">2009/119/EÜ </w:t>
      </w:r>
      <w:r w:rsidRPr="00800412">
        <w:rPr>
          <w:noProof/>
        </w:rPr>
        <w:t>artikli 3 lõikes 1 sätestatud kohustuse täitmise naabruses asuvate ELi liikmesriikidega sõlmitud kahepoolsete lepingute alusel, et assotsieerimislepingu osaliste territooriumil San Marino huvides säilitatavad nafta koguvarud vastavad vähemalt 90 päeva varudele keskmise päevase puhasimpordi alusel või 61 päeva varudele keskmise päevase sisetarbimise alusel, olenevalt sellest, kumb kogus on suurem.</w:t>
      </w:r>
    </w:p>
    <w:p w14:paraId="35F90D24" w14:textId="77777777" w:rsidR="00442014" w:rsidRPr="00800412" w:rsidRDefault="00442014" w:rsidP="00442014">
      <w:pPr>
        <w:ind w:left="1134" w:hanging="567"/>
        <w:rPr>
          <w:noProof/>
          <w:szCs w:val="24"/>
        </w:rPr>
      </w:pPr>
    </w:p>
    <w:p w14:paraId="2E79DF6B" w14:textId="030E5992" w:rsidR="00442014" w:rsidRPr="00800412" w:rsidRDefault="00442014" w:rsidP="00442014">
      <w:pPr>
        <w:ind w:left="1134" w:hanging="567"/>
        <w:rPr>
          <w:noProof/>
          <w:szCs w:val="24"/>
        </w:rPr>
      </w:pPr>
      <w:r w:rsidRPr="00800412">
        <w:rPr>
          <w:noProof/>
        </w:rPr>
        <w:t>b)</w:t>
      </w:r>
      <w:r w:rsidRPr="00800412">
        <w:rPr>
          <w:noProof/>
        </w:rPr>
        <w:tab/>
        <w:t xml:space="preserve">Direktiivi </w:t>
      </w:r>
      <w:r w:rsidR="00F17A76" w:rsidRPr="00800412">
        <w:rPr>
          <w:noProof/>
        </w:rPr>
        <w:t xml:space="preserve">2009/119/EÜ </w:t>
      </w:r>
      <w:r w:rsidRPr="00800412">
        <w:rPr>
          <w:noProof/>
        </w:rPr>
        <w:t>artikleid 5–15, 17, 18, 20 ja 21 ei kohaldata.</w:t>
      </w:r>
    </w:p>
    <w:p w14:paraId="147CCE56" w14:textId="77777777" w:rsidR="00442014" w:rsidRPr="00800412" w:rsidRDefault="00442014" w:rsidP="00442014">
      <w:pPr>
        <w:ind w:left="1134" w:hanging="567"/>
        <w:rPr>
          <w:noProof/>
          <w:szCs w:val="24"/>
        </w:rPr>
      </w:pPr>
    </w:p>
    <w:p w14:paraId="13047124" w14:textId="04839B13" w:rsidR="00442014" w:rsidRPr="00800412" w:rsidRDefault="00442014" w:rsidP="00442014">
      <w:pPr>
        <w:ind w:left="1134" w:hanging="567"/>
        <w:rPr>
          <w:noProof/>
          <w:szCs w:val="24"/>
        </w:rPr>
      </w:pPr>
      <w:r w:rsidRPr="00800412">
        <w:rPr>
          <w:noProof/>
        </w:rPr>
        <w:t>c)</w:t>
      </w:r>
      <w:r w:rsidRPr="00800412">
        <w:rPr>
          <w:noProof/>
        </w:rPr>
        <w:tab/>
        <w:t>Kohaldatakse raamprotokolli nr 1 artiklit 3. Raamprotokolli nr 1 artikli 3 lõikes 2 osutatud ajavahemik on kaks aastat alates käesoleva lepingu jõustumise kuupäevast.</w:t>
      </w:r>
    </w:p>
    <w:p w14:paraId="2C7538E3" w14:textId="77777777" w:rsidR="00442014" w:rsidRPr="00800412" w:rsidRDefault="00442014" w:rsidP="00442014">
      <w:pPr>
        <w:rPr>
          <w:noProof/>
          <w:szCs w:val="24"/>
        </w:rPr>
      </w:pPr>
    </w:p>
    <w:p w14:paraId="281428E5" w14:textId="77777777" w:rsidR="00442014" w:rsidRPr="00800412" w:rsidRDefault="00442014" w:rsidP="00442014">
      <w:pPr>
        <w:rPr>
          <w:noProof/>
          <w:szCs w:val="24"/>
        </w:rPr>
      </w:pPr>
    </w:p>
    <w:p w14:paraId="2E14E444" w14:textId="7285CC55" w:rsidR="00F01864" w:rsidRPr="00800412" w:rsidRDefault="00F01864" w:rsidP="00F01864">
      <w:pPr>
        <w:rPr>
          <w:noProof/>
        </w:rPr>
      </w:pPr>
      <w:r w:rsidRPr="00800412">
        <w:rPr>
          <w:noProof/>
        </w:rPr>
        <w:br w:type="page"/>
      </w:r>
    </w:p>
    <w:p w14:paraId="28719729" w14:textId="11FCCB99" w:rsidR="00442014" w:rsidRPr="00800412" w:rsidRDefault="00F01864" w:rsidP="00442014">
      <w:pPr>
        <w:jc w:val="center"/>
        <w:rPr>
          <w:noProof/>
          <w:szCs w:val="24"/>
        </w:rPr>
      </w:pPr>
      <w:r w:rsidRPr="00800412">
        <w:rPr>
          <w:noProof/>
        </w:rPr>
        <w:t>3</w:t>
      </w:r>
      <w:r w:rsidR="00442014" w:rsidRPr="00800412">
        <w:rPr>
          <w:noProof/>
        </w:rPr>
        <w:t>. PEATÜKK</w:t>
      </w:r>
    </w:p>
    <w:p w14:paraId="28C0BBB0" w14:textId="77777777" w:rsidR="00442014" w:rsidRPr="00800412" w:rsidRDefault="00442014" w:rsidP="00442014">
      <w:pPr>
        <w:jc w:val="center"/>
        <w:rPr>
          <w:noProof/>
          <w:szCs w:val="24"/>
        </w:rPr>
      </w:pPr>
    </w:p>
    <w:p w14:paraId="04ED26D5" w14:textId="77777777" w:rsidR="00442014" w:rsidRPr="00800412" w:rsidRDefault="00442014" w:rsidP="00442014">
      <w:pPr>
        <w:jc w:val="center"/>
        <w:rPr>
          <w:noProof/>
          <w:szCs w:val="24"/>
        </w:rPr>
      </w:pPr>
      <w:r w:rsidRPr="00800412">
        <w:rPr>
          <w:noProof/>
        </w:rPr>
        <w:t>GAAS</w:t>
      </w:r>
    </w:p>
    <w:p w14:paraId="18F76F54" w14:textId="77777777" w:rsidR="00442014" w:rsidRPr="00800412" w:rsidRDefault="00442014" w:rsidP="00442014">
      <w:pPr>
        <w:rPr>
          <w:noProof/>
          <w:szCs w:val="24"/>
        </w:rPr>
      </w:pPr>
    </w:p>
    <w:p w14:paraId="6776BAF6" w14:textId="77777777" w:rsidR="00442014" w:rsidRPr="00800412" w:rsidRDefault="00442014" w:rsidP="00442014">
      <w:pPr>
        <w:ind w:left="567" w:hanging="567"/>
        <w:rPr>
          <w:noProof/>
          <w:szCs w:val="24"/>
        </w:rPr>
      </w:pPr>
      <w:r w:rsidRPr="00800412">
        <w:rPr>
          <w:noProof/>
        </w:rPr>
        <w:t>1.</w:t>
      </w:r>
      <w:r w:rsidRPr="00800412">
        <w:rPr>
          <w:noProof/>
        </w:rPr>
        <w:tab/>
        <w:t>32009 L 0073: Euroopa Parlamendi ja nõukogu direktiiv 2009/73/EÜ, 13. juuli 2009, mis käsitleb maagaasi siseturu ühiseeskirju ning millega tunnistatakse kehtetuks direktiiv 2003/55/EÜ (ELT L 211, 14.8.2009, lk 94), muudetud järgmis(t)e õigusakti(de)ga:</w:t>
      </w:r>
    </w:p>
    <w:p w14:paraId="50EF5A37" w14:textId="77777777" w:rsidR="00442014" w:rsidRPr="00800412" w:rsidRDefault="00442014" w:rsidP="00442014">
      <w:pPr>
        <w:ind w:left="1134" w:hanging="567"/>
        <w:rPr>
          <w:noProof/>
          <w:szCs w:val="24"/>
        </w:rPr>
      </w:pPr>
    </w:p>
    <w:p w14:paraId="0964CA93" w14:textId="77777777" w:rsidR="00442014" w:rsidRPr="00800412" w:rsidRDefault="00442014" w:rsidP="00442014">
      <w:pPr>
        <w:ind w:left="1134" w:hanging="567"/>
        <w:rPr>
          <w:noProof/>
          <w:szCs w:val="24"/>
        </w:rPr>
      </w:pPr>
      <w:r w:rsidRPr="00800412">
        <w:rPr>
          <w:noProof/>
        </w:rPr>
        <w:t>–</w:t>
      </w:r>
      <w:r w:rsidRPr="00800412">
        <w:rPr>
          <w:noProof/>
        </w:rPr>
        <w:tab/>
      </w:r>
      <w:bookmarkStart w:id="18" w:name="_Hlk159916049"/>
      <w:r w:rsidRPr="00800412">
        <w:rPr>
          <w:noProof/>
        </w:rPr>
        <w:t>32018 R 1999</w:t>
      </w:r>
      <w:bookmarkEnd w:id="18"/>
      <w:r w:rsidRPr="00800412">
        <w:rPr>
          <w:noProof/>
        </w:rPr>
        <w:t>: Euroopa Parlamendi ja nõukogu määrus (EL) 2018/1999, 11. detsember 2018 (ELT L 328, 21.12.2018, lk 1),</w:t>
      </w:r>
    </w:p>
    <w:p w14:paraId="7ABC0DAA" w14:textId="77777777" w:rsidR="00442014" w:rsidRPr="00800412" w:rsidRDefault="00442014" w:rsidP="00442014">
      <w:pPr>
        <w:ind w:left="1134" w:hanging="567"/>
        <w:rPr>
          <w:noProof/>
          <w:szCs w:val="24"/>
        </w:rPr>
      </w:pPr>
    </w:p>
    <w:p w14:paraId="1B652FAA" w14:textId="77777777" w:rsidR="00442014" w:rsidRPr="00800412" w:rsidRDefault="00442014" w:rsidP="00442014">
      <w:pPr>
        <w:ind w:left="1134" w:hanging="567"/>
        <w:rPr>
          <w:noProof/>
          <w:szCs w:val="24"/>
        </w:rPr>
      </w:pPr>
      <w:r w:rsidRPr="00800412">
        <w:rPr>
          <w:noProof/>
        </w:rPr>
        <w:t>–</w:t>
      </w:r>
      <w:r w:rsidRPr="00800412">
        <w:rPr>
          <w:noProof/>
        </w:rPr>
        <w:tab/>
        <w:t>32019 L 0692: Euroopa Parlamendi ja nõukogu direktiiv (EL) 2019/692, 17. aprill 2019 (ELT L 117, 3.5.2019, lk 1),</w:t>
      </w:r>
    </w:p>
    <w:p w14:paraId="13E25ECF" w14:textId="77777777" w:rsidR="00442014" w:rsidRPr="00800412" w:rsidRDefault="00442014" w:rsidP="00442014">
      <w:pPr>
        <w:ind w:left="1134" w:hanging="567"/>
        <w:rPr>
          <w:noProof/>
          <w:szCs w:val="24"/>
        </w:rPr>
      </w:pPr>
    </w:p>
    <w:p w14:paraId="6E5BDAB4" w14:textId="77777777" w:rsidR="00442014" w:rsidRPr="00800412" w:rsidRDefault="00442014" w:rsidP="00442014">
      <w:pPr>
        <w:ind w:left="1134" w:hanging="567"/>
        <w:rPr>
          <w:noProof/>
          <w:szCs w:val="24"/>
        </w:rPr>
      </w:pPr>
      <w:r w:rsidRPr="00800412">
        <w:rPr>
          <w:noProof/>
        </w:rPr>
        <w:t>–</w:t>
      </w:r>
      <w:r w:rsidRPr="00800412">
        <w:rPr>
          <w:noProof/>
        </w:rPr>
        <w:tab/>
        <w:t>32022 R 0869: Euroopa Parlamendi ja nõukogu määrus (EL) 2022/869, 30. mai 2022 (ELT L 152, 3.6.2022, lk 45).</w:t>
      </w:r>
    </w:p>
    <w:p w14:paraId="54E20B5F" w14:textId="77777777" w:rsidR="00442014" w:rsidRPr="00800412" w:rsidRDefault="00442014" w:rsidP="00442014">
      <w:pPr>
        <w:rPr>
          <w:noProof/>
          <w:szCs w:val="24"/>
        </w:rPr>
      </w:pPr>
    </w:p>
    <w:p w14:paraId="7EDB2F92" w14:textId="47E0DB3A" w:rsidR="00442014" w:rsidRPr="00800412" w:rsidRDefault="00442014" w:rsidP="00442014">
      <w:pPr>
        <w:ind w:left="567"/>
        <w:rPr>
          <w:noProof/>
          <w:szCs w:val="24"/>
        </w:rPr>
      </w:pPr>
      <w:r w:rsidRPr="00800412">
        <w:rPr>
          <w:noProof/>
        </w:rPr>
        <w:t xml:space="preserve">Käesolevas lepingus loetakse direktiivi </w:t>
      </w:r>
      <w:r w:rsidR="00F17A76" w:rsidRPr="00800412">
        <w:rPr>
          <w:noProof/>
        </w:rPr>
        <w:t xml:space="preserve">2009/73/EÜ </w:t>
      </w:r>
      <w:r w:rsidRPr="00800412">
        <w:rPr>
          <w:noProof/>
        </w:rPr>
        <w:t>sätteid järgmises kohanduses.</w:t>
      </w:r>
    </w:p>
    <w:p w14:paraId="39BD021B" w14:textId="77777777" w:rsidR="00442014" w:rsidRPr="00800412" w:rsidRDefault="00442014" w:rsidP="00442014">
      <w:pPr>
        <w:ind w:left="1134" w:hanging="567"/>
        <w:rPr>
          <w:noProof/>
          <w:szCs w:val="24"/>
        </w:rPr>
      </w:pPr>
    </w:p>
    <w:p w14:paraId="23068846" w14:textId="18472A2C" w:rsidR="00442014" w:rsidRPr="00800412" w:rsidRDefault="00442014" w:rsidP="00442014">
      <w:pPr>
        <w:ind w:left="1134" w:hanging="567"/>
        <w:rPr>
          <w:noProof/>
          <w:szCs w:val="24"/>
        </w:rPr>
      </w:pPr>
      <w:r w:rsidRPr="00800412">
        <w:rPr>
          <w:noProof/>
        </w:rPr>
        <w:t>a)</w:t>
      </w:r>
      <w:r w:rsidRPr="00800412">
        <w:rPr>
          <w:noProof/>
        </w:rPr>
        <w:tab/>
        <w:t xml:space="preserve">Artikli 49 lõikesse 2 lisatakse järgmine </w:t>
      </w:r>
      <w:r w:rsidR="00F17A76" w:rsidRPr="00800412">
        <w:rPr>
          <w:noProof/>
        </w:rPr>
        <w:t>lõik:</w:t>
      </w:r>
    </w:p>
    <w:p w14:paraId="4CA69D53" w14:textId="77777777" w:rsidR="00442014" w:rsidRPr="00800412" w:rsidRDefault="00442014" w:rsidP="00442014">
      <w:pPr>
        <w:ind w:left="1134" w:hanging="567"/>
        <w:rPr>
          <w:noProof/>
          <w:szCs w:val="24"/>
        </w:rPr>
      </w:pPr>
    </w:p>
    <w:p w14:paraId="2EEE6653" w14:textId="3F4FAC17" w:rsidR="00442014" w:rsidRPr="00800412" w:rsidRDefault="00442014" w:rsidP="00442014">
      <w:pPr>
        <w:ind w:left="1134"/>
        <w:rPr>
          <w:noProof/>
          <w:szCs w:val="24"/>
        </w:rPr>
      </w:pPr>
      <w:r w:rsidRPr="00800412">
        <w:rPr>
          <w:noProof/>
        </w:rPr>
        <w:t xml:space="preserve">„San Marino suhtes ei kohaldata artikli 41 lõikeid 3, 5, 6 ja 7 seni, kuni </w:t>
      </w:r>
      <w:r w:rsidR="00DB445B" w:rsidRPr="00800412">
        <w:rPr>
          <w:noProof/>
        </w:rPr>
        <w:t xml:space="preserve">tehakse </w:t>
      </w:r>
      <w:r w:rsidRPr="00800412">
        <w:rPr>
          <w:noProof/>
        </w:rPr>
        <w:t xml:space="preserve">erandid kooskõlas </w:t>
      </w:r>
      <w:r w:rsidR="00F17A76" w:rsidRPr="00800412">
        <w:rPr>
          <w:noProof/>
        </w:rPr>
        <w:t xml:space="preserve">käesoleva </w:t>
      </w:r>
      <w:r w:rsidRPr="00800412">
        <w:rPr>
          <w:noProof/>
        </w:rPr>
        <w:t>artikli</w:t>
      </w:r>
      <w:r w:rsidR="00F17A76" w:rsidRPr="00800412">
        <w:rPr>
          <w:noProof/>
        </w:rPr>
        <w:t xml:space="preserve"> </w:t>
      </w:r>
      <w:r w:rsidRPr="00800412">
        <w:rPr>
          <w:noProof/>
        </w:rPr>
        <w:t>lõikega 9.“</w:t>
      </w:r>
    </w:p>
    <w:p w14:paraId="0AD84A95" w14:textId="77777777" w:rsidR="00442014" w:rsidRPr="00800412" w:rsidRDefault="00442014" w:rsidP="00442014">
      <w:pPr>
        <w:ind w:left="1134"/>
        <w:rPr>
          <w:noProof/>
          <w:szCs w:val="24"/>
        </w:rPr>
      </w:pPr>
    </w:p>
    <w:p w14:paraId="0A6DDDB4" w14:textId="33DF0587" w:rsidR="00F01864" w:rsidRPr="00800412" w:rsidRDefault="00F01864" w:rsidP="00F01864">
      <w:pPr>
        <w:rPr>
          <w:noProof/>
        </w:rPr>
      </w:pPr>
      <w:r w:rsidRPr="00800412">
        <w:rPr>
          <w:noProof/>
        </w:rPr>
        <w:br w:type="page"/>
      </w:r>
    </w:p>
    <w:p w14:paraId="26B1F419" w14:textId="0DE3DC4B" w:rsidR="00442014" w:rsidRPr="00800412" w:rsidRDefault="00F01864" w:rsidP="00442014">
      <w:pPr>
        <w:ind w:left="1134" w:hanging="567"/>
        <w:rPr>
          <w:noProof/>
          <w:szCs w:val="24"/>
        </w:rPr>
      </w:pPr>
      <w:r w:rsidRPr="00800412">
        <w:rPr>
          <w:noProof/>
        </w:rPr>
        <w:t>b</w:t>
      </w:r>
      <w:r w:rsidR="00442014" w:rsidRPr="00800412">
        <w:rPr>
          <w:noProof/>
        </w:rPr>
        <w:t>)</w:t>
      </w:r>
      <w:r w:rsidR="00442014" w:rsidRPr="00800412">
        <w:rPr>
          <w:noProof/>
        </w:rPr>
        <w:tab/>
        <w:t xml:space="preserve">Artiklisse 49 lisatakse järgmine </w:t>
      </w:r>
      <w:r w:rsidR="00F17A76" w:rsidRPr="00800412">
        <w:rPr>
          <w:noProof/>
        </w:rPr>
        <w:t>lõi</w:t>
      </w:r>
      <w:r w:rsidR="00DB445B" w:rsidRPr="00800412">
        <w:rPr>
          <w:noProof/>
        </w:rPr>
        <w:t>ge</w:t>
      </w:r>
      <w:r w:rsidR="00F17A76" w:rsidRPr="00800412">
        <w:rPr>
          <w:noProof/>
        </w:rPr>
        <w:t>:</w:t>
      </w:r>
    </w:p>
    <w:p w14:paraId="13EE1EE1" w14:textId="77777777" w:rsidR="00442014" w:rsidRPr="00800412" w:rsidRDefault="00442014" w:rsidP="00442014">
      <w:pPr>
        <w:ind w:left="1134" w:hanging="567"/>
        <w:rPr>
          <w:noProof/>
          <w:szCs w:val="24"/>
        </w:rPr>
      </w:pPr>
    </w:p>
    <w:p w14:paraId="31234F44" w14:textId="0ECF9858" w:rsidR="00442014" w:rsidRPr="00800412" w:rsidRDefault="00442014" w:rsidP="00AA2CA1">
      <w:pPr>
        <w:ind w:left="1701" w:hanging="567"/>
        <w:rPr>
          <w:noProof/>
          <w:szCs w:val="24"/>
        </w:rPr>
      </w:pPr>
      <w:r w:rsidRPr="00800412">
        <w:rPr>
          <w:noProof/>
        </w:rPr>
        <w:t>„9.</w:t>
      </w:r>
      <w:r w:rsidR="00AA2CA1" w:rsidRPr="00800412">
        <w:rPr>
          <w:noProof/>
        </w:rPr>
        <w:tab/>
      </w:r>
      <w:r w:rsidRPr="00800412">
        <w:rPr>
          <w:noProof/>
        </w:rPr>
        <w:t>Väikeste ühendatud võrkudega riigina võib San Marino kuni 31. detsembrini 2030 teha erandeid artiklite 3 lõikest 5, artikli 3 lõike 6 punktist a</w:t>
      </w:r>
      <w:r w:rsidR="00F17A76" w:rsidRPr="00800412">
        <w:rPr>
          <w:noProof/>
        </w:rPr>
        <w:t xml:space="preserve"> ning</w:t>
      </w:r>
      <w:r w:rsidRPr="00800412">
        <w:rPr>
          <w:noProof/>
        </w:rPr>
        <w:t xml:space="preserve"> artiklitest 32, 37 ja 38, tingimusel et:</w:t>
      </w:r>
    </w:p>
    <w:p w14:paraId="32A4C004" w14:textId="77777777" w:rsidR="00442014" w:rsidRPr="00800412" w:rsidRDefault="00442014" w:rsidP="00442014">
      <w:pPr>
        <w:ind w:left="1134"/>
        <w:rPr>
          <w:noProof/>
          <w:szCs w:val="24"/>
        </w:rPr>
      </w:pPr>
    </w:p>
    <w:p w14:paraId="75672AE6" w14:textId="77777777" w:rsidR="00442014" w:rsidRPr="00800412" w:rsidRDefault="00442014" w:rsidP="00AA2CA1">
      <w:pPr>
        <w:ind w:left="2268" w:hanging="567"/>
        <w:rPr>
          <w:noProof/>
          <w:szCs w:val="24"/>
        </w:rPr>
      </w:pPr>
      <w:r w:rsidRPr="00800412">
        <w:rPr>
          <w:noProof/>
        </w:rPr>
        <w:t>a)</w:t>
      </w:r>
      <w:r w:rsidRPr="00800412">
        <w:rPr>
          <w:noProof/>
        </w:rPr>
        <w:tab/>
        <w:t>riiklikud gaasiettevõtjad peavad järgima meetmeid, millega tagatakse nende mõistlik ja tõhus käitamine, sealhulgas meetmed raamatupidamisarvestuse tasakaalustamiseks mõistliku aja jooksul;</w:t>
      </w:r>
    </w:p>
    <w:p w14:paraId="11E5A468" w14:textId="77777777" w:rsidR="00442014" w:rsidRPr="00800412" w:rsidRDefault="00442014" w:rsidP="00442014">
      <w:pPr>
        <w:ind w:left="1134"/>
        <w:rPr>
          <w:noProof/>
          <w:szCs w:val="24"/>
        </w:rPr>
      </w:pPr>
    </w:p>
    <w:p w14:paraId="31E0DE28" w14:textId="185C4B5B" w:rsidR="00442014" w:rsidRPr="00800412" w:rsidRDefault="00442014" w:rsidP="00AA2CA1">
      <w:pPr>
        <w:ind w:left="2268" w:hanging="567"/>
        <w:rPr>
          <w:noProof/>
          <w:szCs w:val="24"/>
        </w:rPr>
      </w:pPr>
      <w:r w:rsidRPr="00800412">
        <w:rPr>
          <w:noProof/>
        </w:rPr>
        <w:t>b)</w:t>
      </w:r>
      <w:r w:rsidRPr="00800412">
        <w:rPr>
          <w:noProof/>
        </w:rPr>
        <w:tab/>
        <w:t xml:space="preserve">riiklikud maagaasiettevõtjad pakuvad oma klientidele hindu, teenusestandardeid ja valikuvõimalusi, mis on sarnased nendega, mis on tarbijatele kättesaadavad hästi toimivatel konkurentsiturgudel, sealhulgas vähemalt </w:t>
      </w:r>
      <w:r w:rsidR="00DB445B" w:rsidRPr="00800412">
        <w:rPr>
          <w:noProof/>
        </w:rPr>
        <w:t xml:space="preserve">kahte </w:t>
      </w:r>
      <w:r w:rsidRPr="00800412">
        <w:rPr>
          <w:noProof/>
        </w:rPr>
        <w:t>erinevat tariifi;</w:t>
      </w:r>
    </w:p>
    <w:p w14:paraId="1AB77D19" w14:textId="77777777" w:rsidR="00442014" w:rsidRPr="00800412" w:rsidRDefault="00442014" w:rsidP="00442014">
      <w:pPr>
        <w:ind w:left="1134"/>
        <w:rPr>
          <w:noProof/>
          <w:szCs w:val="24"/>
        </w:rPr>
      </w:pPr>
    </w:p>
    <w:p w14:paraId="0C46F663" w14:textId="27C3984F" w:rsidR="00442014" w:rsidRPr="00800412" w:rsidRDefault="00442014" w:rsidP="00AA2CA1">
      <w:pPr>
        <w:ind w:left="2268" w:hanging="567"/>
        <w:rPr>
          <w:noProof/>
          <w:szCs w:val="24"/>
        </w:rPr>
      </w:pPr>
      <w:r w:rsidRPr="00800412">
        <w:rPr>
          <w:noProof/>
        </w:rPr>
        <w:t>c)</w:t>
      </w:r>
      <w:r w:rsidRPr="00800412">
        <w:rPr>
          <w:noProof/>
        </w:rPr>
        <w:tab/>
        <w:t xml:space="preserve">sõltumatu reguleeriv asutus määrab kindlaks riiklike </w:t>
      </w:r>
      <w:r w:rsidR="00AB1D3C" w:rsidRPr="00800412">
        <w:rPr>
          <w:noProof/>
        </w:rPr>
        <w:t>gaasi</w:t>
      </w:r>
      <w:r w:rsidRPr="00800412">
        <w:rPr>
          <w:noProof/>
        </w:rPr>
        <w:t>ettevõtjate tarnehinnad lõpptarbijatele.</w:t>
      </w:r>
    </w:p>
    <w:p w14:paraId="1966E053" w14:textId="77777777" w:rsidR="00442014" w:rsidRPr="00800412" w:rsidRDefault="00442014" w:rsidP="00442014">
      <w:pPr>
        <w:ind w:left="1134"/>
        <w:rPr>
          <w:noProof/>
          <w:szCs w:val="24"/>
        </w:rPr>
      </w:pPr>
    </w:p>
    <w:p w14:paraId="1AB89803" w14:textId="222F6866" w:rsidR="00442014" w:rsidRPr="00800412" w:rsidRDefault="00442014" w:rsidP="00AA2CA1">
      <w:pPr>
        <w:ind w:left="1701"/>
        <w:rPr>
          <w:noProof/>
          <w:szCs w:val="24"/>
        </w:rPr>
      </w:pPr>
      <w:r w:rsidRPr="00800412">
        <w:rPr>
          <w:noProof/>
        </w:rPr>
        <w:t xml:space="preserve">Riigiasutused koguvad ja esitavad </w:t>
      </w:r>
      <w:r w:rsidR="00F17A76" w:rsidRPr="00800412">
        <w:rPr>
          <w:noProof/>
        </w:rPr>
        <w:t>Euroopa K</w:t>
      </w:r>
      <w:r w:rsidRPr="00800412">
        <w:rPr>
          <w:noProof/>
        </w:rPr>
        <w:t xml:space="preserve">omisjonile igal aastal </w:t>
      </w:r>
      <w:r w:rsidR="00AB1D3C" w:rsidRPr="00800412">
        <w:rPr>
          <w:noProof/>
        </w:rPr>
        <w:t>maagaasi</w:t>
      </w:r>
      <w:r w:rsidRPr="00800412">
        <w:rPr>
          <w:noProof/>
        </w:rPr>
        <w:t>sektori tarbijatele kättesaadavate hindade, teenindusstandardite ja valikuvõimalustega seotud näitajad.</w:t>
      </w:r>
    </w:p>
    <w:p w14:paraId="36AC65FC" w14:textId="77777777" w:rsidR="00442014" w:rsidRPr="00800412" w:rsidRDefault="00442014" w:rsidP="00442014">
      <w:pPr>
        <w:ind w:left="1134"/>
        <w:rPr>
          <w:noProof/>
          <w:szCs w:val="24"/>
        </w:rPr>
      </w:pPr>
    </w:p>
    <w:p w14:paraId="0ED1458C" w14:textId="0B0AA334" w:rsidR="00442014" w:rsidRPr="00800412" w:rsidRDefault="00F17A76" w:rsidP="00AA2CA1">
      <w:pPr>
        <w:ind w:left="1701"/>
        <w:rPr>
          <w:noProof/>
          <w:szCs w:val="24"/>
        </w:rPr>
      </w:pPr>
      <w:r w:rsidRPr="00800412">
        <w:rPr>
          <w:noProof/>
        </w:rPr>
        <w:t xml:space="preserve">San Marino </w:t>
      </w:r>
      <w:r w:rsidR="00442014" w:rsidRPr="00800412">
        <w:rPr>
          <w:noProof/>
        </w:rPr>
        <w:t xml:space="preserve">põhjendatud taotluse korral võtab ühiskomitee arvesse järgmisi asjaolusid ja võib pikendada teatavaid või kõiki </w:t>
      </w:r>
      <w:r w:rsidRPr="00800412">
        <w:rPr>
          <w:noProof/>
        </w:rPr>
        <w:t xml:space="preserve">käesoleva </w:t>
      </w:r>
      <w:r w:rsidR="00442014" w:rsidRPr="00800412">
        <w:rPr>
          <w:noProof/>
        </w:rPr>
        <w:t>lõike esimeses lõigus sätestatud erandeid</w:t>
      </w:r>
      <w:r w:rsidR="00371537" w:rsidRPr="00800412">
        <w:rPr>
          <w:noProof/>
        </w:rPr>
        <w:t>, kui</w:t>
      </w:r>
      <w:r w:rsidR="00442014" w:rsidRPr="00800412">
        <w:rPr>
          <w:noProof/>
        </w:rPr>
        <w:t>:</w:t>
      </w:r>
    </w:p>
    <w:p w14:paraId="0D65CCE7" w14:textId="77777777" w:rsidR="00442014" w:rsidRPr="00800412" w:rsidRDefault="00442014" w:rsidP="00442014">
      <w:pPr>
        <w:ind w:left="1134"/>
        <w:rPr>
          <w:noProof/>
          <w:szCs w:val="24"/>
        </w:rPr>
      </w:pPr>
    </w:p>
    <w:p w14:paraId="15726082" w14:textId="3223AC60" w:rsidR="00442014" w:rsidRPr="00800412" w:rsidRDefault="00442014" w:rsidP="00AA2CA1">
      <w:pPr>
        <w:ind w:left="1701"/>
        <w:rPr>
          <w:noProof/>
          <w:szCs w:val="24"/>
        </w:rPr>
      </w:pPr>
      <w:r w:rsidRPr="00800412">
        <w:rPr>
          <w:noProof/>
        </w:rPr>
        <w:t>a)</w:t>
      </w:r>
      <w:r w:rsidRPr="00800412">
        <w:rPr>
          <w:noProof/>
        </w:rPr>
        <w:tab/>
        <w:t xml:space="preserve">võrku ühendatud </w:t>
      </w:r>
      <w:r w:rsidR="00EC061C" w:rsidRPr="00800412">
        <w:rPr>
          <w:noProof/>
        </w:rPr>
        <w:t>maa</w:t>
      </w:r>
      <w:r w:rsidRPr="00800412">
        <w:rPr>
          <w:noProof/>
        </w:rPr>
        <w:t>gaasi</w:t>
      </w:r>
      <w:r w:rsidR="00EC061C" w:rsidRPr="00800412">
        <w:rPr>
          <w:noProof/>
        </w:rPr>
        <w:t xml:space="preserve"> </w:t>
      </w:r>
      <w:r w:rsidRPr="00800412">
        <w:rPr>
          <w:noProof/>
        </w:rPr>
        <w:t>tarbijaid on vähem kui 100 000;</w:t>
      </w:r>
    </w:p>
    <w:p w14:paraId="5FED239B" w14:textId="77777777" w:rsidR="00442014" w:rsidRPr="00800412" w:rsidRDefault="00442014" w:rsidP="00442014">
      <w:pPr>
        <w:ind w:left="1701" w:hanging="567"/>
        <w:rPr>
          <w:noProof/>
          <w:szCs w:val="24"/>
        </w:rPr>
      </w:pPr>
    </w:p>
    <w:p w14:paraId="35B81AD9" w14:textId="72EAB518" w:rsidR="00F01864" w:rsidRPr="00800412" w:rsidRDefault="00F01864" w:rsidP="00F01864">
      <w:pPr>
        <w:rPr>
          <w:noProof/>
        </w:rPr>
      </w:pPr>
      <w:r w:rsidRPr="00800412">
        <w:rPr>
          <w:noProof/>
        </w:rPr>
        <w:br w:type="page"/>
      </w:r>
    </w:p>
    <w:p w14:paraId="277BDCFB" w14:textId="313257C0" w:rsidR="00442014" w:rsidRPr="00800412" w:rsidRDefault="00F01864" w:rsidP="00AA2CA1">
      <w:pPr>
        <w:ind w:left="2268" w:hanging="567"/>
        <w:rPr>
          <w:noProof/>
          <w:szCs w:val="24"/>
        </w:rPr>
      </w:pPr>
      <w:r w:rsidRPr="00800412">
        <w:rPr>
          <w:noProof/>
        </w:rPr>
        <w:t>b</w:t>
      </w:r>
      <w:r w:rsidR="00442014" w:rsidRPr="00800412">
        <w:rPr>
          <w:noProof/>
        </w:rPr>
        <w:t>)</w:t>
      </w:r>
      <w:r w:rsidR="00442014" w:rsidRPr="00800412">
        <w:rPr>
          <w:noProof/>
        </w:rPr>
        <w:tab/>
        <w:t>käesoleva lõike esimese lõigu punktides a–c esitatud tingimused on täidetud</w:t>
      </w:r>
      <w:r w:rsidR="00371537" w:rsidRPr="00800412">
        <w:rPr>
          <w:noProof/>
        </w:rPr>
        <w:t xml:space="preserve"> ning</w:t>
      </w:r>
    </w:p>
    <w:p w14:paraId="55D963B2" w14:textId="77777777" w:rsidR="00442014" w:rsidRPr="00800412" w:rsidRDefault="00442014" w:rsidP="00442014">
      <w:pPr>
        <w:ind w:left="1701" w:hanging="567"/>
        <w:rPr>
          <w:noProof/>
          <w:szCs w:val="24"/>
        </w:rPr>
      </w:pPr>
    </w:p>
    <w:p w14:paraId="0FD28DB1" w14:textId="0982C117" w:rsidR="00442014" w:rsidRPr="00800412" w:rsidRDefault="00442014" w:rsidP="00AA2CA1">
      <w:pPr>
        <w:ind w:left="2268" w:hanging="567"/>
        <w:rPr>
          <w:noProof/>
          <w:szCs w:val="24"/>
        </w:rPr>
      </w:pPr>
      <w:r w:rsidRPr="00800412">
        <w:rPr>
          <w:noProof/>
        </w:rPr>
        <w:t>c)</w:t>
      </w:r>
      <w:r w:rsidRPr="00800412">
        <w:rPr>
          <w:noProof/>
        </w:rPr>
        <w:tab/>
      </w:r>
      <w:r w:rsidR="00AB1D3C" w:rsidRPr="00800412">
        <w:rPr>
          <w:noProof/>
        </w:rPr>
        <w:t>ei ole</w:t>
      </w:r>
      <w:r w:rsidRPr="00800412">
        <w:rPr>
          <w:noProof/>
        </w:rPr>
        <w:t xml:space="preserve"> antud luba täiendavate </w:t>
      </w:r>
      <w:r w:rsidR="00AB1D3C" w:rsidRPr="00800412">
        <w:rPr>
          <w:noProof/>
        </w:rPr>
        <w:t xml:space="preserve">maagaasi </w:t>
      </w:r>
      <w:r w:rsidRPr="00800412">
        <w:rPr>
          <w:noProof/>
        </w:rPr>
        <w:t>ülekande</w:t>
      </w:r>
      <w:r w:rsidR="00AB1D3C" w:rsidRPr="00800412">
        <w:rPr>
          <w:noProof/>
        </w:rPr>
        <w:t>võrkude</w:t>
      </w:r>
      <w:r w:rsidRPr="00800412">
        <w:rPr>
          <w:noProof/>
        </w:rPr>
        <w:t xml:space="preserve"> ehitamiseks.</w:t>
      </w:r>
    </w:p>
    <w:p w14:paraId="1B92739A" w14:textId="77777777" w:rsidR="00442014" w:rsidRPr="00800412" w:rsidRDefault="00442014" w:rsidP="00442014">
      <w:pPr>
        <w:ind w:left="1701" w:hanging="567"/>
        <w:rPr>
          <w:noProof/>
          <w:szCs w:val="24"/>
        </w:rPr>
      </w:pPr>
    </w:p>
    <w:p w14:paraId="5C69AC8A" w14:textId="78364095" w:rsidR="00442014" w:rsidRPr="00800412" w:rsidRDefault="00442014" w:rsidP="005539CA">
      <w:pPr>
        <w:ind w:left="1701"/>
        <w:rPr>
          <w:noProof/>
          <w:szCs w:val="24"/>
        </w:rPr>
      </w:pPr>
      <w:r w:rsidRPr="00800412">
        <w:rPr>
          <w:noProof/>
        </w:rPr>
        <w:t xml:space="preserve">Ühiskomitee otsusega määratakse kindlaks ajavahemik, mille jooksul ajapikendust antakse. Ühiskomitee võib lisada oma otsusele tingimusi ja kohustusi, et tagada käesoleva lõike esimeses ja teises lõigus sätestatud nõuete täitmine. Põhjendatud </w:t>
      </w:r>
      <w:r w:rsidR="00371537" w:rsidRPr="00800412">
        <w:rPr>
          <w:noProof/>
        </w:rPr>
        <w:t xml:space="preserve">San Marino </w:t>
      </w:r>
      <w:r w:rsidRPr="00800412">
        <w:rPr>
          <w:noProof/>
        </w:rPr>
        <w:t>taotluse korral võib ühiskomitee pärast esialgses otsuses sätestatud ajavahemiku möödumist anda täiendavaid pikendusi, tingimusel et ajapikenduse andmise tingimused on jätkuvalt täidetud.</w:t>
      </w:r>
      <w:r w:rsidR="00371537" w:rsidRPr="00800412">
        <w:rPr>
          <w:noProof/>
        </w:rPr>
        <w:t>“</w:t>
      </w:r>
    </w:p>
    <w:p w14:paraId="5D0D22EA" w14:textId="77777777" w:rsidR="00442014" w:rsidRPr="00800412" w:rsidRDefault="00442014" w:rsidP="00442014">
      <w:pPr>
        <w:ind w:left="1134"/>
        <w:rPr>
          <w:noProof/>
          <w:szCs w:val="24"/>
        </w:rPr>
      </w:pPr>
    </w:p>
    <w:p w14:paraId="5C0163B7" w14:textId="77777777" w:rsidR="00442014" w:rsidRPr="00800412" w:rsidRDefault="00442014" w:rsidP="00442014">
      <w:pPr>
        <w:ind w:left="1134" w:hanging="567"/>
        <w:rPr>
          <w:noProof/>
          <w:szCs w:val="24"/>
        </w:rPr>
      </w:pPr>
      <w:r w:rsidRPr="00800412">
        <w:rPr>
          <w:noProof/>
        </w:rPr>
        <w:t>c)</w:t>
      </w:r>
      <w:r w:rsidRPr="00800412">
        <w:rPr>
          <w:noProof/>
        </w:rPr>
        <w:tab/>
        <w:t>III ja IV peatüki ning artikli 41 lõike 1 punktide g, n, r ja s suhtes kohaldatakse raamprotokolli nr 1 artiklit 4.</w:t>
      </w:r>
    </w:p>
    <w:p w14:paraId="3C5B5539" w14:textId="77777777" w:rsidR="00442014" w:rsidRPr="00800412" w:rsidRDefault="00442014" w:rsidP="00442014">
      <w:pPr>
        <w:ind w:left="1134" w:hanging="567"/>
        <w:rPr>
          <w:noProof/>
          <w:szCs w:val="24"/>
        </w:rPr>
      </w:pPr>
    </w:p>
    <w:p w14:paraId="16E13B35" w14:textId="77777777" w:rsidR="00442014" w:rsidRPr="00800412" w:rsidRDefault="00442014" w:rsidP="005539CA">
      <w:pPr>
        <w:ind w:left="1134"/>
        <w:rPr>
          <w:noProof/>
          <w:szCs w:val="24"/>
        </w:rPr>
      </w:pPr>
      <w:r w:rsidRPr="00800412">
        <w:rPr>
          <w:noProof/>
        </w:rPr>
        <w:t>Raamprotokolli nr 1 artikli 4 lõikes 2 osutatud peatamise ajal ei anna San Marino luba maagaasi ülekandevõrgu ehitamiseks ega käitamiseks.</w:t>
      </w:r>
    </w:p>
    <w:p w14:paraId="59A92F60" w14:textId="77777777" w:rsidR="00442014" w:rsidRPr="00800412" w:rsidRDefault="00442014" w:rsidP="00442014">
      <w:pPr>
        <w:ind w:left="567"/>
        <w:rPr>
          <w:noProof/>
          <w:szCs w:val="24"/>
        </w:rPr>
      </w:pPr>
    </w:p>
    <w:p w14:paraId="2683A6D1" w14:textId="23A372B9" w:rsidR="00F01864" w:rsidRPr="00800412" w:rsidRDefault="00F01864" w:rsidP="00F01864">
      <w:pPr>
        <w:rPr>
          <w:noProof/>
        </w:rPr>
      </w:pPr>
      <w:r w:rsidRPr="00800412">
        <w:rPr>
          <w:noProof/>
        </w:rPr>
        <w:br w:type="page"/>
      </w:r>
    </w:p>
    <w:p w14:paraId="4A8B6EE2" w14:textId="5074F208" w:rsidR="00442014" w:rsidRPr="00800412" w:rsidRDefault="00F01864" w:rsidP="00442014">
      <w:pPr>
        <w:ind w:left="567" w:hanging="567"/>
        <w:rPr>
          <w:noProof/>
          <w:szCs w:val="24"/>
        </w:rPr>
      </w:pPr>
      <w:r w:rsidRPr="00800412">
        <w:rPr>
          <w:noProof/>
        </w:rPr>
        <w:t>2</w:t>
      </w:r>
      <w:r w:rsidR="00442014" w:rsidRPr="00800412">
        <w:rPr>
          <w:noProof/>
        </w:rPr>
        <w:t>.</w:t>
      </w:r>
      <w:r w:rsidR="00442014" w:rsidRPr="00800412">
        <w:rPr>
          <w:noProof/>
        </w:rPr>
        <w:tab/>
        <w:t>32009 R 0715: Euroopa Parlamendi ja nõukogu määrus (EÜ) nr 715/2009, 13. juuli 2009, maagaasi ülekandevõrkudele juurdepääsu tingimuste kohta ning millega tunnistatakse kehtetuks määrus (EÜ) nr 1775/2005 (ELT L 211, 14.8.2009, lk 36), muudetud järgmis(t)e õigusakti(de)ga:</w:t>
      </w:r>
    </w:p>
    <w:p w14:paraId="6229BB5A" w14:textId="77777777" w:rsidR="00442014" w:rsidRPr="00800412" w:rsidRDefault="00442014" w:rsidP="00442014">
      <w:pPr>
        <w:ind w:left="1134" w:hanging="567"/>
        <w:rPr>
          <w:noProof/>
          <w:szCs w:val="24"/>
        </w:rPr>
      </w:pPr>
    </w:p>
    <w:p w14:paraId="76055112" w14:textId="77777777" w:rsidR="00442014" w:rsidRPr="00800412" w:rsidRDefault="00442014" w:rsidP="00442014">
      <w:pPr>
        <w:ind w:left="1134" w:hanging="567"/>
        <w:rPr>
          <w:noProof/>
          <w:szCs w:val="24"/>
        </w:rPr>
      </w:pPr>
      <w:r w:rsidRPr="00800412">
        <w:rPr>
          <w:noProof/>
        </w:rPr>
        <w:t>–</w:t>
      </w:r>
      <w:r w:rsidRPr="00800412">
        <w:rPr>
          <w:noProof/>
        </w:rPr>
        <w:tab/>
        <w:t>32010 D 0685: Komisjoni otsus 2010/685/EL, 10. november 2010 (ELT L 293, 11.11.2010, lk 67),</w:t>
      </w:r>
    </w:p>
    <w:p w14:paraId="45041686" w14:textId="77777777" w:rsidR="00442014" w:rsidRPr="00800412" w:rsidRDefault="00442014" w:rsidP="00442014">
      <w:pPr>
        <w:ind w:left="1134" w:hanging="567"/>
        <w:rPr>
          <w:noProof/>
          <w:szCs w:val="24"/>
        </w:rPr>
      </w:pPr>
    </w:p>
    <w:p w14:paraId="48E0FD9A" w14:textId="77777777" w:rsidR="00442014" w:rsidRPr="00800412" w:rsidRDefault="00442014" w:rsidP="00442014">
      <w:pPr>
        <w:ind w:left="1134" w:hanging="567"/>
        <w:rPr>
          <w:noProof/>
          <w:szCs w:val="24"/>
        </w:rPr>
      </w:pPr>
      <w:r w:rsidRPr="00800412">
        <w:rPr>
          <w:noProof/>
        </w:rPr>
        <w:t>–</w:t>
      </w:r>
      <w:r w:rsidRPr="00800412">
        <w:rPr>
          <w:noProof/>
        </w:rPr>
        <w:tab/>
        <w:t>32012 D 0490: Komisjoni otsus 2012/490/EL, 24. august 2012 (ELT L 231, 28.8.2012, lk 16),</w:t>
      </w:r>
    </w:p>
    <w:p w14:paraId="7A6DDE80" w14:textId="77777777" w:rsidR="00442014" w:rsidRPr="00800412" w:rsidRDefault="00442014" w:rsidP="00442014">
      <w:pPr>
        <w:ind w:left="1134" w:hanging="567"/>
        <w:rPr>
          <w:noProof/>
          <w:szCs w:val="24"/>
        </w:rPr>
      </w:pPr>
    </w:p>
    <w:p w14:paraId="63FDC15E" w14:textId="77777777" w:rsidR="00442014" w:rsidRPr="00800412" w:rsidRDefault="00442014" w:rsidP="00442014">
      <w:pPr>
        <w:ind w:left="1134" w:hanging="567"/>
        <w:rPr>
          <w:noProof/>
          <w:szCs w:val="24"/>
        </w:rPr>
      </w:pPr>
      <w:r w:rsidRPr="00800412">
        <w:rPr>
          <w:noProof/>
        </w:rPr>
        <w:t>–</w:t>
      </w:r>
      <w:r w:rsidRPr="00800412">
        <w:rPr>
          <w:noProof/>
        </w:rPr>
        <w:tab/>
        <w:t>32013 R 0347: Euroopa Parlamendi ja nõukogu määrus (EL) nr 347/2013, 17. aprill 2013 (ELT L 115, 25.4.2013, lk 39),</w:t>
      </w:r>
    </w:p>
    <w:p w14:paraId="18F03082" w14:textId="77777777" w:rsidR="00442014" w:rsidRPr="00800412" w:rsidRDefault="00442014" w:rsidP="00442014">
      <w:pPr>
        <w:ind w:left="1134" w:hanging="567"/>
        <w:rPr>
          <w:noProof/>
          <w:szCs w:val="24"/>
        </w:rPr>
      </w:pPr>
    </w:p>
    <w:p w14:paraId="51819A48" w14:textId="77777777" w:rsidR="00442014" w:rsidRPr="00800412" w:rsidRDefault="00442014" w:rsidP="00442014">
      <w:pPr>
        <w:ind w:left="1134" w:hanging="567"/>
        <w:rPr>
          <w:noProof/>
          <w:szCs w:val="24"/>
        </w:rPr>
      </w:pPr>
      <w:r w:rsidRPr="00800412">
        <w:rPr>
          <w:noProof/>
        </w:rPr>
        <w:t>–</w:t>
      </w:r>
      <w:r w:rsidRPr="00800412">
        <w:rPr>
          <w:noProof/>
        </w:rPr>
        <w:tab/>
        <w:t>32015 D 0715: Komisjoni otsus (EL) 2015/715, 30. aprill 2015 (ELT L 114, 5.5.2015, lk 9),</w:t>
      </w:r>
    </w:p>
    <w:p w14:paraId="740898B1" w14:textId="77777777" w:rsidR="00442014" w:rsidRPr="00800412" w:rsidRDefault="00442014" w:rsidP="00442014">
      <w:pPr>
        <w:ind w:left="1134" w:hanging="567"/>
        <w:rPr>
          <w:noProof/>
          <w:szCs w:val="24"/>
        </w:rPr>
      </w:pPr>
    </w:p>
    <w:p w14:paraId="08D6A4A8" w14:textId="77777777" w:rsidR="00442014" w:rsidRPr="00800412" w:rsidRDefault="00442014" w:rsidP="00442014">
      <w:pPr>
        <w:ind w:left="1134" w:hanging="567"/>
        <w:rPr>
          <w:noProof/>
          <w:szCs w:val="24"/>
        </w:rPr>
      </w:pPr>
      <w:r w:rsidRPr="00800412">
        <w:rPr>
          <w:noProof/>
        </w:rPr>
        <w:t>–</w:t>
      </w:r>
      <w:r w:rsidRPr="00800412">
        <w:rPr>
          <w:noProof/>
        </w:rPr>
        <w:tab/>
        <w:t>32018 R 1999: Euroopa Parlamendi ja nõukogu määrus (EL) 2018/1999, 11. detsember 2018 (ELT L 328, 21.12.2018, lk 1),</w:t>
      </w:r>
    </w:p>
    <w:p w14:paraId="2D77794E" w14:textId="77777777" w:rsidR="00442014" w:rsidRPr="00800412" w:rsidRDefault="00442014" w:rsidP="00442014">
      <w:pPr>
        <w:ind w:left="1134" w:hanging="567"/>
        <w:rPr>
          <w:noProof/>
          <w:szCs w:val="24"/>
        </w:rPr>
      </w:pPr>
    </w:p>
    <w:p w14:paraId="5B75689F" w14:textId="77777777" w:rsidR="00442014" w:rsidRPr="00800412" w:rsidRDefault="00442014" w:rsidP="00442014">
      <w:pPr>
        <w:ind w:left="1134" w:hanging="567"/>
        <w:rPr>
          <w:noProof/>
          <w:szCs w:val="24"/>
        </w:rPr>
      </w:pPr>
      <w:r w:rsidRPr="00800412">
        <w:rPr>
          <w:noProof/>
        </w:rPr>
        <w:t>–</w:t>
      </w:r>
      <w:r w:rsidRPr="00800412">
        <w:rPr>
          <w:noProof/>
        </w:rPr>
        <w:tab/>
        <w:t>32022 R 0869: Euroopa Parlamendi ja nõukogu määrus (EL) 2022/869, 30. mai 2022 (ELT L 152, 3.6.2022, lk 45),</w:t>
      </w:r>
    </w:p>
    <w:p w14:paraId="423B79F2" w14:textId="77777777" w:rsidR="00442014" w:rsidRPr="00800412" w:rsidRDefault="00442014" w:rsidP="00442014">
      <w:pPr>
        <w:ind w:left="1134" w:hanging="567"/>
        <w:rPr>
          <w:noProof/>
          <w:szCs w:val="24"/>
        </w:rPr>
      </w:pPr>
    </w:p>
    <w:p w14:paraId="7EC21F1D" w14:textId="77777777" w:rsidR="00442014" w:rsidRPr="00800412" w:rsidRDefault="00442014" w:rsidP="00442014">
      <w:pPr>
        <w:ind w:left="1134" w:hanging="567"/>
        <w:rPr>
          <w:noProof/>
          <w:szCs w:val="24"/>
        </w:rPr>
      </w:pPr>
      <w:r w:rsidRPr="00800412">
        <w:rPr>
          <w:noProof/>
        </w:rPr>
        <w:t>–</w:t>
      </w:r>
      <w:r w:rsidRPr="00800412">
        <w:rPr>
          <w:noProof/>
        </w:rPr>
        <w:tab/>
        <w:t>32022 R 1032: Euroopa Parlamendi ja nõukogu määrus (EL) 2022/1032, 29. juuni 2022 (ELT L 173, 30.6.2022, lk 17).</w:t>
      </w:r>
    </w:p>
    <w:p w14:paraId="78309271" w14:textId="77777777" w:rsidR="00442014" w:rsidRPr="00800412" w:rsidRDefault="00442014" w:rsidP="00442014">
      <w:pPr>
        <w:rPr>
          <w:noProof/>
          <w:szCs w:val="24"/>
        </w:rPr>
      </w:pPr>
    </w:p>
    <w:p w14:paraId="5ACB0E40" w14:textId="3AEE9DDE" w:rsidR="00F01864" w:rsidRPr="00800412" w:rsidRDefault="00F01864" w:rsidP="00F01864">
      <w:pPr>
        <w:rPr>
          <w:noProof/>
        </w:rPr>
      </w:pPr>
      <w:r w:rsidRPr="00800412">
        <w:rPr>
          <w:noProof/>
        </w:rPr>
        <w:br w:type="page"/>
      </w:r>
    </w:p>
    <w:p w14:paraId="7A6F0371" w14:textId="6F2B27B6" w:rsidR="00442014" w:rsidRPr="00800412" w:rsidRDefault="00F01864" w:rsidP="00442014">
      <w:pPr>
        <w:ind w:left="567"/>
        <w:rPr>
          <w:noProof/>
        </w:rPr>
      </w:pPr>
      <w:r w:rsidRPr="00800412">
        <w:rPr>
          <w:noProof/>
        </w:rPr>
        <w:t>K</w:t>
      </w:r>
      <w:r w:rsidR="00442014" w:rsidRPr="00800412">
        <w:rPr>
          <w:noProof/>
        </w:rPr>
        <w:t xml:space="preserve">äesolevas lepingus loetakse määruse </w:t>
      </w:r>
      <w:r w:rsidR="00371537" w:rsidRPr="00800412">
        <w:rPr>
          <w:noProof/>
        </w:rPr>
        <w:t xml:space="preserve">(EÜ) nr 715/2009 </w:t>
      </w:r>
      <w:r w:rsidR="00442014" w:rsidRPr="00800412">
        <w:rPr>
          <w:noProof/>
        </w:rPr>
        <w:t>sätteid järgmises kohanduses.</w:t>
      </w:r>
    </w:p>
    <w:p w14:paraId="08592D72" w14:textId="77777777" w:rsidR="00371537" w:rsidRPr="00800412" w:rsidRDefault="00371537" w:rsidP="00442014">
      <w:pPr>
        <w:ind w:left="567"/>
        <w:rPr>
          <w:noProof/>
          <w:szCs w:val="24"/>
        </w:rPr>
      </w:pPr>
    </w:p>
    <w:p w14:paraId="0FE3F2C6" w14:textId="6170DE64" w:rsidR="00442014" w:rsidRPr="00800412" w:rsidRDefault="00442014" w:rsidP="00442014">
      <w:pPr>
        <w:ind w:left="567"/>
        <w:rPr>
          <w:noProof/>
          <w:szCs w:val="24"/>
        </w:rPr>
      </w:pPr>
      <w:r w:rsidRPr="00800412">
        <w:rPr>
          <w:noProof/>
        </w:rPr>
        <w:t>Kohaldatakse raamprotokolli nr 1 artiklit 4. Raamprotokolli nr 1 artikli 4 lõikes 2 osutatud peatamise ajal ei anna San Marino luba maagaasi ülekandevõrgu ehitamiseks ega käitamiseks oma territooriumil.</w:t>
      </w:r>
    </w:p>
    <w:p w14:paraId="36E55EFC" w14:textId="77777777" w:rsidR="00442014" w:rsidRPr="00800412" w:rsidRDefault="00442014" w:rsidP="00442014">
      <w:pPr>
        <w:ind w:left="567" w:hanging="567"/>
        <w:rPr>
          <w:noProof/>
          <w:szCs w:val="24"/>
        </w:rPr>
      </w:pPr>
    </w:p>
    <w:p w14:paraId="1879C736" w14:textId="77777777" w:rsidR="00442014" w:rsidRPr="00800412" w:rsidRDefault="00442014" w:rsidP="00442014">
      <w:pPr>
        <w:ind w:left="567" w:hanging="567"/>
        <w:rPr>
          <w:noProof/>
          <w:szCs w:val="24"/>
        </w:rPr>
      </w:pPr>
      <w:r w:rsidRPr="00800412">
        <w:rPr>
          <w:noProof/>
        </w:rPr>
        <w:t>3.</w:t>
      </w:r>
      <w:r w:rsidRPr="00800412">
        <w:rPr>
          <w:noProof/>
        </w:rPr>
        <w:tab/>
        <w:t>32017 R 1938: Euroopa Parlamendi ja nõukogu määrus (EL) 2017/1938, 25. oktoober 2017, mis käsitleb gaasivarustuskindluse tagamise meetmeid ja millega tunnistatakse kehtetuks määrus (EL) nr 994/2010 (ELT L 280, 28.10.2017, lk 1), muudetud järgmis(t)e õigusakti(de)ga:</w:t>
      </w:r>
    </w:p>
    <w:p w14:paraId="12DC180B" w14:textId="77777777" w:rsidR="00442014" w:rsidRPr="00800412" w:rsidRDefault="00442014" w:rsidP="00442014">
      <w:pPr>
        <w:ind w:left="1134" w:hanging="567"/>
        <w:rPr>
          <w:noProof/>
          <w:szCs w:val="24"/>
        </w:rPr>
      </w:pPr>
    </w:p>
    <w:p w14:paraId="20932508" w14:textId="77777777" w:rsidR="00442014" w:rsidRPr="00800412" w:rsidRDefault="00442014" w:rsidP="00442014">
      <w:pPr>
        <w:ind w:left="1134" w:hanging="567"/>
        <w:rPr>
          <w:noProof/>
          <w:szCs w:val="24"/>
        </w:rPr>
      </w:pPr>
      <w:r w:rsidRPr="00800412">
        <w:rPr>
          <w:noProof/>
        </w:rPr>
        <w:t>–</w:t>
      </w:r>
      <w:r w:rsidRPr="00800412">
        <w:rPr>
          <w:noProof/>
        </w:rPr>
        <w:tab/>
        <w:t>32022 R 0517: Komisjoni delegeeritud määrus (EL) 2022/517, 18. november 2021 (ELT L 104, 1.4.2022, lk 53),</w:t>
      </w:r>
    </w:p>
    <w:p w14:paraId="48005EE0" w14:textId="77777777" w:rsidR="00442014" w:rsidRPr="00800412" w:rsidRDefault="00442014" w:rsidP="00442014">
      <w:pPr>
        <w:ind w:left="1134" w:hanging="567"/>
        <w:rPr>
          <w:noProof/>
          <w:szCs w:val="24"/>
        </w:rPr>
      </w:pPr>
    </w:p>
    <w:p w14:paraId="51448F57" w14:textId="77777777" w:rsidR="00442014" w:rsidRPr="00800412" w:rsidRDefault="00442014" w:rsidP="00442014">
      <w:pPr>
        <w:ind w:left="1134" w:hanging="567"/>
        <w:rPr>
          <w:noProof/>
          <w:szCs w:val="24"/>
        </w:rPr>
      </w:pPr>
      <w:r w:rsidRPr="00800412">
        <w:rPr>
          <w:noProof/>
        </w:rPr>
        <w:t>–</w:t>
      </w:r>
      <w:r w:rsidRPr="00800412">
        <w:rPr>
          <w:noProof/>
        </w:rPr>
        <w:tab/>
        <w:t>32022 R 1032: Euroopa Parlamendi ja nõukogu määrus (EL) 2022/1032, 29. juuni 2022 (ELT L 173, 30.6.2022, lk 17).</w:t>
      </w:r>
    </w:p>
    <w:p w14:paraId="4E3BDFE3" w14:textId="77777777" w:rsidR="00442014" w:rsidRPr="00800412" w:rsidRDefault="00442014" w:rsidP="00442014">
      <w:pPr>
        <w:rPr>
          <w:noProof/>
          <w:szCs w:val="24"/>
        </w:rPr>
      </w:pPr>
    </w:p>
    <w:p w14:paraId="6A08D4CA" w14:textId="42108BAD" w:rsidR="00442014" w:rsidRPr="00800412" w:rsidRDefault="00442014" w:rsidP="00442014">
      <w:pPr>
        <w:ind w:left="567"/>
        <w:rPr>
          <w:noProof/>
          <w:szCs w:val="24"/>
        </w:rPr>
      </w:pPr>
      <w:r w:rsidRPr="00800412">
        <w:rPr>
          <w:noProof/>
        </w:rPr>
        <w:t xml:space="preserve">Käesolevas lepingus loetakse määruse </w:t>
      </w:r>
      <w:r w:rsidR="00371537" w:rsidRPr="00800412">
        <w:rPr>
          <w:noProof/>
        </w:rPr>
        <w:t xml:space="preserve">(EL) 2017/1938 </w:t>
      </w:r>
      <w:r w:rsidRPr="00800412">
        <w:rPr>
          <w:noProof/>
        </w:rPr>
        <w:t>sätteid järgmises kohanduses.</w:t>
      </w:r>
    </w:p>
    <w:p w14:paraId="6FD8349A" w14:textId="77777777" w:rsidR="00442014" w:rsidRPr="00800412" w:rsidRDefault="00442014" w:rsidP="00442014">
      <w:pPr>
        <w:ind w:left="1134" w:hanging="567"/>
        <w:rPr>
          <w:noProof/>
          <w:szCs w:val="24"/>
        </w:rPr>
      </w:pPr>
    </w:p>
    <w:p w14:paraId="5466F560" w14:textId="0FCB5487" w:rsidR="00442014" w:rsidRPr="00800412" w:rsidRDefault="00442014" w:rsidP="00442014">
      <w:pPr>
        <w:ind w:left="1134" w:hanging="567"/>
        <w:rPr>
          <w:noProof/>
          <w:szCs w:val="24"/>
        </w:rPr>
      </w:pPr>
      <w:r w:rsidRPr="00800412">
        <w:rPr>
          <w:noProof/>
        </w:rPr>
        <w:t>a)</w:t>
      </w:r>
      <w:r w:rsidRPr="00800412">
        <w:rPr>
          <w:noProof/>
        </w:rPr>
        <w:tab/>
        <w:t xml:space="preserve">Artikli 5 lõikesse 1 lisatakse järgmine </w:t>
      </w:r>
      <w:r w:rsidR="00AB1D3C" w:rsidRPr="00800412">
        <w:rPr>
          <w:noProof/>
        </w:rPr>
        <w:t>lõik</w:t>
      </w:r>
      <w:r w:rsidRPr="00800412">
        <w:rPr>
          <w:noProof/>
        </w:rPr>
        <w:t>.</w:t>
      </w:r>
    </w:p>
    <w:p w14:paraId="0CE0406A" w14:textId="77777777" w:rsidR="00442014" w:rsidRPr="00800412" w:rsidRDefault="00442014" w:rsidP="00442014">
      <w:pPr>
        <w:ind w:left="567"/>
        <w:rPr>
          <w:noProof/>
          <w:szCs w:val="24"/>
        </w:rPr>
      </w:pPr>
    </w:p>
    <w:p w14:paraId="1213E280" w14:textId="06766902" w:rsidR="00442014" w:rsidRPr="00800412" w:rsidRDefault="00442014" w:rsidP="00442014">
      <w:pPr>
        <w:ind w:left="1134"/>
        <w:rPr>
          <w:noProof/>
          <w:szCs w:val="24"/>
        </w:rPr>
      </w:pPr>
      <w:r w:rsidRPr="00800412">
        <w:rPr>
          <w:noProof/>
        </w:rPr>
        <w:t>„San Marino püüab täita esimeses lõigus sätestatud kohustuse.“</w:t>
      </w:r>
    </w:p>
    <w:p w14:paraId="1FE500A0" w14:textId="77777777" w:rsidR="00442014" w:rsidRPr="00800412" w:rsidRDefault="00442014" w:rsidP="00442014">
      <w:pPr>
        <w:ind w:left="567"/>
        <w:rPr>
          <w:noProof/>
          <w:szCs w:val="24"/>
        </w:rPr>
      </w:pPr>
    </w:p>
    <w:p w14:paraId="2F55AF7A" w14:textId="07A71A6B" w:rsidR="00442014" w:rsidRPr="00800412" w:rsidRDefault="00442014" w:rsidP="00442014">
      <w:pPr>
        <w:ind w:left="1134" w:hanging="567"/>
        <w:rPr>
          <w:noProof/>
          <w:szCs w:val="24"/>
        </w:rPr>
      </w:pPr>
      <w:r w:rsidRPr="00800412">
        <w:rPr>
          <w:noProof/>
        </w:rPr>
        <w:t>b)</w:t>
      </w:r>
      <w:r w:rsidRPr="00800412">
        <w:rPr>
          <w:noProof/>
        </w:rPr>
        <w:tab/>
        <w:t xml:space="preserve">Artikli 13 lõikesse 10 lisatakse järgmine </w:t>
      </w:r>
      <w:r w:rsidR="00AB1D3C" w:rsidRPr="00800412">
        <w:rPr>
          <w:noProof/>
        </w:rPr>
        <w:t>lõik</w:t>
      </w:r>
      <w:r w:rsidRPr="00800412">
        <w:rPr>
          <w:noProof/>
        </w:rPr>
        <w:t>.</w:t>
      </w:r>
    </w:p>
    <w:p w14:paraId="05399B63" w14:textId="77777777" w:rsidR="00442014" w:rsidRPr="00800412" w:rsidRDefault="00442014" w:rsidP="00442014">
      <w:pPr>
        <w:ind w:left="567"/>
        <w:rPr>
          <w:noProof/>
          <w:szCs w:val="24"/>
        </w:rPr>
      </w:pPr>
    </w:p>
    <w:p w14:paraId="0E0AE40F" w14:textId="77777777" w:rsidR="00442014" w:rsidRPr="00800412" w:rsidRDefault="00442014" w:rsidP="00442014">
      <w:pPr>
        <w:ind w:left="1134"/>
        <w:rPr>
          <w:noProof/>
          <w:szCs w:val="24"/>
        </w:rPr>
      </w:pPr>
      <w:r w:rsidRPr="00800412">
        <w:rPr>
          <w:noProof/>
        </w:rPr>
        <w:t>„San Marino on vabastatud kohustusest leppida kokku tehnilises ning õigus- ja finantskorras Itaaliale solidaarsuse pakkumise eesmärgil.“</w:t>
      </w:r>
    </w:p>
    <w:p w14:paraId="52DBC4AD" w14:textId="77777777" w:rsidR="00442014" w:rsidRPr="00800412" w:rsidRDefault="00442014" w:rsidP="00442014">
      <w:pPr>
        <w:ind w:left="567" w:hanging="567"/>
        <w:rPr>
          <w:noProof/>
          <w:szCs w:val="24"/>
        </w:rPr>
      </w:pPr>
    </w:p>
    <w:p w14:paraId="27BBC6C0" w14:textId="69C468A6" w:rsidR="00F01864" w:rsidRPr="00800412" w:rsidRDefault="00F01864" w:rsidP="00F01864">
      <w:pPr>
        <w:rPr>
          <w:noProof/>
        </w:rPr>
      </w:pPr>
      <w:r w:rsidRPr="00800412">
        <w:rPr>
          <w:noProof/>
        </w:rPr>
        <w:br w:type="page"/>
      </w:r>
    </w:p>
    <w:p w14:paraId="541507A6" w14:textId="2EEF8B49" w:rsidR="00442014" w:rsidRPr="00800412" w:rsidRDefault="00F01864" w:rsidP="00442014">
      <w:pPr>
        <w:ind w:left="567" w:hanging="567"/>
        <w:rPr>
          <w:noProof/>
          <w:szCs w:val="24"/>
        </w:rPr>
      </w:pPr>
      <w:r w:rsidRPr="00800412">
        <w:rPr>
          <w:noProof/>
        </w:rPr>
        <w:t>4</w:t>
      </w:r>
      <w:r w:rsidR="00442014" w:rsidRPr="00800412">
        <w:rPr>
          <w:noProof/>
        </w:rPr>
        <w:t>.</w:t>
      </w:r>
      <w:r w:rsidR="00442014" w:rsidRPr="00800412">
        <w:rPr>
          <w:noProof/>
        </w:rPr>
        <w:tab/>
        <w:t>32014 R 0312: Komisjoni määrus (EL) nr 312/2014, 26. märts 2014, millega kehtestatakse ülekandesüsteemides gaasivarustuse tasakaalustamise võrgueeskiri (ELT L 91, 27.3.2014, lk 15).</w:t>
      </w:r>
    </w:p>
    <w:p w14:paraId="45D34D3C" w14:textId="77777777" w:rsidR="00442014" w:rsidRPr="00800412" w:rsidRDefault="00442014" w:rsidP="00442014">
      <w:pPr>
        <w:rPr>
          <w:noProof/>
          <w:szCs w:val="24"/>
        </w:rPr>
      </w:pPr>
    </w:p>
    <w:p w14:paraId="5646E025" w14:textId="30AD2030" w:rsidR="00442014" w:rsidRPr="00800412" w:rsidRDefault="00442014" w:rsidP="00442014">
      <w:pPr>
        <w:ind w:left="567"/>
        <w:rPr>
          <w:noProof/>
        </w:rPr>
      </w:pPr>
      <w:r w:rsidRPr="00800412">
        <w:rPr>
          <w:noProof/>
        </w:rPr>
        <w:t xml:space="preserve">Käesolevas lepingus loetakse määruse </w:t>
      </w:r>
      <w:r w:rsidR="00371537" w:rsidRPr="00800412">
        <w:rPr>
          <w:noProof/>
        </w:rPr>
        <w:t xml:space="preserve">(EL) nr 312/2014 </w:t>
      </w:r>
      <w:r w:rsidRPr="00800412">
        <w:rPr>
          <w:noProof/>
        </w:rPr>
        <w:t>sätteid järgmises kohanduses.</w:t>
      </w:r>
    </w:p>
    <w:p w14:paraId="1F4638C0" w14:textId="77777777" w:rsidR="00371537" w:rsidRPr="00800412" w:rsidRDefault="00371537" w:rsidP="00442014">
      <w:pPr>
        <w:ind w:left="567"/>
        <w:rPr>
          <w:noProof/>
          <w:szCs w:val="24"/>
        </w:rPr>
      </w:pPr>
    </w:p>
    <w:p w14:paraId="7811D41D" w14:textId="7CB89671" w:rsidR="00442014" w:rsidRPr="00800412" w:rsidRDefault="00442014" w:rsidP="00442014">
      <w:pPr>
        <w:ind w:left="567"/>
        <w:rPr>
          <w:noProof/>
          <w:szCs w:val="24"/>
        </w:rPr>
      </w:pPr>
      <w:r w:rsidRPr="00800412">
        <w:rPr>
          <w:noProof/>
        </w:rPr>
        <w:t>Kohaldatakse raamprotokolli nr 1 artiklit 4. Raamprotokolli nr 1 artikli 4 lõikes 2 osutatud peatamise ajal ei anna San Marino luba maagaasi ülekandevõrgu ehitamiseks ega käitamiseks oma territooriumil.</w:t>
      </w:r>
    </w:p>
    <w:p w14:paraId="5F035338" w14:textId="77777777" w:rsidR="00442014" w:rsidRPr="00800412" w:rsidRDefault="00442014" w:rsidP="00442014">
      <w:pPr>
        <w:ind w:left="567" w:hanging="567"/>
        <w:rPr>
          <w:noProof/>
          <w:szCs w:val="24"/>
        </w:rPr>
      </w:pPr>
    </w:p>
    <w:p w14:paraId="1D9C80C2" w14:textId="77777777" w:rsidR="00442014" w:rsidRPr="00800412" w:rsidRDefault="00442014" w:rsidP="00442014">
      <w:pPr>
        <w:ind w:left="567" w:hanging="567"/>
        <w:rPr>
          <w:noProof/>
          <w:szCs w:val="24"/>
        </w:rPr>
      </w:pPr>
      <w:r w:rsidRPr="00800412">
        <w:rPr>
          <w:noProof/>
        </w:rPr>
        <w:t>5.</w:t>
      </w:r>
      <w:r w:rsidRPr="00800412">
        <w:rPr>
          <w:noProof/>
        </w:rPr>
        <w:tab/>
        <w:t>32015 R 0703: Komisjoni määrus (EL) 2015/703, 30. aprill 2015, millega kehtestatakse võrgueeskiri koostalitlus- ja andmevahetuseeskirjade kohta (ELT L 113, 1.5.2015, lk 13).</w:t>
      </w:r>
    </w:p>
    <w:p w14:paraId="18045E28" w14:textId="77777777" w:rsidR="00442014" w:rsidRPr="00800412" w:rsidRDefault="00442014" w:rsidP="00442014">
      <w:pPr>
        <w:rPr>
          <w:noProof/>
          <w:szCs w:val="24"/>
        </w:rPr>
      </w:pPr>
    </w:p>
    <w:p w14:paraId="7A9CE989" w14:textId="5070786B" w:rsidR="00442014" w:rsidRPr="00800412" w:rsidRDefault="00442014" w:rsidP="00442014">
      <w:pPr>
        <w:ind w:left="567"/>
        <w:rPr>
          <w:noProof/>
        </w:rPr>
      </w:pPr>
      <w:r w:rsidRPr="00800412">
        <w:rPr>
          <w:noProof/>
        </w:rPr>
        <w:t xml:space="preserve">Käesolevas lepingus loetakse määruse </w:t>
      </w:r>
      <w:r w:rsidR="00371537" w:rsidRPr="00800412">
        <w:rPr>
          <w:noProof/>
        </w:rPr>
        <w:t xml:space="preserve">(EL) 2015/703 </w:t>
      </w:r>
      <w:r w:rsidRPr="00800412">
        <w:rPr>
          <w:noProof/>
        </w:rPr>
        <w:t>sätteid järgmises kohanduses.</w:t>
      </w:r>
    </w:p>
    <w:p w14:paraId="69592049" w14:textId="77777777" w:rsidR="00371537" w:rsidRPr="00800412" w:rsidRDefault="00371537" w:rsidP="00442014">
      <w:pPr>
        <w:ind w:left="567"/>
        <w:rPr>
          <w:noProof/>
          <w:szCs w:val="24"/>
        </w:rPr>
      </w:pPr>
    </w:p>
    <w:p w14:paraId="70B83822" w14:textId="05C87505" w:rsidR="00442014" w:rsidRPr="00800412" w:rsidRDefault="00442014" w:rsidP="00442014">
      <w:pPr>
        <w:ind w:left="567"/>
        <w:rPr>
          <w:noProof/>
          <w:szCs w:val="24"/>
        </w:rPr>
      </w:pPr>
      <w:r w:rsidRPr="00800412">
        <w:rPr>
          <w:noProof/>
        </w:rPr>
        <w:t>Kohaldatakse raamprotokolli nr 1 artiklit 4. Raamprotokolli nr 1 artikli 4 lõikes 2 osutatud peatamise ajal ei anna San Marino luba maagaasi ülekandevõrgu ehitamiseks ega käitamiseks oma territooriumil.</w:t>
      </w:r>
    </w:p>
    <w:p w14:paraId="664E6ADB" w14:textId="77777777" w:rsidR="00442014" w:rsidRPr="00800412" w:rsidRDefault="00442014" w:rsidP="00442014">
      <w:pPr>
        <w:ind w:left="567" w:hanging="567"/>
        <w:rPr>
          <w:noProof/>
          <w:szCs w:val="24"/>
        </w:rPr>
      </w:pPr>
    </w:p>
    <w:p w14:paraId="69665329" w14:textId="77777777" w:rsidR="00442014" w:rsidRPr="00800412" w:rsidRDefault="00442014" w:rsidP="00442014">
      <w:pPr>
        <w:ind w:left="567" w:hanging="567"/>
        <w:rPr>
          <w:noProof/>
          <w:szCs w:val="24"/>
        </w:rPr>
      </w:pPr>
      <w:r w:rsidRPr="00800412">
        <w:rPr>
          <w:noProof/>
        </w:rPr>
        <w:t>6.</w:t>
      </w:r>
      <w:r w:rsidRPr="00800412">
        <w:rPr>
          <w:noProof/>
        </w:rPr>
        <w:tab/>
        <w:t>32015 D 0715: Komisjoni otsus (EL) 2015/715, 30. aprill 2015, millega muudetakse maagaasi ülekandevõrkudele juurdepääsu tingimusi käsitleva Euroopa Parlamendi ja nõukogu määruse (EÜ) nr 715/2009 I lisa (ELT L 114, 5.5.2015, lk 9).</w:t>
      </w:r>
    </w:p>
    <w:p w14:paraId="1591328D" w14:textId="77777777" w:rsidR="00442014" w:rsidRPr="00800412" w:rsidRDefault="00442014" w:rsidP="00442014">
      <w:pPr>
        <w:rPr>
          <w:noProof/>
          <w:szCs w:val="24"/>
        </w:rPr>
      </w:pPr>
    </w:p>
    <w:p w14:paraId="470114EC" w14:textId="0F8C7FEC" w:rsidR="00F01864" w:rsidRPr="00800412" w:rsidRDefault="00F01864" w:rsidP="00F01864">
      <w:pPr>
        <w:rPr>
          <w:noProof/>
        </w:rPr>
      </w:pPr>
      <w:r w:rsidRPr="00800412">
        <w:rPr>
          <w:noProof/>
        </w:rPr>
        <w:br w:type="page"/>
      </w:r>
    </w:p>
    <w:p w14:paraId="7E4CF8DA" w14:textId="1C144093" w:rsidR="00442014" w:rsidRPr="00800412" w:rsidRDefault="00F01864" w:rsidP="00442014">
      <w:pPr>
        <w:ind w:left="567"/>
        <w:rPr>
          <w:noProof/>
        </w:rPr>
      </w:pPr>
      <w:r w:rsidRPr="00800412">
        <w:rPr>
          <w:noProof/>
        </w:rPr>
        <w:t>K</w:t>
      </w:r>
      <w:r w:rsidR="00442014" w:rsidRPr="00800412">
        <w:rPr>
          <w:noProof/>
        </w:rPr>
        <w:t xml:space="preserve">äesolevas lepingus loetakse otsuse </w:t>
      </w:r>
      <w:r w:rsidR="00371537" w:rsidRPr="00800412">
        <w:rPr>
          <w:noProof/>
        </w:rPr>
        <w:t xml:space="preserve">(EL) 2015/715 </w:t>
      </w:r>
      <w:r w:rsidR="00442014" w:rsidRPr="00800412">
        <w:rPr>
          <w:noProof/>
        </w:rPr>
        <w:t>sätteid järgmises kohanduses.</w:t>
      </w:r>
    </w:p>
    <w:p w14:paraId="4CD24363" w14:textId="77777777" w:rsidR="00371537" w:rsidRPr="00800412" w:rsidRDefault="00371537" w:rsidP="00442014">
      <w:pPr>
        <w:ind w:left="567"/>
        <w:rPr>
          <w:noProof/>
          <w:szCs w:val="24"/>
        </w:rPr>
      </w:pPr>
    </w:p>
    <w:p w14:paraId="69F3B4C9" w14:textId="41B7D415" w:rsidR="00442014" w:rsidRPr="00800412" w:rsidRDefault="00442014" w:rsidP="00442014">
      <w:pPr>
        <w:ind w:left="567"/>
        <w:rPr>
          <w:noProof/>
          <w:szCs w:val="24"/>
        </w:rPr>
      </w:pPr>
      <w:r w:rsidRPr="00800412">
        <w:rPr>
          <w:noProof/>
        </w:rPr>
        <w:t>Kohaldatakse raamprotokolli nr 1 artiklit 4. Raamprotokolli nr 1 artikli 4 lõikes 2 osutatud peatamise ajal ei anna San Marino luba maagaasi ülekandevõrgu ehitamiseks ega käitamiseks oma territooriumil.</w:t>
      </w:r>
    </w:p>
    <w:p w14:paraId="456B6AF2" w14:textId="77777777" w:rsidR="00442014" w:rsidRPr="00800412" w:rsidRDefault="00442014" w:rsidP="00442014">
      <w:pPr>
        <w:rPr>
          <w:noProof/>
          <w:szCs w:val="24"/>
        </w:rPr>
      </w:pPr>
    </w:p>
    <w:p w14:paraId="44F29D48" w14:textId="77777777" w:rsidR="00442014" w:rsidRPr="00800412" w:rsidRDefault="00442014" w:rsidP="00442014">
      <w:pPr>
        <w:ind w:left="567" w:hanging="567"/>
        <w:rPr>
          <w:noProof/>
          <w:szCs w:val="24"/>
        </w:rPr>
      </w:pPr>
      <w:r w:rsidRPr="00800412">
        <w:rPr>
          <w:noProof/>
        </w:rPr>
        <w:t>7.</w:t>
      </w:r>
      <w:r w:rsidRPr="00800412">
        <w:rPr>
          <w:noProof/>
        </w:rPr>
        <w:tab/>
        <w:t>32017 R 0459: Komisjoni määrus (EL) 2017/459, 16. märts 2017, millega kehtestatakse gaasi ülekandesüsteemide võimsuse jaotamise mehhanismide võrgueeskiri ja tunnistatakse kehtetuks määrus (EL) nr 984/2013 (ELT L 72, 17.3.2017, lk 1).</w:t>
      </w:r>
    </w:p>
    <w:p w14:paraId="2A88A50E" w14:textId="77777777" w:rsidR="00442014" w:rsidRPr="00800412" w:rsidRDefault="00442014" w:rsidP="00442014">
      <w:pPr>
        <w:rPr>
          <w:noProof/>
          <w:szCs w:val="24"/>
        </w:rPr>
      </w:pPr>
    </w:p>
    <w:p w14:paraId="5730D204" w14:textId="445001D2" w:rsidR="00442014" w:rsidRPr="00800412" w:rsidRDefault="00442014" w:rsidP="00442014">
      <w:pPr>
        <w:ind w:left="567"/>
        <w:rPr>
          <w:noProof/>
        </w:rPr>
      </w:pPr>
      <w:r w:rsidRPr="00800412">
        <w:rPr>
          <w:noProof/>
        </w:rPr>
        <w:t xml:space="preserve">Käesolevas lepingus loetakse määruse </w:t>
      </w:r>
      <w:r w:rsidR="00371537" w:rsidRPr="00800412">
        <w:rPr>
          <w:noProof/>
        </w:rPr>
        <w:t xml:space="preserve">(EL) 2017/459 </w:t>
      </w:r>
      <w:r w:rsidRPr="00800412">
        <w:rPr>
          <w:noProof/>
        </w:rPr>
        <w:t>sätteid järgmises kohanduses.</w:t>
      </w:r>
    </w:p>
    <w:p w14:paraId="3AD26125" w14:textId="77777777" w:rsidR="00371537" w:rsidRPr="00800412" w:rsidRDefault="00371537" w:rsidP="00442014">
      <w:pPr>
        <w:ind w:left="567"/>
        <w:rPr>
          <w:noProof/>
          <w:szCs w:val="24"/>
        </w:rPr>
      </w:pPr>
    </w:p>
    <w:p w14:paraId="06F5CBAF" w14:textId="4C62A71C" w:rsidR="00442014" w:rsidRPr="00800412" w:rsidRDefault="00442014" w:rsidP="00442014">
      <w:pPr>
        <w:ind w:left="567"/>
        <w:rPr>
          <w:noProof/>
          <w:szCs w:val="24"/>
        </w:rPr>
      </w:pPr>
      <w:r w:rsidRPr="00800412">
        <w:rPr>
          <w:noProof/>
        </w:rPr>
        <w:t>Kohaldatakse raamprotokolli nr 1 artiklit 4. Raamprotokolli nr 1 artikli 4 lõikes 2 osutatud peatamise ajal ei anna San Marino luba maagaasi ülekandevõrgu ehitamiseks ega käitamiseks oma territooriumil.</w:t>
      </w:r>
    </w:p>
    <w:p w14:paraId="1E939F17" w14:textId="77777777" w:rsidR="00442014" w:rsidRPr="00800412" w:rsidRDefault="00442014" w:rsidP="00442014">
      <w:pPr>
        <w:ind w:left="567" w:hanging="567"/>
        <w:rPr>
          <w:noProof/>
          <w:szCs w:val="24"/>
        </w:rPr>
      </w:pPr>
    </w:p>
    <w:p w14:paraId="204AF6C5" w14:textId="77777777" w:rsidR="00442014" w:rsidRPr="00800412" w:rsidRDefault="00442014" w:rsidP="00442014">
      <w:pPr>
        <w:ind w:left="567" w:hanging="567"/>
        <w:rPr>
          <w:noProof/>
          <w:szCs w:val="24"/>
        </w:rPr>
      </w:pPr>
      <w:r w:rsidRPr="00800412">
        <w:rPr>
          <w:noProof/>
        </w:rPr>
        <w:t>8.</w:t>
      </w:r>
      <w:r w:rsidRPr="00800412">
        <w:rPr>
          <w:noProof/>
        </w:rPr>
        <w:tab/>
        <w:t>32017 R 0460: Komisjoni määrus (EL) 2017/460, 16. märts 2017, millega kehtestatakse võrgueeskiri gaasi ülekandetasude ühtlustatud ülesehituse põhimõtete kohta (ELT L 72, 17.3.2017, lk 29).</w:t>
      </w:r>
    </w:p>
    <w:p w14:paraId="76E9ACFE" w14:textId="77777777" w:rsidR="00442014" w:rsidRPr="00800412" w:rsidRDefault="00442014" w:rsidP="00442014">
      <w:pPr>
        <w:rPr>
          <w:noProof/>
          <w:szCs w:val="24"/>
        </w:rPr>
      </w:pPr>
    </w:p>
    <w:p w14:paraId="7D9E8CC6" w14:textId="7FB1C47F" w:rsidR="00442014" w:rsidRPr="00800412" w:rsidRDefault="00442014" w:rsidP="00442014">
      <w:pPr>
        <w:ind w:left="567"/>
        <w:rPr>
          <w:noProof/>
        </w:rPr>
      </w:pPr>
      <w:r w:rsidRPr="00800412">
        <w:rPr>
          <w:noProof/>
        </w:rPr>
        <w:t xml:space="preserve">Käesolevas lepingus loetakse määruse </w:t>
      </w:r>
      <w:r w:rsidR="00371537" w:rsidRPr="00800412">
        <w:rPr>
          <w:noProof/>
        </w:rPr>
        <w:t xml:space="preserve">(EL) 2017/460 </w:t>
      </w:r>
      <w:r w:rsidRPr="00800412">
        <w:rPr>
          <w:noProof/>
        </w:rPr>
        <w:t>sätteid järgmises kohanduses.</w:t>
      </w:r>
    </w:p>
    <w:p w14:paraId="61B4BB09" w14:textId="77777777" w:rsidR="00371537" w:rsidRPr="00800412" w:rsidRDefault="00371537" w:rsidP="00442014">
      <w:pPr>
        <w:ind w:left="567"/>
        <w:rPr>
          <w:noProof/>
          <w:szCs w:val="24"/>
        </w:rPr>
      </w:pPr>
    </w:p>
    <w:p w14:paraId="468B758D" w14:textId="61CC287B" w:rsidR="00442014" w:rsidRPr="00800412" w:rsidRDefault="00442014" w:rsidP="00442014">
      <w:pPr>
        <w:ind w:left="567"/>
        <w:rPr>
          <w:noProof/>
          <w:szCs w:val="24"/>
        </w:rPr>
      </w:pPr>
      <w:r w:rsidRPr="00800412">
        <w:rPr>
          <w:noProof/>
        </w:rPr>
        <w:t>Kohaldatakse raamprotokolli nr 1 artiklit 4. Raamprotokolli nr 1 artikli 4 lõikes 2 osutatud peatamise ajal ei anna San Marino luba maagaasi ülekandevõrgu ehitamiseks ega käitamiseks oma territooriumil.</w:t>
      </w:r>
    </w:p>
    <w:p w14:paraId="6F29722B" w14:textId="77777777" w:rsidR="00442014" w:rsidRPr="00800412" w:rsidRDefault="00442014" w:rsidP="00442014">
      <w:pPr>
        <w:rPr>
          <w:noProof/>
          <w:szCs w:val="24"/>
        </w:rPr>
      </w:pPr>
    </w:p>
    <w:p w14:paraId="240DD48F" w14:textId="77777777" w:rsidR="00442014" w:rsidRPr="00800412" w:rsidRDefault="00442014" w:rsidP="00442014">
      <w:pPr>
        <w:rPr>
          <w:noProof/>
          <w:szCs w:val="24"/>
        </w:rPr>
      </w:pPr>
    </w:p>
    <w:p w14:paraId="253F78AC" w14:textId="0F051290" w:rsidR="00F01864" w:rsidRPr="00800412" w:rsidRDefault="00F01864" w:rsidP="00F01864">
      <w:pPr>
        <w:rPr>
          <w:noProof/>
        </w:rPr>
      </w:pPr>
      <w:r w:rsidRPr="00800412">
        <w:rPr>
          <w:noProof/>
        </w:rPr>
        <w:br w:type="page"/>
      </w:r>
    </w:p>
    <w:p w14:paraId="41A02C05" w14:textId="50A5DB01" w:rsidR="00442014" w:rsidRPr="00800412" w:rsidRDefault="00F01864" w:rsidP="00442014">
      <w:pPr>
        <w:jc w:val="center"/>
        <w:rPr>
          <w:noProof/>
          <w:szCs w:val="24"/>
        </w:rPr>
      </w:pPr>
      <w:r w:rsidRPr="00800412">
        <w:rPr>
          <w:noProof/>
        </w:rPr>
        <w:t>4</w:t>
      </w:r>
      <w:r w:rsidR="00442014" w:rsidRPr="00800412">
        <w:rPr>
          <w:noProof/>
        </w:rPr>
        <w:t>. PEATÜKK</w:t>
      </w:r>
    </w:p>
    <w:p w14:paraId="38C58CE4" w14:textId="77777777" w:rsidR="00442014" w:rsidRPr="00800412" w:rsidRDefault="00442014" w:rsidP="00442014">
      <w:pPr>
        <w:jc w:val="center"/>
        <w:rPr>
          <w:noProof/>
          <w:szCs w:val="24"/>
        </w:rPr>
      </w:pPr>
    </w:p>
    <w:p w14:paraId="0DBACED6" w14:textId="77777777" w:rsidR="00442014" w:rsidRPr="00800412" w:rsidRDefault="00442014" w:rsidP="00442014">
      <w:pPr>
        <w:jc w:val="center"/>
        <w:rPr>
          <w:noProof/>
          <w:szCs w:val="24"/>
        </w:rPr>
      </w:pPr>
      <w:r w:rsidRPr="00800412">
        <w:rPr>
          <w:noProof/>
        </w:rPr>
        <w:t>ELEKTRIENERGIA</w:t>
      </w:r>
    </w:p>
    <w:p w14:paraId="529DB092" w14:textId="77777777" w:rsidR="00442014" w:rsidRPr="00800412" w:rsidRDefault="00442014" w:rsidP="00442014">
      <w:pPr>
        <w:rPr>
          <w:noProof/>
          <w:szCs w:val="24"/>
        </w:rPr>
      </w:pPr>
    </w:p>
    <w:p w14:paraId="068BC029" w14:textId="3869649C" w:rsidR="00442014" w:rsidRPr="00800412" w:rsidRDefault="00442014" w:rsidP="00442014">
      <w:pPr>
        <w:ind w:left="567" w:hanging="567"/>
        <w:rPr>
          <w:noProof/>
          <w:szCs w:val="24"/>
        </w:rPr>
      </w:pPr>
      <w:r w:rsidRPr="00800412">
        <w:rPr>
          <w:noProof/>
        </w:rPr>
        <w:t>1.</w:t>
      </w:r>
      <w:r w:rsidRPr="00800412">
        <w:rPr>
          <w:noProof/>
        </w:rPr>
        <w:tab/>
        <w:t>32019 R 0941: Euroopa Parlamendi ja nõukogu määrus (EL) 2019/941, 5. juuni 2019, mis käsitleb ohuvalmidust elektrisektoris ja millega tunnistatakse kehtetuks direktiiv 2005/89/EÜ (ELT L 158, 14.6.2019, lk 1)</w:t>
      </w:r>
      <w:r w:rsidR="00AC418F" w:rsidRPr="00800412">
        <w:rPr>
          <w:noProof/>
        </w:rPr>
        <w:t>.</w:t>
      </w:r>
    </w:p>
    <w:p w14:paraId="3A57A6AF" w14:textId="77777777" w:rsidR="00442014" w:rsidRPr="00800412" w:rsidRDefault="00442014" w:rsidP="00442014">
      <w:pPr>
        <w:ind w:left="567" w:hanging="567"/>
        <w:rPr>
          <w:noProof/>
          <w:szCs w:val="24"/>
        </w:rPr>
      </w:pPr>
    </w:p>
    <w:p w14:paraId="4FA24D7B" w14:textId="77777777" w:rsidR="00442014" w:rsidRPr="00800412" w:rsidRDefault="00442014" w:rsidP="00442014">
      <w:pPr>
        <w:ind w:left="567" w:hanging="567"/>
        <w:rPr>
          <w:noProof/>
          <w:szCs w:val="24"/>
        </w:rPr>
      </w:pPr>
      <w:r w:rsidRPr="00800412">
        <w:rPr>
          <w:noProof/>
        </w:rPr>
        <w:t>2.</w:t>
      </w:r>
      <w:r w:rsidRPr="00800412">
        <w:rPr>
          <w:noProof/>
        </w:rPr>
        <w:tab/>
        <w:t>32019 R 943: Euroopa Parlamendi ja nõukogu määrus (EL) 2019/943, 5. juuni 2019, milles käsitletakse elektrienergia siseturgu (ELT L 158, 14.6.2019, lk 54), muudetud järgmis(t)e õigusakti(de)ga:</w:t>
      </w:r>
    </w:p>
    <w:p w14:paraId="20835395" w14:textId="77777777" w:rsidR="00442014" w:rsidRPr="00800412" w:rsidRDefault="00442014" w:rsidP="00442014">
      <w:pPr>
        <w:ind w:left="1134" w:hanging="567"/>
        <w:rPr>
          <w:noProof/>
          <w:szCs w:val="24"/>
        </w:rPr>
      </w:pPr>
    </w:p>
    <w:p w14:paraId="692A442F" w14:textId="77777777" w:rsidR="00442014" w:rsidRPr="00800412" w:rsidRDefault="00442014" w:rsidP="00442014">
      <w:pPr>
        <w:ind w:left="1134" w:hanging="567"/>
        <w:rPr>
          <w:noProof/>
          <w:szCs w:val="24"/>
        </w:rPr>
      </w:pPr>
      <w:r w:rsidRPr="00800412">
        <w:rPr>
          <w:noProof/>
        </w:rPr>
        <w:t>–</w:t>
      </w:r>
      <w:r w:rsidRPr="00800412">
        <w:rPr>
          <w:noProof/>
        </w:rPr>
        <w:tab/>
        <w:t>32022 R 0869: Euroopa Parlamendi ja nõukogu määrus (EL) 2022/869, 30. mai 2022 (ELT L 152, 3.6.2022, lk 45).</w:t>
      </w:r>
    </w:p>
    <w:p w14:paraId="15869CBD" w14:textId="77777777" w:rsidR="00442014" w:rsidRPr="00800412" w:rsidRDefault="00442014" w:rsidP="00442014">
      <w:pPr>
        <w:ind w:left="567" w:hanging="567"/>
        <w:rPr>
          <w:noProof/>
          <w:szCs w:val="24"/>
        </w:rPr>
      </w:pPr>
    </w:p>
    <w:p w14:paraId="6837B415" w14:textId="09915523" w:rsidR="00442014" w:rsidRPr="00800412" w:rsidRDefault="00442014" w:rsidP="00442014">
      <w:pPr>
        <w:ind w:left="567" w:hanging="567"/>
        <w:rPr>
          <w:noProof/>
          <w:szCs w:val="24"/>
        </w:rPr>
      </w:pPr>
      <w:r w:rsidRPr="00800412">
        <w:rPr>
          <w:noProof/>
        </w:rPr>
        <w:t>3.</w:t>
      </w:r>
      <w:r w:rsidRPr="00800412">
        <w:rPr>
          <w:noProof/>
        </w:rPr>
        <w:tab/>
        <w:t>32019 L 0944: Euroopa Parlamendi ja nõukogu direktiiv (EL) 2019/944, 5. juuni 2019</w:t>
      </w:r>
      <w:r w:rsidR="004C123E" w:rsidRPr="00800412">
        <w:rPr>
          <w:noProof/>
        </w:rPr>
        <w:t>, elektrienergia siseturu ühiste normide kohta ja millega muudetakse direktiivi 2012/27/EL</w:t>
      </w:r>
      <w:r w:rsidRPr="00800412">
        <w:rPr>
          <w:noProof/>
        </w:rPr>
        <w:t xml:space="preserve"> (ELT L 158, 14.6.2019, lk 125), muudetud järgmis(t)e õigusakti(de)ga:</w:t>
      </w:r>
    </w:p>
    <w:p w14:paraId="3C047706" w14:textId="77777777" w:rsidR="00442014" w:rsidRPr="00800412" w:rsidRDefault="00442014" w:rsidP="00442014">
      <w:pPr>
        <w:ind w:left="1134" w:hanging="567"/>
        <w:rPr>
          <w:noProof/>
          <w:szCs w:val="24"/>
        </w:rPr>
      </w:pPr>
    </w:p>
    <w:p w14:paraId="12570284" w14:textId="77777777" w:rsidR="00442014" w:rsidRPr="00800412" w:rsidRDefault="00442014" w:rsidP="00442014">
      <w:pPr>
        <w:ind w:left="1134" w:hanging="567"/>
        <w:rPr>
          <w:noProof/>
          <w:szCs w:val="24"/>
        </w:rPr>
      </w:pPr>
      <w:r w:rsidRPr="00800412">
        <w:rPr>
          <w:noProof/>
        </w:rPr>
        <w:t>–</w:t>
      </w:r>
      <w:r w:rsidRPr="00800412">
        <w:rPr>
          <w:noProof/>
        </w:rPr>
        <w:tab/>
        <w:t>32022 R 0869: Euroopa Parlamendi ja nõukogu määrus (EL) 2022/869, 30. mai 2022 (ELT L 152, 3.6.2022, lk 45).</w:t>
      </w:r>
    </w:p>
    <w:p w14:paraId="2F08338F" w14:textId="77777777" w:rsidR="00442014" w:rsidRPr="00800412" w:rsidRDefault="00442014" w:rsidP="00442014">
      <w:pPr>
        <w:rPr>
          <w:noProof/>
          <w:szCs w:val="24"/>
        </w:rPr>
      </w:pPr>
    </w:p>
    <w:p w14:paraId="68AEB1DD" w14:textId="7039E9B2" w:rsidR="00442014" w:rsidRPr="00800412" w:rsidRDefault="00442014" w:rsidP="00442014">
      <w:pPr>
        <w:ind w:left="567"/>
        <w:rPr>
          <w:noProof/>
          <w:szCs w:val="24"/>
        </w:rPr>
      </w:pPr>
      <w:r w:rsidRPr="00800412">
        <w:rPr>
          <w:noProof/>
        </w:rPr>
        <w:t xml:space="preserve">Käesolevas lepingus loetakse direktiivi </w:t>
      </w:r>
      <w:r w:rsidR="00371537" w:rsidRPr="00800412">
        <w:rPr>
          <w:noProof/>
        </w:rPr>
        <w:t xml:space="preserve">(EL) 2019/944 </w:t>
      </w:r>
      <w:r w:rsidRPr="00800412">
        <w:rPr>
          <w:noProof/>
        </w:rPr>
        <w:t>sätteid järgmises kohanduses.</w:t>
      </w:r>
    </w:p>
    <w:p w14:paraId="10EA5EFA" w14:textId="77777777" w:rsidR="00442014" w:rsidRPr="00800412" w:rsidRDefault="00442014" w:rsidP="00442014">
      <w:pPr>
        <w:rPr>
          <w:noProof/>
          <w:szCs w:val="24"/>
        </w:rPr>
      </w:pPr>
    </w:p>
    <w:p w14:paraId="0A4A61AF" w14:textId="78C74AE5" w:rsidR="00442014" w:rsidRPr="00800412" w:rsidRDefault="00442014" w:rsidP="00442014">
      <w:pPr>
        <w:ind w:left="1134" w:hanging="567"/>
        <w:rPr>
          <w:noProof/>
          <w:szCs w:val="24"/>
        </w:rPr>
      </w:pPr>
      <w:r w:rsidRPr="00800412">
        <w:rPr>
          <w:noProof/>
        </w:rPr>
        <w:t>a)</w:t>
      </w:r>
      <w:r w:rsidRPr="00800412">
        <w:rPr>
          <w:noProof/>
        </w:rPr>
        <w:tab/>
        <w:t xml:space="preserve">Artikli 66 lõikesse 2 lisatakse järgmine </w:t>
      </w:r>
      <w:r w:rsidR="00371537" w:rsidRPr="00800412">
        <w:rPr>
          <w:noProof/>
        </w:rPr>
        <w:t>lõik:</w:t>
      </w:r>
    </w:p>
    <w:p w14:paraId="62922747" w14:textId="77777777" w:rsidR="00442014" w:rsidRPr="00800412" w:rsidRDefault="00442014" w:rsidP="00442014">
      <w:pPr>
        <w:rPr>
          <w:noProof/>
          <w:szCs w:val="24"/>
        </w:rPr>
      </w:pPr>
    </w:p>
    <w:p w14:paraId="1BF9AB2F" w14:textId="742F43EB" w:rsidR="00442014" w:rsidRPr="00800412" w:rsidRDefault="00442014" w:rsidP="00442014">
      <w:pPr>
        <w:ind w:left="1134"/>
        <w:rPr>
          <w:noProof/>
          <w:szCs w:val="24"/>
        </w:rPr>
      </w:pPr>
      <w:r w:rsidRPr="00800412">
        <w:rPr>
          <w:noProof/>
        </w:rPr>
        <w:t>„</w:t>
      </w:r>
      <w:r w:rsidR="00371537" w:rsidRPr="00800412">
        <w:rPr>
          <w:noProof/>
        </w:rPr>
        <w:t>San Marino</w:t>
      </w:r>
      <w:r w:rsidRPr="00800412">
        <w:rPr>
          <w:noProof/>
        </w:rPr>
        <w:t xml:space="preserve"> suhtes ei kohaldata artikli 59 lõike 1 punkti y ega artikli 59 lõikeid 5–8 seni, kuni </w:t>
      </w:r>
      <w:r w:rsidR="00371537" w:rsidRPr="00800412">
        <w:rPr>
          <w:noProof/>
        </w:rPr>
        <w:t xml:space="preserve">tehakse </w:t>
      </w:r>
      <w:r w:rsidRPr="00800412">
        <w:rPr>
          <w:noProof/>
        </w:rPr>
        <w:t xml:space="preserve">erandid kooskõlas </w:t>
      </w:r>
      <w:r w:rsidR="00AB1D3C" w:rsidRPr="00800412">
        <w:rPr>
          <w:noProof/>
        </w:rPr>
        <w:t xml:space="preserve">käesoleva </w:t>
      </w:r>
      <w:r w:rsidRPr="00800412">
        <w:rPr>
          <w:noProof/>
        </w:rPr>
        <w:t>artikli lõikega 6.“</w:t>
      </w:r>
    </w:p>
    <w:p w14:paraId="5428DC20" w14:textId="77777777" w:rsidR="00442014" w:rsidRPr="00800412" w:rsidRDefault="00442014" w:rsidP="00442014">
      <w:pPr>
        <w:rPr>
          <w:noProof/>
          <w:szCs w:val="24"/>
        </w:rPr>
      </w:pPr>
    </w:p>
    <w:p w14:paraId="6CA454FF" w14:textId="775DAAA7" w:rsidR="00F01864" w:rsidRPr="00800412" w:rsidRDefault="00F01864" w:rsidP="00F01864">
      <w:pPr>
        <w:rPr>
          <w:noProof/>
        </w:rPr>
      </w:pPr>
      <w:r w:rsidRPr="00800412">
        <w:rPr>
          <w:noProof/>
        </w:rPr>
        <w:br w:type="page"/>
      </w:r>
    </w:p>
    <w:p w14:paraId="3E919E5A" w14:textId="5F68B7C9" w:rsidR="00442014" w:rsidRPr="00800412" w:rsidRDefault="00F01864" w:rsidP="00442014">
      <w:pPr>
        <w:ind w:left="1134" w:hanging="567"/>
        <w:rPr>
          <w:noProof/>
          <w:szCs w:val="24"/>
        </w:rPr>
      </w:pPr>
      <w:r w:rsidRPr="00800412">
        <w:rPr>
          <w:noProof/>
        </w:rPr>
        <w:t>b</w:t>
      </w:r>
      <w:r w:rsidR="00442014" w:rsidRPr="00800412">
        <w:rPr>
          <w:noProof/>
        </w:rPr>
        <w:t>)</w:t>
      </w:r>
      <w:r w:rsidR="00442014" w:rsidRPr="00800412">
        <w:rPr>
          <w:noProof/>
        </w:rPr>
        <w:tab/>
        <w:t xml:space="preserve">Artiklisse 66 lisatakse järgmine </w:t>
      </w:r>
      <w:r w:rsidR="00371537" w:rsidRPr="00800412">
        <w:rPr>
          <w:noProof/>
        </w:rPr>
        <w:t>lõige:</w:t>
      </w:r>
    </w:p>
    <w:p w14:paraId="7374BDA8" w14:textId="77777777" w:rsidR="00442014" w:rsidRPr="00800412" w:rsidRDefault="00442014" w:rsidP="00442014">
      <w:pPr>
        <w:ind w:left="1134"/>
        <w:rPr>
          <w:noProof/>
          <w:szCs w:val="24"/>
        </w:rPr>
      </w:pPr>
    </w:p>
    <w:p w14:paraId="609CC380" w14:textId="29B4A1BF" w:rsidR="00442014" w:rsidRPr="00800412" w:rsidRDefault="00442014" w:rsidP="005539CA">
      <w:pPr>
        <w:tabs>
          <w:tab w:val="left" w:pos="1701"/>
        </w:tabs>
        <w:ind w:left="1701" w:hanging="567"/>
        <w:rPr>
          <w:noProof/>
          <w:szCs w:val="24"/>
        </w:rPr>
      </w:pPr>
      <w:r w:rsidRPr="00800412">
        <w:rPr>
          <w:noProof/>
        </w:rPr>
        <w:t>„6.</w:t>
      </w:r>
      <w:r w:rsidRPr="00800412">
        <w:rPr>
          <w:noProof/>
        </w:rPr>
        <w:tab/>
        <w:t>Väikeste ühendatud võrkudega riigina või</w:t>
      </w:r>
      <w:r w:rsidR="00371537" w:rsidRPr="00800412">
        <w:rPr>
          <w:noProof/>
        </w:rPr>
        <w:t>b</w:t>
      </w:r>
      <w:r w:rsidRPr="00800412">
        <w:rPr>
          <w:noProof/>
        </w:rPr>
        <w:t xml:space="preserve"> </w:t>
      </w:r>
      <w:r w:rsidR="00371537" w:rsidRPr="00800412">
        <w:rPr>
          <w:noProof/>
        </w:rPr>
        <w:t>San Marino</w:t>
      </w:r>
      <w:r w:rsidRPr="00800412">
        <w:rPr>
          <w:noProof/>
        </w:rPr>
        <w:t>kuni 31. detsembrini 2030 teha erandeid artiklitest 4–7, artikli 10 lõikest 1, artikli 10 lõikest 12 ning artiklitest 12 ja 14, tingimusel et:</w:t>
      </w:r>
    </w:p>
    <w:p w14:paraId="7904EDDF" w14:textId="77777777" w:rsidR="00442014" w:rsidRPr="00800412" w:rsidRDefault="00442014" w:rsidP="00442014">
      <w:pPr>
        <w:ind w:left="1701" w:hanging="567"/>
        <w:rPr>
          <w:noProof/>
          <w:szCs w:val="24"/>
        </w:rPr>
      </w:pPr>
    </w:p>
    <w:p w14:paraId="4D268530" w14:textId="77777777" w:rsidR="00442014" w:rsidRPr="00800412" w:rsidRDefault="00442014" w:rsidP="005539CA">
      <w:pPr>
        <w:ind w:left="2268" w:hanging="567"/>
        <w:rPr>
          <w:noProof/>
          <w:szCs w:val="24"/>
        </w:rPr>
      </w:pPr>
      <w:r w:rsidRPr="00800412">
        <w:rPr>
          <w:noProof/>
        </w:rPr>
        <w:t>a)</w:t>
      </w:r>
      <w:r w:rsidRPr="00800412">
        <w:rPr>
          <w:noProof/>
        </w:rPr>
        <w:tab/>
        <w:t>riiklikud elektriettevõtjad peavad järgima meetmeid, millega tagatakse nende mõistlik ja tõhus käitamine, sealhulgas meetmed raamatupidamisarvestuse tasakaalustamiseks mõistliku aja jooksul;</w:t>
      </w:r>
    </w:p>
    <w:p w14:paraId="59D061F8" w14:textId="77777777" w:rsidR="00442014" w:rsidRPr="00800412" w:rsidRDefault="00442014" w:rsidP="00442014">
      <w:pPr>
        <w:ind w:left="1701" w:hanging="567"/>
        <w:rPr>
          <w:noProof/>
          <w:szCs w:val="24"/>
        </w:rPr>
      </w:pPr>
    </w:p>
    <w:p w14:paraId="2A4B57A3" w14:textId="77777777" w:rsidR="00442014" w:rsidRPr="00800412" w:rsidRDefault="00442014" w:rsidP="005539CA">
      <w:pPr>
        <w:ind w:left="2268" w:hanging="567"/>
        <w:rPr>
          <w:noProof/>
          <w:szCs w:val="24"/>
        </w:rPr>
      </w:pPr>
      <w:r w:rsidRPr="00800412">
        <w:rPr>
          <w:noProof/>
        </w:rPr>
        <w:t>b)</w:t>
      </w:r>
      <w:r w:rsidRPr="00800412">
        <w:rPr>
          <w:noProof/>
        </w:rPr>
        <w:tab/>
        <w:t>riiklikud elektriettevõtjad pakuvad oma klientidele hindu, teenusestandardeid ja valikuvõimalusi, mis on sarnased nendega, mis on tarbijatele kättesaadavad hästi toimivatel konkurentsiturgudel, sealhulgas vähemalt kolm erinevat elektritariifi;</w:t>
      </w:r>
    </w:p>
    <w:p w14:paraId="276DDB50" w14:textId="77777777" w:rsidR="00442014" w:rsidRPr="00800412" w:rsidRDefault="00442014" w:rsidP="00442014">
      <w:pPr>
        <w:ind w:left="1701" w:hanging="567"/>
        <w:rPr>
          <w:noProof/>
          <w:szCs w:val="24"/>
        </w:rPr>
      </w:pPr>
    </w:p>
    <w:p w14:paraId="3C835066" w14:textId="77777777" w:rsidR="00442014" w:rsidRPr="00800412" w:rsidRDefault="00442014" w:rsidP="005539CA">
      <w:pPr>
        <w:ind w:left="2268" w:hanging="567"/>
        <w:rPr>
          <w:noProof/>
          <w:szCs w:val="24"/>
        </w:rPr>
      </w:pPr>
      <w:r w:rsidRPr="00800412">
        <w:rPr>
          <w:noProof/>
        </w:rPr>
        <w:t>c)</w:t>
      </w:r>
      <w:r w:rsidRPr="00800412">
        <w:rPr>
          <w:noProof/>
        </w:rPr>
        <w:tab/>
        <w:t>tarnijana tegutsevad riiklikud elektriettevõtjad on kohustatud edendama tarbimiskaja agregeerimise kaudu ja võimaldama vähemalt suurematel tarbijatel osaleda tarbimiskajas agregeerimise kaudu;</w:t>
      </w:r>
    </w:p>
    <w:p w14:paraId="14B025B6" w14:textId="77777777" w:rsidR="00442014" w:rsidRPr="00800412" w:rsidRDefault="00442014" w:rsidP="00442014">
      <w:pPr>
        <w:ind w:left="1701" w:hanging="567"/>
        <w:rPr>
          <w:noProof/>
          <w:szCs w:val="24"/>
        </w:rPr>
      </w:pPr>
    </w:p>
    <w:p w14:paraId="44A363A0" w14:textId="77777777" w:rsidR="00442014" w:rsidRPr="00800412" w:rsidRDefault="00442014" w:rsidP="005539CA">
      <w:pPr>
        <w:ind w:left="2268" w:hanging="567"/>
        <w:rPr>
          <w:noProof/>
          <w:szCs w:val="24"/>
        </w:rPr>
      </w:pPr>
      <w:r w:rsidRPr="00800412">
        <w:rPr>
          <w:noProof/>
        </w:rPr>
        <w:t>d)</w:t>
      </w:r>
      <w:r w:rsidRPr="00800412">
        <w:rPr>
          <w:noProof/>
        </w:rPr>
        <w:tab/>
        <w:t>sõltumatu reguleeriv asutus määrab kindlaks riiklike elektriettevõtjate tarnehinnad lõpptarbijatele. Artiklite 15 ja 16 täielikuks rakendamiseks ei tehta erandit artiklist 6 seoses aktiivsete tarbijate ja kodanike energiakogukondade juurdepääsuga jaotusvõrgule.</w:t>
      </w:r>
    </w:p>
    <w:p w14:paraId="4B31C6EB" w14:textId="77777777" w:rsidR="00442014" w:rsidRPr="00800412" w:rsidRDefault="00442014" w:rsidP="00442014">
      <w:pPr>
        <w:ind w:left="1701"/>
        <w:rPr>
          <w:noProof/>
          <w:szCs w:val="24"/>
        </w:rPr>
      </w:pPr>
    </w:p>
    <w:p w14:paraId="4FA8FE63" w14:textId="11ADE9F1" w:rsidR="00442014" w:rsidRPr="00800412" w:rsidRDefault="00442014" w:rsidP="005539CA">
      <w:pPr>
        <w:ind w:left="1701"/>
        <w:rPr>
          <w:noProof/>
          <w:szCs w:val="24"/>
        </w:rPr>
      </w:pPr>
      <w:r w:rsidRPr="00800412">
        <w:rPr>
          <w:noProof/>
        </w:rPr>
        <w:t xml:space="preserve">Riigiasutused koguvad ja esitavad </w:t>
      </w:r>
      <w:r w:rsidR="00371537" w:rsidRPr="00800412">
        <w:rPr>
          <w:noProof/>
        </w:rPr>
        <w:t>Euroopa K</w:t>
      </w:r>
      <w:r w:rsidRPr="00800412">
        <w:rPr>
          <w:noProof/>
        </w:rPr>
        <w:t>omisjonile igal aastal elektrisektori tarbijatele kättesaadavate hindade, teenindusstandardite ja valikuvõimalustega seotud näitajad.</w:t>
      </w:r>
    </w:p>
    <w:p w14:paraId="2133EDB7" w14:textId="77777777" w:rsidR="00442014" w:rsidRPr="00800412" w:rsidRDefault="00442014" w:rsidP="00442014">
      <w:pPr>
        <w:ind w:left="1701"/>
        <w:rPr>
          <w:noProof/>
          <w:szCs w:val="24"/>
        </w:rPr>
      </w:pPr>
    </w:p>
    <w:p w14:paraId="3D1E85D4" w14:textId="5700F027" w:rsidR="00F01864" w:rsidRPr="00800412" w:rsidRDefault="00F01864" w:rsidP="00F01864">
      <w:pPr>
        <w:rPr>
          <w:noProof/>
        </w:rPr>
      </w:pPr>
      <w:r w:rsidRPr="00800412">
        <w:rPr>
          <w:noProof/>
        </w:rPr>
        <w:br w:type="page"/>
      </w:r>
    </w:p>
    <w:p w14:paraId="60333F79" w14:textId="5A09F5B6" w:rsidR="00442014" w:rsidRPr="00800412" w:rsidRDefault="00F01864" w:rsidP="005539CA">
      <w:pPr>
        <w:ind w:left="1701"/>
        <w:rPr>
          <w:noProof/>
        </w:rPr>
      </w:pPr>
      <w:r w:rsidRPr="00800412">
        <w:rPr>
          <w:noProof/>
        </w:rPr>
        <w:t>S</w:t>
      </w:r>
      <w:r w:rsidR="00442014" w:rsidRPr="00800412">
        <w:rPr>
          <w:noProof/>
        </w:rPr>
        <w:t>an Marino põhjendatud taotluse korral võtab ühiskomitee arvesse järgmisi asjaolusid ja võib pikendada teatavaid või kõiki käesoleva lõike esimeses lõigus sätestatud erandeid</w:t>
      </w:r>
      <w:r w:rsidR="00371537" w:rsidRPr="00800412">
        <w:rPr>
          <w:noProof/>
        </w:rPr>
        <w:t>, kui</w:t>
      </w:r>
      <w:r w:rsidR="00442014" w:rsidRPr="00800412">
        <w:rPr>
          <w:noProof/>
        </w:rPr>
        <w:t>:</w:t>
      </w:r>
    </w:p>
    <w:p w14:paraId="5D737DA3" w14:textId="77777777" w:rsidR="005539CA" w:rsidRPr="00800412" w:rsidRDefault="005539CA" w:rsidP="005539CA">
      <w:pPr>
        <w:ind w:left="1134"/>
        <w:rPr>
          <w:noProof/>
          <w:szCs w:val="24"/>
        </w:rPr>
      </w:pPr>
    </w:p>
    <w:p w14:paraId="2916F56D" w14:textId="57F475F3" w:rsidR="00442014" w:rsidRPr="00800412" w:rsidRDefault="00442014" w:rsidP="005539CA">
      <w:pPr>
        <w:ind w:left="1701"/>
        <w:rPr>
          <w:noProof/>
        </w:rPr>
      </w:pPr>
      <w:r w:rsidRPr="00800412">
        <w:rPr>
          <w:noProof/>
        </w:rPr>
        <w:t>a)</w:t>
      </w:r>
      <w:r w:rsidRPr="00800412">
        <w:rPr>
          <w:noProof/>
        </w:rPr>
        <w:tab/>
        <w:t>võrku ühendatud elektritarbijaid on vähem kui 100 000;</w:t>
      </w:r>
    </w:p>
    <w:p w14:paraId="30D931FF" w14:textId="77777777" w:rsidR="005539CA" w:rsidRPr="00800412" w:rsidRDefault="005539CA" w:rsidP="005539CA">
      <w:pPr>
        <w:ind w:left="1701"/>
        <w:rPr>
          <w:noProof/>
          <w:szCs w:val="24"/>
        </w:rPr>
      </w:pPr>
    </w:p>
    <w:p w14:paraId="70D222B9" w14:textId="23DAF97B" w:rsidR="00442014" w:rsidRPr="00800412" w:rsidRDefault="00442014" w:rsidP="005539CA">
      <w:pPr>
        <w:ind w:left="2268" w:hanging="567"/>
        <w:rPr>
          <w:noProof/>
        </w:rPr>
      </w:pPr>
      <w:r w:rsidRPr="00800412">
        <w:rPr>
          <w:noProof/>
        </w:rPr>
        <w:t>b)</w:t>
      </w:r>
      <w:r w:rsidRPr="00800412">
        <w:rPr>
          <w:noProof/>
        </w:rPr>
        <w:tab/>
        <w:t>käesoleva lõike esimese lõigu punktides a–d esitatud tingimused on täidetud</w:t>
      </w:r>
      <w:r w:rsidR="00371537" w:rsidRPr="00800412">
        <w:rPr>
          <w:noProof/>
        </w:rPr>
        <w:t xml:space="preserve"> ning</w:t>
      </w:r>
    </w:p>
    <w:p w14:paraId="40EE07F6" w14:textId="77777777" w:rsidR="005539CA" w:rsidRPr="00800412" w:rsidRDefault="005539CA" w:rsidP="005539CA">
      <w:pPr>
        <w:ind w:left="1701"/>
        <w:rPr>
          <w:noProof/>
          <w:szCs w:val="24"/>
        </w:rPr>
      </w:pPr>
    </w:p>
    <w:p w14:paraId="488B0207" w14:textId="3024A40C" w:rsidR="00442014" w:rsidRPr="00800412" w:rsidRDefault="00442014" w:rsidP="00BC7289">
      <w:pPr>
        <w:ind w:left="1701"/>
        <w:rPr>
          <w:noProof/>
        </w:rPr>
      </w:pPr>
      <w:r w:rsidRPr="00800412">
        <w:rPr>
          <w:noProof/>
        </w:rPr>
        <w:t>c)</w:t>
      </w:r>
      <w:r w:rsidRPr="00800412">
        <w:rPr>
          <w:noProof/>
        </w:rPr>
        <w:tab/>
      </w:r>
      <w:r w:rsidR="00AB1D3C" w:rsidRPr="00800412">
        <w:rPr>
          <w:noProof/>
        </w:rPr>
        <w:t>ei ole</w:t>
      </w:r>
      <w:r w:rsidRPr="00800412">
        <w:rPr>
          <w:noProof/>
        </w:rPr>
        <w:t xml:space="preserve"> antud lube täiendavate elektri ülekandeliinide ehitamiseks.</w:t>
      </w:r>
    </w:p>
    <w:p w14:paraId="0784E65C" w14:textId="77777777" w:rsidR="00AC418F" w:rsidRPr="00800412" w:rsidRDefault="00AC418F" w:rsidP="00BC7289">
      <w:pPr>
        <w:ind w:left="1134" w:hanging="567"/>
        <w:rPr>
          <w:noProof/>
          <w:szCs w:val="24"/>
        </w:rPr>
      </w:pPr>
    </w:p>
    <w:p w14:paraId="17D992E6" w14:textId="77777777" w:rsidR="00442014" w:rsidRPr="00800412" w:rsidRDefault="00442014" w:rsidP="005539CA">
      <w:pPr>
        <w:ind w:left="1701"/>
        <w:rPr>
          <w:noProof/>
          <w:szCs w:val="24"/>
        </w:rPr>
      </w:pPr>
      <w:r w:rsidRPr="00800412">
        <w:rPr>
          <w:noProof/>
        </w:rPr>
        <w:t>Ühiskomitee otsusega määratakse kindlaks ajavahemik, mille jooksul ajapikendust antakse. Ühiskomitee võib lisada oma otsusele tingimusi ja kohustusi, et tagada käesoleva lõike esimeses ja teises lõigus sätestatud nõuete täitmine. Põhjendatud taotluse korral võib ühiskomitee pärast esialgses otsuses sätestatud ajavahemiku möödumist anda täiendavaid pikendusi, tingimusel et ajapikenduse andmise tingimused on jätkuvalt täidetud.“</w:t>
      </w:r>
    </w:p>
    <w:p w14:paraId="10E5388E" w14:textId="77777777" w:rsidR="00442014" w:rsidRPr="00800412" w:rsidRDefault="00442014" w:rsidP="00442014">
      <w:pPr>
        <w:ind w:left="1701" w:hanging="567"/>
        <w:rPr>
          <w:noProof/>
          <w:szCs w:val="24"/>
        </w:rPr>
      </w:pPr>
    </w:p>
    <w:p w14:paraId="44B75F80" w14:textId="4D267EC6" w:rsidR="00442014" w:rsidRPr="00800412" w:rsidRDefault="00442014" w:rsidP="00442014">
      <w:pPr>
        <w:ind w:left="1134" w:hanging="567"/>
        <w:rPr>
          <w:noProof/>
          <w:szCs w:val="24"/>
        </w:rPr>
      </w:pPr>
      <w:r w:rsidRPr="00800412">
        <w:rPr>
          <w:noProof/>
        </w:rPr>
        <w:t>c)</w:t>
      </w:r>
      <w:r w:rsidRPr="00800412">
        <w:rPr>
          <w:noProof/>
        </w:rPr>
        <w:tab/>
      </w:r>
      <w:r w:rsidR="00CD7AE1" w:rsidRPr="00800412">
        <w:rPr>
          <w:noProof/>
        </w:rPr>
        <w:t>D</w:t>
      </w:r>
      <w:r w:rsidR="004C11B5" w:rsidRPr="00800412">
        <w:rPr>
          <w:noProof/>
        </w:rPr>
        <w:t xml:space="preserve">irektiivi (EL) 2019/944 </w:t>
      </w:r>
      <w:r w:rsidRPr="00800412">
        <w:rPr>
          <w:noProof/>
        </w:rPr>
        <w:t>V ja VI peatüki</w:t>
      </w:r>
      <w:r w:rsidR="00F61301" w:rsidRPr="00800412">
        <w:rPr>
          <w:noProof/>
        </w:rPr>
        <w:t xml:space="preserve">, </w:t>
      </w:r>
      <w:r w:rsidRPr="00800412">
        <w:rPr>
          <w:noProof/>
        </w:rPr>
        <w:t>artikli 59 lõike 1 punktide h, k ja w ning artikli 62 suhtes kohaldatakse raamprotokolli nr 1 artiklit 4. Raamprotokolli nr 1 artikli 4 lõikes 2 osutatud peatamise ajal ei anna San Marino luba elektri ülekandevõrgu ehitamiseks ega käitamiseks oma territooriumil.</w:t>
      </w:r>
    </w:p>
    <w:p w14:paraId="49D78904" w14:textId="77777777" w:rsidR="00442014" w:rsidRPr="00800412" w:rsidRDefault="00442014" w:rsidP="00442014">
      <w:pPr>
        <w:ind w:left="567" w:hanging="567"/>
        <w:rPr>
          <w:noProof/>
          <w:szCs w:val="24"/>
        </w:rPr>
      </w:pPr>
    </w:p>
    <w:p w14:paraId="5CD1E260" w14:textId="7AE6653F" w:rsidR="00F01864" w:rsidRPr="00800412" w:rsidRDefault="00F01864" w:rsidP="00F01864">
      <w:pPr>
        <w:rPr>
          <w:noProof/>
        </w:rPr>
      </w:pPr>
      <w:r w:rsidRPr="00800412">
        <w:rPr>
          <w:noProof/>
        </w:rPr>
        <w:br w:type="page"/>
      </w:r>
    </w:p>
    <w:p w14:paraId="6CB03E49" w14:textId="73C7230F" w:rsidR="00442014" w:rsidRPr="00800412" w:rsidRDefault="00F01864" w:rsidP="00442014">
      <w:pPr>
        <w:ind w:left="567" w:hanging="567"/>
        <w:rPr>
          <w:noProof/>
          <w:szCs w:val="24"/>
        </w:rPr>
      </w:pPr>
      <w:r w:rsidRPr="00800412">
        <w:rPr>
          <w:noProof/>
        </w:rPr>
        <w:t>4</w:t>
      </w:r>
      <w:r w:rsidR="00442014" w:rsidRPr="00800412">
        <w:rPr>
          <w:noProof/>
        </w:rPr>
        <w:t>.</w:t>
      </w:r>
      <w:r w:rsidR="00442014" w:rsidRPr="00800412">
        <w:rPr>
          <w:noProof/>
        </w:rPr>
        <w:tab/>
        <w:t>32010 R 0838: Komisjoni määrus (EL) nr 838/2010, 23. september 2010, millega kehtestatakse põhivõrguettevõtjate omavahelise hüvitamise mehhanismi ja ülekandetasusid käsitleva ühise regulatiivse lähenemisviisi suunised (ELT L 250, 24.9.2010, lk 5).</w:t>
      </w:r>
    </w:p>
    <w:p w14:paraId="40525C92" w14:textId="77777777" w:rsidR="00442014" w:rsidRPr="00800412" w:rsidRDefault="00442014" w:rsidP="00442014">
      <w:pPr>
        <w:rPr>
          <w:noProof/>
          <w:szCs w:val="24"/>
        </w:rPr>
      </w:pPr>
    </w:p>
    <w:p w14:paraId="32B6362A" w14:textId="58DA580E" w:rsidR="00442014" w:rsidRPr="00800412" w:rsidRDefault="00442014" w:rsidP="00442014">
      <w:pPr>
        <w:ind w:left="567"/>
        <w:rPr>
          <w:noProof/>
        </w:rPr>
      </w:pPr>
      <w:r w:rsidRPr="00800412">
        <w:rPr>
          <w:noProof/>
        </w:rPr>
        <w:t xml:space="preserve">Käesolevas lepingus loetakse määruse </w:t>
      </w:r>
      <w:r w:rsidR="00F61301" w:rsidRPr="00800412">
        <w:rPr>
          <w:noProof/>
        </w:rPr>
        <w:t xml:space="preserve">(EL) 838/2010 </w:t>
      </w:r>
      <w:r w:rsidRPr="00800412">
        <w:rPr>
          <w:noProof/>
        </w:rPr>
        <w:t>sätteid järgmises kohanduses.</w:t>
      </w:r>
    </w:p>
    <w:p w14:paraId="10884597" w14:textId="77777777" w:rsidR="00F61301" w:rsidRPr="00800412" w:rsidRDefault="00F61301" w:rsidP="00442014">
      <w:pPr>
        <w:ind w:left="567"/>
        <w:rPr>
          <w:noProof/>
          <w:szCs w:val="24"/>
        </w:rPr>
      </w:pPr>
    </w:p>
    <w:p w14:paraId="1348BD08" w14:textId="4B710107" w:rsidR="00442014" w:rsidRPr="00800412" w:rsidRDefault="00442014" w:rsidP="00442014">
      <w:pPr>
        <w:ind w:left="567"/>
        <w:rPr>
          <w:noProof/>
          <w:szCs w:val="24"/>
        </w:rPr>
      </w:pPr>
      <w:r w:rsidRPr="00800412">
        <w:rPr>
          <w:noProof/>
        </w:rPr>
        <w:t>Kohaldatakse raamprotokolli nr 1 artiklit 4. Raamprotokolli nr 1 artikli 4 lõikes 2 osutatud peatamise ajal ei anna San Marino luba elektri ülekandevõrgu ehitamiseks ega käitamiseks oma territooriumil.</w:t>
      </w:r>
    </w:p>
    <w:p w14:paraId="6888923A" w14:textId="77777777" w:rsidR="00442014" w:rsidRPr="00800412" w:rsidRDefault="00442014" w:rsidP="00442014">
      <w:pPr>
        <w:ind w:left="567" w:hanging="567"/>
        <w:rPr>
          <w:noProof/>
          <w:szCs w:val="24"/>
        </w:rPr>
      </w:pPr>
    </w:p>
    <w:p w14:paraId="5A5EAF5C" w14:textId="7B3A5F89" w:rsidR="00442014" w:rsidRPr="00800412" w:rsidRDefault="00442014" w:rsidP="00442014">
      <w:pPr>
        <w:ind w:left="567" w:hanging="567"/>
        <w:rPr>
          <w:noProof/>
          <w:szCs w:val="24"/>
        </w:rPr>
      </w:pPr>
      <w:r w:rsidRPr="00800412">
        <w:rPr>
          <w:noProof/>
        </w:rPr>
        <w:t>5.</w:t>
      </w:r>
      <w:r w:rsidRPr="00800412">
        <w:rPr>
          <w:noProof/>
        </w:rPr>
        <w:tab/>
        <w:t>32013 R 0543: Komisjoni määrus (EL) nr 543/2013, 14. juuni 2013, mis käsitleb elektriturgudel andmete esitamist ja avaldamist ning millega muudetakse Euroopa Parlamendi ja nõukogu määruse (EÜ) nr 714/2009 I lisa (ELT L 163, 15.6.2013, lk 1), muudetud järgmis(t)e õigusakti(de)ga:</w:t>
      </w:r>
    </w:p>
    <w:p w14:paraId="7D7A32A9" w14:textId="77777777" w:rsidR="00442014" w:rsidRPr="00800412" w:rsidRDefault="00442014" w:rsidP="00442014">
      <w:pPr>
        <w:ind w:left="1134" w:hanging="567"/>
        <w:rPr>
          <w:noProof/>
          <w:szCs w:val="24"/>
        </w:rPr>
      </w:pPr>
    </w:p>
    <w:p w14:paraId="53F68038" w14:textId="4941519E" w:rsidR="00442014" w:rsidRPr="00800412" w:rsidRDefault="00442014" w:rsidP="00442014">
      <w:pPr>
        <w:ind w:left="1134" w:hanging="567"/>
        <w:rPr>
          <w:noProof/>
          <w:szCs w:val="24"/>
        </w:rPr>
      </w:pPr>
      <w:r w:rsidRPr="00800412">
        <w:rPr>
          <w:noProof/>
        </w:rPr>
        <w:t>–</w:t>
      </w:r>
      <w:r w:rsidRPr="00800412">
        <w:rPr>
          <w:noProof/>
        </w:rPr>
        <w:tab/>
        <w:t>32019 R 943: Euroopa Parlamendi ja nõukogu määrus (EL) 2019/943, 5. juuni 2019 (ELT L 158, 14.6.2019, lk 54).</w:t>
      </w:r>
    </w:p>
    <w:p w14:paraId="32A1C3E1" w14:textId="77777777" w:rsidR="00442014" w:rsidRPr="00800412" w:rsidRDefault="00442014" w:rsidP="00442014">
      <w:pPr>
        <w:rPr>
          <w:noProof/>
          <w:szCs w:val="24"/>
        </w:rPr>
      </w:pPr>
    </w:p>
    <w:p w14:paraId="02E458EC" w14:textId="69E4FFB3" w:rsidR="00442014" w:rsidRPr="00800412" w:rsidRDefault="00442014" w:rsidP="00442014">
      <w:pPr>
        <w:ind w:left="567"/>
        <w:rPr>
          <w:noProof/>
        </w:rPr>
      </w:pPr>
      <w:r w:rsidRPr="00800412">
        <w:rPr>
          <w:noProof/>
        </w:rPr>
        <w:t xml:space="preserve">Käesolevas lepingus loetakse määruse </w:t>
      </w:r>
      <w:r w:rsidR="00F61301" w:rsidRPr="00800412">
        <w:rPr>
          <w:noProof/>
        </w:rPr>
        <w:t xml:space="preserve">(EL) 543/2013 </w:t>
      </w:r>
      <w:r w:rsidRPr="00800412">
        <w:rPr>
          <w:noProof/>
        </w:rPr>
        <w:t>sätteid järgmises kohanduses.</w:t>
      </w:r>
    </w:p>
    <w:p w14:paraId="6A9BAC11" w14:textId="77777777" w:rsidR="00F61301" w:rsidRPr="00800412" w:rsidRDefault="00F61301" w:rsidP="00442014">
      <w:pPr>
        <w:ind w:left="567"/>
        <w:rPr>
          <w:noProof/>
          <w:szCs w:val="24"/>
        </w:rPr>
      </w:pPr>
    </w:p>
    <w:p w14:paraId="0D340278" w14:textId="1132660C" w:rsidR="00442014" w:rsidRPr="00800412" w:rsidRDefault="00442014" w:rsidP="00442014">
      <w:pPr>
        <w:ind w:left="567"/>
        <w:rPr>
          <w:noProof/>
          <w:szCs w:val="24"/>
        </w:rPr>
      </w:pPr>
      <w:r w:rsidRPr="00800412">
        <w:rPr>
          <w:noProof/>
        </w:rPr>
        <w:t>Kohaldatakse raamprotokolli nr 1 artiklit 4. Raamprotokolli nr 1 artikli 4 lõikes 2 osutatud peatamise ajal ei anna San Marino luba elektri ülekandevõrgu ehitamiseks ega käitamiseks oma territooriumil.</w:t>
      </w:r>
    </w:p>
    <w:p w14:paraId="1F4F79EF" w14:textId="77777777" w:rsidR="00442014" w:rsidRPr="00800412" w:rsidRDefault="00442014" w:rsidP="00442014">
      <w:pPr>
        <w:ind w:left="567" w:hanging="567"/>
        <w:rPr>
          <w:noProof/>
          <w:szCs w:val="24"/>
        </w:rPr>
      </w:pPr>
    </w:p>
    <w:p w14:paraId="7F6FBE29" w14:textId="7CDF1E48" w:rsidR="00F01864" w:rsidRPr="00800412" w:rsidRDefault="00F01864" w:rsidP="00F01864">
      <w:pPr>
        <w:rPr>
          <w:noProof/>
        </w:rPr>
      </w:pPr>
      <w:r w:rsidRPr="00800412">
        <w:rPr>
          <w:noProof/>
        </w:rPr>
        <w:br w:type="page"/>
      </w:r>
    </w:p>
    <w:p w14:paraId="4705831B" w14:textId="1699A5DF" w:rsidR="00442014" w:rsidRPr="00800412" w:rsidRDefault="00F01864" w:rsidP="00442014">
      <w:pPr>
        <w:ind w:left="567" w:hanging="567"/>
        <w:rPr>
          <w:noProof/>
          <w:szCs w:val="24"/>
        </w:rPr>
      </w:pPr>
      <w:r w:rsidRPr="00800412">
        <w:rPr>
          <w:noProof/>
        </w:rPr>
        <w:t>6</w:t>
      </w:r>
      <w:r w:rsidR="00442014" w:rsidRPr="00800412">
        <w:rPr>
          <w:noProof/>
        </w:rPr>
        <w:t>.</w:t>
      </w:r>
      <w:r w:rsidR="00442014" w:rsidRPr="00800412">
        <w:rPr>
          <w:noProof/>
        </w:rPr>
        <w:tab/>
        <w:t>32015 R 1222: Komisjoni määrus (EL) 2015/1222, 24. juuli 2015, millega kehtestatakse võimsuse jaotamise ja ülekoormuse juhtimise suunised (ELT L 197, 25.7.2015, lk 24), muudetud järgmis(t)e õigusakti(de)ga:</w:t>
      </w:r>
    </w:p>
    <w:p w14:paraId="398383BB" w14:textId="77777777" w:rsidR="00442014" w:rsidRPr="00800412" w:rsidRDefault="00442014" w:rsidP="00442014">
      <w:pPr>
        <w:ind w:left="1134" w:hanging="567"/>
        <w:rPr>
          <w:noProof/>
          <w:szCs w:val="24"/>
        </w:rPr>
      </w:pPr>
    </w:p>
    <w:p w14:paraId="056161B9" w14:textId="77777777" w:rsidR="00442014" w:rsidRPr="00800412" w:rsidRDefault="00442014" w:rsidP="00442014">
      <w:pPr>
        <w:ind w:left="1134" w:hanging="567"/>
        <w:rPr>
          <w:noProof/>
          <w:szCs w:val="24"/>
        </w:rPr>
      </w:pPr>
      <w:r w:rsidRPr="00800412">
        <w:rPr>
          <w:noProof/>
        </w:rPr>
        <w:t>–</w:t>
      </w:r>
      <w:r w:rsidRPr="00800412">
        <w:rPr>
          <w:noProof/>
        </w:rPr>
        <w:tab/>
        <w:t>32021 R 0280: Komisjoni rakendusmäärus (EL) 2021/280, 22. veebruar 2021 (ELT L 62, 23.2.2021, lk 24).</w:t>
      </w:r>
    </w:p>
    <w:p w14:paraId="03EE9FF2" w14:textId="77777777" w:rsidR="00442014" w:rsidRPr="00800412" w:rsidRDefault="00442014" w:rsidP="00442014">
      <w:pPr>
        <w:rPr>
          <w:noProof/>
          <w:szCs w:val="24"/>
        </w:rPr>
      </w:pPr>
    </w:p>
    <w:p w14:paraId="747AC10E" w14:textId="5581A30A" w:rsidR="00442014" w:rsidRPr="00800412" w:rsidRDefault="00442014" w:rsidP="00442014">
      <w:pPr>
        <w:ind w:left="567"/>
        <w:rPr>
          <w:noProof/>
        </w:rPr>
      </w:pPr>
      <w:r w:rsidRPr="00800412">
        <w:rPr>
          <w:noProof/>
        </w:rPr>
        <w:t xml:space="preserve">Käesolevas lepingus loetakse määruse </w:t>
      </w:r>
      <w:r w:rsidR="00F61301" w:rsidRPr="00800412">
        <w:rPr>
          <w:noProof/>
        </w:rPr>
        <w:t xml:space="preserve">(EL) 2015/1222 </w:t>
      </w:r>
      <w:r w:rsidRPr="00800412">
        <w:rPr>
          <w:noProof/>
        </w:rPr>
        <w:t>sätteid järgmises kohanduses.</w:t>
      </w:r>
    </w:p>
    <w:p w14:paraId="4B1B5C23" w14:textId="77777777" w:rsidR="00F61301" w:rsidRPr="00800412" w:rsidRDefault="00F61301" w:rsidP="00442014">
      <w:pPr>
        <w:ind w:left="567"/>
        <w:rPr>
          <w:noProof/>
          <w:szCs w:val="24"/>
        </w:rPr>
      </w:pPr>
    </w:p>
    <w:p w14:paraId="244D347E" w14:textId="695897D0" w:rsidR="00442014" w:rsidRPr="00800412" w:rsidRDefault="00442014" w:rsidP="00442014">
      <w:pPr>
        <w:ind w:left="567"/>
        <w:rPr>
          <w:noProof/>
          <w:szCs w:val="24"/>
        </w:rPr>
      </w:pPr>
      <w:r w:rsidRPr="00800412">
        <w:rPr>
          <w:noProof/>
        </w:rPr>
        <w:t>Kohaldatakse raamprotokolli nr 1 artiklit 4. Raamprotokolli nr 1 artikli 4 lõikes 2 osutatud peatamise ajal ei anna San Marino luba elektri ülekandevõrgu ehitamiseks ega käitamiseks oma territooriumil.</w:t>
      </w:r>
    </w:p>
    <w:p w14:paraId="40E389BC" w14:textId="77777777" w:rsidR="00442014" w:rsidRPr="00800412" w:rsidRDefault="00442014" w:rsidP="00442014">
      <w:pPr>
        <w:ind w:left="567"/>
        <w:rPr>
          <w:noProof/>
          <w:szCs w:val="24"/>
        </w:rPr>
      </w:pPr>
    </w:p>
    <w:p w14:paraId="7427C178" w14:textId="28C3D6D4" w:rsidR="00442014" w:rsidRPr="00800412" w:rsidRDefault="00442014" w:rsidP="00442014">
      <w:pPr>
        <w:ind w:left="567" w:hanging="567"/>
        <w:rPr>
          <w:noProof/>
          <w:szCs w:val="24"/>
        </w:rPr>
      </w:pPr>
      <w:r w:rsidRPr="00800412">
        <w:rPr>
          <w:noProof/>
        </w:rPr>
        <w:t>7.</w:t>
      </w:r>
      <w:r w:rsidRPr="00800412">
        <w:rPr>
          <w:noProof/>
        </w:rPr>
        <w:tab/>
        <w:t>32016 R 0631: Komisjoni määrus (EL) 2016/631, 14. aprill 2016, millega kehtestatakse võrgueeskiri elektritootmisüksuste võrku ühendamise nõuete kohta (ELT L 112, 27.4.2016, lk 1).</w:t>
      </w:r>
    </w:p>
    <w:p w14:paraId="34360012" w14:textId="77777777" w:rsidR="00442014" w:rsidRPr="00800412" w:rsidRDefault="00442014" w:rsidP="00442014">
      <w:pPr>
        <w:ind w:left="567" w:hanging="567"/>
        <w:rPr>
          <w:noProof/>
          <w:szCs w:val="24"/>
        </w:rPr>
      </w:pPr>
    </w:p>
    <w:p w14:paraId="16AD8689" w14:textId="77777777" w:rsidR="00442014" w:rsidRPr="00800412" w:rsidRDefault="00442014" w:rsidP="00442014">
      <w:pPr>
        <w:ind w:left="567" w:hanging="567"/>
        <w:rPr>
          <w:noProof/>
          <w:szCs w:val="24"/>
        </w:rPr>
      </w:pPr>
      <w:r w:rsidRPr="00800412">
        <w:rPr>
          <w:noProof/>
        </w:rPr>
        <w:t>8.</w:t>
      </w:r>
      <w:r w:rsidRPr="00800412">
        <w:rPr>
          <w:noProof/>
        </w:rPr>
        <w:tab/>
        <w:t>32016 R 1388: Komisjoni määrus (EL) 2016/1388, 17. august 2016, millega kehtestatakse võrgueeskiri tarbimise ühendamise kohta (ELT L 223, 18.8.2016, lk 10).</w:t>
      </w:r>
    </w:p>
    <w:p w14:paraId="1A0F0100" w14:textId="77777777" w:rsidR="00442014" w:rsidRPr="00800412" w:rsidRDefault="00442014" w:rsidP="00442014">
      <w:pPr>
        <w:ind w:left="567" w:hanging="567"/>
        <w:rPr>
          <w:noProof/>
          <w:szCs w:val="24"/>
        </w:rPr>
      </w:pPr>
    </w:p>
    <w:p w14:paraId="4CA61E90" w14:textId="77777777" w:rsidR="00442014" w:rsidRPr="00800412" w:rsidRDefault="00442014" w:rsidP="00442014">
      <w:pPr>
        <w:ind w:left="567" w:hanging="567"/>
        <w:rPr>
          <w:noProof/>
          <w:szCs w:val="24"/>
        </w:rPr>
      </w:pPr>
      <w:r w:rsidRPr="00800412">
        <w:rPr>
          <w:noProof/>
        </w:rPr>
        <w:t>9.</w:t>
      </w:r>
      <w:r w:rsidRPr="00800412">
        <w:rPr>
          <w:noProof/>
        </w:rPr>
        <w:tab/>
        <w:t>32016 R 1447: Komisjoni määrus (EL) 2016/1447, 26. august 2016, millega kehtestatakse võrgueeskiri alalisvooluülekandesüsteemide ja alalisvooluühendusega energiapargimoodulite võrguühenduse nõuete kohta (ELT L 241, 8.9.2016, lk 1).</w:t>
      </w:r>
    </w:p>
    <w:p w14:paraId="1BEF51AE" w14:textId="77777777" w:rsidR="00442014" w:rsidRPr="00800412" w:rsidRDefault="00442014" w:rsidP="00442014">
      <w:pPr>
        <w:ind w:left="567" w:hanging="567"/>
        <w:rPr>
          <w:noProof/>
          <w:szCs w:val="24"/>
        </w:rPr>
      </w:pPr>
    </w:p>
    <w:p w14:paraId="2698D65A" w14:textId="50640AA5" w:rsidR="00F01864" w:rsidRPr="00800412" w:rsidRDefault="00F01864" w:rsidP="00F01864">
      <w:pPr>
        <w:rPr>
          <w:noProof/>
        </w:rPr>
      </w:pPr>
      <w:r w:rsidRPr="00800412">
        <w:rPr>
          <w:noProof/>
        </w:rPr>
        <w:br w:type="page"/>
      </w:r>
    </w:p>
    <w:p w14:paraId="471D521C" w14:textId="28F92E84" w:rsidR="00442014" w:rsidRPr="00800412" w:rsidRDefault="00F01864" w:rsidP="00442014">
      <w:pPr>
        <w:ind w:left="567" w:hanging="567"/>
        <w:rPr>
          <w:noProof/>
          <w:szCs w:val="24"/>
        </w:rPr>
      </w:pPr>
      <w:r w:rsidRPr="00800412">
        <w:rPr>
          <w:noProof/>
        </w:rPr>
        <w:t>1</w:t>
      </w:r>
      <w:r w:rsidR="00442014" w:rsidRPr="00800412">
        <w:rPr>
          <w:noProof/>
        </w:rPr>
        <w:t>0.</w:t>
      </w:r>
      <w:r w:rsidR="00442014" w:rsidRPr="00800412">
        <w:rPr>
          <w:noProof/>
        </w:rPr>
        <w:tab/>
        <w:t>32016 R 1719: Komisjoni määrus (EL) 2016/1719, 26. september 2016, millega kehtestatakse võimsuse jaotamise forvardturu eeskiri (ELT L 259, 27.9.2016</w:t>
      </w:r>
      <w:r w:rsidR="00F61301" w:rsidRPr="00800412">
        <w:rPr>
          <w:noProof/>
        </w:rPr>
        <w:t>, lk 42</w:t>
      </w:r>
      <w:r w:rsidR="00442014" w:rsidRPr="00800412">
        <w:rPr>
          <w:noProof/>
        </w:rPr>
        <w:t>), muudetud järgmis(t)e õigusakti(de)ga:</w:t>
      </w:r>
    </w:p>
    <w:p w14:paraId="4AE3C41A" w14:textId="77777777" w:rsidR="00442014" w:rsidRPr="00800412" w:rsidRDefault="00442014" w:rsidP="00442014">
      <w:pPr>
        <w:ind w:left="1134" w:hanging="567"/>
        <w:rPr>
          <w:noProof/>
          <w:szCs w:val="24"/>
        </w:rPr>
      </w:pPr>
    </w:p>
    <w:p w14:paraId="1EE701AC" w14:textId="77777777" w:rsidR="00442014" w:rsidRPr="00800412" w:rsidRDefault="00442014" w:rsidP="00442014">
      <w:pPr>
        <w:ind w:left="1134" w:hanging="567"/>
        <w:rPr>
          <w:noProof/>
          <w:szCs w:val="24"/>
        </w:rPr>
      </w:pPr>
      <w:r w:rsidRPr="00800412">
        <w:rPr>
          <w:noProof/>
        </w:rPr>
        <w:t>–</w:t>
      </w:r>
      <w:r w:rsidRPr="00800412">
        <w:rPr>
          <w:noProof/>
        </w:rPr>
        <w:tab/>
        <w:t>32021 R 0280: Komisjoni rakendusmäärus (EL) 2021/280, 22. veebruar 2021 (ELT L 62, 23.2.2021, lk 24).</w:t>
      </w:r>
    </w:p>
    <w:p w14:paraId="1F37F05D" w14:textId="77777777" w:rsidR="00442014" w:rsidRPr="00800412" w:rsidRDefault="00442014" w:rsidP="00442014">
      <w:pPr>
        <w:rPr>
          <w:noProof/>
          <w:szCs w:val="24"/>
        </w:rPr>
      </w:pPr>
    </w:p>
    <w:p w14:paraId="400CE133" w14:textId="06C4F6F5" w:rsidR="00442014" w:rsidRPr="00800412" w:rsidRDefault="00442014" w:rsidP="00442014">
      <w:pPr>
        <w:ind w:left="567"/>
        <w:rPr>
          <w:noProof/>
        </w:rPr>
      </w:pPr>
      <w:r w:rsidRPr="00800412">
        <w:rPr>
          <w:noProof/>
        </w:rPr>
        <w:t>Käesolevas lepingus loetakse määruse</w:t>
      </w:r>
      <w:r w:rsidR="00F61301" w:rsidRPr="00800412">
        <w:rPr>
          <w:noProof/>
        </w:rPr>
        <w:t xml:space="preserve"> (EL)</w:t>
      </w:r>
      <w:r w:rsidRPr="00800412">
        <w:rPr>
          <w:noProof/>
        </w:rPr>
        <w:t xml:space="preserve"> </w:t>
      </w:r>
      <w:r w:rsidR="00F61301" w:rsidRPr="00800412">
        <w:rPr>
          <w:noProof/>
        </w:rPr>
        <w:t xml:space="preserve">2016/1719 </w:t>
      </w:r>
      <w:r w:rsidRPr="00800412">
        <w:rPr>
          <w:noProof/>
        </w:rPr>
        <w:t>sätteid järgmises kohanduses.</w:t>
      </w:r>
    </w:p>
    <w:p w14:paraId="44CFB623" w14:textId="77777777" w:rsidR="00F61301" w:rsidRPr="00800412" w:rsidRDefault="00F61301" w:rsidP="00442014">
      <w:pPr>
        <w:ind w:left="567"/>
        <w:rPr>
          <w:noProof/>
          <w:szCs w:val="24"/>
        </w:rPr>
      </w:pPr>
    </w:p>
    <w:p w14:paraId="49282AF5" w14:textId="4D42DA2A" w:rsidR="00442014" w:rsidRPr="00800412" w:rsidRDefault="00442014" w:rsidP="00442014">
      <w:pPr>
        <w:ind w:left="567"/>
        <w:rPr>
          <w:noProof/>
          <w:szCs w:val="24"/>
        </w:rPr>
      </w:pPr>
      <w:r w:rsidRPr="00800412">
        <w:rPr>
          <w:noProof/>
        </w:rPr>
        <w:t>Kohaldatakse raamprotokolli nr 1 artiklit 4. Raamprotokolli nr 1 artikli 4 lõikes 2 osutatud peatamise ajal ei anna San Marino luba elektri ülekandevõrgu ehitamiseks ega käitamiseks oma territooriumil.</w:t>
      </w:r>
    </w:p>
    <w:p w14:paraId="2504D325" w14:textId="77777777" w:rsidR="00442014" w:rsidRPr="00800412" w:rsidRDefault="00442014" w:rsidP="00442014">
      <w:pPr>
        <w:ind w:left="567"/>
        <w:rPr>
          <w:noProof/>
          <w:szCs w:val="24"/>
        </w:rPr>
      </w:pPr>
    </w:p>
    <w:p w14:paraId="4524F9A0" w14:textId="58844728" w:rsidR="00442014" w:rsidRPr="00800412" w:rsidRDefault="00442014" w:rsidP="00442014">
      <w:pPr>
        <w:ind w:left="567" w:hanging="567"/>
        <w:rPr>
          <w:noProof/>
          <w:szCs w:val="24"/>
        </w:rPr>
      </w:pPr>
      <w:r w:rsidRPr="00800412">
        <w:rPr>
          <w:noProof/>
        </w:rPr>
        <w:t>11.</w:t>
      </w:r>
      <w:r w:rsidRPr="00800412">
        <w:rPr>
          <w:noProof/>
        </w:rPr>
        <w:tab/>
        <w:t>32017 R 1485: Komisjoni määrus (EL) 2017/1485, 2. august 2017, millega kehtestatakse elektri ülekandesüsteemi käidueeskiri (ELT L 220, 25.8.2017, lk 1), muudetud järgmis(t)e õigusakti(de)ga:</w:t>
      </w:r>
    </w:p>
    <w:p w14:paraId="36893808" w14:textId="77777777" w:rsidR="00442014" w:rsidRPr="00800412" w:rsidRDefault="00442014" w:rsidP="00442014">
      <w:pPr>
        <w:ind w:left="1134" w:hanging="567"/>
        <w:rPr>
          <w:noProof/>
          <w:szCs w:val="24"/>
        </w:rPr>
      </w:pPr>
    </w:p>
    <w:p w14:paraId="49375AA1" w14:textId="77777777" w:rsidR="00442014" w:rsidRPr="00800412" w:rsidRDefault="00442014" w:rsidP="00442014">
      <w:pPr>
        <w:ind w:left="1134" w:hanging="567"/>
        <w:rPr>
          <w:noProof/>
          <w:szCs w:val="24"/>
        </w:rPr>
      </w:pPr>
      <w:r w:rsidRPr="00800412">
        <w:rPr>
          <w:noProof/>
        </w:rPr>
        <w:t>–</w:t>
      </w:r>
      <w:r w:rsidRPr="00800412">
        <w:rPr>
          <w:noProof/>
        </w:rPr>
        <w:tab/>
        <w:t>32021 R 0280: Komisjoni rakendusmäärus (EL) 2021/280, 22. veebruar 2021 (ELT L 62, 23.2.2021, lk 24).</w:t>
      </w:r>
    </w:p>
    <w:p w14:paraId="6B9CB684" w14:textId="77777777" w:rsidR="00442014" w:rsidRPr="00800412" w:rsidRDefault="00442014" w:rsidP="00442014">
      <w:pPr>
        <w:rPr>
          <w:noProof/>
          <w:szCs w:val="24"/>
        </w:rPr>
      </w:pPr>
    </w:p>
    <w:p w14:paraId="7612D299" w14:textId="18B849D6" w:rsidR="00442014" w:rsidRPr="00800412" w:rsidRDefault="00442014" w:rsidP="00442014">
      <w:pPr>
        <w:ind w:left="567"/>
        <w:rPr>
          <w:noProof/>
        </w:rPr>
      </w:pPr>
      <w:r w:rsidRPr="00800412">
        <w:rPr>
          <w:noProof/>
        </w:rPr>
        <w:t xml:space="preserve">Käesolevas lepingus loetakse määruse </w:t>
      </w:r>
      <w:r w:rsidR="00F61301" w:rsidRPr="00800412">
        <w:rPr>
          <w:noProof/>
        </w:rPr>
        <w:t xml:space="preserve">(EL) 2017/1485 </w:t>
      </w:r>
      <w:r w:rsidRPr="00800412">
        <w:rPr>
          <w:noProof/>
        </w:rPr>
        <w:t>sätteid järgmises kohanduses.</w:t>
      </w:r>
    </w:p>
    <w:p w14:paraId="2E12276D" w14:textId="77777777" w:rsidR="00F61301" w:rsidRPr="00800412" w:rsidRDefault="00F61301" w:rsidP="00442014">
      <w:pPr>
        <w:ind w:left="567"/>
        <w:rPr>
          <w:noProof/>
          <w:szCs w:val="24"/>
        </w:rPr>
      </w:pPr>
    </w:p>
    <w:p w14:paraId="4B26201B" w14:textId="70F562A4" w:rsidR="00442014" w:rsidRPr="00800412" w:rsidRDefault="00442014" w:rsidP="00442014">
      <w:pPr>
        <w:ind w:left="567"/>
        <w:rPr>
          <w:noProof/>
          <w:szCs w:val="24"/>
        </w:rPr>
      </w:pPr>
      <w:r w:rsidRPr="00800412">
        <w:rPr>
          <w:noProof/>
        </w:rPr>
        <w:t>Kohaldatakse raamprotokolli nr 1 artiklit 4. Raamprotokolli nr 1 artikli 4 lõikes 2 osutatud peatamise ajal ei anna San Marino luba elektri ülekandevõrgu ehitamiseks ega käitamiseks oma territooriumil.</w:t>
      </w:r>
    </w:p>
    <w:p w14:paraId="10AA94A3" w14:textId="77777777" w:rsidR="00442014" w:rsidRPr="00800412" w:rsidRDefault="00442014" w:rsidP="00442014">
      <w:pPr>
        <w:ind w:left="567"/>
        <w:rPr>
          <w:noProof/>
          <w:szCs w:val="24"/>
        </w:rPr>
      </w:pPr>
    </w:p>
    <w:p w14:paraId="327B1430" w14:textId="36C2453D" w:rsidR="00F01864" w:rsidRPr="00800412" w:rsidRDefault="00F01864" w:rsidP="00F01864">
      <w:pPr>
        <w:rPr>
          <w:noProof/>
        </w:rPr>
      </w:pPr>
      <w:r w:rsidRPr="00800412">
        <w:rPr>
          <w:noProof/>
        </w:rPr>
        <w:br w:type="page"/>
      </w:r>
    </w:p>
    <w:p w14:paraId="7B14E91C" w14:textId="55E6F9CB" w:rsidR="00442014" w:rsidRPr="00800412" w:rsidRDefault="00F01864" w:rsidP="00442014">
      <w:pPr>
        <w:ind w:left="567" w:hanging="567"/>
        <w:rPr>
          <w:noProof/>
          <w:szCs w:val="24"/>
        </w:rPr>
      </w:pPr>
      <w:r w:rsidRPr="00800412">
        <w:rPr>
          <w:noProof/>
        </w:rPr>
        <w:t>1</w:t>
      </w:r>
      <w:r w:rsidR="00442014" w:rsidRPr="00800412">
        <w:rPr>
          <w:noProof/>
        </w:rPr>
        <w:t>2.</w:t>
      </w:r>
      <w:r w:rsidR="00442014" w:rsidRPr="00800412">
        <w:rPr>
          <w:noProof/>
        </w:rPr>
        <w:tab/>
        <w:t>32017 R 2195: Komisjoni määrus (EL) 2017/2195, 23. november 2017, millega kehtestatakse elektrisüsteemi tasakaalustamise eeskiri (ELT L 312, 28.11.2017, lk 6), muudetud järgmis(t)e õigusakti(de)ga:</w:t>
      </w:r>
    </w:p>
    <w:p w14:paraId="6C3FC457" w14:textId="77777777" w:rsidR="00442014" w:rsidRPr="00800412" w:rsidRDefault="00442014" w:rsidP="00442014">
      <w:pPr>
        <w:ind w:left="1134" w:hanging="567"/>
        <w:rPr>
          <w:noProof/>
          <w:szCs w:val="24"/>
        </w:rPr>
      </w:pPr>
    </w:p>
    <w:p w14:paraId="655C3078" w14:textId="77777777" w:rsidR="00442014" w:rsidRPr="00800412" w:rsidRDefault="00442014" w:rsidP="00442014">
      <w:pPr>
        <w:ind w:left="1134" w:hanging="567"/>
        <w:rPr>
          <w:noProof/>
          <w:szCs w:val="24"/>
        </w:rPr>
      </w:pPr>
      <w:r w:rsidRPr="00800412">
        <w:rPr>
          <w:noProof/>
        </w:rPr>
        <w:t>–</w:t>
      </w:r>
      <w:r w:rsidRPr="00800412">
        <w:rPr>
          <w:noProof/>
        </w:rPr>
        <w:tab/>
        <w:t>32021 R 0280: Komisjoni rakendusmäärus (EL) 2021/280, 22. veebruar 2021 (ELT L 62, 23.2.2021, lk 24).</w:t>
      </w:r>
    </w:p>
    <w:p w14:paraId="1CBC56F8" w14:textId="77777777" w:rsidR="00442014" w:rsidRPr="00800412" w:rsidRDefault="00442014" w:rsidP="00442014">
      <w:pPr>
        <w:ind w:left="567"/>
        <w:rPr>
          <w:noProof/>
          <w:szCs w:val="24"/>
        </w:rPr>
      </w:pPr>
    </w:p>
    <w:p w14:paraId="006126BD" w14:textId="10D62DDC" w:rsidR="00442014" w:rsidRPr="00800412" w:rsidRDefault="00442014" w:rsidP="00442014">
      <w:pPr>
        <w:ind w:left="567"/>
        <w:rPr>
          <w:noProof/>
        </w:rPr>
      </w:pPr>
      <w:r w:rsidRPr="00800412">
        <w:rPr>
          <w:noProof/>
        </w:rPr>
        <w:t xml:space="preserve">Käesolevas lepingus loetakse määruse </w:t>
      </w:r>
      <w:r w:rsidR="00F61301" w:rsidRPr="00800412">
        <w:rPr>
          <w:noProof/>
        </w:rPr>
        <w:t xml:space="preserve">(EL) 2017/2195 </w:t>
      </w:r>
      <w:r w:rsidRPr="00800412">
        <w:rPr>
          <w:noProof/>
        </w:rPr>
        <w:t>sätteid järgmises kohanduses.</w:t>
      </w:r>
    </w:p>
    <w:p w14:paraId="0D8C611E" w14:textId="77777777" w:rsidR="00F61301" w:rsidRPr="00800412" w:rsidRDefault="00F61301" w:rsidP="00442014">
      <w:pPr>
        <w:ind w:left="567"/>
        <w:rPr>
          <w:noProof/>
          <w:szCs w:val="24"/>
        </w:rPr>
      </w:pPr>
    </w:p>
    <w:p w14:paraId="2A17CE71" w14:textId="03AA0334" w:rsidR="00442014" w:rsidRPr="00800412" w:rsidRDefault="00442014" w:rsidP="00442014">
      <w:pPr>
        <w:ind w:left="567"/>
        <w:rPr>
          <w:noProof/>
          <w:szCs w:val="24"/>
        </w:rPr>
      </w:pPr>
      <w:r w:rsidRPr="00800412">
        <w:rPr>
          <w:noProof/>
        </w:rPr>
        <w:t>Kohaldatakse raamprotokolli nr 1 artiklit 4. Raamprotokolli nr 1 artikli 4 lõikes 2 osutatud peatamise ajal ei anna San Marino luba elektri ülekandevõrgu ehitamiseks ega käitamiseks oma territooriumil.</w:t>
      </w:r>
    </w:p>
    <w:p w14:paraId="6E579E37" w14:textId="77777777" w:rsidR="00442014" w:rsidRPr="00800412" w:rsidRDefault="00442014" w:rsidP="00442014">
      <w:pPr>
        <w:ind w:left="567" w:hanging="567"/>
        <w:rPr>
          <w:noProof/>
          <w:szCs w:val="24"/>
        </w:rPr>
      </w:pPr>
    </w:p>
    <w:p w14:paraId="325D920D" w14:textId="5D810E3C" w:rsidR="00442014" w:rsidRPr="00800412" w:rsidRDefault="00442014" w:rsidP="00442014">
      <w:pPr>
        <w:ind w:left="567" w:hanging="567"/>
        <w:rPr>
          <w:noProof/>
          <w:szCs w:val="24"/>
        </w:rPr>
      </w:pPr>
      <w:r w:rsidRPr="00800412">
        <w:rPr>
          <w:noProof/>
        </w:rPr>
        <w:t>13.</w:t>
      </w:r>
      <w:r w:rsidRPr="00800412">
        <w:rPr>
          <w:noProof/>
        </w:rPr>
        <w:tab/>
        <w:t>32017 R 2196: Komisjoni määrus (EL) 2017/2196, 24. november 2017, millega kehtestatakse elektrivõrgu hädaolukorra ja taastamise eeskiri (ELT L 312, 28.11.2017, lk 54)</w:t>
      </w:r>
      <w:r w:rsidR="004C11B5" w:rsidRPr="00800412">
        <w:rPr>
          <w:noProof/>
        </w:rPr>
        <w:t>.</w:t>
      </w:r>
    </w:p>
    <w:p w14:paraId="4AB8D01E" w14:textId="77777777" w:rsidR="00442014" w:rsidRPr="00800412" w:rsidRDefault="00442014" w:rsidP="00442014">
      <w:pPr>
        <w:ind w:left="567"/>
        <w:rPr>
          <w:noProof/>
          <w:szCs w:val="24"/>
        </w:rPr>
      </w:pPr>
    </w:p>
    <w:p w14:paraId="2F14EF1C" w14:textId="2C4990CC" w:rsidR="00442014" w:rsidRPr="00800412" w:rsidRDefault="00442014" w:rsidP="00442014">
      <w:pPr>
        <w:ind w:left="567"/>
        <w:rPr>
          <w:noProof/>
        </w:rPr>
      </w:pPr>
      <w:r w:rsidRPr="00800412">
        <w:rPr>
          <w:noProof/>
        </w:rPr>
        <w:t xml:space="preserve">Käesolevas lepingus loetakse määruse </w:t>
      </w:r>
      <w:r w:rsidR="00F61301" w:rsidRPr="00800412">
        <w:rPr>
          <w:noProof/>
        </w:rPr>
        <w:t xml:space="preserve">(EL) 2017/2196 </w:t>
      </w:r>
      <w:r w:rsidRPr="00800412">
        <w:rPr>
          <w:noProof/>
        </w:rPr>
        <w:t>sätteid järgmises kohanduses.</w:t>
      </w:r>
    </w:p>
    <w:p w14:paraId="77636E59" w14:textId="77777777" w:rsidR="00F61301" w:rsidRPr="00800412" w:rsidRDefault="00F61301" w:rsidP="00442014">
      <w:pPr>
        <w:ind w:left="567"/>
        <w:rPr>
          <w:noProof/>
          <w:szCs w:val="24"/>
        </w:rPr>
      </w:pPr>
    </w:p>
    <w:p w14:paraId="5125C157" w14:textId="1D44B0B6" w:rsidR="00442014" w:rsidRPr="00800412" w:rsidRDefault="00442014" w:rsidP="00442014">
      <w:pPr>
        <w:ind w:left="567"/>
        <w:rPr>
          <w:noProof/>
          <w:szCs w:val="24"/>
        </w:rPr>
      </w:pPr>
      <w:r w:rsidRPr="00800412">
        <w:rPr>
          <w:noProof/>
        </w:rPr>
        <w:t>Kohaldatakse raamprotokolli nr 1 artiklit 4. Raamprotokolli nr 1 artikli 4 lõikes 2 osutatud peatamise ajal ei anna San Marino luba elektri ülekandevõrgu ehitamiseks ega käitamiseks oma territooriumil.</w:t>
      </w:r>
    </w:p>
    <w:p w14:paraId="3076FAFA" w14:textId="77777777" w:rsidR="00442014" w:rsidRPr="00800412" w:rsidRDefault="00442014" w:rsidP="00442014">
      <w:pPr>
        <w:rPr>
          <w:noProof/>
          <w:szCs w:val="24"/>
        </w:rPr>
      </w:pPr>
    </w:p>
    <w:p w14:paraId="5F871086" w14:textId="77777777" w:rsidR="00442014" w:rsidRPr="00800412" w:rsidRDefault="00442014" w:rsidP="00442014">
      <w:pPr>
        <w:rPr>
          <w:noProof/>
          <w:szCs w:val="24"/>
        </w:rPr>
      </w:pPr>
    </w:p>
    <w:p w14:paraId="45327846" w14:textId="3C3CE17C" w:rsidR="00F01864" w:rsidRPr="00800412" w:rsidRDefault="00F01864" w:rsidP="00F01864">
      <w:pPr>
        <w:rPr>
          <w:noProof/>
        </w:rPr>
      </w:pPr>
      <w:r w:rsidRPr="00800412">
        <w:rPr>
          <w:noProof/>
        </w:rPr>
        <w:br w:type="page"/>
      </w:r>
    </w:p>
    <w:p w14:paraId="5B91DE5D" w14:textId="06A3138A" w:rsidR="00442014" w:rsidRPr="00800412" w:rsidRDefault="00F01864" w:rsidP="00442014">
      <w:pPr>
        <w:jc w:val="center"/>
        <w:rPr>
          <w:noProof/>
          <w:szCs w:val="24"/>
        </w:rPr>
      </w:pPr>
      <w:r w:rsidRPr="00800412">
        <w:rPr>
          <w:noProof/>
        </w:rPr>
        <w:t>5</w:t>
      </w:r>
      <w:r w:rsidR="00442014" w:rsidRPr="00800412">
        <w:rPr>
          <w:noProof/>
        </w:rPr>
        <w:t>. PEATÜKK</w:t>
      </w:r>
    </w:p>
    <w:p w14:paraId="060C6F07" w14:textId="77777777" w:rsidR="00442014" w:rsidRPr="00800412" w:rsidRDefault="00442014" w:rsidP="00442014">
      <w:pPr>
        <w:jc w:val="center"/>
        <w:rPr>
          <w:noProof/>
          <w:szCs w:val="24"/>
        </w:rPr>
      </w:pPr>
    </w:p>
    <w:p w14:paraId="260C1FD5" w14:textId="77777777" w:rsidR="00442014" w:rsidRPr="00800412" w:rsidRDefault="00442014" w:rsidP="00442014">
      <w:pPr>
        <w:jc w:val="center"/>
        <w:rPr>
          <w:noProof/>
          <w:szCs w:val="24"/>
        </w:rPr>
      </w:pPr>
      <w:r w:rsidRPr="00800412">
        <w:rPr>
          <w:noProof/>
        </w:rPr>
        <w:t>TAASTUVENERGIA</w:t>
      </w:r>
    </w:p>
    <w:p w14:paraId="3A2E0260" w14:textId="77777777" w:rsidR="00442014" w:rsidRPr="00800412" w:rsidRDefault="00442014" w:rsidP="00442014">
      <w:pPr>
        <w:jc w:val="center"/>
        <w:rPr>
          <w:noProof/>
          <w:szCs w:val="24"/>
        </w:rPr>
      </w:pPr>
    </w:p>
    <w:p w14:paraId="121DE81B" w14:textId="6F3BFE58" w:rsidR="00442014" w:rsidRPr="00800412" w:rsidRDefault="00442014" w:rsidP="00442014">
      <w:pPr>
        <w:rPr>
          <w:noProof/>
          <w:szCs w:val="24"/>
        </w:rPr>
      </w:pPr>
      <w:r w:rsidRPr="00800412">
        <w:rPr>
          <w:noProof/>
        </w:rPr>
        <w:t>Käesolevas lepingus loetakse käesolevas peatükis loetletud ELi õigusakt</w:t>
      </w:r>
      <w:r w:rsidR="00EC061C" w:rsidRPr="00800412">
        <w:rPr>
          <w:noProof/>
        </w:rPr>
        <w:t>e</w:t>
      </w:r>
      <w:r w:rsidRPr="00800412">
        <w:rPr>
          <w:noProof/>
        </w:rPr>
        <w:t xml:space="preserve"> järgmises kohanduses.</w:t>
      </w:r>
    </w:p>
    <w:p w14:paraId="205E1560" w14:textId="77777777" w:rsidR="00442014" w:rsidRPr="00800412" w:rsidRDefault="00442014" w:rsidP="00442014">
      <w:pPr>
        <w:rPr>
          <w:noProof/>
          <w:szCs w:val="24"/>
        </w:rPr>
      </w:pPr>
    </w:p>
    <w:p w14:paraId="5466B4E1" w14:textId="0AB533AF" w:rsidR="00442014" w:rsidRPr="00800412" w:rsidRDefault="00442014" w:rsidP="00442014">
      <w:pPr>
        <w:rPr>
          <w:noProof/>
          <w:szCs w:val="24"/>
        </w:rPr>
      </w:pPr>
      <w:r w:rsidRPr="00800412">
        <w:rPr>
          <w:noProof/>
        </w:rPr>
        <w:t>Kohaldatakse raamprotokolli nr 1 artiklit 3. Raamprotokolli nr 1 artikli 3 lõikes 2 osutatud ajavahemik lõpeb 31.</w:t>
      </w:r>
      <w:r w:rsidR="00A85540" w:rsidRPr="00800412">
        <w:rPr>
          <w:noProof/>
        </w:rPr>
        <w:t> </w:t>
      </w:r>
      <w:r w:rsidRPr="00800412">
        <w:rPr>
          <w:noProof/>
        </w:rPr>
        <w:t>detsembril 202</w:t>
      </w:r>
      <w:r w:rsidR="00A85540" w:rsidRPr="00800412">
        <w:rPr>
          <w:noProof/>
        </w:rPr>
        <w:t>6</w:t>
      </w:r>
      <w:r w:rsidRPr="00800412">
        <w:rPr>
          <w:noProof/>
        </w:rPr>
        <w:t>.</w:t>
      </w:r>
    </w:p>
    <w:p w14:paraId="0335EDA4" w14:textId="77777777" w:rsidR="00442014" w:rsidRPr="00800412" w:rsidRDefault="00442014" w:rsidP="00442014">
      <w:pPr>
        <w:rPr>
          <w:noProof/>
          <w:szCs w:val="24"/>
        </w:rPr>
      </w:pPr>
    </w:p>
    <w:p w14:paraId="46EA4E25" w14:textId="77777777" w:rsidR="00442014" w:rsidRPr="00800412" w:rsidRDefault="00442014" w:rsidP="00442014">
      <w:pPr>
        <w:ind w:left="567" w:hanging="567"/>
        <w:rPr>
          <w:noProof/>
          <w:szCs w:val="24"/>
        </w:rPr>
      </w:pPr>
      <w:r w:rsidRPr="00800412">
        <w:rPr>
          <w:noProof/>
        </w:rPr>
        <w:t>1.</w:t>
      </w:r>
      <w:r w:rsidRPr="00800412">
        <w:rPr>
          <w:noProof/>
        </w:rPr>
        <w:tab/>
        <w:t>32018 L 2001: Euroopa Parlamendi ja nõukogu direktiiv (EL) 2018/2001, 11. detsember 2018, taastuvatest energiaallikatest toodetud energia kasutamise edendamise kohta (ELT L 328, 21.12.2018, lk 82), muudetud järgmis(t)e õigusakti(de)ga:</w:t>
      </w:r>
    </w:p>
    <w:p w14:paraId="25C4C9AC" w14:textId="77777777" w:rsidR="00442014" w:rsidRPr="00800412" w:rsidRDefault="00442014" w:rsidP="00442014">
      <w:pPr>
        <w:ind w:left="1134" w:hanging="567"/>
        <w:rPr>
          <w:noProof/>
          <w:szCs w:val="24"/>
        </w:rPr>
      </w:pPr>
    </w:p>
    <w:p w14:paraId="09798901" w14:textId="77777777" w:rsidR="00442014" w:rsidRPr="00800412" w:rsidRDefault="00442014" w:rsidP="00442014">
      <w:pPr>
        <w:ind w:left="1134" w:hanging="567"/>
        <w:rPr>
          <w:noProof/>
          <w:szCs w:val="24"/>
        </w:rPr>
      </w:pPr>
      <w:r w:rsidRPr="00800412">
        <w:rPr>
          <w:noProof/>
        </w:rPr>
        <w:t>–</w:t>
      </w:r>
      <w:r w:rsidRPr="00800412">
        <w:rPr>
          <w:noProof/>
        </w:rPr>
        <w:tab/>
        <w:t>32022 R 0759: Komisjoni delegeeritud määrus (EL) 2022/759, 14. detsember 2021 (ELT L 139, 18.5.2022, lk 1).</w:t>
      </w:r>
    </w:p>
    <w:p w14:paraId="1689A3B6" w14:textId="77777777" w:rsidR="00442014" w:rsidRPr="00800412" w:rsidRDefault="00442014" w:rsidP="00442014">
      <w:pPr>
        <w:rPr>
          <w:noProof/>
          <w:szCs w:val="24"/>
        </w:rPr>
      </w:pPr>
    </w:p>
    <w:p w14:paraId="395A475F" w14:textId="648C7ED6" w:rsidR="00442014" w:rsidRPr="00800412" w:rsidRDefault="00442014" w:rsidP="00442014">
      <w:pPr>
        <w:ind w:left="567"/>
        <w:rPr>
          <w:noProof/>
          <w:szCs w:val="24"/>
        </w:rPr>
      </w:pPr>
      <w:r w:rsidRPr="00800412">
        <w:rPr>
          <w:noProof/>
        </w:rPr>
        <w:t xml:space="preserve">Käesolevas lepingus loetakse direktiivi </w:t>
      </w:r>
      <w:r w:rsidR="00A47A84" w:rsidRPr="00800412">
        <w:rPr>
          <w:noProof/>
        </w:rPr>
        <w:t xml:space="preserve">(EL) 2018/2001 </w:t>
      </w:r>
      <w:r w:rsidRPr="00800412">
        <w:rPr>
          <w:noProof/>
        </w:rPr>
        <w:t>sätteid järgmises kohanduses.</w:t>
      </w:r>
    </w:p>
    <w:p w14:paraId="5770E193" w14:textId="77777777" w:rsidR="00442014" w:rsidRPr="00800412" w:rsidRDefault="00442014" w:rsidP="00442014">
      <w:pPr>
        <w:ind w:left="1134" w:hanging="567"/>
        <w:rPr>
          <w:noProof/>
          <w:szCs w:val="24"/>
        </w:rPr>
      </w:pPr>
    </w:p>
    <w:p w14:paraId="208AAAFB" w14:textId="77777777" w:rsidR="00442014" w:rsidRPr="00800412" w:rsidRDefault="00442014" w:rsidP="00442014">
      <w:pPr>
        <w:ind w:left="1134" w:hanging="567"/>
        <w:rPr>
          <w:noProof/>
          <w:szCs w:val="24"/>
        </w:rPr>
      </w:pPr>
      <w:r w:rsidRPr="00800412">
        <w:rPr>
          <w:noProof/>
        </w:rPr>
        <w:t>a)</w:t>
      </w:r>
      <w:r w:rsidRPr="00800412">
        <w:rPr>
          <w:noProof/>
        </w:rPr>
        <w:tab/>
        <w:t>Artikli 3 lõiget 1 ei kohaldata.</w:t>
      </w:r>
    </w:p>
    <w:p w14:paraId="02CE2C37" w14:textId="77777777" w:rsidR="00442014" w:rsidRPr="00800412" w:rsidRDefault="00442014" w:rsidP="00442014">
      <w:pPr>
        <w:ind w:left="1134" w:hanging="567"/>
        <w:rPr>
          <w:noProof/>
          <w:szCs w:val="24"/>
        </w:rPr>
      </w:pPr>
    </w:p>
    <w:p w14:paraId="7DE20D18" w14:textId="641D5990" w:rsidR="00F01864" w:rsidRPr="00800412" w:rsidRDefault="00F01864" w:rsidP="00F01864">
      <w:pPr>
        <w:rPr>
          <w:noProof/>
        </w:rPr>
      </w:pPr>
      <w:r w:rsidRPr="00800412">
        <w:rPr>
          <w:noProof/>
        </w:rPr>
        <w:br w:type="page"/>
      </w:r>
    </w:p>
    <w:p w14:paraId="3A82E2F8" w14:textId="5501CF4A" w:rsidR="00442014" w:rsidRPr="00800412" w:rsidRDefault="00F01864" w:rsidP="00442014">
      <w:pPr>
        <w:ind w:left="1134" w:hanging="567"/>
        <w:rPr>
          <w:noProof/>
          <w:szCs w:val="24"/>
        </w:rPr>
      </w:pPr>
      <w:r w:rsidRPr="00800412">
        <w:rPr>
          <w:noProof/>
        </w:rPr>
        <w:t>b</w:t>
      </w:r>
      <w:r w:rsidR="00442014" w:rsidRPr="00800412">
        <w:rPr>
          <w:noProof/>
        </w:rPr>
        <w:t>)</w:t>
      </w:r>
      <w:r w:rsidR="00442014" w:rsidRPr="00800412">
        <w:rPr>
          <w:noProof/>
        </w:rPr>
        <w:tab/>
        <w:t>Artikli 3 lõige 2 asendatakse järgmisega</w:t>
      </w:r>
      <w:r w:rsidR="00A47A84" w:rsidRPr="00800412">
        <w:rPr>
          <w:noProof/>
        </w:rPr>
        <w:t>:</w:t>
      </w:r>
    </w:p>
    <w:p w14:paraId="4A4A0549" w14:textId="77777777" w:rsidR="00442014" w:rsidRPr="00800412" w:rsidRDefault="00442014" w:rsidP="00442014">
      <w:pPr>
        <w:rPr>
          <w:noProof/>
          <w:szCs w:val="24"/>
        </w:rPr>
      </w:pPr>
    </w:p>
    <w:p w14:paraId="14B98D0D" w14:textId="5817D456" w:rsidR="00442014" w:rsidRPr="00800412" w:rsidRDefault="00442014" w:rsidP="005539CA">
      <w:pPr>
        <w:tabs>
          <w:tab w:val="left" w:pos="1701"/>
        </w:tabs>
        <w:ind w:left="1701" w:hanging="567"/>
        <w:rPr>
          <w:noProof/>
          <w:szCs w:val="24"/>
        </w:rPr>
      </w:pPr>
      <w:r w:rsidRPr="00800412">
        <w:rPr>
          <w:noProof/>
        </w:rPr>
        <w:t>„2.</w:t>
      </w:r>
      <w:r w:rsidRPr="00800412">
        <w:rPr>
          <w:noProof/>
        </w:rPr>
        <w:tab/>
        <w:t>San Marino määrab hiljemalt 31. detsembriks 202</w:t>
      </w:r>
      <w:r w:rsidR="00A85540" w:rsidRPr="00800412">
        <w:rPr>
          <w:noProof/>
        </w:rPr>
        <w:t>6</w:t>
      </w:r>
      <w:r w:rsidRPr="00800412">
        <w:rPr>
          <w:noProof/>
        </w:rPr>
        <w:t xml:space="preserve"> vastavalt määruse (EL) 2018/1999 artiklitele 3, 4 ja 10–14 oma energia- ja kliima</w:t>
      </w:r>
      <w:r w:rsidR="00F56CD2" w:rsidRPr="00800412">
        <w:rPr>
          <w:noProof/>
        </w:rPr>
        <w:t xml:space="preserve">muutuste </w:t>
      </w:r>
      <w:r w:rsidRPr="00800412">
        <w:rPr>
          <w:noProof/>
        </w:rPr>
        <w:t>kavas kindlaks soovitusliku riikliku eesmärgi seoses taastuvatest energiaallikatest toodetud energia osakaaluga summaarses energia lõpptarbimises aastal 2030.</w:t>
      </w:r>
    </w:p>
    <w:p w14:paraId="2D64E2CC" w14:textId="77777777" w:rsidR="00442014" w:rsidRPr="00800412" w:rsidRDefault="00442014" w:rsidP="00442014">
      <w:pPr>
        <w:rPr>
          <w:noProof/>
          <w:szCs w:val="24"/>
        </w:rPr>
      </w:pPr>
    </w:p>
    <w:p w14:paraId="125D72FF" w14:textId="2539C521" w:rsidR="00442014" w:rsidRPr="00800412" w:rsidRDefault="00442014" w:rsidP="005539CA">
      <w:pPr>
        <w:ind w:left="1701"/>
        <w:rPr>
          <w:noProof/>
          <w:szCs w:val="24"/>
        </w:rPr>
      </w:pPr>
      <w:r w:rsidRPr="00800412">
        <w:rPr>
          <w:noProof/>
        </w:rPr>
        <w:t>Erandina lõikest 4 ei tohi alates 1. jaanuarist 202</w:t>
      </w:r>
      <w:r w:rsidR="00A85540" w:rsidRPr="00800412">
        <w:rPr>
          <w:noProof/>
        </w:rPr>
        <w:t>7</w:t>
      </w:r>
      <w:r w:rsidRPr="00800412">
        <w:rPr>
          <w:noProof/>
        </w:rPr>
        <w:t xml:space="preserve"> taastuvatest energiaallikatest toodetud energia osakaal San Marino summaarses energia lõpptarbimises olla väiksem kui 2020. aastal. Kui San Marino ei säilita lähteosakaalu mõõdetuna mis tahes üheaastase perioodi jooksul, võtab ta ühe aasta jooksul lisameetmeid, mis on piisavad, et katta puudujääk ühe aasta jooksul.“</w:t>
      </w:r>
    </w:p>
    <w:p w14:paraId="26114DAC" w14:textId="77777777" w:rsidR="00442014" w:rsidRPr="00800412" w:rsidRDefault="00442014" w:rsidP="00442014">
      <w:pPr>
        <w:rPr>
          <w:noProof/>
          <w:szCs w:val="24"/>
        </w:rPr>
      </w:pPr>
    </w:p>
    <w:p w14:paraId="00DD7955" w14:textId="344C4D51" w:rsidR="00442014" w:rsidRPr="00800412" w:rsidRDefault="00442014" w:rsidP="00442014">
      <w:pPr>
        <w:ind w:left="1134" w:hanging="567"/>
        <w:rPr>
          <w:noProof/>
          <w:szCs w:val="24"/>
        </w:rPr>
      </w:pPr>
      <w:r w:rsidRPr="00800412">
        <w:rPr>
          <w:noProof/>
        </w:rPr>
        <w:t>c)</w:t>
      </w:r>
      <w:r w:rsidRPr="00800412">
        <w:rPr>
          <w:noProof/>
        </w:rPr>
        <w:tab/>
        <w:t>Artikkel 25 asendatakse järgmisega</w:t>
      </w:r>
      <w:r w:rsidR="00A47A84" w:rsidRPr="00800412">
        <w:rPr>
          <w:noProof/>
        </w:rPr>
        <w:t>:</w:t>
      </w:r>
    </w:p>
    <w:p w14:paraId="4B846E0C" w14:textId="77777777" w:rsidR="00442014" w:rsidRPr="00800412" w:rsidRDefault="00442014" w:rsidP="00442014">
      <w:pPr>
        <w:rPr>
          <w:noProof/>
          <w:szCs w:val="24"/>
        </w:rPr>
      </w:pPr>
    </w:p>
    <w:p w14:paraId="583B5B66" w14:textId="3D655744" w:rsidR="00A47A84" w:rsidRPr="00800412" w:rsidRDefault="00442014" w:rsidP="005539CA">
      <w:pPr>
        <w:ind w:left="1134"/>
        <w:rPr>
          <w:noProof/>
        </w:rPr>
      </w:pPr>
      <w:r w:rsidRPr="00800412">
        <w:rPr>
          <w:noProof/>
        </w:rPr>
        <w:t>„</w:t>
      </w:r>
      <w:r w:rsidR="00A47A84" w:rsidRPr="00800412">
        <w:rPr>
          <w:i/>
          <w:iCs/>
          <w:noProof/>
        </w:rPr>
        <w:t>Artikkel 25</w:t>
      </w:r>
      <w:r w:rsidR="005539CA" w:rsidRPr="00800412">
        <w:rPr>
          <w:i/>
          <w:iCs/>
          <w:noProof/>
        </w:rPr>
        <w:br/>
      </w:r>
      <w:r w:rsidR="00A47A84" w:rsidRPr="00800412">
        <w:rPr>
          <w:i/>
          <w:iCs/>
          <w:noProof/>
        </w:rPr>
        <w:t>Taastuvatest energiaallikatest toodetud energia osakaalu soovituslik riiklik eesmärk</w:t>
      </w:r>
    </w:p>
    <w:p w14:paraId="4EA5C1B3" w14:textId="77777777" w:rsidR="005539CA" w:rsidRPr="00800412" w:rsidRDefault="005539CA" w:rsidP="005539CA">
      <w:pPr>
        <w:ind w:left="1134"/>
        <w:rPr>
          <w:noProof/>
        </w:rPr>
      </w:pPr>
    </w:p>
    <w:p w14:paraId="327E96BB" w14:textId="6E3EFD75" w:rsidR="00442014" w:rsidRPr="00800412" w:rsidRDefault="00442014" w:rsidP="00442014">
      <w:pPr>
        <w:ind w:left="1134"/>
        <w:rPr>
          <w:noProof/>
          <w:szCs w:val="24"/>
        </w:rPr>
      </w:pPr>
      <w:r w:rsidRPr="00800412">
        <w:rPr>
          <w:noProof/>
        </w:rPr>
        <w:t>San Marino määrab hiljemalt 31. detsembriks 202</w:t>
      </w:r>
      <w:r w:rsidR="00A85540" w:rsidRPr="00800412">
        <w:rPr>
          <w:noProof/>
        </w:rPr>
        <w:t>6</w:t>
      </w:r>
      <w:r w:rsidRPr="00800412">
        <w:rPr>
          <w:noProof/>
        </w:rPr>
        <w:t xml:space="preserve"> vastavalt määruse (EL) 2018/1999 artiklis 3 osutatud energia- ja kliima</w:t>
      </w:r>
      <w:r w:rsidR="00F56CD2" w:rsidRPr="00800412">
        <w:rPr>
          <w:noProof/>
        </w:rPr>
        <w:t xml:space="preserve">muutuste </w:t>
      </w:r>
      <w:r w:rsidRPr="00800412">
        <w:rPr>
          <w:noProof/>
        </w:rPr>
        <w:t>kavale kindlaks soovitusliku riikliku eesmärgi seoses taastuvatest energiaallikatest toodetud energia osakaaluga transpordisektori energia lõpptarbimises aastal 2030.“</w:t>
      </w:r>
    </w:p>
    <w:p w14:paraId="3D69571B" w14:textId="77777777" w:rsidR="00442014" w:rsidRPr="00800412" w:rsidRDefault="00442014" w:rsidP="00442014">
      <w:pPr>
        <w:ind w:left="1134" w:hanging="567"/>
        <w:rPr>
          <w:noProof/>
          <w:szCs w:val="24"/>
        </w:rPr>
      </w:pPr>
    </w:p>
    <w:p w14:paraId="0D3F721D" w14:textId="018E53F7" w:rsidR="00442014" w:rsidRPr="00800412" w:rsidRDefault="00442014" w:rsidP="00442014">
      <w:pPr>
        <w:ind w:left="1134" w:hanging="567"/>
        <w:rPr>
          <w:noProof/>
          <w:szCs w:val="24"/>
        </w:rPr>
      </w:pPr>
      <w:r w:rsidRPr="00800412">
        <w:rPr>
          <w:noProof/>
        </w:rPr>
        <w:t>d)</w:t>
      </w:r>
      <w:r w:rsidRPr="00800412">
        <w:rPr>
          <w:noProof/>
        </w:rPr>
        <w:tab/>
        <w:t>Artikli 28 lõige 3 asendatakse järgmisega</w:t>
      </w:r>
      <w:r w:rsidR="00A47A84" w:rsidRPr="00800412">
        <w:rPr>
          <w:noProof/>
        </w:rPr>
        <w:t>:</w:t>
      </w:r>
    </w:p>
    <w:p w14:paraId="56098B11" w14:textId="77777777" w:rsidR="00442014" w:rsidRPr="00800412" w:rsidRDefault="00442014" w:rsidP="00442014">
      <w:pPr>
        <w:ind w:left="1134" w:hanging="567"/>
        <w:rPr>
          <w:noProof/>
          <w:szCs w:val="24"/>
        </w:rPr>
      </w:pPr>
    </w:p>
    <w:p w14:paraId="4728DE6C" w14:textId="77777777" w:rsidR="00442014" w:rsidRPr="00800412" w:rsidRDefault="00442014" w:rsidP="00442014">
      <w:pPr>
        <w:ind w:left="1701" w:hanging="567"/>
        <w:rPr>
          <w:noProof/>
          <w:szCs w:val="24"/>
        </w:rPr>
      </w:pPr>
      <w:r w:rsidRPr="00800412">
        <w:rPr>
          <w:noProof/>
        </w:rPr>
        <w:t>„3.</w:t>
      </w:r>
      <w:r w:rsidRPr="00800412">
        <w:rPr>
          <w:noProof/>
        </w:rPr>
        <w:tab/>
        <w:t>San Marino võtab meetmed, millega tagatakse järk-järgult, et transpordi jaoks on kättesaadavad taastuvatest energiaallikatest toodetud kütused, sealhulgas üldkasutatavad kiirlaadimispunktid ja muu tankimistaristu, nagu on ette nähtud tema riiklikus poliitikaraamistikus kooskõlas direktiiviga 2014/94/EL.“</w:t>
      </w:r>
    </w:p>
    <w:p w14:paraId="05E9A782" w14:textId="77777777" w:rsidR="00442014" w:rsidRPr="00800412" w:rsidRDefault="00442014" w:rsidP="00442014">
      <w:pPr>
        <w:rPr>
          <w:noProof/>
          <w:szCs w:val="24"/>
        </w:rPr>
      </w:pPr>
    </w:p>
    <w:p w14:paraId="0E719C51" w14:textId="37869AF4" w:rsidR="00F01864" w:rsidRPr="00800412" w:rsidRDefault="00F01864" w:rsidP="00F01864">
      <w:pPr>
        <w:rPr>
          <w:noProof/>
        </w:rPr>
      </w:pPr>
      <w:r w:rsidRPr="00800412">
        <w:rPr>
          <w:noProof/>
        </w:rPr>
        <w:br w:type="page"/>
      </w:r>
    </w:p>
    <w:p w14:paraId="6FCBEAA2" w14:textId="41F36014" w:rsidR="00442014" w:rsidRPr="00800412" w:rsidRDefault="00F01864" w:rsidP="00442014">
      <w:pPr>
        <w:ind w:left="1134" w:hanging="567"/>
        <w:rPr>
          <w:noProof/>
          <w:szCs w:val="24"/>
        </w:rPr>
      </w:pPr>
      <w:r w:rsidRPr="00800412">
        <w:rPr>
          <w:noProof/>
        </w:rPr>
        <w:t>e</w:t>
      </w:r>
      <w:r w:rsidR="00442014" w:rsidRPr="00800412">
        <w:rPr>
          <w:noProof/>
        </w:rPr>
        <w:t>)</w:t>
      </w:r>
      <w:r w:rsidR="00442014" w:rsidRPr="00800412">
        <w:rPr>
          <w:noProof/>
        </w:rPr>
        <w:tab/>
        <w:t>Artikli 30 lõige 1 asendatakse järgmisega.</w:t>
      </w:r>
    </w:p>
    <w:p w14:paraId="7CF542D5" w14:textId="77777777" w:rsidR="00442014" w:rsidRPr="00800412" w:rsidRDefault="00442014" w:rsidP="00442014">
      <w:pPr>
        <w:rPr>
          <w:noProof/>
          <w:szCs w:val="24"/>
        </w:rPr>
      </w:pPr>
    </w:p>
    <w:p w14:paraId="6811DA7D" w14:textId="77777777" w:rsidR="00442014" w:rsidRPr="00800412" w:rsidRDefault="00442014" w:rsidP="00442014">
      <w:pPr>
        <w:ind w:left="1701" w:hanging="567"/>
        <w:rPr>
          <w:noProof/>
          <w:szCs w:val="24"/>
        </w:rPr>
      </w:pPr>
      <w:r w:rsidRPr="00800412">
        <w:rPr>
          <w:noProof/>
        </w:rPr>
        <w:t>„1.</w:t>
      </w:r>
      <w:r w:rsidRPr="00800412">
        <w:rPr>
          <w:noProof/>
        </w:rPr>
        <w:tab/>
        <w:t>Kui biokütuseid, vedelaid biokütuseid ja biomasskütuseid või muid kütuseid, mida võib arvesse võtta artikli 27 lõike 1 punktis b sätestatud lugeja arvutamisel, tuleb arvesse võtta artiklite 23 ja 25 ning artikli 29 lõike 1 esimese lõigu punktide a, b ja c kohaldamisel, nõuab San Marino, et kütusetarnijad hangiksid selliste kütuste müüjalt vabatahtliku või riikliku kava väljastatud vastavussertifikaadi säästlikkuse ning kasvuhoonegaaside heitkoguste vähendamise kriteeriumidele vastavuse kohta selliste kütuste puhul.“</w:t>
      </w:r>
    </w:p>
    <w:p w14:paraId="0FF7EA05" w14:textId="77777777" w:rsidR="00442014" w:rsidRPr="00800412" w:rsidRDefault="00442014" w:rsidP="00442014">
      <w:pPr>
        <w:ind w:left="1134" w:hanging="567"/>
        <w:rPr>
          <w:noProof/>
          <w:szCs w:val="24"/>
        </w:rPr>
      </w:pPr>
    </w:p>
    <w:p w14:paraId="34D977EA" w14:textId="77777777" w:rsidR="00442014" w:rsidRPr="00800412" w:rsidRDefault="00442014" w:rsidP="00442014">
      <w:pPr>
        <w:ind w:left="1134" w:hanging="567"/>
        <w:rPr>
          <w:noProof/>
          <w:szCs w:val="24"/>
        </w:rPr>
      </w:pPr>
      <w:r w:rsidRPr="00800412">
        <w:rPr>
          <w:noProof/>
        </w:rPr>
        <w:t>f)</w:t>
      </w:r>
      <w:r w:rsidRPr="00800412">
        <w:rPr>
          <w:noProof/>
        </w:rPr>
        <w:tab/>
        <w:t>Artikli 30 lõikeid 2, 3, 6, 9 ja 10 ei kohaldata.</w:t>
      </w:r>
    </w:p>
    <w:p w14:paraId="15DA2B65" w14:textId="77777777" w:rsidR="00442014" w:rsidRPr="00800412" w:rsidRDefault="00442014" w:rsidP="00442014">
      <w:pPr>
        <w:ind w:left="1134" w:hanging="567"/>
        <w:rPr>
          <w:noProof/>
          <w:szCs w:val="24"/>
        </w:rPr>
      </w:pPr>
    </w:p>
    <w:p w14:paraId="6DBF7DEE" w14:textId="4C37D1EB" w:rsidR="00442014" w:rsidRPr="00800412" w:rsidRDefault="00442014" w:rsidP="00442014">
      <w:pPr>
        <w:ind w:left="567" w:hanging="567"/>
        <w:rPr>
          <w:noProof/>
          <w:szCs w:val="24"/>
        </w:rPr>
      </w:pPr>
      <w:r w:rsidRPr="00800412">
        <w:rPr>
          <w:noProof/>
        </w:rPr>
        <w:t>2.</w:t>
      </w:r>
      <w:r w:rsidRPr="00800412">
        <w:rPr>
          <w:noProof/>
        </w:rPr>
        <w:tab/>
        <w:t>32019 R 0807: Komisjoni delegeeritud määrus</w:t>
      </w:r>
      <w:r w:rsidR="00EC061C" w:rsidRPr="00800412">
        <w:rPr>
          <w:noProof/>
        </w:rPr>
        <w:t xml:space="preserve"> (EL) 2019/807</w:t>
      </w:r>
      <w:r w:rsidRPr="00800412">
        <w:rPr>
          <w:noProof/>
        </w:rPr>
        <w:t>, 13. märts 2019, millega täiendatakse Euroopa Parlamendi ja nõukogu direktiivi (EL) 2018/2001 selliste maakasutuse kaudse muutuse suure riskiga lähteainete kindlaksmääramise osas, mille tootmise ala on märkimisväärselt laienenud suure süsinikuvaruga maale, ning maakasutuse kaudse muutuse väikese riskiga biokütuste, vedelate biokütuste ja biomasskütuste sertifitseerimise osas (ELT L 133, 21.5.2019, lk 1).</w:t>
      </w:r>
    </w:p>
    <w:p w14:paraId="664F1529" w14:textId="77777777" w:rsidR="00442014" w:rsidRPr="00800412" w:rsidRDefault="00442014" w:rsidP="00442014">
      <w:pPr>
        <w:ind w:left="567" w:hanging="567"/>
        <w:rPr>
          <w:noProof/>
          <w:szCs w:val="24"/>
        </w:rPr>
      </w:pPr>
    </w:p>
    <w:p w14:paraId="02EBAFEC" w14:textId="77777777" w:rsidR="00442014" w:rsidRPr="00800412" w:rsidRDefault="00442014" w:rsidP="00442014">
      <w:pPr>
        <w:ind w:left="567" w:hanging="567"/>
        <w:rPr>
          <w:noProof/>
          <w:szCs w:val="24"/>
        </w:rPr>
      </w:pPr>
      <w:r w:rsidRPr="00800412">
        <w:rPr>
          <w:noProof/>
        </w:rPr>
        <w:t>3.</w:t>
      </w:r>
      <w:r w:rsidRPr="00800412">
        <w:rPr>
          <w:noProof/>
        </w:rPr>
        <w:tab/>
        <w:t>32022 D 0599: Komisjoni rakendusotsus (EL) 2022/599, 8. aprill 2022, vabatahtliku kava „Biomass Biofuels Sustainability voluntary scheme (2BSvs)“ tunnustamise kohta Euroopa Parlamendi ja nõukogu direktiivis (EL) 2018/2001 biokütuste, vedelate biokütuste, biomasskütuste, muust kui bioloogilise päritoluga taastuvtoorainest valmistatud vedelate ja gaasiliste kütuste ning ringlussevõetud süsinikupõhiste kütuste jaoks sätestatud nõuete täitmise tõendamisel (ELT L 114, 12.4.2022, lk 173).</w:t>
      </w:r>
    </w:p>
    <w:p w14:paraId="26C8A509" w14:textId="77777777" w:rsidR="00442014" w:rsidRPr="00800412" w:rsidRDefault="00442014" w:rsidP="00442014">
      <w:pPr>
        <w:ind w:left="567" w:hanging="567"/>
        <w:rPr>
          <w:noProof/>
          <w:szCs w:val="24"/>
        </w:rPr>
      </w:pPr>
    </w:p>
    <w:p w14:paraId="7540ADD3" w14:textId="4D597262" w:rsidR="00F01864" w:rsidRPr="00800412" w:rsidRDefault="00F01864" w:rsidP="00F01864">
      <w:pPr>
        <w:rPr>
          <w:noProof/>
        </w:rPr>
      </w:pPr>
      <w:r w:rsidRPr="00800412">
        <w:rPr>
          <w:noProof/>
        </w:rPr>
        <w:br w:type="page"/>
      </w:r>
    </w:p>
    <w:p w14:paraId="7A701BDE" w14:textId="7B8607D1" w:rsidR="00442014" w:rsidRPr="00800412" w:rsidRDefault="00F01864" w:rsidP="00442014">
      <w:pPr>
        <w:ind w:left="567" w:hanging="567"/>
        <w:rPr>
          <w:noProof/>
          <w:szCs w:val="24"/>
        </w:rPr>
      </w:pPr>
      <w:r w:rsidRPr="00800412">
        <w:rPr>
          <w:noProof/>
        </w:rPr>
        <w:t>4</w:t>
      </w:r>
      <w:r w:rsidR="00442014" w:rsidRPr="00800412">
        <w:rPr>
          <w:noProof/>
        </w:rPr>
        <w:t>.</w:t>
      </w:r>
      <w:r w:rsidR="00442014" w:rsidRPr="00800412">
        <w:rPr>
          <w:noProof/>
        </w:rPr>
        <w:tab/>
        <w:t>32022 D 0600: Komisjoni rakendusotsus (EL) 2022/600, 8. aprill 2022, vabatahtliku kava „Bonsucro EU“ tunnustamise kohta Euroopa Parlamendi ja nõukogu direktiivis (EL) 2018/2001 biokütuste, vedelate biokütuste, biomasskütuste, muust kui bioloogilise päritoluga taastuvtoorainest valmistatud vedelate ja gaasiliste kütuste ning ringlusse võetud süsinikupõhiste kütuste jaoks sätestatud nõuete täitmise tõendamisel (ELT L 114, 12.4.2022, lk 176).</w:t>
      </w:r>
    </w:p>
    <w:p w14:paraId="39E9FD13" w14:textId="77777777" w:rsidR="00442014" w:rsidRPr="00800412" w:rsidRDefault="00442014" w:rsidP="00442014">
      <w:pPr>
        <w:ind w:left="567" w:hanging="567"/>
        <w:rPr>
          <w:noProof/>
          <w:szCs w:val="24"/>
        </w:rPr>
      </w:pPr>
    </w:p>
    <w:p w14:paraId="609E8B41" w14:textId="77777777" w:rsidR="00442014" w:rsidRPr="00800412" w:rsidRDefault="00442014" w:rsidP="00442014">
      <w:pPr>
        <w:ind w:left="567" w:hanging="567"/>
        <w:rPr>
          <w:noProof/>
          <w:szCs w:val="24"/>
        </w:rPr>
      </w:pPr>
      <w:r w:rsidRPr="00800412">
        <w:rPr>
          <w:noProof/>
        </w:rPr>
        <w:t>5.</w:t>
      </w:r>
      <w:r w:rsidRPr="00800412">
        <w:rPr>
          <w:noProof/>
        </w:rPr>
        <w:tab/>
        <w:t>32022 D 0601: Komisjoni rakendusotsus (EL) 2022/601, 8. aprill 2022, vabatahtliku kava „Better Biomass“ tunnustamise kohta Euroopa Parlamendi ja nõukogu direktiivis (EL) 2018/2001 biokütuste, vedelate biokütuste, biomasskütuste, muust kui bioloogilise päritoluga taastuvtoorainest valmistatud vedelate ja gaasiliste kütuste ning ringlusse võetud süsinikupõhiste kütuste jaoks sätestatud nõuete täitmise tõendamisel (ELT L 114, 12.4.2022, lk 179).</w:t>
      </w:r>
    </w:p>
    <w:p w14:paraId="3D513626" w14:textId="77777777" w:rsidR="00442014" w:rsidRPr="00800412" w:rsidRDefault="00442014" w:rsidP="00442014">
      <w:pPr>
        <w:ind w:left="567" w:hanging="567"/>
        <w:rPr>
          <w:noProof/>
          <w:szCs w:val="24"/>
        </w:rPr>
      </w:pPr>
    </w:p>
    <w:p w14:paraId="6F971B1B" w14:textId="77777777" w:rsidR="00442014" w:rsidRPr="00800412" w:rsidRDefault="00442014" w:rsidP="00442014">
      <w:pPr>
        <w:ind w:left="567" w:hanging="567"/>
        <w:rPr>
          <w:noProof/>
          <w:szCs w:val="24"/>
        </w:rPr>
      </w:pPr>
      <w:r w:rsidRPr="00800412">
        <w:rPr>
          <w:noProof/>
        </w:rPr>
        <w:t>6.</w:t>
      </w:r>
      <w:r w:rsidRPr="00800412">
        <w:rPr>
          <w:noProof/>
        </w:rPr>
        <w:tab/>
        <w:t>32022 D 0602: Komisjoni rakendusotsus (EL) 2022/602, 8. aprill 2022, vabatahtliku kava „International Sustainability &amp; Carbon Certification – ISCC EU“ tunnustamise kohta Euroopa Parlamendi ja nõukogu direktiivis (EL) 2018/2001 biokütuste, vedelate biokütuste, biomasskütuste, muust kui bioloogilise päritoluga taastuvtoorainest valmistatud vedelate ja gaasiliste kütuste ning ringlussevõetud süsinikupõhiste kütuste jaoks sätestatud nõuete täitmise tõendamisel (ELT L 114, 12.4.2022, lk 182).</w:t>
      </w:r>
    </w:p>
    <w:p w14:paraId="12F7C9B5" w14:textId="77777777" w:rsidR="00442014" w:rsidRPr="00800412" w:rsidRDefault="00442014" w:rsidP="00442014">
      <w:pPr>
        <w:ind w:left="567" w:hanging="567"/>
        <w:rPr>
          <w:noProof/>
          <w:szCs w:val="24"/>
        </w:rPr>
      </w:pPr>
    </w:p>
    <w:p w14:paraId="4701D1A3" w14:textId="77777777" w:rsidR="00442014" w:rsidRPr="00800412" w:rsidRDefault="00442014" w:rsidP="00442014">
      <w:pPr>
        <w:ind w:left="567" w:hanging="567"/>
        <w:rPr>
          <w:noProof/>
          <w:szCs w:val="24"/>
        </w:rPr>
      </w:pPr>
      <w:r w:rsidRPr="00800412">
        <w:rPr>
          <w:noProof/>
        </w:rPr>
        <w:t>7.</w:t>
      </w:r>
      <w:r w:rsidRPr="00800412">
        <w:rPr>
          <w:noProof/>
        </w:rPr>
        <w:tab/>
        <w:t>32022 D 0604: Komisjoni rakendusotsus (EL) 2022/604, 8. aprill 2022, vabatahtliku kava „Red Tractor Farm Assurance Crops and Sugar Beet Scheme“ tunnustamise kohta Euroopa Parlamendi ja nõukogu direktiivis (EL) 2018/2001 biokütuste, vedelate biokütuste, biomasskütuste, muust kui bioloogilise päritoluga taastuvtoorainest valmistatud vedelate ja gaasiliste kütuste ning ringlussevõetud süsinikupõhiste kütuste jaoks sätestatud nõuete täitmise tõendamisel (ELT L 114, 12.4.2022, lk 188).</w:t>
      </w:r>
    </w:p>
    <w:p w14:paraId="2BD42C7D" w14:textId="77777777" w:rsidR="00442014" w:rsidRPr="00800412" w:rsidRDefault="00442014" w:rsidP="00442014">
      <w:pPr>
        <w:ind w:left="567" w:hanging="567"/>
        <w:rPr>
          <w:noProof/>
          <w:szCs w:val="24"/>
        </w:rPr>
      </w:pPr>
    </w:p>
    <w:p w14:paraId="03B42D1B" w14:textId="32330794" w:rsidR="00F01864" w:rsidRPr="00800412" w:rsidRDefault="00F01864" w:rsidP="00F01864">
      <w:pPr>
        <w:rPr>
          <w:noProof/>
        </w:rPr>
      </w:pPr>
      <w:r w:rsidRPr="00800412">
        <w:rPr>
          <w:noProof/>
        </w:rPr>
        <w:br w:type="page"/>
      </w:r>
    </w:p>
    <w:p w14:paraId="05BB7BD3" w14:textId="1130230D" w:rsidR="00442014" w:rsidRPr="00800412" w:rsidRDefault="00F01864" w:rsidP="00442014">
      <w:pPr>
        <w:ind w:left="567" w:hanging="567"/>
        <w:rPr>
          <w:noProof/>
          <w:szCs w:val="24"/>
        </w:rPr>
      </w:pPr>
      <w:r w:rsidRPr="00800412">
        <w:rPr>
          <w:noProof/>
        </w:rPr>
        <w:t>8</w:t>
      </w:r>
      <w:r w:rsidR="00442014" w:rsidRPr="00800412">
        <w:rPr>
          <w:noProof/>
        </w:rPr>
        <w:t>.</w:t>
      </w:r>
      <w:r w:rsidR="00442014" w:rsidRPr="00800412">
        <w:rPr>
          <w:noProof/>
        </w:rPr>
        <w:tab/>
        <w:t xml:space="preserve">32022 D 0605: Komisjoni </w:t>
      </w:r>
      <w:r w:rsidR="00EC4F1A">
        <w:rPr>
          <w:noProof/>
        </w:rPr>
        <w:t xml:space="preserve">8. aprilli 2022. aasta </w:t>
      </w:r>
      <w:r w:rsidR="00442014" w:rsidRPr="00800412">
        <w:rPr>
          <w:noProof/>
        </w:rPr>
        <w:t>rakendusotsus (EL) 2022/605 vabatahtliku kava „REDcert-EU“ tunnustamise kohta Euroopa Parlamendi ja nõukogu direktiivis (EL) 2018/2001 biokütuste, vedelate biokütuste, biomasskütuste, muust kui bioloogilise päritoluga taastuvtoorainest valmistatud vedelate ja gaasiliste kütuste ning ringlussevõetud süsinikupõhiste kütuste jaoks sätestatud nõuete täitmise tõendamisel (ELT L 114, 12.4.2022, lk 191).</w:t>
      </w:r>
    </w:p>
    <w:p w14:paraId="0489FAEA" w14:textId="77777777" w:rsidR="00442014" w:rsidRPr="00800412" w:rsidRDefault="00442014" w:rsidP="00442014">
      <w:pPr>
        <w:ind w:left="567" w:hanging="567"/>
        <w:rPr>
          <w:noProof/>
          <w:szCs w:val="24"/>
        </w:rPr>
      </w:pPr>
    </w:p>
    <w:p w14:paraId="3C6B8B65" w14:textId="77777777" w:rsidR="00442014" w:rsidRPr="00800412" w:rsidRDefault="00442014" w:rsidP="00442014">
      <w:pPr>
        <w:ind w:left="567" w:hanging="567"/>
        <w:rPr>
          <w:noProof/>
          <w:szCs w:val="24"/>
        </w:rPr>
      </w:pPr>
      <w:r w:rsidRPr="00800412">
        <w:rPr>
          <w:noProof/>
        </w:rPr>
        <w:t>9.</w:t>
      </w:r>
      <w:r w:rsidRPr="00800412">
        <w:rPr>
          <w:noProof/>
        </w:rPr>
        <w:tab/>
        <w:t>32022 D 0606: Komisjoni rakendusotsus (EL) 2022/606, 8. aprill 2022, vabatahtliku kava „Round Table on Responsible Soy with EU RED Requirements (RTRS EU RED)“ tunnustamise kohta Euroopa Parlamendi ja nõukogu direktiivis (EL) 2018/2001 biokütuste, vedelate biokütuste, biomasskütuste, muust kui bioloogilise päritoluga taastuvtoorainest valmistatud vedelate ja gaasiliste kütuste ning ringlussevõetud süsinikupõhiste kütuste jaoks sätestatud nõuete täitmise tõendamisel (ELT L 114, 12.4.2022, lk 194).</w:t>
      </w:r>
    </w:p>
    <w:p w14:paraId="04CF77DD" w14:textId="77777777" w:rsidR="00442014" w:rsidRPr="00800412" w:rsidRDefault="00442014" w:rsidP="00442014">
      <w:pPr>
        <w:ind w:left="567" w:hanging="567"/>
        <w:rPr>
          <w:noProof/>
          <w:szCs w:val="24"/>
        </w:rPr>
      </w:pPr>
    </w:p>
    <w:p w14:paraId="2636086B" w14:textId="77777777" w:rsidR="00442014" w:rsidRPr="00800412" w:rsidRDefault="00442014" w:rsidP="00442014">
      <w:pPr>
        <w:ind w:left="567" w:hanging="567"/>
        <w:rPr>
          <w:noProof/>
          <w:szCs w:val="24"/>
        </w:rPr>
      </w:pPr>
      <w:r w:rsidRPr="00800412">
        <w:rPr>
          <w:noProof/>
        </w:rPr>
        <w:t>10.</w:t>
      </w:r>
      <w:r w:rsidRPr="00800412">
        <w:rPr>
          <w:noProof/>
        </w:rPr>
        <w:tab/>
        <w:t>32022 D 0607: Komisjoni rakendusotsus (EL) 2022/607, 8. aprill 2022, vabatahtliku kava „Roundtable on Sustainable Biomaterials (RSB) EU RED“ tunnustamise kohta Euroopa Parlamendi ja nõukogu direktiivis (EL) 2018/2001 biokütuste, vedelate biokütuste, biomasskütuste, muust kui bioloogilise päritoluga taastuvtoorainest valmistatud vedelate ja gaasiliste kütuste ning ringlusse võetud süsinikupõhiste kütuste jaoks sätestatud nõuete täitmise tõendamisel (ELT L 114, 12.4.2022, lk 197).</w:t>
      </w:r>
    </w:p>
    <w:p w14:paraId="01EDAE04" w14:textId="77777777" w:rsidR="00442014" w:rsidRPr="00800412" w:rsidRDefault="00442014" w:rsidP="00442014">
      <w:pPr>
        <w:ind w:left="567" w:hanging="567"/>
        <w:rPr>
          <w:noProof/>
          <w:szCs w:val="24"/>
        </w:rPr>
      </w:pPr>
    </w:p>
    <w:p w14:paraId="16398B53" w14:textId="77777777" w:rsidR="00442014" w:rsidRPr="00800412" w:rsidRDefault="00442014" w:rsidP="00442014">
      <w:pPr>
        <w:ind w:left="567" w:hanging="567"/>
        <w:rPr>
          <w:noProof/>
          <w:szCs w:val="24"/>
        </w:rPr>
      </w:pPr>
      <w:r w:rsidRPr="00800412">
        <w:rPr>
          <w:noProof/>
        </w:rPr>
        <w:t>11.</w:t>
      </w:r>
      <w:r w:rsidRPr="00800412">
        <w:rPr>
          <w:noProof/>
        </w:rPr>
        <w:tab/>
        <w:t>32022 D 0608: Komisjoni rakendusotsus (EL) 2022/608, 8. aprill 2022, kava „Scottish Quality Crops Farm Assurance Scheme (SQC)“ tunnustamise kohta Euroopa Parlamendi ja nõukogu direktiivis (EL) 2018/2001 biokütuste, vedelate biokütuste, biomasskütuste, muust kui bioloogilise päritoluga taastuvtoorainest valmistatud vedelate ja gaasiliste kütuste ning ringlusse võetud süsinikupõhiste kütuste jaoks sätestatud nõuete täitmise tõendamisel (ELT L 114, 12.4.2022, lk 200).</w:t>
      </w:r>
    </w:p>
    <w:p w14:paraId="38A2A7A7" w14:textId="77777777" w:rsidR="00442014" w:rsidRPr="00800412" w:rsidRDefault="00442014" w:rsidP="00442014">
      <w:pPr>
        <w:ind w:left="567" w:hanging="567"/>
        <w:rPr>
          <w:noProof/>
          <w:szCs w:val="24"/>
        </w:rPr>
      </w:pPr>
    </w:p>
    <w:p w14:paraId="560BA452" w14:textId="17ABBED3" w:rsidR="00F01864" w:rsidRPr="00800412" w:rsidRDefault="00F01864" w:rsidP="00F01864">
      <w:pPr>
        <w:rPr>
          <w:noProof/>
        </w:rPr>
      </w:pPr>
      <w:r w:rsidRPr="00800412">
        <w:rPr>
          <w:noProof/>
        </w:rPr>
        <w:br w:type="page"/>
      </w:r>
    </w:p>
    <w:p w14:paraId="53067A7F" w14:textId="32C460BF" w:rsidR="00442014" w:rsidRPr="00800412" w:rsidRDefault="00F01864" w:rsidP="00442014">
      <w:pPr>
        <w:ind w:left="567" w:hanging="567"/>
        <w:rPr>
          <w:noProof/>
          <w:szCs w:val="24"/>
        </w:rPr>
      </w:pPr>
      <w:r w:rsidRPr="00800412">
        <w:rPr>
          <w:noProof/>
        </w:rPr>
        <w:t>1</w:t>
      </w:r>
      <w:r w:rsidR="00442014" w:rsidRPr="00800412">
        <w:rPr>
          <w:noProof/>
        </w:rPr>
        <w:t>2.</w:t>
      </w:r>
      <w:r w:rsidR="00442014" w:rsidRPr="00800412">
        <w:rPr>
          <w:noProof/>
        </w:rPr>
        <w:tab/>
        <w:t>32022 D 0609: Komisjoni rakendusotsus (EL) 2022/609, 8. aprill 2022, vabatahtliku kava „SuRe“ (Sustainable Resources) tunnustamise kohta Euroopa Parlamendi ja nõukogu direktiivis (EL) 2018/2001 biokütuste, vedelate biokütuste, biomasskütuste, muust kui bioloogilise päritoluga taastuvtoorainest valmistatud vedelate ja gaasiliste kütuste ning ringlussevõetud süsinikupõhiste kütuste jaoks sätestatud nõuete täitmise tõendamisel (ELT L 114, 12.4.2022, lk 203).</w:t>
      </w:r>
    </w:p>
    <w:p w14:paraId="3A964942" w14:textId="77777777" w:rsidR="00442014" w:rsidRPr="00800412" w:rsidRDefault="00442014" w:rsidP="00442014">
      <w:pPr>
        <w:ind w:left="567" w:hanging="567"/>
        <w:rPr>
          <w:noProof/>
          <w:szCs w:val="24"/>
        </w:rPr>
      </w:pPr>
    </w:p>
    <w:p w14:paraId="32852AC4" w14:textId="77777777" w:rsidR="00442014" w:rsidRPr="00800412" w:rsidRDefault="00442014" w:rsidP="00442014">
      <w:pPr>
        <w:ind w:left="567" w:hanging="567"/>
        <w:rPr>
          <w:noProof/>
          <w:szCs w:val="24"/>
        </w:rPr>
      </w:pPr>
      <w:r w:rsidRPr="00800412">
        <w:rPr>
          <w:noProof/>
        </w:rPr>
        <w:t>13.</w:t>
      </w:r>
      <w:r w:rsidRPr="00800412">
        <w:rPr>
          <w:noProof/>
        </w:rPr>
        <w:tab/>
        <w:t>32022 D 0610: Komisjoni rakendusotsus (EL) 2022/610, 8. aprill 2022, vabatahtliku kava „Trade Assurance Scheme for Combinable Crops (TASCC)“ tunnustamise kohta Euroopa Parlamendi ja nõukogu direktiivis (EL) 2018/2001 biokütuste, vedelate biokütuste, biomasskütuste, muust kui bioloogilise päritoluga taastuvtoorainest valmistatud vedelate ja gaasiliste kütuste ning ringlussevõetud süsinikupõhiste kütuste jaoks sätestatud nõuete täitmise tõendamisel (ELT L 114, 12.4.2022, lk 206).</w:t>
      </w:r>
    </w:p>
    <w:p w14:paraId="39C6671D" w14:textId="77777777" w:rsidR="00442014" w:rsidRPr="00800412" w:rsidRDefault="00442014" w:rsidP="00442014">
      <w:pPr>
        <w:ind w:left="567" w:hanging="567"/>
        <w:rPr>
          <w:noProof/>
          <w:szCs w:val="24"/>
        </w:rPr>
      </w:pPr>
    </w:p>
    <w:p w14:paraId="0B6E8912" w14:textId="77777777" w:rsidR="00442014" w:rsidRPr="00800412" w:rsidRDefault="00442014" w:rsidP="00442014">
      <w:pPr>
        <w:ind w:left="567" w:hanging="567"/>
        <w:rPr>
          <w:noProof/>
          <w:szCs w:val="24"/>
        </w:rPr>
      </w:pPr>
      <w:r w:rsidRPr="00800412">
        <w:rPr>
          <w:noProof/>
        </w:rPr>
        <w:t>14.</w:t>
      </w:r>
      <w:r w:rsidRPr="00800412">
        <w:rPr>
          <w:noProof/>
        </w:rPr>
        <w:tab/>
        <w:t>32022 D 0611: Komisjoni rakendusotsus (EL) 2022/611, 8. aprill 2022, kava „Universal Feed Assurance Scheme (UFAS)“ tunnustamise kohta Euroopa Parlamendi ja nõukogu direktiivis (EL) 2018/2001 biokütuste, vedelate biokütuste, biomasskütuste, muust kui bioloogilise päritoluga taastuvtoorainest valmistatud vedelate ja gaasiliste kütuste ning ringlusse võetud süsinikupõhiste kütuste jaoks sätestatud nõuete täitmise tõendamisel (ELT L 114, 12.4.2022, lk 209).</w:t>
      </w:r>
    </w:p>
    <w:p w14:paraId="2A8D4099" w14:textId="77777777" w:rsidR="00442014" w:rsidRPr="00800412" w:rsidRDefault="00442014" w:rsidP="00442014">
      <w:pPr>
        <w:ind w:left="567" w:hanging="567"/>
        <w:rPr>
          <w:noProof/>
          <w:szCs w:val="24"/>
        </w:rPr>
      </w:pPr>
    </w:p>
    <w:p w14:paraId="07F3E4E2" w14:textId="77777777" w:rsidR="00442014" w:rsidRPr="00800412" w:rsidRDefault="00442014" w:rsidP="00442014">
      <w:pPr>
        <w:ind w:left="567" w:hanging="567"/>
        <w:rPr>
          <w:noProof/>
          <w:szCs w:val="24"/>
        </w:rPr>
      </w:pPr>
      <w:r w:rsidRPr="00800412">
        <w:rPr>
          <w:noProof/>
        </w:rPr>
        <w:t>15.</w:t>
      </w:r>
      <w:r w:rsidRPr="00800412">
        <w:rPr>
          <w:noProof/>
        </w:rPr>
        <w:tab/>
        <w:t>32022 R 0996: Komisjoni rakendusmäärus (EL) 2022/996, 14. juuni 2022, kestlikkuskriteeriumide ja kasvuhoonegaaside heite vähendamise kriteeriumide ning maakasutuse kaudse muutuse vähese riski kriteeriumide kontrollimise eeskirjade kohta (ELT L 168, 27.6.2022, lk 1).</w:t>
      </w:r>
    </w:p>
    <w:p w14:paraId="32A06787" w14:textId="77777777" w:rsidR="00442014" w:rsidRPr="00800412" w:rsidRDefault="00442014" w:rsidP="00442014">
      <w:pPr>
        <w:ind w:left="567" w:hanging="567"/>
        <w:rPr>
          <w:noProof/>
          <w:szCs w:val="24"/>
        </w:rPr>
      </w:pPr>
    </w:p>
    <w:p w14:paraId="4EB06D13" w14:textId="77777777" w:rsidR="00442014" w:rsidRPr="00800412" w:rsidRDefault="00442014" w:rsidP="00442014">
      <w:pPr>
        <w:ind w:left="567" w:hanging="567"/>
        <w:rPr>
          <w:noProof/>
          <w:szCs w:val="24"/>
        </w:rPr>
      </w:pPr>
      <w:r w:rsidRPr="00800412">
        <w:rPr>
          <w:noProof/>
        </w:rPr>
        <w:t>16.</w:t>
      </w:r>
      <w:r w:rsidRPr="00800412">
        <w:rPr>
          <w:noProof/>
        </w:rPr>
        <w:tab/>
        <w:t>32022 D 1655: Komisjoni rakendusotsus (EL) 2022/1655, 26. september 2022, Argentinas sojaubade viljelusest tuleneva tüüpilise kasvuhoonegaaside heite teavet sisaldava aruande tunnustamise kohta vastavalt Euroopa Parlamendi ja nõukogu direktiivi (EL) 2018/2001 artikli 31 lõigetele 3 ja 4 (ELT L 249, 27.9.2022, lk 47).</w:t>
      </w:r>
    </w:p>
    <w:p w14:paraId="6155533C" w14:textId="77777777" w:rsidR="00442014" w:rsidRPr="00800412" w:rsidRDefault="00442014" w:rsidP="00442014">
      <w:pPr>
        <w:ind w:left="567" w:hanging="567"/>
        <w:rPr>
          <w:noProof/>
          <w:szCs w:val="24"/>
        </w:rPr>
      </w:pPr>
    </w:p>
    <w:p w14:paraId="38F64813" w14:textId="5B37D5CB" w:rsidR="00F01864" w:rsidRPr="00800412" w:rsidRDefault="00F01864" w:rsidP="00F01864">
      <w:pPr>
        <w:rPr>
          <w:noProof/>
        </w:rPr>
      </w:pPr>
      <w:r w:rsidRPr="00800412">
        <w:rPr>
          <w:noProof/>
        </w:rPr>
        <w:br w:type="page"/>
      </w:r>
    </w:p>
    <w:p w14:paraId="2166FCC4" w14:textId="0811C53C" w:rsidR="00442014" w:rsidRPr="00800412" w:rsidRDefault="00F01864" w:rsidP="00442014">
      <w:pPr>
        <w:ind w:left="567" w:hanging="567"/>
        <w:rPr>
          <w:noProof/>
          <w:szCs w:val="24"/>
        </w:rPr>
      </w:pPr>
      <w:r w:rsidRPr="00800412">
        <w:rPr>
          <w:noProof/>
        </w:rPr>
        <w:t>1</w:t>
      </w:r>
      <w:r w:rsidR="00442014" w:rsidRPr="00800412">
        <w:rPr>
          <w:noProof/>
        </w:rPr>
        <w:t>7.</w:t>
      </w:r>
      <w:r w:rsidR="00442014" w:rsidRPr="00800412">
        <w:rPr>
          <w:noProof/>
        </w:rPr>
        <w:tab/>
        <w:t>32022 D 1656: Komisjoni rakendusotsus (EL) 2022/1656, 26. september 2022, Austria põllumajanduse sertifitseerimise kava (AACS) tunnustamise kohta Euroopa Parlamendi ja nõukogu direktiivis (EL) 2018/2001 biokütuste, vedelate biokütuste, biomasskütuste, muust kui bioloogilise päritoluga taastuvtoorainest valmistatud vedelate ja gaasiliste kütuste ning ringlussevõetud süsinikupõhiste kütuste jaoks sätestatud nõuete täitmise tõendamisel (ELT L 249, 27.9.2022, lk 50).</w:t>
      </w:r>
    </w:p>
    <w:p w14:paraId="06FBA820" w14:textId="77777777" w:rsidR="00442014" w:rsidRPr="00800412" w:rsidRDefault="00442014" w:rsidP="00442014">
      <w:pPr>
        <w:ind w:left="567" w:hanging="567"/>
        <w:rPr>
          <w:noProof/>
          <w:szCs w:val="24"/>
        </w:rPr>
      </w:pPr>
    </w:p>
    <w:p w14:paraId="7F6D7A96" w14:textId="77777777" w:rsidR="00442014" w:rsidRPr="00800412" w:rsidRDefault="00442014" w:rsidP="00442014">
      <w:pPr>
        <w:ind w:left="567" w:hanging="567"/>
        <w:rPr>
          <w:noProof/>
          <w:szCs w:val="24"/>
        </w:rPr>
      </w:pPr>
      <w:r w:rsidRPr="00800412">
        <w:rPr>
          <w:noProof/>
        </w:rPr>
        <w:t>18.</w:t>
      </w:r>
      <w:r w:rsidRPr="00800412">
        <w:rPr>
          <w:noProof/>
        </w:rPr>
        <w:tab/>
        <w:t>32022 D 1657: Komisjoni rakendusotsus (EL) 2022/1657, 26. september 2022, vabatahtliku kava „Sustainable Biomass Program“ tunnustamise kohta Euroopa Parlamendi ja nõukogu direktiivis (EL) 2018/2001 biokütuste, vedelate biokütuste, biomasskütuste, muust kui bioloogilise päritoluga taastuvtoorainest valmistatud vedelate ja gaasiliste kütuste ning ringlussevõetud süsinikupõhiste kütuste jaoks sätestatud nõuete täitmise tõendamisel (ELT L 249, 27.9.2022, lk 53).</w:t>
      </w:r>
    </w:p>
    <w:p w14:paraId="2604B7B7" w14:textId="77777777" w:rsidR="00442014" w:rsidRPr="00800412" w:rsidRDefault="00442014" w:rsidP="00442014">
      <w:pPr>
        <w:ind w:left="567" w:hanging="567"/>
        <w:rPr>
          <w:noProof/>
          <w:szCs w:val="24"/>
        </w:rPr>
      </w:pPr>
    </w:p>
    <w:p w14:paraId="1E08BEA0" w14:textId="77777777" w:rsidR="00442014" w:rsidRPr="00800412" w:rsidRDefault="00442014" w:rsidP="00442014">
      <w:pPr>
        <w:ind w:left="567" w:hanging="567"/>
        <w:rPr>
          <w:noProof/>
          <w:szCs w:val="24"/>
        </w:rPr>
      </w:pPr>
      <w:r w:rsidRPr="00800412">
        <w:rPr>
          <w:noProof/>
        </w:rPr>
        <w:t>19.</w:t>
      </w:r>
      <w:r w:rsidRPr="00800412">
        <w:rPr>
          <w:noProof/>
        </w:rPr>
        <w:tab/>
        <w:t>32022 R 2448: Komisjoni rakendusmäärus (EL) 2022/2448, 13. detsember 2022, millega kehtestatakse tegevussuunised tõendite kohta, mis näitavad vastavust Euroopa Parlamendi ja nõukogu direktiivi (EL) 2018/2001 artiklis 29 sätestatud metsa biomassi säästlikkuse kriteeriumidele (ELT L 320, 14.12.2022, lk 4).</w:t>
      </w:r>
    </w:p>
    <w:p w14:paraId="5085BD1E" w14:textId="77777777" w:rsidR="00442014" w:rsidRPr="00800412" w:rsidRDefault="00442014" w:rsidP="00442014">
      <w:pPr>
        <w:ind w:left="567" w:hanging="567"/>
        <w:rPr>
          <w:noProof/>
          <w:szCs w:val="24"/>
        </w:rPr>
      </w:pPr>
    </w:p>
    <w:p w14:paraId="35B4FC32" w14:textId="77777777" w:rsidR="00442014" w:rsidRPr="00800412" w:rsidRDefault="00442014" w:rsidP="00442014">
      <w:pPr>
        <w:ind w:left="567" w:hanging="567"/>
        <w:rPr>
          <w:noProof/>
          <w:szCs w:val="24"/>
        </w:rPr>
      </w:pPr>
      <w:r w:rsidRPr="00800412">
        <w:rPr>
          <w:noProof/>
        </w:rPr>
        <w:t>20.</w:t>
      </w:r>
      <w:r w:rsidRPr="00800412">
        <w:rPr>
          <w:noProof/>
        </w:rPr>
        <w:tab/>
        <w:t>32022 D 2461: Komisjoni rakendusotsus (EL) 2022/2461, 14. detsember 2022, kava „KZR INiG“ tunnustamise kohta Euroopa Parlamendi ja nõukogu direktiivis (EL) 2018/2001 biokütuste, vedelate biokütuste, biomasskütuste, muust kui bioloogilise päritoluga taastuvtoorainest toodetud vedelate ja gaasiliste kütuste ning ringlusse võetud süsinikupõhiste kütuste jaoks sätestatud nõuete täitmise tõendamisel ning komisjoni rakendusotsuse (EL) 2022/603 kehtetuks tunnistamise kohta (ELT L 321, 15.12.2022, lk 38).</w:t>
      </w:r>
    </w:p>
    <w:p w14:paraId="7B3BCAE6" w14:textId="77777777" w:rsidR="00442014" w:rsidRPr="00800412" w:rsidRDefault="00442014" w:rsidP="00442014">
      <w:pPr>
        <w:rPr>
          <w:noProof/>
          <w:szCs w:val="24"/>
        </w:rPr>
      </w:pPr>
    </w:p>
    <w:p w14:paraId="3FE3D75C" w14:textId="77777777" w:rsidR="00442014" w:rsidRPr="00800412" w:rsidRDefault="00442014" w:rsidP="00442014">
      <w:pPr>
        <w:rPr>
          <w:noProof/>
          <w:szCs w:val="24"/>
        </w:rPr>
      </w:pPr>
    </w:p>
    <w:p w14:paraId="157BBF15" w14:textId="475E3A9B" w:rsidR="00F01864" w:rsidRPr="00800412" w:rsidRDefault="00F01864" w:rsidP="00F01864">
      <w:pPr>
        <w:rPr>
          <w:noProof/>
        </w:rPr>
      </w:pPr>
      <w:r w:rsidRPr="00800412">
        <w:rPr>
          <w:noProof/>
        </w:rPr>
        <w:br w:type="page"/>
      </w:r>
    </w:p>
    <w:p w14:paraId="22C9BD5D" w14:textId="04FB2C12" w:rsidR="00442014" w:rsidRPr="00800412" w:rsidRDefault="00F01864" w:rsidP="00442014">
      <w:pPr>
        <w:jc w:val="center"/>
        <w:rPr>
          <w:noProof/>
          <w:szCs w:val="24"/>
        </w:rPr>
      </w:pPr>
      <w:r w:rsidRPr="00800412">
        <w:rPr>
          <w:noProof/>
        </w:rPr>
        <w:t>6</w:t>
      </w:r>
      <w:r w:rsidR="00442014" w:rsidRPr="00800412">
        <w:rPr>
          <w:noProof/>
        </w:rPr>
        <w:t>. PEATÜKK</w:t>
      </w:r>
    </w:p>
    <w:p w14:paraId="30726391" w14:textId="77777777" w:rsidR="00442014" w:rsidRPr="00800412" w:rsidRDefault="00442014" w:rsidP="00442014">
      <w:pPr>
        <w:jc w:val="center"/>
        <w:rPr>
          <w:noProof/>
          <w:szCs w:val="24"/>
        </w:rPr>
      </w:pPr>
    </w:p>
    <w:p w14:paraId="2F626FCB" w14:textId="77777777" w:rsidR="00442014" w:rsidRPr="00800412" w:rsidRDefault="00442014" w:rsidP="00442014">
      <w:pPr>
        <w:jc w:val="center"/>
        <w:rPr>
          <w:noProof/>
          <w:szCs w:val="24"/>
        </w:rPr>
      </w:pPr>
      <w:r w:rsidRPr="00800412">
        <w:rPr>
          <w:noProof/>
        </w:rPr>
        <w:t>ENERGIATÕHUSUS – ÜLDSÄTTED</w:t>
      </w:r>
    </w:p>
    <w:p w14:paraId="6E678879" w14:textId="77777777" w:rsidR="00442014" w:rsidRPr="00800412" w:rsidRDefault="00442014" w:rsidP="00442014">
      <w:pPr>
        <w:jc w:val="center"/>
        <w:rPr>
          <w:noProof/>
          <w:szCs w:val="24"/>
        </w:rPr>
      </w:pPr>
    </w:p>
    <w:p w14:paraId="14EB7FF9" w14:textId="147CFE24" w:rsidR="00442014" w:rsidRPr="00800412" w:rsidRDefault="00442014" w:rsidP="00442014">
      <w:pPr>
        <w:rPr>
          <w:noProof/>
          <w:szCs w:val="24"/>
        </w:rPr>
      </w:pPr>
      <w:r w:rsidRPr="00800412">
        <w:rPr>
          <w:noProof/>
        </w:rPr>
        <w:t>Käesolevas lepingus loetakse käesolevas peatükis loetletud ELi õigusakt</w:t>
      </w:r>
      <w:r w:rsidR="00EC061C" w:rsidRPr="00800412">
        <w:rPr>
          <w:noProof/>
        </w:rPr>
        <w:t>e</w:t>
      </w:r>
      <w:r w:rsidRPr="00800412">
        <w:rPr>
          <w:noProof/>
        </w:rPr>
        <w:t xml:space="preserve"> järgmises kohanduses.</w:t>
      </w:r>
    </w:p>
    <w:p w14:paraId="29992A3B" w14:textId="77777777" w:rsidR="00442014" w:rsidRPr="00800412" w:rsidRDefault="00442014" w:rsidP="00442014">
      <w:pPr>
        <w:rPr>
          <w:noProof/>
          <w:szCs w:val="24"/>
        </w:rPr>
      </w:pPr>
    </w:p>
    <w:p w14:paraId="73F5EACE" w14:textId="56835BB9" w:rsidR="00442014" w:rsidRPr="00800412" w:rsidRDefault="00442014" w:rsidP="00442014">
      <w:pPr>
        <w:rPr>
          <w:noProof/>
          <w:szCs w:val="24"/>
        </w:rPr>
      </w:pPr>
      <w:r w:rsidRPr="00800412">
        <w:rPr>
          <w:noProof/>
        </w:rPr>
        <w:t>Kohaldatakse raamprotokolli nr 1 artiklit 3. Raamprotokolli nr 1 artikli 3 lõikes 2 osutatud ajavahemik lõpeb 31.</w:t>
      </w:r>
      <w:r w:rsidR="00A85540" w:rsidRPr="00800412">
        <w:rPr>
          <w:noProof/>
        </w:rPr>
        <w:t> </w:t>
      </w:r>
      <w:r w:rsidRPr="00800412">
        <w:rPr>
          <w:noProof/>
        </w:rPr>
        <w:t>detsembril 202</w:t>
      </w:r>
      <w:r w:rsidR="00A85540" w:rsidRPr="00800412">
        <w:rPr>
          <w:noProof/>
        </w:rPr>
        <w:t>6</w:t>
      </w:r>
      <w:r w:rsidRPr="00800412">
        <w:rPr>
          <w:noProof/>
        </w:rPr>
        <w:t>.</w:t>
      </w:r>
    </w:p>
    <w:p w14:paraId="3C3DC4B7" w14:textId="77777777" w:rsidR="00442014" w:rsidRPr="00800412" w:rsidRDefault="00442014" w:rsidP="00442014">
      <w:pPr>
        <w:ind w:left="567" w:hanging="567"/>
        <w:rPr>
          <w:noProof/>
          <w:szCs w:val="24"/>
        </w:rPr>
      </w:pPr>
    </w:p>
    <w:p w14:paraId="28B07F44" w14:textId="77777777" w:rsidR="00442014" w:rsidRPr="00800412" w:rsidRDefault="00442014" w:rsidP="00442014">
      <w:pPr>
        <w:ind w:left="567" w:hanging="567"/>
        <w:rPr>
          <w:noProof/>
          <w:szCs w:val="24"/>
        </w:rPr>
      </w:pPr>
      <w:r w:rsidRPr="00800412">
        <w:rPr>
          <w:noProof/>
        </w:rPr>
        <w:t>1.</w:t>
      </w:r>
      <w:r w:rsidRPr="00800412">
        <w:rPr>
          <w:noProof/>
        </w:rPr>
        <w:tab/>
        <w:t>32012 L 0027: Euroopa Parlamendi ja nõukogu direktiiv 2012/27/EL, 25. oktoober 2012, milles käsitletakse energiatõhusust, muudetakse direktiive 2009/125/EÜ ja 2010/30/EL ning tunnistatakse kehtetuks direktiivid 2004/8/EÜ ja 2006/32/EÜ (ELT L 315, 14.11.2012, lk 1), muudetud järgmis(t)e õigusakti(de)ga:</w:t>
      </w:r>
    </w:p>
    <w:p w14:paraId="160F24EE" w14:textId="77777777" w:rsidR="00442014" w:rsidRPr="00800412" w:rsidRDefault="00442014" w:rsidP="00442014">
      <w:pPr>
        <w:ind w:left="1134" w:hanging="567"/>
        <w:rPr>
          <w:noProof/>
          <w:szCs w:val="24"/>
        </w:rPr>
      </w:pPr>
    </w:p>
    <w:p w14:paraId="5E086E0A" w14:textId="0862AA71" w:rsidR="00442014" w:rsidRPr="00800412" w:rsidRDefault="00442014" w:rsidP="00442014">
      <w:pPr>
        <w:ind w:left="1134" w:hanging="567"/>
        <w:rPr>
          <w:noProof/>
          <w:szCs w:val="24"/>
        </w:rPr>
      </w:pPr>
      <w:r w:rsidRPr="00800412">
        <w:rPr>
          <w:noProof/>
        </w:rPr>
        <w:t>–</w:t>
      </w:r>
      <w:r w:rsidRPr="00800412">
        <w:rPr>
          <w:noProof/>
        </w:rPr>
        <w:tab/>
        <w:t>32013 L 0012: Nõukogu direktiiv 2013/12/E</w:t>
      </w:r>
      <w:r w:rsidR="00CD7AE1" w:rsidRPr="00800412">
        <w:rPr>
          <w:noProof/>
        </w:rPr>
        <w:t>L</w:t>
      </w:r>
      <w:r w:rsidRPr="00800412">
        <w:rPr>
          <w:noProof/>
        </w:rPr>
        <w:t>, 13. mai 2013 (ELT L 141, 28.5.2013, lk 28),</w:t>
      </w:r>
    </w:p>
    <w:p w14:paraId="04725C97" w14:textId="77777777" w:rsidR="00442014" w:rsidRPr="00800412" w:rsidRDefault="00442014" w:rsidP="00442014">
      <w:pPr>
        <w:ind w:left="1134" w:hanging="567"/>
        <w:rPr>
          <w:noProof/>
          <w:szCs w:val="24"/>
        </w:rPr>
      </w:pPr>
    </w:p>
    <w:p w14:paraId="3256AFFF" w14:textId="77777777" w:rsidR="00442014" w:rsidRPr="00800412" w:rsidRDefault="00442014" w:rsidP="00442014">
      <w:pPr>
        <w:ind w:left="1134" w:hanging="567"/>
        <w:rPr>
          <w:noProof/>
          <w:szCs w:val="24"/>
        </w:rPr>
      </w:pPr>
      <w:r w:rsidRPr="00800412">
        <w:rPr>
          <w:noProof/>
        </w:rPr>
        <w:t>–</w:t>
      </w:r>
      <w:r w:rsidRPr="00800412">
        <w:rPr>
          <w:noProof/>
        </w:rPr>
        <w:tab/>
        <w:t>32018 L 0844: Euroopa Parlamendi ja nõukogu direktiiv (EL) 2018/844, 30. mai 2018 (ELT L 156, 19.6.2018, lk 75),</w:t>
      </w:r>
    </w:p>
    <w:p w14:paraId="42AAAABE" w14:textId="77777777" w:rsidR="00442014" w:rsidRPr="00800412" w:rsidRDefault="00442014" w:rsidP="00442014">
      <w:pPr>
        <w:ind w:left="1134" w:hanging="567"/>
        <w:rPr>
          <w:noProof/>
          <w:szCs w:val="24"/>
        </w:rPr>
      </w:pPr>
    </w:p>
    <w:p w14:paraId="28652473" w14:textId="77777777" w:rsidR="00442014" w:rsidRPr="00800412" w:rsidRDefault="00442014" w:rsidP="00442014">
      <w:pPr>
        <w:ind w:left="1134" w:hanging="567"/>
        <w:rPr>
          <w:noProof/>
          <w:szCs w:val="24"/>
        </w:rPr>
      </w:pPr>
      <w:r w:rsidRPr="00800412">
        <w:rPr>
          <w:noProof/>
        </w:rPr>
        <w:t>–</w:t>
      </w:r>
      <w:r w:rsidRPr="00800412">
        <w:rPr>
          <w:noProof/>
        </w:rPr>
        <w:tab/>
        <w:t>32018 R 1999: Euroopa Parlamendi ja nõukogu määrus (EL) 2018/1999, 11. detsember 2018 (ELT L 328, 21.12.2018, lk 1),</w:t>
      </w:r>
    </w:p>
    <w:p w14:paraId="4B34190F" w14:textId="77777777" w:rsidR="00442014" w:rsidRPr="00800412" w:rsidRDefault="00442014" w:rsidP="00442014">
      <w:pPr>
        <w:ind w:left="1134" w:hanging="567"/>
        <w:rPr>
          <w:noProof/>
          <w:szCs w:val="24"/>
        </w:rPr>
      </w:pPr>
    </w:p>
    <w:p w14:paraId="28B220A7" w14:textId="77777777" w:rsidR="00442014" w:rsidRPr="00800412" w:rsidRDefault="00442014" w:rsidP="00442014">
      <w:pPr>
        <w:ind w:left="1134" w:hanging="567"/>
        <w:rPr>
          <w:noProof/>
          <w:szCs w:val="24"/>
        </w:rPr>
      </w:pPr>
      <w:r w:rsidRPr="00800412">
        <w:rPr>
          <w:noProof/>
        </w:rPr>
        <w:t>–</w:t>
      </w:r>
      <w:r w:rsidRPr="00800412">
        <w:rPr>
          <w:noProof/>
        </w:rPr>
        <w:tab/>
        <w:t>32018 L 2002: Euroopa Parlamendi ja nõukogu direktiiv (EL) 2018/2002, 11. detsember 2018 (ELT L 328, 21.12.2018, lk 210),</w:t>
      </w:r>
    </w:p>
    <w:p w14:paraId="549B7617" w14:textId="77777777" w:rsidR="00442014" w:rsidRPr="00800412" w:rsidRDefault="00442014" w:rsidP="00442014">
      <w:pPr>
        <w:ind w:left="1134" w:hanging="567"/>
        <w:rPr>
          <w:noProof/>
          <w:szCs w:val="24"/>
        </w:rPr>
      </w:pPr>
    </w:p>
    <w:p w14:paraId="311A33E0" w14:textId="5544D3CB" w:rsidR="00F01864" w:rsidRPr="00800412" w:rsidRDefault="00F01864" w:rsidP="00F01864">
      <w:pPr>
        <w:rPr>
          <w:noProof/>
        </w:rPr>
      </w:pPr>
      <w:r w:rsidRPr="00800412">
        <w:rPr>
          <w:noProof/>
        </w:rPr>
        <w:br w:type="page"/>
      </w:r>
    </w:p>
    <w:p w14:paraId="6B0E3EDF" w14:textId="4C7DEE28" w:rsidR="00442014" w:rsidRPr="00800412" w:rsidRDefault="00F01864" w:rsidP="00442014">
      <w:pPr>
        <w:ind w:left="1134" w:hanging="567"/>
        <w:rPr>
          <w:noProof/>
          <w:szCs w:val="24"/>
        </w:rPr>
      </w:pPr>
      <w:r w:rsidRPr="00800412">
        <w:rPr>
          <w:noProof/>
        </w:rPr>
        <w:t>–</w:t>
      </w:r>
      <w:r w:rsidR="00442014" w:rsidRPr="00800412">
        <w:rPr>
          <w:noProof/>
        </w:rPr>
        <w:tab/>
        <w:t>32019 D 0504: Euroopa Parlamendi ja nõukogu otsus (EL) 2019/504, 19. märts 2019 (ELT L 85</w:t>
      </w:r>
      <w:r w:rsidR="004C11B5" w:rsidRPr="00800412">
        <w:rPr>
          <w:szCs w:val="24"/>
        </w:rPr>
        <w:t> </w:t>
      </w:r>
      <w:r w:rsidR="00442014" w:rsidRPr="00800412">
        <w:rPr>
          <w:noProof/>
        </w:rPr>
        <w:t>I, 27.3.2019, lk 66),</w:t>
      </w:r>
    </w:p>
    <w:p w14:paraId="1C8EEE25" w14:textId="77777777" w:rsidR="00442014" w:rsidRPr="00800412" w:rsidRDefault="00442014" w:rsidP="00442014">
      <w:pPr>
        <w:ind w:left="1134" w:hanging="567"/>
        <w:rPr>
          <w:noProof/>
          <w:szCs w:val="24"/>
        </w:rPr>
      </w:pPr>
    </w:p>
    <w:p w14:paraId="3252C21B" w14:textId="77777777" w:rsidR="00442014" w:rsidRPr="00800412" w:rsidRDefault="00442014" w:rsidP="00442014">
      <w:pPr>
        <w:ind w:left="1134" w:hanging="567"/>
        <w:rPr>
          <w:noProof/>
          <w:szCs w:val="24"/>
        </w:rPr>
      </w:pPr>
      <w:r w:rsidRPr="00800412">
        <w:rPr>
          <w:noProof/>
        </w:rPr>
        <w:t>–</w:t>
      </w:r>
      <w:r w:rsidRPr="00800412">
        <w:rPr>
          <w:noProof/>
        </w:rPr>
        <w:tab/>
        <w:t>32019 R 0826: Komisjoni delegeeritud määrus (EL) 2019/826, 4. märts 2019 (ELT L 137, 23.5.2019, lk 3),</w:t>
      </w:r>
    </w:p>
    <w:p w14:paraId="2BED5648" w14:textId="77777777" w:rsidR="00442014" w:rsidRPr="00800412" w:rsidRDefault="00442014" w:rsidP="00442014">
      <w:pPr>
        <w:ind w:left="1134" w:hanging="567"/>
        <w:rPr>
          <w:noProof/>
          <w:szCs w:val="24"/>
        </w:rPr>
      </w:pPr>
    </w:p>
    <w:p w14:paraId="4B13E524" w14:textId="77777777" w:rsidR="00442014" w:rsidRPr="00800412" w:rsidRDefault="00442014" w:rsidP="00442014">
      <w:pPr>
        <w:ind w:left="1134" w:hanging="567"/>
        <w:rPr>
          <w:noProof/>
          <w:szCs w:val="24"/>
        </w:rPr>
      </w:pPr>
      <w:r w:rsidRPr="00800412">
        <w:rPr>
          <w:noProof/>
        </w:rPr>
        <w:t>–</w:t>
      </w:r>
      <w:r w:rsidRPr="00800412">
        <w:rPr>
          <w:noProof/>
        </w:rPr>
        <w:tab/>
        <w:t>32019 L 0944: Euroopa Parlamendi ja nõukogu direktiiv (EL) 2019/944, 5. juuni 2019 (ELT L 158, 14.6.2019, lk 125).</w:t>
      </w:r>
    </w:p>
    <w:p w14:paraId="554A7FE0" w14:textId="77777777" w:rsidR="00442014" w:rsidRPr="00800412" w:rsidRDefault="00442014" w:rsidP="00442014">
      <w:pPr>
        <w:rPr>
          <w:noProof/>
          <w:szCs w:val="24"/>
        </w:rPr>
      </w:pPr>
    </w:p>
    <w:p w14:paraId="2618A080" w14:textId="4C31698C" w:rsidR="00442014" w:rsidRPr="00800412" w:rsidRDefault="00442014" w:rsidP="00442014">
      <w:pPr>
        <w:ind w:left="567"/>
        <w:rPr>
          <w:noProof/>
          <w:szCs w:val="24"/>
        </w:rPr>
      </w:pPr>
      <w:r w:rsidRPr="00800412">
        <w:rPr>
          <w:noProof/>
        </w:rPr>
        <w:t xml:space="preserve">Käesolevas lepingus loetakse direktiivi </w:t>
      </w:r>
      <w:r w:rsidR="00A47A84" w:rsidRPr="00800412">
        <w:rPr>
          <w:noProof/>
        </w:rPr>
        <w:t xml:space="preserve">2012/27/EL </w:t>
      </w:r>
      <w:r w:rsidRPr="00800412">
        <w:rPr>
          <w:noProof/>
        </w:rPr>
        <w:t>sätteid järgmises kohanduses.</w:t>
      </w:r>
    </w:p>
    <w:p w14:paraId="19D20619" w14:textId="77777777" w:rsidR="00442014" w:rsidRPr="00800412" w:rsidRDefault="00442014" w:rsidP="00442014">
      <w:pPr>
        <w:ind w:left="1134" w:hanging="567"/>
        <w:rPr>
          <w:noProof/>
          <w:szCs w:val="24"/>
        </w:rPr>
      </w:pPr>
    </w:p>
    <w:p w14:paraId="2940BE62" w14:textId="77777777" w:rsidR="00442014" w:rsidRPr="00800412" w:rsidRDefault="00442014" w:rsidP="00442014">
      <w:pPr>
        <w:ind w:left="1134" w:hanging="567"/>
        <w:rPr>
          <w:noProof/>
          <w:szCs w:val="24"/>
        </w:rPr>
      </w:pPr>
      <w:r w:rsidRPr="00800412">
        <w:rPr>
          <w:noProof/>
        </w:rPr>
        <w:t>a)</w:t>
      </w:r>
      <w:r w:rsidRPr="00800412">
        <w:rPr>
          <w:noProof/>
        </w:rPr>
        <w:tab/>
        <w:t>Artikli 1 lõiget 1 ei kohaldata.</w:t>
      </w:r>
    </w:p>
    <w:p w14:paraId="33D46C27" w14:textId="77777777" w:rsidR="00442014" w:rsidRPr="00800412" w:rsidRDefault="00442014" w:rsidP="00442014">
      <w:pPr>
        <w:ind w:left="1134" w:hanging="567"/>
        <w:rPr>
          <w:noProof/>
          <w:szCs w:val="24"/>
        </w:rPr>
      </w:pPr>
    </w:p>
    <w:p w14:paraId="7745D0A2" w14:textId="1EAAF80D" w:rsidR="00442014" w:rsidRPr="00800412" w:rsidRDefault="00442014" w:rsidP="00442014">
      <w:pPr>
        <w:ind w:left="1134" w:hanging="567"/>
        <w:rPr>
          <w:noProof/>
          <w:szCs w:val="24"/>
        </w:rPr>
      </w:pPr>
      <w:r w:rsidRPr="00800412">
        <w:rPr>
          <w:noProof/>
        </w:rPr>
        <w:t>b)</w:t>
      </w:r>
      <w:r w:rsidRPr="00800412">
        <w:rPr>
          <w:noProof/>
        </w:rPr>
        <w:tab/>
        <w:t>Artikkel 3 asendatakse järgmisega</w:t>
      </w:r>
      <w:r w:rsidR="00A47A84" w:rsidRPr="00800412">
        <w:rPr>
          <w:noProof/>
        </w:rPr>
        <w:t>:</w:t>
      </w:r>
    </w:p>
    <w:p w14:paraId="4C61C718" w14:textId="77777777" w:rsidR="00442014" w:rsidRPr="00800412" w:rsidRDefault="00442014" w:rsidP="00442014">
      <w:pPr>
        <w:rPr>
          <w:noProof/>
          <w:szCs w:val="24"/>
        </w:rPr>
      </w:pPr>
    </w:p>
    <w:p w14:paraId="0EADB01E" w14:textId="7BA710F9" w:rsidR="00A47A84" w:rsidRPr="00800412" w:rsidRDefault="00442014" w:rsidP="005539CA">
      <w:pPr>
        <w:ind w:left="1134"/>
        <w:rPr>
          <w:noProof/>
        </w:rPr>
      </w:pPr>
      <w:r w:rsidRPr="00800412">
        <w:rPr>
          <w:noProof/>
        </w:rPr>
        <w:t>„</w:t>
      </w:r>
      <w:r w:rsidR="00A47A84" w:rsidRPr="00800412">
        <w:rPr>
          <w:i/>
          <w:iCs/>
          <w:noProof/>
        </w:rPr>
        <w:t>Artikkel 3</w:t>
      </w:r>
      <w:r w:rsidR="005539CA" w:rsidRPr="00800412">
        <w:rPr>
          <w:i/>
          <w:iCs/>
          <w:noProof/>
        </w:rPr>
        <w:br/>
      </w:r>
      <w:r w:rsidR="00A47A84" w:rsidRPr="00800412">
        <w:rPr>
          <w:i/>
          <w:iCs/>
          <w:noProof/>
        </w:rPr>
        <w:t>Soovituslik riikliku energiatõhususe eesmärk</w:t>
      </w:r>
    </w:p>
    <w:p w14:paraId="4DCDAD3B" w14:textId="77777777" w:rsidR="005539CA" w:rsidRPr="00800412" w:rsidRDefault="005539CA" w:rsidP="005539CA">
      <w:pPr>
        <w:ind w:left="1134"/>
        <w:rPr>
          <w:noProof/>
        </w:rPr>
      </w:pPr>
    </w:p>
    <w:p w14:paraId="5E1FC174" w14:textId="1FFADC8C" w:rsidR="00442014" w:rsidRPr="00800412" w:rsidRDefault="00442014" w:rsidP="00442014">
      <w:pPr>
        <w:ind w:left="1134"/>
        <w:rPr>
          <w:noProof/>
          <w:szCs w:val="24"/>
        </w:rPr>
      </w:pPr>
      <w:r w:rsidRPr="00800412">
        <w:rPr>
          <w:noProof/>
        </w:rPr>
        <w:t>San Marino seab osana määruse (EL) 2018/1999 artikli 3 kohasest energia- ja kliima</w:t>
      </w:r>
      <w:r w:rsidR="00F56CD2" w:rsidRPr="00800412">
        <w:rPr>
          <w:noProof/>
        </w:rPr>
        <w:t xml:space="preserve">muutuste </w:t>
      </w:r>
      <w:r w:rsidRPr="00800412">
        <w:rPr>
          <w:noProof/>
        </w:rPr>
        <w:t>kavast hiljemalt 31. detsembriks 202</w:t>
      </w:r>
      <w:r w:rsidR="00A85540" w:rsidRPr="00800412">
        <w:rPr>
          <w:noProof/>
        </w:rPr>
        <w:t>6</w:t>
      </w:r>
      <w:r w:rsidRPr="00800412">
        <w:rPr>
          <w:noProof/>
        </w:rPr>
        <w:t xml:space="preserve"> soovitusliku riikliku energiatõhususe eesmärgi aastaks 2030.“</w:t>
      </w:r>
    </w:p>
    <w:p w14:paraId="034D61E6" w14:textId="77777777" w:rsidR="00442014" w:rsidRPr="00800412" w:rsidRDefault="00442014" w:rsidP="00442014">
      <w:pPr>
        <w:rPr>
          <w:noProof/>
          <w:szCs w:val="24"/>
        </w:rPr>
      </w:pPr>
    </w:p>
    <w:p w14:paraId="4AB17777" w14:textId="75EBA7D2" w:rsidR="00442014" w:rsidRPr="00800412" w:rsidRDefault="00442014" w:rsidP="00442014">
      <w:pPr>
        <w:ind w:left="1134" w:hanging="567"/>
        <w:rPr>
          <w:noProof/>
          <w:szCs w:val="24"/>
        </w:rPr>
      </w:pPr>
      <w:r w:rsidRPr="00800412">
        <w:rPr>
          <w:noProof/>
        </w:rPr>
        <w:t>c)</w:t>
      </w:r>
      <w:r w:rsidRPr="00800412">
        <w:rPr>
          <w:noProof/>
        </w:rPr>
        <w:tab/>
        <w:t>Artikli 5 lõige 1 asendatakse järgmisega</w:t>
      </w:r>
      <w:r w:rsidR="00A47A84" w:rsidRPr="00800412">
        <w:rPr>
          <w:noProof/>
        </w:rPr>
        <w:t>:</w:t>
      </w:r>
    </w:p>
    <w:p w14:paraId="1540F1F1" w14:textId="77777777" w:rsidR="00442014" w:rsidRPr="00800412" w:rsidRDefault="00442014" w:rsidP="00442014">
      <w:pPr>
        <w:rPr>
          <w:noProof/>
          <w:szCs w:val="24"/>
        </w:rPr>
      </w:pPr>
    </w:p>
    <w:p w14:paraId="778E6FA2" w14:textId="3A6EACDE" w:rsidR="00442014" w:rsidRPr="00800412" w:rsidRDefault="00442014" w:rsidP="005539CA">
      <w:pPr>
        <w:ind w:left="1701" w:hanging="567"/>
        <w:rPr>
          <w:noProof/>
          <w:szCs w:val="24"/>
        </w:rPr>
      </w:pPr>
      <w:r w:rsidRPr="00800412">
        <w:rPr>
          <w:noProof/>
        </w:rPr>
        <w:t>„</w:t>
      </w:r>
      <w:r w:rsidR="00A47A84" w:rsidRPr="00800412">
        <w:rPr>
          <w:noProof/>
        </w:rPr>
        <w:t>1.</w:t>
      </w:r>
      <w:r w:rsidR="00A47A84" w:rsidRPr="00800412">
        <w:rPr>
          <w:noProof/>
        </w:rPr>
        <w:tab/>
      </w:r>
      <w:r w:rsidRPr="00800412">
        <w:rPr>
          <w:noProof/>
        </w:rPr>
        <w:t>San Marino seab osana määruse (EL) 2018/1999 artikli 3 kohasest energia- ja kliima</w:t>
      </w:r>
      <w:r w:rsidR="00F56CD2" w:rsidRPr="00800412">
        <w:rPr>
          <w:noProof/>
        </w:rPr>
        <w:t xml:space="preserve">muutuste </w:t>
      </w:r>
      <w:r w:rsidRPr="00800412">
        <w:rPr>
          <w:noProof/>
        </w:rPr>
        <w:t>kavast hiljemalt 31. detsembriks 202</w:t>
      </w:r>
      <w:r w:rsidR="00A85540" w:rsidRPr="00800412">
        <w:rPr>
          <w:noProof/>
        </w:rPr>
        <w:t>6</w:t>
      </w:r>
      <w:r w:rsidRPr="00800412">
        <w:rPr>
          <w:noProof/>
        </w:rPr>
        <w:t xml:space="preserve"> soovitusliku riikliku eesmärgi selle kohta, kui suure osa tema keskvalitsuse omanduses ja kasutuses olevate köetavate ja/või jahutatavate hoonete üldpõrandapinnast </w:t>
      </w:r>
      <w:r w:rsidR="00A47A84" w:rsidRPr="00800412">
        <w:rPr>
          <w:noProof/>
        </w:rPr>
        <w:t xml:space="preserve">tuleb </w:t>
      </w:r>
      <w:r w:rsidRPr="00800412">
        <w:rPr>
          <w:noProof/>
        </w:rPr>
        <w:t>renoveeri</w:t>
      </w:r>
      <w:r w:rsidR="00A47A84" w:rsidRPr="00800412">
        <w:rPr>
          <w:noProof/>
        </w:rPr>
        <w:t>da</w:t>
      </w:r>
      <w:r w:rsidRPr="00800412">
        <w:rPr>
          <w:noProof/>
        </w:rPr>
        <w:t xml:space="preserve"> igal aastal ja kuni aastani 2030. Soovituslik riiklik eesmärk peab olema võimalikult lähedal artikli 5 lõikes 1 sätestatud määrale.“</w:t>
      </w:r>
    </w:p>
    <w:p w14:paraId="2E5D85D3" w14:textId="77777777" w:rsidR="00442014" w:rsidRPr="00800412" w:rsidRDefault="00442014" w:rsidP="00442014">
      <w:pPr>
        <w:rPr>
          <w:noProof/>
          <w:szCs w:val="24"/>
        </w:rPr>
      </w:pPr>
    </w:p>
    <w:p w14:paraId="364479E9" w14:textId="7C05A0E8" w:rsidR="00F01864" w:rsidRPr="00800412" w:rsidRDefault="00F01864" w:rsidP="00F01864">
      <w:pPr>
        <w:rPr>
          <w:noProof/>
        </w:rPr>
      </w:pPr>
      <w:r w:rsidRPr="00800412">
        <w:rPr>
          <w:noProof/>
        </w:rPr>
        <w:br w:type="page"/>
      </w:r>
    </w:p>
    <w:p w14:paraId="54E3BFC0" w14:textId="7EFADD23" w:rsidR="00442014" w:rsidRPr="00800412" w:rsidRDefault="00F01864" w:rsidP="00442014">
      <w:pPr>
        <w:ind w:left="1134" w:hanging="567"/>
        <w:rPr>
          <w:noProof/>
          <w:szCs w:val="24"/>
        </w:rPr>
      </w:pPr>
      <w:r w:rsidRPr="00800412">
        <w:rPr>
          <w:noProof/>
        </w:rPr>
        <w:t>d</w:t>
      </w:r>
      <w:r w:rsidR="00442014" w:rsidRPr="00800412">
        <w:rPr>
          <w:noProof/>
        </w:rPr>
        <w:t>)</w:t>
      </w:r>
      <w:r w:rsidR="00442014" w:rsidRPr="00800412">
        <w:rPr>
          <w:noProof/>
        </w:rPr>
        <w:tab/>
        <w:t>Artikli 5 lõiget 3 ei kohaldata.</w:t>
      </w:r>
    </w:p>
    <w:p w14:paraId="40400942" w14:textId="77777777" w:rsidR="00442014" w:rsidRPr="00800412" w:rsidRDefault="00442014" w:rsidP="00442014">
      <w:pPr>
        <w:rPr>
          <w:noProof/>
          <w:szCs w:val="24"/>
        </w:rPr>
      </w:pPr>
    </w:p>
    <w:p w14:paraId="73B00104" w14:textId="42EA9398" w:rsidR="00442014" w:rsidRPr="00800412" w:rsidRDefault="00442014" w:rsidP="00442014">
      <w:pPr>
        <w:ind w:left="1134" w:hanging="567"/>
        <w:rPr>
          <w:noProof/>
          <w:szCs w:val="24"/>
        </w:rPr>
      </w:pPr>
      <w:r w:rsidRPr="00800412">
        <w:rPr>
          <w:noProof/>
        </w:rPr>
        <w:t>e)</w:t>
      </w:r>
      <w:r w:rsidRPr="00800412">
        <w:rPr>
          <w:noProof/>
        </w:rPr>
        <w:tab/>
        <w:t>Artikli 8 lõige 4 asendatakse järgmisega</w:t>
      </w:r>
      <w:r w:rsidR="00A47A84" w:rsidRPr="00800412">
        <w:rPr>
          <w:noProof/>
        </w:rPr>
        <w:t>:</w:t>
      </w:r>
    </w:p>
    <w:p w14:paraId="4223E0B4" w14:textId="77777777" w:rsidR="00442014" w:rsidRPr="00800412" w:rsidRDefault="00442014" w:rsidP="00442014">
      <w:pPr>
        <w:rPr>
          <w:noProof/>
          <w:szCs w:val="24"/>
        </w:rPr>
      </w:pPr>
    </w:p>
    <w:p w14:paraId="757022BE" w14:textId="6F0E1562" w:rsidR="00442014" w:rsidRPr="00800412" w:rsidRDefault="00442014" w:rsidP="00442014">
      <w:pPr>
        <w:ind w:left="1701" w:hanging="567"/>
        <w:rPr>
          <w:noProof/>
          <w:szCs w:val="24"/>
        </w:rPr>
      </w:pPr>
      <w:r w:rsidRPr="00800412">
        <w:rPr>
          <w:noProof/>
        </w:rPr>
        <w:t>„4.</w:t>
      </w:r>
      <w:r w:rsidRPr="00800412">
        <w:rPr>
          <w:noProof/>
        </w:rPr>
        <w:tab/>
        <w:t>San Marino tagab, et ettevõtetes, mis ei ole VKEd, tehakse energiaaudit, mida sõltumatult ja kulutõhusalt viivad läbi kvalifitseeritud ja/või akrediteeritud eksperdid või mida teevad ja mille üle teostavad järelevalvet siseriiklike õigusaktide kohaselt sõltumatud asutused, ü</w:t>
      </w:r>
      <w:r w:rsidR="004C11B5" w:rsidRPr="00800412">
        <w:rPr>
          <w:noProof/>
        </w:rPr>
        <w:t>he</w:t>
      </w:r>
      <w:r w:rsidRPr="00800412">
        <w:rPr>
          <w:noProof/>
        </w:rPr>
        <w:t xml:space="preserve"> aasta </w:t>
      </w:r>
      <w:r w:rsidR="004C11B5" w:rsidRPr="00800412">
        <w:rPr>
          <w:noProof/>
        </w:rPr>
        <w:t xml:space="preserve">jooksul </w:t>
      </w:r>
      <w:r w:rsidRPr="00800412">
        <w:rPr>
          <w:noProof/>
        </w:rPr>
        <w:t xml:space="preserve">pärast </w:t>
      </w:r>
      <w:r w:rsidR="00A47A84" w:rsidRPr="00800412">
        <w:rPr>
          <w:noProof/>
        </w:rPr>
        <w:t xml:space="preserve">käesoleva </w:t>
      </w:r>
      <w:r w:rsidRPr="00800412">
        <w:rPr>
          <w:noProof/>
        </w:rPr>
        <w:t xml:space="preserve">direktiivi kohaldamahakkamist </w:t>
      </w:r>
      <w:r w:rsidR="00A47A84" w:rsidRPr="00800412">
        <w:rPr>
          <w:noProof/>
        </w:rPr>
        <w:t xml:space="preserve">San Marinos </w:t>
      </w:r>
      <w:r w:rsidRPr="00800412">
        <w:rPr>
          <w:noProof/>
        </w:rPr>
        <w:t>ning vähemalt iga nelja aasta tagant viimase energiaauditi kuupäevast arvates.“</w:t>
      </w:r>
    </w:p>
    <w:p w14:paraId="69F1CC8E" w14:textId="77777777" w:rsidR="00442014" w:rsidRPr="00800412" w:rsidRDefault="00442014" w:rsidP="00442014">
      <w:pPr>
        <w:ind w:left="1134" w:hanging="567"/>
        <w:rPr>
          <w:noProof/>
          <w:szCs w:val="24"/>
        </w:rPr>
      </w:pPr>
    </w:p>
    <w:p w14:paraId="7C415566" w14:textId="77777777" w:rsidR="00442014" w:rsidRPr="00800412" w:rsidRDefault="00442014" w:rsidP="00442014">
      <w:pPr>
        <w:ind w:left="1134" w:hanging="567"/>
        <w:rPr>
          <w:noProof/>
          <w:szCs w:val="24"/>
        </w:rPr>
      </w:pPr>
      <w:r w:rsidRPr="00800412">
        <w:rPr>
          <w:noProof/>
        </w:rPr>
        <w:t>f)</w:t>
      </w:r>
      <w:r w:rsidRPr="00800412">
        <w:rPr>
          <w:noProof/>
        </w:rPr>
        <w:tab/>
        <w:t>III lisa punkti c ei kohaldata.</w:t>
      </w:r>
    </w:p>
    <w:p w14:paraId="717626E2" w14:textId="77777777" w:rsidR="00442014" w:rsidRPr="00800412" w:rsidRDefault="00442014" w:rsidP="00442014">
      <w:pPr>
        <w:ind w:left="567" w:hanging="567"/>
        <w:rPr>
          <w:noProof/>
          <w:szCs w:val="24"/>
        </w:rPr>
      </w:pPr>
    </w:p>
    <w:p w14:paraId="5CBE9D9E" w14:textId="77777777" w:rsidR="00442014" w:rsidRPr="00800412" w:rsidRDefault="00442014" w:rsidP="00442014">
      <w:pPr>
        <w:ind w:left="567" w:hanging="567"/>
        <w:rPr>
          <w:noProof/>
          <w:szCs w:val="24"/>
        </w:rPr>
      </w:pPr>
      <w:r w:rsidRPr="00800412">
        <w:rPr>
          <w:noProof/>
        </w:rPr>
        <w:t>2.</w:t>
      </w:r>
      <w:r w:rsidRPr="00800412">
        <w:rPr>
          <w:noProof/>
        </w:rPr>
        <w:tab/>
        <w:t>32008 D 0952: Komisjoni otsus 2008/952/EÜ, 19. november 2008, millega kehtestatakse üksikasjalikud suunised Euroopa Parlamendi ja nõukogu direktiivi 2004/8/EÜ II lisa rakendamiseks ja kohaldamiseks (ELT L 338, 17.12.2008, lk 55).</w:t>
      </w:r>
    </w:p>
    <w:p w14:paraId="17B1976F" w14:textId="77777777" w:rsidR="00442014" w:rsidRPr="00800412" w:rsidRDefault="00442014" w:rsidP="00442014">
      <w:pPr>
        <w:ind w:left="567" w:hanging="567"/>
        <w:rPr>
          <w:noProof/>
          <w:szCs w:val="24"/>
        </w:rPr>
      </w:pPr>
    </w:p>
    <w:p w14:paraId="130B396B" w14:textId="0A5753CE" w:rsidR="00442014" w:rsidRPr="00800412" w:rsidRDefault="00442014" w:rsidP="00442014">
      <w:pPr>
        <w:ind w:left="567" w:hanging="567"/>
        <w:rPr>
          <w:noProof/>
          <w:szCs w:val="24"/>
        </w:rPr>
      </w:pPr>
      <w:r w:rsidRPr="00800412">
        <w:rPr>
          <w:noProof/>
        </w:rPr>
        <w:t>3.</w:t>
      </w:r>
      <w:r w:rsidRPr="00800412">
        <w:rPr>
          <w:noProof/>
        </w:rPr>
        <w:tab/>
        <w:t>32013 D 0242: Komisjoni rakendusotsus</w:t>
      </w:r>
      <w:r w:rsidR="00EC061C" w:rsidRPr="00800412">
        <w:rPr>
          <w:noProof/>
        </w:rPr>
        <w:t xml:space="preserve"> 2013/242/EL</w:t>
      </w:r>
      <w:r w:rsidRPr="00800412">
        <w:rPr>
          <w:noProof/>
        </w:rPr>
        <w:t>, 22. mai 2013, millega kehtestatakse riikliku energiatõhususe tegevuskava vorm vastavalt Euroopa Parlamendi ja nõukogu direktiivile 2012/27/EL (ELT L 141, 28.5.2013, lk 48).</w:t>
      </w:r>
    </w:p>
    <w:p w14:paraId="30A68B46" w14:textId="77777777" w:rsidR="00442014" w:rsidRPr="00800412" w:rsidRDefault="00442014" w:rsidP="00442014">
      <w:pPr>
        <w:ind w:left="567" w:hanging="567"/>
        <w:rPr>
          <w:noProof/>
          <w:szCs w:val="24"/>
        </w:rPr>
      </w:pPr>
    </w:p>
    <w:p w14:paraId="0039C843" w14:textId="77777777" w:rsidR="00442014" w:rsidRPr="00800412" w:rsidRDefault="00442014" w:rsidP="00442014">
      <w:pPr>
        <w:ind w:left="567" w:hanging="567"/>
        <w:rPr>
          <w:noProof/>
          <w:szCs w:val="24"/>
        </w:rPr>
      </w:pPr>
      <w:r w:rsidRPr="00800412">
        <w:rPr>
          <w:noProof/>
        </w:rPr>
        <w:t>4.</w:t>
      </w:r>
      <w:r w:rsidRPr="00800412">
        <w:rPr>
          <w:noProof/>
        </w:rPr>
        <w:tab/>
        <w:t>32015 R 2402: Komisjoni delegeeritud määrus (EL) 2015/2402, 12. oktoober 2015, millega vaadatakse läbi elektri- ja soojusenergia eraldi tootmise tõhususe ühtlustatud kontrollväärtused Euroopa Parlamendi ja nõukogu direktiivi 2012/27/EL kohaldamisel ja millega tunnistatakse kehtetuks komisjoni rakendusotsus 2011/877/EL (ELT L 333, 19.12.2015, lk 54).</w:t>
      </w:r>
    </w:p>
    <w:p w14:paraId="43C45EEC" w14:textId="77777777" w:rsidR="00442014" w:rsidRPr="00800412" w:rsidRDefault="00442014" w:rsidP="00442014">
      <w:pPr>
        <w:rPr>
          <w:noProof/>
          <w:szCs w:val="24"/>
        </w:rPr>
      </w:pPr>
    </w:p>
    <w:p w14:paraId="5F7A607F" w14:textId="77777777" w:rsidR="00442014" w:rsidRPr="00800412" w:rsidRDefault="00442014" w:rsidP="00442014">
      <w:pPr>
        <w:rPr>
          <w:noProof/>
          <w:szCs w:val="24"/>
        </w:rPr>
      </w:pPr>
    </w:p>
    <w:p w14:paraId="1299E3D0" w14:textId="34C5604E" w:rsidR="00F01864" w:rsidRPr="00800412" w:rsidRDefault="00F01864" w:rsidP="00F01864">
      <w:pPr>
        <w:rPr>
          <w:noProof/>
        </w:rPr>
      </w:pPr>
      <w:r w:rsidRPr="00800412">
        <w:rPr>
          <w:noProof/>
        </w:rPr>
        <w:br w:type="page"/>
      </w:r>
    </w:p>
    <w:p w14:paraId="74D4CB6A" w14:textId="130C5D97" w:rsidR="00442014" w:rsidRPr="00800412" w:rsidRDefault="00F01864" w:rsidP="00442014">
      <w:pPr>
        <w:jc w:val="center"/>
        <w:rPr>
          <w:noProof/>
          <w:szCs w:val="24"/>
        </w:rPr>
      </w:pPr>
      <w:r w:rsidRPr="00800412">
        <w:rPr>
          <w:noProof/>
        </w:rPr>
        <w:t>7</w:t>
      </w:r>
      <w:r w:rsidR="00442014" w:rsidRPr="00800412">
        <w:rPr>
          <w:noProof/>
        </w:rPr>
        <w:t>. PEATÜKK</w:t>
      </w:r>
    </w:p>
    <w:p w14:paraId="228C9533" w14:textId="77777777" w:rsidR="00442014" w:rsidRPr="00800412" w:rsidRDefault="00442014" w:rsidP="00442014">
      <w:pPr>
        <w:jc w:val="center"/>
        <w:rPr>
          <w:noProof/>
          <w:szCs w:val="24"/>
        </w:rPr>
      </w:pPr>
    </w:p>
    <w:p w14:paraId="06448A64" w14:textId="77777777" w:rsidR="00442014" w:rsidRPr="00800412" w:rsidRDefault="00442014" w:rsidP="00442014">
      <w:pPr>
        <w:jc w:val="center"/>
        <w:rPr>
          <w:noProof/>
          <w:szCs w:val="24"/>
        </w:rPr>
      </w:pPr>
      <w:r w:rsidRPr="00800412">
        <w:rPr>
          <w:noProof/>
        </w:rPr>
        <w:t>ENERGIAMÄRGISTUS</w:t>
      </w:r>
    </w:p>
    <w:p w14:paraId="0E7DCF09" w14:textId="77777777" w:rsidR="00442014" w:rsidRPr="00800412" w:rsidRDefault="00442014" w:rsidP="00442014">
      <w:pPr>
        <w:ind w:left="567" w:hanging="567"/>
        <w:rPr>
          <w:noProof/>
          <w:szCs w:val="24"/>
        </w:rPr>
      </w:pPr>
    </w:p>
    <w:p w14:paraId="0B7C424C" w14:textId="77777777" w:rsidR="00442014" w:rsidRPr="00800412" w:rsidRDefault="00442014" w:rsidP="00442014">
      <w:pPr>
        <w:ind w:left="567" w:hanging="567"/>
        <w:rPr>
          <w:noProof/>
          <w:szCs w:val="24"/>
        </w:rPr>
      </w:pPr>
      <w:r w:rsidRPr="00800412">
        <w:rPr>
          <w:noProof/>
        </w:rPr>
        <w:t>1.</w:t>
      </w:r>
      <w:r w:rsidRPr="00800412">
        <w:rPr>
          <w:noProof/>
        </w:rPr>
        <w:tab/>
        <w:t>32017 R 1369: Euroopa Parlamendi ja nõukogu määrus (EL) 2017/1369, 4. juuli 2017, millega kehtestatakse energiamärgistuse raamistik ning tunnistatakse kehtetuks direktiiv 2010/30/EL (ELT L 198, 28.7.2017, lk 1), muudetud järgmis(t)e õigusakti(de)ga:</w:t>
      </w:r>
    </w:p>
    <w:p w14:paraId="39080FAA" w14:textId="77777777" w:rsidR="00442014" w:rsidRPr="00800412" w:rsidRDefault="00442014" w:rsidP="00442014">
      <w:pPr>
        <w:ind w:left="1134" w:hanging="567"/>
        <w:rPr>
          <w:noProof/>
          <w:szCs w:val="24"/>
        </w:rPr>
      </w:pPr>
    </w:p>
    <w:p w14:paraId="054DAD20" w14:textId="77777777" w:rsidR="00442014" w:rsidRPr="00800412" w:rsidRDefault="00442014" w:rsidP="00442014">
      <w:pPr>
        <w:ind w:left="1134" w:hanging="567"/>
        <w:rPr>
          <w:noProof/>
          <w:szCs w:val="24"/>
        </w:rPr>
      </w:pPr>
      <w:r w:rsidRPr="00800412">
        <w:rPr>
          <w:noProof/>
        </w:rPr>
        <w:t>–</w:t>
      </w:r>
      <w:r w:rsidRPr="00800412">
        <w:rPr>
          <w:noProof/>
        </w:rPr>
        <w:tab/>
        <w:t>32020 R 0740: Euroopa Parlamendi ja nõukogu määrus (EL) 2020/740, 25. mai 2020 (ELT L 177, 5.6.2020, lk 1).</w:t>
      </w:r>
    </w:p>
    <w:p w14:paraId="0FF7593A" w14:textId="77777777" w:rsidR="00442014" w:rsidRPr="00800412" w:rsidRDefault="00442014" w:rsidP="00442014">
      <w:pPr>
        <w:rPr>
          <w:noProof/>
          <w:szCs w:val="24"/>
        </w:rPr>
      </w:pPr>
    </w:p>
    <w:p w14:paraId="1F26CD2E" w14:textId="77777777" w:rsidR="00442014" w:rsidRPr="00800412" w:rsidRDefault="00442014" w:rsidP="00442014">
      <w:pPr>
        <w:ind w:left="567" w:hanging="567"/>
        <w:rPr>
          <w:noProof/>
          <w:szCs w:val="24"/>
        </w:rPr>
      </w:pPr>
      <w:r w:rsidRPr="00800412">
        <w:rPr>
          <w:noProof/>
        </w:rPr>
        <w:t>2.</w:t>
      </w:r>
      <w:r w:rsidRPr="00800412">
        <w:rPr>
          <w:noProof/>
        </w:rPr>
        <w:tab/>
        <w:t>32011 R 0626: Komisjoni delegeeritud määrus (EL) nr 626/2011, 4. mai 2011, millega täiendatakse Euroopa Parlamendi ja nõukogu direktiivi 2010/30/EL seoses kliimaseadmete energiamärgistusega (ELT L 178, 6.7.2011, lk 1), muudetud järgmis(t)e õigusakti(de)ga:</w:t>
      </w:r>
    </w:p>
    <w:p w14:paraId="2E9A1FA6" w14:textId="77777777" w:rsidR="00442014" w:rsidRPr="00800412" w:rsidRDefault="00442014" w:rsidP="00442014">
      <w:pPr>
        <w:ind w:left="1134" w:hanging="567"/>
        <w:rPr>
          <w:noProof/>
          <w:szCs w:val="24"/>
        </w:rPr>
      </w:pPr>
    </w:p>
    <w:p w14:paraId="69BCF726" w14:textId="77777777" w:rsidR="00442014" w:rsidRPr="00800412" w:rsidRDefault="00442014" w:rsidP="00442014">
      <w:pPr>
        <w:ind w:left="1134" w:hanging="567"/>
        <w:rPr>
          <w:noProof/>
          <w:szCs w:val="24"/>
        </w:rPr>
      </w:pPr>
      <w:r w:rsidRPr="00800412">
        <w:rPr>
          <w:noProof/>
        </w:rPr>
        <w:t>–</w:t>
      </w:r>
      <w:r w:rsidRPr="00800412">
        <w:rPr>
          <w:noProof/>
        </w:rPr>
        <w:tab/>
        <w:t>32014 R 0518: Komisjoni delegeeritud määrus (EL) nr 518/2014, 5. märts 2014 (ELT L 147, 17.5.2014, lk 1),</w:t>
      </w:r>
    </w:p>
    <w:p w14:paraId="11625076" w14:textId="77777777" w:rsidR="00442014" w:rsidRPr="00800412" w:rsidRDefault="00442014" w:rsidP="00442014">
      <w:pPr>
        <w:ind w:left="1134" w:hanging="567"/>
        <w:rPr>
          <w:noProof/>
          <w:szCs w:val="24"/>
        </w:rPr>
      </w:pPr>
    </w:p>
    <w:p w14:paraId="03B588AD" w14:textId="77777777" w:rsidR="00442014" w:rsidRPr="00800412" w:rsidRDefault="00442014" w:rsidP="00442014">
      <w:pPr>
        <w:ind w:left="1134" w:hanging="567"/>
        <w:rPr>
          <w:noProof/>
          <w:szCs w:val="24"/>
        </w:rPr>
      </w:pPr>
      <w:r w:rsidRPr="00800412">
        <w:rPr>
          <w:noProof/>
        </w:rPr>
        <w:t>–</w:t>
      </w:r>
      <w:r w:rsidRPr="00800412">
        <w:rPr>
          <w:noProof/>
        </w:rPr>
        <w:tab/>
        <w:t>32017 R 0254: Komisjoni delegeeritud määrus (EL) 2017/254, 30. november 2016 (ELT L 38, 15.2.2017, lk 1).</w:t>
      </w:r>
    </w:p>
    <w:p w14:paraId="66490519" w14:textId="77777777" w:rsidR="00442014" w:rsidRPr="00800412" w:rsidRDefault="00442014" w:rsidP="00442014">
      <w:pPr>
        <w:ind w:left="567" w:hanging="567"/>
        <w:rPr>
          <w:noProof/>
          <w:szCs w:val="24"/>
        </w:rPr>
      </w:pPr>
    </w:p>
    <w:p w14:paraId="1A558F63" w14:textId="77777777" w:rsidR="00442014" w:rsidRPr="00800412" w:rsidRDefault="00442014" w:rsidP="00442014">
      <w:pPr>
        <w:ind w:left="567" w:hanging="567"/>
        <w:rPr>
          <w:noProof/>
          <w:szCs w:val="24"/>
        </w:rPr>
      </w:pPr>
      <w:r w:rsidRPr="00800412">
        <w:rPr>
          <w:noProof/>
        </w:rPr>
        <w:t>3.</w:t>
      </w:r>
      <w:r w:rsidRPr="00800412">
        <w:rPr>
          <w:noProof/>
        </w:rPr>
        <w:tab/>
        <w:t>32012 R 0392: Komisjoni delegeeritud määrus (EL) nr 392/2012, 1. märts 2012, millega täiendatakse Euroopa Parlamendi ja nõukogu direktiivi 2010/30/EL seoses kodumajapidamises kasutatavate trummelkuivatite ökomärgistamisega (ELT L 123, 9.5.2012, lk 1), muudetud järgmis(t)e õigusakti(de)ga:</w:t>
      </w:r>
    </w:p>
    <w:p w14:paraId="5F6A93BE" w14:textId="77777777" w:rsidR="00442014" w:rsidRPr="00800412" w:rsidRDefault="00442014" w:rsidP="00442014">
      <w:pPr>
        <w:ind w:left="1134" w:hanging="567"/>
        <w:rPr>
          <w:noProof/>
          <w:szCs w:val="24"/>
        </w:rPr>
      </w:pPr>
    </w:p>
    <w:p w14:paraId="16B2C481" w14:textId="77777777" w:rsidR="00442014" w:rsidRPr="00800412" w:rsidRDefault="00442014" w:rsidP="00442014">
      <w:pPr>
        <w:ind w:left="1134" w:hanging="567"/>
        <w:rPr>
          <w:noProof/>
          <w:szCs w:val="24"/>
        </w:rPr>
      </w:pPr>
      <w:r w:rsidRPr="00800412">
        <w:rPr>
          <w:noProof/>
        </w:rPr>
        <w:t>–</w:t>
      </w:r>
      <w:r w:rsidRPr="00800412">
        <w:rPr>
          <w:noProof/>
        </w:rPr>
        <w:tab/>
        <w:t>32014 R 0518: Komisjoni delegeeritud määrus (EL) nr 518/2014, 5. märts 2014 (ELT L 147, 17.5.2014, lk 1),</w:t>
      </w:r>
    </w:p>
    <w:p w14:paraId="63295297" w14:textId="77777777" w:rsidR="00442014" w:rsidRPr="00800412" w:rsidRDefault="00442014" w:rsidP="00442014">
      <w:pPr>
        <w:ind w:left="1134" w:hanging="567"/>
        <w:rPr>
          <w:noProof/>
          <w:szCs w:val="24"/>
        </w:rPr>
      </w:pPr>
    </w:p>
    <w:p w14:paraId="66C1C271" w14:textId="324D6462" w:rsidR="00F01864" w:rsidRPr="00800412" w:rsidRDefault="00F01864" w:rsidP="00F01864">
      <w:pPr>
        <w:rPr>
          <w:noProof/>
        </w:rPr>
      </w:pPr>
      <w:r w:rsidRPr="00800412">
        <w:rPr>
          <w:noProof/>
        </w:rPr>
        <w:br w:type="page"/>
      </w:r>
    </w:p>
    <w:p w14:paraId="435260DE" w14:textId="5E10DCB1" w:rsidR="00442014" w:rsidRPr="00800412" w:rsidRDefault="00F01864" w:rsidP="00442014">
      <w:pPr>
        <w:ind w:left="1134" w:hanging="567"/>
        <w:rPr>
          <w:noProof/>
          <w:szCs w:val="24"/>
        </w:rPr>
      </w:pPr>
      <w:r w:rsidRPr="00800412">
        <w:rPr>
          <w:noProof/>
        </w:rPr>
        <w:t>–</w:t>
      </w:r>
      <w:r w:rsidR="00442014" w:rsidRPr="00800412">
        <w:rPr>
          <w:noProof/>
        </w:rPr>
        <w:tab/>
        <w:t>32017 R 0254: Komisjoni delegeeritud määrus (EL) 2017/254, 30. november 2016 (ELT L 38, 15.2.2017, lk 1).</w:t>
      </w:r>
    </w:p>
    <w:p w14:paraId="4A5B01B6" w14:textId="77777777" w:rsidR="00442014" w:rsidRPr="00800412" w:rsidRDefault="00442014" w:rsidP="00442014">
      <w:pPr>
        <w:ind w:left="567" w:hanging="567"/>
        <w:rPr>
          <w:noProof/>
          <w:szCs w:val="24"/>
        </w:rPr>
      </w:pPr>
    </w:p>
    <w:p w14:paraId="205D6D86" w14:textId="77777777" w:rsidR="00442014" w:rsidRPr="00800412" w:rsidRDefault="00442014" w:rsidP="00442014">
      <w:pPr>
        <w:ind w:left="567" w:hanging="567"/>
        <w:rPr>
          <w:noProof/>
          <w:szCs w:val="24"/>
        </w:rPr>
      </w:pPr>
      <w:r w:rsidRPr="00800412">
        <w:rPr>
          <w:noProof/>
        </w:rPr>
        <w:t>4.</w:t>
      </w:r>
      <w:r w:rsidRPr="00800412">
        <w:rPr>
          <w:noProof/>
        </w:rPr>
        <w:tab/>
        <w:t>32013 R 0812: Komisjoni delegeeritud määrus (EL) nr 812/2013, 18. veebruar 2013, millega täiendatakse Euroopa Parlamendi ja nõukogu direktiivi 2010/30/EL seoses veesoojendite, kuumaveesalvestite ning veesalvestiga päikesekütteseadmete energiamärgistusega (ELT L 239, 6.9.2013, lk 83), muudetud järgmis(t)e õigusakti(de)ga:</w:t>
      </w:r>
    </w:p>
    <w:p w14:paraId="3B3F6F51" w14:textId="77777777" w:rsidR="00442014" w:rsidRPr="00800412" w:rsidRDefault="00442014" w:rsidP="00442014">
      <w:pPr>
        <w:ind w:left="1134" w:hanging="567"/>
        <w:rPr>
          <w:noProof/>
          <w:szCs w:val="24"/>
        </w:rPr>
      </w:pPr>
    </w:p>
    <w:p w14:paraId="0B9E54C4" w14:textId="77777777" w:rsidR="00442014" w:rsidRPr="00800412" w:rsidRDefault="00442014" w:rsidP="00442014">
      <w:pPr>
        <w:ind w:left="1134" w:hanging="567"/>
        <w:rPr>
          <w:noProof/>
          <w:szCs w:val="24"/>
        </w:rPr>
      </w:pPr>
      <w:r w:rsidRPr="00800412">
        <w:rPr>
          <w:noProof/>
        </w:rPr>
        <w:t>–</w:t>
      </w:r>
      <w:r w:rsidRPr="00800412">
        <w:rPr>
          <w:noProof/>
        </w:rPr>
        <w:tab/>
        <w:t>32014 R 0518: Komisjoni delegeeritud määrus (EL) nr 518/2014, 5. märts 2014 (ELT L 147, 17.5.2014, lk 1),</w:t>
      </w:r>
    </w:p>
    <w:p w14:paraId="54268A9D" w14:textId="77777777" w:rsidR="00442014" w:rsidRPr="00800412" w:rsidRDefault="00442014" w:rsidP="00442014">
      <w:pPr>
        <w:ind w:left="1134" w:hanging="567"/>
        <w:rPr>
          <w:noProof/>
          <w:szCs w:val="24"/>
        </w:rPr>
      </w:pPr>
    </w:p>
    <w:p w14:paraId="65A097B4" w14:textId="77777777" w:rsidR="00442014" w:rsidRPr="00800412" w:rsidRDefault="00442014" w:rsidP="00442014">
      <w:pPr>
        <w:ind w:left="1134" w:hanging="567"/>
        <w:rPr>
          <w:noProof/>
          <w:szCs w:val="24"/>
        </w:rPr>
      </w:pPr>
      <w:r w:rsidRPr="00800412">
        <w:rPr>
          <w:noProof/>
        </w:rPr>
        <w:t>–</w:t>
      </w:r>
      <w:r w:rsidRPr="00800412">
        <w:rPr>
          <w:noProof/>
        </w:rPr>
        <w:tab/>
        <w:t>32017 R 0254: Komisjoni delegeeritud määrus (EL) 2017/254, 30. november 2016 (ELT L 38, 15.2.2017, lk 1).</w:t>
      </w:r>
    </w:p>
    <w:p w14:paraId="5CE8B918" w14:textId="77777777" w:rsidR="00442014" w:rsidRPr="00800412" w:rsidRDefault="00442014" w:rsidP="00442014">
      <w:pPr>
        <w:ind w:left="567" w:hanging="567"/>
        <w:rPr>
          <w:noProof/>
          <w:szCs w:val="24"/>
        </w:rPr>
      </w:pPr>
    </w:p>
    <w:p w14:paraId="6711AC5A" w14:textId="77777777" w:rsidR="00442014" w:rsidRPr="00800412" w:rsidRDefault="00442014" w:rsidP="00442014">
      <w:pPr>
        <w:ind w:left="567" w:hanging="567"/>
        <w:rPr>
          <w:noProof/>
          <w:szCs w:val="24"/>
        </w:rPr>
      </w:pPr>
      <w:r w:rsidRPr="00800412">
        <w:rPr>
          <w:noProof/>
        </w:rPr>
        <w:t>5.</w:t>
      </w:r>
      <w:r w:rsidRPr="00800412">
        <w:rPr>
          <w:noProof/>
        </w:rPr>
        <w:tab/>
        <w:t>32013 R 0811: Komisjoni delegeeritud määrus (EL) nr 811/2013, 18. veebruar 2013, millega täiendatakse Euroopa Parlamendi ja nõukogu direktiivi 2010/30/EL seoses kütteseadmete, veesoojendite-kütteseadmete, kütteseadmest, temperatuuriregulaatorist ja päikeseenergiaseadmest koosnevate komplektide ning veesoojendist-kütteseadmest, temperatuuriregulaatorist ja päikeseenergiaseadmest koosnevate komplektide energiamärgistusega (ELT L 239, 6.9.2013, lk 1), muudetud järgmis(t)e õigusakti(de)ga:</w:t>
      </w:r>
    </w:p>
    <w:p w14:paraId="2C0DE259" w14:textId="77777777" w:rsidR="00442014" w:rsidRPr="00800412" w:rsidRDefault="00442014" w:rsidP="00442014">
      <w:pPr>
        <w:ind w:left="1134" w:hanging="567"/>
        <w:rPr>
          <w:noProof/>
          <w:szCs w:val="24"/>
        </w:rPr>
      </w:pPr>
    </w:p>
    <w:p w14:paraId="2BB12828" w14:textId="77777777" w:rsidR="00442014" w:rsidRPr="00800412" w:rsidRDefault="00442014" w:rsidP="00442014">
      <w:pPr>
        <w:ind w:left="1134" w:hanging="567"/>
        <w:rPr>
          <w:noProof/>
          <w:szCs w:val="24"/>
        </w:rPr>
      </w:pPr>
      <w:r w:rsidRPr="00800412">
        <w:rPr>
          <w:noProof/>
        </w:rPr>
        <w:t>–</w:t>
      </w:r>
      <w:r w:rsidRPr="00800412">
        <w:rPr>
          <w:noProof/>
        </w:rPr>
        <w:tab/>
        <w:t>32014 R 0518: Komisjoni delegeeritud määrus (EL) nr 518/2014, 5. märts 2014 (ELT L 147, 17.5.2014, lk 1),</w:t>
      </w:r>
    </w:p>
    <w:p w14:paraId="465E465F" w14:textId="77777777" w:rsidR="00442014" w:rsidRPr="00800412" w:rsidRDefault="00442014" w:rsidP="00442014">
      <w:pPr>
        <w:ind w:left="1134" w:hanging="567"/>
        <w:rPr>
          <w:noProof/>
          <w:szCs w:val="24"/>
        </w:rPr>
      </w:pPr>
    </w:p>
    <w:p w14:paraId="29BE7B10" w14:textId="77777777" w:rsidR="00442014" w:rsidRPr="00800412" w:rsidRDefault="00442014" w:rsidP="00442014">
      <w:pPr>
        <w:ind w:left="1134" w:hanging="567"/>
        <w:rPr>
          <w:noProof/>
          <w:szCs w:val="24"/>
        </w:rPr>
      </w:pPr>
      <w:r w:rsidRPr="00800412">
        <w:rPr>
          <w:noProof/>
        </w:rPr>
        <w:t>–</w:t>
      </w:r>
      <w:r w:rsidRPr="00800412">
        <w:rPr>
          <w:noProof/>
        </w:rPr>
        <w:tab/>
        <w:t>32017 R 0254: Komisjoni delegeeritud määrus (EL) 2017/254, 30. november 2016 (ELT L 38, 15.2.2017, lk 1).</w:t>
      </w:r>
    </w:p>
    <w:p w14:paraId="0B83D268" w14:textId="77777777" w:rsidR="00442014" w:rsidRPr="00800412" w:rsidRDefault="00442014" w:rsidP="00442014">
      <w:pPr>
        <w:ind w:left="567" w:hanging="567"/>
        <w:rPr>
          <w:noProof/>
          <w:szCs w:val="24"/>
        </w:rPr>
      </w:pPr>
    </w:p>
    <w:p w14:paraId="71892542" w14:textId="3567558E" w:rsidR="00F01864" w:rsidRPr="00800412" w:rsidRDefault="00F01864" w:rsidP="00F01864">
      <w:pPr>
        <w:rPr>
          <w:noProof/>
        </w:rPr>
      </w:pPr>
      <w:r w:rsidRPr="00800412">
        <w:rPr>
          <w:noProof/>
        </w:rPr>
        <w:br w:type="page"/>
      </w:r>
    </w:p>
    <w:p w14:paraId="5B2B9F18" w14:textId="5849F6BC" w:rsidR="00442014" w:rsidRPr="00800412" w:rsidRDefault="00F01864" w:rsidP="00442014">
      <w:pPr>
        <w:ind w:left="567" w:hanging="567"/>
        <w:rPr>
          <w:noProof/>
          <w:szCs w:val="24"/>
        </w:rPr>
      </w:pPr>
      <w:r w:rsidRPr="00800412">
        <w:rPr>
          <w:noProof/>
        </w:rPr>
        <w:t>6</w:t>
      </w:r>
      <w:r w:rsidR="00442014" w:rsidRPr="00800412">
        <w:rPr>
          <w:noProof/>
        </w:rPr>
        <w:t>.</w:t>
      </w:r>
      <w:r w:rsidR="00442014" w:rsidRPr="00800412">
        <w:rPr>
          <w:noProof/>
        </w:rPr>
        <w:tab/>
        <w:t>32014 R 0065: Komisjoni delegeeritud määrus (EL) nr 65/2014, 1. oktoober 2013, millega täiendatakse Euroopa Parlamendi ja nõukogu direktiivi 2010/30/EL seoses kodumajapidamises kasutatavate küpsetusahjude ja pliidikubude energiamärgistusega (ELT L 29, 31.1.2014, lk 1), muudetud järgmis(t)e õigusakti(de)ga:</w:t>
      </w:r>
    </w:p>
    <w:p w14:paraId="33834837" w14:textId="77777777" w:rsidR="00442014" w:rsidRPr="00800412" w:rsidRDefault="00442014" w:rsidP="00442014">
      <w:pPr>
        <w:ind w:left="1134" w:hanging="567"/>
        <w:rPr>
          <w:noProof/>
          <w:szCs w:val="24"/>
        </w:rPr>
      </w:pPr>
    </w:p>
    <w:p w14:paraId="4E76406B" w14:textId="77777777" w:rsidR="00442014" w:rsidRPr="00800412" w:rsidRDefault="00442014" w:rsidP="00442014">
      <w:pPr>
        <w:ind w:left="1134" w:hanging="567"/>
        <w:rPr>
          <w:noProof/>
          <w:szCs w:val="24"/>
        </w:rPr>
      </w:pPr>
      <w:r w:rsidRPr="00800412">
        <w:rPr>
          <w:noProof/>
        </w:rPr>
        <w:t>–</w:t>
      </w:r>
      <w:r w:rsidRPr="00800412">
        <w:rPr>
          <w:noProof/>
        </w:rPr>
        <w:tab/>
        <w:t>32017 R 0254: Komisjoni delegeeritud määrus (EL) 2017/254, 30. november 2016 (ELT L 38, 15.2.2017, lk 1).</w:t>
      </w:r>
    </w:p>
    <w:p w14:paraId="29922BEE" w14:textId="77777777" w:rsidR="00442014" w:rsidRPr="00800412" w:rsidRDefault="00442014" w:rsidP="00442014">
      <w:pPr>
        <w:ind w:left="567" w:hanging="567"/>
        <w:rPr>
          <w:noProof/>
          <w:szCs w:val="24"/>
        </w:rPr>
      </w:pPr>
    </w:p>
    <w:p w14:paraId="67AC01E1" w14:textId="5715B2AD" w:rsidR="00442014" w:rsidRPr="00800412" w:rsidRDefault="00442014" w:rsidP="00442014">
      <w:pPr>
        <w:ind w:left="567" w:hanging="567"/>
        <w:rPr>
          <w:noProof/>
          <w:szCs w:val="24"/>
        </w:rPr>
      </w:pPr>
      <w:r w:rsidRPr="00800412">
        <w:rPr>
          <w:noProof/>
        </w:rPr>
        <w:t>7.</w:t>
      </w:r>
      <w:r w:rsidRPr="00800412">
        <w:rPr>
          <w:noProof/>
        </w:rPr>
        <w:tab/>
        <w:t>32014 R 0518: Komisjoni delegeeritud määrus (EL) nr 518/2014, 5. märts 2014, millega muudetakse komisjoni delegeeritud määruseid (EL) nr 1059/2010, (EL) nr 1060/2010, (EL) nr 1061/2010, (EL) nr 1062/2010, (EL) nr 626/2011, (EL) nr 392/2012, (EL) nr 874/2012, (EL) nr 665/2013, (EL) nr 811/2013 ja (EL) nr 812/2013 seoses energiamõjuga toodete märgistamisega internetis</w:t>
      </w:r>
      <w:r w:rsidR="00EC061C" w:rsidRPr="00800412">
        <w:rPr>
          <w:noProof/>
        </w:rPr>
        <w:t xml:space="preserve"> </w:t>
      </w:r>
      <w:r w:rsidR="00EC061C" w:rsidRPr="00800412">
        <w:rPr>
          <w:szCs w:val="24"/>
        </w:rPr>
        <w:t>(ELT L 147, 17.5.2014, lk 1).</w:t>
      </w:r>
    </w:p>
    <w:p w14:paraId="4CD10C53" w14:textId="77777777" w:rsidR="00442014" w:rsidRPr="00800412" w:rsidRDefault="00442014" w:rsidP="00442014">
      <w:pPr>
        <w:ind w:left="567" w:hanging="567"/>
        <w:rPr>
          <w:noProof/>
          <w:szCs w:val="24"/>
        </w:rPr>
      </w:pPr>
    </w:p>
    <w:p w14:paraId="0AD2A219" w14:textId="5336BB69" w:rsidR="00442014" w:rsidRPr="00800412" w:rsidRDefault="00442014" w:rsidP="00442014">
      <w:pPr>
        <w:ind w:left="567" w:hanging="567"/>
        <w:rPr>
          <w:noProof/>
          <w:szCs w:val="24"/>
        </w:rPr>
      </w:pPr>
      <w:r w:rsidRPr="00800412">
        <w:rPr>
          <w:noProof/>
        </w:rPr>
        <w:t>8.</w:t>
      </w:r>
      <w:r w:rsidRPr="00800412">
        <w:rPr>
          <w:noProof/>
        </w:rPr>
        <w:tab/>
        <w:t>32014 R 1254: Komisjoni delegeeritud määrus (EL) nr 1254/2014, 11. juuli 2014, millega täiendatakse Euroopa Parlamendi ja nõukogu direktiivi 2010/30/EL seoses elamuventilatsiooniseadmete energiamärgistusega (ELT L 337, 25.11.2014, lk 27), muudetud järgmis(t)e õigusakti(de)ga:</w:t>
      </w:r>
    </w:p>
    <w:p w14:paraId="4DA159AB" w14:textId="77777777" w:rsidR="00442014" w:rsidRPr="00800412" w:rsidRDefault="00442014" w:rsidP="00442014">
      <w:pPr>
        <w:ind w:left="1134" w:hanging="567"/>
        <w:rPr>
          <w:noProof/>
          <w:szCs w:val="24"/>
        </w:rPr>
      </w:pPr>
    </w:p>
    <w:p w14:paraId="41F9E4FD" w14:textId="77777777" w:rsidR="00442014" w:rsidRPr="00800412" w:rsidRDefault="00442014" w:rsidP="00442014">
      <w:pPr>
        <w:ind w:left="1134" w:hanging="567"/>
        <w:rPr>
          <w:noProof/>
          <w:szCs w:val="24"/>
        </w:rPr>
      </w:pPr>
      <w:r w:rsidRPr="00800412">
        <w:rPr>
          <w:noProof/>
        </w:rPr>
        <w:t>–</w:t>
      </w:r>
      <w:r w:rsidRPr="00800412">
        <w:rPr>
          <w:noProof/>
        </w:rPr>
        <w:tab/>
        <w:t>32017 R 0254: Komisjoni delegeeritud määrus (EL) 2017/254, 30. november 2016 (ELT L 38, 15.2.2017, lk 1).</w:t>
      </w:r>
    </w:p>
    <w:p w14:paraId="2AD29F05" w14:textId="77777777" w:rsidR="00442014" w:rsidRPr="00800412" w:rsidRDefault="00442014" w:rsidP="00442014">
      <w:pPr>
        <w:ind w:left="567" w:hanging="567"/>
        <w:rPr>
          <w:noProof/>
          <w:szCs w:val="24"/>
        </w:rPr>
      </w:pPr>
    </w:p>
    <w:p w14:paraId="6D2B45E0" w14:textId="77777777" w:rsidR="00442014" w:rsidRPr="00800412" w:rsidRDefault="00442014" w:rsidP="00442014">
      <w:pPr>
        <w:ind w:left="567" w:hanging="567"/>
        <w:rPr>
          <w:noProof/>
          <w:szCs w:val="24"/>
        </w:rPr>
      </w:pPr>
      <w:r w:rsidRPr="00800412">
        <w:rPr>
          <w:noProof/>
        </w:rPr>
        <w:t>9.</w:t>
      </w:r>
      <w:r w:rsidRPr="00800412">
        <w:rPr>
          <w:noProof/>
        </w:rPr>
        <w:tab/>
        <w:t>32015 R 1186: Komisjoni delegeeritud määrus (EL) 2015/1186, 24. aprill 2015, millega täiendatakse Euroopa Parlamendi ja nõukogu direktiivi 2010/30/EL seoses kohtkütteseadmete energiamärgistusega (ELT L 193, 21.7.2015, lk 20), muudetud järgmis(t)e õigusakti(de)ga:</w:t>
      </w:r>
    </w:p>
    <w:p w14:paraId="30249205" w14:textId="77777777" w:rsidR="00442014" w:rsidRPr="00800412" w:rsidRDefault="00442014" w:rsidP="00442014">
      <w:pPr>
        <w:ind w:left="1134" w:hanging="567"/>
        <w:rPr>
          <w:noProof/>
          <w:szCs w:val="24"/>
        </w:rPr>
      </w:pPr>
    </w:p>
    <w:p w14:paraId="0602962C" w14:textId="77777777" w:rsidR="00442014" w:rsidRPr="00800412" w:rsidRDefault="00442014" w:rsidP="00442014">
      <w:pPr>
        <w:ind w:left="1134" w:hanging="567"/>
        <w:rPr>
          <w:noProof/>
          <w:szCs w:val="24"/>
        </w:rPr>
      </w:pPr>
      <w:r w:rsidRPr="00800412">
        <w:rPr>
          <w:noProof/>
        </w:rPr>
        <w:t>–</w:t>
      </w:r>
      <w:r w:rsidRPr="00800412">
        <w:rPr>
          <w:noProof/>
        </w:rPr>
        <w:tab/>
        <w:t>32017 R 0254: Komisjoni delegeeritud määrus (EL) 2017/254, 30. november 2016 (ELT L 38, 15.2.2017, lk 1).</w:t>
      </w:r>
    </w:p>
    <w:p w14:paraId="2C47CCFC" w14:textId="77777777" w:rsidR="00442014" w:rsidRPr="00800412" w:rsidRDefault="00442014" w:rsidP="00442014">
      <w:pPr>
        <w:ind w:left="567" w:hanging="567"/>
        <w:rPr>
          <w:noProof/>
          <w:szCs w:val="24"/>
        </w:rPr>
      </w:pPr>
    </w:p>
    <w:p w14:paraId="2DD6E720" w14:textId="286D7A96" w:rsidR="00F01864" w:rsidRPr="00800412" w:rsidRDefault="00F01864" w:rsidP="00F01864">
      <w:pPr>
        <w:rPr>
          <w:noProof/>
        </w:rPr>
      </w:pPr>
      <w:r w:rsidRPr="00800412">
        <w:rPr>
          <w:noProof/>
        </w:rPr>
        <w:br w:type="page"/>
      </w:r>
    </w:p>
    <w:p w14:paraId="598F9F76" w14:textId="0B049CAB" w:rsidR="00442014" w:rsidRPr="00800412" w:rsidRDefault="00F01864" w:rsidP="00442014">
      <w:pPr>
        <w:ind w:left="567" w:hanging="567"/>
        <w:rPr>
          <w:noProof/>
          <w:szCs w:val="24"/>
        </w:rPr>
      </w:pPr>
      <w:r w:rsidRPr="00800412">
        <w:rPr>
          <w:noProof/>
        </w:rPr>
        <w:t>1</w:t>
      </w:r>
      <w:r w:rsidR="00442014" w:rsidRPr="00800412">
        <w:rPr>
          <w:noProof/>
        </w:rPr>
        <w:t>0.</w:t>
      </w:r>
      <w:r w:rsidR="00442014" w:rsidRPr="00800412">
        <w:rPr>
          <w:noProof/>
        </w:rPr>
        <w:tab/>
        <w:t>32015 R 1187: Komisjoni delegeeritud määrus (EL) 2015/1187, 27. aprill 2015, millega täiendatakse Euroopa Parlamendi ja nõukogu direktiivi 2010/30/EL seoses tahkekütusekatelde ning päikeseseadmete, temperatuuriregulaatorite ja lisakütteseadmetega tahkekütusekatelde energiamärgistusega (ELT L 193, 21.7.2015, lk 43), muudetud järgmis(t)e õigusakti(de)ga:</w:t>
      </w:r>
    </w:p>
    <w:p w14:paraId="75E54961" w14:textId="77777777" w:rsidR="00442014" w:rsidRPr="00800412" w:rsidRDefault="00442014" w:rsidP="00442014">
      <w:pPr>
        <w:ind w:left="1134" w:hanging="567"/>
        <w:rPr>
          <w:noProof/>
          <w:szCs w:val="24"/>
        </w:rPr>
      </w:pPr>
    </w:p>
    <w:p w14:paraId="783D146F" w14:textId="77777777" w:rsidR="00442014" w:rsidRPr="00800412" w:rsidRDefault="00442014" w:rsidP="00442014">
      <w:pPr>
        <w:ind w:left="1134" w:hanging="567"/>
        <w:rPr>
          <w:noProof/>
          <w:szCs w:val="24"/>
        </w:rPr>
      </w:pPr>
      <w:r w:rsidRPr="00800412">
        <w:rPr>
          <w:noProof/>
        </w:rPr>
        <w:t>–</w:t>
      </w:r>
      <w:r w:rsidRPr="00800412">
        <w:rPr>
          <w:noProof/>
        </w:rPr>
        <w:tab/>
        <w:t>32017 R 0254: Komisjoni delegeeritud määrus (EL) 2017/254, 30. november 2016 (ELT L 38, 15.2.2017, lk 1).</w:t>
      </w:r>
    </w:p>
    <w:p w14:paraId="5A45CC73" w14:textId="77777777" w:rsidR="00442014" w:rsidRPr="00800412" w:rsidRDefault="00442014" w:rsidP="00442014">
      <w:pPr>
        <w:ind w:left="567" w:hanging="567"/>
        <w:rPr>
          <w:noProof/>
          <w:szCs w:val="24"/>
        </w:rPr>
      </w:pPr>
    </w:p>
    <w:p w14:paraId="42C147CC" w14:textId="77777777" w:rsidR="00442014" w:rsidRPr="00800412" w:rsidRDefault="00442014" w:rsidP="00442014">
      <w:pPr>
        <w:ind w:left="567" w:hanging="567"/>
        <w:rPr>
          <w:noProof/>
          <w:szCs w:val="24"/>
        </w:rPr>
      </w:pPr>
      <w:r w:rsidRPr="00800412">
        <w:rPr>
          <w:noProof/>
        </w:rPr>
        <w:t>11.</w:t>
      </w:r>
      <w:r w:rsidRPr="00800412">
        <w:rPr>
          <w:noProof/>
        </w:rPr>
        <w:tab/>
        <w:t>32015 R 1094: Komisjoni delegeeritud määrus (EL) 2015/1094, 5. mai 2015, millega täiendatakse Euroopa Parlamendi ja nõukogu direktiivi 2010/30/EL seoses tööstuslike külmsäilitusseadmete energiamärgistusega (ELT L 177, 8.7.2015, lk 2), muudetud järgmis(t)e õigusakti(de)ga:</w:t>
      </w:r>
    </w:p>
    <w:p w14:paraId="0BEC25CB" w14:textId="77777777" w:rsidR="00442014" w:rsidRPr="00800412" w:rsidRDefault="00442014" w:rsidP="00442014">
      <w:pPr>
        <w:ind w:left="1134" w:hanging="567"/>
        <w:rPr>
          <w:noProof/>
          <w:szCs w:val="24"/>
        </w:rPr>
      </w:pPr>
    </w:p>
    <w:p w14:paraId="7D729790" w14:textId="77777777" w:rsidR="00442014" w:rsidRPr="00800412" w:rsidRDefault="00442014" w:rsidP="00442014">
      <w:pPr>
        <w:ind w:left="1134" w:hanging="567"/>
        <w:rPr>
          <w:noProof/>
          <w:szCs w:val="24"/>
        </w:rPr>
      </w:pPr>
      <w:r w:rsidRPr="00800412">
        <w:rPr>
          <w:noProof/>
        </w:rPr>
        <w:t>–</w:t>
      </w:r>
      <w:r w:rsidRPr="00800412">
        <w:rPr>
          <w:noProof/>
        </w:rPr>
        <w:tab/>
        <w:t>32017 R 0254: Komisjoni delegeeritud määrus (EL) 2017/254, 30. november 2016 (ELT L 38, 15.2.2017, lk 1).</w:t>
      </w:r>
    </w:p>
    <w:p w14:paraId="302D5FB5" w14:textId="77777777" w:rsidR="00442014" w:rsidRPr="00800412" w:rsidRDefault="00442014" w:rsidP="00442014">
      <w:pPr>
        <w:ind w:left="567" w:hanging="567"/>
        <w:rPr>
          <w:noProof/>
          <w:szCs w:val="24"/>
        </w:rPr>
      </w:pPr>
    </w:p>
    <w:p w14:paraId="57BD67E9" w14:textId="77777777" w:rsidR="00442014" w:rsidRPr="00800412" w:rsidRDefault="00442014" w:rsidP="00442014">
      <w:pPr>
        <w:ind w:left="567" w:hanging="567"/>
        <w:rPr>
          <w:noProof/>
          <w:szCs w:val="24"/>
        </w:rPr>
      </w:pPr>
      <w:r w:rsidRPr="00800412">
        <w:rPr>
          <w:noProof/>
        </w:rPr>
        <w:t>12.</w:t>
      </w:r>
      <w:r w:rsidRPr="00800412">
        <w:rPr>
          <w:noProof/>
        </w:rPr>
        <w:tab/>
        <w:t>32017 R 0254: Komisjoni delegeeritud määrus (EL) 2017/254, 30. november 2016, millega muudetakse delegeeritud määruseid (EL) nr 1059/2010, (EL) nr 1060/2010, (EL) nr 1061/2010, (EL) nr 1062/2010, (EL) nr 626/2011, (EL) nr 392/2012, (EL) nr 874/2012, (EL) nr 665/2013, (EL) nr 811/2013, (EL) nr 812/2013, (EL) nr 65/2014, (EL) nr 1254/2014, (EL) 2015/1094, (EL) 2015/1186 ja (EL) 2015/1187 kontrollimisel lubatud hälvete kasutamise osas (ELT L 38, 15.2.2017, lk 1).</w:t>
      </w:r>
    </w:p>
    <w:p w14:paraId="18484896" w14:textId="77777777" w:rsidR="00442014" w:rsidRPr="00800412" w:rsidRDefault="00442014" w:rsidP="00442014">
      <w:pPr>
        <w:ind w:left="567" w:hanging="567"/>
        <w:rPr>
          <w:noProof/>
          <w:szCs w:val="24"/>
        </w:rPr>
      </w:pPr>
    </w:p>
    <w:p w14:paraId="141FC67F" w14:textId="220EA6C4" w:rsidR="00F01864" w:rsidRPr="00800412" w:rsidRDefault="00F01864" w:rsidP="00F01864">
      <w:pPr>
        <w:rPr>
          <w:noProof/>
        </w:rPr>
      </w:pPr>
      <w:r w:rsidRPr="00800412">
        <w:rPr>
          <w:noProof/>
        </w:rPr>
        <w:br w:type="page"/>
      </w:r>
    </w:p>
    <w:p w14:paraId="28156E65" w14:textId="272082A0" w:rsidR="00442014" w:rsidRPr="00800412" w:rsidRDefault="00F01864" w:rsidP="00442014">
      <w:pPr>
        <w:ind w:left="567" w:hanging="567"/>
        <w:rPr>
          <w:noProof/>
          <w:szCs w:val="24"/>
        </w:rPr>
      </w:pPr>
      <w:r w:rsidRPr="00800412">
        <w:rPr>
          <w:noProof/>
        </w:rPr>
        <w:t>1</w:t>
      </w:r>
      <w:r w:rsidR="00442014" w:rsidRPr="00800412">
        <w:rPr>
          <w:noProof/>
        </w:rPr>
        <w:t>3.</w:t>
      </w:r>
      <w:r w:rsidR="00442014" w:rsidRPr="00800412">
        <w:rPr>
          <w:noProof/>
        </w:rPr>
        <w:tab/>
        <w:t>32019 R 2013: Komisjoni delegeeritud määrus (EL) 2019/2013, 11. märts 2019, millega täiendatakse Euroopa Parlamendi ja nõukogu määrust (EL) 2017/1369 seoses kuvarite energiamärgistusega ja tunnistatakse kehtetuks komisjoni delegeeritud määrus (EL) nr 1062/2010 (ELT L 315, 5.12.2019, lk 1), muudetud järgmis(t)e õigusakti(de)ga:</w:t>
      </w:r>
    </w:p>
    <w:p w14:paraId="5938F29B" w14:textId="77777777" w:rsidR="00442014" w:rsidRPr="00800412" w:rsidRDefault="00442014" w:rsidP="00442014">
      <w:pPr>
        <w:ind w:left="1134" w:hanging="567"/>
        <w:rPr>
          <w:noProof/>
          <w:szCs w:val="24"/>
        </w:rPr>
      </w:pPr>
    </w:p>
    <w:p w14:paraId="78BFFCF2" w14:textId="77777777" w:rsidR="00442014" w:rsidRPr="00800412" w:rsidRDefault="00442014" w:rsidP="00442014">
      <w:pPr>
        <w:ind w:left="1134" w:hanging="567"/>
        <w:rPr>
          <w:noProof/>
          <w:szCs w:val="24"/>
        </w:rPr>
      </w:pPr>
      <w:r w:rsidRPr="00800412">
        <w:rPr>
          <w:noProof/>
        </w:rPr>
        <w:t>–</w:t>
      </w:r>
      <w:r w:rsidRPr="00800412">
        <w:rPr>
          <w:noProof/>
        </w:rPr>
        <w:tab/>
        <w:t>32021 R 0340: Komisjoni delegeeritud määrus (EL) 2021/340, 17. detsember 2020 (ELT L 68, 26.2.2021, lk 62).</w:t>
      </w:r>
    </w:p>
    <w:p w14:paraId="7857CB8B" w14:textId="77777777" w:rsidR="00442014" w:rsidRPr="00800412" w:rsidRDefault="00442014" w:rsidP="00442014">
      <w:pPr>
        <w:ind w:left="567" w:hanging="567"/>
        <w:rPr>
          <w:noProof/>
          <w:szCs w:val="24"/>
        </w:rPr>
      </w:pPr>
    </w:p>
    <w:p w14:paraId="5B28889C" w14:textId="77777777" w:rsidR="00442014" w:rsidRPr="00800412" w:rsidRDefault="00442014" w:rsidP="00442014">
      <w:pPr>
        <w:ind w:left="567" w:hanging="567"/>
        <w:rPr>
          <w:noProof/>
          <w:szCs w:val="24"/>
        </w:rPr>
      </w:pPr>
      <w:r w:rsidRPr="00800412">
        <w:rPr>
          <w:noProof/>
        </w:rPr>
        <w:t>14.</w:t>
      </w:r>
      <w:r w:rsidRPr="00800412">
        <w:rPr>
          <w:noProof/>
        </w:rPr>
        <w:tab/>
        <w:t>32019 R 2014: Komisjoni delegeeritud määrus (EL) 2019/2014, 11. märts 2019, millega täiendatakse Euroopa Parlamendi ja nõukogu määrust (EL) 2017/1369 seoses kodumajapidamises kasutatavate pesumasinate ja kodumajapidamises kasutatavate pesumasinate-kuivatite energiamärgistusega ning tunnistatakse kehtetuks komisjoni delegeeritud määrus (EL) nr 1061/2010 ja komisjoni direktiiv 96/60/EÜ (ELT L 315, 5.12.2019, lk 29), muudetud järgmis(t)e õigusakti(de)ga:</w:t>
      </w:r>
    </w:p>
    <w:p w14:paraId="3D0D9EEA" w14:textId="77777777" w:rsidR="00442014" w:rsidRPr="00800412" w:rsidRDefault="00442014" w:rsidP="00442014">
      <w:pPr>
        <w:ind w:left="1134" w:hanging="567"/>
        <w:rPr>
          <w:noProof/>
          <w:szCs w:val="24"/>
        </w:rPr>
      </w:pPr>
    </w:p>
    <w:p w14:paraId="4E965378" w14:textId="77777777" w:rsidR="00442014" w:rsidRPr="00800412" w:rsidRDefault="00442014" w:rsidP="00442014">
      <w:pPr>
        <w:ind w:left="1134" w:hanging="567"/>
        <w:rPr>
          <w:noProof/>
          <w:szCs w:val="24"/>
        </w:rPr>
      </w:pPr>
      <w:r w:rsidRPr="00800412">
        <w:rPr>
          <w:noProof/>
        </w:rPr>
        <w:t>–</w:t>
      </w:r>
      <w:r w:rsidRPr="00800412">
        <w:rPr>
          <w:noProof/>
        </w:rPr>
        <w:tab/>
        <w:t>32021 R 0340: Komisjoni delegeeritud määrus (EL) 2021/340, 17. detsember 2020 (ELT L 68, 26.2.2021, lk 62).</w:t>
      </w:r>
    </w:p>
    <w:p w14:paraId="780D01F9" w14:textId="77777777" w:rsidR="00442014" w:rsidRPr="00800412" w:rsidRDefault="00442014" w:rsidP="00442014">
      <w:pPr>
        <w:ind w:left="567" w:hanging="567"/>
        <w:rPr>
          <w:noProof/>
          <w:szCs w:val="24"/>
        </w:rPr>
      </w:pPr>
    </w:p>
    <w:p w14:paraId="2611B66E" w14:textId="77777777" w:rsidR="00442014" w:rsidRPr="00800412" w:rsidRDefault="00442014" w:rsidP="00442014">
      <w:pPr>
        <w:ind w:left="567" w:hanging="567"/>
        <w:rPr>
          <w:noProof/>
          <w:szCs w:val="24"/>
        </w:rPr>
      </w:pPr>
      <w:r w:rsidRPr="00800412">
        <w:rPr>
          <w:noProof/>
        </w:rPr>
        <w:t>15.</w:t>
      </w:r>
      <w:r w:rsidRPr="00800412">
        <w:rPr>
          <w:noProof/>
        </w:rPr>
        <w:tab/>
        <w:t>32019 R 2015: Komisjoni delegeeritud määrus (EL) 2019/2015, 11. märts 2019, millega täiendatakse Euroopa Parlamendi ja nõukogu määrust (EL) 2017/1369 seoses valgusallikate energiamärgistusega ning tunnistatakse kehtetuks komisjoni delegeeritud määrus (EL) nr 874/2012 (ELT L 315, 5.12.2019, lk 68), muudetud järgmis(t)e õigusakti(de)ga:</w:t>
      </w:r>
    </w:p>
    <w:p w14:paraId="10904EF0" w14:textId="77777777" w:rsidR="00442014" w:rsidRPr="00800412" w:rsidRDefault="00442014" w:rsidP="00442014">
      <w:pPr>
        <w:ind w:left="1134" w:hanging="567"/>
        <w:rPr>
          <w:noProof/>
          <w:szCs w:val="24"/>
        </w:rPr>
      </w:pPr>
    </w:p>
    <w:p w14:paraId="0B3110C7" w14:textId="77777777" w:rsidR="00442014" w:rsidRPr="00800412" w:rsidRDefault="00442014" w:rsidP="00442014">
      <w:pPr>
        <w:ind w:left="1134" w:hanging="567"/>
        <w:rPr>
          <w:noProof/>
          <w:szCs w:val="24"/>
        </w:rPr>
      </w:pPr>
      <w:r w:rsidRPr="00800412">
        <w:rPr>
          <w:noProof/>
        </w:rPr>
        <w:t>–</w:t>
      </w:r>
      <w:r w:rsidRPr="00800412">
        <w:rPr>
          <w:noProof/>
        </w:rPr>
        <w:tab/>
        <w:t>32021 R 0340: Komisjoni delegeeritud määrus (EL) 2021/340, 17. detsember 2020 (ELT L 68, 26.2.2021, lk 62).</w:t>
      </w:r>
    </w:p>
    <w:p w14:paraId="745D4F9F" w14:textId="77777777" w:rsidR="00442014" w:rsidRPr="00800412" w:rsidRDefault="00442014" w:rsidP="00442014">
      <w:pPr>
        <w:ind w:left="567" w:hanging="567"/>
        <w:rPr>
          <w:noProof/>
          <w:szCs w:val="24"/>
        </w:rPr>
      </w:pPr>
    </w:p>
    <w:p w14:paraId="100658E9" w14:textId="5E8DA2B5" w:rsidR="00F01864" w:rsidRPr="00800412" w:rsidRDefault="00F01864" w:rsidP="00F01864">
      <w:pPr>
        <w:rPr>
          <w:noProof/>
        </w:rPr>
      </w:pPr>
      <w:r w:rsidRPr="00800412">
        <w:rPr>
          <w:noProof/>
        </w:rPr>
        <w:br w:type="page"/>
      </w:r>
    </w:p>
    <w:p w14:paraId="3AC482D8" w14:textId="7AA7DF34" w:rsidR="00442014" w:rsidRPr="00800412" w:rsidRDefault="00F01864" w:rsidP="00442014">
      <w:pPr>
        <w:ind w:left="567" w:hanging="567"/>
        <w:rPr>
          <w:noProof/>
          <w:szCs w:val="24"/>
        </w:rPr>
      </w:pPr>
      <w:r w:rsidRPr="00800412">
        <w:rPr>
          <w:noProof/>
        </w:rPr>
        <w:t>1</w:t>
      </w:r>
      <w:r w:rsidR="00442014" w:rsidRPr="00800412">
        <w:rPr>
          <w:noProof/>
        </w:rPr>
        <w:t>6.</w:t>
      </w:r>
      <w:r w:rsidR="00442014" w:rsidRPr="00800412">
        <w:rPr>
          <w:noProof/>
        </w:rPr>
        <w:tab/>
        <w:t>32019 R 2016: Komisjoni delegeeritud määrus (EL) 2019/2016, 11. märts 2019, millega täiendatakse Euroopa Parlamendi ja nõukogu määrust (EL) 2017/1369 seoses kodumajapidamises kasutatavate jahutus-külmutusseadmete energiamärgistusega ning tunnistatakse kehtetuks komisjoni delegeeritud määrus (EL) nr 1060/2010 (ELT L 315, 5.12.2019, lk 102), muudetud järgmis(t)e õigusakti(de)ga:</w:t>
      </w:r>
    </w:p>
    <w:p w14:paraId="1FDC6A84" w14:textId="77777777" w:rsidR="00442014" w:rsidRPr="00800412" w:rsidRDefault="00442014" w:rsidP="00442014">
      <w:pPr>
        <w:ind w:left="1134" w:hanging="567"/>
        <w:rPr>
          <w:noProof/>
          <w:szCs w:val="24"/>
        </w:rPr>
      </w:pPr>
    </w:p>
    <w:p w14:paraId="65EF1FD2" w14:textId="77777777" w:rsidR="00442014" w:rsidRPr="00800412" w:rsidRDefault="00442014" w:rsidP="00442014">
      <w:pPr>
        <w:ind w:left="1134" w:hanging="567"/>
        <w:rPr>
          <w:noProof/>
          <w:szCs w:val="24"/>
        </w:rPr>
      </w:pPr>
      <w:r w:rsidRPr="00800412">
        <w:rPr>
          <w:noProof/>
        </w:rPr>
        <w:t>–</w:t>
      </w:r>
      <w:r w:rsidRPr="00800412">
        <w:rPr>
          <w:noProof/>
        </w:rPr>
        <w:tab/>
        <w:t>32021 R 0340: Komisjoni delegeeritud määrus (EL) 2021/340, 17. detsember 2020 (ELT L 68, 26.2.2021, lk 62).</w:t>
      </w:r>
    </w:p>
    <w:p w14:paraId="21A49B46" w14:textId="77777777" w:rsidR="00442014" w:rsidRPr="00800412" w:rsidRDefault="00442014" w:rsidP="00442014">
      <w:pPr>
        <w:ind w:left="567" w:hanging="567"/>
        <w:rPr>
          <w:noProof/>
          <w:szCs w:val="24"/>
        </w:rPr>
      </w:pPr>
    </w:p>
    <w:p w14:paraId="42E59A0E" w14:textId="77777777" w:rsidR="00442014" w:rsidRPr="00800412" w:rsidRDefault="00442014" w:rsidP="00442014">
      <w:pPr>
        <w:ind w:left="567" w:hanging="567"/>
        <w:rPr>
          <w:noProof/>
          <w:szCs w:val="24"/>
        </w:rPr>
      </w:pPr>
      <w:r w:rsidRPr="00800412">
        <w:rPr>
          <w:noProof/>
        </w:rPr>
        <w:t>17.</w:t>
      </w:r>
      <w:r w:rsidRPr="00800412">
        <w:rPr>
          <w:noProof/>
        </w:rPr>
        <w:tab/>
        <w:t>32019 R 2017: Komisjoni delegeeritud määrus (EL) 2019/2017, 11. märts 2019, millega täiendatakse Euroopa Parlamendi ja nõukogu määrust (EL) 2017/1369 seoses kodumajapidamises kasutatavate nõudepesumasinate energiamärgistusega ja tunnistatakse kehtetuks komisjoni delegeeritud määrus (EL) nr 1059/2010 (ELT L 315, 5.12.2019, lk 134), muudetud järgmis(t)e õigusakti(de)ga:</w:t>
      </w:r>
    </w:p>
    <w:p w14:paraId="7D53EBD1" w14:textId="77777777" w:rsidR="00442014" w:rsidRPr="00800412" w:rsidRDefault="00442014" w:rsidP="00442014">
      <w:pPr>
        <w:ind w:left="1134" w:hanging="567"/>
        <w:rPr>
          <w:noProof/>
          <w:szCs w:val="24"/>
        </w:rPr>
      </w:pPr>
    </w:p>
    <w:p w14:paraId="178A9DE0" w14:textId="65329979" w:rsidR="00442014" w:rsidRPr="00800412" w:rsidRDefault="00442014" w:rsidP="00442014">
      <w:pPr>
        <w:ind w:left="1134" w:hanging="567"/>
        <w:rPr>
          <w:noProof/>
          <w:szCs w:val="24"/>
        </w:rPr>
      </w:pPr>
      <w:r w:rsidRPr="00800412">
        <w:rPr>
          <w:noProof/>
        </w:rPr>
        <w:t>–</w:t>
      </w:r>
      <w:r w:rsidRPr="00800412">
        <w:rPr>
          <w:noProof/>
        </w:rPr>
        <w:tab/>
        <w:t>32021 R 0340: Komisjoni delegeeritud määrus (EL) 2021/340, 17. detsember 2020 (ELT L 68, 26.2.2021, lk 62)</w:t>
      </w:r>
      <w:r w:rsidR="00993689" w:rsidRPr="00800412">
        <w:rPr>
          <w:noProof/>
        </w:rPr>
        <w:t>.</w:t>
      </w:r>
    </w:p>
    <w:p w14:paraId="3BD7520C" w14:textId="77777777" w:rsidR="00442014" w:rsidRPr="00800412" w:rsidRDefault="00442014" w:rsidP="00442014">
      <w:pPr>
        <w:ind w:left="567" w:hanging="567"/>
        <w:rPr>
          <w:noProof/>
          <w:szCs w:val="24"/>
        </w:rPr>
      </w:pPr>
    </w:p>
    <w:p w14:paraId="4E736EA0" w14:textId="77777777" w:rsidR="00442014" w:rsidRPr="00800412" w:rsidRDefault="00442014" w:rsidP="00442014">
      <w:pPr>
        <w:ind w:left="567" w:hanging="567"/>
        <w:rPr>
          <w:noProof/>
          <w:szCs w:val="24"/>
        </w:rPr>
      </w:pPr>
      <w:r w:rsidRPr="00800412">
        <w:rPr>
          <w:noProof/>
        </w:rPr>
        <w:t>18.</w:t>
      </w:r>
      <w:r w:rsidRPr="00800412">
        <w:rPr>
          <w:noProof/>
        </w:rPr>
        <w:tab/>
        <w:t>32019 R 2018: Komisjoni delegeeritud määrus (EL) 2019/2018, 11. märts 2019, millega täiendatakse Euroopa Parlamendi ja nõukogu määrust (EL) 2017/1369 seoses otsese müügifunktsiooniga jahutus-külmutusseadmete energiamärgistusega (ELT L 315, 5.12.2019, lk 155), muudetud järgmis(t)e õigusakti(de)ga:</w:t>
      </w:r>
    </w:p>
    <w:p w14:paraId="3D67C8EA" w14:textId="77777777" w:rsidR="00442014" w:rsidRPr="00800412" w:rsidRDefault="00442014" w:rsidP="00442014">
      <w:pPr>
        <w:ind w:left="1134" w:hanging="567"/>
        <w:rPr>
          <w:noProof/>
          <w:szCs w:val="24"/>
        </w:rPr>
      </w:pPr>
    </w:p>
    <w:p w14:paraId="51939C36" w14:textId="77777777" w:rsidR="00442014" w:rsidRPr="00800412" w:rsidRDefault="00442014" w:rsidP="00442014">
      <w:pPr>
        <w:ind w:left="1134" w:hanging="567"/>
        <w:rPr>
          <w:noProof/>
          <w:szCs w:val="24"/>
        </w:rPr>
      </w:pPr>
      <w:r w:rsidRPr="00800412">
        <w:rPr>
          <w:noProof/>
        </w:rPr>
        <w:t>–</w:t>
      </w:r>
      <w:r w:rsidRPr="00800412">
        <w:rPr>
          <w:noProof/>
        </w:rPr>
        <w:tab/>
        <w:t>32021 R 0340: Komisjoni delegeeritud määrus (EL) 2021/340, 17. detsember 2020 (ELT L 68, 26.2.2021, lk 62).</w:t>
      </w:r>
    </w:p>
    <w:p w14:paraId="26DCB057" w14:textId="77777777" w:rsidR="00442014" w:rsidRPr="00800412" w:rsidRDefault="00442014" w:rsidP="00442014">
      <w:pPr>
        <w:rPr>
          <w:noProof/>
          <w:szCs w:val="24"/>
        </w:rPr>
      </w:pPr>
    </w:p>
    <w:p w14:paraId="7B65C295" w14:textId="77777777" w:rsidR="00442014" w:rsidRPr="00800412" w:rsidRDefault="00442014" w:rsidP="00442014">
      <w:pPr>
        <w:rPr>
          <w:noProof/>
          <w:szCs w:val="24"/>
        </w:rPr>
      </w:pPr>
    </w:p>
    <w:p w14:paraId="3A2305E1" w14:textId="6CA54B6C" w:rsidR="00F01864" w:rsidRPr="00800412" w:rsidRDefault="00F01864" w:rsidP="00F01864">
      <w:pPr>
        <w:rPr>
          <w:noProof/>
        </w:rPr>
      </w:pPr>
      <w:r w:rsidRPr="00800412">
        <w:rPr>
          <w:noProof/>
        </w:rPr>
        <w:br w:type="page"/>
      </w:r>
    </w:p>
    <w:p w14:paraId="09E6CB30" w14:textId="1C4B6167" w:rsidR="00442014" w:rsidRPr="00800412" w:rsidRDefault="00F01864" w:rsidP="00442014">
      <w:pPr>
        <w:jc w:val="center"/>
        <w:rPr>
          <w:noProof/>
          <w:szCs w:val="24"/>
        </w:rPr>
      </w:pPr>
      <w:r w:rsidRPr="00800412">
        <w:rPr>
          <w:noProof/>
        </w:rPr>
        <w:t>8</w:t>
      </w:r>
      <w:r w:rsidR="00442014" w:rsidRPr="00800412">
        <w:rPr>
          <w:noProof/>
        </w:rPr>
        <w:t>. PEATÜKK</w:t>
      </w:r>
    </w:p>
    <w:p w14:paraId="760DAA0E" w14:textId="77777777" w:rsidR="00442014" w:rsidRPr="00800412" w:rsidRDefault="00442014" w:rsidP="00442014">
      <w:pPr>
        <w:jc w:val="center"/>
        <w:rPr>
          <w:noProof/>
          <w:szCs w:val="24"/>
        </w:rPr>
      </w:pPr>
    </w:p>
    <w:p w14:paraId="0541CF14" w14:textId="77777777" w:rsidR="00442014" w:rsidRPr="00800412" w:rsidRDefault="00442014" w:rsidP="00442014">
      <w:pPr>
        <w:jc w:val="center"/>
        <w:rPr>
          <w:noProof/>
          <w:szCs w:val="24"/>
        </w:rPr>
      </w:pPr>
      <w:r w:rsidRPr="00800412">
        <w:rPr>
          <w:noProof/>
        </w:rPr>
        <w:t>HOONETE ENERGIATÕHUSUS</w:t>
      </w:r>
    </w:p>
    <w:p w14:paraId="48B1ECA2" w14:textId="77777777" w:rsidR="00442014" w:rsidRPr="00800412" w:rsidRDefault="00442014" w:rsidP="00442014">
      <w:pPr>
        <w:rPr>
          <w:noProof/>
          <w:szCs w:val="24"/>
        </w:rPr>
      </w:pPr>
    </w:p>
    <w:p w14:paraId="6CCFEFCB" w14:textId="75C0801C" w:rsidR="00442014" w:rsidRPr="00800412" w:rsidRDefault="00442014" w:rsidP="00442014">
      <w:pPr>
        <w:rPr>
          <w:noProof/>
          <w:szCs w:val="24"/>
        </w:rPr>
      </w:pPr>
      <w:r w:rsidRPr="00800412">
        <w:rPr>
          <w:noProof/>
        </w:rPr>
        <w:t>Käesolevas lepingus loetakse käesolevas peatükis loetletud ELi õigusakt</w:t>
      </w:r>
      <w:r w:rsidR="00EC061C" w:rsidRPr="00800412">
        <w:rPr>
          <w:noProof/>
        </w:rPr>
        <w:t>e</w:t>
      </w:r>
      <w:r w:rsidRPr="00800412">
        <w:rPr>
          <w:noProof/>
        </w:rPr>
        <w:t xml:space="preserve"> järgmises kohanduses.</w:t>
      </w:r>
    </w:p>
    <w:p w14:paraId="002F4300" w14:textId="77777777" w:rsidR="00442014" w:rsidRPr="00800412" w:rsidRDefault="00442014" w:rsidP="00442014">
      <w:pPr>
        <w:rPr>
          <w:noProof/>
          <w:szCs w:val="24"/>
        </w:rPr>
      </w:pPr>
    </w:p>
    <w:p w14:paraId="3029FB0B" w14:textId="104E1FEB" w:rsidR="00442014" w:rsidRPr="00800412" w:rsidRDefault="00442014" w:rsidP="00442014">
      <w:pPr>
        <w:rPr>
          <w:noProof/>
          <w:szCs w:val="24"/>
        </w:rPr>
      </w:pPr>
      <w:r w:rsidRPr="00800412">
        <w:rPr>
          <w:noProof/>
        </w:rPr>
        <w:t>Kohaldatakse raamprotokolli nr 1 artiklit 3. Raamprotokolli nr 1 artikli 3 lõikes 2 osutatud ajavahemik lõpeb 31. detsembril 202</w:t>
      </w:r>
      <w:r w:rsidR="00A85540" w:rsidRPr="00800412">
        <w:rPr>
          <w:noProof/>
        </w:rPr>
        <w:t>6</w:t>
      </w:r>
      <w:r w:rsidRPr="00800412">
        <w:rPr>
          <w:noProof/>
        </w:rPr>
        <w:t>.</w:t>
      </w:r>
    </w:p>
    <w:p w14:paraId="559096A2" w14:textId="77777777" w:rsidR="00442014" w:rsidRPr="00800412" w:rsidRDefault="00442014" w:rsidP="00442014">
      <w:pPr>
        <w:rPr>
          <w:noProof/>
          <w:szCs w:val="24"/>
        </w:rPr>
      </w:pPr>
    </w:p>
    <w:p w14:paraId="26EFB193" w14:textId="77777777" w:rsidR="00442014" w:rsidRPr="00800412" w:rsidRDefault="00442014" w:rsidP="00442014">
      <w:pPr>
        <w:ind w:left="567" w:hanging="567"/>
        <w:rPr>
          <w:noProof/>
          <w:szCs w:val="24"/>
        </w:rPr>
      </w:pPr>
      <w:r w:rsidRPr="00800412">
        <w:rPr>
          <w:noProof/>
        </w:rPr>
        <w:t>1.</w:t>
      </w:r>
      <w:r w:rsidRPr="00800412">
        <w:rPr>
          <w:noProof/>
        </w:rPr>
        <w:tab/>
        <w:t>32010 L 0031: Euroopa Parlamendi ja nõukogu direktiiv 2010/31/EL, 19. mai 2010, hoonete energiatõhususe kohta (ELT L 153, 18.6.2010, lk 13), muudetud järgmis(t)e õigusakti(de)ga:</w:t>
      </w:r>
    </w:p>
    <w:p w14:paraId="547C1D62" w14:textId="77777777" w:rsidR="00442014" w:rsidRPr="00800412" w:rsidRDefault="00442014" w:rsidP="00442014">
      <w:pPr>
        <w:ind w:left="1134" w:hanging="567"/>
        <w:rPr>
          <w:noProof/>
          <w:szCs w:val="24"/>
        </w:rPr>
      </w:pPr>
    </w:p>
    <w:p w14:paraId="38800F4B" w14:textId="77777777" w:rsidR="00442014" w:rsidRPr="00800412" w:rsidRDefault="00442014" w:rsidP="00442014">
      <w:pPr>
        <w:ind w:left="1134" w:hanging="567"/>
        <w:rPr>
          <w:noProof/>
          <w:szCs w:val="24"/>
        </w:rPr>
      </w:pPr>
      <w:r w:rsidRPr="00800412">
        <w:rPr>
          <w:noProof/>
        </w:rPr>
        <w:t>–</w:t>
      </w:r>
      <w:r w:rsidRPr="00800412">
        <w:rPr>
          <w:noProof/>
        </w:rPr>
        <w:tab/>
        <w:t>32018 L 0844: Euroopa Parlamendi ja nõukogu direktiiv (EL) 2018/844, 30. mai 2018 (ELT L 156, 19.6.2018, lk 75),</w:t>
      </w:r>
    </w:p>
    <w:p w14:paraId="23D79028" w14:textId="77777777" w:rsidR="00442014" w:rsidRPr="00800412" w:rsidRDefault="00442014" w:rsidP="00442014">
      <w:pPr>
        <w:ind w:left="1134" w:hanging="567"/>
        <w:rPr>
          <w:noProof/>
          <w:szCs w:val="24"/>
        </w:rPr>
      </w:pPr>
    </w:p>
    <w:p w14:paraId="1FC21531" w14:textId="77777777" w:rsidR="00442014" w:rsidRPr="00800412" w:rsidRDefault="00442014" w:rsidP="00442014">
      <w:pPr>
        <w:ind w:left="1134" w:hanging="567"/>
        <w:rPr>
          <w:noProof/>
          <w:szCs w:val="24"/>
        </w:rPr>
      </w:pPr>
      <w:r w:rsidRPr="00800412">
        <w:rPr>
          <w:noProof/>
        </w:rPr>
        <w:t>–</w:t>
      </w:r>
      <w:r w:rsidRPr="00800412">
        <w:rPr>
          <w:noProof/>
        </w:rPr>
        <w:tab/>
        <w:t>32018 R 1999: Euroopa Parlamendi ja nõukogu määrus (EL) 2018/1999, 11. detsember 2018 (ELT L 328, 21.12.2018, lk 1).</w:t>
      </w:r>
    </w:p>
    <w:p w14:paraId="73B3B74A" w14:textId="77777777" w:rsidR="00442014" w:rsidRPr="00800412" w:rsidRDefault="00442014" w:rsidP="00442014">
      <w:pPr>
        <w:rPr>
          <w:noProof/>
          <w:szCs w:val="24"/>
        </w:rPr>
      </w:pPr>
    </w:p>
    <w:p w14:paraId="1B527623" w14:textId="458AD057" w:rsidR="00F01864" w:rsidRPr="00800412" w:rsidRDefault="00F01864" w:rsidP="00F01864">
      <w:pPr>
        <w:rPr>
          <w:noProof/>
        </w:rPr>
      </w:pPr>
      <w:r w:rsidRPr="00800412">
        <w:rPr>
          <w:noProof/>
        </w:rPr>
        <w:br w:type="page"/>
      </w:r>
    </w:p>
    <w:p w14:paraId="508B7E74" w14:textId="79677936" w:rsidR="00442014" w:rsidRPr="00800412" w:rsidRDefault="00F01864" w:rsidP="00442014">
      <w:pPr>
        <w:ind w:left="567"/>
        <w:rPr>
          <w:noProof/>
          <w:szCs w:val="24"/>
        </w:rPr>
      </w:pPr>
      <w:r w:rsidRPr="00800412">
        <w:rPr>
          <w:noProof/>
        </w:rPr>
        <w:t>K</w:t>
      </w:r>
      <w:r w:rsidR="00442014" w:rsidRPr="00800412">
        <w:rPr>
          <w:noProof/>
        </w:rPr>
        <w:t xml:space="preserve">äesolevas lepingus loetakse direktiivi </w:t>
      </w:r>
      <w:r w:rsidR="00993689" w:rsidRPr="00800412">
        <w:rPr>
          <w:noProof/>
        </w:rPr>
        <w:t xml:space="preserve">2010/31/EL </w:t>
      </w:r>
      <w:r w:rsidR="00442014" w:rsidRPr="00800412">
        <w:rPr>
          <w:noProof/>
        </w:rPr>
        <w:t>sätteid järgmises kohanduses.</w:t>
      </w:r>
    </w:p>
    <w:p w14:paraId="127F09A0" w14:textId="77777777" w:rsidR="00442014" w:rsidRPr="00800412" w:rsidRDefault="00442014" w:rsidP="00442014">
      <w:pPr>
        <w:ind w:left="567" w:hanging="567"/>
        <w:rPr>
          <w:noProof/>
          <w:szCs w:val="24"/>
        </w:rPr>
      </w:pPr>
    </w:p>
    <w:p w14:paraId="2D9E5365" w14:textId="34F4DF36" w:rsidR="00AB1D3C" w:rsidRPr="00800412" w:rsidRDefault="00442014" w:rsidP="00442014">
      <w:pPr>
        <w:ind w:left="1134" w:hanging="567"/>
        <w:rPr>
          <w:noProof/>
        </w:rPr>
      </w:pPr>
      <w:r w:rsidRPr="00800412">
        <w:rPr>
          <w:noProof/>
        </w:rPr>
        <w:t>a)</w:t>
      </w:r>
      <w:r w:rsidRPr="00800412">
        <w:rPr>
          <w:noProof/>
        </w:rPr>
        <w:tab/>
        <w:t>Artikli</w:t>
      </w:r>
      <w:r w:rsidR="00AB1D3C" w:rsidRPr="00800412">
        <w:rPr>
          <w:noProof/>
        </w:rPr>
        <w:t>t</w:t>
      </w:r>
      <w:r w:rsidRPr="00800412">
        <w:rPr>
          <w:noProof/>
        </w:rPr>
        <w:t xml:space="preserve"> 2a </w:t>
      </w:r>
      <w:r w:rsidR="00DB591E" w:rsidRPr="00800412">
        <w:rPr>
          <w:noProof/>
        </w:rPr>
        <w:t>kohandatakse</w:t>
      </w:r>
      <w:r w:rsidR="00AB1D3C" w:rsidRPr="00800412">
        <w:rPr>
          <w:noProof/>
        </w:rPr>
        <w:t xml:space="preserve"> järgmiselt.</w:t>
      </w:r>
    </w:p>
    <w:p w14:paraId="5A8931BB" w14:textId="77777777" w:rsidR="00AB1D3C" w:rsidRPr="00800412" w:rsidRDefault="00AB1D3C" w:rsidP="00442014">
      <w:pPr>
        <w:ind w:left="1134" w:hanging="567"/>
        <w:rPr>
          <w:noProof/>
        </w:rPr>
      </w:pPr>
    </w:p>
    <w:p w14:paraId="2EA0FEAA" w14:textId="4EBFC2AD" w:rsidR="00442014" w:rsidRPr="00800412" w:rsidRDefault="00AB1D3C" w:rsidP="005539CA">
      <w:pPr>
        <w:ind w:left="1134"/>
        <w:rPr>
          <w:noProof/>
          <w:szCs w:val="24"/>
        </w:rPr>
      </w:pPr>
      <w:r w:rsidRPr="00800412">
        <w:rPr>
          <w:noProof/>
        </w:rPr>
        <w:t>1)</w:t>
      </w:r>
      <w:r w:rsidRPr="00800412">
        <w:rPr>
          <w:noProof/>
        </w:rPr>
        <w:tab/>
      </w:r>
      <w:r w:rsidR="00442014" w:rsidRPr="00800412">
        <w:rPr>
          <w:noProof/>
        </w:rPr>
        <w:t>lõige 2 asendatakse järgmisega.</w:t>
      </w:r>
    </w:p>
    <w:p w14:paraId="71569ACB" w14:textId="77777777" w:rsidR="00442014" w:rsidRPr="00800412" w:rsidRDefault="00442014" w:rsidP="00442014">
      <w:pPr>
        <w:rPr>
          <w:noProof/>
          <w:szCs w:val="24"/>
        </w:rPr>
      </w:pPr>
    </w:p>
    <w:p w14:paraId="227D5230" w14:textId="3123DF7A" w:rsidR="00442014" w:rsidRPr="00800412" w:rsidRDefault="00442014" w:rsidP="005539CA">
      <w:pPr>
        <w:tabs>
          <w:tab w:val="left" w:pos="1701"/>
        </w:tabs>
        <w:ind w:left="2410" w:hanging="709"/>
        <w:rPr>
          <w:noProof/>
          <w:szCs w:val="24"/>
        </w:rPr>
      </w:pPr>
      <w:r w:rsidRPr="00800412">
        <w:rPr>
          <w:noProof/>
        </w:rPr>
        <w:t>„2.</w:t>
      </w:r>
      <w:r w:rsidRPr="00800412">
        <w:rPr>
          <w:noProof/>
        </w:rPr>
        <w:tab/>
        <w:t>San Marino seab osana määruse (EL) 2018/1999 artikli 3 kohasest energia- ja kliima</w:t>
      </w:r>
      <w:r w:rsidR="00F56CD2" w:rsidRPr="00800412">
        <w:rPr>
          <w:noProof/>
        </w:rPr>
        <w:t xml:space="preserve">muutuste </w:t>
      </w:r>
      <w:r w:rsidRPr="00800412">
        <w:rPr>
          <w:noProof/>
        </w:rPr>
        <w:t>kavast hiljemalt 31. detsembriks 202</w:t>
      </w:r>
      <w:r w:rsidR="00A85540" w:rsidRPr="00800412">
        <w:rPr>
          <w:noProof/>
        </w:rPr>
        <w:t>6</w:t>
      </w:r>
      <w:r w:rsidRPr="00800412">
        <w:rPr>
          <w:noProof/>
        </w:rPr>
        <w:t xml:space="preserve"> soovitusliku riikliku eesmärgi, et tagada väga energiatõhus ja vähese CO</w:t>
      </w:r>
      <w:r w:rsidRPr="00800412">
        <w:rPr>
          <w:noProof/>
          <w:vertAlign w:val="subscript"/>
        </w:rPr>
        <w:t>2</w:t>
      </w:r>
      <w:r w:rsidRPr="00800412">
        <w:rPr>
          <w:noProof/>
        </w:rPr>
        <w:t xml:space="preserve"> heitega riiklik hoonefond ning hõlbustada olemasolevate hoonete kulutasuvat ümberehitamist liginullenergiahooneteks 2050. aastaks. Samuti seab San Marino soovitusliku riikliku eesmärgi saavutamiseks soovituslikud vahe-eesmärgid 2030., 2040. ja 2050. aastaks.“</w:t>
      </w:r>
      <w:r w:rsidR="00DB591E" w:rsidRPr="00800412">
        <w:rPr>
          <w:noProof/>
        </w:rPr>
        <w:t>;</w:t>
      </w:r>
    </w:p>
    <w:p w14:paraId="3CC6B967" w14:textId="77777777" w:rsidR="00442014" w:rsidRPr="00800412" w:rsidRDefault="00442014" w:rsidP="00442014">
      <w:pPr>
        <w:rPr>
          <w:noProof/>
          <w:szCs w:val="24"/>
        </w:rPr>
      </w:pPr>
    </w:p>
    <w:p w14:paraId="2EC38693" w14:textId="3FD3B11C" w:rsidR="00442014" w:rsidRPr="00800412" w:rsidRDefault="00AB1D3C" w:rsidP="005539CA">
      <w:pPr>
        <w:ind w:left="1134"/>
        <w:rPr>
          <w:noProof/>
          <w:szCs w:val="24"/>
        </w:rPr>
      </w:pPr>
      <w:r w:rsidRPr="00800412">
        <w:rPr>
          <w:noProof/>
        </w:rPr>
        <w:t>2</w:t>
      </w:r>
      <w:r w:rsidR="00442014" w:rsidRPr="00800412">
        <w:rPr>
          <w:noProof/>
        </w:rPr>
        <w:t>)</w:t>
      </w:r>
      <w:r w:rsidR="00442014" w:rsidRPr="00800412">
        <w:rPr>
          <w:noProof/>
        </w:rPr>
        <w:tab/>
        <w:t>lõige 8 asendatakse järgmisega</w:t>
      </w:r>
      <w:r w:rsidR="00993689" w:rsidRPr="00800412">
        <w:rPr>
          <w:noProof/>
        </w:rPr>
        <w:t>:</w:t>
      </w:r>
    </w:p>
    <w:p w14:paraId="1E0E8D4C" w14:textId="77777777" w:rsidR="00442014" w:rsidRPr="00800412" w:rsidRDefault="00442014" w:rsidP="00442014">
      <w:pPr>
        <w:rPr>
          <w:noProof/>
          <w:szCs w:val="24"/>
        </w:rPr>
      </w:pPr>
    </w:p>
    <w:p w14:paraId="2F4F528F" w14:textId="6FD80384" w:rsidR="00442014" w:rsidRPr="00800412" w:rsidRDefault="00442014" w:rsidP="005539CA">
      <w:pPr>
        <w:tabs>
          <w:tab w:val="left" w:pos="1701"/>
        </w:tabs>
        <w:ind w:left="2410" w:hanging="709"/>
        <w:rPr>
          <w:noProof/>
          <w:szCs w:val="24"/>
        </w:rPr>
      </w:pPr>
      <w:r w:rsidRPr="00800412">
        <w:rPr>
          <w:noProof/>
        </w:rPr>
        <w:t>„8.</w:t>
      </w:r>
      <w:r w:rsidRPr="00800412">
        <w:rPr>
          <w:noProof/>
        </w:rPr>
        <w:tab/>
        <w:t xml:space="preserve">San Marino esitab </w:t>
      </w:r>
      <w:r w:rsidR="00993689" w:rsidRPr="00800412">
        <w:rPr>
          <w:noProof/>
        </w:rPr>
        <w:t>Euroopa K</w:t>
      </w:r>
      <w:r w:rsidRPr="00800412">
        <w:rPr>
          <w:noProof/>
        </w:rPr>
        <w:t>omisjonile hiljemalt 31. detsembriks 202</w:t>
      </w:r>
      <w:r w:rsidR="00A85540" w:rsidRPr="00800412">
        <w:rPr>
          <w:noProof/>
        </w:rPr>
        <w:t>6</w:t>
      </w:r>
      <w:r w:rsidRPr="00800412">
        <w:rPr>
          <w:noProof/>
        </w:rPr>
        <w:t xml:space="preserve"> </w:t>
      </w:r>
      <w:r w:rsidR="00993689" w:rsidRPr="00800412">
        <w:rPr>
          <w:noProof/>
        </w:rPr>
        <w:t xml:space="preserve">oma </w:t>
      </w:r>
      <w:r w:rsidRPr="00800412">
        <w:rPr>
          <w:noProof/>
        </w:rPr>
        <w:t>pikaajalise renoveerimisstrateegia.“</w:t>
      </w:r>
    </w:p>
    <w:p w14:paraId="111F0966" w14:textId="77777777" w:rsidR="00442014" w:rsidRPr="00800412" w:rsidRDefault="00442014" w:rsidP="00442014">
      <w:pPr>
        <w:rPr>
          <w:noProof/>
          <w:szCs w:val="24"/>
        </w:rPr>
      </w:pPr>
    </w:p>
    <w:p w14:paraId="6EB85289" w14:textId="58AE339C" w:rsidR="00442014" w:rsidRPr="00800412" w:rsidRDefault="00AB1D3C" w:rsidP="00442014">
      <w:pPr>
        <w:ind w:left="1134" w:hanging="567"/>
        <w:rPr>
          <w:noProof/>
          <w:szCs w:val="24"/>
        </w:rPr>
      </w:pPr>
      <w:r w:rsidRPr="00800412">
        <w:rPr>
          <w:noProof/>
        </w:rPr>
        <w:t>b</w:t>
      </w:r>
      <w:r w:rsidR="00442014" w:rsidRPr="00800412">
        <w:rPr>
          <w:noProof/>
        </w:rPr>
        <w:t>)</w:t>
      </w:r>
      <w:r w:rsidR="00442014" w:rsidRPr="00800412">
        <w:rPr>
          <w:noProof/>
        </w:rPr>
        <w:tab/>
        <w:t>Artikli 5 lõike 2</w:t>
      </w:r>
      <w:r w:rsidR="00993689" w:rsidRPr="00800412">
        <w:rPr>
          <w:noProof/>
        </w:rPr>
        <w:t xml:space="preserve"> teise lõigu</w:t>
      </w:r>
      <w:r w:rsidR="00442014" w:rsidRPr="00800412">
        <w:rPr>
          <w:noProof/>
        </w:rPr>
        <w:t xml:space="preserve"> viimane lause asendatakse järgmisega</w:t>
      </w:r>
      <w:r w:rsidR="00993689" w:rsidRPr="00800412">
        <w:rPr>
          <w:noProof/>
        </w:rPr>
        <w:t>:</w:t>
      </w:r>
    </w:p>
    <w:p w14:paraId="304352B9" w14:textId="77777777" w:rsidR="00442014" w:rsidRPr="00800412" w:rsidRDefault="00442014" w:rsidP="00442014">
      <w:pPr>
        <w:rPr>
          <w:noProof/>
          <w:szCs w:val="24"/>
        </w:rPr>
      </w:pPr>
    </w:p>
    <w:p w14:paraId="21C94DEA" w14:textId="6694749E" w:rsidR="00442014" w:rsidRPr="00800412" w:rsidRDefault="002101EA" w:rsidP="00442014">
      <w:pPr>
        <w:ind w:left="1134"/>
        <w:rPr>
          <w:noProof/>
          <w:szCs w:val="24"/>
        </w:rPr>
      </w:pPr>
      <w:r w:rsidRPr="00800412">
        <w:rPr>
          <w:noProof/>
        </w:rPr>
        <w:t>„</w:t>
      </w:r>
      <w:r w:rsidR="00442014" w:rsidRPr="00800412">
        <w:rPr>
          <w:noProof/>
        </w:rPr>
        <w:t>Esimene aruanne esitatakse hiljemalt 30. juuniks 2027.“</w:t>
      </w:r>
    </w:p>
    <w:p w14:paraId="42BEC128" w14:textId="77777777" w:rsidR="00442014" w:rsidRPr="00800412" w:rsidRDefault="00442014" w:rsidP="00442014">
      <w:pPr>
        <w:rPr>
          <w:noProof/>
          <w:szCs w:val="24"/>
        </w:rPr>
      </w:pPr>
    </w:p>
    <w:p w14:paraId="21239E13" w14:textId="6E73FD8A" w:rsidR="00F01864" w:rsidRPr="00800412" w:rsidRDefault="00F01864" w:rsidP="00F01864">
      <w:pPr>
        <w:rPr>
          <w:noProof/>
        </w:rPr>
      </w:pPr>
      <w:r w:rsidRPr="00800412">
        <w:rPr>
          <w:noProof/>
        </w:rPr>
        <w:br w:type="page"/>
      </w:r>
    </w:p>
    <w:p w14:paraId="2B04E962" w14:textId="72D291A3" w:rsidR="00442014" w:rsidRPr="00800412" w:rsidRDefault="00F01864" w:rsidP="00442014">
      <w:pPr>
        <w:ind w:left="567" w:hanging="567"/>
        <w:rPr>
          <w:noProof/>
          <w:szCs w:val="24"/>
        </w:rPr>
      </w:pPr>
      <w:r w:rsidRPr="00800412">
        <w:rPr>
          <w:noProof/>
        </w:rPr>
        <w:t>2</w:t>
      </w:r>
      <w:r w:rsidR="00442014" w:rsidRPr="00800412">
        <w:rPr>
          <w:noProof/>
        </w:rPr>
        <w:t>.</w:t>
      </w:r>
      <w:r w:rsidR="00442014" w:rsidRPr="00800412">
        <w:rPr>
          <w:noProof/>
        </w:rPr>
        <w:tab/>
        <w:t>32020 R 2155: Komisjoni delegeeritud määrus (EL) 2020/2155, 14. oktoober 2020, millega täiendatakse Euroopa Parlamendi ja nõukogu direktiivi 2010/31/EL, kehtestades hoonete nutivalmiduse hindamise vabatahtliku ühtse Euroopa Liidu kava (ELT L 431, 21.12.2020, lk 9).</w:t>
      </w:r>
    </w:p>
    <w:p w14:paraId="767A23DF" w14:textId="77777777" w:rsidR="00442014" w:rsidRPr="00800412" w:rsidRDefault="00442014" w:rsidP="00442014">
      <w:pPr>
        <w:ind w:left="567" w:hanging="567"/>
        <w:rPr>
          <w:noProof/>
          <w:szCs w:val="24"/>
        </w:rPr>
      </w:pPr>
    </w:p>
    <w:p w14:paraId="46BF28F5" w14:textId="52BF852B" w:rsidR="00442014" w:rsidRPr="00800412" w:rsidRDefault="00442014" w:rsidP="00442014">
      <w:pPr>
        <w:ind w:left="567" w:hanging="567"/>
        <w:rPr>
          <w:noProof/>
          <w:szCs w:val="24"/>
        </w:rPr>
      </w:pPr>
      <w:r w:rsidRPr="00800412">
        <w:rPr>
          <w:noProof/>
        </w:rPr>
        <w:t>3.</w:t>
      </w:r>
      <w:r w:rsidRPr="00800412">
        <w:rPr>
          <w:noProof/>
        </w:rPr>
        <w:tab/>
        <w:t>32020 R 2156: Komisjoni rakendusmäärus (EL) 2020/2156, 14. oktoober 2020, milles täpsustatakse hoonete nutivalmiduse hindamise vabatahtliku ühtse liidu kava tõhusa rakendamise tehnilisi üksikasju (ELT L 431, 21.12.2020, lk 25).</w:t>
      </w:r>
    </w:p>
    <w:p w14:paraId="2E931E17" w14:textId="77777777" w:rsidR="00442014" w:rsidRPr="00800412" w:rsidRDefault="00442014" w:rsidP="00442014">
      <w:pPr>
        <w:ind w:left="567" w:hanging="567"/>
        <w:rPr>
          <w:noProof/>
          <w:szCs w:val="24"/>
        </w:rPr>
      </w:pPr>
    </w:p>
    <w:p w14:paraId="5CF61F16" w14:textId="77777777" w:rsidR="00442014" w:rsidRPr="00800412" w:rsidRDefault="00442014" w:rsidP="00442014">
      <w:pPr>
        <w:ind w:left="567" w:hanging="567"/>
        <w:rPr>
          <w:noProof/>
          <w:szCs w:val="24"/>
        </w:rPr>
      </w:pPr>
      <w:r w:rsidRPr="00800412">
        <w:rPr>
          <w:noProof/>
        </w:rPr>
        <w:t>4.</w:t>
      </w:r>
      <w:r w:rsidRPr="00800412">
        <w:rPr>
          <w:noProof/>
        </w:rPr>
        <w:tab/>
        <w:t>32012 R 0244: Komisjoni delegeeritud määrus (EL) nr 244/2012, 16. jaanuar 2012, millega täiendatakse Euroopa Parlamendi ja nõukogu direktiivi 2010/31/EL hoonete energiatõhususe kohta ja kehtestatakse võrdlusmeetodite raamistik hoonete ja ehitusdetailide energiatõhususe miinimumnõuete kuluoptimaalse taseme arvutamiseks (ELT L 81, 21.3.2012, lk 18).</w:t>
      </w:r>
    </w:p>
    <w:p w14:paraId="69137AD0" w14:textId="77777777" w:rsidR="00442014" w:rsidRPr="00800412" w:rsidRDefault="00442014" w:rsidP="00442014">
      <w:pPr>
        <w:rPr>
          <w:noProof/>
          <w:szCs w:val="24"/>
        </w:rPr>
      </w:pPr>
    </w:p>
    <w:p w14:paraId="2B5B6604" w14:textId="77777777" w:rsidR="00442014" w:rsidRPr="00800412" w:rsidRDefault="00442014" w:rsidP="00442014">
      <w:pPr>
        <w:rPr>
          <w:noProof/>
          <w:szCs w:val="24"/>
        </w:rPr>
      </w:pPr>
    </w:p>
    <w:p w14:paraId="38B83FF6" w14:textId="0F7A824F" w:rsidR="00F01864" w:rsidRPr="00800412" w:rsidRDefault="00F01864" w:rsidP="00F01864">
      <w:pPr>
        <w:rPr>
          <w:noProof/>
        </w:rPr>
      </w:pPr>
      <w:r w:rsidRPr="00800412">
        <w:rPr>
          <w:noProof/>
        </w:rPr>
        <w:br w:type="page"/>
      </w:r>
    </w:p>
    <w:p w14:paraId="6C6562DE" w14:textId="69E5BE2E" w:rsidR="00442014" w:rsidRPr="00800412" w:rsidRDefault="00F01864" w:rsidP="00442014">
      <w:pPr>
        <w:jc w:val="center"/>
        <w:rPr>
          <w:noProof/>
          <w:szCs w:val="24"/>
        </w:rPr>
      </w:pPr>
      <w:r w:rsidRPr="00800412">
        <w:rPr>
          <w:noProof/>
        </w:rPr>
        <w:t>9</w:t>
      </w:r>
      <w:r w:rsidR="00442014" w:rsidRPr="00800412">
        <w:rPr>
          <w:noProof/>
        </w:rPr>
        <w:t>. PEATÜKK</w:t>
      </w:r>
    </w:p>
    <w:p w14:paraId="088EE06E" w14:textId="77777777" w:rsidR="00442014" w:rsidRPr="00800412" w:rsidRDefault="00442014" w:rsidP="00442014">
      <w:pPr>
        <w:jc w:val="center"/>
        <w:rPr>
          <w:noProof/>
          <w:szCs w:val="24"/>
        </w:rPr>
      </w:pPr>
    </w:p>
    <w:p w14:paraId="6C448026" w14:textId="77777777" w:rsidR="00442014" w:rsidRPr="00800412" w:rsidRDefault="00442014" w:rsidP="00442014">
      <w:pPr>
        <w:jc w:val="center"/>
        <w:rPr>
          <w:noProof/>
          <w:szCs w:val="24"/>
        </w:rPr>
      </w:pPr>
      <w:r w:rsidRPr="00800412">
        <w:rPr>
          <w:noProof/>
        </w:rPr>
        <w:t>REHVID</w:t>
      </w:r>
    </w:p>
    <w:p w14:paraId="1AF527BF" w14:textId="77777777" w:rsidR="00442014" w:rsidRPr="00800412" w:rsidRDefault="00442014" w:rsidP="00442014">
      <w:pPr>
        <w:ind w:left="567" w:hanging="567"/>
        <w:rPr>
          <w:noProof/>
          <w:szCs w:val="24"/>
        </w:rPr>
      </w:pPr>
    </w:p>
    <w:p w14:paraId="4A027A44" w14:textId="77777777" w:rsidR="00442014" w:rsidRPr="00800412" w:rsidRDefault="00442014" w:rsidP="00442014">
      <w:pPr>
        <w:ind w:left="567" w:hanging="567"/>
        <w:rPr>
          <w:noProof/>
          <w:szCs w:val="24"/>
        </w:rPr>
      </w:pPr>
      <w:r w:rsidRPr="00800412">
        <w:rPr>
          <w:noProof/>
        </w:rPr>
        <w:t>1.</w:t>
      </w:r>
      <w:r w:rsidRPr="00800412">
        <w:rPr>
          <w:noProof/>
        </w:rPr>
        <w:tab/>
        <w:t>32020 R 0740: Euroopa Parlamendi ja nõukogu määrus (EL) 2020/740, 25. mai 2020, mis käsitleb rehvide kütusesäästlikkuse ja muude näitajate märgistamist ning millega muudetakse määrust (EL) 2017/1369 ja tunnistatakse kehtetuks määrus (EÜ) nr 1222/2009 (ELT L 177, 5.6.2020, lk 1).</w:t>
      </w:r>
    </w:p>
    <w:p w14:paraId="5C195F2A" w14:textId="77777777" w:rsidR="00442014" w:rsidRPr="00800412" w:rsidRDefault="00442014" w:rsidP="00442014">
      <w:pPr>
        <w:rPr>
          <w:noProof/>
          <w:szCs w:val="24"/>
        </w:rPr>
      </w:pPr>
    </w:p>
    <w:p w14:paraId="5464ADA4" w14:textId="77777777" w:rsidR="00442014" w:rsidRPr="00800412" w:rsidRDefault="00442014" w:rsidP="00442014">
      <w:pPr>
        <w:rPr>
          <w:noProof/>
          <w:szCs w:val="24"/>
        </w:rPr>
      </w:pPr>
    </w:p>
    <w:p w14:paraId="48B444EB" w14:textId="46C4B626" w:rsidR="00F01864" w:rsidRPr="00800412" w:rsidRDefault="00F01864" w:rsidP="00F01864">
      <w:pPr>
        <w:rPr>
          <w:noProof/>
        </w:rPr>
      </w:pPr>
      <w:r w:rsidRPr="00800412">
        <w:rPr>
          <w:noProof/>
        </w:rPr>
        <w:br w:type="page"/>
      </w:r>
    </w:p>
    <w:p w14:paraId="35664F2F" w14:textId="038CB44A" w:rsidR="00442014" w:rsidRPr="00800412" w:rsidRDefault="00F01864" w:rsidP="00442014">
      <w:pPr>
        <w:jc w:val="center"/>
        <w:rPr>
          <w:noProof/>
          <w:szCs w:val="24"/>
        </w:rPr>
      </w:pPr>
      <w:r w:rsidRPr="00800412">
        <w:rPr>
          <w:noProof/>
        </w:rPr>
        <w:t>1</w:t>
      </w:r>
      <w:r w:rsidR="00442014" w:rsidRPr="00800412">
        <w:rPr>
          <w:noProof/>
        </w:rPr>
        <w:t>0. PEATÜKK</w:t>
      </w:r>
    </w:p>
    <w:p w14:paraId="30F8996A" w14:textId="77777777" w:rsidR="00442014" w:rsidRPr="00800412" w:rsidRDefault="00442014" w:rsidP="00442014">
      <w:pPr>
        <w:jc w:val="center"/>
        <w:rPr>
          <w:noProof/>
          <w:szCs w:val="24"/>
        </w:rPr>
      </w:pPr>
    </w:p>
    <w:p w14:paraId="4C223B18" w14:textId="77777777" w:rsidR="00442014" w:rsidRPr="00800412" w:rsidRDefault="00442014" w:rsidP="00442014">
      <w:pPr>
        <w:jc w:val="center"/>
        <w:rPr>
          <w:noProof/>
          <w:szCs w:val="24"/>
        </w:rPr>
      </w:pPr>
      <w:r w:rsidRPr="00800412">
        <w:rPr>
          <w:noProof/>
        </w:rPr>
        <w:t>ENERGIAT TARBIVATE TOODETE ÖKODISAIN</w:t>
      </w:r>
    </w:p>
    <w:p w14:paraId="5841DB6A" w14:textId="77777777" w:rsidR="00442014" w:rsidRPr="00800412" w:rsidRDefault="00442014" w:rsidP="00442014">
      <w:pPr>
        <w:ind w:left="567" w:hanging="567"/>
        <w:rPr>
          <w:noProof/>
          <w:szCs w:val="24"/>
        </w:rPr>
      </w:pPr>
    </w:p>
    <w:p w14:paraId="718B4739" w14:textId="77777777" w:rsidR="00442014" w:rsidRPr="00800412" w:rsidRDefault="00442014" w:rsidP="00442014">
      <w:pPr>
        <w:ind w:left="567" w:hanging="567"/>
        <w:rPr>
          <w:noProof/>
          <w:szCs w:val="24"/>
        </w:rPr>
      </w:pPr>
      <w:r w:rsidRPr="00800412">
        <w:rPr>
          <w:noProof/>
        </w:rPr>
        <w:t>1.</w:t>
      </w:r>
      <w:r w:rsidRPr="00800412">
        <w:rPr>
          <w:noProof/>
        </w:rPr>
        <w:tab/>
        <w:t>31992 L 0042: Nõukogu direktiiv 92/42/EMÜ, 21. mai 1992, uute vedel- ja gaaskütusega köetavate kuumaveekatelde efektiivsusnõuete kohta (EÜT L 167, 22.6.1992, lk 17), muudetud järgmis(t)e õigusakti(de)ga:</w:t>
      </w:r>
    </w:p>
    <w:p w14:paraId="07384E1F" w14:textId="77777777" w:rsidR="00442014" w:rsidRPr="00800412" w:rsidRDefault="00442014" w:rsidP="00442014">
      <w:pPr>
        <w:ind w:left="1134" w:hanging="567"/>
        <w:rPr>
          <w:noProof/>
          <w:szCs w:val="24"/>
        </w:rPr>
      </w:pPr>
    </w:p>
    <w:p w14:paraId="1619AAD8" w14:textId="77777777" w:rsidR="00442014" w:rsidRPr="00800412" w:rsidRDefault="00442014" w:rsidP="00442014">
      <w:pPr>
        <w:ind w:left="1134" w:hanging="567"/>
        <w:rPr>
          <w:noProof/>
          <w:szCs w:val="24"/>
        </w:rPr>
      </w:pPr>
      <w:r w:rsidRPr="00800412">
        <w:rPr>
          <w:noProof/>
        </w:rPr>
        <w:t>–</w:t>
      </w:r>
      <w:r w:rsidRPr="00800412">
        <w:rPr>
          <w:noProof/>
        </w:rPr>
        <w:tab/>
        <w:t>31993 L 0068: Nõukogu direktiiv 93/68/EMÜ, 22. juuli 1993 (EÜT L 220, 30.8.1993, lk 1),</w:t>
      </w:r>
    </w:p>
    <w:p w14:paraId="71BBE10E" w14:textId="77777777" w:rsidR="00442014" w:rsidRPr="00800412" w:rsidRDefault="00442014" w:rsidP="00442014">
      <w:pPr>
        <w:ind w:left="1134" w:hanging="567"/>
        <w:rPr>
          <w:noProof/>
          <w:szCs w:val="24"/>
        </w:rPr>
      </w:pPr>
    </w:p>
    <w:p w14:paraId="4FB5C5F4" w14:textId="77777777" w:rsidR="00442014" w:rsidRPr="00800412" w:rsidRDefault="00442014" w:rsidP="00442014">
      <w:pPr>
        <w:ind w:left="1134" w:hanging="567"/>
        <w:rPr>
          <w:noProof/>
          <w:szCs w:val="24"/>
        </w:rPr>
      </w:pPr>
      <w:r w:rsidRPr="00800412">
        <w:rPr>
          <w:noProof/>
        </w:rPr>
        <w:t>–</w:t>
      </w:r>
      <w:r w:rsidRPr="00800412">
        <w:rPr>
          <w:noProof/>
        </w:rPr>
        <w:tab/>
        <w:t>32008 L 0028: Euroopa Parlamendi ja nõukogu direktiiv 2008/28/EÜ, 11. märts 2008 (ELT L 81, 20.3.2008, lk 48),</w:t>
      </w:r>
    </w:p>
    <w:p w14:paraId="0B7802D3" w14:textId="77777777" w:rsidR="00442014" w:rsidRPr="00800412" w:rsidRDefault="00442014" w:rsidP="00442014">
      <w:pPr>
        <w:ind w:left="1134" w:hanging="567"/>
        <w:rPr>
          <w:noProof/>
          <w:szCs w:val="24"/>
        </w:rPr>
      </w:pPr>
    </w:p>
    <w:p w14:paraId="161122AF" w14:textId="77777777" w:rsidR="00442014" w:rsidRPr="00800412" w:rsidRDefault="00442014" w:rsidP="00442014">
      <w:pPr>
        <w:ind w:left="1134" w:hanging="567"/>
        <w:rPr>
          <w:noProof/>
          <w:szCs w:val="24"/>
        </w:rPr>
      </w:pPr>
      <w:r w:rsidRPr="00800412">
        <w:rPr>
          <w:noProof/>
        </w:rPr>
        <w:t>–</w:t>
      </w:r>
      <w:r w:rsidRPr="00800412">
        <w:rPr>
          <w:noProof/>
        </w:rPr>
        <w:tab/>
        <w:t>32013 R 0813: Komisjoni määrus (EL) nr 813/2013, 2. august 2013 (ELT L 239, 6.9.2013, lk 136).</w:t>
      </w:r>
    </w:p>
    <w:p w14:paraId="2A6C58BC" w14:textId="77777777" w:rsidR="00442014" w:rsidRPr="00800412" w:rsidRDefault="00442014" w:rsidP="00442014">
      <w:pPr>
        <w:ind w:left="567" w:hanging="567"/>
        <w:rPr>
          <w:noProof/>
          <w:szCs w:val="24"/>
        </w:rPr>
      </w:pPr>
    </w:p>
    <w:p w14:paraId="1994F0E0" w14:textId="2DFEC27D" w:rsidR="00442014" w:rsidRPr="00800412" w:rsidRDefault="00442014" w:rsidP="00442014">
      <w:pPr>
        <w:ind w:left="567" w:hanging="567"/>
        <w:rPr>
          <w:noProof/>
          <w:szCs w:val="24"/>
        </w:rPr>
      </w:pPr>
      <w:r w:rsidRPr="00800412">
        <w:rPr>
          <w:noProof/>
        </w:rPr>
        <w:t>2.</w:t>
      </w:r>
      <w:r w:rsidRPr="00800412">
        <w:rPr>
          <w:noProof/>
        </w:rPr>
        <w:tab/>
        <w:t>32009 L 0125: Euroopa Parlamendi ja nõukogu direktiiv 2009/125/EÜ, 21. oktoober 2009, mis käsitleb raamistiku kehtestamist energiamõjuga toodete ökodisaini nõuete sätestamiseks (ELT L 285, 31.10.2009, lk 10), muudetud järgmis(t)e õigusakti(de)ga:</w:t>
      </w:r>
    </w:p>
    <w:p w14:paraId="01E98D48" w14:textId="77777777" w:rsidR="00442014" w:rsidRPr="00800412" w:rsidRDefault="00442014" w:rsidP="00442014">
      <w:pPr>
        <w:ind w:left="1134" w:hanging="567"/>
        <w:rPr>
          <w:noProof/>
          <w:szCs w:val="24"/>
        </w:rPr>
      </w:pPr>
    </w:p>
    <w:p w14:paraId="77DDB6B4" w14:textId="77777777" w:rsidR="00442014" w:rsidRPr="00800412" w:rsidRDefault="00442014" w:rsidP="00442014">
      <w:pPr>
        <w:ind w:left="1134" w:hanging="567"/>
        <w:rPr>
          <w:noProof/>
          <w:szCs w:val="24"/>
        </w:rPr>
      </w:pPr>
      <w:r w:rsidRPr="00800412">
        <w:rPr>
          <w:noProof/>
        </w:rPr>
        <w:t>–</w:t>
      </w:r>
      <w:r w:rsidRPr="00800412">
        <w:rPr>
          <w:noProof/>
        </w:rPr>
        <w:tab/>
        <w:t>32012 L 0027: Euroopa Parlamendi ja nõukogu direktiiv 2012/27/EÜ (ELT L 315, 14.11.2012, lk 1).</w:t>
      </w:r>
    </w:p>
    <w:p w14:paraId="0FB71666" w14:textId="77777777" w:rsidR="00442014" w:rsidRPr="00800412" w:rsidRDefault="00442014" w:rsidP="00442014">
      <w:pPr>
        <w:ind w:left="567" w:hanging="567"/>
        <w:rPr>
          <w:noProof/>
          <w:szCs w:val="24"/>
        </w:rPr>
      </w:pPr>
    </w:p>
    <w:p w14:paraId="4AC3A7F4" w14:textId="4F0F0B37" w:rsidR="00F01864" w:rsidRPr="00800412" w:rsidRDefault="00F01864" w:rsidP="00F01864">
      <w:pPr>
        <w:rPr>
          <w:noProof/>
        </w:rPr>
      </w:pPr>
      <w:r w:rsidRPr="00800412">
        <w:rPr>
          <w:noProof/>
        </w:rPr>
        <w:br w:type="page"/>
      </w:r>
    </w:p>
    <w:p w14:paraId="7DE30CF6" w14:textId="0F2E1314" w:rsidR="00442014" w:rsidRPr="00800412" w:rsidRDefault="00F01864" w:rsidP="00442014">
      <w:pPr>
        <w:ind w:left="567" w:hanging="567"/>
        <w:rPr>
          <w:noProof/>
          <w:szCs w:val="24"/>
        </w:rPr>
      </w:pPr>
      <w:r w:rsidRPr="00800412">
        <w:rPr>
          <w:noProof/>
        </w:rPr>
        <w:t>3</w:t>
      </w:r>
      <w:r w:rsidR="00442014" w:rsidRPr="00800412">
        <w:rPr>
          <w:noProof/>
        </w:rPr>
        <w:t>.</w:t>
      </w:r>
      <w:r w:rsidR="00442014" w:rsidRPr="00800412">
        <w:rPr>
          <w:noProof/>
        </w:rPr>
        <w:tab/>
        <w:t>32008 R 1275: Komisjoni määrus (EÜ) nr 1275/2008, 17. detsember 2008, millega rakendatakse Euroopa Parlamendi ja nõukogu direktiivi 2005/32/EÜ seoses ökodisaini nõuetega elektriliste ja elektrooniliste kodumasinate ja kontoriseadmete elektrienergia tarbimisele ooteseisundis ja väljalülitatud seisundis (ELT L 339, 18.12.2008, lk 45), muudetud järgmis(t)e õigusakti(de)ga:</w:t>
      </w:r>
    </w:p>
    <w:p w14:paraId="0A752544" w14:textId="77777777" w:rsidR="00442014" w:rsidRPr="00800412" w:rsidRDefault="00442014" w:rsidP="00442014">
      <w:pPr>
        <w:ind w:left="1134" w:hanging="567"/>
        <w:rPr>
          <w:noProof/>
          <w:szCs w:val="24"/>
        </w:rPr>
      </w:pPr>
    </w:p>
    <w:p w14:paraId="4B236AC2" w14:textId="77777777" w:rsidR="00442014" w:rsidRPr="00800412" w:rsidRDefault="00442014" w:rsidP="00442014">
      <w:pPr>
        <w:ind w:left="1134" w:hanging="567"/>
        <w:rPr>
          <w:noProof/>
          <w:szCs w:val="24"/>
        </w:rPr>
      </w:pPr>
      <w:r w:rsidRPr="00800412">
        <w:rPr>
          <w:noProof/>
        </w:rPr>
        <w:t>–</w:t>
      </w:r>
      <w:r w:rsidRPr="00800412">
        <w:rPr>
          <w:noProof/>
        </w:rPr>
        <w:tab/>
        <w:t>32009 R 0278: Komisjoni määrus (EÜ) nr 278/2009, 6. aprill 2009 (ELT L 93, 7.4.2009, lk 3),</w:t>
      </w:r>
    </w:p>
    <w:p w14:paraId="28C37223" w14:textId="77777777" w:rsidR="00442014" w:rsidRPr="00800412" w:rsidRDefault="00442014" w:rsidP="00442014">
      <w:pPr>
        <w:ind w:left="1134" w:hanging="567"/>
        <w:rPr>
          <w:noProof/>
          <w:szCs w:val="24"/>
        </w:rPr>
      </w:pPr>
    </w:p>
    <w:p w14:paraId="6CFE8480" w14:textId="77777777" w:rsidR="00442014" w:rsidRPr="00800412" w:rsidRDefault="00442014" w:rsidP="00442014">
      <w:pPr>
        <w:ind w:left="1134" w:hanging="567"/>
        <w:rPr>
          <w:noProof/>
          <w:szCs w:val="24"/>
        </w:rPr>
      </w:pPr>
      <w:r w:rsidRPr="00800412">
        <w:rPr>
          <w:noProof/>
        </w:rPr>
        <w:t>–</w:t>
      </w:r>
      <w:r w:rsidRPr="00800412">
        <w:rPr>
          <w:noProof/>
        </w:rPr>
        <w:tab/>
        <w:t>32009 R 0642: Komisjoni määrus (EÜ) nr 642/2009, 22. juuli 2009 (ELT L 191, 23.7.2009, lk 42),</w:t>
      </w:r>
    </w:p>
    <w:p w14:paraId="7B2E0FE4" w14:textId="77777777" w:rsidR="00442014" w:rsidRPr="00800412" w:rsidRDefault="00442014" w:rsidP="00442014">
      <w:pPr>
        <w:ind w:left="1134" w:hanging="567"/>
        <w:rPr>
          <w:noProof/>
          <w:szCs w:val="24"/>
        </w:rPr>
      </w:pPr>
    </w:p>
    <w:p w14:paraId="3124A586" w14:textId="77777777" w:rsidR="00442014" w:rsidRPr="00800412" w:rsidRDefault="00442014" w:rsidP="00442014">
      <w:pPr>
        <w:ind w:left="1134" w:hanging="567"/>
        <w:rPr>
          <w:noProof/>
          <w:szCs w:val="24"/>
        </w:rPr>
      </w:pPr>
      <w:r w:rsidRPr="00800412">
        <w:rPr>
          <w:noProof/>
        </w:rPr>
        <w:t>–</w:t>
      </w:r>
      <w:r w:rsidRPr="00800412">
        <w:rPr>
          <w:noProof/>
        </w:rPr>
        <w:tab/>
        <w:t>32013 R 0617: Komisjoni määrus (EL) nr 617/2013, 26. juuni 2013 (ELT L 175, 27.6.2013, lk 13),</w:t>
      </w:r>
    </w:p>
    <w:p w14:paraId="65EEDDB8" w14:textId="77777777" w:rsidR="00442014" w:rsidRPr="00800412" w:rsidRDefault="00442014" w:rsidP="00442014">
      <w:pPr>
        <w:ind w:left="1134" w:hanging="567"/>
        <w:rPr>
          <w:noProof/>
          <w:szCs w:val="24"/>
        </w:rPr>
      </w:pPr>
    </w:p>
    <w:p w14:paraId="17BCC618" w14:textId="77777777" w:rsidR="00442014" w:rsidRPr="00800412" w:rsidRDefault="00442014" w:rsidP="00442014">
      <w:pPr>
        <w:ind w:left="1134" w:hanging="567"/>
        <w:rPr>
          <w:noProof/>
          <w:szCs w:val="24"/>
        </w:rPr>
      </w:pPr>
      <w:r w:rsidRPr="00800412">
        <w:rPr>
          <w:noProof/>
        </w:rPr>
        <w:t>–</w:t>
      </w:r>
      <w:r w:rsidRPr="00800412">
        <w:rPr>
          <w:noProof/>
        </w:rPr>
        <w:tab/>
        <w:t>32013 R 0801: Komisjoni määrus (EL) nr 801/2013, 22. august 2013 (ELT L 225, 23.8.2013, lk 1),</w:t>
      </w:r>
    </w:p>
    <w:p w14:paraId="40084FED" w14:textId="77777777" w:rsidR="00442014" w:rsidRPr="00800412" w:rsidRDefault="00442014" w:rsidP="00442014">
      <w:pPr>
        <w:ind w:left="1134" w:hanging="567"/>
        <w:rPr>
          <w:noProof/>
          <w:szCs w:val="24"/>
        </w:rPr>
      </w:pPr>
    </w:p>
    <w:p w14:paraId="19EEFC56"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00531C6E" w14:textId="77777777" w:rsidR="00442014" w:rsidRPr="00800412" w:rsidRDefault="00442014" w:rsidP="00442014">
      <w:pPr>
        <w:ind w:left="1134" w:hanging="567"/>
        <w:rPr>
          <w:noProof/>
          <w:szCs w:val="24"/>
        </w:rPr>
      </w:pPr>
    </w:p>
    <w:p w14:paraId="0F764962" w14:textId="77777777" w:rsidR="00442014" w:rsidRPr="00800412" w:rsidRDefault="00442014" w:rsidP="00442014">
      <w:pPr>
        <w:ind w:left="1134" w:hanging="567"/>
        <w:rPr>
          <w:noProof/>
          <w:szCs w:val="24"/>
        </w:rPr>
      </w:pPr>
      <w:r w:rsidRPr="00800412">
        <w:rPr>
          <w:noProof/>
        </w:rPr>
        <w:t>–</w:t>
      </w:r>
      <w:r w:rsidRPr="00800412">
        <w:rPr>
          <w:noProof/>
        </w:rPr>
        <w:tab/>
        <w:t>32019 R 2021: Komisjoni määrus (EL) 2019/2021, 1. oktoober 2019 (ELT L 315, 5.12.2019, lk 241),</w:t>
      </w:r>
    </w:p>
    <w:p w14:paraId="47E9E887" w14:textId="77777777" w:rsidR="00442014" w:rsidRPr="00800412" w:rsidRDefault="00442014" w:rsidP="00442014">
      <w:pPr>
        <w:ind w:left="1134" w:hanging="567"/>
        <w:rPr>
          <w:noProof/>
          <w:szCs w:val="24"/>
        </w:rPr>
      </w:pPr>
    </w:p>
    <w:p w14:paraId="37FC3D91" w14:textId="62D2A5FC" w:rsidR="00F01864" w:rsidRPr="00800412" w:rsidRDefault="00F01864" w:rsidP="00F01864">
      <w:pPr>
        <w:rPr>
          <w:noProof/>
        </w:rPr>
      </w:pPr>
      <w:r w:rsidRPr="00800412">
        <w:rPr>
          <w:noProof/>
        </w:rPr>
        <w:br w:type="page"/>
      </w:r>
    </w:p>
    <w:p w14:paraId="738A6687" w14:textId="4636AB3C" w:rsidR="00442014" w:rsidRPr="00800412" w:rsidRDefault="00F01864" w:rsidP="00442014">
      <w:pPr>
        <w:ind w:left="1134" w:hanging="567"/>
        <w:rPr>
          <w:noProof/>
          <w:szCs w:val="24"/>
        </w:rPr>
      </w:pPr>
      <w:r w:rsidRPr="00800412">
        <w:rPr>
          <w:noProof/>
        </w:rPr>
        <w:t>–</w:t>
      </w:r>
      <w:r w:rsidR="00442014" w:rsidRPr="00800412">
        <w:rPr>
          <w:noProof/>
        </w:rPr>
        <w:tab/>
        <w:t>32019 R 2022: Komisjoni määrus (EL) 2019/2022, 1. oktoober 2019 (ELT L 315, 5.12.2019, lk 267),</w:t>
      </w:r>
    </w:p>
    <w:p w14:paraId="1F8C3325" w14:textId="77777777" w:rsidR="00442014" w:rsidRPr="00800412" w:rsidRDefault="00442014" w:rsidP="00442014">
      <w:pPr>
        <w:ind w:left="1134" w:hanging="567"/>
        <w:rPr>
          <w:noProof/>
          <w:szCs w:val="24"/>
        </w:rPr>
      </w:pPr>
    </w:p>
    <w:p w14:paraId="6092CDB5" w14:textId="77777777" w:rsidR="00442014" w:rsidRPr="00800412" w:rsidRDefault="00442014" w:rsidP="00442014">
      <w:pPr>
        <w:ind w:left="1134" w:hanging="567"/>
        <w:rPr>
          <w:noProof/>
          <w:szCs w:val="24"/>
        </w:rPr>
      </w:pPr>
      <w:r w:rsidRPr="00800412">
        <w:rPr>
          <w:noProof/>
        </w:rPr>
        <w:t>–</w:t>
      </w:r>
      <w:r w:rsidRPr="00800412">
        <w:rPr>
          <w:noProof/>
        </w:rPr>
        <w:tab/>
        <w:t>32019 R 2023: Komisjoni määrus (EL) 2019/2023, 1. oktoober 2019 (ELT L 315, 5.12.2019, lk 285).</w:t>
      </w:r>
    </w:p>
    <w:p w14:paraId="7AEA8C97" w14:textId="77777777" w:rsidR="00442014" w:rsidRPr="00800412" w:rsidRDefault="00442014" w:rsidP="00442014">
      <w:pPr>
        <w:ind w:left="567" w:hanging="567"/>
        <w:rPr>
          <w:noProof/>
          <w:szCs w:val="24"/>
        </w:rPr>
      </w:pPr>
    </w:p>
    <w:p w14:paraId="13207605" w14:textId="77777777" w:rsidR="00442014" w:rsidRPr="00800412" w:rsidRDefault="00442014" w:rsidP="00442014">
      <w:pPr>
        <w:ind w:left="567" w:hanging="567"/>
        <w:rPr>
          <w:noProof/>
          <w:szCs w:val="24"/>
        </w:rPr>
      </w:pPr>
      <w:r w:rsidRPr="00800412">
        <w:rPr>
          <w:noProof/>
        </w:rPr>
        <w:t>4.</w:t>
      </w:r>
      <w:r w:rsidRPr="00800412">
        <w:rPr>
          <w:noProof/>
        </w:rPr>
        <w:tab/>
        <w:t>32009 R 0107: Komisjoni määrus (EÜ) nr 107/2009, 4. veebruar 2009, millega rakendatakse Euroopa Parlamendi ja nõukogu direktiivi 2005/32/EÜ seoses lihtsate digimuundurite ökodisaini nõuetega (ELT L 36, 5.2.2009, lk 8), muudetud järgmis(t)e õigusakti(de)ga:</w:t>
      </w:r>
    </w:p>
    <w:p w14:paraId="5F5C465A" w14:textId="77777777" w:rsidR="00442014" w:rsidRPr="00800412" w:rsidRDefault="00442014" w:rsidP="00442014">
      <w:pPr>
        <w:ind w:left="1134" w:hanging="567"/>
        <w:rPr>
          <w:noProof/>
          <w:szCs w:val="24"/>
        </w:rPr>
      </w:pPr>
    </w:p>
    <w:p w14:paraId="7203CECC"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17215BBA" w14:textId="77777777" w:rsidR="00442014" w:rsidRPr="00800412" w:rsidRDefault="00442014" w:rsidP="00442014">
      <w:pPr>
        <w:ind w:left="567" w:hanging="567"/>
        <w:rPr>
          <w:noProof/>
          <w:szCs w:val="24"/>
        </w:rPr>
      </w:pPr>
    </w:p>
    <w:p w14:paraId="75C8AC88" w14:textId="77777777" w:rsidR="00442014" w:rsidRPr="00800412" w:rsidRDefault="00442014" w:rsidP="00442014">
      <w:pPr>
        <w:ind w:left="567" w:hanging="567"/>
        <w:rPr>
          <w:noProof/>
          <w:szCs w:val="24"/>
        </w:rPr>
      </w:pPr>
      <w:r w:rsidRPr="00800412">
        <w:rPr>
          <w:noProof/>
        </w:rPr>
        <w:t>5.</w:t>
      </w:r>
      <w:r w:rsidRPr="00800412">
        <w:rPr>
          <w:noProof/>
        </w:rPr>
        <w:tab/>
        <w:t>32009 R 0641: Komisjoni määrus (EÜ) nr 641/2009, 22. juuli 2009, millega rakendatakse Euroopa Parlamendi ja nõukogu direktiiv 2005/32/EÜ seoses eraldiseisvate ja toodetesse paigaldatud sukel-ringluspumpade ökodisaini nõuetega (ELT L 191, 23.7.2009, lk 35), muudetud järgmis(t)e õigusakti(de)ga:</w:t>
      </w:r>
    </w:p>
    <w:p w14:paraId="2E8FE5ED" w14:textId="77777777" w:rsidR="00442014" w:rsidRPr="00800412" w:rsidRDefault="00442014" w:rsidP="00442014">
      <w:pPr>
        <w:ind w:left="1134" w:hanging="567"/>
        <w:rPr>
          <w:noProof/>
          <w:szCs w:val="24"/>
        </w:rPr>
      </w:pPr>
    </w:p>
    <w:p w14:paraId="61748D23" w14:textId="77777777" w:rsidR="00442014" w:rsidRPr="00800412" w:rsidRDefault="00442014" w:rsidP="00442014">
      <w:pPr>
        <w:ind w:left="1134" w:hanging="567"/>
        <w:rPr>
          <w:noProof/>
          <w:szCs w:val="24"/>
        </w:rPr>
      </w:pPr>
      <w:r w:rsidRPr="00800412">
        <w:rPr>
          <w:noProof/>
        </w:rPr>
        <w:t>–</w:t>
      </w:r>
      <w:r w:rsidRPr="00800412">
        <w:rPr>
          <w:noProof/>
        </w:rPr>
        <w:tab/>
        <w:t>32012 R 0622: Komisjoni määrus (EL) nr 622/2012, 11. juuli 2012 (ELT L 180, 12.7.2012, lk 4),</w:t>
      </w:r>
    </w:p>
    <w:p w14:paraId="4F5761F6" w14:textId="77777777" w:rsidR="00442014" w:rsidRPr="00800412" w:rsidRDefault="00442014" w:rsidP="00442014">
      <w:pPr>
        <w:ind w:left="1134" w:hanging="567"/>
        <w:rPr>
          <w:noProof/>
          <w:szCs w:val="24"/>
        </w:rPr>
      </w:pPr>
    </w:p>
    <w:p w14:paraId="665609EF"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0DC8016D" w14:textId="77777777" w:rsidR="00442014" w:rsidRPr="00800412" w:rsidRDefault="00442014" w:rsidP="00442014">
      <w:pPr>
        <w:ind w:left="567" w:hanging="567"/>
        <w:rPr>
          <w:noProof/>
          <w:szCs w:val="24"/>
        </w:rPr>
      </w:pPr>
    </w:p>
    <w:p w14:paraId="23EC4796" w14:textId="3A8319A3" w:rsidR="00F01864" w:rsidRPr="00800412" w:rsidRDefault="00F01864" w:rsidP="00F01864">
      <w:pPr>
        <w:rPr>
          <w:noProof/>
        </w:rPr>
      </w:pPr>
      <w:r w:rsidRPr="00800412">
        <w:rPr>
          <w:noProof/>
        </w:rPr>
        <w:br w:type="page"/>
      </w:r>
    </w:p>
    <w:p w14:paraId="4CEB5FC7" w14:textId="527B5B61" w:rsidR="00442014" w:rsidRPr="00800412" w:rsidRDefault="00F01864" w:rsidP="00442014">
      <w:pPr>
        <w:ind w:left="567" w:hanging="567"/>
        <w:rPr>
          <w:noProof/>
          <w:szCs w:val="24"/>
        </w:rPr>
      </w:pPr>
      <w:r w:rsidRPr="00800412">
        <w:rPr>
          <w:noProof/>
        </w:rPr>
        <w:t>6</w:t>
      </w:r>
      <w:r w:rsidR="00442014" w:rsidRPr="00800412">
        <w:rPr>
          <w:noProof/>
        </w:rPr>
        <w:t>.</w:t>
      </w:r>
      <w:r w:rsidR="00442014" w:rsidRPr="00800412">
        <w:rPr>
          <w:noProof/>
        </w:rPr>
        <w:tab/>
        <w:t>32011 R 0327: Komisjoni määrus (EL) nr 327/2011, 30. märts 2011, millega rakendatakse Euroopa Parlamendi ja nõukogu direktiiv 2009/125/EÜ seoses ökodisaini nõuetega ventilaatoritele mootori elektrilise sisendvõimsusega 125 W kuni 500 kW (ELT L 90, 6.4.2011, lk 8), muudetud järgmis(t)e õigusakti(de)ga:</w:t>
      </w:r>
    </w:p>
    <w:p w14:paraId="7CC6436F" w14:textId="77777777" w:rsidR="00442014" w:rsidRPr="00800412" w:rsidRDefault="00442014" w:rsidP="00442014">
      <w:pPr>
        <w:ind w:left="1134" w:hanging="567"/>
        <w:rPr>
          <w:noProof/>
          <w:szCs w:val="24"/>
        </w:rPr>
      </w:pPr>
    </w:p>
    <w:p w14:paraId="5D15F9FA" w14:textId="77777777" w:rsidR="00442014" w:rsidRPr="00800412" w:rsidRDefault="00442014" w:rsidP="00442014">
      <w:pPr>
        <w:ind w:left="1134" w:hanging="567"/>
        <w:rPr>
          <w:noProof/>
          <w:szCs w:val="24"/>
        </w:rPr>
      </w:pPr>
      <w:r w:rsidRPr="00800412">
        <w:rPr>
          <w:noProof/>
        </w:rPr>
        <w:t>–</w:t>
      </w:r>
      <w:r w:rsidRPr="00800412">
        <w:rPr>
          <w:noProof/>
        </w:rPr>
        <w:tab/>
        <w:t>32013 R 0666: Komisjoni määrus (EL) nr 666/2013, 8. juuli 2013 (ELT L 192, 13.7.2013, lk 24),</w:t>
      </w:r>
    </w:p>
    <w:p w14:paraId="2F23C104" w14:textId="77777777" w:rsidR="00442014" w:rsidRPr="00800412" w:rsidRDefault="00442014" w:rsidP="00442014">
      <w:pPr>
        <w:ind w:left="1134" w:hanging="567"/>
        <w:rPr>
          <w:noProof/>
          <w:szCs w:val="24"/>
        </w:rPr>
      </w:pPr>
    </w:p>
    <w:p w14:paraId="09B07E17"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52E1DE58" w14:textId="77777777" w:rsidR="00442014" w:rsidRPr="00800412" w:rsidRDefault="00442014" w:rsidP="00442014">
      <w:pPr>
        <w:ind w:left="567" w:hanging="567"/>
        <w:rPr>
          <w:noProof/>
          <w:szCs w:val="24"/>
        </w:rPr>
      </w:pPr>
    </w:p>
    <w:p w14:paraId="3E1BB354" w14:textId="77777777" w:rsidR="00442014" w:rsidRPr="00800412" w:rsidRDefault="00442014" w:rsidP="00442014">
      <w:pPr>
        <w:ind w:left="567" w:hanging="567"/>
        <w:rPr>
          <w:noProof/>
          <w:szCs w:val="24"/>
        </w:rPr>
      </w:pPr>
      <w:r w:rsidRPr="00800412">
        <w:rPr>
          <w:noProof/>
        </w:rPr>
        <w:t>7.</w:t>
      </w:r>
      <w:r w:rsidRPr="00800412">
        <w:rPr>
          <w:noProof/>
        </w:rPr>
        <w:tab/>
        <w:t>32012 R 0206: Komisjoni määrus (EL) nr 206/2012, 6. märts 2012, millega rakendatakse Euroopa Parlamendi ja nõukogu direktiivi 2009/125/EÜ seoses kodumajapidamises kasutatavate kliimaseadmete ja olmeventilaatorite ökodisaini nõuetega (ELT L 72, 10.3.2012, lk 7), muudetud järgmis(t)e õigusakti(de)ga:</w:t>
      </w:r>
    </w:p>
    <w:p w14:paraId="47BB83CB" w14:textId="77777777" w:rsidR="00442014" w:rsidRPr="00800412" w:rsidRDefault="00442014" w:rsidP="00442014">
      <w:pPr>
        <w:ind w:left="1134" w:hanging="567"/>
        <w:rPr>
          <w:noProof/>
          <w:szCs w:val="24"/>
        </w:rPr>
      </w:pPr>
    </w:p>
    <w:p w14:paraId="7FBBDA42"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64B11C2C" w14:textId="77777777" w:rsidR="00442014" w:rsidRPr="00800412" w:rsidRDefault="00442014" w:rsidP="00442014">
      <w:pPr>
        <w:ind w:left="567" w:hanging="567"/>
        <w:rPr>
          <w:noProof/>
          <w:szCs w:val="24"/>
        </w:rPr>
      </w:pPr>
    </w:p>
    <w:p w14:paraId="7992AA1C" w14:textId="77777777" w:rsidR="00442014" w:rsidRPr="00800412" w:rsidRDefault="00442014" w:rsidP="00442014">
      <w:pPr>
        <w:ind w:left="567" w:hanging="567"/>
        <w:rPr>
          <w:noProof/>
          <w:szCs w:val="24"/>
        </w:rPr>
      </w:pPr>
      <w:r w:rsidRPr="00800412">
        <w:rPr>
          <w:noProof/>
        </w:rPr>
        <w:t>8.</w:t>
      </w:r>
      <w:r w:rsidRPr="00800412">
        <w:rPr>
          <w:noProof/>
        </w:rPr>
        <w:tab/>
        <w:t>32012 R 0547: Komisjoni määrus (EL) nr 547/2012, 25. juuni 2012, millega rakendatakse Euroopa Parlamendi ja nõukogu direktiivi 2009/125/EÜ seoses veepumpade ökodisaini nõuetega (ELT L 165, 26.6.2012, lk 28), muudetud järgmis(t)e õigusakti(de)ga:</w:t>
      </w:r>
    </w:p>
    <w:p w14:paraId="0A94E41E" w14:textId="77777777" w:rsidR="00442014" w:rsidRPr="00800412" w:rsidRDefault="00442014" w:rsidP="00442014">
      <w:pPr>
        <w:ind w:left="1134" w:hanging="567"/>
        <w:rPr>
          <w:noProof/>
          <w:szCs w:val="24"/>
        </w:rPr>
      </w:pPr>
    </w:p>
    <w:p w14:paraId="0D0014C4"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572949B7" w14:textId="77777777" w:rsidR="00442014" w:rsidRPr="00800412" w:rsidRDefault="00442014" w:rsidP="00442014">
      <w:pPr>
        <w:ind w:left="567" w:hanging="567"/>
        <w:rPr>
          <w:noProof/>
          <w:szCs w:val="24"/>
        </w:rPr>
      </w:pPr>
    </w:p>
    <w:p w14:paraId="362C85CF" w14:textId="65161BCE" w:rsidR="00F01864" w:rsidRPr="00800412" w:rsidRDefault="00F01864" w:rsidP="00F01864">
      <w:pPr>
        <w:rPr>
          <w:noProof/>
        </w:rPr>
      </w:pPr>
      <w:r w:rsidRPr="00800412">
        <w:rPr>
          <w:noProof/>
        </w:rPr>
        <w:br w:type="page"/>
      </w:r>
    </w:p>
    <w:p w14:paraId="65FDD941" w14:textId="1C35A43A" w:rsidR="00442014" w:rsidRPr="00800412" w:rsidRDefault="00F01864" w:rsidP="00442014">
      <w:pPr>
        <w:ind w:left="567" w:hanging="567"/>
        <w:rPr>
          <w:noProof/>
          <w:szCs w:val="24"/>
        </w:rPr>
      </w:pPr>
      <w:r w:rsidRPr="00800412">
        <w:rPr>
          <w:noProof/>
        </w:rPr>
        <w:t>9</w:t>
      </w:r>
      <w:r w:rsidR="00442014" w:rsidRPr="00800412">
        <w:rPr>
          <w:noProof/>
        </w:rPr>
        <w:t>.</w:t>
      </w:r>
      <w:r w:rsidR="00442014" w:rsidRPr="00800412">
        <w:rPr>
          <w:noProof/>
        </w:rPr>
        <w:tab/>
        <w:t>32012 R 0932: Komisjoni määrus (EL) nr 932/2012, 3. oktoober 2012, millega rakendatakse Euroopa Parlamendi ja nõukogu direktiiv 2009/125/EÜ seoses kodumajapidamises kasutatavate trummelkuivatite ökodisaini nõuetega (ELT L 278, 12.10.2012, lk 1), muudetud järgmis(t)e õigusakti(de)ga:</w:t>
      </w:r>
    </w:p>
    <w:p w14:paraId="56848268" w14:textId="77777777" w:rsidR="00442014" w:rsidRPr="00800412" w:rsidRDefault="00442014" w:rsidP="00442014">
      <w:pPr>
        <w:ind w:left="1134" w:hanging="567"/>
        <w:rPr>
          <w:noProof/>
          <w:szCs w:val="24"/>
        </w:rPr>
      </w:pPr>
    </w:p>
    <w:p w14:paraId="348BA9EC"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6D0289EA" w14:textId="77777777" w:rsidR="00442014" w:rsidRPr="00800412" w:rsidRDefault="00442014" w:rsidP="00442014">
      <w:pPr>
        <w:ind w:left="567" w:hanging="567"/>
        <w:rPr>
          <w:noProof/>
          <w:szCs w:val="24"/>
        </w:rPr>
      </w:pPr>
    </w:p>
    <w:p w14:paraId="1571C547" w14:textId="77777777" w:rsidR="00442014" w:rsidRPr="00800412" w:rsidRDefault="00442014" w:rsidP="00442014">
      <w:pPr>
        <w:ind w:left="567" w:hanging="567"/>
        <w:rPr>
          <w:noProof/>
          <w:szCs w:val="24"/>
        </w:rPr>
      </w:pPr>
      <w:r w:rsidRPr="00800412">
        <w:rPr>
          <w:noProof/>
        </w:rPr>
        <w:t>10.</w:t>
      </w:r>
      <w:r w:rsidRPr="00800412">
        <w:rPr>
          <w:noProof/>
        </w:rPr>
        <w:tab/>
        <w:t>32013 R 0617: Komisjoni määrus (EL) nr 617/2013, 26. juuni 2013, millega rakendatakse Euroopa Parlamendi ja nõukogu direktiivi 2009/125/EÜ arvutite ja serverarvutite ökodisaini nõuete osas (ELT L 175, 27.6.2013, lk 13), muudetud järgmis(t)e õigusakti(de)ga:</w:t>
      </w:r>
    </w:p>
    <w:p w14:paraId="48AA0497" w14:textId="77777777" w:rsidR="00442014" w:rsidRPr="00800412" w:rsidRDefault="00442014" w:rsidP="00442014">
      <w:pPr>
        <w:ind w:left="1134" w:hanging="567"/>
        <w:rPr>
          <w:noProof/>
          <w:szCs w:val="24"/>
        </w:rPr>
      </w:pPr>
    </w:p>
    <w:p w14:paraId="3D7EFFDB"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4C2A36B8" w14:textId="77777777" w:rsidR="00442014" w:rsidRPr="00800412" w:rsidRDefault="00442014" w:rsidP="00442014">
      <w:pPr>
        <w:ind w:left="1134" w:hanging="567"/>
        <w:rPr>
          <w:noProof/>
          <w:szCs w:val="24"/>
        </w:rPr>
      </w:pPr>
    </w:p>
    <w:p w14:paraId="0A821999" w14:textId="77777777" w:rsidR="00442014" w:rsidRPr="00800412" w:rsidRDefault="00442014" w:rsidP="00442014">
      <w:pPr>
        <w:ind w:left="1134" w:hanging="567"/>
        <w:rPr>
          <w:noProof/>
          <w:szCs w:val="24"/>
        </w:rPr>
      </w:pPr>
      <w:r w:rsidRPr="00800412">
        <w:rPr>
          <w:noProof/>
        </w:rPr>
        <w:t>–</w:t>
      </w:r>
      <w:r w:rsidRPr="00800412">
        <w:rPr>
          <w:noProof/>
        </w:rPr>
        <w:tab/>
        <w:t>32019 R 0424: Komisjoni määrus (EL) 2019/424, 15. märts 2019.</w:t>
      </w:r>
    </w:p>
    <w:p w14:paraId="3C1CB383" w14:textId="77777777" w:rsidR="00442014" w:rsidRPr="00800412" w:rsidRDefault="00442014" w:rsidP="00442014">
      <w:pPr>
        <w:ind w:left="567" w:hanging="567"/>
        <w:rPr>
          <w:noProof/>
          <w:szCs w:val="24"/>
        </w:rPr>
      </w:pPr>
    </w:p>
    <w:p w14:paraId="341F7385" w14:textId="77777777" w:rsidR="00442014" w:rsidRPr="00800412" w:rsidRDefault="00442014" w:rsidP="00442014">
      <w:pPr>
        <w:ind w:left="567" w:hanging="567"/>
        <w:rPr>
          <w:noProof/>
          <w:szCs w:val="24"/>
        </w:rPr>
      </w:pPr>
      <w:r w:rsidRPr="00800412">
        <w:rPr>
          <w:noProof/>
        </w:rPr>
        <w:t>11.</w:t>
      </w:r>
      <w:r w:rsidRPr="00800412">
        <w:rPr>
          <w:noProof/>
        </w:rPr>
        <w:tab/>
        <w:t>32013 R 0666: Komisjoni määrus (EL) nr 666/2013, 8. juuli 2013, millega rakendatakse Euroopa Parlamendi ja nõukogu direktiivi 2009/125/EÜ seoses tolmuimejate ökodisaini nõuetega (ELT L 192, 13.7.2013, lk 24), muudetud järgmis(t)e õigusakti(de)ga:</w:t>
      </w:r>
    </w:p>
    <w:p w14:paraId="359F815F" w14:textId="77777777" w:rsidR="00442014" w:rsidRPr="00800412" w:rsidRDefault="00442014" w:rsidP="00442014">
      <w:pPr>
        <w:ind w:left="1134" w:hanging="567"/>
        <w:rPr>
          <w:noProof/>
          <w:szCs w:val="24"/>
        </w:rPr>
      </w:pPr>
    </w:p>
    <w:p w14:paraId="4332DB00"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11085F67" w14:textId="77777777" w:rsidR="00442014" w:rsidRPr="00800412" w:rsidRDefault="00442014" w:rsidP="00442014">
      <w:pPr>
        <w:ind w:left="567" w:hanging="567"/>
        <w:rPr>
          <w:noProof/>
          <w:szCs w:val="24"/>
        </w:rPr>
      </w:pPr>
    </w:p>
    <w:p w14:paraId="131F3587" w14:textId="2F552F85" w:rsidR="00F01864" w:rsidRPr="00800412" w:rsidRDefault="00F01864" w:rsidP="00F01864">
      <w:pPr>
        <w:rPr>
          <w:noProof/>
        </w:rPr>
      </w:pPr>
      <w:r w:rsidRPr="00800412">
        <w:rPr>
          <w:noProof/>
        </w:rPr>
        <w:br w:type="page"/>
      </w:r>
    </w:p>
    <w:p w14:paraId="0940A213" w14:textId="720CD2FC" w:rsidR="00442014" w:rsidRPr="00800412" w:rsidRDefault="00F01864" w:rsidP="00442014">
      <w:pPr>
        <w:ind w:left="567" w:hanging="567"/>
        <w:rPr>
          <w:noProof/>
          <w:szCs w:val="24"/>
        </w:rPr>
      </w:pPr>
      <w:r w:rsidRPr="00800412">
        <w:rPr>
          <w:noProof/>
        </w:rPr>
        <w:t>1</w:t>
      </w:r>
      <w:r w:rsidR="00442014" w:rsidRPr="00800412">
        <w:rPr>
          <w:noProof/>
        </w:rPr>
        <w:t>2.</w:t>
      </w:r>
      <w:r w:rsidR="00442014" w:rsidRPr="00800412">
        <w:rPr>
          <w:noProof/>
        </w:rPr>
        <w:tab/>
        <w:t>32013 R 0813: Komisjoni määrus (EL) nr 813/2013, 2. august 2013, millega rakendatakse Euroopa Parlamendi ja nõukogu direktiivi 2009/125/EÜ seoses kütteseadmete ja veesoojendite-kütteseadmete ökodisaini nõuetega (ELT L 239, 6.9.2013, lk 136), muudetud järgmis(t)e õigusakti(de)ga:</w:t>
      </w:r>
    </w:p>
    <w:p w14:paraId="0F967A76" w14:textId="77777777" w:rsidR="00442014" w:rsidRPr="00800412" w:rsidRDefault="00442014" w:rsidP="00442014">
      <w:pPr>
        <w:ind w:left="1134" w:hanging="567"/>
        <w:rPr>
          <w:noProof/>
          <w:szCs w:val="24"/>
        </w:rPr>
      </w:pPr>
    </w:p>
    <w:p w14:paraId="1AE4C641"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559666BB" w14:textId="77777777" w:rsidR="00442014" w:rsidRPr="00800412" w:rsidRDefault="00442014" w:rsidP="00442014">
      <w:pPr>
        <w:ind w:left="567" w:hanging="567"/>
        <w:rPr>
          <w:noProof/>
          <w:szCs w:val="24"/>
        </w:rPr>
      </w:pPr>
    </w:p>
    <w:p w14:paraId="05EFF9D7" w14:textId="77777777" w:rsidR="00442014" w:rsidRPr="00800412" w:rsidRDefault="00442014" w:rsidP="00442014">
      <w:pPr>
        <w:ind w:left="567" w:hanging="567"/>
        <w:rPr>
          <w:noProof/>
          <w:szCs w:val="24"/>
        </w:rPr>
      </w:pPr>
      <w:r w:rsidRPr="00800412">
        <w:rPr>
          <w:noProof/>
        </w:rPr>
        <w:t>13.</w:t>
      </w:r>
      <w:r w:rsidRPr="00800412">
        <w:rPr>
          <w:noProof/>
        </w:rPr>
        <w:tab/>
        <w:t>32013 R 0814: Komisjoni määrus (EL) nr 814/2013, 2. august 2013, millega rakendatakse Euroopa Parlamendi ja nõukogu direktiivi 2009/125/EÜ seoses veesoojendite ja kuumaveesalvestite ökodisaini nõuetega (ELT L 239, 6.9.2013, lk 162), muudetud järgmis(t)e õigusakti(de)ga:</w:t>
      </w:r>
    </w:p>
    <w:p w14:paraId="625061C7" w14:textId="77777777" w:rsidR="00442014" w:rsidRPr="00800412" w:rsidRDefault="00442014" w:rsidP="00442014">
      <w:pPr>
        <w:ind w:left="1134" w:hanging="567"/>
        <w:rPr>
          <w:noProof/>
          <w:szCs w:val="24"/>
        </w:rPr>
      </w:pPr>
    </w:p>
    <w:p w14:paraId="40C403BB"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3AD0011D" w14:textId="77777777" w:rsidR="00442014" w:rsidRPr="00800412" w:rsidRDefault="00442014" w:rsidP="00442014">
      <w:pPr>
        <w:ind w:left="567" w:hanging="567"/>
        <w:rPr>
          <w:noProof/>
          <w:szCs w:val="24"/>
        </w:rPr>
      </w:pPr>
    </w:p>
    <w:p w14:paraId="58C789C1" w14:textId="77777777" w:rsidR="00442014" w:rsidRPr="00800412" w:rsidRDefault="00442014" w:rsidP="00442014">
      <w:pPr>
        <w:ind w:left="567" w:hanging="567"/>
        <w:rPr>
          <w:noProof/>
          <w:szCs w:val="24"/>
        </w:rPr>
      </w:pPr>
      <w:r w:rsidRPr="00800412">
        <w:rPr>
          <w:noProof/>
        </w:rPr>
        <w:t>14.</w:t>
      </w:r>
      <w:r w:rsidRPr="00800412">
        <w:rPr>
          <w:noProof/>
        </w:rPr>
        <w:tab/>
        <w:t>32014 R 0066: Komisjoni määrus (EL) nr 66/2014, 14. jaanuar 2014, millega rakendatakse Euroopa Parlamendi ja nõukogu direktiiv 2009/125/EÜ seoses kodumajapidamises kasutatavate küpsetusahjude, keeduplaatide ja pliidikubude ökodisaini nõuetega (ELT L 29, 31.1.2014, lk 33), muudetud järgmis(t)e õigusakti(de)ga:</w:t>
      </w:r>
    </w:p>
    <w:p w14:paraId="79FC913E" w14:textId="77777777" w:rsidR="00442014" w:rsidRPr="00800412" w:rsidRDefault="00442014" w:rsidP="00442014">
      <w:pPr>
        <w:ind w:left="1134" w:hanging="567"/>
        <w:rPr>
          <w:noProof/>
          <w:szCs w:val="24"/>
        </w:rPr>
      </w:pPr>
    </w:p>
    <w:p w14:paraId="695CF972"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2EDA896B" w14:textId="77777777" w:rsidR="00442014" w:rsidRPr="00800412" w:rsidRDefault="00442014" w:rsidP="00442014">
      <w:pPr>
        <w:ind w:left="567" w:hanging="567"/>
        <w:rPr>
          <w:noProof/>
          <w:szCs w:val="24"/>
        </w:rPr>
      </w:pPr>
    </w:p>
    <w:p w14:paraId="3DCDE8E5" w14:textId="1F6C7654" w:rsidR="00F01864" w:rsidRPr="00800412" w:rsidRDefault="00F01864" w:rsidP="00F01864">
      <w:pPr>
        <w:rPr>
          <w:noProof/>
        </w:rPr>
      </w:pPr>
      <w:r w:rsidRPr="00800412">
        <w:rPr>
          <w:noProof/>
        </w:rPr>
        <w:br w:type="page"/>
      </w:r>
    </w:p>
    <w:p w14:paraId="10D6A325" w14:textId="1F0445E4" w:rsidR="00442014" w:rsidRPr="00800412" w:rsidRDefault="00F01864" w:rsidP="00442014">
      <w:pPr>
        <w:ind w:left="567" w:hanging="567"/>
        <w:rPr>
          <w:noProof/>
          <w:szCs w:val="24"/>
        </w:rPr>
      </w:pPr>
      <w:r w:rsidRPr="00800412">
        <w:rPr>
          <w:noProof/>
        </w:rPr>
        <w:t>1</w:t>
      </w:r>
      <w:r w:rsidR="00442014" w:rsidRPr="00800412">
        <w:rPr>
          <w:noProof/>
        </w:rPr>
        <w:t>5.</w:t>
      </w:r>
      <w:r w:rsidR="00442014" w:rsidRPr="00800412">
        <w:rPr>
          <w:noProof/>
        </w:rPr>
        <w:tab/>
        <w:t>32014 R 0548: Komisjoni määrus (EL) nr 548/2014, 21. mai 2014, Euroopa Parlamendi ja nõukogu direktiivi 2009/125/EÜ rakendamise kohta seoses väikeste, keskmiste ja suurte jõutrafodega (ELT L 152, 22.5.2014, lk 1), muudetud järgmis(t)e õigusakti(de)ga:</w:t>
      </w:r>
    </w:p>
    <w:p w14:paraId="153D6AAE" w14:textId="77777777" w:rsidR="00442014" w:rsidRPr="00800412" w:rsidRDefault="00442014" w:rsidP="00442014">
      <w:pPr>
        <w:ind w:left="1134" w:hanging="567"/>
        <w:rPr>
          <w:noProof/>
          <w:szCs w:val="24"/>
        </w:rPr>
      </w:pPr>
    </w:p>
    <w:p w14:paraId="70325D70"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573795C9" w14:textId="77777777" w:rsidR="00442014" w:rsidRPr="00800412" w:rsidRDefault="00442014" w:rsidP="00442014">
      <w:pPr>
        <w:ind w:left="1134" w:hanging="567"/>
        <w:rPr>
          <w:noProof/>
          <w:szCs w:val="24"/>
        </w:rPr>
      </w:pPr>
    </w:p>
    <w:p w14:paraId="0A7A22DB" w14:textId="77777777" w:rsidR="00442014" w:rsidRPr="00800412" w:rsidRDefault="00442014" w:rsidP="00442014">
      <w:pPr>
        <w:ind w:left="1134" w:hanging="567"/>
        <w:rPr>
          <w:noProof/>
          <w:szCs w:val="24"/>
        </w:rPr>
      </w:pPr>
      <w:r w:rsidRPr="00800412">
        <w:rPr>
          <w:noProof/>
        </w:rPr>
        <w:t>–</w:t>
      </w:r>
      <w:r w:rsidRPr="00800412">
        <w:rPr>
          <w:noProof/>
        </w:rPr>
        <w:tab/>
        <w:t>32019 R 1783: Komisjoni määrus (EL) 2019/1783, 1. oktoober 2019 (ELT L 272, 25.10.2019, lk 107).</w:t>
      </w:r>
    </w:p>
    <w:p w14:paraId="0A97CF14" w14:textId="77777777" w:rsidR="00442014" w:rsidRPr="00800412" w:rsidRDefault="00442014" w:rsidP="00442014">
      <w:pPr>
        <w:ind w:left="567" w:hanging="567"/>
        <w:rPr>
          <w:noProof/>
          <w:szCs w:val="24"/>
        </w:rPr>
      </w:pPr>
    </w:p>
    <w:p w14:paraId="7CEFE97C" w14:textId="112E6DCC" w:rsidR="00442014" w:rsidRPr="00800412" w:rsidRDefault="00442014" w:rsidP="00442014">
      <w:pPr>
        <w:ind w:left="567" w:hanging="567"/>
        <w:rPr>
          <w:noProof/>
          <w:szCs w:val="24"/>
        </w:rPr>
      </w:pPr>
      <w:r w:rsidRPr="00800412">
        <w:rPr>
          <w:noProof/>
        </w:rPr>
        <w:t>16.</w:t>
      </w:r>
      <w:r w:rsidRPr="00800412">
        <w:rPr>
          <w:noProof/>
        </w:rPr>
        <w:tab/>
        <w:t>32014 R 1253: Komisjoni määrus (EL) nr 1253/2014, 7. juuli 2014, millega rakendatakse Euroopa Parlamendi ja nõukogu direktiiv 2009/125/EÜ ventilatsiooniseadmete ökodisaininõuete osas (ELT L 337, 25.11.2014, lk 8), muudetud järgmis(t)e õigusakti(de)ga:</w:t>
      </w:r>
    </w:p>
    <w:p w14:paraId="1ADD353B" w14:textId="77777777" w:rsidR="00442014" w:rsidRPr="00800412" w:rsidRDefault="00442014" w:rsidP="00442014">
      <w:pPr>
        <w:ind w:left="1134" w:hanging="567"/>
        <w:rPr>
          <w:noProof/>
          <w:szCs w:val="24"/>
        </w:rPr>
      </w:pPr>
    </w:p>
    <w:p w14:paraId="334FE396"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1ADAD274" w14:textId="77777777" w:rsidR="00442014" w:rsidRPr="00800412" w:rsidRDefault="00442014" w:rsidP="00442014">
      <w:pPr>
        <w:ind w:left="567" w:hanging="567"/>
        <w:rPr>
          <w:noProof/>
          <w:szCs w:val="24"/>
        </w:rPr>
      </w:pPr>
    </w:p>
    <w:p w14:paraId="57C86143" w14:textId="77777777" w:rsidR="00442014" w:rsidRPr="00800412" w:rsidRDefault="00442014" w:rsidP="00442014">
      <w:pPr>
        <w:ind w:left="567" w:hanging="567"/>
        <w:rPr>
          <w:noProof/>
          <w:szCs w:val="24"/>
        </w:rPr>
      </w:pPr>
      <w:r w:rsidRPr="00800412">
        <w:rPr>
          <w:noProof/>
        </w:rPr>
        <w:t>17.</w:t>
      </w:r>
      <w:r w:rsidRPr="00800412">
        <w:rPr>
          <w:noProof/>
        </w:rPr>
        <w:tab/>
        <w:t>32015 R 1185: Komisjoni määrus (EL) 2015/1185, 24. aprill 2015, millega rakendatakse Euroopa Parlamendi ja nõukogu direktiivi 2009/125/EÜ seoses tahkekütuse-kohtkütteseadmete ökodisaini nõuetega (ELT L 193, 21.7.2015, lk 1), muudetud järgmis(t)e õigusakti(de)ga:</w:t>
      </w:r>
    </w:p>
    <w:p w14:paraId="3D483F3A" w14:textId="77777777" w:rsidR="00442014" w:rsidRPr="00800412" w:rsidRDefault="00442014" w:rsidP="00442014">
      <w:pPr>
        <w:ind w:left="1134" w:hanging="567"/>
        <w:rPr>
          <w:noProof/>
          <w:szCs w:val="24"/>
        </w:rPr>
      </w:pPr>
    </w:p>
    <w:p w14:paraId="17AE5F87"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17936E26" w14:textId="77777777" w:rsidR="00442014" w:rsidRPr="00800412" w:rsidRDefault="00442014" w:rsidP="00442014">
      <w:pPr>
        <w:ind w:left="567" w:hanging="567"/>
        <w:rPr>
          <w:noProof/>
          <w:szCs w:val="24"/>
        </w:rPr>
      </w:pPr>
    </w:p>
    <w:p w14:paraId="423FEA4C" w14:textId="290C431F" w:rsidR="00F01864" w:rsidRPr="00800412" w:rsidRDefault="00F01864" w:rsidP="00F01864">
      <w:pPr>
        <w:rPr>
          <w:noProof/>
        </w:rPr>
      </w:pPr>
      <w:r w:rsidRPr="00800412">
        <w:rPr>
          <w:noProof/>
        </w:rPr>
        <w:br w:type="page"/>
      </w:r>
    </w:p>
    <w:p w14:paraId="0DF572D0" w14:textId="5677CA1C" w:rsidR="00442014" w:rsidRPr="00800412" w:rsidRDefault="00F01864" w:rsidP="00442014">
      <w:pPr>
        <w:ind w:left="567" w:hanging="567"/>
        <w:rPr>
          <w:noProof/>
          <w:szCs w:val="24"/>
        </w:rPr>
      </w:pPr>
      <w:r w:rsidRPr="00800412">
        <w:rPr>
          <w:noProof/>
        </w:rPr>
        <w:t>1</w:t>
      </w:r>
      <w:r w:rsidR="00442014" w:rsidRPr="00800412">
        <w:rPr>
          <w:noProof/>
        </w:rPr>
        <w:t>8.</w:t>
      </w:r>
      <w:r w:rsidR="00442014" w:rsidRPr="00800412">
        <w:rPr>
          <w:noProof/>
        </w:rPr>
        <w:tab/>
        <w:t>32015 R 1188: Komisjoni määrus (EL) 2015/1188, 28. aprill 2015, millega rakendatakse Euroopa Parlamendi ja nõukogu direktiiv 2009/125/EÜ seoses kohtkütteseadmete ökodisaini nõuetega (ELT L 193, 21.7.2015, lk 76), muudetud järgmis(t)e õigusakti(de)ga:</w:t>
      </w:r>
    </w:p>
    <w:p w14:paraId="1C424239" w14:textId="77777777" w:rsidR="00442014" w:rsidRPr="00800412" w:rsidRDefault="00442014" w:rsidP="00442014">
      <w:pPr>
        <w:ind w:left="1134" w:hanging="567"/>
        <w:rPr>
          <w:noProof/>
          <w:szCs w:val="24"/>
        </w:rPr>
      </w:pPr>
    </w:p>
    <w:p w14:paraId="34F34213"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733AA3AC" w14:textId="77777777" w:rsidR="00442014" w:rsidRPr="00800412" w:rsidRDefault="00442014" w:rsidP="00442014">
      <w:pPr>
        <w:ind w:left="567" w:hanging="567"/>
        <w:rPr>
          <w:noProof/>
          <w:szCs w:val="24"/>
        </w:rPr>
      </w:pPr>
    </w:p>
    <w:p w14:paraId="2BA5F658" w14:textId="77777777" w:rsidR="00442014" w:rsidRPr="00800412" w:rsidRDefault="00442014" w:rsidP="00442014">
      <w:pPr>
        <w:ind w:left="567" w:hanging="567"/>
        <w:rPr>
          <w:noProof/>
          <w:szCs w:val="24"/>
        </w:rPr>
      </w:pPr>
      <w:r w:rsidRPr="00800412">
        <w:rPr>
          <w:noProof/>
        </w:rPr>
        <w:t>19.</w:t>
      </w:r>
      <w:r w:rsidRPr="00800412">
        <w:rPr>
          <w:noProof/>
        </w:rPr>
        <w:tab/>
        <w:t>32015 R 1189: Komisjoni määrus (EL) 2015/1189, 28. aprill 2015, millega rakendatakse Euroopa Parlamendi ja nõukogu direktiiv 2009/125/EÜ seoses tahkekütusekatelde ökodisaini nõuetega (ELT L 193, 21.7.2015, lk 100), muudetud järgmis(t)e õigusakti(de)ga:</w:t>
      </w:r>
    </w:p>
    <w:p w14:paraId="18E8675C" w14:textId="77777777" w:rsidR="00442014" w:rsidRPr="00800412" w:rsidRDefault="00442014" w:rsidP="00442014">
      <w:pPr>
        <w:ind w:left="1134" w:hanging="567"/>
        <w:rPr>
          <w:noProof/>
          <w:szCs w:val="24"/>
        </w:rPr>
      </w:pPr>
    </w:p>
    <w:p w14:paraId="26D202A6"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61BC660E" w14:textId="77777777" w:rsidR="00442014" w:rsidRPr="00800412" w:rsidRDefault="00442014" w:rsidP="00442014">
      <w:pPr>
        <w:ind w:left="567" w:hanging="567"/>
        <w:rPr>
          <w:noProof/>
          <w:szCs w:val="24"/>
        </w:rPr>
      </w:pPr>
    </w:p>
    <w:p w14:paraId="13A4196E" w14:textId="77777777" w:rsidR="00442014" w:rsidRPr="00800412" w:rsidRDefault="00442014" w:rsidP="00442014">
      <w:pPr>
        <w:ind w:left="567" w:hanging="567"/>
        <w:rPr>
          <w:noProof/>
          <w:szCs w:val="24"/>
        </w:rPr>
      </w:pPr>
      <w:r w:rsidRPr="00800412">
        <w:rPr>
          <w:noProof/>
        </w:rPr>
        <w:t>20.</w:t>
      </w:r>
      <w:r w:rsidRPr="00800412">
        <w:rPr>
          <w:noProof/>
        </w:rPr>
        <w:tab/>
        <w:t>32015 R 1095: Komisjoni määrus (EL) 2015/1095, 5. mai 2015, millega rakendatakse Euroopa Parlamendi ja nõukogu direktiivi 2009/125/EÜ seoses tööstuslike külmsäilitusseadmete, kiirjahutuskappide, kondensatsiooniseadmete ja protsessijahutite ökodisaini nõuetega (ELT L 177, 8.7.2015, lk 19), muudetud järgmis(t)e õigusakti(de)ga:</w:t>
      </w:r>
    </w:p>
    <w:p w14:paraId="19704B7C" w14:textId="77777777" w:rsidR="00442014" w:rsidRPr="00800412" w:rsidRDefault="00442014" w:rsidP="00442014">
      <w:pPr>
        <w:ind w:left="1134" w:hanging="567"/>
        <w:rPr>
          <w:noProof/>
          <w:szCs w:val="24"/>
        </w:rPr>
      </w:pPr>
    </w:p>
    <w:p w14:paraId="040C8235"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6EEBDA88" w14:textId="77777777" w:rsidR="00442014" w:rsidRPr="00800412" w:rsidRDefault="00442014" w:rsidP="00442014">
      <w:pPr>
        <w:ind w:left="567" w:hanging="567"/>
        <w:rPr>
          <w:noProof/>
          <w:szCs w:val="24"/>
        </w:rPr>
      </w:pPr>
    </w:p>
    <w:p w14:paraId="0B07F4E3" w14:textId="4B4A720B" w:rsidR="00F01864" w:rsidRPr="00800412" w:rsidRDefault="00F01864" w:rsidP="00F01864">
      <w:pPr>
        <w:rPr>
          <w:noProof/>
        </w:rPr>
      </w:pPr>
      <w:r w:rsidRPr="00800412">
        <w:rPr>
          <w:noProof/>
        </w:rPr>
        <w:br w:type="page"/>
      </w:r>
    </w:p>
    <w:p w14:paraId="692B84D8" w14:textId="0205F813" w:rsidR="00442014" w:rsidRPr="00800412" w:rsidRDefault="00F01864" w:rsidP="00442014">
      <w:pPr>
        <w:ind w:left="567" w:hanging="567"/>
        <w:rPr>
          <w:noProof/>
          <w:szCs w:val="24"/>
        </w:rPr>
      </w:pPr>
      <w:r w:rsidRPr="00800412">
        <w:rPr>
          <w:noProof/>
        </w:rPr>
        <w:t>2</w:t>
      </w:r>
      <w:r w:rsidR="00442014" w:rsidRPr="00800412">
        <w:rPr>
          <w:noProof/>
        </w:rPr>
        <w:t>1.</w:t>
      </w:r>
      <w:r w:rsidR="00442014" w:rsidRPr="00800412">
        <w:rPr>
          <w:noProof/>
        </w:rPr>
        <w:tab/>
        <w:t>32016 R 2281: Komisjoni määrus (EL) 2016/2281, 30. november 2016, millega rakendatakse Euroopa Parlamendi ja nõukogu direktiivi 2009/125/EÜ (mis käsitleb raamistiku kehtestamist energiamõjuga toodete ökodisaini nõuete sätestamiseks) seoses õhukütteseadmete, jahutusseadmete, kõrgel temperatuuril käitatavate protsessijahutite ja puhurkonvektorite ökodisaini nõuetega (ELT L 346, 20.12.2016, lk 1), muudetud järgmis(t)e õigusakti(de)ga:</w:t>
      </w:r>
    </w:p>
    <w:p w14:paraId="459452F9" w14:textId="77777777" w:rsidR="00442014" w:rsidRPr="00800412" w:rsidRDefault="00442014" w:rsidP="00442014">
      <w:pPr>
        <w:ind w:left="1134" w:hanging="567"/>
        <w:rPr>
          <w:noProof/>
          <w:szCs w:val="24"/>
        </w:rPr>
      </w:pPr>
    </w:p>
    <w:p w14:paraId="663FE1A3" w14:textId="77777777" w:rsidR="00442014" w:rsidRPr="00800412" w:rsidRDefault="00442014" w:rsidP="00442014">
      <w:pPr>
        <w:ind w:left="1134" w:hanging="567"/>
        <w:rPr>
          <w:noProof/>
          <w:szCs w:val="24"/>
        </w:rPr>
      </w:pPr>
      <w:r w:rsidRPr="00800412">
        <w:rPr>
          <w:noProof/>
        </w:rPr>
        <w:t>–</w:t>
      </w:r>
      <w:r w:rsidRPr="00800412">
        <w:rPr>
          <w:noProof/>
        </w:rPr>
        <w:tab/>
        <w:t>32016 R 2282: Komisjoni määrus (EL) 2016/2282, 30. november 2016 (ELT L 346, 20.12.2016, lk 51).</w:t>
      </w:r>
    </w:p>
    <w:p w14:paraId="3BC0197C" w14:textId="77777777" w:rsidR="00442014" w:rsidRPr="00800412" w:rsidRDefault="00442014" w:rsidP="00442014">
      <w:pPr>
        <w:ind w:left="567" w:hanging="567"/>
        <w:rPr>
          <w:noProof/>
          <w:szCs w:val="24"/>
        </w:rPr>
      </w:pPr>
    </w:p>
    <w:p w14:paraId="539E79C5" w14:textId="30CD962C" w:rsidR="00442014" w:rsidRPr="00800412" w:rsidRDefault="00442014" w:rsidP="00442014">
      <w:pPr>
        <w:ind w:left="567" w:hanging="567"/>
        <w:rPr>
          <w:noProof/>
          <w:szCs w:val="24"/>
        </w:rPr>
      </w:pPr>
      <w:r w:rsidRPr="00800412">
        <w:rPr>
          <w:noProof/>
        </w:rPr>
        <w:t>22.</w:t>
      </w:r>
      <w:r w:rsidRPr="00800412">
        <w:rPr>
          <w:noProof/>
        </w:rPr>
        <w:tab/>
        <w:t>32016 R 2282: Komisjoni määrus (EL) 2016/2282, 30. november 2016, millega muudetakse määrusi (EÜ) nr 1275/2008, (EÜ) nr 107/2009, (EÜ) nr 278/2009, (EÜ) nr 640/2009, (EÜ) nr 641/2009, (EÜ) nr 642/2009, (EÜ) nr 643/2009, (EL) nr 1015/2010, (EL) nr 1016/2010, (EL) nr 327/2011, (EL) nr 206/2012, (EL) nr 547/2012, (EL) nr 932/2012, (EL) nr 617/2013, (EL) nr 666/2013, (EL) nr 813/2013, (EL) nr 814/2013, (EL) nr 66/2014, (EL) nr 548/2014, (EL) nr 1253/2014, (EL) 2015/1095, (EL) 2015/1185, (EL) 2015/1188, (EL) 2015/1189 ja (EL) 2016/2281 kontrollimisel kasutatavate lubatud hälvete osas</w:t>
      </w:r>
      <w:r w:rsidR="00FF38A0" w:rsidRPr="00800412">
        <w:rPr>
          <w:noProof/>
        </w:rPr>
        <w:t xml:space="preserve"> (ELT L 346, 20.12.2016, lk 51).</w:t>
      </w:r>
    </w:p>
    <w:p w14:paraId="01B25E9A" w14:textId="77777777" w:rsidR="00442014" w:rsidRPr="00800412" w:rsidRDefault="00442014" w:rsidP="00442014">
      <w:pPr>
        <w:ind w:left="567" w:hanging="567"/>
        <w:rPr>
          <w:noProof/>
          <w:szCs w:val="24"/>
        </w:rPr>
      </w:pPr>
    </w:p>
    <w:p w14:paraId="32E3D9DE" w14:textId="77777777" w:rsidR="00442014" w:rsidRPr="00800412" w:rsidRDefault="00442014" w:rsidP="00442014">
      <w:pPr>
        <w:ind w:left="567" w:hanging="567"/>
        <w:rPr>
          <w:noProof/>
          <w:szCs w:val="24"/>
        </w:rPr>
      </w:pPr>
      <w:r w:rsidRPr="00800412">
        <w:rPr>
          <w:noProof/>
        </w:rPr>
        <w:t>23.</w:t>
      </w:r>
      <w:r w:rsidRPr="00800412">
        <w:rPr>
          <w:noProof/>
        </w:rPr>
        <w:tab/>
        <w:t>32019 R 0424: Komisjoni määrus (EL) 2019/424, 15. märts 2019, millega kehtestatakse serverite ja andmesalvestustoodete ökodisaini nõuded vastavalt Euroopa Parlamendi ja nõukogu direktiivile 2009/125/EÜ ning muudetakse komisjoni määrust (EL) nr 617/2013 (ELT L 74, 18.3.2019, lk 46), muudetud järgmis(t)e õigusakti(de)ga:</w:t>
      </w:r>
    </w:p>
    <w:p w14:paraId="6A29DBA9" w14:textId="77777777" w:rsidR="00442014" w:rsidRPr="00800412" w:rsidRDefault="00442014" w:rsidP="00442014">
      <w:pPr>
        <w:ind w:left="1134" w:hanging="567"/>
        <w:rPr>
          <w:noProof/>
          <w:szCs w:val="24"/>
        </w:rPr>
      </w:pPr>
    </w:p>
    <w:p w14:paraId="62DCD435" w14:textId="77777777" w:rsidR="00442014" w:rsidRPr="00800412" w:rsidRDefault="00442014" w:rsidP="00442014">
      <w:pPr>
        <w:ind w:left="1134" w:hanging="567"/>
        <w:rPr>
          <w:noProof/>
          <w:szCs w:val="24"/>
        </w:rPr>
      </w:pPr>
      <w:r w:rsidRPr="00800412">
        <w:rPr>
          <w:noProof/>
        </w:rPr>
        <w:t>–</w:t>
      </w:r>
      <w:r w:rsidRPr="00800412">
        <w:rPr>
          <w:noProof/>
        </w:rPr>
        <w:tab/>
        <w:t>32021 R 0341: Komisjoni määrus (EL) 2021/341, 23. veebruar 2021 (ELT L 68, 26.2.2021, lk 108).</w:t>
      </w:r>
    </w:p>
    <w:p w14:paraId="4CC5F215" w14:textId="77777777" w:rsidR="00442014" w:rsidRPr="00800412" w:rsidRDefault="00442014" w:rsidP="00442014">
      <w:pPr>
        <w:ind w:left="567" w:hanging="567"/>
        <w:rPr>
          <w:noProof/>
          <w:szCs w:val="24"/>
        </w:rPr>
      </w:pPr>
    </w:p>
    <w:p w14:paraId="4CCFA0D0" w14:textId="54593CC7" w:rsidR="00F01864" w:rsidRPr="00800412" w:rsidRDefault="00F01864" w:rsidP="00F01864">
      <w:pPr>
        <w:rPr>
          <w:noProof/>
        </w:rPr>
      </w:pPr>
      <w:r w:rsidRPr="00800412">
        <w:rPr>
          <w:noProof/>
        </w:rPr>
        <w:br w:type="page"/>
      </w:r>
    </w:p>
    <w:p w14:paraId="60E500FE" w14:textId="7E7D89BD" w:rsidR="00442014" w:rsidRPr="00800412" w:rsidRDefault="00F01864" w:rsidP="00442014">
      <w:pPr>
        <w:ind w:left="567" w:hanging="567"/>
        <w:rPr>
          <w:noProof/>
          <w:szCs w:val="24"/>
        </w:rPr>
      </w:pPr>
      <w:r w:rsidRPr="00800412">
        <w:rPr>
          <w:noProof/>
        </w:rPr>
        <w:t>2</w:t>
      </w:r>
      <w:r w:rsidR="00442014" w:rsidRPr="00800412">
        <w:rPr>
          <w:noProof/>
        </w:rPr>
        <w:t>4.</w:t>
      </w:r>
      <w:r w:rsidR="00442014" w:rsidRPr="00800412">
        <w:rPr>
          <w:noProof/>
        </w:rPr>
        <w:tab/>
        <w:t>32019 R 1781: Komisjoni määrus (EL) 2019/1781, 1. oktoober 2019, millega kehtestatakse elektrimootorite ja sagedusmuundurite ökodisaini nõuded vastavalt Euroopa Parlamendi ja nõukogu direktiivile 2009/125/EÜ, muudetakse määrust (EÜ) nr 641/2009 seoses eraldiseisvate ja toodetesse paigaldatud sukel-ringluspumpade ökodisaini nõuetega ning tunnistatakse kehtetuks komisjoni määrus (EÜ) nr 640/2009 (ELT L 272, 25.10.2019, lk 74), muudetud järgmis(t)e õigusakti(de)ga:</w:t>
      </w:r>
    </w:p>
    <w:p w14:paraId="4C6409A8" w14:textId="77777777" w:rsidR="00442014" w:rsidRPr="00800412" w:rsidRDefault="00442014" w:rsidP="00442014">
      <w:pPr>
        <w:ind w:left="1134" w:hanging="567"/>
        <w:rPr>
          <w:noProof/>
          <w:szCs w:val="24"/>
        </w:rPr>
      </w:pPr>
    </w:p>
    <w:p w14:paraId="34D355C3" w14:textId="77777777" w:rsidR="00442014" w:rsidRPr="00800412" w:rsidRDefault="00442014" w:rsidP="00442014">
      <w:pPr>
        <w:ind w:left="1134" w:hanging="567"/>
        <w:rPr>
          <w:noProof/>
          <w:szCs w:val="24"/>
        </w:rPr>
      </w:pPr>
      <w:r w:rsidRPr="00800412">
        <w:rPr>
          <w:noProof/>
        </w:rPr>
        <w:t>–</w:t>
      </w:r>
      <w:r w:rsidRPr="00800412">
        <w:rPr>
          <w:noProof/>
        </w:rPr>
        <w:tab/>
        <w:t>32021 R 0341: Komisjoni määrus (EL) 2021/341, 23. veebruar 2021 (ELT L 68, 26.2.2021, lk 108).</w:t>
      </w:r>
    </w:p>
    <w:p w14:paraId="2A8DEA9D" w14:textId="77777777" w:rsidR="00442014" w:rsidRPr="00800412" w:rsidRDefault="00442014" w:rsidP="00442014">
      <w:pPr>
        <w:ind w:left="567" w:hanging="567"/>
        <w:rPr>
          <w:noProof/>
          <w:szCs w:val="24"/>
        </w:rPr>
      </w:pPr>
    </w:p>
    <w:p w14:paraId="216E5B89" w14:textId="7DBAC261" w:rsidR="00442014" w:rsidRPr="00800412" w:rsidRDefault="00442014" w:rsidP="00442014">
      <w:pPr>
        <w:ind w:left="567" w:hanging="567"/>
        <w:rPr>
          <w:noProof/>
          <w:szCs w:val="24"/>
        </w:rPr>
      </w:pPr>
      <w:r w:rsidRPr="00800412">
        <w:rPr>
          <w:noProof/>
        </w:rPr>
        <w:t>25.</w:t>
      </w:r>
      <w:r w:rsidRPr="00800412">
        <w:rPr>
          <w:noProof/>
        </w:rPr>
        <w:tab/>
        <w:t>32019 R 1782: Komisjoni määrus (EL) 2019/1782 1. oktoober 2019, millega kehtestatakse välistoiteallikate ökodisaini nõuded vastavalt Euroopa Parlamendi ja nõukogu direktiivile 2009/125/EÜ ning tunnistatakse kehtetuks komisjoni määrus (EÜ) nr 278/2009 (ELT L 272, 25.10.2019, lk 95)</w:t>
      </w:r>
      <w:r w:rsidR="002101EA" w:rsidRPr="00800412">
        <w:rPr>
          <w:noProof/>
        </w:rPr>
        <w:t>.</w:t>
      </w:r>
    </w:p>
    <w:p w14:paraId="21BA49B9" w14:textId="77777777" w:rsidR="00442014" w:rsidRPr="00800412" w:rsidRDefault="00442014" w:rsidP="00442014">
      <w:pPr>
        <w:ind w:left="567" w:hanging="567"/>
        <w:rPr>
          <w:noProof/>
          <w:szCs w:val="24"/>
        </w:rPr>
      </w:pPr>
    </w:p>
    <w:p w14:paraId="02AB0578" w14:textId="53AD43D5" w:rsidR="00442014" w:rsidRPr="00800412" w:rsidRDefault="00442014" w:rsidP="00442014">
      <w:pPr>
        <w:ind w:left="567" w:hanging="567"/>
        <w:rPr>
          <w:noProof/>
          <w:szCs w:val="24"/>
        </w:rPr>
      </w:pPr>
      <w:r w:rsidRPr="00800412">
        <w:rPr>
          <w:noProof/>
        </w:rPr>
        <w:t>26.</w:t>
      </w:r>
      <w:r w:rsidRPr="00800412">
        <w:rPr>
          <w:noProof/>
        </w:rPr>
        <w:tab/>
        <w:t>32019 R 1784: Komisjoni määrus (EL) 2019/1784, 1. oktoober 2019, millega kehtestatakse keevitusseadmete ökodisaini nõuded vastavalt Euroopa Parlamendi ja nõukogu direktiivile 2009/125/EÜ (ELT L 272, 25.10.2019, lk 121)</w:t>
      </w:r>
      <w:r w:rsidR="002101EA" w:rsidRPr="00800412">
        <w:rPr>
          <w:noProof/>
        </w:rPr>
        <w:t>.</w:t>
      </w:r>
    </w:p>
    <w:p w14:paraId="75FD761A" w14:textId="77777777" w:rsidR="00442014" w:rsidRPr="00800412" w:rsidRDefault="00442014" w:rsidP="00442014">
      <w:pPr>
        <w:ind w:left="567" w:hanging="567"/>
        <w:rPr>
          <w:noProof/>
          <w:szCs w:val="24"/>
        </w:rPr>
      </w:pPr>
    </w:p>
    <w:p w14:paraId="17A8B56B" w14:textId="77777777" w:rsidR="00442014" w:rsidRPr="00800412" w:rsidRDefault="00442014" w:rsidP="00442014">
      <w:pPr>
        <w:ind w:left="567" w:hanging="567"/>
        <w:rPr>
          <w:noProof/>
          <w:szCs w:val="24"/>
        </w:rPr>
      </w:pPr>
      <w:r w:rsidRPr="00800412">
        <w:rPr>
          <w:noProof/>
        </w:rPr>
        <w:t>27.</w:t>
      </w:r>
      <w:r w:rsidRPr="00800412">
        <w:rPr>
          <w:noProof/>
        </w:rPr>
        <w:tab/>
        <w:t>32019 R 2019: Komisjoni määrus (EL) 2019/2019, 1. oktoober 2019, millega kehtestatakse jahutus-külmutusseadmete ökodisaini nõuded vastavalt Euroopa Parlamendi ja nõukogu direktiivile 2009/125/EÜ ning tunnistatakse kehtetuks komisjoni määrus (EÜ) nr 643/2009 (ELT L 315, 5.12.2019, lk 187), muudetud järgmis(t)e õigusakti(de)ga:</w:t>
      </w:r>
    </w:p>
    <w:p w14:paraId="3E44788D" w14:textId="77777777" w:rsidR="00442014" w:rsidRPr="00800412" w:rsidRDefault="00442014" w:rsidP="00442014">
      <w:pPr>
        <w:ind w:left="1134" w:hanging="567"/>
        <w:rPr>
          <w:noProof/>
          <w:szCs w:val="24"/>
        </w:rPr>
      </w:pPr>
    </w:p>
    <w:p w14:paraId="63D19947" w14:textId="77777777" w:rsidR="00442014" w:rsidRPr="00800412" w:rsidRDefault="00442014" w:rsidP="00442014">
      <w:pPr>
        <w:ind w:left="1134" w:hanging="567"/>
        <w:rPr>
          <w:noProof/>
          <w:szCs w:val="24"/>
        </w:rPr>
      </w:pPr>
      <w:r w:rsidRPr="00800412">
        <w:rPr>
          <w:noProof/>
        </w:rPr>
        <w:t>–</w:t>
      </w:r>
      <w:r w:rsidRPr="00800412">
        <w:rPr>
          <w:noProof/>
        </w:rPr>
        <w:tab/>
        <w:t>32021 R 0341: Komisjoni määrus (EL) 2021/341, 23. veebruar 2021 (ELT L 68, 26.2.2021, lk 108).</w:t>
      </w:r>
    </w:p>
    <w:p w14:paraId="7AF233BF" w14:textId="77777777" w:rsidR="00442014" w:rsidRPr="00800412" w:rsidRDefault="00442014" w:rsidP="00442014">
      <w:pPr>
        <w:ind w:left="567" w:hanging="567"/>
        <w:rPr>
          <w:noProof/>
          <w:szCs w:val="24"/>
        </w:rPr>
      </w:pPr>
    </w:p>
    <w:p w14:paraId="29452E10" w14:textId="5E04DFC5" w:rsidR="00F01864" w:rsidRPr="00800412" w:rsidRDefault="00F01864" w:rsidP="00F01864">
      <w:pPr>
        <w:rPr>
          <w:noProof/>
        </w:rPr>
      </w:pPr>
      <w:r w:rsidRPr="00800412">
        <w:rPr>
          <w:noProof/>
        </w:rPr>
        <w:br w:type="page"/>
      </w:r>
    </w:p>
    <w:p w14:paraId="38B8295D" w14:textId="7C097F1A" w:rsidR="00442014" w:rsidRPr="00800412" w:rsidRDefault="00F01864" w:rsidP="00442014">
      <w:pPr>
        <w:ind w:left="567" w:hanging="567"/>
        <w:rPr>
          <w:noProof/>
          <w:szCs w:val="24"/>
        </w:rPr>
      </w:pPr>
      <w:r w:rsidRPr="00800412">
        <w:rPr>
          <w:noProof/>
        </w:rPr>
        <w:t>2</w:t>
      </w:r>
      <w:r w:rsidR="00442014" w:rsidRPr="00800412">
        <w:rPr>
          <w:noProof/>
        </w:rPr>
        <w:t>8.</w:t>
      </w:r>
      <w:r w:rsidR="00442014" w:rsidRPr="00800412">
        <w:rPr>
          <w:noProof/>
        </w:rPr>
        <w:tab/>
        <w:t>32019 R 2020: Komisjoni määrus (EL) 2019/2020, 1. oktoober 2019, millega kehtestatakse valgusallikate ja eraldiseisvate talitlusseadiste ökodisaini nõuded vastavalt Euroopa Parlamendi ja nõukogu direktiivile 2009/125/EÜ ning tunnistatakse kehtetuks komisjoni määrused (EÜ) nr 244/2009, (EÜ) nr 245/2009 ja (EL) nr 1194/2012 (ELT L 315, 5.12.2019, lk 209), muudetud järgmis(t)e õigusakti(de)ga:</w:t>
      </w:r>
    </w:p>
    <w:p w14:paraId="0C179BBF" w14:textId="77777777" w:rsidR="00442014" w:rsidRPr="00800412" w:rsidRDefault="00442014" w:rsidP="00442014">
      <w:pPr>
        <w:ind w:left="1134" w:hanging="567"/>
        <w:rPr>
          <w:noProof/>
          <w:szCs w:val="24"/>
        </w:rPr>
      </w:pPr>
    </w:p>
    <w:p w14:paraId="00BEA264" w14:textId="77777777" w:rsidR="00442014" w:rsidRPr="00800412" w:rsidRDefault="00442014" w:rsidP="00442014">
      <w:pPr>
        <w:ind w:left="1134" w:hanging="567"/>
        <w:rPr>
          <w:noProof/>
          <w:szCs w:val="24"/>
        </w:rPr>
      </w:pPr>
      <w:r w:rsidRPr="00800412">
        <w:rPr>
          <w:noProof/>
        </w:rPr>
        <w:t>–</w:t>
      </w:r>
      <w:r w:rsidRPr="00800412">
        <w:rPr>
          <w:noProof/>
        </w:rPr>
        <w:tab/>
        <w:t>32021 R 0341: Komisjoni määrus (EL) 2021/341, 23. veebruar 2021 (ELT L 68, 26.2.2021, lk 108).</w:t>
      </w:r>
    </w:p>
    <w:p w14:paraId="2C688C0E" w14:textId="77777777" w:rsidR="00442014" w:rsidRPr="00800412" w:rsidRDefault="00442014" w:rsidP="00442014">
      <w:pPr>
        <w:ind w:left="567" w:hanging="567"/>
        <w:rPr>
          <w:noProof/>
          <w:szCs w:val="24"/>
        </w:rPr>
      </w:pPr>
    </w:p>
    <w:p w14:paraId="41D1B1A1" w14:textId="77777777" w:rsidR="00442014" w:rsidRPr="00800412" w:rsidRDefault="00442014" w:rsidP="00442014">
      <w:pPr>
        <w:ind w:left="567" w:hanging="567"/>
        <w:rPr>
          <w:noProof/>
          <w:szCs w:val="24"/>
        </w:rPr>
      </w:pPr>
      <w:r w:rsidRPr="00800412">
        <w:rPr>
          <w:noProof/>
        </w:rPr>
        <w:t>29.</w:t>
      </w:r>
      <w:r w:rsidRPr="00800412">
        <w:rPr>
          <w:noProof/>
        </w:rPr>
        <w:tab/>
        <w:t>32019 R 2021: Komisjoni määrus (EL) 2019/2021, 1. oktoober 2019, millega kehtestatakse kuvarite ökodisaini nõuded vastavalt Euroopa Parlamendi ja nõukogu direktiivile 2009/125/EÜ, muudetakse komisjoni määrust (EÜ) nr 1275/2008 ning tunnistatakse kehtetuks komisjoni määrus (EÜ) nr 642/2009 (ELT L 315, 5.12.2019, lk 241), muudetud järgmis(t)e õigusakti(de)ga:</w:t>
      </w:r>
    </w:p>
    <w:p w14:paraId="249849D7" w14:textId="77777777" w:rsidR="00442014" w:rsidRPr="00800412" w:rsidRDefault="00442014" w:rsidP="00442014">
      <w:pPr>
        <w:ind w:left="1134" w:hanging="567"/>
        <w:rPr>
          <w:noProof/>
          <w:szCs w:val="24"/>
        </w:rPr>
      </w:pPr>
    </w:p>
    <w:p w14:paraId="01557EE6" w14:textId="77777777" w:rsidR="00442014" w:rsidRPr="00800412" w:rsidRDefault="00442014" w:rsidP="00442014">
      <w:pPr>
        <w:ind w:left="1134" w:hanging="567"/>
        <w:rPr>
          <w:noProof/>
          <w:szCs w:val="24"/>
        </w:rPr>
      </w:pPr>
      <w:r w:rsidRPr="00800412">
        <w:rPr>
          <w:noProof/>
        </w:rPr>
        <w:t>–</w:t>
      </w:r>
      <w:r w:rsidRPr="00800412">
        <w:rPr>
          <w:noProof/>
        </w:rPr>
        <w:tab/>
        <w:t>32021 R 0341: Komisjoni määrus (EL) 2021/341, 23. veebruar 2021 (ELT L 68, 26.2.2021, lk 108).</w:t>
      </w:r>
    </w:p>
    <w:p w14:paraId="47F1DD19" w14:textId="77777777" w:rsidR="00442014" w:rsidRPr="00800412" w:rsidRDefault="00442014" w:rsidP="00442014">
      <w:pPr>
        <w:ind w:left="567" w:hanging="567"/>
        <w:rPr>
          <w:noProof/>
          <w:szCs w:val="24"/>
        </w:rPr>
      </w:pPr>
    </w:p>
    <w:p w14:paraId="24BBF3FB" w14:textId="77777777" w:rsidR="00442014" w:rsidRPr="00800412" w:rsidRDefault="00442014" w:rsidP="00442014">
      <w:pPr>
        <w:ind w:left="567" w:hanging="567"/>
        <w:rPr>
          <w:noProof/>
          <w:szCs w:val="24"/>
        </w:rPr>
      </w:pPr>
      <w:r w:rsidRPr="00800412">
        <w:rPr>
          <w:noProof/>
        </w:rPr>
        <w:t>30.</w:t>
      </w:r>
      <w:r w:rsidRPr="00800412">
        <w:rPr>
          <w:noProof/>
        </w:rPr>
        <w:tab/>
        <w:t>32019 R 2022: Komisjoni määrus (EL) 2019/2022, 1. oktoober 2019, millega kehtestatakse kodumajapidamises kasutatavate nõudepesumasinate ökodisaini nõuded vastavalt Euroopa Parlamendi ja nõukogu direktiivile 2009/125/EÜ, muudetakse komisjoni määrust (EÜ) nr 1275/2008 ning tunnistatakse kehtetuks komisjoni määrus (EL) nr 1016/2010 (ELT L 315, 5.12.2019, lk 267), muudetud järgmis(t)e õigusakti(de)ga:</w:t>
      </w:r>
    </w:p>
    <w:p w14:paraId="598BB8B4" w14:textId="77777777" w:rsidR="00442014" w:rsidRPr="00800412" w:rsidRDefault="00442014" w:rsidP="00442014">
      <w:pPr>
        <w:ind w:left="1134" w:hanging="567"/>
        <w:rPr>
          <w:noProof/>
          <w:szCs w:val="24"/>
        </w:rPr>
      </w:pPr>
    </w:p>
    <w:p w14:paraId="6039A708" w14:textId="77777777" w:rsidR="00442014" w:rsidRPr="00800412" w:rsidRDefault="00442014" w:rsidP="00442014">
      <w:pPr>
        <w:ind w:left="1134" w:hanging="567"/>
        <w:rPr>
          <w:noProof/>
          <w:szCs w:val="24"/>
        </w:rPr>
      </w:pPr>
      <w:r w:rsidRPr="00800412">
        <w:rPr>
          <w:noProof/>
        </w:rPr>
        <w:t>–</w:t>
      </w:r>
      <w:r w:rsidRPr="00800412">
        <w:rPr>
          <w:noProof/>
        </w:rPr>
        <w:tab/>
        <w:t>32021 R 0341: Komisjoni määrus (EL) 2021/341, 23. veebruar 2021 (ELT L 68, 26.2.2021, lk 108).</w:t>
      </w:r>
    </w:p>
    <w:p w14:paraId="1EC9CF5A" w14:textId="77777777" w:rsidR="00442014" w:rsidRPr="00800412" w:rsidRDefault="00442014" w:rsidP="00442014">
      <w:pPr>
        <w:ind w:left="567" w:hanging="567"/>
        <w:rPr>
          <w:noProof/>
          <w:szCs w:val="24"/>
        </w:rPr>
      </w:pPr>
    </w:p>
    <w:p w14:paraId="447E1DD2" w14:textId="354AD8A9" w:rsidR="00F01864" w:rsidRPr="00800412" w:rsidRDefault="00F01864" w:rsidP="00F01864">
      <w:pPr>
        <w:rPr>
          <w:noProof/>
        </w:rPr>
      </w:pPr>
      <w:r w:rsidRPr="00800412">
        <w:rPr>
          <w:noProof/>
        </w:rPr>
        <w:br w:type="page"/>
      </w:r>
    </w:p>
    <w:p w14:paraId="3F246352" w14:textId="13668DEF" w:rsidR="00442014" w:rsidRPr="00800412" w:rsidRDefault="00F01864" w:rsidP="00442014">
      <w:pPr>
        <w:ind w:left="567" w:hanging="567"/>
        <w:rPr>
          <w:noProof/>
          <w:szCs w:val="24"/>
        </w:rPr>
      </w:pPr>
      <w:r w:rsidRPr="00800412">
        <w:rPr>
          <w:noProof/>
        </w:rPr>
        <w:t>3</w:t>
      </w:r>
      <w:r w:rsidR="00442014" w:rsidRPr="00800412">
        <w:rPr>
          <w:noProof/>
        </w:rPr>
        <w:t>1.</w:t>
      </w:r>
      <w:r w:rsidR="00442014" w:rsidRPr="00800412">
        <w:rPr>
          <w:noProof/>
        </w:rPr>
        <w:tab/>
        <w:t>32019 R 2023: Komisjoni määrus (EL) 2019/2023, 1. oktoober 2019, millega kehtestatakse kodumajapidamises kasutatavate pesumasinate ja kodumajapidamises kasutatavate pesumasinate-kuivatite ökodisaini nõuded vastavalt Euroopa Parlamendi ja nõukogu direktiivile 2009/125/EÜ, muudetakse komisjoni määrust (EÜ) nr 1275/2008 ning tunnistatakse kehtetuks komisjoni delegeeritud määrus (EL) nr 1015/2010 (ELT L 315, 5.12.2019, lk 285), muudetud järgmis(t)e õigusakti(de)ga:</w:t>
      </w:r>
    </w:p>
    <w:p w14:paraId="72032065" w14:textId="77777777" w:rsidR="00442014" w:rsidRPr="00800412" w:rsidRDefault="00442014" w:rsidP="00442014">
      <w:pPr>
        <w:ind w:left="1134" w:hanging="567"/>
        <w:rPr>
          <w:noProof/>
          <w:szCs w:val="24"/>
        </w:rPr>
      </w:pPr>
    </w:p>
    <w:p w14:paraId="7CFEBA33" w14:textId="77777777" w:rsidR="00442014" w:rsidRPr="00800412" w:rsidRDefault="00442014" w:rsidP="00442014">
      <w:pPr>
        <w:ind w:left="1134" w:hanging="567"/>
        <w:rPr>
          <w:noProof/>
          <w:szCs w:val="24"/>
        </w:rPr>
      </w:pPr>
      <w:r w:rsidRPr="00800412">
        <w:rPr>
          <w:noProof/>
        </w:rPr>
        <w:t>–</w:t>
      </w:r>
      <w:r w:rsidRPr="00800412">
        <w:rPr>
          <w:noProof/>
        </w:rPr>
        <w:tab/>
        <w:t>32021 R 0341: Komisjoni määrus (EL) 2021/341, 23. veebruar 2021 (ELT L 68, 26.2.2021, lk 108).</w:t>
      </w:r>
    </w:p>
    <w:p w14:paraId="533A2BF0" w14:textId="77777777" w:rsidR="00442014" w:rsidRPr="00800412" w:rsidRDefault="00442014" w:rsidP="00442014">
      <w:pPr>
        <w:ind w:left="567" w:hanging="567"/>
        <w:rPr>
          <w:noProof/>
          <w:szCs w:val="24"/>
        </w:rPr>
      </w:pPr>
    </w:p>
    <w:p w14:paraId="79B4884D" w14:textId="77777777" w:rsidR="00442014" w:rsidRPr="00800412" w:rsidRDefault="00442014" w:rsidP="00442014">
      <w:pPr>
        <w:ind w:left="567" w:hanging="567"/>
        <w:rPr>
          <w:noProof/>
          <w:szCs w:val="24"/>
        </w:rPr>
      </w:pPr>
      <w:r w:rsidRPr="00800412">
        <w:rPr>
          <w:noProof/>
        </w:rPr>
        <w:t>32.</w:t>
      </w:r>
      <w:r w:rsidRPr="00800412">
        <w:rPr>
          <w:noProof/>
        </w:rPr>
        <w:tab/>
        <w:t>32019 R 2024: Komisjoni määrus (EL) 2019/2024, 1. oktoober 2019, millega kehtestatakse otsese müügifunktsiooniga jahutus-külmutusseadmete ökodisaini nõuded vastavalt Euroopa Parlamendi ja nõukogu direktiivile 2009/125/EÜ (ELT L 315, 5.12.2019, lk 313), muudetud järgmis(t)e õigusakti(de)ga:</w:t>
      </w:r>
    </w:p>
    <w:p w14:paraId="1DDDE451" w14:textId="77777777" w:rsidR="00442014" w:rsidRPr="00800412" w:rsidRDefault="00442014" w:rsidP="00442014">
      <w:pPr>
        <w:ind w:left="1134" w:hanging="567"/>
        <w:rPr>
          <w:noProof/>
          <w:szCs w:val="24"/>
        </w:rPr>
      </w:pPr>
    </w:p>
    <w:p w14:paraId="648CB218" w14:textId="77777777" w:rsidR="00442014" w:rsidRPr="00800412" w:rsidRDefault="00442014" w:rsidP="00442014">
      <w:pPr>
        <w:ind w:left="1134" w:hanging="567"/>
        <w:rPr>
          <w:noProof/>
          <w:szCs w:val="24"/>
        </w:rPr>
      </w:pPr>
      <w:r w:rsidRPr="00800412">
        <w:rPr>
          <w:noProof/>
        </w:rPr>
        <w:t>–</w:t>
      </w:r>
      <w:r w:rsidRPr="00800412">
        <w:rPr>
          <w:noProof/>
        </w:rPr>
        <w:tab/>
        <w:t>32021 R 0341: Komisjoni määrus (EL) 2021/341, 23. veebruar 2021 (ELT L 68, 26.2.2021, lk 108).</w:t>
      </w:r>
    </w:p>
    <w:p w14:paraId="0499252E" w14:textId="77777777" w:rsidR="00442014" w:rsidRPr="00800412" w:rsidRDefault="00442014" w:rsidP="00442014">
      <w:pPr>
        <w:rPr>
          <w:noProof/>
          <w:szCs w:val="24"/>
        </w:rPr>
      </w:pPr>
    </w:p>
    <w:p w14:paraId="0233FCC1" w14:textId="77777777" w:rsidR="00442014" w:rsidRPr="00800412" w:rsidRDefault="00442014" w:rsidP="00442014">
      <w:pPr>
        <w:rPr>
          <w:noProof/>
          <w:szCs w:val="24"/>
        </w:rPr>
      </w:pPr>
    </w:p>
    <w:p w14:paraId="1F741D94" w14:textId="77777777" w:rsidR="00442014" w:rsidRPr="00800412" w:rsidRDefault="00442014" w:rsidP="00442014">
      <w:pPr>
        <w:ind w:left="567"/>
        <w:jc w:val="center"/>
        <w:rPr>
          <w:noProof/>
          <w:szCs w:val="24"/>
        </w:rPr>
      </w:pPr>
      <w:r w:rsidRPr="00800412">
        <w:rPr>
          <w:noProof/>
        </w:rPr>
        <w:t>________________</w:t>
      </w:r>
    </w:p>
    <w:p w14:paraId="35A64E96" w14:textId="77777777" w:rsidR="00F01864" w:rsidRPr="00800412" w:rsidRDefault="00F01864" w:rsidP="00442014">
      <w:pPr>
        <w:jc w:val="right"/>
        <w:rPr>
          <w:b/>
          <w:bCs/>
          <w:iCs/>
          <w:noProof/>
          <w:szCs w:val="24"/>
          <w:u w:val="single"/>
        </w:rPr>
        <w:sectPr w:rsidR="00F01864" w:rsidRPr="00800412" w:rsidSect="00F01864">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3772FEE2" w14:textId="778FF76C" w:rsidR="00442014" w:rsidRPr="00800412" w:rsidRDefault="00F01864" w:rsidP="00442014">
      <w:pPr>
        <w:jc w:val="right"/>
        <w:rPr>
          <w:b/>
          <w:bCs/>
          <w:iCs/>
          <w:noProof/>
          <w:szCs w:val="24"/>
          <w:u w:val="single"/>
        </w:rPr>
      </w:pPr>
      <w:r w:rsidRPr="00800412">
        <w:rPr>
          <w:b/>
          <w:noProof/>
          <w:u w:val="single"/>
        </w:rPr>
        <w:t>S</w:t>
      </w:r>
      <w:r w:rsidR="00442014" w:rsidRPr="00800412">
        <w:rPr>
          <w:b/>
          <w:noProof/>
          <w:u w:val="single"/>
        </w:rPr>
        <w:t>AN MARINO PROTOKOLL</w:t>
      </w:r>
      <w:r w:rsidR="00FC0CC7" w:rsidRPr="00800412">
        <w:rPr>
          <w:b/>
          <w:noProof/>
          <w:u w:val="single"/>
        </w:rPr>
        <w:t xml:space="preserve"> </w:t>
      </w:r>
      <w:r w:rsidR="00FC0CC7" w:rsidRPr="00800412">
        <w:rPr>
          <w:b/>
          <w:bCs/>
          <w:iCs/>
          <w:szCs w:val="24"/>
          <w:u w:val="single"/>
        </w:rPr>
        <w:t>–</w:t>
      </w:r>
      <w:r w:rsidR="00C03728" w:rsidRPr="00800412">
        <w:rPr>
          <w:b/>
          <w:noProof/>
          <w:u w:val="single"/>
        </w:rPr>
        <w:t xml:space="preserve"> V LISA</w:t>
      </w:r>
    </w:p>
    <w:p w14:paraId="51A8EFEE" w14:textId="77777777" w:rsidR="00442014" w:rsidRPr="00800412" w:rsidRDefault="00442014" w:rsidP="00442014">
      <w:pPr>
        <w:rPr>
          <w:iCs/>
          <w:noProof/>
          <w:szCs w:val="24"/>
        </w:rPr>
      </w:pPr>
    </w:p>
    <w:p w14:paraId="59095068" w14:textId="77777777" w:rsidR="00442014" w:rsidRPr="00800412" w:rsidRDefault="00442014" w:rsidP="00442014">
      <w:pPr>
        <w:rPr>
          <w:iCs/>
          <w:noProof/>
          <w:szCs w:val="24"/>
        </w:rPr>
      </w:pPr>
    </w:p>
    <w:p w14:paraId="555E828B" w14:textId="77777777" w:rsidR="00442014" w:rsidRPr="00800412" w:rsidRDefault="00442014" w:rsidP="00442014">
      <w:pPr>
        <w:jc w:val="center"/>
        <w:rPr>
          <w:noProof/>
          <w:szCs w:val="24"/>
        </w:rPr>
      </w:pPr>
      <w:r w:rsidRPr="00800412">
        <w:rPr>
          <w:noProof/>
        </w:rPr>
        <w:t>TÖÖTAJATE VABA LIIKUMINE</w:t>
      </w:r>
    </w:p>
    <w:p w14:paraId="25C2E364" w14:textId="77777777" w:rsidR="00442014" w:rsidRPr="00800412" w:rsidRDefault="00442014" w:rsidP="00442014">
      <w:pPr>
        <w:jc w:val="center"/>
        <w:rPr>
          <w:noProof/>
          <w:szCs w:val="24"/>
        </w:rPr>
      </w:pPr>
    </w:p>
    <w:p w14:paraId="409A4573" w14:textId="32BA2C2B" w:rsidR="00442014" w:rsidRPr="00800412" w:rsidRDefault="00442014" w:rsidP="00442014">
      <w:pPr>
        <w:jc w:val="center"/>
        <w:rPr>
          <w:noProof/>
          <w:szCs w:val="24"/>
        </w:rPr>
      </w:pPr>
      <w:r w:rsidRPr="00800412">
        <w:rPr>
          <w:noProof/>
        </w:rPr>
        <w:t xml:space="preserve">Raamlepingu artikli 14 </w:t>
      </w:r>
      <w:r w:rsidR="00897D48" w:rsidRPr="00800412">
        <w:rPr>
          <w:noProof/>
        </w:rPr>
        <w:t xml:space="preserve">lõikega 5 </w:t>
      </w:r>
      <w:r w:rsidRPr="00800412">
        <w:rPr>
          <w:noProof/>
        </w:rPr>
        <w:t>ettenähtud loetelu</w:t>
      </w:r>
    </w:p>
    <w:p w14:paraId="7967299C" w14:textId="77777777" w:rsidR="00442014" w:rsidRPr="00800412" w:rsidRDefault="00442014" w:rsidP="00442014">
      <w:pPr>
        <w:tabs>
          <w:tab w:val="decimal" w:pos="5103"/>
        </w:tabs>
        <w:rPr>
          <w:noProof/>
          <w:szCs w:val="24"/>
        </w:rPr>
      </w:pPr>
    </w:p>
    <w:p w14:paraId="05B447E7" w14:textId="77777777" w:rsidR="00442014" w:rsidRPr="00800412" w:rsidRDefault="00442014" w:rsidP="00442014">
      <w:pPr>
        <w:tabs>
          <w:tab w:val="left" w:pos="2712"/>
        </w:tabs>
        <w:rPr>
          <w:noProof/>
          <w:szCs w:val="24"/>
        </w:rPr>
      </w:pPr>
      <w:r w:rsidRPr="00800412">
        <w:rPr>
          <w:noProof/>
        </w:rPr>
        <w:t>SISSEJUHATUS</w:t>
      </w:r>
    </w:p>
    <w:p w14:paraId="703710B4" w14:textId="77777777" w:rsidR="00442014" w:rsidRPr="00800412" w:rsidRDefault="00442014" w:rsidP="00442014">
      <w:pPr>
        <w:tabs>
          <w:tab w:val="left" w:pos="2712"/>
        </w:tabs>
        <w:rPr>
          <w:noProof/>
          <w:szCs w:val="24"/>
        </w:rPr>
      </w:pPr>
    </w:p>
    <w:p w14:paraId="0B88B48B" w14:textId="68CBACF6" w:rsidR="00442014" w:rsidRPr="00800412" w:rsidRDefault="00897D48" w:rsidP="00442014">
      <w:pPr>
        <w:tabs>
          <w:tab w:val="left" w:pos="2712"/>
        </w:tabs>
        <w:rPr>
          <w:noProof/>
          <w:szCs w:val="24"/>
        </w:rPr>
      </w:pPr>
      <w:r w:rsidRPr="00800412">
        <w:rPr>
          <w:noProof/>
        </w:rPr>
        <w:t xml:space="preserve">Kui </w:t>
      </w:r>
      <w:r w:rsidRPr="00800412">
        <w:rPr>
          <w:noProof/>
          <w:szCs w:val="24"/>
        </w:rPr>
        <w:t>käesolevas lisas ei ole sätestatud teisiti, kohaldatakse raamprotokolli nr 1 juhul, k</w:t>
      </w:r>
      <w:r w:rsidR="00442014" w:rsidRPr="00800412">
        <w:rPr>
          <w:noProof/>
        </w:rPr>
        <w:t xml:space="preserve">ui käesolevas lisas </w:t>
      </w:r>
      <w:r w:rsidRPr="00800412">
        <w:rPr>
          <w:noProof/>
        </w:rPr>
        <w:t>osutatud</w:t>
      </w:r>
      <w:r w:rsidR="00442014" w:rsidRPr="00800412">
        <w:rPr>
          <w:noProof/>
        </w:rPr>
        <w:t xml:space="preserve"> </w:t>
      </w:r>
      <w:r w:rsidR="0094600F" w:rsidRPr="00800412">
        <w:rPr>
          <w:noProof/>
        </w:rPr>
        <w:t xml:space="preserve">ELi </w:t>
      </w:r>
      <w:r w:rsidR="00442014" w:rsidRPr="00800412">
        <w:rPr>
          <w:noProof/>
        </w:rPr>
        <w:t>õigusaktid sisaldavad mõisteid või viitavad menetlustele, mis on omased ELi õiguskorrale, nagu:</w:t>
      </w:r>
    </w:p>
    <w:p w14:paraId="1682E262" w14:textId="77777777" w:rsidR="00442014" w:rsidRPr="00800412" w:rsidRDefault="00442014" w:rsidP="00442014">
      <w:pPr>
        <w:tabs>
          <w:tab w:val="left" w:pos="567"/>
        </w:tabs>
        <w:rPr>
          <w:noProof/>
          <w:szCs w:val="24"/>
        </w:rPr>
      </w:pPr>
    </w:p>
    <w:p w14:paraId="363391AF" w14:textId="77777777" w:rsidR="00442014" w:rsidRPr="00800412" w:rsidRDefault="00442014" w:rsidP="00442014">
      <w:pPr>
        <w:tabs>
          <w:tab w:val="left" w:pos="567"/>
        </w:tabs>
        <w:rPr>
          <w:noProof/>
          <w:szCs w:val="24"/>
        </w:rPr>
      </w:pPr>
      <w:r w:rsidRPr="00800412">
        <w:rPr>
          <w:noProof/>
        </w:rPr>
        <w:t>–</w:t>
      </w:r>
      <w:r w:rsidRPr="00800412">
        <w:rPr>
          <w:noProof/>
        </w:rPr>
        <w:tab/>
        <w:t>põhjendused,</w:t>
      </w:r>
    </w:p>
    <w:p w14:paraId="7368B65F" w14:textId="77777777" w:rsidR="00442014" w:rsidRPr="00800412" w:rsidRDefault="00442014" w:rsidP="00442014">
      <w:pPr>
        <w:tabs>
          <w:tab w:val="left" w:pos="567"/>
        </w:tabs>
        <w:rPr>
          <w:noProof/>
          <w:szCs w:val="24"/>
        </w:rPr>
      </w:pPr>
    </w:p>
    <w:p w14:paraId="13294583" w14:textId="77777777" w:rsidR="00442014" w:rsidRPr="00800412" w:rsidRDefault="00442014" w:rsidP="00442014">
      <w:pPr>
        <w:tabs>
          <w:tab w:val="left" w:pos="567"/>
        </w:tabs>
        <w:rPr>
          <w:noProof/>
          <w:szCs w:val="24"/>
        </w:rPr>
      </w:pPr>
      <w:r w:rsidRPr="00800412">
        <w:rPr>
          <w:noProof/>
        </w:rPr>
        <w:t>–</w:t>
      </w:r>
      <w:r w:rsidRPr="00800412">
        <w:rPr>
          <w:noProof/>
        </w:rPr>
        <w:tab/>
        <w:t>ELi õigusaktide adressaadid,</w:t>
      </w:r>
    </w:p>
    <w:p w14:paraId="315C74C1" w14:textId="77777777" w:rsidR="00442014" w:rsidRPr="00800412" w:rsidRDefault="00442014" w:rsidP="00442014">
      <w:pPr>
        <w:tabs>
          <w:tab w:val="left" w:pos="567"/>
        </w:tabs>
        <w:rPr>
          <w:noProof/>
          <w:szCs w:val="24"/>
        </w:rPr>
      </w:pPr>
    </w:p>
    <w:p w14:paraId="42F7D280" w14:textId="77777777" w:rsidR="00442014" w:rsidRPr="00800412" w:rsidRDefault="00442014" w:rsidP="00442014">
      <w:pPr>
        <w:tabs>
          <w:tab w:val="left" w:pos="567"/>
        </w:tabs>
        <w:rPr>
          <w:noProof/>
          <w:szCs w:val="24"/>
        </w:rPr>
      </w:pPr>
      <w:r w:rsidRPr="00800412">
        <w:rPr>
          <w:noProof/>
        </w:rPr>
        <w:t>–</w:t>
      </w:r>
      <w:r w:rsidRPr="00800412">
        <w:rPr>
          <w:noProof/>
        </w:rPr>
        <w:tab/>
        <w:t>viited ELi territooriumidele või keeltele,</w:t>
      </w:r>
    </w:p>
    <w:p w14:paraId="38534FCB" w14:textId="77777777" w:rsidR="00442014" w:rsidRPr="00800412" w:rsidRDefault="00442014" w:rsidP="00442014">
      <w:pPr>
        <w:tabs>
          <w:tab w:val="left" w:pos="567"/>
        </w:tabs>
        <w:ind w:left="567" w:hanging="567"/>
        <w:rPr>
          <w:noProof/>
          <w:szCs w:val="24"/>
        </w:rPr>
      </w:pPr>
    </w:p>
    <w:p w14:paraId="6F28E9AC" w14:textId="68886E1D" w:rsidR="00442014" w:rsidRPr="00800412" w:rsidRDefault="00442014" w:rsidP="00442014">
      <w:pPr>
        <w:tabs>
          <w:tab w:val="left" w:pos="567"/>
        </w:tabs>
        <w:ind w:left="567" w:hanging="567"/>
        <w:rPr>
          <w:noProof/>
          <w:szCs w:val="24"/>
        </w:rPr>
      </w:pPr>
      <w:r w:rsidRPr="00800412">
        <w:rPr>
          <w:noProof/>
        </w:rPr>
        <w:t>–</w:t>
      </w:r>
      <w:r w:rsidRPr="00800412">
        <w:rPr>
          <w:noProof/>
        </w:rPr>
        <w:tab/>
        <w:t>viited ELi liikmesriikide, nende avaliku sektori asutuste, ettevõtete või üksikisikute õigustele ja kohustustele üksteise suhtes</w:t>
      </w:r>
      <w:r w:rsidR="002101EA" w:rsidRPr="00800412">
        <w:rPr>
          <w:noProof/>
        </w:rPr>
        <w:t>,</w:t>
      </w:r>
      <w:r w:rsidRPr="00800412">
        <w:rPr>
          <w:noProof/>
        </w:rPr>
        <w:t xml:space="preserve"> ning</w:t>
      </w:r>
    </w:p>
    <w:p w14:paraId="0F995DE7" w14:textId="77777777" w:rsidR="00442014" w:rsidRPr="00800412" w:rsidRDefault="00442014" w:rsidP="00442014">
      <w:pPr>
        <w:tabs>
          <w:tab w:val="left" w:pos="567"/>
        </w:tabs>
        <w:rPr>
          <w:noProof/>
          <w:szCs w:val="24"/>
        </w:rPr>
      </w:pPr>
    </w:p>
    <w:p w14:paraId="09B4287C" w14:textId="68B739B9" w:rsidR="00442014" w:rsidRPr="00800412" w:rsidRDefault="00442014" w:rsidP="00442014">
      <w:pPr>
        <w:tabs>
          <w:tab w:val="left" w:pos="567"/>
        </w:tabs>
        <w:rPr>
          <w:noProof/>
          <w:szCs w:val="24"/>
        </w:rPr>
      </w:pPr>
      <w:r w:rsidRPr="00800412">
        <w:rPr>
          <w:noProof/>
        </w:rPr>
        <w:t>–</w:t>
      </w:r>
      <w:r w:rsidRPr="00800412">
        <w:rPr>
          <w:noProof/>
        </w:rPr>
        <w:tab/>
        <w:t>viited teabe andmise ja teatamise korrale</w:t>
      </w:r>
      <w:r w:rsidR="002101EA" w:rsidRPr="00800412">
        <w:rPr>
          <w:noProof/>
        </w:rPr>
        <w:t>.</w:t>
      </w:r>
    </w:p>
    <w:p w14:paraId="5F81CE0C" w14:textId="77777777" w:rsidR="00442014" w:rsidRPr="00800412" w:rsidRDefault="00442014" w:rsidP="00442014">
      <w:pPr>
        <w:tabs>
          <w:tab w:val="left" w:pos="2712"/>
        </w:tabs>
        <w:rPr>
          <w:noProof/>
          <w:szCs w:val="24"/>
        </w:rPr>
      </w:pPr>
    </w:p>
    <w:p w14:paraId="249A8DB2" w14:textId="77777777" w:rsidR="00442014" w:rsidRPr="00800412" w:rsidRDefault="00442014" w:rsidP="00442014">
      <w:pPr>
        <w:rPr>
          <w:noProof/>
          <w:szCs w:val="24"/>
        </w:rPr>
      </w:pPr>
    </w:p>
    <w:p w14:paraId="672FE4C1" w14:textId="3367BDC5" w:rsidR="00F01864" w:rsidRPr="00800412" w:rsidRDefault="00F01864" w:rsidP="00F01864">
      <w:pPr>
        <w:rPr>
          <w:noProof/>
        </w:rPr>
      </w:pPr>
      <w:r w:rsidRPr="00800412">
        <w:rPr>
          <w:noProof/>
        </w:rPr>
        <w:br w:type="page"/>
      </w:r>
    </w:p>
    <w:p w14:paraId="5D39B2EB" w14:textId="2DE7F97F" w:rsidR="00442014" w:rsidRPr="00800412" w:rsidRDefault="00F01864" w:rsidP="00442014">
      <w:pPr>
        <w:rPr>
          <w:noProof/>
          <w:szCs w:val="24"/>
        </w:rPr>
      </w:pPr>
      <w:r w:rsidRPr="00800412">
        <w:rPr>
          <w:noProof/>
        </w:rPr>
        <w:t>V</w:t>
      </w:r>
      <w:r w:rsidR="00442014" w:rsidRPr="00800412">
        <w:rPr>
          <w:noProof/>
        </w:rPr>
        <w:t>ALDKONDLIKUD KOHANDUSED</w:t>
      </w:r>
    </w:p>
    <w:p w14:paraId="0991C927" w14:textId="77777777" w:rsidR="00442014" w:rsidRPr="00800412" w:rsidRDefault="00442014" w:rsidP="00442014">
      <w:pPr>
        <w:rPr>
          <w:noProof/>
          <w:szCs w:val="24"/>
        </w:rPr>
      </w:pPr>
    </w:p>
    <w:p w14:paraId="38DE803C" w14:textId="77777777" w:rsidR="00442014" w:rsidRPr="00800412" w:rsidRDefault="00442014" w:rsidP="00442014">
      <w:pPr>
        <w:rPr>
          <w:noProof/>
          <w:szCs w:val="24"/>
        </w:rPr>
      </w:pPr>
      <w:r w:rsidRPr="00800412">
        <w:rPr>
          <w:noProof/>
        </w:rPr>
        <w:t>Vajaduse korral kohaldatakse käesoleva lisa suhtes San Marino protokolli VIII lisa valdkondlike kohanduste sätteid.</w:t>
      </w:r>
    </w:p>
    <w:p w14:paraId="4AEA57EF" w14:textId="77777777" w:rsidR="00442014" w:rsidRPr="00800412" w:rsidRDefault="00442014" w:rsidP="00442014">
      <w:pPr>
        <w:rPr>
          <w:noProof/>
          <w:szCs w:val="24"/>
        </w:rPr>
      </w:pPr>
    </w:p>
    <w:p w14:paraId="1B3C595F" w14:textId="77777777" w:rsidR="00442014" w:rsidRPr="00800412" w:rsidRDefault="00442014" w:rsidP="00442014">
      <w:pPr>
        <w:rPr>
          <w:noProof/>
          <w:szCs w:val="24"/>
        </w:rPr>
      </w:pPr>
      <w:r w:rsidRPr="00800412">
        <w:rPr>
          <w:noProof/>
        </w:rPr>
        <w:t>OSUTATUD ÕIGUSAKTID</w:t>
      </w:r>
    </w:p>
    <w:p w14:paraId="753D5A6A" w14:textId="77777777" w:rsidR="00442014" w:rsidRPr="00800412" w:rsidRDefault="00442014" w:rsidP="00442014">
      <w:pPr>
        <w:rPr>
          <w:noProof/>
          <w:szCs w:val="24"/>
        </w:rPr>
      </w:pPr>
    </w:p>
    <w:p w14:paraId="4DC28A98" w14:textId="365805EF" w:rsidR="00442014" w:rsidRPr="00800412" w:rsidRDefault="00442014" w:rsidP="00442014">
      <w:pPr>
        <w:ind w:left="567" w:hanging="567"/>
        <w:rPr>
          <w:noProof/>
          <w:szCs w:val="24"/>
        </w:rPr>
      </w:pPr>
      <w:r w:rsidRPr="00800412">
        <w:rPr>
          <w:noProof/>
        </w:rPr>
        <w:t>1.</w:t>
      </w:r>
      <w:r w:rsidRPr="00800412">
        <w:rPr>
          <w:noProof/>
        </w:rPr>
        <w:tab/>
      </w:r>
      <w:r w:rsidR="00E26A58" w:rsidRPr="00800412">
        <w:rPr>
          <w:noProof/>
        </w:rPr>
        <w:t>San Marino protokolli</w:t>
      </w:r>
      <w:r w:rsidRPr="00800412">
        <w:rPr>
          <w:noProof/>
        </w:rPr>
        <w:t xml:space="preserve"> VIII lisa punktis 3 osutatud </w:t>
      </w:r>
      <w:r w:rsidR="00E26A58" w:rsidRPr="00800412">
        <w:rPr>
          <w:noProof/>
        </w:rPr>
        <w:t>ELi õigus</w:t>
      </w:r>
      <w:r w:rsidRPr="00800412">
        <w:rPr>
          <w:noProof/>
        </w:rPr>
        <w:t xml:space="preserve">akti (Euroopa Parlamendi ja nõukogu direktiiv 2004/38/EÜ), mida on kohandatud vastavalt käesolevale lepingule, kohaldatakse </w:t>
      </w:r>
      <w:r w:rsidR="00E26A58" w:rsidRPr="00800412">
        <w:rPr>
          <w:noProof/>
        </w:rPr>
        <w:t>asjakohasel juhul</w:t>
      </w:r>
      <w:r w:rsidRPr="00800412">
        <w:rPr>
          <w:noProof/>
        </w:rPr>
        <w:t xml:space="preserve"> käesoleva lisaga hõlmatud valdkondade suhtes.</w:t>
      </w:r>
    </w:p>
    <w:p w14:paraId="3B4BCD40" w14:textId="77777777" w:rsidR="00442014" w:rsidRPr="00800412" w:rsidRDefault="00442014" w:rsidP="00442014">
      <w:pPr>
        <w:ind w:left="567" w:hanging="567"/>
        <w:rPr>
          <w:noProof/>
          <w:szCs w:val="24"/>
        </w:rPr>
      </w:pPr>
    </w:p>
    <w:p w14:paraId="660DD688" w14:textId="69E865DB" w:rsidR="00442014" w:rsidRPr="00800412" w:rsidRDefault="00442014" w:rsidP="00442014">
      <w:pPr>
        <w:ind w:left="567" w:hanging="567"/>
        <w:rPr>
          <w:noProof/>
          <w:szCs w:val="24"/>
        </w:rPr>
      </w:pPr>
      <w:r w:rsidRPr="00800412">
        <w:rPr>
          <w:noProof/>
        </w:rPr>
        <w:t>2.</w:t>
      </w:r>
      <w:r w:rsidRPr="00800412">
        <w:rPr>
          <w:noProof/>
        </w:rPr>
        <w:tab/>
      </w:r>
      <w:r w:rsidR="00E26A58" w:rsidRPr="00800412">
        <w:rPr>
          <w:noProof/>
        </w:rPr>
        <w:t xml:space="preserve">San Marino protokolli </w:t>
      </w:r>
      <w:r w:rsidRPr="00800412">
        <w:rPr>
          <w:noProof/>
        </w:rPr>
        <w:t xml:space="preserve">VIII lisa punktis 4 osutatud </w:t>
      </w:r>
      <w:r w:rsidR="00E26A58" w:rsidRPr="00800412">
        <w:rPr>
          <w:noProof/>
        </w:rPr>
        <w:t>ELi õigus</w:t>
      </w:r>
      <w:r w:rsidRPr="00800412">
        <w:rPr>
          <w:noProof/>
        </w:rPr>
        <w:t xml:space="preserve">akti (Euroopa Parlamendi ja nõukogu määrus (EL) 2019/1157), mida on kohandatud vastavalt käesolevale lepingule, kohaldatakse </w:t>
      </w:r>
      <w:r w:rsidR="00E26A58" w:rsidRPr="00800412">
        <w:rPr>
          <w:noProof/>
        </w:rPr>
        <w:t>asjakohasel juhul</w:t>
      </w:r>
      <w:r w:rsidRPr="00800412">
        <w:rPr>
          <w:noProof/>
        </w:rPr>
        <w:t xml:space="preserve"> käesoleva lisaga hõlmatud valdkondade suhtes.</w:t>
      </w:r>
    </w:p>
    <w:p w14:paraId="3BEC07C8" w14:textId="77777777" w:rsidR="00442014" w:rsidRPr="00800412" w:rsidRDefault="00442014" w:rsidP="00442014">
      <w:pPr>
        <w:ind w:left="567" w:hanging="567"/>
        <w:rPr>
          <w:noProof/>
          <w:szCs w:val="24"/>
        </w:rPr>
      </w:pPr>
    </w:p>
    <w:p w14:paraId="68F35E78" w14:textId="77777777" w:rsidR="00442014" w:rsidRPr="00800412" w:rsidRDefault="00442014" w:rsidP="00442014">
      <w:pPr>
        <w:ind w:left="567" w:hanging="567"/>
        <w:rPr>
          <w:noProof/>
          <w:szCs w:val="24"/>
        </w:rPr>
      </w:pPr>
      <w:r w:rsidRPr="00800412">
        <w:rPr>
          <w:noProof/>
        </w:rPr>
        <w:t>3.</w:t>
      </w:r>
      <w:r w:rsidRPr="00800412">
        <w:rPr>
          <w:noProof/>
        </w:rPr>
        <w:tab/>
        <w:t>32011 R 0492: Euroopa Parlamendi ja nõukogu määrus (EL) nr 492/2011, 5. aprill 2011, töötajate liikumisvabaduse kohta liidu piires (ELT L 141, 27.5.2011, lk</w:t>
      </w:r>
      <w:r w:rsidRPr="00800412">
        <w:rPr>
          <w:b/>
          <w:noProof/>
        </w:rPr>
        <w:t xml:space="preserve"> </w:t>
      </w:r>
      <w:r w:rsidRPr="00800412">
        <w:rPr>
          <w:noProof/>
        </w:rPr>
        <w:t>1), muudetud järgmis(t)e õigusakti(de)ga:</w:t>
      </w:r>
    </w:p>
    <w:p w14:paraId="5B7C0120" w14:textId="77777777" w:rsidR="00442014" w:rsidRPr="00800412" w:rsidRDefault="00442014" w:rsidP="00442014">
      <w:pPr>
        <w:ind w:left="567" w:hanging="567"/>
        <w:rPr>
          <w:noProof/>
          <w:szCs w:val="24"/>
        </w:rPr>
      </w:pPr>
    </w:p>
    <w:p w14:paraId="3F44192B" w14:textId="77777777" w:rsidR="00442014" w:rsidRPr="00800412" w:rsidRDefault="00442014" w:rsidP="00442014">
      <w:pPr>
        <w:ind w:left="1134" w:hanging="567"/>
        <w:rPr>
          <w:noProof/>
          <w:szCs w:val="24"/>
        </w:rPr>
      </w:pPr>
      <w:r w:rsidRPr="00800412">
        <w:rPr>
          <w:noProof/>
        </w:rPr>
        <w:t>–</w:t>
      </w:r>
      <w:r w:rsidRPr="00800412">
        <w:rPr>
          <w:noProof/>
        </w:rPr>
        <w:tab/>
        <w:t>32016 R 0589: Euroopa Parlamendi ja nõukogu määrus (EL) 2016/589, 13. aprill 2016 (ELT L 107, 22.4.2016, lk 1),</w:t>
      </w:r>
    </w:p>
    <w:p w14:paraId="328659B8" w14:textId="77777777" w:rsidR="00442014" w:rsidRPr="00800412" w:rsidRDefault="00442014" w:rsidP="00442014">
      <w:pPr>
        <w:ind w:left="1134" w:hanging="567"/>
        <w:rPr>
          <w:noProof/>
          <w:szCs w:val="24"/>
        </w:rPr>
      </w:pPr>
    </w:p>
    <w:p w14:paraId="672CAC2D" w14:textId="77777777" w:rsidR="00442014" w:rsidRPr="00800412" w:rsidRDefault="00442014" w:rsidP="00442014">
      <w:pPr>
        <w:ind w:left="1134" w:hanging="567"/>
        <w:rPr>
          <w:noProof/>
          <w:szCs w:val="24"/>
        </w:rPr>
      </w:pPr>
      <w:r w:rsidRPr="00800412">
        <w:rPr>
          <w:noProof/>
        </w:rPr>
        <w:t>–</w:t>
      </w:r>
      <w:r w:rsidRPr="00800412">
        <w:rPr>
          <w:noProof/>
        </w:rPr>
        <w:tab/>
        <w:t>32019 R 1149: Euroopa Parlamendi ja nõukogu määrus (EL) 2019/1149, 20. juuni 2019 (ELT L 186, 11.7.2019, lk 21).</w:t>
      </w:r>
    </w:p>
    <w:p w14:paraId="37D62D5D" w14:textId="77777777" w:rsidR="00442014" w:rsidRPr="00800412" w:rsidRDefault="00442014" w:rsidP="00442014">
      <w:pPr>
        <w:rPr>
          <w:noProof/>
          <w:szCs w:val="24"/>
        </w:rPr>
      </w:pPr>
    </w:p>
    <w:p w14:paraId="501D992C" w14:textId="1A8A1AE8" w:rsidR="00F01864" w:rsidRPr="00800412" w:rsidRDefault="00F01864" w:rsidP="00F01864">
      <w:pPr>
        <w:rPr>
          <w:noProof/>
        </w:rPr>
      </w:pPr>
      <w:r w:rsidRPr="00800412">
        <w:rPr>
          <w:noProof/>
        </w:rPr>
        <w:br w:type="page"/>
      </w:r>
    </w:p>
    <w:p w14:paraId="2E971BA8" w14:textId="3F36FBAA" w:rsidR="00442014" w:rsidRPr="00800412" w:rsidRDefault="00F01864" w:rsidP="00442014">
      <w:pPr>
        <w:ind w:left="567"/>
        <w:rPr>
          <w:noProof/>
          <w:szCs w:val="24"/>
        </w:rPr>
      </w:pPr>
      <w:r w:rsidRPr="00800412">
        <w:rPr>
          <w:noProof/>
        </w:rPr>
        <w:t>K</w:t>
      </w:r>
      <w:r w:rsidR="00442014" w:rsidRPr="00800412">
        <w:rPr>
          <w:noProof/>
        </w:rPr>
        <w:t xml:space="preserve">äesolevas lepingus loetakse määruse </w:t>
      </w:r>
      <w:r w:rsidR="00E26A58" w:rsidRPr="00800412">
        <w:rPr>
          <w:noProof/>
        </w:rPr>
        <w:t xml:space="preserve">(EL) 492/2011 </w:t>
      </w:r>
      <w:r w:rsidR="00442014" w:rsidRPr="00800412">
        <w:rPr>
          <w:noProof/>
        </w:rPr>
        <w:t>sätteid järgmises kohanduses.</w:t>
      </w:r>
    </w:p>
    <w:p w14:paraId="760CD1D2" w14:textId="77777777" w:rsidR="00442014" w:rsidRPr="00800412" w:rsidRDefault="00442014" w:rsidP="00442014">
      <w:pPr>
        <w:rPr>
          <w:noProof/>
          <w:szCs w:val="24"/>
        </w:rPr>
      </w:pPr>
    </w:p>
    <w:p w14:paraId="64DA64AA" w14:textId="77777777" w:rsidR="00442014" w:rsidRPr="00800412" w:rsidRDefault="00442014" w:rsidP="00442014">
      <w:pPr>
        <w:ind w:left="1134" w:hanging="567"/>
        <w:rPr>
          <w:noProof/>
          <w:szCs w:val="24"/>
        </w:rPr>
      </w:pPr>
      <w:r w:rsidRPr="00800412">
        <w:rPr>
          <w:noProof/>
        </w:rPr>
        <w:t>a)</w:t>
      </w:r>
      <w:r w:rsidRPr="00800412">
        <w:rPr>
          <w:noProof/>
        </w:rPr>
        <w:tab/>
        <w:t>Artikli 36 lõiget 1 ei kohaldata.</w:t>
      </w:r>
    </w:p>
    <w:p w14:paraId="2954C5DF" w14:textId="77777777" w:rsidR="00442014" w:rsidRPr="00800412" w:rsidRDefault="00442014" w:rsidP="00442014">
      <w:pPr>
        <w:ind w:left="1134" w:hanging="567"/>
        <w:rPr>
          <w:noProof/>
          <w:szCs w:val="24"/>
        </w:rPr>
      </w:pPr>
    </w:p>
    <w:p w14:paraId="3437B602" w14:textId="524DDA1C" w:rsidR="00442014" w:rsidRPr="00800412" w:rsidRDefault="00442014" w:rsidP="00442014">
      <w:pPr>
        <w:ind w:left="1134" w:hanging="567"/>
        <w:rPr>
          <w:noProof/>
          <w:szCs w:val="24"/>
        </w:rPr>
      </w:pPr>
      <w:r w:rsidRPr="00800412">
        <w:rPr>
          <w:noProof/>
        </w:rPr>
        <w:t>b)</w:t>
      </w:r>
      <w:r w:rsidRPr="00800412">
        <w:rPr>
          <w:noProof/>
        </w:rPr>
        <w:tab/>
        <w:t>Artikli 36 lõikes 2 asendatakse viide EL</w:t>
      </w:r>
      <w:r w:rsidR="00E26A58" w:rsidRPr="00800412">
        <w:rPr>
          <w:noProof/>
        </w:rPr>
        <w:t>i</w:t>
      </w:r>
      <w:r w:rsidRPr="00800412">
        <w:rPr>
          <w:noProof/>
        </w:rPr>
        <w:t xml:space="preserve"> toimimise lepingu artiklile 48 viitega </w:t>
      </w:r>
      <w:r w:rsidR="00E26A58" w:rsidRPr="00800412">
        <w:rPr>
          <w:noProof/>
        </w:rPr>
        <w:t>raam</w:t>
      </w:r>
      <w:r w:rsidRPr="00800412">
        <w:rPr>
          <w:noProof/>
        </w:rPr>
        <w:t>lepingu artiklile 15.</w:t>
      </w:r>
    </w:p>
    <w:p w14:paraId="584E34D4" w14:textId="77777777" w:rsidR="00442014" w:rsidRPr="00800412" w:rsidRDefault="00442014" w:rsidP="00442014">
      <w:pPr>
        <w:ind w:left="567" w:hanging="567"/>
        <w:rPr>
          <w:noProof/>
          <w:szCs w:val="24"/>
        </w:rPr>
      </w:pPr>
    </w:p>
    <w:p w14:paraId="4B4D9B81" w14:textId="77777777" w:rsidR="00442014" w:rsidRPr="00800412" w:rsidRDefault="00442014" w:rsidP="00442014">
      <w:pPr>
        <w:ind w:left="567" w:hanging="567"/>
        <w:rPr>
          <w:noProof/>
          <w:szCs w:val="24"/>
        </w:rPr>
      </w:pPr>
      <w:r w:rsidRPr="00800412">
        <w:rPr>
          <w:noProof/>
        </w:rPr>
        <w:t>4.</w:t>
      </w:r>
      <w:r w:rsidRPr="00800412">
        <w:rPr>
          <w:noProof/>
        </w:rPr>
        <w:tab/>
        <w:t>32016 R 0589: Euroopa Parlamendi ja nõukogu määrus (EL) 2016/589, 13. aprill 2016, milles käsitletakse Euroopa tööturuasutuste võrgustikku (EURESe võrgustik), töötajate juurdepääsu liikuvusteenustele ja tööturgude edasist integratsiooni ning millega muudetakse määruseid (EL) nr 492/2011 ja (EL) nr 1296/2013 (ELT L 107, 22.4.2016, lk 1).</w:t>
      </w:r>
    </w:p>
    <w:p w14:paraId="7B5392AE" w14:textId="77777777" w:rsidR="00442014" w:rsidRPr="00800412" w:rsidRDefault="00442014" w:rsidP="00442014">
      <w:pPr>
        <w:rPr>
          <w:noProof/>
          <w:szCs w:val="24"/>
        </w:rPr>
      </w:pPr>
    </w:p>
    <w:p w14:paraId="502F0FDA" w14:textId="77777777" w:rsidR="00442014" w:rsidRPr="00800412" w:rsidRDefault="00442014" w:rsidP="00442014">
      <w:pPr>
        <w:ind w:left="567" w:hanging="567"/>
        <w:rPr>
          <w:noProof/>
          <w:szCs w:val="24"/>
        </w:rPr>
      </w:pPr>
      <w:r w:rsidRPr="00800412">
        <w:rPr>
          <w:noProof/>
        </w:rPr>
        <w:t>5.</w:t>
      </w:r>
      <w:r w:rsidRPr="00800412">
        <w:rPr>
          <w:noProof/>
        </w:rPr>
        <w:tab/>
        <w:t>32018 D 0170: Komisjoni rakendusotsus (EL) 2018/170, 2. veebruar 2018, ühiste üksikasjalike spetsifikatsioonide kohta andmete kogumiseks ja analüüsimiseks, et jälgida ja hinnata EURESe võrgustiku toimimist (ELT L 31, 3.2.2018, lk 104).</w:t>
      </w:r>
    </w:p>
    <w:p w14:paraId="387FF4BD" w14:textId="77777777" w:rsidR="00442014" w:rsidRPr="00800412" w:rsidRDefault="00442014" w:rsidP="00442014">
      <w:pPr>
        <w:rPr>
          <w:noProof/>
          <w:szCs w:val="24"/>
        </w:rPr>
      </w:pPr>
    </w:p>
    <w:p w14:paraId="1FDCC8A2" w14:textId="77777777" w:rsidR="00442014" w:rsidRPr="00800412" w:rsidRDefault="00442014" w:rsidP="00442014">
      <w:pPr>
        <w:ind w:left="567" w:hanging="567"/>
        <w:rPr>
          <w:noProof/>
          <w:szCs w:val="24"/>
        </w:rPr>
      </w:pPr>
      <w:r w:rsidRPr="00800412">
        <w:rPr>
          <w:noProof/>
        </w:rPr>
        <w:t>6.</w:t>
      </w:r>
      <w:r w:rsidRPr="00800412">
        <w:rPr>
          <w:noProof/>
        </w:rPr>
        <w:tab/>
        <w:t>32017 D 1255: Komisjoni rakendusotsus (EL) 2017/1255, 11. juuli 2017, milles käsitletakse riiklike süsteemide ja menetluste kirjeldamise vormi organisatsioonide EURESe liikmeteks ja partneriteks vastuvõtmiseks (ELT L 179, 12.7.2017, lk 18).</w:t>
      </w:r>
    </w:p>
    <w:p w14:paraId="7409BDC0" w14:textId="77777777" w:rsidR="00442014" w:rsidRPr="00800412" w:rsidRDefault="00442014" w:rsidP="00442014">
      <w:pPr>
        <w:rPr>
          <w:noProof/>
          <w:szCs w:val="24"/>
        </w:rPr>
      </w:pPr>
    </w:p>
    <w:p w14:paraId="34C152DB" w14:textId="77777777" w:rsidR="00442014" w:rsidRPr="00800412" w:rsidRDefault="00442014" w:rsidP="00442014">
      <w:pPr>
        <w:ind w:left="567" w:hanging="567"/>
        <w:rPr>
          <w:noProof/>
          <w:szCs w:val="24"/>
        </w:rPr>
      </w:pPr>
      <w:r w:rsidRPr="00800412">
        <w:rPr>
          <w:noProof/>
        </w:rPr>
        <w:t>7.</w:t>
      </w:r>
      <w:r w:rsidRPr="00800412">
        <w:rPr>
          <w:noProof/>
        </w:rPr>
        <w:tab/>
        <w:t>32017 D 1256: Komisjoni rakendusotsus (EL) 2017/1256, 11. juuli 2017, milles käsitletakse EURESe võrgustiku riiklike tööprogrammide kohta liidu tasandil teabe vahetamise vorme ja menetlusi (ELT L 179, 12.7.2017, lk 24).</w:t>
      </w:r>
    </w:p>
    <w:p w14:paraId="779468CE" w14:textId="77777777" w:rsidR="00442014" w:rsidRPr="00800412" w:rsidRDefault="00442014" w:rsidP="00442014">
      <w:pPr>
        <w:rPr>
          <w:noProof/>
          <w:szCs w:val="24"/>
        </w:rPr>
      </w:pPr>
    </w:p>
    <w:p w14:paraId="4D9F4545" w14:textId="72314C3E" w:rsidR="00F01864" w:rsidRPr="00800412" w:rsidRDefault="00F01864" w:rsidP="00F01864">
      <w:pPr>
        <w:rPr>
          <w:noProof/>
        </w:rPr>
      </w:pPr>
      <w:r w:rsidRPr="00800412">
        <w:rPr>
          <w:noProof/>
        </w:rPr>
        <w:br w:type="page"/>
      </w:r>
    </w:p>
    <w:p w14:paraId="1385B175" w14:textId="6846E11B" w:rsidR="00442014" w:rsidRPr="00800412" w:rsidRDefault="00F01864" w:rsidP="00442014">
      <w:pPr>
        <w:ind w:left="567" w:hanging="567"/>
        <w:rPr>
          <w:noProof/>
          <w:szCs w:val="24"/>
        </w:rPr>
      </w:pPr>
      <w:r w:rsidRPr="00800412">
        <w:rPr>
          <w:noProof/>
        </w:rPr>
        <w:t>8</w:t>
      </w:r>
      <w:r w:rsidR="00442014" w:rsidRPr="00800412">
        <w:rPr>
          <w:noProof/>
        </w:rPr>
        <w:t>.</w:t>
      </w:r>
      <w:r w:rsidR="00442014" w:rsidRPr="00800412">
        <w:rPr>
          <w:noProof/>
        </w:rPr>
        <w:tab/>
        <w:t>32017 D 1257: Komisjoni rakendusotsus (EL) 2017/1257, 11. juuli 2017, milles käsitletakse EURESe portaalis vabade töökohtade ning töökohataotluste ja CVde omavahelist sobitamist võimaldava ühtse süsteemi jaoks vajalikke tehnilisi standardeid ja vorminguid (ELT L 179, 12.7.2017, lk 32).</w:t>
      </w:r>
    </w:p>
    <w:p w14:paraId="0AF58A7B" w14:textId="77777777" w:rsidR="00442014" w:rsidRPr="00800412" w:rsidRDefault="00442014" w:rsidP="00442014">
      <w:pPr>
        <w:rPr>
          <w:noProof/>
          <w:szCs w:val="24"/>
        </w:rPr>
      </w:pPr>
    </w:p>
    <w:p w14:paraId="08CE5446" w14:textId="77777777" w:rsidR="00442014" w:rsidRPr="00800412" w:rsidRDefault="00442014" w:rsidP="00442014">
      <w:pPr>
        <w:ind w:left="567" w:hanging="567"/>
        <w:rPr>
          <w:noProof/>
          <w:szCs w:val="24"/>
        </w:rPr>
      </w:pPr>
      <w:r w:rsidRPr="00800412">
        <w:rPr>
          <w:noProof/>
        </w:rPr>
        <w:t>9.</w:t>
      </w:r>
      <w:r w:rsidRPr="00800412">
        <w:rPr>
          <w:noProof/>
        </w:rPr>
        <w:tab/>
        <w:t>31977 L 0486: Nõukogu direktiiv 77/486/EMÜ, 25. juuli 1977, võõrtöötajate lastele hariduse andmise kohta (EÜT L 199, 6.8.1977, lk 32).</w:t>
      </w:r>
    </w:p>
    <w:p w14:paraId="6E83AEC2" w14:textId="77777777" w:rsidR="00442014" w:rsidRPr="00800412" w:rsidRDefault="00442014" w:rsidP="00442014">
      <w:pPr>
        <w:rPr>
          <w:noProof/>
          <w:szCs w:val="24"/>
        </w:rPr>
      </w:pPr>
    </w:p>
    <w:p w14:paraId="4CD4448F" w14:textId="77777777" w:rsidR="00442014" w:rsidRPr="00800412" w:rsidRDefault="00442014" w:rsidP="00442014">
      <w:pPr>
        <w:ind w:left="567" w:hanging="567"/>
        <w:rPr>
          <w:noProof/>
          <w:szCs w:val="24"/>
        </w:rPr>
      </w:pPr>
      <w:r w:rsidRPr="00800412">
        <w:rPr>
          <w:noProof/>
        </w:rPr>
        <w:t>10.</w:t>
      </w:r>
      <w:r w:rsidRPr="00800412">
        <w:rPr>
          <w:noProof/>
        </w:rPr>
        <w:tab/>
        <w:t>32014 L 0054: Euroopa Parlamendi ja nõukogu direktiiv 2014/54/EL, 16. aprill 2014, meetmete kohta, mis lihtsustavad töötajate vaba liikumise raames töötajatele antud õiguste kasutamist (ELT L 128, 30.4.2014, lk 8).</w:t>
      </w:r>
    </w:p>
    <w:p w14:paraId="0656F400" w14:textId="77777777" w:rsidR="00442014" w:rsidRPr="00800412" w:rsidRDefault="00442014" w:rsidP="00442014">
      <w:pPr>
        <w:rPr>
          <w:noProof/>
          <w:szCs w:val="24"/>
        </w:rPr>
      </w:pPr>
    </w:p>
    <w:p w14:paraId="50DB5381" w14:textId="0FB53B9E" w:rsidR="00442014" w:rsidRPr="00800412" w:rsidRDefault="00442014" w:rsidP="00442014">
      <w:pPr>
        <w:ind w:left="567"/>
        <w:rPr>
          <w:noProof/>
          <w:szCs w:val="24"/>
        </w:rPr>
      </w:pPr>
      <w:r w:rsidRPr="00800412">
        <w:rPr>
          <w:noProof/>
        </w:rPr>
        <w:t xml:space="preserve">Käesolevas lepingus loetakse direktiivi </w:t>
      </w:r>
      <w:r w:rsidR="002F00DA" w:rsidRPr="00800412">
        <w:rPr>
          <w:noProof/>
        </w:rPr>
        <w:t xml:space="preserve">2014/54/EL </w:t>
      </w:r>
      <w:r w:rsidRPr="00800412">
        <w:rPr>
          <w:noProof/>
        </w:rPr>
        <w:t>sätteid järgmises kohanduses.</w:t>
      </w:r>
    </w:p>
    <w:p w14:paraId="091F5BDA" w14:textId="77777777" w:rsidR="00442014" w:rsidRPr="00800412" w:rsidRDefault="00442014" w:rsidP="00442014">
      <w:pPr>
        <w:ind w:left="567"/>
        <w:rPr>
          <w:noProof/>
          <w:szCs w:val="24"/>
        </w:rPr>
      </w:pPr>
    </w:p>
    <w:p w14:paraId="13136176" w14:textId="045A37BB" w:rsidR="00442014" w:rsidRPr="00800412" w:rsidRDefault="00442014" w:rsidP="00442014">
      <w:pPr>
        <w:ind w:left="1134" w:hanging="567"/>
        <w:rPr>
          <w:noProof/>
          <w:szCs w:val="24"/>
        </w:rPr>
      </w:pPr>
      <w:r w:rsidRPr="00800412">
        <w:rPr>
          <w:noProof/>
        </w:rPr>
        <w:t>a)</w:t>
      </w:r>
      <w:r w:rsidRPr="00800412">
        <w:rPr>
          <w:noProof/>
        </w:rPr>
        <w:tab/>
        <w:t>Sõnad „liidu kodanikud“ asendatakse sõnadega „ELi liikmesrii</w:t>
      </w:r>
      <w:r w:rsidR="002F00DA" w:rsidRPr="00800412">
        <w:rPr>
          <w:noProof/>
        </w:rPr>
        <w:t>gi</w:t>
      </w:r>
      <w:r w:rsidRPr="00800412">
        <w:rPr>
          <w:noProof/>
        </w:rPr>
        <w:t xml:space="preserve"> </w:t>
      </w:r>
      <w:r w:rsidR="002F00DA" w:rsidRPr="00800412">
        <w:rPr>
          <w:noProof/>
        </w:rPr>
        <w:t>või</w:t>
      </w:r>
      <w:r w:rsidRPr="00800412">
        <w:rPr>
          <w:noProof/>
        </w:rPr>
        <w:t xml:space="preserve"> San Marino kodanikud“.</w:t>
      </w:r>
    </w:p>
    <w:p w14:paraId="698EA63C" w14:textId="77777777" w:rsidR="00442014" w:rsidRPr="00800412" w:rsidRDefault="00442014" w:rsidP="00442014">
      <w:pPr>
        <w:ind w:left="1134" w:hanging="567"/>
        <w:rPr>
          <w:noProof/>
          <w:szCs w:val="24"/>
        </w:rPr>
      </w:pPr>
    </w:p>
    <w:p w14:paraId="208C38BF" w14:textId="18840EB4" w:rsidR="00442014" w:rsidRPr="00800412" w:rsidRDefault="00442014" w:rsidP="00442014">
      <w:pPr>
        <w:ind w:left="1134" w:hanging="567"/>
        <w:rPr>
          <w:noProof/>
          <w:szCs w:val="24"/>
        </w:rPr>
      </w:pPr>
      <w:r w:rsidRPr="00800412">
        <w:rPr>
          <w:noProof/>
        </w:rPr>
        <w:t>b)</w:t>
      </w:r>
      <w:r w:rsidRPr="00800412">
        <w:rPr>
          <w:noProof/>
        </w:rPr>
        <w:tab/>
        <w:t>Sõnad „liidu töötajad“ asendatakse sõnaga „töötajad“.</w:t>
      </w:r>
    </w:p>
    <w:p w14:paraId="3E69AEE9" w14:textId="77777777" w:rsidR="00442014" w:rsidRPr="00800412" w:rsidRDefault="00442014" w:rsidP="00442014">
      <w:pPr>
        <w:ind w:left="1134" w:hanging="567"/>
        <w:rPr>
          <w:noProof/>
          <w:szCs w:val="24"/>
        </w:rPr>
      </w:pPr>
    </w:p>
    <w:p w14:paraId="7767EAF8" w14:textId="1418C32C" w:rsidR="00442014" w:rsidRPr="00800412" w:rsidRDefault="00442014" w:rsidP="00442014">
      <w:pPr>
        <w:ind w:left="1134" w:hanging="567"/>
        <w:rPr>
          <w:noProof/>
          <w:szCs w:val="24"/>
        </w:rPr>
      </w:pPr>
      <w:r w:rsidRPr="00800412">
        <w:rPr>
          <w:noProof/>
        </w:rPr>
        <w:t>c)</w:t>
      </w:r>
      <w:r w:rsidRPr="00800412">
        <w:rPr>
          <w:noProof/>
        </w:rPr>
        <w:tab/>
        <w:t xml:space="preserve">Artiklis 1 ja </w:t>
      </w:r>
      <w:r w:rsidR="002F00DA" w:rsidRPr="00800412">
        <w:rPr>
          <w:noProof/>
        </w:rPr>
        <w:t xml:space="preserve">artikli </w:t>
      </w:r>
      <w:r w:rsidRPr="00800412">
        <w:rPr>
          <w:noProof/>
        </w:rPr>
        <w:t xml:space="preserve">3 </w:t>
      </w:r>
      <w:r w:rsidR="002F00DA" w:rsidRPr="00800412">
        <w:rPr>
          <w:noProof/>
        </w:rPr>
        <w:t xml:space="preserve">lõikes 1 </w:t>
      </w:r>
      <w:r w:rsidRPr="00800412">
        <w:rPr>
          <w:noProof/>
        </w:rPr>
        <w:t>asendatakse sõnad „ELi toimimise lepingu artiklist 45“ sõnadega „assotsieerimislepingu artiklist 14“.</w:t>
      </w:r>
    </w:p>
    <w:p w14:paraId="68AE337D" w14:textId="77777777" w:rsidR="00442014" w:rsidRPr="00800412" w:rsidRDefault="00442014" w:rsidP="00442014">
      <w:pPr>
        <w:ind w:left="1134" w:hanging="567"/>
        <w:rPr>
          <w:noProof/>
          <w:szCs w:val="24"/>
        </w:rPr>
      </w:pPr>
    </w:p>
    <w:p w14:paraId="7DFA24F0" w14:textId="15043858" w:rsidR="00442014" w:rsidRPr="00800412" w:rsidRDefault="00442014" w:rsidP="00442014">
      <w:pPr>
        <w:ind w:left="1134" w:hanging="567"/>
        <w:rPr>
          <w:noProof/>
          <w:szCs w:val="24"/>
        </w:rPr>
      </w:pPr>
      <w:r w:rsidRPr="00800412">
        <w:rPr>
          <w:noProof/>
        </w:rPr>
        <w:t>d)</w:t>
      </w:r>
      <w:r w:rsidRPr="00800412">
        <w:rPr>
          <w:noProof/>
        </w:rPr>
        <w:tab/>
        <w:t xml:space="preserve">Artikli 4 </w:t>
      </w:r>
      <w:r w:rsidR="00153E7A" w:rsidRPr="00800412">
        <w:rPr>
          <w:noProof/>
        </w:rPr>
        <w:t xml:space="preserve">lõike 2 punktis e </w:t>
      </w:r>
      <w:r w:rsidRPr="00800412">
        <w:rPr>
          <w:noProof/>
        </w:rPr>
        <w:t>asendatakse sõnad „töötajate vaba liikumist käsitlevate liidu eeskirjade“ sõnadega „töötajate vaba liikumist käsitlevate assotsieerimislepingu kohaste eeskirjade“.</w:t>
      </w:r>
    </w:p>
    <w:p w14:paraId="006805ED" w14:textId="77777777" w:rsidR="00442014" w:rsidRPr="00800412" w:rsidRDefault="00442014" w:rsidP="00442014">
      <w:pPr>
        <w:ind w:left="1134" w:hanging="567"/>
        <w:rPr>
          <w:noProof/>
          <w:szCs w:val="24"/>
        </w:rPr>
      </w:pPr>
    </w:p>
    <w:p w14:paraId="31B7F698" w14:textId="5DF234C6" w:rsidR="00442014" w:rsidRPr="00800412" w:rsidRDefault="00442014" w:rsidP="00442014">
      <w:pPr>
        <w:ind w:left="1134" w:hanging="567"/>
        <w:rPr>
          <w:noProof/>
          <w:szCs w:val="24"/>
        </w:rPr>
      </w:pPr>
      <w:r w:rsidRPr="00800412">
        <w:rPr>
          <w:noProof/>
        </w:rPr>
        <w:t>e)</w:t>
      </w:r>
      <w:r w:rsidRPr="00800412">
        <w:rPr>
          <w:noProof/>
        </w:rPr>
        <w:tab/>
        <w:t xml:space="preserve">Artikli 6 </w:t>
      </w:r>
      <w:r w:rsidR="00153E7A" w:rsidRPr="00800412">
        <w:rPr>
          <w:noProof/>
        </w:rPr>
        <w:t xml:space="preserve">lõikes 2 </w:t>
      </w:r>
      <w:r w:rsidRPr="00800412">
        <w:rPr>
          <w:noProof/>
        </w:rPr>
        <w:t>asendatakse sõnad „liidu õigusega“ sõnadega „assotsieerimislepinguga“.</w:t>
      </w:r>
    </w:p>
    <w:p w14:paraId="797BE01C" w14:textId="77777777" w:rsidR="00442014" w:rsidRPr="00800412" w:rsidRDefault="00442014" w:rsidP="00442014">
      <w:pPr>
        <w:ind w:left="1134" w:hanging="567"/>
        <w:rPr>
          <w:noProof/>
          <w:szCs w:val="24"/>
        </w:rPr>
      </w:pPr>
    </w:p>
    <w:p w14:paraId="7C2C80DD" w14:textId="5258A98A" w:rsidR="00F01864" w:rsidRPr="00800412" w:rsidRDefault="00F01864" w:rsidP="00F01864">
      <w:pPr>
        <w:rPr>
          <w:noProof/>
        </w:rPr>
      </w:pPr>
      <w:r w:rsidRPr="00800412">
        <w:rPr>
          <w:noProof/>
        </w:rPr>
        <w:br w:type="page"/>
      </w:r>
    </w:p>
    <w:p w14:paraId="205197EC" w14:textId="2E6CF01F" w:rsidR="00442014" w:rsidRPr="00800412" w:rsidRDefault="00F01864" w:rsidP="00442014">
      <w:pPr>
        <w:ind w:left="1134" w:hanging="567"/>
        <w:rPr>
          <w:noProof/>
          <w:szCs w:val="24"/>
        </w:rPr>
      </w:pPr>
      <w:r w:rsidRPr="00800412">
        <w:rPr>
          <w:noProof/>
        </w:rPr>
        <w:t>f</w:t>
      </w:r>
      <w:r w:rsidR="00442014" w:rsidRPr="00800412">
        <w:rPr>
          <w:noProof/>
        </w:rPr>
        <w:t>)</w:t>
      </w:r>
      <w:r w:rsidR="00442014" w:rsidRPr="00800412">
        <w:rPr>
          <w:noProof/>
        </w:rPr>
        <w:tab/>
        <w:t xml:space="preserve">Artikli 7 </w:t>
      </w:r>
      <w:r w:rsidR="00153E7A" w:rsidRPr="00800412">
        <w:rPr>
          <w:noProof/>
        </w:rPr>
        <w:t xml:space="preserve">lõikes 2 </w:t>
      </w:r>
      <w:r w:rsidR="00442014" w:rsidRPr="00800412">
        <w:rPr>
          <w:noProof/>
        </w:rPr>
        <w:t>jäetakse sõnad „ELi toimimise lepingu artikliga 21 ja“ kohaldamata.</w:t>
      </w:r>
    </w:p>
    <w:p w14:paraId="753DF50C" w14:textId="77777777" w:rsidR="00442014" w:rsidRPr="00800412" w:rsidRDefault="00442014" w:rsidP="00442014">
      <w:pPr>
        <w:ind w:left="567" w:hanging="567"/>
        <w:rPr>
          <w:noProof/>
          <w:szCs w:val="24"/>
        </w:rPr>
      </w:pPr>
    </w:p>
    <w:p w14:paraId="64EED607" w14:textId="77777777" w:rsidR="00442014" w:rsidRPr="00800412" w:rsidRDefault="00442014" w:rsidP="00442014">
      <w:pPr>
        <w:ind w:left="567" w:hanging="567"/>
        <w:rPr>
          <w:noProof/>
          <w:szCs w:val="24"/>
        </w:rPr>
      </w:pPr>
      <w:r w:rsidRPr="00800412">
        <w:rPr>
          <w:noProof/>
        </w:rPr>
        <w:t>11.</w:t>
      </w:r>
      <w:r w:rsidRPr="00800412">
        <w:rPr>
          <w:noProof/>
        </w:rPr>
        <w:tab/>
        <w:t>32018 D 1020: Komisjoni rakendusotsus (EL) 2018/1020, 18. juuli 2018, millega võetakse vastu ja ajakohastatakse oskuste, kompetentside ja ametite Euroopa klassifikaatori loetelu automaatseks sobitamiseks EURESe ühise IT-platvormi kaudu (ELT L 183, 19.7.2018, lk 17).</w:t>
      </w:r>
    </w:p>
    <w:p w14:paraId="3995B05F" w14:textId="77777777" w:rsidR="00442014" w:rsidRPr="00800412" w:rsidRDefault="00442014" w:rsidP="00442014">
      <w:pPr>
        <w:rPr>
          <w:noProof/>
          <w:szCs w:val="24"/>
        </w:rPr>
      </w:pPr>
    </w:p>
    <w:p w14:paraId="3E9C0095" w14:textId="77777777" w:rsidR="00442014" w:rsidRPr="00800412" w:rsidRDefault="00442014" w:rsidP="00442014">
      <w:pPr>
        <w:ind w:left="567" w:hanging="567"/>
        <w:rPr>
          <w:noProof/>
          <w:szCs w:val="24"/>
        </w:rPr>
      </w:pPr>
      <w:r w:rsidRPr="00800412">
        <w:rPr>
          <w:noProof/>
        </w:rPr>
        <w:t>12.</w:t>
      </w:r>
      <w:r w:rsidRPr="00800412">
        <w:rPr>
          <w:noProof/>
        </w:rPr>
        <w:tab/>
        <w:t>32018 D 1021: Komisjoni rakendusotsus (EL) 2018/1021, 18. juuli 2018, millega võetakse vastu tehnilised standardid ja vormingud, mis on vajalikud automaatse sobitamise toimimiseks Euroopa klassifikaatoril põhineva ühise IT-platvormi kaudu, ning riiklike süsteemide ja Euroopa klassifikaatori koostalitlusvõime tagamiseks (ELT L 183, 19.7.2018, lk 20).</w:t>
      </w:r>
    </w:p>
    <w:p w14:paraId="01CF2654" w14:textId="77777777" w:rsidR="00442014" w:rsidRPr="00800412" w:rsidRDefault="00442014" w:rsidP="00442014">
      <w:pPr>
        <w:rPr>
          <w:noProof/>
          <w:szCs w:val="24"/>
        </w:rPr>
      </w:pPr>
    </w:p>
    <w:p w14:paraId="02FE21F6" w14:textId="77777777" w:rsidR="00442014" w:rsidRPr="00800412" w:rsidRDefault="00442014" w:rsidP="00442014">
      <w:pPr>
        <w:ind w:left="567" w:hanging="567"/>
        <w:rPr>
          <w:noProof/>
          <w:szCs w:val="24"/>
        </w:rPr>
      </w:pPr>
      <w:r w:rsidRPr="00800412">
        <w:rPr>
          <w:noProof/>
        </w:rPr>
        <w:t>13.</w:t>
      </w:r>
      <w:r w:rsidRPr="00800412">
        <w:rPr>
          <w:noProof/>
        </w:rPr>
        <w:tab/>
        <w:t>32019 R 1149: Euroopa Parlamendi ja nõukogu määrus (EL) 2019/1149, 20. juuni 2019, millega asutatakse Euroopa Tööjõuamet, muudetakse määrusi (EÜ) nr 883/2004, (EL) nr 492/2011 ja (EL) 2016/589 ning tunnistatakse kehtetuks otsus (EL) 2016/344 (ELT L 186, 11.7.2019, lk 21).</w:t>
      </w:r>
    </w:p>
    <w:p w14:paraId="6A698BBF" w14:textId="77777777" w:rsidR="00442014" w:rsidRPr="00800412" w:rsidRDefault="00442014" w:rsidP="00442014">
      <w:pPr>
        <w:rPr>
          <w:noProof/>
          <w:szCs w:val="24"/>
        </w:rPr>
      </w:pPr>
    </w:p>
    <w:p w14:paraId="6E2303C2" w14:textId="2C7B931D" w:rsidR="00442014" w:rsidRPr="00800412" w:rsidRDefault="00442014" w:rsidP="00442014">
      <w:pPr>
        <w:ind w:left="567"/>
        <w:rPr>
          <w:noProof/>
          <w:szCs w:val="24"/>
        </w:rPr>
      </w:pPr>
      <w:r w:rsidRPr="00800412">
        <w:rPr>
          <w:noProof/>
        </w:rPr>
        <w:t xml:space="preserve">Käesolevas lepingus loetakse määruse </w:t>
      </w:r>
      <w:r w:rsidR="00153E7A" w:rsidRPr="00800412">
        <w:rPr>
          <w:noProof/>
        </w:rPr>
        <w:t xml:space="preserve">(EL) 2019/1149 </w:t>
      </w:r>
      <w:r w:rsidRPr="00800412">
        <w:rPr>
          <w:noProof/>
        </w:rPr>
        <w:t>sätteid järgmises kohanduses.</w:t>
      </w:r>
    </w:p>
    <w:p w14:paraId="505418D2" w14:textId="77777777" w:rsidR="00442014" w:rsidRPr="00800412" w:rsidRDefault="00442014" w:rsidP="00442014">
      <w:pPr>
        <w:rPr>
          <w:noProof/>
          <w:szCs w:val="24"/>
        </w:rPr>
      </w:pPr>
    </w:p>
    <w:p w14:paraId="45490722" w14:textId="77777777" w:rsidR="00442014" w:rsidRPr="00800412" w:rsidRDefault="00442014" w:rsidP="00442014">
      <w:pPr>
        <w:ind w:left="567"/>
        <w:rPr>
          <w:noProof/>
          <w:szCs w:val="24"/>
        </w:rPr>
      </w:pPr>
      <w:r w:rsidRPr="00800412">
        <w:rPr>
          <w:noProof/>
        </w:rPr>
        <w:t>Artiklisse 17 lisatakse järgmine lõige:</w:t>
      </w:r>
    </w:p>
    <w:p w14:paraId="1DA36AD6" w14:textId="77777777" w:rsidR="00442014" w:rsidRPr="00800412" w:rsidRDefault="00442014" w:rsidP="00442014">
      <w:pPr>
        <w:ind w:left="567"/>
        <w:rPr>
          <w:noProof/>
          <w:szCs w:val="24"/>
        </w:rPr>
      </w:pPr>
    </w:p>
    <w:p w14:paraId="21465229" w14:textId="1BC792C8" w:rsidR="00442014" w:rsidRPr="00800412" w:rsidRDefault="00442014" w:rsidP="00E95D91">
      <w:pPr>
        <w:tabs>
          <w:tab w:val="left" w:pos="1134"/>
        </w:tabs>
        <w:ind w:left="1134" w:hanging="567"/>
        <w:rPr>
          <w:noProof/>
          <w:szCs w:val="24"/>
        </w:rPr>
      </w:pPr>
      <w:r w:rsidRPr="00800412">
        <w:rPr>
          <w:rFonts w:asciiTheme="majorBidi" w:hAnsiTheme="majorBidi" w:cstheme="majorBidi"/>
          <w:noProof/>
        </w:rPr>
        <w:t>„</w:t>
      </w:r>
      <w:r w:rsidRPr="00800412">
        <w:rPr>
          <w:noProof/>
        </w:rPr>
        <w:t>1a.</w:t>
      </w:r>
      <w:r w:rsidRPr="00800412">
        <w:rPr>
          <w:noProof/>
        </w:rPr>
        <w:tab/>
        <w:t>San Marino võib osaleda haldusnõukogu koosolekutel ja aruteludel vaatlejana, ilma et ta osaleks Euroopa Tööjõuameti muudes tegevustes.</w:t>
      </w:r>
      <w:r w:rsidRPr="00800412">
        <w:rPr>
          <w:rFonts w:asciiTheme="majorBidi" w:hAnsiTheme="majorBidi" w:cstheme="majorBidi"/>
          <w:noProof/>
        </w:rPr>
        <w:t>“</w:t>
      </w:r>
    </w:p>
    <w:p w14:paraId="21CAAE23" w14:textId="77777777" w:rsidR="00442014" w:rsidRPr="00800412" w:rsidRDefault="00442014" w:rsidP="00442014">
      <w:pPr>
        <w:rPr>
          <w:noProof/>
          <w:szCs w:val="24"/>
        </w:rPr>
      </w:pPr>
    </w:p>
    <w:p w14:paraId="778733E0" w14:textId="6AF896D2" w:rsidR="00442014" w:rsidRPr="00800412" w:rsidRDefault="00442014" w:rsidP="00442014">
      <w:pPr>
        <w:ind w:left="567"/>
        <w:rPr>
          <w:noProof/>
          <w:szCs w:val="24"/>
        </w:rPr>
      </w:pPr>
      <w:r w:rsidRPr="00800412">
        <w:rPr>
          <w:noProof/>
        </w:rPr>
        <w:t xml:space="preserve">See kohandus vaadatakse läbi viie aasta möödumisel </w:t>
      </w:r>
      <w:r w:rsidR="00153E7A" w:rsidRPr="00800412">
        <w:rPr>
          <w:noProof/>
        </w:rPr>
        <w:t xml:space="preserve">käesoleva </w:t>
      </w:r>
      <w:r w:rsidRPr="00800412">
        <w:rPr>
          <w:noProof/>
        </w:rPr>
        <w:t>lepingu jõustumisest.</w:t>
      </w:r>
    </w:p>
    <w:p w14:paraId="18DE1D4D" w14:textId="77777777" w:rsidR="00442014" w:rsidRPr="00800412" w:rsidRDefault="00442014" w:rsidP="00442014">
      <w:pPr>
        <w:ind w:left="567"/>
        <w:rPr>
          <w:noProof/>
          <w:szCs w:val="24"/>
        </w:rPr>
      </w:pPr>
    </w:p>
    <w:p w14:paraId="1C16CF71" w14:textId="77777777" w:rsidR="00442014" w:rsidRPr="00800412" w:rsidRDefault="00442014" w:rsidP="00442014">
      <w:pPr>
        <w:ind w:left="567"/>
        <w:rPr>
          <w:noProof/>
          <w:szCs w:val="24"/>
        </w:rPr>
      </w:pPr>
    </w:p>
    <w:p w14:paraId="3220EBEE" w14:textId="77777777" w:rsidR="00442014" w:rsidRPr="00800412" w:rsidRDefault="00442014" w:rsidP="00442014">
      <w:pPr>
        <w:ind w:left="567"/>
        <w:jc w:val="center"/>
        <w:rPr>
          <w:b/>
          <w:bCs/>
          <w:iCs/>
          <w:noProof/>
          <w:szCs w:val="24"/>
          <w:u w:val="single"/>
        </w:rPr>
      </w:pPr>
      <w:r w:rsidRPr="00800412">
        <w:rPr>
          <w:noProof/>
        </w:rPr>
        <w:t>________________</w:t>
      </w:r>
    </w:p>
    <w:p w14:paraId="3E785755" w14:textId="77777777" w:rsidR="00F01864" w:rsidRPr="00800412" w:rsidRDefault="00F01864" w:rsidP="00442014">
      <w:pPr>
        <w:rPr>
          <w:b/>
          <w:bCs/>
          <w:iCs/>
          <w:noProof/>
          <w:szCs w:val="24"/>
          <w:u w:val="single"/>
        </w:rPr>
        <w:sectPr w:rsidR="00F01864" w:rsidRPr="00800412" w:rsidSect="00F01864">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2E378C2E" w14:textId="40A2833A" w:rsidR="00442014" w:rsidRPr="00800412" w:rsidRDefault="00F01864" w:rsidP="00442014">
      <w:pPr>
        <w:jc w:val="right"/>
        <w:rPr>
          <w:b/>
          <w:bCs/>
          <w:iCs/>
          <w:noProof/>
          <w:szCs w:val="24"/>
          <w:u w:val="single"/>
        </w:rPr>
      </w:pPr>
      <w:r w:rsidRPr="00800412">
        <w:rPr>
          <w:b/>
          <w:noProof/>
          <w:u w:val="single"/>
        </w:rPr>
        <w:t>S</w:t>
      </w:r>
      <w:r w:rsidR="00442014" w:rsidRPr="00800412">
        <w:rPr>
          <w:b/>
          <w:noProof/>
          <w:u w:val="single"/>
        </w:rPr>
        <w:t>AN MARINO PROTOKOLL</w:t>
      </w:r>
      <w:r w:rsidR="00FC0CC7" w:rsidRPr="00800412">
        <w:rPr>
          <w:b/>
          <w:noProof/>
          <w:u w:val="single"/>
        </w:rPr>
        <w:t xml:space="preserve"> </w:t>
      </w:r>
      <w:r w:rsidR="00FC0CC7" w:rsidRPr="00800412">
        <w:rPr>
          <w:b/>
          <w:bCs/>
          <w:iCs/>
          <w:szCs w:val="24"/>
          <w:u w:val="single"/>
        </w:rPr>
        <w:t>–</w:t>
      </w:r>
      <w:r w:rsidR="00C03728" w:rsidRPr="00800412">
        <w:rPr>
          <w:b/>
          <w:noProof/>
          <w:u w:val="single"/>
        </w:rPr>
        <w:t xml:space="preserve"> VI LISA</w:t>
      </w:r>
    </w:p>
    <w:p w14:paraId="24098BDE" w14:textId="77777777" w:rsidR="00442014" w:rsidRPr="00800412" w:rsidRDefault="00442014" w:rsidP="00442014">
      <w:pPr>
        <w:rPr>
          <w:iCs/>
          <w:noProof/>
          <w:szCs w:val="24"/>
        </w:rPr>
      </w:pPr>
    </w:p>
    <w:p w14:paraId="1D477E3F" w14:textId="77777777" w:rsidR="00442014" w:rsidRPr="00800412" w:rsidRDefault="00442014" w:rsidP="00442014">
      <w:pPr>
        <w:rPr>
          <w:iCs/>
          <w:noProof/>
          <w:szCs w:val="24"/>
        </w:rPr>
      </w:pPr>
    </w:p>
    <w:p w14:paraId="5AC2EC02" w14:textId="77777777" w:rsidR="00442014" w:rsidRPr="00800412" w:rsidRDefault="00442014" w:rsidP="00442014">
      <w:pPr>
        <w:jc w:val="center"/>
        <w:rPr>
          <w:noProof/>
          <w:szCs w:val="24"/>
        </w:rPr>
      </w:pPr>
      <w:r w:rsidRPr="00800412">
        <w:rPr>
          <w:noProof/>
        </w:rPr>
        <w:t>SOTSIAALKINDLUSTUS</w:t>
      </w:r>
    </w:p>
    <w:p w14:paraId="02E5009E" w14:textId="77777777" w:rsidR="00442014" w:rsidRPr="00800412" w:rsidRDefault="00442014" w:rsidP="00442014">
      <w:pPr>
        <w:jc w:val="center"/>
        <w:rPr>
          <w:noProof/>
          <w:szCs w:val="24"/>
        </w:rPr>
      </w:pPr>
    </w:p>
    <w:p w14:paraId="2655527D" w14:textId="74B42187" w:rsidR="00442014" w:rsidRPr="00800412" w:rsidRDefault="00442014" w:rsidP="00442014">
      <w:pPr>
        <w:jc w:val="center"/>
        <w:rPr>
          <w:noProof/>
          <w:szCs w:val="24"/>
        </w:rPr>
      </w:pPr>
      <w:r w:rsidRPr="00800412">
        <w:rPr>
          <w:noProof/>
        </w:rPr>
        <w:t>Raamlepingu artikliga 15 ettenähtud loetelu</w:t>
      </w:r>
    </w:p>
    <w:p w14:paraId="324A5BE2" w14:textId="77777777" w:rsidR="00442014" w:rsidRPr="00800412" w:rsidRDefault="00442014" w:rsidP="00442014">
      <w:pPr>
        <w:tabs>
          <w:tab w:val="left" w:pos="2712"/>
        </w:tabs>
        <w:rPr>
          <w:noProof/>
          <w:szCs w:val="24"/>
        </w:rPr>
      </w:pPr>
    </w:p>
    <w:p w14:paraId="69B3A8BE" w14:textId="77777777" w:rsidR="00442014" w:rsidRPr="00800412" w:rsidRDefault="00442014" w:rsidP="00442014">
      <w:pPr>
        <w:tabs>
          <w:tab w:val="left" w:pos="2712"/>
        </w:tabs>
        <w:rPr>
          <w:noProof/>
          <w:szCs w:val="24"/>
        </w:rPr>
      </w:pPr>
      <w:r w:rsidRPr="00800412">
        <w:rPr>
          <w:noProof/>
        </w:rPr>
        <w:t>SISUKORD</w:t>
      </w:r>
    </w:p>
    <w:p w14:paraId="2C5D7158" w14:textId="77777777" w:rsidR="00442014" w:rsidRPr="00800412" w:rsidRDefault="00442014" w:rsidP="00442014">
      <w:pPr>
        <w:tabs>
          <w:tab w:val="left" w:pos="2712"/>
        </w:tabs>
        <w:rPr>
          <w:noProof/>
          <w:szCs w:val="24"/>
        </w:rPr>
      </w:pPr>
    </w:p>
    <w:p w14:paraId="17D1FB29" w14:textId="3123E7A8" w:rsidR="00442014" w:rsidRPr="00800412" w:rsidRDefault="00442014" w:rsidP="00F45C65">
      <w:pPr>
        <w:tabs>
          <w:tab w:val="right" w:leader="dot" w:pos="9638"/>
        </w:tabs>
        <w:ind w:left="567" w:hanging="567"/>
        <w:rPr>
          <w:noProof/>
          <w:szCs w:val="24"/>
        </w:rPr>
      </w:pPr>
      <w:r w:rsidRPr="00800412">
        <w:rPr>
          <w:noProof/>
        </w:rPr>
        <w:t>1</w:t>
      </w:r>
      <w:r w:rsidRPr="00800412">
        <w:rPr>
          <w:noProof/>
        </w:rPr>
        <w:tab/>
        <w:t xml:space="preserve">Sotsiaalkindlustuse üldine </w:t>
      </w:r>
      <w:r w:rsidR="00CD7AE1" w:rsidRPr="00800412">
        <w:rPr>
          <w:noProof/>
        </w:rPr>
        <w:t>koordineerimine</w:t>
      </w:r>
    </w:p>
    <w:p w14:paraId="6D9D2497" w14:textId="497AF6F7" w:rsidR="00442014" w:rsidRPr="00800412" w:rsidRDefault="00442014" w:rsidP="00442014">
      <w:pPr>
        <w:tabs>
          <w:tab w:val="left" w:pos="567"/>
          <w:tab w:val="right" w:leader="dot" w:pos="9638"/>
        </w:tabs>
        <w:ind w:left="567" w:hanging="567"/>
        <w:rPr>
          <w:noProof/>
          <w:szCs w:val="24"/>
        </w:rPr>
      </w:pPr>
      <w:r w:rsidRPr="00800412">
        <w:rPr>
          <w:noProof/>
        </w:rPr>
        <w:t>2</w:t>
      </w:r>
      <w:r w:rsidRPr="00800412">
        <w:rPr>
          <w:noProof/>
        </w:rPr>
        <w:tab/>
        <w:t>Täiendavate pensioniõiguste kaitse</w:t>
      </w:r>
    </w:p>
    <w:p w14:paraId="4091A6BF" w14:textId="77777777" w:rsidR="00442014" w:rsidRPr="00800412" w:rsidRDefault="00442014" w:rsidP="00442014">
      <w:pPr>
        <w:tabs>
          <w:tab w:val="left" w:pos="2712"/>
        </w:tabs>
        <w:rPr>
          <w:noProof/>
          <w:szCs w:val="24"/>
        </w:rPr>
      </w:pPr>
    </w:p>
    <w:p w14:paraId="2DC374DB" w14:textId="77777777" w:rsidR="00C67B10" w:rsidRPr="00800412" w:rsidRDefault="00C67B10" w:rsidP="00442014">
      <w:pPr>
        <w:tabs>
          <w:tab w:val="left" w:pos="2712"/>
        </w:tabs>
        <w:rPr>
          <w:noProof/>
          <w:szCs w:val="24"/>
        </w:rPr>
      </w:pPr>
    </w:p>
    <w:p w14:paraId="2CB4796D" w14:textId="22A30F16" w:rsidR="00F01864" w:rsidRPr="00800412" w:rsidRDefault="00F01864" w:rsidP="00F01864">
      <w:pPr>
        <w:rPr>
          <w:noProof/>
        </w:rPr>
      </w:pPr>
      <w:r w:rsidRPr="00800412">
        <w:rPr>
          <w:noProof/>
        </w:rPr>
        <w:br w:type="page"/>
      </w:r>
    </w:p>
    <w:p w14:paraId="2EB6CAD3" w14:textId="64867337" w:rsidR="00442014" w:rsidRPr="00800412" w:rsidRDefault="00F01864" w:rsidP="00442014">
      <w:pPr>
        <w:tabs>
          <w:tab w:val="left" w:pos="2712"/>
        </w:tabs>
        <w:rPr>
          <w:noProof/>
          <w:szCs w:val="24"/>
        </w:rPr>
      </w:pPr>
      <w:r w:rsidRPr="00800412">
        <w:rPr>
          <w:noProof/>
        </w:rPr>
        <w:t>S</w:t>
      </w:r>
      <w:r w:rsidR="00442014" w:rsidRPr="00800412">
        <w:rPr>
          <w:noProof/>
        </w:rPr>
        <w:t>ISSEJUHATUS</w:t>
      </w:r>
    </w:p>
    <w:p w14:paraId="358FC789" w14:textId="77777777" w:rsidR="00442014" w:rsidRPr="00800412" w:rsidRDefault="00442014" w:rsidP="00442014">
      <w:pPr>
        <w:tabs>
          <w:tab w:val="left" w:pos="2712"/>
        </w:tabs>
        <w:rPr>
          <w:noProof/>
          <w:szCs w:val="24"/>
        </w:rPr>
      </w:pPr>
    </w:p>
    <w:p w14:paraId="67E6A62A" w14:textId="67033887" w:rsidR="00442014" w:rsidRPr="00800412" w:rsidRDefault="00AD5956" w:rsidP="00442014">
      <w:pPr>
        <w:tabs>
          <w:tab w:val="left" w:pos="2712"/>
        </w:tabs>
        <w:rPr>
          <w:noProof/>
          <w:szCs w:val="24"/>
        </w:rPr>
      </w:pPr>
      <w:r w:rsidRPr="00800412">
        <w:rPr>
          <w:noProof/>
        </w:rPr>
        <w:t xml:space="preserve">Kui </w:t>
      </w:r>
      <w:r w:rsidRPr="00800412">
        <w:rPr>
          <w:noProof/>
          <w:szCs w:val="24"/>
        </w:rPr>
        <w:t xml:space="preserve">käesolevas lisas ei ole sätestatud teisiti, kohaldatakse raamprotokolli nr 1 juhul, </w:t>
      </w:r>
      <w:r w:rsidRPr="00800412">
        <w:rPr>
          <w:noProof/>
        </w:rPr>
        <w:t>k</w:t>
      </w:r>
      <w:r w:rsidR="00442014" w:rsidRPr="00800412">
        <w:rPr>
          <w:noProof/>
        </w:rPr>
        <w:t xml:space="preserve">ui käesolevas lisas </w:t>
      </w:r>
      <w:r w:rsidRPr="00800412">
        <w:rPr>
          <w:noProof/>
        </w:rPr>
        <w:t>osutatud ELi</w:t>
      </w:r>
      <w:r w:rsidR="00442014" w:rsidRPr="00800412">
        <w:rPr>
          <w:noProof/>
        </w:rPr>
        <w:t xml:space="preserve"> õigusaktid sisaldavad mõisteid või viitavad menetlustele, mis on omased ELi õiguskorrale, nagu:</w:t>
      </w:r>
    </w:p>
    <w:p w14:paraId="16817978" w14:textId="77777777" w:rsidR="00442014" w:rsidRPr="00800412" w:rsidRDefault="00442014" w:rsidP="00442014">
      <w:pPr>
        <w:tabs>
          <w:tab w:val="left" w:pos="567"/>
        </w:tabs>
        <w:rPr>
          <w:noProof/>
          <w:szCs w:val="24"/>
        </w:rPr>
      </w:pPr>
    </w:p>
    <w:p w14:paraId="001DACC4" w14:textId="77777777" w:rsidR="00442014" w:rsidRPr="00800412" w:rsidRDefault="00442014" w:rsidP="00442014">
      <w:pPr>
        <w:tabs>
          <w:tab w:val="left" w:pos="567"/>
        </w:tabs>
        <w:rPr>
          <w:noProof/>
          <w:szCs w:val="24"/>
        </w:rPr>
      </w:pPr>
      <w:r w:rsidRPr="00800412">
        <w:rPr>
          <w:noProof/>
        </w:rPr>
        <w:t>–</w:t>
      </w:r>
      <w:r w:rsidRPr="00800412">
        <w:rPr>
          <w:noProof/>
        </w:rPr>
        <w:tab/>
        <w:t>põhjendused,</w:t>
      </w:r>
    </w:p>
    <w:p w14:paraId="0D798936" w14:textId="77777777" w:rsidR="00442014" w:rsidRPr="00800412" w:rsidRDefault="00442014" w:rsidP="00442014">
      <w:pPr>
        <w:tabs>
          <w:tab w:val="left" w:pos="567"/>
        </w:tabs>
        <w:rPr>
          <w:noProof/>
          <w:szCs w:val="24"/>
        </w:rPr>
      </w:pPr>
    </w:p>
    <w:p w14:paraId="0A91A454" w14:textId="77777777" w:rsidR="00442014" w:rsidRPr="00800412" w:rsidRDefault="00442014" w:rsidP="00442014">
      <w:pPr>
        <w:tabs>
          <w:tab w:val="left" w:pos="567"/>
        </w:tabs>
        <w:rPr>
          <w:noProof/>
          <w:szCs w:val="24"/>
        </w:rPr>
      </w:pPr>
      <w:r w:rsidRPr="00800412">
        <w:rPr>
          <w:noProof/>
        </w:rPr>
        <w:t>–</w:t>
      </w:r>
      <w:r w:rsidRPr="00800412">
        <w:rPr>
          <w:noProof/>
        </w:rPr>
        <w:tab/>
        <w:t>ELi õigusaktide adressaadid,</w:t>
      </w:r>
    </w:p>
    <w:p w14:paraId="1059E5D8" w14:textId="77777777" w:rsidR="00442014" w:rsidRPr="00800412" w:rsidRDefault="00442014" w:rsidP="00442014">
      <w:pPr>
        <w:tabs>
          <w:tab w:val="left" w:pos="567"/>
        </w:tabs>
        <w:rPr>
          <w:noProof/>
          <w:szCs w:val="24"/>
        </w:rPr>
      </w:pPr>
    </w:p>
    <w:p w14:paraId="63D34566" w14:textId="77777777" w:rsidR="00442014" w:rsidRPr="00800412" w:rsidRDefault="00442014" w:rsidP="00442014">
      <w:pPr>
        <w:tabs>
          <w:tab w:val="left" w:pos="567"/>
        </w:tabs>
        <w:rPr>
          <w:noProof/>
          <w:szCs w:val="24"/>
        </w:rPr>
      </w:pPr>
      <w:r w:rsidRPr="00800412">
        <w:rPr>
          <w:noProof/>
        </w:rPr>
        <w:t>–</w:t>
      </w:r>
      <w:r w:rsidRPr="00800412">
        <w:rPr>
          <w:noProof/>
        </w:rPr>
        <w:tab/>
        <w:t>viited ELi territooriumidele või keeltele,</w:t>
      </w:r>
    </w:p>
    <w:p w14:paraId="3B1A335A" w14:textId="77777777" w:rsidR="00442014" w:rsidRPr="00800412" w:rsidRDefault="00442014" w:rsidP="00442014">
      <w:pPr>
        <w:tabs>
          <w:tab w:val="left" w:pos="567"/>
        </w:tabs>
        <w:ind w:left="567" w:hanging="567"/>
        <w:rPr>
          <w:noProof/>
          <w:szCs w:val="24"/>
        </w:rPr>
      </w:pPr>
    </w:p>
    <w:p w14:paraId="7730D2D1" w14:textId="6FBB559C" w:rsidR="00442014" w:rsidRPr="00800412" w:rsidRDefault="00442014" w:rsidP="00442014">
      <w:pPr>
        <w:tabs>
          <w:tab w:val="left" w:pos="567"/>
        </w:tabs>
        <w:ind w:left="567" w:hanging="567"/>
        <w:rPr>
          <w:noProof/>
          <w:szCs w:val="24"/>
        </w:rPr>
      </w:pPr>
      <w:r w:rsidRPr="00800412">
        <w:rPr>
          <w:noProof/>
        </w:rPr>
        <w:t>–</w:t>
      </w:r>
      <w:r w:rsidRPr="00800412">
        <w:rPr>
          <w:noProof/>
        </w:rPr>
        <w:tab/>
        <w:t>viited ELi liikmesriikide, nende avaliku sektori asutuste, ettevõtete või üksikisikute õigustele ja kohustustele üksteise suhtes</w:t>
      </w:r>
      <w:r w:rsidR="002101EA" w:rsidRPr="00800412">
        <w:rPr>
          <w:noProof/>
        </w:rPr>
        <w:t>,</w:t>
      </w:r>
      <w:r w:rsidRPr="00800412">
        <w:rPr>
          <w:noProof/>
        </w:rPr>
        <w:t xml:space="preserve"> ning</w:t>
      </w:r>
    </w:p>
    <w:p w14:paraId="271494F0" w14:textId="77777777" w:rsidR="00442014" w:rsidRPr="00800412" w:rsidRDefault="00442014" w:rsidP="00442014">
      <w:pPr>
        <w:tabs>
          <w:tab w:val="left" w:pos="567"/>
        </w:tabs>
        <w:rPr>
          <w:noProof/>
          <w:szCs w:val="24"/>
        </w:rPr>
      </w:pPr>
    </w:p>
    <w:p w14:paraId="5BA27C26" w14:textId="019C7ABF" w:rsidR="00442014" w:rsidRPr="00800412" w:rsidRDefault="00442014" w:rsidP="00442014">
      <w:pPr>
        <w:tabs>
          <w:tab w:val="left" w:pos="567"/>
        </w:tabs>
        <w:rPr>
          <w:noProof/>
          <w:szCs w:val="24"/>
        </w:rPr>
      </w:pPr>
      <w:r w:rsidRPr="00800412">
        <w:rPr>
          <w:noProof/>
        </w:rPr>
        <w:t>–</w:t>
      </w:r>
      <w:r w:rsidRPr="00800412">
        <w:rPr>
          <w:noProof/>
        </w:rPr>
        <w:tab/>
        <w:t>viited teabe andmise ja teatamise korrale</w:t>
      </w:r>
      <w:r w:rsidR="002101EA" w:rsidRPr="00800412">
        <w:rPr>
          <w:noProof/>
        </w:rPr>
        <w:t>.</w:t>
      </w:r>
    </w:p>
    <w:p w14:paraId="0381AA28" w14:textId="77777777" w:rsidR="00442014" w:rsidRPr="00800412" w:rsidRDefault="00442014" w:rsidP="00442014">
      <w:pPr>
        <w:tabs>
          <w:tab w:val="left" w:pos="2712"/>
        </w:tabs>
        <w:rPr>
          <w:noProof/>
          <w:szCs w:val="24"/>
        </w:rPr>
      </w:pPr>
    </w:p>
    <w:p w14:paraId="0DCE7BE9" w14:textId="77777777" w:rsidR="00442014" w:rsidRPr="00800412" w:rsidRDefault="00442014" w:rsidP="00442014">
      <w:pPr>
        <w:rPr>
          <w:noProof/>
          <w:szCs w:val="24"/>
        </w:rPr>
      </w:pPr>
    </w:p>
    <w:p w14:paraId="576E745B" w14:textId="4372AB3D" w:rsidR="00F01864" w:rsidRPr="00800412" w:rsidRDefault="00F01864" w:rsidP="00F01864">
      <w:pPr>
        <w:rPr>
          <w:noProof/>
        </w:rPr>
      </w:pPr>
      <w:r w:rsidRPr="00800412">
        <w:rPr>
          <w:noProof/>
        </w:rPr>
        <w:br w:type="page"/>
      </w:r>
    </w:p>
    <w:p w14:paraId="45744B8C" w14:textId="21201762" w:rsidR="00442014" w:rsidRPr="00800412" w:rsidRDefault="00F01864" w:rsidP="00442014">
      <w:pPr>
        <w:jc w:val="center"/>
        <w:rPr>
          <w:noProof/>
          <w:szCs w:val="24"/>
        </w:rPr>
      </w:pPr>
      <w:r w:rsidRPr="00800412">
        <w:rPr>
          <w:noProof/>
        </w:rPr>
        <w:t>1</w:t>
      </w:r>
      <w:r w:rsidR="00442014" w:rsidRPr="00800412">
        <w:rPr>
          <w:noProof/>
        </w:rPr>
        <w:t>. PEATÜKK</w:t>
      </w:r>
    </w:p>
    <w:p w14:paraId="198312A7" w14:textId="77777777" w:rsidR="00442014" w:rsidRPr="00800412" w:rsidRDefault="00442014" w:rsidP="00442014">
      <w:pPr>
        <w:jc w:val="center"/>
        <w:rPr>
          <w:noProof/>
          <w:szCs w:val="24"/>
        </w:rPr>
      </w:pPr>
    </w:p>
    <w:p w14:paraId="546F4D82" w14:textId="6D896A17" w:rsidR="00442014" w:rsidRPr="00800412" w:rsidRDefault="00442014" w:rsidP="00442014">
      <w:pPr>
        <w:jc w:val="center"/>
        <w:rPr>
          <w:noProof/>
          <w:szCs w:val="24"/>
        </w:rPr>
      </w:pPr>
      <w:r w:rsidRPr="00800412">
        <w:rPr>
          <w:noProof/>
        </w:rPr>
        <w:t>SOTSIAALKINDLUSTUSE ÜLDINE KOO</w:t>
      </w:r>
      <w:r w:rsidR="00AD5956" w:rsidRPr="00800412">
        <w:rPr>
          <w:noProof/>
        </w:rPr>
        <w:t>RDINEERIMINE</w:t>
      </w:r>
    </w:p>
    <w:p w14:paraId="4CFD60F2" w14:textId="77777777" w:rsidR="00442014" w:rsidRPr="00800412" w:rsidRDefault="00442014" w:rsidP="00442014">
      <w:pPr>
        <w:rPr>
          <w:noProof/>
          <w:szCs w:val="24"/>
        </w:rPr>
      </w:pPr>
    </w:p>
    <w:p w14:paraId="6C58A1AB" w14:textId="77777777" w:rsidR="00442014" w:rsidRPr="00800412" w:rsidRDefault="00442014" w:rsidP="00442014">
      <w:pPr>
        <w:rPr>
          <w:iCs/>
          <w:noProof/>
          <w:szCs w:val="24"/>
        </w:rPr>
      </w:pPr>
      <w:r w:rsidRPr="00800412">
        <w:rPr>
          <w:noProof/>
        </w:rPr>
        <w:t>OSUTATUD ÕIGUSAKTID</w:t>
      </w:r>
    </w:p>
    <w:p w14:paraId="1F3EFD08" w14:textId="77777777" w:rsidR="00442014" w:rsidRPr="00800412" w:rsidRDefault="00442014" w:rsidP="00442014">
      <w:pPr>
        <w:rPr>
          <w:iCs/>
          <w:noProof/>
          <w:szCs w:val="24"/>
        </w:rPr>
      </w:pPr>
    </w:p>
    <w:p w14:paraId="4E7DE290" w14:textId="7228D001" w:rsidR="00442014" w:rsidRPr="00800412" w:rsidRDefault="00442014" w:rsidP="00442014">
      <w:pPr>
        <w:ind w:left="567" w:hanging="567"/>
        <w:rPr>
          <w:noProof/>
          <w:szCs w:val="24"/>
        </w:rPr>
      </w:pPr>
      <w:r w:rsidRPr="00800412">
        <w:rPr>
          <w:noProof/>
        </w:rPr>
        <w:t>1.</w:t>
      </w:r>
      <w:r w:rsidRPr="00800412">
        <w:rPr>
          <w:noProof/>
        </w:rPr>
        <w:tab/>
        <w:t>32004 R 0883: Euroopa Parlamendi ja nõukogu määrus (EÜ) nr 883/2004, 29. aprill 2004, sotsiaalkindlustussüsteemide koo</w:t>
      </w:r>
      <w:r w:rsidR="00AD5956" w:rsidRPr="00800412">
        <w:rPr>
          <w:noProof/>
        </w:rPr>
        <w:t>rdineerimise</w:t>
      </w:r>
      <w:r w:rsidRPr="00800412">
        <w:rPr>
          <w:noProof/>
        </w:rPr>
        <w:t xml:space="preserve"> kohta (ELT L 166, 30.4.2004, lk 1), muudetud järgmis(t)e õigusakti(de)ga:</w:t>
      </w:r>
    </w:p>
    <w:p w14:paraId="4E69932A" w14:textId="77777777" w:rsidR="00442014" w:rsidRPr="00800412" w:rsidRDefault="00442014" w:rsidP="00442014">
      <w:pPr>
        <w:ind w:left="1134" w:hanging="567"/>
        <w:rPr>
          <w:noProof/>
          <w:szCs w:val="24"/>
        </w:rPr>
      </w:pPr>
    </w:p>
    <w:p w14:paraId="433F9ED4" w14:textId="77777777" w:rsidR="00442014" w:rsidRPr="00800412" w:rsidRDefault="00442014" w:rsidP="00442014">
      <w:pPr>
        <w:ind w:left="1134" w:hanging="567"/>
        <w:rPr>
          <w:noProof/>
          <w:szCs w:val="24"/>
        </w:rPr>
      </w:pPr>
      <w:r w:rsidRPr="00800412">
        <w:rPr>
          <w:noProof/>
        </w:rPr>
        <w:t>–</w:t>
      </w:r>
      <w:r w:rsidRPr="00800412">
        <w:rPr>
          <w:noProof/>
        </w:rPr>
        <w:tab/>
        <w:t>32009 R 0988: Euroopa Parlamendi ja nõukogu määrus (EÜ) nr 988/2009, 16. september 2009 (ELT L 284, 30.10.2009, lk 43),</w:t>
      </w:r>
    </w:p>
    <w:p w14:paraId="7ABD0C6B" w14:textId="77777777" w:rsidR="00442014" w:rsidRPr="00800412" w:rsidRDefault="00442014" w:rsidP="00442014">
      <w:pPr>
        <w:ind w:left="1134" w:hanging="567"/>
        <w:rPr>
          <w:noProof/>
          <w:szCs w:val="24"/>
        </w:rPr>
      </w:pPr>
    </w:p>
    <w:p w14:paraId="41926A2B" w14:textId="77777777" w:rsidR="00442014" w:rsidRPr="00800412" w:rsidRDefault="00442014" w:rsidP="00442014">
      <w:pPr>
        <w:ind w:left="1134" w:hanging="567"/>
        <w:rPr>
          <w:noProof/>
          <w:szCs w:val="24"/>
        </w:rPr>
      </w:pPr>
      <w:r w:rsidRPr="00800412">
        <w:rPr>
          <w:noProof/>
        </w:rPr>
        <w:t>–</w:t>
      </w:r>
      <w:r w:rsidRPr="00800412">
        <w:rPr>
          <w:noProof/>
        </w:rPr>
        <w:tab/>
        <w:t>32010 R 1244: Komisjoni määrus (EL) nr 1244/2010, 9. detsember 2010 (ELT L 338, 22.12.2010, lk 35),</w:t>
      </w:r>
    </w:p>
    <w:p w14:paraId="28FFD2DB" w14:textId="77777777" w:rsidR="00442014" w:rsidRPr="00800412" w:rsidRDefault="00442014" w:rsidP="00442014">
      <w:pPr>
        <w:ind w:left="1134" w:hanging="567"/>
        <w:rPr>
          <w:noProof/>
          <w:szCs w:val="24"/>
        </w:rPr>
      </w:pPr>
    </w:p>
    <w:p w14:paraId="7948F039" w14:textId="77777777" w:rsidR="00442014" w:rsidRPr="00800412" w:rsidRDefault="00442014" w:rsidP="00442014">
      <w:pPr>
        <w:ind w:left="1134" w:hanging="567"/>
        <w:rPr>
          <w:noProof/>
          <w:szCs w:val="24"/>
        </w:rPr>
      </w:pPr>
      <w:r w:rsidRPr="00800412">
        <w:rPr>
          <w:noProof/>
        </w:rPr>
        <w:t>–</w:t>
      </w:r>
      <w:r w:rsidRPr="00800412">
        <w:rPr>
          <w:noProof/>
        </w:rPr>
        <w:tab/>
        <w:t>32012 R 0465: Euroopa Parlamendi ja nõukogu määrus (EL) nr 465/2012, 22. mai 2012 (ELT L 149, 8.6.2012, lk 4),</w:t>
      </w:r>
    </w:p>
    <w:p w14:paraId="7E34C4A6" w14:textId="77777777" w:rsidR="00442014" w:rsidRPr="00800412" w:rsidRDefault="00442014" w:rsidP="00442014">
      <w:pPr>
        <w:ind w:left="1134" w:hanging="567"/>
        <w:rPr>
          <w:noProof/>
          <w:szCs w:val="24"/>
        </w:rPr>
      </w:pPr>
    </w:p>
    <w:p w14:paraId="4968FD94" w14:textId="77777777" w:rsidR="00442014" w:rsidRPr="00800412" w:rsidRDefault="00442014" w:rsidP="00442014">
      <w:pPr>
        <w:ind w:left="1134" w:hanging="567"/>
        <w:rPr>
          <w:noProof/>
          <w:szCs w:val="24"/>
        </w:rPr>
      </w:pPr>
      <w:r w:rsidRPr="00800412">
        <w:rPr>
          <w:noProof/>
        </w:rPr>
        <w:t>–</w:t>
      </w:r>
      <w:r w:rsidRPr="00800412">
        <w:rPr>
          <w:noProof/>
        </w:rPr>
        <w:tab/>
        <w:t>32012 R 1224: Komisjoni määrus (EL) nr 1224/2012, 18. detsember 2012 (ELT L 349, 19.12.2012, lk 45),</w:t>
      </w:r>
    </w:p>
    <w:p w14:paraId="5BD4F88C" w14:textId="77777777" w:rsidR="00442014" w:rsidRPr="00800412" w:rsidRDefault="00442014" w:rsidP="00442014">
      <w:pPr>
        <w:ind w:left="1134" w:hanging="567"/>
        <w:rPr>
          <w:noProof/>
          <w:szCs w:val="24"/>
        </w:rPr>
      </w:pPr>
    </w:p>
    <w:p w14:paraId="144FEE46" w14:textId="77777777" w:rsidR="00442014" w:rsidRPr="00800412" w:rsidRDefault="00442014" w:rsidP="00442014">
      <w:pPr>
        <w:ind w:left="1134" w:hanging="567"/>
        <w:rPr>
          <w:noProof/>
          <w:szCs w:val="24"/>
        </w:rPr>
      </w:pPr>
      <w:r w:rsidRPr="00800412">
        <w:rPr>
          <w:noProof/>
        </w:rPr>
        <w:t>–</w:t>
      </w:r>
      <w:r w:rsidRPr="00800412">
        <w:rPr>
          <w:noProof/>
        </w:rPr>
        <w:tab/>
        <w:t>32013 R 0517: Nõukogu määrus (EL) nr 517/2013, 13. mai 2013 (ELT L 158, 10.6.2013, lk 1),</w:t>
      </w:r>
    </w:p>
    <w:p w14:paraId="5974BDFB" w14:textId="77777777" w:rsidR="00442014" w:rsidRPr="00800412" w:rsidRDefault="00442014" w:rsidP="00442014">
      <w:pPr>
        <w:ind w:left="1134" w:hanging="567"/>
        <w:rPr>
          <w:noProof/>
          <w:szCs w:val="24"/>
        </w:rPr>
      </w:pPr>
    </w:p>
    <w:p w14:paraId="4617E306" w14:textId="1D6D3407" w:rsidR="00F01864" w:rsidRPr="00800412" w:rsidRDefault="00F01864" w:rsidP="00F01864">
      <w:pPr>
        <w:rPr>
          <w:noProof/>
        </w:rPr>
      </w:pPr>
      <w:r w:rsidRPr="00800412">
        <w:rPr>
          <w:noProof/>
        </w:rPr>
        <w:br w:type="page"/>
      </w:r>
    </w:p>
    <w:p w14:paraId="6EA93C1E" w14:textId="0171A8AB" w:rsidR="00442014" w:rsidRPr="00800412" w:rsidRDefault="00F01864" w:rsidP="00442014">
      <w:pPr>
        <w:ind w:left="1134" w:hanging="567"/>
        <w:rPr>
          <w:noProof/>
          <w:szCs w:val="24"/>
        </w:rPr>
      </w:pPr>
      <w:r w:rsidRPr="00800412">
        <w:rPr>
          <w:noProof/>
        </w:rPr>
        <w:t>–</w:t>
      </w:r>
      <w:r w:rsidR="00442014" w:rsidRPr="00800412">
        <w:rPr>
          <w:noProof/>
        </w:rPr>
        <w:tab/>
        <w:t>32013 R 1372: Komisjoni määrus (EL) nr 1372/2013, 19. detsember 2013 (ELT L 346, 20.12.2013, lk 27), muudetud järgmis(t)e õigusakti(de)ga:</w:t>
      </w:r>
    </w:p>
    <w:p w14:paraId="6D74475A" w14:textId="77777777" w:rsidR="00442014" w:rsidRPr="00800412" w:rsidRDefault="00442014" w:rsidP="00442014">
      <w:pPr>
        <w:ind w:left="1134" w:hanging="567"/>
        <w:rPr>
          <w:noProof/>
          <w:szCs w:val="24"/>
        </w:rPr>
      </w:pPr>
    </w:p>
    <w:p w14:paraId="20E23CA9" w14:textId="22C0AFC0" w:rsidR="00442014" w:rsidRPr="00800412" w:rsidRDefault="00442014" w:rsidP="00F45C65">
      <w:pPr>
        <w:ind w:left="1701" w:hanging="567"/>
        <w:rPr>
          <w:noProof/>
          <w:szCs w:val="24"/>
        </w:rPr>
      </w:pPr>
      <w:r w:rsidRPr="00800412">
        <w:rPr>
          <w:noProof/>
        </w:rPr>
        <w:t>–</w:t>
      </w:r>
      <w:r w:rsidRPr="00800412">
        <w:rPr>
          <w:noProof/>
        </w:rPr>
        <w:tab/>
        <w:t>32014 R 1368: Komisjoni määrus (EL) nr 1368/2014, 17. detsember 2014 (ELT L 366, 20.12.2014, lk 15),</w:t>
      </w:r>
    </w:p>
    <w:p w14:paraId="223DE7B4" w14:textId="77777777" w:rsidR="00442014" w:rsidRPr="00800412" w:rsidRDefault="00442014" w:rsidP="00442014">
      <w:pPr>
        <w:ind w:left="1134" w:hanging="567"/>
        <w:rPr>
          <w:noProof/>
          <w:szCs w:val="24"/>
        </w:rPr>
      </w:pPr>
    </w:p>
    <w:p w14:paraId="3BEEA2BB" w14:textId="77777777" w:rsidR="00442014" w:rsidRPr="00800412" w:rsidRDefault="00442014" w:rsidP="00442014">
      <w:pPr>
        <w:ind w:left="1134" w:hanging="567"/>
        <w:rPr>
          <w:noProof/>
          <w:szCs w:val="24"/>
        </w:rPr>
      </w:pPr>
      <w:r w:rsidRPr="00800412">
        <w:rPr>
          <w:noProof/>
        </w:rPr>
        <w:t>–</w:t>
      </w:r>
      <w:r w:rsidRPr="00800412">
        <w:rPr>
          <w:noProof/>
        </w:rPr>
        <w:tab/>
        <w:t>32017 R 0492: Komisjoni määrus (EL) 2017/492, 21. märts 2017 (ELT L 76, 22.3.2017, lk 13).</w:t>
      </w:r>
    </w:p>
    <w:p w14:paraId="4CE5BE91" w14:textId="77777777" w:rsidR="00442014" w:rsidRPr="00800412" w:rsidRDefault="00442014" w:rsidP="00442014">
      <w:pPr>
        <w:rPr>
          <w:noProof/>
          <w:szCs w:val="24"/>
        </w:rPr>
      </w:pPr>
    </w:p>
    <w:p w14:paraId="24CCAA54" w14:textId="5523161E" w:rsidR="00442014" w:rsidRPr="00800412" w:rsidRDefault="00442014" w:rsidP="00442014">
      <w:pPr>
        <w:ind w:left="567"/>
        <w:rPr>
          <w:noProof/>
          <w:szCs w:val="24"/>
        </w:rPr>
      </w:pPr>
      <w:r w:rsidRPr="00800412">
        <w:rPr>
          <w:noProof/>
        </w:rPr>
        <w:t>Käesolevas lepingus loetakse määruse</w:t>
      </w:r>
      <w:r w:rsidR="00AD5956" w:rsidRPr="00800412">
        <w:rPr>
          <w:noProof/>
        </w:rPr>
        <w:t xml:space="preserve"> (EÜ)</w:t>
      </w:r>
      <w:r w:rsidRPr="00800412">
        <w:rPr>
          <w:noProof/>
        </w:rPr>
        <w:t xml:space="preserve"> </w:t>
      </w:r>
      <w:r w:rsidR="00AD5956" w:rsidRPr="00800412">
        <w:rPr>
          <w:noProof/>
        </w:rPr>
        <w:t xml:space="preserve">nr 883/2004 </w:t>
      </w:r>
      <w:r w:rsidRPr="00800412">
        <w:rPr>
          <w:noProof/>
        </w:rPr>
        <w:t>sätteid järgmises kohanduses.</w:t>
      </w:r>
    </w:p>
    <w:p w14:paraId="5AAF1056" w14:textId="77777777" w:rsidR="00442014" w:rsidRPr="00800412" w:rsidRDefault="00442014" w:rsidP="00442014">
      <w:pPr>
        <w:ind w:left="1134" w:hanging="567"/>
        <w:rPr>
          <w:noProof/>
          <w:szCs w:val="24"/>
        </w:rPr>
      </w:pPr>
    </w:p>
    <w:p w14:paraId="09129973" w14:textId="7F036E4B" w:rsidR="00442014" w:rsidRPr="00800412" w:rsidRDefault="00AD5956" w:rsidP="00442014">
      <w:pPr>
        <w:ind w:left="567"/>
        <w:rPr>
          <w:noProof/>
          <w:szCs w:val="24"/>
        </w:rPr>
      </w:pPr>
      <w:r w:rsidRPr="00800412">
        <w:rPr>
          <w:noProof/>
        </w:rPr>
        <w:t xml:space="preserve">San Marino osalemise kord sotsiaalkindlustussüsteemide koordineerimisehalduskomisjonis ning </w:t>
      </w:r>
      <w:r w:rsidR="004E6AD8" w:rsidRPr="00800412">
        <w:rPr>
          <w:noProof/>
        </w:rPr>
        <w:t xml:space="preserve">sotsiaalkindlustussüsteemide koordineerimise </w:t>
      </w:r>
      <w:r w:rsidR="00DB591E" w:rsidRPr="00800412">
        <w:rPr>
          <w:noProof/>
        </w:rPr>
        <w:t>haldus</w:t>
      </w:r>
      <w:r w:rsidRPr="00800412">
        <w:rPr>
          <w:noProof/>
        </w:rPr>
        <w:t xml:space="preserve">komisjoni juures tegutsevas andmetöötluse tehnilises komisjonis ja kontrollinõukogus vastavalt </w:t>
      </w:r>
      <w:r w:rsidR="002101EA" w:rsidRPr="00800412">
        <w:rPr>
          <w:noProof/>
        </w:rPr>
        <w:t>raam</w:t>
      </w:r>
      <w:r w:rsidRPr="00800412">
        <w:rPr>
          <w:noProof/>
        </w:rPr>
        <w:t xml:space="preserve">lepingu artikli </w:t>
      </w:r>
      <w:r w:rsidR="004C123E" w:rsidRPr="00800412">
        <w:rPr>
          <w:noProof/>
        </w:rPr>
        <w:t>80 lõikele 7</w:t>
      </w:r>
      <w:r w:rsidRPr="00800412">
        <w:rPr>
          <w:noProof/>
        </w:rPr>
        <w:t>:</w:t>
      </w:r>
    </w:p>
    <w:p w14:paraId="29957AF7" w14:textId="77777777" w:rsidR="00442014" w:rsidRPr="00800412" w:rsidRDefault="00442014" w:rsidP="00442014">
      <w:pPr>
        <w:ind w:left="567"/>
        <w:rPr>
          <w:noProof/>
          <w:szCs w:val="24"/>
        </w:rPr>
      </w:pPr>
    </w:p>
    <w:p w14:paraId="669B1352" w14:textId="6176E236" w:rsidR="00442014" w:rsidRPr="00800412" w:rsidRDefault="00442014" w:rsidP="00442014">
      <w:pPr>
        <w:ind w:left="567"/>
        <w:rPr>
          <w:noProof/>
          <w:szCs w:val="24"/>
        </w:rPr>
      </w:pPr>
      <w:r w:rsidRPr="00800412">
        <w:rPr>
          <w:noProof/>
        </w:rPr>
        <w:t xml:space="preserve">San Marino võib saata nõuandva pädevusega esindaja (vaatleja) Euroopa Komisjoni juures tegutseva sotsiaalkindlustussüsteemide </w:t>
      </w:r>
      <w:r w:rsidR="004E6AD8" w:rsidRPr="00800412">
        <w:rPr>
          <w:noProof/>
        </w:rPr>
        <w:t>koordineerimise</w:t>
      </w:r>
      <w:r w:rsidRPr="00800412">
        <w:rPr>
          <w:noProof/>
        </w:rPr>
        <w:t xml:space="preserve"> halduskomisjoni ning </w:t>
      </w:r>
      <w:r w:rsidR="004E6AD8" w:rsidRPr="00800412">
        <w:rPr>
          <w:noProof/>
        </w:rPr>
        <w:t xml:space="preserve">sotsiaalkindlustussüsteemide koordineerimise </w:t>
      </w:r>
      <w:r w:rsidRPr="00800412">
        <w:rPr>
          <w:noProof/>
        </w:rPr>
        <w:t>halduskomisjoni juures tegutseva andmetöötluse tehnilise komisjoni ja kontrollinõukogu koosolekutele.</w:t>
      </w:r>
    </w:p>
    <w:p w14:paraId="66411677" w14:textId="77777777" w:rsidR="00442014" w:rsidRPr="00800412" w:rsidRDefault="00442014" w:rsidP="00442014">
      <w:pPr>
        <w:ind w:left="567"/>
        <w:rPr>
          <w:noProof/>
          <w:szCs w:val="24"/>
        </w:rPr>
      </w:pPr>
    </w:p>
    <w:p w14:paraId="6A07BFB9" w14:textId="77777777" w:rsidR="00442014" w:rsidRPr="00800412" w:rsidRDefault="00442014" w:rsidP="00442014">
      <w:pPr>
        <w:ind w:left="567" w:hanging="567"/>
        <w:rPr>
          <w:noProof/>
          <w:szCs w:val="24"/>
        </w:rPr>
      </w:pPr>
      <w:r w:rsidRPr="00800412">
        <w:rPr>
          <w:noProof/>
        </w:rPr>
        <w:t>2.</w:t>
      </w:r>
      <w:r w:rsidRPr="00800412">
        <w:rPr>
          <w:noProof/>
        </w:rPr>
        <w:tab/>
        <w:t>32019 R 0500: Euroopa Parlamendi ja nõukogu määrus (EL) 2019/500, 25. märts 2019, sotsiaalkindlustuse koordineerimise valdkonnas võetavate erandolukorra meetmete kohta pärast Ühendkuningriigi väljaastumist liidust (ELT L 85I, 27.3.2019, lk 35).</w:t>
      </w:r>
    </w:p>
    <w:p w14:paraId="46531D02" w14:textId="77777777" w:rsidR="00442014" w:rsidRPr="00800412" w:rsidRDefault="00442014" w:rsidP="00442014">
      <w:pPr>
        <w:rPr>
          <w:noProof/>
          <w:szCs w:val="24"/>
        </w:rPr>
      </w:pPr>
    </w:p>
    <w:p w14:paraId="1EE68AB1" w14:textId="0D635EC7" w:rsidR="00F01864" w:rsidRPr="00800412" w:rsidRDefault="00F01864" w:rsidP="00F01864">
      <w:pPr>
        <w:rPr>
          <w:noProof/>
        </w:rPr>
      </w:pPr>
      <w:r w:rsidRPr="00800412">
        <w:rPr>
          <w:noProof/>
        </w:rPr>
        <w:br w:type="page"/>
      </w:r>
    </w:p>
    <w:p w14:paraId="7D8CB8C7" w14:textId="3837ADCB" w:rsidR="00442014" w:rsidRPr="00800412" w:rsidRDefault="00F01864" w:rsidP="00442014">
      <w:pPr>
        <w:ind w:left="567" w:hanging="567"/>
        <w:rPr>
          <w:noProof/>
          <w:szCs w:val="24"/>
        </w:rPr>
      </w:pPr>
      <w:r w:rsidRPr="00800412">
        <w:rPr>
          <w:noProof/>
        </w:rPr>
        <w:t>3</w:t>
      </w:r>
      <w:r w:rsidR="00442014" w:rsidRPr="00800412">
        <w:rPr>
          <w:noProof/>
        </w:rPr>
        <w:t>.</w:t>
      </w:r>
      <w:r w:rsidR="00442014" w:rsidRPr="00800412">
        <w:rPr>
          <w:noProof/>
        </w:rPr>
        <w:tab/>
        <w:t>32009 R 0987: Euroopa Parlamendi ja nõukogu määrus (EÜ) nr 987/2009, 16. september 2009, milles sätestatakse määruse (EÜ) nr 883/2004 (sotsiaalkindlustussüsteemide koordineerimise kohta rakendamise kord (ELT L 284, 30.10.2009, lk 1), muudetud järgmis(t)e õigusakti(de)ga:</w:t>
      </w:r>
    </w:p>
    <w:p w14:paraId="1A99AF71" w14:textId="77777777" w:rsidR="00442014" w:rsidRPr="00800412" w:rsidRDefault="00442014" w:rsidP="00442014">
      <w:pPr>
        <w:rPr>
          <w:noProof/>
          <w:szCs w:val="24"/>
        </w:rPr>
      </w:pPr>
    </w:p>
    <w:p w14:paraId="14EC535A" w14:textId="77777777" w:rsidR="00442014" w:rsidRPr="00800412" w:rsidRDefault="00442014" w:rsidP="00442014">
      <w:pPr>
        <w:ind w:left="1134" w:hanging="567"/>
        <w:rPr>
          <w:noProof/>
          <w:szCs w:val="24"/>
        </w:rPr>
      </w:pPr>
      <w:r w:rsidRPr="00800412">
        <w:rPr>
          <w:noProof/>
        </w:rPr>
        <w:t>–</w:t>
      </w:r>
      <w:r w:rsidRPr="00800412">
        <w:rPr>
          <w:noProof/>
        </w:rPr>
        <w:tab/>
        <w:t>32010 R 1244: Komisjoni määrus (EL) nr 1244/2010, 9. detsember 2010 (ELT L 338, 22.12.2010, lk 35),</w:t>
      </w:r>
    </w:p>
    <w:p w14:paraId="49465A3E" w14:textId="77777777" w:rsidR="00442014" w:rsidRPr="00800412" w:rsidRDefault="00442014" w:rsidP="00442014">
      <w:pPr>
        <w:ind w:left="1134" w:hanging="567"/>
        <w:rPr>
          <w:noProof/>
          <w:szCs w:val="24"/>
        </w:rPr>
      </w:pPr>
    </w:p>
    <w:p w14:paraId="2B00DF5B" w14:textId="77777777" w:rsidR="00442014" w:rsidRPr="00800412" w:rsidRDefault="00442014" w:rsidP="00442014">
      <w:pPr>
        <w:ind w:left="1134" w:hanging="567"/>
        <w:rPr>
          <w:noProof/>
          <w:szCs w:val="24"/>
        </w:rPr>
      </w:pPr>
      <w:r w:rsidRPr="00800412">
        <w:rPr>
          <w:noProof/>
        </w:rPr>
        <w:t>–</w:t>
      </w:r>
      <w:r w:rsidRPr="00800412">
        <w:rPr>
          <w:noProof/>
        </w:rPr>
        <w:tab/>
        <w:t>32012 R 0465: Euroopa Parlamendi ja nõukogu määrus (EL) nr 465/2012, 22. mai 2012 (ELT L 149, 8.6.2012, lk 4),</w:t>
      </w:r>
    </w:p>
    <w:p w14:paraId="5B856FF0" w14:textId="77777777" w:rsidR="00442014" w:rsidRPr="00800412" w:rsidRDefault="00442014" w:rsidP="00442014">
      <w:pPr>
        <w:ind w:left="1134" w:hanging="567"/>
        <w:rPr>
          <w:noProof/>
          <w:szCs w:val="24"/>
        </w:rPr>
      </w:pPr>
    </w:p>
    <w:p w14:paraId="292427C6" w14:textId="77777777" w:rsidR="00442014" w:rsidRPr="00800412" w:rsidRDefault="00442014" w:rsidP="00442014">
      <w:pPr>
        <w:ind w:left="1134" w:hanging="567"/>
        <w:rPr>
          <w:noProof/>
          <w:szCs w:val="24"/>
        </w:rPr>
      </w:pPr>
      <w:r w:rsidRPr="00800412">
        <w:rPr>
          <w:noProof/>
        </w:rPr>
        <w:t>–</w:t>
      </w:r>
      <w:r w:rsidRPr="00800412">
        <w:rPr>
          <w:noProof/>
        </w:rPr>
        <w:tab/>
        <w:t>32012 R 1224: Komisjoni määrus (EL) nr 1224/2012, 18. detsember 2012 (ELT L 349, 19.12.2012, lk 45),</w:t>
      </w:r>
    </w:p>
    <w:p w14:paraId="6B16ABBF" w14:textId="77777777" w:rsidR="00442014" w:rsidRPr="00800412" w:rsidRDefault="00442014" w:rsidP="00442014">
      <w:pPr>
        <w:ind w:left="1134" w:hanging="567"/>
        <w:rPr>
          <w:noProof/>
          <w:szCs w:val="24"/>
        </w:rPr>
      </w:pPr>
    </w:p>
    <w:p w14:paraId="5FC7AFE7" w14:textId="77777777" w:rsidR="00442014" w:rsidRPr="00800412" w:rsidRDefault="00442014" w:rsidP="00442014">
      <w:pPr>
        <w:ind w:left="1134" w:hanging="567"/>
        <w:rPr>
          <w:noProof/>
          <w:szCs w:val="24"/>
        </w:rPr>
      </w:pPr>
      <w:r w:rsidRPr="00800412">
        <w:rPr>
          <w:noProof/>
        </w:rPr>
        <w:t>–</w:t>
      </w:r>
      <w:r w:rsidRPr="00800412">
        <w:rPr>
          <w:noProof/>
        </w:rPr>
        <w:tab/>
        <w:t>32013 R 1372: Komisjoni määrus (EL) nr 1372/2013, 19. detsember 2013 (ELT L 346, 20.12.2013, lk 27),</w:t>
      </w:r>
    </w:p>
    <w:p w14:paraId="0AB411F4" w14:textId="77777777" w:rsidR="00442014" w:rsidRPr="00800412" w:rsidRDefault="00442014" w:rsidP="00442014">
      <w:pPr>
        <w:ind w:left="1134" w:hanging="567"/>
        <w:rPr>
          <w:noProof/>
          <w:szCs w:val="24"/>
        </w:rPr>
      </w:pPr>
    </w:p>
    <w:p w14:paraId="392179BC" w14:textId="28D12BC1" w:rsidR="00442014" w:rsidRPr="00800412" w:rsidRDefault="00442014" w:rsidP="00442014">
      <w:pPr>
        <w:ind w:left="1134" w:hanging="567"/>
        <w:rPr>
          <w:noProof/>
          <w:szCs w:val="24"/>
        </w:rPr>
      </w:pPr>
      <w:r w:rsidRPr="00800412">
        <w:rPr>
          <w:noProof/>
        </w:rPr>
        <w:t>–</w:t>
      </w:r>
      <w:r w:rsidRPr="00800412">
        <w:rPr>
          <w:noProof/>
        </w:rPr>
        <w:tab/>
        <w:t>32014 R 1368: Komisjoni määrus (EL) nr 1368/2014, 17. detsember 2014 (ELT L 366, 20.12.2014, lk 15),</w:t>
      </w:r>
    </w:p>
    <w:p w14:paraId="5447EEB2" w14:textId="77777777" w:rsidR="00442014" w:rsidRPr="00800412" w:rsidRDefault="00442014" w:rsidP="00442014">
      <w:pPr>
        <w:rPr>
          <w:noProof/>
          <w:szCs w:val="24"/>
        </w:rPr>
      </w:pPr>
    </w:p>
    <w:p w14:paraId="669D14DA" w14:textId="77777777" w:rsidR="00442014" w:rsidRPr="00800412" w:rsidRDefault="00442014" w:rsidP="00442014">
      <w:pPr>
        <w:ind w:left="1134" w:hanging="567"/>
        <w:rPr>
          <w:noProof/>
          <w:szCs w:val="24"/>
        </w:rPr>
      </w:pPr>
      <w:r w:rsidRPr="00800412">
        <w:rPr>
          <w:noProof/>
        </w:rPr>
        <w:t>–</w:t>
      </w:r>
      <w:r w:rsidRPr="00800412">
        <w:rPr>
          <w:noProof/>
        </w:rPr>
        <w:tab/>
        <w:t>32017 R 0492: Komisjoni määrus (EL) 2017/492, 21. märts 2017 (ELT L 76, 22.3.2017, lk 13).</w:t>
      </w:r>
    </w:p>
    <w:p w14:paraId="362579A0" w14:textId="77777777" w:rsidR="00442014" w:rsidRPr="00800412" w:rsidRDefault="00442014" w:rsidP="00442014">
      <w:pPr>
        <w:rPr>
          <w:noProof/>
          <w:szCs w:val="24"/>
        </w:rPr>
      </w:pPr>
    </w:p>
    <w:p w14:paraId="6F62D552" w14:textId="77777777" w:rsidR="00442014" w:rsidRPr="00800412" w:rsidRDefault="00442014" w:rsidP="00442014">
      <w:pPr>
        <w:rPr>
          <w:noProof/>
          <w:szCs w:val="24"/>
        </w:rPr>
      </w:pPr>
      <w:r w:rsidRPr="00800412">
        <w:rPr>
          <w:noProof/>
        </w:rPr>
        <w:t>ÕIGUSAKTID, MIDA ASSOTSIEERIMISLEPINGU OSALISED NÕUETEKOHASELT ARVESSE VÕTAVAD</w:t>
      </w:r>
    </w:p>
    <w:p w14:paraId="3D9EAA05" w14:textId="77777777" w:rsidR="00442014" w:rsidRPr="00800412" w:rsidRDefault="00442014" w:rsidP="00442014">
      <w:pPr>
        <w:rPr>
          <w:noProof/>
          <w:szCs w:val="24"/>
        </w:rPr>
      </w:pPr>
    </w:p>
    <w:p w14:paraId="0AED45C8" w14:textId="77777777" w:rsidR="00442014" w:rsidRPr="00800412" w:rsidRDefault="00442014" w:rsidP="00442014">
      <w:pPr>
        <w:ind w:left="567" w:hanging="567"/>
        <w:rPr>
          <w:noProof/>
          <w:szCs w:val="24"/>
        </w:rPr>
      </w:pPr>
      <w:r w:rsidRPr="00800412">
        <w:rPr>
          <w:noProof/>
        </w:rPr>
        <w:t>1.</w:t>
      </w:r>
      <w:r w:rsidRPr="00800412">
        <w:rPr>
          <w:noProof/>
        </w:rPr>
        <w:tab/>
        <w:t>32010 D 0424(01): Otsus nr A1, 12. juuni 2009, mis käsitleb dialoogi- ja lepitusmenetluse kehtestamist seoses dokumentide kehtivusega, kohaldatavate õigusaktide kindlaksmääramisega ja hüvitiste maksmisega Euroopa Parlamendi ja nõukogu määruse (EÜ) nr 883/2004 alusel (ELT C 106, 24.4.2010, lk 1).</w:t>
      </w:r>
    </w:p>
    <w:p w14:paraId="4B9AB377" w14:textId="77777777" w:rsidR="00442014" w:rsidRPr="00800412" w:rsidRDefault="00442014" w:rsidP="00442014">
      <w:pPr>
        <w:ind w:left="567" w:hanging="567"/>
        <w:rPr>
          <w:noProof/>
          <w:szCs w:val="24"/>
        </w:rPr>
      </w:pPr>
    </w:p>
    <w:p w14:paraId="71FA847D" w14:textId="32B9B4DC" w:rsidR="00F01864" w:rsidRPr="00800412" w:rsidRDefault="00F01864" w:rsidP="00F01864">
      <w:pPr>
        <w:rPr>
          <w:noProof/>
        </w:rPr>
      </w:pPr>
      <w:r w:rsidRPr="00800412">
        <w:rPr>
          <w:noProof/>
        </w:rPr>
        <w:br w:type="page"/>
      </w:r>
    </w:p>
    <w:p w14:paraId="08E3C3B6" w14:textId="195C22BB" w:rsidR="00442014" w:rsidRPr="00800412" w:rsidRDefault="00F01864" w:rsidP="00442014">
      <w:pPr>
        <w:ind w:left="567" w:hanging="567"/>
        <w:rPr>
          <w:noProof/>
          <w:szCs w:val="24"/>
        </w:rPr>
      </w:pPr>
      <w:r w:rsidRPr="00800412">
        <w:rPr>
          <w:noProof/>
        </w:rPr>
        <w:t>2</w:t>
      </w:r>
      <w:r w:rsidR="00442014" w:rsidRPr="00800412">
        <w:rPr>
          <w:noProof/>
        </w:rPr>
        <w:t>.</w:t>
      </w:r>
      <w:r w:rsidR="00442014" w:rsidRPr="00800412">
        <w:rPr>
          <w:noProof/>
        </w:rPr>
        <w:tab/>
        <w:t>32010 D 0424(02): Otsus nr A2, 12. juuni 2009, Euroopa Parlamendi ja nõukogu määruse (EÜ) nr 883/2004 artikli 12 tõlgendamise kohta, mis käsitleb ajutiselt väljaspool pädeva riigi territooriumi töötavate lähetatud töötajate ja füüsilisest isikust ettevõtjate suhtes kohaldatavaid õigusakte (ELT C 106, 24.4.2010, lk 5).</w:t>
      </w:r>
    </w:p>
    <w:p w14:paraId="24D7CAAD" w14:textId="77777777" w:rsidR="00442014" w:rsidRPr="00800412" w:rsidRDefault="00442014" w:rsidP="00442014">
      <w:pPr>
        <w:ind w:left="567" w:hanging="567"/>
        <w:rPr>
          <w:noProof/>
          <w:szCs w:val="24"/>
        </w:rPr>
      </w:pPr>
    </w:p>
    <w:p w14:paraId="0587131C" w14:textId="69E8DF9A" w:rsidR="00442014" w:rsidRPr="00800412" w:rsidRDefault="00442014" w:rsidP="00442014">
      <w:pPr>
        <w:ind w:left="567" w:hanging="567"/>
        <w:rPr>
          <w:noProof/>
          <w:szCs w:val="24"/>
        </w:rPr>
      </w:pPr>
      <w:r w:rsidRPr="00800412">
        <w:rPr>
          <w:noProof/>
        </w:rPr>
        <w:t>3.</w:t>
      </w:r>
      <w:r w:rsidRPr="00800412">
        <w:rPr>
          <w:noProof/>
        </w:rPr>
        <w:tab/>
        <w:t>32010 D 0608(01): Otsus nr A3, 17. detsember 2009, milles käsitletakse järjestikuste lähetusperioodide liitmist nõukogu määruste (EMÜ) nr 1408/71 ja Euroopa Parlamendi ja nõukogu määruse (EÜ) nr 883/2004 alusel (ELT C 149, 8.6.2010, lk 3).</w:t>
      </w:r>
    </w:p>
    <w:p w14:paraId="29F4DEDB" w14:textId="77777777" w:rsidR="00442014" w:rsidRPr="00800412" w:rsidRDefault="00442014" w:rsidP="00442014">
      <w:pPr>
        <w:ind w:left="567" w:hanging="567"/>
        <w:rPr>
          <w:noProof/>
          <w:szCs w:val="24"/>
        </w:rPr>
      </w:pPr>
    </w:p>
    <w:p w14:paraId="32164E8D" w14:textId="77777777" w:rsidR="00442014" w:rsidRPr="00800412" w:rsidRDefault="00442014" w:rsidP="00442014">
      <w:pPr>
        <w:ind w:left="567" w:hanging="567"/>
        <w:rPr>
          <w:noProof/>
          <w:szCs w:val="24"/>
        </w:rPr>
      </w:pPr>
      <w:r w:rsidRPr="00800412">
        <w:rPr>
          <w:noProof/>
        </w:rPr>
        <w:t>4.</w:t>
      </w:r>
      <w:r w:rsidRPr="00800412">
        <w:rPr>
          <w:noProof/>
        </w:rPr>
        <w:tab/>
        <w:t>32010 D 0710(01): Otsus nr E2, 3. märts 2010, millega kehtestatakse kord määruse (EÜ) nr 883/2004 ja Euroopa Parlamendi ja nõukogu artiklis 1 määratletud asutuste kohta EESSI juurde kuuluvasse elektroonilisse kataloogi kantud andmetes tehtavate muudatuste haldamiseks (ELT C 187, 10.7.2010, lk 5).</w:t>
      </w:r>
    </w:p>
    <w:p w14:paraId="1CD04CA5" w14:textId="77777777" w:rsidR="00442014" w:rsidRPr="00800412" w:rsidRDefault="00442014" w:rsidP="00442014">
      <w:pPr>
        <w:ind w:left="567" w:hanging="567"/>
        <w:rPr>
          <w:noProof/>
          <w:szCs w:val="24"/>
        </w:rPr>
      </w:pPr>
    </w:p>
    <w:p w14:paraId="7E190C1C" w14:textId="77777777" w:rsidR="00442014" w:rsidRPr="00800412" w:rsidRDefault="00442014" w:rsidP="00442014">
      <w:pPr>
        <w:ind w:left="567" w:hanging="567"/>
        <w:rPr>
          <w:noProof/>
          <w:szCs w:val="24"/>
        </w:rPr>
      </w:pPr>
      <w:r w:rsidRPr="00800412">
        <w:rPr>
          <w:noProof/>
        </w:rPr>
        <w:t>5.</w:t>
      </w:r>
      <w:r w:rsidRPr="00800412">
        <w:rPr>
          <w:noProof/>
        </w:rPr>
        <w:tab/>
        <w:t>32014 D 0520(03): Otsus nr E4, 13. märts 2014, Euroopa Parlamendi ja nõukogu määruse (EÜ) nr 987/2009 artiklis 95 määratletud üleminekuperioodi kohta (ELT C 152, 20.5.2014, lk 21).</w:t>
      </w:r>
    </w:p>
    <w:p w14:paraId="21F29AE4" w14:textId="77777777" w:rsidR="00442014" w:rsidRPr="00800412" w:rsidRDefault="00442014" w:rsidP="00442014">
      <w:pPr>
        <w:ind w:left="567" w:hanging="567"/>
        <w:rPr>
          <w:noProof/>
          <w:szCs w:val="24"/>
        </w:rPr>
      </w:pPr>
    </w:p>
    <w:p w14:paraId="732CD519" w14:textId="645C7392" w:rsidR="00442014" w:rsidRPr="00800412" w:rsidRDefault="00442014" w:rsidP="00442014">
      <w:pPr>
        <w:ind w:left="567" w:hanging="567"/>
        <w:rPr>
          <w:noProof/>
          <w:szCs w:val="24"/>
        </w:rPr>
      </w:pPr>
      <w:r w:rsidRPr="00800412">
        <w:rPr>
          <w:noProof/>
        </w:rPr>
        <w:t>6.</w:t>
      </w:r>
      <w:r w:rsidRPr="00800412">
        <w:rPr>
          <w:noProof/>
        </w:rPr>
        <w:tab/>
        <w:t>32017 D 0719(01): Otsus nr E5, 16. märts 2017, mis käsitleb Euroopa Parlamendi ja nõukogu määruse (EÜ) nr 987/2009 artiklis 4 osutatud elektroonilise andmevahetuse praktilist korraldust üleminekuperioodil (ELT C 233, 19.7.2017, lk 3).</w:t>
      </w:r>
    </w:p>
    <w:p w14:paraId="19F809BC" w14:textId="77777777" w:rsidR="00442014" w:rsidRPr="00800412" w:rsidRDefault="00442014" w:rsidP="00442014">
      <w:pPr>
        <w:ind w:left="567" w:hanging="567"/>
        <w:rPr>
          <w:noProof/>
          <w:szCs w:val="24"/>
        </w:rPr>
      </w:pPr>
    </w:p>
    <w:p w14:paraId="5B9A2944" w14:textId="7B88416F" w:rsidR="00442014" w:rsidRPr="00800412" w:rsidRDefault="00442014" w:rsidP="00442014">
      <w:pPr>
        <w:ind w:left="567" w:hanging="567"/>
        <w:rPr>
          <w:noProof/>
          <w:szCs w:val="24"/>
        </w:rPr>
      </w:pPr>
      <w:r w:rsidRPr="00800412">
        <w:rPr>
          <w:noProof/>
        </w:rPr>
        <w:t>7.</w:t>
      </w:r>
      <w:r w:rsidRPr="00800412">
        <w:rPr>
          <w:noProof/>
        </w:rPr>
        <w:tab/>
        <w:t>32018 D 1004(02): Otsus nr E6, 19. oktoober 2017, sotsiaalkindlustusteabe elektroonilise vahetamise süsteemis (EESSI) elektroonilise sõnumi õiguslikult edastatuks lugemise kohta (ELT C 355, 4.10.2018, lk 5).</w:t>
      </w:r>
    </w:p>
    <w:p w14:paraId="442E09D8" w14:textId="77777777" w:rsidR="00442014" w:rsidRPr="00800412" w:rsidRDefault="00442014" w:rsidP="00442014">
      <w:pPr>
        <w:ind w:left="567" w:hanging="567"/>
        <w:rPr>
          <w:noProof/>
          <w:szCs w:val="24"/>
        </w:rPr>
      </w:pPr>
    </w:p>
    <w:p w14:paraId="3C8AD80B" w14:textId="358EF630" w:rsidR="00F01864" w:rsidRPr="00800412" w:rsidRDefault="00F01864" w:rsidP="00F01864">
      <w:pPr>
        <w:rPr>
          <w:noProof/>
        </w:rPr>
      </w:pPr>
      <w:r w:rsidRPr="00800412">
        <w:rPr>
          <w:noProof/>
        </w:rPr>
        <w:br w:type="page"/>
      </w:r>
    </w:p>
    <w:p w14:paraId="353C6BC7" w14:textId="48876142" w:rsidR="00442014" w:rsidRPr="00800412" w:rsidRDefault="00F01864" w:rsidP="00442014">
      <w:pPr>
        <w:ind w:left="567" w:hanging="567"/>
        <w:rPr>
          <w:noProof/>
          <w:szCs w:val="24"/>
        </w:rPr>
      </w:pPr>
      <w:r w:rsidRPr="00800412">
        <w:rPr>
          <w:noProof/>
        </w:rPr>
        <w:t>8</w:t>
      </w:r>
      <w:r w:rsidR="00442014" w:rsidRPr="00800412">
        <w:rPr>
          <w:noProof/>
        </w:rPr>
        <w:t>.</w:t>
      </w:r>
      <w:r w:rsidR="00442014" w:rsidRPr="00800412">
        <w:rPr>
          <w:noProof/>
        </w:rPr>
        <w:tab/>
        <w:t>32020 D 0306(01): Otsus nr E7, 27. juuni 2019, milles käsitletakse koostöö ja teabevahetuse praktilist korda senikauaks, kuni liikmesriigid on sotsiaalkindlustusteabe elektroonilise vahetamise süsteemi (EESSI) täielikult kasutusele võtnud (ELT C 73, 6.3.2020, lk 5).</w:t>
      </w:r>
    </w:p>
    <w:p w14:paraId="69FF6FA2" w14:textId="77777777" w:rsidR="00442014" w:rsidRPr="00800412" w:rsidRDefault="00442014" w:rsidP="00442014">
      <w:pPr>
        <w:ind w:left="567" w:hanging="567"/>
        <w:rPr>
          <w:noProof/>
          <w:szCs w:val="24"/>
        </w:rPr>
      </w:pPr>
    </w:p>
    <w:p w14:paraId="076A787D" w14:textId="42D475B3" w:rsidR="00442014" w:rsidRPr="00800412" w:rsidRDefault="00442014" w:rsidP="00442014">
      <w:pPr>
        <w:ind w:left="567" w:hanging="567"/>
        <w:rPr>
          <w:noProof/>
          <w:szCs w:val="24"/>
        </w:rPr>
      </w:pPr>
      <w:r w:rsidRPr="00800412">
        <w:rPr>
          <w:noProof/>
        </w:rPr>
        <w:t>9.</w:t>
      </w:r>
      <w:r w:rsidRPr="00800412">
        <w:rPr>
          <w:noProof/>
        </w:rPr>
        <w:tab/>
        <w:t>32010 D 0424(04): Otsus nr F1, 12. juuni 2009, mis käsitleb Euroopa Parlamendi ja nõukogu määruse (EÜ) nr 883/2004 artikli 68 tõlgendamist seoses prioriteetsuse määramise eeskirjadega perehüvitiste kattumisel (ELT C 106, 24.4.2010, lk 11).</w:t>
      </w:r>
    </w:p>
    <w:p w14:paraId="1A9D16B3" w14:textId="77777777" w:rsidR="00442014" w:rsidRPr="00800412" w:rsidRDefault="00442014" w:rsidP="00442014">
      <w:pPr>
        <w:ind w:left="567" w:hanging="567"/>
        <w:rPr>
          <w:noProof/>
          <w:szCs w:val="24"/>
        </w:rPr>
      </w:pPr>
    </w:p>
    <w:p w14:paraId="177C88DA" w14:textId="77777777" w:rsidR="00442014" w:rsidRPr="00800412" w:rsidRDefault="00442014" w:rsidP="00442014">
      <w:pPr>
        <w:ind w:left="567" w:hanging="567"/>
        <w:rPr>
          <w:noProof/>
          <w:szCs w:val="24"/>
        </w:rPr>
      </w:pPr>
      <w:r w:rsidRPr="00800412">
        <w:rPr>
          <w:noProof/>
        </w:rPr>
        <w:t>10.</w:t>
      </w:r>
      <w:r w:rsidRPr="00800412">
        <w:rPr>
          <w:noProof/>
        </w:rPr>
        <w:tab/>
        <w:t>32016 D 0211(05): Otsus nr F2, 23. juuni 2015, mis käsitleb teabevahetust institutsioonide vahel perehüvitiste taotluseks (ELT C 52, 11.2.2016, lk 11).</w:t>
      </w:r>
    </w:p>
    <w:p w14:paraId="1F9AD309" w14:textId="77777777" w:rsidR="00442014" w:rsidRPr="00800412" w:rsidRDefault="00442014" w:rsidP="00442014">
      <w:pPr>
        <w:ind w:left="567" w:hanging="567"/>
        <w:rPr>
          <w:noProof/>
          <w:szCs w:val="24"/>
        </w:rPr>
      </w:pPr>
    </w:p>
    <w:p w14:paraId="119ED0D2" w14:textId="77777777" w:rsidR="00442014" w:rsidRPr="00800412" w:rsidRDefault="00442014" w:rsidP="00442014">
      <w:pPr>
        <w:ind w:left="567" w:hanging="567"/>
        <w:rPr>
          <w:noProof/>
          <w:szCs w:val="24"/>
        </w:rPr>
      </w:pPr>
      <w:r w:rsidRPr="00800412">
        <w:rPr>
          <w:noProof/>
        </w:rPr>
        <w:t>11.</w:t>
      </w:r>
      <w:r w:rsidRPr="00800412">
        <w:rPr>
          <w:noProof/>
        </w:rPr>
        <w:tab/>
        <w:t>32019 D 0626(01): Otsus nr F3, 19. detsember 2018, määruse (EÜ) nr 883/2004 artikli 68 tõlgendamise kohta seoses diferentseeritud lisahüvitise arvutamise meetodiga (ELT C 215, 26.6.2019, lk 2).</w:t>
      </w:r>
    </w:p>
    <w:p w14:paraId="14BDC5E2" w14:textId="77777777" w:rsidR="00442014" w:rsidRPr="00800412" w:rsidRDefault="00442014" w:rsidP="00442014">
      <w:pPr>
        <w:ind w:left="567" w:hanging="567"/>
        <w:rPr>
          <w:noProof/>
          <w:szCs w:val="24"/>
        </w:rPr>
      </w:pPr>
    </w:p>
    <w:p w14:paraId="4F5D2E6A" w14:textId="77777777" w:rsidR="00442014" w:rsidRPr="00800412" w:rsidRDefault="00442014" w:rsidP="00442014">
      <w:pPr>
        <w:ind w:left="567" w:hanging="567"/>
        <w:rPr>
          <w:noProof/>
          <w:szCs w:val="24"/>
        </w:rPr>
      </w:pPr>
      <w:r w:rsidRPr="00800412">
        <w:rPr>
          <w:noProof/>
        </w:rPr>
        <w:t>12.</w:t>
      </w:r>
      <w:r w:rsidRPr="00800412">
        <w:rPr>
          <w:noProof/>
        </w:rPr>
        <w:tab/>
        <w:t>32010 D 0424(05): Otsus nr H1, 12. juuni 2009, mis käsitleb nõukogu määrustelt (EMÜ) nr 1408/71 ja (EMÜ) nr 574/72 Euroopa Parlamendi ja nõukogu määrustele (EÜ) nr 883/2004 ja (EÜ) nr 987/2009 ülemineku raamistikku ning sotsiaalkindlustussüsteemide koordineerimise halduskomisjoni otsuste ja soovituste kohaldamist (ELT C 106, 24.4.2010, lk 13).</w:t>
      </w:r>
    </w:p>
    <w:p w14:paraId="44CA8501" w14:textId="77777777" w:rsidR="00442014" w:rsidRPr="00800412" w:rsidRDefault="00442014" w:rsidP="00442014">
      <w:pPr>
        <w:ind w:left="567" w:hanging="567"/>
        <w:rPr>
          <w:noProof/>
          <w:szCs w:val="24"/>
        </w:rPr>
      </w:pPr>
    </w:p>
    <w:p w14:paraId="285D51CE" w14:textId="77777777" w:rsidR="00442014" w:rsidRPr="00800412" w:rsidRDefault="00442014" w:rsidP="00442014">
      <w:pPr>
        <w:ind w:left="567" w:hanging="567"/>
        <w:rPr>
          <w:noProof/>
          <w:szCs w:val="24"/>
        </w:rPr>
      </w:pPr>
      <w:r w:rsidRPr="00800412">
        <w:rPr>
          <w:noProof/>
        </w:rPr>
        <w:t>13.</w:t>
      </w:r>
      <w:r w:rsidRPr="00800412">
        <w:rPr>
          <w:noProof/>
        </w:rPr>
        <w:tab/>
        <w:t>32010 D 0608(02): Otsus nr H5, 18. märts 2010, mis käsitleb koostööd võitluses pettuste ja vigade vastu nõukogu määruse (EÜ) nr 883/2004 ja Euroopa Parlamendi ja nõukogu määruse (EÜ) nr 987/2009 (sotsiaalkindlustussüsteemide koordineerimise kohta) raames (ELT C 149, 8.6.2010, lk 5).</w:t>
      </w:r>
    </w:p>
    <w:p w14:paraId="1F180888" w14:textId="77777777" w:rsidR="00442014" w:rsidRPr="00800412" w:rsidRDefault="00442014" w:rsidP="00442014">
      <w:pPr>
        <w:ind w:left="567" w:hanging="567"/>
        <w:rPr>
          <w:noProof/>
          <w:szCs w:val="24"/>
        </w:rPr>
      </w:pPr>
    </w:p>
    <w:p w14:paraId="0162CE2F" w14:textId="468C98BF" w:rsidR="00F01864" w:rsidRPr="00800412" w:rsidRDefault="00F01864" w:rsidP="00F01864">
      <w:pPr>
        <w:rPr>
          <w:noProof/>
        </w:rPr>
      </w:pPr>
      <w:r w:rsidRPr="00800412">
        <w:rPr>
          <w:noProof/>
        </w:rPr>
        <w:br w:type="page"/>
      </w:r>
    </w:p>
    <w:p w14:paraId="780C01D3" w14:textId="1ACCAFA8" w:rsidR="00442014" w:rsidRPr="00800412" w:rsidRDefault="00F01864" w:rsidP="00442014">
      <w:pPr>
        <w:ind w:left="567" w:hanging="567"/>
        <w:rPr>
          <w:noProof/>
          <w:szCs w:val="24"/>
        </w:rPr>
      </w:pPr>
      <w:r w:rsidRPr="00800412">
        <w:rPr>
          <w:noProof/>
        </w:rPr>
        <w:t>1</w:t>
      </w:r>
      <w:r w:rsidR="00442014" w:rsidRPr="00800412">
        <w:rPr>
          <w:noProof/>
        </w:rPr>
        <w:t>4.</w:t>
      </w:r>
      <w:r w:rsidR="00442014" w:rsidRPr="00800412">
        <w:rPr>
          <w:noProof/>
        </w:rPr>
        <w:tab/>
        <w:t>32011 D 0212(01): Otsus nr H6, 16. detsember 2010, mis käsitleb teatavate põhimõtete kohaldamist perioodide liitmise osas määruse (EÜ) nr 883/2004 (sotsiaalkindlustussüsteemide koordineerimise kohta) artikli 6 alusel (ELT C 45, 12.2.2011, lk 5).</w:t>
      </w:r>
    </w:p>
    <w:p w14:paraId="7FAEF33C" w14:textId="77777777" w:rsidR="00442014" w:rsidRPr="00800412" w:rsidRDefault="00442014" w:rsidP="00442014">
      <w:pPr>
        <w:ind w:left="567" w:hanging="567"/>
        <w:rPr>
          <w:noProof/>
          <w:szCs w:val="24"/>
        </w:rPr>
      </w:pPr>
    </w:p>
    <w:p w14:paraId="75B6411A" w14:textId="6E1FE446" w:rsidR="00442014" w:rsidRPr="00800412" w:rsidRDefault="00442014" w:rsidP="00442014">
      <w:pPr>
        <w:ind w:left="567" w:hanging="567"/>
        <w:rPr>
          <w:noProof/>
          <w:szCs w:val="24"/>
        </w:rPr>
      </w:pPr>
      <w:r w:rsidRPr="00800412">
        <w:rPr>
          <w:noProof/>
        </w:rPr>
        <w:t>15.</w:t>
      </w:r>
      <w:r w:rsidRPr="00800412">
        <w:rPr>
          <w:noProof/>
        </w:rPr>
        <w:tab/>
        <w:t>32020 D 0807(01): Otsus nr H9, 17. juuni 2020, Euroopa Parlamendi ja nõukogu määruse (EÜ) nr 987/2009 artiklites 67 ja 70 ning otsuses nr S9 osutatud tähtaegade pikendamise kohta COVID-19 pandeemia tõttu (ELT C 259, 7.8.2020, lk 9).</w:t>
      </w:r>
    </w:p>
    <w:p w14:paraId="6BEC6978" w14:textId="77777777" w:rsidR="00442014" w:rsidRPr="00800412" w:rsidRDefault="00442014" w:rsidP="00442014">
      <w:pPr>
        <w:ind w:left="567" w:hanging="567"/>
        <w:rPr>
          <w:noProof/>
          <w:szCs w:val="24"/>
        </w:rPr>
      </w:pPr>
    </w:p>
    <w:p w14:paraId="67971781" w14:textId="77777777" w:rsidR="00442014" w:rsidRPr="00800412" w:rsidRDefault="00442014" w:rsidP="00442014">
      <w:pPr>
        <w:ind w:left="567" w:hanging="567"/>
        <w:rPr>
          <w:noProof/>
          <w:szCs w:val="24"/>
        </w:rPr>
      </w:pPr>
      <w:r w:rsidRPr="00800412">
        <w:rPr>
          <w:noProof/>
        </w:rPr>
        <w:t>16.</w:t>
      </w:r>
      <w:r w:rsidRPr="00800412">
        <w:rPr>
          <w:noProof/>
        </w:rPr>
        <w:tab/>
        <w:t>32021 D 0316(01): Otsus nr H10, 21. oktoober 2020, mis käsitleb sotsiaalkindlustussüsteemide koordineerimise halduskomisjoni andmetöötluse tehnilise komisjoni töökorda ja koosseisu (ELT C 89, 16.3.2021, lk 6).</w:t>
      </w:r>
    </w:p>
    <w:p w14:paraId="2A6D93E5" w14:textId="77777777" w:rsidR="00442014" w:rsidRPr="00800412" w:rsidRDefault="00442014" w:rsidP="00442014">
      <w:pPr>
        <w:ind w:left="567" w:hanging="567"/>
        <w:rPr>
          <w:noProof/>
          <w:szCs w:val="24"/>
        </w:rPr>
      </w:pPr>
    </w:p>
    <w:p w14:paraId="48CF7E79" w14:textId="58855441" w:rsidR="00442014" w:rsidRPr="00800412" w:rsidRDefault="00442014" w:rsidP="00442014">
      <w:pPr>
        <w:ind w:left="567" w:hanging="567"/>
        <w:rPr>
          <w:noProof/>
          <w:szCs w:val="24"/>
        </w:rPr>
      </w:pPr>
      <w:r w:rsidRPr="00800412">
        <w:rPr>
          <w:noProof/>
        </w:rPr>
        <w:t>17.</w:t>
      </w:r>
      <w:r w:rsidRPr="00800412">
        <w:rPr>
          <w:noProof/>
        </w:rPr>
        <w:tab/>
        <w:t>32021 D 0506(01): Otsus nr H11, 9. detsember 2020, määruse (EÜ) nr 987/2009 artiklites 67 ja 70 ning otsuses nr S9 osutatud tähtaegade pikendamise kohta COVID-19 pandeemia tõttu (ELT C 170, 6.5.2021, lk 4).</w:t>
      </w:r>
    </w:p>
    <w:p w14:paraId="5B33D055" w14:textId="77777777" w:rsidR="00442014" w:rsidRPr="00800412" w:rsidRDefault="00442014" w:rsidP="00442014">
      <w:pPr>
        <w:ind w:left="567" w:hanging="567"/>
        <w:rPr>
          <w:noProof/>
          <w:szCs w:val="24"/>
        </w:rPr>
      </w:pPr>
    </w:p>
    <w:p w14:paraId="6DCC27B1" w14:textId="0DFE2126" w:rsidR="00442014" w:rsidRPr="00800412" w:rsidRDefault="00442014" w:rsidP="00442014">
      <w:pPr>
        <w:ind w:left="567" w:hanging="567"/>
        <w:rPr>
          <w:noProof/>
          <w:szCs w:val="24"/>
        </w:rPr>
      </w:pPr>
      <w:r w:rsidRPr="00800412">
        <w:rPr>
          <w:noProof/>
        </w:rPr>
        <w:t>18.</w:t>
      </w:r>
      <w:r w:rsidRPr="00800412">
        <w:rPr>
          <w:noProof/>
        </w:rPr>
        <w:tab/>
        <w:t>32022 D 0228(01): Otsus nr H12, 19. oktoober 2021, mis käsitleb Euroopa Parlamendi ja nõukogu määruse (EÜ) nr 987/2009 artiklis 90 osutatud vahetuskursi kindlaksmääramisel aluseks võetavat kuupäeva (ELT C 93, 28.2.2022, lk 6).</w:t>
      </w:r>
    </w:p>
    <w:p w14:paraId="4C1B90D5" w14:textId="77777777" w:rsidR="00442014" w:rsidRPr="00800412" w:rsidRDefault="00442014" w:rsidP="00442014">
      <w:pPr>
        <w:ind w:left="567" w:hanging="567"/>
        <w:rPr>
          <w:noProof/>
          <w:szCs w:val="24"/>
        </w:rPr>
      </w:pPr>
    </w:p>
    <w:p w14:paraId="58902BFF" w14:textId="4A145472" w:rsidR="00442014" w:rsidRPr="00800412" w:rsidRDefault="00442014" w:rsidP="00442014">
      <w:pPr>
        <w:ind w:left="567" w:hanging="567"/>
        <w:rPr>
          <w:noProof/>
          <w:szCs w:val="24"/>
        </w:rPr>
      </w:pPr>
      <w:r w:rsidRPr="00800412">
        <w:rPr>
          <w:noProof/>
        </w:rPr>
        <w:t>19.</w:t>
      </w:r>
      <w:r w:rsidRPr="00800412">
        <w:rPr>
          <w:noProof/>
        </w:rPr>
        <w:tab/>
        <w:t>32022 D 0810(01): Otsus nr H13, 30. märts 2022, milles käsitletakse sotsiaalkindlustuse halduskomisjoni kontrollnõukogu koosseisu ja töömeetodeid (ELT C 305, 10.8.2022, lk 4).</w:t>
      </w:r>
    </w:p>
    <w:p w14:paraId="2DF4AFB4" w14:textId="77777777" w:rsidR="00442014" w:rsidRPr="00800412" w:rsidRDefault="00442014" w:rsidP="00442014">
      <w:pPr>
        <w:ind w:left="567" w:hanging="567"/>
        <w:rPr>
          <w:noProof/>
          <w:szCs w:val="24"/>
        </w:rPr>
      </w:pPr>
    </w:p>
    <w:p w14:paraId="7E699952" w14:textId="342BDA1F" w:rsidR="00F01864" w:rsidRPr="00800412" w:rsidRDefault="00F01864" w:rsidP="00F01864">
      <w:pPr>
        <w:rPr>
          <w:noProof/>
        </w:rPr>
      </w:pPr>
      <w:r w:rsidRPr="00800412">
        <w:rPr>
          <w:noProof/>
        </w:rPr>
        <w:br w:type="page"/>
      </w:r>
    </w:p>
    <w:p w14:paraId="1F054C9B" w14:textId="115BB081" w:rsidR="00442014" w:rsidRPr="00800412" w:rsidRDefault="00F01864" w:rsidP="00442014">
      <w:pPr>
        <w:ind w:left="567" w:hanging="567"/>
        <w:rPr>
          <w:noProof/>
          <w:szCs w:val="24"/>
        </w:rPr>
      </w:pPr>
      <w:r w:rsidRPr="00800412">
        <w:rPr>
          <w:noProof/>
        </w:rPr>
        <w:t>2</w:t>
      </w:r>
      <w:r w:rsidR="00442014" w:rsidRPr="00800412">
        <w:rPr>
          <w:noProof/>
        </w:rPr>
        <w:t>0.</w:t>
      </w:r>
      <w:r w:rsidR="00442014" w:rsidRPr="00800412">
        <w:rPr>
          <w:noProof/>
        </w:rPr>
        <w:tab/>
        <w:t>32010 D 0424(07): Otsus nr P1, 12. juuni 2009, Euroopa Parlamendi ja nõukogu määruse (EÜ) nr 883/2004 artikli 50 lõike 4, artikli 58 ja artikli 87 lõike 5 tõlgendamise kohta invaliidsus-, vanadus- ja toitjakaotuspensioni määramisel (ELT C 106, 24.4.2010, lk 21).</w:t>
      </w:r>
    </w:p>
    <w:p w14:paraId="2958A356" w14:textId="77777777" w:rsidR="00442014" w:rsidRPr="00800412" w:rsidRDefault="00442014" w:rsidP="00442014">
      <w:pPr>
        <w:ind w:left="567" w:hanging="567"/>
        <w:rPr>
          <w:noProof/>
          <w:szCs w:val="24"/>
        </w:rPr>
      </w:pPr>
    </w:p>
    <w:p w14:paraId="487EE997" w14:textId="79C19214" w:rsidR="00442014" w:rsidRPr="00800412" w:rsidRDefault="00442014" w:rsidP="00442014">
      <w:pPr>
        <w:ind w:left="567" w:hanging="567"/>
        <w:rPr>
          <w:noProof/>
          <w:szCs w:val="24"/>
        </w:rPr>
      </w:pPr>
      <w:r w:rsidRPr="00800412">
        <w:rPr>
          <w:noProof/>
        </w:rPr>
        <w:t>21.</w:t>
      </w:r>
      <w:r w:rsidRPr="00800412">
        <w:rPr>
          <w:noProof/>
        </w:rPr>
        <w:tab/>
        <w:t>32013 D 0927(01): Otsus nr R1, 20. juuni 2013, määruse (EÜ) nr 987/2009 artikli 85 tõlgendamise kohta (ELT C 279, 27.9.2013, lk 11).</w:t>
      </w:r>
    </w:p>
    <w:p w14:paraId="47D42D68" w14:textId="77777777" w:rsidR="00442014" w:rsidRPr="00800412" w:rsidRDefault="00442014" w:rsidP="00442014">
      <w:pPr>
        <w:ind w:left="567" w:hanging="567"/>
        <w:rPr>
          <w:noProof/>
          <w:szCs w:val="24"/>
        </w:rPr>
      </w:pPr>
    </w:p>
    <w:p w14:paraId="31DEC9AC" w14:textId="77777777" w:rsidR="00442014" w:rsidRPr="00800412" w:rsidRDefault="00442014" w:rsidP="00442014">
      <w:pPr>
        <w:ind w:left="567" w:hanging="567"/>
        <w:rPr>
          <w:noProof/>
          <w:szCs w:val="24"/>
        </w:rPr>
      </w:pPr>
      <w:r w:rsidRPr="00800412">
        <w:rPr>
          <w:noProof/>
        </w:rPr>
        <w:t>22.</w:t>
      </w:r>
      <w:r w:rsidRPr="00800412">
        <w:rPr>
          <w:noProof/>
        </w:rPr>
        <w:tab/>
        <w:t>32010 D 0424(08): Otsus nr S1, 12. juuni 2009, Euroopa ravikindlustuskaardi kohta (ELT C 106, 24.4.2010, lk 23).</w:t>
      </w:r>
    </w:p>
    <w:p w14:paraId="4AEB8B9F" w14:textId="77777777" w:rsidR="00442014" w:rsidRPr="00800412" w:rsidRDefault="00442014" w:rsidP="00442014">
      <w:pPr>
        <w:ind w:left="567" w:hanging="567"/>
        <w:rPr>
          <w:noProof/>
          <w:szCs w:val="24"/>
        </w:rPr>
      </w:pPr>
    </w:p>
    <w:p w14:paraId="49583F2F" w14:textId="77777777" w:rsidR="00442014" w:rsidRPr="00800412" w:rsidRDefault="00442014" w:rsidP="00442014">
      <w:pPr>
        <w:ind w:left="567" w:hanging="567"/>
        <w:rPr>
          <w:noProof/>
          <w:szCs w:val="24"/>
        </w:rPr>
      </w:pPr>
      <w:r w:rsidRPr="00800412">
        <w:rPr>
          <w:noProof/>
        </w:rPr>
        <w:t>23.</w:t>
      </w:r>
      <w:r w:rsidRPr="00800412">
        <w:rPr>
          <w:noProof/>
        </w:rPr>
        <w:tab/>
        <w:t>32010 D 0424(09): Otsus nr S2, 12. juuni 2009, Euroopa ravikindlustuskaardi tehnilise kirjelduse kohta (ELT C 106, 24.4.2010, lk 26).</w:t>
      </w:r>
    </w:p>
    <w:p w14:paraId="597CC18B" w14:textId="77777777" w:rsidR="00442014" w:rsidRPr="00800412" w:rsidRDefault="00442014" w:rsidP="00442014">
      <w:pPr>
        <w:ind w:left="567"/>
        <w:rPr>
          <w:noProof/>
          <w:szCs w:val="24"/>
        </w:rPr>
      </w:pPr>
    </w:p>
    <w:p w14:paraId="2219D8AD" w14:textId="08F86C4A" w:rsidR="00442014" w:rsidRPr="00800412" w:rsidRDefault="00442014" w:rsidP="00442014">
      <w:pPr>
        <w:ind w:left="567"/>
        <w:rPr>
          <w:noProof/>
          <w:szCs w:val="24"/>
        </w:rPr>
      </w:pPr>
      <w:r w:rsidRPr="00800412">
        <w:rPr>
          <w:noProof/>
        </w:rPr>
        <w:t xml:space="preserve">Käesolevas lepingus loetakse otsuse </w:t>
      </w:r>
      <w:r w:rsidR="00244C16" w:rsidRPr="00800412">
        <w:rPr>
          <w:noProof/>
        </w:rPr>
        <w:t xml:space="preserve">nr S2 </w:t>
      </w:r>
      <w:r w:rsidRPr="00800412">
        <w:rPr>
          <w:noProof/>
        </w:rPr>
        <w:t>sätteid järgmises kohanduses.</w:t>
      </w:r>
    </w:p>
    <w:p w14:paraId="549A1CE5" w14:textId="77777777" w:rsidR="00442014" w:rsidRPr="00800412" w:rsidRDefault="00442014" w:rsidP="00442014">
      <w:pPr>
        <w:rPr>
          <w:noProof/>
          <w:szCs w:val="24"/>
        </w:rPr>
      </w:pPr>
    </w:p>
    <w:p w14:paraId="375351F0" w14:textId="3D5F0250" w:rsidR="00442014" w:rsidRPr="00800412" w:rsidRDefault="00442014" w:rsidP="00442014">
      <w:pPr>
        <w:ind w:left="567"/>
        <w:rPr>
          <w:noProof/>
          <w:szCs w:val="24"/>
        </w:rPr>
      </w:pPr>
      <w:r w:rsidRPr="00800412">
        <w:rPr>
          <w:noProof/>
        </w:rPr>
        <w:t xml:space="preserve">Olenemata otsuse </w:t>
      </w:r>
      <w:r w:rsidR="00244C16" w:rsidRPr="00800412">
        <w:rPr>
          <w:noProof/>
        </w:rPr>
        <w:t xml:space="preserve">nr S2 </w:t>
      </w:r>
      <w:r w:rsidRPr="00800412">
        <w:rPr>
          <w:noProof/>
        </w:rPr>
        <w:t xml:space="preserve">lisa punktist 3.3.2 on San Marinol võimalus kanda tema poolt väljaantavatele </w:t>
      </w:r>
      <w:r w:rsidR="00C44696" w:rsidRPr="00800412">
        <w:rPr>
          <w:noProof/>
        </w:rPr>
        <w:t xml:space="preserve">Euroopa </w:t>
      </w:r>
      <w:r w:rsidRPr="00800412">
        <w:rPr>
          <w:noProof/>
        </w:rPr>
        <w:t>ravikindlustuskaartidele Euroopa tähed.</w:t>
      </w:r>
    </w:p>
    <w:p w14:paraId="127B2860" w14:textId="77777777" w:rsidR="00442014" w:rsidRPr="00800412" w:rsidRDefault="00442014" w:rsidP="00442014">
      <w:pPr>
        <w:ind w:left="567" w:hanging="567"/>
        <w:rPr>
          <w:noProof/>
          <w:szCs w:val="24"/>
        </w:rPr>
      </w:pPr>
    </w:p>
    <w:p w14:paraId="19C8A998" w14:textId="77777777" w:rsidR="00442014" w:rsidRPr="00800412" w:rsidRDefault="00442014" w:rsidP="00442014">
      <w:pPr>
        <w:ind w:left="567" w:hanging="567"/>
        <w:rPr>
          <w:noProof/>
          <w:szCs w:val="24"/>
        </w:rPr>
      </w:pPr>
      <w:r w:rsidRPr="00800412">
        <w:rPr>
          <w:noProof/>
        </w:rPr>
        <w:t>24.</w:t>
      </w:r>
      <w:r w:rsidRPr="00800412">
        <w:rPr>
          <w:noProof/>
        </w:rPr>
        <w:tab/>
        <w:t>32010 D 0424(10): Otsus nr S3, 12. juuni 2009, millega määratakse kindlaks Euroopa Parlamendi ja nõukogu määruse (EÜ) nr 883/2004 artikli 19 lõikega 1 ja artikli 27 lõikega 1 ning Euroopa Parlamendi ja nõukogu määruse (EÜ) nr 987/2009 artikli 25 A osa lõikega 3 hõlmatud hüvitised (ELT C 106, 24.4.2010, lk 40).</w:t>
      </w:r>
    </w:p>
    <w:p w14:paraId="421EE0F8" w14:textId="77777777" w:rsidR="00442014" w:rsidRPr="00800412" w:rsidRDefault="00442014" w:rsidP="00442014">
      <w:pPr>
        <w:ind w:left="567" w:hanging="567"/>
        <w:rPr>
          <w:noProof/>
          <w:szCs w:val="24"/>
        </w:rPr>
      </w:pPr>
    </w:p>
    <w:p w14:paraId="1BAA9FFA" w14:textId="7BC7EAD2" w:rsidR="00F01864" w:rsidRPr="00800412" w:rsidRDefault="00F01864" w:rsidP="00F01864">
      <w:pPr>
        <w:rPr>
          <w:noProof/>
        </w:rPr>
      </w:pPr>
      <w:r w:rsidRPr="00800412">
        <w:rPr>
          <w:noProof/>
        </w:rPr>
        <w:br w:type="page"/>
      </w:r>
    </w:p>
    <w:p w14:paraId="35A95F23" w14:textId="3F88728D" w:rsidR="00442014" w:rsidRPr="00800412" w:rsidRDefault="00F01864" w:rsidP="00442014">
      <w:pPr>
        <w:ind w:left="567" w:hanging="567"/>
        <w:rPr>
          <w:noProof/>
          <w:szCs w:val="24"/>
        </w:rPr>
      </w:pPr>
      <w:r w:rsidRPr="00800412">
        <w:rPr>
          <w:noProof/>
        </w:rPr>
        <w:t>2</w:t>
      </w:r>
      <w:r w:rsidR="00442014" w:rsidRPr="00800412">
        <w:rPr>
          <w:noProof/>
        </w:rPr>
        <w:t>5.</w:t>
      </w:r>
      <w:r w:rsidR="00442014" w:rsidRPr="00800412">
        <w:rPr>
          <w:noProof/>
        </w:rPr>
        <w:tab/>
        <w:t>32010 D 0424(15): Otsus nr S5, 2. oktoober 2009, Euroopa Parlamendi ja nõukogu määruse (EÜ) nr 883/2004 artikli 1 punktis va sõnastatud mõiste „haiguse ning raseduse ja sünnituse korral antavad mitterahalised hüvitised“ tõlgendamise kohta vastavalt määruse (EÜ) nr 883/2004 artiklitele 17, 19, 20 ja 22, artikli 24 lõikele 1, artiklitele 25 ja 26, artikli 27 lõigetele 1, 3, 4 ja 5, artiklitele 28 ja 34 ning artikli 36 lõigetele 1 ja 2 ning Euroopa Parlamendi ja nõukogu määruse (EÜ) nr 987/2009 artiklite 62, 63 ja 64 alusel tagasi makstavate summade arvutamise kohta (ELT C 106, 24.4.2010, lk 54).</w:t>
      </w:r>
    </w:p>
    <w:p w14:paraId="3DB3A1C6" w14:textId="77777777" w:rsidR="00442014" w:rsidRPr="00800412" w:rsidRDefault="00442014" w:rsidP="00442014">
      <w:pPr>
        <w:ind w:left="567" w:hanging="567"/>
        <w:rPr>
          <w:noProof/>
          <w:szCs w:val="24"/>
        </w:rPr>
      </w:pPr>
    </w:p>
    <w:p w14:paraId="2F51FD86" w14:textId="3C271974" w:rsidR="00442014" w:rsidRPr="00800412" w:rsidRDefault="00442014" w:rsidP="00442014">
      <w:pPr>
        <w:ind w:left="567" w:hanging="567"/>
        <w:rPr>
          <w:noProof/>
          <w:szCs w:val="24"/>
        </w:rPr>
      </w:pPr>
      <w:r w:rsidRPr="00800412">
        <w:rPr>
          <w:noProof/>
        </w:rPr>
        <w:t>26.</w:t>
      </w:r>
      <w:r w:rsidRPr="00800412">
        <w:rPr>
          <w:noProof/>
        </w:rPr>
        <w:tab/>
        <w:t>32010 D 0427(02): Otsus nr S6, 22. detsember 2009, milles käsitletakse elukohajärgses liikmesriigis registreerimist vastavalt määruse (EÜ) nr 987/2009 artiklile 24 ning määruse (EÜ) nr 987/2009 artikli 64 lõikega 4 ettenähtud arvestuste koostamist (ELT C 107, 27.4.2010, lk 6).</w:t>
      </w:r>
    </w:p>
    <w:p w14:paraId="7777DA4A" w14:textId="77777777" w:rsidR="00442014" w:rsidRPr="00800412" w:rsidRDefault="00442014" w:rsidP="00442014">
      <w:pPr>
        <w:ind w:left="567" w:hanging="567"/>
        <w:rPr>
          <w:noProof/>
          <w:szCs w:val="24"/>
        </w:rPr>
      </w:pPr>
    </w:p>
    <w:p w14:paraId="4BFE3634" w14:textId="77777777" w:rsidR="00442014" w:rsidRPr="00800412" w:rsidRDefault="00442014" w:rsidP="00442014">
      <w:pPr>
        <w:ind w:left="567" w:hanging="567"/>
        <w:rPr>
          <w:noProof/>
          <w:szCs w:val="24"/>
        </w:rPr>
      </w:pPr>
      <w:r w:rsidRPr="00800412">
        <w:rPr>
          <w:noProof/>
        </w:rPr>
        <w:t>27.</w:t>
      </w:r>
      <w:r w:rsidRPr="00800412">
        <w:rPr>
          <w:noProof/>
        </w:rPr>
        <w:tab/>
        <w:t>32011 D 0906(01): Otsus nr S8, 15. juuni 2011, määruse (EÜ) nr 883/2004 (sotsiaalkindlustussüsteemide koordineerimise kohta) artiklis 33 sätestatud proteeside, oluliste abivahendite ja muude oluliste mitterahaliste hüvitiste andmise kohta (ELT C 262, 6.9.2011, lk 6).</w:t>
      </w:r>
    </w:p>
    <w:p w14:paraId="72724354" w14:textId="77777777" w:rsidR="00442014" w:rsidRPr="00800412" w:rsidRDefault="00442014" w:rsidP="00442014">
      <w:pPr>
        <w:ind w:left="567" w:hanging="567"/>
        <w:rPr>
          <w:noProof/>
          <w:szCs w:val="24"/>
        </w:rPr>
      </w:pPr>
    </w:p>
    <w:p w14:paraId="248DD093" w14:textId="77777777" w:rsidR="00442014" w:rsidRPr="00800412" w:rsidRDefault="00442014" w:rsidP="00442014">
      <w:pPr>
        <w:ind w:left="567" w:hanging="567"/>
        <w:rPr>
          <w:noProof/>
          <w:szCs w:val="24"/>
        </w:rPr>
      </w:pPr>
      <w:r w:rsidRPr="00800412">
        <w:rPr>
          <w:noProof/>
        </w:rPr>
        <w:t>28.</w:t>
      </w:r>
      <w:r w:rsidRPr="00800412">
        <w:rPr>
          <w:noProof/>
        </w:rPr>
        <w:tab/>
        <w:t>32014 D 0520(02): Otsus nr S10, 19. detsember 2013, mis käsitleb üleminekut määrustelt (EMÜ) nr 1408/71 ja (EMÜ) nr 574/72 määrustele (EÜ) nr 883/2004 ja (EÜ) nr 987/2009 ning hüvitusmenetluste rakendamist (ELT C 152, 20.5.2014, lk 16).</w:t>
      </w:r>
    </w:p>
    <w:p w14:paraId="6F874FF8" w14:textId="77777777" w:rsidR="00442014" w:rsidRPr="00800412" w:rsidRDefault="00442014" w:rsidP="00442014">
      <w:pPr>
        <w:ind w:left="567" w:hanging="567"/>
        <w:rPr>
          <w:noProof/>
          <w:szCs w:val="24"/>
        </w:rPr>
      </w:pPr>
    </w:p>
    <w:p w14:paraId="3513E29E" w14:textId="00E89015" w:rsidR="00442014" w:rsidRPr="00800412" w:rsidRDefault="00442014" w:rsidP="00442014">
      <w:pPr>
        <w:ind w:left="567" w:hanging="567"/>
        <w:rPr>
          <w:noProof/>
          <w:szCs w:val="24"/>
        </w:rPr>
      </w:pPr>
      <w:r w:rsidRPr="00800412">
        <w:rPr>
          <w:noProof/>
        </w:rPr>
        <w:t>29.</w:t>
      </w:r>
      <w:r w:rsidRPr="00800412">
        <w:rPr>
          <w:noProof/>
        </w:rPr>
        <w:tab/>
        <w:t>32021 D 0618(01): Otsus nr S11, 9. detsember 2020, milles käsitletakse tagasimaksmise korda määruse (EÜ) nr 883/2004 artiklite 35 ja 41 rakendamisel (ELT C 236, 18.6.2021, lk 4).</w:t>
      </w:r>
    </w:p>
    <w:p w14:paraId="56E9953F" w14:textId="77777777" w:rsidR="00442014" w:rsidRPr="00800412" w:rsidRDefault="00442014" w:rsidP="00442014">
      <w:pPr>
        <w:ind w:left="567" w:hanging="567"/>
        <w:rPr>
          <w:noProof/>
          <w:szCs w:val="24"/>
        </w:rPr>
      </w:pPr>
    </w:p>
    <w:p w14:paraId="0B7C24A8" w14:textId="349706F1" w:rsidR="00F01864" w:rsidRPr="00800412" w:rsidRDefault="00F01864" w:rsidP="00F01864">
      <w:pPr>
        <w:rPr>
          <w:noProof/>
        </w:rPr>
      </w:pPr>
      <w:r w:rsidRPr="00800412">
        <w:rPr>
          <w:noProof/>
        </w:rPr>
        <w:br w:type="page"/>
      </w:r>
    </w:p>
    <w:p w14:paraId="5A0F8786" w14:textId="20F21116" w:rsidR="00442014" w:rsidRPr="00800412" w:rsidRDefault="00F01864" w:rsidP="00442014">
      <w:pPr>
        <w:ind w:left="567" w:hanging="567"/>
        <w:rPr>
          <w:noProof/>
          <w:szCs w:val="24"/>
        </w:rPr>
      </w:pPr>
      <w:r w:rsidRPr="00800412">
        <w:rPr>
          <w:noProof/>
        </w:rPr>
        <w:t>3</w:t>
      </w:r>
      <w:r w:rsidR="00442014" w:rsidRPr="00800412">
        <w:rPr>
          <w:noProof/>
        </w:rPr>
        <w:t>0.</w:t>
      </w:r>
      <w:r w:rsidR="00442014" w:rsidRPr="00800412">
        <w:rPr>
          <w:noProof/>
        </w:rPr>
        <w:tab/>
        <w:t>32010 D 0424(11): Otsus nr U1, 12. juuni 2009, Euroopa Parlamendi ja nõukogu määruse (EÜ) nr 987/2009 artikli 54 lõike 3 kohta, mis käsitleb töötushüvitise suurendamist ülalpeetavate pereliikmete olemasolul (ELT C 106, 24.4.2010, lk 42).</w:t>
      </w:r>
    </w:p>
    <w:p w14:paraId="20CF0044" w14:textId="77777777" w:rsidR="00442014" w:rsidRPr="00800412" w:rsidRDefault="00442014" w:rsidP="00442014">
      <w:pPr>
        <w:ind w:left="567" w:hanging="567"/>
        <w:rPr>
          <w:noProof/>
          <w:szCs w:val="24"/>
        </w:rPr>
      </w:pPr>
    </w:p>
    <w:p w14:paraId="4049E959" w14:textId="77777777" w:rsidR="00442014" w:rsidRPr="00800412" w:rsidRDefault="00442014" w:rsidP="00442014">
      <w:pPr>
        <w:ind w:left="567" w:hanging="567"/>
        <w:rPr>
          <w:noProof/>
          <w:szCs w:val="24"/>
        </w:rPr>
      </w:pPr>
      <w:r w:rsidRPr="00800412">
        <w:rPr>
          <w:noProof/>
        </w:rPr>
        <w:t>31.</w:t>
      </w:r>
      <w:r w:rsidRPr="00800412">
        <w:rPr>
          <w:noProof/>
        </w:rPr>
        <w:tab/>
        <w:t>32010 D 0424(12): Otsus nr U2, 12. juuni 2009, Euroopa Parlamendi ja nõukogu määruse (EÜ) nr 883/2004 artikli 65 lõike 2 (milles käsitletakse selliste täielikult töötute isikute, v.a piirialatöötajate õigust töötushüvitistele, kes oma viimasel töötamisperioodil või füüsilisest isikust ettevõtjana tegutsemise perioodil elasid muus liikmesriigis kui pädev liikmesriik) kohaldamisala kohta (ELT C 106, 24.4.2010, lk 43).</w:t>
      </w:r>
    </w:p>
    <w:p w14:paraId="6E89E175" w14:textId="77777777" w:rsidR="00442014" w:rsidRPr="00800412" w:rsidRDefault="00442014" w:rsidP="00442014">
      <w:pPr>
        <w:ind w:left="567" w:hanging="567"/>
        <w:rPr>
          <w:noProof/>
          <w:szCs w:val="24"/>
        </w:rPr>
      </w:pPr>
    </w:p>
    <w:p w14:paraId="3A9B3573" w14:textId="2E6E3D82" w:rsidR="00442014" w:rsidRPr="00800412" w:rsidRDefault="00442014" w:rsidP="00442014">
      <w:pPr>
        <w:ind w:left="567" w:hanging="567"/>
        <w:rPr>
          <w:noProof/>
          <w:szCs w:val="24"/>
        </w:rPr>
      </w:pPr>
      <w:r w:rsidRPr="00800412">
        <w:rPr>
          <w:noProof/>
        </w:rPr>
        <w:t>32.</w:t>
      </w:r>
      <w:r w:rsidRPr="00800412">
        <w:rPr>
          <w:noProof/>
        </w:rPr>
        <w:tab/>
        <w:t>32010 D 0424(13): Otsus nr U3, 12. juuni 2009, mõiste „osaline töötus“ ulatuse kohta, mis kehtib Euroopa Parlamendi ja nõukogu määruse (EÜ) nr 883/2004 artikli 65 lõikes 1 osutatud töötute isikute suhtes (ELT C 106, 24.4.2010, lk 45).</w:t>
      </w:r>
    </w:p>
    <w:p w14:paraId="6F5E3EA3" w14:textId="77777777" w:rsidR="00442014" w:rsidRPr="00800412" w:rsidRDefault="00442014" w:rsidP="00442014">
      <w:pPr>
        <w:ind w:left="567" w:hanging="567"/>
        <w:rPr>
          <w:noProof/>
          <w:szCs w:val="24"/>
        </w:rPr>
      </w:pPr>
    </w:p>
    <w:p w14:paraId="0D95E675" w14:textId="77777777" w:rsidR="00442014" w:rsidRPr="00800412" w:rsidRDefault="00442014" w:rsidP="00442014">
      <w:pPr>
        <w:ind w:left="567" w:hanging="567"/>
        <w:rPr>
          <w:noProof/>
          <w:szCs w:val="24"/>
        </w:rPr>
      </w:pPr>
      <w:r w:rsidRPr="00800412">
        <w:rPr>
          <w:noProof/>
        </w:rPr>
        <w:t>33.</w:t>
      </w:r>
      <w:r w:rsidRPr="00800412">
        <w:rPr>
          <w:noProof/>
        </w:rPr>
        <w:tab/>
        <w:t>32012 D 0225(01): Otsus nr U4, 13. detsember 2011, määruse (EÜ) nr 883/2004 artikli 65 lõigete 6 ja 7 ning määruse (EÜ) nr 987/2009 artikli 70 kohase tagasimaksmise korra kohta (ELT C 57, 25.2.2012, lk 4).</w:t>
      </w:r>
    </w:p>
    <w:p w14:paraId="4AB6D811" w14:textId="77777777" w:rsidR="00442014" w:rsidRPr="00800412" w:rsidRDefault="00442014" w:rsidP="00442014">
      <w:pPr>
        <w:rPr>
          <w:noProof/>
          <w:szCs w:val="24"/>
        </w:rPr>
      </w:pPr>
    </w:p>
    <w:p w14:paraId="638BDB8A" w14:textId="77777777" w:rsidR="00442014" w:rsidRPr="00800412" w:rsidRDefault="00442014" w:rsidP="00442014">
      <w:pPr>
        <w:rPr>
          <w:noProof/>
          <w:szCs w:val="24"/>
        </w:rPr>
      </w:pPr>
      <w:r w:rsidRPr="00800412">
        <w:rPr>
          <w:noProof/>
        </w:rPr>
        <w:t>ÕIGUSAKTID, MIDA ASSOTSIEERIMISLEPINGU OSALISED ARVESSE VÕTAVAD</w:t>
      </w:r>
    </w:p>
    <w:p w14:paraId="07723566" w14:textId="77777777" w:rsidR="00442014" w:rsidRPr="00800412" w:rsidRDefault="00442014" w:rsidP="00442014">
      <w:pPr>
        <w:ind w:left="567" w:hanging="567"/>
        <w:rPr>
          <w:noProof/>
          <w:szCs w:val="24"/>
        </w:rPr>
      </w:pPr>
    </w:p>
    <w:p w14:paraId="43772B9F" w14:textId="74EC2102" w:rsidR="00442014" w:rsidRPr="00800412" w:rsidRDefault="00442014" w:rsidP="00442014">
      <w:pPr>
        <w:ind w:left="567" w:hanging="567"/>
        <w:rPr>
          <w:noProof/>
          <w:szCs w:val="24"/>
        </w:rPr>
      </w:pPr>
      <w:r w:rsidRPr="00800412">
        <w:rPr>
          <w:noProof/>
        </w:rPr>
        <w:t>1.</w:t>
      </w:r>
      <w:r w:rsidRPr="00800412">
        <w:rPr>
          <w:noProof/>
        </w:rPr>
        <w:tab/>
        <w:t>32018 H 0529(01): Soovitus nr A1, 18. oktoober 2017, Euroopa Parlamendi ja nõukogu määruse (EÜ) nr 987/2009 artikli 19 lõikes 2 osutatud tõendi väljastamise kohta (ELT C 183, 29.5.2018, lk 5).</w:t>
      </w:r>
    </w:p>
    <w:p w14:paraId="4DD15AFD" w14:textId="77777777" w:rsidR="00442014" w:rsidRPr="00800412" w:rsidRDefault="00442014" w:rsidP="00442014">
      <w:pPr>
        <w:ind w:left="567" w:hanging="567"/>
        <w:rPr>
          <w:noProof/>
          <w:szCs w:val="24"/>
        </w:rPr>
      </w:pPr>
    </w:p>
    <w:p w14:paraId="2D4C1FD8" w14:textId="5C6E6B16" w:rsidR="00F01864" w:rsidRPr="00800412" w:rsidRDefault="00F01864" w:rsidP="00F01864">
      <w:pPr>
        <w:rPr>
          <w:noProof/>
        </w:rPr>
      </w:pPr>
      <w:r w:rsidRPr="00800412">
        <w:rPr>
          <w:noProof/>
        </w:rPr>
        <w:br w:type="page"/>
      </w:r>
    </w:p>
    <w:p w14:paraId="739C68C9" w14:textId="130F0360" w:rsidR="00442014" w:rsidRPr="00800412" w:rsidRDefault="00F01864" w:rsidP="00442014">
      <w:pPr>
        <w:ind w:left="567" w:hanging="567"/>
        <w:rPr>
          <w:noProof/>
          <w:szCs w:val="24"/>
        </w:rPr>
      </w:pPr>
      <w:r w:rsidRPr="00800412">
        <w:rPr>
          <w:noProof/>
        </w:rPr>
        <w:t>2</w:t>
      </w:r>
      <w:r w:rsidR="00442014" w:rsidRPr="00800412">
        <w:rPr>
          <w:noProof/>
        </w:rPr>
        <w:t>.</w:t>
      </w:r>
      <w:r w:rsidR="00442014" w:rsidRPr="00800412">
        <w:rPr>
          <w:noProof/>
        </w:rPr>
        <w:tab/>
        <w:t>32013 H 0927(01): Soovitus nr H1, 19. juuni 2013, mis käsitleb Gottardo kohtuotsust, mille kohaselt mitteliikmesriigiga sõlmitud kahepoolsest sotsiaalkindlustuskonventsioonist riigi enda kodanikele tulenevaid eeliseid tuleb võimaldada ka töötajatele, kes on teiste liikmesriikide kodanikud. (ELT C 279, 27.9.2013, lk 13).</w:t>
      </w:r>
    </w:p>
    <w:p w14:paraId="526CCECB" w14:textId="77777777" w:rsidR="00442014" w:rsidRPr="00800412" w:rsidRDefault="00442014" w:rsidP="00442014">
      <w:pPr>
        <w:ind w:left="567" w:hanging="567"/>
        <w:rPr>
          <w:noProof/>
          <w:szCs w:val="24"/>
        </w:rPr>
      </w:pPr>
    </w:p>
    <w:p w14:paraId="3346319D" w14:textId="2A0A216C" w:rsidR="00442014" w:rsidRPr="00800412" w:rsidRDefault="00442014" w:rsidP="00442014">
      <w:pPr>
        <w:ind w:left="567" w:hanging="567"/>
        <w:rPr>
          <w:noProof/>
          <w:szCs w:val="24"/>
        </w:rPr>
      </w:pPr>
      <w:r w:rsidRPr="00800412">
        <w:rPr>
          <w:noProof/>
        </w:rPr>
        <w:t>3.</w:t>
      </w:r>
      <w:r w:rsidRPr="00800412">
        <w:rPr>
          <w:noProof/>
        </w:rPr>
        <w:tab/>
        <w:t>32019 H 0429(01): Soovitus nr H2, 10. oktoober 2018, mis käsitleb autentimistunnuste lisamist liikmesriigi asutuse väljastatud kaasaskantavatele dokumentidele, mis näitavad isiku olukorda Euroopa Parlamendi ja nõukogu määruste (EÜ) nr 883/2004 ja (EÜ) nr 987/2009 kohaldamise eesmärgil (ELT C 147, 29.4.2019, lk 6).</w:t>
      </w:r>
    </w:p>
    <w:p w14:paraId="26EA3525" w14:textId="77777777" w:rsidR="00442014" w:rsidRPr="00800412" w:rsidRDefault="00442014" w:rsidP="00442014">
      <w:pPr>
        <w:ind w:left="567" w:hanging="567"/>
        <w:rPr>
          <w:noProof/>
          <w:szCs w:val="24"/>
        </w:rPr>
      </w:pPr>
    </w:p>
    <w:p w14:paraId="02058F82" w14:textId="19D5A873" w:rsidR="00442014" w:rsidRPr="00800412" w:rsidRDefault="00442014" w:rsidP="00442014">
      <w:pPr>
        <w:ind w:left="567" w:hanging="567"/>
        <w:rPr>
          <w:noProof/>
          <w:szCs w:val="24"/>
        </w:rPr>
      </w:pPr>
      <w:r w:rsidRPr="00800412">
        <w:rPr>
          <w:noProof/>
        </w:rPr>
        <w:t>4.</w:t>
      </w:r>
      <w:r w:rsidRPr="00800412">
        <w:rPr>
          <w:noProof/>
        </w:rPr>
        <w:tab/>
        <w:t>32012 H 0810(01): Soovitus nr S1, 15. märts 2012, mis käsitleb piiriülese elusorganidoonorluse finantsaspekte (ELT C 240, 10.8.2012, lk 3).</w:t>
      </w:r>
    </w:p>
    <w:p w14:paraId="2A5F1125" w14:textId="77777777" w:rsidR="00442014" w:rsidRPr="00800412" w:rsidRDefault="00442014" w:rsidP="00442014">
      <w:pPr>
        <w:ind w:left="567" w:hanging="567"/>
        <w:rPr>
          <w:noProof/>
          <w:szCs w:val="24"/>
        </w:rPr>
      </w:pPr>
    </w:p>
    <w:p w14:paraId="1C2184A6" w14:textId="77777777" w:rsidR="00442014" w:rsidRPr="00800412" w:rsidRDefault="00442014" w:rsidP="00442014">
      <w:pPr>
        <w:ind w:left="567" w:hanging="567"/>
        <w:rPr>
          <w:noProof/>
          <w:szCs w:val="24"/>
        </w:rPr>
      </w:pPr>
      <w:r w:rsidRPr="00800412">
        <w:rPr>
          <w:noProof/>
        </w:rPr>
        <w:t>5.</w:t>
      </w:r>
      <w:r w:rsidRPr="00800412">
        <w:rPr>
          <w:noProof/>
        </w:rPr>
        <w:tab/>
        <w:t>32014 H 0218(01): Soovitus nr S2, 22. oktoober 2013, milles käsitletakse kindlustatud isikute ja nende pereliikmete õigust mitterahalistele hüvitistele kolmandas riigis viibimise ajal pädeva liikmesriigi ja kolmanda riigi vahelise kahepoolse konventsiooni raames (ELT C 46, 18.2.2014, lk 8).</w:t>
      </w:r>
    </w:p>
    <w:p w14:paraId="4CEA945E" w14:textId="77777777" w:rsidR="00442014" w:rsidRPr="00800412" w:rsidRDefault="00442014" w:rsidP="00442014">
      <w:pPr>
        <w:ind w:left="567" w:hanging="567"/>
        <w:rPr>
          <w:noProof/>
          <w:szCs w:val="24"/>
        </w:rPr>
      </w:pPr>
    </w:p>
    <w:p w14:paraId="5E4ABF9A" w14:textId="77777777" w:rsidR="00442014" w:rsidRPr="00800412" w:rsidRDefault="00442014" w:rsidP="00442014">
      <w:pPr>
        <w:ind w:left="567" w:hanging="567"/>
        <w:rPr>
          <w:noProof/>
          <w:szCs w:val="24"/>
        </w:rPr>
      </w:pPr>
      <w:r w:rsidRPr="00800412">
        <w:rPr>
          <w:noProof/>
        </w:rPr>
        <w:t>6.</w:t>
      </w:r>
      <w:r w:rsidRPr="00800412">
        <w:rPr>
          <w:noProof/>
        </w:rPr>
        <w:tab/>
        <w:t>32010 H 0424(02): Soovitus nr U1, 12. juuni 2009, mis käsitleb selliste töötute suhtes kohaldatavat õigust, kes tegelevad osaajalise kutse- või kaubandustegevusega liikmesriigis, mis ei ole nende elukohariik (ELT C 106, 24.4.2010, lk 49).</w:t>
      </w:r>
    </w:p>
    <w:p w14:paraId="74A54E89" w14:textId="77777777" w:rsidR="00442014" w:rsidRPr="00800412" w:rsidRDefault="00442014" w:rsidP="00442014">
      <w:pPr>
        <w:ind w:left="567" w:hanging="567"/>
        <w:rPr>
          <w:noProof/>
          <w:szCs w:val="24"/>
        </w:rPr>
      </w:pPr>
    </w:p>
    <w:p w14:paraId="04C2C493" w14:textId="77777777" w:rsidR="00442014" w:rsidRPr="00800412" w:rsidRDefault="00442014" w:rsidP="00442014">
      <w:pPr>
        <w:ind w:left="567" w:hanging="567"/>
        <w:rPr>
          <w:noProof/>
          <w:szCs w:val="24"/>
        </w:rPr>
      </w:pPr>
      <w:r w:rsidRPr="00800412">
        <w:rPr>
          <w:noProof/>
        </w:rPr>
        <w:t>7.</w:t>
      </w:r>
      <w:r w:rsidRPr="00800412">
        <w:rPr>
          <w:noProof/>
        </w:rPr>
        <w:tab/>
        <w:t>32010 H 0424(03): Soovitus nr U2, 12. juuni 2009, mis käsitleb Euroopa Parlamendi ja nõukogu määruse (EÜ) nr 883/2004 artikli 64 lõike 1 punkti a kohaldamist töötute suhtes, kes lähevad kaasa oma abikaasa või partneriga, kes asub tegelema kutse- või äritegevusega liikmesriigis, mis ei ole pädev liikmesriik (ELT C 106, 24.4.2010, lk 51).</w:t>
      </w:r>
    </w:p>
    <w:p w14:paraId="3EFBF6F9" w14:textId="77777777" w:rsidR="00442014" w:rsidRPr="00800412" w:rsidRDefault="00442014" w:rsidP="00442014">
      <w:pPr>
        <w:ind w:left="567" w:hanging="567"/>
        <w:rPr>
          <w:noProof/>
          <w:szCs w:val="24"/>
        </w:rPr>
      </w:pPr>
    </w:p>
    <w:p w14:paraId="633E7171" w14:textId="77777777" w:rsidR="00442014" w:rsidRPr="00800412" w:rsidRDefault="00442014" w:rsidP="00442014">
      <w:pPr>
        <w:rPr>
          <w:noProof/>
          <w:szCs w:val="24"/>
        </w:rPr>
      </w:pPr>
    </w:p>
    <w:p w14:paraId="74C263CB" w14:textId="607B55D6" w:rsidR="00F01864" w:rsidRPr="00800412" w:rsidRDefault="00F01864" w:rsidP="00F01864">
      <w:pPr>
        <w:rPr>
          <w:noProof/>
        </w:rPr>
      </w:pPr>
      <w:r w:rsidRPr="00800412">
        <w:rPr>
          <w:noProof/>
        </w:rPr>
        <w:br w:type="page"/>
      </w:r>
    </w:p>
    <w:p w14:paraId="7E08A41F" w14:textId="7698CC94" w:rsidR="003A2022" w:rsidRPr="00800412" w:rsidRDefault="00F01864" w:rsidP="003A2022">
      <w:pPr>
        <w:jc w:val="center"/>
        <w:rPr>
          <w:noProof/>
          <w:szCs w:val="24"/>
        </w:rPr>
      </w:pPr>
      <w:r w:rsidRPr="00800412">
        <w:rPr>
          <w:noProof/>
        </w:rPr>
        <w:t>2</w:t>
      </w:r>
      <w:r w:rsidR="003A2022" w:rsidRPr="00800412">
        <w:rPr>
          <w:noProof/>
        </w:rPr>
        <w:t>. PEATÜKK</w:t>
      </w:r>
    </w:p>
    <w:p w14:paraId="2C8D23D0" w14:textId="77777777" w:rsidR="003A2022" w:rsidRPr="00800412" w:rsidRDefault="003A2022" w:rsidP="003A2022">
      <w:pPr>
        <w:jc w:val="center"/>
        <w:rPr>
          <w:noProof/>
          <w:szCs w:val="24"/>
        </w:rPr>
      </w:pPr>
    </w:p>
    <w:p w14:paraId="3DA3A16E" w14:textId="77777777" w:rsidR="003A2022" w:rsidRPr="00800412" w:rsidRDefault="003A2022" w:rsidP="003A2022">
      <w:pPr>
        <w:jc w:val="center"/>
        <w:rPr>
          <w:noProof/>
          <w:szCs w:val="24"/>
        </w:rPr>
      </w:pPr>
      <w:r w:rsidRPr="00800412">
        <w:rPr>
          <w:noProof/>
        </w:rPr>
        <w:t>TÄIENDAVATE PENSIONIÕIGUSTE KAITSE</w:t>
      </w:r>
    </w:p>
    <w:p w14:paraId="4974BBA6" w14:textId="77777777" w:rsidR="003A2022" w:rsidRPr="00800412" w:rsidRDefault="003A2022" w:rsidP="003A2022">
      <w:pPr>
        <w:rPr>
          <w:noProof/>
          <w:szCs w:val="24"/>
        </w:rPr>
      </w:pPr>
    </w:p>
    <w:p w14:paraId="1E4F9C1C" w14:textId="77777777" w:rsidR="003A2022" w:rsidRPr="00800412" w:rsidRDefault="003A2022" w:rsidP="003A2022">
      <w:pPr>
        <w:rPr>
          <w:noProof/>
          <w:szCs w:val="24"/>
        </w:rPr>
      </w:pPr>
      <w:r w:rsidRPr="00800412">
        <w:rPr>
          <w:noProof/>
        </w:rPr>
        <w:t>OSUTATUD ÕIGUSAKTID</w:t>
      </w:r>
    </w:p>
    <w:p w14:paraId="6F24989D" w14:textId="77777777" w:rsidR="003A2022" w:rsidRPr="00800412" w:rsidRDefault="003A2022" w:rsidP="003A2022">
      <w:pPr>
        <w:ind w:left="567" w:hanging="567"/>
        <w:rPr>
          <w:noProof/>
          <w:szCs w:val="24"/>
        </w:rPr>
      </w:pPr>
    </w:p>
    <w:p w14:paraId="69FFB2F2" w14:textId="77777777" w:rsidR="003A2022" w:rsidRPr="00800412" w:rsidRDefault="003A2022" w:rsidP="003A2022">
      <w:pPr>
        <w:ind w:left="567" w:hanging="567"/>
        <w:rPr>
          <w:noProof/>
          <w:szCs w:val="24"/>
        </w:rPr>
      </w:pPr>
      <w:r w:rsidRPr="00800412">
        <w:rPr>
          <w:noProof/>
        </w:rPr>
        <w:t>1.</w:t>
      </w:r>
      <w:r w:rsidRPr="00800412">
        <w:rPr>
          <w:noProof/>
        </w:rPr>
        <w:tab/>
        <w:t>31998 L 0049: Nõukogu direktiiv 98/49/EÜ, 29. juuni 1998, ühenduse piires liikuvate töötajate ja füüsilisest isikust ettevõtjate täiendavate pensioniõiguste kaitse kohta (EÜT L 209, 25.7.1998, lk 46).</w:t>
      </w:r>
    </w:p>
    <w:p w14:paraId="1180EE1F" w14:textId="77777777" w:rsidR="003A2022" w:rsidRPr="00800412" w:rsidRDefault="003A2022" w:rsidP="003A2022">
      <w:pPr>
        <w:ind w:left="567" w:hanging="567"/>
        <w:rPr>
          <w:noProof/>
          <w:szCs w:val="24"/>
        </w:rPr>
      </w:pPr>
    </w:p>
    <w:p w14:paraId="1A3BC693" w14:textId="77777777" w:rsidR="003A2022" w:rsidRPr="00800412" w:rsidRDefault="003A2022" w:rsidP="003A2022">
      <w:pPr>
        <w:ind w:left="567" w:hanging="567"/>
        <w:rPr>
          <w:noProof/>
        </w:rPr>
      </w:pPr>
      <w:r w:rsidRPr="00800412">
        <w:rPr>
          <w:noProof/>
        </w:rPr>
        <w:t>2.</w:t>
      </w:r>
      <w:r w:rsidRPr="00800412">
        <w:rPr>
          <w:noProof/>
        </w:rPr>
        <w:tab/>
        <w:t>32014 L 0050: Euroopa Parlamendi ja nõukogu direktiiv 2014/50/EL, 16. aprill 2014, mis käsitleb miinimumnõudeid liikmesriikidevahelise töötajate liikuvuse suurendamiseks täiendavate pensioniõiguste omandamise ja säilitamise parandamise teel (ELT L 128, 30.4.2014, lk 1).</w:t>
      </w:r>
    </w:p>
    <w:p w14:paraId="2007F070" w14:textId="77777777" w:rsidR="00DB40CF" w:rsidRPr="00800412" w:rsidRDefault="00DB40CF" w:rsidP="003A2022">
      <w:pPr>
        <w:ind w:left="567" w:hanging="567"/>
        <w:rPr>
          <w:noProof/>
        </w:rPr>
      </w:pPr>
    </w:p>
    <w:p w14:paraId="6A4E79E4" w14:textId="77777777" w:rsidR="00DB40CF" w:rsidRPr="00800412" w:rsidRDefault="00DB40CF" w:rsidP="003A2022">
      <w:pPr>
        <w:ind w:left="567" w:hanging="567"/>
        <w:rPr>
          <w:noProof/>
          <w:szCs w:val="24"/>
        </w:rPr>
      </w:pPr>
    </w:p>
    <w:p w14:paraId="1FD5A75E" w14:textId="77777777" w:rsidR="003A2022" w:rsidRPr="00800412" w:rsidRDefault="003A2022" w:rsidP="003A2022">
      <w:pPr>
        <w:ind w:left="567"/>
        <w:jc w:val="center"/>
        <w:rPr>
          <w:szCs w:val="24"/>
        </w:rPr>
      </w:pPr>
      <w:r w:rsidRPr="00800412">
        <w:rPr>
          <w:szCs w:val="24"/>
        </w:rPr>
        <w:t>________________</w:t>
      </w:r>
    </w:p>
    <w:p w14:paraId="429E153B" w14:textId="77777777" w:rsidR="00F01864" w:rsidRPr="00800412" w:rsidRDefault="00F01864" w:rsidP="00442014">
      <w:pPr>
        <w:ind w:left="567"/>
        <w:jc w:val="center"/>
        <w:rPr>
          <w:noProof/>
          <w:szCs w:val="24"/>
        </w:rPr>
        <w:sectPr w:rsidR="00F01864" w:rsidRPr="00800412" w:rsidSect="00F01864">
          <w:headerReference w:type="even" r:id="rId28"/>
          <w:headerReference w:type="default" r:id="rId29"/>
          <w:footerReference w:type="even" r:id="rId30"/>
          <w:footerReference w:type="default" r:id="rId31"/>
          <w:headerReference w:type="first" r:id="rId32"/>
          <w:footerReference w:type="first" r:id="rId33"/>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1999B73E" w14:textId="4A89B0BD" w:rsidR="00442014" w:rsidRPr="00800412" w:rsidRDefault="00F01864" w:rsidP="00442014">
      <w:pPr>
        <w:jc w:val="right"/>
        <w:rPr>
          <w:b/>
          <w:bCs/>
          <w:iCs/>
          <w:noProof/>
          <w:szCs w:val="24"/>
          <w:u w:val="single"/>
        </w:rPr>
      </w:pPr>
      <w:r w:rsidRPr="00800412">
        <w:rPr>
          <w:b/>
          <w:noProof/>
          <w:u w:val="single"/>
        </w:rPr>
        <w:t>S</w:t>
      </w:r>
      <w:r w:rsidR="00442014" w:rsidRPr="00800412">
        <w:rPr>
          <w:b/>
          <w:noProof/>
          <w:u w:val="single"/>
        </w:rPr>
        <w:t>AN MARINO PROTOKOLL</w:t>
      </w:r>
      <w:r w:rsidR="00FC0CC7" w:rsidRPr="00800412">
        <w:rPr>
          <w:b/>
          <w:noProof/>
          <w:u w:val="single"/>
        </w:rPr>
        <w:t xml:space="preserve"> </w:t>
      </w:r>
      <w:r w:rsidR="00FC0CC7" w:rsidRPr="00800412">
        <w:rPr>
          <w:b/>
          <w:bCs/>
          <w:iCs/>
          <w:szCs w:val="24"/>
          <w:u w:val="single"/>
        </w:rPr>
        <w:t xml:space="preserve">– </w:t>
      </w:r>
      <w:r w:rsidR="00C03728" w:rsidRPr="00800412">
        <w:rPr>
          <w:b/>
          <w:noProof/>
          <w:u w:val="single"/>
        </w:rPr>
        <w:t>VII LISA</w:t>
      </w:r>
    </w:p>
    <w:p w14:paraId="39179134" w14:textId="77777777" w:rsidR="00442014" w:rsidRPr="00800412" w:rsidRDefault="00442014" w:rsidP="00442014">
      <w:pPr>
        <w:rPr>
          <w:iCs/>
          <w:noProof/>
          <w:szCs w:val="24"/>
        </w:rPr>
      </w:pPr>
    </w:p>
    <w:p w14:paraId="582A3CE6" w14:textId="77777777" w:rsidR="00442014" w:rsidRPr="00800412" w:rsidRDefault="00442014" w:rsidP="00442014">
      <w:pPr>
        <w:rPr>
          <w:iCs/>
          <w:noProof/>
          <w:szCs w:val="24"/>
        </w:rPr>
      </w:pPr>
    </w:p>
    <w:p w14:paraId="676F288E" w14:textId="77777777" w:rsidR="00442014" w:rsidRPr="00800412" w:rsidRDefault="00442014" w:rsidP="00442014">
      <w:pPr>
        <w:jc w:val="center"/>
        <w:rPr>
          <w:noProof/>
          <w:szCs w:val="24"/>
        </w:rPr>
      </w:pPr>
      <w:r w:rsidRPr="00800412">
        <w:rPr>
          <w:noProof/>
        </w:rPr>
        <w:t>KUTSEKVALIFIKATSIOONI TUNNUSTAMINE</w:t>
      </w:r>
    </w:p>
    <w:p w14:paraId="2E73CA18" w14:textId="77777777" w:rsidR="00442014" w:rsidRPr="00800412" w:rsidRDefault="00442014" w:rsidP="00442014">
      <w:pPr>
        <w:jc w:val="center"/>
        <w:rPr>
          <w:noProof/>
          <w:szCs w:val="24"/>
        </w:rPr>
      </w:pPr>
    </w:p>
    <w:p w14:paraId="2B1CD3E3" w14:textId="6E5A5AF4" w:rsidR="00442014" w:rsidRPr="00800412" w:rsidRDefault="00442014" w:rsidP="00442014">
      <w:pPr>
        <w:jc w:val="center"/>
        <w:rPr>
          <w:noProof/>
          <w:szCs w:val="24"/>
        </w:rPr>
      </w:pPr>
      <w:r w:rsidRPr="00800412">
        <w:rPr>
          <w:noProof/>
        </w:rPr>
        <w:t>Raamlepingu artikliga 16 ettenähtud loetelu</w:t>
      </w:r>
    </w:p>
    <w:p w14:paraId="0BF964CA" w14:textId="77777777" w:rsidR="00442014" w:rsidRPr="00800412" w:rsidRDefault="00442014" w:rsidP="00442014">
      <w:pPr>
        <w:tabs>
          <w:tab w:val="left" w:pos="2712"/>
        </w:tabs>
        <w:rPr>
          <w:noProof/>
          <w:szCs w:val="24"/>
        </w:rPr>
      </w:pPr>
    </w:p>
    <w:p w14:paraId="799C4B22" w14:textId="77777777" w:rsidR="00442014" w:rsidRPr="00800412" w:rsidRDefault="00442014" w:rsidP="00442014">
      <w:pPr>
        <w:tabs>
          <w:tab w:val="left" w:pos="2712"/>
        </w:tabs>
        <w:rPr>
          <w:noProof/>
          <w:szCs w:val="24"/>
        </w:rPr>
      </w:pPr>
      <w:r w:rsidRPr="00800412">
        <w:rPr>
          <w:noProof/>
        </w:rPr>
        <w:t>SISUKORD</w:t>
      </w:r>
    </w:p>
    <w:p w14:paraId="7BFB4891" w14:textId="77777777" w:rsidR="00442014" w:rsidRPr="00800412" w:rsidRDefault="00442014" w:rsidP="00442014">
      <w:pPr>
        <w:tabs>
          <w:tab w:val="left" w:pos="2712"/>
        </w:tabs>
        <w:rPr>
          <w:noProof/>
          <w:szCs w:val="24"/>
        </w:rPr>
      </w:pPr>
    </w:p>
    <w:p w14:paraId="721BCE32" w14:textId="32164F92" w:rsidR="00442014" w:rsidRPr="00800412" w:rsidRDefault="00442014" w:rsidP="00442014">
      <w:pPr>
        <w:tabs>
          <w:tab w:val="right" w:leader="dot" w:pos="9638"/>
        </w:tabs>
        <w:ind w:left="567" w:hanging="567"/>
        <w:rPr>
          <w:noProof/>
          <w:szCs w:val="24"/>
        </w:rPr>
      </w:pPr>
      <w:r w:rsidRPr="00800412">
        <w:rPr>
          <w:noProof/>
        </w:rPr>
        <w:t>1</w:t>
      </w:r>
      <w:r w:rsidRPr="00800412">
        <w:rPr>
          <w:noProof/>
        </w:rPr>
        <w:tab/>
        <w:t>Üldsüsteem, töökogemuse tunnustamine ja automaatne tunnustamine</w:t>
      </w:r>
    </w:p>
    <w:p w14:paraId="2FC2472E" w14:textId="1CF764D0" w:rsidR="00442014" w:rsidRPr="00800412" w:rsidRDefault="00442014" w:rsidP="00F45C65">
      <w:pPr>
        <w:tabs>
          <w:tab w:val="left" w:pos="567"/>
          <w:tab w:val="right" w:leader="dot" w:pos="9638"/>
        </w:tabs>
        <w:ind w:left="567" w:hanging="567"/>
        <w:rPr>
          <w:noProof/>
          <w:szCs w:val="24"/>
        </w:rPr>
      </w:pPr>
      <w:r w:rsidRPr="00800412">
        <w:rPr>
          <w:noProof/>
        </w:rPr>
        <w:t>2</w:t>
      </w:r>
      <w:r w:rsidRPr="00800412">
        <w:rPr>
          <w:noProof/>
        </w:rPr>
        <w:tab/>
        <w:t>Õiguselukutsed</w:t>
      </w:r>
    </w:p>
    <w:p w14:paraId="4B3182A8" w14:textId="59E3520F" w:rsidR="00442014" w:rsidRPr="00800412" w:rsidRDefault="00442014" w:rsidP="00442014">
      <w:pPr>
        <w:tabs>
          <w:tab w:val="left" w:pos="567"/>
          <w:tab w:val="right" w:leader="dot" w:pos="9638"/>
        </w:tabs>
        <w:rPr>
          <w:noProof/>
          <w:szCs w:val="24"/>
        </w:rPr>
      </w:pPr>
      <w:r w:rsidRPr="00800412">
        <w:rPr>
          <w:noProof/>
        </w:rPr>
        <w:t>3</w:t>
      </w:r>
      <w:r w:rsidRPr="00800412">
        <w:rPr>
          <w:noProof/>
        </w:rPr>
        <w:tab/>
        <w:t>Kaubandus ja vahendajad</w:t>
      </w:r>
    </w:p>
    <w:p w14:paraId="456E43CB" w14:textId="77777777" w:rsidR="00442014" w:rsidRPr="00800412" w:rsidRDefault="00442014" w:rsidP="00442014">
      <w:pPr>
        <w:tabs>
          <w:tab w:val="left" w:pos="2712"/>
        </w:tabs>
        <w:rPr>
          <w:noProof/>
          <w:szCs w:val="24"/>
        </w:rPr>
      </w:pPr>
    </w:p>
    <w:p w14:paraId="04F0BE9E" w14:textId="77777777" w:rsidR="00C67B10" w:rsidRPr="00800412" w:rsidRDefault="00C67B10" w:rsidP="00442014">
      <w:pPr>
        <w:tabs>
          <w:tab w:val="left" w:pos="2712"/>
        </w:tabs>
        <w:rPr>
          <w:noProof/>
          <w:szCs w:val="24"/>
        </w:rPr>
      </w:pPr>
    </w:p>
    <w:p w14:paraId="4D944E84" w14:textId="4D950248" w:rsidR="00F01864" w:rsidRPr="00800412" w:rsidRDefault="00F01864" w:rsidP="00F01864">
      <w:pPr>
        <w:rPr>
          <w:noProof/>
        </w:rPr>
      </w:pPr>
      <w:r w:rsidRPr="00800412">
        <w:rPr>
          <w:noProof/>
        </w:rPr>
        <w:br w:type="page"/>
      </w:r>
    </w:p>
    <w:p w14:paraId="322B97A4" w14:textId="6885664F" w:rsidR="00442014" w:rsidRPr="00800412" w:rsidRDefault="00F01864" w:rsidP="00442014">
      <w:pPr>
        <w:tabs>
          <w:tab w:val="left" w:pos="2712"/>
        </w:tabs>
        <w:rPr>
          <w:noProof/>
          <w:szCs w:val="24"/>
        </w:rPr>
      </w:pPr>
      <w:r w:rsidRPr="00800412">
        <w:rPr>
          <w:noProof/>
        </w:rPr>
        <w:t>S</w:t>
      </w:r>
      <w:r w:rsidR="00442014" w:rsidRPr="00800412">
        <w:rPr>
          <w:noProof/>
        </w:rPr>
        <w:t>ISSEJUHATUS</w:t>
      </w:r>
    </w:p>
    <w:p w14:paraId="4D6540B3" w14:textId="77777777" w:rsidR="00442014" w:rsidRPr="00800412" w:rsidRDefault="00442014" w:rsidP="00442014">
      <w:pPr>
        <w:tabs>
          <w:tab w:val="left" w:pos="2712"/>
        </w:tabs>
        <w:rPr>
          <w:noProof/>
          <w:szCs w:val="24"/>
        </w:rPr>
      </w:pPr>
    </w:p>
    <w:p w14:paraId="406FEFDD" w14:textId="423B4076" w:rsidR="00442014" w:rsidRPr="00800412" w:rsidRDefault="00B05BC1" w:rsidP="00442014">
      <w:pPr>
        <w:tabs>
          <w:tab w:val="left" w:pos="2712"/>
        </w:tabs>
        <w:rPr>
          <w:noProof/>
          <w:szCs w:val="24"/>
        </w:rPr>
      </w:pPr>
      <w:r w:rsidRPr="00800412">
        <w:rPr>
          <w:noProof/>
        </w:rPr>
        <w:t xml:space="preserve">Kui </w:t>
      </w:r>
      <w:r w:rsidRPr="00800412">
        <w:rPr>
          <w:noProof/>
          <w:szCs w:val="24"/>
        </w:rPr>
        <w:t xml:space="preserve">käesolevas lisas ei ole sätestatud teisiti, kohaldatakse raamprotokolli nr 1 juhul, </w:t>
      </w:r>
      <w:r w:rsidRPr="00800412">
        <w:rPr>
          <w:noProof/>
        </w:rPr>
        <w:t>k</w:t>
      </w:r>
      <w:r w:rsidR="00442014" w:rsidRPr="00800412">
        <w:rPr>
          <w:noProof/>
        </w:rPr>
        <w:t xml:space="preserve">ui käesolevas lisas </w:t>
      </w:r>
      <w:r w:rsidRPr="00800412">
        <w:rPr>
          <w:noProof/>
        </w:rPr>
        <w:t>osutatud</w:t>
      </w:r>
      <w:r w:rsidR="00442014" w:rsidRPr="00800412">
        <w:rPr>
          <w:noProof/>
        </w:rPr>
        <w:t xml:space="preserve"> </w:t>
      </w:r>
      <w:r w:rsidRPr="00800412">
        <w:rPr>
          <w:noProof/>
        </w:rPr>
        <w:t xml:space="preserve">ELi </w:t>
      </w:r>
      <w:r w:rsidR="00442014" w:rsidRPr="00800412">
        <w:rPr>
          <w:noProof/>
        </w:rPr>
        <w:t>õigusaktid sisaldavad mõisteid või viitavad menetlustele, mis on omased ELi õiguskorrale, nagu:</w:t>
      </w:r>
    </w:p>
    <w:p w14:paraId="2151CD26" w14:textId="77777777" w:rsidR="00442014" w:rsidRPr="00800412" w:rsidRDefault="00442014" w:rsidP="00442014">
      <w:pPr>
        <w:tabs>
          <w:tab w:val="left" w:pos="567"/>
        </w:tabs>
        <w:rPr>
          <w:noProof/>
          <w:szCs w:val="24"/>
        </w:rPr>
      </w:pPr>
    </w:p>
    <w:p w14:paraId="5A37F8CE" w14:textId="77777777" w:rsidR="00442014" w:rsidRPr="00800412" w:rsidRDefault="00442014" w:rsidP="00442014">
      <w:pPr>
        <w:tabs>
          <w:tab w:val="left" w:pos="567"/>
        </w:tabs>
        <w:rPr>
          <w:noProof/>
          <w:szCs w:val="24"/>
        </w:rPr>
      </w:pPr>
      <w:r w:rsidRPr="00800412">
        <w:rPr>
          <w:noProof/>
        </w:rPr>
        <w:t>–</w:t>
      </w:r>
      <w:r w:rsidRPr="00800412">
        <w:rPr>
          <w:noProof/>
        </w:rPr>
        <w:tab/>
        <w:t>põhjendused,</w:t>
      </w:r>
    </w:p>
    <w:p w14:paraId="3050D40C" w14:textId="77777777" w:rsidR="00442014" w:rsidRPr="00800412" w:rsidRDefault="00442014" w:rsidP="00442014">
      <w:pPr>
        <w:tabs>
          <w:tab w:val="left" w:pos="567"/>
        </w:tabs>
        <w:rPr>
          <w:noProof/>
          <w:szCs w:val="24"/>
        </w:rPr>
      </w:pPr>
    </w:p>
    <w:p w14:paraId="27E3A8B4" w14:textId="77777777" w:rsidR="00442014" w:rsidRPr="00800412" w:rsidRDefault="00442014" w:rsidP="00442014">
      <w:pPr>
        <w:tabs>
          <w:tab w:val="left" w:pos="567"/>
        </w:tabs>
        <w:rPr>
          <w:noProof/>
          <w:szCs w:val="24"/>
        </w:rPr>
      </w:pPr>
      <w:r w:rsidRPr="00800412">
        <w:rPr>
          <w:noProof/>
        </w:rPr>
        <w:t>–</w:t>
      </w:r>
      <w:r w:rsidRPr="00800412">
        <w:rPr>
          <w:noProof/>
        </w:rPr>
        <w:tab/>
        <w:t>ELi õigusaktide adressaadid,</w:t>
      </w:r>
    </w:p>
    <w:p w14:paraId="63CBBAC9" w14:textId="77777777" w:rsidR="00442014" w:rsidRPr="00800412" w:rsidRDefault="00442014" w:rsidP="00442014">
      <w:pPr>
        <w:tabs>
          <w:tab w:val="left" w:pos="567"/>
        </w:tabs>
        <w:rPr>
          <w:noProof/>
          <w:szCs w:val="24"/>
        </w:rPr>
      </w:pPr>
    </w:p>
    <w:p w14:paraId="19C9901B" w14:textId="77777777" w:rsidR="00442014" w:rsidRPr="00800412" w:rsidRDefault="00442014" w:rsidP="00442014">
      <w:pPr>
        <w:tabs>
          <w:tab w:val="left" w:pos="567"/>
        </w:tabs>
        <w:rPr>
          <w:noProof/>
          <w:szCs w:val="24"/>
        </w:rPr>
      </w:pPr>
      <w:r w:rsidRPr="00800412">
        <w:rPr>
          <w:noProof/>
        </w:rPr>
        <w:t>–</w:t>
      </w:r>
      <w:r w:rsidRPr="00800412">
        <w:rPr>
          <w:noProof/>
        </w:rPr>
        <w:tab/>
        <w:t>viited ELi territooriumidele või keeltele,</w:t>
      </w:r>
    </w:p>
    <w:p w14:paraId="64AA228A" w14:textId="77777777" w:rsidR="00442014" w:rsidRPr="00800412" w:rsidRDefault="00442014" w:rsidP="00442014">
      <w:pPr>
        <w:tabs>
          <w:tab w:val="left" w:pos="567"/>
        </w:tabs>
        <w:ind w:left="567" w:hanging="567"/>
        <w:rPr>
          <w:noProof/>
          <w:szCs w:val="24"/>
        </w:rPr>
      </w:pPr>
    </w:p>
    <w:p w14:paraId="6DFBF3F4" w14:textId="0B0B7BBD" w:rsidR="00442014" w:rsidRPr="00800412" w:rsidRDefault="00442014" w:rsidP="00442014">
      <w:pPr>
        <w:tabs>
          <w:tab w:val="left" w:pos="567"/>
        </w:tabs>
        <w:ind w:left="567" w:hanging="567"/>
        <w:rPr>
          <w:noProof/>
          <w:szCs w:val="24"/>
        </w:rPr>
      </w:pPr>
      <w:r w:rsidRPr="00800412">
        <w:rPr>
          <w:noProof/>
        </w:rPr>
        <w:t>–</w:t>
      </w:r>
      <w:r w:rsidRPr="00800412">
        <w:rPr>
          <w:noProof/>
        </w:rPr>
        <w:tab/>
        <w:t>viited ELi liikmesriikide, nende avaliku sektori asutuste, ettevõtete või üksikisikute õigustele ja kohustustele üksteise suhtes</w:t>
      </w:r>
      <w:r w:rsidR="00C44696" w:rsidRPr="00800412">
        <w:rPr>
          <w:noProof/>
        </w:rPr>
        <w:t>,</w:t>
      </w:r>
      <w:r w:rsidRPr="00800412">
        <w:rPr>
          <w:noProof/>
        </w:rPr>
        <w:t xml:space="preserve"> ning</w:t>
      </w:r>
    </w:p>
    <w:p w14:paraId="75CAC016" w14:textId="77777777" w:rsidR="00442014" w:rsidRPr="00800412" w:rsidRDefault="00442014" w:rsidP="00442014">
      <w:pPr>
        <w:tabs>
          <w:tab w:val="left" w:pos="567"/>
        </w:tabs>
        <w:rPr>
          <w:noProof/>
          <w:szCs w:val="24"/>
        </w:rPr>
      </w:pPr>
    </w:p>
    <w:p w14:paraId="7E381449" w14:textId="7624BEBD" w:rsidR="00442014" w:rsidRPr="00800412" w:rsidRDefault="00442014" w:rsidP="00442014">
      <w:pPr>
        <w:tabs>
          <w:tab w:val="left" w:pos="567"/>
        </w:tabs>
        <w:rPr>
          <w:noProof/>
          <w:szCs w:val="24"/>
        </w:rPr>
      </w:pPr>
      <w:r w:rsidRPr="00800412">
        <w:rPr>
          <w:noProof/>
        </w:rPr>
        <w:t>–</w:t>
      </w:r>
      <w:r w:rsidRPr="00800412">
        <w:rPr>
          <w:noProof/>
        </w:rPr>
        <w:tab/>
        <w:t>viited teabe andmise ja teatamise korrale</w:t>
      </w:r>
      <w:r w:rsidR="00C44696" w:rsidRPr="00800412">
        <w:rPr>
          <w:noProof/>
        </w:rPr>
        <w:t>.</w:t>
      </w:r>
    </w:p>
    <w:p w14:paraId="4E7DA83C" w14:textId="77777777" w:rsidR="00442014" w:rsidRPr="00800412" w:rsidRDefault="00442014" w:rsidP="00442014">
      <w:pPr>
        <w:rPr>
          <w:noProof/>
          <w:szCs w:val="24"/>
        </w:rPr>
      </w:pPr>
    </w:p>
    <w:p w14:paraId="45ABF777" w14:textId="77777777" w:rsidR="00442014" w:rsidRPr="00800412" w:rsidRDefault="00442014" w:rsidP="00442014">
      <w:pPr>
        <w:rPr>
          <w:iCs/>
          <w:noProof/>
          <w:szCs w:val="24"/>
        </w:rPr>
      </w:pPr>
      <w:r w:rsidRPr="00800412">
        <w:rPr>
          <w:noProof/>
        </w:rPr>
        <w:t>OSUTATUD ÕIGUSAKTID</w:t>
      </w:r>
    </w:p>
    <w:p w14:paraId="714158C2" w14:textId="77777777" w:rsidR="00442014" w:rsidRPr="00800412" w:rsidRDefault="00442014" w:rsidP="00442014">
      <w:pPr>
        <w:rPr>
          <w:noProof/>
          <w:szCs w:val="24"/>
        </w:rPr>
      </w:pPr>
    </w:p>
    <w:p w14:paraId="72F70415" w14:textId="77777777" w:rsidR="00442014" w:rsidRPr="00800412" w:rsidRDefault="00442014" w:rsidP="00442014">
      <w:pPr>
        <w:rPr>
          <w:noProof/>
          <w:szCs w:val="24"/>
        </w:rPr>
      </w:pPr>
    </w:p>
    <w:p w14:paraId="252506D8" w14:textId="188440D9" w:rsidR="00F01864" w:rsidRPr="00800412" w:rsidRDefault="00F01864" w:rsidP="00F01864">
      <w:pPr>
        <w:rPr>
          <w:noProof/>
        </w:rPr>
      </w:pPr>
      <w:r w:rsidRPr="00800412">
        <w:rPr>
          <w:noProof/>
        </w:rPr>
        <w:br w:type="page"/>
      </w:r>
    </w:p>
    <w:p w14:paraId="09649258" w14:textId="24B87709" w:rsidR="00442014" w:rsidRPr="00800412" w:rsidRDefault="00F01864" w:rsidP="00442014">
      <w:pPr>
        <w:jc w:val="center"/>
        <w:rPr>
          <w:noProof/>
          <w:szCs w:val="24"/>
        </w:rPr>
      </w:pPr>
      <w:r w:rsidRPr="00800412">
        <w:rPr>
          <w:noProof/>
        </w:rPr>
        <w:t>1</w:t>
      </w:r>
      <w:r w:rsidR="00442014" w:rsidRPr="00800412">
        <w:rPr>
          <w:noProof/>
        </w:rPr>
        <w:t>. PEATÜKK</w:t>
      </w:r>
    </w:p>
    <w:p w14:paraId="724EDF0E" w14:textId="77777777" w:rsidR="00442014" w:rsidRPr="00800412" w:rsidRDefault="00442014" w:rsidP="00442014">
      <w:pPr>
        <w:jc w:val="center"/>
        <w:rPr>
          <w:noProof/>
          <w:szCs w:val="24"/>
        </w:rPr>
      </w:pPr>
    </w:p>
    <w:p w14:paraId="56D018EA" w14:textId="77777777" w:rsidR="00442014" w:rsidRPr="00800412" w:rsidRDefault="00442014" w:rsidP="00442014">
      <w:pPr>
        <w:jc w:val="center"/>
        <w:rPr>
          <w:noProof/>
          <w:szCs w:val="24"/>
        </w:rPr>
      </w:pPr>
      <w:r w:rsidRPr="00800412">
        <w:rPr>
          <w:noProof/>
        </w:rPr>
        <w:t xml:space="preserve">ÜLDSÜSTEEM, TÖÖKOGEMUSE TUNNUSTAMINE </w:t>
      </w:r>
      <w:r w:rsidRPr="00800412">
        <w:rPr>
          <w:noProof/>
        </w:rPr>
        <w:br/>
        <w:t>JA AUTOMAATNE TUNNUSTAMINE</w:t>
      </w:r>
    </w:p>
    <w:p w14:paraId="0858BA87" w14:textId="77777777" w:rsidR="00442014" w:rsidRPr="00800412" w:rsidRDefault="00442014" w:rsidP="00442014">
      <w:pPr>
        <w:rPr>
          <w:noProof/>
          <w:szCs w:val="24"/>
        </w:rPr>
      </w:pPr>
    </w:p>
    <w:p w14:paraId="4EF887A3" w14:textId="40A0B13A" w:rsidR="00442014" w:rsidRPr="00800412" w:rsidRDefault="00442014" w:rsidP="00442014">
      <w:pPr>
        <w:ind w:left="567" w:hanging="567"/>
        <w:rPr>
          <w:noProof/>
          <w:szCs w:val="24"/>
        </w:rPr>
      </w:pPr>
      <w:r w:rsidRPr="00800412">
        <w:rPr>
          <w:noProof/>
        </w:rPr>
        <w:t>1.</w:t>
      </w:r>
      <w:r w:rsidRPr="00800412">
        <w:rPr>
          <w:noProof/>
        </w:rPr>
        <w:tab/>
        <w:t>32005 L 0036: Euroopa Parlamendi ja nõukogu direktiiv 2005/36/EÜ, 7. september 2005, kutsekvalifikatsioonide tunnustamise kohta (ELT L 255, 30.9.2005, lk 22), muudetud järgmis(t)e õigusakti(de)ga:</w:t>
      </w:r>
    </w:p>
    <w:p w14:paraId="2F7853B4" w14:textId="77777777" w:rsidR="00442014" w:rsidRPr="00800412" w:rsidRDefault="00442014" w:rsidP="00442014">
      <w:pPr>
        <w:ind w:left="1134" w:hanging="567"/>
        <w:rPr>
          <w:noProof/>
          <w:szCs w:val="24"/>
        </w:rPr>
      </w:pPr>
    </w:p>
    <w:p w14:paraId="362FF1EA" w14:textId="6FBBCFD1" w:rsidR="00442014" w:rsidRPr="00800412" w:rsidRDefault="00442014" w:rsidP="00442014">
      <w:pPr>
        <w:ind w:left="1134" w:hanging="567"/>
        <w:rPr>
          <w:noProof/>
          <w:szCs w:val="24"/>
        </w:rPr>
      </w:pPr>
      <w:r w:rsidRPr="00800412">
        <w:rPr>
          <w:noProof/>
        </w:rPr>
        <w:t>–</w:t>
      </w:r>
      <w:r w:rsidRPr="00800412">
        <w:rPr>
          <w:noProof/>
        </w:rPr>
        <w:tab/>
        <w:t>32006 L 0100: Nõukogu direktiiv 2006/100/EÜ, 20. november 2006 (ELT L 363, 20.12.2006, lk 141),</w:t>
      </w:r>
    </w:p>
    <w:p w14:paraId="68606975" w14:textId="77777777" w:rsidR="00442014" w:rsidRPr="00800412" w:rsidRDefault="00442014" w:rsidP="00442014">
      <w:pPr>
        <w:ind w:left="1134" w:hanging="567"/>
        <w:rPr>
          <w:noProof/>
          <w:szCs w:val="24"/>
        </w:rPr>
      </w:pPr>
    </w:p>
    <w:p w14:paraId="55BAAA55" w14:textId="77777777" w:rsidR="00442014" w:rsidRPr="00800412" w:rsidRDefault="00442014" w:rsidP="00442014">
      <w:pPr>
        <w:ind w:left="1134" w:hanging="567"/>
        <w:rPr>
          <w:noProof/>
          <w:szCs w:val="24"/>
        </w:rPr>
      </w:pPr>
      <w:r w:rsidRPr="00800412">
        <w:rPr>
          <w:noProof/>
        </w:rPr>
        <w:t>–</w:t>
      </w:r>
      <w:r w:rsidRPr="00800412">
        <w:rPr>
          <w:noProof/>
        </w:rPr>
        <w:tab/>
        <w:t>32011 R 0213: Komisjoni määrus (EL) nr 213/2011, 3. märts 2011 (ELT L 59, 4.3.2011, lk 4),</w:t>
      </w:r>
    </w:p>
    <w:p w14:paraId="7525703E" w14:textId="77777777" w:rsidR="00442014" w:rsidRPr="00800412" w:rsidRDefault="00442014" w:rsidP="00442014">
      <w:pPr>
        <w:ind w:left="1134" w:hanging="567"/>
        <w:rPr>
          <w:noProof/>
          <w:szCs w:val="24"/>
        </w:rPr>
      </w:pPr>
    </w:p>
    <w:p w14:paraId="384FF3E8" w14:textId="77777777" w:rsidR="00442014" w:rsidRPr="00800412" w:rsidRDefault="00442014" w:rsidP="00442014">
      <w:pPr>
        <w:ind w:left="1134" w:hanging="567"/>
        <w:rPr>
          <w:noProof/>
          <w:szCs w:val="24"/>
        </w:rPr>
      </w:pPr>
      <w:r w:rsidRPr="00800412">
        <w:rPr>
          <w:noProof/>
        </w:rPr>
        <w:t>–</w:t>
      </w:r>
      <w:r w:rsidRPr="00800412">
        <w:rPr>
          <w:noProof/>
        </w:rPr>
        <w:tab/>
        <w:t>12012 J 003: Akt Horvaatia Vabariigi ühinemistingimuste ning Euroopa Liidu lepingus, Euroopa Liidu toimimise lepingus ja Euroopa Aatomienergiaühenduse asutamislepingus tehtavate muudatuste kohta, vastu võetud 9. detsembril 2011 (ELT L 112, 24.4.2012, lk 21),</w:t>
      </w:r>
    </w:p>
    <w:p w14:paraId="6E4CEF02" w14:textId="77777777" w:rsidR="00442014" w:rsidRPr="00800412" w:rsidRDefault="00442014" w:rsidP="00442014">
      <w:pPr>
        <w:ind w:left="1134" w:hanging="567"/>
        <w:rPr>
          <w:noProof/>
          <w:szCs w:val="24"/>
        </w:rPr>
      </w:pPr>
    </w:p>
    <w:p w14:paraId="187A16DE" w14:textId="77777777" w:rsidR="00442014" w:rsidRPr="00800412" w:rsidRDefault="00442014" w:rsidP="00442014">
      <w:pPr>
        <w:ind w:left="1134" w:hanging="567"/>
        <w:rPr>
          <w:noProof/>
          <w:szCs w:val="24"/>
        </w:rPr>
      </w:pPr>
      <w:r w:rsidRPr="00800412">
        <w:rPr>
          <w:noProof/>
        </w:rPr>
        <w:t>–</w:t>
      </w:r>
      <w:r w:rsidRPr="00800412">
        <w:rPr>
          <w:noProof/>
        </w:rPr>
        <w:tab/>
        <w:t>32013 L 0025: Nõukogu direktiiv 2013/25/EL, 13. mai 2013 (ELT L 158, 10.6.2013, lk 368),</w:t>
      </w:r>
    </w:p>
    <w:p w14:paraId="1ECBEEEF" w14:textId="77777777" w:rsidR="00442014" w:rsidRPr="00800412" w:rsidRDefault="00442014" w:rsidP="00442014">
      <w:pPr>
        <w:ind w:left="1134" w:hanging="567"/>
        <w:rPr>
          <w:noProof/>
          <w:szCs w:val="24"/>
        </w:rPr>
      </w:pPr>
    </w:p>
    <w:p w14:paraId="109A07B7" w14:textId="77777777" w:rsidR="00442014" w:rsidRPr="00800412" w:rsidRDefault="00442014" w:rsidP="00442014">
      <w:pPr>
        <w:ind w:left="1134" w:hanging="567"/>
        <w:rPr>
          <w:noProof/>
          <w:szCs w:val="24"/>
        </w:rPr>
      </w:pPr>
      <w:r w:rsidRPr="00800412">
        <w:rPr>
          <w:noProof/>
        </w:rPr>
        <w:t>–</w:t>
      </w:r>
      <w:r w:rsidRPr="00800412">
        <w:rPr>
          <w:noProof/>
        </w:rPr>
        <w:tab/>
        <w:t>32013 L 0055: Euroopa Parlamendi ja nõukogu direktiiv 2013/55/EL, 20. november 2013 (ELT L 354, 28.12.2013, lk 132),</w:t>
      </w:r>
    </w:p>
    <w:p w14:paraId="0026B680" w14:textId="77777777" w:rsidR="00442014" w:rsidRPr="00800412" w:rsidRDefault="00442014" w:rsidP="00442014">
      <w:pPr>
        <w:ind w:left="1134" w:hanging="567"/>
        <w:rPr>
          <w:noProof/>
          <w:szCs w:val="24"/>
        </w:rPr>
      </w:pPr>
    </w:p>
    <w:p w14:paraId="7C0802EB" w14:textId="5A64E8BB" w:rsidR="00F01864" w:rsidRPr="00800412" w:rsidRDefault="00F01864" w:rsidP="00F01864">
      <w:pPr>
        <w:rPr>
          <w:noProof/>
        </w:rPr>
      </w:pPr>
      <w:r w:rsidRPr="00800412">
        <w:rPr>
          <w:noProof/>
        </w:rPr>
        <w:br w:type="page"/>
      </w:r>
    </w:p>
    <w:p w14:paraId="6833F6C2" w14:textId="6C413568" w:rsidR="00442014" w:rsidRPr="00800412" w:rsidRDefault="00F01864" w:rsidP="00442014">
      <w:pPr>
        <w:ind w:left="1134" w:hanging="567"/>
        <w:rPr>
          <w:noProof/>
          <w:szCs w:val="24"/>
        </w:rPr>
      </w:pPr>
      <w:r w:rsidRPr="00800412">
        <w:rPr>
          <w:noProof/>
        </w:rPr>
        <w:t>–</w:t>
      </w:r>
      <w:r w:rsidR="00442014" w:rsidRPr="00800412">
        <w:rPr>
          <w:noProof/>
        </w:rPr>
        <w:tab/>
        <w:t>32016 D 0790: Komisjoni delegeeritud otsus (EL) 2016/790, 13. jaanuar 2016 (ELT L 134, 24.5.2016, lk 135),</w:t>
      </w:r>
    </w:p>
    <w:p w14:paraId="2C8E5B67" w14:textId="77777777" w:rsidR="00442014" w:rsidRPr="00800412" w:rsidRDefault="00442014" w:rsidP="00442014">
      <w:pPr>
        <w:ind w:left="1134" w:hanging="567"/>
        <w:rPr>
          <w:noProof/>
          <w:szCs w:val="24"/>
        </w:rPr>
      </w:pPr>
    </w:p>
    <w:p w14:paraId="6C5547FF" w14:textId="5CDA6BC6" w:rsidR="00442014" w:rsidRPr="00800412" w:rsidRDefault="00442014" w:rsidP="00442014">
      <w:pPr>
        <w:ind w:left="1134" w:hanging="567"/>
        <w:rPr>
          <w:noProof/>
          <w:szCs w:val="24"/>
        </w:rPr>
      </w:pPr>
      <w:r w:rsidRPr="00800412">
        <w:rPr>
          <w:noProof/>
        </w:rPr>
        <w:t>–</w:t>
      </w:r>
      <w:r w:rsidRPr="00800412">
        <w:rPr>
          <w:noProof/>
        </w:rPr>
        <w:tab/>
        <w:t>32017 D 2113: Komisjoni delegeeritud otsus (EL) 2017/2113, 11. september 2017 (ELT L 317, 1.12.2017, lk 119),</w:t>
      </w:r>
    </w:p>
    <w:p w14:paraId="1EB7E9B7" w14:textId="77777777" w:rsidR="00442014" w:rsidRPr="00800412" w:rsidRDefault="00442014" w:rsidP="00442014">
      <w:pPr>
        <w:ind w:left="1134" w:hanging="567"/>
        <w:rPr>
          <w:noProof/>
          <w:szCs w:val="24"/>
        </w:rPr>
      </w:pPr>
    </w:p>
    <w:p w14:paraId="108DD080" w14:textId="426564FE" w:rsidR="00442014" w:rsidRPr="00800412" w:rsidRDefault="00442014" w:rsidP="00442014">
      <w:pPr>
        <w:ind w:left="1134" w:hanging="567"/>
        <w:rPr>
          <w:noProof/>
          <w:szCs w:val="24"/>
        </w:rPr>
      </w:pPr>
      <w:r w:rsidRPr="00800412">
        <w:rPr>
          <w:noProof/>
        </w:rPr>
        <w:t>–</w:t>
      </w:r>
      <w:r w:rsidRPr="00800412">
        <w:rPr>
          <w:noProof/>
        </w:rPr>
        <w:tab/>
        <w:t>32019 D 0608: Komisjoni delegeeritud otsus (EL) 2019/608, 16. jaanuar 2019 (ELT L 104, 15.4.2019, lk 1),</w:t>
      </w:r>
    </w:p>
    <w:p w14:paraId="2B8468C3" w14:textId="77777777" w:rsidR="00442014" w:rsidRPr="00800412" w:rsidRDefault="00442014" w:rsidP="00442014">
      <w:pPr>
        <w:ind w:left="1134" w:hanging="567"/>
        <w:rPr>
          <w:noProof/>
          <w:szCs w:val="24"/>
        </w:rPr>
      </w:pPr>
    </w:p>
    <w:p w14:paraId="11B3C567" w14:textId="25A45A39" w:rsidR="00442014" w:rsidRPr="00800412" w:rsidRDefault="00442014" w:rsidP="00442014">
      <w:pPr>
        <w:ind w:left="1134" w:hanging="567"/>
        <w:rPr>
          <w:noProof/>
          <w:szCs w:val="24"/>
        </w:rPr>
      </w:pPr>
      <w:r w:rsidRPr="00800412">
        <w:rPr>
          <w:noProof/>
        </w:rPr>
        <w:t>–</w:t>
      </w:r>
      <w:r w:rsidRPr="00800412">
        <w:rPr>
          <w:noProof/>
        </w:rPr>
        <w:tab/>
        <w:t>32020 D 0548: Komisjoni delegeeritud otsus (EL) 2020/548, 23. jaanuar 2020 (ELT L 131, 24.4.2020, lk 1),</w:t>
      </w:r>
    </w:p>
    <w:p w14:paraId="38A8BB9D" w14:textId="77777777" w:rsidR="00442014" w:rsidRPr="00800412" w:rsidRDefault="00442014" w:rsidP="00442014">
      <w:pPr>
        <w:ind w:left="1134" w:hanging="567"/>
        <w:rPr>
          <w:noProof/>
          <w:szCs w:val="24"/>
        </w:rPr>
      </w:pPr>
    </w:p>
    <w:p w14:paraId="3C323C8B" w14:textId="2D260C0F" w:rsidR="00442014" w:rsidRPr="00800412" w:rsidRDefault="00442014" w:rsidP="00442014">
      <w:pPr>
        <w:ind w:left="1134" w:hanging="567"/>
        <w:rPr>
          <w:noProof/>
          <w:szCs w:val="24"/>
        </w:rPr>
      </w:pPr>
      <w:r w:rsidRPr="00800412">
        <w:rPr>
          <w:noProof/>
        </w:rPr>
        <w:t>–</w:t>
      </w:r>
      <w:r w:rsidRPr="00800412">
        <w:rPr>
          <w:noProof/>
        </w:rPr>
        <w:tab/>
        <w:t>32021 D 2183: Komisjoni delegeeritud otsus (EL) 2021/2183, 25. august 2021 (ELT L 444, 10.12.2021, lk 16).</w:t>
      </w:r>
    </w:p>
    <w:p w14:paraId="6E497769" w14:textId="77777777" w:rsidR="00442014" w:rsidRPr="00800412" w:rsidRDefault="00442014" w:rsidP="00442014">
      <w:pPr>
        <w:ind w:left="567"/>
        <w:rPr>
          <w:noProof/>
          <w:szCs w:val="24"/>
        </w:rPr>
      </w:pPr>
    </w:p>
    <w:p w14:paraId="1376EBF6" w14:textId="27A95CA3" w:rsidR="00442014" w:rsidRPr="00800412" w:rsidRDefault="00442014" w:rsidP="00442014">
      <w:pPr>
        <w:ind w:left="567"/>
        <w:rPr>
          <w:noProof/>
          <w:szCs w:val="24"/>
        </w:rPr>
      </w:pPr>
      <w:r w:rsidRPr="00800412">
        <w:rPr>
          <w:noProof/>
        </w:rPr>
        <w:t xml:space="preserve">Käesolevas lepingus loetakse direktiivi </w:t>
      </w:r>
      <w:r w:rsidR="00B05BC1" w:rsidRPr="00800412">
        <w:rPr>
          <w:noProof/>
        </w:rPr>
        <w:t xml:space="preserve">2005/36/EÜ </w:t>
      </w:r>
      <w:r w:rsidRPr="00800412">
        <w:rPr>
          <w:noProof/>
        </w:rPr>
        <w:t>sätteid järgmises kohanduses.</w:t>
      </w:r>
    </w:p>
    <w:p w14:paraId="5446F6BC" w14:textId="77777777" w:rsidR="00442014" w:rsidRPr="00800412" w:rsidRDefault="00442014" w:rsidP="00442014">
      <w:pPr>
        <w:ind w:left="567"/>
        <w:rPr>
          <w:noProof/>
          <w:szCs w:val="24"/>
        </w:rPr>
      </w:pPr>
    </w:p>
    <w:p w14:paraId="4174773E" w14:textId="77777777" w:rsidR="00442014" w:rsidRPr="00800412" w:rsidRDefault="00442014" w:rsidP="00442014">
      <w:pPr>
        <w:ind w:left="567"/>
        <w:rPr>
          <w:noProof/>
          <w:szCs w:val="24"/>
        </w:rPr>
      </w:pPr>
      <w:r w:rsidRPr="00800412">
        <w:rPr>
          <w:noProof/>
        </w:rPr>
        <w:t>Kohaldatakse raamprotokolli nr 1 artiklit 3. Raamprotokolli nr 1 artikli 3 lõikes 2 osutatud ajavahemik on kaks aastat alates käesoleva lepingu jõustumise kuupäevast.</w:t>
      </w:r>
    </w:p>
    <w:p w14:paraId="2C0F6369" w14:textId="77777777" w:rsidR="00442014" w:rsidRPr="00800412" w:rsidRDefault="00442014" w:rsidP="00442014">
      <w:pPr>
        <w:rPr>
          <w:noProof/>
          <w:szCs w:val="24"/>
        </w:rPr>
      </w:pPr>
    </w:p>
    <w:p w14:paraId="65657D79" w14:textId="77777777" w:rsidR="00442014" w:rsidRPr="00800412" w:rsidRDefault="00442014" w:rsidP="00442014">
      <w:pPr>
        <w:ind w:left="567" w:hanging="567"/>
        <w:rPr>
          <w:noProof/>
          <w:szCs w:val="24"/>
        </w:rPr>
      </w:pPr>
      <w:r w:rsidRPr="00800412">
        <w:rPr>
          <w:noProof/>
        </w:rPr>
        <w:t>2.</w:t>
      </w:r>
      <w:r w:rsidRPr="00800412">
        <w:rPr>
          <w:noProof/>
        </w:rPr>
        <w:tab/>
        <w:t>32007 D 0172: Komisjoni otsus 2007/172/EÜ, 19. märts 2007, millega moodustatakse kutsekvalifikatsioonide tunnustamise koordinaatorite rühm (ELT L 79, 20.3.2007, lk 38).</w:t>
      </w:r>
    </w:p>
    <w:p w14:paraId="018B6BFE" w14:textId="77777777" w:rsidR="00442014" w:rsidRPr="00800412" w:rsidRDefault="00442014" w:rsidP="00442014">
      <w:pPr>
        <w:rPr>
          <w:noProof/>
          <w:szCs w:val="24"/>
        </w:rPr>
      </w:pPr>
    </w:p>
    <w:p w14:paraId="5A9F8E81" w14:textId="362AC048" w:rsidR="00F01864" w:rsidRPr="00800412" w:rsidRDefault="00F01864" w:rsidP="00F01864">
      <w:pPr>
        <w:rPr>
          <w:noProof/>
        </w:rPr>
      </w:pPr>
      <w:r w:rsidRPr="00800412">
        <w:rPr>
          <w:noProof/>
        </w:rPr>
        <w:br w:type="page"/>
      </w:r>
    </w:p>
    <w:p w14:paraId="5CBAAB5D" w14:textId="211F66B2" w:rsidR="00442014" w:rsidRPr="00800412" w:rsidRDefault="00F01864" w:rsidP="00442014">
      <w:pPr>
        <w:ind w:left="567"/>
        <w:rPr>
          <w:noProof/>
          <w:szCs w:val="24"/>
        </w:rPr>
      </w:pPr>
      <w:r w:rsidRPr="00800412">
        <w:rPr>
          <w:noProof/>
        </w:rPr>
        <w:t>K</w:t>
      </w:r>
      <w:r w:rsidR="00442014" w:rsidRPr="00800412">
        <w:rPr>
          <w:noProof/>
        </w:rPr>
        <w:t xml:space="preserve">äesolevas lepingus loetakse otsuse </w:t>
      </w:r>
      <w:r w:rsidR="00B05BC1" w:rsidRPr="00800412">
        <w:rPr>
          <w:noProof/>
        </w:rPr>
        <w:t xml:space="preserve">2007/172/EÜ </w:t>
      </w:r>
      <w:r w:rsidR="00442014" w:rsidRPr="00800412">
        <w:rPr>
          <w:noProof/>
        </w:rPr>
        <w:t>sätteid järgmises kohanduses.</w:t>
      </w:r>
    </w:p>
    <w:p w14:paraId="004D028E" w14:textId="77777777" w:rsidR="00442014" w:rsidRPr="00800412" w:rsidRDefault="00442014" w:rsidP="00442014">
      <w:pPr>
        <w:ind w:left="567"/>
        <w:rPr>
          <w:noProof/>
          <w:szCs w:val="24"/>
        </w:rPr>
      </w:pPr>
    </w:p>
    <w:p w14:paraId="2567B284" w14:textId="77777777" w:rsidR="00442014" w:rsidRPr="00800412" w:rsidRDefault="00442014" w:rsidP="00442014">
      <w:pPr>
        <w:ind w:left="1134" w:hanging="567"/>
        <w:rPr>
          <w:noProof/>
          <w:szCs w:val="24"/>
        </w:rPr>
      </w:pPr>
      <w:r w:rsidRPr="00800412">
        <w:rPr>
          <w:noProof/>
        </w:rPr>
        <w:t>a)</w:t>
      </w:r>
      <w:r w:rsidRPr="00800412">
        <w:rPr>
          <w:noProof/>
        </w:rPr>
        <w:tab/>
        <w:t>Kohaldatakse raamprotokolli nr 1 artiklit 3. Raamprotokolli nr 1 artikli 3 lõikes 2 osutatud ajavahemik on kaks aastat alates käesoleva lepingu jõustumise kuupäevast.</w:t>
      </w:r>
    </w:p>
    <w:p w14:paraId="16383CE3" w14:textId="77777777" w:rsidR="00442014" w:rsidRPr="00800412" w:rsidRDefault="00442014" w:rsidP="00442014">
      <w:pPr>
        <w:ind w:left="567"/>
        <w:rPr>
          <w:noProof/>
          <w:szCs w:val="24"/>
        </w:rPr>
      </w:pPr>
    </w:p>
    <w:p w14:paraId="0684848B" w14:textId="51312FF2" w:rsidR="00442014" w:rsidRPr="00800412" w:rsidRDefault="00442014" w:rsidP="00442014">
      <w:pPr>
        <w:ind w:left="1134" w:hanging="567"/>
        <w:rPr>
          <w:noProof/>
          <w:szCs w:val="24"/>
        </w:rPr>
      </w:pPr>
      <w:r w:rsidRPr="00800412">
        <w:rPr>
          <w:noProof/>
        </w:rPr>
        <w:t>b)</w:t>
      </w:r>
      <w:r w:rsidRPr="00800412">
        <w:rPr>
          <w:noProof/>
        </w:rPr>
        <w:tab/>
        <w:t xml:space="preserve">San Marino ühinemise kord vastavalt </w:t>
      </w:r>
      <w:r w:rsidR="00B05BC1" w:rsidRPr="00800412">
        <w:rPr>
          <w:noProof/>
        </w:rPr>
        <w:t>raam</w:t>
      </w:r>
      <w:r w:rsidRPr="00800412">
        <w:rPr>
          <w:noProof/>
        </w:rPr>
        <w:t>lepingu artikli 8</w:t>
      </w:r>
      <w:r w:rsidR="00B05BC1" w:rsidRPr="00800412">
        <w:rPr>
          <w:noProof/>
        </w:rPr>
        <w:t>0</w:t>
      </w:r>
      <w:r w:rsidRPr="00800412">
        <w:rPr>
          <w:noProof/>
        </w:rPr>
        <w:t xml:space="preserve"> lõikele 7:</w:t>
      </w:r>
    </w:p>
    <w:p w14:paraId="24DD8531" w14:textId="77777777" w:rsidR="00442014" w:rsidRPr="00800412" w:rsidRDefault="00442014" w:rsidP="00442014">
      <w:pPr>
        <w:ind w:left="1134" w:hanging="567"/>
        <w:rPr>
          <w:noProof/>
          <w:szCs w:val="24"/>
        </w:rPr>
      </w:pPr>
    </w:p>
    <w:p w14:paraId="614B6138" w14:textId="7E3FE64A" w:rsidR="00442014" w:rsidRPr="00800412" w:rsidRDefault="00442014" w:rsidP="00442014">
      <w:pPr>
        <w:ind w:left="1701" w:hanging="567"/>
        <w:rPr>
          <w:noProof/>
          <w:szCs w:val="24"/>
        </w:rPr>
      </w:pPr>
      <w:r w:rsidRPr="00800412">
        <w:rPr>
          <w:noProof/>
        </w:rPr>
        <w:t>i)</w:t>
      </w:r>
      <w:r w:rsidRPr="00800412">
        <w:rPr>
          <w:noProof/>
        </w:rPr>
        <w:tab/>
        <w:t>San Marino võib vastavalt otsuse 2007/172/EÜ artikli 4 lõikele 1 määrata isikud, kes osalevad kutsekvalifikatsioonide tunnustamise koordinaatorite rühma koosolekutel vaatleja</w:t>
      </w:r>
      <w:r w:rsidR="00E034B5" w:rsidRPr="00800412">
        <w:rPr>
          <w:noProof/>
        </w:rPr>
        <w:t>te</w:t>
      </w:r>
      <w:r w:rsidRPr="00800412">
        <w:rPr>
          <w:noProof/>
        </w:rPr>
        <w:t>na</w:t>
      </w:r>
      <w:r w:rsidR="00C44696" w:rsidRPr="00800412">
        <w:rPr>
          <w:noProof/>
        </w:rPr>
        <w:t>;</w:t>
      </w:r>
    </w:p>
    <w:p w14:paraId="23DD98EE" w14:textId="77777777" w:rsidR="00442014" w:rsidRPr="00800412" w:rsidRDefault="00442014" w:rsidP="00442014">
      <w:pPr>
        <w:ind w:left="1701" w:hanging="567"/>
        <w:rPr>
          <w:noProof/>
          <w:szCs w:val="24"/>
        </w:rPr>
      </w:pPr>
    </w:p>
    <w:p w14:paraId="0740B868" w14:textId="7472A9A7" w:rsidR="00442014" w:rsidRPr="00800412" w:rsidRDefault="00442014" w:rsidP="00442014">
      <w:pPr>
        <w:ind w:left="1701" w:hanging="567"/>
        <w:rPr>
          <w:noProof/>
          <w:szCs w:val="24"/>
        </w:rPr>
      </w:pPr>
      <w:r w:rsidRPr="00800412">
        <w:rPr>
          <w:noProof/>
        </w:rPr>
        <w:t>ii)</w:t>
      </w:r>
      <w:r w:rsidRPr="00800412">
        <w:rPr>
          <w:noProof/>
        </w:rPr>
        <w:tab/>
      </w:r>
      <w:r w:rsidR="00B05BC1" w:rsidRPr="00800412">
        <w:rPr>
          <w:noProof/>
        </w:rPr>
        <w:t xml:space="preserve">Euroopa </w:t>
      </w:r>
      <w:r w:rsidRPr="00800412">
        <w:rPr>
          <w:noProof/>
        </w:rPr>
        <w:t xml:space="preserve">Komisjon teatab </w:t>
      </w:r>
      <w:r w:rsidR="00B05BC1" w:rsidRPr="00800412">
        <w:rPr>
          <w:noProof/>
        </w:rPr>
        <w:t>punkti b alapunktis i osutatud isiku</w:t>
      </w:r>
      <w:r w:rsidRPr="00800412">
        <w:rPr>
          <w:noProof/>
        </w:rPr>
        <w:t xml:space="preserve">tele õigeaegselt </w:t>
      </w:r>
      <w:r w:rsidR="00B05BC1" w:rsidRPr="00800412">
        <w:rPr>
          <w:noProof/>
        </w:rPr>
        <w:t xml:space="preserve">kutsekvalifikatsioonide tunnustamise koordinaatorite </w:t>
      </w:r>
      <w:r w:rsidRPr="00800412">
        <w:rPr>
          <w:noProof/>
        </w:rPr>
        <w:t>rühma koosolekute kuupäevad ning edastab neile asjakohased dokumendid.</w:t>
      </w:r>
    </w:p>
    <w:p w14:paraId="58EF2E5E" w14:textId="77777777" w:rsidR="00442014" w:rsidRPr="00800412" w:rsidRDefault="00442014" w:rsidP="00442014">
      <w:pPr>
        <w:ind w:left="567"/>
        <w:rPr>
          <w:noProof/>
          <w:szCs w:val="24"/>
        </w:rPr>
      </w:pPr>
    </w:p>
    <w:p w14:paraId="6AD2BC04" w14:textId="77777777" w:rsidR="00442014" w:rsidRPr="00800412" w:rsidRDefault="00442014" w:rsidP="00442014">
      <w:pPr>
        <w:ind w:left="567" w:hanging="567"/>
        <w:rPr>
          <w:noProof/>
          <w:szCs w:val="24"/>
        </w:rPr>
      </w:pPr>
      <w:r w:rsidRPr="00800412">
        <w:rPr>
          <w:noProof/>
        </w:rPr>
        <w:t>3.</w:t>
      </w:r>
      <w:r w:rsidRPr="00800412">
        <w:rPr>
          <w:noProof/>
        </w:rPr>
        <w:tab/>
        <w:t>32015 R 0983: Komisjoni rakendusmäärus (EL) 2015/983, 24. juuni 2015, Euroopa Parlamendi ja nõukogu direktiivi 2005/36/EÜ kohase Euroopa kutsekaardi väljastamise menetluse ja hoiatusmehhanismi kohaldamise kohta (ELT L 159, 25.6.2015, lk 27).</w:t>
      </w:r>
    </w:p>
    <w:p w14:paraId="3183C690" w14:textId="77777777" w:rsidR="00442014" w:rsidRPr="00800412" w:rsidRDefault="00442014" w:rsidP="00442014">
      <w:pPr>
        <w:rPr>
          <w:noProof/>
          <w:szCs w:val="24"/>
        </w:rPr>
      </w:pPr>
    </w:p>
    <w:p w14:paraId="27654560" w14:textId="6DE366C6" w:rsidR="00442014" w:rsidRPr="00800412" w:rsidRDefault="00442014" w:rsidP="00442014">
      <w:pPr>
        <w:ind w:left="567"/>
        <w:rPr>
          <w:noProof/>
          <w:szCs w:val="24"/>
        </w:rPr>
      </w:pPr>
      <w:r w:rsidRPr="00800412">
        <w:rPr>
          <w:noProof/>
        </w:rPr>
        <w:t xml:space="preserve">Käesolevas lepingus loetakse </w:t>
      </w:r>
      <w:r w:rsidR="0094600F" w:rsidRPr="00800412">
        <w:rPr>
          <w:noProof/>
        </w:rPr>
        <w:t>rakendus</w:t>
      </w:r>
      <w:r w:rsidRPr="00800412">
        <w:rPr>
          <w:noProof/>
        </w:rPr>
        <w:t>määruse</w:t>
      </w:r>
      <w:r w:rsidR="00B05BC1" w:rsidRPr="00800412">
        <w:rPr>
          <w:noProof/>
        </w:rPr>
        <w:t xml:space="preserve"> (EL)</w:t>
      </w:r>
      <w:r w:rsidRPr="00800412">
        <w:rPr>
          <w:noProof/>
        </w:rPr>
        <w:t xml:space="preserve"> </w:t>
      </w:r>
      <w:r w:rsidR="00B05BC1" w:rsidRPr="00800412">
        <w:rPr>
          <w:noProof/>
        </w:rPr>
        <w:t xml:space="preserve">2015/983 </w:t>
      </w:r>
      <w:r w:rsidRPr="00800412">
        <w:rPr>
          <w:noProof/>
        </w:rPr>
        <w:t>sätteid järgmises kohanduses.</w:t>
      </w:r>
    </w:p>
    <w:p w14:paraId="73233D27" w14:textId="77777777" w:rsidR="00442014" w:rsidRPr="00800412" w:rsidRDefault="00442014" w:rsidP="00442014">
      <w:pPr>
        <w:ind w:left="567"/>
        <w:rPr>
          <w:noProof/>
          <w:szCs w:val="24"/>
        </w:rPr>
      </w:pPr>
    </w:p>
    <w:p w14:paraId="29EDF3BC" w14:textId="77777777" w:rsidR="00442014" w:rsidRPr="00800412" w:rsidRDefault="00442014" w:rsidP="00442014">
      <w:pPr>
        <w:ind w:left="567"/>
        <w:rPr>
          <w:noProof/>
          <w:szCs w:val="24"/>
        </w:rPr>
      </w:pPr>
      <w:r w:rsidRPr="00800412">
        <w:rPr>
          <w:noProof/>
        </w:rPr>
        <w:t>Kohaldatakse raamprotokolli nr 1 artiklit 3. Raamprotokolli nr 1 artikli 3 lõikes 2 osutatud ajavahemik on kaks aastat alates käesoleva lepingu jõustumise kuupäevast.</w:t>
      </w:r>
    </w:p>
    <w:p w14:paraId="28AC42CC" w14:textId="77777777" w:rsidR="00442014" w:rsidRPr="00800412" w:rsidRDefault="00442014" w:rsidP="00442014">
      <w:pPr>
        <w:rPr>
          <w:noProof/>
          <w:szCs w:val="24"/>
        </w:rPr>
      </w:pPr>
    </w:p>
    <w:p w14:paraId="222ED42B" w14:textId="798E34B5" w:rsidR="00F01864" w:rsidRPr="00800412" w:rsidRDefault="00F01864" w:rsidP="00F01864">
      <w:pPr>
        <w:rPr>
          <w:noProof/>
        </w:rPr>
      </w:pPr>
      <w:r w:rsidRPr="00800412">
        <w:rPr>
          <w:noProof/>
        </w:rPr>
        <w:br w:type="page"/>
      </w:r>
    </w:p>
    <w:p w14:paraId="738B5B3B" w14:textId="5F8901B5" w:rsidR="00442014" w:rsidRPr="00800412" w:rsidRDefault="00F01864" w:rsidP="00442014">
      <w:pPr>
        <w:ind w:left="567" w:hanging="567"/>
        <w:rPr>
          <w:noProof/>
          <w:szCs w:val="24"/>
        </w:rPr>
      </w:pPr>
      <w:r w:rsidRPr="00800412">
        <w:rPr>
          <w:noProof/>
        </w:rPr>
        <w:t>4</w:t>
      </w:r>
      <w:r w:rsidR="00442014" w:rsidRPr="00800412">
        <w:rPr>
          <w:noProof/>
        </w:rPr>
        <w:t>.</w:t>
      </w:r>
      <w:r w:rsidR="00442014" w:rsidRPr="00800412">
        <w:rPr>
          <w:noProof/>
        </w:rPr>
        <w:tab/>
        <w:t>32018 L 0958: Euroopa Parlamendi ja nõukogu direktiiv (EL) 2018/958, 28. juuni 2018, milles käsitletakse uute kutsealasid reguleerivate õigusnormide vastuvõtmisele eelnevat proportsionaalsuse kontrolli (ELT L 173, 9.7.2018, lk 25).</w:t>
      </w:r>
    </w:p>
    <w:p w14:paraId="4437DF71" w14:textId="77777777" w:rsidR="00442014" w:rsidRPr="00800412" w:rsidRDefault="00442014" w:rsidP="00442014">
      <w:pPr>
        <w:rPr>
          <w:noProof/>
          <w:szCs w:val="24"/>
        </w:rPr>
      </w:pPr>
    </w:p>
    <w:p w14:paraId="2E83D961" w14:textId="47EAA48D" w:rsidR="00442014" w:rsidRPr="00800412" w:rsidRDefault="00442014" w:rsidP="00442014">
      <w:pPr>
        <w:ind w:left="567"/>
        <w:rPr>
          <w:noProof/>
          <w:szCs w:val="24"/>
        </w:rPr>
      </w:pPr>
      <w:r w:rsidRPr="00800412">
        <w:rPr>
          <w:noProof/>
        </w:rPr>
        <w:t xml:space="preserve">Käesolevas lepingus loetakse direktiivi </w:t>
      </w:r>
      <w:r w:rsidR="00B05BC1" w:rsidRPr="00800412">
        <w:rPr>
          <w:noProof/>
        </w:rPr>
        <w:t xml:space="preserve">(EL) 2018/958 </w:t>
      </w:r>
      <w:r w:rsidRPr="00800412">
        <w:rPr>
          <w:noProof/>
        </w:rPr>
        <w:t>sätteid järgmises kohanduses.</w:t>
      </w:r>
    </w:p>
    <w:p w14:paraId="13372439" w14:textId="77777777" w:rsidR="00442014" w:rsidRPr="00800412" w:rsidRDefault="00442014" w:rsidP="00442014">
      <w:pPr>
        <w:ind w:left="567"/>
        <w:rPr>
          <w:noProof/>
          <w:szCs w:val="24"/>
        </w:rPr>
      </w:pPr>
    </w:p>
    <w:p w14:paraId="45756B35" w14:textId="77777777" w:rsidR="00442014" w:rsidRPr="00800412" w:rsidRDefault="00442014" w:rsidP="00442014">
      <w:pPr>
        <w:ind w:left="567"/>
        <w:rPr>
          <w:noProof/>
          <w:szCs w:val="24"/>
        </w:rPr>
      </w:pPr>
      <w:r w:rsidRPr="00800412">
        <w:rPr>
          <w:noProof/>
        </w:rPr>
        <w:t>Kohaldatakse raamprotokolli nr 1 artiklit 3. Raamprotokolli nr 1 artikli 3 lõikes 2 osutatud ajavahemik on kaks aastat alates käesoleva lepingu jõustumise kuupäevast.</w:t>
      </w:r>
    </w:p>
    <w:p w14:paraId="449EBB8D" w14:textId="77777777" w:rsidR="00442014" w:rsidRPr="00800412" w:rsidRDefault="00442014" w:rsidP="00442014">
      <w:pPr>
        <w:rPr>
          <w:noProof/>
          <w:szCs w:val="24"/>
        </w:rPr>
      </w:pPr>
    </w:p>
    <w:p w14:paraId="188DEE43" w14:textId="77777777" w:rsidR="00442014" w:rsidRPr="00800412" w:rsidRDefault="00442014" w:rsidP="00442014">
      <w:pPr>
        <w:ind w:left="567" w:hanging="567"/>
        <w:rPr>
          <w:noProof/>
          <w:szCs w:val="24"/>
        </w:rPr>
      </w:pPr>
      <w:r w:rsidRPr="00800412">
        <w:rPr>
          <w:noProof/>
        </w:rPr>
        <w:t>5.</w:t>
      </w:r>
      <w:r w:rsidRPr="00800412">
        <w:rPr>
          <w:noProof/>
        </w:rPr>
        <w:tab/>
        <w:t>32019 R 0907: Komisjoni delegeeritud määrus (EL) 2019/907, 14. märts 2019, millega kehtestatakse suusaõpetajate ühine koolitustest vastavalt Euroopa Parlamendi ja nõukogu direktiivi 2005/36/EÜ (kutsekvalifikatsioonide tunnustamise kohta) artiklile 49b (ELT L 145, 4.6.2019, lk 7).</w:t>
      </w:r>
    </w:p>
    <w:p w14:paraId="17FA323F" w14:textId="77777777" w:rsidR="00442014" w:rsidRPr="00800412" w:rsidRDefault="00442014" w:rsidP="00442014">
      <w:pPr>
        <w:ind w:left="567" w:hanging="567"/>
        <w:rPr>
          <w:noProof/>
          <w:szCs w:val="24"/>
        </w:rPr>
      </w:pPr>
    </w:p>
    <w:p w14:paraId="74664D50" w14:textId="0FB7A159" w:rsidR="00442014" w:rsidRPr="00800412" w:rsidRDefault="00442014" w:rsidP="00442014">
      <w:pPr>
        <w:ind w:left="567"/>
        <w:rPr>
          <w:noProof/>
          <w:szCs w:val="24"/>
        </w:rPr>
      </w:pPr>
      <w:r w:rsidRPr="00800412">
        <w:rPr>
          <w:noProof/>
        </w:rPr>
        <w:t xml:space="preserve">Käesolevas lepingus loetakse </w:t>
      </w:r>
      <w:r w:rsidR="0094600F" w:rsidRPr="00800412">
        <w:rPr>
          <w:noProof/>
        </w:rPr>
        <w:t xml:space="preserve">delegeeritud </w:t>
      </w:r>
      <w:r w:rsidRPr="00800412">
        <w:rPr>
          <w:noProof/>
        </w:rPr>
        <w:t xml:space="preserve">määruse </w:t>
      </w:r>
      <w:r w:rsidR="00B05BC1" w:rsidRPr="00800412">
        <w:rPr>
          <w:noProof/>
        </w:rPr>
        <w:t xml:space="preserve">(EL) 2019/907 </w:t>
      </w:r>
      <w:r w:rsidRPr="00800412">
        <w:rPr>
          <w:noProof/>
        </w:rPr>
        <w:t>sätteid järgmises kohanduses.</w:t>
      </w:r>
    </w:p>
    <w:p w14:paraId="13B0D945" w14:textId="77777777" w:rsidR="00442014" w:rsidRPr="00800412" w:rsidRDefault="00442014" w:rsidP="00442014">
      <w:pPr>
        <w:ind w:left="567"/>
        <w:rPr>
          <w:noProof/>
          <w:szCs w:val="24"/>
        </w:rPr>
      </w:pPr>
    </w:p>
    <w:p w14:paraId="028BF26E" w14:textId="77777777" w:rsidR="00442014" w:rsidRPr="00800412" w:rsidRDefault="00442014" w:rsidP="00442014">
      <w:pPr>
        <w:ind w:left="567"/>
        <w:rPr>
          <w:noProof/>
          <w:szCs w:val="24"/>
        </w:rPr>
      </w:pPr>
      <w:r w:rsidRPr="00800412">
        <w:rPr>
          <w:noProof/>
        </w:rPr>
        <w:t>Kohaldatakse raamprotokolli nr 1 artiklit 3. Raamprotokolli nr 1 artikli 3 lõikes 2 osutatud ajavahemik on kaks aastat alates käesoleva lepingu jõustumise kuupäevast.</w:t>
      </w:r>
    </w:p>
    <w:p w14:paraId="4DE00894" w14:textId="77777777" w:rsidR="00442014" w:rsidRPr="00800412" w:rsidRDefault="00442014" w:rsidP="00442014">
      <w:pPr>
        <w:ind w:left="567" w:hanging="567"/>
        <w:rPr>
          <w:noProof/>
          <w:szCs w:val="24"/>
        </w:rPr>
      </w:pPr>
    </w:p>
    <w:p w14:paraId="26B5EC76" w14:textId="77777777" w:rsidR="00442014" w:rsidRPr="00800412" w:rsidRDefault="00442014" w:rsidP="00442014">
      <w:pPr>
        <w:rPr>
          <w:noProof/>
          <w:szCs w:val="24"/>
        </w:rPr>
      </w:pPr>
    </w:p>
    <w:p w14:paraId="6D5B2FD9" w14:textId="5E478AFF" w:rsidR="00F01864" w:rsidRPr="00800412" w:rsidRDefault="00F01864" w:rsidP="00F01864">
      <w:pPr>
        <w:rPr>
          <w:noProof/>
        </w:rPr>
      </w:pPr>
      <w:r w:rsidRPr="00800412">
        <w:rPr>
          <w:noProof/>
        </w:rPr>
        <w:br w:type="page"/>
      </w:r>
    </w:p>
    <w:p w14:paraId="2C3D3B6B" w14:textId="79AC3984" w:rsidR="00442014" w:rsidRPr="00800412" w:rsidRDefault="00F01864" w:rsidP="00442014">
      <w:pPr>
        <w:jc w:val="center"/>
        <w:rPr>
          <w:noProof/>
          <w:szCs w:val="24"/>
        </w:rPr>
      </w:pPr>
      <w:r w:rsidRPr="00800412">
        <w:rPr>
          <w:noProof/>
        </w:rPr>
        <w:t>2</w:t>
      </w:r>
      <w:r w:rsidR="00442014" w:rsidRPr="00800412">
        <w:rPr>
          <w:noProof/>
        </w:rPr>
        <w:t>. PEATÜKK</w:t>
      </w:r>
    </w:p>
    <w:p w14:paraId="441D3576" w14:textId="77777777" w:rsidR="00442014" w:rsidRPr="00800412" w:rsidRDefault="00442014" w:rsidP="00442014">
      <w:pPr>
        <w:jc w:val="center"/>
        <w:rPr>
          <w:noProof/>
          <w:szCs w:val="24"/>
        </w:rPr>
      </w:pPr>
    </w:p>
    <w:p w14:paraId="2F98D58C" w14:textId="77777777" w:rsidR="00442014" w:rsidRPr="00800412" w:rsidRDefault="00442014" w:rsidP="00442014">
      <w:pPr>
        <w:jc w:val="center"/>
        <w:rPr>
          <w:noProof/>
          <w:szCs w:val="24"/>
        </w:rPr>
      </w:pPr>
      <w:r w:rsidRPr="00800412">
        <w:rPr>
          <w:noProof/>
        </w:rPr>
        <w:t>ÕIGUSELUKUTSED</w:t>
      </w:r>
    </w:p>
    <w:p w14:paraId="154521FF" w14:textId="77777777" w:rsidR="00442014" w:rsidRPr="00800412" w:rsidRDefault="00442014" w:rsidP="00442014">
      <w:pPr>
        <w:rPr>
          <w:noProof/>
          <w:szCs w:val="24"/>
        </w:rPr>
      </w:pPr>
    </w:p>
    <w:p w14:paraId="1835E7B7" w14:textId="12B58AEF" w:rsidR="00442014" w:rsidRPr="00800412" w:rsidRDefault="00442014" w:rsidP="00442014">
      <w:pPr>
        <w:ind w:left="567" w:hanging="567"/>
        <w:rPr>
          <w:noProof/>
          <w:szCs w:val="24"/>
        </w:rPr>
      </w:pPr>
      <w:r w:rsidRPr="00800412">
        <w:rPr>
          <w:noProof/>
        </w:rPr>
        <w:t>1.</w:t>
      </w:r>
      <w:r w:rsidRPr="00800412">
        <w:rPr>
          <w:noProof/>
        </w:rPr>
        <w:tab/>
        <w:t>31977 L 0249: Nõukogu direktiiv 77/249/EMÜ, 22. märts 1977, õigusteenuste osutamise vabaduse tulemuslikuma elluviimise kohta (E</w:t>
      </w:r>
      <w:r w:rsidR="00C44696" w:rsidRPr="00800412">
        <w:rPr>
          <w:noProof/>
        </w:rPr>
        <w:t>Ü</w:t>
      </w:r>
      <w:r w:rsidRPr="00800412">
        <w:rPr>
          <w:noProof/>
        </w:rPr>
        <w:t>T L 78, 26.3.1977, lk 17), muudetud järgmis(t)e õigusakti(de)ga:</w:t>
      </w:r>
    </w:p>
    <w:p w14:paraId="6707142C" w14:textId="77777777" w:rsidR="00442014" w:rsidRPr="00800412" w:rsidRDefault="00442014" w:rsidP="00442014">
      <w:pPr>
        <w:ind w:left="1134" w:hanging="567"/>
        <w:rPr>
          <w:noProof/>
          <w:szCs w:val="24"/>
        </w:rPr>
      </w:pPr>
    </w:p>
    <w:p w14:paraId="159DBAC6" w14:textId="599F9DC2" w:rsidR="00442014" w:rsidRPr="00800412" w:rsidRDefault="00442014" w:rsidP="00442014">
      <w:pPr>
        <w:ind w:left="1134" w:hanging="567"/>
        <w:rPr>
          <w:noProof/>
          <w:szCs w:val="24"/>
        </w:rPr>
      </w:pPr>
      <w:r w:rsidRPr="00800412">
        <w:rPr>
          <w:noProof/>
        </w:rPr>
        <w:t>–</w:t>
      </w:r>
      <w:r w:rsidRPr="00800412">
        <w:rPr>
          <w:noProof/>
        </w:rPr>
        <w:tab/>
        <w:t>1</w:t>
      </w:r>
      <w:r w:rsidR="005B1F16" w:rsidRPr="00800412">
        <w:rPr>
          <w:noProof/>
        </w:rPr>
        <w:t>19</w:t>
      </w:r>
      <w:r w:rsidRPr="00800412">
        <w:rPr>
          <w:noProof/>
        </w:rPr>
        <w:t>79 H: Ühinemistingimusi ja asutamislepingute muudatusi käsitlev akt Kreeka Vabariigi ühinemine Euroopa ühendustega (EÜT L 291, 19.11.1979, lk 17),</w:t>
      </w:r>
    </w:p>
    <w:p w14:paraId="5F12E8C9" w14:textId="77777777" w:rsidR="00442014" w:rsidRPr="00800412" w:rsidRDefault="00442014" w:rsidP="00442014">
      <w:pPr>
        <w:ind w:left="1134" w:hanging="567"/>
        <w:rPr>
          <w:noProof/>
          <w:szCs w:val="24"/>
        </w:rPr>
      </w:pPr>
    </w:p>
    <w:p w14:paraId="73796353" w14:textId="5B73F863" w:rsidR="00442014" w:rsidRPr="00800412" w:rsidRDefault="00442014" w:rsidP="00442014">
      <w:pPr>
        <w:ind w:left="1134" w:hanging="567"/>
        <w:rPr>
          <w:noProof/>
        </w:rPr>
      </w:pPr>
      <w:r w:rsidRPr="00800412">
        <w:rPr>
          <w:noProof/>
        </w:rPr>
        <w:t>–</w:t>
      </w:r>
      <w:r w:rsidRPr="00800412">
        <w:rPr>
          <w:noProof/>
        </w:rPr>
        <w:tab/>
        <w:t>1</w:t>
      </w:r>
      <w:r w:rsidR="005B1F16" w:rsidRPr="00800412">
        <w:rPr>
          <w:noProof/>
        </w:rPr>
        <w:t>19</w:t>
      </w:r>
      <w:r w:rsidRPr="00800412">
        <w:rPr>
          <w:noProof/>
        </w:rPr>
        <w:t>85 I: Ühinemistingimusi ja asutamislepingute muudatusi käsitlev akt – Hispaania Kuningriigi ja Portugali Vabariigi ühinemine (EÜT L 302, 15.11.1985, lk 23),</w:t>
      </w:r>
    </w:p>
    <w:p w14:paraId="658917BD" w14:textId="77777777" w:rsidR="005B1F16" w:rsidRPr="00800412" w:rsidRDefault="005B1F16" w:rsidP="00442014">
      <w:pPr>
        <w:ind w:left="1134" w:hanging="567"/>
        <w:rPr>
          <w:noProof/>
          <w:szCs w:val="24"/>
        </w:rPr>
      </w:pPr>
    </w:p>
    <w:p w14:paraId="4C622162" w14:textId="6C15AAF4" w:rsidR="005B1F16" w:rsidRPr="00800412" w:rsidRDefault="005B1F16" w:rsidP="0094600F">
      <w:pPr>
        <w:ind w:left="1134" w:hanging="567"/>
        <w:rPr>
          <w:noProof/>
        </w:rPr>
      </w:pPr>
      <w:r w:rsidRPr="00800412">
        <w:rPr>
          <w:noProof/>
        </w:rPr>
        <w:t>–</w:t>
      </w:r>
      <w:r w:rsidRPr="00800412">
        <w:rPr>
          <w:noProof/>
        </w:rPr>
        <w:tab/>
        <w:t xml:space="preserve">11994 N: Austria Vabariigi, Soome Vabariigi ja Rootsi Kuningriigi ühinemistingimusi ning Euroopa Liidu asutamislepingute kohandusi käsitlev akt (EÜT C 241, 29.8.1994, lk 21), muudetud järgmis(t)e õigusakti(de)ga: </w:t>
      </w:r>
    </w:p>
    <w:p w14:paraId="1F40C759" w14:textId="77777777" w:rsidR="0094600F" w:rsidRPr="00800412" w:rsidRDefault="0094600F" w:rsidP="005B1F16">
      <w:pPr>
        <w:ind w:left="1134" w:hanging="567"/>
        <w:rPr>
          <w:noProof/>
        </w:rPr>
      </w:pPr>
    </w:p>
    <w:p w14:paraId="1AC93599" w14:textId="0F824568" w:rsidR="0094600F" w:rsidRPr="00800412" w:rsidRDefault="0094600F" w:rsidP="0094600F">
      <w:pPr>
        <w:ind w:left="1134" w:hanging="567"/>
        <w:rPr>
          <w:noProof/>
          <w:szCs w:val="24"/>
        </w:rPr>
      </w:pPr>
      <w:r w:rsidRPr="00800412">
        <w:rPr>
          <w:szCs w:val="24"/>
        </w:rPr>
        <w:tab/>
        <w:t>–</w:t>
      </w:r>
      <w:r w:rsidRPr="00800412">
        <w:rPr>
          <w:szCs w:val="24"/>
        </w:rPr>
        <w:tab/>
        <w:t>31995 D 0001: Euroopa Liidu Nõukogu otsus 95/1/EÜ, Euratom, ESTÜ, 1.</w:t>
      </w:r>
      <w:r w:rsidRPr="00800412">
        <w:rPr>
          <w:noProof/>
        </w:rPr>
        <w:t> </w:t>
      </w:r>
      <w:r w:rsidRPr="00800412">
        <w:rPr>
          <w:szCs w:val="24"/>
        </w:rPr>
        <w:t>jaanuar 1995 (EÜT L 1, 1.1.1995, lk 1),</w:t>
      </w:r>
    </w:p>
    <w:p w14:paraId="12E44E1B" w14:textId="77777777" w:rsidR="00442014" w:rsidRPr="00800412" w:rsidRDefault="00442014" w:rsidP="00442014">
      <w:pPr>
        <w:ind w:left="1134" w:hanging="567"/>
        <w:rPr>
          <w:noProof/>
          <w:szCs w:val="24"/>
        </w:rPr>
      </w:pPr>
    </w:p>
    <w:p w14:paraId="5B952B76" w14:textId="164C4429" w:rsidR="00442014" w:rsidRPr="00800412" w:rsidRDefault="00442014" w:rsidP="00442014">
      <w:pPr>
        <w:ind w:left="1134" w:hanging="567"/>
        <w:rPr>
          <w:noProof/>
        </w:rPr>
      </w:pPr>
      <w:r w:rsidRPr="00800412">
        <w:rPr>
          <w:noProof/>
        </w:rPr>
        <w:t>–</w:t>
      </w:r>
      <w:r w:rsidRPr="00800412">
        <w:rPr>
          <w:noProof/>
        </w:rPr>
        <w:tab/>
        <w:t>1</w:t>
      </w:r>
      <w:r w:rsidR="005B1F16" w:rsidRPr="00800412">
        <w:rPr>
          <w:noProof/>
        </w:rPr>
        <w:t>20</w:t>
      </w:r>
      <w:r w:rsidRPr="00800412">
        <w:rPr>
          <w:noProof/>
        </w:rPr>
        <w:t>03 T: Akt Tšehhi Vabariigi, Eesti Vabariigi, Küprose Vabariigi, Läti Vabariigi, Leedu Vabariigi, Ungari Vabariigi, Malta Vabariigi, Poola Vabariigi, Sloveenia Vabariigi ja Slovaki Vabariigi ühinemistingimuste ja Euroopa Liidu aluslepingutesse tehtavate muudatuste kohta, vastu võetud 16. aprillil 2003 (ELT L 236, 23.9.2003, lk 33),</w:t>
      </w:r>
    </w:p>
    <w:p w14:paraId="3A9A8BF3" w14:textId="77777777" w:rsidR="00C67B10" w:rsidRPr="00800412" w:rsidRDefault="00C67B10" w:rsidP="00442014">
      <w:pPr>
        <w:ind w:left="1134" w:hanging="567"/>
        <w:rPr>
          <w:noProof/>
          <w:szCs w:val="24"/>
        </w:rPr>
      </w:pPr>
    </w:p>
    <w:p w14:paraId="2987AEFD" w14:textId="5550D928" w:rsidR="00F01864" w:rsidRPr="00800412" w:rsidRDefault="00F01864" w:rsidP="00F01864">
      <w:pPr>
        <w:rPr>
          <w:noProof/>
        </w:rPr>
      </w:pPr>
      <w:r w:rsidRPr="00800412">
        <w:rPr>
          <w:noProof/>
        </w:rPr>
        <w:br w:type="page"/>
      </w:r>
    </w:p>
    <w:p w14:paraId="30341385" w14:textId="19A7A4AE" w:rsidR="00442014" w:rsidRPr="00800412" w:rsidRDefault="00F01864" w:rsidP="00442014">
      <w:pPr>
        <w:ind w:left="1134" w:hanging="567"/>
        <w:rPr>
          <w:noProof/>
          <w:szCs w:val="24"/>
        </w:rPr>
      </w:pPr>
      <w:r w:rsidRPr="00800412">
        <w:rPr>
          <w:noProof/>
        </w:rPr>
        <w:t>–</w:t>
      </w:r>
      <w:r w:rsidR="00442014" w:rsidRPr="00800412">
        <w:rPr>
          <w:noProof/>
        </w:rPr>
        <w:tab/>
        <w:t>32006 L 0100: Nõukogu direktiiv 2006/100/EÜ, 20. november 2006 (ELT L 363, 20.12.2006, lk 141),</w:t>
      </w:r>
    </w:p>
    <w:p w14:paraId="58DDA1E4" w14:textId="77777777" w:rsidR="00442014" w:rsidRPr="00800412" w:rsidRDefault="00442014" w:rsidP="00442014">
      <w:pPr>
        <w:ind w:left="1134" w:hanging="567"/>
        <w:rPr>
          <w:noProof/>
          <w:szCs w:val="24"/>
        </w:rPr>
      </w:pPr>
    </w:p>
    <w:p w14:paraId="49989A18" w14:textId="77777777" w:rsidR="00442014" w:rsidRPr="00800412" w:rsidRDefault="00442014" w:rsidP="00442014">
      <w:pPr>
        <w:ind w:left="1134" w:hanging="567"/>
        <w:rPr>
          <w:noProof/>
        </w:rPr>
      </w:pPr>
      <w:r w:rsidRPr="00800412">
        <w:rPr>
          <w:noProof/>
        </w:rPr>
        <w:t>–</w:t>
      </w:r>
      <w:r w:rsidRPr="00800412">
        <w:rPr>
          <w:noProof/>
        </w:rPr>
        <w:tab/>
        <w:t>32013 L 0025: Nõukogu direktiiv 2013/25/EL, 13. mai 2013 (ELT L 158, 10.6.2013, lk 368).</w:t>
      </w:r>
    </w:p>
    <w:p w14:paraId="2646F3E8" w14:textId="77777777" w:rsidR="005B1F16" w:rsidRPr="00800412" w:rsidRDefault="005B1F16" w:rsidP="00442014">
      <w:pPr>
        <w:ind w:left="1134" w:hanging="567"/>
        <w:rPr>
          <w:noProof/>
        </w:rPr>
      </w:pPr>
    </w:p>
    <w:p w14:paraId="39E5FEB0" w14:textId="77777777" w:rsidR="005B1F16" w:rsidRPr="00800412" w:rsidRDefault="005B1F16" w:rsidP="005B1F16">
      <w:pPr>
        <w:ind w:left="567"/>
        <w:rPr>
          <w:noProof/>
          <w:szCs w:val="24"/>
        </w:rPr>
      </w:pPr>
      <w:r w:rsidRPr="00800412">
        <w:rPr>
          <w:noProof/>
        </w:rPr>
        <w:t>Käesolevas lepingus loetakse direktiivi 77/249/EMÜ sätteid järgmises kohanduses.</w:t>
      </w:r>
    </w:p>
    <w:p w14:paraId="47688386" w14:textId="77777777" w:rsidR="005B1F16" w:rsidRPr="00800412" w:rsidRDefault="005B1F16" w:rsidP="005B1F16">
      <w:pPr>
        <w:ind w:left="567"/>
        <w:rPr>
          <w:noProof/>
          <w:szCs w:val="24"/>
        </w:rPr>
      </w:pPr>
    </w:p>
    <w:p w14:paraId="28F7DCA0" w14:textId="03192145" w:rsidR="005B1F16" w:rsidRPr="00800412" w:rsidRDefault="005B1F16" w:rsidP="005B1F16">
      <w:pPr>
        <w:ind w:left="1134" w:hanging="567"/>
        <w:jc w:val="both"/>
        <w:rPr>
          <w:noProof/>
          <w:szCs w:val="24"/>
        </w:rPr>
      </w:pPr>
      <w:r w:rsidRPr="00800412">
        <w:rPr>
          <w:noProof/>
        </w:rPr>
        <w:t>Artikli 1 lõikesse 2 lisatakse järgmine tekst:</w:t>
      </w:r>
    </w:p>
    <w:p w14:paraId="47D7C19D" w14:textId="77777777" w:rsidR="005B1F16" w:rsidRPr="00800412" w:rsidRDefault="005B1F16" w:rsidP="005B1F16">
      <w:pPr>
        <w:ind w:left="1134" w:hanging="567"/>
        <w:jc w:val="both"/>
        <w:rPr>
          <w:noProof/>
          <w:szCs w:val="24"/>
        </w:rPr>
      </w:pPr>
    </w:p>
    <w:p w14:paraId="3B2B758F" w14:textId="46C34A77" w:rsidR="005B1F16" w:rsidRPr="00800412" w:rsidRDefault="005B1F16" w:rsidP="005B1F16">
      <w:pPr>
        <w:ind w:left="1134"/>
        <w:jc w:val="both"/>
        <w:rPr>
          <w:noProof/>
          <w:szCs w:val="24"/>
        </w:rPr>
      </w:pPr>
      <w:r w:rsidRPr="00800412">
        <w:rPr>
          <w:noProof/>
        </w:rPr>
        <w:t>„</w:t>
      </w:r>
      <w:r w:rsidRPr="00800412">
        <w:rPr>
          <w:i/>
          <w:iCs/>
          <w:noProof/>
        </w:rPr>
        <w:t>San Marino</w:t>
      </w:r>
      <w:r w:rsidRPr="00800412">
        <w:rPr>
          <w:noProof/>
        </w:rPr>
        <w:t xml:space="preserve">: </w:t>
      </w:r>
      <w:proofErr w:type="spellStart"/>
      <w:r w:rsidRPr="00800412">
        <w:rPr>
          <w:szCs w:val="24"/>
        </w:rPr>
        <w:t>Avvocato</w:t>
      </w:r>
      <w:proofErr w:type="spellEnd"/>
      <w:r w:rsidRPr="00800412">
        <w:rPr>
          <w:noProof/>
        </w:rPr>
        <w:t>“.</w:t>
      </w:r>
    </w:p>
    <w:p w14:paraId="7E5C64A1" w14:textId="77777777" w:rsidR="00442014" w:rsidRPr="00800412" w:rsidRDefault="00442014" w:rsidP="00442014">
      <w:pPr>
        <w:rPr>
          <w:noProof/>
          <w:szCs w:val="24"/>
        </w:rPr>
      </w:pPr>
    </w:p>
    <w:p w14:paraId="398D737E" w14:textId="77777777" w:rsidR="00442014" w:rsidRPr="00800412" w:rsidRDefault="00442014" w:rsidP="00442014">
      <w:pPr>
        <w:ind w:left="567" w:hanging="567"/>
        <w:rPr>
          <w:noProof/>
          <w:szCs w:val="24"/>
        </w:rPr>
      </w:pPr>
      <w:r w:rsidRPr="00800412">
        <w:rPr>
          <w:noProof/>
        </w:rPr>
        <w:t>2.</w:t>
      </w:r>
      <w:r w:rsidRPr="00800412">
        <w:rPr>
          <w:noProof/>
        </w:rPr>
        <w:tab/>
        <w:t>31998 L 0005: Euroopa Parlamendi ja nõukogu direktiiv 98/5/EÜ, 16. veebruar 1998, millega hõlbustatakse alalist tegutsemist advokaadi kutsealal muus liikmesriigis kui see, kus omandati kutsekvalifikatsioon (EÜT L 77, 14.3.1998, lk 36), muudetud järgmis(t)e õigusakti(de)ga:</w:t>
      </w:r>
    </w:p>
    <w:p w14:paraId="02947E1F" w14:textId="77777777" w:rsidR="00442014" w:rsidRPr="00800412" w:rsidRDefault="00442014" w:rsidP="00442014">
      <w:pPr>
        <w:ind w:left="1134" w:hanging="567"/>
        <w:rPr>
          <w:noProof/>
          <w:szCs w:val="24"/>
        </w:rPr>
      </w:pPr>
    </w:p>
    <w:p w14:paraId="15B71A78" w14:textId="55376032" w:rsidR="00442014" w:rsidRPr="00800412" w:rsidRDefault="00442014" w:rsidP="00442014">
      <w:pPr>
        <w:ind w:left="1134" w:hanging="567"/>
        <w:rPr>
          <w:noProof/>
          <w:szCs w:val="24"/>
        </w:rPr>
      </w:pPr>
      <w:r w:rsidRPr="00800412">
        <w:rPr>
          <w:noProof/>
        </w:rPr>
        <w:t>–</w:t>
      </w:r>
      <w:r w:rsidRPr="00800412">
        <w:rPr>
          <w:noProof/>
        </w:rPr>
        <w:tab/>
        <w:t>1</w:t>
      </w:r>
      <w:r w:rsidR="00B17BC4" w:rsidRPr="00800412">
        <w:rPr>
          <w:noProof/>
        </w:rPr>
        <w:t>20</w:t>
      </w:r>
      <w:r w:rsidRPr="00800412">
        <w:rPr>
          <w:noProof/>
        </w:rPr>
        <w:t>03 T: Akt Tšehhi Vabariigi, Eesti Vabariigi, Küprose Vabariigi, Läti Vabariigi, Leedu Vabariigi, Ungari Vabariigi, Malta Vabariigi, Poola Vabariigi, Sloveenia Vabariigi ja Slovaki Vabariigi ühinemistingimuste ja Euroopa Liidu aluslepingutesse tehtavate muudatuste kohta, vastu võetud 16. aprillil 2003 (ELT L 236, 23.9.2003, lk 33),</w:t>
      </w:r>
    </w:p>
    <w:p w14:paraId="2C7F31B5" w14:textId="77777777" w:rsidR="00442014" w:rsidRPr="00800412" w:rsidRDefault="00442014" w:rsidP="00442014">
      <w:pPr>
        <w:ind w:left="1134" w:hanging="567"/>
        <w:rPr>
          <w:noProof/>
          <w:szCs w:val="24"/>
        </w:rPr>
      </w:pPr>
    </w:p>
    <w:p w14:paraId="192E13CD" w14:textId="77777777" w:rsidR="00C67B10" w:rsidRPr="00800412" w:rsidRDefault="00C67B10">
      <w:pPr>
        <w:widowControl/>
        <w:spacing w:line="240" w:lineRule="auto"/>
        <w:rPr>
          <w:noProof/>
        </w:rPr>
      </w:pPr>
      <w:r w:rsidRPr="00800412">
        <w:rPr>
          <w:noProof/>
        </w:rPr>
        <w:br w:type="page"/>
      </w:r>
    </w:p>
    <w:p w14:paraId="26A2BB81" w14:textId="55F7A97D" w:rsidR="00442014" w:rsidRPr="00800412" w:rsidRDefault="00442014" w:rsidP="00442014">
      <w:pPr>
        <w:ind w:left="1134" w:hanging="567"/>
        <w:rPr>
          <w:noProof/>
          <w:szCs w:val="24"/>
        </w:rPr>
      </w:pPr>
      <w:r w:rsidRPr="00800412">
        <w:rPr>
          <w:noProof/>
        </w:rPr>
        <w:t>–</w:t>
      </w:r>
      <w:r w:rsidRPr="00800412">
        <w:rPr>
          <w:noProof/>
        </w:rPr>
        <w:tab/>
        <w:t>32006 L 0100: Nõukogu direktiiv 2006/100/EÜ, 20. november 2006 (ELT L 363, 20.12.2006, lk 141),</w:t>
      </w:r>
    </w:p>
    <w:p w14:paraId="4C001A08" w14:textId="77777777" w:rsidR="00442014" w:rsidRPr="00800412" w:rsidRDefault="00442014" w:rsidP="00442014">
      <w:pPr>
        <w:ind w:left="1134" w:hanging="567"/>
        <w:rPr>
          <w:noProof/>
          <w:szCs w:val="24"/>
        </w:rPr>
      </w:pPr>
    </w:p>
    <w:p w14:paraId="3AF37A66" w14:textId="77777777" w:rsidR="00442014" w:rsidRPr="00800412" w:rsidRDefault="00442014" w:rsidP="00442014">
      <w:pPr>
        <w:ind w:left="1134" w:hanging="567"/>
        <w:rPr>
          <w:noProof/>
        </w:rPr>
      </w:pPr>
      <w:r w:rsidRPr="00800412">
        <w:rPr>
          <w:noProof/>
        </w:rPr>
        <w:t>–</w:t>
      </w:r>
      <w:r w:rsidRPr="00800412">
        <w:rPr>
          <w:noProof/>
        </w:rPr>
        <w:tab/>
        <w:t>32013 L 0025: Nõukogu direktiiv 2013/25/EL, 13. mai 2013 (ELT L 158, 10.6.2013, lk 368).</w:t>
      </w:r>
    </w:p>
    <w:p w14:paraId="2A6C326D" w14:textId="77777777" w:rsidR="00B17BC4" w:rsidRPr="00800412" w:rsidRDefault="00B17BC4" w:rsidP="00442014">
      <w:pPr>
        <w:ind w:left="1134" w:hanging="567"/>
        <w:rPr>
          <w:noProof/>
        </w:rPr>
      </w:pPr>
    </w:p>
    <w:p w14:paraId="5470AB14" w14:textId="77777777" w:rsidR="00B17BC4" w:rsidRPr="00800412" w:rsidRDefault="00B17BC4" w:rsidP="00B17BC4">
      <w:pPr>
        <w:ind w:left="567"/>
        <w:rPr>
          <w:noProof/>
          <w:szCs w:val="24"/>
        </w:rPr>
      </w:pPr>
      <w:r w:rsidRPr="00800412">
        <w:rPr>
          <w:noProof/>
        </w:rPr>
        <w:t>Käesolevas lepingus loetakse direktiivi 98/5/EÜ sätteid järgmises kohanduses.</w:t>
      </w:r>
    </w:p>
    <w:p w14:paraId="015FF9D5" w14:textId="77777777" w:rsidR="00B17BC4" w:rsidRPr="00800412" w:rsidRDefault="00B17BC4" w:rsidP="00B17BC4">
      <w:pPr>
        <w:ind w:left="567"/>
        <w:rPr>
          <w:noProof/>
          <w:szCs w:val="24"/>
        </w:rPr>
      </w:pPr>
    </w:p>
    <w:p w14:paraId="64FE6C41" w14:textId="2F0D3F7E" w:rsidR="00B17BC4" w:rsidRPr="00800412" w:rsidRDefault="00B17BC4" w:rsidP="00B17BC4">
      <w:pPr>
        <w:ind w:left="1134" w:hanging="567"/>
        <w:jc w:val="both"/>
        <w:rPr>
          <w:noProof/>
          <w:szCs w:val="24"/>
        </w:rPr>
      </w:pPr>
      <w:r w:rsidRPr="00800412">
        <w:rPr>
          <w:noProof/>
        </w:rPr>
        <w:t>Artikli 1 lõike 2 punkti a lisatakse järgmine tekst:</w:t>
      </w:r>
    </w:p>
    <w:p w14:paraId="0F8BDF72" w14:textId="77777777" w:rsidR="00B17BC4" w:rsidRPr="00800412" w:rsidRDefault="00B17BC4" w:rsidP="00B17BC4">
      <w:pPr>
        <w:ind w:left="1134" w:hanging="567"/>
        <w:jc w:val="both"/>
        <w:rPr>
          <w:noProof/>
          <w:szCs w:val="24"/>
        </w:rPr>
      </w:pPr>
    </w:p>
    <w:p w14:paraId="0407C620" w14:textId="73A0EA24" w:rsidR="00B17BC4" w:rsidRPr="00800412" w:rsidRDefault="00B17BC4" w:rsidP="00B17BC4">
      <w:pPr>
        <w:ind w:left="1134"/>
        <w:jc w:val="both"/>
        <w:rPr>
          <w:noProof/>
          <w:szCs w:val="24"/>
        </w:rPr>
      </w:pPr>
      <w:r w:rsidRPr="00800412">
        <w:rPr>
          <w:noProof/>
        </w:rPr>
        <w:t xml:space="preserve">„San Marino: </w:t>
      </w:r>
      <w:r w:rsidRPr="00800412">
        <w:rPr>
          <w:szCs w:val="24"/>
          <w:lang w:val="it-IT"/>
        </w:rPr>
        <w:t>Avvocato</w:t>
      </w:r>
      <w:r w:rsidRPr="00800412">
        <w:rPr>
          <w:noProof/>
        </w:rPr>
        <w:t>“.</w:t>
      </w:r>
    </w:p>
    <w:p w14:paraId="26F57C27" w14:textId="77777777" w:rsidR="00B17BC4" w:rsidRPr="00800412" w:rsidRDefault="00B17BC4" w:rsidP="00442014">
      <w:pPr>
        <w:ind w:left="1134" w:hanging="567"/>
        <w:rPr>
          <w:noProof/>
          <w:szCs w:val="24"/>
        </w:rPr>
      </w:pPr>
    </w:p>
    <w:p w14:paraId="3323162E" w14:textId="77777777" w:rsidR="00442014" w:rsidRPr="00800412" w:rsidRDefault="00442014" w:rsidP="00442014">
      <w:pPr>
        <w:rPr>
          <w:noProof/>
          <w:szCs w:val="24"/>
        </w:rPr>
      </w:pPr>
    </w:p>
    <w:p w14:paraId="4B787B74" w14:textId="6824FFCF" w:rsidR="00F01864" w:rsidRPr="00800412" w:rsidRDefault="00F01864" w:rsidP="00F01864">
      <w:pPr>
        <w:rPr>
          <w:noProof/>
        </w:rPr>
      </w:pPr>
      <w:r w:rsidRPr="00800412">
        <w:rPr>
          <w:noProof/>
        </w:rPr>
        <w:br w:type="page"/>
      </w:r>
    </w:p>
    <w:p w14:paraId="6416C191" w14:textId="6E768CE6" w:rsidR="00442014" w:rsidRPr="00800412" w:rsidRDefault="00F01864" w:rsidP="00442014">
      <w:pPr>
        <w:jc w:val="center"/>
        <w:rPr>
          <w:noProof/>
          <w:szCs w:val="24"/>
        </w:rPr>
      </w:pPr>
      <w:r w:rsidRPr="00800412">
        <w:rPr>
          <w:noProof/>
        </w:rPr>
        <w:t>3</w:t>
      </w:r>
      <w:r w:rsidR="00442014" w:rsidRPr="00800412">
        <w:rPr>
          <w:noProof/>
        </w:rPr>
        <w:t>. PEATÜKK</w:t>
      </w:r>
    </w:p>
    <w:p w14:paraId="580CD63B" w14:textId="77777777" w:rsidR="00442014" w:rsidRPr="00800412" w:rsidRDefault="00442014" w:rsidP="00442014">
      <w:pPr>
        <w:rPr>
          <w:noProof/>
          <w:szCs w:val="24"/>
        </w:rPr>
      </w:pPr>
    </w:p>
    <w:p w14:paraId="7F836740" w14:textId="77777777" w:rsidR="00442014" w:rsidRPr="00800412" w:rsidRDefault="00442014" w:rsidP="00442014">
      <w:pPr>
        <w:jc w:val="center"/>
        <w:rPr>
          <w:noProof/>
          <w:szCs w:val="24"/>
        </w:rPr>
      </w:pPr>
      <w:r w:rsidRPr="00800412">
        <w:rPr>
          <w:noProof/>
        </w:rPr>
        <w:t>KAUBANDUS JA VAHENDAJAD</w:t>
      </w:r>
    </w:p>
    <w:p w14:paraId="6F1D0FF0" w14:textId="77777777" w:rsidR="00442014" w:rsidRPr="00800412" w:rsidRDefault="00442014" w:rsidP="00442014">
      <w:pPr>
        <w:rPr>
          <w:noProof/>
          <w:szCs w:val="24"/>
        </w:rPr>
      </w:pPr>
    </w:p>
    <w:p w14:paraId="48F9569C" w14:textId="77777777" w:rsidR="00442014" w:rsidRPr="00800412" w:rsidRDefault="00442014" w:rsidP="00442014">
      <w:pPr>
        <w:ind w:left="567" w:hanging="567"/>
        <w:rPr>
          <w:noProof/>
          <w:szCs w:val="24"/>
        </w:rPr>
      </w:pPr>
      <w:r w:rsidRPr="00800412">
        <w:rPr>
          <w:noProof/>
        </w:rPr>
        <w:t>1.</w:t>
      </w:r>
      <w:r w:rsidRPr="00800412">
        <w:rPr>
          <w:noProof/>
        </w:rPr>
        <w:tab/>
        <w:t>31974 L 0556: Nõukogu direktiiv 74/556/EMÜ, 4. juuni 1974, millega sätestatakse üksikasjalikud eeskirjad üleminekumeetmete kohta, mis käsitlevad tegelemist ja kauplemist toksiliste toodetega ja nende vahendamist ning tegevusi, mis eeldavad selliste toodete erialast kasutamist, kaasa arvatud vahendajate tegevus. (EÜT L 307, 18.11.1974, lk 1).</w:t>
      </w:r>
    </w:p>
    <w:p w14:paraId="207C7238" w14:textId="77777777" w:rsidR="00442014" w:rsidRPr="00800412" w:rsidRDefault="00442014" w:rsidP="00442014">
      <w:pPr>
        <w:ind w:left="567" w:hanging="567"/>
        <w:rPr>
          <w:noProof/>
          <w:szCs w:val="24"/>
        </w:rPr>
      </w:pPr>
    </w:p>
    <w:p w14:paraId="61369620" w14:textId="77777777" w:rsidR="00442014" w:rsidRPr="00800412" w:rsidRDefault="00442014" w:rsidP="00442014">
      <w:pPr>
        <w:ind w:left="567" w:hanging="567"/>
        <w:rPr>
          <w:noProof/>
        </w:rPr>
      </w:pPr>
      <w:r w:rsidRPr="00800412">
        <w:rPr>
          <w:noProof/>
        </w:rPr>
        <w:t>2.</w:t>
      </w:r>
      <w:r w:rsidRPr="00800412">
        <w:rPr>
          <w:noProof/>
        </w:rPr>
        <w:tab/>
        <w:t>31974 L 0557: Nõukogu direktiiv 74/557/EMÜ, 4. juuni 1974, asutamisvabaduse ja teenuste osutamise vabaduse saavutamise kohta seoses füüsilisest isikust ettevõtjate ja vahendajate tegutsemisega toksiliste toodetega kauplemise ja nende turustamise valdkonnas (EÜT L 307, 18.11.1974, lk 5), muudetud järgmis(t)e õigusakti(de)ga:</w:t>
      </w:r>
    </w:p>
    <w:p w14:paraId="578BCBE2" w14:textId="77777777" w:rsidR="00B17BC4" w:rsidRPr="00800412" w:rsidRDefault="00B17BC4" w:rsidP="00442014">
      <w:pPr>
        <w:ind w:left="567" w:hanging="567"/>
        <w:rPr>
          <w:noProof/>
          <w:szCs w:val="24"/>
        </w:rPr>
      </w:pPr>
    </w:p>
    <w:p w14:paraId="0C995439" w14:textId="28A17615" w:rsidR="00B17BC4" w:rsidRPr="00800412" w:rsidRDefault="00B17BC4" w:rsidP="00B17BC4">
      <w:pPr>
        <w:ind w:left="1134" w:hanging="567"/>
        <w:rPr>
          <w:noProof/>
          <w:szCs w:val="24"/>
        </w:rPr>
      </w:pPr>
      <w:r w:rsidRPr="00800412">
        <w:rPr>
          <w:noProof/>
        </w:rPr>
        <w:t>–</w:t>
      </w:r>
      <w:r w:rsidRPr="00800412">
        <w:rPr>
          <w:noProof/>
        </w:rPr>
        <w:tab/>
        <w:t xml:space="preserve">11994 N: Austria Vabariigi, Soome Vabariigi ja Rootsi Kuningriigi ühinemistingimusi ning Euroopa Liidu asutamislepingute kohandusi käsitlev akt (EÜT C 241, 29.8.1994, lk 21), muudetud järgmis(t)e õigusakti(de)ga: </w:t>
      </w:r>
    </w:p>
    <w:p w14:paraId="062A23EB" w14:textId="77777777" w:rsidR="00442014" w:rsidRPr="00800412" w:rsidRDefault="00442014" w:rsidP="00442014">
      <w:pPr>
        <w:ind w:left="1134" w:hanging="567"/>
        <w:rPr>
          <w:noProof/>
          <w:szCs w:val="24"/>
        </w:rPr>
      </w:pPr>
    </w:p>
    <w:p w14:paraId="1C38A0A3" w14:textId="77777777" w:rsidR="00A60456" w:rsidRPr="00800412" w:rsidRDefault="00A60456" w:rsidP="00A60456">
      <w:pPr>
        <w:ind w:left="1134" w:hanging="567"/>
        <w:rPr>
          <w:szCs w:val="24"/>
        </w:rPr>
      </w:pPr>
      <w:r w:rsidRPr="00800412">
        <w:rPr>
          <w:szCs w:val="24"/>
        </w:rPr>
        <w:tab/>
        <w:t>–</w:t>
      </w:r>
      <w:r w:rsidRPr="00800412">
        <w:rPr>
          <w:szCs w:val="24"/>
        </w:rPr>
        <w:tab/>
        <w:t>31995 D 0001: Euroopa Liidu Nõukogu otsus 95/1/EÜ, Euratom, ESTÜ, 1.</w:t>
      </w:r>
      <w:r w:rsidRPr="00800412">
        <w:rPr>
          <w:noProof/>
        </w:rPr>
        <w:t> </w:t>
      </w:r>
      <w:r w:rsidRPr="00800412">
        <w:rPr>
          <w:szCs w:val="24"/>
        </w:rPr>
        <w:t>jaanuar 1995 (EÜT L 1, 1.1.1995, lk 1),</w:t>
      </w:r>
    </w:p>
    <w:p w14:paraId="50219BD8" w14:textId="77777777" w:rsidR="00A60456" w:rsidRPr="00800412" w:rsidRDefault="00A60456" w:rsidP="00442014">
      <w:pPr>
        <w:ind w:left="1134" w:hanging="567"/>
        <w:rPr>
          <w:noProof/>
          <w:szCs w:val="24"/>
        </w:rPr>
      </w:pPr>
    </w:p>
    <w:p w14:paraId="19B09D21" w14:textId="48723575" w:rsidR="00442014" w:rsidRPr="00800412" w:rsidRDefault="00442014" w:rsidP="00442014">
      <w:pPr>
        <w:ind w:left="1134" w:hanging="567"/>
        <w:rPr>
          <w:noProof/>
        </w:rPr>
      </w:pPr>
      <w:r w:rsidRPr="00800412">
        <w:rPr>
          <w:noProof/>
        </w:rPr>
        <w:t>–</w:t>
      </w:r>
      <w:r w:rsidRPr="00800412">
        <w:rPr>
          <w:noProof/>
        </w:rPr>
        <w:tab/>
        <w:t>1</w:t>
      </w:r>
      <w:r w:rsidR="00B17BC4" w:rsidRPr="00800412">
        <w:rPr>
          <w:noProof/>
        </w:rPr>
        <w:t>20</w:t>
      </w:r>
      <w:r w:rsidRPr="00800412">
        <w:rPr>
          <w:noProof/>
        </w:rPr>
        <w:t>03 T: Akt Tšehhi Vabariigi, Eesti Vabariigi, Küprose Vabariigi, Läti Vabariigi, Leedu Vabariigi, Ungari Vabariigi, Malta Vabariigi, Poola Vabariigi, Sloveenia Vabariigi ja Slovaki Vabariigi ühinemistingimuste ja Euroopa Liidu aluslepingutesse tehtavate muudatuste kohta, vastu võetud 16. aprillil 2003 (ELT L 236, 23.9.2003, lk 33),</w:t>
      </w:r>
    </w:p>
    <w:p w14:paraId="663A55D7" w14:textId="77777777" w:rsidR="00C67B10" w:rsidRPr="00800412" w:rsidRDefault="00C67B10" w:rsidP="00442014">
      <w:pPr>
        <w:ind w:left="1134" w:hanging="567"/>
        <w:rPr>
          <w:noProof/>
          <w:szCs w:val="24"/>
        </w:rPr>
      </w:pPr>
    </w:p>
    <w:p w14:paraId="6306E541" w14:textId="1A95E5E7" w:rsidR="00F01864" w:rsidRPr="00800412" w:rsidRDefault="00F01864" w:rsidP="00F01864">
      <w:pPr>
        <w:rPr>
          <w:noProof/>
        </w:rPr>
      </w:pPr>
      <w:r w:rsidRPr="00800412">
        <w:rPr>
          <w:noProof/>
        </w:rPr>
        <w:br w:type="page"/>
      </w:r>
    </w:p>
    <w:p w14:paraId="08B1BF9D" w14:textId="163402CF" w:rsidR="00442014" w:rsidRPr="00800412" w:rsidRDefault="00F01864" w:rsidP="00442014">
      <w:pPr>
        <w:ind w:left="1134" w:hanging="567"/>
        <w:rPr>
          <w:noProof/>
          <w:szCs w:val="24"/>
        </w:rPr>
      </w:pPr>
      <w:r w:rsidRPr="00800412">
        <w:rPr>
          <w:noProof/>
        </w:rPr>
        <w:t>–</w:t>
      </w:r>
      <w:r w:rsidR="00442014" w:rsidRPr="00800412">
        <w:rPr>
          <w:noProof/>
        </w:rPr>
        <w:tab/>
        <w:t>32006 L 0101: Nõukogu direktiiv 2006/101/EÜ, 20. november 2006 (ELT L 363, 20.12.2006, lk 238),</w:t>
      </w:r>
    </w:p>
    <w:p w14:paraId="2610AFCC" w14:textId="77777777" w:rsidR="00442014" w:rsidRPr="00800412" w:rsidRDefault="00442014" w:rsidP="00442014">
      <w:pPr>
        <w:ind w:left="1134" w:hanging="567"/>
        <w:rPr>
          <w:noProof/>
          <w:szCs w:val="24"/>
        </w:rPr>
      </w:pPr>
    </w:p>
    <w:p w14:paraId="6934DCB4" w14:textId="77777777" w:rsidR="00442014" w:rsidRPr="00800412" w:rsidRDefault="00442014" w:rsidP="00442014">
      <w:pPr>
        <w:ind w:left="1134" w:hanging="567"/>
        <w:rPr>
          <w:noProof/>
          <w:szCs w:val="24"/>
        </w:rPr>
      </w:pPr>
      <w:r w:rsidRPr="00800412">
        <w:rPr>
          <w:noProof/>
        </w:rPr>
        <w:t>–</w:t>
      </w:r>
      <w:r w:rsidRPr="00800412">
        <w:rPr>
          <w:noProof/>
        </w:rPr>
        <w:tab/>
        <w:t>32013 L 0025: Nõukogu direktiiv 2013/25/EL, 13. mai 2013 (ELT L 158, 10.6.2013, lk 368).</w:t>
      </w:r>
    </w:p>
    <w:p w14:paraId="2C03DD0D" w14:textId="77777777" w:rsidR="00442014" w:rsidRPr="00800412" w:rsidRDefault="00442014" w:rsidP="00442014">
      <w:pPr>
        <w:rPr>
          <w:noProof/>
          <w:szCs w:val="24"/>
        </w:rPr>
      </w:pPr>
    </w:p>
    <w:p w14:paraId="2B4418A3" w14:textId="77777777" w:rsidR="00442014" w:rsidRPr="00800412" w:rsidRDefault="00442014" w:rsidP="00442014">
      <w:pPr>
        <w:ind w:left="567" w:hanging="567"/>
        <w:rPr>
          <w:noProof/>
          <w:szCs w:val="24"/>
        </w:rPr>
      </w:pPr>
      <w:r w:rsidRPr="00800412">
        <w:rPr>
          <w:noProof/>
        </w:rPr>
        <w:t>3.</w:t>
      </w:r>
      <w:r w:rsidRPr="00800412">
        <w:rPr>
          <w:noProof/>
        </w:rPr>
        <w:tab/>
        <w:t>31986 L 0653: Nõukogu direktiiv 86/653/EMÜ, 18. detsember 1986, füüsilisest isikust ettevõtjana tegutsevate kaubandusagentide tegevust käsitlevate liikmesriikide õigusaktide ühtlustamise kohta (EÜT L 382, 31.12.1986, lk 17).</w:t>
      </w:r>
    </w:p>
    <w:p w14:paraId="6E71E1AE" w14:textId="77777777" w:rsidR="00442014" w:rsidRPr="00800412" w:rsidRDefault="00442014" w:rsidP="00442014">
      <w:pPr>
        <w:ind w:left="567" w:hanging="567"/>
        <w:rPr>
          <w:noProof/>
          <w:szCs w:val="24"/>
        </w:rPr>
      </w:pPr>
    </w:p>
    <w:p w14:paraId="21EBC075" w14:textId="77777777" w:rsidR="00442014" w:rsidRPr="00800412" w:rsidRDefault="00442014" w:rsidP="00442014">
      <w:pPr>
        <w:ind w:left="567" w:hanging="567"/>
        <w:rPr>
          <w:noProof/>
          <w:szCs w:val="24"/>
        </w:rPr>
      </w:pPr>
    </w:p>
    <w:p w14:paraId="6C42FFE0" w14:textId="77777777" w:rsidR="00442014" w:rsidRPr="00800412" w:rsidRDefault="00442014" w:rsidP="00442014">
      <w:pPr>
        <w:ind w:left="567"/>
        <w:jc w:val="center"/>
        <w:rPr>
          <w:noProof/>
          <w:szCs w:val="24"/>
        </w:rPr>
      </w:pPr>
      <w:r w:rsidRPr="00800412">
        <w:rPr>
          <w:noProof/>
        </w:rPr>
        <w:t>________________</w:t>
      </w:r>
    </w:p>
    <w:p w14:paraId="10452131" w14:textId="77777777" w:rsidR="00F01864" w:rsidRPr="00800412" w:rsidRDefault="00F01864" w:rsidP="00442014">
      <w:pPr>
        <w:jc w:val="right"/>
        <w:rPr>
          <w:b/>
          <w:bCs/>
          <w:iCs/>
          <w:noProof/>
          <w:szCs w:val="24"/>
          <w:u w:val="single"/>
        </w:rPr>
        <w:sectPr w:rsidR="00F01864" w:rsidRPr="00800412" w:rsidSect="00F01864">
          <w:footerReference w:type="default" r:id="rId34"/>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1807366A" w14:textId="3E3C6D1E" w:rsidR="00442014" w:rsidRPr="00800412" w:rsidRDefault="00F01864" w:rsidP="00442014">
      <w:pPr>
        <w:jc w:val="right"/>
        <w:rPr>
          <w:b/>
          <w:bCs/>
          <w:iCs/>
          <w:noProof/>
          <w:szCs w:val="24"/>
          <w:u w:val="single"/>
        </w:rPr>
      </w:pPr>
      <w:r w:rsidRPr="00800412">
        <w:rPr>
          <w:b/>
          <w:noProof/>
          <w:u w:val="single"/>
        </w:rPr>
        <w:t>S</w:t>
      </w:r>
      <w:r w:rsidR="00442014" w:rsidRPr="00800412">
        <w:rPr>
          <w:b/>
          <w:noProof/>
          <w:u w:val="single"/>
        </w:rPr>
        <w:t>AN MARINO PROTOKOLL</w:t>
      </w:r>
      <w:r w:rsidR="00FC0CC7" w:rsidRPr="00800412">
        <w:rPr>
          <w:b/>
          <w:noProof/>
          <w:u w:val="single"/>
        </w:rPr>
        <w:t xml:space="preserve"> </w:t>
      </w:r>
      <w:r w:rsidR="00FC0CC7" w:rsidRPr="00800412">
        <w:rPr>
          <w:b/>
          <w:bCs/>
          <w:iCs/>
          <w:szCs w:val="24"/>
          <w:u w:val="single"/>
        </w:rPr>
        <w:t>–</w:t>
      </w:r>
      <w:r w:rsidR="00C03728" w:rsidRPr="00800412">
        <w:rPr>
          <w:b/>
          <w:noProof/>
          <w:u w:val="single"/>
        </w:rPr>
        <w:t xml:space="preserve"> VIII LISA</w:t>
      </w:r>
    </w:p>
    <w:p w14:paraId="67BF49C9" w14:textId="77777777" w:rsidR="00442014" w:rsidRPr="00800412" w:rsidRDefault="00442014" w:rsidP="00442014">
      <w:pPr>
        <w:rPr>
          <w:iCs/>
          <w:noProof/>
          <w:szCs w:val="24"/>
        </w:rPr>
      </w:pPr>
    </w:p>
    <w:p w14:paraId="307E9696" w14:textId="77777777" w:rsidR="00442014" w:rsidRPr="00800412" w:rsidRDefault="00442014" w:rsidP="00442014">
      <w:pPr>
        <w:rPr>
          <w:iCs/>
          <w:noProof/>
          <w:szCs w:val="24"/>
        </w:rPr>
      </w:pPr>
    </w:p>
    <w:p w14:paraId="0363C7EC" w14:textId="77777777" w:rsidR="00442014" w:rsidRPr="00800412" w:rsidRDefault="00442014" w:rsidP="00442014">
      <w:pPr>
        <w:jc w:val="center"/>
        <w:rPr>
          <w:noProof/>
          <w:szCs w:val="24"/>
        </w:rPr>
      </w:pPr>
      <w:r w:rsidRPr="00800412">
        <w:rPr>
          <w:noProof/>
        </w:rPr>
        <w:t>ASUTAMISVABADUS</w:t>
      </w:r>
    </w:p>
    <w:p w14:paraId="25F94A87" w14:textId="77777777" w:rsidR="00442014" w:rsidRPr="00800412" w:rsidRDefault="00442014" w:rsidP="00442014">
      <w:pPr>
        <w:jc w:val="center"/>
        <w:rPr>
          <w:noProof/>
          <w:szCs w:val="24"/>
        </w:rPr>
      </w:pPr>
    </w:p>
    <w:p w14:paraId="67ACF3CF" w14:textId="55190126" w:rsidR="00442014" w:rsidRPr="00800412" w:rsidRDefault="00442014" w:rsidP="00442014">
      <w:pPr>
        <w:jc w:val="center"/>
        <w:rPr>
          <w:noProof/>
          <w:szCs w:val="24"/>
        </w:rPr>
      </w:pPr>
      <w:r w:rsidRPr="00800412">
        <w:rPr>
          <w:noProof/>
        </w:rPr>
        <w:t xml:space="preserve">Raamlepingu artikli 17 </w:t>
      </w:r>
      <w:r w:rsidR="00B05BC1" w:rsidRPr="00800412">
        <w:rPr>
          <w:noProof/>
        </w:rPr>
        <w:t xml:space="preserve">lõikega 4 </w:t>
      </w:r>
      <w:r w:rsidRPr="00800412">
        <w:rPr>
          <w:noProof/>
        </w:rPr>
        <w:t>ettenähtud loetelu</w:t>
      </w:r>
    </w:p>
    <w:p w14:paraId="71123313" w14:textId="77777777" w:rsidR="00442014" w:rsidRPr="00800412" w:rsidRDefault="00442014" w:rsidP="00442014">
      <w:pPr>
        <w:tabs>
          <w:tab w:val="left" w:pos="2712"/>
        </w:tabs>
        <w:rPr>
          <w:noProof/>
          <w:szCs w:val="24"/>
        </w:rPr>
      </w:pPr>
    </w:p>
    <w:p w14:paraId="623E48CD" w14:textId="77777777" w:rsidR="00442014" w:rsidRPr="00800412" w:rsidRDefault="00442014" w:rsidP="00442014">
      <w:pPr>
        <w:tabs>
          <w:tab w:val="left" w:pos="2712"/>
        </w:tabs>
        <w:rPr>
          <w:noProof/>
          <w:szCs w:val="24"/>
        </w:rPr>
      </w:pPr>
      <w:r w:rsidRPr="00800412">
        <w:rPr>
          <w:noProof/>
        </w:rPr>
        <w:t>SISSEJUHATUS</w:t>
      </w:r>
    </w:p>
    <w:p w14:paraId="0A7BC5B4" w14:textId="77777777" w:rsidR="00442014" w:rsidRPr="00800412" w:rsidRDefault="00442014" w:rsidP="00442014">
      <w:pPr>
        <w:tabs>
          <w:tab w:val="left" w:pos="2712"/>
        </w:tabs>
        <w:rPr>
          <w:noProof/>
          <w:szCs w:val="24"/>
        </w:rPr>
      </w:pPr>
    </w:p>
    <w:p w14:paraId="495C4D14" w14:textId="35DD3F62" w:rsidR="00442014" w:rsidRPr="00800412" w:rsidRDefault="009A5581" w:rsidP="00442014">
      <w:pPr>
        <w:tabs>
          <w:tab w:val="left" w:pos="2712"/>
        </w:tabs>
        <w:rPr>
          <w:noProof/>
          <w:szCs w:val="24"/>
        </w:rPr>
      </w:pPr>
      <w:r w:rsidRPr="00800412">
        <w:rPr>
          <w:noProof/>
        </w:rPr>
        <w:t xml:space="preserve">Kui </w:t>
      </w:r>
      <w:r w:rsidRPr="00800412">
        <w:rPr>
          <w:noProof/>
          <w:szCs w:val="24"/>
        </w:rPr>
        <w:t xml:space="preserve">käesolevas lisas ei ole sätestatud teisiti, kohaldatakse raamprotokolli nr 1 juhul, </w:t>
      </w:r>
      <w:r w:rsidRPr="00800412">
        <w:rPr>
          <w:noProof/>
        </w:rPr>
        <w:t>k</w:t>
      </w:r>
      <w:r w:rsidR="00442014" w:rsidRPr="00800412">
        <w:rPr>
          <w:noProof/>
        </w:rPr>
        <w:t xml:space="preserve">ui käesolevas lisas </w:t>
      </w:r>
      <w:r w:rsidRPr="00800412">
        <w:rPr>
          <w:noProof/>
        </w:rPr>
        <w:t>osutatud</w:t>
      </w:r>
      <w:r w:rsidR="00442014" w:rsidRPr="00800412">
        <w:rPr>
          <w:noProof/>
        </w:rPr>
        <w:t xml:space="preserve"> </w:t>
      </w:r>
      <w:r w:rsidRPr="00800412">
        <w:rPr>
          <w:noProof/>
        </w:rPr>
        <w:t xml:space="preserve">ELi </w:t>
      </w:r>
      <w:r w:rsidR="00442014" w:rsidRPr="00800412">
        <w:rPr>
          <w:noProof/>
        </w:rPr>
        <w:t>õigusaktid sisaldavad mõisteid või viitavad menetlustele, mis on omased ELi õiguskorrale, nagu:</w:t>
      </w:r>
    </w:p>
    <w:p w14:paraId="7505C510" w14:textId="77777777" w:rsidR="00442014" w:rsidRPr="00800412" w:rsidRDefault="00442014" w:rsidP="00442014">
      <w:pPr>
        <w:tabs>
          <w:tab w:val="left" w:pos="567"/>
        </w:tabs>
        <w:rPr>
          <w:noProof/>
          <w:szCs w:val="24"/>
        </w:rPr>
      </w:pPr>
    </w:p>
    <w:p w14:paraId="7965FDFB" w14:textId="77777777" w:rsidR="00442014" w:rsidRPr="00800412" w:rsidRDefault="00442014" w:rsidP="00442014">
      <w:pPr>
        <w:tabs>
          <w:tab w:val="left" w:pos="567"/>
        </w:tabs>
        <w:rPr>
          <w:noProof/>
          <w:szCs w:val="24"/>
        </w:rPr>
      </w:pPr>
      <w:r w:rsidRPr="00800412">
        <w:rPr>
          <w:noProof/>
        </w:rPr>
        <w:t>–</w:t>
      </w:r>
      <w:r w:rsidRPr="00800412">
        <w:rPr>
          <w:noProof/>
        </w:rPr>
        <w:tab/>
        <w:t>põhjendused,</w:t>
      </w:r>
    </w:p>
    <w:p w14:paraId="58CD7A19" w14:textId="77777777" w:rsidR="00442014" w:rsidRPr="00800412" w:rsidRDefault="00442014" w:rsidP="00442014">
      <w:pPr>
        <w:tabs>
          <w:tab w:val="left" w:pos="567"/>
        </w:tabs>
        <w:rPr>
          <w:noProof/>
          <w:szCs w:val="24"/>
        </w:rPr>
      </w:pPr>
    </w:p>
    <w:p w14:paraId="5DD1EAEB" w14:textId="77777777" w:rsidR="00442014" w:rsidRPr="00800412" w:rsidRDefault="00442014" w:rsidP="00442014">
      <w:pPr>
        <w:tabs>
          <w:tab w:val="left" w:pos="567"/>
        </w:tabs>
        <w:rPr>
          <w:noProof/>
          <w:szCs w:val="24"/>
        </w:rPr>
      </w:pPr>
      <w:r w:rsidRPr="00800412">
        <w:rPr>
          <w:noProof/>
        </w:rPr>
        <w:t>–</w:t>
      </w:r>
      <w:r w:rsidRPr="00800412">
        <w:rPr>
          <w:noProof/>
        </w:rPr>
        <w:tab/>
        <w:t>ELi õigusaktide adressaadid,</w:t>
      </w:r>
    </w:p>
    <w:p w14:paraId="592E3168" w14:textId="77777777" w:rsidR="00442014" w:rsidRPr="00800412" w:rsidRDefault="00442014" w:rsidP="00442014">
      <w:pPr>
        <w:tabs>
          <w:tab w:val="left" w:pos="567"/>
        </w:tabs>
        <w:rPr>
          <w:noProof/>
          <w:szCs w:val="24"/>
        </w:rPr>
      </w:pPr>
    </w:p>
    <w:p w14:paraId="5C2A3C2B" w14:textId="77777777" w:rsidR="00442014" w:rsidRPr="00800412" w:rsidRDefault="00442014" w:rsidP="00442014">
      <w:pPr>
        <w:tabs>
          <w:tab w:val="left" w:pos="567"/>
        </w:tabs>
        <w:rPr>
          <w:noProof/>
          <w:szCs w:val="24"/>
        </w:rPr>
      </w:pPr>
      <w:r w:rsidRPr="00800412">
        <w:rPr>
          <w:noProof/>
        </w:rPr>
        <w:t>–</w:t>
      </w:r>
      <w:r w:rsidRPr="00800412">
        <w:rPr>
          <w:noProof/>
        </w:rPr>
        <w:tab/>
        <w:t>viited ELi territooriumidele või keeltele,</w:t>
      </w:r>
    </w:p>
    <w:p w14:paraId="5B533235" w14:textId="77777777" w:rsidR="00442014" w:rsidRPr="00800412" w:rsidRDefault="00442014" w:rsidP="00442014">
      <w:pPr>
        <w:tabs>
          <w:tab w:val="left" w:pos="567"/>
        </w:tabs>
        <w:ind w:left="567" w:hanging="567"/>
        <w:rPr>
          <w:noProof/>
          <w:szCs w:val="24"/>
        </w:rPr>
      </w:pPr>
    </w:p>
    <w:p w14:paraId="21BA0D5F" w14:textId="2961B13E" w:rsidR="00442014" w:rsidRPr="00800412" w:rsidRDefault="00442014" w:rsidP="00442014">
      <w:pPr>
        <w:tabs>
          <w:tab w:val="left" w:pos="567"/>
        </w:tabs>
        <w:ind w:left="567" w:hanging="567"/>
        <w:rPr>
          <w:noProof/>
          <w:szCs w:val="24"/>
        </w:rPr>
      </w:pPr>
      <w:r w:rsidRPr="00800412">
        <w:rPr>
          <w:noProof/>
        </w:rPr>
        <w:t>–</w:t>
      </w:r>
      <w:r w:rsidRPr="00800412">
        <w:rPr>
          <w:noProof/>
        </w:rPr>
        <w:tab/>
        <w:t>viited ELi liikmesriikide, nende avaliku sektori asutuste, ettevõtete või üksikisikute õigustele ja kohustustele üksteise suhtes</w:t>
      </w:r>
      <w:r w:rsidR="00C44696" w:rsidRPr="00800412">
        <w:rPr>
          <w:noProof/>
        </w:rPr>
        <w:t>,</w:t>
      </w:r>
      <w:r w:rsidRPr="00800412">
        <w:rPr>
          <w:noProof/>
        </w:rPr>
        <w:t xml:space="preserve"> ning</w:t>
      </w:r>
    </w:p>
    <w:p w14:paraId="799FC17C" w14:textId="77777777" w:rsidR="00442014" w:rsidRPr="00800412" w:rsidRDefault="00442014" w:rsidP="00442014">
      <w:pPr>
        <w:tabs>
          <w:tab w:val="left" w:pos="567"/>
        </w:tabs>
        <w:rPr>
          <w:noProof/>
          <w:szCs w:val="24"/>
        </w:rPr>
      </w:pPr>
    </w:p>
    <w:p w14:paraId="00CEB94C" w14:textId="03D56361" w:rsidR="00442014" w:rsidRPr="00800412" w:rsidRDefault="00442014" w:rsidP="00442014">
      <w:pPr>
        <w:tabs>
          <w:tab w:val="left" w:pos="567"/>
        </w:tabs>
        <w:rPr>
          <w:noProof/>
          <w:szCs w:val="24"/>
        </w:rPr>
      </w:pPr>
      <w:r w:rsidRPr="00800412">
        <w:rPr>
          <w:noProof/>
        </w:rPr>
        <w:t>–</w:t>
      </w:r>
      <w:r w:rsidRPr="00800412">
        <w:rPr>
          <w:noProof/>
        </w:rPr>
        <w:tab/>
        <w:t>viited teabe andmise ja teatamise korrale</w:t>
      </w:r>
      <w:r w:rsidR="00C44696" w:rsidRPr="00800412">
        <w:rPr>
          <w:noProof/>
        </w:rPr>
        <w:t>.</w:t>
      </w:r>
    </w:p>
    <w:p w14:paraId="15A746D8" w14:textId="77777777" w:rsidR="00442014" w:rsidRPr="00800412" w:rsidRDefault="00442014" w:rsidP="00442014">
      <w:pPr>
        <w:tabs>
          <w:tab w:val="left" w:pos="2712"/>
        </w:tabs>
        <w:rPr>
          <w:noProof/>
          <w:szCs w:val="24"/>
        </w:rPr>
      </w:pPr>
    </w:p>
    <w:p w14:paraId="64849F4D" w14:textId="77777777" w:rsidR="00442014" w:rsidRPr="00800412" w:rsidRDefault="00442014" w:rsidP="00442014">
      <w:pPr>
        <w:rPr>
          <w:noProof/>
          <w:szCs w:val="24"/>
        </w:rPr>
      </w:pPr>
    </w:p>
    <w:p w14:paraId="43FA9B41" w14:textId="0022F751" w:rsidR="00F01864" w:rsidRPr="00800412" w:rsidRDefault="00F01864" w:rsidP="00F01864">
      <w:pPr>
        <w:rPr>
          <w:noProof/>
        </w:rPr>
      </w:pPr>
      <w:r w:rsidRPr="00800412">
        <w:rPr>
          <w:noProof/>
        </w:rPr>
        <w:br w:type="page"/>
      </w:r>
    </w:p>
    <w:p w14:paraId="4EE03606" w14:textId="587684B7" w:rsidR="00442014" w:rsidRPr="00800412" w:rsidRDefault="00F01864" w:rsidP="00442014">
      <w:pPr>
        <w:rPr>
          <w:noProof/>
          <w:szCs w:val="24"/>
        </w:rPr>
      </w:pPr>
      <w:r w:rsidRPr="00800412">
        <w:rPr>
          <w:noProof/>
        </w:rPr>
        <w:t>V</w:t>
      </w:r>
      <w:r w:rsidR="00442014" w:rsidRPr="00800412">
        <w:rPr>
          <w:noProof/>
        </w:rPr>
        <w:t>ALDKONDLIKUD KOHANDUSED</w:t>
      </w:r>
    </w:p>
    <w:p w14:paraId="0A8550FC" w14:textId="77777777" w:rsidR="00442014" w:rsidRPr="00800412" w:rsidRDefault="00442014" w:rsidP="00442014">
      <w:pPr>
        <w:rPr>
          <w:noProof/>
          <w:szCs w:val="24"/>
        </w:rPr>
      </w:pPr>
    </w:p>
    <w:p w14:paraId="37808DFE" w14:textId="4421B946" w:rsidR="00442014" w:rsidRPr="00800412" w:rsidRDefault="00442014" w:rsidP="00442014">
      <w:pPr>
        <w:rPr>
          <w:noProof/>
          <w:szCs w:val="24"/>
        </w:rPr>
      </w:pPr>
      <w:r w:rsidRPr="00800412">
        <w:rPr>
          <w:noProof/>
        </w:rPr>
        <w:t xml:space="preserve">San Marino suhtes kohaldatakse tema konkreetset geograafilist asendit silmas pidades järgmisi valdkondlikke kohandusi. </w:t>
      </w:r>
      <w:r w:rsidR="007C5371" w:rsidRPr="00800412">
        <w:rPr>
          <w:noProof/>
        </w:rPr>
        <w:t>Järgnev</w:t>
      </w:r>
      <w:r w:rsidRPr="00800412">
        <w:rPr>
          <w:noProof/>
        </w:rPr>
        <w:t xml:space="preserve"> kord vaadatakse läbi iga kümne aasta järel.</w:t>
      </w:r>
    </w:p>
    <w:p w14:paraId="59D416D3" w14:textId="77777777" w:rsidR="00442014" w:rsidRPr="00800412" w:rsidRDefault="00442014" w:rsidP="00442014">
      <w:pPr>
        <w:rPr>
          <w:noProof/>
          <w:szCs w:val="24"/>
        </w:rPr>
      </w:pPr>
    </w:p>
    <w:p w14:paraId="387C766B" w14:textId="77777777" w:rsidR="00442014" w:rsidRPr="00800412" w:rsidRDefault="00442014" w:rsidP="00442014">
      <w:pPr>
        <w:jc w:val="center"/>
        <w:rPr>
          <w:noProof/>
          <w:szCs w:val="24"/>
        </w:rPr>
      </w:pPr>
      <w:r w:rsidRPr="00800412">
        <w:rPr>
          <w:noProof/>
        </w:rPr>
        <w:t>I</w:t>
      </w:r>
    </w:p>
    <w:p w14:paraId="19D7B194" w14:textId="77777777" w:rsidR="00442014" w:rsidRPr="00800412" w:rsidRDefault="00442014" w:rsidP="00442014">
      <w:pPr>
        <w:jc w:val="center"/>
        <w:rPr>
          <w:noProof/>
          <w:szCs w:val="24"/>
        </w:rPr>
      </w:pPr>
    </w:p>
    <w:p w14:paraId="02C431EB" w14:textId="4923B1F4" w:rsidR="00442014" w:rsidRPr="00800412" w:rsidRDefault="00442014" w:rsidP="00442014">
      <w:pPr>
        <w:rPr>
          <w:noProof/>
          <w:szCs w:val="24"/>
        </w:rPr>
      </w:pPr>
      <w:r w:rsidRPr="00800412">
        <w:rPr>
          <w:noProof/>
        </w:rPr>
        <w:t xml:space="preserve">ELi liikmesriikide kodanikud võivad San Marinos elada alles siis, kui nad on saanud San Marino ametiasutustelt elamisloa. </w:t>
      </w:r>
      <w:r w:rsidR="007C5371" w:rsidRPr="00800412">
        <w:rPr>
          <w:noProof/>
        </w:rPr>
        <w:t>Sellistel kodanikel</w:t>
      </w:r>
      <w:r w:rsidRPr="00800412">
        <w:rPr>
          <w:noProof/>
        </w:rPr>
        <w:t xml:space="preserve"> on õigus </w:t>
      </w:r>
      <w:r w:rsidR="007C5371" w:rsidRPr="00800412">
        <w:rPr>
          <w:noProof/>
        </w:rPr>
        <w:t>elamis</w:t>
      </w:r>
      <w:r w:rsidRPr="00800412">
        <w:rPr>
          <w:noProof/>
        </w:rPr>
        <w:t xml:space="preserve">luba saada ainult vastavalt allpool loetletud piirangutele. </w:t>
      </w:r>
      <w:r w:rsidR="007C5371" w:rsidRPr="00800412">
        <w:rPr>
          <w:noProof/>
        </w:rPr>
        <w:t>Elamis</w:t>
      </w:r>
      <w:r w:rsidRPr="00800412">
        <w:rPr>
          <w:noProof/>
        </w:rPr>
        <w:t xml:space="preserve">luba ei ole vaja alla kolmekuuliseks </w:t>
      </w:r>
      <w:r w:rsidR="00A85540" w:rsidRPr="00800412">
        <w:rPr>
          <w:noProof/>
        </w:rPr>
        <w:t>riigis viibimiseks</w:t>
      </w:r>
      <w:r w:rsidRPr="00800412">
        <w:rPr>
          <w:noProof/>
        </w:rPr>
        <w:t>, tingimusel et isik ei tööta ega tegele muu alalise majandustegevusega</w:t>
      </w:r>
      <w:r w:rsidR="00C44696" w:rsidRPr="00800412">
        <w:rPr>
          <w:noProof/>
        </w:rPr>
        <w:t>,</w:t>
      </w:r>
      <w:r w:rsidRPr="00800412">
        <w:rPr>
          <w:noProof/>
        </w:rPr>
        <w:t xml:space="preserve"> ega isikutel, kes osutavad San Marinos piiriüleseid teenuseid.</w:t>
      </w:r>
    </w:p>
    <w:p w14:paraId="3BBBABDC" w14:textId="77777777" w:rsidR="00442014" w:rsidRPr="00800412" w:rsidRDefault="00442014" w:rsidP="00442014">
      <w:pPr>
        <w:rPr>
          <w:noProof/>
          <w:szCs w:val="24"/>
        </w:rPr>
      </w:pPr>
    </w:p>
    <w:p w14:paraId="29BCE633" w14:textId="77777777" w:rsidR="00442014" w:rsidRPr="00800412" w:rsidRDefault="00442014" w:rsidP="00442014">
      <w:pPr>
        <w:rPr>
          <w:noProof/>
          <w:szCs w:val="24"/>
        </w:rPr>
      </w:pPr>
      <w:r w:rsidRPr="00800412">
        <w:rPr>
          <w:noProof/>
        </w:rPr>
        <w:t>ELi liikmesriikide kodanikke puudutavad tingimused ei tohi seada rohkem piiranguid kui kolmandate riikide kodanikele kehtivad tingimused.</w:t>
      </w:r>
    </w:p>
    <w:p w14:paraId="4ED803C0" w14:textId="77777777" w:rsidR="00442014" w:rsidRPr="00800412" w:rsidRDefault="00442014" w:rsidP="00442014">
      <w:pPr>
        <w:rPr>
          <w:noProof/>
          <w:szCs w:val="24"/>
        </w:rPr>
      </w:pPr>
    </w:p>
    <w:p w14:paraId="0C70B75B" w14:textId="5B36D342" w:rsidR="00F01864" w:rsidRPr="00800412" w:rsidRDefault="00F01864" w:rsidP="00F01864">
      <w:pPr>
        <w:rPr>
          <w:noProof/>
        </w:rPr>
      </w:pPr>
      <w:r w:rsidRPr="00800412">
        <w:rPr>
          <w:noProof/>
        </w:rPr>
        <w:br w:type="page"/>
      </w:r>
    </w:p>
    <w:p w14:paraId="5014B2B1" w14:textId="61536377" w:rsidR="00442014" w:rsidRPr="00800412" w:rsidRDefault="00F01864" w:rsidP="00442014">
      <w:pPr>
        <w:jc w:val="center"/>
        <w:rPr>
          <w:noProof/>
          <w:szCs w:val="24"/>
        </w:rPr>
      </w:pPr>
      <w:r w:rsidRPr="00800412">
        <w:rPr>
          <w:noProof/>
        </w:rPr>
        <w:t>I</w:t>
      </w:r>
      <w:r w:rsidR="00442014" w:rsidRPr="00800412">
        <w:rPr>
          <w:noProof/>
        </w:rPr>
        <w:t>I</w:t>
      </w:r>
    </w:p>
    <w:p w14:paraId="45181741" w14:textId="77777777" w:rsidR="00442014" w:rsidRPr="00800412" w:rsidRDefault="00442014" w:rsidP="00442014">
      <w:pPr>
        <w:rPr>
          <w:noProof/>
          <w:szCs w:val="24"/>
        </w:rPr>
      </w:pPr>
    </w:p>
    <w:p w14:paraId="4840E21E" w14:textId="77777777" w:rsidR="00442014" w:rsidRPr="00800412" w:rsidRDefault="00442014" w:rsidP="00442014">
      <w:pPr>
        <w:ind w:left="567" w:hanging="567"/>
        <w:rPr>
          <w:noProof/>
          <w:szCs w:val="24"/>
        </w:rPr>
      </w:pPr>
      <w:r w:rsidRPr="00800412">
        <w:rPr>
          <w:noProof/>
        </w:rPr>
        <w:t>1.</w:t>
      </w:r>
      <w:r w:rsidRPr="00800412">
        <w:rPr>
          <w:noProof/>
        </w:rPr>
        <w:tab/>
        <w:t>Pikaajalised elamisload</w:t>
      </w:r>
    </w:p>
    <w:p w14:paraId="7C2F7A01" w14:textId="77777777" w:rsidR="00442014" w:rsidRPr="00800412" w:rsidRDefault="00442014" w:rsidP="00442014">
      <w:pPr>
        <w:ind w:left="567"/>
        <w:rPr>
          <w:noProof/>
          <w:szCs w:val="24"/>
        </w:rPr>
      </w:pPr>
    </w:p>
    <w:p w14:paraId="446861CA" w14:textId="796EBA53" w:rsidR="00442014" w:rsidRPr="00800412" w:rsidRDefault="00442014" w:rsidP="00442014">
      <w:pPr>
        <w:ind w:left="567"/>
        <w:rPr>
          <w:noProof/>
          <w:szCs w:val="24"/>
        </w:rPr>
      </w:pPr>
      <w:r w:rsidRPr="00800412">
        <w:rPr>
          <w:noProof/>
        </w:rPr>
        <w:t xml:space="preserve">San Marinos majandustegevusega tegelevatele ELi liikmesriikide kodanikele igal aastal rohkem kui 12-kuuliseks riigis viibimiseks antavate uute elamislubade </w:t>
      </w:r>
      <w:r w:rsidR="00F23FC5" w:rsidRPr="00800412">
        <w:rPr>
          <w:noProof/>
        </w:rPr>
        <w:t>(</w:t>
      </w:r>
      <w:r w:rsidR="00F23FC5" w:rsidRPr="00800412">
        <w:rPr>
          <w:rStyle w:val="Marker"/>
        </w:rPr>
        <w:t>„</w:t>
      </w:r>
      <w:r w:rsidR="00F23FC5" w:rsidRPr="00800412">
        <w:rPr>
          <w:noProof/>
        </w:rPr>
        <w:t>pikaajalised elamisload</w:t>
      </w:r>
      <w:r w:rsidR="00F23FC5" w:rsidRPr="00800412">
        <w:rPr>
          <w:rStyle w:val="Marker"/>
        </w:rPr>
        <w:t>“</w:t>
      </w:r>
      <w:r w:rsidR="00F23FC5" w:rsidRPr="00800412">
        <w:rPr>
          <w:noProof/>
        </w:rPr>
        <w:t xml:space="preserve">) </w:t>
      </w:r>
      <w:r w:rsidRPr="00800412">
        <w:rPr>
          <w:noProof/>
        </w:rPr>
        <w:t>arv tuleb kindlaks määrata selliselt, et selliste San Marinos elavate kodanike arvu aastane netosuurenemine ei oleks võrreldes eelneva aasta 1. jaanuariga väiksem kui 3 %. Alusest, mille põhjal arvutatakse järgneva aasta kasv, lahutatakse aasta jooksul naturalisatsiooni korras kodanikuks saanud isikutele väljastatud elamisload. Üle miinimumarvu antud pikaajalisi elamislubasid ei arvestata järgmise aasta kasvu sisse.</w:t>
      </w:r>
    </w:p>
    <w:p w14:paraId="737C4BBC" w14:textId="77777777" w:rsidR="00442014" w:rsidRPr="00800412" w:rsidRDefault="00442014" w:rsidP="00442014">
      <w:pPr>
        <w:rPr>
          <w:noProof/>
          <w:szCs w:val="24"/>
        </w:rPr>
      </w:pPr>
    </w:p>
    <w:p w14:paraId="027264D6" w14:textId="77777777" w:rsidR="00442014" w:rsidRPr="00800412" w:rsidRDefault="00442014" w:rsidP="00442014">
      <w:pPr>
        <w:ind w:left="567" w:hanging="567"/>
        <w:rPr>
          <w:noProof/>
          <w:szCs w:val="24"/>
        </w:rPr>
      </w:pPr>
      <w:r w:rsidRPr="00800412">
        <w:rPr>
          <w:noProof/>
        </w:rPr>
        <w:t>2.</w:t>
      </w:r>
      <w:r w:rsidRPr="00800412">
        <w:rPr>
          <w:noProof/>
        </w:rPr>
        <w:tab/>
        <w:t>Lühiajalised elamisload</w:t>
      </w:r>
    </w:p>
    <w:p w14:paraId="79930AD4" w14:textId="77777777" w:rsidR="00442014" w:rsidRPr="00800412" w:rsidRDefault="00442014" w:rsidP="00442014">
      <w:pPr>
        <w:ind w:left="567" w:hanging="567"/>
        <w:rPr>
          <w:noProof/>
          <w:szCs w:val="24"/>
        </w:rPr>
      </w:pPr>
    </w:p>
    <w:p w14:paraId="191363DA" w14:textId="004A8F24" w:rsidR="00442014" w:rsidRPr="00800412" w:rsidRDefault="00442014" w:rsidP="00442014">
      <w:pPr>
        <w:ind w:left="567"/>
        <w:rPr>
          <w:noProof/>
          <w:szCs w:val="24"/>
        </w:rPr>
      </w:pPr>
      <w:r w:rsidRPr="00800412">
        <w:rPr>
          <w:noProof/>
        </w:rPr>
        <w:t xml:space="preserve">San Marino ametiasutused annavad kuni </w:t>
      </w:r>
      <w:r w:rsidR="00B14D23" w:rsidRPr="00800412">
        <w:rPr>
          <w:noProof/>
        </w:rPr>
        <w:t xml:space="preserve">12-kuuliseks riigis viibimiseks </w:t>
      </w:r>
      <w:r w:rsidRPr="00800412">
        <w:rPr>
          <w:noProof/>
        </w:rPr>
        <w:t xml:space="preserve">elamisload </w:t>
      </w:r>
      <w:r w:rsidR="00F23FC5" w:rsidRPr="00800412">
        <w:rPr>
          <w:noProof/>
        </w:rPr>
        <w:t>(</w:t>
      </w:r>
      <w:r w:rsidR="00F23FC5" w:rsidRPr="00800412">
        <w:rPr>
          <w:rStyle w:val="Marker"/>
        </w:rPr>
        <w:t>„</w:t>
      </w:r>
      <w:r w:rsidR="00F23FC5" w:rsidRPr="00800412">
        <w:rPr>
          <w:noProof/>
        </w:rPr>
        <w:t>lühiajalised elamisload</w:t>
      </w:r>
      <w:r w:rsidR="00F23FC5" w:rsidRPr="00800412">
        <w:rPr>
          <w:rStyle w:val="Marker"/>
        </w:rPr>
        <w:t>“</w:t>
      </w:r>
      <w:r w:rsidR="00F23FC5" w:rsidRPr="00800412">
        <w:rPr>
          <w:noProof/>
        </w:rPr>
        <w:t xml:space="preserve">) </w:t>
      </w:r>
      <w:r w:rsidRPr="00800412">
        <w:rPr>
          <w:noProof/>
        </w:rPr>
        <w:t xml:space="preserve">ELi liikmesriikide kodanikele, kes tegelevad majandustegevusega. ELi liikmesriikide kodanikud, kellel on lühiajaline elamisluba ja kes tegelevad majandustegevusega, tuleb arvata </w:t>
      </w:r>
      <w:r w:rsidR="00C44696" w:rsidRPr="00800412">
        <w:rPr>
          <w:noProof/>
        </w:rPr>
        <w:t xml:space="preserve">punktis </w:t>
      </w:r>
      <w:r w:rsidRPr="00800412">
        <w:rPr>
          <w:noProof/>
        </w:rPr>
        <w:t xml:space="preserve">1 osutatud kvoodi hulka. Sellised </w:t>
      </w:r>
      <w:r w:rsidR="00C44696" w:rsidRPr="00800412">
        <w:rPr>
          <w:noProof/>
        </w:rPr>
        <w:t xml:space="preserve">kodanikud </w:t>
      </w:r>
      <w:r w:rsidRPr="00800412">
        <w:rPr>
          <w:noProof/>
        </w:rPr>
        <w:t xml:space="preserve">võivad jääda San Marinosse direktiivis 2004/38/EÜ sätestatud tingimustel pärast </w:t>
      </w:r>
      <w:r w:rsidR="00B05BF8" w:rsidRPr="00800412">
        <w:rPr>
          <w:noProof/>
        </w:rPr>
        <w:t>lühiajalise elamis</w:t>
      </w:r>
      <w:r w:rsidRPr="00800412">
        <w:rPr>
          <w:noProof/>
        </w:rPr>
        <w:t xml:space="preserve">loa kehtivusaja lõppu kvoodi piires, mille alusel nad </w:t>
      </w:r>
      <w:r w:rsidR="00B05BF8" w:rsidRPr="00800412">
        <w:rPr>
          <w:noProof/>
        </w:rPr>
        <w:t>San Marinosse</w:t>
      </w:r>
      <w:r w:rsidRPr="00800412">
        <w:rPr>
          <w:noProof/>
        </w:rPr>
        <w:t xml:space="preserve"> sisenesid. Kvoodi alusel antud luba jaotatakse ümber, kui isik, kellele see oli antud, asub elama teise riiki. Majandustegevusega tegelemiseks antavate lühiajaliste elamislubade arv ei tohi eelneva viie aasta keskmisest erineda rohkem kui 10 %.</w:t>
      </w:r>
    </w:p>
    <w:p w14:paraId="17EA5DEA" w14:textId="77777777" w:rsidR="00442014" w:rsidRPr="00800412" w:rsidRDefault="00442014" w:rsidP="00442014">
      <w:pPr>
        <w:ind w:left="567"/>
        <w:rPr>
          <w:noProof/>
          <w:szCs w:val="24"/>
        </w:rPr>
      </w:pPr>
    </w:p>
    <w:p w14:paraId="464A8FAF" w14:textId="3577122E" w:rsidR="00F01864" w:rsidRPr="00800412" w:rsidRDefault="00F01864" w:rsidP="00F01864">
      <w:pPr>
        <w:rPr>
          <w:noProof/>
        </w:rPr>
      </w:pPr>
      <w:r w:rsidRPr="00800412">
        <w:rPr>
          <w:noProof/>
        </w:rPr>
        <w:br w:type="page"/>
      </w:r>
    </w:p>
    <w:p w14:paraId="1521AAEF" w14:textId="34012DE0" w:rsidR="00442014" w:rsidRPr="00800412" w:rsidRDefault="00F01864" w:rsidP="00442014">
      <w:pPr>
        <w:rPr>
          <w:noProof/>
          <w:szCs w:val="24"/>
        </w:rPr>
      </w:pPr>
      <w:r w:rsidRPr="00800412">
        <w:rPr>
          <w:noProof/>
        </w:rPr>
        <w:t>3</w:t>
      </w:r>
      <w:r w:rsidR="00442014" w:rsidRPr="00800412">
        <w:rPr>
          <w:noProof/>
        </w:rPr>
        <w:t>.</w:t>
      </w:r>
      <w:r w:rsidR="00442014" w:rsidRPr="00800412">
        <w:rPr>
          <w:noProof/>
        </w:rPr>
        <w:tab/>
        <w:t>Elamisõigus isikutele, kes ei tegele majandustegevusega</w:t>
      </w:r>
    </w:p>
    <w:p w14:paraId="47A74CE5" w14:textId="77777777" w:rsidR="00442014" w:rsidRPr="00800412" w:rsidRDefault="00442014" w:rsidP="00442014">
      <w:pPr>
        <w:ind w:left="567" w:hanging="567"/>
        <w:rPr>
          <w:noProof/>
          <w:szCs w:val="24"/>
        </w:rPr>
      </w:pPr>
    </w:p>
    <w:p w14:paraId="783DBE43" w14:textId="47621452" w:rsidR="00442014" w:rsidRPr="00800412" w:rsidRDefault="00442014" w:rsidP="00442014">
      <w:pPr>
        <w:ind w:left="567"/>
        <w:rPr>
          <w:noProof/>
          <w:szCs w:val="24"/>
        </w:rPr>
      </w:pPr>
      <w:r w:rsidRPr="00800412">
        <w:rPr>
          <w:noProof/>
        </w:rPr>
        <w:t xml:space="preserve">ELi liikmesriikide kodanikele, kes soovivad asuda elama direktiivi 2004/38/EÜ artikli 7 lõike 1 punkti b alusel, reserveeritakse täiendav aastakvoot 1 % punkti 1 </w:t>
      </w:r>
      <w:r w:rsidR="00B05BF8" w:rsidRPr="00800412">
        <w:rPr>
          <w:noProof/>
        </w:rPr>
        <w:t xml:space="preserve">teises lauses </w:t>
      </w:r>
      <w:r w:rsidRPr="00800412">
        <w:rPr>
          <w:noProof/>
        </w:rPr>
        <w:t xml:space="preserve">osutatud alusest. Kvoote ei kohaldata ELi liikmesriikide selliste kodanike suhtes, kes soovivad asuda elama </w:t>
      </w:r>
      <w:r w:rsidR="00B05BF8" w:rsidRPr="00800412">
        <w:rPr>
          <w:noProof/>
        </w:rPr>
        <w:t xml:space="preserve">kõnealuse </w:t>
      </w:r>
      <w:r w:rsidRPr="00800412">
        <w:rPr>
          <w:noProof/>
        </w:rPr>
        <w:t>direktiivi artikli 7 lõike 1 punkti c alusel.</w:t>
      </w:r>
    </w:p>
    <w:p w14:paraId="73B8FEB5" w14:textId="77777777" w:rsidR="00442014" w:rsidRPr="00800412" w:rsidRDefault="00442014" w:rsidP="00442014">
      <w:pPr>
        <w:ind w:left="567" w:hanging="567"/>
        <w:rPr>
          <w:noProof/>
          <w:szCs w:val="24"/>
        </w:rPr>
      </w:pPr>
    </w:p>
    <w:p w14:paraId="1B105506" w14:textId="77777777" w:rsidR="00442014" w:rsidRPr="00800412" w:rsidRDefault="00442014" w:rsidP="00442014">
      <w:pPr>
        <w:ind w:left="567"/>
        <w:rPr>
          <w:noProof/>
          <w:szCs w:val="24"/>
        </w:rPr>
      </w:pPr>
      <w:r w:rsidRPr="00800412">
        <w:rPr>
          <w:noProof/>
        </w:rPr>
        <w:t>San Marino ametiasutused annavad elamislubasid viisil, mis ei ole diskrimineeriv.</w:t>
      </w:r>
    </w:p>
    <w:p w14:paraId="5C9A96FA" w14:textId="77777777" w:rsidR="00442014" w:rsidRPr="00800412" w:rsidRDefault="00442014" w:rsidP="00442014">
      <w:pPr>
        <w:rPr>
          <w:noProof/>
          <w:szCs w:val="24"/>
        </w:rPr>
      </w:pPr>
    </w:p>
    <w:p w14:paraId="319EDFD2" w14:textId="77777777" w:rsidR="00442014" w:rsidRPr="00800412" w:rsidRDefault="00442014" w:rsidP="00442014">
      <w:pPr>
        <w:jc w:val="center"/>
        <w:rPr>
          <w:noProof/>
          <w:szCs w:val="24"/>
        </w:rPr>
      </w:pPr>
      <w:r w:rsidRPr="00800412">
        <w:rPr>
          <w:noProof/>
        </w:rPr>
        <w:t>III</w:t>
      </w:r>
    </w:p>
    <w:p w14:paraId="36FD3D74" w14:textId="77777777" w:rsidR="00442014" w:rsidRPr="00800412" w:rsidRDefault="00442014" w:rsidP="00442014">
      <w:pPr>
        <w:rPr>
          <w:noProof/>
          <w:szCs w:val="24"/>
        </w:rPr>
      </w:pPr>
    </w:p>
    <w:p w14:paraId="2C2B4D87" w14:textId="515DB185" w:rsidR="00442014" w:rsidRPr="00800412" w:rsidRDefault="00442014" w:rsidP="00442014">
      <w:pPr>
        <w:rPr>
          <w:noProof/>
          <w:szCs w:val="24"/>
        </w:rPr>
      </w:pPr>
      <w:r w:rsidRPr="00800412">
        <w:rPr>
          <w:noProof/>
        </w:rPr>
        <w:t>San Marinos seaduslikul</w:t>
      </w:r>
      <w:r w:rsidR="000D0440" w:rsidRPr="00800412">
        <w:rPr>
          <w:noProof/>
        </w:rPr>
        <w:t>t</w:t>
      </w:r>
      <w:r w:rsidRPr="00800412">
        <w:rPr>
          <w:noProof/>
        </w:rPr>
        <w:t xml:space="preserve"> elavate EL liikmesriikide kodanike perekonnaliikmetel on õigus saada samasuguse kehtivusajaga elamisluba nagu isikul, kellest nad sõltuvad. </w:t>
      </w:r>
      <w:r w:rsidR="00B05BF8" w:rsidRPr="00800412">
        <w:rPr>
          <w:noProof/>
        </w:rPr>
        <w:t>Sellistel pereliikmetel</w:t>
      </w:r>
      <w:r w:rsidRPr="00800412">
        <w:rPr>
          <w:noProof/>
        </w:rPr>
        <w:t xml:space="preserve"> on õigus hakata tegelema majandustegevusega; sellisel juhul lisatakse neile antud elamisload majanduslikult aktiivsetele isikutele </w:t>
      </w:r>
      <w:bookmarkStart w:id="19" w:name="_Hlk161762827"/>
      <w:r w:rsidRPr="00800412">
        <w:rPr>
          <w:noProof/>
        </w:rPr>
        <w:t xml:space="preserve">II </w:t>
      </w:r>
      <w:r w:rsidR="00DB591E" w:rsidRPr="00800412">
        <w:rPr>
          <w:noProof/>
        </w:rPr>
        <w:t xml:space="preserve">valdkondliku kohanduse </w:t>
      </w:r>
      <w:r w:rsidRPr="00800412">
        <w:rPr>
          <w:noProof/>
        </w:rPr>
        <w:t>kohaselt</w:t>
      </w:r>
      <w:bookmarkEnd w:id="19"/>
      <w:r w:rsidRPr="00800412">
        <w:rPr>
          <w:noProof/>
        </w:rPr>
        <w:t xml:space="preserve"> antud elamislubade arvu hulka. II</w:t>
      </w:r>
      <w:r w:rsidR="000D0440" w:rsidRPr="00800412">
        <w:rPr>
          <w:noProof/>
        </w:rPr>
        <w:t xml:space="preserve"> </w:t>
      </w:r>
      <w:r w:rsidR="00DB591E" w:rsidRPr="00800412">
        <w:rPr>
          <w:noProof/>
        </w:rPr>
        <w:t>valdkondlikus kohanduses</w:t>
      </w:r>
      <w:r w:rsidRPr="00800412">
        <w:rPr>
          <w:noProof/>
        </w:rPr>
        <w:t xml:space="preserve"> sätestatud tingimustele ei või siiski tugineda selleks, et keelduda </w:t>
      </w:r>
      <w:r w:rsidR="00B17BC4" w:rsidRPr="00800412">
        <w:rPr>
          <w:noProof/>
        </w:rPr>
        <w:t xml:space="preserve">sellistele pereliikmetele </w:t>
      </w:r>
      <w:r w:rsidRPr="00800412">
        <w:rPr>
          <w:noProof/>
        </w:rPr>
        <w:t>elamisloa andmisest juhul, kui majanduslikult aktiivsetele isikutele aastas kättesaadavate elamislubade arv on täis.</w:t>
      </w:r>
    </w:p>
    <w:p w14:paraId="144A0B56" w14:textId="77777777" w:rsidR="00442014" w:rsidRPr="00800412" w:rsidRDefault="00442014" w:rsidP="00442014">
      <w:pPr>
        <w:rPr>
          <w:noProof/>
          <w:szCs w:val="24"/>
        </w:rPr>
      </w:pPr>
    </w:p>
    <w:p w14:paraId="7205C572" w14:textId="6274A0D8" w:rsidR="00F01864" w:rsidRPr="00800412" w:rsidRDefault="00F01864" w:rsidP="00F01864">
      <w:pPr>
        <w:rPr>
          <w:noProof/>
        </w:rPr>
      </w:pPr>
      <w:r w:rsidRPr="00800412">
        <w:rPr>
          <w:noProof/>
        </w:rPr>
        <w:br w:type="page"/>
      </w:r>
    </w:p>
    <w:p w14:paraId="77A1AD2B" w14:textId="2F4B772E" w:rsidR="00442014" w:rsidRPr="00800412" w:rsidRDefault="00F01864" w:rsidP="00442014">
      <w:pPr>
        <w:jc w:val="center"/>
        <w:rPr>
          <w:noProof/>
          <w:szCs w:val="24"/>
        </w:rPr>
      </w:pPr>
      <w:r w:rsidRPr="00800412">
        <w:rPr>
          <w:noProof/>
        </w:rPr>
        <w:t>I</w:t>
      </w:r>
      <w:r w:rsidR="00442014" w:rsidRPr="00800412">
        <w:rPr>
          <w:noProof/>
        </w:rPr>
        <w:t>V</w:t>
      </w:r>
    </w:p>
    <w:p w14:paraId="107D3D0A" w14:textId="77777777" w:rsidR="00442014" w:rsidRPr="00800412" w:rsidRDefault="00442014" w:rsidP="00442014">
      <w:pPr>
        <w:rPr>
          <w:noProof/>
          <w:szCs w:val="24"/>
        </w:rPr>
      </w:pPr>
    </w:p>
    <w:p w14:paraId="2F9B6A32" w14:textId="4CCEE0A0" w:rsidR="00442014" w:rsidRPr="00800412" w:rsidRDefault="00442014" w:rsidP="00442014">
      <w:pPr>
        <w:rPr>
          <w:noProof/>
          <w:szCs w:val="24"/>
        </w:rPr>
      </w:pPr>
      <w:r w:rsidRPr="00800412">
        <w:rPr>
          <w:noProof/>
        </w:rPr>
        <w:t>Direktiivi 2004/38/EÜ IV peatükis sätestatud alalist elamisõigust kohaldatakse järgmiste isikute suhtes: 1) ELi liikmesriikide kodanikud, kes elasid San Marinos seaduslikul</w:t>
      </w:r>
      <w:r w:rsidR="00FF5F2F" w:rsidRPr="00800412">
        <w:rPr>
          <w:noProof/>
        </w:rPr>
        <w:t>t</w:t>
      </w:r>
      <w:r w:rsidRPr="00800412">
        <w:rPr>
          <w:noProof/>
        </w:rPr>
        <w:t xml:space="preserve"> ja kooskõlas direktiivis </w:t>
      </w:r>
      <w:r w:rsidR="00B05BF8" w:rsidRPr="00800412">
        <w:rPr>
          <w:noProof/>
        </w:rPr>
        <w:t xml:space="preserve">2004/38/EÜ </w:t>
      </w:r>
      <w:r w:rsidRPr="00800412">
        <w:rPr>
          <w:noProof/>
        </w:rPr>
        <w:t xml:space="preserve">sätestatud tingimustega enne käesoleva lepingu kohaldamist; 2) ELi liikmesriikide kodanikud, kes elavad San Marinos </w:t>
      </w:r>
      <w:r w:rsidR="00992634" w:rsidRPr="00800412">
        <w:rPr>
          <w:noProof/>
        </w:rPr>
        <w:t xml:space="preserve">käesoleva </w:t>
      </w:r>
      <w:r w:rsidRPr="00800412">
        <w:rPr>
          <w:noProof/>
        </w:rPr>
        <w:t xml:space="preserve">valdkondliku kohanduse alusel antud elamisloa alusel; </w:t>
      </w:r>
      <w:r w:rsidR="00E034B5" w:rsidRPr="00800412">
        <w:rPr>
          <w:noProof/>
        </w:rPr>
        <w:t xml:space="preserve">ning </w:t>
      </w:r>
      <w:r w:rsidRPr="00800412">
        <w:rPr>
          <w:noProof/>
        </w:rPr>
        <w:t>3) ELi liikmesriikide kodanikud, kes elavad San Marinos seaduslikul</w:t>
      </w:r>
      <w:r w:rsidR="00FF5F2F" w:rsidRPr="00800412">
        <w:rPr>
          <w:noProof/>
        </w:rPr>
        <w:t>t</w:t>
      </w:r>
      <w:r w:rsidRPr="00800412">
        <w:rPr>
          <w:noProof/>
        </w:rPr>
        <w:t xml:space="preserve"> ja vastavalt direktiivis </w:t>
      </w:r>
      <w:r w:rsidR="00F2691A" w:rsidRPr="00800412">
        <w:rPr>
          <w:noProof/>
        </w:rPr>
        <w:t xml:space="preserve">2004/38/EÜ </w:t>
      </w:r>
      <w:r w:rsidRPr="00800412">
        <w:rPr>
          <w:noProof/>
        </w:rPr>
        <w:t>sätestatud tingimustele ning kes ei ole hõlmatud punktidega 1 ja 2. ELi liikmesriikide kodanikke, kellel on direktiivis</w:t>
      </w:r>
      <w:r w:rsidR="00F2691A" w:rsidRPr="00800412">
        <w:rPr>
          <w:noProof/>
        </w:rPr>
        <w:t xml:space="preserve"> 2004/38/EÜ</w:t>
      </w:r>
      <w:r w:rsidRPr="00800412">
        <w:rPr>
          <w:noProof/>
        </w:rPr>
        <w:t xml:space="preserve"> sätestatud tingimustel alaline elamisõigus, ei võeta </w:t>
      </w:r>
      <w:r w:rsidR="00992634" w:rsidRPr="00800412">
        <w:rPr>
          <w:noProof/>
        </w:rPr>
        <w:t xml:space="preserve">kehtivate </w:t>
      </w:r>
      <w:r w:rsidRPr="00800412">
        <w:rPr>
          <w:noProof/>
        </w:rPr>
        <w:t>elamislubade arvu puhul enam arvesse.</w:t>
      </w:r>
    </w:p>
    <w:p w14:paraId="7845D787" w14:textId="77777777" w:rsidR="00442014" w:rsidRPr="00800412" w:rsidRDefault="00442014" w:rsidP="00442014">
      <w:pPr>
        <w:rPr>
          <w:noProof/>
          <w:szCs w:val="24"/>
        </w:rPr>
      </w:pPr>
    </w:p>
    <w:p w14:paraId="2A6A4E4E" w14:textId="77777777" w:rsidR="00442014" w:rsidRPr="00800412" w:rsidRDefault="00442014" w:rsidP="00442014">
      <w:pPr>
        <w:jc w:val="center"/>
        <w:rPr>
          <w:noProof/>
          <w:szCs w:val="24"/>
        </w:rPr>
      </w:pPr>
      <w:r w:rsidRPr="00800412">
        <w:rPr>
          <w:noProof/>
        </w:rPr>
        <w:t>V</w:t>
      </w:r>
    </w:p>
    <w:p w14:paraId="4B4ACE57" w14:textId="77777777" w:rsidR="00442014" w:rsidRPr="00800412" w:rsidRDefault="00442014" w:rsidP="00442014">
      <w:pPr>
        <w:rPr>
          <w:noProof/>
          <w:szCs w:val="24"/>
        </w:rPr>
      </w:pPr>
    </w:p>
    <w:p w14:paraId="0FDACECD" w14:textId="2AD52218" w:rsidR="00442014" w:rsidRPr="00800412" w:rsidRDefault="00442014" w:rsidP="00442014">
      <w:pPr>
        <w:rPr>
          <w:noProof/>
          <w:szCs w:val="24"/>
        </w:rPr>
      </w:pPr>
      <w:r w:rsidRPr="00800412">
        <w:rPr>
          <w:noProof/>
        </w:rPr>
        <w:t xml:space="preserve">Elamisloa taotlejatele saadetakse kirjalik vastus teise kuu lõpuks taotluse esitamise kuupäevast arvates. Neil taotlejatel, kelle taotlus tagasi lükati, on õigus saada kirjalik põhjendatud keeldumine. Neil </w:t>
      </w:r>
      <w:r w:rsidR="004C123E" w:rsidRPr="00800412">
        <w:rPr>
          <w:noProof/>
        </w:rPr>
        <w:t xml:space="preserve">taotlejatel, kelle taotlus tagasi lükati, </w:t>
      </w:r>
      <w:r w:rsidRPr="00800412">
        <w:rPr>
          <w:noProof/>
        </w:rPr>
        <w:t>on haldusotsuste puhul samad õiguskaitsevahendid kui San Marino kodanikel.</w:t>
      </w:r>
    </w:p>
    <w:p w14:paraId="583C573A" w14:textId="77777777" w:rsidR="00442014" w:rsidRPr="00800412" w:rsidRDefault="00442014" w:rsidP="00442014">
      <w:pPr>
        <w:rPr>
          <w:noProof/>
          <w:szCs w:val="24"/>
        </w:rPr>
      </w:pPr>
    </w:p>
    <w:p w14:paraId="1DEB3439" w14:textId="77777777" w:rsidR="00442014" w:rsidRPr="00800412" w:rsidRDefault="00442014" w:rsidP="00442014">
      <w:pPr>
        <w:rPr>
          <w:noProof/>
        </w:rPr>
      </w:pPr>
      <w:r w:rsidRPr="00800412">
        <w:rPr>
          <w:noProof/>
        </w:rPr>
        <w:t>ELi liikmesriikide kodanike elamisõigust tõendatakse sellise elamisõigust tõendava dokumendi väljastamisega, mis vastab määruse (EL) 2019/1157 artikli 6 nõuetele.</w:t>
      </w:r>
    </w:p>
    <w:p w14:paraId="304B988D" w14:textId="77777777" w:rsidR="00FF5F2F" w:rsidRPr="00800412" w:rsidRDefault="00FF5F2F" w:rsidP="00442014">
      <w:pPr>
        <w:rPr>
          <w:noProof/>
          <w:szCs w:val="24"/>
        </w:rPr>
      </w:pPr>
    </w:p>
    <w:p w14:paraId="633F349D" w14:textId="378C47AC" w:rsidR="00442014" w:rsidRPr="00800412" w:rsidRDefault="00442014" w:rsidP="00442014">
      <w:pPr>
        <w:rPr>
          <w:noProof/>
          <w:szCs w:val="24"/>
        </w:rPr>
      </w:pPr>
      <w:r w:rsidRPr="00800412">
        <w:rPr>
          <w:noProof/>
        </w:rPr>
        <w:t>ELi liikmesriikide kodanike selliste pereliikmete, kes ei ole ELi liikmesriigi kodanikud, elamisõigust tõendatakse sellise elamisõigust tõendava dokumendi väljastamisega, mis vastab määruse (EL) 2019/1157 artikli 7 nõuetele.</w:t>
      </w:r>
    </w:p>
    <w:p w14:paraId="0AD256EF" w14:textId="77777777" w:rsidR="00442014" w:rsidRPr="00800412" w:rsidRDefault="00442014" w:rsidP="00442014">
      <w:pPr>
        <w:rPr>
          <w:noProof/>
          <w:szCs w:val="24"/>
        </w:rPr>
      </w:pPr>
    </w:p>
    <w:p w14:paraId="425DD7E1" w14:textId="77777777" w:rsidR="00442014" w:rsidRPr="00800412" w:rsidRDefault="00442014" w:rsidP="00442014">
      <w:pPr>
        <w:jc w:val="center"/>
        <w:rPr>
          <w:noProof/>
          <w:szCs w:val="24"/>
        </w:rPr>
      </w:pPr>
      <w:r w:rsidRPr="00800412">
        <w:rPr>
          <w:noProof/>
        </w:rPr>
        <w:t>VI</w:t>
      </w:r>
    </w:p>
    <w:p w14:paraId="252FB067" w14:textId="77777777" w:rsidR="00442014" w:rsidRPr="00800412" w:rsidRDefault="00442014" w:rsidP="00442014">
      <w:pPr>
        <w:rPr>
          <w:noProof/>
          <w:szCs w:val="24"/>
        </w:rPr>
      </w:pPr>
    </w:p>
    <w:p w14:paraId="318F14D8" w14:textId="57E67E0D" w:rsidR="00442014" w:rsidRPr="00800412" w:rsidRDefault="00442014" w:rsidP="00442014">
      <w:pPr>
        <w:rPr>
          <w:noProof/>
          <w:szCs w:val="24"/>
        </w:rPr>
      </w:pPr>
      <w:r w:rsidRPr="00800412">
        <w:rPr>
          <w:noProof/>
        </w:rPr>
        <w:t xml:space="preserve">San Marino on kohustatud edastama ELile kogu teabe, mis on vajalik </w:t>
      </w:r>
      <w:r w:rsidR="00992634" w:rsidRPr="00800412">
        <w:rPr>
          <w:noProof/>
        </w:rPr>
        <w:t xml:space="preserve">käesoleva </w:t>
      </w:r>
      <w:r w:rsidRPr="00800412">
        <w:rPr>
          <w:noProof/>
        </w:rPr>
        <w:t>valdkondliku kohanduse järgimise kontrollimiseks.</w:t>
      </w:r>
    </w:p>
    <w:p w14:paraId="591F6980" w14:textId="77777777" w:rsidR="00442014" w:rsidRPr="00800412" w:rsidRDefault="00442014" w:rsidP="00442014">
      <w:pPr>
        <w:rPr>
          <w:noProof/>
          <w:szCs w:val="24"/>
        </w:rPr>
      </w:pPr>
    </w:p>
    <w:p w14:paraId="519CAC2A" w14:textId="0285B16F" w:rsidR="00F01864" w:rsidRPr="00800412" w:rsidRDefault="00F01864" w:rsidP="00F01864">
      <w:pPr>
        <w:rPr>
          <w:noProof/>
        </w:rPr>
      </w:pPr>
      <w:r w:rsidRPr="00800412">
        <w:rPr>
          <w:noProof/>
        </w:rPr>
        <w:br w:type="page"/>
      </w:r>
    </w:p>
    <w:p w14:paraId="251F34D5" w14:textId="5DF4B18F" w:rsidR="00442014" w:rsidRPr="00800412" w:rsidRDefault="00F01864" w:rsidP="00442014">
      <w:pPr>
        <w:rPr>
          <w:iCs/>
          <w:noProof/>
          <w:szCs w:val="24"/>
        </w:rPr>
      </w:pPr>
      <w:r w:rsidRPr="00800412">
        <w:rPr>
          <w:noProof/>
        </w:rPr>
        <w:t>O</w:t>
      </w:r>
      <w:r w:rsidR="00442014" w:rsidRPr="00800412">
        <w:rPr>
          <w:noProof/>
        </w:rPr>
        <w:t>SUTATUD ÕIGUSAKTID</w:t>
      </w:r>
    </w:p>
    <w:p w14:paraId="393AA758" w14:textId="77777777" w:rsidR="00442014" w:rsidRPr="00800412" w:rsidRDefault="00442014" w:rsidP="00442014">
      <w:pPr>
        <w:rPr>
          <w:noProof/>
          <w:szCs w:val="24"/>
        </w:rPr>
      </w:pPr>
    </w:p>
    <w:p w14:paraId="1A32BE40" w14:textId="77777777" w:rsidR="00442014" w:rsidRPr="00800412" w:rsidRDefault="00442014" w:rsidP="00442014">
      <w:pPr>
        <w:ind w:left="567" w:hanging="567"/>
        <w:rPr>
          <w:noProof/>
          <w:szCs w:val="24"/>
        </w:rPr>
      </w:pPr>
      <w:r w:rsidRPr="00800412">
        <w:rPr>
          <w:noProof/>
        </w:rPr>
        <w:t>1.</w:t>
      </w:r>
      <w:r w:rsidRPr="00800412">
        <w:rPr>
          <w:noProof/>
        </w:rPr>
        <w:tab/>
        <w:t>31961 X 1202: Asutamisvabaduse piirangute kaotamise üldprogramm (prantsuskeelne versioon: EÜT P 2, 15.1.1962, lk 36; ingliskeelne versioon: EÜT ingliskeelne eriväljaanne, II seeria, IX köide, lk 7).</w:t>
      </w:r>
    </w:p>
    <w:p w14:paraId="27B96A94" w14:textId="77777777" w:rsidR="00442014" w:rsidRPr="00800412" w:rsidRDefault="00442014" w:rsidP="00442014">
      <w:pPr>
        <w:ind w:left="567" w:hanging="567"/>
        <w:rPr>
          <w:noProof/>
          <w:szCs w:val="24"/>
        </w:rPr>
      </w:pPr>
    </w:p>
    <w:p w14:paraId="0F3A74A1" w14:textId="77777777" w:rsidR="00442014" w:rsidRPr="00800412" w:rsidRDefault="00442014" w:rsidP="00442014">
      <w:pPr>
        <w:ind w:left="567" w:hanging="567"/>
        <w:rPr>
          <w:noProof/>
          <w:szCs w:val="24"/>
        </w:rPr>
      </w:pPr>
      <w:r w:rsidRPr="00800412">
        <w:rPr>
          <w:noProof/>
        </w:rPr>
        <w:t>2.</w:t>
      </w:r>
      <w:r w:rsidRPr="00800412">
        <w:rPr>
          <w:noProof/>
        </w:rPr>
        <w:tab/>
        <w:t>32006 L 0123: Euroopa Parlamendi ja nõukogu direktiiv 2006/123/EÜ, 12. detsember 2006, teenuste kohta siseturul (ELT L 376, 27.12.2006, lk 36).</w:t>
      </w:r>
    </w:p>
    <w:p w14:paraId="5098F531" w14:textId="77777777" w:rsidR="00442014" w:rsidRPr="00800412" w:rsidRDefault="00442014" w:rsidP="00442014">
      <w:pPr>
        <w:rPr>
          <w:noProof/>
          <w:szCs w:val="24"/>
        </w:rPr>
      </w:pPr>
    </w:p>
    <w:p w14:paraId="17033531" w14:textId="54505E65" w:rsidR="00442014" w:rsidRPr="00800412" w:rsidRDefault="00442014" w:rsidP="00442014">
      <w:pPr>
        <w:ind w:left="567" w:hanging="567"/>
        <w:rPr>
          <w:noProof/>
          <w:szCs w:val="24"/>
        </w:rPr>
      </w:pPr>
      <w:r w:rsidRPr="00800412">
        <w:rPr>
          <w:noProof/>
        </w:rPr>
        <w:t>3.</w:t>
      </w:r>
      <w:r w:rsidRPr="00800412">
        <w:rPr>
          <w:noProof/>
        </w:rPr>
        <w:tab/>
        <w:t>32004 L 0038: Euroopa Parlamendi ja nõukogu direktiiv 2004/38/EÜ, 29. aprill 2004, mis käsitleb Euroopa Liidu kodanike ja nende pereliikmete õigust liikuda ja elada vabalt liikmesriikide territooriumil ning millega muudetakse määrust (EMÜ) nr 1612/68 ja tunnistatakse kehtetuks direktiivid 64/221/EMÜ, 68/360/EMÜ, 72/194/EMÜ, 73/148/EMÜ, 75/34/EMÜ, 75/35/EMÜ, 90/364/EMÜ, 90/365/EMÜ ja 93/96/EMÜ (ELT L 158, 30.4.2004, lk 77)</w:t>
      </w:r>
      <w:r w:rsidR="00BC1730" w:rsidRPr="00800412">
        <w:rPr>
          <w:noProof/>
        </w:rPr>
        <w:t>.</w:t>
      </w:r>
    </w:p>
    <w:p w14:paraId="711C4ADA" w14:textId="77777777" w:rsidR="00442014" w:rsidRPr="00800412" w:rsidRDefault="00442014" w:rsidP="00442014">
      <w:pPr>
        <w:rPr>
          <w:noProof/>
          <w:szCs w:val="24"/>
        </w:rPr>
      </w:pPr>
    </w:p>
    <w:p w14:paraId="657073EC" w14:textId="2A423111" w:rsidR="00442014" w:rsidRPr="00800412" w:rsidRDefault="00442014" w:rsidP="00442014">
      <w:pPr>
        <w:ind w:left="567"/>
        <w:rPr>
          <w:noProof/>
          <w:szCs w:val="24"/>
        </w:rPr>
      </w:pPr>
      <w:r w:rsidRPr="00800412">
        <w:rPr>
          <w:noProof/>
        </w:rPr>
        <w:t xml:space="preserve">Käesolevas lepingus loetakse direktiivi </w:t>
      </w:r>
      <w:r w:rsidR="00932F3A" w:rsidRPr="00800412">
        <w:rPr>
          <w:noProof/>
        </w:rPr>
        <w:t xml:space="preserve">2004/38/EÜ </w:t>
      </w:r>
      <w:r w:rsidRPr="00800412">
        <w:rPr>
          <w:noProof/>
        </w:rPr>
        <w:t>sätteid järgmises kohanduses.</w:t>
      </w:r>
    </w:p>
    <w:p w14:paraId="261BFFC6" w14:textId="77777777" w:rsidR="00442014" w:rsidRPr="00800412" w:rsidRDefault="00442014" w:rsidP="00442014">
      <w:pPr>
        <w:ind w:left="1134" w:hanging="567"/>
        <w:rPr>
          <w:noProof/>
          <w:szCs w:val="24"/>
        </w:rPr>
      </w:pPr>
    </w:p>
    <w:p w14:paraId="1B301D02" w14:textId="0DEEF4F4" w:rsidR="00442014" w:rsidRPr="00800412" w:rsidRDefault="00442014" w:rsidP="00442014">
      <w:pPr>
        <w:ind w:left="1134" w:hanging="567"/>
        <w:rPr>
          <w:noProof/>
          <w:szCs w:val="24"/>
        </w:rPr>
      </w:pPr>
      <w:r w:rsidRPr="00800412">
        <w:rPr>
          <w:noProof/>
        </w:rPr>
        <w:t>a)</w:t>
      </w:r>
      <w:r w:rsidRPr="00800412">
        <w:rPr>
          <w:noProof/>
        </w:rPr>
        <w:tab/>
        <w:t xml:space="preserve">Direktiivi </w:t>
      </w:r>
      <w:r w:rsidR="00932F3A" w:rsidRPr="00800412">
        <w:rPr>
          <w:noProof/>
        </w:rPr>
        <w:t xml:space="preserve">2004/38/EÜ </w:t>
      </w:r>
      <w:r w:rsidRPr="00800412">
        <w:rPr>
          <w:noProof/>
        </w:rPr>
        <w:t>kohaldatakse käesoleva lisaga hõlmatud valdkondade suhtes.</w:t>
      </w:r>
    </w:p>
    <w:p w14:paraId="1FD5938B" w14:textId="77777777" w:rsidR="00442014" w:rsidRPr="00800412" w:rsidRDefault="00442014" w:rsidP="00442014">
      <w:pPr>
        <w:ind w:left="1134" w:hanging="567"/>
        <w:rPr>
          <w:noProof/>
          <w:szCs w:val="24"/>
        </w:rPr>
      </w:pPr>
    </w:p>
    <w:p w14:paraId="5F8A0FB7" w14:textId="54145071" w:rsidR="00442014" w:rsidRPr="00800412" w:rsidRDefault="00442014" w:rsidP="00442014">
      <w:pPr>
        <w:ind w:left="1134" w:hanging="567"/>
        <w:rPr>
          <w:noProof/>
          <w:szCs w:val="24"/>
        </w:rPr>
      </w:pPr>
      <w:r w:rsidRPr="00800412">
        <w:rPr>
          <w:noProof/>
        </w:rPr>
        <w:t>b)</w:t>
      </w:r>
      <w:r w:rsidRPr="00800412">
        <w:rPr>
          <w:noProof/>
        </w:rPr>
        <w:tab/>
      </w:r>
      <w:r w:rsidR="00932F3A" w:rsidRPr="00800412">
        <w:rPr>
          <w:noProof/>
        </w:rPr>
        <w:t>Käesolevat l</w:t>
      </w:r>
      <w:r w:rsidRPr="00800412">
        <w:rPr>
          <w:noProof/>
        </w:rPr>
        <w:t xml:space="preserve">epingut kohaldatakse </w:t>
      </w:r>
      <w:r w:rsidR="009B3ECA" w:rsidRPr="00800412">
        <w:rPr>
          <w:noProof/>
        </w:rPr>
        <w:t xml:space="preserve">assotsieerimislepingu osaliste </w:t>
      </w:r>
      <w:r w:rsidRPr="00800412">
        <w:rPr>
          <w:noProof/>
        </w:rPr>
        <w:t xml:space="preserve">kodanike suhtes. Isikutel, kes on direktiivi </w:t>
      </w:r>
      <w:r w:rsidR="009B3ECA" w:rsidRPr="00800412">
        <w:rPr>
          <w:noProof/>
        </w:rPr>
        <w:t xml:space="preserve">2004/38/EÜ </w:t>
      </w:r>
      <w:r w:rsidRPr="00800412">
        <w:rPr>
          <w:noProof/>
        </w:rPr>
        <w:t>tähenduses nende pereliikmed ja kellel on kolmanda riigi kodakondsus, on samuti teatavad</w:t>
      </w:r>
      <w:r w:rsidR="009B3ECA" w:rsidRPr="00800412">
        <w:rPr>
          <w:noProof/>
        </w:rPr>
        <w:t xml:space="preserve"> kõnealuse</w:t>
      </w:r>
      <w:r w:rsidRPr="00800412">
        <w:rPr>
          <w:noProof/>
        </w:rPr>
        <w:t xml:space="preserve"> direktiiviga ette nähtud õigused.</w:t>
      </w:r>
    </w:p>
    <w:p w14:paraId="4E89BF9D" w14:textId="77777777" w:rsidR="00442014" w:rsidRPr="00800412" w:rsidRDefault="00442014" w:rsidP="00442014">
      <w:pPr>
        <w:ind w:left="1134" w:hanging="567"/>
        <w:rPr>
          <w:noProof/>
          <w:szCs w:val="24"/>
        </w:rPr>
      </w:pPr>
    </w:p>
    <w:p w14:paraId="12E46B31" w14:textId="5FF0E39B" w:rsidR="00F01864" w:rsidRPr="00800412" w:rsidRDefault="00F01864" w:rsidP="00F01864">
      <w:pPr>
        <w:rPr>
          <w:noProof/>
        </w:rPr>
      </w:pPr>
      <w:r w:rsidRPr="00800412">
        <w:rPr>
          <w:noProof/>
        </w:rPr>
        <w:br w:type="page"/>
      </w:r>
    </w:p>
    <w:p w14:paraId="1588C59A" w14:textId="3758A2FA" w:rsidR="00442014" w:rsidRPr="00800412" w:rsidRDefault="00F01864" w:rsidP="00442014">
      <w:pPr>
        <w:ind w:left="1134" w:hanging="567"/>
        <w:rPr>
          <w:noProof/>
          <w:szCs w:val="24"/>
        </w:rPr>
      </w:pPr>
      <w:r w:rsidRPr="00800412">
        <w:rPr>
          <w:noProof/>
        </w:rPr>
        <w:t>c</w:t>
      </w:r>
      <w:r w:rsidR="00442014" w:rsidRPr="00800412">
        <w:rPr>
          <w:noProof/>
        </w:rPr>
        <w:t>)</w:t>
      </w:r>
      <w:r w:rsidR="00442014" w:rsidRPr="00800412">
        <w:rPr>
          <w:noProof/>
        </w:rPr>
        <w:tab/>
        <w:t xml:space="preserve">Sõnad „liidu kodanik“ </w:t>
      </w:r>
      <w:r w:rsidR="009B3ECA" w:rsidRPr="00800412">
        <w:rPr>
          <w:noProof/>
        </w:rPr>
        <w:t xml:space="preserve">ja „liidu kodanikud“ </w:t>
      </w:r>
      <w:r w:rsidR="00442014" w:rsidRPr="00800412">
        <w:rPr>
          <w:noProof/>
        </w:rPr>
        <w:t xml:space="preserve">asendatakse </w:t>
      </w:r>
      <w:r w:rsidR="00A00021" w:rsidRPr="00800412">
        <w:rPr>
          <w:noProof/>
        </w:rPr>
        <w:t xml:space="preserve">vastavalt </w:t>
      </w:r>
      <w:r w:rsidR="00442014" w:rsidRPr="00800412">
        <w:rPr>
          <w:noProof/>
        </w:rPr>
        <w:t>sõnadega „ELi liikmesrii</w:t>
      </w:r>
      <w:r w:rsidR="009B3ECA" w:rsidRPr="00800412">
        <w:rPr>
          <w:noProof/>
        </w:rPr>
        <w:t>gi</w:t>
      </w:r>
      <w:r w:rsidR="00442014" w:rsidRPr="00800412">
        <w:rPr>
          <w:noProof/>
        </w:rPr>
        <w:t xml:space="preserve"> </w:t>
      </w:r>
      <w:r w:rsidR="009B3ECA" w:rsidRPr="00800412">
        <w:rPr>
          <w:noProof/>
        </w:rPr>
        <w:t>või</w:t>
      </w:r>
      <w:r w:rsidR="00442014" w:rsidRPr="00800412">
        <w:rPr>
          <w:noProof/>
        </w:rPr>
        <w:t xml:space="preserve"> San Marino kodanik“</w:t>
      </w:r>
      <w:r w:rsidR="009B3ECA" w:rsidRPr="00800412">
        <w:rPr>
          <w:noProof/>
        </w:rPr>
        <w:t xml:space="preserve"> ja „ELi liikmesriigi või San Marino kodanikud“ (vastavas käändes)</w:t>
      </w:r>
      <w:r w:rsidR="00442014" w:rsidRPr="00800412">
        <w:rPr>
          <w:noProof/>
        </w:rPr>
        <w:t>.</w:t>
      </w:r>
    </w:p>
    <w:p w14:paraId="3B115713" w14:textId="77777777" w:rsidR="00442014" w:rsidRPr="00800412" w:rsidRDefault="00442014" w:rsidP="00442014">
      <w:pPr>
        <w:rPr>
          <w:noProof/>
          <w:szCs w:val="24"/>
        </w:rPr>
      </w:pPr>
    </w:p>
    <w:p w14:paraId="23463B3C" w14:textId="69805003" w:rsidR="00442014" w:rsidRPr="00800412" w:rsidRDefault="00442014" w:rsidP="00442014">
      <w:pPr>
        <w:ind w:left="1134" w:hanging="567"/>
        <w:rPr>
          <w:noProof/>
          <w:szCs w:val="24"/>
        </w:rPr>
      </w:pPr>
      <w:r w:rsidRPr="00800412">
        <w:rPr>
          <w:noProof/>
        </w:rPr>
        <w:t>d)</w:t>
      </w:r>
      <w:r w:rsidRPr="00800412">
        <w:rPr>
          <w:noProof/>
        </w:rPr>
        <w:tab/>
        <w:t>Artikli 24 lõikes 1 asendatakse sõna „a</w:t>
      </w:r>
      <w:r w:rsidR="00FF5F2F" w:rsidRPr="00800412">
        <w:rPr>
          <w:noProof/>
        </w:rPr>
        <w:t>sutamis</w:t>
      </w:r>
      <w:r w:rsidRPr="00800412">
        <w:rPr>
          <w:noProof/>
        </w:rPr>
        <w:t>lepingu“ sõnaga „</w:t>
      </w:r>
      <w:r w:rsidR="009B3ECA" w:rsidRPr="00800412">
        <w:rPr>
          <w:noProof/>
        </w:rPr>
        <w:t>assotsieerimis</w:t>
      </w:r>
      <w:r w:rsidRPr="00800412">
        <w:rPr>
          <w:noProof/>
        </w:rPr>
        <w:t>lepingu“ ja sõnad „teiseste õigusaktide“ sõnadega „</w:t>
      </w:r>
      <w:r w:rsidR="009B3ECA" w:rsidRPr="00800412">
        <w:rPr>
          <w:noProof/>
        </w:rPr>
        <w:t>assotsieerimis</w:t>
      </w:r>
      <w:r w:rsidRPr="00800412">
        <w:rPr>
          <w:noProof/>
        </w:rPr>
        <w:t>lepingus</w:t>
      </w:r>
      <w:r w:rsidR="00FF5F2F" w:rsidRPr="00800412">
        <w:rPr>
          <w:noProof/>
        </w:rPr>
        <w:t xml:space="preserve"> loetletud</w:t>
      </w:r>
      <w:r w:rsidRPr="00800412">
        <w:rPr>
          <w:noProof/>
        </w:rPr>
        <w:t xml:space="preserve"> teises</w:t>
      </w:r>
      <w:r w:rsidR="00FF5F2F" w:rsidRPr="00800412">
        <w:rPr>
          <w:noProof/>
        </w:rPr>
        <w:t>t</w:t>
      </w:r>
      <w:r w:rsidRPr="00800412">
        <w:rPr>
          <w:noProof/>
        </w:rPr>
        <w:t>e õigus</w:t>
      </w:r>
      <w:r w:rsidR="00FF5F2F" w:rsidRPr="00800412">
        <w:rPr>
          <w:noProof/>
        </w:rPr>
        <w:t>aktid</w:t>
      </w:r>
      <w:r w:rsidRPr="00800412">
        <w:rPr>
          <w:noProof/>
        </w:rPr>
        <w:t>e“.</w:t>
      </w:r>
    </w:p>
    <w:p w14:paraId="585B43A3" w14:textId="77777777" w:rsidR="00442014" w:rsidRPr="00800412" w:rsidRDefault="00442014" w:rsidP="00442014">
      <w:pPr>
        <w:ind w:left="567" w:hanging="567"/>
        <w:rPr>
          <w:noProof/>
          <w:szCs w:val="24"/>
        </w:rPr>
      </w:pPr>
    </w:p>
    <w:p w14:paraId="403EB20F" w14:textId="77777777" w:rsidR="00442014" w:rsidRPr="00800412" w:rsidRDefault="00442014" w:rsidP="00442014">
      <w:pPr>
        <w:ind w:left="567" w:hanging="567"/>
        <w:rPr>
          <w:noProof/>
          <w:szCs w:val="24"/>
        </w:rPr>
      </w:pPr>
      <w:r w:rsidRPr="00800412">
        <w:rPr>
          <w:noProof/>
        </w:rPr>
        <w:t>4.</w:t>
      </w:r>
      <w:r w:rsidRPr="00800412">
        <w:rPr>
          <w:noProof/>
        </w:rPr>
        <w:tab/>
        <w:t>32019 R 1157: Euroopa Parlamendi ja nõukogu määrus (EL) 2019/1157, 20. juuni 2019, liidu kodanike isikutunnistuste ning vaba liikumise õigust kasutavatele liidu kodanikele ja nende pereliikmetele väljaantavate elamislubade turvalisuse suurendamise kohta (ELT L 188, 12.7.2019, lk 67).</w:t>
      </w:r>
    </w:p>
    <w:p w14:paraId="4041CE3A" w14:textId="77777777" w:rsidR="00442014" w:rsidRPr="00800412" w:rsidRDefault="00442014" w:rsidP="00442014">
      <w:pPr>
        <w:ind w:left="567"/>
        <w:rPr>
          <w:noProof/>
          <w:szCs w:val="24"/>
        </w:rPr>
      </w:pPr>
    </w:p>
    <w:p w14:paraId="37916CAD" w14:textId="7A8A5FEC" w:rsidR="00442014" w:rsidRPr="00800412" w:rsidRDefault="00442014" w:rsidP="00442014">
      <w:pPr>
        <w:ind w:left="567"/>
        <w:rPr>
          <w:noProof/>
          <w:szCs w:val="24"/>
        </w:rPr>
      </w:pPr>
      <w:r w:rsidRPr="00800412">
        <w:rPr>
          <w:noProof/>
        </w:rPr>
        <w:t xml:space="preserve">Käesolevas lepingus loetakse määruse </w:t>
      </w:r>
      <w:r w:rsidR="00E66C96" w:rsidRPr="00800412">
        <w:rPr>
          <w:noProof/>
        </w:rPr>
        <w:t xml:space="preserve">(EL) 2019/1157 </w:t>
      </w:r>
      <w:r w:rsidRPr="00800412">
        <w:rPr>
          <w:noProof/>
        </w:rPr>
        <w:t>sätteid järgmises kohanduses.</w:t>
      </w:r>
    </w:p>
    <w:p w14:paraId="6102E803" w14:textId="77777777" w:rsidR="00442014" w:rsidRPr="00800412" w:rsidRDefault="00442014" w:rsidP="00442014">
      <w:pPr>
        <w:ind w:left="1134" w:hanging="567"/>
        <w:rPr>
          <w:noProof/>
          <w:szCs w:val="24"/>
        </w:rPr>
      </w:pPr>
    </w:p>
    <w:p w14:paraId="478B99A6" w14:textId="5A09DA01" w:rsidR="00442014" w:rsidRPr="00800412" w:rsidRDefault="00442014" w:rsidP="00613856">
      <w:pPr>
        <w:ind w:left="1134" w:hanging="567"/>
        <w:rPr>
          <w:noProof/>
          <w:szCs w:val="24"/>
        </w:rPr>
      </w:pPr>
      <w:r w:rsidRPr="00800412">
        <w:rPr>
          <w:noProof/>
        </w:rPr>
        <w:t>a)</w:t>
      </w:r>
      <w:r w:rsidRPr="00800412">
        <w:rPr>
          <w:noProof/>
        </w:rPr>
        <w:tab/>
        <w:t xml:space="preserve">Sõnad „liidu kodanik“ </w:t>
      </w:r>
      <w:r w:rsidR="00E66C96" w:rsidRPr="00800412">
        <w:rPr>
          <w:noProof/>
        </w:rPr>
        <w:t xml:space="preserve">ja „liidu kodanikud“ </w:t>
      </w:r>
      <w:r w:rsidRPr="00800412">
        <w:rPr>
          <w:noProof/>
        </w:rPr>
        <w:t xml:space="preserve">asendatakse </w:t>
      </w:r>
      <w:r w:rsidR="00A00021" w:rsidRPr="00800412">
        <w:rPr>
          <w:noProof/>
        </w:rPr>
        <w:t xml:space="preserve">vastavalt </w:t>
      </w:r>
      <w:r w:rsidRPr="00800412">
        <w:rPr>
          <w:noProof/>
        </w:rPr>
        <w:t>sõnadega „ELi liikmesrii</w:t>
      </w:r>
      <w:r w:rsidR="00E66C96" w:rsidRPr="00800412">
        <w:rPr>
          <w:noProof/>
        </w:rPr>
        <w:t>gi</w:t>
      </w:r>
      <w:r w:rsidRPr="00800412">
        <w:rPr>
          <w:noProof/>
        </w:rPr>
        <w:t xml:space="preserve"> </w:t>
      </w:r>
      <w:r w:rsidR="00E66C96" w:rsidRPr="00800412">
        <w:rPr>
          <w:noProof/>
        </w:rPr>
        <w:t>või</w:t>
      </w:r>
      <w:r w:rsidRPr="00800412">
        <w:rPr>
          <w:noProof/>
        </w:rPr>
        <w:t xml:space="preserve"> San Marino kodanik“</w:t>
      </w:r>
      <w:r w:rsidR="00613856" w:rsidRPr="00800412">
        <w:rPr>
          <w:noProof/>
        </w:rPr>
        <w:t xml:space="preserve"> ja „ELi liikmesrii</w:t>
      </w:r>
      <w:r w:rsidR="006B6607" w:rsidRPr="00800412">
        <w:rPr>
          <w:noProof/>
        </w:rPr>
        <w:t>gi</w:t>
      </w:r>
      <w:r w:rsidR="00613856" w:rsidRPr="00800412">
        <w:rPr>
          <w:noProof/>
        </w:rPr>
        <w:t xml:space="preserve"> </w:t>
      </w:r>
      <w:r w:rsidR="00BC1730" w:rsidRPr="00800412">
        <w:rPr>
          <w:noProof/>
        </w:rPr>
        <w:t>või</w:t>
      </w:r>
      <w:r w:rsidR="00613856" w:rsidRPr="00800412">
        <w:rPr>
          <w:noProof/>
        </w:rPr>
        <w:t xml:space="preserve"> San Marino kodanikud“ (vastavas käändes)</w:t>
      </w:r>
      <w:r w:rsidRPr="00800412">
        <w:rPr>
          <w:noProof/>
        </w:rPr>
        <w:t>.</w:t>
      </w:r>
    </w:p>
    <w:p w14:paraId="519257FC" w14:textId="77777777" w:rsidR="00442014" w:rsidRPr="00800412" w:rsidRDefault="00442014" w:rsidP="00442014">
      <w:pPr>
        <w:ind w:left="1134" w:hanging="567"/>
        <w:rPr>
          <w:noProof/>
          <w:szCs w:val="24"/>
        </w:rPr>
      </w:pPr>
    </w:p>
    <w:p w14:paraId="764640DA" w14:textId="22E36E54" w:rsidR="00442014" w:rsidRPr="00800412" w:rsidRDefault="00442014" w:rsidP="00442014">
      <w:pPr>
        <w:ind w:left="1134" w:hanging="567"/>
        <w:rPr>
          <w:noProof/>
          <w:szCs w:val="24"/>
        </w:rPr>
      </w:pPr>
      <w:r w:rsidRPr="00800412">
        <w:rPr>
          <w:noProof/>
        </w:rPr>
        <w:t>b)</w:t>
      </w:r>
      <w:r w:rsidRPr="00800412">
        <w:rPr>
          <w:noProof/>
        </w:rPr>
        <w:tab/>
        <w:t xml:space="preserve">Artikli 3 lõikes 4 ei </w:t>
      </w:r>
      <w:r w:rsidR="00613856" w:rsidRPr="00800412">
        <w:rPr>
          <w:noProof/>
        </w:rPr>
        <w:t xml:space="preserve">kohaldata </w:t>
      </w:r>
      <w:r w:rsidRPr="00800412">
        <w:rPr>
          <w:noProof/>
        </w:rPr>
        <w:t>sõn</w:t>
      </w:r>
      <w:r w:rsidR="00613856" w:rsidRPr="00800412">
        <w:rPr>
          <w:noProof/>
        </w:rPr>
        <w:t>u</w:t>
      </w:r>
      <w:r w:rsidRPr="00800412">
        <w:rPr>
          <w:noProof/>
        </w:rPr>
        <w:t xml:space="preserve"> „mis on trükitud negatiivina sinises ristkülikus ja mida ümbritseb 12 kollast tähte“.</w:t>
      </w:r>
    </w:p>
    <w:p w14:paraId="0032D107" w14:textId="77777777" w:rsidR="00442014" w:rsidRPr="00800412" w:rsidRDefault="00442014" w:rsidP="00442014">
      <w:pPr>
        <w:ind w:left="1134" w:hanging="567"/>
        <w:rPr>
          <w:noProof/>
          <w:szCs w:val="24"/>
        </w:rPr>
      </w:pPr>
    </w:p>
    <w:p w14:paraId="3889A753" w14:textId="15ABE62B" w:rsidR="00442014" w:rsidRPr="00800412" w:rsidRDefault="00442014" w:rsidP="00442014">
      <w:pPr>
        <w:ind w:left="1134" w:hanging="567"/>
        <w:rPr>
          <w:noProof/>
          <w:szCs w:val="24"/>
        </w:rPr>
      </w:pPr>
      <w:r w:rsidRPr="00800412">
        <w:rPr>
          <w:noProof/>
        </w:rPr>
        <w:t>c)</w:t>
      </w:r>
      <w:r w:rsidRPr="00800412">
        <w:rPr>
          <w:noProof/>
        </w:rPr>
        <w:tab/>
        <w:t xml:space="preserve">Artikli 5 lõikes 1 asendatakse sõnad „3. augustiks 2031“ sõnadega „kümme aastat pärast </w:t>
      </w:r>
      <w:r w:rsidR="00B35281" w:rsidRPr="00800412">
        <w:rPr>
          <w:noProof/>
        </w:rPr>
        <w:t>assotsieerimis</w:t>
      </w:r>
      <w:r w:rsidRPr="00800412">
        <w:rPr>
          <w:noProof/>
        </w:rPr>
        <w:t>lepingu jõustumist“.</w:t>
      </w:r>
    </w:p>
    <w:p w14:paraId="13E4F452" w14:textId="77777777" w:rsidR="00442014" w:rsidRPr="00800412" w:rsidRDefault="00442014" w:rsidP="00442014">
      <w:pPr>
        <w:ind w:left="1134" w:hanging="567"/>
        <w:rPr>
          <w:noProof/>
          <w:szCs w:val="24"/>
        </w:rPr>
      </w:pPr>
    </w:p>
    <w:p w14:paraId="517DB57F" w14:textId="3A5BF909" w:rsidR="00442014" w:rsidRPr="00800412" w:rsidRDefault="00442014" w:rsidP="00442014">
      <w:pPr>
        <w:ind w:left="1134" w:hanging="567"/>
        <w:rPr>
          <w:noProof/>
          <w:szCs w:val="24"/>
        </w:rPr>
      </w:pPr>
      <w:r w:rsidRPr="00800412">
        <w:rPr>
          <w:noProof/>
        </w:rPr>
        <w:t>d)</w:t>
      </w:r>
      <w:r w:rsidRPr="00800412">
        <w:rPr>
          <w:noProof/>
        </w:rPr>
        <w:tab/>
        <w:t xml:space="preserve">Artikli 5 lõike 2 </w:t>
      </w:r>
      <w:r w:rsidR="00B17BC4" w:rsidRPr="00800412">
        <w:rPr>
          <w:noProof/>
        </w:rPr>
        <w:t xml:space="preserve">punktis a </w:t>
      </w:r>
      <w:r w:rsidRPr="00800412">
        <w:rPr>
          <w:noProof/>
        </w:rPr>
        <w:t xml:space="preserve">asendatakse sõnad „3. augustiks 2026“ sõnadega „viis aastat pärast </w:t>
      </w:r>
      <w:r w:rsidR="00B35281" w:rsidRPr="00800412">
        <w:rPr>
          <w:noProof/>
        </w:rPr>
        <w:t>assotsieerimis</w:t>
      </w:r>
      <w:r w:rsidRPr="00800412">
        <w:rPr>
          <w:noProof/>
        </w:rPr>
        <w:t>lepingu jõustumist“.</w:t>
      </w:r>
    </w:p>
    <w:p w14:paraId="5EA89C75" w14:textId="77777777" w:rsidR="00442014" w:rsidRPr="00800412" w:rsidRDefault="00442014" w:rsidP="00442014">
      <w:pPr>
        <w:ind w:left="1134" w:hanging="567"/>
        <w:rPr>
          <w:noProof/>
          <w:szCs w:val="24"/>
        </w:rPr>
      </w:pPr>
    </w:p>
    <w:p w14:paraId="3325BA10" w14:textId="495FCB6F" w:rsidR="00F01864" w:rsidRPr="00800412" w:rsidRDefault="00F01864" w:rsidP="00F01864">
      <w:pPr>
        <w:rPr>
          <w:noProof/>
        </w:rPr>
      </w:pPr>
      <w:r w:rsidRPr="00800412">
        <w:rPr>
          <w:noProof/>
        </w:rPr>
        <w:br w:type="page"/>
      </w:r>
    </w:p>
    <w:p w14:paraId="05870DBF" w14:textId="7B0C3012" w:rsidR="00442014" w:rsidRPr="00800412" w:rsidRDefault="00F01864" w:rsidP="00442014">
      <w:pPr>
        <w:ind w:left="1134" w:hanging="567"/>
        <w:rPr>
          <w:noProof/>
          <w:szCs w:val="24"/>
        </w:rPr>
      </w:pPr>
      <w:r w:rsidRPr="00800412">
        <w:rPr>
          <w:noProof/>
        </w:rPr>
        <w:t>e</w:t>
      </w:r>
      <w:r w:rsidR="00442014" w:rsidRPr="00800412">
        <w:rPr>
          <w:noProof/>
        </w:rPr>
        <w:t>)</w:t>
      </w:r>
      <w:r w:rsidR="00442014" w:rsidRPr="00800412">
        <w:rPr>
          <w:noProof/>
        </w:rPr>
        <w:tab/>
        <w:t xml:space="preserve">Artikli 6 </w:t>
      </w:r>
      <w:r w:rsidR="00A85540" w:rsidRPr="00800412">
        <w:rPr>
          <w:noProof/>
        </w:rPr>
        <w:t xml:space="preserve">esimese lõike </w:t>
      </w:r>
      <w:r w:rsidR="00442014" w:rsidRPr="00800412">
        <w:rPr>
          <w:noProof/>
        </w:rPr>
        <w:t>punktis h ei kohaldata sõnu „negatiivina sinises ristkülikus ja mida ümbritseb 12 kollast tähte“.</w:t>
      </w:r>
    </w:p>
    <w:p w14:paraId="292718AD" w14:textId="77777777" w:rsidR="00442014" w:rsidRPr="00800412" w:rsidRDefault="00442014" w:rsidP="00442014">
      <w:pPr>
        <w:ind w:left="1134" w:hanging="567"/>
        <w:rPr>
          <w:noProof/>
          <w:szCs w:val="24"/>
        </w:rPr>
      </w:pPr>
    </w:p>
    <w:p w14:paraId="5BEA78D7" w14:textId="70DC336B" w:rsidR="00442014" w:rsidRPr="00800412" w:rsidRDefault="00442014" w:rsidP="00442014">
      <w:pPr>
        <w:ind w:left="1134" w:hanging="567"/>
        <w:rPr>
          <w:noProof/>
          <w:szCs w:val="24"/>
        </w:rPr>
      </w:pPr>
      <w:r w:rsidRPr="00800412">
        <w:rPr>
          <w:noProof/>
        </w:rPr>
        <w:t>f)</w:t>
      </w:r>
      <w:r w:rsidRPr="00800412">
        <w:rPr>
          <w:noProof/>
        </w:rPr>
        <w:tab/>
        <w:t xml:space="preserve">Artikli 7 lõikes 2 asendatakse sõnad „Euroopa Liidu kodaniku pereliige“ </w:t>
      </w:r>
      <w:r w:rsidR="006F71BE" w:rsidRPr="00800412">
        <w:rPr>
          <w:noProof/>
        </w:rPr>
        <w:t xml:space="preserve">ELi </w:t>
      </w:r>
      <w:r w:rsidRPr="00800412">
        <w:rPr>
          <w:noProof/>
        </w:rPr>
        <w:t>liikmesriikide puhul sõnadega „San Marino kodaniku pereliige“.</w:t>
      </w:r>
    </w:p>
    <w:p w14:paraId="4D2AC1B2" w14:textId="77777777" w:rsidR="00442014" w:rsidRPr="00800412" w:rsidRDefault="00442014" w:rsidP="00442014">
      <w:pPr>
        <w:ind w:left="1134" w:hanging="567"/>
        <w:rPr>
          <w:noProof/>
          <w:szCs w:val="24"/>
        </w:rPr>
      </w:pPr>
    </w:p>
    <w:p w14:paraId="7C55B196" w14:textId="7DED6C8C" w:rsidR="00442014" w:rsidRPr="00800412" w:rsidRDefault="00442014" w:rsidP="00442014">
      <w:pPr>
        <w:ind w:left="1134" w:hanging="567"/>
        <w:rPr>
          <w:noProof/>
          <w:szCs w:val="24"/>
        </w:rPr>
      </w:pPr>
      <w:r w:rsidRPr="00800412">
        <w:rPr>
          <w:noProof/>
        </w:rPr>
        <w:t>g)</w:t>
      </w:r>
      <w:r w:rsidRPr="00800412">
        <w:rPr>
          <w:noProof/>
        </w:rPr>
        <w:tab/>
        <w:t xml:space="preserve">Artikli 8 lõikes 1 asendatakse sõnad „3. augustiks 2026“ sõnadega „viis aastat pärast </w:t>
      </w:r>
      <w:r w:rsidR="0055688A" w:rsidRPr="00800412">
        <w:rPr>
          <w:noProof/>
        </w:rPr>
        <w:t>assotsieerimis</w:t>
      </w:r>
      <w:r w:rsidRPr="00800412">
        <w:rPr>
          <w:noProof/>
        </w:rPr>
        <w:t>lepingu jõustumist“.</w:t>
      </w:r>
    </w:p>
    <w:p w14:paraId="7E8AC538" w14:textId="77777777" w:rsidR="00442014" w:rsidRPr="00800412" w:rsidRDefault="00442014" w:rsidP="00442014">
      <w:pPr>
        <w:ind w:left="1134" w:hanging="567"/>
        <w:rPr>
          <w:noProof/>
          <w:szCs w:val="24"/>
        </w:rPr>
      </w:pPr>
    </w:p>
    <w:p w14:paraId="2CBCEDC1" w14:textId="3D5957F0" w:rsidR="00442014" w:rsidRPr="00800412" w:rsidRDefault="00442014" w:rsidP="00442014">
      <w:pPr>
        <w:ind w:left="1134" w:hanging="567"/>
        <w:rPr>
          <w:noProof/>
          <w:szCs w:val="24"/>
        </w:rPr>
      </w:pPr>
      <w:r w:rsidRPr="00800412">
        <w:rPr>
          <w:noProof/>
        </w:rPr>
        <w:t>h)</w:t>
      </w:r>
      <w:r w:rsidRPr="00800412">
        <w:rPr>
          <w:noProof/>
        </w:rPr>
        <w:tab/>
        <w:t xml:space="preserve">Artikli 8 lõikes 2 asendatakse sõnad „3. augustiks 2023“ sõnadega „kaks aastat pärast </w:t>
      </w:r>
      <w:r w:rsidR="0055688A" w:rsidRPr="00800412">
        <w:rPr>
          <w:noProof/>
        </w:rPr>
        <w:t>assotsieerimis</w:t>
      </w:r>
      <w:r w:rsidRPr="00800412">
        <w:rPr>
          <w:noProof/>
        </w:rPr>
        <w:t>lepingu jõustumist“.</w:t>
      </w:r>
    </w:p>
    <w:p w14:paraId="66F9DB0E" w14:textId="77777777" w:rsidR="00442014" w:rsidRPr="00800412" w:rsidRDefault="00442014" w:rsidP="00442014">
      <w:pPr>
        <w:ind w:left="1134" w:hanging="567"/>
        <w:rPr>
          <w:noProof/>
          <w:szCs w:val="24"/>
        </w:rPr>
      </w:pPr>
    </w:p>
    <w:p w14:paraId="1A558F0A" w14:textId="2C08D50A" w:rsidR="00442014" w:rsidRPr="00800412" w:rsidRDefault="00442014" w:rsidP="00442014">
      <w:pPr>
        <w:ind w:left="1134" w:hanging="567"/>
        <w:rPr>
          <w:noProof/>
          <w:szCs w:val="24"/>
        </w:rPr>
      </w:pPr>
      <w:r w:rsidRPr="00800412">
        <w:rPr>
          <w:noProof/>
        </w:rPr>
        <w:t>i)</w:t>
      </w:r>
      <w:r w:rsidRPr="00800412">
        <w:rPr>
          <w:noProof/>
        </w:rPr>
        <w:tab/>
        <w:t xml:space="preserve">Artikli 10 lõike 2 </w:t>
      </w:r>
      <w:r w:rsidR="0055688A" w:rsidRPr="00800412">
        <w:rPr>
          <w:noProof/>
        </w:rPr>
        <w:t xml:space="preserve">esimeses lõigus </w:t>
      </w:r>
      <w:r w:rsidRPr="00800412">
        <w:rPr>
          <w:noProof/>
        </w:rPr>
        <w:t xml:space="preserve">ei </w:t>
      </w:r>
      <w:r w:rsidR="004C123E" w:rsidRPr="00800412">
        <w:rPr>
          <w:noProof/>
        </w:rPr>
        <w:t xml:space="preserve">kohaldata </w:t>
      </w:r>
      <w:r w:rsidRPr="00800412">
        <w:rPr>
          <w:noProof/>
        </w:rPr>
        <w:t>sõna „hartas“.</w:t>
      </w:r>
    </w:p>
    <w:p w14:paraId="5F5D3C23" w14:textId="77777777" w:rsidR="00442014" w:rsidRPr="00800412" w:rsidRDefault="00442014" w:rsidP="00442014">
      <w:pPr>
        <w:ind w:left="1134" w:hanging="567"/>
        <w:rPr>
          <w:noProof/>
          <w:szCs w:val="24"/>
        </w:rPr>
      </w:pPr>
    </w:p>
    <w:p w14:paraId="16D8EBD3" w14:textId="77777777" w:rsidR="00442014" w:rsidRPr="00800412" w:rsidRDefault="00442014" w:rsidP="00442014">
      <w:pPr>
        <w:ind w:left="1134" w:hanging="567"/>
        <w:rPr>
          <w:noProof/>
          <w:szCs w:val="24"/>
        </w:rPr>
      </w:pPr>
    </w:p>
    <w:p w14:paraId="1ADBC0B7" w14:textId="77777777" w:rsidR="00442014" w:rsidRPr="00800412" w:rsidRDefault="00442014" w:rsidP="00442014">
      <w:pPr>
        <w:ind w:left="567"/>
        <w:jc w:val="center"/>
        <w:rPr>
          <w:noProof/>
          <w:szCs w:val="24"/>
        </w:rPr>
      </w:pPr>
      <w:r w:rsidRPr="00800412">
        <w:rPr>
          <w:noProof/>
        </w:rPr>
        <w:t>________________</w:t>
      </w:r>
    </w:p>
    <w:p w14:paraId="76EEF6E5" w14:textId="77777777" w:rsidR="00F01864" w:rsidRPr="00800412" w:rsidRDefault="00F01864" w:rsidP="00442014">
      <w:pPr>
        <w:jc w:val="right"/>
        <w:rPr>
          <w:b/>
          <w:bCs/>
          <w:iCs/>
          <w:noProof/>
          <w:szCs w:val="24"/>
          <w:u w:val="single"/>
        </w:rPr>
        <w:sectPr w:rsidR="00F01864" w:rsidRPr="00800412" w:rsidSect="00F01864">
          <w:headerReference w:type="even" r:id="rId35"/>
          <w:headerReference w:type="default" r:id="rId36"/>
          <w:footerReference w:type="even" r:id="rId37"/>
          <w:footerReference w:type="default" r:id="rId38"/>
          <w:headerReference w:type="first" r:id="rId39"/>
          <w:footerReference w:type="first" r:id="rId40"/>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03ED060C" w14:textId="3FE39420" w:rsidR="00442014" w:rsidRPr="00800412" w:rsidRDefault="00F01864" w:rsidP="00442014">
      <w:pPr>
        <w:jc w:val="right"/>
        <w:rPr>
          <w:b/>
          <w:bCs/>
          <w:iCs/>
          <w:noProof/>
          <w:szCs w:val="24"/>
          <w:u w:val="single"/>
        </w:rPr>
      </w:pPr>
      <w:r w:rsidRPr="00800412">
        <w:rPr>
          <w:b/>
          <w:noProof/>
          <w:u w:val="single"/>
        </w:rPr>
        <w:t>S</w:t>
      </w:r>
      <w:r w:rsidR="00442014" w:rsidRPr="00800412">
        <w:rPr>
          <w:b/>
          <w:noProof/>
          <w:u w:val="single"/>
        </w:rPr>
        <w:t>AN MARINO PROTOKOLL</w:t>
      </w:r>
      <w:r w:rsidR="00FC0CC7" w:rsidRPr="00800412">
        <w:rPr>
          <w:b/>
          <w:noProof/>
          <w:u w:val="single"/>
        </w:rPr>
        <w:t xml:space="preserve"> </w:t>
      </w:r>
      <w:r w:rsidR="00FC0CC7" w:rsidRPr="00800412">
        <w:rPr>
          <w:b/>
          <w:bCs/>
          <w:iCs/>
          <w:szCs w:val="24"/>
          <w:u w:val="single"/>
        </w:rPr>
        <w:t>–</w:t>
      </w:r>
      <w:r w:rsidR="00C03728" w:rsidRPr="00800412">
        <w:rPr>
          <w:b/>
          <w:noProof/>
          <w:u w:val="single"/>
        </w:rPr>
        <w:t xml:space="preserve"> IX LISA</w:t>
      </w:r>
    </w:p>
    <w:p w14:paraId="370DA37F" w14:textId="77777777" w:rsidR="00442014" w:rsidRPr="00800412" w:rsidRDefault="00442014" w:rsidP="00442014">
      <w:pPr>
        <w:rPr>
          <w:iCs/>
          <w:noProof/>
          <w:szCs w:val="24"/>
        </w:rPr>
      </w:pPr>
    </w:p>
    <w:p w14:paraId="21460E43" w14:textId="77777777" w:rsidR="00442014" w:rsidRPr="00800412" w:rsidRDefault="00442014" w:rsidP="00442014">
      <w:pPr>
        <w:rPr>
          <w:iCs/>
          <w:noProof/>
          <w:szCs w:val="24"/>
        </w:rPr>
      </w:pPr>
    </w:p>
    <w:p w14:paraId="179DF2FD" w14:textId="77777777" w:rsidR="00442014" w:rsidRPr="00800412" w:rsidRDefault="00442014" w:rsidP="00442014">
      <w:pPr>
        <w:jc w:val="center"/>
        <w:rPr>
          <w:noProof/>
          <w:szCs w:val="24"/>
        </w:rPr>
      </w:pPr>
      <w:r w:rsidRPr="00800412">
        <w:rPr>
          <w:noProof/>
        </w:rPr>
        <w:t>FINANTSTEENUSED</w:t>
      </w:r>
    </w:p>
    <w:p w14:paraId="217F94CD" w14:textId="77777777" w:rsidR="00442014" w:rsidRPr="00800412" w:rsidRDefault="00442014" w:rsidP="00442014">
      <w:pPr>
        <w:jc w:val="center"/>
        <w:rPr>
          <w:noProof/>
          <w:szCs w:val="24"/>
        </w:rPr>
      </w:pPr>
    </w:p>
    <w:p w14:paraId="367C3B7D" w14:textId="3C004682" w:rsidR="00442014" w:rsidRPr="00800412" w:rsidRDefault="00442014" w:rsidP="00442014">
      <w:pPr>
        <w:jc w:val="center"/>
        <w:rPr>
          <w:noProof/>
          <w:szCs w:val="24"/>
        </w:rPr>
      </w:pPr>
      <w:r w:rsidRPr="00800412">
        <w:rPr>
          <w:noProof/>
        </w:rPr>
        <w:t xml:space="preserve">Raamlepingu artikli </w:t>
      </w:r>
      <w:r w:rsidR="00A85540" w:rsidRPr="00800412">
        <w:rPr>
          <w:noProof/>
        </w:rPr>
        <w:t xml:space="preserve">17 lõikega 4 ja artikli </w:t>
      </w:r>
      <w:r w:rsidRPr="00800412">
        <w:rPr>
          <w:noProof/>
        </w:rPr>
        <w:t xml:space="preserve">24 </w:t>
      </w:r>
      <w:r w:rsidR="005E34B2" w:rsidRPr="00800412">
        <w:rPr>
          <w:noProof/>
        </w:rPr>
        <w:t xml:space="preserve">lõikega 5 </w:t>
      </w:r>
      <w:r w:rsidRPr="00800412">
        <w:rPr>
          <w:noProof/>
        </w:rPr>
        <w:t>ettenähtud loetelu</w:t>
      </w:r>
    </w:p>
    <w:p w14:paraId="5702FB08" w14:textId="77777777" w:rsidR="00442014" w:rsidRPr="00800412" w:rsidRDefault="00442014" w:rsidP="00442014">
      <w:pPr>
        <w:tabs>
          <w:tab w:val="left" w:pos="2712"/>
        </w:tabs>
        <w:rPr>
          <w:noProof/>
          <w:szCs w:val="24"/>
        </w:rPr>
      </w:pPr>
    </w:p>
    <w:p w14:paraId="28654CD5" w14:textId="77777777" w:rsidR="00442014" w:rsidRPr="00800412" w:rsidRDefault="00442014" w:rsidP="00442014">
      <w:pPr>
        <w:tabs>
          <w:tab w:val="left" w:pos="2712"/>
        </w:tabs>
        <w:rPr>
          <w:noProof/>
          <w:szCs w:val="24"/>
        </w:rPr>
      </w:pPr>
      <w:r w:rsidRPr="00800412">
        <w:rPr>
          <w:noProof/>
        </w:rPr>
        <w:t>SISUKORD</w:t>
      </w:r>
    </w:p>
    <w:p w14:paraId="51414292" w14:textId="77777777" w:rsidR="00442014" w:rsidRPr="00800412" w:rsidRDefault="00442014" w:rsidP="00442014">
      <w:pPr>
        <w:tabs>
          <w:tab w:val="left" w:pos="2712"/>
        </w:tabs>
        <w:rPr>
          <w:noProof/>
          <w:szCs w:val="24"/>
        </w:rPr>
      </w:pPr>
    </w:p>
    <w:p w14:paraId="4FA3C7E9" w14:textId="4D230B68" w:rsidR="00442014" w:rsidRPr="00800412" w:rsidRDefault="00442014" w:rsidP="00442014">
      <w:pPr>
        <w:tabs>
          <w:tab w:val="right" w:leader="dot" w:pos="9638"/>
        </w:tabs>
        <w:ind w:left="567" w:hanging="567"/>
        <w:rPr>
          <w:noProof/>
          <w:szCs w:val="24"/>
        </w:rPr>
      </w:pPr>
      <w:r w:rsidRPr="00800412">
        <w:rPr>
          <w:noProof/>
        </w:rPr>
        <w:t>1</w:t>
      </w:r>
      <w:r w:rsidRPr="00800412">
        <w:rPr>
          <w:noProof/>
        </w:rPr>
        <w:tab/>
        <w:t>Kindlustus</w:t>
      </w:r>
    </w:p>
    <w:p w14:paraId="59390C8F" w14:textId="5270119B" w:rsidR="00442014" w:rsidRPr="00800412" w:rsidRDefault="00442014" w:rsidP="00442014">
      <w:pPr>
        <w:tabs>
          <w:tab w:val="left" w:pos="567"/>
          <w:tab w:val="right" w:leader="dot" w:pos="9638"/>
        </w:tabs>
        <w:ind w:left="567" w:hanging="567"/>
        <w:rPr>
          <w:noProof/>
          <w:szCs w:val="24"/>
        </w:rPr>
      </w:pPr>
      <w:r w:rsidRPr="00800412">
        <w:rPr>
          <w:noProof/>
        </w:rPr>
        <w:t>2</w:t>
      </w:r>
      <w:r w:rsidRPr="00800412">
        <w:rPr>
          <w:noProof/>
        </w:rPr>
        <w:tab/>
        <w:t>Pangad ja muud krediidiasutused</w:t>
      </w:r>
    </w:p>
    <w:p w14:paraId="7CA3BEC2" w14:textId="76AD6C1D" w:rsidR="00442014" w:rsidRPr="00800412" w:rsidRDefault="00442014" w:rsidP="00BC1730">
      <w:pPr>
        <w:tabs>
          <w:tab w:val="left" w:pos="567"/>
          <w:tab w:val="right" w:leader="dot" w:pos="9638"/>
        </w:tabs>
        <w:rPr>
          <w:noProof/>
          <w:szCs w:val="24"/>
        </w:rPr>
      </w:pPr>
      <w:r w:rsidRPr="00800412">
        <w:rPr>
          <w:noProof/>
        </w:rPr>
        <w:t>3</w:t>
      </w:r>
      <w:r w:rsidRPr="00800412">
        <w:rPr>
          <w:noProof/>
        </w:rPr>
        <w:tab/>
        <w:t>Väärtpaberibörs ja väärtpaberid</w:t>
      </w:r>
    </w:p>
    <w:p w14:paraId="30DA1F80" w14:textId="4C71FF2B" w:rsidR="00442014" w:rsidRPr="00800412" w:rsidRDefault="00442014" w:rsidP="00442014">
      <w:pPr>
        <w:tabs>
          <w:tab w:val="left" w:pos="567"/>
          <w:tab w:val="right" w:leader="dot" w:pos="9638"/>
        </w:tabs>
        <w:rPr>
          <w:noProof/>
          <w:szCs w:val="24"/>
        </w:rPr>
      </w:pPr>
      <w:r w:rsidRPr="00800412">
        <w:rPr>
          <w:noProof/>
        </w:rPr>
        <w:t>4</w:t>
      </w:r>
      <w:r w:rsidRPr="00800412">
        <w:rPr>
          <w:noProof/>
        </w:rPr>
        <w:tab/>
        <w:t>Tööandja kogumispension</w:t>
      </w:r>
    </w:p>
    <w:p w14:paraId="3AF73144" w14:textId="3E79F15E" w:rsidR="00442014" w:rsidRPr="00800412" w:rsidRDefault="00442014" w:rsidP="00442014">
      <w:pPr>
        <w:tabs>
          <w:tab w:val="left" w:pos="567"/>
          <w:tab w:val="right" w:leader="dot" w:pos="9638"/>
        </w:tabs>
        <w:rPr>
          <w:noProof/>
          <w:szCs w:val="24"/>
        </w:rPr>
      </w:pPr>
      <w:r w:rsidRPr="00800412">
        <w:rPr>
          <w:noProof/>
        </w:rPr>
        <w:t>5</w:t>
      </w:r>
      <w:r w:rsidRPr="00800412">
        <w:rPr>
          <w:noProof/>
        </w:rPr>
        <w:tab/>
        <w:t>Kõikidele finantsteenustele kohaldatavad sätted</w:t>
      </w:r>
    </w:p>
    <w:p w14:paraId="3829C749" w14:textId="77777777" w:rsidR="00442014" w:rsidRPr="00800412" w:rsidRDefault="00442014" w:rsidP="00442014">
      <w:pPr>
        <w:rPr>
          <w:noProof/>
          <w:szCs w:val="24"/>
        </w:rPr>
      </w:pPr>
    </w:p>
    <w:p w14:paraId="6ACC3DC6" w14:textId="77777777" w:rsidR="00C67B10" w:rsidRPr="00800412" w:rsidRDefault="00C67B10" w:rsidP="00442014">
      <w:pPr>
        <w:rPr>
          <w:noProof/>
          <w:szCs w:val="24"/>
        </w:rPr>
      </w:pPr>
    </w:p>
    <w:p w14:paraId="718C83BB" w14:textId="36A692CC" w:rsidR="00F01864" w:rsidRPr="00800412" w:rsidRDefault="00F01864" w:rsidP="00F01864">
      <w:pPr>
        <w:rPr>
          <w:noProof/>
        </w:rPr>
      </w:pPr>
      <w:r w:rsidRPr="00800412">
        <w:rPr>
          <w:noProof/>
        </w:rPr>
        <w:br w:type="page"/>
      </w:r>
    </w:p>
    <w:p w14:paraId="5DCE624F" w14:textId="2F5A6B4F" w:rsidR="00A60456" w:rsidRPr="00800412" w:rsidRDefault="00F01864" w:rsidP="00A60456">
      <w:pPr>
        <w:tabs>
          <w:tab w:val="left" w:pos="2712"/>
        </w:tabs>
        <w:rPr>
          <w:noProof/>
          <w:szCs w:val="24"/>
        </w:rPr>
      </w:pPr>
      <w:r w:rsidRPr="00800412">
        <w:rPr>
          <w:noProof/>
        </w:rPr>
        <w:t>S</w:t>
      </w:r>
      <w:r w:rsidR="00A60456" w:rsidRPr="00800412">
        <w:rPr>
          <w:noProof/>
        </w:rPr>
        <w:t>ISSEJUHATUS</w:t>
      </w:r>
    </w:p>
    <w:p w14:paraId="519E6909" w14:textId="77777777" w:rsidR="00A60456" w:rsidRPr="00800412" w:rsidRDefault="00A60456" w:rsidP="00A60456">
      <w:pPr>
        <w:tabs>
          <w:tab w:val="left" w:pos="2712"/>
        </w:tabs>
        <w:rPr>
          <w:noProof/>
          <w:szCs w:val="24"/>
        </w:rPr>
      </w:pPr>
    </w:p>
    <w:p w14:paraId="45304D2B" w14:textId="77777777" w:rsidR="00A60456" w:rsidRPr="00800412" w:rsidRDefault="00A60456" w:rsidP="00A60456">
      <w:pPr>
        <w:tabs>
          <w:tab w:val="left" w:pos="2712"/>
        </w:tabs>
        <w:rPr>
          <w:noProof/>
          <w:szCs w:val="24"/>
        </w:rPr>
      </w:pPr>
      <w:r w:rsidRPr="00800412">
        <w:rPr>
          <w:noProof/>
        </w:rPr>
        <w:t xml:space="preserve">Kui </w:t>
      </w:r>
      <w:r w:rsidRPr="00800412">
        <w:rPr>
          <w:noProof/>
          <w:szCs w:val="24"/>
        </w:rPr>
        <w:t xml:space="preserve">käesolevas lisas ei ole sätestatud teisiti, kohaldatakse raamprotokolle nr 1 ja 3 juhul, kui </w:t>
      </w:r>
      <w:r w:rsidRPr="00800412">
        <w:rPr>
          <w:noProof/>
        </w:rPr>
        <w:t>käesolevas lisas osutatud ELi õigusaktid sisaldavad mõisteid või viitavad menetlustele, mis on omased ELi õiguskorrale, nagu:</w:t>
      </w:r>
    </w:p>
    <w:p w14:paraId="690D4EB9" w14:textId="77777777" w:rsidR="00A60456" w:rsidRPr="00800412" w:rsidRDefault="00A60456" w:rsidP="00A60456">
      <w:pPr>
        <w:tabs>
          <w:tab w:val="left" w:pos="2712"/>
        </w:tabs>
        <w:rPr>
          <w:noProof/>
          <w:szCs w:val="24"/>
        </w:rPr>
      </w:pPr>
    </w:p>
    <w:p w14:paraId="3E9202D2" w14:textId="77777777" w:rsidR="00A60456" w:rsidRPr="00800412" w:rsidRDefault="00A60456" w:rsidP="00A60456">
      <w:pPr>
        <w:tabs>
          <w:tab w:val="left" w:pos="567"/>
        </w:tabs>
        <w:rPr>
          <w:noProof/>
          <w:szCs w:val="24"/>
        </w:rPr>
      </w:pPr>
      <w:r w:rsidRPr="00800412">
        <w:rPr>
          <w:noProof/>
        </w:rPr>
        <w:t>–</w:t>
      </w:r>
      <w:r w:rsidRPr="00800412">
        <w:rPr>
          <w:noProof/>
        </w:rPr>
        <w:tab/>
        <w:t>põhjendused,</w:t>
      </w:r>
    </w:p>
    <w:p w14:paraId="0283168C" w14:textId="77777777" w:rsidR="00A60456" w:rsidRPr="00800412" w:rsidRDefault="00A60456" w:rsidP="00A60456">
      <w:pPr>
        <w:tabs>
          <w:tab w:val="left" w:pos="567"/>
        </w:tabs>
        <w:rPr>
          <w:noProof/>
          <w:szCs w:val="24"/>
        </w:rPr>
      </w:pPr>
    </w:p>
    <w:p w14:paraId="7A04ADAE" w14:textId="77777777" w:rsidR="00A60456" w:rsidRPr="00800412" w:rsidRDefault="00A60456" w:rsidP="00A60456">
      <w:pPr>
        <w:tabs>
          <w:tab w:val="left" w:pos="567"/>
        </w:tabs>
        <w:rPr>
          <w:noProof/>
          <w:szCs w:val="24"/>
        </w:rPr>
      </w:pPr>
      <w:r w:rsidRPr="00800412">
        <w:rPr>
          <w:noProof/>
        </w:rPr>
        <w:t>–</w:t>
      </w:r>
      <w:r w:rsidRPr="00800412">
        <w:rPr>
          <w:noProof/>
        </w:rPr>
        <w:tab/>
        <w:t>ELi õigusaktide adressaadid,</w:t>
      </w:r>
    </w:p>
    <w:p w14:paraId="2087EE97" w14:textId="77777777" w:rsidR="00A60456" w:rsidRPr="00800412" w:rsidRDefault="00A60456" w:rsidP="00A60456">
      <w:pPr>
        <w:tabs>
          <w:tab w:val="left" w:pos="567"/>
        </w:tabs>
        <w:rPr>
          <w:noProof/>
          <w:szCs w:val="24"/>
        </w:rPr>
      </w:pPr>
    </w:p>
    <w:p w14:paraId="19D8E383" w14:textId="77777777" w:rsidR="00A60456" w:rsidRPr="00800412" w:rsidRDefault="00A60456" w:rsidP="00A60456">
      <w:pPr>
        <w:tabs>
          <w:tab w:val="left" w:pos="567"/>
        </w:tabs>
        <w:rPr>
          <w:noProof/>
          <w:szCs w:val="24"/>
        </w:rPr>
      </w:pPr>
      <w:r w:rsidRPr="00800412">
        <w:rPr>
          <w:noProof/>
        </w:rPr>
        <w:t>–</w:t>
      </w:r>
      <w:r w:rsidRPr="00800412">
        <w:rPr>
          <w:noProof/>
        </w:rPr>
        <w:tab/>
        <w:t>viited ELi territooriumidele või keeltele,</w:t>
      </w:r>
    </w:p>
    <w:p w14:paraId="309CC519" w14:textId="77777777" w:rsidR="00A60456" w:rsidRPr="00800412" w:rsidRDefault="00A60456" w:rsidP="00A60456">
      <w:pPr>
        <w:tabs>
          <w:tab w:val="left" w:pos="567"/>
        </w:tabs>
        <w:ind w:left="567" w:hanging="567"/>
        <w:rPr>
          <w:noProof/>
          <w:szCs w:val="24"/>
        </w:rPr>
      </w:pPr>
    </w:p>
    <w:p w14:paraId="094225E1" w14:textId="77777777" w:rsidR="00A60456" w:rsidRPr="00800412" w:rsidRDefault="00A60456" w:rsidP="00A60456">
      <w:pPr>
        <w:tabs>
          <w:tab w:val="left" w:pos="567"/>
        </w:tabs>
        <w:ind w:left="567" w:hanging="567"/>
        <w:rPr>
          <w:noProof/>
          <w:szCs w:val="24"/>
        </w:rPr>
      </w:pPr>
      <w:r w:rsidRPr="00800412">
        <w:rPr>
          <w:noProof/>
        </w:rPr>
        <w:t>–</w:t>
      </w:r>
      <w:r w:rsidRPr="00800412">
        <w:rPr>
          <w:noProof/>
        </w:rPr>
        <w:tab/>
        <w:t>viited ELi liikmesriikide, nende avaliku sektori asutuste, ettevõtete või üksikisikute õigustele ja kohustustele üksteise suhtes, ning</w:t>
      </w:r>
    </w:p>
    <w:p w14:paraId="49B3DB64" w14:textId="77777777" w:rsidR="00A60456" w:rsidRPr="00800412" w:rsidRDefault="00A60456" w:rsidP="00A60456">
      <w:pPr>
        <w:tabs>
          <w:tab w:val="left" w:pos="567"/>
        </w:tabs>
        <w:rPr>
          <w:noProof/>
          <w:szCs w:val="24"/>
        </w:rPr>
      </w:pPr>
    </w:p>
    <w:p w14:paraId="13F45D14" w14:textId="77777777" w:rsidR="00A60456" w:rsidRPr="00800412" w:rsidRDefault="00A60456" w:rsidP="00A60456">
      <w:pPr>
        <w:tabs>
          <w:tab w:val="left" w:pos="567"/>
        </w:tabs>
        <w:rPr>
          <w:noProof/>
        </w:rPr>
      </w:pPr>
      <w:r w:rsidRPr="00800412">
        <w:rPr>
          <w:noProof/>
        </w:rPr>
        <w:t>–</w:t>
      </w:r>
      <w:r w:rsidRPr="00800412">
        <w:rPr>
          <w:noProof/>
        </w:rPr>
        <w:tab/>
        <w:t>viited teabe andmise ja teatamise korrale.</w:t>
      </w:r>
    </w:p>
    <w:p w14:paraId="20A38243" w14:textId="77777777" w:rsidR="00A60456" w:rsidRPr="00800412" w:rsidRDefault="00A60456" w:rsidP="00A60456">
      <w:pPr>
        <w:tabs>
          <w:tab w:val="left" w:pos="567"/>
        </w:tabs>
        <w:rPr>
          <w:noProof/>
        </w:rPr>
      </w:pPr>
    </w:p>
    <w:p w14:paraId="3BC90E72" w14:textId="77777777" w:rsidR="00A60456" w:rsidRPr="00800412" w:rsidRDefault="00A60456" w:rsidP="00A60456">
      <w:pPr>
        <w:tabs>
          <w:tab w:val="left" w:pos="567"/>
        </w:tabs>
        <w:rPr>
          <w:noProof/>
          <w:szCs w:val="24"/>
        </w:rPr>
      </w:pPr>
    </w:p>
    <w:p w14:paraId="2B3BF78B" w14:textId="77777777" w:rsidR="00A60456" w:rsidRPr="00800412" w:rsidRDefault="00A60456" w:rsidP="00A60456">
      <w:pPr>
        <w:spacing w:after="160" w:line="259" w:lineRule="auto"/>
        <w:rPr>
          <w:noProof/>
          <w:szCs w:val="24"/>
        </w:rPr>
      </w:pPr>
      <w:r w:rsidRPr="00800412">
        <w:rPr>
          <w:noProof/>
          <w:szCs w:val="24"/>
        </w:rPr>
        <w:t>ÜLEMINEKUKORD</w:t>
      </w:r>
    </w:p>
    <w:p w14:paraId="369457F4" w14:textId="77777777" w:rsidR="00A60456" w:rsidRPr="00800412" w:rsidRDefault="00A60456" w:rsidP="00A60456">
      <w:pPr>
        <w:spacing w:after="160" w:line="259" w:lineRule="auto"/>
        <w:rPr>
          <w:noProof/>
          <w:szCs w:val="24"/>
        </w:rPr>
      </w:pPr>
    </w:p>
    <w:p w14:paraId="73FEF7EA" w14:textId="448B118A" w:rsidR="00A60456" w:rsidRPr="00800412" w:rsidRDefault="00A60456" w:rsidP="00A60456">
      <w:pPr>
        <w:spacing w:after="160" w:line="259" w:lineRule="auto"/>
        <w:rPr>
          <w:szCs w:val="24"/>
        </w:rPr>
      </w:pPr>
      <w:r w:rsidRPr="00800412">
        <w:rPr>
          <w:szCs w:val="24"/>
        </w:rPr>
        <w:t>Käesoleva lisa suhtes kohaldatakse raamprotokolli nr 3 artikli 4 lõikes 1 sätestatud üleminekukorda kooskõlas raamprotokolli nr 3 artikli 4 lõikega 5.</w:t>
      </w:r>
    </w:p>
    <w:p w14:paraId="72886D3D" w14:textId="77777777" w:rsidR="00C67B10" w:rsidRPr="00800412" w:rsidRDefault="00C67B10" w:rsidP="00A60456">
      <w:pPr>
        <w:spacing w:after="160" w:line="259" w:lineRule="auto"/>
        <w:rPr>
          <w:szCs w:val="24"/>
        </w:rPr>
      </w:pPr>
    </w:p>
    <w:p w14:paraId="014BE8B1" w14:textId="582A7E41" w:rsidR="00F01864" w:rsidRPr="00800412" w:rsidRDefault="00F01864" w:rsidP="00F01864">
      <w:r w:rsidRPr="00800412">
        <w:rPr>
          <w:szCs w:val="24"/>
        </w:rPr>
        <w:br w:type="page"/>
      </w:r>
    </w:p>
    <w:p w14:paraId="35CEFD3C" w14:textId="713A670B" w:rsidR="00442014" w:rsidRPr="00800412" w:rsidRDefault="00F01864" w:rsidP="00BC7289">
      <w:pPr>
        <w:spacing w:after="160" w:line="259" w:lineRule="auto"/>
        <w:rPr>
          <w:noProof/>
          <w:szCs w:val="24"/>
        </w:rPr>
      </w:pPr>
      <w:r w:rsidRPr="00800412">
        <w:rPr>
          <w:noProof/>
        </w:rPr>
        <w:t>O</w:t>
      </w:r>
      <w:r w:rsidR="00442014" w:rsidRPr="00800412">
        <w:rPr>
          <w:noProof/>
        </w:rPr>
        <w:t>SUTATUD ÕIGUSAKTID</w:t>
      </w:r>
    </w:p>
    <w:p w14:paraId="60D5A5BC" w14:textId="77777777" w:rsidR="00442014" w:rsidRPr="00800412" w:rsidRDefault="00442014" w:rsidP="00442014">
      <w:pPr>
        <w:tabs>
          <w:tab w:val="left" w:pos="2712"/>
        </w:tabs>
        <w:rPr>
          <w:noProof/>
          <w:szCs w:val="24"/>
        </w:rPr>
      </w:pPr>
    </w:p>
    <w:p w14:paraId="7F440D50" w14:textId="77777777" w:rsidR="00442014" w:rsidRPr="00800412" w:rsidRDefault="00442014" w:rsidP="00442014">
      <w:pPr>
        <w:tabs>
          <w:tab w:val="left" w:pos="2712"/>
        </w:tabs>
        <w:rPr>
          <w:noProof/>
          <w:szCs w:val="24"/>
        </w:rPr>
      </w:pPr>
    </w:p>
    <w:p w14:paraId="70BFA51B" w14:textId="77777777" w:rsidR="00442014" w:rsidRPr="00800412" w:rsidRDefault="00442014" w:rsidP="00442014">
      <w:pPr>
        <w:tabs>
          <w:tab w:val="left" w:pos="2712"/>
        </w:tabs>
        <w:jc w:val="center"/>
        <w:rPr>
          <w:noProof/>
          <w:szCs w:val="24"/>
        </w:rPr>
      </w:pPr>
      <w:r w:rsidRPr="00800412">
        <w:rPr>
          <w:noProof/>
        </w:rPr>
        <w:t>1. PEATÜKK</w:t>
      </w:r>
    </w:p>
    <w:p w14:paraId="032DDE25" w14:textId="77777777" w:rsidR="00442014" w:rsidRPr="00800412" w:rsidRDefault="00442014" w:rsidP="00442014">
      <w:pPr>
        <w:tabs>
          <w:tab w:val="left" w:pos="2712"/>
        </w:tabs>
        <w:jc w:val="center"/>
        <w:rPr>
          <w:noProof/>
          <w:szCs w:val="24"/>
        </w:rPr>
      </w:pPr>
    </w:p>
    <w:p w14:paraId="11AFE31F" w14:textId="77777777" w:rsidR="00442014" w:rsidRPr="00800412" w:rsidRDefault="00442014" w:rsidP="00442014">
      <w:pPr>
        <w:tabs>
          <w:tab w:val="left" w:pos="2712"/>
        </w:tabs>
        <w:jc w:val="center"/>
        <w:rPr>
          <w:noProof/>
          <w:szCs w:val="24"/>
        </w:rPr>
      </w:pPr>
      <w:r w:rsidRPr="00800412">
        <w:rPr>
          <w:noProof/>
        </w:rPr>
        <w:t>KINDLUSTUS</w:t>
      </w:r>
    </w:p>
    <w:p w14:paraId="23A8E027" w14:textId="77777777" w:rsidR="00442014" w:rsidRPr="00800412" w:rsidRDefault="00442014" w:rsidP="00442014">
      <w:pPr>
        <w:tabs>
          <w:tab w:val="left" w:pos="2712"/>
        </w:tabs>
        <w:rPr>
          <w:noProof/>
          <w:szCs w:val="24"/>
        </w:rPr>
      </w:pPr>
    </w:p>
    <w:p w14:paraId="20ABF204" w14:textId="77777777" w:rsidR="00442014" w:rsidRPr="00800412" w:rsidRDefault="00442014" w:rsidP="00442014">
      <w:pPr>
        <w:tabs>
          <w:tab w:val="left" w:pos="2712"/>
        </w:tabs>
        <w:rPr>
          <w:noProof/>
          <w:szCs w:val="24"/>
        </w:rPr>
      </w:pPr>
    </w:p>
    <w:p w14:paraId="7F703F9E" w14:textId="77777777" w:rsidR="00442014" w:rsidRPr="00800412" w:rsidRDefault="00442014" w:rsidP="00442014">
      <w:pPr>
        <w:tabs>
          <w:tab w:val="left" w:pos="2712"/>
        </w:tabs>
        <w:jc w:val="center"/>
        <w:rPr>
          <w:noProof/>
          <w:szCs w:val="24"/>
        </w:rPr>
      </w:pPr>
      <w:r w:rsidRPr="00800412">
        <w:rPr>
          <w:noProof/>
        </w:rPr>
        <w:t>A JAGU</w:t>
      </w:r>
    </w:p>
    <w:p w14:paraId="10458B22" w14:textId="77777777" w:rsidR="00442014" w:rsidRPr="00800412" w:rsidRDefault="00442014" w:rsidP="00442014">
      <w:pPr>
        <w:tabs>
          <w:tab w:val="left" w:pos="2712"/>
        </w:tabs>
        <w:jc w:val="center"/>
        <w:rPr>
          <w:noProof/>
          <w:szCs w:val="24"/>
        </w:rPr>
      </w:pPr>
    </w:p>
    <w:p w14:paraId="56F75F35" w14:textId="77777777" w:rsidR="00442014" w:rsidRPr="00800412" w:rsidRDefault="00442014" w:rsidP="00442014">
      <w:pPr>
        <w:tabs>
          <w:tab w:val="left" w:pos="2712"/>
        </w:tabs>
        <w:jc w:val="center"/>
        <w:rPr>
          <w:noProof/>
          <w:szCs w:val="24"/>
        </w:rPr>
      </w:pPr>
      <w:r w:rsidRPr="00800412">
        <w:rPr>
          <w:noProof/>
        </w:rPr>
        <w:t>KAHJU- JA ELUKINDLUSTUS</w:t>
      </w:r>
    </w:p>
    <w:p w14:paraId="6B0C5582" w14:textId="77777777" w:rsidR="00442014" w:rsidRPr="00800412" w:rsidRDefault="00442014" w:rsidP="00442014">
      <w:pPr>
        <w:tabs>
          <w:tab w:val="left" w:pos="2712"/>
        </w:tabs>
        <w:rPr>
          <w:noProof/>
          <w:szCs w:val="24"/>
        </w:rPr>
      </w:pPr>
    </w:p>
    <w:p w14:paraId="53395396" w14:textId="689C37F2" w:rsidR="00442014" w:rsidRPr="00800412" w:rsidRDefault="00442014" w:rsidP="00442014">
      <w:pPr>
        <w:tabs>
          <w:tab w:val="left" w:pos="2712"/>
        </w:tabs>
        <w:ind w:left="567" w:hanging="567"/>
        <w:rPr>
          <w:noProof/>
          <w:szCs w:val="24"/>
        </w:rPr>
      </w:pPr>
      <w:r w:rsidRPr="00800412">
        <w:rPr>
          <w:noProof/>
        </w:rPr>
        <w:t>1.</w:t>
      </w:r>
      <w:r w:rsidRPr="00800412">
        <w:rPr>
          <w:noProof/>
        </w:rPr>
        <w:tab/>
        <w:t>32009 L 0138: Euroopa Parlamendi ja nõukogu direktiiv 2009/138/EÜ, 25. november 2009, kindlustus- ja edasikindlustustegevuse alustamise ja jätkamise kohta (Solventsus II) (ELT L 335, 17.12.2009, lk 1), muudetud järgmis(t)e õigusakti(de)ga:</w:t>
      </w:r>
    </w:p>
    <w:p w14:paraId="594888F8" w14:textId="77777777" w:rsidR="00442014" w:rsidRPr="00800412" w:rsidRDefault="00442014" w:rsidP="00442014">
      <w:pPr>
        <w:tabs>
          <w:tab w:val="left" w:pos="2712"/>
        </w:tabs>
        <w:ind w:left="567" w:hanging="567"/>
        <w:rPr>
          <w:noProof/>
          <w:szCs w:val="24"/>
        </w:rPr>
      </w:pPr>
    </w:p>
    <w:p w14:paraId="4EBB660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32012 L 0023: Euroopa Parlamendi ja nõukogu direktiiv 2012/23/EL, 12. september 2012 (ELT L 249, 14.9.2012, lk 1),</w:t>
      </w:r>
    </w:p>
    <w:p w14:paraId="06456BB7" w14:textId="77777777" w:rsidR="00442014" w:rsidRPr="00800412" w:rsidRDefault="00442014" w:rsidP="00442014">
      <w:pPr>
        <w:tabs>
          <w:tab w:val="left" w:pos="2712"/>
        </w:tabs>
        <w:ind w:left="1134" w:hanging="567"/>
        <w:rPr>
          <w:noProof/>
          <w:szCs w:val="24"/>
        </w:rPr>
      </w:pPr>
    </w:p>
    <w:p w14:paraId="3042112A"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32013 L 0058: Euroopa Parlamendi ja nõukogu direktiiv 2013/58/EL, 11. detsember 2013 (ELT L 341, 18.12.2013, lk 1),</w:t>
      </w:r>
    </w:p>
    <w:p w14:paraId="71994F3F" w14:textId="77777777" w:rsidR="00442014" w:rsidRPr="00800412" w:rsidRDefault="00442014" w:rsidP="00442014">
      <w:pPr>
        <w:tabs>
          <w:tab w:val="left" w:pos="2712"/>
        </w:tabs>
        <w:ind w:left="1134" w:hanging="567"/>
        <w:rPr>
          <w:noProof/>
          <w:szCs w:val="24"/>
        </w:rPr>
      </w:pPr>
    </w:p>
    <w:p w14:paraId="21821FAC"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32013 L 0023: Nõukogu direktiiv 2013/23/EL, 13. mai 2013 (ELT L 158, 10.6.2013, lk 362),</w:t>
      </w:r>
    </w:p>
    <w:p w14:paraId="1805BFA9" w14:textId="77777777" w:rsidR="00442014" w:rsidRPr="00800412" w:rsidRDefault="00442014" w:rsidP="00442014">
      <w:pPr>
        <w:tabs>
          <w:tab w:val="left" w:pos="2712"/>
        </w:tabs>
        <w:ind w:left="1134" w:hanging="567"/>
        <w:rPr>
          <w:noProof/>
          <w:szCs w:val="24"/>
        </w:rPr>
      </w:pPr>
    </w:p>
    <w:p w14:paraId="0C624EB3" w14:textId="3271E4D2" w:rsidR="00F01864" w:rsidRPr="00800412" w:rsidRDefault="00F01864" w:rsidP="00F01864">
      <w:pPr>
        <w:rPr>
          <w:noProof/>
        </w:rPr>
      </w:pPr>
      <w:r w:rsidRPr="00800412">
        <w:rPr>
          <w:noProof/>
        </w:rPr>
        <w:br w:type="page"/>
      </w:r>
    </w:p>
    <w:p w14:paraId="2F967662" w14:textId="5664242E"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32014 L 0051: Euroopa Parlamendi ja nõukogu direktiiv 2014/51/EL, 16. aprill 2014 (ELT L 153, 22.5.2014, lk 1),</w:t>
      </w:r>
    </w:p>
    <w:p w14:paraId="3A486C16" w14:textId="77777777" w:rsidR="00442014" w:rsidRPr="00800412" w:rsidRDefault="00442014" w:rsidP="00442014">
      <w:pPr>
        <w:tabs>
          <w:tab w:val="left" w:pos="2712"/>
        </w:tabs>
        <w:ind w:left="1134" w:hanging="567"/>
        <w:rPr>
          <w:noProof/>
          <w:szCs w:val="24"/>
        </w:rPr>
      </w:pPr>
    </w:p>
    <w:p w14:paraId="076763B5"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L 0843: Euroopa Parlamendi ja nõukogu direktiiv (EL) 2018/843, 30. mai 2018 (ELT L 156, 19.6.2018, lk 43),</w:t>
      </w:r>
    </w:p>
    <w:p w14:paraId="2468D6D2" w14:textId="77777777" w:rsidR="00442014" w:rsidRPr="00800412" w:rsidRDefault="00442014" w:rsidP="00442014">
      <w:pPr>
        <w:tabs>
          <w:tab w:val="left" w:pos="2712"/>
        </w:tabs>
        <w:ind w:left="1134" w:hanging="567"/>
        <w:rPr>
          <w:noProof/>
          <w:szCs w:val="24"/>
        </w:rPr>
      </w:pPr>
    </w:p>
    <w:p w14:paraId="6505F560"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32011 L 0089: Euroopa Parlamendi ja nõukogu direktiiv 2011/89/EL, 16. november 2011 (ELT L 326, 8.12.2011, lk 113),</w:t>
      </w:r>
    </w:p>
    <w:p w14:paraId="30A361D5" w14:textId="77777777" w:rsidR="00442014" w:rsidRPr="00800412" w:rsidRDefault="00442014" w:rsidP="00442014">
      <w:pPr>
        <w:tabs>
          <w:tab w:val="left" w:pos="2712"/>
        </w:tabs>
        <w:ind w:left="1134" w:hanging="567"/>
        <w:rPr>
          <w:noProof/>
          <w:szCs w:val="24"/>
        </w:rPr>
      </w:pPr>
    </w:p>
    <w:p w14:paraId="06ECE8D2"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32016 L 2341: Euroopa Parlamendi ja nõukogu direktiiv (EL) 2016/2341, 14. detsember 2016 (ELT L 354, 23.12.2016, lk 37).</w:t>
      </w:r>
    </w:p>
    <w:p w14:paraId="49AC7BDB" w14:textId="77777777" w:rsidR="00442014" w:rsidRPr="00800412" w:rsidRDefault="00442014" w:rsidP="00442014">
      <w:pPr>
        <w:tabs>
          <w:tab w:val="left" w:pos="2712"/>
        </w:tabs>
        <w:ind w:left="567" w:hanging="567"/>
        <w:rPr>
          <w:noProof/>
          <w:szCs w:val="24"/>
        </w:rPr>
      </w:pPr>
    </w:p>
    <w:p w14:paraId="791869E8" w14:textId="77777777" w:rsidR="00442014" w:rsidRPr="00800412" w:rsidRDefault="00442014" w:rsidP="00442014">
      <w:pPr>
        <w:tabs>
          <w:tab w:val="left" w:pos="2712"/>
        </w:tabs>
        <w:ind w:left="567" w:hanging="567"/>
        <w:rPr>
          <w:noProof/>
          <w:szCs w:val="24"/>
        </w:rPr>
      </w:pPr>
      <w:r w:rsidRPr="00800412">
        <w:rPr>
          <w:noProof/>
        </w:rPr>
        <w:t>2.</w:t>
      </w:r>
      <w:r w:rsidRPr="00800412">
        <w:rPr>
          <w:noProof/>
        </w:rPr>
        <w:tab/>
        <w:t>32015 D 1602: Komisjoni delegeeritud otsus (EL) 2015/1602, 5. juuni 2015, milles käsitletakse Šveitsis kindlustus- ja edasikindlustusandjate suhtes kehtiva solventsusrežiimi ja usaldatavusnõuete täitmise korra samaväärsust Euroopa Parlamendi ja nõukogu direktiivi 2009/138/EÜ artikli 172 lõike 2, artikli 227 lõike 4 ja artikli 260 lõike 3 alusel (ELT L 248, 24.9.2015, lk 95).</w:t>
      </w:r>
    </w:p>
    <w:p w14:paraId="38A3D1F5" w14:textId="77777777" w:rsidR="00442014" w:rsidRPr="00800412" w:rsidRDefault="00442014" w:rsidP="00442014">
      <w:pPr>
        <w:tabs>
          <w:tab w:val="left" w:pos="2712"/>
        </w:tabs>
        <w:ind w:left="567" w:hanging="567"/>
        <w:rPr>
          <w:noProof/>
          <w:szCs w:val="24"/>
        </w:rPr>
      </w:pPr>
    </w:p>
    <w:p w14:paraId="7FBA7466" w14:textId="0A10C750" w:rsidR="00442014" w:rsidRPr="00800412" w:rsidRDefault="00442014" w:rsidP="00442014">
      <w:pPr>
        <w:tabs>
          <w:tab w:val="left" w:pos="2712"/>
        </w:tabs>
        <w:ind w:left="567" w:hanging="567"/>
        <w:rPr>
          <w:noProof/>
          <w:szCs w:val="24"/>
        </w:rPr>
      </w:pPr>
      <w:r w:rsidRPr="00800412">
        <w:rPr>
          <w:noProof/>
        </w:rPr>
        <w:t>3.</w:t>
      </w:r>
      <w:r w:rsidRPr="00800412">
        <w:rPr>
          <w:noProof/>
        </w:rPr>
        <w:tab/>
        <w:t>32015 D 2290: Komisjoni delegeeritud otsus (EL) 2015/2290, 12. juuni 2015, Austraalias, Bermudal, Brasiilias, Kanadas, Mehhikos ja Ameerika Ühendriikides kehtivate solventsusrežiimide ajutise samaväärsuse kohta, mida kohaldatakse nendes riikides asuva peakontoriga kindlustus- ja edasikindlustusandjate suhtes (ELT L 323, 9.12.2015, lk 22), muudetud järgmis(t)e õigusakti(de)ga:</w:t>
      </w:r>
    </w:p>
    <w:p w14:paraId="2F106970" w14:textId="77777777" w:rsidR="00442014" w:rsidRPr="00800412" w:rsidRDefault="00442014" w:rsidP="00442014">
      <w:pPr>
        <w:tabs>
          <w:tab w:val="left" w:pos="2712"/>
        </w:tabs>
        <w:ind w:left="1134" w:hanging="567"/>
        <w:rPr>
          <w:noProof/>
          <w:szCs w:val="24"/>
        </w:rPr>
      </w:pPr>
    </w:p>
    <w:p w14:paraId="23A9B53F"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32016 D 0309: Komisjoni delegeeritud otsus (EL) 2016/309, 26. november 2015 (ELT L 58, 4.3.2016, lk 50).</w:t>
      </w:r>
    </w:p>
    <w:p w14:paraId="409AF745" w14:textId="77777777" w:rsidR="00442014" w:rsidRPr="00800412" w:rsidRDefault="00442014" w:rsidP="00442014">
      <w:pPr>
        <w:tabs>
          <w:tab w:val="left" w:pos="2712"/>
        </w:tabs>
        <w:ind w:left="567" w:hanging="567"/>
        <w:rPr>
          <w:noProof/>
          <w:szCs w:val="24"/>
        </w:rPr>
      </w:pPr>
    </w:p>
    <w:p w14:paraId="33B8D732" w14:textId="552471BA" w:rsidR="00F01864" w:rsidRPr="00800412" w:rsidRDefault="00F01864" w:rsidP="00F01864">
      <w:pPr>
        <w:rPr>
          <w:noProof/>
        </w:rPr>
      </w:pPr>
      <w:r w:rsidRPr="00800412">
        <w:rPr>
          <w:noProof/>
        </w:rPr>
        <w:br w:type="page"/>
      </w:r>
    </w:p>
    <w:p w14:paraId="140CF38D" w14:textId="722BE13B" w:rsidR="00442014" w:rsidRPr="00800412" w:rsidRDefault="00F01864" w:rsidP="00442014">
      <w:pPr>
        <w:tabs>
          <w:tab w:val="left" w:pos="2712"/>
        </w:tabs>
        <w:ind w:left="567" w:hanging="567"/>
        <w:rPr>
          <w:noProof/>
          <w:szCs w:val="24"/>
        </w:rPr>
      </w:pPr>
      <w:r w:rsidRPr="00800412">
        <w:rPr>
          <w:noProof/>
        </w:rPr>
        <w:t>4</w:t>
      </w:r>
      <w:r w:rsidR="00442014" w:rsidRPr="00800412">
        <w:rPr>
          <w:noProof/>
        </w:rPr>
        <w:t>.</w:t>
      </w:r>
      <w:r w:rsidR="00442014" w:rsidRPr="00800412">
        <w:rPr>
          <w:noProof/>
        </w:rPr>
        <w:tab/>
        <w:t>32016 D 0309: Komisjoni delegeeritud otsus (EL) 2016/309, 26. november 2015, mis käsitleb Bermudal kindlustus- ja edasikindlustusandjate suhtes kehtiva järelevalvekorra samaväärsust Euroopa Parlamendi ja nõukogu direktiivis 2009/138/EÜ sätestatud korraga ja millega muudetakse komisjoni delegeeritud otsust (EL) 2015/2290 (ELT L 58, 4.3.2016, lk 50).</w:t>
      </w:r>
    </w:p>
    <w:p w14:paraId="4FE827C3" w14:textId="77777777" w:rsidR="00442014" w:rsidRPr="00800412" w:rsidRDefault="00442014" w:rsidP="00442014">
      <w:pPr>
        <w:tabs>
          <w:tab w:val="left" w:pos="2712"/>
        </w:tabs>
        <w:ind w:left="567" w:hanging="567"/>
        <w:rPr>
          <w:noProof/>
          <w:szCs w:val="24"/>
        </w:rPr>
      </w:pPr>
    </w:p>
    <w:p w14:paraId="184A3EE1" w14:textId="77777777" w:rsidR="00442014" w:rsidRPr="00800412" w:rsidRDefault="00442014" w:rsidP="00442014">
      <w:pPr>
        <w:tabs>
          <w:tab w:val="left" w:pos="2712"/>
        </w:tabs>
        <w:ind w:left="567" w:hanging="567"/>
        <w:rPr>
          <w:noProof/>
          <w:szCs w:val="24"/>
        </w:rPr>
      </w:pPr>
      <w:r w:rsidRPr="00800412">
        <w:rPr>
          <w:noProof/>
        </w:rPr>
        <w:t>5.</w:t>
      </w:r>
      <w:r w:rsidRPr="00800412">
        <w:rPr>
          <w:noProof/>
        </w:rPr>
        <w:tab/>
        <w:t>32016 D 0310: Komisjoni delegeeritud otsus (EL) 2016/310, 26. november 2015, milles käsitletakse Jaapanis kindlustus- ja edasikindlustusandjate suhtes kehtiva solventsusrežiimi samaväärsust Euroopa Parlamendi ja nõukogu direktiivis 2009/138/EÜ sätestatud režiimiga (ELT L 58, 4.3.2016, lk 55).</w:t>
      </w:r>
    </w:p>
    <w:p w14:paraId="735B0BD0" w14:textId="77777777" w:rsidR="00442014" w:rsidRPr="00800412" w:rsidRDefault="00442014" w:rsidP="00442014">
      <w:pPr>
        <w:tabs>
          <w:tab w:val="left" w:pos="2712"/>
        </w:tabs>
        <w:ind w:left="567" w:hanging="567"/>
        <w:rPr>
          <w:noProof/>
          <w:szCs w:val="24"/>
        </w:rPr>
      </w:pPr>
    </w:p>
    <w:p w14:paraId="06E10EBF" w14:textId="3B76C6A3" w:rsidR="00442014" w:rsidRPr="00800412" w:rsidRDefault="00442014" w:rsidP="00442014">
      <w:pPr>
        <w:tabs>
          <w:tab w:val="left" w:pos="2712"/>
        </w:tabs>
        <w:ind w:left="567" w:hanging="567"/>
        <w:rPr>
          <w:noProof/>
          <w:szCs w:val="24"/>
        </w:rPr>
      </w:pPr>
      <w:r w:rsidRPr="00800412">
        <w:rPr>
          <w:noProof/>
        </w:rPr>
        <w:t>6.</w:t>
      </w:r>
      <w:r w:rsidRPr="00800412">
        <w:rPr>
          <w:noProof/>
        </w:rPr>
        <w:tab/>
        <w:t>32015 R 0035: Komisjoni delegeeritud määrus (EL) 2015/35, 10. oktoober 2014, millega täiendatakse Euroopa Parlamendi ja nõukogu direktiivi 2009/138/EÜ kindlustus- ja edasikindlustustegevuse alustamise ja jätkamise kohta (Solventsus II) (ELT L 12, 17.1.2015, lk 1), muudetud järgmis(t)e õigusakti(de)ga:</w:t>
      </w:r>
    </w:p>
    <w:p w14:paraId="02FF6352" w14:textId="77777777" w:rsidR="00442014" w:rsidRPr="00800412" w:rsidRDefault="00442014" w:rsidP="00442014">
      <w:pPr>
        <w:tabs>
          <w:tab w:val="left" w:pos="2712"/>
        </w:tabs>
        <w:ind w:left="1134" w:hanging="567"/>
        <w:rPr>
          <w:noProof/>
          <w:szCs w:val="24"/>
        </w:rPr>
      </w:pPr>
    </w:p>
    <w:p w14:paraId="1A920188"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32016 R 0467: Komisjoni delegeeritud määrus (EL) 2016/467, 30. september 2015 (ELT L 85, 1.4.2016, lk 6),</w:t>
      </w:r>
    </w:p>
    <w:p w14:paraId="6E516F7C" w14:textId="77777777" w:rsidR="00442014" w:rsidRPr="00800412" w:rsidRDefault="00442014" w:rsidP="00442014">
      <w:pPr>
        <w:tabs>
          <w:tab w:val="left" w:pos="2712"/>
        </w:tabs>
        <w:ind w:left="1134" w:hanging="567"/>
        <w:rPr>
          <w:noProof/>
          <w:szCs w:val="24"/>
        </w:rPr>
      </w:pPr>
    </w:p>
    <w:p w14:paraId="452ED7EA"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32016 R 2283: Komisjoni delegeeritud määrus (EL) 2016/2283, 22. august 2016 (ELT L 346, 20.12.2016, lk 11),</w:t>
      </w:r>
    </w:p>
    <w:p w14:paraId="311E0D31" w14:textId="77777777" w:rsidR="00442014" w:rsidRPr="00800412" w:rsidRDefault="00442014" w:rsidP="00442014">
      <w:pPr>
        <w:tabs>
          <w:tab w:val="left" w:pos="2712"/>
        </w:tabs>
        <w:ind w:left="1134" w:hanging="567"/>
        <w:rPr>
          <w:noProof/>
          <w:szCs w:val="24"/>
        </w:rPr>
      </w:pPr>
    </w:p>
    <w:p w14:paraId="68ECDAD4"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0669: Komisjoni delegeeritud määrus (EL) 2017/669, 16. detsember 2016 (ELT L 97, 8.4.2017, lk 3),</w:t>
      </w:r>
    </w:p>
    <w:p w14:paraId="6193E289" w14:textId="77777777" w:rsidR="00442014" w:rsidRPr="00800412" w:rsidRDefault="00442014" w:rsidP="00442014">
      <w:pPr>
        <w:tabs>
          <w:tab w:val="left" w:pos="2712"/>
        </w:tabs>
        <w:ind w:left="1134" w:hanging="567"/>
        <w:rPr>
          <w:noProof/>
          <w:szCs w:val="24"/>
        </w:rPr>
      </w:pPr>
    </w:p>
    <w:p w14:paraId="1172B786" w14:textId="78F750B7" w:rsidR="00F01864" w:rsidRPr="00800412" w:rsidRDefault="00F01864" w:rsidP="00F01864">
      <w:pPr>
        <w:rPr>
          <w:noProof/>
        </w:rPr>
      </w:pPr>
      <w:r w:rsidRPr="00800412">
        <w:rPr>
          <w:noProof/>
        </w:rPr>
        <w:br w:type="page"/>
      </w:r>
    </w:p>
    <w:p w14:paraId="016694B7" w14:textId="42E06FCC"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32017 R 1542: Komisjoni delegeeritud määrus (EL) 2017/1542, 8. juuni 2017 (ELT L 236, 14.9.2017, lk 14),</w:t>
      </w:r>
    </w:p>
    <w:p w14:paraId="5763D605" w14:textId="77777777" w:rsidR="00442014" w:rsidRPr="00800412" w:rsidRDefault="00442014" w:rsidP="00442014">
      <w:pPr>
        <w:tabs>
          <w:tab w:val="left" w:pos="2712"/>
        </w:tabs>
        <w:ind w:left="1134" w:hanging="567"/>
        <w:rPr>
          <w:noProof/>
          <w:szCs w:val="24"/>
        </w:rPr>
      </w:pPr>
    </w:p>
    <w:p w14:paraId="2C1657BC" w14:textId="19095D7A" w:rsidR="00442014" w:rsidRPr="00800412" w:rsidRDefault="00442014" w:rsidP="00442014">
      <w:pPr>
        <w:tabs>
          <w:tab w:val="left" w:pos="2712"/>
        </w:tabs>
        <w:ind w:left="1134" w:hanging="567"/>
        <w:rPr>
          <w:noProof/>
          <w:szCs w:val="24"/>
        </w:rPr>
      </w:pPr>
      <w:r w:rsidRPr="00800412">
        <w:rPr>
          <w:noProof/>
        </w:rPr>
        <w:t>–</w:t>
      </w:r>
      <w:r w:rsidRPr="00800412">
        <w:rPr>
          <w:noProof/>
        </w:rPr>
        <w:tab/>
        <w:t>32019 R 0981: Komisjoni delegeeritud määrus (EL) 2019/981, 8. märts 2019 (ELT L 161, 18.6.2019, lk 1),</w:t>
      </w:r>
    </w:p>
    <w:p w14:paraId="70308509" w14:textId="77777777" w:rsidR="00442014" w:rsidRPr="00800412" w:rsidRDefault="00442014" w:rsidP="00442014">
      <w:pPr>
        <w:tabs>
          <w:tab w:val="left" w:pos="2712"/>
        </w:tabs>
        <w:ind w:left="1134" w:hanging="567"/>
        <w:rPr>
          <w:noProof/>
          <w:szCs w:val="24"/>
        </w:rPr>
      </w:pPr>
    </w:p>
    <w:p w14:paraId="106C9DE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1865: Komisjoni delegeeritud määrus (EL) 2019/1865, 6. juuni 2019 (ELT L 289, 8.11.2019, lk 3),</w:t>
      </w:r>
    </w:p>
    <w:p w14:paraId="31F1CB6F" w14:textId="77777777" w:rsidR="00442014" w:rsidRPr="00800412" w:rsidRDefault="00442014" w:rsidP="00442014">
      <w:pPr>
        <w:tabs>
          <w:tab w:val="left" w:pos="2712"/>
        </w:tabs>
        <w:ind w:left="1134" w:hanging="567"/>
        <w:rPr>
          <w:noProof/>
          <w:szCs w:val="24"/>
        </w:rPr>
      </w:pPr>
    </w:p>
    <w:p w14:paraId="24161D1E"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32020 R 0442: Komisjoni delegeeritud määrus (EL) 2020/442, 17. detsember 2019 (ELT L 92, 26.3.2020, lk 1),</w:t>
      </w:r>
    </w:p>
    <w:p w14:paraId="7F67DFC9" w14:textId="77777777" w:rsidR="00442014" w:rsidRPr="00800412" w:rsidRDefault="00442014" w:rsidP="00442014">
      <w:pPr>
        <w:tabs>
          <w:tab w:val="left" w:pos="2712"/>
        </w:tabs>
        <w:ind w:left="1134" w:hanging="567"/>
        <w:rPr>
          <w:noProof/>
          <w:szCs w:val="24"/>
        </w:rPr>
      </w:pPr>
    </w:p>
    <w:p w14:paraId="4F0124B2"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32020 R 0988: Komisjoni delegeeritud määrus (EL) 2020/988, 12. märts 2020 (ELT L 221, 10.7.2020, lk 3),</w:t>
      </w:r>
    </w:p>
    <w:p w14:paraId="79E9921C" w14:textId="77777777" w:rsidR="00442014" w:rsidRPr="00800412" w:rsidRDefault="00442014" w:rsidP="00442014">
      <w:pPr>
        <w:tabs>
          <w:tab w:val="left" w:pos="2712"/>
        </w:tabs>
        <w:ind w:left="1134" w:hanging="567"/>
        <w:rPr>
          <w:noProof/>
          <w:szCs w:val="24"/>
        </w:rPr>
      </w:pPr>
    </w:p>
    <w:p w14:paraId="10972706"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0526: Komisjoni delegeeritud määrus (EL) 2021/526, 23. oktoober 2020 (ELT L 106, 26.3.2021, lk 29),</w:t>
      </w:r>
    </w:p>
    <w:p w14:paraId="11C0C58F" w14:textId="77777777" w:rsidR="00442014" w:rsidRPr="00800412" w:rsidRDefault="00442014" w:rsidP="00442014">
      <w:pPr>
        <w:tabs>
          <w:tab w:val="left" w:pos="2712"/>
        </w:tabs>
        <w:ind w:left="1134" w:hanging="567"/>
        <w:rPr>
          <w:noProof/>
          <w:szCs w:val="24"/>
        </w:rPr>
      </w:pPr>
    </w:p>
    <w:p w14:paraId="2B67B127"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1256: Komisjoni delegeeritud määrus (EL) 2021/1256, 21. aprill 2021 (ELT L 277, 2.8.2021, lk 14).</w:t>
      </w:r>
    </w:p>
    <w:p w14:paraId="4403F378" w14:textId="77777777" w:rsidR="00442014" w:rsidRPr="00800412" w:rsidRDefault="00442014" w:rsidP="00442014">
      <w:pPr>
        <w:tabs>
          <w:tab w:val="left" w:pos="2712"/>
        </w:tabs>
        <w:ind w:left="567" w:hanging="567"/>
        <w:rPr>
          <w:noProof/>
          <w:szCs w:val="24"/>
        </w:rPr>
      </w:pPr>
    </w:p>
    <w:p w14:paraId="66A01550" w14:textId="77777777" w:rsidR="00442014" w:rsidRPr="00800412" w:rsidRDefault="00442014" w:rsidP="00442014">
      <w:pPr>
        <w:tabs>
          <w:tab w:val="left" w:pos="2712"/>
        </w:tabs>
        <w:ind w:left="567" w:hanging="567"/>
        <w:rPr>
          <w:noProof/>
          <w:szCs w:val="24"/>
        </w:rPr>
      </w:pPr>
      <w:r w:rsidRPr="00800412">
        <w:rPr>
          <w:noProof/>
        </w:rPr>
        <w:t>7.</w:t>
      </w:r>
      <w:r w:rsidRPr="00800412">
        <w:rPr>
          <w:noProof/>
        </w:rPr>
        <w:tab/>
        <w:t>32015 R 0460: Komisjoni rakendusmäärus (EL) 2015/460, 19. märts 2015, milles sätestatakse rakenduslikud tehnilised standardid seoses sisemudeli heakskiitmise korraga vastavalt Euroopa Parlamendi ja nõukogu direktiivile 2009/138/EÜ (ELT L 76, 20.3.2015, lk 13).</w:t>
      </w:r>
    </w:p>
    <w:p w14:paraId="265E8C49" w14:textId="77777777" w:rsidR="00442014" w:rsidRPr="00800412" w:rsidRDefault="00442014" w:rsidP="00442014">
      <w:pPr>
        <w:tabs>
          <w:tab w:val="left" w:pos="2712"/>
        </w:tabs>
        <w:ind w:left="567" w:hanging="567"/>
        <w:rPr>
          <w:noProof/>
          <w:szCs w:val="24"/>
        </w:rPr>
      </w:pPr>
    </w:p>
    <w:p w14:paraId="70601F60" w14:textId="32A0AA59" w:rsidR="00F01864" w:rsidRPr="00800412" w:rsidRDefault="00F01864" w:rsidP="00F01864">
      <w:pPr>
        <w:rPr>
          <w:noProof/>
        </w:rPr>
      </w:pPr>
      <w:r w:rsidRPr="00800412">
        <w:rPr>
          <w:noProof/>
        </w:rPr>
        <w:br w:type="page"/>
      </w:r>
    </w:p>
    <w:p w14:paraId="1438876B" w14:textId="58B3F791" w:rsidR="00442014" w:rsidRPr="00800412" w:rsidRDefault="00F01864" w:rsidP="00442014">
      <w:pPr>
        <w:tabs>
          <w:tab w:val="left" w:pos="2712"/>
        </w:tabs>
        <w:ind w:left="567" w:hanging="567"/>
        <w:rPr>
          <w:noProof/>
          <w:szCs w:val="24"/>
        </w:rPr>
      </w:pPr>
      <w:r w:rsidRPr="00800412">
        <w:rPr>
          <w:noProof/>
        </w:rPr>
        <w:t>8</w:t>
      </w:r>
      <w:r w:rsidR="00442014" w:rsidRPr="00800412">
        <w:rPr>
          <w:noProof/>
        </w:rPr>
        <w:t>.</w:t>
      </w:r>
      <w:r w:rsidR="00442014" w:rsidRPr="00800412">
        <w:rPr>
          <w:noProof/>
        </w:rPr>
        <w:tab/>
        <w:t>32015 R 0461: Komisjoni rakendusmäärus (EL) 2015/461, 19. märts 2015, milles sätestatakse rakenduslikud tehnilised standardid seoses ühise otsuse tegemise protsessiga taotluse kohta kasutada kindlustusgrupi sisemudelit vastavalt Euroopa Parlamendi ja nõukogu direktiivile 2009/138/EÜ (ELT L 76, 20.3.2015, lk 19).</w:t>
      </w:r>
    </w:p>
    <w:p w14:paraId="57AFBE81" w14:textId="77777777" w:rsidR="00442014" w:rsidRPr="00800412" w:rsidRDefault="00442014" w:rsidP="00442014">
      <w:pPr>
        <w:tabs>
          <w:tab w:val="left" w:pos="2712"/>
        </w:tabs>
        <w:ind w:left="567" w:hanging="567"/>
        <w:rPr>
          <w:noProof/>
          <w:szCs w:val="24"/>
        </w:rPr>
      </w:pPr>
    </w:p>
    <w:p w14:paraId="0C2C4245" w14:textId="77777777" w:rsidR="00442014" w:rsidRPr="00800412" w:rsidRDefault="00442014" w:rsidP="00442014">
      <w:pPr>
        <w:tabs>
          <w:tab w:val="left" w:pos="2712"/>
        </w:tabs>
        <w:ind w:left="567" w:hanging="567"/>
        <w:rPr>
          <w:noProof/>
          <w:szCs w:val="24"/>
        </w:rPr>
      </w:pPr>
      <w:r w:rsidRPr="00800412">
        <w:rPr>
          <w:noProof/>
        </w:rPr>
        <w:t>9.</w:t>
      </w:r>
      <w:r w:rsidRPr="00800412">
        <w:rPr>
          <w:noProof/>
        </w:rPr>
        <w:tab/>
        <w:t>32015 R 0462: Komisjoni rakendusmäärus (EL) 2015/462, 19. märts 2015, milles sätestatakse rakenduslikud tehnilised standardid seoses järelevalveasutuse poolt eriotstarbelise varakogumi asutamise heakskiitmise korraga, järelevalveasutuste koostöö ja teabevahetusega eriotstarbeliste varakogumite osas ning eriotstarbelise varakogumi poolt Euroopa Parlamendi ja nõukogu direktiivi 2009/138/EÜ kohaselt esitatava teabe vormingu ja vormide kehtestamiseks (ELT L 76, 20.3.2015, lk 23).</w:t>
      </w:r>
    </w:p>
    <w:p w14:paraId="18F6F7A8" w14:textId="77777777" w:rsidR="00442014" w:rsidRPr="00800412" w:rsidRDefault="00442014" w:rsidP="00442014">
      <w:pPr>
        <w:tabs>
          <w:tab w:val="left" w:pos="2712"/>
        </w:tabs>
        <w:ind w:left="567" w:hanging="567"/>
        <w:rPr>
          <w:noProof/>
          <w:szCs w:val="24"/>
        </w:rPr>
      </w:pPr>
    </w:p>
    <w:p w14:paraId="5587B069" w14:textId="77777777" w:rsidR="00442014" w:rsidRPr="00800412" w:rsidRDefault="00442014" w:rsidP="00442014">
      <w:pPr>
        <w:tabs>
          <w:tab w:val="left" w:pos="2712"/>
        </w:tabs>
        <w:ind w:left="567" w:hanging="567"/>
        <w:rPr>
          <w:noProof/>
          <w:szCs w:val="24"/>
        </w:rPr>
      </w:pPr>
      <w:r w:rsidRPr="00800412">
        <w:rPr>
          <w:noProof/>
        </w:rPr>
        <w:t>10.</w:t>
      </w:r>
      <w:r w:rsidRPr="00800412">
        <w:rPr>
          <w:noProof/>
        </w:rPr>
        <w:tab/>
        <w:t>32015 R 0498: Komisjoni rakendusmäärus (EL) 2015/498, 24. märts 2015, milles sätestatakse rakenduslikud tehnilised standardid seoses kindlustus- või edasikindlustusandja parameetrite kasutamisele järelevalveasutuse heakskiidu andmise menetlusega vastavalt Euroopa Parlamendi ja nõukogu direktiivile 2009/138/EÜ (ELT L 79, 25.3.2015, lk 8).</w:t>
      </w:r>
    </w:p>
    <w:p w14:paraId="518797D1" w14:textId="77777777" w:rsidR="00442014" w:rsidRPr="00800412" w:rsidRDefault="00442014" w:rsidP="00442014">
      <w:pPr>
        <w:tabs>
          <w:tab w:val="left" w:pos="2712"/>
        </w:tabs>
        <w:ind w:left="567" w:hanging="567"/>
        <w:rPr>
          <w:noProof/>
          <w:szCs w:val="24"/>
        </w:rPr>
      </w:pPr>
    </w:p>
    <w:p w14:paraId="59D80770" w14:textId="77777777" w:rsidR="00442014" w:rsidRPr="00800412" w:rsidRDefault="00442014" w:rsidP="00442014">
      <w:pPr>
        <w:tabs>
          <w:tab w:val="left" w:pos="2712"/>
        </w:tabs>
        <w:ind w:left="567" w:hanging="567"/>
        <w:rPr>
          <w:noProof/>
          <w:szCs w:val="24"/>
        </w:rPr>
      </w:pPr>
      <w:r w:rsidRPr="00800412">
        <w:rPr>
          <w:noProof/>
        </w:rPr>
        <w:t>11.</w:t>
      </w:r>
      <w:r w:rsidRPr="00800412">
        <w:rPr>
          <w:noProof/>
        </w:rPr>
        <w:tab/>
        <w:t>32015 R 0499: Komisjoni rakendusmäärus (EL) 2015/499, 24. märts 2015, milles sätestatakse rakenduslikud tehnilised standardid seoses järelevalveasutuse poolt lisaomavahendite kirjete kasutamisele heakskiidu andmiseks kasutatavate menetlustega kooskõlas Euroopa Parlamendi ja nõukogu direktiiviga 2009/138/EÜ (ELT L 79, 25.3.2015, lk 12).</w:t>
      </w:r>
    </w:p>
    <w:p w14:paraId="4FA23DB6" w14:textId="77777777" w:rsidR="00442014" w:rsidRPr="00800412" w:rsidRDefault="00442014" w:rsidP="00442014">
      <w:pPr>
        <w:tabs>
          <w:tab w:val="left" w:pos="2712"/>
        </w:tabs>
        <w:ind w:left="567" w:hanging="567"/>
        <w:rPr>
          <w:noProof/>
          <w:szCs w:val="24"/>
        </w:rPr>
      </w:pPr>
    </w:p>
    <w:p w14:paraId="4A694B30" w14:textId="44764901" w:rsidR="00F01864" w:rsidRPr="00800412" w:rsidRDefault="00F01864" w:rsidP="00F01864">
      <w:pPr>
        <w:rPr>
          <w:noProof/>
        </w:rPr>
      </w:pPr>
      <w:r w:rsidRPr="00800412">
        <w:rPr>
          <w:noProof/>
        </w:rPr>
        <w:br w:type="page"/>
      </w:r>
    </w:p>
    <w:p w14:paraId="1E2649C8" w14:textId="08DB79AB" w:rsidR="00442014" w:rsidRPr="00800412" w:rsidRDefault="00F01864" w:rsidP="00442014">
      <w:pPr>
        <w:tabs>
          <w:tab w:val="left" w:pos="2712"/>
        </w:tabs>
        <w:ind w:left="567" w:hanging="567"/>
        <w:rPr>
          <w:noProof/>
          <w:szCs w:val="24"/>
        </w:rPr>
      </w:pPr>
      <w:r w:rsidRPr="00800412">
        <w:rPr>
          <w:noProof/>
        </w:rPr>
        <w:t>1</w:t>
      </w:r>
      <w:r w:rsidR="00442014" w:rsidRPr="00800412">
        <w:rPr>
          <w:noProof/>
        </w:rPr>
        <w:t>2.</w:t>
      </w:r>
      <w:r w:rsidR="00442014" w:rsidRPr="00800412">
        <w:rPr>
          <w:noProof/>
        </w:rPr>
        <w:tab/>
        <w:t>32015 R 0500: Komisjoni rakendusmäärus (EL) 2015/500, 24. märts 2015, milles sätestatakse rakenduslikud tehnilised standardid seoses kattuvuse kohandamise kohaldamisele järelevalveasutuse heakskiidu andmise puhul järgitavate menetlustega vastavalt Euroopa Parlamendi ja nõukogu direktiivile 2009/138/EÜ (ELT L 79, 25.3.2015, lk 18).</w:t>
      </w:r>
    </w:p>
    <w:p w14:paraId="3DE94F41" w14:textId="77777777" w:rsidR="00442014" w:rsidRPr="00800412" w:rsidRDefault="00442014" w:rsidP="00442014">
      <w:pPr>
        <w:tabs>
          <w:tab w:val="left" w:pos="2712"/>
        </w:tabs>
        <w:ind w:left="567" w:hanging="567"/>
        <w:rPr>
          <w:noProof/>
          <w:szCs w:val="24"/>
        </w:rPr>
      </w:pPr>
    </w:p>
    <w:p w14:paraId="3A924309" w14:textId="77777777" w:rsidR="00442014" w:rsidRPr="00800412" w:rsidRDefault="00442014" w:rsidP="00442014">
      <w:pPr>
        <w:tabs>
          <w:tab w:val="left" w:pos="2712"/>
        </w:tabs>
        <w:ind w:left="567" w:hanging="567"/>
        <w:rPr>
          <w:noProof/>
          <w:szCs w:val="24"/>
        </w:rPr>
      </w:pPr>
      <w:r w:rsidRPr="00800412">
        <w:rPr>
          <w:noProof/>
        </w:rPr>
        <w:t>13.</w:t>
      </w:r>
      <w:r w:rsidRPr="00800412">
        <w:rPr>
          <w:noProof/>
        </w:rPr>
        <w:tab/>
        <w:t>32015 R 2011: Komisjoni rakendusmäärus (EL) 2015/2011, 11. november 2015, milles sätestatakse rakenduslikud tehnilised standardid seoses nende piirkondlike valitsuste ja kohalike omavalitsuste nimekirjadega, kelle vastu olevaid nõudeid käsitatakse nõuetena keskvalitsuse vastu vastavalt Euroopa Parlamendi ja nõukogu direktiivile 2009/138/EÜ (ELT L 295, 12.11.2015, lk 3).</w:t>
      </w:r>
    </w:p>
    <w:p w14:paraId="1822829E" w14:textId="77777777" w:rsidR="00442014" w:rsidRPr="00800412" w:rsidRDefault="00442014" w:rsidP="00442014">
      <w:pPr>
        <w:tabs>
          <w:tab w:val="left" w:pos="2712"/>
        </w:tabs>
        <w:ind w:left="567" w:hanging="567"/>
        <w:rPr>
          <w:noProof/>
          <w:szCs w:val="24"/>
        </w:rPr>
      </w:pPr>
    </w:p>
    <w:p w14:paraId="7EF9B2C6" w14:textId="77777777" w:rsidR="00442014" w:rsidRPr="00800412" w:rsidRDefault="00442014" w:rsidP="00442014">
      <w:pPr>
        <w:tabs>
          <w:tab w:val="left" w:pos="2712"/>
        </w:tabs>
        <w:ind w:left="567" w:hanging="567"/>
        <w:rPr>
          <w:noProof/>
          <w:szCs w:val="24"/>
        </w:rPr>
      </w:pPr>
      <w:r w:rsidRPr="00800412">
        <w:rPr>
          <w:noProof/>
        </w:rPr>
        <w:t>14.</w:t>
      </w:r>
      <w:r w:rsidRPr="00800412">
        <w:rPr>
          <w:noProof/>
        </w:rPr>
        <w:tab/>
        <w:t>32015 R 2012: Komisjoni rakendusmäärus (EL) 2015/2012, 11. november 2015, milles sätestatakse rakenduslikud tehnilised standardid seoses lisakapitalinõuete kehtestamist, arvutamist ja muutmist käsitlevate otsuste tegemise korraga vastavalt Euroopa Parlamendi ja nõukogu direktiivile 2009/138/EÜ (ELT L 295, 12.11.2015, lk 5).</w:t>
      </w:r>
    </w:p>
    <w:p w14:paraId="4C4C4BCB" w14:textId="77777777" w:rsidR="00442014" w:rsidRPr="00800412" w:rsidRDefault="00442014" w:rsidP="00442014">
      <w:pPr>
        <w:tabs>
          <w:tab w:val="left" w:pos="2712"/>
        </w:tabs>
        <w:ind w:left="567" w:hanging="567"/>
        <w:rPr>
          <w:noProof/>
          <w:szCs w:val="24"/>
        </w:rPr>
      </w:pPr>
    </w:p>
    <w:p w14:paraId="260479F2" w14:textId="77777777" w:rsidR="00442014" w:rsidRPr="00800412" w:rsidRDefault="00442014" w:rsidP="00442014">
      <w:pPr>
        <w:tabs>
          <w:tab w:val="left" w:pos="2712"/>
        </w:tabs>
        <w:ind w:left="567" w:hanging="567"/>
        <w:rPr>
          <w:noProof/>
          <w:szCs w:val="24"/>
        </w:rPr>
      </w:pPr>
      <w:r w:rsidRPr="00800412">
        <w:rPr>
          <w:noProof/>
        </w:rPr>
        <w:t>15.</w:t>
      </w:r>
      <w:r w:rsidRPr="00800412">
        <w:rPr>
          <w:noProof/>
        </w:rPr>
        <w:tab/>
        <w:t>32015 R 2013: Komisjoni rakendusmäärus (EL) 2015/2013, 11. november 2015, milles sätestatakse rakenduslikud tehnilised standardid seoses tervisekindlustuse riskide tasandussüsteemide standardhälvetega vastavalt Euroopa Parlamendi ja nõukogu direktiivile 2009/138/EÜ (ELT L 295, 12.11.2015, lk 9).</w:t>
      </w:r>
    </w:p>
    <w:p w14:paraId="14C71288" w14:textId="77777777" w:rsidR="00442014" w:rsidRPr="00800412" w:rsidRDefault="00442014" w:rsidP="00442014">
      <w:pPr>
        <w:tabs>
          <w:tab w:val="left" w:pos="2712"/>
        </w:tabs>
        <w:ind w:left="567" w:hanging="567"/>
        <w:rPr>
          <w:noProof/>
          <w:szCs w:val="24"/>
        </w:rPr>
      </w:pPr>
    </w:p>
    <w:p w14:paraId="341EA82D" w14:textId="77777777" w:rsidR="00442014" w:rsidRPr="00800412" w:rsidRDefault="00442014" w:rsidP="00442014">
      <w:pPr>
        <w:tabs>
          <w:tab w:val="left" w:pos="2712"/>
        </w:tabs>
        <w:ind w:left="567" w:hanging="567"/>
        <w:rPr>
          <w:noProof/>
          <w:szCs w:val="24"/>
        </w:rPr>
      </w:pPr>
      <w:r w:rsidRPr="00800412">
        <w:rPr>
          <w:noProof/>
        </w:rPr>
        <w:t>16.</w:t>
      </w:r>
      <w:r w:rsidRPr="00800412">
        <w:rPr>
          <w:noProof/>
        </w:rPr>
        <w:tab/>
        <w:t>32015 R 2014: Komisjoni rakendusmäärus (EL) 2015/2014, 11. november 2015, milles sätestatakse rakenduslikud tehnilised standardid, mis käsitlevad kindlustusgrupi järelevalve teostajale teabe esitamise ning järelevalveasutustevahelise teabevahetusega seotud menetlusi ja vorme vastavalt Euroopa Parlamendi ja nõukogu direktiivile 2009/138/EÜ (ELT L 295, 12.11.2015, lk 11).</w:t>
      </w:r>
    </w:p>
    <w:p w14:paraId="172685BD" w14:textId="77777777" w:rsidR="00442014" w:rsidRPr="00800412" w:rsidRDefault="00442014" w:rsidP="00442014">
      <w:pPr>
        <w:tabs>
          <w:tab w:val="left" w:pos="2712"/>
        </w:tabs>
        <w:ind w:left="567" w:hanging="567"/>
        <w:rPr>
          <w:noProof/>
          <w:szCs w:val="24"/>
        </w:rPr>
      </w:pPr>
    </w:p>
    <w:p w14:paraId="51E26B7A" w14:textId="7641F64B" w:rsidR="00F01864" w:rsidRPr="00800412" w:rsidRDefault="00F01864" w:rsidP="00F01864">
      <w:pPr>
        <w:rPr>
          <w:noProof/>
        </w:rPr>
      </w:pPr>
      <w:r w:rsidRPr="00800412">
        <w:rPr>
          <w:noProof/>
        </w:rPr>
        <w:br w:type="page"/>
      </w:r>
    </w:p>
    <w:p w14:paraId="3BE570C3" w14:textId="5B928651" w:rsidR="00442014" w:rsidRPr="00800412" w:rsidRDefault="00F01864" w:rsidP="00442014">
      <w:pPr>
        <w:tabs>
          <w:tab w:val="left" w:pos="2712"/>
        </w:tabs>
        <w:ind w:left="567" w:hanging="567"/>
        <w:rPr>
          <w:noProof/>
          <w:szCs w:val="24"/>
        </w:rPr>
      </w:pPr>
      <w:r w:rsidRPr="00800412">
        <w:rPr>
          <w:noProof/>
        </w:rPr>
        <w:t>1</w:t>
      </w:r>
      <w:r w:rsidR="00442014" w:rsidRPr="00800412">
        <w:rPr>
          <w:noProof/>
        </w:rPr>
        <w:t>7.</w:t>
      </w:r>
      <w:r w:rsidR="00442014" w:rsidRPr="00800412">
        <w:rPr>
          <w:noProof/>
        </w:rPr>
        <w:tab/>
        <w:t>32015 R 2015: Komisjoni rakendusmäärus (EL) 2015/2015, 11. november 2015, milles sätestatakse rakenduslikud tehnilised standardid väliste krediidikvaliteedi hinnangute hindamise korra kohta vastavalt Euroopa Parlamendi ja nõukogu direktiivile 2009/138/EÜ (ELT L 295, 12.11.2015, lk 16).</w:t>
      </w:r>
    </w:p>
    <w:p w14:paraId="6C23BF28" w14:textId="77777777" w:rsidR="00442014" w:rsidRPr="00800412" w:rsidRDefault="00442014" w:rsidP="00442014">
      <w:pPr>
        <w:tabs>
          <w:tab w:val="left" w:pos="2712"/>
        </w:tabs>
        <w:ind w:left="567" w:hanging="567"/>
        <w:rPr>
          <w:noProof/>
          <w:szCs w:val="24"/>
        </w:rPr>
      </w:pPr>
    </w:p>
    <w:p w14:paraId="326944F6" w14:textId="77777777" w:rsidR="00442014" w:rsidRPr="00800412" w:rsidRDefault="00442014" w:rsidP="00442014">
      <w:pPr>
        <w:tabs>
          <w:tab w:val="left" w:pos="2712"/>
        </w:tabs>
        <w:ind w:left="567" w:hanging="567"/>
        <w:rPr>
          <w:noProof/>
          <w:szCs w:val="24"/>
        </w:rPr>
      </w:pPr>
      <w:r w:rsidRPr="00800412">
        <w:rPr>
          <w:noProof/>
        </w:rPr>
        <w:t>18.</w:t>
      </w:r>
      <w:r w:rsidRPr="00800412">
        <w:rPr>
          <w:noProof/>
        </w:rPr>
        <w:tab/>
        <w:t>32015 R 2016: Komisjoni rakendusmäärus (EL) 2015/2016, 11. november 2015, milles sätestatakse rakenduslikud tehnilised standardid standardse aktsiariski omavahendite nõude sümmeetrilise kohandamisega seotud aktsiaindeksi kohta vastavalt Euroopa Parlamendi ja nõukogu direktiivile 2009/138/EÜ (ELT L 295, 12.11.2015, lk 18).</w:t>
      </w:r>
    </w:p>
    <w:p w14:paraId="0B876CB5" w14:textId="77777777" w:rsidR="00442014" w:rsidRPr="00800412" w:rsidRDefault="00442014" w:rsidP="00442014">
      <w:pPr>
        <w:tabs>
          <w:tab w:val="left" w:pos="2712"/>
        </w:tabs>
        <w:ind w:left="567" w:hanging="567"/>
        <w:rPr>
          <w:noProof/>
          <w:szCs w:val="24"/>
        </w:rPr>
      </w:pPr>
    </w:p>
    <w:p w14:paraId="65621F56" w14:textId="77777777" w:rsidR="00442014" w:rsidRPr="00800412" w:rsidRDefault="00442014" w:rsidP="00442014">
      <w:pPr>
        <w:tabs>
          <w:tab w:val="left" w:pos="2712"/>
        </w:tabs>
        <w:ind w:left="567" w:hanging="567"/>
        <w:rPr>
          <w:noProof/>
          <w:szCs w:val="24"/>
        </w:rPr>
      </w:pPr>
      <w:r w:rsidRPr="00800412">
        <w:rPr>
          <w:noProof/>
        </w:rPr>
        <w:t>19.</w:t>
      </w:r>
      <w:r w:rsidRPr="00800412">
        <w:rPr>
          <w:noProof/>
        </w:rPr>
        <w:tab/>
        <w:t>32015 R 2017: Komisjoni rakendusmäärus (EL) 2015/2017, 11. november 2015, milles sätestatakse rakenduslikud tehnilised standardid, mis käsitlevad euroga seotud valuutade valuutariski kapitalinõude arvutamiseks kasutatavaid kohandamistegureid vastavalt Euroopa Parlamendi ja nõukogu direktiivile 2009/138/EÜ (ELT L 295, 12.11.2015, lk 21).</w:t>
      </w:r>
    </w:p>
    <w:p w14:paraId="0059204E" w14:textId="77777777" w:rsidR="00442014" w:rsidRPr="00800412" w:rsidRDefault="00442014" w:rsidP="00442014">
      <w:pPr>
        <w:tabs>
          <w:tab w:val="left" w:pos="2712"/>
        </w:tabs>
        <w:ind w:left="567" w:hanging="567"/>
        <w:rPr>
          <w:noProof/>
          <w:szCs w:val="24"/>
        </w:rPr>
      </w:pPr>
    </w:p>
    <w:p w14:paraId="7638FFB0" w14:textId="77777777" w:rsidR="00442014" w:rsidRPr="00800412" w:rsidRDefault="00442014" w:rsidP="00442014">
      <w:pPr>
        <w:tabs>
          <w:tab w:val="left" w:pos="2712"/>
        </w:tabs>
        <w:ind w:left="567" w:hanging="567"/>
        <w:rPr>
          <w:noProof/>
          <w:szCs w:val="24"/>
        </w:rPr>
      </w:pPr>
      <w:r w:rsidRPr="00800412">
        <w:rPr>
          <w:noProof/>
        </w:rPr>
        <w:t>20.</w:t>
      </w:r>
      <w:r w:rsidRPr="00800412">
        <w:rPr>
          <w:noProof/>
        </w:rPr>
        <w:tab/>
        <w:t>32015 R 2450: Komisjoni rakendusmäärus (EL) 2015/2450, 2. detsember 2015, milles sätestatakse rakenduslikud tehnilised standardid seoses järelevalveasutustele Euroopa Parlamendi ja nõukogu direktiivi 2009/138/EÜ kohaselt teabe esitamise vormidega (ELT L 347, 31.12.2015, lk 1), muudetud järgmis(t)e õigusakti(de)ga:</w:t>
      </w:r>
    </w:p>
    <w:p w14:paraId="03B5FB5A" w14:textId="77777777" w:rsidR="00442014" w:rsidRPr="00800412" w:rsidRDefault="00442014" w:rsidP="00442014">
      <w:pPr>
        <w:tabs>
          <w:tab w:val="left" w:pos="2712"/>
        </w:tabs>
        <w:ind w:left="1134" w:hanging="567"/>
        <w:rPr>
          <w:noProof/>
          <w:szCs w:val="24"/>
        </w:rPr>
      </w:pPr>
    </w:p>
    <w:p w14:paraId="777869A8"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32016 R 1868: Komisjoni rakendusmäärus (EL) 2016/1868, 20. oktoober 2016 (ELT L 286, 21.10.2016, lk 35),</w:t>
      </w:r>
    </w:p>
    <w:p w14:paraId="617A5A8D" w14:textId="77777777" w:rsidR="00442014" w:rsidRPr="00800412" w:rsidRDefault="00442014" w:rsidP="00442014">
      <w:pPr>
        <w:tabs>
          <w:tab w:val="left" w:pos="2712"/>
        </w:tabs>
        <w:ind w:left="1134" w:hanging="567"/>
        <w:rPr>
          <w:noProof/>
          <w:szCs w:val="24"/>
        </w:rPr>
      </w:pPr>
    </w:p>
    <w:p w14:paraId="2DF0AB44"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2189: Komisjoni rakendusmäärus (EL) 2017/2189, 24. november 2017 (ELT L 310, 25.11.2017, lk 3),</w:t>
      </w:r>
    </w:p>
    <w:p w14:paraId="04E71398" w14:textId="77777777" w:rsidR="00442014" w:rsidRPr="00800412" w:rsidRDefault="00442014" w:rsidP="00442014">
      <w:pPr>
        <w:tabs>
          <w:tab w:val="left" w:pos="2712"/>
        </w:tabs>
        <w:ind w:left="1134" w:hanging="567"/>
        <w:rPr>
          <w:noProof/>
          <w:szCs w:val="24"/>
        </w:rPr>
      </w:pPr>
    </w:p>
    <w:p w14:paraId="058F8EBC" w14:textId="6F63765F" w:rsidR="00F01864" w:rsidRPr="00800412" w:rsidRDefault="00F01864" w:rsidP="00F01864">
      <w:pPr>
        <w:rPr>
          <w:noProof/>
        </w:rPr>
      </w:pPr>
      <w:r w:rsidRPr="00800412">
        <w:rPr>
          <w:noProof/>
        </w:rPr>
        <w:br w:type="page"/>
      </w:r>
    </w:p>
    <w:p w14:paraId="2FE75110" w14:textId="55C0FD91"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32018 R 1844: Komisjoni määrus (EL) 2018/1844, 23. november 2018 (ELT L 299, 26.11.2018, lk 5),</w:t>
      </w:r>
    </w:p>
    <w:p w14:paraId="581D980C" w14:textId="77777777" w:rsidR="00442014" w:rsidRPr="00800412" w:rsidRDefault="00442014" w:rsidP="00442014">
      <w:pPr>
        <w:tabs>
          <w:tab w:val="left" w:pos="2712"/>
        </w:tabs>
        <w:ind w:left="1134" w:hanging="567"/>
        <w:rPr>
          <w:noProof/>
          <w:szCs w:val="24"/>
        </w:rPr>
      </w:pPr>
    </w:p>
    <w:p w14:paraId="025ED7E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2103: Komisjoni rakendusmäärus (EL) 2019/2103, 27. november 2019 (ELT L 318, 10.12.2019, lk 13),</w:t>
      </w:r>
    </w:p>
    <w:p w14:paraId="0B8DA711" w14:textId="77777777" w:rsidR="00442014" w:rsidRPr="00800412" w:rsidRDefault="00442014" w:rsidP="00442014">
      <w:pPr>
        <w:tabs>
          <w:tab w:val="left" w:pos="2712"/>
        </w:tabs>
        <w:ind w:left="1134" w:hanging="567"/>
        <w:rPr>
          <w:noProof/>
          <w:szCs w:val="24"/>
        </w:rPr>
      </w:pPr>
    </w:p>
    <w:p w14:paraId="544EEB1A" w14:textId="1753DFD9" w:rsidR="00442014" w:rsidRPr="00800412" w:rsidRDefault="00442014" w:rsidP="00442014">
      <w:pPr>
        <w:tabs>
          <w:tab w:val="left" w:pos="2712"/>
        </w:tabs>
        <w:ind w:left="1134" w:hanging="567"/>
        <w:rPr>
          <w:noProof/>
          <w:szCs w:val="24"/>
        </w:rPr>
      </w:pPr>
      <w:r w:rsidRPr="00800412">
        <w:rPr>
          <w:noProof/>
        </w:rPr>
        <w:t>–</w:t>
      </w:r>
      <w:r w:rsidRPr="00800412">
        <w:rPr>
          <w:noProof/>
        </w:rPr>
        <w:tab/>
        <w:t>32020 R 0657: Komisjoni rakendusmäärus (EL) 2020/657, 15. mai 2020 (ELT L 155, 18.5.2020, lk 1).</w:t>
      </w:r>
    </w:p>
    <w:p w14:paraId="729E308E" w14:textId="77777777" w:rsidR="00442014" w:rsidRPr="00800412" w:rsidRDefault="00442014" w:rsidP="00442014">
      <w:pPr>
        <w:tabs>
          <w:tab w:val="left" w:pos="2712"/>
        </w:tabs>
        <w:ind w:left="567" w:hanging="567"/>
        <w:rPr>
          <w:noProof/>
          <w:szCs w:val="24"/>
        </w:rPr>
      </w:pPr>
    </w:p>
    <w:p w14:paraId="39B9ACA0" w14:textId="77777777" w:rsidR="00442014" w:rsidRPr="00800412" w:rsidRDefault="00442014" w:rsidP="00442014">
      <w:pPr>
        <w:tabs>
          <w:tab w:val="left" w:pos="2712"/>
        </w:tabs>
        <w:ind w:left="567" w:hanging="567"/>
        <w:rPr>
          <w:noProof/>
          <w:szCs w:val="24"/>
        </w:rPr>
      </w:pPr>
      <w:r w:rsidRPr="00800412">
        <w:rPr>
          <w:noProof/>
        </w:rPr>
        <w:t>21.</w:t>
      </w:r>
      <w:r w:rsidRPr="00800412">
        <w:rPr>
          <w:noProof/>
        </w:rPr>
        <w:tab/>
        <w:t>32015 R 2451: Komisjoni rakendusmäärus (EL) 2015/2451, 2. detsember 2015, milles sätestatakse rakenduslikud tehnilised standardid, mis käsitlevad järelevalveasutuste poolt Euroopa Parlamendi ja nõukogu direktiivi 2009/138/EÜ kohaselt avalikustatava konkreetse teabe vorme ja struktuure (ELT L 347, 31.12.2015, lk 1224).</w:t>
      </w:r>
    </w:p>
    <w:p w14:paraId="2320457A" w14:textId="77777777" w:rsidR="00442014" w:rsidRPr="00800412" w:rsidRDefault="00442014" w:rsidP="00442014">
      <w:pPr>
        <w:tabs>
          <w:tab w:val="left" w:pos="2712"/>
        </w:tabs>
        <w:ind w:left="567" w:hanging="567"/>
        <w:rPr>
          <w:noProof/>
          <w:szCs w:val="24"/>
        </w:rPr>
      </w:pPr>
    </w:p>
    <w:p w14:paraId="28161A82" w14:textId="77777777" w:rsidR="00442014" w:rsidRPr="00800412" w:rsidRDefault="00442014" w:rsidP="00442014">
      <w:pPr>
        <w:tabs>
          <w:tab w:val="left" w:pos="2712"/>
        </w:tabs>
        <w:ind w:left="567" w:hanging="567"/>
        <w:rPr>
          <w:noProof/>
          <w:szCs w:val="24"/>
        </w:rPr>
      </w:pPr>
      <w:r w:rsidRPr="00800412">
        <w:rPr>
          <w:noProof/>
        </w:rPr>
        <w:t>22.</w:t>
      </w:r>
      <w:r w:rsidRPr="00800412">
        <w:rPr>
          <w:noProof/>
        </w:rPr>
        <w:tab/>
        <w:t>32015 R 2452: Komisjoni rakendusmäärus (EL) 2015/2452, 2. detsember 2015, milles sätestatakse rakenduslikud tehnilised standardid seoses solventsuse ja finantsseisundi aruande menetluste, vormingute ja vormidega vastavalt Euroopa Parlamendi ja nõukogu direktiivile 2009/138/EÜ (ELT L 347, 31.12.2015, lk 1285), muudetud järgmis(t)e õigusakti(de)ga:</w:t>
      </w:r>
    </w:p>
    <w:p w14:paraId="7303C81D" w14:textId="77777777" w:rsidR="00442014" w:rsidRPr="00800412" w:rsidRDefault="00442014" w:rsidP="00442014">
      <w:pPr>
        <w:tabs>
          <w:tab w:val="left" w:pos="2712"/>
        </w:tabs>
        <w:ind w:left="1134" w:hanging="567"/>
        <w:rPr>
          <w:noProof/>
          <w:szCs w:val="24"/>
        </w:rPr>
      </w:pPr>
    </w:p>
    <w:p w14:paraId="7320E70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2190: Komisjoni rakendusmäärus (EL) 2017/2190, 24. november 2017 (ELT L 310, 25.11.2017, lk 30),</w:t>
      </w:r>
    </w:p>
    <w:p w14:paraId="504C30B1" w14:textId="77777777" w:rsidR="00442014" w:rsidRPr="00800412" w:rsidRDefault="00442014" w:rsidP="00442014">
      <w:pPr>
        <w:tabs>
          <w:tab w:val="left" w:pos="2712"/>
        </w:tabs>
        <w:ind w:left="1134" w:hanging="567"/>
        <w:rPr>
          <w:noProof/>
          <w:szCs w:val="24"/>
        </w:rPr>
      </w:pPr>
    </w:p>
    <w:p w14:paraId="15F4C9D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R 1843: Komisjoni määrus (EL) 2018/1843, 23. november 2018 (ELT L 299, 26.11.2018, lk 2),</w:t>
      </w:r>
    </w:p>
    <w:p w14:paraId="6AF0519C" w14:textId="77777777" w:rsidR="00442014" w:rsidRPr="00800412" w:rsidRDefault="00442014" w:rsidP="00442014">
      <w:pPr>
        <w:tabs>
          <w:tab w:val="left" w:pos="2712"/>
        </w:tabs>
        <w:ind w:left="1134" w:hanging="567"/>
        <w:rPr>
          <w:noProof/>
          <w:szCs w:val="24"/>
        </w:rPr>
      </w:pPr>
    </w:p>
    <w:p w14:paraId="234C1CF8" w14:textId="3A00188E" w:rsidR="00F01864" w:rsidRPr="00800412" w:rsidRDefault="00F01864" w:rsidP="00F01864">
      <w:pPr>
        <w:rPr>
          <w:noProof/>
        </w:rPr>
      </w:pPr>
      <w:r w:rsidRPr="00800412">
        <w:rPr>
          <w:noProof/>
        </w:rPr>
        <w:br w:type="page"/>
      </w:r>
    </w:p>
    <w:p w14:paraId="2077CE53" w14:textId="30BADDD9"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32019 R 2102: Komisjoni rakendusmäärus (EL) 2019/2102, 27. november 2019 (ELT L 318, 10.12.2019, lk 6).</w:t>
      </w:r>
    </w:p>
    <w:p w14:paraId="2F331B59" w14:textId="77777777" w:rsidR="00442014" w:rsidRPr="00800412" w:rsidRDefault="00442014" w:rsidP="00442014">
      <w:pPr>
        <w:tabs>
          <w:tab w:val="left" w:pos="2712"/>
        </w:tabs>
        <w:ind w:left="567" w:hanging="567"/>
        <w:rPr>
          <w:noProof/>
          <w:szCs w:val="24"/>
        </w:rPr>
      </w:pPr>
    </w:p>
    <w:p w14:paraId="56ACECF6" w14:textId="77777777" w:rsidR="00442014" w:rsidRPr="00800412" w:rsidRDefault="00442014" w:rsidP="00442014">
      <w:pPr>
        <w:tabs>
          <w:tab w:val="left" w:pos="2712"/>
        </w:tabs>
        <w:ind w:left="567" w:hanging="567"/>
        <w:rPr>
          <w:noProof/>
          <w:szCs w:val="24"/>
        </w:rPr>
      </w:pPr>
      <w:r w:rsidRPr="00800412">
        <w:rPr>
          <w:noProof/>
        </w:rPr>
        <w:t>23.</w:t>
      </w:r>
      <w:r w:rsidRPr="00800412">
        <w:rPr>
          <w:noProof/>
        </w:rPr>
        <w:tab/>
        <w:t>32016 R 0165: Komisjoni rakendusmäärus (EL) 2016/165, 5. veebruar 2016, milles vastavalt Euroopa Parlamendi ja nõukogu direktiivile 2009/138/EÜ (Solventsus II) sätestatakse tehniline teave tehniliste eraldiste ja põhiomavahendite arvutamiseks aruannete puhul, mille aruandekuupäev on 1. jaanuarist kuni 30. märtsini 2016 (ELT L 32, 9.2.2016, lk 31).</w:t>
      </w:r>
    </w:p>
    <w:p w14:paraId="430B8C15" w14:textId="77777777" w:rsidR="00442014" w:rsidRPr="00800412" w:rsidRDefault="00442014" w:rsidP="00442014">
      <w:pPr>
        <w:tabs>
          <w:tab w:val="left" w:pos="2712"/>
        </w:tabs>
        <w:ind w:left="567" w:hanging="567"/>
        <w:rPr>
          <w:noProof/>
          <w:szCs w:val="24"/>
        </w:rPr>
      </w:pPr>
    </w:p>
    <w:p w14:paraId="2D09DEFE" w14:textId="77777777" w:rsidR="00442014" w:rsidRPr="00800412" w:rsidRDefault="00442014" w:rsidP="00442014">
      <w:pPr>
        <w:tabs>
          <w:tab w:val="left" w:pos="2712"/>
        </w:tabs>
        <w:ind w:left="567" w:hanging="567"/>
        <w:rPr>
          <w:noProof/>
          <w:szCs w:val="24"/>
        </w:rPr>
      </w:pPr>
      <w:r w:rsidRPr="00800412">
        <w:rPr>
          <w:noProof/>
        </w:rPr>
        <w:t>24.</w:t>
      </w:r>
      <w:r w:rsidRPr="00800412">
        <w:rPr>
          <w:noProof/>
        </w:rPr>
        <w:tab/>
        <w:t>32016 R 0869: Komisjoni rakendusmäärus (EL) 2016/869, 27. mai 2016, milles vastavalt Euroopa Parlamendi ja nõukogu direktiivile 2009/138/EÜ kindlustus- ja edasikindlustustegevuse alustamise ja jätkamise kohta sätestatakse tehniline teave tehniliste eraldiste ja põhiomavahendite arvutamiseks aruannete puhul, mille aruandekuupäev on 31. märtsist kuni 29. juunini 2016 (ELT L 147, 3.6.2016, lk 1).</w:t>
      </w:r>
    </w:p>
    <w:p w14:paraId="6EBC762F" w14:textId="77777777" w:rsidR="00442014" w:rsidRPr="00800412" w:rsidRDefault="00442014" w:rsidP="00442014">
      <w:pPr>
        <w:tabs>
          <w:tab w:val="left" w:pos="2712"/>
        </w:tabs>
        <w:ind w:left="567" w:hanging="567"/>
        <w:rPr>
          <w:noProof/>
          <w:szCs w:val="24"/>
        </w:rPr>
      </w:pPr>
    </w:p>
    <w:p w14:paraId="4F0EE6F4" w14:textId="77777777" w:rsidR="00442014" w:rsidRPr="00800412" w:rsidRDefault="00442014" w:rsidP="00442014">
      <w:pPr>
        <w:tabs>
          <w:tab w:val="left" w:pos="2712"/>
        </w:tabs>
        <w:ind w:left="567" w:hanging="567"/>
        <w:rPr>
          <w:noProof/>
          <w:szCs w:val="24"/>
        </w:rPr>
      </w:pPr>
      <w:r w:rsidRPr="00800412">
        <w:rPr>
          <w:noProof/>
        </w:rPr>
        <w:t>25.</w:t>
      </w:r>
      <w:r w:rsidRPr="00800412">
        <w:rPr>
          <w:noProof/>
        </w:rPr>
        <w:tab/>
        <w:t>32016 R 1376: Komisjoni rakendusmäärus (EL) 2016/1376, 8. august 2016,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30. juunist kuni 29. septembrini 2016 (ELT L 224, 18.8.2016, lk 1).</w:t>
      </w:r>
    </w:p>
    <w:p w14:paraId="09BEFE7A" w14:textId="77777777" w:rsidR="00442014" w:rsidRPr="00800412" w:rsidRDefault="00442014" w:rsidP="00442014">
      <w:pPr>
        <w:tabs>
          <w:tab w:val="left" w:pos="2712"/>
        </w:tabs>
        <w:ind w:left="567" w:hanging="567"/>
        <w:rPr>
          <w:noProof/>
          <w:szCs w:val="24"/>
        </w:rPr>
      </w:pPr>
    </w:p>
    <w:p w14:paraId="7F354E01" w14:textId="77777777" w:rsidR="00442014" w:rsidRPr="00800412" w:rsidRDefault="00442014" w:rsidP="00442014">
      <w:pPr>
        <w:tabs>
          <w:tab w:val="left" w:pos="2712"/>
        </w:tabs>
        <w:ind w:left="567" w:hanging="567"/>
        <w:rPr>
          <w:noProof/>
          <w:szCs w:val="24"/>
        </w:rPr>
      </w:pPr>
      <w:r w:rsidRPr="00800412">
        <w:rPr>
          <w:noProof/>
        </w:rPr>
        <w:t>26.</w:t>
      </w:r>
      <w:r w:rsidRPr="00800412">
        <w:rPr>
          <w:noProof/>
        </w:rPr>
        <w:tab/>
        <w:t>32016 R 1630: Komisjoni rakendusmäärus (EL) 2016/1630, 9. september 2016, milles sätestatakse rakenduslikud tehnilised standardid seoses aktsiariski alammooduli puhul kasutatava üleminekumeetme kohaldamise menetlustega vastavalt Euroopa Parlamendi ja nõukogu direktiivile 2009/138/EÜ (ELT L 243, 10.9.2016, lk 1).</w:t>
      </w:r>
    </w:p>
    <w:p w14:paraId="3AFE8BB4" w14:textId="77777777" w:rsidR="00442014" w:rsidRPr="00800412" w:rsidRDefault="00442014" w:rsidP="00442014">
      <w:pPr>
        <w:tabs>
          <w:tab w:val="left" w:pos="2712"/>
        </w:tabs>
        <w:ind w:left="567" w:hanging="567"/>
        <w:rPr>
          <w:noProof/>
          <w:szCs w:val="24"/>
        </w:rPr>
      </w:pPr>
    </w:p>
    <w:p w14:paraId="398C4E75" w14:textId="56AAB665" w:rsidR="00F01864" w:rsidRPr="00800412" w:rsidRDefault="00F01864" w:rsidP="00F01864">
      <w:pPr>
        <w:rPr>
          <w:noProof/>
        </w:rPr>
      </w:pPr>
      <w:r w:rsidRPr="00800412">
        <w:rPr>
          <w:noProof/>
        </w:rPr>
        <w:br w:type="page"/>
      </w:r>
    </w:p>
    <w:p w14:paraId="52423E4C" w14:textId="6E241D00" w:rsidR="00442014" w:rsidRPr="00800412" w:rsidRDefault="00F01864" w:rsidP="00442014">
      <w:pPr>
        <w:tabs>
          <w:tab w:val="left" w:pos="2712"/>
        </w:tabs>
        <w:ind w:left="567" w:hanging="567"/>
        <w:rPr>
          <w:noProof/>
          <w:szCs w:val="24"/>
        </w:rPr>
      </w:pPr>
      <w:r w:rsidRPr="00800412">
        <w:rPr>
          <w:noProof/>
        </w:rPr>
        <w:t>2</w:t>
      </w:r>
      <w:r w:rsidR="00442014" w:rsidRPr="00800412">
        <w:rPr>
          <w:noProof/>
        </w:rPr>
        <w:t>7.</w:t>
      </w:r>
      <w:r w:rsidR="00442014" w:rsidRPr="00800412">
        <w:rPr>
          <w:noProof/>
        </w:rPr>
        <w:tab/>
        <w:t>32016 R 1800: Komisjoni rakendusmäärus (EL) 2016/1800, 11. oktoober 2016, milles sätestatakse rakenduslikud tehnilised standardid seoses krediidikvaliteeti hindavate asutuste antud krediidikvaliteedi hinnangute jaotamisega objektiivsetele krediidikvaliteedi astmetele kooskõlas Euroopa Parlamendi ja nõukogu direktiiviga 2009/138/EÜ (ELT L 275, 12.10.2016, lk 19), muudetud järgmis(t)e õigusakti(de)ga:</w:t>
      </w:r>
    </w:p>
    <w:p w14:paraId="525CD581" w14:textId="77777777" w:rsidR="00442014" w:rsidRPr="00800412" w:rsidRDefault="00442014" w:rsidP="00442014">
      <w:pPr>
        <w:tabs>
          <w:tab w:val="left" w:pos="2712"/>
        </w:tabs>
        <w:ind w:left="1134" w:hanging="567"/>
        <w:rPr>
          <w:noProof/>
          <w:szCs w:val="24"/>
        </w:rPr>
      </w:pPr>
    </w:p>
    <w:p w14:paraId="4E77A548"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R 0633: Komisjoni rakendusmäärus (EL) 2018/633, 24. aprill 2018 (ELT L 105, 25.4.2018, lk 6),</w:t>
      </w:r>
    </w:p>
    <w:p w14:paraId="5F0C98D1" w14:textId="77777777" w:rsidR="00442014" w:rsidRPr="00800412" w:rsidRDefault="00442014" w:rsidP="00442014">
      <w:pPr>
        <w:tabs>
          <w:tab w:val="left" w:pos="2712"/>
        </w:tabs>
        <w:ind w:left="1134" w:hanging="567"/>
        <w:rPr>
          <w:noProof/>
          <w:szCs w:val="24"/>
        </w:rPr>
      </w:pPr>
    </w:p>
    <w:p w14:paraId="014F65B8"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32020 R 0744: Komisjoni rakendusmäärus (EL) 2020/744, 4. juuni 2020 (ELT L 176, 5.6.2020, lk 4),</w:t>
      </w:r>
    </w:p>
    <w:p w14:paraId="5DFDE483" w14:textId="77777777" w:rsidR="00442014" w:rsidRPr="00800412" w:rsidRDefault="00442014" w:rsidP="00442014">
      <w:pPr>
        <w:tabs>
          <w:tab w:val="left" w:pos="2712"/>
        </w:tabs>
        <w:ind w:left="1134" w:hanging="567"/>
        <w:rPr>
          <w:noProof/>
          <w:szCs w:val="24"/>
        </w:rPr>
      </w:pPr>
    </w:p>
    <w:p w14:paraId="703456EC"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2006: Komisjoni rakendusmäärus (EL) 2021/2006, 16. november 2021 (ELT L 407, 17.11.2021, lk 18).</w:t>
      </w:r>
    </w:p>
    <w:p w14:paraId="22F77F2B" w14:textId="77777777" w:rsidR="00442014" w:rsidRPr="00800412" w:rsidRDefault="00442014" w:rsidP="00442014">
      <w:pPr>
        <w:tabs>
          <w:tab w:val="left" w:pos="2712"/>
        </w:tabs>
        <w:ind w:left="567" w:hanging="567"/>
        <w:rPr>
          <w:noProof/>
          <w:szCs w:val="24"/>
        </w:rPr>
      </w:pPr>
    </w:p>
    <w:p w14:paraId="0BD64999" w14:textId="77777777" w:rsidR="00442014" w:rsidRPr="00800412" w:rsidRDefault="00442014" w:rsidP="00442014">
      <w:pPr>
        <w:tabs>
          <w:tab w:val="left" w:pos="2712"/>
        </w:tabs>
        <w:ind w:left="567" w:hanging="567"/>
        <w:rPr>
          <w:noProof/>
          <w:szCs w:val="24"/>
        </w:rPr>
      </w:pPr>
      <w:r w:rsidRPr="00800412">
        <w:rPr>
          <w:noProof/>
        </w:rPr>
        <w:t>28.</w:t>
      </w:r>
      <w:r w:rsidRPr="00800412">
        <w:rPr>
          <w:noProof/>
        </w:rPr>
        <w:tab/>
        <w:t>32016 R 1976: Komisjoni rakendusmäärus (EL) 2016/1976, 10. november 2016,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30. septembrist kuni 30. detsembrini 2016 (ELT L 309, 16.11.2016, lk 1).</w:t>
      </w:r>
    </w:p>
    <w:p w14:paraId="36D2362B" w14:textId="77777777" w:rsidR="00442014" w:rsidRPr="00800412" w:rsidRDefault="00442014" w:rsidP="00442014">
      <w:pPr>
        <w:tabs>
          <w:tab w:val="left" w:pos="2712"/>
        </w:tabs>
        <w:ind w:left="567" w:hanging="567"/>
        <w:rPr>
          <w:noProof/>
          <w:szCs w:val="24"/>
        </w:rPr>
      </w:pPr>
    </w:p>
    <w:p w14:paraId="3974E351" w14:textId="77777777" w:rsidR="00442014" w:rsidRPr="00800412" w:rsidRDefault="00442014" w:rsidP="00442014">
      <w:pPr>
        <w:tabs>
          <w:tab w:val="left" w:pos="2712"/>
        </w:tabs>
        <w:ind w:left="567" w:hanging="567"/>
        <w:rPr>
          <w:noProof/>
          <w:szCs w:val="24"/>
        </w:rPr>
      </w:pPr>
      <w:r w:rsidRPr="00800412">
        <w:rPr>
          <w:noProof/>
        </w:rPr>
        <w:t>29.</w:t>
      </w:r>
      <w:r w:rsidRPr="00800412">
        <w:rPr>
          <w:noProof/>
        </w:rPr>
        <w:tab/>
        <w:t>32018 R 0165: Komisjoni rakendusmäärus (EL) 2018/165, 31. jaanuar 2018,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31. detsembrist 2017 kuni 30. märtsini 2018 (ELT L 31, 3.2.2018, lk 3).</w:t>
      </w:r>
    </w:p>
    <w:p w14:paraId="54417025" w14:textId="77777777" w:rsidR="00442014" w:rsidRPr="00800412" w:rsidRDefault="00442014" w:rsidP="00442014">
      <w:pPr>
        <w:tabs>
          <w:tab w:val="left" w:pos="2712"/>
        </w:tabs>
        <w:ind w:left="567" w:hanging="567"/>
        <w:rPr>
          <w:noProof/>
          <w:szCs w:val="24"/>
        </w:rPr>
      </w:pPr>
    </w:p>
    <w:p w14:paraId="307FBCAB" w14:textId="2F75BEEB" w:rsidR="00F01864" w:rsidRPr="00800412" w:rsidRDefault="00F01864" w:rsidP="00F01864">
      <w:pPr>
        <w:rPr>
          <w:noProof/>
        </w:rPr>
      </w:pPr>
      <w:r w:rsidRPr="00800412">
        <w:rPr>
          <w:noProof/>
        </w:rPr>
        <w:br w:type="page"/>
      </w:r>
    </w:p>
    <w:p w14:paraId="6D780D7C" w14:textId="532A0C32" w:rsidR="00442014" w:rsidRPr="00800412" w:rsidRDefault="00F01864" w:rsidP="00442014">
      <w:pPr>
        <w:tabs>
          <w:tab w:val="left" w:pos="2712"/>
        </w:tabs>
        <w:ind w:left="567" w:hanging="567"/>
        <w:rPr>
          <w:noProof/>
          <w:szCs w:val="24"/>
        </w:rPr>
      </w:pPr>
      <w:r w:rsidRPr="00800412">
        <w:rPr>
          <w:noProof/>
        </w:rPr>
        <w:t>3</w:t>
      </w:r>
      <w:r w:rsidR="00442014" w:rsidRPr="00800412">
        <w:rPr>
          <w:noProof/>
        </w:rPr>
        <w:t>0.</w:t>
      </w:r>
      <w:r w:rsidR="00442014" w:rsidRPr="00800412">
        <w:rPr>
          <w:noProof/>
        </w:rPr>
        <w:tab/>
        <w:t>32018 R 0730: Komisjoni rakendusmäärus (EL) 2018/730, 4. mai 2018,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31. märtsist 2018 kuni 29. juunini 2018 (ELT L 123, 18.5.2018, lk 6).</w:t>
      </w:r>
    </w:p>
    <w:p w14:paraId="31AA4A47" w14:textId="77777777" w:rsidR="00442014" w:rsidRPr="00800412" w:rsidRDefault="00442014" w:rsidP="00442014">
      <w:pPr>
        <w:tabs>
          <w:tab w:val="left" w:pos="2712"/>
        </w:tabs>
        <w:ind w:left="567" w:hanging="567"/>
        <w:rPr>
          <w:noProof/>
          <w:szCs w:val="24"/>
        </w:rPr>
      </w:pPr>
    </w:p>
    <w:p w14:paraId="6CF065EC" w14:textId="77777777" w:rsidR="00442014" w:rsidRPr="00800412" w:rsidRDefault="00442014" w:rsidP="00442014">
      <w:pPr>
        <w:tabs>
          <w:tab w:val="left" w:pos="2712"/>
        </w:tabs>
        <w:ind w:left="567" w:hanging="567"/>
        <w:rPr>
          <w:noProof/>
          <w:szCs w:val="24"/>
        </w:rPr>
      </w:pPr>
      <w:r w:rsidRPr="00800412">
        <w:rPr>
          <w:noProof/>
        </w:rPr>
        <w:t>31.</w:t>
      </w:r>
      <w:r w:rsidRPr="00800412">
        <w:rPr>
          <w:noProof/>
        </w:rPr>
        <w:tab/>
        <w:t>32018 R 1078: Komisjoni rakendusmäärus (EL) 2018/1078, 30. juuli 2018,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30. juunist 2018 kuni 29. septembrini 2018 (ELT L 194, 31.7.2018, lk 47).</w:t>
      </w:r>
    </w:p>
    <w:p w14:paraId="5D8310A9" w14:textId="77777777" w:rsidR="00442014" w:rsidRPr="00800412" w:rsidRDefault="00442014" w:rsidP="00442014">
      <w:pPr>
        <w:tabs>
          <w:tab w:val="left" w:pos="2712"/>
        </w:tabs>
        <w:ind w:left="567" w:hanging="567"/>
        <w:rPr>
          <w:noProof/>
          <w:szCs w:val="24"/>
        </w:rPr>
      </w:pPr>
    </w:p>
    <w:p w14:paraId="0822FC0A" w14:textId="77777777" w:rsidR="00442014" w:rsidRPr="00800412" w:rsidRDefault="00442014" w:rsidP="00442014">
      <w:pPr>
        <w:tabs>
          <w:tab w:val="left" w:pos="2712"/>
        </w:tabs>
        <w:ind w:left="567" w:hanging="567"/>
        <w:rPr>
          <w:noProof/>
          <w:szCs w:val="24"/>
        </w:rPr>
      </w:pPr>
      <w:r w:rsidRPr="00800412">
        <w:rPr>
          <w:noProof/>
        </w:rPr>
        <w:t>32.</w:t>
      </w:r>
      <w:r w:rsidRPr="00800412">
        <w:rPr>
          <w:noProof/>
        </w:rPr>
        <w:tab/>
        <w:t>32017 R 0309: Komisjoni rakendusmäärus (EL) 2017/309, 23. veebruar 2017,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31. detsembrist 2016 kuni 30. märtsini 2017 (ELT L 53, 28.2.2017, lk 1).</w:t>
      </w:r>
    </w:p>
    <w:p w14:paraId="412BBA8A" w14:textId="77777777" w:rsidR="00442014" w:rsidRPr="00800412" w:rsidRDefault="00442014" w:rsidP="00442014">
      <w:pPr>
        <w:tabs>
          <w:tab w:val="left" w:pos="2712"/>
        </w:tabs>
        <w:ind w:left="567" w:hanging="567"/>
        <w:rPr>
          <w:noProof/>
          <w:szCs w:val="24"/>
        </w:rPr>
      </w:pPr>
    </w:p>
    <w:p w14:paraId="45A00EBC" w14:textId="77777777" w:rsidR="00442014" w:rsidRPr="00800412" w:rsidRDefault="00442014" w:rsidP="00442014">
      <w:pPr>
        <w:tabs>
          <w:tab w:val="left" w:pos="2712"/>
        </w:tabs>
        <w:ind w:left="567" w:hanging="567"/>
        <w:rPr>
          <w:noProof/>
          <w:szCs w:val="24"/>
        </w:rPr>
      </w:pPr>
      <w:r w:rsidRPr="00800412">
        <w:rPr>
          <w:noProof/>
        </w:rPr>
        <w:t>33.</w:t>
      </w:r>
      <w:r w:rsidRPr="00800412">
        <w:rPr>
          <w:noProof/>
        </w:rPr>
        <w:tab/>
        <w:t>32017 R 0812: Komisjoni rakendusmäärus (EL) 2017/812, 15. mai 2017, milles vastavalt Euroopa Parlamendi ja nõukogu direktiivile 2009/138/EÜ kindlustus- ja edasikindlustustegevuse alustamise ja jätkamise kohta sätestatakse tehniline teave tehniliste eraldiste ja põhiomavahendite arvutamiseks aruannete puhul, mille aruandekuupäev on 31. märtsist kuni 29. juunini 2017 (ELT L 126, 18.5.2017, lk 1).</w:t>
      </w:r>
    </w:p>
    <w:p w14:paraId="28620A88" w14:textId="77777777" w:rsidR="00442014" w:rsidRPr="00800412" w:rsidRDefault="00442014" w:rsidP="00442014">
      <w:pPr>
        <w:tabs>
          <w:tab w:val="left" w:pos="2712"/>
        </w:tabs>
        <w:ind w:left="567" w:hanging="567"/>
        <w:rPr>
          <w:noProof/>
          <w:szCs w:val="24"/>
        </w:rPr>
      </w:pPr>
    </w:p>
    <w:p w14:paraId="386C508B" w14:textId="2E5AAEC0" w:rsidR="00F01864" w:rsidRPr="00800412" w:rsidRDefault="00F01864" w:rsidP="00F01864">
      <w:pPr>
        <w:rPr>
          <w:noProof/>
        </w:rPr>
      </w:pPr>
      <w:r w:rsidRPr="00800412">
        <w:rPr>
          <w:noProof/>
        </w:rPr>
        <w:br w:type="page"/>
      </w:r>
    </w:p>
    <w:p w14:paraId="543ABAC7" w14:textId="67EED5D0" w:rsidR="00442014" w:rsidRPr="00800412" w:rsidRDefault="00F01864" w:rsidP="00442014">
      <w:pPr>
        <w:tabs>
          <w:tab w:val="left" w:pos="2712"/>
        </w:tabs>
        <w:ind w:left="567" w:hanging="567"/>
        <w:rPr>
          <w:noProof/>
          <w:szCs w:val="24"/>
        </w:rPr>
      </w:pPr>
      <w:r w:rsidRPr="00800412">
        <w:rPr>
          <w:noProof/>
        </w:rPr>
        <w:t>3</w:t>
      </w:r>
      <w:r w:rsidR="00442014" w:rsidRPr="00800412">
        <w:rPr>
          <w:noProof/>
        </w:rPr>
        <w:t>4.</w:t>
      </w:r>
      <w:r w:rsidR="00442014" w:rsidRPr="00800412">
        <w:rPr>
          <w:noProof/>
        </w:rPr>
        <w:tab/>
        <w:t>32017 R 1421: Komisjoni rakendusmäärus (EL) 2017/1421, 2. august 2017,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30. juunist kuni 29. septembrini 2017 (ELT L 204, 5.8.2017, lk 7).</w:t>
      </w:r>
    </w:p>
    <w:p w14:paraId="6C1C470C" w14:textId="77777777" w:rsidR="00442014" w:rsidRPr="00800412" w:rsidRDefault="00442014" w:rsidP="00442014">
      <w:pPr>
        <w:tabs>
          <w:tab w:val="left" w:pos="2712"/>
        </w:tabs>
        <w:ind w:left="567" w:hanging="567"/>
        <w:rPr>
          <w:noProof/>
          <w:szCs w:val="24"/>
        </w:rPr>
      </w:pPr>
    </w:p>
    <w:p w14:paraId="13DE80A3" w14:textId="77777777" w:rsidR="00442014" w:rsidRPr="00800412" w:rsidRDefault="00442014" w:rsidP="00442014">
      <w:pPr>
        <w:tabs>
          <w:tab w:val="left" w:pos="2712"/>
        </w:tabs>
        <w:ind w:left="567" w:hanging="567"/>
        <w:rPr>
          <w:noProof/>
          <w:szCs w:val="24"/>
        </w:rPr>
      </w:pPr>
      <w:r w:rsidRPr="00800412">
        <w:rPr>
          <w:noProof/>
        </w:rPr>
        <w:t>35.</w:t>
      </w:r>
      <w:r w:rsidRPr="00800412">
        <w:rPr>
          <w:noProof/>
        </w:rPr>
        <w:tab/>
        <w:t>32017 R 2015: Komisjoni rakendusmäärus (EL) 2017/2015, 9. november 2017,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30. septembrist 2017 kuni 30. detsembrini 2017 (ELT L 296, 14.11.2017, lk 1).</w:t>
      </w:r>
    </w:p>
    <w:p w14:paraId="59F9A8A2" w14:textId="77777777" w:rsidR="00442014" w:rsidRPr="00800412" w:rsidRDefault="00442014" w:rsidP="00442014">
      <w:pPr>
        <w:tabs>
          <w:tab w:val="left" w:pos="2712"/>
        </w:tabs>
        <w:ind w:left="567" w:hanging="567"/>
        <w:rPr>
          <w:noProof/>
          <w:szCs w:val="24"/>
        </w:rPr>
      </w:pPr>
    </w:p>
    <w:p w14:paraId="59C72A43" w14:textId="390CFA99" w:rsidR="00442014" w:rsidRPr="00800412" w:rsidRDefault="00442014" w:rsidP="00442014">
      <w:pPr>
        <w:tabs>
          <w:tab w:val="left" w:pos="2712"/>
        </w:tabs>
        <w:ind w:left="567" w:hanging="567"/>
        <w:rPr>
          <w:noProof/>
          <w:szCs w:val="24"/>
        </w:rPr>
      </w:pPr>
      <w:r w:rsidRPr="00800412">
        <w:rPr>
          <w:noProof/>
        </w:rPr>
        <w:t>36.</w:t>
      </w:r>
      <w:r w:rsidRPr="00800412">
        <w:rPr>
          <w:noProof/>
        </w:rPr>
        <w:tab/>
        <w:t>32018 R 1699: Komisjoni rakendusmäärus (EL) 2018/1699, 9. november 2018,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30. septembrist</w:t>
      </w:r>
      <w:r w:rsidR="00566AAA" w:rsidRPr="00800412">
        <w:rPr>
          <w:noProof/>
        </w:rPr>
        <w:t xml:space="preserve"> 2018</w:t>
      </w:r>
      <w:r w:rsidRPr="00800412">
        <w:rPr>
          <w:noProof/>
        </w:rPr>
        <w:t xml:space="preserve"> kuni 30. detsembrini 2018 (ELT L 285, 13.11.2018, lk 1).</w:t>
      </w:r>
    </w:p>
    <w:p w14:paraId="48AD3D42" w14:textId="77777777" w:rsidR="00442014" w:rsidRPr="00800412" w:rsidRDefault="00442014" w:rsidP="00442014">
      <w:pPr>
        <w:tabs>
          <w:tab w:val="left" w:pos="2712"/>
        </w:tabs>
        <w:ind w:left="567" w:hanging="567"/>
        <w:rPr>
          <w:noProof/>
          <w:szCs w:val="24"/>
        </w:rPr>
      </w:pPr>
    </w:p>
    <w:p w14:paraId="3913DC8D" w14:textId="77777777" w:rsidR="00442014" w:rsidRPr="00800412" w:rsidRDefault="00442014" w:rsidP="00442014">
      <w:pPr>
        <w:tabs>
          <w:tab w:val="left" w:pos="2712"/>
        </w:tabs>
        <w:ind w:left="567" w:hanging="567"/>
        <w:rPr>
          <w:noProof/>
          <w:szCs w:val="24"/>
        </w:rPr>
      </w:pPr>
      <w:r w:rsidRPr="00800412">
        <w:rPr>
          <w:noProof/>
        </w:rPr>
        <w:t>37.</w:t>
      </w:r>
      <w:r w:rsidRPr="00800412">
        <w:rPr>
          <w:noProof/>
        </w:rPr>
        <w:tab/>
        <w:t>32019 R 0228: Komisjoni rakendusmäärus (EL) 2019/228, 7. veebruar 2019,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31. detsembrist 2018 kuni 30. märtsini 2019 (ELT L 37, 8.2.2019, lk 22).</w:t>
      </w:r>
    </w:p>
    <w:p w14:paraId="4A00E351" w14:textId="77777777" w:rsidR="00442014" w:rsidRPr="00800412" w:rsidRDefault="00442014" w:rsidP="00442014">
      <w:pPr>
        <w:tabs>
          <w:tab w:val="left" w:pos="2712"/>
        </w:tabs>
        <w:ind w:left="567" w:hanging="567"/>
        <w:rPr>
          <w:noProof/>
          <w:szCs w:val="24"/>
        </w:rPr>
      </w:pPr>
    </w:p>
    <w:p w14:paraId="4C82F615" w14:textId="57275E84" w:rsidR="00F01864" w:rsidRPr="00800412" w:rsidRDefault="00F01864" w:rsidP="00F01864">
      <w:pPr>
        <w:rPr>
          <w:noProof/>
        </w:rPr>
      </w:pPr>
      <w:r w:rsidRPr="00800412">
        <w:rPr>
          <w:noProof/>
        </w:rPr>
        <w:br w:type="page"/>
      </w:r>
    </w:p>
    <w:p w14:paraId="1F1D68F4" w14:textId="1C61D475" w:rsidR="00442014" w:rsidRPr="00800412" w:rsidRDefault="00F01864" w:rsidP="00442014">
      <w:pPr>
        <w:tabs>
          <w:tab w:val="left" w:pos="2712"/>
        </w:tabs>
        <w:ind w:left="567" w:hanging="567"/>
        <w:rPr>
          <w:noProof/>
          <w:szCs w:val="24"/>
        </w:rPr>
      </w:pPr>
      <w:r w:rsidRPr="00800412">
        <w:rPr>
          <w:noProof/>
        </w:rPr>
        <w:t>3</w:t>
      </w:r>
      <w:r w:rsidR="00442014" w:rsidRPr="00800412">
        <w:rPr>
          <w:noProof/>
        </w:rPr>
        <w:t>8.</w:t>
      </w:r>
      <w:r w:rsidR="00442014" w:rsidRPr="00800412">
        <w:rPr>
          <w:noProof/>
        </w:rPr>
        <w:tab/>
        <w:t>32019 R 0699: Komisjoni rakendusmäärus (EL) 2019/699, 6. mai 2019,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31. märtsist 2019 kuni 29. juunini 2019 (ELT L 119, 7.5.2019, lk 70).</w:t>
      </w:r>
    </w:p>
    <w:p w14:paraId="465019E7" w14:textId="77777777" w:rsidR="00442014" w:rsidRPr="00800412" w:rsidRDefault="00442014" w:rsidP="00442014">
      <w:pPr>
        <w:tabs>
          <w:tab w:val="left" w:pos="2712"/>
        </w:tabs>
        <w:ind w:left="567" w:hanging="567"/>
        <w:rPr>
          <w:noProof/>
          <w:szCs w:val="24"/>
        </w:rPr>
      </w:pPr>
    </w:p>
    <w:p w14:paraId="09FE94C7" w14:textId="77777777" w:rsidR="00442014" w:rsidRPr="00800412" w:rsidRDefault="00442014" w:rsidP="00442014">
      <w:pPr>
        <w:tabs>
          <w:tab w:val="left" w:pos="2712"/>
        </w:tabs>
        <w:ind w:left="567" w:hanging="567"/>
        <w:rPr>
          <w:noProof/>
          <w:szCs w:val="24"/>
        </w:rPr>
      </w:pPr>
      <w:r w:rsidRPr="00800412">
        <w:rPr>
          <w:noProof/>
        </w:rPr>
        <w:t>39.</w:t>
      </w:r>
      <w:r w:rsidRPr="00800412">
        <w:rPr>
          <w:noProof/>
        </w:rPr>
        <w:tab/>
        <w:t>32019 R 1285: Komisjoni rakendusmäärus (EL) 2019/1285, 30. juuli 2019,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30. juunist 2019 kuni 29. septembrini 2019 (ELT L 202, 31.7.2019, lk 1).</w:t>
      </w:r>
    </w:p>
    <w:p w14:paraId="069E5250" w14:textId="77777777" w:rsidR="00442014" w:rsidRPr="00800412" w:rsidRDefault="00442014" w:rsidP="00442014">
      <w:pPr>
        <w:tabs>
          <w:tab w:val="left" w:pos="2712"/>
        </w:tabs>
        <w:ind w:left="567" w:hanging="567"/>
        <w:rPr>
          <w:noProof/>
          <w:szCs w:val="24"/>
        </w:rPr>
      </w:pPr>
    </w:p>
    <w:p w14:paraId="02C88D80" w14:textId="77777777" w:rsidR="00442014" w:rsidRPr="00800412" w:rsidRDefault="00442014" w:rsidP="00442014">
      <w:pPr>
        <w:tabs>
          <w:tab w:val="left" w:pos="2712"/>
        </w:tabs>
        <w:ind w:left="567" w:hanging="567"/>
        <w:rPr>
          <w:noProof/>
          <w:szCs w:val="24"/>
        </w:rPr>
      </w:pPr>
      <w:r w:rsidRPr="00800412">
        <w:rPr>
          <w:noProof/>
        </w:rPr>
        <w:t>40.</w:t>
      </w:r>
      <w:r w:rsidRPr="00800412">
        <w:rPr>
          <w:noProof/>
        </w:rPr>
        <w:tab/>
        <w:t>32019 R 1902: Komisjoni rakendusmäärus (EL) 2019/1902, 7. november 2019,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30. septembrist 2019 kuni 30. detsembrini 2019 (ELT L 293, 14.11.2019, lk 5).</w:t>
      </w:r>
    </w:p>
    <w:p w14:paraId="62E91115" w14:textId="77777777" w:rsidR="00442014" w:rsidRPr="00800412" w:rsidRDefault="00442014" w:rsidP="00442014">
      <w:pPr>
        <w:tabs>
          <w:tab w:val="left" w:pos="2712"/>
        </w:tabs>
        <w:ind w:left="567" w:hanging="567"/>
        <w:rPr>
          <w:noProof/>
          <w:szCs w:val="24"/>
        </w:rPr>
      </w:pPr>
    </w:p>
    <w:p w14:paraId="22414B91" w14:textId="77777777" w:rsidR="00442014" w:rsidRPr="00800412" w:rsidRDefault="00442014" w:rsidP="00442014">
      <w:pPr>
        <w:tabs>
          <w:tab w:val="left" w:pos="2712"/>
        </w:tabs>
        <w:ind w:left="567" w:hanging="567"/>
        <w:rPr>
          <w:noProof/>
          <w:szCs w:val="24"/>
        </w:rPr>
      </w:pPr>
      <w:r w:rsidRPr="00800412">
        <w:rPr>
          <w:noProof/>
        </w:rPr>
        <w:t>41.</w:t>
      </w:r>
      <w:r w:rsidRPr="00800412">
        <w:rPr>
          <w:noProof/>
        </w:rPr>
        <w:tab/>
        <w:t>32020 R 0193: Komisjoni rakendusmäärus (EL) 2020/193, 12. veebruar 2020,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31. detsembrist 2019 kuni 30. märtsini 2020 (ELT L 40, 13.2.2020, lk 18).</w:t>
      </w:r>
    </w:p>
    <w:p w14:paraId="3DFCCA99" w14:textId="77777777" w:rsidR="00442014" w:rsidRPr="00800412" w:rsidRDefault="00442014" w:rsidP="00442014">
      <w:pPr>
        <w:tabs>
          <w:tab w:val="left" w:pos="2712"/>
        </w:tabs>
        <w:ind w:left="567" w:hanging="567"/>
        <w:rPr>
          <w:noProof/>
          <w:szCs w:val="24"/>
        </w:rPr>
      </w:pPr>
    </w:p>
    <w:p w14:paraId="6A9F0587" w14:textId="71A3FEE8" w:rsidR="00F01864" w:rsidRPr="00800412" w:rsidRDefault="00F01864" w:rsidP="00F01864">
      <w:pPr>
        <w:rPr>
          <w:noProof/>
        </w:rPr>
      </w:pPr>
      <w:r w:rsidRPr="00800412">
        <w:rPr>
          <w:noProof/>
        </w:rPr>
        <w:br w:type="page"/>
      </w:r>
    </w:p>
    <w:p w14:paraId="25F53004" w14:textId="3B76F594" w:rsidR="00442014" w:rsidRPr="00800412" w:rsidRDefault="00F01864" w:rsidP="00442014">
      <w:pPr>
        <w:tabs>
          <w:tab w:val="left" w:pos="2712"/>
        </w:tabs>
        <w:ind w:left="567" w:hanging="567"/>
        <w:rPr>
          <w:noProof/>
          <w:szCs w:val="24"/>
        </w:rPr>
      </w:pPr>
      <w:r w:rsidRPr="00800412">
        <w:rPr>
          <w:noProof/>
        </w:rPr>
        <w:t>4</w:t>
      </w:r>
      <w:r w:rsidR="00442014" w:rsidRPr="00800412">
        <w:rPr>
          <w:noProof/>
        </w:rPr>
        <w:t>2.</w:t>
      </w:r>
      <w:r w:rsidR="00442014" w:rsidRPr="00800412">
        <w:rPr>
          <w:noProof/>
        </w:rPr>
        <w:tab/>
        <w:t>32020 R 0641: Komisjoni rakendusmäärus (EL) 2020/641, 12. mai 2020,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31. märtsist 2020 kuni 29. juunini 2020 (ELT L 150, 13.5.2020, lk 34).</w:t>
      </w:r>
    </w:p>
    <w:p w14:paraId="4A3FDA86" w14:textId="77777777" w:rsidR="00442014" w:rsidRPr="00800412" w:rsidRDefault="00442014" w:rsidP="00442014">
      <w:pPr>
        <w:tabs>
          <w:tab w:val="left" w:pos="2712"/>
        </w:tabs>
        <w:ind w:left="567" w:hanging="567"/>
        <w:rPr>
          <w:noProof/>
          <w:szCs w:val="24"/>
        </w:rPr>
      </w:pPr>
    </w:p>
    <w:p w14:paraId="0EAF350D" w14:textId="77777777" w:rsidR="00442014" w:rsidRPr="00800412" w:rsidRDefault="00442014" w:rsidP="00442014">
      <w:pPr>
        <w:tabs>
          <w:tab w:val="left" w:pos="2712"/>
        </w:tabs>
        <w:ind w:left="567" w:hanging="567"/>
        <w:rPr>
          <w:noProof/>
          <w:szCs w:val="24"/>
        </w:rPr>
      </w:pPr>
      <w:r w:rsidRPr="00800412">
        <w:rPr>
          <w:noProof/>
        </w:rPr>
        <w:t>43.</w:t>
      </w:r>
      <w:r w:rsidRPr="00800412">
        <w:rPr>
          <w:noProof/>
        </w:rPr>
        <w:tab/>
        <w:t>32020 R 1145: Komisjoni rakendusmäärus (EL) 2020/1145, 31. juuli 2020,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30. juunist 2020 kuni 29. septembrini 2020 (ELT L 250, 3.8.2020, lk 1).</w:t>
      </w:r>
    </w:p>
    <w:p w14:paraId="7292FC8D" w14:textId="77777777" w:rsidR="00442014" w:rsidRPr="00800412" w:rsidRDefault="00442014" w:rsidP="00442014">
      <w:pPr>
        <w:tabs>
          <w:tab w:val="left" w:pos="2712"/>
        </w:tabs>
        <w:ind w:left="567" w:hanging="567"/>
        <w:rPr>
          <w:noProof/>
          <w:szCs w:val="24"/>
        </w:rPr>
      </w:pPr>
    </w:p>
    <w:p w14:paraId="0BEF9C58" w14:textId="77777777" w:rsidR="00442014" w:rsidRPr="00800412" w:rsidRDefault="00442014" w:rsidP="00442014">
      <w:pPr>
        <w:tabs>
          <w:tab w:val="left" w:pos="2712"/>
        </w:tabs>
        <w:ind w:left="567" w:hanging="567"/>
        <w:rPr>
          <w:noProof/>
          <w:szCs w:val="24"/>
        </w:rPr>
      </w:pPr>
      <w:r w:rsidRPr="00800412">
        <w:rPr>
          <w:noProof/>
        </w:rPr>
        <w:t>44.</w:t>
      </w:r>
      <w:r w:rsidRPr="00800412">
        <w:rPr>
          <w:noProof/>
        </w:rPr>
        <w:tab/>
        <w:t>32020 R 1647: Komisjoni rakendusmäärus (EL) 2020/1647, 9. november 2020, milles vastavalt Euroopa Parlamendi ja nõukogu direktiivile 2009/138/EÜ kindlustus- ja edasikindlustustegevuse alustamise ja jätkamise kohta sätestatakse tehniline teave kindlustustehniliste eraldiste ja põhiomavahendite arvutamiseks aruannete puhul, mille aruandekuupäev on ajavahemikul 30. septembrist 2020 kuni 30. detsembrini 2020 (ELT L 375, 10.11.2020, lk 1).</w:t>
      </w:r>
    </w:p>
    <w:p w14:paraId="024D9DD6" w14:textId="77777777" w:rsidR="00442014" w:rsidRPr="00800412" w:rsidRDefault="00442014" w:rsidP="00442014">
      <w:pPr>
        <w:tabs>
          <w:tab w:val="left" w:pos="2712"/>
        </w:tabs>
        <w:ind w:left="567" w:hanging="567"/>
        <w:rPr>
          <w:noProof/>
          <w:szCs w:val="24"/>
        </w:rPr>
      </w:pPr>
    </w:p>
    <w:p w14:paraId="76ACC141" w14:textId="77777777" w:rsidR="00442014" w:rsidRPr="00800412" w:rsidRDefault="00442014" w:rsidP="00442014">
      <w:pPr>
        <w:tabs>
          <w:tab w:val="left" w:pos="2712"/>
        </w:tabs>
        <w:ind w:left="567" w:hanging="567"/>
        <w:rPr>
          <w:noProof/>
          <w:szCs w:val="24"/>
        </w:rPr>
      </w:pPr>
      <w:r w:rsidRPr="00800412">
        <w:rPr>
          <w:noProof/>
        </w:rPr>
        <w:t>45.</w:t>
      </w:r>
      <w:r w:rsidRPr="00800412">
        <w:rPr>
          <w:noProof/>
        </w:rPr>
        <w:tab/>
        <w:t>32021 R 0178: Komisjoni rakendusmäärus (EL) 2021/178, 8. veebruar 2021,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31. detsembrist 2020 kuni 30. märtsini 2021 (ELT L 53, 16.2.2021, lk 6).</w:t>
      </w:r>
    </w:p>
    <w:p w14:paraId="5C7EC264" w14:textId="77777777" w:rsidR="00442014" w:rsidRPr="00800412" w:rsidRDefault="00442014" w:rsidP="00442014">
      <w:pPr>
        <w:tabs>
          <w:tab w:val="left" w:pos="2712"/>
        </w:tabs>
        <w:ind w:left="567" w:hanging="567"/>
        <w:rPr>
          <w:noProof/>
          <w:szCs w:val="24"/>
        </w:rPr>
      </w:pPr>
    </w:p>
    <w:p w14:paraId="05F10A10" w14:textId="0B1BAEC7" w:rsidR="00F01864" w:rsidRPr="00800412" w:rsidRDefault="00F01864" w:rsidP="00F01864">
      <w:pPr>
        <w:rPr>
          <w:noProof/>
        </w:rPr>
      </w:pPr>
      <w:r w:rsidRPr="00800412">
        <w:rPr>
          <w:noProof/>
        </w:rPr>
        <w:br w:type="page"/>
      </w:r>
    </w:p>
    <w:p w14:paraId="05F456C4" w14:textId="400CCD27" w:rsidR="00442014" w:rsidRPr="00800412" w:rsidRDefault="00F01864" w:rsidP="00442014">
      <w:pPr>
        <w:tabs>
          <w:tab w:val="left" w:pos="2712"/>
        </w:tabs>
        <w:ind w:left="567" w:hanging="567"/>
        <w:rPr>
          <w:noProof/>
          <w:szCs w:val="24"/>
        </w:rPr>
      </w:pPr>
      <w:r w:rsidRPr="00800412">
        <w:rPr>
          <w:noProof/>
        </w:rPr>
        <w:t>4</w:t>
      </w:r>
      <w:r w:rsidR="00442014" w:rsidRPr="00800412">
        <w:rPr>
          <w:noProof/>
        </w:rPr>
        <w:t>6.</w:t>
      </w:r>
      <w:r w:rsidR="00442014" w:rsidRPr="00800412">
        <w:rPr>
          <w:noProof/>
        </w:rPr>
        <w:tab/>
        <w:t>32021 R 0744: Komisjoni rakendusmäärus (EL) 2021/744, 6. mai 2021,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31. märtsist 2021 kuni 29. juunini 2021 (ELT L 160, 7.5.2021, lk 3).</w:t>
      </w:r>
    </w:p>
    <w:p w14:paraId="09B147EA" w14:textId="77777777" w:rsidR="00442014" w:rsidRPr="00800412" w:rsidRDefault="00442014" w:rsidP="00442014">
      <w:pPr>
        <w:tabs>
          <w:tab w:val="left" w:pos="2712"/>
        </w:tabs>
        <w:ind w:left="567" w:hanging="567"/>
        <w:rPr>
          <w:noProof/>
          <w:szCs w:val="24"/>
        </w:rPr>
      </w:pPr>
    </w:p>
    <w:p w14:paraId="7120A403" w14:textId="77777777" w:rsidR="00442014" w:rsidRPr="00800412" w:rsidRDefault="00442014" w:rsidP="00442014">
      <w:pPr>
        <w:tabs>
          <w:tab w:val="left" w:pos="2712"/>
        </w:tabs>
        <w:ind w:left="567" w:hanging="567"/>
        <w:rPr>
          <w:noProof/>
          <w:szCs w:val="24"/>
        </w:rPr>
      </w:pPr>
      <w:r w:rsidRPr="00800412">
        <w:rPr>
          <w:noProof/>
        </w:rPr>
        <w:t>47.</w:t>
      </w:r>
      <w:r w:rsidRPr="00800412">
        <w:rPr>
          <w:noProof/>
        </w:rPr>
        <w:tab/>
        <w:t>32021 R 1354: Komisjoni rakendusmäärus (EL) 2021/1354, 6. august 2021,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30. juunist 2021 kuni 29. septembrini 2021 (ELT L 291, 13.8.2021, lk 24).</w:t>
      </w:r>
    </w:p>
    <w:p w14:paraId="0C40F649" w14:textId="77777777" w:rsidR="00442014" w:rsidRPr="00800412" w:rsidRDefault="00442014" w:rsidP="00442014">
      <w:pPr>
        <w:tabs>
          <w:tab w:val="left" w:pos="2712"/>
        </w:tabs>
        <w:ind w:left="567" w:hanging="567"/>
        <w:rPr>
          <w:noProof/>
          <w:szCs w:val="24"/>
        </w:rPr>
      </w:pPr>
    </w:p>
    <w:p w14:paraId="33351747" w14:textId="77777777" w:rsidR="00442014" w:rsidRPr="00800412" w:rsidRDefault="00442014" w:rsidP="00442014">
      <w:pPr>
        <w:tabs>
          <w:tab w:val="left" w:pos="2712"/>
        </w:tabs>
        <w:ind w:left="567" w:hanging="567"/>
        <w:rPr>
          <w:noProof/>
          <w:szCs w:val="24"/>
        </w:rPr>
      </w:pPr>
      <w:r w:rsidRPr="00800412">
        <w:rPr>
          <w:noProof/>
        </w:rPr>
        <w:t>48.</w:t>
      </w:r>
      <w:r w:rsidRPr="00800412">
        <w:rPr>
          <w:noProof/>
        </w:rPr>
        <w:tab/>
        <w:t>32021 R 1964: Komisjoni rakendusmäärus (EL) 2021/1964, 11. november 2021,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30. septembrist 2021 kuni 30. detsembrini 2021 (ELT L 400, 12.11.2021, lk 52).</w:t>
      </w:r>
    </w:p>
    <w:p w14:paraId="16CAC095" w14:textId="77777777" w:rsidR="00442014" w:rsidRPr="00800412" w:rsidRDefault="00442014" w:rsidP="00442014">
      <w:pPr>
        <w:tabs>
          <w:tab w:val="left" w:pos="2712"/>
        </w:tabs>
        <w:ind w:left="567" w:hanging="567"/>
        <w:rPr>
          <w:noProof/>
          <w:szCs w:val="24"/>
        </w:rPr>
      </w:pPr>
    </w:p>
    <w:p w14:paraId="7B4ADA09" w14:textId="77777777" w:rsidR="00442014" w:rsidRPr="00800412" w:rsidRDefault="00442014" w:rsidP="00442014">
      <w:pPr>
        <w:tabs>
          <w:tab w:val="left" w:pos="2712"/>
        </w:tabs>
        <w:ind w:left="567" w:hanging="567"/>
        <w:rPr>
          <w:noProof/>
          <w:szCs w:val="24"/>
        </w:rPr>
      </w:pPr>
      <w:r w:rsidRPr="00800412">
        <w:rPr>
          <w:noProof/>
        </w:rPr>
        <w:t>49.</w:t>
      </w:r>
      <w:r w:rsidRPr="00800412">
        <w:rPr>
          <w:noProof/>
        </w:rPr>
        <w:tab/>
        <w:t>32022 R 0186: Komisjoni rakendusmäärus (EL) 2022/186, 10. veebruar 2022,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31. detsembrist 2021 kuni 30. märtsini 2022 (ELT L 30, 11.2.2022, lk 7).</w:t>
      </w:r>
    </w:p>
    <w:p w14:paraId="019B772C" w14:textId="77777777" w:rsidR="00442014" w:rsidRPr="00800412" w:rsidRDefault="00442014" w:rsidP="00442014">
      <w:pPr>
        <w:tabs>
          <w:tab w:val="left" w:pos="2712"/>
        </w:tabs>
        <w:ind w:left="567" w:hanging="567"/>
        <w:rPr>
          <w:noProof/>
          <w:szCs w:val="24"/>
        </w:rPr>
      </w:pPr>
    </w:p>
    <w:p w14:paraId="5F290B23" w14:textId="449D18AE" w:rsidR="00F01864" w:rsidRPr="00800412" w:rsidRDefault="00F01864" w:rsidP="00F01864">
      <w:pPr>
        <w:rPr>
          <w:noProof/>
        </w:rPr>
      </w:pPr>
      <w:r w:rsidRPr="00800412">
        <w:rPr>
          <w:noProof/>
        </w:rPr>
        <w:br w:type="page"/>
      </w:r>
    </w:p>
    <w:p w14:paraId="443775AD" w14:textId="59C89251" w:rsidR="00442014" w:rsidRPr="00800412" w:rsidRDefault="00F01864" w:rsidP="00442014">
      <w:pPr>
        <w:tabs>
          <w:tab w:val="left" w:pos="2712"/>
        </w:tabs>
        <w:ind w:left="567" w:hanging="567"/>
        <w:rPr>
          <w:noProof/>
          <w:szCs w:val="24"/>
        </w:rPr>
      </w:pPr>
      <w:r w:rsidRPr="00800412">
        <w:rPr>
          <w:noProof/>
        </w:rPr>
        <w:t>5</w:t>
      </w:r>
      <w:r w:rsidR="00442014" w:rsidRPr="00800412">
        <w:rPr>
          <w:noProof/>
        </w:rPr>
        <w:t>0.</w:t>
      </w:r>
      <w:r w:rsidR="00442014" w:rsidRPr="00800412">
        <w:rPr>
          <w:noProof/>
        </w:rPr>
        <w:tab/>
        <w:t>32022 R 0732: Komisjoni rakendusmäärus (EL) 2022/732, 12. mai 2022,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31. märtsist 2022 kuni 29. juunini 2022 (ELT L 136, 13.5.2022, lk 8).</w:t>
      </w:r>
    </w:p>
    <w:p w14:paraId="1EAA4B83" w14:textId="77777777" w:rsidR="00442014" w:rsidRPr="00800412" w:rsidRDefault="00442014" w:rsidP="00442014">
      <w:pPr>
        <w:tabs>
          <w:tab w:val="left" w:pos="2712"/>
        </w:tabs>
        <w:ind w:left="567" w:hanging="567"/>
        <w:rPr>
          <w:noProof/>
          <w:szCs w:val="24"/>
        </w:rPr>
      </w:pPr>
    </w:p>
    <w:p w14:paraId="061FA17B" w14:textId="77777777" w:rsidR="00442014" w:rsidRPr="00800412" w:rsidRDefault="00442014" w:rsidP="00442014">
      <w:pPr>
        <w:tabs>
          <w:tab w:val="left" w:pos="2712"/>
        </w:tabs>
        <w:ind w:left="567" w:hanging="567"/>
        <w:rPr>
          <w:noProof/>
          <w:szCs w:val="24"/>
        </w:rPr>
      </w:pPr>
      <w:r w:rsidRPr="00800412">
        <w:rPr>
          <w:noProof/>
        </w:rPr>
        <w:t>51.</w:t>
      </w:r>
      <w:r w:rsidRPr="00800412">
        <w:rPr>
          <w:noProof/>
        </w:rPr>
        <w:tab/>
        <w:t>32022 R 1384: Komisjoni rakendusmäärus (EL) 2022/1384, 8. august 2022,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30. juunist 2022 kuni 29. septembrini 2022 (ELT L 207, 9.8.2022, lk 24).</w:t>
      </w:r>
    </w:p>
    <w:p w14:paraId="0682AAB4" w14:textId="77777777" w:rsidR="00442014" w:rsidRPr="00800412" w:rsidRDefault="00442014" w:rsidP="00442014">
      <w:pPr>
        <w:tabs>
          <w:tab w:val="left" w:pos="2712"/>
        </w:tabs>
        <w:ind w:left="567" w:hanging="567"/>
        <w:rPr>
          <w:noProof/>
          <w:szCs w:val="24"/>
        </w:rPr>
      </w:pPr>
    </w:p>
    <w:p w14:paraId="5DDB65A6" w14:textId="77777777" w:rsidR="00442014" w:rsidRPr="00800412" w:rsidRDefault="00442014" w:rsidP="00442014">
      <w:pPr>
        <w:tabs>
          <w:tab w:val="left" w:pos="2712"/>
        </w:tabs>
        <w:ind w:left="567" w:hanging="567"/>
        <w:rPr>
          <w:noProof/>
          <w:szCs w:val="24"/>
        </w:rPr>
      </w:pPr>
      <w:r w:rsidRPr="00800412">
        <w:rPr>
          <w:noProof/>
        </w:rPr>
        <w:t>52.</w:t>
      </w:r>
      <w:r w:rsidRPr="00800412">
        <w:rPr>
          <w:noProof/>
        </w:rPr>
        <w:tab/>
        <w:t>32022 R 2282: Komisjoni rakendusmäärus (EL) 2022/2282, 21. november 2022,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30. septembrist 2022 kuni 30. detsembrini 2022 (ELT L 301, 22.11.2022, lk 22).</w:t>
      </w:r>
    </w:p>
    <w:p w14:paraId="44D77C3A" w14:textId="77777777" w:rsidR="00442014" w:rsidRPr="00800412" w:rsidRDefault="00442014" w:rsidP="00442014">
      <w:pPr>
        <w:tabs>
          <w:tab w:val="left" w:pos="2712"/>
        </w:tabs>
        <w:ind w:left="567" w:hanging="567"/>
        <w:rPr>
          <w:noProof/>
          <w:szCs w:val="24"/>
        </w:rPr>
      </w:pPr>
    </w:p>
    <w:p w14:paraId="19C59EA1" w14:textId="77777777" w:rsidR="00442014" w:rsidRPr="00800412" w:rsidRDefault="00442014" w:rsidP="00442014">
      <w:pPr>
        <w:tabs>
          <w:tab w:val="left" w:pos="2712"/>
        </w:tabs>
        <w:ind w:left="567" w:hanging="567"/>
        <w:rPr>
          <w:noProof/>
          <w:szCs w:val="24"/>
        </w:rPr>
      </w:pPr>
      <w:r w:rsidRPr="00800412">
        <w:rPr>
          <w:noProof/>
        </w:rPr>
        <w:t>53.</w:t>
      </w:r>
      <w:r w:rsidRPr="00800412">
        <w:rPr>
          <w:noProof/>
        </w:rPr>
        <w:tab/>
        <w:t>32023 R 0266: Komisjoni rakendusmäärus (EL) 2023/266, 9. veebruar 2023, milles vastavalt Euroopa Parlamendi ja nõukogu direktiivile 2009/138/EÜ kindlustus- ja edasikindlustustegevuse alustamise ja jätkamise kohta sätestatakse tehniline teave tehniliste eraldiste ja põhiomavahendite arvutamiseks aruannete puhul, mille aruandekuupäev on ajavahemikul 31. detsembrist 2022 kuni 30. märtsini 2023 (ELT L 41, 10.2.2023, lk 77).</w:t>
      </w:r>
    </w:p>
    <w:p w14:paraId="4D634CFF" w14:textId="77777777" w:rsidR="00442014" w:rsidRPr="00800412" w:rsidRDefault="00442014" w:rsidP="00442014">
      <w:pPr>
        <w:tabs>
          <w:tab w:val="left" w:pos="2712"/>
        </w:tabs>
        <w:ind w:left="567" w:hanging="567"/>
        <w:rPr>
          <w:noProof/>
          <w:szCs w:val="24"/>
        </w:rPr>
      </w:pPr>
    </w:p>
    <w:p w14:paraId="0E9BD6F0" w14:textId="0B916153" w:rsidR="00F01864" w:rsidRPr="00800412" w:rsidRDefault="00F01864" w:rsidP="00F01864">
      <w:pPr>
        <w:rPr>
          <w:noProof/>
        </w:rPr>
      </w:pPr>
      <w:r w:rsidRPr="00800412">
        <w:rPr>
          <w:noProof/>
        </w:rPr>
        <w:br w:type="page"/>
      </w:r>
    </w:p>
    <w:p w14:paraId="758DA98D" w14:textId="634F601A" w:rsidR="00442014" w:rsidRPr="00800412" w:rsidRDefault="00F01864" w:rsidP="00442014">
      <w:pPr>
        <w:tabs>
          <w:tab w:val="left" w:pos="2712"/>
        </w:tabs>
        <w:ind w:left="567" w:hanging="567"/>
        <w:rPr>
          <w:noProof/>
          <w:szCs w:val="24"/>
        </w:rPr>
      </w:pPr>
      <w:r w:rsidRPr="00800412">
        <w:rPr>
          <w:noProof/>
        </w:rPr>
        <w:t>5</w:t>
      </w:r>
      <w:r w:rsidR="00442014" w:rsidRPr="00800412">
        <w:rPr>
          <w:noProof/>
        </w:rPr>
        <w:t>4.</w:t>
      </w:r>
      <w:r w:rsidR="00442014" w:rsidRPr="00800412">
        <w:rPr>
          <w:noProof/>
        </w:rPr>
        <w:tab/>
      </w:r>
      <w:r w:rsidR="00B17BC4" w:rsidRPr="00800412">
        <w:rPr>
          <w:szCs w:val="24"/>
        </w:rPr>
        <w:t xml:space="preserve">32019 L 2177: </w:t>
      </w:r>
      <w:r w:rsidR="00442014" w:rsidRPr="00800412">
        <w:rPr>
          <w:noProof/>
        </w:rPr>
        <w:t>Euroopa Parlamendi ja nõukogu direktiiv (EL) 2019/2177, 18. detsember 2019, millega muudetakse direktiivi 2009/138/EÜ kindlustus- ja edasikindlustustegevuse alustamise ja jätkamise kohta (Solventsus II), direktiivi 2014/65/EL finantsinstrumentide turgude kohta ning direktiivi (EL) 2015/849, mis käsitleb finantssüsteemi rahapesu või terrorismi rahastamise eesmärgil kasutamise tõkestamist (ELT L 334, 27.12.2019, lk 155)</w:t>
      </w:r>
      <w:r w:rsidR="00D93A04" w:rsidRPr="00800412">
        <w:rPr>
          <w:noProof/>
        </w:rPr>
        <w:t>.</w:t>
      </w:r>
      <w:r w:rsidR="00442014" w:rsidRPr="00800412">
        <w:rPr>
          <w:noProof/>
        </w:rPr>
        <w:t xml:space="preserve"> </w:t>
      </w:r>
    </w:p>
    <w:p w14:paraId="56AE7B09" w14:textId="77777777" w:rsidR="00442014" w:rsidRPr="00800412" w:rsidRDefault="00442014" w:rsidP="00442014">
      <w:pPr>
        <w:ind w:left="567" w:hanging="567"/>
        <w:rPr>
          <w:noProof/>
          <w:szCs w:val="24"/>
        </w:rPr>
      </w:pPr>
    </w:p>
    <w:p w14:paraId="7EB2E900" w14:textId="77777777" w:rsidR="00442014" w:rsidRPr="00800412" w:rsidRDefault="00442014" w:rsidP="00442014">
      <w:pPr>
        <w:rPr>
          <w:noProof/>
          <w:szCs w:val="24"/>
        </w:rPr>
      </w:pPr>
    </w:p>
    <w:p w14:paraId="30A191F2" w14:textId="77777777" w:rsidR="00442014" w:rsidRPr="00800412" w:rsidRDefault="00442014" w:rsidP="00442014">
      <w:pPr>
        <w:ind w:left="567" w:hanging="567"/>
        <w:jc w:val="center"/>
        <w:rPr>
          <w:noProof/>
          <w:szCs w:val="24"/>
        </w:rPr>
      </w:pPr>
      <w:r w:rsidRPr="00800412">
        <w:rPr>
          <w:noProof/>
        </w:rPr>
        <w:t>B JAGU</w:t>
      </w:r>
    </w:p>
    <w:p w14:paraId="4168CEF3" w14:textId="77777777" w:rsidR="00442014" w:rsidRPr="00800412" w:rsidRDefault="00442014" w:rsidP="00442014">
      <w:pPr>
        <w:ind w:left="567" w:hanging="567"/>
        <w:jc w:val="center"/>
        <w:rPr>
          <w:noProof/>
          <w:szCs w:val="24"/>
        </w:rPr>
      </w:pPr>
    </w:p>
    <w:p w14:paraId="6CD8188A" w14:textId="77777777" w:rsidR="00442014" w:rsidRPr="00800412" w:rsidRDefault="00442014" w:rsidP="00442014">
      <w:pPr>
        <w:ind w:left="567" w:hanging="567"/>
        <w:jc w:val="center"/>
        <w:rPr>
          <w:noProof/>
          <w:szCs w:val="24"/>
        </w:rPr>
      </w:pPr>
      <w:r w:rsidRPr="00800412">
        <w:rPr>
          <w:noProof/>
        </w:rPr>
        <w:t>LIIKLUSKINDLUSTUS</w:t>
      </w:r>
    </w:p>
    <w:p w14:paraId="39326549" w14:textId="77777777" w:rsidR="00442014" w:rsidRPr="00800412" w:rsidRDefault="00442014" w:rsidP="00442014">
      <w:pPr>
        <w:ind w:left="567" w:hanging="567"/>
        <w:rPr>
          <w:noProof/>
          <w:szCs w:val="24"/>
        </w:rPr>
      </w:pPr>
    </w:p>
    <w:p w14:paraId="5D6484CC" w14:textId="27508CC9" w:rsidR="00442014" w:rsidRPr="00800412" w:rsidRDefault="00442014" w:rsidP="00442014">
      <w:pPr>
        <w:ind w:left="567" w:hanging="567"/>
        <w:rPr>
          <w:noProof/>
          <w:szCs w:val="24"/>
        </w:rPr>
      </w:pPr>
      <w:r w:rsidRPr="00800412">
        <w:rPr>
          <w:noProof/>
        </w:rPr>
        <w:t>5</w:t>
      </w:r>
      <w:r w:rsidR="005E34B2" w:rsidRPr="00800412">
        <w:rPr>
          <w:noProof/>
        </w:rPr>
        <w:t>5</w:t>
      </w:r>
      <w:r w:rsidRPr="00800412">
        <w:rPr>
          <w:noProof/>
        </w:rPr>
        <w:t>.</w:t>
      </w:r>
      <w:r w:rsidRPr="00800412">
        <w:rPr>
          <w:noProof/>
        </w:rPr>
        <w:tab/>
        <w:t>32009 L 0103: Euroopa Parlamendi ja nõukogu direktiiv 2009/103/EÜ, 16. september 2009, mootorsõidukite kasutamise tsiviilvastutuskindlustuse ja sellise vastutuse kindlustamise kohustuse täitmise kohta (ELT L 263, 7.10.2009, lk 11).</w:t>
      </w:r>
    </w:p>
    <w:p w14:paraId="744779CC" w14:textId="77777777" w:rsidR="00442014" w:rsidRPr="00800412" w:rsidRDefault="00442014" w:rsidP="00442014">
      <w:pPr>
        <w:ind w:left="567" w:hanging="567"/>
        <w:rPr>
          <w:noProof/>
          <w:szCs w:val="24"/>
        </w:rPr>
      </w:pPr>
    </w:p>
    <w:p w14:paraId="75187254" w14:textId="5835C173" w:rsidR="00442014" w:rsidRPr="00800412" w:rsidRDefault="00442014" w:rsidP="00442014">
      <w:pPr>
        <w:ind w:left="567" w:hanging="567"/>
        <w:rPr>
          <w:noProof/>
          <w:szCs w:val="24"/>
        </w:rPr>
      </w:pPr>
      <w:r w:rsidRPr="00800412">
        <w:rPr>
          <w:noProof/>
        </w:rPr>
        <w:t>5</w:t>
      </w:r>
      <w:r w:rsidR="005E34B2" w:rsidRPr="00800412">
        <w:rPr>
          <w:noProof/>
        </w:rPr>
        <w:t>6</w:t>
      </w:r>
      <w:r w:rsidRPr="00800412">
        <w:rPr>
          <w:noProof/>
        </w:rPr>
        <w:t>.</w:t>
      </w:r>
      <w:r w:rsidRPr="00800412">
        <w:rPr>
          <w:noProof/>
        </w:rPr>
        <w:tab/>
        <w:t>32003 D 0564: Komisjoni otsus 2003/564/EÜ, 28. juuli 2003, nõukogu direktiivi 72/166/EMÜ rakendamise kohta mootorsõidukite kasutamise tsiviilvastutuskindlustuse kontrolli osas (ELT L 192, 31.7.2003, lk 23).</w:t>
      </w:r>
    </w:p>
    <w:p w14:paraId="45E6FE05" w14:textId="77777777" w:rsidR="00442014" w:rsidRPr="00800412" w:rsidRDefault="00442014" w:rsidP="00442014">
      <w:pPr>
        <w:ind w:left="567" w:hanging="567"/>
        <w:rPr>
          <w:noProof/>
          <w:szCs w:val="24"/>
        </w:rPr>
      </w:pPr>
    </w:p>
    <w:p w14:paraId="49ABE93F" w14:textId="214B4F17" w:rsidR="00442014" w:rsidRPr="00800412" w:rsidRDefault="00442014" w:rsidP="00442014">
      <w:pPr>
        <w:ind w:left="567" w:hanging="567"/>
        <w:rPr>
          <w:noProof/>
          <w:szCs w:val="24"/>
        </w:rPr>
      </w:pPr>
      <w:r w:rsidRPr="00800412">
        <w:rPr>
          <w:noProof/>
        </w:rPr>
        <w:t>5</w:t>
      </w:r>
      <w:r w:rsidR="005E34B2" w:rsidRPr="00800412">
        <w:rPr>
          <w:noProof/>
        </w:rPr>
        <w:t>7</w:t>
      </w:r>
      <w:r w:rsidRPr="00800412">
        <w:rPr>
          <w:noProof/>
        </w:rPr>
        <w:t>.</w:t>
      </w:r>
      <w:r w:rsidRPr="00800412">
        <w:rPr>
          <w:noProof/>
        </w:rPr>
        <w:tab/>
        <w:t>32004 D 0332: Komisjoni otsus 2004/332/EÜ, 2. aprill 2004, nõukogu direktiivi 72/166/EMÜ rakendamise kohta mootorsõidukite kasutamisega seotud tsiviilvastutuskindlustuse kontrollimise osas (ELT L 105, 14.4.2004, lk 39).</w:t>
      </w:r>
    </w:p>
    <w:p w14:paraId="631FF126" w14:textId="77777777" w:rsidR="00442014" w:rsidRPr="00800412" w:rsidRDefault="00442014" w:rsidP="00442014">
      <w:pPr>
        <w:ind w:left="567" w:hanging="567"/>
        <w:rPr>
          <w:noProof/>
          <w:szCs w:val="24"/>
        </w:rPr>
      </w:pPr>
    </w:p>
    <w:p w14:paraId="5B7321C9" w14:textId="6125F7ED" w:rsidR="00442014" w:rsidRPr="00800412" w:rsidRDefault="00442014" w:rsidP="00442014">
      <w:pPr>
        <w:ind w:left="567" w:hanging="567"/>
        <w:rPr>
          <w:noProof/>
          <w:szCs w:val="24"/>
        </w:rPr>
      </w:pPr>
      <w:r w:rsidRPr="00800412">
        <w:rPr>
          <w:noProof/>
        </w:rPr>
        <w:t>5</w:t>
      </w:r>
      <w:r w:rsidR="005E34B2" w:rsidRPr="00800412">
        <w:rPr>
          <w:noProof/>
        </w:rPr>
        <w:t>8</w:t>
      </w:r>
      <w:r w:rsidRPr="00800412">
        <w:rPr>
          <w:noProof/>
        </w:rPr>
        <w:t>.</w:t>
      </w:r>
      <w:r w:rsidRPr="00800412">
        <w:rPr>
          <w:noProof/>
        </w:rPr>
        <w:tab/>
        <w:t>32005 D 0849: Komisjoni otsus 2005/849/EÜ, 29. november 2005, direktiivi 72/166/EMÜ kohaldamise kohta mootorsõidukite kasutamise tsiviilvastutuskindlustuse kontrolli suhtes (ELT L 315, 1.12.2005, lk 16).</w:t>
      </w:r>
    </w:p>
    <w:p w14:paraId="6AE3F3D5" w14:textId="77777777" w:rsidR="00442014" w:rsidRPr="00800412" w:rsidRDefault="00442014" w:rsidP="00442014">
      <w:pPr>
        <w:ind w:left="567" w:hanging="567"/>
        <w:rPr>
          <w:noProof/>
          <w:szCs w:val="24"/>
        </w:rPr>
      </w:pPr>
    </w:p>
    <w:p w14:paraId="7242D54B" w14:textId="08FDA57F" w:rsidR="00F01864" w:rsidRPr="00800412" w:rsidRDefault="00F01864" w:rsidP="00F01864">
      <w:pPr>
        <w:rPr>
          <w:noProof/>
        </w:rPr>
      </w:pPr>
      <w:r w:rsidRPr="00800412">
        <w:rPr>
          <w:noProof/>
        </w:rPr>
        <w:br w:type="page"/>
      </w:r>
    </w:p>
    <w:p w14:paraId="460E2E16" w14:textId="05C2A75F" w:rsidR="00442014" w:rsidRPr="00800412" w:rsidRDefault="00F01864" w:rsidP="00442014">
      <w:pPr>
        <w:ind w:left="567" w:hanging="567"/>
        <w:rPr>
          <w:noProof/>
          <w:szCs w:val="24"/>
        </w:rPr>
      </w:pPr>
      <w:r w:rsidRPr="00800412">
        <w:rPr>
          <w:noProof/>
        </w:rPr>
        <w:t>5</w:t>
      </w:r>
      <w:r w:rsidR="005E34B2" w:rsidRPr="00800412">
        <w:rPr>
          <w:noProof/>
        </w:rPr>
        <w:t>9</w:t>
      </w:r>
      <w:r w:rsidR="00442014" w:rsidRPr="00800412">
        <w:rPr>
          <w:noProof/>
        </w:rPr>
        <w:t>.</w:t>
      </w:r>
      <w:r w:rsidR="00442014" w:rsidRPr="00800412">
        <w:rPr>
          <w:noProof/>
        </w:rPr>
        <w:tab/>
        <w:t>32007 D 0482: Komisjoni otsus 2007/482/EÜ, 9. juuli 2007, nõukogu direktiivi 72/166/EMÜ kohaldamise kohta mootorsõidukite kasutamise tsiviilvastutuskindlustuse kontrolli suhtes (ELT L 180, 10.7.2007, lk 42).</w:t>
      </w:r>
    </w:p>
    <w:p w14:paraId="290AD7A3" w14:textId="77777777" w:rsidR="00442014" w:rsidRPr="00800412" w:rsidRDefault="00442014" w:rsidP="00442014">
      <w:pPr>
        <w:rPr>
          <w:noProof/>
          <w:szCs w:val="24"/>
        </w:rPr>
      </w:pPr>
    </w:p>
    <w:p w14:paraId="1FFF534C" w14:textId="41B1B5BD" w:rsidR="00442014" w:rsidRPr="00800412" w:rsidRDefault="005E34B2" w:rsidP="00442014">
      <w:pPr>
        <w:ind w:left="567" w:hanging="567"/>
        <w:rPr>
          <w:noProof/>
          <w:szCs w:val="24"/>
        </w:rPr>
      </w:pPr>
      <w:r w:rsidRPr="00800412">
        <w:rPr>
          <w:noProof/>
        </w:rPr>
        <w:t>60</w:t>
      </w:r>
      <w:r w:rsidR="00442014" w:rsidRPr="00800412">
        <w:rPr>
          <w:noProof/>
        </w:rPr>
        <w:t>.</w:t>
      </w:r>
      <w:r w:rsidR="00442014" w:rsidRPr="00800412">
        <w:rPr>
          <w:noProof/>
        </w:rPr>
        <w:tab/>
        <w:t>32011 D 0754: Komisjoni rakendusotsus 2011/754/EL, 22. november 2011, Euroopa Parlamendi ja nõukogu direktiivi 2009/103/EÜ kohaldamise kohta mootorsõidukite kasutamise tsiviilvastutuskindlustuse kontrolli osas (ELT L 310, 25.11.2011, lk 17).</w:t>
      </w:r>
    </w:p>
    <w:p w14:paraId="212B3E3D" w14:textId="77777777" w:rsidR="00442014" w:rsidRPr="00800412" w:rsidRDefault="00442014" w:rsidP="00442014">
      <w:pPr>
        <w:ind w:left="567" w:hanging="567"/>
        <w:rPr>
          <w:noProof/>
          <w:szCs w:val="24"/>
        </w:rPr>
      </w:pPr>
    </w:p>
    <w:p w14:paraId="12FF6369" w14:textId="5995E3E8" w:rsidR="00442014" w:rsidRPr="00800412" w:rsidRDefault="00442014" w:rsidP="00442014">
      <w:pPr>
        <w:ind w:left="567" w:hanging="567"/>
        <w:rPr>
          <w:noProof/>
          <w:szCs w:val="24"/>
        </w:rPr>
      </w:pPr>
      <w:r w:rsidRPr="00800412">
        <w:rPr>
          <w:noProof/>
        </w:rPr>
        <w:t>6</w:t>
      </w:r>
      <w:r w:rsidR="005E34B2" w:rsidRPr="00800412">
        <w:rPr>
          <w:noProof/>
        </w:rPr>
        <w:t>1</w:t>
      </w:r>
      <w:r w:rsidRPr="00800412">
        <w:rPr>
          <w:noProof/>
        </w:rPr>
        <w:t>.</w:t>
      </w:r>
      <w:r w:rsidRPr="00800412">
        <w:rPr>
          <w:noProof/>
        </w:rPr>
        <w:tab/>
        <w:t>32020 D 1358: Komisjoni rakendusotsus (EL) 2020/1358, 28. september 2020, Euroopa Parlamendi ja nõukogu direktiivi 2009/103/EÜ kohaldamise kohta seoses selliste mootorsõidukite kasutamise tsiviilvastutuskindlustuse kontrollimisega, mille põhiasukoht on Bosnias ja Hertsegoviinas (ELT L 314, 29.9.2020, lk 66).</w:t>
      </w:r>
    </w:p>
    <w:p w14:paraId="6A955DED" w14:textId="77777777" w:rsidR="00442014" w:rsidRPr="00800412" w:rsidRDefault="00442014" w:rsidP="00442014">
      <w:pPr>
        <w:ind w:left="567" w:hanging="567"/>
        <w:rPr>
          <w:noProof/>
          <w:szCs w:val="24"/>
        </w:rPr>
      </w:pPr>
    </w:p>
    <w:p w14:paraId="7F41426F" w14:textId="665529B9" w:rsidR="00442014" w:rsidRPr="00800412" w:rsidRDefault="00442014" w:rsidP="00442014">
      <w:pPr>
        <w:ind w:left="567" w:hanging="567"/>
        <w:rPr>
          <w:noProof/>
          <w:szCs w:val="24"/>
        </w:rPr>
      </w:pPr>
      <w:r w:rsidRPr="00800412">
        <w:rPr>
          <w:noProof/>
        </w:rPr>
        <w:t>6</w:t>
      </w:r>
      <w:r w:rsidR="005E34B2" w:rsidRPr="00800412">
        <w:rPr>
          <w:noProof/>
        </w:rPr>
        <w:t>2</w:t>
      </w:r>
      <w:r w:rsidRPr="00800412">
        <w:rPr>
          <w:noProof/>
        </w:rPr>
        <w:t>.</w:t>
      </w:r>
      <w:r w:rsidRPr="00800412">
        <w:rPr>
          <w:noProof/>
        </w:rPr>
        <w:tab/>
        <w:t>32021 D 1145: Komisjoni rakendusotsus (EL) 2021/1145, 30. juuni 2021, Euroopa Parlamendi ja nõukogu direktiivi 2009/103/EÜ kohaldamise kohta seoses selliste mootorsõidukite kasutamise tsiviilvastutuskindlustuse kontrollimisega, mille põhiasukoht on Montenegros ja Ühendkuningriigis (ELT L 247, 13.7.2021, lk 100).</w:t>
      </w:r>
    </w:p>
    <w:p w14:paraId="059E8767" w14:textId="77777777" w:rsidR="00442014" w:rsidRPr="00800412" w:rsidRDefault="00442014" w:rsidP="00442014">
      <w:pPr>
        <w:ind w:left="567" w:hanging="567"/>
        <w:rPr>
          <w:noProof/>
          <w:szCs w:val="24"/>
        </w:rPr>
      </w:pPr>
    </w:p>
    <w:p w14:paraId="2DBD1D43" w14:textId="77777777" w:rsidR="00442014" w:rsidRPr="00800412" w:rsidRDefault="00442014" w:rsidP="00442014">
      <w:pPr>
        <w:ind w:left="567" w:hanging="567"/>
        <w:rPr>
          <w:noProof/>
          <w:szCs w:val="24"/>
        </w:rPr>
      </w:pPr>
    </w:p>
    <w:p w14:paraId="71DB820B" w14:textId="0D18C2E8" w:rsidR="00F01864" w:rsidRPr="00800412" w:rsidRDefault="00F01864" w:rsidP="00F01864">
      <w:pPr>
        <w:rPr>
          <w:noProof/>
        </w:rPr>
      </w:pPr>
      <w:r w:rsidRPr="00800412">
        <w:rPr>
          <w:noProof/>
        </w:rPr>
        <w:br w:type="page"/>
      </w:r>
    </w:p>
    <w:p w14:paraId="4B185893" w14:textId="09F9E8C5" w:rsidR="00442014" w:rsidRPr="00800412" w:rsidRDefault="00F01864" w:rsidP="00442014">
      <w:pPr>
        <w:ind w:left="567" w:hanging="567"/>
        <w:jc w:val="center"/>
        <w:rPr>
          <w:noProof/>
          <w:szCs w:val="24"/>
        </w:rPr>
      </w:pPr>
      <w:r w:rsidRPr="00800412">
        <w:rPr>
          <w:noProof/>
        </w:rPr>
        <w:t>C</w:t>
      </w:r>
      <w:r w:rsidR="00442014" w:rsidRPr="00800412">
        <w:rPr>
          <w:noProof/>
        </w:rPr>
        <w:t> JAGU</w:t>
      </w:r>
    </w:p>
    <w:p w14:paraId="000AD2F4" w14:textId="77777777" w:rsidR="00442014" w:rsidRPr="00800412" w:rsidRDefault="00442014" w:rsidP="00442014">
      <w:pPr>
        <w:ind w:left="567" w:hanging="567"/>
        <w:jc w:val="center"/>
        <w:rPr>
          <w:noProof/>
          <w:szCs w:val="24"/>
        </w:rPr>
      </w:pPr>
    </w:p>
    <w:p w14:paraId="3A4B7C0F" w14:textId="77777777" w:rsidR="00442014" w:rsidRPr="00800412" w:rsidRDefault="00442014" w:rsidP="00442014">
      <w:pPr>
        <w:ind w:left="567" w:hanging="567"/>
        <w:jc w:val="center"/>
        <w:rPr>
          <w:noProof/>
          <w:szCs w:val="24"/>
        </w:rPr>
      </w:pPr>
      <w:r w:rsidRPr="00800412">
        <w:rPr>
          <w:noProof/>
        </w:rPr>
        <w:t>JÄRELEVALVE JA RAAMATUPIDAMINE</w:t>
      </w:r>
    </w:p>
    <w:p w14:paraId="7CE325BC" w14:textId="77777777" w:rsidR="00442014" w:rsidRPr="00800412" w:rsidRDefault="00442014" w:rsidP="00442014">
      <w:pPr>
        <w:ind w:left="567" w:hanging="567"/>
        <w:rPr>
          <w:noProof/>
          <w:szCs w:val="24"/>
        </w:rPr>
      </w:pPr>
    </w:p>
    <w:p w14:paraId="312BA66B" w14:textId="6C2E945E" w:rsidR="00442014" w:rsidRPr="00800412" w:rsidRDefault="00442014" w:rsidP="00442014">
      <w:pPr>
        <w:ind w:left="567" w:hanging="567"/>
        <w:rPr>
          <w:noProof/>
          <w:szCs w:val="24"/>
        </w:rPr>
      </w:pPr>
      <w:r w:rsidRPr="00800412">
        <w:rPr>
          <w:noProof/>
        </w:rPr>
        <w:t>6</w:t>
      </w:r>
      <w:r w:rsidR="005E34B2" w:rsidRPr="00800412">
        <w:rPr>
          <w:noProof/>
        </w:rPr>
        <w:t>3</w:t>
      </w:r>
      <w:r w:rsidRPr="00800412">
        <w:rPr>
          <w:noProof/>
        </w:rPr>
        <w:t>.</w:t>
      </w:r>
      <w:r w:rsidRPr="00800412">
        <w:rPr>
          <w:noProof/>
        </w:rPr>
        <w:tab/>
        <w:t>31991 L 0674: Nõukogu direktiiv 91/674/EMÜ, 19. detsember 1991, kindlustusseltside raamatupidamise aastaaruannete ja konsolideeritud aruannete kohta (EÜT L 374, 31.12.1991, lk 7), muudetud järgmis(t)e õigusakti(de)ga:</w:t>
      </w:r>
    </w:p>
    <w:p w14:paraId="729C19EE" w14:textId="77777777" w:rsidR="00442014" w:rsidRPr="00800412" w:rsidRDefault="00442014" w:rsidP="00442014">
      <w:pPr>
        <w:tabs>
          <w:tab w:val="left" w:pos="2712"/>
        </w:tabs>
        <w:ind w:left="1134" w:hanging="567"/>
        <w:rPr>
          <w:noProof/>
          <w:szCs w:val="24"/>
        </w:rPr>
      </w:pPr>
    </w:p>
    <w:p w14:paraId="699BAF1A"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32003 L 0051: Euroopa Parlamendi ja nõukogu direktiiv 2003/51/EÜ, 18. juuni 2003 (ELT L 178, 17.7.2003, lk 16),</w:t>
      </w:r>
    </w:p>
    <w:p w14:paraId="14996B2A" w14:textId="77777777" w:rsidR="00442014" w:rsidRPr="00800412" w:rsidRDefault="00442014" w:rsidP="00442014">
      <w:pPr>
        <w:rPr>
          <w:noProof/>
          <w:szCs w:val="24"/>
        </w:rPr>
      </w:pPr>
    </w:p>
    <w:p w14:paraId="5CB0E141"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32006 L 0046: Euroopa Parlamendi ja nõukogu direktiiv 2006/46/EÜ, 14. juuni 2006 (ELT L 224, 16.8.2006, lk 1).</w:t>
      </w:r>
    </w:p>
    <w:p w14:paraId="08BE60E5" w14:textId="77777777" w:rsidR="00442014" w:rsidRPr="00800412" w:rsidRDefault="00442014" w:rsidP="00442014">
      <w:pPr>
        <w:ind w:left="567" w:hanging="567"/>
        <w:rPr>
          <w:noProof/>
          <w:szCs w:val="24"/>
        </w:rPr>
      </w:pPr>
    </w:p>
    <w:p w14:paraId="0A97E259" w14:textId="77777777" w:rsidR="00442014" w:rsidRPr="00800412" w:rsidRDefault="00442014" w:rsidP="00442014">
      <w:pPr>
        <w:ind w:left="567" w:hanging="567"/>
        <w:rPr>
          <w:noProof/>
          <w:szCs w:val="24"/>
        </w:rPr>
      </w:pPr>
    </w:p>
    <w:p w14:paraId="7FD329CC" w14:textId="77777777" w:rsidR="00442014" w:rsidRPr="00800412" w:rsidRDefault="00442014" w:rsidP="00442014">
      <w:pPr>
        <w:ind w:left="567" w:hanging="567"/>
        <w:jc w:val="center"/>
        <w:rPr>
          <w:noProof/>
          <w:szCs w:val="24"/>
        </w:rPr>
      </w:pPr>
      <w:r w:rsidRPr="00800412">
        <w:rPr>
          <w:noProof/>
        </w:rPr>
        <w:t>D JAGU</w:t>
      </w:r>
    </w:p>
    <w:p w14:paraId="62F78386" w14:textId="77777777" w:rsidR="00442014" w:rsidRPr="00800412" w:rsidRDefault="00442014" w:rsidP="00442014">
      <w:pPr>
        <w:ind w:left="567" w:hanging="567"/>
        <w:jc w:val="center"/>
        <w:rPr>
          <w:noProof/>
          <w:szCs w:val="24"/>
        </w:rPr>
      </w:pPr>
    </w:p>
    <w:p w14:paraId="4C7D94CE" w14:textId="77777777" w:rsidR="00442014" w:rsidRPr="00800412" w:rsidRDefault="00442014" w:rsidP="00442014">
      <w:pPr>
        <w:ind w:left="567" w:hanging="567"/>
        <w:jc w:val="center"/>
        <w:rPr>
          <w:noProof/>
          <w:szCs w:val="24"/>
        </w:rPr>
      </w:pPr>
      <w:r w:rsidRPr="00800412">
        <w:rPr>
          <w:noProof/>
        </w:rPr>
        <w:t>MUUD KÜSIMUSED</w:t>
      </w:r>
    </w:p>
    <w:p w14:paraId="08C2769C" w14:textId="77777777" w:rsidR="00442014" w:rsidRPr="00800412" w:rsidRDefault="00442014" w:rsidP="00442014">
      <w:pPr>
        <w:ind w:left="567" w:hanging="567"/>
        <w:rPr>
          <w:noProof/>
          <w:szCs w:val="24"/>
        </w:rPr>
      </w:pPr>
    </w:p>
    <w:p w14:paraId="274CF4FF" w14:textId="35DE04F8" w:rsidR="00442014" w:rsidRPr="00800412" w:rsidRDefault="00442014" w:rsidP="00442014">
      <w:pPr>
        <w:ind w:left="567" w:hanging="567"/>
        <w:rPr>
          <w:noProof/>
          <w:szCs w:val="24"/>
        </w:rPr>
      </w:pPr>
      <w:r w:rsidRPr="00800412">
        <w:rPr>
          <w:noProof/>
        </w:rPr>
        <w:t>6</w:t>
      </w:r>
      <w:r w:rsidR="005E34B2" w:rsidRPr="00800412">
        <w:rPr>
          <w:noProof/>
        </w:rPr>
        <w:t>4</w:t>
      </w:r>
      <w:r w:rsidRPr="00800412">
        <w:rPr>
          <w:noProof/>
        </w:rPr>
        <w:t>.</w:t>
      </w:r>
      <w:r w:rsidRPr="00800412">
        <w:rPr>
          <w:noProof/>
        </w:rPr>
        <w:tab/>
        <w:t>32016 L 0097: Euroopa Parlamendi ja nõukogu direktiiv (EL) 2016/97, 20. jaanuar 2016, mis käsitleb kindlustustoodete turustamist (ELT L 26, 2.2.2016, lk 19), muudetud järgmis(t)e õigusakti(de)ga:</w:t>
      </w:r>
    </w:p>
    <w:p w14:paraId="4E5FA890" w14:textId="77777777" w:rsidR="00442014" w:rsidRPr="00800412" w:rsidRDefault="00442014" w:rsidP="00442014">
      <w:pPr>
        <w:tabs>
          <w:tab w:val="left" w:pos="2712"/>
        </w:tabs>
        <w:ind w:left="1134" w:hanging="567"/>
        <w:rPr>
          <w:noProof/>
          <w:szCs w:val="24"/>
        </w:rPr>
      </w:pPr>
    </w:p>
    <w:p w14:paraId="46D2728E"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L 0411: Euroopa Parlamendi ja nõukogu direktiiv (EL) 2018/411, 14. märts 2018 (ELT L 76, 19.3.2018, lk 28),</w:t>
      </w:r>
    </w:p>
    <w:p w14:paraId="12818E0D" w14:textId="77777777" w:rsidR="00442014" w:rsidRPr="00800412" w:rsidRDefault="00442014" w:rsidP="00442014">
      <w:pPr>
        <w:tabs>
          <w:tab w:val="left" w:pos="2712"/>
        </w:tabs>
        <w:ind w:left="1134" w:hanging="567"/>
        <w:rPr>
          <w:noProof/>
          <w:szCs w:val="24"/>
        </w:rPr>
      </w:pPr>
    </w:p>
    <w:p w14:paraId="0F3341BF"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1935: Komisjoni delegeeritud määrus (EL) 2019/1935, 13. mai 2019 (ELT L 301, 22.11.2019, lk 3).</w:t>
      </w:r>
    </w:p>
    <w:p w14:paraId="3C6DF8A1" w14:textId="77777777" w:rsidR="00442014" w:rsidRPr="00800412" w:rsidRDefault="00442014" w:rsidP="00442014">
      <w:pPr>
        <w:ind w:left="567" w:hanging="567"/>
        <w:rPr>
          <w:noProof/>
          <w:szCs w:val="24"/>
        </w:rPr>
      </w:pPr>
    </w:p>
    <w:p w14:paraId="0382C7CE" w14:textId="4B37E0D5" w:rsidR="00F01864" w:rsidRPr="00800412" w:rsidRDefault="00F01864" w:rsidP="00F01864">
      <w:pPr>
        <w:rPr>
          <w:noProof/>
        </w:rPr>
      </w:pPr>
      <w:r w:rsidRPr="00800412">
        <w:rPr>
          <w:noProof/>
        </w:rPr>
        <w:br w:type="page"/>
      </w:r>
    </w:p>
    <w:p w14:paraId="61E813D3" w14:textId="39B931A8" w:rsidR="00442014" w:rsidRPr="00800412" w:rsidRDefault="00F01864" w:rsidP="00442014">
      <w:pPr>
        <w:ind w:left="567" w:hanging="567"/>
        <w:rPr>
          <w:noProof/>
          <w:szCs w:val="24"/>
        </w:rPr>
      </w:pPr>
      <w:r w:rsidRPr="00800412">
        <w:rPr>
          <w:noProof/>
        </w:rPr>
        <w:t>6</w:t>
      </w:r>
      <w:r w:rsidR="005E34B2" w:rsidRPr="00800412">
        <w:rPr>
          <w:noProof/>
        </w:rPr>
        <w:t>5</w:t>
      </w:r>
      <w:r w:rsidR="00442014" w:rsidRPr="00800412">
        <w:rPr>
          <w:noProof/>
        </w:rPr>
        <w:t>.</w:t>
      </w:r>
      <w:r w:rsidR="00442014" w:rsidRPr="00800412">
        <w:rPr>
          <w:noProof/>
        </w:rPr>
        <w:tab/>
        <w:t>32017 R 1469: Komisjoni rakendusmäärus (EL) 2017/1469, 11. august 2017, milles sätestatakse kindlustustoote teabedokumendi standardvorm (ELT L 209, 12.8.2017, lk 19).</w:t>
      </w:r>
    </w:p>
    <w:p w14:paraId="1F4D6F9A" w14:textId="77777777" w:rsidR="00442014" w:rsidRPr="00800412" w:rsidRDefault="00442014" w:rsidP="00442014">
      <w:pPr>
        <w:ind w:left="567" w:hanging="567"/>
        <w:rPr>
          <w:noProof/>
          <w:szCs w:val="24"/>
        </w:rPr>
      </w:pPr>
    </w:p>
    <w:p w14:paraId="78BF3AA3" w14:textId="158F25FA" w:rsidR="00442014" w:rsidRPr="00800412" w:rsidRDefault="00442014" w:rsidP="00442014">
      <w:pPr>
        <w:ind w:left="567" w:hanging="567"/>
        <w:rPr>
          <w:noProof/>
          <w:szCs w:val="24"/>
        </w:rPr>
      </w:pPr>
      <w:r w:rsidRPr="00800412">
        <w:rPr>
          <w:noProof/>
        </w:rPr>
        <w:t>6</w:t>
      </w:r>
      <w:r w:rsidR="005E34B2" w:rsidRPr="00800412">
        <w:rPr>
          <w:noProof/>
        </w:rPr>
        <w:t>6</w:t>
      </w:r>
      <w:r w:rsidRPr="00800412">
        <w:rPr>
          <w:noProof/>
        </w:rPr>
        <w:t>.</w:t>
      </w:r>
      <w:r w:rsidRPr="00800412">
        <w:rPr>
          <w:noProof/>
        </w:rPr>
        <w:tab/>
        <w:t>32017 R 2358: Komisjoni delegeeritud määrus (EL) 2017/2358, 21. september 2017, millega täiendatakse Euroopa Parlamendi ja nõukogu direktiivi (EL) 2016/97 seoses toodete järelevalve ja juhtimise nõuetega, mida kohaldatakse kindlustusandjate ja kindlustustoodete turustajate suhtes (ELT L 341, 20.12.2017, lk 1), muudetud järgmis(t)e õigusakti(de)ga:</w:t>
      </w:r>
    </w:p>
    <w:p w14:paraId="5B397B4B" w14:textId="77777777" w:rsidR="00442014" w:rsidRPr="00800412" w:rsidRDefault="00442014" w:rsidP="00442014">
      <w:pPr>
        <w:tabs>
          <w:tab w:val="left" w:pos="2712"/>
        </w:tabs>
        <w:ind w:left="1134" w:hanging="567"/>
        <w:rPr>
          <w:noProof/>
          <w:szCs w:val="24"/>
        </w:rPr>
      </w:pPr>
    </w:p>
    <w:p w14:paraId="473BE4A8"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R 0541: Komisjoni delegeeritud määrus (EL) 2018/541, 20. detsember 2017 (ELT L 90, 6.4.2018, lk 59),</w:t>
      </w:r>
    </w:p>
    <w:p w14:paraId="5FBFD6E6" w14:textId="77777777" w:rsidR="00442014" w:rsidRPr="00800412" w:rsidRDefault="00442014" w:rsidP="00442014">
      <w:pPr>
        <w:rPr>
          <w:noProof/>
          <w:szCs w:val="24"/>
        </w:rPr>
      </w:pPr>
    </w:p>
    <w:p w14:paraId="5DA4158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1257: Komisjoni delegeeritud määrus (EL) 2021/1257, 21. aprill 2021 (ELT L 277, 2.8.2021, lk 18).</w:t>
      </w:r>
    </w:p>
    <w:p w14:paraId="7ADB1CC1" w14:textId="77777777" w:rsidR="00442014" w:rsidRPr="00800412" w:rsidRDefault="00442014" w:rsidP="00442014">
      <w:pPr>
        <w:ind w:left="567" w:hanging="567"/>
        <w:rPr>
          <w:noProof/>
          <w:szCs w:val="24"/>
        </w:rPr>
      </w:pPr>
    </w:p>
    <w:p w14:paraId="42EB1F36" w14:textId="2FB0B2C0" w:rsidR="00442014" w:rsidRPr="00800412" w:rsidRDefault="00442014" w:rsidP="00442014">
      <w:pPr>
        <w:ind w:left="567" w:hanging="567"/>
        <w:rPr>
          <w:noProof/>
          <w:szCs w:val="24"/>
        </w:rPr>
      </w:pPr>
      <w:r w:rsidRPr="00800412">
        <w:rPr>
          <w:noProof/>
        </w:rPr>
        <w:t>6</w:t>
      </w:r>
      <w:r w:rsidR="005E34B2" w:rsidRPr="00800412">
        <w:rPr>
          <w:noProof/>
        </w:rPr>
        <w:t>7</w:t>
      </w:r>
      <w:r w:rsidRPr="00800412">
        <w:rPr>
          <w:noProof/>
        </w:rPr>
        <w:t>.</w:t>
      </w:r>
      <w:r w:rsidRPr="00800412">
        <w:rPr>
          <w:noProof/>
        </w:rPr>
        <w:tab/>
        <w:t>32017 R 2359: Komisjoni delegeeritud määrus (EL) 2017/2359, 21. september 2017, millega täiendatakse Euroopa Parlamendi ja nõukogu direktiivi (EL) 2016/97 seoses kindlustuspõhiste investeerimistoodete turustamise suhtes kohaldatavate teabenõuetega ja äritegevuse eeskirjadega (ELT L 341, 20.12.2017, lk 8), muudetud järgmis(t)e õigusakti(de)ga:</w:t>
      </w:r>
    </w:p>
    <w:p w14:paraId="51192146" w14:textId="77777777" w:rsidR="00442014" w:rsidRPr="00800412" w:rsidRDefault="00442014" w:rsidP="00442014">
      <w:pPr>
        <w:tabs>
          <w:tab w:val="left" w:pos="2712"/>
        </w:tabs>
        <w:ind w:left="1134" w:hanging="567"/>
        <w:rPr>
          <w:noProof/>
          <w:szCs w:val="24"/>
        </w:rPr>
      </w:pPr>
    </w:p>
    <w:p w14:paraId="4C1E5F48"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R 0541: Komisjoni delegeeritud määrus (EL) 2018/541, 20. detsember 2017 (ELT L 90, 6.4.2018, lk 59),</w:t>
      </w:r>
    </w:p>
    <w:p w14:paraId="443A39BA" w14:textId="77777777" w:rsidR="00442014" w:rsidRPr="00800412" w:rsidRDefault="00442014" w:rsidP="00442014">
      <w:pPr>
        <w:tabs>
          <w:tab w:val="left" w:pos="2712"/>
        </w:tabs>
        <w:ind w:left="1134" w:hanging="567"/>
        <w:rPr>
          <w:noProof/>
          <w:szCs w:val="24"/>
        </w:rPr>
      </w:pPr>
    </w:p>
    <w:p w14:paraId="08C575FB"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1257: Komisjoni delegeeritud määrus (EL) 2021/1257, 21. aprill 2021 (ELT L 277, 2.8.2021, lk 18).</w:t>
      </w:r>
    </w:p>
    <w:p w14:paraId="1A4BD6C2" w14:textId="77777777" w:rsidR="00442014" w:rsidRPr="00800412" w:rsidRDefault="00442014" w:rsidP="00442014">
      <w:pPr>
        <w:ind w:left="567" w:hanging="567"/>
        <w:rPr>
          <w:noProof/>
          <w:szCs w:val="24"/>
        </w:rPr>
      </w:pPr>
    </w:p>
    <w:p w14:paraId="6A7A8945" w14:textId="77777777" w:rsidR="00442014" w:rsidRPr="00800412" w:rsidRDefault="00442014" w:rsidP="00442014">
      <w:pPr>
        <w:ind w:left="567" w:hanging="567"/>
        <w:rPr>
          <w:noProof/>
          <w:szCs w:val="24"/>
        </w:rPr>
      </w:pPr>
    </w:p>
    <w:p w14:paraId="0DC0E0AC" w14:textId="3B77EC51" w:rsidR="00F01864" w:rsidRPr="00800412" w:rsidRDefault="00F01864" w:rsidP="00F01864">
      <w:pPr>
        <w:rPr>
          <w:noProof/>
        </w:rPr>
      </w:pPr>
      <w:r w:rsidRPr="00800412">
        <w:rPr>
          <w:noProof/>
        </w:rPr>
        <w:br w:type="page"/>
      </w:r>
    </w:p>
    <w:p w14:paraId="79F11021" w14:textId="02B1C45C" w:rsidR="00442014" w:rsidRPr="00800412" w:rsidRDefault="00F01864" w:rsidP="00442014">
      <w:pPr>
        <w:ind w:left="567" w:hanging="567"/>
        <w:jc w:val="center"/>
        <w:rPr>
          <w:noProof/>
          <w:szCs w:val="24"/>
        </w:rPr>
      </w:pPr>
      <w:r w:rsidRPr="00800412">
        <w:rPr>
          <w:noProof/>
        </w:rPr>
        <w:t>2</w:t>
      </w:r>
      <w:r w:rsidR="00442014" w:rsidRPr="00800412">
        <w:rPr>
          <w:noProof/>
        </w:rPr>
        <w:t>. PEATÜKK</w:t>
      </w:r>
    </w:p>
    <w:p w14:paraId="3004A9B1" w14:textId="77777777" w:rsidR="00442014" w:rsidRPr="00800412" w:rsidRDefault="00442014" w:rsidP="00442014">
      <w:pPr>
        <w:ind w:left="567" w:hanging="567"/>
        <w:jc w:val="center"/>
        <w:rPr>
          <w:noProof/>
          <w:szCs w:val="24"/>
        </w:rPr>
      </w:pPr>
    </w:p>
    <w:p w14:paraId="3DEEADC3" w14:textId="77777777" w:rsidR="00442014" w:rsidRPr="00800412" w:rsidRDefault="00442014" w:rsidP="00442014">
      <w:pPr>
        <w:ind w:left="567" w:hanging="567"/>
        <w:jc w:val="center"/>
        <w:rPr>
          <w:noProof/>
          <w:szCs w:val="24"/>
        </w:rPr>
      </w:pPr>
      <w:r w:rsidRPr="00800412">
        <w:rPr>
          <w:noProof/>
        </w:rPr>
        <w:t>PANGAD JA MUUD KREDIIDIASUTUSED</w:t>
      </w:r>
    </w:p>
    <w:p w14:paraId="088CF01A" w14:textId="77777777" w:rsidR="00442014" w:rsidRPr="00800412" w:rsidRDefault="00442014" w:rsidP="00442014">
      <w:pPr>
        <w:ind w:left="567" w:hanging="567"/>
        <w:rPr>
          <w:noProof/>
          <w:szCs w:val="24"/>
        </w:rPr>
      </w:pPr>
    </w:p>
    <w:p w14:paraId="21E3DC41" w14:textId="77777777" w:rsidR="00442014" w:rsidRPr="00800412" w:rsidRDefault="00442014" w:rsidP="00442014">
      <w:pPr>
        <w:ind w:left="567" w:hanging="567"/>
        <w:rPr>
          <w:noProof/>
          <w:szCs w:val="24"/>
        </w:rPr>
      </w:pPr>
    </w:p>
    <w:p w14:paraId="3D85760A" w14:textId="77777777" w:rsidR="00442014" w:rsidRPr="00800412" w:rsidRDefault="00442014" w:rsidP="00442014">
      <w:pPr>
        <w:ind w:left="567" w:hanging="567"/>
        <w:jc w:val="center"/>
        <w:rPr>
          <w:noProof/>
          <w:szCs w:val="24"/>
        </w:rPr>
      </w:pPr>
      <w:r w:rsidRPr="00800412">
        <w:rPr>
          <w:noProof/>
        </w:rPr>
        <w:t>A JAGU</w:t>
      </w:r>
    </w:p>
    <w:p w14:paraId="440E41F6" w14:textId="77777777" w:rsidR="00442014" w:rsidRPr="00800412" w:rsidRDefault="00442014" w:rsidP="00442014">
      <w:pPr>
        <w:ind w:left="567" w:hanging="567"/>
        <w:jc w:val="center"/>
        <w:rPr>
          <w:noProof/>
          <w:szCs w:val="24"/>
        </w:rPr>
      </w:pPr>
    </w:p>
    <w:p w14:paraId="72055C85" w14:textId="77777777" w:rsidR="00442014" w:rsidRPr="00800412" w:rsidRDefault="00442014" w:rsidP="00442014">
      <w:pPr>
        <w:jc w:val="center"/>
        <w:rPr>
          <w:noProof/>
          <w:szCs w:val="24"/>
        </w:rPr>
      </w:pPr>
      <w:r w:rsidRPr="00800412">
        <w:rPr>
          <w:noProof/>
        </w:rPr>
        <w:t xml:space="preserve">ASUTAMIST JA TEENUSTE OSUTAMISE VABADUST </w:t>
      </w:r>
      <w:r w:rsidRPr="00800412">
        <w:rPr>
          <w:noProof/>
        </w:rPr>
        <w:br/>
        <w:t>KÄSITLEVATE ÕIGUSAKTIDE KOOSKÕLASTAMINE</w:t>
      </w:r>
    </w:p>
    <w:p w14:paraId="52BB5892" w14:textId="77777777" w:rsidR="00442014" w:rsidRPr="00800412" w:rsidRDefault="00442014" w:rsidP="00442014">
      <w:pPr>
        <w:ind w:left="567" w:hanging="567"/>
        <w:rPr>
          <w:noProof/>
          <w:szCs w:val="24"/>
        </w:rPr>
      </w:pPr>
    </w:p>
    <w:p w14:paraId="7841B56C" w14:textId="6825FE3D" w:rsidR="00442014" w:rsidRPr="00800412" w:rsidRDefault="00442014" w:rsidP="00442014">
      <w:pPr>
        <w:ind w:left="567" w:hanging="567"/>
        <w:rPr>
          <w:noProof/>
          <w:szCs w:val="24"/>
        </w:rPr>
      </w:pPr>
      <w:r w:rsidRPr="00800412">
        <w:rPr>
          <w:noProof/>
        </w:rPr>
        <w:t>1.</w:t>
      </w:r>
      <w:r w:rsidRPr="00800412">
        <w:rPr>
          <w:noProof/>
        </w:rPr>
        <w:tab/>
        <w:t>32013 L 0036: Euroopa Parlamendi ja nõukogu direktiiv 2013/36/EL, 26. juuni 2013, mis käsitleb krediidiasutuste tegevuse alustamise tingimusi ning krediidiasutuste ja investeerimisühingute usaldatavusnõuete täitmise järelevalvet, millega muudetakse direktiivi 2002/87/EÜ ning millega tunnistatakse kehtetuks direktiivid 2006/48/EÜ ja 2006/49/EÜ (ELT L 176, 27.6.2013, lk 338), muudetud järgmis(t)e õigusakti(de)ga:</w:t>
      </w:r>
    </w:p>
    <w:p w14:paraId="0BD9EF04" w14:textId="77777777" w:rsidR="00442014" w:rsidRPr="00800412" w:rsidRDefault="00442014" w:rsidP="00442014">
      <w:pPr>
        <w:tabs>
          <w:tab w:val="left" w:pos="2712"/>
        </w:tabs>
        <w:ind w:left="1134" w:hanging="567"/>
        <w:rPr>
          <w:noProof/>
          <w:szCs w:val="24"/>
        </w:rPr>
      </w:pPr>
    </w:p>
    <w:p w14:paraId="42B32CD1"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32014 L 0059: Euroopa Parlamendi ja nõukogu direktiiv 2014/59/EL, 15. mai 2014 (ELT L 173, 12.6.2014, lk 190),</w:t>
      </w:r>
    </w:p>
    <w:p w14:paraId="6ECB28E3" w14:textId="77777777" w:rsidR="00442014" w:rsidRPr="00800412" w:rsidRDefault="00442014" w:rsidP="00442014">
      <w:pPr>
        <w:tabs>
          <w:tab w:val="left" w:pos="2712"/>
        </w:tabs>
        <w:ind w:left="1134" w:hanging="567"/>
        <w:rPr>
          <w:noProof/>
          <w:szCs w:val="24"/>
        </w:rPr>
      </w:pPr>
    </w:p>
    <w:p w14:paraId="02EC79F0" w14:textId="14975815" w:rsidR="00442014" w:rsidRPr="00800412" w:rsidRDefault="00442014" w:rsidP="00442014">
      <w:pPr>
        <w:tabs>
          <w:tab w:val="left" w:pos="2712"/>
        </w:tabs>
        <w:ind w:left="1134" w:hanging="567"/>
        <w:rPr>
          <w:noProof/>
          <w:szCs w:val="24"/>
        </w:rPr>
      </w:pPr>
      <w:r w:rsidRPr="00800412">
        <w:rPr>
          <w:noProof/>
        </w:rPr>
        <w:t>–</w:t>
      </w:r>
      <w:r w:rsidRPr="00800412">
        <w:rPr>
          <w:noProof/>
        </w:rPr>
        <w:tab/>
        <w:t>32015 L 2366: Euroopa Parlamendi ja nõukogu direktiiv (EL) 2015/2366, 25. november 2015 (ELT L 337, 23.12.2015, lk 35),</w:t>
      </w:r>
    </w:p>
    <w:p w14:paraId="450EAE33" w14:textId="77777777" w:rsidR="00442014" w:rsidRPr="00800412" w:rsidRDefault="00442014" w:rsidP="00442014">
      <w:pPr>
        <w:tabs>
          <w:tab w:val="left" w:pos="2712"/>
        </w:tabs>
        <w:ind w:left="1134" w:hanging="567"/>
        <w:rPr>
          <w:noProof/>
          <w:szCs w:val="24"/>
        </w:rPr>
      </w:pPr>
    </w:p>
    <w:p w14:paraId="5F3DB557"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L 0843: Euroopa Parlamendi ja nõukogu direktiiv (EL) 2018/843, 30. mai 2018 (ELT L 156, 19.6.2018, lk 43),</w:t>
      </w:r>
    </w:p>
    <w:p w14:paraId="5D62C124" w14:textId="77777777" w:rsidR="00442014" w:rsidRPr="00800412" w:rsidRDefault="00442014" w:rsidP="00442014">
      <w:pPr>
        <w:tabs>
          <w:tab w:val="left" w:pos="2712"/>
        </w:tabs>
        <w:ind w:left="1134" w:hanging="567"/>
        <w:rPr>
          <w:noProof/>
          <w:szCs w:val="24"/>
        </w:rPr>
      </w:pPr>
    </w:p>
    <w:p w14:paraId="57E5E632" w14:textId="29BCF36B" w:rsidR="00F01864" w:rsidRPr="00800412" w:rsidRDefault="00F01864" w:rsidP="00F01864">
      <w:pPr>
        <w:rPr>
          <w:noProof/>
        </w:rPr>
      </w:pPr>
      <w:r w:rsidRPr="00800412">
        <w:rPr>
          <w:noProof/>
        </w:rPr>
        <w:br w:type="page"/>
      </w:r>
    </w:p>
    <w:p w14:paraId="3098698E" w14:textId="50D30EE3"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32019 L 0878: Euroopa Parlamendi ja nõukogu direktiiv (EL) 2019/878, 20. mai 2019 (ELT L 150, 7.6.2019, lk 253),</w:t>
      </w:r>
    </w:p>
    <w:p w14:paraId="62164081" w14:textId="77777777" w:rsidR="00442014" w:rsidRPr="00800412" w:rsidRDefault="00442014" w:rsidP="00442014">
      <w:pPr>
        <w:tabs>
          <w:tab w:val="left" w:pos="2712"/>
        </w:tabs>
        <w:ind w:left="1134" w:hanging="567"/>
        <w:rPr>
          <w:noProof/>
          <w:szCs w:val="24"/>
        </w:rPr>
      </w:pPr>
    </w:p>
    <w:p w14:paraId="0AB57F7D"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L 0338: Euroopa Parlamendi ja nõukogu direktiiv (EL) 2021/338, 16. veebruar 2021 (ELT L 68, 26.2.2021, lk 14).</w:t>
      </w:r>
    </w:p>
    <w:p w14:paraId="6FE8A417" w14:textId="77777777" w:rsidR="00442014" w:rsidRPr="00800412" w:rsidRDefault="00442014" w:rsidP="00442014">
      <w:pPr>
        <w:ind w:left="567" w:hanging="567"/>
        <w:rPr>
          <w:noProof/>
          <w:szCs w:val="24"/>
        </w:rPr>
      </w:pPr>
    </w:p>
    <w:p w14:paraId="4AEC03B6" w14:textId="3C904997" w:rsidR="00442014" w:rsidRPr="00800412" w:rsidRDefault="00442014" w:rsidP="00442014">
      <w:pPr>
        <w:ind w:left="567" w:hanging="567"/>
        <w:rPr>
          <w:noProof/>
          <w:szCs w:val="24"/>
        </w:rPr>
      </w:pPr>
      <w:r w:rsidRPr="00800412">
        <w:rPr>
          <w:noProof/>
        </w:rPr>
        <w:t>2.</w:t>
      </w:r>
      <w:r w:rsidRPr="00800412">
        <w:rPr>
          <w:noProof/>
        </w:rPr>
        <w:tab/>
        <w:t>32013 R 0575: Euroopa Parlamendi ja nõukogu määrus (EL) nr 575/2013, 26. juuni 2013, krediidiasutuste ja investeerimisühingute suhtes kohaldatavate usaldatavusnõuete kohta ja määruse (EL) nr 648/2012 muutmise kohta (ELT L 176, 27.6.2013, lk 1), muudetud järgmis(t)e õigusakti(de)ga:</w:t>
      </w:r>
    </w:p>
    <w:p w14:paraId="5B57329C" w14:textId="77777777" w:rsidR="00442014" w:rsidRPr="00800412" w:rsidRDefault="00442014" w:rsidP="00442014">
      <w:pPr>
        <w:tabs>
          <w:tab w:val="left" w:pos="2712"/>
        </w:tabs>
        <w:ind w:left="1134" w:hanging="567"/>
        <w:rPr>
          <w:noProof/>
          <w:szCs w:val="24"/>
        </w:rPr>
      </w:pPr>
    </w:p>
    <w:p w14:paraId="3B3D6E2D"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2395: Euroopa Parlamendi ja nõukogu määrus (EL) 2017/2395, 12. detsember 2017 (ELT L 345, 27.12.2017, lk 27),</w:t>
      </w:r>
    </w:p>
    <w:p w14:paraId="3EB89694" w14:textId="77777777" w:rsidR="00442014" w:rsidRPr="00800412" w:rsidRDefault="00442014" w:rsidP="00442014">
      <w:pPr>
        <w:tabs>
          <w:tab w:val="left" w:pos="2712"/>
        </w:tabs>
        <w:ind w:left="1134" w:hanging="567"/>
        <w:rPr>
          <w:noProof/>
          <w:szCs w:val="24"/>
        </w:rPr>
      </w:pPr>
    </w:p>
    <w:p w14:paraId="4A758AA0"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32015 R 0062: Komisjoni delegeeritud määrus (EL) 2015/62, 10. oktoober 2014 (ELT L 11, 17.1.2015, lk 37),</w:t>
      </w:r>
    </w:p>
    <w:p w14:paraId="1A53F451" w14:textId="77777777" w:rsidR="00442014" w:rsidRPr="00800412" w:rsidRDefault="00442014" w:rsidP="00442014">
      <w:pPr>
        <w:tabs>
          <w:tab w:val="left" w:pos="2712"/>
        </w:tabs>
        <w:ind w:left="1134" w:hanging="567"/>
        <w:rPr>
          <w:noProof/>
          <w:szCs w:val="24"/>
        </w:rPr>
      </w:pPr>
    </w:p>
    <w:p w14:paraId="21D09940"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32016 R 1014: Euroopa Parlamendi ja nõukogu määrus (EL) 2016/1014, 8. juuni 2016 (ELT L 171, 29.6.2016, lk 153),</w:t>
      </w:r>
    </w:p>
    <w:p w14:paraId="5A93ED36" w14:textId="77777777" w:rsidR="00442014" w:rsidRPr="00800412" w:rsidRDefault="00442014" w:rsidP="00442014">
      <w:pPr>
        <w:tabs>
          <w:tab w:val="left" w:pos="2712"/>
        </w:tabs>
        <w:ind w:left="1134" w:hanging="567"/>
        <w:rPr>
          <w:noProof/>
          <w:szCs w:val="24"/>
        </w:rPr>
      </w:pPr>
    </w:p>
    <w:p w14:paraId="78001CF6" w14:textId="0663F3EF" w:rsidR="00442014" w:rsidRPr="00800412" w:rsidRDefault="00442014" w:rsidP="00442014">
      <w:pPr>
        <w:tabs>
          <w:tab w:val="left" w:pos="2712"/>
        </w:tabs>
        <w:ind w:left="1134" w:hanging="567"/>
        <w:rPr>
          <w:noProof/>
          <w:szCs w:val="24"/>
        </w:rPr>
      </w:pPr>
      <w:r w:rsidRPr="00800412">
        <w:rPr>
          <w:noProof/>
        </w:rPr>
        <w:t>–</w:t>
      </w:r>
      <w:r w:rsidRPr="00800412">
        <w:rPr>
          <w:noProof/>
        </w:rPr>
        <w:tab/>
        <w:t>32019 R 0630: Euroopa Parlamendi ja nõukogu määrus (EL) 2019/630, 17. aprill 2019 (ELT L 111, 25.4.2019, lk 4),</w:t>
      </w:r>
    </w:p>
    <w:p w14:paraId="3763FC3C" w14:textId="77777777" w:rsidR="00442014" w:rsidRPr="00800412" w:rsidRDefault="00442014" w:rsidP="00442014">
      <w:pPr>
        <w:tabs>
          <w:tab w:val="left" w:pos="2712"/>
        </w:tabs>
        <w:ind w:left="1134" w:hanging="567"/>
        <w:rPr>
          <w:noProof/>
          <w:szCs w:val="24"/>
        </w:rPr>
      </w:pPr>
    </w:p>
    <w:p w14:paraId="6F54682E" w14:textId="142DA9FE" w:rsidR="00F01864" w:rsidRPr="00800412" w:rsidRDefault="00F01864" w:rsidP="00F01864">
      <w:pPr>
        <w:rPr>
          <w:noProof/>
        </w:rPr>
      </w:pPr>
      <w:r w:rsidRPr="00800412">
        <w:rPr>
          <w:noProof/>
        </w:rPr>
        <w:br w:type="page"/>
      </w:r>
    </w:p>
    <w:p w14:paraId="11D04ECF" w14:textId="36DF43B9"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32017 R 2188: Komisjoni delegeeritud määrus (EL) 2017/2188, 11. august 2017 (ELT L 310, 25.11.2017, lk 1),</w:t>
      </w:r>
    </w:p>
    <w:p w14:paraId="7F6C19D6" w14:textId="77777777" w:rsidR="00442014" w:rsidRPr="00800412" w:rsidRDefault="00442014" w:rsidP="00442014">
      <w:pPr>
        <w:tabs>
          <w:tab w:val="left" w:pos="2712"/>
        </w:tabs>
        <w:ind w:left="1134" w:hanging="567"/>
        <w:rPr>
          <w:noProof/>
          <w:szCs w:val="24"/>
        </w:rPr>
      </w:pPr>
    </w:p>
    <w:p w14:paraId="7128213F"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R 0405: Komisjoni delegeeritud määrus (EL) 2018/405, 21. november 2017 (ELT L 74, 16.3.2018, lk 3),</w:t>
      </w:r>
    </w:p>
    <w:p w14:paraId="2B906D7E" w14:textId="77777777" w:rsidR="00442014" w:rsidRPr="00800412" w:rsidRDefault="00442014" w:rsidP="00442014">
      <w:pPr>
        <w:tabs>
          <w:tab w:val="left" w:pos="2712"/>
        </w:tabs>
        <w:ind w:left="1134" w:hanging="567"/>
        <w:rPr>
          <w:noProof/>
          <w:szCs w:val="24"/>
        </w:rPr>
      </w:pPr>
    </w:p>
    <w:p w14:paraId="5EC53B23" w14:textId="4391D5A4" w:rsidR="00442014" w:rsidRPr="00800412" w:rsidRDefault="00442014" w:rsidP="00442014">
      <w:pPr>
        <w:tabs>
          <w:tab w:val="left" w:pos="2712"/>
        </w:tabs>
        <w:ind w:left="1134" w:hanging="567"/>
        <w:rPr>
          <w:noProof/>
          <w:szCs w:val="24"/>
        </w:rPr>
      </w:pPr>
      <w:r w:rsidRPr="00800412">
        <w:rPr>
          <w:noProof/>
        </w:rPr>
        <w:t>–</w:t>
      </w:r>
      <w:r w:rsidRPr="00800412">
        <w:rPr>
          <w:noProof/>
        </w:rPr>
        <w:tab/>
        <w:t>32019 R 0876: Euroopa Parlamendi ja nõukogu määrus (EL) 2019/876, 20. mai 2019 (ELT L 150, 7.6.2019, lk 1),</w:t>
      </w:r>
    </w:p>
    <w:p w14:paraId="4F7A88AD" w14:textId="77777777" w:rsidR="00442014" w:rsidRPr="00800412" w:rsidRDefault="00442014" w:rsidP="00442014">
      <w:pPr>
        <w:tabs>
          <w:tab w:val="left" w:pos="2712"/>
        </w:tabs>
        <w:ind w:left="1134" w:hanging="567"/>
        <w:rPr>
          <w:noProof/>
          <w:szCs w:val="24"/>
        </w:rPr>
      </w:pPr>
    </w:p>
    <w:p w14:paraId="2ADA4252"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32020 R 0873: Euroopa Parlamendi ja nõukogu määrus (EL) 2020/873, 24. juuni 2020 (ELT L 204, 26.6.2020, lk 4),</w:t>
      </w:r>
    </w:p>
    <w:p w14:paraId="122F05BB" w14:textId="77777777" w:rsidR="00442014" w:rsidRPr="00800412" w:rsidRDefault="00442014" w:rsidP="00442014">
      <w:pPr>
        <w:tabs>
          <w:tab w:val="left" w:pos="2712"/>
        </w:tabs>
        <w:ind w:left="1134" w:hanging="567"/>
        <w:rPr>
          <w:noProof/>
          <w:szCs w:val="24"/>
        </w:rPr>
      </w:pPr>
    </w:p>
    <w:p w14:paraId="30FB846B"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0424: Komisjoni delegeeritud määrus (EL) 2021/424, 17. detsember 2019 (ELT L 84, 11.3.2021, lk 1),</w:t>
      </w:r>
    </w:p>
    <w:p w14:paraId="3C13BA2A" w14:textId="77777777" w:rsidR="00442014" w:rsidRPr="00800412" w:rsidRDefault="00442014" w:rsidP="00442014">
      <w:pPr>
        <w:tabs>
          <w:tab w:val="left" w:pos="2712"/>
        </w:tabs>
        <w:ind w:left="1134" w:hanging="567"/>
        <w:rPr>
          <w:noProof/>
          <w:szCs w:val="24"/>
        </w:rPr>
      </w:pPr>
    </w:p>
    <w:p w14:paraId="5BD9A710" w14:textId="77777777" w:rsidR="00442014" w:rsidRPr="00800412" w:rsidRDefault="00442014" w:rsidP="00442014">
      <w:pPr>
        <w:tabs>
          <w:tab w:val="left" w:pos="2712"/>
        </w:tabs>
        <w:ind w:left="1134" w:hanging="567"/>
        <w:rPr>
          <w:noProof/>
        </w:rPr>
      </w:pPr>
      <w:r w:rsidRPr="00800412">
        <w:rPr>
          <w:noProof/>
        </w:rPr>
        <w:t>–</w:t>
      </w:r>
      <w:r w:rsidRPr="00800412">
        <w:rPr>
          <w:noProof/>
        </w:rPr>
        <w:tab/>
        <w:t>32019 R 2160: Euroopa Parlamendi ja nõukogu määrus (EL) 2019/2160, 27. november 2019 (ELT L 328, 18.12.2019, lk 1),</w:t>
      </w:r>
    </w:p>
    <w:p w14:paraId="784BA6B9" w14:textId="77777777" w:rsidR="00B17BC4" w:rsidRPr="00800412" w:rsidRDefault="00B17BC4" w:rsidP="00442014">
      <w:pPr>
        <w:tabs>
          <w:tab w:val="left" w:pos="2712"/>
        </w:tabs>
        <w:ind w:left="1134" w:hanging="567"/>
        <w:rPr>
          <w:noProof/>
          <w:szCs w:val="24"/>
        </w:rPr>
      </w:pPr>
    </w:p>
    <w:p w14:paraId="529D5C58" w14:textId="02749817" w:rsidR="00B17BC4" w:rsidRPr="00800412" w:rsidRDefault="00B17BC4" w:rsidP="00B17BC4">
      <w:pPr>
        <w:tabs>
          <w:tab w:val="left" w:pos="2712"/>
        </w:tabs>
        <w:ind w:left="1134" w:hanging="567"/>
        <w:rPr>
          <w:noProof/>
          <w:szCs w:val="24"/>
        </w:rPr>
      </w:pPr>
      <w:r w:rsidRPr="00800412">
        <w:rPr>
          <w:noProof/>
        </w:rPr>
        <w:t>–</w:t>
      </w:r>
      <w:r w:rsidRPr="00800412">
        <w:rPr>
          <w:noProof/>
        </w:rPr>
        <w:tab/>
      </w:r>
      <w:r w:rsidRPr="00800412">
        <w:rPr>
          <w:szCs w:val="24"/>
        </w:rPr>
        <w:t xml:space="preserve">32021 R 0558: </w:t>
      </w:r>
      <w:r w:rsidRPr="00800412">
        <w:rPr>
          <w:noProof/>
        </w:rPr>
        <w:t>Euroopa Parlamendi ja nõukogu määrus (EL) 2021/558 31. märts 2021 (ELT L 116, 6.4.2021, lk 25)</w:t>
      </w:r>
      <w:r w:rsidR="003C5F6D" w:rsidRPr="00800412">
        <w:rPr>
          <w:noProof/>
        </w:rPr>
        <w:t>,</w:t>
      </w:r>
    </w:p>
    <w:p w14:paraId="47EAE76E" w14:textId="77777777" w:rsidR="00442014" w:rsidRPr="00800412" w:rsidRDefault="00442014" w:rsidP="00442014">
      <w:pPr>
        <w:tabs>
          <w:tab w:val="left" w:pos="2712"/>
        </w:tabs>
        <w:ind w:left="1134" w:hanging="567"/>
        <w:rPr>
          <w:noProof/>
          <w:szCs w:val="24"/>
        </w:rPr>
      </w:pPr>
    </w:p>
    <w:p w14:paraId="19BD3FE7" w14:textId="064C3425" w:rsidR="00442014" w:rsidRPr="00800412" w:rsidRDefault="00442014" w:rsidP="00442014">
      <w:pPr>
        <w:tabs>
          <w:tab w:val="left" w:pos="2712"/>
        </w:tabs>
        <w:ind w:left="1134" w:hanging="567"/>
        <w:rPr>
          <w:noProof/>
          <w:szCs w:val="24"/>
        </w:rPr>
      </w:pPr>
      <w:r w:rsidRPr="00800412">
        <w:rPr>
          <w:noProof/>
        </w:rPr>
        <w:t>–</w:t>
      </w:r>
      <w:r w:rsidRPr="00800412">
        <w:rPr>
          <w:noProof/>
        </w:rPr>
        <w:tab/>
        <w:t>32022 R 2257: Komisjoni delegeeritud määrus (EL) 2022/2257, 11. august 2022 (ELT L 299, 18.11.2022, lk 1).</w:t>
      </w:r>
    </w:p>
    <w:p w14:paraId="0EE2E52D" w14:textId="77777777" w:rsidR="00442014" w:rsidRPr="00800412" w:rsidRDefault="00442014" w:rsidP="00442014">
      <w:pPr>
        <w:ind w:left="567" w:hanging="567"/>
        <w:rPr>
          <w:noProof/>
          <w:szCs w:val="24"/>
        </w:rPr>
      </w:pPr>
    </w:p>
    <w:p w14:paraId="0018B04A" w14:textId="4E2FC526" w:rsidR="00F01864" w:rsidRPr="00800412" w:rsidRDefault="00F01864" w:rsidP="00F01864">
      <w:pPr>
        <w:rPr>
          <w:noProof/>
        </w:rPr>
      </w:pPr>
      <w:r w:rsidRPr="00800412">
        <w:rPr>
          <w:noProof/>
        </w:rPr>
        <w:br w:type="page"/>
      </w:r>
    </w:p>
    <w:p w14:paraId="317E98A2" w14:textId="19AB1A7A" w:rsidR="00442014" w:rsidRPr="00800412" w:rsidRDefault="00F01864" w:rsidP="00442014">
      <w:pPr>
        <w:ind w:left="567" w:hanging="567"/>
        <w:rPr>
          <w:noProof/>
          <w:szCs w:val="24"/>
        </w:rPr>
      </w:pPr>
      <w:r w:rsidRPr="00800412">
        <w:rPr>
          <w:noProof/>
        </w:rPr>
        <w:t>3</w:t>
      </w:r>
      <w:r w:rsidR="00442014" w:rsidRPr="00800412">
        <w:rPr>
          <w:noProof/>
        </w:rPr>
        <w:t>.</w:t>
      </w:r>
      <w:r w:rsidR="00442014" w:rsidRPr="00800412">
        <w:rPr>
          <w:noProof/>
        </w:rPr>
        <w:tab/>
        <w:t>32014 R 0241: Komisjoni delegeeritud määrus (EL) nr 241/2014, 7. jaanuar 2014, millega täiendatakse Euroopa Parlamendi ja nõukogu määrust (EL) nr 575/2013 seoses regulatiivsete tehniliste standarditega, milles käsitletakse krediidiasutuste ja investeerimisühingute suhtes kohaldatavaid omavahendite nõudeid (ELT L 74, 14.3.2014, lk 8), muudetud järgmis(t)e õigusakti(de)ga:</w:t>
      </w:r>
    </w:p>
    <w:p w14:paraId="60B25BE9" w14:textId="77777777" w:rsidR="00442014" w:rsidRPr="00800412" w:rsidRDefault="00442014" w:rsidP="00442014">
      <w:pPr>
        <w:tabs>
          <w:tab w:val="left" w:pos="2712"/>
        </w:tabs>
        <w:ind w:left="1134" w:hanging="567"/>
        <w:rPr>
          <w:noProof/>
          <w:szCs w:val="24"/>
        </w:rPr>
      </w:pPr>
    </w:p>
    <w:p w14:paraId="357CEA6A"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32015 R 0488: Komisjoni delegeeritud määrus (EL) 2015/488, 4. september 2014 (ELT L 78, 24.3.2015, lk 1),</w:t>
      </w:r>
    </w:p>
    <w:p w14:paraId="1439A626" w14:textId="77777777" w:rsidR="00442014" w:rsidRPr="00800412" w:rsidRDefault="00442014" w:rsidP="00442014">
      <w:pPr>
        <w:tabs>
          <w:tab w:val="left" w:pos="2712"/>
        </w:tabs>
        <w:ind w:left="1134" w:hanging="567"/>
        <w:rPr>
          <w:noProof/>
          <w:szCs w:val="24"/>
        </w:rPr>
      </w:pPr>
    </w:p>
    <w:p w14:paraId="02A7B7C8"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32015 R 0850: Komisjoni delegeeritud määrus (EL) 2015/850, 30. jaanuar 2015 (ELT L 135, 2.6.2015, lk 1),</w:t>
      </w:r>
    </w:p>
    <w:p w14:paraId="77421B11" w14:textId="77777777" w:rsidR="00442014" w:rsidRPr="00800412" w:rsidRDefault="00442014" w:rsidP="00442014">
      <w:pPr>
        <w:tabs>
          <w:tab w:val="left" w:pos="2712"/>
        </w:tabs>
        <w:ind w:left="1134" w:hanging="567"/>
        <w:rPr>
          <w:noProof/>
          <w:szCs w:val="24"/>
        </w:rPr>
      </w:pPr>
    </w:p>
    <w:p w14:paraId="3E1549D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32015 R 0923: Komisjoni delegeeritud määrus (EL) 2015/923, 11. märts 2015 (ELT L 150, 17.6.2015, lk 1),</w:t>
      </w:r>
    </w:p>
    <w:p w14:paraId="51BEDF2D" w14:textId="77777777" w:rsidR="00442014" w:rsidRPr="00800412" w:rsidRDefault="00442014" w:rsidP="00442014">
      <w:pPr>
        <w:tabs>
          <w:tab w:val="left" w:pos="2712"/>
        </w:tabs>
        <w:ind w:left="1134" w:hanging="567"/>
        <w:rPr>
          <w:noProof/>
          <w:szCs w:val="24"/>
        </w:rPr>
      </w:pPr>
    </w:p>
    <w:p w14:paraId="228496EB"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32020 R 2176: Komisjoni delegeeritud määrus (EL) 2020/2176, 12. november 2020 (ELT L 433, 22.12.2020, lk 27).</w:t>
      </w:r>
    </w:p>
    <w:p w14:paraId="539E797B" w14:textId="77777777" w:rsidR="00442014" w:rsidRPr="00800412" w:rsidRDefault="00442014" w:rsidP="00442014">
      <w:pPr>
        <w:ind w:left="567" w:hanging="567"/>
        <w:rPr>
          <w:noProof/>
          <w:szCs w:val="24"/>
        </w:rPr>
      </w:pPr>
    </w:p>
    <w:p w14:paraId="01A741CC" w14:textId="77777777" w:rsidR="00442014" w:rsidRPr="00800412" w:rsidRDefault="00442014" w:rsidP="00442014">
      <w:pPr>
        <w:ind w:left="567" w:hanging="567"/>
        <w:rPr>
          <w:noProof/>
          <w:szCs w:val="24"/>
        </w:rPr>
      </w:pPr>
      <w:r w:rsidRPr="00800412">
        <w:rPr>
          <w:noProof/>
        </w:rPr>
        <w:t>4.</w:t>
      </w:r>
      <w:r w:rsidRPr="00800412">
        <w:rPr>
          <w:noProof/>
        </w:rPr>
        <w:tab/>
        <w:t>32021 R 0451: Komisjoni rakendusmäärus (EL) 2021/451, 17. detsember 2020, milles sätestatakse rakenduslikud tehnilised standardid Euroopa Parlamendi ja nõukogu määruse (EL) nr 575/2013 kohaldamiseks seoses krediidiasutuste ja investeerimisühingute järelevalvelise aruandlusega ning tunnistatakse kehtetuks rakendusmäärus (EL) nr 680/2014 (ELT L 97, 19.3.2021, lk 1), muudetud järgmis(t)e õigusakti(de)ga:</w:t>
      </w:r>
    </w:p>
    <w:p w14:paraId="0893E7FC" w14:textId="77777777" w:rsidR="00442014" w:rsidRPr="00800412" w:rsidRDefault="00442014" w:rsidP="00442014">
      <w:pPr>
        <w:ind w:left="567" w:hanging="567"/>
        <w:rPr>
          <w:noProof/>
          <w:szCs w:val="24"/>
        </w:rPr>
      </w:pPr>
    </w:p>
    <w:p w14:paraId="2D375CDB"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0185: Komisjoni rakendusmäärus (EL) 2022/185, 10. veebruar 2022 (ELT L 30, 11.2.2022, lk 5).</w:t>
      </w:r>
    </w:p>
    <w:p w14:paraId="3FF20647" w14:textId="77777777" w:rsidR="00442014" w:rsidRPr="00800412" w:rsidRDefault="00442014" w:rsidP="00442014">
      <w:pPr>
        <w:ind w:left="567" w:hanging="567"/>
        <w:rPr>
          <w:noProof/>
          <w:szCs w:val="24"/>
        </w:rPr>
      </w:pPr>
    </w:p>
    <w:p w14:paraId="64B5B3AE" w14:textId="29BB0E80" w:rsidR="00F01864" w:rsidRPr="00800412" w:rsidRDefault="00F01864" w:rsidP="00F01864">
      <w:pPr>
        <w:rPr>
          <w:noProof/>
        </w:rPr>
      </w:pPr>
      <w:r w:rsidRPr="00800412">
        <w:rPr>
          <w:noProof/>
        </w:rPr>
        <w:br w:type="page"/>
      </w:r>
    </w:p>
    <w:p w14:paraId="42E7A347" w14:textId="08281ABF" w:rsidR="00442014" w:rsidRPr="00800412" w:rsidRDefault="00F01864" w:rsidP="00442014">
      <w:pPr>
        <w:ind w:left="567" w:hanging="567"/>
        <w:rPr>
          <w:noProof/>
          <w:szCs w:val="24"/>
        </w:rPr>
      </w:pPr>
      <w:r w:rsidRPr="00800412">
        <w:rPr>
          <w:noProof/>
        </w:rPr>
        <w:t>5</w:t>
      </w:r>
      <w:r w:rsidR="00442014" w:rsidRPr="00800412">
        <w:rPr>
          <w:noProof/>
        </w:rPr>
        <w:t>.</w:t>
      </w:r>
      <w:r w:rsidR="00442014" w:rsidRPr="00800412">
        <w:rPr>
          <w:noProof/>
        </w:rPr>
        <w:tab/>
        <w:t>32015 R 0061: Komisjoni delegeeritud määrus (EL) 2015/61, 10. oktoober 2014, millega täiendatakse Euroopa Parlamendi ja nõukogu määrust (EL) nr 575/2013 seoses krediidiasutuste suhtes kohaldatava likviidsuskatte nõudega (ELT L 11, 17.1.2015, lk 1), muudetud järgmis(t)e õigusakti(de)ga:</w:t>
      </w:r>
    </w:p>
    <w:p w14:paraId="4B6FB5E8" w14:textId="77777777" w:rsidR="00442014" w:rsidRPr="00800412" w:rsidRDefault="00442014" w:rsidP="00442014">
      <w:pPr>
        <w:tabs>
          <w:tab w:val="left" w:pos="2712"/>
        </w:tabs>
        <w:ind w:left="1134" w:hanging="567"/>
        <w:rPr>
          <w:noProof/>
          <w:szCs w:val="24"/>
        </w:rPr>
      </w:pPr>
    </w:p>
    <w:p w14:paraId="17A25A54"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R 1620: Komisjoni delegeeritud määrus (EL) 2018/1620, 13. juuli 2018 (ELT L 271, 30.10.2018, lk 10),</w:t>
      </w:r>
    </w:p>
    <w:p w14:paraId="4A700236" w14:textId="77777777" w:rsidR="00442014" w:rsidRPr="00800412" w:rsidRDefault="00442014" w:rsidP="00442014">
      <w:pPr>
        <w:tabs>
          <w:tab w:val="left" w:pos="2712"/>
        </w:tabs>
        <w:ind w:left="1134" w:hanging="567"/>
        <w:rPr>
          <w:noProof/>
          <w:szCs w:val="24"/>
        </w:rPr>
      </w:pPr>
    </w:p>
    <w:p w14:paraId="4611A636"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0786: Komisjoni delegeeritud määrus (EL) 2022/786, 10. veebruar 2022 (ELT L 141, 20.5.2022, lk 1).</w:t>
      </w:r>
    </w:p>
    <w:p w14:paraId="2E22423B" w14:textId="77777777" w:rsidR="00442014" w:rsidRPr="00800412" w:rsidRDefault="00442014" w:rsidP="00442014">
      <w:pPr>
        <w:ind w:left="567" w:hanging="567"/>
        <w:rPr>
          <w:noProof/>
          <w:szCs w:val="24"/>
        </w:rPr>
      </w:pPr>
    </w:p>
    <w:p w14:paraId="73539863" w14:textId="77777777" w:rsidR="00442014" w:rsidRPr="00800412" w:rsidRDefault="00442014" w:rsidP="00442014">
      <w:pPr>
        <w:ind w:left="567" w:hanging="567"/>
        <w:rPr>
          <w:noProof/>
          <w:szCs w:val="24"/>
        </w:rPr>
      </w:pPr>
      <w:r w:rsidRPr="00800412">
        <w:rPr>
          <w:noProof/>
        </w:rPr>
        <w:t>6.</w:t>
      </w:r>
      <w:r w:rsidRPr="00800412">
        <w:rPr>
          <w:noProof/>
        </w:rPr>
        <w:tab/>
        <w:t>32015 R 0585: Komisjoni delegeeritud määrus (EL) 2015/585, 18. detsember 2014, millega täiendatakse Euroopa Parlamendi ja nõukogu määrust (EL) nr 575/2013 seoses regulatiivsete tehniliste standarditega, millega täpsustatakse riski võimendustagatise perioode (ELT L 98, 15.4.2015, lk 1).</w:t>
      </w:r>
    </w:p>
    <w:p w14:paraId="690A0EB1" w14:textId="77777777" w:rsidR="00442014" w:rsidRPr="00800412" w:rsidRDefault="00442014" w:rsidP="00442014">
      <w:pPr>
        <w:ind w:left="567" w:hanging="567"/>
        <w:rPr>
          <w:noProof/>
          <w:szCs w:val="24"/>
        </w:rPr>
      </w:pPr>
    </w:p>
    <w:p w14:paraId="41E2788A" w14:textId="77777777" w:rsidR="00442014" w:rsidRPr="00800412" w:rsidRDefault="00442014" w:rsidP="00442014">
      <w:pPr>
        <w:ind w:left="567" w:hanging="567"/>
        <w:rPr>
          <w:noProof/>
          <w:szCs w:val="24"/>
        </w:rPr>
      </w:pPr>
      <w:r w:rsidRPr="00800412">
        <w:rPr>
          <w:noProof/>
        </w:rPr>
        <w:t>7.</w:t>
      </w:r>
      <w:r w:rsidRPr="00800412">
        <w:rPr>
          <w:noProof/>
        </w:rPr>
        <w:tab/>
        <w:t>32016 R 0100: Komisjoni rakendusmäärus (EL) 2016/100, 16. oktoober 2015, milles sätestatakse rakenduslikud tehnilised standardid, millega määratakse kindlaks ühisotsuste tegemise protsess, mida järgitakse teatavate usaldatavusnõuetega seotud lubade taotlemisel vastavalt Euroopa Parlamendi ja nõukogu määrusele (EL) nr 575/2013 (ELT L 21, 28.1.2016, lk 45).</w:t>
      </w:r>
    </w:p>
    <w:p w14:paraId="2837109D" w14:textId="77777777" w:rsidR="00442014" w:rsidRPr="00800412" w:rsidRDefault="00442014" w:rsidP="00442014">
      <w:pPr>
        <w:ind w:left="567" w:hanging="567"/>
        <w:rPr>
          <w:noProof/>
          <w:szCs w:val="24"/>
        </w:rPr>
      </w:pPr>
    </w:p>
    <w:p w14:paraId="63851FA4" w14:textId="00406E74" w:rsidR="00442014" w:rsidRPr="00800412" w:rsidRDefault="00442014" w:rsidP="00442014">
      <w:pPr>
        <w:ind w:left="567" w:hanging="567"/>
        <w:rPr>
          <w:noProof/>
          <w:szCs w:val="24"/>
        </w:rPr>
      </w:pPr>
      <w:r w:rsidRPr="00800412">
        <w:rPr>
          <w:noProof/>
        </w:rPr>
        <w:t>8.</w:t>
      </w:r>
      <w:r w:rsidRPr="00800412">
        <w:rPr>
          <w:noProof/>
        </w:rPr>
        <w:tab/>
        <w:t>32016 R 0101: Komisjoni delegeeritud määrus (EL) 2016/101, 26. oktoober 2015, millega täiendatakse Euroopa Parlamendi ja nõukogu määrust (EL) nr 575/2013 artikli 105 lõike 14 kohaste regulatiivsete tehniliste standarditega usaldusväärse hindamise kohta (ELT L 21, 28.1.2016, lk 54), muudetud järgmis(t)e õigusakti(de)ga:</w:t>
      </w:r>
    </w:p>
    <w:p w14:paraId="051BB0CC" w14:textId="77777777" w:rsidR="00442014" w:rsidRPr="00800412" w:rsidRDefault="00442014" w:rsidP="00442014">
      <w:pPr>
        <w:tabs>
          <w:tab w:val="left" w:pos="2712"/>
        </w:tabs>
        <w:ind w:left="1134" w:hanging="567"/>
        <w:rPr>
          <w:noProof/>
          <w:szCs w:val="24"/>
        </w:rPr>
      </w:pPr>
    </w:p>
    <w:p w14:paraId="125A29E6"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32020 R 0866: Komisjoni delegeeritud määrus (EL) 2020/866, 28. mai 2020 (ELT L 201, 25.6.2020, lk 1).</w:t>
      </w:r>
    </w:p>
    <w:p w14:paraId="28062157" w14:textId="77777777" w:rsidR="00442014" w:rsidRPr="00800412" w:rsidRDefault="00442014" w:rsidP="00442014">
      <w:pPr>
        <w:ind w:left="567" w:hanging="567"/>
        <w:rPr>
          <w:noProof/>
          <w:szCs w:val="24"/>
        </w:rPr>
      </w:pPr>
    </w:p>
    <w:p w14:paraId="4D81B303" w14:textId="03BD640B" w:rsidR="00F01864" w:rsidRPr="00800412" w:rsidRDefault="00F01864" w:rsidP="00F01864">
      <w:pPr>
        <w:rPr>
          <w:noProof/>
        </w:rPr>
      </w:pPr>
      <w:r w:rsidRPr="00800412">
        <w:rPr>
          <w:noProof/>
        </w:rPr>
        <w:br w:type="page"/>
      </w:r>
    </w:p>
    <w:p w14:paraId="0E39D6B5" w14:textId="13B3A755" w:rsidR="00442014" w:rsidRPr="00800412" w:rsidRDefault="00F01864" w:rsidP="00442014">
      <w:pPr>
        <w:ind w:left="567" w:hanging="567"/>
        <w:rPr>
          <w:noProof/>
          <w:szCs w:val="24"/>
        </w:rPr>
      </w:pPr>
      <w:r w:rsidRPr="00800412">
        <w:rPr>
          <w:noProof/>
        </w:rPr>
        <w:t>9</w:t>
      </w:r>
      <w:r w:rsidR="00442014" w:rsidRPr="00800412">
        <w:rPr>
          <w:noProof/>
        </w:rPr>
        <w:t>.</w:t>
      </w:r>
      <w:r w:rsidR="00442014" w:rsidRPr="00800412">
        <w:rPr>
          <w:noProof/>
        </w:rPr>
        <w:tab/>
        <w:t>32021 R 0637: Komisjoni rakendusmäärus (EL) 2021/637, 15. märts 2021, millega kehtestatakse rakenduslikud tehnilised standardid seoses krediidiasutuste ja investeerimisühingute avalikustatava teabega, millele on osutatud Euroopa Parlamendi ja nõukogu määruse (EL) nr 575/2013 VIII osa II ja III jaotises, ning tunnistatakse kehtetuks komisjoni rakendusmäärus (EL) nr 1423/2013, komisjoni delegeeritud määrus (EL) 2015/1555, komisjoni rakendusmäärus (EL) 2016/200 ja komisjoni delegeeritud määrus (EL) 2017/2295 (ELT L 136, 21.4.2021, lk 1), muudetud järgmis(t)e õigusakti(de)ga:</w:t>
      </w:r>
    </w:p>
    <w:p w14:paraId="5BEE97E6" w14:textId="77777777" w:rsidR="00442014" w:rsidRPr="00800412" w:rsidRDefault="00442014" w:rsidP="00442014">
      <w:pPr>
        <w:tabs>
          <w:tab w:val="left" w:pos="2712"/>
        </w:tabs>
        <w:ind w:left="1134" w:hanging="567"/>
        <w:rPr>
          <w:noProof/>
          <w:szCs w:val="24"/>
        </w:rPr>
      </w:pPr>
    </w:p>
    <w:p w14:paraId="6B462A98"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1018: Komisjoni rakendusmäärus (EL) 2021/1018, 22. juuni 2021 (ELT L 224, 24.6.2021, lk 6),</w:t>
      </w:r>
    </w:p>
    <w:p w14:paraId="7DDCF377" w14:textId="77777777" w:rsidR="00442014" w:rsidRPr="00800412" w:rsidRDefault="00442014" w:rsidP="00442014">
      <w:pPr>
        <w:tabs>
          <w:tab w:val="left" w:pos="2712"/>
        </w:tabs>
        <w:ind w:left="1134" w:hanging="567"/>
        <w:rPr>
          <w:noProof/>
          <w:szCs w:val="24"/>
        </w:rPr>
      </w:pPr>
    </w:p>
    <w:p w14:paraId="20750BF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0631: Komisjoni rakendusmäärus (EL) 2022/631, 13. aprill 2022 (ELT L 117, 19.4.2022, lk 3),</w:t>
      </w:r>
    </w:p>
    <w:p w14:paraId="45583C86" w14:textId="77777777" w:rsidR="00442014" w:rsidRPr="00800412" w:rsidRDefault="00442014" w:rsidP="00442014">
      <w:pPr>
        <w:tabs>
          <w:tab w:val="left" w:pos="2712"/>
        </w:tabs>
        <w:ind w:left="1134" w:hanging="567"/>
        <w:rPr>
          <w:noProof/>
          <w:szCs w:val="24"/>
        </w:rPr>
      </w:pPr>
    </w:p>
    <w:p w14:paraId="6516B2F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2453: Komisjoni rakendusmäärus (EL) 2022/2453, 30. november 2022 (ELT L 324, 19.12.2022, lk 1).</w:t>
      </w:r>
    </w:p>
    <w:p w14:paraId="32DBFF0D" w14:textId="77777777" w:rsidR="00442014" w:rsidRPr="00800412" w:rsidRDefault="00442014" w:rsidP="00442014">
      <w:pPr>
        <w:ind w:left="567" w:hanging="567"/>
        <w:rPr>
          <w:noProof/>
          <w:szCs w:val="24"/>
        </w:rPr>
      </w:pPr>
    </w:p>
    <w:p w14:paraId="3CD46958" w14:textId="77777777" w:rsidR="00442014" w:rsidRPr="00800412" w:rsidRDefault="00442014" w:rsidP="00442014">
      <w:pPr>
        <w:ind w:left="567" w:hanging="567"/>
        <w:rPr>
          <w:noProof/>
          <w:szCs w:val="24"/>
        </w:rPr>
      </w:pPr>
      <w:r w:rsidRPr="00800412">
        <w:rPr>
          <w:noProof/>
        </w:rPr>
        <w:t>10.</w:t>
      </w:r>
      <w:r w:rsidRPr="00800412">
        <w:rPr>
          <w:noProof/>
        </w:rPr>
        <w:tab/>
        <w:t>32014 R 0183: Komisjoni delegeeritud määrus (EL) nr 183/2014, 20. detsember 2013, millega täiendatakse Euroopa Parlamendi ja nõukogu määrust (EL) nr 575/2013 krediidiasutuste ja investeerimisühingute suhtes kohaldatavate usaldatavusnõuete kohta seoses regulatiivsete tehniliste standarditega, et täpsustada üldiste ja spetsiifiliste krediidiriskiga korrigeerimiste arvutamist (ELT L 57, 27.2.2014, lk 3), muudetud järgmis(t)e õigusakti(de)ga:</w:t>
      </w:r>
    </w:p>
    <w:p w14:paraId="3BDA23B8" w14:textId="77777777" w:rsidR="00442014" w:rsidRPr="00800412" w:rsidRDefault="00442014" w:rsidP="00442014">
      <w:pPr>
        <w:tabs>
          <w:tab w:val="left" w:pos="2712"/>
        </w:tabs>
        <w:ind w:left="1134" w:hanging="567"/>
        <w:rPr>
          <w:noProof/>
          <w:szCs w:val="24"/>
        </w:rPr>
      </w:pPr>
    </w:p>
    <w:p w14:paraId="3A99200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0954: Komisjoni delegeeritud määrus (EL) 2022/954, 12. mai 2022 (ELT L 165, 21.6.2022, lk 24).</w:t>
      </w:r>
    </w:p>
    <w:p w14:paraId="1F6DE896" w14:textId="77777777" w:rsidR="00442014" w:rsidRPr="00800412" w:rsidRDefault="00442014" w:rsidP="00442014">
      <w:pPr>
        <w:ind w:left="567" w:hanging="567"/>
        <w:rPr>
          <w:noProof/>
          <w:szCs w:val="24"/>
        </w:rPr>
      </w:pPr>
    </w:p>
    <w:p w14:paraId="24EE812C" w14:textId="6CDE4574" w:rsidR="00F01864" w:rsidRPr="00800412" w:rsidRDefault="00F01864" w:rsidP="00F01864">
      <w:pPr>
        <w:rPr>
          <w:noProof/>
        </w:rPr>
      </w:pPr>
      <w:r w:rsidRPr="00800412">
        <w:rPr>
          <w:noProof/>
        </w:rPr>
        <w:br w:type="page"/>
      </w:r>
    </w:p>
    <w:p w14:paraId="56807FA2" w14:textId="261B767E" w:rsidR="00442014" w:rsidRPr="00800412" w:rsidRDefault="00F01864" w:rsidP="00442014">
      <w:pPr>
        <w:ind w:left="567" w:hanging="567"/>
        <w:rPr>
          <w:noProof/>
          <w:szCs w:val="24"/>
        </w:rPr>
      </w:pPr>
      <w:r w:rsidRPr="00800412">
        <w:rPr>
          <w:noProof/>
        </w:rPr>
        <w:t>1</w:t>
      </w:r>
      <w:r w:rsidR="00442014" w:rsidRPr="00800412">
        <w:rPr>
          <w:noProof/>
        </w:rPr>
        <w:t>1.</w:t>
      </w:r>
      <w:r w:rsidR="00442014" w:rsidRPr="00800412">
        <w:rPr>
          <w:noProof/>
        </w:rPr>
        <w:tab/>
        <w:t>32014 R 0523: Komisjoni delegeeritud määrus (EL) nr 523/2014, 12. märts 2014, millega täiendatakse Euroopa Parlamendi ja nõukogu määrust (EL) nr 575/2013 seoses regulatiivsete tehniliste standarditega, milles määratletakse krediidiasutuse või investeerimisühingu pandikirjade väärtuse ja varade väärtuse vaheline tihe seos (ELT L 148, 20.5.2014, lk 4).</w:t>
      </w:r>
    </w:p>
    <w:p w14:paraId="1AAD4C16" w14:textId="77777777" w:rsidR="00442014" w:rsidRPr="00800412" w:rsidRDefault="00442014" w:rsidP="00442014">
      <w:pPr>
        <w:ind w:left="567" w:hanging="567"/>
        <w:rPr>
          <w:noProof/>
          <w:szCs w:val="24"/>
        </w:rPr>
      </w:pPr>
    </w:p>
    <w:p w14:paraId="054CA07E" w14:textId="77777777" w:rsidR="00442014" w:rsidRPr="00800412" w:rsidRDefault="00442014" w:rsidP="00442014">
      <w:pPr>
        <w:ind w:left="567" w:hanging="567"/>
        <w:rPr>
          <w:noProof/>
          <w:szCs w:val="24"/>
        </w:rPr>
      </w:pPr>
      <w:r w:rsidRPr="00800412">
        <w:rPr>
          <w:noProof/>
        </w:rPr>
        <w:t>12.</w:t>
      </w:r>
      <w:r w:rsidRPr="00800412">
        <w:rPr>
          <w:noProof/>
        </w:rPr>
        <w:tab/>
        <w:t>32014 R 0525: Komisjoni delegeeritud määrus (EL) nr 525/2014, 12. märts 2014, millega täiendatakse Euroopa Parlamendi ja nõukogu määrust (EL) nr 575/2013 seoses regulatiivsete tehniliste standarditega, milles käsitletakse turu määratlust (ELT L 148, 20.5.2014, lk 15).</w:t>
      </w:r>
    </w:p>
    <w:p w14:paraId="67B5B399" w14:textId="77777777" w:rsidR="00442014" w:rsidRPr="00800412" w:rsidRDefault="00442014" w:rsidP="00442014">
      <w:pPr>
        <w:ind w:left="567" w:hanging="567"/>
        <w:rPr>
          <w:noProof/>
          <w:szCs w:val="24"/>
        </w:rPr>
      </w:pPr>
    </w:p>
    <w:p w14:paraId="40B7ECC4" w14:textId="77777777" w:rsidR="00442014" w:rsidRPr="00800412" w:rsidRDefault="00442014" w:rsidP="00442014">
      <w:pPr>
        <w:ind w:left="567" w:hanging="567"/>
        <w:rPr>
          <w:noProof/>
          <w:szCs w:val="24"/>
        </w:rPr>
      </w:pPr>
      <w:r w:rsidRPr="00800412">
        <w:rPr>
          <w:noProof/>
        </w:rPr>
        <w:t>13.</w:t>
      </w:r>
      <w:r w:rsidRPr="00800412">
        <w:rPr>
          <w:noProof/>
        </w:rPr>
        <w:tab/>
        <w:t>32014 R 0526: Komisjoni delegeeritud määrus (EL) nr 526/2014, 12. märts 2014, millega täiendatakse Euroopa Parlamendi ja nõukogu määrust (EL) nr 575/2013 seoses regulatiivsete tehniliste standarditega, mis käsitlevad marginaali asendaja ja piiratud väiksemate portfellide kindlaksmääramist krediidiväärtuse korrigeerimise riski puhul (ELT L 148, 20.5.2014, lk 17).</w:t>
      </w:r>
    </w:p>
    <w:p w14:paraId="6B030287" w14:textId="77777777" w:rsidR="00442014" w:rsidRPr="00800412" w:rsidRDefault="00442014" w:rsidP="00442014">
      <w:pPr>
        <w:ind w:left="567" w:hanging="567"/>
        <w:rPr>
          <w:noProof/>
          <w:szCs w:val="24"/>
        </w:rPr>
      </w:pPr>
    </w:p>
    <w:p w14:paraId="6D84E163" w14:textId="07EAD502" w:rsidR="00442014" w:rsidRPr="00800412" w:rsidRDefault="00442014" w:rsidP="00442014">
      <w:pPr>
        <w:ind w:left="567" w:hanging="567"/>
        <w:rPr>
          <w:noProof/>
          <w:szCs w:val="24"/>
        </w:rPr>
      </w:pPr>
      <w:r w:rsidRPr="00800412">
        <w:rPr>
          <w:noProof/>
        </w:rPr>
        <w:t>14.</w:t>
      </w:r>
      <w:r w:rsidRPr="00800412">
        <w:rPr>
          <w:noProof/>
        </w:rPr>
        <w:tab/>
        <w:t>32014 R 0528: Komisjoni delegeeritud määrus (EL) nr 528/2014, 12. märts 2014, millega täiendatakse Euroopa Parlamendi ja nõukogu määrust (EL) nr 575/2013 seoses regulatiivsete tehniliste standarditega, milles käsitletakse optsioonide muid riske kui deltarisk tururiski standardmeetodi puhul (ELT L 148, 20.5.2014, lk 29), muudetud järgmis(t)e õigusakti(de)ga:</w:t>
      </w:r>
    </w:p>
    <w:p w14:paraId="1DC785FB" w14:textId="77777777" w:rsidR="00442014" w:rsidRPr="00800412" w:rsidRDefault="00442014" w:rsidP="00442014">
      <w:pPr>
        <w:tabs>
          <w:tab w:val="left" w:pos="2712"/>
        </w:tabs>
        <w:ind w:left="1134" w:hanging="567"/>
        <w:rPr>
          <w:noProof/>
          <w:szCs w:val="24"/>
        </w:rPr>
      </w:pPr>
    </w:p>
    <w:p w14:paraId="0A6BC122"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32016 R 0861: Komisjoni delegeeritud määrus (EL) 2016/861, 18. veebruar 2016 (ELT L 144, 1.6.2016, lk 21).</w:t>
      </w:r>
    </w:p>
    <w:p w14:paraId="62DCEBBF" w14:textId="77777777" w:rsidR="00442014" w:rsidRPr="00800412" w:rsidRDefault="00442014" w:rsidP="00442014">
      <w:pPr>
        <w:ind w:left="567" w:hanging="567"/>
        <w:rPr>
          <w:noProof/>
          <w:szCs w:val="24"/>
        </w:rPr>
      </w:pPr>
    </w:p>
    <w:p w14:paraId="38D5873E" w14:textId="72B22EE9" w:rsidR="00F01864" w:rsidRPr="00800412" w:rsidRDefault="00F01864" w:rsidP="00F01864">
      <w:pPr>
        <w:rPr>
          <w:noProof/>
        </w:rPr>
      </w:pPr>
      <w:r w:rsidRPr="00800412">
        <w:rPr>
          <w:noProof/>
        </w:rPr>
        <w:br w:type="page"/>
      </w:r>
    </w:p>
    <w:p w14:paraId="504CF9A5" w14:textId="38BE953C" w:rsidR="00442014" w:rsidRPr="00800412" w:rsidRDefault="00F01864" w:rsidP="00442014">
      <w:pPr>
        <w:ind w:left="567" w:hanging="567"/>
        <w:rPr>
          <w:noProof/>
          <w:szCs w:val="24"/>
        </w:rPr>
      </w:pPr>
      <w:r w:rsidRPr="00800412">
        <w:rPr>
          <w:noProof/>
        </w:rPr>
        <w:t>1</w:t>
      </w:r>
      <w:r w:rsidR="00442014" w:rsidRPr="00800412">
        <w:rPr>
          <w:noProof/>
        </w:rPr>
        <w:t>5.</w:t>
      </w:r>
      <w:r w:rsidR="00442014" w:rsidRPr="00800412">
        <w:rPr>
          <w:noProof/>
        </w:rPr>
        <w:tab/>
        <w:t>32014 R 0529: Komisjoni delegeeritud määrus (EL) nr 529/2014, 12. märts 2014, millega täiendatakse Euroopa Parlamendi ja nõukogu määrust (EL) nr 575/2013 seoses regulatiivsete tehniliste standarditega, mille kohaselt hinnatakse sisereitingute meetodi ja täiustatud mõõtmismudelil põhineva meetodi laienduste ja muudatuste olulisust (ELT L 148, 20.5.2014, lk 36), muudetud järgmis(t)e õigusakti(de)ga:</w:t>
      </w:r>
    </w:p>
    <w:p w14:paraId="34120110" w14:textId="77777777" w:rsidR="00442014" w:rsidRPr="00800412" w:rsidRDefault="00442014" w:rsidP="00442014">
      <w:pPr>
        <w:tabs>
          <w:tab w:val="left" w:pos="2712"/>
        </w:tabs>
        <w:ind w:left="1134" w:hanging="567"/>
        <w:rPr>
          <w:noProof/>
          <w:szCs w:val="24"/>
        </w:rPr>
      </w:pPr>
    </w:p>
    <w:p w14:paraId="31BF9FA6"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32015 R 0942: Komisjoni delegeeritud määrus (EL) 2015/942 (ELT L 154, 19.6.2015, lk 1).</w:t>
      </w:r>
    </w:p>
    <w:p w14:paraId="1F5C7F2B" w14:textId="77777777" w:rsidR="00442014" w:rsidRPr="00800412" w:rsidRDefault="00442014" w:rsidP="00442014">
      <w:pPr>
        <w:ind w:left="567" w:hanging="567"/>
        <w:rPr>
          <w:noProof/>
          <w:szCs w:val="24"/>
        </w:rPr>
      </w:pPr>
    </w:p>
    <w:p w14:paraId="3A87629F" w14:textId="77777777" w:rsidR="00442014" w:rsidRPr="00800412" w:rsidRDefault="00442014" w:rsidP="00442014">
      <w:pPr>
        <w:ind w:left="567" w:hanging="567"/>
        <w:rPr>
          <w:noProof/>
          <w:szCs w:val="24"/>
        </w:rPr>
      </w:pPr>
      <w:r w:rsidRPr="00800412">
        <w:rPr>
          <w:noProof/>
        </w:rPr>
        <w:t>16.</w:t>
      </w:r>
      <w:r w:rsidRPr="00800412">
        <w:rPr>
          <w:noProof/>
        </w:rPr>
        <w:tab/>
        <w:t>32014 R 0591: Komisjoni rakendusmäärus (EL) nr 591/2014, 3. juuni 2014, millega pikendatakse Euroopa Parlamendi ja nõukogu määrustega (EL) nr 575/2013 ja (EL) nr 648/2012 ette nähtud üleminekuperioode seoses omavahendite nõuetega kesksete vastaspoolte vastu olevate nõuete puhul (ELT L 165, 4.6.2014, lk 31).</w:t>
      </w:r>
    </w:p>
    <w:p w14:paraId="76DF4AF8" w14:textId="77777777" w:rsidR="00442014" w:rsidRPr="00800412" w:rsidRDefault="00442014" w:rsidP="00442014">
      <w:pPr>
        <w:ind w:left="567" w:hanging="567"/>
        <w:rPr>
          <w:noProof/>
          <w:szCs w:val="24"/>
        </w:rPr>
      </w:pPr>
    </w:p>
    <w:p w14:paraId="6F4C0ACC" w14:textId="77777777" w:rsidR="00442014" w:rsidRPr="00800412" w:rsidRDefault="00442014" w:rsidP="00442014">
      <w:pPr>
        <w:ind w:left="567" w:hanging="567"/>
        <w:rPr>
          <w:noProof/>
          <w:szCs w:val="24"/>
        </w:rPr>
      </w:pPr>
      <w:r w:rsidRPr="00800412">
        <w:rPr>
          <w:noProof/>
        </w:rPr>
        <w:t>17.</w:t>
      </w:r>
      <w:r w:rsidRPr="00800412">
        <w:rPr>
          <w:noProof/>
        </w:rPr>
        <w:tab/>
        <w:t>32014 R 0602: Komisjoni rakendusmäärus (EL) nr 602/2014, 4. juuni 2014, millega sätestatakse rakenduslikud tehnilised standardid järelevalvetavade lähendamise lihtsustamiseks seoses täiendavate riskikaalude rakendamisega vastavalt Euroopa Parlamendi ja nõukogu määrusele (EL) nr 575/2013 (ELT L 166, 5.6.2014, lk 22).</w:t>
      </w:r>
    </w:p>
    <w:p w14:paraId="534713F1" w14:textId="77777777" w:rsidR="00442014" w:rsidRPr="00800412" w:rsidRDefault="00442014" w:rsidP="00442014">
      <w:pPr>
        <w:ind w:left="567" w:hanging="567"/>
        <w:rPr>
          <w:noProof/>
          <w:szCs w:val="24"/>
        </w:rPr>
      </w:pPr>
    </w:p>
    <w:p w14:paraId="68D4EAAD" w14:textId="77777777" w:rsidR="00442014" w:rsidRPr="00800412" w:rsidRDefault="00442014" w:rsidP="00442014">
      <w:pPr>
        <w:ind w:left="567" w:hanging="567"/>
        <w:rPr>
          <w:noProof/>
          <w:szCs w:val="24"/>
        </w:rPr>
      </w:pPr>
      <w:r w:rsidRPr="00800412">
        <w:rPr>
          <w:noProof/>
        </w:rPr>
        <w:t>18.</w:t>
      </w:r>
      <w:r w:rsidRPr="00800412">
        <w:rPr>
          <w:noProof/>
        </w:rPr>
        <w:tab/>
        <w:t>32014 R 0625: Komisjoni delegeeritud määrus (EL) nr 625/2014, 13. märts 2014, millega täiendatakse Euroopa Parlamendi ja nõukogu määrust (EL) nr 575/2013 seoses regulatiivsete tehniliste standarditega, millega täpsustatakse ülekantud krediidiriskist tulenevate riskipositsioonidega seoses investoritele, sponsoritele, algsetele laenuandjatele ja väärtpaberistamise tehingu algatanud krediidiasutustele ja investeerimisühingutele esitatavaid nõudeid (ELT L 174, 13.6.2014, lk 16), muudetud järgmis(t)e õigusakti(de)ga:</w:t>
      </w:r>
    </w:p>
    <w:p w14:paraId="4B3BDECA" w14:textId="77777777" w:rsidR="00442014" w:rsidRPr="00800412" w:rsidRDefault="00442014" w:rsidP="00442014">
      <w:pPr>
        <w:tabs>
          <w:tab w:val="left" w:pos="2712"/>
        </w:tabs>
        <w:ind w:left="1134" w:hanging="567"/>
        <w:rPr>
          <w:noProof/>
          <w:szCs w:val="24"/>
        </w:rPr>
      </w:pPr>
    </w:p>
    <w:p w14:paraId="52DED375"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32015 R 1798: Komisjoni delegeeritud määrus (EL) 2015/1798 (ELT L 263, 8.10.2015, lk 12).</w:t>
      </w:r>
    </w:p>
    <w:p w14:paraId="496314CF" w14:textId="77777777" w:rsidR="00442014" w:rsidRPr="00800412" w:rsidRDefault="00442014" w:rsidP="00442014">
      <w:pPr>
        <w:ind w:left="567" w:hanging="567"/>
        <w:rPr>
          <w:noProof/>
          <w:szCs w:val="24"/>
        </w:rPr>
      </w:pPr>
    </w:p>
    <w:p w14:paraId="02EA9FAC" w14:textId="7DFC2FB2" w:rsidR="00F01864" w:rsidRPr="00800412" w:rsidRDefault="00F01864" w:rsidP="00F01864">
      <w:pPr>
        <w:rPr>
          <w:noProof/>
        </w:rPr>
      </w:pPr>
      <w:r w:rsidRPr="00800412">
        <w:rPr>
          <w:noProof/>
        </w:rPr>
        <w:br w:type="page"/>
      </w:r>
    </w:p>
    <w:p w14:paraId="792212DA" w14:textId="4EBEB1EE" w:rsidR="00442014" w:rsidRPr="00800412" w:rsidRDefault="00F01864" w:rsidP="00442014">
      <w:pPr>
        <w:ind w:left="567" w:hanging="567"/>
        <w:rPr>
          <w:noProof/>
          <w:szCs w:val="24"/>
        </w:rPr>
      </w:pPr>
      <w:r w:rsidRPr="00800412">
        <w:rPr>
          <w:noProof/>
        </w:rPr>
        <w:t>1</w:t>
      </w:r>
      <w:r w:rsidR="00442014" w:rsidRPr="00800412">
        <w:rPr>
          <w:noProof/>
        </w:rPr>
        <w:t>9.</w:t>
      </w:r>
      <w:r w:rsidR="00442014" w:rsidRPr="00800412">
        <w:rPr>
          <w:noProof/>
        </w:rPr>
        <w:tab/>
        <w:t>32014 R 0945: Komisjoni rakendusmäärus (EL) nr 945/2014, 4. september 2014, millega sätestatakse rakenduslikud tehnilised standardid seoses asjaomaste nõuetekohaselt diversifitseeritud indeksitega vastavalt Euroopa Parlamendi ja nõukogu määrusele (EL) nr 575/2013 (ELT L 265, 5.9.2014, lk 3), muudetud järgmis(t)e õigusakti(de)ga:</w:t>
      </w:r>
    </w:p>
    <w:p w14:paraId="2B3A243E" w14:textId="77777777" w:rsidR="00442014" w:rsidRPr="00800412" w:rsidRDefault="00442014" w:rsidP="00442014">
      <w:pPr>
        <w:tabs>
          <w:tab w:val="left" w:pos="2712"/>
        </w:tabs>
        <w:ind w:left="1134" w:hanging="567"/>
        <w:rPr>
          <w:noProof/>
          <w:szCs w:val="24"/>
        </w:rPr>
      </w:pPr>
    </w:p>
    <w:p w14:paraId="708D197D"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32020 R 0125: Komisjoni rakendusmäärus (EL) 2020/125, 29. jaanuar 2020 (ELT L 24, 30.1.2020, lk 1).</w:t>
      </w:r>
    </w:p>
    <w:p w14:paraId="7017CEBD" w14:textId="77777777" w:rsidR="00442014" w:rsidRPr="00800412" w:rsidRDefault="00442014" w:rsidP="00442014">
      <w:pPr>
        <w:ind w:left="567" w:hanging="567"/>
        <w:rPr>
          <w:noProof/>
          <w:szCs w:val="24"/>
        </w:rPr>
      </w:pPr>
    </w:p>
    <w:p w14:paraId="5C630C17" w14:textId="77777777" w:rsidR="00442014" w:rsidRPr="00800412" w:rsidRDefault="00442014" w:rsidP="00442014">
      <w:pPr>
        <w:ind w:left="567" w:hanging="567"/>
        <w:rPr>
          <w:noProof/>
          <w:szCs w:val="24"/>
        </w:rPr>
      </w:pPr>
      <w:r w:rsidRPr="00800412">
        <w:rPr>
          <w:noProof/>
        </w:rPr>
        <w:t>20.</w:t>
      </w:r>
      <w:r w:rsidRPr="00800412">
        <w:rPr>
          <w:noProof/>
        </w:rPr>
        <w:tab/>
        <w:t>32014 R 1187: Komisjoni delegeeritud määrus (EL) nr 1187/2014, 2. oktoober 2014, millega täiendatakse Euroopa Parlamendi ja nõukogu määrust (EL) nr 575/2013 seoses regulatiivsete tehniliste standarditega, milles käsitletakse koguriskipositsiooni kindlaksmääramist kliendi või omavahel seotud klientide rühma suhtes alusvaraga tehingute puhul (ELT L 324, 7.11.2014, lk 1).</w:t>
      </w:r>
    </w:p>
    <w:p w14:paraId="5ED3A9B1" w14:textId="77777777" w:rsidR="00442014" w:rsidRPr="00800412" w:rsidRDefault="00442014" w:rsidP="00442014">
      <w:pPr>
        <w:ind w:left="567" w:hanging="567"/>
        <w:rPr>
          <w:noProof/>
          <w:szCs w:val="24"/>
        </w:rPr>
      </w:pPr>
    </w:p>
    <w:p w14:paraId="7921D53F" w14:textId="77777777" w:rsidR="00442014" w:rsidRPr="00800412" w:rsidRDefault="00442014" w:rsidP="00442014">
      <w:pPr>
        <w:ind w:left="567" w:hanging="567"/>
        <w:rPr>
          <w:noProof/>
          <w:szCs w:val="24"/>
        </w:rPr>
      </w:pPr>
      <w:r w:rsidRPr="00800412">
        <w:rPr>
          <w:noProof/>
        </w:rPr>
        <w:t>21.</w:t>
      </w:r>
      <w:r w:rsidRPr="00800412">
        <w:rPr>
          <w:noProof/>
        </w:rPr>
        <w:tab/>
        <w:t>32021 D 1753: Komisjoni rakendusotsus (EL) 2021/1753, 1. oktoober 2021, milles käsitletakse teatavate kolmandate riikide ja territooriumide järelevalve- ja regulatiivsete nõuete samaväärsust seoses riskipositsioonide käsitlemisega vastavalt Euroopa Parlamendi ja nõukogu määrusele (EL) nr 575/2013 (ELT L 349, 4.10.2021, lk 31).</w:t>
      </w:r>
    </w:p>
    <w:p w14:paraId="21FECBF2" w14:textId="77777777" w:rsidR="00442014" w:rsidRPr="00800412" w:rsidRDefault="00442014" w:rsidP="00442014">
      <w:pPr>
        <w:ind w:left="567" w:hanging="567"/>
        <w:rPr>
          <w:noProof/>
          <w:szCs w:val="24"/>
        </w:rPr>
      </w:pPr>
    </w:p>
    <w:p w14:paraId="46E2D8B5" w14:textId="77777777" w:rsidR="00442014" w:rsidRPr="00800412" w:rsidRDefault="00442014" w:rsidP="00442014">
      <w:pPr>
        <w:ind w:left="567" w:hanging="567"/>
        <w:rPr>
          <w:noProof/>
          <w:szCs w:val="24"/>
        </w:rPr>
      </w:pPr>
      <w:r w:rsidRPr="00800412">
        <w:rPr>
          <w:noProof/>
        </w:rPr>
        <w:t>22.</w:t>
      </w:r>
      <w:r w:rsidRPr="00800412">
        <w:rPr>
          <w:noProof/>
        </w:rPr>
        <w:tab/>
        <w:t>32015 R 0233: Komisjoni rakendusmäärus (EL) 2015/233, 13. veebruar 2015, milles sätestatakse rakenduslikud tehnilised standardid seoses valuutadega, mille puhul on vastavalt Euroopa Parlamendi ja nõukogu määrusele (EL) nr 575/2013 keskpanga aktsepteeritavad tagatised määratletud väga kitsalt (ELT L 39, 14.2.2015, lk 11).</w:t>
      </w:r>
    </w:p>
    <w:p w14:paraId="07A070C6" w14:textId="77777777" w:rsidR="00442014" w:rsidRPr="00800412" w:rsidRDefault="00442014" w:rsidP="00442014">
      <w:pPr>
        <w:ind w:left="567" w:hanging="567"/>
        <w:rPr>
          <w:noProof/>
          <w:szCs w:val="24"/>
        </w:rPr>
      </w:pPr>
    </w:p>
    <w:p w14:paraId="07A8F88F" w14:textId="78544735" w:rsidR="00F01864" w:rsidRPr="00800412" w:rsidRDefault="00F01864" w:rsidP="00F01864">
      <w:pPr>
        <w:rPr>
          <w:noProof/>
        </w:rPr>
      </w:pPr>
      <w:r w:rsidRPr="00800412">
        <w:rPr>
          <w:noProof/>
        </w:rPr>
        <w:br w:type="page"/>
      </w:r>
    </w:p>
    <w:p w14:paraId="31130750" w14:textId="543CC479" w:rsidR="00442014" w:rsidRPr="00800412" w:rsidRDefault="00F01864" w:rsidP="00442014">
      <w:pPr>
        <w:ind w:left="567" w:hanging="567"/>
        <w:rPr>
          <w:noProof/>
          <w:szCs w:val="24"/>
        </w:rPr>
      </w:pPr>
      <w:r w:rsidRPr="00800412">
        <w:rPr>
          <w:noProof/>
        </w:rPr>
        <w:t>2</w:t>
      </w:r>
      <w:r w:rsidR="00442014" w:rsidRPr="00800412">
        <w:rPr>
          <w:noProof/>
        </w:rPr>
        <w:t>3.</w:t>
      </w:r>
      <w:r w:rsidR="00442014" w:rsidRPr="00800412">
        <w:rPr>
          <w:noProof/>
        </w:rPr>
        <w:tab/>
        <w:t>32015 R 1556: Komisjoni delegeeritud määrus (EL) 2015/1556, 11. juuni 2015, millega täiendatakse Euroopa Parlamendi ja nõukogu määrust (EL) nr 575/2013 seoses regulatiivsete tehniliste standarditega, milles käsitletakse omakapitali investeeringute üleminekukäsitlust sisereitingute meetodi puhul (ELT L 244, 19.9.2015, lk 9).</w:t>
      </w:r>
    </w:p>
    <w:p w14:paraId="420C686C" w14:textId="77777777" w:rsidR="00442014" w:rsidRPr="00800412" w:rsidRDefault="00442014" w:rsidP="00442014">
      <w:pPr>
        <w:ind w:left="567" w:hanging="567"/>
        <w:rPr>
          <w:noProof/>
          <w:szCs w:val="24"/>
        </w:rPr>
      </w:pPr>
    </w:p>
    <w:p w14:paraId="710EC156" w14:textId="77777777" w:rsidR="00442014" w:rsidRPr="00800412" w:rsidRDefault="00442014" w:rsidP="00442014">
      <w:pPr>
        <w:ind w:left="567" w:hanging="567"/>
        <w:rPr>
          <w:noProof/>
          <w:szCs w:val="24"/>
        </w:rPr>
      </w:pPr>
      <w:r w:rsidRPr="00800412">
        <w:rPr>
          <w:noProof/>
        </w:rPr>
        <w:t>24.</w:t>
      </w:r>
      <w:r w:rsidRPr="00800412">
        <w:rPr>
          <w:noProof/>
        </w:rPr>
        <w:tab/>
        <w:t>32015 R 2197: Komisjoni rakendusmäärus (EL) 2015/2197, 27. november 2015, millega sätestatakse rakenduslikud tehnilised standardid seoses tugeva korrelatsiooniga valuutadega vastavalt Euroopa Parlamendi ja nõukogu määrusele (EL) nr 575/2013 (ELT L 313, 28.11.2015, lk 30), muudetud järgmis(t)e õigusakti(de)ga:</w:t>
      </w:r>
    </w:p>
    <w:p w14:paraId="5E1BF2BB" w14:textId="77777777" w:rsidR="00442014" w:rsidRPr="00800412" w:rsidRDefault="00442014" w:rsidP="00442014">
      <w:pPr>
        <w:tabs>
          <w:tab w:val="left" w:pos="2712"/>
        </w:tabs>
        <w:ind w:left="1134" w:hanging="567"/>
        <w:rPr>
          <w:noProof/>
          <w:szCs w:val="24"/>
        </w:rPr>
      </w:pPr>
    </w:p>
    <w:p w14:paraId="713BDEC0"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R 1580: Komisjoni rakendusmäärus (EL) 2018/1580, 19. oktoober 2018 (ELT L 263, 22.10.2018, lk 53),</w:t>
      </w:r>
    </w:p>
    <w:p w14:paraId="20DD5E64" w14:textId="77777777" w:rsidR="00442014" w:rsidRPr="00800412" w:rsidRDefault="00442014" w:rsidP="00442014">
      <w:pPr>
        <w:tabs>
          <w:tab w:val="left" w:pos="2712"/>
        </w:tabs>
        <w:ind w:left="1134" w:hanging="567"/>
        <w:rPr>
          <w:noProof/>
          <w:szCs w:val="24"/>
        </w:rPr>
      </w:pPr>
    </w:p>
    <w:p w14:paraId="677AF8DE"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2091: Komisjoni rakendusmäärus (EL) 2019/2091, 28. november 2019 (ELT L 317, 9.12.2019, lk 38),</w:t>
      </w:r>
    </w:p>
    <w:p w14:paraId="73AA54FB" w14:textId="77777777" w:rsidR="00442014" w:rsidRPr="00800412" w:rsidRDefault="00442014" w:rsidP="00442014">
      <w:pPr>
        <w:tabs>
          <w:tab w:val="left" w:pos="2712"/>
        </w:tabs>
        <w:ind w:left="1134" w:hanging="567"/>
        <w:rPr>
          <w:noProof/>
          <w:szCs w:val="24"/>
        </w:rPr>
      </w:pPr>
    </w:p>
    <w:p w14:paraId="688B1672"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0249: Komisjoni rakendusmäärus (EL) 2021/249, 17. veebruar 2021 (ELT L 57, 18.2.2021, lk 86).</w:t>
      </w:r>
    </w:p>
    <w:p w14:paraId="3AE8F798" w14:textId="77777777" w:rsidR="00442014" w:rsidRPr="00800412" w:rsidRDefault="00442014" w:rsidP="00442014">
      <w:pPr>
        <w:ind w:left="567" w:hanging="567"/>
        <w:rPr>
          <w:noProof/>
          <w:szCs w:val="24"/>
        </w:rPr>
      </w:pPr>
    </w:p>
    <w:p w14:paraId="166F5671" w14:textId="77777777" w:rsidR="00442014" w:rsidRPr="00800412" w:rsidRDefault="00442014" w:rsidP="00442014">
      <w:pPr>
        <w:ind w:left="567" w:hanging="567"/>
        <w:rPr>
          <w:noProof/>
          <w:szCs w:val="24"/>
        </w:rPr>
      </w:pPr>
      <w:r w:rsidRPr="00800412">
        <w:rPr>
          <w:noProof/>
        </w:rPr>
        <w:t>25.</w:t>
      </w:r>
      <w:r w:rsidRPr="00800412">
        <w:rPr>
          <w:noProof/>
        </w:rPr>
        <w:tab/>
        <w:t>32015 R 2344: Komisjoni rakendusmäärus (EL) 2015/2344, 15. detsember 2015, milles sätestatakse kooskõlas Euroopa Parlamendi ja nõukogu määrusega (EL) nr 575/2013 rakenduslikud tehnilised standardid seoses valuutadega, millega kaasnevad piirangud likviidsete varade kättesaadavusele (ELT L 330, 16.12.2015, lk 26).</w:t>
      </w:r>
    </w:p>
    <w:p w14:paraId="4853E6D2" w14:textId="77777777" w:rsidR="00442014" w:rsidRPr="00800412" w:rsidRDefault="00442014" w:rsidP="00442014">
      <w:pPr>
        <w:ind w:left="567" w:hanging="567"/>
        <w:rPr>
          <w:noProof/>
          <w:szCs w:val="24"/>
        </w:rPr>
      </w:pPr>
    </w:p>
    <w:p w14:paraId="62AFE21B" w14:textId="1081FF0D" w:rsidR="00F01864" w:rsidRPr="00800412" w:rsidRDefault="00F01864" w:rsidP="00F01864">
      <w:pPr>
        <w:rPr>
          <w:noProof/>
        </w:rPr>
      </w:pPr>
      <w:r w:rsidRPr="00800412">
        <w:rPr>
          <w:noProof/>
        </w:rPr>
        <w:br w:type="page"/>
      </w:r>
    </w:p>
    <w:p w14:paraId="55CAE1DA" w14:textId="66225602" w:rsidR="00442014" w:rsidRPr="00800412" w:rsidRDefault="00F01864" w:rsidP="00442014">
      <w:pPr>
        <w:ind w:left="567" w:hanging="567"/>
        <w:rPr>
          <w:noProof/>
          <w:szCs w:val="24"/>
        </w:rPr>
      </w:pPr>
      <w:r w:rsidRPr="00800412">
        <w:rPr>
          <w:noProof/>
        </w:rPr>
        <w:t>2</w:t>
      </w:r>
      <w:r w:rsidR="00442014" w:rsidRPr="00800412">
        <w:rPr>
          <w:noProof/>
        </w:rPr>
        <w:t>6.</w:t>
      </w:r>
      <w:r w:rsidR="00442014" w:rsidRPr="00800412">
        <w:rPr>
          <w:noProof/>
        </w:rPr>
        <w:tab/>
        <w:t>32016 R 0709: Komisjoni delegeeritud määrus (EL) 2016/709, 26. jaanuar 2016, millega täiendatakse Euroopa Parlamendi ja nõukogu määrust (EL) nr 575/2013 seoses regulatiivsete tehniliste standarditega, milles määratakse kindlaks selliste erandite kohaldamise tingimused, mis käsitlevad valuutasid, millega kaasnevad piirangud likviidsete varade kättesaadavusele (ELT L 125, 13.5.2016, lk 1).</w:t>
      </w:r>
    </w:p>
    <w:p w14:paraId="634740AF" w14:textId="77777777" w:rsidR="00442014" w:rsidRPr="00800412" w:rsidRDefault="00442014" w:rsidP="00442014">
      <w:pPr>
        <w:ind w:left="567" w:hanging="567"/>
        <w:rPr>
          <w:noProof/>
          <w:szCs w:val="24"/>
        </w:rPr>
      </w:pPr>
    </w:p>
    <w:p w14:paraId="3F896745" w14:textId="77777777" w:rsidR="00442014" w:rsidRPr="00800412" w:rsidRDefault="00442014" w:rsidP="00442014">
      <w:pPr>
        <w:ind w:left="567" w:hanging="567"/>
        <w:rPr>
          <w:noProof/>
          <w:szCs w:val="24"/>
        </w:rPr>
      </w:pPr>
      <w:r w:rsidRPr="00800412">
        <w:rPr>
          <w:noProof/>
        </w:rPr>
        <w:t>27.</w:t>
      </w:r>
      <w:r w:rsidRPr="00800412">
        <w:rPr>
          <w:noProof/>
        </w:rPr>
        <w:tab/>
        <w:t>32016 R 1646: Komisjoni rakendusmäärus (EL) 2016/1646, 13. september 2016, milles sätestatakse rakenduslikud tehnilised standardid seoses põhiindeksite ja tunnustatud börsidega vastavalt Euroopa Parlamendi ja nõukogu määrusele (EL) nr 575/2013 krediidiasutuste ja investeerimisühingute suhtes kohaldatavate usaldatavusnõuete kohta (ELT L 245, 14.9.2016, lk 5), muudetud järgmis(t)e õigusakti(de)ga:</w:t>
      </w:r>
    </w:p>
    <w:p w14:paraId="154B98E9" w14:textId="77777777" w:rsidR="00442014" w:rsidRPr="00800412" w:rsidRDefault="00442014" w:rsidP="00442014">
      <w:pPr>
        <w:tabs>
          <w:tab w:val="left" w:pos="2712"/>
        </w:tabs>
        <w:ind w:left="1134" w:hanging="567"/>
        <w:rPr>
          <w:noProof/>
          <w:szCs w:val="24"/>
        </w:rPr>
      </w:pPr>
    </w:p>
    <w:p w14:paraId="1035EA21"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1650: Komisjoni rakendusmäärus (EL) 2022/1650, 24. märts 2022 (ELT L 249, 27.9.2022, lk 1).</w:t>
      </w:r>
    </w:p>
    <w:p w14:paraId="7F63B266" w14:textId="77777777" w:rsidR="00442014" w:rsidRPr="00800412" w:rsidRDefault="00442014" w:rsidP="00442014">
      <w:pPr>
        <w:ind w:left="567" w:hanging="567"/>
        <w:rPr>
          <w:noProof/>
          <w:szCs w:val="24"/>
        </w:rPr>
      </w:pPr>
    </w:p>
    <w:p w14:paraId="2EBFFF06" w14:textId="77777777" w:rsidR="00442014" w:rsidRPr="00800412" w:rsidRDefault="00442014" w:rsidP="00442014">
      <w:pPr>
        <w:ind w:left="567" w:hanging="567"/>
        <w:rPr>
          <w:noProof/>
          <w:szCs w:val="24"/>
        </w:rPr>
      </w:pPr>
      <w:r w:rsidRPr="00800412">
        <w:rPr>
          <w:noProof/>
        </w:rPr>
        <w:t>28.</w:t>
      </w:r>
      <w:r w:rsidRPr="00800412">
        <w:rPr>
          <w:noProof/>
        </w:rPr>
        <w:tab/>
        <w:t>32016 R 1799: Komisjoni rakendusmäärus (EL) 2016/1799, 7. oktoober 2016, millega kehtestatakse rakenduslikud tehnilised standardid krediidiriski puhul krediidikvaliteeti hindavate asutuste antud krediidikvaliteedi hinnangute ja krediidikvaliteedi astmete Euroopa Parlamendi ja nõukogu määruse (EL) nr 575/2013 artikli 136 lõike 1 ja artikli 136 lõike 3 kohase sidumise kohta (ELT L 275, 12.10.2016, lk 3), muudetud järgmis(t)e õigusakti(de)ga:</w:t>
      </w:r>
    </w:p>
    <w:p w14:paraId="16A74859" w14:textId="77777777" w:rsidR="00442014" w:rsidRPr="00800412" w:rsidRDefault="00442014" w:rsidP="00442014">
      <w:pPr>
        <w:tabs>
          <w:tab w:val="left" w:pos="2712"/>
        </w:tabs>
        <w:ind w:left="1134" w:hanging="567"/>
        <w:rPr>
          <w:noProof/>
          <w:szCs w:val="24"/>
        </w:rPr>
      </w:pPr>
    </w:p>
    <w:p w14:paraId="2A8F3688"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R 0634: Komisjoni rakendusmäärus (EL) 2018/634, 24. aprill 2018 (ELT L 105, 25.4.2018, lk 14),</w:t>
      </w:r>
    </w:p>
    <w:p w14:paraId="532BBBB9" w14:textId="77777777" w:rsidR="00442014" w:rsidRPr="00800412" w:rsidRDefault="00442014" w:rsidP="00442014">
      <w:pPr>
        <w:tabs>
          <w:tab w:val="left" w:pos="2712"/>
        </w:tabs>
        <w:ind w:left="1134" w:hanging="567"/>
        <w:rPr>
          <w:noProof/>
          <w:szCs w:val="24"/>
        </w:rPr>
      </w:pPr>
    </w:p>
    <w:p w14:paraId="4FCD8A8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2028: Komisjoni rakendusmäärus (EL) 2019/2028, 29. november 2019 (ELT L 313, 4.12.2019, lk 34),</w:t>
      </w:r>
    </w:p>
    <w:p w14:paraId="1B47A96C" w14:textId="77777777" w:rsidR="00442014" w:rsidRPr="00800412" w:rsidRDefault="00442014" w:rsidP="00442014">
      <w:pPr>
        <w:tabs>
          <w:tab w:val="left" w:pos="2712"/>
        </w:tabs>
        <w:ind w:left="1134" w:hanging="567"/>
        <w:rPr>
          <w:noProof/>
          <w:szCs w:val="24"/>
        </w:rPr>
      </w:pPr>
    </w:p>
    <w:p w14:paraId="4315726F" w14:textId="28D3DE39" w:rsidR="00F01864" w:rsidRPr="00800412" w:rsidRDefault="00F01864" w:rsidP="00F01864">
      <w:pPr>
        <w:rPr>
          <w:noProof/>
        </w:rPr>
      </w:pPr>
      <w:r w:rsidRPr="00800412">
        <w:rPr>
          <w:noProof/>
        </w:rPr>
        <w:br w:type="page"/>
      </w:r>
    </w:p>
    <w:p w14:paraId="273B41F1" w14:textId="6300F8A3"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32021 R 2005: Komisjoni rakendusmäärus (EL) 2021/2005, 16. november 2021 (ELT L 407, 17.11.2021, lk 10).</w:t>
      </w:r>
    </w:p>
    <w:p w14:paraId="275D8CC0" w14:textId="77777777" w:rsidR="00442014" w:rsidRPr="00800412" w:rsidRDefault="00442014" w:rsidP="00442014">
      <w:pPr>
        <w:ind w:left="567" w:hanging="567"/>
        <w:rPr>
          <w:noProof/>
          <w:szCs w:val="24"/>
        </w:rPr>
      </w:pPr>
    </w:p>
    <w:p w14:paraId="4AED5F31" w14:textId="77777777" w:rsidR="00442014" w:rsidRPr="00800412" w:rsidRDefault="00442014" w:rsidP="00442014">
      <w:pPr>
        <w:ind w:left="567" w:hanging="567"/>
        <w:rPr>
          <w:noProof/>
          <w:szCs w:val="24"/>
        </w:rPr>
      </w:pPr>
      <w:r w:rsidRPr="00800412">
        <w:rPr>
          <w:noProof/>
        </w:rPr>
        <w:t>29.</w:t>
      </w:r>
      <w:r w:rsidRPr="00800412">
        <w:rPr>
          <w:noProof/>
        </w:rPr>
        <w:tab/>
        <w:t>32016 R 1801: Komisjoni rakendusmäärus (EL) 2016/1801, 11. oktoober 2016, millega kehtestatakse rakenduslikud tehnilised standardid väärtpaberistamise puhul krediidikvaliteeti hindavate asutuste antud krediidikvaliteedi hinnangute ja krediidikvaliteedi astmete Euroopa Parlamendi ja nõukogu määruse (EL) nr 575/2013 kohase sidumise kohta (ELT L 275, 12.10.2016, lk 27), muudetud järgmis(t)e õigusakti(de)ga:</w:t>
      </w:r>
    </w:p>
    <w:p w14:paraId="0F69B28C" w14:textId="77777777" w:rsidR="00442014" w:rsidRPr="00800412" w:rsidRDefault="00442014" w:rsidP="00442014">
      <w:pPr>
        <w:tabs>
          <w:tab w:val="left" w:pos="2712"/>
        </w:tabs>
        <w:ind w:left="1134" w:hanging="567"/>
        <w:rPr>
          <w:noProof/>
          <w:szCs w:val="24"/>
        </w:rPr>
      </w:pPr>
    </w:p>
    <w:p w14:paraId="64F34CDF"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2365: Komisjoni rakendusmäärus (EL) 2022/2365, 2. detsember 2022 (ELT L 312, 5.12.2022, lk 101).</w:t>
      </w:r>
    </w:p>
    <w:p w14:paraId="64D8E0B3" w14:textId="77777777" w:rsidR="00442014" w:rsidRPr="00800412" w:rsidRDefault="00442014" w:rsidP="00442014">
      <w:pPr>
        <w:ind w:left="567" w:hanging="567"/>
        <w:rPr>
          <w:noProof/>
          <w:szCs w:val="24"/>
        </w:rPr>
      </w:pPr>
    </w:p>
    <w:p w14:paraId="6F311D20" w14:textId="77777777" w:rsidR="00442014" w:rsidRPr="00800412" w:rsidRDefault="00442014" w:rsidP="00442014">
      <w:pPr>
        <w:ind w:left="567" w:hanging="567"/>
        <w:rPr>
          <w:noProof/>
          <w:szCs w:val="24"/>
        </w:rPr>
      </w:pPr>
      <w:r w:rsidRPr="00800412">
        <w:rPr>
          <w:noProof/>
        </w:rPr>
        <w:t>30.</w:t>
      </w:r>
      <w:r w:rsidRPr="00800412">
        <w:rPr>
          <w:noProof/>
        </w:rPr>
        <w:tab/>
        <w:t>32017 R 0072: Komisjoni delegeeritud määrus (EL) 2017/72, 23. september 2016, millega täiendatakse Euroopa Parlamendi ja nõukogu määrust (EL) nr 575/2013 seoses regulatiivsete tehniliste standarditega, millega määratakse kindlaks andmete esitamisest vabastamise lubade tingimused (ELT L 10, 14.1.2017, lk 1).</w:t>
      </w:r>
    </w:p>
    <w:p w14:paraId="4A373642" w14:textId="77777777" w:rsidR="00442014" w:rsidRPr="00800412" w:rsidRDefault="00442014" w:rsidP="00442014">
      <w:pPr>
        <w:ind w:left="567" w:hanging="567"/>
        <w:rPr>
          <w:noProof/>
          <w:szCs w:val="24"/>
        </w:rPr>
      </w:pPr>
    </w:p>
    <w:p w14:paraId="43294F87" w14:textId="77777777" w:rsidR="00442014" w:rsidRPr="00800412" w:rsidRDefault="00442014" w:rsidP="00442014">
      <w:pPr>
        <w:ind w:left="567" w:hanging="567"/>
        <w:rPr>
          <w:noProof/>
          <w:szCs w:val="24"/>
        </w:rPr>
      </w:pPr>
      <w:r w:rsidRPr="00800412">
        <w:rPr>
          <w:noProof/>
        </w:rPr>
        <w:t>31.</w:t>
      </w:r>
      <w:r w:rsidRPr="00800412">
        <w:rPr>
          <w:noProof/>
        </w:rPr>
        <w:tab/>
        <w:t>32017 R 0208: Komisjoni delegeeritud määrus (EL) 2017/208, 31. oktoober 2016, millega täiendatakse Euroopa Parlamendi ja nõukogu määrust (EL) nr 575/2013 seoses regulatiivsete tehniliste standarditega sellise täiendava likviidsete vahendite väljavoolu kohta, mis vastab negatiivse turustsenaariumi mõjust krediidiasutuse või investeerimisühingu tuletistehingutele tulenevale tagatise vajadusele (ELT L 33, 8.2.2017, lk 14).</w:t>
      </w:r>
    </w:p>
    <w:p w14:paraId="22DCC7CF" w14:textId="77777777" w:rsidR="00442014" w:rsidRPr="00800412" w:rsidRDefault="00442014" w:rsidP="00442014">
      <w:pPr>
        <w:ind w:left="567" w:hanging="567"/>
        <w:rPr>
          <w:noProof/>
          <w:szCs w:val="24"/>
        </w:rPr>
      </w:pPr>
    </w:p>
    <w:p w14:paraId="0AEA1AE8" w14:textId="77777777" w:rsidR="00442014" w:rsidRPr="00800412" w:rsidRDefault="00442014" w:rsidP="00442014">
      <w:pPr>
        <w:ind w:left="567" w:hanging="567"/>
        <w:rPr>
          <w:noProof/>
          <w:szCs w:val="24"/>
        </w:rPr>
      </w:pPr>
      <w:r w:rsidRPr="00800412">
        <w:rPr>
          <w:noProof/>
        </w:rPr>
        <w:t>32.</w:t>
      </w:r>
      <w:r w:rsidRPr="00800412">
        <w:rPr>
          <w:noProof/>
        </w:rPr>
        <w:tab/>
        <w:t>32014 R 1317: Komisjoni rakendusmäärus (EL) nr 1317/2014, 11. detsember 2014, millega pikendatakse Euroopa Parlamendi ja nõukogu määrustega (EL) nr 575/2013 ja (EL) nr 648/2012 ette nähtud üleminekuperioode seoses omavahendite nõuetega kesksete vastaspoolte vastu olevate nõuete puhul (ELT L 355, 12.12.2014, lk 6).</w:t>
      </w:r>
    </w:p>
    <w:p w14:paraId="5216ED6D" w14:textId="77777777" w:rsidR="00442014" w:rsidRPr="00800412" w:rsidRDefault="00442014" w:rsidP="00442014">
      <w:pPr>
        <w:ind w:left="567" w:hanging="567"/>
        <w:rPr>
          <w:noProof/>
          <w:szCs w:val="24"/>
        </w:rPr>
      </w:pPr>
    </w:p>
    <w:p w14:paraId="66C32DE1" w14:textId="68C3F1D8" w:rsidR="00F01864" w:rsidRPr="00800412" w:rsidRDefault="00F01864" w:rsidP="00F01864">
      <w:pPr>
        <w:rPr>
          <w:noProof/>
        </w:rPr>
      </w:pPr>
      <w:r w:rsidRPr="00800412">
        <w:rPr>
          <w:noProof/>
        </w:rPr>
        <w:br w:type="page"/>
      </w:r>
    </w:p>
    <w:p w14:paraId="549F62CF" w14:textId="4021D4E5" w:rsidR="00442014" w:rsidRPr="00800412" w:rsidRDefault="00F01864" w:rsidP="00C707A4">
      <w:pPr>
        <w:ind w:left="567" w:hanging="567"/>
        <w:rPr>
          <w:noProof/>
          <w:szCs w:val="24"/>
        </w:rPr>
      </w:pPr>
      <w:r w:rsidRPr="00800412">
        <w:rPr>
          <w:noProof/>
        </w:rPr>
        <w:t>3</w:t>
      </w:r>
      <w:r w:rsidR="00442014" w:rsidRPr="00800412">
        <w:rPr>
          <w:noProof/>
        </w:rPr>
        <w:t>3.</w:t>
      </w:r>
      <w:r w:rsidR="00442014" w:rsidRPr="00800412">
        <w:rPr>
          <w:noProof/>
        </w:rPr>
        <w:tab/>
        <w:t>32015 R 0880: Komisjoni rakendusmäärus (EL) 2015/880, 4. juuni 2015, millega pikendatakse Euroopa Parlamendi ja nõukogu määrustega (EL) nr 575/2013 ja (EL) nr 648/2012 ette nähtud üleminekuperioode seoses omavahendite nõuetega kesksete vastaspoolte vastu olevate nõuete puhul (ELT L 143, 9.6.2015, lk 7)</w:t>
      </w:r>
      <w:r w:rsidR="00C707A4" w:rsidRPr="00800412">
        <w:rPr>
          <w:noProof/>
        </w:rPr>
        <w:t>.</w:t>
      </w:r>
    </w:p>
    <w:p w14:paraId="019E94D7" w14:textId="77777777" w:rsidR="00442014" w:rsidRPr="00800412" w:rsidRDefault="00442014" w:rsidP="00442014">
      <w:pPr>
        <w:ind w:left="567" w:hanging="567"/>
        <w:rPr>
          <w:noProof/>
          <w:szCs w:val="24"/>
        </w:rPr>
      </w:pPr>
    </w:p>
    <w:p w14:paraId="3BC0B653" w14:textId="77777777" w:rsidR="00442014" w:rsidRPr="00800412" w:rsidRDefault="00442014" w:rsidP="00442014">
      <w:pPr>
        <w:ind w:left="567" w:hanging="567"/>
        <w:rPr>
          <w:noProof/>
          <w:szCs w:val="24"/>
        </w:rPr>
      </w:pPr>
      <w:r w:rsidRPr="00800412">
        <w:rPr>
          <w:noProof/>
        </w:rPr>
        <w:t>34.</w:t>
      </w:r>
      <w:r w:rsidRPr="00800412">
        <w:rPr>
          <w:noProof/>
        </w:rPr>
        <w:tab/>
        <w:t>32015 R 2326: Komisjoni rakendusmäärus (EL) 2015/2326, 11. detsember 2015, millega pikendatakse Euroopa Parlamendi ja nõukogu määrustega (EL) nr 575/2013 ja (EL) nr 648/2012 ette nähtud üleminekuperioode seoses omavahendite nõuetega kesksete vastaspoolte vastu olevate nõuete puhul (ELT L 328, 12.12.2015, lk 108).</w:t>
      </w:r>
    </w:p>
    <w:p w14:paraId="6B1F6D29" w14:textId="77777777" w:rsidR="00442014" w:rsidRPr="00800412" w:rsidRDefault="00442014" w:rsidP="00442014">
      <w:pPr>
        <w:ind w:left="567" w:hanging="567"/>
        <w:rPr>
          <w:noProof/>
          <w:szCs w:val="24"/>
        </w:rPr>
      </w:pPr>
    </w:p>
    <w:p w14:paraId="2FABAF7D" w14:textId="77777777" w:rsidR="00442014" w:rsidRPr="00800412" w:rsidRDefault="00442014" w:rsidP="00442014">
      <w:pPr>
        <w:ind w:left="567" w:hanging="567"/>
        <w:rPr>
          <w:noProof/>
          <w:szCs w:val="24"/>
        </w:rPr>
      </w:pPr>
      <w:r w:rsidRPr="00800412">
        <w:rPr>
          <w:noProof/>
        </w:rPr>
        <w:t>35.</w:t>
      </w:r>
      <w:r w:rsidRPr="00800412">
        <w:rPr>
          <w:noProof/>
        </w:rPr>
        <w:tab/>
        <w:t>32016 R 0892: Komisjoni rakendusmäärus (EL) 2016/892, 7. juuni 2016, millega pikendatakse Euroopa Parlamendi ja nõukogu määrustega (EL) nr 575/2013 ja (EL) nr 648/2012 ette nähtud üleminekuperioode seoses omavahendite nõuetega kesksete vastaspoolte vastu olevate nõuete puhul (ELT L 151, 8.6.2016, lk 4).</w:t>
      </w:r>
    </w:p>
    <w:p w14:paraId="68780FF8" w14:textId="77777777" w:rsidR="00442014" w:rsidRPr="00800412" w:rsidRDefault="00442014" w:rsidP="00442014">
      <w:pPr>
        <w:ind w:left="567" w:hanging="567"/>
        <w:rPr>
          <w:noProof/>
          <w:szCs w:val="24"/>
        </w:rPr>
      </w:pPr>
    </w:p>
    <w:p w14:paraId="61099AD2" w14:textId="77777777" w:rsidR="00442014" w:rsidRPr="00800412" w:rsidRDefault="00442014" w:rsidP="00442014">
      <w:pPr>
        <w:ind w:left="567" w:hanging="567"/>
        <w:rPr>
          <w:noProof/>
          <w:szCs w:val="24"/>
        </w:rPr>
      </w:pPr>
      <w:r w:rsidRPr="00800412">
        <w:rPr>
          <w:noProof/>
        </w:rPr>
        <w:t>36.</w:t>
      </w:r>
      <w:r w:rsidRPr="00800412">
        <w:rPr>
          <w:noProof/>
        </w:rPr>
        <w:tab/>
        <w:t>32016 R 2227: Komisjoni rakendusmäärus (EL) 2016/2227, 9. detsember 2016, millega pikendatakse Euroopa Parlamendi ja nõukogu määrustega (EL) nr 575/2013 ja (EL) nr 648/2012 ette nähtud üleminekuperioode seoses omavahendite nõuetega kesksete vastaspoolte vastu olevate nõuete puhul (ELT L 336, 10.12.2016, lk 36).</w:t>
      </w:r>
    </w:p>
    <w:p w14:paraId="4885628C" w14:textId="77777777" w:rsidR="00442014" w:rsidRPr="00800412" w:rsidRDefault="00442014" w:rsidP="00442014">
      <w:pPr>
        <w:ind w:left="567" w:hanging="567"/>
        <w:rPr>
          <w:noProof/>
          <w:szCs w:val="24"/>
        </w:rPr>
      </w:pPr>
    </w:p>
    <w:p w14:paraId="40228327" w14:textId="77777777" w:rsidR="00442014" w:rsidRPr="00800412" w:rsidRDefault="00442014" w:rsidP="00442014">
      <w:pPr>
        <w:ind w:left="567" w:hanging="567"/>
        <w:rPr>
          <w:noProof/>
          <w:szCs w:val="24"/>
        </w:rPr>
      </w:pPr>
      <w:r w:rsidRPr="00800412">
        <w:rPr>
          <w:noProof/>
        </w:rPr>
        <w:t>37.</w:t>
      </w:r>
      <w:r w:rsidRPr="00800412">
        <w:rPr>
          <w:noProof/>
        </w:rPr>
        <w:tab/>
        <w:t>32017 R 0954: Komisjoni rakendusmäärus (EL) 2017/954, 6. juuni 2017, millega pikendatakse Euroopa Parlamendi ja nõukogu määrustega (EL) nr 575/2013 ja (EL) nr 648/2012 ette nähtud üleminekuperioode seoses omavahendite nõuetega kesksete vastaspoolte vastu olevate nõuete puhul (ELT L 144, 7.6.2017, lk 14).</w:t>
      </w:r>
    </w:p>
    <w:p w14:paraId="070E5766" w14:textId="77777777" w:rsidR="00442014" w:rsidRPr="00800412" w:rsidRDefault="00442014" w:rsidP="00442014">
      <w:pPr>
        <w:ind w:left="567" w:hanging="567"/>
        <w:rPr>
          <w:noProof/>
          <w:szCs w:val="24"/>
        </w:rPr>
      </w:pPr>
    </w:p>
    <w:p w14:paraId="2E5B09E4" w14:textId="75974984" w:rsidR="00F01864" w:rsidRPr="00800412" w:rsidRDefault="00F01864" w:rsidP="00F01864">
      <w:pPr>
        <w:rPr>
          <w:noProof/>
        </w:rPr>
      </w:pPr>
      <w:r w:rsidRPr="00800412">
        <w:rPr>
          <w:noProof/>
        </w:rPr>
        <w:br w:type="page"/>
      </w:r>
    </w:p>
    <w:p w14:paraId="4C3B8A91" w14:textId="47EC370D" w:rsidR="00442014" w:rsidRPr="00800412" w:rsidRDefault="00F01864" w:rsidP="00442014">
      <w:pPr>
        <w:ind w:left="567" w:hanging="567"/>
        <w:rPr>
          <w:noProof/>
          <w:szCs w:val="24"/>
        </w:rPr>
      </w:pPr>
      <w:r w:rsidRPr="00800412">
        <w:rPr>
          <w:noProof/>
        </w:rPr>
        <w:t>3</w:t>
      </w:r>
      <w:r w:rsidR="00442014" w:rsidRPr="00800412">
        <w:rPr>
          <w:noProof/>
        </w:rPr>
        <w:t>8.</w:t>
      </w:r>
      <w:r w:rsidR="00442014" w:rsidRPr="00800412">
        <w:rPr>
          <w:noProof/>
        </w:rPr>
        <w:tab/>
        <w:t>32017 R 1230: Komisjoni delegeeritud määrus (EL) 2017/1230, 31. mai 2017, millega täiendatakse Euroopa Parlamendi ja nõukogu määrust (EL) nr 575/2013 seoses regulatiivsete tehniliste standarditega, millega täpsustatakse täiendavaid objektiivseid kriteeriume, mida peab täitma, et kohaldada kasutamata piiriüleste krediidi- ja likviidsuslimiitide suhtes grupisisese või krediidiasutuste ja investeerimisühingute kaitseskeemi sisese likviidsete vahendite väljavoolu või sissevoolu soodusmäära (ELT L 177, 8.7.2017, lk 7).</w:t>
      </w:r>
    </w:p>
    <w:p w14:paraId="233FC474" w14:textId="77777777" w:rsidR="00442014" w:rsidRPr="00800412" w:rsidRDefault="00442014" w:rsidP="00442014">
      <w:pPr>
        <w:ind w:left="567" w:hanging="567"/>
        <w:rPr>
          <w:noProof/>
          <w:szCs w:val="24"/>
        </w:rPr>
      </w:pPr>
    </w:p>
    <w:p w14:paraId="60605F92" w14:textId="77777777" w:rsidR="00442014" w:rsidRPr="00800412" w:rsidRDefault="00442014" w:rsidP="00442014">
      <w:pPr>
        <w:ind w:left="567" w:hanging="567"/>
        <w:rPr>
          <w:noProof/>
          <w:szCs w:val="24"/>
        </w:rPr>
      </w:pPr>
      <w:r w:rsidRPr="00800412">
        <w:rPr>
          <w:noProof/>
        </w:rPr>
        <w:t>39.</w:t>
      </w:r>
      <w:r w:rsidRPr="00800412">
        <w:rPr>
          <w:noProof/>
        </w:rPr>
        <w:tab/>
        <w:t>32018 R 0171: Komisjoni delegeeritud määrus (EL) 2018/171, 19. oktoober 2017, millega täiendatakse Euroopa Parlamendi ja nõukogu määrust (EL) nr 575/2013 seoses regulatiivsete tehniliste standarditega, mis käsitlevad tähtajaks tasumata krediidi iseloomuga nõude olulisuse piirmäära (ELT L 32, 6.2.2018, lk 1).</w:t>
      </w:r>
    </w:p>
    <w:p w14:paraId="6C3F3E2D" w14:textId="77777777" w:rsidR="00442014" w:rsidRPr="00800412" w:rsidRDefault="00442014" w:rsidP="00442014">
      <w:pPr>
        <w:ind w:left="567" w:hanging="567"/>
        <w:rPr>
          <w:noProof/>
          <w:szCs w:val="24"/>
        </w:rPr>
      </w:pPr>
    </w:p>
    <w:p w14:paraId="514131E4" w14:textId="77777777" w:rsidR="00442014" w:rsidRPr="00800412" w:rsidRDefault="00442014" w:rsidP="00442014">
      <w:pPr>
        <w:ind w:left="567" w:hanging="567"/>
        <w:rPr>
          <w:noProof/>
          <w:szCs w:val="24"/>
        </w:rPr>
      </w:pPr>
      <w:r w:rsidRPr="00800412">
        <w:rPr>
          <w:noProof/>
        </w:rPr>
        <w:t>40.</w:t>
      </w:r>
      <w:r w:rsidRPr="00800412">
        <w:rPr>
          <w:noProof/>
        </w:rPr>
        <w:tab/>
        <w:t>32018 R 0728: Komisjoni delegeeritud määrus (EL) 2018/728, 24. jaanuar 2018, millega täiendatakse Euroopa Parlamendi ja nõukogu määrust (EL) nr 575/2013 seoses regulatiivsete tehniliste standarditega, mis käsitlevad menetlusi kolmandas riigis asutatud finantssektoriväliste vastaspooltega tehtavate tehingute väljajätmiseks krediidiväärtuse korrigeerimise riski omavahendite nõudest (ELT L 123, 18.5.2018, lk 1).</w:t>
      </w:r>
    </w:p>
    <w:p w14:paraId="4D23E73F" w14:textId="77777777" w:rsidR="00442014" w:rsidRPr="00800412" w:rsidRDefault="00442014" w:rsidP="00442014">
      <w:pPr>
        <w:ind w:left="567" w:hanging="567"/>
        <w:rPr>
          <w:noProof/>
          <w:szCs w:val="24"/>
        </w:rPr>
      </w:pPr>
    </w:p>
    <w:p w14:paraId="756B398B" w14:textId="77777777" w:rsidR="00442014" w:rsidRPr="00800412" w:rsidRDefault="00442014" w:rsidP="00442014">
      <w:pPr>
        <w:ind w:left="567" w:hanging="567"/>
        <w:rPr>
          <w:noProof/>
          <w:szCs w:val="24"/>
        </w:rPr>
      </w:pPr>
      <w:r w:rsidRPr="00800412">
        <w:rPr>
          <w:noProof/>
        </w:rPr>
        <w:t>41.</w:t>
      </w:r>
      <w:r w:rsidRPr="00800412">
        <w:rPr>
          <w:noProof/>
        </w:rPr>
        <w:tab/>
        <w:t>32018 R 0959: Komisjoni delegeeritud määrus (EL) 2018/959, 14. märts 2018, millega täiendatakse Euroopa Parlamendi ja nõukogu määrust (EL) nr 575/2013 seoses regulatiivsete tehniliste standarditega, mis käsitlevad sellise hindamismetoodika kindlaksmääramist, mille alusel pädevad asutused lubavad krediidiasutustel kasutada operatsiooniriski puhul täiustatud mõõtmismudelil põhinevaid meetodeid (ELT L 169, 6.7.2018, lk 1).</w:t>
      </w:r>
    </w:p>
    <w:p w14:paraId="2D8B8BA6" w14:textId="77777777" w:rsidR="00442014" w:rsidRPr="00800412" w:rsidRDefault="00442014" w:rsidP="00442014">
      <w:pPr>
        <w:ind w:left="567" w:hanging="567"/>
        <w:rPr>
          <w:noProof/>
          <w:szCs w:val="24"/>
        </w:rPr>
      </w:pPr>
    </w:p>
    <w:p w14:paraId="40F23680" w14:textId="2721A9A3" w:rsidR="00F01864" w:rsidRPr="00800412" w:rsidRDefault="00F01864" w:rsidP="00F01864">
      <w:pPr>
        <w:rPr>
          <w:noProof/>
        </w:rPr>
      </w:pPr>
      <w:r w:rsidRPr="00800412">
        <w:rPr>
          <w:noProof/>
        </w:rPr>
        <w:br w:type="page"/>
      </w:r>
    </w:p>
    <w:p w14:paraId="5D792669" w14:textId="5175A396" w:rsidR="00442014" w:rsidRPr="00800412" w:rsidRDefault="00F01864" w:rsidP="00442014">
      <w:pPr>
        <w:ind w:left="567" w:hanging="567"/>
        <w:rPr>
          <w:noProof/>
          <w:szCs w:val="24"/>
        </w:rPr>
      </w:pPr>
      <w:r w:rsidRPr="00800412">
        <w:rPr>
          <w:noProof/>
        </w:rPr>
        <w:t>4</w:t>
      </w:r>
      <w:r w:rsidR="00442014" w:rsidRPr="00800412">
        <w:rPr>
          <w:noProof/>
        </w:rPr>
        <w:t>2.</w:t>
      </w:r>
      <w:r w:rsidR="00442014" w:rsidRPr="00800412">
        <w:rPr>
          <w:noProof/>
        </w:rPr>
        <w:tab/>
        <w:t>32017 R 2241: Komisjoni rakendusmäärus (EL) 2017/2241, 6. detsember 2017, millega pikendatakse Euroopa Parlamendi ja nõukogu määrustega (EL) nr 575/2013 ja (EL) nr 648/2012 ette nähtud üleminekuperioode seoses omavahendite nõuetega kesksete vastaspoolte vastu olevate nõuete puhul (ELT L 322, 7.12.2017, lk 27).</w:t>
      </w:r>
    </w:p>
    <w:p w14:paraId="0BC37273" w14:textId="77777777" w:rsidR="00442014" w:rsidRPr="00800412" w:rsidRDefault="00442014" w:rsidP="00442014">
      <w:pPr>
        <w:ind w:left="567" w:hanging="567"/>
        <w:rPr>
          <w:noProof/>
          <w:szCs w:val="24"/>
        </w:rPr>
      </w:pPr>
    </w:p>
    <w:p w14:paraId="640A5342" w14:textId="77777777" w:rsidR="00442014" w:rsidRPr="00800412" w:rsidRDefault="00442014" w:rsidP="00442014">
      <w:pPr>
        <w:ind w:left="567" w:hanging="567"/>
        <w:rPr>
          <w:noProof/>
          <w:szCs w:val="24"/>
        </w:rPr>
      </w:pPr>
      <w:r w:rsidRPr="00800412">
        <w:rPr>
          <w:noProof/>
        </w:rPr>
        <w:t>43.</w:t>
      </w:r>
      <w:r w:rsidRPr="00800412">
        <w:rPr>
          <w:noProof/>
        </w:rPr>
        <w:tab/>
        <w:t>32018 R 0815: Komisjoni rakendusmäärus (EL) 2018/815, 1. juuni 2018, millega pikendatakse Euroopa Parlamendi ja nõukogu määrustega (EL) nr 575/2013 ja (EL) nr 648/2012 ette nähtud üleminekuperioode seoses omavahendite nõuetega kesksete vastaspoolte vastu olevate nõuete puhul (ELT L 137, 4.6.2018, lk 3).</w:t>
      </w:r>
    </w:p>
    <w:p w14:paraId="7B28EEA1" w14:textId="77777777" w:rsidR="00442014" w:rsidRPr="00800412" w:rsidRDefault="00442014" w:rsidP="00442014">
      <w:pPr>
        <w:ind w:left="567" w:hanging="567"/>
        <w:rPr>
          <w:noProof/>
          <w:szCs w:val="24"/>
        </w:rPr>
      </w:pPr>
    </w:p>
    <w:p w14:paraId="6C5786A7" w14:textId="77777777" w:rsidR="00442014" w:rsidRPr="00800412" w:rsidRDefault="00442014" w:rsidP="00442014">
      <w:pPr>
        <w:ind w:left="567" w:hanging="567"/>
        <w:rPr>
          <w:noProof/>
          <w:szCs w:val="24"/>
        </w:rPr>
      </w:pPr>
      <w:r w:rsidRPr="00800412">
        <w:rPr>
          <w:noProof/>
        </w:rPr>
        <w:t>44.</w:t>
      </w:r>
      <w:r w:rsidRPr="00800412">
        <w:rPr>
          <w:noProof/>
        </w:rPr>
        <w:tab/>
        <w:t>32018 R 1889: Komisjoni rakendusmäärus (EL) 2018/1889, 4. detsember 2018, millega pikendatakse Euroopa Parlamendi ja nõukogu määrustega (EL) nr 575/2013 ja (EL) nr 648/2012 ette nähtud üleminekuperioode seoses omavahendite nõuetega kesksete vastaspoolte vastu olevate nõuete puhul (ELT L 309, 5.12.2018, lk 1).</w:t>
      </w:r>
    </w:p>
    <w:p w14:paraId="74D5B1B8" w14:textId="77777777" w:rsidR="00442014" w:rsidRPr="00800412" w:rsidRDefault="00442014" w:rsidP="00442014">
      <w:pPr>
        <w:ind w:left="567" w:hanging="567"/>
        <w:rPr>
          <w:noProof/>
          <w:szCs w:val="24"/>
        </w:rPr>
      </w:pPr>
    </w:p>
    <w:p w14:paraId="450FE631" w14:textId="5D78A4AF" w:rsidR="00442014" w:rsidRPr="00800412" w:rsidRDefault="00442014" w:rsidP="00442014">
      <w:pPr>
        <w:ind w:left="567" w:hanging="567"/>
        <w:rPr>
          <w:noProof/>
          <w:szCs w:val="24"/>
        </w:rPr>
      </w:pPr>
      <w:r w:rsidRPr="00800412">
        <w:rPr>
          <w:noProof/>
        </w:rPr>
        <w:t>45.</w:t>
      </w:r>
      <w:r w:rsidRPr="00800412">
        <w:rPr>
          <w:noProof/>
        </w:rPr>
        <w:tab/>
        <w:t>32021 R 0453: Komisjoni rakendusmäärus (EL) 2021/453, 15. märtsi 2021, millega kehtestatakse rakenduslikud tehnilised standardid Euroopa Parlamendi ja nõukogu määruse (EL) nr 575/2013 kohaldamiseks seoses tururiskidega seotud aruandluse erinõuetega (ELT L 89, 16.3.2021, lk 3)</w:t>
      </w:r>
      <w:r w:rsidR="00C707A4" w:rsidRPr="00800412">
        <w:rPr>
          <w:noProof/>
        </w:rPr>
        <w:t>.</w:t>
      </w:r>
    </w:p>
    <w:p w14:paraId="0DFEB381" w14:textId="77777777" w:rsidR="00442014" w:rsidRPr="00800412" w:rsidRDefault="00442014" w:rsidP="00442014">
      <w:pPr>
        <w:ind w:left="567" w:hanging="567"/>
        <w:rPr>
          <w:noProof/>
          <w:szCs w:val="24"/>
        </w:rPr>
      </w:pPr>
    </w:p>
    <w:p w14:paraId="7F391D32" w14:textId="77777777" w:rsidR="00442014" w:rsidRPr="00800412" w:rsidRDefault="00442014" w:rsidP="00442014">
      <w:pPr>
        <w:ind w:left="567" w:hanging="567"/>
        <w:rPr>
          <w:noProof/>
          <w:szCs w:val="24"/>
        </w:rPr>
      </w:pPr>
      <w:r w:rsidRPr="00800412">
        <w:rPr>
          <w:noProof/>
        </w:rPr>
        <w:t>46.</w:t>
      </w:r>
      <w:r w:rsidRPr="00800412">
        <w:rPr>
          <w:noProof/>
        </w:rPr>
        <w:tab/>
        <w:t>32021 R 0598: Komisjoni delegeeritud määrus (EL) 2021/598, 14. detsember 2020, millega täiendatakse Euroopa Parlamendi ja nõukogu määrust (EL) nr 575/2013 seoses regulatiivsete tehniliste standarditega, mis käsitlevad riskikaalude määramist eriotstarbelistele nõuetele (ELT L 127, 14.4.2021, lk 1).</w:t>
      </w:r>
    </w:p>
    <w:p w14:paraId="4D22165A" w14:textId="77777777" w:rsidR="00442014" w:rsidRPr="00800412" w:rsidRDefault="00442014" w:rsidP="00442014">
      <w:pPr>
        <w:ind w:left="567" w:hanging="567"/>
        <w:rPr>
          <w:noProof/>
          <w:szCs w:val="24"/>
        </w:rPr>
      </w:pPr>
    </w:p>
    <w:p w14:paraId="6560576E" w14:textId="3C06FD8A" w:rsidR="00F01864" w:rsidRPr="00800412" w:rsidRDefault="00F01864" w:rsidP="00F01864">
      <w:pPr>
        <w:rPr>
          <w:noProof/>
        </w:rPr>
      </w:pPr>
      <w:r w:rsidRPr="00800412">
        <w:rPr>
          <w:noProof/>
        </w:rPr>
        <w:br w:type="page"/>
      </w:r>
    </w:p>
    <w:p w14:paraId="2FC05908" w14:textId="73396428" w:rsidR="00442014" w:rsidRPr="00800412" w:rsidRDefault="00F01864" w:rsidP="00442014">
      <w:pPr>
        <w:ind w:left="567" w:hanging="567"/>
        <w:rPr>
          <w:noProof/>
          <w:szCs w:val="24"/>
        </w:rPr>
      </w:pPr>
      <w:r w:rsidRPr="00800412">
        <w:rPr>
          <w:noProof/>
        </w:rPr>
        <w:t>4</w:t>
      </w:r>
      <w:r w:rsidR="00442014" w:rsidRPr="00800412">
        <w:rPr>
          <w:noProof/>
        </w:rPr>
        <w:t>7.</w:t>
      </w:r>
      <w:r w:rsidR="00442014" w:rsidRPr="00800412">
        <w:rPr>
          <w:noProof/>
        </w:rPr>
        <w:tab/>
        <w:t>32021 R 0930: Komisjoni delegeeritud määrus (EL) 2021/930, 1. märts 2021, millega täiendatakse Euroopa Parlamendi ja nõukogu määrust (EL) nr 575/2013 regulatiivsete tehniliste standarditega, milles täpsustatakse kõnealuse määruse artikli 181 lõike 1 punktis b ja artikli 182 lõike 1 punktis b osutatud majanduslanguse laadi, raskusastet ja kestust (ELT L 204, 10.6.2021, lk 1).</w:t>
      </w:r>
    </w:p>
    <w:p w14:paraId="012455B0" w14:textId="77777777" w:rsidR="00442014" w:rsidRPr="00800412" w:rsidRDefault="00442014" w:rsidP="00442014">
      <w:pPr>
        <w:ind w:left="567" w:hanging="567"/>
        <w:rPr>
          <w:noProof/>
          <w:szCs w:val="24"/>
        </w:rPr>
      </w:pPr>
    </w:p>
    <w:p w14:paraId="69F7E2E1" w14:textId="77777777" w:rsidR="00442014" w:rsidRPr="00800412" w:rsidRDefault="00442014" w:rsidP="00442014">
      <w:pPr>
        <w:ind w:left="567" w:hanging="567"/>
        <w:rPr>
          <w:noProof/>
          <w:szCs w:val="24"/>
        </w:rPr>
      </w:pPr>
      <w:r w:rsidRPr="00800412">
        <w:rPr>
          <w:noProof/>
        </w:rPr>
        <w:t>48.</w:t>
      </w:r>
      <w:r w:rsidRPr="00800412">
        <w:rPr>
          <w:noProof/>
        </w:rPr>
        <w:tab/>
        <w:t>32021 R 0931: Komisjoni delegeeritud määrus (EL) 2021/931, 1. märts 2021, millega täiendatakse Euroopa Parlamendi ja nõukogu määrust (EL) nr 575/2013 seoses regulatiivsete tehniliste standarditega, millega määratakse kindlaks rohkem kui ühe olulise riskiteguriga tuletistehingute kindlakstegemise meetod artikli 277 lõike 5 kohaldamisel, intressiriski kategooriasse määratud ostu- ja müügioptsioonide järelevalvelise delta arvutamise valem ning meetod, mille alusel tehakse kindlaks, kas tehing on pikk või lühike positsioon peamises riskiteguris või asjaomase riskikategooria kõige olulisemas riskiteguris artikli 279a lõike 3 punktide a ja b kohaldamisel vastaspoole krediidiriski standardmeetodi puhul (ELT L 204, 10.6.2021, lk 7).</w:t>
      </w:r>
    </w:p>
    <w:p w14:paraId="65C7B671" w14:textId="77777777" w:rsidR="00442014" w:rsidRPr="00800412" w:rsidRDefault="00442014" w:rsidP="00442014">
      <w:pPr>
        <w:ind w:left="567" w:hanging="567"/>
        <w:rPr>
          <w:noProof/>
          <w:szCs w:val="24"/>
        </w:rPr>
      </w:pPr>
    </w:p>
    <w:p w14:paraId="39AEF726" w14:textId="77777777" w:rsidR="00442014" w:rsidRPr="00800412" w:rsidRDefault="00442014" w:rsidP="00442014">
      <w:pPr>
        <w:ind w:left="567" w:hanging="567"/>
        <w:rPr>
          <w:noProof/>
          <w:szCs w:val="24"/>
        </w:rPr>
      </w:pPr>
      <w:r w:rsidRPr="00800412">
        <w:rPr>
          <w:noProof/>
        </w:rPr>
        <w:t>49.</w:t>
      </w:r>
      <w:r w:rsidRPr="00800412">
        <w:rPr>
          <w:noProof/>
        </w:rPr>
        <w:tab/>
        <w:t>32021 R 1043: Komisjoni rakendusmäärus (EL) 2021/1043, 24. juuni 2021, millega pikendatakse Euroopa Parlamendi ja nõukogu määrusega (EL) nr 575/2013 ette nähtud üleminekusätete kehtivusaega seoses kesksete vastaspoolte suhtes olevate riskipositsioonide puhul kohaldatavate omavahendite nõuetega (ELT L 225, 25.6.2021, lk 52).</w:t>
      </w:r>
    </w:p>
    <w:p w14:paraId="084C4E71" w14:textId="77777777" w:rsidR="00442014" w:rsidRPr="00800412" w:rsidRDefault="00442014" w:rsidP="00442014">
      <w:pPr>
        <w:ind w:left="567" w:hanging="567"/>
        <w:rPr>
          <w:noProof/>
          <w:szCs w:val="24"/>
        </w:rPr>
      </w:pPr>
    </w:p>
    <w:p w14:paraId="7269EC29" w14:textId="77777777" w:rsidR="00442014" w:rsidRPr="00800412" w:rsidRDefault="00442014" w:rsidP="00442014">
      <w:pPr>
        <w:ind w:left="567" w:hanging="567"/>
        <w:rPr>
          <w:noProof/>
          <w:szCs w:val="24"/>
        </w:rPr>
      </w:pPr>
      <w:r w:rsidRPr="00800412">
        <w:rPr>
          <w:noProof/>
        </w:rPr>
        <w:t>50.</w:t>
      </w:r>
      <w:r w:rsidRPr="00800412">
        <w:rPr>
          <w:noProof/>
        </w:rPr>
        <w:tab/>
        <w:t>32021 R 0763: Komisjoni rakendusmäärus (EL) 2021/763, 23. aprill 2021, millega kehtestatakse rakenduslikud tehnilised standardid Euroopa Parlamendi ja nõukogu määruse (EL) nr 575/2013 ning Euroopa Parlamendi ja nõukogu direktiivi 2014/59/EL kohaldamiseks seoses omavahendite ja kõlblike kohustuste miinimumnõude täitmise järelevalvelise aruandluse ja avalikustamisega (ELT L 168, 12.5.2021, lk 1).</w:t>
      </w:r>
    </w:p>
    <w:p w14:paraId="6495DA0D" w14:textId="77777777" w:rsidR="00442014" w:rsidRPr="00800412" w:rsidRDefault="00442014" w:rsidP="00442014">
      <w:pPr>
        <w:ind w:left="567" w:hanging="567"/>
        <w:rPr>
          <w:noProof/>
          <w:szCs w:val="24"/>
        </w:rPr>
      </w:pPr>
    </w:p>
    <w:p w14:paraId="432726A5" w14:textId="5002709E" w:rsidR="00F01864" w:rsidRPr="00800412" w:rsidRDefault="00F01864" w:rsidP="00F01864">
      <w:pPr>
        <w:rPr>
          <w:noProof/>
        </w:rPr>
      </w:pPr>
      <w:r w:rsidRPr="00800412">
        <w:rPr>
          <w:noProof/>
        </w:rPr>
        <w:br w:type="page"/>
      </w:r>
    </w:p>
    <w:p w14:paraId="63DB19FC" w14:textId="08A72DBA" w:rsidR="00442014" w:rsidRPr="00800412" w:rsidRDefault="00F01864" w:rsidP="00442014">
      <w:pPr>
        <w:ind w:left="567" w:hanging="567"/>
        <w:rPr>
          <w:noProof/>
          <w:szCs w:val="24"/>
        </w:rPr>
      </w:pPr>
      <w:r w:rsidRPr="00800412">
        <w:rPr>
          <w:noProof/>
        </w:rPr>
        <w:t>5</w:t>
      </w:r>
      <w:r w:rsidR="00442014" w:rsidRPr="00800412">
        <w:rPr>
          <w:noProof/>
        </w:rPr>
        <w:t>1.</w:t>
      </w:r>
      <w:r w:rsidR="00442014" w:rsidRPr="00800412">
        <w:rPr>
          <w:noProof/>
        </w:rPr>
        <w:tab/>
        <w:t>32019 R 2160: Euroopa Parlamendi ja nõukogu määrus (EL) 2019/2160, 27. november 2019, millega muudetakse määrust (EL) nr 575/2013 pandikirjadest tulenevate riskipositsioonide osas (ELT L 328, 18.12.2019, lk 1).</w:t>
      </w:r>
    </w:p>
    <w:p w14:paraId="6780BCA6" w14:textId="77777777" w:rsidR="00442014" w:rsidRPr="00800412" w:rsidRDefault="00442014" w:rsidP="00442014">
      <w:pPr>
        <w:ind w:left="567" w:hanging="567"/>
        <w:rPr>
          <w:noProof/>
          <w:szCs w:val="24"/>
        </w:rPr>
      </w:pPr>
    </w:p>
    <w:p w14:paraId="50D21FEB" w14:textId="77777777" w:rsidR="00442014" w:rsidRPr="00800412" w:rsidRDefault="00442014" w:rsidP="00442014">
      <w:pPr>
        <w:ind w:left="567" w:hanging="567"/>
        <w:rPr>
          <w:noProof/>
          <w:szCs w:val="24"/>
        </w:rPr>
      </w:pPr>
      <w:r w:rsidRPr="00800412">
        <w:rPr>
          <w:noProof/>
        </w:rPr>
        <w:t>52.</w:t>
      </w:r>
      <w:r w:rsidRPr="00800412">
        <w:rPr>
          <w:noProof/>
        </w:rPr>
        <w:tab/>
        <w:t>32022 R 0439: Komisjoni delegeeritud määrus (EL) 2022/439, 20. oktoober 2021, millega täiendatakse Euroopa Parlamendi ja nõukogu määrust (EL) nr 575/2013 seoses regulatiivsete tehniliste standarditega hindamismetoodika kohta, mida pädevad asutused peavad järgima, kui nad hindavad krediidiasutuste ja investeerimisühingute vastavust sisereitingute meetodi kasutamise nõuetele (ELT L 90, 18.3.2022, lk 1).</w:t>
      </w:r>
    </w:p>
    <w:p w14:paraId="281F5EA0" w14:textId="77777777" w:rsidR="00442014" w:rsidRPr="00800412" w:rsidRDefault="00442014" w:rsidP="00442014">
      <w:pPr>
        <w:ind w:left="567" w:hanging="567"/>
        <w:rPr>
          <w:noProof/>
          <w:szCs w:val="24"/>
        </w:rPr>
      </w:pPr>
    </w:p>
    <w:p w14:paraId="567DFB50" w14:textId="25BADE0D" w:rsidR="00442014" w:rsidRPr="00800412" w:rsidRDefault="00442014" w:rsidP="00442014">
      <w:pPr>
        <w:ind w:left="567" w:hanging="567"/>
        <w:rPr>
          <w:noProof/>
          <w:szCs w:val="24"/>
        </w:rPr>
      </w:pPr>
      <w:r w:rsidRPr="00800412">
        <w:rPr>
          <w:noProof/>
        </w:rPr>
        <w:t>53.</w:t>
      </w:r>
      <w:r w:rsidRPr="00800412">
        <w:rPr>
          <w:noProof/>
        </w:rPr>
        <w:tab/>
        <w:t xml:space="preserve">32022 R 0676: Komisjoni delegeeritud määrus (EL) 2022/676, 3. detsember 2021, millega täiendatakse Euroopa Parlamendi ja nõukogu määrust (EL) nr 575/2013 seoses regulatiivsete tehniliste standarditega, milles määratakse kindlaks konsolideerimise tingimused kõnealuse määruse artikli 18 lõigetes 3–6 ja </w:t>
      </w:r>
      <w:r w:rsidR="00566AAA" w:rsidRPr="00800412">
        <w:rPr>
          <w:noProof/>
        </w:rPr>
        <w:t xml:space="preserve">artikli 18 </w:t>
      </w:r>
      <w:r w:rsidRPr="00800412">
        <w:rPr>
          <w:noProof/>
        </w:rPr>
        <w:t>lõikes 8 osutatud juhtudel (ELT L 123, 26.4.2022, lk 1).</w:t>
      </w:r>
    </w:p>
    <w:p w14:paraId="3A1F0813" w14:textId="77777777" w:rsidR="00442014" w:rsidRPr="00800412" w:rsidRDefault="00442014" w:rsidP="00442014">
      <w:pPr>
        <w:ind w:left="567" w:hanging="567"/>
        <w:rPr>
          <w:noProof/>
          <w:szCs w:val="24"/>
        </w:rPr>
      </w:pPr>
    </w:p>
    <w:p w14:paraId="53859CD7" w14:textId="77777777" w:rsidR="00442014" w:rsidRPr="00800412" w:rsidRDefault="00442014" w:rsidP="00442014">
      <w:pPr>
        <w:ind w:left="567" w:hanging="567"/>
        <w:rPr>
          <w:noProof/>
          <w:szCs w:val="24"/>
        </w:rPr>
      </w:pPr>
      <w:r w:rsidRPr="00800412">
        <w:rPr>
          <w:noProof/>
        </w:rPr>
        <w:t>54.</w:t>
      </w:r>
      <w:r w:rsidRPr="00800412">
        <w:rPr>
          <w:noProof/>
        </w:rPr>
        <w:tab/>
        <w:t>32022 R 1011: Komisjoni delegeeritud määrus (EL) 2022/1011, 10. märts 2022, millega täiendatakse Euroopa Parlamendi ja nõukogu määrust (EL) nr 575/2013 seoses regulatiivsete tehniliste standarditega, millega täpsustatakse, kuidas määrata kindlaks tuletislepingutest ja krediidituletisinstrumentide lepingutest tulenevad kaudsed riskipositsioonid kliendi suhtes, kui leping ei ole sõlmitud otse kliendiga, kuid selle aluseks oleva võla- või kapitaliinstrumendi on emiteerinud asjaomane klient (ELT L 170, 28.6.2022, lk 22).</w:t>
      </w:r>
    </w:p>
    <w:p w14:paraId="47DEB913" w14:textId="77777777" w:rsidR="00442014" w:rsidRPr="00800412" w:rsidRDefault="00442014" w:rsidP="00442014">
      <w:pPr>
        <w:ind w:left="567" w:hanging="567"/>
        <w:rPr>
          <w:noProof/>
          <w:szCs w:val="24"/>
        </w:rPr>
      </w:pPr>
    </w:p>
    <w:p w14:paraId="6C671AA2" w14:textId="4A75B35C" w:rsidR="00F01864" w:rsidRPr="00800412" w:rsidRDefault="00F01864" w:rsidP="00F01864">
      <w:pPr>
        <w:rPr>
          <w:noProof/>
        </w:rPr>
      </w:pPr>
      <w:r w:rsidRPr="00800412">
        <w:rPr>
          <w:noProof/>
        </w:rPr>
        <w:br w:type="page"/>
      </w:r>
    </w:p>
    <w:p w14:paraId="466EE6FE" w14:textId="206EA9AA" w:rsidR="00442014" w:rsidRPr="00800412" w:rsidRDefault="00F01864" w:rsidP="00442014">
      <w:pPr>
        <w:ind w:left="567" w:hanging="567"/>
        <w:rPr>
          <w:noProof/>
          <w:szCs w:val="24"/>
        </w:rPr>
      </w:pPr>
      <w:r w:rsidRPr="00800412">
        <w:rPr>
          <w:noProof/>
        </w:rPr>
        <w:t>5</w:t>
      </w:r>
      <w:r w:rsidR="00442014" w:rsidRPr="00800412">
        <w:rPr>
          <w:noProof/>
        </w:rPr>
        <w:t>5.</w:t>
      </w:r>
      <w:r w:rsidR="00442014" w:rsidRPr="00800412">
        <w:rPr>
          <w:noProof/>
        </w:rPr>
        <w:tab/>
        <w:t>32022 R 2058: Komisjoni delegeeritud määrus (EL) 2022/2058, 28. veebruar 2022, millega täiendatakse Euroopa Parlamendi ja nõukogu määrust (EL) nr 575/2013 artikli 325bd lõikes 7 osutatud alternatiivse sisemudeli meetodi kohaseid likviidsusperioode käsitlevate regulatiivsete tehniliste standarditega (ELT L 276, 26.10.2022, lk 40).</w:t>
      </w:r>
    </w:p>
    <w:p w14:paraId="27A076FE" w14:textId="77777777" w:rsidR="00442014" w:rsidRPr="00800412" w:rsidRDefault="00442014" w:rsidP="00442014">
      <w:pPr>
        <w:ind w:left="567" w:hanging="567"/>
        <w:rPr>
          <w:noProof/>
          <w:szCs w:val="24"/>
        </w:rPr>
      </w:pPr>
    </w:p>
    <w:p w14:paraId="5201A425" w14:textId="77777777" w:rsidR="00442014" w:rsidRPr="00800412" w:rsidRDefault="00442014" w:rsidP="00442014">
      <w:pPr>
        <w:ind w:left="567" w:hanging="567"/>
        <w:rPr>
          <w:noProof/>
          <w:szCs w:val="24"/>
        </w:rPr>
      </w:pPr>
      <w:r w:rsidRPr="00800412">
        <w:rPr>
          <w:noProof/>
        </w:rPr>
        <w:t>56.</w:t>
      </w:r>
      <w:r w:rsidRPr="00800412">
        <w:rPr>
          <w:noProof/>
        </w:rPr>
        <w:tab/>
        <w:t>32022 R 2059: Komisjoni delegeeritud määrus (EL) 2022/2059, 14. juuni 2022, millega täiendatakse Euroopa Parlamendi ja nõukogu määrust (EL) nr 575/2013 seoses regulatiivsete tehniliste standarditega, millega määratakse kindlaks määruse (EL) nr 575/2013 artiklite 325bf ja 325bg kohaste järeltestimise ning kasumi ja kahjumi tekkeallikate määramise nõuete tehnilised üksikasjad (ELT L 276, 26.10.2022, lk 47).</w:t>
      </w:r>
    </w:p>
    <w:p w14:paraId="24031049" w14:textId="77777777" w:rsidR="00442014" w:rsidRPr="00800412" w:rsidRDefault="00442014" w:rsidP="00442014">
      <w:pPr>
        <w:ind w:left="567" w:hanging="567"/>
        <w:rPr>
          <w:noProof/>
          <w:szCs w:val="24"/>
        </w:rPr>
      </w:pPr>
    </w:p>
    <w:p w14:paraId="24948921" w14:textId="77777777" w:rsidR="00442014" w:rsidRPr="00800412" w:rsidRDefault="00442014" w:rsidP="00442014">
      <w:pPr>
        <w:ind w:left="567" w:hanging="567"/>
        <w:rPr>
          <w:noProof/>
          <w:szCs w:val="24"/>
        </w:rPr>
      </w:pPr>
      <w:r w:rsidRPr="00800412">
        <w:rPr>
          <w:noProof/>
        </w:rPr>
        <w:t>57.</w:t>
      </w:r>
      <w:r w:rsidRPr="00800412">
        <w:rPr>
          <w:noProof/>
        </w:rPr>
        <w:tab/>
        <w:t>32022 R 2060: Komisjoni delegeeritud määrus (EL) 2022/2060, 14. juuni 2022, millega täiendatakse Euroopa Parlamendi ja nõukogu määrust (EL) nr 575/2013 seoses regulatiivsete tehniliste standarditega, millega määratakse kindlaks kriteeriumid riskitegurite modelleeritavuse hindamiseks vastavalt sisemudeli meetodile ja kõnealuse hindamise sagedus vastavalt nimetatud määruse artikli 325be lõikele 3 (ELT L 276, 26.10.2022, lk 60).</w:t>
      </w:r>
    </w:p>
    <w:p w14:paraId="715D6AD6" w14:textId="77777777" w:rsidR="00442014" w:rsidRPr="00800412" w:rsidRDefault="00442014" w:rsidP="00442014">
      <w:pPr>
        <w:ind w:left="567" w:hanging="567"/>
        <w:rPr>
          <w:noProof/>
          <w:szCs w:val="24"/>
        </w:rPr>
      </w:pPr>
    </w:p>
    <w:p w14:paraId="27D88842" w14:textId="77777777" w:rsidR="00442014" w:rsidRPr="00800412" w:rsidRDefault="00442014" w:rsidP="00442014">
      <w:pPr>
        <w:ind w:left="567" w:hanging="567"/>
        <w:rPr>
          <w:noProof/>
          <w:szCs w:val="24"/>
        </w:rPr>
      </w:pPr>
      <w:r w:rsidRPr="00800412">
        <w:rPr>
          <w:noProof/>
        </w:rPr>
        <w:t>58.</w:t>
      </w:r>
      <w:r w:rsidRPr="00800412">
        <w:rPr>
          <w:noProof/>
        </w:rPr>
        <w:tab/>
        <w:t>32022 R 2328: Komisjoni delegeeritud määrus (EL) 2022/2328, 16. august 2022, millega täiendatakse Euroopa Parlamendi ja nõukogu määrust (EL) nr 575/2013 seoses regulatiivsete tehniliste standarditega, millega määratakse kindlaks eksootilised alusvarad ja jääkriskidega instrumendid jääkriskide omavahendite nõuete arvutamiseks (ELT L 308, 29.11.2022, lk 1).</w:t>
      </w:r>
    </w:p>
    <w:p w14:paraId="38F010D6" w14:textId="77777777" w:rsidR="00442014" w:rsidRPr="00800412" w:rsidRDefault="00442014" w:rsidP="00442014">
      <w:pPr>
        <w:ind w:left="567" w:hanging="567"/>
        <w:rPr>
          <w:noProof/>
          <w:szCs w:val="24"/>
        </w:rPr>
      </w:pPr>
    </w:p>
    <w:p w14:paraId="1E078973" w14:textId="2230B1C8" w:rsidR="00F01864" w:rsidRPr="00800412" w:rsidRDefault="00F01864" w:rsidP="00F01864">
      <w:pPr>
        <w:rPr>
          <w:noProof/>
        </w:rPr>
      </w:pPr>
      <w:r w:rsidRPr="00800412">
        <w:rPr>
          <w:noProof/>
        </w:rPr>
        <w:br w:type="page"/>
      </w:r>
    </w:p>
    <w:p w14:paraId="6CC2B8CE" w14:textId="4121178E" w:rsidR="00442014" w:rsidRPr="00800412" w:rsidRDefault="00F01864" w:rsidP="00442014">
      <w:pPr>
        <w:ind w:left="567" w:hanging="567"/>
        <w:rPr>
          <w:noProof/>
          <w:szCs w:val="24"/>
        </w:rPr>
      </w:pPr>
      <w:r w:rsidRPr="00800412">
        <w:rPr>
          <w:noProof/>
        </w:rPr>
        <w:t>5</w:t>
      </w:r>
      <w:r w:rsidR="00442014" w:rsidRPr="00800412">
        <w:rPr>
          <w:noProof/>
        </w:rPr>
        <w:t>9.</w:t>
      </w:r>
      <w:r w:rsidR="00442014" w:rsidRPr="00800412">
        <w:rPr>
          <w:noProof/>
        </w:rPr>
        <w:tab/>
        <w:t>32023 R 0511: Komisjoni delegeeritud määrus (EL) 2023/511, 24. november 2022, millega täiendatakse Euroopa Parlamendi ja nõukogu määrust (EL) nr 575/2013 seoses regulatiivsete tehniliste standarditega, mis käsitlevad investeerimisfondide riskiga kaalutud vara arvutamist volituste kohase meetodi alusel (ELT L 71, 9.3.2023, lk 1).</w:t>
      </w:r>
    </w:p>
    <w:p w14:paraId="0538B997" w14:textId="77777777" w:rsidR="00442014" w:rsidRPr="00800412" w:rsidRDefault="00442014" w:rsidP="00442014">
      <w:pPr>
        <w:ind w:left="567" w:hanging="567"/>
        <w:rPr>
          <w:noProof/>
          <w:szCs w:val="24"/>
        </w:rPr>
      </w:pPr>
    </w:p>
    <w:p w14:paraId="6C3487FB" w14:textId="77777777" w:rsidR="00442014" w:rsidRPr="00800412" w:rsidRDefault="00442014" w:rsidP="00442014">
      <w:pPr>
        <w:ind w:left="567" w:hanging="567"/>
        <w:rPr>
          <w:noProof/>
          <w:szCs w:val="24"/>
        </w:rPr>
      </w:pPr>
      <w:r w:rsidRPr="00800412">
        <w:rPr>
          <w:noProof/>
        </w:rPr>
        <w:t>60.</w:t>
      </w:r>
      <w:r w:rsidRPr="00800412">
        <w:rPr>
          <w:noProof/>
        </w:rPr>
        <w:tab/>
        <w:t>32014 R 0710: Komisjoni rakendusmäärus (EL) nr 710/2014, 23. juuni 2014, milles sätestatakse rakenduslikud tehnilised standardid seoses krediidiasutuse- või investeerimisühingupõhiste usaldatavusnõuete kohta ühisotsuste tegemise protsessi kohaldamise tingimustega vastavalt Euroopa Parlamendi ja nõukogu direktiivile 2013/36/EL (ELT L 188, 27.6.2014, lk 19).</w:t>
      </w:r>
    </w:p>
    <w:p w14:paraId="365195E1" w14:textId="77777777" w:rsidR="00442014" w:rsidRPr="00800412" w:rsidRDefault="00442014" w:rsidP="00442014">
      <w:pPr>
        <w:ind w:left="567" w:hanging="567"/>
        <w:rPr>
          <w:noProof/>
          <w:szCs w:val="24"/>
        </w:rPr>
      </w:pPr>
    </w:p>
    <w:p w14:paraId="72EFAF94" w14:textId="77777777" w:rsidR="00442014" w:rsidRPr="00800412" w:rsidRDefault="00442014" w:rsidP="00442014">
      <w:pPr>
        <w:ind w:left="567" w:hanging="567"/>
        <w:rPr>
          <w:noProof/>
          <w:szCs w:val="24"/>
        </w:rPr>
      </w:pPr>
      <w:r w:rsidRPr="00800412">
        <w:rPr>
          <w:noProof/>
        </w:rPr>
        <w:t>61.</w:t>
      </w:r>
      <w:r w:rsidRPr="00800412">
        <w:rPr>
          <w:noProof/>
        </w:rPr>
        <w:tab/>
        <w:t>32014 R 0926: Komisjoni rakendusmäärus (EL) nr 926/2014, 27. august 2014, milles sätestatakse rakenduslikud tehnilised standardid seoses standardvormide, -mallide ja -menetlustega, mis käsitlevad Euroopa Parlamendi ja nõukogu direktiivi 2013/36/EL kohaseid teateid, mis on seotud asutamisõiguse ja teenuste osutamise vabaduse kasutamisega (ELT L 254, 28.8.2014, lk 2), muudetud järgmis(t)e õigusakti(de)ga:</w:t>
      </w:r>
    </w:p>
    <w:p w14:paraId="702FAE9C" w14:textId="77777777" w:rsidR="00442014" w:rsidRPr="00800412" w:rsidRDefault="00442014" w:rsidP="00442014">
      <w:pPr>
        <w:tabs>
          <w:tab w:val="left" w:pos="2712"/>
        </w:tabs>
        <w:ind w:left="1134" w:hanging="567"/>
        <w:rPr>
          <w:noProof/>
          <w:szCs w:val="24"/>
        </w:rPr>
      </w:pPr>
    </w:p>
    <w:p w14:paraId="704A7B9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0193: Komisjoni rakendusmäärus (EL) 2022/193, 17. november 2021 (ELT L 31, 14.2.2022, lk 4).</w:t>
      </w:r>
    </w:p>
    <w:p w14:paraId="74749032" w14:textId="77777777" w:rsidR="00442014" w:rsidRPr="00800412" w:rsidRDefault="00442014" w:rsidP="00442014">
      <w:pPr>
        <w:ind w:left="567" w:hanging="567"/>
        <w:rPr>
          <w:noProof/>
          <w:szCs w:val="24"/>
        </w:rPr>
      </w:pPr>
    </w:p>
    <w:p w14:paraId="78D1F144" w14:textId="2921AD7F" w:rsidR="00F01864" w:rsidRPr="00800412" w:rsidRDefault="00F01864" w:rsidP="00F01864">
      <w:pPr>
        <w:rPr>
          <w:noProof/>
        </w:rPr>
      </w:pPr>
      <w:r w:rsidRPr="00800412">
        <w:rPr>
          <w:noProof/>
        </w:rPr>
        <w:br w:type="page"/>
      </w:r>
    </w:p>
    <w:p w14:paraId="36CCB27E" w14:textId="0C09BB47" w:rsidR="00442014" w:rsidRPr="00800412" w:rsidRDefault="00F01864" w:rsidP="00442014">
      <w:pPr>
        <w:ind w:left="567" w:hanging="567"/>
        <w:rPr>
          <w:noProof/>
          <w:szCs w:val="24"/>
        </w:rPr>
      </w:pPr>
      <w:r w:rsidRPr="00800412">
        <w:rPr>
          <w:noProof/>
        </w:rPr>
        <w:t>6</w:t>
      </w:r>
      <w:r w:rsidR="00442014" w:rsidRPr="00800412">
        <w:rPr>
          <w:noProof/>
        </w:rPr>
        <w:t>2.</w:t>
      </w:r>
      <w:r w:rsidR="00442014" w:rsidRPr="00800412">
        <w:rPr>
          <w:noProof/>
        </w:rPr>
        <w:tab/>
        <w:t>32014 R 1151: Komisjoni delegeeritud määrus (EL) nr 1151/2014, 4. juuni 2014, millega täiendatakse Euroopa Parlamendi ja nõukogu direktiivi 2013/36/EL seoses regulatiivsete tehniliste standarditega, mis käsitlevad asutamisõiguse ja teenuste osutamise vabaduse kasutamise puhul esitatavat teavet (ELT L 309, 30.10.2014, lk 1), muudetud järgmis(t)e õigusakti(de)ga:</w:t>
      </w:r>
    </w:p>
    <w:p w14:paraId="65E86E01" w14:textId="77777777" w:rsidR="00442014" w:rsidRPr="00800412" w:rsidRDefault="00442014" w:rsidP="00442014">
      <w:pPr>
        <w:tabs>
          <w:tab w:val="left" w:pos="2712"/>
        </w:tabs>
        <w:ind w:left="1134" w:hanging="567"/>
        <w:rPr>
          <w:noProof/>
          <w:szCs w:val="24"/>
        </w:rPr>
      </w:pPr>
    </w:p>
    <w:p w14:paraId="20D0FB3A"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0192: Komisjoni delegeeritud määrus (EL) 2022/192, 20. oktoober 2021 (ELT L 31, 14.2.2022, lk 1).</w:t>
      </w:r>
    </w:p>
    <w:p w14:paraId="0C4291E7" w14:textId="77777777" w:rsidR="00442014" w:rsidRPr="00800412" w:rsidRDefault="00442014" w:rsidP="00442014">
      <w:pPr>
        <w:ind w:left="567" w:hanging="567"/>
        <w:rPr>
          <w:noProof/>
          <w:szCs w:val="24"/>
        </w:rPr>
      </w:pPr>
    </w:p>
    <w:p w14:paraId="70E3F660" w14:textId="77777777" w:rsidR="00442014" w:rsidRPr="00800412" w:rsidRDefault="00442014" w:rsidP="00442014">
      <w:pPr>
        <w:ind w:left="567" w:hanging="567"/>
        <w:rPr>
          <w:noProof/>
          <w:szCs w:val="24"/>
        </w:rPr>
      </w:pPr>
      <w:r w:rsidRPr="00800412">
        <w:rPr>
          <w:noProof/>
        </w:rPr>
        <w:t>63.</w:t>
      </w:r>
      <w:r w:rsidRPr="00800412">
        <w:rPr>
          <w:noProof/>
        </w:rPr>
        <w:tab/>
        <w:t>32016 R 0098: Komisjoni delegeeritud määrus (EL) 2016/98, 16. oktoober 2015, millega täiendatakse Euroopa Parlamendi ja nõukogu direktiivi 2013/36/EL seoses regulatiivsete tehniliste standarditega, millega määratakse kindlaks järelevalvekolleegiumide toimimise üldtingimused (ELT L 21, 28.1.2016, lk 2).</w:t>
      </w:r>
    </w:p>
    <w:p w14:paraId="746FA833" w14:textId="77777777" w:rsidR="00442014" w:rsidRPr="00800412" w:rsidRDefault="00442014" w:rsidP="00442014">
      <w:pPr>
        <w:ind w:left="567" w:hanging="567"/>
        <w:rPr>
          <w:noProof/>
          <w:szCs w:val="24"/>
        </w:rPr>
      </w:pPr>
    </w:p>
    <w:p w14:paraId="7A9498F2" w14:textId="77777777" w:rsidR="00442014" w:rsidRPr="00800412" w:rsidRDefault="00442014" w:rsidP="00442014">
      <w:pPr>
        <w:ind w:left="567" w:hanging="567"/>
        <w:rPr>
          <w:noProof/>
          <w:szCs w:val="24"/>
        </w:rPr>
      </w:pPr>
      <w:r w:rsidRPr="00800412">
        <w:rPr>
          <w:noProof/>
        </w:rPr>
        <w:t>64.</w:t>
      </w:r>
      <w:r w:rsidRPr="00800412">
        <w:rPr>
          <w:noProof/>
        </w:rPr>
        <w:tab/>
        <w:t>32016 R 0099: Komisjoni rakendusmäärus (EL) 2016/99, 16. oktoober 2015, millega kehtestatakse rakenduslikud tehnilised standardid seoses järelevalvekolleegiumide tegevuse üldtingimuste kindlaksmääramisega vastavalt Euroopa Parlamendi ja nõukogu direktiivile 2013/36/EL (ELT L 21, 28.1.2016, lk 21).</w:t>
      </w:r>
    </w:p>
    <w:p w14:paraId="31BC75D3" w14:textId="77777777" w:rsidR="00442014" w:rsidRPr="00800412" w:rsidRDefault="00442014" w:rsidP="00442014">
      <w:pPr>
        <w:ind w:left="567" w:hanging="567"/>
        <w:rPr>
          <w:noProof/>
          <w:szCs w:val="24"/>
        </w:rPr>
      </w:pPr>
    </w:p>
    <w:p w14:paraId="2600E783" w14:textId="77777777" w:rsidR="00442014" w:rsidRPr="00800412" w:rsidRDefault="00442014" w:rsidP="00442014">
      <w:pPr>
        <w:ind w:left="567" w:hanging="567"/>
        <w:rPr>
          <w:noProof/>
          <w:szCs w:val="24"/>
        </w:rPr>
      </w:pPr>
      <w:r w:rsidRPr="00800412">
        <w:rPr>
          <w:noProof/>
        </w:rPr>
        <w:t>65.</w:t>
      </w:r>
      <w:r w:rsidRPr="00800412">
        <w:rPr>
          <w:noProof/>
        </w:rPr>
        <w:tab/>
        <w:t>32014 R 0527: Komisjoni delegeeritud määrus (EL) nr 527/2014, 12. märts 2014, millega täiendatakse Euroopa Parlamendi ja nõukogu direktiivi (EL) nr 2013/36/EL seoses regulatiivsete tehniliste standarditega, millega määratakse kindlaks instrumentide liigid, mis adekvaatselt kajastavad krediidiasutuse või investeerimisühingu krediidikvaliteeti pikemas perspektiivis ning on asjakohased kasutamiseks muutuvtasu maksmisel (ELT L 148, 20.5.2014, lk 21).</w:t>
      </w:r>
    </w:p>
    <w:p w14:paraId="0BBE477D" w14:textId="77777777" w:rsidR="00442014" w:rsidRPr="00800412" w:rsidRDefault="00442014" w:rsidP="00442014">
      <w:pPr>
        <w:ind w:left="567" w:hanging="567"/>
        <w:rPr>
          <w:noProof/>
          <w:szCs w:val="24"/>
        </w:rPr>
      </w:pPr>
    </w:p>
    <w:p w14:paraId="4546C825" w14:textId="47791BF7" w:rsidR="00F01864" w:rsidRPr="00800412" w:rsidRDefault="00F01864" w:rsidP="00F01864">
      <w:pPr>
        <w:rPr>
          <w:noProof/>
        </w:rPr>
      </w:pPr>
      <w:r w:rsidRPr="00800412">
        <w:rPr>
          <w:noProof/>
        </w:rPr>
        <w:br w:type="page"/>
      </w:r>
    </w:p>
    <w:p w14:paraId="1DC9310C" w14:textId="0C32BB7C" w:rsidR="00442014" w:rsidRPr="00800412" w:rsidRDefault="00F01864" w:rsidP="00442014">
      <w:pPr>
        <w:ind w:left="567" w:hanging="567"/>
        <w:rPr>
          <w:noProof/>
          <w:szCs w:val="24"/>
        </w:rPr>
      </w:pPr>
      <w:r w:rsidRPr="00800412">
        <w:rPr>
          <w:noProof/>
        </w:rPr>
        <w:t>6</w:t>
      </w:r>
      <w:r w:rsidR="00442014" w:rsidRPr="00800412">
        <w:rPr>
          <w:noProof/>
        </w:rPr>
        <w:t>6.</w:t>
      </w:r>
      <w:r w:rsidR="00442014" w:rsidRPr="00800412">
        <w:rPr>
          <w:noProof/>
        </w:rPr>
        <w:tab/>
        <w:t>32014 R 0530: Komisjoni delegeeritud määrus (EL) nr 530/2014, 12. märts 2014, millega täiendatakse Euroopa Parlamendi ja nõukogu direktiivi (EL) nr 2013/36/EL seoses regulatiivsete tehniliste standarditega, millega täpsustatakse olulised riskipositsioonid ja künnised kauplemisportfelli eririski sisemeetodite puhul (ELT L 148, 20.5.2014, lk 50).</w:t>
      </w:r>
    </w:p>
    <w:p w14:paraId="4A6B5A66" w14:textId="77777777" w:rsidR="00442014" w:rsidRPr="00800412" w:rsidRDefault="00442014" w:rsidP="00442014">
      <w:pPr>
        <w:ind w:left="567" w:hanging="567"/>
        <w:rPr>
          <w:noProof/>
          <w:szCs w:val="24"/>
        </w:rPr>
      </w:pPr>
    </w:p>
    <w:p w14:paraId="1377C802" w14:textId="77777777" w:rsidR="00442014" w:rsidRPr="00800412" w:rsidRDefault="00442014" w:rsidP="00442014">
      <w:pPr>
        <w:ind w:left="567" w:hanging="567"/>
        <w:rPr>
          <w:noProof/>
          <w:szCs w:val="24"/>
        </w:rPr>
      </w:pPr>
      <w:r w:rsidRPr="00800412">
        <w:rPr>
          <w:noProof/>
        </w:rPr>
        <w:t>67.</w:t>
      </w:r>
      <w:r w:rsidRPr="00800412">
        <w:rPr>
          <w:noProof/>
        </w:rPr>
        <w:tab/>
        <w:t>32021 R 0923: Komisjoni delegeeritud määrus (EL) 2021/923, 25. märts 2021, millega täiendatakse Euroopa Parlamendi ja nõukogu direktiivi 2013/36/EL seoses regulatiivsete tehniliste standarditega, milles sätestatakse kriteeriumid, mille alusel määratakse kindlaks juhtimisvastutus ja kontrollifunktsioonid, olulised äriüksused ja märkimisväärne mõju asjaomase äriüksuse riskiprofiilile, ning kriteeriumid selliste töötajate või töötajate kategooriate kindlaksmääramiseks, kelle ametialane tegevus mõjutab krediidiasutuse või investeerimisühingu riskiprofiili kõnealuse direktiivi artikli 92 lõikes 3 osutatud töötajate tegevusega võrreldaval määral (ELT L 203, 9.6.2021, lk 1).</w:t>
      </w:r>
    </w:p>
    <w:p w14:paraId="7540BD1B" w14:textId="77777777" w:rsidR="00442014" w:rsidRPr="00800412" w:rsidRDefault="00442014" w:rsidP="00442014">
      <w:pPr>
        <w:ind w:left="567" w:hanging="567"/>
        <w:rPr>
          <w:noProof/>
          <w:szCs w:val="24"/>
        </w:rPr>
      </w:pPr>
    </w:p>
    <w:p w14:paraId="4FA3A07B" w14:textId="77777777" w:rsidR="00442014" w:rsidRPr="00800412" w:rsidRDefault="00442014" w:rsidP="00442014">
      <w:pPr>
        <w:ind w:left="567" w:hanging="567"/>
        <w:rPr>
          <w:noProof/>
          <w:szCs w:val="24"/>
        </w:rPr>
      </w:pPr>
      <w:r w:rsidRPr="00800412">
        <w:rPr>
          <w:noProof/>
        </w:rPr>
        <w:t>68.</w:t>
      </w:r>
      <w:r w:rsidRPr="00800412">
        <w:rPr>
          <w:noProof/>
        </w:rPr>
        <w:tab/>
        <w:t>32014 R 0650: Komisjoni rakendusmäärus (EL) nr 650/2014, 4. juuni 2014, milles sätestatakse rakenduslikud tehnilised standardid seoses sellise teabe vormi, struktuuri, sisu ja iga-aastase avaldamise kuupäevaga, mille pädevad asutused avalikustavad vastavalt Euroopa Parlamendi ja nõukogu direktiivile 2013/36/EL (ELT L 185, 25.6.2014, lk 1), muudetud järgmis(t)e õigusakti(de)ga:</w:t>
      </w:r>
    </w:p>
    <w:p w14:paraId="53506945" w14:textId="77777777" w:rsidR="00442014" w:rsidRPr="00800412" w:rsidRDefault="00442014" w:rsidP="00442014">
      <w:pPr>
        <w:tabs>
          <w:tab w:val="left" w:pos="2712"/>
        </w:tabs>
        <w:ind w:left="1134" w:hanging="567"/>
        <w:rPr>
          <w:noProof/>
          <w:szCs w:val="24"/>
        </w:rPr>
      </w:pPr>
    </w:p>
    <w:p w14:paraId="4EE36D0F"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0912: Komisjoni rakendusmäärus (EL) 2019/912, 28. mai 2019 (ELT L 146, 5.6.2019, lk 3).</w:t>
      </w:r>
    </w:p>
    <w:p w14:paraId="05DBAEFF" w14:textId="77777777" w:rsidR="00442014" w:rsidRPr="00800412" w:rsidRDefault="00442014" w:rsidP="00442014">
      <w:pPr>
        <w:ind w:left="567" w:hanging="567"/>
        <w:rPr>
          <w:noProof/>
          <w:szCs w:val="24"/>
        </w:rPr>
      </w:pPr>
    </w:p>
    <w:p w14:paraId="2B695A53" w14:textId="03BAF28E" w:rsidR="00F01864" w:rsidRPr="00800412" w:rsidRDefault="00F01864" w:rsidP="00F01864">
      <w:pPr>
        <w:rPr>
          <w:noProof/>
        </w:rPr>
      </w:pPr>
      <w:r w:rsidRPr="00800412">
        <w:rPr>
          <w:noProof/>
        </w:rPr>
        <w:br w:type="page"/>
      </w:r>
    </w:p>
    <w:p w14:paraId="57D5183E" w14:textId="35F7E13E" w:rsidR="00442014" w:rsidRPr="00800412" w:rsidRDefault="00F01864" w:rsidP="00442014">
      <w:pPr>
        <w:ind w:left="567" w:hanging="567"/>
        <w:rPr>
          <w:noProof/>
          <w:szCs w:val="24"/>
        </w:rPr>
      </w:pPr>
      <w:r w:rsidRPr="00800412">
        <w:rPr>
          <w:noProof/>
        </w:rPr>
        <w:t>6</w:t>
      </w:r>
      <w:r w:rsidR="00442014" w:rsidRPr="00800412">
        <w:rPr>
          <w:noProof/>
        </w:rPr>
        <w:t>9.</w:t>
      </w:r>
      <w:r w:rsidR="00442014" w:rsidRPr="00800412">
        <w:rPr>
          <w:noProof/>
        </w:rPr>
        <w:tab/>
        <w:t>32014 R 1152: Komisjoni delegeeritud määrus (EL) nr 1152/2014, 4. juuni 2014, millega täiendatakse Euroopa Parlamendi ja nõukogu direktiivi 2013/36/EL seoses regulatiivsete tehniliste standarditega, mis käsitlevad asjakohaste krediidiriskipositsioonide geograafilise asukoha kindlakstegemist krediidiasutuse- või investeerimisühingupõhise vastutsüklilise kapitalipuhvri määrade arvutamiseks (ELT L 309, 30.10.2014, lk 5).</w:t>
      </w:r>
    </w:p>
    <w:p w14:paraId="250FF7CA" w14:textId="77777777" w:rsidR="00442014" w:rsidRPr="00800412" w:rsidRDefault="00442014" w:rsidP="00442014">
      <w:pPr>
        <w:ind w:left="567" w:hanging="567"/>
        <w:rPr>
          <w:noProof/>
          <w:szCs w:val="24"/>
        </w:rPr>
      </w:pPr>
    </w:p>
    <w:p w14:paraId="70A1BE1F" w14:textId="77777777" w:rsidR="00442014" w:rsidRPr="00800412" w:rsidRDefault="00442014" w:rsidP="00442014">
      <w:pPr>
        <w:ind w:left="567" w:hanging="567"/>
        <w:rPr>
          <w:noProof/>
          <w:szCs w:val="24"/>
        </w:rPr>
      </w:pPr>
      <w:r w:rsidRPr="00800412">
        <w:rPr>
          <w:noProof/>
        </w:rPr>
        <w:t>70.</w:t>
      </w:r>
      <w:r w:rsidRPr="00800412">
        <w:rPr>
          <w:noProof/>
        </w:rPr>
        <w:tab/>
        <w:t>32014 R 1222: Komisjoni delegeeritud määrus (EL) nr 1222/2014, 8. oktoober 2014, millega täiendatakse Euroopa Parlamendi ja nõukogu direktiivi (EL) nr 2013/36/EL seoses regulatiivsete tehniliste standarditega, millega täpsustatakse globaalsete süsteemselt oluliste ettevõtjate kindlaksmääramise metoodikat ja määratakse kindlaks globaalsete süsteemselt oluliste ettevõtjate alakategooriad (ELT L 330, 15.11.2014, lk 27), muudetud järgmis(t)e õigusakti(de)ga:</w:t>
      </w:r>
    </w:p>
    <w:p w14:paraId="08079EE1" w14:textId="77777777" w:rsidR="00442014" w:rsidRPr="00800412" w:rsidRDefault="00442014" w:rsidP="00442014">
      <w:pPr>
        <w:tabs>
          <w:tab w:val="left" w:pos="2712"/>
        </w:tabs>
        <w:ind w:left="1134" w:hanging="567"/>
        <w:rPr>
          <w:noProof/>
          <w:szCs w:val="24"/>
        </w:rPr>
      </w:pPr>
    </w:p>
    <w:p w14:paraId="2766DBB5"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32016 R 1608: Komisjoni delegeeritud määrus (EL) 2016/1608, 17. mai 2016 (ELT L 240, 8.9.2016, lk 1),</w:t>
      </w:r>
    </w:p>
    <w:p w14:paraId="30076A8C" w14:textId="77777777" w:rsidR="00442014" w:rsidRPr="00800412" w:rsidRDefault="00442014" w:rsidP="00442014">
      <w:pPr>
        <w:tabs>
          <w:tab w:val="left" w:pos="2712"/>
        </w:tabs>
        <w:ind w:left="1134" w:hanging="567"/>
        <w:rPr>
          <w:noProof/>
          <w:szCs w:val="24"/>
        </w:rPr>
      </w:pPr>
    </w:p>
    <w:p w14:paraId="278F54C1"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0539: Komisjoni delegeeritud määrus (EL) 2021/539, 11. veebruar 2021 (ELT L 108, 29.3.2021, lk 10).</w:t>
      </w:r>
    </w:p>
    <w:p w14:paraId="40B32610" w14:textId="77777777" w:rsidR="00442014" w:rsidRPr="00800412" w:rsidRDefault="00442014" w:rsidP="00442014">
      <w:pPr>
        <w:ind w:left="567" w:hanging="567"/>
        <w:rPr>
          <w:noProof/>
          <w:szCs w:val="24"/>
        </w:rPr>
      </w:pPr>
    </w:p>
    <w:p w14:paraId="33C80543" w14:textId="77777777" w:rsidR="00442014" w:rsidRPr="00800412" w:rsidRDefault="00442014" w:rsidP="00442014">
      <w:pPr>
        <w:ind w:left="567" w:hanging="567"/>
        <w:rPr>
          <w:noProof/>
          <w:szCs w:val="24"/>
        </w:rPr>
      </w:pPr>
      <w:r w:rsidRPr="00800412">
        <w:rPr>
          <w:noProof/>
        </w:rPr>
        <w:t>71.</w:t>
      </w:r>
      <w:r w:rsidRPr="00800412">
        <w:rPr>
          <w:noProof/>
        </w:rPr>
        <w:tab/>
        <w:t>32016 R 2070: Komisjoni rakendusmäärus (EL) 2016/2070, 14. september 2016, millega sätestatakse rakenduslikud tehnilised standardid seoses vormide, määratluste ja IT-lahendustega, mida krediidiasutused ning investeerimisühingud Euroopa Pangandusjärelevalvele ja pädevatele asutustele aru andes kasutavad kooskõlas Euroopa Parlamendi ja nõukogu direktiivi 2013/36/EL artikli 78 lõikega 2 (ELT L 328, 2.12.2016, lk 1), muudetud järgmis(t)e õigusakti(de)ga:</w:t>
      </w:r>
    </w:p>
    <w:p w14:paraId="1B7E9FD4" w14:textId="77777777" w:rsidR="00442014" w:rsidRPr="00800412" w:rsidRDefault="00442014" w:rsidP="00442014">
      <w:pPr>
        <w:tabs>
          <w:tab w:val="left" w:pos="2712"/>
        </w:tabs>
        <w:ind w:left="1134" w:hanging="567"/>
        <w:rPr>
          <w:noProof/>
          <w:szCs w:val="24"/>
        </w:rPr>
      </w:pPr>
    </w:p>
    <w:p w14:paraId="63C63C3D"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1486: Komisjoni rakendusmäärus (EL) 2017/1486, 10. juuli 2017 (ELT L 225, 31.8.2017, lk 1),</w:t>
      </w:r>
    </w:p>
    <w:p w14:paraId="4701E127" w14:textId="77777777" w:rsidR="00442014" w:rsidRPr="00800412" w:rsidRDefault="00442014" w:rsidP="00442014">
      <w:pPr>
        <w:tabs>
          <w:tab w:val="left" w:pos="2712"/>
        </w:tabs>
        <w:ind w:left="1134" w:hanging="567"/>
        <w:rPr>
          <w:noProof/>
          <w:szCs w:val="24"/>
        </w:rPr>
      </w:pPr>
    </w:p>
    <w:p w14:paraId="44D4E48E" w14:textId="3650FC9E" w:rsidR="00F01864" w:rsidRPr="00800412" w:rsidRDefault="00F01864" w:rsidP="00F01864">
      <w:pPr>
        <w:rPr>
          <w:noProof/>
        </w:rPr>
      </w:pPr>
      <w:r w:rsidRPr="00800412">
        <w:rPr>
          <w:noProof/>
        </w:rPr>
        <w:br w:type="page"/>
      </w:r>
    </w:p>
    <w:p w14:paraId="2E276BB6" w14:textId="5BF81BDA"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32019 R 0439: Komisjoni rakendusmäärus (EL) 2019/439, 15. veebruar 2019 (ELT L 90, 29.3.2019, lk 1),</w:t>
      </w:r>
    </w:p>
    <w:p w14:paraId="395BF717" w14:textId="77777777" w:rsidR="00442014" w:rsidRPr="00800412" w:rsidRDefault="00442014" w:rsidP="00442014">
      <w:pPr>
        <w:tabs>
          <w:tab w:val="left" w:pos="2712"/>
        </w:tabs>
        <w:ind w:left="1134" w:hanging="567"/>
        <w:rPr>
          <w:noProof/>
          <w:szCs w:val="24"/>
        </w:rPr>
      </w:pPr>
    </w:p>
    <w:p w14:paraId="1822FC42"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R 0688: Komisjoni rakendusmäärus (EL) 2018/688, 23. märts 2018 (ELT L 124, 18.5.2018, lk 1),</w:t>
      </w:r>
    </w:p>
    <w:p w14:paraId="11342DB8" w14:textId="77777777" w:rsidR="00442014" w:rsidRPr="00800412" w:rsidRDefault="00442014" w:rsidP="00442014">
      <w:pPr>
        <w:tabs>
          <w:tab w:val="left" w:pos="2712"/>
        </w:tabs>
        <w:ind w:left="1134" w:hanging="567"/>
        <w:rPr>
          <w:noProof/>
          <w:szCs w:val="24"/>
        </w:rPr>
      </w:pPr>
    </w:p>
    <w:p w14:paraId="19CAB91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1971: Komisjoni rakendusmäärus (EL) 2021/1971, 13. september 2021 (ELT L 412, 19.11.2021, lk 1),</w:t>
      </w:r>
    </w:p>
    <w:p w14:paraId="112BB1FA" w14:textId="77777777" w:rsidR="00442014" w:rsidRPr="00800412" w:rsidRDefault="00442014" w:rsidP="00442014">
      <w:pPr>
        <w:tabs>
          <w:tab w:val="left" w:pos="2712"/>
        </w:tabs>
        <w:ind w:left="1134" w:hanging="567"/>
        <w:rPr>
          <w:noProof/>
          <w:szCs w:val="24"/>
        </w:rPr>
      </w:pPr>
    </w:p>
    <w:p w14:paraId="545778A5"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2017: Komisjoni rakendusmäärus (EL) 2021/2017, 13. september 2021 (ELT L 424, 26.11.2021, lk 1),</w:t>
      </w:r>
    </w:p>
    <w:p w14:paraId="3ABC2DF4" w14:textId="77777777" w:rsidR="00442014" w:rsidRPr="00800412" w:rsidRDefault="00442014" w:rsidP="00442014">
      <w:pPr>
        <w:tabs>
          <w:tab w:val="left" w:pos="2712"/>
        </w:tabs>
        <w:ind w:left="1134" w:hanging="567"/>
        <w:rPr>
          <w:noProof/>
          <w:szCs w:val="24"/>
        </w:rPr>
      </w:pPr>
    </w:p>
    <w:p w14:paraId="603BC59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0951: Komisjoni rakendusmäärus (EL) 2022/951, 24. mai 2022 (ELT L 174, 30.6.2022, lk 1).</w:t>
      </w:r>
    </w:p>
    <w:p w14:paraId="701793BB" w14:textId="77777777" w:rsidR="00442014" w:rsidRPr="00800412" w:rsidRDefault="00442014" w:rsidP="00442014">
      <w:pPr>
        <w:ind w:left="567" w:hanging="567"/>
        <w:rPr>
          <w:noProof/>
          <w:szCs w:val="24"/>
        </w:rPr>
      </w:pPr>
    </w:p>
    <w:p w14:paraId="538B6C63" w14:textId="77777777" w:rsidR="00442014" w:rsidRPr="00800412" w:rsidRDefault="00442014" w:rsidP="00442014">
      <w:pPr>
        <w:ind w:left="567" w:hanging="567"/>
        <w:rPr>
          <w:noProof/>
          <w:szCs w:val="24"/>
        </w:rPr>
      </w:pPr>
      <w:r w:rsidRPr="00800412">
        <w:rPr>
          <w:noProof/>
        </w:rPr>
        <w:t>72.</w:t>
      </w:r>
      <w:r w:rsidRPr="00800412">
        <w:rPr>
          <w:noProof/>
        </w:rPr>
        <w:tab/>
        <w:t>32017 R 0180: Komisjoni delegeeritud määrus (EL) 2017/180, 24. oktoober 2016, millega täiendatakse Euroopa Parlamendi ja nõukogu direktiivi 2013/36/EL regulatiivsete tehniliste standarditega võrdlusportfelli hindamise nõuete ja hinnangute jagamise korra kohta (ELT L 29, 3.2.2017, lk 1).</w:t>
      </w:r>
    </w:p>
    <w:p w14:paraId="26C9EAC2" w14:textId="77777777" w:rsidR="00442014" w:rsidRPr="00800412" w:rsidRDefault="00442014" w:rsidP="00442014">
      <w:pPr>
        <w:ind w:left="567" w:hanging="567"/>
        <w:rPr>
          <w:noProof/>
          <w:szCs w:val="24"/>
        </w:rPr>
      </w:pPr>
    </w:p>
    <w:p w14:paraId="2B3FD152" w14:textId="77777777" w:rsidR="00442014" w:rsidRPr="00800412" w:rsidRDefault="00442014" w:rsidP="00442014">
      <w:pPr>
        <w:ind w:left="567" w:hanging="567"/>
        <w:rPr>
          <w:noProof/>
          <w:szCs w:val="24"/>
        </w:rPr>
      </w:pPr>
      <w:r w:rsidRPr="00800412">
        <w:rPr>
          <w:noProof/>
        </w:rPr>
        <w:t>73.</w:t>
      </w:r>
      <w:r w:rsidRPr="00800412">
        <w:rPr>
          <w:noProof/>
        </w:rPr>
        <w:tab/>
        <w:t>32014 R 0524: Komisjoni delegeeritud määrus (EL) nr 524/2014, 12. märts 2014, millega täiendatakse Euroopa Parlamendi ja nõukogu direktiivi 2013/36/EL seoses regulatiivsete tehniliste standarditega, milles sätestatakse päritolu- ja vastuvõtvate liikmesriikide pädevate asutuste poolt üksteisele esitatav teave (ELT L 148, 20.5.2014, lk 6).</w:t>
      </w:r>
    </w:p>
    <w:p w14:paraId="4A4DFD25" w14:textId="77777777" w:rsidR="00442014" w:rsidRPr="00800412" w:rsidRDefault="00442014" w:rsidP="00442014">
      <w:pPr>
        <w:ind w:left="567" w:hanging="567"/>
        <w:rPr>
          <w:noProof/>
          <w:szCs w:val="24"/>
        </w:rPr>
      </w:pPr>
    </w:p>
    <w:p w14:paraId="3DFA4DEF" w14:textId="468C9EB8" w:rsidR="00F01864" w:rsidRPr="00800412" w:rsidRDefault="00F01864" w:rsidP="00F01864">
      <w:pPr>
        <w:rPr>
          <w:noProof/>
        </w:rPr>
      </w:pPr>
      <w:r w:rsidRPr="00800412">
        <w:rPr>
          <w:noProof/>
        </w:rPr>
        <w:br w:type="page"/>
      </w:r>
    </w:p>
    <w:p w14:paraId="2CF563C9" w14:textId="1BB1CAF8" w:rsidR="00442014" w:rsidRPr="00800412" w:rsidRDefault="00F01864" w:rsidP="00442014">
      <w:pPr>
        <w:ind w:left="567" w:hanging="567"/>
        <w:rPr>
          <w:noProof/>
          <w:szCs w:val="24"/>
        </w:rPr>
      </w:pPr>
      <w:r w:rsidRPr="00800412">
        <w:rPr>
          <w:noProof/>
        </w:rPr>
        <w:t>7</w:t>
      </w:r>
      <w:r w:rsidR="00442014" w:rsidRPr="00800412">
        <w:rPr>
          <w:noProof/>
        </w:rPr>
        <w:t>4.</w:t>
      </w:r>
      <w:r w:rsidR="00442014" w:rsidRPr="00800412">
        <w:rPr>
          <w:noProof/>
        </w:rPr>
        <w:tab/>
        <w:t>32014 R 0620: Komisjoni rakendusmäärus (EL) nr 620/2014, 4. juuni 2014, milles sätestatakse rakenduslikud tehnilised standardid seoses teabevahetusega päritoluliikmesriigi ja vastuvõtva liikmesriigi pädevate asutuste vahel vastavalt Euroopa Parlamendi ja nõukogu direktiivile 2013/36/EL (ELT L 172, 12.6.2014, lk 1).</w:t>
      </w:r>
    </w:p>
    <w:p w14:paraId="5D01ECB6" w14:textId="77777777" w:rsidR="00442014" w:rsidRPr="00800412" w:rsidRDefault="00442014" w:rsidP="00442014">
      <w:pPr>
        <w:ind w:left="567" w:hanging="567"/>
        <w:rPr>
          <w:noProof/>
          <w:szCs w:val="24"/>
        </w:rPr>
      </w:pPr>
    </w:p>
    <w:p w14:paraId="2DE2E207" w14:textId="77777777" w:rsidR="00442014" w:rsidRPr="00800412" w:rsidRDefault="00442014" w:rsidP="00442014">
      <w:pPr>
        <w:ind w:left="567" w:hanging="567"/>
        <w:rPr>
          <w:noProof/>
          <w:szCs w:val="24"/>
        </w:rPr>
      </w:pPr>
      <w:r w:rsidRPr="00800412">
        <w:rPr>
          <w:noProof/>
        </w:rPr>
        <w:t>75.</w:t>
      </w:r>
      <w:r w:rsidRPr="00800412">
        <w:rPr>
          <w:noProof/>
        </w:rPr>
        <w:tab/>
        <w:t>32017 R 0461: Komisjoni rakendusmäärus (EL) 2017/461, 16. märts 2017, milles sätestatakse rakenduslikud tehnilised standardid seoses asjaomaste pädevate asutuste konsultatsiooniprotsessis kasutatavate ühiste menetluste, vormide ja mallidega krediidiasutustes olulise osaluse kavandatavaks omandamiseks, nagu on osutatud Euroopa Parlamendi ja nõukogu direktiivi 2013/36/EL artiklis 24 (ELT L 72, 17.3.2017, lk 57).</w:t>
      </w:r>
    </w:p>
    <w:p w14:paraId="7405ED33" w14:textId="77777777" w:rsidR="00442014" w:rsidRPr="00800412" w:rsidRDefault="00442014" w:rsidP="00442014">
      <w:pPr>
        <w:ind w:left="567" w:hanging="567"/>
        <w:rPr>
          <w:noProof/>
          <w:szCs w:val="24"/>
        </w:rPr>
      </w:pPr>
    </w:p>
    <w:p w14:paraId="2269A262" w14:textId="77777777" w:rsidR="00442014" w:rsidRPr="00800412" w:rsidRDefault="00442014" w:rsidP="00442014">
      <w:pPr>
        <w:ind w:left="567" w:hanging="567"/>
        <w:rPr>
          <w:noProof/>
          <w:szCs w:val="24"/>
        </w:rPr>
      </w:pPr>
      <w:r w:rsidRPr="00800412">
        <w:rPr>
          <w:noProof/>
        </w:rPr>
        <w:t>76.</w:t>
      </w:r>
      <w:r w:rsidRPr="00800412">
        <w:rPr>
          <w:noProof/>
        </w:rPr>
        <w:tab/>
        <w:t>32022 R 2580: Komisjoni delegeeritud määrus (EL) 2022/2580, 17. juuni 2022, millega täiendatakse Euroopa Parlamendi ja nõukogu direktiivi 2013/36/EL seoses regulatiivsete tehniliste standarditega, millega määratakse kindlaks teave, mis tuleb esitada krediidiasutuse tegevusloa taotluses, ja millega määratakse kindlaks takistused, mis võivad pärssida järelevalveasutuste järelevalvefunktsioonide tõhusat täitmist (ELT L 335, 29.12.2022, lk 64).</w:t>
      </w:r>
    </w:p>
    <w:p w14:paraId="49874FF5" w14:textId="77777777" w:rsidR="00442014" w:rsidRPr="00800412" w:rsidRDefault="00442014" w:rsidP="00442014">
      <w:pPr>
        <w:ind w:left="567" w:hanging="567"/>
        <w:rPr>
          <w:noProof/>
          <w:szCs w:val="24"/>
        </w:rPr>
      </w:pPr>
    </w:p>
    <w:p w14:paraId="67135958" w14:textId="77777777" w:rsidR="00442014" w:rsidRPr="00800412" w:rsidRDefault="00442014" w:rsidP="00442014">
      <w:pPr>
        <w:ind w:left="567" w:hanging="567"/>
        <w:rPr>
          <w:noProof/>
          <w:szCs w:val="24"/>
        </w:rPr>
      </w:pPr>
      <w:r w:rsidRPr="00800412">
        <w:rPr>
          <w:noProof/>
        </w:rPr>
        <w:t>77.</w:t>
      </w:r>
      <w:r w:rsidRPr="00800412">
        <w:rPr>
          <w:noProof/>
        </w:rPr>
        <w:tab/>
        <w:t>32022 R 2581: Komisjoni rakendusmäärus (EL) 2022/2581, 20. juuni 2022, millega kehtestatakse rakenduslikud tehnilised standardid Euroopa Parlamendi ja nõukogu direktiivi 2013/36/EL kohaldamiseks krediidiasutustele tegevusloa andmise taotlustes teabe esitamise suhtes (ELT L 335, 29.12.2022, lk 86).</w:t>
      </w:r>
    </w:p>
    <w:p w14:paraId="6C578206" w14:textId="77777777" w:rsidR="00442014" w:rsidRPr="00800412" w:rsidRDefault="00442014" w:rsidP="00442014">
      <w:pPr>
        <w:ind w:left="567" w:hanging="567"/>
        <w:rPr>
          <w:noProof/>
          <w:szCs w:val="24"/>
        </w:rPr>
      </w:pPr>
    </w:p>
    <w:p w14:paraId="32EF1190" w14:textId="188199A8" w:rsidR="00F01864" w:rsidRPr="00800412" w:rsidRDefault="00F01864" w:rsidP="00F01864">
      <w:pPr>
        <w:rPr>
          <w:noProof/>
        </w:rPr>
      </w:pPr>
      <w:r w:rsidRPr="00800412">
        <w:rPr>
          <w:noProof/>
        </w:rPr>
        <w:br w:type="page"/>
      </w:r>
    </w:p>
    <w:p w14:paraId="74240016" w14:textId="3EF07B6D" w:rsidR="00442014" w:rsidRPr="00800412" w:rsidRDefault="00F01864" w:rsidP="00442014">
      <w:pPr>
        <w:ind w:left="567" w:hanging="567"/>
        <w:rPr>
          <w:noProof/>
          <w:szCs w:val="24"/>
        </w:rPr>
      </w:pPr>
      <w:r w:rsidRPr="00800412">
        <w:rPr>
          <w:noProof/>
        </w:rPr>
        <w:t>7</w:t>
      </w:r>
      <w:r w:rsidR="00442014" w:rsidRPr="00800412">
        <w:rPr>
          <w:noProof/>
        </w:rPr>
        <w:t>8.</w:t>
      </w:r>
      <w:r w:rsidR="00442014" w:rsidRPr="00800412">
        <w:rPr>
          <w:noProof/>
        </w:rPr>
        <w:tab/>
        <w:t>32009 L 0110: Euroopa Parlamendi ja nõukogu direktiiv 2009/110/EÜ, 16. september 2009, mis käsitleb e-raha asutuste asutamist ja tegevust ning usaldatavusnormatiivide täitmise järelevalvet ning millega muudetakse direktiive 2005/60/EÜ ja 2006/48/EÜ ning tunnistatakse kehtetuks direktiiv 2000/46/EÜ (ELT L 267, 10.10.2009, lk 7), muudetud järgmis(t)e õigusakti(de)ga:</w:t>
      </w:r>
    </w:p>
    <w:p w14:paraId="24243904" w14:textId="77777777" w:rsidR="00442014" w:rsidRPr="00800412" w:rsidRDefault="00442014" w:rsidP="00442014">
      <w:pPr>
        <w:tabs>
          <w:tab w:val="left" w:pos="2712"/>
        </w:tabs>
        <w:ind w:left="1134" w:hanging="567"/>
        <w:rPr>
          <w:noProof/>
          <w:szCs w:val="24"/>
        </w:rPr>
      </w:pPr>
    </w:p>
    <w:p w14:paraId="1CAC0D05"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32015 L 2366: Euroopa Parlamendi ja nõukogu direktiiv (EL) 2015/2366, 25. november 2015 (ELT L 337, 23.12.2015, lk 35).</w:t>
      </w:r>
    </w:p>
    <w:p w14:paraId="0F7C45FF" w14:textId="77777777" w:rsidR="00442014" w:rsidRPr="00800412" w:rsidRDefault="00442014" w:rsidP="00442014">
      <w:pPr>
        <w:ind w:left="567" w:hanging="567"/>
        <w:rPr>
          <w:noProof/>
          <w:szCs w:val="24"/>
        </w:rPr>
      </w:pPr>
    </w:p>
    <w:p w14:paraId="2D95FE90" w14:textId="7039490D" w:rsidR="00442014" w:rsidRPr="00800412" w:rsidRDefault="00442014" w:rsidP="00442014">
      <w:pPr>
        <w:ind w:left="567" w:hanging="567"/>
        <w:rPr>
          <w:noProof/>
          <w:szCs w:val="24"/>
        </w:rPr>
      </w:pPr>
      <w:r w:rsidRPr="00800412">
        <w:rPr>
          <w:noProof/>
        </w:rPr>
        <w:t>79.</w:t>
      </w:r>
      <w:r w:rsidRPr="00800412">
        <w:rPr>
          <w:noProof/>
        </w:rPr>
        <w:tab/>
        <w:t>3</w:t>
      </w:r>
      <w:r w:rsidR="003C5F6D" w:rsidRPr="00800412">
        <w:rPr>
          <w:noProof/>
        </w:rPr>
        <w:t>19</w:t>
      </w:r>
      <w:r w:rsidRPr="00800412">
        <w:rPr>
          <w:noProof/>
        </w:rPr>
        <w:t>98 L 0026: Euroopa Parlamendi ja nõukogu direktiiv 98/26/EÜ, 19. mai 1998, arvelduse lõplikkuse kohta makse- ja väärtpaberiarveldussüsteemides (EÜT L 166, 11.6.1998, lk 45), muudetud järgmis(t)e õigusakti(de)ga:</w:t>
      </w:r>
    </w:p>
    <w:p w14:paraId="6E539341" w14:textId="77777777" w:rsidR="00442014" w:rsidRPr="00800412" w:rsidRDefault="00442014" w:rsidP="00442014">
      <w:pPr>
        <w:tabs>
          <w:tab w:val="left" w:pos="2712"/>
        </w:tabs>
        <w:ind w:left="1134" w:hanging="567"/>
        <w:rPr>
          <w:noProof/>
          <w:szCs w:val="24"/>
        </w:rPr>
      </w:pPr>
    </w:p>
    <w:p w14:paraId="1745269E"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32009 L 0044: Euroopa Parlamendi ja nõukogu direktiiv 2009/44/EÜ, 6. mai 2009 (ELT L 146, 10.6.2009, lk 37),</w:t>
      </w:r>
    </w:p>
    <w:p w14:paraId="52E73491" w14:textId="77777777" w:rsidR="00442014" w:rsidRPr="00800412" w:rsidRDefault="00442014" w:rsidP="00442014">
      <w:pPr>
        <w:tabs>
          <w:tab w:val="left" w:pos="2712"/>
        </w:tabs>
        <w:ind w:left="1134" w:hanging="567"/>
        <w:rPr>
          <w:noProof/>
          <w:szCs w:val="24"/>
        </w:rPr>
      </w:pPr>
    </w:p>
    <w:p w14:paraId="0AD88F3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32012 R 0648: Euroopa Parlamendi ja nõukogu määrus (EL) nr 648/2012, 4. juuli 2012 (ELT L 201, 27.7.2012, lk 1),</w:t>
      </w:r>
    </w:p>
    <w:p w14:paraId="30FB2A71" w14:textId="77777777" w:rsidR="00442014" w:rsidRPr="00800412" w:rsidRDefault="00442014" w:rsidP="00442014">
      <w:pPr>
        <w:tabs>
          <w:tab w:val="left" w:pos="2712"/>
        </w:tabs>
        <w:ind w:left="1134" w:hanging="567"/>
        <w:rPr>
          <w:noProof/>
          <w:szCs w:val="24"/>
        </w:rPr>
      </w:pPr>
    </w:p>
    <w:p w14:paraId="2E97F563" w14:textId="7852B01A" w:rsidR="00442014" w:rsidRPr="00800412" w:rsidRDefault="00442014" w:rsidP="00442014">
      <w:pPr>
        <w:tabs>
          <w:tab w:val="left" w:pos="2712"/>
        </w:tabs>
        <w:ind w:left="1134" w:hanging="567"/>
        <w:rPr>
          <w:noProof/>
          <w:szCs w:val="24"/>
        </w:rPr>
      </w:pPr>
      <w:r w:rsidRPr="00800412">
        <w:rPr>
          <w:noProof/>
        </w:rPr>
        <w:t>–</w:t>
      </w:r>
      <w:r w:rsidRPr="00800412">
        <w:rPr>
          <w:noProof/>
        </w:rPr>
        <w:tab/>
        <w:t>32010 L 0078: Euroopa Parlamendi ja nõukogu direktiiv 2010/78/EL, 24. november 2010 (ELT L 331, 15.12.2010, lk 120),</w:t>
      </w:r>
    </w:p>
    <w:p w14:paraId="16ADA39F" w14:textId="77777777" w:rsidR="00442014" w:rsidRPr="00800412" w:rsidRDefault="00442014" w:rsidP="00442014">
      <w:pPr>
        <w:tabs>
          <w:tab w:val="left" w:pos="2712"/>
        </w:tabs>
        <w:ind w:left="1134" w:hanging="567"/>
        <w:rPr>
          <w:noProof/>
          <w:szCs w:val="24"/>
        </w:rPr>
      </w:pPr>
    </w:p>
    <w:p w14:paraId="1E6AB746" w14:textId="173AD02E" w:rsidR="00442014" w:rsidRPr="00800412" w:rsidRDefault="00442014" w:rsidP="00442014">
      <w:pPr>
        <w:tabs>
          <w:tab w:val="left" w:pos="2712"/>
        </w:tabs>
        <w:ind w:left="1134" w:hanging="567"/>
        <w:rPr>
          <w:noProof/>
          <w:szCs w:val="24"/>
        </w:rPr>
      </w:pPr>
      <w:r w:rsidRPr="00800412">
        <w:rPr>
          <w:noProof/>
        </w:rPr>
        <w:t>–</w:t>
      </w:r>
      <w:r w:rsidRPr="00800412">
        <w:rPr>
          <w:noProof/>
        </w:rPr>
        <w:tab/>
        <w:t>32014 R 0909: Euroopa Parlamendi ja nõukogu määrus (EL) nr 909/2014, 23. juuli 2014 (ELT L 257, 28.8.2014, lk 1),</w:t>
      </w:r>
    </w:p>
    <w:p w14:paraId="7F05A7DB" w14:textId="77777777" w:rsidR="00442014" w:rsidRPr="00800412" w:rsidRDefault="00442014" w:rsidP="00442014">
      <w:pPr>
        <w:tabs>
          <w:tab w:val="left" w:pos="2712"/>
        </w:tabs>
        <w:ind w:left="1134" w:hanging="567"/>
        <w:rPr>
          <w:noProof/>
          <w:szCs w:val="24"/>
        </w:rPr>
      </w:pPr>
    </w:p>
    <w:p w14:paraId="6ECE01FB" w14:textId="702EDBF6" w:rsidR="00F01864" w:rsidRPr="00800412" w:rsidRDefault="00F01864" w:rsidP="00F01864">
      <w:pPr>
        <w:rPr>
          <w:noProof/>
        </w:rPr>
      </w:pPr>
      <w:r w:rsidRPr="00800412">
        <w:rPr>
          <w:noProof/>
        </w:rPr>
        <w:br w:type="page"/>
      </w:r>
    </w:p>
    <w:p w14:paraId="17057BF1" w14:textId="50B96E38"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32019 L 0879: Euroopa Parlamendi ja nõukogu direktiiv (EL) 2019/879, 20. mai 2019 (ELT L 150, 7.6.2019, lk 296)</w:t>
      </w:r>
      <w:r w:rsidR="00C707A4" w:rsidRPr="00800412">
        <w:rPr>
          <w:noProof/>
        </w:rPr>
        <w:t>.</w:t>
      </w:r>
    </w:p>
    <w:p w14:paraId="487077EF" w14:textId="77777777" w:rsidR="00442014" w:rsidRPr="00800412" w:rsidRDefault="00442014" w:rsidP="00442014">
      <w:pPr>
        <w:ind w:left="567" w:hanging="567"/>
        <w:rPr>
          <w:noProof/>
          <w:szCs w:val="24"/>
        </w:rPr>
      </w:pPr>
    </w:p>
    <w:p w14:paraId="1DB5EC2F" w14:textId="77777777" w:rsidR="00442014" w:rsidRPr="00800412" w:rsidRDefault="00442014" w:rsidP="00442014">
      <w:pPr>
        <w:ind w:left="567" w:hanging="567"/>
        <w:rPr>
          <w:noProof/>
          <w:szCs w:val="24"/>
        </w:rPr>
      </w:pPr>
      <w:r w:rsidRPr="00800412">
        <w:rPr>
          <w:noProof/>
        </w:rPr>
        <w:t>80.</w:t>
      </w:r>
      <w:r w:rsidRPr="00800412">
        <w:rPr>
          <w:noProof/>
        </w:rPr>
        <w:tab/>
        <w:t>32001 L 0024: Euroopa Parlamendi ja nõukogu direktiiv 2001/24/EÜ, 4. aprill 2001, krediidiasutuste saneerimise ja likvideerimise kohta (EÜT L 125, 5.5.2001, lk 15), muudetud järgmis(t)e õigusakti(de)ga:</w:t>
      </w:r>
    </w:p>
    <w:p w14:paraId="6732912D" w14:textId="77777777" w:rsidR="00442014" w:rsidRPr="00800412" w:rsidRDefault="00442014" w:rsidP="00442014">
      <w:pPr>
        <w:tabs>
          <w:tab w:val="left" w:pos="2712"/>
        </w:tabs>
        <w:ind w:left="1134" w:hanging="567"/>
        <w:rPr>
          <w:noProof/>
          <w:szCs w:val="24"/>
        </w:rPr>
      </w:pPr>
    </w:p>
    <w:p w14:paraId="19F85DD7"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32014 L 0059: Euroopa Parlamendi ja nõukogu direktiiv 2014/59/EL, 15. mai 2014 (ELT L 173, 12.6.2014, lk 190).</w:t>
      </w:r>
    </w:p>
    <w:p w14:paraId="6834C98F" w14:textId="77777777" w:rsidR="00442014" w:rsidRPr="00800412" w:rsidRDefault="00442014" w:rsidP="00442014">
      <w:pPr>
        <w:ind w:left="567" w:hanging="567"/>
        <w:rPr>
          <w:noProof/>
          <w:szCs w:val="24"/>
        </w:rPr>
      </w:pPr>
    </w:p>
    <w:p w14:paraId="4C256597" w14:textId="77777777" w:rsidR="00442014" w:rsidRPr="00800412" w:rsidRDefault="00442014" w:rsidP="00442014">
      <w:pPr>
        <w:ind w:left="567" w:hanging="567"/>
        <w:rPr>
          <w:noProof/>
          <w:szCs w:val="24"/>
        </w:rPr>
      </w:pPr>
      <w:r w:rsidRPr="00800412">
        <w:rPr>
          <w:noProof/>
        </w:rPr>
        <w:t>81.</w:t>
      </w:r>
      <w:r w:rsidRPr="00800412">
        <w:rPr>
          <w:noProof/>
        </w:rPr>
        <w:tab/>
        <w:t>32015 L 2366: Euroopa Parlamendi ja nõukogu direktiiv (EL) 2015/2366, 25. november 2015, makseteenuste kohta siseturul, direktiivide 2002/65/EÜ, 2009/110/EÜ ning 2013/36/EL ja määruse (EL) nr 1093/2010 muutmise ning direktiivi 2007/64/EÜ kehtetuks tunnistamise kohta (ELT L 337, 23.12.2015, lk 35).</w:t>
      </w:r>
    </w:p>
    <w:p w14:paraId="51B7283F" w14:textId="77777777" w:rsidR="00442014" w:rsidRPr="00800412" w:rsidRDefault="00442014" w:rsidP="00442014">
      <w:pPr>
        <w:ind w:left="567" w:hanging="567"/>
        <w:rPr>
          <w:noProof/>
          <w:szCs w:val="24"/>
        </w:rPr>
      </w:pPr>
    </w:p>
    <w:p w14:paraId="7A8FE348" w14:textId="77777777" w:rsidR="00442014" w:rsidRPr="00800412" w:rsidRDefault="00442014" w:rsidP="00442014">
      <w:pPr>
        <w:ind w:left="567" w:hanging="567"/>
        <w:rPr>
          <w:noProof/>
          <w:szCs w:val="24"/>
        </w:rPr>
      </w:pPr>
      <w:r w:rsidRPr="00800412">
        <w:rPr>
          <w:noProof/>
        </w:rPr>
        <w:t>82.</w:t>
      </w:r>
      <w:r w:rsidRPr="00800412">
        <w:rPr>
          <w:noProof/>
        </w:rPr>
        <w:tab/>
        <w:t>32017 R 2055: Komisjoni delegeeritud määrus (EL) 2017/2055, 23. juuni 2017, millega täiendatakse Euroopa Parlamendi ja nõukogu direktiivi (EL) 2015/2366 regulatiivsete tehniliste standarditega, et reguleerida pädevate asutuste koostööd ja teabevahetust seoses makseasutuste asutamisõiguse ja teenuste osutamise vabaduse kasutamisega (ELT L 294, 11.11.2017, lk 1).</w:t>
      </w:r>
    </w:p>
    <w:p w14:paraId="7D0F3EA8" w14:textId="77777777" w:rsidR="00442014" w:rsidRPr="00800412" w:rsidRDefault="00442014" w:rsidP="00442014">
      <w:pPr>
        <w:ind w:left="567" w:hanging="567"/>
        <w:rPr>
          <w:noProof/>
          <w:szCs w:val="24"/>
        </w:rPr>
      </w:pPr>
    </w:p>
    <w:p w14:paraId="42C3824A" w14:textId="616A2759" w:rsidR="00F01864" w:rsidRPr="00800412" w:rsidRDefault="00F01864" w:rsidP="00F01864">
      <w:pPr>
        <w:rPr>
          <w:noProof/>
        </w:rPr>
      </w:pPr>
      <w:r w:rsidRPr="00800412">
        <w:rPr>
          <w:noProof/>
        </w:rPr>
        <w:br w:type="page"/>
      </w:r>
    </w:p>
    <w:p w14:paraId="4CE3BCD3" w14:textId="407472B3" w:rsidR="00442014" w:rsidRPr="00800412" w:rsidRDefault="00F01864" w:rsidP="00442014">
      <w:pPr>
        <w:ind w:left="567" w:hanging="567"/>
        <w:rPr>
          <w:noProof/>
          <w:szCs w:val="24"/>
        </w:rPr>
      </w:pPr>
      <w:r w:rsidRPr="00800412">
        <w:rPr>
          <w:noProof/>
        </w:rPr>
        <w:t>8</w:t>
      </w:r>
      <w:r w:rsidR="00442014" w:rsidRPr="00800412">
        <w:rPr>
          <w:noProof/>
        </w:rPr>
        <w:t>3.</w:t>
      </w:r>
      <w:r w:rsidR="00442014" w:rsidRPr="00800412">
        <w:rPr>
          <w:noProof/>
        </w:rPr>
        <w:tab/>
        <w:t>32018 R 0389: Komisjoni delegeeritud määrus (EL) 2018/389 27. november 2017, millega täiendatakse Euroopa Parlamendi ja nõukogu direktiivi (EL) 2015/2366 regulatiivsete tehniliste standarditega, mis käsitlevad kliendi tugevat autentimist ning ühiseid ja turvalisi teabevahetuse avatud standardeid (ELT L 69, 13.3.2018, lk 23), muudetud järgmis(t)e õigusakti(de)ga:</w:t>
      </w:r>
    </w:p>
    <w:p w14:paraId="57CFC5FD" w14:textId="77777777" w:rsidR="00442014" w:rsidRPr="00800412" w:rsidRDefault="00442014" w:rsidP="00442014">
      <w:pPr>
        <w:tabs>
          <w:tab w:val="left" w:pos="2712"/>
        </w:tabs>
        <w:ind w:left="1134" w:hanging="567"/>
        <w:rPr>
          <w:noProof/>
          <w:szCs w:val="24"/>
        </w:rPr>
      </w:pPr>
    </w:p>
    <w:p w14:paraId="58EB64DC"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2360: Komisjoni delegeeritud määrus (EL) 2022/2360, 3. august 2022 (ELT L 312, 5.12.2022, lk 1).</w:t>
      </w:r>
    </w:p>
    <w:p w14:paraId="59891F9E" w14:textId="77777777" w:rsidR="00442014" w:rsidRPr="00800412" w:rsidRDefault="00442014" w:rsidP="00442014">
      <w:pPr>
        <w:ind w:left="567" w:hanging="567"/>
        <w:rPr>
          <w:noProof/>
          <w:szCs w:val="24"/>
        </w:rPr>
      </w:pPr>
    </w:p>
    <w:p w14:paraId="7C8EC61D" w14:textId="77777777" w:rsidR="00442014" w:rsidRPr="00800412" w:rsidRDefault="00442014" w:rsidP="00442014">
      <w:pPr>
        <w:ind w:left="567" w:hanging="567"/>
        <w:rPr>
          <w:noProof/>
          <w:szCs w:val="24"/>
        </w:rPr>
      </w:pPr>
      <w:r w:rsidRPr="00800412">
        <w:rPr>
          <w:noProof/>
        </w:rPr>
        <w:t>84.</w:t>
      </w:r>
      <w:r w:rsidRPr="00800412">
        <w:rPr>
          <w:noProof/>
        </w:rPr>
        <w:tab/>
        <w:t>32019 R 0410: Komisjoni rakendusmäärus (EL) 2019/410, 29. november 2018, millega sätestatakse rakenduslikud tehnilised standardid sellise makseteenuste valdkonda käsitleva teabe üksikasjade ja struktuuri kohta, mille pädevad asutused peavad vastavalt Euroopa Parlamendi ja nõukogu direktiivile (EL) 2015/2366 esitama Euroopa Pangandusjärelevalvele (ELT L 73, 15.3.2019, lk 20).</w:t>
      </w:r>
    </w:p>
    <w:p w14:paraId="0C533EF3" w14:textId="77777777" w:rsidR="00442014" w:rsidRPr="00800412" w:rsidRDefault="00442014" w:rsidP="00442014">
      <w:pPr>
        <w:ind w:left="567" w:hanging="567"/>
        <w:rPr>
          <w:noProof/>
          <w:szCs w:val="24"/>
        </w:rPr>
      </w:pPr>
    </w:p>
    <w:p w14:paraId="70A29FDB" w14:textId="77777777" w:rsidR="00442014" w:rsidRPr="00800412" w:rsidRDefault="00442014" w:rsidP="00442014">
      <w:pPr>
        <w:ind w:left="567" w:hanging="567"/>
        <w:rPr>
          <w:noProof/>
          <w:szCs w:val="24"/>
        </w:rPr>
      </w:pPr>
      <w:r w:rsidRPr="00800412">
        <w:rPr>
          <w:noProof/>
        </w:rPr>
        <w:t>85.</w:t>
      </w:r>
      <w:r w:rsidRPr="00800412">
        <w:rPr>
          <w:noProof/>
        </w:rPr>
        <w:tab/>
        <w:t>32019 R 0411: Komisjoni delegeeritud määrus (EL) 2019/411, 29. november 2018, millega täiendatakse Euroopa Parlamendi ja nõukogu direktiivi (EL) 2015/2366 regulatiivsete tehniliste standarditega ning kehtestatakse makseteenuste valdkonna elektroonilise keskregistri loomise, käitamise ja haldamise ning selles sisalduvale teabele juurdepääsu tehnilised nõuded (ELT L 73, 15.3.2019, lk 84).</w:t>
      </w:r>
    </w:p>
    <w:p w14:paraId="29DB7B83" w14:textId="77777777" w:rsidR="00442014" w:rsidRPr="00800412" w:rsidRDefault="00442014" w:rsidP="00442014">
      <w:pPr>
        <w:ind w:left="567" w:hanging="567"/>
        <w:rPr>
          <w:noProof/>
          <w:szCs w:val="24"/>
        </w:rPr>
      </w:pPr>
    </w:p>
    <w:p w14:paraId="641E1A3E" w14:textId="77777777" w:rsidR="00442014" w:rsidRPr="00800412" w:rsidRDefault="00442014" w:rsidP="00442014">
      <w:pPr>
        <w:ind w:left="567" w:hanging="567"/>
        <w:rPr>
          <w:noProof/>
          <w:szCs w:val="24"/>
        </w:rPr>
      </w:pPr>
      <w:r w:rsidRPr="00800412">
        <w:rPr>
          <w:noProof/>
        </w:rPr>
        <w:t>86.</w:t>
      </w:r>
      <w:r w:rsidRPr="00800412">
        <w:rPr>
          <w:noProof/>
        </w:rPr>
        <w:tab/>
        <w:t>32020 R 1423: Komisjoni delegeeritud määrus (EL) 2020/1423, 14. märts 2019, millega täiendatakse Euroopa Parlamendi ja nõukogu direktiivi (EL) 2015/2366 seoses regulatiivsete tehniliste standarditega, milles käsitletakse makseteenuste valdkonnas kesksete kontaktpunktide määramist ja selliste kesksete kontaktpunktide ülesandeid (ELT L 328, 9.10.2020, lk 1).</w:t>
      </w:r>
    </w:p>
    <w:p w14:paraId="71E1AB90" w14:textId="77777777" w:rsidR="00442014" w:rsidRPr="00800412" w:rsidRDefault="00442014" w:rsidP="00442014">
      <w:pPr>
        <w:ind w:left="567" w:hanging="567"/>
        <w:rPr>
          <w:noProof/>
          <w:szCs w:val="24"/>
        </w:rPr>
      </w:pPr>
    </w:p>
    <w:p w14:paraId="4CC99BA2" w14:textId="6D647D1A" w:rsidR="00F01864" w:rsidRPr="00800412" w:rsidRDefault="00F01864" w:rsidP="00F01864">
      <w:pPr>
        <w:rPr>
          <w:noProof/>
        </w:rPr>
      </w:pPr>
      <w:r w:rsidRPr="00800412">
        <w:rPr>
          <w:noProof/>
        </w:rPr>
        <w:br w:type="page"/>
      </w:r>
    </w:p>
    <w:p w14:paraId="797FBADB" w14:textId="432033D3" w:rsidR="00442014" w:rsidRPr="00800412" w:rsidRDefault="00F01864" w:rsidP="00442014">
      <w:pPr>
        <w:ind w:left="567" w:hanging="567"/>
        <w:rPr>
          <w:noProof/>
          <w:szCs w:val="24"/>
        </w:rPr>
      </w:pPr>
      <w:r w:rsidRPr="00800412">
        <w:rPr>
          <w:noProof/>
        </w:rPr>
        <w:t>8</w:t>
      </w:r>
      <w:r w:rsidR="00442014" w:rsidRPr="00800412">
        <w:rPr>
          <w:noProof/>
        </w:rPr>
        <w:t>7.</w:t>
      </w:r>
      <w:r w:rsidR="00442014" w:rsidRPr="00800412">
        <w:rPr>
          <w:noProof/>
        </w:rPr>
        <w:tab/>
        <w:t>32021 R 1722: Komisjoni delegeeritud määrus (EL) 2021/1722, 18. juuni 2021, millega täiendatakse Euroopa Parlamendi ja nõukogu direktiivi (EL) 2015/2366 regulatiivsete tehniliste standarditega, milles sätestatakse päritoluliikmesriigi ja vastuvõtva liikmesriigi pädevate asutuste koostöö ja teabevahetuse raamistik seoses piiriüleselt makseteenuseid pakkuvate makseasutuste ja e-raha asutuste järelevalvega (ELT L 343, 28.9.2021, lk 1).</w:t>
      </w:r>
    </w:p>
    <w:p w14:paraId="34305407" w14:textId="77777777" w:rsidR="00442014" w:rsidRPr="00800412" w:rsidRDefault="00442014" w:rsidP="00442014">
      <w:pPr>
        <w:ind w:left="567" w:hanging="567"/>
        <w:rPr>
          <w:noProof/>
          <w:szCs w:val="24"/>
        </w:rPr>
      </w:pPr>
    </w:p>
    <w:p w14:paraId="3D145CBF" w14:textId="77777777" w:rsidR="00442014" w:rsidRPr="00800412" w:rsidRDefault="00442014" w:rsidP="00442014">
      <w:pPr>
        <w:ind w:left="567" w:hanging="567"/>
        <w:rPr>
          <w:noProof/>
          <w:szCs w:val="24"/>
        </w:rPr>
      </w:pPr>
      <w:r w:rsidRPr="00800412">
        <w:rPr>
          <w:noProof/>
        </w:rPr>
        <w:t>88.</w:t>
      </w:r>
      <w:r w:rsidRPr="00800412">
        <w:rPr>
          <w:noProof/>
        </w:rPr>
        <w:tab/>
        <w:t>32014 L 0092: Euroopa Parlamendi ja nõukogu direktiiv 2014/92/EL, 23. juuli 2014, maksekontoga seotud tasude võrreldavuse, maksekonto vahetamise ja põhimaksekontole juurdepääsu kohta (ELT L 257, 28.8.2014, lk 214).</w:t>
      </w:r>
    </w:p>
    <w:p w14:paraId="5136DACF" w14:textId="77777777" w:rsidR="00442014" w:rsidRPr="00800412" w:rsidRDefault="00442014" w:rsidP="00442014">
      <w:pPr>
        <w:ind w:left="567" w:hanging="567"/>
        <w:rPr>
          <w:noProof/>
          <w:szCs w:val="24"/>
        </w:rPr>
      </w:pPr>
    </w:p>
    <w:p w14:paraId="407525B8" w14:textId="77777777" w:rsidR="00442014" w:rsidRPr="00800412" w:rsidRDefault="00442014" w:rsidP="00442014">
      <w:pPr>
        <w:ind w:left="567" w:hanging="567"/>
        <w:rPr>
          <w:noProof/>
          <w:szCs w:val="24"/>
        </w:rPr>
      </w:pPr>
      <w:r w:rsidRPr="00800412">
        <w:rPr>
          <w:noProof/>
        </w:rPr>
        <w:t>89.</w:t>
      </w:r>
      <w:r w:rsidRPr="00800412">
        <w:rPr>
          <w:noProof/>
        </w:rPr>
        <w:tab/>
        <w:t>32018 R 0032: Komisjoni delegeeritud määrus (EL) 2018/32, 28. september 2017, millega täiendatakse Euroopa Parlamendi ja nõukogu direktiivi 2014/92/EL seoses regulatiivsete tehniliste standarditega liidu standarditud terminoloogia kohta kõige tüüpilisemate maksekontoga seotud teenuste puhul (ELT L 6, 11.1.2018, lk 3).</w:t>
      </w:r>
    </w:p>
    <w:p w14:paraId="6934DA9C" w14:textId="77777777" w:rsidR="00442014" w:rsidRPr="00800412" w:rsidRDefault="00442014" w:rsidP="00442014">
      <w:pPr>
        <w:ind w:left="567" w:hanging="567"/>
        <w:rPr>
          <w:noProof/>
          <w:szCs w:val="24"/>
        </w:rPr>
      </w:pPr>
    </w:p>
    <w:p w14:paraId="2BB3798D" w14:textId="358D67EF" w:rsidR="00442014" w:rsidRPr="00800412" w:rsidRDefault="00442014" w:rsidP="00442014">
      <w:pPr>
        <w:ind w:left="567" w:hanging="567"/>
        <w:rPr>
          <w:noProof/>
          <w:szCs w:val="24"/>
        </w:rPr>
      </w:pPr>
      <w:r w:rsidRPr="00800412">
        <w:rPr>
          <w:noProof/>
        </w:rPr>
        <w:t>90.</w:t>
      </w:r>
      <w:r w:rsidRPr="00800412">
        <w:rPr>
          <w:noProof/>
        </w:rPr>
        <w:tab/>
        <w:t>32018 R 0033: Komisjoni rakendusmäärus (EL) 2018/33, 28. september 2017, milles sätestatakse rakenduslikud tehnilised standardid seoses makstud tasude ülevaate standarditud esitlusvormingu ja ühise sümboliga vastavalt Euroopa Parlamendi ja nõukogu direktiivile 2014/92/EL (ELT L 6, 11.1.2018, lk 26)</w:t>
      </w:r>
      <w:r w:rsidR="00C707A4" w:rsidRPr="00800412">
        <w:rPr>
          <w:noProof/>
        </w:rPr>
        <w:t>.</w:t>
      </w:r>
    </w:p>
    <w:p w14:paraId="1F4AD8C3" w14:textId="77777777" w:rsidR="00442014" w:rsidRPr="00800412" w:rsidRDefault="00442014" w:rsidP="00442014">
      <w:pPr>
        <w:ind w:left="567" w:hanging="567"/>
        <w:rPr>
          <w:noProof/>
          <w:szCs w:val="24"/>
        </w:rPr>
      </w:pPr>
    </w:p>
    <w:p w14:paraId="156A6FB5" w14:textId="0CD90CD3" w:rsidR="00442014" w:rsidRPr="00800412" w:rsidRDefault="00442014" w:rsidP="00442014">
      <w:pPr>
        <w:ind w:left="567" w:hanging="567"/>
        <w:rPr>
          <w:noProof/>
          <w:szCs w:val="24"/>
        </w:rPr>
      </w:pPr>
      <w:r w:rsidRPr="00800412">
        <w:rPr>
          <w:noProof/>
        </w:rPr>
        <w:t>91.</w:t>
      </w:r>
      <w:r w:rsidRPr="00800412">
        <w:rPr>
          <w:noProof/>
        </w:rPr>
        <w:tab/>
        <w:t>32018 R 0034: Komisjoni rakendusmäärus (EL) 2018/34, 28. september 2017, milles sätestatakse rakenduslikud tehnilised standardid seoses teenuste hinnakirja standarditud esitlusvormingu ja ühise sümboliga vastavalt Euroopa Parlamendi ja nõukogu direktiivile 2014/92/EL (ELT L 6, 11.1.2018, lk 37)</w:t>
      </w:r>
      <w:r w:rsidR="00C707A4" w:rsidRPr="00800412">
        <w:rPr>
          <w:noProof/>
        </w:rPr>
        <w:t>.</w:t>
      </w:r>
    </w:p>
    <w:p w14:paraId="2F4C3571" w14:textId="77777777" w:rsidR="00442014" w:rsidRPr="00800412" w:rsidRDefault="00442014" w:rsidP="00442014">
      <w:pPr>
        <w:ind w:left="567" w:hanging="567"/>
        <w:rPr>
          <w:noProof/>
          <w:szCs w:val="24"/>
        </w:rPr>
      </w:pPr>
    </w:p>
    <w:p w14:paraId="63787052" w14:textId="1E79F38D" w:rsidR="00F01864" w:rsidRPr="00800412" w:rsidRDefault="00F01864" w:rsidP="00F01864">
      <w:pPr>
        <w:rPr>
          <w:noProof/>
        </w:rPr>
      </w:pPr>
      <w:r w:rsidRPr="00800412">
        <w:rPr>
          <w:noProof/>
        </w:rPr>
        <w:br w:type="page"/>
      </w:r>
    </w:p>
    <w:p w14:paraId="19AAFCDB" w14:textId="47812211" w:rsidR="00442014" w:rsidRPr="00800412" w:rsidRDefault="00F01864" w:rsidP="00442014">
      <w:pPr>
        <w:ind w:left="567" w:hanging="567"/>
        <w:rPr>
          <w:noProof/>
          <w:szCs w:val="24"/>
        </w:rPr>
      </w:pPr>
      <w:r w:rsidRPr="00800412">
        <w:rPr>
          <w:noProof/>
        </w:rPr>
        <w:t>9</w:t>
      </w:r>
      <w:r w:rsidR="00442014" w:rsidRPr="00800412">
        <w:rPr>
          <w:noProof/>
        </w:rPr>
        <w:t>2.</w:t>
      </w:r>
      <w:r w:rsidR="00442014" w:rsidRPr="00800412">
        <w:rPr>
          <w:noProof/>
        </w:rPr>
        <w:tab/>
      </w:r>
      <w:r w:rsidR="003C5F6D" w:rsidRPr="00800412">
        <w:rPr>
          <w:szCs w:val="24"/>
        </w:rPr>
        <w:t xml:space="preserve">32017 R 2401: </w:t>
      </w:r>
      <w:r w:rsidR="00442014" w:rsidRPr="00800412">
        <w:rPr>
          <w:noProof/>
        </w:rPr>
        <w:t>Euroopa Parlamendi ja nõukogu määrus (EL) 2017/2401, 12. detsember 2017, millega muudetakse määrust (EL) nr 575/2013 krediidiasutuste ja investeerimisühingute suhtes kohaldatavate usaldatavusnõuete kohta (ELT L 347, 28.12.2017, lk 1)</w:t>
      </w:r>
      <w:r w:rsidR="00D93A04" w:rsidRPr="00800412">
        <w:rPr>
          <w:noProof/>
        </w:rPr>
        <w:t>.</w:t>
      </w:r>
    </w:p>
    <w:p w14:paraId="4FB31801" w14:textId="77777777" w:rsidR="00442014" w:rsidRPr="00800412" w:rsidRDefault="00442014" w:rsidP="00442014">
      <w:pPr>
        <w:ind w:left="567" w:hanging="567"/>
        <w:rPr>
          <w:noProof/>
          <w:szCs w:val="24"/>
        </w:rPr>
      </w:pPr>
    </w:p>
    <w:p w14:paraId="24ACABEB" w14:textId="77777777" w:rsidR="00442014" w:rsidRPr="00800412" w:rsidRDefault="00442014" w:rsidP="00442014">
      <w:pPr>
        <w:rPr>
          <w:noProof/>
          <w:szCs w:val="24"/>
        </w:rPr>
      </w:pPr>
    </w:p>
    <w:p w14:paraId="0F4C09C6" w14:textId="77777777" w:rsidR="00442014" w:rsidRPr="00800412" w:rsidRDefault="00442014" w:rsidP="00442014">
      <w:pPr>
        <w:ind w:left="567" w:hanging="567"/>
        <w:jc w:val="center"/>
        <w:rPr>
          <w:noProof/>
          <w:szCs w:val="24"/>
        </w:rPr>
      </w:pPr>
      <w:r w:rsidRPr="00800412">
        <w:rPr>
          <w:noProof/>
        </w:rPr>
        <w:t>B JAGU</w:t>
      </w:r>
    </w:p>
    <w:p w14:paraId="731FBBA1" w14:textId="77777777" w:rsidR="00442014" w:rsidRPr="00800412" w:rsidRDefault="00442014" w:rsidP="00442014">
      <w:pPr>
        <w:ind w:left="567" w:hanging="567"/>
        <w:jc w:val="center"/>
        <w:rPr>
          <w:noProof/>
          <w:szCs w:val="24"/>
        </w:rPr>
      </w:pPr>
    </w:p>
    <w:p w14:paraId="236E135D" w14:textId="77777777" w:rsidR="00442014" w:rsidRPr="00800412" w:rsidRDefault="00442014" w:rsidP="00442014">
      <w:pPr>
        <w:ind w:left="567" w:hanging="567"/>
        <w:jc w:val="center"/>
        <w:rPr>
          <w:noProof/>
          <w:szCs w:val="24"/>
        </w:rPr>
      </w:pPr>
      <w:r w:rsidRPr="00800412">
        <w:rPr>
          <w:noProof/>
        </w:rPr>
        <w:t>USALDATAVUSNÕUDED JA EESKIRJAD</w:t>
      </w:r>
    </w:p>
    <w:p w14:paraId="50E9A4A3" w14:textId="77777777" w:rsidR="00442014" w:rsidRPr="00800412" w:rsidRDefault="00442014" w:rsidP="00442014">
      <w:pPr>
        <w:ind w:left="567" w:hanging="567"/>
        <w:rPr>
          <w:noProof/>
          <w:szCs w:val="24"/>
        </w:rPr>
      </w:pPr>
    </w:p>
    <w:p w14:paraId="2E5DD07E" w14:textId="7D488011" w:rsidR="00442014" w:rsidRPr="00800412" w:rsidRDefault="00442014" w:rsidP="00442014">
      <w:pPr>
        <w:ind w:left="567" w:hanging="567"/>
        <w:rPr>
          <w:noProof/>
          <w:szCs w:val="24"/>
        </w:rPr>
      </w:pPr>
      <w:bookmarkStart w:id="20" w:name="_Hlk159512172"/>
      <w:r w:rsidRPr="00800412">
        <w:rPr>
          <w:noProof/>
        </w:rPr>
        <w:t>9</w:t>
      </w:r>
      <w:r w:rsidR="003C5F6D" w:rsidRPr="00800412">
        <w:rPr>
          <w:noProof/>
        </w:rPr>
        <w:t>3</w:t>
      </w:r>
      <w:r w:rsidRPr="00800412">
        <w:rPr>
          <w:noProof/>
        </w:rPr>
        <w:t>.</w:t>
      </w:r>
      <w:r w:rsidRPr="00800412">
        <w:rPr>
          <w:noProof/>
        </w:rPr>
        <w:tab/>
        <w:t>32014 L 0049: Euroopa Parlamendi ja nõukogu direktiiv 2014/49/EL, 16. aprill 2014, hoiuste tagamise skeemide kohta (ELT L 173, 12.6.2014, lk 149)</w:t>
      </w:r>
      <w:r w:rsidR="006F3308" w:rsidRPr="00800412">
        <w:rPr>
          <w:noProof/>
        </w:rPr>
        <w:t>.</w:t>
      </w:r>
    </w:p>
    <w:bookmarkEnd w:id="20"/>
    <w:p w14:paraId="60142BFE" w14:textId="77777777" w:rsidR="00442014" w:rsidRPr="00800412" w:rsidRDefault="00442014" w:rsidP="00442014">
      <w:pPr>
        <w:ind w:left="567" w:hanging="567"/>
        <w:rPr>
          <w:noProof/>
          <w:szCs w:val="24"/>
        </w:rPr>
      </w:pPr>
    </w:p>
    <w:p w14:paraId="00E88E49" w14:textId="779FB696" w:rsidR="00442014" w:rsidRPr="00800412" w:rsidRDefault="00442014" w:rsidP="00442014">
      <w:pPr>
        <w:ind w:left="567" w:hanging="567"/>
        <w:rPr>
          <w:noProof/>
          <w:szCs w:val="24"/>
        </w:rPr>
      </w:pPr>
      <w:r w:rsidRPr="00800412">
        <w:rPr>
          <w:noProof/>
        </w:rPr>
        <w:t>9</w:t>
      </w:r>
      <w:r w:rsidR="003C5F6D" w:rsidRPr="00800412">
        <w:rPr>
          <w:noProof/>
        </w:rPr>
        <w:t>4</w:t>
      </w:r>
      <w:r w:rsidRPr="00800412">
        <w:rPr>
          <w:noProof/>
        </w:rPr>
        <w:t>.</w:t>
      </w:r>
      <w:r w:rsidRPr="00800412">
        <w:rPr>
          <w:noProof/>
        </w:rPr>
        <w:tab/>
        <w:t>32014 L 0059: Euroopa Parlamendi ja nõukogu direktiiv 2014/59/EL, 15. mai 2014, millega luuakse krediidiasutuste ja investeerimisühingute finantsseisundi taastamise ja kriisilahenduse õigusraamistik ning muudetakse nõukogu direktiivi 82/891/EMÜ ning Euroopa Parlamendi ja nõukogu direktiive 2001/24/EÜ, 2002/47/EÜ, 2004/25/EÜ, 2005/56/EÜ, 2007/36/EÜ, 2011/35/EL, 2012/30/EL ja 2013/36/EL ning määruseid (EL) nr 1093/2010 ja (EL) nr 648/2012 (ELT L 173, 12.6.2014, lk 190), muudetud järgmis(t)e õigusakti(de)ga:</w:t>
      </w:r>
    </w:p>
    <w:p w14:paraId="74A74648" w14:textId="77777777" w:rsidR="00442014" w:rsidRPr="00800412" w:rsidRDefault="00442014" w:rsidP="00442014">
      <w:pPr>
        <w:tabs>
          <w:tab w:val="left" w:pos="2712"/>
        </w:tabs>
        <w:ind w:left="1134" w:hanging="567"/>
        <w:rPr>
          <w:noProof/>
          <w:szCs w:val="24"/>
        </w:rPr>
      </w:pPr>
    </w:p>
    <w:p w14:paraId="5040281A"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L 2399: Euroopa Parlamendi ja nõukogu direktiiv (EL) 2017/2399, 12. detsember 2017 (ELT L 345, 27.12.2017, lk 96),</w:t>
      </w:r>
    </w:p>
    <w:p w14:paraId="484F3AB2" w14:textId="77777777" w:rsidR="00442014" w:rsidRPr="00800412" w:rsidRDefault="00442014" w:rsidP="00442014">
      <w:pPr>
        <w:tabs>
          <w:tab w:val="left" w:pos="2712"/>
        </w:tabs>
        <w:ind w:left="1134" w:hanging="567"/>
        <w:rPr>
          <w:noProof/>
          <w:szCs w:val="24"/>
        </w:rPr>
      </w:pPr>
    </w:p>
    <w:p w14:paraId="228BA2EC"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L 2162: Euroopa Parlamendi ja nõukogu direktiiv (EL) 2019/2162, 27. november 2019 (ELT L 328, 18.12.2019, lk 29),</w:t>
      </w:r>
    </w:p>
    <w:p w14:paraId="61F5EC8F" w14:textId="77777777" w:rsidR="00442014" w:rsidRPr="00800412" w:rsidRDefault="00442014" w:rsidP="00442014">
      <w:pPr>
        <w:tabs>
          <w:tab w:val="left" w:pos="2712"/>
        </w:tabs>
        <w:ind w:left="1134" w:hanging="567"/>
        <w:rPr>
          <w:noProof/>
          <w:szCs w:val="24"/>
        </w:rPr>
      </w:pPr>
    </w:p>
    <w:p w14:paraId="328105F6" w14:textId="452C910D" w:rsidR="00442014" w:rsidRPr="00800412" w:rsidRDefault="00442014" w:rsidP="00442014">
      <w:pPr>
        <w:tabs>
          <w:tab w:val="left" w:pos="2712"/>
        </w:tabs>
        <w:ind w:left="1134" w:hanging="567"/>
        <w:rPr>
          <w:noProof/>
          <w:szCs w:val="24"/>
        </w:rPr>
      </w:pPr>
      <w:r w:rsidRPr="00800412">
        <w:rPr>
          <w:noProof/>
        </w:rPr>
        <w:t>–</w:t>
      </w:r>
      <w:r w:rsidRPr="00800412">
        <w:rPr>
          <w:noProof/>
        </w:rPr>
        <w:tab/>
        <w:t>32019 L 0879: Euroopa Parlamendi ja nõukogu direktiiv (EL) 2019/879, 20. mai 2019 (ELT L 150, 7.6.2019, lk 296)</w:t>
      </w:r>
      <w:r w:rsidR="006F3308" w:rsidRPr="00800412">
        <w:rPr>
          <w:noProof/>
        </w:rPr>
        <w:t>.</w:t>
      </w:r>
    </w:p>
    <w:p w14:paraId="1ACE8A4F" w14:textId="77777777" w:rsidR="00442014" w:rsidRPr="00800412" w:rsidRDefault="00442014" w:rsidP="00442014">
      <w:pPr>
        <w:ind w:left="567" w:hanging="567"/>
        <w:rPr>
          <w:noProof/>
          <w:szCs w:val="24"/>
        </w:rPr>
      </w:pPr>
    </w:p>
    <w:p w14:paraId="3E287333" w14:textId="30D844C5" w:rsidR="00F01864" w:rsidRPr="00800412" w:rsidRDefault="00F01864" w:rsidP="00F01864">
      <w:pPr>
        <w:rPr>
          <w:noProof/>
        </w:rPr>
      </w:pPr>
      <w:r w:rsidRPr="00800412">
        <w:rPr>
          <w:noProof/>
        </w:rPr>
        <w:br w:type="page"/>
      </w:r>
    </w:p>
    <w:p w14:paraId="009CA74F" w14:textId="73D2F9DA" w:rsidR="00442014" w:rsidRPr="00800412" w:rsidRDefault="00F01864" w:rsidP="00442014">
      <w:pPr>
        <w:ind w:left="567" w:hanging="567"/>
        <w:rPr>
          <w:noProof/>
          <w:szCs w:val="24"/>
        </w:rPr>
      </w:pPr>
      <w:r w:rsidRPr="00800412">
        <w:rPr>
          <w:noProof/>
        </w:rPr>
        <w:t>9</w:t>
      </w:r>
      <w:r w:rsidR="003C5F6D" w:rsidRPr="00800412">
        <w:rPr>
          <w:noProof/>
        </w:rPr>
        <w:t>5</w:t>
      </w:r>
      <w:r w:rsidR="00442014" w:rsidRPr="00800412">
        <w:rPr>
          <w:noProof/>
        </w:rPr>
        <w:t>.</w:t>
      </w:r>
      <w:r w:rsidR="00442014" w:rsidRPr="00800412">
        <w:rPr>
          <w:noProof/>
        </w:rPr>
        <w:tab/>
        <w:t xml:space="preserve">32015 R 0063: Komisjoni delegeeritud määrus (EL) 2015/63, 21. oktoober 2014, millega täiendatakse Euroopa Parlamendi ja nõukogu direktiivi 2014/59/EL seoses kriisilahendusrahastutesse tehtavate </w:t>
      </w:r>
      <w:r w:rsidR="00442014" w:rsidRPr="00800412">
        <w:rPr>
          <w:i/>
          <w:iCs/>
          <w:noProof/>
        </w:rPr>
        <w:t>ex-ante</w:t>
      </w:r>
      <w:r w:rsidR="00442014" w:rsidRPr="00800412">
        <w:rPr>
          <w:noProof/>
        </w:rPr>
        <w:t>-osamaksetega (ELT L 11, 17.1.2015, lk 44), muudetud järgmis(t)e õigusakti(de)ga:</w:t>
      </w:r>
    </w:p>
    <w:p w14:paraId="14CB346E" w14:textId="77777777" w:rsidR="00442014" w:rsidRPr="00800412" w:rsidRDefault="00442014" w:rsidP="00442014">
      <w:pPr>
        <w:ind w:left="567" w:hanging="567"/>
        <w:rPr>
          <w:noProof/>
          <w:szCs w:val="24"/>
        </w:rPr>
      </w:pPr>
    </w:p>
    <w:p w14:paraId="52A71250"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32016 R 1434: Komisjoni delegeeritud määrus (EL) 2016/1434, 14. detsember 2015 (ELT L 233, 30.8.2016, lk 1).</w:t>
      </w:r>
    </w:p>
    <w:p w14:paraId="6E766ECC" w14:textId="77777777" w:rsidR="00442014" w:rsidRPr="00800412" w:rsidRDefault="00442014" w:rsidP="00442014">
      <w:pPr>
        <w:ind w:left="567" w:hanging="567"/>
        <w:rPr>
          <w:noProof/>
          <w:szCs w:val="24"/>
        </w:rPr>
      </w:pPr>
    </w:p>
    <w:p w14:paraId="508587A3" w14:textId="09A31696" w:rsidR="00442014" w:rsidRPr="00800412" w:rsidRDefault="00442014" w:rsidP="00442014">
      <w:pPr>
        <w:ind w:left="567" w:hanging="567"/>
        <w:rPr>
          <w:noProof/>
          <w:szCs w:val="24"/>
        </w:rPr>
      </w:pPr>
      <w:r w:rsidRPr="00800412">
        <w:rPr>
          <w:noProof/>
        </w:rPr>
        <w:t>9</w:t>
      </w:r>
      <w:r w:rsidR="003C5F6D" w:rsidRPr="00800412">
        <w:rPr>
          <w:noProof/>
        </w:rPr>
        <w:t>6</w:t>
      </w:r>
      <w:r w:rsidRPr="00800412">
        <w:rPr>
          <w:noProof/>
        </w:rPr>
        <w:t>.</w:t>
      </w:r>
      <w:r w:rsidRPr="00800412">
        <w:rPr>
          <w:noProof/>
        </w:rPr>
        <w:tab/>
        <w:t>32016 R 0860: Komisjoni delegeeritud määrus (EL) 2016/860, 4. veebruar 2016, milles täpsustatakse täiendavalt asjaolusid, mille korral on Euroopa Parlamendi ja nõukogu direktiivi 2014/59/EL (millega luuakse krediidiasutuste ja investeerimisühingute finantsseisundi taastamise ja kriisilahenduse õigusraamistik) artikli 44 lõike 3 kohaselt vajalik välistada allahindamise või konverteerimise õiguse kasutamine (ELT L 144, 1.6.2016, lk 11).</w:t>
      </w:r>
    </w:p>
    <w:p w14:paraId="2DB1580D" w14:textId="77777777" w:rsidR="00442014" w:rsidRPr="00800412" w:rsidRDefault="00442014" w:rsidP="00442014">
      <w:pPr>
        <w:ind w:left="567" w:hanging="567"/>
        <w:rPr>
          <w:noProof/>
          <w:szCs w:val="24"/>
        </w:rPr>
      </w:pPr>
    </w:p>
    <w:p w14:paraId="078BAA6A" w14:textId="13DA44C9" w:rsidR="00442014" w:rsidRPr="00800412" w:rsidRDefault="00442014" w:rsidP="00442014">
      <w:pPr>
        <w:ind w:left="567" w:hanging="567"/>
        <w:rPr>
          <w:noProof/>
          <w:szCs w:val="24"/>
        </w:rPr>
      </w:pPr>
      <w:r w:rsidRPr="00800412">
        <w:rPr>
          <w:noProof/>
        </w:rPr>
        <w:t>9</w:t>
      </w:r>
      <w:r w:rsidR="003C5F6D" w:rsidRPr="00800412">
        <w:rPr>
          <w:noProof/>
        </w:rPr>
        <w:t>7</w:t>
      </w:r>
      <w:r w:rsidRPr="00800412">
        <w:rPr>
          <w:noProof/>
        </w:rPr>
        <w:t>.</w:t>
      </w:r>
      <w:r w:rsidRPr="00800412">
        <w:rPr>
          <w:noProof/>
        </w:rPr>
        <w:tab/>
        <w:t>32016 R 1075: Komisjoni delegeeritud määrus (EL) 2016/1075, 23. märts 2016, millega täiendatakse Euroopa Parlamendi ja nõukogu direktiivi 2014/59/EL seoses regulatiivsete tehniliste standarditega, millega määratakse kindlaks finantsseisundi taastamise kavade, kriisilahenduse kavade ja konsolideerimisgrupi kriisilahenduse kavade sisu, miinimumkriteeriumid, mille alusel peab pädev asutus finantsseisundi taastamise kavu ja konsolideerimisgrupi finantsseisundi taastamise kavu hindama, konsolideerimisgrupi finantstoetuse andmise tingimused, sõltumatute hindajate suhtes kohaldatavad nõuded, allahindamise ja konverteerimise õiguse lepingukohane tunnustamine, teavitamisnõuete ja peatamisteate menetlused ja sisu ning kriisilahenduse kolleegiumide tegevus (ELT L 184, 8.7.2016, lk 1)</w:t>
      </w:r>
      <w:r w:rsidR="006F3308" w:rsidRPr="00800412">
        <w:rPr>
          <w:noProof/>
        </w:rPr>
        <w:t>.</w:t>
      </w:r>
    </w:p>
    <w:p w14:paraId="1415671F" w14:textId="77777777" w:rsidR="00442014" w:rsidRPr="00800412" w:rsidRDefault="00442014" w:rsidP="00442014">
      <w:pPr>
        <w:ind w:left="567" w:hanging="567"/>
        <w:rPr>
          <w:noProof/>
          <w:szCs w:val="24"/>
        </w:rPr>
      </w:pPr>
    </w:p>
    <w:p w14:paraId="1780678A" w14:textId="3410E749" w:rsidR="00F01864" w:rsidRPr="00800412" w:rsidRDefault="00F01864" w:rsidP="00F01864">
      <w:pPr>
        <w:rPr>
          <w:noProof/>
        </w:rPr>
      </w:pPr>
      <w:r w:rsidRPr="00800412">
        <w:rPr>
          <w:noProof/>
        </w:rPr>
        <w:br w:type="page"/>
      </w:r>
    </w:p>
    <w:p w14:paraId="1421D619" w14:textId="0785A04F" w:rsidR="00442014" w:rsidRPr="00800412" w:rsidRDefault="00F01864" w:rsidP="00442014">
      <w:pPr>
        <w:ind w:left="567" w:hanging="567"/>
        <w:rPr>
          <w:noProof/>
          <w:szCs w:val="24"/>
        </w:rPr>
      </w:pPr>
      <w:r w:rsidRPr="00800412">
        <w:rPr>
          <w:noProof/>
        </w:rPr>
        <w:t>9</w:t>
      </w:r>
      <w:r w:rsidR="003C5F6D" w:rsidRPr="00800412">
        <w:rPr>
          <w:noProof/>
        </w:rPr>
        <w:t>8</w:t>
      </w:r>
      <w:r w:rsidR="00442014" w:rsidRPr="00800412">
        <w:rPr>
          <w:noProof/>
        </w:rPr>
        <w:t>.</w:t>
      </w:r>
      <w:r w:rsidR="00442014" w:rsidRPr="00800412">
        <w:rPr>
          <w:noProof/>
        </w:rPr>
        <w:tab/>
        <w:t>32016 R 1400: Komisjoni delegeeritud määrus (EL) 2016/1400, 10. mai 2016, millega täiendatakse Euroopa Parlamendi ja nõukogu direktiivi 2014/59/EL seoses regulatiivsete tehniliste standarditega, millega täpsustatakse elemente, mida ettevõtte reorganiseerimise kava peab vähemalt hõlmama, ja ettevõtte reorganiseerimise kava rakendamise aruannete miinimumsisu (ELT L 228, 23.8.2016, lk 1).</w:t>
      </w:r>
    </w:p>
    <w:p w14:paraId="711F3BA5" w14:textId="77777777" w:rsidR="00442014" w:rsidRPr="00800412" w:rsidRDefault="00442014" w:rsidP="00442014">
      <w:pPr>
        <w:ind w:left="567" w:hanging="567"/>
        <w:rPr>
          <w:noProof/>
          <w:szCs w:val="24"/>
        </w:rPr>
      </w:pPr>
    </w:p>
    <w:p w14:paraId="56401C7B" w14:textId="49DB19EA" w:rsidR="00442014" w:rsidRPr="00800412" w:rsidRDefault="00442014" w:rsidP="00442014">
      <w:pPr>
        <w:ind w:left="567" w:hanging="567"/>
        <w:rPr>
          <w:noProof/>
          <w:szCs w:val="24"/>
        </w:rPr>
      </w:pPr>
      <w:r w:rsidRPr="00800412">
        <w:rPr>
          <w:noProof/>
        </w:rPr>
        <w:t>9</w:t>
      </w:r>
      <w:r w:rsidR="003C5F6D" w:rsidRPr="00800412">
        <w:rPr>
          <w:noProof/>
        </w:rPr>
        <w:t>9</w:t>
      </w:r>
      <w:r w:rsidRPr="00800412">
        <w:rPr>
          <w:noProof/>
        </w:rPr>
        <w:t>.</w:t>
      </w:r>
      <w:r w:rsidRPr="00800412">
        <w:rPr>
          <w:noProof/>
        </w:rPr>
        <w:tab/>
        <w:t>32016 R 1450: Komisjoni delegeeritud määrus (EL) 2016/1450, 23. mai 2016, millega täiendatakse Euroopa Parlamendi ja nõukogu direktiivi 2014/59/EL seoses regulatiivsete tehniliste standarditega, millega määratakse kindlaks omavahendite ja kõlblike kohustuste miinimumnõude kehtestamise metoodika kriteeriumid (ELT L 237, 3.9.2016, lk 1).</w:t>
      </w:r>
    </w:p>
    <w:p w14:paraId="7491781E" w14:textId="77777777" w:rsidR="00442014" w:rsidRPr="00800412" w:rsidRDefault="00442014" w:rsidP="00442014">
      <w:pPr>
        <w:ind w:left="567" w:hanging="567"/>
        <w:rPr>
          <w:noProof/>
          <w:szCs w:val="24"/>
        </w:rPr>
      </w:pPr>
    </w:p>
    <w:p w14:paraId="0BBA0426" w14:textId="757E00E5" w:rsidR="00442014" w:rsidRPr="00800412" w:rsidRDefault="003C5F6D" w:rsidP="00442014">
      <w:pPr>
        <w:ind w:left="567" w:hanging="567"/>
        <w:rPr>
          <w:noProof/>
          <w:szCs w:val="24"/>
        </w:rPr>
      </w:pPr>
      <w:r w:rsidRPr="00800412">
        <w:rPr>
          <w:noProof/>
        </w:rPr>
        <w:t>100</w:t>
      </w:r>
      <w:r w:rsidR="00442014" w:rsidRPr="00800412">
        <w:rPr>
          <w:noProof/>
        </w:rPr>
        <w:t>.</w:t>
      </w:r>
      <w:r w:rsidR="00442014" w:rsidRPr="00800412">
        <w:rPr>
          <w:noProof/>
        </w:rPr>
        <w:tab/>
        <w:t>32016 R 0911: Komisjoni rakendusmäärus (EL) 2016/911, 9. juuni 2016, milles sätestatakse kooskõlas Euroopa Parlamendi ja nõukogu direktiiviga 2014/59/EL (millega luuakse krediidiasutuste ja investeerimisühingute finantsseisundi taastamise ja kriisilahenduse õigusraamistik) rakenduslikud tehnilised standardid konsolideerimisgrupi finantstoetuse lepingute kirjelduse vormi ja sisu kohta (ELT L 153, 10.6.2016, lk 25).</w:t>
      </w:r>
    </w:p>
    <w:p w14:paraId="7A3DD2FC" w14:textId="77777777" w:rsidR="00442014" w:rsidRPr="00800412" w:rsidRDefault="00442014" w:rsidP="00442014">
      <w:pPr>
        <w:ind w:left="567" w:hanging="567"/>
        <w:rPr>
          <w:noProof/>
          <w:szCs w:val="24"/>
        </w:rPr>
      </w:pPr>
    </w:p>
    <w:p w14:paraId="30D3FBB1" w14:textId="7DF537B1" w:rsidR="00442014" w:rsidRPr="00800412" w:rsidRDefault="00442014" w:rsidP="00442014">
      <w:pPr>
        <w:ind w:left="567" w:hanging="567"/>
        <w:rPr>
          <w:noProof/>
          <w:szCs w:val="24"/>
        </w:rPr>
      </w:pPr>
      <w:r w:rsidRPr="00800412">
        <w:rPr>
          <w:noProof/>
        </w:rPr>
        <w:t>10</w:t>
      </w:r>
      <w:r w:rsidR="003C5F6D" w:rsidRPr="00800412">
        <w:rPr>
          <w:noProof/>
        </w:rPr>
        <w:t>1</w:t>
      </w:r>
      <w:r w:rsidRPr="00800412">
        <w:rPr>
          <w:noProof/>
        </w:rPr>
        <w:t>.</w:t>
      </w:r>
      <w:r w:rsidRPr="00800412">
        <w:rPr>
          <w:noProof/>
        </w:rPr>
        <w:tab/>
        <w:t>32016 R 1712: Komisjoni delegeeritud määrus (EL) 2016/1712, 7. juuni 2016, millega täiendatakse Euroopa Parlamendi ja nõukogu direktiivi 2014/59/EL (millega luuakse krediidiasutuste ja investeerimisühingute finantsseisundi taastamise ja kriisilahenduse õigusraamistik) regulatiivsete tehniliste standarditega, milles täpsustatakse finantslepinguid käsitlevat miinimumteavet, mida üksikasjalikud andmed peaksid sisaldama, ja asjaolusid, mille korral see nõue tuleks kehtestada (ELT L 258, 24.9.2016, lk 1).</w:t>
      </w:r>
    </w:p>
    <w:p w14:paraId="4F6B8FBD" w14:textId="77777777" w:rsidR="00442014" w:rsidRPr="00800412" w:rsidRDefault="00442014" w:rsidP="00442014">
      <w:pPr>
        <w:ind w:left="567" w:hanging="567"/>
        <w:rPr>
          <w:noProof/>
          <w:szCs w:val="24"/>
        </w:rPr>
      </w:pPr>
    </w:p>
    <w:p w14:paraId="4368FC1F" w14:textId="2D9CFA78" w:rsidR="00F01864" w:rsidRPr="00800412" w:rsidRDefault="00F01864" w:rsidP="00F01864">
      <w:pPr>
        <w:rPr>
          <w:noProof/>
        </w:rPr>
      </w:pPr>
      <w:r w:rsidRPr="00800412">
        <w:rPr>
          <w:noProof/>
        </w:rPr>
        <w:br w:type="page"/>
      </w:r>
    </w:p>
    <w:p w14:paraId="6C7628B7" w14:textId="7A4192D3" w:rsidR="00442014" w:rsidRPr="00800412" w:rsidRDefault="00F01864" w:rsidP="00442014">
      <w:pPr>
        <w:ind w:left="567" w:hanging="567"/>
        <w:rPr>
          <w:noProof/>
          <w:szCs w:val="24"/>
        </w:rPr>
      </w:pPr>
      <w:r w:rsidRPr="00800412">
        <w:rPr>
          <w:noProof/>
        </w:rPr>
        <w:t>1</w:t>
      </w:r>
      <w:r w:rsidR="00442014" w:rsidRPr="00800412">
        <w:rPr>
          <w:noProof/>
        </w:rPr>
        <w:t>0</w:t>
      </w:r>
      <w:r w:rsidR="003C5F6D" w:rsidRPr="00800412">
        <w:rPr>
          <w:noProof/>
        </w:rPr>
        <w:t>2</w:t>
      </w:r>
      <w:r w:rsidR="00442014" w:rsidRPr="00800412">
        <w:rPr>
          <w:noProof/>
        </w:rPr>
        <w:t>.</w:t>
      </w:r>
      <w:r w:rsidR="00442014" w:rsidRPr="00800412">
        <w:rPr>
          <w:noProof/>
        </w:rPr>
        <w:tab/>
        <w:t xml:space="preserve">32016 R 0778: Komisjoni delegeeritud määrus (EL) 2016/778, 2. veebruar 2016, millega täiendatakse Euroopa Parlamendi ja nõukogu direktiivi 2014/59/EL seoses asjaolude ja tingimustega, mille korral võib krediidiasutuse või investeerimisühingu tasutavad erakorralised </w:t>
      </w:r>
      <w:r w:rsidR="00442014" w:rsidRPr="00800412">
        <w:rPr>
          <w:i/>
          <w:iCs/>
          <w:noProof/>
        </w:rPr>
        <w:t>ex post</w:t>
      </w:r>
      <w:r w:rsidR="00442014" w:rsidRPr="00800412">
        <w:rPr>
          <w:noProof/>
        </w:rPr>
        <w:t xml:space="preserve"> osamaksed täielikult või osaliselt edasi lükata, ja kriitiliste funktsioonidega seotud tegevuste, teenuste ja toimingute kindlaksmääramise ning põhiäriliinide ja nendega seotud teenuste kindlaksmääramise kriteeriumidega (ELT L 131, 20.5.2016, lk 41).</w:t>
      </w:r>
    </w:p>
    <w:p w14:paraId="0C04D345" w14:textId="77777777" w:rsidR="00442014" w:rsidRPr="00800412" w:rsidRDefault="00442014" w:rsidP="00442014">
      <w:pPr>
        <w:ind w:left="567" w:hanging="567"/>
        <w:rPr>
          <w:noProof/>
          <w:szCs w:val="24"/>
        </w:rPr>
      </w:pPr>
    </w:p>
    <w:p w14:paraId="3029A900" w14:textId="4B8C25C0" w:rsidR="00442014" w:rsidRPr="00800412" w:rsidRDefault="00442014" w:rsidP="00442014">
      <w:pPr>
        <w:ind w:left="567" w:hanging="567"/>
        <w:rPr>
          <w:noProof/>
          <w:szCs w:val="24"/>
        </w:rPr>
      </w:pPr>
      <w:r w:rsidRPr="00800412">
        <w:rPr>
          <w:noProof/>
        </w:rPr>
        <w:t>10</w:t>
      </w:r>
      <w:r w:rsidR="003C5F6D" w:rsidRPr="00800412">
        <w:rPr>
          <w:noProof/>
        </w:rPr>
        <w:t>3</w:t>
      </w:r>
      <w:r w:rsidRPr="00800412">
        <w:rPr>
          <w:noProof/>
        </w:rPr>
        <w:t>.</w:t>
      </w:r>
      <w:r w:rsidRPr="00800412">
        <w:rPr>
          <w:noProof/>
        </w:rPr>
        <w:tab/>
        <w:t>32016 R 1401: Komisjoni delegeeritud määrus (EL) 2016/1401, 23. mai 2016, millega täiendatakse Euroopa Parlamendi ja nõukogu direktiivi 2014/59/EL (millega luuakse krediidiasutuste ja investeerimisühingute finantsseisundi taastamise ja kriisilahenduse õigusraamistik) seoses regulatiivsete tehniliste standarditega tuletisinstrumentidest tulenevate kohustuste hindamise meetodite ja põhimõtete jaoks (ELT L 228, 23.8.2016, lk 7).</w:t>
      </w:r>
    </w:p>
    <w:p w14:paraId="494541E9" w14:textId="77777777" w:rsidR="00442014" w:rsidRPr="00800412" w:rsidRDefault="00442014" w:rsidP="00442014">
      <w:pPr>
        <w:ind w:left="567" w:hanging="567"/>
        <w:rPr>
          <w:noProof/>
          <w:szCs w:val="24"/>
        </w:rPr>
      </w:pPr>
    </w:p>
    <w:p w14:paraId="00FE6A7B" w14:textId="5A9124E5" w:rsidR="00442014" w:rsidRPr="00800412" w:rsidRDefault="00442014" w:rsidP="00442014">
      <w:pPr>
        <w:ind w:left="567" w:hanging="567"/>
        <w:rPr>
          <w:noProof/>
          <w:szCs w:val="24"/>
        </w:rPr>
      </w:pPr>
      <w:r w:rsidRPr="00800412">
        <w:rPr>
          <w:noProof/>
        </w:rPr>
        <w:t>10</w:t>
      </w:r>
      <w:r w:rsidR="003C5F6D" w:rsidRPr="00800412">
        <w:rPr>
          <w:noProof/>
        </w:rPr>
        <w:t>4</w:t>
      </w:r>
      <w:r w:rsidRPr="00800412">
        <w:rPr>
          <w:noProof/>
        </w:rPr>
        <w:t>.</w:t>
      </w:r>
      <w:r w:rsidRPr="00800412">
        <w:rPr>
          <w:noProof/>
        </w:rPr>
        <w:tab/>
        <w:t>32017 R 0867: Komisjoni delegeeritud määrus (EL) 2017/867, 7. veebruar 2017, omandiõiguse osalise üleandmise korral Euroopa Parlamendi ja nõukogu direktiivi 2014/59/EL artikli 76 alusel kaitstavate kokkulepete klasside kohta (ELT L 131, 20.5.2017, lk 15).</w:t>
      </w:r>
    </w:p>
    <w:p w14:paraId="3B479433" w14:textId="77777777" w:rsidR="00442014" w:rsidRPr="00800412" w:rsidRDefault="00442014" w:rsidP="00442014">
      <w:pPr>
        <w:ind w:left="567" w:hanging="567"/>
        <w:rPr>
          <w:noProof/>
          <w:szCs w:val="24"/>
        </w:rPr>
      </w:pPr>
    </w:p>
    <w:p w14:paraId="440D461D" w14:textId="0D413F7C" w:rsidR="00442014" w:rsidRPr="00800412" w:rsidRDefault="00442014" w:rsidP="00442014">
      <w:pPr>
        <w:ind w:left="567" w:hanging="567"/>
        <w:rPr>
          <w:noProof/>
          <w:szCs w:val="24"/>
        </w:rPr>
      </w:pPr>
      <w:r w:rsidRPr="00800412">
        <w:rPr>
          <w:noProof/>
        </w:rPr>
        <w:t>10</w:t>
      </w:r>
      <w:r w:rsidR="003C5F6D" w:rsidRPr="00800412">
        <w:rPr>
          <w:noProof/>
        </w:rPr>
        <w:t>5</w:t>
      </w:r>
      <w:r w:rsidRPr="00800412">
        <w:rPr>
          <w:noProof/>
        </w:rPr>
        <w:t>.</w:t>
      </w:r>
      <w:r w:rsidRPr="00800412">
        <w:rPr>
          <w:noProof/>
        </w:rPr>
        <w:tab/>
        <w:t>32021 R 0622: Komisjoni rakendusmäärus (EL) 2021/622, 15. aprill 2021, milles sätestatakse rakenduslikud tehnilised standardid Euroopa Parlamendi ja nõukogu direktiivi 2014/59/EL kohaldamiseks seoses omavahendite ja kõlblike kohustuste miinimumnõuet käsitleva aruandluse ühtsete aruandlusvormide, juhiste ja metoodikaga (ELT L 131, 16.4.2021, lk 123).</w:t>
      </w:r>
    </w:p>
    <w:p w14:paraId="4C47A6D1" w14:textId="77777777" w:rsidR="00442014" w:rsidRPr="00800412" w:rsidRDefault="00442014" w:rsidP="00442014">
      <w:pPr>
        <w:ind w:left="567" w:hanging="567"/>
        <w:rPr>
          <w:noProof/>
          <w:szCs w:val="24"/>
        </w:rPr>
      </w:pPr>
    </w:p>
    <w:p w14:paraId="372AB8E3" w14:textId="7D03AB70" w:rsidR="00F01864" w:rsidRPr="00800412" w:rsidRDefault="00F01864" w:rsidP="00F01864">
      <w:pPr>
        <w:rPr>
          <w:noProof/>
        </w:rPr>
      </w:pPr>
      <w:r w:rsidRPr="00800412">
        <w:rPr>
          <w:noProof/>
        </w:rPr>
        <w:br w:type="page"/>
      </w:r>
    </w:p>
    <w:p w14:paraId="73D7896C" w14:textId="10D4D2C3" w:rsidR="00442014" w:rsidRPr="00800412" w:rsidRDefault="00F01864" w:rsidP="00442014">
      <w:pPr>
        <w:ind w:left="567" w:hanging="567"/>
        <w:rPr>
          <w:noProof/>
          <w:szCs w:val="24"/>
        </w:rPr>
      </w:pPr>
      <w:r w:rsidRPr="00800412">
        <w:rPr>
          <w:noProof/>
        </w:rPr>
        <w:t>1</w:t>
      </w:r>
      <w:r w:rsidR="00442014" w:rsidRPr="00800412">
        <w:rPr>
          <w:noProof/>
        </w:rPr>
        <w:t>0</w:t>
      </w:r>
      <w:r w:rsidR="003C5F6D" w:rsidRPr="00800412">
        <w:rPr>
          <w:noProof/>
        </w:rPr>
        <w:t>6</w:t>
      </w:r>
      <w:r w:rsidR="00442014" w:rsidRPr="00800412">
        <w:rPr>
          <w:noProof/>
        </w:rPr>
        <w:t>.</w:t>
      </w:r>
      <w:r w:rsidR="00442014" w:rsidRPr="00800412">
        <w:rPr>
          <w:noProof/>
        </w:rPr>
        <w:tab/>
        <w:t>32018 R 0344: Komisjoni delegeeritud määrus (EL) 2018/344, 14. november 2017, millega täiendatakse Euroopa Parlamendi ja nõukogu direktiivi 2014/59/EL regulatiivsete tehniliste standardite osas, millega määratakse kindlaks kriisilahendusmenetluse korral kohtlemise erinevuse hindamise lähtealused (ELT L 67, 9.3.2018, lk 3).</w:t>
      </w:r>
    </w:p>
    <w:p w14:paraId="2EBFEAD9" w14:textId="77777777" w:rsidR="00442014" w:rsidRPr="00800412" w:rsidRDefault="00442014" w:rsidP="00442014">
      <w:pPr>
        <w:ind w:left="567" w:hanging="567"/>
        <w:rPr>
          <w:noProof/>
          <w:szCs w:val="24"/>
        </w:rPr>
      </w:pPr>
    </w:p>
    <w:p w14:paraId="13A14EFE" w14:textId="2E366D80" w:rsidR="00442014" w:rsidRPr="00800412" w:rsidRDefault="00442014" w:rsidP="00442014">
      <w:pPr>
        <w:ind w:left="567" w:hanging="567"/>
        <w:rPr>
          <w:noProof/>
          <w:szCs w:val="24"/>
        </w:rPr>
      </w:pPr>
      <w:r w:rsidRPr="00800412">
        <w:rPr>
          <w:noProof/>
        </w:rPr>
        <w:t>10</w:t>
      </w:r>
      <w:r w:rsidR="003C5F6D" w:rsidRPr="00800412">
        <w:rPr>
          <w:noProof/>
        </w:rPr>
        <w:t>7</w:t>
      </w:r>
      <w:r w:rsidRPr="00800412">
        <w:rPr>
          <w:noProof/>
        </w:rPr>
        <w:t>.</w:t>
      </w:r>
      <w:r w:rsidRPr="00800412">
        <w:rPr>
          <w:noProof/>
        </w:rPr>
        <w:tab/>
        <w:t>32018 R 0345: Komisjoni delegeeritud määrus (EL) 2018/345, 14. november 2017, millega täiendatakse Euroopa Parlamendi ja nõukogu direktiivi 2014/59/EL seoses regulatiivsete tehniliste standarditega, millega määratakse kindlaks krediidiasutuste ja investeerimisühingute või üksuste varade ja kohustuste väärtuse hindamise lähtealused (ELT L 67, 9.3.2018, lk 8).</w:t>
      </w:r>
    </w:p>
    <w:p w14:paraId="2E6016AE" w14:textId="77777777" w:rsidR="00442014" w:rsidRPr="00800412" w:rsidRDefault="00442014" w:rsidP="00442014">
      <w:pPr>
        <w:ind w:left="567" w:hanging="567"/>
        <w:rPr>
          <w:noProof/>
          <w:szCs w:val="24"/>
        </w:rPr>
      </w:pPr>
    </w:p>
    <w:p w14:paraId="3752D1BA" w14:textId="791397F8" w:rsidR="00442014" w:rsidRPr="00800412" w:rsidRDefault="00442014" w:rsidP="00442014">
      <w:pPr>
        <w:ind w:left="567" w:hanging="567"/>
        <w:rPr>
          <w:noProof/>
          <w:szCs w:val="24"/>
        </w:rPr>
      </w:pPr>
      <w:r w:rsidRPr="00800412">
        <w:rPr>
          <w:noProof/>
        </w:rPr>
        <w:t>10</w:t>
      </w:r>
      <w:r w:rsidR="003C5F6D" w:rsidRPr="00800412">
        <w:rPr>
          <w:noProof/>
        </w:rPr>
        <w:t>8</w:t>
      </w:r>
      <w:r w:rsidRPr="00800412">
        <w:rPr>
          <w:noProof/>
        </w:rPr>
        <w:t>.</w:t>
      </w:r>
      <w:r w:rsidRPr="00800412">
        <w:rPr>
          <w:noProof/>
        </w:rPr>
        <w:tab/>
        <w:t>32018 R 1624: Komisjoni rakendusmäärus (EL) 2018/1624, 23. oktoober 2018, millega kehtestatakse rakenduslikud tehnilised standardid seoses sellise korra ning standardvormide ja -mallidega, mida kasutatakse teabe esitamiseks eesmärgiga koostada kriisilahenduskavad krediidiasutuste ja investeerimisühingute jaoks vastavalt Euroopa Parlamendi ja nõukogu direktiivile 2014/59/EL, ning millega tunnistatakse kehtetuks komisjoni rakendusmäärus (EL) 2016/1066 (ELT L 277, 7.11.2018, lk 1), muudetud järgmis(t)e õigusakti(de)ga:</w:t>
      </w:r>
    </w:p>
    <w:p w14:paraId="7F448F1A" w14:textId="77777777" w:rsidR="00442014" w:rsidRPr="00800412" w:rsidRDefault="00442014" w:rsidP="00442014">
      <w:pPr>
        <w:ind w:left="567" w:hanging="567"/>
        <w:rPr>
          <w:noProof/>
          <w:szCs w:val="24"/>
        </w:rPr>
      </w:pPr>
    </w:p>
    <w:p w14:paraId="0432E40A" w14:textId="7FBA0871" w:rsidR="00442014" w:rsidRPr="00800412" w:rsidRDefault="00442014" w:rsidP="00442014">
      <w:pPr>
        <w:tabs>
          <w:tab w:val="left" w:pos="2712"/>
        </w:tabs>
        <w:ind w:left="1134" w:hanging="567"/>
        <w:rPr>
          <w:noProof/>
          <w:szCs w:val="24"/>
        </w:rPr>
      </w:pPr>
      <w:r w:rsidRPr="00800412">
        <w:rPr>
          <w:noProof/>
        </w:rPr>
        <w:t>–</w:t>
      </w:r>
      <w:r w:rsidRPr="00800412">
        <w:rPr>
          <w:noProof/>
        </w:rPr>
        <w:tab/>
        <w:t>32022 R 0365: Komisjoni rakendusmäärus (EL) 2022/365, 3. märts 2022 (ELT L 69, 4.3.2022, lk 60).</w:t>
      </w:r>
    </w:p>
    <w:p w14:paraId="2F631665" w14:textId="77777777" w:rsidR="00442014" w:rsidRPr="00800412" w:rsidRDefault="00442014" w:rsidP="00442014">
      <w:pPr>
        <w:ind w:left="567" w:hanging="567"/>
        <w:rPr>
          <w:noProof/>
          <w:szCs w:val="24"/>
        </w:rPr>
      </w:pPr>
    </w:p>
    <w:p w14:paraId="075EF477" w14:textId="1EE2C0ED" w:rsidR="00442014" w:rsidRPr="00800412" w:rsidRDefault="00442014" w:rsidP="00442014">
      <w:pPr>
        <w:ind w:left="567" w:hanging="567"/>
        <w:rPr>
          <w:noProof/>
          <w:szCs w:val="24"/>
        </w:rPr>
      </w:pPr>
      <w:r w:rsidRPr="00800412">
        <w:rPr>
          <w:noProof/>
        </w:rPr>
        <w:t>10</w:t>
      </w:r>
      <w:r w:rsidR="003C5F6D" w:rsidRPr="00800412">
        <w:rPr>
          <w:noProof/>
        </w:rPr>
        <w:t>9</w:t>
      </w:r>
      <w:r w:rsidRPr="00800412">
        <w:rPr>
          <w:noProof/>
        </w:rPr>
        <w:t>.</w:t>
      </w:r>
      <w:r w:rsidRPr="00800412">
        <w:rPr>
          <w:noProof/>
        </w:rPr>
        <w:tab/>
        <w:t>32019 R 0348: Komisjoni delegeeritud määrus (EL) 2019/348, 25. oktoober 2018, millega täiendatakse Euroopa Parlamendi ja nõukogu direktiivi 2014/59/EL regulatiivsete tehniliste standarditega, milles määratakse kindlaks kriteeriumid, mille alusel hinnata krediidiasutuse või investeerimisühingu maksejõuetuse mõju finantsturgudele, muudele krediidiasutustele ja investeerimisühingutele ning rahastamistingimustele (ELT L 63, 4.3.2019, lk 1).</w:t>
      </w:r>
    </w:p>
    <w:p w14:paraId="60D52F8D" w14:textId="77777777" w:rsidR="00442014" w:rsidRPr="00800412" w:rsidRDefault="00442014" w:rsidP="00442014">
      <w:pPr>
        <w:ind w:left="567" w:hanging="567"/>
        <w:rPr>
          <w:noProof/>
          <w:szCs w:val="24"/>
        </w:rPr>
      </w:pPr>
    </w:p>
    <w:p w14:paraId="0C116DFD" w14:textId="13B536D7" w:rsidR="00F01864" w:rsidRPr="00800412" w:rsidRDefault="00F01864" w:rsidP="00F01864">
      <w:pPr>
        <w:rPr>
          <w:noProof/>
        </w:rPr>
      </w:pPr>
      <w:r w:rsidRPr="00800412">
        <w:rPr>
          <w:noProof/>
        </w:rPr>
        <w:br w:type="page"/>
      </w:r>
    </w:p>
    <w:p w14:paraId="6D8E2882" w14:textId="2A0584DD" w:rsidR="00442014" w:rsidRPr="00800412" w:rsidRDefault="00F01864" w:rsidP="00442014">
      <w:pPr>
        <w:ind w:left="567" w:hanging="567"/>
        <w:rPr>
          <w:noProof/>
          <w:szCs w:val="24"/>
        </w:rPr>
      </w:pPr>
      <w:r w:rsidRPr="00800412">
        <w:rPr>
          <w:noProof/>
        </w:rPr>
        <w:t>1</w:t>
      </w:r>
      <w:r w:rsidR="003C5F6D" w:rsidRPr="00800412">
        <w:rPr>
          <w:noProof/>
        </w:rPr>
        <w:t>1</w:t>
      </w:r>
      <w:r w:rsidR="00442014" w:rsidRPr="00800412">
        <w:rPr>
          <w:noProof/>
        </w:rPr>
        <w:t>0.</w:t>
      </w:r>
      <w:r w:rsidR="00442014" w:rsidRPr="00800412">
        <w:rPr>
          <w:noProof/>
        </w:rPr>
        <w:tab/>
        <w:t>32021 R 1751: Komisjoni rakendusmäärus (EL) 2021/1751, 1. oktoober 2021, milles sätestatakse rakenduslikud tehnilised standardid Euroopa Parlamendi ja nõukogu direktiivi 2014/59/EL kohaldamiseks seoses selliste teadete ühtse vormingu ja vormidega, milles käsitletakse allahindamise ja konverteerimise õiguse lepingulise tunnustamise teostamatuse kindlakstegemist (ELT L 349, 4.10.2021, lk 5).</w:t>
      </w:r>
    </w:p>
    <w:p w14:paraId="01B4FFD6" w14:textId="77777777" w:rsidR="00442014" w:rsidRPr="00800412" w:rsidRDefault="00442014" w:rsidP="00442014">
      <w:pPr>
        <w:ind w:left="567" w:hanging="567"/>
        <w:rPr>
          <w:noProof/>
          <w:szCs w:val="24"/>
        </w:rPr>
      </w:pPr>
    </w:p>
    <w:p w14:paraId="17C76AEB" w14:textId="0F65285E" w:rsidR="00442014" w:rsidRPr="00800412" w:rsidRDefault="00442014" w:rsidP="00442014">
      <w:pPr>
        <w:ind w:left="567" w:hanging="567"/>
        <w:rPr>
          <w:noProof/>
          <w:szCs w:val="24"/>
        </w:rPr>
      </w:pPr>
      <w:r w:rsidRPr="00800412">
        <w:rPr>
          <w:noProof/>
        </w:rPr>
        <w:t>11</w:t>
      </w:r>
      <w:r w:rsidR="003C5F6D" w:rsidRPr="00800412">
        <w:rPr>
          <w:noProof/>
        </w:rPr>
        <w:t>1</w:t>
      </w:r>
      <w:r w:rsidRPr="00800412">
        <w:rPr>
          <w:noProof/>
        </w:rPr>
        <w:t>.</w:t>
      </w:r>
      <w:r w:rsidRPr="00800412">
        <w:rPr>
          <w:noProof/>
        </w:rPr>
        <w:tab/>
        <w:t>32021 R 1118: Komisjoni delegeeritud määrus (EL) 2021/1118, 26. märts 2021, millega täiendatakse Euroopa Parlamendi ja nõukogu direktiivi 2014/59/EL regulatiivsete tehniliste standarditega, millega määratakse kindlaks metoodika, mida kriisilahendusasutused kasutavad, et hinnata Euroopa Parlamendi ja nõukogu direktiivi 2013/36/EL artiklis 104a osutatud nõuet ja kombineeritud puhvri nõuet kriisilahendussubjektide puhul kriisilahendusaluse grupi konsolideeritud tasandil, kui kriisilahendusaluse grupi suhtes ei kohaldata neid nõudeid kõnealuse direktiivi kohaselt (ELT L 241, 8.7.2021, lk 1).</w:t>
      </w:r>
    </w:p>
    <w:p w14:paraId="585D795C" w14:textId="77777777" w:rsidR="00442014" w:rsidRPr="00800412" w:rsidRDefault="00442014" w:rsidP="00442014">
      <w:pPr>
        <w:ind w:left="567" w:hanging="567"/>
        <w:rPr>
          <w:noProof/>
          <w:szCs w:val="24"/>
        </w:rPr>
      </w:pPr>
    </w:p>
    <w:p w14:paraId="1505B3EA" w14:textId="36CA4556" w:rsidR="00442014" w:rsidRPr="00800412" w:rsidRDefault="00442014" w:rsidP="00442014">
      <w:pPr>
        <w:ind w:left="567" w:hanging="567"/>
        <w:rPr>
          <w:noProof/>
          <w:szCs w:val="24"/>
        </w:rPr>
      </w:pPr>
      <w:r w:rsidRPr="00800412">
        <w:rPr>
          <w:noProof/>
        </w:rPr>
        <w:t>11</w:t>
      </w:r>
      <w:r w:rsidR="003C5F6D" w:rsidRPr="00800412">
        <w:rPr>
          <w:noProof/>
        </w:rPr>
        <w:t>2</w:t>
      </w:r>
      <w:r w:rsidRPr="00800412">
        <w:rPr>
          <w:noProof/>
        </w:rPr>
        <w:t>.</w:t>
      </w:r>
      <w:r w:rsidRPr="00800412">
        <w:rPr>
          <w:noProof/>
        </w:rPr>
        <w:tab/>
        <w:t>32021 R 1340: Komisjoni delegeeritud määrus (EL) 2021/1340, 22. aprill 2021, millega täiendatakse Euroopa Parlamendi ja nõukogu direktiivi 2014/59/EL seoses regulatiivsete tehniliste standarditega ja määratakse kindlaks lepingutingimuste sisu seoses peatamisõiguse tunnustamisega kriisilahenduses (ELT L 292, 16.8.2021, lk 1).</w:t>
      </w:r>
    </w:p>
    <w:p w14:paraId="16D3C44B" w14:textId="77777777" w:rsidR="00442014" w:rsidRPr="00800412" w:rsidRDefault="00442014" w:rsidP="00442014">
      <w:pPr>
        <w:ind w:left="567" w:hanging="567"/>
        <w:rPr>
          <w:noProof/>
          <w:szCs w:val="24"/>
        </w:rPr>
      </w:pPr>
    </w:p>
    <w:p w14:paraId="551E3222" w14:textId="08D2CE03" w:rsidR="00442014" w:rsidRPr="00800412" w:rsidRDefault="00442014" w:rsidP="00442014">
      <w:pPr>
        <w:ind w:left="567" w:hanging="567"/>
        <w:rPr>
          <w:noProof/>
          <w:szCs w:val="24"/>
        </w:rPr>
      </w:pPr>
      <w:r w:rsidRPr="00800412">
        <w:rPr>
          <w:noProof/>
        </w:rPr>
        <w:t>11</w:t>
      </w:r>
      <w:r w:rsidR="003C5F6D" w:rsidRPr="00800412">
        <w:rPr>
          <w:noProof/>
        </w:rPr>
        <w:t>3</w:t>
      </w:r>
      <w:r w:rsidRPr="00800412">
        <w:rPr>
          <w:noProof/>
        </w:rPr>
        <w:t>.</w:t>
      </w:r>
      <w:r w:rsidRPr="00800412">
        <w:rPr>
          <w:noProof/>
        </w:rPr>
        <w:tab/>
      </w:r>
      <w:r w:rsidR="003C5F6D" w:rsidRPr="00800412">
        <w:rPr>
          <w:szCs w:val="24"/>
        </w:rPr>
        <w:t xml:space="preserve">32021 R 0023: </w:t>
      </w:r>
      <w:r w:rsidRPr="00800412">
        <w:rPr>
          <w:noProof/>
        </w:rPr>
        <w:t>Euroopa Parlamendi ja nõukogu määrus (EL) 2021/23, 16. detsember 2020, kesksete vastaspoolte finantsseisundi taastamise ja kriisilahenduse raamistiku kohta ning millega muudetakse määruseid (EL) nr 1095/2010, (EL) nr 648/2012, (EL) nr 600/2014, (EL) nr 806/2014 ja (EL) 2015/2365 ning direktiive 2002/47/EÜ, 2004/25/EÜ, 2007/36/EÜ, 2014/59/EL ja (EL) 2017/1132 (ELT L 22, 22.1.2021, lk 1)</w:t>
      </w:r>
      <w:r w:rsidR="00F00850" w:rsidRPr="00800412">
        <w:rPr>
          <w:noProof/>
        </w:rPr>
        <w:t>.</w:t>
      </w:r>
    </w:p>
    <w:p w14:paraId="027627BC" w14:textId="77777777" w:rsidR="00442014" w:rsidRPr="00800412" w:rsidRDefault="00442014" w:rsidP="00442014">
      <w:pPr>
        <w:rPr>
          <w:noProof/>
          <w:szCs w:val="24"/>
        </w:rPr>
      </w:pPr>
    </w:p>
    <w:p w14:paraId="09DF018F" w14:textId="1A35ED6F" w:rsidR="00442014" w:rsidRPr="00800412" w:rsidRDefault="00442014" w:rsidP="00442014">
      <w:pPr>
        <w:ind w:left="567" w:hanging="567"/>
        <w:rPr>
          <w:noProof/>
          <w:szCs w:val="24"/>
        </w:rPr>
      </w:pPr>
      <w:r w:rsidRPr="00800412">
        <w:rPr>
          <w:noProof/>
        </w:rPr>
        <w:t>11</w:t>
      </w:r>
      <w:r w:rsidR="003C5F6D" w:rsidRPr="00800412">
        <w:rPr>
          <w:noProof/>
        </w:rPr>
        <w:t>4</w:t>
      </w:r>
      <w:r w:rsidRPr="00800412">
        <w:rPr>
          <w:noProof/>
        </w:rPr>
        <w:t>.</w:t>
      </w:r>
      <w:r w:rsidRPr="00800412">
        <w:rPr>
          <w:noProof/>
        </w:rPr>
        <w:tab/>
      </w:r>
      <w:r w:rsidR="003C5F6D" w:rsidRPr="00800412">
        <w:rPr>
          <w:noProof/>
        </w:rPr>
        <w:t xml:space="preserve">32019 L 2034: </w:t>
      </w:r>
      <w:r w:rsidRPr="00800412">
        <w:rPr>
          <w:noProof/>
        </w:rPr>
        <w:t>Euroopa Parlamendi ja nõukogu direktiiv (EL) 2019/2034, 27. november 2019, mis käsitleb investeerimisühingute usaldatavusnõuete täitmise järelevalvet ning millega muudetakse direktiive 2002/87/EÜ, 2009/65/EÜ, 2011/61/EL, 2013/36/EL, 2014/59/EL ja 2014/65/EL (ELT L 314, 5.12.2019, lk 64)</w:t>
      </w:r>
      <w:r w:rsidR="00F00850" w:rsidRPr="00800412">
        <w:rPr>
          <w:noProof/>
        </w:rPr>
        <w:t>.</w:t>
      </w:r>
    </w:p>
    <w:p w14:paraId="4B4B8F83" w14:textId="77777777" w:rsidR="00442014" w:rsidRPr="00800412" w:rsidRDefault="00442014" w:rsidP="00442014">
      <w:pPr>
        <w:ind w:left="567" w:hanging="567"/>
        <w:rPr>
          <w:noProof/>
          <w:szCs w:val="24"/>
        </w:rPr>
      </w:pPr>
    </w:p>
    <w:p w14:paraId="7CBF9418" w14:textId="5CA148D7" w:rsidR="00F01864" w:rsidRPr="00800412" w:rsidRDefault="00F01864" w:rsidP="00F01864">
      <w:pPr>
        <w:rPr>
          <w:noProof/>
        </w:rPr>
      </w:pPr>
      <w:r w:rsidRPr="00800412">
        <w:rPr>
          <w:noProof/>
        </w:rPr>
        <w:br w:type="page"/>
      </w:r>
    </w:p>
    <w:p w14:paraId="2CCD66C7" w14:textId="32743E24" w:rsidR="00442014" w:rsidRPr="00800412" w:rsidRDefault="00F01864" w:rsidP="00442014">
      <w:pPr>
        <w:ind w:left="567" w:hanging="567"/>
        <w:rPr>
          <w:noProof/>
          <w:szCs w:val="24"/>
        </w:rPr>
      </w:pPr>
      <w:r w:rsidRPr="00800412">
        <w:rPr>
          <w:noProof/>
        </w:rPr>
        <w:t>1</w:t>
      </w:r>
      <w:r w:rsidR="00442014" w:rsidRPr="00800412">
        <w:rPr>
          <w:noProof/>
        </w:rPr>
        <w:t>1</w:t>
      </w:r>
      <w:r w:rsidR="003C5F6D" w:rsidRPr="00800412">
        <w:rPr>
          <w:noProof/>
        </w:rPr>
        <w:t>5</w:t>
      </w:r>
      <w:r w:rsidR="00442014" w:rsidRPr="00800412">
        <w:rPr>
          <w:noProof/>
        </w:rPr>
        <w:t>.</w:t>
      </w:r>
      <w:r w:rsidR="00442014" w:rsidRPr="00800412">
        <w:rPr>
          <w:noProof/>
        </w:rPr>
        <w:tab/>
      </w:r>
      <w:r w:rsidR="003C5F6D" w:rsidRPr="00800412">
        <w:rPr>
          <w:szCs w:val="24"/>
        </w:rPr>
        <w:t xml:space="preserve">32014 R 0806: </w:t>
      </w:r>
      <w:r w:rsidR="00442014" w:rsidRPr="00800412">
        <w:rPr>
          <w:noProof/>
        </w:rPr>
        <w:t>Euroopa Parlamendi ja nõukogu määrus (EL) nr 806/2014, 15. juuli 2014 , millega kehtestatakse ühtsed eeskirjad ja ühtne menetlus krediidiasutuste ja teatavate investeerimisühingute kriisilahenduseks ühtse kriisilahenduskorra ja ühtse kriisilahendusfondi raames ning millega muudetakse määrust (EL) nr 1093/2010 (ELT L 225, 30.7.2014, lk 1)</w:t>
      </w:r>
      <w:r w:rsidR="00F00850" w:rsidRPr="00800412">
        <w:rPr>
          <w:noProof/>
        </w:rPr>
        <w:t>.</w:t>
      </w:r>
    </w:p>
    <w:p w14:paraId="5EECB4CF" w14:textId="77777777" w:rsidR="00442014" w:rsidRPr="00800412" w:rsidRDefault="00442014" w:rsidP="00442014">
      <w:pPr>
        <w:ind w:left="567" w:hanging="567"/>
        <w:rPr>
          <w:noProof/>
          <w:szCs w:val="24"/>
        </w:rPr>
      </w:pPr>
    </w:p>
    <w:p w14:paraId="39E16535" w14:textId="77777777" w:rsidR="00442014" w:rsidRPr="00800412" w:rsidRDefault="00442014" w:rsidP="00442014">
      <w:pPr>
        <w:rPr>
          <w:noProof/>
          <w:szCs w:val="24"/>
        </w:rPr>
      </w:pPr>
    </w:p>
    <w:p w14:paraId="16F46D56" w14:textId="77777777" w:rsidR="00442014" w:rsidRPr="00800412" w:rsidRDefault="00442014" w:rsidP="00442014">
      <w:pPr>
        <w:ind w:left="567" w:hanging="567"/>
        <w:jc w:val="center"/>
        <w:rPr>
          <w:noProof/>
          <w:szCs w:val="24"/>
        </w:rPr>
      </w:pPr>
      <w:r w:rsidRPr="00800412">
        <w:rPr>
          <w:noProof/>
        </w:rPr>
        <w:t>C JAGU</w:t>
      </w:r>
    </w:p>
    <w:p w14:paraId="3A132FDE" w14:textId="77777777" w:rsidR="00442014" w:rsidRPr="00800412" w:rsidRDefault="00442014" w:rsidP="00442014">
      <w:pPr>
        <w:ind w:left="567" w:hanging="567"/>
        <w:jc w:val="center"/>
        <w:rPr>
          <w:noProof/>
          <w:szCs w:val="24"/>
        </w:rPr>
      </w:pPr>
    </w:p>
    <w:p w14:paraId="0D203743" w14:textId="77777777" w:rsidR="00442014" w:rsidRPr="00800412" w:rsidRDefault="00442014" w:rsidP="00442014">
      <w:pPr>
        <w:ind w:left="567" w:hanging="567"/>
        <w:jc w:val="center"/>
        <w:rPr>
          <w:noProof/>
          <w:szCs w:val="24"/>
        </w:rPr>
      </w:pPr>
      <w:r w:rsidRPr="00800412">
        <w:rPr>
          <w:noProof/>
        </w:rPr>
        <w:t>JÄRELEVALVE JA RAAMATUPIDAMINE</w:t>
      </w:r>
    </w:p>
    <w:p w14:paraId="27F4B020" w14:textId="77777777" w:rsidR="00442014" w:rsidRPr="00800412" w:rsidRDefault="00442014" w:rsidP="00442014">
      <w:pPr>
        <w:ind w:left="567" w:hanging="567"/>
        <w:rPr>
          <w:noProof/>
          <w:szCs w:val="24"/>
        </w:rPr>
      </w:pPr>
    </w:p>
    <w:p w14:paraId="71158A99" w14:textId="63D82979" w:rsidR="00442014" w:rsidRPr="00800412" w:rsidRDefault="00442014" w:rsidP="00442014">
      <w:pPr>
        <w:ind w:left="567" w:hanging="567"/>
        <w:rPr>
          <w:noProof/>
          <w:szCs w:val="24"/>
        </w:rPr>
      </w:pPr>
      <w:r w:rsidRPr="00800412">
        <w:rPr>
          <w:noProof/>
        </w:rPr>
        <w:t>11</w:t>
      </w:r>
      <w:r w:rsidR="003C5F6D" w:rsidRPr="00800412">
        <w:rPr>
          <w:noProof/>
        </w:rPr>
        <w:t>6</w:t>
      </w:r>
      <w:r w:rsidRPr="00800412">
        <w:rPr>
          <w:noProof/>
        </w:rPr>
        <w:t>.</w:t>
      </w:r>
      <w:r w:rsidRPr="00800412">
        <w:rPr>
          <w:noProof/>
        </w:rPr>
        <w:tab/>
        <w:t>3</w:t>
      </w:r>
      <w:r w:rsidR="003C5F6D" w:rsidRPr="00800412">
        <w:rPr>
          <w:noProof/>
        </w:rPr>
        <w:t>19</w:t>
      </w:r>
      <w:r w:rsidRPr="00800412">
        <w:rPr>
          <w:noProof/>
        </w:rPr>
        <w:t>86 L 0635: Nõukogu direktiiv 86/635/EMÜ, 8. detsember 1986, pankade ja muude rahaasutuste raamatupidamise aastaaruannete ja konsolideeritud aruannete kohta (EÜT L 372, 31.12.1986, lk 1), muudetud järgmis(t)e õigusakti(de)ga:</w:t>
      </w:r>
    </w:p>
    <w:p w14:paraId="6272FAA7" w14:textId="77777777" w:rsidR="00442014" w:rsidRPr="00800412" w:rsidRDefault="00442014" w:rsidP="00442014">
      <w:pPr>
        <w:tabs>
          <w:tab w:val="left" w:pos="2712"/>
        </w:tabs>
        <w:ind w:left="1134" w:hanging="567"/>
        <w:rPr>
          <w:noProof/>
          <w:szCs w:val="24"/>
        </w:rPr>
      </w:pPr>
    </w:p>
    <w:p w14:paraId="7006C83C"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32001 L 0065: Euroopa Parlamendi ja nõukogu direktiiv 2001/65/EÜ, 27. september 2001 (EÜT L 283, 27.10.2001, lk 28),</w:t>
      </w:r>
    </w:p>
    <w:p w14:paraId="4F3C9165" w14:textId="77777777" w:rsidR="00442014" w:rsidRPr="00800412" w:rsidRDefault="00442014" w:rsidP="00442014">
      <w:pPr>
        <w:tabs>
          <w:tab w:val="left" w:pos="2712"/>
        </w:tabs>
        <w:ind w:left="1134" w:hanging="567"/>
        <w:rPr>
          <w:noProof/>
          <w:szCs w:val="24"/>
        </w:rPr>
      </w:pPr>
    </w:p>
    <w:p w14:paraId="61A2A33C"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32003 L 0051: Euroopa Parlamendi ja nõukogu direktiiv 2003/51/EÜ, 18. juuni 2003 (ELT L 178, 17.7.2003, lk 16),</w:t>
      </w:r>
    </w:p>
    <w:p w14:paraId="375D22F1" w14:textId="77777777" w:rsidR="00442014" w:rsidRPr="00800412" w:rsidRDefault="00442014" w:rsidP="00442014">
      <w:pPr>
        <w:tabs>
          <w:tab w:val="left" w:pos="2712"/>
        </w:tabs>
        <w:ind w:left="1134" w:hanging="567"/>
        <w:rPr>
          <w:noProof/>
          <w:szCs w:val="24"/>
        </w:rPr>
      </w:pPr>
    </w:p>
    <w:p w14:paraId="0B1251D8"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32006 L 0046: Euroopa Parlamendi ja nõukogu direktiiv 2006/46/EÜ, 14. juuni 2006 (ELT L 224, 16.8.2006, lk 1).</w:t>
      </w:r>
    </w:p>
    <w:p w14:paraId="58DA7A39" w14:textId="77777777" w:rsidR="00442014" w:rsidRPr="00800412" w:rsidRDefault="00442014" w:rsidP="00442014">
      <w:pPr>
        <w:ind w:left="567"/>
        <w:rPr>
          <w:noProof/>
          <w:szCs w:val="24"/>
        </w:rPr>
      </w:pPr>
    </w:p>
    <w:p w14:paraId="508FC3BC" w14:textId="77777777" w:rsidR="00442014" w:rsidRPr="00800412" w:rsidRDefault="00442014" w:rsidP="00442014">
      <w:pPr>
        <w:ind w:left="567"/>
        <w:rPr>
          <w:noProof/>
          <w:szCs w:val="24"/>
        </w:rPr>
      </w:pPr>
      <w:r w:rsidRPr="00800412">
        <w:rPr>
          <w:noProof/>
        </w:rPr>
        <w:t>Kohaldatakse 16. aprilli 2003. aasta ühinemisakti lisades sätestatud üleminekukorda Sloveeniale (XIII lisa, 3. peatükk, punkt 1).</w:t>
      </w:r>
    </w:p>
    <w:p w14:paraId="3654D3C5" w14:textId="77777777" w:rsidR="00442014" w:rsidRPr="00800412" w:rsidRDefault="00442014" w:rsidP="00442014">
      <w:pPr>
        <w:ind w:left="567" w:hanging="567"/>
        <w:rPr>
          <w:noProof/>
          <w:szCs w:val="24"/>
        </w:rPr>
      </w:pPr>
    </w:p>
    <w:p w14:paraId="6EF717EE" w14:textId="185DF4E2" w:rsidR="00F01864" w:rsidRPr="00800412" w:rsidRDefault="00F01864" w:rsidP="00F01864">
      <w:pPr>
        <w:rPr>
          <w:noProof/>
        </w:rPr>
      </w:pPr>
      <w:r w:rsidRPr="00800412">
        <w:rPr>
          <w:noProof/>
        </w:rPr>
        <w:br w:type="page"/>
      </w:r>
    </w:p>
    <w:p w14:paraId="6F4D098D" w14:textId="67883979" w:rsidR="00442014" w:rsidRPr="00800412" w:rsidRDefault="00F01864" w:rsidP="00442014">
      <w:pPr>
        <w:ind w:left="567" w:hanging="567"/>
        <w:rPr>
          <w:noProof/>
          <w:szCs w:val="24"/>
        </w:rPr>
      </w:pPr>
      <w:r w:rsidRPr="00800412">
        <w:rPr>
          <w:noProof/>
        </w:rPr>
        <w:t>1</w:t>
      </w:r>
      <w:r w:rsidR="00442014" w:rsidRPr="00800412">
        <w:rPr>
          <w:noProof/>
        </w:rPr>
        <w:t>1</w:t>
      </w:r>
      <w:r w:rsidR="003C5F6D" w:rsidRPr="00800412">
        <w:rPr>
          <w:noProof/>
        </w:rPr>
        <w:t>7</w:t>
      </w:r>
      <w:r w:rsidR="00442014" w:rsidRPr="00800412">
        <w:rPr>
          <w:noProof/>
        </w:rPr>
        <w:t>.</w:t>
      </w:r>
      <w:r w:rsidR="00442014" w:rsidRPr="00800412">
        <w:rPr>
          <w:noProof/>
        </w:rPr>
        <w:tab/>
        <w:t>3</w:t>
      </w:r>
      <w:r w:rsidR="003C5F6D" w:rsidRPr="00800412">
        <w:rPr>
          <w:noProof/>
        </w:rPr>
        <w:t>19</w:t>
      </w:r>
      <w:r w:rsidR="00442014" w:rsidRPr="00800412">
        <w:rPr>
          <w:noProof/>
        </w:rPr>
        <w:t>89 L 0117: Nõukogu direktiiv 89/117/EMÜ, 13. veebruar 1989, väljaspool asjaomast liikmesriiki asuva peakontoriga krediidiasutuste ja finantseerimisasutuste liikmesriikides asutatud filiaalide kohustuse kohta avaldada oma aasta raamatupidamisdokumendid (EÜT L 44, 16.2.1989, lk 40).</w:t>
      </w:r>
    </w:p>
    <w:p w14:paraId="79745005" w14:textId="77777777" w:rsidR="00442014" w:rsidRPr="00800412" w:rsidRDefault="00442014" w:rsidP="00442014">
      <w:pPr>
        <w:rPr>
          <w:noProof/>
          <w:szCs w:val="24"/>
        </w:rPr>
      </w:pPr>
    </w:p>
    <w:p w14:paraId="7E2EBBEF" w14:textId="707031D5" w:rsidR="00442014" w:rsidRPr="00800412" w:rsidRDefault="00442014" w:rsidP="00442014">
      <w:pPr>
        <w:ind w:left="567" w:hanging="567"/>
        <w:rPr>
          <w:noProof/>
          <w:szCs w:val="24"/>
        </w:rPr>
      </w:pPr>
      <w:r w:rsidRPr="00800412">
        <w:rPr>
          <w:noProof/>
        </w:rPr>
        <w:t>11</w:t>
      </w:r>
      <w:r w:rsidR="003C5F6D" w:rsidRPr="00800412">
        <w:rPr>
          <w:noProof/>
        </w:rPr>
        <w:t>8</w:t>
      </w:r>
      <w:r w:rsidRPr="00800412">
        <w:rPr>
          <w:noProof/>
        </w:rPr>
        <w:t>.</w:t>
      </w:r>
      <w:r w:rsidRPr="00800412">
        <w:rPr>
          <w:noProof/>
        </w:rPr>
        <w:tab/>
        <w:t>32015 L 0849: Euroopa Parlamendi ja nõukogu direktiiv (EL) 2015/849, 20. mai 2015, mis käsitleb finantssüsteemi rahapesu või terrorismi rahastamise eesmärgil kasutamise tõkestamist ning millega muudetakse Euroopa Parlamendi ja nõukogu määrust (EL) nr 648/2012 ja tunnistatakse kehtetuks Euroopa Parlamendi ja nõukogu direktiiv 2005/60/EÜ ja komisjoni direktiiv 2006/70/EÜ (ELT L 141, 5.6.2015, lk 73), muudetud järgmis(t)e õigusakti(de)ga:</w:t>
      </w:r>
    </w:p>
    <w:p w14:paraId="61ECC439" w14:textId="77777777" w:rsidR="00442014" w:rsidRPr="00800412" w:rsidRDefault="00442014" w:rsidP="00442014">
      <w:pPr>
        <w:tabs>
          <w:tab w:val="left" w:pos="2712"/>
        </w:tabs>
        <w:ind w:left="1134" w:hanging="567"/>
        <w:rPr>
          <w:noProof/>
          <w:szCs w:val="24"/>
        </w:rPr>
      </w:pPr>
    </w:p>
    <w:p w14:paraId="5330970C"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L 0843: Euroopa Parlamendi ja nõukogu direktiiv (EL) 2018/843, 30. mai 2018 (ELT L 156, 19.6.2018, lk 43).</w:t>
      </w:r>
    </w:p>
    <w:p w14:paraId="0A1F871F" w14:textId="77777777" w:rsidR="00442014" w:rsidRPr="00800412" w:rsidRDefault="00442014" w:rsidP="00442014">
      <w:pPr>
        <w:ind w:left="567" w:hanging="567"/>
        <w:rPr>
          <w:noProof/>
          <w:szCs w:val="24"/>
        </w:rPr>
      </w:pPr>
    </w:p>
    <w:p w14:paraId="768F68FB" w14:textId="4CFC6785" w:rsidR="00442014" w:rsidRPr="00800412" w:rsidRDefault="00442014" w:rsidP="00442014">
      <w:pPr>
        <w:ind w:left="567" w:hanging="567"/>
        <w:rPr>
          <w:noProof/>
          <w:szCs w:val="24"/>
        </w:rPr>
      </w:pPr>
      <w:r w:rsidRPr="00800412">
        <w:rPr>
          <w:noProof/>
        </w:rPr>
        <w:t>11</w:t>
      </w:r>
      <w:r w:rsidR="003C5F6D" w:rsidRPr="00800412">
        <w:rPr>
          <w:noProof/>
        </w:rPr>
        <w:t>9</w:t>
      </w:r>
      <w:r w:rsidRPr="00800412">
        <w:rPr>
          <w:noProof/>
        </w:rPr>
        <w:t>.</w:t>
      </w:r>
      <w:r w:rsidRPr="00800412">
        <w:rPr>
          <w:noProof/>
        </w:rPr>
        <w:tab/>
        <w:t>32015 R 0847: Euroopa Parlamendi ja nõukogu määrus (EL) 2015/847, 20. mai 2015, mis käsitleb rahaülekannetes edastatavat teavet ja millega tunnistatakse kehtetuks määrus (EÜ) nr 1781/2006 (ELT L 141, 5.6.2015, lk 1).</w:t>
      </w:r>
    </w:p>
    <w:p w14:paraId="76BB5247" w14:textId="77777777" w:rsidR="00442014" w:rsidRPr="00800412" w:rsidRDefault="00442014" w:rsidP="00442014">
      <w:pPr>
        <w:ind w:left="567" w:hanging="567"/>
        <w:rPr>
          <w:noProof/>
          <w:szCs w:val="24"/>
        </w:rPr>
      </w:pPr>
    </w:p>
    <w:p w14:paraId="0B50599E" w14:textId="0EC05EBB" w:rsidR="00442014" w:rsidRPr="00800412" w:rsidRDefault="00442014" w:rsidP="00442014">
      <w:pPr>
        <w:ind w:left="567" w:hanging="567"/>
        <w:rPr>
          <w:noProof/>
          <w:szCs w:val="24"/>
        </w:rPr>
      </w:pPr>
      <w:r w:rsidRPr="00800412">
        <w:rPr>
          <w:noProof/>
        </w:rPr>
        <w:t>1</w:t>
      </w:r>
      <w:r w:rsidR="003C5F6D" w:rsidRPr="00800412">
        <w:rPr>
          <w:noProof/>
        </w:rPr>
        <w:t>20</w:t>
      </w:r>
      <w:r w:rsidRPr="00800412">
        <w:rPr>
          <w:noProof/>
        </w:rPr>
        <w:t>.</w:t>
      </w:r>
      <w:r w:rsidRPr="00800412">
        <w:rPr>
          <w:noProof/>
        </w:rPr>
        <w:tab/>
        <w:t>32016 R 1675: Komisjoni delegeeritud määrus (EL) 2016/1675, 14. juuli 2016, millega täiendatakse Euroopa Parlamendi ja nõukogu direktiivi (EL) 2015/849, määrates kindlaks suure riskiga kolmandad riigid, kus esineb strateegilisi puudusi (ELT L 254, 20.9.2016, lk 1), muudetud järgmis(t)e õigusakti(de)ga:</w:t>
      </w:r>
    </w:p>
    <w:p w14:paraId="248AC490" w14:textId="77777777" w:rsidR="00442014" w:rsidRPr="00800412" w:rsidRDefault="00442014" w:rsidP="00442014">
      <w:pPr>
        <w:tabs>
          <w:tab w:val="left" w:pos="2712"/>
        </w:tabs>
        <w:ind w:left="1134" w:hanging="567"/>
        <w:rPr>
          <w:noProof/>
          <w:szCs w:val="24"/>
        </w:rPr>
      </w:pPr>
    </w:p>
    <w:p w14:paraId="7AA38AB2"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R 0105: Komisjoni delegeeritud määrus (EL) 2018/105, 27. oktoober 2017 (ELT L 19, 24.1.2018, lk 1),</w:t>
      </w:r>
    </w:p>
    <w:p w14:paraId="6F0CCC51" w14:textId="77777777" w:rsidR="00442014" w:rsidRPr="00800412" w:rsidRDefault="00442014" w:rsidP="00442014">
      <w:pPr>
        <w:tabs>
          <w:tab w:val="left" w:pos="2712"/>
        </w:tabs>
        <w:ind w:left="1134" w:hanging="567"/>
        <w:rPr>
          <w:noProof/>
          <w:szCs w:val="24"/>
        </w:rPr>
      </w:pPr>
    </w:p>
    <w:p w14:paraId="294537A9" w14:textId="5F751FEA" w:rsidR="00F01864" w:rsidRPr="00800412" w:rsidRDefault="00F01864" w:rsidP="00F01864">
      <w:pPr>
        <w:rPr>
          <w:noProof/>
        </w:rPr>
      </w:pPr>
      <w:r w:rsidRPr="00800412">
        <w:rPr>
          <w:noProof/>
        </w:rPr>
        <w:br w:type="page"/>
      </w:r>
    </w:p>
    <w:p w14:paraId="590730CB" w14:textId="2B5645D3"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32018 R 0212: Komisjoni delegeeritud määrus (EL) 2018/212, 13. detsember 2017 (ELT L 41, 14.2.2018, lk 4),</w:t>
      </w:r>
    </w:p>
    <w:p w14:paraId="03E7AED8" w14:textId="77777777" w:rsidR="00442014" w:rsidRPr="00800412" w:rsidRDefault="00442014" w:rsidP="00442014">
      <w:pPr>
        <w:rPr>
          <w:noProof/>
          <w:szCs w:val="24"/>
        </w:rPr>
      </w:pPr>
    </w:p>
    <w:p w14:paraId="6A2B58CD"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R 1467: Komisjoni delegeeritud määrus (EL) 2018/1467, 27. juuli 2018 (ELT L 246, 2.10.2018, lk 1),</w:t>
      </w:r>
    </w:p>
    <w:p w14:paraId="1BFAA37D" w14:textId="77777777" w:rsidR="00442014" w:rsidRPr="00800412" w:rsidRDefault="00442014" w:rsidP="00442014">
      <w:pPr>
        <w:tabs>
          <w:tab w:val="left" w:pos="2712"/>
        </w:tabs>
        <w:ind w:left="1134" w:hanging="567"/>
        <w:rPr>
          <w:noProof/>
          <w:szCs w:val="24"/>
        </w:rPr>
      </w:pPr>
    </w:p>
    <w:p w14:paraId="795EC547"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32020 R 0855: Komisjoni delegeeritud määrus (EL) 2020/855, 7. mai 2020 (ELT L 195, 19.6.2020, lk 1),</w:t>
      </w:r>
    </w:p>
    <w:p w14:paraId="43C330F3" w14:textId="77777777" w:rsidR="00442014" w:rsidRPr="00800412" w:rsidRDefault="00442014" w:rsidP="00442014">
      <w:pPr>
        <w:tabs>
          <w:tab w:val="left" w:pos="2712"/>
        </w:tabs>
        <w:ind w:left="1134" w:hanging="567"/>
        <w:rPr>
          <w:noProof/>
          <w:szCs w:val="24"/>
        </w:rPr>
      </w:pPr>
    </w:p>
    <w:p w14:paraId="3239B35E"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0037: Komisjoni delegeeritud määrus (EL) 2021/37, 7. detsember 2020 (ELT L 14, 18.1.2021, lk 1),</w:t>
      </w:r>
    </w:p>
    <w:p w14:paraId="6AA2F5DC" w14:textId="77777777" w:rsidR="00442014" w:rsidRPr="00800412" w:rsidRDefault="00442014" w:rsidP="00442014">
      <w:pPr>
        <w:tabs>
          <w:tab w:val="left" w:pos="2712"/>
        </w:tabs>
        <w:ind w:left="1134" w:hanging="567"/>
        <w:rPr>
          <w:noProof/>
          <w:szCs w:val="24"/>
        </w:rPr>
      </w:pPr>
    </w:p>
    <w:p w14:paraId="08BEFB87"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0229: Komisjoni delegeeritud määrus (EL) 2022/229, 7. jaanuar 2022 (ELT L 39, 21.2.2022, lk 4),</w:t>
      </w:r>
    </w:p>
    <w:p w14:paraId="21C40E29" w14:textId="77777777" w:rsidR="00442014" w:rsidRPr="00800412" w:rsidRDefault="00442014" w:rsidP="00442014">
      <w:pPr>
        <w:tabs>
          <w:tab w:val="left" w:pos="2712"/>
        </w:tabs>
        <w:ind w:left="1134" w:hanging="567"/>
        <w:rPr>
          <w:noProof/>
          <w:szCs w:val="24"/>
        </w:rPr>
      </w:pPr>
    </w:p>
    <w:p w14:paraId="7960037F"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32023 R 0410: Komisjoni delegeeritud määrus (EL) 2023/410, 19. detsember 2022 (ELT L 59, 24.2.2023, lk 3).</w:t>
      </w:r>
    </w:p>
    <w:p w14:paraId="73731FB6" w14:textId="77777777" w:rsidR="00442014" w:rsidRPr="00800412" w:rsidRDefault="00442014" w:rsidP="00442014">
      <w:pPr>
        <w:ind w:left="567" w:hanging="567"/>
        <w:rPr>
          <w:noProof/>
          <w:szCs w:val="24"/>
        </w:rPr>
      </w:pPr>
    </w:p>
    <w:p w14:paraId="22947DA2" w14:textId="43AD6FB6" w:rsidR="00442014" w:rsidRPr="00800412" w:rsidRDefault="00442014" w:rsidP="00442014">
      <w:pPr>
        <w:ind w:left="567" w:hanging="567"/>
        <w:rPr>
          <w:noProof/>
          <w:szCs w:val="24"/>
        </w:rPr>
      </w:pPr>
      <w:r w:rsidRPr="00800412">
        <w:rPr>
          <w:noProof/>
        </w:rPr>
        <w:t>1</w:t>
      </w:r>
      <w:r w:rsidR="00F00850" w:rsidRPr="00800412">
        <w:rPr>
          <w:noProof/>
        </w:rPr>
        <w:t>2</w:t>
      </w:r>
      <w:r w:rsidR="003C5F6D" w:rsidRPr="00800412">
        <w:rPr>
          <w:noProof/>
        </w:rPr>
        <w:t>1</w:t>
      </w:r>
      <w:r w:rsidRPr="00800412">
        <w:rPr>
          <w:noProof/>
        </w:rPr>
        <w:t>.</w:t>
      </w:r>
      <w:r w:rsidRPr="00800412">
        <w:rPr>
          <w:noProof/>
        </w:rPr>
        <w:tab/>
        <w:t>32018 R 1108: Komisjoni delegeeritud määrus (EL) 2018/1108, 7. mai 2018, millega täiendatakse Euroopa Parlamendi ja nõukogu direktiivi (EL) 2015/849 regulatiivsete tehniliste standarditega, mis käsitlevad e-raha väljastajate ja makseteenuste pakkujate kesksete kontaktpunktide määramise kriteeriume ja nende kontaktpunktide ülesandeid (ELT L 203, 10.8.2018, lk 2).</w:t>
      </w:r>
    </w:p>
    <w:p w14:paraId="35A474B6" w14:textId="77777777" w:rsidR="00442014" w:rsidRPr="00800412" w:rsidRDefault="00442014" w:rsidP="00442014">
      <w:pPr>
        <w:ind w:left="567" w:hanging="567"/>
        <w:rPr>
          <w:noProof/>
          <w:szCs w:val="24"/>
        </w:rPr>
      </w:pPr>
    </w:p>
    <w:p w14:paraId="76CF41EF" w14:textId="082164F7" w:rsidR="00F01864" w:rsidRPr="00800412" w:rsidRDefault="00F01864" w:rsidP="00F01864">
      <w:pPr>
        <w:rPr>
          <w:noProof/>
        </w:rPr>
      </w:pPr>
      <w:r w:rsidRPr="00800412">
        <w:rPr>
          <w:noProof/>
        </w:rPr>
        <w:br w:type="page"/>
      </w:r>
    </w:p>
    <w:p w14:paraId="011E4130" w14:textId="042B0404" w:rsidR="00442014" w:rsidRPr="00800412" w:rsidRDefault="00F01864" w:rsidP="00442014">
      <w:pPr>
        <w:ind w:left="567" w:hanging="567"/>
        <w:rPr>
          <w:noProof/>
          <w:szCs w:val="24"/>
        </w:rPr>
      </w:pPr>
      <w:r w:rsidRPr="00800412">
        <w:rPr>
          <w:noProof/>
        </w:rPr>
        <w:t>1</w:t>
      </w:r>
      <w:r w:rsidR="00F00850" w:rsidRPr="00800412">
        <w:rPr>
          <w:noProof/>
        </w:rPr>
        <w:t>2</w:t>
      </w:r>
      <w:r w:rsidR="003C5F6D" w:rsidRPr="00800412">
        <w:rPr>
          <w:noProof/>
        </w:rPr>
        <w:t>2</w:t>
      </w:r>
      <w:r w:rsidR="00442014" w:rsidRPr="00800412">
        <w:rPr>
          <w:noProof/>
        </w:rPr>
        <w:t>.</w:t>
      </w:r>
      <w:r w:rsidR="00442014" w:rsidRPr="00800412">
        <w:rPr>
          <w:noProof/>
        </w:rPr>
        <w:tab/>
        <w:t>32019 R 0758: Komisjoni delegeeritud määrus (EL) 2019/758, 31. jaanuar 2019, millega täiendatakse Euroopa Parlamendi ja nõukogu direktiivi (EL) 2015/849 seoses regulatiivsete tehniliste standarditega, mis käsitlevad minimaalseid ja täiendavaid meetmeid, mida krediidi- ja finantseerimisasutused peavad võtma rahapesu ja terrorismi rahastamise riski maandamiseks teatavates kolmandates riikides (ELT L 125, 14.5.2019, lk 4).</w:t>
      </w:r>
    </w:p>
    <w:p w14:paraId="00B78477" w14:textId="77777777" w:rsidR="00442014" w:rsidRPr="00800412" w:rsidRDefault="00442014" w:rsidP="00442014">
      <w:pPr>
        <w:rPr>
          <w:noProof/>
          <w:szCs w:val="24"/>
        </w:rPr>
      </w:pPr>
    </w:p>
    <w:p w14:paraId="1B617B49" w14:textId="1202CD43" w:rsidR="00442014" w:rsidRPr="00800412" w:rsidRDefault="00442014" w:rsidP="00442014">
      <w:pPr>
        <w:ind w:left="567" w:hanging="567"/>
        <w:rPr>
          <w:noProof/>
          <w:szCs w:val="24"/>
        </w:rPr>
      </w:pPr>
      <w:r w:rsidRPr="00800412">
        <w:rPr>
          <w:noProof/>
        </w:rPr>
        <w:t>1</w:t>
      </w:r>
      <w:r w:rsidR="00F00850" w:rsidRPr="00800412">
        <w:rPr>
          <w:noProof/>
        </w:rPr>
        <w:t>2</w:t>
      </w:r>
      <w:r w:rsidR="003C5F6D" w:rsidRPr="00800412">
        <w:rPr>
          <w:noProof/>
        </w:rPr>
        <w:t>3</w:t>
      </w:r>
      <w:r w:rsidRPr="00800412">
        <w:rPr>
          <w:noProof/>
        </w:rPr>
        <w:t>.</w:t>
      </w:r>
      <w:r w:rsidRPr="00800412">
        <w:rPr>
          <w:noProof/>
        </w:rPr>
        <w:tab/>
        <w:t>32021 R 0369: Komisjoni rakendusmäärus (EL) 2021/369, 1. märts 2021, millega kehtestatakse Euroopa Parlamendi ja nõukogu direktiivis (EL) 2015/849 osutatud keskregistrite omavahelise ühendamise süsteemi jaoks vajalik tehniline kirjeldus ja kord (ELT L 71, 2.3.2021, lk 11).</w:t>
      </w:r>
    </w:p>
    <w:p w14:paraId="05C36B63" w14:textId="77777777" w:rsidR="00442014" w:rsidRPr="00800412" w:rsidRDefault="00442014" w:rsidP="00442014">
      <w:pPr>
        <w:ind w:left="567" w:hanging="567"/>
        <w:rPr>
          <w:noProof/>
          <w:szCs w:val="24"/>
        </w:rPr>
      </w:pPr>
    </w:p>
    <w:p w14:paraId="34FB6136" w14:textId="7EF6D454" w:rsidR="00442014" w:rsidRPr="00800412" w:rsidRDefault="00442014" w:rsidP="00442014">
      <w:pPr>
        <w:ind w:left="567" w:hanging="567"/>
        <w:rPr>
          <w:noProof/>
          <w:szCs w:val="24"/>
        </w:rPr>
      </w:pPr>
      <w:r w:rsidRPr="00800412">
        <w:rPr>
          <w:noProof/>
        </w:rPr>
        <w:t>12</w:t>
      </w:r>
      <w:r w:rsidR="003C5F6D" w:rsidRPr="00800412">
        <w:rPr>
          <w:noProof/>
        </w:rPr>
        <w:t>4</w:t>
      </w:r>
      <w:r w:rsidRPr="00800412">
        <w:rPr>
          <w:noProof/>
        </w:rPr>
        <w:t>.</w:t>
      </w:r>
      <w:r w:rsidRPr="00800412">
        <w:rPr>
          <w:noProof/>
        </w:rPr>
        <w:tab/>
        <w:t>32008 D 0961: Komisjoni otsus 2008/961/EÜ, 12. detsember 2008, teatavate kolmanda riigi raamatupidamisstandardite ja rahvusvaheliste finantsaruandlusstandardite kasutamise kohta konsolideeritud raamatupidamisaruannete koostamisel kolmandate riikide väärtpaberiemitentide poolt (ELT L 340, 19.12.2008, lk 112), muudetud järgmis(t)e õigusakti(de)ga:</w:t>
      </w:r>
    </w:p>
    <w:p w14:paraId="2ACD2534" w14:textId="77777777" w:rsidR="00442014" w:rsidRPr="00800412" w:rsidRDefault="00442014" w:rsidP="00442014">
      <w:pPr>
        <w:tabs>
          <w:tab w:val="left" w:pos="2712"/>
        </w:tabs>
        <w:ind w:left="1134" w:hanging="567"/>
        <w:rPr>
          <w:noProof/>
          <w:szCs w:val="24"/>
        </w:rPr>
      </w:pPr>
    </w:p>
    <w:p w14:paraId="1B191026"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32012 D 0194: Komisjoni rakendusotsus 2012/194/EL, 11. aprill 2012 (ELT L 103, 13.4.2012, lk 49),</w:t>
      </w:r>
    </w:p>
    <w:p w14:paraId="2B8D523E" w14:textId="77777777" w:rsidR="00442014" w:rsidRPr="00800412" w:rsidRDefault="00442014" w:rsidP="00442014">
      <w:pPr>
        <w:tabs>
          <w:tab w:val="left" w:pos="2712"/>
        </w:tabs>
        <w:ind w:left="1134" w:hanging="567"/>
        <w:rPr>
          <w:noProof/>
          <w:szCs w:val="24"/>
        </w:rPr>
      </w:pPr>
    </w:p>
    <w:p w14:paraId="6798DAD7"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32015 D 1612: Komisjoni rakendusotsus (EL) 2015/1612, 23. september 2015 (ELT L 249, 25.9.2015, lk 26).</w:t>
      </w:r>
    </w:p>
    <w:p w14:paraId="6E106925" w14:textId="77777777" w:rsidR="00442014" w:rsidRPr="00800412" w:rsidRDefault="00442014" w:rsidP="00442014">
      <w:pPr>
        <w:ind w:left="567" w:hanging="567"/>
        <w:rPr>
          <w:noProof/>
          <w:szCs w:val="24"/>
        </w:rPr>
      </w:pPr>
    </w:p>
    <w:p w14:paraId="069E9C58" w14:textId="77777777" w:rsidR="00442014" w:rsidRPr="00800412" w:rsidRDefault="00442014" w:rsidP="00442014">
      <w:pPr>
        <w:ind w:left="567" w:hanging="567"/>
        <w:rPr>
          <w:noProof/>
          <w:szCs w:val="24"/>
        </w:rPr>
      </w:pPr>
    </w:p>
    <w:p w14:paraId="55CA1015" w14:textId="43D7D623" w:rsidR="00F01864" w:rsidRPr="00800412" w:rsidRDefault="00F01864" w:rsidP="00F01864">
      <w:pPr>
        <w:rPr>
          <w:noProof/>
        </w:rPr>
      </w:pPr>
      <w:r w:rsidRPr="00800412">
        <w:rPr>
          <w:noProof/>
        </w:rPr>
        <w:br w:type="page"/>
      </w:r>
    </w:p>
    <w:p w14:paraId="0DE07EAA" w14:textId="4A3ED4C1" w:rsidR="00442014" w:rsidRPr="00800412" w:rsidRDefault="00F01864" w:rsidP="00442014">
      <w:pPr>
        <w:ind w:left="567" w:hanging="567"/>
        <w:jc w:val="center"/>
        <w:rPr>
          <w:noProof/>
          <w:szCs w:val="24"/>
        </w:rPr>
      </w:pPr>
      <w:r w:rsidRPr="00800412">
        <w:rPr>
          <w:noProof/>
        </w:rPr>
        <w:t>3</w:t>
      </w:r>
      <w:r w:rsidR="00442014" w:rsidRPr="00800412">
        <w:rPr>
          <w:noProof/>
        </w:rPr>
        <w:t>. PEATÜKK</w:t>
      </w:r>
    </w:p>
    <w:p w14:paraId="7867F70D" w14:textId="77777777" w:rsidR="00442014" w:rsidRPr="00800412" w:rsidRDefault="00442014" w:rsidP="00442014">
      <w:pPr>
        <w:ind w:left="567" w:hanging="567"/>
        <w:jc w:val="center"/>
        <w:rPr>
          <w:noProof/>
          <w:szCs w:val="24"/>
        </w:rPr>
      </w:pPr>
    </w:p>
    <w:p w14:paraId="477DAFDF" w14:textId="77777777" w:rsidR="00442014" w:rsidRPr="00800412" w:rsidRDefault="00442014" w:rsidP="00442014">
      <w:pPr>
        <w:ind w:left="567" w:hanging="567"/>
        <w:jc w:val="center"/>
        <w:rPr>
          <w:noProof/>
          <w:szCs w:val="24"/>
        </w:rPr>
      </w:pPr>
      <w:r w:rsidRPr="00800412">
        <w:rPr>
          <w:noProof/>
        </w:rPr>
        <w:t>VÄÄRTPABERIBÖRS JA VÄÄRTPABERID</w:t>
      </w:r>
    </w:p>
    <w:p w14:paraId="3BD0EB7C" w14:textId="77777777" w:rsidR="00442014" w:rsidRPr="00800412" w:rsidRDefault="00442014" w:rsidP="00442014">
      <w:pPr>
        <w:ind w:left="567" w:hanging="567"/>
        <w:jc w:val="center"/>
        <w:rPr>
          <w:noProof/>
          <w:szCs w:val="24"/>
        </w:rPr>
      </w:pPr>
    </w:p>
    <w:p w14:paraId="58E6B5FC" w14:textId="77777777" w:rsidR="00442014" w:rsidRPr="00800412" w:rsidRDefault="00442014" w:rsidP="00442014">
      <w:pPr>
        <w:ind w:left="567" w:hanging="567"/>
        <w:jc w:val="center"/>
        <w:rPr>
          <w:noProof/>
          <w:szCs w:val="24"/>
        </w:rPr>
      </w:pPr>
    </w:p>
    <w:p w14:paraId="25E05865" w14:textId="77777777" w:rsidR="00442014" w:rsidRPr="00800412" w:rsidRDefault="00442014" w:rsidP="00442014">
      <w:pPr>
        <w:ind w:left="567" w:hanging="567"/>
        <w:jc w:val="center"/>
        <w:rPr>
          <w:noProof/>
          <w:szCs w:val="24"/>
        </w:rPr>
      </w:pPr>
      <w:r w:rsidRPr="00800412">
        <w:rPr>
          <w:noProof/>
        </w:rPr>
        <w:t>A JAGU</w:t>
      </w:r>
    </w:p>
    <w:p w14:paraId="2AABD7FC" w14:textId="77777777" w:rsidR="00442014" w:rsidRPr="00800412" w:rsidRDefault="00442014" w:rsidP="00442014">
      <w:pPr>
        <w:ind w:left="567" w:hanging="567"/>
        <w:jc w:val="center"/>
        <w:rPr>
          <w:noProof/>
          <w:szCs w:val="24"/>
        </w:rPr>
      </w:pPr>
    </w:p>
    <w:p w14:paraId="1D89A85B" w14:textId="77777777" w:rsidR="00442014" w:rsidRPr="00800412" w:rsidRDefault="00442014" w:rsidP="00442014">
      <w:pPr>
        <w:ind w:left="567" w:hanging="567"/>
        <w:jc w:val="center"/>
        <w:rPr>
          <w:noProof/>
          <w:szCs w:val="24"/>
        </w:rPr>
      </w:pPr>
      <w:r w:rsidRPr="00800412">
        <w:rPr>
          <w:noProof/>
        </w:rPr>
        <w:t>BÖRSIL NOTEERIMINE JA TEHINGUD</w:t>
      </w:r>
    </w:p>
    <w:p w14:paraId="450C5B50" w14:textId="77777777" w:rsidR="00442014" w:rsidRPr="00800412" w:rsidRDefault="00442014" w:rsidP="00442014">
      <w:pPr>
        <w:ind w:left="567" w:hanging="567"/>
        <w:rPr>
          <w:noProof/>
          <w:szCs w:val="24"/>
        </w:rPr>
      </w:pPr>
    </w:p>
    <w:p w14:paraId="0617E502" w14:textId="77777777" w:rsidR="00442014" w:rsidRPr="00800412" w:rsidRDefault="00442014" w:rsidP="00442014">
      <w:pPr>
        <w:ind w:left="567" w:hanging="567"/>
        <w:rPr>
          <w:noProof/>
          <w:szCs w:val="24"/>
        </w:rPr>
      </w:pPr>
      <w:r w:rsidRPr="00800412">
        <w:rPr>
          <w:noProof/>
        </w:rPr>
        <w:t>1.</w:t>
      </w:r>
      <w:r w:rsidRPr="00800412">
        <w:rPr>
          <w:noProof/>
        </w:rPr>
        <w:tab/>
        <w:t>32001 L 0034: Euroopa Parlamendi ja nõukogu direktiiv 2001/34/EÜ, 28. mai 2001, mis käsitleb väärtpaberite ametlikku noteerimist väärtpaberibörsil ja nende väärtpaberite kohta avaldatavat teavet (EÜT L 184, 6.7.2001, lk 1), muudetud järgmis(t)e õigusakti(de)ga:</w:t>
      </w:r>
    </w:p>
    <w:p w14:paraId="5DB92224" w14:textId="77777777" w:rsidR="00442014" w:rsidRPr="00800412" w:rsidRDefault="00442014" w:rsidP="00442014">
      <w:pPr>
        <w:tabs>
          <w:tab w:val="left" w:pos="2712"/>
        </w:tabs>
        <w:ind w:left="1134" w:hanging="567"/>
        <w:rPr>
          <w:noProof/>
          <w:szCs w:val="24"/>
        </w:rPr>
      </w:pPr>
    </w:p>
    <w:p w14:paraId="225FA38F"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32003 L 0071: Euroopa Parlamendi ja nõukogu direktiiv 2003/71/EÜ, 4. november 2003 (ELT L 345, 31.12.2003, lk 64),</w:t>
      </w:r>
    </w:p>
    <w:p w14:paraId="4A126EAE" w14:textId="77777777" w:rsidR="00442014" w:rsidRPr="00800412" w:rsidRDefault="00442014" w:rsidP="00442014">
      <w:pPr>
        <w:tabs>
          <w:tab w:val="left" w:pos="2712"/>
        </w:tabs>
        <w:ind w:left="1134" w:hanging="567"/>
        <w:rPr>
          <w:noProof/>
          <w:szCs w:val="24"/>
        </w:rPr>
      </w:pPr>
    </w:p>
    <w:p w14:paraId="402CD8DC"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32005 L 0001: Euroopa Parlamendi ja nõukogu direktiiv 2005/1/EÜ, 9. märts 2005 (ELT L 79, 24.3.2005, lk 9),</w:t>
      </w:r>
    </w:p>
    <w:p w14:paraId="13884CFC" w14:textId="77777777" w:rsidR="00442014" w:rsidRPr="00800412" w:rsidRDefault="00442014" w:rsidP="00442014">
      <w:pPr>
        <w:tabs>
          <w:tab w:val="left" w:pos="2712"/>
        </w:tabs>
        <w:ind w:left="1134" w:hanging="567"/>
        <w:rPr>
          <w:noProof/>
          <w:szCs w:val="24"/>
        </w:rPr>
      </w:pPr>
    </w:p>
    <w:p w14:paraId="6EFE29F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32004 L 0109: Euroopa Parlamendi ja nõukogu direktiiv 2004/109/EÜ, 15. detsember 2004 (ELT L 390, 31.12.2004, lk 38).</w:t>
      </w:r>
    </w:p>
    <w:p w14:paraId="279C3748" w14:textId="77777777" w:rsidR="00442014" w:rsidRPr="00800412" w:rsidRDefault="00442014" w:rsidP="00442014">
      <w:pPr>
        <w:ind w:left="567" w:hanging="567"/>
        <w:rPr>
          <w:noProof/>
          <w:szCs w:val="24"/>
        </w:rPr>
      </w:pPr>
    </w:p>
    <w:p w14:paraId="4FA069C5" w14:textId="580698B6" w:rsidR="00F01864" w:rsidRPr="00800412" w:rsidRDefault="00F01864" w:rsidP="00F01864">
      <w:pPr>
        <w:rPr>
          <w:noProof/>
        </w:rPr>
      </w:pPr>
      <w:r w:rsidRPr="00800412">
        <w:rPr>
          <w:noProof/>
        </w:rPr>
        <w:br w:type="page"/>
      </w:r>
    </w:p>
    <w:p w14:paraId="2F017D21" w14:textId="101D5869" w:rsidR="00442014" w:rsidRPr="00800412" w:rsidRDefault="00F01864" w:rsidP="00442014">
      <w:pPr>
        <w:ind w:left="567" w:hanging="567"/>
        <w:rPr>
          <w:noProof/>
          <w:szCs w:val="24"/>
        </w:rPr>
      </w:pPr>
      <w:r w:rsidRPr="00800412">
        <w:rPr>
          <w:noProof/>
        </w:rPr>
        <w:t>2</w:t>
      </w:r>
      <w:r w:rsidR="00442014" w:rsidRPr="00800412">
        <w:rPr>
          <w:noProof/>
        </w:rPr>
        <w:t>.</w:t>
      </w:r>
      <w:r w:rsidR="00442014" w:rsidRPr="00800412">
        <w:rPr>
          <w:noProof/>
        </w:rPr>
        <w:tab/>
        <w:t>32014 R 0596: Euroopa Parlamendi ja nõukogu määrus (EL) nr 596/2014, 16. aprill 2014, mis käsitleb turukuritarvitusi (turukuritarvituse määrus) ning millega tunnistatakse kehtetuks Euroopa Parlamendi ja nõukogu direktiiv 2003/6/EÜ ja komisjoni direktiivid 2003/124/EÜ, 2003/125/EÜ ja 2004/72/EÜ (ELT L 173, 12.6.2014, lk 1), muudetud järgmis(t)e õigusakti(de)ga:</w:t>
      </w:r>
    </w:p>
    <w:p w14:paraId="672A28C3" w14:textId="77777777" w:rsidR="00442014" w:rsidRPr="00800412" w:rsidRDefault="00442014" w:rsidP="00442014">
      <w:pPr>
        <w:tabs>
          <w:tab w:val="left" w:pos="2712"/>
        </w:tabs>
        <w:ind w:left="1134" w:hanging="567"/>
        <w:rPr>
          <w:noProof/>
          <w:szCs w:val="24"/>
        </w:rPr>
      </w:pPr>
    </w:p>
    <w:p w14:paraId="576AAF82"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32016 R 1011: Euroopa Parlamendi ja nõukogu määrus (EL) 2016/1011, 8. juuni 2016 (ELT L 171, 29.6.2016, lk 1),</w:t>
      </w:r>
    </w:p>
    <w:p w14:paraId="32DBF2EE" w14:textId="77777777" w:rsidR="00442014" w:rsidRPr="00800412" w:rsidRDefault="00442014" w:rsidP="00442014">
      <w:pPr>
        <w:tabs>
          <w:tab w:val="left" w:pos="2712"/>
        </w:tabs>
        <w:ind w:left="1134" w:hanging="567"/>
        <w:rPr>
          <w:noProof/>
          <w:szCs w:val="24"/>
        </w:rPr>
      </w:pPr>
    </w:p>
    <w:p w14:paraId="3B03731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2115: Euroopa Parlamendi ja nõukogu määrus (EL) 2019/2115, 27. november 2019 (ELT L 320, 11.12.2019, lk 1).</w:t>
      </w:r>
    </w:p>
    <w:p w14:paraId="0E63495F" w14:textId="77777777" w:rsidR="00442014" w:rsidRPr="00800412" w:rsidRDefault="00442014" w:rsidP="00442014">
      <w:pPr>
        <w:ind w:left="567" w:hanging="567"/>
        <w:rPr>
          <w:noProof/>
          <w:szCs w:val="24"/>
        </w:rPr>
      </w:pPr>
    </w:p>
    <w:p w14:paraId="12027956" w14:textId="77777777" w:rsidR="00442014" w:rsidRPr="00800412" w:rsidRDefault="00442014" w:rsidP="00442014">
      <w:pPr>
        <w:ind w:left="567" w:hanging="567"/>
        <w:rPr>
          <w:noProof/>
          <w:szCs w:val="24"/>
        </w:rPr>
      </w:pPr>
      <w:r w:rsidRPr="00800412">
        <w:rPr>
          <w:noProof/>
        </w:rPr>
        <w:t>3.</w:t>
      </w:r>
      <w:r w:rsidRPr="00800412">
        <w:rPr>
          <w:noProof/>
        </w:rPr>
        <w:tab/>
        <w:t>32015 L 2392: Komisjoni rakendusdirektiiv (EL) 2015/2392, 17. detsember 2015, mis käsitleb Euroopa Parlamendi ja nõukogu määrust (EL) nr 596/2014 seoses selle määruse tegelikust või võimalikust rikkumisest pädevatele asutustele teatamisega (ELT L 332, 18.12.2015, lk 126).</w:t>
      </w:r>
    </w:p>
    <w:p w14:paraId="03F59816" w14:textId="77777777" w:rsidR="00442014" w:rsidRPr="00800412" w:rsidRDefault="00442014" w:rsidP="00442014">
      <w:pPr>
        <w:ind w:left="567" w:hanging="567"/>
        <w:rPr>
          <w:noProof/>
          <w:szCs w:val="24"/>
        </w:rPr>
      </w:pPr>
    </w:p>
    <w:p w14:paraId="7FD82E2C" w14:textId="77777777" w:rsidR="00442014" w:rsidRPr="00800412" w:rsidRDefault="00442014" w:rsidP="00442014">
      <w:pPr>
        <w:ind w:left="567" w:hanging="567"/>
        <w:rPr>
          <w:noProof/>
          <w:szCs w:val="24"/>
        </w:rPr>
      </w:pPr>
      <w:r w:rsidRPr="00800412">
        <w:rPr>
          <w:noProof/>
        </w:rPr>
        <w:t>4.</w:t>
      </w:r>
      <w:r w:rsidRPr="00800412">
        <w:rPr>
          <w:noProof/>
        </w:rPr>
        <w:tab/>
        <w:t>32022 R 1210: Komisjoni rakendusmäärus (EL) 2022/1210, 13. juuli 2022, millega kehtestatakse rakenduslikud tehnilised standardid Euroopa Parlamendi ja nõukogu määruse (EL) nr 596/2014 kohaldamiseks seoses insaiderite nimekirjade vormingu ja ajakohastamisega (ELT L 187, 14.7.2022, lk 23).</w:t>
      </w:r>
    </w:p>
    <w:p w14:paraId="2370584E" w14:textId="77777777" w:rsidR="00442014" w:rsidRPr="00800412" w:rsidRDefault="00442014" w:rsidP="00442014">
      <w:pPr>
        <w:ind w:left="567" w:hanging="567"/>
        <w:rPr>
          <w:noProof/>
          <w:szCs w:val="24"/>
        </w:rPr>
      </w:pPr>
    </w:p>
    <w:p w14:paraId="27F867CD" w14:textId="77777777" w:rsidR="00442014" w:rsidRPr="00800412" w:rsidRDefault="00442014" w:rsidP="00442014">
      <w:pPr>
        <w:ind w:left="567" w:hanging="567"/>
        <w:rPr>
          <w:noProof/>
          <w:szCs w:val="24"/>
        </w:rPr>
      </w:pPr>
      <w:r w:rsidRPr="00800412">
        <w:rPr>
          <w:noProof/>
        </w:rPr>
        <w:t>5.</w:t>
      </w:r>
      <w:r w:rsidRPr="00800412">
        <w:rPr>
          <w:noProof/>
        </w:rPr>
        <w:tab/>
        <w:t>32016 R 0378: Komisjoni rakendusmäärus (EL) 2016/378, 11. märts 2016, millega kehtestatakse rakenduslikud tehnilised standardid seoses pädevatele asutustele esitatavate teadete aja, vormingute ja näidistega kooskõlas Euroopa Parlamendi ja nõukogu määrusega (EL) nr 596/2014 (ELT L 72, 17.3.2016, lk 1).</w:t>
      </w:r>
    </w:p>
    <w:p w14:paraId="7FB2F78A" w14:textId="77777777" w:rsidR="00442014" w:rsidRPr="00800412" w:rsidRDefault="00442014" w:rsidP="00442014">
      <w:pPr>
        <w:ind w:left="567" w:hanging="567"/>
        <w:rPr>
          <w:noProof/>
          <w:szCs w:val="24"/>
        </w:rPr>
      </w:pPr>
    </w:p>
    <w:p w14:paraId="2F91BCEF" w14:textId="0509E043" w:rsidR="00F01864" w:rsidRPr="00800412" w:rsidRDefault="00F01864" w:rsidP="00F01864">
      <w:pPr>
        <w:rPr>
          <w:noProof/>
        </w:rPr>
      </w:pPr>
      <w:r w:rsidRPr="00800412">
        <w:rPr>
          <w:noProof/>
        </w:rPr>
        <w:br w:type="page"/>
      </w:r>
    </w:p>
    <w:p w14:paraId="0FCF61B2" w14:textId="66ED3019" w:rsidR="00442014" w:rsidRPr="00800412" w:rsidRDefault="00F01864" w:rsidP="00442014">
      <w:pPr>
        <w:ind w:left="567" w:hanging="567"/>
        <w:rPr>
          <w:noProof/>
          <w:szCs w:val="24"/>
        </w:rPr>
      </w:pPr>
      <w:r w:rsidRPr="00800412">
        <w:rPr>
          <w:noProof/>
        </w:rPr>
        <w:t>6</w:t>
      </w:r>
      <w:r w:rsidR="00442014" w:rsidRPr="00800412">
        <w:rPr>
          <w:noProof/>
        </w:rPr>
        <w:t>.</w:t>
      </w:r>
      <w:r w:rsidR="00442014" w:rsidRPr="00800412">
        <w:rPr>
          <w:noProof/>
        </w:rPr>
        <w:tab/>
        <w:t>32016 R 0522: Komisjoni delegeeritud määrus (EL) 2016/522, 17. detsember 2015, millega täiendatakse Euroopa Parlamendi ja nõukogu määrust (EL) nr 596/2014 seoses eranditega teatud kolmandate riikide avalik-õiguslikele asutustele ja keskpankadele, turuga manipuleerimise tunnustega, avalikustamise määradega, pädevate asutustega, kellele teatada viivitustest, kauplemisloaga keeluajal ja juhtide teatamiskohustuslike tehingute liikidega (ELT L 88, 5.4.2016, lk 1), muudetud järgmis(t)e õigusakti(de)ga:</w:t>
      </w:r>
    </w:p>
    <w:p w14:paraId="21E3A72F" w14:textId="77777777" w:rsidR="00442014" w:rsidRPr="00800412" w:rsidRDefault="00442014" w:rsidP="00442014">
      <w:pPr>
        <w:ind w:left="567" w:hanging="567"/>
        <w:rPr>
          <w:noProof/>
          <w:szCs w:val="24"/>
        </w:rPr>
      </w:pPr>
    </w:p>
    <w:p w14:paraId="35916E6C" w14:textId="58473CB9" w:rsidR="00442014" w:rsidRPr="00800412" w:rsidRDefault="00442014" w:rsidP="00442014">
      <w:pPr>
        <w:tabs>
          <w:tab w:val="left" w:pos="2712"/>
        </w:tabs>
        <w:ind w:left="1134" w:hanging="567"/>
        <w:rPr>
          <w:noProof/>
          <w:szCs w:val="24"/>
        </w:rPr>
      </w:pPr>
      <w:r w:rsidRPr="00800412">
        <w:rPr>
          <w:noProof/>
        </w:rPr>
        <w:t>–</w:t>
      </w:r>
      <w:r w:rsidRPr="00800412">
        <w:rPr>
          <w:noProof/>
        </w:rPr>
        <w:tab/>
        <w:t>32019 R 0461: Komisjoni delegeeritud määrus (EL) 2019/461, 30. jaanuar 2019 (ELT L 80, 22.3.2019, lk 10)</w:t>
      </w:r>
      <w:r w:rsidR="006F3308" w:rsidRPr="00800412">
        <w:rPr>
          <w:noProof/>
        </w:rPr>
        <w:t>.</w:t>
      </w:r>
    </w:p>
    <w:p w14:paraId="2745EF7D" w14:textId="77777777" w:rsidR="00442014" w:rsidRPr="00800412" w:rsidRDefault="00442014" w:rsidP="00442014">
      <w:pPr>
        <w:ind w:left="567" w:hanging="567"/>
        <w:rPr>
          <w:noProof/>
          <w:szCs w:val="24"/>
        </w:rPr>
      </w:pPr>
    </w:p>
    <w:p w14:paraId="41016879" w14:textId="77777777" w:rsidR="00442014" w:rsidRPr="00800412" w:rsidRDefault="00442014" w:rsidP="00442014">
      <w:pPr>
        <w:ind w:left="567" w:hanging="567"/>
        <w:rPr>
          <w:noProof/>
          <w:szCs w:val="24"/>
        </w:rPr>
      </w:pPr>
      <w:r w:rsidRPr="00800412">
        <w:rPr>
          <w:noProof/>
        </w:rPr>
        <w:t>7.</w:t>
      </w:r>
      <w:r w:rsidRPr="00800412">
        <w:rPr>
          <w:noProof/>
        </w:rPr>
        <w:tab/>
        <w:t>32016 R 0523: Komisjoni rakendusmäärus (EL) 2016/523, 10. märts 2016, millega kehtestatakse rakenduslikud tehnilised standardid seoses juhtide tehingutest teatamise ja nende avalikustamise vormingu ja vormiga kooskõlas Euroopa Parlamendi ja nõukogu määrusega (EL) nr 596/2014 (ELT L 88, 5.4.2016, lk 19).</w:t>
      </w:r>
    </w:p>
    <w:p w14:paraId="6E11D088" w14:textId="77777777" w:rsidR="00442014" w:rsidRPr="00800412" w:rsidRDefault="00442014" w:rsidP="00442014">
      <w:pPr>
        <w:ind w:left="567" w:hanging="567"/>
        <w:rPr>
          <w:noProof/>
          <w:szCs w:val="24"/>
        </w:rPr>
      </w:pPr>
    </w:p>
    <w:p w14:paraId="3C79E4CC" w14:textId="77777777" w:rsidR="00442014" w:rsidRPr="00800412" w:rsidRDefault="00442014" w:rsidP="00442014">
      <w:pPr>
        <w:ind w:left="567" w:hanging="567"/>
        <w:rPr>
          <w:noProof/>
          <w:szCs w:val="24"/>
        </w:rPr>
      </w:pPr>
      <w:r w:rsidRPr="00800412">
        <w:rPr>
          <w:noProof/>
        </w:rPr>
        <w:t>8.</w:t>
      </w:r>
      <w:r w:rsidRPr="00800412">
        <w:rPr>
          <w:noProof/>
        </w:rPr>
        <w:tab/>
        <w:t>32016 R 0908: Komisjoni delegeeritud määrus (EL) 2016/908, 26. veebruar 2016, millega täiendatakse Euroopa Parlamendi ja nõukogu määrust (EL) nr 596/2014 regulatiivsete tehniliste standarditega, mis käsitlevad turu tunnustatud tava kehtestamise kriteeriume, korda ja nõudeid ning selle hoidmise, lõpetamise või tunnustamise tingimuste muutmise nõudeid (ELT L 153, 10.6.2016, lk 3).</w:t>
      </w:r>
    </w:p>
    <w:p w14:paraId="2B4B3576" w14:textId="77777777" w:rsidR="00442014" w:rsidRPr="00800412" w:rsidRDefault="00442014" w:rsidP="00442014">
      <w:pPr>
        <w:ind w:left="567" w:hanging="567"/>
        <w:rPr>
          <w:noProof/>
          <w:szCs w:val="24"/>
        </w:rPr>
      </w:pPr>
    </w:p>
    <w:p w14:paraId="7F4EB10D" w14:textId="77777777" w:rsidR="00442014" w:rsidRPr="00800412" w:rsidRDefault="00442014" w:rsidP="00442014">
      <w:pPr>
        <w:ind w:left="567" w:hanging="567"/>
        <w:rPr>
          <w:noProof/>
          <w:szCs w:val="24"/>
        </w:rPr>
      </w:pPr>
      <w:r w:rsidRPr="00800412">
        <w:rPr>
          <w:noProof/>
        </w:rPr>
        <w:t>9.</w:t>
      </w:r>
      <w:r w:rsidRPr="00800412">
        <w:rPr>
          <w:noProof/>
        </w:rPr>
        <w:tab/>
        <w:t>32016 R 0909: Komisjoni delegeeritud määrus (EL) 2016/909, 1. märts 2016, millega täiendatakse Euroopa Parlamendi ja nõukogu määrust (EL) nr 596/2014 seoses regulatiivsete tehniliste standarditega, mis käsitlevad pädevatele asutustele esitatavate teadete sisu, ning teadete loetelu koostamise, avaldamise ja säilitamisega (ELT L 153, 10.6.2016, lk 13).</w:t>
      </w:r>
    </w:p>
    <w:p w14:paraId="08EB40FA" w14:textId="77777777" w:rsidR="00442014" w:rsidRPr="00800412" w:rsidRDefault="00442014" w:rsidP="00442014">
      <w:pPr>
        <w:ind w:left="567" w:hanging="567"/>
        <w:rPr>
          <w:noProof/>
          <w:szCs w:val="24"/>
        </w:rPr>
      </w:pPr>
    </w:p>
    <w:p w14:paraId="1AD6035D" w14:textId="1F4BD0AB" w:rsidR="00F01864" w:rsidRPr="00800412" w:rsidRDefault="00F01864" w:rsidP="00F01864">
      <w:pPr>
        <w:rPr>
          <w:noProof/>
        </w:rPr>
      </w:pPr>
      <w:r w:rsidRPr="00800412">
        <w:rPr>
          <w:noProof/>
        </w:rPr>
        <w:br w:type="page"/>
      </w:r>
    </w:p>
    <w:p w14:paraId="44287709" w14:textId="3A90E758" w:rsidR="00442014" w:rsidRPr="00800412" w:rsidRDefault="00F01864" w:rsidP="00442014">
      <w:pPr>
        <w:ind w:left="567" w:hanging="567"/>
        <w:rPr>
          <w:noProof/>
          <w:szCs w:val="24"/>
        </w:rPr>
      </w:pPr>
      <w:r w:rsidRPr="00800412">
        <w:rPr>
          <w:noProof/>
        </w:rPr>
        <w:t>1</w:t>
      </w:r>
      <w:r w:rsidR="00442014" w:rsidRPr="00800412">
        <w:rPr>
          <w:noProof/>
        </w:rPr>
        <w:t>0.</w:t>
      </w:r>
      <w:r w:rsidR="00442014" w:rsidRPr="00800412">
        <w:rPr>
          <w:noProof/>
        </w:rPr>
        <w:tab/>
        <w:t>32016 R 0957: Komisjoni delegeeritud määrus (EL) 2016/957, 9. märts 2016, millega täiendatakse Euroopa Parlamendi ja nõukogu määrust (EL) nr 596/2014 seoses regulatiivsete tehniliste standarditega, mis käsitlevad turukuritarvituste, kahtlaste korralduste või tehingute ärahoidmiste, avastamiste ja nendest teatamiste suhtes kohaldatavaid asjakohaseid kokkuleppeid, süsteeme ja protseduure ning teate vorme (ELT L 160, 17.6.2016, lk 1).</w:t>
      </w:r>
    </w:p>
    <w:p w14:paraId="5F6B614B" w14:textId="77777777" w:rsidR="00442014" w:rsidRPr="00800412" w:rsidRDefault="00442014" w:rsidP="00442014">
      <w:pPr>
        <w:ind w:left="567" w:hanging="567"/>
        <w:rPr>
          <w:noProof/>
          <w:szCs w:val="24"/>
        </w:rPr>
      </w:pPr>
    </w:p>
    <w:p w14:paraId="35806FF6" w14:textId="3FF17959" w:rsidR="00442014" w:rsidRPr="00800412" w:rsidRDefault="00442014" w:rsidP="00442014">
      <w:pPr>
        <w:ind w:left="567" w:hanging="567"/>
        <w:rPr>
          <w:noProof/>
          <w:szCs w:val="24"/>
        </w:rPr>
      </w:pPr>
      <w:r w:rsidRPr="00800412">
        <w:rPr>
          <w:noProof/>
        </w:rPr>
        <w:t>11.</w:t>
      </w:r>
      <w:r w:rsidRPr="00800412">
        <w:rPr>
          <w:noProof/>
        </w:rPr>
        <w:tab/>
        <w:t>32016 R 0958: Komisjoni delegeeritud määrus (EL) 2016/958, 9. märts 2016, millega täiendatakse Euroopa Parlamendi ja nõukogu määrust (EL) nr 596/2014 seoses regulatiivsete tehniliste standarditega, mis käsitlevad investeerimissoovituste või investeerimisstrateegiate soovitamist või väljapakkumist käsitleva muu teabe erapooletul viisil esitamise ning konkreetsete huvide või huvide konfliktidele viitava teabe avalikustamise tehnilist korda (ELT L 160, 17.6.2016, lk 15)</w:t>
      </w:r>
      <w:r w:rsidR="006F3308" w:rsidRPr="00800412">
        <w:rPr>
          <w:noProof/>
        </w:rPr>
        <w:t>.</w:t>
      </w:r>
    </w:p>
    <w:p w14:paraId="1B53F18F" w14:textId="77777777" w:rsidR="00442014" w:rsidRPr="00800412" w:rsidRDefault="00442014" w:rsidP="00442014">
      <w:pPr>
        <w:ind w:left="567" w:hanging="567"/>
        <w:rPr>
          <w:noProof/>
          <w:szCs w:val="24"/>
        </w:rPr>
      </w:pPr>
    </w:p>
    <w:p w14:paraId="7E66AF78" w14:textId="77777777" w:rsidR="00442014" w:rsidRPr="00800412" w:rsidRDefault="00442014" w:rsidP="00442014">
      <w:pPr>
        <w:ind w:left="567" w:hanging="567"/>
        <w:rPr>
          <w:noProof/>
          <w:szCs w:val="24"/>
        </w:rPr>
      </w:pPr>
      <w:r w:rsidRPr="00800412">
        <w:rPr>
          <w:noProof/>
        </w:rPr>
        <w:t>12.</w:t>
      </w:r>
      <w:r w:rsidRPr="00800412">
        <w:rPr>
          <w:noProof/>
        </w:rPr>
        <w:tab/>
        <w:t>32016 R 0959: Komisjoni rakendusmäärus (EL) 2016/959, 17. mai 2016, millega kehtestatakse turu sondeerimise rakenduslikud tehnilised standardid seoses avaldavate turuosaliste kasutatavate süsteemide ja teavitamisvormidega ning teabe vorminguga kooskõlas Euroopa Parlamendi ja nõukogu määrusega (EL) nr 596/2014 (ELT L 160, 17.6.2016, lk 23).</w:t>
      </w:r>
    </w:p>
    <w:p w14:paraId="44669B76" w14:textId="77777777" w:rsidR="00442014" w:rsidRPr="00800412" w:rsidRDefault="00442014" w:rsidP="00442014">
      <w:pPr>
        <w:ind w:left="567" w:hanging="567"/>
        <w:rPr>
          <w:noProof/>
          <w:szCs w:val="24"/>
        </w:rPr>
      </w:pPr>
    </w:p>
    <w:p w14:paraId="2F66C3ED" w14:textId="77777777" w:rsidR="00442014" w:rsidRPr="00800412" w:rsidRDefault="00442014" w:rsidP="00442014">
      <w:pPr>
        <w:ind w:left="567" w:hanging="567"/>
        <w:rPr>
          <w:noProof/>
          <w:szCs w:val="24"/>
        </w:rPr>
      </w:pPr>
      <w:r w:rsidRPr="00800412">
        <w:rPr>
          <w:noProof/>
        </w:rPr>
        <w:t>13.</w:t>
      </w:r>
      <w:r w:rsidRPr="00800412">
        <w:rPr>
          <w:noProof/>
        </w:rPr>
        <w:tab/>
        <w:t>32016 R 0960: Komisjoni delegeeritud määrus (EL) 2016/960, 17. mai 2016, millega täiendatakse Euroopa Parlamendi ja nõukogu määrust (EL) nr 596/2014 seoses regulatiivsete tehniliste standarditega, mis käsitlevad turgu sondeerivate avaldavate turuosaliste suhtes kohaldatavaid asjakohaseid kokkuleppeid, süsteeme ja protseduure (ELT L 160, 17.6.2016, lk 29).</w:t>
      </w:r>
    </w:p>
    <w:p w14:paraId="14772E92" w14:textId="77777777" w:rsidR="00442014" w:rsidRPr="00800412" w:rsidRDefault="00442014" w:rsidP="00442014">
      <w:pPr>
        <w:ind w:left="567" w:hanging="567"/>
        <w:rPr>
          <w:noProof/>
          <w:szCs w:val="24"/>
        </w:rPr>
      </w:pPr>
    </w:p>
    <w:p w14:paraId="1F3ABE0F" w14:textId="2B9A16F9" w:rsidR="00F01864" w:rsidRPr="00800412" w:rsidRDefault="00F01864" w:rsidP="00F01864">
      <w:pPr>
        <w:rPr>
          <w:noProof/>
        </w:rPr>
      </w:pPr>
      <w:r w:rsidRPr="00800412">
        <w:rPr>
          <w:noProof/>
        </w:rPr>
        <w:br w:type="page"/>
      </w:r>
    </w:p>
    <w:p w14:paraId="3B4257DA" w14:textId="517019E9" w:rsidR="00442014" w:rsidRPr="00800412" w:rsidRDefault="00F01864" w:rsidP="00442014">
      <w:pPr>
        <w:ind w:left="567" w:hanging="567"/>
        <w:rPr>
          <w:noProof/>
          <w:szCs w:val="24"/>
        </w:rPr>
      </w:pPr>
      <w:r w:rsidRPr="00800412">
        <w:rPr>
          <w:noProof/>
        </w:rPr>
        <w:t>1</w:t>
      </w:r>
      <w:r w:rsidR="00442014" w:rsidRPr="00800412">
        <w:rPr>
          <w:noProof/>
        </w:rPr>
        <w:t>4.</w:t>
      </w:r>
      <w:r w:rsidR="00442014" w:rsidRPr="00800412">
        <w:rPr>
          <w:noProof/>
        </w:rPr>
        <w:tab/>
        <w:t>32016 R 1052: Komisjoni delegeeritud määrus (EL) 2016/1052, 8. märts 2016, millega täiendatakse Euroopa Parlamendi ja nõukogu määrust (EL) nr 596/2014 seoses regulatiivsete tehniliste standarditega, mis käsitlevad tagasiostuprogrammide ja stabiliseerimismeetmete suhtes kohaldatavaid tingimusi (ELT L 173, 30.6.2016, lk 34).</w:t>
      </w:r>
    </w:p>
    <w:p w14:paraId="7B31249A" w14:textId="77777777" w:rsidR="00442014" w:rsidRPr="00800412" w:rsidRDefault="00442014" w:rsidP="00442014">
      <w:pPr>
        <w:ind w:left="567" w:hanging="567"/>
        <w:rPr>
          <w:noProof/>
          <w:szCs w:val="24"/>
        </w:rPr>
      </w:pPr>
    </w:p>
    <w:p w14:paraId="2756230E" w14:textId="77777777" w:rsidR="00442014" w:rsidRPr="00800412" w:rsidRDefault="00442014" w:rsidP="00442014">
      <w:pPr>
        <w:ind w:left="567" w:hanging="567"/>
        <w:rPr>
          <w:noProof/>
          <w:szCs w:val="24"/>
        </w:rPr>
      </w:pPr>
      <w:r w:rsidRPr="00800412">
        <w:rPr>
          <w:noProof/>
        </w:rPr>
        <w:t>15.</w:t>
      </w:r>
      <w:r w:rsidRPr="00800412">
        <w:rPr>
          <w:noProof/>
        </w:rPr>
        <w:tab/>
        <w:t>32016 R 1055: Komisjoni rakendusmäärus (EL) 2016/1055, 29. juuni 2016, millega kehtestatakse rakenduslikud tehnilised standardid siseteabe nõuetekohase avalikustamise ja siseteabe avalikustamisega viivitamise tehniliste vahendite kohta kooskõlas Euroopa Parlamendi ja nõukogu määrusega (EL) nr 596/2014 (ELT L 173, 30.6.2016, lk 47).</w:t>
      </w:r>
    </w:p>
    <w:p w14:paraId="2E8B9459" w14:textId="77777777" w:rsidR="00442014" w:rsidRPr="00800412" w:rsidRDefault="00442014" w:rsidP="00442014">
      <w:pPr>
        <w:ind w:left="567" w:hanging="567"/>
        <w:rPr>
          <w:noProof/>
          <w:szCs w:val="24"/>
        </w:rPr>
      </w:pPr>
    </w:p>
    <w:p w14:paraId="3BC6E004" w14:textId="77777777" w:rsidR="00442014" w:rsidRPr="00800412" w:rsidRDefault="00442014" w:rsidP="00442014">
      <w:pPr>
        <w:ind w:left="567" w:hanging="567"/>
        <w:rPr>
          <w:noProof/>
          <w:szCs w:val="24"/>
        </w:rPr>
      </w:pPr>
      <w:r w:rsidRPr="00800412">
        <w:rPr>
          <w:noProof/>
        </w:rPr>
        <w:t>16.</w:t>
      </w:r>
      <w:r w:rsidRPr="00800412">
        <w:rPr>
          <w:noProof/>
        </w:rPr>
        <w:tab/>
        <w:t>32017 R 1158: Komisjoni rakendusmäärus (EL) 2017/1158, 29. juuni 2017, milles sätestatakse rakenduslikud tehnilised standardid seoses pädevate asutuste ja Euroopa Väärtpaberiturujärelevalve vahelise teabevahetuse korra ja vormidega, nagu on osutatud Euroopa Parlamendi ja nõukogu määruse (EL) nr 596/2014 artiklis 33 (ELT L 167, 30.6.2017, lk 22).</w:t>
      </w:r>
    </w:p>
    <w:p w14:paraId="578CD072" w14:textId="77777777" w:rsidR="00442014" w:rsidRPr="00800412" w:rsidRDefault="00442014" w:rsidP="00442014">
      <w:pPr>
        <w:ind w:left="567" w:hanging="567"/>
        <w:rPr>
          <w:noProof/>
          <w:szCs w:val="24"/>
        </w:rPr>
      </w:pPr>
    </w:p>
    <w:p w14:paraId="50257AD5" w14:textId="77777777" w:rsidR="00442014" w:rsidRPr="00800412" w:rsidRDefault="00442014" w:rsidP="00442014">
      <w:pPr>
        <w:ind w:left="567" w:hanging="567"/>
        <w:rPr>
          <w:noProof/>
          <w:szCs w:val="24"/>
        </w:rPr>
      </w:pPr>
      <w:r w:rsidRPr="00800412">
        <w:rPr>
          <w:noProof/>
        </w:rPr>
        <w:t>17.</w:t>
      </w:r>
      <w:r w:rsidRPr="00800412">
        <w:rPr>
          <w:noProof/>
        </w:rPr>
        <w:tab/>
        <w:t>32018 R 0292: Komisjoni rakendusmäärus (EL) 2018/292, 26. veebruar 2018, millega kehtestatakse pädevate asutuste vahelise teabevahetuse ja abistamise korra ning vormide rakenduslikud tehnilised standardid vastavalt Euroopa Parlamendi ja nõukogu määrusele (EL) nr 596/2014 turukuritarvituste kohta (ELT L 55, 27.2.2018, lk 34).</w:t>
      </w:r>
    </w:p>
    <w:p w14:paraId="48E619EA" w14:textId="77777777" w:rsidR="00442014" w:rsidRPr="00800412" w:rsidRDefault="00442014" w:rsidP="00442014">
      <w:pPr>
        <w:ind w:left="567" w:hanging="567"/>
        <w:rPr>
          <w:noProof/>
          <w:szCs w:val="24"/>
        </w:rPr>
      </w:pPr>
    </w:p>
    <w:p w14:paraId="3E7D0C5C" w14:textId="77777777" w:rsidR="00442014" w:rsidRPr="00800412" w:rsidRDefault="00442014" w:rsidP="00442014">
      <w:pPr>
        <w:ind w:left="567" w:hanging="567"/>
        <w:rPr>
          <w:noProof/>
          <w:szCs w:val="24"/>
        </w:rPr>
      </w:pPr>
      <w:r w:rsidRPr="00800412">
        <w:rPr>
          <w:noProof/>
        </w:rPr>
        <w:t>18.</w:t>
      </w:r>
      <w:r w:rsidRPr="00800412">
        <w:rPr>
          <w:noProof/>
        </w:rPr>
        <w:tab/>
        <w:t>32020 R 1406: Komisjoni rakendusmäärus (EL) 2020/1406, 2. oktoober 2020, millega kehtestatakse pädevate asutuste, ESMA, komisjoni ja muude üksuste vahelise teabevahetuse ja koostöö korra ja vormide rakenduslikud tehnilised standardid vastavalt Euroopa Parlamendi ja nõukogu määruse (EL) nr 596/2014 (mis käsitleb turukuritarvitusi) artikli 24 lõikele 2 ja artiklile 25 (ELT L 325, 7.10.2020, lk 7).</w:t>
      </w:r>
    </w:p>
    <w:p w14:paraId="5E5003E8" w14:textId="77777777" w:rsidR="00442014" w:rsidRPr="00800412" w:rsidRDefault="00442014" w:rsidP="00442014">
      <w:pPr>
        <w:ind w:left="567" w:hanging="567"/>
        <w:rPr>
          <w:noProof/>
          <w:szCs w:val="24"/>
        </w:rPr>
      </w:pPr>
    </w:p>
    <w:p w14:paraId="13FA41E7" w14:textId="02BEE555" w:rsidR="00F01864" w:rsidRPr="00800412" w:rsidRDefault="00F01864" w:rsidP="00F01864">
      <w:pPr>
        <w:rPr>
          <w:noProof/>
        </w:rPr>
      </w:pPr>
      <w:r w:rsidRPr="00800412">
        <w:rPr>
          <w:noProof/>
        </w:rPr>
        <w:br w:type="page"/>
      </w:r>
    </w:p>
    <w:p w14:paraId="3EB2B6FE" w14:textId="70709A02" w:rsidR="00442014" w:rsidRPr="00800412" w:rsidRDefault="00F01864" w:rsidP="00442014">
      <w:pPr>
        <w:ind w:left="567" w:hanging="567"/>
        <w:rPr>
          <w:noProof/>
          <w:szCs w:val="24"/>
        </w:rPr>
      </w:pPr>
      <w:r w:rsidRPr="00800412">
        <w:rPr>
          <w:noProof/>
        </w:rPr>
        <w:t>1</w:t>
      </w:r>
      <w:r w:rsidR="00442014" w:rsidRPr="00800412">
        <w:rPr>
          <w:noProof/>
        </w:rPr>
        <w:t>9.</w:t>
      </w:r>
      <w:r w:rsidR="00442014" w:rsidRPr="00800412">
        <w:rPr>
          <w:noProof/>
        </w:rPr>
        <w:tab/>
        <w:t>32017 R 1129: Euroopa Parlamendi ja nõukogu määrus (EL) 2017/1129, 14. juuni 2017, mis käsitleb väärtpaberite avalikul pakkumisel või reguleeritud turul kauplemisele võtmisel avaldatavat prospekti ning millega tunnistatakse kehtetuks direktiiv 2003/71/EÜ (ELT L 168, 30.6.2017, lk 12), muudetud järgmis(t)e õigusakti(de)ga:</w:t>
      </w:r>
    </w:p>
    <w:p w14:paraId="692314B3" w14:textId="77777777" w:rsidR="00442014" w:rsidRPr="00800412" w:rsidRDefault="00442014" w:rsidP="00442014">
      <w:pPr>
        <w:tabs>
          <w:tab w:val="left" w:pos="2712"/>
        </w:tabs>
        <w:ind w:left="1134" w:hanging="567"/>
        <w:rPr>
          <w:noProof/>
          <w:szCs w:val="24"/>
        </w:rPr>
      </w:pPr>
    </w:p>
    <w:p w14:paraId="01DDFC7C"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2115: Euroopa Parlamendi ja nõukogu määrus (EL) 2019/2115, 27. november 2019 (ELT L 320, 11.12.2019, lk 1),</w:t>
      </w:r>
    </w:p>
    <w:p w14:paraId="3C2BD246" w14:textId="77777777" w:rsidR="00442014" w:rsidRPr="00800412" w:rsidRDefault="00442014" w:rsidP="00442014">
      <w:pPr>
        <w:tabs>
          <w:tab w:val="left" w:pos="2712"/>
        </w:tabs>
        <w:ind w:left="1134" w:hanging="567"/>
        <w:rPr>
          <w:noProof/>
          <w:szCs w:val="24"/>
        </w:rPr>
      </w:pPr>
    </w:p>
    <w:p w14:paraId="782EAE3B"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0337: Euroopa Parlamendi ja nõukogu määrus (EL) 2021/337, 16. veebruar 2021 (ELT L 68, 26.2.2021, lk 1).</w:t>
      </w:r>
    </w:p>
    <w:p w14:paraId="31DF065E" w14:textId="77777777" w:rsidR="00442014" w:rsidRPr="00800412" w:rsidRDefault="00442014" w:rsidP="00442014">
      <w:pPr>
        <w:ind w:left="567" w:hanging="567"/>
        <w:rPr>
          <w:noProof/>
          <w:szCs w:val="24"/>
        </w:rPr>
      </w:pPr>
    </w:p>
    <w:p w14:paraId="54042495" w14:textId="77777777" w:rsidR="00442014" w:rsidRPr="00800412" w:rsidRDefault="00442014" w:rsidP="00442014">
      <w:pPr>
        <w:ind w:left="567" w:hanging="567"/>
        <w:rPr>
          <w:noProof/>
          <w:szCs w:val="24"/>
        </w:rPr>
      </w:pPr>
      <w:r w:rsidRPr="00800412">
        <w:rPr>
          <w:noProof/>
        </w:rPr>
        <w:t>20.</w:t>
      </w:r>
      <w:r w:rsidRPr="00800412">
        <w:rPr>
          <w:noProof/>
        </w:rPr>
        <w:tab/>
        <w:t>32019 R 0979: Komisjoni delegeeritud määrus (EL) 2019/979, 14. märts 2019, millega täiendatakse Euroopa Parlamendi ja nõukogu määrust (EL) 2017/1129 seoses regulatiivsete tehniliste standarditega, mis käsitlevad prospekti kokkuvõttes esitatavat põhilist finantsteavet, prospektide avaldamist ja liigitamist, väärtpaberite reklaami, prospekti lisasid ja teavitusportaali ning millega tunnistatakse kehtetuks komisjoni delegeeritud määrus (EL) nr 382/2014 ja komisjoni delegeeritud määrus (EL) 2016/301 (ELT L 166, 21.6.2019, lk 1), muudetud järgmis(t)e õigusakti(de)ga:</w:t>
      </w:r>
    </w:p>
    <w:p w14:paraId="3DFC3934" w14:textId="77777777" w:rsidR="00442014" w:rsidRPr="00800412" w:rsidRDefault="00442014" w:rsidP="00442014">
      <w:pPr>
        <w:tabs>
          <w:tab w:val="left" w:pos="2712"/>
        </w:tabs>
        <w:ind w:left="1134" w:hanging="567"/>
        <w:rPr>
          <w:noProof/>
          <w:szCs w:val="24"/>
        </w:rPr>
      </w:pPr>
    </w:p>
    <w:p w14:paraId="102B47E6"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32020 R 1272: Komisjoni delegeeritud määrus (EL) 2020/1272, 4. juuni 2020 (ELT L 300, 14.9.2020, lk 1).</w:t>
      </w:r>
    </w:p>
    <w:p w14:paraId="67720B62" w14:textId="77777777" w:rsidR="00442014" w:rsidRPr="00800412" w:rsidRDefault="00442014" w:rsidP="00442014">
      <w:pPr>
        <w:ind w:left="567" w:hanging="567"/>
        <w:rPr>
          <w:noProof/>
          <w:szCs w:val="24"/>
        </w:rPr>
      </w:pPr>
    </w:p>
    <w:p w14:paraId="41389B27" w14:textId="33A50BDF" w:rsidR="00F01864" w:rsidRPr="00800412" w:rsidRDefault="00F01864" w:rsidP="00F01864">
      <w:pPr>
        <w:rPr>
          <w:noProof/>
        </w:rPr>
      </w:pPr>
      <w:r w:rsidRPr="00800412">
        <w:rPr>
          <w:noProof/>
        </w:rPr>
        <w:br w:type="page"/>
      </w:r>
    </w:p>
    <w:p w14:paraId="1D2B9DB9" w14:textId="5DC548A5" w:rsidR="00442014" w:rsidRPr="00800412" w:rsidRDefault="00F01864" w:rsidP="00442014">
      <w:pPr>
        <w:ind w:left="567" w:hanging="567"/>
        <w:rPr>
          <w:noProof/>
          <w:szCs w:val="24"/>
        </w:rPr>
      </w:pPr>
      <w:r w:rsidRPr="00800412">
        <w:rPr>
          <w:noProof/>
        </w:rPr>
        <w:t>2</w:t>
      </w:r>
      <w:r w:rsidR="00442014" w:rsidRPr="00800412">
        <w:rPr>
          <w:noProof/>
        </w:rPr>
        <w:t>1.</w:t>
      </w:r>
      <w:r w:rsidR="00442014" w:rsidRPr="00800412">
        <w:rPr>
          <w:noProof/>
        </w:rPr>
        <w:tab/>
        <w:t>32019 R 0980: Komisjoni delegeeritud määrus (EL) 2019/980, 14. märts 2019, millega täiendatakse Euroopa Parlamendi ja nõukogu määrust (EL) 2017/1129 seoses väärtpaberite avalikul pakkumisel või reguleeritud turul kauplemisele võtmisel avaldatava prospekti vormi, sisu, kontrolli ja kinnitamisega ning millega tunnistatakse kehtetuks komisjoni määrus (EÜ) nr 809/2004 (ELT L 166, 21.6.2019, lk 26), muudetud järgmis(t)e õigusakti(de)ga:</w:t>
      </w:r>
    </w:p>
    <w:p w14:paraId="2D4E83FF" w14:textId="77777777" w:rsidR="00442014" w:rsidRPr="00800412" w:rsidRDefault="00442014" w:rsidP="00442014">
      <w:pPr>
        <w:tabs>
          <w:tab w:val="left" w:pos="2712"/>
        </w:tabs>
        <w:ind w:left="1134" w:hanging="567"/>
        <w:rPr>
          <w:noProof/>
          <w:szCs w:val="24"/>
        </w:rPr>
      </w:pPr>
    </w:p>
    <w:p w14:paraId="382A938C"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32020 R 1273: Komisjoni delegeeritud määrus (EL) 2020/1273, 4. juuni 2020 (ELT L 300, 14.9.2020, lk 6).</w:t>
      </w:r>
    </w:p>
    <w:p w14:paraId="546B2764" w14:textId="77777777" w:rsidR="00442014" w:rsidRPr="00800412" w:rsidRDefault="00442014" w:rsidP="00442014">
      <w:pPr>
        <w:ind w:left="567" w:hanging="567"/>
        <w:rPr>
          <w:noProof/>
          <w:szCs w:val="24"/>
        </w:rPr>
      </w:pPr>
    </w:p>
    <w:p w14:paraId="2DD316BF" w14:textId="77777777" w:rsidR="00442014" w:rsidRPr="00800412" w:rsidRDefault="00442014" w:rsidP="00442014">
      <w:pPr>
        <w:ind w:left="567" w:hanging="567"/>
        <w:rPr>
          <w:noProof/>
          <w:szCs w:val="24"/>
        </w:rPr>
      </w:pPr>
      <w:r w:rsidRPr="00800412">
        <w:rPr>
          <w:noProof/>
        </w:rPr>
        <w:t>22.</w:t>
      </w:r>
      <w:r w:rsidRPr="00800412">
        <w:rPr>
          <w:noProof/>
        </w:rPr>
        <w:tab/>
        <w:t>32021 R 0528: Komisjoni delegeeritud määrus (EL) 2021/528, 16. detsember 2020, millega täiendatakse Euroopa Parlamendi ja nõukogu määrust (EL) 2017/1129 seoses sellises dokumendis sisalduva minimaalse teabega, mis tuleb avaldada prospekti koostamise kohustusest tehtava erandi korral seoses ülevõtmisega vahetuspakkumise teel, ühinemisega või jagunemisega (ELT L 106, 26.3.2021, lk 32).</w:t>
      </w:r>
    </w:p>
    <w:p w14:paraId="161C7B0D" w14:textId="77777777" w:rsidR="00442014" w:rsidRPr="00800412" w:rsidRDefault="00442014" w:rsidP="00442014">
      <w:pPr>
        <w:ind w:left="567" w:hanging="567"/>
        <w:rPr>
          <w:noProof/>
          <w:szCs w:val="24"/>
        </w:rPr>
      </w:pPr>
    </w:p>
    <w:p w14:paraId="5DA95725" w14:textId="77777777" w:rsidR="00442014" w:rsidRPr="00800412" w:rsidRDefault="00442014" w:rsidP="00442014">
      <w:pPr>
        <w:ind w:left="567" w:hanging="567"/>
        <w:rPr>
          <w:noProof/>
          <w:szCs w:val="24"/>
        </w:rPr>
      </w:pPr>
      <w:r w:rsidRPr="00800412">
        <w:rPr>
          <w:noProof/>
        </w:rPr>
        <w:t>23.</w:t>
      </w:r>
      <w:r w:rsidRPr="00800412">
        <w:rPr>
          <w:noProof/>
        </w:rPr>
        <w:tab/>
        <w:t>32004 L 0109: Euroopa Parlamendi ja nõukogu direktiiv 2004/109/EÜ, 15. detsember 2004, läbipaistvuse nõuete ühtlustamise kohta teabele, mis kuulub avaldamisele emitentide kohta, kelle väärtpaberid on lubatud reguleeritud turul kauplemisele, ning millega muudetakse direktiivi 2001/34/EÜ (ELT L 390, 21.12.2004, lk 38), muudetud järgmis(t)e õigusakti(de)ga:</w:t>
      </w:r>
    </w:p>
    <w:p w14:paraId="448113D6" w14:textId="77777777" w:rsidR="00442014" w:rsidRPr="00800412" w:rsidRDefault="00442014" w:rsidP="00442014">
      <w:pPr>
        <w:tabs>
          <w:tab w:val="left" w:pos="2712"/>
        </w:tabs>
        <w:ind w:left="1134" w:hanging="567"/>
        <w:rPr>
          <w:noProof/>
          <w:szCs w:val="24"/>
        </w:rPr>
      </w:pPr>
    </w:p>
    <w:p w14:paraId="26E2DA1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32010 L 0073: Euroopa Parlamendi ja nõukogu direktiiv 2010/73/EL, 24. november 2010 (ELT L 327, 11.12.2010, lk 1),</w:t>
      </w:r>
    </w:p>
    <w:p w14:paraId="67D4E2DE" w14:textId="77777777" w:rsidR="00442014" w:rsidRPr="00800412" w:rsidRDefault="00442014" w:rsidP="00442014">
      <w:pPr>
        <w:tabs>
          <w:tab w:val="left" w:pos="2712"/>
        </w:tabs>
        <w:ind w:left="1134" w:hanging="567"/>
        <w:rPr>
          <w:noProof/>
          <w:szCs w:val="24"/>
        </w:rPr>
      </w:pPr>
    </w:p>
    <w:p w14:paraId="6D1041ED" w14:textId="2DC913A4" w:rsidR="00442014" w:rsidRPr="00800412" w:rsidRDefault="00442014" w:rsidP="00442014">
      <w:pPr>
        <w:tabs>
          <w:tab w:val="left" w:pos="2712"/>
        </w:tabs>
        <w:ind w:left="1134" w:hanging="567"/>
        <w:rPr>
          <w:noProof/>
          <w:szCs w:val="24"/>
        </w:rPr>
      </w:pPr>
      <w:r w:rsidRPr="00800412">
        <w:rPr>
          <w:noProof/>
        </w:rPr>
        <w:t>–</w:t>
      </w:r>
      <w:r w:rsidRPr="00800412">
        <w:rPr>
          <w:noProof/>
        </w:rPr>
        <w:tab/>
        <w:t>32010 L 0078: Euroopa Parlamendi ja nõukogu direktiiv 2010/78/EL, 24. november 2010 (ELT L 331, 15.12.2010, lk 120)</w:t>
      </w:r>
      <w:r w:rsidR="006F3308" w:rsidRPr="00800412">
        <w:rPr>
          <w:noProof/>
        </w:rPr>
        <w:t>,</w:t>
      </w:r>
    </w:p>
    <w:p w14:paraId="23BE14CA" w14:textId="77777777" w:rsidR="00442014" w:rsidRPr="00800412" w:rsidRDefault="00442014" w:rsidP="00442014">
      <w:pPr>
        <w:tabs>
          <w:tab w:val="left" w:pos="2712"/>
        </w:tabs>
        <w:ind w:left="1134" w:hanging="567"/>
        <w:rPr>
          <w:noProof/>
          <w:szCs w:val="24"/>
        </w:rPr>
      </w:pPr>
    </w:p>
    <w:p w14:paraId="0D26212A" w14:textId="0AD301BB" w:rsidR="00F01864" w:rsidRPr="00800412" w:rsidRDefault="00F01864" w:rsidP="00F01864">
      <w:pPr>
        <w:rPr>
          <w:noProof/>
        </w:rPr>
      </w:pPr>
      <w:r w:rsidRPr="00800412">
        <w:rPr>
          <w:noProof/>
        </w:rPr>
        <w:br w:type="page"/>
      </w:r>
    </w:p>
    <w:p w14:paraId="4E304E3E" w14:textId="5BF6229F"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32013 L 0050: Euroopa Parlamendi ja nõukogu direktiiv 2013/50/EL, 22. oktoober 2013 (ELT L 294, 6.11.2013, lk 13),</w:t>
      </w:r>
    </w:p>
    <w:p w14:paraId="2E367797" w14:textId="77777777" w:rsidR="00442014" w:rsidRPr="00800412" w:rsidRDefault="00442014" w:rsidP="00442014">
      <w:pPr>
        <w:tabs>
          <w:tab w:val="left" w:pos="2712"/>
        </w:tabs>
        <w:ind w:left="1134" w:hanging="567"/>
        <w:rPr>
          <w:noProof/>
          <w:szCs w:val="24"/>
        </w:rPr>
      </w:pPr>
    </w:p>
    <w:p w14:paraId="7A96B83D"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0337: Euroopa Parlamendi ja nõukogu määrus (EL) 2021/337, 16. veebruar 2021 (ELT L 68, 26.2.2021, lk 1).</w:t>
      </w:r>
    </w:p>
    <w:p w14:paraId="0326FAF1" w14:textId="77777777" w:rsidR="00442014" w:rsidRPr="00800412" w:rsidRDefault="00442014" w:rsidP="00442014">
      <w:pPr>
        <w:ind w:left="567" w:hanging="567"/>
        <w:rPr>
          <w:noProof/>
          <w:szCs w:val="24"/>
        </w:rPr>
      </w:pPr>
    </w:p>
    <w:p w14:paraId="0975AFEB" w14:textId="77777777" w:rsidR="00442014" w:rsidRPr="00800412" w:rsidRDefault="00442014" w:rsidP="00442014">
      <w:pPr>
        <w:ind w:left="567" w:hanging="567"/>
        <w:rPr>
          <w:noProof/>
          <w:szCs w:val="24"/>
        </w:rPr>
      </w:pPr>
      <w:r w:rsidRPr="00800412">
        <w:rPr>
          <w:noProof/>
        </w:rPr>
        <w:t>24.</w:t>
      </w:r>
      <w:r w:rsidRPr="00800412">
        <w:rPr>
          <w:noProof/>
        </w:rPr>
        <w:tab/>
        <w:t>32007 L 0014: Komisjoni direktiiv 2007/14/EÜ, 8. märts 2007, milles sätestatakse direktiivi 2004/109/EÜ (läbipaistvuse nõuete ühtlustamise kohta teabele, mis kuulub avaldamisele emitentide kohta, kelle väärtpaberid on lubatud reguleeritud turul kauplemisele) teatavate sätete üksikasjalikud rakenduseeskirjad (ELT L 69, 9.3.2007, lk 27), muudetud järgmis(t)e õigusakti(de)ga:</w:t>
      </w:r>
    </w:p>
    <w:p w14:paraId="02EA7EFA" w14:textId="77777777" w:rsidR="00442014" w:rsidRPr="00800412" w:rsidRDefault="00442014" w:rsidP="00442014">
      <w:pPr>
        <w:ind w:left="567" w:hanging="567"/>
        <w:rPr>
          <w:noProof/>
          <w:szCs w:val="24"/>
        </w:rPr>
      </w:pPr>
    </w:p>
    <w:p w14:paraId="7915F48E" w14:textId="14AB6E02" w:rsidR="00442014" w:rsidRPr="00800412" w:rsidRDefault="00442014" w:rsidP="00442014">
      <w:pPr>
        <w:tabs>
          <w:tab w:val="left" w:pos="2712"/>
        </w:tabs>
        <w:ind w:left="1134" w:hanging="567"/>
        <w:rPr>
          <w:noProof/>
          <w:szCs w:val="24"/>
        </w:rPr>
      </w:pPr>
      <w:r w:rsidRPr="00800412">
        <w:rPr>
          <w:noProof/>
        </w:rPr>
        <w:t>–</w:t>
      </w:r>
      <w:r w:rsidRPr="00800412">
        <w:rPr>
          <w:noProof/>
        </w:rPr>
        <w:tab/>
        <w:t>32013 L 0050: Euroopa Parlamendi ja nõukogu direktiiv 2013/50/EL, 22. oktoober 2013 (ELT L 294, 6.11.2013, lk 13)</w:t>
      </w:r>
      <w:r w:rsidR="006F3308" w:rsidRPr="00800412">
        <w:rPr>
          <w:noProof/>
        </w:rPr>
        <w:t>.</w:t>
      </w:r>
    </w:p>
    <w:p w14:paraId="5A53E1ED" w14:textId="77777777" w:rsidR="00442014" w:rsidRPr="00800412" w:rsidRDefault="00442014" w:rsidP="00442014">
      <w:pPr>
        <w:ind w:left="567" w:hanging="567"/>
        <w:rPr>
          <w:noProof/>
          <w:szCs w:val="24"/>
        </w:rPr>
      </w:pPr>
    </w:p>
    <w:p w14:paraId="5F0F322A" w14:textId="77777777" w:rsidR="00442014" w:rsidRPr="00800412" w:rsidRDefault="00442014" w:rsidP="00442014">
      <w:pPr>
        <w:ind w:left="567" w:hanging="567"/>
        <w:rPr>
          <w:noProof/>
          <w:szCs w:val="24"/>
        </w:rPr>
      </w:pPr>
      <w:r w:rsidRPr="00800412">
        <w:rPr>
          <w:noProof/>
        </w:rPr>
        <w:t>25.</w:t>
      </w:r>
      <w:r w:rsidRPr="00800412">
        <w:rPr>
          <w:noProof/>
        </w:rPr>
        <w:tab/>
        <w:t>32015 R 0761: Komisjoni delegeeritud määrus (EL) 2015/761, 17. detsember 2014, millega täiendatakse Euroopa Parlamendi ja nõukogu direktiivi 2004/109/EÜ teatavate olulisi osalusi käsitlevate regulatiivsete tehniliste standarditega (ELT L 120, 13.5.2015, lk 2).</w:t>
      </w:r>
    </w:p>
    <w:p w14:paraId="650452C4" w14:textId="77777777" w:rsidR="00442014" w:rsidRPr="00800412" w:rsidRDefault="00442014" w:rsidP="00442014">
      <w:pPr>
        <w:ind w:left="567" w:hanging="567"/>
        <w:rPr>
          <w:noProof/>
          <w:szCs w:val="24"/>
        </w:rPr>
      </w:pPr>
    </w:p>
    <w:p w14:paraId="71E81D6A" w14:textId="77777777" w:rsidR="00442014" w:rsidRPr="00800412" w:rsidRDefault="00442014" w:rsidP="00442014">
      <w:pPr>
        <w:ind w:left="567" w:hanging="567"/>
        <w:rPr>
          <w:noProof/>
          <w:szCs w:val="24"/>
        </w:rPr>
      </w:pPr>
      <w:r w:rsidRPr="00800412">
        <w:rPr>
          <w:noProof/>
        </w:rPr>
        <w:t>26.</w:t>
      </w:r>
      <w:r w:rsidRPr="00800412">
        <w:rPr>
          <w:noProof/>
        </w:rPr>
        <w:tab/>
        <w:t>32016 R 1437: Komisjoni delegeeritud määrus (EL) 2016/1437, 19. mai 2016, millega täiendatakse Euroopa Parlamendi ja nõukogu direktiivi 2004/109/EÜ seoses regulatiivsete tehniliste standarditega, mis käsitlevad korraldatud teabele juurdepääsu liidu tasandil (ELT L 234, 31.8.2016, lk 1).</w:t>
      </w:r>
    </w:p>
    <w:p w14:paraId="70BD6125" w14:textId="77777777" w:rsidR="00442014" w:rsidRPr="00800412" w:rsidRDefault="00442014" w:rsidP="00442014">
      <w:pPr>
        <w:ind w:left="567" w:hanging="567"/>
        <w:rPr>
          <w:noProof/>
          <w:szCs w:val="24"/>
        </w:rPr>
      </w:pPr>
    </w:p>
    <w:p w14:paraId="4949FA91" w14:textId="361E69F6" w:rsidR="00F01864" w:rsidRPr="00800412" w:rsidRDefault="00F01864" w:rsidP="00F01864">
      <w:pPr>
        <w:rPr>
          <w:noProof/>
        </w:rPr>
      </w:pPr>
      <w:r w:rsidRPr="00800412">
        <w:rPr>
          <w:noProof/>
        </w:rPr>
        <w:br w:type="page"/>
      </w:r>
    </w:p>
    <w:p w14:paraId="2C44A92D" w14:textId="1ED908D7" w:rsidR="00442014" w:rsidRPr="00800412" w:rsidRDefault="00F01864" w:rsidP="00442014">
      <w:pPr>
        <w:ind w:left="567" w:hanging="567"/>
        <w:rPr>
          <w:noProof/>
          <w:szCs w:val="24"/>
        </w:rPr>
      </w:pPr>
      <w:r w:rsidRPr="00800412">
        <w:rPr>
          <w:noProof/>
        </w:rPr>
        <w:t>2</w:t>
      </w:r>
      <w:r w:rsidR="00442014" w:rsidRPr="00800412">
        <w:rPr>
          <w:noProof/>
        </w:rPr>
        <w:t>7.</w:t>
      </w:r>
      <w:r w:rsidR="00442014" w:rsidRPr="00800412">
        <w:rPr>
          <w:noProof/>
        </w:rPr>
        <w:tab/>
        <w:t>32019 R 0815: Komisjoni delegeeritud määrus (EL) 201</w:t>
      </w:r>
      <w:r w:rsidR="00507137">
        <w:rPr>
          <w:noProof/>
        </w:rPr>
        <w:t>9</w:t>
      </w:r>
      <w:r w:rsidR="00442014" w:rsidRPr="00800412">
        <w:rPr>
          <w:noProof/>
        </w:rPr>
        <w:t>/815, 17. detsember 2018, millega täiendatakse Euroopa Parlamendi ja nõukogu direktiivi 2004/109/EÜ seoses regulatiivsete tehniliste standarditega, millega määratakse kindlaks ühtne elektrooniline aruandlusvorming (ELT L 143, 29.5.2019, lk 1), muudetud järgmis(t)e õigusakti(de)ga:</w:t>
      </w:r>
    </w:p>
    <w:p w14:paraId="611AEA01" w14:textId="77777777" w:rsidR="00442014" w:rsidRPr="00800412" w:rsidRDefault="00442014" w:rsidP="00442014">
      <w:pPr>
        <w:tabs>
          <w:tab w:val="left" w:pos="2712"/>
        </w:tabs>
        <w:ind w:left="1134" w:hanging="567"/>
        <w:rPr>
          <w:noProof/>
          <w:szCs w:val="24"/>
        </w:rPr>
      </w:pPr>
    </w:p>
    <w:p w14:paraId="60900D37"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2100: Komisjoni delegeeritud määrus (EL) 2019/2100, 30. september 2019 (ELT L 326, 16.12.2019, lk 1),</w:t>
      </w:r>
    </w:p>
    <w:p w14:paraId="1157E38E" w14:textId="77777777" w:rsidR="00442014" w:rsidRPr="00800412" w:rsidRDefault="00442014" w:rsidP="00442014">
      <w:pPr>
        <w:tabs>
          <w:tab w:val="left" w:pos="2712"/>
        </w:tabs>
        <w:ind w:left="1134" w:hanging="567"/>
        <w:rPr>
          <w:noProof/>
          <w:szCs w:val="24"/>
        </w:rPr>
      </w:pPr>
    </w:p>
    <w:p w14:paraId="73C179A0"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32020 R 1989: Komisjoni delegeeritud määrus (EL) 2020/1989, 6. november 2020 (ELT L 429, 18.12.2020, lk 1),</w:t>
      </w:r>
    </w:p>
    <w:p w14:paraId="6063F46C" w14:textId="77777777" w:rsidR="00442014" w:rsidRPr="00800412" w:rsidRDefault="00442014" w:rsidP="00442014">
      <w:pPr>
        <w:tabs>
          <w:tab w:val="left" w:pos="2712"/>
        </w:tabs>
        <w:ind w:left="1134" w:hanging="567"/>
        <w:rPr>
          <w:noProof/>
          <w:szCs w:val="24"/>
        </w:rPr>
      </w:pPr>
    </w:p>
    <w:p w14:paraId="75A4B277"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0352: Komisjoni delegeeritud määrus (EL) 2022/352, 29. november 2021 (ELT L 77, 7.3.2022, lk 1),</w:t>
      </w:r>
    </w:p>
    <w:p w14:paraId="4A5F7A43" w14:textId="77777777" w:rsidR="00442014" w:rsidRPr="00800412" w:rsidRDefault="00442014" w:rsidP="00442014">
      <w:pPr>
        <w:tabs>
          <w:tab w:val="left" w:pos="2712"/>
        </w:tabs>
        <w:ind w:left="1134" w:hanging="567"/>
        <w:rPr>
          <w:noProof/>
          <w:szCs w:val="24"/>
        </w:rPr>
      </w:pPr>
    </w:p>
    <w:p w14:paraId="4BE24012"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2553: Komisjoni delegeeritud määrus (EL) 2022/2553, 21. september 2022 (ELT L 339, 30.12.2022, lk 1).</w:t>
      </w:r>
    </w:p>
    <w:p w14:paraId="41C0C350" w14:textId="77777777" w:rsidR="00442014" w:rsidRPr="00800412" w:rsidRDefault="00442014" w:rsidP="00442014">
      <w:pPr>
        <w:ind w:left="567" w:hanging="567"/>
        <w:rPr>
          <w:noProof/>
          <w:szCs w:val="24"/>
        </w:rPr>
      </w:pPr>
    </w:p>
    <w:p w14:paraId="1B11A690" w14:textId="77777777" w:rsidR="00442014" w:rsidRPr="00800412" w:rsidRDefault="00442014" w:rsidP="00442014">
      <w:pPr>
        <w:ind w:left="567" w:hanging="567"/>
        <w:rPr>
          <w:noProof/>
          <w:szCs w:val="24"/>
        </w:rPr>
      </w:pPr>
      <w:r w:rsidRPr="00800412">
        <w:rPr>
          <w:noProof/>
        </w:rPr>
        <w:t>28.</w:t>
      </w:r>
      <w:r w:rsidRPr="00800412">
        <w:rPr>
          <w:noProof/>
        </w:rPr>
        <w:tab/>
        <w:t>32007 R 1569: Komisjoni määrus (EÜ) nr 1569/2007, 21. detsember 2007, millega kehtestatakse kolmandate riikide väärtpaberiemitentide kohaldatavate raamatupidamisstandardite samaväärsuse kindlaksmääramise mehhanism Euroopa Parlamendi ja nõukogu direktiivide 2003/71/EÜ ja 2004/109/EÜ alusel (ELT L 340, 22.12.2007, lk 66), muudetud järgmis(t)e õigusakti(de)ga:</w:t>
      </w:r>
    </w:p>
    <w:p w14:paraId="0F2F9544" w14:textId="77777777" w:rsidR="00442014" w:rsidRPr="00800412" w:rsidRDefault="00442014" w:rsidP="00442014">
      <w:pPr>
        <w:ind w:left="567" w:hanging="567"/>
        <w:rPr>
          <w:noProof/>
          <w:szCs w:val="24"/>
        </w:rPr>
      </w:pPr>
    </w:p>
    <w:p w14:paraId="2F7E18F6"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32012 R 0310: Komisjoni delegeeritud määrus (EL) nr 310/2012, 21. detsember 2011 (ELT L 103, 13.4.2012, lk 11),</w:t>
      </w:r>
    </w:p>
    <w:p w14:paraId="1390653E" w14:textId="77777777" w:rsidR="00442014" w:rsidRPr="00800412" w:rsidRDefault="00442014" w:rsidP="00442014">
      <w:pPr>
        <w:tabs>
          <w:tab w:val="left" w:pos="2712"/>
        </w:tabs>
        <w:ind w:left="1134" w:hanging="567"/>
        <w:rPr>
          <w:noProof/>
          <w:szCs w:val="24"/>
        </w:rPr>
      </w:pPr>
    </w:p>
    <w:p w14:paraId="7EE1D2FA" w14:textId="3867B21D" w:rsidR="00F01864" w:rsidRPr="00800412" w:rsidRDefault="00F01864" w:rsidP="00F01864">
      <w:pPr>
        <w:rPr>
          <w:noProof/>
        </w:rPr>
      </w:pPr>
      <w:r w:rsidRPr="00800412">
        <w:rPr>
          <w:noProof/>
        </w:rPr>
        <w:br w:type="page"/>
      </w:r>
    </w:p>
    <w:p w14:paraId="2588C721" w14:textId="7D28CE95"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32015 R 1605: Komisjoni delegeeritud määrus (EL) 2015/1605, 12. juuni 2015 (ELT L 249, 25.9.2015, lk 3).</w:t>
      </w:r>
    </w:p>
    <w:p w14:paraId="0B4BFB08" w14:textId="77777777" w:rsidR="00442014" w:rsidRPr="00800412" w:rsidRDefault="00442014" w:rsidP="00442014">
      <w:pPr>
        <w:tabs>
          <w:tab w:val="left" w:pos="2712"/>
        </w:tabs>
        <w:ind w:left="567" w:hanging="567"/>
        <w:rPr>
          <w:noProof/>
          <w:szCs w:val="24"/>
        </w:rPr>
      </w:pPr>
    </w:p>
    <w:p w14:paraId="7CEA24AA" w14:textId="77777777" w:rsidR="00442014" w:rsidRPr="00800412" w:rsidRDefault="00442014" w:rsidP="00442014">
      <w:pPr>
        <w:tabs>
          <w:tab w:val="left" w:pos="2712"/>
        </w:tabs>
        <w:ind w:left="567" w:hanging="567"/>
        <w:rPr>
          <w:noProof/>
          <w:szCs w:val="24"/>
        </w:rPr>
      </w:pPr>
      <w:r w:rsidRPr="00800412">
        <w:rPr>
          <w:noProof/>
        </w:rPr>
        <w:t>29.</w:t>
      </w:r>
      <w:r w:rsidRPr="00800412">
        <w:rPr>
          <w:noProof/>
        </w:rPr>
        <w:tab/>
        <w:t>32012 R 0236: Euroopa Parlamendi ja nõukogu määrus (EL) nr 236/2012, 14. märts 2012, lühikeseks müügi ja krediidiriski vahetustehingute teatavate aspektide kohta (ELT L 86, 24.3.2012, lk 1), muudetud järgmis(t)e õigusakti(de)ga:</w:t>
      </w:r>
    </w:p>
    <w:p w14:paraId="3D8D87E4" w14:textId="77777777" w:rsidR="00442014" w:rsidRPr="00800412" w:rsidRDefault="00442014" w:rsidP="00442014">
      <w:pPr>
        <w:ind w:left="567" w:hanging="567"/>
        <w:rPr>
          <w:noProof/>
          <w:szCs w:val="24"/>
        </w:rPr>
      </w:pPr>
    </w:p>
    <w:p w14:paraId="79A312A9" w14:textId="3BFB7F46" w:rsidR="00442014" w:rsidRPr="00800412" w:rsidRDefault="00442014" w:rsidP="00442014">
      <w:pPr>
        <w:tabs>
          <w:tab w:val="left" w:pos="2712"/>
        </w:tabs>
        <w:ind w:left="1134" w:hanging="567"/>
        <w:rPr>
          <w:noProof/>
          <w:szCs w:val="24"/>
        </w:rPr>
      </w:pPr>
      <w:r w:rsidRPr="00800412">
        <w:rPr>
          <w:noProof/>
        </w:rPr>
        <w:t>–</w:t>
      </w:r>
      <w:r w:rsidRPr="00800412">
        <w:rPr>
          <w:noProof/>
        </w:rPr>
        <w:tab/>
        <w:t>32014 R 0909: Euroopa Parlamendi ja nõukogu määrus (EL) nr 909/2014, 23. juuli 2014 (ELT L 257, 28.8.2014, lk 1),</w:t>
      </w:r>
    </w:p>
    <w:p w14:paraId="000FDFA0" w14:textId="77777777" w:rsidR="00442014" w:rsidRPr="00800412" w:rsidRDefault="00442014" w:rsidP="00442014">
      <w:pPr>
        <w:ind w:left="567" w:hanging="567"/>
        <w:rPr>
          <w:noProof/>
          <w:szCs w:val="24"/>
        </w:rPr>
      </w:pPr>
    </w:p>
    <w:p w14:paraId="7C02A4E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0027: Komisjoni delegeeritud määrus (EL) 2022/27, 27. september 2021 (ELT L 6, 11.1.2022, lk 9).</w:t>
      </w:r>
    </w:p>
    <w:p w14:paraId="0C7D69CC" w14:textId="77777777" w:rsidR="00442014" w:rsidRPr="00800412" w:rsidRDefault="00442014" w:rsidP="00442014">
      <w:pPr>
        <w:ind w:left="567" w:hanging="567"/>
        <w:rPr>
          <w:noProof/>
          <w:szCs w:val="24"/>
        </w:rPr>
      </w:pPr>
    </w:p>
    <w:p w14:paraId="42506EA2" w14:textId="77777777" w:rsidR="00442014" w:rsidRPr="00800412" w:rsidRDefault="00442014" w:rsidP="00442014">
      <w:pPr>
        <w:ind w:left="567" w:hanging="567"/>
        <w:rPr>
          <w:noProof/>
          <w:szCs w:val="24"/>
        </w:rPr>
      </w:pPr>
      <w:r w:rsidRPr="00800412">
        <w:rPr>
          <w:noProof/>
        </w:rPr>
        <w:t>30.</w:t>
      </w:r>
      <w:r w:rsidRPr="00800412">
        <w:rPr>
          <w:noProof/>
        </w:rPr>
        <w:tab/>
        <w:t>32012 R 0826: Komisjoni delegeeritud määrus (EL) nr 826/2012, 29. juuni 2012, millega täiendatakse Euroopa Parlamendi ja nõukogu määrust (EL) nr 236/2012 seoses lühikeste netopositsioonidega seotud teavitamis- ja avalikustamisnõudeid käsitlevate regulatiivsete tehniliste standarditega, üksikasjaliku teabega, mis esitatakse Euroopa Väärtpaberiturujärelevalvele seoses lühikeste netopositsioonidega, ja käibe arvutamise meetodiga selliste aktsiate kindlaksmääramiseks, mille suhtes kohaldatakse erandit (ELT L 251, 18.9.2012, lk 1).</w:t>
      </w:r>
    </w:p>
    <w:p w14:paraId="22B1072F" w14:textId="77777777" w:rsidR="00442014" w:rsidRPr="00800412" w:rsidRDefault="00442014" w:rsidP="00442014">
      <w:pPr>
        <w:ind w:left="567" w:hanging="567"/>
        <w:rPr>
          <w:noProof/>
          <w:szCs w:val="24"/>
        </w:rPr>
      </w:pPr>
    </w:p>
    <w:p w14:paraId="144CE0F6" w14:textId="645F0393" w:rsidR="00F01864" w:rsidRPr="00800412" w:rsidRDefault="00F01864" w:rsidP="00F01864">
      <w:pPr>
        <w:rPr>
          <w:noProof/>
        </w:rPr>
      </w:pPr>
      <w:r w:rsidRPr="00800412">
        <w:rPr>
          <w:noProof/>
        </w:rPr>
        <w:br w:type="page"/>
      </w:r>
    </w:p>
    <w:p w14:paraId="7C6D50BD" w14:textId="2C18FFD0" w:rsidR="00442014" w:rsidRPr="00800412" w:rsidRDefault="00F01864" w:rsidP="00442014">
      <w:pPr>
        <w:ind w:left="567" w:hanging="567"/>
        <w:rPr>
          <w:noProof/>
          <w:szCs w:val="24"/>
        </w:rPr>
      </w:pPr>
      <w:r w:rsidRPr="00800412">
        <w:rPr>
          <w:noProof/>
        </w:rPr>
        <w:t>3</w:t>
      </w:r>
      <w:r w:rsidR="00442014" w:rsidRPr="00800412">
        <w:rPr>
          <w:noProof/>
        </w:rPr>
        <w:t>1.</w:t>
      </w:r>
      <w:r w:rsidR="00442014" w:rsidRPr="00800412">
        <w:rPr>
          <w:noProof/>
        </w:rPr>
        <w:tab/>
        <w:t>32012 R 0827: Komisjoni rakendusmäärus (EL) nr 827/2012, 29. juuni 2012, milles sätestatakse rakenduslikud tehnilised standardid, millega määratakse kindlaks aktsiate netopositsiooni avalikustamise viis, sellise teabe vorming, mis esitatakse Euroopa Väärtpaberiturujärelevalvele seoses lühikeste netopositsioonidega, selliste lepingute, kokkulepete ja meetmete liigid, millega nõuetekohaselt tagatakse aktsiate või riigi võlakohustuste kättesaadavus arveldamiseks, ning aktsiate peamise kauplemiskoha kindlaksmääramise kuupäevad ja ajavahemik vastavalt Euroopa Parlamendi ja nõukogu määrusele (EL) nr 236/2012 lühikeseks müügi ja krediidiriski vahetustehingute teatavate aspektide kohta (ELT L 251, 18.9.2012, lk 11).</w:t>
      </w:r>
    </w:p>
    <w:p w14:paraId="08BF6B7C" w14:textId="77777777" w:rsidR="00442014" w:rsidRPr="00800412" w:rsidRDefault="00442014" w:rsidP="00442014">
      <w:pPr>
        <w:ind w:left="567" w:hanging="567"/>
        <w:rPr>
          <w:noProof/>
          <w:szCs w:val="24"/>
        </w:rPr>
      </w:pPr>
    </w:p>
    <w:p w14:paraId="328B1B3C" w14:textId="77777777" w:rsidR="00442014" w:rsidRPr="00800412" w:rsidRDefault="00442014" w:rsidP="00442014">
      <w:pPr>
        <w:ind w:left="567" w:hanging="567"/>
        <w:rPr>
          <w:noProof/>
          <w:szCs w:val="24"/>
        </w:rPr>
      </w:pPr>
      <w:r w:rsidRPr="00800412">
        <w:rPr>
          <w:noProof/>
        </w:rPr>
        <w:t>32.</w:t>
      </w:r>
      <w:r w:rsidRPr="00800412">
        <w:rPr>
          <w:noProof/>
        </w:rPr>
        <w:tab/>
        <w:t>32012 R 0918: Komisjoni delegeeritud määrus (EL) nr 918/2012, 5. juuli 2012, millega täiendatakse Euroopa Parlamendi ja nõukogu määrust (EL) nr 236/2012 lühikeseks müügi ja krediidiriski vahetustehingute teatavate aspektide kohta seoses mõistetega, lühikeste netopositsioonide arvutamisega, riigi krediidiriski vahetustehingus olevate kaetud positsioonidega, teatamiskünnistega, likviidsuskünnistega piirangute peatamiseks, finantsinstrumentide väärtuse märkimisväärse langusega ja ebasoodsate sündmustega (ELT L 274, 9.10.2012, lk 1), muudetud järgmis(t)e õigusakti(de)ga:</w:t>
      </w:r>
    </w:p>
    <w:p w14:paraId="1DA0A690" w14:textId="77777777" w:rsidR="00442014" w:rsidRPr="00800412" w:rsidRDefault="00442014" w:rsidP="00442014">
      <w:pPr>
        <w:tabs>
          <w:tab w:val="left" w:pos="2712"/>
        </w:tabs>
        <w:ind w:left="1134" w:hanging="567"/>
        <w:rPr>
          <w:noProof/>
          <w:szCs w:val="24"/>
        </w:rPr>
      </w:pPr>
    </w:p>
    <w:p w14:paraId="3722AD04"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32015 R 0097: Komisjoni delegeeritud määrus (EL) 2015/97, 17. oktoober 2014 (ELT L 16, 23.1.2015, lk 22).</w:t>
      </w:r>
    </w:p>
    <w:p w14:paraId="48544FF7" w14:textId="77777777" w:rsidR="00442014" w:rsidRPr="00800412" w:rsidRDefault="00442014" w:rsidP="00442014">
      <w:pPr>
        <w:ind w:left="567" w:hanging="567"/>
        <w:rPr>
          <w:noProof/>
          <w:szCs w:val="24"/>
        </w:rPr>
      </w:pPr>
    </w:p>
    <w:p w14:paraId="658C8494" w14:textId="77777777" w:rsidR="00442014" w:rsidRPr="00800412" w:rsidRDefault="00442014" w:rsidP="00442014">
      <w:pPr>
        <w:ind w:left="567" w:hanging="567"/>
        <w:rPr>
          <w:noProof/>
          <w:szCs w:val="24"/>
        </w:rPr>
      </w:pPr>
      <w:r w:rsidRPr="00800412">
        <w:rPr>
          <w:noProof/>
        </w:rPr>
        <w:t>33.</w:t>
      </w:r>
      <w:r w:rsidRPr="00800412">
        <w:rPr>
          <w:noProof/>
        </w:rPr>
        <w:tab/>
        <w:t>32012 R 0919: Komisjoni delegeeritud määrus (EL) nr 919/2012, 5. juuli 2012, millega täiendatakse Euroopa Parlamendi ja nõukogu määrust (EL) nr 236/2012 lühikeseks müügi ja krediidiriski vahetustehingute teatavate aspektide kohta seoses regulatiivsete tehniliste standarditega, mis käsitlevad likviidsete aktsiate ja muude finantsinstrumentide väärtuse languse arvutamise meetodit (ELT L 274, 9.10.2012, lk 16).</w:t>
      </w:r>
    </w:p>
    <w:p w14:paraId="5AC71767" w14:textId="77777777" w:rsidR="00442014" w:rsidRPr="00800412" w:rsidRDefault="00442014" w:rsidP="00442014">
      <w:pPr>
        <w:ind w:left="567" w:hanging="567"/>
        <w:rPr>
          <w:noProof/>
          <w:szCs w:val="24"/>
        </w:rPr>
      </w:pPr>
    </w:p>
    <w:p w14:paraId="22D9AB01" w14:textId="77777777" w:rsidR="00442014" w:rsidRPr="00800412" w:rsidRDefault="00442014" w:rsidP="00442014">
      <w:pPr>
        <w:ind w:left="567" w:hanging="567"/>
        <w:rPr>
          <w:noProof/>
          <w:szCs w:val="24"/>
        </w:rPr>
      </w:pPr>
    </w:p>
    <w:p w14:paraId="40CCE395" w14:textId="0F43B3F5" w:rsidR="00F01864" w:rsidRPr="00800412" w:rsidRDefault="00F01864" w:rsidP="00F01864">
      <w:pPr>
        <w:rPr>
          <w:noProof/>
        </w:rPr>
      </w:pPr>
      <w:r w:rsidRPr="00800412">
        <w:rPr>
          <w:noProof/>
        </w:rPr>
        <w:br w:type="page"/>
      </w:r>
    </w:p>
    <w:p w14:paraId="1381FE03" w14:textId="335B75E7" w:rsidR="00442014" w:rsidRPr="00800412" w:rsidRDefault="00F01864" w:rsidP="00442014">
      <w:pPr>
        <w:ind w:left="567" w:hanging="567"/>
        <w:jc w:val="center"/>
        <w:rPr>
          <w:noProof/>
          <w:szCs w:val="24"/>
        </w:rPr>
      </w:pPr>
      <w:r w:rsidRPr="00800412">
        <w:rPr>
          <w:noProof/>
        </w:rPr>
        <w:t>B</w:t>
      </w:r>
      <w:r w:rsidR="00442014" w:rsidRPr="00800412">
        <w:rPr>
          <w:noProof/>
        </w:rPr>
        <w:t> JAGU</w:t>
      </w:r>
    </w:p>
    <w:p w14:paraId="7CFA78DA" w14:textId="77777777" w:rsidR="00442014" w:rsidRPr="00800412" w:rsidRDefault="00442014" w:rsidP="00442014">
      <w:pPr>
        <w:ind w:left="567" w:hanging="567"/>
        <w:jc w:val="center"/>
        <w:rPr>
          <w:noProof/>
          <w:szCs w:val="24"/>
        </w:rPr>
      </w:pPr>
    </w:p>
    <w:p w14:paraId="2FFB3324" w14:textId="77777777" w:rsidR="00442014" w:rsidRPr="00800412" w:rsidRDefault="00442014" w:rsidP="00442014">
      <w:pPr>
        <w:jc w:val="center"/>
        <w:rPr>
          <w:noProof/>
          <w:szCs w:val="24"/>
        </w:rPr>
      </w:pPr>
      <w:r w:rsidRPr="00800412">
        <w:rPr>
          <w:noProof/>
        </w:rPr>
        <w:t xml:space="preserve">VABALT VÕÕRANDATAVATESSE VÄÄRTPABERITESSE ÜHISEKS </w:t>
      </w:r>
      <w:r w:rsidRPr="00800412">
        <w:rPr>
          <w:noProof/>
        </w:rPr>
        <w:br/>
        <w:t>INVESTEERIMISEKS LOODUD ETTEVÕTJAD (EUROFONDID)</w:t>
      </w:r>
    </w:p>
    <w:p w14:paraId="52E5ADF0" w14:textId="77777777" w:rsidR="00442014" w:rsidRPr="00800412" w:rsidRDefault="00442014" w:rsidP="00442014">
      <w:pPr>
        <w:rPr>
          <w:noProof/>
          <w:szCs w:val="24"/>
        </w:rPr>
      </w:pPr>
    </w:p>
    <w:p w14:paraId="504EC36D" w14:textId="3A4E86A2" w:rsidR="00442014" w:rsidRPr="00800412" w:rsidRDefault="00442014" w:rsidP="00442014">
      <w:pPr>
        <w:ind w:left="567" w:hanging="567"/>
        <w:rPr>
          <w:noProof/>
          <w:szCs w:val="24"/>
        </w:rPr>
      </w:pPr>
      <w:r w:rsidRPr="00800412">
        <w:rPr>
          <w:noProof/>
        </w:rPr>
        <w:t>34.</w:t>
      </w:r>
      <w:r w:rsidRPr="00800412">
        <w:rPr>
          <w:noProof/>
        </w:rPr>
        <w:tab/>
        <w:t>32009 L 0065: Euroopa Parlamendi ja nõukogu direktiiv 2009/65/EÜ, 13. juuli 2009, vabalt võõrandatavatesse väärtpaberitesse ühiseks investeeringuks loodud ettevõtjaid (eurofondid) käsitlevate õigus- ja haldusnormide kooskõlastamise kohta (ELT L 302, 17.11.2009, lk 32), muudetud järgmis(t)e õigusakti(de)ga:</w:t>
      </w:r>
    </w:p>
    <w:p w14:paraId="78AC145F" w14:textId="77777777" w:rsidR="00442014" w:rsidRPr="00800412" w:rsidRDefault="00442014" w:rsidP="00442014">
      <w:pPr>
        <w:ind w:left="567" w:hanging="567"/>
        <w:rPr>
          <w:noProof/>
          <w:szCs w:val="24"/>
        </w:rPr>
      </w:pPr>
    </w:p>
    <w:p w14:paraId="7C96704D"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32011 L 0061: Euroopa Parlamendi ja nõukogu direktiiv 2011/61/EL, 8. juuni 2011 (ELT L 174, 1.7.2011, lk 1),</w:t>
      </w:r>
    </w:p>
    <w:p w14:paraId="325F3A7A" w14:textId="77777777" w:rsidR="00442014" w:rsidRPr="00800412" w:rsidRDefault="00442014" w:rsidP="00442014">
      <w:pPr>
        <w:tabs>
          <w:tab w:val="left" w:pos="2712"/>
        </w:tabs>
        <w:ind w:left="1134" w:hanging="567"/>
        <w:rPr>
          <w:noProof/>
          <w:szCs w:val="24"/>
        </w:rPr>
      </w:pPr>
    </w:p>
    <w:p w14:paraId="0A532195"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32013 L 0014: Euroopa Parlamendi ja nõukogu direktiiv 2013/14/EL, 21. mai 2013 (ELT L 145, 31.5.2013, lk 1),</w:t>
      </w:r>
    </w:p>
    <w:p w14:paraId="323BFAA4" w14:textId="77777777" w:rsidR="00442014" w:rsidRPr="00800412" w:rsidRDefault="00442014" w:rsidP="00442014">
      <w:pPr>
        <w:ind w:left="567" w:hanging="567"/>
        <w:rPr>
          <w:noProof/>
          <w:szCs w:val="24"/>
        </w:rPr>
      </w:pPr>
    </w:p>
    <w:p w14:paraId="420B312E" w14:textId="718FC566" w:rsidR="00442014" w:rsidRPr="00800412" w:rsidRDefault="00442014" w:rsidP="00442014">
      <w:pPr>
        <w:tabs>
          <w:tab w:val="left" w:pos="2712"/>
        </w:tabs>
        <w:ind w:left="1134" w:hanging="567"/>
        <w:rPr>
          <w:noProof/>
          <w:szCs w:val="24"/>
        </w:rPr>
      </w:pPr>
      <w:r w:rsidRPr="00800412">
        <w:rPr>
          <w:noProof/>
        </w:rPr>
        <w:t>–</w:t>
      </w:r>
      <w:r w:rsidRPr="00800412">
        <w:rPr>
          <w:noProof/>
        </w:rPr>
        <w:tab/>
        <w:t>32014 L 0091: Euroopa Parlamendi ja nõukogu direktiiv 2014/91/EL, 23. juuli 2014 (ELT L 257, 28.8.2014, lk 186),</w:t>
      </w:r>
    </w:p>
    <w:p w14:paraId="426A961D" w14:textId="77777777" w:rsidR="00442014" w:rsidRPr="00800412" w:rsidRDefault="00442014" w:rsidP="00442014">
      <w:pPr>
        <w:tabs>
          <w:tab w:val="left" w:pos="2712"/>
        </w:tabs>
        <w:ind w:left="1134" w:hanging="567"/>
        <w:rPr>
          <w:noProof/>
          <w:szCs w:val="24"/>
        </w:rPr>
      </w:pPr>
    </w:p>
    <w:p w14:paraId="0E0DBFAA" w14:textId="3394BE03" w:rsidR="00442014" w:rsidRPr="00800412" w:rsidRDefault="00442014" w:rsidP="00442014">
      <w:pPr>
        <w:tabs>
          <w:tab w:val="left" w:pos="2712"/>
        </w:tabs>
        <w:ind w:left="1134" w:hanging="567"/>
        <w:rPr>
          <w:noProof/>
          <w:szCs w:val="24"/>
        </w:rPr>
      </w:pPr>
      <w:r w:rsidRPr="00800412">
        <w:rPr>
          <w:noProof/>
        </w:rPr>
        <w:t>–</w:t>
      </w:r>
      <w:r w:rsidRPr="00800412">
        <w:rPr>
          <w:noProof/>
        </w:rPr>
        <w:tab/>
        <w:t>32010 L 0078: Euroopa Parlamendi ja nõukogu direktiiv 2010/78/EL, 24. november 2010 (ELT L 331, 15.12.2010, lk 120),</w:t>
      </w:r>
    </w:p>
    <w:p w14:paraId="407E8A2A" w14:textId="77777777" w:rsidR="00442014" w:rsidRPr="00800412" w:rsidRDefault="00442014" w:rsidP="00442014">
      <w:pPr>
        <w:tabs>
          <w:tab w:val="left" w:pos="2712"/>
        </w:tabs>
        <w:ind w:left="1134" w:hanging="567"/>
        <w:rPr>
          <w:noProof/>
          <w:szCs w:val="24"/>
        </w:rPr>
      </w:pPr>
    </w:p>
    <w:p w14:paraId="518749F2"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L 1160: Euroopa Parlamendi ja nõukogu direktiiv (EL) 2019/1160, 20. juuni 2019 (ELT L 188, 12.7.2019, lk 106),</w:t>
      </w:r>
    </w:p>
    <w:p w14:paraId="4E2C96D7" w14:textId="77777777" w:rsidR="00442014" w:rsidRPr="00800412" w:rsidRDefault="00442014" w:rsidP="00442014">
      <w:pPr>
        <w:tabs>
          <w:tab w:val="left" w:pos="2712"/>
        </w:tabs>
        <w:ind w:left="1134" w:hanging="567"/>
        <w:rPr>
          <w:noProof/>
          <w:szCs w:val="24"/>
        </w:rPr>
      </w:pPr>
    </w:p>
    <w:p w14:paraId="549613E3" w14:textId="1C85C35C" w:rsidR="00F01864" w:rsidRPr="00800412" w:rsidRDefault="00F01864" w:rsidP="00F01864">
      <w:pPr>
        <w:rPr>
          <w:noProof/>
        </w:rPr>
      </w:pPr>
      <w:r w:rsidRPr="00800412">
        <w:rPr>
          <w:noProof/>
        </w:rPr>
        <w:br w:type="page"/>
      </w:r>
    </w:p>
    <w:p w14:paraId="1FA38C5A" w14:textId="52A4565F"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32019 L 2162: Euroopa Parlamendi ja nõukogu direktiiv (EL) 2019/2162, 27. november 2019 (ELT L 328, 18.12.2019, lk 29),</w:t>
      </w:r>
    </w:p>
    <w:p w14:paraId="604C0ECB" w14:textId="77777777" w:rsidR="00442014" w:rsidRPr="00800412" w:rsidRDefault="00442014" w:rsidP="00442014">
      <w:pPr>
        <w:tabs>
          <w:tab w:val="left" w:pos="2712"/>
        </w:tabs>
        <w:ind w:left="1134" w:hanging="567"/>
        <w:rPr>
          <w:noProof/>
          <w:szCs w:val="24"/>
        </w:rPr>
      </w:pPr>
    </w:p>
    <w:p w14:paraId="60E06121"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L 2261: Euroopa Parlamendi ja nõukogu direktiiv (EL) 2021/2261, 15. detsember 2021 (ELT L 455, 20.12.2021, lk 15).</w:t>
      </w:r>
    </w:p>
    <w:p w14:paraId="1AFB1199" w14:textId="77777777" w:rsidR="00442014" w:rsidRPr="00800412" w:rsidRDefault="00442014" w:rsidP="00442014">
      <w:pPr>
        <w:ind w:left="567" w:hanging="567"/>
        <w:rPr>
          <w:noProof/>
          <w:szCs w:val="24"/>
        </w:rPr>
      </w:pPr>
    </w:p>
    <w:p w14:paraId="2CDECF8F" w14:textId="77777777" w:rsidR="00442014" w:rsidRPr="00800412" w:rsidRDefault="00442014" w:rsidP="00442014">
      <w:pPr>
        <w:ind w:left="567" w:hanging="567"/>
        <w:rPr>
          <w:noProof/>
          <w:szCs w:val="24"/>
        </w:rPr>
      </w:pPr>
      <w:r w:rsidRPr="00800412">
        <w:rPr>
          <w:noProof/>
        </w:rPr>
        <w:t>35.</w:t>
      </w:r>
      <w:r w:rsidRPr="00800412">
        <w:rPr>
          <w:noProof/>
        </w:rPr>
        <w:tab/>
        <w:t>32007 L 0016: Komisjoni direktiiv 2007/16/EÜ, 19. märts 2007, avatud investeerimisfonde (UCITS) käsitlevate õigus- ja haldusnormide kooskõlastamist käsitleva nõukogu direktiivi 85/611/EMÜ rakendamise kohta seoses teatavate mõistete selgitamisega (ELT L 79, 20.3.2007, lk 11).</w:t>
      </w:r>
    </w:p>
    <w:p w14:paraId="7ACD6488" w14:textId="77777777" w:rsidR="00442014" w:rsidRPr="00800412" w:rsidRDefault="00442014" w:rsidP="00442014">
      <w:pPr>
        <w:ind w:left="567" w:hanging="567"/>
        <w:rPr>
          <w:noProof/>
          <w:szCs w:val="24"/>
        </w:rPr>
      </w:pPr>
    </w:p>
    <w:p w14:paraId="3496AF77" w14:textId="77777777" w:rsidR="00442014" w:rsidRPr="00800412" w:rsidRDefault="00442014" w:rsidP="00442014">
      <w:pPr>
        <w:ind w:left="567" w:hanging="567"/>
        <w:rPr>
          <w:noProof/>
          <w:szCs w:val="24"/>
        </w:rPr>
      </w:pPr>
      <w:r w:rsidRPr="00800412">
        <w:rPr>
          <w:noProof/>
        </w:rPr>
        <w:t>36.</w:t>
      </w:r>
      <w:r w:rsidRPr="00800412">
        <w:rPr>
          <w:noProof/>
        </w:rPr>
        <w:tab/>
        <w:t>32010 R 0583: Komisjoni määrus (EL) nr 583/2010, 1. juuli 2010, millega rakendatakse Euroopa Parlamendi ja nõukogu direktiivi 2009/65/EÜ seoses investorile esitatava põhiteabega ja tingimustega, mida tuleb täita investorile esitatava põhiteabe või prospekti esitamisel veebilehel või muul püsival andmekandjal kui paberil (ELT L 176, 10.7.2010, lk 1).</w:t>
      </w:r>
    </w:p>
    <w:p w14:paraId="13D63E07" w14:textId="77777777" w:rsidR="00442014" w:rsidRPr="00800412" w:rsidRDefault="00442014" w:rsidP="00442014">
      <w:pPr>
        <w:ind w:left="567" w:hanging="567"/>
        <w:rPr>
          <w:noProof/>
          <w:szCs w:val="24"/>
        </w:rPr>
      </w:pPr>
    </w:p>
    <w:p w14:paraId="1D164532" w14:textId="77777777" w:rsidR="00442014" w:rsidRPr="00800412" w:rsidRDefault="00442014" w:rsidP="00442014">
      <w:pPr>
        <w:ind w:left="567" w:hanging="567"/>
        <w:rPr>
          <w:noProof/>
          <w:szCs w:val="24"/>
        </w:rPr>
      </w:pPr>
      <w:r w:rsidRPr="00800412">
        <w:rPr>
          <w:noProof/>
        </w:rPr>
        <w:t>37.</w:t>
      </w:r>
      <w:r w:rsidRPr="00800412">
        <w:rPr>
          <w:noProof/>
        </w:rPr>
        <w:tab/>
        <w:t>32010 R 0584: Komisjoni määrus (EL) nr 584/2010 1. juuli 2010, millega rakendatakse Euroopa Parlamendi ja nõukogu direktiivi 2009/65/EÜ seoses standardteate ja eurofondi tõendi vormi ja sisuga, elektroonilise side kasutamisega pädevate asutuste vaheliseks üksteise teavitamiseks, ning kohapealse kontrolli ja uurimise korra ja pädevate asutuste vahelise teabevahetusega (ELT L 176, 10.7.2010, lk 16).</w:t>
      </w:r>
    </w:p>
    <w:p w14:paraId="7A6960E8" w14:textId="77777777" w:rsidR="00442014" w:rsidRPr="00800412" w:rsidRDefault="00442014" w:rsidP="00442014">
      <w:pPr>
        <w:ind w:left="567" w:hanging="567"/>
        <w:rPr>
          <w:noProof/>
          <w:szCs w:val="24"/>
        </w:rPr>
      </w:pPr>
    </w:p>
    <w:p w14:paraId="10BA1AA7" w14:textId="4E9D28D9" w:rsidR="00F01864" w:rsidRPr="00800412" w:rsidRDefault="00F01864" w:rsidP="00F01864">
      <w:pPr>
        <w:rPr>
          <w:noProof/>
        </w:rPr>
      </w:pPr>
      <w:r w:rsidRPr="00800412">
        <w:rPr>
          <w:noProof/>
        </w:rPr>
        <w:br w:type="page"/>
      </w:r>
    </w:p>
    <w:p w14:paraId="37B7AB01" w14:textId="7E34DECD" w:rsidR="00442014" w:rsidRPr="00800412" w:rsidRDefault="00F01864" w:rsidP="00442014">
      <w:pPr>
        <w:ind w:left="567" w:hanging="567"/>
        <w:rPr>
          <w:noProof/>
          <w:szCs w:val="24"/>
        </w:rPr>
      </w:pPr>
      <w:r w:rsidRPr="00800412">
        <w:rPr>
          <w:noProof/>
        </w:rPr>
        <w:t>3</w:t>
      </w:r>
      <w:r w:rsidR="00442014" w:rsidRPr="00800412">
        <w:rPr>
          <w:noProof/>
        </w:rPr>
        <w:t>8.</w:t>
      </w:r>
      <w:r w:rsidR="00442014" w:rsidRPr="00800412">
        <w:rPr>
          <w:noProof/>
        </w:rPr>
        <w:tab/>
        <w:t>32010 L 0043: Komisjoni direktiiv nr 2010/43/EL, 1. juuli 2010, millega rakendatakse Euroopa Parlamendi ja nõukogu direktiivi 2009/65/EÜ seoses organisatsiooniliste nõuete, huvide konfliktide, äritegevuse, riskijuhtimise ning depositooriumi ja fondivalitseja vahelise lepingu sisuga (ELT L 176, 10.7.2010, lk 42), muudetud järgmis(t)e õigusakti(de)ga:</w:t>
      </w:r>
    </w:p>
    <w:p w14:paraId="1C280F9F" w14:textId="77777777" w:rsidR="00442014" w:rsidRPr="00800412" w:rsidRDefault="00442014" w:rsidP="00442014">
      <w:pPr>
        <w:tabs>
          <w:tab w:val="left" w:pos="2712"/>
        </w:tabs>
        <w:ind w:left="1134" w:hanging="567"/>
        <w:rPr>
          <w:noProof/>
          <w:szCs w:val="24"/>
        </w:rPr>
      </w:pPr>
    </w:p>
    <w:p w14:paraId="47EBFA76"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L 1270: Komisjoni delegeeritud direktiiv (EL) 2021/1270, 21. aprill 2021 (ELT L 277, 2.8.2021, lk 141).</w:t>
      </w:r>
    </w:p>
    <w:p w14:paraId="42F46772" w14:textId="77777777" w:rsidR="00442014" w:rsidRPr="00800412" w:rsidRDefault="00442014" w:rsidP="00442014">
      <w:pPr>
        <w:ind w:left="567" w:hanging="567"/>
        <w:rPr>
          <w:noProof/>
          <w:szCs w:val="24"/>
        </w:rPr>
      </w:pPr>
    </w:p>
    <w:p w14:paraId="35314D71" w14:textId="6C4A388D" w:rsidR="00442014" w:rsidRPr="00800412" w:rsidRDefault="00442014" w:rsidP="00442014">
      <w:pPr>
        <w:ind w:left="567" w:hanging="567"/>
        <w:rPr>
          <w:noProof/>
          <w:szCs w:val="24"/>
        </w:rPr>
      </w:pPr>
      <w:r w:rsidRPr="00800412">
        <w:rPr>
          <w:noProof/>
        </w:rPr>
        <w:t>39.</w:t>
      </w:r>
      <w:r w:rsidRPr="00800412">
        <w:rPr>
          <w:noProof/>
        </w:rPr>
        <w:tab/>
        <w:t>32010 L 0044: Komisjoni direktiiv 2010/44/EL, 1. juuli 2010, millega rakendatakse Euroopa Parlamendi ja nõukogu direktiivi 2009/65/EÜ seoses fondide ühinemisi, investor- ja ühiseurofondi struktuure ja teatamise korda käsitlevate sätetega (ELT L 176, 10.7.2010, lk 28)</w:t>
      </w:r>
      <w:r w:rsidR="007034C9" w:rsidRPr="00800412">
        <w:rPr>
          <w:noProof/>
        </w:rPr>
        <w:t>.</w:t>
      </w:r>
    </w:p>
    <w:p w14:paraId="3F74B766" w14:textId="77777777" w:rsidR="00442014" w:rsidRPr="00800412" w:rsidRDefault="00442014" w:rsidP="00442014">
      <w:pPr>
        <w:ind w:left="567" w:hanging="567"/>
        <w:rPr>
          <w:noProof/>
          <w:szCs w:val="24"/>
        </w:rPr>
      </w:pPr>
    </w:p>
    <w:p w14:paraId="7BACAB9A" w14:textId="77777777" w:rsidR="00442014" w:rsidRPr="00800412" w:rsidRDefault="00442014" w:rsidP="00442014">
      <w:pPr>
        <w:ind w:left="567" w:hanging="567"/>
        <w:rPr>
          <w:noProof/>
          <w:szCs w:val="24"/>
        </w:rPr>
      </w:pPr>
      <w:r w:rsidRPr="00800412">
        <w:rPr>
          <w:noProof/>
        </w:rPr>
        <w:t>40.</w:t>
      </w:r>
      <w:r w:rsidRPr="00800412">
        <w:rPr>
          <w:noProof/>
        </w:rPr>
        <w:tab/>
        <w:t>32016 R 0438: Komisjoni delegeeritud määrus (EL) 2016/438, 17. detsember 2015, millega täiendatakse Euroopa Parlamendi ja nõukogu direktiivi 2009/65/EÜ seoses depositooriumide kohustustega (ELT L 78, 24.3.2016, lk 11), muudetud järgmis(t)e õigusakti(de)ga:</w:t>
      </w:r>
    </w:p>
    <w:p w14:paraId="2A403433" w14:textId="77777777" w:rsidR="00442014" w:rsidRPr="00800412" w:rsidRDefault="00442014" w:rsidP="00442014">
      <w:pPr>
        <w:tabs>
          <w:tab w:val="left" w:pos="2712"/>
        </w:tabs>
        <w:ind w:left="1134" w:hanging="567"/>
        <w:rPr>
          <w:noProof/>
          <w:szCs w:val="24"/>
        </w:rPr>
      </w:pPr>
    </w:p>
    <w:p w14:paraId="7C1F48BD"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R 1619: Komisjoni delegeeritud määrus (EL) 2018/1619, 12. juuli 2018 (ELT L 271, 30.10.2018, lk 6).</w:t>
      </w:r>
    </w:p>
    <w:p w14:paraId="57366E0C" w14:textId="77777777" w:rsidR="00442014" w:rsidRPr="00800412" w:rsidRDefault="00442014" w:rsidP="00442014">
      <w:pPr>
        <w:ind w:left="567" w:hanging="567"/>
        <w:rPr>
          <w:noProof/>
          <w:szCs w:val="24"/>
        </w:rPr>
      </w:pPr>
    </w:p>
    <w:p w14:paraId="5E28B812" w14:textId="77777777" w:rsidR="00442014" w:rsidRPr="00800412" w:rsidRDefault="00442014" w:rsidP="00442014">
      <w:pPr>
        <w:ind w:left="567" w:hanging="567"/>
        <w:rPr>
          <w:noProof/>
          <w:szCs w:val="24"/>
        </w:rPr>
      </w:pPr>
      <w:r w:rsidRPr="00800412">
        <w:rPr>
          <w:noProof/>
        </w:rPr>
        <w:t>41.</w:t>
      </w:r>
      <w:r w:rsidRPr="00800412">
        <w:rPr>
          <w:noProof/>
        </w:rPr>
        <w:tab/>
        <w:t>32016 R 1212: Komisjoni rakendusmäärus (EL) 2016/1212, 25. juuli 2016, milles sätestatakse rakenduslikud tehnilised standardid seoses standardkorra ja -vormidega teabe esitamiseks vastavalt Euroopa Parlamendi ja nõukogu direktiivile 2009/65/EÜ (ELT L 199, 26.7.2016, lk 6).</w:t>
      </w:r>
    </w:p>
    <w:p w14:paraId="5B2A7217" w14:textId="77777777" w:rsidR="00442014" w:rsidRPr="00800412" w:rsidRDefault="00442014" w:rsidP="00442014">
      <w:pPr>
        <w:ind w:left="567" w:hanging="567"/>
        <w:rPr>
          <w:noProof/>
          <w:szCs w:val="24"/>
        </w:rPr>
      </w:pPr>
    </w:p>
    <w:p w14:paraId="0667B73F" w14:textId="77777777" w:rsidR="00442014" w:rsidRPr="00800412" w:rsidRDefault="00442014" w:rsidP="00442014">
      <w:pPr>
        <w:ind w:left="567" w:hanging="567"/>
        <w:rPr>
          <w:noProof/>
          <w:szCs w:val="24"/>
        </w:rPr>
      </w:pPr>
    </w:p>
    <w:p w14:paraId="7421E943" w14:textId="53FEB157" w:rsidR="00F01864" w:rsidRPr="00800412" w:rsidRDefault="00F01864" w:rsidP="00F01864">
      <w:pPr>
        <w:rPr>
          <w:noProof/>
        </w:rPr>
      </w:pPr>
      <w:r w:rsidRPr="00800412">
        <w:rPr>
          <w:noProof/>
        </w:rPr>
        <w:br w:type="page"/>
      </w:r>
    </w:p>
    <w:p w14:paraId="53EDAC06" w14:textId="6CE63623" w:rsidR="00442014" w:rsidRPr="00800412" w:rsidRDefault="00F01864" w:rsidP="00442014">
      <w:pPr>
        <w:ind w:left="567" w:hanging="567"/>
        <w:jc w:val="center"/>
        <w:rPr>
          <w:noProof/>
          <w:szCs w:val="24"/>
        </w:rPr>
      </w:pPr>
      <w:r w:rsidRPr="00800412">
        <w:rPr>
          <w:noProof/>
        </w:rPr>
        <w:t>C</w:t>
      </w:r>
      <w:r w:rsidR="00442014" w:rsidRPr="00800412">
        <w:rPr>
          <w:noProof/>
        </w:rPr>
        <w:t> JAGU</w:t>
      </w:r>
    </w:p>
    <w:p w14:paraId="5FED4E99" w14:textId="77777777" w:rsidR="00442014" w:rsidRPr="00800412" w:rsidRDefault="00442014" w:rsidP="00442014">
      <w:pPr>
        <w:ind w:left="567" w:hanging="567"/>
        <w:jc w:val="center"/>
        <w:rPr>
          <w:noProof/>
          <w:szCs w:val="24"/>
        </w:rPr>
      </w:pPr>
    </w:p>
    <w:p w14:paraId="2DED3D6B" w14:textId="77777777" w:rsidR="00442014" w:rsidRPr="00800412" w:rsidRDefault="00442014" w:rsidP="00442014">
      <w:pPr>
        <w:jc w:val="center"/>
        <w:rPr>
          <w:noProof/>
          <w:szCs w:val="24"/>
        </w:rPr>
      </w:pPr>
      <w:r w:rsidRPr="00800412">
        <w:rPr>
          <w:noProof/>
        </w:rPr>
        <w:t>INVESTEERIMISTEENUSED</w:t>
      </w:r>
    </w:p>
    <w:p w14:paraId="0159F2B0" w14:textId="77777777" w:rsidR="00442014" w:rsidRPr="00800412" w:rsidRDefault="00442014" w:rsidP="00442014">
      <w:pPr>
        <w:rPr>
          <w:noProof/>
          <w:szCs w:val="24"/>
        </w:rPr>
      </w:pPr>
    </w:p>
    <w:p w14:paraId="72C001FB" w14:textId="77777777" w:rsidR="00442014" w:rsidRPr="00800412" w:rsidRDefault="00442014" w:rsidP="00442014">
      <w:pPr>
        <w:ind w:left="567" w:hanging="567"/>
        <w:rPr>
          <w:noProof/>
          <w:szCs w:val="24"/>
        </w:rPr>
      </w:pPr>
      <w:r w:rsidRPr="00800412">
        <w:rPr>
          <w:noProof/>
        </w:rPr>
        <w:t>42.</w:t>
      </w:r>
      <w:r w:rsidRPr="00800412">
        <w:rPr>
          <w:noProof/>
        </w:rPr>
        <w:tab/>
        <w:t>31997 L 0009: Euroopa Parlamendi ja nõukogu direktiiv 97/9/EÜ, 3. märts 1997, investeeringute tagamise skeemide kohta (EÜT L 84, 26.3.1997, lk 22).</w:t>
      </w:r>
    </w:p>
    <w:p w14:paraId="4B18F54B" w14:textId="77777777" w:rsidR="00442014" w:rsidRPr="00800412" w:rsidRDefault="00442014" w:rsidP="00442014">
      <w:pPr>
        <w:ind w:left="567" w:hanging="567"/>
        <w:rPr>
          <w:noProof/>
          <w:szCs w:val="24"/>
        </w:rPr>
      </w:pPr>
    </w:p>
    <w:p w14:paraId="17870E0C" w14:textId="77777777" w:rsidR="00442014" w:rsidRPr="00800412" w:rsidRDefault="00442014" w:rsidP="00442014">
      <w:pPr>
        <w:ind w:left="567"/>
        <w:rPr>
          <w:noProof/>
          <w:szCs w:val="24"/>
        </w:rPr>
      </w:pPr>
      <w:r w:rsidRPr="00800412">
        <w:rPr>
          <w:noProof/>
        </w:rPr>
        <w:t>Kohaldatakse üleminekukorda, mis on sätestatud 16. aprilli 2003. aasta ühinemisakti lisades Eestile (VI lisa, 2. peatükk, punkt 2), Lätile (VIII lisa, 2. peatükk, punkt 2), Leedule (IX lisa, 3. peatükk, punkt 2), Ungarile (X lisa, 2. peatükk, punkt 1), Poolale (XII lisa, 3. peatükk, punkt 1), Sloveeniale (XIII lisa, 3. peatükk, punkt 3) ja Slovakkiale (XIV lisa, 2. peatükk).</w:t>
      </w:r>
    </w:p>
    <w:p w14:paraId="3332A6FF" w14:textId="77777777" w:rsidR="00442014" w:rsidRPr="00800412" w:rsidRDefault="00442014" w:rsidP="00442014">
      <w:pPr>
        <w:ind w:left="567"/>
        <w:rPr>
          <w:noProof/>
          <w:szCs w:val="24"/>
        </w:rPr>
      </w:pPr>
    </w:p>
    <w:p w14:paraId="393D46CD" w14:textId="77777777" w:rsidR="00442014" w:rsidRPr="00800412" w:rsidRDefault="00442014" w:rsidP="00442014">
      <w:pPr>
        <w:ind w:left="567"/>
        <w:rPr>
          <w:noProof/>
          <w:szCs w:val="24"/>
        </w:rPr>
      </w:pPr>
      <w:r w:rsidRPr="00800412">
        <w:rPr>
          <w:noProof/>
        </w:rPr>
        <w:t>Kohaldatakse üleminekukorda, mis on sätestatud 25. aprilli 2005. aasta ühinemisakti lisades Bulgaariale (VI lisa, 2. peatükk) ja Rumeeniale (VII lisa, 2. peatükk).</w:t>
      </w:r>
    </w:p>
    <w:p w14:paraId="7ED1E8DB" w14:textId="77777777" w:rsidR="00442014" w:rsidRPr="00800412" w:rsidRDefault="00442014" w:rsidP="00442014">
      <w:pPr>
        <w:ind w:left="567" w:hanging="567"/>
        <w:rPr>
          <w:noProof/>
          <w:szCs w:val="24"/>
        </w:rPr>
      </w:pPr>
    </w:p>
    <w:p w14:paraId="55DF1736" w14:textId="342809CD" w:rsidR="00442014" w:rsidRPr="00800412" w:rsidRDefault="00442014" w:rsidP="00442014">
      <w:pPr>
        <w:ind w:left="567" w:hanging="567"/>
        <w:rPr>
          <w:noProof/>
          <w:szCs w:val="24"/>
        </w:rPr>
      </w:pPr>
      <w:r w:rsidRPr="00800412">
        <w:rPr>
          <w:noProof/>
        </w:rPr>
        <w:t>43.</w:t>
      </w:r>
      <w:r w:rsidRPr="00800412">
        <w:rPr>
          <w:noProof/>
        </w:rPr>
        <w:tab/>
        <w:t>32014 L 0065: Euroopa Parlamendi ja nõukogu direktiiv 2014/65/EL, 15. mai 2014, finantsinstrumentide turgude kohta ning millega muudetakse direktiive 2002/92/EÜ ja 2011/61/EL (ELT L 173, 12.6.2014, lk 349), muudetud järgmis(t)e õigusakti(de)ga:</w:t>
      </w:r>
    </w:p>
    <w:p w14:paraId="6A8A63FB" w14:textId="77777777" w:rsidR="00442014" w:rsidRPr="00800412" w:rsidRDefault="00442014" w:rsidP="00442014">
      <w:pPr>
        <w:tabs>
          <w:tab w:val="left" w:pos="2712"/>
        </w:tabs>
        <w:ind w:left="1134" w:hanging="567"/>
        <w:rPr>
          <w:noProof/>
          <w:szCs w:val="24"/>
        </w:rPr>
      </w:pPr>
    </w:p>
    <w:p w14:paraId="5A2A8D91"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32016 L 1034: Euroopa Parlamendi ja nõukogu direktiiv (EL) 2016/1034, 23. juuni 2016 (ELT L 175, 30.6.2016, lk 8),</w:t>
      </w:r>
    </w:p>
    <w:p w14:paraId="2D85D768" w14:textId="77777777" w:rsidR="00442014" w:rsidRPr="00800412" w:rsidRDefault="00442014" w:rsidP="00442014">
      <w:pPr>
        <w:tabs>
          <w:tab w:val="left" w:pos="2712"/>
        </w:tabs>
        <w:ind w:left="1134" w:hanging="567"/>
        <w:rPr>
          <w:noProof/>
          <w:szCs w:val="24"/>
        </w:rPr>
      </w:pPr>
    </w:p>
    <w:p w14:paraId="02A5818F" w14:textId="7F0CD8F5" w:rsidR="00442014" w:rsidRPr="00800412" w:rsidRDefault="00442014" w:rsidP="00442014">
      <w:pPr>
        <w:tabs>
          <w:tab w:val="left" w:pos="2712"/>
        </w:tabs>
        <w:ind w:left="1134" w:hanging="567"/>
        <w:rPr>
          <w:noProof/>
          <w:szCs w:val="24"/>
        </w:rPr>
      </w:pPr>
      <w:r w:rsidRPr="00800412">
        <w:rPr>
          <w:noProof/>
        </w:rPr>
        <w:t>–</w:t>
      </w:r>
      <w:r w:rsidRPr="00800412">
        <w:rPr>
          <w:noProof/>
        </w:rPr>
        <w:tab/>
        <w:t>32014 R 0909: Euroopa Parlamendi ja nõukogu määrus (EL) nr 909/2014, 23. juuli 2014 (ELT L 257, 28.8.2014, lk 1),</w:t>
      </w:r>
    </w:p>
    <w:p w14:paraId="2267F716" w14:textId="77777777" w:rsidR="00442014" w:rsidRPr="00800412" w:rsidRDefault="00442014" w:rsidP="00442014">
      <w:pPr>
        <w:tabs>
          <w:tab w:val="left" w:pos="2712"/>
        </w:tabs>
        <w:ind w:left="1134" w:hanging="567"/>
        <w:rPr>
          <w:noProof/>
          <w:szCs w:val="24"/>
        </w:rPr>
      </w:pPr>
    </w:p>
    <w:p w14:paraId="714C7D97" w14:textId="1E7B03D7" w:rsidR="00F01864" w:rsidRPr="00800412" w:rsidRDefault="00F01864" w:rsidP="00F01864">
      <w:pPr>
        <w:rPr>
          <w:noProof/>
        </w:rPr>
      </w:pPr>
      <w:r w:rsidRPr="00800412">
        <w:rPr>
          <w:noProof/>
        </w:rPr>
        <w:br w:type="page"/>
      </w:r>
    </w:p>
    <w:p w14:paraId="097EB9F3" w14:textId="704F1DDA" w:rsidR="00442014" w:rsidRPr="00800412" w:rsidRDefault="00F01864" w:rsidP="00442014">
      <w:pPr>
        <w:tabs>
          <w:tab w:val="left" w:pos="2712"/>
        </w:tabs>
        <w:ind w:left="1134" w:hanging="567"/>
        <w:rPr>
          <w:noProof/>
        </w:rPr>
      </w:pPr>
      <w:r w:rsidRPr="00800412">
        <w:rPr>
          <w:noProof/>
        </w:rPr>
        <w:t>–</w:t>
      </w:r>
      <w:r w:rsidR="00442014" w:rsidRPr="00800412">
        <w:rPr>
          <w:noProof/>
        </w:rPr>
        <w:tab/>
        <w:t>32019 R 2115: Euroopa Parlamendi ja nõukogu määrus (EL) 2019/2115, 27. november 2019 (ELT L 320, 11.12.2019, lk 1),</w:t>
      </w:r>
    </w:p>
    <w:p w14:paraId="1794D009" w14:textId="77777777" w:rsidR="003C5F6D" w:rsidRPr="00800412" w:rsidRDefault="003C5F6D" w:rsidP="00442014">
      <w:pPr>
        <w:tabs>
          <w:tab w:val="left" w:pos="2712"/>
        </w:tabs>
        <w:ind w:left="1134" w:hanging="567"/>
        <w:rPr>
          <w:noProof/>
          <w:szCs w:val="24"/>
        </w:rPr>
      </w:pPr>
    </w:p>
    <w:p w14:paraId="7C653A02" w14:textId="2AEC26E4" w:rsidR="003C5F6D" w:rsidRPr="00800412" w:rsidRDefault="003C5F6D" w:rsidP="003C5F6D">
      <w:pPr>
        <w:tabs>
          <w:tab w:val="left" w:pos="2712"/>
        </w:tabs>
        <w:ind w:left="1134" w:hanging="567"/>
        <w:rPr>
          <w:noProof/>
          <w:szCs w:val="24"/>
        </w:rPr>
      </w:pPr>
      <w:r w:rsidRPr="00800412">
        <w:rPr>
          <w:noProof/>
        </w:rPr>
        <w:t>–</w:t>
      </w:r>
      <w:r w:rsidRPr="00800412">
        <w:rPr>
          <w:noProof/>
        </w:rPr>
        <w:tab/>
      </w:r>
      <w:r w:rsidRPr="00800412">
        <w:rPr>
          <w:szCs w:val="24"/>
        </w:rPr>
        <w:t xml:space="preserve">32020 L 1504: </w:t>
      </w:r>
      <w:r w:rsidRPr="00800412">
        <w:rPr>
          <w:noProof/>
        </w:rPr>
        <w:t>Euroopa Parlamendi ja nõukogu direktiiv (EL) 2020/1504, 7. oktoober 2020 (ELT L 347, 20.10.2020, lk 50)</w:t>
      </w:r>
      <w:r w:rsidR="00003734" w:rsidRPr="00800412">
        <w:rPr>
          <w:noProof/>
        </w:rPr>
        <w:t>,</w:t>
      </w:r>
    </w:p>
    <w:p w14:paraId="5DB0572C" w14:textId="77777777" w:rsidR="00442014" w:rsidRPr="00800412" w:rsidRDefault="00442014" w:rsidP="00442014">
      <w:pPr>
        <w:tabs>
          <w:tab w:val="left" w:pos="2712"/>
        </w:tabs>
        <w:ind w:left="1134" w:hanging="567"/>
        <w:rPr>
          <w:noProof/>
          <w:szCs w:val="24"/>
        </w:rPr>
      </w:pPr>
    </w:p>
    <w:p w14:paraId="510D2027" w14:textId="409CC448" w:rsidR="00442014" w:rsidRPr="00800412" w:rsidRDefault="00442014" w:rsidP="00442014">
      <w:pPr>
        <w:tabs>
          <w:tab w:val="left" w:pos="2712"/>
        </w:tabs>
        <w:ind w:left="1134" w:hanging="567"/>
        <w:rPr>
          <w:noProof/>
          <w:szCs w:val="24"/>
        </w:rPr>
      </w:pPr>
      <w:r w:rsidRPr="00800412">
        <w:rPr>
          <w:noProof/>
        </w:rPr>
        <w:t>–</w:t>
      </w:r>
      <w:r w:rsidRPr="00800412">
        <w:rPr>
          <w:noProof/>
        </w:rPr>
        <w:tab/>
        <w:t>32021 L 0338: Euroopa Parlamendi ja nõukogu direktiiv (EL) 2021/338, 16. veebruar 2021 (ELT L 68, 26.2.2021, lk 14)</w:t>
      </w:r>
      <w:r w:rsidR="003C5F6D" w:rsidRPr="00800412">
        <w:rPr>
          <w:noProof/>
        </w:rPr>
        <w:t>.</w:t>
      </w:r>
    </w:p>
    <w:p w14:paraId="6645281C" w14:textId="77777777" w:rsidR="00442014" w:rsidRPr="00800412" w:rsidRDefault="00442014" w:rsidP="00442014">
      <w:pPr>
        <w:ind w:left="567" w:hanging="567"/>
        <w:rPr>
          <w:noProof/>
          <w:szCs w:val="24"/>
        </w:rPr>
      </w:pPr>
    </w:p>
    <w:p w14:paraId="0620991C" w14:textId="4CFEE8AE" w:rsidR="00442014" w:rsidRPr="00800412" w:rsidRDefault="00442014" w:rsidP="00442014">
      <w:pPr>
        <w:ind w:left="567" w:hanging="567"/>
        <w:rPr>
          <w:noProof/>
          <w:szCs w:val="24"/>
        </w:rPr>
      </w:pPr>
      <w:r w:rsidRPr="00800412">
        <w:rPr>
          <w:noProof/>
        </w:rPr>
        <w:t>44.</w:t>
      </w:r>
      <w:r w:rsidRPr="00800412">
        <w:rPr>
          <w:noProof/>
        </w:rPr>
        <w:tab/>
        <w:t>32014 R 0600: Euroopa Parlamendi ja nõukogu määrus (EL) nr 600/2014, 15. mai 2014, finantsinstrumentide turgude kohta ning millega muudetakse määrust (EL) nr 648/2012 (ELT L 173, 12.6.2014, lk 84), muudetud järgmis(t)e õigusakti(de)ga:</w:t>
      </w:r>
    </w:p>
    <w:p w14:paraId="2B9E7FF8" w14:textId="77777777" w:rsidR="00442014" w:rsidRPr="00800412" w:rsidRDefault="00442014" w:rsidP="00442014">
      <w:pPr>
        <w:tabs>
          <w:tab w:val="left" w:pos="2712"/>
        </w:tabs>
        <w:ind w:left="1134" w:hanging="567"/>
        <w:rPr>
          <w:noProof/>
          <w:szCs w:val="24"/>
        </w:rPr>
      </w:pPr>
    </w:p>
    <w:p w14:paraId="7AA01ACB"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32016 R 1033: Euroopa Parlamendi ja nõukogu määrus (EL) 2016/1033, 23. juuni 2016 (ELT L 175, 30.6.2016, lk 1).</w:t>
      </w:r>
    </w:p>
    <w:p w14:paraId="6B30C572" w14:textId="77777777" w:rsidR="00442014" w:rsidRPr="00800412" w:rsidRDefault="00442014" w:rsidP="00442014">
      <w:pPr>
        <w:ind w:left="567" w:hanging="567"/>
        <w:rPr>
          <w:noProof/>
          <w:szCs w:val="24"/>
        </w:rPr>
      </w:pPr>
    </w:p>
    <w:p w14:paraId="49138F3D" w14:textId="77777777" w:rsidR="00442014" w:rsidRPr="00800412" w:rsidRDefault="00442014" w:rsidP="00442014">
      <w:pPr>
        <w:ind w:left="567" w:hanging="567"/>
        <w:rPr>
          <w:noProof/>
          <w:szCs w:val="24"/>
        </w:rPr>
      </w:pPr>
      <w:r w:rsidRPr="00800412">
        <w:rPr>
          <w:noProof/>
        </w:rPr>
        <w:t>45.</w:t>
      </w:r>
      <w:r w:rsidRPr="00800412">
        <w:rPr>
          <w:noProof/>
        </w:rPr>
        <w:tab/>
        <w:t>32006 L 0073: Komisjoni direktiiv 2006/73/EÜ, 10. august 2006, millega rakendatakse Euroopa Parlamendi ja nõukogu direktiivi 2004/39/EÜ seoses investeerimisühingute suhtes kohaldatavate organisatsiooniliste nõuete ja tegutsemistingimustega ning nimetatud direktiivi jaoks määratletud mõistetega (ELT L 241, 2.9.2006, lk 26).</w:t>
      </w:r>
    </w:p>
    <w:p w14:paraId="0E6AF580" w14:textId="77777777" w:rsidR="00442014" w:rsidRPr="00800412" w:rsidRDefault="00442014" w:rsidP="00442014">
      <w:pPr>
        <w:ind w:left="567" w:hanging="567"/>
        <w:rPr>
          <w:noProof/>
          <w:szCs w:val="24"/>
        </w:rPr>
      </w:pPr>
    </w:p>
    <w:p w14:paraId="3858D6EA" w14:textId="77777777" w:rsidR="00442014" w:rsidRPr="00800412" w:rsidRDefault="00442014" w:rsidP="00442014">
      <w:pPr>
        <w:ind w:left="567" w:hanging="567"/>
        <w:rPr>
          <w:noProof/>
          <w:szCs w:val="24"/>
        </w:rPr>
      </w:pPr>
      <w:r w:rsidRPr="00800412">
        <w:rPr>
          <w:noProof/>
        </w:rPr>
        <w:t>46.</w:t>
      </w:r>
      <w:r w:rsidRPr="00800412">
        <w:rPr>
          <w:noProof/>
        </w:rPr>
        <w:tab/>
        <w:t>32006 R 1287: Komisjoni määrus (EÜ) nr 1287/2006, 10. august 2006, millega rakendatakse Euroopa Parlamendi ja nõukogu direktiivi 2004/39/EÜ seoses investeerimisühingute registripidamise kohustuse, tehinguaruandluse, turu läbipaistvuse, finantsinstrumentide kauplemisele lubamise ning nimetatud direktiivi jaoks määratletud mõistetega (ELT L 241, 2.9.2006, lk 1).</w:t>
      </w:r>
    </w:p>
    <w:p w14:paraId="43399750" w14:textId="77777777" w:rsidR="00442014" w:rsidRPr="00800412" w:rsidRDefault="00442014" w:rsidP="00442014">
      <w:pPr>
        <w:ind w:left="567" w:hanging="567"/>
        <w:rPr>
          <w:noProof/>
          <w:szCs w:val="24"/>
        </w:rPr>
      </w:pPr>
    </w:p>
    <w:p w14:paraId="793E6B96" w14:textId="6AB24709" w:rsidR="00F01864" w:rsidRPr="00800412" w:rsidRDefault="00F01864" w:rsidP="00F01864">
      <w:pPr>
        <w:rPr>
          <w:noProof/>
        </w:rPr>
      </w:pPr>
      <w:r w:rsidRPr="00800412">
        <w:rPr>
          <w:noProof/>
        </w:rPr>
        <w:br w:type="page"/>
      </w:r>
    </w:p>
    <w:p w14:paraId="136EBCC5" w14:textId="545C13B0" w:rsidR="00442014" w:rsidRPr="00800412" w:rsidRDefault="00F01864" w:rsidP="00442014">
      <w:pPr>
        <w:ind w:left="567" w:hanging="567"/>
        <w:rPr>
          <w:noProof/>
          <w:szCs w:val="24"/>
        </w:rPr>
      </w:pPr>
      <w:r w:rsidRPr="00800412">
        <w:rPr>
          <w:noProof/>
        </w:rPr>
        <w:t>4</w:t>
      </w:r>
      <w:r w:rsidR="00442014" w:rsidRPr="00800412">
        <w:rPr>
          <w:noProof/>
        </w:rPr>
        <w:t>7.</w:t>
      </w:r>
      <w:r w:rsidR="00442014" w:rsidRPr="00800412">
        <w:rPr>
          <w:noProof/>
        </w:rPr>
        <w:tab/>
        <w:t>32016 R 0824: Komisjoni rakendusmäärus (EL) 2016/824, 25. mai 2016, millega sätestatakse rakenduslikud tehnilised standardid seoses mitmepoolsete kauplemissüsteemide ja organiseeritud kauplemissüsteemide toimimise kirjelduse sisu ja vormiga ning Euroopa Väärtpaberiturujärelevalve teavitamisega kooskõlas Euroopa Parlamendi ja nõukogu direktiiviga 2014/65/EL finantsinstrumentide turgude kohta (ELT L 137, 26.5.2016, lk 10).</w:t>
      </w:r>
    </w:p>
    <w:p w14:paraId="1A4C89D7" w14:textId="77777777" w:rsidR="00442014" w:rsidRPr="00800412" w:rsidRDefault="00442014" w:rsidP="00442014">
      <w:pPr>
        <w:ind w:left="567" w:hanging="567"/>
        <w:rPr>
          <w:noProof/>
          <w:szCs w:val="24"/>
        </w:rPr>
      </w:pPr>
    </w:p>
    <w:p w14:paraId="0550C065" w14:textId="6A3146E1" w:rsidR="00442014" w:rsidRPr="00800412" w:rsidRDefault="00442014" w:rsidP="00442014">
      <w:pPr>
        <w:ind w:left="567" w:hanging="567"/>
        <w:rPr>
          <w:noProof/>
          <w:szCs w:val="24"/>
        </w:rPr>
      </w:pPr>
      <w:r w:rsidRPr="00800412">
        <w:rPr>
          <w:noProof/>
        </w:rPr>
        <w:t>48.</w:t>
      </w:r>
      <w:r w:rsidRPr="00800412">
        <w:rPr>
          <w:noProof/>
        </w:rPr>
        <w:tab/>
        <w:t>32016 R 2020: Komisjoni delegeeritud määrus (EL) 2016/2020, 26. mai 2016, millega täiendatakse Euroopa Parlamendi ja nõukogu määrust (EL) nr 600/2014 (finantsinstrumentide turgude kohta) seoses regulatiivsete tehniliste standarditega, mis käsitlevad kriteeriume, mille alusel tehakse kindlaks, kas kliirimiskohustusega tuletisinstrumentide suhtes tuleks kohaldada kohustusliku kauplemiskoha nõuet (ELT L 313, 19.11.2016, lk 2).</w:t>
      </w:r>
    </w:p>
    <w:p w14:paraId="05F19A84" w14:textId="77777777" w:rsidR="00442014" w:rsidRPr="00800412" w:rsidRDefault="00442014" w:rsidP="00442014">
      <w:pPr>
        <w:ind w:left="567" w:hanging="567"/>
        <w:rPr>
          <w:noProof/>
          <w:szCs w:val="24"/>
        </w:rPr>
      </w:pPr>
    </w:p>
    <w:p w14:paraId="20C179CB" w14:textId="77777777" w:rsidR="00442014" w:rsidRPr="00800412" w:rsidRDefault="00442014" w:rsidP="00442014">
      <w:pPr>
        <w:ind w:left="567" w:hanging="567"/>
        <w:rPr>
          <w:noProof/>
          <w:szCs w:val="24"/>
        </w:rPr>
      </w:pPr>
      <w:r w:rsidRPr="00800412">
        <w:rPr>
          <w:noProof/>
        </w:rPr>
        <w:t>49.</w:t>
      </w:r>
      <w:r w:rsidRPr="00800412">
        <w:rPr>
          <w:noProof/>
        </w:rPr>
        <w:tab/>
        <w:t>32016 R 2021: Komisjoni delegeeritud määrus (EL) 2016/2021, 2. juuni 2016, millega täiendatakse Euroopa Parlamendi ja nõukogu määrust (EL) nr 600/2014 finantsinstrumentide turgude kohta seoses regulatiivsete tehniliste standarditega, mis käsitlevad juurdepääsu võrdlusalustele (ELT L 313, 19.11.2016, lk 6).</w:t>
      </w:r>
    </w:p>
    <w:p w14:paraId="396A314B" w14:textId="77777777" w:rsidR="00442014" w:rsidRPr="00800412" w:rsidRDefault="00442014" w:rsidP="00442014">
      <w:pPr>
        <w:ind w:left="567" w:hanging="567"/>
        <w:rPr>
          <w:noProof/>
          <w:szCs w:val="24"/>
        </w:rPr>
      </w:pPr>
    </w:p>
    <w:p w14:paraId="39F1EE33" w14:textId="77777777" w:rsidR="00442014" w:rsidRPr="00800412" w:rsidRDefault="00442014" w:rsidP="00442014">
      <w:pPr>
        <w:ind w:left="567" w:hanging="567"/>
        <w:rPr>
          <w:noProof/>
          <w:szCs w:val="24"/>
        </w:rPr>
      </w:pPr>
      <w:r w:rsidRPr="00800412">
        <w:rPr>
          <w:noProof/>
        </w:rPr>
        <w:t>50.</w:t>
      </w:r>
      <w:r w:rsidRPr="00800412">
        <w:rPr>
          <w:noProof/>
        </w:rPr>
        <w:tab/>
        <w:t>32016 R 2022: Komisjoni delegeeritud määrus (EL) 2016/2022, 14. juuli 2016, millega täiendatakse Euroopa Parlamendi ja nõukogu määrust (EL) nr 600/2014 seoses regulatiivsete tehniliste standarditega, mis käsitlevad kolmandate riikide äriühingute registreerimiseks vajatavat teavet ning klientidele teabe esitamise vormi (ELT L 313, 19.11.2016, lk 11).</w:t>
      </w:r>
    </w:p>
    <w:p w14:paraId="114C0035" w14:textId="77777777" w:rsidR="00442014" w:rsidRPr="00800412" w:rsidRDefault="00442014" w:rsidP="00442014">
      <w:pPr>
        <w:ind w:left="567" w:hanging="567"/>
        <w:rPr>
          <w:noProof/>
          <w:szCs w:val="24"/>
        </w:rPr>
      </w:pPr>
    </w:p>
    <w:p w14:paraId="692131B2" w14:textId="397C73DF" w:rsidR="00F01864" w:rsidRPr="00800412" w:rsidRDefault="00F01864" w:rsidP="00F01864">
      <w:pPr>
        <w:rPr>
          <w:noProof/>
        </w:rPr>
      </w:pPr>
      <w:r w:rsidRPr="00800412">
        <w:rPr>
          <w:noProof/>
        </w:rPr>
        <w:br w:type="page"/>
      </w:r>
    </w:p>
    <w:p w14:paraId="2BB0B763" w14:textId="767615AA" w:rsidR="00442014" w:rsidRPr="00800412" w:rsidRDefault="00F01864" w:rsidP="00442014">
      <w:pPr>
        <w:ind w:left="567" w:hanging="567"/>
        <w:rPr>
          <w:noProof/>
          <w:szCs w:val="24"/>
        </w:rPr>
      </w:pPr>
      <w:r w:rsidRPr="00800412">
        <w:rPr>
          <w:noProof/>
        </w:rPr>
        <w:t>5</w:t>
      </w:r>
      <w:r w:rsidR="00442014" w:rsidRPr="00800412">
        <w:rPr>
          <w:noProof/>
        </w:rPr>
        <w:t>1.</w:t>
      </w:r>
      <w:r w:rsidR="00442014" w:rsidRPr="00800412">
        <w:rPr>
          <w:noProof/>
        </w:rPr>
        <w:tab/>
        <w:t>32017 R 0565: Komisjoni delegeeritud määrus (EL) 2017/565, 25. aprill 2016, millega täiendatakse Euroopa Parlamendi ja nõukogu direktiivi 2014/65/EL seoses investeerimisühingute suhtes kohaldatavate organisatsiooniliste nõuete ja tegutsemistingimustega ning nimetatud direktiivi jaoks määratletud mõistetega (ELT L 87, 31.3.2017, lk 1), muudetud järgmis(t)e õigusakti(de)ga:</w:t>
      </w:r>
    </w:p>
    <w:p w14:paraId="35782B67" w14:textId="77777777" w:rsidR="00442014" w:rsidRPr="00800412" w:rsidRDefault="00442014" w:rsidP="00442014">
      <w:pPr>
        <w:tabs>
          <w:tab w:val="left" w:pos="2712"/>
        </w:tabs>
        <w:ind w:left="1134" w:hanging="567"/>
        <w:rPr>
          <w:noProof/>
          <w:szCs w:val="24"/>
        </w:rPr>
      </w:pPr>
    </w:p>
    <w:p w14:paraId="5E25F17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2294: Komisjoni delegeeritud määrus (EL) 2017/2294, 28. august 2017 (ELT L 329, 13.12.2017, lk 4),</w:t>
      </w:r>
    </w:p>
    <w:p w14:paraId="70AD8DBD" w14:textId="77777777" w:rsidR="00442014" w:rsidRPr="00800412" w:rsidRDefault="00442014" w:rsidP="00442014">
      <w:pPr>
        <w:tabs>
          <w:tab w:val="left" w:pos="2712"/>
        </w:tabs>
        <w:ind w:left="1134" w:hanging="567"/>
        <w:rPr>
          <w:noProof/>
          <w:szCs w:val="24"/>
        </w:rPr>
      </w:pPr>
    </w:p>
    <w:p w14:paraId="4D23833F"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1011: Komisjoni delegeeritud määrus (EL) 2019/1011, 13. detsember 2018 (ELT L 165, 21.6.2019, lk 1),</w:t>
      </w:r>
    </w:p>
    <w:p w14:paraId="666EDDD4" w14:textId="77777777" w:rsidR="00442014" w:rsidRPr="00800412" w:rsidRDefault="00442014" w:rsidP="00442014">
      <w:pPr>
        <w:tabs>
          <w:tab w:val="left" w:pos="2712"/>
        </w:tabs>
        <w:ind w:left="1134" w:hanging="567"/>
        <w:rPr>
          <w:noProof/>
          <w:szCs w:val="24"/>
        </w:rPr>
      </w:pPr>
    </w:p>
    <w:p w14:paraId="4A3060ED" w14:textId="7F79269D" w:rsidR="00003734" w:rsidRPr="00800412" w:rsidRDefault="00442014" w:rsidP="00442014">
      <w:pPr>
        <w:tabs>
          <w:tab w:val="left" w:pos="2712"/>
        </w:tabs>
        <w:ind w:left="1134" w:hanging="567"/>
        <w:rPr>
          <w:noProof/>
        </w:rPr>
      </w:pPr>
      <w:r w:rsidRPr="00800412">
        <w:rPr>
          <w:noProof/>
        </w:rPr>
        <w:t>–</w:t>
      </w:r>
      <w:r w:rsidRPr="00800412">
        <w:rPr>
          <w:noProof/>
        </w:rPr>
        <w:tab/>
        <w:t>32021 R 0527: Komisjoni delegeeritud määrus (EL) 2021/527, 15. detsember 2020 (ELT L 106, 26.3.2021, lk 30),</w:t>
      </w:r>
    </w:p>
    <w:p w14:paraId="7FFC14AA" w14:textId="77777777" w:rsidR="003C5F6D" w:rsidRPr="00800412" w:rsidRDefault="003C5F6D" w:rsidP="00442014">
      <w:pPr>
        <w:tabs>
          <w:tab w:val="left" w:pos="2712"/>
        </w:tabs>
        <w:ind w:left="1134" w:hanging="567"/>
        <w:rPr>
          <w:noProof/>
          <w:szCs w:val="24"/>
        </w:rPr>
      </w:pPr>
    </w:p>
    <w:p w14:paraId="414C929F" w14:textId="056B3108" w:rsidR="003C5F6D" w:rsidRPr="00800412" w:rsidRDefault="003C5F6D" w:rsidP="003C5F6D">
      <w:pPr>
        <w:tabs>
          <w:tab w:val="left" w:pos="2712"/>
        </w:tabs>
        <w:ind w:left="1134" w:hanging="567"/>
        <w:rPr>
          <w:noProof/>
          <w:szCs w:val="24"/>
        </w:rPr>
      </w:pPr>
      <w:r w:rsidRPr="00800412">
        <w:rPr>
          <w:noProof/>
        </w:rPr>
        <w:t>–</w:t>
      </w:r>
      <w:r w:rsidRPr="00800412">
        <w:rPr>
          <w:noProof/>
        </w:rPr>
        <w:tab/>
        <w:t>32021 R 1253: Komisjoni delegeeritud määrus (EL) 2021/1253, 21. aprill 2021 (ELT L 277, 2.8.2021, lk 1)</w:t>
      </w:r>
      <w:r w:rsidR="00003734" w:rsidRPr="00800412">
        <w:rPr>
          <w:noProof/>
        </w:rPr>
        <w:t>,</w:t>
      </w:r>
    </w:p>
    <w:p w14:paraId="45029799" w14:textId="77777777" w:rsidR="00442014" w:rsidRPr="00800412" w:rsidRDefault="00442014" w:rsidP="00442014">
      <w:pPr>
        <w:tabs>
          <w:tab w:val="left" w:pos="2712"/>
        </w:tabs>
        <w:ind w:left="1134" w:hanging="567"/>
        <w:rPr>
          <w:noProof/>
          <w:szCs w:val="24"/>
        </w:rPr>
      </w:pPr>
    </w:p>
    <w:p w14:paraId="0F7EA9B1" w14:textId="7C44AA50" w:rsidR="00442014" w:rsidRPr="00800412" w:rsidRDefault="00442014" w:rsidP="00442014">
      <w:pPr>
        <w:tabs>
          <w:tab w:val="left" w:pos="2712"/>
        </w:tabs>
        <w:ind w:left="1134" w:hanging="567"/>
        <w:rPr>
          <w:noProof/>
          <w:szCs w:val="24"/>
        </w:rPr>
      </w:pPr>
      <w:r w:rsidRPr="00800412">
        <w:rPr>
          <w:noProof/>
        </w:rPr>
        <w:t>–</w:t>
      </w:r>
      <w:r w:rsidRPr="00800412">
        <w:rPr>
          <w:noProof/>
        </w:rPr>
        <w:tab/>
        <w:t>32021 R 1254: Komisjoni delegeeritud määrus (EL) 2021/1254, 21. aprill 2021 (ELT L 277, 2.8.2021, lk 6)</w:t>
      </w:r>
      <w:r w:rsidR="003C5F6D" w:rsidRPr="00800412">
        <w:rPr>
          <w:noProof/>
        </w:rPr>
        <w:t>.</w:t>
      </w:r>
    </w:p>
    <w:p w14:paraId="41792B61" w14:textId="77777777" w:rsidR="00442014" w:rsidRPr="00800412" w:rsidRDefault="00442014" w:rsidP="00442014">
      <w:pPr>
        <w:ind w:left="567" w:hanging="567"/>
        <w:rPr>
          <w:noProof/>
          <w:szCs w:val="24"/>
        </w:rPr>
      </w:pPr>
    </w:p>
    <w:p w14:paraId="6081F7A9" w14:textId="77777777" w:rsidR="00442014" w:rsidRPr="00800412" w:rsidRDefault="00442014" w:rsidP="00442014">
      <w:pPr>
        <w:ind w:left="567" w:hanging="567"/>
        <w:rPr>
          <w:noProof/>
          <w:szCs w:val="24"/>
        </w:rPr>
      </w:pPr>
      <w:r w:rsidRPr="00800412">
        <w:rPr>
          <w:noProof/>
        </w:rPr>
        <w:t>52.</w:t>
      </w:r>
      <w:r w:rsidRPr="00800412">
        <w:rPr>
          <w:noProof/>
        </w:rPr>
        <w:tab/>
        <w:t>32017 R 0566: Komisjoni delegeeritud määrus (EL) 2017/566, 18. mai 2016, millega täiendatakse Euroopa Parlamendi ja nõukogu direktiivi 2014/65/EL (finantsinstrumentide turgude kohta) seoses regulatiivsete tehniliste standarditega, mis käsitlevad täitmata kohustuste ja tehingute suhtarvu, et ära hoida nõuetele mittevastavaid kauplemistingimusi (ELT L 87, 31.3.2017, lk 84).</w:t>
      </w:r>
    </w:p>
    <w:p w14:paraId="7506FCE9" w14:textId="77777777" w:rsidR="00442014" w:rsidRPr="00800412" w:rsidRDefault="00442014" w:rsidP="00442014">
      <w:pPr>
        <w:ind w:left="567" w:hanging="567"/>
        <w:rPr>
          <w:noProof/>
          <w:szCs w:val="24"/>
        </w:rPr>
      </w:pPr>
    </w:p>
    <w:p w14:paraId="004D50E8" w14:textId="312592C6" w:rsidR="00F01864" w:rsidRPr="00800412" w:rsidRDefault="00F01864" w:rsidP="00F01864">
      <w:pPr>
        <w:rPr>
          <w:noProof/>
        </w:rPr>
      </w:pPr>
      <w:r w:rsidRPr="00800412">
        <w:rPr>
          <w:noProof/>
        </w:rPr>
        <w:br w:type="page"/>
      </w:r>
    </w:p>
    <w:p w14:paraId="282173C7" w14:textId="097C7C25" w:rsidR="00442014" w:rsidRPr="00800412" w:rsidRDefault="00F01864" w:rsidP="00442014">
      <w:pPr>
        <w:ind w:left="567" w:hanging="567"/>
        <w:rPr>
          <w:noProof/>
          <w:szCs w:val="24"/>
        </w:rPr>
      </w:pPr>
      <w:r w:rsidRPr="00800412">
        <w:rPr>
          <w:noProof/>
        </w:rPr>
        <w:t>5</w:t>
      </w:r>
      <w:r w:rsidR="00442014" w:rsidRPr="00800412">
        <w:rPr>
          <w:noProof/>
        </w:rPr>
        <w:t>3.</w:t>
      </w:r>
      <w:r w:rsidR="00442014" w:rsidRPr="00800412">
        <w:rPr>
          <w:noProof/>
        </w:rPr>
        <w:tab/>
        <w:t>32017 R 0567: Komisjoni delegeeritud määrus (EL) 2017/567, 18. mai 2016, millega täiendatakse Euroopa Parlamendi ja nõukogu määrust (EL) nr 600/2014 seoses mõistete, läbipaistvuse, portfellide tihendamise ning toodetesse sekkumise ja positsioonide juhtimise järelevalvemeetmetega (ELT L 87, 31.3.2017, lk 90).</w:t>
      </w:r>
    </w:p>
    <w:p w14:paraId="266359F5" w14:textId="77777777" w:rsidR="00442014" w:rsidRPr="00800412" w:rsidRDefault="00442014" w:rsidP="00442014">
      <w:pPr>
        <w:ind w:left="567" w:hanging="567"/>
        <w:rPr>
          <w:noProof/>
          <w:szCs w:val="24"/>
        </w:rPr>
      </w:pPr>
    </w:p>
    <w:p w14:paraId="4C7EDC7A" w14:textId="77777777" w:rsidR="00442014" w:rsidRPr="00800412" w:rsidRDefault="00442014" w:rsidP="00442014">
      <w:pPr>
        <w:ind w:left="567" w:hanging="567"/>
        <w:rPr>
          <w:noProof/>
          <w:szCs w:val="24"/>
        </w:rPr>
      </w:pPr>
      <w:r w:rsidRPr="00800412">
        <w:rPr>
          <w:noProof/>
        </w:rPr>
        <w:t>54.</w:t>
      </w:r>
      <w:r w:rsidRPr="00800412">
        <w:rPr>
          <w:noProof/>
        </w:rPr>
        <w:tab/>
        <w:t>32017 R 0568: Komisjoni delegeeritud määrus (EL) 2017/568, 24. mai 2016, millega täiendatakse Euroopa Parlamendi ja nõukogu direktiivi 2014/65/EL seoses finantsinstrumentide reguleeritud turgudel kauplemisele lubamist käsitlevate regulatiivsete tehniliste standarditega (ELT L 87, 31.3.2017, lk 117).</w:t>
      </w:r>
    </w:p>
    <w:p w14:paraId="39DD114F" w14:textId="77777777" w:rsidR="00442014" w:rsidRPr="00800412" w:rsidRDefault="00442014" w:rsidP="00442014">
      <w:pPr>
        <w:ind w:left="567" w:hanging="567"/>
        <w:rPr>
          <w:noProof/>
          <w:szCs w:val="24"/>
        </w:rPr>
      </w:pPr>
    </w:p>
    <w:p w14:paraId="70EDC722" w14:textId="77777777" w:rsidR="00442014" w:rsidRPr="00800412" w:rsidRDefault="00442014" w:rsidP="00442014">
      <w:pPr>
        <w:ind w:left="567" w:hanging="567"/>
        <w:rPr>
          <w:noProof/>
          <w:szCs w:val="24"/>
        </w:rPr>
      </w:pPr>
      <w:r w:rsidRPr="00800412">
        <w:rPr>
          <w:noProof/>
        </w:rPr>
        <w:t>55.</w:t>
      </w:r>
      <w:r w:rsidRPr="00800412">
        <w:rPr>
          <w:noProof/>
        </w:rPr>
        <w:tab/>
        <w:t>32017 R 0569: Komisjoni delegeeritud määrus (EL) 2017/569, 24. mai 2016, millega täiendatakse Euroopa Parlamendi ja nõukogu direktiivi 2014/65/EL seoses regulatiivsete tehniliste standarditega finantsinstrumentidega kauplemise peatamise ja lõpetamise kohta (ELT L 87, 31.3.2017, lk 122).</w:t>
      </w:r>
    </w:p>
    <w:p w14:paraId="6CFD4F78" w14:textId="77777777" w:rsidR="00442014" w:rsidRPr="00800412" w:rsidRDefault="00442014" w:rsidP="00442014">
      <w:pPr>
        <w:ind w:left="567" w:hanging="567"/>
        <w:rPr>
          <w:noProof/>
          <w:szCs w:val="24"/>
        </w:rPr>
      </w:pPr>
    </w:p>
    <w:p w14:paraId="4CDEB2FE" w14:textId="77777777" w:rsidR="00442014" w:rsidRPr="00800412" w:rsidRDefault="00442014" w:rsidP="00442014">
      <w:pPr>
        <w:ind w:left="567" w:hanging="567"/>
        <w:rPr>
          <w:noProof/>
          <w:szCs w:val="24"/>
        </w:rPr>
      </w:pPr>
      <w:r w:rsidRPr="00800412">
        <w:rPr>
          <w:noProof/>
        </w:rPr>
        <w:t>56.</w:t>
      </w:r>
      <w:r w:rsidRPr="00800412">
        <w:rPr>
          <w:noProof/>
        </w:rPr>
        <w:tab/>
        <w:t>32017 R 0570: Komisjoni delegeeritud määrus (EL) 2017/570, 26. mai 2016, millega täiendatakse Euroopa Parlamendi ja nõukogu direktiivi 2014/65/EL finantsinstrumentide turgude kohta seoses regulatiivsete tehniliste standarditega, mis käsitlevad likviidsuse poolest olulise turu kindlaksmääramist seoses kauplemise ajutisest peatamisest teavitamisega (ELT L 87, 31.3.2017, lk 124).</w:t>
      </w:r>
    </w:p>
    <w:p w14:paraId="1685929E" w14:textId="77777777" w:rsidR="00442014" w:rsidRPr="00800412" w:rsidRDefault="00442014" w:rsidP="00442014">
      <w:pPr>
        <w:ind w:left="567" w:hanging="567"/>
        <w:rPr>
          <w:noProof/>
          <w:szCs w:val="24"/>
        </w:rPr>
      </w:pPr>
    </w:p>
    <w:p w14:paraId="009DADCA" w14:textId="3C20DEBF" w:rsidR="00F01864" w:rsidRPr="00800412" w:rsidRDefault="00F01864" w:rsidP="00F01864">
      <w:pPr>
        <w:rPr>
          <w:noProof/>
        </w:rPr>
      </w:pPr>
      <w:r w:rsidRPr="00800412">
        <w:rPr>
          <w:noProof/>
        </w:rPr>
        <w:br w:type="page"/>
      </w:r>
    </w:p>
    <w:p w14:paraId="1D5670CC" w14:textId="540E205A" w:rsidR="00442014" w:rsidRPr="00800412" w:rsidRDefault="00F01864" w:rsidP="00442014">
      <w:pPr>
        <w:ind w:left="567" w:hanging="567"/>
        <w:rPr>
          <w:noProof/>
          <w:szCs w:val="24"/>
        </w:rPr>
      </w:pPr>
      <w:r w:rsidRPr="00800412">
        <w:rPr>
          <w:noProof/>
        </w:rPr>
        <w:t>5</w:t>
      </w:r>
      <w:r w:rsidR="00442014" w:rsidRPr="00800412">
        <w:rPr>
          <w:noProof/>
        </w:rPr>
        <w:t>7.</w:t>
      </w:r>
      <w:r w:rsidR="00442014" w:rsidRPr="00800412">
        <w:rPr>
          <w:noProof/>
        </w:rPr>
        <w:tab/>
        <w:t>32017 R 0571: Komisjoni delegeeritud määrus (EL) 2017/571, 2. juuni 2016, millega täiendatakse Euroopa Parlamendi ja nõukogu direktiivi 2014/65/EL seoses regulatiivsete tehniliste standarditega, mis käsitlevad tegevuslubade väljastamist aruandlusteenuste pakkujatele ning neile esitatavaid organisatsioonilisi ja tehingute avaldamisega seotud nõudeid (ELT L 87, 31.3.2017, lk 126), muudetud järgmis(t)e õigusakti(de)ga:</w:t>
      </w:r>
    </w:p>
    <w:p w14:paraId="1831FAD5" w14:textId="77777777" w:rsidR="00442014" w:rsidRPr="00800412" w:rsidRDefault="00442014" w:rsidP="00442014">
      <w:pPr>
        <w:tabs>
          <w:tab w:val="left" w:pos="2712"/>
        </w:tabs>
        <w:ind w:left="1134" w:hanging="567"/>
        <w:rPr>
          <w:noProof/>
          <w:szCs w:val="24"/>
        </w:rPr>
      </w:pPr>
    </w:p>
    <w:p w14:paraId="5070841C" w14:textId="44DDC8E2" w:rsidR="00442014" w:rsidRPr="00800412" w:rsidRDefault="00442014" w:rsidP="00442014">
      <w:pPr>
        <w:tabs>
          <w:tab w:val="left" w:pos="2712"/>
        </w:tabs>
        <w:ind w:left="1134" w:hanging="567"/>
        <w:rPr>
          <w:noProof/>
          <w:szCs w:val="24"/>
        </w:rPr>
      </w:pPr>
      <w:r w:rsidRPr="00800412">
        <w:rPr>
          <w:noProof/>
        </w:rPr>
        <w:t>–</w:t>
      </w:r>
      <w:r w:rsidRPr="00800412">
        <w:rPr>
          <w:noProof/>
        </w:rPr>
        <w:tab/>
        <w:t>32018 R 0063: Komisjoni delegeeritud määrus (EL) 2018/63, 26. september 2017 (ELT L 12, 17.1.2018, lk 2).</w:t>
      </w:r>
    </w:p>
    <w:p w14:paraId="078911FF" w14:textId="77777777" w:rsidR="00442014" w:rsidRPr="00800412" w:rsidRDefault="00442014" w:rsidP="00442014">
      <w:pPr>
        <w:ind w:left="567" w:hanging="567"/>
        <w:rPr>
          <w:noProof/>
          <w:szCs w:val="24"/>
        </w:rPr>
      </w:pPr>
    </w:p>
    <w:p w14:paraId="308425BA" w14:textId="77777777" w:rsidR="00442014" w:rsidRPr="00800412" w:rsidRDefault="00442014" w:rsidP="00442014">
      <w:pPr>
        <w:ind w:left="567" w:hanging="567"/>
        <w:rPr>
          <w:noProof/>
          <w:szCs w:val="24"/>
        </w:rPr>
      </w:pPr>
      <w:r w:rsidRPr="00800412">
        <w:rPr>
          <w:noProof/>
        </w:rPr>
        <w:t>58.</w:t>
      </w:r>
      <w:r w:rsidRPr="00800412">
        <w:rPr>
          <w:noProof/>
        </w:rPr>
        <w:tab/>
        <w:t>32017 R 0572: Komisjoni delegeeritud määrus (EL) 2017/572, 2. juuni 2016, millega täiendatakse Euroopa Parlamendi ja nõukogu määrust (EL) nr 600/2014 seoses regulatiivsete tehniliste standarditega, mis käsitlevad kauplemiseelsete ja -järgsete andmete kättesaadavaks tegemist ja andmete lahtikirjutatuse astet (ELT L 87, 31.3.2017, lk 142).</w:t>
      </w:r>
    </w:p>
    <w:p w14:paraId="58A80BFD" w14:textId="77777777" w:rsidR="00442014" w:rsidRPr="00800412" w:rsidRDefault="00442014" w:rsidP="00442014">
      <w:pPr>
        <w:ind w:left="567" w:hanging="567"/>
        <w:rPr>
          <w:noProof/>
          <w:szCs w:val="24"/>
        </w:rPr>
      </w:pPr>
    </w:p>
    <w:p w14:paraId="41E0C453" w14:textId="77777777" w:rsidR="00442014" w:rsidRPr="00800412" w:rsidRDefault="00442014" w:rsidP="00442014">
      <w:pPr>
        <w:ind w:left="567" w:hanging="567"/>
        <w:rPr>
          <w:noProof/>
          <w:szCs w:val="24"/>
        </w:rPr>
      </w:pPr>
      <w:r w:rsidRPr="00800412">
        <w:rPr>
          <w:noProof/>
        </w:rPr>
        <w:t>59.</w:t>
      </w:r>
      <w:r w:rsidRPr="00800412">
        <w:rPr>
          <w:noProof/>
        </w:rPr>
        <w:tab/>
        <w:t>32017 R 0573: Komisjoni delegeeritud määrus (EL) 2017/573, 6. juuni 2016, millega täiendatakse Euroopa Parlamendi ja nõukogu direktiivi 2014/65/EL (finantsinstrumentide turgude kohta) seoses regulatiivsete tehniliste standarditega, mis käsitlevad nõudeid, millega tagada õiglased ja mittediskrimineerivad ühispaiknemisteenused ja teenustasude struktuurid (ELT L 87, 31.3.2017, lk 145).</w:t>
      </w:r>
    </w:p>
    <w:p w14:paraId="66D86EB4" w14:textId="77777777" w:rsidR="00442014" w:rsidRPr="00800412" w:rsidRDefault="00442014" w:rsidP="00442014">
      <w:pPr>
        <w:ind w:left="567" w:hanging="567"/>
        <w:rPr>
          <w:noProof/>
          <w:szCs w:val="24"/>
        </w:rPr>
      </w:pPr>
    </w:p>
    <w:p w14:paraId="181BE555" w14:textId="77777777" w:rsidR="00442014" w:rsidRPr="00800412" w:rsidRDefault="00442014" w:rsidP="00442014">
      <w:pPr>
        <w:ind w:left="567" w:hanging="567"/>
        <w:rPr>
          <w:noProof/>
          <w:szCs w:val="24"/>
        </w:rPr>
      </w:pPr>
      <w:r w:rsidRPr="00800412">
        <w:rPr>
          <w:noProof/>
        </w:rPr>
        <w:t>60.</w:t>
      </w:r>
      <w:r w:rsidRPr="00800412">
        <w:rPr>
          <w:noProof/>
        </w:rPr>
        <w:tab/>
        <w:t>32017 R 0574: Komisjoni delegeeritud määrus (EL) 2017/574, 7. juuni 2016, millega täiendatakse Euroopa Parlamendi ja nõukogu direktiivi 2014/65/EL seoses äritegevuses kasutatavate kellade täpsust käsitlevate regulatiivsete tehniliste standarditega (ELT L 87, 31.3.2017, lk 148).</w:t>
      </w:r>
    </w:p>
    <w:p w14:paraId="01399D9D" w14:textId="77777777" w:rsidR="00442014" w:rsidRPr="00800412" w:rsidRDefault="00442014" w:rsidP="00442014">
      <w:pPr>
        <w:ind w:left="567" w:hanging="567"/>
        <w:rPr>
          <w:noProof/>
          <w:szCs w:val="24"/>
        </w:rPr>
      </w:pPr>
    </w:p>
    <w:p w14:paraId="3EB4B09C" w14:textId="34E818C1" w:rsidR="00F01864" w:rsidRPr="00800412" w:rsidRDefault="00F01864" w:rsidP="00F01864">
      <w:pPr>
        <w:rPr>
          <w:noProof/>
        </w:rPr>
      </w:pPr>
      <w:r w:rsidRPr="00800412">
        <w:rPr>
          <w:noProof/>
        </w:rPr>
        <w:br w:type="page"/>
      </w:r>
    </w:p>
    <w:p w14:paraId="1A603833" w14:textId="470A73E9" w:rsidR="00442014" w:rsidRPr="00800412" w:rsidRDefault="00F01864" w:rsidP="00442014">
      <w:pPr>
        <w:ind w:left="567" w:hanging="567"/>
        <w:rPr>
          <w:noProof/>
          <w:szCs w:val="24"/>
        </w:rPr>
      </w:pPr>
      <w:r w:rsidRPr="00800412">
        <w:rPr>
          <w:noProof/>
        </w:rPr>
        <w:t>6</w:t>
      </w:r>
      <w:r w:rsidR="00442014" w:rsidRPr="00800412">
        <w:rPr>
          <w:noProof/>
        </w:rPr>
        <w:t>1.</w:t>
      </w:r>
      <w:r w:rsidR="00442014" w:rsidRPr="00800412">
        <w:rPr>
          <w:noProof/>
        </w:rPr>
        <w:tab/>
        <w:t>32017 R 0575: Komisjoni delegeeritud määrus (EL) 2017/575, 8. juuni 2016, millega täiendatakse Euroopa Parlamendi ja nõukogu direktiivi 2014/65/EL finantsinstrumentide turgude kohta regulatiivsete tehniliste standarditega, mis käsitlevad täitmiskohtade poolt tehingute täitmise kvaliteedi kohta avaldatavat teavet (ELT L 87, 31.3.2017, lk 152).</w:t>
      </w:r>
    </w:p>
    <w:p w14:paraId="7858BDCA" w14:textId="77777777" w:rsidR="00442014" w:rsidRPr="00800412" w:rsidRDefault="00442014" w:rsidP="00442014">
      <w:pPr>
        <w:ind w:left="567" w:hanging="567"/>
        <w:rPr>
          <w:noProof/>
          <w:szCs w:val="24"/>
        </w:rPr>
      </w:pPr>
    </w:p>
    <w:p w14:paraId="7F75DBBD" w14:textId="77777777" w:rsidR="00442014" w:rsidRPr="00800412" w:rsidRDefault="00442014" w:rsidP="00442014">
      <w:pPr>
        <w:ind w:left="567" w:hanging="567"/>
        <w:rPr>
          <w:noProof/>
          <w:szCs w:val="24"/>
        </w:rPr>
      </w:pPr>
      <w:r w:rsidRPr="00800412">
        <w:rPr>
          <w:noProof/>
        </w:rPr>
        <w:t>62.</w:t>
      </w:r>
      <w:r w:rsidRPr="00800412">
        <w:rPr>
          <w:noProof/>
        </w:rPr>
        <w:tab/>
        <w:t>32017 R 0576: Komisjoni delegeeritud määrus (EL) 2017/576, 8. juuni 2016, millega täiendatakse Euroopa Parlamendi ja nõukogu direktiivi 2014/65/EL seoses regulatiivsete tehniliste standarditega, milles käsitletakse teavet, mille investeerimisühingud avaldavad igal aastal täitmiskohtade tunnusandmete ja korralduste täitmise kvaliteedi kohta (ELT L 87, 31.3.2017, lk 166).</w:t>
      </w:r>
    </w:p>
    <w:p w14:paraId="677BD2BA" w14:textId="77777777" w:rsidR="00442014" w:rsidRPr="00800412" w:rsidRDefault="00442014" w:rsidP="00442014">
      <w:pPr>
        <w:ind w:left="567" w:hanging="567"/>
        <w:rPr>
          <w:noProof/>
          <w:szCs w:val="24"/>
        </w:rPr>
      </w:pPr>
    </w:p>
    <w:p w14:paraId="14500729" w14:textId="77777777" w:rsidR="00442014" w:rsidRPr="00800412" w:rsidRDefault="00442014" w:rsidP="00442014">
      <w:pPr>
        <w:ind w:left="567" w:hanging="567"/>
        <w:rPr>
          <w:noProof/>
          <w:szCs w:val="24"/>
        </w:rPr>
      </w:pPr>
      <w:r w:rsidRPr="00800412">
        <w:rPr>
          <w:noProof/>
        </w:rPr>
        <w:t>63.</w:t>
      </w:r>
      <w:r w:rsidRPr="00800412">
        <w:rPr>
          <w:noProof/>
        </w:rPr>
        <w:tab/>
        <w:t>32017 R 0577: Komisjoni delegeeritud määrus (EL) 2017/577, 13. juuni 2016, millega täiendatakse Euroopa Parlamendi ja nõukogu määrust (EL) nr 600/2014 finantsinstrumentide turgude kohta seoses regulatiivsete tehniliste standarditega, mis käsitlevad mahu ülempiiri reguleerimise korda ning teabe esitamist läbipaistvuse ja muude arvutuste eesmärgil (ELT L 87, 31.3.2017, lk 174).</w:t>
      </w:r>
    </w:p>
    <w:p w14:paraId="5D2F5E59" w14:textId="77777777" w:rsidR="00442014" w:rsidRPr="00800412" w:rsidRDefault="00442014" w:rsidP="00442014">
      <w:pPr>
        <w:ind w:left="567" w:hanging="567"/>
        <w:rPr>
          <w:noProof/>
          <w:szCs w:val="24"/>
        </w:rPr>
      </w:pPr>
    </w:p>
    <w:p w14:paraId="7D436DD8" w14:textId="77777777" w:rsidR="00442014" w:rsidRPr="00800412" w:rsidRDefault="00442014" w:rsidP="00442014">
      <w:pPr>
        <w:ind w:left="567" w:hanging="567"/>
        <w:rPr>
          <w:noProof/>
          <w:szCs w:val="24"/>
        </w:rPr>
      </w:pPr>
      <w:r w:rsidRPr="00800412">
        <w:rPr>
          <w:noProof/>
        </w:rPr>
        <w:t>64.</w:t>
      </w:r>
      <w:r w:rsidRPr="00800412">
        <w:rPr>
          <w:noProof/>
        </w:rPr>
        <w:tab/>
        <w:t>32017 R 0578: Komisjoni delegeeritud määrus (EL) 2017/578, 13. juuni 2016, millega täiendatakse Euroopa Parlamendi ja nõukogu direktiivi 2014/65/EL finantsinstrumentide turgude kohta seoses regulatiivsete tehniliste standarditega, millega täpsustatakse nõudeid turutegemise lepingute ja skeemide kohta (ELT L 87, 31.3.2017, lk 183).</w:t>
      </w:r>
    </w:p>
    <w:p w14:paraId="1ED9FECB" w14:textId="77777777" w:rsidR="00442014" w:rsidRPr="00800412" w:rsidRDefault="00442014" w:rsidP="00442014">
      <w:pPr>
        <w:ind w:left="567" w:hanging="567"/>
        <w:rPr>
          <w:noProof/>
          <w:szCs w:val="24"/>
        </w:rPr>
      </w:pPr>
    </w:p>
    <w:p w14:paraId="78E47353" w14:textId="6F292478" w:rsidR="00F01864" w:rsidRPr="00800412" w:rsidRDefault="00F01864" w:rsidP="00F01864">
      <w:pPr>
        <w:rPr>
          <w:noProof/>
        </w:rPr>
      </w:pPr>
      <w:r w:rsidRPr="00800412">
        <w:rPr>
          <w:noProof/>
        </w:rPr>
        <w:br w:type="page"/>
      </w:r>
    </w:p>
    <w:p w14:paraId="2C106706" w14:textId="18691066" w:rsidR="00442014" w:rsidRPr="00800412" w:rsidRDefault="00F01864" w:rsidP="00442014">
      <w:pPr>
        <w:ind w:left="567" w:hanging="567"/>
        <w:rPr>
          <w:noProof/>
          <w:szCs w:val="24"/>
        </w:rPr>
      </w:pPr>
      <w:r w:rsidRPr="00800412">
        <w:rPr>
          <w:noProof/>
        </w:rPr>
        <w:t>6</w:t>
      </w:r>
      <w:r w:rsidR="00442014" w:rsidRPr="00800412">
        <w:rPr>
          <w:noProof/>
        </w:rPr>
        <w:t>5.</w:t>
      </w:r>
      <w:r w:rsidR="00442014" w:rsidRPr="00800412">
        <w:rPr>
          <w:noProof/>
        </w:rPr>
        <w:tab/>
        <w:t>32017 R 0579: Komisjoni delegeeritud määrus (EL) 2017/579, 13. juuni 2016, millega täiendatakse Euroopa Parlamendi ja nõukogu määrust (EL) nr 600/2014 finantsinstrumentide turgude kohta regulatiivsete tehniliste standarditega, mis käsitlevad tuletislepingute otsest, olulist ja prognoositavat mõju liidus ning normidest ja kohustustest kõrvalekaldumise ärahoidmist (ELT L 87, 31.3.2017, lk 189).</w:t>
      </w:r>
    </w:p>
    <w:p w14:paraId="0C4D0A47" w14:textId="77777777" w:rsidR="00442014" w:rsidRPr="00800412" w:rsidRDefault="00442014" w:rsidP="00442014">
      <w:pPr>
        <w:ind w:left="567" w:hanging="567"/>
        <w:rPr>
          <w:noProof/>
          <w:szCs w:val="24"/>
        </w:rPr>
      </w:pPr>
    </w:p>
    <w:p w14:paraId="02900902" w14:textId="77777777" w:rsidR="00442014" w:rsidRPr="00800412" w:rsidRDefault="00442014" w:rsidP="00442014">
      <w:pPr>
        <w:ind w:left="567" w:hanging="567"/>
        <w:rPr>
          <w:noProof/>
          <w:szCs w:val="24"/>
        </w:rPr>
      </w:pPr>
      <w:r w:rsidRPr="00800412">
        <w:rPr>
          <w:noProof/>
        </w:rPr>
        <w:t>66.</w:t>
      </w:r>
      <w:r w:rsidRPr="00800412">
        <w:rPr>
          <w:noProof/>
        </w:rPr>
        <w:tab/>
        <w:t>32017 R 0580: Komisjoni delegeeritud määrus (EL) 2017/580, 24. juuni 2016, millega täiendatakse Euroopa Parlamendi ja nõukogu määrust (EL) nr 600/2014 seoses regulatiivsete tehniliste standarditega, mis käsitlevad finantsinstrumentidega seotud korralduste asjaomaste andmete säilitamist (ELT L 87, 31.3.2017, lk 193).</w:t>
      </w:r>
    </w:p>
    <w:p w14:paraId="6AB64294" w14:textId="77777777" w:rsidR="00442014" w:rsidRPr="00800412" w:rsidRDefault="00442014" w:rsidP="00442014">
      <w:pPr>
        <w:ind w:left="567" w:hanging="567"/>
        <w:rPr>
          <w:noProof/>
          <w:szCs w:val="24"/>
        </w:rPr>
      </w:pPr>
    </w:p>
    <w:p w14:paraId="6D251217" w14:textId="77777777" w:rsidR="00442014" w:rsidRPr="00800412" w:rsidRDefault="00442014" w:rsidP="00442014">
      <w:pPr>
        <w:ind w:left="567" w:hanging="567"/>
        <w:rPr>
          <w:noProof/>
          <w:szCs w:val="24"/>
        </w:rPr>
      </w:pPr>
      <w:r w:rsidRPr="00800412">
        <w:rPr>
          <w:noProof/>
        </w:rPr>
        <w:t>67.</w:t>
      </w:r>
      <w:r w:rsidRPr="00800412">
        <w:rPr>
          <w:noProof/>
        </w:rPr>
        <w:tab/>
        <w:t>32017 R 0581: Komisjoni delegeeritud määrus (EL) 2017/581, 24. juuni 2016, millega täiendatakse Euroopa Parlamendi ja nõukogu määrust nr 600/2014 seoses regulatiivsete tehniliste standarditega, mis käsitlevad kauplemiskohtade ja kesksete vastaspoolte juurdepääsu kliiringule (ELT L 87, 31.3.2017, lk 212).</w:t>
      </w:r>
    </w:p>
    <w:p w14:paraId="4233E388" w14:textId="77777777" w:rsidR="00442014" w:rsidRPr="00800412" w:rsidRDefault="00442014" w:rsidP="00442014">
      <w:pPr>
        <w:ind w:left="567" w:hanging="567"/>
        <w:rPr>
          <w:noProof/>
          <w:szCs w:val="24"/>
        </w:rPr>
      </w:pPr>
    </w:p>
    <w:p w14:paraId="5BACB6E4" w14:textId="77777777" w:rsidR="00442014" w:rsidRPr="00800412" w:rsidRDefault="00442014" w:rsidP="00442014">
      <w:pPr>
        <w:ind w:left="567" w:hanging="567"/>
        <w:rPr>
          <w:noProof/>
          <w:szCs w:val="24"/>
        </w:rPr>
      </w:pPr>
      <w:r w:rsidRPr="00800412">
        <w:rPr>
          <w:noProof/>
        </w:rPr>
        <w:t>68.</w:t>
      </w:r>
      <w:r w:rsidRPr="00800412">
        <w:rPr>
          <w:noProof/>
        </w:rPr>
        <w:tab/>
        <w:t>32017 R 0582: Komisjoni delegeeritud määrus (EL) 2017/582, 29. juuni 2016, millega täiendatakse Euroopa Parlamendi ja nõukogu määrust (EL) nr 600/2014 seoses regulatiivsete tehniliste standarditega, millega täpsustatakse reguleeritud turgudel kaubeldavate tuletisinstrumentide kliirimiskohustust ja kliirimiseks vastuvõtmise ajastust (ELT L 87, 31.3.2017, lk 224).</w:t>
      </w:r>
    </w:p>
    <w:p w14:paraId="0BF1248B" w14:textId="77777777" w:rsidR="00442014" w:rsidRPr="00800412" w:rsidRDefault="00442014" w:rsidP="00442014">
      <w:pPr>
        <w:ind w:left="567" w:hanging="567"/>
        <w:rPr>
          <w:noProof/>
          <w:szCs w:val="24"/>
        </w:rPr>
      </w:pPr>
    </w:p>
    <w:p w14:paraId="0B485367" w14:textId="70B4537C" w:rsidR="00F01864" w:rsidRPr="00800412" w:rsidRDefault="00F01864" w:rsidP="00F01864">
      <w:pPr>
        <w:rPr>
          <w:noProof/>
        </w:rPr>
      </w:pPr>
      <w:r w:rsidRPr="00800412">
        <w:rPr>
          <w:noProof/>
        </w:rPr>
        <w:br w:type="page"/>
      </w:r>
    </w:p>
    <w:p w14:paraId="3D13A88F" w14:textId="50F3AE4D" w:rsidR="00442014" w:rsidRPr="00800412" w:rsidRDefault="00F01864" w:rsidP="00442014">
      <w:pPr>
        <w:ind w:left="567" w:hanging="567"/>
        <w:rPr>
          <w:noProof/>
          <w:szCs w:val="24"/>
        </w:rPr>
      </w:pPr>
      <w:r w:rsidRPr="00800412">
        <w:rPr>
          <w:noProof/>
        </w:rPr>
        <w:t>6</w:t>
      </w:r>
      <w:r w:rsidR="00442014" w:rsidRPr="00800412">
        <w:rPr>
          <w:noProof/>
        </w:rPr>
        <w:t>9.</w:t>
      </w:r>
      <w:r w:rsidR="00442014" w:rsidRPr="00800412">
        <w:rPr>
          <w:noProof/>
        </w:rPr>
        <w:tab/>
        <w:t>32017 R 0583: Komisjoni delegeeritud määrus (EL) 2017/583, 14. juuli 2016, millega täiendatakse finantsinstrumentide turge käsitlevat Euroopa Parlamendi ja nõukogu määrust (EL) nr 600/2014 seoses regulatiivsete tehniliste standarditega, mis käsitlevad kauplemiskohtade ja investeerimisühingute suhtes kohaldatavaid läbipaistvuse nõudeid võlakirjade, struktureeritud finantstoodete, lubatud heitkoguste väärtpaberite ning tuletisinstrumentide puhul (ELT L 87, 31.3.2017, lk 229), muudetud järgmis(t)e õigusakti(de)ga:</w:t>
      </w:r>
    </w:p>
    <w:p w14:paraId="36365B67" w14:textId="77777777" w:rsidR="00442014" w:rsidRPr="00800412" w:rsidRDefault="00442014" w:rsidP="00442014">
      <w:pPr>
        <w:tabs>
          <w:tab w:val="left" w:pos="2712"/>
        </w:tabs>
        <w:ind w:left="1134" w:hanging="567"/>
        <w:rPr>
          <w:noProof/>
          <w:szCs w:val="24"/>
        </w:rPr>
      </w:pPr>
    </w:p>
    <w:p w14:paraId="5E5D5602"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0529: Komisjoni delegeeritud määrus (EL) 2021/529, 18. detsember 2020 (ELT L 106, 26.3.2021, lk 47),</w:t>
      </w:r>
    </w:p>
    <w:p w14:paraId="3DB97187" w14:textId="77777777" w:rsidR="00442014" w:rsidRPr="00800412" w:rsidRDefault="00442014" w:rsidP="00442014">
      <w:pPr>
        <w:tabs>
          <w:tab w:val="left" w:pos="2712"/>
        </w:tabs>
        <w:ind w:left="1134" w:hanging="567"/>
        <w:rPr>
          <w:noProof/>
          <w:szCs w:val="24"/>
        </w:rPr>
      </w:pPr>
    </w:p>
    <w:p w14:paraId="0E4529FA" w14:textId="7D32F91A" w:rsidR="00442014" w:rsidRPr="00800412" w:rsidRDefault="00442014" w:rsidP="00442014">
      <w:pPr>
        <w:tabs>
          <w:tab w:val="left" w:pos="2712"/>
        </w:tabs>
        <w:ind w:left="1134" w:hanging="567"/>
        <w:rPr>
          <w:noProof/>
          <w:szCs w:val="24"/>
        </w:rPr>
      </w:pPr>
      <w:r w:rsidRPr="00800412">
        <w:rPr>
          <w:noProof/>
        </w:rPr>
        <w:t>–</w:t>
      </w:r>
      <w:r w:rsidRPr="00800412">
        <w:rPr>
          <w:noProof/>
        </w:rPr>
        <w:tab/>
        <w:t>32022 R 0629: Komisjoni delegeeritud määrus (EL) 2022/629, 12. jaanuar 2022 (ELT L 115</w:t>
      </w:r>
      <w:r w:rsidR="00D93A04" w:rsidRPr="00800412">
        <w:rPr>
          <w:szCs w:val="24"/>
        </w:rPr>
        <w:t> </w:t>
      </w:r>
      <w:r w:rsidRPr="00800412">
        <w:rPr>
          <w:noProof/>
        </w:rPr>
        <w:t>I, 13.4.2022, lk 1).</w:t>
      </w:r>
    </w:p>
    <w:p w14:paraId="0E681ECF" w14:textId="77777777" w:rsidR="00442014" w:rsidRPr="00800412" w:rsidRDefault="00442014" w:rsidP="00442014">
      <w:pPr>
        <w:ind w:left="567" w:hanging="567"/>
        <w:rPr>
          <w:noProof/>
          <w:szCs w:val="24"/>
        </w:rPr>
      </w:pPr>
    </w:p>
    <w:p w14:paraId="4B72AD83" w14:textId="77777777" w:rsidR="00442014" w:rsidRPr="00800412" w:rsidRDefault="00442014" w:rsidP="00442014">
      <w:pPr>
        <w:ind w:left="567" w:hanging="567"/>
        <w:rPr>
          <w:noProof/>
          <w:szCs w:val="24"/>
        </w:rPr>
      </w:pPr>
      <w:r w:rsidRPr="00800412">
        <w:rPr>
          <w:noProof/>
        </w:rPr>
        <w:t>70.</w:t>
      </w:r>
      <w:r w:rsidRPr="00800412">
        <w:rPr>
          <w:noProof/>
        </w:rPr>
        <w:tab/>
        <w:t>32017 R 0584: Komisjoni delegeeritud määrus (EL) 2017/584, 14. juuli 2016, millega täiendatakse Euroopa Parlamendi ja nõukogu direktiivi 2014/65/EL seoses regulatiivsete tehniliste standarditega, milles määratakse kindlaks kauplemiskohtade organisatsioonilised nõuded (ELT L 87, 31.3.2017, lk 350).</w:t>
      </w:r>
    </w:p>
    <w:p w14:paraId="09774AEB" w14:textId="77777777" w:rsidR="00442014" w:rsidRPr="00800412" w:rsidRDefault="00442014" w:rsidP="00442014">
      <w:pPr>
        <w:ind w:left="567" w:hanging="567"/>
        <w:rPr>
          <w:noProof/>
          <w:szCs w:val="24"/>
        </w:rPr>
      </w:pPr>
    </w:p>
    <w:p w14:paraId="4081C20F" w14:textId="77777777" w:rsidR="00442014" w:rsidRPr="00800412" w:rsidRDefault="00442014" w:rsidP="00442014">
      <w:pPr>
        <w:ind w:left="567" w:hanging="567"/>
        <w:rPr>
          <w:noProof/>
          <w:szCs w:val="24"/>
        </w:rPr>
      </w:pPr>
      <w:r w:rsidRPr="00800412">
        <w:rPr>
          <w:noProof/>
        </w:rPr>
        <w:t>71.</w:t>
      </w:r>
      <w:r w:rsidRPr="00800412">
        <w:rPr>
          <w:noProof/>
        </w:rPr>
        <w:tab/>
        <w:t>32017 R 0585: Komisjoni delegeeritud määrus (EL) 2017/585, 14. juuli 2016, millega täiendatakse Euroopa Parlamendi ja nõukogu määrust (EL) nr 600/2014 seoses regulatiivsete tehniliste standarditega, mis käsitlevad finantsinstrumentide võrdlusandmete standardeid ja vorme ning tehnilisi meetmeid, mis on seotud ESMA ja pädevate asutuste kehtestatava korraga (ELT L 87, 31.3.2017, lk 368).</w:t>
      </w:r>
    </w:p>
    <w:p w14:paraId="4CFE8520" w14:textId="77777777" w:rsidR="00442014" w:rsidRPr="00800412" w:rsidRDefault="00442014" w:rsidP="00442014">
      <w:pPr>
        <w:ind w:left="567" w:hanging="567"/>
        <w:rPr>
          <w:noProof/>
          <w:szCs w:val="24"/>
        </w:rPr>
      </w:pPr>
    </w:p>
    <w:p w14:paraId="506DDB85" w14:textId="218B5DE7" w:rsidR="00F01864" w:rsidRPr="00800412" w:rsidRDefault="00F01864" w:rsidP="00F01864">
      <w:pPr>
        <w:rPr>
          <w:noProof/>
        </w:rPr>
      </w:pPr>
      <w:r w:rsidRPr="00800412">
        <w:rPr>
          <w:noProof/>
        </w:rPr>
        <w:br w:type="page"/>
      </w:r>
    </w:p>
    <w:p w14:paraId="5B4607FF" w14:textId="7A9E1F8F" w:rsidR="00442014" w:rsidRPr="00800412" w:rsidRDefault="00F01864" w:rsidP="00442014">
      <w:pPr>
        <w:ind w:left="567" w:hanging="567"/>
        <w:rPr>
          <w:noProof/>
          <w:szCs w:val="24"/>
        </w:rPr>
      </w:pPr>
      <w:r w:rsidRPr="00800412">
        <w:rPr>
          <w:noProof/>
        </w:rPr>
        <w:t>7</w:t>
      </w:r>
      <w:r w:rsidR="00442014" w:rsidRPr="00800412">
        <w:rPr>
          <w:noProof/>
        </w:rPr>
        <w:t>2.</w:t>
      </w:r>
      <w:r w:rsidR="00442014" w:rsidRPr="00800412">
        <w:rPr>
          <w:noProof/>
        </w:rPr>
        <w:tab/>
        <w:t>32017 R 0586: Komisjoni delegeeritud määrus (EL) 2017/586, 14. juuli 2016, millega täiendatakse Euroopa Parlamendi ja nõukogu direktiivi 2014/65/EL seoses regulatiivsete tehniliste standarditega, mis käsitlevad järelevalvetegevuse, kohapealse kontrolli ja uurimiste valdkonnas koostööd tehes pädevate asutuste vahetatavat teavet (ELT L 87, 31.3.2017, lk 382).</w:t>
      </w:r>
    </w:p>
    <w:p w14:paraId="28ADA6A4" w14:textId="77777777" w:rsidR="00442014" w:rsidRPr="00800412" w:rsidRDefault="00442014" w:rsidP="00442014">
      <w:pPr>
        <w:ind w:left="567" w:hanging="567"/>
        <w:rPr>
          <w:noProof/>
          <w:szCs w:val="24"/>
        </w:rPr>
      </w:pPr>
    </w:p>
    <w:p w14:paraId="28DEB5B9" w14:textId="77777777" w:rsidR="00442014" w:rsidRPr="00800412" w:rsidRDefault="00442014" w:rsidP="00442014">
      <w:pPr>
        <w:ind w:left="567" w:hanging="567"/>
        <w:rPr>
          <w:noProof/>
          <w:szCs w:val="24"/>
        </w:rPr>
      </w:pPr>
      <w:r w:rsidRPr="00800412">
        <w:rPr>
          <w:noProof/>
        </w:rPr>
        <w:t>73.</w:t>
      </w:r>
      <w:r w:rsidRPr="00800412">
        <w:rPr>
          <w:noProof/>
        </w:rPr>
        <w:tab/>
        <w:t>32017 R 0587: Komisjoni delegeeritud määrus (EL) 2017/587, 14. juuli 2016, millega täiendatakse Euroopa Parlamendi ja nõukogu määrust (EL) nr 600/2014 finantsinstrumentide turgude kohta seoses regulatiivsete tehniliste standarditega, mis käsitlevad kauplemiskohtade ja investeerimisühingute läbipaistvusnõudeid seoses aktsiatega, hoidmistunnistustega, börsil kaubeldavate fondidega, sertifikaatidega ja muude sarnaste finantsinstrumentidega, samuti tehingute tegemisega seotud kohustusi kauplemiskohas või kliendi korralduste süsteemsete täitjate kaubeldavate teatavate aktsiate puhul (ELT L 87, 31.3.2017, lk 387), muudetud järgmis(t)e õigusakti(de)ga:</w:t>
      </w:r>
    </w:p>
    <w:p w14:paraId="02EE5360" w14:textId="77777777" w:rsidR="00442014" w:rsidRPr="00800412" w:rsidRDefault="00442014" w:rsidP="00442014">
      <w:pPr>
        <w:tabs>
          <w:tab w:val="left" w:pos="2712"/>
        </w:tabs>
        <w:ind w:left="1134" w:hanging="567"/>
        <w:rPr>
          <w:noProof/>
          <w:szCs w:val="24"/>
        </w:rPr>
      </w:pPr>
    </w:p>
    <w:p w14:paraId="0C01433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0442: Komisjoni delegeeritud määrus (EL) 2019/442, 12. detsember 2018 (ELT L 77, 20.3.2019, lk 56).</w:t>
      </w:r>
    </w:p>
    <w:p w14:paraId="277BAD49" w14:textId="77777777" w:rsidR="00442014" w:rsidRPr="00800412" w:rsidRDefault="00442014" w:rsidP="00442014">
      <w:pPr>
        <w:ind w:left="567" w:hanging="567"/>
        <w:rPr>
          <w:noProof/>
          <w:szCs w:val="24"/>
        </w:rPr>
      </w:pPr>
    </w:p>
    <w:p w14:paraId="4EB38501" w14:textId="77777777" w:rsidR="00442014" w:rsidRPr="00800412" w:rsidRDefault="00442014" w:rsidP="00442014">
      <w:pPr>
        <w:ind w:left="567" w:hanging="567"/>
        <w:rPr>
          <w:noProof/>
          <w:szCs w:val="24"/>
        </w:rPr>
      </w:pPr>
      <w:r w:rsidRPr="00800412">
        <w:rPr>
          <w:noProof/>
        </w:rPr>
        <w:t>74.</w:t>
      </w:r>
      <w:r w:rsidRPr="00800412">
        <w:rPr>
          <w:noProof/>
        </w:rPr>
        <w:tab/>
        <w:t>32017 R 0588: Komisjoni delegeeritud määrus (EL) 2017/588, 14. juuli 2016, millega täiendatakse Euroopa Parlamendi ja nõukogu direktiivi 2014/65/EL seoses aktsiate, hoidmistunnistuste ja börsil kaubeldavate fondide hinnasammude korda käsitlevate regulatiivsete tehniliste standarditega (ELT L 87, 31.3.2017, lk 411), muudetud järgmis(t)e õigusakti(de)ga:</w:t>
      </w:r>
    </w:p>
    <w:p w14:paraId="58024A7F" w14:textId="77777777" w:rsidR="00442014" w:rsidRPr="00800412" w:rsidRDefault="00442014" w:rsidP="00442014">
      <w:pPr>
        <w:tabs>
          <w:tab w:val="left" w:pos="2712"/>
        </w:tabs>
        <w:ind w:left="1134" w:hanging="567"/>
        <w:rPr>
          <w:noProof/>
          <w:szCs w:val="24"/>
        </w:rPr>
      </w:pPr>
    </w:p>
    <w:p w14:paraId="6AF0C51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0443: Komisjoni delegeeritud määrus (EL) 2019/443, 13. veebruar 2019 (ELT L 77, 20.3.2019, lk 59).</w:t>
      </w:r>
    </w:p>
    <w:p w14:paraId="31C63D8E" w14:textId="77777777" w:rsidR="00442014" w:rsidRPr="00800412" w:rsidRDefault="00442014" w:rsidP="00442014">
      <w:pPr>
        <w:ind w:left="567" w:hanging="567"/>
        <w:rPr>
          <w:noProof/>
          <w:szCs w:val="24"/>
        </w:rPr>
      </w:pPr>
    </w:p>
    <w:p w14:paraId="06C6F483" w14:textId="199EE942" w:rsidR="00F01864" w:rsidRPr="00800412" w:rsidRDefault="00F01864" w:rsidP="00F01864">
      <w:pPr>
        <w:rPr>
          <w:noProof/>
        </w:rPr>
      </w:pPr>
      <w:r w:rsidRPr="00800412">
        <w:rPr>
          <w:noProof/>
        </w:rPr>
        <w:br w:type="page"/>
      </w:r>
    </w:p>
    <w:p w14:paraId="1D34329A" w14:textId="00674E24" w:rsidR="00442014" w:rsidRPr="00800412" w:rsidRDefault="00F01864" w:rsidP="00442014">
      <w:pPr>
        <w:ind w:left="567" w:hanging="567"/>
        <w:rPr>
          <w:noProof/>
          <w:szCs w:val="24"/>
        </w:rPr>
      </w:pPr>
      <w:r w:rsidRPr="00800412">
        <w:rPr>
          <w:noProof/>
        </w:rPr>
        <w:t>7</w:t>
      </w:r>
      <w:r w:rsidR="00442014" w:rsidRPr="00800412">
        <w:rPr>
          <w:noProof/>
        </w:rPr>
        <w:t>5.</w:t>
      </w:r>
      <w:r w:rsidR="00442014" w:rsidRPr="00800412">
        <w:rPr>
          <w:noProof/>
        </w:rPr>
        <w:tab/>
        <w:t>32017 R 0589: Komisjoni delegeeritud määrus (EL) 2017/589, 19. juuli 2016, millega täiendatakse Euroopa Parlamendi ja nõukogu direktiivi 2014/65/EL seoses regulatiivsete tehniliste standarditega, milles määratakse kindlaks algoritmkauplemisega tegelevate investeerimisühingute organisatsioonilised nõuded (ELT L 87, 31.3.2017, lk 417).</w:t>
      </w:r>
    </w:p>
    <w:p w14:paraId="7685F264" w14:textId="77777777" w:rsidR="00442014" w:rsidRPr="00800412" w:rsidRDefault="00442014" w:rsidP="00442014">
      <w:pPr>
        <w:ind w:left="567" w:hanging="567"/>
        <w:rPr>
          <w:noProof/>
          <w:szCs w:val="24"/>
        </w:rPr>
      </w:pPr>
    </w:p>
    <w:p w14:paraId="0BB0EC3A" w14:textId="77777777" w:rsidR="00442014" w:rsidRPr="00800412" w:rsidRDefault="00442014" w:rsidP="00442014">
      <w:pPr>
        <w:ind w:left="567" w:hanging="567"/>
        <w:rPr>
          <w:noProof/>
          <w:szCs w:val="24"/>
        </w:rPr>
      </w:pPr>
      <w:r w:rsidRPr="00800412">
        <w:rPr>
          <w:noProof/>
        </w:rPr>
        <w:t>76.</w:t>
      </w:r>
      <w:r w:rsidRPr="00800412">
        <w:rPr>
          <w:noProof/>
        </w:rPr>
        <w:tab/>
        <w:t>32017 R 0590: Komisjoni delegeeritud määrus (EL) 2017/590, 28. juuli 2016, millega täiendatakse Euroopa Parlamendi ja nõukogu määrust (EL) nr 600/2014 seoses regulatiivsete tehniliste standarditega, mis käsitlevad pädevatele asutustele tehingutest teatamist (ELT L 87, 31.3.2017, lk 449).</w:t>
      </w:r>
    </w:p>
    <w:p w14:paraId="1D633754" w14:textId="77777777" w:rsidR="00442014" w:rsidRPr="00800412" w:rsidRDefault="00442014" w:rsidP="00442014">
      <w:pPr>
        <w:ind w:left="567" w:hanging="567"/>
        <w:rPr>
          <w:noProof/>
          <w:szCs w:val="24"/>
        </w:rPr>
      </w:pPr>
    </w:p>
    <w:p w14:paraId="024E4538" w14:textId="77777777" w:rsidR="00442014" w:rsidRPr="00800412" w:rsidRDefault="00442014" w:rsidP="00442014">
      <w:pPr>
        <w:ind w:left="567" w:hanging="567"/>
        <w:rPr>
          <w:noProof/>
          <w:szCs w:val="24"/>
        </w:rPr>
      </w:pPr>
      <w:r w:rsidRPr="00800412">
        <w:rPr>
          <w:noProof/>
        </w:rPr>
        <w:t>77.</w:t>
      </w:r>
      <w:r w:rsidRPr="00800412">
        <w:rPr>
          <w:noProof/>
        </w:rPr>
        <w:tab/>
        <w:t>32022 R 1302: Komisjoni delegeeritud määrus (EL) 2022/1302, 20. aprill 2022, millega täiendatakse Euroopa Parlamendi ja nõukogu direktiivi 2014/65/EL seoses regulatiivsete tehniliste standarditega, mis käsitlevad kaubatuletisinstrumentide suhtes positsioonipiirangute kohaldamist ning positsioonipiirangutest erandi tegemise taotlemise korda (ELT L 197, 26.7.2022, lk 52).</w:t>
      </w:r>
    </w:p>
    <w:p w14:paraId="0FC23590" w14:textId="77777777" w:rsidR="00442014" w:rsidRPr="00800412" w:rsidRDefault="00442014" w:rsidP="00442014">
      <w:pPr>
        <w:ind w:left="567" w:hanging="567"/>
        <w:rPr>
          <w:noProof/>
          <w:szCs w:val="24"/>
        </w:rPr>
      </w:pPr>
    </w:p>
    <w:p w14:paraId="288D7BFB" w14:textId="77777777" w:rsidR="00442014" w:rsidRPr="00800412" w:rsidRDefault="00442014" w:rsidP="00442014">
      <w:pPr>
        <w:ind w:left="567" w:hanging="567"/>
        <w:rPr>
          <w:noProof/>
          <w:szCs w:val="24"/>
        </w:rPr>
      </w:pPr>
      <w:r w:rsidRPr="00800412">
        <w:rPr>
          <w:noProof/>
        </w:rPr>
        <w:t>78.</w:t>
      </w:r>
      <w:r w:rsidRPr="00800412">
        <w:rPr>
          <w:noProof/>
        </w:rPr>
        <w:tab/>
        <w:t>32021 R 1833: Komisjoni delegeeritud määrus (EL) 2021/1833, 14. juuli 2021, millega täiendatakse Euroopa Parlamendi ja nõukogu direktiivi 2014/65/EL ja täpsustatakse, milliste kriteeriumide alusel käsitatakse tegevust grupi tasandil põhitegevusala kõrvaltegevusena (ELT L 372, 20.10.2021, lk 1).</w:t>
      </w:r>
    </w:p>
    <w:p w14:paraId="56DA0C2C" w14:textId="77777777" w:rsidR="00442014" w:rsidRPr="00800412" w:rsidRDefault="00442014" w:rsidP="00442014">
      <w:pPr>
        <w:ind w:left="567" w:hanging="567"/>
        <w:rPr>
          <w:noProof/>
          <w:szCs w:val="24"/>
        </w:rPr>
      </w:pPr>
    </w:p>
    <w:p w14:paraId="44DD0FB4" w14:textId="6FB052D1" w:rsidR="00F01864" w:rsidRPr="00800412" w:rsidRDefault="00F01864" w:rsidP="00F01864">
      <w:pPr>
        <w:rPr>
          <w:noProof/>
        </w:rPr>
      </w:pPr>
      <w:r w:rsidRPr="00800412">
        <w:rPr>
          <w:noProof/>
        </w:rPr>
        <w:br w:type="page"/>
      </w:r>
    </w:p>
    <w:p w14:paraId="0611D279" w14:textId="5A660161" w:rsidR="00442014" w:rsidRPr="00800412" w:rsidRDefault="00F01864" w:rsidP="00442014">
      <w:pPr>
        <w:ind w:left="567" w:hanging="567"/>
        <w:rPr>
          <w:noProof/>
          <w:szCs w:val="24"/>
        </w:rPr>
      </w:pPr>
      <w:r w:rsidRPr="00800412">
        <w:rPr>
          <w:noProof/>
        </w:rPr>
        <w:t>7</w:t>
      </w:r>
      <w:r w:rsidR="00442014" w:rsidRPr="00800412">
        <w:rPr>
          <w:noProof/>
        </w:rPr>
        <w:t>9.</w:t>
      </w:r>
      <w:r w:rsidR="00442014" w:rsidRPr="00800412">
        <w:rPr>
          <w:noProof/>
        </w:rPr>
        <w:tab/>
        <w:t>32017 L 0593: Komisjoni delegeeritud direktiiv (EL) 2017/593, 7. aprill 2016, millega täiendatakse Euroopa Parlamendi ja nõukogu direktiivi 2014/65/EL seoses kliendi finantsinstrumentide ja vahendite kaitsmisega, tootejuhtimise kohustuste ja normidega, mida kohaldatakse teenustasu, vahendustasu või mis tahes muu rahalise või mitterahalise hüve maksmise või saamise suhtes (ELT L 87, 31.3.2017, lk 500), muudetud järgmis(t)e õigusakti(de)ga:</w:t>
      </w:r>
    </w:p>
    <w:p w14:paraId="74C4214E" w14:textId="77777777" w:rsidR="00442014" w:rsidRPr="00800412" w:rsidRDefault="00442014" w:rsidP="00442014">
      <w:pPr>
        <w:tabs>
          <w:tab w:val="left" w:pos="2712"/>
        </w:tabs>
        <w:ind w:left="1134" w:hanging="567"/>
        <w:rPr>
          <w:noProof/>
          <w:szCs w:val="24"/>
        </w:rPr>
      </w:pPr>
    </w:p>
    <w:p w14:paraId="233E93C4"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L 1269: Komisjoni delegeeritud direktiiv (EL) 2021/1269, 21. aprill 2021 (ELT L 277, 2.8.2021, lk 137).</w:t>
      </w:r>
    </w:p>
    <w:p w14:paraId="32B7855E" w14:textId="77777777" w:rsidR="00442014" w:rsidRPr="00800412" w:rsidRDefault="00442014" w:rsidP="00442014">
      <w:pPr>
        <w:ind w:left="567" w:hanging="567"/>
        <w:rPr>
          <w:noProof/>
          <w:szCs w:val="24"/>
        </w:rPr>
      </w:pPr>
    </w:p>
    <w:p w14:paraId="458445B5" w14:textId="77777777" w:rsidR="00442014" w:rsidRPr="00800412" w:rsidRDefault="00442014" w:rsidP="00442014">
      <w:pPr>
        <w:ind w:left="567" w:hanging="567"/>
        <w:rPr>
          <w:noProof/>
          <w:szCs w:val="24"/>
        </w:rPr>
      </w:pPr>
      <w:r w:rsidRPr="00800412">
        <w:rPr>
          <w:noProof/>
        </w:rPr>
        <w:t>80.</w:t>
      </w:r>
      <w:r w:rsidRPr="00800412">
        <w:rPr>
          <w:noProof/>
        </w:rPr>
        <w:tab/>
        <w:t>32017 R 0953: Komisjoni rakendusmäärus (EL) 2017/953, 6. juuni 2017, milles sätestatakse rakenduslikud tehnilised standardid seoses selliste positsioone käsitlevate aruannete vormingu ja esitamise tähtajaga, mida kauplemiskohtades tegutsevad investeerimisühingud ja turukorraldajad peavad vastavalt Euroopa Parlamendi ja nõukogu direktiivile 2014/65/EL (finantsinstrumentide turgude kohta) esitama (ELT L 144, 7.6.2017, lk 12).</w:t>
      </w:r>
    </w:p>
    <w:p w14:paraId="7E73136E" w14:textId="77777777" w:rsidR="00442014" w:rsidRPr="00800412" w:rsidRDefault="00442014" w:rsidP="00442014">
      <w:pPr>
        <w:ind w:left="567" w:hanging="567"/>
        <w:rPr>
          <w:noProof/>
          <w:szCs w:val="24"/>
        </w:rPr>
      </w:pPr>
    </w:p>
    <w:p w14:paraId="1FBD6BA2" w14:textId="77777777" w:rsidR="00442014" w:rsidRPr="00800412" w:rsidRDefault="00442014" w:rsidP="00442014">
      <w:pPr>
        <w:ind w:left="567" w:hanging="567"/>
        <w:rPr>
          <w:noProof/>
          <w:szCs w:val="24"/>
        </w:rPr>
      </w:pPr>
      <w:r w:rsidRPr="00800412">
        <w:rPr>
          <w:noProof/>
        </w:rPr>
        <w:t>81.</w:t>
      </w:r>
      <w:r w:rsidRPr="00800412">
        <w:rPr>
          <w:noProof/>
        </w:rPr>
        <w:tab/>
        <w:t>32017 R 0980: Komisjoni rakendusmäärus (EL) 2017/980, 7. juuni 2017, millega kehtestatakse rakenduslikud tehnilised standardid seoses standardvormide, -mallide ja -menetlustega pädevate asutuste koostööks järelevalvetegevuse, kohapealse kontrolli või uurimiste alal ja teabevahetuseks kooskõlas Euroopa Parlamendi ja nõukogu direktiiviga 2014/65/EL (ELT L 148, 10.6.2017, lk 3).</w:t>
      </w:r>
    </w:p>
    <w:p w14:paraId="40D6E551" w14:textId="77777777" w:rsidR="00442014" w:rsidRPr="00800412" w:rsidRDefault="00442014" w:rsidP="00442014">
      <w:pPr>
        <w:ind w:left="567" w:hanging="567"/>
        <w:rPr>
          <w:noProof/>
          <w:szCs w:val="24"/>
        </w:rPr>
      </w:pPr>
    </w:p>
    <w:p w14:paraId="77EED64F" w14:textId="20A09CB2" w:rsidR="00F01864" w:rsidRPr="00800412" w:rsidRDefault="00F01864" w:rsidP="00F01864">
      <w:pPr>
        <w:rPr>
          <w:noProof/>
        </w:rPr>
      </w:pPr>
      <w:r w:rsidRPr="00800412">
        <w:rPr>
          <w:noProof/>
        </w:rPr>
        <w:br w:type="page"/>
      </w:r>
    </w:p>
    <w:p w14:paraId="0F282880" w14:textId="4CA82637" w:rsidR="00442014" w:rsidRPr="00800412" w:rsidRDefault="00F01864" w:rsidP="00442014">
      <w:pPr>
        <w:ind w:left="567" w:hanging="567"/>
        <w:rPr>
          <w:noProof/>
          <w:szCs w:val="24"/>
        </w:rPr>
      </w:pPr>
      <w:r w:rsidRPr="00800412">
        <w:rPr>
          <w:noProof/>
        </w:rPr>
        <w:t>8</w:t>
      </w:r>
      <w:r w:rsidR="00442014" w:rsidRPr="00800412">
        <w:rPr>
          <w:noProof/>
        </w:rPr>
        <w:t>2.</w:t>
      </w:r>
      <w:r w:rsidR="00442014" w:rsidRPr="00800412">
        <w:rPr>
          <w:noProof/>
        </w:rPr>
        <w:tab/>
        <w:t>32017 R 0981: Komisjoni rakendusmäärus (EL) 2017/981, 7. juuni 2017, millega kehtestatakse rakenduslikud tehnilised standardid seoses standardvormide, -mallide ja -menetlustega konsulteerimiseks teiste pädevate asutustega enne tegevusloa andmist kooskõlas Euroopa Parlamendi ja nõukogu direktiiviga 2014/65/EL (ELT L 148, 10.6.2017, lk 16).</w:t>
      </w:r>
    </w:p>
    <w:p w14:paraId="12A66256" w14:textId="77777777" w:rsidR="00442014" w:rsidRPr="00800412" w:rsidRDefault="00442014" w:rsidP="00442014">
      <w:pPr>
        <w:ind w:left="567" w:hanging="567"/>
        <w:rPr>
          <w:noProof/>
          <w:szCs w:val="24"/>
        </w:rPr>
      </w:pPr>
    </w:p>
    <w:p w14:paraId="14173AB0" w14:textId="77777777" w:rsidR="00442014" w:rsidRPr="00800412" w:rsidRDefault="00442014" w:rsidP="00442014">
      <w:pPr>
        <w:ind w:left="567" w:hanging="567"/>
        <w:rPr>
          <w:noProof/>
          <w:szCs w:val="24"/>
        </w:rPr>
      </w:pPr>
      <w:r w:rsidRPr="00800412">
        <w:rPr>
          <w:noProof/>
        </w:rPr>
        <w:t>83.</w:t>
      </w:r>
      <w:r w:rsidRPr="00800412">
        <w:rPr>
          <w:noProof/>
        </w:rPr>
        <w:tab/>
        <w:t>32017 R 0988: Komisjoni rakendusmäärus (EL) 2017/988, 6. juuni 2017, milles sätestatakse rakenduslikud tehnilised standardid standardvormide, -mallide ja -menetluste kohta, mida kasutatakse sellise koostöökorra puhul, mis on seotud kauplemiskohaga, kelle tegevus on omandanud vastuvõtvas liikmesriigis olulise tähtsuse (ELT L 149, 13.6.2017, lk 3).</w:t>
      </w:r>
    </w:p>
    <w:p w14:paraId="5A332350" w14:textId="77777777" w:rsidR="00442014" w:rsidRPr="00800412" w:rsidRDefault="00442014" w:rsidP="00442014">
      <w:pPr>
        <w:ind w:left="567" w:hanging="567"/>
        <w:rPr>
          <w:noProof/>
          <w:szCs w:val="24"/>
        </w:rPr>
      </w:pPr>
    </w:p>
    <w:p w14:paraId="76DEA8CC" w14:textId="77777777" w:rsidR="00442014" w:rsidRPr="00800412" w:rsidRDefault="00442014" w:rsidP="00442014">
      <w:pPr>
        <w:ind w:left="567" w:hanging="567"/>
        <w:rPr>
          <w:noProof/>
          <w:szCs w:val="24"/>
        </w:rPr>
      </w:pPr>
      <w:r w:rsidRPr="00800412">
        <w:rPr>
          <w:noProof/>
        </w:rPr>
        <w:t>84.</w:t>
      </w:r>
      <w:r w:rsidRPr="00800412">
        <w:rPr>
          <w:noProof/>
        </w:rPr>
        <w:tab/>
        <w:t>32017 R 1005: Komisjoni rakendusmäärus (EL) 2017/1005, 15. juuni 2017, milles sätestatakse rakenduslikud tehnilised standardid seoses finantsinstrumentidega kauplemise peatamist ja lõpetamist käsitlevate teadete ja nende avaldamise vormi ja ajastusega vastavalt Euroopa Parlamendi ja nõukogu direktiivile 2014/65/EL finantsinstrumentide turgude kohta (ELT L 153, 16.6.2017, lk 1).</w:t>
      </w:r>
    </w:p>
    <w:p w14:paraId="56FE9A29" w14:textId="77777777" w:rsidR="00442014" w:rsidRPr="00800412" w:rsidRDefault="00442014" w:rsidP="00442014">
      <w:pPr>
        <w:ind w:left="567" w:hanging="567"/>
        <w:rPr>
          <w:noProof/>
          <w:szCs w:val="24"/>
        </w:rPr>
      </w:pPr>
    </w:p>
    <w:p w14:paraId="006D0112" w14:textId="0B705095" w:rsidR="00442014" w:rsidRPr="00800412" w:rsidRDefault="00442014" w:rsidP="00442014">
      <w:pPr>
        <w:ind w:left="567" w:hanging="567"/>
        <w:rPr>
          <w:noProof/>
          <w:szCs w:val="24"/>
        </w:rPr>
      </w:pPr>
      <w:r w:rsidRPr="00800412">
        <w:rPr>
          <w:noProof/>
        </w:rPr>
        <w:t>85.</w:t>
      </w:r>
      <w:r w:rsidRPr="00800412">
        <w:rPr>
          <w:noProof/>
        </w:rPr>
        <w:tab/>
        <w:t>32017 R 1018: Komisjoni delegeeritud määrus (EL) 2017/1018, 29. juuni 2016, millega täiendatakse Euroopa Parlamendi ja nõukogu direktiivi 2014/65/EL (finantsinstrumentide turgude kohta) seoses regulatiivsete tehniliste standarditega, millega määratakse kindlaks investeerimisühingute, turukorraldajate ja krediidiasutuste esitatav teave (ELT L 155, 17.6.2017, lk 1)</w:t>
      </w:r>
      <w:r w:rsidR="007034C9" w:rsidRPr="00800412">
        <w:rPr>
          <w:noProof/>
        </w:rPr>
        <w:t>.</w:t>
      </w:r>
    </w:p>
    <w:p w14:paraId="70CED1C6" w14:textId="77777777" w:rsidR="00442014" w:rsidRPr="00800412" w:rsidRDefault="00442014" w:rsidP="00442014">
      <w:pPr>
        <w:ind w:left="567" w:hanging="567"/>
        <w:rPr>
          <w:noProof/>
          <w:szCs w:val="24"/>
        </w:rPr>
      </w:pPr>
    </w:p>
    <w:p w14:paraId="4B8D7880" w14:textId="0D5495C7" w:rsidR="00F01864" w:rsidRPr="00800412" w:rsidRDefault="00F01864" w:rsidP="00F01864">
      <w:pPr>
        <w:rPr>
          <w:noProof/>
        </w:rPr>
      </w:pPr>
      <w:r w:rsidRPr="00800412">
        <w:rPr>
          <w:noProof/>
        </w:rPr>
        <w:br w:type="page"/>
      </w:r>
    </w:p>
    <w:p w14:paraId="495288A6" w14:textId="0102AD84" w:rsidR="00442014" w:rsidRPr="00800412" w:rsidRDefault="00F01864" w:rsidP="00442014">
      <w:pPr>
        <w:ind w:left="567" w:hanging="567"/>
        <w:rPr>
          <w:noProof/>
          <w:szCs w:val="24"/>
        </w:rPr>
      </w:pPr>
      <w:r w:rsidRPr="00800412">
        <w:rPr>
          <w:noProof/>
        </w:rPr>
        <w:t>8</w:t>
      </w:r>
      <w:r w:rsidR="00442014" w:rsidRPr="00800412">
        <w:rPr>
          <w:noProof/>
        </w:rPr>
        <w:t>6.</w:t>
      </w:r>
      <w:r w:rsidR="00442014" w:rsidRPr="00800412">
        <w:rPr>
          <w:noProof/>
        </w:rPr>
        <w:tab/>
        <w:t>32017 R 1093: Komisjoni rakendusmäärus (EL) 2017/1093, 20. juuni 2017, millega kehtestatakse rakenduslikud tehnilised standardid investeerimisühingute ja turukorraldajate positsioonide aruannete vormingu kohta (ELT L 158, 21.6.2017, lk 16), muudetud järgmis(t)e õigusakti(de)ga:</w:t>
      </w:r>
    </w:p>
    <w:p w14:paraId="7E512716" w14:textId="77777777" w:rsidR="00442014" w:rsidRPr="00800412" w:rsidRDefault="00442014" w:rsidP="00442014">
      <w:pPr>
        <w:tabs>
          <w:tab w:val="left" w:pos="2712"/>
        </w:tabs>
        <w:ind w:left="1134" w:hanging="567"/>
        <w:rPr>
          <w:noProof/>
          <w:szCs w:val="24"/>
        </w:rPr>
      </w:pPr>
    </w:p>
    <w:p w14:paraId="0A556E95"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1300: Komisjoni rakendusmäärus (EL) 2022/1300, 24. märts 2022 (ELT L 197, 26.7.2022, lk 4).</w:t>
      </w:r>
    </w:p>
    <w:p w14:paraId="0A7FF9B6" w14:textId="77777777" w:rsidR="00442014" w:rsidRPr="00800412" w:rsidRDefault="00442014" w:rsidP="00442014">
      <w:pPr>
        <w:ind w:left="567" w:hanging="567"/>
        <w:rPr>
          <w:noProof/>
          <w:szCs w:val="24"/>
        </w:rPr>
      </w:pPr>
    </w:p>
    <w:p w14:paraId="6A9B7BB4" w14:textId="77777777" w:rsidR="00442014" w:rsidRPr="00800412" w:rsidRDefault="00442014" w:rsidP="00442014">
      <w:pPr>
        <w:ind w:left="567" w:hanging="567"/>
        <w:rPr>
          <w:noProof/>
          <w:szCs w:val="24"/>
        </w:rPr>
      </w:pPr>
      <w:r w:rsidRPr="00800412">
        <w:rPr>
          <w:noProof/>
        </w:rPr>
        <w:t>87.</w:t>
      </w:r>
      <w:r w:rsidRPr="00800412">
        <w:rPr>
          <w:noProof/>
        </w:rPr>
        <w:tab/>
        <w:t>32017 R 1110: Komisjoni rakendusmäärus (EL) 2017/1110, 22. juuni 2017, milles sätestatakse rakenduslikud tehnilised standardid seoses standardvormide, -mallide ja -menetlustega aruandlusteenuste pakkujatele tegevusloa andmiseks ja asjaomaste teadete esitamiseks vastavalt Euroopa Parlamendi ja nõukogu direktiivile 2014/65/EL finantsinstrumentide turgude kohta (ELT L 162, 23.6.2017, lk 3).</w:t>
      </w:r>
    </w:p>
    <w:p w14:paraId="69E59842" w14:textId="77777777" w:rsidR="00442014" w:rsidRPr="00800412" w:rsidRDefault="00442014" w:rsidP="00442014">
      <w:pPr>
        <w:ind w:left="567" w:hanging="567"/>
        <w:rPr>
          <w:noProof/>
          <w:szCs w:val="24"/>
        </w:rPr>
      </w:pPr>
    </w:p>
    <w:p w14:paraId="280EFD16" w14:textId="6ED02CBB" w:rsidR="00442014" w:rsidRPr="00800412" w:rsidRDefault="00442014" w:rsidP="00442014">
      <w:pPr>
        <w:ind w:left="567" w:hanging="567"/>
        <w:rPr>
          <w:noProof/>
          <w:szCs w:val="24"/>
        </w:rPr>
      </w:pPr>
      <w:r w:rsidRPr="00800412">
        <w:rPr>
          <w:noProof/>
        </w:rPr>
        <w:t>88.</w:t>
      </w:r>
      <w:r w:rsidRPr="00800412">
        <w:rPr>
          <w:noProof/>
        </w:rPr>
        <w:tab/>
        <w:t>32017 R 1111: Komisjoni rakendusmäärus (EL) 2017/1111, 22. juuni 2017, milles sätestatakse karistuste ja muude meetmete kohta teabe esitamise menetluste ja vormide rakenduslikud tehnilised standardid vastavalt Euroopa Parlamendi ja nõukogu direktiivile 2014/65/E</w:t>
      </w:r>
      <w:r w:rsidR="00613856" w:rsidRPr="00800412">
        <w:rPr>
          <w:noProof/>
        </w:rPr>
        <w:t>L</w:t>
      </w:r>
      <w:r w:rsidRPr="00800412">
        <w:rPr>
          <w:noProof/>
        </w:rPr>
        <w:t xml:space="preserve"> (ELT L 162, 23.6.2017, lk 14).</w:t>
      </w:r>
    </w:p>
    <w:p w14:paraId="620FF80D" w14:textId="77777777" w:rsidR="00442014" w:rsidRPr="00800412" w:rsidRDefault="00442014" w:rsidP="00442014">
      <w:pPr>
        <w:ind w:left="567" w:hanging="567"/>
        <w:rPr>
          <w:noProof/>
          <w:szCs w:val="24"/>
        </w:rPr>
      </w:pPr>
    </w:p>
    <w:p w14:paraId="19ABFA5E" w14:textId="77777777" w:rsidR="00442014" w:rsidRPr="00800412" w:rsidRDefault="00442014" w:rsidP="00442014">
      <w:pPr>
        <w:ind w:left="567" w:hanging="567"/>
        <w:rPr>
          <w:noProof/>
          <w:szCs w:val="24"/>
        </w:rPr>
      </w:pPr>
      <w:r w:rsidRPr="00800412">
        <w:rPr>
          <w:noProof/>
        </w:rPr>
        <w:t>89.</w:t>
      </w:r>
      <w:r w:rsidRPr="00800412">
        <w:rPr>
          <w:noProof/>
        </w:rPr>
        <w:tab/>
        <w:t>32017 R 1799: Komisjoni delegeeritud määrus (EL) 2017/1799, 12. juuni 2017, millega täiendatakse Euroopa Parlamendi ja nõukogu määrust (EL) nr 600/2014 seoses kauplemiseelse ja -järgse läbipaistvuse nõuetest erandi tegemisega teatavate kolmandate riikide keskpankade suhtes tehingute puhul, mille eesmärk on viia ellu raha-, valuuta- ja finantsstabiilsuspoliitikat (ELT L 259, 7.10.2017, lk 11), muudetud järgmis(t)e õigusakti(de)ga:</w:t>
      </w:r>
    </w:p>
    <w:p w14:paraId="75B0B459" w14:textId="77777777" w:rsidR="00442014" w:rsidRPr="00800412" w:rsidRDefault="00442014" w:rsidP="00442014">
      <w:pPr>
        <w:tabs>
          <w:tab w:val="left" w:pos="2712"/>
        </w:tabs>
        <w:ind w:left="1134" w:hanging="567"/>
        <w:rPr>
          <w:noProof/>
          <w:szCs w:val="24"/>
        </w:rPr>
      </w:pPr>
    </w:p>
    <w:p w14:paraId="1703B01F"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0462: Komisjoni delegeeritud määrus (EL) 2019/462, 30. jaanuar 2019 (ELT L 80, 22.3.2019, lk 13),</w:t>
      </w:r>
    </w:p>
    <w:p w14:paraId="03885D6C" w14:textId="77777777" w:rsidR="00442014" w:rsidRPr="00800412" w:rsidRDefault="00442014" w:rsidP="00442014">
      <w:pPr>
        <w:tabs>
          <w:tab w:val="left" w:pos="2712"/>
        </w:tabs>
        <w:ind w:left="1134" w:hanging="567"/>
        <w:rPr>
          <w:noProof/>
          <w:szCs w:val="24"/>
        </w:rPr>
      </w:pPr>
    </w:p>
    <w:p w14:paraId="0DFB3BF5" w14:textId="7A37D43B" w:rsidR="00F01864" w:rsidRPr="00800412" w:rsidRDefault="00F01864" w:rsidP="00F01864">
      <w:pPr>
        <w:rPr>
          <w:noProof/>
        </w:rPr>
      </w:pPr>
      <w:r w:rsidRPr="00800412">
        <w:rPr>
          <w:noProof/>
        </w:rPr>
        <w:br w:type="page"/>
      </w:r>
    </w:p>
    <w:p w14:paraId="2174A8A4" w14:textId="4AD5DE68"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32019 R 1000: Komisjoni delegeeritud määrus (EL) 2019/1000, 14. märts 2019 (ELT L 163, 20.6.2019, lk 56).</w:t>
      </w:r>
    </w:p>
    <w:p w14:paraId="13765C18" w14:textId="77777777" w:rsidR="00442014" w:rsidRPr="00800412" w:rsidRDefault="00442014" w:rsidP="00442014">
      <w:pPr>
        <w:ind w:left="567" w:hanging="567"/>
        <w:rPr>
          <w:noProof/>
          <w:szCs w:val="24"/>
        </w:rPr>
      </w:pPr>
    </w:p>
    <w:p w14:paraId="3EB7C741" w14:textId="77777777" w:rsidR="00442014" w:rsidRPr="00800412" w:rsidRDefault="00442014" w:rsidP="00442014">
      <w:pPr>
        <w:ind w:left="567" w:hanging="567"/>
        <w:rPr>
          <w:noProof/>
          <w:szCs w:val="24"/>
        </w:rPr>
      </w:pPr>
      <w:r w:rsidRPr="00800412">
        <w:rPr>
          <w:noProof/>
        </w:rPr>
        <w:t>90.</w:t>
      </w:r>
      <w:r w:rsidRPr="00800412">
        <w:rPr>
          <w:noProof/>
        </w:rPr>
        <w:tab/>
        <w:t>32017 R 1943: Komisjoni delegeeritud määrus (EL) 2017/1943, 14. juuli 2016, millega täiendatakse Euroopa Parlamendi ja nõukogu direktiivi 2014/65/EL seoses regulatiivsete tehniliste standarditega, milles käsitletakse investeerimisühingute tegevuslubade taotlemisega seotud teavet ja nõudeid (ELT L 276, 26.10.2017, lk 4).</w:t>
      </w:r>
    </w:p>
    <w:p w14:paraId="2B63EDD8" w14:textId="77777777" w:rsidR="00442014" w:rsidRPr="00800412" w:rsidRDefault="00442014" w:rsidP="00442014">
      <w:pPr>
        <w:ind w:left="567" w:hanging="567"/>
        <w:rPr>
          <w:noProof/>
          <w:szCs w:val="24"/>
        </w:rPr>
      </w:pPr>
    </w:p>
    <w:p w14:paraId="33A83A28" w14:textId="77777777" w:rsidR="00442014" w:rsidRPr="00800412" w:rsidRDefault="00442014" w:rsidP="00442014">
      <w:pPr>
        <w:ind w:left="567" w:hanging="567"/>
        <w:rPr>
          <w:noProof/>
          <w:szCs w:val="24"/>
        </w:rPr>
      </w:pPr>
      <w:r w:rsidRPr="00800412">
        <w:rPr>
          <w:noProof/>
        </w:rPr>
        <w:t>91.</w:t>
      </w:r>
      <w:r w:rsidRPr="00800412">
        <w:rPr>
          <w:noProof/>
        </w:rPr>
        <w:tab/>
        <w:t>32017 R 1944: Komisjoni rakendusmäärus (EL) 2017/1944, 13. juuni 2017, milles sätestatakse rakenduslikud tehnilised standardid seoses asjaomaste pädevate asutuste konsultatsiooniprotsessis kasutatavate standardvormide, -mallide ja -menetlustega investeerimisühingus olulise osaluse kavandatavast omandamisest teatamise puhul vastavalt Euroopa Parlamendi ja nõukogu direktiividele 2004/39/EÜ ja 2014/65/EL (ELT L 276, 26.10.2017, lk 12).</w:t>
      </w:r>
    </w:p>
    <w:p w14:paraId="57CBDD55" w14:textId="77777777" w:rsidR="00442014" w:rsidRPr="00800412" w:rsidRDefault="00442014" w:rsidP="00442014">
      <w:pPr>
        <w:ind w:left="567" w:hanging="567"/>
        <w:rPr>
          <w:noProof/>
          <w:szCs w:val="24"/>
        </w:rPr>
      </w:pPr>
    </w:p>
    <w:p w14:paraId="42F6E6B0" w14:textId="77777777" w:rsidR="00442014" w:rsidRPr="00800412" w:rsidRDefault="00442014" w:rsidP="00442014">
      <w:pPr>
        <w:ind w:left="567" w:hanging="567"/>
        <w:rPr>
          <w:noProof/>
          <w:szCs w:val="24"/>
        </w:rPr>
      </w:pPr>
      <w:r w:rsidRPr="00800412">
        <w:rPr>
          <w:noProof/>
        </w:rPr>
        <w:t>92.</w:t>
      </w:r>
      <w:r w:rsidRPr="00800412">
        <w:rPr>
          <w:noProof/>
        </w:rPr>
        <w:tab/>
        <w:t>32017 R 1945: Komisjoni rakendusmäärus (EL) 2017/1945, 19. juuni 2017, milles sätestatakse rakenduslikud tehnilised standardid seoses taotlevate ja tegevusloa saanud investeerimisühingute poolt ja neile saadetavate Euroopa Parlamendi ja nõukogu direktiivi 2014/65/EL kohaste teadetega (ELT L 276, 26.10.2017, lk 22).</w:t>
      </w:r>
    </w:p>
    <w:p w14:paraId="14FCBB7E" w14:textId="77777777" w:rsidR="00442014" w:rsidRPr="00800412" w:rsidRDefault="00442014" w:rsidP="00442014">
      <w:pPr>
        <w:ind w:left="567" w:hanging="567"/>
        <w:rPr>
          <w:noProof/>
          <w:szCs w:val="24"/>
        </w:rPr>
      </w:pPr>
    </w:p>
    <w:p w14:paraId="3EB1842D" w14:textId="77777777" w:rsidR="00442014" w:rsidRPr="00800412" w:rsidRDefault="00442014" w:rsidP="00442014">
      <w:pPr>
        <w:ind w:left="567" w:hanging="567"/>
        <w:rPr>
          <w:noProof/>
          <w:szCs w:val="24"/>
        </w:rPr>
      </w:pPr>
      <w:r w:rsidRPr="00800412">
        <w:rPr>
          <w:noProof/>
        </w:rPr>
        <w:t>93.</w:t>
      </w:r>
      <w:r w:rsidRPr="00800412">
        <w:rPr>
          <w:noProof/>
        </w:rPr>
        <w:tab/>
        <w:t>32017 R 1946: Komisjoni delegeeritud määrus (EL) 2017/1946, 11. juuli 2017, millega täiendatakse Euroopa Parlamendi ja nõukogu direktiive 2004/39/EÜ ja 2014/65/EL seoses regulatiivsete tehniliste standarditega, milles sätestatakse selliste teabeelementide täielik loetelu, mille potentsiaalne omandaja peab esitama investeerimisühingus olulise osaluse kavandatavat omandamist käsitlevas teates (ELT L 276, 26.10.2017, lk 32).</w:t>
      </w:r>
    </w:p>
    <w:p w14:paraId="3B287D0D" w14:textId="77777777" w:rsidR="00442014" w:rsidRPr="00800412" w:rsidRDefault="00442014" w:rsidP="00442014">
      <w:pPr>
        <w:ind w:left="567" w:hanging="567"/>
        <w:rPr>
          <w:noProof/>
          <w:szCs w:val="24"/>
        </w:rPr>
      </w:pPr>
    </w:p>
    <w:p w14:paraId="476A5480" w14:textId="55388A51" w:rsidR="00F01864" w:rsidRPr="00800412" w:rsidRDefault="00F01864" w:rsidP="00F01864">
      <w:pPr>
        <w:rPr>
          <w:noProof/>
        </w:rPr>
      </w:pPr>
      <w:r w:rsidRPr="00800412">
        <w:rPr>
          <w:noProof/>
        </w:rPr>
        <w:br w:type="page"/>
      </w:r>
    </w:p>
    <w:p w14:paraId="1B52393C" w14:textId="751F1AC4" w:rsidR="00442014" w:rsidRPr="00800412" w:rsidRDefault="00F01864" w:rsidP="00442014">
      <w:pPr>
        <w:ind w:left="567" w:hanging="567"/>
        <w:rPr>
          <w:noProof/>
          <w:szCs w:val="24"/>
        </w:rPr>
      </w:pPr>
      <w:r w:rsidRPr="00800412">
        <w:rPr>
          <w:noProof/>
        </w:rPr>
        <w:t>9</w:t>
      </w:r>
      <w:r w:rsidR="00442014" w:rsidRPr="00800412">
        <w:rPr>
          <w:noProof/>
        </w:rPr>
        <w:t>4.</w:t>
      </w:r>
      <w:r w:rsidR="00442014" w:rsidRPr="00800412">
        <w:rPr>
          <w:noProof/>
        </w:rPr>
        <w:tab/>
        <w:t>32017 R 2154: Komisjoni delegeeritud määrus (EL) 2017/2154, 22. september 2017, millega täiendatakse Euroopa Parlamendi ja nõukogu määrust (EL) nr 600/2014 kaudset kliirimiskorda käsitlevate regulatiivsete tehniliste standarditega (ELT L 304, 21.11.2017, lk 6).</w:t>
      </w:r>
    </w:p>
    <w:p w14:paraId="3C6A80A6" w14:textId="77777777" w:rsidR="00442014" w:rsidRPr="00800412" w:rsidRDefault="00442014" w:rsidP="00442014">
      <w:pPr>
        <w:ind w:left="567" w:hanging="567"/>
        <w:rPr>
          <w:noProof/>
          <w:szCs w:val="24"/>
        </w:rPr>
      </w:pPr>
    </w:p>
    <w:p w14:paraId="5CD62F94" w14:textId="77777777" w:rsidR="00442014" w:rsidRPr="00800412" w:rsidRDefault="00442014" w:rsidP="00442014">
      <w:pPr>
        <w:ind w:left="567" w:hanging="567"/>
        <w:rPr>
          <w:noProof/>
          <w:szCs w:val="24"/>
        </w:rPr>
      </w:pPr>
      <w:r w:rsidRPr="00800412">
        <w:rPr>
          <w:noProof/>
        </w:rPr>
        <w:t>95.</w:t>
      </w:r>
      <w:r w:rsidRPr="00800412">
        <w:rPr>
          <w:noProof/>
        </w:rPr>
        <w:tab/>
        <w:t>32017 R 2194: Komisjoni delegeeritud määrus (EL) 2017/2194, 14. august 2017, millega täiendatakse Euroopa Parlamendi ja nõukogu määrust (EL) nr 600/2014 finantsinstrumentide turgude kohta seoses pakettkorraldustega (ELT L 312, 28.11.2017, lk 1).</w:t>
      </w:r>
    </w:p>
    <w:p w14:paraId="1FEC215A" w14:textId="77777777" w:rsidR="00442014" w:rsidRPr="00800412" w:rsidRDefault="00442014" w:rsidP="00442014">
      <w:pPr>
        <w:ind w:left="567" w:hanging="567"/>
        <w:rPr>
          <w:noProof/>
          <w:szCs w:val="24"/>
        </w:rPr>
      </w:pPr>
    </w:p>
    <w:p w14:paraId="40C83257" w14:textId="77777777" w:rsidR="00442014" w:rsidRPr="00800412" w:rsidRDefault="00442014" w:rsidP="00442014">
      <w:pPr>
        <w:ind w:left="567" w:hanging="567"/>
        <w:rPr>
          <w:noProof/>
          <w:szCs w:val="24"/>
        </w:rPr>
      </w:pPr>
      <w:r w:rsidRPr="00800412">
        <w:rPr>
          <w:noProof/>
        </w:rPr>
        <w:t>96.</w:t>
      </w:r>
      <w:r w:rsidRPr="00800412">
        <w:rPr>
          <w:noProof/>
        </w:rPr>
        <w:tab/>
        <w:t>32017 D 2238: Komisjoni rakendusotsus (EL) 2017/2238, 5. detsember 2017, Ameerika Ühendriikides määratud lepinguturgudele ja vahetustehingute süsteemidele kohaldatava õigus-ja järelevalveraamistiku samaväärsuse kohta kooskõlas Euroopa Parlamendi ja nõukogu määrusega (EL) nr 600/2014 (ELT L 320, 6.12.2017, lk 11).</w:t>
      </w:r>
    </w:p>
    <w:p w14:paraId="5B4019BB" w14:textId="77777777" w:rsidR="00442014" w:rsidRPr="00800412" w:rsidRDefault="00442014" w:rsidP="00442014">
      <w:pPr>
        <w:ind w:left="567" w:hanging="567"/>
        <w:rPr>
          <w:noProof/>
          <w:szCs w:val="24"/>
        </w:rPr>
      </w:pPr>
    </w:p>
    <w:p w14:paraId="45280AE0" w14:textId="77777777" w:rsidR="00442014" w:rsidRPr="00800412" w:rsidRDefault="00442014" w:rsidP="00442014">
      <w:pPr>
        <w:ind w:left="567" w:hanging="567"/>
        <w:rPr>
          <w:noProof/>
          <w:szCs w:val="24"/>
        </w:rPr>
      </w:pPr>
      <w:r w:rsidRPr="00800412">
        <w:rPr>
          <w:noProof/>
        </w:rPr>
        <w:t>97.</w:t>
      </w:r>
      <w:r w:rsidRPr="00800412">
        <w:rPr>
          <w:noProof/>
        </w:rPr>
        <w:tab/>
        <w:t>32017 D 2318: Komisjoni rakendusotsus (EL) 2017/2318, 13. detsember 2017, Austraalias finantsturgude suhtes kohaldatava õigus- ja järelevalveraamistiku samaväärsuse kohta kooskõlas Euroopa Parlamendi ja nõukogu direktiiviga 2014/65/EL (ELT L 331, 14.12.2017, lk 81).</w:t>
      </w:r>
    </w:p>
    <w:p w14:paraId="2C361B74" w14:textId="77777777" w:rsidR="00442014" w:rsidRPr="00800412" w:rsidRDefault="00442014" w:rsidP="00442014">
      <w:pPr>
        <w:ind w:left="567" w:hanging="567"/>
        <w:rPr>
          <w:noProof/>
          <w:szCs w:val="24"/>
        </w:rPr>
      </w:pPr>
    </w:p>
    <w:p w14:paraId="32C7F015" w14:textId="77777777" w:rsidR="00442014" w:rsidRPr="00800412" w:rsidRDefault="00442014" w:rsidP="00442014">
      <w:pPr>
        <w:ind w:left="567" w:hanging="567"/>
        <w:rPr>
          <w:noProof/>
          <w:szCs w:val="24"/>
        </w:rPr>
      </w:pPr>
      <w:r w:rsidRPr="00800412">
        <w:rPr>
          <w:noProof/>
        </w:rPr>
        <w:t>98.</w:t>
      </w:r>
      <w:r w:rsidRPr="00800412">
        <w:rPr>
          <w:noProof/>
        </w:rPr>
        <w:tab/>
        <w:t>32017 D 2319: Komisjoni rakendusotsus (EL) 2017/2319, 13. detsember 2017, Hongkongi erihalduspiirkonnas tunnustatud börside suhtes kohaldatava õigus- ja järelevalveraamistiku samaväärsuse kohta kooskõlas Euroopa Parlamendi ja nõukogu direktiiviga 2014/65/EL (ELT L 331, 14.12.2017, lk 87).</w:t>
      </w:r>
    </w:p>
    <w:p w14:paraId="3B521F49" w14:textId="77777777" w:rsidR="00442014" w:rsidRPr="00800412" w:rsidRDefault="00442014" w:rsidP="00442014">
      <w:pPr>
        <w:ind w:left="567" w:hanging="567"/>
        <w:rPr>
          <w:noProof/>
          <w:szCs w:val="24"/>
        </w:rPr>
      </w:pPr>
    </w:p>
    <w:p w14:paraId="7DAB8ADA" w14:textId="38FAC8FA" w:rsidR="00F01864" w:rsidRPr="00800412" w:rsidRDefault="00F01864" w:rsidP="00F01864">
      <w:pPr>
        <w:rPr>
          <w:noProof/>
        </w:rPr>
      </w:pPr>
      <w:r w:rsidRPr="00800412">
        <w:rPr>
          <w:noProof/>
        </w:rPr>
        <w:br w:type="page"/>
      </w:r>
    </w:p>
    <w:p w14:paraId="5886FC33" w14:textId="07FCFB5C" w:rsidR="00442014" w:rsidRPr="00800412" w:rsidRDefault="00F01864" w:rsidP="00442014">
      <w:pPr>
        <w:ind w:left="567" w:hanging="567"/>
        <w:rPr>
          <w:noProof/>
          <w:szCs w:val="24"/>
        </w:rPr>
      </w:pPr>
      <w:r w:rsidRPr="00800412">
        <w:rPr>
          <w:noProof/>
        </w:rPr>
        <w:t>9</w:t>
      </w:r>
      <w:r w:rsidR="00442014" w:rsidRPr="00800412">
        <w:rPr>
          <w:noProof/>
        </w:rPr>
        <w:t>9.</w:t>
      </w:r>
      <w:r w:rsidR="00442014" w:rsidRPr="00800412">
        <w:rPr>
          <w:noProof/>
        </w:rPr>
        <w:tab/>
        <w:t>32017 D 2320: Komisjoni rakendusotsus (EL) 2017/2320, 13. detsember 2017, riiklikke väärtpaberibörse ja mitmepoolseid kauplemissüsteeme käsitleva Ameerika Ühendriikide õigus- ja järelevalveraamistiku samaväärsuse kohta kooskõlas Euroopa Parlamendi ja nõukogu direktiiviga 2014/65/EL (ELT L 331, 14.12.2017, lk 94).</w:t>
      </w:r>
    </w:p>
    <w:p w14:paraId="4D8611B5" w14:textId="77777777" w:rsidR="00442014" w:rsidRPr="00800412" w:rsidRDefault="00442014" w:rsidP="00442014">
      <w:pPr>
        <w:ind w:left="567" w:hanging="567"/>
        <w:rPr>
          <w:noProof/>
          <w:szCs w:val="24"/>
        </w:rPr>
      </w:pPr>
    </w:p>
    <w:p w14:paraId="2B623D26" w14:textId="43510283" w:rsidR="00442014" w:rsidRPr="00800412" w:rsidRDefault="00442014" w:rsidP="00442014">
      <w:pPr>
        <w:ind w:left="567" w:hanging="567"/>
        <w:rPr>
          <w:noProof/>
          <w:szCs w:val="24"/>
        </w:rPr>
      </w:pPr>
      <w:r w:rsidRPr="00800412">
        <w:rPr>
          <w:noProof/>
        </w:rPr>
        <w:t>100.</w:t>
      </w:r>
      <w:r w:rsidRPr="00800412">
        <w:rPr>
          <w:noProof/>
        </w:rPr>
        <w:tab/>
        <w:t>32017 R 2382: Komisjoni rakendusmäärus (EL) 2017/2382, 14. detsember 2017, milles sätestatakse rakenduslikud tehnilised standardid seoses standardvormide, -mallide ja -menetlustega teabe edastamiseks vastavalt Euroopa Parlamendi ja nõukogu direktiivile 2014/65/EL (ELT L 340, 20.12.2017, lk 6), muudetud järgmis(t)e õigusakti(de)ga:</w:t>
      </w:r>
    </w:p>
    <w:p w14:paraId="72D09FF6" w14:textId="77777777" w:rsidR="00442014" w:rsidRPr="00800412" w:rsidRDefault="00442014" w:rsidP="00442014">
      <w:pPr>
        <w:tabs>
          <w:tab w:val="left" w:pos="2712"/>
        </w:tabs>
        <w:ind w:left="1134" w:hanging="567"/>
        <w:rPr>
          <w:noProof/>
          <w:szCs w:val="24"/>
        </w:rPr>
      </w:pPr>
    </w:p>
    <w:p w14:paraId="4895934F"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1407: Komisjoni rakendusmäärus (EL) 2022/1407, 16. august 2022 (ELT L 215, 18.8.2022, lk 27).</w:t>
      </w:r>
    </w:p>
    <w:p w14:paraId="2D4109C1" w14:textId="77777777" w:rsidR="00442014" w:rsidRPr="00800412" w:rsidRDefault="00442014" w:rsidP="00442014">
      <w:pPr>
        <w:ind w:left="567" w:hanging="567"/>
        <w:rPr>
          <w:noProof/>
          <w:szCs w:val="24"/>
        </w:rPr>
      </w:pPr>
    </w:p>
    <w:p w14:paraId="331FF29A" w14:textId="77777777" w:rsidR="00442014" w:rsidRPr="00800412" w:rsidRDefault="00442014" w:rsidP="00442014">
      <w:pPr>
        <w:ind w:left="567" w:hanging="567"/>
        <w:rPr>
          <w:noProof/>
          <w:szCs w:val="24"/>
        </w:rPr>
      </w:pPr>
      <w:r w:rsidRPr="00800412">
        <w:rPr>
          <w:noProof/>
        </w:rPr>
        <w:t>101.</w:t>
      </w:r>
      <w:r w:rsidRPr="00800412">
        <w:rPr>
          <w:noProof/>
        </w:rPr>
        <w:tab/>
        <w:t>32017 R 2417: Komisjoni delegeeritud määrus (EL) 2017/2417, 17. november 2017, millega täiendatakse Euroopa Parlamendi ja nõukogu määrust (EL) nr 600/2014 finantsinstrumentide turgude kohta seoses regulatiivsete tehniliste standarditega, mis käsitlevad teatavate tuletisinstrumentide kohustusliku kauplemiskoha nõuet (ELT L 343, 22.12.2017, lk 48), muudetud järgmis(t)e õigusakti(de)ga:</w:t>
      </w:r>
    </w:p>
    <w:p w14:paraId="6BAACE57" w14:textId="77777777" w:rsidR="00442014" w:rsidRPr="00800412" w:rsidRDefault="00442014" w:rsidP="00442014">
      <w:pPr>
        <w:tabs>
          <w:tab w:val="left" w:pos="2712"/>
        </w:tabs>
        <w:ind w:left="1134" w:hanging="567"/>
        <w:rPr>
          <w:noProof/>
          <w:szCs w:val="24"/>
        </w:rPr>
      </w:pPr>
    </w:p>
    <w:p w14:paraId="12BADBFD"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0749: Komisjoni delegeeritud määrus (EL) 2022/749, 8. veebruar 2022 (ELT L 138, 17.5.2022, lk 4).</w:t>
      </w:r>
    </w:p>
    <w:p w14:paraId="25964078" w14:textId="77777777" w:rsidR="00442014" w:rsidRPr="00800412" w:rsidRDefault="00442014" w:rsidP="00442014">
      <w:pPr>
        <w:ind w:left="567" w:hanging="567"/>
        <w:rPr>
          <w:noProof/>
          <w:szCs w:val="24"/>
        </w:rPr>
      </w:pPr>
    </w:p>
    <w:p w14:paraId="103400FB" w14:textId="77777777" w:rsidR="00442014" w:rsidRPr="00800412" w:rsidRDefault="00442014" w:rsidP="00442014">
      <w:pPr>
        <w:ind w:left="567" w:hanging="567"/>
        <w:rPr>
          <w:noProof/>
          <w:szCs w:val="24"/>
        </w:rPr>
      </w:pPr>
      <w:r w:rsidRPr="00800412">
        <w:rPr>
          <w:noProof/>
        </w:rPr>
        <w:t>102.</w:t>
      </w:r>
      <w:r w:rsidRPr="00800412">
        <w:rPr>
          <w:noProof/>
        </w:rPr>
        <w:tab/>
        <w:t>32017 D 2441: Komisjoni rakendusotsus (EL) 2017/2441, 21. detsember 2017, Šveitsis börside suhtes kohaldatava õigus- ja järelevalveraamistiku samaväärsuse kohta kooskõlas Euroopa Parlamendi ja nõukogu direktiiviga 2014/65/EL (ELT L 344, 23.12.2017, lk 52).</w:t>
      </w:r>
    </w:p>
    <w:p w14:paraId="3616584E" w14:textId="77777777" w:rsidR="00442014" w:rsidRPr="00800412" w:rsidRDefault="00442014" w:rsidP="00442014">
      <w:pPr>
        <w:ind w:left="567" w:hanging="567"/>
        <w:rPr>
          <w:noProof/>
          <w:szCs w:val="24"/>
        </w:rPr>
      </w:pPr>
    </w:p>
    <w:p w14:paraId="1E2598F5" w14:textId="2369AE2C" w:rsidR="00F01864" w:rsidRPr="00800412" w:rsidRDefault="00F01864" w:rsidP="00F01864">
      <w:pPr>
        <w:rPr>
          <w:noProof/>
        </w:rPr>
      </w:pPr>
      <w:r w:rsidRPr="00800412">
        <w:rPr>
          <w:noProof/>
        </w:rPr>
        <w:br w:type="page"/>
      </w:r>
    </w:p>
    <w:p w14:paraId="124667E1" w14:textId="284B862F" w:rsidR="00442014" w:rsidRPr="00800412" w:rsidRDefault="00F01864" w:rsidP="00442014">
      <w:pPr>
        <w:ind w:left="567" w:hanging="567"/>
        <w:rPr>
          <w:noProof/>
          <w:szCs w:val="24"/>
        </w:rPr>
      </w:pPr>
      <w:r w:rsidRPr="00800412">
        <w:rPr>
          <w:noProof/>
        </w:rPr>
        <w:t>1</w:t>
      </w:r>
      <w:r w:rsidR="00442014" w:rsidRPr="00800412">
        <w:rPr>
          <w:noProof/>
        </w:rPr>
        <w:t>03.</w:t>
      </w:r>
      <w:r w:rsidR="00442014" w:rsidRPr="00800412">
        <w:rPr>
          <w:noProof/>
        </w:rPr>
        <w:tab/>
        <w:t>32019 D 0541: Komisjoni rakendusotsus (EL) 2019/541, 1. aprill 2019, Singapuris heakskiidetud börside ja tunnustatud turukorraldajate suhtes kohaldatava õigus- ja järelevalveraamistiku samaväärsuse kohta kooskõlas Euroopa Parlamendi ja nõukogu määrusega (EL) nr 600/2014 (ELT L 93, 2.4.2019, lk 18), muudetud järgmis(t)e õigusakti(de)ga:</w:t>
      </w:r>
    </w:p>
    <w:p w14:paraId="320BD76A" w14:textId="77777777" w:rsidR="00442014" w:rsidRPr="00800412" w:rsidRDefault="00442014" w:rsidP="00442014">
      <w:pPr>
        <w:tabs>
          <w:tab w:val="left" w:pos="2712"/>
        </w:tabs>
        <w:ind w:left="1134" w:hanging="567"/>
        <w:rPr>
          <w:noProof/>
          <w:szCs w:val="24"/>
        </w:rPr>
      </w:pPr>
    </w:p>
    <w:p w14:paraId="0B53CB96"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32020 D 2127: Komisjoni rakendusotsus (EL) 2020/2127, 16. detsember 2020 (ELT L 426, 17.12.2020, lk 65).</w:t>
      </w:r>
    </w:p>
    <w:p w14:paraId="28B5F74F" w14:textId="77777777" w:rsidR="00442014" w:rsidRPr="00800412" w:rsidRDefault="00442014" w:rsidP="00442014">
      <w:pPr>
        <w:ind w:left="567" w:hanging="567"/>
        <w:rPr>
          <w:noProof/>
          <w:szCs w:val="24"/>
        </w:rPr>
      </w:pPr>
    </w:p>
    <w:p w14:paraId="67DD65EB" w14:textId="77777777" w:rsidR="00442014" w:rsidRPr="00800412" w:rsidRDefault="00442014" w:rsidP="00442014">
      <w:pPr>
        <w:ind w:left="567" w:hanging="567"/>
        <w:rPr>
          <w:noProof/>
          <w:szCs w:val="24"/>
        </w:rPr>
      </w:pPr>
      <w:r w:rsidRPr="00800412">
        <w:rPr>
          <w:noProof/>
        </w:rPr>
        <w:t>104.</w:t>
      </w:r>
      <w:r w:rsidRPr="00800412">
        <w:rPr>
          <w:noProof/>
        </w:rPr>
        <w:tab/>
        <w:t>32022 R 1299: Komisjoni delegeeritud määrus (EL) 2022/1299, 24. märts 2022, millega täiendatakse Euroopa Parlamendi ja nõukogu direktiivi 2014/65/EL seoses regulatiivsete tehniliste standarditega, milles määratakse kindlaks kauplemiskohtade positsioonide haldamise kontrolli sisu (ELT L 197, 26.7.2022, lk 1).</w:t>
      </w:r>
    </w:p>
    <w:p w14:paraId="339BC881" w14:textId="77777777" w:rsidR="00442014" w:rsidRPr="00800412" w:rsidRDefault="00442014" w:rsidP="00442014">
      <w:pPr>
        <w:ind w:left="567" w:hanging="567"/>
        <w:rPr>
          <w:noProof/>
          <w:szCs w:val="24"/>
        </w:rPr>
      </w:pPr>
    </w:p>
    <w:p w14:paraId="7A67D86C" w14:textId="77777777" w:rsidR="00442014" w:rsidRPr="00800412" w:rsidRDefault="00442014" w:rsidP="00442014">
      <w:pPr>
        <w:ind w:left="567" w:hanging="567"/>
        <w:rPr>
          <w:noProof/>
          <w:szCs w:val="24"/>
        </w:rPr>
      </w:pPr>
      <w:r w:rsidRPr="00800412">
        <w:rPr>
          <w:noProof/>
        </w:rPr>
        <w:t>105.</w:t>
      </w:r>
      <w:r w:rsidRPr="00800412">
        <w:rPr>
          <w:noProof/>
        </w:rPr>
        <w:tab/>
        <w:t>32011 L 0061: Euroopa Parlamendi ja nõukogu direktiiv 2011/61/EL, 8. juuni 2011, alternatiivsete investeerimisfondide valitsejate kohta, millega muudetakse direktiive 2003/41/EÜ ja 2009/65/EÜ ning määruseid (EÜ) nr 1060/2009 ja (EL) nr 1095/2010 (ELT L 174, 1.7.2011, lk 1), muudetud järgmis(t)e õigusakti(de)ga:</w:t>
      </w:r>
    </w:p>
    <w:p w14:paraId="7CE6A616" w14:textId="77777777" w:rsidR="00442014" w:rsidRPr="00800412" w:rsidRDefault="00442014" w:rsidP="00442014">
      <w:pPr>
        <w:tabs>
          <w:tab w:val="left" w:pos="2712"/>
        </w:tabs>
        <w:ind w:left="1134" w:hanging="567"/>
        <w:rPr>
          <w:noProof/>
          <w:szCs w:val="24"/>
        </w:rPr>
      </w:pPr>
    </w:p>
    <w:p w14:paraId="377E87C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32013 L 0014: Euroopa Parlamendi ja nõukogu direktiiv 2013/14/EL, 21. mai 2013 (ELT L 145, 31.5.2013, lk 1),</w:t>
      </w:r>
    </w:p>
    <w:p w14:paraId="0C2B21BA" w14:textId="77777777" w:rsidR="00442014" w:rsidRPr="00800412" w:rsidRDefault="00442014" w:rsidP="00442014">
      <w:pPr>
        <w:tabs>
          <w:tab w:val="left" w:pos="2712"/>
        </w:tabs>
        <w:ind w:left="1134" w:hanging="567"/>
        <w:rPr>
          <w:noProof/>
          <w:szCs w:val="24"/>
        </w:rPr>
      </w:pPr>
    </w:p>
    <w:p w14:paraId="6DB9A6E6"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L 1160: Euroopa Parlamendi ja nõukogu direktiiv (EL) 2019/1160, 20. juuni 2019 (ELT L 188, 12.7.2019, lk 106).</w:t>
      </w:r>
    </w:p>
    <w:p w14:paraId="0644A697" w14:textId="77777777" w:rsidR="00442014" w:rsidRPr="00800412" w:rsidRDefault="00442014" w:rsidP="00442014">
      <w:pPr>
        <w:ind w:left="567" w:hanging="567"/>
        <w:rPr>
          <w:noProof/>
          <w:szCs w:val="24"/>
        </w:rPr>
      </w:pPr>
    </w:p>
    <w:p w14:paraId="02647A49" w14:textId="63B3EE5A" w:rsidR="00F01864" w:rsidRPr="00800412" w:rsidRDefault="00F01864" w:rsidP="00F01864">
      <w:pPr>
        <w:rPr>
          <w:noProof/>
        </w:rPr>
      </w:pPr>
      <w:r w:rsidRPr="00800412">
        <w:rPr>
          <w:noProof/>
        </w:rPr>
        <w:br w:type="page"/>
      </w:r>
    </w:p>
    <w:p w14:paraId="12B7AB07" w14:textId="08CBD681" w:rsidR="00442014" w:rsidRPr="00800412" w:rsidRDefault="00F01864" w:rsidP="00442014">
      <w:pPr>
        <w:ind w:left="567" w:hanging="567"/>
        <w:rPr>
          <w:noProof/>
          <w:szCs w:val="24"/>
        </w:rPr>
      </w:pPr>
      <w:r w:rsidRPr="00800412">
        <w:rPr>
          <w:noProof/>
        </w:rPr>
        <w:t>1</w:t>
      </w:r>
      <w:r w:rsidR="00442014" w:rsidRPr="00800412">
        <w:rPr>
          <w:noProof/>
        </w:rPr>
        <w:t>06.</w:t>
      </w:r>
      <w:r w:rsidR="00442014" w:rsidRPr="00800412">
        <w:rPr>
          <w:noProof/>
        </w:rPr>
        <w:tab/>
        <w:t>32013 R 0231: Komisjoni delegeeritud määrus (EL) nr 231/2013, 19. detsember 2012, millega täiendatakse Euroopa Parlamendi ja nõukogu direktiivi 2011/61/EL seoses erandite, üldiste tegutsemistingimuste, depositooriumide, finantsvõimenduse, läbipaistvuse ja järelevalvega (ELT L 83, 22.3.2013, lk 1), muudetud järgmis(t)e õigusakti(de)ga:</w:t>
      </w:r>
    </w:p>
    <w:p w14:paraId="2B28D98D" w14:textId="77777777" w:rsidR="00442014" w:rsidRPr="00800412" w:rsidRDefault="00442014" w:rsidP="00442014">
      <w:pPr>
        <w:tabs>
          <w:tab w:val="left" w:pos="2712"/>
        </w:tabs>
        <w:ind w:left="1134" w:hanging="567"/>
        <w:rPr>
          <w:noProof/>
          <w:szCs w:val="24"/>
        </w:rPr>
      </w:pPr>
    </w:p>
    <w:p w14:paraId="592EBDEE"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R 1618: Komisjoni delegeeritud määrus (EL) 2018/1618, 12. juuli 2018 (ELT L 271, 30.10.2018, lk 1),</w:t>
      </w:r>
    </w:p>
    <w:p w14:paraId="713926C7" w14:textId="77777777" w:rsidR="00442014" w:rsidRPr="00800412" w:rsidRDefault="00442014" w:rsidP="00442014">
      <w:pPr>
        <w:tabs>
          <w:tab w:val="left" w:pos="2712"/>
        </w:tabs>
        <w:ind w:left="1134" w:hanging="567"/>
        <w:rPr>
          <w:noProof/>
          <w:szCs w:val="24"/>
        </w:rPr>
      </w:pPr>
    </w:p>
    <w:p w14:paraId="38919FE6"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1255: Komisjoni delegeeritud määrus (EL) 2021/1255, 21. aprill 2021 (ELT L 277, 2.8.2021, lk 11).</w:t>
      </w:r>
    </w:p>
    <w:p w14:paraId="45AFFAEB" w14:textId="77777777" w:rsidR="00442014" w:rsidRPr="00800412" w:rsidRDefault="00442014" w:rsidP="00442014">
      <w:pPr>
        <w:ind w:left="567" w:hanging="567"/>
        <w:rPr>
          <w:noProof/>
          <w:szCs w:val="24"/>
        </w:rPr>
      </w:pPr>
    </w:p>
    <w:p w14:paraId="0B39E456" w14:textId="77777777" w:rsidR="00442014" w:rsidRPr="00800412" w:rsidRDefault="00442014" w:rsidP="00442014">
      <w:pPr>
        <w:ind w:left="567" w:hanging="567"/>
        <w:rPr>
          <w:noProof/>
          <w:szCs w:val="24"/>
        </w:rPr>
      </w:pPr>
      <w:r w:rsidRPr="00800412">
        <w:rPr>
          <w:noProof/>
        </w:rPr>
        <w:t>107.</w:t>
      </w:r>
      <w:r w:rsidRPr="00800412">
        <w:rPr>
          <w:noProof/>
        </w:rPr>
        <w:tab/>
        <w:t>32013 R 0447: Komisjoni rakendusmäärus (EL) nr 447/2013, 15. mai 2013, millega kehtestatakse menetlus alternatiivsete investeerimisfondide valitsejate jaoks, kes otsustavad kasutada Euroopa Parlamendi ja nõukogu direktiivi 2011/61/EL kohast osalemisvõimalust (ELT L 132, 16.5.2013, lk 1).</w:t>
      </w:r>
    </w:p>
    <w:p w14:paraId="46F97E59" w14:textId="77777777" w:rsidR="00442014" w:rsidRPr="00800412" w:rsidRDefault="00442014" w:rsidP="00442014">
      <w:pPr>
        <w:ind w:left="567" w:hanging="567"/>
        <w:rPr>
          <w:noProof/>
          <w:szCs w:val="24"/>
        </w:rPr>
      </w:pPr>
    </w:p>
    <w:p w14:paraId="6C7104A1" w14:textId="77777777" w:rsidR="00442014" w:rsidRPr="00800412" w:rsidRDefault="00442014" w:rsidP="00442014">
      <w:pPr>
        <w:ind w:left="567" w:hanging="567"/>
        <w:rPr>
          <w:noProof/>
          <w:szCs w:val="24"/>
        </w:rPr>
      </w:pPr>
      <w:r w:rsidRPr="00800412">
        <w:rPr>
          <w:noProof/>
        </w:rPr>
        <w:t>108.</w:t>
      </w:r>
      <w:r w:rsidRPr="00800412">
        <w:rPr>
          <w:noProof/>
        </w:rPr>
        <w:tab/>
        <w:t>32013 R 0448: Komisjoni rakendusmäärus (EL) nr 448/2013, 15. mai 2013, millega kehtestatakse kolmanda riigi AIFi valitseja viidatava liikmesriigi kindlaksmääramise menetlus vastavalt Euroopa Parlamendi ja nõukogu direktiivile 2011/61/EL (ELT L 132, 16.5.2013, lk 3).</w:t>
      </w:r>
    </w:p>
    <w:p w14:paraId="46CB8EB2" w14:textId="77777777" w:rsidR="00442014" w:rsidRPr="00800412" w:rsidRDefault="00442014" w:rsidP="00442014">
      <w:pPr>
        <w:ind w:left="567" w:hanging="567"/>
        <w:rPr>
          <w:noProof/>
          <w:szCs w:val="24"/>
        </w:rPr>
      </w:pPr>
    </w:p>
    <w:p w14:paraId="0A2E2666" w14:textId="77777777" w:rsidR="00442014" w:rsidRPr="00800412" w:rsidRDefault="00442014" w:rsidP="00442014">
      <w:pPr>
        <w:ind w:left="567" w:hanging="567"/>
        <w:rPr>
          <w:noProof/>
          <w:szCs w:val="24"/>
        </w:rPr>
      </w:pPr>
      <w:r w:rsidRPr="00800412">
        <w:rPr>
          <w:noProof/>
        </w:rPr>
        <w:t>109.</w:t>
      </w:r>
      <w:r w:rsidRPr="00800412">
        <w:rPr>
          <w:noProof/>
        </w:rPr>
        <w:tab/>
        <w:t>32014 R 0694: Komisjoni delegeeritud määrus (EL) nr 694/2014, 17. detsember 2013, millega täiendatakse Euroopa Parlamendi ja nõukogu direktiivi 2011/61/EL seoses regulatiivsete tehniliste standarditega, millega määratakse kindlaks alternatiivsete investeerimisfondide valitsejate liigid (ELT L 183, 24.6.2014, lk 18).</w:t>
      </w:r>
    </w:p>
    <w:p w14:paraId="2783C177" w14:textId="77777777" w:rsidR="00442014" w:rsidRPr="00800412" w:rsidRDefault="00442014" w:rsidP="00442014">
      <w:pPr>
        <w:ind w:left="567" w:hanging="567"/>
        <w:rPr>
          <w:noProof/>
          <w:szCs w:val="24"/>
        </w:rPr>
      </w:pPr>
    </w:p>
    <w:p w14:paraId="61B57BDF" w14:textId="0A5DF4AE" w:rsidR="00F01864" w:rsidRPr="00800412" w:rsidRDefault="00F01864" w:rsidP="00F01864">
      <w:pPr>
        <w:rPr>
          <w:noProof/>
        </w:rPr>
      </w:pPr>
      <w:r w:rsidRPr="00800412">
        <w:rPr>
          <w:noProof/>
        </w:rPr>
        <w:br w:type="page"/>
      </w:r>
    </w:p>
    <w:p w14:paraId="04A1C4BB" w14:textId="51806272" w:rsidR="00442014" w:rsidRPr="00800412" w:rsidRDefault="00F01864" w:rsidP="00442014">
      <w:pPr>
        <w:ind w:left="567" w:hanging="567"/>
        <w:rPr>
          <w:noProof/>
          <w:szCs w:val="24"/>
        </w:rPr>
      </w:pPr>
      <w:r w:rsidRPr="00800412">
        <w:rPr>
          <w:noProof/>
        </w:rPr>
        <w:t>1</w:t>
      </w:r>
      <w:r w:rsidR="00442014" w:rsidRPr="00800412">
        <w:rPr>
          <w:noProof/>
        </w:rPr>
        <w:t>10.</w:t>
      </w:r>
      <w:r w:rsidR="00442014" w:rsidRPr="00800412">
        <w:rPr>
          <w:noProof/>
        </w:rPr>
        <w:tab/>
        <w:t>32015 R 0514: Komisjoni delegeeritud määrus (EL) 2015/514, 18. detsember 2014, teabe kohta, mille pädevad asutused peavad vastavalt Euroopa Parlamendi ja nõukogu direktiivi 2011/61/EL artikli 67 lõikele 3 esitama Euroopa Väärtpaberiturujärelevalvele (ELT L 82, 27.3.2015, lk 5).</w:t>
      </w:r>
    </w:p>
    <w:p w14:paraId="4D04ECE2" w14:textId="77777777" w:rsidR="00442014" w:rsidRPr="00800412" w:rsidRDefault="00442014" w:rsidP="00442014">
      <w:pPr>
        <w:ind w:left="567" w:hanging="567"/>
        <w:rPr>
          <w:noProof/>
          <w:szCs w:val="24"/>
        </w:rPr>
      </w:pPr>
    </w:p>
    <w:p w14:paraId="510087B9" w14:textId="77777777" w:rsidR="00442014" w:rsidRPr="00800412" w:rsidRDefault="00442014" w:rsidP="00442014">
      <w:pPr>
        <w:ind w:left="567" w:hanging="567"/>
        <w:rPr>
          <w:noProof/>
          <w:szCs w:val="24"/>
        </w:rPr>
      </w:pPr>
      <w:r w:rsidRPr="00800412">
        <w:rPr>
          <w:noProof/>
        </w:rPr>
        <w:t>111.</w:t>
      </w:r>
      <w:r w:rsidRPr="00800412">
        <w:rPr>
          <w:noProof/>
        </w:rPr>
        <w:tab/>
        <w:t>32012 R 0648: Euroopa Parlamendi ja nõukogu määrus (EL) nr 648/2012, 4. juuli 2012, börsiväliste tuletisinstrumentide, kesksete vastaspoolte ja kauplemisteabehoidlate kohta (ELT L 201, 27.7.2012, lk 1), muudetud järgmis(t)e õigusakti(de)ga:</w:t>
      </w:r>
    </w:p>
    <w:p w14:paraId="1C639415" w14:textId="77777777" w:rsidR="00442014" w:rsidRPr="00800412" w:rsidRDefault="00442014" w:rsidP="00442014">
      <w:pPr>
        <w:tabs>
          <w:tab w:val="left" w:pos="2712"/>
        </w:tabs>
        <w:ind w:left="1134" w:hanging="567"/>
        <w:rPr>
          <w:noProof/>
          <w:szCs w:val="24"/>
        </w:rPr>
      </w:pPr>
    </w:p>
    <w:p w14:paraId="3334B53C"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32013 R 1002: Komisjoni delegeeritud määrus (EL) nr 1002/2013, 12. juuli 2013 (ELT L 279, 19.10.2013, lk 2),</w:t>
      </w:r>
    </w:p>
    <w:p w14:paraId="08197CD7" w14:textId="77777777" w:rsidR="00442014" w:rsidRPr="00800412" w:rsidRDefault="00442014" w:rsidP="00442014">
      <w:pPr>
        <w:tabs>
          <w:tab w:val="left" w:pos="2712"/>
        </w:tabs>
        <w:ind w:left="1134" w:hanging="567"/>
        <w:rPr>
          <w:noProof/>
          <w:szCs w:val="24"/>
        </w:rPr>
      </w:pPr>
    </w:p>
    <w:p w14:paraId="54D706DE"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32014 L 0059: Euroopa Parlamendi ja nõukogu direktiiv 2014/59/EL, 15. mai 2014 (ELT L 173, 12.6.2014, lk 190),</w:t>
      </w:r>
    </w:p>
    <w:p w14:paraId="582F466B" w14:textId="77777777" w:rsidR="00442014" w:rsidRPr="00800412" w:rsidRDefault="00442014" w:rsidP="00442014">
      <w:pPr>
        <w:tabs>
          <w:tab w:val="left" w:pos="2712"/>
        </w:tabs>
        <w:ind w:left="1134" w:hanging="567"/>
        <w:rPr>
          <w:noProof/>
          <w:szCs w:val="24"/>
        </w:rPr>
      </w:pPr>
    </w:p>
    <w:p w14:paraId="28AD538F"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32015 R 1515: Komisjoni delegeeritud määrus (EL) 2015/1515, 5. juuni 2015 (ELT L 239, 15.9.2015, lk 63),</w:t>
      </w:r>
    </w:p>
    <w:p w14:paraId="1C6B62E1" w14:textId="77777777" w:rsidR="00442014" w:rsidRPr="00800412" w:rsidRDefault="00442014" w:rsidP="00442014">
      <w:pPr>
        <w:tabs>
          <w:tab w:val="left" w:pos="2712"/>
        </w:tabs>
        <w:ind w:left="1134" w:hanging="567"/>
        <w:rPr>
          <w:noProof/>
          <w:szCs w:val="24"/>
        </w:rPr>
      </w:pPr>
    </w:p>
    <w:p w14:paraId="5EBD019E"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32015 L 0849: Euroopa Parlamendi ja nõukogu direktiiv (EL) 2015/849, 20. mai 2015 (ELT L 141, 5.6.2015, lk 73),</w:t>
      </w:r>
    </w:p>
    <w:p w14:paraId="13F3E6DD" w14:textId="77777777" w:rsidR="00442014" w:rsidRPr="00800412" w:rsidRDefault="00442014" w:rsidP="00442014">
      <w:pPr>
        <w:tabs>
          <w:tab w:val="left" w:pos="2712"/>
        </w:tabs>
        <w:ind w:left="1134" w:hanging="567"/>
        <w:rPr>
          <w:noProof/>
          <w:szCs w:val="24"/>
        </w:rPr>
      </w:pPr>
    </w:p>
    <w:p w14:paraId="0EEC654F" w14:textId="15DA29BE" w:rsidR="00442014" w:rsidRPr="00800412" w:rsidRDefault="00442014" w:rsidP="00442014">
      <w:pPr>
        <w:tabs>
          <w:tab w:val="left" w:pos="2712"/>
        </w:tabs>
        <w:ind w:left="1134" w:hanging="567"/>
        <w:rPr>
          <w:noProof/>
          <w:szCs w:val="24"/>
        </w:rPr>
      </w:pPr>
      <w:r w:rsidRPr="00800412">
        <w:rPr>
          <w:noProof/>
        </w:rPr>
        <w:t>–</w:t>
      </w:r>
      <w:r w:rsidRPr="00800412">
        <w:rPr>
          <w:noProof/>
        </w:rPr>
        <w:tab/>
        <w:t>32014 R 0600: Euroopa Parlamendi ja nõukogu määrus (EL) nr 600/2014, 15. mai 2014 (ELT L 173, 12.6.2014, lk 84),</w:t>
      </w:r>
    </w:p>
    <w:p w14:paraId="1DF743F2" w14:textId="77777777" w:rsidR="00442014" w:rsidRPr="00800412" w:rsidRDefault="00442014" w:rsidP="00442014">
      <w:pPr>
        <w:tabs>
          <w:tab w:val="left" w:pos="2712"/>
        </w:tabs>
        <w:ind w:left="1134" w:hanging="567"/>
        <w:rPr>
          <w:noProof/>
          <w:szCs w:val="24"/>
        </w:rPr>
      </w:pPr>
    </w:p>
    <w:p w14:paraId="29FBADCC" w14:textId="37473A3C" w:rsidR="00F01864" w:rsidRPr="00800412" w:rsidRDefault="00F01864" w:rsidP="00F01864">
      <w:pPr>
        <w:rPr>
          <w:noProof/>
        </w:rPr>
      </w:pPr>
      <w:r w:rsidRPr="00800412">
        <w:rPr>
          <w:noProof/>
        </w:rPr>
        <w:br w:type="page"/>
      </w:r>
    </w:p>
    <w:p w14:paraId="31F64FE4" w14:textId="4291E271"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32013 R 0575: Euroopa Parlamendi ja nõukogu määrus (EL) nr 575/2013, 26. juuni 2013 (ELT L 176, 27.6.2013, lk 1),</w:t>
      </w:r>
    </w:p>
    <w:p w14:paraId="5163A16A" w14:textId="77777777" w:rsidR="00442014" w:rsidRPr="00800412" w:rsidRDefault="00442014" w:rsidP="00442014">
      <w:pPr>
        <w:tabs>
          <w:tab w:val="left" w:pos="2712"/>
        </w:tabs>
        <w:ind w:left="1134" w:hanging="567"/>
        <w:rPr>
          <w:noProof/>
          <w:szCs w:val="24"/>
        </w:rPr>
      </w:pPr>
    </w:p>
    <w:p w14:paraId="7634333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0610: Komisjoni delegeeritud määrus (EL) 2017/610, 20. detsember 2016 (ELT L 86, 31.3.2017, lk 3),</w:t>
      </w:r>
    </w:p>
    <w:p w14:paraId="4B9D279C" w14:textId="77777777" w:rsidR="00442014" w:rsidRPr="00800412" w:rsidRDefault="00442014" w:rsidP="00442014">
      <w:pPr>
        <w:tabs>
          <w:tab w:val="left" w:pos="2712"/>
        </w:tabs>
        <w:ind w:left="1134" w:hanging="567"/>
        <w:rPr>
          <w:noProof/>
          <w:szCs w:val="24"/>
        </w:rPr>
      </w:pPr>
    </w:p>
    <w:p w14:paraId="67055DB7"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0979: Komisjoni delegeeritud määrus (EL) 2017/979, 2. märts 2017 (ELT L 148, 10.6.2017, lk 1),</w:t>
      </w:r>
    </w:p>
    <w:p w14:paraId="53E931B6" w14:textId="77777777" w:rsidR="00442014" w:rsidRPr="00800412" w:rsidRDefault="00442014" w:rsidP="00442014">
      <w:pPr>
        <w:tabs>
          <w:tab w:val="left" w:pos="2712"/>
        </w:tabs>
        <w:ind w:left="1134" w:hanging="567"/>
        <w:rPr>
          <w:noProof/>
          <w:szCs w:val="24"/>
        </w:rPr>
      </w:pPr>
    </w:p>
    <w:p w14:paraId="3424F31A"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0460: Komisjoni delegeeritud määrus (EL) 2019/460, 30. jaanuar 2019 (ELT L 80, 22.3.2019, lk 8),</w:t>
      </w:r>
    </w:p>
    <w:p w14:paraId="088EFA13" w14:textId="77777777" w:rsidR="00442014" w:rsidRPr="00800412" w:rsidRDefault="00442014" w:rsidP="00442014">
      <w:pPr>
        <w:tabs>
          <w:tab w:val="left" w:pos="2712"/>
        </w:tabs>
        <w:ind w:left="1134" w:hanging="567"/>
        <w:rPr>
          <w:noProof/>
          <w:szCs w:val="24"/>
        </w:rPr>
      </w:pPr>
    </w:p>
    <w:p w14:paraId="701C6545"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0834: Euroopa Parlamendi ja nõukogu määrus (EL) 2019/834, 20. mai 2019 (ELT L 141, 28.5.2019, lk 42),</w:t>
      </w:r>
    </w:p>
    <w:p w14:paraId="0C65F504" w14:textId="77777777" w:rsidR="00442014" w:rsidRPr="00800412" w:rsidRDefault="00442014" w:rsidP="00442014">
      <w:pPr>
        <w:tabs>
          <w:tab w:val="left" w:pos="2712"/>
        </w:tabs>
        <w:ind w:left="1134" w:hanging="567"/>
        <w:rPr>
          <w:noProof/>
          <w:szCs w:val="24"/>
        </w:rPr>
      </w:pPr>
    </w:p>
    <w:p w14:paraId="3E755220" w14:textId="67C42F4C" w:rsidR="00442014" w:rsidRPr="00800412" w:rsidRDefault="00442014" w:rsidP="00442014">
      <w:pPr>
        <w:tabs>
          <w:tab w:val="left" w:pos="2712"/>
        </w:tabs>
        <w:ind w:left="1134" w:hanging="567"/>
        <w:rPr>
          <w:noProof/>
          <w:szCs w:val="24"/>
        </w:rPr>
      </w:pPr>
      <w:r w:rsidRPr="00800412">
        <w:rPr>
          <w:noProof/>
        </w:rPr>
        <w:t>–</w:t>
      </w:r>
      <w:r w:rsidRPr="00800412">
        <w:rPr>
          <w:noProof/>
        </w:rPr>
        <w:tab/>
        <w:t>32019 R 0876: Euroopa Parlamendi ja nõukogu määrus (EL) 2019/876, 20. mai 2019 (ELT L 150, 7.6.2019, lk 1),</w:t>
      </w:r>
    </w:p>
    <w:p w14:paraId="35DC6DE4" w14:textId="77777777" w:rsidR="00442014" w:rsidRPr="00800412" w:rsidRDefault="00442014" w:rsidP="00442014">
      <w:pPr>
        <w:tabs>
          <w:tab w:val="left" w:pos="2712"/>
        </w:tabs>
        <w:ind w:left="1134" w:hanging="567"/>
        <w:rPr>
          <w:noProof/>
          <w:szCs w:val="24"/>
        </w:rPr>
      </w:pPr>
    </w:p>
    <w:p w14:paraId="64709C9E"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32015 R 2365: Euroopa Parlamendi ja nõukogu määrus (EL) 2015/2365, 25. november 2015 (ELT L 337, 23.12.2015, lk 1).</w:t>
      </w:r>
    </w:p>
    <w:p w14:paraId="4F353C9A" w14:textId="77777777" w:rsidR="00442014" w:rsidRPr="00800412" w:rsidRDefault="00442014" w:rsidP="00442014">
      <w:pPr>
        <w:ind w:left="567" w:hanging="567"/>
        <w:rPr>
          <w:noProof/>
          <w:szCs w:val="24"/>
        </w:rPr>
      </w:pPr>
    </w:p>
    <w:p w14:paraId="0006BE4C" w14:textId="1DBF27A7" w:rsidR="00F01864" w:rsidRPr="00800412" w:rsidRDefault="00F01864" w:rsidP="00F01864">
      <w:pPr>
        <w:rPr>
          <w:noProof/>
        </w:rPr>
      </w:pPr>
      <w:r w:rsidRPr="00800412">
        <w:rPr>
          <w:noProof/>
        </w:rPr>
        <w:br w:type="page"/>
      </w:r>
    </w:p>
    <w:p w14:paraId="4862CCAB" w14:textId="4960F46E" w:rsidR="00442014" w:rsidRPr="00800412" w:rsidRDefault="00F01864" w:rsidP="00442014">
      <w:pPr>
        <w:ind w:left="567" w:hanging="567"/>
        <w:rPr>
          <w:noProof/>
          <w:szCs w:val="24"/>
        </w:rPr>
      </w:pPr>
      <w:r w:rsidRPr="00800412">
        <w:rPr>
          <w:noProof/>
        </w:rPr>
        <w:t>1</w:t>
      </w:r>
      <w:r w:rsidR="00442014" w:rsidRPr="00800412">
        <w:rPr>
          <w:noProof/>
        </w:rPr>
        <w:t>12.</w:t>
      </w:r>
      <w:r w:rsidR="00442014" w:rsidRPr="00800412">
        <w:rPr>
          <w:noProof/>
        </w:rPr>
        <w:tab/>
        <w:t>32014 D 0752: Komisjoni rakendusotsus 2014/752/EL, 30. oktoober 2014, keskseid vastaspooli käsitleva Jaapani õigusraamistiku samaväärsuse kohta Euroopa Parlamendi ja nõukogu määruse (EL) nr 648/2012 (börsiväliste tuletisinstrumentide, kesksete vastaspoolte ja kauplemisteabehoidlate kohta) nõuetega (ELT L 311, 31.10.2014, lk 55).</w:t>
      </w:r>
    </w:p>
    <w:p w14:paraId="1152851B" w14:textId="77777777" w:rsidR="00442014" w:rsidRPr="00800412" w:rsidRDefault="00442014" w:rsidP="00442014">
      <w:pPr>
        <w:ind w:left="567" w:hanging="567"/>
        <w:rPr>
          <w:noProof/>
          <w:szCs w:val="24"/>
        </w:rPr>
      </w:pPr>
    </w:p>
    <w:p w14:paraId="25C90D24" w14:textId="77777777" w:rsidR="00442014" w:rsidRPr="00800412" w:rsidRDefault="00442014" w:rsidP="00442014">
      <w:pPr>
        <w:ind w:left="567" w:hanging="567"/>
        <w:rPr>
          <w:noProof/>
          <w:szCs w:val="24"/>
        </w:rPr>
      </w:pPr>
      <w:r w:rsidRPr="00800412">
        <w:rPr>
          <w:noProof/>
        </w:rPr>
        <w:t>113.</w:t>
      </w:r>
      <w:r w:rsidRPr="00800412">
        <w:rPr>
          <w:noProof/>
        </w:rPr>
        <w:tab/>
        <w:t>32014 D 0753: Komisjoni rakendusotsus 2014/753/EL, 30. oktoober 2014, keskseid vastaspooli käsitleva Singapuri õigusraamistiku samaväärsuse kohta Euroopa Parlamendi ja nõukogu määruse (EL) nr 648/2012 (börsiväliste tuletisinstrumentide, kesksete vastaspoolte ja kauplemisteabehoidlate kohta) nõuetega (ELT L 311, 31.10.2014, lk 58).</w:t>
      </w:r>
    </w:p>
    <w:p w14:paraId="2D09D7A0" w14:textId="77777777" w:rsidR="00442014" w:rsidRPr="00800412" w:rsidRDefault="00442014" w:rsidP="00442014">
      <w:pPr>
        <w:ind w:left="567" w:hanging="567"/>
        <w:rPr>
          <w:noProof/>
          <w:szCs w:val="24"/>
        </w:rPr>
      </w:pPr>
    </w:p>
    <w:p w14:paraId="6DA1DBC8" w14:textId="77777777" w:rsidR="00442014" w:rsidRPr="00800412" w:rsidRDefault="00442014" w:rsidP="00442014">
      <w:pPr>
        <w:ind w:left="567" w:hanging="567"/>
        <w:rPr>
          <w:noProof/>
          <w:szCs w:val="24"/>
        </w:rPr>
      </w:pPr>
      <w:r w:rsidRPr="00800412">
        <w:rPr>
          <w:noProof/>
        </w:rPr>
        <w:t>114.</w:t>
      </w:r>
      <w:r w:rsidRPr="00800412">
        <w:rPr>
          <w:noProof/>
        </w:rPr>
        <w:tab/>
        <w:t>32014 D 0754: Komisjoni rakendusotsus 2014/754/EL, 30. oktoober 2014, keskseid vastaspooli käsitleva Hongkongi õigusraamistiku samaväärsuse kohta Euroopa Parlamendi ja nõukogu määruse (EL) nr 648/2012 (börsiväliste tuletisinstrumentide, kesksete vastaspoolte ja kauplemisteabehoidlate kohta) nõuetega (ELT L 311, 31.10.2014, lk 62).</w:t>
      </w:r>
    </w:p>
    <w:p w14:paraId="75796C82" w14:textId="77777777" w:rsidR="00442014" w:rsidRPr="00800412" w:rsidRDefault="00442014" w:rsidP="00442014">
      <w:pPr>
        <w:ind w:left="567" w:hanging="567"/>
        <w:rPr>
          <w:noProof/>
          <w:szCs w:val="24"/>
        </w:rPr>
      </w:pPr>
    </w:p>
    <w:p w14:paraId="4E44A3F2" w14:textId="77777777" w:rsidR="00442014" w:rsidRPr="00800412" w:rsidRDefault="00442014" w:rsidP="00442014">
      <w:pPr>
        <w:ind w:left="567" w:hanging="567"/>
        <w:rPr>
          <w:noProof/>
          <w:szCs w:val="24"/>
        </w:rPr>
      </w:pPr>
      <w:r w:rsidRPr="00800412">
        <w:rPr>
          <w:noProof/>
        </w:rPr>
        <w:t>115.</w:t>
      </w:r>
      <w:r w:rsidRPr="00800412">
        <w:rPr>
          <w:noProof/>
        </w:rPr>
        <w:tab/>
        <w:t>32014 D 0755: Komisjoni rakendusotsus 2014/755/EL, 30. oktoober 2014, keskseid vastaspooli käsitleva Austraalia õigusraamistiku samaväärsuse kohta Euroopa Parlamendi ja nõukogu määruse (EL) nr 648/2012 (börsiväliste tuletisinstrumentide, kesksete vastaspoolte ja kauplemisteabehoidlate kohta) nõuetega (ELT L 311, 31.10.2014, lk 66).</w:t>
      </w:r>
    </w:p>
    <w:p w14:paraId="3A526A55" w14:textId="77777777" w:rsidR="00442014" w:rsidRPr="00800412" w:rsidRDefault="00442014" w:rsidP="00442014">
      <w:pPr>
        <w:ind w:left="567" w:hanging="567"/>
        <w:rPr>
          <w:noProof/>
          <w:szCs w:val="24"/>
        </w:rPr>
      </w:pPr>
    </w:p>
    <w:p w14:paraId="542DE915" w14:textId="0053B255" w:rsidR="00F01864" w:rsidRPr="00800412" w:rsidRDefault="00F01864" w:rsidP="00F01864">
      <w:pPr>
        <w:rPr>
          <w:noProof/>
        </w:rPr>
      </w:pPr>
      <w:r w:rsidRPr="00800412">
        <w:rPr>
          <w:noProof/>
        </w:rPr>
        <w:br w:type="page"/>
      </w:r>
    </w:p>
    <w:p w14:paraId="06C61C8B" w14:textId="25ED2958" w:rsidR="00442014" w:rsidRPr="00800412" w:rsidRDefault="00F01864" w:rsidP="00442014">
      <w:pPr>
        <w:ind w:left="567" w:hanging="567"/>
        <w:rPr>
          <w:noProof/>
          <w:szCs w:val="24"/>
        </w:rPr>
      </w:pPr>
      <w:r w:rsidRPr="00800412">
        <w:rPr>
          <w:noProof/>
        </w:rPr>
        <w:t>1</w:t>
      </w:r>
      <w:r w:rsidR="00442014" w:rsidRPr="00800412">
        <w:rPr>
          <w:noProof/>
        </w:rPr>
        <w:t>16.</w:t>
      </w:r>
      <w:r w:rsidR="00442014" w:rsidRPr="00800412">
        <w:rPr>
          <w:noProof/>
        </w:rPr>
        <w:tab/>
        <w:t>32015 D 2038: Komisjoni rakendusotsus (EL) 2015/2038, 13. november 2015, keskseid vastaspooli käsitleva Korea Vabariigi õigusraamistiku samaväärsuse kohta Euroopa Parlamendi ja nõukogu määruse (EL) nr 648/2012 (börsiväliste tuletisinstrumentide, kesksete vastaspoolte ja kauplemisteabehoidlate kohta) nõuetega (ELT L 298, 14.11.2015, lk 25).</w:t>
      </w:r>
    </w:p>
    <w:p w14:paraId="7941B5EB" w14:textId="77777777" w:rsidR="00442014" w:rsidRPr="00800412" w:rsidRDefault="00442014" w:rsidP="00442014">
      <w:pPr>
        <w:ind w:left="567" w:hanging="567"/>
        <w:rPr>
          <w:noProof/>
          <w:szCs w:val="24"/>
        </w:rPr>
      </w:pPr>
    </w:p>
    <w:p w14:paraId="68ECE5C4" w14:textId="77777777" w:rsidR="00442014" w:rsidRPr="00800412" w:rsidRDefault="00442014" w:rsidP="00442014">
      <w:pPr>
        <w:ind w:left="567" w:hanging="567"/>
        <w:rPr>
          <w:noProof/>
          <w:szCs w:val="24"/>
        </w:rPr>
      </w:pPr>
      <w:r w:rsidRPr="00800412">
        <w:rPr>
          <w:noProof/>
        </w:rPr>
        <w:t>117.</w:t>
      </w:r>
      <w:r w:rsidRPr="00800412">
        <w:rPr>
          <w:noProof/>
        </w:rPr>
        <w:tab/>
        <w:t>32015 D 2039: Komisjoni rakendusotsus (EL) 2015/2039, 13. november 2015, keskseid vastaspooli käsitleva Lõuna-Aafrika õigusraamistiku samaväärsuse kohta Euroopa Parlamendi ja nõukogu määruse (EL) nr 648/2012 (börsiväliste tuletisinstrumentide, kesksete vastaspoolte ja kauplemisteabehoidlate kohta) nõuetega (ELT L 298, 14.11.2015, lk 29), muudetud järgmis(t)e õigusakti(de)ga:</w:t>
      </w:r>
    </w:p>
    <w:p w14:paraId="63377188" w14:textId="77777777" w:rsidR="00442014" w:rsidRPr="00800412" w:rsidRDefault="00442014" w:rsidP="00442014">
      <w:pPr>
        <w:tabs>
          <w:tab w:val="left" w:pos="2712"/>
        </w:tabs>
        <w:ind w:left="1134" w:hanging="567"/>
        <w:rPr>
          <w:noProof/>
          <w:szCs w:val="24"/>
        </w:rPr>
      </w:pPr>
    </w:p>
    <w:p w14:paraId="610B6CBC"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D 0900: Komisjoni rakendusotsus (EL) 2022/900, 8. juuni 2022 (ELT L 156, 9.6.2022, lk 57).</w:t>
      </w:r>
    </w:p>
    <w:p w14:paraId="0E574B95" w14:textId="77777777" w:rsidR="00442014" w:rsidRPr="00800412" w:rsidRDefault="00442014" w:rsidP="00442014">
      <w:pPr>
        <w:ind w:left="567" w:hanging="567"/>
        <w:rPr>
          <w:noProof/>
          <w:szCs w:val="24"/>
        </w:rPr>
      </w:pPr>
    </w:p>
    <w:p w14:paraId="45FB3A17" w14:textId="77777777" w:rsidR="00442014" w:rsidRPr="00800412" w:rsidRDefault="00442014" w:rsidP="00442014">
      <w:pPr>
        <w:ind w:left="567" w:hanging="567"/>
        <w:rPr>
          <w:noProof/>
          <w:szCs w:val="24"/>
        </w:rPr>
      </w:pPr>
      <w:r w:rsidRPr="00800412">
        <w:rPr>
          <w:noProof/>
        </w:rPr>
        <w:t>118.</w:t>
      </w:r>
      <w:r w:rsidRPr="00800412">
        <w:rPr>
          <w:noProof/>
        </w:rPr>
        <w:tab/>
        <w:t>32015 D 2040: Komisjoni rakendusotsus (EL) 2015/2040, 13. november 2015, keskseid vastaspooli käsitleva Kanada teatavate provintside õigusraamistiku samaväärsuse kohta Euroopa Parlamendi ja nõukogu määruse (EL) nr 648/2012 (börsiväliste tuletisinstrumentide, kesksete vastaspoolte ja kauplemisteabehoidlate kohta) nõuetega (ELT L 298, 14.11.2015, lk 32).</w:t>
      </w:r>
    </w:p>
    <w:p w14:paraId="51F06F94" w14:textId="77777777" w:rsidR="00442014" w:rsidRPr="00800412" w:rsidRDefault="00442014" w:rsidP="00442014">
      <w:pPr>
        <w:ind w:left="567" w:hanging="567"/>
        <w:rPr>
          <w:noProof/>
          <w:szCs w:val="24"/>
        </w:rPr>
      </w:pPr>
    </w:p>
    <w:p w14:paraId="0FF557D6" w14:textId="77777777" w:rsidR="00442014" w:rsidRPr="00800412" w:rsidRDefault="00442014" w:rsidP="00442014">
      <w:pPr>
        <w:ind w:left="567" w:hanging="567"/>
        <w:rPr>
          <w:noProof/>
          <w:szCs w:val="24"/>
        </w:rPr>
      </w:pPr>
      <w:r w:rsidRPr="00800412">
        <w:rPr>
          <w:noProof/>
        </w:rPr>
        <w:t>119.</w:t>
      </w:r>
      <w:r w:rsidRPr="00800412">
        <w:rPr>
          <w:noProof/>
        </w:rPr>
        <w:tab/>
        <w:t>32015 D 2041: Komisjoni rakendusotsus (EL) 2015/2041, 13. november 2015, keskseid vastaspooli käsitleva Mehhiko õigusraamistiku samaväärsuse kohta Euroopa Parlamendi ja nõukogu määruse (EL) nr 648/2012 (börsiväliste tuletisinstrumentide, kesksete vastaspoolte ja kauplemisteabehoidlate kohta) nõuetega (ELT L 298, 14.11.2015, lk 38).</w:t>
      </w:r>
    </w:p>
    <w:p w14:paraId="523762C4" w14:textId="77777777" w:rsidR="00442014" w:rsidRPr="00800412" w:rsidRDefault="00442014" w:rsidP="00442014">
      <w:pPr>
        <w:ind w:left="567" w:hanging="567"/>
        <w:rPr>
          <w:noProof/>
          <w:szCs w:val="24"/>
        </w:rPr>
      </w:pPr>
    </w:p>
    <w:p w14:paraId="5FD91CCC" w14:textId="27329B79" w:rsidR="00F01864" w:rsidRPr="00800412" w:rsidRDefault="00F01864" w:rsidP="00F01864">
      <w:pPr>
        <w:rPr>
          <w:noProof/>
        </w:rPr>
      </w:pPr>
      <w:r w:rsidRPr="00800412">
        <w:rPr>
          <w:noProof/>
        </w:rPr>
        <w:br w:type="page"/>
      </w:r>
    </w:p>
    <w:p w14:paraId="31D4D19F" w14:textId="5B8330DF" w:rsidR="00442014" w:rsidRPr="00800412" w:rsidRDefault="00F01864" w:rsidP="00442014">
      <w:pPr>
        <w:ind w:left="567" w:hanging="567"/>
        <w:rPr>
          <w:noProof/>
          <w:szCs w:val="24"/>
        </w:rPr>
      </w:pPr>
      <w:r w:rsidRPr="00800412">
        <w:rPr>
          <w:noProof/>
        </w:rPr>
        <w:t>1</w:t>
      </w:r>
      <w:r w:rsidR="00442014" w:rsidRPr="00800412">
        <w:rPr>
          <w:noProof/>
        </w:rPr>
        <w:t>20.</w:t>
      </w:r>
      <w:r w:rsidR="00442014" w:rsidRPr="00800412">
        <w:rPr>
          <w:noProof/>
        </w:rPr>
        <w:tab/>
        <w:t>32015 D 2042: Komisjoni rakendusotsus (EL) 2015/2042, 13. november 2015, keskseid vastaspooli käsitleva Šveitsi õigusraamistiku samaväärsuse kohta Euroopa Parlamendi ja nõukogu määruse (EL) nr 648/2012 (börsiväliste tuletisinstrumentide, kesksete vastaspoolte ja kauplemisteabehoidlate kohta) nõuetega (ELT L 298, 14.11.2015, lk 42).</w:t>
      </w:r>
    </w:p>
    <w:p w14:paraId="4C7A8120" w14:textId="77777777" w:rsidR="00442014" w:rsidRPr="00800412" w:rsidRDefault="00442014" w:rsidP="00442014">
      <w:pPr>
        <w:ind w:left="567" w:hanging="567"/>
        <w:rPr>
          <w:noProof/>
          <w:szCs w:val="24"/>
        </w:rPr>
      </w:pPr>
    </w:p>
    <w:p w14:paraId="12B88397" w14:textId="77777777" w:rsidR="00442014" w:rsidRPr="00800412" w:rsidRDefault="00442014" w:rsidP="00442014">
      <w:pPr>
        <w:ind w:left="567" w:hanging="567"/>
        <w:rPr>
          <w:noProof/>
          <w:szCs w:val="24"/>
        </w:rPr>
      </w:pPr>
      <w:r w:rsidRPr="00800412">
        <w:rPr>
          <w:noProof/>
        </w:rPr>
        <w:t>121.</w:t>
      </w:r>
      <w:r w:rsidRPr="00800412">
        <w:rPr>
          <w:noProof/>
        </w:rPr>
        <w:tab/>
        <w:t>32016 D 1073: Komisjoni rakendusotsus (EL) 2016/1073, 1. juuli 2016, Ameerika Ühendriikide määratud lepinguturgude Euroopa Parlamendi ja nõukogu määruse (EL) nr 648/2012 kohase samaväärsuse kohta (ELT L 178, 2.7.2016, lk 24), muudetud järgmis(t)e õigusakti(de)ga:</w:t>
      </w:r>
    </w:p>
    <w:p w14:paraId="4B9CFEF6" w14:textId="77777777" w:rsidR="00442014" w:rsidRPr="00800412" w:rsidRDefault="00442014" w:rsidP="00442014">
      <w:pPr>
        <w:tabs>
          <w:tab w:val="left" w:pos="2712"/>
        </w:tabs>
        <w:ind w:left="1134" w:hanging="567"/>
        <w:rPr>
          <w:noProof/>
          <w:szCs w:val="24"/>
        </w:rPr>
      </w:pPr>
    </w:p>
    <w:p w14:paraId="60EE0BAA"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D 0583: Komisjoni rakendusotsus (EL) 2021/583, 9. aprill 2021 (ELT L 124, 12.4.2021, lk 116).</w:t>
      </w:r>
    </w:p>
    <w:p w14:paraId="274272F8" w14:textId="77777777" w:rsidR="00442014" w:rsidRPr="00800412" w:rsidRDefault="00442014" w:rsidP="00442014">
      <w:pPr>
        <w:ind w:left="567" w:hanging="567"/>
        <w:rPr>
          <w:noProof/>
          <w:szCs w:val="24"/>
        </w:rPr>
      </w:pPr>
    </w:p>
    <w:p w14:paraId="3B415163" w14:textId="77777777" w:rsidR="00442014" w:rsidRPr="00800412" w:rsidRDefault="00442014" w:rsidP="00442014">
      <w:pPr>
        <w:ind w:left="567" w:hanging="567"/>
        <w:rPr>
          <w:noProof/>
          <w:szCs w:val="24"/>
        </w:rPr>
      </w:pPr>
      <w:r w:rsidRPr="00800412">
        <w:rPr>
          <w:noProof/>
        </w:rPr>
        <w:t>122.</w:t>
      </w:r>
      <w:r w:rsidRPr="00800412">
        <w:rPr>
          <w:noProof/>
        </w:rPr>
        <w:tab/>
        <w:t>32016 D 2270: Komisjoni rakendusotsus (EL) 2016/2270, 15. detsember 2016, Singapuri heakskiidetud börside Euroopa Parlamendi ja nõukogu määruse (EL) nr 648/2012 kohase samaväärsuse kohta (ELT L 342, 16.12.2016, lk 42).</w:t>
      </w:r>
    </w:p>
    <w:p w14:paraId="53DC0CC5" w14:textId="77777777" w:rsidR="00442014" w:rsidRPr="00800412" w:rsidRDefault="00442014" w:rsidP="00442014">
      <w:pPr>
        <w:ind w:left="567" w:hanging="567"/>
        <w:rPr>
          <w:noProof/>
          <w:szCs w:val="24"/>
        </w:rPr>
      </w:pPr>
    </w:p>
    <w:p w14:paraId="3BE2B82F" w14:textId="77777777" w:rsidR="00442014" w:rsidRPr="00800412" w:rsidRDefault="00442014" w:rsidP="00442014">
      <w:pPr>
        <w:ind w:left="567" w:hanging="567"/>
        <w:rPr>
          <w:noProof/>
          <w:szCs w:val="24"/>
        </w:rPr>
      </w:pPr>
      <w:r w:rsidRPr="00800412">
        <w:rPr>
          <w:noProof/>
        </w:rPr>
        <w:t>123.</w:t>
      </w:r>
      <w:r w:rsidRPr="00800412">
        <w:rPr>
          <w:noProof/>
        </w:rPr>
        <w:tab/>
        <w:t>32016 D 2271: Komisjoni rakendusotsus (EL) 2016/2271, 15. detsember 2016, Jaapani finantsinstrumentide börside ja kaubabörside Euroopa Parlamendi ja nõukogu määruse (EL) nr 648/2012 kohase samaväärsuse kohta (ELT L 342, 16.12.2016, lk 45).</w:t>
      </w:r>
    </w:p>
    <w:p w14:paraId="03C0BC05" w14:textId="77777777" w:rsidR="00442014" w:rsidRPr="00800412" w:rsidRDefault="00442014" w:rsidP="00442014">
      <w:pPr>
        <w:ind w:left="567" w:hanging="567"/>
        <w:rPr>
          <w:noProof/>
          <w:szCs w:val="24"/>
        </w:rPr>
      </w:pPr>
    </w:p>
    <w:p w14:paraId="13B95D93" w14:textId="4947964F" w:rsidR="00F01864" w:rsidRPr="00800412" w:rsidRDefault="00F01864" w:rsidP="00F01864">
      <w:pPr>
        <w:rPr>
          <w:noProof/>
        </w:rPr>
      </w:pPr>
      <w:r w:rsidRPr="00800412">
        <w:rPr>
          <w:noProof/>
        </w:rPr>
        <w:br w:type="page"/>
      </w:r>
    </w:p>
    <w:p w14:paraId="13F9B03C" w14:textId="5A5E4098" w:rsidR="00442014" w:rsidRPr="00800412" w:rsidRDefault="00F01864" w:rsidP="00442014">
      <w:pPr>
        <w:ind w:left="567" w:hanging="567"/>
        <w:rPr>
          <w:noProof/>
          <w:szCs w:val="24"/>
        </w:rPr>
      </w:pPr>
      <w:r w:rsidRPr="00800412">
        <w:rPr>
          <w:noProof/>
        </w:rPr>
        <w:t>1</w:t>
      </w:r>
      <w:r w:rsidR="00442014" w:rsidRPr="00800412">
        <w:rPr>
          <w:noProof/>
        </w:rPr>
        <w:t>24.</w:t>
      </w:r>
      <w:r w:rsidR="00442014" w:rsidRPr="00800412">
        <w:rPr>
          <w:noProof/>
        </w:rPr>
        <w:tab/>
        <w:t>32016 D 2272: Komisjoni rakendusotsus (EL) 2016/2272, 15. detsember 2016, Austraalia finantsturgude Euroopa Parlamendi ja nõukogu määruse (EL) nr 648/2012 kohase samaväärsuse kohta (ELT L 342, 16.12.2016, lk 48).</w:t>
      </w:r>
    </w:p>
    <w:p w14:paraId="6CEAABE9" w14:textId="77777777" w:rsidR="00442014" w:rsidRPr="00800412" w:rsidRDefault="00442014" w:rsidP="00442014">
      <w:pPr>
        <w:ind w:left="567" w:hanging="567"/>
        <w:rPr>
          <w:noProof/>
          <w:szCs w:val="24"/>
        </w:rPr>
      </w:pPr>
    </w:p>
    <w:p w14:paraId="01D1F9BE" w14:textId="77777777" w:rsidR="00442014" w:rsidRPr="00800412" w:rsidRDefault="00442014" w:rsidP="00442014">
      <w:pPr>
        <w:ind w:left="567" w:hanging="567"/>
        <w:rPr>
          <w:noProof/>
          <w:szCs w:val="24"/>
        </w:rPr>
      </w:pPr>
      <w:r w:rsidRPr="00800412">
        <w:rPr>
          <w:noProof/>
        </w:rPr>
        <w:t>125.</w:t>
      </w:r>
      <w:r w:rsidRPr="00800412">
        <w:rPr>
          <w:noProof/>
        </w:rPr>
        <w:tab/>
        <w:t>32016 D 2273: Komisjoni rakendusotsus (EL) 2016/2273, 15. detsember 2016, Kanadas tunnustatud börside Euroopa Parlamendi ja nõukogu määruse (EL) nr 648/2012 kohase samaväärsuse kohta (ELT L 342, 16.12.2016, lk 51).</w:t>
      </w:r>
    </w:p>
    <w:p w14:paraId="6F66974E" w14:textId="77777777" w:rsidR="00442014" w:rsidRPr="00800412" w:rsidRDefault="00442014" w:rsidP="00442014">
      <w:pPr>
        <w:ind w:left="567" w:hanging="567"/>
        <w:rPr>
          <w:noProof/>
          <w:szCs w:val="24"/>
        </w:rPr>
      </w:pPr>
    </w:p>
    <w:p w14:paraId="4DC78EC3" w14:textId="77777777" w:rsidR="00442014" w:rsidRPr="00800412" w:rsidRDefault="00442014" w:rsidP="00442014">
      <w:pPr>
        <w:ind w:left="567" w:hanging="567"/>
        <w:rPr>
          <w:noProof/>
          <w:szCs w:val="24"/>
        </w:rPr>
      </w:pPr>
      <w:r w:rsidRPr="00800412">
        <w:rPr>
          <w:noProof/>
        </w:rPr>
        <w:t>126.</w:t>
      </w:r>
      <w:r w:rsidRPr="00800412">
        <w:rPr>
          <w:noProof/>
        </w:rPr>
        <w:tab/>
        <w:t>32016 D 0377: Komisjoni rakendusotsus (EL) 2016/377, 15. märts 2016, selliseid keskseid vastaspooli käsitleva Ameerika Ühendriikide õigusraamistiku samaväärsuse kohta Euroopa Parlamendi ja nõukogu määruse (EL) nr 648/2012 nõuetega, millele on andnud tegevusloa ja mille üle teeb järelevalvet Commodity Futures Trading Commission (ELT L 70, 16.3.2016, lk 32).</w:t>
      </w:r>
    </w:p>
    <w:p w14:paraId="7BBCB051" w14:textId="77777777" w:rsidR="00442014" w:rsidRPr="00800412" w:rsidRDefault="00442014" w:rsidP="00442014">
      <w:pPr>
        <w:ind w:left="567" w:hanging="567"/>
        <w:rPr>
          <w:noProof/>
          <w:szCs w:val="24"/>
        </w:rPr>
      </w:pPr>
    </w:p>
    <w:p w14:paraId="10C51FB2" w14:textId="77777777" w:rsidR="00442014" w:rsidRPr="00800412" w:rsidRDefault="00442014" w:rsidP="00442014">
      <w:pPr>
        <w:ind w:left="567" w:hanging="567"/>
        <w:rPr>
          <w:noProof/>
          <w:szCs w:val="24"/>
        </w:rPr>
      </w:pPr>
      <w:r w:rsidRPr="00800412">
        <w:rPr>
          <w:noProof/>
        </w:rPr>
        <w:t>127.</w:t>
      </w:r>
      <w:r w:rsidRPr="00800412">
        <w:rPr>
          <w:noProof/>
        </w:rPr>
        <w:tab/>
        <w:t>32016 D 2269: Komisjoni rakendusotsus (EL) 2016/2269, 15. detsember 2016, keskseid vastaspooli käsitleva India õigusraamistiku samaväärsuse kohta kooskõlas Euroopa Parlamendi ja nõukogu määrusega (EL) nr 648/2012 (ELT L 342, 16.12.2016, lk 38), muudetud järgmis(t)e õigusakti(de)ga:</w:t>
      </w:r>
    </w:p>
    <w:p w14:paraId="755DA456" w14:textId="77777777" w:rsidR="00442014" w:rsidRPr="00800412" w:rsidRDefault="00442014" w:rsidP="00442014">
      <w:pPr>
        <w:tabs>
          <w:tab w:val="left" w:pos="2712"/>
        </w:tabs>
        <w:ind w:left="1134" w:hanging="567"/>
        <w:rPr>
          <w:noProof/>
          <w:szCs w:val="24"/>
        </w:rPr>
      </w:pPr>
    </w:p>
    <w:p w14:paraId="24766BAF"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D 0901: Komisjoni rakendusotsus (EL) 2022/901, 8. juuni 2022 (ELT L 156, 9.6.2022, lk 60).</w:t>
      </w:r>
    </w:p>
    <w:p w14:paraId="6E0DD68A" w14:textId="77777777" w:rsidR="00442014" w:rsidRPr="00800412" w:rsidRDefault="00442014" w:rsidP="00442014">
      <w:pPr>
        <w:ind w:left="567" w:hanging="567"/>
        <w:rPr>
          <w:noProof/>
          <w:szCs w:val="24"/>
        </w:rPr>
      </w:pPr>
    </w:p>
    <w:p w14:paraId="0FA25309" w14:textId="615832FF" w:rsidR="00F01864" w:rsidRPr="00800412" w:rsidRDefault="00F01864" w:rsidP="00F01864">
      <w:pPr>
        <w:rPr>
          <w:noProof/>
        </w:rPr>
      </w:pPr>
      <w:r w:rsidRPr="00800412">
        <w:rPr>
          <w:noProof/>
        </w:rPr>
        <w:br w:type="page"/>
      </w:r>
    </w:p>
    <w:p w14:paraId="23EC4E4A" w14:textId="0FA9395B" w:rsidR="00442014" w:rsidRPr="00800412" w:rsidRDefault="00F01864" w:rsidP="00442014">
      <w:pPr>
        <w:ind w:left="567" w:hanging="567"/>
        <w:rPr>
          <w:noProof/>
          <w:szCs w:val="24"/>
        </w:rPr>
      </w:pPr>
      <w:r w:rsidRPr="00800412">
        <w:rPr>
          <w:noProof/>
        </w:rPr>
        <w:t>1</w:t>
      </w:r>
      <w:r w:rsidR="00442014" w:rsidRPr="00800412">
        <w:rPr>
          <w:noProof/>
        </w:rPr>
        <w:t>28.</w:t>
      </w:r>
      <w:r w:rsidR="00442014" w:rsidRPr="00800412">
        <w:rPr>
          <w:noProof/>
        </w:rPr>
        <w:tab/>
        <w:t>32016 D 2274: Komisjoni rakendusotsus (EL) 2016/2274, 15. detsember 2016, keskseid vastaspooli käsitleva Uus-Meremaa õigusraamistiku samaväärsuse kohta kooskõlas Euroopa Parlamendi ja nõukogu määrusega (EL) nr 648/2012 (ELT L 342, 16.12.2016, lk 54).</w:t>
      </w:r>
    </w:p>
    <w:p w14:paraId="3B8444ED" w14:textId="77777777" w:rsidR="00442014" w:rsidRPr="00800412" w:rsidRDefault="00442014" w:rsidP="00442014">
      <w:pPr>
        <w:ind w:left="567" w:hanging="567"/>
        <w:rPr>
          <w:noProof/>
          <w:szCs w:val="24"/>
        </w:rPr>
      </w:pPr>
    </w:p>
    <w:p w14:paraId="5C54FBFB" w14:textId="77777777" w:rsidR="00442014" w:rsidRPr="00800412" w:rsidRDefault="00442014" w:rsidP="00442014">
      <w:pPr>
        <w:ind w:left="567" w:hanging="567"/>
        <w:rPr>
          <w:noProof/>
          <w:szCs w:val="24"/>
        </w:rPr>
      </w:pPr>
      <w:r w:rsidRPr="00800412">
        <w:rPr>
          <w:noProof/>
        </w:rPr>
        <w:t>129.</w:t>
      </w:r>
      <w:r w:rsidRPr="00800412">
        <w:rPr>
          <w:noProof/>
        </w:rPr>
        <w:tab/>
        <w:t>32016 D 2275: Komisjoni rakendusotsus (EL) 2016/2275, 15. detsember 2016, keskseid vastaspooli käsitleva Jaapani õigusraamistiku samaväärsuse kohta kooskõlas Euroopa Parlamendi ja nõukogu määrusega (EL) nr 648/2012 (ELT L 342, 16.12.2016, lk 57).</w:t>
      </w:r>
    </w:p>
    <w:p w14:paraId="4353BBC0" w14:textId="77777777" w:rsidR="00442014" w:rsidRPr="00800412" w:rsidRDefault="00442014" w:rsidP="00442014">
      <w:pPr>
        <w:ind w:left="567" w:hanging="567"/>
        <w:rPr>
          <w:noProof/>
          <w:szCs w:val="24"/>
        </w:rPr>
      </w:pPr>
    </w:p>
    <w:p w14:paraId="7E56A058" w14:textId="77777777" w:rsidR="00442014" w:rsidRPr="00800412" w:rsidRDefault="00442014" w:rsidP="00442014">
      <w:pPr>
        <w:ind w:left="567" w:hanging="567"/>
        <w:rPr>
          <w:noProof/>
          <w:szCs w:val="24"/>
        </w:rPr>
      </w:pPr>
      <w:r w:rsidRPr="00800412">
        <w:rPr>
          <w:noProof/>
        </w:rPr>
        <w:t>130.</w:t>
      </w:r>
      <w:r w:rsidRPr="00800412">
        <w:rPr>
          <w:noProof/>
        </w:rPr>
        <w:tab/>
        <w:t>32016 D 2276: Komisjoni rakendusotsus (EL) 2016/2276, 15. detsember 2016, keskseid vastaspooli käsitleva Brasiilia õigusraamistiku samaväärsuse kohta kooskõlas Euroopa Parlamendi ja nõukogu määrusega (EL) nr 648/2012 (ELT L 342, 16.12.2016, lk 61).</w:t>
      </w:r>
    </w:p>
    <w:p w14:paraId="5C5249E0" w14:textId="77777777" w:rsidR="00442014" w:rsidRPr="00800412" w:rsidRDefault="00442014" w:rsidP="00442014">
      <w:pPr>
        <w:ind w:left="567" w:hanging="567"/>
        <w:rPr>
          <w:noProof/>
          <w:szCs w:val="24"/>
        </w:rPr>
      </w:pPr>
    </w:p>
    <w:p w14:paraId="5BE90498" w14:textId="77777777" w:rsidR="00442014" w:rsidRPr="00800412" w:rsidRDefault="00442014" w:rsidP="00442014">
      <w:pPr>
        <w:ind w:left="567" w:hanging="567"/>
        <w:rPr>
          <w:noProof/>
          <w:szCs w:val="24"/>
        </w:rPr>
      </w:pPr>
      <w:r w:rsidRPr="00800412">
        <w:rPr>
          <w:noProof/>
        </w:rPr>
        <w:t>131.</w:t>
      </w:r>
      <w:r w:rsidRPr="00800412">
        <w:rPr>
          <w:noProof/>
        </w:rPr>
        <w:tab/>
        <w:t>32016 D 2277: Komisjoni rakendusotsus (EL) 2016/2277, 15. detsember 2016, keskseid vastaspooli käsitleva Dubai rahvusvahelise finantskeskuse õigusraamistiku samaväärsuse kohta kooskõlas Euroopa Parlamendi ja nõukogu määrusega (EL) nr 648/2012 (ELT L 342, 16.12.2016, lk 65).</w:t>
      </w:r>
    </w:p>
    <w:p w14:paraId="15621C7B" w14:textId="77777777" w:rsidR="00442014" w:rsidRPr="00800412" w:rsidRDefault="00442014" w:rsidP="00442014">
      <w:pPr>
        <w:ind w:left="567" w:hanging="567"/>
        <w:rPr>
          <w:noProof/>
          <w:szCs w:val="24"/>
        </w:rPr>
      </w:pPr>
    </w:p>
    <w:p w14:paraId="6FEB4551" w14:textId="77777777" w:rsidR="00442014" w:rsidRPr="00800412" w:rsidRDefault="00442014" w:rsidP="00442014">
      <w:pPr>
        <w:ind w:left="567" w:hanging="567"/>
        <w:rPr>
          <w:noProof/>
          <w:szCs w:val="24"/>
        </w:rPr>
      </w:pPr>
      <w:r w:rsidRPr="00800412">
        <w:rPr>
          <w:noProof/>
        </w:rPr>
        <w:t>132.</w:t>
      </w:r>
      <w:r w:rsidRPr="00800412">
        <w:rPr>
          <w:noProof/>
        </w:rPr>
        <w:tab/>
        <w:t>32016 D 2278: Komisjoni rakendusotsus (EL) 2016/2278, 15. detsember 2016, keskseid vastaspooli käsitleva Araabia Ühendemiraatide õigusraamistiku samaväärsuse kohta kooskõlas Euroopa Parlamendi ja nõukogu määrusega (EL) nr 648/2012 (ELT L 342, 16.12.2016, lk 68).</w:t>
      </w:r>
    </w:p>
    <w:p w14:paraId="2FCF1BD4" w14:textId="77777777" w:rsidR="00442014" w:rsidRPr="00800412" w:rsidRDefault="00442014" w:rsidP="00442014">
      <w:pPr>
        <w:ind w:left="567" w:hanging="567"/>
        <w:rPr>
          <w:noProof/>
          <w:szCs w:val="24"/>
        </w:rPr>
      </w:pPr>
    </w:p>
    <w:p w14:paraId="18D783C4" w14:textId="1EE6C45B" w:rsidR="00F01864" w:rsidRPr="00800412" w:rsidRDefault="00F01864" w:rsidP="00F01864">
      <w:pPr>
        <w:rPr>
          <w:noProof/>
        </w:rPr>
      </w:pPr>
      <w:r w:rsidRPr="00800412">
        <w:rPr>
          <w:noProof/>
        </w:rPr>
        <w:br w:type="page"/>
      </w:r>
    </w:p>
    <w:p w14:paraId="376B60F8" w14:textId="16079BD8" w:rsidR="00442014" w:rsidRPr="00800412" w:rsidRDefault="00F01864" w:rsidP="00442014">
      <w:pPr>
        <w:ind w:left="567" w:hanging="567"/>
        <w:rPr>
          <w:noProof/>
          <w:szCs w:val="24"/>
        </w:rPr>
      </w:pPr>
      <w:r w:rsidRPr="00800412">
        <w:rPr>
          <w:noProof/>
        </w:rPr>
        <w:t>1</w:t>
      </w:r>
      <w:r w:rsidR="00442014" w:rsidRPr="00800412">
        <w:rPr>
          <w:noProof/>
        </w:rPr>
        <w:t>33.</w:t>
      </w:r>
      <w:r w:rsidR="00442014" w:rsidRPr="00800412">
        <w:rPr>
          <w:noProof/>
        </w:rPr>
        <w:tab/>
        <w:t>32017 D 1857: Komisjoni rakendusotsus (EL) 2017/1857, 13. oktoober 2017, selle tunnistamise kohta, et Ameerika Ühendriikide õigus- ja järelevalvekord ning riiklikku sundi käsitlevad sätted on tuletisinstrumenditehingute puhul, mille üle teeb järelevalvet Commodity Futures Trading Commission, samaväärsed Euroopa Parlamendi ja nõukogu määruse (EL) nr 648/2012 (börsiväliste tuletisinstrumentide, kesksete vastaspoolte ja kauplemisteabehoidlate kohta) artikli 11 teatavate nõuetega (ELT L 265, 14.10.2017, lk 23).</w:t>
      </w:r>
    </w:p>
    <w:p w14:paraId="2D73D27A" w14:textId="77777777" w:rsidR="00442014" w:rsidRPr="00800412" w:rsidRDefault="00442014" w:rsidP="00442014">
      <w:pPr>
        <w:ind w:left="567" w:hanging="567"/>
        <w:rPr>
          <w:noProof/>
          <w:szCs w:val="24"/>
        </w:rPr>
      </w:pPr>
    </w:p>
    <w:p w14:paraId="4F5E57A1" w14:textId="77777777" w:rsidR="00442014" w:rsidRPr="00800412" w:rsidRDefault="00442014" w:rsidP="00442014">
      <w:pPr>
        <w:ind w:left="567" w:hanging="567"/>
        <w:rPr>
          <w:noProof/>
          <w:szCs w:val="24"/>
        </w:rPr>
      </w:pPr>
      <w:r w:rsidRPr="00800412">
        <w:rPr>
          <w:noProof/>
        </w:rPr>
        <w:t>134.</w:t>
      </w:r>
      <w:r w:rsidRPr="00800412">
        <w:rPr>
          <w:noProof/>
        </w:rPr>
        <w:tab/>
        <w:t>32022 D 0174: Komisjoni rakendusotsus (EL) 2022/174, 8. veebruar 2022, millega Suurbritannia ja Põhja-Iiri Ühendkuningriigi kesksete vastaspoolte suhtes kohaldatavat õigusraamistikku käsitatakse piiratud ajavahemikul samaväärsena kooskõlas Euroopa Parlamendi ja nõukogu määrusega (EL) nr 648/2012 (ELT L 28, 9.2.2022, lk 40).</w:t>
      </w:r>
    </w:p>
    <w:p w14:paraId="71549600" w14:textId="77777777" w:rsidR="00442014" w:rsidRPr="00800412" w:rsidRDefault="00442014" w:rsidP="00442014">
      <w:pPr>
        <w:ind w:left="567" w:hanging="567"/>
        <w:rPr>
          <w:noProof/>
          <w:szCs w:val="24"/>
        </w:rPr>
      </w:pPr>
    </w:p>
    <w:p w14:paraId="550B6806" w14:textId="77777777" w:rsidR="00442014" w:rsidRPr="00800412" w:rsidRDefault="00442014" w:rsidP="00442014">
      <w:pPr>
        <w:ind w:left="567" w:hanging="567"/>
        <w:rPr>
          <w:noProof/>
          <w:szCs w:val="24"/>
        </w:rPr>
      </w:pPr>
      <w:r w:rsidRPr="00800412">
        <w:rPr>
          <w:noProof/>
        </w:rPr>
        <w:t>135.</w:t>
      </w:r>
      <w:r w:rsidRPr="00800412">
        <w:rPr>
          <w:noProof/>
        </w:rPr>
        <w:tab/>
        <w:t>32019 D 0684: Komisjoni rakendusotsus (EL) 2019/684, 25. aprill 2019, millega tunnustatakse, et Jaapani õigus- ja järelevalvekord ning riiklikku sundi käsitlevad sätted on tuletistehingute puhul, mille üle teeb järelevalvet Jaapani finantsteenuste amet, samaväärsed Euroopa Parlamendi ja nõukogu määruse (EL) nr 648/2012 (börsiväliste tuletisinstrumentide, kesksete vastaspoolte ja kauplemisteabehoidlate kohta) artiklis 11 sätestatud hindamis-, vaidluste lahendamise ja võimendustagatise nõuetega (ELT L 115, 2.5.2019, lk 11).</w:t>
      </w:r>
    </w:p>
    <w:p w14:paraId="31A288EB" w14:textId="77777777" w:rsidR="00442014" w:rsidRPr="00800412" w:rsidRDefault="00442014" w:rsidP="00442014">
      <w:pPr>
        <w:ind w:left="567" w:hanging="567"/>
        <w:rPr>
          <w:noProof/>
          <w:szCs w:val="24"/>
        </w:rPr>
      </w:pPr>
    </w:p>
    <w:p w14:paraId="0DFBDDC9" w14:textId="1278313A" w:rsidR="00F01864" w:rsidRPr="00800412" w:rsidRDefault="00F01864" w:rsidP="00F01864">
      <w:pPr>
        <w:rPr>
          <w:noProof/>
        </w:rPr>
      </w:pPr>
      <w:r w:rsidRPr="00800412">
        <w:rPr>
          <w:noProof/>
        </w:rPr>
        <w:br w:type="page"/>
      </w:r>
    </w:p>
    <w:p w14:paraId="436B77F0" w14:textId="2805434E" w:rsidR="00442014" w:rsidRPr="00800412" w:rsidRDefault="00F01864" w:rsidP="00442014">
      <w:pPr>
        <w:ind w:left="567" w:hanging="567"/>
        <w:rPr>
          <w:noProof/>
          <w:szCs w:val="24"/>
        </w:rPr>
      </w:pPr>
      <w:r w:rsidRPr="00800412">
        <w:rPr>
          <w:noProof/>
        </w:rPr>
        <w:t>1</w:t>
      </w:r>
      <w:r w:rsidR="00442014" w:rsidRPr="00800412">
        <w:rPr>
          <w:noProof/>
        </w:rPr>
        <w:t>36.</w:t>
      </w:r>
      <w:r w:rsidR="00442014" w:rsidRPr="00800412">
        <w:rPr>
          <w:noProof/>
        </w:rPr>
        <w:tab/>
        <w:t>32021 D 0085: Komisjoni rakendusotsus (EL) 2021/85, 27. jaanuar 2021, selliseid keskseid vastaspooli käsitleva Ameerika Ühendriikide õigusraamistiku samaväärsuse kohta Euroopa Parlamendi ja nõukogu määruse (EL) nr 648/2012 nõuetega, millele on andnud tegevusloa ja mille üle teeb järelevalvet USA väärtpaberi- ja börsikomisjon (ELT L 29, 28.1.2021, lk 27), muudetud järgmis(t)e õigusakti(de)ga:</w:t>
      </w:r>
    </w:p>
    <w:p w14:paraId="0CE5007E" w14:textId="77777777" w:rsidR="00442014" w:rsidRPr="00800412" w:rsidRDefault="00442014" w:rsidP="00442014">
      <w:pPr>
        <w:tabs>
          <w:tab w:val="left" w:pos="2712"/>
        </w:tabs>
        <w:ind w:left="1134" w:hanging="567"/>
        <w:rPr>
          <w:noProof/>
          <w:szCs w:val="24"/>
        </w:rPr>
      </w:pPr>
    </w:p>
    <w:p w14:paraId="48508E21"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D 0551: Komisjoni rakendusotsus (EL) 2022/551, 4. aprill 2022 (ELT L 107, 6.4.2022, lk 82).</w:t>
      </w:r>
    </w:p>
    <w:p w14:paraId="55697635" w14:textId="77777777" w:rsidR="00442014" w:rsidRPr="00800412" w:rsidRDefault="00442014" w:rsidP="00442014">
      <w:pPr>
        <w:ind w:left="567" w:hanging="567"/>
        <w:rPr>
          <w:noProof/>
          <w:szCs w:val="24"/>
        </w:rPr>
      </w:pPr>
    </w:p>
    <w:p w14:paraId="49E8B083" w14:textId="77777777" w:rsidR="00442014" w:rsidRPr="00800412" w:rsidRDefault="00442014" w:rsidP="00442014">
      <w:pPr>
        <w:ind w:left="567" w:hanging="567"/>
        <w:rPr>
          <w:noProof/>
          <w:szCs w:val="24"/>
        </w:rPr>
      </w:pPr>
      <w:r w:rsidRPr="00800412">
        <w:rPr>
          <w:noProof/>
        </w:rPr>
        <w:t>137.</w:t>
      </w:r>
      <w:r w:rsidRPr="00800412">
        <w:rPr>
          <w:noProof/>
        </w:rPr>
        <w:tab/>
        <w:t>32021 D 1103: Komisjoni rakendusotsus (EL) 2021/1103, 5. juuli 2021, millega tunnustatakse, et Brasiilia õigus- ja järelevalvekord ning riiklikku sundi käsitlevad sätted on tuletistehingute puhul, mille Brasiilia krediidiasutused ja investeerimisühingud sõlmivad Brasiilia Keskpanga reguleerimise all, samaväärsed Euroopa Parlamendi ja nõukogu määruse (EL) nr 648/2012 (börsiväliste tuletisinstrumentide, kesksete vastaspoolte ja kauplemisteabehoidlate kohta) artikli 11 teatavate nõuetega (ELT L 238, 6.7.2021, lk 84).</w:t>
      </w:r>
    </w:p>
    <w:p w14:paraId="7EC86295" w14:textId="77777777" w:rsidR="00442014" w:rsidRPr="00800412" w:rsidRDefault="00442014" w:rsidP="00442014">
      <w:pPr>
        <w:ind w:left="567" w:hanging="567"/>
        <w:rPr>
          <w:noProof/>
          <w:szCs w:val="24"/>
        </w:rPr>
      </w:pPr>
    </w:p>
    <w:p w14:paraId="687AFBE4" w14:textId="77777777" w:rsidR="00442014" w:rsidRPr="00800412" w:rsidRDefault="00442014" w:rsidP="00442014">
      <w:pPr>
        <w:ind w:left="567" w:hanging="567"/>
        <w:rPr>
          <w:noProof/>
          <w:szCs w:val="24"/>
        </w:rPr>
      </w:pPr>
      <w:r w:rsidRPr="00800412">
        <w:rPr>
          <w:noProof/>
        </w:rPr>
        <w:t>138.</w:t>
      </w:r>
      <w:r w:rsidRPr="00800412">
        <w:rPr>
          <w:noProof/>
        </w:rPr>
        <w:tab/>
        <w:t>32021 D 1104: Komisjoni rakendusotsus (EL) 2021/1104, 5. juuli 2021, millega tunnustatakse, et Kanada õigus- ja järelevalvekord ning riiklikku sundi käsitlevad sätted on tuletistehingute puhul, mille üle teeb järelevalvet Kanada finantsasutuste järelevalveasutus, samaväärsed Euroopa Parlamendi ja nõukogu määruse (EL) nr 648/2012 (börsiväliste tuletisinstrumentide, kesksete vastaspoolte ja kauplemisteabehoidlate kohta) artikli 11 teatavate nõuetega (ELT L 238, 6.7.2021, lk 89).</w:t>
      </w:r>
    </w:p>
    <w:p w14:paraId="511E4D24" w14:textId="77777777" w:rsidR="00442014" w:rsidRPr="00800412" w:rsidRDefault="00442014" w:rsidP="00442014">
      <w:pPr>
        <w:ind w:left="567" w:hanging="567"/>
        <w:rPr>
          <w:noProof/>
          <w:szCs w:val="24"/>
        </w:rPr>
      </w:pPr>
    </w:p>
    <w:p w14:paraId="1DEE3831" w14:textId="56EE6839" w:rsidR="00F01864" w:rsidRPr="00800412" w:rsidRDefault="00F01864" w:rsidP="00F01864">
      <w:pPr>
        <w:rPr>
          <w:noProof/>
        </w:rPr>
      </w:pPr>
      <w:r w:rsidRPr="00800412">
        <w:rPr>
          <w:noProof/>
        </w:rPr>
        <w:br w:type="page"/>
      </w:r>
    </w:p>
    <w:p w14:paraId="12824CD3" w14:textId="132123EF" w:rsidR="00442014" w:rsidRPr="00800412" w:rsidRDefault="00F01864" w:rsidP="00442014">
      <w:pPr>
        <w:ind w:left="567" w:hanging="567"/>
        <w:rPr>
          <w:noProof/>
          <w:szCs w:val="24"/>
        </w:rPr>
      </w:pPr>
      <w:r w:rsidRPr="00800412">
        <w:rPr>
          <w:noProof/>
        </w:rPr>
        <w:t>1</w:t>
      </w:r>
      <w:r w:rsidR="00442014" w:rsidRPr="00800412">
        <w:rPr>
          <w:noProof/>
        </w:rPr>
        <w:t>39.</w:t>
      </w:r>
      <w:r w:rsidR="00442014" w:rsidRPr="00800412">
        <w:rPr>
          <w:noProof/>
        </w:rPr>
        <w:tab/>
        <w:t>32021 D 1105: Komisjoni rakendusotsus (EL) 2021/1105, 5. juuli 2021, millega tunnustatakse, et Singapuri õigus- ja järelevalvekord ning riiklikku sundi käsitlevad sätted on tuletistehingute puhul, mille üle teeb järelevalvet Singapuri rahandusamet, samaväärsed Euroopa Parlamendi ja nõukogu määruse (EL) nr 648/2012 (börsiväliste tuletisinstrumentide, kesksete vastaspoolte ja kauplemisteabehoidlate kohta) artikli 11 teatavate nõuetega (ELT L 238, 6.7.2021, lk 94).</w:t>
      </w:r>
    </w:p>
    <w:p w14:paraId="2BC9FFF6" w14:textId="77777777" w:rsidR="00442014" w:rsidRPr="00800412" w:rsidRDefault="00442014" w:rsidP="00442014">
      <w:pPr>
        <w:ind w:left="567" w:hanging="567"/>
        <w:rPr>
          <w:noProof/>
          <w:szCs w:val="24"/>
        </w:rPr>
      </w:pPr>
    </w:p>
    <w:p w14:paraId="7F6D5AE1" w14:textId="77777777" w:rsidR="00442014" w:rsidRPr="00800412" w:rsidRDefault="00442014" w:rsidP="00442014">
      <w:pPr>
        <w:ind w:left="567" w:hanging="567"/>
        <w:rPr>
          <w:noProof/>
          <w:szCs w:val="24"/>
        </w:rPr>
      </w:pPr>
      <w:r w:rsidRPr="00800412">
        <w:rPr>
          <w:noProof/>
        </w:rPr>
        <w:t>140.</w:t>
      </w:r>
      <w:r w:rsidRPr="00800412">
        <w:rPr>
          <w:noProof/>
        </w:rPr>
        <w:tab/>
        <w:t>32021 D 1106: Komisjoni rakendusotsus (EL) 2021/1106, 5. juuli 2021, millega tunnustatakse, et Austraalia õigus- ja järelevalvekord ning riiklikku sundi käsitlevad sätted on tuletistehingute puhul, mille üle teeb järelevalvet Austraalia usaldatavusnõuete täitmise järelevalve asutus, samaväärsed Euroopa Parlamendi ja nõukogu määruse (EL) nr 648/2012 (börsiväliste tuletisinstrumentide, kesksete vastaspoolte ja kauplemisteabehoidlate kohta) artikli 11 teatavate nõuetega (ELT L 238, 6.7.2021, lk 99).</w:t>
      </w:r>
    </w:p>
    <w:p w14:paraId="214453C4" w14:textId="77777777" w:rsidR="00442014" w:rsidRPr="00800412" w:rsidRDefault="00442014" w:rsidP="00442014">
      <w:pPr>
        <w:ind w:left="567" w:hanging="567"/>
        <w:rPr>
          <w:noProof/>
          <w:szCs w:val="24"/>
        </w:rPr>
      </w:pPr>
    </w:p>
    <w:p w14:paraId="554E3A94" w14:textId="77777777" w:rsidR="00442014" w:rsidRPr="00800412" w:rsidRDefault="00442014" w:rsidP="00442014">
      <w:pPr>
        <w:ind w:left="567" w:hanging="567"/>
        <w:rPr>
          <w:noProof/>
          <w:szCs w:val="24"/>
        </w:rPr>
      </w:pPr>
      <w:r w:rsidRPr="00800412">
        <w:rPr>
          <w:noProof/>
        </w:rPr>
        <w:t>141.</w:t>
      </w:r>
      <w:r w:rsidRPr="00800412">
        <w:rPr>
          <w:noProof/>
        </w:rPr>
        <w:tab/>
        <w:t>32021 D 1107: Komisjoni rakendusotsus (EL) 2021/1107, 5. juuli 2021, millega tunnustatakse, et Hongkongi õigus- ja järelevalvekord ning riiklikku sundi käsitlevad sätted on tuletistehingute puhul, mille üle teeb järelevalvet Hongkongi Rahandusamet, samaväärsed Euroopa Parlamendi ja nõukogu määruse (EL) nr 648/2012 (börsiväliste tuletisinstrumentide, kesksete vastaspoolte ja kauplemisteabehoidlate kohta) artikli 11 teatavate nõuetega (ELT L 238, 6.7.2021, lk 104).</w:t>
      </w:r>
    </w:p>
    <w:p w14:paraId="352A1855" w14:textId="77777777" w:rsidR="00442014" w:rsidRPr="00800412" w:rsidRDefault="00442014" w:rsidP="00442014">
      <w:pPr>
        <w:ind w:left="567" w:hanging="567"/>
        <w:rPr>
          <w:noProof/>
          <w:szCs w:val="24"/>
        </w:rPr>
      </w:pPr>
    </w:p>
    <w:p w14:paraId="149B014E" w14:textId="198DC84F" w:rsidR="00F01864" w:rsidRPr="00800412" w:rsidRDefault="00F01864" w:rsidP="00F01864">
      <w:pPr>
        <w:rPr>
          <w:noProof/>
        </w:rPr>
      </w:pPr>
      <w:r w:rsidRPr="00800412">
        <w:rPr>
          <w:noProof/>
        </w:rPr>
        <w:br w:type="page"/>
      </w:r>
    </w:p>
    <w:p w14:paraId="2AF4432E" w14:textId="6F4A304D" w:rsidR="00442014" w:rsidRPr="00800412" w:rsidRDefault="00F01864" w:rsidP="00442014">
      <w:pPr>
        <w:ind w:left="567" w:hanging="567"/>
        <w:rPr>
          <w:noProof/>
          <w:szCs w:val="24"/>
        </w:rPr>
      </w:pPr>
      <w:r w:rsidRPr="00800412">
        <w:rPr>
          <w:noProof/>
        </w:rPr>
        <w:t>1</w:t>
      </w:r>
      <w:r w:rsidR="00442014" w:rsidRPr="00800412">
        <w:rPr>
          <w:noProof/>
        </w:rPr>
        <w:t>42.</w:t>
      </w:r>
      <w:r w:rsidR="00442014" w:rsidRPr="00800412">
        <w:rPr>
          <w:noProof/>
        </w:rPr>
        <w:tab/>
        <w:t>32021 D 1108: Komisjoni rakendusotsus (EL) 2021/1108, 5. juuli 2021, millega tunnustatakse, et Ameerika Ühendriikide õigus- ja järelevalvekord ning riiklikku sundi käsitlevad sätted on tuletistehingute puhul, mille üle teevad järelevalvet Föderaalreservi Süsteemi nõukogu, pangajärelevalve büroo, föderaalne hoiuste kindlustamise korporatsioon, põllumajanduskrediidiamet ja föderaalne eluasemerahastamise amet, samaväärsed Euroopa Parlamendi ja nõukogu määruse (EL) nr 648/2012 (börsiväliste tuletisinstrumentide, kesksete vastaspoolte ja kauplemisteabehoidlate kohta) artikli 11 teatavate nõuetega (ELT L 238, 6.7.2021, lk 109).</w:t>
      </w:r>
    </w:p>
    <w:p w14:paraId="77C20E6E" w14:textId="77777777" w:rsidR="00442014" w:rsidRPr="00800412" w:rsidRDefault="00442014" w:rsidP="00442014">
      <w:pPr>
        <w:ind w:left="567" w:hanging="567"/>
        <w:rPr>
          <w:noProof/>
          <w:szCs w:val="24"/>
        </w:rPr>
      </w:pPr>
    </w:p>
    <w:p w14:paraId="6AB0802E" w14:textId="77777777" w:rsidR="00442014" w:rsidRPr="00800412" w:rsidRDefault="00442014" w:rsidP="00442014">
      <w:pPr>
        <w:ind w:left="567" w:hanging="567"/>
        <w:rPr>
          <w:noProof/>
          <w:szCs w:val="24"/>
        </w:rPr>
      </w:pPr>
      <w:r w:rsidRPr="00800412">
        <w:rPr>
          <w:noProof/>
        </w:rPr>
        <w:t>143.</w:t>
      </w:r>
      <w:r w:rsidRPr="00800412">
        <w:rPr>
          <w:noProof/>
        </w:rPr>
        <w:tab/>
        <w:t>32022 D 0899: Komisjoni rakendusotsus (EL) 2022/899, 8. juuni 2022, selliseid keskseid vastaspooli käsitleva Indoneesia õigusraamistiku samaväärsuse kohta Euroopa Parlamendi ja nõukogu määruse (EL) nr 648/2012 nõuetega, mille üle teeb järelevalvet Indoneesia finantsteenuste amet (Otoritas Jasa Keuangan) (ELT L 156, 9.6.2022, lk 53).</w:t>
      </w:r>
    </w:p>
    <w:p w14:paraId="1032460C" w14:textId="77777777" w:rsidR="00442014" w:rsidRPr="00800412" w:rsidRDefault="00442014" w:rsidP="00442014">
      <w:pPr>
        <w:ind w:left="567" w:hanging="567"/>
        <w:rPr>
          <w:noProof/>
          <w:szCs w:val="24"/>
        </w:rPr>
      </w:pPr>
    </w:p>
    <w:p w14:paraId="73B5EBF6" w14:textId="77777777" w:rsidR="00442014" w:rsidRPr="00800412" w:rsidRDefault="00442014" w:rsidP="00442014">
      <w:pPr>
        <w:ind w:left="567" w:hanging="567"/>
        <w:rPr>
          <w:noProof/>
          <w:szCs w:val="24"/>
        </w:rPr>
      </w:pPr>
      <w:r w:rsidRPr="00800412">
        <w:rPr>
          <w:noProof/>
        </w:rPr>
        <w:t>144.</w:t>
      </w:r>
      <w:r w:rsidRPr="00800412">
        <w:rPr>
          <w:noProof/>
        </w:rPr>
        <w:tab/>
        <w:t>32022 D 0902: Komisjoni rakendusotsus (EL) 2022/902, 8. juuni 2022, keskseid vastaspooli käsitleva Malaisia õigusraamistiku samaväärsuse kohta Euroopa Parlamendi ja nõukogu määruse (EL) nr 648/2012 nõuetega (ELT L 156, 9.6.2022, lk 64).</w:t>
      </w:r>
    </w:p>
    <w:p w14:paraId="252A1FA6" w14:textId="77777777" w:rsidR="00442014" w:rsidRPr="00800412" w:rsidRDefault="00442014" w:rsidP="00442014">
      <w:pPr>
        <w:ind w:left="567" w:hanging="567"/>
        <w:rPr>
          <w:noProof/>
          <w:szCs w:val="24"/>
        </w:rPr>
      </w:pPr>
    </w:p>
    <w:p w14:paraId="5C0CF0B4" w14:textId="77777777" w:rsidR="00442014" w:rsidRPr="00800412" w:rsidRDefault="00442014" w:rsidP="00442014">
      <w:pPr>
        <w:ind w:left="567" w:hanging="567"/>
        <w:rPr>
          <w:noProof/>
          <w:szCs w:val="24"/>
        </w:rPr>
      </w:pPr>
      <w:r w:rsidRPr="00800412">
        <w:rPr>
          <w:noProof/>
        </w:rPr>
        <w:t>145.</w:t>
      </w:r>
      <w:r w:rsidRPr="00800412">
        <w:rPr>
          <w:noProof/>
        </w:rPr>
        <w:tab/>
        <w:t>32022 D 0903: Komisjoni rakendusotsus (EL) 2022/903, 8. juuni 2022, keskseid vastaspooli käsitleva Tšiili õigusraamistiku samaväärsuse kohta Euroopa Parlamendi ja nõukogu määruse (EL) nr 648/2012 nõuetega (ELT L 156, 9.6.2022, lk 68).</w:t>
      </w:r>
    </w:p>
    <w:p w14:paraId="777B1B94" w14:textId="77777777" w:rsidR="00442014" w:rsidRPr="00800412" w:rsidRDefault="00442014" w:rsidP="00442014">
      <w:pPr>
        <w:ind w:left="567" w:hanging="567"/>
        <w:rPr>
          <w:noProof/>
          <w:szCs w:val="24"/>
        </w:rPr>
      </w:pPr>
    </w:p>
    <w:p w14:paraId="32C8C21A" w14:textId="5ACB3C35" w:rsidR="00F01864" w:rsidRPr="00800412" w:rsidRDefault="00F01864" w:rsidP="00F01864">
      <w:pPr>
        <w:rPr>
          <w:noProof/>
        </w:rPr>
      </w:pPr>
      <w:r w:rsidRPr="00800412">
        <w:rPr>
          <w:noProof/>
        </w:rPr>
        <w:br w:type="page"/>
      </w:r>
    </w:p>
    <w:p w14:paraId="48DDF613" w14:textId="41D19226" w:rsidR="00442014" w:rsidRPr="00800412" w:rsidRDefault="00F01864" w:rsidP="00442014">
      <w:pPr>
        <w:ind w:left="567" w:hanging="567"/>
        <w:rPr>
          <w:noProof/>
          <w:szCs w:val="24"/>
        </w:rPr>
      </w:pPr>
      <w:r w:rsidRPr="00800412">
        <w:rPr>
          <w:noProof/>
        </w:rPr>
        <w:t>1</w:t>
      </w:r>
      <w:r w:rsidR="00442014" w:rsidRPr="00800412">
        <w:rPr>
          <w:noProof/>
        </w:rPr>
        <w:t>46.</w:t>
      </w:r>
      <w:r w:rsidR="00442014" w:rsidRPr="00800412">
        <w:rPr>
          <w:noProof/>
        </w:rPr>
        <w:tab/>
        <w:t>32022 D 0984: Komisjoni rakendusotsus (EL) 2022/984, 22. juuni 2022, millega tunnistatakse Hiina Rahvavabariigi õigusraamistik, mida kohaldatakse kesksete vastaspoolte suhtes, kellele on antud luba kliirida börsiväliseid tuletisinstrumente pankadevahelisel turul ja kelle üle teeb järelevalvet Hiina Rahvapank, samaväärseks Euroopa Parlamendi ja nõukogu määruse (EL) nr 648/2012 nõuetega (ELT L 167, 24.6.2022, lk 103).</w:t>
      </w:r>
    </w:p>
    <w:p w14:paraId="063613BE" w14:textId="77777777" w:rsidR="00442014" w:rsidRPr="00800412" w:rsidRDefault="00442014" w:rsidP="00442014">
      <w:pPr>
        <w:ind w:left="567" w:hanging="567"/>
        <w:rPr>
          <w:noProof/>
          <w:szCs w:val="24"/>
        </w:rPr>
      </w:pPr>
    </w:p>
    <w:p w14:paraId="63A01585" w14:textId="77777777" w:rsidR="00442014" w:rsidRPr="00800412" w:rsidRDefault="00442014" w:rsidP="00442014">
      <w:pPr>
        <w:ind w:left="567" w:hanging="567"/>
        <w:rPr>
          <w:noProof/>
          <w:szCs w:val="24"/>
        </w:rPr>
      </w:pPr>
      <w:r w:rsidRPr="00800412">
        <w:rPr>
          <w:noProof/>
        </w:rPr>
        <w:t>147.</w:t>
      </w:r>
      <w:r w:rsidRPr="00800412">
        <w:rPr>
          <w:noProof/>
        </w:rPr>
        <w:tab/>
        <w:t>32022 D 0985: Komisjoni rakendusotsus (EL) 2022/985, 22. juuni 2022, keskseid vastaspooli käsitleva Iisraeli õigusraamistiku samaväärsuse kohta Euroopa Parlamendi ja nõukogu määruse (EL) nr 648/2012 nõuetega (ELT L 167, 24.6.2022, lk 108).</w:t>
      </w:r>
    </w:p>
    <w:p w14:paraId="0F6683AF" w14:textId="77777777" w:rsidR="00442014" w:rsidRPr="00800412" w:rsidRDefault="00442014" w:rsidP="00442014">
      <w:pPr>
        <w:ind w:left="567" w:hanging="567"/>
        <w:rPr>
          <w:noProof/>
          <w:szCs w:val="24"/>
        </w:rPr>
      </w:pPr>
    </w:p>
    <w:p w14:paraId="6AD6876B" w14:textId="77777777" w:rsidR="00442014" w:rsidRPr="00800412" w:rsidRDefault="00442014" w:rsidP="00442014">
      <w:pPr>
        <w:ind w:left="567" w:hanging="567"/>
        <w:rPr>
          <w:noProof/>
          <w:szCs w:val="24"/>
        </w:rPr>
      </w:pPr>
      <w:r w:rsidRPr="00800412">
        <w:rPr>
          <w:noProof/>
        </w:rPr>
        <w:t>148.</w:t>
      </w:r>
      <w:r w:rsidRPr="00800412">
        <w:rPr>
          <w:noProof/>
        </w:rPr>
        <w:tab/>
        <w:t>32022 D 1683: Komisjoni rakendusotsus (EL) 2022/1683, 28. september 2022, keskseid vastaspooli käsitleva Colombia õigusraamistiku samaväärsuse kohta Euroopa Parlamendi ja nõukogu määruse (EL) nr 648/2012 nõuetega (ELT L 252, 30.9.2022, lk 78).</w:t>
      </w:r>
    </w:p>
    <w:p w14:paraId="43161293" w14:textId="77777777" w:rsidR="00442014" w:rsidRPr="00800412" w:rsidRDefault="00442014" w:rsidP="00442014">
      <w:pPr>
        <w:ind w:left="567" w:hanging="567"/>
        <w:rPr>
          <w:noProof/>
          <w:szCs w:val="24"/>
        </w:rPr>
      </w:pPr>
    </w:p>
    <w:p w14:paraId="40D3713C" w14:textId="77777777" w:rsidR="00442014" w:rsidRPr="00800412" w:rsidRDefault="00442014" w:rsidP="00442014">
      <w:pPr>
        <w:ind w:left="567" w:hanging="567"/>
        <w:rPr>
          <w:noProof/>
          <w:szCs w:val="24"/>
        </w:rPr>
      </w:pPr>
      <w:r w:rsidRPr="00800412">
        <w:rPr>
          <w:noProof/>
        </w:rPr>
        <w:t>149.</w:t>
      </w:r>
      <w:r w:rsidRPr="00800412">
        <w:rPr>
          <w:noProof/>
        </w:rPr>
        <w:tab/>
        <w:t>32022 D 1684: Komisjoni rakendusotsus (EL) 2022/1684, 28. september 2022, keskseid vastaspooli käsitleva Taiwani (Käesolevat otsust ei tohiks tõlgendada nii, nagu väljendaks see Euroopa Liidu ametlikku seisukohta Taiwani õigusliku seisundi suhtes.) õigusraamistiku samaväärsuse kohta Euroopa Parlamendi ja nõukogu määrusega (EL) nr 648/2012 seoses finantsjärelevalve komisjoni järelevalve all olevate futuuride kliiringukodadega (ELT L 252, 30.9.2022, lk 82).</w:t>
      </w:r>
    </w:p>
    <w:p w14:paraId="0AABF0DA" w14:textId="77777777" w:rsidR="00442014" w:rsidRPr="00800412" w:rsidRDefault="00442014" w:rsidP="00442014">
      <w:pPr>
        <w:ind w:left="567" w:hanging="567"/>
        <w:rPr>
          <w:noProof/>
          <w:szCs w:val="24"/>
        </w:rPr>
      </w:pPr>
    </w:p>
    <w:p w14:paraId="29C3CAF1" w14:textId="574D3666" w:rsidR="00F01864" w:rsidRPr="00800412" w:rsidRDefault="00F01864" w:rsidP="00F01864">
      <w:pPr>
        <w:rPr>
          <w:noProof/>
        </w:rPr>
      </w:pPr>
      <w:r w:rsidRPr="00800412">
        <w:rPr>
          <w:noProof/>
        </w:rPr>
        <w:br w:type="page"/>
      </w:r>
    </w:p>
    <w:p w14:paraId="01439DD0" w14:textId="482CBF65" w:rsidR="00442014" w:rsidRPr="00800412" w:rsidRDefault="00F01864" w:rsidP="00442014">
      <w:pPr>
        <w:ind w:left="567" w:hanging="567"/>
        <w:rPr>
          <w:noProof/>
          <w:szCs w:val="24"/>
        </w:rPr>
      </w:pPr>
      <w:r w:rsidRPr="00800412">
        <w:rPr>
          <w:noProof/>
        </w:rPr>
        <w:t>1</w:t>
      </w:r>
      <w:r w:rsidR="00442014" w:rsidRPr="00800412">
        <w:rPr>
          <w:noProof/>
        </w:rPr>
        <w:t>50.</w:t>
      </w:r>
      <w:r w:rsidR="00442014" w:rsidRPr="00800412">
        <w:rPr>
          <w:noProof/>
        </w:rPr>
        <w:tab/>
        <w:t>32012 R 1247: Komisjoni rakendusmäärus (EL) nr 1247/2012, 19. detsember 2012, milles sätestatakse rakenduslikud tehnilised standardid seoses kauplemisteabehoidlatele esitatava kauplemisteabe vormi ja teabe esitamise sagedusega vastavalt Euroopa Parlamendi ja nõukogu määrusele (EL) nr 648/2012 börsiväliste tuletisinstrumentide, kesksete vastaspoolte ja kauplemisteabehoidlate kohta (ELT L 352, 21.12.2012, lk 20), muudetud järgmis(t)e õigusakti(de)ga:</w:t>
      </w:r>
    </w:p>
    <w:p w14:paraId="1A09D409" w14:textId="77777777" w:rsidR="00442014" w:rsidRPr="00800412" w:rsidRDefault="00442014" w:rsidP="00442014">
      <w:pPr>
        <w:tabs>
          <w:tab w:val="left" w:pos="2712"/>
        </w:tabs>
        <w:ind w:left="1134" w:hanging="567"/>
        <w:rPr>
          <w:noProof/>
          <w:szCs w:val="24"/>
        </w:rPr>
      </w:pPr>
    </w:p>
    <w:p w14:paraId="06181BD7" w14:textId="6C575731" w:rsidR="00442014" w:rsidRPr="00800412" w:rsidRDefault="00442014" w:rsidP="00442014">
      <w:pPr>
        <w:tabs>
          <w:tab w:val="left" w:pos="2712"/>
        </w:tabs>
        <w:ind w:left="1134" w:hanging="567"/>
        <w:rPr>
          <w:noProof/>
          <w:szCs w:val="24"/>
        </w:rPr>
      </w:pPr>
      <w:r w:rsidRPr="00800412">
        <w:rPr>
          <w:noProof/>
        </w:rPr>
        <w:t>–</w:t>
      </w:r>
      <w:r w:rsidRPr="00800412">
        <w:rPr>
          <w:noProof/>
        </w:rPr>
        <w:tab/>
        <w:t>32017 R 0105: Komisjoni rakendusmäärus (EL) 2017/105, 26. oktoober 2016 (ELT L 17, 21.1.2017, lk 17),</w:t>
      </w:r>
    </w:p>
    <w:p w14:paraId="65F0B96B" w14:textId="77777777" w:rsidR="00442014" w:rsidRPr="00800412" w:rsidRDefault="00442014" w:rsidP="00442014">
      <w:pPr>
        <w:tabs>
          <w:tab w:val="left" w:pos="2712"/>
        </w:tabs>
        <w:ind w:left="1134" w:hanging="567"/>
        <w:rPr>
          <w:noProof/>
          <w:szCs w:val="24"/>
        </w:rPr>
      </w:pPr>
    </w:p>
    <w:p w14:paraId="5F0629CE"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2155: Komisjoni delegeeritud määrus (EL) 2017/2155, 22. september 2017 (ELT L 304, 21.11.2017, lk 13).</w:t>
      </w:r>
    </w:p>
    <w:p w14:paraId="0A7EA399" w14:textId="77777777" w:rsidR="00442014" w:rsidRPr="00800412" w:rsidRDefault="00442014" w:rsidP="00442014">
      <w:pPr>
        <w:ind w:left="567" w:hanging="567"/>
        <w:rPr>
          <w:noProof/>
          <w:szCs w:val="24"/>
        </w:rPr>
      </w:pPr>
    </w:p>
    <w:p w14:paraId="3756DD4E" w14:textId="77777777" w:rsidR="00442014" w:rsidRPr="00800412" w:rsidRDefault="00442014" w:rsidP="00442014">
      <w:pPr>
        <w:ind w:left="567" w:hanging="567"/>
        <w:rPr>
          <w:noProof/>
          <w:szCs w:val="24"/>
        </w:rPr>
      </w:pPr>
      <w:r w:rsidRPr="00800412">
        <w:rPr>
          <w:noProof/>
        </w:rPr>
        <w:t>151.</w:t>
      </w:r>
      <w:r w:rsidRPr="00800412">
        <w:rPr>
          <w:noProof/>
        </w:rPr>
        <w:tab/>
        <w:t>32012 R 1248: Komisjoni rakendusmäärus (EL) nr 1248/2012, 19. detsember 2012, milles sätestatakse rakenduslikud tehnilised standardid seoses taotlusvormiga, mida kasutatakse kauplemisteabehoidlate registreerimiseks vastavalt Euroopa Parlamendi ja nõukogu määrusele (EL) nr 648/2012 börsiväliste tuletisinstrumentide, kesksete vastaspoolte ja kauplemisteabehoidlate kohta (ELT L 352, 21.12.2012, lk 30), muudetud järgmis(t)e õigusakti(de)ga:</w:t>
      </w:r>
    </w:p>
    <w:p w14:paraId="1A74C012" w14:textId="77777777" w:rsidR="00442014" w:rsidRPr="00800412" w:rsidRDefault="00442014" w:rsidP="00442014">
      <w:pPr>
        <w:tabs>
          <w:tab w:val="left" w:pos="2712"/>
        </w:tabs>
        <w:ind w:left="1134" w:hanging="567"/>
        <w:rPr>
          <w:noProof/>
          <w:szCs w:val="24"/>
        </w:rPr>
      </w:pPr>
    </w:p>
    <w:p w14:paraId="0BF93800"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1859: Komisjoni rakendusmäärus (EL) 2022/1859, 10. juuni 2022 (ELT L 262, 7.10.2022, lk 65).</w:t>
      </w:r>
    </w:p>
    <w:p w14:paraId="72E61A15" w14:textId="77777777" w:rsidR="00442014" w:rsidRPr="00800412" w:rsidRDefault="00442014" w:rsidP="00442014">
      <w:pPr>
        <w:ind w:left="567" w:hanging="567"/>
        <w:rPr>
          <w:noProof/>
          <w:szCs w:val="24"/>
        </w:rPr>
      </w:pPr>
    </w:p>
    <w:p w14:paraId="00839FC7" w14:textId="77777777" w:rsidR="00442014" w:rsidRPr="00800412" w:rsidRDefault="00442014" w:rsidP="00442014">
      <w:pPr>
        <w:ind w:left="567" w:hanging="567"/>
        <w:rPr>
          <w:noProof/>
          <w:szCs w:val="24"/>
        </w:rPr>
      </w:pPr>
      <w:r w:rsidRPr="00800412">
        <w:rPr>
          <w:noProof/>
        </w:rPr>
        <w:t>152.</w:t>
      </w:r>
      <w:r w:rsidRPr="00800412">
        <w:rPr>
          <w:noProof/>
        </w:rPr>
        <w:tab/>
        <w:t>32012 R 1249: Komisjoni rakendusmäärus (EL) nr 1249/2012, 19. detsember 2012, milles sätestatakse rakenduslikud tehnilised standardid seoses nende andmete vormiga, mida kesksed vastaspooled peavad säilitama vastavalt Euroopa Parlamendi ja nõukogu määrusele (EL) nr 648/2012 börsiväliste tuletisinstrumentide, kesksete vastaspoolte ja kauplemisteabehoidlate kohta (ELT L 352, 21.12.2012, lk 32).</w:t>
      </w:r>
    </w:p>
    <w:p w14:paraId="54954A6B" w14:textId="77777777" w:rsidR="00442014" w:rsidRPr="00800412" w:rsidRDefault="00442014" w:rsidP="00442014">
      <w:pPr>
        <w:ind w:left="567" w:hanging="567"/>
        <w:rPr>
          <w:noProof/>
          <w:szCs w:val="24"/>
        </w:rPr>
      </w:pPr>
    </w:p>
    <w:p w14:paraId="110BF926" w14:textId="1361E4C6" w:rsidR="00F01864" w:rsidRPr="00800412" w:rsidRDefault="00F01864" w:rsidP="00F01864">
      <w:pPr>
        <w:rPr>
          <w:noProof/>
        </w:rPr>
      </w:pPr>
      <w:r w:rsidRPr="00800412">
        <w:rPr>
          <w:noProof/>
        </w:rPr>
        <w:br w:type="page"/>
      </w:r>
    </w:p>
    <w:p w14:paraId="7E54BC64" w14:textId="2D923BB9" w:rsidR="00442014" w:rsidRPr="00800412" w:rsidRDefault="00F01864" w:rsidP="00442014">
      <w:pPr>
        <w:ind w:left="567" w:hanging="567"/>
        <w:rPr>
          <w:noProof/>
          <w:szCs w:val="24"/>
        </w:rPr>
      </w:pPr>
      <w:r w:rsidRPr="00800412">
        <w:rPr>
          <w:noProof/>
        </w:rPr>
        <w:t>1</w:t>
      </w:r>
      <w:r w:rsidR="00442014" w:rsidRPr="00800412">
        <w:rPr>
          <w:noProof/>
        </w:rPr>
        <w:t>53.</w:t>
      </w:r>
      <w:r w:rsidR="00442014" w:rsidRPr="00800412">
        <w:rPr>
          <w:noProof/>
        </w:rPr>
        <w:tab/>
        <w:t>32013 R 0148: Komisjoni delegeeritud määrus (EL) nr 148/2013, 19. detsember 2012, millega täiendatakse Euroopa Parlamendi ja nõukogu määrust (EL) nr 648/2012 börsiväliste tuletisinstrumentide, kesksete vastaspoolte ja kauplemisteabehoidlate kohta seoses regulatiivsete tehniliste standarditega, millega määratakse kindlaks kauplemisteabehoidlale esitatav miinimumteave (ELT L 52, 23.2.2013, lk 1), muudetud järgmis(t)e õigusakti(de)ga:</w:t>
      </w:r>
    </w:p>
    <w:p w14:paraId="13CC459C" w14:textId="77777777" w:rsidR="00442014" w:rsidRPr="00800412" w:rsidRDefault="00442014" w:rsidP="00442014">
      <w:pPr>
        <w:tabs>
          <w:tab w:val="left" w:pos="2712"/>
        </w:tabs>
        <w:ind w:left="1134" w:hanging="567"/>
        <w:rPr>
          <w:noProof/>
          <w:szCs w:val="24"/>
        </w:rPr>
      </w:pPr>
    </w:p>
    <w:p w14:paraId="1E974020"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0104: Komisjoni delegeeritud määrus (EL) 2017/104, 19. oktoober 2016 (ELT L 17, 21.1.2017, lk 1).</w:t>
      </w:r>
    </w:p>
    <w:p w14:paraId="2B83C5EC" w14:textId="77777777" w:rsidR="00442014" w:rsidRPr="00800412" w:rsidRDefault="00442014" w:rsidP="00442014">
      <w:pPr>
        <w:ind w:left="567" w:hanging="567"/>
        <w:rPr>
          <w:noProof/>
          <w:szCs w:val="24"/>
        </w:rPr>
      </w:pPr>
    </w:p>
    <w:p w14:paraId="794CAE58" w14:textId="77777777" w:rsidR="00442014" w:rsidRPr="00800412" w:rsidRDefault="00442014" w:rsidP="00442014">
      <w:pPr>
        <w:ind w:left="567" w:hanging="567"/>
        <w:rPr>
          <w:noProof/>
          <w:szCs w:val="24"/>
        </w:rPr>
      </w:pPr>
      <w:r w:rsidRPr="00800412">
        <w:rPr>
          <w:noProof/>
        </w:rPr>
        <w:t>154.</w:t>
      </w:r>
      <w:r w:rsidRPr="00800412">
        <w:rPr>
          <w:noProof/>
        </w:rPr>
        <w:tab/>
        <w:t>32013 R 0149: Komisjoni delegeeritud määrus (EL) nr 149/2013, 19. detsember 2012, millega täiendatakse Euroopa Parlamendi ja nõukogu määrust (EL) nr 648/2012 seoses regulatiivsete tehniliste standarditega, mis käsitlevad kaudset kliirimiskorda, kliirigukohustust, avalikku registrit, juurdepääsu kauplemiskohale, finantssektoriväliseid vastaspooli ja nende börsiväliste tuletislepingute riskimaandamismeetodeid, mida ei kliirita keskse vastaspoolega (ELT L 52, 23.2.2013, lk 11), muudetud järgmis(t)e õigusakti(de)ga:</w:t>
      </w:r>
    </w:p>
    <w:p w14:paraId="0DC96E57" w14:textId="77777777" w:rsidR="00442014" w:rsidRPr="00800412" w:rsidRDefault="00442014" w:rsidP="00442014">
      <w:pPr>
        <w:tabs>
          <w:tab w:val="left" w:pos="2712"/>
        </w:tabs>
        <w:ind w:left="1134" w:hanging="567"/>
        <w:rPr>
          <w:noProof/>
          <w:szCs w:val="24"/>
        </w:rPr>
      </w:pPr>
    </w:p>
    <w:p w14:paraId="039AC990"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2155: Komisjoni delegeeritud määrus (EL) 2017/2155, 22. september 2017 (ELT L 304, 21.11.2017, lk 13),</w:t>
      </w:r>
    </w:p>
    <w:p w14:paraId="64335780" w14:textId="77777777" w:rsidR="00442014" w:rsidRPr="00800412" w:rsidRDefault="00442014" w:rsidP="00442014">
      <w:pPr>
        <w:tabs>
          <w:tab w:val="left" w:pos="2712"/>
        </w:tabs>
        <w:ind w:left="1134" w:hanging="567"/>
        <w:rPr>
          <w:noProof/>
          <w:szCs w:val="24"/>
        </w:rPr>
      </w:pPr>
    </w:p>
    <w:p w14:paraId="20B0C090"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2310: Komisjoni delegeeritud määrus (EL) 2022/2310, 18. oktoober 2022 (ELT L 307, 28.11.2022, lk 29).</w:t>
      </w:r>
    </w:p>
    <w:p w14:paraId="37D81FD7" w14:textId="77777777" w:rsidR="00442014" w:rsidRPr="00800412" w:rsidRDefault="00442014" w:rsidP="00442014">
      <w:pPr>
        <w:ind w:left="567" w:hanging="567"/>
        <w:rPr>
          <w:noProof/>
          <w:szCs w:val="24"/>
        </w:rPr>
      </w:pPr>
    </w:p>
    <w:p w14:paraId="681C808F" w14:textId="287CEEE7" w:rsidR="00F01864" w:rsidRPr="00800412" w:rsidRDefault="00F01864" w:rsidP="00F01864">
      <w:pPr>
        <w:rPr>
          <w:noProof/>
        </w:rPr>
      </w:pPr>
      <w:r w:rsidRPr="00800412">
        <w:rPr>
          <w:noProof/>
        </w:rPr>
        <w:br w:type="page"/>
      </w:r>
    </w:p>
    <w:p w14:paraId="794A588A" w14:textId="5BE5DE8C" w:rsidR="00442014" w:rsidRPr="00800412" w:rsidRDefault="00F01864" w:rsidP="00442014">
      <w:pPr>
        <w:ind w:left="567" w:hanging="567"/>
        <w:rPr>
          <w:noProof/>
          <w:szCs w:val="24"/>
        </w:rPr>
      </w:pPr>
      <w:r w:rsidRPr="00800412">
        <w:rPr>
          <w:noProof/>
        </w:rPr>
        <w:t>1</w:t>
      </w:r>
      <w:r w:rsidR="00442014" w:rsidRPr="00800412">
        <w:rPr>
          <w:noProof/>
        </w:rPr>
        <w:t>55.</w:t>
      </w:r>
      <w:r w:rsidR="00442014" w:rsidRPr="00800412">
        <w:rPr>
          <w:noProof/>
        </w:rPr>
        <w:tab/>
        <w:t>32013 R 0150: Komisjoni delegeeritud määrus (EL) nr 150/2013, 19. detsember 2012, millega täiendatakse Euroopa Parlamendi ja nõukogu määrust (EL) nr 648/2012 börsiväliste tuletisinstrumentide, kesksete vastaspoolte ja kauplemisteabehoidlate kohta seoses regulatiivsete tehniliste standarditega, millega määratakse kindlaks kauplemisteabehoidla registreerimise taotluse üksikasjad (ELT L 52, 23.2.2013, lk 25), muudetud järgmis(t)e õigusakti(de)ga:</w:t>
      </w:r>
    </w:p>
    <w:p w14:paraId="34339361" w14:textId="77777777" w:rsidR="00442014" w:rsidRPr="00800412" w:rsidRDefault="00442014" w:rsidP="00442014">
      <w:pPr>
        <w:tabs>
          <w:tab w:val="left" w:pos="2712"/>
        </w:tabs>
        <w:ind w:left="1134" w:hanging="567"/>
        <w:rPr>
          <w:noProof/>
          <w:szCs w:val="24"/>
        </w:rPr>
      </w:pPr>
    </w:p>
    <w:p w14:paraId="39A9C3C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0362: Komisjoni delegeeritud määrus (EL) 2019/362, 13. detsember 2018 (ELT L 81, 22.3.2019, lk 74).</w:t>
      </w:r>
    </w:p>
    <w:p w14:paraId="40C8BDCD" w14:textId="77777777" w:rsidR="00442014" w:rsidRPr="00800412" w:rsidRDefault="00442014" w:rsidP="00442014">
      <w:pPr>
        <w:ind w:left="567" w:hanging="567"/>
        <w:rPr>
          <w:noProof/>
          <w:szCs w:val="24"/>
        </w:rPr>
      </w:pPr>
    </w:p>
    <w:p w14:paraId="70263BC2" w14:textId="77777777" w:rsidR="00442014" w:rsidRPr="00800412" w:rsidRDefault="00442014" w:rsidP="00442014">
      <w:pPr>
        <w:ind w:left="567" w:hanging="567"/>
        <w:rPr>
          <w:noProof/>
          <w:szCs w:val="24"/>
        </w:rPr>
      </w:pPr>
      <w:r w:rsidRPr="00800412">
        <w:rPr>
          <w:noProof/>
        </w:rPr>
        <w:t>156.</w:t>
      </w:r>
      <w:r w:rsidRPr="00800412">
        <w:rPr>
          <w:noProof/>
        </w:rPr>
        <w:tab/>
        <w:t>32013 R 0151: Komisjoni delegeeritud määrus (EL) nr 151/2013, 19. detsember 2012, millega täiendatakse Euroopa Parlamendi ja nõukogu määrust (EL) nr 648/2012 börsiväliste tuletisinstrumentide, kesksete vastaspoolte ja kauplemisteabehoidlate kohta seoses regulatiivsete tehniliste standarditega, millega määratakse kindlaks kauplemisteabehoidlate poolt avaldatavad ja kättesaadavaks tehtavad andmed ning tegevusstandardid andmete summeerimise ja võrdlemise ning nendele juurdepääsu kohta (ELT L 52, 23.2.2013, lk 33), muudetud järgmis(t)e õigusakti(de)ga:</w:t>
      </w:r>
    </w:p>
    <w:p w14:paraId="05CF7CF6" w14:textId="77777777" w:rsidR="00442014" w:rsidRPr="00800412" w:rsidRDefault="00442014" w:rsidP="00442014">
      <w:pPr>
        <w:tabs>
          <w:tab w:val="left" w:pos="2712"/>
        </w:tabs>
        <w:ind w:left="1134" w:hanging="567"/>
        <w:rPr>
          <w:noProof/>
          <w:szCs w:val="24"/>
        </w:rPr>
      </w:pPr>
    </w:p>
    <w:p w14:paraId="03F9AA0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1800: Komisjoni delegeeritud määrus (EL) 2017/1800, 29. juuni 2017 (ELT L 259, 7.10.2017, lk 14),</w:t>
      </w:r>
    </w:p>
    <w:p w14:paraId="1BFCC562" w14:textId="77777777" w:rsidR="00442014" w:rsidRPr="00800412" w:rsidRDefault="00442014" w:rsidP="00442014">
      <w:pPr>
        <w:tabs>
          <w:tab w:val="left" w:pos="2712"/>
        </w:tabs>
        <w:ind w:left="1134" w:hanging="567"/>
        <w:rPr>
          <w:noProof/>
          <w:szCs w:val="24"/>
        </w:rPr>
      </w:pPr>
    </w:p>
    <w:p w14:paraId="4B2CF73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0361: Komisjoni delegeeritud määrus (EL) 2019/361, 13. detsember 2018 (ELT L 81, 22.3.2019, lk 69).</w:t>
      </w:r>
    </w:p>
    <w:p w14:paraId="17152F82" w14:textId="77777777" w:rsidR="00442014" w:rsidRPr="00800412" w:rsidRDefault="00442014" w:rsidP="00442014">
      <w:pPr>
        <w:ind w:left="567" w:hanging="567"/>
        <w:rPr>
          <w:noProof/>
          <w:szCs w:val="24"/>
        </w:rPr>
      </w:pPr>
    </w:p>
    <w:p w14:paraId="22CC53FD" w14:textId="77777777" w:rsidR="00442014" w:rsidRPr="00800412" w:rsidRDefault="00442014" w:rsidP="00442014">
      <w:pPr>
        <w:ind w:left="567" w:hanging="567"/>
        <w:rPr>
          <w:noProof/>
          <w:szCs w:val="24"/>
        </w:rPr>
      </w:pPr>
      <w:r w:rsidRPr="00800412">
        <w:rPr>
          <w:noProof/>
        </w:rPr>
        <w:t>157.</w:t>
      </w:r>
      <w:r w:rsidRPr="00800412">
        <w:rPr>
          <w:noProof/>
        </w:rPr>
        <w:tab/>
        <w:t>32013 R 0152: Komisjoni delegeeritud määrus (EL) nr 152/2013, 19. detsember 2012, millega täiendatakse Euroopa Parlamendi ja nõukogu määrust (EL) nr 648/2012 seoses regulatiivsete tehniliste standarditega, mis käsitlevad kesksete vastaspoolte suhtes kohaldatavaid kapitalinõudeid (ELT L 52, 23.2.2013, lk 37).</w:t>
      </w:r>
    </w:p>
    <w:p w14:paraId="13BEC883" w14:textId="77777777" w:rsidR="00442014" w:rsidRPr="00800412" w:rsidRDefault="00442014" w:rsidP="00442014">
      <w:pPr>
        <w:ind w:left="567" w:hanging="567"/>
        <w:rPr>
          <w:noProof/>
          <w:szCs w:val="24"/>
        </w:rPr>
      </w:pPr>
    </w:p>
    <w:p w14:paraId="3169B040" w14:textId="3E9B5B78" w:rsidR="00F01864" w:rsidRPr="00800412" w:rsidRDefault="00F01864" w:rsidP="00F01864">
      <w:pPr>
        <w:rPr>
          <w:noProof/>
        </w:rPr>
      </w:pPr>
      <w:r w:rsidRPr="00800412">
        <w:rPr>
          <w:noProof/>
        </w:rPr>
        <w:br w:type="page"/>
      </w:r>
    </w:p>
    <w:p w14:paraId="191EF487" w14:textId="6910EAB9" w:rsidR="00442014" w:rsidRPr="00800412" w:rsidRDefault="00F01864" w:rsidP="00442014">
      <w:pPr>
        <w:ind w:left="567" w:hanging="567"/>
        <w:rPr>
          <w:noProof/>
          <w:szCs w:val="24"/>
        </w:rPr>
      </w:pPr>
      <w:r w:rsidRPr="00800412">
        <w:rPr>
          <w:noProof/>
        </w:rPr>
        <w:t>1</w:t>
      </w:r>
      <w:r w:rsidR="00442014" w:rsidRPr="00800412">
        <w:rPr>
          <w:noProof/>
        </w:rPr>
        <w:t>58.</w:t>
      </w:r>
      <w:r w:rsidR="00442014" w:rsidRPr="00800412">
        <w:rPr>
          <w:noProof/>
        </w:rPr>
        <w:tab/>
        <w:t>32013 R 0153: Komisjoni delegeeritud määrus (EL) nr 153/2013, 19. detsember 2012, millega täiendatakse Euroopa Parlamendi ja nõukogu määrust (EL) nr 648/2012 seoses regulatiivsete tehniliste standarditega, mis käsitlevad kesksete vastaspoolte suhtes kohaldatavaid nõudeid (ELT L 52, 23.2.2013, lk 41), muudetud järgmis(t)e õigusakti(de)ga:</w:t>
      </w:r>
    </w:p>
    <w:p w14:paraId="53979597" w14:textId="77777777" w:rsidR="00442014" w:rsidRPr="00800412" w:rsidRDefault="00442014" w:rsidP="00442014">
      <w:pPr>
        <w:tabs>
          <w:tab w:val="left" w:pos="2712"/>
        </w:tabs>
        <w:ind w:left="1134" w:hanging="567"/>
        <w:rPr>
          <w:noProof/>
          <w:szCs w:val="24"/>
        </w:rPr>
      </w:pPr>
    </w:p>
    <w:p w14:paraId="7952A4AF"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32016 R 0822: Komisjoni delegeeritud määrus (EL) 2016/822, 21. aprill 2016 (ELT L 137, 26.5.2016, lk 1),</w:t>
      </w:r>
    </w:p>
    <w:p w14:paraId="7284BDD0" w14:textId="77777777" w:rsidR="00442014" w:rsidRPr="00800412" w:rsidRDefault="00442014" w:rsidP="00442014">
      <w:pPr>
        <w:tabs>
          <w:tab w:val="left" w:pos="2712"/>
        </w:tabs>
        <w:ind w:left="1134" w:hanging="567"/>
        <w:rPr>
          <w:noProof/>
          <w:szCs w:val="24"/>
        </w:rPr>
      </w:pPr>
    </w:p>
    <w:p w14:paraId="6972D8A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2311: Komisjoni delegeeritud määrus (EL) 2022/2311, 21. oktoober 2022 (ELT L 307, 28.11.2022, lk 31).</w:t>
      </w:r>
    </w:p>
    <w:p w14:paraId="75EEAE39" w14:textId="77777777" w:rsidR="00442014" w:rsidRPr="00800412" w:rsidRDefault="00442014" w:rsidP="00442014">
      <w:pPr>
        <w:ind w:left="567" w:hanging="567"/>
        <w:rPr>
          <w:noProof/>
          <w:szCs w:val="24"/>
        </w:rPr>
      </w:pPr>
    </w:p>
    <w:p w14:paraId="609EB0F3" w14:textId="77777777" w:rsidR="00442014" w:rsidRPr="00800412" w:rsidRDefault="00442014" w:rsidP="00442014">
      <w:pPr>
        <w:ind w:left="567" w:hanging="567"/>
        <w:rPr>
          <w:noProof/>
          <w:szCs w:val="24"/>
        </w:rPr>
      </w:pPr>
      <w:r w:rsidRPr="00800412">
        <w:rPr>
          <w:noProof/>
        </w:rPr>
        <w:t>159.</w:t>
      </w:r>
      <w:r w:rsidRPr="00800412">
        <w:rPr>
          <w:noProof/>
        </w:rPr>
        <w:tab/>
        <w:t>32013 R 0876: Komisjoni delegeeritud määrus (EL) nr 876/2013, 28. mai 2013, millega täiendatakse Euroopa Parlamendi ja nõukogu määrust (EL) nr 648/2012 seoses kesksete vastaspoolte kolleegiumeid käsitlevate regulatiivsete tehniliste standarditega (ELT L 244, 13.9.2013, lk 19).</w:t>
      </w:r>
    </w:p>
    <w:p w14:paraId="42F73803" w14:textId="77777777" w:rsidR="00442014" w:rsidRPr="00800412" w:rsidRDefault="00442014" w:rsidP="00442014">
      <w:pPr>
        <w:ind w:left="567" w:hanging="567"/>
        <w:rPr>
          <w:noProof/>
          <w:szCs w:val="24"/>
        </w:rPr>
      </w:pPr>
    </w:p>
    <w:p w14:paraId="212CADD9" w14:textId="77777777" w:rsidR="00442014" w:rsidRPr="00800412" w:rsidRDefault="00442014" w:rsidP="00442014">
      <w:pPr>
        <w:ind w:left="567" w:hanging="567"/>
        <w:rPr>
          <w:noProof/>
          <w:szCs w:val="24"/>
        </w:rPr>
      </w:pPr>
      <w:r w:rsidRPr="00800412">
        <w:rPr>
          <w:noProof/>
        </w:rPr>
        <w:t>160.</w:t>
      </w:r>
      <w:r w:rsidRPr="00800412">
        <w:rPr>
          <w:noProof/>
        </w:rPr>
        <w:tab/>
        <w:t>32013 R 1003: Komisjoni delegeeritud määrus (EL) nr 1003/2013, 12. juuli 2013, millega täiendatakse Euroopa Parlamendi ja nõukogu määrust (EL) nr 648/2012 seoses Euroopa Väärtpaberiturujärelevalve poolt kauplemisteabehoidlatelt võetavate tasudega (ELT L 279, 19.10.2013, lk 4), muudetud järgmis(t)e õigusakti(de)ga:</w:t>
      </w:r>
    </w:p>
    <w:p w14:paraId="4A1620BE" w14:textId="77777777" w:rsidR="00442014" w:rsidRPr="00800412" w:rsidRDefault="00442014" w:rsidP="00442014">
      <w:pPr>
        <w:tabs>
          <w:tab w:val="left" w:pos="2712"/>
        </w:tabs>
        <w:ind w:left="1134" w:hanging="567"/>
        <w:rPr>
          <w:noProof/>
          <w:szCs w:val="24"/>
        </w:rPr>
      </w:pPr>
    </w:p>
    <w:p w14:paraId="4DF2FABB"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0822: Komisjoni delegeeritud määrus (EL) 2021/822, 24. märts 2021 (ELT L 183, 25.5.2021, lk 1).</w:t>
      </w:r>
    </w:p>
    <w:p w14:paraId="7D89AC60" w14:textId="77777777" w:rsidR="00442014" w:rsidRPr="00800412" w:rsidRDefault="00442014" w:rsidP="00442014">
      <w:pPr>
        <w:ind w:left="567" w:hanging="567"/>
        <w:rPr>
          <w:noProof/>
          <w:szCs w:val="24"/>
        </w:rPr>
      </w:pPr>
    </w:p>
    <w:p w14:paraId="0D2E2151" w14:textId="3DC0E7E8" w:rsidR="00F01864" w:rsidRPr="00800412" w:rsidRDefault="00F01864" w:rsidP="00F01864">
      <w:pPr>
        <w:rPr>
          <w:noProof/>
        </w:rPr>
      </w:pPr>
      <w:r w:rsidRPr="00800412">
        <w:rPr>
          <w:noProof/>
        </w:rPr>
        <w:br w:type="page"/>
      </w:r>
    </w:p>
    <w:p w14:paraId="25A6D3EA" w14:textId="2C8D9410" w:rsidR="00442014" w:rsidRPr="00800412" w:rsidRDefault="00F01864" w:rsidP="00442014">
      <w:pPr>
        <w:ind w:left="567" w:hanging="567"/>
        <w:rPr>
          <w:noProof/>
          <w:szCs w:val="24"/>
        </w:rPr>
      </w:pPr>
      <w:r w:rsidRPr="00800412">
        <w:rPr>
          <w:noProof/>
        </w:rPr>
        <w:t>1</w:t>
      </w:r>
      <w:r w:rsidR="00442014" w:rsidRPr="00800412">
        <w:rPr>
          <w:noProof/>
        </w:rPr>
        <w:t>61.</w:t>
      </w:r>
      <w:r w:rsidR="00442014" w:rsidRPr="00800412">
        <w:rPr>
          <w:noProof/>
        </w:rPr>
        <w:tab/>
        <w:t>32014 R 0285: Komisjoni delegeeritud määrus (EL) nr 285/2014, 13. veebruar 2014, millega täiendatakse Euroopa Parlamendi ja nõukogu määrust (EL) nr 648/2012 regulatiivsete tehniliste standarditega, mis käsitlevad lepingute otsest, märkimisväärset ja prognoositavat mõju liidus, ning selleks et ära hoida normidest ja kohustustest kõrvalekaldumist (ELT L 85, 21.3.2014, lk 1).</w:t>
      </w:r>
    </w:p>
    <w:p w14:paraId="0C1C875C" w14:textId="77777777" w:rsidR="00442014" w:rsidRPr="00800412" w:rsidRDefault="00442014" w:rsidP="00442014">
      <w:pPr>
        <w:ind w:left="567" w:hanging="567"/>
        <w:rPr>
          <w:noProof/>
          <w:szCs w:val="24"/>
        </w:rPr>
      </w:pPr>
    </w:p>
    <w:p w14:paraId="3D81959C" w14:textId="77777777" w:rsidR="00442014" w:rsidRPr="00800412" w:rsidRDefault="00442014" w:rsidP="00442014">
      <w:pPr>
        <w:ind w:left="567" w:hanging="567"/>
        <w:rPr>
          <w:noProof/>
          <w:szCs w:val="24"/>
        </w:rPr>
      </w:pPr>
      <w:r w:rsidRPr="00800412">
        <w:rPr>
          <w:noProof/>
        </w:rPr>
        <w:t>162.</w:t>
      </w:r>
      <w:r w:rsidRPr="00800412">
        <w:rPr>
          <w:noProof/>
        </w:rPr>
        <w:tab/>
        <w:t>32014 R 0484: Komisjoni rakendusmäärus (EL) nr 484/2014, 12. mai 2014, millega sätestatakse rakenduslikud tehnilised standardid seoses keskse vastaspoole hüpoteetilise kapitaliga vastavalt Euroopa Parlamendi ja nõukogu määrusele (EL) nr 648/2012 (ELT L 138, 13.5.2014, lk 57).</w:t>
      </w:r>
    </w:p>
    <w:p w14:paraId="2F555C90" w14:textId="77777777" w:rsidR="00442014" w:rsidRPr="00800412" w:rsidRDefault="00442014" w:rsidP="00442014">
      <w:pPr>
        <w:ind w:left="567" w:hanging="567"/>
        <w:rPr>
          <w:noProof/>
          <w:szCs w:val="24"/>
        </w:rPr>
      </w:pPr>
    </w:p>
    <w:p w14:paraId="78CCC073" w14:textId="6DB8D1CF" w:rsidR="00442014" w:rsidRPr="00800412" w:rsidRDefault="00442014" w:rsidP="00442014">
      <w:pPr>
        <w:ind w:left="567" w:hanging="567"/>
        <w:rPr>
          <w:noProof/>
          <w:szCs w:val="24"/>
        </w:rPr>
      </w:pPr>
      <w:r w:rsidRPr="00800412">
        <w:rPr>
          <w:noProof/>
        </w:rPr>
        <w:t>163.</w:t>
      </w:r>
      <w:r w:rsidRPr="00800412">
        <w:rPr>
          <w:noProof/>
        </w:rPr>
        <w:tab/>
        <w:t>32014 R 0667: Komisjoni delegeeritud määrus (EL) nr 667/2014, 13. märts 2014, millega täiendatakse Euroopa Parlamendi ja nõukogu määrust (EL) nr 648/2012 Euroopa Väärtpaberiturujärelevalve poolt kauplemisteabehoidlatele trahvide määramise menetluseeskirjadega, sealhulgas kaitseõigust käsitlevate normide ja ajaliste sätetega (ELT L 179, 19.6.2014, lk 31), muudetud järgmis(t)e õigusakti(de)ga:</w:t>
      </w:r>
    </w:p>
    <w:p w14:paraId="61FFE832" w14:textId="77777777" w:rsidR="00442014" w:rsidRPr="00800412" w:rsidRDefault="00442014" w:rsidP="00442014">
      <w:pPr>
        <w:tabs>
          <w:tab w:val="left" w:pos="2712"/>
        </w:tabs>
        <w:ind w:left="1134" w:hanging="567"/>
        <w:rPr>
          <w:noProof/>
          <w:szCs w:val="24"/>
        </w:rPr>
      </w:pPr>
    </w:p>
    <w:p w14:paraId="317BC01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0732: Komisjoni delegeeritud määrus (EL) 2021/732, 26. jaanuar 2021 (ELT L 158, 6.5.2021, lk 8).</w:t>
      </w:r>
    </w:p>
    <w:p w14:paraId="738460AE" w14:textId="77777777" w:rsidR="00442014" w:rsidRPr="00800412" w:rsidRDefault="00442014" w:rsidP="00442014">
      <w:pPr>
        <w:ind w:left="567" w:hanging="567"/>
        <w:rPr>
          <w:noProof/>
          <w:szCs w:val="24"/>
        </w:rPr>
      </w:pPr>
    </w:p>
    <w:p w14:paraId="55278DE1" w14:textId="697AD30B" w:rsidR="00F01864" w:rsidRPr="00800412" w:rsidRDefault="00F01864" w:rsidP="00F01864">
      <w:pPr>
        <w:rPr>
          <w:noProof/>
        </w:rPr>
      </w:pPr>
      <w:r w:rsidRPr="00800412">
        <w:rPr>
          <w:noProof/>
        </w:rPr>
        <w:br w:type="page"/>
      </w:r>
    </w:p>
    <w:p w14:paraId="387DF3DD" w14:textId="27FF32D3" w:rsidR="00442014" w:rsidRPr="00800412" w:rsidRDefault="00F01864" w:rsidP="00442014">
      <w:pPr>
        <w:ind w:left="567" w:hanging="567"/>
        <w:rPr>
          <w:noProof/>
          <w:szCs w:val="24"/>
        </w:rPr>
      </w:pPr>
      <w:r w:rsidRPr="00800412">
        <w:rPr>
          <w:noProof/>
        </w:rPr>
        <w:t>1</w:t>
      </w:r>
      <w:r w:rsidR="00442014" w:rsidRPr="00800412">
        <w:rPr>
          <w:noProof/>
        </w:rPr>
        <w:t>64.</w:t>
      </w:r>
      <w:r w:rsidR="00442014" w:rsidRPr="00800412">
        <w:rPr>
          <w:noProof/>
        </w:rPr>
        <w:tab/>
        <w:t>32015 R 2205: Komisjoni delegeeritud määrus (EL) 2015/2205, 6. august 2015, millega täiendatakse Euroopa Parlamendi ja nõukogu määrust (EL) nr 648/2012 kliiringukohustust käsitlevate regulatiivsete tehniliste standarditega (ELT L 314, 1.12.2015, lk 13), muudetud järgmis(t)e õigusakti(de)ga:</w:t>
      </w:r>
    </w:p>
    <w:p w14:paraId="53013A7A" w14:textId="77777777" w:rsidR="00442014" w:rsidRPr="00800412" w:rsidRDefault="00442014" w:rsidP="00442014">
      <w:pPr>
        <w:tabs>
          <w:tab w:val="left" w:pos="2712"/>
        </w:tabs>
        <w:ind w:left="1134" w:hanging="567"/>
        <w:rPr>
          <w:noProof/>
          <w:szCs w:val="24"/>
        </w:rPr>
      </w:pPr>
    </w:p>
    <w:p w14:paraId="712D4850"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0751: Komisjoni delegeeritud määrus (EL) 2017/751, 16. märts 2017 (ELT L 113, 29.4.2017, lk 15),</w:t>
      </w:r>
    </w:p>
    <w:p w14:paraId="713C17C6" w14:textId="77777777" w:rsidR="00442014" w:rsidRPr="00800412" w:rsidRDefault="00442014" w:rsidP="00442014">
      <w:pPr>
        <w:tabs>
          <w:tab w:val="left" w:pos="2712"/>
        </w:tabs>
        <w:ind w:left="1134" w:hanging="567"/>
        <w:rPr>
          <w:noProof/>
          <w:szCs w:val="24"/>
        </w:rPr>
      </w:pPr>
    </w:p>
    <w:p w14:paraId="29690ABB"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0396: Komisjoni delegeeritud määrus (EL) 2019/396, 19. detsember 2018 (ELT L 71, 13.3.2019, lk 11),</w:t>
      </w:r>
    </w:p>
    <w:p w14:paraId="3DCD6EE4" w14:textId="77777777" w:rsidR="00442014" w:rsidRPr="00800412" w:rsidRDefault="00442014" w:rsidP="00442014">
      <w:pPr>
        <w:tabs>
          <w:tab w:val="left" w:pos="2712"/>
        </w:tabs>
        <w:ind w:left="1134" w:hanging="567"/>
        <w:rPr>
          <w:noProof/>
          <w:szCs w:val="24"/>
        </w:rPr>
      </w:pPr>
    </w:p>
    <w:p w14:paraId="0D23FB32"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0565: Komisjoni delegeeritud määrus (EL) 2019/565, 28. märts 2019 (ELT L 99, 10.4.2019, lk 6),</w:t>
      </w:r>
    </w:p>
    <w:p w14:paraId="386862E3" w14:textId="77777777" w:rsidR="00442014" w:rsidRPr="00800412" w:rsidRDefault="00442014" w:rsidP="00442014">
      <w:pPr>
        <w:tabs>
          <w:tab w:val="left" w:pos="2712"/>
        </w:tabs>
        <w:ind w:left="1134" w:hanging="567"/>
        <w:rPr>
          <w:noProof/>
          <w:szCs w:val="24"/>
        </w:rPr>
      </w:pPr>
    </w:p>
    <w:p w14:paraId="17A6815F"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0667: Komisjoni delegeeritud määrus (EL) 2019/667, 19. detsember 2018 (ELT L 113, 29.4.2019, lk 1),</w:t>
      </w:r>
    </w:p>
    <w:p w14:paraId="69BDEA5B" w14:textId="77777777" w:rsidR="00442014" w:rsidRPr="00800412" w:rsidRDefault="00442014" w:rsidP="00442014">
      <w:pPr>
        <w:tabs>
          <w:tab w:val="left" w:pos="2712"/>
        </w:tabs>
        <w:ind w:left="1134" w:hanging="567"/>
        <w:rPr>
          <w:noProof/>
          <w:szCs w:val="24"/>
        </w:rPr>
      </w:pPr>
    </w:p>
    <w:p w14:paraId="35D4A4E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0237: Komisjoni delegeeritud määrus (EL) 2021/237, 21. detsember 2020 (ELT L 56, 17.2.2021, lk 6),</w:t>
      </w:r>
    </w:p>
    <w:p w14:paraId="39C66DA9" w14:textId="77777777" w:rsidR="00442014" w:rsidRPr="00800412" w:rsidRDefault="00442014" w:rsidP="00442014">
      <w:pPr>
        <w:tabs>
          <w:tab w:val="left" w:pos="2712"/>
        </w:tabs>
        <w:ind w:left="1134" w:hanging="567"/>
        <w:rPr>
          <w:noProof/>
          <w:szCs w:val="24"/>
        </w:rPr>
      </w:pPr>
    </w:p>
    <w:p w14:paraId="0C69B408"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0750: Komisjoni delegeeritud määrus (EL) 2022/750, 8. veebruar 2022 (ELT L 138, 17.5.2022, lk 6),</w:t>
      </w:r>
    </w:p>
    <w:p w14:paraId="4E2C3CE5" w14:textId="77777777" w:rsidR="00442014" w:rsidRPr="00800412" w:rsidRDefault="00442014" w:rsidP="00442014">
      <w:pPr>
        <w:tabs>
          <w:tab w:val="left" w:pos="2712"/>
        </w:tabs>
        <w:ind w:left="1134" w:hanging="567"/>
        <w:rPr>
          <w:noProof/>
          <w:szCs w:val="24"/>
        </w:rPr>
      </w:pPr>
    </w:p>
    <w:p w14:paraId="1228FA8E"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0315: Komisjoni delegeeritud määrus (EL) 2023/315, 25. oktoober 2022 (ELT L 43, 13.2.2023, lk 4).</w:t>
      </w:r>
    </w:p>
    <w:p w14:paraId="4920D980" w14:textId="77777777" w:rsidR="00442014" w:rsidRPr="00800412" w:rsidRDefault="00442014" w:rsidP="00442014">
      <w:pPr>
        <w:ind w:left="567" w:hanging="567"/>
        <w:rPr>
          <w:noProof/>
          <w:szCs w:val="24"/>
        </w:rPr>
      </w:pPr>
    </w:p>
    <w:p w14:paraId="6A89B872" w14:textId="4075E227" w:rsidR="00F01864" w:rsidRPr="00800412" w:rsidRDefault="00F01864" w:rsidP="00F01864">
      <w:pPr>
        <w:rPr>
          <w:noProof/>
        </w:rPr>
      </w:pPr>
      <w:r w:rsidRPr="00800412">
        <w:rPr>
          <w:noProof/>
        </w:rPr>
        <w:br w:type="page"/>
      </w:r>
    </w:p>
    <w:p w14:paraId="0C44DB05" w14:textId="0571CBDC" w:rsidR="00442014" w:rsidRPr="00800412" w:rsidRDefault="00F01864" w:rsidP="00442014">
      <w:pPr>
        <w:ind w:left="567" w:hanging="567"/>
        <w:rPr>
          <w:noProof/>
          <w:szCs w:val="24"/>
        </w:rPr>
      </w:pPr>
      <w:r w:rsidRPr="00800412">
        <w:rPr>
          <w:noProof/>
        </w:rPr>
        <w:t>1</w:t>
      </w:r>
      <w:r w:rsidR="00442014" w:rsidRPr="00800412">
        <w:rPr>
          <w:noProof/>
        </w:rPr>
        <w:t>65.</w:t>
      </w:r>
      <w:r w:rsidR="00442014" w:rsidRPr="00800412">
        <w:rPr>
          <w:noProof/>
        </w:rPr>
        <w:tab/>
        <w:t>32016 R 0592: Komisjoni delegeeritud määrus (EL) 2016/592, 1. märts 2016, millega täiendatakse Euroopa Parlamendi ja nõukogu määrust (EL) nr 648/2012 kliiringukohustust käsitlevate regulatiivsete tehniliste standarditega (ELT L 103, 19.4.2016, lk 5), muudetud järgmis(t)e õigusakti(de)ga:</w:t>
      </w:r>
    </w:p>
    <w:p w14:paraId="48930849" w14:textId="77777777" w:rsidR="00442014" w:rsidRPr="00800412" w:rsidRDefault="00442014" w:rsidP="00442014">
      <w:pPr>
        <w:tabs>
          <w:tab w:val="left" w:pos="2712"/>
        </w:tabs>
        <w:ind w:left="1134" w:hanging="567"/>
        <w:rPr>
          <w:noProof/>
          <w:szCs w:val="24"/>
        </w:rPr>
      </w:pPr>
    </w:p>
    <w:p w14:paraId="4BB1BE92"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0751: Komisjoni delegeeritud määrus (EL) 2017/751, 16. märts 2017 (ELT L 113, 29.4.2017, lk 15),</w:t>
      </w:r>
    </w:p>
    <w:p w14:paraId="7CE8D003" w14:textId="77777777" w:rsidR="00442014" w:rsidRPr="00800412" w:rsidRDefault="00442014" w:rsidP="00442014">
      <w:pPr>
        <w:tabs>
          <w:tab w:val="left" w:pos="2712"/>
        </w:tabs>
        <w:ind w:left="1134" w:hanging="567"/>
        <w:rPr>
          <w:noProof/>
          <w:szCs w:val="24"/>
        </w:rPr>
      </w:pPr>
    </w:p>
    <w:p w14:paraId="0A80EF4A"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0396: Komisjoni delegeeritud määrus (EL) 2019/396, 19. detsember 2018 (ELT L 71, 13.3.2019, lk 11),</w:t>
      </w:r>
    </w:p>
    <w:p w14:paraId="0F68A874" w14:textId="77777777" w:rsidR="00442014" w:rsidRPr="00800412" w:rsidRDefault="00442014" w:rsidP="00442014">
      <w:pPr>
        <w:tabs>
          <w:tab w:val="left" w:pos="2712"/>
        </w:tabs>
        <w:ind w:left="1134" w:hanging="567"/>
        <w:rPr>
          <w:noProof/>
          <w:szCs w:val="24"/>
        </w:rPr>
      </w:pPr>
    </w:p>
    <w:p w14:paraId="3D1310F4"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0565: Komisjoni delegeeritud määrus (EL) 2019/565, 28. märts 2019 (ELT L 99, 10.4.2019, lk 6),</w:t>
      </w:r>
    </w:p>
    <w:p w14:paraId="1F7E3DEE" w14:textId="77777777" w:rsidR="00442014" w:rsidRPr="00800412" w:rsidRDefault="00442014" w:rsidP="00442014">
      <w:pPr>
        <w:tabs>
          <w:tab w:val="left" w:pos="2712"/>
        </w:tabs>
        <w:ind w:left="1134" w:hanging="567"/>
        <w:rPr>
          <w:noProof/>
          <w:szCs w:val="24"/>
        </w:rPr>
      </w:pPr>
    </w:p>
    <w:p w14:paraId="491A8C68"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0667: Komisjoni delegeeritud määrus (EL) 2019/667, 19. detsember 2018 (ELT L 113, 29.4.2019, lk 1),</w:t>
      </w:r>
    </w:p>
    <w:p w14:paraId="1A894D6C" w14:textId="77777777" w:rsidR="00442014" w:rsidRPr="00800412" w:rsidRDefault="00442014" w:rsidP="00442014">
      <w:pPr>
        <w:tabs>
          <w:tab w:val="left" w:pos="2712"/>
        </w:tabs>
        <w:ind w:left="1134" w:hanging="567"/>
        <w:rPr>
          <w:noProof/>
          <w:szCs w:val="24"/>
        </w:rPr>
      </w:pPr>
    </w:p>
    <w:p w14:paraId="206BE155"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0237: Komisjoni delegeeritud määrus (EL) 2021/237, 21. detsember 2020 (ELT L 56, 17.2.2021, lk 6),</w:t>
      </w:r>
    </w:p>
    <w:p w14:paraId="65B03D16" w14:textId="77777777" w:rsidR="00442014" w:rsidRPr="00800412" w:rsidRDefault="00442014" w:rsidP="00442014">
      <w:pPr>
        <w:tabs>
          <w:tab w:val="left" w:pos="2712"/>
        </w:tabs>
        <w:ind w:left="1134" w:hanging="567"/>
        <w:rPr>
          <w:noProof/>
          <w:szCs w:val="24"/>
        </w:rPr>
      </w:pPr>
    </w:p>
    <w:p w14:paraId="3524729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0315: Komisjoni delegeeritud määrus (EL) 2023/315, 25. oktoober 2022 (ELT L 43, 13.2.2023, lk 4).</w:t>
      </w:r>
    </w:p>
    <w:p w14:paraId="524C355D" w14:textId="77777777" w:rsidR="00442014" w:rsidRPr="00800412" w:rsidRDefault="00442014" w:rsidP="00442014">
      <w:pPr>
        <w:ind w:left="567" w:hanging="567"/>
        <w:rPr>
          <w:noProof/>
          <w:szCs w:val="24"/>
        </w:rPr>
      </w:pPr>
    </w:p>
    <w:p w14:paraId="7F51DB76" w14:textId="025D45F1" w:rsidR="00F01864" w:rsidRPr="00800412" w:rsidRDefault="00F01864" w:rsidP="00F01864">
      <w:pPr>
        <w:rPr>
          <w:noProof/>
        </w:rPr>
      </w:pPr>
      <w:r w:rsidRPr="00800412">
        <w:rPr>
          <w:noProof/>
        </w:rPr>
        <w:br w:type="page"/>
      </w:r>
    </w:p>
    <w:p w14:paraId="50A800F5" w14:textId="4F50DCA2" w:rsidR="00442014" w:rsidRPr="00800412" w:rsidRDefault="00F01864" w:rsidP="00442014">
      <w:pPr>
        <w:ind w:left="567" w:hanging="567"/>
        <w:rPr>
          <w:noProof/>
          <w:szCs w:val="24"/>
        </w:rPr>
      </w:pPr>
      <w:r w:rsidRPr="00800412">
        <w:rPr>
          <w:noProof/>
        </w:rPr>
        <w:t>1</w:t>
      </w:r>
      <w:r w:rsidR="00442014" w:rsidRPr="00800412">
        <w:rPr>
          <w:noProof/>
        </w:rPr>
        <w:t>66.</w:t>
      </w:r>
      <w:r w:rsidR="00442014" w:rsidRPr="00800412">
        <w:rPr>
          <w:noProof/>
        </w:rPr>
        <w:tab/>
        <w:t>32016 R 1178: Komisjoni delegeeritud määrus (EL) 2016/1178, 10. juuni 2016, millega täiendatakse Euroopa Parlamendi ja nõukogu määrust (EL) nr 648/2012 kliiringukohustust käsitlevate regulatiivsete tehniliste standarditega (ELT L 195, 20.7.2016, lk 3), muudetud järgmis(t)e õigusakti(de)ga:</w:t>
      </w:r>
    </w:p>
    <w:p w14:paraId="58399E7B" w14:textId="77777777" w:rsidR="00442014" w:rsidRPr="00800412" w:rsidRDefault="00442014" w:rsidP="00442014">
      <w:pPr>
        <w:tabs>
          <w:tab w:val="left" w:pos="2712"/>
        </w:tabs>
        <w:ind w:left="1134" w:hanging="567"/>
        <w:rPr>
          <w:noProof/>
          <w:szCs w:val="24"/>
        </w:rPr>
      </w:pPr>
    </w:p>
    <w:p w14:paraId="3581A89B"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0751: Komisjoni delegeeritud määrus (EL) 2017/751, 16. märts 2017 (ELT L 113, 29.4.2017, lk 15),</w:t>
      </w:r>
    </w:p>
    <w:p w14:paraId="4A2E0691" w14:textId="77777777" w:rsidR="00442014" w:rsidRPr="00800412" w:rsidRDefault="00442014" w:rsidP="00442014">
      <w:pPr>
        <w:tabs>
          <w:tab w:val="left" w:pos="2712"/>
        </w:tabs>
        <w:ind w:left="1134" w:hanging="567"/>
        <w:rPr>
          <w:noProof/>
          <w:szCs w:val="24"/>
        </w:rPr>
      </w:pPr>
    </w:p>
    <w:p w14:paraId="62BED4B8"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0396: Komisjoni delegeeritud määrus (EL) 2019/396, 19. detsember 2018 (ELT L 71, 13.3.2019, lk 11),</w:t>
      </w:r>
    </w:p>
    <w:p w14:paraId="4DF39433" w14:textId="77777777" w:rsidR="00442014" w:rsidRPr="00800412" w:rsidRDefault="00442014" w:rsidP="00442014">
      <w:pPr>
        <w:tabs>
          <w:tab w:val="left" w:pos="2712"/>
        </w:tabs>
        <w:ind w:left="1134" w:hanging="567"/>
        <w:rPr>
          <w:noProof/>
          <w:szCs w:val="24"/>
        </w:rPr>
      </w:pPr>
    </w:p>
    <w:p w14:paraId="14893DF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0565: Komisjoni delegeeritud määrus (EL) 2019/565, 28. märts 2019 (ELT L 99, 10.4.2019, lk 6),</w:t>
      </w:r>
    </w:p>
    <w:p w14:paraId="701A4973" w14:textId="77777777" w:rsidR="00442014" w:rsidRPr="00800412" w:rsidRDefault="00442014" w:rsidP="00442014">
      <w:pPr>
        <w:tabs>
          <w:tab w:val="left" w:pos="2712"/>
        </w:tabs>
        <w:ind w:left="1134" w:hanging="567"/>
        <w:rPr>
          <w:noProof/>
          <w:szCs w:val="24"/>
        </w:rPr>
      </w:pPr>
    </w:p>
    <w:p w14:paraId="3B80A721"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0667: Komisjoni delegeeritud määrus (EL) 2019/667, 19. detsember 2018 (ELT L 113, 29.4.2019, lk 1),</w:t>
      </w:r>
    </w:p>
    <w:p w14:paraId="51987B9F" w14:textId="77777777" w:rsidR="00442014" w:rsidRPr="00800412" w:rsidRDefault="00442014" w:rsidP="00442014">
      <w:pPr>
        <w:tabs>
          <w:tab w:val="left" w:pos="2712"/>
        </w:tabs>
        <w:ind w:left="1134" w:hanging="567"/>
        <w:rPr>
          <w:noProof/>
          <w:szCs w:val="24"/>
        </w:rPr>
      </w:pPr>
    </w:p>
    <w:p w14:paraId="61CB6C6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0237: Komisjoni delegeeritud määrus (EL) 2021/237, 21. detsember 2020 (ELT L 56, 17.2.2021, lk 6),</w:t>
      </w:r>
    </w:p>
    <w:p w14:paraId="540AD654" w14:textId="77777777" w:rsidR="00442014" w:rsidRPr="00800412" w:rsidRDefault="00442014" w:rsidP="00442014">
      <w:pPr>
        <w:tabs>
          <w:tab w:val="left" w:pos="2712"/>
        </w:tabs>
        <w:ind w:left="1134" w:hanging="567"/>
        <w:rPr>
          <w:noProof/>
          <w:szCs w:val="24"/>
        </w:rPr>
      </w:pPr>
    </w:p>
    <w:p w14:paraId="3ECD3AB8"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0315: Komisjoni delegeeritud määrus (EL) 2023/315, 25. oktoober 2022 (ELT L 43, 13.2.2023, lk 4).</w:t>
      </w:r>
    </w:p>
    <w:p w14:paraId="62527564" w14:textId="77777777" w:rsidR="00442014" w:rsidRPr="00800412" w:rsidRDefault="00442014" w:rsidP="00442014">
      <w:pPr>
        <w:ind w:left="567" w:hanging="567"/>
        <w:rPr>
          <w:noProof/>
          <w:szCs w:val="24"/>
        </w:rPr>
      </w:pPr>
    </w:p>
    <w:p w14:paraId="39E21147" w14:textId="30BDB679" w:rsidR="00F01864" w:rsidRPr="00800412" w:rsidRDefault="00F01864" w:rsidP="00F01864">
      <w:pPr>
        <w:rPr>
          <w:noProof/>
        </w:rPr>
      </w:pPr>
      <w:r w:rsidRPr="00800412">
        <w:rPr>
          <w:noProof/>
        </w:rPr>
        <w:br w:type="page"/>
      </w:r>
    </w:p>
    <w:p w14:paraId="106E6149" w14:textId="790E0616" w:rsidR="00442014" w:rsidRPr="00800412" w:rsidRDefault="00F01864" w:rsidP="00442014">
      <w:pPr>
        <w:ind w:left="567" w:hanging="567"/>
        <w:rPr>
          <w:noProof/>
          <w:szCs w:val="24"/>
        </w:rPr>
      </w:pPr>
      <w:r w:rsidRPr="00800412">
        <w:rPr>
          <w:noProof/>
        </w:rPr>
        <w:t>1</w:t>
      </w:r>
      <w:r w:rsidR="00442014" w:rsidRPr="00800412">
        <w:rPr>
          <w:noProof/>
        </w:rPr>
        <w:t>67.</w:t>
      </w:r>
      <w:r w:rsidR="00442014" w:rsidRPr="00800412">
        <w:rPr>
          <w:noProof/>
        </w:rPr>
        <w:tab/>
        <w:t>32016 R 2251: Komisjoni delegeeritud määrus (EL) 2016/2251, 4. oktoober 2016, millega täiendatakse Euroopa Parlamendi ja nõukogu määrust (EL) nr 648/2012 börsiväliste tuletisinstrumentide, kesksete vastaspoolte ja kauplemisteabehoidlate kohta seoses regulatiivsete tehniliste standarditega, mis käsitlevad riskimaandamismeetmeid börsiväliste tuletislepingute puhul, mida ei kliirita keskse vastaspoole kaudu (ELT L 340, 15.12.2016, lk 9), muudetud järgmis(t)e õigusakti(de)ga:</w:t>
      </w:r>
    </w:p>
    <w:p w14:paraId="7596ECD5" w14:textId="77777777" w:rsidR="00442014" w:rsidRPr="00800412" w:rsidRDefault="00442014" w:rsidP="00442014">
      <w:pPr>
        <w:tabs>
          <w:tab w:val="left" w:pos="2712"/>
        </w:tabs>
        <w:ind w:left="1134" w:hanging="567"/>
        <w:rPr>
          <w:noProof/>
          <w:szCs w:val="24"/>
        </w:rPr>
      </w:pPr>
    </w:p>
    <w:p w14:paraId="3A0893E0"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0323: Komisjoni delegeeritud määrus (EL) 2017/323, 20. jaanuar 2017 (ELT L 49, 25.2.2017, lk 1),</w:t>
      </w:r>
    </w:p>
    <w:p w14:paraId="761DD2CF" w14:textId="77777777" w:rsidR="00442014" w:rsidRPr="00800412" w:rsidRDefault="00442014" w:rsidP="00442014">
      <w:pPr>
        <w:tabs>
          <w:tab w:val="left" w:pos="2712"/>
        </w:tabs>
        <w:ind w:left="1134" w:hanging="567"/>
        <w:rPr>
          <w:noProof/>
          <w:szCs w:val="24"/>
        </w:rPr>
      </w:pPr>
    </w:p>
    <w:p w14:paraId="712D589D"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0397: Komisjoni delegeeritud määrus (EL) 2019/397, 19. detsember 2018 (ELT L 71, 13.3.2019, lk 15),</w:t>
      </w:r>
    </w:p>
    <w:p w14:paraId="73AD8454" w14:textId="77777777" w:rsidR="00442014" w:rsidRPr="00800412" w:rsidRDefault="00442014" w:rsidP="00442014">
      <w:pPr>
        <w:tabs>
          <w:tab w:val="left" w:pos="2712"/>
        </w:tabs>
        <w:ind w:left="1134" w:hanging="567"/>
        <w:rPr>
          <w:noProof/>
          <w:szCs w:val="24"/>
        </w:rPr>
      </w:pPr>
    </w:p>
    <w:p w14:paraId="62BA901C"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0564: Komisjoni delegeeritud määrus (EL) 2019/564, 28. märts 2019 (ELT L 99, 10.4.2019, lk 3),</w:t>
      </w:r>
    </w:p>
    <w:p w14:paraId="2A377D48" w14:textId="77777777" w:rsidR="00442014" w:rsidRPr="00800412" w:rsidRDefault="00442014" w:rsidP="00442014">
      <w:pPr>
        <w:tabs>
          <w:tab w:val="left" w:pos="2712"/>
        </w:tabs>
        <w:ind w:left="1134" w:hanging="567"/>
        <w:rPr>
          <w:noProof/>
          <w:szCs w:val="24"/>
        </w:rPr>
      </w:pPr>
    </w:p>
    <w:p w14:paraId="2DCDF758" w14:textId="1969D8AB" w:rsidR="00442014" w:rsidRPr="00800412" w:rsidRDefault="00442014" w:rsidP="00442014">
      <w:pPr>
        <w:tabs>
          <w:tab w:val="left" w:pos="2712"/>
        </w:tabs>
        <w:ind w:left="1134" w:hanging="567"/>
        <w:rPr>
          <w:noProof/>
          <w:szCs w:val="24"/>
        </w:rPr>
      </w:pPr>
      <w:r w:rsidRPr="00800412">
        <w:rPr>
          <w:noProof/>
        </w:rPr>
        <w:t>–</w:t>
      </w:r>
      <w:r w:rsidRPr="00800412">
        <w:rPr>
          <w:noProof/>
        </w:rPr>
        <w:tab/>
        <w:t>32021 R 0236: Komisjoni delegeeritud määrus (EL) 2021/236, 21. detsember 2020 (ELT L 56, 17.2.2021, lk 1),</w:t>
      </w:r>
    </w:p>
    <w:p w14:paraId="5196A9AF" w14:textId="77777777" w:rsidR="00442014" w:rsidRPr="00800412" w:rsidRDefault="00442014" w:rsidP="00442014">
      <w:pPr>
        <w:tabs>
          <w:tab w:val="left" w:pos="2712"/>
        </w:tabs>
        <w:ind w:left="1134" w:hanging="567"/>
        <w:rPr>
          <w:noProof/>
          <w:szCs w:val="24"/>
        </w:rPr>
      </w:pPr>
    </w:p>
    <w:p w14:paraId="1BF879B1"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0314: Komisjoni delegeeritud määrus (EL) 2022/314, 25. oktoober 2022 (ELT L 43, 13.2.2023, lk 2).</w:t>
      </w:r>
    </w:p>
    <w:p w14:paraId="266129FC" w14:textId="77777777" w:rsidR="00442014" w:rsidRPr="00800412" w:rsidRDefault="00442014" w:rsidP="00442014">
      <w:pPr>
        <w:ind w:left="567" w:hanging="567"/>
        <w:rPr>
          <w:noProof/>
          <w:szCs w:val="24"/>
        </w:rPr>
      </w:pPr>
    </w:p>
    <w:p w14:paraId="7894623D" w14:textId="77777777" w:rsidR="00442014" w:rsidRPr="00800412" w:rsidRDefault="00442014" w:rsidP="00442014">
      <w:pPr>
        <w:ind w:left="567" w:hanging="567"/>
        <w:rPr>
          <w:noProof/>
          <w:szCs w:val="24"/>
        </w:rPr>
      </w:pPr>
      <w:r w:rsidRPr="00800412">
        <w:rPr>
          <w:noProof/>
        </w:rPr>
        <w:t>168.</w:t>
      </w:r>
      <w:r w:rsidRPr="00800412">
        <w:rPr>
          <w:noProof/>
        </w:rPr>
        <w:tab/>
        <w:t>32021 R 1456: Komisjoni delegeeritud määrus (EL) 2021/1456, 2. juuni 2021, millega täiendatakse Euroopa Parlamendi ja nõukogu määrust (EL) nr 648/2012, määrates kindlaks tingimused, mille alusel peetakse börsiväliste tuletisinstrumentide puhul osutatavate kliirimisteenuste äritingimusi õiglasteks, mõistlikeks, mittediskrimineerivateks ja läbipaistvateks (ELT L 317, 8.9.2021, lk 1).</w:t>
      </w:r>
    </w:p>
    <w:p w14:paraId="6F89B91D" w14:textId="77777777" w:rsidR="00442014" w:rsidRPr="00800412" w:rsidRDefault="00442014" w:rsidP="00442014">
      <w:pPr>
        <w:ind w:left="567" w:hanging="567"/>
        <w:rPr>
          <w:noProof/>
          <w:szCs w:val="24"/>
        </w:rPr>
      </w:pPr>
    </w:p>
    <w:p w14:paraId="7FC19A16" w14:textId="41413AAC" w:rsidR="00F01864" w:rsidRPr="00800412" w:rsidRDefault="00F01864" w:rsidP="00F01864">
      <w:pPr>
        <w:rPr>
          <w:noProof/>
        </w:rPr>
      </w:pPr>
      <w:r w:rsidRPr="00800412">
        <w:rPr>
          <w:noProof/>
        </w:rPr>
        <w:br w:type="page"/>
      </w:r>
    </w:p>
    <w:p w14:paraId="118F9097" w14:textId="7E74BBE9" w:rsidR="00442014" w:rsidRPr="00800412" w:rsidRDefault="00F01864" w:rsidP="00442014">
      <w:pPr>
        <w:ind w:left="567" w:hanging="567"/>
        <w:rPr>
          <w:noProof/>
          <w:szCs w:val="24"/>
        </w:rPr>
      </w:pPr>
      <w:r w:rsidRPr="00800412">
        <w:rPr>
          <w:noProof/>
        </w:rPr>
        <w:t>1</w:t>
      </w:r>
      <w:r w:rsidR="00442014" w:rsidRPr="00800412">
        <w:rPr>
          <w:noProof/>
        </w:rPr>
        <w:t>69.</w:t>
      </w:r>
      <w:r w:rsidR="00442014" w:rsidRPr="00800412">
        <w:rPr>
          <w:noProof/>
        </w:rPr>
        <w:tab/>
        <w:t>32013 R 0345: Euroopa Parlamendi ja nõukogu määrus (EL) nr 345/2013, 17. aprill 2013, Euroopa riskikapitalifondide kohta (ELT L 115, 25.4.2013, lk 1), muudetud järgmis(t)e õigusakti(de)ga:</w:t>
      </w:r>
    </w:p>
    <w:p w14:paraId="4BAA987E" w14:textId="77777777" w:rsidR="00442014" w:rsidRPr="00800412" w:rsidRDefault="00442014" w:rsidP="00442014">
      <w:pPr>
        <w:tabs>
          <w:tab w:val="left" w:pos="2712"/>
        </w:tabs>
        <w:ind w:left="1134" w:hanging="567"/>
        <w:rPr>
          <w:noProof/>
          <w:szCs w:val="24"/>
        </w:rPr>
      </w:pPr>
    </w:p>
    <w:p w14:paraId="6AA8F6FB"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1991: Euroopa Parlamendi ja nõukogu määrus (EL) 2017/1991, 25. oktoober 2017 (ELT L 293, 10.11.2017, lk 1),</w:t>
      </w:r>
    </w:p>
    <w:p w14:paraId="6F17F9E3" w14:textId="77777777" w:rsidR="00442014" w:rsidRPr="00800412" w:rsidRDefault="00442014" w:rsidP="00442014">
      <w:pPr>
        <w:tabs>
          <w:tab w:val="left" w:pos="2712"/>
        </w:tabs>
        <w:ind w:left="1134" w:hanging="567"/>
        <w:rPr>
          <w:noProof/>
          <w:szCs w:val="24"/>
        </w:rPr>
      </w:pPr>
    </w:p>
    <w:p w14:paraId="05DA593A"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1156: Euroopa Parlamendi ja nõukogu määrus (EL) 2019/1156, 20. juuni 2019 (ELT L 188, 12.7.2019, lk 55).</w:t>
      </w:r>
    </w:p>
    <w:p w14:paraId="249DBEF1" w14:textId="77777777" w:rsidR="00442014" w:rsidRPr="00800412" w:rsidRDefault="00442014" w:rsidP="00442014">
      <w:pPr>
        <w:ind w:left="567" w:hanging="567"/>
        <w:rPr>
          <w:noProof/>
          <w:szCs w:val="24"/>
        </w:rPr>
      </w:pPr>
    </w:p>
    <w:p w14:paraId="52B2F838" w14:textId="77777777" w:rsidR="00442014" w:rsidRPr="00800412" w:rsidRDefault="00442014" w:rsidP="00442014">
      <w:pPr>
        <w:ind w:left="567" w:hanging="567"/>
        <w:rPr>
          <w:noProof/>
          <w:szCs w:val="24"/>
        </w:rPr>
      </w:pPr>
      <w:r w:rsidRPr="00800412">
        <w:rPr>
          <w:noProof/>
        </w:rPr>
        <w:t>170.</w:t>
      </w:r>
      <w:r w:rsidRPr="00800412">
        <w:rPr>
          <w:noProof/>
        </w:rPr>
        <w:tab/>
        <w:t>32014 R 0593: Komisjoni rakendusmäärus (EL) nr 593/2014, 3. juuni 2014, milles sätestatakse rakenduslikud tehnilised standardid seoses Euroopa Parlamendi ja nõukogu määruse (EL) nr 345/2013 (Euroopa riskikapitalifondide kohta) artikli 16 lõike 1 kohase teate vorminguga (ELT L 165, 4.6.2014, lk 41).</w:t>
      </w:r>
    </w:p>
    <w:p w14:paraId="36E95FED" w14:textId="77777777" w:rsidR="00442014" w:rsidRPr="00800412" w:rsidRDefault="00442014" w:rsidP="00442014">
      <w:pPr>
        <w:ind w:left="567" w:hanging="567"/>
        <w:rPr>
          <w:noProof/>
          <w:szCs w:val="24"/>
        </w:rPr>
      </w:pPr>
    </w:p>
    <w:p w14:paraId="3211C9EF" w14:textId="77777777" w:rsidR="00442014" w:rsidRPr="00800412" w:rsidRDefault="00442014" w:rsidP="00442014">
      <w:pPr>
        <w:ind w:left="567" w:hanging="567"/>
        <w:rPr>
          <w:noProof/>
          <w:szCs w:val="24"/>
        </w:rPr>
      </w:pPr>
      <w:r w:rsidRPr="00800412">
        <w:rPr>
          <w:noProof/>
        </w:rPr>
        <w:t>171.</w:t>
      </w:r>
      <w:r w:rsidRPr="00800412">
        <w:rPr>
          <w:noProof/>
        </w:rPr>
        <w:tab/>
        <w:t>32019 R 0820: Komisjoni delegeeritud määrus (EL) 2019/820, 4. veebruar 2019, millega täiendatakse Euroopa Parlamendi ja nõukogu määrust (EL) nr 345/2013 seoses huvide konfliktidega Euroopa riskikapitalifondide valdkonnas (ELT L 134, 22.5.2019, lk 8).</w:t>
      </w:r>
    </w:p>
    <w:p w14:paraId="6F7CB08F" w14:textId="77777777" w:rsidR="00442014" w:rsidRPr="00800412" w:rsidRDefault="00442014" w:rsidP="00442014">
      <w:pPr>
        <w:ind w:left="567" w:hanging="567"/>
        <w:rPr>
          <w:noProof/>
          <w:szCs w:val="24"/>
        </w:rPr>
      </w:pPr>
    </w:p>
    <w:p w14:paraId="1D8E5CE1" w14:textId="77777777" w:rsidR="00442014" w:rsidRPr="00800412" w:rsidRDefault="00442014" w:rsidP="00442014">
      <w:pPr>
        <w:ind w:left="567" w:hanging="567"/>
        <w:rPr>
          <w:noProof/>
          <w:szCs w:val="24"/>
        </w:rPr>
      </w:pPr>
      <w:r w:rsidRPr="00800412">
        <w:rPr>
          <w:noProof/>
        </w:rPr>
        <w:t>172.</w:t>
      </w:r>
      <w:r w:rsidRPr="00800412">
        <w:rPr>
          <w:noProof/>
        </w:rPr>
        <w:tab/>
        <w:t>32013 R 0346: Euroopa Parlamendi ja nõukogu määrus (EL) nr 346/2013, 17. aprill 2013, Euroopa sotsiaalettevõtlusfondide kohta (ELT L 115, 25.4.2013, lk 18), muudetud järgmis(t)e õigusakti(de)ga:</w:t>
      </w:r>
    </w:p>
    <w:p w14:paraId="798DF22F" w14:textId="77777777" w:rsidR="00442014" w:rsidRPr="00800412" w:rsidRDefault="00442014" w:rsidP="00442014">
      <w:pPr>
        <w:tabs>
          <w:tab w:val="left" w:pos="2712"/>
        </w:tabs>
        <w:ind w:left="1134" w:hanging="567"/>
        <w:rPr>
          <w:noProof/>
          <w:szCs w:val="24"/>
        </w:rPr>
      </w:pPr>
    </w:p>
    <w:p w14:paraId="5590FC18"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1991: Euroopa Parlamendi ja nõukogu määrus (EL) 2017/1991, 25. oktoober 2017 (ELT L 293, 10.11.2017, lk 1),</w:t>
      </w:r>
    </w:p>
    <w:p w14:paraId="36240AD9" w14:textId="77777777" w:rsidR="00442014" w:rsidRPr="00800412" w:rsidRDefault="00442014" w:rsidP="00442014">
      <w:pPr>
        <w:tabs>
          <w:tab w:val="left" w:pos="2712"/>
        </w:tabs>
        <w:ind w:left="1134" w:hanging="567"/>
        <w:rPr>
          <w:noProof/>
          <w:szCs w:val="24"/>
        </w:rPr>
      </w:pPr>
    </w:p>
    <w:p w14:paraId="3A31CC79" w14:textId="237E145A" w:rsidR="00F01864" w:rsidRPr="00800412" w:rsidRDefault="00F01864" w:rsidP="00F01864">
      <w:pPr>
        <w:rPr>
          <w:noProof/>
        </w:rPr>
      </w:pPr>
      <w:r w:rsidRPr="00800412">
        <w:rPr>
          <w:noProof/>
        </w:rPr>
        <w:br w:type="page"/>
      </w:r>
    </w:p>
    <w:p w14:paraId="1FC0F06A" w14:textId="36DF84BB"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32019 R 1156: Euroopa Parlamendi ja nõukogu määrus (EL) 2019/1156, 20. juuni 2019 (ELT L 188, 12.7.2019, lk 55).</w:t>
      </w:r>
    </w:p>
    <w:p w14:paraId="47D3D438" w14:textId="77777777" w:rsidR="00442014" w:rsidRPr="00800412" w:rsidRDefault="00442014" w:rsidP="00442014">
      <w:pPr>
        <w:ind w:left="567" w:hanging="567"/>
        <w:rPr>
          <w:noProof/>
          <w:szCs w:val="24"/>
        </w:rPr>
      </w:pPr>
    </w:p>
    <w:p w14:paraId="24814DA6" w14:textId="77777777" w:rsidR="00442014" w:rsidRPr="00800412" w:rsidRDefault="00442014" w:rsidP="00442014">
      <w:pPr>
        <w:ind w:left="567" w:hanging="567"/>
        <w:rPr>
          <w:noProof/>
          <w:szCs w:val="24"/>
        </w:rPr>
      </w:pPr>
      <w:r w:rsidRPr="00800412">
        <w:rPr>
          <w:noProof/>
        </w:rPr>
        <w:t>173.</w:t>
      </w:r>
      <w:r w:rsidRPr="00800412">
        <w:rPr>
          <w:noProof/>
        </w:rPr>
        <w:tab/>
        <w:t>32014 R 0594: Komisjoni rakendusmäärus (EL) nr 594/2014, 3. juuni 2014, milles sätestatakse rakenduslikud tehnilised standardid seoses Euroopa Parlamendi ja nõukogu määruse (EL) nr 346/2013 (Euroopa sotsiaalettevõtlusfondide kohta) artikli 17 lõike 1 kohase teate vorminguga (ELT L 165, 4.6.2014, lk 44).</w:t>
      </w:r>
    </w:p>
    <w:p w14:paraId="0F8CA2F6" w14:textId="77777777" w:rsidR="00442014" w:rsidRPr="00800412" w:rsidRDefault="00442014" w:rsidP="00442014">
      <w:pPr>
        <w:ind w:left="567" w:hanging="567"/>
        <w:rPr>
          <w:noProof/>
          <w:szCs w:val="24"/>
        </w:rPr>
      </w:pPr>
    </w:p>
    <w:p w14:paraId="2154800D" w14:textId="77777777" w:rsidR="00442014" w:rsidRPr="00800412" w:rsidRDefault="00442014" w:rsidP="00442014">
      <w:pPr>
        <w:ind w:left="567" w:hanging="567"/>
        <w:rPr>
          <w:noProof/>
          <w:szCs w:val="24"/>
        </w:rPr>
      </w:pPr>
      <w:r w:rsidRPr="00800412">
        <w:rPr>
          <w:noProof/>
        </w:rPr>
        <w:t>174.</w:t>
      </w:r>
      <w:r w:rsidRPr="00800412">
        <w:rPr>
          <w:noProof/>
        </w:rPr>
        <w:tab/>
        <w:t>32019 R 0819: Komisjoni delegeeritud määrus (EL) 2019/819, 1. veebruar 2019, millega täiendatakse Euroopa Parlamendi ja nõukogu määrust (EL) nr 346/2013 seoses huvide konfliktide, sotsiaalse mõju mõõtmise ja investoritele antava teabega Euroopa sotsiaalettevõtlusfondide valdkonnas (ELT L 134, 22.5.2019, lk 1).</w:t>
      </w:r>
    </w:p>
    <w:p w14:paraId="41C12D8B" w14:textId="77777777" w:rsidR="00442014" w:rsidRPr="00800412" w:rsidRDefault="00442014" w:rsidP="00442014">
      <w:pPr>
        <w:ind w:left="567" w:hanging="567"/>
        <w:rPr>
          <w:noProof/>
          <w:szCs w:val="24"/>
        </w:rPr>
      </w:pPr>
    </w:p>
    <w:p w14:paraId="2AFCF787" w14:textId="0CA9D2F1" w:rsidR="00442014" w:rsidRPr="00800412" w:rsidRDefault="00442014" w:rsidP="00442014">
      <w:pPr>
        <w:ind w:left="567" w:hanging="567"/>
        <w:rPr>
          <w:noProof/>
          <w:szCs w:val="24"/>
        </w:rPr>
      </w:pPr>
      <w:r w:rsidRPr="00800412">
        <w:rPr>
          <w:noProof/>
        </w:rPr>
        <w:t>175.</w:t>
      </w:r>
      <w:r w:rsidRPr="00800412">
        <w:rPr>
          <w:noProof/>
        </w:rPr>
        <w:tab/>
        <w:t>32014 R 0909: Euroopa Parlamendi ja nõukogu määrus (EL) nr 909/2014, 23. juuli 2014, mis käsitleb väärtpaberiarvelduse parandamist Euroopa Liidus ja väärtpaberite keskdepositooriume ning millega muudetakse direktiive 98/26/EÜ ja 2014/65/EL ning määrust (EL) nr 236/2012 (ELT L 257, 28.8.2014, lk 1)</w:t>
      </w:r>
      <w:r w:rsidR="007034C9" w:rsidRPr="00800412">
        <w:rPr>
          <w:noProof/>
        </w:rPr>
        <w:t>.</w:t>
      </w:r>
    </w:p>
    <w:p w14:paraId="45B0BB34" w14:textId="77777777" w:rsidR="00442014" w:rsidRPr="00800412" w:rsidRDefault="00442014" w:rsidP="00442014">
      <w:pPr>
        <w:ind w:left="567" w:hanging="567"/>
        <w:rPr>
          <w:noProof/>
          <w:szCs w:val="24"/>
        </w:rPr>
      </w:pPr>
    </w:p>
    <w:p w14:paraId="280A8678" w14:textId="77777777" w:rsidR="00442014" w:rsidRPr="00800412" w:rsidRDefault="00442014" w:rsidP="00442014">
      <w:pPr>
        <w:ind w:left="567" w:hanging="567"/>
        <w:rPr>
          <w:noProof/>
          <w:szCs w:val="24"/>
        </w:rPr>
      </w:pPr>
      <w:r w:rsidRPr="00800412">
        <w:rPr>
          <w:noProof/>
        </w:rPr>
        <w:t>176.</w:t>
      </w:r>
      <w:r w:rsidRPr="00800412">
        <w:rPr>
          <w:noProof/>
        </w:rPr>
        <w:tab/>
        <w:t>32017 R 0389: Komisjoni delegeeritud määrus (EL) 2017/389, 11. november 2016, millega täiendatakse Euroopa Parlamendi ja nõukogu määrust (EL) nr 909/2014 seoses arvelduse ebaõnnestumise korral kohaldatavate rahatrahvide arvutamise parameetritega ja keskdepositooriumide tegevusega vastuvõtvas liikmesriigis (ELT L 65, 10.3.2017, lk 1).</w:t>
      </w:r>
    </w:p>
    <w:p w14:paraId="36D5757F" w14:textId="77777777" w:rsidR="00442014" w:rsidRPr="00800412" w:rsidRDefault="00442014" w:rsidP="00442014">
      <w:pPr>
        <w:ind w:left="567" w:hanging="567"/>
        <w:rPr>
          <w:noProof/>
          <w:szCs w:val="24"/>
        </w:rPr>
      </w:pPr>
    </w:p>
    <w:p w14:paraId="48D9C72B" w14:textId="65BA940F" w:rsidR="00F01864" w:rsidRPr="00800412" w:rsidRDefault="00F01864" w:rsidP="00F01864">
      <w:pPr>
        <w:rPr>
          <w:noProof/>
        </w:rPr>
      </w:pPr>
      <w:r w:rsidRPr="00800412">
        <w:rPr>
          <w:noProof/>
        </w:rPr>
        <w:br w:type="page"/>
      </w:r>
    </w:p>
    <w:p w14:paraId="3609630D" w14:textId="41CF02AD" w:rsidR="00442014" w:rsidRPr="00800412" w:rsidRDefault="00F01864" w:rsidP="00442014">
      <w:pPr>
        <w:ind w:left="567" w:hanging="567"/>
        <w:rPr>
          <w:noProof/>
          <w:szCs w:val="24"/>
        </w:rPr>
      </w:pPr>
      <w:r w:rsidRPr="00800412">
        <w:rPr>
          <w:noProof/>
        </w:rPr>
        <w:t>1</w:t>
      </w:r>
      <w:r w:rsidR="00442014" w:rsidRPr="00800412">
        <w:rPr>
          <w:noProof/>
        </w:rPr>
        <w:t>77.</w:t>
      </w:r>
      <w:r w:rsidR="00442014" w:rsidRPr="00800412">
        <w:rPr>
          <w:noProof/>
        </w:rPr>
        <w:tab/>
        <w:t>32017 R 0390: Komisjoni delegeeritud määrus (EL) 2017/390, 11. november 2016, millega täiendatakse Euroopa Parlamendi ja nõukogu määrust (EL) nr 909/2014 seoses regulatiivsete tehniliste standarditega, mis käsitlevad väärtpaberite keskdepositooriumide ja panganduskõrvalteenuseid osutama määratud krediidiasutuste suhtes kohaldatavaid teatavaid usaldatavusnõudeid (ELT L 65, 10.3.2017, lk 9)</w:t>
      </w:r>
      <w:r w:rsidR="007034C9" w:rsidRPr="00800412">
        <w:rPr>
          <w:noProof/>
        </w:rPr>
        <w:t>.</w:t>
      </w:r>
    </w:p>
    <w:p w14:paraId="2129C25D" w14:textId="77777777" w:rsidR="00442014" w:rsidRPr="00800412" w:rsidRDefault="00442014" w:rsidP="00442014">
      <w:pPr>
        <w:ind w:left="567" w:hanging="567"/>
        <w:rPr>
          <w:noProof/>
          <w:szCs w:val="24"/>
        </w:rPr>
      </w:pPr>
    </w:p>
    <w:p w14:paraId="5A123F0D" w14:textId="3D90E64A" w:rsidR="00442014" w:rsidRPr="00800412" w:rsidRDefault="00442014" w:rsidP="00442014">
      <w:pPr>
        <w:ind w:left="567" w:hanging="567"/>
        <w:rPr>
          <w:noProof/>
          <w:szCs w:val="24"/>
        </w:rPr>
      </w:pPr>
      <w:r w:rsidRPr="00800412">
        <w:rPr>
          <w:noProof/>
        </w:rPr>
        <w:t>178.</w:t>
      </w:r>
      <w:r w:rsidRPr="00800412">
        <w:rPr>
          <w:noProof/>
        </w:rPr>
        <w:tab/>
        <w:t>32017 R 0391: Komisjoni delegeeritud määrus (EL) 2017/391, 11. november 2016, millega täiendatakse Euroopa Parlamendi ja nõukogu määrust (EL) nr 909/2014 seoses regulatiivsete tehniliste standarditega, millega täpsustatakse isearveldusi käsitleva aruandluse sisu (ELT L 65, 10.3.2017, lk 44)</w:t>
      </w:r>
      <w:r w:rsidR="007034C9" w:rsidRPr="00800412">
        <w:rPr>
          <w:noProof/>
        </w:rPr>
        <w:t>.</w:t>
      </w:r>
    </w:p>
    <w:p w14:paraId="0909CAB0" w14:textId="77777777" w:rsidR="00442014" w:rsidRPr="00800412" w:rsidRDefault="00442014" w:rsidP="00442014">
      <w:pPr>
        <w:ind w:left="567" w:hanging="567"/>
        <w:rPr>
          <w:noProof/>
          <w:szCs w:val="24"/>
        </w:rPr>
      </w:pPr>
    </w:p>
    <w:p w14:paraId="57B18A2B" w14:textId="77777777" w:rsidR="00442014" w:rsidRPr="00800412" w:rsidRDefault="00442014" w:rsidP="00442014">
      <w:pPr>
        <w:ind w:left="567" w:hanging="567"/>
        <w:rPr>
          <w:noProof/>
          <w:szCs w:val="24"/>
        </w:rPr>
      </w:pPr>
      <w:r w:rsidRPr="00800412">
        <w:rPr>
          <w:noProof/>
        </w:rPr>
        <w:t>179.</w:t>
      </w:r>
      <w:r w:rsidRPr="00800412">
        <w:rPr>
          <w:noProof/>
        </w:rPr>
        <w:tab/>
        <w:t>32017 R 0392: Komisjoni delegeeritud määrus (EL) 2017/392, 11. november 2016, millega täiendatakse Euroopa Parlamendi ja nõukogu määrust (EL) nr 909/2014 seoses regulatiivsete tehniliste standarditega, mis käsitlevad väärtpaberite keskdepositooriumide suhtes kohaldatavaid tegevuslubade andmise, järelevalve ja tegevusega seotud nõudeid (ELT L 65, 10.3.2017, lk 48).</w:t>
      </w:r>
    </w:p>
    <w:p w14:paraId="510E715B" w14:textId="77777777" w:rsidR="00442014" w:rsidRPr="00800412" w:rsidRDefault="00442014" w:rsidP="00442014">
      <w:pPr>
        <w:ind w:left="567" w:hanging="567"/>
        <w:rPr>
          <w:noProof/>
          <w:szCs w:val="24"/>
        </w:rPr>
      </w:pPr>
    </w:p>
    <w:p w14:paraId="321F92D1" w14:textId="77777777" w:rsidR="00442014" w:rsidRPr="00800412" w:rsidRDefault="00442014" w:rsidP="00442014">
      <w:pPr>
        <w:ind w:left="567" w:hanging="567"/>
        <w:rPr>
          <w:noProof/>
          <w:szCs w:val="24"/>
        </w:rPr>
      </w:pPr>
      <w:r w:rsidRPr="00800412">
        <w:rPr>
          <w:noProof/>
        </w:rPr>
        <w:t>180.</w:t>
      </w:r>
      <w:r w:rsidRPr="00800412">
        <w:rPr>
          <w:noProof/>
        </w:rPr>
        <w:tab/>
        <w:t>32017 R 0393: Komisjoni rakendusmäärus (EL) 2017/393, 11. november 2016, milles sätestatakse rakenduslikud tehnilised standardid seoses vormide ja menetlustega isearvelduste kohta teabe esitamiseks ja edastamiseks vastavalt Euroopa Parlamendi ja nõukogu määrusele (EL) nr 909/2014 (ELT L 65, 10.3.2017, lk 116).</w:t>
      </w:r>
    </w:p>
    <w:p w14:paraId="00501ED7" w14:textId="77777777" w:rsidR="00442014" w:rsidRPr="00800412" w:rsidRDefault="00442014" w:rsidP="00442014">
      <w:pPr>
        <w:ind w:left="567" w:hanging="567"/>
        <w:rPr>
          <w:noProof/>
          <w:szCs w:val="24"/>
        </w:rPr>
      </w:pPr>
    </w:p>
    <w:p w14:paraId="3F038B3E" w14:textId="060194D5" w:rsidR="00F01864" w:rsidRPr="00800412" w:rsidRDefault="00F01864" w:rsidP="00F01864">
      <w:pPr>
        <w:rPr>
          <w:noProof/>
        </w:rPr>
      </w:pPr>
      <w:r w:rsidRPr="00800412">
        <w:rPr>
          <w:noProof/>
        </w:rPr>
        <w:br w:type="page"/>
      </w:r>
    </w:p>
    <w:p w14:paraId="1CBBD973" w14:textId="05B7518D" w:rsidR="00442014" w:rsidRPr="00800412" w:rsidRDefault="00F01864" w:rsidP="00442014">
      <w:pPr>
        <w:ind w:left="567" w:hanging="567"/>
        <w:rPr>
          <w:noProof/>
          <w:szCs w:val="24"/>
        </w:rPr>
      </w:pPr>
      <w:r w:rsidRPr="00800412">
        <w:rPr>
          <w:noProof/>
        </w:rPr>
        <w:t>1</w:t>
      </w:r>
      <w:r w:rsidR="00442014" w:rsidRPr="00800412">
        <w:rPr>
          <w:noProof/>
        </w:rPr>
        <w:t>81.</w:t>
      </w:r>
      <w:r w:rsidR="00442014" w:rsidRPr="00800412">
        <w:rPr>
          <w:noProof/>
        </w:rPr>
        <w:tab/>
        <w:t>32017 R 0394: Komisjoni rakendusmäärus (EL) 2017/394, 11. november 2016, milles sätestatakse rakenduslikud tehnilised standardid seoses standardmallide, -vormide ja -menetlustega, mida kasutatakse väärtpaberite keskdepositooriumidele tegevusloa andmisel ja nende tegevuse läbivaatamisel ja hindamisel, päritoluliikmesriigi ja vastuvõtva liikmesriigi asutuste koostöö puhul, panganduskõrvalteenuste osutamiseks tegevusloa andmisega seotud asutustega konsulteerimisel ja väärtpaberite keskdepositooriumidega seotud juurdepääsu taotlemisel, ning seoses selliste andmete vorminguga, mida väärtpaberite keskdepositooriumid peavad säilitama vastavalt Euroopa Parlamendi ja nõukogu määrusele (EL) nr 909/2014 (ELT L 65, 10.3.2017, lk 145).</w:t>
      </w:r>
    </w:p>
    <w:p w14:paraId="6D91E538" w14:textId="77777777" w:rsidR="00442014" w:rsidRPr="00800412" w:rsidRDefault="00442014" w:rsidP="00442014">
      <w:pPr>
        <w:ind w:left="567" w:hanging="567"/>
        <w:rPr>
          <w:noProof/>
          <w:szCs w:val="24"/>
        </w:rPr>
      </w:pPr>
    </w:p>
    <w:p w14:paraId="111398C5" w14:textId="77777777" w:rsidR="00442014" w:rsidRPr="00800412" w:rsidRDefault="00442014" w:rsidP="00442014">
      <w:pPr>
        <w:ind w:left="567" w:hanging="567"/>
        <w:rPr>
          <w:noProof/>
          <w:szCs w:val="24"/>
        </w:rPr>
      </w:pPr>
      <w:r w:rsidRPr="00800412">
        <w:rPr>
          <w:noProof/>
        </w:rPr>
        <w:t>182.</w:t>
      </w:r>
      <w:r w:rsidRPr="00800412">
        <w:rPr>
          <w:noProof/>
        </w:rPr>
        <w:tab/>
        <w:t>32018 D 2030: Komisjoni rakendusotsus (EL) 2018/2030, 19. detsember 2018, millega Suurbritannia ja Põhja-Iiri Ühendkuningriigi keskdepositooriumide suhtes kohaldatavat õigusraamistikku käsitatakse piiratud ajavahemikul samaväärsena kooskõlas Euroopa Parlamendi ja nõukogu määrusega (EL) nr 909/2014 (ELT L 325, 20.12.2018, lk 47), muudetud järgmis(t)e õigusakti(de)ga:</w:t>
      </w:r>
    </w:p>
    <w:p w14:paraId="37D8881F" w14:textId="77777777" w:rsidR="00442014" w:rsidRPr="00800412" w:rsidRDefault="00442014" w:rsidP="00442014">
      <w:pPr>
        <w:tabs>
          <w:tab w:val="left" w:pos="2712"/>
        </w:tabs>
        <w:ind w:left="1134" w:hanging="567"/>
        <w:rPr>
          <w:noProof/>
          <w:szCs w:val="24"/>
        </w:rPr>
      </w:pPr>
    </w:p>
    <w:p w14:paraId="08EADCD7"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D 0545: Komisjoni rakendusotsus (EL) 2019/545, 3. aprill 2019 (ELT L 95, 4.4.2019, lk 11).</w:t>
      </w:r>
    </w:p>
    <w:p w14:paraId="3526D3D6" w14:textId="77777777" w:rsidR="00442014" w:rsidRPr="00800412" w:rsidRDefault="00442014" w:rsidP="00442014">
      <w:pPr>
        <w:ind w:left="567" w:hanging="567"/>
        <w:rPr>
          <w:noProof/>
          <w:szCs w:val="24"/>
        </w:rPr>
      </w:pPr>
    </w:p>
    <w:p w14:paraId="2D998745" w14:textId="77777777" w:rsidR="00442014" w:rsidRPr="00800412" w:rsidRDefault="00442014" w:rsidP="00442014">
      <w:pPr>
        <w:ind w:left="567" w:hanging="567"/>
        <w:rPr>
          <w:noProof/>
          <w:szCs w:val="24"/>
        </w:rPr>
      </w:pPr>
      <w:r w:rsidRPr="00800412">
        <w:rPr>
          <w:noProof/>
        </w:rPr>
        <w:t>183.</w:t>
      </w:r>
      <w:r w:rsidRPr="00800412">
        <w:rPr>
          <w:noProof/>
        </w:rPr>
        <w:tab/>
        <w:t>32018 R 1229: Komisjoni delegeeritud määrus (EL) 2018/1229, 25. mai 2018, millega täiendatakse Euroopa Parlamendi ja nõukogu määrust (EL) nr 909/2014 arveldusdistsipliini käsitlevate regulatiivsete tehniliste standarditega (ELT L 230, 13.9.2018, lk 1), muudetud järgmis(t)e õigusakti(de)ga:</w:t>
      </w:r>
    </w:p>
    <w:p w14:paraId="75E72353" w14:textId="77777777" w:rsidR="00442014" w:rsidRPr="00800412" w:rsidRDefault="00442014" w:rsidP="00442014">
      <w:pPr>
        <w:tabs>
          <w:tab w:val="left" w:pos="2712"/>
        </w:tabs>
        <w:ind w:left="1134" w:hanging="567"/>
        <w:rPr>
          <w:noProof/>
          <w:szCs w:val="24"/>
        </w:rPr>
      </w:pPr>
    </w:p>
    <w:p w14:paraId="3F432F5F"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1689: Komisjoni delegeeritud määrus (EL) 2019/1689, 29. mai 2019 (ELT L 259, 10.10.2019, lk 1),</w:t>
      </w:r>
    </w:p>
    <w:p w14:paraId="0F7D320C" w14:textId="77777777" w:rsidR="00442014" w:rsidRPr="00800412" w:rsidRDefault="00442014" w:rsidP="00442014">
      <w:pPr>
        <w:tabs>
          <w:tab w:val="left" w:pos="2712"/>
        </w:tabs>
        <w:ind w:left="1134" w:hanging="567"/>
        <w:rPr>
          <w:noProof/>
          <w:szCs w:val="24"/>
        </w:rPr>
      </w:pPr>
    </w:p>
    <w:p w14:paraId="698FCA40" w14:textId="4C4EEE5D" w:rsidR="00F01864" w:rsidRPr="00800412" w:rsidRDefault="00F01864" w:rsidP="00F01864">
      <w:pPr>
        <w:rPr>
          <w:noProof/>
        </w:rPr>
      </w:pPr>
      <w:r w:rsidRPr="00800412">
        <w:rPr>
          <w:noProof/>
        </w:rPr>
        <w:br w:type="page"/>
      </w:r>
    </w:p>
    <w:p w14:paraId="50F5A45D" w14:textId="0B1B3BF5"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32020 R 1212: Komisjoni delegeeritud määrus (EL) 2020/1212, 8. mai 2020 (ELT L 275, 24.8.2020, lk 3),</w:t>
      </w:r>
    </w:p>
    <w:p w14:paraId="7AAF71DA" w14:textId="77777777" w:rsidR="00442014" w:rsidRPr="00800412" w:rsidRDefault="00442014" w:rsidP="00442014">
      <w:pPr>
        <w:tabs>
          <w:tab w:val="left" w:pos="2712"/>
        </w:tabs>
        <w:ind w:left="1134" w:hanging="567"/>
        <w:rPr>
          <w:noProof/>
          <w:szCs w:val="24"/>
        </w:rPr>
      </w:pPr>
    </w:p>
    <w:p w14:paraId="37AFB1E1"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0070: Komisjoni delegeeritud määrus (EL) 2021/70, 23. oktoober 2020 (ELT L 27, 27.1.2021, lk 1),</w:t>
      </w:r>
    </w:p>
    <w:p w14:paraId="6A47DDFA" w14:textId="77777777" w:rsidR="00442014" w:rsidRPr="00800412" w:rsidRDefault="00442014" w:rsidP="00442014">
      <w:pPr>
        <w:tabs>
          <w:tab w:val="left" w:pos="2712"/>
        </w:tabs>
        <w:ind w:left="1134" w:hanging="567"/>
        <w:rPr>
          <w:noProof/>
          <w:szCs w:val="24"/>
        </w:rPr>
      </w:pPr>
    </w:p>
    <w:p w14:paraId="621BA678"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1930: Komisjoni delegeeritud määrus (EL) 2022/1930, 6. juuli 2022 (ELT L 266, 13.10.2022, lk 13).</w:t>
      </w:r>
    </w:p>
    <w:p w14:paraId="59CE43F3" w14:textId="77777777" w:rsidR="00442014" w:rsidRPr="00800412" w:rsidRDefault="00442014" w:rsidP="00442014">
      <w:pPr>
        <w:ind w:left="567" w:hanging="567"/>
        <w:rPr>
          <w:noProof/>
          <w:szCs w:val="24"/>
        </w:rPr>
      </w:pPr>
    </w:p>
    <w:p w14:paraId="5911B2DE" w14:textId="77777777" w:rsidR="00442014" w:rsidRPr="00800412" w:rsidRDefault="00442014" w:rsidP="00442014">
      <w:pPr>
        <w:ind w:left="567" w:hanging="567"/>
        <w:rPr>
          <w:noProof/>
          <w:szCs w:val="24"/>
        </w:rPr>
      </w:pPr>
      <w:r w:rsidRPr="00800412">
        <w:rPr>
          <w:noProof/>
        </w:rPr>
        <w:t>184.</w:t>
      </w:r>
      <w:r w:rsidRPr="00800412">
        <w:rPr>
          <w:noProof/>
        </w:rPr>
        <w:tab/>
        <w:t>32020 D 1766: Komisjoni rakendusotsus (EL) 2020/1766, 25. november 2020, millega Suurbritannia ja Põhja-Iiri Ühendkuningriigi keskdepositooriumide suhtes kohaldatavat õigusraamistikku käsitatakse piiratud ajavahemikul samaväärsena kooskõlas Euroopa Parlamendi ja nõukogu määrusega (EL) nr 909/2014 (ELT L 397, 26.11.2020, lk 26).</w:t>
      </w:r>
    </w:p>
    <w:p w14:paraId="1707D694" w14:textId="77777777" w:rsidR="00442014" w:rsidRPr="00800412" w:rsidRDefault="00442014" w:rsidP="00442014">
      <w:pPr>
        <w:ind w:left="567" w:hanging="567"/>
        <w:rPr>
          <w:noProof/>
          <w:szCs w:val="24"/>
        </w:rPr>
      </w:pPr>
    </w:p>
    <w:p w14:paraId="22BF9CC5" w14:textId="3A356A8E" w:rsidR="00442014" w:rsidRPr="00800412" w:rsidRDefault="00442014" w:rsidP="00442014">
      <w:pPr>
        <w:ind w:left="567" w:hanging="567"/>
        <w:rPr>
          <w:noProof/>
          <w:szCs w:val="24"/>
        </w:rPr>
      </w:pPr>
      <w:r w:rsidRPr="00800412">
        <w:rPr>
          <w:noProof/>
        </w:rPr>
        <w:t>185.</w:t>
      </w:r>
      <w:r w:rsidRPr="00800412">
        <w:rPr>
          <w:noProof/>
        </w:rPr>
        <w:tab/>
        <w:t>32014 R 1286: Euroopa Parlamendi ja nõukogu määrus (EL) nr 1286/2014, 26. november 2014, mis käsitleb kombineeritud jae- ja kindlustuspõhiste investeerimistoodete (PRIIPid) põhiteabedokumente (ELT L 352, 9.2.2014, lk 1), muudetud järgmis(t)e õigusakti(de)ga:</w:t>
      </w:r>
    </w:p>
    <w:p w14:paraId="2BEE0377" w14:textId="77777777" w:rsidR="00442014" w:rsidRPr="00800412" w:rsidRDefault="00442014" w:rsidP="00442014">
      <w:pPr>
        <w:tabs>
          <w:tab w:val="left" w:pos="2712"/>
        </w:tabs>
        <w:ind w:left="1134" w:hanging="567"/>
        <w:rPr>
          <w:noProof/>
          <w:szCs w:val="24"/>
        </w:rPr>
      </w:pPr>
    </w:p>
    <w:p w14:paraId="6507B42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32016 R 2340: Euroopa Parlamendi ja nõukogu määrus (EL) 2016/2340, 14. detsember 2016 (ELT L 354, 23.12.2016, lk 35),</w:t>
      </w:r>
    </w:p>
    <w:p w14:paraId="7397711E" w14:textId="77777777" w:rsidR="00442014" w:rsidRPr="00800412" w:rsidRDefault="00442014" w:rsidP="00442014">
      <w:pPr>
        <w:tabs>
          <w:tab w:val="left" w:pos="2712"/>
        </w:tabs>
        <w:ind w:left="1134" w:hanging="567"/>
        <w:rPr>
          <w:noProof/>
          <w:szCs w:val="24"/>
        </w:rPr>
      </w:pPr>
    </w:p>
    <w:p w14:paraId="13DB7F24"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1156: Euroopa Parlamendi ja nõukogu määrus (EL) 2019/1156, 20. juuni 2019 (ELT L 188, 12.7.2019, lk 55),</w:t>
      </w:r>
    </w:p>
    <w:p w14:paraId="66A949A3" w14:textId="77777777" w:rsidR="00442014" w:rsidRPr="00800412" w:rsidRDefault="00442014" w:rsidP="00442014">
      <w:pPr>
        <w:tabs>
          <w:tab w:val="left" w:pos="2712"/>
        </w:tabs>
        <w:ind w:left="1134" w:hanging="567"/>
        <w:rPr>
          <w:noProof/>
          <w:szCs w:val="24"/>
        </w:rPr>
      </w:pPr>
    </w:p>
    <w:p w14:paraId="2763673E" w14:textId="2B7C8DB7" w:rsidR="00F01864" w:rsidRPr="00800412" w:rsidRDefault="00F01864" w:rsidP="00F01864">
      <w:pPr>
        <w:rPr>
          <w:noProof/>
        </w:rPr>
      </w:pPr>
      <w:r w:rsidRPr="00800412">
        <w:rPr>
          <w:noProof/>
        </w:rPr>
        <w:br w:type="page"/>
      </w:r>
    </w:p>
    <w:p w14:paraId="077AEFF3" w14:textId="6455774D"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32021 R 2259: Euroopa Parlamendi ja nõukogu määrus (EL) 2021/2259, 15. detsember 2021 (ELT L 455, 20.12.2021, lk 1).</w:t>
      </w:r>
    </w:p>
    <w:p w14:paraId="1253E8D0" w14:textId="77777777" w:rsidR="00442014" w:rsidRPr="00800412" w:rsidRDefault="00442014" w:rsidP="00442014">
      <w:pPr>
        <w:ind w:left="567" w:hanging="567"/>
        <w:rPr>
          <w:noProof/>
          <w:szCs w:val="24"/>
        </w:rPr>
      </w:pPr>
    </w:p>
    <w:p w14:paraId="38173B7F" w14:textId="77777777" w:rsidR="00442014" w:rsidRPr="00800412" w:rsidRDefault="00442014" w:rsidP="00442014">
      <w:pPr>
        <w:ind w:left="567" w:hanging="567"/>
        <w:rPr>
          <w:noProof/>
          <w:szCs w:val="24"/>
        </w:rPr>
      </w:pPr>
      <w:r w:rsidRPr="00800412">
        <w:rPr>
          <w:noProof/>
        </w:rPr>
        <w:t>186.</w:t>
      </w:r>
      <w:r w:rsidRPr="00800412">
        <w:rPr>
          <w:noProof/>
        </w:rPr>
        <w:tab/>
        <w:t>32016 R 1904: Komisjoni delegeeritud määrus (EL) 2016/1904, 14. juuli 2016, millega täiendatakse Euroopa Parlamendi ja nõukogu määrust (EL) nr 1286/2014 seoses toodetesse sekkumisega (ELT L 295, 29.10.2016, lk 11).</w:t>
      </w:r>
    </w:p>
    <w:p w14:paraId="6E5238FF" w14:textId="77777777" w:rsidR="00442014" w:rsidRPr="00800412" w:rsidRDefault="00442014" w:rsidP="00442014">
      <w:pPr>
        <w:ind w:left="567" w:hanging="567"/>
        <w:rPr>
          <w:noProof/>
          <w:szCs w:val="24"/>
        </w:rPr>
      </w:pPr>
    </w:p>
    <w:p w14:paraId="636181E0" w14:textId="4178B450" w:rsidR="00442014" w:rsidRPr="00800412" w:rsidRDefault="00442014" w:rsidP="00442014">
      <w:pPr>
        <w:ind w:left="567" w:hanging="567"/>
        <w:rPr>
          <w:noProof/>
          <w:szCs w:val="24"/>
        </w:rPr>
      </w:pPr>
      <w:r w:rsidRPr="00800412">
        <w:rPr>
          <w:noProof/>
        </w:rPr>
        <w:t>187.</w:t>
      </w:r>
      <w:r w:rsidRPr="00800412">
        <w:rPr>
          <w:noProof/>
        </w:rPr>
        <w:tab/>
        <w:t>32017 R 0653: Komisjoni delegeeritud määrus (EL) 2017/653, 8. märts 2017, millega täiendatakse Euroopa Parlamendi ja nõukogu määrust (EL) nr 1286/2014, mis käsitleb kombineeritud jae- ja kindlustuspõhiste investeerimistoodete (PRIIPid) põhiteabedokumente, kehtestades regulatiivsed tehnilised standardid seoses põhiteabedokumentide esitusviisi, sisu, läbivaatamise ja muutmisega ning selliste dokumentide esitamise nõude täitmise tingimustega (ELT L 100, 12.4.2017, lk 1), muudetud järgmis(t)e õigusakti(de)ga:</w:t>
      </w:r>
    </w:p>
    <w:p w14:paraId="2EC0564D" w14:textId="77777777" w:rsidR="00442014" w:rsidRPr="00800412" w:rsidRDefault="00442014" w:rsidP="00442014">
      <w:pPr>
        <w:tabs>
          <w:tab w:val="left" w:pos="2712"/>
        </w:tabs>
        <w:ind w:left="1134" w:hanging="567"/>
        <w:rPr>
          <w:noProof/>
          <w:szCs w:val="24"/>
        </w:rPr>
      </w:pPr>
    </w:p>
    <w:p w14:paraId="23BB9F57"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1866: Komisjoni delegeeritud määrus (EL) 2019/1866, 3. juuli 2019 (ELT L 289, 8.11.2019, lk 4),</w:t>
      </w:r>
    </w:p>
    <w:p w14:paraId="6FDC9E80" w14:textId="77777777" w:rsidR="00442014" w:rsidRPr="00800412" w:rsidRDefault="00442014" w:rsidP="00442014">
      <w:pPr>
        <w:tabs>
          <w:tab w:val="left" w:pos="2712"/>
        </w:tabs>
        <w:ind w:left="1134" w:hanging="567"/>
        <w:rPr>
          <w:noProof/>
          <w:szCs w:val="24"/>
        </w:rPr>
      </w:pPr>
    </w:p>
    <w:p w14:paraId="7DB982CA" w14:textId="4EAA3009" w:rsidR="00442014" w:rsidRPr="00800412" w:rsidRDefault="00442014" w:rsidP="00442014">
      <w:pPr>
        <w:tabs>
          <w:tab w:val="left" w:pos="2712"/>
        </w:tabs>
        <w:ind w:left="1134" w:hanging="567"/>
        <w:rPr>
          <w:noProof/>
          <w:szCs w:val="24"/>
        </w:rPr>
      </w:pPr>
      <w:r w:rsidRPr="00800412">
        <w:rPr>
          <w:noProof/>
        </w:rPr>
        <w:t>–</w:t>
      </w:r>
      <w:r w:rsidRPr="00800412">
        <w:rPr>
          <w:noProof/>
        </w:rPr>
        <w:tab/>
        <w:t>32021 R 2268: Komisjoni delegeeritud määrus (EL) 2021/2268, 6. september 2021 (ELT L 455</w:t>
      </w:r>
      <w:r w:rsidR="00D93A04" w:rsidRPr="00800412">
        <w:rPr>
          <w:szCs w:val="24"/>
        </w:rPr>
        <w:t> </w:t>
      </w:r>
      <w:r w:rsidRPr="00800412">
        <w:rPr>
          <w:noProof/>
        </w:rPr>
        <w:t>I, 20.12.2021, lk 1),</w:t>
      </w:r>
    </w:p>
    <w:p w14:paraId="50DB8DF8" w14:textId="77777777" w:rsidR="00442014" w:rsidRPr="00800412" w:rsidRDefault="00442014" w:rsidP="00442014">
      <w:pPr>
        <w:tabs>
          <w:tab w:val="left" w:pos="2712"/>
        </w:tabs>
        <w:ind w:left="1134" w:hanging="567"/>
        <w:rPr>
          <w:noProof/>
          <w:szCs w:val="24"/>
        </w:rPr>
      </w:pPr>
    </w:p>
    <w:p w14:paraId="11E25669"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0975: Komisjoni delegeeritud määrus (EL) 2022/975, 17. märts 2022 (ELT L 167, 24.6.2022, lk 35).</w:t>
      </w:r>
    </w:p>
    <w:p w14:paraId="3319C287" w14:textId="77777777" w:rsidR="00442014" w:rsidRPr="00800412" w:rsidRDefault="00442014" w:rsidP="00442014">
      <w:pPr>
        <w:ind w:left="567" w:hanging="567"/>
        <w:rPr>
          <w:noProof/>
          <w:szCs w:val="24"/>
        </w:rPr>
      </w:pPr>
    </w:p>
    <w:p w14:paraId="6E613A28" w14:textId="230114EE" w:rsidR="00F01864" w:rsidRPr="00800412" w:rsidRDefault="00F01864" w:rsidP="00F01864">
      <w:pPr>
        <w:rPr>
          <w:noProof/>
        </w:rPr>
      </w:pPr>
      <w:r w:rsidRPr="00800412">
        <w:rPr>
          <w:noProof/>
        </w:rPr>
        <w:br w:type="page"/>
      </w:r>
    </w:p>
    <w:p w14:paraId="7E487A59" w14:textId="7B8CC6CC" w:rsidR="00442014" w:rsidRPr="00800412" w:rsidRDefault="00F01864" w:rsidP="00442014">
      <w:pPr>
        <w:ind w:left="567" w:hanging="567"/>
        <w:rPr>
          <w:noProof/>
          <w:szCs w:val="24"/>
        </w:rPr>
      </w:pPr>
      <w:r w:rsidRPr="00800412">
        <w:rPr>
          <w:noProof/>
        </w:rPr>
        <w:t>1</w:t>
      </w:r>
      <w:r w:rsidR="00442014" w:rsidRPr="00800412">
        <w:rPr>
          <w:noProof/>
        </w:rPr>
        <w:t>88.</w:t>
      </w:r>
      <w:r w:rsidR="00442014" w:rsidRPr="00800412">
        <w:rPr>
          <w:noProof/>
        </w:rPr>
        <w:tab/>
        <w:t>32015 R 0760: Euroopa Parlamendi ja nõukogu määrus (EL) 2015/760, 29. aprill 2015, Euroopa pikaajaliste investeerimisfondide kohta (ELT L 123, 19.5.2015, lk 98).</w:t>
      </w:r>
    </w:p>
    <w:p w14:paraId="3D8AA936" w14:textId="77777777" w:rsidR="00442014" w:rsidRPr="00800412" w:rsidRDefault="00442014" w:rsidP="00442014">
      <w:pPr>
        <w:ind w:left="567" w:hanging="567"/>
        <w:rPr>
          <w:noProof/>
          <w:szCs w:val="24"/>
        </w:rPr>
      </w:pPr>
    </w:p>
    <w:p w14:paraId="0B8A4048" w14:textId="77777777" w:rsidR="00442014" w:rsidRPr="00800412" w:rsidRDefault="00442014" w:rsidP="00442014">
      <w:pPr>
        <w:ind w:left="567" w:hanging="567"/>
        <w:rPr>
          <w:noProof/>
          <w:szCs w:val="24"/>
        </w:rPr>
      </w:pPr>
      <w:r w:rsidRPr="00800412">
        <w:rPr>
          <w:noProof/>
        </w:rPr>
        <w:t>189.</w:t>
      </w:r>
      <w:r w:rsidRPr="00800412">
        <w:rPr>
          <w:noProof/>
        </w:rPr>
        <w:tab/>
        <w:t>32018 R 0480: Komisjoni delegeeritud määrus (EL) 2018/480, 4. detsember 2017, millega täiendatakse Euroopa Parlamendi ja nõukogu määrust (EL) 2015/760 seoses regulatiivsete tehniliste standarditega, mis käsitlevad riskide maandamise ainueesmärgil kasutatavaid tuletisinstrumente, Euroopa pikaajaliste investeerimisfondide tähtaja pikkuse piisavust, potentsiaalse ostja leidmiseks turu hindamise ja investeeringutest väljumiseks võõrandatava vara hindamise kriteeriume ning jaeinvestoritele kättesaadavate vahendite liike ja omadusi (ELT L 81, 23.3.2018, lk 1).</w:t>
      </w:r>
    </w:p>
    <w:p w14:paraId="51D0BE75" w14:textId="77777777" w:rsidR="00442014" w:rsidRPr="00800412" w:rsidRDefault="00442014" w:rsidP="00442014">
      <w:pPr>
        <w:ind w:left="567" w:hanging="567"/>
        <w:rPr>
          <w:noProof/>
          <w:szCs w:val="24"/>
        </w:rPr>
      </w:pPr>
    </w:p>
    <w:p w14:paraId="5027601A" w14:textId="77777777" w:rsidR="00442014" w:rsidRPr="00800412" w:rsidRDefault="00442014" w:rsidP="00442014">
      <w:pPr>
        <w:ind w:left="567" w:hanging="567"/>
        <w:rPr>
          <w:noProof/>
          <w:szCs w:val="24"/>
        </w:rPr>
      </w:pPr>
      <w:r w:rsidRPr="00800412">
        <w:rPr>
          <w:noProof/>
        </w:rPr>
        <w:t>190.</w:t>
      </w:r>
      <w:r w:rsidRPr="00800412">
        <w:rPr>
          <w:noProof/>
        </w:rPr>
        <w:tab/>
        <w:t>32015 R 2365: Euroopa Parlamendi ja nõukogu määrus (EL) 2015/2365, 25. november 2015, mis käsitleb väärtpaberite kaudu finantseerimise tehingute ja uuesti kasutamise läbipaistvust ning millega muudetakse määrust (EL) nr 648/2012 (ELT L 337, 23.12.2015, lk 1), muudetud järgmis(t)e õigusakti(de)ga:</w:t>
      </w:r>
    </w:p>
    <w:p w14:paraId="119E97DF" w14:textId="77777777" w:rsidR="00442014" w:rsidRPr="00800412" w:rsidRDefault="00442014" w:rsidP="00442014">
      <w:pPr>
        <w:tabs>
          <w:tab w:val="left" w:pos="2712"/>
        </w:tabs>
        <w:ind w:left="1134" w:hanging="567"/>
        <w:rPr>
          <w:noProof/>
          <w:szCs w:val="24"/>
        </w:rPr>
      </w:pPr>
    </w:p>
    <w:p w14:paraId="0C34F200"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0463: Komisjoni delegeeritud määrus (EL) 2019/463, 30. jaanuar 2019 (ELT L 80, 22.3.2019, lk 16).</w:t>
      </w:r>
    </w:p>
    <w:p w14:paraId="66348F03" w14:textId="77777777" w:rsidR="00442014" w:rsidRPr="00800412" w:rsidRDefault="00442014" w:rsidP="00442014">
      <w:pPr>
        <w:ind w:left="567" w:hanging="567"/>
        <w:rPr>
          <w:noProof/>
          <w:szCs w:val="24"/>
        </w:rPr>
      </w:pPr>
    </w:p>
    <w:p w14:paraId="095F5BF5" w14:textId="77777777" w:rsidR="00442014" w:rsidRPr="00800412" w:rsidRDefault="00442014" w:rsidP="00442014">
      <w:pPr>
        <w:ind w:left="567" w:hanging="567"/>
        <w:rPr>
          <w:noProof/>
          <w:szCs w:val="24"/>
        </w:rPr>
      </w:pPr>
      <w:r w:rsidRPr="00800412">
        <w:rPr>
          <w:noProof/>
        </w:rPr>
        <w:t>191.</w:t>
      </w:r>
      <w:r w:rsidRPr="00800412">
        <w:rPr>
          <w:noProof/>
        </w:rPr>
        <w:tab/>
        <w:t>32019 R 0356: Komisjoni delegeeritud määrus (EL) 2019/356, 13. detsember 2018, millega täiendatakse Euroopa Parlamendi ja nõukogu määrust (EL) 2015/2365 seoses regulatiivsete tehniliste standarditega, millega määratakse kindlaks väärtpaberite kaudu finantseerimise tehingute kohta kauplemisteabehoidlatele esitatavad üksikasjad (ELT L 81, 22.3.2019, lk 1).</w:t>
      </w:r>
    </w:p>
    <w:p w14:paraId="2A576EC4" w14:textId="77777777" w:rsidR="00442014" w:rsidRPr="00800412" w:rsidRDefault="00442014" w:rsidP="00442014">
      <w:pPr>
        <w:ind w:left="567" w:hanging="567"/>
        <w:rPr>
          <w:noProof/>
          <w:szCs w:val="24"/>
        </w:rPr>
      </w:pPr>
    </w:p>
    <w:p w14:paraId="774127D9" w14:textId="77777777" w:rsidR="00442014" w:rsidRPr="00800412" w:rsidRDefault="00442014" w:rsidP="00442014">
      <w:pPr>
        <w:ind w:left="567" w:hanging="567"/>
        <w:rPr>
          <w:noProof/>
          <w:szCs w:val="24"/>
        </w:rPr>
      </w:pPr>
      <w:r w:rsidRPr="00800412">
        <w:rPr>
          <w:noProof/>
        </w:rPr>
        <w:t>192.</w:t>
      </w:r>
      <w:r w:rsidRPr="00800412">
        <w:rPr>
          <w:noProof/>
        </w:rPr>
        <w:tab/>
        <w:t>32019 R 0357: Komisjoni delegeeritud määrus (EL) 2019/357, 13. detsember 2018, millega täiendatakse Euroopa Parlamendi ja nõukogu määrust (EL) 2015/2365 seoses regulatiivsete tehniliste standarditega, milles käsitletakse juurdepääsu väärtpaberite kaudu finantseerimise tehingute kohta kauplemisteabehoidlates hoitavatele andmetele (ELT L 81, 22.3.2019, lk 22).</w:t>
      </w:r>
    </w:p>
    <w:p w14:paraId="19A29716" w14:textId="77777777" w:rsidR="00442014" w:rsidRPr="00800412" w:rsidRDefault="00442014" w:rsidP="00442014">
      <w:pPr>
        <w:ind w:left="567" w:hanging="567"/>
        <w:rPr>
          <w:noProof/>
          <w:szCs w:val="24"/>
        </w:rPr>
      </w:pPr>
    </w:p>
    <w:p w14:paraId="62F6D0F6" w14:textId="31BB5691" w:rsidR="00F01864" w:rsidRPr="00800412" w:rsidRDefault="00F01864" w:rsidP="00F01864">
      <w:pPr>
        <w:rPr>
          <w:noProof/>
        </w:rPr>
      </w:pPr>
      <w:r w:rsidRPr="00800412">
        <w:rPr>
          <w:noProof/>
        </w:rPr>
        <w:br w:type="page"/>
      </w:r>
    </w:p>
    <w:p w14:paraId="0D8AE629" w14:textId="7AF4D369" w:rsidR="00442014" w:rsidRPr="00800412" w:rsidRDefault="00F01864" w:rsidP="00442014">
      <w:pPr>
        <w:ind w:left="567" w:hanging="567"/>
        <w:rPr>
          <w:noProof/>
          <w:szCs w:val="24"/>
        </w:rPr>
      </w:pPr>
      <w:r w:rsidRPr="00800412">
        <w:rPr>
          <w:noProof/>
        </w:rPr>
        <w:t>1</w:t>
      </w:r>
      <w:r w:rsidR="00442014" w:rsidRPr="00800412">
        <w:rPr>
          <w:noProof/>
        </w:rPr>
        <w:t>93.</w:t>
      </w:r>
      <w:r w:rsidR="00442014" w:rsidRPr="00800412">
        <w:rPr>
          <w:noProof/>
        </w:rPr>
        <w:tab/>
        <w:t>32019 R 0358: Komisjoni delegeeritud määrus (EL) 2019/358, 13. detsember 2018, millega täiendatakse Euroopa Parlamendi ja nõukogu määrust (EL) 2015/2365 seoses regulatiivsete tehniliste standarditega, mis käsitlevad väärtpaberite kaudu finantseerimise tehingute puhul kauplemisteabehoidlate poolt andmete kogumist, kontrollimist, summeerimist, võrdlemist ja avaldamist (ELT L 81, 22.3.2019, lk 30).</w:t>
      </w:r>
    </w:p>
    <w:p w14:paraId="24AC6B18" w14:textId="77777777" w:rsidR="00442014" w:rsidRPr="00800412" w:rsidRDefault="00442014" w:rsidP="00442014">
      <w:pPr>
        <w:ind w:left="567" w:hanging="567"/>
        <w:rPr>
          <w:noProof/>
          <w:szCs w:val="24"/>
        </w:rPr>
      </w:pPr>
    </w:p>
    <w:p w14:paraId="0595340A" w14:textId="77777777" w:rsidR="00442014" w:rsidRPr="00800412" w:rsidRDefault="00442014" w:rsidP="00442014">
      <w:pPr>
        <w:ind w:left="567" w:hanging="567"/>
        <w:rPr>
          <w:noProof/>
          <w:szCs w:val="24"/>
        </w:rPr>
      </w:pPr>
      <w:r w:rsidRPr="00800412">
        <w:rPr>
          <w:noProof/>
        </w:rPr>
        <w:t>194.</w:t>
      </w:r>
      <w:r w:rsidRPr="00800412">
        <w:rPr>
          <w:noProof/>
        </w:rPr>
        <w:tab/>
        <w:t>32019 R 0359: Komisjoni delegeeritud määrus (EL) 2019/359, 13. detsember 2018, millega täiendatakse Euroopa Parlamendi ja nõukogu määrust (EL) 2015/2365 regulatiivsete tehniliste standarditega, millega määratakse kindlaks kauplemisteabehoidla registreerimise ja registreeringu laiendamise taotluse üksikasjad (ELT L 81, 22.3.2019, lk 45).</w:t>
      </w:r>
    </w:p>
    <w:p w14:paraId="47FA1F93" w14:textId="77777777" w:rsidR="00442014" w:rsidRPr="00800412" w:rsidRDefault="00442014" w:rsidP="00442014">
      <w:pPr>
        <w:ind w:left="567" w:hanging="567"/>
        <w:rPr>
          <w:noProof/>
          <w:szCs w:val="24"/>
        </w:rPr>
      </w:pPr>
    </w:p>
    <w:p w14:paraId="619A303A" w14:textId="77777777" w:rsidR="00442014" w:rsidRPr="00800412" w:rsidRDefault="00442014" w:rsidP="00442014">
      <w:pPr>
        <w:ind w:left="567" w:hanging="567"/>
        <w:rPr>
          <w:noProof/>
          <w:szCs w:val="24"/>
        </w:rPr>
      </w:pPr>
      <w:r w:rsidRPr="00800412">
        <w:rPr>
          <w:noProof/>
        </w:rPr>
        <w:t>195.</w:t>
      </w:r>
      <w:r w:rsidRPr="00800412">
        <w:rPr>
          <w:noProof/>
        </w:rPr>
        <w:tab/>
        <w:t>32019 R 0360: Komisjoni delegeeritud määrus (EL) 2019/360, 13. detsember 2018, millega täiendatakse Euroopa Parlamendi ja nõukogu määrust (EL) 2015/2365 seoses Euroopa Väärtpaberiturujärelevalve poolt kauplemisteabehoidlatelt võetavate tasudega (ELT L 81, 22.3.2019, lk 58), muudetud järgmis(t)e õigusakti(de)ga:</w:t>
      </w:r>
    </w:p>
    <w:p w14:paraId="73391B80" w14:textId="77777777" w:rsidR="00442014" w:rsidRPr="00800412" w:rsidRDefault="00442014" w:rsidP="00442014">
      <w:pPr>
        <w:tabs>
          <w:tab w:val="left" w:pos="2712"/>
        </w:tabs>
        <w:ind w:left="1134" w:hanging="567"/>
        <w:rPr>
          <w:noProof/>
          <w:szCs w:val="24"/>
        </w:rPr>
      </w:pPr>
    </w:p>
    <w:p w14:paraId="70E0F60F"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0822: Komisjoni delegeeritud määrus (EL) 2021/822, 24. märts 2021 (ELT L 183, 25.5.2021, lk 1).</w:t>
      </w:r>
    </w:p>
    <w:p w14:paraId="014C8155" w14:textId="77777777" w:rsidR="00442014" w:rsidRPr="00800412" w:rsidRDefault="00442014" w:rsidP="00442014">
      <w:pPr>
        <w:ind w:left="567" w:hanging="567"/>
        <w:rPr>
          <w:noProof/>
          <w:szCs w:val="24"/>
        </w:rPr>
      </w:pPr>
    </w:p>
    <w:p w14:paraId="6F0A524C" w14:textId="77777777" w:rsidR="00442014" w:rsidRPr="00800412" w:rsidRDefault="00442014" w:rsidP="00442014">
      <w:pPr>
        <w:ind w:left="567" w:hanging="567"/>
        <w:rPr>
          <w:noProof/>
          <w:szCs w:val="24"/>
        </w:rPr>
      </w:pPr>
      <w:r w:rsidRPr="00800412">
        <w:rPr>
          <w:noProof/>
        </w:rPr>
        <w:t>196.</w:t>
      </w:r>
      <w:r w:rsidRPr="00800412">
        <w:rPr>
          <w:noProof/>
        </w:rPr>
        <w:tab/>
        <w:t>32019 R 0363: Komisjoni rakendusmäärus (EL) 2019/363, 13. detsember 2018, milles sätestatakse rakenduslikud tehnilised standardid seoses Euroopa Parlamendi ja nõukogu määruse (EL) 2015/2365 kohaselt kauplemisteabehoidlatele väärtpaberite kaudu finantseerimise tehingute üksikasjade kohta esitatavate teadete vormingu ja selliste teadete esitamise sagedusega ning muudetakse komisjoni rakendusmäärust (EL) nr 1247/2012 seoses teavitamiskoodide kasutamisega tuletuslepingutest teavitamisel (ELT L 81, 22.3.2019, lk 85).</w:t>
      </w:r>
    </w:p>
    <w:p w14:paraId="7A042531" w14:textId="77777777" w:rsidR="00442014" w:rsidRPr="00800412" w:rsidRDefault="00442014" w:rsidP="00442014">
      <w:pPr>
        <w:ind w:left="567" w:hanging="567"/>
        <w:rPr>
          <w:noProof/>
          <w:szCs w:val="24"/>
        </w:rPr>
      </w:pPr>
    </w:p>
    <w:p w14:paraId="217E34D3" w14:textId="01BD4C3C" w:rsidR="00F01864" w:rsidRPr="00800412" w:rsidRDefault="00F01864" w:rsidP="00F01864">
      <w:pPr>
        <w:rPr>
          <w:noProof/>
        </w:rPr>
      </w:pPr>
      <w:r w:rsidRPr="00800412">
        <w:rPr>
          <w:noProof/>
        </w:rPr>
        <w:br w:type="page"/>
      </w:r>
    </w:p>
    <w:p w14:paraId="0C13D0A6" w14:textId="56225B82" w:rsidR="00442014" w:rsidRPr="00800412" w:rsidRDefault="00F01864" w:rsidP="00442014">
      <w:pPr>
        <w:ind w:left="567" w:hanging="567"/>
        <w:rPr>
          <w:noProof/>
          <w:szCs w:val="24"/>
        </w:rPr>
      </w:pPr>
      <w:r w:rsidRPr="00800412">
        <w:rPr>
          <w:noProof/>
        </w:rPr>
        <w:t>1</w:t>
      </w:r>
      <w:r w:rsidR="00442014" w:rsidRPr="00800412">
        <w:rPr>
          <w:noProof/>
        </w:rPr>
        <w:t>97.</w:t>
      </w:r>
      <w:r w:rsidR="00442014" w:rsidRPr="00800412">
        <w:rPr>
          <w:noProof/>
        </w:rPr>
        <w:tab/>
        <w:t>32019 R 0364: Komisjoni rakendusmäärus (EL) 2019/364, 13. detsember 2018, millega kehtestatakse rakenduslikud tehnilised standardid seoses kauplemisteabehoidlate registreerimise ja registreeringu laiendamise taotluse vormiga kooskõlas Euroopa Parlamendi ja nõukogu määrusega (EL) 2015/2365 (ELT L 81, 22.3.2019, lk 125).</w:t>
      </w:r>
    </w:p>
    <w:p w14:paraId="6F382FEB" w14:textId="77777777" w:rsidR="00442014" w:rsidRPr="00800412" w:rsidRDefault="00442014" w:rsidP="00442014">
      <w:pPr>
        <w:ind w:left="567" w:hanging="567"/>
        <w:rPr>
          <w:noProof/>
          <w:szCs w:val="24"/>
        </w:rPr>
      </w:pPr>
    </w:p>
    <w:p w14:paraId="59932C60" w14:textId="77777777" w:rsidR="00442014" w:rsidRPr="00800412" w:rsidRDefault="00442014" w:rsidP="00442014">
      <w:pPr>
        <w:ind w:left="567" w:hanging="567"/>
        <w:rPr>
          <w:noProof/>
          <w:szCs w:val="24"/>
        </w:rPr>
      </w:pPr>
      <w:r w:rsidRPr="00800412">
        <w:rPr>
          <w:noProof/>
        </w:rPr>
        <w:t>198.</w:t>
      </w:r>
      <w:r w:rsidRPr="00800412">
        <w:rPr>
          <w:noProof/>
        </w:rPr>
        <w:tab/>
        <w:t>32019 R 0365: Komisjoni rakendusmäärus (EL) 2019/365, 13. detsember 2018, milles sätestatakse karistusi, meetmeid ja uurimisi käsitleva teabe vahetamise korra ja vormide rakenduslikud tehnilised standardid vastavalt Euroopa Parlamendi ja nõukogu määrusele (EL) 2015/2365 (ELT L 81, 22.3.2019, lk 128).</w:t>
      </w:r>
    </w:p>
    <w:p w14:paraId="7E1A4F30" w14:textId="77777777" w:rsidR="00442014" w:rsidRPr="00800412" w:rsidRDefault="00442014" w:rsidP="00442014">
      <w:pPr>
        <w:ind w:left="567" w:hanging="567"/>
        <w:rPr>
          <w:noProof/>
          <w:szCs w:val="24"/>
        </w:rPr>
      </w:pPr>
    </w:p>
    <w:p w14:paraId="525CEF5B" w14:textId="77777777" w:rsidR="00442014" w:rsidRPr="00800412" w:rsidRDefault="00442014" w:rsidP="00442014">
      <w:pPr>
        <w:ind w:left="567" w:hanging="567"/>
        <w:rPr>
          <w:noProof/>
          <w:szCs w:val="24"/>
        </w:rPr>
      </w:pPr>
      <w:r w:rsidRPr="00800412">
        <w:rPr>
          <w:noProof/>
        </w:rPr>
        <w:t>199.</w:t>
      </w:r>
      <w:r w:rsidRPr="00800412">
        <w:rPr>
          <w:noProof/>
        </w:rPr>
        <w:tab/>
        <w:t>32019 R 1156: Euroopa Parlamendi ja nõukogu määrus (EL) 2019/1156, 20. juuni 2019, millega lihtsustatakse investeerimisfondide piiriülest turustamist ning muudetakse määrusi (EL) nr 345/2013, (EL) nr 346/2013 ja (EL) nr 1286/2014 (ELT L 188, 12.7.2019, lk 55).</w:t>
      </w:r>
    </w:p>
    <w:p w14:paraId="525746E8" w14:textId="77777777" w:rsidR="00442014" w:rsidRPr="00800412" w:rsidRDefault="00442014" w:rsidP="00442014">
      <w:pPr>
        <w:ind w:left="567" w:hanging="567"/>
        <w:rPr>
          <w:noProof/>
          <w:szCs w:val="24"/>
        </w:rPr>
      </w:pPr>
    </w:p>
    <w:p w14:paraId="79480BBE" w14:textId="7201B457" w:rsidR="00442014" w:rsidRPr="00800412" w:rsidRDefault="00442014" w:rsidP="00442014">
      <w:pPr>
        <w:ind w:left="567" w:hanging="567"/>
        <w:rPr>
          <w:noProof/>
          <w:szCs w:val="24"/>
        </w:rPr>
      </w:pPr>
      <w:r w:rsidRPr="00800412">
        <w:rPr>
          <w:noProof/>
        </w:rPr>
        <w:t>200.</w:t>
      </w:r>
      <w:r w:rsidRPr="00800412">
        <w:rPr>
          <w:noProof/>
        </w:rPr>
        <w:tab/>
        <w:t>32021 R 0955: Komisjoni rakendusmäärus (EL) 2021/955, 27. mai 2021, millega sätestatakse rakenduslikud tehnilised standardid Euroopa Parlamendi ja nõukogu määruse (EL) 2019/1156 kohaldamiseks seoses turustamiseeskirjade ja tasude avaldamise ja nendest teatamise vormide, menetluste ja tehnilise korraga, ning millega määratakse kindlaks AIFide ja eurofondide piiriülese turustamise keskandmebaasi loomiseks ja haldamiseks esitatav teave ning selle teabe esitamise vormid ja menetlused (ELT L 211, 15.6.2021, lk 30)</w:t>
      </w:r>
      <w:r w:rsidR="007034C9" w:rsidRPr="00800412">
        <w:rPr>
          <w:noProof/>
        </w:rPr>
        <w:t>.</w:t>
      </w:r>
    </w:p>
    <w:p w14:paraId="5BF77394" w14:textId="77777777" w:rsidR="00442014" w:rsidRPr="00800412" w:rsidRDefault="00442014" w:rsidP="00442014">
      <w:pPr>
        <w:ind w:left="567" w:hanging="567"/>
        <w:rPr>
          <w:noProof/>
          <w:szCs w:val="24"/>
        </w:rPr>
      </w:pPr>
    </w:p>
    <w:p w14:paraId="45032321" w14:textId="24679111" w:rsidR="00F01864" w:rsidRPr="00800412" w:rsidRDefault="00F01864" w:rsidP="00F01864">
      <w:pPr>
        <w:rPr>
          <w:noProof/>
        </w:rPr>
      </w:pPr>
      <w:r w:rsidRPr="00800412">
        <w:rPr>
          <w:noProof/>
        </w:rPr>
        <w:br w:type="page"/>
      </w:r>
    </w:p>
    <w:p w14:paraId="3F19E2D6" w14:textId="3434F81E" w:rsidR="00442014" w:rsidRPr="00800412" w:rsidRDefault="00F01864" w:rsidP="00442014">
      <w:pPr>
        <w:ind w:left="567" w:hanging="567"/>
        <w:rPr>
          <w:noProof/>
          <w:szCs w:val="24"/>
        </w:rPr>
      </w:pPr>
      <w:r w:rsidRPr="00800412">
        <w:rPr>
          <w:noProof/>
        </w:rPr>
        <w:t>2</w:t>
      </w:r>
      <w:r w:rsidR="00442014" w:rsidRPr="00800412">
        <w:rPr>
          <w:noProof/>
        </w:rPr>
        <w:t>01.</w:t>
      </w:r>
      <w:r w:rsidR="00442014" w:rsidRPr="00800412">
        <w:rPr>
          <w:noProof/>
        </w:rPr>
        <w:tab/>
        <w:t>32019 L 2162: Euroopa Parlamendi ja nõukogu direktiiv (EL) 2019/2162, 27. november 2019, mis käsitleb pandikirjade emiteerimist ja pandikirjade avalikku järelevalvet ning millega muudetakse direktiive 2009/65/EÜ ja 2014/59/EL (ELT L 328, 18.12.2019, lk 29).</w:t>
      </w:r>
    </w:p>
    <w:p w14:paraId="5F1FFF10" w14:textId="77777777" w:rsidR="00442014" w:rsidRPr="00800412" w:rsidRDefault="00442014" w:rsidP="00442014">
      <w:pPr>
        <w:ind w:left="567" w:hanging="567"/>
        <w:rPr>
          <w:noProof/>
          <w:szCs w:val="24"/>
        </w:rPr>
      </w:pPr>
    </w:p>
    <w:p w14:paraId="6988E20D" w14:textId="3DC1C26F" w:rsidR="00442014" w:rsidRPr="00800412" w:rsidRDefault="00442014" w:rsidP="00442014">
      <w:pPr>
        <w:ind w:left="567" w:hanging="567"/>
        <w:rPr>
          <w:noProof/>
          <w:szCs w:val="24"/>
        </w:rPr>
      </w:pPr>
      <w:r w:rsidRPr="00800412">
        <w:rPr>
          <w:noProof/>
        </w:rPr>
        <w:t>202.</w:t>
      </w:r>
      <w:r w:rsidRPr="00800412">
        <w:rPr>
          <w:noProof/>
        </w:rPr>
        <w:tab/>
      </w:r>
      <w:r w:rsidR="003C5F6D" w:rsidRPr="00800412">
        <w:rPr>
          <w:szCs w:val="24"/>
        </w:rPr>
        <w:t xml:space="preserve">32019 R 2033: </w:t>
      </w:r>
      <w:r w:rsidRPr="00800412">
        <w:rPr>
          <w:noProof/>
        </w:rPr>
        <w:t>Euroopa Parlamendi ja nõukogu määrus (EL) 2019/2033, 27. november 2019, mis käsitleb investeerimisühingute suhtes kohaldatavaid usaldatavusnõudeid ning millega muudetakse määrusi (EL) nr 1093/2010, (EL) nr 575/2013, (EL) nr 600/2014 ja (EL) nr 806/2014 (ELT L 314, 5.12.2019, lk 1)</w:t>
      </w:r>
      <w:r w:rsidR="00C042BC" w:rsidRPr="00800412">
        <w:rPr>
          <w:noProof/>
        </w:rPr>
        <w:t>.</w:t>
      </w:r>
    </w:p>
    <w:p w14:paraId="4354F360" w14:textId="77777777" w:rsidR="00442014" w:rsidRPr="00800412" w:rsidRDefault="00442014" w:rsidP="00442014">
      <w:pPr>
        <w:ind w:left="567" w:hanging="567"/>
        <w:rPr>
          <w:noProof/>
          <w:szCs w:val="24"/>
        </w:rPr>
      </w:pPr>
    </w:p>
    <w:p w14:paraId="2D097DDF" w14:textId="77777777" w:rsidR="00442014" w:rsidRPr="00800412" w:rsidRDefault="00442014" w:rsidP="00442014">
      <w:pPr>
        <w:ind w:left="567" w:hanging="567"/>
        <w:rPr>
          <w:noProof/>
          <w:szCs w:val="24"/>
        </w:rPr>
      </w:pPr>
    </w:p>
    <w:p w14:paraId="11472B3D" w14:textId="72528013" w:rsidR="00F01864" w:rsidRPr="00800412" w:rsidRDefault="00F01864" w:rsidP="00F01864">
      <w:pPr>
        <w:rPr>
          <w:noProof/>
        </w:rPr>
      </w:pPr>
      <w:r w:rsidRPr="00800412">
        <w:rPr>
          <w:noProof/>
        </w:rPr>
        <w:br w:type="page"/>
      </w:r>
    </w:p>
    <w:p w14:paraId="602E9F3D" w14:textId="62084C97" w:rsidR="00442014" w:rsidRPr="00800412" w:rsidRDefault="00F01864" w:rsidP="00442014">
      <w:pPr>
        <w:ind w:left="567" w:hanging="567"/>
        <w:jc w:val="center"/>
        <w:rPr>
          <w:noProof/>
          <w:szCs w:val="24"/>
        </w:rPr>
      </w:pPr>
      <w:r w:rsidRPr="00800412">
        <w:rPr>
          <w:noProof/>
        </w:rPr>
        <w:t>4</w:t>
      </w:r>
      <w:r w:rsidR="00442014" w:rsidRPr="00800412">
        <w:rPr>
          <w:noProof/>
        </w:rPr>
        <w:t>. PEATÜKK</w:t>
      </w:r>
    </w:p>
    <w:p w14:paraId="779FCF15" w14:textId="77777777" w:rsidR="00442014" w:rsidRPr="00800412" w:rsidRDefault="00442014" w:rsidP="00442014">
      <w:pPr>
        <w:ind w:left="567" w:hanging="567"/>
        <w:jc w:val="center"/>
        <w:rPr>
          <w:noProof/>
          <w:szCs w:val="24"/>
        </w:rPr>
      </w:pPr>
    </w:p>
    <w:p w14:paraId="48D8565C" w14:textId="77777777" w:rsidR="00442014" w:rsidRPr="00800412" w:rsidRDefault="00442014" w:rsidP="00442014">
      <w:pPr>
        <w:ind w:left="567" w:hanging="567"/>
        <w:jc w:val="center"/>
        <w:rPr>
          <w:noProof/>
          <w:szCs w:val="24"/>
        </w:rPr>
      </w:pPr>
      <w:r w:rsidRPr="00800412">
        <w:rPr>
          <w:noProof/>
        </w:rPr>
        <w:t>TÖÖANDJA KOGUMISPENSION</w:t>
      </w:r>
    </w:p>
    <w:p w14:paraId="2E75D978" w14:textId="77777777" w:rsidR="00442014" w:rsidRPr="00800412" w:rsidRDefault="00442014" w:rsidP="00442014">
      <w:pPr>
        <w:ind w:left="567" w:hanging="567"/>
        <w:rPr>
          <w:noProof/>
          <w:szCs w:val="24"/>
        </w:rPr>
      </w:pPr>
    </w:p>
    <w:p w14:paraId="7A24A675" w14:textId="77777777" w:rsidR="00442014" w:rsidRPr="00800412" w:rsidRDefault="00442014" w:rsidP="00442014">
      <w:pPr>
        <w:ind w:left="567" w:hanging="567"/>
        <w:rPr>
          <w:noProof/>
          <w:szCs w:val="24"/>
        </w:rPr>
      </w:pPr>
      <w:r w:rsidRPr="00800412">
        <w:rPr>
          <w:noProof/>
        </w:rPr>
        <w:t>1.</w:t>
      </w:r>
      <w:r w:rsidRPr="00800412">
        <w:rPr>
          <w:noProof/>
        </w:rPr>
        <w:tab/>
        <w:t>32016 L 2341: Euroopa Parlamendi ja nõukogu direktiiv (EL) 2016/2341, 14. detsember 2016, tööandja kogumispensioni asutuste tegevuse ja järelevalve kohta (ELT L 354, 23.12.2016, lk 37).</w:t>
      </w:r>
    </w:p>
    <w:p w14:paraId="6B12DCD9" w14:textId="77777777" w:rsidR="00442014" w:rsidRPr="00800412" w:rsidRDefault="00442014" w:rsidP="00442014">
      <w:pPr>
        <w:ind w:left="567" w:hanging="567"/>
        <w:rPr>
          <w:noProof/>
          <w:szCs w:val="24"/>
        </w:rPr>
      </w:pPr>
    </w:p>
    <w:p w14:paraId="4DAF64E5" w14:textId="77777777" w:rsidR="00442014" w:rsidRPr="00800412" w:rsidRDefault="00442014" w:rsidP="00442014">
      <w:pPr>
        <w:ind w:left="567" w:hanging="567"/>
        <w:rPr>
          <w:noProof/>
          <w:szCs w:val="24"/>
        </w:rPr>
      </w:pPr>
    </w:p>
    <w:p w14:paraId="6AF82BDC" w14:textId="4DB77568" w:rsidR="00F01864" w:rsidRPr="00800412" w:rsidRDefault="00F01864" w:rsidP="00F01864">
      <w:pPr>
        <w:rPr>
          <w:noProof/>
        </w:rPr>
      </w:pPr>
      <w:r w:rsidRPr="00800412">
        <w:rPr>
          <w:noProof/>
        </w:rPr>
        <w:br w:type="page"/>
      </w:r>
    </w:p>
    <w:p w14:paraId="5CBE8CF7" w14:textId="121FF292" w:rsidR="00442014" w:rsidRPr="00800412" w:rsidRDefault="00F01864" w:rsidP="00442014">
      <w:pPr>
        <w:ind w:left="567" w:hanging="567"/>
        <w:jc w:val="center"/>
        <w:rPr>
          <w:noProof/>
          <w:szCs w:val="24"/>
        </w:rPr>
      </w:pPr>
      <w:r w:rsidRPr="00800412">
        <w:rPr>
          <w:noProof/>
        </w:rPr>
        <w:t>5</w:t>
      </w:r>
      <w:r w:rsidR="00442014" w:rsidRPr="00800412">
        <w:rPr>
          <w:noProof/>
        </w:rPr>
        <w:t>. PEATÜKK</w:t>
      </w:r>
    </w:p>
    <w:p w14:paraId="1532CF87" w14:textId="77777777" w:rsidR="00442014" w:rsidRPr="00800412" w:rsidRDefault="00442014" w:rsidP="00442014">
      <w:pPr>
        <w:ind w:left="567" w:hanging="567"/>
        <w:jc w:val="center"/>
        <w:rPr>
          <w:noProof/>
          <w:szCs w:val="24"/>
        </w:rPr>
      </w:pPr>
    </w:p>
    <w:p w14:paraId="595021D1" w14:textId="77777777" w:rsidR="00442014" w:rsidRPr="00800412" w:rsidRDefault="00442014" w:rsidP="00442014">
      <w:pPr>
        <w:ind w:left="567" w:hanging="567"/>
        <w:jc w:val="center"/>
        <w:rPr>
          <w:noProof/>
          <w:szCs w:val="24"/>
        </w:rPr>
      </w:pPr>
      <w:r w:rsidRPr="00800412">
        <w:rPr>
          <w:noProof/>
        </w:rPr>
        <w:t>KÕIKIDELE FINANTSTEENUSTELE KOHALDATAVAD SÄTTED</w:t>
      </w:r>
    </w:p>
    <w:p w14:paraId="722E3C78" w14:textId="77777777" w:rsidR="00442014" w:rsidRPr="00800412" w:rsidRDefault="00442014" w:rsidP="00442014">
      <w:pPr>
        <w:ind w:left="567" w:hanging="567"/>
        <w:rPr>
          <w:noProof/>
          <w:szCs w:val="24"/>
        </w:rPr>
      </w:pPr>
    </w:p>
    <w:p w14:paraId="72D2B6DC" w14:textId="77777777" w:rsidR="00442014" w:rsidRPr="00800412" w:rsidRDefault="00442014" w:rsidP="00442014">
      <w:pPr>
        <w:ind w:left="567" w:hanging="567"/>
        <w:rPr>
          <w:noProof/>
          <w:szCs w:val="24"/>
        </w:rPr>
      </w:pPr>
      <w:r w:rsidRPr="00800412">
        <w:rPr>
          <w:noProof/>
        </w:rPr>
        <w:t>1.</w:t>
      </w:r>
      <w:r w:rsidRPr="00800412">
        <w:rPr>
          <w:noProof/>
        </w:rPr>
        <w:tab/>
        <w:t>32002 L 0065: Euroopa Parlamendi Ja Nõukogu direktiiv 2002/65/EÜ, 23. september 2002, milles käsitletakse tarbijale suunatud finantsteenuste kaugturustust ja millega muudetakse nõukogu direktiivi 90/619/EMÜ ning direktiive 97/7/EÜ ja 98/27/EÜ (EÜT L 271, 9.10.2002, lk 16), muudetud järgmis(t)e õigusakti(de)ga:</w:t>
      </w:r>
    </w:p>
    <w:p w14:paraId="18BE0C16" w14:textId="77777777" w:rsidR="00442014" w:rsidRPr="00800412" w:rsidRDefault="00442014" w:rsidP="00442014">
      <w:pPr>
        <w:ind w:left="567" w:hanging="567"/>
        <w:rPr>
          <w:noProof/>
          <w:szCs w:val="24"/>
        </w:rPr>
      </w:pPr>
    </w:p>
    <w:p w14:paraId="4DE26CB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32005 L 0029: Euroopa Parlamendi ja nõukogu direktiiv 2005/29/EÜ, 11. mai 2005 (ELT L 149, 11.6.2005, lk 22),</w:t>
      </w:r>
    </w:p>
    <w:p w14:paraId="0270FE86" w14:textId="77777777" w:rsidR="00442014" w:rsidRPr="00800412" w:rsidRDefault="00442014" w:rsidP="00442014">
      <w:pPr>
        <w:rPr>
          <w:noProof/>
          <w:szCs w:val="24"/>
        </w:rPr>
      </w:pPr>
    </w:p>
    <w:p w14:paraId="43E118F2"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32007 L 0064: Euroopa Parlamendi ja nõukogu direktiiv 2007/64/EÜ, 13. november 2007 (ELT L 319, 5.12.2007, lk 1),</w:t>
      </w:r>
    </w:p>
    <w:p w14:paraId="2D86D395" w14:textId="77777777" w:rsidR="00442014" w:rsidRPr="00800412" w:rsidRDefault="00442014" w:rsidP="00442014">
      <w:pPr>
        <w:ind w:left="567" w:hanging="567"/>
        <w:rPr>
          <w:noProof/>
          <w:szCs w:val="24"/>
        </w:rPr>
      </w:pPr>
    </w:p>
    <w:p w14:paraId="286FD98A" w14:textId="46705D19" w:rsidR="00442014" w:rsidRPr="00800412" w:rsidRDefault="00442014" w:rsidP="00442014">
      <w:pPr>
        <w:tabs>
          <w:tab w:val="left" w:pos="2712"/>
        </w:tabs>
        <w:ind w:left="1134" w:hanging="567"/>
        <w:rPr>
          <w:noProof/>
          <w:szCs w:val="24"/>
        </w:rPr>
      </w:pPr>
      <w:r w:rsidRPr="00800412">
        <w:rPr>
          <w:noProof/>
        </w:rPr>
        <w:t>–</w:t>
      </w:r>
      <w:r w:rsidRPr="00800412">
        <w:rPr>
          <w:noProof/>
        </w:rPr>
        <w:tab/>
        <w:t>32015 L 2366: Euroopa Parlamendi ja nõukogu direktiiv (EL) 2015/2366, 25. november 2015 (ELT L 337, 23.12.2015, lk 35)</w:t>
      </w:r>
      <w:r w:rsidR="007034C9" w:rsidRPr="00800412">
        <w:rPr>
          <w:noProof/>
        </w:rPr>
        <w:t>.</w:t>
      </w:r>
    </w:p>
    <w:p w14:paraId="65F957E0" w14:textId="77777777" w:rsidR="00442014" w:rsidRPr="00800412" w:rsidRDefault="00442014" w:rsidP="00442014">
      <w:pPr>
        <w:ind w:left="567" w:hanging="567"/>
        <w:rPr>
          <w:noProof/>
          <w:szCs w:val="24"/>
        </w:rPr>
      </w:pPr>
    </w:p>
    <w:p w14:paraId="29AD16ED" w14:textId="77777777" w:rsidR="00442014" w:rsidRPr="00800412" w:rsidRDefault="00442014" w:rsidP="00442014">
      <w:pPr>
        <w:ind w:left="567" w:hanging="567"/>
        <w:rPr>
          <w:noProof/>
          <w:szCs w:val="24"/>
        </w:rPr>
      </w:pPr>
      <w:r w:rsidRPr="00800412">
        <w:rPr>
          <w:noProof/>
        </w:rPr>
        <w:t>2.</w:t>
      </w:r>
      <w:r w:rsidRPr="00800412">
        <w:rPr>
          <w:noProof/>
        </w:rPr>
        <w:tab/>
        <w:t>32002 L 0087: Euroopa Parlamendi ja nõukogu direktiiv 2002/87/EÜ, 16. detsember 2002, milles käsitletakse finantskonglomeraati kuuluvate krediidiasutuste, kindlustusseltside ja investeerimisühingute täiendavat järelevalvet ning millega muudetakse nõukogu direktiive 73/239/EMÜ, 79/267/EMÜ, 92/49/EMÜ, 92/96/EMÜ, 93/6/EMÜ ja 93/22/EMÜ ja Euroopa Parlamendi ja nõukogu direktiive 98/78/EÜ ja 2000/12/EÜ (ELT L 35, 11.2.2003, lk 1), muudetud järgmis(t)e õigusakti(de)ga:</w:t>
      </w:r>
    </w:p>
    <w:p w14:paraId="705540CF" w14:textId="77777777" w:rsidR="00442014" w:rsidRPr="00800412" w:rsidRDefault="00442014" w:rsidP="00442014">
      <w:pPr>
        <w:ind w:left="567" w:hanging="567"/>
        <w:rPr>
          <w:noProof/>
          <w:szCs w:val="24"/>
        </w:rPr>
      </w:pPr>
    </w:p>
    <w:p w14:paraId="29E0982B" w14:textId="77777777" w:rsidR="003C5F6D" w:rsidRPr="00800412" w:rsidRDefault="00442014" w:rsidP="003C5F6D">
      <w:pPr>
        <w:tabs>
          <w:tab w:val="left" w:pos="2712"/>
        </w:tabs>
        <w:ind w:left="1134" w:hanging="567"/>
        <w:rPr>
          <w:noProof/>
        </w:rPr>
      </w:pPr>
      <w:r w:rsidRPr="00800412">
        <w:rPr>
          <w:noProof/>
        </w:rPr>
        <w:t>–</w:t>
      </w:r>
      <w:r w:rsidRPr="00800412">
        <w:rPr>
          <w:noProof/>
        </w:rPr>
        <w:tab/>
        <w:t>32005 L 0001: Euroopa Parlamendi ja nõukogu direktiiv 2005/1/EÜ, 9. märts 2005 (ELT L 79, 24.3.2005, lk 9),</w:t>
      </w:r>
    </w:p>
    <w:p w14:paraId="2A2C41E0" w14:textId="77777777" w:rsidR="003C5F6D" w:rsidRPr="00800412" w:rsidRDefault="003C5F6D" w:rsidP="003C5F6D">
      <w:pPr>
        <w:tabs>
          <w:tab w:val="left" w:pos="2712"/>
        </w:tabs>
        <w:ind w:left="1134" w:hanging="567"/>
        <w:rPr>
          <w:noProof/>
        </w:rPr>
      </w:pPr>
    </w:p>
    <w:p w14:paraId="6C199EA9" w14:textId="77777777" w:rsidR="001E1157" w:rsidRPr="00800412" w:rsidRDefault="001E1157">
      <w:pPr>
        <w:widowControl/>
        <w:spacing w:line="240" w:lineRule="auto"/>
        <w:rPr>
          <w:noProof/>
        </w:rPr>
      </w:pPr>
      <w:r w:rsidRPr="00800412">
        <w:rPr>
          <w:noProof/>
        </w:rPr>
        <w:br w:type="page"/>
      </w:r>
    </w:p>
    <w:p w14:paraId="3DD8CD1B" w14:textId="6A3E1E34" w:rsidR="003C5F6D" w:rsidRPr="00800412" w:rsidRDefault="003C5F6D" w:rsidP="003C5F6D">
      <w:pPr>
        <w:tabs>
          <w:tab w:val="left" w:pos="2712"/>
        </w:tabs>
        <w:ind w:left="1134" w:hanging="567"/>
        <w:rPr>
          <w:noProof/>
          <w:szCs w:val="24"/>
        </w:rPr>
      </w:pPr>
      <w:r w:rsidRPr="00800412">
        <w:rPr>
          <w:noProof/>
        </w:rPr>
        <w:t>–</w:t>
      </w:r>
      <w:r w:rsidRPr="00800412">
        <w:rPr>
          <w:noProof/>
        </w:rPr>
        <w:tab/>
      </w:r>
      <w:r w:rsidRPr="00800412">
        <w:rPr>
          <w:szCs w:val="24"/>
        </w:rPr>
        <w:t xml:space="preserve">32008 L 0025: </w:t>
      </w:r>
      <w:r w:rsidRPr="00800412">
        <w:rPr>
          <w:noProof/>
        </w:rPr>
        <w:t xml:space="preserve">Euroopa Parlamendi ja nõukogu direktiiv 2008/25/EÜ, 11. märts 2008 (ELT L 81, 20.3.2008, lk 40), </w:t>
      </w:r>
    </w:p>
    <w:p w14:paraId="74FC4365" w14:textId="77777777" w:rsidR="003C5F6D" w:rsidRPr="00800412" w:rsidRDefault="003C5F6D" w:rsidP="00442014">
      <w:pPr>
        <w:tabs>
          <w:tab w:val="left" w:pos="2712"/>
        </w:tabs>
        <w:ind w:left="1134" w:hanging="567"/>
        <w:rPr>
          <w:noProof/>
          <w:szCs w:val="24"/>
        </w:rPr>
      </w:pPr>
    </w:p>
    <w:p w14:paraId="14921DE4" w14:textId="0CBBF5E3" w:rsidR="00442014" w:rsidRPr="00800412" w:rsidRDefault="00F01864" w:rsidP="00442014">
      <w:pPr>
        <w:tabs>
          <w:tab w:val="left" w:pos="2712"/>
        </w:tabs>
        <w:ind w:left="1134" w:hanging="567"/>
        <w:rPr>
          <w:noProof/>
          <w:szCs w:val="24"/>
        </w:rPr>
      </w:pPr>
      <w:r w:rsidRPr="00800412">
        <w:rPr>
          <w:noProof/>
        </w:rPr>
        <w:t>–</w:t>
      </w:r>
      <w:r w:rsidR="00442014" w:rsidRPr="00800412">
        <w:rPr>
          <w:noProof/>
        </w:rPr>
        <w:tab/>
        <w:t>32010 L 0078: Euroopa Parlamendi ja nõukogu direktiiv 2010/78/EL, 24. november 2010 (ELT L 331, 15.12.2010, lk 120),</w:t>
      </w:r>
    </w:p>
    <w:p w14:paraId="4491620F" w14:textId="77777777" w:rsidR="00442014" w:rsidRPr="00800412" w:rsidRDefault="00442014" w:rsidP="00442014">
      <w:pPr>
        <w:tabs>
          <w:tab w:val="left" w:pos="2712"/>
        </w:tabs>
        <w:ind w:left="1134" w:hanging="567"/>
        <w:rPr>
          <w:noProof/>
          <w:szCs w:val="24"/>
        </w:rPr>
      </w:pPr>
    </w:p>
    <w:p w14:paraId="186BB610" w14:textId="624C3B6D" w:rsidR="00442014" w:rsidRPr="00800412" w:rsidRDefault="00442014" w:rsidP="00442014">
      <w:pPr>
        <w:tabs>
          <w:tab w:val="left" w:pos="2712"/>
        </w:tabs>
        <w:ind w:left="1134" w:hanging="567"/>
        <w:rPr>
          <w:noProof/>
          <w:szCs w:val="24"/>
        </w:rPr>
      </w:pPr>
      <w:r w:rsidRPr="00800412">
        <w:rPr>
          <w:noProof/>
        </w:rPr>
        <w:t>–</w:t>
      </w:r>
      <w:r w:rsidRPr="00800412">
        <w:rPr>
          <w:noProof/>
        </w:rPr>
        <w:tab/>
        <w:t>32013 L 0036: Euroopa Parlamendi ja nõukogu direktiiv 2013/36/EL, 26. juuni 2013 (ELT L 176, 27.6.2013, lk 338),</w:t>
      </w:r>
    </w:p>
    <w:p w14:paraId="77344AC4" w14:textId="77777777" w:rsidR="00442014" w:rsidRPr="00800412" w:rsidRDefault="00442014" w:rsidP="00442014">
      <w:pPr>
        <w:tabs>
          <w:tab w:val="left" w:pos="2712"/>
        </w:tabs>
        <w:ind w:left="1134" w:hanging="567"/>
        <w:rPr>
          <w:noProof/>
          <w:szCs w:val="24"/>
        </w:rPr>
      </w:pPr>
    </w:p>
    <w:p w14:paraId="2C5F23B3" w14:textId="44B35981" w:rsidR="00442014" w:rsidRPr="00800412" w:rsidRDefault="00442014" w:rsidP="003C5F6D">
      <w:pPr>
        <w:tabs>
          <w:tab w:val="left" w:pos="2712"/>
        </w:tabs>
        <w:ind w:left="1134" w:hanging="567"/>
        <w:rPr>
          <w:noProof/>
          <w:szCs w:val="24"/>
        </w:rPr>
      </w:pPr>
      <w:r w:rsidRPr="00800412">
        <w:rPr>
          <w:noProof/>
        </w:rPr>
        <w:t>–</w:t>
      </w:r>
      <w:r w:rsidRPr="00800412">
        <w:rPr>
          <w:noProof/>
        </w:rPr>
        <w:tab/>
        <w:t>32011 L 0089: Euroopa Parlamendi ja nõukogu direktiiv 2011/89/EL, 16. november 2011 (ELT L 326, 8.12.2011, lk 113)</w:t>
      </w:r>
      <w:r w:rsidR="003C5F6D" w:rsidRPr="00800412">
        <w:rPr>
          <w:noProof/>
        </w:rPr>
        <w:t>.</w:t>
      </w:r>
    </w:p>
    <w:p w14:paraId="0A5BC7D6" w14:textId="77777777" w:rsidR="00442014" w:rsidRPr="00800412" w:rsidRDefault="00442014" w:rsidP="00442014">
      <w:pPr>
        <w:rPr>
          <w:noProof/>
          <w:szCs w:val="24"/>
        </w:rPr>
      </w:pPr>
    </w:p>
    <w:p w14:paraId="7E0E1097" w14:textId="77777777" w:rsidR="00442014" w:rsidRPr="00800412" w:rsidRDefault="00442014" w:rsidP="00442014">
      <w:pPr>
        <w:ind w:left="567" w:hanging="567"/>
        <w:rPr>
          <w:noProof/>
          <w:szCs w:val="24"/>
        </w:rPr>
      </w:pPr>
      <w:r w:rsidRPr="00800412">
        <w:rPr>
          <w:noProof/>
        </w:rPr>
        <w:t>3.</w:t>
      </w:r>
      <w:r w:rsidRPr="00800412">
        <w:rPr>
          <w:noProof/>
        </w:rPr>
        <w:tab/>
        <w:t>32014 R 0342: Komisjoni delegeeritud määrus (EL) nr 342/2014, 21. jaanuar 2014, millega täiendatakse Euroopa Parlamendi ja nõukogu direktiivi 2002/87/EÜ ning Euroopa Parlamendi ja nõukogu määrust (EL) nr 575/2013 seoses regulatiivsete tehniliste standarditega, mis käsitlevad finantskonglomeraatide kapitali adekvaatsuse nõuete arvutamise meetodite kohaldamist (ELT L 100, 3.4.2014, lk 1).</w:t>
      </w:r>
    </w:p>
    <w:p w14:paraId="7C9F655E" w14:textId="77777777" w:rsidR="00442014" w:rsidRPr="00800412" w:rsidRDefault="00442014" w:rsidP="00442014">
      <w:pPr>
        <w:ind w:left="567" w:hanging="567"/>
        <w:rPr>
          <w:noProof/>
          <w:szCs w:val="24"/>
        </w:rPr>
      </w:pPr>
    </w:p>
    <w:p w14:paraId="0A00B260" w14:textId="77777777" w:rsidR="00442014" w:rsidRPr="00800412" w:rsidRDefault="00442014" w:rsidP="00442014">
      <w:pPr>
        <w:ind w:left="567" w:hanging="567"/>
        <w:rPr>
          <w:noProof/>
          <w:szCs w:val="24"/>
        </w:rPr>
      </w:pPr>
      <w:r w:rsidRPr="00800412">
        <w:rPr>
          <w:noProof/>
        </w:rPr>
        <w:t>4.</w:t>
      </w:r>
      <w:r w:rsidRPr="00800412">
        <w:rPr>
          <w:noProof/>
        </w:rPr>
        <w:tab/>
        <w:t>32015 R 2303: Komisjoni delegeeritud määrus (EL) 2015/2303, 28. juuli 2015, millega täiendatakse Euroopa Parlamendi ja nõukogu direktiivi 2002/87/EÜ regulatiivsete tehniliste standarditega, milles täpsustatakse riskikontsentratsiooni ja kontsernisiseste tehingute määratlusi ning kooskõlastatakse nende täiendavat järelevalvet (ELT L 326, 11.12.2015, lk 34).</w:t>
      </w:r>
    </w:p>
    <w:p w14:paraId="57C7BDA7" w14:textId="77777777" w:rsidR="00442014" w:rsidRPr="00800412" w:rsidRDefault="00442014" w:rsidP="00442014">
      <w:pPr>
        <w:ind w:left="567" w:hanging="567"/>
        <w:rPr>
          <w:noProof/>
          <w:szCs w:val="24"/>
        </w:rPr>
      </w:pPr>
    </w:p>
    <w:p w14:paraId="65E76070" w14:textId="786B8C0A" w:rsidR="00F01864" w:rsidRPr="00800412" w:rsidRDefault="00F01864" w:rsidP="00F01864">
      <w:pPr>
        <w:rPr>
          <w:noProof/>
        </w:rPr>
      </w:pPr>
      <w:r w:rsidRPr="00800412">
        <w:rPr>
          <w:noProof/>
        </w:rPr>
        <w:br w:type="page"/>
      </w:r>
    </w:p>
    <w:p w14:paraId="24C39306" w14:textId="50E8564A" w:rsidR="00442014" w:rsidRPr="00800412" w:rsidRDefault="00F01864" w:rsidP="00442014">
      <w:pPr>
        <w:ind w:left="567" w:hanging="567"/>
        <w:rPr>
          <w:noProof/>
          <w:szCs w:val="24"/>
        </w:rPr>
      </w:pPr>
      <w:r w:rsidRPr="00800412">
        <w:rPr>
          <w:noProof/>
        </w:rPr>
        <w:t>5</w:t>
      </w:r>
      <w:r w:rsidR="00442014" w:rsidRPr="00800412">
        <w:rPr>
          <w:noProof/>
        </w:rPr>
        <w:t>.</w:t>
      </w:r>
      <w:r w:rsidR="00442014" w:rsidRPr="00800412">
        <w:rPr>
          <w:noProof/>
        </w:rPr>
        <w:tab/>
        <w:t>32022 R 2454: Komisjoni rakendusmäärus (EL) 2022/2454, 14. detsember 2022, milles sätestatakse rakenduslikud tehnilised standardid Euroopa Parlamendi ja nõukogu direktiivi 2002/87/EÜ kohaldamiseks seoses riskikontsentratsiooni ja grupisiseste tehingute järelevalvelise aruandlusega (ELT L 324, 19.12.2022, lk 55).</w:t>
      </w:r>
    </w:p>
    <w:p w14:paraId="7DEC2178" w14:textId="77777777" w:rsidR="00442014" w:rsidRPr="00800412" w:rsidRDefault="00442014" w:rsidP="00442014">
      <w:pPr>
        <w:ind w:left="567" w:hanging="567"/>
        <w:rPr>
          <w:noProof/>
          <w:szCs w:val="24"/>
        </w:rPr>
      </w:pPr>
    </w:p>
    <w:p w14:paraId="66CD060E" w14:textId="2F7D8F05" w:rsidR="00442014" w:rsidRPr="00800412" w:rsidRDefault="00442014" w:rsidP="00442014">
      <w:pPr>
        <w:ind w:left="567" w:hanging="567"/>
        <w:rPr>
          <w:noProof/>
          <w:szCs w:val="24"/>
        </w:rPr>
      </w:pPr>
      <w:r w:rsidRPr="00800412">
        <w:rPr>
          <w:noProof/>
        </w:rPr>
        <w:t>6.</w:t>
      </w:r>
      <w:r w:rsidRPr="00800412">
        <w:rPr>
          <w:noProof/>
        </w:rPr>
        <w:tab/>
        <w:t>32009 R 1060: Euroopa Parlamendi ja nõukogu määrus (EÜ) nr 1060/2009, 16. september 2009, reitinguagentuuride kohta (ELT L 302, 17.11.2009, lk 1), muudetud järgmis(t)e õigusakti(de)ga:</w:t>
      </w:r>
    </w:p>
    <w:p w14:paraId="626E44E4" w14:textId="77777777" w:rsidR="00442014" w:rsidRPr="00800412" w:rsidRDefault="00442014" w:rsidP="00442014">
      <w:pPr>
        <w:ind w:left="567" w:hanging="567"/>
        <w:rPr>
          <w:noProof/>
          <w:szCs w:val="24"/>
        </w:rPr>
      </w:pPr>
    </w:p>
    <w:p w14:paraId="3B55B7B2"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32011 L 0061: Euroopa Parlamendi ja nõukogu direktiiv 2011/61/EL, 8. juuni 2011 (ELT L 174, 1.7.2011, lk 1),</w:t>
      </w:r>
    </w:p>
    <w:p w14:paraId="6274EB79" w14:textId="77777777" w:rsidR="00442014" w:rsidRPr="00800412" w:rsidRDefault="00442014" w:rsidP="00442014">
      <w:pPr>
        <w:ind w:left="567" w:hanging="567"/>
        <w:rPr>
          <w:noProof/>
          <w:szCs w:val="24"/>
        </w:rPr>
      </w:pPr>
    </w:p>
    <w:p w14:paraId="3A7A698F"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32011 R 0513: Euroopa Parlamendi ja nõukogu määrus (EL) nr 513/2011, 11. mai 2011 (ELT L 145, 31.5.2011, lk 30),</w:t>
      </w:r>
    </w:p>
    <w:p w14:paraId="05305C4F" w14:textId="77777777" w:rsidR="00442014" w:rsidRPr="00800412" w:rsidRDefault="00442014" w:rsidP="00442014">
      <w:pPr>
        <w:rPr>
          <w:noProof/>
          <w:szCs w:val="24"/>
        </w:rPr>
      </w:pPr>
    </w:p>
    <w:p w14:paraId="2B51EF82"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32013 R 0462: Euroopa Parlamendi ja nõukogu määrus (EL) nr 462/2013, 21. mai 2013 (ELT L 146, 31.5.2013, lk 1),</w:t>
      </w:r>
    </w:p>
    <w:p w14:paraId="015E1989" w14:textId="77777777" w:rsidR="00442014" w:rsidRPr="00800412" w:rsidRDefault="00442014" w:rsidP="00442014">
      <w:pPr>
        <w:tabs>
          <w:tab w:val="left" w:pos="2712"/>
        </w:tabs>
        <w:ind w:left="1134" w:hanging="567"/>
        <w:rPr>
          <w:noProof/>
          <w:szCs w:val="24"/>
        </w:rPr>
      </w:pPr>
    </w:p>
    <w:p w14:paraId="12063EF1"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32014 L 0051: Euroopa Parlamendi ja nõukogu direktiiv 2014/51/EL, 16. aprill 2014 (ELT L 153, 22.5.2014, lk 1).</w:t>
      </w:r>
    </w:p>
    <w:p w14:paraId="14A95070" w14:textId="77777777" w:rsidR="00442014" w:rsidRPr="00800412" w:rsidRDefault="00442014" w:rsidP="00442014">
      <w:pPr>
        <w:ind w:left="567" w:hanging="567"/>
        <w:rPr>
          <w:noProof/>
          <w:szCs w:val="24"/>
        </w:rPr>
      </w:pPr>
    </w:p>
    <w:p w14:paraId="3E7F9019" w14:textId="77777777" w:rsidR="00442014" w:rsidRPr="00800412" w:rsidRDefault="00442014" w:rsidP="00442014">
      <w:pPr>
        <w:ind w:left="567" w:hanging="567"/>
        <w:rPr>
          <w:noProof/>
          <w:szCs w:val="24"/>
        </w:rPr>
      </w:pPr>
      <w:r w:rsidRPr="00800412">
        <w:rPr>
          <w:noProof/>
        </w:rPr>
        <w:t>7.</w:t>
      </w:r>
      <w:r w:rsidRPr="00800412">
        <w:rPr>
          <w:noProof/>
        </w:rPr>
        <w:tab/>
        <w:t>32019 D 1283: Komisjoni rakendusotsus (EL) 2019/1283, 29. juuli 2019, millega tunnistatakse Jaapani õigus- ja järelevalveraamistik samaväärseks Euroopa Parlamendi ja nõukogu määruse (EÜ) nr 1060/2009 (reitinguagentuuride kohta) nõuetega (ELT L 201, 30.7.2019, lk 40).</w:t>
      </w:r>
    </w:p>
    <w:p w14:paraId="3EC7E224" w14:textId="77777777" w:rsidR="00442014" w:rsidRPr="00800412" w:rsidRDefault="00442014" w:rsidP="00442014">
      <w:pPr>
        <w:ind w:left="567" w:hanging="567"/>
        <w:rPr>
          <w:noProof/>
          <w:szCs w:val="24"/>
        </w:rPr>
      </w:pPr>
    </w:p>
    <w:p w14:paraId="153B5327" w14:textId="77777777" w:rsidR="00442014" w:rsidRPr="00800412" w:rsidRDefault="00442014" w:rsidP="00442014">
      <w:pPr>
        <w:ind w:left="567" w:hanging="567"/>
        <w:rPr>
          <w:noProof/>
          <w:szCs w:val="24"/>
        </w:rPr>
      </w:pPr>
      <w:r w:rsidRPr="00800412">
        <w:rPr>
          <w:noProof/>
        </w:rPr>
        <w:t>8.</w:t>
      </w:r>
      <w:r w:rsidRPr="00800412">
        <w:rPr>
          <w:noProof/>
        </w:rPr>
        <w:tab/>
        <w:t>32019 D 1279: Komisjoni rakendusotsus (EL) 2019/1279, 29. juuli 2019, millega tunnistatakse Ameerika Ühendriikide õigus- ja järelevalveraamistik samaväärseks Euroopa Parlamendi ja nõukogu määruse (EÜ) nr 1060/2009 (reitinguagentuuride kohta) nõuetega (ELT L 201, 30.7.2019, lk 26).</w:t>
      </w:r>
    </w:p>
    <w:p w14:paraId="1FF1AB01" w14:textId="77777777" w:rsidR="00442014" w:rsidRPr="00800412" w:rsidRDefault="00442014" w:rsidP="00442014">
      <w:pPr>
        <w:ind w:left="567" w:hanging="567"/>
        <w:rPr>
          <w:noProof/>
          <w:szCs w:val="24"/>
        </w:rPr>
      </w:pPr>
    </w:p>
    <w:p w14:paraId="3988714E" w14:textId="426FA26A" w:rsidR="00F01864" w:rsidRPr="00800412" w:rsidRDefault="00F01864" w:rsidP="00F01864">
      <w:pPr>
        <w:rPr>
          <w:noProof/>
        </w:rPr>
      </w:pPr>
      <w:r w:rsidRPr="00800412">
        <w:rPr>
          <w:noProof/>
        </w:rPr>
        <w:br w:type="page"/>
      </w:r>
    </w:p>
    <w:p w14:paraId="153A02CF" w14:textId="4FB6979F" w:rsidR="00442014" w:rsidRPr="00800412" w:rsidRDefault="00F01864" w:rsidP="00442014">
      <w:pPr>
        <w:ind w:left="567" w:hanging="567"/>
        <w:rPr>
          <w:noProof/>
          <w:szCs w:val="24"/>
        </w:rPr>
      </w:pPr>
      <w:r w:rsidRPr="00800412">
        <w:rPr>
          <w:noProof/>
        </w:rPr>
        <w:t>9</w:t>
      </w:r>
      <w:r w:rsidR="00442014" w:rsidRPr="00800412">
        <w:rPr>
          <w:noProof/>
        </w:rPr>
        <w:t>.</w:t>
      </w:r>
      <w:r w:rsidR="00442014" w:rsidRPr="00800412">
        <w:rPr>
          <w:noProof/>
        </w:rPr>
        <w:tab/>
        <w:t>32019 D 1280: Komisjoni rakendusotsus (EL) 2019/1280, 29. juuli 2019, millega tunnistatakse Mehhiko õigus- ja järelevalveraamistik samaväärseks Euroopa Parlamendi ja nõukogu määruse (EÜ) nr 1060/2009 (reitinguagentuuride kohta) nõuetega (ELT L 201, 30.7.2019, lk 30).</w:t>
      </w:r>
    </w:p>
    <w:p w14:paraId="6D8A7093" w14:textId="77777777" w:rsidR="00442014" w:rsidRPr="00800412" w:rsidRDefault="00442014" w:rsidP="00442014">
      <w:pPr>
        <w:ind w:left="567" w:hanging="567"/>
        <w:rPr>
          <w:noProof/>
          <w:szCs w:val="24"/>
        </w:rPr>
      </w:pPr>
    </w:p>
    <w:p w14:paraId="730DAC23" w14:textId="77777777" w:rsidR="00442014" w:rsidRPr="00800412" w:rsidRDefault="00442014" w:rsidP="00442014">
      <w:pPr>
        <w:ind w:left="567" w:hanging="567"/>
        <w:rPr>
          <w:noProof/>
          <w:szCs w:val="24"/>
        </w:rPr>
      </w:pPr>
      <w:r w:rsidRPr="00800412">
        <w:rPr>
          <w:noProof/>
        </w:rPr>
        <w:t>10.</w:t>
      </w:r>
      <w:r w:rsidRPr="00800412">
        <w:rPr>
          <w:noProof/>
        </w:rPr>
        <w:tab/>
        <w:t>32019 D 1284: Komisjoni rakendusotsus (EL) 2019/1284, 29. juuli 2019, millega tunnistatakse Hongkongi õigus- ja järelevalveraamistik samaväärseks Euroopa Parlamendi ja nõukogu määruse (EÜ) nr 1060/2009 (reitinguagentuuride kohta) nõuetega (ELT L 201, 30.7.2019, lk 43).</w:t>
      </w:r>
    </w:p>
    <w:p w14:paraId="6E91BAEA" w14:textId="77777777" w:rsidR="00442014" w:rsidRPr="00800412" w:rsidRDefault="00442014" w:rsidP="00442014">
      <w:pPr>
        <w:rPr>
          <w:noProof/>
          <w:szCs w:val="24"/>
        </w:rPr>
      </w:pPr>
    </w:p>
    <w:p w14:paraId="67BC9B1E" w14:textId="77777777" w:rsidR="00442014" w:rsidRPr="00800412" w:rsidRDefault="00442014" w:rsidP="00442014">
      <w:pPr>
        <w:ind w:left="567" w:hanging="567"/>
        <w:rPr>
          <w:noProof/>
          <w:szCs w:val="24"/>
        </w:rPr>
      </w:pPr>
      <w:r w:rsidRPr="00800412">
        <w:rPr>
          <w:noProof/>
        </w:rPr>
        <w:t>11.</w:t>
      </w:r>
      <w:r w:rsidRPr="00800412">
        <w:rPr>
          <w:noProof/>
        </w:rPr>
        <w:tab/>
        <w:t>32012 R 0272: Komisjoni delegeeritud määrus (EL) nr 272/2012, 7. veebruar 2012, millega täiendatakse Euroopa Parlamendi ja nõukogu määrust (EÜ) nr 1060/2009 seoses Euroopa Väärtpaberiturujärelevalve poolt reitinguagentuuridelt võetavate tasudega (ELT L 90, 28.3.2012, lk 6).</w:t>
      </w:r>
    </w:p>
    <w:p w14:paraId="4997AE55" w14:textId="77777777" w:rsidR="00442014" w:rsidRPr="00800412" w:rsidRDefault="00442014" w:rsidP="00442014">
      <w:pPr>
        <w:ind w:left="567" w:hanging="567"/>
        <w:rPr>
          <w:noProof/>
          <w:szCs w:val="24"/>
        </w:rPr>
      </w:pPr>
    </w:p>
    <w:p w14:paraId="5B07C3F3" w14:textId="77777777" w:rsidR="00442014" w:rsidRPr="00800412" w:rsidRDefault="00442014" w:rsidP="00442014">
      <w:pPr>
        <w:ind w:left="567" w:hanging="567"/>
        <w:rPr>
          <w:noProof/>
          <w:szCs w:val="24"/>
        </w:rPr>
      </w:pPr>
      <w:r w:rsidRPr="00800412">
        <w:rPr>
          <w:noProof/>
        </w:rPr>
        <w:t>12.</w:t>
      </w:r>
      <w:r w:rsidRPr="00800412">
        <w:rPr>
          <w:noProof/>
        </w:rPr>
        <w:tab/>
        <w:t>32012 R 0447: Komisjoni delegeeritud määrus (EL) nr 447/2012, 21. märts 2012, millega täiendatakse Euroopa Parlamendi ja nõukogu määrust (EÜ) nr 1060/2009 reitinguagentuuride kohta, sätestades regulatiivsed tehnilised standardid krediidireitingute andmise meetodite nõuetele vastavuse hindamiseks (ELT L 140, 30.5.2012, lk 14).</w:t>
      </w:r>
    </w:p>
    <w:p w14:paraId="53F52FA5" w14:textId="77777777" w:rsidR="00442014" w:rsidRPr="00800412" w:rsidRDefault="00442014" w:rsidP="00442014">
      <w:pPr>
        <w:ind w:left="567" w:hanging="567"/>
        <w:rPr>
          <w:noProof/>
          <w:szCs w:val="24"/>
        </w:rPr>
      </w:pPr>
    </w:p>
    <w:p w14:paraId="0031BC24" w14:textId="77777777" w:rsidR="00442014" w:rsidRPr="00800412" w:rsidRDefault="00442014" w:rsidP="00442014">
      <w:pPr>
        <w:ind w:left="567" w:hanging="567"/>
        <w:rPr>
          <w:noProof/>
          <w:szCs w:val="24"/>
        </w:rPr>
      </w:pPr>
      <w:r w:rsidRPr="00800412">
        <w:rPr>
          <w:noProof/>
        </w:rPr>
        <w:t>13.</w:t>
      </w:r>
      <w:r w:rsidRPr="00800412">
        <w:rPr>
          <w:noProof/>
        </w:rPr>
        <w:tab/>
        <w:t>32012 R 0449: Komisjoni delegeeritud määrus (EL) nr 449/2012, 21. märts 2012, millega täiendatakse Euroopa Parlamendi ja nõukogu määrust (EÜ) nr 1060/2009 regulatiivsete tehniliste standarditega, mis käsitlevad reitinguagentuuride registreerimiseks ja sertifitseerimiseks nõutavat teavet (ELT L 140, 30.5.2012, lk 32).</w:t>
      </w:r>
    </w:p>
    <w:p w14:paraId="0F0B5379" w14:textId="77777777" w:rsidR="00442014" w:rsidRPr="00800412" w:rsidRDefault="00442014" w:rsidP="00442014">
      <w:pPr>
        <w:ind w:left="567" w:hanging="567"/>
        <w:rPr>
          <w:noProof/>
          <w:szCs w:val="24"/>
        </w:rPr>
      </w:pPr>
    </w:p>
    <w:p w14:paraId="6B3129B4" w14:textId="5819D2AE" w:rsidR="00F01864" w:rsidRPr="00800412" w:rsidRDefault="00F01864" w:rsidP="00F01864">
      <w:pPr>
        <w:rPr>
          <w:noProof/>
        </w:rPr>
      </w:pPr>
      <w:r w:rsidRPr="00800412">
        <w:rPr>
          <w:noProof/>
        </w:rPr>
        <w:br w:type="page"/>
      </w:r>
    </w:p>
    <w:p w14:paraId="408E0ABF" w14:textId="71B43373" w:rsidR="00442014" w:rsidRPr="00800412" w:rsidRDefault="00F01864" w:rsidP="00442014">
      <w:pPr>
        <w:ind w:left="567" w:hanging="567"/>
        <w:rPr>
          <w:noProof/>
          <w:szCs w:val="24"/>
        </w:rPr>
      </w:pPr>
      <w:r w:rsidRPr="00800412">
        <w:rPr>
          <w:noProof/>
        </w:rPr>
        <w:t>1</w:t>
      </w:r>
      <w:r w:rsidR="00442014" w:rsidRPr="00800412">
        <w:rPr>
          <w:noProof/>
        </w:rPr>
        <w:t>4.</w:t>
      </w:r>
      <w:r w:rsidR="00442014" w:rsidRPr="00800412">
        <w:rPr>
          <w:noProof/>
        </w:rPr>
        <w:tab/>
        <w:t>32012 R 0946: Komisjoni delegeeritud määrus (EL) nr 946/2012, 12. juuli 2012, millega täiendatakse Euroopa Parlamendi ja nõukogu määrust (EÜ) nr 1060/2009 Euroopa Väärtpaberiturujärelevalve poolt reitinguagentuuridele trahvide määramise menetluseeskirjadega, sealhulgas kaitseõigust käsitlevate normide ja ajaliste sätetega (ELT L 282, 16.10.2012, lk 23).</w:t>
      </w:r>
    </w:p>
    <w:p w14:paraId="243F15AA" w14:textId="77777777" w:rsidR="00442014" w:rsidRPr="00800412" w:rsidRDefault="00442014" w:rsidP="00442014">
      <w:pPr>
        <w:ind w:left="567" w:hanging="567"/>
        <w:rPr>
          <w:noProof/>
          <w:szCs w:val="24"/>
        </w:rPr>
      </w:pPr>
    </w:p>
    <w:p w14:paraId="232EE35E" w14:textId="77777777" w:rsidR="00442014" w:rsidRPr="00800412" w:rsidRDefault="00442014" w:rsidP="00442014">
      <w:pPr>
        <w:ind w:left="567" w:hanging="567"/>
        <w:rPr>
          <w:noProof/>
          <w:szCs w:val="24"/>
        </w:rPr>
      </w:pPr>
      <w:r w:rsidRPr="00800412">
        <w:rPr>
          <w:noProof/>
        </w:rPr>
        <w:t>15.</w:t>
      </w:r>
      <w:r w:rsidRPr="00800412">
        <w:rPr>
          <w:noProof/>
        </w:rPr>
        <w:tab/>
        <w:t>32015 R 0001: Komisjoni delegeeritud määrus (EL) 2015/1, 30. september 2014, millega täiendatakse Euroopa Parlamendi ja nõukogu määrust (EÜ) nr 1060/2009 regulatiivsete tehniliste standarditega, mis käsitlevad Euroopa Väärtpaberiturujärelevalve poolse pideva järelevalve tegemiseks esitatavaid perioodilisi aruandeid reitinguagentuuride võetud tasude kohta (ELT L 2, 6.1.2015, lk 1).</w:t>
      </w:r>
    </w:p>
    <w:p w14:paraId="58D540FF" w14:textId="77777777" w:rsidR="00442014" w:rsidRPr="00800412" w:rsidRDefault="00442014" w:rsidP="00442014">
      <w:pPr>
        <w:rPr>
          <w:noProof/>
          <w:szCs w:val="24"/>
        </w:rPr>
      </w:pPr>
    </w:p>
    <w:p w14:paraId="082B6B27" w14:textId="77777777" w:rsidR="00442014" w:rsidRPr="00800412" w:rsidRDefault="00442014" w:rsidP="00442014">
      <w:pPr>
        <w:ind w:left="567" w:hanging="567"/>
        <w:rPr>
          <w:noProof/>
          <w:szCs w:val="24"/>
        </w:rPr>
      </w:pPr>
      <w:r w:rsidRPr="00800412">
        <w:rPr>
          <w:noProof/>
        </w:rPr>
        <w:t>16.</w:t>
      </w:r>
      <w:r w:rsidRPr="00800412">
        <w:rPr>
          <w:noProof/>
        </w:rPr>
        <w:tab/>
        <w:t>32015 R 0002: Komisjoni delegeeritud määrus (EL) 2015/2, 30. september 2014, millega täiendatakse Euroopa Parlamendi ja nõukogu määrust (EÜ) nr 1060/2009 regulatiivsete tehniliste standarditega, mis käsitlevad reitinguagentuuride poolt Euroopa Väärtpaberiturujärelevalvele kättesaadavaks tehtava teabe esitusviisi (ELT L 2, 6.1.2015, lk 24).</w:t>
      </w:r>
    </w:p>
    <w:p w14:paraId="04BA7BF5" w14:textId="77777777" w:rsidR="00442014" w:rsidRPr="00800412" w:rsidRDefault="00442014" w:rsidP="00442014">
      <w:pPr>
        <w:ind w:left="567" w:hanging="567"/>
        <w:rPr>
          <w:noProof/>
          <w:szCs w:val="24"/>
        </w:rPr>
      </w:pPr>
    </w:p>
    <w:p w14:paraId="01320FBE" w14:textId="77777777" w:rsidR="00442014" w:rsidRPr="00800412" w:rsidRDefault="00442014" w:rsidP="00442014">
      <w:pPr>
        <w:ind w:left="567" w:hanging="567"/>
        <w:rPr>
          <w:noProof/>
          <w:szCs w:val="24"/>
        </w:rPr>
      </w:pPr>
      <w:r w:rsidRPr="00800412">
        <w:rPr>
          <w:noProof/>
        </w:rPr>
        <w:t>17.</w:t>
      </w:r>
      <w:r w:rsidRPr="00800412">
        <w:rPr>
          <w:noProof/>
        </w:rPr>
        <w:tab/>
        <w:t>32015 R 0003: Komisjoni delegeeritud määrus (EL) 2015/3, 30. september 2014, millega täiendatakse Euroopa Parlamendi ja nõukogu määrust (EÜ) nr 1060/2009 seoses regulatiivsete tehniliste standarditega, mis käsitlevad avalikustamisnõudeid struktureeritud finantsinstrumentide puhul (ELT L 2, 6.1.2015, lk 57).</w:t>
      </w:r>
    </w:p>
    <w:p w14:paraId="17B02442" w14:textId="77777777" w:rsidR="00442014" w:rsidRPr="00800412" w:rsidRDefault="00442014" w:rsidP="00442014">
      <w:pPr>
        <w:ind w:left="567" w:hanging="567"/>
        <w:rPr>
          <w:noProof/>
          <w:szCs w:val="24"/>
        </w:rPr>
      </w:pPr>
    </w:p>
    <w:p w14:paraId="351FED62" w14:textId="24E28CF0" w:rsidR="00F01864" w:rsidRPr="00800412" w:rsidRDefault="00F01864" w:rsidP="00F01864">
      <w:pPr>
        <w:rPr>
          <w:noProof/>
        </w:rPr>
      </w:pPr>
      <w:r w:rsidRPr="00800412">
        <w:rPr>
          <w:noProof/>
        </w:rPr>
        <w:br w:type="page"/>
      </w:r>
    </w:p>
    <w:p w14:paraId="5B6BC719" w14:textId="22459FD7" w:rsidR="00442014" w:rsidRPr="00800412" w:rsidRDefault="00F01864" w:rsidP="00442014">
      <w:pPr>
        <w:ind w:left="567" w:hanging="567"/>
        <w:rPr>
          <w:noProof/>
          <w:szCs w:val="24"/>
        </w:rPr>
      </w:pPr>
      <w:r w:rsidRPr="00800412">
        <w:rPr>
          <w:noProof/>
        </w:rPr>
        <w:t>1</w:t>
      </w:r>
      <w:r w:rsidR="007034C9" w:rsidRPr="00800412">
        <w:rPr>
          <w:noProof/>
        </w:rPr>
        <w:t>8</w:t>
      </w:r>
      <w:r w:rsidR="00442014" w:rsidRPr="00800412">
        <w:rPr>
          <w:noProof/>
        </w:rPr>
        <w:t>.</w:t>
      </w:r>
      <w:r w:rsidR="00442014" w:rsidRPr="00800412">
        <w:rPr>
          <w:noProof/>
        </w:rPr>
        <w:tab/>
        <w:t>32010 R 1092: Euroopa Parlamendi ja nõukogu määrus (EL) nr 1092/2010, 24. november 2010, finantssüsteemi makrotasandi usaldatavusjärelevalve kohta Euroopa Liidus ja Euroopa Süsteemsete Riskide Nõukogu asutamise kohta (ELT L 331, 15.12.2010, lk 1).</w:t>
      </w:r>
    </w:p>
    <w:p w14:paraId="50C20317" w14:textId="77777777" w:rsidR="00442014" w:rsidRPr="00800412" w:rsidRDefault="00442014" w:rsidP="00442014">
      <w:pPr>
        <w:ind w:left="567" w:hanging="567"/>
        <w:rPr>
          <w:noProof/>
          <w:szCs w:val="24"/>
        </w:rPr>
      </w:pPr>
    </w:p>
    <w:p w14:paraId="3DFD709B" w14:textId="41E4BCBC" w:rsidR="00442014" w:rsidRPr="00800412" w:rsidRDefault="007034C9" w:rsidP="00442014">
      <w:pPr>
        <w:ind w:left="567" w:hanging="567"/>
        <w:rPr>
          <w:noProof/>
          <w:szCs w:val="24"/>
        </w:rPr>
      </w:pPr>
      <w:r w:rsidRPr="00800412">
        <w:rPr>
          <w:noProof/>
        </w:rPr>
        <w:t>19</w:t>
      </w:r>
      <w:r w:rsidR="00442014" w:rsidRPr="00800412">
        <w:rPr>
          <w:noProof/>
        </w:rPr>
        <w:t>.</w:t>
      </w:r>
      <w:r w:rsidR="00442014" w:rsidRPr="00800412">
        <w:rPr>
          <w:noProof/>
        </w:rPr>
        <w:tab/>
        <w:t>32010 R 1093: Euroopa Parlamendi ja nõukogu määrus (EL) nr 1093/2010, 24. november 2010, millega asutatakse Euroopa Järelevalveasutus (Euroopa Pangandusjärelevalve), muudetakse otsust nr 716/2009/EÜ ning tunnistatakse kehtetuks komisjoni otsus 2009/78/EÜ (ELT L 331, 15.12.2010, lk 12), muudetud järgmis(t)e õigusakti(de)ga:</w:t>
      </w:r>
    </w:p>
    <w:p w14:paraId="3ED5CFB0" w14:textId="77777777" w:rsidR="00442014" w:rsidRPr="00800412" w:rsidRDefault="00442014" w:rsidP="00442014">
      <w:pPr>
        <w:ind w:left="567" w:hanging="567"/>
        <w:rPr>
          <w:noProof/>
          <w:szCs w:val="24"/>
        </w:rPr>
      </w:pPr>
    </w:p>
    <w:p w14:paraId="2B8D6390"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32013 R 1022: Euroopa Parlamendi ja nõukogu määrus (EL) nr 1022/2013, 22. oktoober 2013 (ELT L 287, 29.10.2013, lk 5),</w:t>
      </w:r>
    </w:p>
    <w:p w14:paraId="6A314FDF" w14:textId="77777777" w:rsidR="00442014" w:rsidRPr="00800412" w:rsidRDefault="00442014" w:rsidP="00442014">
      <w:pPr>
        <w:rPr>
          <w:noProof/>
          <w:szCs w:val="24"/>
        </w:rPr>
      </w:pPr>
    </w:p>
    <w:p w14:paraId="00D1FF9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32014 L 0059: Euroopa Parlamendi ja nõukogu direktiiv 2014/59/EL, 15. mai 2014 (ELT L 173, 12.6.2014, lk 190),</w:t>
      </w:r>
    </w:p>
    <w:p w14:paraId="13464A8D" w14:textId="77777777" w:rsidR="00442014" w:rsidRPr="00800412" w:rsidRDefault="00442014" w:rsidP="00442014">
      <w:pPr>
        <w:tabs>
          <w:tab w:val="left" w:pos="2712"/>
        </w:tabs>
        <w:ind w:left="1134" w:hanging="567"/>
        <w:rPr>
          <w:noProof/>
          <w:szCs w:val="24"/>
        </w:rPr>
      </w:pPr>
    </w:p>
    <w:p w14:paraId="0AA6B3C8" w14:textId="7F29495E" w:rsidR="00442014" w:rsidRPr="00800412" w:rsidRDefault="00442014" w:rsidP="00442014">
      <w:pPr>
        <w:tabs>
          <w:tab w:val="left" w:pos="2712"/>
        </w:tabs>
        <w:ind w:left="1134" w:hanging="567"/>
        <w:rPr>
          <w:noProof/>
          <w:szCs w:val="24"/>
        </w:rPr>
      </w:pPr>
      <w:r w:rsidRPr="00800412">
        <w:rPr>
          <w:noProof/>
        </w:rPr>
        <w:t>–</w:t>
      </w:r>
      <w:r w:rsidRPr="00800412">
        <w:rPr>
          <w:noProof/>
        </w:rPr>
        <w:tab/>
        <w:t>32014 L 0017: Euroopa Parlamendi ja nõukogu direktiiv 2014/17/EL, 4. veebruar 2014 (ELT L 60, 28.2.2014, lk 34),</w:t>
      </w:r>
    </w:p>
    <w:p w14:paraId="384BB33F" w14:textId="77777777" w:rsidR="00442014" w:rsidRPr="00800412" w:rsidRDefault="00442014" w:rsidP="00442014">
      <w:pPr>
        <w:tabs>
          <w:tab w:val="left" w:pos="2712"/>
        </w:tabs>
        <w:ind w:left="1134" w:hanging="567"/>
        <w:rPr>
          <w:noProof/>
          <w:szCs w:val="24"/>
        </w:rPr>
      </w:pPr>
    </w:p>
    <w:p w14:paraId="4B2840D4" w14:textId="6DF08984" w:rsidR="00442014" w:rsidRPr="00800412" w:rsidRDefault="00442014" w:rsidP="00442014">
      <w:pPr>
        <w:tabs>
          <w:tab w:val="left" w:pos="2712"/>
        </w:tabs>
        <w:ind w:left="1134" w:hanging="567"/>
        <w:rPr>
          <w:noProof/>
          <w:szCs w:val="24"/>
        </w:rPr>
      </w:pPr>
      <w:r w:rsidRPr="00800412">
        <w:rPr>
          <w:noProof/>
        </w:rPr>
        <w:t>–</w:t>
      </w:r>
      <w:r w:rsidRPr="00800412">
        <w:rPr>
          <w:noProof/>
        </w:rPr>
        <w:tab/>
        <w:t>32015 L 2366: Euroopa Parlamendi ja nõukogu direktiiv (EL) 2015/2366, 25. november 2015 (ELT L 337, 23.12.2015, lk 35),</w:t>
      </w:r>
    </w:p>
    <w:p w14:paraId="624BEB5E" w14:textId="77777777" w:rsidR="00442014" w:rsidRPr="00800412" w:rsidRDefault="00442014" w:rsidP="00442014">
      <w:pPr>
        <w:tabs>
          <w:tab w:val="left" w:pos="2712"/>
        </w:tabs>
        <w:ind w:left="1134" w:hanging="567"/>
        <w:rPr>
          <w:noProof/>
          <w:szCs w:val="24"/>
        </w:rPr>
      </w:pPr>
    </w:p>
    <w:p w14:paraId="159153A3"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R 1717: Euroopa Parlamendi ja nõukogu määrus (EL) 2018/1717, 14. november 2018 (ELT L 291, 16.11.2018, lk 1).</w:t>
      </w:r>
    </w:p>
    <w:p w14:paraId="03424991" w14:textId="77777777" w:rsidR="00442014" w:rsidRPr="00800412" w:rsidRDefault="00442014" w:rsidP="00442014">
      <w:pPr>
        <w:ind w:left="567" w:hanging="567"/>
        <w:rPr>
          <w:noProof/>
          <w:szCs w:val="24"/>
        </w:rPr>
      </w:pPr>
    </w:p>
    <w:p w14:paraId="61A05178" w14:textId="5E6248F3" w:rsidR="00F01864" w:rsidRPr="00800412" w:rsidRDefault="00F01864" w:rsidP="00F01864">
      <w:pPr>
        <w:rPr>
          <w:noProof/>
        </w:rPr>
      </w:pPr>
      <w:r w:rsidRPr="00800412">
        <w:rPr>
          <w:noProof/>
        </w:rPr>
        <w:br w:type="page"/>
      </w:r>
    </w:p>
    <w:p w14:paraId="210CFFBE" w14:textId="7B9582BE" w:rsidR="00442014" w:rsidRPr="00800412" w:rsidRDefault="00F01864" w:rsidP="00442014">
      <w:pPr>
        <w:ind w:left="567" w:hanging="567"/>
        <w:rPr>
          <w:noProof/>
          <w:szCs w:val="24"/>
        </w:rPr>
      </w:pPr>
      <w:r w:rsidRPr="00800412">
        <w:rPr>
          <w:noProof/>
        </w:rPr>
        <w:t>2</w:t>
      </w:r>
      <w:r w:rsidR="007034C9" w:rsidRPr="00800412">
        <w:rPr>
          <w:noProof/>
        </w:rPr>
        <w:t>0</w:t>
      </w:r>
      <w:r w:rsidR="00442014" w:rsidRPr="00800412">
        <w:rPr>
          <w:noProof/>
        </w:rPr>
        <w:t>.</w:t>
      </w:r>
      <w:r w:rsidR="00442014" w:rsidRPr="00800412">
        <w:rPr>
          <w:noProof/>
        </w:rPr>
        <w:tab/>
        <w:t>32010 R 1094: Euroopa Parlamendi ja nõukogu määrus (EL) nr 1094/2010, 24. november 2010, millega asutatakse Euroopa Järelevalveasutus (Euroopa Kindlustus- ja Tööandjapensionide Järelevalve), muudetakse otsust nr 716/2009/EÜ ning tunnistatakse kehtetuks komisjoni otsus 2009/79/EÜ (ELT L 331, 15.12.2010, lk 48), muudetud järgmis(t)e õigusakti(de)ga:</w:t>
      </w:r>
    </w:p>
    <w:p w14:paraId="0ABBDB1E" w14:textId="77777777" w:rsidR="00442014" w:rsidRPr="00800412" w:rsidRDefault="00442014" w:rsidP="00442014">
      <w:pPr>
        <w:tabs>
          <w:tab w:val="left" w:pos="2712"/>
        </w:tabs>
        <w:ind w:left="1134" w:hanging="567"/>
        <w:rPr>
          <w:noProof/>
          <w:szCs w:val="24"/>
        </w:rPr>
      </w:pPr>
    </w:p>
    <w:p w14:paraId="63D1D621"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32014 L 0051: Euroopa Parlamendi ja nõukogu direktiiv 2014/51/EL, 16. aprill 2014 (ELT L 153, 22.5.2014, lk 1).</w:t>
      </w:r>
    </w:p>
    <w:p w14:paraId="04108DBA" w14:textId="77777777" w:rsidR="00442014" w:rsidRPr="00800412" w:rsidRDefault="00442014" w:rsidP="00442014">
      <w:pPr>
        <w:rPr>
          <w:noProof/>
          <w:szCs w:val="24"/>
        </w:rPr>
      </w:pPr>
    </w:p>
    <w:p w14:paraId="0A19D4F7" w14:textId="6F226681" w:rsidR="00442014" w:rsidRPr="00800412" w:rsidRDefault="00442014" w:rsidP="00442014">
      <w:pPr>
        <w:ind w:left="567" w:hanging="567"/>
        <w:rPr>
          <w:noProof/>
          <w:szCs w:val="24"/>
        </w:rPr>
      </w:pPr>
      <w:r w:rsidRPr="00800412">
        <w:rPr>
          <w:noProof/>
        </w:rPr>
        <w:t>2</w:t>
      </w:r>
      <w:r w:rsidR="007034C9" w:rsidRPr="00800412">
        <w:rPr>
          <w:noProof/>
        </w:rPr>
        <w:t>1</w:t>
      </w:r>
      <w:r w:rsidRPr="00800412">
        <w:rPr>
          <w:noProof/>
        </w:rPr>
        <w:t>.</w:t>
      </w:r>
      <w:r w:rsidRPr="00800412">
        <w:rPr>
          <w:noProof/>
        </w:rPr>
        <w:tab/>
        <w:t>32010 R 1095: Euroopa Parlamendi ja nõukogu määrus (EL) nr 1095/2010, 24. november 2010, millega asutatakse Euroopa Järelevalveasutus (Euroopa Väärtpaberiturujärelevalve), muudetakse otsust nr 716/2009/EÜ ning tunnistatakse kehtetuks komisjoni otsus 2009/77/EÜ (ELT L 331, 15.12.2010, lk 84), muudetud järgmis(t)e õigusakti(de)ga:</w:t>
      </w:r>
    </w:p>
    <w:p w14:paraId="1C0BCAA5" w14:textId="77777777" w:rsidR="00442014" w:rsidRPr="00800412" w:rsidRDefault="00442014" w:rsidP="00442014">
      <w:pPr>
        <w:ind w:left="567" w:hanging="567"/>
        <w:rPr>
          <w:noProof/>
          <w:szCs w:val="24"/>
        </w:rPr>
      </w:pPr>
    </w:p>
    <w:p w14:paraId="0B69D74A"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32011 L 0061: Euroopa Parlamendi ja nõukogu direktiiv 2011/61/EL, 8. juuni 2011 (ELT L 174, 1.7.2011, lk 1),</w:t>
      </w:r>
    </w:p>
    <w:p w14:paraId="7674DFF6" w14:textId="77777777" w:rsidR="00442014" w:rsidRPr="00800412" w:rsidRDefault="00442014" w:rsidP="00442014">
      <w:pPr>
        <w:ind w:left="567" w:hanging="567"/>
        <w:rPr>
          <w:noProof/>
          <w:szCs w:val="24"/>
        </w:rPr>
      </w:pPr>
    </w:p>
    <w:p w14:paraId="7CC0D567"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32014 L 0051: Euroopa Parlamendi ja nõukogu direktiiv 2014/51/EL, 16. aprill 2014 (ELT L 153, 22.5.2014, lk 1).</w:t>
      </w:r>
    </w:p>
    <w:p w14:paraId="0CC7C622" w14:textId="77777777" w:rsidR="00442014" w:rsidRPr="00800412" w:rsidRDefault="00442014" w:rsidP="00442014">
      <w:pPr>
        <w:ind w:left="567" w:hanging="567"/>
        <w:rPr>
          <w:noProof/>
          <w:szCs w:val="24"/>
        </w:rPr>
      </w:pPr>
    </w:p>
    <w:p w14:paraId="6708C79D" w14:textId="008ED973" w:rsidR="00442014" w:rsidRPr="00800412" w:rsidRDefault="00442014" w:rsidP="00442014">
      <w:pPr>
        <w:ind w:left="567" w:hanging="567"/>
        <w:rPr>
          <w:noProof/>
          <w:szCs w:val="24"/>
        </w:rPr>
      </w:pPr>
      <w:r w:rsidRPr="00800412">
        <w:rPr>
          <w:noProof/>
        </w:rPr>
        <w:t>2</w:t>
      </w:r>
      <w:r w:rsidR="007034C9" w:rsidRPr="00800412">
        <w:rPr>
          <w:noProof/>
        </w:rPr>
        <w:t>2</w:t>
      </w:r>
      <w:r w:rsidRPr="00800412">
        <w:rPr>
          <w:noProof/>
        </w:rPr>
        <w:t>.</w:t>
      </w:r>
      <w:r w:rsidRPr="00800412">
        <w:rPr>
          <w:noProof/>
        </w:rPr>
        <w:tab/>
        <w:t>32014 L 0017: Euroopa Parlamendi ja nõukogu direktiiv 2014/17/EL, 4. veebruar 2014, elamukinnisvaraga seotud tarbijakrediidilepingute kohta ning millega muudetakse direktiive 2008/48/EÜ ja 2013/36/EL ja määrust (EL) nr 1093/2010 (ELT L 60, 28.2.2014, lk 34), muudetud järgmis(t)e õigusakti(de)ga:</w:t>
      </w:r>
    </w:p>
    <w:p w14:paraId="56DEB3E4" w14:textId="77777777" w:rsidR="00442014" w:rsidRPr="00800412" w:rsidRDefault="00442014" w:rsidP="00442014">
      <w:pPr>
        <w:tabs>
          <w:tab w:val="left" w:pos="2712"/>
        </w:tabs>
        <w:ind w:left="1134" w:hanging="567"/>
        <w:rPr>
          <w:noProof/>
          <w:szCs w:val="24"/>
        </w:rPr>
      </w:pPr>
    </w:p>
    <w:p w14:paraId="38A81436"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32016 R 1011: Euroopa Parlamendi ja nõukogu määrus (EL) 2016/1011, 8. juuni 2016 (ELT L 171, 29.6.2016, lk 1).</w:t>
      </w:r>
    </w:p>
    <w:p w14:paraId="231C220D" w14:textId="77777777" w:rsidR="00442014" w:rsidRPr="00800412" w:rsidRDefault="00442014" w:rsidP="00442014">
      <w:pPr>
        <w:ind w:left="567" w:hanging="567"/>
        <w:rPr>
          <w:noProof/>
          <w:szCs w:val="24"/>
        </w:rPr>
      </w:pPr>
    </w:p>
    <w:p w14:paraId="584FB6A0" w14:textId="051E0287" w:rsidR="00F01864" w:rsidRPr="00800412" w:rsidRDefault="00F01864" w:rsidP="00F01864">
      <w:pPr>
        <w:rPr>
          <w:noProof/>
        </w:rPr>
      </w:pPr>
      <w:r w:rsidRPr="00800412">
        <w:rPr>
          <w:noProof/>
        </w:rPr>
        <w:br w:type="page"/>
      </w:r>
    </w:p>
    <w:p w14:paraId="09531CAD" w14:textId="6B53A5D2" w:rsidR="00442014" w:rsidRPr="00800412" w:rsidRDefault="00F01864" w:rsidP="00442014">
      <w:pPr>
        <w:ind w:left="567" w:hanging="567"/>
        <w:rPr>
          <w:noProof/>
          <w:szCs w:val="24"/>
        </w:rPr>
      </w:pPr>
      <w:r w:rsidRPr="00800412">
        <w:rPr>
          <w:noProof/>
        </w:rPr>
        <w:t>2</w:t>
      </w:r>
      <w:r w:rsidR="007034C9" w:rsidRPr="00800412">
        <w:rPr>
          <w:noProof/>
        </w:rPr>
        <w:t>3</w:t>
      </w:r>
      <w:r w:rsidR="00442014" w:rsidRPr="00800412">
        <w:rPr>
          <w:noProof/>
        </w:rPr>
        <w:t>.</w:t>
      </w:r>
      <w:r w:rsidR="00442014" w:rsidRPr="00800412">
        <w:rPr>
          <w:noProof/>
        </w:rPr>
        <w:tab/>
        <w:t>32015 R 0751: Euroopa Parlamendi ja nõukogu määrus (EL) 2015/751, 29. aprill 2015, kaardipõhiste maksetehingute vahendustasude kohta (ELT L 123, 19.5.2015, lk 1).</w:t>
      </w:r>
    </w:p>
    <w:p w14:paraId="547FC50E" w14:textId="77777777" w:rsidR="00442014" w:rsidRPr="00800412" w:rsidRDefault="00442014" w:rsidP="00442014">
      <w:pPr>
        <w:rPr>
          <w:noProof/>
          <w:szCs w:val="24"/>
        </w:rPr>
      </w:pPr>
    </w:p>
    <w:p w14:paraId="44B78A5E" w14:textId="3609C98D" w:rsidR="00442014" w:rsidRPr="00800412" w:rsidRDefault="00442014" w:rsidP="00442014">
      <w:pPr>
        <w:ind w:left="567" w:hanging="567"/>
        <w:rPr>
          <w:noProof/>
          <w:szCs w:val="24"/>
        </w:rPr>
      </w:pPr>
      <w:r w:rsidRPr="00800412">
        <w:rPr>
          <w:noProof/>
        </w:rPr>
        <w:t>2</w:t>
      </w:r>
      <w:r w:rsidR="007034C9" w:rsidRPr="00800412">
        <w:rPr>
          <w:noProof/>
        </w:rPr>
        <w:t>4</w:t>
      </w:r>
      <w:r w:rsidRPr="00800412">
        <w:rPr>
          <w:noProof/>
        </w:rPr>
        <w:t>.</w:t>
      </w:r>
      <w:r w:rsidRPr="00800412">
        <w:rPr>
          <w:noProof/>
        </w:rPr>
        <w:tab/>
        <w:t>32018 R 0072: Komisjoni delegeeritud määrus (EL) 2018/72, 4. oktoober 2017, millega täiendatakse Euroopa Parlamendi ja nõukogu määrust (EL) 2015/751 kaardipõhiste maksetehingute vahendustasude kohta seoses regulatiivsete tehniliste standarditega, millega kehtestatakse nõuded, mida maksekaardiskeemid ja töötlevad üksused peavad järgima, et tagada sõltumatus raamatupidamise, organisatsioonilise struktuuri ja otsuste tegemise protsessi seisukohast (ELT L 13, 18.1.2018, lk 1).</w:t>
      </w:r>
    </w:p>
    <w:p w14:paraId="504421A6" w14:textId="77777777" w:rsidR="00442014" w:rsidRPr="00800412" w:rsidRDefault="00442014" w:rsidP="00442014">
      <w:pPr>
        <w:ind w:left="567" w:hanging="567"/>
        <w:rPr>
          <w:noProof/>
          <w:szCs w:val="24"/>
        </w:rPr>
      </w:pPr>
    </w:p>
    <w:p w14:paraId="60CBAD8D" w14:textId="3085FCA7" w:rsidR="00442014" w:rsidRPr="00800412" w:rsidRDefault="00442014" w:rsidP="00442014">
      <w:pPr>
        <w:ind w:left="567" w:hanging="567"/>
        <w:rPr>
          <w:noProof/>
          <w:szCs w:val="24"/>
        </w:rPr>
      </w:pPr>
      <w:r w:rsidRPr="00800412">
        <w:rPr>
          <w:noProof/>
        </w:rPr>
        <w:t>2</w:t>
      </w:r>
      <w:r w:rsidR="007034C9" w:rsidRPr="00800412">
        <w:rPr>
          <w:noProof/>
        </w:rPr>
        <w:t>5</w:t>
      </w:r>
      <w:r w:rsidRPr="00800412">
        <w:rPr>
          <w:noProof/>
        </w:rPr>
        <w:t>.</w:t>
      </w:r>
      <w:r w:rsidRPr="00800412">
        <w:rPr>
          <w:noProof/>
        </w:rPr>
        <w:tab/>
        <w:t>32016 R 1011: Euroopa Parlamendi ja nõukogu määrus (EL) 2016/1011, 8. juuni 2016, mis käsitleb indekseid, mida kasutatakse võrdlusalustena finantsinstrumentide ja -lepingute puhul või investeerimisfondide tootluse mõõtmiseks, ning millega muudetakse direktiive 2008/48/EÜ ja 2014/17/EL ning määrust (EL) nr 596/2014 (ELT L 171, 29.6.2016, lk 1), muudetud järgmis(t)e õigusakti(de)ga:</w:t>
      </w:r>
    </w:p>
    <w:p w14:paraId="00CDE8AC" w14:textId="77777777" w:rsidR="00442014" w:rsidRPr="00800412" w:rsidRDefault="00442014" w:rsidP="00442014">
      <w:pPr>
        <w:tabs>
          <w:tab w:val="left" w:pos="2712"/>
        </w:tabs>
        <w:ind w:left="1134" w:hanging="567"/>
        <w:rPr>
          <w:noProof/>
          <w:szCs w:val="24"/>
        </w:rPr>
      </w:pPr>
    </w:p>
    <w:p w14:paraId="7663B7EB"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2089: Euroopa Parlamendi ja nõukogu määrus (EL) 2019/2089, 27. november 2019 (ELT L 317, 9.12.2019, lk 17),</w:t>
      </w:r>
    </w:p>
    <w:p w14:paraId="6A939D5E" w14:textId="77777777" w:rsidR="00442014" w:rsidRPr="00800412" w:rsidRDefault="00442014" w:rsidP="00442014">
      <w:pPr>
        <w:tabs>
          <w:tab w:val="left" w:pos="2712"/>
        </w:tabs>
        <w:ind w:left="1134" w:hanging="567"/>
        <w:rPr>
          <w:noProof/>
          <w:szCs w:val="24"/>
        </w:rPr>
      </w:pPr>
    </w:p>
    <w:p w14:paraId="3C091337"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0168: Euroopa Parlamendi ja nõukogu määrus (EL) 2021/168, 10. veebruar 2021 (ELT L 49, 12.2.2021, lk 6).</w:t>
      </w:r>
    </w:p>
    <w:p w14:paraId="4332E651" w14:textId="77777777" w:rsidR="00442014" w:rsidRPr="00800412" w:rsidRDefault="00442014" w:rsidP="00442014">
      <w:pPr>
        <w:ind w:left="567" w:hanging="567"/>
        <w:rPr>
          <w:noProof/>
          <w:szCs w:val="24"/>
        </w:rPr>
      </w:pPr>
    </w:p>
    <w:p w14:paraId="217D07C8" w14:textId="54A05434" w:rsidR="00F01864" w:rsidRPr="00800412" w:rsidRDefault="00F01864" w:rsidP="00F01864">
      <w:pPr>
        <w:rPr>
          <w:noProof/>
        </w:rPr>
      </w:pPr>
      <w:r w:rsidRPr="00800412">
        <w:rPr>
          <w:noProof/>
        </w:rPr>
        <w:br w:type="page"/>
      </w:r>
    </w:p>
    <w:p w14:paraId="12BA9A41" w14:textId="25CB32D9" w:rsidR="00442014" w:rsidRPr="00800412" w:rsidRDefault="00F01864" w:rsidP="00442014">
      <w:pPr>
        <w:ind w:left="567" w:hanging="567"/>
        <w:rPr>
          <w:noProof/>
          <w:szCs w:val="24"/>
        </w:rPr>
      </w:pPr>
      <w:r w:rsidRPr="00800412">
        <w:rPr>
          <w:noProof/>
        </w:rPr>
        <w:t>2</w:t>
      </w:r>
      <w:r w:rsidR="007034C9" w:rsidRPr="00800412">
        <w:rPr>
          <w:noProof/>
        </w:rPr>
        <w:t>6</w:t>
      </w:r>
      <w:r w:rsidR="00442014" w:rsidRPr="00800412">
        <w:rPr>
          <w:noProof/>
        </w:rPr>
        <w:t>.</w:t>
      </w:r>
      <w:r w:rsidR="00442014" w:rsidRPr="00800412">
        <w:rPr>
          <w:noProof/>
        </w:rPr>
        <w:tab/>
        <w:t>32016 R 1368: Komisjoni rakendusmäärus (EL) 2016/1368, 11. august 2016, millega kehtestatakse finantsturgudel kasutatavate kriitilise tähtsusega võrdlusaluste loetelu vastavalt Euroopa Parlamendi ja nõukogu määrusele (EL) 2016/1011 (ELT L 217, 12.8.2016, lk 1), muudetud järgmis(t)e õigusakti(de)ga:</w:t>
      </w:r>
    </w:p>
    <w:p w14:paraId="1BBC6783" w14:textId="77777777" w:rsidR="00442014" w:rsidRPr="00800412" w:rsidRDefault="00442014" w:rsidP="00442014">
      <w:pPr>
        <w:tabs>
          <w:tab w:val="left" w:pos="2712"/>
        </w:tabs>
        <w:ind w:left="1134" w:hanging="567"/>
        <w:rPr>
          <w:noProof/>
          <w:szCs w:val="24"/>
        </w:rPr>
      </w:pPr>
    </w:p>
    <w:p w14:paraId="25DBD366"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1147: Komisjoni rakendusmäärus (EL) 2017/1147, 28. juuni 2017 (ELT L 166, 29.6.2017, lk 32),</w:t>
      </w:r>
    </w:p>
    <w:p w14:paraId="7D49BC7A" w14:textId="77777777" w:rsidR="00442014" w:rsidRPr="00800412" w:rsidRDefault="00442014" w:rsidP="00442014">
      <w:pPr>
        <w:rPr>
          <w:noProof/>
          <w:szCs w:val="24"/>
        </w:rPr>
      </w:pPr>
    </w:p>
    <w:p w14:paraId="10D09F04"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32017 R 2446: Komisjoni rakendusmäärus (EL) 2017/2446, 19. detsember 2017 (ELT L 346, 28.12.2017, lk 1),</w:t>
      </w:r>
    </w:p>
    <w:p w14:paraId="2E711852" w14:textId="77777777" w:rsidR="00442014" w:rsidRPr="00800412" w:rsidRDefault="00442014" w:rsidP="00442014">
      <w:pPr>
        <w:tabs>
          <w:tab w:val="left" w:pos="2712"/>
        </w:tabs>
        <w:ind w:left="1134" w:hanging="567"/>
        <w:rPr>
          <w:noProof/>
          <w:szCs w:val="24"/>
        </w:rPr>
      </w:pPr>
    </w:p>
    <w:p w14:paraId="43BEE0A6"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R 1557: Komisjoni rakendusmäärus (EL) 2018/1557, 17. oktoober 2018 (ELT L 261, 18.10.2018, lk 10),</w:t>
      </w:r>
    </w:p>
    <w:p w14:paraId="0CBD1880" w14:textId="77777777" w:rsidR="00442014" w:rsidRPr="00800412" w:rsidRDefault="00442014" w:rsidP="00442014">
      <w:pPr>
        <w:tabs>
          <w:tab w:val="left" w:pos="2712"/>
        </w:tabs>
        <w:ind w:left="1134" w:hanging="567"/>
        <w:rPr>
          <w:noProof/>
          <w:szCs w:val="24"/>
        </w:rPr>
      </w:pPr>
    </w:p>
    <w:p w14:paraId="4D6191F5"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32019 R 0482: Komisjoni rakendusmäärus (EL) 2019/482, 22. märts 2019 (ELT L 82, 25.3.2019, lk 26),</w:t>
      </w:r>
    </w:p>
    <w:p w14:paraId="33294B55" w14:textId="77777777" w:rsidR="00442014" w:rsidRPr="00800412" w:rsidRDefault="00442014" w:rsidP="00442014">
      <w:pPr>
        <w:tabs>
          <w:tab w:val="left" w:pos="2712"/>
        </w:tabs>
        <w:ind w:left="1134" w:hanging="567"/>
        <w:rPr>
          <w:noProof/>
          <w:szCs w:val="24"/>
        </w:rPr>
      </w:pPr>
    </w:p>
    <w:p w14:paraId="523BC1DC"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1122: Komisjoni rakendusmäärus (EL) 2021/1122, 8. juuli 2021 (ELT L 243, 9.7.2021, lk 39).</w:t>
      </w:r>
    </w:p>
    <w:p w14:paraId="598907C9" w14:textId="77777777" w:rsidR="00442014" w:rsidRPr="00800412" w:rsidRDefault="00442014" w:rsidP="00442014">
      <w:pPr>
        <w:ind w:left="567" w:hanging="567"/>
        <w:rPr>
          <w:noProof/>
          <w:szCs w:val="24"/>
        </w:rPr>
      </w:pPr>
    </w:p>
    <w:p w14:paraId="78FC9550" w14:textId="1C118F0D" w:rsidR="00442014" w:rsidRPr="00800412" w:rsidRDefault="00442014" w:rsidP="00442014">
      <w:pPr>
        <w:ind w:left="567" w:hanging="567"/>
        <w:rPr>
          <w:noProof/>
          <w:szCs w:val="24"/>
        </w:rPr>
      </w:pPr>
      <w:r w:rsidRPr="00800412">
        <w:rPr>
          <w:noProof/>
        </w:rPr>
        <w:t>2</w:t>
      </w:r>
      <w:r w:rsidR="007034C9" w:rsidRPr="00800412">
        <w:rPr>
          <w:noProof/>
        </w:rPr>
        <w:t>7</w:t>
      </w:r>
      <w:r w:rsidRPr="00800412">
        <w:rPr>
          <w:noProof/>
        </w:rPr>
        <w:t>.</w:t>
      </w:r>
      <w:r w:rsidRPr="00800412">
        <w:rPr>
          <w:noProof/>
        </w:rPr>
        <w:tab/>
        <w:t>32018 R 0064: Komisjoni delegeeritud määrus (EL) 2018/64, 29. september 2017, millega täiendatakse Euroopa Parlamendi ja nõukogu määrust (EL) 2016/1011 ning täpsustatakse, kuidas tuleb artikli 20 lõike 1 punkti c alapunktis iii osutatud kriteeriume kohaldada selle hindamisel, kas teatavatel sündmustel oleks märkimisväärne ja kahjulik mõju turu terviklusele, finantsstabiilsusele, tarbijatele, reaalmajandusele või kodumajapidamiste ja ettevõtjate rahastamisele ühes või mitmes liikmesriigis (ELT L 12, 17.1.2018, lk 5).</w:t>
      </w:r>
    </w:p>
    <w:p w14:paraId="0CF92277" w14:textId="77777777" w:rsidR="00442014" w:rsidRPr="00800412" w:rsidRDefault="00442014" w:rsidP="00442014">
      <w:pPr>
        <w:ind w:left="567" w:hanging="567"/>
        <w:rPr>
          <w:noProof/>
          <w:szCs w:val="24"/>
        </w:rPr>
      </w:pPr>
    </w:p>
    <w:p w14:paraId="34455F2E" w14:textId="6461467E" w:rsidR="00F01864" w:rsidRPr="00800412" w:rsidRDefault="00F01864" w:rsidP="00F01864">
      <w:pPr>
        <w:rPr>
          <w:noProof/>
        </w:rPr>
      </w:pPr>
      <w:r w:rsidRPr="00800412">
        <w:rPr>
          <w:noProof/>
        </w:rPr>
        <w:br w:type="page"/>
      </w:r>
    </w:p>
    <w:p w14:paraId="4CABE135" w14:textId="02DA475D" w:rsidR="00442014" w:rsidRPr="00800412" w:rsidRDefault="00F01864" w:rsidP="00442014">
      <w:pPr>
        <w:ind w:left="567" w:hanging="567"/>
        <w:rPr>
          <w:noProof/>
          <w:szCs w:val="24"/>
        </w:rPr>
      </w:pPr>
      <w:r w:rsidRPr="00800412">
        <w:rPr>
          <w:noProof/>
        </w:rPr>
        <w:t>2</w:t>
      </w:r>
      <w:r w:rsidR="007034C9" w:rsidRPr="00800412">
        <w:rPr>
          <w:noProof/>
        </w:rPr>
        <w:t>8</w:t>
      </w:r>
      <w:r w:rsidR="00442014" w:rsidRPr="00800412">
        <w:rPr>
          <w:noProof/>
        </w:rPr>
        <w:t>.</w:t>
      </w:r>
      <w:r w:rsidR="00442014" w:rsidRPr="00800412">
        <w:rPr>
          <w:noProof/>
        </w:rPr>
        <w:tab/>
        <w:t>32018 R 0065: Komisjoni delegeeritud määrus (EL) 2018/65, 29. september 2017, millega täiendatakse Euroopa Parlamendi ja nõukogu määrust (EL) 2016/1011 ning täpsustatakse selle määruse artikli 3 lõikes 1 sätestatud määratluste tehnilisi elemente (ELT L 12, 17.1.2018, lk 9).</w:t>
      </w:r>
    </w:p>
    <w:p w14:paraId="78EB8E02" w14:textId="77777777" w:rsidR="00442014" w:rsidRPr="00800412" w:rsidRDefault="00442014" w:rsidP="00442014">
      <w:pPr>
        <w:rPr>
          <w:noProof/>
          <w:szCs w:val="24"/>
        </w:rPr>
      </w:pPr>
    </w:p>
    <w:p w14:paraId="7FB3E82C" w14:textId="514C7E53" w:rsidR="00442014" w:rsidRPr="00800412" w:rsidRDefault="007034C9" w:rsidP="00442014">
      <w:pPr>
        <w:ind w:left="567" w:hanging="567"/>
        <w:rPr>
          <w:noProof/>
          <w:szCs w:val="24"/>
        </w:rPr>
      </w:pPr>
      <w:r w:rsidRPr="00800412">
        <w:rPr>
          <w:noProof/>
        </w:rPr>
        <w:t>29</w:t>
      </w:r>
      <w:r w:rsidR="00442014" w:rsidRPr="00800412">
        <w:rPr>
          <w:noProof/>
        </w:rPr>
        <w:t>.</w:t>
      </w:r>
      <w:r w:rsidR="00442014" w:rsidRPr="00800412">
        <w:rPr>
          <w:noProof/>
        </w:rPr>
        <w:tab/>
        <w:t>32018 R 0066: Komisjoni delegeeritud määrus (EL) 2018/66, 29. september 2017, millega täiendatakse Euroopa Parlamendi ja nõukogu määrust (EL) 2016/1011 ning täpsustatakse, kuidas tuleb hinnata finantsinstrumentide (v.a tuletisinstrumendid) nimiväärtust, tuletisinstrumentide tinglikku väärtust ja investeerimisfondide varade puhasväärtust (ELT L 12, 17.1.2018, lk 11).</w:t>
      </w:r>
    </w:p>
    <w:p w14:paraId="33DECD28" w14:textId="77777777" w:rsidR="00442014" w:rsidRPr="00800412" w:rsidRDefault="00442014" w:rsidP="00442014">
      <w:pPr>
        <w:ind w:left="567" w:hanging="567"/>
        <w:rPr>
          <w:noProof/>
          <w:szCs w:val="24"/>
        </w:rPr>
      </w:pPr>
    </w:p>
    <w:p w14:paraId="05714409" w14:textId="7E9704F9" w:rsidR="00442014" w:rsidRPr="00800412" w:rsidRDefault="00442014" w:rsidP="00442014">
      <w:pPr>
        <w:ind w:left="567" w:hanging="567"/>
        <w:rPr>
          <w:noProof/>
          <w:szCs w:val="24"/>
        </w:rPr>
      </w:pPr>
      <w:r w:rsidRPr="00800412">
        <w:rPr>
          <w:noProof/>
        </w:rPr>
        <w:t>3</w:t>
      </w:r>
      <w:r w:rsidR="007034C9" w:rsidRPr="00800412">
        <w:rPr>
          <w:noProof/>
        </w:rPr>
        <w:t>0</w:t>
      </w:r>
      <w:r w:rsidRPr="00800412">
        <w:rPr>
          <w:noProof/>
        </w:rPr>
        <w:t>.</w:t>
      </w:r>
      <w:r w:rsidRPr="00800412">
        <w:rPr>
          <w:noProof/>
        </w:rPr>
        <w:tab/>
        <w:t>32018 R 0067: Komisjoni delegeeritud määrus (EL) 2018/67, 3. oktoober 2017, millega täiendatakse Euroopa Parlamendi ja nõukogu määrust (EL) 2016/1011 seoses selliste tingimuste kehtestamisega, mille alusel hinnatakse olemasolevate võrdlusaluste väljaandmise lõpetamise või muutmise mõju (ELT L 12, 17.1.2018, lk 14).</w:t>
      </w:r>
    </w:p>
    <w:p w14:paraId="654BD234" w14:textId="77777777" w:rsidR="00442014" w:rsidRPr="00800412" w:rsidRDefault="00442014" w:rsidP="00442014">
      <w:pPr>
        <w:ind w:left="567" w:hanging="567"/>
        <w:rPr>
          <w:noProof/>
          <w:szCs w:val="24"/>
        </w:rPr>
      </w:pPr>
    </w:p>
    <w:p w14:paraId="28CBF2ED" w14:textId="02A6C7F6" w:rsidR="00442014" w:rsidRPr="00800412" w:rsidRDefault="00442014" w:rsidP="00442014">
      <w:pPr>
        <w:ind w:left="567" w:hanging="567"/>
        <w:rPr>
          <w:noProof/>
          <w:szCs w:val="24"/>
        </w:rPr>
      </w:pPr>
      <w:r w:rsidRPr="00800412">
        <w:rPr>
          <w:noProof/>
        </w:rPr>
        <w:t>3</w:t>
      </w:r>
      <w:r w:rsidR="007034C9" w:rsidRPr="00800412">
        <w:rPr>
          <w:noProof/>
        </w:rPr>
        <w:t>1</w:t>
      </w:r>
      <w:r w:rsidRPr="00800412">
        <w:rPr>
          <w:noProof/>
        </w:rPr>
        <w:t>.</w:t>
      </w:r>
      <w:r w:rsidRPr="00800412">
        <w:rPr>
          <w:noProof/>
        </w:rPr>
        <w:tab/>
        <w:t>32018 R 1105: Komisjoni rakendusmäärus (EL) 2018/1105, 8. august 2018, millega kehtestatakse rakenduslikud tehnilised standardid seoses menetluste ja vormidega, mida pädevad asutused kasutavad Euroopa Parlamendi ja nõukogu määruse (EL) 2016/1011 alusel ESMA-le teabe esitamisel (ELT L 202, 9.8.2018, lk 1).</w:t>
      </w:r>
    </w:p>
    <w:p w14:paraId="3333465D" w14:textId="77777777" w:rsidR="00442014" w:rsidRPr="00800412" w:rsidRDefault="00442014" w:rsidP="00442014">
      <w:pPr>
        <w:ind w:left="567" w:hanging="567"/>
        <w:rPr>
          <w:noProof/>
          <w:szCs w:val="24"/>
        </w:rPr>
      </w:pPr>
    </w:p>
    <w:p w14:paraId="511F3693" w14:textId="5351D373" w:rsidR="00442014" w:rsidRPr="00800412" w:rsidRDefault="00442014" w:rsidP="00442014">
      <w:pPr>
        <w:ind w:left="567" w:hanging="567"/>
        <w:rPr>
          <w:noProof/>
          <w:szCs w:val="24"/>
        </w:rPr>
      </w:pPr>
      <w:r w:rsidRPr="00800412">
        <w:rPr>
          <w:noProof/>
        </w:rPr>
        <w:t>3</w:t>
      </w:r>
      <w:r w:rsidR="007034C9" w:rsidRPr="00800412">
        <w:rPr>
          <w:noProof/>
        </w:rPr>
        <w:t>2</w:t>
      </w:r>
      <w:r w:rsidRPr="00800412">
        <w:rPr>
          <w:noProof/>
        </w:rPr>
        <w:t>.</w:t>
      </w:r>
      <w:r w:rsidRPr="00800412">
        <w:rPr>
          <w:noProof/>
        </w:rPr>
        <w:tab/>
        <w:t>32018 R 1106: Komisjoni rakendusmäärus (EL) 2018/1106, 8. august 2018, millega kehtestatakse rakenduslikud tehnilised standardid nende vastavuskinnituste vormide kohta, mille oluliste ja ebaoluliste võrdlusaluste haldurid avaldavad ja säilitavad vastavalt Euroopa Parlamendi ja nõukogu määrusele (EL) 2016/1011 (ELT L 202, 9.8.2018, lk 9).</w:t>
      </w:r>
    </w:p>
    <w:p w14:paraId="357D889C" w14:textId="77777777" w:rsidR="00442014" w:rsidRPr="00800412" w:rsidRDefault="00442014" w:rsidP="00442014">
      <w:pPr>
        <w:ind w:left="567" w:hanging="567"/>
        <w:rPr>
          <w:noProof/>
          <w:szCs w:val="24"/>
        </w:rPr>
      </w:pPr>
    </w:p>
    <w:p w14:paraId="402E8CA6" w14:textId="54D6A474" w:rsidR="00F01864" w:rsidRPr="00800412" w:rsidRDefault="00F01864" w:rsidP="00F01864">
      <w:pPr>
        <w:rPr>
          <w:noProof/>
        </w:rPr>
      </w:pPr>
      <w:r w:rsidRPr="00800412">
        <w:rPr>
          <w:noProof/>
        </w:rPr>
        <w:br w:type="page"/>
      </w:r>
    </w:p>
    <w:p w14:paraId="2BEE8F08" w14:textId="496FE269" w:rsidR="00442014" w:rsidRPr="00800412" w:rsidRDefault="00F01864" w:rsidP="00442014">
      <w:pPr>
        <w:ind w:left="567" w:hanging="567"/>
        <w:rPr>
          <w:noProof/>
          <w:szCs w:val="24"/>
        </w:rPr>
      </w:pPr>
      <w:r w:rsidRPr="00800412">
        <w:rPr>
          <w:noProof/>
        </w:rPr>
        <w:t>3</w:t>
      </w:r>
      <w:r w:rsidR="007034C9" w:rsidRPr="00800412">
        <w:rPr>
          <w:noProof/>
        </w:rPr>
        <w:t>3</w:t>
      </w:r>
      <w:r w:rsidR="00442014" w:rsidRPr="00800412">
        <w:rPr>
          <w:noProof/>
        </w:rPr>
        <w:t>.</w:t>
      </w:r>
      <w:r w:rsidR="00442014" w:rsidRPr="00800412">
        <w:rPr>
          <w:noProof/>
        </w:rPr>
        <w:tab/>
        <w:t>32018 R 1637: Komisjoni delegeeritud määrus (EL) 2018/1637, 13. juuli 2018, millega täiendatakse Euroopa Parlamendi ja nõukogu määrust (EL) 2016/1011 regulatiivsete tehniliste standarditega järelevaatamisfunktsiooni protseduuride ja omaduste kohta (ELT L 274, 5.11.2018, lk 1).</w:t>
      </w:r>
    </w:p>
    <w:p w14:paraId="79F1EEE2" w14:textId="77777777" w:rsidR="00442014" w:rsidRPr="00800412" w:rsidRDefault="00442014" w:rsidP="00442014">
      <w:pPr>
        <w:rPr>
          <w:noProof/>
          <w:szCs w:val="24"/>
        </w:rPr>
      </w:pPr>
    </w:p>
    <w:p w14:paraId="51665128" w14:textId="2FC264B8" w:rsidR="00442014" w:rsidRPr="00800412" w:rsidRDefault="00442014" w:rsidP="00442014">
      <w:pPr>
        <w:ind w:left="567" w:hanging="567"/>
        <w:rPr>
          <w:noProof/>
          <w:szCs w:val="24"/>
        </w:rPr>
      </w:pPr>
      <w:r w:rsidRPr="00800412">
        <w:rPr>
          <w:noProof/>
        </w:rPr>
        <w:t>3</w:t>
      </w:r>
      <w:r w:rsidR="007034C9" w:rsidRPr="00800412">
        <w:rPr>
          <w:noProof/>
        </w:rPr>
        <w:t>4</w:t>
      </w:r>
      <w:r w:rsidRPr="00800412">
        <w:rPr>
          <w:noProof/>
        </w:rPr>
        <w:t>.</w:t>
      </w:r>
      <w:r w:rsidRPr="00800412">
        <w:rPr>
          <w:noProof/>
        </w:rPr>
        <w:tab/>
        <w:t xml:space="preserve">32018 R 1638: Komisjoni delegeeritud määrus (EL) 2018/1638, 13. juuli 2018, millega täiendatakse Euroopa Parlamendi ja nõukogu määrust (EL) 2016/1011 regulatiivsete tehniliste standarditega, milles täpsustatakse, kuidas tagada sisendandmete asjakohasus ja kontrollitavus ning sisendandmete esitaja sellise ettevõtjasisese järelevaatamis- ja kontrollikorra olemasolu, mille kriitilise tähtsusega või olulise võrdlusaluse haldur peab tagama </w:t>
      </w:r>
      <w:r w:rsidRPr="00800412">
        <w:rPr>
          <w:i/>
          <w:iCs/>
          <w:noProof/>
        </w:rPr>
        <w:t>front office</w:t>
      </w:r>
      <w:r w:rsidRPr="00800412">
        <w:rPr>
          <w:noProof/>
        </w:rPr>
        <w:t>’i funktsiooni kaudu sisendandmete esitamise korral (ELT L 274, 5.11.2018, lk 6).</w:t>
      </w:r>
    </w:p>
    <w:p w14:paraId="5D444B83" w14:textId="77777777" w:rsidR="00442014" w:rsidRPr="00800412" w:rsidRDefault="00442014" w:rsidP="00442014">
      <w:pPr>
        <w:ind w:left="567" w:hanging="567"/>
        <w:rPr>
          <w:noProof/>
          <w:szCs w:val="24"/>
        </w:rPr>
      </w:pPr>
    </w:p>
    <w:p w14:paraId="2011D495" w14:textId="4F9EA868" w:rsidR="00442014" w:rsidRPr="00800412" w:rsidRDefault="00442014" w:rsidP="00442014">
      <w:pPr>
        <w:ind w:left="567" w:hanging="567"/>
        <w:rPr>
          <w:noProof/>
          <w:szCs w:val="24"/>
        </w:rPr>
      </w:pPr>
      <w:r w:rsidRPr="00800412">
        <w:rPr>
          <w:noProof/>
        </w:rPr>
        <w:t>3</w:t>
      </w:r>
      <w:r w:rsidR="007034C9" w:rsidRPr="00800412">
        <w:rPr>
          <w:noProof/>
        </w:rPr>
        <w:t>5</w:t>
      </w:r>
      <w:r w:rsidRPr="00800412">
        <w:rPr>
          <w:noProof/>
        </w:rPr>
        <w:t>.</w:t>
      </w:r>
      <w:r w:rsidRPr="00800412">
        <w:rPr>
          <w:noProof/>
        </w:rPr>
        <w:tab/>
        <w:t>32018 R 1639: Komisjoni delegeeritud määrus (EL) 2018/1639, 13. juuli 2018, millega täiendatakse Euroopa Parlamendi ja nõukogu määrust (EL) 2016/1011 seoses regulatiivsete tehniliste standarditega, milles täpsustatakse sisendandmete esitajate esitatud sisendandmetel põhinevate võrdlusaluste haldurite koostatavate käitumisjuhendite nõudeid (ELT L 274, 5.11.2018, lk 11).</w:t>
      </w:r>
    </w:p>
    <w:p w14:paraId="6715127F" w14:textId="77777777" w:rsidR="00442014" w:rsidRPr="00800412" w:rsidRDefault="00442014" w:rsidP="00442014">
      <w:pPr>
        <w:ind w:left="567" w:hanging="567"/>
        <w:rPr>
          <w:noProof/>
          <w:szCs w:val="24"/>
        </w:rPr>
      </w:pPr>
    </w:p>
    <w:p w14:paraId="2E737F15" w14:textId="14AF7527" w:rsidR="00442014" w:rsidRPr="00800412" w:rsidRDefault="00442014" w:rsidP="00442014">
      <w:pPr>
        <w:ind w:left="567" w:hanging="567"/>
        <w:rPr>
          <w:noProof/>
          <w:szCs w:val="24"/>
        </w:rPr>
      </w:pPr>
      <w:r w:rsidRPr="00800412">
        <w:rPr>
          <w:noProof/>
        </w:rPr>
        <w:t>3</w:t>
      </w:r>
      <w:r w:rsidR="007034C9" w:rsidRPr="00800412">
        <w:rPr>
          <w:noProof/>
        </w:rPr>
        <w:t>6</w:t>
      </w:r>
      <w:r w:rsidRPr="00800412">
        <w:rPr>
          <w:noProof/>
        </w:rPr>
        <w:t>.</w:t>
      </w:r>
      <w:r w:rsidRPr="00800412">
        <w:rPr>
          <w:noProof/>
        </w:rPr>
        <w:tab/>
        <w:t>32018 R 1640: Komisjoni delegeeritud määrus (EL) 2018/1640, 13. juuli 2018, millega täiendatakse Euroopa Parlamendi ja nõukogu määrust (EL) 2016/1011 seoses regulatiivsete tehniliste standarditega, milles täpsustatakse järelevalvealuste sisendandmete esitajate juhtimisele ja kontrollidele esitatud nõudeid (ELT L 274, 5.11.2018, lk 16).</w:t>
      </w:r>
    </w:p>
    <w:p w14:paraId="1FDF2684" w14:textId="77777777" w:rsidR="00442014" w:rsidRPr="00800412" w:rsidRDefault="00442014" w:rsidP="00442014">
      <w:pPr>
        <w:ind w:left="567" w:hanging="567"/>
        <w:rPr>
          <w:noProof/>
          <w:szCs w:val="24"/>
        </w:rPr>
      </w:pPr>
    </w:p>
    <w:p w14:paraId="74BA0C63" w14:textId="207A1F70" w:rsidR="00F01864" w:rsidRPr="00800412" w:rsidRDefault="00F01864" w:rsidP="00F01864">
      <w:pPr>
        <w:rPr>
          <w:noProof/>
        </w:rPr>
      </w:pPr>
      <w:r w:rsidRPr="00800412">
        <w:rPr>
          <w:noProof/>
        </w:rPr>
        <w:br w:type="page"/>
      </w:r>
    </w:p>
    <w:p w14:paraId="4ED56048" w14:textId="0814CDB4" w:rsidR="00442014" w:rsidRPr="00800412" w:rsidRDefault="00F01864" w:rsidP="00442014">
      <w:pPr>
        <w:ind w:left="567" w:hanging="567"/>
        <w:rPr>
          <w:noProof/>
          <w:szCs w:val="24"/>
        </w:rPr>
      </w:pPr>
      <w:r w:rsidRPr="00800412">
        <w:rPr>
          <w:noProof/>
        </w:rPr>
        <w:t>3</w:t>
      </w:r>
      <w:r w:rsidR="007034C9" w:rsidRPr="00800412">
        <w:rPr>
          <w:noProof/>
        </w:rPr>
        <w:t>7</w:t>
      </w:r>
      <w:r w:rsidR="00442014" w:rsidRPr="00800412">
        <w:rPr>
          <w:noProof/>
        </w:rPr>
        <w:t>.</w:t>
      </w:r>
      <w:r w:rsidR="00442014" w:rsidRPr="00800412">
        <w:rPr>
          <w:noProof/>
        </w:rPr>
        <w:tab/>
        <w:t>32018 R 1641: Komisjoni delegeeritud määrus (EL) 2018/1641, 13. juuli 2018, millega täiendatakse Euroopa Parlamendi ja nõukogu määrust (EL) 2016/1011 regulatiivsete tehniliste standarditega ja täpsustatakse, millist teavet peavad kriitilise tähtsusega või oluliste võrdlusaluste haldurid esitama võrdlusaluse kindlaksmääramise metoodika, metoodika ettevõtjasisese läbivaatamise ja heakskiitmise ning metoodikas oluliste muudatuste tegemise menetluste kohta (ELT L 274, 5.11.2018, lk 21).</w:t>
      </w:r>
    </w:p>
    <w:p w14:paraId="6ADB8B30" w14:textId="77777777" w:rsidR="00442014" w:rsidRPr="00800412" w:rsidRDefault="00442014" w:rsidP="00442014">
      <w:pPr>
        <w:rPr>
          <w:noProof/>
          <w:szCs w:val="24"/>
        </w:rPr>
      </w:pPr>
    </w:p>
    <w:p w14:paraId="037792E6" w14:textId="42773552" w:rsidR="00442014" w:rsidRPr="00800412" w:rsidRDefault="00442014" w:rsidP="00442014">
      <w:pPr>
        <w:ind w:left="567" w:hanging="567"/>
        <w:rPr>
          <w:noProof/>
          <w:szCs w:val="24"/>
        </w:rPr>
      </w:pPr>
      <w:r w:rsidRPr="00800412">
        <w:rPr>
          <w:noProof/>
        </w:rPr>
        <w:t>3</w:t>
      </w:r>
      <w:r w:rsidR="007034C9" w:rsidRPr="00800412">
        <w:rPr>
          <w:noProof/>
        </w:rPr>
        <w:t>8</w:t>
      </w:r>
      <w:r w:rsidRPr="00800412">
        <w:rPr>
          <w:noProof/>
        </w:rPr>
        <w:t>.</w:t>
      </w:r>
      <w:r w:rsidRPr="00800412">
        <w:rPr>
          <w:noProof/>
        </w:rPr>
        <w:tab/>
        <w:t>32018 R 1642: Komisjoni delegeeritud määrus (EL) 2018/1642, 13. juuli 2018, millega täiendatakse Euroopa Parlamendi ja nõukogu määrust (EL) 2016/1011 regulatiivsete tehniliste standarditega ja täpsustatakse kriteeriume, mida pädevad asutused peavad arvesse võtma selle hindamisel, kas oluliste võrdlusaluste haldurid peaksid kohaldama teatavaid nõudeid (ELT L 274, 5.11.2018, lk 25).</w:t>
      </w:r>
    </w:p>
    <w:p w14:paraId="1D4B28BF" w14:textId="77777777" w:rsidR="00442014" w:rsidRPr="00800412" w:rsidRDefault="00442014" w:rsidP="00442014">
      <w:pPr>
        <w:ind w:left="567" w:hanging="567"/>
        <w:rPr>
          <w:noProof/>
          <w:szCs w:val="24"/>
        </w:rPr>
      </w:pPr>
    </w:p>
    <w:p w14:paraId="6766DAC9" w14:textId="72457303" w:rsidR="00442014" w:rsidRPr="00800412" w:rsidRDefault="007034C9" w:rsidP="00442014">
      <w:pPr>
        <w:ind w:left="567" w:hanging="567"/>
        <w:rPr>
          <w:noProof/>
          <w:szCs w:val="24"/>
        </w:rPr>
      </w:pPr>
      <w:r w:rsidRPr="00800412">
        <w:rPr>
          <w:noProof/>
        </w:rPr>
        <w:t>39</w:t>
      </w:r>
      <w:r w:rsidR="00442014" w:rsidRPr="00800412">
        <w:rPr>
          <w:noProof/>
        </w:rPr>
        <w:t>.</w:t>
      </w:r>
      <w:r w:rsidR="00442014" w:rsidRPr="00800412">
        <w:rPr>
          <w:noProof/>
        </w:rPr>
        <w:tab/>
        <w:t>32018 R 1643: Komisjoni delegeeritud määrus (EL) 2018/1643, 13. juuli 2018, millega täiendatakse Euroopa Parlamendi ja nõukogu määrust (EL) 2016/1011 seoses regulatiivsete tehniliste standarditega, milles täpsustatakse võrdlusaluse halduri avaldatava võrdlusaluse kirjelduse sisu ja juhtumeid, kui seda on vaja ajakohastada (ELT L 274, 5.11.2018, lk 29).</w:t>
      </w:r>
    </w:p>
    <w:p w14:paraId="6FE44215" w14:textId="77777777" w:rsidR="00442014" w:rsidRPr="00800412" w:rsidRDefault="00442014" w:rsidP="00442014">
      <w:pPr>
        <w:ind w:left="567" w:hanging="567"/>
        <w:rPr>
          <w:noProof/>
          <w:szCs w:val="24"/>
        </w:rPr>
      </w:pPr>
    </w:p>
    <w:p w14:paraId="22C82381" w14:textId="6D5A2D54" w:rsidR="00442014" w:rsidRPr="00800412" w:rsidRDefault="00442014" w:rsidP="00442014">
      <w:pPr>
        <w:ind w:left="567" w:hanging="567"/>
        <w:rPr>
          <w:noProof/>
          <w:szCs w:val="24"/>
        </w:rPr>
      </w:pPr>
      <w:r w:rsidRPr="00800412">
        <w:rPr>
          <w:noProof/>
        </w:rPr>
        <w:t>4</w:t>
      </w:r>
      <w:r w:rsidR="007034C9" w:rsidRPr="00800412">
        <w:rPr>
          <w:noProof/>
        </w:rPr>
        <w:t>0</w:t>
      </w:r>
      <w:r w:rsidRPr="00800412">
        <w:rPr>
          <w:noProof/>
        </w:rPr>
        <w:t>.</w:t>
      </w:r>
      <w:r w:rsidRPr="00800412">
        <w:rPr>
          <w:noProof/>
        </w:rPr>
        <w:tab/>
        <w:t>32018 R 1644: Komisjoni delegeeritud määrus (EL) 2018/1644, 13. juuli 2018, millega täiendatakse Euroopa Parlamendi ja nõukogu määrust (EL) 2016/1011 regulatiivsete tehniliste standarditega ja määratakse kindlaks selliste kolmandate riikide pädevate asutustega sõlmitavate koostöölepingute miinimumsisu, kelle õigusraamistik ja järelevalvetavad on tunnistatud liidu omadega samaväärseks (ELT L 274, 5.11.2018, lk 33).</w:t>
      </w:r>
    </w:p>
    <w:p w14:paraId="7306D9B6" w14:textId="77777777" w:rsidR="00442014" w:rsidRPr="00800412" w:rsidRDefault="00442014" w:rsidP="00442014">
      <w:pPr>
        <w:ind w:left="567" w:hanging="567"/>
        <w:rPr>
          <w:noProof/>
          <w:szCs w:val="24"/>
        </w:rPr>
      </w:pPr>
    </w:p>
    <w:p w14:paraId="02517B94" w14:textId="0AFE91BE" w:rsidR="00F01864" w:rsidRPr="00800412" w:rsidRDefault="00F01864" w:rsidP="00F01864">
      <w:pPr>
        <w:rPr>
          <w:noProof/>
        </w:rPr>
      </w:pPr>
      <w:r w:rsidRPr="00800412">
        <w:rPr>
          <w:noProof/>
        </w:rPr>
        <w:br w:type="page"/>
      </w:r>
    </w:p>
    <w:p w14:paraId="68DB10C1" w14:textId="6329E99C" w:rsidR="00442014" w:rsidRPr="00800412" w:rsidRDefault="00F01864" w:rsidP="00442014">
      <w:pPr>
        <w:ind w:left="567" w:hanging="567"/>
        <w:rPr>
          <w:noProof/>
          <w:szCs w:val="24"/>
        </w:rPr>
      </w:pPr>
      <w:r w:rsidRPr="00800412">
        <w:rPr>
          <w:noProof/>
        </w:rPr>
        <w:t>4</w:t>
      </w:r>
      <w:r w:rsidR="007034C9" w:rsidRPr="00800412">
        <w:rPr>
          <w:noProof/>
        </w:rPr>
        <w:t>1</w:t>
      </w:r>
      <w:r w:rsidR="00442014" w:rsidRPr="00800412">
        <w:rPr>
          <w:noProof/>
        </w:rPr>
        <w:t>.</w:t>
      </w:r>
      <w:r w:rsidR="00442014" w:rsidRPr="00800412">
        <w:rPr>
          <w:noProof/>
        </w:rPr>
        <w:tab/>
        <w:t>32018 R 1645: Komisjoni delegeeritud määrus (EL) 2018/1645, 13. juuli 2018, millega täiendatakse Euroopa Parlamendi ja nõukogu määrust (EL) 2016/1011 seoses regulatiivsete tehniliste standarditega, mis käsitlevad viiteliikmesriigi pädevale asutusele esitatava tunnustamise taotluse vormi ja sisu ning Euroopa Väärtpaberiturujärelevalvele (ESMA) teatistes esitatavat teavet (ELT L 274, 5.11.2018, lk 36).</w:t>
      </w:r>
    </w:p>
    <w:p w14:paraId="371E9CD9" w14:textId="77777777" w:rsidR="00442014" w:rsidRPr="00800412" w:rsidRDefault="00442014" w:rsidP="00442014">
      <w:pPr>
        <w:rPr>
          <w:noProof/>
          <w:szCs w:val="24"/>
        </w:rPr>
      </w:pPr>
    </w:p>
    <w:p w14:paraId="2C73F76A" w14:textId="3E1AE17E" w:rsidR="00442014" w:rsidRPr="00800412" w:rsidRDefault="00442014" w:rsidP="00442014">
      <w:pPr>
        <w:ind w:left="567" w:hanging="567"/>
        <w:rPr>
          <w:noProof/>
          <w:szCs w:val="24"/>
        </w:rPr>
      </w:pPr>
      <w:r w:rsidRPr="00800412">
        <w:rPr>
          <w:noProof/>
        </w:rPr>
        <w:t>4</w:t>
      </w:r>
      <w:r w:rsidR="007034C9" w:rsidRPr="00800412">
        <w:rPr>
          <w:noProof/>
        </w:rPr>
        <w:t>2</w:t>
      </w:r>
      <w:r w:rsidRPr="00800412">
        <w:rPr>
          <w:noProof/>
        </w:rPr>
        <w:t>.</w:t>
      </w:r>
      <w:r w:rsidRPr="00800412">
        <w:rPr>
          <w:noProof/>
        </w:rPr>
        <w:tab/>
        <w:t>32018 R 1646: Komisjoni delegeeritud määrus (EL) 2018/1646, 13. juuli 2018, millega täiendatakse Euroopa Parlamendi ja nõukogu määrust (EL) 2016/1011 seoses regulatiivsete tehniliste standarditega tegevusloa taotluses ja registreerimistaotluses esitatava teabe kohta (ELT L 274, 5.11.2018, lk 43).</w:t>
      </w:r>
    </w:p>
    <w:p w14:paraId="77E77B64" w14:textId="77777777" w:rsidR="00442014" w:rsidRPr="00800412" w:rsidRDefault="00442014" w:rsidP="00442014">
      <w:pPr>
        <w:ind w:left="567" w:hanging="567"/>
        <w:rPr>
          <w:noProof/>
          <w:szCs w:val="24"/>
        </w:rPr>
      </w:pPr>
    </w:p>
    <w:p w14:paraId="06759C06" w14:textId="284977A4" w:rsidR="00442014" w:rsidRPr="00800412" w:rsidRDefault="00442014" w:rsidP="00442014">
      <w:pPr>
        <w:ind w:left="567" w:hanging="567"/>
        <w:rPr>
          <w:noProof/>
          <w:szCs w:val="24"/>
        </w:rPr>
      </w:pPr>
      <w:r w:rsidRPr="00800412">
        <w:rPr>
          <w:noProof/>
        </w:rPr>
        <w:t>4</w:t>
      </w:r>
      <w:r w:rsidR="007034C9" w:rsidRPr="00800412">
        <w:rPr>
          <w:noProof/>
        </w:rPr>
        <w:t>3</w:t>
      </w:r>
      <w:r w:rsidRPr="00800412">
        <w:rPr>
          <w:noProof/>
        </w:rPr>
        <w:t>.</w:t>
      </w:r>
      <w:r w:rsidRPr="00800412">
        <w:rPr>
          <w:noProof/>
        </w:rPr>
        <w:tab/>
        <w:t>32019 D 1274: Komisjoni rakendusotsus (EL) 2019/1274, 29. juuli 2019, Austraalias võrdlusaluste suhtes kohaldatava õigus- ja järelevalveraamistiku samaväärsuse kohta kooskõlas Euroopa Parlamendi ja nõukogu määrusega (EL) 2016/1011 (ELT L 201, 30.7.2019, lk 9).</w:t>
      </w:r>
    </w:p>
    <w:p w14:paraId="68EF4CD9" w14:textId="77777777" w:rsidR="00442014" w:rsidRPr="00800412" w:rsidRDefault="00442014" w:rsidP="00442014">
      <w:pPr>
        <w:ind w:left="567" w:hanging="567"/>
        <w:rPr>
          <w:noProof/>
          <w:szCs w:val="24"/>
        </w:rPr>
      </w:pPr>
    </w:p>
    <w:p w14:paraId="3F64034A" w14:textId="257F9264" w:rsidR="00442014" w:rsidRPr="00800412" w:rsidRDefault="00442014" w:rsidP="00442014">
      <w:pPr>
        <w:ind w:left="567" w:hanging="567"/>
        <w:rPr>
          <w:noProof/>
          <w:szCs w:val="24"/>
        </w:rPr>
      </w:pPr>
      <w:r w:rsidRPr="00800412">
        <w:rPr>
          <w:noProof/>
        </w:rPr>
        <w:t>4</w:t>
      </w:r>
      <w:r w:rsidR="007034C9" w:rsidRPr="00800412">
        <w:rPr>
          <w:noProof/>
        </w:rPr>
        <w:t>4</w:t>
      </w:r>
      <w:r w:rsidRPr="00800412">
        <w:rPr>
          <w:noProof/>
        </w:rPr>
        <w:t>.</w:t>
      </w:r>
      <w:r w:rsidRPr="00800412">
        <w:rPr>
          <w:noProof/>
        </w:rPr>
        <w:tab/>
        <w:t>32019 D 1275: Komisjoni rakendusotsus (EL) 2019/1275, 29. juuli 2019, Singapuris võrdlusaluste suhtes kohaldatava õigus- ja järelevalveraamistiku samaväärsuse kohta kooskõlas Euroopa Parlamendi ja nõukogu määrusega (EL) 2016/1011 (ELT L 201, 30.7.2019, lk 13).</w:t>
      </w:r>
    </w:p>
    <w:p w14:paraId="7ADEFB48" w14:textId="77777777" w:rsidR="00442014" w:rsidRPr="00800412" w:rsidRDefault="00442014" w:rsidP="00442014">
      <w:pPr>
        <w:ind w:left="567" w:hanging="567"/>
        <w:rPr>
          <w:noProof/>
          <w:szCs w:val="24"/>
        </w:rPr>
      </w:pPr>
    </w:p>
    <w:p w14:paraId="575AEB59" w14:textId="2A1FC891" w:rsidR="00442014" w:rsidRPr="00800412" w:rsidRDefault="00442014" w:rsidP="00442014">
      <w:pPr>
        <w:ind w:left="567" w:hanging="567"/>
        <w:rPr>
          <w:noProof/>
          <w:szCs w:val="24"/>
        </w:rPr>
      </w:pPr>
      <w:r w:rsidRPr="00800412">
        <w:rPr>
          <w:noProof/>
        </w:rPr>
        <w:t>4</w:t>
      </w:r>
      <w:r w:rsidR="007034C9" w:rsidRPr="00800412">
        <w:rPr>
          <w:noProof/>
        </w:rPr>
        <w:t>5</w:t>
      </w:r>
      <w:r w:rsidRPr="00800412">
        <w:rPr>
          <w:noProof/>
        </w:rPr>
        <w:t>.</w:t>
      </w:r>
      <w:r w:rsidRPr="00800412">
        <w:rPr>
          <w:noProof/>
        </w:rPr>
        <w:tab/>
        <w:t>32020 R 1816: Komisjoni delegeeritud määrus (EL) 2020/1816, 17. juuli 2020, millega täiendatakse Euroopa Parlamendi ja nõukogu määrust (EL) 2016/1011 seoses võrdlusaluse kirjelduses esitatava selgitusega selle kohta, kuidas kajastatakse igas esitatud ja avaldatud võrdlusaluses keskkonna-, sotsiaal- ja juhtimistegureid (ELT L 406, 3.12.2020, lk 1).</w:t>
      </w:r>
    </w:p>
    <w:p w14:paraId="56038847" w14:textId="77777777" w:rsidR="00442014" w:rsidRPr="00800412" w:rsidRDefault="00442014" w:rsidP="00442014">
      <w:pPr>
        <w:ind w:left="567" w:hanging="567"/>
        <w:rPr>
          <w:noProof/>
          <w:szCs w:val="24"/>
        </w:rPr>
      </w:pPr>
    </w:p>
    <w:p w14:paraId="67D67D32" w14:textId="2A8DCE6B" w:rsidR="00F01864" w:rsidRPr="00800412" w:rsidRDefault="00F01864" w:rsidP="00F01864">
      <w:pPr>
        <w:rPr>
          <w:noProof/>
        </w:rPr>
      </w:pPr>
      <w:r w:rsidRPr="00800412">
        <w:rPr>
          <w:noProof/>
        </w:rPr>
        <w:br w:type="page"/>
      </w:r>
    </w:p>
    <w:p w14:paraId="608FE88D" w14:textId="1D349DE3" w:rsidR="00442014" w:rsidRPr="00800412" w:rsidRDefault="00F01864" w:rsidP="00442014">
      <w:pPr>
        <w:ind w:left="567" w:hanging="567"/>
        <w:rPr>
          <w:noProof/>
          <w:szCs w:val="24"/>
        </w:rPr>
      </w:pPr>
      <w:r w:rsidRPr="00800412">
        <w:rPr>
          <w:noProof/>
        </w:rPr>
        <w:t>4</w:t>
      </w:r>
      <w:r w:rsidR="007034C9" w:rsidRPr="00800412">
        <w:rPr>
          <w:noProof/>
        </w:rPr>
        <w:t>6</w:t>
      </w:r>
      <w:r w:rsidR="00442014" w:rsidRPr="00800412">
        <w:rPr>
          <w:noProof/>
        </w:rPr>
        <w:t>.</w:t>
      </w:r>
      <w:r w:rsidR="00442014" w:rsidRPr="00800412">
        <w:rPr>
          <w:noProof/>
        </w:rPr>
        <w:tab/>
        <w:t>32020 R 1817: Komisjoni delegeeritud määrus (EL) 2020/1817, 17. juuli 2020, millega täiendatakse Euroopa Parlamendi ja nõukogu määrust (EL) 2016/1011 seoses sellise selgituse miinimumsisuga, kuidas kajastatakse võrdlusaluse metoodikas keskkonna-, sotsiaal- ja juhtimistegureid (ELT L 406, 3.12.2020, lk 12).</w:t>
      </w:r>
    </w:p>
    <w:p w14:paraId="0BD9647C" w14:textId="77777777" w:rsidR="00442014" w:rsidRPr="00800412" w:rsidRDefault="00442014" w:rsidP="00442014">
      <w:pPr>
        <w:rPr>
          <w:noProof/>
          <w:szCs w:val="24"/>
        </w:rPr>
      </w:pPr>
    </w:p>
    <w:p w14:paraId="2DF094CE" w14:textId="57CC0213" w:rsidR="00442014" w:rsidRPr="00800412" w:rsidRDefault="00442014" w:rsidP="00442014">
      <w:pPr>
        <w:ind w:left="567" w:hanging="567"/>
        <w:rPr>
          <w:noProof/>
          <w:szCs w:val="24"/>
        </w:rPr>
      </w:pPr>
      <w:r w:rsidRPr="00800412">
        <w:rPr>
          <w:noProof/>
        </w:rPr>
        <w:t>4</w:t>
      </w:r>
      <w:r w:rsidR="007034C9" w:rsidRPr="00800412">
        <w:rPr>
          <w:noProof/>
        </w:rPr>
        <w:t>7</w:t>
      </w:r>
      <w:r w:rsidRPr="00800412">
        <w:rPr>
          <w:noProof/>
        </w:rPr>
        <w:t>.</w:t>
      </w:r>
      <w:r w:rsidRPr="00800412">
        <w:rPr>
          <w:noProof/>
        </w:rPr>
        <w:tab/>
        <w:t>32020 R 1818: Komisjoni delegeeritud määrus (EL) 2020/1818, 17. juuli 2020, millega täiendatakse Euroopa Parlamendi ja nõukogu määrust (EL) 2016/1011 seoses ELi kliimaülemineku võrdlusaluste ja Pariisi kokkulepet järgivate ELi võrdlusaluste miinimumnõuetega (ELT L 406, 3.12.2020, lk 17).</w:t>
      </w:r>
    </w:p>
    <w:p w14:paraId="01897FAD" w14:textId="77777777" w:rsidR="00442014" w:rsidRPr="00800412" w:rsidRDefault="00442014" w:rsidP="00442014">
      <w:pPr>
        <w:ind w:left="567" w:hanging="567"/>
        <w:rPr>
          <w:noProof/>
          <w:szCs w:val="24"/>
        </w:rPr>
      </w:pPr>
    </w:p>
    <w:p w14:paraId="12F3C559" w14:textId="48788492" w:rsidR="00442014" w:rsidRPr="00800412" w:rsidRDefault="00442014" w:rsidP="00442014">
      <w:pPr>
        <w:ind w:left="567" w:hanging="567"/>
        <w:rPr>
          <w:noProof/>
          <w:szCs w:val="24"/>
        </w:rPr>
      </w:pPr>
      <w:r w:rsidRPr="00800412">
        <w:rPr>
          <w:noProof/>
        </w:rPr>
        <w:t>4</w:t>
      </w:r>
      <w:r w:rsidR="007034C9" w:rsidRPr="00800412">
        <w:rPr>
          <w:noProof/>
        </w:rPr>
        <w:t>8</w:t>
      </w:r>
      <w:r w:rsidRPr="00800412">
        <w:rPr>
          <w:noProof/>
        </w:rPr>
        <w:t>.</w:t>
      </w:r>
      <w:r w:rsidRPr="00800412">
        <w:rPr>
          <w:noProof/>
        </w:rPr>
        <w:tab/>
        <w:t>32021 R 1847: Komisjoni rakendusmäärus (EL) 2021/1847, 14. oktoober 2021, Šveitsi frangi LIBORi teatavate konfiguratsioonide seadusjärgse asendaja määramise kohta (ELT L 374, 22.10.2021, lk 1).</w:t>
      </w:r>
    </w:p>
    <w:p w14:paraId="2CE6B556" w14:textId="77777777" w:rsidR="00442014" w:rsidRPr="00800412" w:rsidRDefault="00442014" w:rsidP="00442014">
      <w:pPr>
        <w:ind w:left="567" w:hanging="567"/>
        <w:rPr>
          <w:noProof/>
          <w:szCs w:val="24"/>
        </w:rPr>
      </w:pPr>
    </w:p>
    <w:p w14:paraId="29C76698" w14:textId="52829D92" w:rsidR="00442014" w:rsidRPr="00800412" w:rsidRDefault="007034C9" w:rsidP="00442014">
      <w:pPr>
        <w:ind w:left="567" w:hanging="567"/>
        <w:rPr>
          <w:noProof/>
          <w:szCs w:val="24"/>
        </w:rPr>
      </w:pPr>
      <w:r w:rsidRPr="00800412">
        <w:rPr>
          <w:noProof/>
        </w:rPr>
        <w:t>49</w:t>
      </w:r>
      <w:r w:rsidR="00442014" w:rsidRPr="00800412">
        <w:rPr>
          <w:noProof/>
        </w:rPr>
        <w:t>.</w:t>
      </w:r>
      <w:r w:rsidR="00442014" w:rsidRPr="00800412">
        <w:rPr>
          <w:noProof/>
        </w:rPr>
        <w:tab/>
        <w:t>32021 R 1848: Komisjoni rakendusmäärus (EL) 2021/1848, 21. oktoober 2021, millega määratakse kindlaks võrdlusaluseks oleva euroala pankadevahelise üleööturu keskmise aastaintressimäära asendaja (ELT L 374, 22.10.2021, lk 6).</w:t>
      </w:r>
    </w:p>
    <w:p w14:paraId="61B795D8" w14:textId="77777777" w:rsidR="00442014" w:rsidRPr="00800412" w:rsidRDefault="00442014" w:rsidP="00442014">
      <w:pPr>
        <w:ind w:left="567" w:hanging="567"/>
        <w:rPr>
          <w:noProof/>
          <w:szCs w:val="24"/>
        </w:rPr>
      </w:pPr>
    </w:p>
    <w:p w14:paraId="5AFC5FA3" w14:textId="77E3BD48" w:rsidR="00442014" w:rsidRPr="00800412" w:rsidRDefault="00442014" w:rsidP="00442014">
      <w:pPr>
        <w:ind w:left="567" w:hanging="567"/>
        <w:rPr>
          <w:noProof/>
          <w:szCs w:val="24"/>
        </w:rPr>
      </w:pPr>
      <w:r w:rsidRPr="00800412">
        <w:rPr>
          <w:noProof/>
        </w:rPr>
        <w:t>5</w:t>
      </w:r>
      <w:r w:rsidR="007034C9" w:rsidRPr="00800412">
        <w:rPr>
          <w:noProof/>
        </w:rPr>
        <w:t>0</w:t>
      </w:r>
      <w:r w:rsidRPr="00800412">
        <w:rPr>
          <w:noProof/>
        </w:rPr>
        <w:t>.</w:t>
      </w:r>
      <w:r w:rsidRPr="00800412">
        <w:rPr>
          <w:noProof/>
        </w:rPr>
        <w:tab/>
        <w:t>32017 R 1131: Euroopa Parlamendi ja nõukogu määrus (EL) 2017/1131, 14. juuni 2017, rahaturufondide kohta (ELT L 169, 30.6.2017, lk 8), muudetud järgmis(t)e õigusakti(de)ga:</w:t>
      </w:r>
    </w:p>
    <w:p w14:paraId="1EEDE268" w14:textId="77777777" w:rsidR="00442014" w:rsidRPr="00800412" w:rsidRDefault="00442014" w:rsidP="00442014">
      <w:pPr>
        <w:tabs>
          <w:tab w:val="left" w:pos="2712"/>
        </w:tabs>
        <w:ind w:left="1134" w:hanging="567"/>
        <w:rPr>
          <w:noProof/>
          <w:szCs w:val="24"/>
        </w:rPr>
      </w:pPr>
    </w:p>
    <w:p w14:paraId="271382BB"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32018 R 0990: Komisjoni delegeeritud määrus (EL) 2018/990, 10. aprill 2018 (ELT L 177, 13.7.2018, lk 1).</w:t>
      </w:r>
    </w:p>
    <w:p w14:paraId="328AF655" w14:textId="77777777" w:rsidR="00442014" w:rsidRPr="00800412" w:rsidRDefault="00442014" w:rsidP="00442014">
      <w:pPr>
        <w:ind w:left="567" w:hanging="567"/>
        <w:rPr>
          <w:noProof/>
          <w:szCs w:val="24"/>
        </w:rPr>
      </w:pPr>
    </w:p>
    <w:p w14:paraId="6B83272E" w14:textId="21830CFE" w:rsidR="00F01864" w:rsidRPr="00800412" w:rsidRDefault="00F01864" w:rsidP="00F01864">
      <w:pPr>
        <w:rPr>
          <w:noProof/>
        </w:rPr>
      </w:pPr>
      <w:r w:rsidRPr="00800412">
        <w:rPr>
          <w:noProof/>
        </w:rPr>
        <w:br w:type="page"/>
      </w:r>
    </w:p>
    <w:p w14:paraId="1818EFC7" w14:textId="3B963AB9" w:rsidR="00442014" w:rsidRPr="00800412" w:rsidRDefault="00F01864" w:rsidP="00442014">
      <w:pPr>
        <w:ind w:left="567" w:hanging="567"/>
        <w:rPr>
          <w:noProof/>
          <w:szCs w:val="24"/>
        </w:rPr>
      </w:pPr>
      <w:r w:rsidRPr="00800412">
        <w:rPr>
          <w:noProof/>
        </w:rPr>
        <w:t>5</w:t>
      </w:r>
      <w:r w:rsidR="007034C9" w:rsidRPr="00800412">
        <w:rPr>
          <w:noProof/>
        </w:rPr>
        <w:t>1</w:t>
      </w:r>
      <w:r w:rsidR="00442014" w:rsidRPr="00800412">
        <w:rPr>
          <w:noProof/>
        </w:rPr>
        <w:t>.</w:t>
      </w:r>
      <w:r w:rsidR="00442014" w:rsidRPr="00800412">
        <w:rPr>
          <w:noProof/>
        </w:rPr>
        <w:tab/>
        <w:t>32018 R 0708: Komisjoni rakendusmäärus (EL) 2018/708, 17. aprill 2018, milles sätestatakse rakenduslikud tehnilised standardid seoses vormiga, mida rahaturufondi valitsejad peavad kasutama pädevale asutusele Euroopa Parlamendi ja nõukogu määruse (EL) 2017/1131 artikli 37 kohase aruande esitamiseks (ELT L 119, 15.5.2018, lk 5).</w:t>
      </w:r>
    </w:p>
    <w:p w14:paraId="0FB3510E" w14:textId="77777777" w:rsidR="00442014" w:rsidRPr="00800412" w:rsidRDefault="00442014" w:rsidP="00442014">
      <w:pPr>
        <w:rPr>
          <w:noProof/>
          <w:szCs w:val="24"/>
        </w:rPr>
      </w:pPr>
    </w:p>
    <w:p w14:paraId="6D393C8E" w14:textId="40F10F4E" w:rsidR="00442014" w:rsidRPr="00800412" w:rsidRDefault="00442014" w:rsidP="00442014">
      <w:pPr>
        <w:ind w:left="567" w:hanging="567"/>
        <w:rPr>
          <w:noProof/>
          <w:szCs w:val="24"/>
        </w:rPr>
      </w:pPr>
      <w:r w:rsidRPr="00800412">
        <w:rPr>
          <w:noProof/>
        </w:rPr>
        <w:t>5</w:t>
      </w:r>
      <w:r w:rsidR="007034C9" w:rsidRPr="00800412">
        <w:rPr>
          <w:noProof/>
        </w:rPr>
        <w:t>2</w:t>
      </w:r>
      <w:r w:rsidRPr="00800412">
        <w:rPr>
          <w:noProof/>
        </w:rPr>
        <w:t>.</w:t>
      </w:r>
      <w:r w:rsidRPr="00800412">
        <w:rPr>
          <w:noProof/>
        </w:rPr>
        <w:tab/>
        <w:t>32018 R 0990: Komisjoni delegeeritud määrus (EL) 2018/990, 10. aprill 2018, millega muudetakse ja täiendatakse Euroopa Parlamendi ja nõukogu määrust (EL) 2017/1131 seoses lihtsate, läbipaistvate ja standardsete väärtpaberistamiste ning varaga tagatud kommertsväärtpaberitega, pöördrepolepingute raames saadud varade puhul kohaldatavate nõuetega ja krediidikvaliteedi hindamise metoodikaga (ELT L 177, 13.7.2018, lk 1), muudetud järgmis(t)e õigusakti(de)ga:</w:t>
      </w:r>
    </w:p>
    <w:p w14:paraId="47D515D0" w14:textId="77777777" w:rsidR="00442014" w:rsidRPr="00800412" w:rsidRDefault="00442014" w:rsidP="00442014">
      <w:pPr>
        <w:tabs>
          <w:tab w:val="left" w:pos="2712"/>
        </w:tabs>
        <w:ind w:left="1134" w:hanging="567"/>
        <w:rPr>
          <w:noProof/>
          <w:szCs w:val="24"/>
        </w:rPr>
      </w:pPr>
    </w:p>
    <w:p w14:paraId="54B29AB6"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32021 R 1383: Komisjoni delegeeritud määrus (EL) 2021/1383, 15. juuni 2021 (ELT L 298, 23.8.2021, lk 1).</w:t>
      </w:r>
    </w:p>
    <w:p w14:paraId="62E62343" w14:textId="77777777" w:rsidR="00442014" w:rsidRPr="00800412" w:rsidRDefault="00442014" w:rsidP="00442014">
      <w:pPr>
        <w:ind w:left="567" w:hanging="567"/>
        <w:rPr>
          <w:noProof/>
          <w:szCs w:val="24"/>
        </w:rPr>
      </w:pPr>
    </w:p>
    <w:p w14:paraId="31E3B7CD" w14:textId="7AE504F7" w:rsidR="00442014" w:rsidRPr="00800412" w:rsidRDefault="00442014" w:rsidP="00442014">
      <w:pPr>
        <w:ind w:left="567" w:hanging="567"/>
        <w:rPr>
          <w:noProof/>
          <w:szCs w:val="24"/>
        </w:rPr>
      </w:pPr>
      <w:r w:rsidRPr="00800412">
        <w:rPr>
          <w:noProof/>
        </w:rPr>
        <w:t>5</w:t>
      </w:r>
      <w:r w:rsidR="007034C9" w:rsidRPr="00800412">
        <w:rPr>
          <w:noProof/>
        </w:rPr>
        <w:t>3</w:t>
      </w:r>
      <w:r w:rsidRPr="00800412">
        <w:rPr>
          <w:noProof/>
        </w:rPr>
        <w:t>.</w:t>
      </w:r>
      <w:r w:rsidRPr="00800412">
        <w:rPr>
          <w:noProof/>
        </w:rPr>
        <w:tab/>
        <w:t>32019 R 2088: Euroopa Parlamendi ja nõukogu määrus (EL) 2019/2088, 27. november 2019, mis käsitleb jätkusuutlikkust käsitleva teabe avalikustamist finantsteenuste sektoris (ELT L 317, 9.12.2019, lk 1), muudetud järgmis(t)e õigusakti(de)ga:</w:t>
      </w:r>
    </w:p>
    <w:p w14:paraId="080F13FC" w14:textId="77777777" w:rsidR="00442014" w:rsidRPr="00800412" w:rsidRDefault="00442014" w:rsidP="00442014">
      <w:pPr>
        <w:tabs>
          <w:tab w:val="left" w:pos="2712"/>
        </w:tabs>
        <w:ind w:left="1134" w:hanging="567"/>
        <w:rPr>
          <w:noProof/>
          <w:szCs w:val="24"/>
        </w:rPr>
      </w:pPr>
    </w:p>
    <w:p w14:paraId="457E5C39" w14:textId="3EFC6B92" w:rsidR="00442014" w:rsidRPr="00800412" w:rsidRDefault="00442014" w:rsidP="00442014">
      <w:pPr>
        <w:tabs>
          <w:tab w:val="left" w:pos="2712"/>
        </w:tabs>
        <w:ind w:left="1134" w:hanging="567"/>
        <w:rPr>
          <w:noProof/>
          <w:szCs w:val="24"/>
        </w:rPr>
      </w:pPr>
      <w:r w:rsidRPr="00800412">
        <w:rPr>
          <w:noProof/>
        </w:rPr>
        <w:t>–</w:t>
      </w:r>
      <w:r w:rsidRPr="00800412">
        <w:rPr>
          <w:noProof/>
        </w:rPr>
        <w:tab/>
        <w:t>32020 R 0852: Euroopa Parlamendi ja nõukogu määrus (EL) 2020/852, 18. juuni 2020 (ELT L 198, 22.6.2020, lk 13)</w:t>
      </w:r>
      <w:r w:rsidR="007034C9" w:rsidRPr="00800412">
        <w:rPr>
          <w:noProof/>
        </w:rPr>
        <w:t>.</w:t>
      </w:r>
    </w:p>
    <w:p w14:paraId="1BA4E0F5" w14:textId="77777777" w:rsidR="00442014" w:rsidRPr="00800412" w:rsidRDefault="00442014" w:rsidP="00442014">
      <w:pPr>
        <w:ind w:left="567" w:hanging="567"/>
        <w:rPr>
          <w:noProof/>
          <w:szCs w:val="24"/>
        </w:rPr>
      </w:pPr>
    </w:p>
    <w:p w14:paraId="1F56E036" w14:textId="19286DBF" w:rsidR="00442014" w:rsidRPr="00800412" w:rsidRDefault="00442014" w:rsidP="00442014">
      <w:pPr>
        <w:ind w:left="567" w:hanging="567"/>
        <w:rPr>
          <w:noProof/>
          <w:szCs w:val="24"/>
        </w:rPr>
      </w:pPr>
      <w:r w:rsidRPr="00800412">
        <w:rPr>
          <w:noProof/>
        </w:rPr>
        <w:t>5</w:t>
      </w:r>
      <w:r w:rsidR="007034C9" w:rsidRPr="00800412">
        <w:rPr>
          <w:noProof/>
        </w:rPr>
        <w:t>4</w:t>
      </w:r>
      <w:r w:rsidRPr="00800412">
        <w:rPr>
          <w:noProof/>
        </w:rPr>
        <w:t>.</w:t>
      </w:r>
      <w:r w:rsidRPr="00800412">
        <w:rPr>
          <w:noProof/>
        </w:rPr>
        <w:tab/>
        <w:t>32020 R 0852: Euroopa Parlamendi ja nõukogu määrus (EL) 2020/852, 18. juuni 2020, millega kehtestatakse kestlike investeeringute hõlbustamise raamistik ja muudetakse määrust (EL) 2019/2088 (ELT L 198, 22.6.2020, lk 13)</w:t>
      </w:r>
      <w:r w:rsidR="007034C9" w:rsidRPr="00800412">
        <w:rPr>
          <w:noProof/>
        </w:rPr>
        <w:t>.</w:t>
      </w:r>
    </w:p>
    <w:p w14:paraId="62E43CD9" w14:textId="77777777" w:rsidR="00442014" w:rsidRPr="00800412" w:rsidRDefault="00442014" w:rsidP="00442014">
      <w:pPr>
        <w:ind w:left="567" w:hanging="567"/>
        <w:rPr>
          <w:noProof/>
          <w:szCs w:val="24"/>
        </w:rPr>
      </w:pPr>
    </w:p>
    <w:p w14:paraId="56D95749" w14:textId="6AF67012" w:rsidR="00F01864" w:rsidRPr="00800412" w:rsidRDefault="00F01864" w:rsidP="00F01864">
      <w:pPr>
        <w:rPr>
          <w:noProof/>
        </w:rPr>
      </w:pPr>
      <w:r w:rsidRPr="00800412">
        <w:rPr>
          <w:noProof/>
        </w:rPr>
        <w:br w:type="page"/>
      </w:r>
    </w:p>
    <w:p w14:paraId="68FF4ABD" w14:textId="0B36599B" w:rsidR="00442014" w:rsidRPr="00800412" w:rsidRDefault="00F01864" w:rsidP="00442014">
      <w:pPr>
        <w:ind w:left="567" w:hanging="567"/>
        <w:rPr>
          <w:noProof/>
          <w:szCs w:val="24"/>
        </w:rPr>
      </w:pPr>
      <w:r w:rsidRPr="00800412">
        <w:rPr>
          <w:noProof/>
        </w:rPr>
        <w:t>5</w:t>
      </w:r>
      <w:r w:rsidR="007034C9" w:rsidRPr="00800412">
        <w:rPr>
          <w:noProof/>
        </w:rPr>
        <w:t>5</w:t>
      </w:r>
      <w:r w:rsidR="00442014" w:rsidRPr="00800412">
        <w:rPr>
          <w:noProof/>
        </w:rPr>
        <w:t>.</w:t>
      </w:r>
      <w:r w:rsidR="00442014" w:rsidRPr="00800412">
        <w:rPr>
          <w:noProof/>
        </w:rPr>
        <w:tab/>
        <w:t>32021 R 2139: Komisjoni delegeeritud määrus (EL) 2021/2139, 4. juuni 2021, millega täiendatakse Euroopa Parlamendi ja nõukogu määrust (EL) 2020/852, kehtestades tehnilised sõelumiskriteeriumid, millega määratakse kindlaks, millistel tingimustel võib majandustegevust pidada kliimamuutuste leevendamisele või nendega kohanemisele oluliselt kaasa aitavaks, ja mille alusel otsustatakse, ega see majandustegevus ei kahjusta oluliselt muid keskkonnaeesmärke (ELT L 442, 9.12.2021, lk 1), muudetud järgmis(t)e õigusakti(de)ga:</w:t>
      </w:r>
    </w:p>
    <w:p w14:paraId="24E322CF" w14:textId="77777777" w:rsidR="00442014" w:rsidRPr="00800412" w:rsidRDefault="00442014" w:rsidP="00442014">
      <w:pPr>
        <w:tabs>
          <w:tab w:val="left" w:pos="2712"/>
        </w:tabs>
        <w:ind w:left="1134" w:hanging="567"/>
        <w:rPr>
          <w:noProof/>
          <w:szCs w:val="24"/>
        </w:rPr>
      </w:pPr>
    </w:p>
    <w:p w14:paraId="38BB1320"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1214: Komisjoni delegeeritud määrus (EL) 2022/1214, 9. märts 2022 (ELT L 188, 15.7.2022, lk 1).</w:t>
      </w:r>
    </w:p>
    <w:p w14:paraId="7BD987BD" w14:textId="77777777" w:rsidR="00442014" w:rsidRPr="00800412" w:rsidRDefault="00442014" w:rsidP="00442014">
      <w:pPr>
        <w:ind w:left="567" w:hanging="567"/>
        <w:rPr>
          <w:noProof/>
          <w:szCs w:val="24"/>
        </w:rPr>
      </w:pPr>
    </w:p>
    <w:p w14:paraId="63396B0C" w14:textId="0881E43A" w:rsidR="00442014" w:rsidRPr="00800412" w:rsidRDefault="007034C9" w:rsidP="00442014">
      <w:pPr>
        <w:ind w:left="567" w:hanging="567"/>
        <w:rPr>
          <w:noProof/>
          <w:szCs w:val="24"/>
        </w:rPr>
      </w:pPr>
      <w:r w:rsidRPr="00800412">
        <w:rPr>
          <w:noProof/>
        </w:rPr>
        <w:t>56</w:t>
      </w:r>
      <w:r w:rsidR="00442014" w:rsidRPr="00800412">
        <w:rPr>
          <w:noProof/>
        </w:rPr>
        <w:t>.</w:t>
      </w:r>
      <w:r w:rsidR="00442014" w:rsidRPr="00800412">
        <w:rPr>
          <w:noProof/>
        </w:rPr>
        <w:tab/>
        <w:t>32021 R 2178: Komisjoni delegeeritud määrus (EL) 2021/2178, 6. juuli 2021, millega täiendatakse Euroopa Parlamendi ja nõukogu määrust (EL) 2020/852, täpsustades selliste ettevõtjate keskkonnasäästliku majandustegevuse kohta avalikustatava teabe sisu ja esitusviisi, kelle suhtes kohaldatakse direktiivi 2013/34/EL artiklit 19a või 29a, ja täpsustades kõnealuse avalikustamiskohustuse täitmise metoodikat (ELT L 443, 10.12.2021, lk 9), muudetud järgmis(t)e õigusakti(de)ga:</w:t>
      </w:r>
    </w:p>
    <w:p w14:paraId="2CCCA246" w14:textId="77777777" w:rsidR="00442014" w:rsidRPr="00800412" w:rsidRDefault="00442014" w:rsidP="00442014">
      <w:pPr>
        <w:tabs>
          <w:tab w:val="left" w:pos="2712"/>
        </w:tabs>
        <w:ind w:left="1134" w:hanging="567"/>
        <w:rPr>
          <w:noProof/>
          <w:szCs w:val="24"/>
        </w:rPr>
      </w:pPr>
    </w:p>
    <w:p w14:paraId="417A1505" w14:textId="77777777" w:rsidR="00442014" w:rsidRPr="00800412" w:rsidRDefault="00442014" w:rsidP="00442014">
      <w:pPr>
        <w:tabs>
          <w:tab w:val="left" w:pos="2712"/>
        </w:tabs>
        <w:ind w:left="1134" w:hanging="567"/>
        <w:rPr>
          <w:noProof/>
          <w:szCs w:val="24"/>
        </w:rPr>
      </w:pPr>
      <w:r w:rsidRPr="00800412">
        <w:rPr>
          <w:noProof/>
        </w:rPr>
        <w:t>–</w:t>
      </w:r>
      <w:r w:rsidRPr="00800412">
        <w:rPr>
          <w:noProof/>
        </w:rPr>
        <w:tab/>
        <w:t>32022 R 1214: Komisjoni delegeeritud määrus (EL) 2022/1214, 9. märts 2022 (ELT L 188, 15.7.2022, lk 1).</w:t>
      </w:r>
    </w:p>
    <w:p w14:paraId="03854680" w14:textId="77777777" w:rsidR="00442014" w:rsidRPr="00800412" w:rsidRDefault="00442014" w:rsidP="00442014">
      <w:pPr>
        <w:ind w:left="567" w:hanging="567"/>
        <w:rPr>
          <w:noProof/>
          <w:szCs w:val="24"/>
        </w:rPr>
      </w:pPr>
    </w:p>
    <w:p w14:paraId="2AEE3C45" w14:textId="77777777" w:rsidR="00442014" w:rsidRPr="00800412" w:rsidRDefault="00442014" w:rsidP="00442014">
      <w:pPr>
        <w:ind w:left="567" w:hanging="567"/>
        <w:rPr>
          <w:noProof/>
          <w:szCs w:val="24"/>
        </w:rPr>
      </w:pPr>
      <w:r w:rsidRPr="00800412">
        <w:rPr>
          <w:noProof/>
        </w:rPr>
        <w:t>ÕIGUSAKTID, MIDA ASSOTSIEERIMISLEPINGU OSALISED ARVESSE VÕTAVAD</w:t>
      </w:r>
    </w:p>
    <w:p w14:paraId="108AFD82" w14:textId="77777777" w:rsidR="00442014" w:rsidRPr="00800412" w:rsidRDefault="00442014" w:rsidP="00442014">
      <w:pPr>
        <w:ind w:left="567" w:hanging="567"/>
        <w:rPr>
          <w:noProof/>
          <w:szCs w:val="24"/>
        </w:rPr>
      </w:pPr>
    </w:p>
    <w:p w14:paraId="3F2C20EB" w14:textId="7A1D3B51" w:rsidR="00442014" w:rsidRPr="00800412" w:rsidRDefault="00442014" w:rsidP="00442014">
      <w:pPr>
        <w:ind w:left="567" w:hanging="567"/>
        <w:rPr>
          <w:noProof/>
          <w:szCs w:val="24"/>
        </w:rPr>
      </w:pPr>
      <w:r w:rsidRPr="00800412">
        <w:rPr>
          <w:noProof/>
        </w:rPr>
        <w:t>1.</w:t>
      </w:r>
      <w:r w:rsidRPr="00800412">
        <w:rPr>
          <w:noProof/>
        </w:rPr>
        <w:tab/>
        <w:t>31974 X 0165: Komisjoni soovitus 74/165/EMÜ, 6. veebruar 1974, liikmesriikidele nõukogu 24. aprilli 1972. aasta direktiivi kohaldamise kohta (EÜT L 87, 30.3.1974, lk 12).</w:t>
      </w:r>
    </w:p>
    <w:p w14:paraId="1AF7B628" w14:textId="77777777" w:rsidR="00442014" w:rsidRPr="00800412" w:rsidRDefault="00442014" w:rsidP="00442014">
      <w:pPr>
        <w:ind w:left="567" w:hanging="567"/>
        <w:rPr>
          <w:noProof/>
          <w:szCs w:val="24"/>
        </w:rPr>
      </w:pPr>
    </w:p>
    <w:p w14:paraId="0ADB0B01" w14:textId="1041DBB1" w:rsidR="00F01864" w:rsidRPr="00800412" w:rsidRDefault="00F01864" w:rsidP="00F01864">
      <w:pPr>
        <w:rPr>
          <w:noProof/>
        </w:rPr>
      </w:pPr>
      <w:r w:rsidRPr="00800412">
        <w:rPr>
          <w:noProof/>
        </w:rPr>
        <w:br w:type="page"/>
      </w:r>
    </w:p>
    <w:p w14:paraId="2C13EDC1" w14:textId="4995BCDD" w:rsidR="00442014" w:rsidRPr="00800412" w:rsidRDefault="00F01864" w:rsidP="00442014">
      <w:pPr>
        <w:ind w:left="567" w:hanging="567"/>
        <w:rPr>
          <w:noProof/>
          <w:szCs w:val="24"/>
        </w:rPr>
      </w:pPr>
      <w:r w:rsidRPr="00800412">
        <w:rPr>
          <w:noProof/>
        </w:rPr>
        <w:t>2</w:t>
      </w:r>
      <w:r w:rsidR="00442014" w:rsidRPr="00800412">
        <w:rPr>
          <w:noProof/>
        </w:rPr>
        <w:t>.</w:t>
      </w:r>
      <w:r w:rsidR="00442014" w:rsidRPr="00800412">
        <w:rPr>
          <w:noProof/>
        </w:rPr>
        <w:tab/>
        <w:t>31981 X 0076: Komisjoni soovitus 81/76/EMÜ, 8. jaanuar 1981, mootorsõidukite kasutamise tsiviilvastutuskindlustusest tulenevate nõuete kiirendatud lahendamise kohta (EÜT L 57, 4.3.1981, lk 27).</w:t>
      </w:r>
    </w:p>
    <w:p w14:paraId="1394DB0F" w14:textId="77777777" w:rsidR="00442014" w:rsidRPr="00800412" w:rsidRDefault="00442014" w:rsidP="00442014">
      <w:pPr>
        <w:ind w:left="567" w:hanging="567"/>
        <w:rPr>
          <w:noProof/>
          <w:szCs w:val="24"/>
        </w:rPr>
      </w:pPr>
    </w:p>
    <w:p w14:paraId="50A48F09" w14:textId="77777777" w:rsidR="00442014" w:rsidRPr="00800412" w:rsidRDefault="00442014" w:rsidP="00442014">
      <w:pPr>
        <w:ind w:left="567" w:hanging="567"/>
        <w:rPr>
          <w:noProof/>
          <w:szCs w:val="24"/>
        </w:rPr>
      </w:pPr>
      <w:r w:rsidRPr="00800412">
        <w:rPr>
          <w:noProof/>
        </w:rPr>
        <w:t>3.</w:t>
      </w:r>
      <w:r w:rsidRPr="00800412">
        <w:rPr>
          <w:noProof/>
        </w:rPr>
        <w:tab/>
        <w:t>31985 X 0612: Nõukogu soovitus 85/612/EMÜ, 20. detsember 1985, nõukogu direktiivi 85/611/EMÜ artikli 25 lõike 1 teise lõigu kohta (EÜT L 375, 31.12.1985, lk 19).</w:t>
      </w:r>
    </w:p>
    <w:p w14:paraId="54103C23" w14:textId="77777777" w:rsidR="00442014" w:rsidRPr="00800412" w:rsidRDefault="00442014" w:rsidP="00442014">
      <w:pPr>
        <w:ind w:left="567" w:hanging="567"/>
        <w:rPr>
          <w:noProof/>
          <w:szCs w:val="24"/>
        </w:rPr>
      </w:pPr>
    </w:p>
    <w:p w14:paraId="0DDFEBD3" w14:textId="77777777" w:rsidR="00442014" w:rsidRPr="00800412" w:rsidRDefault="00442014" w:rsidP="00442014">
      <w:pPr>
        <w:ind w:left="567" w:hanging="567"/>
        <w:rPr>
          <w:noProof/>
          <w:szCs w:val="24"/>
        </w:rPr>
      </w:pPr>
      <w:r w:rsidRPr="00800412">
        <w:rPr>
          <w:noProof/>
        </w:rPr>
        <w:t>4.</w:t>
      </w:r>
      <w:r w:rsidRPr="00800412">
        <w:rPr>
          <w:noProof/>
        </w:rPr>
        <w:tab/>
        <w:t>31987 X 0062: Komisjoni soovitus 87/62/EMÜ, 22. detsember 1986, krediidiasutuste suure riskide kontsentreerumise jälgimise ja kontrollimise kohta (EÜT L 33, 4.2.1987, lk 10).</w:t>
      </w:r>
    </w:p>
    <w:p w14:paraId="6266C0B6" w14:textId="77777777" w:rsidR="00442014" w:rsidRPr="00800412" w:rsidRDefault="00442014" w:rsidP="00442014">
      <w:pPr>
        <w:ind w:left="567" w:hanging="567"/>
        <w:rPr>
          <w:noProof/>
          <w:szCs w:val="24"/>
        </w:rPr>
      </w:pPr>
    </w:p>
    <w:p w14:paraId="1AFBF5C3" w14:textId="77777777" w:rsidR="00442014" w:rsidRPr="00800412" w:rsidRDefault="00442014" w:rsidP="00442014">
      <w:pPr>
        <w:ind w:left="567" w:hanging="567"/>
        <w:rPr>
          <w:noProof/>
          <w:szCs w:val="24"/>
        </w:rPr>
      </w:pPr>
      <w:r w:rsidRPr="00800412">
        <w:rPr>
          <w:noProof/>
        </w:rPr>
        <w:t>5.</w:t>
      </w:r>
      <w:r w:rsidRPr="00800412">
        <w:rPr>
          <w:noProof/>
        </w:rPr>
        <w:tab/>
        <w:t>31987 X 0063: Komisjoni soovitus 87/63/EMÜ, 22. detsember 1986, mis käsitleb hoiuste tagamise skeemide sisseseadmist ühenduses (EÜT L 33, 4.2.1987, lk 16).</w:t>
      </w:r>
    </w:p>
    <w:p w14:paraId="4F10060B" w14:textId="77777777" w:rsidR="00442014" w:rsidRPr="00800412" w:rsidRDefault="00442014" w:rsidP="00442014">
      <w:pPr>
        <w:ind w:left="567" w:hanging="567"/>
        <w:rPr>
          <w:noProof/>
          <w:szCs w:val="24"/>
        </w:rPr>
      </w:pPr>
    </w:p>
    <w:p w14:paraId="34C4A36C" w14:textId="77777777" w:rsidR="00442014" w:rsidRPr="00800412" w:rsidRDefault="00442014" w:rsidP="00442014">
      <w:pPr>
        <w:ind w:left="567" w:hanging="567"/>
        <w:rPr>
          <w:noProof/>
          <w:szCs w:val="24"/>
        </w:rPr>
      </w:pPr>
      <w:r w:rsidRPr="00800412">
        <w:rPr>
          <w:noProof/>
        </w:rPr>
        <w:t>6.</w:t>
      </w:r>
      <w:r w:rsidRPr="00800412">
        <w:rPr>
          <w:noProof/>
        </w:rPr>
        <w:tab/>
        <w:t>31990 X 0109: Komisjoni soovitus 90/109/EMÜ, 14. veebruar 1990, piiriüleste finantstehingute pangandustingimuste läbipaistvuse kohta EMÜs (EÜT L 67, 15.3.1990, lk 39).</w:t>
      </w:r>
    </w:p>
    <w:p w14:paraId="76BE2E63" w14:textId="77777777" w:rsidR="00442014" w:rsidRPr="00800412" w:rsidRDefault="00442014" w:rsidP="00442014">
      <w:pPr>
        <w:ind w:left="567" w:hanging="567"/>
        <w:rPr>
          <w:noProof/>
          <w:szCs w:val="24"/>
        </w:rPr>
      </w:pPr>
    </w:p>
    <w:p w14:paraId="79068918" w14:textId="77777777" w:rsidR="00442014" w:rsidRPr="00800412" w:rsidRDefault="00442014" w:rsidP="00442014">
      <w:pPr>
        <w:ind w:left="567" w:hanging="567"/>
        <w:rPr>
          <w:noProof/>
          <w:szCs w:val="24"/>
        </w:rPr>
      </w:pPr>
      <w:r w:rsidRPr="00800412">
        <w:rPr>
          <w:noProof/>
        </w:rPr>
        <w:t>7.</w:t>
      </w:r>
      <w:r w:rsidRPr="00800412">
        <w:rPr>
          <w:noProof/>
        </w:rPr>
        <w:tab/>
        <w:t>31992 X 0048: Komisjoni soovitus 92/48/EMÜ, 18. detsember 1991, kindlustusvahendajate kohta (EÜT L 19, 28.1.1992, lk 32).</w:t>
      </w:r>
    </w:p>
    <w:p w14:paraId="0AC644C0" w14:textId="77777777" w:rsidR="00442014" w:rsidRPr="00800412" w:rsidRDefault="00442014" w:rsidP="00442014">
      <w:pPr>
        <w:ind w:left="567" w:hanging="567"/>
        <w:rPr>
          <w:noProof/>
          <w:szCs w:val="24"/>
        </w:rPr>
      </w:pPr>
    </w:p>
    <w:p w14:paraId="734823EF" w14:textId="77777777" w:rsidR="00442014" w:rsidRPr="00800412" w:rsidRDefault="00442014" w:rsidP="00442014">
      <w:pPr>
        <w:ind w:left="567" w:hanging="567"/>
        <w:rPr>
          <w:noProof/>
          <w:szCs w:val="24"/>
        </w:rPr>
      </w:pPr>
      <w:r w:rsidRPr="00800412">
        <w:rPr>
          <w:noProof/>
        </w:rPr>
        <w:t>8.</w:t>
      </w:r>
      <w:r w:rsidRPr="00800412">
        <w:rPr>
          <w:noProof/>
        </w:rPr>
        <w:tab/>
        <w:t>31997 X 0489: Komisjoni soovitus 97/489/EÜ, 30. juuli 1997, elektrooniliste maksevahendite abil tehtavate toimingute ning eelkõige väljaja ja omaja suhete kohta (EÜT L 208, 2.8.1997, lk 52).</w:t>
      </w:r>
    </w:p>
    <w:p w14:paraId="31976BC8" w14:textId="77777777" w:rsidR="00442014" w:rsidRPr="00800412" w:rsidRDefault="00442014" w:rsidP="00442014">
      <w:pPr>
        <w:ind w:left="567" w:hanging="567"/>
        <w:rPr>
          <w:noProof/>
          <w:szCs w:val="24"/>
        </w:rPr>
      </w:pPr>
    </w:p>
    <w:p w14:paraId="7DDF867D" w14:textId="03376B1D" w:rsidR="00F01864" w:rsidRPr="00800412" w:rsidRDefault="00F01864" w:rsidP="00F01864">
      <w:pPr>
        <w:rPr>
          <w:noProof/>
        </w:rPr>
      </w:pPr>
      <w:r w:rsidRPr="00800412">
        <w:rPr>
          <w:noProof/>
        </w:rPr>
        <w:br w:type="page"/>
      </w:r>
    </w:p>
    <w:p w14:paraId="190E9720" w14:textId="0014FB33" w:rsidR="00442014" w:rsidRPr="00800412" w:rsidRDefault="00F01864" w:rsidP="00442014">
      <w:pPr>
        <w:ind w:left="567" w:hanging="567"/>
        <w:rPr>
          <w:noProof/>
          <w:szCs w:val="24"/>
        </w:rPr>
      </w:pPr>
      <w:r w:rsidRPr="00800412">
        <w:rPr>
          <w:noProof/>
        </w:rPr>
        <w:t>9</w:t>
      </w:r>
      <w:r w:rsidR="00442014" w:rsidRPr="00800412">
        <w:rPr>
          <w:noProof/>
        </w:rPr>
        <w:t>.</w:t>
      </w:r>
      <w:r w:rsidR="00442014" w:rsidRPr="00800412">
        <w:rPr>
          <w:noProof/>
        </w:rPr>
        <w:tab/>
        <w:t>32000 X 0408: Komisjoni soovitus 2000/408/EÜ, 23. juuni 2000, mis käsitleb informatsiooni avalikustamist finantsinstrumentide ja muude kirjete kohta lisaks nõukogu direktiiviga 86/635/EMÜ pankade ja muude finantseerimisasutuste raamatupidamise aasta- ja ühendaruannete kohtkirjete kohta ettenähtud avalikustamisele (EÜT L 154, 27.6.2000, lk 36).</w:t>
      </w:r>
    </w:p>
    <w:p w14:paraId="5FC85454" w14:textId="77777777" w:rsidR="00442014" w:rsidRPr="00800412" w:rsidRDefault="00442014" w:rsidP="00442014">
      <w:pPr>
        <w:ind w:left="567" w:hanging="567"/>
        <w:rPr>
          <w:noProof/>
          <w:szCs w:val="24"/>
        </w:rPr>
      </w:pPr>
    </w:p>
    <w:p w14:paraId="23581314" w14:textId="4E797FBF" w:rsidR="00442014" w:rsidRPr="00800412" w:rsidRDefault="00442014" w:rsidP="00442014">
      <w:pPr>
        <w:ind w:left="567" w:hanging="567"/>
        <w:rPr>
          <w:noProof/>
          <w:szCs w:val="24"/>
        </w:rPr>
      </w:pPr>
      <w:r w:rsidRPr="00800412">
        <w:rPr>
          <w:noProof/>
        </w:rPr>
        <w:t>10.</w:t>
      </w:r>
      <w:r w:rsidRPr="00800412">
        <w:rPr>
          <w:noProof/>
        </w:rPr>
        <w:tab/>
        <w:t>32004 H 0383: Komisjoni soovitus 2004/383/EÜ, 27. aprill 2004, tuletisinstrumentide kasutamise kohta avatud investeerimisfondides (UCITS) (ELT L 144, 30.4.2004, lk 33)</w:t>
      </w:r>
      <w:r w:rsidR="007034C9" w:rsidRPr="00800412">
        <w:rPr>
          <w:noProof/>
        </w:rPr>
        <w:t>.</w:t>
      </w:r>
    </w:p>
    <w:p w14:paraId="04E0A3B6" w14:textId="77777777" w:rsidR="00442014" w:rsidRPr="00800412" w:rsidRDefault="00442014" w:rsidP="00442014">
      <w:pPr>
        <w:ind w:left="567" w:hanging="567"/>
        <w:rPr>
          <w:noProof/>
          <w:szCs w:val="24"/>
        </w:rPr>
      </w:pPr>
    </w:p>
    <w:p w14:paraId="38F52E7F" w14:textId="26269CD4" w:rsidR="00442014" w:rsidRPr="00800412" w:rsidRDefault="00442014" w:rsidP="00442014">
      <w:pPr>
        <w:ind w:left="567" w:hanging="567"/>
        <w:rPr>
          <w:noProof/>
          <w:szCs w:val="24"/>
        </w:rPr>
      </w:pPr>
      <w:r w:rsidRPr="00800412">
        <w:rPr>
          <w:noProof/>
        </w:rPr>
        <w:t>11.</w:t>
      </w:r>
      <w:r w:rsidRPr="00800412">
        <w:rPr>
          <w:noProof/>
        </w:rPr>
        <w:tab/>
        <w:t>32004 H 0384: Komisjoni soovitus 2004/384/EÜ, 27. aprill 2004, teatavate andmete kohta lihtsustatud prospektis, mis on sätestatud nõukogu direktiivi 85/611/EMÜ I lisa loeteluga C (ELT L 144, 30.4.2004, lk 42)</w:t>
      </w:r>
      <w:r w:rsidR="007034C9" w:rsidRPr="00800412">
        <w:rPr>
          <w:noProof/>
        </w:rPr>
        <w:t>.</w:t>
      </w:r>
    </w:p>
    <w:p w14:paraId="31058C83" w14:textId="77777777" w:rsidR="00442014" w:rsidRPr="00800412" w:rsidRDefault="00442014" w:rsidP="00442014">
      <w:pPr>
        <w:ind w:left="567" w:hanging="567"/>
        <w:rPr>
          <w:noProof/>
          <w:szCs w:val="24"/>
        </w:rPr>
      </w:pPr>
    </w:p>
    <w:p w14:paraId="3CEC5748" w14:textId="77777777" w:rsidR="00442014" w:rsidRPr="00800412" w:rsidRDefault="00442014" w:rsidP="00442014">
      <w:pPr>
        <w:ind w:left="567" w:hanging="567"/>
        <w:rPr>
          <w:noProof/>
          <w:szCs w:val="24"/>
        </w:rPr>
      </w:pPr>
      <w:r w:rsidRPr="00800412">
        <w:rPr>
          <w:noProof/>
        </w:rPr>
        <w:t>12.</w:t>
      </w:r>
      <w:r w:rsidRPr="00800412">
        <w:rPr>
          <w:noProof/>
        </w:rPr>
        <w:tab/>
        <w:t>32007 H 0657: Komisjoni soovitus 2007/657/EÜ, 11. oktoober 2007, Euroopa Parlamendi ja nõukogu direktiivis 2004/109/EÜ osutatud korraldatud teabe tsentraliseeritud salvestamiseks ettenähtud ametlikult kindlaksmääratud süsteemide elektroonilise võrgu kohta (ELT L 267, 12.10.2007, lk 16).</w:t>
      </w:r>
    </w:p>
    <w:p w14:paraId="51DD28E4" w14:textId="77777777" w:rsidR="00442014" w:rsidRPr="00800412" w:rsidRDefault="00442014" w:rsidP="00442014">
      <w:pPr>
        <w:ind w:left="567" w:hanging="567"/>
        <w:rPr>
          <w:noProof/>
          <w:szCs w:val="24"/>
        </w:rPr>
      </w:pPr>
    </w:p>
    <w:p w14:paraId="2C769476" w14:textId="77777777" w:rsidR="00442014" w:rsidRPr="00800412" w:rsidRDefault="00442014" w:rsidP="00442014">
      <w:pPr>
        <w:ind w:left="567" w:hanging="567"/>
        <w:rPr>
          <w:noProof/>
          <w:szCs w:val="24"/>
        </w:rPr>
      </w:pPr>
      <w:r w:rsidRPr="00800412">
        <w:rPr>
          <w:noProof/>
        </w:rPr>
        <w:t>13.</w:t>
      </w:r>
      <w:r w:rsidRPr="00800412">
        <w:rPr>
          <w:noProof/>
        </w:rPr>
        <w:tab/>
        <w:t>32009 H 0384: Komisjoni soovitus 2009/384/EÜ, 30. aprill 2009, palgapoliitika kohta finantsteenuste sektoris (ELT L 120, 15.5.2009, lk 22).</w:t>
      </w:r>
    </w:p>
    <w:p w14:paraId="5C2A4057" w14:textId="77777777" w:rsidR="00442014" w:rsidRPr="00800412" w:rsidRDefault="00442014" w:rsidP="00442014">
      <w:pPr>
        <w:ind w:left="567" w:hanging="567"/>
        <w:rPr>
          <w:noProof/>
          <w:szCs w:val="24"/>
        </w:rPr>
      </w:pPr>
    </w:p>
    <w:p w14:paraId="5BF342C3" w14:textId="77777777" w:rsidR="00442014" w:rsidRPr="00800412" w:rsidRDefault="00442014" w:rsidP="00442014">
      <w:pPr>
        <w:ind w:left="567" w:hanging="567"/>
        <w:rPr>
          <w:noProof/>
          <w:szCs w:val="24"/>
        </w:rPr>
      </w:pPr>
    </w:p>
    <w:p w14:paraId="1E552808" w14:textId="77777777" w:rsidR="00442014" w:rsidRPr="00800412" w:rsidRDefault="00442014" w:rsidP="00442014">
      <w:pPr>
        <w:ind w:left="567"/>
        <w:jc w:val="center"/>
        <w:rPr>
          <w:noProof/>
          <w:szCs w:val="24"/>
        </w:rPr>
      </w:pPr>
      <w:r w:rsidRPr="00800412">
        <w:rPr>
          <w:noProof/>
        </w:rPr>
        <w:t>________________</w:t>
      </w:r>
    </w:p>
    <w:p w14:paraId="5746E7AB" w14:textId="77777777" w:rsidR="00F01864" w:rsidRPr="00800412" w:rsidRDefault="00F01864" w:rsidP="00E72AFE">
      <w:pPr>
        <w:rPr>
          <w:b/>
          <w:bCs/>
          <w:iCs/>
          <w:noProof/>
          <w:szCs w:val="24"/>
          <w:u w:val="single"/>
        </w:rPr>
        <w:sectPr w:rsidR="00F01864" w:rsidRPr="00800412" w:rsidSect="00F01864">
          <w:headerReference w:type="even" r:id="rId41"/>
          <w:headerReference w:type="default" r:id="rId42"/>
          <w:footerReference w:type="even" r:id="rId43"/>
          <w:footerReference w:type="default" r:id="rId44"/>
          <w:headerReference w:type="first" r:id="rId45"/>
          <w:footerReference w:type="first" r:id="rId46"/>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2EF6C502" w14:textId="274FC0EE" w:rsidR="00442014" w:rsidRPr="00800412" w:rsidRDefault="00F01864" w:rsidP="00442014">
      <w:pPr>
        <w:jc w:val="right"/>
        <w:rPr>
          <w:b/>
          <w:bCs/>
          <w:iCs/>
          <w:noProof/>
          <w:szCs w:val="24"/>
          <w:u w:val="single"/>
        </w:rPr>
      </w:pPr>
      <w:r w:rsidRPr="00800412">
        <w:rPr>
          <w:b/>
          <w:noProof/>
          <w:u w:val="single"/>
        </w:rPr>
        <w:t>S</w:t>
      </w:r>
      <w:r w:rsidR="00442014" w:rsidRPr="00800412">
        <w:rPr>
          <w:b/>
          <w:noProof/>
          <w:u w:val="single"/>
        </w:rPr>
        <w:t>AN MARINO PROTOKOLL</w:t>
      </w:r>
      <w:r w:rsidR="00FC0CC7" w:rsidRPr="00800412">
        <w:rPr>
          <w:b/>
          <w:noProof/>
          <w:u w:val="single"/>
        </w:rPr>
        <w:t xml:space="preserve"> </w:t>
      </w:r>
      <w:r w:rsidR="00FC0CC7" w:rsidRPr="00800412">
        <w:rPr>
          <w:b/>
          <w:bCs/>
          <w:iCs/>
          <w:szCs w:val="24"/>
          <w:u w:val="single"/>
        </w:rPr>
        <w:t>–</w:t>
      </w:r>
      <w:r w:rsidR="00C03728" w:rsidRPr="00800412">
        <w:rPr>
          <w:b/>
          <w:noProof/>
          <w:u w:val="single"/>
        </w:rPr>
        <w:t xml:space="preserve"> X LISA</w:t>
      </w:r>
    </w:p>
    <w:p w14:paraId="4BF0BC6F" w14:textId="77777777" w:rsidR="00442014" w:rsidRPr="00800412" w:rsidRDefault="00442014" w:rsidP="00442014">
      <w:pPr>
        <w:rPr>
          <w:iCs/>
          <w:noProof/>
          <w:szCs w:val="24"/>
        </w:rPr>
      </w:pPr>
    </w:p>
    <w:p w14:paraId="6D79DEF0" w14:textId="77777777" w:rsidR="00442014" w:rsidRPr="00800412" w:rsidRDefault="00442014" w:rsidP="00442014">
      <w:pPr>
        <w:rPr>
          <w:iCs/>
          <w:noProof/>
          <w:szCs w:val="24"/>
        </w:rPr>
      </w:pPr>
    </w:p>
    <w:p w14:paraId="776A9D9D" w14:textId="77777777" w:rsidR="00442014" w:rsidRPr="00800412" w:rsidRDefault="00442014" w:rsidP="00442014">
      <w:pPr>
        <w:jc w:val="center"/>
        <w:rPr>
          <w:noProof/>
          <w:szCs w:val="24"/>
        </w:rPr>
      </w:pPr>
      <w:r w:rsidRPr="00800412">
        <w:rPr>
          <w:noProof/>
        </w:rPr>
        <w:t>TEENUSED ÜLDISELT</w:t>
      </w:r>
    </w:p>
    <w:p w14:paraId="502D76C3" w14:textId="77777777" w:rsidR="00442014" w:rsidRPr="00800412" w:rsidRDefault="00442014" w:rsidP="00442014">
      <w:pPr>
        <w:jc w:val="center"/>
        <w:rPr>
          <w:noProof/>
          <w:szCs w:val="24"/>
        </w:rPr>
      </w:pPr>
    </w:p>
    <w:p w14:paraId="7B31F1E0" w14:textId="7CBC7E89" w:rsidR="00442014" w:rsidRPr="00800412" w:rsidRDefault="00442014" w:rsidP="00442014">
      <w:pPr>
        <w:jc w:val="center"/>
        <w:rPr>
          <w:noProof/>
          <w:szCs w:val="24"/>
        </w:rPr>
      </w:pPr>
      <w:r w:rsidRPr="00800412">
        <w:rPr>
          <w:noProof/>
        </w:rPr>
        <w:t xml:space="preserve">Raamlepingu artikli 24 </w:t>
      </w:r>
      <w:r w:rsidR="00C042BC" w:rsidRPr="00800412">
        <w:rPr>
          <w:noProof/>
        </w:rPr>
        <w:t xml:space="preserve">lõikega 5 </w:t>
      </w:r>
      <w:r w:rsidRPr="00800412">
        <w:rPr>
          <w:noProof/>
        </w:rPr>
        <w:t>ettenähtud loetelu</w:t>
      </w:r>
    </w:p>
    <w:p w14:paraId="461912D0" w14:textId="77777777" w:rsidR="00442014" w:rsidRPr="00800412" w:rsidRDefault="00442014" w:rsidP="00442014">
      <w:pPr>
        <w:tabs>
          <w:tab w:val="left" w:pos="2712"/>
        </w:tabs>
        <w:rPr>
          <w:noProof/>
          <w:szCs w:val="24"/>
        </w:rPr>
      </w:pPr>
    </w:p>
    <w:p w14:paraId="4AF399E4" w14:textId="77777777" w:rsidR="00442014" w:rsidRPr="00800412" w:rsidRDefault="00442014" w:rsidP="00442014">
      <w:pPr>
        <w:tabs>
          <w:tab w:val="left" w:pos="2712"/>
        </w:tabs>
        <w:rPr>
          <w:noProof/>
          <w:szCs w:val="24"/>
        </w:rPr>
      </w:pPr>
      <w:r w:rsidRPr="00800412">
        <w:rPr>
          <w:noProof/>
        </w:rPr>
        <w:t>SISSEJUHATUS</w:t>
      </w:r>
    </w:p>
    <w:p w14:paraId="7E63A1FB" w14:textId="77777777" w:rsidR="00442014" w:rsidRPr="00800412" w:rsidRDefault="00442014" w:rsidP="00442014">
      <w:pPr>
        <w:tabs>
          <w:tab w:val="left" w:pos="2712"/>
        </w:tabs>
        <w:rPr>
          <w:noProof/>
          <w:szCs w:val="24"/>
        </w:rPr>
      </w:pPr>
    </w:p>
    <w:p w14:paraId="4F4A1870" w14:textId="0A162ABA" w:rsidR="00442014" w:rsidRPr="00800412" w:rsidRDefault="00C042BC" w:rsidP="00442014">
      <w:pPr>
        <w:tabs>
          <w:tab w:val="left" w:pos="2712"/>
        </w:tabs>
        <w:rPr>
          <w:noProof/>
          <w:szCs w:val="24"/>
        </w:rPr>
      </w:pPr>
      <w:r w:rsidRPr="00800412">
        <w:rPr>
          <w:noProof/>
        </w:rPr>
        <w:t xml:space="preserve">Kui </w:t>
      </w:r>
      <w:r w:rsidRPr="00800412">
        <w:rPr>
          <w:noProof/>
          <w:szCs w:val="24"/>
        </w:rPr>
        <w:t xml:space="preserve">käesolevas lisas ei ole sätestatud teisiti, kohaldatakse raamprotokolli nr 1 juhul, </w:t>
      </w:r>
      <w:r w:rsidRPr="00800412">
        <w:rPr>
          <w:noProof/>
        </w:rPr>
        <w:t>k</w:t>
      </w:r>
      <w:r w:rsidR="00442014" w:rsidRPr="00800412">
        <w:rPr>
          <w:noProof/>
        </w:rPr>
        <w:t xml:space="preserve">ui käesolevas lisas </w:t>
      </w:r>
      <w:r w:rsidRPr="00800412">
        <w:rPr>
          <w:noProof/>
        </w:rPr>
        <w:t>osutatud</w:t>
      </w:r>
      <w:r w:rsidR="00442014" w:rsidRPr="00800412">
        <w:rPr>
          <w:noProof/>
        </w:rPr>
        <w:t xml:space="preserve"> </w:t>
      </w:r>
      <w:r w:rsidRPr="00800412">
        <w:rPr>
          <w:noProof/>
        </w:rPr>
        <w:t xml:space="preserve">ELi </w:t>
      </w:r>
      <w:r w:rsidR="00442014" w:rsidRPr="00800412">
        <w:rPr>
          <w:noProof/>
        </w:rPr>
        <w:t>õigusaktid sisaldavad mõisteid või viitavad menetlustele, mis on omased ELi õiguskorrale, nagu:</w:t>
      </w:r>
    </w:p>
    <w:p w14:paraId="68985D12" w14:textId="77777777" w:rsidR="00442014" w:rsidRPr="00800412" w:rsidRDefault="00442014" w:rsidP="00442014">
      <w:pPr>
        <w:tabs>
          <w:tab w:val="left" w:pos="567"/>
        </w:tabs>
        <w:rPr>
          <w:noProof/>
          <w:szCs w:val="24"/>
        </w:rPr>
      </w:pPr>
    </w:p>
    <w:p w14:paraId="38377A52" w14:textId="77777777" w:rsidR="00442014" w:rsidRPr="00800412" w:rsidRDefault="00442014" w:rsidP="00442014">
      <w:pPr>
        <w:tabs>
          <w:tab w:val="left" w:pos="567"/>
        </w:tabs>
        <w:rPr>
          <w:noProof/>
          <w:szCs w:val="24"/>
        </w:rPr>
      </w:pPr>
      <w:r w:rsidRPr="00800412">
        <w:rPr>
          <w:noProof/>
        </w:rPr>
        <w:t>–</w:t>
      </w:r>
      <w:r w:rsidRPr="00800412">
        <w:rPr>
          <w:noProof/>
        </w:rPr>
        <w:tab/>
        <w:t>põhjendused,</w:t>
      </w:r>
    </w:p>
    <w:p w14:paraId="435C5C27" w14:textId="77777777" w:rsidR="00442014" w:rsidRPr="00800412" w:rsidRDefault="00442014" w:rsidP="00442014">
      <w:pPr>
        <w:tabs>
          <w:tab w:val="left" w:pos="567"/>
        </w:tabs>
        <w:rPr>
          <w:noProof/>
          <w:szCs w:val="24"/>
        </w:rPr>
      </w:pPr>
    </w:p>
    <w:p w14:paraId="49481F21" w14:textId="77777777" w:rsidR="00442014" w:rsidRPr="00800412" w:rsidRDefault="00442014" w:rsidP="00442014">
      <w:pPr>
        <w:tabs>
          <w:tab w:val="left" w:pos="567"/>
        </w:tabs>
        <w:rPr>
          <w:noProof/>
          <w:szCs w:val="24"/>
        </w:rPr>
      </w:pPr>
      <w:r w:rsidRPr="00800412">
        <w:rPr>
          <w:noProof/>
        </w:rPr>
        <w:t>–</w:t>
      </w:r>
      <w:r w:rsidRPr="00800412">
        <w:rPr>
          <w:noProof/>
        </w:rPr>
        <w:tab/>
        <w:t>ELi õigusaktide adressaadid,</w:t>
      </w:r>
    </w:p>
    <w:p w14:paraId="6EDF2275" w14:textId="77777777" w:rsidR="00442014" w:rsidRPr="00800412" w:rsidRDefault="00442014" w:rsidP="00442014">
      <w:pPr>
        <w:tabs>
          <w:tab w:val="left" w:pos="567"/>
        </w:tabs>
        <w:rPr>
          <w:noProof/>
          <w:szCs w:val="24"/>
        </w:rPr>
      </w:pPr>
    </w:p>
    <w:p w14:paraId="0139CACF" w14:textId="77777777" w:rsidR="00442014" w:rsidRPr="00800412" w:rsidRDefault="00442014" w:rsidP="00442014">
      <w:pPr>
        <w:tabs>
          <w:tab w:val="left" w:pos="567"/>
        </w:tabs>
        <w:rPr>
          <w:noProof/>
          <w:szCs w:val="24"/>
        </w:rPr>
      </w:pPr>
      <w:r w:rsidRPr="00800412">
        <w:rPr>
          <w:noProof/>
        </w:rPr>
        <w:t>–</w:t>
      </w:r>
      <w:r w:rsidRPr="00800412">
        <w:rPr>
          <w:noProof/>
        </w:rPr>
        <w:tab/>
        <w:t>viited ELi territooriumidele või keeltele,</w:t>
      </w:r>
    </w:p>
    <w:p w14:paraId="212614AF" w14:textId="77777777" w:rsidR="00442014" w:rsidRPr="00800412" w:rsidRDefault="00442014" w:rsidP="00442014">
      <w:pPr>
        <w:tabs>
          <w:tab w:val="left" w:pos="567"/>
        </w:tabs>
        <w:ind w:left="567" w:hanging="567"/>
        <w:rPr>
          <w:noProof/>
          <w:szCs w:val="24"/>
        </w:rPr>
      </w:pPr>
    </w:p>
    <w:p w14:paraId="4CF43ADE" w14:textId="16D418E8" w:rsidR="00442014" w:rsidRPr="00800412" w:rsidRDefault="00442014" w:rsidP="00442014">
      <w:pPr>
        <w:tabs>
          <w:tab w:val="left" w:pos="567"/>
        </w:tabs>
        <w:ind w:left="567" w:hanging="567"/>
        <w:rPr>
          <w:noProof/>
          <w:szCs w:val="24"/>
        </w:rPr>
      </w:pPr>
      <w:r w:rsidRPr="00800412">
        <w:rPr>
          <w:noProof/>
        </w:rPr>
        <w:t>–</w:t>
      </w:r>
      <w:r w:rsidRPr="00800412">
        <w:rPr>
          <w:noProof/>
        </w:rPr>
        <w:tab/>
        <w:t>viited ELi liikmesriikide, nende avaliku sektori asutuste, ettevõtete või üksikisikute õigustele ja kohustustele üksteise suhtes</w:t>
      </w:r>
      <w:r w:rsidR="00F5301C" w:rsidRPr="00800412">
        <w:rPr>
          <w:noProof/>
        </w:rPr>
        <w:t>,</w:t>
      </w:r>
      <w:r w:rsidRPr="00800412">
        <w:rPr>
          <w:noProof/>
        </w:rPr>
        <w:t xml:space="preserve"> ning</w:t>
      </w:r>
    </w:p>
    <w:p w14:paraId="50832BF4" w14:textId="77777777" w:rsidR="00442014" w:rsidRPr="00800412" w:rsidRDefault="00442014" w:rsidP="00442014">
      <w:pPr>
        <w:tabs>
          <w:tab w:val="left" w:pos="567"/>
        </w:tabs>
        <w:rPr>
          <w:noProof/>
          <w:szCs w:val="24"/>
        </w:rPr>
      </w:pPr>
    </w:p>
    <w:p w14:paraId="533A14F1" w14:textId="0F71D75F" w:rsidR="00442014" w:rsidRPr="00800412" w:rsidRDefault="00442014" w:rsidP="00442014">
      <w:pPr>
        <w:tabs>
          <w:tab w:val="left" w:pos="567"/>
        </w:tabs>
        <w:rPr>
          <w:noProof/>
          <w:szCs w:val="24"/>
        </w:rPr>
      </w:pPr>
      <w:r w:rsidRPr="00800412">
        <w:rPr>
          <w:noProof/>
        </w:rPr>
        <w:t>–</w:t>
      </w:r>
      <w:r w:rsidRPr="00800412">
        <w:rPr>
          <w:noProof/>
        </w:rPr>
        <w:tab/>
        <w:t>viited teabe andmise ja teatamise korrale</w:t>
      </w:r>
      <w:r w:rsidR="00F5301C" w:rsidRPr="00800412">
        <w:rPr>
          <w:noProof/>
        </w:rPr>
        <w:t>.</w:t>
      </w:r>
    </w:p>
    <w:p w14:paraId="76425191" w14:textId="77777777" w:rsidR="00442014" w:rsidRPr="00800412" w:rsidRDefault="00442014" w:rsidP="00442014">
      <w:pPr>
        <w:tabs>
          <w:tab w:val="left" w:pos="2712"/>
        </w:tabs>
        <w:rPr>
          <w:noProof/>
          <w:szCs w:val="24"/>
        </w:rPr>
      </w:pPr>
    </w:p>
    <w:p w14:paraId="5AB4722D" w14:textId="77777777" w:rsidR="00442014" w:rsidRPr="00800412" w:rsidRDefault="00442014" w:rsidP="00442014">
      <w:pPr>
        <w:rPr>
          <w:noProof/>
          <w:szCs w:val="24"/>
        </w:rPr>
      </w:pPr>
    </w:p>
    <w:p w14:paraId="78D8E32A" w14:textId="338FB99F" w:rsidR="00F01864" w:rsidRPr="00800412" w:rsidRDefault="00F01864" w:rsidP="00F01864">
      <w:pPr>
        <w:rPr>
          <w:noProof/>
        </w:rPr>
      </w:pPr>
      <w:r w:rsidRPr="00800412">
        <w:rPr>
          <w:noProof/>
        </w:rPr>
        <w:br w:type="page"/>
      </w:r>
    </w:p>
    <w:p w14:paraId="578D0050" w14:textId="2BD0C9E0" w:rsidR="00442014" w:rsidRPr="00800412" w:rsidRDefault="00F01864" w:rsidP="00442014">
      <w:pPr>
        <w:rPr>
          <w:iCs/>
          <w:noProof/>
          <w:szCs w:val="24"/>
        </w:rPr>
      </w:pPr>
      <w:r w:rsidRPr="00800412">
        <w:rPr>
          <w:noProof/>
        </w:rPr>
        <w:t>O</w:t>
      </w:r>
      <w:r w:rsidR="00442014" w:rsidRPr="00800412">
        <w:rPr>
          <w:noProof/>
        </w:rPr>
        <w:t>SUTATUD ÕIGUSAKTID</w:t>
      </w:r>
    </w:p>
    <w:p w14:paraId="5751E057" w14:textId="77777777" w:rsidR="00442014" w:rsidRPr="00800412" w:rsidRDefault="00442014" w:rsidP="00442014">
      <w:pPr>
        <w:rPr>
          <w:iCs/>
          <w:noProof/>
          <w:szCs w:val="24"/>
        </w:rPr>
      </w:pPr>
    </w:p>
    <w:p w14:paraId="7B185D4B" w14:textId="77777777" w:rsidR="00442014" w:rsidRPr="00800412" w:rsidRDefault="00442014" w:rsidP="00442014">
      <w:pPr>
        <w:ind w:left="567" w:hanging="567"/>
        <w:rPr>
          <w:iCs/>
          <w:noProof/>
          <w:szCs w:val="24"/>
        </w:rPr>
      </w:pPr>
      <w:r w:rsidRPr="00800412">
        <w:rPr>
          <w:noProof/>
        </w:rPr>
        <w:t>1.</w:t>
      </w:r>
      <w:r w:rsidRPr="00800412">
        <w:rPr>
          <w:noProof/>
        </w:rPr>
        <w:tab/>
        <w:t>31961 X 1201: Teenuste osutamise vabaduse piirangute kaotamise üldprogramm (EÜT 2, 15.1.1962, lk 32).</w:t>
      </w:r>
    </w:p>
    <w:p w14:paraId="70BFF177" w14:textId="77777777" w:rsidR="00442014" w:rsidRPr="00800412" w:rsidRDefault="00442014" w:rsidP="00442014">
      <w:pPr>
        <w:ind w:left="567" w:hanging="567"/>
        <w:rPr>
          <w:iCs/>
          <w:noProof/>
          <w:szCs w:val="24"/>
        </w:rPr>
      </w:pPr>
    </w:p>
    <w:p w14:paraId="0E9F5FBD" w14:textId="77777777" w:rsidR="00442014" w:rsidRPr="00800412" w:rsidRDefault="00442014" w:rsidP="00442014">
      <w:pPr>
        <w:ind w:left="567" w:hanging="567"/>
        <w:rPr>
          <w:noProof/>
        </w:rPr>
      </w:pPr>
      <w:r w:rsidRPr="00800412">
        <w:rPr>
          <w:noProof/>
        </w:rPr>
        <w:t>2.</w:t>
      </w:r>
      <w:r w:rsidRPr="00800412">
        <w:rPr>
          <w:noProof/>
        </w:rPr>
        <w:tab/>
        <w:t>32006 L 0123: Euroopa Parlamendi ja nõukogu direktiiv 2006/123/EÜ, 12. detsember 2006, teenuste kohta siseturul (ELT L 376, 27.12.2006, lk 36).</w:t>
      </w:r>
    </w:p>
    <w:p w14:paraId="0A279294" w14:textId="77777777" w:rsidR="00C042BC" w:rsidRPr="00800412" w:rsidRDefault="00C042BC" w:rsidP="00442014">
      <w:pPr>
        <w:ind w:left="567" w:hanging="567"/>
        <w:rPr>
          <w:iCs/>
          <w:noProof/>
          <w:szCs w:val="24"/>
        </w:rPr>
      </w:pPr>
    </w:p>
    <w:p w14:paraId="132892BB" w14:textId="0AF981E9" w:rsidR="00442014" w:rsidRPr="00800412" w:rsidRDefault="00442014" w:rsidP="00442014">
      <w:pPr>
        <w:ind w:left="567"/>
        <w:rPr>
          <w:noProof/>
          <w:szCs w:val="24"/>
        </w:rPr>
      </w:pPr>
      <w:r w:rsidRPr="00800412">
        <w:rPr>
          <w:noProof/>
        </w:rPr>
        <w:t xml:space="preserve">Käesolevas lepingus loetakse direktiivi </w:t>
      </w:r>
      <w:r w:rsidR="00C042BC" w:rsidRPr="00800412">
        <w:rPr>
          <w:noProof/>
        </w:rPr>
        <w:t xml:space="preserve">2006/123/EÜ </w:t>
      </w:r>
      <w:r w:rsidRPr="00800412">
        <w:rPr>
          <w:noProof/>
        </w:rPr>
        <w:t>sätteid järgmises kohanduses.</w:t>
      </w:r>
    </w:p>
    <w:p w14:paraId="1691C4D6" w14:textId="77777777" w:rsidR="00442014" w:rsidRPr="00800412" w:rsidRDefault="00442014" w:rsidP="00442014">
      <w:pPr>
        <w:ind w:left="567"/>
        <w:rPr>
          <w:noProof/>
          <w:szCs w:val="24"/>
        </w:rPr>
      </w:pPr>
    </w:p>
    <w:p w14:paraId="7139025B" w14:textId="77777777" w:rsidR="00442014" w:rsidRPr="00800412" w:rsidRDefault="00442014" w:rsidP="00442014">
      <w:pPr>
        <w:ind w:left="1134" w:hanging="567"/>
        <w:rPr>
          <w:noProof/>
          <w:szCs w:val="24"/>
        </w:rPr>
      </w:pPr>
      <w:r w:rsidRPr="00800412">
        <w:rPr>
          <w:noProof/>
        </w:rPr>
        <w:t>a)</w:t>
      </w:r>
      <w:r w:rsidRPr="00800412">
        <w:rPr>
          <w:noProof/>
        </w:rPr>
        <w:tab/>
        <w:t>Artikli 3 lõikes 3 asendatakse sõnad „asutamislepingu sätetega“ sõnadega „assotsieerimislepingu sätetega“.</w:t>
      </w:r>
    </w:p>
    <w:p w14:paraId="331C5B3D" w14:textId="77777777" w:rsidR="00442014" w:rsidRPr="00800412" w:rsidRDefault="00442014" w:rsidP="00442014">
      <w:pPr>
        <w:ind w:left="1134" w:hanging="567"/>
        <w:rPr>
          <w:noProof/>
          <w:szCs w:val="24"/>
        </w:rPr>
      </w:pPr>
    </w:p>
    <w:p w14:paraId="61E50880" w14:textId="20F97B1F" w:rsidR="00442014" w:rsidRPr="00800412" w:rsidRDefault="00442014" w:rsidP="00442014">
      <w:pPr>
        <w:ind w:left="1134" w:hanging="567"/>
        <w:rPr>
          <w:noProof/>
          <w:szCs w:val="24"/>
        </w:rPr>
      </w:pPr>
      <w:r w:rsidRPr="00800412">
        <w:rPr>
          <w:noProof/>
        </w:rPr>
        <w:t>b)</w:t>
      </w:r>
      <w:r w:rsidRPr="00800412">
        <w:rPr>
          <w:noProof/>
        </w:rPr>
        <w:tab/>
        <w:t xml:space="preserve">Artikli 4 </w:t>
      </w:r>
      <w:r w:rsidR="00C042BC" w:rsidRPr="00800412">
        <w:rPr>
          <w:noProof/>
        </w:rPr>
        <w:t>punktis</w:t>
      </w:r>
      <w:r w:rsidRPr="00800412">
        <w:rPr>
          <w:noProof/>
        </w:rPr>
        <w:t> 1 asendatakse sõnad „asutamislepingu artiklis 50“ sõnadega „assotsieerimislepingu artiklis 24“.</w:t>
      </w:r>
    </w:p>
    <w:p w14:paraId="2A84126F" w14:textId="77777777" w:rsidR="00442014" w:rsidRPr="00800412" w:rsidRDefault="00442014" w:rsidP="00442014">
      <w:pPr>
        <w:ind w:left="1134" w:hanging="567"/>
        <w:rPr>
          <w:noProof/>
          <w:szCs w:val="24"/>
        </w:rPr>
      </w:pPr>
    </w:p>
    <w:p w14:paraId="27C3F070" w14:textId="1DF525F0" w:rsidR="00442014" w:rsidRPr="00800412" w:rsidRDefault="00442014" w:rsidP="00442014">
      <w:pPr>
        <w:ind w:left="1134" w:hanging="567"/>
        <w:rPr>
          <w:noProof/>
          <w:szCs w:val="24"/>
        </w:rPr>
      </w:pPr>
      <w:r w:rsidRPr="00800412">
        <w:rPr>
          <w:noProof/>
        </w:rPr>
        <w:t>c)</w:t>
      </w:r>
      <w:r w:rsidRPr="00800412">
        <w:rPr>
          <w:noProof/>
        </w:rPr>
        <w:tab/>
        <w:t xml:space="preserve">Artikli 4 </w:t>
      </w:r>
      <w:r w:rsidR="00C042BC" w:rsidRPr="00800412">
        <w:rPr>
          <w:noProof/>
        </w:rPr>
        <w:t>punktides</w:t>
      </w:r>
      <w:r w:rsidRPr="00800412">
        <w:rPr>
          <w:noProof/>
        </w:rPr>
        <w:t> 2 ja 3 asendatakse sõnad „asutamislepingu artiklis 48“ sõnadega „assotsieerimislepingu artiklis 20“.</w:t>
      </w:r>
    </w:p>
    <w:p w14:paraId="22EBB070" w14:textId="77777777" w:rsidR="00442014" w:rsidRPr="00800412" w:rsidRDefault="00442014" w:rsidP="00442014">
      <w:pPr>
        <w:ind w:left="1134" w:hanging="567"/>
        <w:rPr>
          <w:noProof/>
          <w:szCs w:val="24"/>
        </w:rPr>
      </w:pPr>
    </w:p>
    <w:p w14:paraId="46DC718F" w14:textId="60BD1B36" w:rsidR="00442014" w:rsidRPr="00800412" w:rsidRDefault="00442014" w:rsidP="00442014">
      <w:pPr>
        <w:ind w:left="1134" w:hanging="567"/>
        <w:rPr>
          <w:iCs/>
          <w:noProof/>
          <w:szCs w:val="24"/>
        </w:rPr>
      </w:pPr>
      <w:r w:rsidRPr="00800412">
        <w:rPr>
          <w:noProof/>
        </w:rPr>
        <w:t>d)</w:t>
      </w:r>
      <w:r w:rsidRPr="00800412">
        <w:rPr>
          <w:noProof/>
        </w:rPr>
        <w:tab/>
        <w:t xml:space="preserve">Artikli 4 </w:t>
      </w:r>
      <w:r w:rsidR="00C042BC" w:rsidRPr="00800412">
        <w:rPr>
          <w:noProof/>
        </w:rPr>
        <w:t>punktis</w:t>
      </w:r>
      <w:r w:rsidRPr="00800412">
        <w:rPr>
          <w:noProof/>
        </w:rPr>
        <w:t> 5 asendatakse sõnad „asutamislepingu artiklis 43“ sõnadega „assotsieerimislepingu artiklis 17“.</w:t>
      </w:r>
    </w:p>
    <w:p w14:paraId="11FD4F9F" w14:textId="77777777" w:rsidR="00442014" w:rsidRPr="00800412" w:rsidRDefault="00442014" w:rsidP="00442014">
      <w:pPr>
        <w:ind w:left="1134" w:hanging="567"/>
        <w:rPr>
          <w:iCs/>
          <w:noProof/>
          <w:szCs w:val="24"/>
        </w:rPr>
      </w:pPr>
    </w:p>
    <w:p w14:paraId="3DE443FB" w14:textId="77777777" w:rsidR="00442014" w:rsidRPr="00800412" w:rsidRDefault="00442014" w:rsidP="00442014">
      <w:pPr>
        <w:ind w:left="1134" w:hanging="567"/>
        <w:rPr>
          <w:iCs/>
          <w:noProof/>
          <w:szCs w:val="24"/>
        </w:rPr>
      </w:pPr>
      <w:r w:rsidRPr="00800412">
        <w:rPr>
          <w:noProof/>
        </w:rPr>
        <w:t>e)</w:t>
      </w:r>
      <w:r w:rsidRPr="00800412">
        <w:rPr>
          <w:noProof/>
        </w:rPr>
        <w:tab/>
        <w:t>Artikli 22 lõike 1 punkti d ei kohaldata.</w:t>
      </w:r>
    </w:p>
    <w:p w14:paraId="7910B704" w14:textId="77777777" w:rsidR="00442014" w:rsidRPr="00800412" w:rsidRDefault="00442014" w:rsidP="00442014">
      <w:pPr>
        <w:ind w:left="567"/>
        <w:rPr>
          <w:iCs/>
          <w:noProof/>
          <w:szCs w:val="24"/>
        </w:rPr>
      </w:pPr>
    </w:p>
    <w:p w14:paraId="114A158F" w14:textId="51C9DB34" w:rsidR="00442014" w:rsidRPr="00800412" w:rsidRDefault="00442014" w:rsidP="00D432A8">
      <w:pPr>
        <w:ind w:left="1134" w:hanging="567"/>
        <w:rPr>
          <w:iCs/>
          <w:noProof/>
          <w:szCs w:val="24"/>
        </w:rPr>
      </w:pPr>
      <w:r w:rsidRPr="00800412">
        <w:rPr>
          <w:noProof/>
        </w:rPr>
        <w:t>f)</w:t>
      </w:r>
      <w:r w:rsidRPr="00800412">
        <w:rPr>
          <w:noProof/>
        </w:rPr>
        <w:tab/>
        <w:t>Kohaldatakse raamprotokolli nr 1 artiklit 3. Raamprotokolli nr 1 artikli 3 lõikes 2 osutatud ajavahemik on järgmine:</w:t>
      </w:r>
    </w:p>
    <w:p w14:paraId="6229C139" w14:textId="77777777" w:rsidR="00442014" w:rsidRPr="00800412" w:rsidRDefault="00442014" w:rsidP="00442014">
      <w:pPr>
        <w:ind w:left="567" w:hanging="567"/>
        <w:rPr>
          <w:iCs/>
          <w:noProof/>
          <w:szCs w:val="24"/>
        </w:rPr>
      </w:pPr>
    </w:p>
    <w:p w14:paraId="76E6A356" w14:textId="47EB4C02" w:rsidR="00442014" w:rsidRPr="00800412" w:rsidRDefault="00442014" w:rsidP="00D432A8">
      <w:pPr>
        <w:ind w:left="1701" w:hanging="567"/>
        <w:rPr>
          <w:iCs/>
          <w:noProof/>
          <w:szCs w:val="24"/>
        </w:rPr>
      </w:pPr>
      <w:r w:rsidRPr="00800412">
        <w:rPr>
          <w:noProof/>
        </w:rPr>
        <w:t>i)</w:t>
      </w:r>
      <w:r w:rsidRPr="00800412">
        <w:rPr>
          <w:noProof/>
        </w:rPr>
        <w:tab/>
      </w:r>
      <w:r w:rsidR="00C042BC" w:rsidRPr="00800412">
        <w:rPr>
          <w:noProof/>
        </w:rPr>
        <w:t xml:space="preserve">direktiivi 2006/123/EÜ </w:t>
      </w:r>
      <w:r w:rsidRPr="00800412">
        <w:rPr>
          <w:noProof/>
        </w:rPr>
        <w:t xml:space="preserve">artikli 6 puhul </w:t>
      </w:r>
      <w:r w:rsidR="003C5F6D" w:rsidRPr="00800412">
        <w:rPr>
          <w:noProof/>
        </w:rPr>
        <w:t>18 kuud</w:t>
      </w:r>
      <w:r w:rsidRPr="00800412">
        <w:rPr>
          <w:noProof/>
        </w:rPr>
        <w:t xml:space="preserve"> alates </w:t>
      </w:r>
      <w:r w:rsidR="00C042BC" w:rsidRPr="00800412">
        <w:rPr>
          <w:noProof/>
        </w:rPr>
        <w:t>assotsieerimis</w:t>
      </w:r>
      <w:r w:rsidRPr="00800412">
        <w:rPr>
          <w:noProof/>
        </w:rPr>
        <w:t>lepingu jõustumise kuupäevast;</w:t>
      </w:r>
    </w:p>
    <w:p w14:paraId="09150F35" w14:textId="77777777" w:rsidR="00442014" w:rsidRPr="00800412" w:rsidRDefault="00442014" w:rsidP="00442014">
      <w:pPr>
        <w:rPr>
          <w:iCs/>
          <w:noProof/>
          <w:szCs w:val="24"/>
        </w:rPr>
      </w:pPr>
    </w:p>
    <w:p w14:paraId="75F3A4A7" w14:textId="1F009674" w:rsidR="00F01864" w:rsidRPr="00800412" w:rsidRDefault="00F01864" w:rsidP="00F01864">
      <w:pPr>
        <w:rPr>
          <w:noProof/>
        </w:rPr>
      </w:pPr>
      <w:r w:rsidRPr="00800412">
        <w:rPr>
          <w:noProof/>
        </w:rPr>
        <w:br w:type="page"/>
      </w:r>
    </w:p>
    <w:p w14:paraId="07F52C90" w14:textId="74989650" w:rsidR="00442014" w:rsidRPr="00800412" w:rsidRDefault="00F01864" w:rsidP="00D432A8">
      <w:pPr>
        <w:ind w:left="1701" w:hanging="567"/>
        <w:rPr>
          <w:iCs/>
          <w:noProof/>
          <w:szCs w:val="24"/>
        </w:rPr>
      </w:pPr>
      <w:r w:rsidRPr="00800412">
        <w:rPr>
          <w:noProof/>
        </w:rPr>
        <w:t>i</w:t>
      </w:r>
      <w:r w:rsidR="00442014" w:rsidRPr="00800412">
        <w:rPr>
          <w:noProof/>
        </w:rPr>
        <w:t>i)</w:t>
      </w:r>
      <w:r w:rsidR="00442014" w:rsidRPr="00800412">
        <w:rPr>
          <w:noProof/>
        </w:rPr>
        <w:tab/>
      </w:r>
      <w:r w:rsidR="00C042BC" w:rsidRPr="00800412">
        <w:rPr>
          <w:noProof/>
        </w:rPr>
        <w:t xml:space="preserve">direktiivi 2006/123/EÜ </w:t>
      </w:r>
      <w:r w:rsidR="00442014" w:rsidRPr="00800412">
        <w:rPr>
          <w:noProof/>
        </w:rPr>
        <w:t xml:space="preserve">artikli 7 puhul </w:t>
      </w:r>
      <w:r w:rsidR="003C5F6D" w:rsidRPr="00800412">
        <w:rPr>
          <w:noProof/>
        </w:rPr>
        <w:t>18 kuud</w:t>
      </w:r>
      <w:r w:rsidR="00442014" w:rsidRPr="00800412">
        <w:rPr>
          <w:noProof/>
        </w:rPr>
        <w:t xml:space="preserve"> alates </w:t>
      </w:r>
      <w:r w:rsidR="00C042BC" w:rsidRPr="00800412">
        <w:rPr>
          <w:noProof/>
        </w:rPr>
        <w:t>assotsieerimis</w:t>
      </w:r>
      <w:r w:rsidR="00442014" w:rsidRPr="00800412">
        <w:rPr>
          <w:noProof/>
        </w:rPr>
        <w:t>lepingu jõustumise kuupäevast;</w:t>
      </w:r>
    </w:p>
    <w:p w14:paraId="63BB4EA7" w14:textId="77777777" w:rsidR="00442014" w:rsidRPr="00800412" w:rsidRDefault="00442014" w:rsidP="00442014">
      <w:pPr>
        <w:rPr>
          <w:iCs/>
          <w:noProof/>
          <w:szCs w:val="24"/>
        </w:rPr>
      </w:pPr>
    </w:p>
    <w:p w14:paraId="23C53B4E" w14:textId="43543E46" w:rsidR="00442014" w:rsidRPr="00800412" w:rsidRDefault="00442014" w:rsidP="00D432A8">
      <w:pPr>
        <w:ind w:left="1701" w:hanging="567"/>
        <w:rPr>
          <w:iCs/>
          <w:noProof/>
          <w:szCs w:val="24"/>
        </w:rPr>
      </w:pPr>
      <w:r w:rsidRPr="00800412">
        <w:rPr>
          <w:noProof/>
        </w:rPr>
        <w:t>iii)</w:t>
      </w:r>
      <w:r w:rsidRPr="00800412">
        <w:rPr>
          <w:noProof/>
        </w:rPr>
        <w:tab/>
      </w:r>
      <w:r w:rsidR="00C042BC" w:rsidRPr="00800412">
        <w:rPr>
          <w:noProof/>
        </w:rPr>
        <w:t xml:space="preserve">direktiivi 2006/123/EÜ </w:t>
      </w:r>
      <w:r w:rsidRPr="00800412">
        <w:rPr>
          <w:noProof/>
        </w:rPr>
        <w:t xml:space="preserve">artikli 8 puhul </w:t>
      </w:r>
      <w:r w:rsidR="003C5F6D" w:rsidRPr="00800412">
        <w:rPr>
          <w:noProof/>
        </w:rPr>
        <w:t>18 kuud</w:t>
      </w:r>
      <w:r w:rsidRPr="00800412">
        <w:rPr>
          <w:noProof/>
        </w:rPr>
        <w:t xml:space="preserve"> alates </w:t>
      </w:r>
      <w:r w:rsidR="00C042BC" w:rsidRPr="00800412">
        <w:rPr>
          <w:noProof/>
        </w:rPr>
        <w:t>assotsieerimis</w:t>
      </w:r>
      <w:r w:rsidRPr="00800412">
        <w:rPr>
          <w:noProof/>
        </w:rPr>
        <w:t>lepingu jõustumise kuupäevast;</w:t>
      </w:r>
    </w:p>
    <w:p w14:paraId="6080E29F" w14:textId="77777777" w:rsidR="00442014" w:rsidRPr="00800412" w:rsidRDefault="00442014" w:rsidP="00442014">
      <w:pPr>
        <w:rPr>
          <w:iCs/>
          <w:noProof/>
          <w:szCs w:val="24"/>
        </w:rPr>
      </w:pPr>
    </w:p>
    <w:p w14:paraId="4B82CBF2" w14:textId="6D0816B2" w:rsidR="00442014" w:rsidRPr="00800412" w:rsidRDefault="00442014" w:rsidP="00D432A8">
      <w:pPr>
        <w:ind w:left="1701" w:hanging="567"/>
        <w:rPr>
          <w:iCs/>
          <w:noProof/>
          <w:szCs w:val="24"/>
        </w:rPr>
      </w:pPr>
      <w:r w:rsidRPr="00800412">
        <w:rPr>
          <w:noProof/>
        </w:rPr>
        <w:t>iv)</w:t>
      </w:r>
      <w:r w:rsidRPr="00800412">
        <w:rPr>
          <w:noProof/>
        </w:rPr>
        <w:tab/>
      </w:r>
      <w:r w:rsidR="00C042BC" w:rsidRPr="00800412">
        <w:rPr>
          <w:noProof/>
        </w:rPr>
        <w:t xml:space="preserve">direktiivi 2006/123/EÜ </w:t>
      </w:r>
      <w:r w:rsidRPr="00800412">
        <w:rPr>
          <w:noProof/>
        </w:rPr>
        <w:t xml:space="preserve">artikli 9 puhul kolm aastat alates </w:t>
      </w:r>
      <w:r w:rsidR="00C042BC" w:rsidRPr="00800412">
        <w:rPr>
          <w:noProof/>
        </w:rPr>
        <w:t>assotsieerimis</w:t>
      </w:r>
      <w:r w:rsidRPr="00800412">
        <w:rPr>
          <w:noProof/>
        </w:rPr>
        <w:t>lepingu jõustumise kuupäevast;</w:t>
      </w:r>
    </w:p>
    <w:p w14:paraId="73D6E91D" w14:textId="77777777" w:rsidR="00442014" w:rsidRPr="00800412" w:rsidRDefault="00442014" w:rsidP="00442014">
      <w:pPr>
        <w:rPr>
          <w:iCs/>
          <w:noProof/>
          <w:szCs w:val="24"/>
        </w:rPr>
      </w:pPr>
    </w:p>
    <w:p w14:paraId="16B9F473" w14:textId="436BC3D8" w:rsidR="00442014" w:rsidRPr="00800412" w:rsidRDefault="00442014" w:rsidP="00D432A8">
      <w:pPr>
        <w:ind w:left="1701" w:hanging="567"/>
        <w:rPr>
          <w:iCs/>
          <w:noProof/>
          <w:szCs w:val="24"/>
        </w:rPr>
      </w:pPr>
      <w:r w:rsidRPr="00800412">
        <w:rPr>
          <w:noProof/>
        </w:rPr>
        <w:t>v)</w:t>
      </w:r>
      <w:r w:rsidRPr="00800412">
        <w:rPr>
          <w:noProof/>
        </w:rPr>
        <w:tab/>
      </w:r>
      <w:r w:rsidR="00C042BC" w:rsidRPr="00800412">
        <w:rPr>
          <w:noProof/>
        </w:rPr>
        <w:t xml:space="preserve">direktiivi 2006/123/EÜ </w:t>
      </w:r>
      <w:r w:rsidRPr="00800412">
        <w:rPr>
          <w:noProof/>
        </w:rPr>
        <w:t xml:space="preserve">artikli 10 puhul kolm aastat alates </w:t>
      </w:r>
      <w:r w:rsidR="00C042BC" w:rsidRPr="00800412">
        <w:rPr>
          <w:noProof/>
        </w:rPr>
        <w:t>assotsieerimis</w:t>
      </w:r>
      <w:r w:rsidRPr="00800412">
        <w:rPr>
          <w:noProof/>
        </w:rPr>
        <w:t>lepingu jõustumise kuupäevast;</w:t>
      </w:r>
    </w:p>
    <w:p w14:paraId="76E39D71" w14:textId="77777777" w:rsidR="00442014" w:rsidRPr="00800412" w:rsidRDefault="00442014" w:rsidP="00442014">
      <w:pPr>
        <w:rPr>
          <w:iCs/>
          <w:noProof/>
          <w:szCs w:val="24"/>
        </w:rPr>
      </w:pPr>
    </w:p>
    <w:p w14:paraId="256C8EFC" w14:textId="399A5AEC" w:rsidR="003E7E8F" w:rsidRPr="00800412" w:rsidRDefault="00442014" w:rsidP="00D432A8">
      <w:pPr>
        <w:ind w:left="1701" w:hanging="567"/>
        <w:rPr>
          <w:noProof/>
        </w:rPr>
      </w:pPr>
      <w:r w:rsidRPr="00800412">
        <w:rPr>
          <w:noProof/>
        </w:rPr>
        <w:t>vi)</w:t>
      </w:r>
      <w:r w:rsidRPr="00800412">
        <w:rPr>
          <w:noProof/>
        </w:rPr>
        <w:tab/>
      </w:r>
      <w:r w:rsidR="00C042BC" w:rsidRPr="00800412">
        <w:rPr>
          <w:noProof/>
        </w:rPr>
        <w:t xml:space="preserve">direktiivi 2006/123/EÜ </w:t>
      </w:r>
      <w:r w:rsidRPr="00800412">
        <w:rPr>
          <w:noProof/>
        </w:rPr>
        <w:t xml:space="preserve">VI peatüki puhul </w:t>
      </w:r>
      <w:r w:rsidR="003C5F6D" w:rsidRPr="00800412">
        <w:rPr>
          <w:noProof/>
        </w:rPr>
        <w:t>18 kuud</w:t>
      </w:r>
      <w:r w:rsidRPr="00800412">
        <w:rPr>
          <w:noProof/>
        </w:rPr>
        <w:t xml:space="preserve"> alates </w:t>
      </w:r>
      <w:r w:rsidR="00C042BC" w:rsidRPr="00800412">
        <w:rPr>
          <w:noProof/>
        </w:rPr>
        <w:t>assotsieerimis</w:t>
      </w:r>
      <w:r w:rsidRPr="00800412">
        <w:rPr>
          <w:noProof/>
        </w:rPr>
        <w:t xml:space="preserve">lepingu jõustumise kuupäevast </w:t>
      </w:r>
      <w:r w:rsidR="003E7E8F" w:rsidRPr="00800412">
        <w:rPr>
          <w:noProof/>
        </w:rPr>
        <w:t>seoses Euroopa Parlamendi ja nõukogu 25. oktoobri 2012. aasta määrusega (EL) nr 1024/2012, mis käsitleb siseturu infosüsteemi kaudu tehtavat halduskoostööd ning millega tunnistatakse kehtetuks komisjoni otsus 2008/49/EÜ (IMI määrus) (ELT L 316, 14.11.2012, lk 1).</w:t>
      </w:r>
    </w:p>
    <w:p w14:paraId="6A216930" w14:textId="77777777" w:rsidR="00442014" w:rsidRPr="00800412" w:rsidRDefault="00442014" w:rsidP="00442014">
      <w:pPr>
        <w:rPr>
          <w:iCs/>
          <w:noProof/>
          <w:szCs w:val="24"/>
        </w:rPr>
      </w:pPr>
    </w:p>
    <w:p w14:paraId="1ECD3F31" w14:textId="77777777" w:rsidR="00442014" w:rsidRPr="00800412" w:rsidRDefault="00442014" w:rsidP="00442014">
      <w:pPr>
        <w:ind w:left="567" w:hanging="567"/>
        <w:rPr>
          <w:iCs/>
          <w:noProof/>
          <w:szCs w:val="24"/>
        </w:rPr>
      </w:pPr>
      <w:r w:rsidRPr="00800412">
        <w:rPr>
          <w:noProof/>
        </w:rPr>
        <w:t>3.</w:t>
      </w:r>
      <w:r w:rsidRPr="00800412">
        <w:rPr>
          <w:noProof/>
        </w:rPr>
        <w:tab/>
        <w:t>32009 D 0739: Komisjoni otsus 2009/739/EÜ, 2. oktoober 2009, millega nähakse ette tegutsemiskord Euroopa Parlamendi ja nõukogu direktiivi 2006/123/EÜ (teenuste kohta siseturul) VI peatüki kohaseks elektrooniliseks teabevahetuseks liikmesriikide vahel (ELT L 263, 7.10.2009, lk 32).</w:t>
      </w:r>
    </w:p>
    <w:p w14:paraId="42FDEBBB" w14:textId="77777777" w:rsidR="00442014" w:rsidRPr="00800412" w:rsidRDefault="00442014" w:rsidP="00442014">
      <w:pPr>
        <w:ind w:left="567" w:hanging="567"/>
        <w:rPr>
          <w:iCs/>
          <w:noProof/>
          <w:szCs w:val="24"/>
        </w:rPr>
      </w:pPr>
    </w:p>
    <w:p w14:paraId="22492FDD" w14:textId="763D378C" w:rsidR="00442014" w:rsidRPr="00800412" w:rsidRDefault="00442014" w:rsidP="00442014">
      <w:pPr>
        <w:ind w:left="567"/>
        <w:rPr>
          <w:noProof/>
          <w:szCs w:val="24"/>
        </w:rPr>
      </w:pPr>
      <w:r w:rsidRPr="00800412">
        <w:rPr>
          <w:noProof/>
        </w:rPr>
        <w:t xml:space="preserve">Käesolevas lepingus loetakse otsuse </w:t>
      </w:r>
      <w:r w:rsidR="00D41149" w:rsidRPr="00800412">
        <w:rPr>
          <w:noProof/>
        </w:rPr>
        <w:t xml:space="preserve">2009/739/EÜ </w:t>
      </w:r>
      <w:r w:rsidRPr="00800412">
        <w:rPr>
          <w:noProof/>
        </w:rPr>
        <w:t>sätteid järgmises kohanduses.</w:t>
      </w:r>
    </w:p>
    <w:p w14:paraId="6CBDFD56" w14:textId="77777777" w:rsidR="00442014" w:rsidRPr="00800412" w:rsidRDefault="00442014" w:rsidP="00442014">
      <w:pPr>
        <w:ind w:left="567"/>
        <w:rPr>
          <w:iCs/>
          <w:noProof/>
          <w:szCs w:val="24"/>
        </w:rPr>
      </w:pPr>
    </w:p>
    <w:p w14:paraId="4FACB418" w14:textId="1334CB7A" w:rsidR="00442014" w:rsidRPr="00800412" w:rsidRDefault="00442014" w:rsidP="00442014">
      <w:pPr>
        <w:ind w:left="567"/>
        <w:rPr>
          <w:iCs/>
          <w:noProof/>
          <w:szCs w:val="24"/>
        </w:rPr>
      </w:pPr>
      <w:r w:rsidRPr="00800412">
        <w:rPr>
          <w:noProof/>
        </w:rPr>
        <w:t xml:space="preserve">Kohaldatakse raamprotokolli nr 1 artiklit 3. Raamprotokolli nr 1 artikli 3 lõikes 2 osutatud ajavahemik on </w:t>
      </w:r>
      <w:r w:rsidR="003C5F6D" w:rsidRPr="00800412">
        <w:rPr>
          <w:noProof/>
          <w:color w:val="000000" w:themeColor="text1"/>
        </w:rPr>
        <w:t>18 kuud</w:t>
      </w:r>
      <w:r w:rsidRPr="00800412">
        <w:rPr>
          <w:noProof/>
        </w:rPr>
        <w:t xml:space="preserve"> alates käesoleva lepingu jõustumise kuupäevast.</w:t>
      </w:r>
    </w:p>
    <w:p w14:paraId="2F85CD45" w14:textId="77777777" w:rsidR="00442014" w:rsidRPr="00800412" w:rsidRDefault="00442014" w:rsidP="00442014">
      <w:pPr>
        <w:rPr>
          <w:iCs/>
          <w:noProof/>
          <w:szCs w:val="24"/>
        </w:rPr>
      </w:pPr>
    </w:p>
    <w:p w14:paraId="123481C2" w14:textId="0362AF52" w:rsidR="00F01864" w:rsidRPr="00800412" w:rsidRDefault="00F01864" w:rsidP="00F01864">
      <w:pPr>
        <w:rPr>
          <w:noProof/>
        </w:rPr>
      </w:pPr>
      <w:r w:rsidRPr="00800412">
        <w:rPr>
          <w:noProof/>
        </w:rPr>
        <w:br w:type="page"/>
      </w:r>
    </w:p>
    <w:p w14:paraId="3B208DA8" w14:textId="7BEC86F8" w:rsidR="00442014" w:rsidRPr="00800412" w:rsidRDefault="00F01864" w:rsidP="00442014">
      <w:pPr>
        <w:ind w:left="567" w:hanging="567"/>
        <w:rPr>
          <w:iCs/>
          <w:noProof/>
          <w:szCs w:val="24"/>
        </w:rPr>
      </w:pPr>
      <w:r w:rsidRPr="00800412">
        <w:rPr>
          <w:noProof/>
        </w:rPr>
        <w:t>4</w:t>
      </w:r>
      <w:r w:rsidR="00442014" w:rsidRPr="00800412">
        <w:rPr>
          <w:noProof/>
        </w:rPr>
        <w:t>.</w:t>
      </w:r>
      <w:r w:rsidR="00442014" w:rsidRPr="00800412">
        <w:rPr>
          <w:noProof/>
        </w:rPr>
        <w:tab/>
        <w:t>32009 D 0767: Komisjoni otsus 2009/767/EÜ, 16. oktoober 2009, millega kehtestatakse meetmed elektrooniliste haldustoimingute kasutamise lihtsustamiseks ühtsete kontaktpunktide kaudu, mis on sätestatud Euroopa Parlamendi ja nõukogu direktiivis 2006/123/EÜ teenuste kohta siseturul (ELT L 274, 20.10.2009, lk 36), muudetud järgmis(t)e õigusakti(de)ga:</w:t>
      </w:r>
    </w:p>
    <w:p w14:paraId="6AE74BB5" w14:textId="77777777" w:rsidR="00442014" w:rsidRPr="00800412" w:rsidRDefault="00442014" w:rsidP="00442014">
      <w:pPr>
        <w:rPr>
          <w:iCs/>
          <w:noProof/>
          <w:szCs w:val="24"/>
        </w:rPr>
      </w:pPr>
    </w:p>
    <w:p w14:paraId="46504B40" w14:textId="77777777" w:rsidR="00442014" w:rsidRPr="00800412" w:rsidRDefault="00442014" w:rsidP="00442014">
      <w:pPr>
        <w:ind w:left="1134" w:hanging="567"/>
        <w:rPr>
          <w:iCs/>
          <w:noProof/>
          <w:szCs w:val="24"/>
        </w:rPr>
      </w:pPr>
      <w:r w:rsidRPr="00800412">
        <w:rPr>
          <w:noProof/>
        </w:rPr>
        <w:t>–</w:t>
      </w:r>
      <w:r w:rsidRPr="00800412">
        <w:rPr>
          <w:noProof/>
        </w:rPr>
        <w:tab/>
        <w:t>32010 D 0425: Komisjoni otsus 2010/425/EL, 28. juuli 2010 (ELT L 199, 31.7.2010, lk 30),</w:t>
      </w:r>
    </w:p>
    <w:p w14:paraId="1163B0B1" w14:textId="77777777" w:rsidR="00442014" w:rsidRPr="00800412" w:rsidRDefault="00442014" w:rsidP="00442014">
      <w:pPr>
        <w:ind w:left="1134" w:hanging="567"/>
        <w:rPr>
          <w:iCs/>
          <w:noProof/>
          <w:szCs w:val="24"/>
        </w:rPr>
      </w:pPr>
    </w:p>
    <w:p w14:paraId="387E32FE" w14:textId="77777777" w:rsidR="00442014" w:rsidRPr="00800412" w:rsidRDefault="00442014" w:rsidP="00442014">
      <w:pPr>
        <w:ind w:left="1134" w:hanging="567"/>
        <w:rPr>
          <w:noProof/>
        </w:rPr>
      </w:pPr>
      <w:r w:rsidRPr="00800412">
        <w:rPr>
          <w:noProof/>
        </w:rPr>
        <w:t>–</w:t>
      </w:r>
      <w:r w:rsidRPr="00800412">
        <w:rPr>
          <w:noProof/>
        </w:rPr>
        <w:tab/>
        <w:t>32013 R 0519: Komisjoni määrus (EL) nr 519/2013, 21. veebruar 2013 (ELT L 158, 10.6.2013, lk 74),</w:t>
      </w:r>
    </w:p>
    <w:p w14:paraId="080BC61E" w14:textId="77777777" w:rsidR="00721F70" w:rsidRPr="00800412" w:rsidRDefault="00721F70" w:rsidP="00442014">
      <w:pPr>
        <w:ind w:left="1134" w:hanging="567"/>
        <w:rPr>
          <w:iCs/>
          <w:noProof/>
          <w:szCs w:val="24"/>
        </w:rPr>
      </w:pPr>
    </w:p>
    <w:p w14:paraId="5C77190E" w14:textId="77777777" w:rsidR="00442014" w:rsidRPr="00800412" w:rsidRDefault="00442014" w:rsidP="00442014">
      <w:pPr>
        <w:ind w:left="1134" w:hanging="567"/>
        <w:rPr>
          <w:iCs/>
          <w:noProof/>
          <w:szCs w:val="24"/>
        </w:rPr>
      </w:pPr>
      <w:r w:rsidRPr="00800412">
        <w:rPr>
          <w:noProof/>
        </w:rPr>
        <w:t>–</w:t>
      </w:r>
      <w:r w:rsidRPr="00800412">
        <w:rPr>
          <w:noProof/>
        </w:rPr>
        <w:tab/>
        <w:t>32013 D 0662: Komisjoni rakendusotsus 2013/662/EL, 14. oktoober 2013 (ELT L 306, 16.11.2013, lk 21).</w:t>
      </w:r>
    </w:p>
    <w:p w14:paraId="600925AB" w14:textId="77777777" w:rsidR="00442014" w:rsidRPr="00800412" w:rsidRDefault="00442014" w:rsidP="00442014">
      <w:pPr>
        <w:ind w:left="567"/>
        <w:rPr>
          <w:iCs/>
          <w:noProof/>
          <w:szCs w:val="24"/>
        </w:rPr>
      </w:pPr>
    </w:p>
    <w:p w14:paraId="59F70D6D" w14:textId="6B6F48A7" w:rsidR="00442014" w:rsidRPr="00800412" w:rsidRDefault="00442014" w:rsidP="00442014">
      <w:pPr>
        <w:ind w:left="567"/>
        <w:rPr>
          <w:noProof/>
          <w:szCs w:val="24"/>
        </w:rPr>
      </w:pPr>
      <w:r w:rsidRPr="00800412">
        <w:rPr>
          <w:noProof/>
        </w:rPr>
        <w:t xml:space="preserve">Käesolevas lepingus loetakse otsuse </w:t>
      </w:r>
      <w:r w:rsidR="00D41149" w:rsidRPr="00800412">
        <w:rPr>
          <w:noProof/>
        </w:rPr>
        <w:t xml:space="preserve">2009/767/EÜ </w:t>
      </w:r>
      <w:r w:rsidRPr="00800412">
        <w:rPr>
          <w:noProof/>
        </w:rPr>
        <w:t>sätteid järgmises kohanduses.</w:t>
      </w:r>
    </w:p>
    <w:p w14:paraId="75CAF58C" w14:textId="77777777" w:rsidR="00442014" w:rsidRPr="00800412" w:rsidRDefault="00442014" w:rsidP="00442014">
      <w:pPr>
        <w:ind w:left="567"/>
        <w:rPr>
          <w:iCs/>
          <w:noProof/>
          <w:szCs w:val="24"/>
        </w:rPr>
      </w:pPr>
    </w:p>
    <w:p w14:paraId="063AEBBB" w14:textId="52598D02" w:rsidR="00442014" w:rsidRPr="00800412" w:rsidRDefault="00442014" w:rsidP="00442014">
      <w:pPr>
        <w:ind w:left="567"/>
        <w:rPr>
          <w:iCs/>
          <w:noProof/>
          <w:szCs w:val="24"/>
        </w:rPr>
      </w:pPr>
      <w:r w:rsidRPr="00800412">
        <w:rPr>
          <w:noProof/>
        </w:rPr>
        <w:t xml:space="preserve">Kohaldatakse raamprotokolli nr 1 artiklit 3. Raamprotokolli nr 1 artikli 3 lõikes 2 osutatud ajavahemik on </w:t>
      </w:r>
      <w:r w:rsidR="003C5F6D" w:rsidRPr="00800412">
        <w:rPr>
          <w:noProof/>
        </w:rPr>
        <w:t>18 kuud</w:t>
      </w:r>
      <w:r w:rsidRPr="00800412">
        <w:rPr>
          <w:noProof/>
        </w:rPr>
        <w:t xml:space="preserve"> alates käesoleva lepingu jõustumise kuupäevast.</w:t>
      </w:r>
    </w:p>
    <w:p w14:paraId="1D721FC1" w14:textId="77777777" w:rsidR="00442014" w:rsidRPr="00800412" w:rsidRDefault="00442014" w:rsidP="00442014">
      <w:pPr>
        <w:rPr>
          <w:iCs/>
          <w:noProof/>
          <w:szCs w:val="24"/>
        </w:rPr>
      </w:pPr>
    </w:p>
    <w:p w14:paraId="2BA5F43E" w14:textId="1897ABF8" w:rsidR="00F01864" w:rsidRPr="00800412" w:rsidRDefault="00F01864" w:rsidP="00F01864">
      <w:pPr>
        <w:rPr>
          <w:noProof/>
        </w:rPr>
      </w:pPr>
      <w:r w:rsidRPr="00800412">
        <w:rPr>
          <w:noProof/>
        </w:rPr>
        <w:br w:type="page"/>
      </w:r>
    </w:p>
    <w:p w14:paraId="3E38F925" w14:textId="0DACFA7A" w:rsidR="00442014" w:rsidRPr="00800412" w:rsidRDefault="00F01864" w:rsidP="00442014">
      <w:pPr>
        <w:ind w:left="567" w:hanging="567"/>
        <w:rPr>
          <w:iCs/>
          <w:noProof/>
          <w:szCs w:val="24"/>
        </w:rPr>
      </w:pPr>
      <w:r w:rsidRPr="00800412">
        <w:rPr>
          <w:noProof/>
        </w:rPr>
        <w:t>5</w:t>
      </w:r>
      <w:r w:rsidR="00442014" w:rsidRPr="00800412">
        <w:rPr>
          <w:noProof/>
        </w:rPr>
        <w:t>.</w:t>
      </w:r>
      <w:r w:rsidR="00442014" w:rsidRPr="00800412">
        <w:rPr>
          <w:noProof/>
        </w:rPr>
        <w:tab/>
        <w:t>32011 D 0130: Komisjoni otsus 2011/130/EL, 25. veebruar 2011, millega kehtestatakse pädevate asutuste poolt elektrooniliselt allkirjastatud dokumentide piiriülese töötlemise miinimumnõuded vastavalt Euroopa Parlamendi ja nõukogu direktiivile 2006/123/EÜ teenuste kohta siseturul (ELT L 53, 26.2.2011, lk 66), muudetud järgmis(t)e õigusakti(de)ga:</w:t>
      </w:r>
    </w:p>
    <w:p w14:paraId="2ABAC59A" w14:textId="77777777" w:rsidR="00442014" w:rsidRPr="00800412" w:rsidRDefault="00442014" w:rsidP="00442014">
      <w:pPr>
        <w:rPr>
          <w:iCs/>
          <w:noProof/>
          <w:szCs w:val="24"/>
        </w:rPr>
      </w:pPr>
    </w:p>
    <w:p w14:paraId="5A3B7185" w14:textId="50837046" w:rsidR="00442014" w:rsidRPr="00800412" w:rsidRDefault="00442014" w:rsidP="00442014">
      <w:pPr>
        <w:ind w:left="1134" w:hanging="567"/>
        <w:rPr>
          <w:iCs/>
          <w:noProof/>
          <w:szCs w:val="24"/>
        </w:rPr>
      </w:pPr>
      <w:r w:rsidRPr="00800412">
        <w:rPr>
          <w:noProof/>
        </w:rPr>
        <w:t>–</w:t>
      </w:r>
      <w:r w:rsidRPr="00800412">
        <w:rPr>
          <w:noProof/>
        </w:rPr>
        <w:tab/>
        <w:t>32014 D 0148: Komisjoni rakendusotsus 2014/148/EL, 17. märts 2014 (ELT L 80, 19.3.2014, lk 7)</w:t>
      </w:r>
      <w:r w:rsidR="007034C9" w:rsidRPr="00800412">
        <w:rPr>
          <w:noProof/>
        </w:rPr>
        <w:t>.</w:t>
      </w:r>
    </w:p>
    <w:p w14:paraId="357EED95" w14:textId="77777777" w:rsidR="00442014" w:rsidRPr="00800412" w:rsidRDefault="00442014" w:rsidP="00442014">
      <w:pPr>
        <w:rPr>
          <w:iCs/>
          <w:noProof/>
          <w:szCs w:val="24"/>
        </w:rPr>
      </w:pPr>
    </w:p>
    <w:p w14:paraId="616D470B" w14:textId="5D771282" w:rsidR="00442014" w:rsidRPr="00800412" w:rsidRDefault="00442014" w:rsidP="00442014">
      <w:pPr>
        <w:ind w:left="567"/>
        <w:rPr>
          <w:noProof/>
          <w:szCs w:val="24"/>
        </w:rPr>
      </w:pPr>
      <w:r w:rsidRPr="00800412">
        <w:rPr>
          <w:noProof/>
        </w:rPr>
        <w:t>Käesolevas lepingus loetakse otsuse</w:t>
      </w:r>
      <w:r w:rsidR="00D41149" w:rsidRPr="00800412">
        <w:rPr>
          <w:noProof/>
        </w:rPr>
        <w:t xml:space="preserve"> 2011/130/EL</w:t>
      </w:r>
      <w:r w:rsidRPr="00800412">
        <w:rPr>
          <w:noProof/>
        </w:rPr>
        <w:t xml:space="preserve"> sätteid järgmises kohanduses.</w:t>
      </w:r>
    </w:p>
    <w:p w14:paraId="384B49A3" w14:textId="77777777" w:rsidR="00442014" w:rsidRPr="00800412" w:rsidRDefault="00442014" w:rsidP="00442014">
      <w:pPr>
        <w:ind w:left="567"/>
        <w:rPr>
          <w:iCs/>
          <w:noProof/>
          <w:szCs w:val="24"/>
        </w:rPr>
      </w:pPr>
    </w:p>
    <w:p w14:paraId="3B54C77C" w14:textId="7B643EA5" w:rsidR="00442014" w:rsidRPr="00800412" w:rsidRDefault="00442014" w:rsidP="00442014">
      <w:pPr>
        <w:ind w:left="567"/>
        <w:rPr>
          <w:iCs/>
          <w:noProof/>
          <w:szCs w:val="24"/>
        </w:rPr>
      </w:pPr>
      <w:r w:rsidRPr="00800412">
        <w:rPr>
          <w:noProof/>
        </w:rPr>
        <w:t xml:space="preserve">Kohaldatakse raamprotokolli nr 1 artiklit 3. Raamprotokolli nr 1 artikli 3 lõikes 2 osutatud ajavahemik on </w:t>
      </w:r>
      <w:r w:rsidR="003C5F6D" w:rsidRPr="00800412">
        <w:rPr>
          <w:noProof/>
          <w:color w:val="000000" w:themeColor="text1"/>
        </w:rPr>
        <w:t>18 kuud</w:t>
      </w:r>
      <w:r w:rsidRPr="00800412">
        <w:rPr>
          <w:noProof/>
        </w:rPr>
        <w:t xml:space="preserve"> alates käesoleva lepingu jõustumise kuupäevast.</w:t>
      </w:r>
    </w:p>
    <w:p w14:paraId="3E75AEA6" w14:textId="77777777" w:rsidR="00442014" w:rsidRPr="00800412" w:rsidRDefault="00442014" w:rsidP="00442014">
      <w:pPr>
        <w:rPr>
          <w:iCs/>
          <w:noProof/>
          <w:szCs w:val="24"/>
        </w:rPr>
      </w:pPr>
    </w:p>
    <w:p w14:paraId="43B9DE89" w14:textId="77777777" w:rsidR="00442014" w:rsidRPr="00800412" w:rsidRDefault="00442014" w:rsidP="00442014">
      <w:pPr>
        <w:ind w:left="567" w:hanging="567"/>
        <w:rPr>
          <w:iCs/>
          <w:noProof/>
          <w:szCs w:val="24"/>
        </w:rPr>
      </w:pPr>
      <w:r w:rsidRPr="00800412">
        <w:rPr>
          <w:noProof/>
        </w:rPr>
        <w:t>6.</w:t>
      </w:r>
      <w:r w:rsidRPr="00800412">
        <w:rPr>
          <w:noProof/>
        </w:rPr>
        <w:tab/>
        <w:t>32011 L 0024: Euroopa Parlamendi ja nõukogu direktiiv 2011/24/EL, 9. märts 2011, patsiendiõiguste kohaldamise kohta piiriüleses tervishoius (ELT L 88, 4.4.2011, lk 45).</w:t>
      </w:r>
    </w:p>
    <w:p w14:paraId="4C9B0B81" w14:textId="77777777" w:rsidR="00442014" w:rsidRPr="00800412" w:rsidRDefault="00442014" w:rsidP="00442014">
      <w:pPr>
        <w:rPr>
          <w:noProof/>
          <w:szCs w:val="24"/>
        </w:rPr>
      </w:pPr>
    </w:p>
    <w:p w14:paraId="7315369E" w14:textId="77777777" w:rsidR="00442014" w:rsidRPr="00800412" w:rsidRDefault="00442014" w:rsidP="00442014">
      <w:pPr>
        <w:ind w:left="567" w:hanging="567"/>
        <w:rPr>
          <w:iCs/>
          <w:noProof/>
          <w:szCs w:val="24"/>
        </w:rPr>
      </w:pPr>
      <w:r w:rsidRPr="00800412">
        <w:rPr>
          <w:noProof/>
        </w:rPr>
        <w:t>7.</w:t>
      </w:r>
      <w:r w:rsidRPr="00800412">
        <w:rPr>
          <w:noProof/>
        </w:rPr>
        <w:tab/>
        <w:t>32012 L 0052: Komisjoni rakendusdirektiiv 2012/52/EL, 20. detsember 2012, millega nähakse ette meetmed, et hõlbustada teises liikmesriigis väljakirjutatud retseptide tunnustamist (ELT L 356, 22.12.2012, lk 68).</w:t>
      </w:r>
    </w:p>
    <w:p w14:paraId="0FDD34AD" w14:textId="77777777" w:rsidR="00442014" w:rsidRPr="00800412" w:rsidRDefault="00442014" w:rsidP="00442014">
      <w:pPr>
        <w:ind w:left="567" w:hanging="567"/>
        <w:rPr>
          <w:iCs/>
          <w:noProof/>
          <w:szCs w:val="24"/>
        </w:rPr>
      </w:pPr>
    </w:p>
    <w:p w14:paraId="343A8C44" w14:textId="77777777" w:rsidR="00442014" w:rsidRPr="00800412" w:rsidRDefault="00442014" w:rsidP="00442014">
      <w:pPr>
        <w:ind w:left="567" w:hanging="567"/>
        <w:rPr>
          <w:iCs/>
          <w:noProof/>
          <w:szCs w:val="24"/>
        </w:rPr>
      </w:pPr>
      <w:r w:rsidRPr="00800412">
        <w:rPr>
          <w:noProof/>
        </w:rPr>
        <w:t>8.</w:t>
      </w:r>
      <w:r w:rsidRPr="00800412">
        <w:rPr>
          <w:noProof/>
        </w:rPr>
        <w:tab/>
        <w:t>32013 D 0329: Komisjoni rakendusotsus 2013/329/EL, 26. juuni 2013, milles sätestatakse eeskirjad tervisetehnoloogiate hindamise eest vastutavate riiklike asutuste või organite võrgustiku loomiseks, juhtimiseks ja läbipaistvaks toimimiseks (ELT L 175, 27.6.2013, lk 71).</w:t>
      </w:r>
    </w:p>
    <w:p w14:paraId="4523E81E" w14:textId="77777777" w:rsidR="00442014" w:rsidRPr="00800412" w:rsidRDefault="00442014" w:rsidP="00442014">
      <w:pPr>
        <w:ind w:left="567" w:hanging="567"/>
        <w:rPr>
          <w:iCs/>
          <w:noProof/>
          <w:szCs w:val="24"/>
        </w:rPr>
      </w:pPr>
    </w:p>
    <w:p w14:paraId="35D5B190" w14:textId="6209AEC9" w:rsidR="00F01864" w:rsidRPr="00800412" w:rsidRDefault="00F01864" w:rsidP="00F01864">
      <w:pPr>
        <w:rPr>
          <w:noProof/>
        </w:rPr>
      </w:pPr>
      <w:r w:rsidRPr="00800412">
        <w:rPr>
          <w:noProof/>
        </w:rPr>
        <w:br w:type="page"/>
      </w:r>
    </w:p>
    <w:p w14:paraId="0D8C9175" w14:textId="28834E2E" w:rsidR="00442014" w:rsidRPr="00800412" w:rsidRDefault="00F01864" w:rsidP="00442014">
      <w:pPr>
        <w:ind w:left="567" w:hanging="567"/>
        <w:rPr>
          <w:iCs/>
          <w:noProof/>
          <w:szCs w:val="24"/>
        </w:rPr>
      </w:pPr>
      <w:r w:rsidRPr="00800412">
        <w:rPr>
          <w:noProof/>
        </w:rPr>
        <w:t>9</w:t>
      </w:r>
      <w:r w:rsidR="00442014" w:rsidRPr="00800412">
        <w:rPr>
          <w:noProof/>
        </w:rPr>
        <w:t>.</w:t>
      </w:r>
      <w:r w:rsidR="00442014" w:rsidRPr="00800412">
        <w:rPr>
          <w:noProof/>
        </w:rPr>
        <w:tab/>
        <w:t>32014 D 0286: Komisjoni delegeeritud otsus 2014/286/EL, 10. märts 2014, millega kehtestatakse tingimused ja kriteeriumid, mida Euroopa tugivõrgustikud ja nendega ühineda soovivad tervishoiuteenuste osutajad peavad täitma (ELT L 147, 17.5.2014, lk 71).</w:t>
      </w:r>
    </w:p>
    <w:p w14:paraId="64B4DEB6" w14:textId="77777777" w:rsidR="00442014" w:rsidRPr="00800412" w:rsidRDefault="00442014" w:rsidP="00442014">
      <w:pPr>
        <w:ind w:left="567" w:hanging="567"/>
        <w:rPr>
          <w:iCs/>
          <w:noProof/>
          <w:szCs w:val="24"/>
        </w:rPr>
      </w:pPr>
    </w:p>
    <w:p w14:paraId="09D0E894" w14:textId="77777777" w:rsidR="00442014" w:rsidRPr="00800412" w:rsidRDefault="00442014" w:rsidP="00442014">
      <w:pPr>
        <w:ind w:left="567" w:hanging="567"/>
        <w:rPr>
          <w:iCs/>
          <w:noProof/>
          <w:szCs w:val="24"/>
        </w:rPr>
      </w:pPr>
      <w:r w:rsidRPr="00800412">
        <w:rPr>
          <w:noProof/>
        </w:rPr>
        <w:t>10.</w:t>
      </w:r>
      <w:r w:rsidRPr="00800412">
        <w:rPr>
          <w:noProof/>
        </w:rPr>
        <w:tab/>
        <w:t>32014 D 0287: Komisjoni rakendusotsus 2014/287/EL, 10. märts 2014, millega sätestatakse kriteeriumid Euroopa tugivõrgustike rajamiseks, kõnealuste tugivõrgustike ja nende liikmete hindamiseks ning selliste võrgustike rajamise ja hindamisega seotud teabe ja eksperditeadmiste vahetuse hõlbustamiseks (ELT L 147, 17.5.2014, lk 79), muudetud järgmis(t)e õigusakti(de)ga:</w:t>
      </w:r>
    </w:p>
    <w:p w14:paraId="2E771DEE" w14:textId="77777777" w:rsidR="00442014" w:rsidRPr="00800412" w:rsidRDefault="00442014" w:rsidP="00442014">
      <w:pPr>
        <w:rPr>
          <w:iCs/>
          <w:noProof/>
          <w:szCs w:val="24"/>
        </w:rPr>
      </w:pPr>
    </w:p>
    <w:p w14:paraId="2AC3F4BA" w14:textId="77777777" w:rsidR="00442014" w:rsidRPr="00800412" w:rsidRDefault="00442014" w:rsidP="00442014">
      <w:pPr>
        <w:ind w:left="1134" w:hanging="567"/>
        <w:rPr>
          <w:iCs/>
          <w:noProof/>
          <w:szCs w:val="24"/>
        </w:rPr>
      </w:pPr>
      <w:r w:rsidRPr="00800412">
        <w:rPr>
          <w:noProof/>
        </w:rPr>
        <w:t>–</w:t>
      </w:r>
      <w:r w:rsidRPr="00800412">
        <w:rPr>
          <w:noProof/>
        </w:rPr>
        <w:tab/>
        <w:t>32019 D 1269: Komisjoni rakendusotsus (EL) 2019/1269, 26. juuli 2019 (ELT L 200, 29.7.2019, lk 35).</w:t>
      </w:r>
    </w:p>
    <w:p w14:paraId="3A903F10" w14:textId="77777777" w:rsidR="00442014" w:rsidRPr="00800412" w:rsidRDefault="00442014" w:rsidP="00442014">
      <w:pPr>
        <w:ind w:left="567" w:hanging="567"/>
        <w:rPr>
          <w:iCs/>
          <w:noProof/>
          <w:szCs w:val="24"/>
        </w:rPr>
      </w:pPr>
    </w:p>
    <w:p w14:paraId="4AD02B31" w14:textId="77777777" w:rsidR="00442014" w:rsidRPr="00800412" w:rsidRDefault="00442014" w:rsidP="00442014">
      <w:pPr>
        <w:ind w:left="567" w:hanging="567"/>
        <w:rPr>
          <w:iCs/>
          <w:noProof/>
          <w:szCs w:val="24"/>
        </w:rPr>
      </w:pPr>
      <w:r w:rsidRPr="00800412">
        <w:rPr>
          <w:noProof/>
        </w:rPr>
        <w:t>11.</w:t>
      </w:r>
      <w:r w:rsidRPr="00800412">
        <w:rPr>
          <w:noProof/>
        </w:rPr>
        <w:tab/>
        <w:t>32020 D 0534: Komisjoni rakendusotsus (EL) 2020/534, 16. aprill 2020, millega peatatakse olemasolevate Euroopa tugivõrgustike liikmeks saamise taotluste läbivaatamine (ELT L 119, 17.4.2020, lk 18).</w:t>
      </w:r>
    </w:p>
    <w:p w14:paraId="2F15E399" w14:textId="77777777" w:rsidR="00442014" w:rsidRPr="00800412" w:rsidRDefault="00442014" w:rsidP="00442014">
      <w:pPr>
        <w:rPr>
          <w:noProof/>
          <w:szCs w:val="24"/>
        </w:rPr>
      </w:pPr>
    </w:p>
    <w:p w14:paraId="75C93487" w14:textId="77777777" w:rsidR="00442014" w:rsidRPr="00800412" w:rsidRDefault="00442014" w:rsidP="00442014">
      <w:pPr>
        <w:ind w:left="567" w:hanging="567"/>
        <w:rPr>
          <w:iCs/>
          <w:noProof/>
          <w:szCs w:val="24"/>
        </w:rPr>
      </w:pPr>
      <w:r w:rsidRPr="00800412">
        <w:rPr>
          <w:noProof/>
        </w:rPr>
        <w:t>12.</w:t>
      </w:r>
      <w:r w:rsidRPr="00800412">
        <w:rPr>
          <w:noProof/>
        </w:rPr>
        <w:tab/>
        <w:t>32012 R 1024: Euroopa Parlamendi ja nõukogu määrus (EL) nr 1024/2012, 25. oktoober 2012, mis käsitleb siseturu infosüsteemi kaudu tehtavat halduskoostööd ning millega tunnistatakse kehtetuks komisjoni otsus 2008/49/EÜ (ELT L 316, 14.11.2012, lk 1), muudetud järgmis(t)e õigusakti(de)ga:</w:t>
      </w:r>
    </w:p>
    <w:p w14:paraId="42F117FA" w14:textId="77777777" w:rsidR="00442014" w:rsidRPr="00800412" w:rsidRDefault="00442014" w:rsidP="00442014">
      <w:pPr>
        <w:ind w:left="1134" w:hanging="567"/>
        <w:rPr>
          <w:iCs/>
          <w:noProof/>
          <w:szCs w:val="24"/>
        </w:rPr>
      </w:pPr>
    </w:p>
    <w:p w14:paraId="3631B241" w14:textId="4FC4465D" w:rsidR="00442014" w:rsidRPr="00800412" w:rsidRDefault="00442014" w:rsidP="00442014">
      <w:pPr>
        <w:ind w:left="1134" w:hanging="567"/>
        <w:rPr>
          <w:iCs/>
          <w:noProof/>
          <w:szCs w:val="24"/>
        </w:rPr>
      </w:pPr>
      <w:r w:rsidRPr="00800412">
        <w:rPr>
          <w:noProof/>
        </w:rPr>
        <w:t>–</w:t>
      </w:r>
      <w:r w:rsidRPr="00800412">
        <w:rPr>
          <w:noProof/>
        </w:rPr>
        <w:tab/>
        <w:t>32014 L 0060: Euroopa Parlamendi ja nõukogu direktiiv 2014/60/EL, 15. mai 2014 (ELT L 159, 28.5.2014, lk 1),</w:t>
      </w:r>
    </w:p>
    <w:p w14:paraId="2B9038B0" w14:textId="77777777" w:rsidR="00442014" w:rsidRPr="00800412" w:rsidRDefault="00442014" w:rsidP="00442014">
      <w:pPr>
        <w:ind w:left="1134" w:hanging="567"/>
        <w:rPr>
          <w:iCs/>
          <w:noProof/>
          <w:szCs w:val="24"/>
        </w:rPr>
      </w:pPr>
    </w:p>
    <w:p w14:paraId="3767BC8C" w14:textId="21B925A5" w:rsidR="00F01864" w:rsidRPr="00800412" w:rsidRDefault="00F01864" w:rsidP="00F01864">
      <w:pPr>
        <w:rPr>
          <w:noProof/>
        </w:rPr>
      </w:pPr>
      <w:r w:rsidRPr="00800412">
        <w:rPr>
          <w:noProof/>
        </w:rPr>
        <w:br w:type="page"/>
      </w:r>
    </w:p>
    <w:p w14:paraId="56DB7FF1" w14:textId="56E5FC2A" w:rsidR="00442014" w:rsidRPr="00800412" w:rsidRDefault="00F01864" w:rsidP="00442014">
      <w:pPr>
        <w:ind w:left="1134" w:hanging="567"/>
        <w:rPr>
          <w:iCs/>
          <w:noProof/>
          <w:szCs w:val="24"/>
        </w:rPr>
      </w:pPr>
      <w:r w:rsidRPr="00800412">
        <w:rPr>
          <w:noProof/>
        </w:rPr>
        <w:t>–</w:t>
      </w:r>
      <w:r w:rsidR="00442014" w:rsidRPr="00800412">
        <w:rPr>
          <w:noProof/>
        </w:rPr>
        <w:tab/>
        <w:t>32013 L 0055: Euroopa Parlamendi ja nõukogu direktiiv 2013/55/EL, 20. november 2013 (ELT L 354, 28.12.2013, lk 132),</w:t>
      </w:r>
    </w:p>
    <w:p w14:paraId="3DC82FBF" w14:textId="77777777" w:rsidR="00442014" w:rsidRPr="00800412" w:rsidRDefault="00442014" w:rsidP="00442014">
      <w:pPr>
        <w:ind w:left="1134" w:hanging="567"/>
        <w:rPr>
          <w:iCs/>
          <w:noProof/>
          <w:szCs w:val="24"/>
        </w:rPr>
      </w:pPr>
    </w:p>
    <w:p w14:paraId="43DC7B24" w14:textId="77777777" w:rsidR="00442014" w:rsidRPr="00800412" w:rsidRDefault="00442014" w:rsidP="00442014">
      <w:pPr>
        <w:ind w:left="1134" w:hanging="567"/>
        <w:rPr>
          <w:iCs/>
          <w:noProof/>
          <w:szCs w:val="24"/>
        </w:rPr>
      </w:pPr>
      <w:r w:rsidRPr="00800412">
        <w:rPr>
          <w:noProof/>
        </w:rPr>
        <w:t>–</w:t>
      </w:r>
      <w:r w:rsidRPr="00800412">
        <w:rPr>
          <w:noProof/>
        </w:rPr>
        <w:tab/>
        <w:t>32014 L 0067: Euroopa Parlamendi ja nõukogu direktiiv 2014/67/EL, 15. mai 2014 (ELT L 159, 28.5.2014, lk 11),</w:t>
      </w:r>
    </w:p>
    <w:p w14:paraId="7C6CFC3A" w14:textId="77777777" w:rsidR="00442014" w:rsidRPr="00800412" w:rsidRDefault="00442014" w:rsidP="00442014">
      <w:pPr>
        <w:ind w:left="1134" w:hanging="567"/>
        <w:rPr>
          <w:iCs/>
          <w:noProof/>
          <w:szCs w:val="24"/>
        </w:rPr>
      </w:pPr>
    </w:p>
    <w:p w14:paraId="7C152957" w14:textId="37CC3288" w:rsidR="00442014" w:rsidRPr="00800412" w:rsidRDefault="00442014" w:rsidP="00442014">
      <w:pPr>
        <w:ind w:left="1134" w:hanging="567"/>
        <w:rPr>
          <w:iCs/>
          <w:noProof/>
          <w:szCs w:val="24"/>
        </w:rPr>
      </w:pPr>
      <w:r w:rsidRPr="00800412">
        <w:rPr>
          <w:noProof/>
        </w:rPr>
        <w:t>–</w:t>
      </w:r>
      <w:r w:rsidRPr="00800412">
        <w:rPr>
          <w:noProof/>
        </w:rPr>
        <w:tab/>
        <w:t>32016 R 1628: Euroopa Parlamendi ja nõukogu määrus (EL) 2016/1628, 14. september 2016 (ELT L 252, 16.9.2016, lk 53),</w:t>
      </w:r>
    </w:p>
    <w:p w14:paraId="52DFDA94" w14:textId="77777777" w:rsidR="00442014" w:rsidRPr="00800412" w:rsidRDefault="00442014" w:rsidP="00442014">
      <w:pPr>
        <w:ind w:left="1134" w:hanging="567"/>
        <w:rPr>
          <w:iCs/>
          <w:noProof/>
          <w:szCs w:val="24"/>
        </w:rPr>
      </w:pPr>
    </w:p>
    <w:p w14:paraId="70D12FDC" w14:textId="77777777" w:rsidR="00442014" w:rsidRPr="00800412" w:rsidRDefault="00442014" w:rsidP="00442014">
      <w:pPr>
        <w:ind w:left="1134" w:hanging="567"/>
        <w:rPr>
          <w:iCs/>
          <w:noProof/>
          <w:szCs w:val="24"/>
        </w:rPr>
      </w:pPr>
      <w:r w:rsidRPr="00800412">
        <w:rPr>
          <w:noProof/>
        </w:rPr>
        <w:t>–</w:t>
      </w:r>
      <w:r w:rsidRPr="00800412">
        <w:rPr>
          <w:noProof/>
        </w:rPr>
        <w:tab/>
        <w:t>32020 R 1055: Euroopa Parlamendi ja nõukogu määrus (EL) 2020/1055, 15. juuli 2020 (ELT L 249, 31.7.2020, lk 17),</w:t>
      </w:r>
    </w:p>
    <w:p w14:paraId="242611CB" w14:textId="77777777" w:rsidR="00442014" w:rsidRPr="00800412" w:rsidRDefault="00442014" w:rsidP="00442014">
      <w:pPr>
        <w:rPr>
          <w:iCs/>
          <w:noProof/>
          <w:szCs w:val="24"/>
        </w:rPr>
      </w:pPr>
    </w:p>
    <w:p w14:paraId="638570C9" w14:textId="77777777" w:rsidR="00442014" w:rsidRPr="00800412" w:rsidRDefault="00442014" w:rsidP="00442014">
      <w:pPr>
        <w:ind w:left="1134" w:hanging="567"/>
        <w:rPr>
          <w:iCs/>
          <w:noProof/>
          <w:szCs w:val="24"/>
        </w:rPr>
      </w:pPr>
      <w:r w:rsidRPr="00800412">
        <w:rPr>
          <w:noProof/>
        </w:rPr>
        <w:t>–</w:t>
      </w:r>
      <w:r w:rsidRPr="00800412">
        <w:rPr>
          <w:noProof/>
        </w:rPr>
        <w:tab/>
        <w:t>32020 L 1057: Euroopa Parlamendi ja nõukogu direktiiv (EL) 2020/1057, 15. juuli 2020 (ELT L 249, 31.7.2020, lk 49),</w:t>
      </w:r>
    </w:p>
    <w:p w14:paraId="1144B945" w14:textId="77777777" w:rsidR="00442014" w:rsidRPr="00800412" w:rsidRDefault="00442014" w:rsidP="00442014">
      <w:pPr>
        <w:ind w:left="1134" w:hanging="567"/>
        <w:rPr>
          <w:iCs/>
          <w:noProof/>
          <w:szCs w:val="24"/>
        </w:rPr>
      </w:pPr>
    </w:p>
    <w:p w14:paraId="14845546" w14:textId="77777777" w:rsidR="00442014" w:rsidRPr="00800412" w:rsidRDefault="00442014" w:rsidP="00442014">
      <w:pPr>
        <w:ind w:left="1134" w:hanging="567"/>
        <w:rPr>
          <w:iCs/>
          <w:noProof/>
          <w:szCs w:val="24"/>
        </w:rPr>
      </w:pPr>
      <w:r w:rsidRPr="00800412">
        <w:rPr>
          <w:noProof/>
        </w:rPr>
        <w:t>–</w:t>
      </w:r>
      <w:r w:rsidRPr="00800412">
        <w:rPr>
          <w:noProof/>
        </w:rPr>
        <w:tab/>
        <w:t>32018 R 1724: Euroopa Parlamendi ja nõukogu määrus (EL) 2018/1724, 2. oktoober 2018 (ELT L 295, 21.11.2018, lk 1).</w:t>
      </w:r>
    </w:p>
    <w:p w14:paraId="33C823AA" w14:textId="77777777" w:rsidR="00442014" w:rsidRPr="00800412" w:rsidRDefault="00442014" w:rsidP="00442014">
      <w:pPr>
        <w:rPr>
          <w:iCs/>
          <w:noProof/>
          <w:szCs w:val="24"/>
        </w:rPr>
      </w:pPr>
    </w:p>
    <w:p w14:paraId="60C9EE8B" w14:textId="3DD133EC" w:rsidR="00F01864" w:rsidRPr="00800412" w:rsidRDefault="00F01864" w:rsidP="00F01864">
      <w:pPr>
        <w:rPr>
          <w:noProof/>
        </w:rPr>
      </w:pPr>
      <w:r w:rsidRPr="00800412">
        <w:rPr>
          <w:noProof/>
        </w:rPr>
        <w:br w:type="page"/>
      </w:r>
    </w:p>
    <w:p w14:paraId="200D044E" w14:textId="1DC1AE04" w:rsidR="00442014" w:rsidRPr="00800412" w:rsidRDefault="00F01864" w:rsidP="00442014">
      <w:pPr>
        <w:ind w:left="567" w:hanging="567"/>
        <w:rPr>
          <w:iCs/>
          <w:noProof/>
          <w:szCs w:val="24"/>
        </w:rPr>
      </w:pPr>
      <w:r w:rsidRPr="00800412">
        <w:rPr>
          <w:noProof/>
        </w:rPr>
        <w:t>1</w:t>
      </w:r>
      <w:r w:rsidR="00442014" w:rsidRPr="00800412">
        <w:rPr>
          <w:noProof/>
        </w:rPr>
        <w:t>3.</w:t>
      </w:r>
      <w:r w:rsidR="00442014" w:rsidRPr="00800412">
        <w:rPr>
          <w:noProof/>
        </w:rPr>
        <w:tab/>
        <w:t>32014 D 0089: Komisjoni rakendusotsus 2014/89/EL, 14. veebruar 2014, katseprojekti kohta, mille eesmärk on Euroopa Parlamendi ja nõukogu direktiivis 2007/59/EÜ sätestatud halduskoostöö kohustuste rakendamine siseturu infosüsteemi kaudu (ELT L 45, 15.2.2014, lk 36).</w:t>
      </w:r>
    </w:p>
    <w:p w14:paraId="2E6AEC1E" w14:textId="77777777" w:rsidR="00442014" w:rsidRPr="00800412" w:rsidRDefault="00442014" w:rsidP="00442014">
      <w:pPr>
        <w:ind w:left="567" w:hanging="567"/>
        <w:rPr>
          <w:iCs/>
          <w:noProof/>
          <w:szCs w:val="24"/>
        </w:rPr>
      </w:pPr>
    </w:p>
    <w:p w14:paraId="56F11530" w14:textId="2FBB4F98" w:rsidR="00442014" w:rsidRPr="00800412" w:rsidRDefault="00442014" w:rsidP="00442014">
      <w:pPr>
        <w:ind w:left="567" w:hanging="567"/>
        <w:rPr>
          <w:iCs/>
          <w:noProof/>
          <w:szCs w:val="24"/>
        </w:rPr>
      </w:pPr>
      <w:r w:rsidRPr="00800412">
        <w:rPr>
          <w:noProof/>
        </w:rPr>
        <w:t>14.</w:t>
      </w:r>
      <w:r w:rsidRPr="00800412">
        <w:rPr>
          <w:noProof/>
        </w:rPr>
        <w:tab/>
        <w:t>32018 R 0302: Euroopa Parlamendi ja nõukogu määrus (EL) 2018/302, 28. veebruar 2018, mis käsitleb siseturul toimuvat põhjendamatut asukohapõhist tõkestust ja muul viisil diskrimineerimist kliendi kodakondsuse, elukoha või asukoha alusel ning millega muudetakse määrusi (EÜ) nr 2006/2004 ja (EL) 2017/2394 ning direktiivi 2009/22/EÜ (ELT L 60</w:t>
      </w:r>
      <w:r w:rsidR="00721F70" w:rsidRPr="00800412">
        <w:rPr>
          <w:iCs/>
          <w:szCs w:val="24"/>
        </w:rPr>
        <w:t> </w:t>
      </w:r>
      <w:r w:rsidRPr="00800412">
        <w:rPr>
          <w:noProof/>
        </w:rPr>
        <w:t>I, 2.3.2018, lk 1)</w:t>
      </w:r>
      <w:r w:rsidR="000D1893" w:rsidRPr="00800412">
        <w:rPr>
          <w:noProof/>
        </w:rPr>
        <w:t>.</w:t>
      </w:r>
    </w:p>
    <w:p w14:paraId="79C6A78E" w14:textId="77777777" w:rsidR="00442014" w:rsidRPr="00800412" w:rsidRDefault="00442014" w:rsidP="00442014">
      <w:pPr>
        <w:ind w:left="567" w:hanging="567"/>
        <w:rPr>
          <w:iCs/>
          <w:noProof/>
          <w:szCs w:val="24"/>
        </w:rPr>
      </w:pPr>
    </w:p>
    <w:p w14:paraId="5516D99D" w14:textId="77777777" w:rsidR="00442014" w:rsidRPr="00800412" w:rsidRDefault="00442014" w:rsidP="00442014">
      <w:pPr>
        <w:ind w:left="567" w:hanging="567"/>
        <w:rPr>
          <w:iCs/>
          <w:noProof/>
          <w:szCs w:val="24"/>
        </w:rPr>
      </w:pPr>
      <w:r w:rsidRPr="00800412">
        <w:rPr>
          <w:noProof/>
        </w:rPr>
        <w:t>15.</w:t>
      </w:r>
      <w:r w:rsidRPr="00800412">
        <w:rPr>
          <w:noProof/>
        </w:rPr>
        <w:tab/>
        <w:t xml:space="preserve"> 32018 R 1724: Euroopa Parlamendi ja nõukogu määrus (EL) 2018/1724, 2. oktoober 2018, millega luuakse ühtne digivärav teabele ja menetlustele ning abi- ja probleemilahendamisteenustele juurdepääsu pakkumiseks ning millega muudetakse määrust (EL) nr 1024/2012 (ELT L 295, 21.11.2018, lk 1).</w:t>
      </w:r>
    </w:p>
    <w:p w14:paraId="68A72C95" w14:textId="77777777" w:rsidR="00442014" w:rsidRPr="00800412" w:rsidRDefault="00442014" w:rsidP="00442014">
      <w:pPr>
        <w:rPr>
          <w:noProof/>
          <w:szCs w:val="24"/>
        </w:rPr>
      </w:pPr>
    </w:p>
    <w:p w14:paraId="70663415" w14:textId="3FE938EF" w:rsidR="00442014" w:rsidRPr="00800412" w:rsidRDefault="00442014" w:rsidP="00442014">
      <w:pPr>
        <w:ind w:left="567"/>
        <w:rPr>
          <w:noProof/>
          <w:szCs w:val="24"/>
        </w:rPr>
      </w:pPr>
      <w:r w:rsidRPr="00800412">
        <w:rPr>
          <w:noProof/>
        </w:rPr>
        <w:t xml:space="preserve">Käesolevas lepingus loetakse määruse </w:t>
      </w:r>
      <w:r w:rsidR="00D41149" w:rsidRPr="00800412">
        <w:rPr>
          <w:noProof/>
        </w:rPr>
        <w:t xml:space="preserve">(EL) 2018/1724 </w:t>
      </w:r>
      <w:r w:rsidRPr="00800412">
        <w:rPr>
          <w:noProof/>
        </w:rPr>
        <w:t>sätteid järgmises kohanduses.</w:t>
      </w:r>
    </w:p>
    <w:p w14:paraId="1BE8EF4F" w14:textId="77777777" w:rsidR="00442014" w:rsidRPr="00800412" w:rsidRDefault="00442014" w:rsidP="00442014">
      <w:pPr>
        <w:ind w:left="567"/>
        <w:rPr>
          <w:iCs/>
          <w:noProof/>
          <w:szCs w:val="24"/>
        </w:rPr>
      </w:pPr>
    </w:p>
    <w:p w14:paraId="52316FE8" w14:textId="59B5E33B" w:rsidR="00442014" w:rsidRPr="00800412" w:rsidRDefault="00442014" w:rsidP="00442014">
      <w:pPr>
        <w:ind w:left="567"/>
        <w:rPr>
          <w:iCs/>
          <w:noProof/>
          <w:szCs w:val="24"/>
        </w:rPr>
      </w:pPr>
      <w:r w:rsidRPr="00800412">
        <w:rPr>
          <w:noProof/>
        </w:rPr>
        <w:t xml:space="preserve">Kohaldatakse raamprotokolli nr 1 artiklit 3. Raamprotokolli nr 1 artikli 3 lõikes 2 osutatud ajavahemik on </w:t>
      </w:r>
      <w:r w:rsidR="003C5F6D" w:rsidRPr="00800412">
        <w:rPr>
          <w:noProof/>
          <w:color w:val="000000" w:themeColor="text1"/>
        </w:rPr>
        <w:t>18 kuud</w:t>
      </w:r>
      <w:r w:rsidRPr="00800412">
        <w:rPr>
          <w:noProof/>
        </w:rPr>
        <w:t xml:space="preserve"> alates käesoleva lepingu jõustumise kuupäevast.</w:t>
      </w:r>
    </w:p>
    <w:p w14:paraId="4D9EF8B0" w14:textId="77777777" w:rsidR="00442014" w:rsidRPr="00800412" w:rsidRDefault="00442014" w:rsidP="00442014">
      <w:pPr>
        <w:rPr>
          <w:iCs/>
          <w:noProof/>
          <w:szCs w:val="24"/>
        </w:rPr>
      </w:pPr>
    </w:p>
    <w:p w14:paraId="66B756DF" w14:textId="77777777" w:rsidR="00442014" w:rsidRPr="00800412" w:rsidRDefault="00442014" w:rsidP="00442014">
      <w:pPr>
        <w:ind w:left="567" w:hanging="567"/>
        <w:rPr>
          <w:iCs/>
          <w:noProof/>
          <w:szCs w:val="24"/>
        </w:rPr>
      </w:pPr>
      <w:r w:rsidRPr="00800412">
        <w:rPr>
          <w:noProof/>
        </w:rPr>
        <w:t>16.</w:t>
      </w:r>
      <w:r w:rsidRPr="00800412">
        <w:rPr>
          <w:noProof/>
        </w:rPr>
        <w:tab/>
        <w:t>32020 R 1121: Komisjoni rakendusmäärus (EL) 2020/1121, 29. juuli 2020, ühtse digivärava teenuseid käsitleva kasutusstatistika ja tagasiside kogumise ja jagamise kohta kooskõlas Euroopa Parlamendi ja nõukogu määrusega (EL) 2018/1724 (ELT L 245, 30.7.2020, lk 3).</w:t>
      </w:r>
    </w:p>
    <w:p w14:paraId="228C882C" w14:textId="77777777" w:rsidR="00442014" w:rsidRPr="00800412" w:rsidRDefault="00442014" w:rsidP="00442014">
      <w:pPr>
        <w:ind w:left="567" w:hanging="567"/>
        <w:rPr>
          <w:iCs/>
          <w:noProof/>
          <w:szCs w:val="24"/>
        </w:rPr>
      </w:pPr>
    </w:p>
    <w:p w14:paraId="0A341D2A" w14:textId="0C4F94C6" w:rsidR="00F01864" w:rsidRPr="00800412" w:rsidRDefault="00F01864" w:rsidP="00F01864">
      <w:pPr>
        <w:rPr>
          <w:noProof/>
        </w:rPr>
      </w:pPr>
      <w:r w:rsidRPr="00800412">
        <w:rPr>
          <w:noProof/>
        </w:rPr>
        <w:br w:type="page"/>
      </w:r>
    </w:p>
    <w:p w14:paraId="0450CDB0" w14:textId="640B3277" w:rsidR="00442014" w:rsidRPr="00800412" w:rsidRDefault="00F01864" w:rsidP="00442014">
      <w:pPr>
        <w:ind w:left="567"/>
        <w:rPr>
          <w:noProof/>
          <w:szCs w:val="24"/>
        </w:rPr>
      </w:pPr>
      <w:r w:rsidRPr="00800412">
        <w:rPr>
          <w:noProof/>
        </w:rPr>
        <w:t>K</w:t>
      </w:r>
      <w:r w:rsidR="00442014" w:rsidRPr="00800412">
        <w:rPr>
          <w:noProof/>
        </w:rPr>
        <w:t xml:space="preserve">äesolevas lepingus loetakse </w:t>
      </w:r>
      <w:r w:rsidR="007D4739" w:rsidRPr="00800412">
        <w:rPr>
          <w:noProof/>
        </w:rPr>
        <w:t>rakendus</w:t>
      </w:r>
      <w:r w:rsidR="00442014" w:rsidRPr="00800412">
        <w:rPr>
          <w:noProof/>
        </w:rPr>
        <w:t xml:space="preserve">määruse </w:t>
      </w:r>
      <w:r w:rsidR="00D41149" w:rsidRPr="00800412">
        <w:rPr>
          <w:noProof/>
        </w:rPr>
        <w:t xml:space="preserve">(EL) 2020/1121 </w:t>
      </w:r>
      <w:r w:rsidR="00442014" w:rsidRPr="00800412">
        <w:rPr>
          <w:noProof/>
        </w:rPr>
        <w:t>sätteid järgmises kohanduses.</w:t>
      </w:r>
    </w:p>
    <w:p w14:paraId="2AEF9A47" w14:textId="77777777" w:rsidR="00442014" w:rsidRPr="00800412" w:rsidRDefault="00442014" w:rsidP="00442014">
      <w:pPr>
        <w:ind w:left="567"/>
        <w:rPr>
          <w:iCs/>
          <w:noProof/>
          <w:szCs w:val="24"/>
        </w:rPr>
      </w:pPr>
    </w:p>
    <w:p w14:paraId="44FE5841" w14:textId="60F798A6" w:rsidR="00442014" w:rsidRPr="00800412" w:rsidRDefault="00442014" w:rsidP="00442014">
      <w:pPr>
        <w:ind w:left="567"/>
        <w:rPr>
          <w:iCs/>
          <w:noProof/>
          <w:szCs w:val="24"/>
        </w:rPr>
      </w:pPr>
      <w:r w:rsidRPr="00800412">
        <w:rPr>
          <w:noProof/>
        </w:rPr>
        <w:t xml:space="preserve">Kohaldatakse raamprotokolli nr 1 artiklit 3. Raamprotokolli nr 1 artikli 3 lõikes 2 osutatud ajavahemik on </w:t>
      </w:r>
      <w:r w:rsidR="003C5F6D" w:rsidRPr="00800412">
        <w:rPr>
          <w:noProof/>
          <w:color w:val="000000" w:themeColor="text1"/>
        </w:rPr>
        <w:t>18 kuud</w:t>
      </w:r>
      <w:r w:rsidRPr="00800412">
        <w:rPr>
          <w:noProof/>
        </w:rPr>
        <w:t xml:space="preserve"> alates käesoleva lepingu jõustumise kuupäevast.</w:t>
      </w:r>
    </w:p>
    <w:p w14:paraId="6C8C93DF" w14:textId="77777777" w:rsidR="00442014" w:rsidRPr="00800412" w:rsidRDefault="00442014" w:rsidP="00442014">
      <w:pPr>
        <w:rPr>
          <w:iCs/>
          <w:noProof/>
          <w:szCs w:val="24"/>
        </w:rPr>
      </w:pPr>
    </w:p>
    <w:p w14:paraId="6811BF2E" w14:textId="77777777" w:rsidR="00442014" w:rsidRPr="00800412" w:rsidRDefault="00442014" w:rsidP="00442014">
      <w:pPr>
        <w:rPr>
          <w:iCs/>
          <w:noProof/>
          <w:szCs w:val="24"/>
        </w:rPr>
      </w:pPr>
      <w:r w:rsidRPr="00800412">
        <w:rPr>
          <w:noProof/>
        </w:rPr>
        <w:t>ÕIGUSAKTID, MIDA ASSOTSIEERIMISLEPINGU OSALISED ARVESSE VÕTAVAD</w:t>
      </w:r>
    </w:p>
    <w:p w14:paraId="0BE03A94" w14:textId="77777777" w:rsidR="00442014" w:rsidRPr="00800412" w:rsidRDefault="00442014" w:rsidP="00442014">
      <w:pPr>
        <w:rPr>
          <w:iCs/>
          <w:noProof/>
          <w:szCs w:val="24"/>
        </w:rPr>
      </w:pPr>
    </w:p>
    <w:p w14:paraId="343404B3" w14:textId="77777777" w:rsidR="00442014" w:rsidRPr="00800412" w:rsidRDefault="00442014" w:rsidP="00442014">
      <w:pPr>
        <w:ind w:left="567" w:hanging="567"/>
        <w:rPr>
          <w:iCs/>
          <w:noProof/>
          <w:szCs w:val="24"/>
        </w:rPr>
      </w:pPr>
      <w:r w:rsidRPr="00800412">
        <w:rPr>
          <w:noProof/>
        </w:rPr>
        <w:t>1.</w:t>
      </w:r>
      <w:r w:rsidRPr="00800412">
        <w:rPr>
          <w:noProof/>
        </w:rPr>
        <w:tab/>
        <w:t>32013 H 0461: Komisjoni soovitus 2013/461/EL, 17. september 2013, SOLVITi toimimise põhimõtete kohta (ELT L 249, 19.9.2013, lk 10).</w:t>
      </w:r>
    </w:p>
    <w:p w14:paraId="4AA52510" w14:textId="77777777" w:rsidR="00442014" w:rsidRPr="00800412" w:rsidRDefault="00442014" w:rsidP="00442014">
      <w:pPr>
        <w:rPr>
          <w:noProof/>
        </w:rPr>
      </w:pPr>
    </w:p>
    <w:p w14:paraId="7D40B072" w14:textId="77777777" w:rsidR="00D432A8" w:rsidRPr="00800412" w:rsidRDefault="00D432A8" w:rsidP="00D432A8"/>
    <w:p w14:paraId="35BDF56F" w14:textId="77777777" w:rsidR="00D432A8" w:rsidRPr="00941435" w:rsidRDefault="00D432A8" w:rsidP="00D432A8">
      <w:pPr>
        <w:jc w:val="center"/>
      </w:pPr>
      <w:r w:rsidRPr="00800412">
        <w:rPr>
          <w:szCs w:val="23"/>
        </w:rPr>
        <w:t>________________</w:t>
      </w:r>
    </w:p>
    <w:sectPr w:rsidR="00D432A8" w:rsidRPr="00941435" w:rsidSect="00442014">
      <w:headerReference w:type="even" r:id="rId47"/>
      <w:headerReference w:type="default" r:id="rId48"/>
      <w:footerReference w:type="even" r:id="rId49"/>
      <w:footerReference w:type="default" r:id="rId50"/>
      <w:headerReference w:type="first" r:id="rId51"/>
      <w:footerReference w:type="first" r:id="rId52"/>
      <w:footnotePr>
        <w:numRestart w:val="eachPage"/>
      </w:footnotePr>
      <w:endnotePr>
        <w:numFmt w:val="decimal"/>
      </w:endnotePr>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A304" w14:textId="77777777" w:rsidR="00A85269" w:rsidRDefault="00A85269">
      <w:r>
        <w:separator/>
      </w:r>
    </w:p>
  </w:endnote>
  <w:endnote w:type="continuationSeparator" w:id="0">
    <w:p w14:paraId="754B97E6" w14:textId="77777777" w:rsidR="00A85269" w:rsidRDefault="00A8526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Noto Music">
    <w:charset w:val="00"/>
    <w:family w:val="auto"/>
    <w:pitch w:val="variable"/>
    <w:sig w:usb0="00000003" w:usb1="02006000" w:usb2="01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E6BD" w14:textId="77777777" w:rsidR="00F01864" w:rsidRDefault="00F01864">
    <w:pPr>
      <w:pStyle w:val="Footer"/>
      <w:pBdr>
        <w:bottom w:val="single" w:sz="4" w:space="1" w:color="auto"/>
      </w:pBdr>
      <w:spacing w:after="60"/>
    </w:pPr>
  </w:p>
  <w:p w14:paraId="573CBBFF" w14:textId="77777777" w:rsidR="00F01864" w:rsidRDefault="00F01864">
    <w:pPr>
      <w:pStyle w:val="Footer"/>
    </w:pPr>
    <w:bookmarkStart w:id="11" w:name="CoteFooter"/>
    <w:bookmarkEnd w:id="11"/>
    <w:r>
      <w:t>11787/24 ADD 14</w:t>
    </w:r>
    <w:r>
      <w:tab/>
    </w:r>
    <w:bookmarkStart w:id="12" w:name="SuplCote"/>
    <w:bookmarkEnd w:id="12"/>
    <w:r>
      <w:tab/>
    </w:r>
    <w:bookmarkStart w:id="13" w:name="Init"/>
    <w:bookmarkEnd w:id="13"/>
    <w:r>
      <w:tab/>
    </w:r>
  </w:p>
  <w:p w14:paraId="50050F96" w14:textId="77777777" w:rsidR="00F01864" w:rsidRDefault="00F01864">
    <w:pPr>
      <w:pStyle w:val="Footer"/>
      <w:tabs>
        <w:tab w:val="clear" w:pos="7371"/>
      </w:tabs>
      <w:spacing w:line="280" w:lineRule="exact"/>
    </w:pPr>
    <w:r>
      <w:tab/>
    </w:r>
    <w:bookmarkStart w:id="14" w:name="DG"/>
    <w:bookmarkEnd w:id="14"/>
    <w:r>
      <w:t>RELEX.4</w:t>
    </w:r>
    <w:r>
      <w:tab/>
    </w:r>
    <w:bookmarkStart w:id="15" w:name="FooterCoteSec"/>
    <w:r>
      <w:rPr>
        <w:b/>
        <w:position w:val="-4"/>
        <w:sz w:val="36"/>
      </w:rPr>
      <w:t xml:space="preserve"> </w:t>
    </w:r>
    <w:bookmarkEnd w:id="15"/>
    <w:r>
      <w:rPr>
        <w:b/>
        <w:position w:val="-4"/>
        <w:sz w:val="36"/>
      </w:rPr>
      <w:t> </w:t>
    </w:r>
    <w:bookmarkStart w:id="16" w:name="Langue"/>
    <w:r>
      <w:rPr>
        <w:b/>
        <w:position w:val="-4"/>
        <w:sz w:val="36"/>
      </w:rPr>
      <w:t>ET</w:t>
    </w:r>
    <w:bookmarkEnd w:id="16"/>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5FEA" w14:textId="77777777" w:rsidR="00F01864" w:rsidRDefault="00F0186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F8DA" w14:textId="77777777" w:rsidR="00F01864" w:rsidRDefault="00F0186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E41C" w14:textId="77777777" w:rsidR="00F01864" w:rsidRDefault="00F01864" w:rsidP="00032EE0">
    <w:pPr>
      <w:pStyle w:val="Footer"/>
    </w:pPr>
  </w:p>
  <w:p w14:paraId="106AC99C" w14:textId="77777777" w:rsidR="00F01864" w:rsidRDefault="00F01864" w:rsidP="00032EE0">
    <w:pPr>
      <w:pStyle w:val="Footer"/>
    </w:pPr>
  </w:p>
  <w:p w14:paraId="6BC52B6E" w14:textId="77777777" w:rsidR="00F01864" w:rsidRPr="00032EE0" w:rsidRDefault="00F01864" w:rsidP="00032EE0">
    <w:pPr>
      <w:pStyle w:val="Footer"/>
      <w:jc w:val="center"/>
    </w:pPr>
    <w:r w:rsidRPr="00765658">
      <w:t>EU/AD/SM/SMP/</w:t>
    </w:r>
    <w:r>
      <w:t xml:space="preserve">VI lisa/et </w:t>
    </w:r>
    <w:r>
      <w:fldChar w:fldCharType="begin"/>
    </w:r>
    <w:r>
      <w:instrText xml:space="preserve"> PAGE  \* MERGEFORMAT </w:instrText>
    </w:r>
    <w:r>
      <w:fldChar w:fldCharType="separate"/>
    </w:r>
    <w:r>
      <w:t>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3A89" w14:textId="77777777" w:rsidR="00F01864" w:rsidRDefault="00F0186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1DB5" w14:textId="77777777" w:rsidR="00F01864" w:rsidRDefault="00F01864" w:rsidP="00032EE0">
    <w:pPr>
      <w:pStyle w:val="Footer"/>
    </w:pPr>
  </w:p>
  <w:p w14:paraId="5CDB787A" w14:textId="77777777" w:rsidR="00F01864" w:rsidRDefault="00F01864" w:rsidP="00032EE0">
    <w:pPr>
      <w:pStyle w:val="Footer"/>
    </w:pPr>
  </w:p>
  <w:p w14:paraId="6AA9C459" w14:textId="77777777" w:rsidR="00F01864" w:rsidRPr="00032EE0" w:rsidRDefault="00F01864" w:rsidP="00032EE0">
    <w:pPr>
      <w:pStyle w:val="Footer"/>
      <w:jc w:val="center"/>
    </w:pPr>
    <w:r w:rsidRPr="00765658">
      <w:t>EU/AD/SM/SMP/</w:t>
    </w:r>
    <w:r>
      <w:t xml:space="preserve">VII lisa/et </w:t>
    </w:r>
    <w:r>
      <w:fldChar w:fldCharType="begin"/>
    </w:r>
    <w:r>
      <w:instrText xml:space="preserve"> PAGE  \* MERGEFORMAT </w:instrText>
    </w:r>
    <w:r>
      <w:fldChar w:fldCharType="separate"/>
    </w:r>
    <w:r>
      <w:t>1</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45C1" w14:textId="77777777" w:rsidR="00F01864" w:rsidRDefault="00F0186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582F" w14:textId="77777777" w:rsidR="00F01864" w:rsidRDefault="00F01864" w:rsidP="00032EE0">
    <w:pPr>
      <w:pStyle w:val="Footer"/>
    </w:pPr>
  </w:p>
  <w:p w14:paraId="7528D412" w14:textId="77777777" w:rsidR="00F01864" w:rsidRDefault="00F01864" w:rsidP="00032EE0">
    <w:pPr>
      <w:pStyle w:val="Footer"/>
    </w:pPr>
  </w:p>
  <w:p w14:paraId="3A5C9DF1" w14:textId="77777777" w:rsidR="00F01864" w:rsidRPr="00032EE0" w:rsidRDefault="00F01864" w:rsidP="00032EE0">
    <w:pPr>
      <w:pStyle w:val="Footer"/>
      <w:jc w:val="center"/>
    </w:pPr>
    <w:r w:rsidRPr="00765658">
      <w:t>EU/AD/SM/SMP/</w:t>
    </w:r>
    <w:r>
      <w:t xml:space="preserve">VIII lisa/et </w:t>
    </w:r>
    <w:r>
      <w:fldChar w:fldCharType="begin"/>
    </w:r>
    <w:r>
      <w:instrText xml:space="preserve"> PAGE  \* MERGEFORMAT </w:instrText>
    </w:r>
    <w:r>
      <w:fldChar w:fldCharType="separate"/>
    </w:r>
    <w:r>
      <w:t>1</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7AAE" w14:textId="77777777" w:rsidR="00F01864" w:rsidRDefault="00F0186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4916" w14:textId="77777777" w:rsidR="00F01864" w:rsidRDefault="00F0186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F650" w14:textId="77777777" w:rsidR="00F01864" w:rsidRDefault="00F01864" w:rsidP="00032EE0">
    <w:pPr>
      <w:pStyle w:val="Footer"/>
    </w:pPr>
  </w:p>
  <w:p w14:paraId="5A113AAB" w14:textId="77777777" w:rsidR="00F01864" w:rsidRDefault="00F01864" w:rsidP="00032EE0">
    <w:pPr>
      <w:pStyle w:val="Footer"/>
    </w:pPr>
  </w:p>
  <w:p w14:paraId="6204A9A1" w14:textId="77777777" w:rsidR="00F01864" w:rsidRPr="00032EE0" w:rsidRDefault="00F01864" w:rsidP="00032EE0">
    <w:pPr>
      <w:pStyle w:val="Footer"/>
      <w:jc w:val="center"/>
    </w:pPr>
    <w:r w:rsidRPr="00765658">
      <w:t>EU/AD/SM/SMP/</w:t>
    </w:r>
    <w:r>
      <w:t xml:space="preserve">IX lisa/et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3602" w14:textId="77777777" w:rsidR="00F01864" w:rsidRDefault="00F0186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B2A8" w14:textId="77777777" w:rsidR="00F01864" w:rsidRDefault="00F0186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291D" w14:textId="77777777" w:rsidR="00442014" w:rsidRDefault="0044201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98FB" w14:textId="77777777" w:rsidR="00032EE0" w:rsidRDefault="00032EE0" w:rsidP="00032EE0">
    <w:pPr>
      <w:pStyle w:val="Footer"/>
    </w:pPr>
  </w:p>
  <w:p w14:paraId="26E18ECE" w14:textId="77777777" w:rsidR="00032EE0" w:rsidRDefault="00032EE0" w:rsidP="00032EE0">
    <w:pPr>
      <w:pStyle w:val="Footer"/>
    </w:pPr>
  </w:p>
  <w:p w14:paraId="76ACC32F" w14:textId="5F2F9021" w:rsidR="00442014" w:rsidRPr="00032EE0" w:rsidRDefault="00032EE0" w:rsidP="00032EE0">
    <w:pPr>
      <w:pStyle w:val="Footer"/>
      <w:jc w:val="center"/>
    </w:pPr>
    <w:r w:rsidRPr="00765658">
      <w:t>EU/AD/SM/SMP/</w:t>
    </w:r>
    <w:r>
      <w:t xml:space="preserve">X lisa/et </w:t>
    </w:r>
    <w:r>
      <w:fldChar w:fldCharType="begin"/>
    </w:r>
    <w:r>
      <w:instrText xml:space="preserve"> PAGE  \* MERGEFORMAT </w:instrText>
    </w:r>
    <w:r>
      <w:fldChar w:fldCharType="separate"/>
    </w:r>
    <w:r>
      <w:t>1</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F3FC" w14:textId="77777777" w:rsidR="00442014" w:rsidRDefault="00442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460A" w14:textId="77777777" w:rsidR="00F01864" w:rsidRDefault="00F01864" w:rsidP="00032EE0">
    <w:pPr>
      <w:pStyle w:val="Footer"/>
    </w:pPr>
  </w:p>
  <w:p w14:paraId="7BCFBC87" w14:textId="77777777" w:rsidR="00F01864" w:rsidRDefault="00F01864" w:rsidP="00032EE0">
    <w:pPr>
      <w:pStyle w:val="Footer"/>
    </w:pPr>
  </w:p>
  <w:p w14:paraId="6B809182" w14:textId="77777777" w:rsidR="00F01864" w:rsidRPr="00032EE0" w:rsidRDefault="00F01864" w:rsidP="00032EE0">
    <w:pPr>
      <w:pStyle w:val="Footer"/>
      <w:jc w:val="center"/>
    </w:pPr>
    <w:r w:rsidRPr="00765658">
      <w:t>EU/AD/SM/SMP/III</w:t>
    </w:r>
    <w:r>
      <w:t xml:space="preserve"> lisa/et </w:t>
    </w: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BD94" w14:textId="77777777" w:rsidR="00F01864" w:rsidRDefault="00F018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3BD8" w14:textId="77777777" w:rsidR="00F01864" w:rsidRDefault="00F018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7DCA" w14:textId="77777777" w:rsidR="00F01864" w:rsidRDefault="00F01864" w:rsidP="00032EE0">
    <w:pPr>
      <w:pStyle w:val="Footer"/>
    </w:pPr>
  </w:p>
  <w:p w14:paraId="180C90C4" w14:textId="77777777" w:rsidR="00F01864" w:rsidRDefault="00F01864" w:rsidP="00032EE0">
    <w:pPr>
      <w:pStyle w:val="Footer"/>
    </w:pPr>
  </w:p>
  <w:p w14:paraId="351A75A3" w14:textId="77777777" w:rsidR="00F01864" w:rsidRPr="00032EE0" w:rsidRDefault="00F01864" w:rsidP="00032EE0">
    <w:pPr>
      <w:pStyle w:val="Footer"/>
      <w:jc w:val="center"/>
    </w:pPr>
    <w:r w:rsidRPr="00765658">
      <w:t>EU/AD/SM/SMP/</w:t>
    </w:r>
    <w:r>
      <w:t xml:space="preserve">IV lisa/et </w:t>
    </w:r>
    <w:r>
      <w:fldChar w:fldCharType="begin"/>
    </w:r>
    <w:r>
      <w:instrText xml:space="preserve"> PAGE  \* MERGEFORMAT </w:instrText>
    </w:r>
    <w:r>
      <w:fldChar w:fldCharType="separate"/>
    </w:r>
    <w: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B91C" w14:textId="77777777" w:rsidR="00F01864" w:rsidRDefault="00F0186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E8F1" w14:textId="77777777" w:rsidR="00F01864" w:rsidRDefault="00F0186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3EF8" w14:textId="77777777" w:rsidR="00F01864" w:rsidRDefault="00F01864" w:rsidP="00032EE0">
    <w:pPr>
      <w:pStyle w:val="Footer"/>
    </w:pPr>
  </w:p>
  <w:p w14:paraId="69EB7A32" w14:textId="77777777" w:rsidR="00F01864" w:rsidRDefault="00F01864" w:rsidP="00032EE0">
    <w:pPr>
      <w:pStyle w:val="Footer"/>
    </w:pPr>
  </w:p>
  <w:p w14:paraId="09BBC2A8" w14:textId="77777777" w:rsidR="00F01864" w:rsidRPr="00032EE0" w:rsidRDefault="00F01864" w:rsidP="00032EE0">
    <w:pPr>
      <w:pStyle w:val="Footer"/>
      <w:jc w:val="center"/>
    </w:pPr>
    <w:r w:rsidRPr="00765658">
      <w:t>EU/AD/SM/SMP/</w:t>
    </w:r>
    <w:r>
      <w:t xml:space="preserve">V lisa/et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1DC8" w14:textId="77777777" w:rsidR="00A85269" w:rsidRDefault="00A85269">
      <w:pPr>
        <w:pStyle w:val="FootnoteText"/>
      </w:pPr>
      <w:r>
        <w:separator/>
      </w:r>
    </w:p>
  </w:footnote>
  <w:footnote w:type="continuationSeparator" w:id="0">
    <w:p w14:paraId="33C176AA" w14:textId="77777777" w:rsidR="00A85269" w:rsidRDefault="00A85269">
      <w:pPr>
        <w:pStyle w:val="FootnoteText"/>
      </w:pPr>
      <w:r>
        <w:separator/>
      </w:r>
    </w:p>
  </w:footnote>
  <w:footnote w:id="1">
    <w:p w14:paraId="55C86B0E" w14:textId="272A7611" w:rsidR="00442014" w:rsidRPr="0052535D" w:rsidRDefault="00442014" w:rsidP="00442014">
      <w:pPr>
        <w:pStyle w:val="FootnoteText"/>
        <w:rPr>
          <w:rFonts w:asciiTheme="majorBidi" w:hAnsiTheme="majorBidi" w:cstheme="majorBidi"/>
          <w:iCs/>
          <w:szCs w:val="24"/>
        </w:rPr>
      </w:pPr>
      <w:r>
        <w:rPr>
          <w:rStyle w:val="FootnoteReference"/>
          <w:rFonts w:asciiTheme="majorBidi" w:hAnsiTheme="majorBidi" w:cstheme="majorBidi"/>
          <w:szCs w:val="24"/>
        </w:rPr>
        <w:footnoteRef/>
      </w:r>
      <w:r>
        <w:tab/>
      </w:r>
      <w:r>
        <w:rPr>
          <w:rFonts w:asciiTheme="majorBidi" w:hAnsiTheme="majorBidi"/>
        </w:rPr>
        <w:t xml:space="preserve">Tsiviil- ja kaubandusasjade kohtualluvuse ning neid käsitlevate kohtuotsuste täitmise konventsioon </w:t>
      </w:r>
      <w:r w:rsidRPr="00BC7289">
        <w:rPr>
          <w:rFonts w:asciiTheme="majorBidi" w:hAnsiTheme="majorBidi"/>
          <w:i/>
          <w:iCs/>
        </w:rPr>
        <w:t>(</w:t>
      </w:r>
      <w:r w:rsidRPr="00BC7289">
        <w:rPr>
          <w:rStyle w:val="Emphasis"/>
          <w:rFonts w:asciiTheme="majorBidi" w:hAnsiTheme="majorBidi"/>
          <w:i w:val="0"/>
          <w:color w:val="333333"/>
        </w:rPr>
        <w:t>E</w:t>
      </w:r>
      <w:r w:rsidR="005D7732">
        <w:rPr>
          <w:rStyle w:val="Emphasis"/>
          <w:rFonts w:asciiTheme="majorBidi" w:hAnsiTheme="majorBidi"/>
          <w:i w:val="0"/>
          <w:color w:val="333333"/>
        </w:rPr>
        <w:t>Ü</w:t>
      </w:r>
      <w:r w:rsidRPr="00BC7289">
        <w:rPr>
          <w:rStyle w:val="Emphasis"/>
          <w:rFonts w:asciiTheme="majorBidi" w:hAnsiTheme="majorBidi"/>
          <w:i w:val="0"/>
          <w:color w:val="333333"/>
        </w:rPr>
        <w:t xml:space="preserve">T L </w:t>
      </w:r>
      <w:r w:rsidR="00960387" w:rsidRPr="00BC7289">
        <w:rPr>
          <w:rStyle w:val="Emphasis"/>
          <w:rFonts w:asciiTheme="majorBidi" w:hAnsiTheme="majorBidi"/>
          <w:i w:val="0"/>
          <w:color w:val="333333"/>
        </w:rPr>
        <w:t>319</w:t>
      </w:r>
      <w:r w:rsidRPr="00BC7289">
        <w:rPr>
          <w:rStyle w:val="Emphasis"/>
          <w:rFonts w:asciiTheme="majorBidi" w:hAnsiTheme="majorBidi"/>
          <w:i w:val="0"/>
          <w:color w:val="333333"/>
        </w:rPr>
        <w:t xml:space="preserve">, </w:t>
      </w:r>
      <w:r w:rsidR="00960387" w:rsidRPr="00BC7289">
        <w:rPr>
          <w:rStyle w:val="Emphasis"/>
          <w:rFonts w:asciiTheme="majorBidi" w:hAnsiTheme="majorBidi"/>
          <w:i w:val="0"/>
          <w:color w:val="333333"/>
        </w:rPr>
        <w:t>25</w:t>
      </w:r>
      <w:r w:rsidRPr="00BC7289">
        <w:rPr>
          <w:rStyle w:val="Emphasis"/>
          <w:rFonts w:asciiTheme="majorBidi" w:hAnsiTheme="majorBidi"/>
          <w:i w:val="0"/>
          <w:color w:val="333333"/>
        </w:rPr>
        <w:t>.</w:t>
      </w:r>
      <w:r w:rsidR="00960387" w:rsidRPr="00BC7289">
        <w:rPr>
          <w:rStyle w:val="Emphasis"/>
          <w:rFonts w:asciiTheme="majorBidi" w:hAnsiTheme="majorBidi"/>
          <w:i w:val="0"/>
          <w:color w:val="333333"/>
        </w:rPr>
        <w:t>11</w:t>
      </w:r>
      <w:r w:rsidRPr="00BC7289">
        <w:rPr>
          <w:rStyle w:val="Emphasis"/>
          <w:rFonts w:asciiTheme="majorBidi" w:hAnsiTheme="majorBidi"/>
          <w:i w:val="0"/>
          <w:color w:val="333333"/>
        </w:rPr>
        <w:t>.</w:t>
      </w:r>
      <w:r w:rsidR="00960387" w:rsidRPr="00BC7289">
        <w:rPr>
          <w:rStyle w:val="Emphasis"/>
          <w:rFonts w:asciiTheme="majorBidi" w:hAnsiTheme="majorBidi"/>
          <w:i w:val="0"/>
          <w:color w:val="333333"/>
        </w:rPr>
        <w:t>1988</w:t>
      </w:r>
      <w:r w:rsidRPr="00BC7289">
        <w:rPr>
          <w:rStyle w:val="Emphasis"/>
          <w:rFonts w:asciiTheme="majorBidi" w:hAnsiTheme="majorBidi"/>
          <w:i w:val="0"/>
          <w:color w:val="333333"/>
        </w:rPr>
        <w:t xml:space="preserve">, lk </w:t>
      </w:r>
      <w:r w:rsidR="00960387" w:rsidRPr="00BC7289">
        <w:rPr>
          <w:rStyle w:val="Emphasis"/>
          <w:rFonts w:asciiTheme="majorBidi" w:hAnsiTheme="majorBidi"/>
          <w:i w:val="0"/>
          <w:color w:val="333333"/>
        </w:rPr>
        <w:t>9</w:t>
      </w:r>
      <w:r w:rsidRPr="00BC7289">
        <w:rPr>
          <w:rStyle w:val="Emphasis"/>
          <w:rFonts w:asciiTheme="majorBidi" w:hAnsiTheme="majorBidi"/>
          <w:i w:val="0"/>
          <w:color w:val="33333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2186" w14:textId="77777777" w:rsidR="00F01864" w:rsidRDefault="00F0186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4BFB" w14:textId="77777777" w:rsidR="00F01864" w:rsidRDefault="00F0186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1505" w14:textId="77777777" w:rsidR="00F01864" w:rsidRDefault="00F0186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472F" w14:textId="77777777" w:rsidR="00F01864" w:rsidRDefault="00F0186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9E03" w14:textId="77777777" w:rsidR="00F01864" w:rsidRDefault="00F0186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BD6A" w14:textId="77777777" w:rsidR="00F01864" w:rsidRDefault="00F0186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643F" w14:textId="77777777" w:rsidR="00F01864" w:rsidRDefault="00F0186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7D3C" w14:textId="77777777" w:rsidR="00F01864" w:rsidRDefault="00F0186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7498" w14:textId="77777777" w:rsidR="00F01864" w:rsidRDefault="00F0186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DBB9" w14:textId="77777777" w:rsidR="00F01864" w:rsidRDefault="00F0186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8BEA" w14:textId="77777777" w:rsidR="00442014" w:rsidRDefault="00442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9F56" w14:textId="77777777" w:rsidR="00F01864" w:rsidRDefault="00F0186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976F" w14:textId="77777777" w:rsidR="00442014" w:rsidRDefault="0044201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151A" w14:textId="77777777" w:rsidR="00442014" w:rsidRDefault="00442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EB6F" w14:textId="77777777" w:rsidR="00F01864" w:rsidRDefault="00F018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ABE8" w14:textId="77777777" w:rsidR="00F01864" w:rsidRDefault="00F018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BA52" w14:textId="77777777" w:rsidR="00F01864" w:rsidRDefault="00F018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23D5" w14:textId="77777777" w:rsidR="00F01864" w:rsidRDefault="00F018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2043" w14:textId="77777777" w:rsidR="00F01864" w:rsidRDefault="00F0186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0DD2" w14:textId="77777777" w:rsidR="00F01864" w:rsidRDefault="00F0186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DAB1" w14:textId="77777777" w:rsidR="00F01864" w:rsidRDefault="00F01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24A1D7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B0E9B0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9AE063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014FAE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7"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C6718F"/>
    <w:multiLevelType w:val="hybridMultilevel"/>
    <w:tmpl w:val="5F70C6FA"/>
    <w:lvl w:ilvl="0" w:tplc="0762AAE2">
      <w:start w:val="1"/>
      <w:numFmt w:val="decimal"/>
      <w:pStyle w:val="Act"/>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05609CA8"/>
    <w:lvl w:ilvl="0">
      <w:start w:val="3"/>
      <w:numFmt w:val="decimal"/>
      <w:pStyle w:val="LegalNumPar"/>
      <w:lvlText w:val="%1."/>
      <w:lvlJc w:val="left"/>
      <w:pPr>
        <w:ind w:left="953" w:hanging="476"/>
      </w:pPr>
      <w:rPr>
        <w:rFonts w:ascii="Times New Roman" w:hAnsi="Times New Roman" w:cs="Times New Roman" w:hint="default"/>
        <w:b w:val="0"/>
        <w:sz w:val="18"/>
        <w:szCs w:val="18"/>
      </w:rPr>
    </w:lvl>
    <w:lvl w:ilvl="1">
      <w:start w:val="1"/>
      <w:numFmt w:val="lowerLetter"/>
      <w:pStyle w:val="LegalNumPar2"/>
      <w:lvlText w:val="%2."/>
      <w:lvlJc w:val="left"/>
      <w:pPr>
        <w:ind w:left="1430" w:hanging="477"/>
      </w:pPr>
    </w:lvl>
    <w:lvl w:ilvl="2">
      <w:start w:val="1"/>
      <w:numFmt w:val="lowerRoman"/>
      <w:pStyle w:val="LegalNumPar3"/>
      <w:lvlText w:val="%3."/>
      <w:lvlJc w:val="left"/>
      <w:pPr>
        <w:ind w:left="1906" w:hanging="476"/>
      </w:pPr>
    </w:lvl>
    <w:lvl w:ilvl="3">
      <w:start w:val="1"/>
      <w:numFmt w:val="decimal"/>
      <w:lvlText w:val="%4."/>
      <w:lvlJc w:val="left"/>
      <w:pPr>
        <w:ind w:left="3357" w:hanging="360"/>
      </w:pPr>
    </w:lvl>
    <w:lvl w:ilvl="4">
      <w:start w:val="1"/>
      <w:numFmt w:val="lowerLetter"/>
      <w:lvlText w:val="%5."/>
      <w:lvlJc w:val="left"/>
      <w:pPr>
        <w:ind w:left="4077" w:hanging="360"/>
      </w:pPr>
    </w:lvl>
    <w:lvl w:ilvl="5">
      <w:start w:val="1"/>
      <w:numFmt w:val="lowerRoman"/>
      <w:lvlText w:val="%6."/>
      <w:lvlJc w:val="right"/>
      <w:pPr>
        <w:ind w:left="4797" w:hanging="180"/>
      </w:pPr>
    </w:lvl>
    <w:lvl w:ilvl="6">
      <w:start w:val="1"/>
      <w:numFmt w:val="decimal"/>
      <w:lvlText w:val="%7."/>
      <w:lvlJc w:val="left"/>
      <w:pPr>
        <w:ind w:left="5517" w:hanging="360"/>
      </w:pPr>
    </w:lvl>
    <w:lvl w:ilvl="7">
      <w:start w:val="1"/>
      <w:numFmt w:val="lowerLetter"/>
      <w:lvlText w:val="%8."/>
      <w:lvlJc w:val="left"/>
      <w:pPr>
        <w:ind w:left="6237" w:hanging="360"/>
      </w:pPr>
    </w:lvl>
    <w:lvl w:ilvl="8">
      <w:start w:val="1"/>
      <w:numFmt w:val="lowerRoman"/>
      <w:lvlText w:val="%9."/>
      <w:lvlJc w:val="right"/>
      <w:pPr>
        <w:ind w:left="6957" w:hanging="180"/>
      </w:pPr>
    </w:lvl>
  </w:abstractNum>
  <w:abstractNum w:abstractNumId="1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5" w15:restartNumberingAfterBreak="0">
    <w:nsid w:val="2E7E4C32"/>
    <w:multiLevelType w:val="hybridMultilevel"/>
    <w:tmpl w:val="D95065DA"/>
    <w:lvl w:ilvl="0" w:tplc="48B47A20">
      <w:start w:val="1"/>
      <w:numFmt w:val="decimal"/>
      <w:lvlText w:val="%1."/>
      <w:lvlJc w:val="left"/>
      <w:pPr>
        <w:ind w:left="720" w:hanging="360"/>
      </w:pPr>
      <w:rPr>
        <w:b w:val="0"/>
        <w:i w:val="0"/>
      </w:rPr>
    </w:lvl>
    <w:lvl w:ilvl="1" w:tplc="3348AE38">
      <w:start w:val="2"/>
      <w:numFmt w:val="bullet"/>
      <w:lvlText w:val="–"/>
      <w:lvlJc w:val="left"/>
      <w:pPr>
        <w:ind w:left="108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8C5824"/>
    <w:multiLevelType w:val="hybridMultilevel"/>
    <w:tmpl w:val="FC7A6D5C"/>
    <w:lvl w:ilvl="0" w:tplc="EF48525A">
      <w:start w:val="1"/>
      <w:numFmt w:val="bullet"/>
      <w:pStyle w:val="amendment"/>
      <w:lvlText w:val="-"/>
      <w:lvlJc w:val="left"/>
      <w:pPr>
        <w:ind w:left="1419" w:hanging="360"/>
      </w:pPr>
      <w:rPr>
        <w:rFonts w:ascii="Calibri" w:hAnsi="Calibri" w:cs="Times New Roman" w:hint="default"/>
      </w:rPr>
    </w:lvl>
    <w:lvl w:ilvl="1" w:tplc="04090003">
      <w:start w:val="1"/>
      <w:numFmt w:val="bullet"/>
      <w:lvlText w:val="o"/>
      <w:lvlJc w:val="left"/>
      <w:pPr>
        <w:ind w:left="2139" w:hanging="360"/>
      </w:pPr>
      <w:rPr>
        <w:rFonts w:ascii="Courier New" w:hAnsi="Courier New" w:cs="Courier New" w:hint="default"/>
      </w:rPr>
    </w:lvl>
    <w:lvl w:ilvl="2" w:tplc="04090005">
      <w:start w:val="1"/>
      <w:numFmt w:val="bullet"/>
      <w:lvlText w:val=""/>
      <w:lvlJc w:val="left"/>
      <w:pPr>
        <w:ind w:left="2859" w:hanging="360"/>
      </w:pPr>
      <w:rPr>
        <w:rFonts w:ascii="Wingdings" w:hAnsi="Wingdings" w:hint="default"/>
      </w:rPr>
    </w:lvl>
    <w:lvl w:ilvl="3" w:tplc="04090001">
      <w:start w:val="1"/>
      <w:numFmt w:val="bullet"/>
      <w:lvlText w:val=""/>
      <w:lvlJc w:val="left"/>
      <w:pPr>
        <w:ind w:left="3579" w:hanging="360"/>
      </w:pPr>
      <w:rPr>
        <w:rFonts w:ascii="Symbol" w:hAnsi="Symbol" w:hint="default"/>
      </w:rPr>
    </w:lvl>
    <w:lvl w:ilvl="4" w:tplc="04090003">
      <w:start w:val="1"/>
      <w:numFmt w:val="bullet"/>
      <w:lvlText w:val="o"/>
      <w:lvlJc w:val="left"/>
      <w:pPr>
        <w:ind w:left="4299" w:hanging="360"/>
      </w:pPr>
      <w:rPr>
        <w:rFonts w:ascii="Courier New" w:hAnsi="Courier New" w:cs="Courier New" w:hint="default"/>
      </w:rPr>
    </w:lvl>
    <w:lvl w:ilvl="5" w:tplc="04090005">
      <w:start w:val="1"/>
      <w:numFmt w:val="bullet"/>
      <w:lvlText w:val=""/>
      <w:lvlJc w:val="left"/>
      <w:pPr>
        <w:ind w:left="5019" w:hanging="360"/>
      </w:pPr>
      <w:rPr>
        <w:rFonts w:ascii="Wingdings" w:hAnsi="Wingdings" w:hint="default"/>
      </w:rPr>
    </w:lvl>
    <w:lvl w:ilvl="6" w:tplc="04090001">
      <w:start w:val="1"/>
      <w:numFmt w:val="bullet"/>
      <w:lvlText w:val=""/>
      <w:lvlJc w:val="left"/>
      <w:pPr>
        <w:ind w:left="5739" w:hanging="360"/>
      </w:pPr>
      <w:rPr>
        <w:rFonts w:ascii="Symbol" w:hAnsi="Symbol" w:hint="default"/>
      </w:rPr>
    </w:lvl>
    <w:lvl w:ilvl="7" w:tplc="04090003">
      <w:start w:val="1"/>
      <w:numFmt w:val="bullet"/>
      <w:lvlText w:val="o"/>
      <w:lvlJc w:val="left"/>
      <w:pPr>
        <w:ind w:left="6459" w:hanging="360"/>
      </w:pPr>
      <w:rPr>
        <w:rFonts w:ascii="Courier New" w:hAnsi="Courier New" w:cs="Courier New" w:hint="default"/>
      </w:rPr>
    </w:lvl>
    <w:lvl w:ilvl="8" w:tplc="04090005">
      <w:start w:val="1"/>
      <w:numFmt w:val="bullet"/>
      <w:lvlText w:val=""/>
      <w:lvlJc w:val="left"/>
      <w:pPr>
        <w:ind w:left="7179" w:hanging="360"/>
      </w:pPr>
      <w:rPr>
        <w:rFonts w:ascii="Wingdings" w:hAnsi="Wingdings" w:hint="default"/>
      </w:rPr>
    </w:lvl>
  </w:abstractNum>
  <w:abstractNum w:abstractNumId="17"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9" w15:restartNumberingAfterBreak="0">
    <w:nsid w:val="3E201705"/>
    <w:multiLevelType w:val="hybridMultilevel"/>
    <w:tmpl w:val="3E7815B4"/>
    <w:lvl w:ilvl="0" w:tplc="2C24ED96">
      <w:start w:val="9"/>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4"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64A12FA4"/>
    <w:multiLevelType w:val="multilevel"/>
    <w:tmpl w:val="428ECF3E"/>
    <w:name w:val="Heading"/>
    <w:lvl w:ilvl="0">
      <w:start w:val="1"/>
      <w:numFmt w:val="decimal"/>
      <w:lvlRestart w:val="0"/>
      <w:pStyle w:val="Heading11"/>
      <w:lvlText w:val="%1."/>
      <w:lvlJc w:val="left"/>
      <w:pPr>
        <w:tabs>
          <w:tab w:val="num" w:pos="850"/>
        </w:tabs>
        <w:ind w:left="850" w:hanging="850"/>
      </w:pPr>
    </w:lvl>
    <w:lvl w:ilvl="1">
      <w:start w:val="1"/>
      <w:numFmt w:val="decimal"/>
      <w:pStyle w:val="Heading21"/>
      <w:lvlText w:val="%1.%2."/>
      <w:lvlJc w:val="left"/>
      <w:pPr>
        <w:tabs>
          <w:tab w:val="num" w:pos="850"/>
        </w:tabs>
        <w:ind w:left="850" w:hanging="850"/>
      </w:pPr>
    </w:lvl>
    <w:lvl w:ilvl="2">
      <w:start w:val="1"/>
      <w:numFmt w:val="decimal"/>
      <w:pStyle w:val="Heading31"/>
      <w:lvlText w:val="%1.%2.%3."/>
      <w:lvlJc w:val="left"/>
      <w:pPr>
        <w:tabs>
          <w:tab w:val="num" w:pos="850"/>
        </w:tabs>
        <w:ind w:left="850" w:hanging="850"/>
      </w:pPr>
    </w:lvl>
    <w:lvl w:ilvl="3">
      <w:start w:val="1"/>
      <w:numFmt w:val="decimal"/>
      <w:pStyle w:val="Heading41"/>
      <w:lvlText w:val="%1.%2.%3.%4."/>
      <w:lvlJc w:val="left"/>
      <w:pPr>
        <w:tabs>
          <w:tab w:val="num" w:pos="850"/>
        </w:tabs>
        <w:ind w:left="850" w:hanging="850"/>
      </w:pPr>
    </w:lvl>
    <w:lvl w:ilvl="4">
      <w:start w:val="1"/>
      <w:numFmt w:val="decimal"/>
      <w:pStyle w:val="Heading51"/>
      <w:lvlText w:val="%1.%2.%3.%4.%5."/>
      <w:lvlJc w:val="left"/>
      <w:pPr>
        <w:tabs>
          <w:tab w:val="num" w:pos="1417"/>
        </w:tabs>
        <w:ind w:left="1417" w:hanging="1417"/>
      </w:pPr>
    </w:lvl>
    <w:lvl w:ilvl="5">
      <w:start w:val="1"/>
      <w:numFmt w:val="decimal"/>
      <w:pStyle w:val="Heading61"/>
      <w:lvlText w:val="%1.%2.%3.%4.%5.%6."/>
      <w:lvlJc w:val="left"/>
      <w:pPr>
        <w:tabs>
          <w:tab w:val="num" w:pos="1417"/>
        </w:tabs>
        <w:ind w:left="1417" w:hanging="1417"/>
      </w:pPr>
    </w:lvl>
    <w:lvl w:ilvl="6">
      <w:start w:val="1"/>
      <w:numFmt w:val="decimal"/>
      <w:pStyle w:val="Heading71"/>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2"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875655971">
    <w:abstractNumId w:val="14"/>
  </w:num>
  <w:num w:numId="2" w16cid:durableId="1165821087">
    <w:abstractNumId w:val="18"/>
  </w:num>
  <w:num w:numId="3" w16cid:durableId="421344278">
    <w:abstractNumId w:val="33"/>
  </w:num>
  <w:num w:numId="4" w16cid:durableId="765805288">
    <w:abstractNumId w:val="6"/>
  </w:num>
  <w:num w:numId="5" w16cid:durableId="150947767">
    <w:abstractNumId w:val="24"/>
  </w:num>
  <w:num w:numId="6" w16cid:durableId="1933197825">
    <w:abstractNumId w:val="17"/>
  </w:num>
  <w:num w:numId="7" w16cid:durableId="426924718">
    <w:abstractNumId w:val="20"/>
  </w:num>
  <w:num w:numId="8" w16cid:durableId="2016303368">
    <w:abstractNumId w:val="32"/>
  </w:num>
  <w:num w:numId="9" w16cid:durableId="1766657172">
    <w:abstractNumId w:val="13"/>
  </w:num>
  <w:num w:numId="10" w16cid:durableId="1675376233">
    <w:abstractNumId w:val="4"/>
  </w:num>
  <w:num w:numId="11" w16cid:durableId="1422025315">
    <w:abstractNumId w:val="7"/>
  </w:num>
  <w:num w:numId="12" w16cid:durableId="1111322155">
    <w:abstractNumId w:val="7"/>
  </w:num>
  <w:num w:numId="13" w16cid:durableId="1023097287">
    <w:abstractNumId w:val="7"/>
  </w:num>
  <w:num w:numId="14" w16cid:durableId="727536191">
    <w:abstractNumId w:val="7"/>
  </w:num>
  <w:num w:numId="15" w16cid:durableId="1487283317">
    <w:abstractNumId w:val="29"/>
  </w:num>
  <w:num w:numId="16" w16cid:durableId="1249995991">
    <w:abstractNumId w:val="21"/>
  </w:num>
  <w:num w:numId="17" w16cid:durableId="1654479354">
    <w:abstractNumId w:val="31"/>
  </w:num>
  <w:num w:numId="18" w16cid:durableId="1779908841">
    <w:abstractNumId w:val="11"/>
  </w:num>
  <w:num w:numId="19" w16cid:durableId="906912470">
    <w:abstractNumId w:val="22"/>
  </w:num>
  <w:num w:numId="20" w16cid:durableId="784075909">
    <w:abstractNumId w:val="23"/>
  </w:num>
  <w:num w:numId="21" w16cid:durableId="833489793">
    <w:abstractNumId w:val="8"/>
  </w:num>
  <w:num w:numId="22" w16cid:durableId="838815462">
    <w:abstractNumId w:val="30"/>
  </w:num>
  <w:num w:numId="23" w16cid:durableId="1251114046">
    <w:abstractNumId w:val="5"/>
  </w:num>
  <w:num w:numId="24" w16cid:durableId="1480921525">
    <w:abstractNumId w:val="25"/>
  </w:num>
  <w:num w:numId="25" w16cid:durableId="1274555441">
    <w:abstractNumId w:val="27"/>
  </w:num>
  <w:num w:numId="26" w16cid:durableId="1151096112">
    <w:abstractNumId w:val="28"/>
  </w:num>
  <w:num w:numId="27" w16cid:durableId="1910574908">
    <w:abstractNumId w:val="10"/>
  </w:num>
  <w:num w:numId="28" w16cid:durableId="1691494037">
    <w:abstractNumId w:val="26"/>
  </w:num>
  <w:num w:numId="29" w16cid:durableId="202642079">
    <w:abstractNumId w:val="34"/>
  </w:num>
  <w:num w:numId="30" w16cid:durableId="868105667">
    <w:abstractNumId w:val="3"/>
  </w:num>
  <w:num w:numId="31" w16cid:durableId="1760907594">
    <w:abstractNumId w:val="2"/>
  </w:num>
  <w:num w:numId="32" w16cid:durableId="477570465">
    <w:abstractNumId w:val="1"/>
  </w:num>
  <w:num w:numId="33" w16cid:durableId="628705393">
    <w:abstractNumId w:val="0"/>
  </w:num>
  <w:num w:numId="34" w16cid:durableId="230312578">
    <w:abstractNumId w:val="15"/>
  </w:num>
  <w:num w:numId="35" w16cid:durableId="19480987">
    <w:abstractNumId w:val="12"/>
  </w:num>
  <w:num w:numId="36" w16cid:durableId="596596832">
    <w:abstractNumId w:val="9"/>
  </w:num>
  <w:num w:numId="37" w16cid:durableId="1671565184">
    <w:abstractNumId w:val="16"/>
  </w:num>
  <w:num w:numId="38" w16cid:durableId="1564482574">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DocType" w:val="_GenET"/>
  </w:docVars>
  <w:rsids>
    <w:rsidRoot w:val="00A85269"/>
    <w:rsid w:val="00003734"/>
    <w:rsid w:val="00026C3D"/>
    <w:rsid w:val="0003055F"/>
    <w:rsid w:val="00032EE0"/>
    <w:rsid w:val="00040565"/>
    <w:rsid w:val="00056C48"/>
    <w:rsid w:val="0006330C"/>
    <w:rsid w:val="000A258D"/>
    <w:rsid w:val="000A561B"/>
    <w:rsid w:val="000B3868"/>
    <w:rsid w:val="000B5DAB"/>
    <w:rsid w:val="000D0440"/>
    <w:rsid w:val="000D1085"/>
    <w:rsid w:val="000D1893"/>
    <w:rsid w:val="000F7423"/>
    <w:rsid w:val="000F7F82"/>
    <w:rsid w:val="00101017"/>
    <w:rsid w:val="0010389A"/>
    <w:rsid w:val="0011099C"/>
    <w:rsid w:val="00121720"/>
    <w:rsid w:val="00124B3E"/>
    <w:rsid w:val="00142283"/>
    <w:rsid w:val="00153E7A"/>
    <w:rsid w:val="001673E8"/>
    <w:rsid w:val="001753F5"/>
    <w:rsid w:val="00176137"/>
    <w:rsid w:val="00177638"/>
    <w:rsid w:val="00182515"/>
    <w:rsid w:val="00194CD4"/>
    <w:rsid w:val="001A2B25"/>
    <w:rsid w:val="001B41F1"/>
    <w:rsid w:val="001B6F08"/>
    <w:rsid w:val="001C6039"/>
    <w:rsid w:val="001D0ED1"/>
    <w:rsid w:val="001D2CD4"/>
    <w:rsid w:val="001E1157"/>
    <w:rsid w:val="001E75FE"/>
    <w:rsid w:val="001F2E23"/>
    <w:rsid w:val="001F723E"/>
    <w:rsid w:val="002038C7"/>
    <w:rsid w:val="002101EA"/>
    <w:rsid w:val="002115BF"/>
    <w:rsid w:val="00244C16"/>
    <w:rsid w:val="00247B9C"/>
    <w:rsid w:val="00253F33"/>
    <w:rsid w:val="00255166"/>
    <w:rsid w:val="00262D2A"/>
    <w:rsid w:val="00263163"/>
    <w:rsid w:val="002709C5"/>
    <w:rsid w:val="00286EC3"/>
    <w:rsid w:val="002A2322"/>
    <w:rsid w:val="002B44AE"/>
    <w:rsid w:val="002D6C10"/>
    <w:rsid w:val="002E14B1"/>
    <w:rsid w:val="002E6E53"/>
    <w:rsid w:val="002F00DA"/>
    <w:rsid w:val="00301180"/>
    <w:rsid w:val="00304E4B"/>
    <w:rsid w:val="00325FB7"/>
    <w:rsid w:val="00335BBE"/>
    <w:rsid w:val="003659D2"/>
    <w:rsid w:val="00371537"/>
    <w:rsid w:val="003816E4"/>
    <w:rsid w:val="003917EB"/>
    <w:rsid w:val="003A2022"/>
    <w:rsid w:val="003C4B99"/>
    <w:rsid w:val="003C5F6D"/>
    <w:rsid w:val="003D1953"/>
    <w:rsid w:val="003E7975"/>
    <w:rsid w:val="003E7E8F"/>
    <w:rsid w:val="003F154A"/>
    <w:rsid w:val="003F50A1"/>
    <w:rsid w:val="003F7A3D"/>
    <w:rsid w:val="00411669"/>
    <w:rsid w:val="00417138"/>
    <w:rsid w:val="00430F27"/>
    <w:rsid w:val="00431206"/>
    <w:rsid w:val="00442014"/>
    <w:rsid w:val="00446C35"/>
    <w:rsid w:val="00456849"/>
    <w:rsid w:val="004656DF"/>
    <w:rsid w:val="00490A60"/>
    <w:rsid w:val="00494FA2"/>
    <w:rsid w:val="004C11B5"/>
    <w:rsid w:val="004C123E"/>
    <w:rsid w:val="004E2BD6"/>
    <w:rsid w:val="004E6AD8"/>
    <w:rsid w:val="004F016B"/>
    <w:rsid w:val="00504484"/>
    <w:rsid w:val="00507137"/>
    <w:rsid w:val="005239DB"/>
    <w:rsid w:val="00523C09"/>
    <w:rsid w:val="00535E42"/>
    <w:rsid w:val="00546B1A"/>
    <w:rsid w:val="00546C83"/>
    <w:rsid w:val="005527F1"/>
    <w:rsid w:val="005539CA"/>
    <w:rsid w:val="0055545C"/>
    <w:rsid w:val="0055688A"/>
    <w:rsid w:val="00560E8F"/>
    <w:rsid w:val="00566292"/>
    <w:rsid w:val="00566AAA"/>
    <w:rsid w:val="00582A1E"/>
    <w:rsid w:val="005853FE"/>
    <w:rsid w:val="005A3F8A"/>
    <w:rsid w:val="005A6356"/>
    <w:rsid w:val="005B1F16"/>
    <w:rsid w:val="005C7215"/>
    <w:rsid w:val="005D3A23"/>
    <w:rsid w:val="005D7732"/>
    <w:rsid w:val="005E0220"/>
    <w:rsid w:val="005E34B2"/>
    <w:rsid w:val="006005FE"/>
    <w:rsid w:val="00602A26"/>
    <w:rsid w:val="00613856"/>
    <w:rsid w:val="006176D2"/>
    <w:rsid w:val="00632858"/>
    <w:rsid w:val="00637B75"/>
    <w:rsid w:val="00661F8F"/>
    <w:rsid w:val="00670BF0"/>
    <w:rsid w:val="006856D3"/>
    <w:rsid w:val="006970B8"/>
    <w:rsid w:val="006A405B"/>
    <w:rsid w:val="006B142A"/>
    <w:rsid w:val="006B2889"/>
    <w:rsid w:val="006B6607"/>
    <w:rsid w:val="006E4A7E"/>
    <w:rsid w:val="006E6374"/>
    <w:rsid w:val="006E7673"/>
    <w:rsid w:val="006F3308"/>
    <w:rsid w:val="006F4285"/>
    <w:rsid w:val="006F71BE"/>
    <w:rsid w:val="00700FE8"/>
    <w:rsid w:val="007034C9"/>
    <w:rsid w:val="00704AC1"/>
    <w:rsid w:val="00705B9F"/>
    <w:rsid w:val="0071159D"/>
    <w:rsid w:val="00721F70"/>
    <w:rsid w:val="0073256E"/>
    <w:rsid w:val="00734E76"/>
    <w:rsid w:val="007647EF"/>
    <w:rsid w:val="007660B0"/>
    <w:rsid w:val="00772D25"/>
    <w:rsid w:val="00775D68"/>
    <w:rsid w:val="007A2109"/>
    <w:rsid w:val="007C5371"/>
    <w:rsid w:val="007D36F6"/>
    <w:rsid w:val="007D4739"/>
    <w:rsid w:val="007E0CC0"/>
    <w:rsid w:val="007F2817"/>
    <w:rsid w:val="007F4913"/>
    <w:rsid w:val="007F672C"/>
    <w:rsid w:val="00800412"/>
    <w:rsid w:val="0081087C"/>
    <w:rsid w:val="00812256"/>
    <w:rsid w:val="008124E6"/>
    <w:rsid w:val="00817B95"/>
    <w:rsid w:val="008226D7"/>
    <w:rsid w:val="008305C5"/>
    <w:rsid w:val="00832EC5"/>
    <w:rsid w:val="00852728"/>
    <w:rsid w:val="00853DFD"/>
    <w:rsid w:val="008751BB"/>
    <w:rsid w:val="00885825"/>
    <w:rsid w:val="00892B0E"/>
    <w:rsid w:val="00897D48"/>
    <w:rsid w:val="008A0672"/>
    <w:rsid w:val="008A213B"/>
    <w:rsid w:val="008A6A5B"/>
    <w:rsid w:val="008A7918"/>
    <w:rsid w:val="008D0740"/>
    <w:rsid w:val="008D4DD6"/>
    <w:rsid w:val="009003C9"/>
    <w:rsid w:val="009224D4"/>
    <w:rsid w:val="00924CE5"/>
    <w:rsid w:val="00925306"/>
    <w:rsid w:val="00931803"/>
    <w:rsid w:val="00932F3A"/>
    <w:rsid w:val="009415B5"/>
    <w:rsid w:val="0094600F"/>
    <w:rsid w:val="00951827"/>
    <w:rsid w:val="00960387"/>
    <w:rsid w:val="009614DE"/>
    <w:rsid w:val="00963A03"/>
    <w:rsid w:val="009713CF"/>
    <w:rsid w:val="00975FB7"/>
    <w:rsid w:val="00992634"/>
    <w:rsid w:val="00993689"/>
    <w:rsid w:val="009A5581"/>
    <w:rsid w:val="009B3ECA"/>
    <w:rsid w:val="009C0192"/>
    <w:rsid w:val="009C507F"/>
    <w:rsid w:val="009C6CB6"/>
    <w:rsid w:val="009D492B"/>
    <w:rsid w:val="009D7DFD"/>
    <w:rsid w:val="009E0A64"/>
    <w:rsid w:val="009E45BA"/>
    <w:rsid w:val="009F1C84"/>
    <w:rsid w:val="00A00021"/>
    <w:rsid w:val="00A03810"/>
    <w:rsid w:val="00A1744B"/>
    <w:rsid w:val="00A20DC2"/>
    <w:rsid w:val="00A272C1"/>
    <w:rsid w:val="00A45C7B"/>
    <w:rsid w:val="00A47A84"/>
    <w:rsid w:val="00A60456"/>
    <w:rsid w:val="00A76429"/>
    <w:rsid w:val="00A76B72"/>
    <w:rsid w:val="00A85269"/>
    <w:rsid w:val="00A85540"/>
    <w:rsid w:val="00A95994"/>
    <w:rsid w:val="00AA2CA1"/>
    <w:rsid w:val="00AB1D3C"/>
    <w:rsid w:val="00AB31B1"/>
    <w:rsid w:val="00AB67F1"/>
    <w:rsid w:val="00AC40CD"/>
    <w:rsid w:val="00AC418F"/>
    <w:rsid w:val="00AD02E1"/>
    <w:rsid w:val="00AD1E59"/>
    <w:rsid w:val="00AD5956"/>
    <w:rsid w:val="00AE4E30"/>
    <w:rsid w:val="00B05BC1"/>
    <w:rsid w:val="00B05BF8"/>
    <w:rsid w:val="00B14D23"/>
    <w:rsid w:val="00B17BC4"/>
    <w:rsid w:val="00B22EAE"/>
    <w:rsid w:val="00B35281"/>
    <w:rsid w:val="00B43873"/>
    <w:rsid w:val="00B44865"/>
    <w:rsid w:val="00B54FAE"/>
    <w:rsid w:val="00B71A9A"/>
    <w:rsid w:val="00BA16BE"/>
    <w:rsid w:val="00BB7EB4"/>
    <w:rsid w:val="00BC1730"/>
    <w:rsid w:val="00BC3500"/>
    <w:rsid w:val="00BC7289"/>
    <w:rsid w:val="00BE22BC"/>
    <w:rsid w:val="00BF7E2B"/>
    <w:rsid w:val="00C01917"/>
    <w:rsid w:val="00C02274"/>
    <w:rsid w:val="00C03728"/>
    <w:rsid w:val="00C042BC"/>
    <w:rsid w:val="00C15AA7"/>
    <w:rsid w:val="00C21417"/>
    <w:rsid w:val="00C2615B"/>
    <w:rsid w:val="00C271E5"/>
    <w:rsid w:val="00C3345E"/>
    <w:rsid w:val="00C33F9E"/>
    <w:rsid w:val="00C44696"/>
    <w:rsid w:val="00C51544"/>
    <w:rsid w:val="00C57159"/>
    <w:rsid w:val="00C67B10"/>
    <w:rsid w:val="00C707A4"/>
    <w:rsid w:val="00C74D3D"/>
    <w:rsid w:val="00C77B23"/>
    <w:rsid w:val="00C77DF0"/>
    <w:rsid w:val="00C801AE"/>
    <w:rsid w:val="00C97318"/>
    <w:rsid w:val="00C97420"/>
    <w:rsid w:val="00CA794C"/>
    <w:rsid w:val="00CB0342"/>
    <w:rsid w:val="00CB1831"/>
    <w:rsid w:val="00CB46F4"/>
    <w:rsid w:val="00CB5FF2"/>
    <w:rsid w:val="00CC493C"/>
    <w:rsid w:val="00CC683C"/>
    <w:rsid w:val="00CD7AE1"/>
    <w:rsid w:val="00D41149"/>
    <w:rsid w:val="00D432A8"/>
    <w:rsid w:val="00D604A2"/>
    <w:rsid w:val="00D6712A"/>
    <w:rsid w:val="00D93A04"/>
    <w:rsid w:val="00DB0578"/>
    <w:rsid w:val="00DB1E71"/>
    <w:rsid w:val="00DB40CF"/>
    <w:rsid w:val="00DB445B"/>
    <w:rsid w:val="00DB591E"/>
    <w:rsid w:val="00DB6152"/>
    <w:rsid w:val="00DB7A13"/>
    <w:rsid w:val="00DC0BD2"/>
    <w:rsid w:val="00DC41FF"/>
    <w:rsid w:val="00DE5501"/>
    <w:rsid w:val="00DE5A8C"/>
    <w:rsid w:val="00DF72BE"/>
    <w:rsid w:val="00E034B5"/>
    <w:rsid w:val="00E05B56"/>
    <w:rsid w:val="00E26A58"/>
    <w:rsid w:val="00E27F1A"/>
    <w:rsid w:val="00E35B6B"/>
    <w:rsid w:val="00E3695B"/>
    <w:rsid w:val="00E40A2D"/>
    <w:rsid w:val="00E4475B"/>
    <w:rsid w:val="00E54F9F"/>
    <w:rsid w:val="00E553D2"/>
    <w:rsid w:val="00E616F2"/>
    <w:rsid w:val="00E66C96"/>
    <w:rsid w:val="00E66F89"/>
    <w:rsid w:val="00E72AFE"/>
    <w:rsid w:val="00E95D91"/>
    <w:rsid w:val="00EA4FCD"/>
    <w:rsid w:val="00EC061C"/>
    <w:rsid w:val="00EC4516"/>
    <w:rsid w:val="00EC4F1A"/>
    <w:rsid w:val="00ED3F03"/>
    <w:rsid w:val="00ED4193"/>
    <w:rsid w:val="00EE27E7"/>
    <w:rsid w:val="00F00850"/>
    <w:rsid w:val="00F01864"/>
    <w:rsid w:val="00F10691"/>
    <w:rsid w:val="00F17A76"/>
    <w:rsid w:val="00F23FC5"/>
    <w:rsid w:val="00F2691A"/>
    <w:rsid w:val="00F37F25"/>
    <w:rsid w:val="00F45C65"/>
    <w:rsid w:val="00F45F1C"/>
    <w:rsid w:val="00F5301C"/>
    <w:rsid w:val="00F56CD2"/>
    <w:rsid w:val="00F61301"/>
    <w:rsid w:val="00F86E2D"/>
    <w:rsid w:val="00F9345F"/>
    <w:rsid w:val="00FA092D"/>
    <w:rsid w:val="00FA14A6"/>
    <w:rsid w:val="00FC0CC7"/>
    <w:rsid w:val="00FD07D3"/>
    <w:rsid w:val="00FF38A0"/>
    <w:rsid w:val="00FF4321"/>
    <w:rsid w:val="00FF5F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FE9E7"/>
  <w15:docId w15:val="{CC37E578-0F93-4DF6-AA0A-70ADDE7C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6E"/>
    <w:pPr>
      <w:widowControl w:val="0"/>
      <w:spacing w:line="360" w:lineRule="auto"/>
    </w:pPr>
    <w:rPr>
      <w:sz w:val="24"/>
      <w:lang w:val="et-EE" w:eastAsia="fr-BE"/>
    </w:rPr>
  </w:style>
  <w:style w:type="paragraph" w:styleId="Heading1">
    <w:name w:val="heading 1"/>
    <w:basedOn w:val="Normal"/>
    <w:next w:val="Normal"/>
    <w:link w:val="Heading1Char1"/>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uiPriority w:val="9"/>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142283"/>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BalloonText">
    <w:name w:val="Balloon Text"/>
    <w:basedOn w:val="Normal"/>
    <w:link w:val="BalloonTextChar"/>
    <w:uiPriority w:val="99"/>
    <w:semiHidden/>
    <w:unhideWhenUsed/>
    <w:rsid w:val="00C77B2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77B23"/>
    <w:rPr>
      <w:rFonts w:ascii="Tahoma" w:hAnsi="Tahoma" w:cs="Tahoma"/>
      <w:sz w:val="16"/>
      <w:szCs w:val="16"/>
      <w:lang w:val="et-EE" w:eastAsia="fr-B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lang w:val="et-EE" w:eastAsia="fr-BE"/>
    </w:rPr>
  </w:style>
  <w:style w:type="character" w:styleId="CommentReference">
    <w:name w:val="annotation reference"/>
    <w:basedOn w:val="DefaultParagraphFont"/>
    <w:uiPriority w:val="99"/>
    <w:semiHidden/>
    <w:unhideWhenUsed/>
    <w:rPr>
      <w:sz w:val="16"/>
      <w:szCs w:val="16"/>
    </w:rPr>
  </w:style>
  <w:style w:type="character" w:customStyle="1" w:styleId="DontTranslate">
    <w:name w:val="DontTranslate"/>
    <w:rsid w:val="005527F1"/>
    <w:rPr>
      <w:color w:val="auto"/>
    </w:rPr>
  </w:style>
  <w:style w:type="character" w:customStyle="1" w:styleId="Marker">
    <w:name w:val="Marker"/>
    <w:basedOn w:val="DefaultParagraphFont"/>
    <w:rsid w:val="005527F1"/>
    <w:rPr>
      <w:color w:val="0000FF"/>
      <w:bdr w:val="none" w:sz="0" w:space="0" w:color="auto"/>
      <w:shd w:val="clear" w:color="auto" w:fill="auto"/>
    </w:rPr>
  </w:style>
  <w:style w:type="character" w:customStyle="1" w:styleId="HeaderChar">
    <w:name w:val="Header Char"/>
    <w:basedOn w:val="DefaultParagraphFont"/>
    <w:link w:val="Header"/>
    <w:uiPriority w:val="99"/>
    <w:rsid w:val="005527F1"/>
    <w:rPr>
      <w:sz w:val="24"/>
      <w:lang w:val="et-EE" w:eastAsia="fr-BE"/>
    </w:rPr>
  </w:style>
  <w:style w:type="character" w:customStyle="1" w:styleId="FooterChar">
    <w:name w:val="Footer Char"/>
    <w:basedOn w:val="DefaultParagraphFont"/>
    <w:link w:val="Footer"/>
    <w:rsid w:val="005527F1"/>
    <w:rPr>
      <w:sz w:val="24"/>
      <w:lang w:val="et-EE" w:eastAsia="fr-BE"/>
    </w:rPr>
  </w:style>
  <w:style w:type="paragraph" w:customStyle="1" w:styleId="Pagedecouverture">
    <w:name w:val="Page de couverture"/>
    <w:basedOn w:val="Normal"/>
    <w:next w:val="Normal"/>
    <w:link w:val="PagedecouvertureChar"/>
    <w:rsid w:val="005527F1"/>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5527F1"/>
    <w:pPr>
      <w:widowControl/>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5527F1"/>
    <w:rPr>
      <w:sz w:val="24"/>
      <w:lang w:val="et-EE" w:eastAsia="fr-BE"/>
    </w:rPr>
  </w:style>
  <w:style w:type="paragraph" w:customStyle="1" w:styleId="FooterSensitivity">
    <w:name w:val="Footer Sensitivity"/>
    <w:basedOn w:val="Normal"/>
    <w:link w:val="FooterSensitivityChar"/>
    <w:rsid w:val="005527F1"/>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5527F1"/>
    <w:rPr>
      <w:b/>
      <w:sz w:val="32"/>
      <w:lang w:val="et-EE" w:eastAsia="fr-BE"/>
    </w:rPr>
  </w:style>
  <w:style w:type="paragraph" w:customStyle="1" w:styleId="HeaderCoverPage">
    <w:name w:val="Header Cover Page"/>
    <w:basedOn w:val="Normal"/>
    <w:link w:val="HeaderCoverPageChar"/>
    <w:rsid w:val="005527F1"/>
    <w:pPr>
      <w:widowControl/>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5527F1"/>
    <w:rPr>
      <w:sz w:val="24"/>
      <w:lang w:val="et-EE" w:eastAsia="fr-BE"/>
    </w:rPr>
  </w:style>
  <w:style w:type="paragraph" w:customStyle="1" w:styleId="HeaderSensitivity">
    <w:name w:val="Header Sensitivity"/>
    <w:basedOn w:val="Normal"/>
    <w:link w:val="HeaderSensitivityChar"/>
    <w:rsid w:val="005527F1"/>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5527F1"/>
    <w:rPr>
      <w:b/>
      <w:sz w:val="32"/>
      <w:lang w:val="et-EE" w:eastAsia="fr-BE"/>
    </w:rPr>
  </w:style>
  <w:style w:type="paragraph" w:customStyle="1" w:styleId="HeaderSensitivityRight">
    <w:name w:val="Header Sensitivity Right"/>
    <w:basedOn w:val="Normal"/>
    <w:link w:val="HeaderSensitivityRightChar"/>
    <w:rsid w:val="005527F1"/>
    <w:pPr>
      <w:widowControl/>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5527F1"/>
    <w:rPr>
      <w:sz w:val="28"/>
      <w:lang w:val="et-EE" w:eastAsia="fr-BE"/>
    </w:rPr>
  </w:style>
  <w:style w:type="paragraph" w:customStyle="1" w:styleId="Heading11">
    <w:name w:val="Heading 11"/>
    <w:basedOn w:val="Normal"/>
    <w:next w:val="Text1"/>
    <w:link w:val="Heading1Char"/>
    <w:qFormat/>
    <w:rsid w:val="005527F1"/>
    <w:pPr>
      <w:keepNext/>
      <w:widowControl/>
      <w:numPr>
        <w:numId w:val="22"/>
      </w:numPr>
      <w:spacing w:before="360" w:after="120" w:line="240" w:lineRule="auto"/>
      <w:jc w:val="both"/>
      <w:outlineLvl w:val="0"/>
    </w:pPr>
    <w:rPr>
      <w:b/>
      <w:bCs/>
      <w:smallCaps/>
      <w:kern w:val="2"/>
      <w:szCs w:val="28"/>
      <w:lang w:eastAsia="en-US"/>
      <w14:ligatures w14:val="standardContextual"/>
    </w:rPr>
  </w:style>
  <w:style w:type="paragraph" w:customStyle="1" w:styleId="Heading21">
    <w:name w:val="Heading 21"/>
    <w:basedOn w:val="Normal"/>
    <w:next w:val="Text1"/>
    <w:uiPriority w:val="9"/>
    <w:semiHidden/>
    <w:unhideWhenUsed/>
    <w:qFormat/>
    <w:rsid w:val="005527F1"/>
    <w:pPr>
      <w:keepNext/>
      <w:widowControl/>
      <w:numPr>
        <w:ilvl w:val="1"/>
        <w:numId w:val="22"/>
      </w:numPr>
      <w:spacing w:before="120" w:after="120" w:line="240" w:lineRule="auto"/>
      <w:jc w:val="both"/>
      <w:outlineLvl w:val="1"/>
    </w:pPr>
    <w:rPr>
      <w:b/>
      <w:bCs/>
      <w:szCs w:val="26"/>
      <w:lang w:eastAsia="en-US"/>
    </w:rPr>
  </w:style>
  <w:style w:type="paragraph" w:customStyle="1" w:styleId="Heading31">
    <w:name w:val="Heading 31"/>
    <w:basedOn w:val="Normal"/>
    <w:next w:val="Text1"/>
    <w:uiPriority w:val="9"/>
    <w:semiHidden/>
    <w:unhideWhenUsed/>
    <w:qFormat/>
    <w:rsid w:val="005527F1"/>
    <w:pPr>
      <w:keepNext/>
      <w:widowControl/>
      <w:numPr>
        <w:ilvl w:val="2"/>
        <w:numId w:val="22"/>
      </w:numPr>
      <w:spacing w:before="120" w:after="120" w:line="240" w:lineRule="auto"/>
      <w:jc w:val="both"/>
      <w:outlineLvl w:val="2"/>
    </w:pPr>
    <w:rPr>
      <w:bCs/>
      <w:i/>
      <w:szCs w:val="22"/>
      <w:lang w:eastAsia="en-US"/>
    </w:rPr>
  </w:style>
  <w:style w:type="paragraph" w:customStyle="1" w:styleId="Heading41">
    <w:name w:val="Heading 41"/>
    <w:basedOn w:val="Normal"/>
    <w:next w:val="Text1"/>
    <w:uiPriority w:val="9"/>
    <w:semiHidden/>
    <w:unhideWhenUsed/>
    <w:qFormat/>
    <w:rsid w:val="005527F1"/>
    <w:pPr>
      <w:keepNext/>
      <w:widowControl/>
      <w:numPr>
        <w:ilvl w:val="3"/>
        <w:numId w:val="22"/>
      </w:numPr>
      <w:spacing w:before="120" w:after="120" w:line="240" w:lineRule="auto"/>
      <w:jc w:val="both"/>
      <w:outlineLvl w:val="3"/>
    </w:pPr>
    <w:rPr>
      <w:bCs/>
      <w:iCs/>
      <w:szCs w:val="22"/>
      <w:lang w:eastAsia="en-US"/>
    </w:rPr>
  </w:style>
  <w:style w:type="paragraph" w:customStyle="1" w:styleId="Heading51">
    <w:name w:val="Heading 51"/>
    <w:basedOn w:val="Normal"/>
    <w:next w:val="Text2"/>
    <w:uiPriority w:val="9"/>
    <w:semiHidden/>
    <w:unhideWhenUsed/>
    <w:qFormat/>
    <w:rsid w:val="005527F1"/>
    <w:pPr>
      <w:keepNext/>
      <w:widowControl/>
      <w:numPr>
        <w:ilvl w:val="4"/>
        <w:numId w:val="22"/>
      </w:numPr>
      <w:spacing w:before="120" w:after="120" w:line="240" w:lineRule="auto"/>
      <w:jc w:val="both"/>
      <w:outlineLvl w:val="4"/>
    </w:pPr>
    <w:rPr>
      <w:szCs w:val="22"/>
      <w:lang w:eastAsia="en-US"/>
    </w:rPr>
  </w:style>
  <w:style w:type="paragraph" w:customStyle="1" w:styleId="Heading61">
    <w:name w:val="Heading 61"/>
    <w:basedOn w:val="Normal"/>
    <w:next w:val="Text2"/>
    <w:uiPriority w:val="9"/>
    <w:semiHidden/>
    <w:unhideWhenUsed/>
    <w:qFormat/>
    <w:rsid w:val="005527F1"/>
    <w:pPr>
      <w:keepNext/>
      <w:widowControl/>
      <w:numPr>
        <w:ilvl w:val="5"/>
        <w:numId w:val="22"/>
      </w:numPr>
      <w:spacing w:before="120" w:after="120" w:line="240" w:lineRule="auto"/>
      <w:jc w:val="both"/>
      <w:outlineLvl w:val="5"/>
    </w:pPr>
    <w:rPr>
      <w:iCs/>
      <w:szCs w:val="22"/>
      <w:lang w:eastAsia="en-US"/>
    </w:rPr>
  </w:style>
  <w:style w:type="paragraph" w:customStyle="1" w:styleId="Heading71">
    <w:name w:val="Heading 71"/>
    <w:basedOn w:val="Normal"/>
    <w:next w:val="Text2"/>
    <w:uiPriority w:val="9"/>
    <w:semiHidden/>
    <w:unhideWhenUsed/>
    <w:qFormat/>
    <w:rsid w:val="005527F1"/>
    <w:pPr>
      <w:keepNext/>
      <w:widowControl/>
      <w:numPr>
        <w:ilvl w:val="6"/>
        <w:numId w:val="22"/>
      </w:numPr>
      <w:spacing w:before="120" w:after="120" w:line="240" w:lineRule="auto"/>
      <w:jc w:val="both"/>
      <w:outlineLvl w:val="6"/>
    </w:pPr>
    <w:rPr>
      <w:iCs/>
      <w:szCs w:val="22"/>
      <w:lang w:eastAsia="en-US"/>
    </w:rPr>
  </w:style>
  <w:style w:type="numbering" w:customStyle="1" w:styleId="NoList1">
    <w:name w:val="No List1"/>
    <w:next w:val="NoList"/>
    <w:uiPriority w:val="99"/>
    <w:semiHidden/>
    <w:unhideWhenUsed/>
    <w:rsid w:val="005527F1"/>
  </w:style>
  <w:style w:type="character" w:customStyle="1" w:styleId="FootnoteTextChar">
    <w:name w:val="Footnote Text Char"/>
    <w:basedOn w:val="DefaultParagraphFont"/>
    <w:link w:val="FootnoteText"/>
    <w:uiPriority w:val="99"/>
    <w:rsid w:val="005527F1"/>
    <w:rPr>
      <w:sz w:val="24"/>
      <w:lang w:val="et-EE" w:eastAsia="fr-BE"/>
    </w:rPr>
  </w:style>
  <w:style w:type="character" w:customStyle="1" w:styleId="Heading1Char">
    <w:name w:val="Heading 1 Char"/>
    <w:basedOn w:val="DefaultParagraphFont"/>
    <w:link w:val="Heading11"/>
    <w:uiPriority w:val="9"/>
    <w:rsid w:val="005527F1"/>
    <w:rPr>
      <w:b/>
      <w:bCs/>
      <w:smallCaps/>
      <w:kern w:val="2"/>
      <w:sz w:val="24"/>
      <w:szCs w:val="28"/>
      <w:lang w:val="et-EE" w:eastAsia="en-US"/>
      <w14:ligatures w14:val="standardContextual"/>
    </w:rPr>
  </w:style>
  <w:style w:type="character" w:customStyle="1" w:styleId="Heading2Char">
    <w:name w:val="Heading 2 Char"/>
    <w:basedOn w:val="DefaultParagraphFont"/>
    <w:link w:val="Heading2"/>
    <w:uiPriority w:val="9"/>
    <w:rsid w:val="005527F1"/>
    <w:rPr>
      <w:b/>
      <w:sz w:val="24"/>
      <w:lang w:val="et-EE" w:eastAsia="fr-BE"/>
    </w:rPr>
  </w:style>
  <w:style w:type="character" w:customStyle="1" w:styleId="Heading3Char">
    <w:name w:val="Heading 3 Char"/>
    <w:basedOn w:val="DefaultParagraphFont"/>
    <w:link w:val="Heading3"/>
    <w:uiPriority w:val="9"/>
    <w:rsid w:val="005527F1"/>
    <w:rPr>
      <w:i/>
      <w:sz w:val="24"/>
      <w:lang w:val="et-EE" w:eastAsia="fr-BE"/>
    </w:rPr>
  </w:style>
  <w:style w:type="character" w:customStyle="1" w:styleId="Heading4Char">
    <w:name w:val="Heading 4 Char"/>
    <w:basedOn w:val="DefaultParagraphFont"/>
    <w:link w:val="Heading4"/>
    <w:uiPriority w:val="9"/>
    <w:rsid w:val="005527F1"/>
    <w:rPr>
      <w:sz w:val="24"/>
      <w:lang w:val="et-EE" w:eastAsia="fr-BE"/>
    </w:rPr>
  </w:style>
  <w:style w:type="character" w:customStyle="1" w:styleId="Heading5Char">
    <w:name w:val="Heading 5 Char"/>
    <w:basedOn w:val="DefaultParagraphFont"/>
    <w:link w:val="Heading5"/>
    <w:uiPriority w:val="9"/>
    <w:rsid w:val="005527F1"/>
    <w:rPr>
      <w:rFonts w:ascii="Arial" w:hAnsi="Arial"/>
      <w:sz w:val="22"/>
      <w:lang w:val="et-EE" w:eastAsia="fr-BE"/>
    </w:rPr>
  </w:style>
  <w:style w:type="character" w:customStyle="1" w:styleId="Heading6Char">
    <w:name w:val="Heading 6 Char"/>
    <w:basedOn w:val="DefaultParagraphFont"/>
    <w:link w:val="Heading6"/>
    <w:uiPriority w:val="9"/>
    <w:rsid w:val="005527F1"/>
    <w:rPr>
      <w:rFonts w:ascii="Arial" w:hAnsi="Arial"/>
      <w:i/>
      <w:sz w:val="22"/>
      <w:lang w:val="et-EE" w:eastAsia="fr-BE"/>
    </w:rPr>
  </w:style>
  <w:style w:type="character" w:customStyle="1" w:styleId="Heading7Char">
    <w:name w:val="Heading 7 Char"/>
    <w:basedOn w:val="DefaultParagraphFont"/>
    <w:link w:val="Heading7"/>
    <w:uiPriority w:val="9"/>
    <w:rsid w:val="005527F1"/>
    <w:rPr>
      <w:rFonts w:ascii="Arial" w:hAnsi="Arial"/>
      <w:lang w:val="et-EE" w:eastAsia="fr-BE"/>
    </w:rPr>
  </w:style>
  <w:style w:type="character" w:customStyle="1" w:styleId="Heading1Char1">
    <w:name w:val="Heading 1 Char1"/>
    <w:basedOn w:val="DefaultParagraphFont"/>
    <w:link w:val="Heading1"/>
    <w:uiPriority w:val="9"/>
    <w:rsid w:val="005527F1"/>
    <w:rPr>
      <w:b/>
      <w:smallCaps/>
      <w:sz w:val="24"/>
      <w:lang w:val="et-EE" w:eastAsia="fr-BE"/>
    </w:rPr>
  </w:style>
  <w:style w:type="paragraph" w:styleId="TOCHeading">
    <w:name w:val="TOC Heading"/>
    <w:basedOn w:val="Normal"/>
    <w:next w:val="Normal"/>
    <w:uiPriority w:val="39"/>
    <w:semiHidden/>
    <w:unhideWhenUsed/>
    <w:qFormat/>
    <w:rsid w:val="005527F1"/>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rsid w:val="005527F1"/>
    <w:pPr>
      <w:widowControl/>
      <w:tabs>
        <w:tab w:val="center" w:pos="7285"/>
        <w:tab w:val="right" w:pos="14003"/>
      </w:tabs>
      <w:spacing w:after="120" w:line="240" w:lineRule="auto"/>
      <w:jc w:val="both"/>
    </w:pPr>
    <w:rPr>
      <w:rFonts w:eastAsiaTheme="minorHAnsi"/>
      <w:szCs w:val="22"/>
      <w:lang w:eastAsia="en-US"/>
    </w:rPr>
  </w:style>
  <w:style w:type="paragraph" w:customStyle="1" w:styleId="Text1">
    <w:name w:val="Text 1"/>
    <w:basedOn w:val="Normal"/>
    <w:rsid w:val="005527F1"/>
    <w:pPr>
      <w:widowControl/>
      <w:spacing w:before="120" w:after="120" w:line="240" w:lineRule="auto"/>
      <w:ind w:left="850"/>
      <w:jc w:val="both"/>
    </w:pPr>
    <w:rPr>
      <w:rFonts w:eastAsiaTheme="minorHAnsi"/>
      <w:szCs w:val="22"/>
      <w:lang w:eastAsia="en-US"/>
    </w:rPr>
  </w:style>
  <w:style w:type="paragraph" w:customStyle="1" w:styleId="Text2">
    <w:name w:val="Text 2"/>
    <w:basedOn w:val="Normal"/>
    <w:rsid w:val="005527F1"/>
    <w:pPr>
      <w:widowControl/>
      <w:spacing w:before="120" w:after="120" w:line="240" w:lineRule="auto"/>
      <w:ind w:left="1417"/>
      <w:jc w:val="both"/>
    </w:pPr>
    <w:rPr>
      <w:rFonts w:eastAsiaTheme="minorHAnsi"/>
      <w:szCs w:val="22"/>
      <w:lang w:eastAsia="en-US"/>
    </w:rPr>
  </w:style>
  <w:style w:type="paragraph" w:customStyle="1" w:styleId="Text3">
    <w:name w:val="Text 3"/>
    <w:basedOn w:val="Normal"/>
    <w:rsid w:val="005527F1"/>
    <w:pPr>
      <w:widowControl/>
      <w:spacing w:before="120" w:after="120" w:line="240" w:lineRule="auto"/>
      <w:ind w:left="1984"/>
      <w:jc w:val="both"/>
    </w:pPr>
    <w:rPr>
      <w:rFonts w:eastAsiaTheme="minorHAnsi"/>
      <w:szCs w:val="22"/>
      <w:lang w:eastAsia="en-US"/>
    </w:rPr>
  </w:style>
  <w:style w:type="paragraph" w:customStyle="1" w:styleId="Text4">
    <w:name w:val="Text 4"/>
    <w:basedOn w:val="Normal"/>
    <w:rsid w:val="005527F1"/>
    <w:pPr>
      <w:widowControl/>
      <w:spacing w:before="120" w:after="120" w:line="240" w:lineRule="auto"/>
      <w:ind w:left="2551"/>
      <w:jc w:val="both"/>
    </w:pPr>
    <w:rPr>
      <w:rFonts w:eastAsiaTheme="minorHAnsi"/>
      <w:szCs w:val="22"/>
      <w:lang w:eastAsia="en-US"/>
    </w:rPr>
  </w:style>
  <w:style w:type="paragraph" w:customStyle="1" w:styleId="Text5">
    <w:name w:val="Text 5"/>
    <w:basedOn w:val="Normal"/>
    <w:rsid w:val="005527F1"/>
    <w:pPr>
      <w:widowControl/>
      <w:spacing w:before="120" w:after="120" w:line="240" w:lineRule="auto"/>
      <w:ind w:left="3118"/>
      <w:jc w:val="both"/>
    </w:pPr>
    <w:rPr>
      <w:rFonts w:eastAsiaTheme="minorHAnsi"/>
      <w:szCs w:val="22"/>
      <w:lang w:eastAsia="en-US"/>
    </w:rPr>
  </w:style>
  <w:style w:type="paragraph" w:customStyle="1" w:styleId="Text6">
    <w:name w:val="Text 6"/>
    <w:basedOn w:val="Normal"/>
    <w:rsid w:val="005527F1"/>
    <w:pPr>
      <w:widowControl/>
      <w:spacing w:before="120" w:after="120" w:line="240" w:lineRule="auto"/>
      <w:ind w:left="3685"/>
      <w:jc w:val="both"/>
    </w:pPr>
    <w:rPr>
      <w:rFonts w:eastAsiaTheme="minorHAnsi"/>
      <w:szCs w:val="22"/>
      <w:lang w:eastAsia="en-US"/>
    </w:rPr>
  </w:style>
  <w:style w:type="paragraph" w:customStyle="1" w:styleId="NormalCentered">
    <w:name w:val="Normal Centered"/>
    <w:basedOn w:val="Normal"/>
    <w:rsid w:val="005527F1"/>
    <w:pPr>
      <w:widowControl/>
      <w:spacing w:before="120" w:after="120" w:line="240" w:lineRule="auto"/>
      <w:jc w:val="center"/>
    </w:pPr>
    <w:rPr>
      <w:rFonts w:eastAsiaTheme="minorHAnsi"/>
      <w:szCs w:val="22"/>
      <w:lang w:eastAsia="en-US"/>
    </w:rPr>
  </w:style>
  <w:style w:type="paragraph" w:customStyle="1" w:styleId="NormalLeft">
    <w:name w:val="Normal Left"/>
    <w:basedOn w:val="Normal"/>
    <w:rsid w:val="005527F1"/>
    <w:pPr>
      <w:widowControl/>
      <w:spacing w:before="120" w:after="120" w:line="240" w:lineRule="auto"/>
    </w:pPr>
    <w:rPr>
      <w:rFonts w:eastAsiaTheme="minorHAnsi"/>
      <w:szCs w:val="22"/>
      <w:lang w:eastAsia="en-US"/>
    </w:rPr>
  </w:style>
  <w:style w:type="paragraph" w:customStyle="1" w:styleId="NormalRight">
    <w:name w:val="Normal Right"/>
    <w:basedOn w:val="Normal"/>
    <w:rsid w:val="005527F1"/>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5527F1"/>
    <w:pPr>
      <w:widowControl/>
      <w:spacing w:before="120" w:after="120" w:line="240" w:lineRule="auto"/>
      <w:ind w:left="1417"/>
      <w:jc w:val="both"/>
    </w:pPr>
    <w:rPr>
      <w:rFonts w:eastAsiaTheme="minorHAnsi"/>
      <w:szCs w:val="22"/>
      <w:lang w:eastAsia="en-US"/>
    </w:rPr>
  </w:style>
  <w:style w:type="paragraph" w:customStyle="1" w:styleId="Point0">
    <w:name w:val="Point 0"/>
    <w:basedOn w:val="Normal"/>
    <w:link w:val="Point0Char"/>
    <w:qFormat/>
    <w:rsid w:val="005527F1"/>
    <w:pPr>
      <w:widowControl/>
      <w:spacing w:before="120" w:after="120" w:line="240" w:lineRule="auto"/>
      <w:ind w:left="850" w:hanging="850"/>
      <w:jc w:val="both"/>
    </w:pPr>
    <w:rPr>
      <w:rFonts w:eastAsiaTheme="minorHAnsi"/>
      <w:szCs w:val="22"/>
      <w:lang w:eastAsia="en-US"/>
    </w:rPr>
  </w:style>
  <w:style w:type="paragraph" w:customStyle="1" w:styleId="Point1">
    <w:name w:val="Point 1"/>
    <w:basedOn w:val="Normal"/>
    <w:link w:val="Point1Char"/>
    <w:qFormat/>
    <w:rsid w:val="005527F1"/>
    <w:pPr>
      <w:widowControl/>
      <w:spacing w:before="120" w:after="120" w:line="240" w:lineRule="auto"/>
      <w:ind w:left="1417" w:hanging="567"/>
      <w:jc w:val="both"/>
    </w:pPr>
    <w:rPr>
      <w:rFonts w:eastAsiaTheme="minorHAnsi"/>
      <w:szCs w:val="22"/>
      <w:lang w:eastAsia="en-US"/>
    </w:rPr>
  </w:style>
  <w:style w:type="paragraph" w:customStyle="1" w:styleId="Point2">
    <w:name w:val="Point 2"/>
    <w:basedOn w:val="Normal"/>
    <w:rsid w:val="005527F1"/>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rsid w:val="005527F1"/>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rsid w:val="005527F1"/>
    <w:pPr>
      <w:widowControl/>
      <w:spacing w:before="120" w:after="120" w:line="240" w:lineRule="auto"/>
      <w:ind w:left="3118" w:hanging="567"/>
      <w:jc w:val="both"/>
    </w:pPr>
    <w:rPr>
      <w:rFonts w:eastAsiaTheme="minorHAnsi"/>
      <w:szCs w:val="22"/>
      <w:lang w:eastAsia="en-US"/>
    </w:rPr>
  </w:style>
  <w:style w:type="paragraph" w:customStyle="1" w:styleId="Point5">
    <w:name w:val="Point 5"/>
    <w:basedOn w:val="Normal"/>
    <w:rsid w:val="005527F1"/>
    <w:pPr>
      <w:widowControl/>
      <w:spacing w:before="120" w:after="120" w:line="240" w:lineRule="auto"/>
      <w:ind w:left="3685" w:hanging="567"/>
      <w:jc w:val="both"/>
    </w:pPr>
    <w:rPr>
      <w:rFonts w:eastAsiaTheme="minorHAnsi"/>
      <w:szCs w:val="22"/>
      <w:lang w:eastAsia="en-US"/>
    </w:rPr>
  </w:style>
  <w:style w:type="paragraph" w:customStyle="1" w:styleId="Tiret0">
    <w:name w:val="Tiret 0"/>
    <w:basedOn w:val="Point0"/>
    <w:rsid w:val="005527F1"/>
    <w:pPr>
      <w:numPr>
        <w:numId w:val="15"/>
      </w:numPr>
      <w:tabs>
        <w:tab w:val="clear" w:pos="850"/>
        <w:tab w:val="num" w:pos="720"/>
      </w:tabs>
      <w:ind w:left="567" w:hanging="567"/>
    </w:pPr>
  </w:style>
  <w:style w:type="paragraph" w:customStyle="1" w:styleId="Tiret1">
    <w:name w:val="Tiret 1"/>
    <w:basedOn w:val="Point1"/>
    <w:rsid w:val="005527F1"/>
    <w:pPr>
      <w:numPr>
        <w:numId w:val="16"/>
      </w:numPr>
      <w:tabs>
        <w:tab w:val="clear" w:pos="1417"/>
        <w:tab w:val="num" w:pos="567"/>
      </w:tabs>
      <w:ind w:left="567"/>
    </w:pPr>
  </w:style>
  <w:style w:type="paragraph" w:customStyle="1" w:styleId="Tiret2">
    <w:name w:val="Tiret 2"/>
    <w:basedOn w:val="Point2"/>
    <w:rsid w:val="005527F1"/>
    <w:pPr>
      <w:numPr>
        <w:numId w:val="17"/>
      </w:numPr>
    </w:pPr>
  </w:style>
  <w:style w:type="paragraph" w:customStyle="1" w:styleId="Tiret3">
    <w:name w:val="Tiret 3"/>
    <w:basedOn w:val="Point3"/>
    <w:rsid w:val="005527F1"/>
    <w:pPr>
      <w:numPr>
        <w:numId w:val="18"/>
      </w:numPr>
    </w:pPr>
  </w:style>
  <w:style w:type="paragraph" w:customStyle="1" w:styleId="Tiret4">
    <w:name w:val="Tiret 4"/>
    <w:basedOn w:val="Point4"/>
    <w:rsid w:val="005527F1"/>
    <w:pPr>
      <w:numPr>
        <w:numId w:val="19"/>
      </w:numPr>
    </w:pPr>
  </w:style>
  <w:style w:type="paragraph" w:customStyle="1" w:styleId="Tiret5">
    <w:name w:val="Tiret 5"/>
    <w:basedOn w:val="Point5"/>
    <w:rsid w:val="005527F1"/>
    <w:pPr>
      <w:numPr>
        <w:numId w:val="20"/>
      </w:numPr>
    </w:pPr>
  </w:style>
  <w:style w:type="paragraph" w:customStyle="1" w:styleId="PointDouble0">
    <w:name w:val="PointDouble 0"/>
    <w:basedOn w:val="Normal"/>
    <w:rsid w:val="005527F1"/>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5527F1"/>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5527F1"/>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5527F1"/>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5527F1"/>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5527F1"/>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5527F1"/>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5527F1"/>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5527F1"/>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5527F1"/>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rsid w:val="005527F1"/>
    <w:pPr>
      <w:widowControl/>
      <w:numPr>
        <w:numId w:val="21"/>
      </w:numPr>
      <w:spacing w:before="120" w:after="120" w:line="240" w:lineRule="auto"/>
      <w:jc w:val="both"/>
    </w:pPr>
    <w:rPr>
      <w:rFonts w:eastAsiaTheme="minorHAnsi"/>
      <w:szCs w:val="22"/>
      <w:lang w:eastAsia="en-US"/>
    </w:rPr>
  </w:style>
  <w:style w:type="paragraph" w:customStyle="1" w:styleId="NumPar2">
    <w:name w:val="NumPar 2"/>
    <w:basedOn w:val="Normal"/>
    <w:next w:val="Text1"/>
    <w:rsid w:val="005527F1"/>
    <w:pPr>
      <w:widowControl/>
      <w:numPr>
        <w:ilvl w:val="1"/>
        <w:numId w:val="21"/>
      </w:numPr>
      <w:spacing w:before="120" w:after="120" w:line="240" w:lineRule="auto"/>
      <w:jc w:val="both"/>
    </w:pPr>
    <w:rPr>
      <w:rFonts w:eastAsiaTheme="minorHAnsi"/>
      <w:szCs w:val="22"/>
      <w:lang w:eastAsia="en-US"/>
    </w:rPr>
  </w:style>
  <w:style w:type="paragraph" w:customStyle="1" w:styleId="NumPar3">
    <w:name w:val="NumPar 3"/>
    <w:basedOn w:val="Normal"/>
    <w:next w:val="Text1"/>
    <w:rsid w:val="005527F1"/>
    <w:pPr>
      <w:widowControl/>
      <w:numPr>
        <w:ilvl w:val="2"/>
        <w:numId w:val="21"/>
      </w:numPr>
      <w:spacing w:before="120" w:after="120" w:line="240" w:lineRule="auto"/>
      <w:jc w:val="both"/>
    </w:pPr>
    <w:rPr>
      <w:rFonts w:eastAsiaTheme="minorHAnsi"/>
      <w:szCs w:val="22"/>
      <w:lang w:eastAsia="en-US"/>
    </w:rPr>
  </w:style>
  <w:style w:type="paragraph" w:customStyle="1" w:styleId="NumPar4">
    <w:name w:val="NumPar 4"/>
    <w:basedOn w:val="Normal"/>
    <w:next w:val="Text1"/>
    <w:rsid w:val="005527F1"/>
    <w:pPr>
      <w:widowControl/>
      <w:numPr>
        <w:ilvl w:val="3"/>
        <w:numId w:val="21"/>
      </w:numPr>
      <w:spacing w:before="120" w:after="120" w:line="240" w:lineRule="auto"/>
      <w:jc w:val="both"/>
    </w:pPr>
    <w:rPr>
      <w:rFonts w:eastAsiaTheme="minorHAnsi"/>
      <w:szCs w:val="22"/>
      <w:lang w:eastAsia="en-US"/>
    </w:rPr>
  </w:style>
  <w:style w:type="paragraph" w:customStyle="1" w:styleId="NumPar5">
    <w:name w:val="NumPar 5"/>
    <w:basedOn w:val="Normal"/>
    <w:next w:val="Text2"/>
    <w:rsid w:val="005527F1"/>
    <w:pPr>
      <w:widowControl/>
      <w:numPr>
        <w:ilvl w:val="4"/>
        <w:numId w:val="21"/>
      </w:numPr>
      <w:spacing w:before="120" w:after="120" w:line="240" w:lineRule="auto"/>
      <w:jc w:val="both"/>
    </w:pPr>
    <w:rPr>
      <w:rFonts w:eastAsiaTheme="minorHAnsi"/>
      <w:szCs w:val="22"/>
      <w:lang w:eastAsia="en-US"/>
    </w:rPr>
  </w:style>
  <w:style w:type="paragraph" w:customStyle="1" w:styleId="NumPar6">
    <w:name w:val="NumPar 6"/>
    <w:basedOn w:val="Normal"/>
    <w:next w:val="Text2"/>
    <w:rsid w:val="005527F1"/>
    <w:pPr>
      <w:widowControl/>
      <w:numPr>
        <w:ilvl w:val="5"/>
        <w:numId w:val="21"/>
      </w:numPr>
      <w:spacing w:before="120" w:after="120" w:line="240" w:lineRule="auto"/>
      <w:jc w:val="both"/>
    </w:pPr>
    <w:rPr>
      <w:rFonts w:eastAsiaTheme="minorHAnsi"/>
      <w:szCs w:val="22"/>
      <w:lang w:eastAsia="en-US"/>
    </w:rPr>
  </w:style>
  <w:style w:type="paragraph" w:customStyle="1" w:styleId="NumPar7">
    <w:name w:val="NumPar 7"/>
    <w:basedOn w:val="Normal"/>
    <w:next w:val="Text2"/>
    <w:rsid w:val="005527F1"/>
    <w:pPr>
      <w:widowControl/>
      <w:numPr>
        <w:ilvl w:val="6"/>
        <w:numId w:val="21"/>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5527F1"/>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5527F1"/>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5527F1"/>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5527F1"/>
    <w:pPr>
      <w:widowControl/>
      <w:spacing w:before="120" w:after="120" w:line="240" w:lineRule="auto"/>
      <w:ind w:left="850" w:hanging="850"/>
      <w:jc w:val="both"/>
    </w:pPr>
    <w:rPr>
      <w:rFonts w:eastAsiaTheme="minorHAnsi"/>
      <w:szCs w:val="22"/>
      <w:lang w:eastAsia="en-US"/>
    </w:rPr>
  </w:style>
  <w:style w:type="paragraph" w:customStyle="1" w:styleId="ManualNumPar5">
    <w:name w:val="Manual NumPar 5"/>
    <w:basedOn w:val="Normal"/>
    <w:next w:val="Text2"/>
    <w:rsid w:val="005527F1"/>
    <w:pPr>
      <w:widowControl/>
      <w:spacing w:before="120" w:after="120" w:line="240" w:lineRule="auto"/>
      <w:ind w:left="1417" w:hanging="1417"/>
      <w:jc w:val="both"/>
    </w:pPr>
    <w:rPr>
      <w:rFonts w:eastAsiaTheme="minorHAnsi"/>
      <w:szCs w:val="22"/>
      <w:lang w:eastAsia="en-US"/>
    </w:rPr>
  </w:style>
  <w:style w:type="paragraph" w:customStyle="1" w:styleId="ManualNumPar6">
    <w:name w:val="Manual NumPar 6"/>
    <w:basedOn w:val="Normal"/>
    <w:next w:val="Text2"/>
    <w:rsid w:val="005527F1"/>
    <w:pPr>
      <w:widowControl/>
      <w:spacing w:before="120" w:after="120" w:line="240" w:lineRule="auto"/>
      <w:ind w:left="1417" w:hanging="1417"/>
      <w:jc w:val="both"/>
    </w:pPr>
    <w:rPr>
      <w:rFonts w:eastAsiaTheme="minorHAnsi"/>
      <w:szCs w:val="22"/>
      <w:lang w:eastAsia="en-US"/>
    </w:rPr>
  </w:style>
  <w:style w:type="paragraph" w:customStyle="1" w:styleId="ManualNumPar7">
    <w:name w:val="Manual NumPar 7"/>
    <w:basedOn w:val="Normal"/>
    <w:next w:val="Text2"/>
    <w:rsid w:val="005527F1"/>
    <w:pPr>
      <w:widowControl/>
      <w:spacing w:before="120" w:after="120" w:line="240" w:lineRule="auto"/>
      <w:ind w:left="1417" w:hanging="1417"/>
      <w:jc w:val="both"/>
    </w:pPr>
    <w:rPr>
      <w:rFonts w:eastAsiaTheme="minorHAnsi"/>
      <w:szCs w:val="22"/>
      <w:lang w:eastAsia="en-US"/>
    </w:rPr>
  </w:style>
  <w:style w:type="paragraph" w:customStyle="1" w:styleId="QuotedNumPar">
    <w:name w:val="Quoted NumPar"/>
    <w:basedOn w:val="Normal"/>
    <w:rsid w:val="005527F1"/>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5527F1"/>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5527F1"/>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5527F1"/>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5527F1"/>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ManualHeading5">
    <w:name w:val="Manual Heading 5"/>
    <w:basedOn w:val="Normal"/>
    <w:next w:val="Text2"/>
    <w:rsid w:val="005527F1"/>
    <w:pPr>
      <w:keepNext/>
      <w:widowControl/>
      <w:tabs>
        <w:tab w:val="left" w:pos="1417"/>
      </w:tabs>
      <w:spacing w:before="120" w:after="120" w:line="240" w:lineRule="auto"/>
      <w:ind w:left="1417" w:hanging="1417"/>
      <w:jc w:val="both"/>
      <w:outlineLvl w:val="4"/>
    </w:pPr>
    <w:rPr>
      <w:rFonts w:eastAsiaTheme="minorHAnsi"/>
      <w:szCs w:val="22"/>
      <w:lang w:eastAsia="en-US"/>
    </w:rPr>
  </w:style>
  <w:style w:type="paragraph" w:customStyle="1" w:styleId="ManualHeading6">
    <w:name w:val="Manual Heading 6"/>
    <w:basedOn w:val="Normal"/>
    <w:next w:val="Text2"/>
    <w:rsid w:val="005527F1"/>
    <w:pPr>
      <w:keepNext/>
      <w:widowControl/>
      <w:tabs>
        <w:tab w:val="left" w:pos="1417"/>
      </w:tabs>
      <w:spacing w:before="120" w:after="120" w:line="240" w:lineRule="auto"/>
      <w:ind w:left="1417" w:hanging="1417"/>
      <w:jc w:val="both"/>
      <w:outlineLvl w:val="5"/>
    </w:pPr>
    <w:rPr>
      <w:rFonts w:eastAsiaTheme="minorHAnsi"/>
      <w:szCs w:val="22"/>
      <w:lang w:eastAsia="en-US"/>
    </w:rPr>
  </w:style>
  <w:style w:type="paragraph" w:customStyle="1" w:styleId="ManualHeading7">
    <w:name w:val="Manual Heading 7"/>
    <w:basedOn w:val="Normal"/>
    <w:next w:val="Text2"/>
    <w:rsid w:val="005527F1"/>
    <w:pPr>
      <w:keepNext/>
      <w:widowControl/>
      <w:tabs>
        <w:tab w:val="left" w:pos="1417"/>
      </w:tabs>
      <w:spacing w:before="120" w:after="120" w:line="240" w:lineRule="auto"/>
      <w:ind w:left="1417" w:hanging="1417"/>
      <w:jc w:val="both"/>
      <w:outlineLvl w:val="6"/>
    </w:pPr>
    <w:rPr>
      <w:rFonts w:eastAsiaTheme="minorHAnsi"/>
      <w:szCs w:val="22"/>
      <w:lang w:eastAsia="en-US"/>
    </w:rPr>
  </w:style>
  <w:style w:type="paragraph" w:customStyle="1" w:styleId="ChapterTitle">
    <w:name w:val="ChapterTitle"/>
    <w:basedOn w:val="Normal"/>
    <w:next w:val="Normal"/>
    <w:rsid w:val="005527F1"/>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5527F1"/>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5527F1"/>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5527F1"/>
    <w:pPr>
      <w:widowControl/>
      <w:spacing w:before="120" w:after="120" w:line="240" w:lineRule="auto"/>
      <w:jc w:val="center"/>
    </w:pPr>
    <w:rPr>
      <w:rFonts w:eastAsiaTheme="minorHAnsi"/>
      <w:b/>
      <w:szCs w:val="22"/>
      <w:lang w:eastAsia="en-US"/>
    </w:rPr>
  </w:style>
  <w:style w:type="character" w:customStyle="1" w:styleId="Marker1">
    <w:name w:val="Marker1"/>
    <w:basedOn w:val="DefaultParagraphFont"/>
    <w:rsid w:val="005527F1"/>
    <w:rPr>
      <w:color w:val="008000"/>
      <w:shd w:val="clear" w:color="auto" w:fill="auto"/>
    </w:rPr>
  </w:style>
  <w:style w:type="character" w:customStyle="1" w:styleId="Marker2">
    <w:name w:val="Marker2"/>
    <w:basedOn w:val="DefaultParagraphFont"/>
    <w:rsid w:val="005527F1"/>
    <w:rPr>
      <w:color w:val="FF0000"/>
      <w:shd w:val="clear" w:color="auto" w:fill="auto"/>
    </w:rPr>
  </w:style>
  <w:style w:type="paragraph" w:customStyle="1" w:styleId="Point0number">
    <w:name w:val="Point 0 (number)"/>
    <w:basedOn w:val="Normal"/>
    <w:rsid w:val="005527F1"/>
    <w:pPr>
      <w:widowControl/>
      <w:numPr>
        <w:numId w:val="23"/>
      </w:numPr>
      <w:spacing w:before="120" w:after="120" w:line="240" w:lineRule="auto"/>
      <w:jc w:val="both"/>
    </w:pPr>
    <w:rPr>
      <w:rFonts w:eastAsiaTheme="minorHAnsi"/>
      <w:szCs w:val="22"/>
      <w:lang w:eastAsia="en-US"/>
    </w:rPr>
  </w:style>
  <w:style w:type="paragraph" w:customStyle="1" w:styleId="Point1number">
    <w:name w:val="Point 1 (number)"/>
    <w:basedOn w:val="Normal"/>
    <w:rsid w:val="005527F1"/>
    <w:pPr>
      <w:widowControl/>
      <w:numPr>
        <w:ilvl w:val="2"/>
        <w:numId w:val="23"/>
      </w:numPr>
      <w:spacing w:before="120" w:after="120" w:line="240" w:lineRule="auto"/>
      <w:jc w:val="both"/>
    </w:pPr>
    <w:rPr>
      <w:rFonts w:eastAsiaTheme="minorHAnsi"/>
      <w:szCs w:val="22"/>
      <w:lang w:eastAsia="en-US"/>
    </w:rPr>
  </w:style>
  <w:style w:type="paragraph" w:customStyle="1" w:styleId="Point2number">
    <w:name w:val="Point 2 (number)"/>
    <w:basedOn w:val="Normal"/>
    <w:rsid w:val="005527F1"/>
    <w:pPr>
      <w:widowControl/>
      <w:numPr>
        <w:ilvl w:val="4"/>
        <w:numId w:val="23"/>
      </w:numPr>
      <w:spacing w:before="120" w:after="120" w:line="240" w:lineRule="auto"/>
      <w:jc w:val="both"/>
    </w:pPr>
    <w:rPr>
      <w:rFonts w:eastAsiaTheme="minorHAnsi"/>
      <w:szCs w:val="22"/>
      <w:lang w:eastAsia="en-US"/>
    </w:rPr>
  </w:style>
  <w:style w:type="paragraph" w:customStyle="1" w:styleId="Point3number">
    <w:name w:val="Point 3 (number)"/>
    <w:basedOn w:val="Normal"/>
    <w:rsid w:val="005527F1"/>
    <w:pPr>
      <w:widowControl/>
      <w:numPr>
        <w:ilvl w:val="6"/>
        <w:numId w:val="23"/>
      </w:numPr>
      <w:spacing w:before="120" w:after="120" w:line="240" w:lineRule="auto"/>
      <w:jc w:val="both"/>
    </w:pPr>
    <w:rPr>
      <w:rFonts w:eastAsiaTheme="minorHAnsi"/>
      <w:szCs w:val="22"/>
      <w:lang w:eastAsia="en-US"/>
    </w:rPr>
  </w:style>
  <w:style w:type="paragraph" w:customStyle="1" w:styleId="Point0letter">
    <w:name w:val="Point 0 (letter)"/>
    <w:basedOn w:val="Normal"/>
    <w:rsid w:val="005527F1"/>
    <w:pPr>
      <w:widowControl/>
      <w:numPr>
        <w:ilvl w:val="1"/>
        <w:numId w:val="23"/>
      </w:numPr>
      <w:spacing w:before="120" w:after="120" w:line="240" w:lineRule="auto"/>
      <w:jc w:val="both"/>
    </w:pPr>
    <w:rPr>
      <w:rFonts w:eastAsiaTheme="minorHAnsi"/>
      <w:szCs w:val="22"/>
      <w:lang w:eastAsia="en-US"/>
    </w:rPr>
  </w:style>
  <w:style w:type="paragraph" w:customStyle="1" w:styleId="Point1letter">
    <w:name w:val="Point 1 (letter)"/>
    <w:basedOn w:val="Normal"/>
    <w:rsid w:val="005527F1"/>
    <w:pPr>
      <w:widowControl/>
      <w:numPr>
        <w:ilvl w:val="3"/>
        <w:numId w:val="23"/>
      </w:numPr>
      <w:spacing w:before="120" w:after="120" w:line="240" w:lineRule="auto"/>
      <w:jc w:val="both"/>
    </w:pPr>
    <w:rPr>
      <w:rFonts w:eastAsiaTheme="minorHAnsi"/>
      <w:szCs w:val="22"/>
      <w:lang w:eastAsia="en-US"/>
    </w:rPr>
  </w:style>
  <w:style w:type="paragraph" w:customStyle="1" w:styleId="Point2letter">
    <w:name w:val="Point 2 (letter)"/>
    <w:basedOn w:val="Normal"/>
    <w:rsid w:val="005527F1"/>
    <w:pPr>
      <w:widowControl/>
      <w:numPr>
        <w:ilvl w:val="5"/>
        <w:numId w:val="23"/>
      </w:numPr>
      <w:spacing w:before="120" w:after="120" w:line="240" w:lineRule="auto"/>
      <w:jc w:val="both"/>
    </w:pPr>
    <w:rPr>
      <w:rFonts w:eastAsiaTheme="minorHAnsi"/>
      <w:szCs w:val="22"/>
      <w:lang w:eastAsia="en-US"/>
    </w:rPr>
  </w:style>
  <w:style w:type="paragraph" w:customStyle="1" w:styleId="Point3letter">
    <w:name w:val="Point 3 (letter)"/>
    <w:basedOn w:val="Normal"/>
    <w:rsid w:val="005527F1"/>
    <w:pPr>
      <w:widowControl/>
      <w:numPr>
        <w:ilvl w:val="7"/>
        <w:numId w:val="23"/>
      </w:numPr>
      <w:spacing w:before="120" w:after="120" w:line="240" w:lineRule="auto"/>
      <w:jc w:val="both"/>
    </w:pPr>
    <w:rPr>
      <w:rFonts w:eastAsiaTheme="minorHAnsi"/>
      <w:szCs w:val="22"/>
      <w:lang w:eastAsia="en-US"/>
    </w:rPr>
  </w:style>
  <w:style w:type="paragraph" w:customStyle="1" w:styleId="Point4letter">
    <w:name w:val="Point 4 (letter)"/>
    <w:basedOn w:val="Normal"/>
    <w:rsid w:val="005527F1"/>
    <w:pPr>
      <w:widowControl/>
      <w:numPr>
        <w:ilvl w:val="8"/>
        <w:numId w:val="23"/>
      </w:numPr>
      <w:spacing w:before="120" w:after="120" w:line="240" w:lineRule="auto"/>
      <w:jc w:val="both"/>
    </w:pPr>
    <w:rPr>
      <w:rFonts w:eastAsiaTheme="minorHAnsi"/>
      <w:szCs w:val="22"/>
      <w:lang w:eastAsia="en-US"/>
    </w:rPr>
  </w:style>
  <w:style w:type="paragraph" w:customStyle="1" w:styleId="Bullet0">
    <w:name w:val="Bullet 0"/>
    <w:basedOn w:val="Normal"/>
    <w:rsid w:val="005527F1"/>
    <w:pPr>
      <w:widowControl/>
      <w:numPr>
        <w:numId w:val="24"/>
      </w:numPr>
      <w:spacing w:before="120" w:after="120" w:line="240" w:lineRule="auto"/>
      <w:jc w:val="both"/>
    </w:pPr>
    <w:rPr>
      <w:rFonts w:eastAsiaTheme="minorHAnsi"/>
      <w:szCs w:val="22"/>
      <w:lang w:eastAsia="en-US"/>
    </w:rPr>
  </w:style>
  <w:style w:type="paragraph" w:customStyle="1" w:styleId="Bullet1">
    <w:name w:val="Bullet 1"/>
    <w:basedOn w:val="Normal"/>
    <w:rsid w:val="005527F1"/>
    <w:pPr>
      <w:widowControl/>
      <w:numPr>
        <w:numId w:val="25"/>
      </w:numPr>
      <w:spacing w:before="120" w:after="120" w:line="240" w:lineRule="auto"/>
      <w:jc w:val="both"/>
    </w:pPr>
    <w:rPr>
      <w:rFonts w:eastAsiaTheme="minorHAnsi"/>
      <w:szCs w:val="22"/>
      <w:lang w:eastAsia="en-US"/>
    </w:rPr>
  </w:style>
  <w:style w:type="paragraph" w:customStyle="1" w:styleId="Bullet2">
    <w:name w:val="Bullet 2"/>
    <w:basedOn w:val="Normal"/>
    <w:rsid w:val="005527F1"/>
    <w:pPr>
      <w:widowControl/>
      <w:numPr>
        <w:numId w:val="26"/>
      </w:numPr>
      <w:spacing w:before="120" w:after="120" w:line="240" w:lineRule="auto"/>
      <w:jc w:val="both"/>
    </w:pPr>
    <w:rPr>
      <w:rFonts w:eastAsiaTheme="minorHAnsi"/>
      <w:szCs w:val="22"/>
      <w:lang w:eastAsia="en-US"/>
    </w:rPr>
  </w:style>
  <w:style w:type="paragraph" w:customStyle="1" w:styleId="Bullet3">
    <w:name w:val="Bullet 3"/>
    <w:basedOn w:val="Normal"/>
    <w:rsid w:val="005527F1"/>
    <w:pPr>
      <w:widowControl/>
      <w:numPr>
        <w:numId w:val="27"/>
      </w:numPr>
      <w:spacing w:before="120" w:after="120" w:line="240" w:lineRule="auto"/>
      <w:jc w:val="both"/>
    </w:pPr>
    <w:rPr>
      <w:rFonts w:eastAsiaTheme="minorHAnsi"/>
      <w:szCs w:val="22"/>
      <w:lang w:eastAsia="en-US"/>
    </w:rPr>
  </w:style>
  <w:style w:type="paragraph" w:customStyle="1" w:styleId="Bullet4">
    <w:name w:val="Bullet 4"/>
    <w:basedOn w:val="Normal"/>
    <w:rsid w:val="005527F1"/>
    <w:pPr>
      <w:widowControl/>
      <w:numPr>
        <w:numId w:val="28"/>
      </w:numPr>
      <w:spacing w:before="120" w:after="120" w:line="240" w:lineRule="auto"/>
      <w:jc w:val="both"/>
    </w:pPr>
    <w:rPr>
      <w:rFonts w:eastAsiaTheme="minorHAnsi"/>
      <w:szCs w:val="22"/>
      <w:lang w:eastAsia="en-US"/>
    </w:rPr>
  </w:style>
  <w:style w:type="paragraph" w:customStyle="1" w:styleId="Langue">
    <w:name w:val="Langue"/>
    <w:basedOn w:val="Normal"/>
    <w:next w:val="Rfrenceinterne"/>
    <w:rsid w:val="005527F1"/>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Nomdelinstitution">
    <w:name w:val="Nom de l'institution"/>
    <w:basedOn w:val="Normal"/>
    <w:next w:val="Emission"/>
    <w:rsid w:val="005527F1"/>
    <w:pPr>
      <w:widowControl/>
      <w:spacing w:line="240" w:lineRule="auto"/>
    </w:pPr>
    <w:rPr>
      <w:rFonts w:ascii="Arial" w:eastAsiaTheme="minorHAnsi" w:hAnsi="Arial" w:cs="Arial"/>
      <w:szCs w:val="22"/>
      <w:lang w:eastAsia="en-US"/>
    </w:rPr>
  </w:style>
  <w:style w:type="paragraph" w:customStyle="1" w:styleId="Emission">
    <w:name w:val="Emission"/>
    <w:basedOn w:val="Normal"/>
    <w:next w:val="Rfrenceinstitutionnelle"/>
    <w:rsid w:val="005527F1"/>
    <w:pPr>
      <w:widowControl/>
      <w:spacing w:line="240" w:lineRule="auto"/>
      <w:ind w:left="5103"/>
    </w:pPr>
    <w:rPr>
      <w:rFonts w:eastAsiaTheme="minorHAnsi"/>
      <w:szCs w:val="22"/>
      <w:lang w:eastAsia="en-US"/>
    </w:rPr>
  </w:style>
  <w:style w:type="paragraph" w:customStyle="1" w:styleId="Rfrenceinstitutionnelle">
    <w:name w:val="Référence institutionnelle"/>
    <w:basedOn w:val="Normal"/>
    <w:next w:val="Confidentialit"/>
    <w:rsid w:val="005527F1"/>
    <w:pPr>
      <w:widowControl/>
      <w:spacing w:after="240" w:line="240" w:lineRule="auto"/>
      <w:ind w:left="5103"/>
    </w:pPr>
    <w:rPr>
      <w:rFonts w:eastAsiaTheme="minorHAnsi"/>
      <w:szCs w:val="22"/>
      <w:lang w:eastAsia="en-US"/>
    </w:rPr>
  </w:style>
  <w:style w:type="paragraph" w:customStyle="1" w:styleId="Declassification">
    <w:name w:val="Declassification"/>
    <w:basedOn w:val="Normal"/>
    <w:next w:val="Normal"/>
    <w:rsid w:val="005527F1"/>
    <w:pPr>
      <w:widowControl/>
      <w:spacing w:line="240" w:lineRule="auto"/>
      <w:jc w:val="both"/>
    </w:pPr>
    <w:rPr>
      <w:rFonts w:eastAsiaTheme="minorHAnsi"/>
      <w:szCs w:val="22"/>
      <w:lang w:eastAsia="en-US"/>
    </w:rPr>
  </w:style>
  <w:style w:type="paragraph" w:customStyle="1" w:styleId="Disclaimer">
    <w:name w:val="Disclaimer"/>
    <w:basedOn w:val="Normal"/>
    <w:rsid w:val="005527F1"/>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eastAsiaTheme="minorHAnsi"/>
      <w:szCs w:val="22"/>
      <w:lang w:eastAsia="en-US"/>
    </w:rPr>
  </w:style>
  <w:style w:type="paragraph" w:customStyle="1" w:styleId="SecurityMarking">
    <w:name w:val="SecurityMarking"/>
    <w:basedOn w:val="Normal"/>
    <w:rsid w:val="005527F1"/>
    <w:pPr>
      <w:widowControl/>
      <w:spacing w:line="276" w:lineRule="auto"/>
      <w:ind w:left="5103"/>
    </w:pPr>
    <w:rPr>
      <w:rFonts w:eastAsiaTheme="minorHAnsi"/>
      <w:sz w:val="28"/>
      <w:szCs w:val="22"/>
      <w:lang w:eastAsia="en-US"/>
    </w:rPr>
  </w:style>
  <w:style w:type="paragraph" w:customStyle="1" w:styleId="DateMarking">
    <w:name w:val="DateMarking"/>
    <w:basedOn w:val="Normal"/>
    <w:rsid w:val="005527F1"/>
    <w:pPr>
      <w:widowControl/>
      <w:spacing w:line="276" w:lineRule="auto"/>
      <w:ind w:left="5103"/>
    </w:pPr>
    <w:rPr>
      <w:rFonts w:eastAsiaTheme="minorHAnsi"/>
      <w:i/>
      <w:sz w:val="28"/>
      <w:szCs w:val="22"/>
      <w:lang w:eastAsia="en-US"/>
    </w:rPr>
  </w:style>
  <w:style w:type="paragraph" w:customStyle="1" w:styleId="ReleasableTo">
    <w:name w:val="ReleasableTo"/>
    <w:basedOn w:val="Normal"/>
    <w:rsid w:val="005527F1"/>
    <w:pPr>
      <w:widowControl/>
      <w:spacing w:line="276" w:lineRule="auto"/>
      <w:ind w:left="5103"/>
    </w:pPr>
    <w:rPr>
      <w:rFonts w:eastAsiaTheme="minorHAnsi"/>
      <w:i/>
      <w:sz w:val="28"/>
      <w:szCs w:val="22"/>
      <w:lang w:eastAsia="en-US"/>
    </w:rPr>
  </w:style>
  <w:style w:type="paragraph" w:customStyle="1" w:styleId="Annexetitreexpos">
    <w:name w:val="Annexe titre (exposé)"/>
    <w:basedOn w:val="Normal"/>
    <w:next w:val="Normal"/>
    <w:rsid w:val="005527F1"/>
    <w:pPr>
      <w:widowControl/>
      <w:spacing w:before="120" w:after="120" w:line="240" w:lineRule="auto"/>
      <w:jc w:val="center"/>
    </w:pPr>
    <w:rPr>
      <w:rFonts w:eastAsiaTheme="minorHAnsi"/>
      <w:b/>
      <w:szCs w:val="22"/>
      <w:u w:val="single"/>
      <w:lang w:eastAsia="en-US"/>
    </w:rPr>
  </w:style>
  <w:style w:type="paragraph" w:customStyle="1" w:styleId="Annexetitre">
    <w:name w:val="Annexe titre"/>
    <w:basedOn w:val="Normal"/>
    <w:next w:val="Normal"/>
    <w:rsid w:val="005527F1"/>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5527F1"/>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5527F1"/>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rsid w:val="005527F1"/>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5527F1"/>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rsid w:val="005527F1"/>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rsid w:val="005527F1"/>
    <w:pPr>
      <w:widowControl/>
      <w:numPr>
        <w:numId w:val="29"/>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5527F1"/>
    <w:pPr>
      <w:widowControl/>
      <w:spacing w:after="240" w:line="240" w:lineRule="auto"/>
    </w:pPr>
    <w:rPr>
      <w:rFonts w:eastAsiaTheme="minorHAnsi"/>
      <w:szCs w:val="22"/>
      <w:lang w:eastAsia="en-US"/>
    </w:rPr>
  </w:style>
  <w:style w:type="paragraph" w:customStyle="1" w:styleId="Datedadoption">
    <w:name w:val="Date d'adoption"/>
    <w:basedOn w:val="Normal"/>
    <w:next w:val="IntrtEEE"/>
    <w:rsid w:val="005527F1"/>
    <w:pPr>
      <w:widowControl/>
      <w:spacing w:before="360" w:line="240" w:lineRule="auto"/>
      <w:jc w:val="center"/>
    </w:pPr>
    <w:rPr>
      <w:rFonts w:eastAsiaTheme="minorHAnsi"/>
      <w:b/>
      <w:szCs w:val="22"/>
      <w:lang w:eastAsia="en-US"/>
    </w:rPr>
  </w:style>
  <w:style w:type="paragraph" w:customStyle="1" w:styleId="Exposdesmotifstitre">
    <w:name w:val="Exposé des motifs titre"/>
    <w:basedOn w:val="Normal"/>
    <w:next w:val="Normal"/>
    <w:rsid w:val="005527F1"/>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rsid w:val="005527F1"/>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rsid w:val="005527F1"/>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5527F1"/>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5527F1"/>
    <w:pPr>
      <w:keepNext/>
      <w:widowControl/>
      <w:tabs>
        <w:tab w:val="left" w:pos="4252"/>
      </w:tabs>
      <w:spacing w:before="720" w:line="240" w:lineRule="auto"/>
      <w:jc w:val="both"/>
    </w:pPr>
    <w:rPr>
      <w:rFonts w:eastAsiaTheme="minorHAnsi"/>
      <w:i/>
      <w:szCs w:val="22"/>
      <w:lang w:eastAsia="en-US"/>
    </w:rPr>
  </w:style>
  <w:style w:type="paragraph" w:customStyle="1" w:styleId="ManualConsidrant">
    <w:name w:val="Manual Considérant"/>
    <w:basedOn w:val="Normal"/>
    <w:rsid w:val="005527F1"/>
    <w:pPr>
      <w:widowControl/>
      <w:spacing w:before="120" w:after="120" w:line="240" w:lineRule="auto"/>
      <w:ind w:left="709" w:hanging="709"/>
      <w:jc w:val="both"/>
    </w:pPr>
    <w:rPr>
      <w:rFonts w:eastAsiaTheme="minorHAnsi"/>
      <w:szCs w:val="22"/>
      <w:lang w:eastAsia="en-US"/>
    </w:rPr>
  </w:style>
  <w:style w:type="paragraph" w:customStyle="1" w:styleId="Personnequisigne">
    <w:name w:val="Personne qui signe"/>
    <w:basedOn w:val="Normal"/>
    <w:next w:val="Institutionquisigne"/>
    <w:rsid w:val="005527F1"/>
    <w:pPr>
      <w:widowControl/>
      <w:tabs>
        <w:tab w:val="left" w:pos="4252"/>
      </w:tabs>
      <w:spacing w:line="240" w:lineRule="auto"/>
    </w:pPr>
    <w:rPr>
      <w:rFonts w:eastAsiaTheme="minorHAnsi"/>
      <w:i/>
      <w:szCs w:val="22"/>
      <w:lang w:eastAsia="en-US"/>
    </w:rPr>
  </w:style>
  <w:style w:type="paragraph" w:customStyle="1" w:styleId="Rfrenceinterinstitutionnelle">
    <w:name w:val="Référence interinstitutionnelle"/>
    <w:basedOn w:val="Normal"/>
    <w:next w:val="Statut"/>
    <w:rsid w:val="005527F1"/>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rsid w:val="005527F1"/>
    <w:pPr>
      <w:widowControl/>
      <w:spacing w:line="240" w:lineRule="auto"/>
      <w:ind w:left="5103"/>
    </w:pPr>
    <w:rPr>
      <w:rFonts w:eastAsiaTheme="minorHAnsi"/>
      <w:szCs w:val="22"/>
      <w:lang w:eastAsia="en-US"/>
    </w:rPr>
  </w:style>
  <w:style w:type="paragraph" w:customStyle="1" w:styleId="Statut">
    <w:name w:val="Statut"/>
    <w:basedOn w:val="Normal"/>
    <w:next w:val="Typedudocument"/>
    <w:rsid w:val="005527F1"/>
    <w:pPr>
      <w:widowControl/>
      <w:spacing w:after="240" w:line="240" w:lineRule="auto"/>
      <w:jc w:val="center"/>
    </w:pPr>
    <w:rPr>
      <w:rFonts w:eastAsiaTheme="minorHAnsi"/>
      <w:szCs w:val="22"/>
      <w:lang w:eastAsia="en-US"/>
    </w:rPr>
  </w:style>
  <w:style w:type="paragraph" w:customStyle="1" w:styleId="Titrearticle">
    <w:name w:val="Titre article"/>
    <w:basedOn w:val="Normal"/>
    <w:next w:val="Normal"/>
    <w:rsid w:val="005527F1"/>
    <w:pPr>
      <w:keepNext/>
      <w:widowControl/>
      <w:spacing w:before="360" w:after="120" w:line="240" w:lineRule="auto"/>
      <w:jc w:val="center"/>
    </w:pPr>
    <w:rPr>
      <w:rFonts w:eastAsiaTheme="minorHAnsi"/>
      <w:i/>
      <w:szCs w:val="22"/>
      <w:lang w:eastAsia="en-US"/>
    </w:rPr>
  </w:style>
  <w:style w:type="paragraph" w:customStyle="1" w:styleId="Typedudocument">
    <w:name w:val="Type du document"/>
    <w:basedOn w:val="Normal"/>
    <w:next w:val="Accompagnant"/>
    <w:rsid w:val="005527F1"/>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5527F1"/>
    <w:rPr>
      <w:b/>
      <w:u w:val="single"/>
      <w:shd w:val="clear" w:color="auto" w:fill="auto"/>
    </w:rPr>
  </w:style>
  <w:style w:type="character" w:customStyle="1" w:styleId="Deleted">
    <w:name w:val="Deleted"/>
    <w:basedOn w:val="DefaultParagraphFont"/>
    <w:rsid w:val="005527F1"/>
    <w:rPr>
      <w:strike/>
      <w:dstrike w:val="0"/>
      <w:shd w:val="clear" w:color="auto" w:fill="auto"/>
    </w:rPr>
  </w:style>
  <w:style w:type="paragraph" w:customStyle="1" w:styleId="Address">
    <w:name w:val="Address"/>
    <w:basedOn w:val="Normal"/>
    <w:next w:val="Normal"/>
    <w:rsid w:val="005527F1"/>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5527F1"/>
    <w:pPr>
      <w:widowControl/>
      <w:spacing w:before="120" w:after="120" w:line="240" w:lineRule="auto"/>
      <w:jc w:val="both"/>
    </w:pPr>
    <w:rPr>
      <w:rFonts w:eastAsiaTheme="minorHAnsi"/>
      <w:i/>
      <w:caps/>
      <w:szCs w:val="22"/>
      <w:lang w:eastAsia="en-US"/>
    </w:rPr>
  </w:style>
  <w:style w:type="paragraph" w:customStyle="1" w:styleId="Supertitre">
    <w:name w:val="Supertitre"/>
    <w:basedOn w:val="Normal"/>
    <w:next w:val="Normal"/>
    <w:rsid w:val="005527F1"/>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rsid w:val="005527F1"/>
    <w:pPr>
      <w:widowControl/>
      <w:spacing w:before="360" w:line="240" w:lineRule="auto"/>
      <w:jc w:val="center"/>
    </w:pPr>
    <w:rPr>
      <w:rFonts w:eastAsiaTheme="minorHAnsi"/>
      <w:szCs w:val="22"/>
      <w:lang w:eastAsia="en-US"/>
    </w:rPr>
  </w:style>
  <w:style w:type="paragraph" w:customStyle="1" w:styleId="Rfrencecroise">
    <w:name w:val="Référence croisée"/>
    <w:basedOn w:val="Normal"/>
    <w:rsid w:val="005527F1"/>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rsid w:val="005527F1"/>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IntrtEEEPagedecouverture"/>
    <w:rsid w:val="005527F1"/>
  </w:style>
  <w:style w:type="paragraph" w:customStyle="1" w:styleId="RfrenceinterinstitutionnellePagedecouverture">
    <w:name w:val="Référence interinstitutionnelle (Page de couverture)"/>
    <w:basedOn w:val="Rfrenceinterinstitutionnelle"/>
    <w:next w:val="Confidentialit"/>
    <w:rsid w:val="005527F1"/>
  </w:style>
  <w:style w:type="paragraph" w:customStyle="1" w:styleId="StatutPagedecouverture">
    <w:name w:val="Statut (Page de couverture)"/>
    <w:basedOn w:val="Statut"/>
    <w:next w:val="TypedudocumentPagedecouverture"/>
    <w:rsid w:val="005527F1"/>
  </w:style>
  <w:style w:type="paragraph" w:customStyle="1" w:styleId="TypedudocumentPagedecouverture">
    <w:name w:val="Type du document (Page de couverture)"/>
    <w:basedOn w:val="Typedudocument"/>
    <w:next w:val="AccompagnantPagedecouverture"/>
    <w:rsid w:val="005527F1"/>
  </w:style>
  <w:style w:type="paragraph" w:customStyle="1" w:styleId="Volume">
    <w:name w:val="Volume"/>
    <w:basedOn w:val="Normal"/>
    <w:next w:val="Confidentialit"/>
    <w:rsid w:val="005527F1"/>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rsid w:val="005527F1"/>
    <w:pPr>
      <w:spacing w:after="240"/>
    </w:pPr>
  </w:style>
  <w:style w:type="paragraph" w:customStyle="1" w:styleId="Accompagnant">
    <w:name w:val="Accompagnant"/>
    <w:basedOn w:val="Normal"/>
    <w:next w:val="Typeacteprincipal"/>
    <w:rsid w:val="005527F1"/>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5527F1"/>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5527F1"/>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5527F1"/>
  </w:style>
  <w:style w:type="paragraph" w:customStyle="1" w:styleId="AccompagnantPagedecouverture">
    <w:name w:val="Accompagnant (Page de couverture)"/>
    <w:basedOn w:val="Accompagnant"/>
    <w:next w:val="TypeacteprincipalPagedecouverture"/>
    <w:rsid w:val="005527F1"/>
  </w:style>
  <w:style w:type="paragraph" w:customStyle="1" w:styleId="TypeacteprincipalPagedecouverture">
    <w:name w:val="Type acte principal (Page de couverture)"/>
    <w:basedOn w:val="Typeacteprincipal"/>
    <w:next w:val="ObjetacteprincipalPagedecouverture"/>
    <w:rsid w:val="005527F1"/>
  </w:style>
  <w:style w:type="paragraph" w:customStyle="1" w:styleId="ObjetacteprincipalPagedecouverture">
    <w:name w:val="Objet acte principal (Page de couverture)"/>
    <w:basedOn w:val="Objetacteprincipal"/>
    <w:next w:val="Rfrencecroise"/>
    <w:rsid w:val="005527F1"/>
  </w:style>
  <w:style w:type="paragraph" w:customStyle="1" w:styleId="LanguesfaisantfoiPagedecouverture">
    <w:name w:val="Langues faisant foi (Page de couverture)"/>
    <w:basedOn w:val="Normal"/>
    <w:next w:val="Normal"/>
    <w:rsid w:val="005527F1"/>
    <w:pPr>
      <w:widowControl/>
      <w:spacing w:before="360" w:line="240" w:lineRule="auto"/>
      <w:jc w:val="center"/>
    </w:pPr>
    <w:rPr>
      <w:rFonts w:eastAsiaTheme="minorHAnsi"/>
      <w:szCs w:val="22"/>
      <w:lang w:eastAsia="en-US"/>
    </w:rPr>
  </w:style>
  <w:style w:type="paragraph" w:styleId="ListBullet">
    <w:name w:val="List Bullet"/>
    <w:basedOn w:val="Normal"/>
    <w:uiPriority w:val="99"/>
    <w:semiHidden/>
    <w:unhideWhenUsed/>
    <w:rsid w:val="005527F1"/>
    <w:pPr>
      <w:widowControl/>
      <w:numPr>
        <w:numId w:val="30"/>
      </w:numPr>
      <w:spacing w:before="120" w:after="120" w:line="240" w:lineRule="auto"/>
      <w:contextualSpacing/>
      <w:jc w:val="both"/>
    </w:pPr>
    <w:rPr>
      <w:rFonts w:eastAsiaTheme="minorHAnsi"/>
      <w:szCs w:val="22"/>
      <w:lang w:eastAsia="en-US"/>
    </w:rPr>
  </w:style>
  <w:style w:type="paragraph" w:styleId="ListBullet2">
    <w:name w:val="List Bullet 2"/>
    <w:basedOn w:val="Normal"/>
    <w:uiPriority w:val="99"/>
    <w:semiHidden/>
    <w:unhideWhenUsed/>
    <w:rsid w:val="005527F1"/>
    <w:pPr>
      <w:widowControl/>
      <w:numPr>
        <w:numId w:val="31"/>
      </w:numPr>
      <w:spacing w:before="120" w:after="120" w:line="240" w:lineRule="auto"/>
      <w:contextualSpacing/>
      <w:jc w:val="both"/>
    </w:pPr>
    <w:rPr>
      <w:rFonts w:eastAsiaTheme="minorHAnsi"/>
      <w:szCs w:val="22"/>
      <w:lang w:eastAsia="en-US"/>
    </w:rPr>
  </w:style>
  <w:style w:type="paragraph" w:styleId="ListBullet3">
    <w:name w:val="List Bullet 3"/>
    <w:basedOn w:val="Normal"/>
    <w:uiPriority w:val="99"/>
    <w:semiHidden/>
    <w:unhideWhenUsed/>
    <w:rsid w:val="005527F1"/>
    <w:pPr>
      <w:widowControl/>
      <w:numPr>
        <w:numId w:val="32"/>
      </w:numPr>
      <w:spacing w:before="120" w:after="120" w:line="240" w:lineRule="auto"/>
      <w:contextualSpacing/>
      <w:jc w:val="both"/>
    </w:pPr>
    <w:rPr>
      <w:rFonts w:eastAsiaTheme="minorHAnsi"/>
      <w:szCs w:val="22"/>
      <w:lang w:eastAsia="en-US"/>
    </w:rPr>
  </w:style>
  <w:style w:type="paragraph" w:styleId="ListBullet4">
    <w:name w:val="List Bullet 4"/>
    <w:basedOn w:val="Normal"/>
    <w:uiPriority w:val="99"/>
    <w:semiHidden/>
    <w:unhideWhenUsed/>
    <w:rsid w:val="005527F1"/>
    <w:pPr>
      <w:widowControl/>
      <w:numPr>
        <w:numId w:val="33"/>
      </w:numPr>
      <w:spacing w:before="120" w:after="120" w:line="240" w:lineRule="auto"/>
      <w:contextualSpacing/>
      <w:jc w:val="both"/>
    </w:pPr>
    <w:rPr>
      <w:rFonts w:eastAsiaTheme="minorHAnsi"/>
      <w:szCs w:val="22"/>
      <w:lang w:eastAsia="en-US"/>
    </w:rPr>
  </w:style>
  <w:style w:type="paragraph" w:customStyle="1" w:styleId="CommentText1">
    <w:name w:val="Comment Text1"/>
    <w:basedOn w:val="Normal"/>
    <w:next w:val="CommentText"/>
    <w:uiPriority w:val="99"/>
    <w:unhideWhenUsed/>
    <w:rsid w:val="005527F1"/>
    <w:pPr>
      <w:widowControl/>
      <w:spacing w:after="200" w:line="240" w:lineRule="auto"/>
    </w:pPr>
    <w:rPr>
      <w:rFonts w:asciiTheme="minorHAnsi" w:eastAsiaTheme="minorHAnsi" w:hAnsiTheme="minorHAnsi" w:cstheme="minorBidi"/>
      <w:kern w:val="2"/>
      <w:sz w:val="20"/>
      <w:lang w:eastAsia="en-US"/>
      <w14:ligatures w14:val="standardContextual"/>
    </w:rPr>
  </w:style>
  <w:style w:type="character" w:customStyle="1" w:styleId="CommentTextChar1">
    <w:name w:val="Comment Text Char1"/>
    <w:basedOn w:val="DefaultParagraphFont"/>
    <w:uiPriority w:val="99"/>
    <w:semiHidden/>
    <w:rsid w:val="005527F1"/>
    <w:rPr>
      <w:rFonts w:asciiTheme="minorHAnsi" w:eastAsiaTheme="minorHAnsi" w:hAnsiTheme="minorHAnsi" w:cstheme="minorBidi"/>
      <w:kern w:val="2"/>
      <w:lang w:val="et-EE" w:eastAsia="en-US"/>
      <w14:ligatures w14:val="standardContextual"/>
    </w:rPr>
  </w:style>
  <w:style w:type="paragraph" w:styleId="CommentSubject">
    <w:name w:val="annotation subject"/>
    <w:basedOn w:val="CommentText"/>
    <w:next w:val="CommentText"/>
    <w:link w:val="CommentSubjectChar"/>
    <w:uiPriority w:val="99"/>
    <w:semiHidden/>
    <w:unhideWhenUsed/>
    <w:rsid w:val="005527F1"/>
    <w:pPr>
      <w:widowControl/>
      <w:spacing w:after="20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527F1"/>
    <w:rPr>
      <w:rFonts w:asciiTheme="minorHAnsi" w:eastAsiaTheme="minorHAnsi" w:hAnsiTheme="minorHAnsi" w:cstheme="minorBidi"/>
      <w:b/>
      <w:bCs/>
      <w:lang w:val="et-EE" w:eastAsia="en-US"/>
    </w:rPr>
  </w:style>
  <w:style w:type="paragraph" w:styleId="Revision">
    <w:name w:val="Revision"/>
    <w:hidden/>
    <w:uiPriority w:val="99"/>
    <w:semiHidden/>
    <w:rsid w:val="005527F1"/>
    <w:rPr>
      <w:rFonts w:asciiTheme="minorHAnsi" w:eastAsiaTheme="minorHAnsi" w:hAnsiTheme="minorHAnsi" w:cstheme="minorBidi"/>
      <w:sz w:val="22"/>
      <w:szCs w:val="22"/>
      <w:lang w:val="et-EE" w:eastAsia="en-US"/>
    </w:rPr>
  </w:style>
  <w:style w:type="character" w:styleId="Emphasis">
    <w:name w:val="Emphasis"/>
    <w:basedOn w:val="DefaultParagraphFont"/>
    <w:uiPriority w:val="20"/>
    <w:qFormat/>
    <w:rsid w:val="005527F1"/>
    <w:rPr>
      <w:i/>
      <w:iCs/>
    </w:rPr>
  </w:style>
  <w:style w:type="paragraph" w:customStyle="1" w:styleId="pf0">
    <w:name w:val="pf0"/>
    <w:basedOn w:val="Normal"/>
    <w:rsid w:val="005527F1"/>
    <w:pPr>
      <w:widowControl/>
      <w:spacing w:before="100" w:beforeAutospacing="1" w:after="100" w:afterAutospacing="1" w:line="240" w:lineRule="auto"/>
    </w:pPr>
    <w:rPr>
      <w:rFonts w:ascii="Calibri" w:eastAsiaTheme="minorHAnsi" w:hAnsi="Calibri" w:cs="Calibri"/>
      <w:sz w:val="22"/>
      <w:szCs w:val="22"/>
      <w:lang w:eastAsia="en-IE"/>
    </w:rPr>
  </w:style>
  <w:style w:type="paragraph" w:customStyle="1" w:styleId="ListParagraph1">
    <w:name w:val="List Paragraph1"/>
    <w:basedOn w:val="Normal"/>
    <w:next w:val="ListParagraph"/>
    <w:uiPriority w:val="34"/>
    <w:qFormat/>
    <w:rsid w:val="005527F1"/>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Heading10">
    <w:name w:val="Heading #1_"/>
    <w:basedOn w:val="DefaultParagraphFont"/>
    <w:link w:val="Heading12"/>
    <w:rsid w:val="005527F1"/>
    <w:rPr>
      <w:i/>
      <w:iCs/>
      <w:sz w:val="26"/>
      <w:szCs w:val="26"/>
      <w:shd w:val="clear" w:color="auto" w:fill="FFFFFF"/>
    </w:rPr>
  </w:style>
  <w:style w:type="paragraph" w:customStyle="1" w:styleId="Heading12">
    <w:name w:val="Heading #1"/>
    <w:basedOn w:val="Normal"/>
    <w:link w:val="Heading10"/>
    <w:rsid w:val="005527F1"/>
    <w:pPr>
      <w:shd w:val="clear" w:color="auto" w:fill="FFFFFF"/>
      <w:spacing w:after="260" w:line="288" w:lineRule="exact"/>
      <w:jc w:val="center"/>
      <w:outlineLvl w:val="0"/>
    </w:pPr>
    <w:rPr>
      <w:i/>
      <w:iCs/>
      <w:sz w:val="26"/>
      <w:szCs w:val="26"/>
      <w:lang w:val="en-GB" w:eastAsia="en-GB"/>
    </w:rPr>
  </w:style>
  <w:style w:type="character" w:styleId="Hyperlink">
    <w:name w:val="Hyperlink"/>
    <w:uiPriority w:val="99"/>
    <w:unhideWhenUsed/>
    <w:rsid w:val="005527F1"/>
    <w:rPr>
      <w:color w:val="0000FF"/>
      <w:u w:val="single"/>
    </w:rPr>
  </w:style>
  <w:style w:type="character" w:styleId="FollowedHyperlink">
    <w:name w:val="FollowedHyperlink"/>
    <w:uiPriority w:val="99"/>
    <w:semiHidden/>
    <w:unhideWhenUsed/>
    <w:rsid w:val="005527F1"/>
    <w:rPr>
      <w:color w:val="800080"/>
      <w:u w:val="single"/>
    </w:rPr>
  </w:style>
  <w:style w:type="paragraph" w:customStyle="1" w:styleId="msonormal0">
    <w:name w:val="msonormal"/>
    <w:basedOn w:val="Normal"/>
    <w:uiPriority w:val="99"/>
    <w:rsid w:val="005527F1"/>
    <w:pPr>
      <w:widowControl/>
      <w:spacing w:before="100" w:beforeAutospacing="1" w:after="100" w:afterAutospacing="1" w:line="240" w:lineRule="auto"/>
    </w:pPr>
    <w:rPr>
      <w:szCs w:val="24"/>
    </w:rPr>
  </w:style>
  <w:style w:type="paragraph" w:styleId="NormalWeb">
    <w:name w:val="Normal (Web)"/>
    <w:basedOn w:val="Normal"/>
    <w:uiPriority w:val="99"/>
    <w:unhideWhenUsed/>
    <w:rsid w:val="005527F1"/>
    <w:pPr>
      <w:widowControl/>
      <w:spacing w:before="100" w:beforeAutospacing="1" w:after="100" w:afterAutospacing="1" w:line="240" w:lineRule="auto"/>
    </w:pPr>
    <w:rPr>
      <w:szCs w:val="24"/>
    </w:rPr>
  </w:style>
  <w:style w:type="character" w:customStyle="1" w:styleId="EndnoteTextChar">
    <w:name w:val="Endnote Text Char"/>
    <w:basedOn w:val="DefaultParagraphFont"/>
    <w:link w:val="EndnoteText"/>
    <w:uiPriority w:val="99"/>
    <w:rsid w:val="005527F1"/>
    <w:rPr>
      <w:sz w:val="24"/>
      <w:lang w:val="et-EE" w:eastAsia="fr-BE"/>
    </w:rPr>
  </w:style>
  <w:style w:type="paragraph" w:customStyle="1" w:styleId="title-bold">
    <w:name w:val="title-bold"/>
    <w:basedOn w:val="Normal"/>
    <w:rsid w:val="005527F1"/>
    <w:pPr>
      <w:widowControl/>
      <w:spacing w:before="100" w:beforeAutospacing="1" w:after="100" w:afterAutospacing="1" w:line="240" w:lineRule="auto"/>
    </w:pPr>
    <w:rPr>
      <w:szCs w:val="24"/>
    </w:rPr>
  </w:style>
  <w:style w:type="paragraph" w:customStyle="1" w:styleId="hidden">
    <w:name w:val="hidden"/>
    <w:basedOn w:val="Normal"/>
    <w:uiPriority w:val="99"/>
    <w:rsid w:val="005527F1"/>
    <w:pPr>
      <w:widowControl/>
      <w:spacing w:after="150" w:line="240" w:lineRule="auto"/>
    </w:pPr>
    <w:rPr>
      <w:vanish/>
      <w:szCs w:val="24"/>
    </w:rPr>
  </w:style>
  <w:style w:type="character" w:customStyle="1" w:styleId="Bodytext2">
    <w:name w:val="Body text (2)_"/>
    <w:link w:val="Bodytext21"/>
    <w:locked/>
    <w:rsid w:val="005527F1"/>
    <w:rPr>
      <w:sz w:val="16"/>
      <w:szCs w:val="16"/>
      <w:shd w:val="clear" w:color="auto" w:fill="FFFFFF"/>
    </w:rPr>
  </w:style>
  <w:style w:type="paragraph" w:customStyle="1" w:styleId="Bodytext21">
    <w:name w:val="Body text (2)1"/>
    <w:basedOn w:val="Normal"/>
    <w:link w:val="Bodytext2"/>
    <w:rsid w:val="005527F1"/>
    <w:pPr>
      <w:shd w:val="clear" w:color="auto" w:fill="FFFFFF"/>
      <w:spacing w:before="200" w:line="206" w:lineRule="exact"/>
      <w:ind w:hanging="880"/>
    </w:pPr>
    <w:rPr>
      <w:sz w:val="16"/>
      <w:szCs w:val="16"/>
      <w:lang w:val="en-GB" w:eastAsia="en-GB"/>
    </w:rPr>
  </w:style>
  <w:style w:type="paragraph" w:customStyle="1" w:styleId="Heading40">
    <w:name w:val="Heading #4"/>
    <w:basedOn w:val="Normal"/>
    <w:rsid w:val="005527F1"/>
    <w:pPr>
      <w:shd w:val="clear" w:color="auto" w:fill="FFFFFF"/>
      <w:spacing w:before="560" w:after="220" w:line="232" w:lineRule="exact"/>
      <w:ind w:hanging="340"/>
      <w:jc w:val="center"/>
      <w:outlineLvl w:val="3"/>
    </w:pPr>
    <w:rPr>
      <w:rFonts w:asciiTheme="minorHAnsi" w:eastAsiaTheme="minorHAnsi" w:hAnsiTheme="minorHAnsi" w:cstheme="minorBidi"/>
      <w:b/>
      <w:bCs/>
      <w:sz w:val="21"/>
      <w:szCs w:val="21"/>
      <w:lang w:eastAsia="en-US"/>
    </w:rPr>
  </w:style>
  <w:style w:type="paragraph" w:customStyle="1" w:styleId="Default">
    <w:name w:val="Default"/>
    <w:uiPriority w:val="99"/>
    <w:rsid w:val="005527F1"/>
    <w:pPr>
      <w:autoSpaceDE w:val="0"/>
      <w:autoSpaceDN w:val="0"/>
      <w:adjustRightInd w:val="0"/>
    </w:pPr>
    <w:rPr>
      <w:color w:val="000000"/>
      <w:sz w:val="24"/>
      <w:szCs w:val="24"/>
      <w:lang w:val="et-EE" w:eastAsia="fr-BE"/>
    </w:rPr>
  </w:style>
  <w:style w:type="paragraph" w:customStyle="1" w:styleId="LegalNumPar">
    <w:name w:val="LegalNumPar"/>
    <w:basedOn w:val="Normal"/>
    <w:uiPriority w:val="99"/>
    <w:rsid w:val="005527F1"/>
    <w:pPr>
      <w:numPr>
        <w:numId w:val="35"/>
      </w:numPr>
    </w:pPr>
    <w:rPr>
      <w:color w:val="000000"/>
      <w:szCs w:val="24"/>
      <w:lang w:eastAsia="en-US" w:bidi="en-US"/>
    </w:rPr>
  </w:style>
  <w:style w:type="paragraph" w:customStyle="1" w:styleId="LegalNumPar2">
    <w:name w:val="LegalNumPar2"/>
    <w:basedOn w:val="Normal"/>
    <w:uiPriority w:val="99"/>
    <w:rsid w:val="005527F1"/>
    <w:pPr>
      <w:numPr>
        <w:ilvl w:val="1"/>
        <w:numId w:val="35"/>
      </w:numPr>
    </w:pPr>
    <w:rPr>
      <w:color w:val="000000"/>
      <w:szCs w:val="24"/>
      <w:lang w:eastAsia="en-US" w:bidi="en-US"/>
    </w:rPr>
  </w:style>
  <w:style w:type="paragraph" w:customStyle="1" w:styleId="LegalNumPar3">
    <w:name w:val="LegalNumPar3"/>
    <w:basedOn w:val="Normal"/>
    <w:uiPriority w:val="99"/>
    <w:rsid w:val="005527F1"/>
    <w:pPr>
      <w:numPr>
        <w:ilvl w:val="2"/>
        <w:numId w:val="35"/>
      </w:numPr>
      <w:spacing w:line="240" w:lineRule="auto"/>
    </w:pPr>
    <w:rPr>
      <w:color w:val="000000"/>
      <w:szCs w:val="24"/>
      <w:lang w:eastAsia="en-US" w:bidi="en-US"/>
    </w:rPr>
  </w:style>
  <w:style w:type="paragraph" w:customStyle="1" w:styleId="Bodytext20">
    <w:name w:val="Body text (2)"/>
    <w:basedOn w:val="Normal"/>
    <w:uiPriority w:val="99"/>
    <w:rsid w:val="005527F1"/>
    <w:pPr>
      <w:shd w:val="clear" w:color="auto" w:fill="FFFFFF"/>
      <w:spacing w:before="200" w:line="206" w:lineRule="exact"/>
      <w:ind w:hanging="880"/>
    </w:pPr>
    <w:rPr>
      <w:color w:val="000000"/>
      <w:sz w:val="16"/>
      <w:szCs w:val="16"/>
      <w:lang w:eastAsia="en-US" w:bidi="en-US"/>
    </w:rPr>
  </w:style>
  <w:style w:type="character" w:customStyle="1" w:styleId="Footnote">
    <w:name w:val="Footnote_"/>
    <w:link w:val="Footnote0"/>
    <w:locked/>
    <w:rsid w:val="005527F1"/>
    <w:rPr>
      <w:b/>
      <w:bCs/>
      <w:sz w:val="13"/>
      <w:szCs w:val="13"/>
      <w:shd w:val="clear" w:color="auto" w:fill="FFFFFF"/>
    </w:rPr>
  </w:style>
  <w:style w:type="paragraph" w:customStyle="1" w:styleId="Footnote0">
    <w:name w:val="Footnote"/>
    <w:basedOn w:val="Normal"/>
    <w:link w:val="Footnote"/>
    <w:rsid w:val="005527F1"/>
    <w:pPr>
      <w:shd w:val="clear" w:color="auto" w:fill="FFFFFF"/>
      <w:spacing w:line="168" w:lineRule="exact"/>
      <w:ind w:hanging="420"/>
      <w:jc w:val="both"/>
    </w:pPr>
    <w:rPr>
      <w:b/>
      <w:bCs/>
      <w:sz w:val="13"/>
      <w:szCs w:val="13"/>
      <w:lang w:val="en-GB" w:eastAsia="en-GB"/>
    </w:rPr>
  </w:style>
  <w:style w:type="character" w:customStyle="1" w:styleId="Bodytext3">
    <w:name w:val="Body text (3)_"/>
    <w:link w:val="Bodytext30"/>
    <w:locked/>
    <w:rsid w:val="005527F1"/>
    <w:rPr>
      <w:i/>
      <w:iCs/>
      <w:sz w:val="28"/>
      <w:szCs w:val="28"/>
      <w:shd w:val="clear" w:color="auto" w:fill="FFFFFF"/>
    </w:rPr>
  </w:style>
  <w:style w:type="paragraph" w:customStyle="1" w:styleId="Bodytext30">
    <w:name w:val="Body text (3)"/>
    <w:basedOn w:val="Normal"/>
    <w:link w:val="Bodytext3"/>
    <w:rsid w:val="005527F1"/>
    <w:pPr>
      <w:shd w:val="clear" w:color="auto" w:fill="FFFFFF"/>
      <w:spacing w:after="300" w:line="310" w:lineRule="exact"/>
      <w:jc w:val="center"/>
    </w:pPr>
    <w:rPr>
      <w:i/>
      <w:iCs/>
      <w:sz w:val="28"/>
      <w:szCs w:val="28"/>
      <w:lang w:val="en-GB" w:eastAsia="en-GB"/>
    </w:rPr>
  </w:style>
  <w:style w:type="character" w:customStyle="1" w:styleId="Bodytext4">
    <w:name w:val="Body text (4)_"/>
    <w:link w:val="Bodytext40"/>
    <w:locked/>
    <w:rsid w:val="005527F1"/>
    <w:rPr>
      <w:b/>
      <w:bCs/>
      <w:sz w:val="13"/>
      <w:szCs w:val="13"/>
      <w:shd w:val="clear" w:color="auto" w:fill="FFFFFF"/>
    </w:rPr>
  </w:style>
  <w:style w:type="paragraph" w:customStyle="1" w:styleId="Bodytext40">
    <w:name w:val="Body text (4)"/>
    <w:basedOn w:val="Normal"/>
    <w:link w:val="Bodytext4"/>
    <w:rsid w:val="005527F1"/>
    <w:pPr>
      <w:shd w:val="clear" w:color="auto" w:fill="FFFFFF"/>
      <w:spacing w:before="400" w:after="200" w:line="144" w:lineRule="exact"/>
      <w:ind w:hanging="760"/>
      <w:jc w:val="center"/>
    </w:pPr>
    <w:rPr>
      <w:b/>
      <w:bCs/>
      <w:sz w:val="13"/>
      <w:szCs w:val="13"/>
      <w:lang w:val="en-GB" w:eastAsia="en-GB"/>
    </w:rPr>
  </w:style>
  <w:style w:type="character" w:customStyle="1" w:styleId="Heading20">
    <w:name w:val="Heading #2_"/>
    <w:link w:val="Heading22"/>
    <w:locked/>
    <w:rsid w:val="005527F1"/>
    <w:rPr>
      <w:sz w:val="16"/>
      <w:szCs w:val="16"/>
      <w:shd w:val="clear" w:color="auto" w:fill="FFFFFF"/>
    </w:rPr>
  </w:style>
  <w:style w:type="paragraph" w:customStyle="1" w:styleId="Heading22">
    <w:name w:val="Heading #2"/>
    <w:basedOn w:val="Normal"/>
    <w:link w:val="Heading20"/>
    <w:rsid w:val="005527F1"/>
    <w:pPr>
      <w:shd w:val="clear" w:color="auto" w:fill="FFFFFF"/>
      <w:spacing w:before="920" w:after="540" w:line="178" w:lineRule="exact"/>
      <w:jc w:val="both"/>
      <w:outlineLvl w:val="1"/>
    </w:pPr>
    <w:rPr>
      <w:sz w:val="16"/>
      <w:szCs w:val="16"/>
      <w:lang w:val="en-GB" w:eastAsia="en-GB"/>
    </w:rPr>
  </w:style>
  <w:style w:type="character" w:customStyle="1" w:styleId="Tableofcontents">
    <w:name w:val="Table of contents_"/>
    <w:link w:val="Tableofcontents0"/>
    <w:locked/>
    <w:rsid w:val="005527F1"/>
    <w:rPr>
      <w:sz w:val="16"/>
      <w:szCs w:val="16"/>
      <w:shd w:val="clear" w:color="auto" w:fill="FFFFFF"/>
    </w:rPr>
  </w:style>
  <w:style w:type="paragraph" w:customStyle="1" w:styleId="Tableofcontents0">
    <w:name w:val="Table of contents"/>
    <w:basedOn w:val="Normal"/>
    <w:link w:val="Tableofcontents"/>
    <w:rsid w:val="005527F1"/>
    <w:pPr>
      <w:shd w:val="clear" w:color="auto" w:fill="FFFFFF"/>
      <w:spacing w:before="560" w:line="456" w:lineRule="exact"/>
      <w:jc w:val="both"/>
    </w:pPr>
    <w:rPr>
      <w:sz w:val="16"/>
      <w:szCs w:val="16"/>
      <w:lang w:val="en-GB" w:eastAsia="en-GB"/>
    </w:rPr>
  </w:style>
  <w:style w:type="character" w:customStyle="1" w:styleId="Tablecaption2">
    <w:name w:val="Table caption (2)_"/>
    <w:link w:val="Tablecaption20"/>
    <w:locked/>
    <w:rsid w:val="005527F1"/>
    <w:rPr>
      <w:b/>
      <w:bCs/>
      <w:sz w:val="13"/>
      <w:szCs w:val="13"/>
      <w:shd w:val="clear" w:color="auto" w:fill="FFFFFF"/>
    </w:rPr>
  </w:style>
  <w:style w:type="paragraph" w:customStyle="1" w:styleId="Tablecaption20">
    <w:name w:val="Table caption (2)"/>
    <w:basedOn w:val="Normal"/>
    <w:link w:val="Tablecaption2"/>
    <w:rsid w:val="005527F1"/>
    <w:pPr>
      <w:shd w:val="clear" w:color="auto" w:fill="FFFFFF"/>
      <w:spacing w:line="168" w:lineRule="exact"/>
      <w:ind w:hanging="420"/>
    </w:pPr>
    <w:rPr>
      <w:b/>
      <w:bCs/>
      <w:sz w:val="13"/>
      <w:szCs w:val="13"/>
      <w:lang w:val="en-GB" w:eastAsia="en-GB"/>
    </w:rPr>
  </w:style>
  <w:style w:type="character" w:customStyle="1" w:styleId="Tablecaption">
    <w:name w:val="Table caption_"/>
    <w:link w:val="Tablecaption0"/>
    <w:locked/>
    <w:rsid w:val="005527F1"/>
    <w:rPr>
      <w:sz w:val="16"/>
      <w:szCs w:val="16"/>
      <w:shd w:val="clear" w:color="auto" w:fill="FFFFFF"/>
    </w:rPr>
  </w:style>
  <w:style w:type="paragraph" w:customStyle="1" w:styleId="Tablecaption0">
    <w:name w:val="Table caption"/>
    <w:basedOn w:val="Normal"/>
    <w:link w:val="Tablecaption"/>
    <w:rsid w:val="005527F1"/>
    <w:pPr>
      <w:shd w:val="clear" w:color="auto" w:fill="FFFFFF"/>
      <w:spacing w:line="178" w:lineRule="exact"/>
    </w:pPr>
    <w:rPr>
      <w:sz w:val="16"/>
      <w:szCs w:val="16"/>
      <w:lang w:val="en-GB" w:eastAsia="en-GB"/>
    </w:rPr>
  </w:style>
  <w:style w:type="character" w:customStyle="1" w:styleId="Heading32">
    <w:name w:val="Heading #3 (2)_"/>
    <w:link w:val="Heading320"/>
    <w:locked/>
    <w:rsid w:val="005527F1"/>
    <w:rPr>
      <w:i/>
      <w:iCs/>
      <w:shd w:val="clear" w:color="auto" w:fill="FFFFFF"/>
    </w:rPr>
  </w:style>
  <w:style w:type="paragraph" w:customStyle="1" w:styleId="Heading320">
    <w:name w:val="Heading #3 (2)"/>
    <w:basedOn w:val="Normal"/>
    <w:link w:val="Heading32"/>
    <w:rsid w:val="005527F1"/>
    <w:pPr>
      <w:shd w:val="clear" w:color="auto" w:fill="FFFFFF"/>
      <w:spacing w:after="220" w:line="266" w:lineRule="exact"/>
      <w:outlineLvl w:val="2"/>
    </w:pPr>
    <w:rPr>
      <w:i/>
      <w:iCs/>
      <w:sz w:val="20"/>
      <w:lang w:val="en-GB" w:eastAsia="en-GB"/>
    </w:rPr>
  </w:style>
  <w:style w:type="character" w:customStyle="1" w:styleId="Heading30">
    <w:name w:val="Heading #3_"/>
    <w:link w:val="Heading33"/>
    <w:locked/>
    <w:rsid w:val="005527F1"/>
    <w:rPr>
      <w:i/>
      <w:iCs/>
      <w:sz w:val="23"/>
      <w:szCs w:val="23"/>
      <w:shd w:val="clear" w:color="auto" w:fill="FFFFFF"/>
    </w:rPr>
  </w:style>
  <w:style w:type="paragraph" w:customStyle="1" w:styleId="Heading33">
    <w:name w:val="Heading #3"/>
    <w:basedOn w:val="Normal"/>
    <w:link w:val="Heading30"/>
    <w:rsid w:val="005527F1"/>
    <w:pPr>
      <w:shd w:val="clear" w:color="auto" w:fill="FFFFFF"/>
      <w:spacing w:before="500" w:after="240" w:line="254" w:lineRule="exact"/>
      <w:jc w:val="right"/>
      <w:outlineLvl w:val="2"/>
    </w:pPr>
    <w:rPr>
      <w:i/>
      <w:iCs/>
      <w:sz w:val="23"/>
      <w:szCs w:val="23"/>
      <w:lang w:val="en-GB" w:eastAsia="en-GB"/>
    </w:rPr>
  </w:style>
  <w:style w:type="paragraph" w:customStyle="1" w:styleId="Act">
    <w:name w:val="Act"/>
    <w:basedOn w:val="Normal"/>
    <w:qFormat/>
    <w:rsid w:val="005527F1"/>
    <w:pPr>
      <w:widowControl/>
      <w:numPr>
        <w:numId w:val="36"/>
      </w:numPr>
      <w:spacing w:after="240" w:line="240" w:lineRule="auto"/>
      <w:ind w:left="357" w:hanging="357"/>
      <w:jc w:val="both"/>
    </w:pPr>
    <w:rPr>
      <w:sz w:val="18"/>
      <w:szCs w:val="18"/>
    </w:rPr>
  </w:style>
  <w:style w:type="paragraph" w:customStyle="1" w:styleId="amendment">
    <w:name w:val="amendment"/>
    <w:basedOn w:val="Normal"/>
    <w:qFormat/>
    <w:rsid w:val="005527F1"/>
    <w:pPr>
      <w:widowControl/>
      <w:numPr>
        <w:numId w:val="37"/>
      </w:numPr>
      <w:spacing w:after="240" w:line="240" w:lineRule="auto"/>
      <w:ind w:left="714" w:hanging="357"/>
      <w:jc w:val="both"/>
    </w:pPr>
    <w:rPr>
      <w:sz w:val="18"/>
      <w:szCs w:val="18"/>
    </w:rPr>
  </w:style>
  <w:style w:type="paragraph" w:customStyle="1" w:styleId="adaptation">
    <w:name w:val="adaptation"/>
    <w:basedOn w:val="amendment"/>
    <w:uiPriority w:val="99"/>
    <w:qFormat/>
    <w:rsid w:val="005527F1"/>
    <w:pPr>
      <w:numPr>
        <w:numId w:val="0"/>
      </w:numPr>
      <w:shd w:val="clear" w:color="auto" w:fill="FFFFFF"/>
      <w:ind w:left="357"/>
    </w:pPr>
  </w:style>
  <w:style w:type="character" w:customStyle="1" w:styleId="Headerorfooter">
    <w:name w:val="Header or footer_"/>
    <w:rsid w:val="005527F1"/>
    <w:rPr>
      <w:b/>
      <w:bCs/>
      <w:i w:val="0"/>
      <w:iCs w:val="0"/>
      <w:smallCaps w:val="0"/>
      <w:strike w:val="0"/>
      <w:dstrike w:val="0"/>
      <w:sz w:val="13"/>
      <w:szCs w:val="13"/>
      <w:u w:val="none"/>
      <w:effect w:val="none"/>
    </w:rPr>
  </w:style>
  <w:style w:type="character" w:customStyle="1" w:styleId="Headerorfooter9pt">
    <w:name w:val="Header or footer + 9 pt"/>
    <w:aliases w:val="Not Bold,Heading #4 + 8 pt"/>
    <w:rsid w:val="005527F1"/>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et-EE" w:eastAsia="en-US" w:bidi="en-US"/>
    </w:rPr>
  </w:style>
  <w:style w:type="character" w:customStyle="1" w:styleId="Headerorfooter0">
    <w:name w:val="Header or footer"/>
    <w:rsid w:val="005527F1"/>
    <w:rPr>
      <w:rFonts w:ascii="Times New Roman" w:eastAsia="Times New Roman" w:hAnsi="Times New Roman" w:cs="Times New Roman" w:hint="default"/>
      <w:b/>
      <w:bCs/>
      <w:i w:val="0"/>
      <w:iCs w:val="0"/>
      <w:smallCaps w:val="0"/>
      <w:strike w:val="0"/>
      <w:dstrike w:val="0"/>
      <w:color w:val="000000"/>
      <w:spacing w:val="0"/>
      <w:w w:val="100"/>
      <w:position w:val="0"/>
      <w:sz w:val="13"/>
      <w:szCs w:val="13"/>
      <w:u w:val="none"/>
      <w:effect w:val="none"/>
      <w:lang w:val="et-EE" w:eastAsia="en-US" w:bidi="en-US"/>
    </w:rPr>
  </w:style>
  <w:style w:type="character" w:customStyle="1" w:styleId="Heading42">
    <w:name w:val="Heading #4_"/>
    <w:rsid w:val="005527F1"/>
    <w:rPr>
      <w:b/>
      <w:bCs/>
      <w:i w:val="0"/>
      <w:iCs w:val="0"/>
      <w:smallCaps w:val="0"/>
      <w:strike w:val="0"/>
      <w:dstrike w:val="0"/>
      <w:sz w:val="21"/>
      <w:szCs w:val="21"/>
      <w:u w:val="none"/>
      <w:effect w:val="none"/>
    </w:rPr>
  </w:style>
  <w:style w:type="character" w:customStyle="1" w:styleId="Bodytext4Exact">
    <w:name w:val="Body text (4) Exact"/>
    <w:rsid w:val="005527F1"/>
    <w:rPr>
      <w:b/>
      <w:bCs/>
      <w:i w:val="0"/>
      <w:iCs w:val="0"/>
      <w:smallCaps w:val="0"/>
      <w:strike w:val="0"/>
      <w:dstrike w:val="0"/>
      <w:sz w:val="13"/>
      <w:szCs w:val="13"/>
      <w:u w:val="none"/>
      <w:effect w:val="none"/>
    </w:rPr>
  </w:style>
  <w:style w:type="character" w:customStyle="1" w:styleId="Bodytext45ptExact">
    <w:name w:val="Body text (4) + 5 pt Exact"/>
    <w:rsid w:val="005527F1"/>
    <w:rPr>
      <w:rFonts w:ascii="Times New Roman" w:eastAsia="Times New Roman" w:hAnsi="Times New Roman" w:cs="Times New Roman" w:hint="default"/>
      <w:b/>
      <w:bCs/>
      <w:i w:val="0"/>
      <w:iCs w:val="0"/>
      <w:smallCaps w:val="0"/>
      <w:strike w:val="0"/>
      <w:dstrike w:val="0"/>
      <w:color w:val="000000"/>
      <w:spacing w:val="0"/>
      <w:w w:val="100"/>
      <w:position w:val="0"/>
      <w:sz w:val="10"/>
      <w:szCs w:val="10"/>
      <w:u w:val="none"/>
      <w:effect w:val="none"/>
      <w:lang w:val="et-EE" w:eastAsia="en-US" w:bidi="en-US"/>
    </w:rPr>
  </w:style>
  <w:style w:type="character" w:customStyle="1" w:styleId="Bodytext25pt">
    <w:name w:val="Body text (2) + 5 pt"/>
    <w:aliases w:val="Bold,Body text (2) + 6.5 pt"/>
    <w:rsid w:val="005527F1"/>
    <w:rPr>
      <w:rFonts w:ascii="Times New Roman" w:eastAsia="Times New Roman" w:hAnsi="Times New Roman" w:cs="Times New Roman" w:hint="default"/>
      <w:b/>
      <w:bCs/>
      <w:i w:val="0"/>
      <w:iCs w:val="0"/>
      <w:smallCaps w:val="0"/>
      <w:strike w:val="0"/>
      <w:dstrike w:val="0"/>
      <w:color w:val="000000"/>
      <w:spacing w:val="0"/>
      <w:w w:val="100"/>
      <w:position w:val="0"/>
      <w:sz w:val="10"/>
      <w:szCs w:val="10"/>
      <w:u w:val="none"/>
      <w:effect w:val="none"/>
      <w:lang w:val="et-EE" w:eastAsia="en-US" w:bidi="en-US"/>
    </w:rPr>
  </w:style>
  <w:style w:type="character" w:customStyle="1" w:styleId="Heading38pt">
    <w:name w:val="Heading #3 + 8 pt"/>
    <w:aliases w:val="Not Italic"/>
    <w:rsid w:val="005527F1"/>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et-EE" w:eastAsia="en-US" w:bidi="en-US"/>
    </w:rPr>
  </w:style>
  <w:style w:type="table" w:styleId="TableGrid">
    <w:name w:val="Table Grid"/>
    <w:basedOn w:val="TableNormal"/>
    <w:uiPriority w:val="39"/>
    <w:rsid w:val="005527F1"/>
    <w:rPr>
      <w:lang w:val="et-E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27F1"/>
    <w:rPr>
      <w:b/>
      <w:bCs/>
    </w:rPr>
  </w:style>
  <w:style w:type="paragraph" w:customStyle="1" w:styleId="NormalAnnex">
    <w:name w:val="Normal Annex"/>
    <w:basedOn w:val="Normal"/>
    <w:qFormat/>
    <w:rsid w:val="005527F1"/>
    <w:pPr>
      <w:widowControl/>
      <w:spacing w:after="200" w:line="240" w:lineRule="auto"/>
      <w:ind w:left="357"/>
      <w:jc w:val="both"/>
    </w:pPr>
    <w:rPr>
      <w:rFonts w:eastAsiaTheme="minorHAnsi"/>
      <w:sz w:val="18"/>
      <w:szCs w:val="18"/>
      <w:lang w:eastAsia="en-US"/>
      <w14:ligatures w14:val="standardContextual"/>
    </w:rPr>
  </w:style>
  <w:style w:type="paragraph" w:customStyle="1" w:styleId="title-doc-first">
    <w:name w:val="title-doc-first"/>
    <w:basedOn w:val="Normal"/>
    <w:rsid w:val="005527F1"/>
    <w:pPr>
      <w:widowControl/>
      <w:spacing w:before="100" w:beforeAutospacing="1" w:after="100" w:afterAutospacing="1" w:line="240" w:lineRule="auto"/>
    </w:pPr>
    <w:rPr>
      <w:szCs w:val="24"/>
      <w:lang w:eastAsia="en-IE"/>
    </w:rPr>
  </w:style>
  <w:style w:type="paragraph" w:customStyle="1" w:styleId="title-doc-last">
    <w:name w:val="title-doc-last"/>
    <w:basedOn w:val="Normal"/>
    <w:rsid w:val="005527F1"/>
    <w:pPr>
      <w:widowControl/>
      <w:spacing w:before="100" w:beforeAutospacing="1" w:after="100" w:afterAutospacing="1" w:line="240" w:lineRule="auto"/>
    </w:pPr>
    <w:rPr>
      <w:szCs w:val="24"/>
      <w:lang w:eastAsia="en-IE"/>
    </w:rPr>
  </w:style>
  <w:style w:type="paragraph" w:customStyle="1" w:styleId="title-doc-oj-reference">
    <w:name w:val="title-doc-oj-reference"/>
    <w:basedOn w:val="Normal"/>
    <w:rsid w:val="005527F1"/>
    <w:pPr>
      <w:widowControl/>
      <w:spacing w:before="100" w:beforeAutospacing="1" w:after="100" w:afterAutospacing="1" w:line="240" w:lineRule="auto"/>
    </w:pPr>
    <w:rPr>
      <w:szCs w:val="24"/>
      <w:lang w:eastAsia="en-IE"/>
    </w:rPr>
  </w:style>
  <w:style w:type="paragraph" w:customStyle="1" w:styleId="norm">
    <w:name w:val="norm"/>
    <w:basedOn w:val="Normal"/>
    <w:rsid w:val="005527F1"/>
    <w:pPr>
      <w:widowControl/>
      <w:spacing w:before="100" w:beforeAutospacing="1" w:after="100" w:afterAutospacing="1" w:line="240" w:lineRule="auto"/>
    </w:pPr>
    <w:rPr>
      <w:szCs w:val="24"/>
      <w:lang w:eastAsia="en-IE"/>
    </w:rPr>
  </w:style>
  <w:style w:type="paragraph" w:customStyle="1" w:styleId="hd-toc-1">
    <w:name w:val="hd-toc-1"/>
    <w:basedOn w:val="Normal"/>
    <w:rsid w:val="005527F1"/>
    <w:pPr>
      <w:widowControl/>
      <w:spacing w:before="100" w:beforeAutospacing="1" w:after="100" w:afterAutospacing="1" w:line="240" w:lineRule="auto"/>
    </w:pPr>
    <w:rPr>
      <w:szCs w:val="24"/>
      <w:lang w:eastAsia="en-IE"/>
    </w:rPr>
  </w:style>
  <w:style w:type="paragraph" w:customStyle="1" w:styleId="hd-toc-2">
    <w:name w:val="hd-toc-2"/>
    <w:basedOn w:val="Normal"/>
    <w:rsid w:val="005527F1"/>
    <w:pPr>
      <w:widowControl/>
      <w:spacing w:before="100" w:beforeAutospacing="1" w:after="100" w:afterAutospacing="1" w:line="240" w:lineRule="auto"/>
    </w:pPr>
    <w:rPr>
      <w:szCs w:val="24"/>
      <w:lang w:eastAsia="en-IE"/>
    </w:rPr>
  </w:style>
  <w:style w:type="paragraph" w:customStyle="1" w:styleId="hd-toc-3">
    <w:name w:val="hd-toc-3"/>
    <w:basedOn w:val="Normal"/>
    <w:rsid w:val="005527F1"/>
    <w:pPr>
      <w:widowControl/>
      <w:spacing w:before="100" w:beforeAutospacing="1" w:after="100" w:afterAutospacing="1" w:line="240" w:lineRule="auto"/>
    </w:pPr>
    <w:rPr>
      <w:szCs w:val="24"/>
      <w:lang w:eastAsia="en-IE"/>
    </w:rPr>
  </w:style>
  <w:style w:type="paragraph" w:customStyle="1" w:styleId="arrow">
    <w:name w:val="arrow"/>
    <w:basedOn w:val="Normal"/>
    <w:rsid w:val="005527F1"/>
    <w:pPr>
      <w:widowControl/>
      <w:spacing w:before="100" w:beforeAutospacing="1" w:after="100" w:afterAutospacing="1" w:line="240" w:lineRule="auto"/>
    </w:pPr>
    <w:rPr>
      <w:szCs w:val="24"/>
      <w:lang w:eastAsia="en-IE"/>
    </w:rPr>
  </w:style>
  <w:style w:type="paragraph" w:customStyle="1" w:styleId="title-fam-member-star">
    <w:name w:val="title-fam-member-star"/>
    <w:basedOn w:val="Normal"/>
    <w:rsid w:val="005527F1"/>
    <w:pPr>
      <w:widowControl/>
      <w:spacing w:before="100" w:beforeAutospacing="1" w:after="100" w:afterAutospacing="1" w:line="240" w:lineRule="auto"/>
    </w:pPr>
    <w:rPr>
      <w:szCs w:val="24"/>
      <w:lang w:eastAsia="en-IE"/>
    </w:rPr>
  </w:style>
  <w:style w:type="paragraph" w:customStyle="1" w:styleId="toc-1">
    <w:name w:val="toc-1"/>
    <w:basedOn w:val="Normal"/>
    <w:rsid w:val="005527F1"/>
    <w:pPr>
      <w:widowControl/>
      <w:spacing w:before="100" w:beforeAutospacing="1" w:after="100" w:afterAutospacing="1" w:line="240" w:lineRule="auto"/>
    </w:pPr>
    <w:rPr>
      <w:szCs w:val="24"/>
      <w:lang w:eastAsia="en-IE"/>
    </w:rPr>
  </w:style>
  <w:style w:type="paragraph" w:customStyle="1" w:styleId="toc-2">
    <w:name w:val="toc-2"/>
    <w:basedOn w:val="Normal"/>
    <w:rsid w:val="005527F1"/>
    <w:pPr>
      <w:widowControl/>
      <w:spacing w:before="100" w:beforeAutospacing="1" w:after="100" w:afterAutospacing="1" w:line="240" w:lineRule="auto"/>
    </w:pPr>
    <w:rPr>
      <w:szCs w:val="24"/>
      <w:lang w:eastAsia="en-IE"/>
    </w:rPr>
  </w:style>
  <w:style w:type="paragraph" w:customStyle="1" w:styleId="title-fam-member">
    <w:name w:val="title-fam-member"/>
    <w:basedOn w:val="Normal"/>
    <w:rsid w:val="005527F1"/>
    <w:pPr>
      <w:widowControl/>
      <w:spacing w:before="100" w:beforeAutospacing="1" w:after="100" w:afterAutospacing="1" w:line="240" w:lineRule="auto"/>
    </w:pPr>
    <w:rPr>
      <w:szCs w:val="24"/>
      <w:lang w:eastAsia="en-IE"/>
    </w:rPr>
  </w:style>
  <w:style w:type="character" w:customStyle="1" w:styleId="Point1Char">
    <w:name w:val="Point 1 Char"/>
    <w:basedOn w:val="DefaultParagraphFont"/>
    <w:link w:val="Point1"/>
    <w:rsid w:val="005527F1"/>
    <w:rPr>
      <w:rFonts w:eastAsiaTheme="minorHAnsi"/>
      <w:sz w:val="24"/>
      <w:szCs w:val="22"/>
      <w:lang w:val="et-EE" w:eastAsia="en-US"/>
    </w:rPr>
  </w:style>
  <w:style w:type="character" w:customStyle="1" w:styleId="Point0Char">
    <w:name w:val="Point 0 Char"/>
    <w:basedOn w:val="Point1Char"/>
    <w:link w:val="Point0"/>
    <w:rsid w:val="005527F1"/>
    <w:rPr>
      <w:rFonts w:eastAsiaTheme="minorHAnsi"/>
      <w:sz w:val="24"/>
      <w:szCs w:val="22"/>
      <w:lang w:val="et-EE" w:eastAsia="en-US"/>
    </w:rPr>
  </w:style>
  <w:style w:type="paragraph" w:customStyle="1" w:styleId="Adaptation0">
    <w:name w:val="Adaptation"/>
    <w:basedOn w:val="Point1"/>
    <w:link w:val="AdaptationChar"/>
    <w:qFormat/>
    <w:rsid w:val="005527F1"/>
    <w:pPr>
      <w:ind w:left="851" w:firstLine="0"/>
    </w:pPr>
    <w:rPr>
      <w:color w:val="000000"/>
      <w:szCs w:val="24"/>
    </w:rPr>
  </w:style>
  <w:style w:type="character" w:customStyle="1" w:styleId="AdaptationChar">
    <w:name w:val="Adaptation Char"/>
    <w:basedOn w:val="Point1Char"/>
    <w:link w:val="Adaptation0"/>
    <w:rsid w:val="005527F1"/>
    <w:rPr>
      <w:rFonts w:eastAsiaTheme="minorHAnsi"/>
      <w:color w:val="000000"/>
      <w:sz w:val="24"/>
      <w:szCs w:val="24"/>
      <w:lang w:val="et-EE" w:eastAsia="en-US"/>
    </w:rPr>
  </w:style>
  <w:style w:type="numbering" w:customStyle="1" w:styleId="NoList11">
    <w:name w:val="No List11"/>
    <w:next w:val="NoList"/>
    <w:uiPriority w:val="99"/>
    <w:semiHidden/>
    <w:unhideWhenUsed/>
    <w:rsid w:val="005527F1"/>
  </w:style>
  <w:style w:type="character" w:customStyle="1" w:styleId="Bodytext2Bold">
    <w:name w:val="Body text (2) + Bold"/>
    <w:basedOn w:val="DefaultParagraphFont"/>
    <w:rsid w:val="005527F1"/>
    <w:rPr>
      <w:rFonts w:ascii="Times New Roman" w:eastAsia="Times New Roman" w:hAnsi="Times New Roman" w:cs="Times New Roman"/>
      <w:b/>
      <w:bCs/>
      <w:color w:val="000000"/>
      <w:spacing w:val="0"/>
      <w:w w:val="100"/>
      <w:position w:val="0"/>
      <w:sz w:val="17"/>
      <w:szCs w:val="17"/>
      <w:shd w:val="clear" w:color="auto" w:fill="FFFFFF"/>
      <w:lang w:val="et-EE" w:eastAsia="en-US" w:bidi="en-US"/>
    </w:rPr>
  </w:style>
  <w:style w:type="character" w:customStyle="1" w:styleId="Heading2Char1">
    <w:name w:val="Heading 2 Char1"/>
    <w:basedOn w:val="DefaultParagraphFont"/>
    <w:uiPriority w:val="9"/>
    <w:semiHidden/>
    <w:rsid w:val="005527F1"/>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5527F1"/>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5527F1"/>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5527F1"/>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5527F1"/>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5527F1"/>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5527F1"/>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TechnicalBlock">
    <w:name w:val="Technical Block"/>
    <w:basedOn w:val="Normal"/>
    <w:link w:val="TechnicalBlockChar"/>
    <w:rsid w:val="005527F1"/>
    <w:pPr>
      <w:widowControl/>
      <w:spacing w:after="240" w:line="240" w:lineRule="auto"/>
      <w:jc w:val="center"/>
    </w:pPr>
    <w:rPr>
      <w:rFonts w:asciiTheme="minorHAnsi" w:eastAsiaTheme="minorHAnsi" w:hAnsiTheme="minorHAnsi" w:cstheme="minorBidi"/>
      <w:kern w:val="2"/>
      <w:sz w:val="22"/>
      <w:szCs w:val="22"/>
      <w:lang w:eastAsia="en-US"/>
      <w14:ligatures w14:val="standardContextual"/>
    </w:rPr>
  </w:style>
  <w:style w:type="character" w:customStyle="1" w:styleId="TechnicalBlockChar">
    <w:name w:val="Technical Block Char"/>
    <w:basedOn w:val="DefaultParagraphFont"/>
    <w:link w:val="TechnicalBlock"/>
    <w:rsid w:val="005527F1"/>
    <w:rPr>
      <w:rFonts w:asciiTheme="minorHAnsi" w:eastAsiaTheme="minorHAnsi" w:hAnsiTheme="minorHAnsi" w:cstheme="minorBidi"/>
      <w:kern w:val="2"/>
      <w:sz w:val="22"/>
      <w:szCs w:val="22"/>
      <w:lang w:val="et-EE" w:eastAsia="en-US"/>
      <w14:ligatures w14:val="standardContextual"/>
    </w:rPr>
  </w:style>
  <w:style w:type="paragraph" w:customStyle="1" w:styleId="Lignefinal">
    <w:name w:val="Ligne final"/>
    <w:basedOn w:val="Normal"/>
    <w:next w:val="Normal"/>
    <w:rsid w:val="005527F1"/>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5527F1"/>
    <w:pPr>
      <w:widowControl/>
      <w:spacing w:before="120" w:after="120"/>
    </w:pPr>
    <w:rPr>
      <w:rFonts w:eastAsiaTheme="minorHAnsi"/>
      <w:szCs w:val="22"/>
      <w:lang w:eastAsia="en-US"/>
    </w:rPr>
  </w:style>
  <w:style w:type="paragraph" w:customStyle="1" w:styleId="pj">
    <w:name w:val="p.j."/>
    <w:basedOn w:val="Normal"/>
    <w:link w:val="pjChar"/>
    <w:rsid w:val="005527F1"/>
    <w:pPr>
      <w:spacing w:before="1200" w:after="120" w:line="240" w:lineRule="auto"/>
      <w:ind w:left="1440" w:hanging="1440"/>
    </w:pPr>
    <w:rPr>
      <w:rFonts w:asciiTheme="minorHAnsi" w:eastAsiaTheme="minorHAnsi" w:hAnsiTheme="minorHAnsi" w:cstheme="minorBidi"/>
      <w:kern w:val="2"/>
      <w:szCs w:val="22"/>
      <w14:ligatures w14:val="standardContextual"/>
    </w:rPr>
  </w:style>
  <w:style w:type="character" w:customStyle="1" w:styleId="pjChar">
    <w:name w:val="p.j. Char"/>
    <w:basedOn w:val="TechnicalBlockChar"/>
    <w:link w:val="pj"/>
    <w:rsid w:val="005527F1"/>
    <w:rPr>
      <w:rFonts w:asciiTheme="minorHAnsi" w:eastAsiaTheme="minorHAnsi" w:hAnsiTheme="minorHAnsi" w:cstheme="minorBidi"/>
      <w:kern w:val="2"/>
      <w:sz w:val="24"/>
      <w:szCs w:val="22"/>
      <w:lang w:val="et-EE" w:eastAsia="fr-BE"/>
      <w14:ligatures w14:val="standardContextual"/>
    </w:rPr>
  </w:style>
  <w:style w:type="paragraph" w:customStyle="1" w:styleId="nbbordered">
    <w:name w:val="nb bordered"/>
    <w:basedOn w:val="Normal"/>
    <w:link w:val="nbborderedChar"/>
    <w:rsid w:val="005527F1"/>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heme="minorHAnsi" w:eastAsiaTheme="minorHAnsi" w:hAnsiTheme="minorHAnsi" w:cstheme="minorBidi"/>
      <w:b/>
      <w:kern w:val="2"/>
      <w:szCs w:val="22"/>
      <w14:ligatures w14:val="standardContextual"/>
    </w:rPr>
  </w:style>
  <w:style w:type="character" w:customStyle="1" w:styleId="nbborderedChar">
    <w:name w:val="nb bordered Char"/>
    <w:basedOn w:val="TechnicalBlockChar"/>
    <w:link w:val="nbbordered"/>
    <w:rsid w:val="005527F1"/>
    <w:rPr>
      <w:rFonts w:asciiTheme="minorHAnsi" w:eastAsiaTheme="minorHAnsi" w:hAnsiTheme="minorHAnsi" w:cstheme="minorBidi"/>
      <w:b/>
      <w:kern w:val="2"/>
      <w:sz w:val="24"/>
      <w:szCs w:val="22"/>
      <w:lang w:val="et-EE" w:eastAsia="fr-BE"/>
      <w14:ligatures w14:val="standardContextual"/>
    </w:rPr>
  </w:style>
  <w:style w:type="paragraph" w:customStyle="1" w:styleId="HeaderCouncil">
    <w:name w:val="Header Council"/>
    <w:basedOn w:val="Normal"/>
    <w:link w:val="HeaderCouncilChar"/>
    <w:rsid w:val="005527F1"/>
    <w:pPr>
      <w:widowControl/>
      <w:spacing w:line="259" w:lineRule="auto"/>
    </w:pPr>
    <w:rPr>
      <w:rFonts w:asciiTheme="minorHAnsi" w:eastAsiaTheme="minorHAnsi" w:hAnsiTheme="minorHAnsi" w:cstheme="minorBidi"/>
      <w:kern w:val="2"/>
      <w:sz w:val="2"/>
      <w:szCs w:val="22"/>
      <w:lang w:eastAsia="en-US"/>
      <w14:ligatures w14:val="standardContextual"/>
    </w:rPr>
  </w:style>
  <w:style w:type="character" w:customStyle="1" w:styleId="HeaderCouncilChar">
    <w:name w:val="Header Council Char"/>
    <w:basedOn w:val="DefaultParagraphFont"/>
    <w:link w:val="HeaderCouncil"/>
    <w:rsid w:val="005527F1"/>
    <w:rPr>
      <w:rFonts w:asciiTheme="minorHAnsi" w:eastAsiaTheme="minorHAnsi" w:hAnsiTheme="minorHAnsi" w:cstheme="minorBidi"/>
      <w:kern w:val="2"/>
      <w:sz w:val="2"/>
      <w:szCs w:val="22"/>
      <w:lang w:val="et-EE" w:eastAsia="en-US"/>
      <w14:ligatures w14:val="standardContextual"/>
    </w:rPr>
  </w:style>
  <w:style w:type="paragraph" w:customStyle="1" w:styleId="HeaderCouncilLarge">
    <w:name w:val="Header Council Large"/>
    <w:basedOn w:val="Normal"/>
    <w:link w:val="HeaderCouncilLargeChar"/>
    <w:rsid w:val="005527F1"/>
    <w:pPr>
      <w:widowControl/>
      <w:spacing w:after="440" w:line="259" w:lineRule="auto"/>
    </w:pPr>
    <w:rPr>
      <w:rFonts w:asciiTheme="minorHAnsi" w:eastAsiaTheme="minorHAnsi" w:hAnsiTheme="minorHAnsi" w:cstheme="minorBidi"/>
      <w:kern w:val="2"/>
      <w:sz w:val="2"/>
      <w:szCs w:val="22"/>
      <w:lang w:eastAsia="en-US"/>
      <w14:ligatures w14:val="standardContextual"/>
    </w:rPr>
  </w:style>
  <w:style w:type="character" w:customStyle="1" w:styleId="HeaderCouncilLargeChar">
    <w:name w:val="Header Council Large Char"/>
    <w:basedOn w:val="DefaultParagraphFont"/>
    <w:link w:val="HeaderCouncilLarge"/>
    <w:rsid w:val="005527F1"/>
    <w:rPr>
      <w:rFonts w:asciiTheme="minorHAnsi" w:eastAsiaTheme="minorHAnsi" w:hAnsiTheme="minorHAnsi" w:cstheme="minorBidi"/>
      <w:kern w:val="2"/>
      <w:sz w:val="2"/>
      <w:szCs w:val="22"/>
      <w:lang w:val="et-EE" w:eastAsia="en-US"/>
      <w14:ligatures w14:val="standardContextual"/>
    </w:rPr>
  </w:style>
  <w:style w:type="paragraph" w:customStyle="1" w:styleId="FooterCouncil">
    <w:name w:val="Footer Council"/>
    <w:basedOn w:val="Normal"/>
    <w:link w:val="FooterCouncilChar"/>
    <w:rsid w:val="005527F1"/>
    <w:pPr>
      <w:widowControl/>
      <w:spacing w:line="259" w:lineRule="auto"/>
    </w:pPr>
    <w:rPr>
      <w:rFonts w:asciiTheme="minorHAnsi" w:eastAsiaTheme="minorHAnsi" w:hAnsiTheme="minorHAnsi" w:cstheme="minorBidi"/>
      <w:kern w:val="2"/>
      <w:sz w:val="2"/>
      <w:szCs w:val="22"/>
      <w:lang w:eastAsia="en-US"/>
      <w14:ligatures w14:val="standardContextual"/>
    </w:rPr>
  </w:style>
  <w:style w:type="character" w:customStyle="1" w:styleId="FooterCouncilChar">
    <w:name w:val="Footer Council Char"/>
    <w:basedOn w:val="DefaultParagraphFont"/>
    <w:link w:val="FooterCouncil"/>
    <w:rsid w:val="005527F1"/>
    <w:rPr>
      <w:rFonts w:asciiTheme="minorHAnsi" w:eastAsiaTheme="minorHAnsi" w:hAnsiTheme="minorHAnsi" w:cstheme="minorBidi"/>
      <w:kern w:val="2"/>
      <w:sz w:val="2"/>
      <w:szCs w:val="22"/>
      <w:lang w:val="et-EE" w:eastAsia="en-US"/>
      <w14:ligatures w14:val="standardContextual"/>
    </w:rPr>
  </w:style>
  <w:style w:type="paragraph" w:customStyle="1" w:styleId="FooterText">
    <w:name w:val="Footer Text"/>
    <w:basedOn w:val="Normal"/>
    <w:rsid w:val="005527F1"/>
    <w:pPr>
      <w:widowControl/>
      <w:spacing w:line="240" w:lineRule="auto"/>
    </w:pPr>
    <w:rPr>
      <w:szCs w:val="24"/>
      <w:lang w:eastAsia="en-US"/>
    </w:rPr>
  </w:style>
  <w:style w:type="character" w:styleId="PlaceholderText">
    <w:name w:val="Placeholder Text"/>
    <w:basedOn w:val="DefaultParagraphFont"/>
    <w:uiPriority w:val="99"/>
    <w:semiHidden/>
    <w:rsid w:val="005527F1"/>
    <w:rPr>
      <w:color w:val="808080"/>
    </w:rPr>
  </w:style>
  <w:style w:type="character" w:customStyle="1" w:styleId="PagedecouvertureChar">
    <w:name w:val="Page de couverture Char"/>
    <w:basedOn w:val="DefaultParagraphFont"/>
    <w:link w:val="Pagedecouverture"/>
    <w:rsid w:val="00442014"/>
    <w:rPr>
      <w:rFonts w:eastAsiaTheme="minorHAnsi"/>
      <w:sz w:val="24"/>
      <w:szCs w:val="22"/>
      <w:lang w:val="et-EE" w:eastAsia="en-US"/>
    </w:rPr>
  </w:style>
  <w:style w:type="character" w:styleId="UnresolvedMention">
    <w:name w:val="Unresolved Mention"/>
    <w:basedOn w:val="DefaultParagraphFont"/>
    <w:uiPriority w:val="99"/>
    <w:semiHidden/>
    <w:unhideWhenUsed/>
    <w:rsid w:val="00101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76676">
      <w:bodyDiv w:val="1"/>
      <w:marLeft w:val="0"/>
      <w:marRight w:val="0"/>
      <w:marTop w:val="0"/>
      <w:marBottom w:val="0"/>
      <w:divBdr>
        <w:top w:val="none" w:sz="0" w:space="0" w:color="auto"/>
        <w:left w:val="none" w:sz="0" w:space="0" w:color="auto"/>
        <w:bottom w:val="none" w:sz="0" w:space="0" w:color="auto"/>
        <w:right w:val="none" w:sz="0" w:space="0" w:color="auto"/>
      </w:divBdr>
    </w:div>
    <w:div w:id="1977644308">
      <w:bodyDiv w:val="1"/>
      <w:marLeft w:val="0"/>
      <w:marRight w:val="0"/>
      <w:marTop w:val="0"/>
      <w:marBottom w:val="0"/>
      <w:divBdr>
        <w:top w:val="none" w:sz="0" w:space="0" w:color="auto"/>
        <w:left w:val="none" w:sz="0" w:space="0" w:color="auto"/>
        <w:bottom w:val="none" w:sz="0" w:space="0" w:color="auto"/>
        <w:right w:val="none" w:sz="0" w:space="0" w:color="auto"/>
      </w:divBdr>
    </w:div>
    <w:div w:id="20731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footer" Target="footer15.xml"/><Relationship Id="rId40" Type="http://schemas.openxmlformats.org/officeDocument/2006/relationships/footer" Target="footer17.xml"/><Relationship Id="rId45" Type="http://schemas.openxmlformats.org/officeDocument/2006/relationships/header" Target="header18.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9.xml"/><Relationship Id="rId52"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3.xml"/><Relationship Id="rId43" Type="http://schemas.openxmlformats.org/officeDocument/2006/relationships/footer" Target="footer18.xml"/><Relationship Id="rId48" Type="http://schemas.openxmlformats.org/officeDocument/2006/relationships/header" Target="header20.xml"/><Relationship Id="rId8" Type="http://schemas.openxmlformats.org/officeDocument/2006/relationships/image" Target="media/image1.pn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6.xml"/><Relationship Id="rId46" Type="http://schemas.openxmlformats.org/officeDocument/2006/relationships/footer" Target="footer20.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kedd\AppData\Roaming\Microsoft\Templates\_Gen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A3BE2-7CD1-4A0C-B46F-DCFFF16A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_GenET</Template>
  <TotalTime>1</TotalTime>
  <Pages>69</Pages>
  <Words>42296</Words>
  <Characters>287687</Characters>
  <Application>Microsoft Office Word</Application>
  <DocSecurity>0</DocSecurity>
  <Lines>2397</Lines>
  <Paragraphs>658</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329325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KESKPALU Kaja</dc:creator>
  <cp:lastModifiedBy>Anne Mardiste</cp:lastModifiedBy>
  <cp:revision>2</cp:revision>
  <cp:lastPrinted>2004-04-28T10:05:00Z</cp:lastPrinted>
  <dcterms:created xsi:type="dcterms:W3CDTF">2026-04-08T13:10:00Z</dcterms:created>
  <dcterms:modified xsi:type="dcterms:W3CDTF">2026-04-08T13:10:00Z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2024-09-26T13:15:38Z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0df927eb-352d-4063-898a-b652d9c177fe</vt:lpwstr>
  </property>
  <property fmtid="{D5CDD505-2E9C-101B-9397-08002B2CF9AE}" pid="8" name="MSIP_Label_b1df41d6-74a9-4a97-809c-213cd32520cc_ContentBits">
    <vt:lpwstr>0</vt:lpwstr>
  </property>
</Properties>
</file>