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EEC55" w14:textId="1A532B03" w:rsidR="00712858" w:rsidRPr="00A82255" w:rsidRDefault="00627F5A" w:rsidP="00B35017">
      <w:pPr>
        <w:ind w:right="792"/>
        <w:outlineLvl w:val="0"/>
        <w:rPr>
          <w:rFonts w:ascii="Verdana" w:hAnsi="Verdana"/>
          <w:sz w:val="20"/>
          <w:szCs w:val="20"/>
          <w:highlight w:val="yellow"/>
        </w:rPr>
      </w:pPr>
      <w:r w:rsidRPr="00A82255">
        <w:rPr>
          <w:rFonts w:ascii="Verdana" w:hAnsi="Verdana"/>
          <w:noProof/>
          <w:sz w:val="20"/>
          <w:szCs w:val="20"/>
          <w:highlight w:val="yellow"/>
        </w:rPr>
        <w:drawing>
          <wp:anchor distT="0" distB="0" distL="114300" distR="114300" simplePos="0" relativeHeight="251657216" behindDoc="1" locked="0" layoutInCell="1" allowOverlap="1" wp14:anchorId="31E2329E" wp14:editId="3E6741C6">
            <wp:simplePos x="0" y="0"/>
            <wp:positionH relativeFrom="page">
              <wp:posOffset>900430</wp:posOffset>
            </wp:positionH>
            <wp:positionV relativeFrom="page">
              <wp:posOffset>540385</wp:posOffset>
            </wp:positionV>
            <wp:extent cx="2082800" cy="5334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9D72B7" w14:textId="77777777" w:rsidR="00A1000C" w:rsidRPr="00E06D2B" w:rsidRDefault="00A1000C" w:rsidP="00B35017">
      <w:pPr>
        <w:ind w:right="792"/>
        <w:outlineLvl w:val="0"/>
        <w:rPr>
          <w:rFonts w:ascii="Verdana" w:hAnsi="Verdana"/>
          <w:sz w:val="20"/>
          <w:szCs w:val="20"/>
          <w:highlight w:val="yellow"/>
        </w:rPr>
      </w:pPr>
    </w:p>
    <w:p w14:paraId="3C46974B" w14:textId="5412E0CA" w:rsidR="00712858" w:rsidRPr="00633F2C" w:rsidRDefault="00712858" w:rsidP="00064221">
      <w:pPr>
        <w:ind w:left="4680" w:right="70" w:firstLine="72"/>
        <w:jc w:val="right"/>
        <w:rPr>
          <w:rFonts w:ascii="Verdana" w:hAnsi="Verdana"/>
          <w:sz w:val="20"/>
          <w:szCs w:val="20"/>
        </w:rPr>
      </w:pPr>
      <w:proofErr w:type="gramStart"/>
      <w:r w:rsidRPr="004F6E3F">
        <w:rPr>
          <w:rFonts w:ascii="Verdana" w:hAnsi="Verdana"/>
          <w:sz w:val="20"/>
          <w:szCs w:val="20"/>
        </w:rPr>
        <w:t xml:space="preserve">Helsinki, </w:t>
      </w:r>
      <w:r w:rsidR="00CF5D80">
        <w:rPr>
          <w:rFonts w:ascii="Verdana" w:hAnsi="Verdana"/>
          <w:sz w:val="20"/>
          <w:szCs w:val="20"/>
        </w:rPr>
        <w:t xml:space="preserve"> </w:t>
      </w:r>
      <w:r w:rsidR="00276682">
        <w:rPr>
          <w:rFonts w:ascii="Verdana" w:hAnsi="Verdana"/>
          <w:sz w:val="20"/>
          <w:szCs w:val="20"/>
        </w:rPr>
        <w:t>14</w:t>
      </w:r>
      <w:proofErr w:type="gramEnd"/>
      <w:r w:rsidR="0096031B">
        <w:rPr>
          <w:rFonts w:ascii="Verdana" w:hAnsi="Verdana"/>
          <w:sz w:val="20"/>
          <w:szCs w:val="20"/>
        </w:rPr>
        <w:t xml:space="preserve"> </w:t>
      </w:r>
      <w:r w:rsidR="00CB678A">
        <w:rPr>
          <w:rFonts w:ascii="Verdana" w:hAnsi="Verdana"/>
          <w:sz w:val="20"/>
          <w:szCs w:val="20"/>
        </w:rPr>
        <w:t>October</w:t>
      </w:r>
      <w:r w:rsidR="0096031B">
        <w:rPr>
          <w:rFonts w:ascii="Verdana" w:hAnsi="Verdana"/>
          <w:sz w:val="20"/>
          <w:szCs w:val="20"/>
        </w:rPr>
        <w:t xml:space="preserve"> </w:t>
      </w:r>
      <w:r w:rsidR="00CF5D80">
        <w:rPr>
          <w:rFonts w:ascii="Verdana" w:hAnsi="Verdana"/>
          <w:sz w:val="20"/>
          <w:szCs w:val="20"/>
        </w:rPr>
        <w:t>202</w:t>
      </w:r>
      <w:r w:rsidR="00276682">
        <w:rPr>
          <w:rFonts w:ascii="Verdana" w:hAnsi="Verdana"/>
          <w:sz w:val="20"/>
          <w:szCs w:val="20"/>
        </w:rPr>
        <w:t>6</w:t>
      </w:r>
    </w:p>
    <w:p w14:paraId="7B26F6A7" w14:textId="77777777" w:rsidR="00177268" w:rsidRPr="00A82255" w:rsidRDefault="00177268" w:rsidP="00B35017">
      <w:pPr>
        <w:pStyle w:val="NormalWeb"/>
        <w:spacing w:before="0" w:beforeAutospacing="0" w:after="0" w:afterAutospacing="0"/>
        <w:rPr>
          <w:rFonts w:ascii="Verdana" w:hAnsi="Verdana"/>
          <w:b/>
          <w:sz w:val="20"/>
          <w:szCs w:val="20"/>
          <w:highlight w:val="yellow"/>
          <w:u w:val="single"/>
        </w:rPr>
      </w:pPr>
    </w:p>
    <w:p w14:paraId="20D15FC7" w14:textId="77777777" w:rsidR="00B35017" w:rsidRPr="00A82255" w:rsidRDefault="00B35017" w:rsidP="00B35017">
      <w:pPr>
        <w:pStyle w:val="NormalWeb"/>
        <w:spacing w:before="0" w:beforeAutospacing="0" w:after="0" w:afterAutospacing="0"/>
        <w:jc w:val="center"/>
        <w:rPr>
          <w:rFonts w:ascii="Verdana" w:hAnsi="Verdana"/>
          <w:b/>
          <w:sz w:val="20"/>
          <w:szCs w:val="20"/>
          <w:highlight w:val="yellow"/>
        </w:rPr>
      </w:pPr>
    </w:p>
    <w:p w14:paraId="1B54198E" w14:textId="77777777" w:rsidR="0058667F" w:rsidRPr="00633F2C" w:rsidRDefault="0058667F" w:rsidP="00B35017">
      <w:pPr>
        <w:pStyle w:val="NormalWeb"/>
        <w:spacing w:before="0" w:beforeAutospacing="0" w:after="0" w:afterAutospacing="0"/>
        <w:jc w:val="center"/>
        <w:rPr>
          <w:rFonts w:ascii="Verdana" w:hAnsi="Verdana"/>
          <w:b/>
          <w:sz w:val="20"/>
          <w:szCs w:val="20"/>
        </w:rPr>
      </w:pPr>
    </w:p>
    <w:p w14:paraId="04652246" w14:textId="73469313" w:rsidR="000E4B4F" w:rsidRPr="00633F2C" w:rsidRDefault="004C2BE1" w:rsidP="00B35017">
      <w:pPr>
        <w:pStyle w:val="NormalWeb"/>
        <w:spacing w:before="0" w:beforeAutospacing="0" w:after="0" w:afterAutospacing="0"/>
        <w:jc w:val="center"/>
        <w:rPr>
          <w:rFonts w:ascii="Verdana" w:hAnsi="Verdana"/>
          <w:b/>
          <w:sz w:val="20"/>
          <w:szCs w:val="20"/>
        </w:rPr>
      </w:pPr>
      <w:r w:rsidRPr="00633F2C">
        <w:rPr>
          <w:rFonts w:ascii="Verdana" w:hAnsi="Verdana"/>
          <w:b/>
          <w:sz w:val="20"/>
          <w:szCs w:val="20"/>
        </w:rPr>
        <w:t xml:space="preserve">BACKGROUND </w:t>
      </w:r>
      <w:r w:rsidR="00276682">
        <w:rPr>
          <w:rFonts w:ascii="Verdana" w:hAnsi="Verdana"/>
          <w:b/>
          <w:sz w:val="20"/>
          <w:szCs w:val="20"/>
        </w:rPr>
        <w:t>DOCUMENT</w:t>
      </w:r>
    </w:p>
    <w:p w14:paraId="36E0880F" w14:textId="77777777" w:rsidR="00476AC7" w:rsidRPr="00633F2C" w:rsidRDefault="00476AC7" w:rsidP="00B35017">
      <w:pPr>
        <w:pStyle w:val="NormalWeb"/>
        <w:spacing w:before="0" w:beforeAutospacing="0" w:after="0" w:afterAutospacing="0"/>
        <w:jc w:val="center"/>
        <w:rPr>
          <w:rFonts w:ascii="Verdana" w:hAnsi="Verdana"/>
          <w:b/>
          <w:sz w:val="20"/>
          <w:szCs w:val="20"/>
        </w:rPr>
      </w:pPr>
    </w:p>
    <w:p w14:paraId="5ED07CDE" w14:textId="77777777" w:rsidR="00476AC7" w:rsidRPr="00633F2C" w:rsidRDefault="00476AC7" w:rsidP="00B35017">
      <w:pPr>
        <w:pStyle w:val="NormalWeb"/>
        <w:spacing w:before="0" w:beforeAutospacing="0" w:after="0" w:afterAutospacing="0"/>
        <w:jc w:val="center"/>
        <w:rPr>
          <w:rFonts w:ascii="Verdana" w:hAnsi="Verdana"/>
          <w:b/>
          <w:sz w:val="20"/>
          <w:szCs w:val="20"/>
        </w:rPr>
      </w:pPr>
    </w:p>
    <w:p w14:paraId="7F532D2E" w14:textId="6933D5D5" w:rsidR="0087363C" w:rsidRPr="00633F2C" w:rsidRDefault="00276682" w:rsidP="00B35017">
      <w:pPr>
        <w:pStyle w:val="NormalWeb"/>
        <w:spacing w:before="0" w:beforeAutospacing="0" w:after="0" w:afterAutospacing="0"/>
        <w:jc w:val="center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 xml:space="preserve">ECHA </w:t>
      </w:r>
      <w:r w:rsidR="0087363C" w:rsidRPr="00633F2C">
        <w:rPr>
          <w:rFonts w:ascii="Verdana" w:hAnsi="Verdana"/>
          <w:b/>
          <w:sz w:val="20"/>
          <w:szCs w:val="20"/>
          <w:u w:val="single"/>
        </w:rPr>
        <w:t xml:space="preserve">Committee for Socio-economic Analysis </w:t>
      </w:r>
    </w:p>
    <w:p w14:paraId="34F94A6D" w14:textId="77777777" w:rsidR="000E4B4F" w:rsidRPr="00A82255" w:rsidRDefault="000E4B4F" w:rsidP="00B35017">
      <w:pPr>
        <w:pStyle w:val="NormalWeb"/>
        <w:spacing w:before="0" w:beforeAutospacing="0" w:after="0" w:afterAutospacing="0"/>
        <w:jc w:val="center"/>
        <w:rPr>
          <w:rFonts w:ascii="Verdana" w:hAnsi="Verdana"/>
          <w:b/>
          <w:sz w:val="20"/>
          <w:szCs w:val="20"/>
          <w:highlight w:val="yellow"/>
          <w:u w:val="single"/>
        </w:rPr>
      </w:pPr>
    </w:p>
    <w:p w14:paraId="5AA9163B" w14:textId="34D7F2EB" w:rsidR="00B35017" w:rsidRDefault="00627F5A" w:rsidP="00B35017">
      <w:pPr>
        <w:pStyle w:val="NormalWeb"/>
        <w:spacing w:before="0" w:beforeAutospacing="0" w:after="0" w:afterAutospacing="0"/>
        <w:jc w:val="center"/>
        <w:rPr>
          <w:rFonts w:ascii="Verdana" w:hAnsi="Verdana"/>
          <w:b/>
          <w:sz w:val="20"/>
          <w:szCs w:val="20"/>
          <w:highlight w:val="yellow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4DBCB5E2" wp14:editId="39275440">
                <wp:extent cx="5731510" cy="1181100"/>
                <wp:effectExtent l="0" t="0" r="2540" b="63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54678" w14:textId="77777777" w:rsidR="005B0283" w:rsidRDefault="005B0283" w:rsidP="00133A00">
                            <w:pPr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Summary: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The Committee for Socio-Economic Analysis (SEAC) is currently looking for specialists to be nominated in particular in the fields of:</w:t>
                            </w:r>
                          </w:p>
                          <w:p w14:paraId="37FD57F7" w14:textId="77777777" w:rsidR="005B0283" w:rsidRDefault="005B0283" w:rsidP="005B0283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D246790" w14:textId="77777777" w:rsidR="005B0283" w:rsidRDefault="005B0283" w:rsidP="005B0283">
                            <w:pPr>
                              <w:numPr>
                                <w:ilvl w:val="0"/>
                                <w:numId w:val="38"/>
                              </w:numPr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economics (welfare, </w:t>
                            </w:r>
                            <w:r w:rsidR="00C3119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regulatory,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public sector, environmental and/or health economics)</w:t>
                            </w:r>
                          </w:p>
                          <w:p w14:paraId="48A5C811" w14:textId="77777777" w:rsidR="005B0283" w:rsidRDefault="005B0283" w:rsidP="005B0283">
                            <w:pPr>
                              <w:numPr>
                                <w:ilvl w:val="0"/>
                                <w:numId w:val="38"/>
                              </w:num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chemical engineering (substitution</w:t>
                            </w:r>
                            <w:r w:rsidR="00C3119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of hazardous substances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and analysis of technical feasibility of alternatives)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DBCB5E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451.3pt;height:9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">
                <v:textbox style="mso-fit-shape-to-text:t">
                  <w:txbxContent>
                    <w:p w14:paraId="53D54678" w14:textId="77777777" w:rsidR="005B0283" w:rsidRDefault="005B0283" w:rsidP="00133A00">
                      <w:pPr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Summary: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The Committee for Socio-Economic Analysis (SEAC) is currently looking for specialists to be nominated in particular in the fields of:</w:t>
                      </w:r>
                    </w:p>
                    <w:p w14:paraId="37FD57F7" w14:textId="77777777" w:rsidR="005B0283" w:rsidRDefault="005B0283" w:rsidP="005B0283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D246790" w14:textId="77777777" w:rsidR="005B0283" w:rsidRDefault="005B0283" w:rsidP="005B0283">
                      <w:pPr>
                        <w:numPr>
                          <w:ilvl w:val="0"/>
                          <w:numId w:val="38"/>
                        </w:numPr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economics (welfare, </w:t>
                      </w:r>
                      <w:r w:rsidR="00C3119E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regulatory,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public sector, environmental and/or health economics)</w:t>
                      </w:r>
                    </w:p>
                    <w:p w14:paraId="48A5C811" w14:textId="77777777" w:rsidR="005B0283" w:rsidRDefault="005B0283" w:rsidP="005B0283">
                      <w:pPr>
                        <w:numPr>
                          <w:ilvl w:val="0"/>
                          <w:numId w:val="38"/>
                        </w:num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chemical engineering (substitution</w:t>
                      </w:r>
                      <w:r w:rsidR="00C3119E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of hazardous substances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and analysis of technical feasibility of alternatives)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C6BF16" w14:textId="77777777" w:rsidR="0058667F" w:rsidRPr="00A82255" w:rsidRDefault="005B0283" w:rsidP="00B35017">
      <w:pPr>
        <w:pStyle w:val="NormalWeb"/>
        <w:spacing w:before="0" w:beforeAutospacing="0" w:after="0" w:afterAutospacing="0"/>
        <w:jc w:val="center"/>
        <w:rPr>
          <w:rFonts w:ascii="Verdana" w:hAnsi="Verdana"/>
          <w:b/>
          <w:sz w:val="20"/>
          <w:szCs w:val="20"/>
          <w:highlight w:val="yellow"/>
          <w:u w:val="single"/>
        </w:rPr>
      </w:pPr>
      <w:r>
        <w:t xml:space="preserve"> </w:t>
      </w:r>
    </w:p>
    <w:p w14:paraId="1A9D66D1" w14:textId="77777777" w:rsidR="00133A00" w:rsidRDefault="00133A00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</w:p>
    <w:p w14:paraId="237E1FC4" w14:textId="77777777" w:rsidR="0087363C" w:rsidRPr="00633F2C" w:rsidRDefault="0087363C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633F2C">
        <w:rPr>
          <w:rFonts w:ascii="Verdana" w:hAnsi="Verdana"/>
          <w:b/>
          <w:sz w:val="20"/>
          <w:szCs w:val="20"/>
        </w:rPr>
        <w:t>1 Introduction</w:t>
      </w:r>
    </w:p>
    <w:p w14:paraId="389572C0" w14:textId="77777777" w:rsidR="00B35017" w:rsidRPr="00633F2C" w:rsidRDefault="00B35017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</w:p>
    <w:p w14:paraId="586013B4" w14:textId="1BEF2565" w:rsidR="00D54CC1" w:rsidRPr="00633F2C" w:rsidRDefault="0087363C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 w:rsidRPr="00633F2C">
        <w:rPr>
          <w:rFonts w:ascii="Verdana" w:hAnsi="Verdana"/>
          <w:sz w:val="20"/>
          <w:szCs w:val="20"/>
        </w:rPr>
        <w:t xml:space="preserve">The Committee for Socio-economic Analysis (SEAC) of </w:t>
      </w:r>
      <w:r w:rsidR="00AE42FC" w:rsidRPr="00633F2C">
        <w:rPr>
          <w:rFonts w:ascii="Verdana" w:hAnsi="Verdana"/>
          <w:sz w:val="20"/>
          <w:szCs w:val="20"/>
        </w:rPr>
        <w:t>the European Chemicals Agency (</w:t>
      </w:r>
      <w:r w:rsidRPr="00633F2C">
        <w:rPr>
          <w:rFonts w:ascii="Verdana" w:hAnsi="Verdana"/>
          <w:sz w:val="20"/>
          <w:szCs w:val="20"/>
        </w:rPr>
        <w:t>ECHA</w:t>
      </w:r>
      <w:r w:rsidR="00AE42FC" w:rsidRPr="00633F2C">
        <w:rPr>
          <w:rFonts w:ascii="Verdana" w:hAnsi="Verdana"/>
          <w:sz w:val="20"/>
          <w:szCs w:val="20"/>
        </w:rPr>
        <w:t>)</w:t>
      </w:r>
      <w:r w:rsidRPr="00633F2C">
        <w:rPr>
          <w:rFonts w:ascii="Verdana" w:hAnsi="Verdana"/>
          <w:sz w:val="20"/>
          <w:szCs w:val="20"/>
        </w:rPr>
        <w:t xml:space="preserve"> plays an important role in the key REACH</w:t>
      </w:r>
      <w:r w:rsidRPr="00633F2C">
        <w:rPr>
          <w:rStyle w:val="FootnoteReference"/>
          <w:rFonts w:ascii="Verdana" w:hAnsi="Verdana"/>
          <w:sz w:val="20"/>
          <w:szCs w:val="20"/>
        </w:rPr>
        <w:footnoteReference w:id="1"/>
      </w:r>
      <w:r w:rsidRPr="00633F2C">
        <w:rPr>
          <w:rFonts w:ascii="Verdana" w:hAnsi="Verdana"/>
          <w:sz w:val="20"/>
          <w:szCs w:val="20"/>
        </w:rPr>
        <w:t xml:space="preserve"> processes concerning restrictions and authorisation</w:t>
      </w:r>
      <w:r w:rsidR="00633F2C" w:rsidRPr="00633F2C">
        <w:rPr>
          <w:rFonts w:ascii="Verdana" w:hAnsi="Verdana"/>
          <w:sz w:val="20"/>
          <w:szCs w:val="20"/>
        </w:rPr>
        <w:t>s</w:t>
      </w:r>
      <w:r w:rsidR="00831076">
        <w:rPr>
          <w:rFonts w:ascii="Verdana" w:hAnsi="Verdana"/>
          <w:sz w:val="20"/>
          <w:szCs w:val="20"/>
        </w:rPr>
        <w:t xml:space="preserve"> of chemicals</w:t>
      </w:r>
      <w:r w:rsidR="00A85E95">
        <w:rPr>
          <w:rFonts w:ascii="Verdana" w:hAnsi="Verdana"/>
          <w:sz w:val="20"/>
          <w:szCs w:val="20"/>
        </w:rPr>
        <w:t>, as well as</w:t>
      </w:r>
      <w:r w:rsidR="00831076">
        <w:rPr>
          <w:rFonts w:ascii="Verdana" w:hAnsi="Verdana"/>
          <w:sz w:val="20"/>
          <w:szCs w:val="20"/>
        </w:rPr>
        <w:t xml:space="preserve"> in other </w:t>
      </w:r>
      <w:r w:rsidR="00487008">
        <w:rPr>
          <w:rFonts w:ascii="Verdana" w:hAnsi="Verdana"/>
          <w:sz w:val="20"/>
          <w:szCs w:val="20"/>
        </w:rPr>
        <w:t>processes relevant to chemical safety.</w:t>
      </w:r>
      <w:r w:rsidRPr="00633F2C">
        <w:rPr>
          <w:rFonts w:ascii="Verdana" w:hAnsi="Verdana"/>
          <w:sz w:val="20"/>
          <w:szCs w:val="20"/>
        </w:rPr>
        <w:t xml:space="preserve"> </w:t>
      </w:r>
      <w:r w:rsidR="00D54CC1" w:rsidRPr="00633F2C">
        <w:rPr>
          <w:rFonts w:ascii="Verdana" w:hAnsi="Verdana"/>
          <w:sz w:val="20"/>
          <w:szCs w:val="20"/>
        </w:rPr>
        <w:t>Furthermore, it</w:t>
      </w:r>
      <w:r w:rsidRPr="00633F2C">
        <w:rPr>
          <w:rFonts w:ascii="Verdana" w:hAnsi="Verdana"/>
          <w:sz w:val="20"/>
          <w:szCs w:val="20"/>
        </w:rPr>
        <w:t xml:space="preserve"> delivers opinions on any other aspect</w:t>
      </w:r>
      <w:r w:rsidR="00262F71">
        <w:rPr>
          <w:rFonts w:ascii="Verdana" w:hAnsi="Verdana"/>
          <w:sz w:val="20"/>
          <w:szCs w:val="20"/>
        </w:rPr>
        <w:t>s</w:t>
      </w:r>
      <w:r w:rsidRPr="00633F2C">
        <w:rPr>
          <w:rFonts w:ascii="Verdana" w:hAnsi="Verdana"/>
          <w:sz w:val="20"/>
          <w:szCs w:val="20"/>
        </w:rPr>
        <w:t xml:space="preserve"> that arise from the operation of REACH relating to the socio-economic impact</w:t>
      </w:r>
      <w:r w:rsidR="00AE42FC" w:rsidRPr="00633F2C">
        <w:rPr>
          <w:rFonts w:ascii="Verdana" w:hAnsi="Verdana"/>
          <w:sz w:val="20"/>
          <w:szCs w:val="20"/>
        </w:rPr>
        <w:t>s</w:t>
      </w:r>
      <w:r w:rsidRPr="00633F2C">
        <w:rPr>
          <w:rFonts w:ascii="Verdana" w:hAnsi="Verdana"/>
          <w:sz w:val="20"/>
          <w:szCs w:val="20"/>
        </w:rPr>
        <w:t xml:space="preserve"> of possible legislative action on substance</w:t>
      </w:r>
      <w:r w:rsidR="00250048" w:rsidRPr="00633F2C">
        <w:rPr>
          <w:rFonts w:ascii="Verdana" w:hAnsi="Verdana"/>
          <w:sz w:val="20"/>
          <w:szCs w:val="20"/>
        </w:rPr>
        <w:t>s</w:t>
      </w:r>
      <w:r w:rsidRPr="00633F2C">
        <w:rPr>
          <w:rFonts w:ascii="Verdana" w:hAnsi="Verdana"/>
          <w:sz w:val="20"/>
          <w:szCs w:val="20"/>
        </w:rPr>
        <w:t>.</w:t>
      </w:r>
      <w:r w:rsidR="00061304" w:rsidRPr="00633F2C">
        <w:rPr>
          <w:rFonts w:ascii="Verdana" w:hAnsi="Verdana"/>
          <w:sz w:val="20"/>
          <w:szCs w:val="20"/>
        </w:rPr>
        <w:t xml:space="preserve"> </w:t>
      </w:r>
    </w:p>
    <w:p w14:paraId="78E0C611" w14:textId="77777777" w:rsidR="000D4B7F" w:rsidRPr="00A82255" w:rsidRDefault="000D4B7F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  <w:highlight w:val="yellow"/>
        </w:rPr>
      </w:pPr>
    </w:p>
    <w:p w14:paraId="621B66AC" w14:textId="407A55C7" w:rsidR="00EE3556" w:rsidRPr="00633F2C" w:rsidRDefault="0087363C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 w:rsidRPr="00633F2C">
        <w:rPr>
          <w:rFonts w:ascii="Verdana" w:hAnsi="Verdana"/>
          <w:sz w:val="20"/>
          <w:szCs w:val="20"/>
        </w:rPr>
        <w:t xml:space="preserve">This document has been developed to support the Member States (MSs) in </w:t>
      </w:r>
      <w:r w:rsidR="006479E7" w:rsidRPr="00633F2C">
        <w:rPr>
          <w:rFonts w:ascii="Verdana" w:hAnsi="Verdana"/>
          <w:sz w:val="20"/>
          <w:szCs w:val="20"/>
        </w:rPr>
        <w:t xml:space="preserve">the renewal of memberships of </w:t>
      </w:r>
      <w:r w:rsidRPr="00633F2C">
        <w:rPr>
          <w:rFonts w:ascii="Verdana" w:hAnsi="Verdana"/>
          <w:sz w:val="20"/>
          <w:szCs w:val="20"/>
        </w:rPr>
        <w:t>SEAC</w:t>
      </w:r>
      <w:r w:rsidR="006479E7" w:rsidRPr="00633F2C">
        <w:rPr>
          <w:rFonts w:ascii="Verdana" w:hAnsi="Verdana"/>
          <w:sz w:val="20"/>
          <w:szCs w:val="20"/>
        </w:rPr>
        <w:t xml:space="preserve">, and/or </w:t>
      </w:r>
      <w:r w:rsidR="00D54CC1" w:rsidRPr="00633F2C">
        <w:rPr>
          <w:rFonts w:ascii="Verdana" w:hAnsi="Verdana"/>
          <w:sz w:val="20"/>
          <w:szCs w:val="20"/>
        </w:rPr>
        <w:t xml:space="preserve">of </w:t>
      </w:r>
      <w:r w:rsidR="006479E7" w:rsidRPr="00633F2C">
        <w:rPr>
          <w:rFonts w:ascii="Verdana" w:hAnsi="Verdana"/>
          <w:sz w:val="20"/>
          <w:szCs w:val="20"/>
        </w:rPr>
        <w:t>nominati</w:t>
      </w:r>
      <w:r w:rsidR="00820C9C">
        <w:rPr>
          <w:rFonts w:ascii="Verdana" w:hAnsi="Verdana"/>
          <w:sz w:val="20"/>
          <w:szCs w:val="20"/>
        </w:rPr>
        <w:t>on of</w:t>
      </w:r>
      <w:r w:rsidR="006479E7" w:rsidRPr="00633F2C">
        <w:rPr>
          <w:rFonts w:ascii="Verdana" w:hAnsi="Verdana"/>
          <w:sz w:val="20"/>
          <w:szCs w:val="20"/>
        </w:rPr>
        <w:t xml:space="preserve"> new candidates</w:t>
      </w:r>
      <w:r w:rsidRPr="00633F2C">
        <w:rPr>
          <w:rFonts w:ascii="Verdana" w:hAnsi="Verdana"/>
          <w:sz w:val="20"/>
          <w:szCs w:val="20"/>
        </w:rPr>
        <w:t xml:space="preserve">. It </w:t>
      </w:r>
      <w:r w:rsidR="004C3BC3">
        <w:rPr>
          <w:rFonts w:ascii="Verdana" w:hAnsi="Verdana"/>
          <w:sz w:val="20"/>
          <w:szCs w:val="20"/>
        </w:rPr>
        <w:t>provides details on</w:t>
      </w:r>
      <w:r w:rsidRPr="00633F2C">
        <w:rPr>
          <w:rFonts w:ascii="Verdana" w:hAnsi="Verdana"/>
          <w:sz w:val="20"/>
          <w:szCs w:val="20"/>
        </w:rPr>
        <w:t xml:space="preserve"> the expected workload </w:t>
      </w:r>
      <w:r w:rsidR="004C3BC3">
        <w:rPr>
          <w:rFonts w:ascii="Verdana" w:hAnsi="Verdana"/>
          <w:sz w:val="20"/>
          <w:szCs w:val="20"/>
        </w:rPr>
        <w:t xml:space="preserve">of the members and the level of support required from their nominating Member State. </w:t>
      </w:r>
      <w:r w:rsidRPr="00633F2C">
        <w:rPr>
          <w:rFonts w:ascii="Verdana" w:hAnsi="Verdana"/>
          <w:sz w:val="20"/>
          <w:szCs w:val="20"/>
        </w:rPr>
        <w:t>Finally</w:t>
      </w:r>
      <w:r w:rsidR="00820C9C">
        <w:rPr>
          <w:rFonts w:ascii="Verdana" w:hAnsi="Verdana"/>
          <w:sz w:val="20"/>
          <w:szCs w:val="20"/>
        </w:rPr>
        <w:t>,</w:t>
      </w:r>
      <w:r w:rsidRPr="00633F2C">
        <w:rPr>
          <w:rFonts w:ascii="Verdana" w:hAnsi="Verdana"/>
          <w:sz w:val="20"/>
          <w:szCs w:val="20"/>
        </w:rPr>
        <w:t xml:space="preserve"> the paper </w:t>
      </w:r>
      <w:r w:rsidR="008D1BFD" w:rsidRPr="00633F2C">
        <w:rPr>
          <w:rFonts w:ascii="Verdana" w:hAnsi="Verdana"/>
          <w:sz w:val="20"/>
          <w:szCs w:val="20"/>
        </w:rPr>
        <w:t>presents</w:t>
      </w:r>
      <w:r w:rsidRPr="00633F2C">
        <w:rPr>
          <w:rFonts w:ascii="Verdana" w:hAnsi="Verdana"/>
          <w:sz w:val="20"/>
          <w:szCs w:val="20"/>
        </w:rPr>
        <w:t xml:space="preserve"> an overview of the </w:t>
      </w:r>
      <w:r w:rsidR="005642A3" w:rsidRPr="00633F2C">
        <w:rPr>
          <w:rFonts w:ascii="Verdana" w:hAnsi="Verdana"/>
          <w:sz w:val="20"/>
          <w:szCs w:val="20"/>
        </w:rPr>
        <w:t>fields of expertise</w:t>
      </w:r>
      <w:r w:rsidRPr="00633F2C">
        <w:rPr>
          <w:rFonts w:ascii="Verdana" w:hAnsi="Verdana"/>
          <w:sz w:val="20"/>
          <w:szCs w:val="20"/>
        </w:rPr>
        <w:t xml:space="preserve"> </w:t>
      </w:r>
      <w:r w:rsidR="00EE3556" w:rsidRPr="00633F2C">
        <w:rPr>
          <w:rFonts w:ascii="Verdana" w:hAnsi="Verdana"/>
          <w:sz w:val="20"/>
          <w:szCs w:val="20"/>
        </w:rPr>
        <w:t>to be covered</w:t>
      </w:r>
      <w:r w:rsidRPr="00633F2C">
        <w:rPr>
          <w:rFonts w:ascii="Verdana" w:hAnsi="Verdana"/>
          <w:sz w:val="20"/>
          <w:szCs w:val="20"/>
        </w:rPr>
        <w:t xml:space="preserve"> </w:t>
      </w:r>
      <w:r w:rsidR="00712858" w:rsidRPr="00633F2C">
        <w:rPr>
          <w:rFonts w:ascii="Verdana" w:hAnsi="Verdana"/>
          <w:sz w:val="20"/>
          <w:szCs w:val="20"/>
        </w:rPr>
        <w:t>in</w:t>
      </w:r>
      <w:r w:rsidRPr="00633F2C">
        <w:rPr>
          <w:rFonts w:ascii="Verdana" w:hAnsi="Verdana"/>
          <w:sz w:val="20"/>
          <w:szCs w:val="20"/>
        </w:rPr>
        <w:t xml:space="preserve"> SEAC.</w:t>
      </w:r>
    </w:p>
    <w:p w14:paraId="503EAEEC" w14:textId="77777777" w:rsidR="0058667F" w:rsidRPr="00A82255" w:rsidRDefault="0058667F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  <w:highlight w:val="yellow"/>
        </w:rPr>
      </w:pPr>
    </w:p>
    <w:p w14:paraId="0FC976CB" w14:textId="77777777" w:rsidR="0058667F" w:rsidRPr="00A82255" w:rsidRDefault="0058667F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  <w:highlight w:val="yellow"/>
        </w:rPr>
      </w:pPr>
    </w:p>
    <w:p w14:paraId="3EDF022B" w14:textId="77777777" w:rsidR="0087363C" w:rsidRPr="00633F2C" w:rsidRDefault="0087363C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633F2C">
        <w:rPr>
          <w:rFonts w:ascii="Verdana" w:hAnsi="Verdana"/>
          <w:b/>
          <w:sz w:val="20"/>
          <w:szCs w:val="20"/>
        </w:rPr>
        <w:t xml:space="preserve">2 </w:t>
      </w:r>
      <w:r w:rsidR="007720F4" w:rsidRPr="00633F2C">
        <w:rPr>
          <w:rFonts w:ascii="Verdana" w:hAnsi="Verdana"/>
          <w:b/>
          <w:sz w:val="20"/>
          <w:szCs w:val="20"/>
        </w:rPr>
        <w:t>Composition, r</w:t>
      </w:r>
      <w:r w:rsidRPr="00633F2C">
        <w:rPr>
          <w:rFonts w:ascii="Verdana" w:hAnsi="Verdana"/>
          <w:b/>
          <w:sz w:val="20"/>
          <w:szCs w:val="20"/>
        </w:rPr>
        <w:t>ole and tasks of the Committee for Socio-economic Analysis</w:t>
      </w:r>
    </w:p>
    <w:p w14:paraId="0C62FCD9" w14:textId="77777777" w:rsidR="00B35017" w:rsidRPr="00A82255" w:rsidRDefault="00B35017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  <w:highlight w:val="yellow"/>
        </w:rPr>
      </w:pPr>
    </w:p>
    <w:p w14:paraId="4C8AC069" w14:textId="30399513" w:rsidR="00A24515" w:rsidRPr="000D4B7F" w:rsidRDefault="00A24515" w:rsidP="00064221">
      <w:pPr>
        <w:jc w:val="both"/>
        <w:rPr>
          <w:rFonts w:ascii="Verdana" w:hAnsi="Verdana"/>
          <w:sz w:val="20"/>
          <w:szCs w:val="20"/>
        </w:rPr>
      </w:pPr>
      <w:r w:rsidRPr="000D4B7F">
        <w:rPr>
          <w:rFonts w:ascii="Verdana" w:hAnsi="Verdana"/>
          <w:sz w:val="20"/>
          <w:szCs w:val="20"/>
        </w:rPr>
        <w:t xml:space="preserve">SEAC is composed of members appointed by </w:t>
      </w:r>
      <w:r w:rsidR="00331830">
        <w:rPr>
          <w:rFonts w:ascii="Verdana" w:hAnsi="Verdana"/>
          <w:sz w:val="20"/>
          <w:szCs w:val="20"/>
        </w:rPr>
        <w:t>ECHA’s</w:t>
      </w:r>
      <w:r w:rsidR="00331830" w:rsidRPr="000D4B7F">
        <w:rPr>
          <w:rFonts w:ascii="Verdana" w:hAnsi="Verdana"/>
          <w:sz w:val="20"/>
          <w:szCs w:val="20"/>
        </w:rPr>
        <w:t xml:space="preserve"> </w:t>
      </w:r>
      <w:r w:rsidRPr="000D4B7F">
        <w:rPr>
          <w:rFonts w:ascii="Verdana" w:hAnsi="Verdana"/>
          <w:sz w:val="20"/>
          <w:szCs w:val="20"/>
        </w:rPr>
        <w:t>Management Board based on nominations made by the Member Stat</w:t>
      </w:r>
      <w:r w:rsidR="009D5E3C">
        <w:rPr>
          <w:rFonts w:ascii="Verdana" w:hAnsi="Verdana"/>
          <w:sz w:val="20"/>
          <w:szCs w:val="20"/>
        </w:rPr>
        <w:t>e</w:t>
      </w:r>
      <w:r w:rsidRPr="000D4B7F">
        <w:rPr>
          <w:rFonts w:ascii="Verdana" w:hAnsi="Verdana"/>
          <w:sz w:val="20"/>
          <w:szCs w:val="20"/>
        </w:rPr>
        <w:t xml:space="preserve">s and EEA-EFTA countries. </w:t>
      </w:r>
      <w:proofErr w:type="gramStart"/>
      <w:r w:rsidR="00BD510C" w:rsidRPr="000D4B7F">
        <w:rPr>
          <w:rFonts w:ascii="Verdana" w:hAnsi="Verdana"/>
          <w:sz w:val="20"/>
          <w:szCs w:val="20"/>
        </w:rPr>
        <w:t>At the moment</w:t>
      </w:r>
      <w:proofErr w:type="gramEnd"/>
      <w:r w:rsidR="00BD510C" w:rsidRPr="000D4B7F">
        <w:rPr>
          <w:rFonts w:ascii="Verdana" w:hAnsi="Verdana"/>
          <w:sz w:val="20"/>
          <w:szCs w:val="20"/>
        </w:rPr>
        <w:t xml:space="preserve"> there </w:t>
      </w:r>
      <w:r w:rsidR="00BD510C" w:rsidRPr="006C157F">
        <w:rPr>
          <w:rFonts w:ascii="Verdana" w:hAnsi="Verdana"/>
          <w:sz w:val="20"/>
          <w:szCs w:val="20"/>
        </w:rPr>
        <w:t>are 3</w:t>
      </w:r>
      <w:r w:rsidR="00A67AA1">
        <w:rPr>
          <w:rFonts w:ascii="Verdana" w:hAnsi="Verdana"/>
          <w:sz w:val="20"/>
          <w:szCs w:val="20"/>
        </w:rPr>
        <w:t>2</w:t>
      </w:r>
      <w:r w:rsidR="00BD510C" w:rsidRPr="006C157F">
        <w:rPr>
          <w:rFonts w:ascii="Verdana" w:hAnsi="Verdana"/>
          <w:sz w:val="20"/>
          <w:szCs w:val="20"/>
        </w:rPr>
        <w:t xml:space="preserve"> members</w:t>
      </w:r>
      <w:r w:rsidR="00BD510C" w:rsidRPr="000D4B7F">
        <w:rPr>
          <w:rFonts w:ascii="Verdana" w:hAnsi="Verdana"/>
          <w:sz w:val="20"/>
          <w:szCs w:val="20"/>
        </w:rPr>
        <w:t xml:space="preserve">. </w:t>
      </w:r>
      <w:r w:rsidRPr="000D4B7F">
        <w:rPr>
          <w:rFonts w:ascii="Verdana" w:hAnsi="Verdana"/>
          <w:sz w:val="20"/>
          <w:szCs w:val="20"/>
        </w:rPr>
        <w:t xml:space="preserve">In addition to members, SEAC can co-opt up to five additional members. </w:t>
      </w:r>
    </w:p>
    <w:p w14:paraId="0204631A" w14:textId="77777777" w:rsidR="00B35017" w:rsidRPr="00A82255" w:rsidRDefault="00B35017" w:rsidP="00B35017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7D5A7F95" w14:textId="2C18D551" w:rsidR="0080512D" w:rsidRDefault="00E860BF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 w:rsidRPr="00633F2C">
        <w:rPr>
          <w:rFonts w:ascii="Verdana" w:hAnsi="Verdana"/>
          <w:sz w:val="20"/>
          <w:szCs w:val="20"/>
        </w:rPr>
        <w:t xml:space="preserve">In accordance with Article 77(1) of </w:t>
      </w:r>
      <w:r w:rsidR="00CB7A2E">
        <w:rPr>
          <w:rFonts w:ascii="Verdana" w:hAnsi="Verdana"/>
          <w:sz w:val="20"/>
          <w:szCs w:val="20"/>
        </w:rPr>
        <w:t>REACH</w:t>
      </w:r>
      <w:r w:rsidRPr="00633F2C">
        <w:rPr>
          <w:rFonts w:ascii="Verdana" w:hAnsi="Verdana"/>
          <w:sz w:val="20"/>
          <w:szCs w:val="20"/>
        </w:rPr>
        <w:t xml:space="preserve">, the task of ECHA is to provide the best possible scientific and technical advice on questions related to chemicals. </w:t>
      </w:r>
      <w:r w:rsidR="003D399B">
        <w:rPr>
          <w:rFonts w:ascii="Verdana" w:hAnsi="Verdana"/>
          <w:sz w:val="20"/>
          <w:szCs w:val="20"/>
        </w:rPr>
        <w:t>The ECHA Committees (RAC, SEAC and MSC) are an essential part of the smooth functioning of REAC</w:t>
      </w:r>
      <w:r w:rsidR="00FD6098">
        <w:rPr>
          <w:rFonts w:ascii="Verdana" w:hAnsi="Verdana"/>
          <w:sz w:val="20"/>
          <w:szCs w:val="20"/>
        </w:rPr>
        <w:t>H</w:t>
      </w:r>
      <w:r w:rsidR="003D399B">
        <w:rPr>
          <w:rFonts w:ascii="Verdana" w:hAnsi="Verdana"/>
          <w:sz w:val="20"/>
          <w:szCs w:val="20"/>
        </w:rPr>
        <w:t xml:space="preserve">. </w:t>
      </w:r>
      <w:r w:rsidR="0087363C" w:rsidRPr="00633F2C">
        <w:rPr>
          <w:rFonts w:ascii="Verdana" w:hAnsi="Verdana"/>
          <w:sz w:val="20"/>
          <w:szCs w:val="20"/>
        </w:rPr>
        <w:t>The tasks of SEAC are described in REACH in Art</w:t>
      </w:r>
      <w:r w:rsidR="0080512D">
        <w:rPr>
          <w:rFonts w:ascii="Verdana" w:hAnsi="Verdana"/>
          <w:sz w:val="20"/>
          <w:szCs w:val="20"/>
        </w:rPr>
        <w:t>icle</w:t>
      </w:r>
      <w:r w:rsidR="0087363C" w:rsidRPr="00633F2C">
        <w:rPr>
          <w:rFonts w:ascii="Verdana" w:hAnsi="Verdana"/>
          <w:sz w:val="20"/>
          <w:szCs w:val="20"/>
        </w:rPr>
        <w:t xml:space="preserve"> 76(1)(d)</w:t>
      </w:r>
      <w:r w:rsidR="0080512D">
        <w:rPr>
          <w:rFonts w:ascii="Verdana" w:hAnsi="Verdana"/>
          <w:sz w:val="20"/>
          <w:szCs w:val="20"/>
        </w:rPr>
        <w:t>.</w:t>
      </w:r>
      <w:r w:rsidR="0087363C" w:rsidRPr="00633F2C">
        <w:rPr>
          <w:rFonts w:ascii="Verdana" w:hAnsi="Verdana"/>
          <w:sz w:val="20"/>
          <w:szCs w:val="20"/>
        </w:rPr>
        <w:t xml:space="preserve"> </w:t>
      </w:r>
    </w:p>
    <w:p w14:paraId="13DD7E9B" w14:textId="77777777" w:rsidR="00E31839" w:rsidRDefault="00E31839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334EB416" w14:textId="50F94756" w:rsidR="0080512D" w:rsidRDefault="0080512D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SEAC formulates an ECHA opinion in relation to the following</w:t>
      </w:r>
      <w:r w:rsidR="00103C37">
        <w:rPr>
          <w:rFonts w:ascii="Verdana" w:hAnsi="Verdana"/>
          <w:sz w:val="20"/>
          <w:szCs w:val="20"/>
        </w:rPr>
        <w:t xml:space="preserve"> REACH processes</w:t>
      </w:r>
      <w:r>
        <w:rPr>
          <w:rFonts w:ascii="Verdana" w:hAnsi="Verdana"/>
          <w:sz w:val="20"/>
          <w:szCs w:val="20"/>
        </w:rPr>
        <w:t>:</w:t>
      </w:r>
    </w:p>
    <w:p w14:paraId="6D5F772C" w14:textId="77777777" w:rsidR="00E31839" w:rsidRDefault="00E31839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026BC242" w14:textId="77777777" w:rsidR="0080512D" w:rsidRDefault="0080512D" w:rsidP="0080512D">
      <w:pPr>
        <w:pStyle w:val="NormalWeb"/>
        <w:numPr>
          <w:ilvl w:val="0"/>
          <w:numId w:val="36"/>
        </w:numPr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Authorisation – </w:t>
      </w:r>
      <w:r>
        <w:rPr>
          <w:rFonts w:ascii="Verdana" w:hAnsi="Verdana"/>
          <w:sz w:val="20"/>
          <w:szCs w:val="20"/>
        </w:rPr>
        <w:t xml:space="preserve">Assessing the socio-economic factors </w:t>
      </w:r>
      <w:r w:rsidR="00E83420">
        <w:rPr>
          <w:rFonts w:ascii="Verdana" w:hAnsi="Verdana"/>
          <w:sz w:val="20"/>
          <w:szCs w:val="20"/>
        </w:rPr>
        <w:t>related to application</w:t>
      </w:r>
      <w:r w:rsidR="00C3119E">
        <w:rPr>
          <w:rFonts w:ascii="Verdana" w:hAnsi="Verdana"/>
          <w:sz w:val="20"/>
          <w:szCs w:val="20"/>
        </w:rPr>
        <w:t>s</w:t>
      </w:r>
      <w:r w:rsidR="00E83420">
        <w:rPr>
          <w:rFonts w:ascii="Verdana" w:hAnsi="Verdana"/>
          <w:sz w:val="20"/>
          <w:szCs w:val="20"/>
        </w:rPr>
        <w:t xml:space="preserve"> for authorisation and the availability and technical and economic feasibility of alternatives. </w:t>
      </w:r>
    </w:p>
    <w:p w14:paraId="7B080769" w14:textId="44FE0F3A" w:rsidR="0058667F" w:rsidRPr="00633F2C" w:rsidRDefault="0080512D" w:rsidP="006919BA">
      <w:pPr>
        <w:pStyle w:val="NormalWeb"/>
        <w:numPr>
          <w:ilvl w:val="0"/>
          <w:numId w:val="36"/>
        </w:numPr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Restrictions </w:t>
      </w:r>
      <w:r w:rsidR="00E83420">
        <w:rPr>
          <w:rFonts w:ascii="Verdana" w:hAnsi="Verdana"/>
          <w:b/>
          <w:sz w:val="20"/>
          <w:szCs w:val="20"/>
        </w:rPr>
        <w:t>–</w:t>
      </w:r>
      <w:r>
        <w:rPr>
          <w:rFonts w:ascii="Verdana" w:hAnsi="Verdana"/>
          <w:sz w:val="20"/>
          <w:szCs w:val="20"/>
        </w:rPr>
        <w:t xml:space="preserve"> </w:t>
      </w:r>
      <w:r w:rsidR="00E83420">
        <w:rPr>
          <w:rFonts w:ascii="Verdana" w:hAnsi="Verdana"/>
          <w:sz w:val="20"/>
          <w:szCs w:val="20"/>
        </w:rPr>
        <w:t>Assessing proposed restriction</w:t>
      </w:r>
      <w:r w:rsidR="00C3119E">
        <w:rPr>
          <w:rFonts w:ascii="Verdana" w:hAnsi="Verdana"/>
          <w:sz w:val="20"/>
          <w:szCs w:val="20"/>
        </w:rPr>
        <w:t>s</w:t>
      </w:r>
      <w:r w:rsidR="00F52B09">
        <w:rPr>
          <w:rFonts w:ascii="Verdana" w:hAnsi="Verdana"/>
          <w:sz w:val="20"/>
          <w:szCs w:val="20"/>
        </w:rPr>
        <w:t xml:space="preserve"> under REACH and Batteries Regulation</w:t>
      </w:r>
      <w:r w:rsidR="00E83420">
        <w:rPr>
          <w:rFonts w:ascii="Verdana" w:hAnsi="Verdana"/>
          <w:sz w:val="20"/>
          <w:szCs w:val="20"/>
        </w:rPr>
        <w:t xml:space="preserve"> and </w:t>
      </w:r>
      <w:r w:rsidR="00C3119E">
        <w:rPr>
          <w:rFonts w:ascii="Verdana" w:hAnsi="Verdana"/>
          <w:sz w:val="20"/>
          <w:szCs w:val="20"/>
        </w:rPr>
        <w:t>their</w:t>
      </w:r>
      <w:r w:rsidR="00E83420">
        <w:rPr>
          <w:rFonts w:ascii="Verdana" w:hAnsi="Verdana"/>
          <w:sz w:val="20"/>
          <w:szCs w:val="20"/>
        </w:rPr>
        <w:t xml:space="preserve"> socio-economic impact. </w:t>
      </w:r>
    </w:p>
    <w:p w14:paraId="7E113224" w14:textId="77777777" w:rsidR="00B35017" w:rsidRPr="00A82255" w:rsidRDefault="00B35017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  <w:highlight w:val="yellow"/>
        </w:rPr>
      </w:pPr>
    </w:p>
    <w:p w14:paraId="7C236438" w14:textId="4FBC4990" w:rsidR="00103C37" w:rsidRDefault="0094715B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T</w:t>
      </w:r>
      <w:r w:rsidR="00947DC5" w:rsidRPr="00633F2C">
        <w:rPr>
          <w:rFonts w:ascii="Verdana" w:hAnsi="Verdana"/>
          <w:sz w:val="20"/>
          <w:szCs w:val="20"/>
        </w:rPr>
        <w:t xml:space="preserve">he </w:t>
      </w:r>
      <w:r w:rsidR="00990DA7" w:rsidRPr="00633F2C">
        <w:rPr>
          <w:rFonts w:ascii="Verdana" w:hAnsi="Verdana"/>
          <w:sz w:val="20"/>
          <w:szCs w:val="20"/>
        </w:rPr>
        <w:t>E</w:t>
      </w:r>
      <w:r w:rsidR="00947DC5" w:rsidRPr="00633F2C">
        <w:rPr>
          <w:rFonts w:ascii="Verdana" w:hAnsi="Verdana"/>
          <w:sz w:val="20"/>
          <w:szCs w:val="20"/>
        </w:rPr>
        <w:t xml:space="preserve">xecutive Director of </w:t>
      </w:r>
      <w:r w:rsidR="00990DA7" w:rsidRPr="00633F2C">
        <w:rPr>
          <w:rFonts w:ascii="Verdana" w:hAnsi="Verdana"/>
          <w:sz w:val="20"/>
          <w:szCs w:val="20"/>
        </w:rPr>
        <w:t>ECHA</w:t>
      </w:r>
      <w:r w:rsidR="00947DC5" w:rsidRPr="00633F2C">
        <w:rPr>
          <w:rFonts w:ascii="Verdana" w:hAnsi="Verdana"/>
          <w:sz w:val="20"/>
          <w:szCs w:val="20"/>
        </w:rPr>
        <w:t xml:space="preserve"> may </w:t>
      </w:r>
      <w:r w:rsidR="00EE3556" w:rsidRPr="00633F2C">
        <w:rPr>
          <w:rFonts w:ascii="Verdana" w:hAnsi="Verdana"/>
          <w:sz w:val="20"/>
          <w:szCs w:val="20"/>
        </w:rPr>
        <w:t xml:space="preserve">ask SEAC </w:t>
      </w:r>
      <w:r w:rsidR="00250048" w:rsidRPr="00633F2C">
        <w:rPr>
          <w:rFonts w:ascii="Verdana" w:hAnsi="Verdana"/>
          <w:sz w:val="20"/>
          <w:szCs w:val="20"/>
        </w:rPr>
        <w:t>to draw up an opinion on any other aspects concerning the safety of substances on their own, in preparations or in articles</w:t>
      </w:r>
      <w:r w:rsidR="00CD50AF" w:rsidRPr="00633F2C">
        <w:rPr>
          <w:rFonts w:ascii="Verdana" w:hAnsi="Verdana"/>
          <w:sz w:val="20"/>
          <w:szCs w:val="20"/>
        </w:rPr>
        <w:t xml:space="preserve"> </w:t>
      </w:r>
      <w:r w:rsidR="00250048" w:rsidRPr="00633F2C">
        <w:rPr>
          <w:rFonts w:ascii="Verdana" w:hAnsi="Verdana"/>
          <w:sz w:val="20"/>
          <w:szCs w:val="20"/>
        </w:rPr>
        <w:t>(</w:t>
      </w:r>
      <w:r w:rsidR="00947DC5" w:rsidRPr="00633F2C">
        <w:rPr>
          <w:rFonts w:ascii="Verdana" w:hAnsi="Verdana"/>
          <w:sz w:val="20"/>
          <w:szCs w:val="20"/>
        </w:rPr>
        <w:t>Art</w:t>
      </w:r>
      <w:r w:rsidR="00962128">
        <w:rPr>
          <w:rFonts w:ascii="Verdana" w:hAnsi="Verdana"/>
          <w:sz w:val="20"/>
          <w:szCs w:val="20"/>
        </w:rPr>
        <w:t>icle</w:t>
      </w:r>
      <w:r w:rsidR="00947DC5" w:rsidRPr="00633F2C">
        <w:rPr>
          <w:rFonts w:ascii="Verdana" w:hAnsi="Verdana"/>
          <w:sz w:val="20"/>
          <w:szCs w:val="20"/>
        </w:rPr>
        <w:t xml:space="preserve"> 77(3)(b)</w:t>
      </w:r>
      <w:r w:rsidR="00E93651" w:rsidRPr="00633F2C">
        <w:rPr>
          <w:rFonts w:ascii="Verdana" w:hAnsi="Verdana"/>
          <w:sz w:val="20"/>
          <w:szCs w:val="20"/>
        </w:rPr>
        <w:t xml:space="preserve"> and</w:t>
      </w:r>
      <w:r w:rsidR="00CD50AF" w:rsidRPr="00633F2C">
        <w:rPr>
          <w:rFonts w:ascii="Verdana" w:hAnsi="Verdana"/>
          <w:sz w:val="20"/>
          <w:szCs w:val="20"/>
        </w:rPr>
        <w:t xml:space="preserve"> (c)</w:t>
      </w:r>
      <w:r w:rsidR="00250048" w:rsidRPr="00633F2C">
        <w:rPr>
          <w:rFonts w:ascii="Verdana" w:hAnsi="Verdana"/>
          <w:sz w:val="20"/>
          <w:szCs w:val="20"/>
        </w:rPr>
        <w:t>)</w:t>
      </w:r>
      <w:r w:rsidR="00103C37">
        <w:rPr>
          <w:rFonts w:ascii="Verdana" w:hAnsi="Verdana"/>
          <w:sz w:val="20"/>
          <w:szCs w:val="20"/>
        </w:rPr>
        <w:t xml:space="preserve"> of REACH</w:t>
      </w:r>
      <w:r w:rsidR="00947DC5" w:rsidRPr="00633F2C">
        <w:rPr>
          <w:rFonts w:ascii="Verdana" w:hAnsi="Verdana"/>
          <w:sz w:val="20"/>
          <w:szCs w:val="20"/>
        </w:rPr>
        <w:t>.</w:t>
      </w:r>
    </w:p>
    <w:p w14:paraId="1ADBFABB" w14:textId="77777777" w:rsidR="00103C37" w:rsidRDefault="00103C37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74BD8EAE" w14:textId="0BED33A9" w:rsidR="00CD50AF" w:rsidRDefault="004508B3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 w:rsidRPr="004508B3">
        <w:rPr>
          <w:rFonts w:ascii="Verdana" w:hAnsi="Verdana"/>
          <w:sz w:val="20"/>
          <w:szCs w:val="20"/>
        </w:rPr>
        <w:t xml:space="preserve">Beyond REACH, </w:t>
      </w:r>
      <w:r>
        <w:rPr>
          <w:rFonts w:ascii="Verdana" w:hAnsi="Verdana"/>
          <w:sz w:val="20"/>
          <w:szCs w:val="20"/>
        </w:rPr>
        <w:t xml:space="preserve">SEAC </w:t>
      </w:r>
      <w:r w:rsidRPr="004508B3">
        <w:rPr>
          <w:rFonts w:ascii="Verdana" w:hAnsi="Verdana"/>
          <w:sz w:val="20"/>
          <w:szCs w:val="20"/>
        </w:rPr>
        <w:t>carries out tasks assigned to it under the Batteries Regulation</w:t>
      </w:r>
      <w:r w:rsidR="00C2413E">
        <w:rPr>
          <w:rStyle w:val="FootnoteReference"/>
          <w:rFonts w:ascii="Verdana" w:hAnsi="Verdana"/>
          <w:sz w:val="20"/>
          <w:szCs w:val="20"/>
        </w:rPr>
        <w:footnoteReference w:id="2"/>
      </w:r>
      <w:r w:rsidRPr="004508B3">
        <w:rPr>
          <w:rFonts w:ascii="Verdana" w:hAnsi="Verdana"/>
          <w:sz w:val="20"/>
          <w:szCs w:val="20"/>
        </w:rPr>
        <w:t>, Toys Safety Regulation</w:t>
      </w:r>
      <w:r w:rsidR="00AB20CF">
        <w:rPr>
          <w:rStyle w:val="FootnoteReference"/>
          <w:rFonts w:ascii="Verdana" w:hAnsi="Verdana"/>
          <w:sz w:val="20"/>
          <w:szCs w:val="20"/>
        </w:rPr>
        <w:footnoteReference w:id="3"/>
      </w:r>
      <w:r w:rsidRPr="004508B3">
        <w:rPr>
          <w:rFonts w:ascii="Verdana" w:hAnsi="Verdana"/>
          <w:sz w:val="20"/>
          <w:szCs w:val="20"/>
        </w:rPr>
        <w:t>, RoHS Directive</w:t>
      </w:r>
      <w:r w:rsidR="00AB20CF">
        <w:rPr>
          <w:rStyle w:val="FootnoteReference"/>
          <w:rFonts w:ascii="Verdana" w:hAnsi="Verdana"/>
          <w:sz w:val="20"/>
          <w:szCs w:val="20"/>
        </w:rPr>
        <w:footnoteReference w:id="4"/>
      </w:r>
      <w:r w:rsidRPr="004508B3">
        <w:rPr>
          <w:rFonts w:ascii="Verdana" w:hAnsi="Verdana"/>
          <w:sz w:val="20"/>
          <w:szCs w:val="20"/>
        </w:rPr>
        <w:t>, End-of-Life Vehicles Regulation</w:t>
      </w:r>
      <w:r w:rsidR="00AB20CF">
        <w:rPr>
          <w:rStyle w:val="FootnoteReference"/>
          <w:rFonts w:ascii="Verdana" w:hAnsi="Verdana"/>
          <w:sz w:val="20"/>
          <w:szCs w:val="20"/>
        </w:rPr>
        <w:footnoteReference w:id="5"/>
      </w:r>
      <w:r w:rsidRPr="004508B3">
        <w:rPr>
          <w:rFonts w:ascii="Verdana" w:hAnsi="Verdana"/>
          <w:sz w:val="20"/>
          <w:szCs w:val="20"/>
        </w:rPr>
        <w:t>, Water Protection Directives</w:t>
      </w:r>
      <w:r w:rsidR="00943120">
        <w:rPr>
          <w:rStyle w:val="FootnoteReference"/>
          <w:rFonts w:ascii="Verdana" w:hAnsi="Verdana"/>
          <w:sz w:val="20"/>
          <w:szCs w:val="20"/>
        </w:rPr>
        <w:footnoteReference w:id="6"/>
      </w:r>
      <w:r w:rsidRPr="004508B3">
        <w:rPr>
          <w:rFonts w:ascii="Verdana" w:hAnsi="Verdana"/>
          <w:sz w:val="20"/>
          <w:szCs w:val="20"/>
        </w:rPr>
        <w:t>, Packaging and Packaging Waste Regulation</w:t>
      </w:r>
      <w:r w:rsidR="00F038F6">
        <w:rPr>
          <w:rStyle w:val="FootnoteReference"/>
          <w:rFonts w:ascii="Verdana" w:hAnsi="Verdana"/>
          <w:sz w:val="20"/>
          <w:szCs w:val="20"/>
        </w:rPr>
        <w:footnoteReference w:id="7"/>
      </w:r>
      <w:r w:rsidRPr="004508B3">
        <w:rPr>
          <w:rFonts w:ascii="Verdana" w:hAnsi="Verdana"/>
          <w:sz w:val="20"/>
          <w:szCs w:val="20"/>
        </w:rPr>
        <w:t>, POPs Regulation</w:t>
      </w:r>
      <w:r w:rsidR="00F038F6">
        <w:rPr>
          <w:rStyle w:val="FootnoteReference"/>
          <w:rFonts w:ascii="Verdana" w:hAnsi="Verdana"/>
          <w:sz w:val="20"/>
          <w:szCs w:val="20"/>
        </w:rPr>
        <w:footnoteReference w:id="8"/>
      </w:r>
      <w:r w:rsidRPr="004508B3">
        <w:rPr>
          <w:rFonts w:ascii="Verdana" w:hAnsi="Verdana"/>
          <w:sz w:val="20"/>
          <w:szCs w:val="20"/>
        </w:rPr>
        <w:t>, and Medical Devices Regulation</w:t>
      </w:r>
      <w:r w:rsidR="00DB49A1">
        <w:rPr>
          <w:rStyle w:val="FootnoteReference"/>
          <w:rFonts w:ascii="Verdana" w:hAnsi="Verdana"/>
          <w:sz w:val="20"/>
          <w:szCs w:val="20"/>
        </w:rPr>
        <w:footnoteReference w:id="9"/>
      </w:r>
      <w:r w:rsidRPr="004508B3">
        <w:rPr>
          <w:rFonts w:ascii="Verdana" w:hAnsi="Verdana"/>
          <w:sz w:val="20"/>
          <w:szCs w:val="20"/>
        </w:rPr>
        <w:t>.</w:t>
      </w:r>
      <w:r w:rsidR="00103C37">
        <w:rPr>
          <w:rFonts w:ascii="Verdana" w:hAnsi="Verdana"/>
          <w:sz w:val="20"/>
          <w:szCs w:val="20"/>
        </w:rPr>
        <w:t xml:space="preserve"> </w:t>
      </w:r>
      <w:r w:rsidR="00947DC5" w:rsidRPr="00633F2C">
        <w:rPr>
          <w:rFonts w:ascii="Verdana" w:hAnsi="Verdana"/>
          <w:sz w:val="20"/>
          <w:szCs w:val="20"/>
        </w:rPr>
        <w:t xml:space="preserve"> </w:t>
      </w:r>
    </w:p>
    <w:p w14:paraId="27178FF1" w14:textId="77777777" w:rsidR="00160FB3" w:rsidRDefault="00160FB3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4DF9C53A" w14:textId="77777777" w:rsidR="00160FB3" w:rsidRPr="00633F2C" w:rsidRDefault="00160FB3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02101026" w14:textId="77777777" w:rsidR="00BE726C" w:rsidRPr="008165FA" w:rsidRDefault="00776552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8165FA">
        <w:rPr>
          <w:rFonts w:ascii="Verdana" w:hAnsi="Verdana"/>
          <w:b/>
          <w:sz w:val="20"/>
          <w:szCs w:val="20"/>
        </w:rPr>
        <w:t xml:space="preserve">3 </w:t>
      </w:r>
      <w:r w:rsidR="005002B4" w:rsidRPr="008165FA">
        <w:rPr>
          <w:rFonts w:ascii="Verdana" w:hAnsi="Verdana"/>
          <w:b/>
          <w:sz w:val="20"/>
          <w:szCs w:val="20"/>
        </w:rPr>
        <w:t>W</w:t>
      </w:r>
      <w:r w:rsidR="00BE726C" w:rsidRPr="008165FA">
        <w:rPr>
          <w:rFonts w:ascii="Verdana" w:hAnsi="Verdana"/>
          <w:b/>
          <w:sz w:val="20"/>
          <w:szCs w:val="20"/>
        </w:rPr>
        <w:t xml:space="preserve">orking procedures </w:t>
      </w:r>
    </w:p>
    <w:p w14:paraId="3D483F9F" w14:textId="77777777" w:rsidR="00B153D2" w:rsidRPr="008165FA" w:rsidRDefault="00B153D2" w:rsidP="00B35017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</w:p>
    <w:p w14:paraId="17BD8AFC" w14:textId="77777777" w:rsidR="00687FF7" w:rsidRPr="00A82255" w:rsidRDefault="0039380E" w:rsidP="008165FA">
      <w:pPr>
        <w:jc w:val="both"/>
        <w:rPr>
          <w:rFonts w:ascii="Verdana" w:hAnsi="Verdana"/>
          <w:sz w:val="20"/>
          <w:szCs w:val="20"/>
          <w:highlight w:val="yellow"/>
        </w:rPr>
      </w:pPr>
      <w:r w:rsidRPr="008165FA">
        <w:rPr>
          <w:rFonts w:ascii="Verdana" w:hAnsi="Verdana"/>
          <w:sz w:val="20"/>
          <w:szCs w:val="20"/>
        </w:rPr>
        <w:t>T</w:t>
      </w:r>
      <w:r w:rsidR="00541459" w:rsidRPr="008165FA">
        <w:rPr>
          <w:rFonts w:ascii="Verdana" w:hAnsi="Verdana"/>
          <w:sz w:val="20"/>
          <w:szCs w:val="20"/>
        </w:rPr>
        <w:t xml:space="preserve">here are fixed, tight deadlines for the delivery of </w:t>
      </w:r>
      <w:r w:rsidRPr="008165FA">
        <w:rPr>
          <w:rFonts w:ascii="Verdana" w:hAnsi="Verdana"/>
          <w:sz w:val="20"/>
          <w:szCs w:val="20"/>
        </w:rPr>
        <w:t>SEAC</w:t>
      </w:r>
      <w:r w:rsidR="005002B4" w:rsidRPr="008165FA">
        <w:rPr>
          <w:rFonts w:ascii="Verdana" w:hAnsi="Verdana"/>
          <w:sz w:val="20"/>
          <w:szCs w:val="20"/>
        </w:rPr>
        <w:t>’s</w:t>
      </w:r>
      <w:r w:rsidRPr="008165FA">
        <w:rPr>
          <w:rFonts w:ascii="Verdana" w:hAnsi="Verdana"/>
          <w:sz w:val="20"/>
          <w:szCs w:val="20"/>
        </w:rPr>
        <w:t xml:space="preserve"> </w:t>
      </w:r>
      <w:r w:rsidR="00541459" w:rsidRPr="008165FA">
        <w:rPr>
          <w:rFonts w:ascii="Verdana" w:hAnsi="Verdana"/>
          <w:sz w:val="20"/>
          <w:szCs w:val="20"/>
        </w:rPr>
        <w:t xml:space="preserve">opinions, </w:t>
      </w:r>
      <w:r w:rsidR="00D527BA" w:rsidRPr="008165FA">
        <w:rPr>
          <w:rFonts w:ascii="Verdana" w:hAnsi="Verdana"/>
          <w:sz w:val="20"/>
          <w:szCs w:val="20"/>
        </w:rPr>
        <w:t xml:space="preserve">and </w:t>
      </w:r>
      <w:r w:rsidR="005002B4" w:rsidRPr="008165FA">
        <w:rPr>
          <w:rFonts w:ascii="Verdana" w:hAnsi="Verdana"/>
          <w:sz w:val="20"/>
          <w:szCs w:val="20"/>
        </w:rPr>
        <w:t xml:space="preserve">consequently </w:t>
      </w:r>
      <w:r w:rsidRPr="008165FA">
        <w:rPr>
          <w:rFonts w:ascii="Verdana" w:hAnsi="Verdana"/>
          <w:sz w:val="20"/>
          <w:szCs w:val="20"/>
        </w:rPr>
        <w:t xml:space="preserve">the </w:t>
      </w:r>
      <w:r w:rsidR="005002B4" w:rsidRPr="008165FA">
        <w:rPr>
          <w:rFonts w:ascii="Verdana" w:hAnsi="Verdana"/>
          <w:sz w:val="20"/>
          <w:szCs w:val="20"/>
        </w:rPr>
        <w:t>committee</w:t>
      </w:r>
      <w:r w:rsidR="00541459" w:rsidRPr="008165FA">
        <w:rPr>
          <w:rFonts w:ascii="Verdana" w:hAnsi="Verdana"/>
          <w:sz w:val="20"/>
          <w:szCs w:val="20"/>
        </w:rPr>
        <w:t xml:space="preserve"> will be under time pressure to deliver </w:t>
      </w:r>
      <w:r w:rsidR="00D527BA" w:rsidRPr="008165FA">
        <w:rPr>
          <w:rFonts w:ascii="Verdana" w:hAnsi="Verdana"/>
          <w:sz w:val="20"/>
          <w:szCs w:val="20"/>
        </w:rPr>
        <w:t xml:space="preserve">its </w:t>
      </w:r>
      <w:r w:rsidR="00541459" w:rsidRPr="008165FA">
        <w:rPr>
          <w:rFonts w:ascii="Verdana" w:hAnsi="Verdana"/>
          <w:sz w:val="20"/>
          <w:szCs w:val="20"/>
        </w:rPr>
        <w:t xml:space="preserve">opinions. </w:t>
      </w:r>
    </w:p>
    <w:p w14:paraId="5D89B651" w14:textId="77777777" w:rsidR="00B153D2" w:rsidRPr="008165FA" w:rsidRDefault="00B153D2" w:rsidP="00B35017">
      <w:pPr>
        <w:jc w:val="both"/>
        <w:rPr>
          <w:rFonts w:ascii="Verdana" w:hAnsi="Verdana"/>
          <w:sz w:val="20"/>
          <w:szCs w:val="20"/>
        </w:rPr>
      </w:pPr>
    </w:p>
    <w:p w14:paraId="07243A4A" w14:textId="7E95CF01" w:rsidR="00C8205C" w:rsidRPr="008165FA" w:rsidRDefault="000D18BD" w:rsidP="00B35017">
      <w:pPr>
        <w:jc w:val="both"/>
        <w:rPr>
          <w:rFonts w:ascii="Verdana" w:hAnsi="Verdana"/>
          <w:sz w:val="20"/>
          <w:szCs w:val="20"/>
        </w:rPr>
      </w:pPr>
      <w:r w:rsidRPr="008165FA">
        <w:rPr>
          <w:rFonts w:ascii="Verdana" w:hAnsi="Verdana"/>
          <w:sz w:val="20"/>
          <w:szCs w:val="20"/>
        </w:rPr>
        <w:t>Art</w:t>
      </w:r>
      <w:r w:rsidR="0041774A">
        <w:rPr>
          <w:rFonts w:ascii="Verdana" w:hAnsi="Verdana"/>
          <w:sz w:val="20"/>
          <w:szCs w:val="20"/>
        </w:rPr>
        <w:t>icle</w:t>
      </w:r>
      <w:r w:rsidRPr="008165FA">
        <w:rPr>
          <w:rFonts w:ascii="Verdana" w:hAnsi="Verdana"/>
          <w:sz w:val="20"/>
          <w:szCs w:val="20"/>
        </w:rPr>
        <w:t xml:space="preserve"> 87(1) </w:t>
      </w:r>
      <w:r w:rsidR="00103C37">
        <w:rPr>
          <w:rFonts w:ascii="Verdana" w:hAnsi="Verdana"/>
          <w:sz w:val="20"/>
          <w:szCs w:val="20"/>
        </w:rPr>
        <w:t xml:space="preserve">of REACH </w:t>
      </w:r>
      <w:r w:rsidR="00687FF7" w:rsidRPr="008165FA">
        <w:rPr>
          <w:rFonts w:ascii="Verdana" w:hAnsi="Verdana"/>
          <w:sz w:val="20"/>
          <w:szCs w:val="20"/>
        </w:rPr>
        <w:t xml:space="preserve">stipulates </w:t>
      </w:r>
      <w:r w:rsidR="00666F58" w:rsidRPr="008165FA">
        <w:rPr>
          <w:rFonts w:ascii="Verdana" w:hAnsi="Verdana"/>
          <w:sz w:val="20"/>
          <w:szCs w:val="20"/>
        </w:rPr>
        <w:t xml:space="preserve">that the </w:t>
      </w:r>
      <w:r w:rsidR="0041774A">
        <w:rPr>
          <w:rFonts w:ascii="Verdana" w:hAnsi="Verdana"/>
          <w:sz w:val="20"/>
          <w:szCs w:val="20"/>
        </w:rPr>
        <w:t xml:space="preserve">Committee shall appoint one of its members as a rapporteur </w:t>
      </w:r>
      <w:proofErr w:type="gramStart"/>
      <w:r w:rsidR="0041774A">
        <w:rPr>
          <w:rFonts w:ascii="Verdana" w:hAnsi="Verdana"/>
          <w:sz w:val="20"/>
          <w:szCs w:val="20"/>
        </w:rPr>
        <w:t>in order to</w:t>
      </w:r>
      <w:proofErr w:type="gramEnd"/>
      <w:r w:rsidR="0041774A">
        <w:rPr>
          <w:rFonts w:ascii="Verdana" w:hAnsi="Verdana"/>
          <w:sz w:val="20"/>
          <w:szCs w:val="20"/>
        </w:rPr>
        <w:t xml:space="preserve"> draft its opinions. </w:t>
      </w:r>
      <w:r w:rsidR="00666F58" w:rsidRPr="008165FA">
        <w:rPr>
          <w:rFonts w:ascii="Verdana" w:hAnsi="Verdana"/>
          <w:sz w:val="20"/>
          <w:szCs w:val="20"/>
        </w:rPr>
        <w:t>Further to this</w:t>
      </w:r>
      <w:r w:rsidR="00687FF7" w:rsidRPr="008165FA">
        <w:rPr>
          <w:rFonts w:ascii="Verdana" w:hAnsi="Verdana"/>
          <w:sz w:val="20"/>
          <w:szCs w:val="20"/>
        </w:rPr>
        <w:t>,</w:t>
      </w:r>
      <w:r w:rsidR="00666F58" w:rsidRPr="008165FA">
        <w:rPr>
          <w:rFonts w:ascii="Verdana" w:hAnsi="Verdana"/>
          <w:sz w:val="20"/>
          <w:szCs w:val="20"/>
        </w:rPr>
        <w:t xml:space="preserve"> a </w:t>
      </w:r>
      <w:r w:rsidR="001308D5" w:rsidRPr="008165FA">
        <w:rPr>
          <w:rFonts w:ascii="Verdana" w:hAnsi="Verdana"/>
          <w:sz w:val="20"/>
          <w:szCs w:val="20"/>
        </w:rPr>
        <w:t xml:space="preserve">co-rapporteur </w:t>
      </w:r>
      <w:r w:rsidR="00666F58" w:rsidRPr="008165FA">
        <w:rPr>
          <w:rFonts w:ascii="Verdana" w:hAnsi="Verdana"/>
          <w:sz w:val="20"/>
          <w:szCs w:val="20"/>
        </w:rPr>
        <w:t xml:space="preserve">may be </w:t>
      </w:r>
      <w:r w:rsidR="001308D5" w:rsidRPr="008165FA">
        <w:rPr>
          <w:rFonts w:ascii="Verdana" w:hAnsi="Verdana"/>
          <w:sz w:val="20"/>
          <w:szCs w:val="20"/>
        </w:rPr>
        <w:t>appointed</w:t>
      </w:r>
      <w:r w:rsidR="00556536" w:rsidRPr="008165FA">
        <w:rPr>
          <w:rFonts w:ascii="Verdana" w:hAnsi="Verdana"/>
          <w:sz w:val="20"/>
          <w:szCs w:val="20"/>
        </w:rPr>
        <w:t xml:space="preserve">. </w:t>
      </w:r>
    </w:p>
    <w:p w14:paraId="13DCDBD6" w14:textId="77777777" w:rsidR="00B153D2" w:rsidRPr="00A82255" w:rsidRDefault="00B153D2" w:rsidP="00B35017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1AEA6800" w14:textId="169A5D61" w:rsidR="00DF3883" w:rsidRDefault="00160165" w:rsidP="006919BA">
      <w:pPr>
        <w:jc w:val="both"/>
        <w:rPr>
          <w:rFonts w:ascii="Verdana" w:hAnsi="Verdana"/>
          <w:sz w:val="20"/>
          <w:szCs w:val="20"/>
          <w:highlight w:val="yellow"/>
        </w:rPr>
      </w:pPr>
      <w:r w:rsidRPr="008165FA">
        <w:rPr>
          <w:rFonts w:ascii="Verdana" w:hAnsi="Verdana"/>
          <w:sz w:val="20"/>
          <w:szCs w:val="20"/>
        </w:rPr>
        <w:t>SE</w:t>
      </w:r>
      <w:r w:rsidR="00C53D74" w:rsidRPr="008165FA">
        <w:rPr>
          <w:rFonts w:ascii="Verdana" w:hAnsi="Verdana"/>
          <w:sz w:val="20"/>
          <w:szCs w:val="20"/>
        </w:rPr>
        <w:t xml:space="preserve">AC </w:t>
      </w:r>
      <w:r w:rsidR="00D24EB9" w:rsidRPr="008165FA">
        <w:rPr>
          <w:rFonts w:ascii="Verdana" w:hAnsi="Verdana"/>
          <w:sz w:val="20"/>
          <w:szCs w:val="20"/>
        </w:rPr>
        <w:t>is chai</w:t>
      </w:r>
      <w:r w:rsidR="00FE7FDC" w:rsidRPr="008165FA">
        <w:rPr>
          <w:rFonts w:ascii="Verdana" w:hAnsi="Verdana"/>
          <w:sz w:val="20"/>
          <w:szCs w:val="20"/>
        </w:rPr>
        <w:t>r</w:t>
      </w:r>
      <w:r w:rsidR="00D24EB9" w:rsidRPr="008165FA">
        <w:rPr>
          <w:rFonts w:ascii="Verdana" w:hAnsi="Verdana"/>
          <w:sz w:val="20"/>
          <w:szCs w:val="20"/>
        </w:rPr>
        <w:t xml:space="preserve">ed by an ECHA staff member, </w:t>
      </w:r>
      <w:r w:rsidR="00F43E0D">
        <w:rPr>
          <w:rFonts w:ascii="Verdana" w:hAnsi="Verdana"/>
          <w:sz w:val="20"/>
          <w:szCs w:val="20"/>
        </w:rPr>
        <w:t>Maria Ottati</w:t>
      </w:r>
      <w:r w:rsidR="00D24EB9" w:rsidRPr="008165FA">
        <w:rPr>
          <w:rFonts w:ascii="Verdana" w:hAnsi="Verdana"/>
          <w:sz w:val="20"/>
          <w:szCs w:val="20"/>
        </w:rPr>
        <w:t>, and is</w:t>
      </w:r>
      <w:r w:rsidR="00491310" w:rsidRPr="008165FA">
        <w:rPr>
          <w:rFonts w:ascii="Verdana" w:hAnsi="Verdana"/>
          <w:sz w:val="20"/>
          <w:szCs w:val="20"/>
        </w:rPr>
        <w:t xml:space="preserve"> </w:t>
      </w:r>
      <w:r w:rsidR="00BE726C" w:rsidRPr="008165FA">
        <w:rPr>
          <w:rFonts w:ascii="Verdana" w:hAnsi="Verdana"/>
          <w:sz w:val="20"/>
          <w:szCs w:val="20"/>
        </w:rPr>
        <w:t xml:space="preserve">supported by a </w:t>
      </w:r>
      <w:r w:rsidR="00D24EB9" w:rsidRPr="008165FA">
        <w:rPr>
          <w:rFonts w:ascii="Verdana" w:hAnsi="Verdana"/>
          <w:sz w:val="20"/>
          <w:szCs w:val="20"/>
        </w:rPr>
        <w:t xml:space="preserve">committee </w:t>
      </w:r>
      <w:r w:rsidR="00BE726C" w:rsidRPr="008165FA">
        <w:rPr>
          <w:rFonts w:ascii="Verdana" w:hAnsi="Verdana"/>
          <w:sz w:val="20"/>
          <w:szCs w:val="20"/>
        </w:rPr>
        <w:t>secretariat</w:t>
      </w:r>
      <w:r w:rsidR="00CA550B">
        <w:rPr>
          <w:rFonts w:ascii="Verdana" w:hAnsi="Verdana"/>
          <w:sz w:val="20"/>
          <w:szCs w:val="20"/>
        </w:rPr>
        <w:t>, which is part of the</w:t>
      </w:r>
      <w:r w:rsidR="00BE726C" w:rsidRPr="008165FA">
        <w:rPr>
          <w:rFonts w:ascii="Verdana" w:hAnsi="Verdana"/>
          <w:sz w:val="20"/>
          <w:szCs w:val="20"/>
        </w:rPr>
        <w:t xml:space="preserve"> </w:t>
      </w:r>
      <w:r w:rsidR="007F3563" w:rsidRPr="008165FA">
        <w:rPr>
          <w:rFonts w:ascii="Verdana" w:hAnsi="Verdana"/>
          <w:sz w:val="20"/>
          <w:szCs w:val="20"/>
        </w:rPr>
        <w:t>ECHA</w:t>
      </w:r>
      <w:r w:rsidR="00CA550B">
        <w:rPr>
          <w:rFonts w:ascii="Verdana" w:hAnsi="Verdana"/>
          <w:sz w:val="20"/>
          <w:szCs w:val="20"/>
        </w:rPr>
        <w:t xml:space="preserve"> Secretariat</w:t>
      </w:r>
      <w:r w:rsidR="00BE726C" w:rsidRPr="008165FA">
        <w:rPr>
          <w:rFonts w:ascii="Verdana" w:hAnsi="Verdana"/>
          <w:sz w:val="20"/>
          <w:szCs w:val="20"/>
        </w:rPr>
        <w:t>.</w:t>
      </w:r>
      <w:r w:rsidR="003D2DA7" w:rsidRPr="008165FA" w:rsidDel="003D2DA7">
        <w:rPr>
          <w:rFonts w:ascii="Verdana" w:hAnsi="Verdana"/>
          <w:sz w:val="20"/>
          <w:szCs w:val="20"/>
        </w:rPr>
        <w:t xml:space="preserve"> </w:t>
      </w:r>
    </w:p>
    <w:p w14:paraId="2DA497E0" w14:textId="77777777" w:rsidR="00DF3883" w:rsidRPr="00A82255" w:rsidRDefault="00DF3883" w:rsidP="000458CC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1E6337FB" w14:textId="77777777" w:rsidR="00E56040" w:rsidRPr="008165FA" w:rsidRDefault="00E56040" w:rsidP="000458CC">
      <w:pPr>
        <w:jc w:val="both"/>
        <w:rPr>
          <w:rFonts w:ascii="Verdana" w:hAnsi="Verdana"/>
          <w:sz w:val="20"/>
          <w:szCs w:val="20"/>
        </w:rPr>
      </w:pPr>
    </w:p>
    <w:p w14:paraId="5F675639" w14:textId="77777777" w:rsidR="00253F30" w:rsidRPr="008165FA" w:rsidRDefault="008315FA" w:rsidP="00B35017">
      <w:pPr>
        <w:jc w:val="both"/>
        <w:rPr>
          <w:rFonts w:ascii="Verdana" w:hAnsi="Verdana"/>
          <w:b/>
          <w:sz w:val="20"/>
          <w:szCs w:val="20"/>
        </w:rPr>
      </w:pPr>
      <w:r w:rsidRPr="008165FA">
        <w:rPr>
          <w:rFonts w:ascii="Verdana" w:hAnsi="Verdana"/>
          <w:b/>
          <w:sz w:val="20"/>
          <w:szCs w:val="20"/>
        </w:rPr>
        <w:t xml:space="preserve">4 </w:t>
      </w:r>
      <w:r w:rsidR="00253F30" w:rsidRPr="008165FA">
        <w:rPr>
          <w:rFonts w:ascii="Verdana" w:hAnsi="Verdana"/>
          <w:b/>
          <w:sz w:val="20"/>
          <w:szCs w:val="20"/>
        </w:rPr>
        <w:t xml:space="preserve">Expectations of expertise for the </w:t>
      </w:r>
      <w:r w:rsidR="00160165" w:rsidRPr="008165FA">
        <w:rPr>
          <w:rFonts w:ascii="Verdana" w:hAnsi="Verdana"/>
          <w:b/>
          <w:sz w:val="20"/>
          <w:szCs w:val="20"/>
        </w:rPr>
        <w:t>SE</w:t>
      </w:r>
      <w:r w:rsidR="00253F30" w:rsidRPr="008165FA">
        <w:rPr>
          <w:rFonts w:ascii="Verdana" w:hAnsi="Verdana"/>
          <w:b/>
          <w:sz w:val="20"/>
          <w:szCs w:val="20"/>
        </w:rPr>
        <w:t>AC members</w:t>
      </w:r>
    </w:p>
    <w:p w14:paraId="1A63B1D6" w14:textId="77777777" w:rsidR="00E56040" w:rsidRPr="00A82255" w:rsidRDefault="00E56040" w:rsidP="00B35017">
      <w:pPr>
        <w:jc w:val="both"/>
        <w:rPr>
          <w:rFonts w:ascii="Verdana" w:hAnsi="Verdana"/>
          <w:b/>
          <w:sz w:val="20"/>
          <w:szCs w:val="20"/>
          <w:highlight w:val="yellow"/>
        </w:rPr>
      </w:pPr>
    </w:p>
    <w:p w14:paraId="7DAA0C25" w14:textId="77777777" w:rsidR="00B168D1" w:rsidRPr="00913953" w:rsidRDefault="00253F30" w:rsidP="00B35017">
      <w:pPr>
        <w:jc w:val="both"/>
        <w:rPr>
          <w:rFonts w:ascii="Verdana" w:hAnsi="Verdana"/>
          <w:sz w:val="20"/>
          <w:szCs w:val="20"/>
        </w:rPr>
      </w:pPr>
      <w:r w:rsidRPr="00913953">
        <w:rPr>
          <w:rFonts w:ascii="Verdana" w:hAnsi="Verdana"/>
          <w:sz w:val="20"/>
          <w:szCs w:val="20"/>
        </w:rPr>
        <w:t xml:space="preserve">The REACH Regulation makes it clear that members of the Committees must possess the necessary qualifications in order to allow the </w:t>
      </w:r>
      <w:r w:rsidR="00401809" w:rsidRPr="00913953">
        <w:rPr>
          <w:rFonts w:ascii="Verdana" w:hAnsi="Verdana"/>
          <w:sz w:val="20"/>
          <w:szCs w:val="20"/>
        </w:rPr>
        <w:t>C</w:t>
      </w:r>
      <w:r w:rsidRPr="00913953">
        <w:rPr>
          <w:rFonts w:ascii="Verdana" w:hAnsi="Verdana"/>
          <w:sz w:val="20"/>
          <w:szCs w:val="20"/>
        </w:rPr>
        <w:t xml:space="preserve">ommittees to meet the high expectations put on them. </w:t>
      </w:r>
      <w:r w:rsidR="00B168D1" w:rsidRPr="00913953">
        <w:rPr>
          <w:rFonts w:ascii="Verdana" w:hAnsi="Verdana"/>
          <w:sz w:val="20"/>
          <w:szCs w:val="20"/>
        </w:rPr>
        <w:t xml:space="preserve">A grid </w:t>
      </w:r>
      <w:r w:rsidR="00DB1FF5">
        <w:rPr>
          <w:rFonts w:ascii="Verdana" w:hAnsi="Verdana"/>
          <w:sz w:val="20"/>
          <w:szCs w:val="20"/>
        </w:rPr>
        <w:t xml:space="preserve">showing the </w:t>
      </w:r>
      <w:r w:rsidR="00B168D1" w:rsidRPr="00913953">
        <w:rPr>
          <w:rFonts w:ascii="Verdana" w:hAnsi="Verdana"/>
          <w:sz w:val="20"/>
          <w:szCs w:val="20"/>
        </w:rPr>
        <w:t xml:space="preserve">fields of expertise </w:t>
      </w:r>
      <w:r w:rsidR="00DB1FF5">
        <w:rPr>
          <w:rFonts w:ascii="Verdana" w:hAnsi="Verdana"/>
          <w:sz w:val="20"/>
          <w:szCs w:val="20"/>
        </w:rPr>
        <w:t xml:space="preserve">that are relevant </w:t>
      </w:r>
      <w:r w:rsidR="00B168D1" w:rsidRPr="00913953">
        <w:rPr>
          <w:rFonts w:ascii="Verdana" w:hAnsi="Verdana"/>
          <w:sz w:val="20"/>
          <w:szCs w:val="20"/>
        </w:rPr>
        <w:t>to SEAC is enclosed to this document (see the separate Excel-file ‘SEAC Expertise Grid.xls’)</w:t>
      </w:r>
      <w:r w:rsidR="00DB1FF5">
        <w:rPr>
          <w:rFonts w:ascii="Verdana" w:hAnsi="Verdana"/>
          <w:sz w:val="20"/>
          <w:szCs w:val="20"/>
        </w:rPr>
        <w:t>, and nominees are asked to fill it in showing their level of expertise in each field</w:t>
      </w:r>
      <w:r w:rsidR="00B168D1" w:rsidRPr="00913953">
        <w:rPr>
          <w:rFonts w:ascii="Verdana" w:hAnsi="Verdana"/>
          <w:sz w:val="20"/>
          <w:szCs w:val="20"/>
        </w:rPr>
        <w:t xml:space="preserve">. </w:t>
      </w:r>
    </w:p>
    <w:p w14:paraId="7FA0EA7D" w14:textId="77777777" w:rsidR="00E56040" w:rsidRPr="00A82255" w:rsidRDefault="00E56040" w:rsidP="00B35017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5B50B1C6" w14:textId="77777777" w:rsidR="00266E89" w:rsidRPr="006919BA" w:rsidRDefault="00266E89" w:rsidP="00B35017">
      <w:pPr>
        <w:jc w:val="both"/>
        <w:rPr>
          <w:rFonts w:ascii="Verdana" w:hAnsi="Verdana"/>
          <w:i/>
          <w:sz w:val="20"/>
          <w:szCs w:val="20"/>
          <w:u w:val="single"/>
        </w:rPr>
      </w:pPr>
      <w:r w:rsidRPr="006919BA">
        <w:rPr>
          <w:rFonts w:ascii="Verdana" w:hAnsi="Verdana"/>
          <w:i/>
          <w:sz w:val="20"/>
          <w:szCs w:val="20"/>
          <w:u w:val="single"/>
        </w:rPr>
        <w:t>Key areas of expertise required</w:t>
      </w:r>
    </w:p>
    <w:p w14:paraId="41C0D637" w14:textId="42CD5870" w:rsidR="00266E89" w:rsidRDefault="00266E89" w:rsidP="00B3501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The key areas of specialised expertise required by the Committee are:</w:t>
      </w:r>
    </w:p>
    <w:p w14:paraId="1DE6DB4B" w14:textId="77777777" w:rsidR="00266E89" w:rsidRDefault="00266E89" w:rsidP="00B35017">
      <w:pPr>
        <w:jc w:val="both"/>
        <w:rPr>
          <w:rFonts w:ascii="Verdana" w:hAnsi="Verdana"/>
          <w:sz w:val="20"/>
          <w:szCs w:val="20"/>
        </w:rPr>
      </w:pPr>
    </w:p>
    <w:p w14:paraId="4A4FE397" w14:textId="77777777" w:rsidR="004E34CE" w:rsidRPr="00AE01C0" w:rsidRDefault="004E34CE" w:rsidP="00AE01C0">
      <w:pPr>
        <w:pStyle w:val="ListParagraph"/>
        <w:numPr>
          <w:ilvl w:val="0"/>
          <w:numId w:val="39"/>
        </w:numPr>
        <w:jc w:val="both"/>
        <w:rPr>
          <w:rFonts w:ascii="Verdana" w:hAnsi="Verdana"/>
          <w:sz w:val="20"/>
          <w:szCs w:val="20"/>
        </w:rPr>
      </w:pPr>
      <w:r w:rsidRPr="00AE01C0">
        <w:rPr>
          <w:rFonts w:ascii="Verdana" w:hAnsi="Verdana"/>
          <w:sz w:val="20"/>
          <w:szCs w:val="20"/>
        </w:rPr>
        <w:t>Analysis of technical and economic feasibility of alternatives;</w:t>
      </w:r>
    </w:p>
    <w:p w14:paraId="75DAEFAB" w14:textId="77777777" w:rsidR="004E34CE" w:rsidRPr="00AE01C0" w:rsidRDefault="004E34CE" w:rsidP="00AE01C0">
      <w:pPr>
        <w:pStyle w:val="ListParagraph"/>
        <w:numPr>
          <w:ilvl w:val="0"/>
          <w:numId w:val="39"/>
        </w:numPr>
        <w:jc w:val="both"/>
        <w:rPr>
          <w:rFonts w:ascii="Verdana" w:hAnsi="Verdana"/>
          <w:sz w:val="20"/>
          <w:szCs w:val="20"/>
        </w:rPr>
      </w:pPr>
      <w:r w:rsidRPr="00AE01C0">
        <w:rPr>
          <w:rFonts w:ascii="Verdana" w:hAnsi="Verdana"/>
          <w:sz w:val="20"/>
          <w:szCs w:val="20"/>
        </w:rPr>
        <w:t>Knowledge about substitution of substances of concern, such as SVHCs;</w:t>
      </w:r>
    </w:p>
    <w:p w14:paraId="6B296ED3" w14:textId="77777777" w:rsidR="004E34CE" w:rsidRPr="00AE01C0" w:rsidRDefault="004E34CE" w:rsidP="00AE01C0">
      <w:pPr>
        <w:pStyle w:val="ListParagraph"/>
        <w:numPr>
          <w:ilvl w:val="0"/>
          <w:numId w:val="39"/>
        </w:numPr>
        <w:jc w:val="both"/>
        <w:rPr>
          <w:rFonts w:ascii="Verdana" w:hAnsi="Verdana"/>
          <w:sz w:val="20"/>
          <w:szCs w:val="20"/>
        </w:rPr>
      </w:pPr>
      <w:r w:rsidRPr="00AE01C0">
        <w:rPr>
          <w:rFonts w:ascii="Verdana" w:hAnsi="Verdana"/>
          <w:sz w:val="20"/>
          <w:szCs w:val="20"/>
        </w:rPr>
        <w:t>Economics, in particular welfare, public sector, environmental or health economics;</w:t>
      </w:r>
    </w:p>
    <w:p w14:paraId="47945781" w14:textId="7B968CC7" w:rsidR="00A501A9" w:rsidRPr="00AE01C0" w:rsidRDefault="004E34CE" w:rsidP="00AE01C0">
      <w:pPr>
        <w:pStyle w:val="ListParagraph"/>
        <w:numPr>
          <w:ilvl w:val="0"/>
          <w:numId w:val="39"/>
        </w:numPr>
        <w:jc w:val="both"/>
        <w:rPr>
          <w:rFonts w:ascii="Verdana" w:hAnsi="Verdana"/>
          <w:sz w:val="20"/>
          <w:szCs w:val="20"/>
        </w:rPr>
      </w:pPr>
      <w:r w:rsidRPr="004E34CE">
        <w:rPr>
          <w:rFonts w:ascii="Verdana" w:hAnsi="Verdana"/>
          <w:sz w:val="20"/>
          <w:szCs w:val="20"/>
        </w:rPr>
        <w:t>Methodologies analysing costs and benefits of regulation.</w:t>
      </w:r>
    </w:p>
    <w:p w14:paraId="20EDC715" w14:textId="77777777" w:rsidR="00A501A9" w:rsidRDefault="00A501A9" w:rsidP="00B35017">
      <w:pPr>
        <w:jc w:val="both"/>
        <w:rPr>
          <w:rFonts w:ascii="Verdana" w:hAnsi="Verdana"/>
          <w:sz w:val="20"/>
          <w:szCs w:val="20"/>
        </w:rPr>
      </w:pPr>
    </w:p>
    <w:p w14:paraId="509D6A43" w14:textId="6E83B943" w:rsidR="00F52B09" w:rsidRDefault="00F52B09" w:rsidP="005C291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</w:t>
      </w:r>
      <w:r w:rsidRPr="00F52B09">
        <w:rPr>
          <w:rFonts w:ascii="Verdana" w:hAnsi="Verdana"/>
          <w:sz w:val="20"/>
          <w:szCs w:val="20"/>
        </w:rPr>
        <w:t xml:space="preserve">n preparation for upcoming work on </w:t>
      </w:r>
      <w:r w:rsidR="00016AE7">
        <w:rPr>
          <w:rFonts w:ascii="Verdana" w:hAnsi="Verdana"/>
          <w:sz w:val="20"/>
          <w:szCs w:val="20"/>
        </w:rPr>
        <w:t>the B</w:t>
      </w:r>
      <w:r w:rsidRPr="00F52B09">
        <w:rPr>
          <w:rFonts w:ascii="Verdana" w:hAnsi="Verdana"/>
          <w:sz w:val="20"/>
          <w:szCs w:val="20"/>
        </w:rPr>
        <w:t>atteries</w:t>
      </w:r>
      <w:r w:rsidR="00016AE7">
        <w:rPr>
          <w:rFonts w:ascii="Verdana" w:hAnsi="Verdana"/>
          <w:sz w:val="20"/>
          <w:szCs w:val="20"/>
        </w:rPr>
        <w:t xml:space="preserve"> Regulation</w:t>
      </w:r>
      <w:r w:rsidRPr="00F52B09">
        <w:rPr>
          <w:rFonts w:ascii="Verdana" w:hAnsi="Verdana"/>
          <w:sz w:val="20"/>
          <w:szCs w:val="20"/>
        </w:rPr>
        <w:t xml:space="preserve">, technical expertise in different types of battery technologies would </w:t>
      </w:r>
      <w:r w:rsidR="00016AE7">
        <w:rPr>
          <w:rFonts w:ascii="Verdana" w:hAnsi="Verdana"/>
          <w:sz w:val="20"/>
          <w:szCs w:val="20"/>
        </w:rPr>
        <w:t xml:space="preserve">also </w:t>
      </w:r>
      <w:r w:rsidRPr="00F52B09">
        <w:rPr>
          <w:rFonts w:ascii="Verdana" w:hAnsi="Verdana"/>
          <w:sz w:val="20"/>
          <w:szCs w:val="20"/>
        </w:rPr>
        <w:t>be an asset</w:t>
      </w:r>
      <w:r w:rsidR="00016AE7">
        <w:rPr>
          <w:rFonts w:ascii="Verdana" w:hAnsi="Verdana"/>
          <w:sz w:val="20"/>
          <w:szCs w:val="20"/>
        </w:rPr>
        <w:t>.</w:t>
      </w:r>
    </w:p>
    <w:p w14:paraId="5C543ABD" w14:textId="77777777" w:rsidR="00F52B09" w:rsidRDefault="00F52B09" w:rsidP="005C2914">
      <w:pPr>
        <w:jc w:val="both"/>
        <w:rPr>
          <w:rFonts w:ascii="Verdana" w:hAnsi="Verdana"/>
          <w:sz w:val="20"/>
          <w:szCs w:val="20"/>
        </w:rPr>
      </w:pPr>
    </w:p>
    <w:p w14:paraId="5CFB3496" w14:textId="5A0017C9" w:rsidR="000468E7" w:rsidRPr="00A84DD7" w:rsidRDefault="00253F30" w:rsidP="005C2914">
      <w:pPr>
        <w:jc w:val="both"/>
        <w:rPr>
          <w:rFonts w:ascii="Verdana" w:hAnsi="Verdana"/>
          <w:sz w:val="20"/>
          <w:szCs w:val="20"/>
        </w:rPr>
      </w:pPr>
      <w:r w:rsidRPr="00913953">
        <w:rPr>
          <w:rFonts w:ascii="Verdana" w:hAnsi="Verdana"/>
          <w:sz w:val="20"/>
          <w:szCs w:val="20"/>
        </w:rPr>
        <w:t>E</w:t>
      </w:r>
      <w:r w:rsidR="00160165" w:rsidRPr="00913953">
        <w:rPr>
          <w:rFonts w:ascii="Verdana" w:hAnsi="Verdana"/>
          <w:sz w:val="20"/>
          <w:szCs w:val="20"/>
        </w:rPr>
        <w:t>ach of the members of SE</w:t>
      </w:r>
      <w:r w:rsidRPr="00913953">
        <w:rPr>
          <w:rFonts w:ascii="Verdana" w:hAnsi="Verdana"/>
          <w:sz w:val="20"/>
          <w:szCs w:val="20"/>
        </w:rPr>
        <w:t xml:space="preserve">AC need to possess </w:t>
      </w:r>
      <w:r w:rsidR="005C2914">
        <w:rPr>
          <w:rFonts w:ascii="Verdana" w:hAnsi="Verdana"/>
          <w:sz w:val="20"/>
          <w:szCs w:val="20"/>
        </w:rPr>
        <w:t xml:space="preserve">the </w:t>
      </w:r>
      <w:r w:rsidRPr="00913953">
        <w:rPr>
          <w:rFonts w:ascii="Verdana" w:hAnsi="Verdana"/>
          <w:sz w:val="20"/>
          <w:szCs w:val="20"/>
        </w:rPr>
        <w:t xml:space="preserve">expertise </w:t>
      </w:r>
      <w:r w:rsidR="005C2914">
        <w:rPr>
          <w:rFonts w:ascii="Verdana" w:hAnsi="Verdana"/>
          <w:sz w:val="20"/>
          <w:szCs w:val="20"/>
        </w:rPr>
        <w:t xml:space="preserve">and the </w:t>
      </w:r>
      <w:r w:rsidR="003D73E4">
        <w:rPr>
          <w:rFonts w:ascii="Verdana" w:hAnsi="Verdana"/>
          <w:sz w:val="20"/>
          <w:szCs w:val="20"/>
        </w:rPr>
        <w:t>English-</w:t>
      </w:r>
      <w:r w:rsidR="005C2914">
        <w:rPr>
          <w:rFonts w:ascii="Verdana" w:hAnsi="Verdana"/>
          <w:sz w:val="20"/>
          <w:szCs w:val="20"/>
        </w:rPr>
        <w:t xml:space="preserve">language skills </w:t>
      </w:r>
      <w:r w:rsidRPr="00913953">
        <w:rPr>
          <w:rFonts w:ascii="Verdana" w:hAnsi="Verdana"/>
          <w:sz w:val="20"/>
          <w:szCs w:val="20"/>
        </w:rPr>
        <w:t xml:space="preserve">necessary for </w:t>
      </w:r>
      <w:r w:rsidR="005C2914">
        <w:rPr>
          <w:rFonts w:ascii="Verdana" w:hAnsi="Verdana"/>
          <w:sz w:val="20"/>
          <w:szCs w:val="20"/>
        </w:rPr>
        <w:t xml:space="preserve">actively participating in drafting, commenting </w:t>
      </w:r>
      <w:r w:rsidR="00F82FD9">
        <w:rPr>
          <w:rFonts w:ascii="Verdana" w:hAnsi="Verdana"/>
          <w:sz w:val="20"/>
          <w:szCs w:val="20"/>
        </w:rPr>
        <w:t xml:space="preserve">on </w:t>
      </w:r>
      <w:r w:rsidR="005C2914">
        <w:rPr>
          <w:rFonts w:ascii="Verdana" w:hAnsi="Verdana"/>
          <w:sz w:val="20"/>
          <w:szCs w:val="20"/>
        </w:rPr>
        <w:t>and discussing opinions on proposals for restrictions and applications for authorisation.</w:t>
      </w:r>
      <w:r w:rsidR="000468E7" w:rsidRPr="00A84DD7">
        <w:rPr>
          <w:rFonts w:ascii="Verdana" w:hAnsi="Verdana"/>
          <w:sz w:val="20"/>
          <w:szCs w:val="20"/>
        </w:rPr>
        <w:t xml:space="preserve"> </w:t>
      </w:r>
    </w:p>
    <w:p w14:paraId="2C1D5508" w14:textId="77777777" w:rsidR="00E56040" w:rsidRPr="00A82255" w:rsidRDefault="00E56040" w:rsidP="00B35017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7C53D504" w14:textId="77777777" w:rsidR="0088385A" w:rsidRPr="006919BA" w:rsidRDefault="0088385A" w:rsidP="00400406">
      <w:pPr>
        <w:jc w:val="both"/>
        <w:rPr>
          <w:rFonts w:ascii="Verdana" w:hAnsi="Verdana"/>
          <w:i/>
          <w:sz w:val="20"/>
          <w:szCs w:val="20"/>
          <w:u w:val="single"/>
        </w:rPr>
      </w:pPr>
      <w:r w:rsidRPr="006919BA">
        <w:rPr>
          <w:rFonts w:ascii="Verdana" w:hAnsi="Verdana"/>
          <w:i/>
          <w:sz w:val="20"/>
          <w:szCs w:val="20"/>
          <w:u w:val="single"/>
        </w:rPr>
        <w:t>Support for members</w:t>
      </w:r>
      <w:r w:rsidR="003D73E4">
        <w:rPr>
          <w:rFonts w:ascii="Verdana" w:hAnsi="Verdana"/>
          <w:i/>
          <w:sz w:val="20"/>
          <w:szCs w:val="20"/>
          <w:u w:val="single"/>
        </w:rPr>
        <w:t>’</w:t>
      </w:r>
      <w:r w:rsidRPr="006919BA">
        <w:rPr>
          <w:rFonts w:ascii="Verdana" w:hAnsi="Verdana"/>
          <w:i/>
          <w:sz w:val="20"/>
          <w:szCs w:val="20"/>
          <w:u w:val="single"/>
        </w:rPr>
        <w:t xml:space="preserve"> activities</w:t>
      </w:r>
    </w:p>
    <w:p w14:paraId="371FF4BD" w14:textId="77777777" w:rsidR="00400406" w:rsidRPr="007A0771" w:rsidRDefault="0064075F" w:rsidP="00400406">
      <w:pPr>
        <w:jc w:val="both"/>
        <w:rPr>
          <w:rFonts w:ascii="Verdana" w:hAnsi="Verdana"/>
          <w:sz w:val="20"/>
          <w:szCs w:val="20"/>
        </w:rPr>
      </w:pPr>
      <w:r w:rsidRPr="00A84DD7">
        <w:rPr>
          <w:rFonts w:ascii="Verdana" w:hAnsi="Verdana"/>
          <w:sz w:val="20"/>
          <w:szCs w:val="20"/>
        </w:rPr>
        <w:t xml:space="preserve">In accordance with Article 85(6) of the REACH Regulation, Member States are obliged to support the SEAC members by providing adequate scientific and technical resources to them. </w:t>
      </w:r>
      <w:r w:rsidR="00400406" w:rsidRPr="00B943D9">
        <w:rPr>
          <w:rFonts w:ascii="Verdana" w:hAnsi="Verdana"/>
          <w:sz w:val="20"/>
          <w:szCs w:val="20"/>
        </w:rPr>
        <w:t xml:space="preserve">A </w:t>
      </w:r>
      <w:r w:rsidR="00891172" w:rsidRPr="00B943D9">
        <w:rPr>
          <w:rFonts w:ascii="Verdana" w:hAnsi="Verdana"/>
          <w:sz w:val="20"/>
          <w:szCs w:val="20"/>
        </w:rPr>
        <w:t>50%</w:t>
      </w:r>
      <w:r w:rsidR="00400406" w:rsidRPr="00B943D9">
        <w:rPr>
          <w:rFonts w:ascii="Verdana" w:hAnsi="Verdana"/>
          <w:sz w:val="20"/>
          <w:szCs w:val="20"/>
        </w:rPr>
        <w:t xml:space="preserve"> </w:t>
      </w:r>
      <w:r w:rsidR="003D73E4">
        <w:rPr>
          <w:rFonts w:ascii="Verdana" w:hAnsi="Verdana"/>
          <w:sz w:val="20"/>
          <w:szCs w:val="20"/>
        </w:rPr>
        <w:t xml:space="preserve">time </w:t>
      </w:r>
      <w:r w:rsidR="00400406" w:rsidRPr="00B943D9">
        <w:rPr>
          <w:rFonts w:ascii="Verdana" w:hAnsi="Verdana"/>
          <w:sz w:val="20"/>
          <w:szCs w:val="20"/>
        </w:rPr>
        <w:t>com</w:t>
      </w:r>
      <w:r w:rsidR="00891172" w:rsidRPr="00B943D9">
        <w:rPr>
          <w:rFonts w:ascii="Verdana" w:hAnsi="Verdana"/>
          <w:sz w:val="20"/>
          <w:szCs w:val="20"/>
        </w:rPr>
        <w:t>mitment is required from all SEAC</w:t>
      </w:r>
      <w:r w:rsidR="00400406" w:rsidRPr="00B943D9">
        <w:rPr>
          <w:rFonts w:ascii="Verdana" w:hAnsi="Verdana"/>
          <w:sz w:val="20"/>
          <w:szCs w:val="20"/>
        </w:rPr>
        <w:t xml:space="preserve"> members</w:t>
      </w:r>
      <w:r w:rsidR="00400406" w:rsidRPr="007A0771">
        <w:rPr>
          <w:rFonts w:ascii="Verdana" w:hAnsi="Verdana"/>
          <w:sz w:val="20"/>
          <w:szCs w:val="20"/>
        </w:rPr>
        <w:t xml:space="preserve"> who share their </w:t>
      </w:r>
      <w:r w:rsidR="00400406" w:rsidRPr="007A0771">
        <w:rPr>
          <w:rFonts w:ascii="Verdana" w:hAnsi="Verdana"/>
          <w:sz w:val="20"/>
          <w:szCs w:val="20"/>
        </w:rPr>
        <w:lastRenderedPageBreak/>
        <w:t>responsibilities, which include acting as dossier (co-)rapporteurs, contri</w:t>
      </w:r>
      <w:r w:rsidR="00891172">
        <w:rPr>
          <w:rFonts w:ascii="Verdana" w:hAnsi="Verdana"/>
          <w:sz w:val="20"/>
          <w:szCs w:val="20"/>
        </w:rPr>
        <w:t>buting to the discussions at SEAC</w:t>
      </w:r>
      <w:r w:rsidR="00400406" w:rsidRPr="007A0771">
        <w:rPr>
          <w:rFonts w:ascii="Verdana" w:hAnsi="Verdana"/>
          <w:sz w:val="20"/>
          <w:szCs w:val="20"/>
        </w:rPr>
        <w:t xml:space="preserve"> with timely comment</w:t>
      </w:r>
      <w:r w:rsidR="00891172">
        <w:rPr>
          <w:rFonts w:ascii="Verdana" w:hAnsi="Verdana"/>
          <w:sz w:val="20"/>
          <w:szCs w:val="20"/>
        </w:rPr>
        <w:t xml:space="preserve">s </w:t>
      </w:r>
      <w:r w:rsidR="003D73E4">
        <w:rPr>
          <w:rFonts w:ascii="Verdana" w:hAnsi="Verdana"/>
          <w:sz w:val="20"/>
          <w:szCs w:val="20"/>
        </w:rPr>
        <w:t>(both in writing in response to consultations on opinions</w:t>
      </w:r>
      <w:r w:rsidR="00870155">
        <w:rPr>
          <w:rFonts w:ascii="Verdana" w:hAnsi="Verdana"/>
          <w:sz w:val="20"/>
          <w:szCs w:val="20"/>
        </w:rPr>
        <w:t xml:space="preserve"> and other documents</w:t>
      </w:r>
      <w:r w:rsidR="00894ACE">
        <w:rPr>
          <w:rFonts w:ascii="Verdana" w:hAnsi="Verdana"/>
          <w:sz w:val="20"/>
          <w:szCs w:val="20"/>
        </w:rPr>
        <w:t>,</w:t>
      </w:r>
      <w:r w:rsidR="003D73E4">
        <w:rPr>
          <w:rFonts w:ascii="Verdana" w:hAnsi="Verdana"/>
          <w:sz w:val="20"/>
          <w:szCs w:val="20"/>
        </w:rPr>
        <w:t xml:space="preserve"> and verbally during the plenaries), </w:t>
      </w:r>
      <w:r w:rsidR="00891172">
        <w:rPr>
          <w:rFonts w:ascii="Verdana" w:hAnsi="Verdana"/>
          <w:sz w:val="20"/>
          <w:szCs w:val="20"/>
        </w:rPr>
        <w:t>and participating in other SEAC</w:t>
      </w:r>
      <w:r w:rsidR="00400406" w:rsidRPr="007A0771">
        <w:rPr>
          <w:rFonts w:ascii="Verdana" w:hAnsi="Verdana"/>
          <w:sz w:val="20"/>
          <w:szCs w:val="20"/>
        </w:rPr>
        <w:t xml:space="preserve"> activities such as </w:t>
      </w:r>
      <w:r w:rsidR="00891172">
        <w:rPr>
          <w:rFonts w:ascii="Verdana" w:hAnsi="Verdana"/>
          <w:sz w:val="20"/>
          <w:szCs w:val="20"/>
        </w:rPr>
        <w:t xml:space="preserve">working groups. </w:t>
      </w:r>
    </w:p>
    <w:p w14:paraId="5FFCBAEB" w14:textId="77777777" w:rsidR="00400406" w:rsidRDefault="00400406" w:rsidP="00A84DD7">
      <w:pPr>
        <w:jc w:val="both"/>
        <w:rPr>
          <w:rFonts w:ascii="Verdana" w:hAnsi="Verdana"/>
          <w:sz w:val="20"/>
          <w:szCs w:val="20"/>
        </w:rPr>
      </w:pPr>
    </w:p>
    <w:p w14:paraId="7D9BB56A" w14:textId="3AFD18AC" w:rsidR="00B943D9" w:rsidRPr="006919BA" w:rsidRDefault="00197013" w:rsidP="00A84DD7">
      <w:pPr>
        <w:jc w:val="both"/>
        <w:rPr>
          <w:rFonts w:ascii="Verdana" w:hAnsi="Verdana"/>
          <w:i/>
          <w:sz w:val="20"/>
          <w:szCs w:val="20"/>
          <w:u w:val="single"/>
        </w:rPr>
      </w:pPr>
      <w:r>
        <w:rPr>
          <w:rFonts w:ascii="Verdana" w:hAnsi="Verdana"/>
          <w:i/>
          <w:sz w:val="20"/>
          <w:szCs w:val="20"/>
          <w:u w:val="single"/>
        </w:rPr>
        <w:t>Payments</w:t>
      </w:r>
    </w:p>
    <w:p w14:paraId="78D69C22" w14:textId="77777777" w:rsidR="00223F11" w:rsidRDefault="009F7C20" w:rsidP="00A84DD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When attending meetings in person, </w:t>
      </w:r>
      <w:r w:rsidR="0064075F" w:rsidRPr="00A84DD7">
        <w:rPr>
          <w:rFonts w:ascii="Verdana" w:hAnsi="Verdana"/>
          <w:sz w:val="20"/>
          <w:szCs w:val="20"/>
        </w:rPr>
        <w:t xml:space="preserve">ECHA reimburses the travel </w:t>
      </w:r>
      <w:r w:rsidR="00C43AC9" w:rsidRPr="00A84DD7">
        <w:rPr>
          <w:rFonts w:ascii="Verdana" w:hAnsi="Verdana"/>
          <w:sz w:val="20"/>
          <w:szCs w:val="20"/>
        </w:rPr>
        <w:t xml:space="preserve">and accommodation </w:t>
      </w:r>
      <w:r w:rsidR="0064075F" w:rsidRPr="00A84DD7">
        <w:rPr>
          <w:rFonts w:ascii="Verdana" w:hAnsi="Verdana"/>
          <w:sz w:val="20"/>
          <w:szCs w:val="20"/>
        </w:rPr>
        <w:t>expenses</w:t>
      </w:r>
      <w:r w:rsidR="00C43AC9" w:rsidRPr="00A84DD7">
        <w:rPr>
          <w:rFonts w:ascii="Verdana" w:hAnsi="Verdana"/>
          <w:sz w:val="20"/>
          <w:szCs w:val="20"/>
        </w:rPr>
        <w:t xml:space="preserve"> and pays </w:t>
      </w:r>
      <w:r w:rsidR="00894ACE">
        <w:rPr>
          <w:rFonts w:ascii="Verdana" w:hAnsi="Verdana"/>
          <w:sz w:val="20"/>
          <w:szCs w:val="20"/>
        </w:rPr>
        <w:t xml:space="preserve">a </w:t>
      </w:r>
      <w:r w:rsidR="00C43AC9" w:rsidRPr="00A84DD7">
        <w:rPr>
          <w:rFonts w:ascii="Verdana" w:hAnsi="Verdana"/>
          <w:sz w:val="20"/>
          <w:szCs w:val="20"/>
        </w:rPr>
        <w:t>subsistence allowance to</w:t>
      </w:r>
      <w:r w:rsidR="0064075F" w:rsidRPr="00A84DD7">
        <w:rPr>
          <w:rFonts w:ascii="Verdana" w:hAnsi="Verdana"/>
          <w:sz w:val="20"/>
          <w:szCs w:val="20"/>
        </w:rPr>
        <w:t xml:space="preserve"> the members</w:t>
      </w:r>
      <w:r>
        <w:rPr>
          <w:rFonts w:ascii="Verdana" w:hAnsi="Verdana"/>
          <w:sz w:val="20"/>
          <w:szCs w:val="20"/>
        </w:rPr>
        <w:t xml:space="preserve">. </w:t>
      </w:r>
    </w:p>
    <w:p w14:paraId="2A8E1A46" w14:textId="77777777" w:rsidR="00223F11" w:rsidRDefault="00223F11" w:rsidP="00A84DD7">
      <w:pPr>
        <w:jc w:val="both"/>
        <w:rPr>
          <w:rFonts w:ascii="Verdana" w:hAnsi="Verdana"/>
          <w:sz w:val="20"/>
          <w:szCs w:val="20"/>
        </w:rPr>
      </w:pPr>
    </w:p>
    <w:p w14:paraId="598BA0DD" w14:textId="1E7303F7" w:rsidR="0064075F" w:rsidRPr="00A84DD7" w:rsidRDefault="009F7C20" w:rsidP="00A84DD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</w:t>
      </w:r>
      <w:r w:rsidR="0064075F" w:rsidRPr="00A84DD7">
        <w:rPr>
          <w:rFonts w:ascii="Verdana" w:hAnsi="Verdana"/>
          <w:sz w:val="20"/>
          <w:szCs w:val="20"/>
        </w:rPr>
        <w:t xml:space="preserve">here </w:t>
      </w:r>
      <w:r w:rsidR="00BE3FDA">
        <w:rPr>
          <w:rFonts w:ascii="Verdana" w:hAnsi="Verdana"/>
          <w:sz w:val="20"/>
          <w:szCs w:val="20"/>
        </w:rPr>
        <w:t>possible under the currently applicable legal framework</w:t>
      </w:r>
      <w:r w:rsidR="0064075F" w:rsidRPr="00A84DD7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ECHA</w:t>
      </w:r>
      <w:r w:rsidR="0064075F" w:rsidRPr="00A84DD7">
        <w:rPr>
          <w:rFonts w:ascii="Verdana" w:hAnsi="Verdana"/>
          <w:sz w:val="20"/>
          <w:szCs w:val="20"/>
        </w:rPr>
        <w:t xml:space="preserve"> </w:t>
      </w:r>
      <w:r w:rsidR="00BE3FDA">
        <w:rPr>
          <w:rFonts w:ascii="Verdana" w:hAnsi="Verdana"/>
          <w:sz w:val="20"/>
          <w:szCs w:val="20"/>
        </w:rPr>
        <w:t xml:space="preserve">transfers a </w:t>
      </w:r>
      <w:r w:rsidR="0000359A">
        <w:rPr>
          <w:rFonts w:ascii="Verdana" w:hAnsi="Verdana"/>
          <w:sz w:val="20"/>
          <w:szCs w:val="20"/>
        </w:rPr>
        <w:t xml:space="preserve">payment to the Member State to compensate for a part of the work of the </w:t>
      </w:r>
      <w:r w:rsidR="0064075F" w:rsidRPr="00A84DD7">
        <w:rPr>
          <w:rFonts w:ascii="Verdana" w:hAnsi="Verdana"/>
          <w:sz w:val="20"/>
          <w:szCs w:val="20"/>
        </w:rPr>
        <w:t>rapporteur and co-</w:t>
      </w:r>
      <w:proofErr w:type="spellStart"/>
      <w:proofErr w:type="gramStart"/>
      <w:r w:rsidR="0064075F" w:rsidRPr="00A84DD7">
        <w:rPr>
          <w:rFonts w:ascii="Verdana" w:hAnsi="Verdana"/>
          <w:sz w:val="20"/>
          <w:szCs w:val="20"/>
        </w:rPr>
        <w:t>rapporteur</w:t>
      </w:r>
      <w:r w:rsidR="009D09C3">
        <w:rPr>
          <w:rFonts w:ascii="Verdana" w:hAnsi="Verdana"/>
          <w:sz w:val="20"/>
          <w:szCs w:val="20"/>
        </w:rPr>
        <w:t>,</w:t>
      </w:r>
      <w:r w:rsidR="0064075F" w:rsidRPr="00A84DD7">
        <w:rPr>
          <w:rFonts w:ascii="Verdana" w:hAnsi="Verdana"/>
          <w:sz w:val="20"/>
          <w:szCs w:val="20"/>
        </w:rPr>
        <w:t>in</w:t>
      </w:r>
      <w:proofErr w:type="spellEnd"/>
      <w:proofErr w:type="gramEnd"/>
      <w:r w:rsidR="0064075F" w:rsidRPr="00A84DD7">
        <w:rPr>
          <w:rFonts w:ascii="Verdana" w:hAnsi="Verdana"/>
          <w:sz w:val="20"/>
          <w:szCs w:val="20"/>
        </w:rPr>
        <w:t xml:space="preserve"> line with the rules adopted by the Management Board</w:t>
      </w:r>
      <w:r w:rsidR="009D09C3">
        <w:rPr>
          <w:rFonts w:ascii="Verdana" w:hAnsi="Verdana"/>
          <w:sz w:val="20"/>
          <w:szCs w:val="20"/>
        </w:rPr>
        <w:t xml:space="preserve"> to this effect</w:t>
      </w:r>
      <w:r w:rsidR="00FA6724" w:rsidRPr="00A84DD7">
        <w:rPr>
          <w:rFonts w:ascii="Verdana" w:hAnsi="Verdana"/>
          <w:sz w:val="20"/>
          <w:szCs w:val="20"/>
        </w:rPr>
        <w:t xml:space="preserve"> </w:t>
      </w:r>
      <w:r w:rsidR="00FA6724" w:rsidRPr="004C5FE4">
        <w:rPr>
          <w:rFonts w:ascii="Verdana" w:hAnsi="Verdana"/>
          <w:sz w:val="20"/>
          <w:szCs w:val="20"/>
        </w:rPr>
        <w:t>(</w:t>
      </w:r>
      <w:hyperlink r:id="rId14" w:history="1">
        <w:r w:rsidR="00A84DD7" w:rsidRPr="007D79F4">
          <w:rPr>
            <w:rStyle w:val="Hyperlink"/>
            <w:rFonts w:ascii="Verdana" w:hAnsi="Verdana"/>
            <w:sz w:val="20"/>
            <w:szCs w:val="20"/>
          </w:rPr>
          <w:t>MB/</w:t>
        </w:r>
        <w:r w:rsidR="00A74AB7" w:rsidRPr="007D79F4">
          <w:rPr>
            <w:rStyle w:val="Hyperlink"/>
            <w:rFonts w:ascii="Verdana" w:hAnsi="Verdana"/>
            <w:sz w:val="20"/>
            <w:szCs w:val="20"/>
          </w:rPr>
          <w:t>07</w:t>
        </w:r>
        <w:r w:rsidR="00A84DD7" w:rsidRPr="007D79F4">
          <w:rPr>
            <w:rStyle w:val="Hyperlink"/>
            <w:rFonts w:ascii="Verdana" w:hAnsi="Verdana"/>
            <w:sz w:val="20"/>
            <w:szCs w:val="20"/>
          </w:rPr>
          <w:t>/20</w:t>
        </w:r>
        <w:r w:rsidR="00711E2B" w:rsidRPr="007D79F4">
          <w:rPr>
            <w:rStyle w:val="Hyperlink"/>
            <w:rFonts w:ascii="Verdana" w:hAnsi="Verdana"/>
            <w:sz w:val="20"/>
            <w:szCs w:val="20"/>
          </w:rPr>
          <w:t>2</w:t>
        </w:r>
        <w:r w:rsidR="00A74AB7" w:rsidRPr="007D79F4">
          <w:rPr>
            <w:rStyle w:val="Hyperlink"/>
            <w:rFonts w:ascii="Verdana" w:hAnsi="Verdana"/>
            <w:sz w:val="20"/>
            <w:szCs w:val="20"/>
          </w:rPr>
          <w:t>4</w:t>
        </w:r>
      </w:hyperlink>
      <w:r w:rsidR="00FA6724" w:rsidRPr="004C5FE4">
        <w:rPr>
          <w:rFonts w:ascii="Verdana" w:hAnsi="Verdana"/>
          <w:sz w:val="20"/>
          <w:szCs w:val="20"/>
        </w:rPr>
        <w:t>)</w:t>
      </w:r>
      <w:r w:rsidR="0064075F" w:rsidRPr="004C5FE4">
        <w:rPr>
          <w:rFonts w:ascii="Verdana" w:hAnsi="Verdana"/>
          <w:sz w:val="20"/>
          <w:szCs w:val="20"/>
        </w:rPr>
        <w:t>.</w:t>
      </w:r>
      <w:r w:rsidR="0064075F" w:rsidRPr="00A84DD7" w:rsidDel="00E71AA0">
        <w:rPr>
          <w:rFonts w:ascii="Verdana" w:hAnsi="Verdana"/>
          <w:sz w:val="20"/>
          <w:szCs w:val="20"/>
        </w:rPr>
        <w:t xml:space="preserve"> </w:t>
      </w:r>
    </w:p>
    <w:p w14:paraId="183AE66B" w14:textId="77777777" w:rsidR="00064221" w:rsidRPr="00A82255" w:rsidRDefault="00064221" w:rsidP="00B35017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1303156D" w14:textId="77777777" w:rsidR="00253F30" w:rsidRPr="00A84DD7" w:rsidRDefault="008315FA" w:rsidP="00B35017">
      <w:pPr>
        <w:jc w:val="both"/>
        <w:rPr>
          <w:rFonts w:ascii="Verdana" w:hAnsi="Verdana"/>
          <w:b/>
          <w:sz w:val="20"/>
          <w:szCs w:val="20"/>
        </w:rPr>
      </w:pPr>
      <w:r w:rsidRPr="00A84DD7">
        <w:rPr>
          <w:rFonts w:ascii="Verdana" w:hAnsi="Verdana"/>
          <w:b/>
          <w:sz w:val="20"/>
          <w:szCs w:val="20"/>
        </w:rPr>
        <w:t xml:space="preserve">5 </w:t>
      </w:r>
      <w:r w:rsidR="00253F30" w:rsidRPr="00A84DD7">
        <w:rPr>
          <w:rFonts w:ascii="Verdana" w:hAnsi="Verdana"/>
          <w:b/>
          <w:sz w:val="20"/>
          <w:szCs w:val="20"/>
        </w:rPr>
        <w:t>Further considerations</w:t>
      </w:r>
    </w:p>
    <w:p w14:paraId="7859A20E" w14:textId="77777777" w:rsidR="00AB69A5" w:rsidRPr="00A84DD7" w:rsidRDefault="00AB69A5" w:rsidP="00B35017">
      <w:pPr>
        <w:jc w:val="both"/>
        <w:rPr>
          <w:rFonts w:ascii="Verdana" w:hAnsi="Verdana"/>
          <w:b/>
          <w:sz w:val="20"/>
          <w:szCs w:val="20"/>
        </w:rPr>
      </w:pPr>
    </w:p>
    <w:p w14:paraId="21AADA6A" w14:textId="6E67BB2E" w:rsidR="00253F30" w:rsidRDefault="002606C7" w:rsidP="00C36936">
      <w:pPr>
        <w:jc w:val="both"/>
        <w:rPr>
          <w:rFonts w:ascii="Verdana" w:hAnsi="Verdana"/>
          <w:sz w:val="20"/>
          <w:szCs w:val="20"/>
        </w:rPr>
      </w:pPr>
      <w:r w:rsidRPr="00A84DD7">
        <w:rPr>
          <w:rFonts w:ascii="Verdana" w:hAnsi="Verdana"/>
          <w:sz w:val="20"/>
          <w:szCs w:val="20"/>
        </w:rPr>
        <w:t xml:space="preserve">SEAC </w:t>
      </w:r>
      <w:r w:rsidR="00C16982">
        <w:rPr>
          <w:rFonts w:ascii="Verdana" w:hAnsi="Verdana"/>
          <w:sz w:val="20"/>
          <w:szCs w:val="20"/>
        </w:rPr>
        <w:t>meetings are</w:t>
      </w:r>
      <w:r w:rsidR="00223F11">
        <w:rPr>
          <w:rFonts w:ascii="Verdana" w:hAnsi="Verdana"/>
          <w:sz w:val="20"/>
          <w:szCs w:val="20"/>
        </w:rPr>
        <w:t xml:space="preserve"> usually</w:t>
      </w:r>
      <w:r w:rsidR="00C16982">
        <w:rPr>
          <w:rFonts w:ascii="Verdana" w:hAnsi="Verdana"/>
          <w:sz w:val="20"/>
          <w:szCs w:val="20"/>
        </w:rPr>
        <w:t xml:space="preserve"> held four times a year</w:t>
      </w:r>
      <w:r w:rsidR="000E2DC8">
        <w:rPr>
          <w:rFonts w:ascii="Verdana" w:hAnsi="Verdana"/>
          <w:sz w:val="20"/>
          <w:szCs w:val="20"/>
        </w:rPr>
        <w:t xml:space="preserve">, typically for up to </w:t>
      </w:r>
      <w:r w:rsidR="00223F11">
        <w:rPr>
          <w:rFonts w:ascii="Verdana" w:hAnsi="Verdana"/>
          <w:sz w:val="20"/>
          <w:szCs w:val="20"/>
        </w:rPr>
        <w:t>1</w:t>
      </w:r>
      <w:r w:rsidR="00C3119E">
        <w:rPr>
          <w:rFonts w:ascii="Verdana" w:hAnsi="Verdana"/>
          <w:sz w:val="20"/>
          <w:szCs w:val="20"/>
        </w:rPr>
        <w:t xml:space="preserve"> week</w:t>
      </w:r>
      <w:r w:rsidR="000E2DC8">
        <w:rPr>
          <w:rFonts w:ascii="Verdana" w:hAnsi="Verdana"/>
          <w:sz w:val="20"/>
          <w:szCs w:val="20"/>
        </w:rPr>
        <w:t>,</w:t>
      </w:r>
      <w:r w:rsidR="00C16982">
        <w:rPr>
          <w:rFonts w:ascii="Verdana" w:hAnsi="Verdana"/>
          <w:sz w:val="20"/>
          <w:szCs w:val="20"/>
        </w:rPr>
        <w:t xml:space="preserve"> and the provisional dates are published on the Committee pages of the ECHA website at least a year in advance. </w:t>
      </w:r>
      <w:r w:rsidR="00253F30" w:rsidRPr="00A84DD7">
        <w:rPr>
          <w:rFonts w:ascii="Verdana" w:hAnsi="Verdana"/>
          <w:sz w:val="20"/>
          <w:szCs w:val="20"/>
        </w:rPr>
        <w:t xml:space="preserve">The actual number </w:t>
      </w:r>
      <w:r w:rsidR="00EF7DA2" w:rsidRPr="00A84DD7">
        <w:rPr>
          <w:rFonts w:ascii="Verdana" w:hAnsi="Verdana"/>
          <w:sz w:val="20"/>
          <w:szCs w:val="20"/>
        </w:rPr>
        <w:t xml:space="preserve">and duration </w:t>
      </w:r>
      <w:r w:rsidR="00253F30" w:rsidRPr="00A84DD7">
        <w:rPr>
          <w:rFonts w:ascii="Verdana" w:hAnsi="Verdana"/>
          <w:sz w:val="20"/>
          <w:szCs w:val="20"/>
        </w:rPr>
        <w:t xml:space="preserve">of meetings </w:t>
      </w:r>
      <w:r w:rsidR="003B17BD" w:rsidRPr="00A84DD7">
        <w:rPr>
          <w:rFonts w:ascii="Verdana" w:hAnsi="Verdana"/>
          <w:sz w:val="20"/>
          <w:szCs w:val="20"/>
        </w:rPr>
        <w:t>will naturally depend on the workload of the Committee.</w:t>
      </w:r>
      <w:r w:rsidR="003B17BD" w:rsidRPr="000D4B7F">
        <w:rPr>
          <w:rFonts w:ascii="Verdana" w:hAnsi="Verdana"/>
          <w:sz w:val="20"/>
          <w:szCs w:val="20"/>
        </w:rPr>
        <w:t xml:space="preserve"> </w:t>
      </w:r>
      <w:r w:rsidR="00EF6F5B">
        <w:rPr>
          <w:rFonts w:ascii="Verdana" w:hAnsi="Verdana"/>
          <w:sz w:val="20"/>
          <w:szCs w:val="20"/>
        </w:rPr>
        <w:t>A proportion of the m</w:t>
      </w:r>
      <w:r w:rsidR="00127016">
        <w:rPr>
          <w:rFonts w:ascii="Verdana" w:hAnsi="Verdana"/>
          <w:sz w:val="20"/>
          <w:szCs w:val="20"/>
        </w:rPr>
        <w:t xml:space="preserve">eetings of SEAC will be held </w:t>
      </w:r>
      <w:r w:rsidR="00EF6F5B">
        <w:rPr>
          <w:rFonts w:ascii="Verdana" w:hAnsi="Verdana"/>
          <w:sz w:val="20"/>
          <w:szCs w:val="20"/>
        </w:rPr>
        <w:t>in person, with a significant proportion taking place remotely</w:t>
      </w:r>
      <w:r w:rsidR="00894ACE">
        <w:rPr>
          <w:rFonts w:ascii="Verdana" w:hAnsi="Verdana"/>
          <w:sz w:val="20"/>
          <w:szCs w:val="20"/>
        </w:rPr>
        <w:t>.</w:t>
      </w:r>
    </w:p>
    <w:p w14:paraId="3289DA91" w14:textId="77777777" w:rsidR="00A727E4" w:rsidRDefault="00A727E4" w:rsidP="00D440BC">
      <w:pPr>
        <w:jc w:val="both"/>
        <w:rPr>
          <w:rFonts w:ascii="Verdana" w:hAnsi="Verdana"/>
          <w:sz w:val="20"/>
          <w:szCs w:val="20"/>
        </w:rPr>
      </w:pPr>
    </w:p>
    <w:p w14:paraId="6D92C025" w14:textId="77777777" w:rsidR="00A727E4" w:rsidRPr="000D4B7F" w:rsidRDefault="00A727E4" w:rsidP="006919BA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 w:rsidRPr="006919BA">
        <w:rPr>
          <w:rFonts w:ascii="Verdana" w:hAnsi="Verdana"/>
          <w:b/>
          <w:sz w:val="20"/>
          <w:szCs w:val="20"/>
        </w:rPr>
        <w:t>Considering the above, it is estimated that the SEAC member should expect to work half time with SEAC</w:t>
      </w:r>
      <w:r w:rsidR="00F82FD9">
        <w:rPr>
          <w:rFonts w:ascii="Verdana" w:hAnsi="Verdana"/>
          <w:b/>
          <w:sz w:val="20"/>
          <w:szCs w:val="20"/>
        </w:rPr>
        <w:t>-</w:t>
      </w:r>
      <w:r w:rsidRPr="006919BA">
        <w:rPr>
          <w:rFonts w:ascii="Verdana" w:hAnsi="Verdana"/>
          <w:b/>
          <w:sz w:val="20"/>
          <w:szCs w:val="20"/>
        </w:rPr>
        <w:t xml:space="preserve">related issues in the coming three years. </w:t>
      </w:r>
    </w:p>
    <w:sectPr w:rsidR="00A727E4" w:rsidRPr="000D4B7F" w:rsidSect="00292DD8">
      <w:headerReference w:type="default" r:id="rId15"/>
      <w:footerReference w:type="even" r:id="rId16"/>
      <w:footerReference w:type="default" r:id="rId1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8DB6A" w14:textId="77777777" w:rsidR="00925B6A" w:rsidRDefault="00925B6A">
      <w:r>
        <w:separator/>
      </w:r>
    </w:p>
  </w:endnote>
  <w:endnote w:type="continuationSeparator" w:id="0">
    <w:p w14:paraId="3C65F830" w14:textId="77777777" w:rsidR="00925B6A" w:rsidRDefault="00925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24359" w14:textId="77777777" w:rsidR="008C4222" w:rsidRDefault="008C4222" w:rsidP="006A35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AE5EA2" w14:textId="77777777" w:rsidR="008C4222" w:rsidRDefault="008C4222" w:rsidP="006431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E6392" w14:textId="77777777" w:rsidR="008C4222" w:rsidRPr="00802B0A" w:rsidRDefault="008C4222" w:rsidP="00E12811">
    <w:pPr>
      <w:pStyle w:val="Footer"/>
      <w:framePr w:wrap="around" w:vAnchor="text" w:hAnchor="margin" w:xAlign="right" w:y="1"/>
      <w:rPr>
        <w:rStyle w:val="PageNumber"/>
        <w:rFonts w:ascii="Verdana" w:hAnsi="Verdana"/>
        <w:sz w:val="20"/>
        <w:szCs w:val="20"/>
      </w:rPr>
    </w:pPr>
    <w:r w:rsidRPr="00802B0A">
      <w:rPr>
        <w:rStyle w:val="PageNumber"/>
        <w:rFonts w:ascii="Verdana" w:hAnsi="Verdana"/>
        <w:sz w:val="20"/>
        <w:szCs w:val="20"/>
      </w:rPr>
      <w:fldChar w:fldCharType="begin"/>
    </w:r>
    <w:r w:rsidRPr="000458CC">
      <w:rPr>
        <w:rStyle w:val="PageNumber"/>
        <w:rFonts w:ascii="Verdana" w:hAnsi="Verdana"/>
        <w:sz w:val="20"/>
        <w:szCs w:val="20"/>
      </w:rPr>
      <w:instrText xml:space="preserve">PAGE  </w:instrText>
    </w:r>
    <w:r w:rsidRPr="00802B0A">
      <w:rPr>
        <w:rStyle w:val="PageNumber"/>
        <w:rFonts w:ascii="Verdana" w:hAnsi="Verdana"/>
        <w:sz w:val="20"/>
        <w:szCs w:val="20"/>
      </w:rPr>
      <w:fldChar w:fldCharType="separate"/>
    </w:r>
    <w:r w:rsidR="003935EB" w:rsidRPr="000458CC">
      <w:rPr>
        <w:rStyle w:val="PageNumber"/>
        <w:rFonts w:ascii="Verdana" w:hAnsi="Verdana"/>
        <w:noProof/>
        <w:sz w:val="20"/>
        <w:szCs w:val="20"/>
      </w:rPr>
      <w:t>3</w:t>
    </w:r>
    <w:r w:rsidRPr="00802B0A">
      <w:rPr>
        <w:rStyle w:val="PageNumber"/>
        <w:rFonts w:ascii="Verdana" w:hAnsi="Verdana"/>
        <w:sz w:val="20"/>
        <w:szCs w:val="20"/>
      </w:rPr>
      <w:fldChar w:fldCharType="end"/>
    </w:r>
    <w:r w:rsidR="00A84DD7" w:rsidRPr="00802B0A">
      <w:rPr>
        <w:rStyle w:val="PageNumber"/>
        <w:rFonts w:ascii="Verdana" w:hAnsi="Verdana"/>
        <w:sz w:val="20"/>
        <w:szCs w:val="20"/>
      </w:rPr>
      <w:t>(</w:t>
    </w:r>
    <w:r w:rsidR="003935EB" w:rsidRPr="00802B0A">
      <w:rPr>
        <w:rStyle w:val="PageNumber"/>
        <w:rFonts w:ascii="Verdana" w:hAnsi="Verdana"/>
        <w:sz w:val="20"/>
        <w:szCs w:val="20"/>
      </w:rPr>
      <w:t>3</w:t>
    </w:r>
    <w:r w:rsidR="00A84DD7" w:rsidRPr="00802B0A">
      <w:rPr>
        <w:rStyle w:val="PageNumber"/>
        <w:rFonts w:ascii="Verdana" w:hAnsi="Verdana"/>
        <w:sz w:val="20"/>
        <w:szCs w:val="20"/>
      </w:rPr>
      <w:t>)</w:t>
    </w:r>
  </w:p>
  <w:p w14:paraId="142EC1C4" w14:textId="77777777" w:rsidR="008C4222" w:rsidRDefault="00E12811" w:rsidP="00E7311D">
    <w:pPr>
      <w:pStyle w:val="Footer"/>
      <w:tabs>
        <w:tab w:val="clear" w:pos="4153"/>
        <w:tab w:val="clear" w:pos="8306"/>
        <w:tab w:val="left" w:pos="648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EE145" w14:textId="77777777" w:rsidR="00925B6A" w:rsidRDefault="00925B6A">
      <w:r>
        <w:separator/>
      </w:r>
    </w:p>
  </w:footnote>
  <w:footnote w:type="continuationSeparator" w:id="0">
    <w:p w14:paraId="62710702" w14:textId="77777777" w:rsidR="00925B6A" w:rsidRDefault="00925B6A">
      <w:r>
        <w:continuationSeparator/>
      </w:r>
    </w:p>
  </w:footnote>
  <w:footnote w:id="1">
    <w:p w14:paraId="19B3E7FC" w14:textId="77777777" w:rsidR="008C4222" w:rsidRPr="003D046B" w:rsidRDefault="008C4222" w:rsidP="008D1BFD">
      <w:pPr>
        <w:pStyle w:val="FootnoteText"/>
        <w:jc w:val="both"/>
        <w:rPr>
          <w:rFonts w:ascii="Verdana" w:hAnsi="Verdana"/>
          <w:sz w:val="16"/>
          <w:szCs w:val="16"/>
        </w:rPr>
      </w:pPr>
      <w:r w:rsidRPr="003D046B">
        <w:rPr>
          <w:rStyle w:val="FootnoteReference"/>
          <w:rFonts w:ascii="Verdana" w:hAnsi="Verdana"/>
          <w:sz w:val="16"/>
          <w:szCs w:val="16"/>
        </w:rPr>
        <w:footnoteRef/>
      </w:r>
      <w:r w:rsidRPr="003D046B">
        <w:rPr>
          <w:rFonts w:ascii="Verdana" w:hAnsi="Verdana"/>
          <w:sz w:val="16"/>
          <w:szCs w:val="16"/>
        </w:rPr>
        <w:t xml:space="preserve"> Regulation (EC) No 1907/2006 of the European Parliament and of the Council of 18 December 2006 concerning the Registration, Evaluation, Authorisation, and Restriction of Chemicals (REACH). </w:t>
      </w:r>
    </w:p>
  </w:footnote>
  <w:footnote w:id="2">
    <w:p w14:paraId="5D91D71D" w14:textId="32395552" w:rsidR="00C2413E" w:rsidRPr="00CC7C0F" w:rsidRDefault="00C2413E">
      <w:pPr>
        <w:pStyle w:val="FootnoteText"/>
        <w:rPr>
          <w:rFonts w:ascii="Verdana" w:hAnsi="Verdana"/>
          <w:sz w:val="16"/>
          <w:szCs w:val="16"/>
        </w:rPr>
      </w:pPr>
      <w:r w:rsidRPr="00CC7C0F">
        <w:rPr>
          <w:rStyle w:val="FootnoteReference"/>
          <w:rFonts w:ascii="Verdana" w:hAnsi="Verdana"/>
          <w:sz w:val="16"/>
          <w:szCs w:val="16"/>
        </w:rPr>
        <w:footnoteRef/>
      </w:r>
      <w:r w:rsidRPr="00CC7C0F">
        <w:rPr>
          <w:rFonts w:ascii="Verdana" w:hAnsi="Verdana"/>
          <w:sz w:val="16"/>
          <w:szCs w:val="16"/>
        </w:rPr>
        <w:t xml:space="preserve"> Regulation (EU) 2023/1542</w:t>
      </w:r>
    </w:p>
  </w:footnote>
  <w:footnote w:id="3">
    <w:p w14:paraId="74E04D5C" w14:textId="22D1015E" w:rsidR="00AB20CF" w:rsidRPr="00CC7C0F" w:rsidRDefault="00AB20CF">
      <w:pPr>
        <w:pStyle w:val="FootnoteText"/>
        <w:rPr>
          <w:rFonts w:ascii="Verdana" w:hAnsi="Verdana"/>
          <w:sz w:val="16"/>
          <w:szCs w:val="16"/>
        </w:rPr>
      </w:pPr>
      <w:r w:rsidRPr="00CC7C0F">
        <w:rPr>
          <w:rStyle w:val="FootnoteReference"/>
          <w:rFonts w:ascii="Verdana" w:hAnsi="Verdana"/>
          <w:sz w:val="16"/>
          <w:szCs w:val="16"/>
        </w:rPr>
        <w:footnoteRef/>
      </w:r>
      <w:r w:rsidRPr="00CC7C0F">
        <w:rPr>
          <w:rFonts w:ascii="Verdana" w:hAnsi="Verdana"/>
          <w:sz w:val="16"/>
          <w:szCs w:val="16"/>
        </w:rPr>
        <w:t xml:space="preserve"> Regulation (EU) 2025/2509</w:t>
      </w:r>
    </w:p>
  </w:footnote>
  <w:footnote w:id="4">
    <w:p w14:paraId="3044C896" w14:textId="006BFBB5" w:rsidR="00AB20CF" w:rsidRPr="00CC7C0F" w:rsidRDefault="00AB20CF">
      <w:pPr>
        <w:pStyle w:val="FootnoteText"/>
        <w:rPr>
          <w:rFonts w:ascii="Verdana" w:hAnsi="Verdana"/>
          <w:sz w:val="16"/>
          <w:szCs w:val="16"/>
        </w:rPr>
      </w:pPr>
      <w:r w:rsidRPr="00CC7C0F">
        <w:rPr>
          <w:rStyle w:val="FootnoteReference"/>
          <w:rFonts w:ascii="Verdana" w:hAnsi="Verdana"/>
          <w:sz w:val="16"/>
          <w:szCs w:val="16"/>
        </w:rPr>
        <w:footnoteRef/>
      </w:r>
      <w:r w:rsidRPr="00CC7C0F">
        <w:rPr>
          <w:rFonts w:ascii="Verdana" w:hAnsi="Verdana"/>
          <w:sz w:val="16"/>
          <w:szCs w:val="16"/>
        </w:rPr>
        <w:t xml:space="preserve"> Directive (EU) 2011/65</w:t>
      </w:r>
    </w:p>
  </w:footnote>
  <w:footnote w:id="5">
    <w:p w14:paraId="0E0B37EE" w14:textId="50FCE547" w:rsidR="00AB20CF" w:rsidRPr="00CC7C0F" w:rsidRDefault="00AB20CF">
      <w:pPr>
        <w:pStyle w:val="FootnoteText"/>
        <w:rPr>
          <w:rFonts w:ascii="Verdana" w:hAnsi="Verdana"/>
          <w:sz w:val="16"/>
          <w:szCs w:val="16"/>
        </w:rPr>
      </w:pPr>
      <w:r w:rsidRPr="00CC7C0F">
        <w:rPr>
          <w:rStyle w:val="FootnoteReference"/>
          <w:rFonts w:ascii="Verdana" w:hAnsi="Verdana"/>
          <w:sz w:val="16"/>
          <w:szCs w:val="16"/>
        </w:rPr>
        <w:footnoteRef/>
      </w:r>
      <w:r w:rsidRPr="00CC7C0F">
        <w:rPr>
          <w:rFonts w:ascii="Verdana" w:hAnsi="Verdana"/>
          <w:sz w:val="16"/>
          <w:szCs w:val="16"/>
        </w:rPr>
        <w:t xml:space="preserve"> </w:t>
      </w:r>
      <w:r w:rsidR="00943120" w:rsidRPr="00CC7C0F">
        <w:rPr>
          <w:rFonts w:ascii="Verdana" w:hAnsi="Verdana"/>
          <w:sz w:val="16"/>
          <w:szCs w:val="16"/>
        </w:rPr>
        <w:t>Regulation (EU) 2026/1738</w:t>
      </w:r>
    </w:p>
  </w:footnote>
  <w:footnote w:id="6">
    <w:p w14:paraId="0A285335" w14:textId="56320178" w:rsidR="00943120" w:rsidRPr="00CC7C0F" w:rsidRDefault="00943120">
      <w:pPr>
        <w:pStyle w:val="FootnoteText"/>
        <w:rPr>
          <w:rFonts w:ascii="Verdana" w:hAnsi="Verdana"/>
          <w:sz w:val="16"/>
          <w:szCs w:val="16"/>
        </w:rPr>
      </w:pPr>
      <w:r w:rsidRPr="00CC7C0F">
        <w:rPr>
          <w:rStyle w:val="FootnoteReference"/>
          <w:rFonts w:ascii="Verdana" w:hAnsi="Verdana"/>
          <w:sz w:val="16"/>
          <w:szCs w:val="16"/>
        </w:rPr>
        <w:footnoteRef/>
      </w:r>
      <w:r w:rsidRPr="00CC7C0F">
        <w:rPr>
          <w:rFonts w:ascii="Verdana" w:hAnsi="Verdana"/>
          <w:sz w:val="16"/>
          <w:szCs w:val="16"/>
        </w:rPr>
        <w:t xml:space="preserve"> </w:t>
      </w:r>
      <w:r w:rsidR="00F038F6" w:rsidRPr="00CC7C0F">
        <w:rPr>
          <w:rFonts w:ascii="Verdana" w:hAnsi="Verdana"/>
          <w:sz w:val="16"/>
          <w:szCs w:val="16"/>
        </w:rPr>
        <w:t>Directive 2000/60/EC and Directive 2006/118/EC</w:t>
      </w:r>
    </w:p>
  </w:footnote>
  <w:footnote w:id="7">
    <w:p w14:paraId="21934710" w14:textId="73037818" w:rsidR="00F038F6" w:rsidRPr="00CC7C0F" w:rsidRDefault="00F038F6">
      <w:pPr>
        <w:pStyle w:val="FootnoteText"/>
        <w:rPr>
          <w:rFonts w:ascii="Verdana" w:hAnsi="Verdana"/>
          <w:sz w:val="16"/>
          <w:szCs w:val="16"/>
        </w:rPr>
      </w:pPr>
      <w:r w:rsidRPr="00CC7C0F">
        <w:rPr>
          <w:rStyle w:val="FootnoteReference"/>
          <w:rFonts w:ascii="Verdana" w:hAnsi="Verdana"/>
          <w:sz w:val="16"/>
          <w:szCs w:val="16"/>
        </w:rPr>
        <w:footnoteRef/>
      </w:r>
      <w:r w:rsidRPr="00CC7C0F">
        <w:rPr>
          <w:rFonts w:ascii="Verdana" w:hAnsi="Verdana"/>
          <w:sz w:val="16"/>
          <w:szCs w:val="16"/>
        </w:rPr>
        <w:t xml:space="preserve"> Regulation 2025/40</w:t>
      </w:r>
    </w:p>
  </w:footnote>
  <w:footnote w:id="8">
    <w:p w14:paraId="16EA08E5" w14:textId="4C94B995" w:rsidR="00F038F6" w:rsidRPr="00CC7C0F" w:rsidRDefault="00F038F6">
      <w:pPr>
        <w:pStyle w:val="FootnoteText"/>
        <w:rPr>
          <w:rFonts w:ascii="Verdana" w:hAnsi="Verdana"/>
          <w:sz w:val="16"/>
          <w:szCs w:val="16"/>
        </w:rPr>
      </w:pPr>
      <w:r w:rsidRPr="00CC7C0F">
        <w:rPr>
          <w:rStyle w:val="FootnoteReference"/>
          <w:rFonts w:ascii="Verdana" w:hAnsi="Verdana"/>
          <w:sz w:val="16"/>
          <w:szCs w:val="16"/>
        </w:rPr>
        <w:footnoteRef/>
      </w:r>
      <w:r w:rsidRPr="00CC7C0F">
        <w:rPr>
          <w:rFonts w:ascii="Verdana" w:hAnsi="Verdana"/>
          <w:sz w:val="16"/>
          <w:szCs w:val="16"/>
        </w:rPr>
        <w:t xml:space="preserve"> </w:t>
      </w:r>
      <w:r w:rsidR="00DB49A1" w:rsidRPr="00CC7C0F">
        <w:rPr>
          <w:rFonts w:ascii="Verdana" w:hAnsi="Verdana"/>
          <w:sz w:val="16"/>
          <w:szCs w:val="16"/>
        </w:rPr>
        <w:t>Regulation 2019/1021</w:t>
      </w:r>
    </w:p>
  </w:footnote>
  <w:footnote w:id="9">
    <w:p w14:paraId="25E380C2" w14:textId="635C1A9D" w:rsidR="00DB49A1" w:rsidRPr="00CC7C0F" w:rsidRDefault="00DB49A1">
      <w:pPr>
        <w:pStyle w:val="FootnoteText"/>
        <w:rPr>
          <w:sz w:val="18"/>
          <w:szCs w:val="18"/>
        </w:rPr>
      </w:pPr>
      <w:r w:rsidRPr="00CC7C0F">
        <w:rPr>
          <w:rStyle w:val="FootnoteReference"/>
          <w:rFonts w:ascii="Verdana" w:hAnsi="Verdana"/>
          <w:sz w:val="16"/>
          <w:szCs w:val="16"/>
        </w:rPr>
        <w:footnoteRef/>
      </w:r>
      <w:r w:rsidRPr="00CC7C0F">
        <w:rPr>
          <w:rFonts w:ascii="Verdana" w:hAnsi="Verdana"/>
          <w:sz w:val="16"/>
          <w:szCs w:val="16"/>
        </w:rPr>
        <w:t xml:space="preserve"> Regulation (EU) 2017/745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17EE9" w14:textId="77777777" w:rsidR="00DF3883" w:rsidRPr="00DF3883" w:rsidRDefault="00873CB3" w:rsidP="004B5BB3">
    <w:pPr>
      <w:pStyle w:val="Header"/>
      <w:jc w:val="right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Annex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811"/>
    <w:multiLevelType w:val="hybridMultilevel"/>
    <w:tmpl w:val="D8468B4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12724"/>
    <w:multiLevelType w:val="hybridMultilevel"/>
    <w:tmpl w:val="84565704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0300C"/>
    <w:multiLevelType w:val="hybridMultilevel"/>
    <w:tmpl w:val="BF54947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37F2C"/>
    <w:multiLevelType w:val="hybridMultilevel"/>
    <w:tmpl w:val="032E3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233518"/>
    <w:multiLevelType w:val="hybridMultilevel"/>
    <w:tmpl w:val="A5D0C1B2"/>
    <w:lvl w:ilvl="0" w:tplc="0B541BA4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5A54C5D"/>
    <w:multiLevelType w:val="hybridMultilevel"/>
    <w:tmpl w:val="C5CCA2BE"/>
    <w:lvl w:ilvl="0" w:tplc="040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06436926"/>
    <w:multiLevelType w:val="hybridMultilevel"/>
    <w:tmpl w:val="6990409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6D5F69"/>
    <w:multiLevelType w:val="hybridMultilevel"/>
    <w:tmpl w:val="5A90C786"/>
    <w:lvl w:ilvl="0" w:tplc="EF6A5EFA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4E4EE0"/>
    <w:multiLevelType w:val="hybridMultilevel"/>
    <w:tmpl w:val="681430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AD7ED3"/>
    <w:multiLevelType w:val="hybridMultilevel"/>
    <w:tmpl w:val="5BB0C8A0"/>
    <w:lvl w:ilvl="0" w:tplc="C84E037E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463A1"/>
    <w:multiLevelType w:val="hybridMultilevel"/>
    <w:tmpl w:val="BD4E07F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7292581"/>
    <w:multiLevelType w:val="hybridMultilevel"/>
    <w:tmpl w:val="E0107DB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3D7547"/>
    <w:multiLevelType w:val="hybridMultilevel"/>
    <w:tmpl w:val="D2826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97B61"/>
    <w:multiLevelType w:val="multilevel"/>
    <w:tmpl w:val="821E4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9312BD"/>
    <w:multiLevelType w:val="hybridMultilevel"/>
    <w:tmpl w:val="31FACAB6"/>
    <w:lvl w:ilvl="0" w:tplc="B8484AA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0D4273"/>
    <w:multiLevelType w:val="hybridMultilevel"/>
    <w:tmpl w:val="C7082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2E3568"/>
    <w:multiLevelType w:val="hybridMultilevel"/>
    <w:tmpl w:val="1644A6E0"/>
    <w:lvl w:ilvl="0" w:tplc="F0D01796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B050B25"/>
    <w:multiLevelType w:val="hybridMultilevel"/>
    <w:tmpl w:val="9A10BE78"/>
    <w:lvl w:ilvl="0" w:tplc="7FFC8A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964272">
      <w:start w:val="17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E0B1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6AC4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086C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76E0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4EDD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D039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25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34544B72"/>
    <w:multiLevelType w:val="multilevel"/>
    <w:tmpl w:val="51801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A06B2D"/>
    <w:multiLevelType w:val="multilevel"/>
    <w:tmpl w:val="B184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542449"/>
    <w:multiLevelType w:val="hybridMultilevel"/>
    <w:tmpl w:val="9A2E5A0E"/>
    <w:lvl w:ilvl="0" w:tplc="38F2F3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D245DC">
      <w:start w:val="17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505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5428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9AB4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80A6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C827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6403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E8C5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3D0B16B7"/>
    <w:multiLevelType w:val="hybridMultilevel"/>
    <w:tmpl w:val="39A606BA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0C35C7"/>
    <w:multiLevelType w:val="hybridMultilevel"/>
    <w:tmpl w:val="C3D088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C745DC"/>
    <w:multiLevelType w:val="hybridMultilevel"/>
    <w:tmpl w:val="967C8BA4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5C2870"/>
    <w:multiLevelType w:val="hybridMultilevel"/>
    <w:tmpl w:val="36AA8A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3A5664"/>
    <w:multiLevelType w:val="hybridMultilevel"/>
    <w:tmpl w:val="04D490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7E78D5"/>
    <w:multiLevelType w:val="hybridMultilevel"/>
    <w:tmpl w:val="517C7C8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9266BC"/>
    <w:multiLevelType w:val="hybridMultilevel"/>
    <w:tmpl w:val="DC22B23E"/>
    <w:lvl w:ilvl="0" w:tplc="0316D88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F9E2494"/>
    <w:multiLevelType w:val="hybridMultilevel"/>
    <w:tmpl w:val="1A9669B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761637C"/>
    <w:multiLevelType w:val="hybridMultilevel"/>
    <w:tmpl w:val="A96C461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AD5C92"/>
    <w:multiLevelType w:val="multilevel"/>
    <w:tmpl w:val="967C8B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3624C"/>
    <w:multiLevelType w:val="multilevel"/>
    <w:tmpl w:val="6F7A2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7077DC"/>
    <w:multiLevelType w:val="hybridMultilevel"/>
    <w:tmpl w:val="107A7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7C7992"/>
    <w:multiLevelType w:val="hybridMultilevel"/>
    <w:tmpl w:val="ECA4EA02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B87DF8"/>
    <w:multiLevelType w:val="multilevel"/>
    <w:tmpl w:val="7294F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653583"/>
    <w:multiLevelType w:val="hybridMultilevel"/>
    <w:tmpl w:val="E83242C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3F6F13"/>
    <w:multiLevelType w:val="hybridMultilevel"/>
    <w:tmpl w:val="E9D65B8E"/>
    <w:lvl w:ilvl="0" w:tplc="0809000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3B0F21"/>
    <w:multiLevelType w:val="multilevel"/>
    <w:tmpl w:val="04D49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2029DA"/>
    <w:multiLevelType w:val="multilevel"/>
    <w:tmpl w:val="39A606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9187980">
    <w:abstractNumId w:val="13"/>
  </w:num>
  <w:num w:numId="2" w16cid:durableId="1692341934">
    <w:abstractNumId w:val="19"/>
  </w:num>
  <w:num w:numId="3" w16cid:durableId="1495603003">
    <w:abstractNumId w:val="31"/>
  </w:num>
  <w:num w:numId="4" w16cid:durableId="1897548437">
    <w:abstractNumId w:val="18"/>
  </w:num>
  <w:num w:numId="5" w16cid:durableId="11929333">
    <w:abstractNumId w:val="28"/>
  </w:num>
  <w:num w:numId="6" w16cid:durableId="323779691">
    <w:abstractNumId w:val="35"/>
  </w:num>
  <w:num w:numId="7" w16cid:durableId="1853492394">
    <w:abstractNumId w:val="6"/>
  </w:num>
  <w:num w:numId="8" w16cid:durableId="2072120256">
    <w:abstractNumId w:val="8"/>
  </w:num>
  <w:num w:numId="9" w16cid:durableId="1730153042">
    <w:abstractNumId w:val="23"/>
  </w:num>
  <w:num w:numId="10" w16cid:durableId="644436394">
    <w:abstractNumId w:val="2"/>
  </w:num>
  <w:num w:numId="11" w16cid:durableId="588928158">
    <w:abstractNumId w:val="26"/>
  </w:num>
  <w:num w:numId="12" w16cid:durableId="2019115438">
    <w:abstractNumId w:val="9"/>
  </w:num>
  <w:num w:numId="13" w16cid:durableId="1645311894">
    <w:abstractNumId w:val="21"/>
  </w:num>
  <w:num w:numId="14" w16cid:durableId="366302282">
    <w:abstractNumId w:val="4"/>
  </w:num>
  <w:num w:numId="15" w16cid:durableId="1960143805">
    <w:abstractNumId w:val="16"/>
  </w:num>
  <w:num w:numId="16" w16cid:durableId="151727041">
    <w:abstractNumId w:val="14"/>
  </w:num>
  <w:num w:numId="17" w16cid:durableId="909924280">
    <w:abstractNumId w:val="38"/>
  </w:num>
  <w:num w:numId="18" w16cid:durableId="1875578380">
    <w:abstractNumId w:val="29"/>
  </w:num>
  <w:num w:numId="19" w16cid:durableId="69624638">
    <w:abstractNumId w:val="25"/>
  </w:num>
  <w:num w:numId="20" w16cid:durableId="514996794">
    <w:abstractNumId w:val="37"/>
  </w:num>
  <w:num w:numId="21" w16cid:durableId="2143569887">
    <w:abstractNumId w:val="1"/>
  </w:num>
  <w:num w:numId="22" w16cid:durableId="2130775340">
    <w:abstractNumId w:val="33"/>
  </w:num>
  <w:num w:numId="23" w16cid:durableId="2036540284">
    <w:abstractNumId w:val="34"/>
  </w:num>
  <w:num w:numId="24" w16cid:durableId="158354548">
    <w:abstractNumId w:val="24"/>
  </w:num>
  <w:num w:numId="25" w16cid:durableId="925309177">
    <w:abstractNumId w:val="22"/>
  </w:num>
  <w:num w:numId="26" w16cid:durableId="1274749766">
    <w:abstractNumId w:val="17"/>
  </w:num>
  <w:num w:numId="27" w16cid:durableId="2037458085">
    <w:abstractNumId w:val="20"/>
  </w:num>
  <w:num w:numId="28" w16cid:durableId="2103866512">
    <w:abstractNumId w:val="0"/>
  </w:num>
  <w:num w:numId="29" w16cid:durableId="47849426">
    <w:abstractNumId w:val="7"/>
  </w:num>
  <w:num w:numId="30" w16cid:durableId="1942445393">
    <w:abstractNumId w:val="10"/>
  </w:num>
  <w:num w:numId="31" w16cid:durableId="1015839302">
    <w:abstractNumId w:val="5"/>
  </w:num>
  <w:num w:numId="32" w16cid:durableId="697123467">
    <w:abstractNumId w:val="36"/>
  </w:num>
  <w:num w:numId="33" w16cid:durableId="553810551">
    <w:abstractNumId w:val="27"/>
  </w:num>
  <w:num w:numId="34" w16cid:durableId="1968269647">
    <w:abstractNumId w:val="30"/>
  </w:num>
  <w:num w:numId="35" w16cid:durableId="1493370754">
    <w:abstractNumId w:val="11"/>
  </w:num>
  <w:num w:numId="36" w16cid:durableId="827329400">
    <w:abstractNumId w:val="3"/>
  </w:num>
  <w:num w:numId="37" w16cid:durableId="959267288">
    <w:abstractNumId w:val="32"/>
  </w:num>
  <w:num w:numId="38" w16cid:durableId="792791314">
    <w:abstractNumId w:val="15"/>
  </w:num>
  <w:num w:numId="39" w16cid:durableId="14126603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510F7F"/>
    <w:rsid w:val="00000C0D"/>
    <w:rsid w:val="00001B6E"/>
    <w:rsid w:val="0000359A"/>
    <w:rsid w:val="000040B2"/>
    <w:rsid w:val="000116B4"/>
    <w:rsid w:val="00013FEE"/>
    <w:rsid w:val="0001521E"/>
    <w:rsid w:val="00016AE7"/>
    <w:rsid w:val="000210FC"/>
    <w:rsid w:val="00024169"/>
    <w:rsid w:val="000330D6"/>
    <w:rsid w:val="00042F1E"/>
    <w:rsid w:val="000431CC"/>
    <w:rsid w:val="000445B3"/>
    <w:rsid w:val="000458CC"/>
    <w:rsid w:val="000468E7"/>
    <w:rsid w:val="00053B97"/>
    <w:rsid w:val="0005600D"/>
    <w:rsid w:val="0005624F"/>
    <w:rsid w:val="0005754C"/>
    <w:rsid w:val="00057EA5"/>
    <w:rsid w:val="00061304"/>
    <w:rsid w:val="00061D08"/>
    <w:rsid w:val="00064221"/>
    <w:rsid w:val="000654FB"/>
    <w:rsid w:val="000741DD"/>
    <w:rsid w:val="000746FC"/>
    <w:rsid w:val="0008118C"/>
    <w:rsid w:val="0008326E"/>
    <w:rsid w:val="00083FCB"/>
    <w:rsid w:val="00084755"/>
    <w:rsid w:val="00085FFB"/>
    <w:rsid w:val="00091139"/>
    <w:rsid w:val="00091F42"/>
    <w:rsid w:val="000A062F"/>
    <w:rsid w:val="000A6557"/>
    <w:rsid w:val="000A68F3"/>
    <w:rsid w:val="000A7863"/>
    <w:rsid w:val="000B26E0"/>
    <w:rsid w:val="000B32A7"/>
    <w:rsid w:val="000B65E2"/>
    <w:rsid w:val="000B674E"/>
    <w:rsid w:val="000C1D57"/>
    <w:rsid w:val="000C3D17"/>
    <w:rsid w:val="000C729C"/>
    <w:rsid w:val="000D18BD"/>
    <w:rsid w:val="000D4A12"/>
    <w:rsid w:val="000D4B7F"/>
    <w:rsid w:val="000D5EAB"/>
    <w:rsid w:val="000D676A"/>
    <w:rsid w:val="000D7A0A"/>
    <w:rsid w:val="000D7FEE"/>
    <w:rsid w:val="000E2DC8"/>
    <w:rsid w:val="000E4B4F"/>
    <w:rsid w:val="000F2E3F"/>
    <w:rsid w:val="00102D5C"/>
    <w:rsid w:val="00103C37"/>
    <w:rsid w:val="00106662"/>
    <w:rsid w:val="00115115"/>
    <w:rsid w:val="00125A27"/>
    <w:rsid w:val="00127016"/>
    <w:rsid w:val="001270E3"/>
    <w:rsid w:val="001308D5"/>
    <w:rsid w:val="00131374"/>
    <w:rsid w:val="00133A00"/>
    <w:rsid w:val="001357AF"/>
    <w:rsid w:val="00136635"/>
    <w:rsid w:val="00141CD0"/>
    <w:rsid w:val="0015170B"/>
    <w:rsid w:val="00151734"/>
    <w:rsid w:val="00153254"/>
    <w:rsid w:val="001534DA"/>
    <w:rsid w:val="0015473A"/>
    <w:rsid w:val="00160165"/>
    <w:rsid w:val="00160FB3"/>
    <w:rsid w:val="00172B30"/>
    <w:rsid w:val="00174553"/>
    <w:rsid w:val="00175416"/>
    <w:rsid w:val="00177268"/>
    <w:rsid w:val="0018224B"/>
    <w:rsid w:val="001827B5"/>
    <w:rsid w:val="00187D53"/>
    <w:rsid w:val="00191B57"/>
    <w:rsid w:val="00192A3E"/>
    <w:rsid w:val="001963AA"/>
    <w:rsid w:val="00197013"/>
    <w:rsid w:val="001A2263"/>
    <w:rsid w:val="001B651D"/>
    <w:rsid w:val="001B7743"/>
    <w:rsid w:val="001C0383"/>
    <w:rsid w:val="001C6861"/>
    <w:rsid w:val="001D73AB"/>
    <w:rsid w:val="001E12FC"/>
    <w:rsid w:val="001E2CC8"/>
    <w:rsid w:val="001F16AE"/>
    <w:rsid w:val="001F2FAD"/>
    <w:rsid w:val="001F38CD"/>
    <w:rsid w:val="001F3F8E"/>
    <w:rsid w:val="00201D15"/>
    <w:rsid w:val="00214B78"/>
    <w:rsid w:val="00223F11"/>
    <w:rsid w:val="00237B24"/>
    <w:rsid w:val="0024167C"/>
    <w:rsid w:val="00241C12"/>
    <w:rsid w:val="002440F6"/>
    <w:rsid w:val="00250048"/>
    <w:rsid w:val="00253F30"/>
    <w:rsid w:val="00254A02"/>
    <w:rsid w:val="002560B0"/>
    <w:rsid w:val="00256EC3"/>
    <w:rsid w:val="002606C7"/>
    <w:rsid w:val="00261D3F"/>
    <w:rsid w:val="00261D82"/>
    <w:rsid w:val="00262008"/>
    <w:rsid w:val="00262D52"/>
    <w:rsid w:val="00262F71"/>
    <w:rsid w:val="00264C83"/>
    <w:rsid w:val="00266E89"/>
    <w:rsid w:val="00270F81"/>
    <w:rsid w:val="00271356"/>
    <w:rsid w:val="002718FC"/>
    <w:rsid w:val="002727DB"/>
    <w:rsid w:val="00275B6B"/>
    <w:rsid w:val="00276682"/>
    <w:rsid w:val="00276D29"/>
    <w:rsid w:val="00287EFB"/>
    <w:rsid w:val="00291050"/>
    <w:rsid w:val="0029125B"/>
    <w:rsid w:val="002913A6"/>
    <w:rsid w:val="002918B0"/>
    <w:rsid w:val="00292DD8"/>
    <w:rsid w:val="002933CE"/>
    <w:rsid w:val="0029571F"/>
    <w:rsid w:val="00295F2B"/>
    <w:rsid w:val="00297D66"/>
    <w:rsid w:val="002A3DBC"/>
    <w:rsid w:val="002A5B38"/>
    <w:rsid w:val="002A6CF3"/>
    <w:rsid w:val="002B05D3"/>
    <w:rsid w:val="002B23AD"/>
    <w:rsid w:val="002B3623"/>
    <w:rsid w:val="002B3A45"/>
    <w:rsid w:val="002B4F65"/>
    <w:rsid w:val="002C3080"/>
    <w:rsid w:val="002C3459"/>
    <w:rsid w:val="002C78BD"/>
    <w:rsid w:val="002D6D7F"/>
    <w:rsid w:val="002E327A"/>
    <w:rsid w:val="002E61A2"/>
    <w:rsid w:val="002F0C01"/>
    <w:rsid w:val="002F1C9A"/>
    <w:rsid w:val="002F2381"/>
    <w:rsid w:val="002F2443"/>
    <w:rsid w:val="002F2502"/>
    <w:rsid w:val="002F3A72"/>
    <w:rsid w:val="0030450D"/>
    <w:rsid w:val="00307F1F"/>
    <w:rsid w:val="00316F4B"/>
    <w:rsid w:val="00317F9B"/>
    <w:rsid w:val="00324F21"/>
    <w:rsid w:val="00331830"/>
    <w:rsid w:val="00337289"/>
    <w:rsid w:val="003440BD"/>
    <w:rsid w:val="0035252F"/>
    <w:rsid w:val="00361394"/>
    <w:rsid w:val="0036273A"/>
    <w:rsid w:val="003636DB"/>
    <w:rsid w:val="0036496D"/>
    <w:rsid w:val="00364B0B"/>
    <w:rsid w:val="00366196"/>
    <w:rsid w:val="0036661D"/>
    <w:rsid w:val="003761E3"/>
    <w:rsid w:val="00376529"/>
    <w:rsid w:val="0037747C"/>
    <w:rsid w:val="00382DD4"/>
    <w:rsid w:val="0038658F"/>
    <w:rsid w:val="00387AC7"/>
    <w:rsid w:val="003935EB"/>
    <w:rsid w:val="0039380E"/>
    <w:rsid w:val="00394A84"/>
    <w:rsid w:val="003952BC"/>
    <w:rsid w:val="00396E5E"/>
    <w:rsid w:val="003A2C3D"/>
    <w:rsid w:val="003A3287"/>
    <w:rsid w:val="003A3A8F"/>
    <w:rsid w:val="003A432C"/>
    <w:rsid w:val="003A4A74"/>
    <w:rsid w:val="003A4ED6"/>
    <w:rsid w:val="003A5C7F"/>
    <w:rsid w:val="003B0B38"/>
    <w:rsid w:val="003B17BD"/>
    <w:rsid w:val="003B2BC3"/>
    <w:rsid w:val="003B4ACD"/>
    <w:rsid w:val="003B4CB1"/>
    <w:rsid w:val="003C4B9A"/>
    <w:rsid w:val="003D046B"/>
    <w:rsid w:val="003D2DA7"/>
    <w:rsid w:val="003D399B"/>
    <w:rsid w:val="003D73E4"/>
    <w:rsid w:val="003E08A0"/>
    <w:rsid w:val="003E1514"/>
    <w:rsid w:val="003E249C"/>
    <w:rsid w:val="003F0A4A"/>
    <w:rsid w:val="00400406"/>
    <w:rsid w:val="00401809"/>
    <w:rsid w:val="00402A0E"/>
    <w:rsid w:val="00405F84"/>
    <w:rsid w:val="0040678C"/>
    <w:rsid w:val="00411520"/>
    <w:rsid w:val="0041425D"/>
    <w:rsid w:val="0041774A"/>
    <w:rsid w:val="0042097A"/>
    <w:rsid w:val="004266D1"/>
    <w:rsid w:val="00427D1F"/>
    <w:rsid w:val="004323F1"/>
    <w:rsid w:val="00436D20"/>
    <w:rsid w:val="004377C7"/>
    <w:rsid w:val="00441428"/>
    <w:rsid w:val="00443843"/>
    <w:rsid w:val="00445191"/>
    <w:rsid w:val="00445C62"/>
    <w:rsid w:val="004508B3"/>
    <w:rsid w:val="00450E53"/>
    <w:rsid w:val="004579F7"/>
    <w:rsid w:val="00457E66"/>
    <w:rsid w:val="00462568"/>
    <w:rsid w:val="00474180"/>
    <w:rsid w:val="004757B2"/>
    <w:rsid w:val="0047646D"/>
    <w:rsid w:val="004764FC"/>
    <w:rsid w:val="00476AC7"/>
    <w:rsid w:val="004771ED"/>
    <w:rsid w:val="0048143B"/>
    <w:rsid w:val="00481D5F"/>
    <w:rsid w:val="004826F1"/>
    <w:rsid w:val="00487008"/>
    <w:rsid w:val="00491310"/>
    <w:rsid w:val="00492B3D"/>
    <w:rsid w:val="00496293"/>
    <w:rsid w:val="00496797"/>
    <w:rsid w:val="004A4EF2"/>
    <w:rsid w:val="004A5D9A"/>
    <w:rsid w:val="004A613C"/>
    <w:rsid w:val="004A7930"/>
    <w:rsid w:val="004B1DEB"/>
    <w:rsid w:val="004B56ED"/>
    <w:rsid w:val="004B5BB3"/>
    <w:rsid w:val="004C114E"/>
    <w:rsid w:val="004C2BE1"/>
    <w:rsid w:val="004C3887"/>
    <w:rsid w:val="004C3BC3"/>
    <w:rsid w:val="004C3F7A"/>
    <w:rsid w:val="004C4767"/>
    <w:rsid w:val="004C5FE4"/>
    <w:rsid w:val="004D314F"/>
    <w:rsid w:val="004D6A26"/>
    <w:rsid w:val="004E04DD"/>
    <w:rsid w:val="004E34CE"/>
    <w:rsid w:val="004E36A4"/>
    <w:rsid w:val="004E6736"/>
    <w:rsid w:val="004F3F75"/>
    <w:rsid w:val="004F6E3F"/>
    <w:rsid w:val="005002B4"/>
    <w:rsid w:val="00501369"/>
    <w:rsid w:val="005039A4"/>
    <w:rsid w:val="00503E05"/>
    <w:rsid w:val="0050430D"/>
    <w:rsid w:val="0050451B"/>
    <w:rsid w:val="00504970"/>
    <w:rsid w:val="00510F7F"/>
    <w:rsid w:val="005122F5"/>
    <w:rsid w:val="005163AE"/>
    <w:rsid w:val="00517D25"/>
    <w:rsid w:val="00517F83"/>
    <w:rsid w:val="00522CE2"/>
    <w:rsid w:val="00522DCB"/>
    <w:rsid w:val="00523986"/>
    <w:rsid w:val="00523DA2"/>
    <w:rsid w:val="00525633"/>
    <w:rsid w:val="00525E00"/>
    <w:rsid w:val="00541459"/>
    <w:rsid w:val="0054247D"/>
    <w:rsid w:val="00543299"/>
    <w:rsid w:val="005442B0"/>
    <w:rsid w:val="005458E2"/>
    <w:rsid w:val="00545CEF"/>
    <w:rsid w:val="00547637"/>
    <w:rsid w:val="00553020"/>
    <w:rsid w:val="00556536"/>
    <w:rsid w:val="00557EC3"/>
    <w:rsid w:val="00564099"/>
    <w:rsid w:val="005642A3"/>
    <w:rsid w:val="00570531"/>
    <w:rsid w:val="0057093D"/>
    <w:rsid w:val="0057282C"/>
    <w:rsid w:val="00582A2D"/>
    <w:rsid w:val="0058420A"/>
    <w:rsid w:val="00585410"/>
    <w:rsid w:val="0058667F"/>
    <w:rsid w:val="00586E5B"/>
    <w:rsid w:val="00593998"/>
    <w:rsid w:val="005A240B"/>
    <w:rsid w:val="005A3C41"/>
    <w:rsid w:val="005A5C7F"/>
    <w:rsid w:val="005B0283"/>
    <w:rsid w:val="005B0AAE"/>
    <w:rsid w:val="005B523F"/>
    <w:rsid w:val="005C0DB7"/>
    <w:rsid w:val="005C164F"/>
    <w:rsid w:val="005C2914"/>
    <w:rsid w:val="005C3858"/>
    <w:rsid w:val="005C78B5"/>
    <w:rsid w:val="005D2702"/>
    <w:rsid w:val="005D2D7F"/>
    <w:rsid w:val="005D4501"/>
    <w:rsid w:val="005E0BBC"/>
    <w:rsid w:val="005E2C65"/>
    <w:rsid w:val="005F14A3"/>
    <w:rsid w:val="005F5A12"/>
    <w:rsid w:val="005F6BAB"/>
    <w:rsid w:val="005F733C"/>
    <w:rsid w:val="00601ABB"/>
    <w:rsid w:val="00604215"/>
    <w:rsid w:val="00604287"/>
    <w:rsid w:val="00607EB1"/>
    <w:rsid w:val="00611DBD"/>
    <w:rsid w:val="00622118"/>
    <w:rsid w:val="00622BE5"/>
    <w:rsid w:val="006238C3"/>
    <w:rsid w:val="00625E63"/>
    <w:rsid w:val="00627294"/>
    <w:rsid w:val="006273A4"/>
    <w:rsid w:val="00627F5A"/>
    <w:rsid w:val="0063272C"/>
    <w:rsid w:val="00632C20"/>
    <w:rsid w:val="00633F2C"/>
    <w:rsid w:val="006367E1"/>
    <w:rsid w:val="006377FA"/>
    <w:rsid w:val="0064075F"/>
    <w:rsid w:val="006422D3"/>
    <w:rsid w:val="0064313D"/>
    <w:rsid w:val="0064575A"/>
    <w:rsid w:val="006479E7"/>
    <w:rsid w:val="00647DDA"/>
    <w:rsid w:val="006517EA"/>
    <w:rsid w:val="00653A5E"/>
    <w:rsid w:val="00655890"/>
    <w:rsid w:val="00661062"/>
    <w:rsid w:val="00666DAE"/>
    <w:rsid w:val="00666F58"/>
    <w:rsid w:val="006725D2"/>
    <w:rsid w:val="00674B37"/>
    <w:rsid w:val="0068058D"/>
    <w:rsid w:val="00682658"/>
    <w:rsid w:val="00683298"/>
    <w:rsid w:val="006849BF"/>
    <w:rsid w:val="006877FF"/>
    <w:rsid w:val="00687D8D"/>
    <w:rsid w:val="00687FF7"/>
    <w:rsid w:val="006919BA"/>
    <w:rsid w:val="00691A09"/>
    <w:rsid w:val="0069265F"/>
    <w:rsid w:val="006936B5"/>
    <w:rsid w:val="006A35D6"/>
    <w:rsid w:val="006A3EC5"/>
    <w:rsid w:val="006B096B"/>
    <w:rsid w:val="006B1D9C"/>
    <w:rsid w:val="006B2530"/>
    <w:rsid w:val="006C157F"/>
    <w:rsid w:val="006C1AA9"/>
    <w:rsid w:val="006C2E35"/>
    <w:rsid w:val="006C4ADE"/>
    <w:rsid w:val="006C7388"/>
    <w:rsid w:val="006D0C10"/>
    <w:rsid w:val="006D3B4D"/>
    <w:rsid w:val="006E0778"/>
    <w:rsid w:val="006E7261"/>
    <w:rsid w:val="006F0427"/>
    <w:rsid w:val="006F0B98"/>
    <w:rsid w:val="006F68B7"/>
    <w:rsid w:val="00702404"/>
    <w:rsid w:val="0070373A"/>
    <w:rsid w:val="00705A2D"/>
    <w:rsid w:val="007114F7"/>
    <w:rsid w:val="00711E2B"/>
    <w:rsid w:val="00712858"/>
    <w:rsid w:val="007137E5"/>
    <w:rsid w:val="007158D5"/>
    <w:rsid w:val="00715B82"/>
    <w:rsid w:val="00716755"/>
    <w:rsid w:val="00725B1C"/>
    <w:rsid w:val="00730AC9"/>
    <w:rsid w:val="00733399"/>
    <w:rsid w:val="00734A37"/>
    <w:rsid w:val="00736BF8"/>
    <w:rsid w:val="007372D2"/>
    <w:rsid w:val="00741E1F"/>
    <w:rsid w:val="00750902"/>
    <w:rsid w:val="00753830"/>
    <w:rsid w:val="00757AB4"/>
    <w:rsid w:val="00757B4D"/>
    <w:rsid w:val="00760A7A"/>
    <w:rsid w:val="00765484"/>
    <w:rsid w:val="00766558"/>
    <w:rsid w:val="007720F4"/>
    <w:rsid w:val="00776552"/>
    <w:rsid w:val="007847A9"/>
    <w:rsid w:val="007875ED"/>
    <w:rsid w:val="00791B8C"/>
    <w:rsid w:val="007924F2"/>
    <w:rsid w:val="00796388"/>
    <w:rsid w:val="007A22D1"/>
    <w:rsid w:val="007A2428"/>
    <w:rsid w:val="007A7CF0"/>
    <w:rsid w:val="007C1420"/>
    <w:rsid w:val="007C1B2E"/>
    <w:rsid w:val="007C49E6"/>
    <w:rsid w:val="007C6192"/>
    <w:rsid w:val="007D005C"/>
    <w:rsid w:val="007D02AB"/>
    <w:rsid w:val="007D0577"/>
    <w:rsid w:val="007D0E48"/>
    <w:rsid w:val="007D1007"/>
    <w:rsid w:val="007D10AC"/>
    <w:rsid w:val="007D7548"/>
    <w:rsid w:val="007D79F4"/>
    <w:rsid w:val="007E41DB"/>
    <w:rsid w:val="007E48A5"/>
    <w:rsid w:val="007E4A48"/>
    <w:rsid w:val="007E65A9"/>
    <w:rsid w:val="007F2FED"/>
    <w:rsid w:val="007F3563"/>
    <w:rsid w:val="0080096E"/>
    <w:rsid w:val="0080124A"/>
    <w:rsid w:val="00802B0A"/>
    <w:rsid w:val="0080512D"/>
    <w:rsid w:val="0081186D"/>
    <w:rsid w:val="00813F13"/>
    <w:rsid w:val="008165FA"/>
    <w:rsid w:val="00816A43"/>
    <w:rsid w:val="00820C9C"/>
    <w:rsid w:val="008227DB"/>
    <w:rsid w:val="0082403C"/>
    <w:rsid w:val="008277D6"/>
    <w:rsid w:val="00831076"/>
    <w:rsid w:val="0083136D"/>
    <w:rsid w:val="008315FA"/>
    <w:rsid w:val="00831CE6"/>
    <w:rsid w:val="00835ECA"/>
    <w:rsid w:val="00844AD3"/>
    <w:rsid w:val="00845A56"/>
    <w:rsid w:val="00846980"/>
    <w:rsid w:val="00847836"/>
    <w:rsid w:val="00853C10"/>
    <w:rsid w:val="00857912"/>
    <w:rsid w:val="0086057D"/>
    <w:rsid w:val="00862523"/>
    <w:rsid w:val="008627BA"/>
    <w:rsid w:val="00862D69"/>
    <w:rsid w:val="00870155"/>
    <w:rsid w:val="0087363C"/>
    <w:rsid w:val="008738E2"/>
    <w:rsid w:val="00873CB3"/>
    <w:rsid w:val="008808E3"/>
    <w:rsid w:val="0088385A"/>
    <w:rsid w:val="00884B53"/>
    <w:rsid w:val="00887686"/>
    <w:rsid w:val="00891172"/>
    <w:rsid w:val="0089149F"/>
    <w:rsid w:val="00894ACE"/>
    <w:rsid w:val="008A0F2E"/>
    <w:rsid w:val="008A180B"/>
    <w:rsid w:val="008A280A"/>
    <w:rsid w:val="008A4DB8"/>
    <w:rsid w:val="008A6A0E"/>
    <w:rsid w:val="008A6EBA"/>
    <w:rsid w:val="008B3EBA"/>
    <w:rsid w:val="008B5DD8"/>
    <w:rsid w:val="008C4222"/>
    <w:rsid w:val="008C49DF"/>
    <w:rsid w:val="008C5F26"/>
    <w:rsid w:val="008C6432"/>
    <w:rsid w:val="008D134A"/>
    <w:rsid w:val="008D1BFD"/>
    <w:rsid w:val="008D57B3"/>
    <w:rsid w:val="008E1399"/>
    <w:rsid w:val="008E1545"/>
    <w:rsid w:val="008F318C"/>
    <w:rsid w:val="00902D67"/>
    <w:rsid w:val="00903517"/>
    <w:rsid w:val="0090351B"/>
    <w:rsid w:val="00904373"/>
    <w:rsid w:val="00913953"/>
    <w:rsid w:val="009144AB"/>
    <w:rsid w:val="009220AB"/>
    <w:rsid w:val="00922153"/>
    <w:rsid w:val="00925B6A"/>
    <w:rsid w:val="0093099F"/>
    <w:rsid w:val="00932D9D"/>
    <w:rsid w:val="00934A8F"/>
    <w:rsid w:val="00937F44"/>
    <w:rsid w:val="00940DBE"/>
    <w:rsid w:val="00943120"/>
    <w:rsid w:val="0094715B"/>
    <w:rsid w:val="00947DC5"/>
    <w:rsid w:val="0095189E"/>
    <w:rsid w:val="00952848"/>
    <w:rsid w:val="00952F84"/>
    <w:rsid w:val="00956563"/>
    <w:rsid w:val="0096031B"/>
    <w:rsid w:val="00962128"/>
    <w:rsid w:val="00962E88"/>
    <w:rsid w:val="0096399A"/>
    <w:rsid w:val="009716DB"/>
    <w:rsid w:val="00973E7E"/>
    <w:rsid w:val="00974E9E"/>
    <w:rsid w:val="00977661"/>
    <w:rsid w:val="009845D6"/>
    <w:rsid w:val="00986B51"/>
    <w:rsid w:val="00990DA7"/>
    <w:rsid w:val="009920D7"/>
    <w:rsid w:val="00992CCC"/>
    <w:rsid w:val="00995FEF"/>
    <w:rsid w:val="00996037"/>
    <w:rsid w:val="0099628C"/>
    <w:rsid w:val="0099732A"/>
    <w:rsid w:val="009A015D"/>
    <w:rsid w:val="009A1C89"/>
    <w:rsid w:val="009A7391"/>
    <w:rsid w:val="009B0BFC"/>
    <w:rsid w:val="009B0EA9"/>
    <w:rsid w:val="009B4F02"/>
    <w:rsid w:val="009B7FBA"/>
    <w:rsid w:val="009C281C"/>
    <w:rsid w:val="009C47E3"/>
    <w:rsid w:val="009D09C3"/>
    <w:rsid w:val="009D0DF7"/>
    <w:rsid w:val="009D0F5A"/>
    <w:rsid w:val="009D2999"/>
    <w:rsid w:val="009D5E3C"/>
    <w:rsid w:val="009D6130"/>
    <w:rsid w:val="009D6F10"/>
    <w:rsid w:val="009E58DC"/>
    <w:rsid w:val="009E6C8B"/>
    <w:rsid w:val="009E7B1D"/>
    <w:rsid w:val="009F0C34"/>
    <w:rsid w:val="009F2611"/>
    <w:rsid w:val="009F4FAC"/>
    <w:rsid w:val="009F7C20"/>
    <w:rsid w:val="00A003D9"/>
    <w:rsid w:val="00A00CF8"/>
    <w:rsid w:val="00A01520"/>
    <w:rsid w:val="00A02257"/>
    <w:rsid w:val="00A1000C"/>
    <w:rsid w:val="00A167E6"/>
    <w:rsid w:val="00A17F01"/>
    <w:rsid w:val="00A24515"/>
    <w:rsid w:val="00A24E2F"/>
    <w:rsid w:val="00A2596A"/>
    <w:rsid w:val="00A263F4"/>
    <w:rsid w:val="00A267C7"/>
    <w:rsid w:val="00A3351A"/>
    <w:rsid w:val="00A501A9"/>
    <w:rsid w:val="00A5112F"/>
    <w:rsid w:val="00A51820"/>
    <w:rsid w:val="00A532F5"/>
    <w:rsid w:val="00A54DBD"/>
    <w:rsid w:val="00A620A5"/>
    <w:rsid w:val="00A65E17"/>
    <w:rsid w:val="00A67AA1"/>
    <w:rsid w:val="00A727E4"/>
    <w:rsid w:val="00A74AB7"/>
    <w:rsid w:val="00A81110"/>
    <w:rsid w:val="00A82255"/>
    <w:rsid w:val="00A84738"/>
    <w:rsid w:val="00A84DD7"/>
    <w:rsid w:val="00A85E95"/>
    <w:rsid w:val="00A85F8A"/>
    <w:rsid w:val="00A905EF"/>
    <w:rsid w:val="00A9702B"/>
    <w:rsid w:val="00AA3298"/>
    <w:rsid w:val="00AB022E"/>
    <w:rsid w:val="00AB20CF"/>
    <w:rsid w:val="00AB370E"/>
    <w:rsid w:val="00AB5330"/>
    <w:rsid w:val="00AB69A5"/>
    <w:rsid w:val="00AC1B27"/>
    <w:rsid w:val="00AC7785"/>
    <w:rsid w:val="00AD04D8"/>
    <w:rsid w:val="00AD2657"/>
    <w:rsid w:val="00AD3460"/>
    <w:rsid w:val="00AD4280"/>
    <w:rsid w:val="00AD4717"/>
    <w:rsid w:val="00AD629B"/>
    <w:rsid w:val="00AD76A9"/>
    <w:rsid w:val="00AD78AC"/>
    <w:rsid w:val="00AE01C0"/>
    <w:rsid w:val="00AE1B86"/>
    <w:rsid w:val="00AE1DEE"/>
    <w:rsid w:val="00AE42FC"/>
    <w:rsid w:val="00AE4AAC"/>
    <w:rsid w:val="00AE5198"/>
    <w:rsid w:val="00AE5D9C"/>
    <w:rsid w:val="00AF2A73"/>
    <w:rsid w:val="00AF2FC3"/>
    <w:rsid w:val="00AF5A86"/>
    <w:rsid w:val="00AF77E0"/>
    <w:rsid w:val="00B00D2C"/>
    <w:rsid w:val="00B02B5C"/>
    <w:rsid w:val="00B04261"/>
    <w:rsid w:val="00B04936"/>
    <w:rsid w:val="00B06748"/>
    <w:rsid w:val="00B06891"/>
    <w:rsid w:val="00B140CE"/>
    <w:rsid w:val="00B153D2"/>
    <w:rsid w:val="00B15644"/>
    <w:rsid w:val="00B15B62"/>
    <w:rsid w:val="00B168D1"/>
    <w:rsid w:val="00B16F1D"/>
    <w:rsid w:val="00B16FB3"/>
    <w:rsid w:val="00B17DB3"/>
    <w:rsid w:val="00B17FAB"/>
    <w:rsid w:val="00B235B2"/>
    <w:rsid w:val="00B2368F"/>
    <w:rsid w:val="00B236E1"/>
    <w:rsid w:val="00B24EDF"/>
    <w:rsid w:val="00B24F9F"/>
    <w:rsid w:val="00B26760"/>
    <w:rsid w:val="00B26D39"/>
    <w:rsid w:val="00B31A7A"/>
    <w:rsid w:val="00B33780"/>
    <w:rsid w:val="00B35017"/>
    <w:rsid w:val="00B3756C"/>
    <w:rsid w:val="00B4074B"/>
    <w:rsid w:val="00B425E8"/>
    <w:rsid w:val="00B52283"/>
    <w:rsid w:val="00B53E20"/>
    <w:rsid w:val="00B56E1D"/>
    <w:rsid w:val="00B608A1"/>
    <w:rsid w:val="00B62BEC"/>
    <w:rsid w:val="00B63152"/>
    <w:rsid w:val="00B705C2"/>
    <w:rsid w:val="00B709AC"/>
    <w:rsid w:val="00B76D3E"/>
    <w:rsid w:val="00B81369"/>
    <w:rsid w:val="00B82280"/>
    <w:rsid w:val="00B853BA"/>
    <w:rsid w:val="00B865E2"/>
    <w:rsid w:val="00B93D30"/>
    <w:rsid w:val="00B943D9"/>
    <w:rsid w:val="00B951DE"/>
    <w:rsid w:val="00B953BC"/>
    <w:rsid w:val="00BA0B61"/>
    <w:rsid w:val="00BA175E"/>
    <w:rsid w:val="00BA1E57"/>
    <w:rsid w:val="00BA43AE"/>
    <w:rsid w:val="00BB1158"/>
    <w:rsid w:val="00BB3E01"/>
    <w:rsid w:val="00BB5822"/>
    <w:rsid w:val="00BC1EF1"/>
    <w:rsid w:val="00BC53E8"/>
    <w:rsid w:val="00BC6D2E"/>
    <w:rsid w:val="00BD18C6"/>
    <w:rsid w:val="00BD2FC1"/>
    <w:rsid w:val="00BD510C"/>
    <w:rsid w:val="00BD6D28"/>
    <w:rsid w:val="00BE0A24"/>
    <w:rsid w:val="00BE0E27"/>
    <w:rsid w:val="00BE39A8"/>
    <w:rsid w:val="00BE3FDA"/>
    <w:rsid w:val="00BE726C"/>
    <w:rsid w:val="00BF0820"/>
    <w:rsid w:val="00BF5CBE"/>
    <w:rsid w:val="00C05491"/>
    <w:rsid w:val="00C07B42"/>
    <w:rsid w:val="00C07CED"/>
    <w:rsid w:val="00C10494"/>
    <w:rsid w:val="00C13639"/>
    <w:rsid w:val="00C154F8"/>
    <w:rsid w:val="00C1574F"/>
    <w:rsid w:val="00C16982"/>
    <w:rsid w:val="00C2413E"/>
    <w:rsid w:val="00C26C4E"/>
    <w:rsid w:val="00C3119E"/>
    <w:rsid w:val="00C313B8"/>
    <w:rsid w:val="00C31E04"/>
    <w:rsid w:val="00C34583"/>
    <w:rsid w:val="00C34A21"/>
    <w:rsid w:val="00C35429"/>
    <w:rsid w:val="00C36936"/>
    <w:rsid w:val="00C43AC9"/>
    <w:rsid w:val="00C47566"/>
    <w:rsid w:val="00C53D74"/>
    <w:rsid w:val="00C62CDB"/>
    <w:rsid w:val="00C64EA2"/>
    <w:rsid w:val="00C72EC3"/>
    <w:rsid w:val="00C75679"/>
    <w:rsid w:val="00C8205C"/>
    <w:rsid w:val="00C87FD4"/>
    <w:rsid w:val="00C901F2"/>
    <w:rsid w:val="00C903CC"/>
    <w:rsid w:val="00CA475F"/>
    <w:rsid w:val="00CA550B"/>
    <w:rsid w:val="00CA5894"/>
    <w:rsid w:val="00CA63F2"/>
    <w:rsid w:val="00CA6633"/>
    <w:rsid w:val="00CB65BF"/>
    <w:rsid w:val="00CB678A"/>
    <w:rsid w:val="00CB7A2E"/>
    <w:rsid w:val="00CC6163"/>
    <w:rsid w:val="00CC7AB9"/>
    <w:rsid w:val="00CC7C0F"/>
    <w:rsid w:val="00CD1882"/>
    <w:rsid w:val="00CD1A97"/>
    <w:rsid w:val="00CD2747"/>
    <w:rsid w:val="00CD2F11"/>
    <w:rsid w:val="00CD50AF"/>
    <w:rsid w:val="00CD5CA8"/>
    <w:rsid w:val="00CD6131"/>
    <w:rsid w:val="00CE043F"/>
    <w:rsid w:val="00CE1EC1"/>
    <w:rsid w:val="00CE2580"/>
    <w:rsid w:val="00CE5B07"/>
    <w:rsid w:val="00CE639E"/>
    <w:rsid w:val="00CE65B3"/>
    <w:rsid w:val="00CF5D80"/>
    <w:rsid w:val="00D041D7"/>
    <w:rsid w:val="00D05009"/>
    <w:rsid w:val="00D06703"/>
    <w:rsid w:val="00D1215F"/>
    <w:rsid w:val="00D16409"/>
    <w:rsid w:val="00D1665D"/>
    <w:rsid w:val="00D21487"/>
    <w:rsid w:val="00D2486A"/>
    <w:rsid w:val="00D24EB9"/>
    <w:rsid w:val="00D27178"/>
    <w:rsid w:val="00D27186"/>
    <w:rsid w:val="00D33D85"/>
    <w:rsid w:val="00D35206"/>
    <w:rsid w:val="00D4021E"/>
    <w:rsid w:val="00D440BC"/>
    <w:rsid w:val="00D45948"/>
    <w:rsid w:val="00D459A3"/>
    <w:rsid w:val="00D475D9"/>
    <w:rsid w:val="00D50138"/>
    <w:rsid w:val="00D527BA"/>
    <w:rsid w:val="00D530FA"/>
    <w:rsid w:val="00D54CC1"/>
    <w:rsid w:val="00D5766C"/>
    <w:rsid w:val="00D60891"/>
    <w:rsid w:val="00D62DBA"/>
    <w:rsid w:val="00D65A59"/>
    <w:rsid w:val="00D67CCE"/>
    <w:rsid w:val="00D71061"/>
    <w:rsid w:val="00D715BB"/>
    <w:rsid w:val="00D770BB"/>
    <w:rsid w:val="00D77624"/>
    <w:rsid w:val="00D83F88"/>
    <w:rsid w:val="00D84157"/>
    <w:rsid w:val="00D90793"/>
    <w:rsid w:val="00D9387A"/>
    <w:rsid w:val="00D93D31"/>
    <w:rsid w:val="00D95F33"/>
    <w:rsid w:val="00D9776B"/>
    <w:rsid w:val="00DA0F75"/>
    <w:rsid w:val="00DA60F8"/>
    <w:rsid w:val="00DA657C"/>
    <w:rsid w:val="00DB1FF5"/>
    <w:rsid w:val="00DB49A1"/>
    <w:rsid w:val="00DC5C8A"/>
    <w:rsid w:val="00DD5E79"/>
    <w:rsid w:val="00DD6AC3"/>
    <w:rsid w:val="00DF3883"/>
    <w:rsid w:val="00DF6173"/>
    <w:rsid w:val="00E01FBE"/>
    <w:rsid w:val="00E062F9"/>
    <w:rsid w:val="00E06D2B"/>
    <w:rsid w:val="00E12811"/>
    <w:rsid w:val="00E150F7"/>
    <w:rsid w:val="00E31839"/>
    <w:rsid w:val="00E40FA9"/>
    <w:rsid w:val="00E42E90"/>
    <w:rsid w:val="00E4535E"/>
    <w:rsid w:val="00E468AA"/>
    <w:rsid w:val="00E53459"/>
    <w:rsid w:val="00E55DAC"/>
    <w:rsid w:val="00E56040"/>
    <w:rsid w:val="00E61567"/>
    <w:rsid w:val="00E620B9"/>
    <w:rsid w:val="00E70375"/>
    <w:rsid w:val="00E704F4"/>
    <w:rsid w:val="00E70590"/>
    <w:rsid w:val="00E71AA0"/>
    <w:rsid w:val="00E722DF"/>
    <w:rsid w:val="00E72398"/>
    <w:rsid w:val="00E723A1"/>
    <w:rsid w:val="00E7311D"/>
    <w:rsid w:val="00E83420"/>
    <w:rsid w:val="00E8369D"/>
    <w:rsid w:val="00E860BF"/>
    <w:rsid w:val="00E86D95"/>
    <w:rsid w:val="00E9103A"/>
    <w:rsid w:val="00E93651"/>
    <w:rsid w:val="00E9518F"/>
    <w:rsid w:val="00EA4830"/>
    <w:rsid w:val="00EC41A9"/>
    <w:rsid w:val="00EC5D40"/>
    <w:rsid w:val="00EC6D12"/>
    <w:rsid w:val="00EC74DE"/>
    <w:rsid w:val="00ED1435"/>
    <w:rsid w:val="00EE0796"/>
    <w:rsid w:val="00EE3556"/>
    <w:rsid w:val="00EE35EA"/>
    <w:rsid w:val="00EE7228"/>
    <w:rsid w:val="00EE7A66"/>
    <w:rsid w:val="00EF53D9"/>
    <w:rsid w:val="00EF6582"/>
    <w:rsid w:val="00EF6F5B"/>
    <w:rsid w:val="00EF7DA2"/>
    <w:rsid w:val="00F038F6"/>
    <w:rsid w:val="00F112B6"/>
    <w:rsid w:val="00F113AB"/>
    <w:rsid w:val="00F122B3"/>
    <w:rsid w:val="00F20F96"/>
    <w:rsid w:val="00F24950"/>
    <w:rsid w:val="00F263B0"/>
    <w:rsid w:val="00F302E5"/>
    <w:rsid w:val="00F31A51"/>
    <w:rsid w:val="00F32631"/>
    <w:rsid w:val="00F32F84"/>
    <w:rsid w:val="00F40E71"/>
    <w:rsid w:val="00F42471"/>
    <w:rsid w:val="00F43E0D"/>
    <w:rsid w:val="00F44591"/>
    <w:rsid w:val="00F46BD2"/>
    <w:rsid w:val="00F472F1"/>
    <w:rsid w:val="00F52B09"/>
    <w:rsid w:val="00F53F7A"/>
    <w:rsid w:val="00F56255"/>
    <w:rsid w:val="00F56CF2"/>
    <w:rsid w:val="00F57392"/>
    <w:rsid w:val="00F63BBF"/>
    <w:rsid w:val="00F64365"/>
    <w:rsid w:val="00F6728C"/>
    <w:rsid w:val="00F7766C"/>
    <w:rsid w:val="00F8003A"/>
    <w:rsid w:val="00F81E42"/>
    <w:rsid w:val="00F82FD9"/>
    <w:rsid w:val="00F84F3A"/>
    <w:rsid w:val="00F9125B"/>
    <w:rsid w:val="00F94C46"/>
    <w:rsid w:val="00F94FEB"/>
    <w:rsid w:val="00FA2CAF"/>
    <w:rsid w:val="00FA6724"/>
    <w:rsid w:val="00FB1360"/>
    <w:rsid w:val="00FB2D7E"/>
    <w:rsid w:val="00FB3110"/>
    <w:rsid w:val="00FB3B33"/>
    <w:rsid w:val="00FC32FB"/>
    <w:rsid w:val="00FD1D8A"/>
    <w:rsid w:val="00FD6098"/>
    <w:rsid w:val="00FE217C"/>
    <w:rsid w:val="00FE2832"/>
    <w:rsid w:val="00FE7936"/>
    <w:rsid w:val="00FE7FDC"/>
    <w:rsid w:val="00FF0E3C"/>
    <w:rsid w:val="00FF1757"/>
    <w:rsid w:val="00FF175F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397869"/>
  <w15:chartTrackingRefBased/>
  <w15:docId w15:val="{98E00330-F940-48C0-845D-596DC1329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1374"/>
    <w:rPr>
      <w:sz w:val="24"/>
      <w:szCs w:val="24"/>
    </w:rPr>
  </w:style>
  <w:style w:type="paragraph" w:styleId="Heading1">
    <w:name w:val="heading 1"/>
    <w:basedOn w:val="Normal"/>
    <w:next w:val="Normal"/>
    <w:qFormat/>
    <w:rsid w:val="00F112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10F7F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3440BD"/>
    <w:rPr>
      <w:sz w:val="20"/>
      <w:szCs w:val="20"/>
    </w:rPr>
  </w:style>
  <w:style w:type="character" w:styleId="FootnoteReference">
    <w:name w:val="footnote reference"/>
    <w:semiHidden/>
    <w:rsid w:val="003440BD"/>
    <w:rPr>
      <w:vertAlign w:val="superscript"/>
    </w:rPr>
  </w:style>
  <w:style w:type="table" w:styleId="TableGrid">
    <w:name w:val="Table Grid"/>
    <w:basedOn w:val="TableNormal"/>
    <w:rsid w:val="00523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64313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4313D"/>
  </w:style>
  <w:style w:type="paragraph" w:customStyle="1" w:styleId="Text1">
    <w:name w:val="Text 1"/>
    <w:basedOn w:val="Normal"/>
    <w:rsid w:val="002727DB"/>
    <w:pPr>
      <w:spacing w:after="240"/>
      <w:ind w:left="482"/>
      <w:jc w:val="both"/>
    </w:pPr>
    <w:rPr>
      <w:szCs w:val="20"/>
      <w:lang w:eastAsia="en-US"/>
    </w:rPr>
  </w:style>
  <w:style w:type="paragraph" w:customStyle="1" w:styleId="ManualNumPar1">
    <w:name w:val="Manual NumPar 1"/>
    <w:basedOn w:val="Normal"/>
    <w:next w:val="Text1"/>
    <w:rsid w:val="002727DB"/>
    <w:pPr>
      <w:spacing w:before="120" w:after="120" w:line="360" w:lineRule="auto"/>
      <w:ind w:left="850" w:hanging="850"/>
    </w:pPr>
    <w:rPr>
      <w:szCs w:val="20"/>
      <w:lang w:eastAsia="en-US"/>
    </w:rPr>
  </w:style>
  <w:style w:type="paragraph" w:customStyle="1" w:styleId="ManualConsidrant">
    <w:name w:val="Manual Considérant"/>
    <w:basedOn w:val="Normal"/>
    <w:rsid w:val="002727DB"/>
    <w:pPr>
      <w:spacing w:before="120" w:after="120" w:line="360" w:lineRule="auto"/>
      <w:ind w:left="850" w:hanging="850"/>
    </w:pPr>
    <w:rPr>
      <w:szCs w:val="20"/>
      <w:lang w:eastAsia="en-US"/>
    </w:rPr>
  </w:style>
  <w:style w:type="paragraph" w:styleId="ListBullet">
    <w:name w:val="List Bullet"/>
    <w:next w:val="BodyText"/>
    <w:rsid w:val="002727DB"/>
    <w:pPr>
      <w:numPr>
        <w:numId w:val="12"/>
      </w:numPr>
      <w:tabs>
        <w:tab w:val="left" w:pos="357"/>
      </w:tabs>
      <w:jc w:val="both"/>
    </w:pPr>
    <w:rPr>
      <w:sz w:val="24"/>
      <w:lang w:eastAsia="en-US"/>
    </w:rPr>
  </w:style>
  <w:style w:type="paragraph" w:styleId="BodyText">
    <w:name w:val="Body Text"/>
    <w:basedOn w:val="Normal"/>
    <w:rsid w:val="002727DB"/>
    <w:pPr>
      <w:spacing w:after="120"/>
    </w:pPr>
  </w:style>
  <w:style w:type="character" w:styleId="Hyperlink">
    <w:name w:val="Hyperlink"/>
    <w:rsid w:val="002C78BD"/>
    <w:rPr>
      <w:color w:val="0000FF"/>
      <w:u w:val="single"/>
    </w:rPr>
  </w:style>
  <w:style w:type="table" w:styleId="TableGrid7">
    <w:name w:val="Table Grid 7"/>
    <w:basedOn w:val="TableNormal"/>
    <w:rsid w:val="00D1215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CommentReference">
    <w:name w:val="annotation reference"/>
    <w:semiHidden/>
    <w:rsid w:val="00A167E6"/>
    <w:rPr>
      <w:sz w:val="16"/>
      <w:szCs w:val="16"/>
    </w:rPr>
  </w:style>
  <w:style w:type="paragraph" w:styleId="CommentText">
    <w:name w:val="annotation text"/>
    <w:basedOn w:val="Normal"/>
    <w:semiHidden/>
    <w:rsid w:val="00A167E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167E6"/>
    <w:rPr>
      <w:b/>
      <w:bCs/>
    </w:rPr>
  </w:style>
  <w:style w:type="paragraph" w:styleId="BalloonText">
    <w:name w:val="Balloon Text"/>
    <w:basedOn w:val="Normal"/>
    <w:semiHidden/>
    <w:rsid w:val="00A167E6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15170B"/>
    <w:rPr>
      <w:color w:val="800080"/>
      <w:u w:val="single"/>
    </w:rPr>
  </w:style>
  <w:style w:type="paragraph" w:customStyle="1" w:styleId="CharCharChar">
    <w:name w:val="Char Char Char"/>
    <w:basedOn w:val="Normal"/>
    <w:rsid w:val="00160165"/>
    <w:pPr>
      <w:spacing w:after="160" w:line="240" w:lineRule="exact"/>
    </w:pPr>
    <w:rPr>
      <w:rFonts w:ascii="Arial" w:hAnsi="Arial" w:cs="Arial"/>
      <w:sz w:val="20"/>
      <w:szCs w:val="20"/>
      <w:lang w:eastAsia="en-US"/>
    </w:rPr>
  </w:style>
  <w:style w:type="paragraph" w:styleId="Header">
    <w:name w:val="header"/>
    <w:basedOn w:val="Normal"/>
    <w:rsid w:val="00716755"/>
    <w:pPr>
      <w:tabs>
        <w:tab w:val="center" w:pos="4153"/>
        <w:tab w:val="right" w:pos="8306"/>
      </w:tabs>
    </w:pPr>
  </w:style>
  <w:style w:type="paragraph" w:styleId="Revision">
    <w:name w:val="Revision"/>
    <w:hidden/>
    <w:uiPriority w:val="99"/>
    <w:semiHidden/>
    <w:rsid w:val="003A432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E34C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D79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0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4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3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2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0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7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7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6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76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8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5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echa.europa.eu/documents/10162/74925298/final_mb_07_2024_decision_transfer_fees_ms_en.pdf/6eb9f273-3bf8-3cb8-d5f7-97f33003789a?t=17186339141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47190DC6CD304CAC6D9CB233A34608" ma:contentTypeVersion="45" ma:contentTypeDescription="Create a new document." ma:contentTypeScope="" ma:versionID="42c8016121145306b9d26d9a5d26034b">
  <xsd:schema xmlns:xsd="http://www.w3.org/2001/XMLSchema" xmlns:xs="http://www.w3.org/2001/XMLSchema" xmlns:p="http://schemas.microsoft.com/office/2006/metadata/properties" xmlns:ns2="cc58c5cb-a163-4ff4-9b1d-a8fdb380c13e" xmlns:ns3="31afcaf8-f2b3-451a-85ab-e20895cb1387" xmlns:ns4="c73d52f9-c280-4458-a1f2-0b4bbc83fa1a" targetNamespace="http://schemas.microsoft.com/office/2006/metadata/properties" ma:root="true" ma:fieldsID="af47e9cf1b2e726b72a6f1759fb9c3aa" ns2:_="" ns3:_="" ns4:_="">
    <xsd:import namespace="cc58c5cb-a163-4ff4-9b1d-a8fdb380c13e"/>
    <xsd:import namespace="31afcaf8-f2b3-451a-85ab-e20895cb1387"/>
    <xsd:import namespace="c73d52f9-c280-4458-a1f2-0b4bbc83fa1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k79ecea8bd3e48279038bf7156c8359b" minOccurs="0"/>
                <xsd:element ref="ns2:TaxCatchAll" minOccurs="0"/>
                <xsd:element ref="ns4:ab0eb6f132fb4a769815f72efb98c81d" minOccurs="0"/>
                <xsd:element ref="ns4:lcf76f155ced4ddcb4097134ff3c332f" minOccurs="0"/>
                <xsd:element ref="ns4:MediaServiceOCR" minOccurs="0"/>
                <xsd:element ref="ns4:gd32339cd0b5409a9fdb05f9583968bc" minOccurs="0"/>
                <xsd:element ref="ns4:p86653fd247d4255942aa31697ef2e78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8c5cb-a163-4ff4-9b1d-a8fdb380c13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6c299973-66a6-4b6a-b2d9-b4a259c781e5}" ma:internalName="TaxCatchAll" ma:showField="CatchAllData" ma:web="cc58c5cb-a163-4ff4-9b1d-a8fdb380c1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fcaf8-f2b3-451a-85ab-e20895cb138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d52f9-c280-4458-a1f2-0b4bbc83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k79ecea8bd3e48279038bf7156c8359b" ma:index="20" nillable="true" ma:displayName="Process_0" ma:hidden="true" ma:internalName="k79ecea8bd3e48279038bf7156c8359b">
      <xsd:simpleType>
        <xsd:restriction base="dms:Note"/>
      </xsd:simpleType>
    </xsd:element>
    <xsd:element name="ab0eb6f132fb4a769815f72efb98c81d" ma:index="22" nillable="true" ma:displayName="Security classification_0" ma:hidden="true" ma:internalName="ab0eb6f132fb4a769815f72efb98c81d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8d5bc37-37b9-4210-a897-d5dcbaaf28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gd32339cd0b5409a9fdb05f9583968bc" ma:index="26" nillable="true" ma:displayName="Document type_0" ma:hidden="true" ma:internalName="gd32339cd0b5409a9fdb05f9583968bc">
      <xsd:simpleType>
        <xsd:restriction base="dms:Note"/>
      </xsd:simpleType>
    </xsd:element>
    <xsd:element name="p86653fd247d4255942aa31697ef2e78" ma:index="27" nillable="true" ma:displayName="Category_0" ma:hidden="true" ma:internalName="p86653fd247d4255942aa31697ef2e78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c58c5cb-a163-4ff4-9b1d-a8fdb380c13e">ACT0817-1193178089-289300</_dlc_DocId>
    <_dlc_DocIdUrl xmlns="cc58c5cb-a163-4ff4-9b1d-a8fdb380c13e">
      <Url>https://echa.sharepoint.com/sites/0817/_layouts/15/DocIdRedir.aspx?ID=ACT0817-1193178089-289300</Url>
      <Description>ACT0817-1193178089-289300</Description>
    </_dlc_DocIdUrl>
    <_dlc_DocIdPersistId xmlns="cc58c5cb-a163-4ff4-9b1d-a8fdb380c13e">false</_dlc_DocIdPersistId>
    <SharedWithUsers xmlns="31afcaf8-f2b3-451a-85ab-e20895cb1387">
      <UserInfo>
        <DisplayName/>
        <AccountId xsi:nil="true"/>
        <AccountType/>
      </UserInfo>
    </SharedWithUsers>
    <lcf76f155ced4ddcb4097134ff3c332f xmlns="c73d52f9-c280-4458-a1f2-0b4bbc83fa1a">
      <Terms xmlns="http://schemas.microsoft.com/office/infopath/2007/PartnerControls"/>
    </lcf76f155ced4ddcb4097134ff3c332f>
    <TaxCatchAll xmlns="cc58c5cb-a163-4ff4-9b1d-a8fdb380c13e" xsi:nil="true"/>
    <ab0eb6f132fb4a769815f72efb98c81d xmlns="c73d52f9-c280-4458-a1f2-0b4bbc83fa1a" xsi:nil="true"/>
    <k79ecea8bd3e48279038bf7156c8359b xmlns="c73d52f9-c280-4458-a1f2-0b4bbc83fa1a" xsi:nil="true"/>
    <p86653fd247d4255942aa31697ef2e78 xmlns="c73d52f9-c280-4458-a1f2-0b4bbc83fa1a" xsi:nil="true"/>
    <gd32339cd0b5409a9fdb05f9583968bc xmlns="c73d52f9-c280-4458-a1f2-0b4bbc83fa1a" xsi:nil="true"/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B50F2A3-A65F-4866-A905-8DAADC64F2D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DFB612A-85B7-4FAC-B8C3-A4D880DC9E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A674FF-37EE-4395-A59E-8DE049171B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CDCF77-FF05-4DEC-8878-9D085DE4F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8c5cb-a163-4ff4-9b1d-a8fdb380c13e"/>
    <ds:schemaRef ds:uri="31afcaf8-f2b3-451a-85ab-e20895cb1387"/>
    <ds:schemaRef ds:uri="c73d52f9-c280-4458-a1f2-0b4bbc83f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1AB5E17-EC63-4318-921E-41F8A7CBA836}">
  <ds:schemaRefs>
    <ds:schemaRef ds:uri="http://schemas.microsoft.com/office/2006/metadata/properties"/>
    <ds:schemaRef ds:uri="http://schemas.microsoft.com/office/infopath/2007/PartnerControls"/>
    <ds:schemaRef ds:uri="cc58c5cb-a163-4ff4-9b1d-a8fdb380c13e"/>
    <ds:schemaRef ds:uri="31afcaf8-f2b3-451a-85ab-e20895cb1387"/>
    <ds:schemaRef ds:uri="c73d52f9-c280-4458-a1f2-0b4bbc83fa1a"/>
  </ds:schemaRefs>
</ds:datastoreItem>
</file>

<file path=customXml/itemProps6.xml><?xml version="1.0" encoding="utf-8"?>
<ds:datastoreItem xmlns:ds="http://schemas.openxmlformats.org/officeDocument/2006/customXml" ds:itemID="{BB155FFA-8756-4996-9355-553DA84DCA8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Chemicals Agency</Company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VAHTERISTO Liisa</dc:creator>
  <cp:keywords/>
  <cp:lastModifiedBy>RODINA Ekaterina</cp:lastModifiedBy>
  <cp:revision>2</cp:revision>
  <cp:lastPrinted>2018-03-27T11:30:00Z</cp:lastPrinted>
  <dcterms:created xsi:type="dcterms:W3CDTF">2026-10-19T06:22:00Z</dcterms:created>
  <dcterms:modified xsi:type="dcterms:W3CDTF">2026-10-19T06:22:00Z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ECHAProcess">
    <vt:lpwstr/>
  </property>
  <property fmtid="{D5CDD505-2E9C-101B-9397-08002B2CF9AE}" pid="4" name="ECHADocumentType">
    <vt:lpwstr/>
  </property>
  <property fmtid="{D5CDD505-2E9C-101B-9397-08002B2CF9AE}" pid="5" name="ECHASecClass">
    <vt:lpwstr/>
  </property>
  <property fmtid="{D5CDD505-2E9C-101B-9397-08002B2CF9AE}" pid="6" name="ECHACategory">
    <vt:lpwstr/>
  </property>
  <property fmtid="{D5CDD505-2E9C-101B-9397-08002B2CF9AE}" pid="7" name="_dlc_DocId">
    <vt:lpwstr>ACTV8-15-40626</vt:lpwstr>
  </property>
  <property fmtid="{D5CDD505-2E9C-101B-9397-08002B2CF9AE}" pid="8" name="_dlc_DocIdItemGuid">
    <vt:lpwstr>5f323607-d2b4-4a91-a5b4-9597333cf931</vt:lpwstr>
  </property>
  <property fmtid="{D5CDD505-2E9C-101B-9397-08002B2CF9AE}" pid="9" name="_dlc_DocIdUrl">
    <vt:lpwstr>https://activity.echa.europa.eu/sites/act-8/process-8-17/_layouts/15/DocIdRedir.aspx?ID=ACTV8-15-40626, ACTV8-15-40626</vt:lpwstr>
  </property>
  <property fmtid="{D5CDD505-2E9C-101B-9397-08002B2CF9AE}" pid="10" name="ContentTypeId">
    <vt:lpwstr>0x010100CC47190DC6CD304CAC6D9CB233A34608</vt:lpwstr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  <property fmtid="{D5CDD505-2E9C-101B-9397-08002B2CF9AE}" pid="17" name="GUID">
    <vt:lpwstr>04e76870-df2f-455f-a121-1d48e6825cc2</vt:lpwstr>
  </property>
  <property fmtid="{D5CDD505-2E9C-101B-9397-08002B2CF9AE}" pid="18" name="MediaServiceImageTags">
    <vt:lpwstr/>
  </property>
  <property fmtid="{D5CDD505-2E9C-101B-9397-08002B2CF9AE}" pid="19" name="docLang">
    <vt:lpwstr>en</vt:lpwstr>
  </property>
</Properties>
</file>