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829"/>
      </w:tblGrid>
      <w:tr w:rsidR="007B6AA9" w:rsidRPr="00AB598C" w14:paraId="16B00E83" w14:textId="77777777" w:rsidTr="00887579">
        <w:trPr>
          <w:trHeight w:hRule="exact" w:val="2353"/>
        </w:trPr>
        <w:tc>
          <w:tcPr>
            <w:tcW w:w="4669" w:type="dxa"/>
          </w:tcPr>
          <w:p w14:paraId="5A3D690A" w14:textId="77777777" w:rsidR="007B6AA9" w:rsidRPr="00AB598C" w:rsidRDefault="007B6AA9" w:rsidP="00FD5FC0">
            <w:pPr>
              <w:rPr>
                <w:sz w:val="20"/>
                <w:szCs w:val="20"/>
              </w:rPr>
            </w:pPr>
            <w:r w:rsidRPr="005875A1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4FC8117A" wp14:editId="49535E4B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829" w:type="dxa"/>
          </w:tcPr>
          <w:p w14:paraId="1958CD58" w14:textId="241D3797" w:rsidR="007B6AA9" w:rsidRPr="00AB598C" w:rsidRDefault="007B6AA9" w:rsidP="00194F0A">
            <w:pPr>
              <w:jc w:val="right"/>
              <w:rPr>
                <w:sz w:val="20"/>
                <w:szCs w:val="20"/>
              </w:rPr>
            </w:pPr>
          </w:p>
          <w:p w14:paraId="7ECA7A7D" w14:textId="77777777" w:rsidR="007B6AA9" w:rsidRPr="00AB598C" w:rsidRDefault="007B6AA9" w:rsidP="00FD5FC0">
            <w:pPr>
              <w:rPr>
                <w:sz w:val="20"/>
                <w:szCs w:val="20"/>
              </w:rPr>
            </w:pPr>
          </w:p>
          <w:p w14:paraId="38CA0ABA" w14:textId="77777777" w:rsidR="007B6AA9" w:rsidRPr="00AB598C" w:rsidRDefault="007B6AA9" w:rsidP="00FD5FC0">
            <w:pPr>
              <w:rPr>
                <w:sz w:val="20"/>
                <w:szCs w:val="20"/>
              </w:rPr>
            </w:pPr>
          </w:p>
          <w:p w14:paraId="3A0A66CD" w14:textId="77777777" w:rsidR="007B6AA9" w:rsidRPr="00AB598C" w:rsidRDefault="007B6AA9" w:rsidP="00FD5FC0">
            <w:pPr>
              <w:rPr>
                <w:sz w:val="20"/>
                <w:szCs w:val="20"/>
              </w:rPr>
            </w:pPr>
          </w:p>
          <w:p w14:paraId="3C168929" w14:textId="77777777" w:rsidR="007B6AA9" w:rsidRPr="00AB598C" w:rsidRDefault="007B6AA9" w:rsidP="00FD5FC0">
            <w:pPr>
              <w:rPr>
                <w:sz w:val="20"/>
                <w:szCs w:val="20"/>
              </w:rPr>
            </w:pPr>
          </w:p>
          <w:p w14:paraId="4798B6B2" w14:textId="77777777" w:rsidR="007B6AA9" w:rsidRPr="00AB598C" w:rsidRDefault="007B6AA9" w:rsidP="00FD5FC0">
            <w:pPr>
              <w:rPr>
                <w:sz w:val="20"/>
                <w:szCs w:val="20"/>
              </w:rPr>
            </w:pPr>
          </w:p>
          <w:p w14:paraId="48A5AB79" w14:textId="77777777" w:rsidR="007B6AA9" w:rsidRPr="00AB598C" w:rsidRDefault="007B6AA9" w:rsidP="00FD5FC0">
            <w:pPr>
              <w:rPr>
                <w:sz w:val="20"/>
                <w:szCs w:val="20"/>
              </w:rPr>
            </w:pPr>
          </w:p>
        </w:tc>
      </w:tr>
      <w:tr w:rsidR="007B6AA9" w:rsidRPr="00AB598C" w14:paraId="3AAD5495" w14:textId="77777777" w:rsidTr="00887579">
        <w:trPr>
          <w:trHeight w:hRule="exact" w:val="1531"/>
        </w:trPr>
        <w:tc>
          <w:tcPr>
            <w:tcW w:w="4669" w:type="dxa"/>
          </w:tcPr>
          <w:p w14:paraId="7B296AFD" w14:textId="77777777" w:rsidR="007B6AA9" w:rsidRPr="00AB598C" w:rsidRDefault="007B6AA9" w:rsidP="00FD5FC0">
            <w:pPr>
              <w:rPr>
                <w:rFonts w:cs="Arial"/>
              </w:rPr>
            </w:pPr>
            <w:r w:rsidRPr="00AB598C">
              <w:rPr>
                <w:rFonts w:cs="Arial"/>
              </w:rPr>
              <w:t>MINISTRI MÄÄRUS</w:t>
            </w:r>
          </w:p>
        </w:tc>
        <w:tc>
          <w:tcPr>
            <w:tcW w:w="4829" w:type="dxa"/>
          </w:tcPr>
          <w:p w14:paraId="7EFA5CF9" w14:textId="77777777" w:rsidR="007B6AA9" w:rsidRPr="00AB598C" w:rsidRDefault="007B6AA9" w:rsidP="00FD5FC0"/>
          <w:p w14:paraId="65CDC067" w14:textId="77777777" w:rsidR="007B6AA9" w:rsidRPr="00AB598C" w:rsidRDefault="007B6AA9" w:rsidP="00FD5FC0"/>
          <w:p w14:paraId="215B2AAD" w14:textId="77777777" w:rsidR="007B6AA9" w:rsidRPr="00AB598C" w:rsidRDefault="007B6AA9" w:rsidP="00FD5FC0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222"/>
              <w:gridCol w:w="4181"/>
            </w:tblGrid>
            <w:tr w:rsidR="007B6AA9" w:rsidRPr="00AB598C" w14:paraId="1489B453" w14:textId="77777777" w:rsidTr="00FD5FC0">
              <w:trPr>
                <w:trHeight w:val="281"/>
              </w:trPr>
              <w:tc>
                <w:tcPr>
                  <w:tcW w:w="1276" w:type="dxa"/>
                </w:tcPr>
                <w:p w14:paraId="418100F8" w14:textId="77777777" w:rsidR="007B6AA9" w:rsidRPr="00AB598C" w:rsidRDefault="007B6AA9" w:rsidP="00FD5FC0">
                  <w:pPr>
                    <w:ind w:right="-108"/>
                    <w:rPr>
                      <w:rFonts w:eastAsia="Times New Roman" w:cs="Arial"/>
                    </w:rPr>
                  </w:pPr>
                </w:p>
              </w:tc>
              <w:tc>
                <w:tcPr>
                  <w:tcW w:w="2689" w:type="dxa"/>
                </w:tcPr>
                <w:tbl>
                  <w:tblPr>
                    <w:tblpPr w:leftFromText="180" w:rightFromText="180" w:bottomFromText="160" w:vertAnchor="text" w:horzAnchor="margin" w:tblpY="1"/>
                    <w:tblOverlap w:val="never"/>
                    <w:tblW w:w="3965" w:type="dxa"/>
                    <w:tblLook w:val="04A0" w:firstRow="1" w:lastRow="0" w:firstColumn="1" w:lastColumn="0" w:noHBand="0" w:noVBand="1"/>
                  </w:tblPr>
                  <w:tblGrid>
                    <w:gridCol w:w="1276"/>
                    <w:gridCol w:w="2689"/>
                  </w:tblGrid>
                  <w:tr w:rsidR="00B023CB" w14:paraId="6605B982" w14:textId="77777777" w:rsidTr="00B023CB">
                    <w:trPr>
                      <w:trHeight w:val="281"/>
                    </w:trPr>
                    <w:tc>
                      <w:tcPr>
                        <w:tcW w:w="1276" w:type="dxa"/>
                        <w:hideMark/>
                      </w:tcPr>
                      <w:p w14:paraId="1C803316" w14:textId="51F61AA2" w:rsidR="00B023CB" w:rsidRDefault="00B023CB" w:rsidP="00B023CB">
                        <w:pPr>
                          <w:spacing w:line="256" w:lineRule="auto"/>
                          <w:ind w:left="-108" w:right="-108"/>
                          <w:rPr>
                            <w:rFonts w:eastAsia="Times New Roman" w:cs="Arial"/>
                            <w:lang w:val="en-US"/>
                          </w:rPr>
                        </w:pPr>
                        <w:r>
                          <w:rPr>
                            <w:rFonts w:eastAsia="Times New Roman" w:cs="Arial"/>
                            <w:lang w:val="en-US"/>
                          </w:rPr>
                          <w:fldChar w:fldCharType="begin"/>
                        </w:r>
                        <w:r w:rsidR="00995F9F">
                          <w:rPr>
                            <w:rFonts w:eastAsia="Times New Roman" w:cs="Arial"/>
                            <w:lang w:val="en-US"/>
                          </w:rPr>
                          <w:instrText xml:space="preserve"> delta_regDateTime  \* MERGEFORMAT</w:instrText>
                        </w:r>
                        <w:r>
                          <w:rPr>
                            <w:rFonts w:eastAsia="Times New Roman" w:cs="Arial"/>
                            <w:lang w:val="en-US"/>
                          </w:rPr>
                          <w:fldChar w:fldCharType="separate"/>
                        </w:r>
                        <w:r w:rsidR="00995F9F">
                          <w:rPr>
                            <w:rFonts w:eastAsia="Times New Roman" w:cs="Arial"/>
                            <w:lang w:val="en-US"/>
                          </w:rPr>
                          <w:t>09.07.2025</w:t>
                        </w:r>
                        <w:r>
                          <w:rPr>
                            <w:rFonts w:eastAsia="Times New Roman" w:cs="Arial"/>
                            <w:lang w:val="en-US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689" w:type="dxa"/>
                        <w:hideMark/>
                      </w:tcPr>
                      <w:p w14:paraId="7D349A05" w14:textId="6B9404B0" w:rsidR="00B023CB" w:rsidRDefault="00B023CB" w:rsidP="00B023CB">
                        <w:pPr>
                          <w:spacing w:line="256" w:lineRule="auto"/>
                          <w:ind w:right="-62"/>
                          <w:rPr>
                            <w:rFonts w:eastAsia="Times New Roman" w:cs="Arial"/>
                            <w:lang w:val="en-US"/>
                          </w:rPr>
                        </w:pPr>
                        <w:r>
                          <w:rPr>
                            <w:rFonts w:eastAsia="Times New Roman" w:cs="Arial"/>
                            <w:lang w:val="en-US"/>
                          </w:rPr>
                          <w:t xml:space="preserve">nr </w:t>
                        </w:r>
                        <w:r>
                          <w:rPr>
                            <w:rFonts w:eastAsia="Times New Roman" w:cs="Arial"/>
                            <w:lang w:val="en-US"/>
                          </w:rPr>
                          <w:fldChar w:fldCharType="begin"/>
                        </w:r>
                        <w:r w:rsidR="00995F9F">
                          <w:rPr>
                            <w:rFonts w:eastAsia="Times New Roman" w:cs="Arial"/>
                            <w:lang w:val="en-US"/>
                          </w:rPr>
                          <w:instrText xml:space="preserve"> delta_regNumber  \* MERGEFORMAT</w:instrText>
                        </w:r>
                        <w:r>
                          <w:rPr>
                            <w:rFonts w:eastAsia="Times New Roman" w:cs="Arial"/>
                            <w:lang w:val="en-US"/>
                          </w:rPr>
                          <w:fldChar w:fldCharType="separate"/>
                        </w:r>
                        <w:r w:rsidR="00995F9F">
                          <w:rPr>
                            <w:rFonts w:eastAsia="Times New Roman" w:cs="Arial"/>
                            <w:lang w:val="en-US"/>
                          </w:rPr>
                          <w:t>29</w:t>
                        </w:r>
                        <w:r>
                          <w:rPr>
                            <w:rFonts w:eastAsia="Times New Roman" w:cs="Arial"/>
                            <w:lang w:val="en-US"/>
                          </w:rPr>
                          <w:fldChar w:fldCharType="end"/>
                        </w:r>
                      </w:p>
                    </w:tc>
                  </w:tr>
                </w:tbl>
                <w:p w14:paraId="0D0F06EF" w14:textId="538B27BC" w:rsidR="007B6AA9" w:rsidRPr="00AB598C" w:rsidRDefault="007B6AA9" w:rsidP="00FD5FC0">
                  <w:pPr>
                    <w:ind w:right="-62"/>
                    <w:rPr>
                      <w:rFonts w:eastAsia="Times New Roman" w:cs="Arial"/>
                    </w:rPr>
                  </w:pPr>
                </w:p>
              </w:tc>
            </w:tr>
          </w:tbl>
          <w:p w14:paraId="01D7A228" w14:textId="77777777" w:rsidR="007B6AA9" w:rsidRPr="00AB598C" w:rsidRDefault="007B6AA9" w:rsidP="00FD5FC0"/>
          <w:p w14:paraId="48748F61" w14:textId="77777777" w:rsidR="007B6AA9" w:rsidRPr="00AB598C" w:rsidRDefault="007B6AA9" w:rsidP="00FD5FC0"/>
        </w:tc>
      </w:tr>
      <w:tr w:rsidR="007B6AA9" w:rsidRPr="00AB598C" w14:paraId="5B8861AC" w14:textId="77777777" w:rsidTr="00887579">
        <w:trPr>
          <w:trHeight w:val="624"/>
        </w:trPr>
        <w:tc>
          <w:tcPr>
            <w:tcW w:w="4669" w:type="dxa"/>
          </w:tcPr>
          <w:p w14:paraId="2692A887" w14:textId="0672CCCE" w:rsidR="007B6AA9" w:rsidRPr="00AB598C" w:rsidRDefault="00483695" w:rsidP="00483695">
            <w:pPr>
              <w:keepNext/>
              <w:keepLines/>
              <w:outlineLvl w:val="0"/>
              <w:rPr>
                <w:rFonts w:eastAsia="Times New Roman" w:cs="Arial"/>
                <w:b/>
                <w:lang w:eastAsia="et-EE"/>
              </w:rPr>
            </w:pPr>
            <w:r w:rsidRPr="00AB598C">
              <w:rPr>
                <w:rFonts w:cs="Arial"/>
              </w:rPr>
              <w:fldChar w:fldCharType="begin"/>
            </w:r>
            <w:r w:rsidR="00995F9F">
              <w:rPr>
                <w:rFonts w:cs="Arial"/>
              </w:rPr>
              <w:instrText xml:space="preserve"> delta_docName  \* MERGEFORMAT</w:instrText>
            </w:r>
            <w:r w:rsidRPr="00AB598C">
              <w:rPr>
                <w:rFonts w:cs="Arial"/>
              </w:rPr>
              <w:fldChar w:fldCharType="separate"/>
            </w:r>
            <w:r w:rsidR="00995F9F">
              <w:rPr>
                <w:rFonts w:eastAsia="Times New Roman" w:cs="Arial"/>
                <w:b/>
                <w:lang w:eastAsia="et-EE"/>
              </w:rPr>
              <w:t>Nõuded toitlustamisele kinnipidamisasutuses</w:t>
            </w:r>
            <w:r w:rsidRPr="00AB598C">
              <w:rPr>
                <w:rFonts w:eastAsia="Times New Roman" w:cs="Arial"/>
                <w:b/>
                <w:color w:val="000000"/>
                <w:lang w:eastAsia="et-EE"/>
              </w:rPr>
              <w:fldChar w:fldCharType="end"/>
            </w:r>
          </w:p>
          <w:p w14:paraId="6358190F" w14:textId="77777777" w:rsidR="007B6AA9" w:rsidRPr="00AB598C" w:rsidRDefault="007B6AA9" w:rsidP="00FD5FC0">
            <w:pPr>
              <w:rPr>
                <w:rFonts w:cs="Arial"/>
              </w:rPr>
            </w:pPr>
          </w:p>
          <w:p w14:paraId="45C6425E" w14:textId="77777777" w:rsidR="007B6AA9" w:rsidRPr="00AB598C" w:rsidRDefault="007B6AA9" w:rsidP="00FD5FC0">
            <w:pPr>
              <w:rPr>
                <w:rFonts w:cs="Arial"/>
              </w:rPr>
            </w:pPr>
          </w:p>
        </w:tc>
        <w:tc>
          <w:tcPr>
            <w:tcW w:w="4829" w:type="dxa"/>
          </w:tcPr>
          <w:p w14:paraId="61ECFBE5" w14:textId="77777777" w:rsidR="007B6AA9" w:rsidRPr="00AB598C" w:rsidRDefault="007B6AA9" w:rsidP="00FD5FC0">
            <w:pPr>
              <w:rPr>
                <w:rFonts w:cs="Arial"/>
              </w:rPr>
            </w:pPr>
          </w:p>
        </w:tc>
      </w:tr>
    </w:tbl>
    <w:p w14:paraId="1A17E964" w14:textId="2C016F67" w:rsidR="007B6AA9" w:rsidRPr="00AB598C" w:rsidRDefault="006F01A9" w:rsidP="007B6AA9">
      <w:pPr>
        <w:rPr>
          <w:rFonts w:cs="Arial"/>
        </w:rPr>
      </w:pPr>
      <w:r w:rsidRPr="00AB598C">
        <w:rPr>
          <w:rFonts w:eastAsia="Calibri" w:cs="Arial"/>
          <w:lang w:eastAsia="et-EE"/>
        </w:rPr>
        <w:t xml:space="preserve">Määrus kehtestatakse rahvatervishoiu seaduse </w:t>
      </w:r>
      <w:r w:rsidRPr="00AB598C">
        <w:rPr>
          <w:rFonts w:eastAsia="Times New Roman" w:cs="Arial"/>
          <w:lang w:eastAsia="et-EE"/>
        </w:rPr>
        <w:t>§ 22 lõike 3 alusel</w:t>
      </w:r>
      <w:r w:rsidR="00BD3649" w:rsidRPr="00AB598C">
        <w:rPr>
          <w:rFonts w:eastAsia="Times New Roman" w:cs="Arial"/>
          <w:lang w:eastAsia="et-EE"/>
        </w:rPr>
        <w:t>.</w:t>
      </w:r>
    </w:p>
    <w:p w14:paraId="22615601" w14:textId="77777777" w:rsidR="007B6AA9" w:rsidRPr="00AB598C" w:rsidRDefault="007B6AA9" w:rsidP="007B6AA9">
      <w:pPr>
        <w:rPr>
          <w:rFonts w:cs="Arial"/>
        </w:rPr>
      </w:pPr>
    </w:p>
    <w:p w14:paraId="19DE9720" w14:textId="77777777" w:rsidR="00EE7BA0" w:rsidRPr="00AB598C" w:rsidRDefault="00EE7BA0" w:rsidP="00EE7BA0">
      <w:pPr>
        <w:jc w:val="both"/>
        <w:rPr>
          <w:rFonts w:eastAsia="Times New Roman" w:cs="Arial"/>
          <w:b/>
          <w:bCs/>
          <w:lang w:eastAsia="et-EE"/>
        </w:rPr>
      </w:pPr>
      <w:r w:rsidRPr="00AB598C">
        <w:rPr>
          <w:rFonts w:eastAsia="Times New Roman" w:cs="Arial"/>
          <w:b/>
          <w:bCs/>
          <w:lang w:eastAsia="et-EE"/>
        </w:rPr>
        <w:t>§ 1. Reguleerimisala</w:t>
      </w:r>
    </w:p>
    <w:p w14:paraId="0B5866FE" w14:textId="77777777" w:rsidR="00EE7BA0" w:rsidRPr="00AB598C" w:rsidRDefault="00EE7BA0" w:rsidP="00EE7BA0">
      <w:pPr>
        <w:jc w:val="both"/>
        <w:rPr>
          <w:rFonts w:eastAsia="Times New Roman" w:cs="Arial"/>
          <w:lang w:eastAsia="et-EE"/>
        </w:rPr>
      </w:pPr>
    </w:p>
    <w:p w14:paraId="5973D2DF" w14:textId="2E6ACE28" w:rsidR="00EE7BA0" w:rsidRPr="004B2685" w:rsidRDefault="00EE7BA0" w:rsidP="00EE7BA0">
      <w:pPr>
        <w:jc w:val="both"/>
        <w:rPr>
          <w:rFonts w:eastAsia="Aptos" w:cs="Arial"/>
        </w:rPr>
      </w:pPr>
      <w:r w:rsidRPr="00AB598C">
        <w:rPr>
          <w:rFonts w:eastAsia="Times New Roman" w:cs="Arial"/>
          <w:kern w:val="2"/>
          <w:lang w:eastAsia="et-EE"/>
          <w14:ligatures w14:val="standardContextual"/>
        </w:rPr>
        <w:t>Määrusega kehtestatakse nõuded toitlustamisele ja selle dokumenteerimisele v</w:t>
      </w:r>
      <w:r w:rsidRPr="00AB598C">
        <w:rPr>
          <w:rFonts w:eastAsia="Times New Roman" w:cs="Arial"/>
          <w:lang w:eastAsia="et-EE"/>
        </w:rPr>
        <w:t xml:space="preserve">anglates, kinnipidamiskeskuses ja arestimajades (edaspidi </w:t>
      </w:r>
      <w:r w:rsidRPr="00AB598C">
        <w:rPr>
          <w:rFonts w:eastAsia="Times New Roman" w:cs="Arial"/>
          <w:i/>
          <w:iCs/>
          <w:lang w:eastAsia="et-EE"/>
        </w:rPr>
        <w:t>kinnipidamisasutus</w:t>
      </w:r>
      <w:r w:rsidRPr="00AB598C">
        <w:rPr>
          <w:rFonts w:eastAsia="Times New Roman" w:cs="Arial"/>
          <w:lang w:eastAsia="et-EE"/>
        </w:rPr>
        <w:t>)</w:t>
      </w:r>
      <w:r w:rsidRPr="00AB598C">
        <w:rPr>
          <w:rFonts w:eastAsia="Times New Roman" w:cs="Arial"/>
          <w:kern w:val="2"/>
          <w:lang w:eastAsia="et-EE"/>
          <w14:ligatures w14:val="standardContextual"/>
        </w:rPr>
        <w:t>, kus kinnipeetavate, arestialuste</w:t>
      </w:r>
      <w:r w:rsidR="007F45F7">
        <w:rPr>
          <w:rFonts w:eastAsia="Times New Roman" w:cs="Arial"/>
          <w:kern w:val="2"/>
          <w:lang w:eastAsia="et-EE"/>
          <w14:ligatures w14:val="standardContextual"/>
        </w:rPr>
        <w:t>,</w:t>
      </w:r>
      <w:r w:rsidRPr="00AB598C">
        <w:rPr>
          <w:rFonts w:eastAsia="Times New Roman" w:cs="Arial"/>
          <w:kern w:val="2"/>
          <w:lang w:eastAsia="et-EE"/>
          <w14:ligatures w14:val="standardContextual"/>
        </w:rPr>
        <w:t xml:space="preserve"> vahistatute</w:t>
      </w:r>
      <w:r w:rsidR="007F45F7" w:rsidRPr="007F45F7">
        <w:rPr>
          <w:rFonts w:eastAsia="Times New Roman" w:cs="Arial"/>
          <w:kern w:val="2"/>
          <w:lang w:eastAsia="et-EE"/>
          <w14:ligatures w14:val="standardContextual"/>
        </w:rPr>
        <w:t xml:space="preserve"> ja kinnipidamiskeskusesse paigutatud välismaalaste</w:t>
      </w:r>
      <w:r w:rsidRPr="00AB598C">
        <w:rPr>
          <w:rFonts w:eastAsia="Times New Roman" w:cs="Arial"/>
          <w:kern w:val="2"/>
          <w:lang w:eastAsia="et-EE"/>
          <w14:ligatures w14:val="standardContextual"/>
        </w:rPr>
        <w:t xml:space="preserve"> (edaspidi </w:t>
      </w:r>
      <w:r w:rsidRPr="00AB598C">
        <w:rPr>
          <w:rFonts w:eastAsia="Times New Roman" w:cs="Arial"/>
          <w:i/>
          <w:kern w:val="2"/>
          <w:lang w:eastAsia="et-EE"/>
          <w14:ligatures w14:val="standardContextual"/>
        </w:rPr>
        <w:t>kinnipeetav)</w:t>
      </w:r>
      <w:r w:rsidRPr="00AB598C">
        <w:rPr>
          <w:rFonts w:eastAsia="Times New Roman" w:cs="Arial"/>
          <w:kern w:val="2"/>
          <w:lang w:eastAsia="et-EE"/>
          <w14:ligatures w14:val="standardContextual"/>
        </w:rPr>
        <w:t xml:space="preserve"> ning kinnipeetavaga koos viibiva lapse toitlustamine on korraldatud.</w:t>
      </w:r>
    </w:p>
    <w:p w14:paraId="4B6DA27B" w14:textId="77777777" w:rsidR="00EE7BA0" w:rsidRPr="00AB598C" w:rsidRDefault="00EE7BA0" w:rsidP="00EE7BA0">
      <w:pPr>
        <w:jc w:val="both"/>
        <w:rPr>
          <w:rFonts w:eastAsia="Times New Roman" w:cs="Arial"/>
          <w:bCs/>
          <w:lang w:eastAsia="et-EE"/>
        </w:rPr>
      </w:pPr>
    </w:p>
    <w:p w14:paraId="47FF30FC" w14:textId="52738E73" w:rsidR="00EE7BA0" w:rsidRPr="00AB598C" w:rsidRDefault="00EE7BA0" w:rsidP="00EE7BA0">
      <w:pPr>
        <w:jc w:val="both"/>
        <w:rPr>
          <w:rFonts w:eastAsia="Times New Roman" w:cs="Arial"/>
          <w:b/>
          <w:bCs/>
          <w:kern w:val="2"/>
          <w:lang w:eastAsia="et-EE"/>
          <w14:ligatures w14:val="standardContextual"/>
        </w:rPr>
      </w:pPr>
      <w:r w:rsidRPr="00AB598C">
        <w:rPr>
          <w:rFonts w:eastAsia="Times New Roman" w:cs="Arial"/>
          <w:b/>
          <w:lang w:eastAsia="et-EE"/>
        </w:rPr>
        <w:t>§ 2. Üldnõuded</w:t>
      </w:r>
    </w:p>
    <w:p w14:paraId="24070765" w14:textId="77777777" w:rsidR="00EE7BA0" w:rsidRPr="00AB598C" w:rsidRDefault="00EE7BA0" w:rsidP="00EE7BA0">
      <w:pPr>
        <w:jc w:val="both"/>
        <w:rPr>
          <w:rFonts w:eastAsia="Times New Roman" w:cs="Arial"/>
          <w:b/>
          <w:bCs/>
          <w:kern w:val="2"/>
          <w:lang w:eastAsia="et-EE"/>
          <w14:ligatures w14:val="standardContextual"/>
        </w:rPr>
      </w:pPr>
    </w:p>
    <w:p w14:paraId="3CB36AFC" w14:textId="0182F76F" w:rsidR="00EE7BA0" w:rsidRPr="00AB598C" w:rsidRDefault="00145C2E" w:rsidP="00EE7BA0">
      <w:pPr>
        <w:jc w:val="both"/>
        <w:rPr>
          <w:rFonts w:eastAsia="Times New Roman" w:cs="Arial"/>
          <w:kern w:val="2"/>
          <w:lang w:eastAsia="et-EE"/>
          <w14:ligatures w14:val="standardContextual"/>
        </w:rPr>
      </w:pPr>
      <w:r w:rsidRPr="00AB598C">
        <w:rPr>
          <w:rFonts w:eastAsia="Times New Roman" w:cs="Arial"/>
          <w:kern w:val="2"/>
          <w:lang w:eastAsia="et-EE"/>
          <w14:ligatures w14:val="standardContextual"/>
        </w:rPr>
        <w:t xml:space="preserve">(1) </w:t>
      </w:r>
      <w:r w:rsidR="00EE7BA0" w:rsidRPr="00AB598C">
        <w:rPr>
          <w:rFonts w:eastAsia="Times New Roman" w:cs="Arial"/>
          <w:kern w:val="2"/>
          <w:lang w:eastAsia="et-EE"/>
          <w14:ligatures w14:val="standardContextual"/>
        </w:rPr>
        <w:t xml:space="preserve">Pakutav toit peab katma kinnipeetava ööpäevase toiduenergia- ja toitainevajaduse, </w:t>
      </w:r>
      <w:r w:rsidR="004F4B7D" w:rsidRPr="00AB598C">
        <w:rPr>
          <w:rFonts w:eastAsia="Times New Roman" w:cs="Arial"/>
          <w:kern w:val="2"/>
          <w:lang w:eastAsia="et-EE"/>
          <w14:ligatures w14:val="standardContextual"/>
        </w:rPr>
        <w:t>võtma arvesse</w:t>
      </w:r>
      <w:r w:rsidR="00EE7BA0" w:rsidRPr="00AB598C">
        <w:rPr>
          <w:rFonts w:eastAsia="Times New Roman" w:cs="Arial"/>
          <w:kern w:val="2"/>
          <w:lang w:eastAsia="et-EE"/>
          <w14:ligatures w14:val="standardContextual"/>
        </w:rPr>
        <w:t xml:space="preserve"> kinnipeetava terviseseisundist tuleneva</w:t>
      </w:r>
      <w:r w:rsidR="004F4B7D" w:rsidRPr="00AB598C">
        <w:rPr>
          <w:rFonts w:eastAsia="Times New Roman" w:cs="Arial"/>
          <w:kern w:val="2"/>
          <w:lang w:eastAsia="et-EE"/>
          <w14:ligatures w14:val="standardContextual"/>
        </w:rPr>
        <w:t>id</w:t>
      </w:r>
      <w:r w:rsidR="00EE7BA0" w:rsidRPr="00AB598C">
        <w:rPr>
          <w:rFonts w:eastAsia="Times New Roman" w:cs="Arial"/>
          <w:kern w:val="2"/>
          <w:lang w:eastAsia="et-EE"/>
          <w14:ligatures w14:val="standardContextual"/>
        </w:rPr>
        <w:t xml:space="preserve"> toitumise erisus</w:t>
      </w:r>
      <w:r w:rsidR="004F4B7D" w:rsidRPr="00AB598C">
        <w:rPr>
          <w:rFonts w:eastAsia="Times New Roman" w:cs="Arial"/>
          <w:kern w:val="2"/>
          <w:lang w:eastAsia="et-EE"/>
          <w14:ligatures w14:val="standardContextual"/>
        </w:rPr>
        <w:t>i</w:t>
      </w:r>
      <w:r w:rsidR="002E25A2" w:rsidRPr="00AB598C">
        <w:rPr>
          <w:rFonts w:eastAsia="Times New Roman" w:cs="Arial"/>
          <w:kern w:val="2"/>
          <w:lang w:eastAsia="et-EE"/>
          <w14:ligatures w14:val="standardContextual"/>
        </w:rPr>
        <w:t>,</w:t>
      </w:r>
      <w:r w:rsidR="004F4B7D" w:rsidRPr="00AB598C">
        <w:rPr>
          <w:rFonts w:eastAsia="Times New Roman" w:cs="Arial"/>
          <w:kern w:val="2"/>
          <w:lang w:eastAsia="et-EE"/>
          <w14:ligatures w14:val="standardContextual"/>
        </w:rPr>
        <w:t xml:space="preserve"> mille</w:t>
      </w:r>
      <w:r w:rsidR="00EE7BA0" w:rsidRPr="00AB598C">
        <w:rPr>
          <w:rFonts w:eastAsia="Times New Roman" w:cs="Arial"/>
          <w:kern w:val="2"/>
          <w:lang w:eastAsia="et-EE"/>
          <w14:ligatures w14:val="standardContextual"/>
        </w:rPr>
        <w:t xml:space="preserve"> on määra</w:t>
      </w:r>
      <w:r w:rsidR="004F4B7D" w:rsidRPr="00AB598C">
        <w:rPr>
          <w:rFonts w:eastAsia="Times New Roman" w:cs="Arial"/>
          <w:kern w:val="2"/>
          <w:lang w:eastAsia="et-EE"/>
          <w14:ligatures w14:val="standardContextual"/>
        </w:rPr>
        <w:t>n</w:t>
      </w:r>
      <w:r w:rsidR="00EE7BA0" w:rsidRPr="00AB598C">
        <w:rPr>
          <w:rFonts w:eastAsia="Times New Roman" w:cs="Arial"/>
          <w:kern w:val="2"/>
          <w:lang w:eastAsia="et-EE"/>
          <w14:ligatures w14:val="standardContextual"/>
        </w:rPr>
        <w:t>u</w:t>
      </w:r>
      <w:r w:rsidR="002E25A2" w:rsidRPr="00AB598C">
        <w:rPr>
          <w:rFonts w:eastAsia="Times New Roman" w:cs="Arial"/>
          <w:kern w:val="2"/>
          <w:lang w:eastAsia="et-EE"/>
          <w14:ligatures w14:val="standardContextual"/>
        </w:rPr>
        <w:t>d</w:t>
      </w:r>
      <w:r w:rsidR="00EE7BA0" w:rsidRPr="00AB598C">
        <w:rPr>
          <w:rFonts w:eastAsia="Times New Roman" w:cs="Arial"/>
          <w:kern w:val="2"/>
          <w:lang w:eastAsia="et-EE"/>
          <w14:ligatures w14:val="standardContextual"/>
        </w:rPr>
        <w:t xml:space="preserve"> tervishoiutöötaja</w:t>
      </w:r>
      <w:r w:rsidR="004F4B7D" w:rsidRPr="00AB598C">
        <w:rPr>
          <w:rFonts w:eastAsia="Times New Roman" w:cs="Arial"/>
          <w:kern w:val="2"/>
          <w:lang w:eastAsia="et-EE"/>
          <w14:ligatures w14:val="standardContextual"/>
        </w:rPr>
        <w:t xml:space="preserve">, ja </w:t>
      </w:r>
      <w:r w:rsidR="009239A8" w:rsidRPr="00AB598C">
        <w:rPr>
          <w:rFonts w:eastAsia="Times New Roman" w:cs="Arial"/>
          <w:kern w:val="2"/>
          <w:lang w:eastAsia="et-EE"/>
          <w14:ligatures w14:val="standardContextual"/>
        </w:rPr>
        <w:t>arvestama</w:t>
      </w:r>
      <w:r w:rsidR="00EE7BA0" w:rsidRPr="00AB598C">
        <w:rPr>
          <w:rFonts w:eastAsia="Times New Roman" w:cs="Arial"/>
          <w:kern w:val="2"/>
          <w:lang w:eastAsia="et-EE"/>
          <w14:ligatures w14:val="standardContextual"/>
        </w:rPr>
        <w:t xml:space="preserve"> rahvastiku üldisi</w:t>
      </w:r>
      <w:r w:rsidR="009239A8" w:rsidRPr="00AB598C">
        <w:rPr>
          <w:rFonts w:eastAsia="Times New Roman" w:cs="Arial"/>
          <w:kern w:val="2"/>
          <w:lang w:eastAsia="et-EE"/>
          <w14:ligatures w14:val="standardContextual"/>
        </w:rPr>
        <w:t xml:space="preserve"> toitumistavasid.</w:t>
      </w:r>
    </w:p>
    <w:p w14:paraId="33F34AAE" w14:textId="77777777" w:rsidR="00145C2E" w:rsidRPr="00AB598C" w:rsidRDefault="00145C2E" w:rsidP="00EE7BA0">
      <w:pPr>
        <w:jc w:val="both"/>
        <w:rPr>
          <w:rFonts w:eastAsia="Times New Roman" w:cs="Arial"/>
          <w:kern w:val="2"/>
          <w:lang w:eastAsia="et-EE"/>
          <w14:ligatures w14:val="standardContextual"/>
        </w:rPr>
      </w:pPr>
    </w:p>
    <w:p w14:paraId="5BDD04D8" w14:textId="362CBB47" w:rsidR="00145C2E" w:rsidRPr="00AB598C" w:rsidRDefault="00145C2E" w:rsidP="00EE7BA0">
      <w:pPr>
        <w:jc w:val="both"/>
        <w:rPr>
          <w:rFonts w:eastAsia="Times New Roman" w:cs="Arial"/>
          <w:lang w:eastAsia="et-EE"/>
        </w:rPr>
      </w:pPr>
      <w:r w:rsidRPr="00AB598C">
        <w:rPr>
          <w:rFonts w:eastAsia="Times New Roman" w:cs="Arial"/>
          <w:kern w:val="2"/>
          <w:lang w:eastAsia="et-EE"/>
          <w14:ligatures w14:val="standardContextual"/>
        </w:rPr>
        <w:t xml:space="preserve">(2) </w:t>
      </w:r>
      <w:r w:rsidR="00E33A1B" w:rsidRPr="00E33A1B">
        <w:rPr>
          <w:rFonts w:eastAsia="Times New Roman" w:cs="Arial"/>
          <w:kern w:val="2"/>
          <w:lang w:eastAsia="et-EE"/>
          <w14:ligatures w14:val="standardContextual"/>
        </w:rPr>
        <w:t>Kinnipidamisasutus talletab vähemalt nelja nädala menüüd</w:t>
      </w:r>
      <w:r w:rsidR="00665474" w:rsidRPr="00AB598C">
        <w:rPr>
          <w:rFonts w:eastAsia="Times New Roman" w:cs="Arial"/>
          <w:kern w:val="2"/>
          <w:lang w:eastAsia="et-EE"/>
          <w14:ligatures w14:val="standardContextual"/>
        </w:rPr>
        <w:t>.</w:t>
      </w:r>
    </w:p>
    <w:p w14:paraId="4A1C0F5A" w14:textId="77777777" w:rsidR="00EE7BA0" w:rsidRPr="00AB598C" w:rsidRDefault="00EE7BA0" w:rsidP="00EE7BA0">
      <w:pPr>
        <w:jc w:val="both"/>
        <w:rPr>
          <w:rFonts w:eastAsia="Times New Roman" w:cs="Arial"/>
          <w:bCs/>
          <w:lang w:eastAsia="et-EE"/>
        </w:rPr>
      </w:pPr>
    </w:p>
    <w:p w14:paraId="7415C400" w14:textId="638A1B2B" w:rsidR="00EE7BA0" w:rsidRPr="00AB598C" w:rsidRDefault="00EE7BA0" w:rsidP="00EE7BA0">
      <w:pPr>
        <w:jc w:val="both"/>
        <w:rPr>
          <w:rFonts w:eastAsia="Times New Roman" w:cs="Arial"/>
          <w:b/>
          <w:bCs/>
          <w:lang w:eastAsia="et-EE"/>
        </w:rPr>
      </w:pPr>
      <w:r w:rsidRPr="00AB598C">
        <w:rPr>
          <w:rFonts w:eastAsia="Times New Roman" w:cs="Arial"/>
          <w:b/>
          <w:bCs/>
          <w:lang w:eastAsia="et-EE"/>
        </w:rPr>
        <w:t>§ 3. Kinnipeetava ööpäevane toiduenergiavajadus</w:t>
      </w:r>
    </w:p>
    <w:p w14:paraId="423ACDDD" w14:textId="77777777" w:rsidR="00723027" w:rsidRPr="00AB598C" w:rsidRDefault="00723027" w:rsidP="00EE7BA0">
      <w:pPr>
        <w:jc w:val="both"/>
        <w:rPr>
          <w:rFonts w:eastAsia="Times New Roman" w:cs="Arial"/>
          <w:kern w:val="2"/>
          <w:lang w:eastAsia="et-EE"/>
          <w14:ligatures w14:val="standardContextual"/>
        </w:rPr>
      </w:pPr>
    </w:p>
    <w:p w14:paraId="3E2933E2" w14:textId="755B099D" w:rsidR="00723027" w:rsidRPr="00AB598C" w:rsidRDefault="00723027" w:rsidP="00EE7BA0">
      <w:pPr>
        <w:jc w:val="both"/>
        <w:rPr>
          <w:rFonts w:eastAsia="Times New Roman" w:cs="Arial"/>
          <w:lang w:eastAsia="et-EE"/>
        </w:rPr>
      </w:pPr>
      <w:r w:rsidRPr="00AB598C">
        <w:rPr>
          <w:rFonts w:eastAsia="Times New Roman" w:cs="Arial"/>
          <w:lang w:eastAsia="et-EE"/>
        </w:rPr>
        <w:t>(</w:t>
      </w:r>
      <w:r w:rsidR="00C216BB" w:rsidRPr="00AB598C">
        <w:rPr>
          <w:rFonts w:eastAsia="Times New Roman" w:cs="Arial"/>
          <w:lang w:eastAsia="et-EE"/>
        </w:rPr>
        <w:t>1</w:t>
      </w:r>
      <w:r w:rsidRPr="00AB598C">
        <w:rPr>
          <w:rFonts w:eastAsia="Times New Roman" w:cs="Arial"/>
          <w:lang w:eastAsia="et-EE"/>
        </w:rPr>
        <w:t>) Kinnipeetava ööpäevase toiduenergiavajaduse hindamisel arvestatakse kinnipeetava vanust, sugu, tehtavat tööd</w:t>
      </w:r>
      <w:r w:rsidR="004F4B7D" w:rsidRPr="00AB598C">
        <w:rPr>
          <w:rFonts w:eastAsia="Times New Roman" w:cs="Arial"/>
          <w:lang w:eastAsia="et-EE"/>
        </w:rPr>
        <w:t xml:space="preserve"> ja</w:t>
      </w:r>
      <w:r w:rsidRPr="00AB598C">
        <w:rPr>
          <w:rFonts w:eastAsia="Times New Roman" w:cs="Arial"/>
          <w:lang w:eastAsia="et-EE"/>
        </w:rPr>
        <w:t xml:space="preserve"> kehalise aktiivsuse taset (PAL), võttes aluseks</w:t>
      </w:r>
      <w:r w:rsidR="00777DB7" w:rsidRPr="00AB598C">
        <w:rPr>
          <w:rFonts w:eastAsia="Times New Roman" w:cs="Arial"/>
          <w:lang w:eastAsia="et-EE"/>
        </w:rPr>
        <w:t xml:space="preserve"> määruse</w:t>
      </w:r>
      <w:r w:rsidRPr="00AB598C">
        <w:rPr>
          <w:rFonts w:eastAsia="Times New Roman" w:cs="Arial"/>
          <w:lang w:eastAsia="et-EE"/>
        </w:rPr>
        <w:t xml:space="preserve"> lisas </w:t>
      </w:r>
      <w:r w:rsidR="00AF14D8" w:rsidRPr="00AB598C">
        <w:rPr>
          <w:rFonts w:eastAsia="Times New Roman" w:cs="Arial"/>
          <w:lang w:eastAsia="et-EE"/>
        </w:rPr>
        <w:t>1</w:t>
      </w:r>
      <w:r w:rsidRPr="00AB598C">
        <w:rPr>
          <w:rFonts w:eastAsia="Times New Roman" w:cs="Arial"/>
          <w:lang w:eastAsia="et-EE"/>
        </w:rPr>
        <w:t xml:space="preserve"> </w:t>
      </w:r>
      <w:r w:rsidR="0027550E" w:rsidRPr="00AB598C">
        <w:rPr>
          <w:rFonts w:eastAsia="Times New Roman" w:cs="Arial"/>
          <w:lang w:eastAsia="et-EE"/>
        </w:rPr>
        <w:t>nimetat</w:t>
      </w:r>
      <w:r w:rsidRPr="00AB598C">
        <w:rPr>
          <w:rFonts w:eastAsia="Times New Roman" w:cs="Arial"/>
          <w:lang w:eastAsia="et-EE"/>
        </w:rPr>
        <w:t>ud kehalise aktiivsuse tasemele vastava keskmise toiduenergiavajaduse.</w:t>
      </w:r>
    </w:p>
    <w:p w14:paraId="634FDDEE" w14:textId="77777777" w:rsidR="00723027" w:rsidRPr="00AB598C" w:rsidRDefault="00723027" w:rsidP="00EE7BA0">
      <w:pPr>
        <w:jc w:val="both"/>
        <w:rPr>
          <w:rFonts w:eastAsia="Times New Roman" w:cs="Arial"/>
          <w:lang w:eastAsia="et-EE"/>
        </w:rPr>
      </w:pPr>
    </w:p>
    <w:p w14:paraId="3FAB3C65" w14:textId="1CFD6E6E" w:rsidR="00723027" w:rsidRPr="00AB598C" w:rsidRDefault="00723027" w:rsidP="00EE7BA0">
      <w:pPr>
        <w:jc w:val="both"/>
        <w:rPr>
          <w:rFonts w:eastAsia="Times New Roman" w:cs="Arial"/>
          <w:lang w:eastAsia="et-EE"/>
        </w:rPr>
      </w:pPr>
      <w:r w:rsidRPr="00AB598C">
        <w:rPr>
          <w:rFonts w:eastAsia="Times New Roman" w:cs="Arial"/>
          <w:lang w:eastAsia="et-EE"/>
        </w:rPr>
        <w:t>(</w:t>
      </w:r>
      <w:r w:rsidR="00C216BB" w:rsidRPr="00AB598C">
        <w:rPr>
          <w:rFonts w:eastAsia="Times New Roman" w:cs="Arial"/>
          <w:lang w:eastAsia="et-EE"/>
        </w:rPr>
        <w:t>2</w:t>
      </w:r>
      <w:r w:rsidRPr="00AB598C">
        <w:rPr>
          <w:rFonts w:eastAsia="Times New Roman" w:cs="Arial"/>
          <w:lang w:eastAsia="et-EE"/>
        </w:rPr>
        <w:t>) Kehalise aktiivsuse taseme järgi jaotatakse kinnipeetavad</w:t>
      </w:r>
      <w:r w:rsidR="004F4B7D" w:rsidRPr="00AB598C">
        <w:rPr>
          <w:rFonts w:eastAsia="Times New Roman" w:cs="Arial"/>
          <w:lang w:eastAsia="et-EE"/>
        </w:rPr>
        <w:t xml:space="preserve"> kolme rühma</w:t>
      </w:r>
      <w:r w:rsidRPr="00AB598C">
        <w:rPr>
          <w:rFonts w:eastAsia="Times New Roman" w:cs="Arial"/>
          <w:lang w:eastAsia="et-EE"/>
        </w:rPr>
        <w:t>:</w:t>
      </w:r>
    </w:p>
    <w:p w14:paraId="2BB04BC8" w14:textId="4801705E" w:rsidR="00723027" w:rsidRPr="00AB598C" w:rsidRDefault="00723027" w:rsidP="00EE7BA0">
      <w:pPr>
        <w:jc w:val="both"/>
        <w:rPr>
          <w:rFonts w:eastAsia="Times New Roman" w:cs="Arial"/>
          <w:lang w:eastAsia="et-EE"/>
        </w:rPr>
      </w:pPr>
      <w:r w:rsidRPr="00AB598C">
        <w:rPr>
          <w:rFonts w:eastAsia="Times New Roman" w:cs="Arial"/>
          <w:lang w:eastAsia="et-EE"/>
        </w:rPr>
        <w:t>1) vähese kehalise aktiivsusega, põhiliselt ruumis istuvad ja väga vähe liikuvad kinnipeetavad, kelle toiduenergiavajadus vastab 1,4–1,5-kordsele põhiainevahetusele;</w:t>
      </w:r>
    </w:p>
    <w:p w14:paraId="5E720461" w14:textId="41822E5A" w:rsidR="00723027" w:rsidRPr="00AB598C" w:rsidRDefault="00723027" w:rsidP="00EE7BA0">
      <w:pPr>
        <w:jc w:val="both"/>
        <w:rPr>
          <w:rFonts w:eastAsia="Times New Roman" w:cs="Arial"/>
          <w:lang w:eastAsia="et-EE"/>
        </w:rPr>
      </w:pPr>
      <w:r w:rsidRPr="00AB598C">
        <w:rPr>
          <w:rFonts w:eastAsia="Times New Roman" w:cs="Arial"/>
          <w:lang w:eastAsia="et-EE"/>
        </w:rPr>
        <w:t xml:space="preserve">2) vähese kehalise aktiivsusega, ruumis viibivad, istuva töö </w:t>
      </w:r>
      <w:r w:rsidR="004F4B7D" w:rsidRPr="00AB598C">
        <w:rPr>
          <w:rFonts w:eastAsia="Times New Roman" w:cs="Arial"/>
          <w:lang w:eastAsia="et-EE"/>
        </w:rPr>
        <w:t>või</w:t>
      </w:r>
      <w:r w:rsidRPr="00AB598C">
        <w:rPr>
          <w:rFonts w:eastAsia="Times New Roman" w:cs="Arial"/>
          <w:lang w:eastAsia="et-EE"/>
        </w:rPr>
        <w:t xml:space="preserve"> tegevusega vähe liikuvad kinnipeetavad, kelle toiduenergiavajadus vastab 1,6–1,7-kordsele põhiainevahetusele;</w:t>
      </w:r>
    </w:p>
    <w:p w14:paraId="5970460D" w14:textId="77777777" w:rsidR="002D6763" w:rsidRDefault="00723027" w:rsidP="00EE7BA0">
      <w:pPr>
        <w:jc w:val="both"/>
        <w:rPr>
          <w:rFonts w:eastAsia="Times New Roman" w:cs="Arial"/>
          <w:lang w:eastAsia="et-EE"/>
        </w:rPr>
      </w:pPr>
      <w:r w:rsidRPr="00AB598C">
        <w:rPr>
          <w:rFonts w:eastAsia="Times New Roman" w:cs="Arial"/>
          <w:lang w:eastAsia="et-EE"/>
        </w:rPr>
        <w:t>3) keskmise kehalise aktiivsusega, põhiliselt käimise ja liikumisega vahelduva tegevusega kinnipeetavad, kelle toiduenergiavajadus vastab 1,8–1,9-kordsele põhiainevahetusele</w:t>
      </w:r>
      <w:r w:rsidR="002D6763">
        <w:rPr>
          <w:rFonts w:eastAsia="Times New Roman" w:cs="Arial"/>
          <w:lang w:eastAsia="et-EE"/>
        </w:rPr>
        <w:t>;</w:t>
      </w:r>
    </w:p>
    <w:p w14:paraId="43EDC154" w14:textId="1A364517" w:rsidR="00723027" w:rsidRPr="00AB598C" w:rsidRDefault="002D6763" w:rsidP="00EE7BA0">
      <w:pPr>
        <w:jc w:val="both"/>
        <w:rPr>
          <w:rFonts w:eastAsia="Times New Roman" w:cs="Arial"/>
          <w:lang w:eastAsia="et-EE"/>
        </w:rPr>
      </w:pPr>
      <w:r>
        <w:rPr>
          <w:rFonts w:eastAsia="Times New Roman" w:cs="Arial"/>
          <w:lang w:eastAsia="et-EE"/>
        </w:rPr>
        <w:t>4) suure kehalise aktiivsusega</w:t>
      </w:r>
      <w:r w:rsidR="00A55B38">
        <w:rPr>
          <w:rFonts w:eastAsia="Times New Roman" w:cs="Arial"/>
          <w:lang w:eastAsia="et-EE"/>
        </w:rPr>
        <w:t xml:space="preserve"> </w:t>
      </w:r>
      <w:r w:rsidR="00A55B38" w:rsidRPr="00AB598C">
        <w:rPr>
          <w:rFonts w:eastAsia="Times New Roman" w:cs="Arial"/>
          <w:lang w:eastAsia="et-EE"/>
        </w:rPr>
        <w:t>kinnipeetavad</w:t>
      </w:r>
      <w:r>
        <w:rPr>
          <w:rFonts w:eastAsia="Times New Roman" w:cs="Arial"/>
          <w:lang w:eastAsia="et-EE"/>
        </w:rPr>
        <w:t>,</w:t>
      </w:r>
      <w:r w:rsidR="00F22996">
        <w:rPr>
          <w:rFonts w:eastAsia="Times New Roman" w:cs="Arial"/>
          <w:lang w:eastAsia="et-EE"/>
        </w:rPr>
        <w:t xml:space="preserve"> kelle toiduenergiavajadus vasta</w:t>
      </w:r>
      <w:r w:rsidR="00A55B38">
        <w:rPr>
          <w:rFonts w:eastAsia="Times New Roman" w:cs="Arial"/>
          <w:lang w:eastAsia="et-EE"/>
        </w:rPr>
        <w:t>b</w:t>
      </w:r>
      <w:r w:rsidR="00F22996">
        <w:rPr>
          <w:rFonts w:eastAsia="Times New Roman" w:cs="Arial"/>
          <w:lang w:eastAsia="et-EE"/>
        </w:rPr>
        <w:t xml:space="preserve"> </w:t>
      </w:r>
      <w:r w:rsidR="00F22996" w:rsidRPr="00F22996">
        <w:rPr>
          <w:rFonts w:eastAsia="Times New Roman" w:cs="Arial"/>
          <w:lang w:eastAsia="et-EE"/>
        </w:rPr>
        <w:t>2,0–2,2</w:t>
      </w:r>
      <w:r w:rsidR="0022372A">
        <w:rPr>
          <w:rFonts w:eastAsia="Times New Roman" w:cs="Arial"/>
          <w:lang w:eastAsia="et-EE"/>
        </w:rPr>
        <w:t>-kordsele põhiainevahetusele.</w:t>
      </w:r>
    </w:p>
    <w:p w14:paraId="4A75E2FB" w14:textId="77777777" w:rsidR="00723027" w:rsidRPr="00AB598C" w:rsidRDefault="00723027" w:rsidP="00EE7BA0">
      <w:pPr>
        <w:jc w:val="both"/>
        <w:rPr>
          <w:rFonts w:eastAsia="Times New Roman" w:cs="Arial"/>
          <w:lang w:eastAsia="et-EE"/>
        </w:rPr>
      </w:pPr>
    </w:p>
    <w:p w14:paraId="4B8391DE" w14:textId="2843BC8D" w:rsidR="00723027" w:rsidRPr="00AB598C" w:rsidRDefault="00723027" w:rsidP="00EE7BA0">
      <w:pPr>
        <w:jc w:val="both"/>
        <w:rPr>
          <w:rFonts w:eastAsia="Times New Roman" w:cs="Arial"/>
          <w:lang w:eastAsia="et-EE"/>
        </w:rPr>
      </w:pPr>
      <w:r w:rsidRPr="00AB598C">
        <w:rPr>
          <w:rFonts w:eastAsia="Times New Roman" w:cs="Arial"/>
          <w:lang w:eastAsia="et-EE"/>
        </w:rPr>
        <w:t>(</w:t>
      </w:r>
      <w:r w:rsidR="00C216BB" w:rsidRPr="00AB598C">
        <w:rPr>
          <w:rFonts w:eastAsia="Times New Roman" w:cs="Arial"/>
          <w:lang w:eastAsia="et-EE"/>
        </w:rPr>
        <w:t>3</w:t>
      </w:r>
      <w:r w:rsidRPr="00AB598C">
        <w:rPr>
          <w:rFonts w:eastAsia="Times New Roman" w:cs="Arial"/>
          <w:lang w:eastAsia="et-EE"/>
        </w:rPr>
        <w:t xml:space="preserve">) Toiduenergiavajaduse järgi jaotatakse kinnipeetavad </w:t>
      </w:r>
      <w:r w:rsidR="0027550E" w:rsidRPr="00AB598C">
        <w:rPr>
          <w:rFonts w:eastAsia="Times New Roman" w:cs="Arial"/>
          <w:lang w:eastAsia="et-EE"/>
        </w:rPr>
        <w:t>nelja</w:t>
      </w:r>
      <w:r w:rsidRPr="00AB598C">
        <w:rPr>
          <w:rFonts w:eastAsia="Times New Roman" w:cs="Arial"/>
          <w:lang w:eastAsia="et-EE"/>
        </w:rPr>
        <w:t xml:space="preserve"> rühma:</w:t>
      </w:r>
    </w:p>
    <w:p w14:paraId="16BF6FF4" w14:textId="17AB2287" w:rsidR="00723027" w:rsidRPr="00AB598C" w:rsidRDefault="0027550E" w:rsidP="00723027">
      <w:pPr>
        <w:jc w:val="both"/>
        <w:rPr>
          <w:rFonts w:eastAsia="Times New Roman" w:cs="Arial"/>
          <w:lang w:eastAsia="et-EE"/>
        </w:rPr>
      </w:pPr>
      <w:r w:rsidRPr="00AB598C">
        <w:rPr>
          <w:rFonts w:eastAsia="Times New Roman" w:cs="Arial"/>
          <w:lang w:eastAsia="et-EE"/>
        </w:rPr>
        <w:t xml:space="preserve">1) </w:t>
      </w:r>
      <w:r w:rsidR="00723027" w:rsidRPr="00AB598C">
        <w:rPr>
          <w:rFonts w:eastAsia="Times New Roman" w:cs="Arial"/>
          <w:lang w:eastAsia="et-EE"/>
        </w:rPr>
        <w:t xml:space="preserve">R 1 – 7,1–8,4 MJ (ehk 1700–2000 </w:t>
      </w:r>
      <w:proofErr w:type="spellStart"/>
      <w:r w:rsidR="00723027" w:rsidRPr="00AB598C">
        <w:rPr>
          <w:rFonts w:eastAsia="Times New Roman" w:cs="Arial"/>
          <w:lang w:eastAsia="et-EE"/>
        </w:rPr>
        <w:t>kcal</w:t>
      </w:r>
      <w:proofErr w:type="spellEnd"/>
      <w:r w:rsidR="00723027" w:rsidRPr="00AB598C">
        <w:rPr>
          <w:rFonts w:eastAsia="Times New Roman" w:cs="Arial"/>
          <w:lang w:eastAsia="et-EE"/>
        </w:rPr>
        <w:t>)</w:t>
      </w:r>
      <w:r w:rsidRPr="00AB598C">
        <w:rPr>
          <w:rFonts w:eastAsia="Times New Roman" w:cs="Arial"/>
          <w:lang w:eastAsia="et-EE"/>
        </w:rPr>
        <w:t>;</w:t>
      </w:r>
    </w:p>
    <w:p w14:paraId="49369817" w14:textId="3754EE59" w:rsidR="00723027" w:rsidRPr="00AB598C" w:rsidRDefault="0027550E" w:rsidP="00723027">
      <w:pPr>
        <w:jc w:val="both"/>
        <w:rPr>
          <w:rFonts w:eastAsia="Times New Roman" w:cs="Arial"/>
          <w:lang w:eastAsia="et-EE"/>
        </w:rPr>
      </w:pPr>
      <w:r w:rsidRPr="00AB598C">
        <w:rPr>
          <w:rFonts w:eastAsia="Times New Roman" w:cs="Arial"/>
          <w:lang w:eastAsia="et-EE"/>
        </w:rPr>
        <w:t xml:space="preserve">2) </w:t>
      </w:r>
      <w:r w:rsidR="00723027" w:rsidRPr="00AB598C">
        <w:rPr>
          <w:rFonts w:eastAsia="Times New Roman" w:cs="Arial"/>
          <w:lang w:eastAsia="et-EE"/>
        </w:rPr>
        <w:t xml:space="preserve">R 2 – 8,4–9,6 MJ (ehk 2000–2300 </w:t>
      </w:r>
      <w:proofErr w:type="spellStart"/>
      <w:r w:rsidR="00723027" w:rsidRPr="00AB598C">
        <w:rPr>
          <w:rFonts w:eastAsia="Times New Roman" w:cs="Arial"/>
          <w:lang w:eastAsia="et-EE"/>
        </w:rPr>
        <w:t>kcal</w:t>
      </w:r>
      <w:proofErr w:type="spellEnd"/>
      <w:r w:rsidR="00723027" w:rsidRPr="00AB598C">
        <w:rPr>
          <w:rFonts w:eastAsia="Times New Roman" w:cs="Arial"/>
          <w:lang w:eastAsia="et-EE"/>
        </w:rPr>
        <w:t>)</w:t>
      </w:r>
      <w:r w:rsidRPr="00AB598C">
        <w:rPr>
          <w:rFonts w:eastAsia="Times New Roman" w:cs="Arial"/>
          <w:lang w:eastAsia="et-EE"/>
        </w:rPr>
        <w:t>;</w:t>
      </w:r>
    </w:p>
    <w:p w14:paraId="4E7589E3" w14:textId="09A0C3D1" w:rsidR="00723027" w:rsidRPr="00AB598C" w:rsidRDefault="0027550E" w:rsidP="00723027">
      <w:pPr>
        <w:jc w:val="both"/>
        <w:rPr>
          <w:rFonts w:eastAsia="Times New Roman" w:cs="Arial"/>
          <w:lang w:eastAsia="et-EE"/>
        </w:rPr>
      </w:pPr>
      <w:r w:rsidRPr="00AB598C">
        <w:rPr>
          <w:rFonts w:eastAsia="Times New Roman" w:cs="Arial"/>
          <w:lang w:eastAsia="et-EE"/>
        </w:rPr>
        <w:t xml:space="preserve">3) </w:t>
      </w:r>
      <w:r w:rsidR="00723027" w:rsidRPr="00AB598C">
        <w:rPr>
          <w:rFonts w:eastAsia="Times New Roman" w:cs="Arial"/>
          <w:lang w:eastAsia="et-EE"/>
        </w:rPr>
        <w:t xml:space="preserve">R 3 – 9,6–11,3 MJ (ehk 2300–2700 </w:t>
      </w:r>
      <w:proofErr w:type="spellStart"/>
      <w:r w:rsidR="00723027" w:rsidRPr="00AB598C">
        <w:rPr>
          <w:rFonts w:eastAsia="Times New Roman" w:cs="Arial"/>
          <w:lang w:eastAsia="et-EE"/>
        </w:rPr>
        <w:t>kcal</w:t>
      </w:r>
      <w:proofErr w:type="spellEnd"/>
      <w:r w:rsidR="00723027" w:rsidRPr="00AB598C">
        <w:rPr>
          <w:rFonts w:eastAsia="Times New Roman" w:cs="Arial"/>
          <w:lang w:eastAsia="et-EE"/>
        </w:rPr>
        <w:t>)</w:t>
      </w:r>
      <w:r w:rsidRPr="00AB598C">
        <w:rPr>
          <w:rFonts w:eastAsia="Times New Roman" w:cs="Arial"/>
          <w:lang w:eastAsia="et-EE"/>
        </w:rPr>
        <w:t>;</w:t>
      </w:r>
    </w:p>
    <w:p w14:paraId="0E37BA03" w14:textId="259FB777" w:rsidR="00723027" w:rsidRPr="00AB598C" w:rsidRDefault="0027550E" w:rsidP="00723027">
      <w:pPr>
        <w:jc w:val="both"/>
        <w:rPr>
          <w:rFonts w:eastAsia="Times New Roman" w:cs="Arial"/>
          <w:lang w:eastAsia="et-EE"/>
        </w:rPr>
      </w:pPr>
      <w:r w:rsidRPr="00AB598C">
        <w:rPr>
          <w:rFonts w:eastAsia="Times New Roman" w:cs="Arial"/>
          <w:lang w:eastAsia="et-EE"/>
        </w:rPr>
        <w:t xml:space="preserve">4) </w:t>
      </w:r>
      <w:r w:rsidR="00723027" w:rsidRPr="00AB598C">
        <w:rPr>
          <w:rFonts w:eastAsia="Times New Roman" w:cs="Arial"/>
          <w:lang w:eastAsia="et-EE"/>
        </w:rPr>
        <w:t xml:space="preserve">R 4 – 11,3–13,0 MJ (ehk 2700–3100 </w:t>
      </w:r>
      <w:proofErr w:type="spellStart"/>
      <w:r w:rsidR="00723027" w:rsidRPr="00AB598C">
        <w:rPr>
          <w:rFonts w:eastAsia="Times New Roman" w:cs="Arial"/>
          <w:lang w:eastAsia="et-EE"/>
        </w:rPr>
        <w:t>kcal</w:t>
      </w:r>
      <w:proofErr w:type="spellEnd"/>
      <w:r w:rsidR="00723027" w:rsidRPr="00AB598C">
        <w:rPr>
          <w:rFonts w:eastAsia="Times New Roman" w:cs="Arial"/>
          <w:lang w:eastAsia="et-EE"/>
        </w:rPr>
        <w:t>).</w:t>
      </w:r>
    </w:p>
    <w:p w14:paraId="5F4A7B14" w14:textId="77777777" w:rsidR="00723027" w:rsidRPr="00AB598C" w:rsidRDefault="00723027" w:rsidP="00EE7BA0">
      <w:pPr>
        <w:jc w:val="both"/>
        <w:rPr>
          <w:rFonts w:eastAsia="Times New Roman" w:cs="Arial"/>
          <w:lang w:eastAsia="et-EE"/>
        </w:rPr>
      </w:pPr>
    </w:p>
    <w:p w14:paraId="316DFA33" w14:textId="1B9BA6C7" w:rsidR="00A177DD" w:rsidRPr="00AB598C" w:rsidRDefault="00A177DD" w:rsidP="00A177DD">
      <w:pPr>
        <w:jc w:val="both"/>
        <w:rPr>
          <w:rFonts w:eastAsia="Times New Roman" w:cs="Arial"/>
          <w:b/>
          <w:bCs/>
          <w:lang w:eastAsia="et-EE"/>
        </w:rPr>
      </w:pPr>
      <w:r w:rsidRPr="00AB598C">
        <w:rPr>
          <w:rFonts w:eastAsia="Times New Roman" w:cs="Arial"/>
          <w:b/>
          <w:bCs/>
          <w:lang w:eastAsia="et-EE"/>
        </w:rPr>
        <w:t xml:space="preserve">§ </w:t>
      </w:r>
      <w:r w:rsidR="00AB7C0C" w:rsidRPr="00AB598C">
        <w:rPr>
          <w:rFonts w:eastAsia="Times New Roman" w:cs="Arial"/>
          <w:b/>
          <w:bCs/>
          <w:lang w:eastAsia="et-EE"/>
        </w:rPr>
        <w:t>4</w:t>
      </w:r>
      <w:r w:rsidRPr="00AB598C">
        <w:rPr>
          <w:rFonts w:eastAsia="Times New Roman" w:cs="Arial"/>
          <w:b/>
          <w:bCs/>
          <w:lang w:eastAsia="et-EE"/>
        </w:rPr>
        <w:t>.</w:t>
      </w:r>
      <w:r w:rsidR="00A55B38">
        <w:rPr>
          <w:rFonts w:eastAsia="Times New Roman" w:cs="Arial"/>
          <w:b/>
          <w:bCs/>
          <w:lang w:eastAsia="et-EE"/>
        </w:rPr>
        <w:t> </w:t>
      </w:r>
      <w:r w:rsidRPr="00AB598C">
        <w:rPr>
          <w:rFonts w:eastAsia="Times New Roman" w:cs="Arial"/>
          <w:b/>
          <w:bCs/>
          <w:lang w:eastAsia="et-EE"/>
        </w:rPr>
        <w:t>Kinnipeetava toit</w:t>
      </w:r>
    </w:p>
    <w:p w14:paraId="0F34B6CA" w14:textId="77777777" w:rsidR="00AB7C0C" w:rsidRPr="00AB598C" w:rsidRDefault="00AB7C0C" w:rsidP="00A177DD">
      <w:pPr>
        <w:jc w:val="both"/>
        <w:rPr>
          <w:rFonts w:eastAsia="Times New Roman" w:cs="Arial"/>
          <w:b/>
          <w:bCs/>
          <w:lang w:eastAsia="et-EE"/>
        </w:rPr>
      </w:pPr>
    </w:p>
    <w:p w14:paraId="63244B7F" w14:textId="3A391BF8" w:rsidR="00A177DD" w:rsidRPr="00AB598C" w:rsidRDefault="00A177DD" w:rsidP="00A177DD">
      <w:pPr>
        <w:jc w:val="both"/>
        <w:rPr>
          <w:rFonts w:eastAsia="Times New Roman" w:cs="Arial"/>
          <w:lang w:eastAsia="et-EE"/>
        </w:rPr>
      </w:pPr>
      <w:r w:rsidRPr="00AB598C">
        <w:rPr>
          <w:rFonts w:eastAsia="Times New Roman" w:cs="Arial"/>
          <w:lang w:eastAsia="et-EE"/>
        </w:rPr>
        <w:t>(1) Kinnipeetava kahe nädala toit peab vastama kinnipeetava</w:t>
      </w:r>
      <w:r w:rsidR="004F4B7D" w:rsidRPr="00AB598C">
        <w:rPr>
          <w:rFonts w:eastAsia="Times New Roman" w:cs="Arial"/>
          <w:lang w:eastAsia="et-EE"/>
        </w:rPr>
        <w:t>te</w:t>
      </w:r>
      <w:r w:rsidRPr="00AB598C">
        <w:rPr>
          <w:rFonts w:eastAsia="Times New Roman" w:cs="Arial"/>
          <w:lang w:eastAsia="et-EE"/>
        </w:rPr>
        <w:t xml:space="preserve"> rühma kahe nädala keskmisele toidunormile ning toidust saadav energia peab katma kinnipeetava</w:t>
      </w:r>
      <w:r w:rsidR="004F4B7D" w:rsidRPr="00AB598C">
        <w:rPr>
          <w:rFonts w:eastAsia="Times New Roman" w:cs="Arial"/>
          <w:lang w:eastAsia="et-EE"/>
        </w:rPr>
        <w:t>te</w:t>
      </w:r>
      <w:r w:rsidRPr="00AB598C">
        <w:rPr>
          <w:rFonts w:eastAsia="Times New Roman" w:cs="Arial"/>
          <w:lang w:eastAsia="et-EE"/>
        </w:rPr>
        <w:t xml:space="preserve"> rühma keskmise ööpäevase toiduenergiavajaduse või ületama seda, kuid mitte rohkem kui 12%.</w:t>
      </w:r>
    </w:p>
    <w:p w14:paraId="60E28B1E" w14:textId="77777777" w:rsidR="00A177DD" w:rsidRPr="00AB598C" w:rsidRDefault="00A177DD" w:rsidP="00A177DD">
      <w:pPr>
        <w:jc w:val="both"/>
        <w:rPr>
          <w:rFonts w:eastAsia="Times New Roman" w:cs="Arial"/>
          <w:lang w:eastAsia="et-EE"/>
        </w:rPr>
      </w:pPr>
    </w:p>
    <w:p w14:paraId="0271203B" w14:textId="1FFFF7B6" w:rsidR="00A177DD" w:rsidRPr="00AB598C" w:rsidRDefault="00A177DD" w:rsidP="00A177DD">
      <w:pPr>
        <w:jc w:val="both"/>
        <w:rPr>
          <w:rFonts w:eastAsia="Times New Roman" w:cs="Arial"/>
          <w:lang w:eastAsia="et-EE"/>
        </w:rPr>
      </w:pPr>
      <w:r w:rsidRPr="00AB598C">
        <w:rPr>
          <w:rFonts w:eastAsia="Times New Roman" w:cs="Arial"/>
          <w:lang w:eastAsia="et-EE"/>
        </w:rPr>
        <w:t>(2) Kinnipeetava kahe nädala toidu vitamiinide ja mineraalainete minimaal</w:t>
      </w:r>
      <w:r w:rsidR="004F4B7D" w:rsidRPr="00AB598C">
        <w:rPr>
          <w:rFonts w:eastAsia="Times New Roman" w:cs="Arial"/>
          <w:lang w:eastAsia="et-EE"/>
        </w:rPr>
        <w:t>ne</w:t>
      </w:r>
      <w:r w:rsidRPr="00AB598C">
        <w:rPr>
          <w:rFonts w:eastAsia="Times New Roman" w:cs="Arial"/>
          <w:lang w:eastAsia="et-EE"/>
        </w:rPr>
        <w:t xml:space="preserve"> vajalik kogus pea</w:t>
      </w:r>
      <w:r w:rsidR="004F4B7D" w:rsidRPr="00AB598C">
        <w:rPr>
          <w:rFonts w:eastAsia="Times New Roman" w:cs="Arial"/>
          <w:lang w:eastAsia="et-EE"/>
        </w:rPr>
        <w:t xml:space="preserve">b </w:t>
      </w:r>
      <w:r w:rsidRPr="00AB598C">
        <w:rPr>
          <w:rFonts w:eastAsia="Times New Roman" w:cs="Arial"/>
          <w:lang w:eastAsia="et-EE"/>
        </w:rPr>
        <w:t>vastama</w:t>
      </w:r>
      <w:r w:rsidR="00777DB7" w:rsidRPr="00AB598C">
        <w:rPr>
          <w:rFonts w:eastAsia="Times New Roman" w:cs="Arial"/>
          <w:lang w:eastAsia="et-EE"/>
        </w:rPr>
        <w:t xml:space="preserve"> määruse</w:t>
      </w:r>
      <w:r w:rsidRPr="00AB598C">
        <w:rPr>
          <w:rFonts w:eastAsia="Times New Roman" w:cs="Arial"/>
          <w:lang w:eastAsia="et-EE"/>
        </w:rPr>
        <w:t xml:space="preserve"> lisas </w:t>
      </w:r>
      <w:r w:rsidR="00AF14D8" w:rsidRPr="00AB598C">
        <w:rPr>
          <w:rFonts w:eastAsia="Times New Roman" w:cs="Arial"/>
          <w:lang w:eastAsia="et-EE"/>
        </w:rPr>
        <w:t>2</w:t>
      </w:r>
      <w:r w:rsidRPr="00AB598C">
        <w:rPr>
          <w:rFonts w:eastAsia="Times New Roman" w:cs="Arial"/>
          <w:lang w:eastAsia="et-EE"/>
        </w:rPr>
        <w:t xml:space="preserve"> </w:t>
      </w:r>
      <w:r w:rsidR="008A516C" w:rsidRPr="00AB598C">
        <w:rPr>
          <w:rFonts w:eastAsia="Times New Roman" w:cs="Arial"/>
          <w:lang w:eastAsia="et-EE"/>
        </w:rPr>
        <w:t>nimeta</w:t>
      </w:r>
      <w:r w:rsidRPr="00AB598C">
        <w:rPr>
          <w:rFonts w:eastAsia="Times New Roman" w:cs="Arial"/>
          <w:lang w:eastAsia="et-EE"/>
        </w:rPr>
        <w:t>tud normidele.</w:t>
      </w:r>
    </w:p>
    <w:p w14:paraId="279E1095" w14:textId="77777777" w:rsidR="00A177DD" w:rsidRPr="00AB598C" w:rsidRDefault="00A177DD" w:rsidP="00A177DD">
      <w:pPr>
        <w:jc w:val="both"/>
        <w:rPr>
          <w:rFonts w:eastAsia="Times New Roman" w:cs="Arial"/>
          <w:lang w:eastAsia="et-EE"/>
        </w:rPr>
      </w:pPr>
    </w:p>
    <w:p w14:paraId="48EE29C9" w14:textId="4C03E518" w:rsidR="00A177DD" w:rsidRPr="00AB598C" w:rsidRDefault="00A177DD" w:rsidP="00A177DD">
      <w:pPr>
        <w:jc w:val="both"/>
        <w:rPr>
          <w:rFonts w:eastAsia="Times New Roman" w:cs="Arial"/>
          <w:lang w:eastAsia="et-EE"/>
        </w:rPr>
      </w:pPr>
      <w:r w:rsidRPr="00AB598C">
        <w:rPr>
          <w:rFonts w:eastAsia="Times New Roman" w:cs="Arial"/>
          <w:lang w:eastAsia="et-EE"/>
        </w:rPr>
        <w:t xml:space="preserve">(3) </w:t>
      </w:r>
      <w:r w:rsidR="004F4B7D" w:rsidRPr="00AB598C">
        <w:rPr>
          <w:rFonts w:eastAsia="Times New Roman" w:cs="Arial"/>
          <w:lang w:eastAsia="et-EE"/>
        </w:rPr>
        <w:t>Kinnipeetava k</w:t>
      </w:r>
      <w:r w:rsidRPr="00AB598C">
        <w:rPr>
          <w:rFonts w:eastAsia="Times New Roman" w:cs="Arial"/>
          <w:lang w:eastAsia="et-EE"/>
        </w:rPr>
        <w:t xml:space="preserve">ahe nädala toidu keskmine valgukogus peab vastama </w:t>
      </w:r>
      <w:r w:rsidR="00777DB7" w:rsidRPr="00AB598C">
        <w:rPr>
          <w:rFonts w:eastAsia="Times New Roman" w:cs="Arial"/>
          <w:lang w:eastAsia="et-EE"/>
        </w:rPr>
        <w:t xml:space="preserve">määruse </w:t>
      </w:r>
      <w:r w:rsidRPr="00AB598C">
        <w:rPr>
          <w:rFonts w:eastAsia="Times New Roman" w:cs="Arial"/>
          <w:lang w:eastAsia="et-EE"/>
        </w:rPr>
        <w:t>lisa</w:t>
      </w:r>
      <w:r w:rsidR="004F4B7D" w:rsidRPr="00AB598C">
        <w:rPr>
          <w:rFonts w:eastAsia="Times New Roman" w:cs="Arial"/>
          <w:lang w:eastAsia="et-EE"/>
        </w:rPr>
        <w:t>s</w:t>
      </w:r>
      <w:r w:rsidRPr="00AB598C">
        <w:rPr>
          <w:rFonts w:eastAsia="Times New Roman" w:cs="Arial"/>
          <w:lang w:eastAsia="et-EE"/>
        </w:rPr>
        <w:t xml:space="preserve"> </w:t>
      </w:r>
      <w:r w:rsidR="00AF14D8" w:rsidRPr="00AB598C">
        <w:rPr>
          <w:rFonts w:eastAsia="Times New Roman" w:cs="Arial"/>
          <w:lang w:eastAsia="et-EE"/>
        </w:rPr>
        <w:t>3</w:t>
      </w:r>
      <w:r w:rsidR="004F4B7D" w:rsidRPr="00AB598C">
        <w:rPr>
          <w:rFonts w:eastAsia="Times New Roman" w:cs="Arial"/>
          <w:lang w:eastAsia="et-EE"/>
        </w:rPr>
        <w:t xml:space="preserve"> nimetatud normidele</w:t>
      </w:r>
      <w:r w:rsidRPr="00AB598C">
        <w:rPr>
          <w:rFonts w:eastAsia="Times New Roman" w:cs="Arial"/>
          <w:lang w:eastAsia="et-EE"/>
        </w:rPr>
        <w:t xml:space="preserve">, kuid </w:t>
      </w:r>
      <w:r w:rsidR="00B54605" w:rsidRPr="00AB598C">
        <w:rPr>
          <w:rFonts w:eastAsia="Times New Roman" w:cs="Arial"/>
          <w:lang w:eastAsia="et-EE"/>
        </w:rPr>
        <w:t xml:space="preserve">ei tohi seda ületada </w:t>
      </w:r>
      <w:r w:rsidRPr="00AB598C">
        <w:rPr>
          <w:rFonts w:eastAsia="Times New Roman" w:cs="Arial"/>
          <w:lang w:eastAsia="et-EE"/>
        </w:rPr>
        <w:t>rohkem kui 1,5 korda.</w:t>
      </w:r>
    </w:p>
    <w:p w14:paraId="46E1ACB9" w14:textId="77777777" w:rsidR="00A177DD" w:rsidRPr="00AB598C" w:rsidRDefault="00A177DD" w:rsidP="00A177DD">
      <w:pPr>
        <w:jc w:val="both"/>
        <w:rPr>
          <w:rFonts w:eastAsia="Times New Roman" w:cs="Arial"/>
          <w:lang w:eastAsia="et-EE"/>
        </w:rPr>
      </w:pPr>
    </w:p>
    <w:p w14:paraId="73C5E041" w14:textId="767DC1E8" w:rsidR="00A177DD" w:rsidRPr="00AB598C" w:rsidRDefault="00A177DD" w:rsidP="00A177DD">
      <w:pPr>
        <w:jc w:val="both"/>
        <w:rPr>
          <w:rFonts w:eastAsia="Times New Roman" w:cs="Arial"/>
          <w:lang w:eastAsia="et-EE"/>
        </w:rPr>
      </w:pPr>
      <w:r w:rsidRPr="00AB598C">
        <w:rPr>
          <w:rFonts w:eastAsia="Times New Roman" w:cs="Arial"/>
          <w:lang w:eastAsia="et-EE"/>
        </w:rPr>
        <w:t>(4) Kinnipeetavad, kelle kehamassiindeks on alla 18,5 kg/m</w:t>
      </w:r>
      <w:r w:rsidRPr="00AB598C">
        <w:rPr>
          <w:rFonts w:eastAsia="Times New Roman" w:cs="Arial"/>
          <w:vertAlign w:val="superscript"/>
          <w:lang w:eastAsia="et-EE"/>
        </w:rPr>
        <w:t>2</w:t>
      </w:r>
      <w:r w:rsidRPr="00AB598C">
        <w:rPr>
          <w:rFonts w:eastAsia="Times New Roman" w:cs="Arial"/>
          <w:lang w:eastAsia="et-EE"/>
        </w:rPr>
        <w:t>, naised pikkusega üle 180 cm ja mehed pikkusega üle 190 cm</w:t>
      </w:r>
      <w:r w:rsidR="002E25A2" w:rsidRPr="00AB598C">
        <w:rPr>
          <w:rFonts w:eastAsia="Times New Roman" w:cs="Arial"/>
          <w:lang w:eastAsia="et-EE"/>
        </w:rPr>
        <w:t>,</w:t>
      </w:r>
      <w:r w:rsidRPr="00AB598C">
        <w:rPr>
          <w:rFonts w:eastAsia="Times New Roman" w:cs="Arial"/>
          <w:lang w:eastAsia="et-EE"/>
        </w:rPr>
        <w:t xml:space="preserve"> peavad saama</w:t>
      </w:r>
      <w:r w:rsidR="00777DB7" w:rsidRPr="00AB598C">
        <w:rPr>
          <w:rFonts w:eastAsia="Times New Roman" w:cs="Arial"/>
          <w:lang w:eastAsia="et-EE"/>
        </w:rPr>
        <w:t xml:space="preserve"> määruse</w:t>
      </w:r>
      <w:r w:rsidRPr="00AB598C">
        <w:rPr>
          <w:rFonts w:eastAsia="Times New Roman" w:cs="Arial"/>
          <w:lang w:eastAsia="et-EE"/>
        </w:rPr>
        <w:t xml:space="preserve"> lisa</w:t>
      </w:r>
      <w:r w:rsidR="001A0FBA" w:rsidRPr="00AB598C">
        <w:rPr>
          <w:rFonts w:eastAsia="Times New Roman" w:cs="Arial"/>
          <w:lang w:eastAsia="et-EE"/>
        </w:rPr>
        <w:t>s</w:t>
      </w:r>
      <w:r w:rsidRPr="00AB598C">
        <w:rPr>
          <w:rFonts w:eastAsia="Times New Roman" w:cs="Arial"/>
          <w:lang w:eastAsia="et-EE"/>
        </w:rPr>
        <w:t xml:space="preserve"> </w:t>
      </w:r>
      <w:r w:rsidR="00777DB7" w:rsidRPr="00AB598C">
        <w:rPr>
          <w:rFonts w:eastAsia="Times New Roman" w:cs="Arial"/>
          <w:lang w:eastAsia="et-EE"/>
        </w:rPr>
        <w:t>1</w:t>
      </w:r>
      <w:r w:rsidRPr="00AB598C">
        <w:rPr>
          <w:rFonts w:eastAsia="Times New Roman" w:cs="Arial"/>
          <w:lang w:eastAsia="et-EE"/>
        </w:rPr>
        <w:t xml:space="preserve"> </w:t>
      </w:r>
      <w:r w:rsidR="004F4B7D" w:rsidRPr="00AB598C">
        <w:rPr>
          <w:rFonts w:eastAsia="Times New Roman" w:cs="Arial"/>
          <w:lang w:eastAsia="et-EE"/>
        </w:rPr>
        <w:t>nimetatud</w:t>
      </w:r>
      <w:r w:rsidRPr="00AB598C">
        <w:rPr>
          <w:rFonts w:eastAsia="Times New Roman" w:cs="Arial"/>
          <w:lang w:eastAsia="et-EE"/>
        </w:rPr>
        <w:t xml:space="preserve"> toiduenergiavajadusele </w:t>
      </w:r>
      <w:r w:rsidR="004F4B7D" w:rsidRPr="00AB598C">
        <w:rPr>
          <w:rFonts w:eastAsia="Times New Roman" w:cs="Arial"/>
          <w:lang w:eastAsia="et-EE"/>
        </w:rPr>
        <w:t xml:space="preserve">vastavat </w:t>
      </w:r>
      <w:r w:rsidRPr="00AB598C">
        <w:rPr>
          <w:rFonts w:eastAsia="Times New Roman" w:cs="Arial"/>
          <w:lang w:eastAsia="et-EE"/>
        </w:rPr>
        <w:t xml:space="preserve">toitu, mis katab toiduenergia lisavajaduse 1260 </w:t>
      </w:r>
      <w:proofErr w:type="spellStart"/>
      <w:r w:rsidRPr="00AB598C">
        <w:rPr>
          <w:rFonts w:eastAsia="Times New Roman" w:cs="Arial"/>
          <w:lang w:eastAsia="et-EE"/>
        </w:rPr>
        <w:t>kJ</w:t>
      </w:r>
      <w:proofErr w:type="spellEnd"/>
      <w:r w:rsidRPr="00AB598C">
        <w:rPr>
          <w:rFonts w:eastAsia="Times New Roman" w:cs="Arial"/>
          <w:lang w:eastAsia="et-EE"/>
        </w:rPr>
        <w:t xml:space="preserve"> ehk 300 </w:t>
      </w:r>
      <w:proofErr w:type="spellStart"/>
      <w:r w:rsidRPr="00AB598C">
        <w:rPr>
          <w:rFonts w:eastAsia="Times New Roman" w:cs="Arial"/>
          <w:lang w:eastAsia="et-EE"/>
        </w:rPr>
        <w:t>kcal</w:t>
      </w:r>
      <w:proofErr w:type="spellEnd"/>
      <w:r w:rsidRPr="00AB598C">
        <w:rPr>
          <w:rFonts w:eastAsia="Times New Roman" w:cs="Arial"/>
          <w:lang w:eastAsia="et-EE"/>
        </w:rPr>
        <w:t>.</w:t>
      </w:r>
    </w:p>
    <w:p w14:paraId="34BABAC7" w14:textId="77777777" w:rsidR="00A177DD" w:rsidRPr="00AB598C" w:rsidRDefault="00A177DD" w:rsidP="00A177DD">
      <w:pPr>
        <w:jc w:val="both"/>
        <w:rPr>
          <w:rFonts w:eastAsia="Times New Roman" w:cs="Arial"/>
          <w:lang w:eastAsia="et-EE"/>
        </w:rPr>
      </w:pPr>
    </w:p>
    <w:p w14:paraId="705EDF7B" w14:textId="40514F58" w:rsidR="00A177DD" w:rsidRPr="00AB598C" w:rsidRDefault="00A177DD" w:rsidP="00A177DD">
      <w:pPr>
        <w:jc w:val="both"/>
        <w:rPr>
          <w:rFonts w:eastAsia="Times New Roman" w:cs="Arial"/>
          <w:lang w:eastAsia="et-EE"/>
        </w:rPr>
      </w:pPr>
      <w:r w:rsidRPr="00AB598C">
        <w:rPr>
          <w:rFonts w:eastAsia="Times New Roman" w:cs="Arial"/>
          <w:lang w:eastAsia="et-EE"/>
        </w:rPr>
        <w:t>(5) Kahe nädala toiduenergia</w:t>
      </w:r>
      <w:r w:rsidR="002E25A2" w:rsidRPr="00041CFA">
        <w:rPr>
          <w:rFonts w:eastAsia="Times New Roman" w:cs="Arial"/>
          <w:lang w:eastAsia="et-EE"/>
        </w:rPr>
        <w:t xml:space="preserve"> kogu</w:t>
      </w:r>
      <w:r w:rsidRPr="00AB598C">
        <w:rPr>
          <w:rFonts w:eastAsia="Times New Roman" w:cs="Arial"/>
          <w:lang w:eastAsia="et-EE"/>
        </w:rPr>
        <w:t xml:space="preserve">vajadusest peavad </w:t>
      </w:r>
      <w:r w:rsidR="002E25A2" w:rsidRPr="00AB598C">
        <w:rPr>
          <w:rFonts w:eastAsia="Times New Roman" w:cs="Arial"/>
          <w:lang w:eastAsia="et-EE"/>
        </w:rPr>
        <w:t>moodustama</w:t>
      </w:r>
      <w:r w:rsidRPr="00AB598C">
        <w:rPr>
          <w:rFonts w:eastAsia="Times New Roman" w:cs="Arial"/>
          <w:lang w:eastAsia="et-EE"/>
        </w:rPr>
        <w:t xml:space="preserve"> teraviljatooted vähemalt 34%, piimatooted 15%, liha-, kala- ja munatooted kokku kuni 15%, lisatavad rasvad 11%, kartul 9%, puu</w:t>
      </w:r>
      <w:r w:rsidR="002E25A2" w:rsidRPr="00AB598C">
        <w:rPr>
          <w:rFonts w:eastAsia="Times New Roman" w:cs="Arial"/>
          <w:lang w:eastAsia="et-EE"/>
        </w:rPr>
        <w:t>-</w:t>
      </w:r>
      <w:r w:rsidRPr="00AB598C">
        <w:rPr>
          <w:rFonts w:eastAsia="Times New Roman" w:cs="Arial"/>
          <w:lang w:eastAsia="et-EE"/>
        </w:rPr>
        <w:t xml:space="preserve"> ja köögiviljad kokku 9% ning suhkur 7%.</w:t>
      </w:r>
    </w:p>
    <w:p w14:paraId="0505FA7A" w14:textId="77777777" w:rsidR="00A177DD" w:rsidRPr="00AB598C" w:rsidRDefault="00A177DD" w:rsidP="00A177DD">
      <w:pPr>
        <w:jc w:val="both"/>
        <w:rPr>
          <w:rFonts w:eastAsia="Times New Roman" w:cs="Arial"/>
          <w:b/>
          <w:bCs/>
          <w:lang w:eastAsia="et-EE"/>
        </w:rPr>
      </w:pPr>
    </w:p>
    <w:p w14:paraId="41877741" w14:textId="596C90D2" w:rsidR="00A177DD" w:rsidRPr="00AB598C" w:rsidRDefault="00A177DD" w:rsidP="00A177DD">
      <w:pPr>
        <w:jc w:val="both"/>
        <w:rPr>
          <w:rFonts w:eastAsia="Times New Roman" w:cs="Arial"/>
          <w:lang w:eastAsia="et-EE"/>
        </w:rPr>
      </w:pPr>
      <w:r w:rsidRPr="00AB598C">
        <w:rPr>
          <w:rFonts w:eastAsia="Times New Roman" w:cs="Arial"/>
          <w:lang w:eastAsia="et-EE"/>
        </w:rPr>
        <w:t>(</w:t>
      </w:r>
      <w:r w:rsidR="00AB7C0C" w:rsidRPr="00AB598C">
        <w:rPr>
          <w:rFonts w:eastAsia="Times New Roman" w:cs="Arial"/>
          <w:lang w:eastAsia="et-EE"/>
        </w:rPr>
        <w:t>6</w:t>
      </w:r>
      <w:r w:rsidRPr="00AB598C">
        <w:rPr>
          <w:rFonts w:eastAsia="Times New Roman" w:cs="Arial"/>
          <w:lang w:eastAsia="et-EE"/>
        </w:rPr>
        <w:t>) 15</w:t>
      </w:r>
      <w:r w:rsidR="00953184" w:rsidRPr="00AB598C">
        <w:rPr>
          <w:rFonts w:eastAsia="Times New Roman" w:cs="Arial"/>
          <w:lang w:eastAsia="et-EE"/>
        </w:rPr>
        <w:t>–</w:t>
      </w:r>
      <w:r w:rsidRPr="00AB598C">
        <w:rPr>
          <w:rFonts w:eastAsia="Times New Roman" w:cs="Arial"/>
          <w:lang w:eastAsia="et-EE"/>
        </w:rPr>
        <w:t>21-aastaste meeste toitlustamise</w:t>
      </w:r>
      <w:r w:rsidR="00137745" w:rsidRPr="00AB598C">
        <w:rPr>
          <w:rFonts w:eastAsia="Times New Roman" w:cs="Arial"/>
          <w:lang w:eastAsia="et-EE"/>
        </w:rPr>
        <w:t>l</w:t>
      </w:r>
      <w:r w:rsidRPr="00AB598C">
        <w:rPr>
          <w:rFonts w:eastAsia="Times New Roman" w:cs="Arial"/>
          <w:lang w:eastAsia="et-EE"/>
        </w:rPr>
        <w:t xml:space="preserve"> </w:t>
      </w:r>
      <w:r w:rsidR="00A55B38">
        <w:rPr>
          <w:rFonts w:eastAsia="Times New Roman" w:cs="Arial"/>
          <w:lang w:eastAsia="et-EE"/>
        </w:rPr>
        <w:t xml:space="preserve">kohaldatakse </w:t>
      </w:r>
      <w:r w:rsidRPr="00AB598C">
        <w:rPr>
          <w:rFonts w:eastAsia="Times New Roman" w:cs="Arial"/>
          <w:lang w:eastAsia="et-EE"/>
        </w:rPr>
        <w:t xml:space="preserve">lisas </w:t>
      </w:r>
      <w:r w:rsidR="00777DB7" w:rsidRPr="00AB598C">
        <w:rPr>
          <w:rFonts w:eastAsia="Times New Roman" w:cs="Arial"/>
          <w:lang w:eastAsia="et-EE"/>
        </w:rPr>
        <w:t>1</w:t>
      </w:r>
      <w:r w:rsidRPr="00AB598C">
        <w:rPr>
          <w:rFonts w:eastAsia="Times New Roman" w:cs="Arial"/>
          <w:lang w:eastAsia="et-EE"/>
        </w:rPr>
        <w:t xml:space="preserve"> </w:t>
      </w:r>
      <w:r w:rsidR="008A516C" w:rsidRPr="00AB598C">
        <w:rPr>
          <w:rFonts w:eastAsia="Times New Roman" w:cs="Arial"/>
          <w:lang w:eastAsia="et-EE"/>
        </w:rPr>
        <w:t>nime</w:t>
      </w:r>
      <w:r w:rsidRPr="00AB598C">
        <w:rPr>
          <w:rFonts w:eastAsia="Times New Roman" w:cs="Arial"/>
          <w:lang w:eastAsia="et-EE"/>
        </w:rPr>
        <w:t>tatud kinnipeetavate rühma R 4 toidunorm</w:t>
      </w:r>
      <w:r w:rsidR="004F4B7D" w:rsidRPr="00AB598C">
        <w:rPr>
          <w:rFonts w:eastAsia="Times New Roman" w:cs="Arial"/>
          <w:lang w:eastAsia="et-EE"/>
        </w:rPr>
        <w:t>i</w:t>
      </w:r>
      <w:r w:rsidRPr="00AB598C">
        <w:rPr>
          <w:rFonts w:eastAsia="Times New Roman" w:cs="Arial"/>
          <w:lang w:eastAsia="et-EE"/>
        </w:rPr>
        <w:t xml:space="preserve"> ja 15</w:t>
      </w:r>
      <w:r w:rsidR="00953184" w:rsidRPr="00AB598C">
        <w:rPr>
          <w:rFonts w:eastAsia="Times New Roman" w:cs="Arial"/>
          <w:lang w:eastAsia="et-EE"/>
        </w:rPr>
        <w:t>–</w:t>
      </w:r>
      <w:r w:rsidRPr="00AB598C">
        <w:rPr>
          <w:rFonts w:eastAsia="Times New Roman" w:cs="Arial"/>
          <w:lang w:eastAsia="et-EE"/>
        </w:rPr>
        <w:t>21-aastaste naiste toitlustamise</w:t>
      </w:r>
      <w:r w:rsidR="00137745" w:rsidRPr="00AB598C">
        <w:rPr>
          <w:rFonts w:eastAsia="Times New Roman" w:cs="Arial"/>
          <w:lang w:eastAsia="et-EE"/>
        </w:rPr>
        <w:t>l</w:t>
      </w:r>
      <w:r w:rsidRPr="00AB598C">
        <w:rPr>
          <w:rFonts w:eastAsia="Times New Roman" w:cs="Arial"/>
          <w:lang w:eastAsia="et-EE"/>
        </w:rPr>
        <w:t xml:space="preserve"> </w:t>
      </w:r>
      <w:r w:rsidR="004F4B7D" w:rsidRPr="00AB598C">
        <w:rPr>
          <w:rFonts w:eastAsia="Times New Roman" w:cs="Arial"/>
          <w:lang w:eastAsia="et-EE"/>
        </w:rPr>
        <w:t xml:space="preserve">kinnipeetavate rühma </w:t>
      </w:r>
      <w:r w:rsidRPr="00AB598C">
        <w:rPr>
          <w:rFonts w:eastAsia="Times New Roman" w:cs="Arial"/>
          <w:lang w:eastAsia="et-EE"/>
        </w:rPr>
        <w:t>R 2 toidunorm</w:t>
      </w:r>
      <w:r w:rsidR="00AB598C">
        <w:rPr>
          <w:rFonts w:eastAsia="Times New Roman" w:cs="Arial"/>
          <w:lang w:eastAsia="et-EE"/>
        </w:rPr>
        <w:t>i</w:t>
      </w:r>
      <w:r w:rsidRPr="00AB598C">
        <w:rPr>
          <w:rFonts w:eastAsia="Times New Roman" w:cs="Arial"/>
          <w:lang w:eastAsia="et-EE"/>
        </w:rPr>
        <w:t>.</w:t>
      </w:r>
    </w:p>
    <w:p w14:paraId="16D2A46D" w14:textId="77777777" w:rsidR="00A177DD" w:rsidRPr="00AB598C" w:rsidRDefault="00A177DD" w:rsidP="00A177DD">
      <w:pPr>
        <w:jc w:val="both"/>
        <w:rPr>
          <w:rFonts w:eastAsia="Times New Roman" w:cs="Arial"/>
          <w:lang w:eastAsia="et-EE"/>
        </w:rPr>
      </w:pPr>
    </w:p>
    <w:p w14:paraId="04F6DD2C" w14:textId="16CD5C71" w:rsidR="00A177DD" w:rsidRPr="00AB598C" w:rsidRDefault="00A177DD" w:rsidP="00A177DD">
      <w:pPr>
        <w:jc w:val="both"/>
        <w:rPr>
          <w:rFonts w:eastAsia="Times New Roman" w:cs="Arial"/>
          <w:lang w:eastAsia="et-EE"/>
        </w:rPr>
      </w:pPr>
      <w:r w:rsidRPr="00AB598C">
        <w:rPr>
          <w:rFonts w:eastAsia="Times New Roman" w:cs="Arial"/>
          <w:lang w:eastAsia="et-EE"/>
        </w:rPr>
        <w:t>(</w:t>
      </w:r>
      <w:r w:rsidR="00AB7C0C" w:rsidRPr="00AB598C">
        <w:rPr>
          <w:rFonts w:eastAsia="Times New Roman" w:cs="Arial"/>
          <w:lang w:eastAsia="et-EE"/>
        </w:rPr>
        <w:t>7</w:t>
      </w:r>
      <w:r w:rsidRPr="00AB598C">
        <w:rPr>
          <w:rFonts w:eastAsia="Times New Roman" w:cs="Arial"/>
          <w:lang w:eastAsia="et-EE"/>
        </w:rPr>
        <w:t xml:space="preserve">) Kui kehalise aktiivsuse tase vastab § </w:t>
      </w:r>
      <w:r w:rsidR="00AB7C0C" w:rsidRPr="00AB598C">
        <w:rPr>
          <w:rFonts w:eastAsia="Times New Roman" w:cs="Arial"/>
          <w:lang w:eastAsia="et-EE"/>
        </w:rPr>
        <w:t>3</w:t>
      </w:r>
      <w:r w:rsidRPr="00AB598C">
        <w:rPr>
          <w:rFonts w:eastAsia="Times New Roman" w:cs="Arial"/>
          <w:lang w:eastAsia="et-EE"/>
        </w:rPr>
        <w:t xml:space="preserve"> lõike </w:t>
      </w:r>
      <w:r w:rsidR="004F4B7D" w:rsidRPr="00AB598C">
        <w:rPr>
          <w:rFonts w:eastAsia="Times New Roman" w:cs="Arial"/>
          <w:lang w:eastAsia="et-EE"/>
        </w:rPr>
        <w:t>2</w:t>
      </w:r>
      <w:r w:rsidR="00AB598C">
        <w:rPr>
          <w:rFonts w:eastAsia="Times New Roman" w:cs="Arial"/>
          <w:lang w:eastAsia="et-EE"/>
        </w:rPr>
        <w:t xml:space="preserve"> </w:t>
      </w:r>
      <w:r w:rsidRPr="00AB598C">
        <w:rPr>
          <w:rFonts w:eastAsia="Times New Roman" w:cs="Arial"/>
          <w:lang w:eastAsia="et-EE"/>
        </w:rPr>
        <w:t xml:space="preserve">punktis 1 </w:t>
      </w:r>
      <w:r w:rsidR="004F4B7D" w:rsidRPr="00AB598C">
        <w:rPr>
          <w:rFonts w:eastAsia="Times New Roman" w:cs="Arial"/>
          <w:lang w:eastAsia="et-EE"/>
        </w:rPr>
        <w:t>sätestatule</w:t>
      </w:r>
      <w:r w:rsidRPr="00AB598C">
        <w:rPr>
          <w:rFonts w:eastAsia="Times New Roman" w:cs="Arial"/>
          <w:lang w:eastAsia="et-EE"/>
        </w:rPr>
        <w:t xml:space="preserve">, võib </w:t>
      </w:r>
      <w:r w:rsidR="001A0FBA" w:rsidRPr="00AB598C">
        <w:rPr>
          <w:rFonts w:eastAsia="Times New Roman" w:cs="Arial"/>
          <w:lang w:eastAsia="et-EE"/>
        </w:rPr>
        <w:t>määrata</w:t>
      </w:r>
      <w:r w:rsidRPr="00AB598C">
        <w:rPr>
          <w:rFonts w:eastAsia="Times New Roman" w:cs="Arial"/>
          <w:lang w:eastAsia="et-EE"/>
        </w:rPr>
        <w:t xml:space="preserve"> 15</w:t>
      </w:r>
      <w:r w:rsidR="00953184" w:rsidRPr="00AB598C">
        <w:rPr>
          <w:rFonts w:eastAsia="Times New Roman" w:cs="Arial"/>
          <w:lang w:eastAsia="et-EE"/>
        </w:rPr>
        <w:t>–</w:t>
      </w:r>
      <w:r w:rsidRPr="00AB598C">
        <w:rPr>
          <w:rFonts w:eastAsia="Times New Roman" w:cs="Arial"/>
          <w:lang w:eastAsia="et-EE"/>
        </w:rPr>
        <w:t>21-aastastele meestele kinnipeetavate rühma R 3 toidunormi ja 15</w:t>
      </w:r>
      <w:r w:rsidR="00953184" w:rsidRPr="00AB598C">
        <w:rPr>
          <w:rFonts w:eastAsia="Times New Roman" w:cs="Arial"/>
          <w:lang w:eastAsia="et-EE"/>
        </w:rPr>
        <w:t>–</w:t>
      </w:r>
      <w:r w:rsidRPr="00AB598C">
        <w:rPr>
          <w:rFonts w:eastAsia="Times New Roman" w:cs="Arial"/>
          <w:lang w:eastAsia="et-EE"/>
        </w:rPr>
        <w:t xml:space="preserve">21-aastastele naistele </w:t>
      </w:r>
      <w:r w:rsidR="004F4B7D" w:rsidRPr="00AB598C">
        <w:rPr>
          <w:rFonts w:eastAsia="Times New Roman" w:cs="Arial"/>
          <w:lang w:eastAsia="et-EE"/>
        </w:rPr>
        <w:t xml:space="preserve">kinnipeetavate rühma </w:t>
      </w:r>
      <w:r w:rsidRPr="00AB598C">
        <w:rPr>
          <w:rFonts w:eastAsia="Times New Roman" w:cs="Arial"/>
          <w:lang w:eastAsia="et-EE"/>
        </w:rPr>
        <w:t>R 1 toidunormi.</w:t>
      </w:r>
    </w:p>
    <w:p w14:paraId="71E541A8" w14:textId="77777777" w:rsidR="00A177DD" w:rsidRPr="00AB598C" w:rsidRDefault="00A177DD" w:rsidP="00A177DD">
      <w:pPr>
        <w:jc w:val="both"/>
        <w:rPr>
          <w:rFonts w:eastAsia="Times New Roman" w:cs="Arial"/>
          <w:b/>
          <w:bCs/>
          <w:lang w:eastAsia="et-EE"/>
        </w:rPr>
      </w:pPr>
    </w:p>
    <w:p w14:paraId="5A530C9D" w14:textId="3120F287" w:rsidR="00A177DD" w:rsidRPr="00AB598C" w:rsidRDefault="00A177DD" w:rsidP="00A177DD">
      <w:pPr>
        <w:jc w:val="both"/>
        <w:rPr>
          <w:rFonts w:eastAsia="Times New Roman" w:cs="Arial"/>
          <w:lang w:eastAsia="et-EE"/>
        </w:rPr>
      </w:pPr>
      <w:r w:rsidRPr="00AB598C">
        <w:rPr>
          <w:rFonts w:eastAsia="Times New Roman" w:cs="Arial"/>
          <w:lang w:eastAsia="et-EE"/>
        </w:rPr>
        <w:t>(</w:t>
      </w:r>
      <w:r w:rsidR="00AB7C0C" w:rsidRPr="00AB598C">
        <w:rPr>
          <w:rFonts w:eastAsia="Times New Roman" w:cs="Arial"/>
          <w:lang w:eastAsia="et-EE"/>
        </w:rPr>
        <w:t>8</w:t>
      </w:r>
      <w:r w:rsidRPr="00AB598C">
        <w:rPr>
          <w:rFonts w:eastAsia="Times New Roman" w:cs="Arial"/>
          <w:lang w:eastAsia="et-EE"/>
        </w:rPr>
        <w:t>) Rasedale kinnipeetavale antakse alates neljandast raseduskuust lisaks tavalisele toidunormile igapäevast lisatoitu.</w:t>
      </w:r>
    </w:p>
    <w:p w14:paraId="5FD9AFE8" w14:textId="77777777" w:rsidR="00A177DD" w:rsidRPr="00AB598C" w:rsidRDefault="00A177DD" w:rsidP="00A177DD">
      <w:pPr>
        <w:jc w:val="both"/>
        <w:rPr>
          <w:rFonts w:eastAsia="Times New Roman" w:cs="Arial"/>
          <w:lang w:eastAsia="et-EE"/>
        </w:rPr>
      </w:pPr>
    </w:p>
    <w:p w14:paraId="7D88E2FE" w14:textId="15AF91BE" w:rsidR="00723027" w:rsidRPr="00AB598C" w:rsidRDefault="00A177DD" w:rsidP="00EE7BA0">
      <w:pPr>
        <w:jc w:val="both"/>
        <w:rPr>
          <w:rFonts w:eastAsia="Times New Roman" w:cs="Arial"/>
          <w:lang w:eastAsia="et-EE"/>
        </w:rPr>
      </w:pPr>
      <w:r w:rsidRPr="00AB598C">
        <w:rPr>
          <w:rFonts w:eastAsia="Times New Roman" w:cs="Arial"/>
          <w:lang w:eastAsia="et-EE"/>
        </w:rPr>
        <w:t>(</w:t>
      </w:r>
      <w:r w:rsidR="00AB7C0C" w:rsidRPr="00AB598C">
        <w:rPr>
          <w:rFonts w:eastAsia="Times New Roman" w:cs="Arial"/>
          <w:lang w:eastAsia="et-EE"/>
        </w:rPr>
        <w:t>9</w:t>
      </w:r>
      <w:r w:rsidRPr="00AB598C">
        <w:rPr>
          <w:rFonts w:eastAsia="Times New Roman" w:cs="Arial"/>
          <w:lang w:eastAsia="et-EE"/>
        </w:rPr>
        <w:t xml:space="preserve">) </w:t>
      </w:r>
      <w:r w:rsidR="00AB7C0C" w:rsidRPr="00AB598C">
        <w:rPr>
          <w:rFonts w:eastAsia="Times New Roman" w:cs="Arial"/>
          <w:lang w:eastAsia="et-EE"/>
        </w:rPr>
        <w:t>Raseda l</w:t>
      </w:r>
      <w:r w:rsidRPr="00AB598C">
        <w:rPr>
          <w:rFonts w:eastAsia="Times New Roman" w:cs="Arial"/>
          <w:lang w:eastAsia="et-EE"/>
        </w:rPr>
        <w:t xml:space="preserve">isatoit peab sisaldama vähemalt 6 g valku </w:t>
      </w:r>
      <w:r w:rsidR="001B01C8" w:rsidRPr="00AB598C">
        <w:rPr>
          <w:rFonts w:eastAsia="Times New Roman" w:cs="Arial"/>
          <w:lang w:eastAsia="et-EE"/>
        </w:rPr>
        <w:t>ning</w:t>
      </w:r>
      <w:r w:rsidRPr="00AB598C">
        <w:rPr>
          <w:rFonts w:eastAsia="Times New Roman" w:cs="Arial"/>
          <w:lang w:eastAsia="et-EE"/>
        </w:rPr>
        <w:t xml:space="preserve"> katma toiduenergia lisavajaduse 1260 </w:t>
      </w:r>
      <w:proofErr w:type="spellStart"/>
      <w:r w:rsidRPr="00AB598C">
        <w:rPr>
          <w:rFonts w:eastAsia="Times New Roman" w:cs="Arial"/>
          <w:lang w:eastAsia="et-EE"/>
        </w:rPr>
        <w:t>kJ</w:t>
      </w:r>
      <w:proofErr w:type="spellEnd"/>
      <w:r w:rsidRPr="00AB598C">
        <w:rPr>
          <w:rFonts w:eastAsia="Times New Roman" w:cs="Arial"/>
          <w:lang w:eastAsia="et-EE"/>
        </w:rPr>
        <w:t xml:space="preserve"> ehk 300 </w:t>
      </w:r>
      <w:proofErr w:type="spellStart"/>
      <w:r w:rsidRPr="00AB598C">
        <w:rPr>
          <w:rFonts w:eastAsia="Times New Roman" w:cs="Arial"/>
          <w:lang w:eastAsia="et-EE"/>
        </w:rPr>
        <w:t>kcal</w:t>
      </w:r>
      <w:proofErr w:type="spellEnd"/>
      <w:r w:rsidRPr="00AB598C">
        <w:rPr>
          <w:rFonts w:eastAsia="Times New Roman" w:cs="Arial"/>
          <w:lang w:eastAsia="et-EE"/>
        </w:rPr>
        <w:t xml:space="preserve"> ja 15–19-aastasel rasedal 2520 </w:t>
      </w:r>
      <w:proofErr w:type="spellStart"/>
      <w:r w:rsidRPr="00AB598C">
        <w:rPr>
          <w:rFonts w:eastAsia="Times New Roman" w:cs="Arial"/>
          <w:lang w:eastAsia="et-EE"/>
        </w:rPr>
        <w:t>kJ</w:t>
      </w:r>
      <w:proofErr w:type="spellEnd"/>
      <w:r w:rsidRPr="00AB598C">
        <w:rPr>
          <w:rFonts w:eastAsia="Times New Roman" w:cs="Arial"/>
          <w:lang w:eastAsia="et-EE"/>
        </w:rPr>
        <w:t xml:space="preserve"> ehk 600 </w:t>
      </w:r>
      <w:proofErr w:type="spellStart"/>
      <w:r w:rsidRPr="00AB598C">
        <w:rPr>
          <w:rFonts w:eastAsia="Times New Roman" w:cs="Arial"/>
          <w:lang w:eastAsia="et-EE"/>
        </w:rPr>
        <w:t>kcal</w:t>
      </w:r>
      <w:proofErr w:type="spellEnd"/>
      <w:r w:rsidRPr="00AB598C">
        <w:rPr>
          <w:rFonts w:eastAsia="Times New Roman" w:cs="Arial"/>
          <w:lang w:eastAsia="et-EE"/>
        </w:rPr>
        <w:t>.</w:t>
      </w:r>
    </w:p>
    <w:p w14:paraId="4D56BAB5" w14:textId="77777777" w:rsidR="00EE7BA0" w:rsidRPr="00AB598C" w:rsidRDefault="00EE7BA0" w:rsidP="00EE7BA0">
      <w:pPr>
        <w:jc w:val="both"/>
        <w:rPr>
          <w:rFonts w:eastAsia="Times New Roman" w:cs="Arial"/>
          <w:bCs/>
          <w:lang w:eastAsia="et-EE"/>
        </w:rPr>
      </w:pPr>
    </w:p>
    <w:p w14:paraId="1345896D" w14:textId="6D19630A" w:rsidR="00EE7BA0" w:rsidRPr="00AB598C" w:rsidRDefault="00EE7BA0" w:rsidP="00EE7BA0">
      <w:pPr>
        <w:jc w:val="both"/>
        <w:rPr>
          <w:rFonts w:eastAsia="Times New Roman" w:cs="Arial"/>
          <w:b/>
          <w:bCs/>
          <w:lang w:eastAsia="et-EE"/>
        </w:rPr>
      </w:pPr>
      <w:r w:rsidRPr="00AB598C">
        <w:rPr>
          <w:rFonts w:eastAsia="Times New Roman" w:cs="Arial"/>
          <w:b/>
          <w:bCs/>
          <w:lang w:eastAsia="et-EE"/>
        </w:rPr>
        <w:t xml:space="preserve">§ </w:t>
      </w:r>
      <w:r w:rsidR="00AB7C0C" w:rsidRPr="00AB598C">
        <w:rPr>
          <w:rFonts w:eastAsia="Times New Roman" w:cs="Arial"/>
          <w:b/>
          <w:bCs/>
          <w:lang w:eastAsia="et-EE"/>
        </w:rPr>
        <w:t>5</w:t>
      </w:r>
      <w:r w:rsidRPr="00AB598C">
        <w:rPr>
          <w:rFonts w:eastAsia="Times New Roman" w:cs="Arial"/>
          <w:b/>
          <w:bCs/>
          <w:lang w:eastAsia="et-EE"/>
        </w:rPr>
        <w:t>. Menüü koostamine</w:t>
      </w:r>
    </w:p>
    <w:p w14:paraId="6DB5D2A4" w14:textId="77777777" w:rsidR="00EE7BA0" w:rsidRPr="00AB598C" w:rsidRDefault="00EE7BA0" w:rsidP="00EE7BA0">
      <w:pPr>
        <w:jc w:val="both"/>
        <w:rPr>
          <w:rFonts w:eastAsia="Times New Roman" w:cs="Arial"/>
          <w:b/>
          <w:bCs/>
          <w:lang w:eastAsia="et-EE"/>
        </w:rPr>
      </w:pPr>
    </w:p>
    <w:p w14:paraId="735ED8AF" w14:textId="242F4028" w:rsidR="00EE7BA0" w:rsidRPr="00AB598C" w:rsidRDefault="00EE7BA0" w:rsidP="00EE7BA0">
      <w:pPr>
        <w:jc w:val="both"/>
        <w:rPr>
          <w:rFonts w:eastAsia="Times New Roman" w:cs="Arial"/>
          <w:lang w:eastAsia="et-EE"/>
        </w:rPr>
      </w:pPr>
      <w:r w:rsidRPr="00AB598C">
        <w:rPr>
          <w:rFonts w:eastAsia="Times New Roman" w:cs="Arial"/>
          <w:lang w:eastAsia="et-EE"/>
        </w:rPr>
        <w:t xml:space="preserve">(1) </w:t>
      </w:r>
      <w:r w:rsidR="00BE199C">
        <w:rPr>
          <w:rFonts w:eastAsia="Times New Roman" w:cs="Arial"/>
          <w:lang w:eastAsia="et-EE"/>
        </w:rPr>
        <w:t>Põhitoidud</w:t>
      </w:r>
      <w:r w:rsidR="000018F0">
        <w:rPr>
          <w:rFonts w:eastAsia="Times New Roman" w:cs="Arial"/>
          <w:lang w:eastAsia="et-EE"/>
        </w:rPr>
        <w:t>, välja arvatud pudrud,</w:t>
      </w:r>
      <w:r w:rsidR="00BE199C">
        <w:rPr>
          <w:rFonts w:eastAsia="Times New Roman" w:cs="Arial"/>
          <w:lang w:eastAsia="et-EE"/>
        </w:rPr>
        <w:t xml:space="preserve"> peavad vähemalt iga neljanädalase tsükli järel olema erinevad</w:t>
      </w:r>
      <w:r w:rsidR="00C216BB" w:rsidRPr="00AB598C">
        <w:rPr>
          <w:rFonts w:eastAsia="Times New Roman" w:cs="Arial"/>
          <w:lang w:eastAsia="et-EE"/>
        </w:rPr>
        <w:t xml:space="preserve"> ning vastama </w:t>
      </w:r>
      <w:r w:rsidR="001B01C8" w:rsidRPr="00AB598C">
        <w:rPr>
          <w:rFonts w:eastAsia="Times New Roman" w:cs="Arial"/>
          <w:lang w:eastAsia="et-EE"/>
        </w:rPr>
        <w:t xml:space="preserve">ühes </w:t>
      </w:r>
      <w:r w:rsidR="00C216BB" w:rsidRPr="00AB598C">
        <w:rPr>
          <w:rFonts w:eastAsia="Times New Roman" w:cs="Arial"/>
          <w:lang w:eastAsia="et-EE"/>
        </w:rPr>
        <w:t>kuu</w:t>
      </w:r>
      <w:r w:rsidR="001B01C8" w:rsidRPr="00AB598C">
        <w:rPr>
          <w:rFonts w:eastAsia="Times New Roman" w:cs="Arial"/>
          <w:lang w:eastAsia="et-EE"/>
        </w:rPr>
        <w:t>s</w:t>
      </w:r>
      <w:r w:rsidR="00C216BB" w:rsidRPr="00AB598C">
        <w:rPr>
          <w:rFonts w:eastAsia="Times New Roman" w:cs="Arial"/>
          <w:lang w:eastAsia="et-EE"/>
        </w:rPr>
        <w:t xml:space="preserve"> lisades </w:t>
      </w:r>
      <w:r w:rsidR="00777DB7" w:rsidRPr="00AB598C">
        <w:rPr>
          <w:rFonts w:eastAsia="Times New Roman" w:cs="Arial"/>
          <w:lang w:eastAsia="et-EE"/>
        </w:rPr>
        <w:t>4</w:t>
      </w:r>
      <w:r w:rsidR="00C216BB" w:rsidRPr="00AB598C">
        <w:rPr>
          <w:rFonts w:eastAsia="Times New Roman" w:cs="Arial"/>
          <w:lang w:eastAsia="et-EE"/>
        </w:rPr>
        <w:t xml:space="preserve"> ja </w:t>
      </w:r>
      <w:r w:rsidR="00777DB7" w:rsidRPr="00AB598C">
        <w:rPr>
          <w:rFonts w:eastAsia="Times New Roman" w:cs="Arial"/>
          <w:lang w:eastAsia="et-EE"/>
        </w:rPr>
        <w:t>5</w:t>
      </w:r>
      <w:r w:rsidR="00C216BB" w:rsidRPr="00AB598C">
        <w:rPr>
          <w:rFonts w:eastAsia="Times New Roman" w:cs="Arial"/>
          <w:lang w:eastAsia="et-EE"/>
        </w:rPr>
        <w:t xml:space="preserve"> sätestatud nõuetele.</w:t>
      </w:r>
      <w:r w:rsidR="005619C5" w:rsidRPr="005619C5">
        <w:t xml:space="preserve"> </w:t>
      </w:r>
      <w:r w:rsidR="005619C5" w:rsidRPr="005619C5">
        <w:rPr>
          <w:rFonts w:eastAsia="Times New Roman" w:cs="Arial"/>
          <w:lang w:eastAsia="et-EE"/>
        </w:rPr>
        <w:t>Põhitoi</w:t>
      </w:r>
      <w:r w:rsidR="005619C5">
        <w:rPr>
          <w:rFonts w:eastAsia="Times New Roman" w:cs="Arial"/>
          <w:lang w:eastAsia="et-EE"/>
        </w:rPr>
        <w:t>du</w:t>
      </w:r>
      <w:r w:rsidR="005619C5" w:rsidRPr="005619C5">
        <w:rPr>
          <w:rFonts w:eastAsia="Times New Roman" w:cs="Arial"/>
          <w:lang w:eastAsia="et-EE"/>
        </w:rPr>
        <w:t xml:space="preserve"> alla ei kuulu lisandid nagu salat, köögi- ja puuvilja</w:t>
      </w:r>
      <w:r w:rsidR="005619C5">
        <w:rPr>
          <w:rFonts w:eastAsia="Times New Roman" w:cs="Arial"/>
          <w:lang w:eastAsia="et-EE"/>
        </w:rPr>
        <w:t>d</w:t>
      </w:r>
      <w:r w:rsidR="005619C5" w:rsidRPr="005619C5">
        <w:rPr>
          <w:rFonts w:eastAsia="Times New Roman" w:cs="Arial"/>
          <w:lang w:eastAsia="et-EE"/>
        </w:rPr>
        <w:t xml:space="preserve">, marjad, </w:t>
      </w:r>
      <w:r w:rsidR="005619C5">
        <w:rPr>
          <w:rFonts w:eastAsia="Times New Roman" w:cs="Arial"/>
          <w:lang w:eastAsia="et-EE"/>
        </w:rPr>
        <w:t>leiva- ja saiatooted</w:t>
      </w:r>
      <w:r w:rsidR="005619C5" w:rsidRPr="005619C5">
        <w:rPr>
          <w:rFonts w:eastAsia="Times New Roman" w:cs="Arial"/>
          <w:lang w:eastAsia="et-EE"/>
        </w:rPr>
        <w:t>, magustoit ega joogid</w:t>
      </w:r>
      <w:r w:rsidR="005619C5">
        <w:rPr>
          <w:rFonts w:eastAsia="Times New Roman" w:cs="Arial"/>
          <w:lang w:eastAsia="et-EE"/>
        </w:rPr>
        <w:t>.</w:t>
      </w:r>
    </w:p>
    <w:p w14:paraId="18AB9C33" w14:textId="77777777" w:rsidR="00EE7BA0" w:rsidRPr="00AB598C" w:rsidRDefault="00EE7BA0" w:rsidP="00EE7BA0">
      <w:pPr>
        <w:jc w:val="both"/>
        <w:rPr>
          <w:rFonts w:eastAsia="Times New Roman" w:cs="Arial"/>
          <w:lang w:eastAsia="et-EE"/>
        </w:rPr>
      </w:pPr>
    </w:p>
    <w:p w14:paraId="06B4B774" w14:textId="02382C43" w:rsidR="00E127D6" w:rsidRPr="00AB598C" w:rsidRDefault="008A5863" w:rsidP="008A5863">
      <w:pPr>
        <w:jc w:val="both"/>
        <w:rPr>
          <w:rFonts w:eastAsia="Times New Roman" w:cs="Arial"/>
          <w:lang w:eastAsia="et-EE"/>
        </w:rPr>
      </w:pPr>
      <w:r w:rsidRPr="00AB598C">
        <w:rPr>
          <w:rFonts w:eastAsia="Times New Roman" w:cs="Arial"/>
          <w:lang w:eastAsia="et-EE"/>
        </w:rPr>
        <w:t>(</w:t>
      </w:r>
      <w:r w:rsidR="00BE4D28" w:rsidRPr="00AB598C">
        <w:rPr>
          <w:rFonts w:eastAsia="Times New Roman" w:cs="Arial"/>
          <w:lang w:eastAsia="et-EE"/>
        </w:rPr>
        <w:t>2</w:t>
      </w:r>
      <w:r w:rsidRPr="00AB598C">
        <w:rPr>
          <w:rFonts w:eastAsia="Times New Roman" w:cs="Arial"/>
          <w:lang w:eastAsia="et-EE"/>
        </w:rPr>
        <w:t xml:space="preserve">) </w:t>
      </w:r>
      <w:r w:rsidR="00444908" w:rsidRPr="00444908">
        <w:rPr>
          <w:rFonts w:eastAsia="Times New Roman" w:cs="Arial"/>
          <w:lang w:eastAsia="et-EE"/>
        </w:rPr>
        <w:t>Menüü koostamisel lähtutakse vähemalt järgmistest toidugruppidest</w:t>
      </w:r>
      <w:r w:rsidR="00053D19">
        <w:rPr>
          <w:rFonts w:eastAsia="Times New Roman" w:cs="Arial"/>
          <w:lang w:eastAsia="et-EE"/>
        </w:rPr>
        <w:t>:</w:t>
      </w:r>
      <w:r w:rsidR="00444908" w:rsidRPr="00444908">
        <w:rPr>
          <w:rFonts w:eastAsia="Times New Roman" w:cs="Arial"/>
          <w:lang w:eastAsia="et-EE"/>
        </w:rPr>
        <w:t xml:space="preserve"> köögiviljad, puuviljad või marjad, teraviljatooted, kala, muna, liha ja piimatooted</w:t>
      </w:r>
      <w:r w:rsidR="00727537">
        <w:rPr>
          <w:rFonts w:eastAsia="Times New Roman" w:cs="Arial"/>
          <w:lang w:eastAsia="et-EE"/>
        </w:rPr>
        <w:t>.</w:t>
      </w:r>
    </w:p>
    <w:p w14:paraId="4BAB8437" w14:textId="77777777" w:rsidR="00BE4D28" w:rsidRPr="00AB598C" w:rsidRDefault="00BE4D28" w:rsidP="008A5863">
      <w:pPr>
        <w:jc w:val="both"/>
        <w:rPr>
          <w:rFonts w:eastAsia="Times New Roman" w:cs="Arial"/>
          <w:highlight w:val="yellow"/>
          <w:lang w:eastAsia="et-EE"/>
        </w:rPr>
      </w:pPr>
    </w:p>
    <w:p w14:paraId="3AB8206C" w14:textId="350D8B2C" w:rsidR="00EE7BA0" w:rsidRPr="00AB598C" w:rsidRDefault="00EE7BA0" w:rsidP="00EE7BA0">
      <w:pPr>
        <w:jc w:val="both"/>
        <w:rPr>
          <w:rFonts w:eastAsia="Times New Roman" w:cs="Arial"/>
          <w:kern w:val="2"/>
          <w:lang w:eastAsia="et-EE"/>
          <w14:ligatures w14:val="standardContextual"/>
        </w:rPr>
      </w:pPr>
      <w:r w:rsidRPr="00AB598C">
        <w:rPr>
          <w:rFonts w:eastAsia="Times New Roman" w:cs="Arial"/>
          <w:kern w:val="2"/>
          <w:lang w:eastAsia="et-EE"/>
          <w14:ligatures w14:val="standardContextual"/>
        </w:rPr>
        <w:t>(</w:t>
      </w:r>
      <w:r w:rsidR="00E127D6" w:rsidRPr="00AB598C">
        <w:rPr>
          <w:rFonts w:eastAsia="Times New Roman" w:cs="Arial"/>
          <w:kern w:val="2"/>
          <w:lang w:eastAsia="et-EE"/>
          <w14:ligatures w14:val="standardContextual"/>
        </w:rPr>
        <w:t>3</w:t>
      </w:r>
      <w:r w:rsidRPr="00AB598C">
        <w:rPr>
          <w:rFonts w:eastAsia="Times New Roman" w:cs="Arial"/>
          <w:kern w:val="2"/>
          <w:lang w:eastAsia="et-EE"/>
          <w14:ligatures w14:val="standardContextual"/>
        </w:rPr>
        <w:t>) Ühe</w:t>
      </w:r>
      <w:r w:rsidR="000134D9">
        <w:rPr>
          <w:rFonts w:eastAsia="Times New Roman" w:cs="Arial"/>
          <w:kern w:val="2"/>
          <w:lang w:eastAsia="et-EE"/>
          <w14:ligatures w14:val="standardContextual"/>
        </w:rPr>
        <w:t xml:space="preserve"> kuu keskmise</w:t>
      </w:r>
      <w:r w:rsidR="00053D19">
        <w:rPr>
          <w:rFonts w:eastAsia="Times New Roman" w:cs="Arial"/>
          <w:kern w:val="2"/>
          <w:lang w:eastAsia="et-EE"/>
          <w14:ligatures w14:val="standardContextual"/>
        </w:rPr>
        <w:t>na</w:t>
      </w:r>
      <w:r w:rsidRPr="00AB598C">
        <w:rPr>
          <w:rFonts w:eastAsia="Times New Roman" w:cs="Arial"/>
          <w:kern w:val="2"/>
          <w:lang w:eastAsia="et-EE"/>
          <w14:ligatures w14:val="standardContextual"/>
        </w:rPr>
        <w:t xml:space="preserve"> </w:t>
      </w:r>
      <w:r w:rsidR="00E127D6" w:rsidRPr="00AB598C">
        <w:rPr>
          <w:rFonts w:eastAsia="Times New Roman" w:cs="Arial"/>
          <w:kern w:val="2"/>
          <w:lang w:eastAsia="et-EE"/>
          <w14:ligatures w14:val="standardContextual"/>
        </w:rPr>
        <w:t>toi</w:t>
      </w:r>
      <w:r w:rsidR="001B01C8" w:rsidRPr="00AB598C">
        <w:rPr>
          <w:rFonts w:eastAsia="Times New Roman" w:cs="Arial"/>
          <w:kern w:val="2"/>
          <w:lang w:eastAsia="et-EE"/>
          <w14:ligatures w14:val="standardContextual"/>
        </w:rPr>
        <w:t>dule</w:t>
      </w:r>
      <w:r w:rsidR="00E127D6" w:rsidRPr="00AB598C">
        <w:rPr>
          <w:rFonts w:eastAsia="Times New Roman" w:cs="Arial"/>
          <w:kern w:val="2"/>
          <w:lang w:eastAsia="et-EE"/>
          <w14:ligatures w14:val="standardContextual"/>
        </w:rPr>
        <w:t xml:space="preserve"> </w:t>
      </w:r>
      <w:r w:rsidRPr="00AB598C">
        <w:rPr>
          <w:rFonts w:eastAsia="Times New Roman" w:cs="Arial"/>
          <w:kern w:val="2"/>
          <w:lang w:eastAsia="et-EE"/>
          <w14:ligatures w14:val="standardContextual"/>
        </w:rPr>
        <w:t xml:space="preserve">lisatud soola kogus võib kinnipeetava </w:t>
      </w:r>
      <w:r w:rsidR="00E127D6" w:rsidRPr="00AB598C">
        <w:rPr>
          <w:rFonts w:eastAsia="Times New Roman" w:cs="Arial"/>
          <w:kern w:val="2"/>
          <w:lang w:eastAsia="et-EE"/>
          <w14:ligatures w14:val="standardContextual"/>
        </w:rPr>
        <w:t>kohta</w:t>
      </w:r>
      <w:r w:rsidRPr="00AB598C">
        <w:rPr>
          <w:rFonts w:eastAsia="Times New Roman" w:cs="Arial"/>
          <w:kern w:val="2"/>
          <w:lang w:eastAsia="et-EE"/>
          <w14:ligatures w14:val="standardContextual"/>
        </w:rPr>
        <w:t xml:space="preserve"> </w:t>
      </w:r>
      <w:r w:rsidR="00E8255D">
        <w:rPr>
          <w:rFonts w:eastAsia="Times New Roman" w:cs="Arial"/>
          <w:kern w:val="2"/>
          <w:lang w:eastAsia="et-EE"/>
          <w14:ligatures w14:val="standardContextual"/>
        </w:rPr>
        <w:t>ühes öö</w:t>
      </w:r>
      <w:r w:rsidR="00E8255D" w:rsidRPr="00AB598C">
        <w:rPr>
          <w:rFonts w:eastAsia="Times New Roman" w:cs="Arial"/>
          <w:kern w:val="2"/>
          <w:lang w:eastAsia="et-EE"/>
          <w14:ligatures w14:val="standardContextual"/>
        </w:rPr>
        <w:t>päeva</w:t>
      </w:r>
      <w:r w:rsidR="00E8255D">
        <w:rPr>
          <w:rFonts w:eastAsia="Times New Roman" w:cs="Arial"/>
          <w:kern w:val="2"/>
          <w:lang w:eastAsia="et-EE"/>
          <w14:ligatures w14:val="standardContextual"/>
        </w:rPr>
        <w:t>s</w:t>
      </w:r>
      <w:r w:rsidR="00E8255D" w:rsidRPr="00AB598C">
        <w:rPr>
          <w:rFonts w:eastAsia="Times New Roman" w:cs="Arial"/>
          <w:kern w:val="2"/>
          <w:lang w:eastAsia="et-EE"/>
          <w14:ligatures w14:val="standardContextual"/>
        </w:rPr>
        <w:t xml:space="preserve"> </w:t>
      </w:r>
      <w:r w:rsidR="00E66676">
        <w:rPr>
          <w:rFonts w:eastAsia="Times New Roman" w:cs="Arial"/>
          <w:kern w:val="2"/>
          <w:lang w:eastAsia="et-EE"/>
          <w14:ligatures w14:val="standardContextual"/>
        </w:rPr>
        <w:t xml:space="preserve">olla </w:t>
      </w:r>
      <w:r w:rsidR="00BD4EF5" w:rsidRPr="00AB598C">
        <w:rPr>
          <w:rFonts w:eastAsia="Times New Roman" w:cs="Arial"/>
          <w:kern w:val="2"/>
          <w:lang w:eastAsia="et-EE"/>
          <w14:ligatures w14:val="standardContextual"/>
        </w:rPr>
        <w:t>kuni</w:t>
      </w:r>
      <w:r w:rsidRPr="00AB598C">
        <w:rPr>
          <w:rFonts w:eastAsia="Times New Roman" w:cs="Arial"/>
          <w:kern w:val="2"/>
          <w:lang w:eastAsia="et-EE"/>
          <w14:ligatures w14:val="standardContextual"/>
        </w:rPr>
        <w:t xml:space="preserve"> </w:t>
      </w:r>
      <w:r w:rsidR="00D3020C" w:rsidRPr="00AB598C">
        <w:rPr>
          <w:rFonts w:eastAsia="Times New Roman" w:cs="Arial"/>
          <w:kern w:val="2"/>
          <w:lang w:eastAsia="et-EE"/>
          <w14:ligatures w14:val="standardContextual"/>
        </w:rPr>
        <w:t>kolm</w:t>
      </w:r>
      <w:r w:rsidRPr="00AB598C">
        <w:rPr>
          <w:rFonts w:eastAsia="Times New Roman" w:cs="Arial"/>
          <w:kern w:val="2"/>
          <w:lang w:eastAsia="et-EE"/>
          <w14:ligatures w14:val="standardContextual"/>
        </w:rPr>
        <w:t xml:space="preserve"> grammi</w:t>
      </w:r>
      <w:r w:rsidR="001A52A1" w:rsidRPr="00AB598C">
        <w:rPr>
          <w:rFonts w:eastAsia="Times New Roman" w:cs="Arial"/>
          <w:kern w:val="2"/>
          <w:lang w:eastAsia="et-EE"/>
          <w14:ligatures w14:val="standardContextual"/>
        </w:rPr>
        <w:t>.</w:t>
      </w:r>
    </w:p>
    <w:p w14:paraId="44C094FE" w14:textId="77777777" w:rsidR="00EE7BA0" w:rsidRPr="00AB598C" w:rsidRDefault="00EE7BA0" w:rsidP="00EE7BA0">
      <w:pPr>
        <w:jc w:val="both"/>
        <w:rPr>
          <w:rFonts w:eastAsia="Times New Roman" w:cs="Arial"/>
          <w:lang w:eastAsia="et-EE"/>
        </w:rPr>
      </w:pPr>
    </w:p>
    <w:p w14:paraId="0C6FE84C" w14:textId="6B8CBFA5" w:rsidR="00D72DC8" w:rsidRPr="00AB598C" w:rsidRDefault="00EE7BA0" w:rsidP="00AB598C">
      <w:pPr>
        <w:jc w:val="both"/>
        <w:rPr>
          <w:rFonts w:eastAsia="Times New Roman" w:cs="Arial"/>
          <w:lang w:eastAsia="et-EE"/>
        </w:rPr>
      </w:pPr>
      <w:r w:rsidRPr="00AB598C">
        <w:rPr>
          <w:rFonts w:eastAsia="Aptos" w:cs="Arial"/>
          <w:kern w:val="2"/>
          <w14:ligatures w14:val="standardContextual"/>
        </w:rPr>
        <w:t>(</w:t>
      </w:r>
      <w:r w:rsidR="00E127D6" w:rsidRPr="00AB598C">
        <w:rPr>
          <w:rFonts w:eastAsia="Aptos" w:cs="Arial"/>
          <w:kern w:val="2"/>
          <w14:ligatures w14:val="standardContextual"/>
        </w:rPr>
        <w:t>4</w:t>
      </w:r>
      <w:r w:rsidRPr="00AB598C">
        <w:rPr>
          <w:rFonts w:eastAsia="Aptos" w:cs="Arial"/>
          <w:kern w:val="2"/>
          <w14:ligatures w14:val="standardContextual"/>
        </w:rPr>
        <w:t xml:space="preserve">) </w:t>
      </w:r>
      <w:r w:rsidR="00047296" w:rsidRPr="00AB598C">
        <w:rPr>
          <w:rFonts w:eastAsia="Aptos" w:cs="Arial"/>
          <w:kern w:val="2"/>
          <w14:ligatures w14:val="standardContextual"/>
        </w:rPr>
        <w:t>Ühe</w:t>
      </w:r>
      <w:r w:rsidR="000134D9">
        <w:rPr>
          <w:rFonts w:eastAsia="Aptos" w:cs="Arial"/>
          <w:kern w:val="2"/>
          <w14:ligatures w14:val="standardContextual"/>
        </w:rPr>
        <w:t xml:space="preserve"> kuu keskmise</w:t>
      </w:r>
      <w:r w:rsidR="00053D19">
        <w:rPr>
          <w:rFonts w:eastAsia="Aptos" w:cs="Arial"/>
          <w:kern w:val="2"/>
          <w14:ligatures w14:val="standardContextual"/>
        </w:rPr>
        <w:t>na</w:t>
      </w:r>
      <w:r w:rsidR="000134D9">
        <w:rPr>
          <w:rFonts w:eastAsia="Aptos" w:cs="Arial"/>
          <w:kern w:val="2"/>
          <w14:ligatures w14:val="standardContextual"/>
        </w:rPr>
        <w:t xml:space="preserve"> </w:t>
      </w:r>
      <w:r w:rsidR="00047296" w:rsidRPr="00AB598C">
        <w:rPr>
          <w:rFonts w:eastAsia="Aptos" w:cs="Arial"/>
          <w:kern w:val="2"/>
          <w14:ligatures w14:val="standardContextual"/>
        </w:rPr>
        <w:t>toidule</w:t>
      </w:r>
      <w:r w:rsidR="00A6563B">
        <w:rPr>
          <w:rFonts w:eastAsia="Aptos" w:cs="Arial"/>
          <w:kern w:val="2"/>
          <w14:ligatures w14:val="standardContextual"/>
        </w:rPr>
        <w:t>, sealhulgas</w:t>
      </w:r>
      <w:r w:rsidR="00047296" w:rsidRPr="00AB598C">
        <w:rPr>
          <w:rFonts w:eastAsia="Aptos" w:cs="Arial"/>
          <w:kern w:val="2"/>
          <w14:ligatures w14:val="standardContextual"/>
        </w:rPr>
        <w:t xml:space="preserve"> joogile</w:t>
      </w:r>
      <w:r w:rsidR="00A6563B">
        <w:rPr>
          <w:rFonts w:eastAsia="Aptos" w:cs="Arial"/>
          <w:kern w:val="2"/>
          <w14:ligatures w14:val="standardContextual"/>
        </w:rPr>
        <w:t>,</w:t>
      </w:r>
      <w:r w:rsidR="00047296" w:rsidRPr="00AB598C">
        <w:rPr>
          <w:rFonts w:eastAsia="Aptos" w:cs="Arial"/>
          <w:kern w:val="2"/>
          <w14:ligatures w14:val="standardContextual"/>
        </w:rPr>
        <w:t xml:space="preserve"> lisatud suhkru, mee, siirupi ja mahlakontsentraadi kogus võib </w:t>
      </w:r>
      <w:r w:rsidR="00B67B45" w:rsidRPr="00AB598C">
        <w:rPr>
          <w:rFonts w:eastAsia="Aptos" w:cs="Arial"/>
          <w:kern w:val="2"/>
          <w14:ligatures w14:val="standardContextual"/>
        </w:rPr>
        <w:t>kinnipeetava kohta</w:t>
      </w:r>
      <w:r w:rsidR="00B67B45">
        <w:rPr>
          <w:rFonts w:eastAsia="Aptos" w:cs="Arial"/>
          <w:kern w:val="2"/>
          <w14:ligatures w14:val="standardContextual"/>
        </w:rPr>
        <w:t xml:space="preserve"> ühes ööpäevas</w:t>
      </w:r>
      <w:r w:rsidR="00E66676">
        <w:rPr>
          <w:rFonts w:eastAsia="Aptos" w:cs="Arial"/>
          <w:kern w:val="2"/>
          <w14:ligatures w14:val="standardContextual"/>
        </w:rPr>
        <w:t xml:space="preserve"> olla</w:t>
      </w:r>
      <w:r w:rsidR="00B67B45" w:rsidRPr="00AB598C">
        <w:rPr>
          <w:rFonts w:eastAsia="Aptos" w:cs="Arial"/>
          <w:kern w:val="2"/>
          <w14:ligatures w14:val="standardContextual"/>
        </w:rPr>
        <w:t xml:space="preserve"> </w:t>
      </w:r>
      <w:r w:rsidR="001B01C8" w:rsidRPr="00AB598C">
        <w:rPr>
          <w:rFonts w:eastAsia="Aptos" w:cs="Arial"/>
          <w:kern w:val="2"/>
          <w14:ligatures w14:val="standardContextual"/>
        </w:rPr>
        <w:t>kuni 30 grammi.</w:t>
      </w:r>
    </w:p>
    <w:p w14:paraId="1D3C2BEF" w14:textId="77777777" w:rsidR="00AB598C" w:rsidRDefault="00AB598C" w:rsidP="00EE7BA0">
      <w:pPr>
        <w:jc w:val="both"/>
        <w:rPr>
          <w:rFonts w:eastAsia="Times New Roman" w:cs="Arial"/>
          <w:kern w:val="2"/>
          <w:lang w:eastAsia="et-EE"/>
          <w14:ligatures w14:val="standardContextual"/>
        </w:rPr>
      </w:pPr>
    </w:p>
    <w:p w14:paraId="50899F80" w14:textId="55223AF2" w:rsidR="00EE7BA0" w:rsidRPr="00AB598C" w:rsidRDefault="00EE7BA0" w:rsidP="00EE7BA0">
      <w:pPr>
        <w:jc w:val="both"/>
        <w:rPr>
          <w:rFonts w:eastAsia="Times New Roman" w:cs="Arial"/>
          <w:kern w:val="2"/>
          <w:lang w:eastAsia="et-EE"/>
          <w14:ligatures w14:val="standardContextual"/>
        </w:rPr>
      </w:pPr>
      <w:r w:rsidRPr="00AB598C">
        <w:rPr>
          <w:rFonts w:eastAsia="Times New Roman" w:cs="Arial"/>
          <w:kern w:val="2"/>
          <w:lang w:eastAsia="et-EE"/>
          <w14:ligatures w14:val="standardContextual"/>
        </w:rPr>
        <w:t>(</w:t>
      </w:r>
      <w:r w:rsidR="00D72DC8" w:rsidRPr="00AB598C">
        <w:rPr>
          <w:rFonts w:eastAsia="Times New Roman" w:cs="Arial"/>
          <w:kern w:val="2"/>
          <w:lang w:eastAsia="et-EE"/>
          <w14:ligatures w14:val="standardContextual"/>
        </w:rPr>
        <w:t>5</w:t>
      </w:r>
      <w:r w:rsidRPr="00AB598C">
        <w:rPr>
          <w:rFonts w:eastAsia="Times New Roman" w:cs="Arial"/>
          <w:kern w:val="2"/>
          <w:lang w:eastAsia="et-EE"/>
          <w14:ligatures w14:val="standardContextual"/>
        </w:rPr>
        <w:t>) Kinnipeetavale tagatakse joogivesi joomise otstarbel</w:t>
      </w:r>
      <w:r w:rsidR="001A52A1" w:rsidRPr="00AB598C">
        <w:rPr>
          <w:rFonts w:eastAsia="Times New Roman" w:cs="Arial"/>
          <w:kern w:val="2"/>
          <w:lang w:eastAsia="et-EE"/>
          <w14:ligatures w14:val="standardContextual"/>
        </w:rPr>
        <w:t>.</w:t>
      </w:r>
    </w:p>
    <w:p w14:paraId="4AB8C6B1" w14:textId="77777777" w:rsidR="00EE7BA0" w:rsidRPr="00AB598C" w:rsidRDefault="00EE7BA0" w:rsidP="00EE7BA0">
      <w:pPr>
        <w:jc w:val="both"/>
        <w:rPr>
          <w:rFonts w:eastAsia="Times New Roman" w:cs="Arial"/>
          <w:kern w:val="2"/>
          <w:highlight w:val="yellow"/>
          <w:lang w:eastAsia="et-EE"/>
          <w14:ligatures w14:val="standardContextual"/>
        </w:rPr>
      </w:pPr>
    </w:p>
    <w:p w14:paraId="2DAB624C" w14:textId="6F516AD5" w:rsidR="00EE7BA0" w:rsidRPr="00AB598C" w:rsidRDefault="00EE7BA0" w:rsidP="00EE7BA0">
      <w:pPr>
        <w:jc w:val="both"/>
        <w:rPr>
          <w:rFonts w:eastAsia="Times New Roman" w:cs="Arial"/>
          <w:bCs/>
          <w:lang w:eastAsia="et-EE"/>
        </w:rPr>
      </w:pPr>
      <w:r w:rsidRPr="00AB598C">
        <w:rPr>
          <w:rFonts w:eastAsia="Times New Roman" w:cs="Arial"/>
          <w:b/>
          <w:bCs/>
          <w:lang w:eastAsia="et-EE"/>
        </w:rPr>
        <w:t xml:space="preserve">§ </w:t>
      </w:r>
      <w:r w:rsidR="00AB7C0C" w:rsidRPr="00AB598C">
        <w:rPr>
          <w:rFonts w:eastAsia="Times New Roman" w:cs="Arial"/>
          <w:b/>
          <w:bCs/>
          <w:lang w:eastAsia="et-EE"/>
        </w:rPr>
        <w:t>6</w:t>
      </w:r>
      <w:r w:rsidRPr="00AB598C">
        <w:rPr>
          <w:rFonts w:eastAsia="Times New Roman" w:cs="Arial"/>
          <w:b/>
          <w:bCs/>
          <w:lang w:eastAsia="et-EE"/>
        </w:rPr>
        <w:t>. </w:t>
      </w:r>
      <w:r w:rsidR="001B01C8" w:rsidRPr="00AB598C">
        <w:rPr>
          <w:rFonts w:eastAsia="Times New Roman" w:cs="Arial"/>
          <w:b/>
          <w:bCs/>
          <w:kern w:val="2"/>
          <w:lang w:eastAsia="et-EE"/>
          <w14:ligatures w14:val="standardContextual"/>
        </w:rPr>
        <w:t>T</w:t>
      </w:r>
      <w:r w:rsidRPr="00AB598C">
        <w:rPr>
          <w:rFonts w:eastAsia="Times New Roman" w:cs="Arial"/>
          <w:b/>
          <w:bCs/>
          <w:kern w:val="2"/>
          <w:lang w:eastAsia="et-EE"/>
          <w14:ligatures w14:val="standardContextual"/>
        </w:rPr>
        <w:t>ervislikel põhjustel</w:t>
      </w:r>
      <w:bookmarkStart w:id="0" w:name="lg19"/>
      <w:r w:rsidR="001B01C8" w:rsidRPr="00AB598C">
        <w:rPr>
          <w:rFonts w:eastAsia="Times New Roman" w:cs="Arial"/>
          <w:b/>
          <w:bCs/>
          <w:kern w:val="2"/>
          <w:lang w:eastAsia="et-EE"/>
          <w14:ligatures w14:val="standardContextual"/>
        </w:rPr>
        <w:t xml:space="preserve"> teisiti toituva kinnipeetava menüü erisused</w:t>
      </w:r>
    </w:p>
    <w:p w14:paraId="22E6C9F7" w14:textId="77777777" w:rsidR="00EE7BA0" w:rsidRPr="00AB598C" w:rsidRDefault="00EE7BA0" w:rsidP="00EE7BA0">
      <w:pPr>
        <w:jc w:val="both"/>
        <w:rPr>
          <w:rFonts w:eastAsia="Times New Roman" w:cs="Arial"/>
          <w:kern w:val="2"/>
          <w:lang w:eastAsia="et-EE"/>
          <w14:ligatures w14:val="standardContextual"/>
        </w:rPr>
      </w:pPr>
    </w:p>
    <w:p w14:paraId="0ADEBFBB" w14:textId="355CBB7D" w:rsidR="00EE7BA0" w:rsidRDefault="00870881" w:rsidP="00EE7BA0">
      <w:pPr>
        <w:jc w:val="both"/>
        <w:rPr>
          <w:rFonts w:eastAsia="Times New Roman" w:cs="Arial"/>
          <w:kern w:val="2"/>
          <w:lang w:eastAsia="et-EE"/>
          <w14:ligatures w14:val="standardContextual"/>
        </w:rPr>
      </w:pPr>
      <w:r>
        <w:rPr>
          <w:rFonts w:eastAsia="Times New Roman" w:cs="Arial"/>
          <w:kern w:val="2"/>
          <w:lang w:eastAsia="et-EE"/>
          <w14:ligatures w14:val="standardContextual"/>
        </w:rPr>
        <w:t xml:space="preserve">(1) </w:t>
      </w:r>
      <w:r w:rsidR="00EE7BA0" w:rsidRPr="00AB598C">
        <w:rPr>
          <w:rFonts w:eastAsia="Times New Roman" w:cs="Arial"/>
          <w:kern w:val="2"/>
          <w:lang w:eastAsia="et-EE"/>
          <w14:ligatures w14:val="standardContextual"/>
        </w:rPr>
        <w:t xml:space="preserve">Tervislikel põhjustel </w:t>
      </w:r>
      <w:r w:rsidR="001B01C8" w:rsidRPr="00AB598C">
        <w:rPr>
          <w:rFonts w:eastAsia="Times New Roman" w:cs="Arial"/>
          <w:kern w:val="2"/>
          <w:lang w:eastAsia="et-EE"/>
          <w14:ligatures w14:val="standardContextual"/>
        </w:rPr>
        <w:t xml:space="preserve">teisiti toituva kinnipeetava </w:t>
      </w:r>
      <w:r w:rsidR="00EE7BA0" w:rsidRPr="00AB598C">
        <w:rPr>
          <w:rFonts w:eastAsia="Times New Roman" w:cs="Arial"/>
          <w:kern w:val="2"/>
          <w:lang w:eastAsia="et-EE"/>
          <w14:ligatures w14:val="standardContextual"/>
        </w:rPr>
        <w:t>menüü erisuste kavandamisel lähtutakse tervishoiutöötaja soovitustest</w:t>
      </w:r>
      <w:r w:rsidR="00C115B2" w:rsidRPr="00AB598C">
        <w:rPr>
          <w:rFonts w:eastAsia="Times New Roman" w:cs="Arial"/>
          <w:kern w:val="2"/>
          <w:lang w:eastAsia="et-EE"/>
          <w14:ligatures w14:val="standardContextual"/>
        </w:rPr>
        <w:t xml:space="preserve"> </w:t>
      </w:r>
      <w:r w:rsidR="00FC42E3" w:rsidRPr="00AB598C">
        <w:rPr>
          <w:rFonts w:eastAsia="Times New Roman" w:cs="Arial"/>
          <w:kern w:val="2"/>
          <w:lang w:eastAsia="et-EE"/>
          <w14:ligatures w14:val="standardContextual"/>
        </w:rPr>
        <w:t xml:space="preserve">vastavalt </w:t>
      </w:r>
      <w:r w:rsidR="00777DB7" w:rsidRPr="00AB598C">
        <w:rPr>
          <w:rFonts w:eastAsia="Times New Roman" w:cs="Arial"/>
          <w:kern w:val="2"/>
          <w:lang w:eastAsia="et-EE"/>
          <w14:ligatures w14:val="standardContextual"/>
        </w:rPr>
        <w:t>vangistusseaduse § 5</w:t>
      </w:r>
      <w:r w:rsidR="00777DB7" w:rsidRPr="00AB598C">
        <w:rPr>
          <w:rFonts w:eastAsia="Times New Roman" w:cs="Arial"/>
          <w:kern w:val="2"/>
          <w:vertAlign w:val="superscript"/>
          <w:lang w:eastAsia="et-EE"/>
          <w14:ligatures w14:val="standardContextual"/>
        </w:rPr>
        <w:t>1</w:t>
      </w:r>
      <w:r w:rsidR="00777DB7" w:rsidRPr="00AB598C">
        <w:rPr>
          <w:rFonts w:eastAsia="Times New Roman" w:cs="Arial"/>
          <w:kern w:val="2"/>
          <w:lang w:eastAsia="et-EE"/>
          <w14:ligatures w14:val="standardContextual"/>
        </w:rPr>
        <w:t xml:space="preserve"> lõike 3 alusel kehtestatud</w:t>
      </w:r>
      <w:r w:rsidR="00022202" w:rsidRPr="00AB598C">
        <w:rPr>
          <w:rFonts w:eastAsia="Times New Roman" w:cs="Arial"/>
          <w:kern w:val="2"/>
          <w:lang w:eastAsia="et-EE"/>
          <w14:ligatures w14:val="standardContextual"/>
        </w:rPr>
        <w:t xml:space="preserve"> </w:t>
      </w:r>
      <w:r w:rsidR="005A2C1A" w:rsidRPr="1AB6BC30">
        <w:rPr>
          <w:rFonts w:eastAsia="Times New Roman" w:cs="Arial"/>
          <w:lang w:eastAsia="et-EE"/>
        </w:rPr>
        <w:t xml:space="preserve">või </w:t>
      </w:r>
      <w:r w:rsidR="00445991" w:rsidRPr="1AB6BC30">
        <w:rPr>
          <w:rFonts w:eastAsia="Times New Roman" w:cs="Arial"/>
          <w:lang w:eastAsia="et-EE"/>
        </w:rPr>
        <w:lastRenderedPageBreak/>
        <w:t xml:space="preserve">muus asjakohases </w:t>
      </w:r>
      <w:r w:rsidR="00445991">
        <w:rPr>
          <w:rFonts w:eastAsia="Times New Roman" w:cs="Arial"/>
          <w:kern w:val="2"/>
          <w:lang w:eastAsia="et-EE"/>
          <w14:ligatures w14:val="standardContextual"/>
        </w:rPr>
        <w:t>andmekogus</w:t>
      </w:r>
      <w:r w:rsidR="00445991" w:rsidRPr="1AB6BC30">
        <w:rPr>
          <w:rFonts w:eastAsia="Times New Roman" w:cs="Arial"/>
          <w:lang w:eastAsia="et-EE"/>
        </w:rPr>
        <w:t xml:space="preserve"> või dokumendis</w:t>
      </w:r>
      <w:r w:rsidR="00022202" w:rsidRPr="00AB598C">
        <w:rPr>
          <w:rFonts w:eastAsia="Times New Roman" w:cs="Arial"/>
          <w:kern w:val="2"/>
          <w:lang w:eastAsia="et-EE"/>
          <w14:ligatures w14:val="standardContextual"/>
        </w:rPr>
        <w:t xml:space="preserve"> märgitu</w:t>
      </w:r>
      <w:r w:rsidR="00FC42E3" w:rsidRPr="00AB598C">
        <w:rPr>
          <w:rFonts w:eastAsia="Times New Roman" w:cs="Arial"/>
          <w:kern w:val="2"/>
          <w:lang w:eastAsia="et-EE"/>
          <w14:ligatures w14:val="standardContextual"/>
        </w:rPr>
        <w:t>le</w:t>
      </w:r>
      <w:r w:rsidR="00022202" w:rsidRPr="00AB598C">
        <w:rPr>
          <w:rFonts w:eastAsia="Times New Roman" w:cs="Arial"/>
          <w:kern w:val="2"/>
          <w:lang w:eastAsia="et-EE"/>
          <w14:ligatures w14:val="standardContextual"/>
        </w:rPr>
        <w:t xml:space="preserve"> </w:t>
      </w:r>
      <w:r w:rsidR="00C115B2" w:rsidRPr="00AB598C">
        <w:rPr>
          <w:rFonts w:eastAsia="Times New Roman" w:cs="Arial"/>
          <w:kern w:val="2"/>
          <w:lang w:eastAsia="et-EE"/>
          <w14:ligatures w14:val="standardContextual"/>
        </w:rPr>
        <w:t xml:space="preserve">ning </w:t>
      </w:r>
      <w:r w:rsidR="001B01C8" w:rsidRPr="00AB598C">
        <w:rPr>
          <w:rFonts w:eastAsia="Times New Roman" w:cs="Arial"/>
          <w:kern w:val="2"/>
          <w:lang w:eastAsia="et-EE"/>
          <w14:ligatures w14:val="standardContextual"/>
        </w:rPr>
        <w:t xml:space="preserve">see </w:t>
      </w:r>
      <w:r w:rsidR="00C115B2" w:rsidRPr="00AB598C">
        <w:rPr>
          <w:rFonts w:eastAsia="Times New Roman" w:cs="Arial"/>
          <w:kern w:val="2"/>
          <w:lang w:eastAsia="et-EE"/>
          <w14:ligatures w14:val="standardContextual"/>
        </w:rPr>
        <w:t xml:space="preserve">planeeritakse koostöös </w:t>
      </w:r>
      <w:proofErr w:type="spellStart"/>
      <w:r w:rsidR="00C115B2" w:rsidRPr="00AB598C">
        <w:rPr>
          <w:rFonts w:eastAsia="Times New Roman" w:cs="Arial"/>
          <w:kern w:val="2"/>
          <w:lang w:eastAsia="et-EE"/>
          <w14:ligatures w14:val="standardContextual"/>
        </w:rPr>
        <w:t>toitlustajaga</w:t>
      </w:r>
      <w:proofErr w:type="spellEnd"/>
      <w:r w:rsidR="005B6AA4" w:rsidRPr="00AB598C">
        <w:rPr>
          <w:rFonts w:eastAsia="Times New Roman" w:cs="Arial"/>
          <w:kern w:val="2"/>
          <w:lang w:eastAsia="et-EE"/>
          <w14:ligatures w14:val="standardContextual"/>
        </w:rPr>
        <w:t>.</w:t>
      </w:r>
    </w:p>
    <w:p w14:paraId="704DC7F6" w14:textId="77777777" w:rsidR="00870881" w:rsidRDefault="00870881" w:rsidP="00EE7BA0">
      <w:pPr>
        <w:jc w:val="both"/>
        <w:rPr>
          <w:rFonts w:eastAsia="Times New Roman" w:cs="Arial"/>
          <w:kern w:val="2"/>
          <w:lang w:eastAsia="et-EE"/>
          <w14:ligatures w14:val="standardContextual"/>
        </w:rPr>
      </w:pPr>
    </w:p>
    <w:p w14:paraId="514FFA0E" w14:textId="52083EEC" w:rsidR="00870881" w:rsidRPr="00AB598C" w:rsidRDefault="00870881" w:rsidP="00EE7BA0">
      <w:pPr>
        <w:jc w:val="both"/>
        <w:rPr>
          <w:rFonts w:eastAsia="Times New Roman" w:cs="Arial"/>
          <w:kern w:val="2"/>
          <w:lang w:eastAsia="et-EE"/>
          <w14:ligatures w14:val="standardContextual"/>
        </w:rPr>
      </w:pPr>
      <w:r>
        <w:rPr>
          <w:rFonts w:eastAsia="Times New Roman" w:cs="Arial"/>
          <w:kern w:val="2"/>
          <w:lang w:eastAsia="et-EE"/>
          <w14:ligatures w14:val="standardContextual"/>
        </w:rPr>
        <w:t xml:space="preserve">(2) </w:t>
      </w:r>
      <w:r w:rsidRPr="00870881">
        <w:rPr>
          <w:rFonts w:eastAsia="Times New Roman" w:cs="Arial"/>
          <w:kern w:val="2"/>
          <w:lang w:eastAsia="et-EE"/>
          <w14:ligatures w14:val="standardContextual"/>
        </w:rPr>
        <w:t xml:space="preserve">Menüü erisuste arvestamisel võib jätta </w:t>
      </w:r>
      <w:r w:rsidR="00D426E7">
        <w:rPr>
          <w:rFonts w:eastAsia="Times New Roman" w:cs="Arial"/>
          <w:kern w:val="2"/>
          <w:lang w:eastAsia="et-EE"/>
          <w14:ligatures w14:val="standardContextual"/>
        </w:rPr>
        <w:t xml:space="preserve">määruse </w:t>
      </w:r>
      <w:r w:rsidRPr="00870881">
        <w:rPr>
          <w:rFonts w:eastAsia="Times New Roman" w:cs="Arial"/>
          <w:kern w:val="2"/>
          <w:lang w:eastAsia="et-EE"/>
          <w14:ligatures w14:val="standardContextual"/>
        </w:rPr>
        <w:t>lisade</w:t>
      </w:r>
      <w:r w:rsidR="00C554DF">
        <w:rPr>
          <w:rFonts w:eastAsia="Times New Roman" w:cs="Arial"/>
          <w:kern w:val="2"/>
          <w:lang w:eastAsia="et-EE"/>
          <w14:ligatures w14:val="standardContextual"/>
        </w:rPr>
        <w:t>s</w:t>
      </w:r>
      <w:r w:rsidRPr="00870881">
        <w:rPr>
          <w:rFonts w:eastAsia="Times New Roman" w:cs="Arial"/>
          <w:kern w:val="2"/>
          <w:lang w:eastAsia="et-EE"/>
          <w14:ligatures w14:val="standardContextual"/>
        </w:rPr>
        <w:t xml:space="preserve"> </w:t>
      </w:r>
      <w:r w:rsidR="00C554DF">
        <w:rPr>
          <w:rFonts w:eastAsia="Times New Roman" w:cs="Arial"/>
          <w:kern w:val="2"/>
          <w:lang w:eastAsia="et-EE"/>
          <w14:ligatures w14:val="standardContextual"/>
        </w:rPr>
        <w:t xml:space="preserve">nimetatud </w:t>
      </w:r>
      <w:r w:rsidRPr="00870881">
        <w:rPr>
          <w:rFonts w:eastAsia="Times New Roman" w:cs="Arial"/>
          <w:kern w:val="2"/>
          <w:lang w:eastAsia="et-EE"/>
          <w14:ligatures w14:val="standardContextual"/>
        </w:rPr>
        <w:t>nõuded järgimata osas, mida konkreetne muudatus sisuliselt puudutab.</w:t>
      </w:r>
    </w:p>
    <w:bookmarkEnd w:id="0"/>
    <w:p w14:paraId="1E6E28DA" w14:textId="77777777" w:rsidR="00EE7BA0" w:rsidRPr="00AB598C" w:rsidRDefault="00EE7BA0" w:rsidP="00EE7BA0">
      <w:pPr>
        <w:jc w:val="both"/>
        <w:rPr>
          <w:rFonts w:eastAsia="Times New Roman" w:cs="Arial"/>
          <w:bCs/>
          <w:lang w:eastAsia="et-EE"/>
        </w:rPr>
      </w:pPr>
    </w:p>
    <w:p w14:paraId="0321E45A" w14:textId="4F969797" w:rsidR="00EE7BA0" w:rsidRPr="00AB598C" w:rsidRDefault="00EE7BA0" w:rsidP="00EE7BA0">
      <w:pPr>
        <w:jc w:val="both"/>
        <w:rPr>
          <w:rFonts w:eastAsia="Times New Roman" w:cs="Arial"/>
          <w:b/>
          <w:bCs/>
          <w:lang w:eastAsia="et-EE"/>
        </w:rPr>
      </w:pPr>
      <w:r w:rsidRPr="00AB598C">
        <w:rPr>
          <w:rFonts w:eastAsia="Times New Roman" w:cs="Arial"/>
          <w:b/>
          <w:bCs/>
          <w:lang w:eastAsia="et-EE"/>
        </w:rPr>
        <w:t xml:space="preserve">§ </w:t>
      </w:r>
      <w:r w:rsidR="00AB7C0C" w:rsidRPr="00AB598C">
        <w:rPr>
          <w:rFonts w:eastAsia="Times New Roman" w:cs="Arial"/>
          <w:b/>
          <w:bCs/>
          <w:lang w:eastAsia="et-EE"/>
        </w:rPr>
        <w:t>7</w:t>
      </w:r>
      <w:r w:rsidRPr="00AB598C">
        <w:rPr>
          <w:rFonts w:eastAsia="Times New Roman" w:cs="Arial"/>
          <w:b/>
          <w:bCs/>
          <w:lang w:eastAsia="et-EE"/>
        </w:rPr>
        <w:t>. Nõuded kinnipeetavaga koos viibiva lapse menüüle</w:t>
      </w:r>
    </w:p>
    <w:p w14:paraId="46420A2A" w14:textId="77777777" w:rsidR="00EE7BA0" w:rsidRPr="00AB598C" w:rsidRDefault="00EE7BA0" w:rsidP="00EE7BA0">
      <w:pPr>
        <w:jc w:val="both"/>
        <w:rPr>
          <w:rFonts w:eastAsia="Times New Roman" w:cs="Arial"/>
          <w:bCs/>
          <w:lang w:eastAsia="et-EE"/>
        </w:rPr>
      </w:pPr>
      <w:bookmarkStart w:id="1" w:name="lg27"/>
    </w:p>
    <w:p w14:paraId="6E8CD34F" w14:textId="7375FB35" w:rsidR="00EE7BA0" w:rsidRPr="00AB598C" w:rsidRDefault="00EE7BA0" w:rsidP="00EE7BA0">
      <w:pPr>
        <w:jc w:val="both"/>
        <w:rPr>
          <w:rFonts w:eastAsia="Times New Roman" w:cs="Arial"/>
          <w:lang w:eastAsia="et-EE"/>
        </w:rPr>
      </w:pPr>
      <w:r w:rsidRPr="00AB598C">
        <w:rPr>
          <w:rFonts w:eastAsia="Times New Roman" w:cs="Arial"/>
          <w:lang w:eastAsia="et-EE"/>
        </w:rPr>
        <w:t xml:space="preserve">(1) </w:t>
      </w:r>
      <w:r w:rsidR="00B012D0">
        <w:rPr>
          <w:rFonts w:eastAsia="Times New Roman" w:cs="Arial"/>
          <w:lang w:eastAsia="et-EE"/>
        </w:rPr>
        <w:t>T</w:t>
      </w:r>
      <w:r w:rsidRPr="00AB598C">
        <w:rPr>
          <w:rFonts w:eastAsia="Times New Roman" w:cs="Arial"/>
          <w:lang w:eastAsia="et-EE"/>
        </w:rPr>
        <w:t xml:space="preserve">oitlustamisel </w:t>
      </w:r>
      <w:r w:rsidR="00723767" w:rsidRPr="00AB598C">
        <w:rPr>
          <w:rFonts w:eastAsia="Times New Roman" w:cs="Arial"/>
          <w:lang w:eastAsia="et-EE"/>
        </w:rPr>
        <w:t xml:space="preserve">tuleb </w:t>
      </w:r>
      <w:r w:rsidR="00DB546F" w:rsidRPr="00AB598C">
        <w:rPr>
          <w:rFonts w:eastAsia="Times New Roman" w:cs="Arial"/>
          <w:lang w:eastAsia="et-EE"/>
        </w:rPr>
        <w:t>arvesta</w:t>
      </w:r>
      <w:r w:rsidR="00723767" w:rsidRPr="00AB598C">
        <w:rPr>
          <w:rFonts w:eastAsia="Times New Roman" w:cs="Arial"/>
          <w:lang w:eastAsia="et-EE"/>
        </w:rPr>
        <w:t>da</w:t>
      </w:r>
      <w:r w:rsidR="00DB546F" w:rsidRPr="00AB598C">
        <w:rPr>
          <w:rFonts w:eastAsia="Times New Roman" w:cs="Arial"/>
          <w:lang w:eastAsia="et-EE"/>
        </w:rPr>
        <w:t xml:space="preserve"> </w:t>
      </w:r>
      <w:r w:rsidRPr="00AB598C">
        <w:rPr>
          <w:rFonts w:eastAsia="Times New Roman" w:cs="Arial"/>
          <w:lang w:eastAsia="et-EE"/>
        </w:rPr>
        <w:t>tervishoiutöötaja soovitus</w:t>
      </w:r>
      <w:r w:rsidR="00DB546F" w:rsidRPr="00AB598C">
        <w:rPr>
          <w:rFonts w:eastAsia="Times New Roman" w:cs="Arial"/>
          <w:lang w:eastAsia="et-EE"/>
        </w:rPr>
        <w:t>i</w:t>
      </w:r>
      <w:r w:rsidRPr="00AB598C">
        <w:rPr>
          <w:rFonts w:eastAsia="Times New Roman" w:cs="Arial"/>
          <w:lang w:eastAsia="et-EE"/>
        </w:rPr>
        <w:t>.</w:t>
      </w:r>
    </w:p>
    <w:p w14:paraId="2B937DAE" w14:textId="77777777" w:rsidR="00EE7BA0" w:rsidRPr="00AB598C" w:rsidRDefault="00EE7BA0" w:rsidP="00EE7BA0">
      <w:pPr>
        <w:jc w:val="both"/>
        <w:rPr>
          <w:rFonts w:eastAsia="Times New Roman" w:cs="Arial"/>
          <w:lang w:eastAsia="et-EE"/>
        </w:rPr>
      </w:pPr>
    </w:p>
    <w:p w14:paraId="544938FA" w14:textId="428B3471" w:rsidR="00EE7BA0" w:rsidRPr="00AB598C" w:rsidRDefault="00EE7BA0" w:rsidP="00EE7BA0">
      <w:pPr>
        <w:jc w:val="both"/>
        <w:rPr>
          <w:rFonts w:eastAsia="Times New Roman" w:cs="Arial"/>
          <w:lang w:eastAsia="et-EE"/>
        </w:rPr>
      </w:pPr>
      <w:r w:rsidRPr="00AB598C">
        <w:rPr>
          <w:rFonts w:eastAsia="Times New Roman" w:cs="Arial"/>
          <w:lang w:eastAsia="et-EE"/>
        </w:rPr>
        <w:t xml:space="preserve">(2) </w:t>
      </w:r>
      <w:r w:rsidR="00C56443">
        <w:rPr>
          <w:rFonts w:eastAsia="Times New Roman" w:cs="Arial"/>
          <w:lang w:eastAsia="et-EE"/>
        </w:rPr>
        <w:t>L</w:t>
      </w:r>
      <w:r w:rsidR="00CD6B32" w:rsidRPr="00AB598C">
        <w:rPr>
          <w:rFonts w:eastAsia="Times New Roman" w:cs="Arial"/>
          <w:lang w:eastAsia="et-EE"/>
        </w:rPr>
        <w:t xml:space="preserve">apsele peab olema tagatud eakohane, lapse terviseseisundile vastav toit vähemalt neli korda päevas (hommikusöök, lõunasöök, õhtusöök ja ooted), </w:t>
      </w:r>
      <w:r w:rsidR="00777A98" w:rsidRPr="00AB598C">
        <w:rPr>
          <w:rFonts w:eastAsia="Times New Roman" w:cs="Arial"/>
          <w:lang w:eastAsia="et-EE"/>
        </w:rPr>
        <w:t>võttes arvesse</w:t>
      </w:r>
      <w:r w:rsidR="00CD6B32" w:rsidRPr="00AB598C">
        <w:rPr>
          <w:rFonts w:eastAsia="Times New Roman" w:cs="Arial"/>
          <w:lang w:eastAsia="et-EE"/>
        </w:rPr>
        <w:t xml:space="preserve"> lastehoius või lasteaias pakutavat toitu ning menüü koostamisel </w:t>
      </w:r>
      <w:r w:rsidR="00053D19">
        <w:rPr>
          <w:rFonts w:eastAsia="Times New Roman" w:cs="Arial"/>
          <w:lang w:eastAsia="et-EE"/>
        </w:rPr>
        <w:t xml:space="preserve">tuleb </w:t>
      </w:r>
      <w:r w:rsidR="00D176F4">
        <w:rPr>
          <w:rFonts w:eastAsia="Times New Roman" w:cs="Arial"/>
          <w:lang w:eastAsia="et-EE"/>
        </w:rPr>
        <w:t>arvesta</w:t>
      </w:r>
      <w:r w:rsidR="00053D19">
        <w:rPr>
          <w:rFonts w:eastAsia="Times New Roman" w:cs="Arial"/>
          <w:lang w:eastAsia="et-EE"/>
        </w:rPr>
        <w:t>d</w:t>
      </w:r>
      <w:r w:rsidR="00D176F4">
        <w:rPr>
          <w:rFonts w:eastAsia="Times New Roman" w:cs="Arial"/>
          <w:lang w:eastAsia="et-EE"/>
        </w:rPr>
        <w:t xml:space="preserve">a </w:t>
      </w:r>
      <w:r w:rsidR="007320AA" w:rsidRPr="00AB598C">
        <w:rPr>
          <w:rFonts w:eastAsia="Times New Roman" w:cs="Arial"/>
          <w:lang w:eastAsia="et-EE"/>
        </w:rPr>
        <w:t xml:space="preserve">mitmekesise ja tasakaalustatud toitumise </w:t>
      </w:r>
      <w:r w:rsidR="00653B73" w:rsidRPr="00AB598C">
        <w:rPr>
          <w:rFonts w:eastAsia="Times New Roman" w:cs="Arial"/>
          <w:lang w:eastAsia="et-EE"/>
        </w:rPr>
        <w:t>põhimõt</w:t>
      </w:r>
      <w:r w:rsidR="00C216BB" w:rsidRPr="00AB598C">
        <w:rPr>
          <w:rFonts w:eastAsia="Times New Roman" w:cs="Arial"/>
          <w:lang w:eastAsia="et-EE"/>
        </w:rPr>
        <w:t>teid</w:t>
      </w:r>
      <w:r w:rsidR="007320AA" w:rsidRPr="00AB598C">
        <w:rPr>
          <w:rFonts w:eastAsia="Times New Roman" w:cs="Arial"/>
          <w:lang w:eastAsia="et-EE"/>
        </w:rPr>
        <w:t>.</w:t>
      </w:r>
    </w:p>
    <w:p w14:paraId="181BB493" w14:textId="77777777" w:rsidR="00EE7BA0" w:rsidRPr="00AB598C" w:rsidRDefault="00EE7BA0" w:rsidP="00EE7BA0">
      <w:pPr>
        <w:jc w:val="both"/>
        <w:rPr>
          <w:rFonts w:eastAsia="Times New Roman" w:cs="Arial"/>
          <w:lang w:eastAsia="et-EE"/>
        </w:rPr>
      </w:pPr>
    </w:p>
    <w:p w14:paraId="79EB3880" w14:textId="702E0D84" w:rsidR="00EE7BA0" w:rsidRPr="00AB598C" w:rsidRDefault="00EE7BA0" w:rsidP="00EE7BA0">
      <w:pPr>
        <w:jc w:val="both"/>
        <w:rPr>
          <w:rFonts w:eastAsia="Times New Roman" w:cs="Arial"/>
          <w:lang w:eastAsia="et-EE"/>
        </w:rPr>
      </w:pPr>
      <w:r w:rsidRPr="00AB598C">
        <w:rPr>
          <w:rFonts w:eastAsia="Times New Roman" w:cs="Arial"/>
          <w:lang w:eastAsia="et-EE"/>
        </w:rPr>
        <w:t xml:space="preserve">(3) </w:t>
      </w:r>
      <w:r w:rsidR="00AB41BA">
        <w:rPr>
          <w:rFonts w:eastAsia="Times New Roman" w:cs="Arial"/>
          <w:lang w:eastAsia="et-EE"/>
        </w:rPr>
        <w:t>Vanglas viibival</w:t>
      </w:r>
      <w:r w:rsidR="00ED3030">
        <w:rPr>
          <w:rFonts w:eastAsia="Times New Roman" w:cs="Arial"/>
          <w:lang w:eastAsia="et-EE"/>
        </w:rPr>
        <w:t>e k</w:t>
      </w:r>
      <w:r w:rsidRPr="00AB598C">
        <w:rPr>
          <w:rFonts w:eastAsia="Times New Roman" w:cs="Arial"/>
          <w:lang w:eastAsia="et-EE"/>
        </w:rPr>
        <w:t>innipeetavale tagatakse lapsele toidu valmistamiseks</w:t>
      </w:r>
      <w:r w:rsidR="00300931" w:rsidRPr="00AB598C">
        <w:rPr>
          <w:rFonts w:eastAsia="Times New Roman" w:cs="Arial"/>
          <w:lang w:eastAsia="et-EE"/>
        </w:rPr>
        <w:t xml:space="preserve"> vajalikud vahendid ja</w:t>
      </w:r>
      <w:r w:rsidRPr="00AB598C">
        <w:rPr>
          <w:rFonts w:eastAsia="Times New Roman" w:cs="Arial"/>
          <w:lang w:eastAsia="et-EE"/>
        </w:rPr>
        <w:t xml:space="preserve"> sobivad toiduained ettenähtud koguses.</w:t>
      </w:r>
    </w:p>
    <w:p w14:paraId="4FE3832E" w14:textId="77777777" w:rsidR="00EE7BA0" w:rsidRPr="00AB598C" w:rsidRDefault="00EE7BA0" w:rsidP="00EE7BA0">
      <w:pPr>
        <w:jc w:val="both"/>
        <w:rPr>
          <w:rFonts w:eastAsia="Times New Roman" w:cs="Arial"/>
          <w:lang w:eastAsia="et-EE"/>
        </w:rPr>
      </w:pPr>
    </w:p>
    <w:p w14:paraId="3F56867A" w14:textId="61E23288" w:rsidR="005427D7" w:rsidRPr="00A26A7C" w:rsidRDefault="00EE7BA0" w:rsidP="00EE7BA0">
      <w:pPr>
        <w:jc w:val="both"/>
        <w:rPr>
          <w:rFonts w:eastAsia="Times New Roman" w:cs="Arial"/>
          <w:kern w:val="2"/>
          <w:lang w:eastAsia="et-EE"/>
          <w14:ligatures w14:val="standardContextual"/>
        </w:rPr>
      </w:pPr>
      <w:r w:rsidRPr="00AB598C">
        <w:rPr>
          <w:rFonts w:eastAsia="Times New Roman" w:cs="Arial"/>
          <w:kern w:val="2"/>
          <w:lang w:eastAsia="et-EE"/>
          <w14:ligatures w14:val="standardContextual"/>
        </w:rPr>
        <w:t>(4) Kui kinnipeetava või</w:t>
      </w:r>
      <w:r w:rsidR="00316B7A">
        <w:rPr>
          <w:rFonts w:eastAsia="Times New Roman" w:cs="Arial"/>
          <w:kern w:val="2"/>
          <w:lang w:eastAsia="et-EE"/>
          <w14:ligatures w14:val="standardContextual"/>
        </w:rPr>
        <w:t xml:space="preserve"> tema</w:t>
      </w:r>
      <w:r w:rsidRPr="00AB598C">
        <w:rPr>
          <w:rFonts w:eastAsia="Times New Roman" w:cs="Arial"/>
          <w:kern w:val="2"/>
          <w:lang w:eastAsia="et-EE"/>
          <w14:ligatures w14:val="standardContextual"/>
        </w:rPr>
        <w:t xml:space="preserve"> lapse tervis</w:t>
      </w:r>
      <w:r w:rsidR="001B01C8" w:rsidRPr="00AB598C">
        <w:rPr>
          <w:rFonts w:eastAsia="Times New Roman" w:cs="Arial"/>
          <w:kern w:val="2"/>
          <w:lang w:eastAsia="et-EE"/>
          <w14:ligatures w14:val="standardContextual"/>
        </w:rPr>
        <w:t xml:space="preserve">eseisund </w:t>
      </w:r>
      <w:r w:rsidRPr="00AB598C">
        <w:rPr>
          <w:rFonts w:eastAsia="Times New Roman" w:cs="Arial"/>
          <w:kern w:val="2"/>
          <w:lang w:eastAsia="et-EE"/>
          <w14:ligatures w14:val="standardContextual"/>
        </w:rPr>
        <w:t xml:space="preserve">lapsele toidu </w:t>
      </w:r>
      <w:r w:rsidR="00A76B4E" w:rsidRPr="00AB598C">
        <w:rPr>
          <w:rFonts w:eastAsia="Times New Roman" w:cs="Arial"/>
          <w:kern w:val="2"/>
          <w:lang w:eastAsia="et-EE"/>
          <w14:ligatures w14:val="standardContextual"/>
        </w:rPr>
        <w:t>valmistamis</w:t>
      </w:r>
      <w:r w:rsidRPr="00AB598C">
        <w:rPr>
          <w:rFonts w:eastAsia="Times New Roman" w:cs="Arial"/>
          <w:kern w:val="2"/>
          <w:lang w:eastAsia="et-EE"/>
          <w14:ligatures w14:val="standardContextual"/>
        </w:rPr>
        <w:t>t</w:t>
      </w:r>
      <w:r w:rsidR="001B01C8" w:rsidRPr="00AB598C">
        <w:rPr>
          <w:rFonts w:eastAsia="Times New Roman" w:cs="Arial"/>
          <w:kern w:val="2"/>
          <w:lang w:eastAsia="et-EE"/>
          <w14:ligatures w14:val="standardContextual"/>
        </w:rPr>
        <w:t xml:space="preserve"> ei võimalda</w:t>
      </w:r>
      <w:r w:rsidRPr="00AB598C">
        <w:rPr>
          <w:rFonts w:eastAsia="Times New Roman" w:cs="Arial"/>
          <w:kern w:val="2"/>
          <w:lang w:eastAsia="et-EE"/>
          <w14:ligatures w14:val="standardContextual"/>
        </w:rPr>
        <w:t>, korraldatakse toitlustamine vastavalt lapse vajadustele.</w:t>
      </w:r>
    </w:p>
    <w:bookmarkEnd w:id="1"/>
    <w:p w14:paraId="4F4AC357" w14:textId="77777777" w:rsidR="00EE7BA0" w:rsidRPr="00AB598C" w:rsidRDefault="00EE7BA0" w:rsidP="00EE7BA0">
      <w:pPr>
        <w:jc w:val="both"/>
        <w:rPr>
          <w:rFonts w:eastAsia="Times New Roman" w:cs="Arial"/>
          <w:bCs/>
          <w:lang w:eastAsia="et-EE"/>
        </w:rPr>
      </w:pPr>
    </w:p>
    <w:p w14:paraId="0234C397" w14:textId="4FEE908E" w:rsidR="00EE7BA0" w:rsidRPr="00AB598C" w:rsidRDefault="00EE7BA0" w:rsidP="00EE7BA0">
      <w:pPr>
        <w:jc w:val="both"/>
        <w:rPr>
          <w:rFonts w:eastAsia="Times New Roman" w:cs="Arial"/>
          <w:b/>
          <w:bCs/>
          <w:lang w:eastAsia="et-EE"/>
        </w:rPr>
      </w:pPr>
      <w:r w:rsidRPr="00AB598C">
        <w:rPr>
          <w:rFonts w:eastAsia="Times New Roman" w:cs="Arial"/>
          <w:b/>
          <w:bCs/>
          <w:kern w:val="2"/>
          <w:lang w:eastAsia="et-EE"/>
          <w14:ligatures w14:val="standardContextual"/>
        </w:rPr>
        <w:t xml:space="preserve">§ </w:t>
      </w:r>
      <w:r w:rsidR="00AB7C0C" w:rsidRPr="00AB598C">
        <w:rPr>
          <w:rFonts w:eastAsia="Times New Roman" w:cs="Arial"/>
          <w:b/>
          <w:bCs/>
          <w:kern w:val="2"/>
          <w:lang w:eastAsia="et-EE"/>
          <w14:ligatures w14:val="standardContextual"/>
        </w:rPr>
        <w:t>8</w:t>
      </w:r>
      <w:r w:rsidRPr="00AB598C">
        <w:rPr>
          <w:rFonts w:eastAsia="Times New Roman" w:cs="Arial"/>
          <w:b/>
          <w:bCs/>
          <w:kern w:val="2"/>
          <w:lang w:eastAsia="et-EE"/>
          <w14:ligatures w14:val="standardContextual"/>
        </w:rPr>
        <w:t>.</w:t>
      </w:r>
      <w:r w:rsidR="00A55B38">
        <w:rPr>
          <w:rFonts w:eastAsia="Times New Roman" w:cs="Arial"/>
          <w:b/>
          <w:bCs/>
          <w:kern w:val="2"/>
          <w:lang w:eastAsia="et-EE"/>
          <w14:ligatures w14:val="standardContextual"/>
        </w:rPr>
        <w:t> </w:t>
      </w:r>
      <w:r w:rsidRPr="00AB598C">
        <w:rPr>
          <w:rFonts w:eastAsia="Times New Roman" w:cs="Arial"/>
          <w:b/>
          <w:bCs/>
          <w:kern w:val="2"/>
          <w:lang w:eastAsia="et-EE"/>
          <w14:ligatures w14:val="standardContextual"/>
        </w:rPr>
        <w:t>M</w:t>
      </w:r>
      <w:r w:rsidR="001B01C8" w:rsidRPr="00AB598C">
        <w:rPr>
          <w:rFonts w:eastAsia="Times New Roman" w:cs="Arial"/>
          <w:b/>
          <w:bCs/>
          <w:kern w:val="2"/>
          <w:lang w:eastAsia="et-EE"/>
          <w14:ligatures w14:val="standardContextual"/>
        </w:rPr>
        <w:t>uudel põhjustel teisiti toituva kinnipeetava m</w:t>
      </w:r>
      <w:r w:rsidRPr="00AB598C">
        <w:rPr>
          <w:rFonts w:eastAsia="Times New Roman" w:cs="Arial"/>
          <w:b/>
          <w:bCs/>
          <w:kern w:val="2"/>
          <w:lang w:eastAsia="et-EE"/>
          <w14:ligatures w14:val="standardContextual"/>
        </w:rPr>
        <w:t>enüü erisused</w:t>
      </w:r>
    </w:p>
    <w:p w14:paraId="3D40294F" w14:textId="77777777" w:rsidR="00EE7BA0" w:rsidRPr="00AB598C" w:rsidRDefault="00EE7BA0" w:rsidP="00EE7BA0">
      <w:pPr>
        <w:jc w:val="both"/>
        <w:rPr>
          <w:rFonts w:eastAsia="Times New Roman" w:cs="Arial"/>
          <w:b/>
          <w:bCs/>
          <w:lang w:eastAsia="et-EE"/>
        </w:rPr>
      </w:pPr>
    </w:p>
    <w:p w14:paraId="617D910B" w14:textId="668C01F1" w:rsidR="00EE7BA0" w:rsidRPr="00AB598C" w:rsidRDefault="00EE7BA0" w:rsidP="00EE7BA0">
      <w:pPr>
        <w:jc w:val="both"/>
        <w:rPr>
          <w:rFonts w:eastAsia="Times New Roman" w:cs="Arial"/>
          <w:kern w:val="2"/>
          <w:lang w:eastAsia="et-EE"/>
          <w14:ligatures w14:val="standardContextual"/>
        </w:rPr>
      </w:pPr>
      <w:r w:rsidRPr="00AB598C">
        <w:rPr>
          <w:rFonts w:eastAsia="Times New Roman" w:cs="Arial"/>
          <w:kern w:val="2"/>
          <w:lang w:eastAsia="et-EE"/>
          <w14:ligatures w14:val="standardContextual"/>
        </w:rPr>
        <w:t xml:space="preserve">(1) Võimaluse </w:t>
      </w:r>
      <w:r w:rsidR="00F514D4">
        <w:rPr>
          <w:rFonts w:eastAsia="Times New Roman" w:cs="Arial"/>
          <w:kern w:val="2"/>
          <w:lang w:eastAsia="et-EE"/>
          <w14:ligatures w14:val="standardContextual"/>
        </w:rPr>
        <w:t>korral</w:t>
      </w:r>
      <w:r w:rsidRPr="00AB598C">
        <w:rPr>
          <w:rFonts w:eastAsia="Times New Roman" w:cs="Arial"/>
          <w:kern w:val="2"/>
          <w:lang w:eastAsia="et-EE"/>
          <w14:ligatures w14:val="standardContextual"/>
        </w:rPr>
        <w:t xml:space="preserve"> arvestatakse kinnipeetava</w:t>
      </w:r>
      <w:r w:rsidR="00F63DF7" w:rsidRPr="00F63DF7">
        <w:t xml:space="preserve"> </w:t>
      </w:r>
      <w:r w:rsidR="00477DFF">
        <w:t>ja</w:t>
      </w:r>
      <w:r w:rsidR="00F63DF7">
        <w:t xml:space="preserve"> </w:t>
      </w:r>
      <w:r w:rsidR="00A279ED">
        <w:rPr>
          <w:rFonts w:eastAsia="Times New Roman" w:cs="Arial"/>
          <w:kern w:val="2"/>
          <w:lang w:eastAsia="et-EE"/>
          <w14:ligatures w14:val="standardContextual"/>
        </w:rPr>
        <w:t>temaga</w:t>
      </w:r>
      <w:r w:rsidR="00F63DF7" w:rsidRPr="00F63DF7">
        <w:rPr>
          <w:rFonts w:eastAsia="Times New Roman" w:cs="Arial"/>
          <w:kern w:val="2"/>
          <w:lang w:eastAsia="et-EE"/>
          <w14:ligatures w14:val="standardContextual"/>
        </w:rPr>
        <w:t xml:space="preserve"> koos viibiva lapse</w:t>
      </w:r>
      <w:r w:rsidRPr="00AB598C">
        <w:rPr>
          <w:rFonts w:eastAsia="Times New Roman" w:cs="Arial"/>
          <w:kern w:val="2"/>
          <w:lang w:eastAsia="et-EE"/>
          <w14:ligatures w14:val="standardContextual"/>
        </w:rPr>
        <w:t xml:space="preserve"> religioonist või muudest veendumustest tulenevate toitumistavadega.</w:t>
      </w:r>
    </w:p>
    <w:p w14:paraId="29323F92" w14:textId="77777777" w:rsidR="00EE7BA0" w:rsidRPr="00AB598C" w:rsidRDefault="00EE7BA0" w:rsidP="00EE7BA0">
      <w:pPr>
        <w:jc w:val="both"/>
        <w:rPr>
          <w:rFonts w:eastAsia="Times New Roman" w:cs="Arial"/>
          <w:kern w:val="2"/>
          <w:lang w:eastAsia="et-EE"/>
          <w14:ligatures w14:val="standardContextual"/>
        </w:rPr>
      </w:pPr>
    </w:p>
    <w:p w14:paraId="66F3EE5E" w14:textId="0E2C6883" w:rsidR="00C66C3F" w:rsidRDefault="00EE7BA0" w:rsidP="00EE7BA0">
      <w:pPr>
        <w:jc w:val="both"/>
        <w:rPr>
          <w:rFonts w:eastAsia="Times New Roman" w:cs="Arial"/>
          <w:kern w:val="2"/>
          <w:lang w:eastAsia="et-EE"/>
          <w14:ligatures w14:val="standardContextual"/>
        </w:rPr>
      </w:pPr>
      <w:r w:rsidRPr="00AB598C">
        <w:rPr>
          <w:rFonts w:eastAsia="Times New Roman" w:cs="Arial"/>
          <w:kern w:val="2"/>
          <w:lang w:eastAsia="et-EE"/>
          <w14:ligatures w14:val="standardContextual"/>
        </w:rPr>
        <w:t xml:space="preserve">(2) </w:t>
      </w:r>
      <w:r w:rsidR="000A1F69" w:rsidRPr="000A1F69">
        <w:rPr>
          <w:rFonts w:eastAsia="Times New Roman" w:cs="Arial"/>
          <w:kern w:val="2"/>
          <w:lang w:eastAsia="et-EE"/>
          <w14:ligatures w14:val="standardContextual"/>
        </w:rPr>
        <w:t xml:space="preserve">Menüü erisuste </w:t>
      </w:r>
      <w:r w:rsidR="00C66C3F">
        <w:rPr>
          <w:rFonts w:eastAsia="Times New Roman" w:cs="Arial"/>
          <w:kern w:val="2"/>
          <w:lang w:eastAsia="et-EE"/>
          <w14:ligatures w14:val="standardContextual"/>
        </w:rPr>
        <w:t>arvestamisel</w:t>
      </w:r>
      <w:r w:rsidR="000A1F69" w:rsidRPr="000A1F69">
        <w:rPr>
          <w:rFonts w:eastAsia="Times New Roman" w:cs="Arial"/>
          <w:kern w:val="2"/>
          <w:lang w:eastAsia="et-EE"/>
          <w14:ligatures w14:val="standardContextual"/>
        </w:rPr>
        <w:t xml:space="preserve"> võib jätta </w:t>
      </w:r>
      <w:r w:rsidR="00D426E7">
        <w:rPr>
          <w:rFonts w:eastAsia="Times New Roman" w:cs="Arial"/>
          <w:kern w:val="2"/>
          <w:lang w:eastAsia="et-EE"/>
          <w14:ligatures w14:val="standardContextual"/>
        </w:rPr>
        <w:t xml:space="preserve">määruse </w:t>
      </w:r>
      <w:r w:rsidR="000A1F69" w:rsidRPr="000A1F69">
        <w:rPr>
          <w:rFonts w:eastAsia="Times New Roman" w:cs="Arial"/>
          <w:kern w:val="2"/>
          <w:lang w:eastAsia="et-EE"/>
          <w14:ligatures w14:val="standardContextual"/>
        </w:rPr>
        <w:t>lisade</w:t>
      </w:r>
      <w:r w:rsidR="00D426E7">
        <w:rPr>
          <w:rFonts w:eastAsia="Times New Roman" w:cs="Arial"/>
          <w:kern w:val="2"/>
          <w:lang w:eastAsia="et-EE"/>
          <w14:ligatures w14:val="standardContextual"/>
        </w:rPr>
        <w:t>s nimetatud</w:t>
      </w:r>
      <w:r w:rsidR="000A1F69" w:rsidRPr="000A1F69">
        <w:rPr>
          <w:rFonts w:eastAsia="Times New Roman" w:cs="Arial"/>
          <w:kern w:val="2"/>
          <w:lang w:eastAsia="et-EE"/>
          <w14:ligatures w14:val="standardContextual"/>
        </w:rPr>
        <w:t xml:space="preserve"> nõuded järgimata osas, mida konkreetne muudatus sisuliselt puudutab.</w:t>
      </w:r>
    </w:p>
    <w:p w14:paraId="012755A9" w14:textId="77777777" w:rsidR="00EE7BA0" w:rsidRPr="00AB598C" w:rsidRDefault="00EE7BA0" w:rsidP="00EE7BA0">
      <w:pPr>
        <w:jc w:val="both"/>
        <w:rPr>
          <w:rFonts w:eastAsia="Times New Roman" w:cs="Arial"/>
          <w:bCs/>
          <w:lang w:eastAsia="et-EE"/>
        </w:rPr>
      </w:pPr>
    </w:p>
    <w:p w14:paraId="5D0DF5BB" w14:textId="063369FB" w:rsidR="00EE7BA0" w:rsidRPr="00AB598C" w:rsidRDefault="00EE7BA0" w:rsidP="00EE7BA0">
      <w:pPr>
        <w:jc w:val="both"/>
        <w:rPr>
          <w:rFonts w:eastAsia="Times New Roman" w:cs="Arial"/>
          <w:b/>
          <w:bCs/>
          <w:lang w:eastAsia="et-EE"/>
        </w:rPr>
      </w:pPr>
      <w:r w:rsidRPr="00AB598C">
        <w:rPr>
          <w:rFonts w:eastAsia="Times New Roman" w:cs="Arial"/>
          <w:b/>
          <w:bCs/>
          <w:lang w:eastAsia="et-EE"/>
        </w:rPr>
        <w:t xml:space="preserve">§ </w:t>
      </w:r>
      <w:r w:rsidR="00AB7C0C" w:rsidRPr="00AB598C">
        <w:rPr>
          <w:rFonts w:eastAsia="Times New Roman" w:cs="Arial"/>
          <w:b/>
          <w:bCs/>
          <w:lang w:eastAsia="et-EE"/>
        </w:rPr>
        <w:t>9</w:t>
      </w:r>
      <w:r w:rsidRPr="00AB598C">
        <w:rPr>
          <w:rFonts w:eastAsia="Times New Roman" w:cs="Arial"/>
          <w:b/>
          <w:bCs/>
          <w:lang w:eastAsia="et-EE"/>
        </w:rPr>
        <w:t>. Määruse jõustumine</w:t>
      </w:r>
      <w:r w:rsidR="00F95D56" w:rsidRPr="00AB598C">
        <w:rPr>
          <w:rFonts w:eastAsia="Times New Roman" w:cs="Arial"/>
          <w:b/>
          <w:bCs/>
          <w:lang w:eastAsia="et-EE"/>
        </w:rPr>
        <w:t xml:space="preserve"> ja rakendamine</w:t>
      </w:r>
    </w:p>
    <w:p w14:paraId="7B98EFC2" w14:textId="77777777" w:rsidR="00EE7BA0" w:rsidRPr="00AB598C" w:rsidRDefault="00EE7BA0" w:rsidP="00EE7BA0">
      <w:pPr>
        <w:jc w:val="both"/>
        <w:rPr>
          <w:rFonts w:eastAsia="Times New Roman" w:cs="Arial"/>
          <w:b/>
          <w:bCs/>
          <w:lang w:eastAsia="et-EE"/>
        </w:rPr>
      </w:pPr>
    </w:p>
    <w:p w14:paraId="3532CF34" w14:textId="2B5E47F1" w:rsidR="00EE7BA0" w:rsidRPr="00AB598C" w:rsidRDefault="00723027" w:rsidP="00EE7BA0">
      <w:pPr>
        <w:jc w:val="both"/>
        <w:rPr>
          <w:rFonts w:eastAsia="Times New Roman" w:cs="Arial"/>
          <w:lang w:eastAsia="et-EE"/>
        </w:rPr>
      </w:pPr>
      <w:r w:rsidRPr="00AB598C">
        <w:rPr>
          <w:rFonts w:eastAsia="Times New Roman" w:cs="Arial"/>
          <w:lang w:eastAsia="et-EE"/>
        </w:rPr>
        <w:t xml:space="preserve">(1) </w:t>
      </w:r>
      <w:r w:rsidR="00EE7BA0" w:rsidRPr="00AB598C">
        <w:rPr>
          <w:rFonts w:eastAsia="Times New Roman" w:cs="Arial"/>
          <w:lang w:eastAsia="et-EE"/>
        </w:rPr>
        <w:t xml:space="preserve">Määrus jõustub 1. </w:t>
      </w:r>
      <w:r w:rsidR="00EE7BA0" w:rsidRPr="00AB598C">
        <w:rPr>
          <w:rFonts w:eastAsia="Times New Roman" w:cs="Arial"/>
          <w:kern w:val="2"/>
          <w:lang w:eastAsia="et-EE"/>
          <w14:ligatures w14:val="standardContextual"/>
        </w:rPr>
        <w:t>septembril</w:t>
      </w:r>
      <w:r w:rsidR="00EE7BA0" w:rsidRPr="00AB598C">
        <w:rPr>
          <w:rFonts w:eastAsia="Times New Roman" w:cs="Arial"/>
          <w:lang w:eastAsia="et-EE"/>
        </w:rPr>
        <w:t xml:space="preserve"> 2025. a.</w:t>
      </w:r>
    </w:p>
    <w:p w14:paraId="5C06E14A" w14:textId="77777777" w:rsidR="00723027" w:rsidRPr="00AB598C" w:rsidRDefault="00723027" w:rsidP="00EE7BA0">
      <w:pPr>
        <w:jc w:val="both"/>
        <w:rPr>
          <w:rFonts w:eastAsia="Times New Roman" w:cs="Arial"/>
          <w:lang w:eastAsia="et-EE"/>
        </w:rPr>
      </w:pPr>
    </w:p>
    <w:p w14:paraId="384E5DBB" w14:textId="31BE7517" w:rsidR="00723027" w:rsidRPr="00AB598C" w:rsidRDefault="00723027" w:rsidP="00EE7BA0">
      <w:pPr>
        <w:jc w:val="both"/>
        <w:rPr>
          <w:rFonts w:eastAsia="Times New Roman" w:cs="Arial"/>
          <w:lang w:eastAsia="et-EE"/>
        </w:rPr>
      </w:pPr>
      <w:r w:rsidRPr="00AB598C">
        <w:rPr>
          <w:rFonts w:eastAsia="Times New Roman" w:cs="Arial"/>
          <w:lang w:eastAsia="et-EE"/>
        </w:rPr>
        <w:t xml:space="preserve">(2) </w:t>
      </w:r>
      <w:r w:rsidR="00114225" w:rsidRPr="00AB598C">
        <w:rPr>
          <w:rFonts w:eastAsia="Times New Roman" w:cs="Arial"/>
          <w:lang w:eastAsia="et-EE"/>
        </w:rPr>
        <w:t>M</w:t>
      </w:r>
      <w:r w:rsidRPr="00AB598C">
        <w:rPr>
          <w:rFonts w:eastAsia="Times New Roman" w:cs="Arial"/>
          <w:lang w:eastAsia="et-EE"/>
        </w:rPr>
        <w:t xml:space="preserve">ääruse § </w:t>
      </w:r>
      <w:r w:rsidR="00AB7C0C" w:rsidRPr="00AB598C">
        <w:rPr>
          <w:rFonts w:eastAsia="Times New Roman" w:cs="Arial"/>
          <w:lang w:eastAsia="et-EE"/>
        </w:rPr>
        <w:t>5</w:t>
      </w:r>
      <w:r w:rsidR="001C44D9">
        <w:rPr>
          <w:rFonts w:eastAsia="Times New Roman" w:cs="Arial"/>
          <w:lang w:eastAsia="et-EE"/>
        </w:rPr>
        <w:t xml:space="preserve"> lõike</w:t>
      </w:r>
      <w:r w:rsidR="009D31E6">
        <w:rPr>
          <w:rFonts w:eastAsia="Times New Roman" w:cs="Arial"/>
          <w:lang w:eastAsia="et-EE"/>
        </w:rPr>
        <w:t>i</w:t>
      </w:r>
      <w:r w:rsidR="001C44D9">
        <w:rPr>
          <w:rFonts w:eastAsia="Times New Roman" w:cs="Arial"/>
          <w:lang w:eastAsia="et-EE"/>
        </w:rPr>
        <w:t>d 1–4</w:t>
      </w:r>
      <w:r w:rsidR="00953184" w:rsidRPr="00AB598C">
        <w:rPr>
          <w:rFonts w:eastAsia="Times New Roman" w:cs="Arial"/>
          <w:lang w:eastAsia="et-EE"/>
        </w:rPr>
        <w:t xml:space="preserve"> </w:t>
      </w:r>
      <w:r w:rsidR="00897CD1" w:rsidRPr="00AB598C">
        <w:rPr>
          <w:rFonts w:eastAsia="Times New Roman" w:cs="Arial"/>
          <w:lang w:eastAsia="et-EE"/>
        </w:rPr>
        <w:t>ning lisa</w:t>
      </w:r>
      <w:r w:rsidR="001D00CA" w:rsidRPr="00AB598C">
        <w:rPr>
          <w:rFonts w:eastAsia="Times New Roman" w:cs="Arial"/>
          <w:lang w:eastAsia="et-EE"/>
        </w:rPr>
        <w:t>si</w:t>
      </w:r>
      <w:r w:rsidR="00897CD1" w:rsidRPr="00AB598C">
        <w:rPr>
          <w:rFonts w:eastAsia="Times New Roman" w:cs="Arial"/>
          <w:lang w:eastAsia="et-EE"/>
        </w:rPr>
        <w:t xml:space="preserve">d </w:t>
      </w:r>
      <w:r w:rsidR="00142D10" w:rsidRPr="00AB598C">
        <w:rPr>
          <w:rFonts w:eastAsia="Times New Roman" w:cs="Arial"/>
          <w:lang w:eastAsia="et-EE"/>
        </w:rPr>
        <w:t>4</w:t>
      </w:r>
      <w:r w:rsidR="00897CD1" w:rsidRPr="00AB598C">
        <w:rPr>
          <w:rFonts w:eastAsia="Times New Roman" w:cs="Arial"/>
          <w:lang w:eastAsia="et-EE"/>
        </w:rPr>
        <w:t xml:space="preserve"> ja </w:t>
      </w:r>
      <w:r w:rsidR="00142D10" w:rsidRPr="00AB598C">
        <w:rPr>
          <w:rFonts w:eastAsia="Times New Roman" w:cs="Arial"/>
          <w:lang w:eastAsia="et-EE"/>
        </w:rPr>
        <w:t>5</w:t>
      </w:r>
      <w:r w:rsidR="00897CD1" w:rsidRPr="00AB598C">
        <w:rPr>
          <w:rFonts w:eastAsia="Times New Roman" w:cs="Arial"/>
          <w:lang w:eastAsia="et-EE"/>
        </w:rPr>
        <w:t xml:space="preserve"> </w:t>
      </w:r>
      <w:r w:rsidR="00CC50BF" w:rsidRPr="00AB598C">
        <w:rPr>
          <w:rFonts w:eastAsia="Times New Roman" w:cs="Arial"/>
          <w:lang w:eastAsia="et-EE"/>
        </w:rPr>
        <w:t>rakendatakse alates</w:t>
      </w:r>
      <w:r w:rsidRPr="00AB598C">
        <w:rPr>
          <w:rFonts w:eastAsia="Times New Roman" w:cs="Arial"/>
          <w:lang w:eastAsia="et-EE"/>
        </w:rPr>
        <w:t xml:space="preserve"> 1.</w:t>
      </w:r>
      <w:r w:rsidR="00114225" w:rsidRPr="00AB598C">
        <w:rPr>
          <w:rFonts w:eastAsia="Times New Roman" w:cs="Arial"/>
          <w:lang w:eastAsia="et-EE"/>
        </w:rPr>
        <w:t xml:space="preserve"> </w:t>
      </w:r>
      <w:bookmarkStart w:id="2" w:name="_Hlk191388863"/>
      <w:r w:rsidR="00114225" w:rsidRPr="00AB598C">
        <w:rPr>
          <w:rFonts w:eastAsia="Times New Roman" w:cs="Arial"/>
          <w:lang w:eastAsia="et-EE"/>
        </w:rPr>
        <w:t>septembri</w:t>
      </w:r>
      <w:r w:rsidR="001D00CA" w:rsidRPr="00AB598C">
        <w:rPr>
          <w:rFonts w:eastAsia="Times New Roman" w:cs="Arial"/>
          <w:lang w:eastAsia="et-EE"/>
        </w:rPr>
        <w:t>st</w:t>
      </w:r>
      <w:r w:rsidR="00114225" w:rsidRPr="00AB598C">
        <w:rPr>
          <w:rFonts w:eastAsia="Times New Roman" w:cs="Arial"/>
          <w:lang w:eastAsia="et-EE"/>
        </w:rPr>
        <w:t xml:space="preserve"> </w:t>
      </w:r>
      <w:bookmarkEnd w:id="2"/>
      <w:r w:rsidRPr="00AB598C">
        <w:rPr>
          <w:rFonts w:eastAsia="Times New Roman" w:cs="Arial"/>
          <w:lang w:eastAsia="et-EE"/>
        </w:rPr>
        <w:t>2026.</w:t>
      </w:r>
      <w:r w:rsidR="00114225" w:rsidRPr="00AB598C">
        <w:rPr>
          <w:rFonts w:eastAsia="Times New Roman" w:cs="Arial"/>
          <w:lang w:eastAsia="et-EE"/>
        </w:rPr>
        <w:t xml:space="preserve"> a.</w:t>
      </w:r>
    </w:p>
    <w:p w14:paraId="19960A79" w14:textId="77777777" w:rsidR="00723027" w:rsidRPr="00AB598C" w:rsidRDefault="00723027" w:rsidP="00EE7BA0">
      <w:pPr>
        <w:jc w:val="both"/>
        <w:rPr>
          <w:rFonts w:eastAsia="Times New Roman" w:cs="Arial"/>
          <w:lang w:eastAsia="et-EE"/>
        </w:rPr>
      </w:pPr>
    </w:p>
    <w:p w14:paraId="5C794CBB" w14:textId="290CD0B6" w:rsidR="00C014AC" w:rsidRPr="00AB598C" w:rsidRDefault="00723027" w:rsidP="00C014AC">
      <w:pPr>
        <w:rPr>
          <w:rFonts w:cs="Arial"/>
          <w:lang w:eastAsia="et-EE"/>
        </w:rPr>
      </w:pPr>
      <w:r w:rsidRPr="00AB598C">
        <w:rPr>
          <w:rFonts w:eastAsia="Times New Roman" w:cs="Arial"/>
          <w:lang w:eastAsia="et-EE"/>
        </w:rPr>
        <w:t xml:space="preserve">(3) </w:t>
      </w:r>
      <w:r w:rsidR="00114225" w:rsidRPr="00AB598C">
        <w:rPr>
          <w:rFonts w:eastAsia="Times New Roman" w:cs="Arial"/>
          <w:lang w:eastAsia="et-EE"/>
        </w:rPr>
        <w:t>M</w:t>
      </w:r>
      <w:r w:rsidRPr="00AB598C">
        <w:rPr>
          <w:rFonts w:eastAsia="Times New Roman" w:cs="Arial"/>
          <w:lang w:eastAsia="et-EE"/>
        </w:rPr>
        <w:t xml:space="preserve">ääruse </w:t>
      </w:r>
      <w:r w:rsidR="00AB7C0C" w:rsidRPr="00AB598C">
        <w:rPr>
          <w:rFonts w:eastAsia="Times New Roman" w:cs="Arial"/>
          <w:lang w:eastAsia="et-EE"/>
        </w:rPr>
        <w:t>§</w:t>
      </w:r>
      <w:r w:rsidR="00472DFA" w:rsidRPr="00AB598C">
        <w:rPr>
          <w:rFonts w:eastAsia="Times New Roman" w:cs="Arial"/>
          <w:lang w:eastAsia="et-EE"/>
        </w:rPr>
        <w:t>-d</w:t>
      </w:r>
      <w:r w:rsidR="00706B88" w:rsidRPr="00AB598C">
        <w:rPr>
          <w:rFonts w:eastAsia="Times New Roman" w:cs="Arial"/>
          <w:lang w:eastAsia="et-EE"/>
        </w:rPr>
        <w:t xml:space="preserve"> 3 </w:t>
      </w:r>
      <w:r w:rsidR="00871FFB" w:rsidRPr="00AB598C">
        <w:rPr>
          <w:rFonts w:eastAsia="Times New Roman" w:cs="Arial"/>
          <w:lang w:eastAsia="et-EE"/>
        </w:rPr>
        <w:t xml:space="preserve">ja </w:t>
      </w:r>
      <w:r w:rsidR="00706B88" w:rsidRPr="00AB598C">
        <w:rPr>
          <w:rFonts w:eastAsia="Times New Roman" w:cs="Arial"/>
          <w:lang w:eastAsia="et-EE"/>
        </w:rPr>
        <w:t xml:space="preserve">4 </w:t>
      </w:r>
      <w:r w:rsidR="00871FFB" w:rsidRPr="00AB598C">
        <w:rPr>
          <w:rFonts w:eastAsia="Times New Roman" w:cs="Arial"/>
          <w:lang w:eastAsia="et-EE"/>
        </w:rPr>
        <w:t xml:space="preserve">ning </w:t>
      </w:r>
      <w:r w:rsidR="001A2FFC" w:rsidRPr="00AB598C">
        <w:rPr>
          <w:rFonts w:eastAsia="Times New Roman" w:cs="Arial"/>
          <w:lang w:eastAsia="et-EE"/>
        </w:rPr>
        <w:t xml:space="preserve">lisad </w:t>
      </w:r>
      <w:r w:rsidR="00142D10" w:rsidRPr="00AB598C">
        <w:rPr>
          <w:rFonts w:eastAsia="Times New Roman" w:cs="Arial"/>
          <w:lang w:eastAsia="et-EE"/>
        </w:rPr>
        <w:t>1</w:t>
      </w:r>
      <w:r w:rsidR="001A2FFC" w:rsidRPr="00AB598C">
        <w:rPr>
          <w:rFonts w:eastAsia="Times New Roman" w:cs="Arial"/>
          <w:lang w:eastAsia="et-EE"/>
        </w:rPr>
        <w:t>–</w:t>
      </w:r>
      <w:r w:rsidR="00142D10" w:rsidRPr="00AB598C">
        <w:rPr>
          <w:rFonts w:eastAsia="Times New Roman" w:cs="Arial"/>
          <w:lang w:eastAsia="et-EE"/>
        </w:rPr>
        <w:t>3</w:t>
      </w:r>
      <w:r w:rsidR="001A2FFC" w:rsidRPr="00AB598C">
        <w:rPr>
          <w:rFonts w:eastAsia="Times New Roman" w:cs="Arial"/>
          <w:lang w:eastAsia="et-EE"/>
        </w:rPr>
        <w:t xml:space="preserve"> </w:t>
      </w:r>
      <w:r w:rsidR="00706B88" w:rsidRPr="00AB598C">
        <w:rPr>
          <w:rFonts w:eastAsia="Times New Roman" w:cs="Arial"/>
          <w:lang w:eastAsia="et-EE"/>
        </w:rPr>
        <w:t xml:space="preserve">kehtivad kuni </w:t>
      </w:r>
      <w:r w:rsidR="00114225" w:rsidRPr="00AB598C">
        <w:rPr>
          <w:rFonts w:eastAsia="Times New Roman" w:cs="Arial"/>
          <w:lang w:eastAsia="et-EE"/>
        </w:rPr>
        <w:t>3</w:t>
      </w:r>
      <w:r w:rsidR="00706B88" w:rsidRPr="00AB598C">
        <w:rPr>
          <w:rFonts w:eastAsia="Times New Roman" w:cs="Arial"/>
          <w:lang w:eastAsia="et-EE"/>
        </w:rPr>
        <w:t>1.</w:t>
      </w:r>
      <w:r w:rsidR="00114225" w:rsidRPr="00AB598C">
        <w:t xml:space="preserve"> </w:t>
      </w:r>
      <w:r w:rsidR="00114225" w:rsidRPr="00AB598C">
        <w:rPr>
          <w:rFonts w:eastAsia="Times New Roman" w:cs="Arial"/>
          <w:lang w:eastAsia="et-EE"/>
        </w:rPr>
        <w:t xml:space="preserve">augustini </w:t>
      </w:r>
      <w:r w:rsidR="00706B88" w:rsidRPr="00AB598C">
        <w:rPr>
          <w:rFonts w:eastAsia="Times New Roman" w:cs="Arial"/>
          <w:lang w:eastAsia="et-EE"/>
        </w:rPr>
        <w:t>2026.</w:t>
      </w:r>
      <w:r w:rsidR="00114225" w:rsidRPr="00AB598C">
        <w:rPr>
          <w:rFonts w:eastAsia="Times New Roman" w:cs="Arial"/>
          <w:lang w:eastAsia="et-EE"/>
        </w:rPr>
        <w:t xml:space="preserve"> a.</w:t>
      </w:r>
    </w:p>
    <w:p w14:paraId="498DA1A3" w14:textId="77777777" w:rsidR="00114225" w:rsidRPr="00AB598C" w:rsidRDefault="00114225" w:rsidP="00C014AC">
      <w:pPr>
        <w:rPr>
          <w:rFonts w:cs="Arial"/>
          <w:lang w:eastAsia="et-EE"/>
        </w:rPr>
      </w:pPr>
    </w:p>
    <w:p w14:paraId="723F1BB5" w14:textId="77777777" w:rsidR="00114225" w:rsidRPr="00AB598C" w:rsidRDefault="00114225" w:rsidP="00C014AC">
      <w:pPr>
        <w:rPr>
          <w:rFonts w:cs="Arial"/>
          <w:lang w:eastAsia="et-EE"/>
        </w:rPr>
      </w:pPr>
    </w:p>
    <w:p w14:paraId="5C24E6D2" w14:textId="77777777" w:rsidR="00114225" w:rsidRPr="00AB598C" w:rsidRDefault="00114225" w:rsidP="00C014AC">
      <w:pPr>
        <w:rPr>
          <w:rFonts w:cs="Arial"/>
          <w:lang w:eastAsia="et-EE"/>
        </w:rPr>
      </w:pPr>
    </w:p>
    <w:p w14:paraId="0D16507B" w14:textId="71F9E013" w:rsidR="00C014AC" w:rsidRPr="00AB598C" w:rsidRDefault="00C014AC" w:rsidP="00C014AC">
      <w:pPr>
        <w:rPr>
          <w:rFonts w:cs="Arial"/>
          <w:lang w:eastAsia="et-EE"/>
        </w:rPr>
      </w:pPr>
      <w:r w:rsidRPr="00AB598C">
        <w:rPr>
          <w:rFonts w:cs="Arial"/>
          <w:lang w:eastAsia="et-EE"/>
        </w:rPr>
        <w:t>(allkirjastatud digitaalselt)</w:t>
      </w:r>
    </w:p>
    <w:p w14:paraId="2C1A498A" w14:textId="443CE061" w:rsidR="00C014AC" w:rsidRPr="00AB598C" w:rsidRDefault="001A52A1" w:rsidP="00C014AC">
      <w:pPr>
        <w:rPr>
          <w:rFonts w:cs="Arial"/>
          <w:lang w:eastAsia="et-EE"/>
        </w:rPr>
      </w:pPr>
      <w:r w:rsidRPr="00AB598C">
        <w:rPr>
          <w:rFonts w:cs="Arial"/>
          <w:lang w:eastAsia="et-EE"/>
        </w:rPr>
        <w:t xml:space="preserve">Karmen </w:t>
      </w:r>
      <w:proofErr w:type="spellStart"/>
      <w:r w:rsidRPr="00AB598C">
        <w:rPr>
          <w:rFonts w:cs="Arial"/>
          <w:lang w:eastAsia="et-EE"/>
        </w:rPr>
        <w:t>Joller</w:t>
      </w:r>
      <w:proofErr w:type="spellEnd"/>
    </w:p>
    <w:p w14:paraId="6A084656" w14:textId="1D3DE00F" w:rsidR="00C014AC" w:rsidRDefault="00654164" w:rsidP="00C014AC">
      <w:pPr>
        <w:rPr>
          <w:rFonts w:cs="Arial"/>
          <w:lang w:eastAsia="et-EE"/>
        </w:rPr>
      </w:pPr>
      <w:r w:rsidRPr="00AB598C">
        <w:rPr>
          <w:rFonts w:cs="Arial"/>
          <w:lang w:eastAsia="et-EE"/>
        </w:rPr>
        <w:t>sotsiaalminister</w:t>
      </w:r>
    </w:p>
    <w:p w14:paraId="18C42B18" w14:textId="77777777" w:rsidR="00613625" w:rsidRDefault="00613625" w:rsidP="00C014AC">
      <w:pPr>
        <w:rPr>
          <w:rFonts w:cs="Arial"/>
          <w:lang w:eastAsia="et-EE"/>
        </w:rPr>
      </w:pPr>
    </w:p>
    <w:p w14:paraId="6C72A911" w14:textId="77777777" w:rsidR="004C281A" w:rsidRPr="00AB598C" w:rsidRDefault="004C281A" w:rsidP="00C014AC">
      <w:pPr>
        <w:rPr>
          <w:rFonts w:cs="Arial"/>
          <w:lang w:eastAsia="et-EE"/>
        </w:rPr>
      </w:pPr>
    </w:p>
    <w:p w14:paraId="72ACFDA9" w14:textId="58B223A8" w:rsidR="00C014AC" w:rsidRPr="00AB598C" w:rsidRDefault="00C014AC" w:rsidP="00C014AC">
      <w:pPr>
        <w:rPr>
          <w:rFonts w:cs="Arial"/>
          <w:lang w:eastAsia="et-EE"/>
        </w:rPr>
      </w:pPr>
      <w:r w:rsidRPr="00AB598C">
        <w:rPr>
          <w:rFonts w:cs="Arial"/>
          <w:lang w:eastAsia="et-EE"/>
        </w:rPr>
        <w:t>(allkirjastatud digitaalselt)</w:t>
      </w:r>
    </w:p>
    <w:p w14:paraId="718C3C4B" w14:textId="69526FCA" w:rsidR="00C014AC" w:rsidRPr="00AB598C" w:rsidRDefault="00C014AC" w:rsidP="00C014AC">
      <w:pPr>
        <w:rPr>
          <w:rFonts w:cs="Arial"/>
          <w:lang w:eastAsia="et-EE"/>
        </w:rPr>
      </w:pPr>
      <w:proofErr w:type="spellStart"/>
      <w:r w:rsidRPr="00AB598C">
        <w:rPr>
          <w:rFonts w:cs="Arial"/>
          <w:lang w:eastAsia="et-EE"/>
        </w:rPr>
        <w:t>Maarjo</w:t>
      </w:r>
      <w:proofErr w:type="spellEnd"/>
      <w:r w:rsidRPr="00AB598C">
        <w:rPr>
          <w:rFonts w:cs="Arial"/>
          <w:lang w:eastAsia="et-EE"/>
        </w:rPr>
        <w:t xml:space="preserve"> Mändmaa</w:t>
      </w:r>
    </w:p>
    <w:p w14:paraId="1DAA3092" w14:textId="6AB069B9" w:rsidR="00783515" w:rsidRPr="00AB598C" w:rsidRDefault="005F0EFC" w:rsidP="00C014AC">
      <w:pPr>
        <w:rPr>
          <w:rFonts w:cs="Arial"/>
          <w:lang w:eastAsia="et-EE"/>
        </w:rPr>
      </w:pPr>
      <w:r>
        <w:rPr>
          <w:rFonts w:cs="Arial"/>
          <w:lang w:eastAsia="et-EE"/>
        </w:rPr>
        <w:t>k</w:t>
      </w:r>
      <w:r w:rsidR="00C014AC" w:rsidRPr="00AB598C">
        <w:rPr>
          <w:rFonts w:cs="Arial"/>
          <w:lang w:eastAsia="et-EE"/>
        </w:rPr>
        <w:t>antsler</w:t>
      </w:r>
    </w:p>
    <w:p w14:paraId="60B3756C" w14:textId="77777777" w:rsidR="00783515" w:rsidRPr="00AB598C" w:rsidRDefault="00783515" w:rsidP="00C014AC">
      <w:pPr>
        <w:rPr>
          <w:rFonts w:cs="Arial"/>
          <w:lang w:eastAsia="et-EE"/>
        </w:rPr>
      </w:pPr>
    </w:p>
    <w:p w14:paraId="7335D9E3" w14:textId="77777777" w:rsidR="00D86E9C" w:rsidRDefault="00D86E9C" w:rsidP="00C014AC">
      <w:pPr>
        <w:rPr>
          <w:rFonts w:cs="Arial"/>
          <w:lang w:eastAsia="et-EE"/>
        </w:rPr>
      </w:pPr>
    </w:p>
    <w:p w14:paraId="374A0088" w14:textId="77777777" w:rsidR="004C281A" w:rsidRPr="00AB598C" w:rsidRDefault="004C281A" w:rsidP="00C014AC">
      <w:pPr>
        <w:rPr>
          <w:rFonts w:cs="Arial"/>
          <w:lang w:eastAsia="et-EE"/>
        </w:rPr>
      </w:pPr>
    </w:p>
    <w:p w14:paraId="05FCF940" w14:textId="46921FD3" w:rsidR="00D86E9C" w:rsidRPr="00AB598C" w:rsidRDefault="00D86E9C" w:rsidP="00C014AC">
      <w:pPr>
        <w:rPr>
          <w:rFonts w:cs="Arial"/>
          <w:lang w:eastAsia="et-EE"/>
        </w:rPr>
      </w:pPr>
      <w:r w:rsidRPr="00AB598C">
        <w:rPr>
          <w:rFonts w:cs="Arial"/>
          <w:lang w:eastAsia="et-EE"/>
        </w:rPr>
        <w:t xml:space="preserve">Lisa 1. </w:t>
      </w:r>
      <w:r w:rsidR="00142D10" w:rsidRPr="00AB598C">
        <w:rPr>
          <w:rFonts w:cs="Arial"/>
          <w:lang w:eastAsia="et-EE"/>
        </w:rPr>
        <w:t>Toiduenergiavajadus olenevalt vanusest, soost, kehalise aktiivsuse tasemest ja põhiainevahetusest</w:t>
      </w:r>
    </w:p>
    <w:p w14:paraId="36AD212A" w14:textId="450EDB78" w:rsidR="00EE7BA0" w:rsidRPr="00AB598C" w:rsidRDefault="00D86E9C" w:rsidP="00C014AC">
      <w:pPr>
        <w:rPr>
          <w:rFonts w:cs="Arial"/>
          <w:lang w:eastAsia="et-EE"/>
        </w:rPr>
      </w:pPr>
      <w:r w:rsidRPr="00AB598C">
        <w:rPr>
          <w:rFonts w:cs="Arial"/>
          <w:lang w:eastAsia="et-EE"/>
        </w:rPr>
        <w:t xml:space="preserve">Lisa 2. </w:t>
      </w:r>
      <w:r w:rsidR="00142D10" w:rsidRPr="00AB598C">
        <w:rPr>
          <w:rFonts w:cs="Arial"/>
          <w:lang w:eastAsia="et-EE"/>
        </w:rPr>
        <w:t>Olulisemate vitamiinide ja mineraalainete minimaalsed vajalikud kogused päevas</w:t>
      </w:r>
    </w:p>
    <w:p w14:paraId="3803AA11" w14:textId="70DC948C" w:rsidR="00145FD0" w:rsidRPr="00AB598C" w:rsidRDefault="00145FD0" w:rsidP="00C014AC">
      <w:pPr>
        <w:rPr>
          <w:rFonts w:cs="Arial"/>
          <w:lang w:eastAsia="et-EE"/>
        </w:rPr>
      </w:pPr>
      <w:r w:rsidRPr="00AB598C">
        <w:rPr>
          <w:rFonts w:cs="Arial"/>
          <w:lang w:eastAsia="et-EE"/>
        </w:rPr>
        <w:t xml:space="preserve">Lisa 3. </w:t>
      </w:r>
      <w:r w:rsidR="00142D10" w:rsidRPr="00AB598C">
        <w:rPr>
          <w:rFonts w:cs="Arial"/>
          <w:lang w:eastAsia="et-EE"/>
        </w:rPr>
        <w:t>Keskmine valguvajadus</w:t>
      </w:r>
    </w:p>
    <w:p w14:paraId="0F03CD76" w14:textId="593BA49C" w:rsidR="00145FD0" w:rsidRPr="00AB598C" w:rsidRDefault="00145FD0" w:rsidP="00C014AC">
      <w:pPr>
        <w:rPr>
          <w:rFonts w:cs="Arial"/>
          <w:lang w:eastAsia="et-EE"/>
        </w:rPr>
      </w:pPr>
      <w:r w:rsidRPr="00AB598C">
        <w:rPr>
          <w:rFonts w:cs="Arial"/>
          <w:lang w:eastAsia="et-EE"/>
        </w:rPr>
        <w:t xml:space="preserve">Lisa 4. </w:t>
      </w:r>
      <w:r w:rsidR="002D78B3" w:rsidRPr="00AB598C">
        <w:rPr>
          <w:rFonts w:cs="Arial"/>
          <w:lang w:eastAsia="et-EE"/>
        </w:rPr>
        <w:t>Toiduenergia, põhitoitainete, rasvhapete ja kiudainete sisaldus rühmade kaupa ühe kuu keskmisena</w:t>
      </w:r>
    </w:p>
    <w:p w14:paraId="44238CBB" w14:textId="6026E849" w:rsidR="008A64CF" w:rsidRPr="00AB598C" w:rsidRDefault="00145FD0" w:rsidP="008A64CF">
      <w:pPr>
        <w:rPr>
          <w:rFonts w:cs="Arial"/>
          <w:lang w:eastAsia="et-EE"/>
        </w:rPr>
      </w:pPr>
      <w:r w:rsidRPr="00AB598C">
        <w:rPr>
          <w:rFonts w:cs="Arial"/>
          <w:lang w:eastAsia="et-EE"/>
        </w:rPr>
        <w:t xml:space="preserve">Lisa 5. </w:t>
      </w:r>
      <w:r w:rsidR="008A64CF" w:rsidRPr="00AB598C">
        <w:rPr>
          <w:rFonts w:cs="Arial"/>
          <w:lang w:eastAsia="et-EE"/>
        </w:rPr>
        <w:t>Vitamiinide ja mineraalainete sisaldus ühe kuu keskmise</w:t>
      </w:r>
      <w:r w:rsidR="008C4BE3" w:rsidRPr="00AB598C">
        <w:rPr>
          <w:rFonts w:cs="Arial"/>
          <w:lang w:eastAsia="et-EE"/>
        </w:rPr>
        <w:t>na</w:t>
      </w:r>
    </w:p>
    <w:sectPr w:rsidR="008A64CF" w:rsidRPr="00AB598C" w:rsidSect="001D53AE">
      <w:footerReference w:type="first" r:id="rId11"/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8967BD" w14:textId="77777777" w:rsidR="006F0BD1" w:rsidRPr="00AB598C" w:rsidRDefault="006F0BD1" w:rsidP="00E52553">
      <w:r w:rsidRPr="00AB598C">
        <w:separator/>
      </w:r>
    </w:p>
  </w:endnote>
  <w:endnote w:type="continuationSeparator" w:id="0">
    <w:p w14:paraId="53AC2E1C" w14:textId="77777777" w:rsidR="006F0BD1" w:rsidRPr="00AB598C" w:rsidRDefault="006F0BD1" w:rsidP="00E52553">
      <w:r w:rsidRPr="00AB598C">
        <w:continuationSeparator/>
      </w:r>
    </w:p>
  </w:endnote>
  <w:endnote w:type="continuationNotice" w:id="1">
    <w:p w14:paraId="1AF8D595" w14:textId="77777777" w:rsidR="006F0BD1" w:rsidRPr="00AB598C" w:rsidRDefault="006F0B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16632115"/>
      <w:docPartObj>
        <w:docPartGallery w:val="Page Numbers (Bottom of Page)"/>
        <w:docPartUnique/>
      </w:docPartObj>
    </w:sdtPr>
    <w:sdtEndPr/>
    <w:sdtContent>
      <w:p w14:paraId="3C500A9B" w14:textId="3C2E6CA8" w:rsidR="006A6C8A" w:rsidRPr="00AB598C" w:rsidRDefault="006A6C8A">
        <w:pPr>
          <w:pStyle w:val="Jalus"/>
          <w:jc w:val="center"/>
        </w:pPr>
        <w:r w:rsidRPr="00AB598C">
          <w:fldChar w:fldCharType="begin"/>
        </w:r>
        <w:r w:rsidRPr="00AB598C">
          <w:instrText>PAGE   \* MERGEFORMAT</w:instrText>
        </w:r>
        <w:r w:rsidRPr="00AB598C">
          <w:fldChar w:fldCharType="separate"/>
        </w:r>
        <w:r w:rsidR="00995F9F">
          <w:rPr>
            <w:noProof/>
          </w:rPr>
          <w:t>1</w:t>
        </w:r>
        <w:r w:rsidRPr="00AB598C">
          <w:fldChar w:fldCharType="end"/>
        </w:r>
      </w:p>
    </w:sdtContent>
  </w:sdt>
  <w:p w14:paraId="72946FE2" w14:textId="77777777" w:rsidR="006A6C8A" w:rsidRPr="00AB598C" w:rsidRDefault="006A6C8A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1FA44" w14:textId="77777777" w:rsidR="006F0BD1" w:rsidRPr="00AB598C" w:rsidRDefault="006F0BD1" w:rsidP="00E52553">
      <w:r w:rsidRPr="00AB598C">
        <w:separator/>
      </w:r>
    </w:p>
  </w:footnote>
  <w:footnote w:type="continuationSeparator" w:id="0">
    <w:p w14:paraId="62C4CF44" w14:textId="77777777" w:rsidR="006F0BD1" w:rsidRPr="00AB598C" w:rsidRDefault="006F0BD1" w:rsidP="00E52553">
      <w:r w:rsidRPr="00AB598C">
        <w:continuationSeparator/>
      </w:r>
    </w:p>
  </w:footnote>
  <w:footnote w:type="continuationNotice" w:id="1">
    <w:p w14:paraId="293EA4B2" w14:textId="77777777" w:rsidR="006F0BD1" w:rsidRPr="00AB598C" w:rsidRDefault="006F0BD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51F"/>
    <w:rsid w:val="00000E13"/>
    <w:rsid w:val="000018F0"/>
    <w:rsid w:val="00004571"/>
    <w:rsid w:val="000134D9"/>
    <w:rsid w:val="00017458"/>
    <w:rsid w:val="00020CF8"/>
    <w:rsid w:val="00021DCB"/>
    <w:rsid w:val="00022202"/>
    <w:rsid w:val="00022E91"/>
    <w:rsid w:val="00033054"/>
    <w:rsid w:val="00036A91"/>
    <w:rsid w:val="000436E7"/>
    <w:rsid w:val="00047296"/>
    <w:rsid w:val="00053D19"/>
    <w:rsid w:val="00054BE5"/>
    <w:rsid w:val="00063C20"/>
    <w:rsid w:val="00070153"/>
    <w:rsid w:val="00070686"/>
    <w:rsid w:val="000716A8"/>
    <w:rsid w:val="000725E2"/>
    <w:rsid w:val="0009319A"/>
    <w:rsid w:val="00094BF0"/>
    <w:rsid w:val="00095162"/>
    <w:rsid w:val="000A1AB4"/>
    <w:rsid w:val="000A1F69"/>
    <w:rsid w:val="000A56AA"/>
    <w:rsid w:val="000C6B61"/>
    <w:rsid w:val="000D0284"/>
    <w:rsid w:val="000D0B25"/>
    <w:rsid w:val="000D24FC"/>
    <w:rsid w:val="000D2D8E"/>
    <w:rsid w:val="000D2F53"/>
    <w:rsid w:val="000D7732"/>
    <w:rsid w:val="000E125F"/>
    <w:rsid w:val="000E1C41"/>
    <w:rsid w:val="000E3631"/>
    <w:rsid w:val="000E7648"/>
    <w:rsid w:val="000F051F"/>
    <w:rsid w:val="000F4A2F"/>
    <w:rsid w:val="000F537C"/>
    <w:rsid w:val="00113F1F"/>
    <w:rsid w:val="00114225"/>
    <w:rsid w:val="00130B3F"/>
    <w:rsid w:val="00133439"/>
    <w:rsid w:val="00137745"/>
    <w:rsid w:val="00142D10"/>
    <w:rsid w:val="00144C39"/>
    <w:rsid w:val="00145027"/>
    <w:rsid w:val="00145C2E"/>
    <w:rsid w:val="00145FD0"/>
    <w:rsid w:val="001604DB"/>
    <w:rsid w:val="00181F9C"/>
    <w:rsid w:val="00194F0A"/>
    <w:rsid w:val="001A0FBA"/>
    <w:rsid w:val="001A1AC9"/>
    <w:rsid w:val="001A2FFC"/>
    <w:rsid w:val="001A3E73"/>
    <w:rsid w:val="001A52A1"/>
    <w:rsid w:val="001A7FA5"/>
    <w:rsid w:val="001B01C8"/>
    <w:rsid w:val="001C44D9"/>
    <w:rsid w:val="001C5790"/>
    <w:rsid w:val="001D00CA"/>
    <w:rsid w:val="001D0369"/>
    <w:rsid w:val="001D53AE"/>
    <w:rsid w:val="001D7179"/>
    <w:rsid w:val="00202D28"/>
    <w:rsid w:val="00222719"/>
    <w:rsid w:val="0022319A"/>
    <w:rsid w:val="0022372A"/>
    <w:rsid w:val="00227E3F"/>
    <w:rsid w:val="00245B3C"/>
    <w:rsid w:val="002476DA"/>
    <w:rsid w:val="00262395"/>
    <w:rsid w:val="0027550E"/>
    <w:rsid w:val="002813FB"/>
    <w:rsid w:val="00293ECF"/>
    <w:rsid w:val="00294AAB"/>
    <w:rsid w:val="002A0BAD"/>
    <w:rsid w:val="002A30B2"/>
    <w:rsid w:val="002A3180"/>
    <w:rsid w:val="002B1580"/>
    <w:rsid w:val="002C6235"/>
    <w:rsid w:val="002D074A"/>
    <w:rsid w:val="002D0D8A"/>
    <w:rsid w:val="002D3427"/>
    <w:rsid w:val="002D3892"/>
    <w:rsid w:val="002D40ED"/>
    <w:rsid w:val="002D6763"/>
    <w:rsid w:val="002D7566"/>
    <w:rsid w:val="002D78B3"/>
    <w:rsid w:val="002E25A2"/>
    <w:rsid w:val="002E4C31"/>
    <w:rsid w:val="002F2C46"/>
    <w:rsid w:val="00300931"/>
    <w:rsid w:val="00311234"/>
    <w:rsid w:val="00315973"/>
    <w:rsid w:val="00316B7A"/>
    <w:rsid w:val="0033453A"/>
    <w:rsid w:val="00353795"/>
    <w:rsid w:val="00372EF2"/>
    <w:rsid w:val="003809D1"/>
    <w:rsid w:val="00384914"/>
    <w:rsid w:val="00386056"/>
    <w:rsid w:val="003868DF"/>
    <w:rsid w:val="0038757C"/>
    <w:rsid w:val="003925B0"/>
    <w:rsid w:val="003B2BFC"/>
    <w:rsid w:val="003B3CE2"/>
    <w:rsid w:val="003B6517"/>
    <w:rsid w:val="003C008E"/>
    <w:rsid w:val="003C42FF"/>
    <w:rsid w:val="003E7F96"/>
    <w:rsid w:val="003F47C5"/>
    <w:rsid w:val="0041621A"/>
    <w:rsid w:val="00433613"/>
    <w:rsid w:val="00436007"/>
    <w:rsid w:val="00436532"/>
    <w:rsid w:val="00437173"/>
    <w:rsid w:val="00444908"/>
    <w:rsid w:val="00445991"/>
    <w:rsid w:val="00461484"/>
    <w:rsid w:val="00461813"/>
    <w:rsid w:val="0046583B"/>
    <w:rsid w:val="00467914"/>
    <w:rsid w:val="00470EBA"/>
    <w:rsid w:val="00472DFA"/>
    <w:rsid w:val="00475DF6"/>
    <w:rsid w:val="00477DFF"/>
    <w:rsid w:val="0048061D"/>
    <w:rsid w:val="00482F02"/>
    <w:rsid w:val="00483695"/>
    <w:rsid w:val="00487C5C"/>
    <w:rsid w:val="004906B4"/>
    <w:rsid w:val="00492545"/>
    <w:rsid w:val="004B09D1"/>
    <w:rsid w:val="004B2685"/>
    <w:rsid w:val="004B7388"/>
    <w:rsid w:val="004C0D26"/>
    <w:rsid w:val="004C281A"/>
    <w:rsid w:val="004C4052"/>
    <w:rsid w:val="004D2641"/>
    <w:rsid w:val="004D4C77"/>
    <w:rsid w:val="004D6BBE"/>
    <w:rsid w:val="004D78D0"/>
    <w:rsid w:val="004E04E6"/>
    <w:rsid w:val="004F0CB1"/>
    <w:rsid w:val="004F4B7D"/>
    <w:rsid w:val="004F783F"/>
    <w:rsid w:val="00516B02"/>
    <w:rsid w:val="00524032"/>
    <w:rsid w:val="00532647"/>
    <w:rsid w:val="00541033"/>
    <w:rsid w:val="005427D7"/>
    <w:rsid w:val="005619C5"/>
    <w:rsid w:val="00567685"/>
    <w:rsid w:val="0057705F"/>
    <w:rsid w:val="00581FB8"/>
    <w:rsid w:val="005843E9"/>
    <w:rsid w:val="005875A1"/>
    <w:rsid w:val="005876E1"/>
    <w:rsid w:val="00587F56"/>
    <w:rsid w:val="0059013D"/>
    <w:rsid w:val="005A2C1A"/>
    <w:rsid w:val="005A309C"/>
    <w:rsid w:val="005B6AA4"/>
    <w:rsid w:val="005B7A9A"/>
    <w:rsid w:val="005C6FF6"/>
    <w:rsid w:val="005E43A7"/>
    <w:rsid w:val="005F0EFC"/>
    <w:rsid w:val="005F46F3"/>
    <w:rsid w:val="006046FE"/>
    <w:rsid w:val="00607437"/>
    <w:rsid w:val="00610543"/>
    <w:rsid w:val="00610A9F"/>
    <w:rsid w:val="00613625"/>
    <w:rsid w:val="0062310F"/>
    <w:rsid w:val="0062335D"/>
    <w:rsid w:val="0062534F"/>
    <w:rsid w:val="00627758"/>
    <w:rsid w:val="00636EF4"/>
    <w:rsid w:val="00653B73"/>
    <w:rsid w:val="00654164"/>
    <w:rsid w:val="006569FD"/>
    <w:rsid w:val="00662E9E"/>
    <w:rsid w:val="00665474"/>
    <w:rsid w:val="00680C5D"/>
    <w:rsid w:val="006835A5"/>
    <w:rsid w:val="00683757"/>
    <w:rsid w:val="00697234"/>
    <w:rsid w:val="006A6C8A"/>
    <w:rsid w:val="006B2ED2"/>
    <w:rsid w:val="006C2D78"/>
    <w:rsid w:val="006D1713"/>
    <w:rsid w:val="006F01A9"/>
    <w:rsid w:val="006F0BD1"/>
    <w:rsid w:val="006F1DEB"/>
    <w:rsid w:val="006F24AB"/>
    <w:rsid w:val="00702591"/>
    <w:rsid w:val="00706B88"/>
    <w:rsid w:val="007135C5"/>
    <w:rsid w:val="00717369"/>
    <w:rsid w:val="007224A4"/>
    <w:rsid w:val="00723027"/>
    <w:rsid w:val="00723767"/>
    <w:rsid w:val="00727537"/>
    <w:rsid w:val="007320AA"/>
    <w:rsid w:val="007325C5"/>
    <w:rsid w:val="007352AA"/>
    <w:rsid w:val="0073533B"/>
    <w:rsid w:val="00736CBB"/>
    <w:rsid w:val="00747BA9"/>
    <w:rsid w:val="007554D0"/>
    <w:rsid w:val="00762F2B"/>
    <w:rsid w:val="00774DDB"/>
    <w:rsid w:val="00777A98"/>
    <w:rsid w:val="00777DB7"/>
    <w:rsid w:val="00780132"/>
    <w:rsid w:val="00781CE6"/>
    <w:rsid w:val="00783515"/>
    <w:rsid w:val="0078451B"/>
    <w:rsid w:val="00785399"/>
    <w:rsid w:val="00793B4B"/>
    <w:rsid w:val="007B6AA9"/>
    <w:rsid w:val="007C1C3A"/>
    <w:rsid w:val="007F45F7"/>
    <w:rsid w:val="00805127"/>
    <w:rsid w:val="00805BB9"/>
    <w:rsid w:val="00812D03"/>
    <w:rsid w:val="00824B96"/>
    <w:rsid w:val="0085397A"/>
    <w:rsid w:val="00870881"/>
    <w:rsid w:val="00871FFB"/>
    <w:rsid w:val="00886741"/>
    <w:rsid w:val="0088694B"/>
    <w:rsid w:val="00887579"/>
    <w:rsid w:val="00890213"/>
    <w:rsid w:val="00897CD1"/>
    <w:rsid w:val="008A516C"/>
    <w:rsid w:val="008A5863"/>
    <w:rsid w:val="008A64CF"/>
    <w:rsid w:val="008B1F70"/>
    <w:rsid w:val="008C4BE3"/>
    <w:rsid w:val="008C7C08"/>
    <w:rsid w:val="008D0D32"/>
    <w:rsid w:val="008D0E49"/>
    <w:rsid w:val="008D1931"/>
    <w:rsid w:val="008E65AA"/>
    <w:rsid w:val="008F32F7"/>
    <w:rsid w:val="00900788"/>
    <w:rsid w:val="00904458"/>
    <w:rsid w:val="009127C1"/>
    <w:rsid w:val="0092090A"/>
    <w:rsid w:val="009239A8"/>
    <w:rsid w:val="00953184"/>
    <w:rsid w:val="00956E3A"/>
    <w:rsid w:val="00966D4C"/>
    <w:rsid w:val="009744D7"/>
    <w:rsid w:val="009835FB"/>
    <w:rsid w:val="00983EB0"/>
    <w:rsid w:val="009921D9"/>
    <w:rsid w:val="00995F9F"/>
    <w:rsid w:val="00996B1F"/>
    <w:rsid w:val="009B122D"/>
    <w:rsid w:val="009B3FD2"/>
    <w:rsid w:val="009C3526"/>
    <w:rsid w:val="009C6E24"/>
    <w:rsid w:val="009D1565"/>
    <w:rsid w:val="009D2F4D"/>
    <w:rsid w:val="009D31E6"/>
    <w:rsid w:val="009E454B"/>
    <w:rsid w:val="009F6C19"/>
    <w:rsid w:val="009F78E3"/>
    <w:rsid w:val="00A07444"/>
    <w:rsid w:val="00A177DD"/>
    <w:rsid w:val="00A26A7C"/>
    <w:rsid w:val="00A279ED"/>
    <w:rsid w:val="00A31525"/>
    <w:rsid w:val="00A42D4B"/>
    <w:rsid w:val="00A45C45"/>
    <w:rsid w:val="00A54AFA"/>
    <w:rsid w:val="00A55B38"/>
    <w:rsid w:val="00A6563B"/>
    <w:rsid w:val="00A73DDD"/>
    <w:rsid w:val="00A76B4E"/>
    <w:rsid w:val="00A81894"/>
    <w:rsid w:val="00A9144B"/>
    <w:rsid w:val="00A92036"/>
    <w:rsid w:val="00A92B99"/>
    <w:rsid w:val="00A97CC5"/>
    <w:rsid w:val="00AA6C33"/>
    <w:rsid w:val="00AB11DD"/>
    <w:rsid w:val="00AB15D8"/>
    <w:rsid w:val="00AB41BA"/>
    <w:rsid w:val="00AB598C"/>
    <w:rsid w:val="00AB779C"/>
    <w:rsid w:val="00AB7C0C"/>
    <w:rsid w:val="00AD1A89"/>
    <w:rsid w:val="00AD662E"/>
    <w:rsid w:val="00AF13E1"/>
    <w:rsid w:val="00AF14D8"/>
    <w:rsid w:val="00AF4C83"/>
    <w:rsid w:val="00B012D0"/>
    <w:rsid w:val="00B023CB"/>
    <w:rsid w:val="00B066FE"/>
    <w:rsid w:val="00B2306C"/>
    <w:rsid w:val="00B25359"/>
    <w:rsid w:val="00B25BF0"/>
    <w:rsid w:val="00B345EF"/>
    <w:rsid w:val="00B41F69"/>
    <w:rsid w:val="00B54605"/>
    <w:rsid w:val="00B55121"/>
    <w:rsid w:val="00B57159"/>
    <w:rsid w:val="00B576B5"/>
    <w:rsid w:val="00B67B45"/>
    <w:rsid w:val="00B81116"/>
    <w:rsid w:val="00B90700"/>
    <w:rsid w:val="00BA6029"/>
    <w:rsid w:val="00BA61A3"/>
    <w:rsid w:val="00BC71EE"/>
    <w:rsid w:val="00BD3649"/>
    <w:rsid w:val="00BD45B2"/>
    <w:rsid w:val="00BD4EF5"/>
    <w:rsid w:val="00BE049C"/>
    <w:rsid w:val="00BE199C"/>
    <w:rsid w:val="00BE4D28"/>
    <w:rsid w:val="00BF1F26"/>
    <w:rsid w:val="00C0062C"/>
    <w:rsid w:val="00C014AC"/>
    <w:rsid w:val="00C07974"/>
    <w:rsid w:val="00C115B2"/>
    <w:rsid w:val="00C1195F"/>
    <w:rsid w:val="00C15BEB"/>
    <w:rsid w:val="00C16907"/>
    <w:rsid w:val="00C216BB"/>
    <w:rsid w:val="00C21D9A"/>
    <w:rsid w:val="00C3704F"/>
    <w:rsid w:val="00C542B1"/>
    <w:rsid w:val="00C554DF"/>
    <w:rsid w:val="00C55EA6"/>
    <w:rsid w:val="00C55F57"/>
    <w:rsid w:val="00C56443"/>
    <w:rsid w:val="00C6556C"/>
    <w:rsid w:val="00C66C3F"/>
    <w:rsid w:val="00C728FE"/>
    <w:rsid w:val="00C76011"/>
    <w:rsid w:val="00C84712"/>
    <w:rsid w:val="00C93DA7"/>
    <w:rsid w:val="00CA35D7"/>
    <w:rsid w:val="00CC50BF"/>
    <w:rsid w:val="00CC5B01"/>
    <w:rsid w:val="00CD57A7"/>
    <w:rsid w:val="00CD6B32"/>
    <w:rsid w:val="00CE5251"/>
    <w:rsid w:val="00CE7515"/>
    <w:rsid w:val="00CF1798"/>
    <w:rsid w:val="00CF29B6"/>
    <w:rsid w:val="00CF6D5E"/>
    <w:rsid w:val="00D12C14"/>
    <w:rsid w:val="00D176F4"/>
    <w:rsid w:val="00D20359"/>
    <w:rsid w:val="00D3020C"/>
    <w:rsid w:val="00D316B4"/>
    <w:rsid w:val="00D321B8"/>
    <w:rsid w:val="00D35360"/>
    <w:rsid w:val="00D426E7"/>
    <w:rsid w:val="00D450CF"/>
    <w:rsid w:val="00D51AFB"/>
    <w:rsid w:val="00D62D01"/>
    <w:rsid w:val="00D728D4"/>
    <w:rsid w:val="00D72DC8"/>
    <w:rsid w:val="00D85F55"/>
    <w:rsid w:val="00D86E9C"/>
    <w:rsid w:val="00DA3FAA"/>
    <w:rsid w:val="00DB546F"/>
    <w:rsid w:val="00DF7BDB"/>
    <w:rsid w:val="00E03A36"/>
    <w:rsid w:val="00E127D6"/>
    <w:rsid w:val="00E137BA"/>
    <w:rsid w:val="00E1606D"/>
    <w:rsid w:val="00E33A1B"/>
    <w:rsid w:val="00E421DE"/>
    <w:rsid w:val="00E452A7"/>
    <w:rsid w:val="00E45667"/>
    <w:rsid w:val="00E46892"/>
    <w:rsid w:val="00E52553"/>
    <w:rsid w:val="00E647F9"/>
    <w:rsid w:val="00E66676"/>
    <w:rsid w:val="00E75653"/>
    <w:rsid w:val="00E8255D"/>
    <w:rsid w:val="00E92E4D"/>
    <w:rsid w:val="00EA42AE"/>
    <w:rsid w:val="00EA4A6F"/>
    <w:rsid w:val="00EA714A"/>
    <w:rsid w:val="00EB023C"/>
    <w:rsid w:val="00EB07A4"/>
    <w:rsid w:val="00EC109F"/>
    <w:rsid w:val="00EC2C3E"/>
    <w:rsid w:val="00ED3030"/>
    <w:rsid w:val="00ED3AF1"/>
    <w:rsid w:val="00EE7BA0"/>
    <w:rsid w:val="00EE7F26"/>
    <w:rsid w:val="00EF0205"/>
    <w:rsid w:val="00EF6830"/>
    <w:rsid w:val="00EF6965"/>
    <w:rsid w:val="00F12EE3"/>
    <w:rsid w:val="00F177DA"/>
    <w:rsid w:val="00F22996"/>
    <w:rsid w:val="00F33A1F"/>
    <w:rsid w:val="00F355B6"/>
    <w:rsid w:val="00F4035B"/>
    <w:rsid w:val="00F45CC0"/>
    <w:rsid w:val="00F51097"/>
    <w:rsid w:val="00F514D4"/>
    <w:rsid w:val="00F51E96"/>
    <w:rsid w:val="00F54CC8"/>
    <w:rsid w:val="00F63C10"/>
    <w:rsid w:val="00F63DF7"/>
    <w:rsid w:val="00F73D77"/>
    <w:rsid w:val="00F87867"/>
    <w:rsid w:val="00F936E3"/>
    <w:rsid w:val="00F95D56"/>
    <w:rsid w:val="00F960FC"/>
    <w:rsid w:val="00F97206"/>
    <w:rsid w:val="00F97305"/>
    <w:rsid w:val="00FA006F"/>
    <w:rsid w:val="00FA3564"/>
    <w:rsid w:val="00FB7A35"/>
    <w:rsid w:val="00FC3667"/>
    <w:rsid w:val="00FC42E3"/>
    <w:rsid w:val="00FC7D61"/>
    <w:rsid w:val="00FD4D39"/>
    <w:rsid w:val="00FD5FC0"/>
    <w:rsid w:val="00FE3C4D"/>
    <w:rsid w:val="00FE4683"/>
    <w:rsid w:val="00FE4A6D"/>
    <w:rsid w:val="00FE755F"/>
    <w:rsid w:val="00FF09A9"/>
    <w:rsid w:val="00FF34C0"/>
    <w:rsid w:val="00FF6327"/>
    <w:rsid w:val="00FF7A41"/>
    <w:rsid w:val="00FF7AAC"/>
    <w:rsid w:val="1AB6B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0CD4BE"/>
  <w15:chartTrackingRefBased/>
  <w15:docId w15:val="{AAA1E542-868D-405E-AE4F-B045F5673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paragraph" w:customStyle="1" w:styleId="Kuupev1">
    <w:name w:val="Kuupäev1"/>
    <w:autoRedefine/>
    <w:qFormat/>
    <w:rsid w:val="00BC71EE"/>
    <w:pPr>
      <w:spacing w:before="840" w:after="0" w:line="240" w:lineRule="auto"/>
      <w:jc w:val="center"/>
    </w:pPr>
    <w:rPr>
      <w:rFonts w:ascii="Arial" w:eastAsia="SimSun" w:hAnsi="Arial" w:cs="Arial"/>
      <w:kern w:val="24"/>
      <w:lang w:val="et-EE" w:eastAsia="zh-CN" w:bidi="hi-IN"/>
    </w:rPr>
  </w:style>
  <w:style w:type="character" w:styleId="Kohatitetekst">
    <w:name w:val="Placeholder Text"/>
    <w:basedOn w:val="Liguvaikefont"/>
    <w:uiPriority w:val="99"/>
    <w:semiHidden/>
    <w:rsid w:val="009744D7"/>
    <w:rPr>
      <w:color w:val="808080"/>
    </w:rPr>
  </w:style>
  <w:style w:type="table" w:customStyle="1" w:styleId="Kontuurtabel1">
    <w:name w:val="Kontuurtabel1"/>
    <w:basedOn w:val="Normaaltabel"/>
    <w:next w:val="Kontuurtabel"/>
    <w:uiPriority w:val="59"/>
    <w:rsid w:val="00EE7BA0"/>
    <w:pPr>
      <w:spacing w:after="0" w:line="240" w:lineRule="auto"/>
    </w:pPr>
    <w:rPr>
      <w:kern w:val="2"/>
      <w:lang w:val="et-EE"/>
      <w14:ligatures w14:val="standardContextu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llmrkusetekst1">
    <w:name w:val="Allmärkuse tekst1"/>
    <w:basedOn w:val="Normaallaad"/>
    <w:next w:val="Allmrkusetekst"/>
    <w:link w:val="AllmrkusetekstMrk"/>
    <w:uiPriority w:val="99"/>
    <w:semiHidden/>
    <w:unhideWhenUsed/>
    <w:rsid w:val="00EE7BA0"/>
    <w:rPr>
      <w:rFonts w:asciiTheme="minorHAnsi" w:hAnsiTheme="minorHAnsi"/>
      <w:sz w:val="20"/>
      <w:szCs w:val="20"/>
      <w:lang w:val="en-US"/>
    </w:rPr>
  </w:style>
  <w:style w:type="character" w:customStyle="1" w:styleId="AllmrkusetekstMrk">
    <w:name w:val="Allmärkuse tekst Märk"/>
    <w:basedOn w:val="Liguvaikefont"/>
    <w:link w:val="Allmrkusetekst1"/>
    <w:uiPriority w:val="99"/>
    <w:semiHidden/>
    <w:rsid w:val="00EE7BA0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EE7BA0"/>
    <w:rPr>
      <w:vertAlign w:val="superscript"/>
    </w:rPr>
  </w:style>
  <w:style w:type="paragraph" w:styleId="Allmrkusetekst">
    <w:name w:val="footnote text"/>
    <w:basedOn w:val="Normaallaad"/>
    <w:link w:val="AllmrkusetekstMrk1"/>
    <w:uiPriority w:val="99"/>
    <w:semiHidden/>
    <w:unhideWhenUsed/>
    <w:rsid w:val="00EE7BA0"/>
    <w:rPr>
      <w:sz w:val="20"/>
      <w:szCs w:val="20"/>
    </w:rPr>
  </w:style>
  <w:style w:type="character" w:customStyle="1" w:styleId="AllmrkusetekstMrk1">
    <w:name w:val="Allmärkuse tekst Märk1"/>
    <w:basedOn w:val="Liguvaikefont"/>
    <w:link w:val="Allmrkusetekst"/>
    <w:uiPriority w:val="99"/>
    <w:semiHidden/>
    <w:rsid w:val="00EE7BA0"/>
    <w:rPr>
      <w:rFonts w:ascii="Arial" w:hAnsi="Arial"/>
      <w:sz w:val="20"/>
      <w:szCs w:val="20"/>
      <w:lang w:val="et-EE"/>
    </w:rPr>
  </w:style>
  <w:style w:type="paragraph" w:styleId="Redaktsioon">
    <w:name w:val="Revision"/>
    <w:hidden/>
    <w:uiPriority w:val="99"/>
    <w:semiHidden/>
    <w:rsid w:val="005B6AA4"/>
    <w:pPr>
      <w:spacing w:after="0" w:line="240" w:lineRule="auto"/>
    </w:pPr>
    <w:rPr>
      <w:rFonts w:ascii="Arial" w:hAnsi="Arial"/>
      <w:lang w:val="et-EE"/>
    </w:rPr>
  </w:style>
  <w:style w:type="character" w:styleId="Hperlink">
    <w:name w:val="Hyperlink"/>
    <w:basedOn w:val="Liguvaikefont"/>
    <w:uiPriority w:val="99"/>
    <w:unhideWhenUsed/>
    <w:rsid w:val="00723027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23027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8A516C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8A516C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8A516C"/>
    <w:rPr>
      <w:rFonts w:ascii="Arial" w:hAnsi="Arial"/>
      <w:sz w:val="20"/>
      <w:szCs w:val="20"/>
      <w:lang w:val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A516C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8A516C"/>
    <w:rPr>
      <w:rFonts w:ascii="Arial" w:hAnsi="Arial"/>
      <w:b/>
      <w:bCs/>
      <w:sz w:val="20"/>
      <w:szCs w:val="20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07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lle.elismae\Downloads\Ministri%20m&#228;&#228;ruse%20eeln&#245;u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6BFB62D7423241AD4D1052A3A3A141" ma:contentTypeVersion="10" ma:contentTypeDescription="Loo uus dokument" ma:contentTypeScope="" ma:versionID="29be251a362a3296edf3337ca1feba92">
  <xsd:schema xmlns:xsd="http://www.w3.org/2001/XMLSchema" xmlns:xs="http://www.w3.org/2001/XMLSchema" xmlns:p="http://schemas.microsoft.com/office/2006/metadata/properties" xmlns:ns2="32e83825-51f3-4718-928c-67e0a605618a" xmlns:ns3="08adef74-251f-42fc-9024-6df5c4e3f36b" targetNamespace="http://schemas.microsoft.com/office/2006/metadata/properties" ma:root="true" ma:fieldsID="379926e2d2625a72db28399211487c3b" ns2:_="" ns3:_="">
    <xsd:import namespace="32e83825-51f3-4718-928c-67e0a605618a"/>
    <xsd:import namespace="08adef74-251f-42fc-9024-6df5c4e3f3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e83825-51f3-4718-928c-67e0a60561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adef74-251f-42fc-9024-6df5c4e3f36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0d2d6d2-f65b-4c89-ab29-d96283ed764a}" ma:internalName="TaxCatchAll" ma:showField="CatchAllData" ma:web="08adef74-251f-42fc-9024-6df5c4e3f3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2e83825-51f3-4718-928c-67e0a605618a">
      <Terms xmlns="http://schemas.microsoft.com/office/infopath/2007/PartnerControls"/>
    </lcf76f155ced4ddcb4097134ff3c332f>
    <TaxCatchAll xmlns="08adef74-251f-42fc-9024-6df5c4e3f36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D3D1C8-C894-47A1-A9EE-3D6218ED47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ADAF2F-75D3-4144-AAAA-33BA89D351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e83825-51f3-4718-928c-67e0a605618a"/>
    <ds:schemaRef ds:uri="08adef74-251f-42fc-9024-6df5c4e3f3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903281-6AA3-4F4D-9E09-41968F42F9C4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  <ds:schemaRef ds:uri="http://www.w3.org/XML/1998/namespace"/>
    <ds:schemaRef ds:uri="32e83825-51f3-4718-928c-67e0a605618a"/>
    <ds:schemaRef ds:uri="http://schemas.microsoft.com/office/2006/documentManagement/types"/>
    <ds:schemaRef ds:uri="http://schemas.microsoft.com/office/infopath/2007/PartnerControls"/>
    <ds:schemaRef ds:uri="08adef74-251f-42fc-9024-6df5c4e3f36b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BF25DBF-BA2D-406D-825C-E708F26925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Ministri määruse eelnõu</Template>
  <TotalTime>4</TotalTime>
  <Pages>3</Pages>
  <Words>1042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7075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Egle Lokk - RAM</cp:lastModifiedBy>
  <cp:revision>2</cp:revision>
  <cp:lastPrinted>2016-11-25T04:21:00Z</cp:lastPrinted>
  <dcterms:created xsi:type="dcterms:W3CDTF">2025-07-10T11:17:00Z</dcterms:created>
  <dcterms:modified xsi:type="dcterms:W3CDTF">2025-07-10T11:17:00Z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ContentTypeId">
    <vt:lpwstr>0x010100E16BFB62D7423241AD4D1052A3A3A141</vt:lpwstr>
  </property>
  <property fmtid="{D5CDD505-2E9C-101B-9397-08002B2CF9AE}" pid="10" name="_dlc_DocIdItemGuid">
    <vt:lpwstr>3add94be-578b-4513-bdf2-5e1c3203f32a</vt:lpwstr>
  </property>
  <property fmtid="{D5CDD505-2E9C-101B-9397-08002B2CF9AE}" pid="11" name="MSIP_Label_defa4170-0d19-0005-0004-bc88714345d2_Enabled">
    <vt:lpwstr>true</vt:lpwstr>
  </property>
  <property fmtid="{D5CDD505-2E9C-101B-9397-08002B2CF9AE}" pid="12" name="MSIP_Label_defa4170-0d19-0005-0004-bc88714345d2_SetDate">
    <vt:lpwstr>2025-02-04T10:00:56Z</vt:lpwstr>
  </property>
  <property fmtid="{D5CDD505-2E9C-101B-9397-08002B2CF9AE}" pid="13" name="MSIP_Label_defa4170-0d19-0005-0004-bc88714345d2_Method">
    <vt:lpwstr>Standard</vt:lpwstr>
  </property>
  <property fmtid="{D5CDD505-2E9C-101B-9397-08002B2CF9AE}" pid="14" name="MSIP_Label_defa4170-0d19-0005-0004-bc88714345d2_Name">
    <vt:lpwstr>defa4170-0d19-0005-0004-bc88714345d2</vt:lpwstr>
  </property>
  <property fmtid="{D5CDD505-2E9C-101B-9397-08002B2CF9AE}" pid="15" name="MSIP_Label_defa4170-0d19-0005-0004-bc88714345d2_SiteId">
    <vt:lpwstr>8fe098d2-428d-4bd4-9803-7195fe96f0e2</vt:lpwstr>
  </property>
  <property fmtid="{D5CDD505-2E9C-101B-9397-08002B2CF9AE}" pid="16" name="MSIP_Label_defa4170-0d19-0005-0004-bc88714345d2_ActionId">
    <vt:lpwstr>1d867220-e444-4592-9a87-539c8832ca05</vt:lpwstr>
  </property>
  <property fmtid="{D5CDD505-2E9C-101B-9397-08002B2CF9AE}" pid="17" name="MSIP_Label_defa4170-0d19-0005-0004-bc88714345d2_ContentBits">
    <vt:lpwstr>0</vt:lpwstr>
  </property>
  <property fmtid="{D5CDD505-2E9C-101B-9397-08002B2CF9AE}" pid="18" name="MediaServiceImageTags">
    <vt:lpwstr/>
  </property>
</Properties>
</file>