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381C259A" w:rsidR="00317F3A" w:rsidRPr="0076054B" w:rsidRDefault="008C5D1D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213D5D">
              <w:instrText xml:space="preserve"> delta_regDateTime  \* MERGEFORMAT</w:instrText>
            </w:r>
            <w:r>
              <w:fldChar w:fldCharType="separate"/>
            </w:r>
            <w:r w:rsidR="00213D5D">
              <w:t>21.04.2024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213D5D">
              <w:instrText xml:space="preserve"> delta_regNumber  \* MERGEFORMAT</w:instrText>
            </w:r>
            <w:r w:rsidR="00A02530">
              <w:fldChar w:fldCharType="separate"/>
            </w:r>
            <w:r w:rsidR="00213D5D">
              <w:t>12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6F1FC0A9" w14:textId="77777777" w:rsidR="00213D5D" w:rsidRDefault="00A02530" w:rsidP="0022202C">
            <w:pPr>
              <w:pStyle w:val="Pealkiri1"/>
            </w:pPr>
            <w:r>
              <w:fldChar w:fldCharType="begin"/>
            </w:r>
            <w:r w:rsidR="00213D5D">
              <w:instrText xml:space="preserve"> delta_docName  \* MERGEFORMAT</w:instrText>
            </w:r>
            <w:r>
              <w:fldChar w:fldCharType="separate"/>
            </w:r>
            <w:r w:rsidR="00213D5D">
              <w:t xml:space="preserve">Ettevõtlus- ja infotehnoloogiaministri 21. märtsi 2022. a määruse nr 23 „Ettevõtja rakendusuuringute määrus“ muutmine  </w:t>
            </w:r>
          </w:p>
          <w:p w14:paraId="7911DF95" w14:textId="39D658F7" w:rsidR="00317F3A" w:rsidRDefault="00A02530" w:rsidP="0022202C">
            <w:pPr>
              <w:pStyle w:val="Pealkiri1"/>
            </w:pP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2BF656F7" w14:textId="77777777" w:rsidR="008C5D1D" w:rsidRDefault="00194A32" w:rsidP="008C5D1D">
      <w:pPr>
        <w:spacing w:line="240" w:lineRule="auto"/>
      </w:pPr>
      <w:r>
        <w:t xml:space="preserve">Määrus kehtestatakse </w:t>
      </w:r>
      <w:r w:rsidR="008C5D1D" w:rsidRPr="00040313">
        <w:t>atmosfääriõhu kaitse seaduse § 161 lõike 3 ja riigieelarve seaduse § 53</w:t>
      </w:r>
      <w:r w:rsidR="008C5D1D" w:rsidRPr="00023322">
        <w:rPr>
          <w:vertAlign w:val="superscript"/>
        </w:rPr>
        <w:t>1</w:t>
      </w:r>
      <w:r w:rsidR="008C5D1D" w:rsidRPr="00040313">
        <w:t xml:space="preserve"> lõike 1 alusel.</w:t>
      </w:r>
    </w:p>
    <w:p w14:paraId="1A1D33D2" w14:textId="77777777" w:rsidR="00194A32" w:rsidRDefault="00194A32" w:rsidP="00C31CCB">
      <w:pPr>
        <w:pStyle w:val="Tekst"/>
      </w:pPr>
    </w:p>
    <w:p w14:paraId="46FC5B71" w14:textId="77777777" w:rsidR="007739BF" w:rsidRDefault="008C5D1D" w:rsidP="00C31CCB">
      <w:pPr>
        <w:pStyle w:val="Tekst"/>
      </w:pPr>
      <w:r w:rsidRPr="008C5D1D">
        <w:t>Ettevõtlus- ja infotehnoloogiaministri 21. märtsi 2022. a määruse</w:t>
      </w:r>
      <w:r w:rsidR="007739BF">
        <w:t>s</w:t>
      </w:r>
      <w:r w:rsidRPr="008C5D1D">
        <w:t xml:space="preserve"> nr 23 „Ettevõtja rakendusuuringute määrus“ </w:t>
      </w:r>
      <w:r w:rsidR="007739BF">
        <w:t>tehakse järgmised muudatused:</w:t>
      </w:r>
    </w:p>
    <w:p w14:paraId="1FB3E650" w14:textId="77777777" w:rsidR="007739BF" w:rsidRDefault="007739BF" w:rsidP="00C31CCB">
      <w:pPr>
        <w:pStyle w:val="Tekst"/>
      </w:pPr>
    </w:p>
    <w:p w14:paraId="6D59C233" w14:textId="5E3DDD9D" w:rsidR="00194A32" w:rsidRDefault="007739BF" w:rsidP="00C31CCB">
      <w:pPr>
        <w:pStyle w:val="Tekst"/>
      </w:pPr>
      <w:r w:rsidRPr="00C31CCB">
        <w:rPr>
          <w:b/>
          <w:bCs/>
        </w:rPr>
        <w:t>1)</w:t>
      </w:r>
      <w:r>
        <w:t xml:space="preserve"> paragrahvi</w:t>
      </w:r>
      <w:r w:rsidR="006A6076">
        <w:t xml:space="preserve"> </w:t>
      </w:r>
      <w:r w:rsidR="008C5D1D" w:rsidRPr="008C5D1D">
        <w:t>10 lõikes 2 asendatakse sõna „kaks“ sõnaga „viis“</w:t>
      </w:r>
      <w:r>
        <w:t>;</w:t>
      </w:r>
    </w:p>
    <w:p w14:paraId="4AE6772A" w14:textId="77777777" w:rsidR="007739BF" w:rsidRDefault="007739BF" w:rsidP="00C31CCB">
      <w:pPr>
        <w:pStyle w:val="Tekst"/>
      </w:pPr>
    </w:p>
    <w:p w14:paraId="2E6E657A" w14:textId="185D6B90" w:rsidR="007739BF" w:rsidRDefault="007739BF" w:rsidP="00C31CCB">
      <w:pPr>
        <w:pStyle w:val="Tekst"/>
      </w:pPr>
      <w:r w:rsidRPr="00C31CCB">
        <w:rPr>
          <w:b/>
          <w:bCs/>
        </w:rPr>
        <w:t>2)</w:t>
      </w:r>
      <w:r>
        <w:t xml:space="preserve"> paragrahvi 25 täiendatakse punktiga 3</w:t>
      </w:r>
      <w:r>
        <w:rPr>
          <w:vertAlign w:val="superscript"/>
        </w:rPr>
        <w:t>2</w:t>
      </w:r>
      <w:r>
        <w:t xml:space="preserve"> järgmises sõnastuses: </w:t>
      </w:r>
    </w:p>
    <w:p w14:paraId="5C37CEBD" w14:textId="77777777" w:rsidR="007739BF" w:rsidRDefault="007739BF" w:rsidP="00C31CCB">
      <w:pPr>
        <w:pStyle w:val="Tekst"/>
      </w:pPr>
    </w:p>
    <w:p w14:paraId="382B7D2D" w14:textId="6BC64194" w:rsidR="007739BF" w:rsidRPr="007739BF" w:rsidRDefault="007739BF" w:rsidP="00C31CCB">
      <w:pPr>
        <w:pStyle w:val="Tekst"/>
      </w:pPr>
      <w:r>
        <w:t>„(3</w:t>
      </w:r>
      <w:r>
        <w:rPr>
          <w:vertAlign w:val="superscript"/>
        </w:rPr>
        <w:t>2</w:t>
      </w:r>
      <w:r>
        <w:t xml:space="preserve">) </w:t>
      </w:r>
      <w:r w:rsidR="00C31CCB" w:rsidRPr="00C31CCB">
        <w:t xml:space="preserve">Kui partner on TA asutusest riigiasutus, ei esitata </w:t>
      </w:r>
      <w:r w:rsidR="002A6139">
        <w:t xml:space="preserve">tema osas </w:t>
      </w:r>
      <w:r w:rsidR="00C31CCB" w:rsidRPr="00C31CCB">
        <w:t xml:space="preserve">kulu tasumist tõendavaid dokumente. Kui partner on TA asutusest avalik-õiguslik juriidiline isik, ei esitata </w:t>
      </w:r>
      <w:r w:rsidR="002A6139">
        <w:t xml:space="preserve">tema osas </w:t>
      </w:r>
      <w:r w:rsidR="00C31CCB" w:rsidRPr="00C31CCB">
        <w:t xml:space="preserve">palga ja sellest tasutavate maksude ja maksete tasumist tõendavaid dokumente.“. 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19B09F1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13D5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13D5D">
        <w:rPr>
          <w:lang w:eastAsia="en-US" w:bidi="ar-SA"/>
        </w:rPr>
        <w:t xml:space="preserve">Tiit </w:t>
      </w:r>
      <w:proofErr w:type="spellStart"/>
      <w:r w:rsidR="00213D5D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1413655C" w14:textId="087B1AD6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13D5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13D5D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0A9DA1F1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08DE73AE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13D5D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213D5D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213D5D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213D5D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194A32"/>
    <w:rsid w:val="00213D5D"/>
    <w:rsid w:val="0022202C"/>
    <w:rsid w:val="002A6139"/>
    <w:rsid w:val="002E06CF"/>
    <w:rsid w:val="00317F3A"/>
    <w:rsid w:val="003D0C58"/>
    <w:rsid w:val="003F35DE"/>
    <w:rsid w:val="004211BF"/>
    <w:rsid w:val="0051608E"/>
    <w:rsid w:val="005914A4"/>
    <w:rsid w:val="00610E9F"/>
    <w:rsid w:val="006A6076"/>
    <w:rsid w:val="007739BF"/>
    <w:rsid w:val="00821714"/>
    <w:rsid w:val="008C5D1D"/>
    <w:rsid w:val="009A1330"/>
    <w:rsid w:val="00A02530"/>
    <w:rsid w:val="00A77566"/>
    <w:rsid w:val="00AD338E"/>
    <w:rsid w:val="00C31CCB"/>
    <w:rsid w:val="00CA0401"/>
    <w:rsid w:val="00CC0694"/>
    <w:rsid w:val="00D3183A"/>
    <w:rsid w:val="00E37BBF"/>
    <w:rsid w:val="00E41702"/>
    <w:rsid w:val="00E51B27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712910DB-0AA3-47A4-8CEA-94565016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22202C"/>
    <w:pPr>
      <w:spacing w:after="12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C31CCB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6A607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2024-04-22T08:34:00Z</dcterms:created>
  <dcterms:modified xsi:type="dcterms:W3CDTF">2024-04-22T08:34:00Z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</Properties>
</file>