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C85B1" w14:textId="77777777" w:rsidR="00612338" w:rsidRPr="00612338" w:rsidRDefault="00612338" w:rsidP="008A3866">
      <w:pPr>
        <w:tabs>
          <w:tab w:val="left" w:pos="5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1CCB8" w14:textId="77777777" w:rsidR="00A874D6" w:rsidRDefault="00612338" w:rsidP="008A3866">
      <w:pPr>
        <w:tabs>
          <w:tab w:val="left" w:pos="5202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055AD">
        <w:rPr>
          <w:rFonts w:ascii="Times New Roman" w:hAnsi="Times New Roman" w:cs="Times New Roman"/>
          <w:b/>
          <w:bCs/>
          <w:sz w:val="24"/>
          <w:szCs w:val="24"/>
        </w:rPr>
        <w:t xml:space="preserve">MINISTRI </w:t>
      </w:r>
      <w:r>
        <w:rPr>
          <w:rFonts w:ascii="Times New Roman" w:hAnsi="Times New Roman" w:cs="Times New Roman"/>
          <w:b/>
          <w:bCs/>
          <w:sz w:val="24"/>
          <w:szCs w:val="24"/>
        </w:rPr>
        <w:t>KÄSKKIRI</w:t>
      </w:r>
    </w:p>
    <w:p w14:paraId="4E775428" w14:textId="77777777" w:rsidR="00612338" w:rsidRDefault="00612338" w:rsidP="008A3866">
      <w:pPr>
        <w:tabs>
          <w:tab w:val="left" w:pos="5202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2E46DE8" w14:textId="77777777" w:rsidR="00612338" w:rsidRDefault="00612338" w:rsidP="008A3866">
      <w:pPr>
        <w:tabs>
          <w:tab w:val="left" w:pos="5202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05932ED" w14:textId="19009FC6" w:rsidR="00612338" w:rsidRDefault="00612338" w:rsidP="008A3866">
      <w:pPr>
        <w:tabs>
          <w:tab w:val="left" w:pos="5202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055AD">
        <w:rPr>
          <w:rFonts w:ascii="Times New Roman" w:hAnsi="Times New Roman" w:cs="Times New Roman"/>
          <w:sz w:val="24"/>
          <w:szCs w:val="24"/>
        </w:rPr>
        <w:t>Tallinn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174E">
        <w:rPr>
          <w:rFonts w:ascii="Times New Roman" w:hAnsi="Times New Roman" w:cs="Times New Roman"/>
          <w:sz w:val="24"/>
          <w:szCs w:val="24"/>
        </w:rPr>
        <w:t>kuupäev digiallkirjas</w:t>
      </w:r>
      <w:r w:rsidR="00112610">
        <w:rPr>
          <w:rFonts w:ascii="Times New Roman" w:hAnsi="Times New Roman" w:cs="Times New Roman"/>
          <w:sz w:val="24"/>
          <w:szCs w:val="24"/>
        </w:rPr>
        <w:t xml:space="preserve"> </w:t>
      </w:r>
      <w:r w:rsidRPr="00B055AD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561344">
        <w:rPr>
          <w:rFonts w:ascii="Times New Roman" w:hAnsi="Times New Roman" w:cs="Times New Roman"/>
          <w:sz w:val="24"/>
          <w:szCs w:val="24"/>
        </w:rPr>
        <w:instrText xml:space="preserve"> delta_regNumber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56134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903792E" w14:textId="77777777" w:rsidR="00612338" w:rsidRDefault="00612338" w:rsidP="008A3866">
      <w:pPr>
        <w:tabs>
          <w:tab w:val="left" w:pos="5202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54C8D56" w14:textId="77777777" w:rsidR="002F7EA1" w:rsidRDefault="002F7EA1" w:rsidP="008A3866">
      <w:pPr>
        <w:tabs>
          <w:tab w:val="left" w:pos="5202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4D6FBDA" w14:textId="5763DE05" w:rsidR="002F7EA1" w:rsidRDefault="002F7EA1" w:rsidP="008A3866">
      <w:pPr>
        <w:tabs>
          <w:tab w:val="left" w:pos="520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29D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61344">
        <w:rPr>
          <w:rFonts w:ascii="Times New Roman" w:hAnsi="Times New Roman" w:cs="Times New Roman"/>
          <w:b/>
          <w:bCs/>
          <w:sz w:val="24"/>
          <w:szCs w:val="24"/>
        </w:rPr>
        <w:instrText xml:space="preserve"> delta_docName  \* MERGEFORMAT</w:instrText>
      </w:r>
      <w:r w:rsidRPr="00C429D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561344">
        <w:rPr>
          <w:rFonts w:ascii="Times New Roman" w:hAnsi="Times New Roman" w:cs="Times New Roman"/>
          <w:b/>
          <w:bCs/>
          <w:sz w:val="24"/>
          <w:szCs w:val="24"/>
        </w:rPr>
        <w:t>Toetuse eraldamine eelarvevahenditest „Loovisikute ja loomeliitude seaduse rakendamine“</w:t>
      </w:r>
      <w:r w:rsidRPr="00C429D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5688AB57" w14:textId="77777777" w:rsidR="002F7EA1" w:rsidRPr="002F7EA1" w:rsidRDefault="002F7EA1" w:rsidP="008A3866">
      <w:pPr>
        <w:tabs>
          <w:tab w:val="left" w:pos="5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221DF1" w14:textId="77777777" w:rsidR="002F7EA1" w:rsidRDefault="002F7EA1" w:rsidP="008A3866">
      <w:pPr>
        <w:tabs>
          <w:tab w:val="left" w:pos="5202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BE391A0" w14:textId="354465D6" w:rsidR="002F7EA1" w:rsidRDefault="002F7EA1" w:rsidP="002F7EA1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 w:rsidRPr="00921C89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Vabariigi Valitsuse 9. juuni 2022. a määruse nr 62 „Kultuuriministeeriumi põhimäärus“ § 5 lõike 2 punkti 9 </w:t>
      </w:r>
      <w:r w:rsidR="002B71BC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ning </w:t>
      </w:r>
      <w:r w:rsidR="002B71BC" w:rsidRPr="001A7905">
        <w:rPr>
          <w:rFonts w:ascii="Times New Roman" w:hAnsi="Times New Roman" w:cs="Times New Roman"/>
          <w:sz w:val="24"/>
          <w:szCs w:val="24"/>
        </w:rPr>
        <w:t>Loovisikute ja loomeliitude seaduse § 12 lõigete 1 ja 7 alusel</w:t>
      </w:r>
      <w:r w:rsidRPr="00921C89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, kooskõlas kultuuriministri 2</w:t>
      </w:r>
      <w:r w:rsidR="008869F2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3</w:t>
      </w:r>
      <w:r w:rsidRPr="00921C89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.12.202</w:t>
      </w:r>
      <w:r w:rsidR="008869F2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4</w:t>
      </w:r>
      <w:r w:rsidRPr="00921C89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 käskkirjaga nr 2</w:t>
      </w:r>
      <w:r w:rsidR="008869F2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18 </w:t>
      </w:r>
      <w:r w:rsidRPr="00921C89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„Kultuuriministeeriumi valitsemisala 202</w:t>
      </w:r>
      <w:r w:rsidR="002B71BC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5</w:t>
      </w:r>
      <w:r w:rsidRPr="00921C89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. aasta eelarve kinnitamine“ </w:t>
      </w:r>
      <w:r w:rsidR="002B71BC" w:rsidRPr="002B71BC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ning vastavalt peaministri 23.07.2024 korralduse nr 76 "Peaministri ja ministrite asendamine" punktile 3, seoses kultuuriministri Heidy Purga huvide konfliktiga antud küsimuses  järgnevalt</w:t>
      </w:r>
      <w:r w:rsidRPr="00921C89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:</w:t>
      </w:r>
    </w:p>
    <w:p w14:paraId="24567042" w14:textId="77777777" w:rsidR="002F7EA1" w:rsidRPr="00624168" w:rsidRDefault="002F7EA1" w:rsidP="002F7EA1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</w:p>
    <w:p w14:paraId="32D89936" w14:textId="77777777" w:rsidR="002B71BC" w:rsidRDefault="002B71BC" w:rsidP="002B71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039B6">
        <w:rPr>
          <w:rFonts w:ascii="Times New Roman" w:hAnsi="Times New Roman" w:cs="Times New Roman"/>
          <w:sz w:val="24"/>
          <w:szCs w:val="24"/>
        </w:rPr>
        <w:t>Eraldan riigieelarvest toetust Eesti Lavastajate ja Dramaturgide Liidule liitu kuuluvatele vabakutselistele loovisikutele loometoetuse maksmiseks järgmiselt: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1559"/>
        <w:gridCol w:w="2972"/>
      </w:tblGrid>
      <w:tr w:rsidR="004641D4" w:rsidRPr="000C3DA5" w14:paraId="4D0A38F1" w14:textId="77777777" w:rsidTr="00A06CE4">
        <w:trPr>
          <w:trHeight w:val="580"/>
          <w:jc w:val="center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62C6EB8" w14:textId="77777777" w:rsidR="004641D4" w:rsidRPr="000C3DA5" w:rsidRDefault="004641D4" w:rsidP="0010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C3DA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Loomeliit</w:t>
            </w:r>
          </w:p>
        </w:tc>
        <w:tc>
          <w:tcPr>
            <w:tcW w:w="2410" w:type="dxa"/>
            <w:vAlign w:val="center"/>
          </w:tcPr>
          <w:p w14:paraId="71A03C51" w14:textId="77777777" w:rsidR="004641D4" w:rsidRPr="000C3DA5" w:rsidRDefault="004641D4" w:rsidP="0010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C3DA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Loomeliidu toetuse kordaja (vastavalt toetuse taotlusele)</w:t>
            </w:r>
          </w:p>
        </w:tc>
        <w:tc>
          <w:tcPr>
            <w:tcW w:w="1559" w:type="dxa"/>
            <w:vAlign w:val="center"/>
          </w:tcPr>
          <w:p w14:paraId="2B36E776" w14:textId="77777777" w:rsidR="004641D4" w:rsidRPr="000C3DA5" w:rsidRDefault="004641D4" w:rsidP="0010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C3DA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21,5% 2023. a keskmisest palgast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745A7367" w14:textId="6BF57D6E" w:rsidR="004641D4" w:rsidRPr="000C3DA5" w:rsidRDefault="004641D4" w:rsidP="0010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C3D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202</w:t>
            </w:r>
            <w:r w:rsidR="001F66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</w:t>
            </w:r>
            <w:r w:rsidRPr="000C3D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. a toetuse suurus, EUR </w:t>
            </w:r>
            <w:r w:rsidRPr="000C3DA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(arvestades käskkirja punkti 2)</w:t>
            </w:r>
          </w:p>
        </w:tc>
      </w:tr>
      <w:tr w:rsidR="004641D4" w:rsidRPr="000C3DA5" w14:paraId="0B1E5861" w14:textId="77777777" w:rsidTr="00A06CE4">
        <w:trPr>
          <w:trHeight w:val="290"/>
          <w:jc w:val="center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35A6512" w14:textId="77777777" w:rsidR="004641D4" w:rsidRPr="000C3DA5" w:rsidRDefault="004641D4" w:rsidP="0046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03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Eesti Lavastajate ja Dramaturgide Lii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E40EC7" w14:textId="77777777" w:rsidR="004641D4" w:rsidRPr="000C3DA5" w:rsidRDefault="004641D4" w:rsidP="0010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039B6">
              <w:rPr>
                <w:rFonts w:ascii="Times New Roman" w:hAnsi="Times New Roman" w:cs="Times New Roman"/>
                <w:color w:val="000000"/>
              </w:rPr>
              <w:t>106,3333</w:t>
            </w:r>
          </w:p>
        </w:tc>
        <w:tc>
          <w:tcPr>
            <w:tcW w:w="1559" w:type="dxa"/>
            <w:vAlign w:val="center"/>
          </w:tcPr>
          <w:p w14:paraId="0117945B" w14:textId="77777777" w:rsidR="004641D4" w:rsidRPr="000C3DA5" w:rsidRDefault="004641D4" w:rsidP="0010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03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393,88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14:paraId="00A3130C" w14:textId="77777777" w:rsidR="004641D4" w:rsidRPr="000C3DA5" w:rsidRDefault="004641D4" w:rsidP="0010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03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39788,43</w:t>
            </w:r>
          </w:p>
        </w:tc>
      </w:tr>
    </w:tbl>
    <w:p w14:paraId="5C366F69" w14:textId="77777777" w:rsidR="002F7EA1" w:rsidRPr="00AF3AB0" w:rsidRDefault="002F7EA1" w:rsidP="00614415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</w:p>
    <w:p w14:paraId="2F5CF56C" w14:textId="77777777" w:rsidR="002F7EA1" w:rsidRPr="00AF3AB0" w:rsidRDefault="002F7EA1" w:rsidP="00614415">
      <w:pPr>
        <w:spacing w:after="0"/>
        <w:jc w:val="both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 w:rsidRPr="00AF3AB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Halduskohtumenetluse seadustiku § 46 lõike 1 kohaselt võib käesoleva käskkirja peale esitada kaebuse Tallinna Halduskohtule 30 päeva jooksul, arvates käskkirja teatavakstegemisest.</w:t>
      </w:r>
    </w:p>
    <w:p w14:paraId="1C4007C1" w14:textId="77777777" w:rsidR="002F7EA1" w:rsidRDefault="002F7EA1" w:rsidP="008A3866">
      <w:pPr>
        <w:tabs>
          <w:tab w:val="left" w:pos="5202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F763095" w14:textId="77777777" w:rsidR="002F7EA1" w:rsidRPr="00A874D6" w:rsidRDefault="002F7EA1" w:rsidP="008A3866">
      <w:pPr>
        <w:tabs>
          <w:tab w:val="left" w:pos="5202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432AA2E" w14:textId="77777777" w:rsidR="00A874D6" w:rsidRPr="00A874D6" w:rsidRDefault="00A874D6" w:rsidP="008A3866">
      <w:pPr>
        <w:tabs>
          <w:tab w:val="left" w:pos="5202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6B78FB0" w14:textId="77777777" w:rsidR="00A874D6" w:rsidRDefault="00A874D6" w:rsidP="008A3866">
      <w:pPr>
        <w:tabs>
          <w:tab w:val="left" w:pos="5202"/>
        </w:tabs>
        <w:spacing w:after="0" w:line="240" w:lineRule="auto"/>
        <w:rPr>
          <w:rFonts w:ascii="Times New Roman" w:hAnsi="Times New Roman"/>
          <w:color w:val="767171" w:themeColor="background2" w:themeShade="80"/>
          <w:sz w:val="24"/>
          <w:szCs w:val="24"/>
        </w:rPr>
      </w:pPr>
      <w:r w:rsidRPr="004A7723">
        <w:rPr>
          <w:rFonts w:ascii="Times New Roman" w:hAnsi="Times New Roman"/>
          <w:color w:val="767171" w:themeColor="background2" w:themeShade="80"/>
          <w:sz w:val="24"/>
          <w:szCs w:val="24"/>
        </w:rPr>
        <w:t>(allkirjastatud digitaalselt)</w:t>
      </w:r>
    </w:p>
    <w:p w14:paraId="41D09038" w14:textId="77777777" w:rsidR="002B71BC" w:rsidRDefault="002B71BC" w:rsidP="002B71BC">
      <w:pPr>
        <w:tabs>
          <w:tab w:val="left" w:pos="1884"/>
        </w:tabs>
        <w:spacing w:after="0"/>
        <w:ind w:left="-57"/>
        <w:rPr>
          <w:rFonts w:ascii="Times New Roman" w:eastAsia="Calibri" w:hAnsi="Times New Roman" w:cs="Times New Roman"/>
          <w:sz w:val="24"/>
          <w:szCs w:val="24"/>
        </w:rPr>
      </w:pPr>
      <w:r w:rsidRPr="00D85F42">
        <w:rPr>
          <w:rFonts w:ascii="Times New Roman" w:eastAsia="Calibri" w:hAnsi="Times New Roman" w:cs="Times New Roman"/>
          <w:sz w:val="24"/>
          <w:szCs w:val="24"/>
        </w:rPr>
        <w:t>Signe Riisalo</w:t>
      </w:r>
    </w:p>
    <w:p w14:paraId="327A76F1" w14:textId="77777777" w:rsidR="002B71BC" w:rsidRDefault="002B71BC" w:rsidP="002B71BC">
      <w:pPr>
        <w:tabs>
          <w:tab w:val="left" w:pos="1884"/>
        </w:tabs>
        <w:spacing w:after="0"/>
        <w:ind w:left="-57"/>
        <w:rPr>
          <w:rFonts w:ascii="Times New Roman" w:eastAsia="Calibri" w:hAnsi="Times New Roman" w:cs="Times New Roman"/>
          <w:sz w:val="24"/>
          <w:szCs w:val="24"/>
        </w:rPr>
      </w:pPr>
      <w:r w:rsidRPr="00D85F42">
        <w:rPr>
          <w:rFonts w:ascii="Times New Roman" w:eastAsia="Calibri" w:hAnsi="Times New Roman" w:cs="Times New Roman"/>
          <w:sz w:val="24"/>
          <w:szCs w:val="24"/>
        </w:rPr>
        <w:t>sotsiaalkaitseminister</w:t>
      </w:r>
      <w:r w:rsidRPr="006439A7">
        <w:rPr>
          <w:rFonts w:ascii="Times New Roman" w:eastAsia="Calibri" w:hAnsi="Times New Roman" w:cs="Times New Roman"/>
          <w:sz w:val="24"/>
          <w:szCs w:val="24"/>
        </w:rPr>
        <w:t xml:space="preserve"> kultuuriministri </w:t>
      </w:r>
    </w:p>
    <w:p w14:paraId="3B1018C5" w14:textId="79399E4A" w:rsidR="00A874D6" w:rsidRPr="002B71BC" w:rsidRDefault="002B71BC" w:rsidP="002B71BC">
      <w:pPr>
        <w:tabs>
          <w:tab w:val="left" w:pos="1884"/>
        </w:tabs>
        <w:spacing w:after="0"/>
        <w:ind w:left="-57"/>
        <w:rPr>
          <w:rFonts w:ascii="Times New Roman" w:eastAsia="Calibri" w:hAnsi="Times New Roman" w:cs="Times New Roman"/>
          <w:sz w:val="24"/>
          <w:szCs w:val="24"/>
        </w:rPr>
      </w:pPr>
      <w:r w:rsidRPr="006439A7">
        <w:rPr>
          <w:rFonts w:ascii="Times New Roman" w:eastAsia="Calibri" w:hAnsi="Times New Roman" w:cs="Times New Roman"/>
          <w:sz w:val="24"/>
          <w:szCs w:val="24"/>
        </w:rPr>
        <w:t>ülesannetes</w:t>
      </w:r>
      <w:r w:rsidRPr="006439A7">
        <w:rPr>
          <w:rFonts w:ascii="Times New Roman" w:eastAsia="Calibri" w:hAnsi="Times New Roman" w:cs="Times New Roman"/>
          <w:color w:val="767171"/>
          <w:sz w:val="24"/>
          <w:szCs w:val="24"/>
        </w:rPr>
        <w:tab/>
      </w:r>
    </w:p>
    <w:sectPr w:rsidR="00A874D6" w:rsidRPr="002B71BC" w:rsidSect="00BC76F2">
      <w:headerReference w:type="even" r:id="rId7"/>
      <w:headerReference w:type="default" r:id="rId8"/>
      <w:headerReference w:type="first" r:id="rId9"/>
      <w:pgSz w:w="11906" w:h="16838"/>
      <w:pgMar w:top="851" w:right="851" w:bottom="851" w:left="1701" w:header="567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178F1" w14:textId="77777777" w:rsidR="00E66B38" w:rsidRDefault="00E66B38" w:rsidP="00B07FB5">
      <w:pPr>
        <w:spacing w:after="0" w:line="240" w:lineRule="auto"/>
      </w:pPr>
      <w:r>
        <w:separator/>
      </w:r>
    </w:p>
  </w:endnote>
  <w:endnote w:type="continuationSeparator" w:id="0">
    <w:p w14:paraId="28105118" w14:textId="77777777" w:rsidR="00E66B38" w:rsidRDefault="00E66B38" w:rsidP="00B07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3227E" w14:textId="77777777" w:rsidR="00E66B38" w:rsidRDefault="00E66B38" w:rsidP="00B07FB5">
      <w:pPr>
        <w:spacing w:after="0" w:line="240" w:lineRule="auto"/>
      </w:pPr>
      <w:r>
        <w:separator/>
      </w:r>
    </w:p>
  </w:footnote>
  <w:footnote w:type="continuationSeparator" w:id="0">
    <w:p w14:paraId="6BE6ED7F" w14:textId="77777777" w:rsidR="00E66B38" w:rsidRDefault="00E66B38" w:rsidP="00B07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9C87F" w14:textId="77777777" w:rsidR="00BC76F2" w:rsidRDefault="00BC76F2" w:rsidP="00BC76F2">
    <w:pPr>
      <w:spacing w:after="0" w:line="240" w:lineRule="auto"/>
      <w:rPr>
        <w:rFonts w:ascii="Times New Roman" w:hAnsi="Times New Roman"/>
        <w:sz w:val="24"/>
        <w:szCs w:val="24"/>
      </w:rPr>
    </w:pPr>
  </w:p>
  <w:p w14:paraId="426D8E06" w14:textId="77777777" w:rsidR="00BC76F2" w:rsidRPr="008D4482" w:rsidRDefault="00BC76F2" w:rsidP="00BC76F2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8D4482">
      <w:rPr>
        <w:rFonts w:ascii="Times New Roman" w:hAnsi="Times New Roman"/>
        <w:sz w:val="24"/>
        <w:szCs w:val="24"/>
      </w:rPr>
      <w:t>Kinnitatud</w:t>
    </w:r>
  </w:p>
  <w:p w14:paraId="7FEE4681" w14:textId="6D91E7E9" w:rsidR="00BC76F2" w:rsidRDefault="00BC76F2" w:rsidP="00BC76F2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k</w:t>
    </w:r>
    <w:r w:rsidRPr="008D4482">
      <w:rPr>
        <w:rFonts w:ascii="Times New Roman" w:hAnsi="Times New Roman"/>
        <w:sz w:val="24"/>
        <w:szCs w:val="24"/>
      </w:rPr>
      <w:t xml:space="preserve">ultuuriministri </w:t>
    </w:r>
    <w:r>
      <w:rPr>
        <w:rFonts w:ascii="Times New Roman" w:hAnsi="Times New Roman"/>
        <w:sz w:val="24"/>
        <w:szCs w:val="24"/>
      </w:rPr>
      <w:t>määrusega</w:t>
    </w:r>
    <w:r w:rsidRPr="008D4482">
      <w:rPr>
        <w:rFonts w:ascii="Times New Roman" w:hAnsi="Times New Roman"/>
        <w:sz w:val="24"/>
        <w:szCs w:val="24"/>
      </w:rPr>
      <w:t xml:space="preserve"> nr </w:t>
    </w:r>
    <w:r w:rsidRPr="008D4482">
      <w:rPr>
        <w:rFonts w:ascii="Times New Roman" w:hAnsi="Times New Roman"/>
        <w:sz w:val="24"/>
        <w:szCs w:val="24"/>
      </w:rPr>
      <w:fldChar w:fldCharType="begin"/>
    </w:r>
    <w:r w:rsidR="00561344">
      <w:rPr>
        <w:rFonts w:ascii="Times New Roman" w:hAnsi="Times New Roman"/>
        <w:sz w:val="24"/>
        <w:szCs w:val="24"/>
      </w:rPr>
      <w:instrText xml:space="preserve"> delta_regNumber  \* MERGEFORMAT</w:instrText>
    </w:r>
    <w:r w:rsidRPr="008D4482">
      <w:rPr>
        <w:rFonts w:ascii="Times New Roman" w:hAnsi="Times New Roman"/>
        <w:sz w:val="24"/>
        <w:szCs w:val="24"/>
      </w:rPr>
      <w:fldChar w:fldCharType="separate"/>
    </w:r>
    <w:r w:rsidR="00561344">
      <w:rPr>
        <w:rFonts w:ascii="Times New Roman" w:hAnsi="Times New Roman"/>
        <w:sz w:val="24"/>
        <w:szCs w:val="24"/>
      </w:rPr>
      <w:t>9</w:t>
    </w:r>
    <w:r w:rsidRPr="008D4482">
      <w:rPr>
        <w:rFonts w:ascii="Times New Roman" w:hAnsi="Times New Roman"/>
        <w:sz w:val="24"/>
        <w:szCs w:val="24"/>
      </w:rPr>
      <w:fldChar w:fldCharType="end"/>
    </w:r>
  </w:p>
  <w:p w14:paraId="7313CA42" w14:textId="77777777" w:rsidR="00BC76F2" w:rsidRPr="00BC76F2" w:rsidRDefault="00BC76F2" w:rsidP="00BC76F2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kuupäev digitaalallkirjas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D7AD" w14:textId="77777777" w:rsidR="00BC76F2" w:rsidRPr="00BC76F2" w:rsidRDefault="00BC76F2" w:rsidP="007D5DBF">
    <w:pPr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15220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30"/>
      <w:gridCol w:w="4595"/>
      <w:gridCol w:w="4595"/>
    </w:tblGrid>
    <w:tr w:rsidR="00AA254B" w14:paraId="76B5719F" w14:textId="77777777" w:rsidTr="00AA254B">
      <w:tc>
        <w:tcPr>
          <w:tcW w:w="6030" w:type="dxa"/>
        </w:tcPr>
        <w:p w14:paraId="7775E418" w14:textId="77777777" w:rsidR="00AA254B" w:rsidRDefault="00AA254B" w:rsidP="00AA254B">
          <w:pPr>
            <w:pStyle w:val="Pis"/>
          </w:pPr>
          <w:r>
            <w:rPr>
              <w:noProof/>
              <w:lang w:eastAsia="et-EE"/>
            </w:rPr>
            <w:drawing>
              <wp:inline distT="0" distB="0" distL="0" distR="0" wp14:anchorId="32FFE54F" wp14:editId="1E0CE24A">
                <wp:extent cx="2878836" cy="935736"/>
                <wp:effectExtent l="0" t="0" r="0" b="0"/>
                <wp:docPr id="2" name="Picture 2" descr="Graphical user interfac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Picture 26" descr="Graphical user interfac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8836" cy="9357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5" w:type="dxa"/>
        </w:tcPr>
        <w:p w14:paraId="00BC51CD" w14:textId="77777777" w:rsidR="00AA254B" w:rsidRDefault="00AA254B" w:rsidP="00454329">
          <w:pPr>
            <w:tabs>
              <w:tab w:val="center" w:pos="0"/>
            </w:tabs>
            <w:jc w:val="right"/>
          </w:pPr>
        </w:p>
      </w:tc>
      <w:tc>
        <w:tcPr>
          <w:tcW w:w="4595" w:type="dxa"/>
        </w:tcPr>
        <w:p w14:paraId="539ADA4C" w14:textId="77777777" w:rsidR="00AA254B" w:rsidRDefault="00AA254B" w:rsidP="00AA254B">
          <w:pPr>
            <w:tabs>
              <w:tab w:val="center" w:pos="0"/>
            </w:tabs>
            <w:jc w:val="right"/>
          </w:pPr>
        </w:p>
      </w:tc>
    </w:tr>
  </w:tbl>
  <w:p w14:paraId="29D4C82A" w14:textId="77777777" w:rsidR="00AD701B" w:rsidRDefault="00AD701B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057FA"/>
    <w:multiLevelType w:val="hybridMultilevel"/>
    <w:tmpl w:val="7E7E25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6342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B38"/>
    <w:rsid w:val="000011E2"/>
    <w:rsid w:val="000252EC"/>
    <w:rsid w:val="00026E0C"/>
    <w:rsid w:val="0003131B"/>
    <w:rsid w:val="0004169D"/>
    <w:rsid w:val="00053C6B"/>
    <w:rsid w:val="000955A5"/>
    <w:rsid w:val="000955DA"/>
    <w:rsid w:val="000B4261"/>
    <w:rsid w:val="000C1FF2"/>
    <w:rsid w:val="000F1FE0"/>
    <w:rsid w:val="00110D2F"/>
    <w:rsid w:val="00112610"/>
    <w:rsid w:val="00123F90"/>
    <w:rsid w:val="00131A43"/>
    <w:rsid w:val="001323E2"/>
    <w:rsid w:val="00194A32"/>
    <w:rsid w:val="001F66C8"/>
    <w:rsid w:val="00243A10"/>
    <w:rsid w:val="002A09B8"/>
    <w:rsid w:val="002A174E"/>
    <w:rsid w:val="002B6BED"/>
    <w:rsid w:val="002B71BC"/>
    <w:rsid w:val="002C017B"/>
    <w:rsid w:val="002E5D6F"/>
    <w:rsid w:val="002F1605"/>
    <w:rsid w:val="002F7EA1"/>
    <w:rsid w:val="00310A1C"/>
    <w:rsid w:val="00363B2F"/>
    <w:rsid w:val="0039304B"/>
    <w:rsid w:val="00396CAA"/>
    <w:rsid w:val="003B1E96"/>
    <w:rsid w:val="003D7516"/>
    <w:rsid w:val="00454329"/>
    <w:rsid w:val="0045780D"/>
    <w:rsid w:val="00461523"/>
    <w:rsid w:val="004641D4"/>
    <w:rsid w:val="0048302F"/>
    <w:rsid w:val="004A7723"/>
    <w:rsid w:val="004C4B9A"/>
    <w:rsid w:val="00555BFD"/>
    <w:rsid w:val="00561344"/>
    <w:rsid w:val="00575E9B"/>
    <w:rsid w:val="005959CF"/>
    <w:rsid w:val="00596EC9"/>
    <w:rsid w:val="005A7E30"/>
    <w:rsid w:val="00612338"/>
    <w:rsid w:val="00614415"/>
    <w:rsid w:val="006408FF"/>
    <w:rsid w:val="006411BD"/>
    <w:rsid w:val="00651BC8"/>
    <w:rsid w:val="006526F7"/>
    <w:rsid w:val="00657465"/>
    <w:rsid w:val="0066201B"/>
    <w:rsid w:val="00670D31"/>
    <w:rsid w:val="00692617"/>
    <w:rsid w:val="006A75D2"/>
    <w:rsid w:val="006B44F1"/>
    <w:rsid w:val="006C0E8F"/>
    <w:rsid w:val="006D508A"/>
    <w:rsid w:val="006E2092"/>
    <w:rsid w:val="007077B3"/>
    <w:rsid w:val="007272FE"/>
    <w:rsid w:val="00730C4A"/>
    <w:rsid w:val="007355A0"/>
    <w:rsid w:val="0073668B"/>
    <w:rsid w:val="00796565"/>
    <w:rsid w:val="007C15B0"/>
    <w:rsid w:val="007C1CCE"/>
    <w:rsid w:val="007D5DBF"/>
    <w:rsid w:val="007E7182"/>
    <w:rsid w:val="007E78F8"/>
    <w:rsid w:val="007E7FD7"/>
    <w:rsid w:val="007F5721"/>
    <w:rsid w:val="007F709E"/>
    <w:rsid w:val="008474C4"/>
    <w:rsid w:val="00872C67"/>
    <w:rsid w:val="008869F2"/>
    <w:rsid w:val="00891137"/>
    <w:rsid w:val="008A3866"/>
    <w:rsid w:val="008A5616"/>
    <w:rsid w:val="008C3922"/>
    <w:rsid w:val="008E6F83"/>
    <w:rsid w:val="00911C7A"/>
    <w:rsid w:val="00913E54"/>
    <w:rsid w:val="00921C89"/>
    <w:rsid w:val="00935128"/>
    <w:rsid w:val="00952065"/>
    <w:rsid w:val="00995E76"/>
    <w:rsid w:val="009A0AB7"/>
    <w:rsid w:val="009A7300"/>
    <w:rsid w:val="009E6B37"/>
    <w:rsid w:val="009F2C9D"/>
    <w:rsid w:val="009F47BA"/>
    <w:rsid w:val="00A06CE4"/>
    <w:rsid w:val="00A201CF"/>
    <w:rsid w:val="00A32B2F"/>
    <w:rsid w:val="00A32C83"/>
    <w:rsid w:val="00A44C69"/>
    <w:rsid w:val="00A7380D"/>
    <w:rsid w:val="00A83AF5"/>
    <w:rsid w:val="00A874D6"/>
    <w:rsid w:val="00AA254B"/>
    <w:rsid w:val="00AA4ED4"/>
    <w:rsid w:val="00AD701B"/>
    <w:rsid w:val="00AF3AB0"/>
    <w:rsid w:val="00B055AD"/>
    <w:rsid w:val="00B07FB5"/>
    <w:rsid w:val="00B14C0C"/>
    <w:rsid w:val="00B51F66"/>
    <w:rsid w:val="00B54E59"/>
    <w:rsid w:val="00B608DD"/>
    <w:rsid w:val="00B716CC"/>
    <w:rsid w:val="00B94613"/>
    <w:rsid w:val="00BA620D"/>
    <w:rsid w:val="00BC3893"/>
    <w:rsid w:val="00BC76F2"/>
    <w:rsid w:val="00BD1C84"/>
    <w:rsid w:val="00BD4B87"/>
    <w:rsid w:val="00BF6083"/>
    <w:rsid w:val="00C10A69"/>
    <w:rsid w:val="00C252B8"/>
    <w:rsid w:val="00C429DF"/>
    <w:rsid w:val="00C54C47"/>
    <w:rsid w:val="00C67089"/>
    <w:rsid w:val="00C901C5"/>
    <w:rsid w:val="00CC0DEF"/>
    <w:rsid w:val="00CC416A"/>
    <w:rsid w:val="00CE7D06"/>
    <w:rsid w:val="00D072A1"/>
    <w:rsid w:val="00D242F4"/>
    <w:rsid w:val="00D3316B"/>
    <w:rsid w:val="00D83E00"/>
    <w:rsid w:val="00DD5496"/>
    <w:rsid w:val="00DE7375"/>
    <w:rsid w:val="00E6410A"/>
    <w:rsid w:val="00E66B38"/>
    <w:rsid w:val="00E97AD0"/>
    <w:rsid w:val="00EA7625"/>
    <w:rsid w:val="00EB0AFF"/>
    <w:rsid w:val="00EC5B33"/>
    <w:rsid w:val="00EF6D46"/>
    <w:rsid w:val="00F331A8"/>
    <w:rsid w:val="00F93029"/>
    <w:rsid w:val="00FC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AA722"/>
  <w15:chartTrackingRefBased/>
  <w15:docId w15:val="{6D80C192-CBC2-4628-84D6-4C5ABB7F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F7EA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07FB5"/>
  </w:style>
  <w:style w:type="paragraph" w:styleId="Jalus">
    <w:name w:val="footer"/>
    <w:basedOn w:val="Normaallaad"/>
    <w:link w:val="JalusMrk"/>
    <w:uiPriority w:val="99"/>
    <w:unhideWhenUsed/>
    <w:rsid w:val="00B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07FB5"/>
  </w:style>
  <w:style w:type="table" w:styleId="Kontuurtabel">
    <w:name w:val="Table Grid"/>
    <w:basedOn w:val="Normaaltabel"/>
    <w:uiPriority w:val="39"/>
    <w:rsid w:val="00B0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rsid w:val="00B07FB5"/>
    <w:rPr>
      <w:color w:val="000080"/>
      <w:u w:val="single"/>
    </w:rPr>
  </w:style>
  <w:style w:type="paragraph" w:customStyle="1" w:styleId="Jalus1">
    <w:name w:val="Jalus1"/>
    <w:autoRedefine/>
    <w:qFormat/>
    <w:rsid w:val="00B07F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table" w:customStyle="1" w:styleId="TableGrid1">
    <w:name w:val="Table Grid1"/>
    <w:basedOn w:val="Normaaltabel"/>
    <w:next w:val="Kontuurtabel"/>
    <w:rsid w:val="006A7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AF3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Tilk</dc:creator>
  <cp:keywords/>
  <dc:description/>
  <cp:lastModifiedBy>Kersti Telve</cp:lastModifiedBy>
  <cp:revision>2</cp:revision>
  <dcterms:created xsi:type="dcterms:W3CDTF">2025-01-17T07:46:00Z</dcterms:created>
  <dcterms:modified xsi:type="dcterms:W3CDTF">2025-01-17T07:46:00Z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EndDate">
    <vt:lpwstr>{JP kehtiv kuni}</vt:lpwstr>
  </property>
  <property fmtid="{D5CDD505-2E9C-101B-9397-08002B2CF9AE}" pid="3" name="delta_recipientName.1">
    <vt:lpwstr>{Asutus}</vt:lpwstr>
  </property>
  <property fmtid="{D5CDD505-2E9C-101B-9397-08002B2CF9AE}" pid="4" name="delta_recipientPersonName.2">
    <vt:lpwstr>{Isik}</vt:lpwstr>
  </property>
  <property fmtid="{D5CDD505-2E9C-101B-9397-08002B2CF9AE}" pid="5" name="delta_recipientPersonName.3">
    <vt:lpwstr>{Isik}</vt:lpwstr>
  </property>
  <property fmtid="{D5CDD505-2E9C-101B-9397-08002B2CF9AE}" pid="6" name="delta_recipientName.2">
    <vt:lpwstr>{Asutus}</vt:lpwstr>
  </property>
  <property fmtid="{D5CDD505-2E9C-101B-9397-08002B2CF9AE}" pid="7" name="delta_recipientName.3">
    <vt:lpwstr>{Asutus}</vt:lpwstr>
  </property>
  <property fmtid="{D5CDD505-2E9C-101B-9397-08002B2CF9AE}" pid="8" name="delta_recipientEmail.1">
    <vt:lpwstr>{E-post}</vt:lpwstr>
  </property>
  <property fmtid="{D5CDD505-2E9C-101B-9397-08002B2CF9AE}" pid="9" name="delta_recipentEmail.2">
    <vt:lpwstr>{E-post}</vt:lpwstr>
  </property>
  <property fmtid="{D5CDD505-2E9C-101B-9397-08002B2CF9AE}" pid="10" name="delta_recipientEmail.3">
    <vt:lpwstr>{E-post}</vt:lpwstr>
  </property>
  <property fmtid="{D5CDD505-2E9C-101B-9397-08002B2CF9AE}" pid="11" name="delta_docName">
    <vt:lpwstr>{Pealkiri}</vt:lpwstr>
  </property>
  <property fmtid="{D5CDD505-2E9C-101B-9397-08002B2CF9AE}" pid="12" name="delta_signerName">
    <vt:lpwstr>{allkirjastaja nimi}</vt:lpwstr>
  </property>
  <property fmtid="{D5CDD505-2E9C-101B-9397-08002B2CF9AE}" pid="13" name="delta_signerJobTitle">
    <vt:lpwstr>{allkirjastaja ametinimetus}</vt:lpwstr>
  </property>
  <property fmtid="{D5CDD505-2E9C-101B-9397-08002B2CF9AE}" pid="14" name="delta_additionalRecipientName.10">
    <vt:lpwstr>{Lisaadressaat}</vt:lpwstr>
  </property>
  <property fmtid="{D5CDD505-2E9C-101B-9397-08002B2CF9AE}" pid="15" name="delta_additionalRecipientName.11">
    <vt:lpwstr>{Lisaadressaat}</vt:lpwstr>
  </property>
  <property fmtid="{D5CDD505-2E9C-101B-9397-08002B2CF9AE}" pid="16" name="delta_additionalRecipientName.12">
    <vt:lpwstr>{Lisaadressaat}</vt:lpwstr>
  </property>
  <property fmtid="{D5CDD505-2E9C-101B-9397-08002B2CF9AE}" pid="17" name="delta_additionalRecipientName.13">
    <vt:lpwstr>{Lisaadressaat}</vt:lpwstr>
  </property>
  <property fmtid="{D5CDD505-2E9C-101B-9397-08002B2CF9AE}" pid="18" name="delta_additionalRecipientName.14">
    <vt:lpwstr>{Lisaadressaat}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3">
    <vt:lpwstr>{Lisaadressaat}</vt:lpwstr>
  </property>
  <property fmtid="{D5CDD505-2E9C-101B-9397-08002B2CF9AE}" pid="21" name="delta_additionalRecipientName.4">
    <vt:lpwstr>{Lisaadressaat}</vt:lpwstr>
  </property>
  <property fmtid="{D5CDD505-2E9C-101B-9397-08002B2CF9AE}" pid="22" name="delta_additionalRecipientName.5">
    <vt:lpwstr>{Lisaadressaat}</vt:lpwstr>
  </property>
  <property fmtid="{D5CDD505-2E9C-101B-9397-08002B2CF9AE}" pid="23" name="delta_additionalRecipientName.2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ownerName">
    <vt:lpwstr>{Koostaja nimi}</vt:lpwstr>
  </property>
  <property fmtid="{D5CDD505-2E9C-101B-9397-08002B2CF9AE}" pid="29" name="delta_ownerPhone">
    <vt:lpwstr>{Koostaja telefon}</vt:lpwstr>
  </property>
  <property fmtid="{D5CDD505-2E9C-101B-9397-08002B2CF9AE}" pid="30" name="delta_ownerEmail">
    <vt:lpwstr>{Koostaja e-post}</vt:lpwstr>
  </property>
  <property fmtid="{D5CDD505-2E9C-101B-9397-08002B2CF9AE}" pid="31" name="delta_senderRegDate">
    <vt:lpwstr>{saatja reg kpv}</vt:lpwstr>
  </property>
  <property fmtid="{D5CDD505-2E9C-101B-9397-08002B2CF9AE}" pid="32" name="delta_senderRegNumber">
    <vt:lpwstr>{saatja reg nr}</vt:lpwstr>
  </property>
  <property fmtid="{D5CDD505-2E9C-101B-9397-08002B2CF9AE}" pid="33" name="delta_regDateTime">
    <vt:lpwstr>{reg kpv}</vt:lpwstr>
  </property>
  <property fmtid="{D5CDD505-2E9C-101B-9397-08002B2CF9AE}" pid="34" name="delta_regNumber">
    <vt:lpwstr>{viit}</vt:lpwstr>
  </property>
  <property fmtid="{D5CDD505-2E9C-101B-9397-08002B2CF9AE}" pid="35" name="delta_accessRestrictionReason">
    <vt:lpwstr>{JP alus}</vt:lpwstr>
  </property>
  <property fmtid="{D5CDD505-2E9C-101B-9397-08002B2CF9AE}" pid="36" name="delta_recipientPersonName.1">
    <vt:lpwstr>{Isik}</vt:lpwstr>
  </property>
  <property fmtid="{D5CDD505-2E9C-101B-9397-08002B2CF9AE}" pid="37" name="delta_accessRestrictionBeginDate">
    <vt:lpwstr>{JP kehtiv alates}</vt:lpwstr>
  </property>
  <property fmtid="{D5CDD505-2E9C-101B-9397-08002B2CF9AE}" pid="38" name="delta_additionalRecipientName.15">
    <vt:lpwstr>{Lisaadressaat}</vt:lpwstr>
  </property>
  <property fmtid="{D5CDD505-2E9C-101B-9397-08002B2CF9AE}" pid="39" name="delta_coSignerTwoName">
    <vt:lpwstr>{allkirjastaja nimi}</vt:lpwstr>
  </property>
</Properties>
</file>