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EAD1949" w14:textId="77777777" w:rsidR="006533E9" w:rsidRDefault="006533E9">
      <w:pPr>
        <w:rPr>
          <w:szCs w:val="28"/>
        </w:rPr>
      </w:pPr>
    </w:p>
    <w:p w14:paraId="71AFB865" w14:textId="77777777" w:rsidR="006533E9" w:rsidRDefault="006533E9">
      <w:r>
        <w:rPr>
          <w:b/>
        </w:rPr>
        <w:t>Sisukord:</w:t>
      </w:r>
    </w:p>
    <w:p w14:paraId="02B1615C" w14:textId="75CB9328" w:rsidR="004A5B02" w:rsidRDefault="006533E9">
      <w:pPr>
        <w:pStyle w:val="TOC1"/>
        <w:rPr>
          <w:rFonts w:asciiTheme="minorHAnsi" w:eastAsiaTheme="minorEastAsia" w:hAnsiTheme="minorHAnsi" w:cstheme="minorBidi"/>
          <w:noProof/>
          <w:kern w:val="2"/>
          <w:szCs w:val="24"/>
          <w:lang w:eastAsia="et-EE"/>
          <w14:ligatures w14:val="standardContextual"/>
        </w:rPr>
      </w:pPr>
      <w:r>
        <w:fldChar w:fldCharType="begin"/>
      </w:r>
      <w:r>
        <w:instrText xml:space="preserve"> TOC \f \o "1-1" \o "1-1" </w:instrText>
      </w:r>
      <w:r>
        <w:fldChar w:fldCharType="separate"/>
      </w:r>
      <w:r w:rsidR="004A5B02" w:rsidRPr="00532E36">
        <w:rPr>
          <w:bCs/>
          <w:noProof/>
        </w:rPr>
        <w:t>1.</w:t>
      </w:r>
      <w:r w:rsidR="004A5B02">
        <w:rPr>
          <w:rFonts w:asciiTheme="minorHAnsi" w:eastAsiaTheme="minorEastAsia" w:hAnsiTheme="minorHAnsi" w:cstheme="minorBidi"/>
          <w:noProof/>
          <w:kern w:val="2"/>
          <w:szCs w:val="24"/>
          <w:lang w:eastAsia="et-EE"/>
          <w14:ligatures w14:val="standardContextual"/>
        </w:rPr>
        <w:tab/>
      </w:r>
      <w:r w:rsidR="004A5B02">
        <w:rPr>
          <w:noProof/>
        </w:rPr>
        <w:t>Üldosa</w:t>
      </w:r>
      <w:r w:rsidR="004A5B02">
        <w:rPr>
          <w:noProof/>
        </w:rPr>
        <w:tab/>
      </w:r>
      <w:r w:rsidR="004A5B02">
        <w:rPr>
          <w:noProof/>
        </w:rPr>
        <w:fldChar w:fldCharType="begin"/>
      </w:r>
      <w:r w:rsidR="004A5B02">
        <w:rPr>
          <w:noProof/>
        </w:rPr>
        <w:instrText xml:space="preserve"> PAGEREF _Toc163565180 \h </w:instrText>
      </w:r>
      <w:r w:rsidR="004A5B02">
        <w:rPr>
          <w:noProof/>
        </w:rPr>
      </w:r>
      <w:r w:rsidR="004A5B02">
        <w:rPr>
          <w:noProof/>
        </w:rPr>
        <w:fldChar w:fldCharType="separate"/>
      </w:r>
      <w:r w:rsidR="004A5B02">
        <w:rPr>
          <w:noProof/>
        </w:rPr>
        <w:t>2</w:t>
      </w:r>
      <w:r w:rsidR="004A5B02">
        <w:rPr>
          <w:noProof/>
        </w:rPr>
        <w:fldChar w:fldCharType="end"/>
      </w:r>
    </w:p>
    <w:p w14:paraId="69F0BD7E" w14:textId="39909E7E" w:rsidR="004A5B02" w:rsidRDefault="004A5B02">
      <w:pPr>
        <w:pStyle w:val="TOC1"/>
        <w:rPr>
          <w:rFonts w:asciiTheme="minorHAnsi" w:eastAsiaTheme="minorEastAsia" w:hAnsiTheme="minorHAnsi" w:cstheme="minorBidi"/>
          <w:noProof/>
          <w:kern w:val="2"/>
          <w:szCs w:val="24"/>
          <w:lang w:eastAsia="et-EE"/>
          <w14:ligatures w14:val="standardContextual"/>
        </w:rPr>
      </w:pPr>
      <w:r w:rsidRPr="00532E36">
        <w:rPr>
          <w:bCs/>
          <w:noProof/>
        </w:rPr>
        <w:t>2.</w:t>
      </w:r>
      <w:r>
        <w:rPr>
          <w:rFonts w:asciiTheme="minorHAnsi" w:eastAsiaTheme="minorEastAsia" w:hAnsiTheme="minorHAnsi" w:cstheme="minorBidi"/>
          <w:noProof/>
          <w:kern w:val="2"/>
          <w:szCs w:val="24"/>
          <w:lang w:eastAsia="et-EE"/>
          <w14:ligatures w14:val="standardContextual"/>
        </w:rPr>
        <w:tab/>
      </w:r>
      <w:r>
        <w:rPr>
          <w:noProof/>
        </w:rPr>
        <w:t>Valgustid, valgustusmastid ja mastijalandid</w:t>
      </w:r>
      <w:r>
        <w:rPr>
          <w:noProof/>
        </w:rPr>
        <w:tab/>
      </w:r>
      <w:r>
        <w:rPr>
          <w:noProof/>
        </w:rPr>
        <w:fldChar w:fldCharType="begin"/>
      </w:r>
      <w:r>
        <w:rPr>
          <w:noProof/>
        </w:rPr>
        <w:instrText xml:space="preserve"> PAGEREF _Toc163565181 \h </w:instrText>
      </w:r>
      <w:r>
        <w:rPr>
          <w:noProof/>
        </w:rPr>
      </w:r>
      <w:r>
        <w:rPr>
          <w:noProof/>
        </w:rPr>
        <w:fldChar w:fldCharType="separate"/>
      </w:r>
      <w:r>
        <w:rPr>
          <w:noProof/>
        </w:rPr>
        <w:t>3</w:t>
      </w:r>
      <w:r>
        <w:rPr>
          <w:noProof/>
        </w:rPr>
        <w:fldChar w:fldCharType="end"/>
      </w:r>
    </w:p>
    <w:p w14:paraId="53A27805" w14:textId="01499C1F" w:rsidR="004A5B02" w:rsidRDefault="004A5B02">
      <w:pPr>
        <w:pStyle w:val="TOC1"/>
        <w:rPr>
          <w:rFonts w:asciiTheme="minorHAnsi" w:eastAsiaTheme="minorEastAsia" w:hAnsiTheme="minorHAnsi" w:cstheme="minorBidi"/>
          <w:noProof/>
          <w:kern w:val="2"/>
          <w:szCs w:val="24"/>
          <w:lang w:eastAsia="et-EE"/>
          <w14:ligatures w14:val="standardContextual"/>
        </w:rPr>
      </w:pPr>
      <w:r w:rsidRPr="00532E36">
        <w:rPr>
          <w:bCs/>
          <w:noProof/>
        </w:rPr>
        <w:t>3.</w:t>
      </w:r>
      <w:r>
        <w:rPr>
          <w:rFonts w:asciiTheme="minorHAnsi" w:eastAsiaTheme="minorEastAsia" w:hAnsiTheme="minorHAnsi" w:cstheme="minorBidi"/>
          <w:noProof/>
          <w:kern w:val="2"/>
          <w:szCs w:val="24"/>
          <w:lang w:eastAsia="et-EE"/>
          <w14:ligatures w14:val="standardContextual"/>
        </w:rPr>
        <w:tab/>
      </w:r>
      <w:r>
        <w:rPr>
          <w:noProof/>
        </w:rPr>
        <w:t>Kaabelliinid</w:t>
      </w:r>
      <w:r>
        <w:rPr>
          <w:noProof/>
        </w:rPr>
        <w:tab/>
      </w:r>
      <w:r>
        <w:rPr>
          <w:noProof/>
        </w:rPr>
        <w:fldChar w:fldCharType="begin"/>
      </w:r>
      <w:r>
        <w:rPr>
          <w:noProof/>
        </w:rPr>
        <w:instrText xml:space="preserve"> PAGEREF _Toc163565182 \h </w:instrText>
      </w:r>
      <w:r>
        <w:rPr>
          <w:noProof/>
        </w:rPr>
      </w:r>
      <w:r>
        <w:rPr>
          <w:noProof/>
        </w:rPr>
        <w:fldChar w:fldCharType="separate"/>
      </w:r>
      <w:r>
        <w:rPr>
          <w:noProof/>
        </w:rPr>
        <w:t>5</w:t>
      </w:r>
      <w:r>
        <w:rPr>
          <w:noProof/>
        </w:rPr>
        <w:fldChar w:fldCharType="end"/>
      </w:r>
    </w:p>
    <w:p w14:paraId="1AE34238" w14:textId="41E25F51" w:rsidR="004A5B02" w:rsidRDefault="004A5B02">
      <w:pPr>
        <w:pStyle w:val="TOC1"/>
        <w:rPr>
          <w:rFonts w:asciiTheme="minorHAnsi" w:eastAsiaTheme="minorEastAsia" w:hAnsiTheme="minorHAnsi" w:cstheme="minorBidi"/>
          <w:noProof/>
          <w:kern w:val="2"/>
          <w:szCs w:val="24"/>
          <w:lang w:eastAsia="et-EE"/>
          <w14:ligatures w14:val="standardContextual"/>
        </w:rPr>
      </w:pPr>
      <w:r w:rsidRPr="00532E36">
        <w:rPr>
          <w:bCs/>
          <w:noProof/>
        </w:rPr>
        <w:t>4.</w:t>
      </w:r>
      <w:r>
        <w:rPr>
          <w:rFonts w:asciiTheme="minorHAnsi" w:eastAsiaTheme="minorEastAsia" w:hAnsiTheme="minorHAnsi" w:cstheme="minorBidi"/>
          <w:noProof/>
          <w:kern w:val="2"/>
          <w:szCs w:val="24"/>
          <w:lang w:eastAsia="et-EE"/>
          <w14:ligatures w14:val="standardContextual"/>
        </w:rPr>
        <w:tab/>
      </w:r>
      <w:r>
        <w:rPr>
          <w:noProof/>
        </w:rPr>
        <w:t>Kaevetööd ja taastamine</w:t>
      </w:r>
      <w:r>
        <w:rPr>
          <w:noProof/>
        </w:rPr>
        <w:tab/>
      </w:r>
      <w:r>
        <w:rPr>
          <w:noProof/>
        </w:rPr>
        <w:fldChar w:fldCharType="begin"/>
      </w:r>
      <w:r>
        <w:rPr>
          <w:noProof/>
        </w:rPr>
        <w:instrText xml:space="preserve"> PAGEREF _Toc163565183 \h </w:instrText>
      </w:r>
      <w:r>
        <w:rPr>
          <w:noProof/>
        </w:rPr>
      </w:r>
      <w:r>
        <w:rPr>
          <w:noProof/>
        </w:rPr>
        <w:fldChar w:fldCharType="separate"/>
      </w:r>
      <w:r>
        <w:rPr>
          <w:noProof/>
        </w:rPr>
        <w:t>6</w:t>
      </w:r>
      <w:r>
        <w:rPr>
          <w:noProof/>
        </w:rPr>
        <w:fldChar w:fldCharType="end"/>
      </w:r>
    </w:p>
    <w:p w14:paraId="56E4701F" w14:textId="1B700F20" w:rsidR="006533E9" w:rsidRDefault="006533E9">
      <w:pPr>
        <w:pStyle w:val="TOC1"/>
        <w:tabs>
          <w:tab w:val="clear" w:pos="480"/>
          <w:tab w:val="clear" w:pos="9403"/>
          <w:tab w:val="right" w:leader="dot" w:pos="9354"/>
        </w:tabs>
        <w:rPr>
          <w:rFonts w:ascii="Tahoma" w:hAnsi="Tahoma"/>
          <w:b/>
          <w:sz w:val="22"/>
          <w:u w:val="single"/>
        </w:rPr>
      </w:pPr>
      <w:r>
        <w:fldChar w:fldCharType="end"/>
      </w:r>
    </w:p>
    <w:p w14:paraId="14AE46DB" w14:textId="77777777" w:rsidR="006533E9" w:rsidRDefault="006533E9">
      <w:pPr>
        <w:pStyle w:val="TOC1"/>
        <w:tabs>
          <w:tab w:val="right" w:leader="dot" w:pos="9354"/>
        </w:tabs>
        <w:rPr>
          <w:rFonts w:ascii="Tahoma" w:hAnsi="Tahoma"/>
          <w:b/>
          <w:sz w:val="22"/>
          <w:u w:val="single"/>
        </w:rPr>
      </w:pPr>
    </w:p>
    <w:p w14:paraId="7CE1011E" w14:textId="77777777" w:rsidR="006533E9" w:rsidRDefault="006533E9">
      <w:pPr>
        <w:pageBreakBefore/>
        <w:spacing w:line="480" w:lineRule="auto"/>
        <w:jc w:val="both"/>
        <w:rPr>
          <w:rFonts w:ascii="Tahoma" w:hAnsi="Tahoma" w:cs="Tahoma"/>
          <w:b/>
          <w:sz w:val="22"/>
          <w:u w:val="single"/>
        </w:rPr>
      </w:pPr>
    </w:p>
    <w:p w14:paraId="5EF4D9A0" w14:textId="77777777" w:rsidR="006533E9" w:rsidRDefault="006533E9">
      <w:pPr>
        <w:pStyle w:val="Heading1"/>
      </w:pPr>
      <w:bookmarkStart w:id="0" w:name="__RefHeading__1_1597278763"/>
      <w:bookmarkStart w:id="1" w:name="_Toc163565180"/>
      <w:bookmarkEnd w:id="0"/>
      <w:r>
        <w:t>Üldosa</w:t>
      </w:r>
      <w:bookmarkEnd w:id="1"/>
    </w:p>
    <w:p w14:paraId="724DC788" w14:textId="53C621F0" w:rsidR="006533E9" w:rsidRDefault="006533E9">
      <w:pPr>
        <w:pStyle w:val="DefaultText"/>
        <w:jc w:val="both"/>
        <w:rPr>
          <w:lang w:val="et-EE"/>
        </w:rPr>
      </w:pPr>
      <w:r>
        <w:rPr>
          <w:lang w:val="et-EE"/>
        </w:rPr>
        <w:t>Käesolev põhiprojekt on koostatud</w:t>
      </w:r>
      <w:r w:rsidR="00B40E98">
        <w:rPr>
          <w:lang w:val="et-EE"/>
        </w:rPr>
        <w:t xml:space="preserve"> </w:t>
      </w:r>
      <w:r w:rsidR="005057D3">
        <w:rPr>
          <w:lang w:val="et-EE"/>
        </w:rPr>
        <w:t>tänava</w:t>
      </w:r>
      <w:r>
        <w:rPr>
          <w:lang w:val="et-EE"/>
        </w:rPr>
        <w:t>valgustusele, asukohaga</w:t>
      </w:r>
      <w:r w:rsidR="005D2B04">
        <w:rPr>
          <w:lang w:val="et-EE"/>
        </w:rPr>
        <w:t xml:space="preserve"> </w:t>
      </w:r>
      <w:r w:rsidR="0038789A">
        <w:rPr>
          <w:lang w:val="et-EE"/>
        </w:rPr>
        <w:t>Jahimeeste</w:t>
      </w:r>
      <w:r w:rsidR="005D2B04">
        <w:rPr>
          <w:lang w:val="et-EE"/>
        </w:rPr>
        <w:t>,</w:t>
      </w:r>
      <w:r w:rsidR="0042025D">
        <w:rPr>
          <w:lang w:val="et-EE"/>
        </w:rPr>
        <w:t xml:space="preserve"> </w:t>
      </w:r>
      <w:r w:rsidR="0038789A">
        <w:rPr>
          <w:lang w:val="et-EE"/>
        </w:rPr>
        <w:t>Kilksama</w:t>
      </w:r>
      <w:r w:rsidR="0042025D">
        <w:rPr>
          <w:lang w:val="et-EE"/>
        </w:rPr>
        <w:t xml:space="preserve"> küla,</w:t>
      </w:r>
      <w:r w:rsidR="005057D3">
        <w:rPr>
          <w:lang w:val="et-EE"/>
        </w:rPr>
        <w:t xml:space="preserve"> </w:t>
      </w:r>
      <w:r w:rsidR="0038789A">
        <w:rPr>
          <w:lang w:val="et-EE"/>
        </w:rPr>
        <w:t>Tori vald</w:t>
      </w:r>
      <w:r>
        <w:rPr>
          <w:lang w:val="et-EE"/>
        </w:rPr>
        <w:t>.</w:t>
      </w:r>
    </w:p>
    <w:p w14:paraId="3EF0D2E2" w14:textId="77777777" w:rsidR="00BC706A" w:rsidRDefault="00BC706A">
      <w:pPr>
        <w:pStyle w:val="DefaultText"/>
        <w:jc w:val="both"/>
        <w:rPr>
          <w:lang w:val="et-EE"/>
        </w:rPr>
      </w:pPr>
    </w:p>
    <w:p w14:paraId="4C13C783" w14:textId="7811A602" w:rsidR="00BC706A" w:rsidRDefault="00BC706A" w:rsidP="00BC706A">
      <w:pPr>
        <w:pStyle w:val="DefaultText"/>
        <w:jc w:val="both"/>
        <w:rPr>
          <w:lang w:val="et-EE"/>
        </w:rPr>
      </w:pPr>
      <w:r w:rsidRPr="00BC706A">
        <w:rPr>
          <w:lang w:val="et-EE"/>
        </w:rPr>
        <w:t>Riigitee nr 4 Tallinn – Pärnu –Ikla km 122,6–125,2 Sauga – Pärnu 2+2 teelõik on T</w:t>
      </w:r>
      <w:r>
        <w:rPr>
          <w:lang w:val="et-EE"/>
        </w:rPr>
        <w:t>ranspordiameti</w:t>
      </w:r>
      <w:r w:rsidRPr="00BC706A">
        <w:rPr>
          <w:lang w:val="et-EE"/>
        </w:rPr>
        <w:t xml:space="preserve"> ehitusobjekt </w:t>
      </w:r>
      <w:r>
        <w:rPr>
          <w:lang w:val="et-EE"/>
        </w:rPr>
        <w:t>2024</w:t>
      </w:r>
      <w:r w:rsidRPr="00BC706A">
        <w:rPr>
          <w:lang w:val="et-EE"/>
        </w:rPr>
        <w:t xml:space="preserve"> aastal, mistõttu tehnovõrkude ehitustööd tuleb kavandada koordineeritult </w:t>
      </w:r>
      <w:proofErr w:type="spellStart"/>
      <w:r w:rsidRPr="00BC706A">
        <w:rPr>
          <w:lang w:val="et-EE"/>
        </w:rPr>
        <w:t>tee-ehitusega</w:t>
      </w:r>
      <w:proofErr w:type="spellEnd"/>
      <w:r w:rsidRPr="00BC706A">
        <w:rPr>
          <w:lang w:val="et-EE"/>
        </w:rPr>
        <w:t xml:space="preserve">. Tehnovõrkude ehitustööde aeg kokku leppida TRAM kontaktisikuga: Lääne üksuse ehituse projektijuht </w:t>
      </w:r>
      <w:proofErr w:type="spellStart"/>
      <w:r w:rsidRPr="00BC706A">
        <w:rPr>
          <w:lang w:val="et-EE"/>
        </w:rPr>
        <w:t>Arto</w:t>
      </w:r>
      <w:proofErr w:type="spellEnd"/>
      <w:r w:rsidRPr="00BC706A">
        <w:rPr>
          <w:lang w:val="et-EE"/>
        </w:rPr>
        <w:t xml:space="preserve"> Juhansoo, e-post: </w:t>
      </w:r>
      <w:hyperlink r:id="rId8" w:history="1">
        <w:r w:rsidR="00AB253F" w:rsidRPr="000819D1">
          <w:rPr>
            <w:rStyle w:val="Hyperlink"/>
            <w:lang w:val="et-EE"/>
          </w:rPr>
          <w:t>arto.juhansoo@transpordiamet.ee</w:t>
        </w:r>
      </w:hyperlink>
    </w:p>
    <w:p w14:paraId="69DB7446" w14:textId="77777777" w:rsidR="00AB253F" w:rsidRDefault="00AB253F" w:rsidP="00BC706A">
      <w:pPr>
        <w:pStyle w:val="DefaultText"/>
        <w:jc w:val="both"/>
        <w:rPr>
          <w:lang w:val="et-EE"/>
        </w:rPr>
      </w:pPr>
    </w:p>
    <w:p w14:paraId="41EF083A" w14:textId="77777777" w:rsidR="00AB253F" w:rsidRPr="00E47E3E" w:rsidRDefault="00AB253F" w:rsidP="00AB253F">
      <w:pPr>
        <w:jc w:val="both"/>
        <w:rPr>
          <w:szCs w:val="24"/>
        </w:rPr>
      </w:pPr>
      <w:r w:rsidRPr="00E47E3E">
        <w:rPr>
          <w:szCs w:val="24"/>
        </w:rPr>
        <w:t>Projekti koostamisel o</w:t>
      </w:r>
      <w:r>
        <w:rPr>
          <w:szCs w:val="24"/>
        </w:rPr>
        <w:t>n</w:t>
      </w:r>
      <w:r w:rsidRPr="00E47E3E">
        <w:rPr>
          <w:szCs w:val="24"/>
        </w:rPr>
        <w:t xml:space="preserve"> aluseks:</w:t>
      </w:r>
    </w:p>
    <w:p w14:paraId="0A1B7CBB" w14:textId="77777777" w:rsidR="00AB253F" w:rsidRDefault="00AB253F" w:rsidP="00AB253F">
      <w:pPr>
        <w:numPr>
          <w:ilvl w:val="0"/>
          <w:numId w:val="15"/>
        </w:numPr>
        <w:jc w:val="both"/>
        <w:rPr>
          <w:szCs w:val="24"/>
        </w:rPr>
      </w:pPr>
      <w:r w:rsidRPr="002758B5">
        <w:rPr>
          <w:szCs w:val="24"/>
        </w:rPr>
        <w:t>Telia Eesti AS</w:t>
      </w:r>
      <w:r>
        <w:rPr>
          <w:szCs w:val="24"/>
        </w:rPr>
        <w:t xml:space="preserve"> </w:t>
      </w:r>
      <w:r w:rsidRPr="002758B5">
        <w:rPr>
          <w:szCs w:val="24"/>
        </w:rPr>
        <w:t xml:space="preserve">tehnilised tingimused nr </w:t>
      </w:r>
      <w:r w:rsidRPr="00F6077C">
        <w:rPr>
          <w:szCs w:val="24"/>
        </w:rPr>
        <w:t>38653955</w:t>
      </w:r>
    </w:p>
    <w:p w14:paraId="5B8CB560" w14:textId="77777777" w:rsidR="00AB253F" w:rsidRPr="00A35819" w:rsidRDefault="00AB253F" w:rsidP="00AB253F">
      <w:pPr>
        <w:numPr>
          <w:ilvl w:val="0"/>
          <w:numId w:val="15"/>
        </w:numPr>
        <w:jc w:val="both"/>
        <w:rPr>
          <w:szCs w:val="24"/>
        </w:rPr>
      </w:pPr>
      <w:proofErr w:type="spellStart"/>
      <w:r w:rsidRPr="00DA4D14">
        <w:t>Hepta</w:t>
      </w:r>
      <w:proofErr w:type="spellEnd"/>
      <w:r w:rsidRPr="00DA4D14">
        <w:t xml:space="preserve"> Group Energy OÜ poolt koostatud „Riigitee nr 4 Tallinn – Pärnu – Ikla km 122,6 – 125,2 Sauga – Pärnu lõigu tänavavalgustuse, elektri ja side rekonstrueerimise“ põhiprojektlahendus</w:t>
      </w:r>
    </w:p>
    <w:p w14:paraId="75538A85" w14:textId="182ACE3A" w:rsidR="00A35819" w:rsidRPr="00FC3835" w:rsidRDefault="00A35819" w:rsidP="00A35819">
      <w:pPr>
        <w:numPr>
          <w:ilvl w:val="0"/>
          <w:numId w:val="15"/>
        </w:numPr>
        <w:jc w:val="both"/>
        <w:rPr>
          <w:szCs w:val="24"/>
        </w:rPr>
      </w:pPr>
      <w:proofErr w:type="spellStart"/>
      <w:r>
        <w:t>Infragate</w:t>
      </w:r>
      <w:proofErr w:type="spellEnd"/>
      <w:r>
        <w:t xml:space="preserve"> Eesti AS töö nr 101-23/PR72 „Jahimeeste detailplaneeringu ala teede ja kaugkütte torustiku põhiprojekt“</w:t>
      </w:r>
    </w:p>
    <w:p w14:paraId="77EC47FD" w14:textId="1D3F0468" w:rsidR="00FC3835" w:rsidRPr="00A35819" w:rsidRDefault="00FC3835" w:rsidP="00A35819">
      <w:pPr>
        <w:numPr>
          <w:ilvl w:val="0"/>
          <w:numId w:val="15"/>
        </w:numPr>
        <w:jc w:val="both"/>
        <w:rPr>
          <w:szCs w:val="24"/>
        </w:rPr>
      </w:pPr>
      <w:r w:rsidRPr="00FC3835">
        <w:t>Tori Vallavolikogu 21.09.2023 vastu võetud otsus nr 192 „Jahimeeste kinnistu detailplaneeringu kehtestamine“</w:t>
      </w:r>
    </w:p>
    <w:p w14:paraId="4016FA7E" w14:textId="77777777" w:rsidR="00AB253F" w:rsidRDefault="00AB253F" w:rsidP="00AB253F">
      <w:pPr>
        <w:numPr>
          <w:ilvl w:val="0"/>
          <w:numId w:val="15"/>
        </w:numPr>
        <w:jc w:val="both"/>
        <w:rPr>
          <w:szCs w:val="24"/>
        </w:rPr>
      </w:pPr>
      <w:r w:rsidRPr="00B07FF4">
        <w:rPr>
          <w:szCs w:val="24"/>
        </w:rPr>
        <w:t>Eesti Standard EVS 932:2017 "Ehitusprojekt"</w:t>
      </w:r>
    </w:p>
    <w:p w14:paraId="4DD6BBCA" w14:textId="037398AE" w:rsidR="00AB253F" w:rsidRPr="00AB253F" w:rsidRDefault="00AB253F" w:rsidP="00BC706A">
      <w:pPr>
        <w:numPr>
          <w:ilvl w:val="0"/>
          <w:numId w:val="15"/>
        </w:numPr>
        <w:jc w:val="both"/>
        <w:rPr>
          <w:szCs w:val="24"/>
        </w:rPr>
      </w:pPr>
      <w:r>
        <w:rPr>
          <w:szCs w:val="24"/>
        </w:rPr>
        <w:t>Tellija poolt edastatud informatsioon</w:t>
      </w:r>
    </w:p>
    <w:p w14:paraId="2CECA8A4" w14:textId="77777777" w:rsidR="006533E9" w:rsidRDefault="006533E9"/>
    <w:p w14:paraId="0E0E555A" w14:textId="77777777" w:rsidR="006533E9" w:rsidRDefault="006533E9" w:rsidP="002A6020">
      <w:r>
        <w:t>Projekti koostamisel on juhindutud järgmistest eeskirjadest ja juhendmaterjalidest:</w:t>
      </w:r>
    </w:p>
    <w:p w14:paraId="1E6EB9FA" w14:textId="77777777" w:rsidR="000B001A" w:rsidRDefault="000B001A" w:rsidP="000B001A">
      <w:pPr>
        <w:numPr>
          <w:ilvl w:val="0"/>
          <w:numId w:val="3"/>
        </w:numPr>
      </w:pPr>
      <w:r>
        <w:t xml:space="preserve">EVS-EN 61140 Kaitse elektrilöögi eest. </w:t>
      </w:r>
      <w:proofErr w:type="spellStart"/>
      <w:r>
        <w:t>Ühisnõuded</w:t>
      </w:r>
      <w:proofErr w:type="spellEnd"/>
      <w:r>
        <w:t xml:space="preserve"> paigaldistele ja seadmetele;</w:t>
      </w:r>
    </w:p>
    <w:p w14:paraId="18E1764D" w14:textId="77777777" w:rsidR="000B001A" w:rsidRDefault="000B001A" w:rsidP="000B001A">
      <w:pPr>
        <w:numPr>
          <w:ilvl w:val="0"/>
          <w:numId w:val="3"/>
        </w:numPr>
      </w:pPr>
      <w:r>
        <w:t>EVS-HD 60364-4-41 Ehitiste elektripaigaldised. Osa 4-41: Kaitseviisid. Kaitse elektrilöögi eest;</w:t>
      </w:r>
    </w:p>
    <w:p w14:paraId="1C843095" w14:textId="77777777" w:rsidR="000B001A" w:rsidRDefault="000B001A" w:rsidP="000B001A">
      <w:pPr>
        <w:numPr>
          <w:ilvl w:val="0"/>
          <w:numId w:val="3"/>
        </w:numPr>
      </w:pPr>
      <w:r>
        <w:t>EVS-HD 60364-4-42 Ehitiste elektripaigaldised. Osa 4-42: Kaitseviisid. Kaitse kuumustoime eest;</w:t>
      </w:r>
    </w:p>
    <w:p w14:paraId="164877FB" w14:textId="77777777" w:rsidR="000B001A" w:rsidRDefault="000B001A" w:rsidP="000B001A">
      <w:pPr>
        <w:numPr>
          <w:ilvl w:val="0"/>
          <w:numId w:val="3"/>
        </w:numPr>
      </w:pPr>
      <w:r>
        <w:t>EVS-HD 60364-4-43 Ehitiste elektripaigaldised. Osa 4-43: Kaitseviisid. Liigvoolukaitse;</w:t>
      </w:r>
    </w:p>
    <w:p w14:paraId="752FA655" w14:textId="77777777" w:rsidR="000B001A" w:rsidRDefault="000B001A" w:rsidP="000B001A">
      <w:pPr>
        <w:numPr>
          <w:ilvl w:val="0"/>
          <w:numId w:val="3"/>
        </w:numPr>
      </w:pPr>
      <w:r>
        <w:t xml:space="preserve">EVS-HD 60364-4-44 Ehitiste elektripaigaldised. Osa 4-44: Kaitse pingehäirete ja elektromagnetiliste häirete eest; </w:t>
      </w:r>
    </w:p>
    <w:p w14:paraId="400CF607" w14:textId="77777777" w:rsidR="000B001A" w:rsidRDefault="000B001A" w:rsidP="000B001A">
      <w:pPr>
        <w:numPr>
          <w:ilvl w:val="0"/>
          <w:numId w:val="3"/>
        </w:numPr>
      </w:pPr>
      <w:r>
        <w:t xml:space="preserve">EVS-HD 60364-7-714 Madalpingelised elektripaigaldised. Osa 7-714: Nõuded eripaigaldistele ja -paikadele. Välisvalgustuspaigaldised </w:t>
      </w:r>
    </w:p>
    <w:p w14:paraId="4C473ACA" w14:textId="77777777" w:rsidR="000B001A" w:rsidRDefault="000B001A" w:rsidP="000B001A">
      <w:pPr>
        <w:numPr>
          <w:ilvl w:val="0"/>
          <w:numId w:val="3"/>
        </w:numPr>
      </w:pPr>
      <w:r>
        <w:t xml:space="preserve">EVS-EN 13201 Teevalgustus; </w:t>
      </w:r>
    </w:p>
    <w:p w14:paraId="63A745D3" w14:textId="77777777" w:rsidR="000B001A" w:rsidRDefault="000B001A" w:rsidP="000B001A">
      <w:pPr>
        <w:numPr>
          <w:ilvl w:val="0"/>
          <w:numId w:val="3"/>
        </w:numPr>
      </w:pPr>
      <w:r>
        <w:t>EVS-EN 60529 Ümbristega tagatavad kaitseastmed;</w:t>
      </w:r>
    </w:p>
    <w:p w14:paraId="232EA5D1" w14:textId="77777777" w:rsidR="000B001A" w:rsidRDefault="000B001A" w:rsidP="000B001A">
      <w:pPr>
        <w:numPr>
          <w:ilvl w:val="0"/>
          <w:numId w:val="3"/>
        </w:numPr>
      </w:pPr>
      <w:r>
        <w:t>Elektrilevi (0,4/20kV) võrgustandardid;</w:t>
      </w:r>
    </w:p>
    <w:p w14:paraId="750C915C" w14:textId="77777777" w:rsidR="000B001A" w:rsidRPr="00683F78" w:rsidRDefault="000B001A" w:rsidP="000B001A">
      <w:pPr>
        <w:pStyle w:val="ListParagraph"/>
        <w:numPr>
          <w:ilvl w:val="0"/>
          <w:numId w:val="3"/>
        </w:numPr>
      </w:pPr>
      <w:r w:rsidRPr="00683F78">
        <w:t>vastavad</w:t>
      </w:r>
      <w:r>
        <w:t xml:space="preserve"> </w:t>
      </w:r>
      <w:r w:rsidRPr="00683F78">
        <w:t>materjalide</w:t>
      </w:r>
      <w:r>
        <w:t xml:space="preserve"> </w:t>
      </w:r>
      <w:r w:rsidRPr="00683F78">
        <w:t>ja</w:t>
      </w:r>
      <w:r>
        <w:t xml:space="preserve"> </w:t>
      </w:r>
      <w:r w:rsidRPr="00683F78">
        <w:t>seadmete</w:t>
      </w:r>
      <w:r>
        <w:t xml:space="preserve"> </w:t>
      </w:r>
      <w:r w:rsidRPr="00683F78">
        <w:t>paigalduseeskirjad</w:t>
      </w:r>
      <w:r>
        <w:t xml:space="preserve"> </w:t>
      </w:r>
      <w:r w:rsidRPr="00683F78">
        <w:t>ja</w:t>
      </w:r>
      <w:r>
        <w:t xml:space="preserve">  </w:t>
      </w:r>
      <w:r w:rsidRPr="00683F78">
        <w:t>juhised</w:t>
      </w:r>
      <w:r>
        <w:t>;</w:t>
      </w:r>
    </w:p>
    <w:p w14:paraId="7E316FCD" w14:textId="77777777" w:rsidR="000B001A" w:rsidRPr="00683F78" w:rsidRDefault="000B001A" w:rsidP="000B001A">
      <w:pPr>
        <w:pStyle w:val="ListParagraph"/>
        <w:numPr>
          <w:ilvl w:val="0"/>
          <w:numId w:val="3"/>
        </w:numPr>
      </w:pPr>
      <w:r w:rsidRPr="00683F78">
        <w:t>kehtivad</w:t>
      </w:r>
      <w:r>
        <w:t xml:space="preserve"> </w:t>
      </w:r>
      <w:r w:rsidRPr="00683F78">
        <w:t>Eesti</w:t>
      </w:r>
      <w:r>
        <w:t xml:space="preserve"> </w:t>
      </w:r>
      <w:r w:rsidRPr="00683F78">
        <w:t>Vabariigi</w:t>
      </w:r>
      <w:r>
        <w:t xml:space="preserve"> </w:t>
      </w:r>
      <w:r w:rsidRPr="00683F78">
        <w:t>seadused</w:t>
      </w:r>
      <w:r>
        <w:t xml:space="preserve"> </w:t>
      </w:r>
      <w:r w:rsidRPr="00683F78">
        <w:t>ja</w:t>
      </w:r>
      <w:r>
        <w:t xml:space="preserve"> </w:t>
      </w:r>
      <w:r w:rsidRPr="00683F78">
        <w:t>õigusaktid</w:t>
      </w:r>
      <w:r>
        <w:t>;</w:t>
      </w:r>
    </w:p>
    <w:p w14:paraId="499B1591" w14:textId="77777777" w:rsidR="000B001A" w:rsidRPr="00683F78" w:rsidRDefault="000B001A" w:rsidP="000B001A">
      <w:pPr>
        <w:pStyle w:val="ListParagraph"/>
        <w:numPr>
          <w:ilvl w:val="0"/>
          <w:numId w:val="3"/>
        </w:numPr>
      </w:pPr>
      <w:r w:rsidRPr="00683F78">
        <w:t>selleks</w:t>
      </w:r>
      <w:r>
        <w:t xml:space="preserve"> </w:t>
      </w:r>
      <w:r w:rsidRPr="00683F78">
        <w:t>volitatud</w:t>
      </w:r>
      <w:r>
        <w:t xml:space="preserve"> </w:t>
      </w:r>
      <w:r w:rsidRPr="00683F78">
        <w:t>ametiisikute</w:t>
      </w:r>
      <w:r>
        <w:t xml:space="preserve"> </w:t>
      </w:r>
      <w:r w:rsidRPr="00683F78">
        <w:t>ettekirjutused</w:t>
      </w:r>
      <w:r>
        <w:t>;</w:t>
      </w:r>
    </w:p>
    <w:p w14:paraId="5D972C86" w14:textId="77777777" w:rsidR="000B001A" w:rsidRDefault="000B001A" w:rsidP="000B001A">
      <w:pPr>
        <w:pStyle w:val="ListParagraph"/>
        <w:numPr>
          <w:ilvl w:val="0"/>
          <w:numId w:val="3"/>
        </w:numPr>
      </w:pPr>
      <w:r w:rsidRPr="00683F78">
        <w:lastRenderedPageBreak/>
        <w:t>muud</w:t>
      </w:r>
      <w:r>
        <w:t xml:space="preserve"> </w:t>
      </w:r>
      <w:r w:rsidRPr="00683F78">
        <w:t>projektis</w:t>
      </w:r>
      <w:r>
        <w:t xml:space="preserve"> </w:t>
      </w:r>
      <w:r w:rsidRPr="00683F78">
        <w:t>mainitud</w:t>
      </w:r>
      <w:r>
        <w:t xml:space="preserve"> </w:t>
      </w:r>
      <w:r w:rsidRPr="00683F78">
        <w:t>normid</w:t>
      </w:r>
      <w:r>
        <w:t>.</w:t>
      </w:r>
    </w:p>
    <w:p w14:paraId="17465A4E" w14:textId="77777777" w:rsidR="006533E9" w:rsidRDefault="006533E9"/>
    <w:p w14:paraId="010332D0" w14:textId="77777777" w:rsidR="006533E9" w:rsidRDefault="006533E9">
      <w:pPr>
        <w:pStyle w:val="DefaultText"/>
        <w:jc w:val="both"/>
        <w:rPr>
          <w:lang w:val="et-EE"/>
        </w:rPr>
      </w:pPr>
      <w:r>
        <w:rPr>
          <w:lang w:val="et-EE"/>
        </w:rPr>
        <w:t>Ehitustööde käigus ja elektripaigaldiste käidul juhinduda eespool toodud eeskirjadest ja seadustest. Tööde käigus tekkinud küsimused ja probleemid, mida käesolevas projekt ei kajastata, lahendatakse töö käigus kooskõlastatult projekt</w:t>
      </w:r>
      <w:r w:rsidR="00D37604">
        <w:rPr>
          <w:lang w:val="et-EE"/>
        </w:rPr>
        <w:t>eer</w:t>
      </w:r>
      <w:r>
        <w:rPr>
          <w:lang w:val="et-EE"/>
        </w:rPr>
        <w:t>ija ja Tellijaga.</w:t>
      </w:r>
    </w:p>
    <w:p w14:paraId="72C10C2F" w14:textId="77777777" w:rsidR="006533E9" w:rsidRDefault="006533E9">
      <w:pPr>
        <w:pStyle w:val="DefaultText"/>
        <w:jc w:val="both"/>
        <w:rPr>
          <w:lang w:val="et-EE"/>
        </w:rPr>
      </w:pPr>
    </w:p>
    <w:p w14:paraId="5F056EF3" w14:textId="77777777" w:rsidR="0042025D" w:rsidRDefault="006533E9" w:rsidP="0042025D">
      <w:pPr>
        <w:pStyle w:val="DefaultText"/>
        <w:jc w:val="both"/>
        <w:rPr>
          <w:lang w:val="et-EE"/>
        </w:rPr>
      </w:pPr>
      <w:r>
        <w:rPr>
          <w:lang w:val="et-EE"/>
        </w:rPr>
        <w:t>Projektdokumentatsiooni  alaosade  pädevusjärjestusel  võimalike  vasturääkivuste  korral  lähtuda esmalt seletuskirjast, seejärel skeemidest ja plaanidest ning viimasena materjalide spetsifikatsioonist.</w:t>
      </w:r>
    </w:p>
    <w:p w14:paraId="7B1472AB" w14:textId="6B921A3C" w:rsidR="006533E9" w:rsidRDefault="006533E9" w:rsidP="0042025D">
      <w:pPr>
        <w:pStyle w:val="DefaultText"/>
        <w:jc w:val="both"/>
        <w:rPr>
          <w:lang w:val="et-EE"/>
        </w:rPr>
      </w:pPr>
      <w:r>
        <w:rPr>
          <w:lang w:val="et-EE"/>
        </w:rPr>
        <w:t xml:space="preserve"> </w:t>
      </w:r>
    </w:p>
    <w:p w14:paraId="2B86B33C" w14:textId="1849BA83" w:rsidR="0042025D" w:rsidRDefault="0042025D" w:rsidP="0042025D">
      <w:pPr>
        <w:pStyle w:val="DefaultText"/>
        <w:jc w:val="both"/>
      </w:pPr>
      <w:r>
        <w:rPr>
          <w:lang w:val="et-EE"/>
        </w:rPr>
        <w:t xml:space="preserve">Kokku on projekteeritud </w:t>
      </w:r>
      <w:r w:rsidR="00C6497B">
        <w:rPr>
          <w:lang w:val="et-EE"/>
        </w:rPr>
        <w:t>7</w:t>
      </w:r>
      <w:r>
        <w:rPr>
          <w:lang w:val="et-EE"/>
        </w:rPr>
        <w:t xml:space="preserve"> valgustuspunkti. Valitud valgusti on</w:t>
      </w:r>
      <w:r w:rsidRPr="00B53D01">
        <w:t xml:space="preserve"> </w:t>
      </w:r>
      <w:r>
        <w:rPr>
          <w:szCs w:val="24"/>
        </w:rPr>
        <w:t>LUG Light Factory</w:t>
      </w:r>
      <w:r w:rsidRPr="00C46A25">
        <w:rPr>
          <w:szCs w:val="24"/>
        </w:rPr>
        <w:t xml:space="preserve"> </w:t>
      </w:r>
      <w:r>
        <w:rPr>
          <w:szCs w:val="24"/>
        </w:rPr>
        <w:t>URBINO LED S (</w:t>
      </w:r>
      <w:r w:rsidR="00C6497B">
        <w:rPr>
          <w:szCs w:val="24"/>
        </w:rPr>
        <w:t>53</w:t>
      </w:r>
      <w:r>
        <w:rPr>
          <w:szCs w:val="24"/>
        </w:rPr>
        <w:t xml:space="preserve">W, </w:t>
      </w:r>
      <w:r w:rsidR="00C6497B">
        <w:rPr>
          <w:szCs w:val="24"/>
        </w:rPr>
        <w:t>63</w:t>
      </w:r>
      <w:r>
        <w:rPr>
          <w:szCs w:val="24"/>
        </w:rPr>
        <w:t>50lm,</w:t>
      </w:r>
      <w:r w:rsidRPr="00C46A25">
        <w:rPr>
          <w:szCs w:val="24"/>
        </w:rPr>
        <w:t xml:space="preserve"> </w:t>
      </w:r>
      <w:r>
        <w:rPr>
          <w:szCs w:val="24"/>
        </w:rPr>
        <w:t>4</w:t>
      </w:r>
      <w:r w:rsidRPr="00C46A25">
        <w:rPr>
          <w:szCs w:val="24"/>
        </w:rPr>
        <w:t>000K</w:t>
      </w:r>
      <w:r>
        <w:rPr>
          <w:szCs w:val="24"/>
        </w:rPr>
        <w:t>).</w:t>
      </w:r>
    </w:p>
    <w:p w14:paraId="218A2619" w14:textId="77777777" w:rsidR="009B4E40" w:rsidRDefault="009B4E40" w:rsidP="009B4E40">
      <w:pPr>
        <w:pStyle w:val="DefaultText"/>
        <w:jc w:val="both"/>
      </w:pPr>
    </w:p>
    <w:p w14:paraId="7E1133D3" w14:textId="365902DA" w:rsidR="005351AE" w:rsidRDefault="005351AE" w:rsidP="005351AE">
      <w:pPr>
        <w:pStyle w:val="DefaultText"/>
        <w:jc w:val="both"/>
        <w:rPr>
          <w:lang w:val="et-EE"/>
        </w:rPr>
      </w:pPr>
      <w:r>
        <w:rPr>
          <w:lang w:val="et-EE"/>
        </w:rPr>
        <w:t>Valgustuse toiteks on projekteeritud valgustuse juhtkilp TVK. Valgustuse lülitus on planeeritud regionaaltaimeriga lülitus. Juhtkilbi TVK toide</w:t>
      </w:r>
      <w:r w:rsidR="00D62124">
        <w:rPr>
          <w:lang w:val="et-EE"/>
        </w:rPr>
        <w:t xml:space="preserve"> hakkab olema liitumiskilbist </w:t>
      </w:r>
      <w:r w:rsidR="00D62124" w:rsidRPr="00D62124">
        <w:rPr>
          <w:lang w:val="et-EE" w:eastAsia="en-US"/>
        </w:rPr>
        <w:t>LK228907</w:t>
      </w:r>
      <w:r>
        <w:rPr>
          <w:lang w:val="et-EE"/>
        </w:rPr>
        <w:t xml:space="preserve"> </w:t>
      </w:r>
      <w:r w:rsidR="00D62124">
        <w:rPr>
          <w:lang w:val="et-EE"/>
        </w:rPr>
        <w:t>(</w:t>
      </w:r>
      <w:r>
        <w:rPr>
          <w:lang w:val="et-EE"/>
        </w:rPr>
        <w:t>lahenda</w:t>
      </w:r>
      <w:r w:rsidR="00D62124">
        <w:rPr>
          <w:lang w:val="et-EE"/>
        </w:rPr>
        <w:t>takse</w:t>
      </w:r>
      <w:r>
        <w:rPr>
          <w:lang w:val="et-EE"/>
        </w:rPr>
        <w:t xml:space="preserve"> eraldi projektiga</w:t>
      </w:r>
      <w:r w:rsidR="00D62124">
        <w:rPr>
          <w:lang w:val="et-EE"/>
        </w:rPr>
        <w:t>).</w:t>
      </w:r>
    </w:p>
    <w:p w14:paraId="764D289C" w14:textId="77777777" w:rsidR="00C6497B" w:rsidRDefault="00C6497B" w:rsidP="009B4E40">
      <w:pPr>
        <w:pStyle w:val="DefaultText"/>
        <w:jc w:val="both"/>
        <w:rPr>
          <w:lang w:val="et-EE"/>
        </w:rPr>
      </w:pPr>
    </w:p>
    <w:p w14:paraId="56792E52" w14:textId="77777777" w:rsidR="006533E9" w:rsidRDefault="006533E9">
      <w:pPr>
        <w:pStyle w:val="Heading1"/>
      </w:pPr>
      <w:bookmarkStart w:id="2" w:name="__RefHeading__5_1597278763"/>
      <w:bookmarkStart w:id="3" w:name="_Toc163565181"/>
      <w:r>
        <w:t>V</w:t>
      </w:r>
      <w:bookmarkEnd w:id="2"/>
      <w:r>
        <w:t>algustid, valgustusmastid ja mastijalandid</w:t>
      </w:r>
      <w:bookmarkEnd w:id="3"/>
    </w:p>
    <w:p w14:paraId="5BAA1EAF" w14:textId="77777777" w:rsidR="005D2B04" w:rsidRDefault="005D2B04" w:rsidP="005D2B04">
      <w:pPr>
        <w:jc w:val="both"/>
      </w:pPr>
      <w:r>
        <w:t>Sõidutee valgustuseklassi arvutamisel on kasutatud valemit M= 6-Vws, kus kaaluväärtus (EN13201-1 tabel A.1):</w:t>
      </w:r>
    </w:p>
    <w:p w14:paraId="28680208" w14:textId="0ECED19E" w:rsidR="005D2B04" w:rsidRDefault="005D2B04" w:rsidP="005D2B04">
      <w:proofErr w:type="spellStart"/>
      <w:r>
        <w:t>Vws</w:t>
      </w:r>
      <w:proofErr w:type="spellEnd"/>
      <w:r>
        <w:t>=</w:t>
      </w:r>
      <w:r>
        <w:br/>
        <w:t>1. Projektkiirus (mõõdukas 40-70km/h)= -1</w:t>
      </w:r>
      <w:r>
        <w:br/>
        <w:t>2. Liiklusvoog (</w:t>
      </w:r>
      <w:r w:rsidR="00C6497B">
        <w:t>normaalne</w:t>
      </w:r>
      <w:r>
        <w:t xml:space="preserve">)= </w:t>
      </w:r>
      <w:r w:rsidR="00C6497B">
        <w:t>0</w:t>
      </w:r>
      <w:r>
        <w:br/>
        <w:t>3. Liikluskoosseis (</w:t>
      </w:r>
      <w:proofErr w:type="spellStart"/>
      <w:r>
        <w:t>segaliiklus</w:t>
      </w:r>
      <w:proofErr w:type="spellEnd"/>
      <w:r>
        <w:t>)= 1</w:t>
      </w:r>
      <w:r>
        <w:br/>
        <w:t>4. Sõidutee eraldamine (ei ole)= 1</w:t>
      </w:r>
      <w:r>
        <w:br/>
        <w:t>5. Teesõlmede tihedus (mõõdukas)= 0</w:t>
      </w:r>
      <w:r>
        <w:br/>
        <w:t>6. Pargitud sõidukid (on)= 1</w:t>
      </w:r>
      <w:r>
        <w:br/>
        <w:t>7. Ümbruse valgustus (nõrk)= -1</w:t>
      </w:r>
      <w:r>
        <w:br/>
        <w:t>8. Liikluskeerukus (lihtne)= 0</w:t>
      </w:r>
      <w:r>
        <w:br/>
        <w:t>M=6-(-1</w:t>
      </w:r>
      <w:r w:rsidR="00C6497B">
        <w:t>+0</w:t>
      </w:r>
      <w:r>
        <w:t>+1+1+0+1-1+0)=</w:t>
      </w:r>
      <w:r w:rsidR="00C6497B">
        <w:t>5</w:t>
      </w:r>
    </w:p>
    <w:p w14:paraId="3922BA4F" w14:textId="77777777" w:rsidR="005D2B04" w:rsidRDefault="005D2B04" w:rsidP="005D2B04">
      <w:pPr>
        <w:jc w:val="both"/>
      </w:pPr>
    </w:p>
    <w:p w14:paraId="04523488" w14:textId="1BF2CBF5" w:rsidR="005D2B04" w:rsidRDefault="005D2B04" w:rsidP="005D2B04">
      <w:pPr>
        <w:jc w:val="both"/>
      </w:pPr>
      <w:r>
        <w:t>Arvutatud valgustuseklass M</w:t>
      </w:r>
      <w:r w:rsidR="00C6497B">
        <w:t>5</w:t>
      </w:r>
      <w:r>
        <w:t>.</w:t>
      </w:r>
    </w:p>
    <w:p w14:paraId="60937E0C" w14:textId="77777777" w:rsidR="00614240" w:rsidRDefault="00614240">
      <w:pPr>
        <w:jc w:val="both"/>
      </w:pPr>
    </w:p>
    <w:p w14:paraId="110409F7" w14:textId="057DA7FD" w:rsidR="0038789A" w:rsidRDefault="0038789A" w:rsidP="0038789A">
      <w:pPr>
        <w:jc w:val="both"/>
      </w:pPr>
      <w:r>
        <w:t xml:space="preserve">Valgustus on lahendatud LED valgustitega, mis paigaldada </w:t>
      </w:r>
      <w:r w:rsidR="00460B0E">
        <w:t>h= 7,1</w:t>
      </w:r>
      <w:r>
        <w:t xml:space="preserve"> m pikkustele koonus teraspostidele, millel paigaldada </w:t>
      </w:r>
      <w:r w:rsidR="00460B0E">
        <w:t xml:space="preserve">l= </w:t>
      </w:r>
      <w:r>
        <w:t>1</w:t>
      </w:r>
      <w:r w:rsidR="00460B0E">
        <w:t xml:space="preserve"> </w:t>
      </w:r>
      <w:r>
        <w:t>m posti vars. Valgustimastide soklitesse paigutada  sulavkaitsmega kaabliühendusklemmid. Valgustite ühendamisel toiteliiniga tagada peatoitekaablil sümmeetriline koormus. Valgustipostid paigaldada mastikannu RBJ-4,5B</w:t>
      </w:r>
      <w:r>
        <w:rPr>
          <w:color w:val="000000"/>
        </w:rPr>
        <w:t xml:space="preserve">. </w:t>
      </w:r>
      <w:r>
        <w:t>Valgustid paiknevad tee ääres üldjuhul tee servast min 0,4 m kaugusel ja umbes 40 m sammuga.</w:t>
      </w:r>
    </w:p>
    <w:p w14:paraId="3BC14B0D" w14:textId="0169105C" w:rsidR="004172FE" w:rsidRDefault="004172FE">
      <w:pPr>
        <w:jc w:val="both"/>
      </w:pPr>
    </w:p>
    <w:p w14:paraId="00E269F2" w14:textId="2FF2DD94" w:rsidR="004172FE" w:rsidRDefault="004172FE" w:rsidP="004172FE">
      <w:pPr>
        <w:jc w:val="both"/>
      </w:pPr>
      <w:r>
        <w:lastRenderedPageBreak/>
        <w:t>Valgustid peavad omama kehtivat CE-märgist ja ENEC märgist koos sertifitseerinud labori numbriga. Kuigi ENEC märgise olemasolu on kontrollitav läbi vastavate andmebaaside, on tellijal õigus kahtluse korral nõuda nii CE- kui ENEC</w:t>
      </w:r>
      <w:r w:rsidR="00460B0E">
        <w:t xml:space="preserve"> </w:t>
      </w:r>
      <w:r>
        <w:t>märgisega seotud dokumente.</w:t>
      </w:r>
    </w:p>
    <w:p w14:paraId="09070DDB" w14:textId="77777777" w:rsidR="004172FE" w:rsidRDefault="004172FE" w:rsidP="004172FE">
      <w:pPr>
        <w:jc w:val="both"/>
      </w:pPr>
    </w:p>
    <w:p w14:paraId="6EAB5316" w14:textId="77777777" w:rsidR="004172FE" w:rsidRDefault="004172FE" w:rsidP="004172FE">
      <w:pPr>
        <w:jc w:val="both"/>
      </w:pPr>
      <w:r>
        <w:t>Kõik valgustid peavad sobima kasutamiseks kohalikes kliimatingimustes (statistika esitatud ET-2 0102-0329 Eesti kliima teatmik ehitajale) ja Eestis tagatud pingekvaliteedil (EVS-EN 50160 Avalike elektrivõrkude pinge tunnussuurused).</w:t>
      </w:r>
    </w:p>
    <w:p w14:paraId="3D9F781A" w14:textId="77777777" w:rsidR="004172FE" w:rsidRDefault="004172FE" w:rsidP="004172FE">
      <w:pPr>
        <w:jc w:val="both"/>
      </w:pPr>
    </w:p>
    <w:p w14:paraId="29CF5E7B" w14:textId="77777777" w:rsidR="004172FE" w:rsidRPr="001D2C2A" w:rsidRDefault="004172FE" w:rsidP="004172FE">
      <w:pPr>
        <w:jc w:val="both"/>
        <w:rPr>
          <w:b/>
          <w:bCs/>
        </w:rPr>
      </w:pPr>
      <w:r w:rsidRPr="001D2C2A">
        <w:rPr>
          <w:b/>
          <w:bCs/>
        </w:rPr>
        <w:t>Nõuded valgusti konstruktsioonile:</w:t>
      </w:r>
    </w:p>
    <w:p w14:paraId="136850C7" w14:textId="77777777" w:rsidR="004172FE" w:rsidRDefault="004172FE" w:rsidP="004172FE">
      <w:pPr>
        <w:numPr>
          <w:ilvl w:val="0"/>
          <w:numId w:val="5"/>
        </w:numPr>
        <w:jc w:val="both"/>
      </w:pPr>
      <w:r>
        <w:t>Valgusti korpus koos jahutuselemendiga peab olema valmistatud ilmastikule vastupidavast alumiiniumist või samaväärsest või paremate soojusvahetuslike omadustega metallist, tagamaks loomulikku soojusvahetust. Sundjahutamist (näit ventilaator, pumbad vms) kasutada ei ole lubatud.</w:t>
      </w:r>
    </w:p>
    <w:p w14:paraId="23EFAFB2" w14:textId="77777777" w:rsidR="004172FE" w:rsidRDefault="004172FE" w:rsidP="004172FE">
      <w:pPr>
        <w:numPr>
          <w:ilvl w:val="0"/>
          <w:numId w:val="5"/>
        </w:numPr>
        <w:jc w:val="both"/>
      </w:pPr>
      <w:r>
        <w:t xml:space="preserve">Mereäärsesse piirkonda (0,5 km merepiirist) paigaldatavad valgustid peavad omama kaitset sooladest tingitud </w:t>
      </w:r>
      <w:proofErr w:type="spellStart"/>
      <w:r>
        <w:t>elektrokeemilise</w:t>
      </w:r>
      <w:proofErr w:type="spellEnd"/>
      <w:r>
        <w:t xml:space="preserve"> korrodeerumise vastu ja omama vastavat sertifikaati. Valgustis kasutatavad erinevad omavahel kokku puutuvad materjalid ei tohi tekitada aktiivseid galvaanilisi paare.</w:t>
      </w:r>
    </w:p>
    <w:p w14:paraId="3D340B7E" w14:textId="77777777" w:rsidR="004172FE" w:rsidRDefault="004172FE" w:rsidP="004172FE">
      <w:pPr>
        <w:numPr>
          <w:ilvl w:val="0"/>
          <w:numId w:val="5"/>
        </w:numPr>
        <w:jc w:val="both"/>
      </w:pPr>
      <w:r>
        <w:t xml:space="preserve">Valgusti tehniline lahendus peab tagama kliimatingimustele vastava pikaealise valgustisisese mikrokliima, kaitsma valgusti tihendeid ega laskma </w:t>
      </w:r>
      <w:proofErr w:type="spellStart"/>
      <w:r>
        <w:t>kondensveel</w:t>
      </w:r>
      <w:proofErr w:type="spellEnd"/>
      <w:r>
        <w:t xml:space="preserve"> valgustisse tekkida.</w:t>
      </w:r>
    </w:p>
    <w:p w14:paraId="10A9B3B9" w14:textId="77777777" w:rsidR="004172FE" w:rsidRDefault="004172FE" w:rsidP="004172FE">
      <w:pPr>
        <w:numPr>
          <w:ilvl w:val="0"/>
          <w:numId w:val="5"/>
        </w:numPr>
        <w:jc w:val="both"/>
      </w:pPr>
      <w:r>
        <w:t>Valgusti peab taluma keskkonnatemperatuuri -40…+50°C. Valgusti tunnustoimivusnäitajad peavad olema tagatud töökeskkonna temperatuuril -25…+25ºC. Külmemas keskkonnas peavad valgustid talitlema, kuid kõrvalekalle toimivusnäitajatest on lubatud.</w:t>
      </w:r>
    </w:p>
    <w:p w14:paraId="5960769B" w14:textId="77777777" w:rsidR="004172FE" w:rsidRDefault="004172FE" w:rsidP="004172FE">
      <w:pPr>
        <w:numPr>
          <w:ilvl w:val="0"/>
          <w:numId w:val="5"/>
        </w:numPr>
        <w:jc w:val="both"/>
      </w:pPr>
      <w:r>
        <w:t>Valgustile peavad olema teostatud IP ja IK katsetused tootjast sõltumatus laboris. Valgusti kaitseaste peab olema vähemalt IP66 ja löögikindlus vähemalt IK08.</w:t>
      </w:r>
    </w:p>
    <w:p w14:paraId="64B2ED33" w14:textId="77777777" w:rsidR="004172FE" w:rsidRDefault="004172FE" w:rsidP="004172FE">
      <w:pPr>
        <w:numPr>
          <w:ilvl w:val="0"/>
          <w:numId w:val="5"/>
        </w:numPr>
        <w:jc w:val="both"/>
      </w:pPr>
      <w:r>
        <w:t>Valgusti konsoolikinnitus peab tagama valgusti muutumatu asendi konsoolil ka tugevate tuulte korral. Valgusti kaal peab jääma masti taluvuspiiridesse.</w:t>
      </w:r>
    </w:p>
    <w:p w14:paraId="3F42B603" w14:textId="77777777" w:rsidR="004172FE" w:rsidRDefault="004172FE" w:rsidP="004172FE">
      <w:pPr>
        <w:numPr>
          <w:ilvl w:val="0"/>
          <w:numId w:val="5"/>
        </w:numPr>
        <w:jc w:val="both"/>
      </w:pPr>
      <w:r>
        <w:t xml:space="preserve">Valgusti konstruktsioon peab olema teostatud selliselt, et valgusti korpus, elektroonika ja </w:t>
      </w:r>
      <w:proofErr w:type="spellStart"/>
      <w:r>
        <w:t>leedmoodul</w:t>
      </w:r>
      <w:proofErr w:type="spellEnd"/>
      <w:r>
        <w:t xml:space="preserve"> on sama potentsiaali alla ühendatud ning tagama avatud valgusti korral nii elektroonikale kui ka </w:t>
      </w:r>
      <w:proofErr w:type="spellStart"/>
      <w:r>
        <w:t>leedmoodulile</w:t>
      </w:r>
      <w:proofErr w:type="spellEnd"/>
      <w:r>
        <w:t xml:space="preserve"> kaitse </w:t>
      </w:r>
      <w:proofErr w:type="spellStart"/>
      <w:r>
        <w:t>elektrostaatilise</w:t>
      </w:r>
      <w:proofErr w:type="spellEnd"/>
      <w:r>
        <w:t xml:space="preserve"> </w:t>
      </w:r>
      <w:proofErr w:type="spellStart"/>
      <w:r>
        <w:t>ülepinge</w:t>
      </w:r>
      <w:proofErr w:type="spellEnd"/>
      <w:r>
        <w:t xml:space="preserve"> eest (ESD)</w:t>
      </w:r>
    </w:p>
    <w:p w14:paraId="7D4D6DEC" w14:textId="77777777" w:rsidR="004172FE" w:rsidRDefault="004172FE" w:rsidP="004172FE">
      <w:pPr>
        <w:numPr>
          <w:ilvl w:val="0"/>
          <w:numId w:val="5"/>
        </w:numPr>
        <w:jc w:val="both"/>
      </w:pPr>
      <w:r>
        <w:t xml:space="preserve">Valgusti peab olema eraldi seadmega kaitstud min 10 </w:t>
      </w:r>
      <w:proofErr w:type="spellStart"/>
      <w:r>
        <w:t>kV</w:t>
      </w:r>
      <w:proofErr w:type="spellEnd"/>
      <w:r>
        <w:t xml:space="preserve"> liig- ja impulsspingete eest.</w:t>
      </w:r>
    </w:p>
    <w:p w14:paraId="1E7EF8F6" w14:textId="77777777" w:rsidR="004172FE" w:rsidRDefault="004172FE" w:rsidP="004172FE">
      <w:pPr>
        <w:numPr>
          <w:ilvl w:val="0"/>
          <w:numId w:val="5"/>
        </w:numPr>
        <w:jc w:val="both"/>
      </w:pPr>
      <w:r>
        <w:t xml:space="preserve">Valgustis peab olema </w:t>
      </w:r>
      <w:proofErr w:type="spellStart"/>
      <w:r>
        <w:t>termokaitse</w:t>
      </w:r>
      <w:proofErr w:type="spellEnd"/>
      <w:r>
        <w:t xml:space="preserve">, mis tagab valgustite tõrgeteta tunnus-eluea hämardades valgustit </w:t>
      </w:r>
      <w:proofErr w:type="spellStart"/>
      <w:r>
        <w:t>leedmooduli</w:t>
      </w:r>
      <w:proofErr w:type="spellEnd"/>
      <w:r>
        <w:t xml:space="preserve"> erandliku ülekuumenemise korral kuni tunnustemperatuuri stabiliseerumiseni.</w:t>
      </w:r>
    </w:p>
    <w:p w14:paraId="0821C385" w14:textId="77777777" w:rsidR="004172FE" w:rsidRDefault="004172FE" w:rsidP="004172FE">
      <w:pPr>
        <w:numPr>
          <w:ilvl w:val="0"/>
          <w:numId w:val="5"/>
        </w:numPr>
        <w:jc w:val="both"/>
      </w:pPr>
      <w:r>
        <w:t>Valgustite liiteseadised peavad olema eelhäälestatud.</w:t>
      </w:r>
    </w:p>
    <w:p w14:paraId="12568A1B" w14:textId="77777777" w:rsidR="004172FE" w:rsidRDefault="004172FE" w:rsidP="004172FE">
      <w:pPr>
        <w:numPr>
          <w:ilvl w:val="0"/>
          <w:numId w:val="5"/>
        </w:numPr>
        <w:jc w:val="both"/>
      </w:pPr>
      <w:proofErr w:type="spellStart"/>
      <w:r>
        <w:t>Leedmoodulid</w:t>
      </w:r>
      <w:proofErr w:type="spellEnd"/>
      <w:r>
        <w:t xml:space="preserve"> ja elektrilised </w:t>
      </w:r>
      <w:proofErr w:type="spellStart"/>
      <w:r>
        <w:t>komponentid</w:t>
      </w:r>
      <w:proofErr w:type="spellEnd"/>
      <w:r>
        <w:t xml:space="preserve"> peavad läbi kiirühenduste olema vahetatavad.</w:t>
      </w:r>
    </w:p>
    <w:p w14:paraId="1CFCD78C" w14:textId="77777777" w:rsidR="004172FE" w:rsidRDefault="004172FE" w:rsidP="004172FE">
      <w:pPr>
        <w:numPr>
          <w:ilvl w:val="0"/>
          <w:numId w:val="5"/>
        </w:numPr>
        <w:jc w:val="both"/>
      </w:pPr>
      <w:r>
        <w:t>Valgusti peab olema varustatud paigalduskaabliga.</w:t>
      </w:r>
    </w:p>
    <w:p w14:paraId="2AE5D001" w14:textId="77777777" w:rsidR="004172FE" w:rsidRDefault="004172FE" w:rsidP="004172FE">
      <w:pPr>
        <w:numPr>
          <w:ilvl w:val="0"/>
          <w:numId w:val="5"/>
        </w:numPr>
        <w:jc w:val="both"/>
      </w:pPr>
      <w:r>
        <w:t xml:space="preserve">Valgusti </w:t>
      </w:r>
      <w:proofErr w:type="spellStart"/>
      <w:r>
        <w:t>juhtimiskontroller</w:t>
      </w:r>
      <w:proofErr w:type="spellEnd"/>
      <w:r>
        <w:t xml:space="preserve"> jääb välja poole valgustit, va juhul kui koos valgustiga tarnitakse ka juhtimissüsteem.</w:t>
      </w:r>
    </w:p>
    <w:p w14:paraId="4D698E67" w14:textId="77777777" w:rsidR="004172FE" w:rsidRDefault="004172FE" w:rsidP="004172FE">
      <w:pPr>
        <w:jc w:val="both"/>
      </w:pPr>
    </w:p>
    <w:p w14:paraId="6588EFAA" w14:textId="77777777" w:rsidR="004172FE" w:rsidRPr="001D2C2A" w:rsidRDefault="004172FE" w:rsidP="004172FE">
      <w:pPr>
        <w:jc w:val="both"/>
        <w:rPr>
          <w:b/>
          <w:bCs/>
        </w:rPr>
      </w:pPr>
      <w:r w:rsidRPr="001D2C2A">
        <w:rPr>
          <w:b/>
          <w:bCs/>
        </w:rPr>
        <w:t>Nõuded valgusti toimivusnäitajatele:</w:t>
      </w:r>
    </w:p>
    <w:p w14:paraId="515F3C53" w14:textId="77777777" w:rsidR="004172FE" w:rsidRDefault="004172FE" w:rsidP="004172FE">
      <w:pPr>
        <w:numPr>
          <w:ilvl w:val="0"/>
          <w:numId w:val="6"/>
        </w:numPr>
        <w:jc w:val="both"/>
      </w:pPr>
      <w:r>
        <w:lastRenderedPageBreak/>
        <w:t>Valgusti valgusviljakus peab täisvõimsusel talitlemisel olema vähemalt 100 lm/W. Valgustite efektiivsuse omavahelisel võrdlusel on eelis väiksema tarbimisvõimsusega valgustil, mis täidab kõiki kehtivas standardis EVS-EN 12301 esitatud nõudeid ning on arvutuslikul teelõigul väiksema erivõimsusnäitajaga (</w:t>
      </w:r>
      <w:proofErr w:type="spellStart"/>
      <w:r>
        <w:t>power</w:t>
      </w:r>
      <w:proofErr w:type="spellEnd"/>
      <w:r>
        <w:t xml:space="preserve"> </w:t>
      </w:r>
      <w:proofErr w:type="spellStart"/>
      <w:r>
        <w:t>density</w:t>
      </w:r>
      <w:proofErr w:type="spellEnd"/>
      <w:r>
        <w:t xml:space="preserve"> </w:t>
      </w:r>
      <w:proofErr w:type="spellStart"/>
      <w:r>
        <w:t>indicator</w:t>
      </w:r>
      <w:proofErr w:type="spellEnd"/>
      <w:r>
        <w:t xml:space="preserve">) ja </w:t>
      </w:r>
      <w:proofErr w:type="spellStart"/>
      <w:r>
        <w:t>energiatarbimisnäitajaga</w:t>
      </w:r>
      <w:proofErr w:type="spellEnd"/>
      <w:r>
        <w:t xml:space="preserve"> (</w:t>
      </w:r>
      <w:proofErr w:type="spellStart"/>
      <w:r>
        <w:t>annual</w:t>
      </w:r>
      <w:proofErr w:type="spellEnd"/>
      <w:r>
        <w:t xml:space="preserve"> </w:t>
      </w:r>
      <w:proofErr w:type="spellStart"/>
      <w:r>
        <w:t>energy</w:t>
      </w:r>
      <w:proofErr w:type="spellEnd"/>
      <w:r>
        <w:t xml:space="preserve"> </w:t>
      </w:r>
      <w:proofErr w:type="spellStart"/>
      <w:r>
        <w:t>consumption</w:t>
      </w:r>
      <w:proofErr w:type="spellEnd"/>
      <w:r>
        <w:t xml:space="preserve"> </w:t>
      </w:r>
      <w:proofErr w:type="spellStart"/>
      <w:r>
        <w:t>indicator</w:t>
      </w:r>
      <w:proofErr w:type="spellEnd"/>
      <w:r>
        <w:t>).</w:t>
      </w:r>
    </w:p>
    <w:p w14:paraId="4D9A27C0" w14:textId="77777777" w:rsidR="004172FE" w:rsidRDefault="004172FE" w:rsidP="004172FE">
      <w:pPr>
        <w:numPr>
          <w:ilvl w:val="0"/>
          <w:numId w:val="6"/>
        </w:numPr>
        <w:jc w:val="both"/>
      </w:pPr>
      <w:r>
        <w:t>Valgustist saadava valguse värvsustemperatuur (CCT) võib olla vastavalt tellija soovile 3000 või 4000 K. Maksimaalne uutele valgustitele lubatav värvsustemperatuuri hälve partii raames 3000 K korral + 200 K ja 4000 K korral + 250 K.</w:t>
      </w:r>
    </w:p>
    <w:p w14:paraId="2DF3C44C" w14:textId="77777777" w:rsidR="004172FE" w:rsidRDefault="004172FE" w:rsidP="004172FE">
      <w:pPr>
        <w:numPr>
          <w:ilvl w:val="0"/>
          <w:numId w:val="6"/>
        </w:numPr>
        <w:jc w:val="both"/>
      </w:pPr>
      <w:r>
        <w:t>Valgusti värviedastusindeks CRI peab olema ≥ 70.</w:t>
      </w:r>
    </w:p>
    <w:p w14:paraId="7BBE5F63" w14:textId="49F33D9F" w:rsidR="004172FE" w:rsidRDefault="004172FE" w:rsidP="004172FE">
      <w:pPr>
        <w:numPr>
          <w:ilvl w:val="0"/>
          <w:numId w:val="6"/>
        </w:numPr>
        <w:jc w:val="both"/>
      </w:pPr>
      <w:r>
        <w:t xml:space="preserve">Valgusti toimivusnäitajad peavad olema vähemalt L80B10 100000h, +25ºC juures. Tellijal on õigus küsida valgustis kasutatud </w:t>
      </w:r>
      <w:proofErr w:type="spellStart"/>
      <w:r>
        <w:t>leedmooduli</w:t>
      </w:r>
      <w:proofErr w:type="spellEnd"/>
      <w:r>
        <w:t xml:space="preserve"> ja valgusti kohta testprotokolle kontrollimaks, et valgustikonstruktsioon tagab </w:t>
      </w:r>
      <w:proofErr w:type="spellStart"/>
      <w:r>
        <w:t>leedmoodulile</w:t>
      </w:r>
      <w:proofErr w:type="spellEnd"/>
      <w:r>
        <w:t xml:space="preserve"> piisava jahutuse.</w:t>
      </w:r>
    </w:p>
    <w:p w14:paraId="515E599E" w14:textId="77777777" w:rsidR="004172FE" w:rsidRDefault="004172FE" w:rsidP="004172FE">
      <w:pPr>
        <w:jc w:val="both"/>
      </w:pPr>
    </w:p>
    <w:p w14:paraId="2BA0D798" w14:textId="77777777" w:rsidR="004172FE" w:rsidRPr="001D2C2A" w:rsidRDefault="004172FE" w:rsidP="004172FE">
      <w:pPr>
        <w:jc w:val="both"/>
        <w:rPr>
          <w:b/>
          <w:bCs/>
        </w:rPr>
      </w:pPr>
      <w:r w:rsidRPr="001D2C2A">
        <w:rPr>
          <w:b/>
          <w:bCs/>
        </w:rPr>
        <w:t>Nõuded valgustite tootelehel või kasutusjuhendis esitatavale informatsioonile:</w:t>
      </w:r>
    </w:p>
    <w:p w14:paraId="547BA9D9" w14:textId="7FF0D8D8" w:rsidR="004172FE" w:rsidRDefault="004172FE" w:rsidP="004172FE">
      <w:pPr>
        <w:numPr>
          <w:ilvl w:val="0"/>
          <w:numId w:val="7"/>
        </w:numPr>
        <w:jc w:val="both"/>
      </w:pPr>
      <w:r>
        <w:t>Valgusti peab omama tootja firma poolt väljastatud korrektset eesti- ja/või inglisekeelset paigaldus- ja hooldusjuhendit. Hooldusjuhend peab andma selged juhised valgustile lubatud puhastusmeetmete kohta ning muud seadme kasutamisel vajalikku informatsiooni.</w:t>
      </w:r>
    </w:p>
    <w:p w14:paraId="55BBC61C" w14:textId="77777777" w:rsidR="00A73686" w:rsidRDefault="00A73686" w:rsidP="00A73686">
      <w:pPr>
        <w:jc w:val="both"/>
      </w:pPr>
    </w:p>
    <w:p w14:paraId="36A55CB5" w14:textId="272FDC8D" w:rsidR="004172FE" w:rsidRDefault="004172FE" w:rsidP="004172FE">
      <w:pPr>
        <w:jc w:val="both"/>
      </w:pPr>
      <w:r>
        <w:t>Valgustid peavad käivituma sujuvalt. Nende tooteleht või kasutusjuhend peab sisaldama infot käivitusvoolude suuruse ja aja kohta. Samuti peavad olema välja toodud soovituslikud andmed kaitselülitite väärtuste ja rakenduste kohta sõltuvalt valgustite arvust paigaldises</w:t>
      </w:r>
    </w:p>
    <w:p w14:paraId="76DC3820" w14:textId="79622D0A" w:rsidR="00E533CE" w:rsidRDefault="00E533CE">
      <w:pPr>
        <w:jc w:val="both"/>
      </w:pPr>
    </w:p>
    <w:p w14:paraId="547E08AC" w14:textId="77777777" w:rsidR="006533E9" w:rsidRDefault="006533E9">
      <w:pPr>
        <w:pStyle w:val="Heading1"/>
      </w:pPr>
      <w:bookmarkStart w:id="4" w:name="_Toc163565182"/>
      <w:r>
        <w:t>Kaabelliinid</w:t>
      </w:r>
      <w:bookmarkEnd w:id="4"/>
    </w:p>
    <w:p w14:paraId="5A6DA579" w14:textId="7120B0E7" w:rsidR="0042025D" w:rsidRDefault="0042025D" w:rsidP="0042025D">
      <w:pPr>
        <w:jc w:val="both"/>
      </w:pPr>
      <w:r>
        <w:t xml:space="preserve">Joonisel EL-5-04 on toodud projekteeritud kaablitrass ja valgustimastide asukohad. Valgustite toiteliin on projekteeritud alumiinium kaabliga </w:t>
      </w:r>
      <w:r w:rsidR="004D2A58">
        <w:rPr>
          <w:szCs w:val="24"/>
        </w:rPr>
        <w:t>ARLC 4G25+2,5Cu</w:t>
      </w:r>
      <w:r>
        <w:t>. Kaabel paigaldada 0,7-1,0 m sügavusele teepinnast ja kogu ulatuses kaablikaitsetorusse.</w:t>
      </w:r>
    </w:p>
    <w:p w14:paraId="3B71ED8C" w14:textId="77777777" w:rsidR="0042025D" w:rsidRDefault="0042025D" w:rsidP="0042025D">
      <w:pPr>
        <w:jc w:val="both"/>
      </w:pPr>
    </w:p>
    <w:p w14:paraId="1CB2DE7E" w14:textId="77777777" w:rsidR="0042025D" w:rsidRDefault="0042025D" w:rsidP="0042025D">
      <w:pPr>
        <w:jc w:val="both"/>
      </w:pPr>
      <w:r w:rsidRPr="00F84D96">
        <w:t>Lähemale kui 2 m truubitorust või truubiotsa kindlustusest on lubatav tehnovõrku kavandada vaid kinnisel meetodil, vähemalt 1 m sügavusel truubi põhjast.</w:t>
      </w:r>
      <w:r>
        <w:t xml:space="preserve"> </w:t>
      </w:r>
      <w:r w:rsidRPr="00F84D96">
        <w:t>Puurimiskaevikud ei tohi olla tee nõlva alumisele joonele lähemal kui 1,0 m või nõlva puudumisel teekatte servale lähemal kui 3,0 m, eriti kitsastes oludes lähemal kui 2,0 m.).</w:t>
      </w:r>
    </w:p>
    <w:p w14:paraId="150E37F5" w14:textId="77777777" w:rsidR="0042025D" w:rsidRDefault="0042025D" w:rsidP="0042025D">
      <w:pPr>
        <w:jc w:val="both"/>
      </w:pPr>
    </w:p>
    <w:p w14:paraId="5D855D9C" w14:textId="77777777" w:rsidR="0042025D" w:rsidRDefault="0042025D" w:rsidP="0042025D">
      <w:pPr>
        <w:jc w:val="both"/>
      </w:pPr>
      <w:r>
        <w:t>Kaabli kaugus sõidutee servast on min 0,4m katte servast, kaevikud ei tohi kattesse ulatuda. Maha sõitude ja truupide alt tuleb kaabel paigaldada kinnisel meetodil, truubi all min 1,0m.</w:t>
      </w:r>
    </w:p>
    <w:p w14:paraId="60651EEF" w14:textId="77777777" w:rsidR="0042025D" w:rsidRDefault="0042025D" w:rsidP="0042025D">
      <w:pPr>
        <w:jc w:val="both"/>
      </w:pPr>
    </w:p>
    <w:p w14:paraId="22609AEE" w14:textId="77777777" w:rsidR="0042025D" w:rsidRDefault="0042025D" w:rsidP="0042025D">
      <w:pPr>
        <w:jc w:val="both"/>
        <w:rPr>
          <w:szCs w:val="24"/>
        </w:rPr>
      </w:pPr>
      <w:r>
        <w:t>Kaablite kaugus puutüvedest peab olema üldjuhul vähemalt 2 m. Kaablite paigaldamisel lähemale kui 2 m tuleb kaevamistööd teostada käsitsi. Kaabelliinid ehitamisel juhinduda Eesti Energia Jaotusvõrgu (Elektrilevi) standardist JV ST 5-6:2001, osa 6.</w:t>
      </w:r>
    </w:p>
    <w:p w14:paraId="6F2469B6" w14:textId="77777777" w:rsidR="0042025D" w:rsidRDefault="0042025D" w:rsidP="0042025D">
      <w:pPr>
        <w:jc w:val="both"/>
      </w:pPr>
      <w:r>
        <w:rPr>
          <w:szCs w:val="24"/>
        </w:rPr>
        <w:br/>
      </w:r>
      <w:proofErr w:type="spellStart"/>
      <w:r>
        <w:rPr>
          <w:szCs w:val="24"/>
        </w:rPr>
        <w:t>ELV-le</w:t>
      </w:r>
      <w:proofErr w:type="spellEnd"/>
      <w:r>
        <w:rPr>
          <w:szCs w:val="24"/>
        </w:rPr>
        <w:t xml:space="preserve"> mittekuuluvate liinide kaitsevööndis tööde teostamine kooskõlastada liini valdajaga. Ar</w:t>
      </w:r>
      <w:r>
        <w:rPr>
          <w:szCs w:val="24"/>
        </w:rPr>
        <w:lastRenderedPageBreak/>
        <w:t xml:space="preserve">vestada maa-ala kohta kehtestatud tehnovõrkude detailplaneeringut, elektrivõrkude kaitse-eeskirju ja servituudialasid.  </w:t>
      </w:r>
    </w:p>
    <w:p w14:paraId="5C8BBDCA" w14:textId="77777777" w:rsidR="006533E9" w:rsidRDefault="006533E9">
      <w:pPr>
        <w:jc w:val="both"/>
      </w:pPr>
    </w:p>
    <w:p w14:paraId="4A6058AB" w14:textId="77777777" w:rsidR="005D2B04" w:rsidRDefault="005D2B04" w:rsidP="005D2B04">
      <w:pPr>
        <w:pStyle w:val="Heading1"/>
      </w:pPr>
      <w:bookmarkStart w:id="5" w:name="_Toc102659959"/>
      <w:bookmarkStart w:id="6" w:name="_Toc117770122"/>
      <w:bookmarkStart w:id="7" w:name="_Toc163565183"/>
      <w:r>
        <w:t>Kaevetööd ja taastamine</w:t>
      </w:r>
      <w:bookmarkEnd w:id="5"/>
      <w:bookmarkEnd w:id="6"/>
      <w:bookmarkEnd w:id="7"/>
    </w:p>
    <w:p w14:paraId="6D366B37" w14:textId="77777777" w:rsidR="005D2B04" w:rsidRPr="00BA4311" w:rsidRDefault="005D2B04" w:rsidP="005D2B04">
      <w:pPr>
        <w:pStyle w:val="Heading2"/>
      </w:pPr>
      <w:bookmarkStart w:id="8" w:name="_Toc102659960"/>
      <w:bookmarkStart w:id="9" w:name="_Toc117770123"/>
      <w:r>
        <w:t>Üldist</w:t>
      </w:r>
      <w:bookmarkEnd w:id="8"/>
      <w:bookmarkEnd w:id="9"/>
    </w:p>
    <w:p w14:paraId="5BBC07AD" w14:textId="77777777" w:rsidR="005D2B04" w:rsidRDefault="005D2B04" w:rsidP="005D2B04">
      <w:pPr>
        <w:jc w:val="both"/>
      </w:pPr>
      <w:r>
        <w:t>Valgustuse trassid kulgevad kohtades, kus on olemasolevaid teisi tehnovõrke, millega projekteeritud liinil on ristumisi.</w:t>
      </w:r>
    </w:p>
    <w:p w14:paraId="577F6ADD" w14:textId="77777777" w:rsidR="005D2B04" w:rsidRDefault="005D2B04" w:rsidP="005D2B04">
      <w:pPr>
        <w:jc w:val="both"/>
      </w:pPr>
    </w:p>
    <w:p w14:paraId="4E337328" w14:textId="77777777" w:rsidR="005D2B04" w:rsidRDefault="005D2B04" w:rsidP="005D2B04">
      <w:pPr>
        <w:jc w:val="both"/>
      </w:pPr>
      <w:r>
        <w:t>Kaevetöödega alustamiseks tuleb kohalikult omavalitsuselt taotleda kaevetööde luba. Kaevetööd tehnovõrkude kaitsetsoonides kooskõlastada võrguvaldajatega.</w:t>
      </w:r>
    </w:p>
    <w:p w14:paraId="26D59B53" w14:textId="77777777" w:rsidR="005D2B04" w:rsidRDefault="005D2B04" w:rsidP="005D2B04">
      <w:pPr>
        <w:jc w:val="both"/>
      </w:pPr>
    </w:p>
    <w:p w14:paraId="6BB4982A" w14:textId="77777777" w:rsidR="005D2B04" w:rsidRDefault="005D2B04" w:rsidP="005D2B04">
      <w:pPr>
        <w:jc w:val="both"/>
      </w:pPr>
      <w:r>
        <w:t xml:space="preserve">Kaevetööd kinnistutel kooskõlastada kinnistute valdajatega. </w:t>
      </w:r>
      <w:proofErr w:type="spellStart"/>
      <w:r>
        <w:t>Polügonomeetria</w:t>
      </w:r>
      <w:proofErr w:type="spellEnd"/>
      <w:r>
        <w:t xml:space="preserve"> punktide kaitsetsoonis (R= 5 m) teostada kaevamistööd käsitsi. Kaabli kaugus </w:t>
      </w:r>
      <w:proofErr w:type="spellStart"/>
      <w:r>
        <w:t>polügonomeetria</w:t>
      </w:r>
      <w:proofErr w:type="spellEnd"/>
      <w:r>
        <w:t xml:space="preserve"> punktist peab olema vähemalt 2,5 m. Kõik tööd geodeetiliste märkide lähikonnas kooskõlastada geodeesiateenistusega.</w:t>
      </w:r>
    </w:p>
    <w:p w14:paraId="0A3E7B5F" w14:textId="77777777" w:rsidR="005D2B04" w:rsidRDefault="005D2B04" w:rsidP="005D2B04">
      <w:pPr>
        <w:jc w:val="both"/>
      </w:pPr>
    </w:p>
    <w:p w14:paraId="1A0FA595" w14:textId="77777777" w:rsidR="005D2B04" w:rsidRDefault="005D2B04" w:rsidP="005D2B04">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65501633" w14:textId="77777777" w:rsidR="005D2B04" w:rsidRDefault="005D2B04" w:rsidP="005D2B04">
      <w:pPr>
        <w:jc w:val="both"/>
        <w:rPr>
          <w:rStyle w:val="fontstyle01"/>
        </w:rPr>
      </w:pPr>
    </w:p>
    <w:p w14:paraId="4C7090E5" w14:textId="77777777" w:rsidR="005D2B04" w:rsidRDefault="005D2B04" w:rsidP="005D2B04">
      <w:pPr>
        <w:jc w:val="both"/>
      </w:pPr>
      <w:r>
        <w:t>Maakaabli paigaldamisel jälgida vahekaugusi teiste tehnovõrkudega vastavalt riiklikes normdokumentides ja Elektrilevi OÜ võrgustandardites toodud piirväärtustele.</w:t>
      </w:r>
    </w:p>
    <w:p w14:paraId="15739063" w14:textId="77777777" w:rsidR="005D2B04" w:rsidRDefault="005D2B04" w:rsidP="005D2B04">
      <w:pPr>
        <w:jc w:val="both"/>
      </w:pPr>
    </w:p>
    <w:p w14:paraId="0D76EEB9" w14:textId="77777777" w:rsidR="005D2B04" w:rsidRDefault="005D2B04" w:rsidP="005D2B04">
      <w:pPr>
        <w:pStyle w:val="Heading2"/>
      </w:pPr>
      <w:bookmarkStart w:id="10" w:name="_Toc102659961"/>
      <w:bookmarkStart w:id="11" w:name="_Toc117770124"/>
      <w:r>
        <w:t>Tööd sidekanalisatsiooni kaitsevööndis</w:t>
      </w:r>
      <w:bookmarkEnd w:id="10"/>
      <w:bookmarkEnd w:id="11"/>
    </w:p>
    <w:p w14:paraId="26B0F0FF" w14:textId="77777777" w:rsidR="005D2B04" w:rsidRDefault="005D2B04" w:rsidP="005D2B04">
      <w:pPr>
        <w:jc w:val="both"/>
      </w:pPr>
      <w: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t>elektrotehnilised</w:t>
      </w:r>
      <w:proofErr w:type="spellEnd"/>
      <w:r>
        <w:t xml:space="preserve"> kontrollmõõtmised ning vajalik elektripaigaldise kasutuselevõtu protseduur.</w:t>
      </w:r>
    </w:p>
    <w:p w14:paraId="6D1A2C8B" w14:textId="77777777" w:rsidR="005D2B04" w:rsidRDefault="005D2B04" w:rsidP="005D2B04">
      <w:pPr>
        <w:jc w:val="both"/>
      </w:pPr>
    </w:p>
    <w:p w14:paraId="202BBC65" w14:textId="77777777" w:rsidR="005D2B04" w:rsidRDefault="005D2B04" w:rsidP="005D2B04">
      <w:pPr>
        <w:jc w:val="both"/>
      </w:pPr>
      <w:r>
        <w:t>Side olemasolevate liinirajatiste kaitseks lähtuda dokumendist: „TÜÜPSITUATSIOONID KAEVETÖÖDEL JA VÕIMALIKUD KAITSEMEETODID LIINIRAJATISTE SÄILITAMISEKS“.</w:t>
      </w:r>
    </w:p>
    <w:p w14:paraId="48E737BF" w14:textId="77777777" w:rsidR="005D2B04" w:rsidRDefault="005D2B04" w:rsidP="005D2B04">
      <w:pPr>
        <w:jc w:val="both"/>
      </w:pPr>
    </w:p>
    <w:p w14:paraId="6952780B" w14:textId="77777777" w:rsidR="005D2B04" w:rsidRDefault="005D2B04" w:rsidP="005D2B04">
      <w:pPr>
        <w:jc w:val="both"/>
      </w:pPr>
      <w:r>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w:t>
      </w:r>
      <w:proofErr w:type="spellStart"/>
      <w:r>
        <w:t>teemaa</w:t>
      </w:r>
      <w:proofErr w:type="spellEnd"/>
      <w:r>
        <w:t xml:space="preserve"> piirist väljapoole kauguseni &gt;1,0 m. Kui olemasoleva kaablikanalisatsiooni funktsionaalsust ehitusalal ei ole võimalik tagada, nähakse ristumisel kaablikanalitorudega ette:</w:t>
      </w:r>
    </w:p>
    <w:p w14:paraId="1BD44026" w14:textId="77777777" w:rsidR="005D2B04" w:rsidRDefault="005D2B04" w:rsidP="005D2B04">
      <w:pPr>
        <w:jc w:val="both"/>
      </w:pPr>
      <w:r>
        <w:lastRenderedPageBreak/>
        <w:t>a) torude eemaldamine ja utiliseerimine kaevetööde alal ning</w:t>
      </w:r>
    </w:p>
    <w:p w14:paraId="38ADB8D6" w14:textId="77777777" w:rsidR="005D2B04" w:rsidRDefault="005D2B04" w:rsidP="005D2B04">
      <w:pPr>
        <w:jc w:val="both"/>
      </w:pPr>
      <w:r>
        <w:t>b) kaablite kaitsmine poolitatavate kaablikaitsetorudega &gt;1,5 m mõlemale poole ristuva rajatise teljest ning tema piirist väljapoole kauguseni &gt;1,0 m ja vajadusel</w:t>
      </w:r>
    </w:p>
    <w:p w14:paraId="7B98CB12" w14:textId="77777777" w:rsidR="005D2B04" w:rsidRDefault="005D2B04" w:rsidP="005D2B04">
      <w:pPr>
        <w:jc w:val="both"/>
      </w:pPr>
      <w:r>
        <w:t>c) kaablikaitsetorude või maakaablite kõrvale jaotuskohtade ja/või sidekaevude vahelistel lõikudel 100 mm kaablikanali asendustorude ja täiendavate sidekaevude ehitus ning  elektrooniliste markerite (markerpallide) paigaldus.</w:t>
      </w:r>
    </w:p>
    <w:p w14:paraId="2FB36FDF" w14:textId="77777777" w:rsidR="005D2B04" w:rsidRDefault="005D2B04" w:rsidP="005D2B04">
      <w:pPr>
        <w:jc w:val="both"/>
      </w:pPr>
    </w:p>
    <w:p w14:paraId="11D77B15" w14:textId="77777777" w:rsidR="005D2B04" w:rsidRDefault="005D2B04" w:rsidP="005D2B04">
      <w:pPr>
        <w:pStyle w:val="Heading2"/>
      </w:pPr>
      <w:bookmarkStart w:id="12" w:name="_Toc102659962"/>
      <w:bookmarkStart w:id="13" w:name="_Toc117770125"/>
      <w:r>
        <w:t>Tööd vesi-kanalisatsioon kaitsevööndis</w:t>
      </w:r>
      <w:bookmarkEnd w:id="12"/>
      <w:bookmarkEnd w:id="13"/>
    </w:p>
    <w:p w14:paraId="12998988" w14:textId="03F953E1" w:rsidR="005D2B04" w:rsidRDefault="005D2B04" w:rsidP="005D2B04">
      <w:pPr>
        <w:jc w:val="both"/>
      </w:pPr>
      <w:r>
        <w:t>Hoida vahekaugust olemasolevate VK torustikega vastavalt standardile EVS</w:t>
      </w:r>
      <w:r w:rsidR="008F04A3">
        <w:t xml:space="preserve"> 8</w:t>
      </w:r>
      <w:r>
        <w:t>43:2016 Linnatänavad (Tabel 10.3 ja 10.4).</w:t>
      </w:r>
    </w:p>
    <w:p w14:paraId="273DE306" w14:textId="77777777" w:rsidR="005D2B04" w:rsidRDefault="005D2B04" w:rsidP="005D2B04">
      <w:pPr>
        <w:jc w:val="both"/>
      </w:pPr>
    </w:p>
    <w:p w14:paraId="0C3B3500" w14:textId="77777777" w:rsidR="005D2B04" w:rsidRDefault="005D2B04" w:rsidP="005D2B04">
      <w:pPr>
        <w:pStyle w:val="Heading2"/>
      </w:pPr>
      <w:bookmarkStart w:id="14" w:name="_Toc102659963"/>
      <w:bookmarkStart w:id="15" w:name="_Toc117770126"/>
      <w:r>
        <w:t>Tööd elektrikaablite kaitsevööndis</w:t>
      </w:r>
      <w:bookmarkEnd w:id="14"/>
      <w:bookmarkEnd w:id="15"/>
    </w:p>
    <w:p w14:paraId="566CEFFB" w14:textId="77777777" w:rsidR="005D2B04" w:rsidRDefault="005D2B04" w:rsidP="005D2B04">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5D2B04" w14:paraId="17F885D2" w14:textId="77777777" w:rsidTr="00B055A2">
        <w:tc>
          <w:tcPr>
            <w:tcW w:w="4747" w:type="dxa"/>
          </w:tcPr>
          <w:p w14:paraId="2C3F45C1" w14:textId="77777777" w:rsidR="005D2B04" w:rsidRPr="00BB1121" w:rsidRDefault="005D2B04" w:rsidP="00B055A2">
            <w:pPr>
              <w:jc w:val="both"/>
              <w:rPr>
                <w:b/>
                <w:bCs/>
              </w:rPr>
            </w:pPr>
            <w:r w:rsidRPr="00BB1121">
              <w:rPr>
                <w:b/>
                <w:bCs/>
              </w:rPr>
              <w:t>Liinipinge</w:t>
            </w:r>
            <w:r w:rsidRPr="00BB1121">
              <w:rPr>
                <w:b/>
                <w:bCs/>
              </w:rPr>
              <w:tab/>
            </w:r>
          </w:p>
        </w:tc>
        <w:tc>
          <w:tcPr>
            <w:tcW w:w="4747" w:type="dxa"/>
          </w:tcPr>
          <w:p w14:paraId="1263C13A" w14:textId="77777777" w:rsidR="005D2B04" w:rsidRPr="00BB1121" w:rsidRDefault="005D2B04" w:rsidP="00B055A2">
            <w:pPr>
              <w:jc w:val="both"/>
              <w:rPr>
                <w:b/>
                <w:bCs/>
              </w:rPr>
            </w:pPr>
            <w:r w:rsidRPr="00BB1121">
              <w:rPr>
                <w:b/>
                <w:bCs/>
              </w:rPr>
              <w:t>Kaitsevööndi ulatus</w:t>
            </w:r>
          </w:p>
        </w:tc>
      </w:tr>
      <w:tr w:rsidR="005D2B04" w14:paraId="059EFEE5" w14:textId="77777777" w:rsidTr="00B055A2">
        <w:tc>
          <w:tcPr>
            <w:tcW w:w="4747" w:type="dxa"/>
          </w:tcPr>
          <w:p w14:paraId="34328229" w14:textId="77777777" w:rsidR="005D2B04" w:rsidRDefault="005D2B04" w:rsidP="00B055A2">
            <w:pPr>
              <w:jc w:val="both"/>
            </w:pPr>
            <w:r>
              <w:t xml:space="preserve">kuni 1 </w:t>
            </w:r>
            <w:proofErr w:type="spellStart"/>
            <w:r>
              <w:t>kV</w:t>
            </w:r>
            <w:proofErr w:type="spellEnd"/>
          </w:p>
        </w:tc>
        <w:tc>
          <w:tcPr>
            <w:tcW w:w="4747" w:type="dxa"/>
          </w:tcPr>
          <w:p w14:paraId="10B83391" w14:textId="77777777" w:rsidR="005D2B04" w:rsidRDefault="005D2B04" w:rsidP="00B055A2">
            <w:pPr>
              <w:jc w:val="both"/>
            </w:pPr>
            <w:r>
              <w:t>2m</w:t>
            </w:r>
          </w:p>
        </w:tc>
      </w:tr>
      <w:tr w:rsidR="005D2B04" w14:paraId="31B437B9" w14:textId="77777777" w:rsidTr="00B055A2">
        <w:tc>
          <w:tcPr>
            <w:tcW w:w="4747" w:type="dxa"/>
          </w:tcPr>
          <w:p w14:paraId="3FA55A07" w14:textId="77777777" w:rsidR="005D2B04" w:rsidRDefault="005D2B04" w:rsidP="00B055A2">
            <w:pPr>
              <w:jc w:val="both"/>
            </w:pPr>
            <w:r>
              <w:t xml:space="preserve">1 kuni 35 </w:t>
            </w:r>
            <w:proofErr w:type="spellStart"/>
            <w:r>
              <w:t>kV</w:t>
            </w:r>
            <w:proofErr w:type="spellEnd"/>
            <w:r>
              <w:tab/>
            </w:r>
          </w:p>
        </w:tc>
        <w:tc>
          <w:tcPr>
            <w:tcW w:w="4747" w:type="dxa"/>
          </w:tcPr>
          <w:p w14:paraId="457B9948" w14:textId="77777777" w:rsidR="005D2B04" w:rsidRDefault="005D2B04" w:rsidP="00B055A2">
            <w:pPr>
              <w:jc w:val="both"/>
            </w:pPr>
            <w:r>
              <w:t>3 m (õhukaabli kasutamisel)</w:t>
            </w:r>
          </w:p>
        </w:tc>
      </w:tr>
      <w:tr w:rsidR="005D2B04" w14:paraId="51553D22" w14:textId="77777777" w:rsidTr="00B055A2">
        <w:tc>
          <w:tcPr>
            <w:tcW w:w="4747" w:type="dxa"/>
          </w:tcPr>
          <w:p w14:paraId="69CA8281" w14:textId="77777777" w:rsidR="005D2B04" w:rsidRDefault="005D2B04" w:rsidP="00B055A2">
            <w:pPr>
              <w:jc w:val="both"/>
            </w:pPr>
            <w:r>
              <w:t xml:space="preserve">1 kuni 35 </w:t>
            </w:r>
            <w:proofErr w:type="spellStart"/>
            <w:r>
              <w:t>kV</w:t>
            </w:r>
            <w:proofErr w:type="spellEnd"/>
          </w:p>
        </w:tc>
        <w:tc>
          <w:tcPr>
            <w:tcW w:w="4747" w:type="dxa"/>
          </w:tcPr>
          <w:p w14:paraId="18FD87F3" w14:textId="77777777" w:rsidR="005D2B04" w:rsidRDefault="005D2B04" w:rsidP="00B055A2">
            <w:pPr>
              <w:jc w:val="both"/>
            </w:pPr>
            <w:r>
              <w:t>10 m</w:t>
            </w:r>
          </w:p>
        </w:tc>
      </w:tr>
      <w:tr w:rsidR="005D2B04" w14:paraId="18D60686" w14:textId="77777777" w:rsidTr="00B055A2">
        <w:tc>
          <w:tcPr>
            <w:tcW w:w="4747" w:type="dxa"/>
          </w:tcPr>
          <w:p w14:paraId="4E17229C" w14:textId="77777777" w:rsidR="005D2B04" w:rsidRDefault="005D2B04" w:rsidP="00B055A2">
            <w:pPr>
              <w:jc w:val="both"/>
            </w:pPr>
            <w:r>
              <w:t xml:space="preserve">35 </w:t>
            </w:r>
            <w:proofErr w:type="spellStart"/>
            <w:r>
              <w:t>kV</w:t>
            </w:r>
            <w:proofErr w:type="spellEnd"/>
            <w:r>
              <w:t xml:space="preserve"> kuni 110 </w:t>
            </w:r>
            <w:proofErr w:type="spellStart"/>
            <w:r>
              <w:t>kV</w:t>
            </w:r>
            <w:proofErr w:type="spellEnd"/>
          </w:p>
        </w:tc>
        <w:tc>
          <w:tcPr>
            <w:tcW w:w="4747" w:type="dxa"/>
          </w:tcPr>
          <w:p w14:paraId="68978BAB" w14:textId="77777777" w:rsidR="005D2B04" w:rsidRDefault="005D2B04" w:rsidP="00B055A2">
            <w:pPr>
              <w:jc w:val="both"/>
            </w:pPr>
            <w:r>
              <w:t>25 m</w:t>
            </w:r>
          </w:p>
        </w:tc>
      </w:tr>
    </w:tbl>
    <w:p w14:paraId="65C50FA1" w14:textId="77777777" w:rsidR="005D2B04" w:rsidRDefault="005D2B04" w:rsidP="005D2B04">
      <w:pPr>
        <w:jc w:val="both"/>
      </w:pPr>
    </w:p>
    <w:p w14:paraId="21925475" w14:textId="77777777" w:rsidR="00E77E95" w:rsidRDefault="00E77E95" w:rsidP="005D2B04">
      <w:pPr>
        <w:jc w:val="both"/>
      </w:pPr>
    </w:p>
    <w:p w14:paraId="53F5823B" w14:textId="77777777" w:rsidR="005D2B04" w:rsidRDefault="005D2B04" w:rsidP="005D2B04">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5D2B04" w:rsidRPr="00BB1121" w14:paraId="5BC966D0" w14:textId="77777777" w:rsidTr="00B055A2">
        <w:tc>
          <w:tcPr>
            <w:tcW w:w="4747" w:type="dxa"/>
          </w:tcPr>
          <w:p w14:paraId="0C91FD1C" w14:textId="77777777" w:rsidR="005D2B04" w:rsidRPr="00BB1121" w:rsidRDefault="005D2B04" w:rsidP="00B055A2">
            <w:pPr>
              <w:jc w:val="both"/>
              <w:rPr>
                <w:b/>
                <w:bCs/>
              </w:rPr>
            </w:pPr>
            <w:r>
              <w:t>Maakaabelliini kaitsevöönd äärmistest kaablitest</w:t>
            </w:r>
            <w:r>
              <w:tab/>
            </w:r>
            <w:r w:rsidRPr="00BB1121">
              <w:rPr>
                <w:b/>
                <w:bCs/>
              </w:rPr>
              <w:tab/>
            </w:r>
          </w:p>
        </w:tc>
        <w:tc>
          <w:tcPr>
            <w:tcW w:w="4747" w:type="dxa"/>
          </w:tcPr>
          <w:p w14:paraId="57A7CF52" w14:textId="77777777" w:rsidR="005D2B04" w:rsidRPr="00BB1121" w:rsidRDefault="005D2B04" w:rsidP="00B055A2">
            <w:pPr>
              <w:jc w:val="both"/>
            </w:pPr>
            <w:r>
              <w:t>1m</w:t>
            </w:r>
          </w:p>
        </w:tc>
      </w:tr>
      <w:tr w:rsidR="005D2B04" w14:paraId="27E0608B" w14:textId="77777777" w:rsidTr="00B055A2">
        <w:tc>
          <w:tcPr>
            <w:tcW w:w="4747" w:type="dxa"/>
          </w:tcPr>
          <w:p w14:paraId="587A1439" w14:textId="77777777" w:rsidR="005D2B04" w:rsidRDefault="005D2B04" w:rsidP="00B055A2">
            <w:pPr>
              <w:jc w:val="both"/>
            </w:pPr>
            <w:r>
              <w:t>Alajaamade ja jaotusseadmete kaitsevöönd piirdeaiast, seinast või seadmest</w:t>
            </w:r>
          </w:p>
        </w:tc>
        <w:tc>
          <w:tcPr>
            <w:tcW w:w="4747" w:type="dxa"/>
          </w:tcPr>
          <w:p w14:paraId="5E66C6AA" w14:textId="77777777" w:rsidR="005D2B04" w:rsidRDefault="005D2B04" w:rsidP="00B055A2">
            <w:pPr>
              <w:jc w:val="both"/>
            </w:pPr>
            <w:r>
              <w:t>2m</w:t>
            </w:r>
          </w:p>
        </w:tc>
      </w:tr>
    </w:tbl>
    <w:p w14:paraId="65E486D7" w14:textId="77777777" w:rsidR="005D2B04" w:rsidRDefault="005D2B04" w:rsidP="005D2B04">
      <w:pPr>
        <w:jc w:val="both"/>
      </w:pPr>
      <w:r>
        <w:tab/>
      </w:r>
    </w:p>
    <w:p w14:paraId="0B15D7DA" w14:textId="77777777" w:rsidR="005D2B04" w:rsidRDefault="005D2B04" w:rsidP="005D2B04">
      <w:pPr>
        <w:jc w:val="both"/>
      </w:pPr>
      <w:r>
        <w:t>Elektrivõrgu kaitsevööndis on ilma loata keelatud:</w:t>
      </w:r>
    </w:p>
    <w:p w14:paraId="60066F54" w14:textId="77777777" w:rsidR="005D2B04" w:rsidRDefault="005D2B04" w:rsidP="005D2B04">
      <w:pPr>
        <w:numPr>
          <w:ilvl w:val="0"/>
          <w:numId w:val="10"/>
        </w:numPr>
        <w:jc w:val="both"/>
      </w:pPr>
      <w:r>
        <w:t>ehitada</w:t>
      </w:r>
    </w:p>
    <w:p w14:paraId="71E9DF00" w14:textId="77777777" w:rsidR="005D2B04" w:rsidRDefault="005D2B04" w:rsidP="005D2B04">
      <w:pPr>
        <w:numPr>
          <w:ilvl w:val="0"/>
          <w:numId w:val="10"/>
        </w:numPr>
        <w:jc w:val="both"/>
      </w:pPr>
      <w:r>
        <w:t>ladustada jäätmeid, materjale ja aineid</w:t>
      </w:r>
    </w:p>
    <w:p w14:paraId="341CFC03" w14:textId="77777777" w:rsidR="005D2B04" w:rsidRDefault="005D2B04" w:rsidP="005D2B04">
      <w:pPr>
        <w:numPr>
          <w:ilvl w:val="0"/>
          <w:numId w:val="10"/>
        </w:numPr>
        <w:jc w:val="both"/>
      </w:pPr>
      <w:r>
        <w:t>rajada tanklat</w:t>
      </w:r>
    </w:p>
    <w:p w14:paraId="56FCC00D" w14:textId="77777777" w:rsidR="005D2B04" w:rsidRDefault="005D2B04" w:rsidP="005D2B04">
      <w:pPr>
        <w:numPr>
          <w:ilvl w:val="0"/>
          <w:numId w:val="10"/>
        </w:numPr>
        <w:jc w:val="both"/>
      </w:pPr>
      <w:r>
        <w:t>teha mis tahes mäe-, laadimis-, süvendus-, lõhkamis-, üleujutus-, niisutus- või maaparandustöid</w:t>
      </w:r>
    </w:p>
    <w:p w14:paraId="39609F12" w14:textId="77777777" w:rsidR="005D2B04" w:rsidRDefault="005D2B04" w:rsidP="005D2B04">
      <w:pPr>
        <w:numPr>
          <w:ilvl w:val="0"/>
          <w:numId w:val="10"/>
        </w:numPr>
        <w:jc w:val="both"/>
      </w:pPr>
      <w:r>
        <w:t>teha tuld</w:t>
      </w:r>
    </w:p>
    <w:p w14:paraId="4AC3420A" w14:textId="77777777" w:rsidR="005D2B04" w:rsidRDefault="005D2B04" w:rsidP="005D2B04">
      <w:pPr>
        <w:numPr>
          <w:ilvl w:val="0"/>
          <w:numId w:val="10"/>
        </w:numPr>
        <w:jc w:val="both"/>
      </w:pPr>
      <w:r>
        <w:t>istutada ja langetada puid</w:t>
      </w:r>
    </w:p>
    <w:p w14:paraId="3FC964EE" w14:textId="77777777" w:rsidR="005D2B04" w:rsidRDefault="005D2B04" w:rsidP="005D2B04">
      <w:pPr>
        <w:ind w:left="720"/>
        <w:jc w:val="both"/>
      </w:pPr>
    </w:p>
    <w:p w14:paraId="2C31DC7F" w14:textId="77777777" w:rsidR="005D2B04" w:rsidRDefault="005D2B04" w:rsidP="005D2B04">
      <w:pPr>
        <w:jc w:val="both"/>
      </w:pPr>
      <w:r>
        <w:t>Maakaabelliinide juures on keelatud:</w:t>
      </w:r>
    </w:p>
    <w:p w14:paraId="0FE4CC68" w14:textId="77777777" w:rsidR="005D2B04" w:rsidRDefault="005D2B04" w:rsidP="005D2B04">
      <w:pPr>
        <w:numPr>
          <w:ilvl w:val="0"/>
          <w:numId w:val="11"/>
        </w:numPr>
        <w:jc w:val="both"/>
      </w:pPr>
      <w:r>
        <w:t>töötada löökmehhanismidega</w:t>
      </w:r>
    </w:p>
    <w:p w14:paraId="57826435" w14:textId="77777777" w:rsidR="005D2B04" w:rsidRDefault="005D2B04" w:rsidP="005D2B04">
      <w:pPr>
        <w:numPr>
          <w:ilvl w:val="0"/>
          <w:numId w:val="11"/>
        </w:numPr>
        <w:jc w:val="both"/>
      </w:pPr>
      <w:r>
        <w:t>tasandada pinnast</w:t>
      </w:r>
    </w:p>
    <w:p w14:paraId="404B2876" w14:textId="77777777" w:rsidR="005D2B04" w:rsidRDefault="005D2B04" w:rsidP="005D2B04">
      <w:pPr>
        <w:numPr>
          <w:ilvl w:val="0"/>
          <w:numId w:val="11"/>
        </w:numPr>
        <w:jc w:val="both"/>
      </w:pPr>
      <w:r>
        <w:t>teha mullatöid sügavamal kui 0,3 meetrit ja küntaval maal sügavamal kui 0,45 meetrit</w:t>
      </w:r>
    </w:p>
    <w:p w14:paraId="1E5BFD3A" w14:textId="77777777" w:rsidR="005D2B04" w:rsidRDefault="005D2B04" w:rsidP="005D2B04">
      <w:pPr>
        <w:numPr>
          <w:ilvl w:val="0"/>
          <w:numId w:val="11"/>
        </w:numPr>
        <w:jc w:val="both"/>
      </w:pPr>
      <w:r>
        <w:t>ladustada ja teisaldada raskusi</w:t>
      </w:r>
    </w:p>
    <w:p w14:paraId="4A0E630D" w14:textId="77777777" w:rsidR="005D2B04" w:rsidRDefault="005D2B04" w:rsidP="005D2B04">
      <w:pPr>
        <w:ind w:left="360"/>
        <w:jc w:val="both"/>
      </w:pPr>
    </w:p>
    <w:p w14:paraId="24FAC06B" w14:textId="77777777" w:rsidR="005D2B04" w:rsidRDefault="005D2B04" w:rsidP="005D2B04">
      <w:pPr>
        <w:jc w:val="both"/>
      </w:pPr>
      <w:r>
        <w:lastRenderedPageBreak/>
        <w:t>Kõrgepingeõhuliinide juures on keelatud:</w:t>
      </w:r>
    </w:p>
    <w:p w14:paraId="42B4826B" w14:textId="77777777" w:rsidR="005D2B04" w:rsidRDefault="005D2B04" w:rsidP="005D2B04">
      <w:pPr>
        <w:numPr>
          <w:ilvl w:val="0"/>
          <w:numId w:val="12"/>
        </w:numPr>
        <w:jc w:val="both"/>
      </w:pPr>
      <w:r>
        <w:t>ehitada metallaedu ja traattarasid</w:t>
      </w:r>
    </w:p>
    <w:p w14:paraId="21FC0988" w14:textId="77777777" w:rsidR="005D2B04" w:rsidRDefault="005D2B04" w:rsidP="005D2B04">
      <w:pPr>
        <w:numPr>
          <w:ilvl w:val="0"/>
          <w:numId w:val="12"/>
        </w:numPr>
        <w:jc w:val="both"/>
      </w:pPr>
      <w:r>
        <w:t>rajada loomade joogikohti</w:t>
      </w:r>
    </w:p>
    <w:p w14:paraId="5D0664E5" w14:textId="77777777" w:rsidR="005D2B04" w:rsidRDefault="005D2B04" w:rsidP="005D2B04">
      <w:pPr>
        <w:jc w:val="both"/>
      </w:pPr>
      <w:r>
        <w:t>Õhuliinide juures on keelatud:</w:t>
      </w:r>
    </w:p>
    <w:p w14:paraId="595991C3" w14:textId="77777777" w:rsidR="005D2B04" w:rsidRDefault="005D2B04" w:rsidP="005D2B04">
      <w:pPr>
        <w:numPr>
          <w:ilvl w:val="0"/>
          <w:numId w:val="13"/>
        </w:numPr>
        <w:jc w:val="both"/>
      </w:pPr>
      <w:r>
        <w:t xml:space="preserve">sõita masinate ja mehhanismidega, mille </w:t>
      </w:r>
      <w:proofErr w:type="spellStart"/>
      <w:r>
        <w:t>üldkõrgus</w:t>
      </w:r>
      <w:proofErr w:type="spellEnd"/>
      <w:r>
        <w:t xml:space="preserve"> maapinnast koos veosega või ilma selleta on üle 4,5 meetri</w:t>
      </w:r>
    </w:p>
    <w:p w14:paraId="5C39C73F" w14:textId="77777777" w:rsidR="005D2B04" w:rsidRDefault="005D2B04" w:rsidP="005D2B04">
      <w:pPr>
        <w:jc w:val="both"/>
      </w:pPr>
      <w:r>
        <w:t>Veekaabelliinide juures on keelatud:</w:t>
      </w:r>
    </w:p>
    <w:p w14:paraId="2F9D9AD2" w14:textId="77777777" w:rsidR="005D2B04" w:rsidRDefault="005D2B04" w:rsidP="005D2B04">
      <w:pPr>
        <w:numPr>
          <w:ilvl w:val="0"/>
          <w:numId w:val="14"/>
        </w:numPr>
        <w:jc w:val="both"/>
      </w:pPr>
      <w:r>
        <w:t>ankurdada veesõidukit</w:t>
      </w:r>
    </w:p>
    <w:p w14:paraId="4C494973" w14:textId="77777777" w:rsidR="005D2B04" w:rsidRDefault="005D2B04" w:rsidP="005D2B04">
      <w:pPr>
        <w:numPr>
          <w:ilvl w:val="0"/>
          <w:numId w:val="14"/>
        </w:numPr>
        <w:jc w:val="both"/>
      </w:pPr>
      <w:r>
        <w:t>liikuda heidetud ankru, kettide, logide, traalide ja võrkudega</w:t>
      </w:r>
    </w:p>
    <w:p w14:paraId="32938E7B" w14:textId="77777777" w:rsidR="005D2B04" w:rsidRDefault="005D2B04" w:rsidP="005D2B04">
      <w:pPr>
        <w:numPr>
          <w:ilvl w:val="0"/>
          <w:numId w:val="14"/>
        </w:numPr>
        <w:jc w:val="both"/>
      </w:pPr>
      <w:r>
        <w:t>paigaldada veesõidukite liiklustähiseid ja poisid</w:t>
      </w:r>
    </w:p>
    <w:p w14:paraId="61CDC605" w14:textId="77777777" w:rsidR="005D2B04" w:rsidRDefault="005D2B04" w:rsidP="005D2B04">
      <w:pPr>
        <w:numPr>
          <w:ilvl w:val="0"/>
          <w:numId w:val="14"/>
        </w:numPr>
        <w:jc w:val="both"/>
      </w:pPr>
      <w:r>
        <w:t>varuda jääd</w:t>
      </w:r>
    </w:p>
    <w:p w14:paraId="2E3296A4" w14:textId="77777777" w:rsidR="005D2B04" w:rsidRPr="00E47E3E" w:rsidRDefault="005D2B04" w:rsidP="005D2B04">
      <w:pPr>
        <w:rPr>
          <w:szCs w:val="24"/>
        </w:rPr>
      </w:pPr>
    </w:p>
    <w:p w14:paraId="65C9EFD6" w14:textId="0B1D71C6" w:rsidR="005D2B04" w:rsidRPr="00E47E3E" w:rsidRDefault="005B5BB2" w:rsidP="005D2B04">
      <w:pPr>
        <w:pStyle w:val="Heading2"/>
      </w:pPr>
      <w:bookmarkStart w:id="16" w:name="_Hlk162858142"/>
      <w:r>
        <w:t>Tööd riigiteel ja selle kaitsevööndis</w:t>
      </w:r>
    </w:p>
    <w:p w14:paraId="03A2703B" w14:textId="129B05A0" w:rsidR="005B5BB2" w:rsidRDefault="005B5BB2" w:rsidP="005B5BB2">
      <w:pPr>
        <w:rPr>
          <w:szCs w:val="24"/>
        </w:rPr>
      </w:pPr>
      <w:bookmarkStart w:id="17" w:name="_Hlk162858135"/>
      <w:bookmarkEnd w:id="16"/>
      <w:r w:rsidRPr="00DA227A">
        <w:rPr>
          <w:szCs w:val="24"/>
        </w:rPr>
        <w:t>Tehnovõrkude kavandamisel riigitee piires tuleb lähtuda Transpordiameti juhendist</w:t>
      </w:r>
      <w:r w:rsidR="009D1D02" w:rsidRPr="009D1D02">
        <w:t xml:space="preserve"> </w:t>
      </w:r>
      <w:bookmarkStart w:id="18" w:name="_Hlk162858410"/>
      <w:r w:rsidR="009D1D02" w:rsidRPr="009D1D02">
        <w:rPr>
          <w:szCs w:val="24"/>
        </w:rPr>
        <w:t>MA 2018-015</w:t>
      </w:r>
      <w:bookmarkEnd w:id="18"/>
      <w:r w:rsidRPr="00DA227A">
        <w:rPr>
          <w:szCs w:val="24"/>
        </w:rPr>
        <w:t xml:space="preserve"> “Nõuded tehnovõrkude ja -rajatiste teemaale kavandamisel”.</w:t>
      </w:r>
    </w:p>
    <w:p w14:paraId="09B83CDC" w14:textId="77777777" w:rsidR="005B5BB2" w:rsidRDefault="005B5BB2" w:rsidP="005B5BB2">
      <w:pPr>
        <w:rPr>
          <w:szCs w:val="24"/>
        </w:rPr>
      </w:pPr>
    </w:p>
    <w:p w14:paraId="7C038AF3" w14:textId="77777777" w:rsidR="005B5BB2" w:rsidRPr="00DA227A" w:rsidRDefault="005B5BB2" w:rsidP="005B5BB2">
      <w:pPr>
        <w:rPr>
          <w:szCs w:val="24"/>
        </w:rPr>
      </w:pPr>
      <w:r w:rsidRPr="00B61658">
        <w:rPr>
          <w:szCs w:val="24"/>
        </w:rPr>
        <w:t>Puurimiskaeviku vähim kaugus teekatte servast on 3,0m (erandlikult põhjendatuna 2,0m)</w:t>
      </w:r>
      <w:r>
        <w:rPr>
          <w:szCs w:val="24"/>
        </w:rPr>
        <w:t xml:space="preserve"> </w:t>
      </w:r>
      <w:r w:rsidRPr="00DA227A">
        <w:rPr>
          <w:szCs w:val="24"/>
        </w:rPr>
        <w:t xml:space="preserve">kaugusele. </w:t>
      </w:r>
      <w:r>
        <w:rPr>
          <w:szCs w:val="24"/>
        </w:rPr>
        <w:t>K</w:t>
      </w:r>
      <w:r w:rsidRPr="00DA227A">
        <w:rPr>
          <w:szCs w:val="24"/>
        </w:rPr>
        <w:t xml:space="preserve">atte alla rajatava </w:t>
      </w:r>
      <w:r>
        <w:rPr>
          <w:szCs w:val="24"/>
        </w:rPr>
        <w:t>tehnovõrgu</w:t>
      </w:r>
      <w:r w:rsidRPr="00DA227A">
        <w:rPr>
          <w:szCs w:val="24"/>
        </w:rPr>
        <w:t xml:space="preserve"> sügavus peab jääma minimaalselt 1,5 m.</w:t>
      </w:r>
    </w:p>
    <w:p w14:paraId="2EF693F9" w14:textId="77777777" w:rsidR="005B5BB2" w:rsidRPr="00DA227A" w:rsidRDefault="005B5BB2" w:rsidP="005B5BB2">
      <w:pPr>
        <w:rPr>
          <w:szCs w:val="24"/>
        </w:rPr>
      </w:pPr>
    </w:p>
    <w:p w14:paraId="44978F7F" w14:textId="77777777" w:rsidR="005B5BB2" w:rsidRDefault="005B5BB2" w:rsidP="005B5BB2">
      <w:pPr>
        <w:rPr>
          <w:szCs w:val="24"/>
        </w:rPr>
      </w:pPr>
      <w:r>
        <w:rPr>
          <w:szCs w:val="24"/>
        </w:rPr>
        <w:t>Planeeritava tehnovõrgu</w:t>
      </w:r>
      <w:r w:rsidRPr="00DA227A">
        <w:rPr>
          <w:szCs w:val="24"/>
        </w:rPr>
        <w:t xml:space="preserve"> kaugus sõidutee servast </w:t>
      </w:r>
      <w:r>
        <w:rPr>
          <w:szCs w:val="24"/>
        </w:rPr>
        <w:t>peab olema</w:t>
      </w:r>
      <w:r w:rsidRPr="00DA227A">
        <w:rPr>
          <w:szCs w:val="24"/>
        </w:rPr>
        <w:t xml:space="preserve"> min 0,4m katte servast, kaevikud ei tohi kattesse ulatuda. Maha sõitude ja truupide alt tuleb kaabel paigaldada kinnisel meetodil, truubi all min 1,0m.</w:t>
      </w:r>
    </w:p>
    <w:p w14:paraId="5FA1E03C" w14:textId="77777777" w:rsidR="009D1D02" w:rsidRDefault="009D1D02" w:rsidP="005B5BB2">
      <w:pPr>
        <w:rPr>
          <w:szCs w:val="24"/>
        </w:rPr>
      </w:pPr>
    </w:p>
    <w:p w14:paraId="010B39A1" w14:textId="6195F6C3" w:rsidR="009D1D02" w:rsidRDefault="009D1D02" w:rsidP="005B5BB2">
      <w:pPr>
        <w:rPr>
          <w:szCs w:val="24"/>
        </w:rPr>
      </w:pPr>
      <w:r w:rsidRPr="009549FE">
        <w:rPr>
          <w:szCs w:val="24"/>
        </w:rPr>
        <w:t>Vastavalt</w:t>
      </w:r>
      <w:r>
        <w:rPr>
          <w:szCs w:val="24"/>
        </w:rPr>
        <w:t xml:space="preserve"> Transpordiameti</w:t>
      </w:r>
      <w:r w:rsidRPr="009549FE">
        <w:rPr>
          <w:szCs w:val="24"/>
        </w:rPr>
        <w:t xml:space="preserve"> juhendile tuleb tehnovõrgud kogu </w:t>
      </w:r>
      <w:proofErr w:type="spellStart"/>
      <w:r w:rsidRPr="009549FE">
        <w:rPr>
          <w:szCs w:val="24"/>
        </w:rPr>
        <w:t>teemaa</w:t>
      </w:r>
      <w:proofErr w:type="spellEnd"/>
      <w:r w:rsidRPr="009549FE">
        <w:rPr>
          <w:szCs w:val="24"/>
        </w:rPr>
        <w:t xml:space="preserve"> ulatuses rajada kaitsetorus 750N, ristumistel riigitee/JJT/</w:t>
      </w:r>
      <w:proofErr w:type="spellStart"/>
      <w:r w:rsidRPr="009549FE">
        <w:rPr>
          <w:szCs w:val="24"/>
        </w:rPr>
        <w:t>mahasõitude</w:t>
      </w:r>
      <w:proofErr w:type="spellEnd"/>
      <w:r w:rsidRPr="009549FE">
        <w:rPr>
          <w:szCs w:val="24"/>
        </w:rPr>
        <w:t>/kraavide/truupidega 1250N.</w:t>
      </w:r>
    </w:p>
    <w:p w14:paraId="63F1F270" w14:textId="77777777" w:rsidR="001F43B8" w:rsidRDefault="001F43B8" w:rsidP="005B5BB2">
      <w:pPr>
        <w:rPr>
          <w:szCs w:val="24"/>
        </w:rPr>
      </w:pPr>
    </w:p>
    <w:p w14:paraId="2C95DFAC" w14:textId="77777777" w:rsidR="001F43B8" w:rsidRPr="0071787C" w:rsidRDefault="001F43B8" w:rsidP="001F43B8">
      <w:pPr>
        <w:jc w:val="both"/>
        <w:rPr>
          <w:szCs w:val="24"/>
        </w:rPr>
      </w:pPr>
      <w:r>
        <w:rPr>
          <w:szCs w:val="24"/>
        </w:rPr>
        <w:t>T</w:t>
      </w:r>
      <w:r w:rsidRPr="00EA6883">
        <w:rPr>
          <w:szCs w:val="24"/>
        </w:rPr>
        <w:t>eekatete taastamisel tuleb lähtuda Transpordiameti vastavatest juhenditest (Transpordiamet</w:t>
      </w:r>
      <w:r>
        <w:rPr>
          <w:szCs w:val="24"/>
        </w:rPr>
        <w:t xml:space="preserve">: </w:t>
      </w:r>
      <w:r w:rsidRPr="00EA6883">
        <w:rPr>
          <w:szCs w:val="24"/>
        </w:rPr>
        <w:t>Riigiteede juhendid). Haljastuse taastamise tuleb teha kasvupinnase ja murukülviga vastavalt „Teetööde tehniliste kirjelduste“ peatükk nr 9 „Maastikukujundustööd“ kvaliteedinõuetele.</w:t>
      </w:r>
    </w:p>
    <w:p w14:paraId="0ACE0F88" w14:textId="77777777" w:rsidR="003543BA" w:rsidRDefault="003543BA" w:rsidP="005B5BB2">
      <w:pPr>
        <w:rPr>
          <w:szCs w:val="24"/>
        </w:rPr>
      </w:pPr>
    </w:p>
    <w:p w14:paraId="5667E771" w14:textId="77777777" w:rsidR="003543BA" w:rsidRDefault="003543BA" w:rsidP="003543BA">
      <w:pPr>
        <w:rPr>
          <w:szCs w:val="24"/>
        </w:rPr>
      </w:pPr>
      <w:r>
        <w:t>Kõrvale kalded on kooskõlastatud projektist keelatud.</w:t>
      </w:r>
    </w:p>
    <w:bookmarkEnd w:id="17"/>
    <w:p w14:paraId="79C19A45" w14:textId="77777777" w:rsidR="005D2B04" w:rsidRPr="00E47E3E" w:rsidRDefault="005D2B04" w:rsidP="005D2B04">
      <w:pPr>
        <w:rPr>
          <w:szCs w:val="24"/>
        </w:rPr>
      </w:pPr>
    </w:p>
    <w:p w14:paraId="134850D7" w14:textId="77777777" w:rsidR="005D2B04" w:rsidRPr="00E47E3E" w:rsidRDefault="005D2B04" w:rsidP="005D2B04">
      <w:pPr>
        <w:pStyle w:val="Heading2"/>
      </w:pPr>
      <w:bookmarkStart w:id="19" w:name="_Toc27658750"/>
      <w:bookmarkStart w:id="20" w:name="_Toc117770128"/>
      <w:r w:rsidRPr="00E47E3E">
        <w:t>Töötervishoid ja tööohutus</w:t>
      </w:r>
      <w:bookmarkEnd w:id="19"/>
      <w:bookmarkEnd w:id="20"/>
    </w:p>
    <w:p w14:paraId="585200AD" w14:textId="77777777" w:rsidR="005D2B04" w:rsidRPr="00E47E3E" w:rsidRDefault="005D2B04" w:rsidP="005D2B04">
      <w:pPr>
        <w:jc w:val="both"/>
        <w:rPr>
          <w:szCs w:val="24"/>
        </w:rPr>
      </w:pPr>
      <w:r w:rsidRPr="00E47E3E">
        <w:rPr>
          <w:szCs w:val="24"/>
        </w:rPr>
        <w:t xml:space="preserve">Tööde teostamisel järgida Eesti Vabariigi töötervishoiu- ja tööohutusalaste õigusaktide nõudeid. </w:t>
      </w:r>
    </w:p>
    <w:p w14:paraId="1CCF366E" w14:textId="77777777" w:rsidR="005D2B04" w:rsidRPr="00E47E3E" w:rsidRDefault="005D2B04" w:rsidP="005D2B04">
      <w:pPr>
        <w:rPr>
          <w:szCs w:val="24"/>
        </w:rPr>
      </w:pPr>
    </w:p>
    <w:p w14:paraId="5467DB4C" w14:textId="77777777" w:rsidR="005D2B04" w:rsidRPr="00E47E3E" w:rsidRDefault="005D2B04" w:rsidP="005D2B04">
      <w:pPr>
        <w:pStyle w:val="Heading2"/>
      </w:pPr>
      <w:bookmarkStart w:id="21" w:name="_Toc27658751"/>
      <w:bookmarkStart w:id="22" w:name="_Toc117770129"/>
      <w:r w:rsidRPr="00E47E3E">
        <w:t>Tööde dokumenteerimine ja järelevalve</w:t>
      </w:r>
      <w:bookmarkEnd w:id="21"/>
      <w:bookmarkEnd w:id="22"/>
    </w:p>
    <w:p w14:paraId="2F54DB6F" w14:textId="77777777" w:rsidR="005D2B04" w:rsidRPr="00E47E3E" w:rsidRDefault="005D2B04" w:rsidP="005D2B04">
      <w:pPr>
        <w:jc w:val="both"/>
        <w:rPr>
          <w:szCs w:val="24"/>
        </w:rPr>
      </w:pPr>
      <w:r w:rsidRPr="00E47E3E">
        <w:rPr>
          <w:szCs w:val="24"/>
        </w:rPr>
        <w:t>Teostatud tööde kohta koostada teostusjoonised ja kaetud tööde aktid. Kõrvalekalded projektist fikseerida vastavates protokollides ja kooskõlastada ehitusjärelevalvet teostava ametiisikuga.</w:t>
      </w:r>
    </w:p>
    <w:p w14:paraId="65730F95" w14:textId="77777777" w:rsidR="005D2B04" w:rsidRPr="00E47E3E" w:rsidRDefault="005D2B04" w:rsidP="005D2B04">
      <w:pPr>
        <w:rPr>
          <w:szCs w:val="24"/>
        </w:rPr>
      </w:pPr>
    </w:p>
    <w:p w14:paraId="0A29B44E" w14:textId="77777777" w:rsidR="005D2B04" w:rsidRPr="00E47E3E" w:rsidRDefault="005D2B04" w:rsidP="005D2B04">
      <w:pPr>
        <w:pStyle w:val="Heading2"/>
      </w:pPr>
      <w:bookmarkStart w:id="23" w:name="_Toc27658752"/>
      <w:bookmarkStart w:id="24" w:name="_Toc117770130"/>
      <w:r w:rsidRPr="00E47E3E">
        <w:t>Jäätmekäitlus</w:t>
      </w:r>
      <w:bookmarkEnd w:id="23"/>
      <w:bookmarkEnd w:id="24"/>
    </w:p>
    <w:p w14:paraId="1E01F25A" w14:textId="484EEADC" w:rsidR="005D2B04" w:rsidRPr="005057D3" w:rsidRDefault="005D2B04" w:rsidP="005D2B04">
      <w:pPr>
        <w:jc w:val="both"/>
        <w:rPr>
          <w:szCs w:val="24"/>
        </w:rPr>
      </w:pPr>
      <w:r w:rsidRPr="00E47E3E">
        <w:rPr>
          <w:szCs w:val="24"/>
        </w:rPr>
        <w:t>Ehitusel tekkivate jäätmete käitlemisel juhinduda kohaliku omavalitsuse jäätmekäitluse eeskirja nõuetest ning konkreetse ehitusettevõtja jäätmekäitluse kavast.</w:t>
      </w:r>
    </w:p>
    <w:p w14:paraId="21160CBC" w14:textId="07675A04" w:rsidR="006533E9" w:rsidRDefault="006533E9">
      <w:pPr>
        <w:jc w:val="both"/>
      </w:pPr>
    </w:p>
    <w:sectPr w:rsidR="006533E9">
      <w:footerReference w:type="default" r:id="rId9"/>
      <w:type w:val="continuous"/>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1FF69" w14:textId="77777777" w:rsidR="00A0362E" w:rsidRDefault="00A0362E">
      <w:r>
        <w:separator/>
      </w:r>
    </w:p>
  </w:endnote>
  <w:endnote w:type="continuationSeparator" w:id="0">
    <w:p w14:paraId="4E68AD26" w14:textId="77777777" w:rsidR="00A0362E" w:rsidRDefault="00A03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82" w:type="dxa"/>
      <w:tblLayout w:type="fixed"/>
      <w:tblLook w:val="0000" w:firstRow="0" w:lastRow="0" w:firstColumn="0" w:lastColumn="0" w:noHBand="0" w:noVBand="0"/>
    </w:tblPr>
    <w:tblGrid>
      <w:gridCol w:w="1314"/>
      <w:gridCol w:w="1843"/>
      <w:gridCol w:w="1134"/>
      <w:gridCol w:w="1134"/>
      <w:gridCol w:w="3247"/>
      <w:gridCol w:w="1540"/>
    </w:tblGrid>
    <w:tr w:rsidR="0038789A" w14:paraId="468839EA" w14:textId="77777777" w:rsidTr="004E65A5">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0C42B359" w14:textId="77777777" w:rsidR="0038789A" w:rsidRPr="003A0922" w:rsidRDefault="0038789A" w:rsidP="0038789A">
          <w:pPr>
            <w:pStyle w:val="Footer"/>
            <w:snapToGrid w:val="0"/>
            <w:ind w:right="360"/>
            <w:rPr>
              <w:rFonts w:ascii="Sylfaen" w:hAnsi="Sylfaen" w:cs="Sylfaen"/>
              <w:sz w:val="26"/>
              <w:szCs w:val="26"/>
              <w:lang w:val="nl-NL"/>
            </w:rPr>
          </w:pPr>
          <w:r w:rsidRPr="003A0922">
            <w:rPr>
              <w:rFonts w:ascii="Sylfaen" w:hAnsi="Sylfaen" w:cs="Sylfaen"/>
              <w:sz w:val="14"/>
              <w:lang w:val="nl-NL"/>
            </w:rPr>
            <w:t>Objekti nimi</w:t>
          </w:r>
        </w:p>
        <w:p w14:paraId="75E7202A" w14:textId="77777777" w:rsidR="0038789A" w:rsidRPr="003A0922" w:rsidRDefault="0038789A" w:rsidP="0038789A">
          <w:pPr>
            <w:pStyle w:val="Footer"/>
            <w:jc w:val="center"/>
            <w:rPr>
              <w:rFonts w:ascii="Sylfaen" w:hAnsi="Sylfaen" w:cs="Sylfaen"/>
              <w:sz w:val="14"/>
              <w:lang w:val="nl-NL"/>
            </w:rPr>
          </w:pPr>
          <w:r>
            <w:rPr>
              <w:rFonts w:ascii="Sylfaen" w:hAnsi="Sylfaen" w:cs="Sylfaen"/>
              <w:sz w:val="26"/>
              <w:szCs w:val="26"/>
              <w:lang w:val="nl-NL"/>
            </w:rPr>
            <w:t>JAHIMEESTE ALA</w:t>
          </w:r>
        </w:p>
        <w:p w14:paraId="3EC9EC5C" w14:textId="77777777" w:rsidR="0038789A" w:rsidRPr="003A0922" w:rsidRDefault="0038789A" w:rsidP="0038789A">
          <w:pPr>
            <w:pStyle w:val="Footer"/>
            <w:jc w:val="center"/>
            <w:rPr>
              <w:rFonts w:ascii="Sylfaen" w:hAnsi="Sylfaen" w:cs="Sylfaen"/>
              <w:sz w:val="14"/>
              <w:lang w:val="nl-NL"/>
            </w:rPr>
          </w:pPr>
        </w:p>
      </w:tc>
      <w:tc>
        <w:tcPr>
          <w:tcW w:w="3247" w:type="dxa"/>
          <w:vMerge w:val="restart"/>
          <w:tcBorders>
            <w:top w:val="single" w:sz="4" w:space="0" w:color="000000"/>
            <w:left w:val="single" w:sz="4" w:space="0" w:color="000000"/>
            <w:bottom w:val="single" w:sz="4" w:space="0" w:color="000000"/>
          </w:tcBorders>
          <w:shd w:val="clear" w:color="auto" w:fill="auto"/>
        </w:tcPr>
        <w:p w14:paraId="637D5E0F" w14:textId="77777777" w:rsidR="0038789A" w:rsidRDefault="0038789A" w:rsidP="0038789A">
          <w:pPr>
            <w:pStyle w:val="Footer"/>
            <w:snapToGrid w:val="0"/>
            <w:rPr>
              <w:rFonts w:ascii="Sylfaen" w:hAnsi="Sylfaen" w:cs="Sylfaen"/>
            </w:rPr>
          </w:pPr>
          <w:r>
            <w:rPr>
              <w:rFonts w:ascii="Sylfaen" w:hAnsi="Sylfaen" w:cs="Sylfaen"/>
              <w:sz w:val="14"/>
            </w:rPr>
            <w:t>Joonise nimetus</w:t>
          </w:r>
        </w:p>
        <w:p w14:paraId="5B8E6114" w14:textId="77777777" w:rsidR="0038789A" w:rsidRDefault="0038789A" w:rsidP="0038789A">
          <w:pPr>
            <w:pStyle w:val="Footer"/>
            <w:rPr>
              <w:rFonts w:ascii="Sylfaen" w:hAnsi="Sylfaen" w:cs="Sylfaen"/>
            </w:rPr>
          </w:pPr>
        </w:p>
        <w:p w14:paraId="14C13166" w14:textId="77777777" w:rsidR="0038789A" w:rsidRDefault="0038789A" w:rsidP="0038789A">
          <w:pPr>
            <w:pStyle w:val="Footer"/>
            <w:jc w:val="center"/>
            <w:rPr>
              <w:rFonts w:ascii="Sylfaen" w:hAnsi="Sylfaen" w:cs="Sylfaen"/>
              <w:szCs w:val="24"/>
            </w:rPr>
          </w:pPr>
          <w:r>
            <w:rPr>
              <w:rFonts w:ascii="Sylfaen" w:hAnsi="Sylfaen" w:cs="Sylfaen"/>
              <w:szCs w:val="24"/>
            </w:rPr>
            <w:t>VALGUSTUSPAIGALDIS</w:t>
          </w:r>
        </w:p>
        <w:p w14:paraId="002F313C" w14:textId="561442C9" w:rsidR="0038789A" w:rsidRDefault="0038789A" w:rsidP="0038789A">
          <w:pPr>
            <w:pStyle w:val="Footer"/>
            <w:jc w:val="center"/>
            <w:rPr>
              <w:rFonts w:ascii="Sylfaen" w:hAnsi="Sylfaen" w:cs="Sylfaen"/>
              <w:sz w:val="14"/>
            </w:rPr>
          </w:pPr>
          <w:r>
            <w:rPr>
              <w:rFonts w:ascii="Sylfaen" w:hAnsi="Sylfaen" w:cs="Sylfaen"/>
              <w:szCs w:val="24"/>
            </w:rPr>
            <w:t>SELETUSKIRI</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2D806CAA" w14:textId="77777777" w:rsidR="0038789A" w:rsidRDefault="0038789A" w:rsidP="0038789A">
          <w:pPr>
            <w:pStyle w:val="Footer"/>
            <w:snapToGrid w:val="0"/>
            <w:rPr>
              <w:rFonts w:ascii="Sylfaen" w:hAnsi="Sylfaen" w:cs="Sylfaen"/>
            </w:rPr>
          </w:pPr>
          <w:r>
            <w:rPr>
              <w:rFonts w:ascii="Sylfaen" w:hAnsi="Sylfaen" w:cs="Sylfaen"/>
              <w:sz w:val="14"/>
            </w:rPr>
            <w:t>Eriala</w:t>
          </w:r>
        </w:p>
        <w:p w14:paraId="32D5937F" w14:textId="77777777" w:rsidR="0038789A" w:rsidRDefault="0038789A" w:rsidP="0038789A">
          <w:pPr>
            <w:pStyle w:val="Footer"/>
            <w:jc w:val="center"/>
          </w:pPr>
          <w:r>
            <w:rPr>
              <w:rFonts w:ascii="Sylfaen" w:hAnsi="Sylfaen" w:cs="Sylfaen"/>
            </w:rPr>
            <w:t>EL</w:t>
          </w:r>
        </w:p>
      </w:tc>
    </w:tr>
    <w:tr w:rsidR="0038789A" w14:paraId="7AC09467" w14:textId="77777777" w:rsidTr="004E65A5">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7322AA7C" w14:textId="77777777" w:rsidR="0038789A" w:rsidRDefault="0038789A" w:rsidP="0038789A">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13F34725" w14:textId="77777777" w:rsidR="0038789A" w:rsidRDefault="0038789A" w:rsidP="0038789A">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6FCFFB9" w14:textId="77777777" w:rsidR="0038789A" w:rsidRDefault="0038789A" w:rsidP="0038789A">
          <w:pPr>
            <w:pStyle w:val="Footer"/>
            <w:snapToGrid w:val="0"/>
            <w:rPr>
              <w:rFonts w:ascii="Sylfaen" w:hAnsi="Sylfaen" w:cs="Sylfaen"/>
            </w:rPr>
          </w:pPr>
          <w:r>
            <w:rPr>
              <w:rFonts w:ascii="Sylfaen" w:hAnsi="Sylfaen" w:cs="Sylfaen"/>
              <w:sz w:val="14"/>
            </w:rPr>
            <w:t xml:space="preserve">Staadium </w:t>
          </w:r>
        </w:p>
        <w:p w14:paraId="62EB5FA1" w14:textId="77777777" w:rsidR="0038789A" w:rsidRDefault="0038789A" w:rsidP="0038789A">
          <w:pPr>
            <w:pStyle w:val="Footer"/>
            <w:jc w:val="center"/>
          </w:pPr>
          <w:r>
            <w:rPr>
              <w:rFonts w:ascii="Sylfaen" w:hAnsi="Sylfaen" w:cs="Sylfaen"/>
            </w:rPr>
            <w:t>PP</w:t>
          </w:r>
        </w:p>
      </w:tc>
    </w:tr>
    <w:tr w:rsidR="0038789A" w14:paraId="3D5063C3" w14:textId="77777777" w:rsidTr="004E65A5">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490A295B" w14:textId="77777777" w:rsidR="0038789A" w:rsidRDefault="0038789A" w:rsidP="0038789A">
          <w:pPr>
            <w:pStyle w:val="Footer"/>
            <w:snapToGrid w:val="0"/>
          </w:pPr>
          <w:r>
            <w:rPr>
              <w:rFonts w:ascii="Sylfaen" w:hAnsi="Sylfaen" w:cs="Sylfaen"/>
              <w:sz w:val="14"/>
            </w:rPr>
            <w:t>Aadress</w:t>
          </w:r>
        </w:p>
        <w:p w14:paraId="25E15E4E" w14:textId="77777777" w:rsidR="0038789A" w:rsidRPr="008B620D" w:rsidRDefault="0038789A" w:rsidP="0038789A">
          <w:pPr>
            <w:pStyle w:val="Footer"/>
            <w:jc w:val="center"/>
            <w:rPr>
              <w:lang w:val="nl-NL"/>
            </w:rPr>
          </w:pPr>
          <w:r w:rsidRPr="008B620D">
            <w:rPr>
              <w:lang w:val="nl-NL"/>
            </w:rPr>
            <w:t>Jahimeeste, Kilksama küla, Tori v</w:t>
          </w:r>
          <w:r>
            <w:rPr>
              <w:lang w:val="nl-NL"/>
            </w:rPr>
            <w:t>ald</w:t>
          </w:r>
        </w:p>
      </w:tc>
      <w:tc>
        <w:tcPr>
          <w:tcW w:w="3247" w:type="dxa"/>
          <w:vMerge/>
          <w:tcBorders>
            <w:top w:val="single" w:sz="4" w:space="0" w:color="000000"/>
            <w:left w:val="single" w:sz="4" w:space="0" w:color="000000"/>
            <w:bottom w:val="single" w:sz="4" w:space="0" w:color="000000"/>
          </w:tcBorders>
          <w:shd w:val="clear" w:color="auto" w:fill="auto"/>
        </w:tcPr>
        <w:p w14:paraId="51EB8C6F" w14:textId="77777777" w:rsidR="0038789A" w:rsidRPr="008B620D" w:rsidRDefault="0038789A" w:rsidP="0038789A">
          <w:pPr>
            <w:snapToGrid w:val="0"/>
            <w:rPr>
              <w:lang w:val="nl-NL"/>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54775DB5" w14:textId="77777777" w:rsidR="0038789A" w:rsidRDefault="0038789A" w:rsidP="0038789A">
          <w:pPr>
            <w:pStyle w:val="Footer"/>
            <w:snapToGrid w:val="0"/>
            <w:rPr>
              <w:rFonts w:ascii="Sylfaen" w:hAnsi="Sylfaen" w:cs="Sylfaen"/>
            </w:rPr>
          </w:pPr>
          <w:r>
            <w:rPr>
              <w:rFonts w:ascii="Sylfaen" w:hAnsi="Sylfaen" w:cs="Sylfaen"/>
              <w:sz w:val="14"/>
            </w:rPr>
            <w:t>Mõõtkava</w:t>
          </w:r>
        </w:p>
        <w:p w14:paraId="0252CB5D" w14:textId="77777777" w:rsidR="0038789A" w:rsidRDefault="0038789A" w:rsidP="0038789A">
          <w:pPr>
            <w:pStyle w:val="Footer"/>
            <w:jc w:val="center"/>
          </w:pPr>
          <w:r>
            <w:rPr>
              <w:rFonts w:ascii="Sylfaen" w:hAnsi="Sylfaen" w:cs="Sylfaen"/>
            </w:rPr>
            <w:t>-</w:t>
          </w:r>
        </w:p>
      </w:tc>
    </w:tr>
    <w:tr w:rsidR="0038789A" w14:paraId="637AB751" w14:textId="77777777" w:rsidTr="004E65A5">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500FF36D" w14:textId="77777777" w:rsidR="0038789A" w:rsidRDefault="0038789A" w:rsidP="0038789A">
          <w:pPr>
            <w:pStyle w:val="Footer"/>
            <w:snapToGrid w:val="0"/>
            <w:rPr>
              <w:rFonts w:ascii="Sylfaen" w:hAnsi="Sylfaen" w:cs="Sylfaen"/>
              <w:sz w:val="12"/>
              <w:szCs w:val="12"/>
            </w:rPr>
          </w:pPr>
        </w:p>
        <w:p w14:paraId="0EFA874D" w14:textId="77777777" w:rsidR="0038789A" w:rsidRDefault="004A5B02" w:rsidP="0038789A">
          <w:pPr>
            <w:pStyle w:val="Footer"/>
            <w:rPr>
              <w:rFonts w:ascii="Sylfaen" w:hAnsi="Sylfaen" w:cs="Sylfaen"/>
            </w:rPr>
          </w:pPr>
          <w:r>
            <w:rPr>
              <w:rFonts w:ascii="Sylfaen" w:hAnsi="Sylfaen" w:cs="Sylfaen"/>
            </w:rPr>
            <w:pict w14:anchorId="48D4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5pt;height:48.85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3C253B43" w14:textId="77777777" w:rsidR="0038789A" w:rsidRDefault="0038789A" w:rsidP="0038789A">
          <w:pPr>
            <w:pStyle w:val="Footer"/>
            <w:snapToGrid w:val="0"/>
            <w:rPr>
              <w:rFonts w:ascii="Sylfaen" w:hAnsi="Sylfaen" w:cs="Sylfaen"/>
              <w:sz w:val="16"/>
            </w:rPr>
          </w:pPr>
          <w:r>
            <w:rPr>
              <w:rFonts w:ascii="Sylfaen" w:hAnsi="Sylfaen" w:cs="Sylfaen"/>
            </w:rPr>
            <w:t>AS TRIGER</w:t>
          </w:r>
        </w:p>
        <w:p w14:paraId="7B5F4C35" w14:textId="77777777" w:rsidR="0038789A" w:rsidRDefault="0038789A" w:rsidP="0038789A">
          <w:pPr>
            <w:pStyle w:val="Footer"/>
            <w:rPr>
              <w:rFonts w:ascii="Sylfaen" w:hAnsi="Sylfaen" w:cs="Sylfaen"/>
              <w:sz w:val="16"/>
            </w:rPr>
          </w:pPr>
          <w:proofErr w:type="spellStart"/>
          <w:r>
            <w:rPr>
              <w:rFonts w:ascii="Sylfaen" w:hAnsi="Sylfaen" w:cs="Sylfaen"/>
              <w:sz w:val="16"/>
            </w:rPr>
            <w:t>J.V.Jannseni</w:t>
          </w:r>
          <w:proofErr w:type="spellEnd"/>
          <w:r>
            <w:rPr>
              <w:rFonts w:ascii="Sylfaen" w:hAnsi="Sylfaen" w:cs="Sylfaen"/>
              <w:sz w:val="16"/>
            </w:rPr>
            <w:t xml:space="preserve"> 33, Pärnu</w:t>
          </w:r>
        </w:p>
        <w:p w14:paraId="11FB896A" w14:textId="77777777" w:rsidR="0038789A" w:rsidRPr="008B620D" w:rsidRDefault="0038789A" w:rsidP="0038789A">
          <w:pPr>
            <w:pStyle w:val="Footer"/>
            <w:rPr>
              <w:rFonts w:ascii="Sylfaen" w:hAnsi="Sylfaen" w:cs="Sylfaen"/>
              <w:sz w:val="16"/>
              <w:lang w:val="nl-NL"/>
            </w:rPr>
          </w:pPr>
          <w:r w:rsidRPr="008B620D">
            <w:rPr>
              <w:rFonts w:ascii="Sylfaen" w:hAnsi="Sylfaen" w:cs="Sylfaen"/>
              <w:sz w:val="16"/>
              <w:lang w:val="nl-NL"/>
            </w:rPr>
            <w:t>EL10053247-001</w:t>
          </w:r>
        </w:p>
        <w:p w14:paraId="79D35A3B" w14:textId="77777777" w:rsidR="0038789A" w:rsidRPr="003A0922" w:rsidRDefault="0038789A" w:rsidP="0038789A">
          <w:pPr>
            <w:pStyle w:val="Footer"/>
            <w:rPr>
              <w:rFonts w:ascii="Sylfaen" w:hAnsi="Sylfaen" w:cs="Sylfaen"/>
              <w:sz w:val="16"/>
              <w:lang w:val="nl-NL"/>
            </w:rPr>
          </w:pPr>
          <w:r w:rsidRPr="003A0922">
            <w:rPr>
              <w:rFonts w:ascii="Sylfaen" w:hAnsi="Sylfaen" w:cs="Sylfaen"/>
              <w:sz w:val="16"/>
              <w:lang w:val="nl-NL"/>
            </w:rPr>
            <w:t>Reg. nr 10053247</w:t>
          </w:r>
        </w:p>
        <w:p w14:paraId="3C398883" w14:textId="77777777" w:rsidR="0038789A" w:rsidRPr="003A0922" w:rsidRDefault="0038789A" w:rsidP="0038789A">
          <w:pPr>
            <w:pStyle w:val="Footer"/>
            <w:rPr>
              <w:rFonts w:ascii="Sylfaen" w:hAnsi="Sylfaen" w:cs="Sylfaen"/>
              <w:sz w:val="16"/>
              <w:lang w:val="nl-NL"/>
            </w:rPr>
          </w:pPr>
          <w:r w:rsidRPr="003A0922">
            <w:rPr>
              <w:rFonts w:ascii="Sylfaen" w:hAnsi="Sylfaen" w:cs="Sylfaen"/>
              <w:sz w:val="16"/>
              <w:lang w:val="nl-NL"/>
            </w:rPr>
            <w:t>Tel: 44 31414</w:t>
          </w:r>
        </w:p>
        <w:p w14:paraId="0636E5D5" w14:textId="77777777" w:rsidR="0038789A" w:rsidRPr="003A0922" w:rsidRDefault="0038789A" w:rsidP="0038789A">
          <w:pPr>
            <w:pStyle w:val="Footer"/>
            <w:rPr>
              <w:rFonts w:ascii="Sylfaen" w:hAnsi="Sylfaen" w:cs="Sylfaen"/>
              <w:sz w:val="14"/>
              <w:lang w:val="nl-NL"/>
            </w:rPr>
          </w:pPr>
          <w:r w:rsidRPr="003A0922">
            <w:rPr>
              <w:rFonts w:ascii="Sylfaen" w:hAnsi="Sylfaen" w:cs="Sylfaen"/>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031BC080" w14:textId="77777777" w:rsidR="0038789A" w:rsidRDefault="0038789A" w:rsidP="0038789A">
          <w:pPr>
            <w:pStyle w:val="Footer"/>
            <w:snapToGrid w:val="0"/>
            <w:rPr>
              <w:rFonts w:ascii="Sylfaen" w:hAnsi="Sylfaen" w:cs="Sylfaen"/>
              <w:sz w:val="4"/>
            </w:rPr>
          </w:pPr>
          <w:r>
            <w:rPr>
              <w:rFonts w:ascii="Sylfaen" w:hAnsi="Sylfaen" w:cs="Sylfaen"/>
              <w:sz w:val="14"/>
            </w:rPr>
            <w:t>Projekt</w:t>
          </w:r>
        </w:p>
        <w:p w14:paraId="5AB490BE" w14:textId="77777777" w:rsidR="0038789A" w:rsidRDefault="0038789A" w:rsidP="0038789A">
          <w:pPr>
            <w:pStyle w:val="Footer"/>
            <w:rPr>
              <w:rFonts w:ascii="Sylfaen" w:hAnsi="Sylfaen" w:cs="Sylfaen"/>
              <w:sz w:val="4"/>
            </w:rPr>
          </w:pPr>
        </w:p>
        <w:p w14:paraId="5C21A33D" w14:textId="77777777" w:rsidR="0038789A" w:rsidRDefault="0038789A" w:rsidP="0038789A">
          <w:pPr>
            <w:pStyle w:val="Footer"/>
            <w:rPr>
              <w:rFonts w:ascii="Sylfaen" w:hAnsi="Sylfaen" w:cs="Sylfaen"/>
              <w:b/>
              <w:bCs/>
            </w:rPr>
          </w:pPr>
          <w:proofErr w:type="spellStart"/>
          <w:r>
            <w:rPr>
              <w:rFonts w:ascii="Sylfaen" w:hAnsi="Sylfaen" w:cs="Sylfaen"/>
              <w:sz w:val="16"/>
              <w:szCs w:val="16"/>
            </w:rPr>
            <w:t>R.Ruubel</w:t>
          </w:r>
          <w:proofErr w:type="spellEnd"/>
        </w:p>
      </w:tc>
      <w:tc>
        <w:tcPr>
          <w:tcW w:w="1134" w:type="dxa"/>
          <w:tcBorders>
            <w:top w:val="single" w:sz="4" w:space="0" w:color="000000"/>
            <w:left w:val="single" w:sz="4" w:space="0" w:color="000000"/>
            <w:bottom w:val="single" w:sz="4" w:space="0" w:color="000000"/>
          </w:tcBorders>
          <w:shd w:val="clear" w:color="auto" w:fill="auto"/>
        </w:tcPr>
        <w:p w14:paraId="11804051" w14:textId="77777777" w:rsidR="0038789A" w:rsidRDefault="0038789A" w:rsidP="0038789A">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00301F26" w14:textId="77777777" w:rsidR="0038789A" w:rsidRDefault="0038789A" w:rsidP="0038789A">
          <w:pPr>
            <w:pStyle w:val="Footer"/>
            <w:snapToGrid w:val="0"/>
            <w:rPr>
              <w:rFonts w:ascii="Sylfaen" w:hAnsi="Sylfaen" w:cs="Sylfaen"/>
              <w:sz w:val="12"/>
            </w:rPr>
          </w:pPr>
          <w:r>
            <w:rPr>
              <w:rFonts w:ascii="Sylfaen" w:hAnsi="Sylfaen" w:cs="Sylfaen"/>
              <w:sz w:val="14"/>
            </w:rPr>
            <w:t>Töö nr</w:t>
          </w:r>
        </w:p>
        <w:p w14:paraId="51279F5D" w14:textId="77777777" w:rsidR="0038789A" w:rsidRDefault="0038789A" w:rsidP="0038789A">
          <w:pPr>
            <w:pStyle w:val="Footer"/>
            <w:jc w:val="center"/>
            <w:rPr>
              <w:rFonts w:ascii="Sylfaen" w:hAnsi="Sylfaen" w:cs="Sylfaen"/>
              <w:sz w:val="12"/>
            </w:rPr>
          </w:pPr>
        </w:p>
        <w:p w14:paraId="78199337" w14:textId="77777777" w:rsidR="0038789A" w:rsidRDefault="0038789A" w:rsidP="0038789A">
          <w:pPr>
            <w:pStyle w:val="Footer"/>
            <w:jc w:val="center"/>
            <w:rPr>
              <w:rFonts w:ascii="Sylfaen" w:hAnsi="Sylfaen" w:cs="Sylfaen"/>
              <w:sz w:val="14"/>
            </w:rPr>
          </w:pPr>
          <w:r>
            <w:rPr>
              <w:rFonts w:ascii="Sylfaen" w:hAnsi="Sylfaen" w:cs="Sylfaen"/>
            </w:rPr>
            <w:t>24012</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831AACE" w14:textId="77777777" w:rsidR="0038789A" w:rsidRDefault="0038789A" w:rsidP="0038789A">
          <w:pPr>
            <w:pStyle w:val="Footer"/>
            <w:snapToGrid w:val="0"/>
            <w:rPr>
              <w:rFonts w:ascii="Sylfaen" w:hAnsi="Sylfaen" w:cs="Sylfaen"/>
            </w:rPr>
          </w:pPr>
          <w:r>
            <w:rPr>
              <w:rFonts w:ascii="Sylfaen" w:hAnsi="Sylfaen" w:cs="Sylfaen"/>
              <w:sz w:val="14"/>
            </w:rPr>
            <w:t>Leht</w:t>
          </w:r>
        </w:p>
        <w:p w14:paraId="74726432" w14:textId="7D0A612D" w:rsidR="0038789A" w:rsidRDefault="0038789A" w:rsidP="0038789A">
          <w:pPr>
            <w:pStyle w:val="Footer"/>
            <w:jc w:val="center"/>
          </w:pPr>
          <w:r>
            <w:rPr>
              <w:rFonts w:ascii="Sylfaen" w:hAnsi="Sylfaen" w:cs="Sylfaen"/>
            </w:rPr>
            <w:t>EL-3-01</w:t>
          </w:r>
        </w:p>
      </w:tc>
    </w:tr>
    <w:tr w:rsidR="0038789A" w14:paraId="6FF13D0B" w14:textId="77777777" w:rsidTr="004E65A5">
      <w:trPr>
        <w:trHeight w:val="350"/>
      </w:trPr>
      <w:tc>
        <w:tcPr>
          <w:tcW w:w="1314" w:type="dxa"/>
          <w:vMerge/>
          <w:tcBorders>
            <w:top w:val="single" w:sz="4" w:space="0" w:color="000000"/>
            <w:left w:val="single" w:sz="4" w:space="0" w:color="000000"/>
            <w:bottom w:val="single" w:sz="4" w:space="0" w:color="000000"/>
          </w:tcBorders>
          <w:shd w:val="clear" w:color="auto" w:fill="auto"/>
        </w:tcPr>
        <w:p w14:paraId="75D780A7" w14:textId="77777777" w:rsidR="0038789A" w:rsidRDefault="0038789A" w:rsidP="0038789A">
          <w:pPr>
            <w:snapToGrid w:val="0"/>
          </w:pPr>
        </w:p>
      </w:tc>
      <w:tc>
        <w:tcPr>
          <w:tcW w:w="1843" w:type="dxa"/>
          <w:vMerge/>
          <w:tcBorders>
            <w:top w:val="single" w:sz="4" w:space="0" w:color="000000"/>
            <w:bottom w:val="single" w:sz="4" w:space="0" w:color="000000"/>
          </w:tcBorders>
          <w:shd w:val="clear" w:color="auto" w:fill="auto"/>
        </w:tcPr>
        <w:p w14:paraId="676F8BE3" w14:textId="77777777" w:rsidR="0038789A" w:rsidRDefault="0038789A" w:rsidP="0038789A">
          <w:pPr>
            <w:snapToGrid w:val="0"/>
          </w:pPr>
        </w:p>
      </w:tc>
      <w:tc>
        <w:tcPr>
          <w:tcW w:w="1134" w:type="dxa"/>
          <w:tcBorders>
            <w:top w:val="single" w:sz="4" w:space="0" w:color="000000"/>
            <w:left w:val="single" w:sz="4" w:space="0" w:color="000000"/>
            <w:bottom w:val="single" w:sz="4" w:space="0" w:color="000000"/>
          </w:tcBorders>
          <w:shd w:val="clear" w:color="auto" w:fill="auto"/>
        </w:tcPr>
        <w:p w14:paraId="3D56822B" w14:textId="77777777" w:rsidR="0038789A" w:rsidRDefault="0038789A" w:rsidP="0038789A">
          <w:pPr>
            <w:pStyle w:val="Footer"/>
            <w:snapToGrid w:val="0"/>
            <w:rPr>
              <w:rFonts w:ascii="Sylfaen" w:hAnsi="Sylfaen" w:cs="Sylfaen"/>
              <w:sz w:val="4"/>
            </w:rPr>
          </w:pPr>
          <w:proofErr w:type="spellStart"/>
          <w:r>
            <w:rPr>
              <w:rFonts w:ascii="Sylfaen" w:hAnsi="Sylfaen" w:cs="Sylfaen"/>
              <w:sz w:val="14"/>
            </w:rPr>
            <w:t>Proj</w:t>
          </w:r>
          <w:proofErr w:type="spellEnd"/>
          <w:r>
            <w:rPr>
              <w:rFonts w:ascii="Sylfaen" w:hAnsi="Sylfaen" w:cs="Sylfaen"/>
              <w:sz w:val="14"/>
            </w:rPr>
            <w:t>. insener</w:t>
          </w:r>
        </w:p>
        <w:p w14:paraId="3ACC8B61" w14:textId="77777777" w:rsidR="0038789A" w:rsidRDefault="0038789A" w:rsidP="0038789A">
          <w:pPr>
            <w:pStyle w:val="Footer"/>
            <w:rPr>
              <w:rFonts w:ascii="Sylfaen" w:hAnsi="Sylfaen" w:cs="Sylfaen"/>
              <w:sz w:val="4"/>
            </w:rPr>
          </w:pPr>
        </w:p>
        <w:p w14:paraId="540BE752" w14:textId="77777777" w:rsidR="0038789A" w:rsidRDefault="0038789A" w:rsidP="0038789A">
          <w:pPr>
            <w:pStyle w:val="Footer"/>
            <w:rPr>
              <w:rFonts w:ascii="Sylfaen" w:hAnsi="Sylfaen" w:cs="Sylfaen"/>
            </w:rPr>
          </w:pPr>
          <w:proofErr w:type="spellStart"/>
          <w:r>
            <w:rPr>
              <w:rFonts w:ascii="Sylfaen" w:hAnsi="Sylfaen" w:cs="Sylfaen"/>
              <w:sz w:val="16"/>
            </w:rPr>
            <w:t>L.Orusaar</w:t>
          </w:r>
          <w:proofErr w:type="spellEnd"/>
        </w:p>
      </w:tc>
      <w:tc>
        <w:tcPr>
          <w:tcW w:w="1134" w:type="dxa"/>
          <w:tcBorders>
            <w:top w:val="single" w:sz="4" w:space="0" w:color="000000"/>
            <w:left w:val="single" w:sz="4" w:space="0" w:color="000000"/>
            <w:bottom w:val="single" w:sz="4" w:space="0" w:color="000000"/>
          </w:tcBorders>
          <w:shd w:val="clear" w:color="auto" w:fill="auto"/>
        </w:tcPr>
        <w:p w14:paraId="67B621E2" w14:textId="77777777" w:rsidR="0038789A" w:rsidRDefault="0038789A" w:rsidP="0038789A">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513EC6EC" w14:textId="77777777" w:rsidR="0038789A" w:rsidRDefault="0038789A" w:rsidP="0038789A">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062342F" w14:textId="77777777" w:rsidR="0038789A" w:rsidRDefault="0038789A" w:rsidP="0038789A">
          <w:pPr>
            <w:pStyle w:val="Footer"/>
            <w:snapToGrid w:val="0"/>
          </w:pPr>
          <w:r>
            <w:rPr>
              <w:rFonts w:ascii="Sylfaen" w:hAnsi="Sylfaen" w:cs="Sylfaen"/>
              <w:sz w:val="16"/>
            </w:rPr>
            <w:t xml:space="preserve">Leht </w:t>
          </w:r>
        </w:p>
        <w:p w14:paraId="0278D0DC" w14:textId="77777777" w:rsidR="0038789A" w:rsidRDefault="0038789A" w:rsidP="0038789A">
          <w:pPr>
            <w:pStyle w:val="Footer"/>
            <w:jc w:val="center"/>
          </w:pPr>
          <w:r>
            <w:rPr>
              <w:rFonts w:cs="Microsoft Sans Serif"/>
            </w:rPr>
            <w:fldChar w:fldCharType="begin"/>
          </w:r>
          <w:r>
            <w:rPr>
              <w:rFonts w:cs="Microsoft Sans Serif"/>
            </w:rPr>
            <w:instrText xml:space="preserve"> PAGE </w:instrText>
          </w:r>
          <w:r>
            <w:rPr>
              <w:rFonts w:cs="Microsoft Sans Serif"/>
            </w:rPr>
            <w:fldChar w:fldCharType="separate"/>
          </w:r>
          <w:r>
            <w:rPr>
              <w:rFonts w:cs="Microsoft Sans Serif"/>
            </w:rPr>
            <w:t>1</w:t>
          </w:r>
          <w:r>
            <w:rPr>
              <w:rFonts w:cs="Microsoft Sans Serif"/>
            </w:rPr>
            <w:fldChar w:fldCharType="end"/>
          </w:r>
          <w:r>
            <w:rPr>
              <w:rFonts w:ascii="Sylfaen" w:hAnsi="Sylfaen" w:cs="Sylfaen"/>
            </w:rPr>
            <w:t>–</w:t>
          </w:r>
          <w:r>
            <w:rPr>
              <w:rFonts w:cs="Microsoft Sans Serif"/>
            </w:rPr>
            <w:fldChar w:fldCharType="begin"/>
          </w:r>
          <w:r>
            <w:rPr>
              <w:rFonts w:cs="Microsoft Sans Serif"/>
            </w:rPr>
            <w:instrText xml:space="preserve"> NUMPAGES \*Arabic </w:instrText>
          </w:r>
          <w:r>
            <w:rPr>
              <w:rFonts w:cs="Microsoft Sans Serif"/>
            </w:rPr>
            <w:fldChar w:fldCharType="separate"/>
          </w:r>
          <w:r>
            <w:rPr>
              <w:rFonts w:cs="Microsoft Sans Serif"/>
            </w:rPr>
            <w:t>1</w:t>
          </w:r>
          <w:r>
            <w:rPr>
              <w:rFonts w:cs="Microsoft Sans Serif"/>
            </w:rPr>
            <w:fldChar w:fldCharType="end"/>
          </w:r>
        </w:p>
      </w:tc>
    </w:tr>
    <w:tr w:rsidR="0038789A" w14:paraId="65059289" w14:textId="77777777" w:rsidTr="004E65A5">
      <w:trPr>
        <w:trHeight w:val="283"/>
      </w:trPr>
      <w:tc>
        <w:tcPr>
          <w:tcW w:w="1314" w:type="dxa"/>
          <w:vMerge/>
          <w:tcBorders>
            <w:top w:val="single" w:sz="4" w:space="0" w:color="000000"/>
            <w:left w:val="single" w:sz="4" w:space="0" w:color="000000"/>
            <w:bottom w:val="single" w:sz="4" w:space="0" w:color="000000"/>
          </w:tcBorders>
          <w:shd w:val="clear" w:color="auto" w:fill="auto"/>
        </w:tcPr>
        <w:p w14:paraId="14BFC6E3" w14:textId="77777777" w:rsidR="0038789A" w:rsidRDefault="0038789A" w:rsidP="0038789A">
          <w:pPr>
            <w:snapToGrid w:val="0"/>
          </w:pPr>
        </w:p>
      </w:tc>
      <w:tc>
        <w:tcPr>
          <w:tcW w:w="1843" w:type="dxa"/>
          <w:vMerge/>
          <w:tcBorders>
            <w:top w:val="single" w:sz="4" w:space="0" w:color="000000"/>
            <w:bottom w:val="single" w:sz="4" w:space="0" w:color="000000"/>
          </w:tcBorders>
          <w:shd w:val="clear" w:color="auto" w:fill="auto"/>
        </w:tcPr>
        <w:p w14:paraId="1C3DAEA3" w14:textId="77777777" w:rsidR="0038789A" w:rsidRDefault="0038789A" w:rsidP="0038789A">
          <w:pPr>
            <w:snapToGrid w:val="0"/>
          </w:pPr>
        </w:p>
      </w:tc>
      <w:tc>
        <w:tcPr>
          <w:tcW w:w="1134" w:type="dxa"/>
          <w:tcBorders>
            <w:top w:val="single" w:sz="4" w:space="0" w:color="000000"/>
            <w:left w:val="single" w:sz="4" w:space="0" w:color="000000"/>
            <w:bottom w:val="single" w:sz="4" w:space="0" w:color="000000"/>
          </w:tcBorders>
          <w:shd w:val="clear" w:color="auto" w:fill="auto"/>
        </w:tcPr>
        <w:p w14:paraId="0561513A" w14:textId="77777777" w:rsidR="0038789A" w:rsidRDefault="0038789A" w:rsidP="0038789A">
          <w:pPr>
            <w:pStyle w:val="Footer"/>
            <w:snapToGrid w:val="0"/>
            <w:rPr>
              <w:rFonts w:ascii="Sylfaen" w:hAnsi="Sylfaen" w:cs="Sylfaen"/>
              <w:sz w:val="4"/>
            </w:rPr>
          </w:pPr>
          <w:r>
            <w:rPr>
              <w:rFonts w:ascii="Sylfaen" w:hAnsi="Sylfaen" w:cs="Sylfaen"/>
              <w:sz w:val="14"/>
            </w:rPr>
            <w:t>Kuupäev</w:t>
          </w:r>
        </w:p>
        <w:p w14:paraId="0175BF6B" w14:textId="77777777" w:rsidR="0038789A" w:rsidRDefault="0038789A" w:rsidP="0038789A">
          <w:pPr>
            <w:pStyle w:val="Footer"/>
            <w:rPr>
              <w:rFonts w:ascii="Sylfaen" w:hAnsi="Sylfaen" w:cs="Sylfaen"/>
              <w:sz w:val="4"/>
            </w:rPr>
          </w:pPr>
        </w:p>
        <w:p w14:paraId="1D3D18D5" w14:textId="77777777" w:rsidR="0038789A" w:rsidRDefault="0038789A" w:rsidP="0038789A">
          <w:pPr>
            <w:pStyle w:val="Footer"/>
            <w:rPr>
              <w:rFonts w:ascii="Sylfaen" w:hAnsi="Sylfaen" w:cs="Sylfaen"/>
            </w:rPr>
          </w:pPr>
          <w:r>
            <w:rPr>
              <w:rFonts w:ascii="Sylfaen" w:hAnsi="Sylfaen" w:cs="Sylfaen"/>
              <w:sz w:val="16"/>
            </w:rPr>
            <w:t>20.02.2024.a.</w:t>
          </w:r>
        </w:p>
      </w:tc>
      <w:tc>
        <w:tcPr>
          <w:tcW w:w="1134" w:type="dxa"/>
          <w:tcBorders>
            <w:top w:val="single" w:sz="4" w:space="0" w:color="000000"/>
            <w:left w:val="single" w:sz="4" w:space="0" w:color="000000"/>
            <w:bottom w:val="single" w:sz="4" w:space="0" w:color="000000"/>
          </w:tcBorders>
          <w:shd w:val="clear" w:color="auto" w:fill="auto"/>
        </w:tcPr>
        <w:p w14:paraId="58C04603" w14:textId="77777777" w:rsidR="003066BD" w:rsidRDefault="003066BD" w:rsidP="003066BD">
          <w:pPr>
            <w:pStyle w:val="Footer"/>
            <w:snapToGrid w:val="0"/>
            <w:rPr>
              <w:rFonts w:ascii="Sylfaen" w:hAnsi="Sylfaen" w:cs="Sylfaen"/>
              <w:sz w:val="4"/>
            </w:rPr>
          </w:pPr>
          <w:r>
            <w:rPr>
              <w:rFonts w:ascii="Sylfaen" w:hAnsi="Sylfaen" w:cs="Sylfaen"/>
              <w:sz w:val="14"/>
            </w:rPr>
            <w:t>Muudatus</w:t>
          </w:r>
        </w:p>
        <w:p w14:paraId="634ACA5D" w14:textId="77777777" w:rsidR="003066BD" w:rsidRDefault="003066BD" w:rsidP="003066BD">
          <w:pPr>
            <w:pStyle w:val="Footer"/>
            <w:rPr>
              <w:rFonts w:ascii="Sylfaen" w:hAnsi="Sylfaen" w:cs="Sylfaen"/>
              <w:sz w:val="4"/>
            </w:rPr>
          </w:pPr>
        </w:p>
        <w:p w14:paraId="4BEE5642" w14:textId="4742337E" w:rsidR="0038789A" w:rsidRDefault="003066BD" w:rsidP="003066BD">
          <w:pPr>
            <w:pStyle w:val="Footer"/>
            <w:snapToGrid w:val="0"/>
            <w:rPr>
              <w:rFonts w:ascii="Sylfaen" w:hAnsi="Sylfaen" w:cs="Sylfaen"/>
            </w:rPr>
          </w:pPr>
          <w:r>
            <w:rPr>
              <w:rFonts w:ascii="Sylfaen" w:hAnsi="Sylfaen" w:cs="Sylfaen"/>
              <w:sz w:val="16"/>
            </w:rPr>
            <w:t>01.04.2024.a.</w:t>
          </w:r>
        </w:p>
      </w:tc>
      <w:tc>
        <w:tcPr>
          <w:tcW w:w="4787" w:type="dxa"/>
          <w:gridSpan w:val="2"/>
          <w:tcBorders>
            <w:top w:val="single" w:sz="4" w:space="0" w:color="000000"/>
            <w:left w:val="single" w:sz="4" w:space="0" w:color="000000"/>
            <w:bottom w:val="single" w:sz="4" w:space="0" w:color="000000"/>
            <w:right w:val="single" w:sz="4" w:space="0" w:color="000000"/>
          </w:tcBorders>
          <w:shd w:val="clear" w:color="auto" w:fill="auto"/>
        </w:tcPr>
        <w:p w14:paraId="116FEDC5" w14:textId="77777777" w:rsidR="0038789A" w:rsidRDefault="0038789A" w:rsidP="0038789A">
          <w:pPr>
            <w:pStyle w:val="Footer"/>
            <w:snapToGrid w:val="0"/>
            <w:rPr>
              <w:rFonts w:ascii="Sylfaen" w:hAnsi="Sylfaen" w:cs="Sylfaen"/>
              <w:szCs w:val="24"/>
            </w:rPr>
          </w:pPr>
          <w:r>
            <w:rPr>
              <w:rFonts w:ascii="Sylfaen" w:hAnsi="Sylfaen" w:cs="Sylfaen"/>
              <w:sz w:val="14"/>
            </w:rPr>
            <w:t>Tellija</w:t>
          </w:r>
        </w:p>
        <w:p w14:paraId="0E015AD0" w14:textId="77777777" w:rsidR="0038789A" w:rsidRDefault="0038789A" w:rsidP="0038789A">
          <w:pPr>
            <w:pStyle w:val="Footer"/>
            <w:jc w:val="center"/>
          </w:pPr>
          <w:r w:rsidRPr="008B620D">
            <w:rPr>
              <w:rFonts w:ascii="Sylfaen" w:hAnsi="Sylfaen" w:cs="Sylfaen"/>
              <w:szCs w:val="24"/>
            </w:rPr>
            <w:t>HANSAVEST RENTAL OÜ</w:t>
          </w:r>
        </w:p>
      </w:tc>
    </w:tr>
  </w:tbl>
  <w:p w14:paraId="5061B020" w14:textId="77777777" w:rsidR="004830E1" w:rsidRPr="004830E1" w:rsidRDefault="004830E1" w:rsidP="0048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35253" w14:textId="77777777" w:rsidR="00A0362E" w:rsidRDefault="00A0362E">
      <w:r>
        <w:separator/>
      </w:r>
    </w:p>
  </w:footnote>
  <w:footnote w:type="continuationSeparator" w:id="0">
    <w:p w14:paraId="14742A6D" w14:textId="77777777" w:rsidR="00A0362E" w:rsidRDefault="00A03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AD2A16"/>
    <w:multiLevelType w:val="hybridMultilevel"/>
    <w:tmpl w:val="B7BEA2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582E9A"/>
    <w:multiLevelType w:val="hybridMultilevel"/>
    <w:tmpl w:val="F58EC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843269A"/>
    <w:multiLevelType w:val="hybridMultilevel"/>
    <w:tmpl w:val="4704BD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F076AC"/>
    <w:multiLevelType w:val="hybridMultilevel"/>
    <w:tmpl w:val="FA02B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22064490">
    <w:abstractNumId w:val="0"/>
  </w:num>
  <w:num w:numId="2" w16cid:durableId="1844012254">
    <w:abstractNumId w:val="1"/>
  </w:num>
  <w:num w:numId="3" w16cid:durableId="1152217150">
    <w:abstractNumId w:val="2"/>
  </w:num>
  <w:num w:numId="4" w16cid:durableId="741608520">
    <w:abstractNumId w:val="6"/>
  </w:num>
  <w:num w:numId="5" w16cid:durableId="560025797">
    <w:abstractNumId w:val="11"/>
  </w:num>
  <w:num w:numId="6" w16cid:durableId="2083015372">
    <w:abstractNumId w:val="4"/>
  </w:num>
  <w:num w:numId="7" w16cid:durableId="811677730">
    <w:abstractNumId w:val="13"/>
  </w:num>
  <w:num w:numId="8" w16cid:durableId="10840736">
    <w:abstractNumId w:val="12"/>
  </w:num>
  <w:num w:numId="9" w16cid:durableId="1513186444">
    <w:abstractNumId w:val="9"/>
  </w:num>
  <w:num w:numId="10" w16cid:durableId="508638411">
    <w:abstractNumId w:val="10"/>
  </w:num>
  <w:num w:numId="11" w16cid:durableId="159469987">
    <w:abstractNumId w:val="3"/>
  </w:num>
  <w:num w:numId="12" w16cid:durableId="396782670">
    <w:abstractNumId w:val="8"/>
  </w:num>
  <w:num w:numId="13" w16cid:durableId="1275550922">
    <w:abstractNumId w:val="5"/>
  </w:num>
  <w:num w:numId="14" w16cid:durableId="45569214">
    <w:abstractNumId w:val="7"/>
  </w:num>
  <w:num w:numId="15" w16cid:durableId="530844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752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604"/>
    <w:rsid w:val="00042C65"/>
    <w:rsid w:val="00054547"/>
    <w:rsid w:val="0008275D"/>
    <w:rsid w:val="000B001A"/>
    <w:rsid w:val="000E3C7C"/>
    <w:rsid w:val="001112D7"/>
    <w:rsid w:val="00113BA7"/>
    <w:rsid w:val="00161D2C"/>
    <w:rsid w:val="00175ACB"/>
    <w:rsid w:val="00196088"/>
    <w:rsid w:val="001A6CB2"/>
    <w:rsid w:val="001D23EC"/>
    <w:rsid w:val="001F418A"/>
    <w:rsid w:val="001F43B8"/>
    <w:rsid w:val="00246491"/>
    <w:rsid w:val="00256ECC"/>
    <w:rsid w:val="00261482"/>
    <w:rsid w:val="002A6020"/>
    <w:rsid w:val="003066BD"/>
    <w:rsid w:val="00333869"/>
    <w:rsid w:val="003543BA"/>
    <w:rsid w:val="0038789A"/>
    <w:rsid w:val="003F4370"/>
    <w:rsid w:val="004172FE"/>
    <w:rsid w:val="00417F27"/>
    <w:rsid w:val="0042025D"/>
    <w:rsid w:val="004213DE"/>
    <w:rsid w:val="00460B0E"/>
    <w:rsid w:val="004671C8"/>
    <w:rsid w:val="004830E1"/>
    <w:rsid w:val="004A5B02"/>
    <w:rsid w:val="004B4287"/>
    <w:rsid w:val="004D2A58"/>
    <w:rsid w:val="00500BE9"/>
    <w:rsid w:val="005040F1"/>
    <w:rsid w:val="00504A9C"/>
    <w:rsid w:val="005057D3"/>
    <w:rsid w:val="005351AE"/>
    <w:rsid w:val="005356D8"/>
    <w:rsid w:val="0054094B"/>
    <w:rsid w:val="00560FCF"/>
    <w:rsid w:val="005906D4"/>
    <w:rsid w:val="005B5BB2"/>
    <w:rsid w:val="005D2B04"/>
    <w:rsid w:val="005F3156"/>
    <w:rsid w:val="00614240"/>
    <w:rsid w:val="00652078"/>
    <w:rsid w:val="006533E9"/>
    <w:rsid w:val="00680B2F"/>
    <w:rsid w:val="00715D1C"/>
    <w:rsid w:val="00777DA2"/>
    <w:rsid w:val="00794A2B"/>
    <w:rsid w:val="007D56D0"/>
    <w:rsid w:val="00800405"/>
    <w:rsid w:val="00833510"/>
    <w:rsid w:val="00867C5A"/>
    <w:rsid w:val="00870F9A"/>
    <w:rsid w:val="008D0762"/>
    <w:rsid w:val="008E76ED"/>
    <w:rsid w:val="008F04A3"/>
    <w:rsid w:val="00924983"/>
    <w:rsid w:val="00951222"/>
    <w:rsid w:val="00986D23"/>
    <w:rsid w:val="009A11F7"/>
    <w:rsid w:val="009B3FB2"/>
    <w:rsid w:val="009B4E40"/>
    <w:rsid w:val="009C1875"/>
    <w:rsid w:val="009D1D02"/>
    <w:rsid w:val="009D7F7D"/>
    <w:rsid w:val="009E3CE1"/>
    <w:rsid w:val="00A0362E"/>
    <w:rsid w:val="00A13DFC"/>
    <w:rsid w:val="00A31C3F"/>
    <w:rsid w:val="00A35819"/>
    <w:rsid w:val="00A73686"/>
    <w:rsid w:val="00AB253F"/>
    <w:rsid w:val="00AB6DF9"/>
    <w:rsid w:val="00B3791F"/>
    <w:rsid w:val="00B40E98"/>
    <w:rsid w:val="00B53D01"/>
    <w:rsid w:val="00B87E28"/>
    <w:rsid w:val="00BB24AC"/>
    <w:rsid w:val="00BB24F6"/>
    <w:rsid w:val="00BC706A"/>
    <w:rsid w:val="00BD5450"/>
    <w:rsid w:val="00BE54F2"/>
    <w:rsid w:val="00C05A5A"/>
    <w:rsid w:val="00C34124"/>
    <w:rsid w:val="00C6497B"/>
    <w:rsid w:val="00D04478"/>
    <w:rsid w:val="00D15360"/>
    <w:rsid w:val="00D24516"/>
    <w:rsid w:val="00D37604"/>
    <w:rsid w:val="00D459FE"/>
    <w:rsid w:val="00D62124"/>
    <w:rsid w:val="00D82E4E"/>
    <w:rsid w:val="00DB0F46"/>
    <w:rsid w:val="00DB32AD"/>
    <w:rsid w:val="00DB4D65"/>
    <w:rsid w:val="00DB7F66"/>
    <w:rsid w:val="00E2686F"/>
    <w:rsid w:val="00E52219"/>
    <w:rsid w:val="00E533CE"/>
    <w:rsid w:val="00E77E95"/>
    <w:rsid w:val="00ED2719"/>
    <w:rsid w:val="00ED3D5C"/>
    <w:rsid w:val="00F47F51"/>
    <w:rsid w:val="00F60762"/>
    <w:rsid w:val="00F67496"/>
    <w:rsid w:val="00F677C6"/>
    <w:rsid w:val="00F84D96"/>
    <w:rsid w:val="00F9226F"/>
    <w:rsid w:val="00FC2564"/>
    <w:rsid w:val="00FC3835"/>
    <w:rsid w:val="00FC745D"/>
    <w:rsid w:val="00FD57C2"/>
    <w:rsid w:val="00FE2F42"/>
    <w:rsid w:val="00FF7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oNotEmbedSmartTags/>
  <w:decimalSymbol w:val=","/>
  <w:listSeparator w:val=";"/>
  <w14:docId w14:val="1DC0ACBE"/>
  <w15:chartTrackingRefBased/>
  <w15:docId w15:val="{877B2937-1A7C-4BB0-9556-112B315A0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1"/>
      <w:sz w:val="24"/>
      <w:lang w:eastAsia="ar-SA"/>
    </w:rPr>
  </w:style>
  <w:style w:type="paragraph" w:styleId="Heading1">
    <w:name w:val="heading 1"/>
    <w:basedOn w:val="Normal"/>
    <w:next w:val="Normal"/>
    <w:qFormat/>
    <w:pPr>
      <w:keepNext/>
      <w:numPr>
        <w:numId w:val="1"/>
      </w:numPr>
      <w:tabs>
        <w:tab w:val="left" w:pos="227"/>
      </w:tabs>
      <w:spacing w:before="120" w:after="120"/>
      <w:ind w:left="431" w:hanging="431"/>
      <w:outlineLvl w:val="0"/>
    </w:pPr>
    <w:rPr>
      <w:b/>
    </w:rPr>
  </w:style>
  <w:style w:type="paragraph" w:styleId="Heading2">
    <w:name w:val="heading 2"/>
    <w:basedOn w:val="Normal"/>
    <w:next w:val="Normal"/>
    <w:qFormat/>
    <w:pPr>
      <w:keepNext/>
      <w:numPr>
        <w:ilvl w:val="1"/>
        <w:numId w:val="1"/>
      </w:numPr>
      <w:tabs>
        <w:tab w:val="left" w:pos="426"/>
      </w:tabs>
      <w:ind w:left="426" w:hanging="426"/>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2" w:hAnsi="Wingdings 2" w:cs="OpenSymbol"/>
    </w:rPr>
  </w:style>
  <w:style w:type="character" w:customStyle="1" w:styleId="WW8Num3z1">
    <w:name w:val="WW8Num3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3z2">
    <w:name w:val="WW8Num3z2"/>
    <w:rPr>
      <w:rFonts w:ascii="Arial" w:hAnsi="Arial" w:cs="Arial"/>
      <w:b w:val="0"/>
      <w:i w:val="0"/>
      <w:sz w:val="20"/>
    </w:rPr>
  </w:style>
  <w:style w:type="character" w:customStyle="1" w:styleId="WW8Num5z0">
    <w:name w:val="WW8Num5z0"/>
    <w:rPr>
      <w:rFonts w:ascii="Symbol" w:hAnsi="Symbol" w:cs="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b w:val="0"/>
      <w:i w:val="0"/>
      <w:sz w:val="28"/>
      <w:u w:val="none"/>
    </w:rPr>
  </w:style>
  <w:style w:type="character" w:customStyle="1" w:styleId="WW8Num7z1">
    <w:name w:val="WW8Num7z1"/>
    <w:rPr>
      <w:rFonts w:ascii="Courier New" w:hAnsi="Courier New" w:cs="Courier New"/>
    </w:rPr>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hAnsi="Times New Roman" w:cs="Times New Roman"/>
      <w:color w:val="000000"/>
      <w:sz w:val="24"/>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1z0">
    <w:name w:val="WW8Num21z0"/>
    <w:rPr>
      <w:rFonts w:ascii="Times New Roman" w:hAnsi="Times New Roman" w:cs="Times New Roman"/>
      <w:color w:val="000000"/>
      <w:sz w:val="24"/>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b w:val="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8z1">
    <w:name w:val="WW8Num28z1"/>
    <w:rPr>
      <w:rFonts w:ascii="Symbol" w:hAnsi="Symbol" w:cs="Symbol"/>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Symbol" w:hAnsi="Symbol" w:cs="Symbol"/>
    </w:rPr>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2">
    <w:name w:val="WW8Num34z2"/>
    <w:rPr>
      <w:rFonts w:ascii="Arial" w:hAnsi="Arial" w:cs="Arial"/>
      <w:b w:val="0"/>
      <w:i w:val="0"/>
      <w:sz w:val="2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color w:val="000000"/>
      <w:sz w:val="24"/>
    </w:rPr>
  </w:style>
  <w:style w:type="character" w:customStyle="1" w:styleId="WW8Num37z0">
    <w:name w:val="WW8Num37z0"/>
    <w:rPr>
      <w:rFonts w:ascii="Times New Roman" w:hAnsi="Times New Roman" w:cs="Times New Roman"/>
      <w:color w:val="000000"/>
      <w:sz w:val="24"/>
    </w:rPr>
  </w:style>
  <w:style w:type="character" w:customStyle="1" w:styleId="WW8Num40z0">
    <w:name w:val="WW8Num40z0"/>
    <w:rPr>
      <w:color w:val="0000FF"/>
      <w:sz w:val="22"/>
    </w:rPr>
  </w:style>
  <w:style w:type="character" w:customStyle="1" w:styleId="WW-DefaultParagraphFont">
    <w:name w:val="WW-Default Paragraph Font"/>
  </w:style>
  <w:style w:type="character" w:styleId="PageNumber">
    <w:name w:val="page number"/>
    <w:basedOn w:val="WW-DefaultParagraphFont"/>
  </w:style>
  <w:style w:type="character" w:customStyle="1" w:styleId="WW-DefaultParagraphFont1">
    <w:name w:val="WW-Default Paragraph Font1"/>
  </w:style>
  <w:style w:type="character" w:customStyle="1" w:styleId="WW8Num4z0">
    <w:name w:val="WW8Num4z0"/>
    <w:rPr>
      <w:rFonts w:ascii="Times New Roman" w:hAnsi="Times New Roman" w:cs="Times New Roman"/>
      <w:b w:val="0"/>
      <w:i w:val="0"/>
      <w:sz w:val="24"/>
      <w:u w:val="single"/>
    </w:rPr>
  </w:style>
  <w:style w:type="character" w:styleId="Hyperlink">
    <w:name w:val="Hyperlink"/>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NumberingSymbols">
    <w:name w:val="Numbering Symbols"/>
  </w:style>
  <w:style w:type="character" w:customStyle="1" w:styleId="WW8NumSt31z0">
    <w:name w:val="WW8NumSt31z0"/>
    <w:rPr>
      <w:rFonts w:ascii="Symbol" w:hAnsi="Symbol" w:cs="Symbol"/>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after="0" w:line="360" w:lineRule="auto"/>
      <w:ind w:left="431" w:hanging="431"/>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pPr>
      <w:tabs>
        <w:tab w:val="right" w:leader="dot" w:pos="9344"/>
      </w:tabs>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western">
    <w:name w:val="western"/>
    <w:basedOn w:val="Normal"/>
    <w:pPr>
      <w:spacing w:before="280" w:after="280"/>
    </w:pPr>
  </w:style>
  <w:style w:type="paragraph" w:styleId="EndnoteText">
    <w:name w:val="endnote text"/>
    <w:basedOn w:val="Normal"/>
  </w:style>
  <w:style w:type="paragraph" w:customStyle="1" w:styleId="Kehatekst">
    <w:name w:val="Kehatekst"/>
    <w:basedOn w:val="Normal"/>
    <w:pPr>
      <w:tabs>
        <w:tab w:val="left" w:pos="0"/>
      </w:tabs>
      <w:jc w:val="both"/>
    </w:pPr>
    <w:rPr>
      <w:rFonts w:ascii="Swis721 Cn BT" w:hAnsi="Swis721 Cn BT" w:cs="Swis721 Cn BT"/>
      <w:spacing w:val="-3"/>
      <w:sz w:val="20"/>
    </w:rPr>
  </w:style>
  <w:style w:type="character" w:customStyle="1" w:styleId="FooterChar">
    <w:name w:val="Footer Char"/>
    <w:link w:val="Footer"/>
    <w:rsid w:val="00113BA7"/>
    <w:rPr>
      <w:kern w:val="1"/>
      <w:sz w:val="24"/>
      <w:lang w:eastAsia="ar-SA"/>
    </w:rPr>
  </w:style>
  <w:style w:type="paragraph" w:styleId="ListParagraph">
    <w:name w:val="List Paragraph"/>
    <w:basedOn w:val="Normal"/>
    <w:uiPriority w:val="34"/>
    <w:qFormat/>
    <w:rsid w:val="004671C8"/>
    <w:pPr>
      <w:ind w:left="720"/>
      <w:contextualSpacing/>
    </w:pPr>
  </w:style>
  <w:style w:type="character" w:customStyle="1" w:styleId="fontstyle01">
    <w:name w:val="fontstyle01"/>
    <w:rsid w:val="004671C8"/>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D2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B2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392983">
      <w:bodyDiv w:val="1"/>
      <w:marLeft w:val="0"/>
      <w:marRight w:val="0"/>
      <w:marTop w:val="0"/>
      <w:marBottom w:val="0"/>
      <w:divBdr>
        <w:top w:val="none" w:sz="0" w:space="0" w:color="auto"/>
        <w:left w:val="none" w:sz="0" w:space="0" w:color="auto"/>
        <w:bottom w:val="none" w:sz="0" w:space="0" w:color="auto"/>
        <w:right w:val="none" w:sz="0" w:space="0" w:color="auto"/>
      </w:divBdr>
    </w:div>
    <w:div w:id="12507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o.juhansoo@transpordiamet.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E4F8-9DDE-40B6-942D-F9B94111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11079</TotalTime>
  <Pages>9</Pages>
  <Words>2254</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73</cp:revision>
  <cp:lastPrinted>2024-04-09T11:26:00Z</cp:lastPrinted>
  <dcterms:created xsi:type="dcterms:W3CDTF">2018-12-07T13:46:00Z</dcterms:created>
  <dcterms:modified xsi:type="dcterms:W3CDTF">2024-04-09T11:26:00Z</dcterms:modified>
</cp:coreProperties>
</file>