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C1EA" w14:textId="77777777" w:rsidR="00330BA6" w:rsidRDefault="00330BA6" w:rsidP="002570CD">
      <w:pPr>
        <w:jc w:val="center"/>
        <w:rPr>
          <w:b/>
        </w:rPr>
      </w:pPr>
    </w:p>
    <w:p w14:paraId="18C4F93B" w14:textId="77777777" w:rsidR="0001122B" w:rsidRDefault="0001122B" w:rsidP="002570CD">
      <w:pPr>
        <w:jc w:val="center"/>
        <w:rPr>
          <w:b/>
        </w:rPr>
      </w:pPr>
      <w:r>
        <w:rPr>
          <w:b/>
        </w:rPr>
        <w:t xml:space="preserve">Vabariigi Valitsuse määruse </w:t>
      </w:r>
    </w:p>
    <w:p w14:paraId="4CD84ACE" w14:textId="474AB9C1" w:rsidR="00EB5F6D" w:rsidRDefault="0001122B" w:rsidP="002570CD">
      <w:pPr>
        <w:jc w:val="center"/>
        <w:rPr>
          <w:b/>
        </w:rPr>
      </w:pPr>
      <w:r>
        <w:rPr>
          <w:b/>
        </w:rPr>
        <w:t>„</w:t>
      </w:r>
      <w:r w:rsidR="00F51D9A" w:rsidRPr="00892B63">
        <w:rPr>
          <w:b/>
        </w:rPr>
        <w:t>Vabariigi Valitsuse 22. detsembri 2011. a määruse nr 171</w:t>
      </w:r>
    </w:p>
    <w:p w14:paraId="731117E9" w14:textId="1725C63B" w:rsidR="00EB5F6D" w:rsidRDefault="00F51D9A" w:rsidP="002570CD">
      <w:pPr>
        <w:jc w:val="center"/>
        <w:rPr>
          <w:b/>
        </w:rPr>
      </w:pPr>
      <w:r w:rsidRPr="00892B63">
        <w:rPr>
          <w:b/>
        </w:rPr>
        <w:t>„Strateegiliste kaupade nimekiri“ muutmi</w:t>
      </w:r>
      <w:r w:rsidR="0001122B">
        <w:rPr>
          <w:b/>
        </w:rPr>
        <w:t>ne“</w:t>
      </w:r>
      <w:r w:rsidRPr="00892B63">
        <w:rPr>
          <w:b/>
        </w:rPr>
        <w:t xml:space="preserve"> eelnõu</w:t>
      </w:r>
    </w:p>
    <w:p w14:paraId="228D1C2C" w14:textId="5E40B29D" w:rsidR="00F51D9A" w:rsidRPr="00892B63" w:rsidRDefault="00F51D9A" w:rsidP="002570CD">
      <w:pPr>
        <w:jc w:val="center"/>
        <w:rPr>
          <w:b/>
        </w:rPr>
      </w:pPr>
      <w:r w:rsidRPr="00892B63">
        <w:rPr>
          <w:b/>
        </w:rPr>
        <w:t>seletuskiri</w:t>
      </w:r>
    </w:p>
    <w:p w14:paraId="1A7E81CE" w14:textId="77777777" w:rsidR="00F51D9A" w:rsidRPr="003B234F" w:rsidRDefault="00F51D9A" w:rsidP="002570CD">
      <w:pPr>
        <w:jc w:val="center"/>
      </w:pPr>
    </w:p>
    <w:p w14:paraId="024669B2" w14:textId="77777777" w:rsidR="00F51D9A" w:rsidRPr="003B234F" w:rsidRDefault="00F51D9A" w:rsidP="00F51D9A">
      <w:pPr>
        <w:jc w:val="both"/>
        <w:rPr>
          <w:b/>
        </w:rPr>
      </w:pPr>
      <w:r w:rsidRPr="003B234F">
        <w:rPr>
          <w:b/>
        </w:rPr>
        <w:t>1. Sissejuhatus</w:t>
      </w:r>
    </w:p>
    <w:p w14:paraId="62518B6F" w14:textId="77777777" w:rsidR="00F51D9A" w:rsidRPr="003B234F" w:rsidRDefault="00F51D9A" w:rsidP="00F51D9A">
      <w:pPr>
        <w:jc w:val="both"/>
      </w:pPr>
    </w:p>
    <w:p w14:paraId="6D5EFCE3" w14:textId="77777777" w:rsidR="009F492E" w:rsidRPr="00486E5A" w:rsidRDefault="009F492E" w:rsidP="00F51D9A">
      <w:pPr>
        <w:jc w:val="both"/>
        <w:rPr>
          <w:b/>
        </w:rPr>
      </w:pPr>
      <w:r w:rsidRPr="00486E5A">
        <w:rPr>
          <w:b/>
        </w:rPr>
        <w:t>1.1</w:t>
      </w:r>
      <w:r w:rsidR="00892B63" w:rsidRPr="00486E5A">
        <w:rPr>
          <w:b/>
        </w:rPr>
        <w:t>.</w:t>
      </w:r>
      <w:r w:rsidRPr="00486E5A">
        <w:rPr>
          <w:b/>
        </w:rPr>
        <w:t xml:space="preserve"> Sisukokkuvõte</w:t>
      </w:r>
    </w:p>
    <w:p w14:paraId="70187FF5" w14:textId="77777777" w:rsidR="002F4C9B" w:rsidRPr="003B234F" w:rsidRDefault="002F4C9B" w:rsidP="00F51D9A">
      <w:pPr>
        <w:jc w:val="both"/>
      </w:pPr>
    </w:p>
    <w:p w14:paraId="24B01E97" w14:textId="15591355" w:rsidR="00D741B7" w:rsidRDefault="00040844" w:rsidP="00A627B8">
      <w:pPr>
        <w:jc w:val="both"/>
      </w:pPr>
      <w:bookmarkStart w:id="0" w:name="_Hlk225149493"/>
      <w:r w:rsidRPr="00040844">
        <w:t xml:space="preserve">Eelnõuga muudetakse Vabariigi Valitsuse </w:t>
      </w:r>
      <w:r w:rsidR="00FC4AB4">
        <w:t>kehtestatud s</w:t>
      </w:r>
      <w:r w:rsidRPr="00040844">
        <w:t>trateegiliste kaupade nimekir</w:t>
      </w:r>
      <w:r w:rsidR="00FC4AB4">
        <w:t>jas</w:t>
      </w:r>
      <w:r w:rsidRPr="00040844">
        <w:t xml:space="preserve"> </w:t>
      </w:r>
      <w:bookmarkStart w:id="1" w:name="_Hlk223615488"/>
      <w:r w:rsidR="00FC4AB4">
        <w:t>s</w:t>
      </w:r>
      <w:r w:rsidR="00E702DB">
        <w:t xml:space="preserve">õjaliste </w:t>
      </w:r>
      <w:r w:rsidR="00D018DA">
        <w:t xml:space="preserve">kaupade </w:t>
      </w:r>
      <w:r w:rsidR="00FC4AB4">
        <w:t>ja</w:t>
      </w:r>
      <w:r w:rsidR="00E702DB">
        <w:t xml:space="preserve"> </w:t>
      </w:r>
      <w:r w:rsidR="00F307E2" w:rsidRPr="00F307E2">
        <w:t>kaitseotstarbeliste toodete</w:t>
      </w:r>
      <w:r w:rsidR="00F307E2">
        <w:t xml:space="preserve"> nimekirja.</w:t>
      </w:r>
    </w:p>
    <w:bookmarkEnd w:id="0"/>
    <w:bookmarkEnd w:id="1"/>
    <w:p w14:paraId="6EC89E89" w14:textId="77777777" w:rsidR="00D741B7" w:rsidRDefault="00D741B7" w:rsidP="00A627B8">
      <w:pPr>
        <w:jc w:val="both"/>
      </w:pPr>
    </w:p>
    <w:p w14:paraId="14410636" w14:textId="7DDB31D0" w:rsidR="00501B8E" w:rsidRDefault="00F51D9A" w:rsidP="00501B8E">
      <w:pPr>
        <w:jc w:val="both"/>
      </w:pPr>
      <w:r w:rsidRPr="00892B63">
        <w:t xml:space="preserve">Muudatuste </w:t>
      </w:r>
      <w:r w:rsidR="00637FEB" w:rsidRPr="00892B63">
        <w:t>eesmärk</w:t>
      </w:r>
      <w:r w:rsidR="002437A4" w:rsidRPr="00892B63">
        <w:t xml:space="preserve"> on </w:t>
      </w:r>
      <w:r w:rsidR="0071537A" w:rsidRPr="00892B63">
        <w:t xml:space="preserve">ajakohastada </w:t>
      </w:r>
      <w:r w:rsidR="001F354F" w:rsidRPr="001F354F">
        <w:t>strateegiliste</w:t>
      </w:r>
      <w:r w:rsidR="002437A4" w:rsidRPr="001F354F">
        <w:t xml:space="preserve"> kaupade nimekir</w:t>
      </w:r>
      <w:r w:rsidR="00984DC8">
        <w:t>i</w:t>
      </w:r>
      <w:r w:rsidR="0071537A" w:rsidRPr="00892B63">
        <w:t xml:space="preserve"> ja võtta Eesti õigusesse </w:t>
      </w:r>
      <w:r w:rsidR="00A12587">
        <w:t xml:space="preserve">terviktekstina </w:t>
      </w:r>
      <w:r w:rsidR="0071537A" w:rsidRPr="00892B63">
        <w:t xml:space="preserve">üle </w:t>
      </w:r>
      <w:r w:rsidR="00367A32" w:rsidRPr="00892B63">
        <w:t>kaitseotstarbeliste toodete nimekiri</w:t>
      </w:r>
      <w:r w:rsidR="00367A32">
        <w:t>, mis on</w:t>
      </w:r>
      <w:r w:rsidR="00367A32" w:rsidRPr="00892B63">
        <w:t xml:space="preserve"> kehtestatud </w:t>
      </w:r>
      <w:r w:rsidR="0071537A" w:rsidRPr="00892B63">
        <w:t xml:space="preserve">Euroopa Komisjoni </w:t>
      </w:r>
      <w:r w:rsidR="00F805FA">
        <w:t xml:space="preserve">delegeeritud </w:t>
      </w:r>
      <w:r w:rsidR="0071537A" w:rsidRPr="00966C88">
        <w:t xml:space="preserve">direktiiviga </w:t>
      </w:r>
      <w:bookmarkStart w:id="2" w:name="_Hlk163724111"/>
      <w:r w:rsidR="00316212" w:rsidRPr="00966C88">
        <w:t xml:space="preserve">(EL) </w:t>
      </w:r>
      <w:r w:rsidR="00431C72" w:rsidRPr="00431C72">
        <w:t>2026/325</w:t>
      </w:r>
      <w:r w:rsidR="002437A4" w:rsidRPr="00966C88">
        <w:t xml:space="preserve"> </w:t>
      </w:r>
      <w:bookmarkEnd w:id="2"/>
      <w:r w:rsidR="0071537A" w:rsidRPr="00966C88">
        <w:t xml:space="preserve">(edaspidi </w:t>
      </w:r>
      <w:r w:rsidR="00486E5A" w:rsidRPr="00966C88">
        <w:t xml:space="preserve">ka </w:t>
      </w:r>
      <w:r w:rsidR="0071537A" w:rsidRPr="00966C88">
        <w:rPr>
          <w:i/>
        </w:rPr>
        <w:t>direktiiv</w:t>
      </w:r>
      <w:r w:rsidR="0071537A" w:rsidRPr="00966C88">
        <w:t>)</w:t>
      </w:r>
      <w:r w:rsidR="005E6FD1">
        <w:t xml:space="preserve">. </w:t>
      </w:r>
      <w:r w:rsidR="00501B8E" w:rsidRPr="00501B8E">
        <w:t>Eestil on kohustus võtta vastu direktiivi järgimiseks vajalik õigusakt 31. maiks 202</w:t>
      </w:r>
      <w:r w:rsidR="00D20D5F">
        <w:t>6</w:t>
      </w:r>
      <w:r w:rsidR="00501B8E" w:rsidRPr="00501B8E">
        <w:t>.</w:t>
      </w:r>
    </w:p>
    <w:p w14:paraId="4254E60E" w14:textId="77777777" w:rsidR="00E702DB" w:rsidRDefault="00E702DB" w:rsidP="00501B8E">
      <w:pPr>
        <w:jc w:val="both"/>
      </w:pPr>
    </w:p>
    <w:p w14:paraId="01BC2FE6" w14:textId="5D12FCA9" w:rsidR="00E702DB" w:rsidRPr="00DF0292" w:rsidRDefault="00E702DB" w:rsidP="00501B8E">
      <w:pPr>
        <w:jc w:val="both"/>
      </w:pPr>
      <w:r w:rsidRPr="00DF0292">
        <w:t xml:space="preserve">Eelnõuga ajakohastatakse ka Eesti sõjaliste kaupade nimekiri kooskõlas </w:t>
      </w:r>
      <w:bookmarkStart w:id="3" w:name="_Hlk224913187"/>
      <w:r w:rsidRPr="00DF0292">
        <w:t xml:space="preserve">Euroopa Liidu Nõukogus 23. veebruaril 2026 vastu võetud </w:t>
      </w:r>
      <w:r w:rsidR="00D17879">
        <w:t>ajakohastatud</w:t>
      </w:r>
      <w:r w:rsidRPr="00DF0292">
        <w:t xml:space="preserve"> sõjaliste kaupade ühise Euroopa Liidu nimekirjaga C/2026/</w:t>
      </w:r>
      <w:r w:rsidR="00DF0292" w:rsidRPr="00DF0292">
        <w:t>1640</w:t>
      </w:r>
      <w:bookmarkEnd w:id="3"/>
      <w:r w:rsidRPr="00DF0292">
        <w:t>.</w:t>
      </w:r>
    </w:p>
    <w:p w14:paraId="6D2BF011" w14:textId="77777777" w:rsidR="00096354" w:rsidRPr="00DF0292" w:rsidRDefault="00096354" w:rsidP="00501B8E">
      <w:pPr>
        <w:jc w:val="both"/>
      </w:pPr>
    </w:p>
    <w:p w14:paraId="76DC7F89" w14:textId="6573A960" w:rsidR="00096354" w:rsidRPr="00501B8E" w:rsidRDefault="00096354" w:rsidP="00501B8E">
      <w:pPr>
        <w:jc w:val="both"/>
      </w:pPr>
      <w:r w:rsidRPr="00DF0292">
        <w:t>Vabariigi Valitsuse 22. detsembri 2011. a määrus nr 180 „Hea õigusloome ja normitehnika eeskiri“ sätestab, et kui eelnõuga kavandatavate nõuete tõttu kasvab ettevõtjate, inimeste või</w:t>
      </w:r>
      <w:r w:rsidRPr="00096354">
        <w:t xml:space="preserve"> vabaühenduste halduskoormus, nähakse ette muudatused ka halduskoormuse vähendamiseks. Eelnõus kavandatud muudatustega ei muutu isikute või ettevõtjate halduskoormus</w:t>
      </w:r>
      <w:r>
        <w:t xml:space="preserve">, kuivõrd </w:t>
      </w:r>
      <w:r w:rsidR="00F6656C">
        <w:t>riigisisese õigusakti</w:t>
      </w:r>
      <w:r w:rsidR="005E0AB0">
        <w:t>ga</w:t>
      </w:r>
      <w:r w:rsidR="00F6656C">
        <w:t xml:space="preserve"> </w:t>
      </w:r>
      <w:r w:rsidR="005E0AB0" w:rsidRPr="005E0AB0">
        <w:t xml:space="preserve">üksnes täpsustatakse </w:t>
      </w:r>
      <w:r w:rsidR="00F6656C">
        <w:t>Euroopa Liidu õigusaktidega kooskõlla viimise eesmärgil strateegiliste kaupade</w:t>
      </w:r>
      <w:r w:rsidRPr="00096354">
        <w:t xml:space="preserve"> nimekirja</w:t>
      </w:r>
      <w:r w:rsidR="00770866">
        <w:t xml:space="preserve"> ja uusi ka</w:t>
      </w:r>
      <w:r w:rsidR="001C22E0">
        <w:t>tegooriaid</w:t>
      </w:r>
      <w:r w:rsidR="00770866">
        <w:t xml:space="preserve"> nimekirja ei lisata</w:t>
      </w:r>
      <w:r w:rsidRPr="00096354">
        <w:t>.</w:t>
      </w:r>
    </w:p>
    <w:p w14:paraId="1D8744DC" w14:textId="69697F64" w:rsidR="00856800" w:rsidRDefault="00856800" w:rsidP="00A627B8">
      <w:pPr>
        <w:jc w:val="both"/>
      </w:pPr>
    </w:p>
    <w:p w14:paraId="1927A9AC" w14:textId="77777777" w:rsidR="009F492E" w:rsidRPr="00486E5A" w:rsidRDefault="009F492E" w:rsidP="00F51D9A">
      <w:pPr>
        <w:jc w:val="both"/>
        <w:outlineLvl w:val="0"/>
        <w:rPr>
          <w:b/>
        </w:rPr>
      </w:pPr>
      <w:r w:rsidRPr="00486E5A">
        <w:rPr>
          <w:b/>
        </w:rPr>
        <w:t>1.2</w:t>
      </w:r>
      <w:r w:rsidR="00486E5A" w:rsidRPr="00486E5A">
        <w:rPr>
          <w:b/>
        </w:rPr>
        <w:t>.</w:t>
      </w:r>
      <w:r w:rsidRPr="00486E5A">
        <w:rPr>
          <w:b/>
        </w:rPr>
        <w:t xml:space="preserve"> Eelnõu ettevalmistaja</w:t>
      </w:r>
    </w:p>
    <w:p w14:paraId="21A4E5C8" w14:textId="77777777" w:rsidR="002F4C9B" w:rsidRPr="00486E5A" w:rsidRDefault="002F4C9B" w:rsidP="00F51D9A">
      <w:pPr>
        <w:jc w:val="both"/>
        <w:outlineLvl w:val="0"/>
        <w:rPr>
          <w:b/>
        </w:rPr>
      </w:pPr>
    </w:p>
    <w:p w14:paraId="7E653B3F" w14:textId="77777777" w:rsidR="00706DFF" w:rsidRDefault="00984DC8" w:rsidP="00A068EC">
      <w:pPr>
        <w:jc w:val="both"/>
        <w:outlineLvl w:val="0"/>
      </w:pPr>
      <w:r w:rsidRPr="005E6FD1">
        <w:t xml:space="preserve">Strateegilise kauba seaduse (edaspidi </w:t>
      </w:r>
      <w:proofErr w:type="spellStart"/>
      <w:r w:rsidRPr="005E6FD1">
        <w:rPr>
          <w:i/>
          <w:iCs/>
        </w:rPr>
        <w:t>StrKS</w:t>
      </w:r>
      <w:proofErr w:type="spellEnd"/>
      <w:r w:rsidRPr="005E6FD1">
        <w:t xml:space="preserve">) </w:t>
      </w:r>
      <w:r w:rsidR="00A068EC" w:rsidRPr="00A068EC">
        <w:t xml:space="preserve">§ 71 lõike 1 punkti 2 kohaselt arutab ja ajakohastab strateegilise kauba komisjon regulaarselt strateegiliste kaupade nimekirju. </w:t>
      </w:r>
    </w:p>
    <w:p w14:paraId="44417889" w14:textId="77777777" w:rsidR="00706DFF" w:rsidRDefault="00706DFF" w:rsidP="00A068EC">
      <w:pPr>
        <w:jc w:val="both"/>
        <w:outlineLvl w:val="0"/>
      </w:pPr>
    </w:p>
    <w:p w14:paraId="429B0666" w14:textId="39BF9A5A" w:rsidR="00A068EC" w:rsidRPr="00A068EC" w:rsidRDefault="00FA140A" w:rsidP="00A068EC">
      <w:pPr>
        <w:jc w:val="both"/>
        <w:outlineLvl w:val="0"/>
      </w:pPr>
      <w:r>
        <w:t>Strateegilise kauba k</w:t>
      </w:r>
      <w:r w:rsidR="00A068EC" w:rsidRPr="00A068EC">
        <w:t xml:space="preserve">omisjon arutas </w:t>
      </w:r>
      <w:r w:rsidR="006D2C8D">
        <w:t xml:space="preserve">strateegiliste kaupade nimekirjas </w:t>
      </w:r>
      <w:r w:rsidR="00E76EAB">
        <w:t xml:space="preserve">ja kaitseotstarbeliste toodete nimekirjas </w:t>
      </w:r>
      <w:r w:rsidR="00A068EC" w:rsidRPr="00A068EC">
        <w:t xml:space="preserve">tehtavaid </w:t>
      </w:r>
      <w:r w:rsidR="00A068EC" w:rsidRPr="00F77B7D">
        <w:t xml:space="preserve">muudatusi </w:t>
      </w:r>
      <w:r w:rsidR="00E702DB" w:rsidRPr="00F77B7D">
        <w:t>17. märtsi</w:t>
      </w:r>
      <w:r w:rsidR="007836F8" w:rsidRPr="00F77B7D">
        <w:t xml:space="preserve"> </w:t>
      </w:r>
      <w:r w:rsidR="00A068EC" w:rsidRPr="00F77B7D">
        <w:t>202</w:t>
      </w:r>
      <w:r w:rsidR="009E2415" w:rsidRPr="00F77B7D">
        <w:t>6</w:t>
      </w:r>
      <w:r w:rsidR="002140CD">
        <w:t xml:space="preserve">. </w:t>
      </w:r>
      <w:r w:rsidR="008B5BEE">
        <w:t>a</w:t>
      </w:r>
      <w:r w:rsidR="002140CD">
        <w:t>a</w:t>
      </w:r>
      <w:r w:rsidR="008B5BEE">
        <w:t>sta</w:t>
      </w:r>
      <w:r w:rsidR="00A068EC" w:rsidRPr="007836F8">
        <w:t xml:space="preserve"> koosolekul.</w:t>
      </w:r>
    </w:p>
    <w:p w14:paraId="2BF3CA0C" w14:textId="77777777" w:rsidR="00A068EC" w:rsidRDefault="00A068EC" w:rsidP="00F51D9A">
      <w:pPr>
        <w:jc w:val="both"/>
        <w:outlineLvl w:val="0"/>
      </w:pPr>
    </w:p>
    <w:p w14:paraId="6E0DF66D" w14:textId="77777777" w:rsidR="00132F35" w:rsidRDefault="00F51D9A" w:rsidP="00F51D9A">
      <w:pPr>
        <w:jc w:val="both"/>
        <w:outlineLvl w:val="0"/>
      </w:pPr>
      <w:r w:rsidRPr="003B234F">
        <w:t xml:space="preserve">Eelnõu ja seletuskirja on koostanud Välisministeeriumi </w:t>
      </w:r>
      <w:r w:rsidR="00FE5DE0">
        <w:t xml:space="preserve">sanktsioonide ja strateegilise kauba </w:t>
      </w:r>
      <w:r w:rsidR="001F354F">
        <w:t xml:space="preserve">kontrolli </w:t>
      </w:r>
      <w:r w:rsidRPr="003B234F">
        <w:t xml:space="preserve">osakonna nõunik </w:t>
      </w:r>
      <w:r w:rsidR="00B576D9">
        <w:t>Sten Schwede</w:t>
      </w:r>
      <w:r w:rsidRPr="003B234F">
        <w:t xml:space="preserve"> (</w:t>
      </w:r>
      <w:hyperlink r:id="rId8" w:history="1">
        <w:r w:rsidR="00D54606" w:rsidRPr="00985F1E">
          <w:rPr>
            <w:rStyle w:val="Hyperlink"/>
          </w:rPr>
          <w:t>sten.schwede@mfa.ee</w:t>
        </w:r>
      </w:hyperlink>
      <w:r w:rsidRPr="003B234F">
        <w:t>)</w:t>
      </w:r>
      <w:r w:rsidR="00F6656C">
        <w:t xml:space="preserve"> ja</w:t>
      </w:r>
      <w:r w:rsidR="00F77B7D">
        <w:t xml:space="preserve"> </w:t>
      </w:r>
      <w:r w:rsidR="00FA4D4D">
        <w:t xml:space="preserve">sama osakonna peaspetsialist </w:t>
      </w:r>
      <w:r w:rsidR="00F77B7D">
        <w:t>Erki Vään (</w:t>
      </w:r>
      <w:hyperlink r:id="rId9" w:history="1">
        <w:r w:rsidR="00F77B7D" w:rsidRPr="00450878">
          <w:rPr>
            <w:rStyle w:val="Hyperlink"/>
          </w:rPr>
          <w:t>erki.vaan@mfa.ee</w:t>
        </w:r>
      </w:hyperlink>
      <w:r w:rsidR="00F77B7D">
        <w:t>)</w:t>
      </w:r>
      <w:r w:rsidR="006233C7">
        <w:t>.</w:t>
      </w:r>
      <w:r w:rsidRPr="003B234F">
        <w:t xml:space="preserve"> </w:t>
      </w:r>
      <w:r w:rsidR="006233C7">
        <w:t>E</w:t>
      </w:r>
      <w:r w:rsidR="006233C7" w:rsidRPr="006233C7">
        <w:t xml:space="preserve">elnõu ja seletuskirja juriidilist kvaliteeti </w:t>
      </w:r>
      <w:r w:rsidR="006233C7">
        <w:t xml:space="preserve">on </w:t>
      </w:r>
      <w:r w:rsidR="006233C7" w:rsidRPr="006233C7">
        <w:t>kontrollinud</w:t>
      </w:r>
      <w:r w:rsidR="002F4C9B" w:rsidRPr="003B234F">
        <w:t xml:space="preserve"> </w:t>
      </w:r>
      <w:r w:rsidRPr="003B234F">
        <w:t xml:space="preserve">juriidilise </w:t>
      </w:r>
      <w:r w:rsidRPr="002570CD">
        <w:t xml:space="preserve">osakonna </w:t>
      </w:r>
      <w:r w:rsidR="00FE5DE0" w:rsidRPr="002570CD">
        <w:t>3</w:t>
      </w:r>
      <w:r w:rsidR="00486E5A" w:rsidRPr="002570CD">
        <w:t>. büroo (</w:t>
      </w:r>
      <w:r w:rsidRPr="002570CD">
        <w:t>r</w:t>
      </w:r>
      <w:r w:rsidR="00FE5DE0" w:rsidRPr="002570CD">
        <w:t>iigisisese</w:t>
      </w:r>
      <w:r w:rsidRPr="002570CD">
        <w:t xml:space="preserve"> õiguse büroo</w:t>
      </w:r>
      <w:r w:rsidR="00486E5A" w:rsidRPr="002570CD">
        <w:t>)</w:t>
      </w:r>
      <w:r w:rsidRPr="002570CD">
        <w:t xml:space="preserve"> </w:t>
      </w:r>
      <w:r w:rsidR="00552E3C" w:rsidRPr="002570CD">
        <w:t xml:space="preserve">jurist </w:t>
      </w:r>
      <w:r w:rsidR="002570CD">
        <w:t>Merike Alep</w:t>
      </w:r>
      <w:r w:rsidRPr="002570CD">
        <w:t xml:space="preserve"> (</w:t>
      </w:r>
      <w:hyperlink r:id="rId10" w:history="1">
        <w:r w:rsidR="002570CD" w:rsidRPr="008A0D1C">
          <w:rPr>
            <w:rStyle w:val="Hyperlink"/>
          </w:rPr>
          <w:t>merike.alep@mfa.ee</w:t>
        </w:r>
      </w:hyperlink>
      <w:r w:rsidR="006E2464" w:rsidRPr="002570CD">
        <w:t>)</w:t>
      </w:r>
      <w:r w:rsidRPr="002570CD">
        <w:t>.</w:t>
      </w:r>
      <w:r w:rsidR="004C2824">
        <w:t xml:space="preserve"> </w:t>
      </w:r>
    </w:p>
    <w:p w14:paraId="22786152" w14:textId="77777777" w:rsidR="00132F35" w:rsidRDefault="00132F35" w:rsidP="00F51D9A">
      <w:pPr>
        <w:jc w:val="both"/>
        <w:outlineLvl w:val="0"/>
      </w:pPr>
    </w:p>
    <w:p w14:paraId="12508FDC" w14:textId="7B8CB1FE" w:rsidR="009278F6" w:rsidRDefault="00960293" w:rsidP="00F51D9A">
      <w:pPr>
        <w:jc w:val="both"/>
        <w:outlineLvl w:val="0"/>
      </w:pPr>
      <w:r>
        <w:t>Määruse eelnõu tekst</w:t>
      </w:r>
      <w:r w:rsidR="005822D1">
        <w:t>i</w:t>
      </w:r>
      <w:r>
        <w:t xml:space="preserve"> ja seletuskirja</w:t>
      </w:r>
      <w:r w:rsidR="005822D1">
        <w:t xml:space="preserve"> on </w:t>
      </w:r>
      <w:r>
        <w:t>keele</w:t>
      </w:r>
      <w:r w:rsidR="00132F35">
        <w:t>toimet</w:t>
      </w:r>
      <w:r w:rsidR="005822D1">
        <w:t xml:space="preserve">anud </w:t>
      </w:r>
      <w:r w:rsidR="002D7C29" w:rsidRPr="002D7C29">
        <w:t>OÜ Täheviirg keeletoimetaja.</w:t>
      </w:r>
    </w:p>
    <w:p w14:paraId="51947670" w14:textId="77777777" w:rsidR="009278F6" w:rsidRDefault="009278F6" w:rsidP="00F51D9A">
      <w:pPr>
        <w:jc w:val="both"/>
        <w:outlineLvl w:val="0"/>
      </w:pPr>
    </w:p>
    <w:p w14:paraId="457848DB" w14:textId="77777777" w:rsidR="009F492E" w:rsidRPr="00486E5A" w:rsidRDefault="009F492E" w:rsidP="00F51D9A">
      <w:pPr>
        <w:jc w:val="both"/>
        <w:outlineLvl w:val="0"/>
        <w:rPr>
          <w:b/>
        </w:rPr>
      </w:pPr>
      <w:r w:rsidRPr="00486E5A">
        <w:rPr>
          <w:b/>
        </w:rPr>
        <w:t>1.3</w:t>
      </w:r>
      <w:r w:rsidR="00486E5A" w:rsidRPr="00486E5A">
        <w:rPr>
          <w:b/>
        </w:rPr>
        <w:t>.</w:t>
      </w:r>
      <w:r w:rsidRPr="00486E5A">
        <w:rPr>
          <w:b/>
        </w:rPr>
        <w:t xml:space="preserve"> Märkused</w:t>
      </w:r>
    </w:p>
    <w:p w14:paraId="328FDE1D" w14:textId="77777777" w:rsidR="002F4C9B" w:rsidRPr="003B234F" w:rsidRDefault="002F4C9B" w:rsidP="00F51D9A">
      <w:pPr>
        <w:jc w:val="both"/>
        <w:outlineLvl w:val="0"/>
      </w:pPr>
    </w:p>
    <w:p w14:paraId="090D2044" w14:textId="6E1A042A" w:rsidR="00921FE4" w:rsidRPr="001F354F" w:rsidRDefault="00BF3A21" w:rsidP="001F4CBB">
      <w:pPr>
        <w:jc w:val="both"/>
        <w:outlineLvl w:val="0"/>
        <w:rPr>
          <w:lang w:val="fi-FI"/>
        </w:rPr>
      </w:pPr>
      <w:r w:rsidRPr="001F354F">
        <w:t xml:space="preserve">Eelnõu on seotud </w:t>
      </w:r>
      <w:proofErr w:type="spellStart"/>
      <w:r w:rsidR="0071537A" w:rsidRPr="001F354F">
        <w:rPr>
          <w:lang w:val="fi-FI"/>
        </w:rPr>
        <w:t>Euroopa</w:t>
      </w:r>
      <w:proofErr w:type="spellEnd"/>
      <w:r w:rsidR="0071537A" w:rsidRPr="001F354F">
        <w:rPr>
          <w:lang w:val="fi-FI"/>
        </w:rPr>
        <w:t xml:space="preserve"> </w:t>
      </w:r>
      <w:proofErr w:type="spellStart"/>
      <w:r w:rsidR="0071537A" w:rsidRPr="001F354F">
        <w:rPr>
          <w:lang w:val="fi-FI"/>
        </w:rPr>
        <w:t>Komisjoni</w:t>
      </w:r>
      <w:proofErr w:type="spellEnd"/>
      <w:r w:rsidR="0071537A" w:rsidRPr="001F354F">
        <w:rPr>
          <w:lang w:val="fi-FI"/>
        </w:rPr>
        <w:t xml:space="preserve"> </w:t>
      </w:r>
      <w:r w:rsidR="001F4CBB" w:rsidRPr="001F4CBB">
        <w:t>27. oktoobr</w:t>
      </w:r>
      <w:r w:rsidR="001F4CBB">
        <w:t>i</w:t>
      </w:r>
      <w:r w:rsidR="001F4CBB" w:rsidRPr="001F4CBB">
        <w:t xml:space="preserve"> 2025</w:t>
      </w:r>
      <w:r w:rsidR="00EB3308">
        <w:t>. a</w:t>
      </w:r>
      <w:r w:rsidR="008B5BEE">
        <w:t>asta</w:t>
      </w:r>
      <w:r w:rsidR="001F4CBB">
        <w:t xml:space="preserve"> </w:t>
      </w:r>
      <w:proofErr w:type="spellStart"/>
      <w:r w:rsidR="001C391B">
        <w:rPr>
          <w:lang w:val="fi-FI"/>
        </w:rPr>
        <w:t>delegeeritud</w:t>
      </w:r>
      <w:proofErr w:type="spellEnd"/>
      <w:r w:rsidR="001C391B">
        <w:rPr>
          <w:lang w:val="fi-FI"/>
        </w:rPr>
        <w:t xml:space="preserve"> </w:t>
      </w:r>
      <w:proofErr w:type="spellStart"/>
      <w:r w:rsidR="0071537A" w:rsidRPr="001F354F">
        <w:rPr>
          <w:lang w:val="fi-FI"/>
        </w:rPr>
        <w:t>direktiiviga</w:t>
      </w:r>
      <w:proofErr w:type="spellEnd"/>
      <w:r w:rsidR="0071537A" w:rsidRPr="001F354F">
        <w:rPr>
          <w:lang w:val="fi-FI"/>
        </w:rPr>
        <w:t xml:space="preserve"> </w:t>
      </w:r>
      <w:r w:rsidR="00BB6915">
        <w:rPr>
          <w:lang w:val="fi-FI"/>
        </w:rPr>
        <w:t xml:space="preserve">(EL) </w:t>
      </w:r>
      <w:r w:rsidR="0071537A" w:rsidRPr="001F354F">
        <w:rPr>
          <w:lang w:val="fi-FI"/>
        </w:rPr>
        <w:t>20</w:t>
      </w:r>
      <w:r w:rsidR="00AD38F7" w:rsidRPr="001F354F">
        <w:rPr>
          <w:lang w:val="fi-FI"/>
        </w:rPr>
        <w:t>2</w:t>
      </w:r>
      <w:r w:rsidR="00D20D5F">
        <w:rPr>
          <w:lang w:val="fi-FI"/>
        </w:rPr>
        <w:t>6</w:t>
      </w:r>
      <w:r w:rsidR="0071537A" w:rsidRPr="001F354F">
        <w:rPr>
          <w:lang w:val="fi-FI"/>
        </w:rPr>
        <w:t>/</w:t>
      </w:r>
      <w:r w:rsidR="00D20D5F">
        <w:rPr>
          <w:lang w:val="fi-FI"/>
        </w:rPr>
        <w:t>3</w:t>
      </w:r>
      <w:r w:rsidR="00FE5DE0" w:rsidRPr="001F354F">
        <w:rPr>
          <w:lang w:val="fi-FI"/>
        </w:rPr>
        <w:t>2</w:t>
      </w:r>
      <w:r w:rsidR="00D20D5F">
        <w:rPr>
          <w:lang w:val="fi-FI"/>
        </w:rPr>
        <w:t>5</w:t>
      </w:r>
      <w:r w:rsidR="00921FE4" w:rsidRPr="001F354F">
        <w:rPr>
          <w:lang w:val="fi-FI"/>
        </w:rPr>
        <w:t xml:space="preserve"> </w:t>
      </w:r>
      <w:r w:rsidR="00190F19" w:rsidRPr="001F354F">
        <w:t>(ELT L, 1</w:t>
      </w:r>
      <w:r w:rsidR="00D20D5F">
        <w:t>8</w:t>
      </w:r>
      <w:r w:rsidR="00190F19" w:rsidRPr="001F354F">
        <w:t>.</w:t>
      </w:r>
      <w:r w:rsidR="000460EB">
        <w:t>2</w:t>
      </w:r>
      <w:r w:rsidR="00190F19" w:rsidRPr="001F354F">
        <w:t>.202</w:t>
      </w:r>
      <w:r w:rsidR="00D20D5F">
        <w:t>6</w:t>
      </w:r>
      <w:r w:rsidR="00190F19" w:rsidRPr="001F354F">
        <w:t xml:space="preserve">, </w:t>
      </w:r>
      <w:r w:rsidR="00190F19" w:rsidRPr="00BE2B02">
        <w:t>lk 1–</w:t>
      </w:r>
      <w:r w:rsidR="00BE2B02" w:rsidRPr="00BE2B02">
        <w:t>29</w:t>
      </w:r>
      <w:r w:rsidR="00190F19" w:rsidRPr="00BE2B02">
        <w:t>)</w:t>
      </w:r>
      <w:r w:rsidR="001F4CBB" w:rsidRPr="00BE2B02">
        <w:t>,</w:t>
      </w:r>
      <w:r w:rsidR="001F4CBB">
        <w:t xml:space="preserve"> millega muudetakse Euroopa Parlamendi ja nõukogu direktiivi 2009/43/EÜ seoses kaitseotstarbeliste toodete nimekirja ajakohastamisega vastavalt sõjaliste kaupade ühisele Euroopa Liidu ajakohastatud nimekirjale 24. veebruarist 2025</w:t>
      </w:r>
      <w:r w:rsidRPr="001F354F">
        <w:rPr>
          <w:lang w:val="fi-FI"/>
        </w:rPr>
        <w:t>.</w:t>
      </w:r>
    </w:p>
    <w:p w14:paraId="024D7FDB" w14:textId="77777777" w:rsidR="00921FE4" w:rsidRDefault="00921FE4" w:rsidP="00F51D9A">
      <w:pPr>
        <w:jc w:val="both"/>
        <w:outlineLvl w:val="0"/>
        <w:rPr>
          <w:lang w:val="fi-FI"/>
        </w:rPr>
      </w:pPr>
    </w:p>
    <w:p w14:paraId="5448CF3B" w14:textId="579B77BD" w:rsidR="009F492E" w:rsidRPr="003B234F" w:rsidRDefault="009F492E" w:rsidP="00F51D9A">
      <w:pPr>
        <w:jc w:val="both"/>
        <w:outlineLvl w:val="0"/>
      </w:pPr>
      <w:r w:rsidRPr="00486E5A">
        <w:lastRenderedPageBreak/>
        <w:t>E</w:t>
      </w:r>
      <w:r w:rsidR="00AA7F34" w:rsidRPr="00486E5A">
        <w:t>elnõu ei ole seotud muu menetluses oleva eelnõuga.</w:t>
      </w:r>
    </w:p>
    <w:p w14:paraId="0842FC54" w14:textId="77777777" w:rsidR="00AA7F34" w:rsidRPr="003B234F" w:rsidRDefault="00AA7F34" w:rsidP="00F51D9A">
      <w:pPr>
        <w:jc w:val="both"/>
        <w:rPr>
          <w:b/>
        </w:rPr>
      </w:pPr>
    </w:p>
    <w:p w14:paraId="0CD6D997" w14:textId="77777777" w:rsidR="00F51D9A" w:rsidRPr="003B234F" w:rsidRDefault="002F4C9B" w:rsidP="00664ED7">
      <w:pPr>
        <w:jc w:val="both"/>
        <w:rPr>
          <w:b/>
        </w:rPr>
      </w:pPr>
      <w:r w:rsidRPr="003B234F">
        <w:rPr>
          <w:b/>
        </w:rPr>
        <w:t>2</w:t>
      </w:r>
      <w:r w:rsidR="00AA7F34" w:rsidRPr="003B234F">
        <w:rPr>
          <w:b/>
        </w:rPr>
        <w:t xml:space="preserve">. </w:t>
      </w:r>
      <w:r w:rsidR="00F51D9A" w:rsidRPr="003B234F">
        <w:rPr>
          <w:b/>
        </w:rPr>
        <w:t>Eelnõu sisu ja võrdlev analüüs</w:t>
      </w:r>
    </w:p>
    <w:p w14:paraId="29663CBD" w14:textId="54CB0C94" w:rsidR="00F51D9A" w:rsidRDefault="00F51D9A" w:rsidP="00664ED7">
      <w:pPr>
        <w:jc w:val="both"/>
      </w:pPr>
    </w:p>
    <w:p w14:paraId="1C7FFCD5" w14:textId="1F5BC33B" w:rsidR="005E6FD1" w:rsidRDefault="00984DC8" w:rsidP="005E6FD1">
      <w:pPr>
        <w:jc w:val="both"/>
      </w:pPr>
      <w:proofErr w:type="spellStart"/>
      <w:r w:rsidRPr="00984DC8">
        <w:t>StrKS</w:t>
      </w:r>
      <w:proofErr w:type="spellEnd"/>
      <w:r w:rsidR="006C6326">
        <w:t>-</w:t>
      </w:r>
      <w:r w:rsidR="00D14930">
        <w:t>i</w:t>
      </w:r>
      <w:r w:rsidRPr="00984DC8">
        <w:t xml:space="preserve"> </w:t>
      </w:r>
      <w:r w:rsidR="005E6FD1" w:rsidRPr="005E6FD1">
        <w:t xml:space="preserve">§ 2 lõike 10 alusel kehtestab Vabariigi Valitsus määrusega strateegiliste kaupade nimekirja, mis sisaldab sõjaliste kaupade, kaitseotstarbeliste toodete, inimõiguste rikkumiseks kasutatavate kaupade ja kahesuguse kasutusega kaupade nimekirja. </w:t>
      </w:r>
    </w:p>
    <w:p w14:paraId="7FA63398" w14:textId="77777777" w:rsidR="0040734E" w:rsidRDefault="0040734E" w:rsidP="005E6FD1">
      <w:pPr>
        <w:jc w:val="both"/>
      </w:pPr>
    </w:p>
    <w:p w14:paraId="615E97C1" w14:textId="535CB433" w:rsidR="0040734E" w:rsidRPr="0040734E" w:rsidRDefault="0040734E" w:rsidP="0040734E">
      <w:pPr>
        <w:jc w:val="both"/>
      </w:pPr>
      <w:r w:rsidRPr="0040734E">
        <w:t>Vabariigi Valitsuse 22. detsembri 2011. a määrusega nr 171 „Strateegiliste kaupade nimekiri“</w:t>
      </w:r>
      <w:r w:rsidRPr="0040734E">
        <w:rPr>
          <w:vertAlign w:val="superscript"/>
        </w:rPr>
        <w:footnoteReference w:id="1"/>
      </w:r>
      <w:r w:rsidRPr="0040734E">
        <w:t xml:space="preserve"> </w:t>
      </w:r>
      <w:r>
        <w:t xml:space="preserve"> </w:t>
      </w:r>
      <w:r w:rsidRPr="0040734E">
        <w:t xml:space="preserve">(edaspidi </w:t>
      </w:r>
      <w:r w:rsidRPr="0040734E">
        <w:rPr>
          <w:i/>
        </w:rPr>
        <w:t>määrus</w:t>
      </w:r>
      <w:r w:rsidRPr="0040734E">
        <w:t xml:space="preserve">) </w:t>
      </w:r>
      <w:r w:rsidR="007050F9">
        <w:t xml:space="preserve">on kehtestatud </w:t>
      </w:r>
      <w:r w:rsidRPr="0040734E">
        <w:t xml:space="preserve">sõjaliste kaupade </w:t>
      </w:r>
      <w:r w:rsidR="00A85AF3">
        <w:t>ja</w:t>
      </w:r>
      <w:r w:rsidRPr="0040734E">
        <w:t xml:space="preserve"> kaitseotstarbeliste toodete nimekir</w:t>
      </w:r>
      <w:r w:rsidR="004B54E9">
        <w:t>i</w:t>
      </w:r>
      <w:r w:rsidRPr="0040734E">
        <w:t>.</w:t>
      </w:r>
    </w:p>
    <w:p w14:paraId="75133651" w14:textId="77777777" w:rsidR="005E6FD1" w:rsidRPr="005E6FD1" w:rsidRDefault="005E6FD1" w:rsidP="005E6FD1">
      <w:pPr>
        <w:jc w:val="both"/>
      </w:pPr>
    </w:p>
    <w:p w14:paraId="5234F20E" w14:textId="289863FA" w:rsidR="00F51D9A" w:rsidRPr="003B234F" w:rsidRDefault="00F51D9A" w:rsidP="00664ED7">
      <w:pPr>
        <w:jc w:val="both"/>
      </w:pPr>
      <w:r w:rsidRPr="00486E5A">
        <w:t xml:space="preserve">Eelnõu koosneb </w:t>
      </w:r>
      <w:r w:rsidR="00F6326E">
        <w:t>k</w:t>
      </w:r>
      <w:r w:rsidR="000460EB">
        <w:t>ahest</w:t>
      </w:r>
      <w:r w:rsidRPr="00486E5A">
        <w:t xml:space="preserve"> </w:t>
      </w:r>
      <w:r w:rsidR="00671771">
        <w:t>paragrahvist</w:t>
      </w:r>
      <w:r w:rsidRPr="00486E5A">
        <w:t>.</w:t>
      </w:r>
    </w:p>
    <w:p w14:paraId="5436E34B" w14:textId="77777777" w:rsidR="00F51D9A" w:rsidRDefault="00F51D9A" w:rsidP="00664ED7">
      <w:pPr>
        <w:jc w:val="both"/>
      </w:pPr>
    </w:p>
    <w:p w14:paraId="2ED3D50E" w14:textId="42B8BF40" w:rsidR="00671771" w:rsidRDefault="00671771" w:rsidP="00664ED7">
      <w:pPr>
        <w:jc w:val="both"/>
      </w:pPr>
      <w:bookmarkStart w:id="4" w:name="_Hlk225150596"/>
      <w:r w:rsidRPr="00671771">
        <w:rPr>
          <w:b/>
          <w:bCs/>
        </w:rPr>
        <w:t>Paragrahv 1</w:t>
      </w:r>
      <w:r>
        <w:rPr>
          <w:b/>
          <w:bCs/>
        </w:rPr>
        <w:t xml:space="preserve"> </w:t>
      </w:r>
      <w:r w:rsidRPr="00671771">
        <w:t>koosneb kahest punktist.</w:t>
      </w:r>
    </w:p>
    <w:p w14:paraId="0D6226CF" w14:textId="77777777" w:rsidR="00671771" w:rsidRPr="00671771" w:rsidRDefault="00671771" w:rsidP="00664ED7">
      <w:pPr>
        <w:jc w:val="both"/>
      </w:pPr>
    </w:p>
    <w:bookmarkEnd w:id="4"/>
    <w:p w14:paraId="50BEE3D4" w14:textId="574AC17D" w:rsidR="00FB4CAF" w:rsidRPr="00F309C5" w:rsidRDefault="00BA705F" w:rsidP="00F309C5">
      <w:pPr>
        <w:pStyle w:val="Default"/>
        <w:jc w:val="both"/>
        <w:rPr>
          <w:b/>
          <w:lang w:val="et-EE"/>
        </w:rPr>
      </w:pPr>
      <w:r w:rsidRPr="004E0161">
        <w:rPr>
          <w:b/>
          <w:lang w:val="et-EE"/>
        </w:rPr>
        <w:t>1</w:t>
      </w:r>
      <w:r w:rsidRPr="00F309C5">
        <w:rPr>
          <w:b/>
          <w:lang w:val="et-EE"/>
        </w:rPr>
        <w:t xml:space="preserve">) </w:t>
      </w:r>
      <w:r w:rsidR="00F576A0" w:rsidRPr="00F309C5">
        <w:rPr>
          <w:b/>
          <w:lang w:val="et-EE"/>
        </w:rPr>
        <w:t>Määruse lisa</w:t>
      </w:r>
      <w:r w:rsidR="003E7567">
        <w:rPr>
          <w:b/>
          <w:lang w:val="et-EE"/>
        </w:rPr>
        <w:t>de</w:t>
      </w:r>
      <w:r w:rsidR="00F576A0" w:rsidRPr="00F309C5">
        <w:rPr>
          <w:b/>
          <w:lang w:val="et-EE"/>
        </w:rPr>
        <w:t xml:space="preserve"> muutmine</w:t>
      </w:r>
    </w:p>
    <w:p w14:paraId="46371E3F" w14:textId="77777777" w:rsidR="00F576A0" w:rsidRDefault="00F576A0" w:rsidP="00BF3A21">
      <w:pPr>
        <w:jc w:val="both"/>
        <w:rPr>
          <w:b/>
        </w:rPr>
      </w:pPr>
    </w:p>
    <w:p w14:paraId="397DF1A0" w14:textId="0903797B" w:rsidR="000225B8" w:rsidRDefault="00666AAE" w:rsidP="00BF3A21">
      <w:pPr>
        <w:jc w:val="both"/>
      </w:pPr>
      <w:r w:rsidRPr="005F2403">
        <w:t>Punktiga</w:t>
      </w:r>
      <w:r>
        <w:t xml:space="preserve"> 1</w:t>
      </w:r>
      <w:r w:rsidRPr="005F2403">
        <w:t xml:space="preserve"> kehtestatakse uues sõnastuses määruse lisa</w:t>
      </w:r>
      <w:r w:rsidR="003E7567">
        <w:t>d</w:t>
      </w:r>
      <w:r w:rsidRPr="005F2403">
        <w:t xml:space="preserve">, </w:t>
      </w:r>
      <w:r w:rsidR="00535C97">
        <w:t>mille</w:t>
      </w:r>
      <w:r w:rsidRPr="005F2403">
        <w:t xml:space="preserve">s on esitatud </w:t>
      </w:r>
      <w:r w:rsidR="001F354F">
        <w:t xml:space="preserve">terviktekstina </w:t>
      </w:r>
      <w:r w:rsidR="003E7567" w:rsidRPr="003E7567">
        <w:rPr>
          <w:b/>
          <w:bCs/>
        </w:rPr>
        <w:t>sõjaliste kaupade</w:t>
      </w:r>
      <w:r w:rsidR="003E7567" w:rsidRPr="003E7567">
        <w:t xml:space="preserve"> (lisa 1) ja </w:t>
      </w:r>
      <w:r w:rsidR="00F576A0" w:rsidRPr="005F2403">
        <w:rPr>
          <w:b/>
        </w:rPr>
        <w:t>kaitseotstarbeliste toodete nimekiri</w:t>
      </w:r>
      <w:r w:rsidR="001F20D4">
        <w:rPr>
          <w:b/>
        </w:rPr>
        <w:t xml:space="preserve"> </w:t>
      </w:r>
      <w:r w:rsidR="001F20D4" w:rsidRPr="001F20D4">
        <w:rPr>
          <w:bCs/>
        </w:rPr>
        <w:t>(lisa</w:t>
      </w:r>
      <w:r w:rsidR="003E7567">
        <w:rPr>
          <w:bCs/>
        </w:rPr>
        <w:t xml:space="preserve"> 2</w:t>
      </w:r>
      <w:r w:rsidR="001F20D4" w:rsidRPr="001F20D4">
        <w:rPr>
          <w:bCs/>
        </w:rPr>
        <w:t>)</w:t>
      </w:r>
      <w:r w:rsidR="00F576A0" w:rsidRPr="001F20D4">
        <w:rPr>
          <w:bCs/>
        </w:rPr>
        <w:t>.</w:t>
      </w:r>
    </w:p>
    <w:p w14:paraId="59105F4D" w14:textId="77777777" w:rsidR="000225B8" w:rsidRDefault="000225B8" w:rsidP="00BF3A21">
      <w:pPr>
        <w:jc w:val="both"/>
      </w:pPr>
    </w:p>
    <w:p w14:paraId="6AE372BF" w14:textId="1FE99F78" w:rsidR="002F52D6" w:rsidRDefault="00EF2E3F" w:rsidP="00BF3A21">
      <w:pPr>
        <w:jc w:val="both"/>
      </w:pPr>
      <w:r>
        <w:t xml:space="preserve">Vajadus uuendada </w:t>
      </w:r>
      <w:r w:rsidR="00F307E2">
        <w:t xml:space="preserve">Vabariigi Valitsuse määrusega kehtestatud </w:t>
      </w:r>
      <w:r>
        <w:t>k</w:t>
      </w:r>
      <w:r w:rsidR="00B73FDA" w:rsidRPr="005F2403">
        <w:t xml:space="preserve">aitseotstarbeliste toodete nimekirja </w:t>
      </w:r>
      <w:r w:rsidR="00004C72">
        <w:t xml:space="preserve">(lisa 2) </w:t>
      </w:r>
      <w:r w:rsidR="00B73FDA" w:rsidRPr="005F2403">
        <w:t xml:space="preserve">tuleneb </w:t>
      </w:r>
      <w:r w:rsidR="0021414F">
        <w:t xml:space="preserve">Euroopa Komisjoni </w:t>
      </w:r>
      <w:r w:rsidR="00B74BE5" w:rsidRPr="00B74BE5">
        <w:t>27. oktoobri 2025. a</w:t>
      </w:r>
      <w:r w:rsidR="006C6326">
        <w:t>asta</w:t>
      </w:r>
      <w:r w:rsidR="00B74BE5" w:rsidRPr="00B74BE5">
        <w:t xml:space="preserve"> </w:t>
      </w:r>
      <w:r w:rsidR="00F1126C">
        <w:t xml:space="preserve">delegeeritud </w:t>
      </w:r>
      <w:r w:rsidR="00B73FDA" w:rsidRPr="005F2403">
        <w:t xml:space="preserve">direktiivist </w:t>
      </w:r>
      <w:bookmarkStart w:id="5" w:name="_Hlk223603093"/>
      <w:r w:rsidR="00BB6915">
        <w:t xml:space="preserve">(EL) </w:t>
      </w:r>
      <w:bookmarkStart w:id="6" w:name="_Hlk223603354"/>
      <w:r w:rsidR="00B73FDA" w:rsidRPr="005F2403">
        <w:t>20</w:t>
      </w:r>
      <w:r w:rsidR="00AD38F7" w:rsidRPr="005F2403">
        <w:t>2</w:t>
      </w:r>
      <w:r w:rsidR="002F52D6">
        <w:t>6</w:t>
      </w:r>
      <w:r w:rsidR="00B73FDA" w:rsidRPr="005F2403">
        <w:t>/</w:t>
      </w:r>
      <w:r w:rsidR="002F52D6">
        <w:t>3</w:t>
      </w:r>
      <w:r w:rsidR="00831EA4">
        <w:t>2</w:t>
      </w:r>
      <w:r w:rsidR="002F52D6">
        <w:t>5</w:t>
      </w:r>
      <w:bookmarkEnd w:id="5"/>
      <w:bookmarkEnd w:id="6"/>
      <w:r w:rsidR="00F6495E" w:rsidRPr="00F6495E">
        <w:rPr>
          <w:vertAlign w:val="superscript"/>
        </w:rPr>
        <w:footnoteReference w:id="2"/>
      </w:r>
      <w:r w:rsidR="00F307E2">
        <w:t xml:space="preserve">. </w:t>
      </w:r>
    </w:p>
    <w:p w14:paraId="0CA916E2" w14:textId="77777777" w:rsidR="002F52D6" w:rsidRDefault="002F52D6" w:rsidP="00BF3A21">
      <w:pPr>
        <w:jc w:val="both"/>
      </w:pPr>
    </w:p>
    <w:p w14:paraId="4B9035BF" w14:textId="5DDD3074" w:rsidR="00F576A0" w:rsidRDefault="00F307E2" w:rsidP="00BF3A21">
      <w:pPr>
        <w:jc w:val="both"/>
      </w:pPr>
      <w:bookmarkStart w:id="7" w:name="_Hlk225150675"/>
      <w:r w:rsidRPr="00F307E2">
        <w:t xml:space="preserve">Direktiiviga </w:t>
      </w:r>
      <w:r w:rsidR="00BE2B02" w:rsidRPr="00BE2B02">
        <w:t>(EL) 2026/325</w:t>
      </w:r>
      <w:r w:rsidR="00BE2B02">
        <w:t xml:space="preserve"> </w:t>
      </w:r>
      <w:r w:rsidRPr="00F307E2">
        <w:t xml:space="preserve">ajakohastati </w:t>
      </w:r>
      <w:bookmarkEnd w:id="7"/>
      <w:r w:rsidRPr="00F307E2">
        <w:t xml:space="preserve">ja muudeti Euroopa Parlamendi ja nõukogu direktiivi 2009/43/EÜ lisas esitatud kaitseotstarbeliste toodete nimekirja vastavalt ajakohastatud sõjaliste kaupade ühisele </w:t>
      </w:r>
      <w:r w:rsidR="00244DD7" w:rsidRPr="00244DD7">
        <w:t xml:space="preserve">Euroopa Liidu </w:t>
      </w:r>
      <w:r w:rsidRPr="00F307E2">
        <w:t xml:space="preserve">nimekirjale </w:t>
      </w:r>
      <w:r w:rsidR="00BE2B02">
        <w:t>24</w:t>
      </w:r>
      <w:r w:rsidRPr="00F307E2">
        <w:t>. veebruarist 202</w:t>
      </w:r>
      <w:r w:rsidR="002F52D6">
        <w:t>5</w:t>
      </w:r>
      <w:r w:rsidRPr="00F307E2">
        <w:t xml:space="preserve">, kuna </w:t>
      </w:r>
      <w:r w:rsidR="00447C71" w:rsidRPr="00447C71">
        <w:t xml:space="preserve">direktiivi artikli 13 kohaselt </w:t>
      </w:r>
      <w:r w:rsidR="00447C71">
        <w:t xml:space="preserve">peab </w:t>
      </w:r>
      <w:r w:rsidRPr="00F307E2">
        <w:t xml:space="preserve">kaitseotstarbeliste toodete nimekiri täpselt vastama sõjaliste kaupade </w:t>
      </w:r>
      <w:r w:rsidR="00244DD7" w:rsidRPr="00244DD7">
        <w:t xml:space="preserve">ühisele </w:t>
      </w:r>
      <w:r w:rsidRPr="00F307E2">
        <w:t xml:space="preserve">Euroopa Liidu nimekirjale. </w:t>
      </w:r>
      <w:r w:rsidR="005F57B9">
        <w:t>Direktiivi</w:t>
      </w:r>
      <w:r w:rsidR="00B73FDA" w:rsidRPr="005F2403">
        <w:t xml:space="preserve"> lisaga asendat</w:t>
      </w:r>
      <w:r w:rsidR="00BB6915">
        <w:t>i</w:t>
      </w:r>
      <w:r w:rsidR="00B73FDA" w:rsidRPr="005F2403">
        <w:t xml:space="preserve"> seni kehtinud kaitseotstarbeliste toodete nimekiri.</w:t>
      </w:r>
    </w:p>
    <w:p w14:paraId="69B08302" w14:textId="339EC8CE" w:rsidR="001F354F" w:rsidRDefault="001F354F" w:rsidP="001F354F">
      <w:pPr>
        <w:pStyle w:val="Default"/>
        <w:jc w:val="both"/>
        <w:rPr>
          <w:rFonts w:ascii="Times New Roman" w:hAnsi="Times New Roman" w:cs="Times New Roman"/>
          <w:lang w:val="et-EE"/>
        </w:rPr>
      </w:pPr>
    </w:p>
    <w:p w14:paraId="6D8A61F2" w14:textId="2E4FAE16" w:rsidR="001F354F" w:rsidRDefault="00072030" w:rsidP="001F354F">
      <w:pPr>
        <w:pStyle w:val="Default"/>
        <w:jc w:val="both"/>
        <w:rPr>
          <w:rFonts w:ascii="Times New Roman" w:eastAsia="Calibri" w:hAnsi="Times New Roman" w:cs="Times New Roman"/>
          <w:color w:val="auto"/>
          <w:lang w:val="et-EE"/>
        </w:rPr>
      </w:pPr>
      <w:r w:rsidRPr="00072030">
        <w:rPr>
          <w:rFonts w:ascii="Times New Roman" w:eastAsia="Calibri" w:hAnsi="Times New Roman" w:cs="Times New Roman"/>
          <w:color w:val="auto"/>
          <w:lang w:val="et-EE"/>
        </w:rPr>
        <w:t xml:space="preserve">Direktiivi lisana kehtestatud </w:t>
      </w:r>
      <w:bookmarkStart w:id="8" w:name="_Hlk195789182"/>
      <w:r w:rsidRPr="00072030">
        <w:rPr>
          <w:rFonts w:ascii="Times New Roman" w:eastAsia="Calibri" w:hAnsi="Times New Roman" w:cs="Times New Roman"/>
          <w:color w:val="auto"/>
          <w:lang w:val="et-EE"/>
        </w:rPr>
        <w:t xml:space="preserve">kaitseotstarbeliste toodete nimekiri </w:t>
      </w:r>
      <w:bookmarkEnd w:id="8"/>
      <w:r w:rsidRPr="00072030">
        <w:rPr>
          <w:rFonts w:ascii="Times New Roman" w:eastAsia="Calibri" w:hAnsi="Times New Roman" w:cs="Times New Roman"/>
          <w:color w:val="auto"/>
          <w:lang w:val="et-EE"/>
        </w:rPr>
        <w:t xml:space="preserve">võetakse määruse lisas 2 üle direktiivi lisa sõnastuses, </w:t>
      </w:r>
      <w:r w:rsidRPr="0001369E">
        <w:rPr>
          <w:rFonts w:ascii="Times New Roman" w:eastAsia="Calibri" w:hAnsi="Times New Roman" w:cs="Times New Roman"/>
          <w:color w:val="auto"/>
          <w:lang w:val="et-EE"/>
        </w:rPr>
        <w:t>korrigeerides</w:t>
      </w:r>
      <w:r w:rsidRPr="006F5B45">
        <w:rPr>
          <w:rFonts w:ascii="Times New Roman" w:eastAsia="Calibri" w:hAnsi="Times New Roman" w:cs="Times New Roman"/>
          <w:color w:val="auto"/>
          <w:lang w:val="et-EE"/>
        </w:rPr>
        <w:t xml:space="preserve"> selles kasutatava</w:t>
      </w:r>
      <w:r w:rsidR="007113FB" w:rsidRPr="006F5B45">
        <w:rPr>
          <w:rFonts w:ascii="Times New Roman" w:eastAsia="Calibri" w:hAnsi="Times New Roman" w:cs="Times New Roman"/>
          <w:color w:val="auto"/>
          <w:lang w:val="et-EE"/>
        </w:rPr>
        <w:t>i</w:t>
      </w:r>
      <w:r w:rsidRPr="006F5B45">
        <w:rPr>
          <w:rFonts w:ascii="Times New Roman" w:eastAsia="Calibri" w:hAnsi="Times New Roman" w:cs="Times New Roman"/>
          <w:color w:val="auto"/>
          <w:lang w:val="et-EE"/>
        </w:rPr>
        <w:t>d termin</w:t>
      </w:r>
      <w:r w:rsidR="007113FB" w:rsidRPr="006F5B45">
        <w:rPr>
          <w:rFonts w:ascii="Times New Roman" w:eastAsia="Calibri" w:hAnsi="Times New Roman" w:cs="Times New Roman"/>
          <w:color w:val="auto"/>
          <w:lang w:val="et-EE"/>
        </w:rPr>
        <w:t>e</w:t>
      </w:r>
      <w:r w:rsidRPr="006F5B45">
        <w:rPr>
          <w:rFonts w:ascii="Times New Roman" w:eastAsia="Calibri" w:hAnsi="Times New Roman" w:cs="Times New Roman"/>
          <w:color w:val="auto"/>
          <w:lang w:val="et-EE"/>
        </w:rPr>
        <w:t xml:space="preserve">id keeleliselt vastavaks riigisisesele õigusele (nt relvaseaduses </w:t>
      </w:r>
      <w:r w:rsidR="00C319F4">
        <w:rPr>
          <w:rFonts w:ascii="Times New Roman" w:eastAsia="Calibri" w:hAnsi="Times New Roman" w:cs="Times New Roman"/>
          <w:color w:val="auto"/>
          <w:lang w:val="et-EE"/>
        </w:rPr>
        <w:t xml:space="preserve">(edaspidi </w:t>
      </w:r>
      <w:proofErr w:type="spellStart"/>
      <w:r w:rsidR="00C319F4" w:rsidRPr="00C319F4">
        <w:rPr>
          <w:rFonts w:ascii="Times New Roman" w:eastAsia="Calibri" w:hAnsi="Times New Roman" w:cs="Times New Roman"/>
          <w:i/>
          <w:iCs/>
          <w:color w:val="auto"/>
          <w:lang w:val="et-EE"/>
        </w:rPr>
        <w:t>RelvS</w:t>
      </w:r>
      <w:proofErr w:type="spellEnd"/>
      <w:r w:rsidR="00C319F4">
        <w:rPr>
          <w:rFonts w:ascii="Times New Roman" w:eastAsia="Calibri" w:hAnsi="Times New Roman" w:cs="Times New Roman"/>
          <w:color w:val="auto"/>
          <w:lang w:val="et-EE"/>
        </w:rPr>
        <w:t xml:space="preserve">) </w:t>
      </w:r>
      <w:r w:rsidRPr="006F5B45">
        <w:rPr>
          <w:rFonts w:ascii="Times New Roman" w:eastAsia="Calibri" w:hAnsi="Times New Roman" w:cs="Times New Roman"/>
          <w:color w:val="auto"/>
          <w:lang w:val="et-EE"/>
        </w:rPr>
        <w:t>kasutatud terminitele).</w:t>
      </w:r>
    </w:p>
    <w:p w14:paraId="4D7398BE" w14:textId="66B7A024" w:rsidR="00BC1D71" w:rsidRDefault="00BC1D71" w:rsidP="001F354F">
      <w:pPr>
        <w:pStyle w:val="Default"/>
        <w:jc w:val="both"/>
        <w:rPr>
          <w:rFonts w:ascii="Times New Roman" w:eastAsia="Calibri" w:hAnsi="Times New Roman" w:cs="Times New Roman"/>
          <w:color w:val="auto"/>
          <w:lang w:val="et-EE"/>
        </w:rPr>
      </w:pPr>
    </w:p>
    <w:p w14:paraId="3ECD140F" w14:textId="50AA5145" w:rsidR="00BF2227"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K</w:t>
      </w:r>
      <w:r w:rsidRPr="009A2E67">
        <w:rPr>
          <w:rFonts w:ascii="Times New Roman" w:eastAsia="Calibri" w:hAnsi="Times New Roman" w:cs="Times New Roman"/>
          <w:color w:val="auto"/>
          <w:lang w:val="et-EE"/>
        </w:rPr>
        <w:t>aitseotstarbeliste toodete nimekir</w:t>
      </w:r>
      <w:r>
        <w:rPr>
          <w:rFonts w:ascii="Times New Roman" w:eastAsia="Calibri" w:hAnsi="Times New Roman" w:cs="Times New Roman"/>
          <w:color w:val="auto"/>
          <w:lang w:val="et-EE"/>
        </w:rPr>
        <w:t xml:space="preserve">jas </w:t>
      </w:r>
      <w:r w:rsidRPr="009A2E67">
        <w:rPr>
          <w:rFonts w:ascii="Times New Roman" w:eastAsia="Calibri" w:hAnsi="Times New Roman" w:cs="Times New Roman"/>
          <w:color w:val="auto"/>
          <w:lang w:val="et-EE"/>
        </w:rPr>
        <w:t xml:space="preserve">on </w:t>
      </w:r>
      <w:r w:rsidR="006F7AC9">
        <w:rPr>
          <w:rFonts w:ascii="Times New Roman" w:eastAsia="Calibri" w:hAnsi="Times New Roman" w:cs="Times New Roman"/>
          <w:color w:val="auto"/>
          <w:lang w:val="et-EE"/>
        </w:rPr>
        <w:t xml:space="preserve">tehtud </w:t>
      </w:r>
      <w:proofErr w:type="spellStart"/>
      <w:r w:rsidR="006F7AC9">
        <w:rPr>
          <w:rFonts w:ascii="Times New Roman" w:eastAsia="Calibri" w:hAnsi="Times New Roman" w:cs="Times New Roman"/>
          <w:color w:val="auto"/>
          <w:lang w:val="et-EE"/>
        </w:rPr>
        <w:t>tekstilisi</w:t>
      </w:r>
      <w:proofErr w:type="spellEnd"/>
      <w:r w:rsidR="006F7AC9">
        <w:rPr>
          <w:rFonts w:ascii="Times New Roman" w:eastAsia="Calibri" w:hAnsi="Times New Roman" w:cs="Times New Roman"/>
          <w:color w:val="auto"/>
          <w:lang w:val="et-EE"/>
        </w:rPr>
        <w:t xml:space="preserve"> ja tehnilisi täpsustusi. P</w:t>
      </w:r>
      <w:r>
        <w:rPr>
          <w:rFonts w:ascii="Times New Roman" w:eastAsia="Calibri" w:hAnsi="Times New Roman" w:cs="Times New Roman"/>
          <w:color w:val="auto"/>
          <w:lang w:val="et-EE"/>
        </w:rPr>
        <w:t xml:space="preserve">eamiselt </w:t>
      </w:r>
      <w:r w:rsidR="006F7AC9">
        <w:rPr>
          <w:rFonts w:ascii="Times New Roman" w:eastAsia="Calibri" w:hAnsi="Times New Roman" w:cs="Times New Roman"/>
          <w:color w:val="auto"/>
          <w:lang w:val="et-EE"/>
        </w:rPr>
        <w:t xml:space="preserve">on </w:t>
      </w:r>
      <w:r w:rsidRPr="009A2E67">
        <w:rPr>
          <w:rFonts w:ascii="Times New Roman" w:eastAsia="Calibri" w:hAnsi="Times New Roman" w:cs="Times New Roman"/>
          <w:color w:val="auto"/>
          <w:lang w:val="et-EE"/>
        </w:rPr>
        <w:t>täpsustatud termineid</w:t>
      </w:r>
      <w:r w:rsidR="006F7AC9">
        <w:rPr>
          <w:rFonts w:ascii="Times New Roman" w:eastAsia="Calibri" w:hAnsi="Times New Roman" w:cs="Times New Roman"/>
          <w:color w:val="auto"/>
          <w:lang w:val="et-EE"/>
        </w:rPr>
        <w:t xml:space="preserve"> ja märkusi</w:t>
      </w:r>
      <w:r w:rsidRPr="009A2E67">
        <w:rPr>
          <w:rFonts w:ascii="Times New Roman" w:eastAsia="Calibri" w:hAnsi="Times New Roman" w:cs="Times New Roman"/>
          <w:color w:val="auto"/>
          <w:lang w:val="et-EE"/>
        </w:rPr>
        <w:t xml:space="preserve">, jäetud välja kordused, paigutatud terminid </w:t>
      </w:r>
      <w:r w:rsidR="00863B4A" w:rsidRPr="009A2E67">
        <w:rPr>
          <w:rFonts w:ascii="Times New Roman" w:eastAsia="Calibri" w:hAnsi="Times New Roman" w:cs="Times New Roman"/>
          <w:color w:val="auto"/>
          <w:lang w:val="et-EE"/>
        </w:rPr>
        <w:t xml:space="preserve">loendites </w:t>
      </w:r>
      <w:r w:rsidRPr="009A2E67">
        <w:rPr>
          <w:rFonts w:ascii="Times New Roman" w:eastAsia="Calibri" w:hAnsi="Times New Roman" w:cs="Times New Roman"/>
          <w:color w:val="auto"/>
          <w:lang w:val="et-EE"/>
        </w:rPr>
        <w:t xml:space="preserve">õigele kohale ja ajakohastatud viited. </w:t>
      </w:r>
      <w:r>
        <w:rPr>
          <w:rFonts w:ascii="Times New Roman" w:eastAsia="Calibri" w:hAnsi="Times New Roman" w:cs="Times New Roman"/>
          <w:color w:val="auto"/>
          <w:lang w:val="et-EE"/>
        </w:rPr>
        <w:t xml:space="preserve">Olulisemad muudatused, mis on üle võetud direktiivi 2009/43/EÜ lisas loetletud kaitseotstarbeliste toodete nimekirjast, on järgmised.  </w:t>
      </w:r>
    </w:p>
    <w:p w14:paraId="5C875D5D" w14:textId="77777777" w:rsidR="00BF2227" w:rsidRDefault="00BF2227" w:rsidP="00BF2227">
      <w:pPr>
        <w:pStyle w:val="Default"/>
        <w:jc w:val="both"/>
        <w:rPr>
          <w:rFonts w:ascii="Times New Roman" w:eastAsia="Calibri" w:hAnsi="Times New Roman" w:cs="Times New Roman"/>
          <w:color w:val="auto"/>
          <w:lang w:val="et-EE"/>
        </w:rPr>
      </w:pPr>
    </w:p>
    <w:p w14:paraId="6678D7DD" w14:textId="4A352A4B" w:rsidR="00BF2227" w:rsidRDefault="00BF2227" w:rsidP="007002C8">
      <w:pPr>
        <w:jc w:val="both"/>
      </w:pPr>
      <w:r>
        <w:rPr>
          <w:rFonts w:eastAsia="Calibri"/>
        </w:rPr>
        <w:t xml:space="preserve">Nimekirja algusesse on lisatud </w:t>
      </w:r>
      <w:r w:rsidR="005E2BCE">
        <w:rPr>
          <w:rFonts w:eastAsia="Calibri"/>
        </w:rPr>
        <w:t>m</w:t>
      </w:r>
      <w:r>
        <w:rPr>
          <w:rFonts w:eastAsia="Calibri"/>
        </w:rPr>
        <w:t>ärkus 3</w:t>
      </w:r>
      <w:r w:rsidR="0029350C">
        <w:rPr>
          <w:rFonts w:eastAsia="Calibri"/>
        </w:rPr>
        <w:t>:</w:t>
      </w:r>
      <w:r w:rsidR="008B5BEE">
        <w:rPr>
          <w:rFonts w:eastAsia="Calibri"/>
        </w:rPr>
        <w:t xml:space="preserve"> „</w:t>
      </w:r>
      <w:r w:rsidRPr="007002C8">
        <w:rPr>
          <w:rFonts w:eastAsia="Calibri"/>
        </w:rPr>
        <w:t xml:space="preserve"> </w:t>
      </w:r>
      <w:r w:rsidRPr="0040300B">
        <w:t>'ELi kahesuguse kasutusega kaupade nimekiri' viitab Euroopa Parlamendi ja nõukogu 20. mai 2021. aasta määruse (EL) 2021/821 (millega kehtestatakse liidu kord kahesuguse kasutusega kaupade ekspordi, vahendamise, tehnilise abi, transiidi ja edasitoimetamise kontrollimiseks (uuesti sõnastatud)) I lisale</w:t>
      </w:r>
      <w:r w:rsidRPr="007002C8">
        <w:rPr>
          <w:i/>
          <w:iCs/>
        </w:rPr>
        <w:t>.</w:t>
      </w:r>
      <w:r w:rsidR="008B5BEE">
        <w:t>“</w:t>
      </w:r>
      <w:r w:rsidRPr="007002C8">
        <w:t xml:space="preserve"> Lisanduse</w:t>
      </w:r>
      <w:r w:rsidR="00543636">
        <w:t>ga</w:t>
      </w:r>
      <w:r>
        <w:t xml:space="preserve"> </w:t>
      </w:r>
      <w:r w:rsidR="00543636">
        <w:t xml:space="preserve">täpsustatakse ja </w:t>
      </w:r>
      <w:r w:rsidR="00A348A3">
        <w:t>selgita</w:t>
      </w:r>
      <w:r w:rsidR="00543636">
        <w:t>takse</w:t>
      </w:r>
      <w:r>
        <w:t xml:space="preserve"> lugejale, mida on mõeldud nimekirjas kasutatava fraasi </w:t>
      </w:r>
      <w:r w:rsidR="002C1C6E">
        <w:t>“</w:t>
      </w:r>
      <w:r>
        <w:t>ELi kahesuguse kasutusega kaupade nimekiri</w:t>
      </w:r>
      <w:r w:rsidR="002C1C6E">
        <w:t>“</w:t>
      </w:r>
      <w:r>
        <w:t xml:space="preserve"> all.</w:t>
      </w:r>
    </w:p>
    <w:p w14:paraId="44FE2E40" w14:textId="77777777" w:rsidR="00BF2227" w:rsidRDefault="00BF2227" w:rsidP="00BF2227">
      <w:pPr>
        <w:pStyle w:val="Default"/>
        <w:jc w:val="both"/>
        <w:rPr>
          <w:rFonts w:ascii="Times New Roman" w:eastAsia="Calibri" w:hAnsi="Times New Roman" w:cs="Times New Roman"/>
          <w:color w:val="auto"/>
          <w:lang w:val="et-EE"/>
        </w:rPr>
      </w:pPr>
    </w:p>
    <w:p w14:paraId="6641157B" w14:textId="4782E50C" w:rsidR="00BF2227" w:rsidRDefault="001903CD"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 xml:space="preserve">Kategooria </w:t>
      </w:r>
      <w:r w:rsidR="00BF2227">
        <w:rPr>
          <w:rFonts w:ascii="Times New Roman" w:eastAsia="Calibri" w:hAnsi="Times New Roman" w:cs="Times New Roman"/>
          <w:color w:val="auto"/>
          <w:lang w:val="et-EE"/>
        </w:rPr>
        <w:t>ML7</w:t>
      </w:r>
      <w:r>
        <w:rPr>
          <w:rFonts w:ascii="Times New Roman" w:eastAsia="Calibri" w:hAnsi="Times New Roman" w:cs="Times New Roman"/>
          <w:color w:val="auto"/>
          <w:lang w:val="et-EE"/>
        </w:rPr>
        <w:t xml:space="preserve"> punkti </w:t>
      </w:r>
      <w:r w:rsidR="00BF2227">
        <w:rPr>
          <w:rFonts w:ascii="Times New Roman" w:eastAsia="Calibri" w:hAnsi="Times New Roman" w:cs="Times New Roman"/>
          <w:color w:val="auto"/>
          <w:lang w:val="et-EE"/>
        </w:rPr>
        <w:t xml:space="preserve">h </w:t>
      </w:r>
      <w:r w:rsidR="0029350C">
        <w:rPr>
          <w:rFonts w:ascii="Times New Roman" w:eastAsia="Calibri" w:hAnsi="Times New Roman" w:cs="Times New Roman"/>
          <w:color w:val="auto"/>
          <w:lang w:val="et-EE"/>
        </w:rPr>
        <w:t>on lisa</w:t>
      </w:r>
      <w:r w:rsidR="0085685B">
        <w:rPr>
          <w:rFonts w:ascii="Times New Roman" w:eastAsia="Calibri" w:hAnsi="Times New Roman" w:cs="Times New Roman"/>
          <w:color w:val="auto"/>
          <w:lang w:val="et-EE"/>
        </w:rPr>
        <w:t>ndunud</w:t>
      </w:r>
      <w:r w:rsidR="0029350C">
        <w:rPr>
          <w:rFonts w:ascii="Times New Roman" w:eastAsia="Calibri" w:hAnsi="Times New Roman" w:cs="Times New Roman"/>
          <w:color w:val="auto"/>
          <w:lang w:val="et-EE"/>
        </w:rPr>
        <w:t xml:space="preserve"> </w:t>
      </w:r>
      <w:r w:rsidR="00BF2227">
        <w:rPr>
          <w:rFonts w:ascii="Times New Roman" w:eastAsia="Calibri" w:hAnsi="Times New Roman" w:cs="Times New Roman"/>
          <w:color w:val="auto"/>
          <w:lang w:val="et-EE"/>
        </w:rPr>
        <w:t>’</w:t>
      </w:r>
      <w:proofErr w:type="spellStart"/>
      <w:r w:rsidR="00BF2227">
        <w:rPr>
          <w:rFonts w:ascii="Times New Roman" w:eastAsia="Calibri" w:hAnsi="Times New Roman" w:cs="Times New Roman"/>
          <w:color w:val="auto"/>
          <w:lang w:val="et-EE"/>
        </w:rPr>
        <w:t>biopolümeerid</w:t>
      </w:r>
      <w:proofErr w:type="spellEnd"/>
      <w:r w:rsidR="00BF2227">
        <w:rPr>
          <w:rFonts w:ascii="Times New Roman" w:eastAsia="Calibri" w:hAnsi="Times New Roman" w:cs="Times New Roman"/>
          <w:color w:val="auto"/>
          <w:lang w:val="et-EE"/>
        </w:rPr>
        <w:t xml:space="preserve">’, mis on spetsiaalselt loodud või mida on töödeldud punktis M7.b nimetatud </w:t>
      </w:r>
      <w:proofErr w:type="spellStart"/>
      <w:r w:rsidR="00BF2227">
        <w:rPr>
          <w:rFonts w:ascii="Times New Roman" w:eastAsia="Calibri" w:hAnsi="Times New Roman" w:cs="Times New Roman"/>
          <w:color w:val="auto"/>
          <w:lang w:val="et-EE"/>
        </w:rPr>
        <w:t>kemoründemürkide</w:t>
      </w:r>
      <w:proofErr w:type="spellEnd"/>
      <w:r w:rsidR="00BF2227">
        <w:rPr>
          <w:rFonts w:ascii="Times New Roman" w:eastAsia="Calibri" w:hAnsi="Times New Roman" w:cs="Times New Roman"/>
          <w:color w:val="auto"/>
          <w:lang w:val="et-EE"/>
        </w:rPr>
        <w:t xml:space="preserve"> avastamiseks või </w:t>
      </w:r>
      <w:r w:rsidR="00BF2227">
        <w:rPr>
          <w:rFonts w:ascii="Times New Roman" w:eastAsia="Calibri" w:hAnsi="Times New Roman" w:cs="Times New Roman"/>
          <w:color w:val="auto"/>
          <w:lang w:val="et-EE"/>
        </w:rPr>
        <w:lastRenderedPageBreak/>
        <w:t>kindlaksmääramiseks, ning spetsiaalsed rakukultuurid, mida kasutatakse nende valmistamiseks. Lisaks on selle punkti alla lisatud ’</w:t>
      </w:r>
      <w:proofErr w:type="spellStart"/>
      <w:r w:rsidR="00BF2227">
        <w:rPr>
          <w:rFonts w:ascii="Times New Roman" w:eastAsia="Calibri" w:hAnsi="Times New Roman" w:cs="Times New Roman"/>
          <w:color w:val="auto"/>
          <w:lang w:val="et-EE"/>
        </w:rPr>
        <w:t>biopolümeere</w:t>
      </w:r>
      <w:proofErr w:type="spellEnd"/>
      <w:r w:rsidR="00BF2227">
        <w:rPr>
          <w:rFonts w:ascii="Times New Roman" w:eastAsia="Calibri" w:hAnsi="Times New Roman" w:cs="Times New Roman"/>
          <w:color w:val="auto"/>
          <w:lang w:val="et-EE"/>
        </w:rPr>
        <w:t>’ täpsustav</w:t>
      </w:r>
      <w:r w:rsidR="00D34FB4">
        <w:rPr>
          <w:rFonts w:ascii="Times New Roman" w:eastAsia="Calibri" w:hAnsi="Times New Roman" w:cs="Times New Roman"/>
          <w:color w:val="auto"/>
          <w:lang w:val="et-EE"/>
        </w:rPr>
        <w:t>ad</w:t>
      </w:r>
      <w:r w:rsidR="00BF2227">
        <w:rPr>
          <w:rFonts w:ascii="Times New Roman" w:eastAsia="Calibri" w:hAnsi="Times New Roman" w:cs="Times New Roman"/>
          <w:color w:val="auto"/>
          <w:lang w:val="et-EE"/>
        </w:rPr>
        <w:t xml:space="preserve"> tehnili</w:t>
      </w:r>
      <w:r w:rsidR="00D34FB4">
        <w:rPr>
          <w:rFonts w:ascii="Times New Roman" w:eastAsia="Calibri" w:hAnsi="Times New Roman" w:cs="Times New Roman"/>
          <w:color w:val="auto"/>
          <w:lang w:val="et-EE"/>
        </w:rPr>
        <w:t>s</w:t>
      </w:r>
      <w:r w:rsidR="00BF2227">
        <w:rPr>
          <w:rFonts w:ascii="Times New Roman" w:eastAsia="Calibri" w:hAnsi="Times New Roman" w:cs="Times New Roman"/>
          <w:color w:val="auto"/>
          <w:lang w:val="et-EE"/>
        </w:rPr>
        <w:t>e</w:t>
      </w:r>
      <w:r w:rsidR="00D34FB4">
        <w:rPr>
          <w:rFonts w:ascii="Times New Roman" w:eastAsia="Calibri" w:hAnsi="Times New Roman" w:cs="Times New Roman"/>
          <w:color w:val="auto"/>
          <w:lang w:val="et-EE"/>
        </w:rPr>
        <w:t>d</w:t>
      </w:r>
      <w:r w:rsidR="00BF2227">
        <w:rPr>
          <w:rFonts w:ascii="Times New Roman" w:eastAsia="Calibri" w:hAnsi="Times New Roman" w:cs="Times New Roman"/>
          <w:color w:val="auto"/>
          <w:lang w:val="et-EE"/>
        </w:rPr>
        <w:t xml:space="preserve"> märkus</w:t>
      </w:r>
      <w:r w:rsidR="00D34FB4">
        <w:rPr>
          <w:rFonts w:ascii="Times New Roman" w:eastAsia="Calibri" w:hAnsi="Times New Roman" w:cs="Times New Roman"/>
          <w:color w:val="auto"/>
          <w:lang w:val="et-EE"/>
        </w:rPr>
        <w:t>ed</w:t>
      </w:r>
      <w:r w:rsidR="00034CF8">
        <w:rPr>
          <w:rFonts w:ascii="Times New Roman" w:eastAsia="Calibri" w:hAnsi="Times New Roman" w:cs="Times New Roman"/>
          <w:color w:val="auto"/>
          <w:lang w:val="et-EE"/>
        </w:rPr>
        <w:t>, mida tuleb arvestada punkti ML7.h kohaldamisel</w:t>
      </w:r>
      <w:r w:rsidR="00BF2227">
        <w:rPr>
          <w:rFonts w:ascii="Times New Roman" w:eastAsia="Calibri" w:hAnsi="Times New Roman" w:cs="Times New Roman"/>
          <w:color w:val="auto"/>
          <w:lang w:val="et-EE"/>
        </w:rPr>
        <w:t xml:space="preserve">. </w:t>
      </w:r>
    </w:p>
    <w:p w14:paraId="16405593" w14:textId="77777777" w:rsidR="00D13AF2" w:rsidRDefault="00D13AF2" w:rsidP="00BF2227">
      <w:pPr>
        <w:pStyle w:val="Default"/>
        <w:jc w:val="both"/>
        <w:rPr>
          <w:rFonts w:ascii="Times New Roman" w:eastAsia="Calibri" w:hAnsi="Times New Roman" w:cs="Times New Roman"/>
          <w:color w:val="auto"/>
          <w:lang w:val="et-EE"/>
        </w:rPr>
      </w:pPr>
    </w:p>
    <w:p w14:paraId="2A9C850A" w14:textId="52C791C4" w:rsidR="00D13AF2" w:rsidRDefault="001903CD"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 xml:space="preserve">Kategooria </w:t>
      </w:r>
      <w:r w:rsidR="00D13AF2" w:rsidRPr="00D13AF2">
        <w:rPr>
          <w:rFonts w:ascii="Times New Roman" w:eastAsia="Calibri" w:hAnsi="Times New Roman" w:cs="Times New Roman"/>
          <w:color w:val="auto"/>
          <w:lang w:val="et-EE"/>
        </w:rPr>
        <w:t>ML7</w:t>
      </w:r>
      <w:r>
        <w:rPr>
          <w:rFonts w:ascii="Times New Roman" w:eastAsia="Calibri" w:hAnsi="Times New Roman" w:cs="Times New Roman"/>
          <w:color w:val="auto"/>
          <w:lang w:val="et-EE"/>
        </w:rPr>
        <w:t xml:space="preserve"> punkti  alapunkti </w:t>
      </w:r>
      <w:r w:rsidR="00D13AF2" w:rsidRPr="00D13AF2">
        <w:rPr>
          <w:rFonts w:ascii="Times New Roman" w:eastAsia="Calibri" w:hAnsi="Times New Roman" w:cs="Times New Roman"/>
          <w:color w:val="auto"/>
          <w:lang w:val="et-EE"/>
        </w:rPr>
        <w:t xml:space="preserve">2.a </w:t>
      </w:r>
      <w:r w:rsidR="00D13AF2">
        <w:rPr>
          <w:rFonts w:ascii="Times New Roman" w:eastAsia="Calibri" w:hAnsi="Times New Roman" w:cs="Times New Roman"/>
          <w:color w:val="auto"/>
          <w:lang w:val="et-EE"/>
        </w:rPr>
        <w:t xml:space="preserve">on lisandunud tehniline märkus, et selle </w:t>
      </w:r>
      <w:r w:rsidR="00D13AF2" w:rsidRPr="00D13AF2">
        <w:rPr>
          <w:rFonts w:ascii="Times New Roman" w:eastAsia="Calibri" w:hAnsi="Times New Roman" w:cs="Times New Roman"/>
          <w:color w:val="auto"/>
          <w:lang w:val="et-EE"/>
        </w:rPr>
        <w:t xml:space="preserve">kohaldamisel on 'ekspressioonivektorid' kandjad (nt </w:t>
      </w:r>
      <w:proofErr w:type="spellStart"/>
      <w:r w:rsidR="00D13AF2" w:rsidRPr="00D13AF2">
        <w:rPr>
          <w:rFonts w:ascii="Times New Roman" w:eastAsia="Calibri" w:hAnsi="Times New Roman" w:cs="Times New Roman"/>
          <w:color w:val="auto"/>
          <w:lang w:val="et-EE"/>
        </w:rPr>
        <w:t>plasmiid</w:t>
      </w:r>
      <w:proofErr w:type="spellEnd"/>
      <w:r w:rsidR="00D13AF2" w:rsidRPr="00D13AF2">
        <w:rPr>
          <w:rFonts w:ascii="Times New Roman" w:eastAsia="Calibri" w:hAnsi="Times New Roman" w:cs="Times New Roman"/>
          <w:color w:val="auto"/>
          <w:lang w:val="et-EE"/>
        </w:rPr>
        <w:t xml:space="preserve"> või viirus), mida kasutatakse geneetilise materjali viimiseks peremeesrakkudesse.</w:t>
      </w:r>
    </w:p>
    <w:p w14:paraId="69E1ED6B" w14:textId="77777777" w:rsidR="00BF2227" w:rsidRDefault="00BF2227" w:rsidP="00BF2227">
      <w:pPr>
        <w:pStyle w:val="Default"/>
        <w:jc w:val="both"/>
        <w:rPr>
          <w:rFonts w:ascii="Times New Roman" w:eastAsia="Calibri" w:hAnsi="Times New Roman" w:cs="Times New Roman"/>
          <w:color w:val="auto"/>
          <w:lang w:val="et-EE"/>
        </w:rPr>
      </w:pPr>
    </w:p>
    <w:p w14:paraId="1B5E04A1" w14:textId="437921B4" w:rsidR="00BF2227"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 xml:space="preserve">Kategooriasse ML10 </w:t>
      </w:r>
      <w:r w:rsidR="00543636">
        <w:rPr>
          <w:rFonts w:ascii="Times New Roman" w:eastAsia="Calibri" w:hAnsi="Times New Roman" w:cs="Times New Roman"/>
          <w:color w:val="auto"/>
          <w:lang w:val="et-EE"/>
        </w:rPr>
        <w:t xml:space="preserve">on </w:t>
      </w:r>
      <w:r>
        <w:rPr>
          <w:rFonts w:ascii="Times New Roman" w:eastAsia="Calibri" w:hAnsi="Times New Roman" w:cs="Times New Roman"/>
          <w:color w:val="auto"/>
          <w:lang w:val="et-EE"/>
        </w:rPr>
        <w:t>lisat</w:t>
      </w:r>
      <w:r w:rsidR="00543636">
        <w:rPr>
          <w:rFonts w:ascii="Times New Roman" w:eastAsia="Calibri" w:hAnsi="Times New Roman" w:cs="Times New Roman"/>
          <w:color w:val="auto"/>
          <w:lang w:val="et-EE"/>
        </w:rPr>
        <w:t>ud</w:t>
      </w:r>
      <w:r>
        <w:rPr>
          <w:rFonts w:ascii="Times New Roman" w:eastAsia="Calibri" w:hAnsi="Times New Roman" w:cs="Times New Roman"/>
          <w:color w:val="auto"/>
          <w:lang w:val="et-EE"/>
        </w:rPr>
        <w:t xml:space="preserve"> punkt j „</w:t>
      </w:r>
      <w:proofErr w:type="spellStart"/>
      <w:r>
        <w:rPr>
          <w:rFonts w:ascii="Times New Roman" w:eastAsia="Calibri" w:hAnsi="Times New Roman" w:cs="Times New Roman"/>
          <w:color w:val="auto"/>
          <w:lang w:val="et-EE"/>
        </w:rPr>
        <w:t>suborbitaalne</w:t>
      </w:r>
      <w:proofErr w:type="spellEnd"/>
      <w:r>
        <w:rPr>
          <w:rFonts w:ascii="Times New Roman" w:eastAsia="Calibri" w:hAnsi="Times New Roman" w:cs="Times New Roman"/>
          <w:color w:val="auto"/>
          <w:lang w:val="et-EE"/>
        </w:rPr>
        <w:t xml:space="preserve"> alus“ ja sellega seotud varustus ning spetsiaalselt sellele loodud või kohandatud komponendid. Seoses sellega </w:t>
      </w:r>
      <w:r w:rsidR="00543636">
        <w:rPr>
          <w:rFonts w:ascii="Times New Roman" w:eastAsia="Calibri" w:hAnsi="Times New Roman" w:cs="Times New Roman"/>
          <w:color w:val="auto"/>
          <w:lang w:val="et-EE"/>
        </w:rPr>
        <w:t xml:space="preserve">on </w:t>
      </w:r>
      <w:r>
        <w:rPr>
          <w:rFonts w:ascii="Times New Roman" w:eastAsia="Calibri" w:hAnsi="Times New Roman" w:cs="Times New Roman"/>
          <w:color w:val="auto"/>
          <w:lang w:val="et-EE"/>
        </w:rPr>
        <w:t>täiendat</w:t>
      </w:r>
      <w:r w:rsidR="00543636">
        <w:rPr>
          <w:rFonts w:ascii="Times New Roman" w:eastAsia="Calibri" w:hAnsi="Times New Roman" w:cs="Times New Roman"/>
          <w:color w:val="auto"/>
          <w:lang w:val="et-EE"/>
        </w:rPr>
        <w:t>ud</w:t>
      </w:r>
      <w:r>
        <w:rPr>
          <w:rFonts w:ascii="Times New Roman" w:eastAsia="Calibri" w:hAnsi="Times New Roman" w:cs="Times New Roman"/>
          <w:color w:val="auto"/>
          <w:lang w:val="et-EE"/>
        </w:rPr>
        <w:t xml:space="preserve"> ka mõistete loetelu </w:t>
      </w:r>
      <w:r w:rsidR="0029350C">
        <w:rPr>
          <w:rFonts w:ascii="Times New Roman" w:eastAsia="Calibri" w:hAnsi="Times New Roman" w:cs="Times New Roman"/>
          <w:color w:val="auto"/>
          <w:lang w:val="et-EE"/>
        </w:rPr>
        <w:t xml:space="preserve">termini </w:t>
      </w:r>
      <w:r>
        <w:rPr>
          <w:rFonts w:ascii="Times New Roman" w:eastAsia="Calibri" w:hAnsi="Times New Roman" w:cs="Times New Roman"/>
          <w:color w:val="auto"/>
          <w:lang w:val="et-EE"/>
        </w:rPr>
        <w:t>„</w:t>
      </w:r>
      <w:proofErr w:type="spellStart"/>
      <w:r>
        <w:rPr>
          <w:rFonts w:ascii="Times New Roman" w:eastAsia="Calibri" w:hAnsi="Times New Roman" w:cs="Times New Roman"/>
          <w:color w:val="auto"/>
          <w:lang w:val="et-EE"/>
        </w:rPr>
        <w:t>suborbitaalne</w:t>
      </w:r>
      <w:proofErr w:type="spellEnd"/>
      <w:r>
        <w:rPr>
          <w:rFonts w:ascii="Times New Roman" w:eastAsia="Calibri" w:hAnsi="Times New Roman" w:cs="Times New Roman"/>
          <w:color w:val="auto"/>
          <w:lang w:val="et-EE"/>
        </w:rPr>
        <w:t xml:space="preserve"> alus“ selgit</w:t>
      </w:r>
      <w:r w:rsidR="007002C8">
        <w:rPr>
          <w:rFonts w:ascii="Times New Roman" w:eastAsia="Calibri" w:hAnsi="Times New Roman" w:cs="Times New Roman"/>
          <w:color w:val="auto"/>
          <w:lang w:val="et-EE"/>
        </w:rPr>
        <w:t>u</w:t>
      </w:r>
      <w:r>
        <w:rPr>
          <w:rFonts w:ascii="Times New Roman" w:eastAsia="Calibri" w:hAnsi="Times New Roman" w:cs="Times New Roman"/>
          <w:color w:val="auto"/>
          <w:lang w:val="et-EE"/>
        </w:rPr>
        <w:t>sega</w:t>
      </w:r>
      <w:r w:rsidR="00543636">
        <w:rPr>
          <w:rFonts w:ascii="Times New Roman" w:eastAsia="Calibri" w:hAnsi="Times New Roman" w:cs="Times New Roman"/>
          <w:color w:val="auto"/>
          <w:lang w:val="et-EE"/>
        </w:rPr>
        <w:t>.</w:t>
      </w:r>
      <w:r>
        <w:rPr>
          <w:rFonts w:ascii="Times New Roman" w:eastAsia="Calibri" w:hAnsi="Times New Roman" w:cs="Times New Roman"/>
          <w:color w:val="auto"/>
          <w:lang w:val="et-EE"/>
        </w:rPr>
        <w:t xml:space="preserve"> </w:t>
      </w:r>
      <w:r w:rsidR="00543636">
        <w:rPr>
          <w:rFonts w:ascii="Times New Roman" w:eastAsia="Calibri" w:hAnsi="Times New Roman" w:cs="Times New Roman"/>
          <w:color w:val="auto"/>
          <w:lang w:val="et-EE"/>
        </w:rPr>
        <w:t xml:space="preserve">Selgituse </w:t>
      </w:r>
      <w:r>
        <w:rPr>
          <w:rFonts w:ascii="Times New Roman" w:eastAsia="Calibri" w:hAnsi="Times New Roman" w:cs="Times New Roman"/>
          <w:color w:val="auto"/>
          <w:lang w:val="et-EE"/>
        </w:rPr>
        <w:t xml:space="preserve">kohaselt on see alus, mille korpus on mõeldud inimeste või kauba transportimiseks ja mis on projekteeritud kasutuseks stratosfäärist kõrgemal, lendama üksnes orbiidivälise trajektooriga ning maanduma uuesti Maal ilma inimesi või kaupa kahjustamata. </w:t>
      </w:r>
    </w:p>
    <w:p w14:paraId="00E45767" w14:textId="77777777" w:rsidR="00BF2227" w:rsidRDefault="00BF2227" w:rsidP="00BF2227">
      <w:pPr>
        <w:pStyle w:val="Default"/>
        <w:jc w:val="both"/>
        <w:rPr>
          <w:rFonts w:ascii="Times New Roman" w:eastAsia="Calibri" w:hAnsi="Times New Roman" w:cs="Times New Roman"/>
          <w:color w:val="auto"/>
          <w:lang w:val="et-EE"/>
        </w:rPr>
      </w:pPr>
    </w:p>
    <w:p w14:paraId="52F9C5C3" w14:textId="01CCB2C3" w:rsidR="00BF2227" w:rsidRDefault="00502501" w:rsidP="00BF2227">
      <w:pPr>
        <w:pStyle w:val="Default"/>
        <w:jc w:val="both"/>
        <w:rPr>
          <w:rFonts w:ascii="Times New Roman" w:eastAsia="Calibri" w:hAnsi="Times New Roman" w:cs="Times New Roman"/>
          <w:color w:val="auto"/>
          <w:lang w:val="et-EE"/>
        </w:rPr>
      </w:pPr>
      <w:bookmarkStart w:id="9" w:name="_Hlk224814418"/>
      <w:r>
        <w:rPr>
          <w:rFonts w:ascii="Times New Roman" w:eastAsia="Calibri" w:hAnsi="Times New Roman" w:cs="Times New Roman"/>
          <w:color w:val="auto"/>
          <w:lang w:val="et-EE"/>
        </w:rPr>
        <w:t xml:space="preserve">Kategoorias ML11 </w:t>
      </w:r>
      <w:bookmarkEnd w:id="9"/>
      <w:r w:rsidR="00543636">
        <w:rPr>
          <w:rFonts w:ascii="Times New Roman" w:eastAsia="Calibri" w:hAnsi="Times New Roman" w:cs="Times New Roman"/>
          <w:color w:val="auto"/>
          <w:lang w:val="et-EE"/>
        </w:rPr>
        <w:t xml:space="preserve">on </w:t>
      </w:r>
      <w:r>
        <w:rPr>
          <w:rFonts w:ascii="Times New Roman" w:eastAsia="Calibri" w:hAnsi="Times New Roman" w:cs="Times New Roman"/>
          <w:color w:val="auto"/>
          <w:lang w:val="et-EE"/>
        </w:rPr>
        <w:t>asendat</w:t>
      </w:r>
      <w:r w:rsidR="00543636">
        <w:rPr>
          <w:rFonts w:ascii="Times New Roman" w:eastAsia="Calibri" w:hAnsi="Times New Roman" w:cs="Times New Roman"/>
          <w:color w:val="auto"/>
          <w:lang w:val="et-EE"/>
        </w:rPr>
        <w:t>ud</w:t>
      </w:r>
      <w:r>
        <w:rPr>
          <w:rFonts w:ascii="Times New Roman" w:eastAsia="Calibri" w:hAnsi="Times New Roman" w:cs="Times New Roman"/>
          <w:color w:val="auto"/>
          <w:lang w:val="et-EE"/>
        </w:rPr>
        <w:t xml:space="preserve"> varem kasutatud termin „kosmosesõiduk“ te</w:t>
      </w:r>
      <w:r w:rsidR="006C6326">
        <w:rPr>
          <w:rFonts w:ascii="Times New Roman" w:eastAsia="Calibri" w:hAnsi="Times New Roman" w:cs="Times New Roman"/>
          <w:color w:val="auto"/>
          <w:lang w:val="et-EE"/>
        </w:rPr>
        <w:t>r</w:t>
      </w:r>
      <w:r>
        <w:rPr>
          <w:rFonts w:ascii="Times New Roman" w:eastAsia="Calibri" w:hAnsi="Times New Roman" w:cs="Times New Roman"/>
          <w:color w:val="auto"/>
          <w:lang w:val="et-EE"/>
        </w:rPr>
        <w:t xml:space="preserve">miniga „kosmoseaparaat“. </w:t>
      </w:r>
      <w:r w:rsidR="00BF2227">
        <w:rPr>
          <w:rFonts w:ascii="Times New Roman" w:eastAsia="Calibri" w:hAnsi="Times New Roman" w:cs="Times New Roman"/>
          <w:color w:val="auto"/>
          <w:lang w:val="et-EE"/>
        </w:rPr>
        <w:t xml:space="preserve">Kategooriasse ML11 </w:t>
      </w:r>
      <w:r w:rsidR="00543636">
        <w:rPr>
          <w:rFonts w:ascii="Times New Roman" w:eastAsia="Calibri" w:hAnsi="Times New Roman" w:cs="Times New Roman"/>
          <w:color w:val="auto"/>
          <w:lang w:val="et-EE"/>
        </w:rPr>
        <w:t xml:space="preserve">on </w:t>
      </w:r>
      <w:r w:rsidR="00BF2227">
        <w:rPr>
          <w:rFonts w:ascii="Times New Roman" w:eastAsia="Calibri" w:hAnsi="Times New Roman" w:cs="Times New Roman"/>
          <w:color w:val="auto"/>
          <w:lang w:val="et-EE"/>
        </w:rPr>
        <w:t>lisat</w:t>
      </w:r>
      <w:r w:rsidR="00543636">
        <w:rPr>
          <w:rFonts w:ascii="Times New Roman" w:eastAsia="Calibri" w:hAnsi="Times New Roman" w:cs="Times New Roman"/>
          <w:color w:val="auto"/>
          <w:lang w:val="et-EE"/>
        </w:rPr>
        <w:t>ud</w:t>
      </w:r>
      <w:r w:rsidR="00BF2227">
        <w:rPr>
          <w:rFonts w:ascii="Times New Roman" w:eastAsia="Calibri" w:hAnsi="Times New Roman" w:cs="Times New Roman"/>
          <w:color w:val="auto"/>
          <w:lang w:val="et-EE"/>
        </w:rPr>
        <w:t xml:space="preserve"> punkti j alla tehniline märkus, mis </w:t>
      </w:r>
      <w:r w:rsidR="00543636">
        <w:rPr>
          <w:rFonts w:ascii="Times New Roman" w:eastAsia="Calibri" w:hAnsi="Times New Roman" w:cs="Times New Roman"/>
          <w:color w:val="auto"/>
          <w:lang w:val="et-EE"/>
        </w:rPr>
        <w:t>selgitab</w:t>
      </w:r>
      <w:r w:rsidR="00BF2227">
        <w:rPr>
          <w:rFonts w:ascii="Times New Roman" w:eastAsia="Calibri" w:hAnsi="Times New Roman" w:cs="Times New Roman"/>
          <w:color w:val="auto"/>
          <w:lang w:val="et-EE"/>
        </w:rPr>
        <w:t xml:space="preserve"> sama</w:t>
      </w:r>
      <w:r w:rsidR="007451C8">
        <w:rPr>
          <w:rFonts w:ascii="Times New Roman" w:eastAsia="Calibri" w:hAnsi="Times New Roman" w:cs="Times New Roman"/>
          <w:color w:val="auto"/>
          <w:lang w:val="et-EE"/>
        </w:rPr>
        <w:t>s</w:t>
      </w:r>
      <w:r w:rsidR="00BF2227">
        <w:rPr>
          <w:rFonts w:ascii="Times New Roman" w:eastAsia="Calibri" w:hAnsi="Times New Roman" w:cs="Times New Roman"/>
          <w:color w:val="auto"/>
          <w:lang w:val="et-EE"/>
        </w:rPr>
        <w:t xml:space="preserve"> punkti</w:t>
      </w:r>
      <w:r w:rsidR="007451C8">
        <w:rPr>
          <w:rFonts w:ascii="Times New Roman" w:eastAsia="Calibri" w:hAnsi="Times New Roman" w:cs="Times New Roman"/>
          <w:color w:val="auto"/>
          <w:lang w:val="et-EE"/>
        </w:rPr>
        <w:t>s</w:t>
      </w:r>
      <w:r w:rsidR="00BF2227">
        <w:rPr>
          <w:rFonts w:ascii="Times New Roman" w:eastAsia="Calibri" w:hAnsi="Times New Roman" w:cs="Times New Roman"/>
          <w:color w:val="auto"/>
          <w:lang w:val="et-EE"/>
        </w:rPr>
        <w:t xml:space="preserve"> </w:t>
      </w:r>
      <w:r w:rsidR="007451C8">
        <w:rPr>
          <w:rFonts w:ascii="Times New Roman" w:eastAsia="Calibri" w:hAnsi="Times New Roman" w:cs="Times New Roman"/>
          <w:color w:val="auto"/>
          <w:lang w:val="et-EE"/>
        </w:rPr>
        <w:t>kasutatud</w:t>
      </w:r>
      <w:r w:rsidR="00BF2227">
        <w:rPr>
          <w:rFonts w:ascii="Times New Roman" w:eastAsia="Calibri" w:hAnsi="Times New Roman" w:cs="Times New Roman"/>
          <w:color w:val="auto"/>
          <w:lang w:val="et-EE"/>
        </w:rPr>
        <w:t xml:space="preserve"> </w:t>
      </w:r>
      <w:r w:rsidR="007451C8">
        <w:rPr>
          <w:rFonts w:ascii="Times New Roman" w:eastAsia="Calibri" w:hAnsi="Times New Roman" w:cs="Times New Roman"/>
          <w:color w:val="auto"/>
          <w:lang w:val="et-EE"/>
        </w:rPr>
        <w:t>termini</w:t>
      </w:r>
      <w:r w:rsidR="00543636">
        <w:rPr>
          <w:rFonts w:ascii="Times New Roman" w:eastAsia="Calibri" w:hAnsi="Times New Roman" w:cs="Times New Roman"/>
          <w:color w:val="auto"/>
          <w:lang w:val="et-EE"/>
        </w:rPr>
        <w:t>t</w:t>
      </w:r>
      <w:r w:rsidR="007451C8">
        <w:rPr>
          <w:rFonts w:ascii="Times New Roman" w:eastAsia="Calibri" w:hAnsi="Times New Roman" w:cs="Times New Roman"/>
          <w:color w:val="auto"/>
          <w:lang w:val="et-EE"/>
        </w:rPr>
        <w:t xml:space="preserve"> </w:t>
      </w:r>
      <w:r w:rsidR="00BF2227">
        <w:rPr>
          <w:rFonts w:ascii="Times New Roman" w:eastAsia="Calibri" w:hAnsi="Times New Roman" w:cs="Times New Roman"/>
          <w:color w:val="auto"/>
          <w:lang w:val="et-EE"/>
        </w:rPr>
        <w:t xml:space="preserve">„automaatsed juhtimis- ja kontrollisüsteemid“. </w:t>
      </w:r>
      <w:r>
        <w:rPr>
          <w:rFonts w:ascii="Times New Roman" w:eastAsia="Calibri" w:hAnsi="Times New Roman" w:cs="Times New Roman"/>
          <w:color w:val="auto"/>
          <w:lang w:val="et-EE"/>
        </w:rPr>
        <w:t xml:space="preserve">Need on </w:t>
      </w:r>
      <w:r w:rsidRPr="00502501">
        <w:rPr>
          <w:rFonts w:ascii="Times New Roman" w:eastAsia="Calibri" w:hAnsi="Times New Roman" w:cs="Times New Roman"/>
          <w:color w:val="auto"/>
          <w:lang w:val="et-EE"/>
        </w:rPr>
        <w:t>elektroonilised süsteemid, mille kaudu sisestatakse, töödeldakse ja edastatakse teavet, mis on oluline juhitavate vägede, suurte formeeringute, taktikaliste formeeringute, väeüksuste, laevade, allüksuste või relvade tõhusaks toimimiseks</w:t>
      </w:r>
      <w:r>
        <w:rPr>
          <w:rFonts w:ascii="Times New Roman" w:eastAsia="Calibri" w:hAnsi="Times New Roman" w:cs="Times New Roman"/>
          <w:color w:val="auto"/>
          <w:lang w:val="et-EE"/>
        </w:rPr>
        <w:t>.</w:t>
      </w:r>
    </w:p>
    <w:p w14:paraId="44C59937" w14:textId="77777777" w:rsidR="001A0D65" w:rsidRDefault="001A0D65" w:rsidP="00BF2227">
      <w:pPr>
        <w:pStyle w:val="Default"/>
        <w:jc w:val="both"/>
        <w:rPr>
          <w:rFonts w:ascii="Times New Roman" w:eastAsia="Calibri" w:hAnsi="Times New Roman" w:cs="Times New Roman"/>
          <w:color w:val="auto"/>
          <w:lang w:val="et-EE"/>
        </w:rPr>
      </w:pPr>
    </w:p>
    <w:p w14:paraId="48AD1AB8" w14:textId="6F0D9C4F" w:rsidR="001A0D65" w:rsidRDefault="001A0D65" w:rsidP="00BF2227">
      <w:pPr>
        <w:pStyle w:val="Default"/>
        <w:jc w:val="both"/>
        <w:rPr>
          <w:rFonts w:ascii="Times New Roman" w:eastAsia="Calibri" w:hAnsi="Times New Roman" w:cs="Times New Roman"/>
          <w:color w:val="auto"/>
          <w:lang w:val="et-EE"/>
        </w:rPr>
      </w:pPr>
      <w:bookmarkStart w:id="10" w:name="_Hlk224815082"/>
      <w:r w:rsidRPr="001A0D65">
        <w:rPr>
          <w:rFonts w:ascii="Times New Roman" w:eastAsia="Calibri" w:hAnsi="Times New Roman" w:cs="Times New Roman"/>
          <w:color w:val="auto"/>
          <w:lang w:val="et-EE"/>
        </w:rPr>
        <w:t>Kategoorias</w:t>
      </w:r>
      <w:r w:rsidR="00135E14">
        <w:rPr>
          <w:rFonts w:ascii="Times New Roman" w:eastAsia="Calibri" w:hAnsi="Times New Roman" w:cs="Times New Roman"/>
          <w:color w:val="auto"/>
          <w:lang w:val="et-EE"/>
        </w:rPr>
        <w:t>t</w:t>
      </w:r>
      <w:r w:rsidRPr="001A0D65">
        <w:rPr>
          <w:rFonts w:ascii="Times New Roman" w:eastAsia="Calibri" w:hAnsi="Times New Roman" w:cs="Times New Roman"/>
          <w:color w:val="auto"/>
          <w:lang w:val="et-EE"/>
        </w:rPr>
        <w:t xml:space="preserve"> ML1</w:t>
      </w:r>
      <w:r>
        <w:rPr>
          <w:rFonts w:ascii="Times New Roman" w:eastAsia="Calibri" w:hAnsi="Times New Roman" w:cs="Times New Roman"/>
          <w:color w:val="auto"/>
          <w:lang w:val="et-EE"/>
        </w:rPr>
        <w:t xml:space="preserve">8 </w:t>
      </w:r>
      <w:bookmarkEnd w:id="10"/>
      <w:r>
        <w:rPr>
          <w:rFonts w:ascii="Times New Roman" w:eastAsia="Calibri" w:hAnsi="Times New Roman" w:cs="Times New Roman"/>
          <w:color w:val="auto"/>
          <w:lang w:val="et-EE"/>
        </w:rPr>
        <w:t>on jäetud välja märkus</w:t>
      </w:r>
      <w:r w:rsidR="00625369">
        <w:rPr>
          <w:rFonts w:ascii="Times New Roman" w:eastAsia="Calibri" w:hAnsi="Times New Roman" w:cs="Times New Roman"/>
          <w:color w:val="auto"/>
          <w:lang w:val="et-EE"/>
        </w:rPr>
        <w:t>, milles loetleti p</w:t>
      </w:r>
      <w:r w:rsidR="00625369" w:rsidRPr="00625369">
        <w:rPr>
          <w:rFonts w:ascii="Times New Roman" w:eastAsia="Calibri" w:hAnsi="Times New Roman" w:cs="Times New Roman"/>
          <w:color w:val="auto"/>
          <w:lang w:val="et-EE"/>
        </w:rPr>
        <w:t>unktid</w:t>
      </w:r>
      <w:r w:rsidR="00625369">
        <w:rPr>
          <w:rFonts w:ascii="Times New Roman" w:eastAsia="Calibri" w:hAnsi="Times New Roman" w:cs="Times New Roman"/>
          <w:color w:val="auto"/>
          <w:lang w:val="et-EE"/>
        </w:rPr>
        <w:t>e</w:t>
      </w:r>
      <w:r w:rsidR="001762E2">
        <w:rPr>
          <w:rFonts w:ascii="Times New Roman" w:eastAsia="Calibri" w:hAnsi="Times New Roman" w:cs="Times New Roman"/>
          <w:color w:val="auto"/>
          <w:lang w:val="et-EE"/>
        </w:rPr>
        <w:t>ga</w:t>
      </w:r>
      <w:r w:rsidR="00625369" w:rsidRPr="00625369">
        <w:rPr>
          <w:rFonts w:ascii="Times New Roman" w:eastAsia="Calibri" w:hAnsi="Times New Roman" w:cs="Times New Roman"/>
          <w:color w:val="auto"/>
          <w:lang w:val="et-EE"/>
        </w:rPr>
        <w:t xml:space="preserve"> ML18.a ja ML18.b hõlma</w:t>
      </w:r>
      <w:r w:rsidR="001762E2">
        <w:rPr>
          <w:rFonts w:ascii="Times New Roman" w:eastAsia="Calibri" w:hAnsi="Times New Roman" w:cs="Times New Roman"/>
          <w:color w:val="auto"/>
          <w:lang w:val="et-EE"/>
        </w:rPr>
        <w:t xml:space="preserve">tud </w:t>
      </w:r>
      <w:r w:rsidR="00625369" w:rsidRPr="00625369">
        <w:rPr>
          <w:rFonts w:ascii="Times New Roman" w:eastAsia="Calibri" w:hAnsi="Times New Roman" w:cs="Times New Roman"/>
          <w:color w:val="auto"/>
          <w:lang w:val="et-EE"/>
        </w:rPr>
        <w:t>seadmed</w:t>
      </w:r>
      <w:r w:rsidR="001762E2">
        <w:rPr>
          <w:rFonts w:ascii="Times New Roman" w:eastAsia="Calibri" w:hAnsi="Times New Roman" w:cs="Times New Roman"/>
          <w:color w:val="auto"/>
          <w:lang w:val="et-EE"/>
        </w:rPr>
        <w:t>.</w:t>
      </w:r>
    </w:p>
    <w:p w14:paraId="07C0D0DD" w14:textId="77777777" w:rsidR="0075022F" w:rsidRDefault="0075022F" w:rsidP="00BF2227">
      <w:pPr>
        <w:pStyle w:val="Default"/>
        <w:jc w:val="both"/>
        <w:rPr>
          <w:rFonts w:ascii="Times New Roman" w:eastAsia="Calibri" w:hAnsi="Times New Roman" w:cs="Times New Roman"/>
          <w:color w:val="auto"/>
          <w:lang w:val="et-EE"/>
        </w:rPr>
      </w:pPr>
    </w:p>
    <w:p w14:paraId="6DAF6D87" w14:textId="64FE855D" w:rsidR="0075022F" w:rsidRDefault="0075022F" w:rsidP="00BF2227">
      <w:pPr>
        <w:pStyle w:val="Default"/>
        <w:jc w:val="both"/>
        <w:rPr>
          <w:rFonts w:ascii="Times New Roman" w:eastAsia="Calibri" w:hAnsi="Times New Roman" w:cs="Times New Roman"/>
          <w:color w:val="auto"/>
          <w:lang w:val="et-EE"/>
        </w:rPr>
      </w:pPr>
      <w:r w:rsidRPr="00286B18">
        <w:rPr>
          <w:rFonts w:ascii="Times New Roman" w:eastAsia="Calibri" w:hAnsi="Times New Roman" w:cs="Times New Roman"/>
          <w:color w:val="auto"/>
          <w:lang w:val="et-EE"/>
        </w:rPr>
        <w:t>Kategoorias</w:t>
      </w:r>
      <w:r w:rsidR="00135E14" w:rsidRPr="00286B18">
        <w:rPr>
          <w:rFonts w:ascii="Times New Roman" w:eastAsia="Calibri" w:hAnsi="Times New Roman" w:cs="Times New Roman"/>
          <w:color w:val="auto"/>
          <w:lang w:val="et-EE"/>
        </w:rPr>
        <w:t>se</w:t>
      </w:r>
      <w:r w:rsidRPr="0075022F">
        <w:rPr>
          <w:rFonts w:ascii="Times New Roman" w:eastAsia="Calibri" w:hAnsi="Times New Roman" w:cs="Times New Roman"/>
          <w:color w:val="auto"/>
          <w:lang w:val="et-EE"/>
        </w:rPr>
        <w:t xml:space="preserve"> ML1</w:t>
      </w:r>
      <w:r>
        <w:rPr>
          <w:rFonts w:ascii="Times New Roman" w:eastAsia="Calibri" w:hAnsi="Times New Roman" w:cs="Times New Roman"/>
          <w:color w:val="auto"/>
          <w:lang w:val="et-EE"/>
        </w:rPr>
        <w:t xml:space="preserve">9 </w:t>
      </w:r>
      <w:r w:rsidR="00543636">
        <w:rPr>
          <w:rFonts w:ascii="Times New Roman" w:eastAsia="Calibri" w:hAnsi="Times New Roman" w:cs="Times New Roman"/>
          <w:color w:val="auto"/>
          <w:lang w:val="et-EE"/>
        </w:rPr>
        <w:t xml:space="preserve">on </w:t>
      </w:r>
      <w:r>
        <w:rPr>
          <w:rFonts w:ascii="Times New Roman" w:eastAsia="Calibri" w:hAnsi="Times New Roman" w:cs="Times New Roman"/>
          <w:color w:val="auto"/>
          <w:lang w:val="et-EE"/>
        </w:rPr>
        <w:t>lisandu</w:t>
      </w:r>
      <w:r w:rsidR="00543636">
        <w:rPr>
          <w:rFonts w:ascii="Times New Roman" w:eastAsia="Calibri" w:hAnsi="Times New Roman" w:cs="Times New Roman"/>
          <w:color w:val="auto"/>
          <w:lang w:val="et-EE"/>
        </w:rPr>
        <w:t>nud</w:t>
      </w:r>
      <w:r>
        <w:rPr>
          <w:rFonts w:ascii="Times New Roman" w:eastAsia="Calibri" w:hAnsi="Times New Roman" w:cs="Times New Roman"/>
          <w:color w:val="auto"/>
          <w:lang w:val="et-EE"/>
        </w:rPr>
        <w:t xml:space="preserve"> </w:t>
      </w:r>
      <w:r w:rsidR="009F45DD">
        <w:rPr>
          <w:rFonts w:ascii="Times New Roman" w:eastAsia="Calibri" w:hAnsi="Times New Roman" w:cs="Times New Roman"/>
          <w:color w:val="auto"/>
          <w:lang w:val="et-EE"/>
        </w:rPr>
        <w:t xml:space="preserve">üldine </w:t>
      </w:r>
      <w:r>
        <w:rPr>
          <w:rFonts w:ascii="Times New Roman" w:eastAsia="Calibri" w:hAnsi="Times New Roman" w:cs="Times New Roman"/>
          <w:color w:val="auto"/>
          <w:lang w:val="et-EE"/>
        </w:rPr>
        <w:t>tehniline märkus, mille kohaselt on k</w:t>
      </w:r>
      <w:r w:rsidRPr="0075022F">
        <w:rPr>
          <w:rFonts w:ascii="Times New Roman" w:eastAsia="Calibri" w:hAnsi="Times New Roman" w:cs="Times New Roman"/>
          <w:color w:val="auto"/>
          <w:lang w:val="et-EE"/>
        </w:rPr>
        <w:t>ategooria ML19 tähenduses 'relvasüsteemid' loodud sihtmärgi kahjustamiseks, hävitamiseks või selle tegevuse katkestamiseks.</w:t>
      </w:r>
    </w:p>
    <w:p w14:paraId="53249E49" w14:textId="77777777" w:rsidR="00BF2227" w:rsidRDefault="00BF2227" w:rsidP="00BF2227">
      <w:pPr>
        <w:pStyle w:val="Default"/>
        <w:jc w:val="both"/>
        <w:rPr>
          <w:rFonts w:ascii="Times New Roman" w:eastAsia="Calibri" w:hAnsi="Times New Roman" w:cs="Times New Roman"/>
          <w:color w:val="auto"/>
          <w:lang w:val="et-EE"/>
        </w:rPr>
      </w:pPr>
    </w:p>
    <w:p w14:paraId="3ED930A9" w14:textId="134F1EC0" w:rsidR="00BF2227"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 xml:space="preserve">Mõistete loetellu </w:t>
      </w:r>
      <w:r w:rsidR="007002C8">
        <w:rPr>
          <w:rFonts w:ascii="Times New Roman" w:eastAsia="Calibri" w:hAnsi="Times New Roman" w:cs="Times New Roman"/>
          <w:color w:val="auto"/>
          <w:lang w:val="et-EE"/>
        </w:rPr>
        <w:t>on lisatud</w:t>
      </w:r>
      <w:r>
        <w:rPr>
          <w:rFonts w:ascii="Times New Roman" w:eastAsia="Calibri" w:hAnsi="Times New Roman" w:cs="Times New Roman"/>
          <w:color w:val="auto"/>
          <w:lang w:val="et-EE"/>
        </w:rPr>
        <w:t xml:space="preserve"> ML11 </w:t>
      </w:r>
      <w:r w:rsidR="00286B18">
        <w:rPr>
          <w:rFonts w:ascii="Times New Roman" w:eastAsia="Calibri" w:hAnsi="Times New Roman" w:cs="Times New Roman"/>
          <w:color w:val="auto"/>
          <w:lang w:val="et-EE"/>
        </w:rPr>
        <w:t xml:space="preserve">termini </w:t>
      </w:r>
      <w:r>
        <w:rPr>
          <w:rFonts w:ascii="Times New Roman" w:eastAsia="Calibri" w:hAnsi="Times New Roman" w:cs="Times New Roman"/>
          <w:color w:val="auto"/>
          <w:lang w:val="et-EE"/>
        </w:rPr>
        <w:t xml:space="preserve">„satelliitnavigatsiooni süsteem“ laiem selgitus ja seda puudutavad tehnilised märkused. </w:t>
      </w:r>
    </w:p>
    <w:p w14:paraId="2D2C8A94" w14:textId="77777777" w:rsidR="00BF2227" w:rsidRDefault="00BF2227" w:rsidP="00BF2227">
      <w:pPr>
        <w:pStyle w:val="Default"/>
        <w:jc w:val="both"/>
        <w:rPr>
          <w:rFonts w:ascii="Times New Roman" w:eastAsia="Calibri" w:hAnsi="Times New Roman" w:cs="Times New Roman"/>
          <w:color w:val="auto"/>
          <w:lang w:val="et-EE"/>
        </w:rPr>
      </w:pPr>
    </w:p>
    <w:p w14:paraId="461D2B48" w14:textId="6902E34D" w:rsidR="00BF2227" w:rsidRPr="00814F15"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Eeltoodud lisandused tähendavad, et nende kaupade E</w:t>
      </w:r>
      <w:r w:rsidR="00286B18">
        <w:rPr>
          <w:rFonts w:ascii="Times New Roman" w:eastAsia="Calibri" w:hAnsi="Times New Roman" w:cs="Times New Roman"/>
          <w:color w:val="auto"/>
          <w:lang w:val="et-EE"/>
        </w:rPr>
        <w:t xml:space="preserve">uroopa </w:t>
      </w:r>
      <w:r>
        <w:rPr>
          <w:rFonts w:ascii="Times New Roman" w:eastAsia="Calibri" w:hAnsi="Times New Roman" w:cs="Times New Roman"/>
          <w:color w:val="auto"/>
          <w:lang w:val="et-EE"/>
        </w:rPr>
        <w:t>L</w:t>
      </w:r>
      <w:r w:rsidR="00286B18">
        <w:rPr>
          <w:rFonts w:ascii="Times New Roman" w:eastAsia="Calibri" w:hAnsi="Times New Roman" w:cs="Times New Roman"/>
          <w:color w:val="auto"/>
          <w:lang w:val="et-EE"/>
        </w:rPr>
        <w:t xml:space="preserve">iidu </w:t>
      </w:r>
      <w:r>
        <w:rPr>
          <w:rFonts w:ascii="Times New Roman" w:eastAsia="Calibri" w:hAnsi="Times New Roman" w:cs="Times New Roman"/>
          <w:color w:val="auto"/>
          <w:lang w:val="et-EE"/>
        </w:rPr>
        <w:t xml:space="preserve">sisene vedu kindlaks määratud eesmärkidel </w:t>
      </w:r>
      <w:r w:rsidR="00543636">
        <w:rPr>
          <w:rFonts w:ascii="Times New Roman" w:eastAsia="Calibri" w:hAnsi="Times New Roman" w:cs="Times New Roman"/>
          <w:color w:val="auto"/>
          <w:lang w:val="et-EE"/>
        </w:rPr>
        <w:t xml:space="preserve">on </w:t>
      </w:r>
      <w:r w:rsidR="0045076E">
        <w:rPr>
          <w:rFonts w:ascii="Times New Roman" w:eastAsia="Calibri" w:hAnsi="Times New Roman" w:cs="Times New Roman"/>
          <w:color w:val="auto"/>
          <w:lang w:val="et-EE"/>
        </w:rPr>
        <w:t>muudet</w:t>
      </w:r>
      <w:r w:rsidR="00543636">
        <w:rPr>
          <w:rFonts w:ascii="Times New Roman" w:eastAsia="Calibri" w:hAnsi="Times New Roman" w:cs="Times New Roman"/>
          <w:color w:val="auto"/>
          <w:lang w:val="et-EE"/>
        </w:rPr>
        <w:t>ud</w:t>
      </w:r>
      <w:r w:rsidR="0045076E">
        <w:rPr>
          <w:rFonts w:ascii="Times New Roman" w:eastAsia="Calibri" w:hAnsi="Times New Roman" w:cs="Times New Roman"/>
          <w:color w:val="auto"/>
          <w:lang w:val="et-EE"/>
        </w:rPr>
        <w:t xml:space="preserve"> </w:t>
      </w:r>
      <w:r>
        <w:rPr>
          <w:rFonts w:ascii="Times New Roman" w:eastAsia="Calibri" w:hAnsi="Times New Roman" w:cs="Times New Roman"/>
          <w:color w:val="auto"/>
          <w:lang w:val="et-EE"/>
        </w:rPr>
        <w:t xml:space="preserve">lihtsamaks. Muude kategooriate juures kaupasid </w:t>
      </w:r>
      <w:r w:rsidR="00543636">
        <w:rPr>
          <w:rFonts w:ascii="Times New Roman" w:eastAsia="Calibri" w:hAnsi="Times New Roman" w:cs="Times New Roman"/>
          <w:color w:val="auto"/>
          <w:lang w:val="et-EE"/>
        </w:rPr>
        <w:t xml:space="preserve">ei </w:t>
      </w:r>
      <w:r>
        <w:rPr>
          <w:rFonts w:ascii="Times New Roman" w:eastAsia="Calibri" w:hAnsi="Times New Roman" w:cs="Times New Roman"/>
          <w:color w:val="auto"/>
          <w:lang w:val="et-EE"/>
        </w:rPr>
        <w:t>vähe</w:t>
      </w:r>
      <w:r w:rsidR="00543636">
        <w:rPr>
          <w:rFonts w:ascii="Times New Roman" w:eastAsia="Calibri" w:hAnsi="Times New Roman" w:cs="Times New Roman"/>
          <w:color w:val="auto"/>
          <w:lang w:val="et-EE"/>
        </w:rPr>
        <w:t>ndatud</w:t>
      </w:r>
      <w:r w:rsidRPr="00814F15">
        <w:rPr>
          <w:rFonts w:ascii="Times New Roman" w:eastAsia="Calibri" w:hAnsi="Times New Roman" w:cs="Times New Roman"/>
          <w:color w:val="auto"/>
          <w:lang w:val="et-EE"/>
        </w:rPr>
        <w:t xml:space="preserve">, mis tähendab, et kaupade osas midagi rangemaks ei muudetud. </w:t>
      </w:r>
    </w:p>
    <w:p w14:paraId="0C9EAD9C" w14:textId="77777777" w:rsidR="009A2E67" w:rsidRPr="00814F15" w:rsidRDefault="009A2E67" w:rsidP="001F354F">
      <w:pPr>
        <w:pStyle w:val="Default"/>
        <w:jc w:val="both"/>
        <w:rPr>
          <w:rFonts w:ascii="Times New Roman" w:eastAsia="Calibri" w:hAnsi="Times New Roman" w:cs="Times New Roman"/>
          <w:color w:val="auto"/>
          <w:lang w:val="et-EE"/>
        </w:rPr>
      </w:pPr>
    </w:p>
    <w:p w14:paraId="2D78FDF9" w14:textId="6E13C4EC" w:rsidR="00E953B1" w:rsidRPr="00814F15" w:rsidRDefault="00E953B1" w:rsidP="00E953B1">
      <w:pPr>
        <w:pStyle w:val="Default"/>
        <w:jc w:val="both"/>
        <w:rPr>
          <w:rFonts w:ascii="Times New Roman" w:hAnsi="Times New Roman" w:cs="Times New Roman"/>
          <w:lang w:val="et-EE"/>
        </w:rPr>
      </w:pPr>
      <w:r w:rsidRPr="00814F15">
        <w:rPr>
          <w:rFonts w:ascii="Times New Roman" w:hAnsi="Times New Roman" w:cs="Times New Roman"/>
          <w:lang w:val="et-EE"/>
        </w:rPr>
        <w:t>Euroopa Liidu Nõukogu võttis 23. veebruaril 2026 vastu uue sõjaliste kaupade ühise Euroopa Liidu nimekirja C/2026/</w:t>
      </w:r>
      <w:r w:rsidR="00814F15" w:rsidRPr="00814F15">
        <w:rPr>
          <w:rFonts w:ascii="Times New Roman" w:hAnsi="Times New Roman" w:cs="Times New Roman"/>
          <w:lang w:val="et-EE"/>
        </w:rPr>
        <w:t>1640</w:t>
      </w:r>
      <w:r w:rsidRPr="00814F15">
        <w:rPr>
          <w:rFonts w:ascii="Times New Roman" w:hAnsi="Times New Roman" w:cs="Times New Roman"/>
          <w:lang w:val="et-EE"/>
        </w:rPr>
        <w:t xml:space="preserve"> </w:t>
      </w:r>
      <w:r w:rsidR="004024A0" w:rsidRPr="004024A0">
        <w:rPr>
          <w:rFonts w:ascii="Times New Roman" w:hAnsi="Times New Roman" w:cs="Times New Roman"/>
          <w:lang w:val="et-EE"/>
        </w:rPr>
        <w:t xml:space="preserve">(varustus, mis on hõlmatud nõukogu ühise seisukohaga 2008/944/ÜVJP, millega määratletakse sõjatehnoloogia ja -varustuse ekspordi kontrolli reguleerivad </w:t>
      </w:r>
      <w:proofErr w:type="spellStart"/>
      <w:r w:rsidR="004024A0" w:rsidRPr="004024A0">
        <w:rPr>
          <w:rFonts w:ascii="Times New Roman" w:hAnsi="Times New Roman" w:cs="Times New Roman"/>
          <w:lang w:val="et-EE"/>
        </w:rPr>
        <w:t>ühiseeskirjad</w:t>
      </w:r>
      <w:proofErr w:type="spellEnd"/>
      <w:r w:rsidR="004024A0" w:rsidRPr="004024A0">
        <w:rPr>
          <w:rFonts w:ascii="Times New Roman" w:hAnsi="Times New Roman" w:cs="Times New Roman"/>
          <w:lang w:val="et-EE"/>
        </w:rPr>
        <w:t>)</w:t>
      </w:r>
      <w:r w:rsidR="004024A0">
        <w:rPr>
          <w:rFonts w:ascii="Times New Roman" w:hAnsi="Times New Roman" w:cs="Times New Roman"/>
          <w:lang w:val="et-EE"/>
        </w:rPr>
        <w:t xml:space="preserve">, </w:t>
      </w:r>
      <w:r w:rsidRPr="00814F15">
        <w:rPr>
          <w:rFonts w:ascii="Times New Roman" w:hAnsi="Times New Roman" w:cs="Times New Roman"/>
          <w:lang w:val="et-EE"/>
        </w:rPr>
        <w:t>millega ajakohastati ja asendati sõjaliste kaupade ühine Euroopa Liidu nimekiri, mille nõukogu võttis vastu 24. veebruaril 2025.</w:t>
      </w:r>
      <w:r w:rsidR="009001FB" w:rsidRPr="009001FB">
        <w:rPr>
          <w:rFonts w:ascii="Times New Roman" w:hAnsi="Times New Roman" w:cs="Times New Roman"/>
          <w:vertAlign w:val="superscript"/>
          <w:lang w:val="et-EE"/>
        </w:rPr>
        <w:footnoteReference w:id="3"/>
      </w:r>
      <w:r w:rsidRPr="00814F15">
        <w:rPr>
          <w:rFonts w:ascii="Times New Roman" w:hAnsi="Times New Roman" w:cs="Times New Roman"/>
          <w:lang w:val="et-EE"/>
        </w:rPr>
        <w:t xml:space="preserve"> </w:t>
      </w:r>
    </w:p>
    <w:p w14:paraId="31A443B5" w14:textId="77777777" w:rsidR="00814F15" w:rsidRPr="00814F15" w:rsidRDefault="00814F15" w:rsidP="00E953B1">
      <w:pPr>
        <w:pStyle w:val="Default"/>
        <w:jc w:val="both"/>
        <w:rPr>
          <w:rFonts w:ascii="Times New Roman" w:hAnsi="Times New Roman" w:cs="Times New Roman"/>
          <w:lang w:val="et-EE"/>
        </w:rPr>
      </w:pPr>
    </w:p>
    <w:p w14:paraId="0A641E1E" w14:textId="6F7F84CB" w:rsidR="00E953B1" w:rsidRPr="00ED5548" w:rsidRDefault="00E953B1" w:rsidP="00E953B1">
      <w:pPr>
        <w:pStyle w:val="Default"/>
        <w:jc w:val="both"/>
        <w:rPr>
          <w:rFonts w:ascii="Times New Roman" w:hAnsi="Times New Roman" w:cs="Times New Roman"/>
          <w:color w:val="auto"/>
          <w:lang w:val="et-EE"/>
        </w:rPr>
      </w:pPr>
      <w:r w:rsidRPr="00814F15">
        <w:rPr>
          <w:rFonts w:ascii="Times New Roman" w:hAnsi="Times New Roman" w:cs="Times New Roman"/>
          <w:lang w:val="et-EE"/>
        </w:rPr>
        <w:t>Euroopa Liidu Nõukogu ühise seisukoha 2008/944/ÜVJP</w:t>
      </w:r>
      <w:r w:rsidR="00B856D6" w:rsidRPr="00814F15">
        <w:rPr>
          <w:rStyle w:val="FootnoteReference"/>
          <w:rFonts w:ascii="Times New Roman" w:hAnsi="Times New Roman" w:cs="Times New Roman"/>
          <w:lang w:val="et-EE"/>
        </w:rPr>
        <w:footnoteReference w:id="4"/>
      </w:r>
      <w:r w:rsidRPr="00814F15">
        <w:rPr>
          <w:rFonts w:ascii="Times New Roman" w:hAnsi="Times New Roman" w:cs="Times New Roman"/>
          <w:lang w:val="et-EE"/>
        </w:rPr>
        <w:t>, millega määratletakse sõjatehnoloogia</w:t>
      </w:r>
      <w:r w:rsidRPr="00E953B1">
        <w:rPr>
          <w:rFonts w:ascii="Times New Roman" w:hAnsi="Times New Roman" w:cs="Times New Roman"/>
          <w:lang w:val="et-EE"/>
        </w:rPr>
        <w:t xml:space="preserve"> ja -varustuse ekspordi kontrolli reguleerivad </w:t>
      </w:r>
      <w:proofErr w:type="spellStart"/>
      <w:r w:rsidRPr="00E953B1">
        <w:rPr>
          <w:rFonts w:ascii="Times New Roman" w:hAnsi="Times New Roman" w:cs="Times New Roman"/>
          <w:lang w:val="et-EE"/>
        </w:rPr>
        <w:t>ühiseeskirjad</w:t>
      </w:r>
      <w:proofErr w:type="spellEnd"/>
      <w:r w:rsidRPr="00E953B1">
        <w:rPr>
          <w:rFonts w:ascii="Times New Roman" w:hAnsi="Times New Roman" w:cs="Times New Roman"/>
          <w:lang w:val="et-EE"/>
        </w:rPr>
        <w:t xml:space="preserve">, </w:t>
      </w:r>
      <w:r w:rsidR="001356E7">
        <w:rPr>
          <w:rFonts w:ascii="Times New Roman" w:hAnsi="Times New Roman" w:cs="Times New Roman"/>
          <w:lang w:val="et-EE"/>
        </w:rPr>
        <w:t xml:space="preserve">artiklis 12 </w:t>
      </w:r>
      <w:r w:rsidR="0045076E">
        <w:rPr>
          <w:rFonts w:ascii="Times New Roman" w:hAnsi="Times New Roman" w:cs="Times New Roman"/>
          <w:lang w:val="et-EE"/>
        </w:rPr>
        <w:t xml:space="preserve">on </w:t>
      </w:r>
      <w:r w:rsidRPr="00E953B1">
        <w:rPr>
          <w:rFonts w:ascii="Times New Roman" w:hAnsi="Times New Roman" w:cs="Times New Roman"/>
          <w:lang w:val="et-EE"/>
        </w:rPr>
        <w:t xml:space="preserve">märgitud, et Euroopa Liidu sõjavarustuse üldnimekiri on võrdlusmaterjaliks liikmesriikide riiklikele </w:t>
      </w:r>
      <w:r w:rsidRPr="00ED5548">
        <w:rPr>
          <w:rFonts w:ascii="Times New Roman" w:hAnsi="Times New Roman" w:cs="Times New Roman"/>
          <w:color w:val="auto"/>
          <w:lang w:val="et-EE"/>
        </w:rPr>
        <w:t xml:space="preserve">sõjatehnoloogia ja -varustuse nimekirjadele, kuid ei asenda neid otseselt ning et ühine seisukoht ei mõjuta liikmesriikide õigust rakendada rangemate piirangutega riigisisest </w:t>
      </w:r>
      <w:r w:rsidRPr="00ED5548">
        <w:rPr>
          <w:rFonts w:ascii="Times New Roman" w:hAnsi="Times New Roman" w:cs="Times New Roman"/>
          <w:color w:val="auto"/>
          <w:lang w:val="et-EE"/>
        </w:rPr>
        <w:lastRenderedPageBreak/>
        <w:t>poliitikat.</w:t>
      </w:r>
      <w:r w:rsidR="00971581">
        <w:rPr>
          <w:rFonts w:ascii="Times New Roman" w:hAnsi="Times New Roman" w:cs="Times New Roman"/>
          <w:color w:val="auto"/>
          <w:lang w:val="et-EE"/>
        </w:rPr>
        <w:t xml:space="preserve"> Seega </w:t>
      </w:r>
      <w:r w:rsidR="0045076E">
        <w:rPr>
          <w:rFonts w:ascii="Times New Roman" w:hAnsi="Times New Roman" w:cs="Times New Roman"/>
          <w:color w:val="auto"/>
          <w:lang w:val="et-EE"/>
        </w:rPr>
        <w:t xml:space="preserve">saab </w:t>
      </w:r>
      <w:r w:rsidR="00971581" w:rsidRPr="00971581">
        <w:rPr>
          <w:rFonts w:ascii="Times New Roman" w:hAnsi="Times New Roman" w:cs="Times New Roman"/>
          <w:color w:val="auto"/>
          <w:lang w:val="et-EE"/>
        </w:rPr>
        <w:t xml:space="preserve">liikmesriik </w:t>
      </w:r>
      <w:r w:rsidR="0045076E" w:rsidRPr="00971581">
        <w:rPr>
          <w:rFonts w:ascii="Times New Roman" w:hAnsi="Times New Roman" w:cs="Times New Roman"/>
          <w:color w:val="auto"/>
          <w:lang w:val="et-EE"/>
        </w:rPr>
        <w:t xml:space="preserve">alati </w:t>
      </w:r>
      <w:r w:rsidR="00971581" w:rsidRPr="00971581">
        <w:rPr>
          <w:rFonts w:ascii="Times New Roman" w:hAnsi="Times New Roman" w:cs="Times New Roman"/>
          <w:color w:val="auto"/>
          <w:lang w:val="et-EE"/>
        </w:rPr>
        <w:t xml:space="preserve">rakendada </w:t>
      </w:r>
      <w:r w:rsidR="0045076E" w:rsidRPr="00971581">
        <w:rPr>
          <w:rFonts w:ascii="Times New Roman" w:hAnsi="Times New Roman" w:cs="Times New Roman"/>
          <w:color w:val="auto"/>
          <w:lang w:val="et-EE"/>
        </w:rPr>
        <w:t xml:space="preserve">sõjaliste kaupade </w:t>
      </w:r>
      <w:r w:rsidR="0042499C">
        <w:rPr>
          <w:rFonts w:ascii="Times New Roman" w:hAnsi="Times New Roman" w:cs="Times New Roman"/>
          <w:color w:val="auto"/>
          <w:lang w:val="et-EE"/>
        </w:rPr>
        <w:t xml:space="preserve">suhtes </w:t>
      </w:r>
      <w:r w:rsidR="00971581" w:rsidRPr="00971581">
        <w:rPr>
          <w:rFonts w:ascii="Times New Roman" w:hAnsi="Times New Roman" w:cs="Times New Roman"/>
          <w:color w:val="auto"/>
          <w:lang w:val="et-EE"/>
        </w:rPr>
        <w:t>tugevamat kontrolli, kui on ette nähtud Euroopa Liidu ühises sõjaliste kaupade nimekirjas</w:t>
      </w:r>
      <w:r w:rsidR="00971581">
        <w:rPr>
          <w:rFonts w:ascii="Times New Roman" w:hAnsi="Times New Roman" w:cs="Times New Roman"/>
          <w:color w:val="auto"/>
          <w:lang w:val="et-EE"/>
        </w:rPr>
        <w:t>.</w:t>
      </w:r>
    </w:p>
    <w:p w14:paraId="4DF27B6C" w14:textId="77777777" w:rsidR="00E76EAB" w:rsidRPr="00ED5548" w:rsidRDefault="00E76EAB" w:rsidP="00E76EAB">
      <w:pPr>
        <w:pStyle w:val="Default"/>
        <w:jc w:val="both"/>
        <w:rPr>
          <w:rFonts w:ascii="Times New Roman" w:hAnsi="Times New Roman" w:cs="Times New Roman"/>
          <w:color w:val="auto"/>
          <w:lang w:val="et-EE"/>
        </w:rPr>
      </w:pPr>
    </w:p>
    <w:p w14:paraId="6A75CB07" w14:textId="0A1654A3" w:rsidR="00E76EAB" w:rsidRPr="00ED5548" w:rsidRDefault="00E76EAB" w:rsidP="00E76EAB">
      <w:pPr>
        <w:pStyle w:val="Default"/>
        <w:jc w:val="both"/>
        <w:rPr>
          <w:rFonts w:ascii="Times New Roman" w:hAnsi="Times New Roman" w:cs="Times New Roman"/>
          <w:color w:val="auto"/>
          <w:lang w:val="et-EE"/>
        </w:rPr>
      </w:pPr>
      <w:r w:rsidRPr="00ED5548">
        <w:rPr>
          <w:rFonts w:ascii="Times New Roman" w:hAnsi="Times New Roman" w:cs="Times New Roman"/>
          <w:color w:val="auto"/>
          <w:lang w:val="et-EE"/>
        </w:rPr>
        <w:t xml:space="preserve">Vabariigi Valitsuse määruse lisana (lisa 1) kehtestatavas sõjaliste kaupade nimekirjas on </w:t>
      </w:r>
      <w:r w:rsidR="0072284F">
        <w:rPr>
          <w:rFonts w:ascii="Times New Roman" w:hAnsi="Times New Roman" w:cs="Times New Roman"/>
          <w:color w:val="auto"/>
          <w:lang w:val="et-EE"/>
        </w:rPr>
        <w:t xml:space="preserve">kehtiva Eesti nimekirja ja Euroopa Liidu </w:t>
      </w:r>
      <w:r w:rsidR="0072284F" w:rsidRPr="0072284F">
        <w:rPr>
          <w:rFonts w:ascii="Times New Roman" w:hAnsi="Times New Roman" w:cs="Times New Roman"/>
          <w:color w:val="auto"/>
          <w:lang w:val="et-EE"/>
        </w:rPr>
        <w:t>ühise sõjaliste kaupade nimekirja</w:t>
      </w:r>
      <w:r w:rsidR="0072284F">
        <w:rPr>
          <w:rFonts w:ascii="Times New Roman" w:hAnsi="Times New Roman" w:cs="Times New Roman"/>
          <w:color w:val="auto"/>
          <w:lang w:val="et-EE"/>
        </w:rPr>
        <w:t xml:space="preserve">ga võrreldes </w:t>
      </w:r>
      <w:r w:rsidRPr="00ED5548">
        <w:rPr>
          <w:rFonts w:ascii="Times New Roman" w:hAnsi="Times New Roman" w:cs="Times New Roman"/>
          <w:color w:val="auto"/>
          <w:lang w:val="et-EE"/>
        </w:rPr>
        <w:t>täpsustatud termineid, täiendatud kategooriate juurde kuuluvaid märkus</w:t>
      </w:r>
      <w:r w:rsidR="0045076E">
        <w:rPr>
          <w:rFonts w:ascii="Times New Roman" w:hAnsi="Times New Roman" w:cs="Times New Roman"/>
          <w:color w:val="auto"/>
          <w:lang w:val="et-EE"/>
        </w:rPr>
        <w:t>i</w:t>
      </w:r>
      <w:r w:rsidRPr="00ED5548">
        <w:rPr>
          <w:rFonts w:ascii="Times New Roman" w:hAnsi="Times New Roman" w:cs="Times New Roman"/>
          <w:color w:val="auto"/>
          <w:lang w:val="et-EE"/>
        </w:rPr>
        <w:t xml:space="preserve"> ning ajakohastatud viiteid. </w:t>
      </w:r>
    </w:p>
    <w:p w14:paraId="43FAC1DB" w14:textId="77777777" w:rsidR="00E76EAB" w:rsidRDefault="00E76EAB" w:rsidP="00E76EAB">
      <w:pPr>
        <w:pStyle w:val="Default"/>
        <w:jc w:val="both"/>
        <w:rPr>
          <w:rFonts w:ascii="Times New Roman" w:hAnsi="Times New Roman" w:cs="Times New Roman"/>
          <w:color w:val="auto"/>
          <w:lang w:val="et-EE"/>
        </w:rPr>
      </w:pPr>
    </w:p>
    <w:p w14:paraId="05EBC122" w14:textId="77777777" w:rsidR="00E76EAB" w:rsidRPr="00E94F09" w:rsidRDefault="00E76EAB" w:rsidP="00E76EAB">
      <w:pPr>
        <w:pStyle w:val="Default"/>
        <w:jc w:val="both"/>
        <w:rPr>
          <w:rFonts w:ascii="Times New Roman" w:hAnsi="Times New Roman" w:cs="Times New Roman"/>
          <w:lang w:val="et-EE"/>
        </w:rPr>
      </w:pPr>
      <w:r w:rsidRPr="00ED5548">
        <w:rPr>
          <w:rFonts w:ascii="Times New Roman" w:hAnsi="Times New Roman" w:cs="Times New Roman"/>
          <w:color w:val="auto"/>
          <w:lang w:val="et-EE"/>
        </w:rPr>
        <w:t xml:space="preserve">Peamised muudatused, mis on sõjaliste kaupade ühisest Euroopa Liidu nimekirjast üle võetud, puudutavad järgmisi </w:t>
      </w:r>
      <w:r w:rsidRPr="00E94F09">
        <w:rPr>
          <w:rFonts w:ascii="Times New Roman" w:hAnsi="Times New Roman" w:cs="Times New Roman"/>
          <w:lang w:val="et-EE"/>
        </w:rPr>
        <w:t>kategooriaid.</w:t>
      </w:r>
    </w:p>
    <w:p w14:paraId="2C640983" w14:textId="77777777" w:rsidR="00E76EAB" w:rsidRPr="00ED5548" w:rsidRDefault="00E76EAB" w:rsidP="00ED5548">
      <w:pPr>
        <w:pStyle w:val="Default"/>
        <w:jc w:val="both"/>
        <w:rPr>
          <w:rFonts w:ascii="Times New Roman" w:hAnsi="Times New Roman" w:cs="Times New Roman"/>
          <w:color w:val="auto"/>
          <w:lang w:val="et-EE"/>
        </w:rPr>
      </w:pPr>
    </w:p>
    <w:p w14:paraId="14CDAB3A" w14:textId="1000D42E" w:rsidR="00E76EAB" w:rsidRPr="00ED5548" w:rsidRDefault="00E76EAB" w:rsidP="00ED5548">
      <w:pPr>
        <w:jc w:val="both"/>
      </w:pPr>
      <w:r w:rsidRPr="00286B18">
        <w:t>Kategooria</w:t>
      </w:r>
      <w:r w:rsidR="006A2273" w:rsidRPr="00286B18">
        <w:t>s</w:t>
      </w:r>
      <w:r w:rsidRPr="00ED5548">
        <w:t xml:space="preserve"> ML7 on 2025. aasta nimekirjas punkti d „massirahutuste ohjamiseks mõeldud keemilised ühendid“ all loetletud kemikaalid ja nende kombinatsioonid </w:t>
      </w:r>
      <w:r w:rsidR="0045076E">
        <w:t>viidud</w:t>
      </w:r>
      <w:r w:rsidR="0045076E" w:rsidRPr="00ED5548">
        <w:t xml:space="preserve"> </w:t>
      </w:r>
      <w:r w:rsidRPr="00ED5548">
        <w:t>nimekirja lõppu mõistete tabelisse.</w:t>
      </w:r>
    </w:p>
    <w:p w14:paraId="312E923C" w14:textId="77777777" w:rsidR="00E76EAB" w:rsidRPr="00464084" w:rsidRDefault="00E76EAB" w:rsidP="00ED5548">
      <w:pPr>
        <w:pStyle w:val="Default"/>
        <w:jc w:val="both"/>
        <w:rPr>
          <w:rFonts w:ascii="Times New Roman" w:hAnsi="Times New Roman" w:cs="Times New Roman"/>
          <w:color w:val="auto"/>
          <w:lang w:val="et-EE"/>
        </w:rPr>
      </w:pPr>
    </w:p>
    <w:p w14:paraId="62ACCA2E" w14:textId="511E0CCD" w:rsidR="00E76EAB" w:rsidRPr="00464084" w:rsidRDefault="00E76EAB" w:rsidP="00E76EAB">
      <w:pPr>
        <w:pStyle w:val="Default"/>
        <w:jc w:val="both"/>
        <w:rPr>
          <w:rFonts w:ascii="Times New Roman" w:hAnsi="Times New Roman" w:cs="Times New Roman"/>
          <w:color w:val="auto"/>
          <w:lang w:val="et-EE"/>
        </w:rPr>
      </w:pPr>
      <w:r w:rsidRPr="00464084">
        <w:rPr>
          <w:rFonts w:ascii="Times New Roman" w:hAnsi="Times New Roman" w:cs="Times New Roman"/>
          <w:color w:val="auto"/>
          <w:lang w:val="et-EE"/>
        </w:rPr>
        <w:t>Kategooria</w:t>
      </w:r>
      <w:r w:rsidR="007541E7">
        <w:rPr>
          <w:rFonts w:ascii="Times New Roman" w:hAnsi="Times New Roman" w:cs="Times New Roman"/>
          <w:color w:val="auto"/>
          <w:lang w:val="et-EE"/>
        </w:rPr>
        <w:t>s</w:t>
      </w:r>
      <w:r w:rsidRPr="00464084">
        <w:rPr>
          <w:rFonts w:ascii="Times New Roman" w:hAnsi="Times New Roman" w:cs="Times New Roman"/>
          <w:color w:val="auto"/>
          <w:lang w:val="et-EE"/>
        </w:rPr>
        <w:t xml:space="preserve"> ML10</w:t>
      </w:r>
      <w:r w:rsidR="007541E7">
        <w:rPr>
          <w:rFonts w:ascii="Times New Roman" w:hAnsi="Times New Roman" w:cs="Times New Roman"/>
          <w:color w:val="auto"/>
          <w:lang w:val="et-EE"/>
        </w:rPr>
        <w:t xml:space="preserve"> on punktile a</w:t>
      </w:r>
      <w:r w:rsidRPr="00464084">
        <w:rPr>
          <w:rFonts w:ascii="Times New Roman" w:hAnsi="Times New Roman" w:cs="Times New Roman"/>
          <w:color w:val="auto"/>
          <w:lang w:val="et-EE"/>
        </w:rPr>
        <w:t xml:space="preserve"> </w:t>
      </w:r>
      <w:r w:rsidR="007541E7">
        <w:rPr>
          <w:rFonts w:ascii="Times New Roman" w:hAnsi="Times New Roman" w:cs="Times New Roman"/>
          <w:color w:val="auto"/>
          <w:lang w:val="et-EE"/>
        </w:rPr>
        <w:t xml:space="preserve">lisatud kaks </w:t>
      </w:r>
      <w:r w:rsidRPr="00464084">
        <w:rPr>
          <w:rFonts w:ascii="Times New Roman" w:hAnsi="Times New Roman" w:cs="Times New Roman"/>
          <w:color w:val="auto"/>
          <w:lang w:val="et-EE"/>
        </w:rPr>
        <w:t>märkus</w:t>
      </w:r>
      <w:r w:rsidR="007541E7">
        <w:rPr>
          <w:rFonts w:ascii="Times New Roman" w:hAnsi="Times New Roman" w:cs="Times New Roman"/>
          <w:color w:val="auto"/>
          <w:lang w:val="et-EE"/>
        </w:rPr>
        <w:t>t</w:t>
      </w:r>
      <w:r w:rsidR="00A95240">
        <w:rPr>
          <w:rFonts w:ascii="Times New Roman" w:hAnsi="Times New Roman" w:cs="Times New Roman"/>
          <w:color w:val="auto"/>
          <w:lang w:val="et-EE"/>
        </w:rPr>
        <w:t>, mis selgitavad, mille suhtes seda punkti ei kohaldata</w:t>
      </w:r>
      <w:r w:rsidR="007541E7">
        <w:rPr>
          <w:rFonts w:ascii="Times New Roman" w:hAnsi="Times New Roman" w:cs="Times New Roman"/>
          <w:color w:val="auto"/>
          <w:lang w:val="et-EE"/>
        </w:rPr>
        <w:t>.</w:t>
      </w:r>
      <w:r w:rsidRPr="00464084">
        <w:rPr>
          <w:rFonts w:ascii="Times New Roman" w:hAnsi="Times New Roman" w:cs="Times New Roman"/>
          <w:color w:val="auto"/>
          <w:lang w:val="et-EE"/>
        </w:rPr>
        <w:t xml:space="preserve"> </w:t>
      </w:r>
      <w:r w:rsidR="007541E7">
        <w:rPr>
          <w:rFonts w:ascii="Times New Roman" w:hAnsi="Times New Roman" w:cs="Times New Roman"/>
          <w:color w:val="auto"/>
          <w:lang w:val="et-EE"/>
        </w:rPr>
        <w:t>K</w:t>
      </w:r>
      <w:r w:rsidRPr="00464084">
        <w:rPr>
          <w:rFonts w:ascii="Times New Roman" w:hAnsi="Times New Roman" w:cs="Times New Roman"/>
          <w:color w:val="auto"/>
          <w:lang w:val="et-EE"/>
        </w:rPr>
        <w:t xml:space="preserve">ontrollnimekirja ei kohaldata </w:t>
      </w:r>
      <w:r w:rsidRPr="00464084">
        <w:rPr>
          <w:color w:val="auto"/>
          <w:lang w:val="et-EE"/>
        </w:rPr>
        <w:t xml:space="preserve">spetsiaalselt sõjaliseks kasutuseks loodud „õhusõidukite“ ja „õhust kergemate õhusõidukite“ või nende „õhusõidukite“ variantide suhtes, millel on kõik järgmised omadused: a. nad ei ole lahingotstarbelised „õhusõidukid“; </w:t>
      </w:r>
      <w:proofErr w:type="spellStart"/>
      <w:r w:rsidRPr="00464084">
        <w:rPr>
          <w:color w:val="auto"/>
          <w:lang w:val="et-EE"/>
        </w:rPr>
        <w:t>b.</w:t>
      </w:r>
      <w:proofErr w:type="spellEnd"/>
      <w:r w:rsidRPr="00464084">
        <w:rPr>
          <w:color w:val="auto"/>
          <w:lang w:val="et-EE"/>
        </w:rPr>
        <w:t xml:space="preserve"> nad ei ole konfigureeritud sõjaliseks kasutuseks ja ei ole varustatud seadmete või varustusega, mis on spetsiaalselt loodud sõjaliseks kasutuseks</w:t>
      </w:r>
      <w:r w:rsidR="0045076E">
        <w:rPr>
          <w:color w:val="auto"/>
          <w:lang w:val="et-EE"/>
        </w:rPr>
        <w:t>,</w:t>
      </w:r>
      <w:r w:rsidRPr="00464084">
        <w:rPr>
          <w:color w:val="auto"/>
          <w:lang w:val="et-EE"/>
        </w:rPr>
        <w:t xml:space="preserve"> ning </w:t>
      </w:r>
      <w:proofErr w:type="spellStart"/>
      <w:r w:rsidRPr="00464084">
        <w:rPr>
          <w:color w:val="auto"/>
          <w:lang w:val="et-EE"/>
        </w:rPr>
        <w:t>c.</w:t>
      </w:r>
      <w:proofErr w:type="spellEnd"/>
      <w:r w:rsidRPr="00464084">
        <w:rPr>
          <w:color w:val="auto"/>
          <w:lang w:val="et-EE"/>
        </w:rPr>
        <w:t xml:space="preserve"> </w:t>
      </w:r>
      <w:r w:rsidRPr="00AD74AB">
        <w:rPr>
          <w:color w:val="auto"/>
          <w:lang w:val="et-EE"/>
        </w:rPr>
        <w:t>EL</w:t>
      </w:r>
      <w:r w:rsidR="008B5BEE">
        <w:rPr>
          <w:color w:val="auto"/>
          <w:lang w:val="et-EE"/>
        </w:rPr>
        <w:t>-</w:t>
      </w:r>
      <w:r w:rsidRPr="00AD74AB">
        <w:rPr>
          <w:color w:val="auto"/>
          <w:lang w:val="et-EE"/>
        </w:rPr>
        <w:t>i</w:t>
      </w:r>
      <w:r w:rsidRPr="00464084">
        <w:rPr>
          <w:color w:val="auto"/>
          <w:lang w:val="et-EE"/>
        </w:rPr>
        <w:t xml:space="preserve"> liikmesriigi või Wassenaari kokkuleppe osalisriigi tsiviillennundusamet on nad tunnistanud tsiviilotstarbelisteks.</w:t>
      </w:r>
    </w:p>
    <w:p w14:paraId="19D5445E" w14:textId="77777777" w:rsidR="00E76EAB" w:rsidRPr="00464084" w:rsidRDefault="00E76EAB" w:rsidP="00E76EAB">
      <w:pPr>
        <w:pStyle w:val="Default"/>
        <w:jc w:val="both"/>
        <w:rPr>
          <w:rFonts w:ascii="Times New Roman" w:hAnsi="Times New Roman" w:cs="Times New Roman"/>
          <w:color w:val="auto"/>
          <w:lang w:val="et-EE"/>
        </w:rPr>
      </w:pPr>
    </w:p>
    <w:p w14:paraId="25AC9514" w14:textId="725E469B" w:rsidR="00E76EAB" w:rsidRPr="00464084" w:rsidRDefault="00E76EAB" w:rsidP="00ED5548">
      <w:pPr>
        <w:jc w:val="both"/>
      </w:pPr>
      <w:r w:rsidRPr="00464084">
        <w:t>Kategooria ML10 punkti h</w:t>
      </w:r>
      <w:r w:rsidR="0065232E">
        <w:t xml:space="preserve"> alapunktis </w:t>
      </w:r>
      <w:r w:rsidRPr="00464084">
        <w:t xml:space="preserve">1 on asendatud </w:t>
      </w:r>
      <w:r w:rsidR="00675B8A">
        <w:t xml:space="preserve">toote määratlus </w:t>
      </w:r>
      <w:r w:rsidRPr="00464084">
        <w:t>„langevarjud, mida ei ole nimetatud mujal sõjaliste kaupade nimekirjas“ määratlusega „lasti või personali langevarjud“.</w:t>
      </w:r>
    </w:p>
    <w:p w14:paraId="68DFEC51" w14:textId="77777777" w:rsidR="00E76EAB" w:rsidRPr="00464084" w:rsidRDefault="00E76EAB" w:rsidP="00E76EAB">
      <w:pPr>
        <w:pStyle w:val="Default"/>
        <w:jc w:val="both"/>
        <w:rPr>
          <w:rFonts w:ascii="Times New Roman" w:hAnsi="Times New Roman" w:cs="Times New Roman"/>
          <w:color w:val="auto"/>
          <w:lang w:val="et-EE"/>
        </w:rPr>
      </w:pPr>
    </w:p>
    <w:p w14:paraId="7179C746" w14:textId="33A309F4" w:rsidR="00E76EAB" w:rsidRDefault="00E76EAB" w:rsidP="00A348A3">
      <w:pPr>
        <w:jc w:val="both"/>
      </w:pPr>
      <w:r w:rsidRPr="00464084">
        <w:t xml:space="preserve">Kategooriale ML10 on lisatud </w:t>
      </w:r>
      <w:r w:rsidR="007139EB">
        <w:t xml:space="preserve">eraldi </w:t>
      </w:r>
      <w:r w:rsidRPr="00464084">
        <w:t>punkt j</w:t>
      </w:r>
      <w:r w:rsidR="00675B8A">
        <w:t>, mis sätestab</w:t>
      </w:r>
      <w:r w:rsidRPr="00464084">
        <w:t xml:space="preserve"> „</w:t>
      </w:r>
      <w:proofErr w:type="spellStart"/>
      <w:r w:rsidRPr="00464084">
        <w:t>suborbitaal</w:t>
      </w:r>
      <w:r w:rsidR="00675B8A">
        <w:t>s</w:t>
      </w:r>
      <w:r w:rsidRPr="00464084">
        <w:t>e</w:t>
      </w:r>
      <w:proofErr w:type="spellEnd"/>
      <w:r w:rsidRPr="00464084">
        <w:t xml:space="preserve"> alus</w:t>
      </w:r>
      <w:r w:rsidR="00675B8A">
        <w:t>e</w:t>
      </w:r>
      <w:r w:rsidRPr="00464084">
        <w:t>“ ja sellega seotud varustus</w:t>
      </w:r>
      <w:r w:rsidR="00675B8A">
        <w:t>e</w:t>
      </w:r>
      <w:r w:rsidRPr="00464084">
        <w:t xml:space="preserve"> ning spetsiaalselt sellele loodud või kohandatud komponen</w:t>
      </w:r>
      <w:r w:rsidR="00675B8A">
        <w:t>ti</w:t>
      </w:r>
      <w:r w:rsidRPr="00464084">
        <w:t>d</w:t>
      </w:r>
      <w:r w:rsidR="00675B8A">
        <w:t>e</w:t>
      </w:r>
      <w:r w:rsidR="007139EB">
        <w:t xml:space="preserve"> loetelu</w:t>
      </w:r>
      <w:r w:rsidRPr="00464084">
        <w:t xml:space="preserve">. </w:t>
      </w:r>
      <w:r w:rsidR="007139EB">
        <w:t xml:space="preserve"> </w:t>
      </w:r>
    </w:p>
    <w:p w14:paraId="551A5221" w14:textId="77777777" w:rsidR="007139EB" w:rsidRDefault="007139EB" w:rsidP="00A348A3">
      <w:pPr>
        <w:jc w:val="both"/>
      </w:pPr>
    </w:p>
    <w:p w14:paraId="0E8B4F13" w14:textId="7FBF688C" w:rsidR="007139EB" w:rsidRPr="00464084" w:rsidRDefault="007139EB" w:rsidP="00A348A3">
      <w:pPr>
        <w:jc w:val="both"/>
      </w:pPr>
      <w:r>
        <w:t xml:space="preserve">Kategooria ML10 lõpus on muudetud </w:t>
      </w:r>
      <w:r w:rsidR="00675B8A">
        <w:t>p</w:t>
      </w:r>
      <w:r w:rsidR="00675B8A" w:rsidRPr="00675B8A">
        <w:t xml:space="preserve">unktide ML10.a, ML10.d ja ML10.j </w:t>
      </w:r>
      <w:r w:rsidR="00675B8A">
        <w:t xml:space="preserve">kohta tehtud </w:t>
      </w:r>
      <w:r>
        <w:t>märkusi.</w:t>
      </w:r>
    </w:p>
    <w:p w14:paraId="67DEBF30" w14:textId="77777777" w:rsidR="00E76EAB" w:rsidRPr="00464084" w:rsidRDefault="00E76EAB" w:rsidP="00A348A3">
      <w:pPr>
        <w:pStyle w:val="Default"/>
        <w:jc w:val="both"/>
        <w:rPr>
          <w:rFonts w:ascii="Times New Roman" w:hAnsi="Times New Roman" w:cs="Times New Roman"/>
          <w:color w:val="auto"/>
          <w:lang w:val="et-EE"/>
        </w:rPr>
      </w:pPr>
    </w:p>
    <w:p w14:paraId="675990E4" w14:textId="10C198C8" w:rsidR="00E76EAB" w:rsidRPr="00464084" w:rsidRDefault="00E76EAB" w:rsidP="00E76EAB">
      <w:pPr>
        <w:pStyle w:val="Default"/>
        <w:jc w:val="both"/>
        <w:rPr>
          <w:rFonts w:ascii="Times New Roman" w:hAnsi="Times New Roman" w:cs="Times New Roman"/>
          <w:color w:val="auto"/>
          <w:lang w:val="et-EE"/>
        </w:rPr>
      </w:pPr>
      <w:r w:rsidRPr="00464084">
        <w:rPr>
          <w:rFonts w:ascii="Times New Roman" w:hAnsi="Times New Roman" w:cs="Times New Roman"/>
          <w:color w:val="auto"/>
          <w:lang w:val="et-EE"/>
        </w:rPr>
        <w:t xml:space="preserve">Nimekirjas kasutatakse relvadega seotud termineid </w:t>
      </w:r>
      <w:proofErr w:type="spellStart"/>
      <w:r w:rsidR="009A06AA">
        <w:rPr>
          <w:rFonts w:ascii="Times New Roman" w:hAnsi="Times New Roman" w:cs="Times New Roman"/>
          <w:color w:val="auto"/>
          <w:lang w:val="et-EE"/>
        </w:rPr>
        <w:t>RelvS</w:t>
      </w:r>
      <w:proofErr w:type="spellEnd"/>
      <w:r w:rsidR="006C6326">
        <w:rPr>
          <w:rFonts w:ascii="Times New Roman" w:hAnsi="Times New Roman" w:cs="Times New Roman"/>
          <w:color w:val="auto"/>
          <w:lang w:val="et-EE"/>
        </w:rPr>
        <w:t>-i</w:t>
      </w:r>
      <w:r w:rsidRPr="00464084">
        <w:rPr>
          <w:rFonts w:ascii="Times New Roman" w:hAnsi="Times New Roman" w:cs="Times New Roman"/>
          <w:color w:val="auto"/>
          <w:lang w:val="et-EE"/>
        </w:rPr>
        <w:t xml:space="preserve"> tähenduses</w:t>
      </w:r>
      <w:r w:rsidR="00F342AF">
        <w:rPr>
          <w:rFonts w:ascii="Times New Roman" w:hAnsi="Times New Roman" w:cs="Times New Roman"/>
          <w:color w:val="auto"/>
          <w:lang w:val="et-EE"/>
        </w:rPr>
        <w:t xml:space="preserve">. </w:t>
      </w:r>
      <w:r w:rsidR="00AC49A5">
        <w:rPr>
          <w:rFonts w:ascii="Times New Roman" w:hAnsi="Times New Roman" w:cs="Times New Roman"/>
          <w:color w:val="auto"/>
          <w:lang w:val="et-EE"/>
        </w:rPr>
        <w:t>See</w:t>
      </w:r>
      <w:r w:rsidRPr="00464084">
        <w:rPr>
          <w:rFonts w:ascii="Times New Roman" w:hAnsi="Times New Roman" w:cs="Times New Roman"/>
          <w:color w:val="auto"/>
          <w:lang w:val="et-EE"/>
        </w:rPr>
        <w:t xml:space="preserve">tõttu on </w:t>
      </w:r>
      <w:r w:rsidR="00F342AF">
        <w:rPr>
          <w:rFonts w:ascii="Times New Roman" w:hAnsi="Times New Roman" w:cs="Times New Roman"/>
          <w:color w:val="auto"/>
          <w:lang w:val="et-EE"/>
        </w:rPr>
        <w:t xml:space="preserve">võrreldes </w:t>
      </w:r>
      <w:r w:rsidRPr="00464084">
        <w:rPr>
          <w:rFonts w:ascii="Times New Roman" w:hAnsi="Times New Roman" w:cs="Times New Roman"/>
          <w:color w:val="auto"/>
          <w:lang w:val="et-EE"/>
        </w:rPr>
        <w:t>sõjaliste kaupade ühise Euroopa Liidu nimekirja eestikeelse redaktsiooni</w:t>
      </w:r>
      <w:r w:rsidR="00F342AF">
        <w:rPr>
          <w:rFonts w:ascii="Times New Roman" w:hAnsi="Times New Roman" w:cs="Times New Roman"/>
          <w:color w:val="auto"/>
          <w:lang w:val="et-EE"/>
        </w:rPr>
        <w:t>ga</w:t>
      </w:r>
      <w:r w:rsidRPr="00464084">
        <w:rPr>
          <w:rFonts w:ascii="Times New Roman" w:hAnsi="Times New Roman" w:cs="Times New Roman"/>
          <w:color w:val="auto"/>
          <w:lang w:val="et-EE"/>
        </w:rPr>
        <w:t xml:space="preserve"> ML1 punktis d.2 kirjas </w:t>
      </w:r>
      <w:r w:rsidR="00AC49A5">
        <w:rPr>
          <w:rFonts w:ascii="Times New Roman" w:hAnsi="Times New Roman" w:cs="Times New Roman"/>
          <w:color w:val="auto"/>
          <w:lang w:val="et-EE"/>
        </w:rPr>
        <w:t xml:space="preserve">üksnes </w:t>
      </w:r>
      <w:r w:rsidR="00543636">
        <w:rPr>
          <w:rFonts w:ascii="Times New Roman" w:hAnsi="Times New Roman" w:cs="Times New Roman"/>
          <w:color w:val="auto"/>
          <w:lang w:val="et-EE"/>
        </w:rPr>
        <w:t>„</w:t>
      </w:r>
      <w:r w:rsidRPr="0040300B">
        <w:rPr>
          <w:rFonts w:ascii="Times New Roman" w:hAnsi="Times New Roman" w:cs="Times New Roman"/>
          <w:color w:val="auto"/>
          <w:lang w:val="et-EE"/>
        </w:rPr>
        <w:t>helisummutid</w:t>
      </w:r>
      <w:r w:rsidR="00543636">
        <w:rPr>
          <w:rFonts w:ascii="Times New Roman" w:hAnsi="Times New Roman" w:cs="Times New Roman"/>
          <w:color w:val="auto"/>
          <w:lang w:val="et-EE"/>
        </w:rPr>
        <w:t>“</w:t>
      </w:r>
      <w:r w:rsidRPr="00464084">
        <w:rPr>
          <w:rFonts w:ascii="Times New Roman" w:hAnsi="Times New Roman" w:cs="Times New Roman"/>
          <w:color w:val="auto"/>
          <w:lang w:val="et-EE"/>
        </w:rPr>
        <w:t xml:space="preserve">, </w:t>
      </w:r>
      <w:r w:rsidR="00AC49A5">
        <w:rPr>
          <w:rFonts w:ascii="Times New Roman" w:hAnsi="Times New Roman" w:cs="Times New Roman"/>
          <w:color w:val="auto"/>
          <w:lang w:val="et-EE"/>
        </w:rPr>
        <w:t xml:space="preserve">ühises nimekirjas märgitud </w:t>
      </w:r>
      <w:r w:rsidR="00543636">
        <w:rPr>
          <w:rFonts w:ascii="Times New Roman" w:hAnsi="Times New Roman" w:cs="Times New Roman"/>
          <w:color w:val="auto"/>
          <w:lang w:val="et-EE"/>
        </w:rPr>
        <w:t>„</w:t>
      </w:r>
      <w:r w:rsidRPr="0040300B">
        <w:rPr>
          <w:rFonts w:ascii="Times New Roman" w:hAnsi="Times New Roman" w:cs="Times New Roman"/>
          <w:color w:val="auto"/>
          <w:lang w:val="et-EE"/>
        </w:rPr>
        <w:t>helisummutid ja moderaatorid</w:t>
      </w:r>
      <w:r w:rsidR="00543636">
        <w:rPr>
          <w:rFonts w:ascii="Times New Roman" w:hAnsi="Times New Roman" w:cs="Times New Roman"/>
          <w:color w:val="auto"/>
          <w:lang w:val="et-EE"/>
        </w:rPr>
        <w:t>“</w:t>
      </w:r>
      <w:r w:rsidRPr="00464084">
        <w:rPr>
          <w:rFonts w:ascii="Times New Roman" w:hAnsi="Times New Roman" w:cs="Times New Roman"/>
          <w:color w:val="auto"/>
          <w:lang w:val="et-EE"/>
        </w:rPr>
        <w:t xml:space="preserve"> (ingl </w:t>
      </w:r>
      <w:proofErr w:type="spellStart"/>
      <w:r w:rsidR="00F342AF" w:rsidRPr="00F342AF">
        <w:rPr>
          <w:rFonts w:ascii="Times New Roman" w:hAnsi="Times New Roman" w:cs="Times New Roman"/>
          <w:i/>
          <w:iCs/>
          <w:color w:val="auto"/>
          <w:lang w:val="et-EE"/>
        </w:rPr>
        <w:t>sound</w:t>
      </w:r>
      <w:proofErr w:type="spellEnd"/>
      <w:r w:rsidR="00F342AF" w:rsidRPr="00F342AF">
        <w:rPr>
          <w:rFonts w:ascii="Times New Roman" w:hAnsi="Times New Roman" w:cs="Times New Roman"/>
          <w:i/>
          <w:iCs/>
          <w:color w:val="auto"/>
          <w:lang w:val="et-EE"/>
        </w:rPr>
        <w:t xml:space="preserve"> </w:t>
      </w:r>
      <w:proofErr w:type="spellStart"/>
      <w:r w:rsidR="00F342AF" w:rsidRPr="00F342AF">
        <w:rPr>
          <w:rFonts w:ascii="Times New Roman" w:hAnsi="Times New Roman" w:cs="Times New Roman"/>
          <w:i/>
          <w:iCs/>
          <w:color w:val="auto"/>
          <w:lang w:val="et-EE"/>
        </w:rPr>
        <w:t>suppresso</w:t>
      </w:r>
      <w:r w:rsidR="009E1ABC">
        <w:rPr>
          <w:rFonts w:ascii="Times New Roman" w:hAnsi="Times New Roman" w:cs="Times New Roman"/>
          <w:i/>
          <w:iCs/>
          <w:color w:val="auto"/>
          <w:lang w:val="et-EE"/>
        </w:rPr>
        <w:t>r</w:t>
      </w:r>
      <w:r w:rsidR="00F342AF" w:rsidRPr="00F342AF">
        <w:rPr>
          <w:rFonts w:ascii="Times New Roman" w:hAnsi="Times New Roman" w:cs="Times New Roman"/>
          <w:i/>
          <w:iCs/>
          <w:color w:val="auto"/>
          <w:lang w:val="et-EE"/>
        </w:rPr>
        <w:t>s</w:t>
      </w:r>
      <w:proofErr w:type="spellEnd"/>
      <w:r w:rsidR="00F342AF" w:rsidRPr="00F342AF">
        <w:rPr>
          <w:rFonts w:ascii="Times New Roman" w:hAnsi="Times New Roman" w:cs="Times New Roman"/>
          <w:i/>
          <w:iCs/>
          <w:color w:val="auto"/>
          <w:lang w:val="et-EE"/>
        </w:rPr>
        <w:t xml:space="preserve"> </w:t>
      </w:r>
      <w:proofErr w:type="spellStart"/>
      <w:r w:rsidR="00F342AF" w:rsidRPr="00F342AF">
        <w:rPr>
          <w:rFonts w:ascii="Times New Roman" w:hAnsi="Times New Roman" w:cs="Times New Roman"/>
          <w:i/>
          <w:iCs/>
          <w:color w:val="auto"/>
          <w:lang w:val="et-EE"/>
        </w:rPr>
        <w:t>or</w:t>
      </w:r>
      <w:proofErr w:type="spellEnd"/>
      <w:r w:rsidR="00F342AF" w:rsidRPr="00F342AF">
        <w:rPr>
          <w:rFonts w:ascii="Times New Roman" w:hAnsi="Times New Roman" w:cs="Times New Roman"/>
          <w:i/>
          <w:iCs/>
          <w:color w:val="auto"/>
          <w:lang w:val="et-EE"/>
        </w:rPr>
        <w:t xml:space="preserve"> </w:t>
      </w:r>
      <w:proofErr w:type="spellStart"/>
      <w:r w:rsidRPr="00464084">
        <w:rPr>
          <w:rFonts w:ascii="Times New Roman" w:hAnsi="Times New Roman" w:cs="Times New Roman"/>
          <w:i/>
          <w:iCs/>
          <w:color w:val="auto"/>
          <w:lang w:val="et-EE"/>
        </w:rPr>
        <w:t>moderators</w:t>
      </w:r>
      <w:proofErr w:type="spellEnd"/>
      <w:r w:rsidRPr="00464084">
        <w:rPr>
          <w:rFonts w:ascii="Times New Roman" w:hAnsi="Times New Roman" w:cs="Times New Roman"/>
          <w:color w:val="auto"/>
          <w:lang w:val="et-EE"/>
        </w:rPr>
        <w:t xml:space="preserve">) asemel, kuna </w:t>
      </w:r>
      <w:proofErr w:type="spellStart"/>
      <w:r w:rsidR="009A06AA">
        <w:rPr>
          <w:rFonts w:ascii="Times New Roman" w:hAnsi="Times New Roman" w:cs="Times New Roman"/>
          <w:color w:val="auto"/>
          <w:lang w:val="et-EE"/>
        </w:rPr>
        <w:t>RelvS</w:t>
      </w:r>
      <w:proofErr w:type="spellEnd"/>
      <w:r w:rsidRPr="00464084">
        <w:rPr>
          <w:rFonts w:ascii="Times New Roman" w:hAnsi="Times New Roman" w:cs="Times New Roman"/>
          <w:color w:val="auto"/>
          <w:lang w:val="et-EE"/>
        </w:rPr>
        <w:t xml:space="preserve"> ei erista neid kahte. </w:t>
      </w:r>
    </w:p>
    <w:p w14:paraId="72186FB7" w14:textId="77777777" w:rsidR="00E76EAB" w:rsidRPr="00464084" w:rsidRDefault="00E76EAB" w:rsidP="00E76EAB">
      <w:pPr>
        <w:pStyle w:val="Default"/>
        <w:jc w:val="both"/>
        <w:rPr>
          <w:rFonts w:ascii="Times New Roman" w:hAnsi="Times New Roman" w:cs="Times New Roman"/>
          <w:color w:val="auto"/>
          <w:lang w:val="et-EE"/>
        </w:rPr>
      </w:pPr>
    </w:p>
    <w:p w14:paraId="7D5DD6C2" w14:textId="6E0EDA8A" w:rsidR="007C6854" w:rsidRDefault="00E76EAB" w:rsidP="0066502F">
      <w:pPr>
        <w:pStyle w:val="Default"/>
        <w:jc w:val="both"/>
        <w:rPr>
          <w:rFonts w:ascii="Times New Roman" w:hAnsi="Times New Roman" w:cs="Times New Roman"/>
          <w:lang w:val="et-EE"/>
        </w:rPr>
      </w:pPr>
      <w:r w:rsidRPr="00464084">
        <w:rPr>
          <w:rFonts w:ascii="Times New Roman" w:hAnsi="Times New Roman" w:cs="Times New Roman"/>
          <w:color w:val="auto"/>
          <w:lang w:val="et-EE"/>
        </w:rPr>
        <w:t xml:space="preserve">Märke „ei kasutata“ abil säilitatakse nimekirja </w:t>
      </w:r>
      <w:proofErr w:type="spellStart"/>
      <w:r w:rsidRPr="00464084">
        <w:rPr>
          <w:rFonts w:ascii="Times New Roman" w:hAnsi="Times New Roman" w:cs="Times New Roman"/>
          <w:color w:val="auto"/>
          <w:lang w:val="et-EE"/>
        </w:rPr>
        <w:t>klassifitseering</w:t>
      </w:r>
      <w:proofErr w:type="spellEnd"/>
      <w:r w:rsidRPr="00464084">
        <w:rPr>
          <w:rFonts w:ascii="Times New Roman" w:hAnsi="Times New Roman" w:cs="Times New Roman"/>
          <w:color w:val="auto"/>
          <w:lang w:val="et-EE"/>
        </w:rPr>
        <w:t xml:space="preserve"> kindlale kaubale, mis on oluline nii lubade menetluses kui ka ettevõtjate seisukohalt, kes on oma kaubad klassifitseerinud</w:t>
      </w:r>
      <w:r w:rsidR="002353D5">
        <w:rPr>
          <w:rFonts w:ascii="Times New Roman" w:hAnsi="Times New Roman" w:cs="Times New Roman"/>
          <w:color w:val="auto"/>
          <w:lang w:val="et-EE"/>
        </w:rPr>
        <w:t>,</w:t>
      </w:r>
      <w:r w:rsidRPr="00464084">
        <w:rPr>
          <w:rFonts w:ascii="Times New Roman" w:hAnsi="Times New Roman" w:cs="Times New Roman"/>
          <w:color w:val="auto"/>
          <w:lang w:val="et-EE"/>
        </w:rPr>
        <w:t xml:space="preserve"> ning selle muutmine oleks aja- ja tööjõukulukas. Nimekirja lisatavale uuele kaubale var</w:t>
      </w:r>
      <w:r w:rsidR="002353D5">
        <w:rPr>
          <w:rFonts w:ascii="Times New Roman" w:hAnsi="Times New Roman" w:cs="Times New Roman"/>
          <w:color w:val="auto"/>
          <w:lang w:val="et-EE"/>
        </w:rPr>
        <w:t>em</w:t>
      </w:r>
      <w:r w:rsidRPr="00464084">
        <w:rPr>
          <w:rFonts w:ascii="Times New Roman" w:hAnsi="Times New Roman" w:cs="Times New Roman"/>
          <w:color w:val="auto"/>
          <w:lang w:val="et-EE"/>
        </w:rPr>
        <w:t xml:space="preserve"> kasutatud kla</w:t>
      </w:r>
      <w:r w:rsidR="00A348A3">
        <w:rPr>
          <w:rFonts w:ascii="Times New Roman" w:hAnsi="Times New Roman" w:cs="Times New Roman"/>
          <w:color w:val="auto"/>
          <w:lang w:val="et-EE"/>
        </w:rPr>
        <w:t>s</w:t>
      </w:r>
      <w:r w:rsidRPr="00464084">
        <w:rPr>
          <w:rFonts w:ascii="Times New Roman" w:hAnsi="Times New Roman" w:cs="Times New Roman"/>
          <w:color w:val="auto"/>
          <w:lang w:val="et-EE"/>
        </w:rPr>
        <w:t>sifikatsiooni</w:t>
      </w:r>
      <w:r w:rsidR="004E7DD2">
        <w:rPr>
          <w:rFonts w:ascii="Times New Roman" w:hAnsi="Times New Roman" w:cs="Times New Roman"/>
          <w:color w:val="auto"/>
          <w:lang w:val="et-EE"/>
        </w:rPr>
        <w:t xml:space="preserve"> </w:t>
      </w:r>
      <w:r w:rsidRPr="00464084">
        <w:rPr>
          <w:rFonts w:ascii="Times New Roman" w:hAnsi="Times New Roman" w:cs="Times New Roman"/>
          <w:color w:val="auto"/>
          <w:lang w:val="et-EE"/>
        </w:rPr>
        <w:t>tähise andmine tekitaks segadust. Näiteks siis</w:t>
      </w:r>
      <w:r w:rsidR="002353D5">
        <w:rPr>
          <w:rFonts w:ascii="Times New Roman" w:hAnsi="Times New Roman" w:cs="Times New Roman"/>
          <w:color w:val="auto"/>
          <w:lang w:val="et-EE"/>
        </w:rPr>
        <w:t>,</w:t>
      </w:r>
      <w:r w:rsidRPr="00464084">
        <w:rPr>
          <w:rFonts w:ascii="Times New Roman" w:hAnsi="Times New Roman" w:cs="Times New Roman"/>
          <w:color w:val="auto"/>
          <w:lang w:val="et-EE"/>
        </w:rPr>
        <w:t xml:space="preserve"> kui punktis ML1.a nimetatud kauba kontroll muutuks kehtetuks, kuid </w:t>
      </w:r>
      <w:r w:rsidRPr="004E7DD2">
        <w:rPr>
          <w:rFonts w:ascii="Times New Roman" w:hAnsi="Times New Roman" w:cs="Times New Roman"/>
          <w:color w:val="auto"/>
          <w:lang w:val="et-EE"/>
        </w:rPr>
        <w:t xml:space="preserve">seesama kategooria </w:t>
      </w:r>
      <w:r w:rsidRPr="004E7DD2">
        <w:rPr>
          <w:rFonts w:ascii="Times New Roman" w:hAnsi="Times New Roman" w:cs="Times New Roman"/>
          <w:lang w:val="et-EE"/>
        </w:rPr>
        <w:t>tähis ja number võeta</w:t>
      </w:r>
      <w:r w:rsidRPr="00E94F09">
        <w:rPr>
          <w:rFonts w:ascii="Times New Roman" w:hAnsi="Times New Roman" w:cs="Times New Roman"/>
          <w:lang w:val="et-EE"/>
        </w:rPr>
        <w:t>ks kasutusele teisele kaubale.</w:t>
      </w:r>
      <w:r w:rsidR="0066502F">
        <w:rPr>
          <w:rFonts w:ascii="Times New Roman" w:hAnsi="Times New Roman" w:cs="Times New Roman"/>
          <w:lang w:val="et-EE"/>
        </w:rPr>
        <w:t xml:space="preserve"> </w:t>
      </w:r>
    </w:p>
    <w:p w14:paraId="2B9F308D" w14:textId="77777777" w:rsidR="007C6854" w:rsidRDefault="007C6854" w:rsidP="0066502F">
      <w:pPr>
        <w:pStyle w:val="Default"/>
        <w:jc w:val="both"/>
        <w:rPr>
          <w:rFonts w:ascii="Times New Roman" w:hAnsi="Times New Roman" w:cs="Times New Roman"/>
          <w:lang w:val="et-EE"/>
        </w:rPr>
      </w:pPr>
    </w:p>
    <w:p w14:paraId="2A79FE4E" w14:textId="34675EBA" w:rsidR="0066502F" w:rsidRPr="00E94F09" w:rsidRDefault="0066502F" w:rsidP="00E76EAB">
      <w:pPr>
        <w:pStyle w:val="Default"/>
        <w:jc w:val="both"/>
        <w:rPr>
          <w:rFonts w:ascii="Times New Roman" w:hAnsi="Times New Roman" w:cs="Times New Roman"/>
          <w:lang w:val="et-EE"/>
        </w:rPr>
      </w:pPr>
      <w:r w:rsidRPr="008E2185">
        <w:rPr>
          <w:rFonts w:ascii="Times New Roman" w:hAnsi="Times New Roman" w:cs="Times New Roman"/>
          <w:lang w:val="et-EE"/>
        </w:rPr>
        <w:t>Nimekiri sisaldab endiselt riigisiseseid erisusi, mille kohaselt kategooria ML1 märkuse 1 punkti c ja ML1 punkti b alapunkti c</w:t>
      </w:r>
      <w:r w:rsidRPr="0066502F">
        <w:rPr>
          <w:rFonts w:ascii="Times New Roman" w:hAnsi="Times New Roman" w:cs="Times New Roman"/>
          <w:lang w:val="et-EE"/>
        </w:rPr>
        <w:t xml:space="preserve"> ei kasutata alates 2015. aastast.</w:t>
      </w:r>
      <w:r>
        <w:rPr>
          <w:rFonts w:ascii="Times New Roman" w:hAnsi="Times New Roman" w:cs="Times New Roman"/>
          <w:lang w:val="et-EE"/>
        </w:rPr>
        <w:t xml:space="preserve"> </w:t>
      </w:r>
      <w:r w:rsidR="0034546E">
        <w:rPr>
          <w:rFonts w:ascii="Times New Roman" w:hAnsi="Times New Roman" w:cs="Times New Roman"/>
          <w:lang w:val="et-EE"/>
        </w:rPr>
        <w:t>E</w:t>
      </w:r>
      <w:r w:rsidR="004E7DD2">
        <w:rPr>
          <w:rFonts w:ascii="Times New Roman" w:hAnsi="Times New Roman" w:cs="Times New Roman"/>
          <w:lang w:val="et-EE"/>
        </w:rPr>
        <w:t xml:space="preserve">uroopa </w:t>
      </w:r>
      <w:r w:rsidR="0034546E">
        <w:rPr>
          <w:rFonts w:ascii="Times New Roman" w:hAnsi="Times New Roman" w:cs="Times New Roman"/>
          <w:lang w:val="et-EE"/>
        </w:rPr>
        <w:t>L</w:t>
      </w:r>
      <w:r w:rsidR="004E7DD2">
        <w:rPr>
          <w:rFonts w:ascii="Times New Roman" w:hAnsi="Times New Roman" w:cs="Times New Roman"/>
          <w:lang w:val="et-EE"/>
        </w:rPr>
        <w:t>iidu</w:t>
      </w:r>
      <w:r w:rsidR="0034546E">
        <w:rPr>
          <w:rFonts w:ascii="Times New Roman" w:hAnsi="Times New Roman" w:cs="Times New Roman"/>
          <w:lang w:val="et-EE"/>
        </w:rPr>
        <w:t xml:space="preserve"> ühise nimekirja v</w:t>
      </w:r>
      <w:r w:rsidRPr="0066502F">
        <w:rPr>
          <w:rFonts w:ascii="Times New Roman" w:hAnsi="Times New Roman" w:cs="Times New Roman"/>
          <w:lang w:val="et-EE"/>
        </w:rPr>
        <w:t xml:space="preserve">älistava sätte </w:t>
      </w:r>
      <w:r>
        <w:rPr>
          <w:rFonts w:ascii="Times New Roman" w:hAnsi="Times New Roman" w:cs="Times New Roman"/>
          <w:lang w:val="et-EE"/>
        </w:rPr>
        <w:t xml:space="preserve">mittekohaldamine </w:t>
      </w:r>
      <w:r w:rsidRPr="0066502F">
        <w:rPr>
          <w:rFonts w:ascii="Times New Roman" w:hAnsi="Times New Roman" w:cs="Times New Roman"/>
          <w:lang w:val="et-EE"/>
        </w:rPr>
        <w:t xml:space="preserve">jätab </w:t>
      </w:r>
      <w:r>
        <w:rPr>
          <w:rFonts w:ascii="Times New Roman" w:hAnsi="Times New Roman" w:cs="Times New Roman"/>
          <w:lang w:val="et-EE"/>
        </w:rPr>
        <w:t xml:space="preserve">neis loetletud </w:t>
      </w:r>
      <w:r w:rsidRPr="0066502F">
        <w:rPr>
          <w:rFonts w:ascii="Times New Roman" w:hAnsi="Times New Roman" w:cs="Times New Roman"/>
          <w:lang w:val="et-EE"/>
        </w:rPr>
        <w:t xml:space="preserve">relvad </w:t>
      </w:r>
      <w:r>
        <w:rPr>
          <w:rFonts w:ascii="Times New Roman" w:hAnsi="Times New Roman" w:cs="Times New Roman"/>
          <w:lang w:val="et-EE"/>
        </w:rPr>
        <w:t>(</w:t>
      </w:r>
      <w:r w:rsidRPr="0066502F">
        <w:rPr>
          <w:rFonts w:ascii="Times New Roman" w:hAnsi="Times New Roman" w:cs="Times New Roman"/>
          <w:lang w:val="et-EE" w:bidi="et-EE"/>
        </w:rPr>
        <w:t>tulirelvad, mille puhul kasutatakse ääretulepadruneid ja mis ei ole täisautomaatsed</w:t>
      </w:r>
      <w:r>
        <w:rPr>
          <w:rFonts w:ascii="Times New Roman" w:hAnsi="Times New Roman" w:cs="Times New Roman"/>
          <w:lang w:val="et-EE" w:bidi="et-EE"/>
        </w:rPr>
        <w:t xml:space="preserve">; </w:t>
      </w:r>
      <w:r w:rsidR="0034546E" w:rsidRPr="0034546E">
        <w:rPr>
          <w:rFonts w:ascii="Times New Roman" w:hAnsi="Times New Roman" w:cs="Times New Roman"/>
          <w:lang w:val="et-EE" w:bidi="et-EE"/>
        </w:rPr>
        <w:t>sileraudsed jahi</w:t>
      </w:r>
      <w:r w:rsidR="004E7DD2">
        <w:rPr>
          <w:rFonts w:ascii="Times New Roman" w:hAnsi="Times New Roman" w:cs="Times New Roman"/>
          <w:lang w:val="et-EE" w:bidi="et-EE"/>
        </w:rPr>
        <w:t>-</w:t>
      </w:r>
      <w:r w:rsidR="0034546E" w:rsidRPr="0034546E">
        <w:rPr>
          <w:rFonts w:ascii="Times New Roman" w:hAnsi="Times New Roman" w:cs="Times New Roman"/>
          <w:lang w:val="et-EE" w:bidi="et-EE"/>
        </w:rPr>
        <w:t xml:space="preserve"> ja spordirelvad</w:t>
      </w:r>
      <w:r>
        <w:rPr>
          <w:rFonts w:ascii="Times New Roman" w:hAnsi="Times New Roman" w:cs="Times New Roman"/>
          <w:lang w:val="et-EE" w:bidi="et-EE"/>
        </w:rPr>
        <w:t>)</w:t>
      </w:r>
      <w:r w:rsidR="0034546E">
        <w:rPr>
          <w:rFonts w:ascii="Times New Roman" w:hAnsi="Times New Roman" w:cs="Times New Roman"/>
          <w:lang w:val="et-EE" w:bidi="et-EE"/>
        </w:rPr>
        <w:t xml:space="preserve"> </w:t>
      </w:r>
      <w:r w:rsidRPr="0066502F">
        <w:rPr>
          <w:rFonts w:ascii="Times New Roman" w:hAnsi="Times New Roman" w:cs="Times New Roman"/>
          <w:lang w:val="et-EE"/>
        </w:rPr>
        <w:t xml:space="preserve">küll sõjalise kauba nimekirja, ent nende sissevedu ja ajutine väljavedu toimub </w:t>
      </w:r>
      <w:proofErr w:type="spellStart"/>
      <w:r w:rsidR="009A06AA">
        <w:rPr>
          <w:rFonts w:ascii="Times New Roman" w:hAnsi="Times New Roman" w:cs="Times New Roman"/>
          <w:lang w:val="et-EE"/>
        </w:rPr>
        <w:t>RelvS</w:t>
      </w:r>
      <w:proofErr w:type="spellEnd"/>
      <w:r w:rsidR="006C6326">
        <w:rPr>
          <w:rFonts w:ascii="Times New Roman" w:hAnsi="Times New Roman" w:cs="Times New Roman"/>
          <w:lang w:val="et-EE"/>
        </w:rPr>
        <w:t>-i</w:t>
      </w:r>
      <w:r w:rsidRPr="0066502F">
        <w:rPr>
          <w:rFonts w:ascii="Times New Roman" w:hAnsi="Times New Roman" w:cs="Times New Roman"/>
          <w:lang w:val="et-EE"/>
        </w:rPr>
        <w:t xml:space="preserve"> alusel väljastatud loaga</w:t>
      </w:r>
      <w:r>
        <w:rPr>
          <w:rFonts w:ascii="Times New Roman" w:hAnsi="Times New Roman" w:cs="Times New Roman"/>
          <w:lang w:val="et-EE"/>
        </w:rPr>
        <w:t xml:space="preserve">. </w:t>
      </w:r>
      <w:r w:rsidR="007C6854">
        <w:rPr>
          <w:rFonts w:ascii="Times New Roman" w:hAnsi="Times New Roman" w:cs="Times New Roman"/>
          <w:lang w:val="et-EE"/>
        </w:rPr>
        <w:t xml:space="preserve">Samuti on endiselt nimekirjas </w:t>
      </w:r>
      <w:r w:rsidRPr="0066502F">
        <w:rPr>
          <w:rFonts w:ascii="Times New Roman" w:hAnsi="Times New Roman" w:cs="Times New Roman"/>
          <w:lang w:val="et-EE"/>
        </w:rPr>
        <w:t>ML1 punkti b alapunkti 2 esimes</w:t>
      </w:r>
      <w:r w:rsidR="007C6854">
        <w:rPr>
          <w:rFonts w:ascii="Times New Roman" w:hAnsi="Times New Roman" w:cs="Times New Roman"/>
          <w:lang w:val="et-EE"/>
        </w:rPr>
        <w:t>e</w:t>
      </w:r>
      <w:r w:rsidRPr="0066502F">
        <w:rPr>
          <w:rFonts w:ascii="Times New Roman" w:hAnsi="Times New Roman" w:cs="Times New Roman"/>
          <w:lang w:val="et-EE"/>
        </w:rPr>
        <w:t xml:space="preserve"> märkus</w:t>
      </w:r>
      <w:r w:rsidR="007C6854">
        <w:rPr>
          <w:rFonts w:ascii="Times New Roman" w:hAnsi="Times New Roman" w:cs="Times New Roman"/>
          <w:lang w:val="et-EE"/>
        </w:rPr>
        <w:t>e täiendus</w:t>
      </w:r>
      <w:r w:rsidR="005C344E">
        <w:rPr>
          <w:rFonts w:ascii="Times New Roman" w:hAnsi="Times New Roman" w:cs="Times New Roman"/>
          <w:lang w:val="et-EE"/>
        </w:rPr>
        <w:t>, mille kohaselt p</w:t>
      </w:r>
      <w:r w:rsidRPr="0066502F">
        <w:rPr>
          <w:rFonts w:ascii="Times New Roman" w:hAnsi="Times New Roman" w:cs="Times New Roman"/>
          <w:lang w:val="et-EE"/>
        </w:rPr>
        <w:t>unkt ML1.b.2 ei hõlma relvi kaliibriga kuni 4,5</w:t>
      </w:r>
      <w:r w:rsidR="00EE70E5">
        <w:rPr>
          <w:rFonts w:ascii="Times New Roman" w:hAnsi="Times New Roman" w:cs="Times New Roman"/>
          <w:lang w:val="et-EE"/>
        </w:rPr>
        <w:t xml:space="preserve"> </w:t>
      </w:r>
      <w:r w:rsidRPr="0066502F">
        <w:rPr>
          <w:rFonts w:ascii="Times New Roman" w:hAnsi="Times New Roman" w:cs="Times New Roman"/>
          <w:lang w:val="et-EE"/>
        </w:rPr>
        <w:t xml:space="preserve">mm (kaasa arvatud), mis on </w:t>
      </w:r>
      <w:r w:rsidRPr="0066502F">
        <w:rPr>
          <w:rFonts w:ascii="Times New Roman" w:hAnsi="Times New Roman" w:cs="Times New Roman"/>
          <w:lang w:val="et-EE"/>
        </w:rPr>
        <w:lastRenderedPageBreak/>
        <w:t xml:space="preserve">spetsiaalselt loodud suruõhu või CO2 abil tulistama inertseid laskekehasid. </w:t>
      </w:r>
      <w:r w:rsidR="00EE70E5">
        <w:rPr>
          <w:rFonts w:ascii="Times New Roman" w:hAnsi="Times New Roman" w:cs="Times New Roman"/>
          <w:lang w:val="et-EE"/>
        </w:rPr>
        <w:t>Seega</w:t>
      </w:r>
      <w:r w:rsidR="00296748">
        <w:rPr>
          <w:rFonts w:ascii="Times New Roman" w:hAnsi="Times New Roman" w:cs="Times New Roman"/>
          <w:lang w:val="et-EE"/>
        </w:rPr>
        <w:t xml:space="preserve"> toimub</w:t>
      </w:r>
      <w:r w:rsidRPr="0066502F">
        <w:rPr>
          <w:rFonts w:ascii="Times New Roman" w:hAnsi="Times New Roman" w:cs="Times New Roman"/>
          <w:lang w:val="et-EE"/>
        </w:rPr>
        <w:t xml:space="preserve"> üle 4,5 mm kaliibriga </w:t>
      </w:r>
      <w:proofErr w:type="spellStart"/>
      <w:r w:rsidRPr="0066502F">
        <w:rPr>
          <w:rFonts w:ascii="Times New Roman" w:hAnsi="Times New Roman" w:cs="Times New Roman"/>
          <w:lang w:val="et-EE"/>
        </w:rPr>
        <w:t>pneumorelvade</w:t>
      </w:r>
      <w:proofErr w:type="spellEnd"/>
      <w:r w:rsidRPr="0066502F">
        <w:rPr>
          <w:rFonts w:ascii="Times New Roman" w:hAnsi="Times New Roman" w:cs="Times New Roman"/>
          <w:lang w:val="et-EE"/>
        </w:rPr>
        <w:t xml:space="preserve"> sisse- ja ajutine väljavedu </w:t>
      </w:r>
      <w:proofErr w:type="spellStart"/>
      <w:r w:rsidR="009A06AA">
        <w:rPr>
          <w:rFonts w:ascii="Times New Roman" w:hAnsi="Times New Roman" w:cs="Times New Roman"/>
          <w:lang w:val="et-EE"/>
        </w:rPr>
        <w:t>RelvS</w:t>
      </w:r>
      <w:proofErr w:type="spellEnd"/>
      <w:r w:rsidR="006C6326">
        <w:rPr>
          <w:rFonts w:ascii="Times New Roman" w:hAnsi="Times New Roman" w:cs="Times New Roman"/>
          <w:lang w:val="et-EE"/>
        </w:rPr>
        <w:t>-i</w:t>
      </w:r>
      <w:r w:rsidRPr="0066502F">
        <w:rPr>
          <w:rFonts w:ascii="Times New Roman" w:hAnsi="Times New Roman" w:cs="Times New Roman"/>
          <w:lang w:val="et-EE"/>
        </w:rPr>
        <w:t xml:space="preserve"> alusel väljastatud loaga</w:t>
      </w:r>
      <w:r>
        <w:rPr>
          <w:rFonts w:ascii="Times New Roman" w:hAnsi="Times New Roman" w:cs="Times New Roman"/>
          <w:lang w:val="et-EE"/>
        </w:rPr>
        <w:t>.</w:t>
      </w:r>
    </w:p>
    <w:p w14:paraId="655198BD" w14:textId="77777777" w:rsidR="00E76EAB" w:rsidRPr="00E94F09" w:rsidRDefault="00E76EAB" w:rsidP="00E76EAB">
      <w:pPr>
        <w:pStyle w:val="Default"/>
        <w:jc w:val="both"/>
        <w:rPr>
          <w:rFonts w:ascii="Times New Roman" w:hAnsi="Times New Roman" w:cs="Times New Roman"/>
          <w:lang w:val="et-EE"/>
        </w:rPr>
      </w:pPr>
    </w:p>
    <w:p w14:paraId="7DF834ED" w14:textId="61D12C5F" w:rsidR="009C114A" w:rsidRDefault="009C114A" w:rsidP="00E76EAB">
      <w:pPr>
        <w:pStyle w:val="Default"/>
        <w:jc w:val="both"/>
        <w:rPr>
          <w:rFonts w:ascii="Times New Roman" w:hAnsi="Times New Roman" w:cs="Times New Roman"/>
          <w:lang w:val="et-EE"/>
        </w:rPr>
      </w:pPr>
      <w:r w:rsidRPr="009C114A">
        <w:rPr>
          <w:rFonts w:ascii="Times New Roman" w:hAnsi="Times New Roman" w:cs="Times New Roman"/>
          <w:lang w:val="et-EE"/>
        </w:rPr>
        <w:t>Sõjaliste kaupade nimekir</w:t>
      </w:r>
      <w:r>
        <w:rPr>
          <w:rFonts w:ascii="Times New Roman" w:hAnsi="Times New Roman" w:cs="Times New Roman"/>
          <w:lang w:val="et-EE"/>
        </w:rPr>
        <w:t xml:space="preserve">i sisaldab </w:t>
      </w:r>
      <w:r w:rsidRPr="009C114A">
        <w:rPr>
          <w:rFonts w:ascii="Times New Roman" w:hAnsi="Times New Roman" w:cs="Times New Roman"/>
          <w:lang w:val="et-EE"/>
        </w:rPr>
        <w:t>riigisisese</w:t>
      </w:r>
      <w:r w:rsidR="004E7DD2">
        <w:rPr>
          <w:rFonts w:ascii="Times New Roman" w:hAnsi="Times New Roman" w:cs="Times New Roman"/>
          <w:lang w:val="et-EE"/>
        </w:rPr>
        <w:t>i</w:t>
      </w:r>
      <w:r w:rsidRPr="009C114A">
        <w:rPr>
          <w:rFonts w:ascii="Times New Roman" w:hAnsi="Times New Roman" w:cs="Times New Roman"/>
          <w:lang w:val="et-EE"/>
        </w:rPr>
        <w:t>d kategooria</w:t>
      </w:r>
      <w:r w:rsidR="004E7DD2">
        <w:rPr>
          <w:rFonts w:ascii="Times New Roman" w:hAnsi="Times New Roman" w:cs="Times New Roman"/>
          <w:lang w:val="et-EE"/>
        </w:rPr>
        <w:t>i</w:t>
      </w:r>
      <w:r w:rsidRPr="009C114A">
        <w:rPr>
          <w:rFonts w:ascii="Times New Roman" w:hAnsi="Times New Roman" w:cs="Times New Roman"/>
          <w:lang w:val="et-EE"/>
        </w:rPr>
        <w:t xml:space="preserve">d EST1, EST2 ja EST3, millesse uusi kaupu võrreldes kehtiva </w:t>
      </w:r>
      <w:r>
        <w:rPr>
          <w:rFonts w:ascii="Times New Roman" w:hAnsi="Times New Roman" w:cs="Times New Roman"/>
          <w:lang w:val="et-EE"/>
        </w:rPr>
        <w:t>nimekirjaga</w:t>
      </w:r>
      <w:r w:rsidRPr="009C114A">
        <w:rPr>
          <w:rFonts w:ascii="Times New Roman" w:hAnsi="Times New Roman" w:cs="Times New Roman"/>
          <w:lang w:val="et-EE"/>
        </w:rPr>
        <w:t xml:space="preserve"> ei lisandu. Eraldi </w:t>
      </w:r>
      <w:r>
        <w:rPr>
          <w:rFonts w:ascii="Times New Roman" w:hAnsi="Times New Roman" w:cs="Times New Roman"/>
          <w:lang w:val="et-EE"/>
        </w:rPr>
        <w:t xml:space="preserve">riigisiseste </w:t>
      </w:r>
      <w:r w:rsidRPr="00296748">
        <w:rPr>
          <w:rFonts w:ascii="Times New Roman" w:hAnsi="Times New Roman" w:cs="Times New Roman"/>
          <w:lang w:val="et-EE"/>
        </w:rPr>
        <w:t>EST kategooriatega</w:t>
      </w:r>
      <w:r w:rsidRPr="009C114A">
        <w:rPr>
          <w:rFonts w:ascii="Times New Roman" w:hAnsi="Times New Roman" w:cs="Times New Roman"/>
          <w:lang w:val="et-EE"/>
        </w:rPr>
        <w:t xml:space="preserve"> tagatakse õigusselgus ja säilitatakse kontrollnimekirjade rahvusvaheliselt tunnustatud numeratsioon.</w:t>
      </w:r>
    </w:p>
    <w:p w14:paraId="47C984CD" w14:textId="77777777" w:rsidR="009C114A" w:rsidRDefault="009C114A" w:rsidP="00E76EAB">
      <w:pPr>
        <w:pStyle w:val="Default"/>
        <w:jc w:val="both"/>
        <w:rPr>
          <w:rFonts w:ascii="Times New Roman" w:hAnsi="Times New Roman" w:cs="Times New Roman"/>
          <w:lang w:val="et-EE"/>
        </w:rPr>
      </w:pPr>
    </w:p>
    <w:p w14:paraId="065D7403" w14:textId="69673B70" w:rsidR="00E76EAB" w:rsidRPr="00464084" w:rsidRDefault="00E76EAB" w:rsidP="00E76EAB">
      <w:pPr>
        <w:pStyle w:val="Default"/>
        <w:jc w:val="both"/>
        <w:rPr>
          <w:rFonts w:ascii="Times New Roman" w:hAnsi="Times New Roman" w:cs="Times New Roman"/>
          <w:lang w:val="et-EE"/>
        </w:rPr>
      </w:pPr>
      <w:r w:rsidRPr="00E94F09">
        <w:rPr>
          <w:rFonts w:ascii="Times New Roman" w:hAnsi="Times New Roman" w:cs="Times New Roman"/>
          <w:lang w:val="et-EE"/>
        </w:rPr>
        <w:t xml:space="preserve">Kategooriaga ML1 seotud EST3 hõlmab </w:t>
      </w:r>
      <w:proofErr w:type="spellStart"/>
      <w:r w:rsidR="009A06AA">
        <w:rPr>
          <w:rFonts w:ascii="Times New Roman" w:hAnsi="Times New Roman" w:cs="Times New Roman"/>
          <w:lang w:val="et-EE"/>
        </w:rPr>
        <w:t>RelvS</w:t>
      </w:r>
      <w:r w:rsidR="006C6326">
        <w:rPr>
          <w:rFonts w:ascii="Times New Roman" w:hAnsi="Times New Roman" w:cs="Times New Roman"/>
          <w:lang w:val="et-EE"/>
        </w:rPr>
        <w:t>-</w:t>
      </w:r>
      <w:r w:rsidR="00296748">
        <w:rPr>
          <w:rFonts w:ascii="Times New Roman" w:hAnsi="Times New Roman" w:cs="Times New Roman"/>
          <w:lang w:val="et-EE"/>
        </w:rPr>
        <w:t>i</w:t>
      </w:r>
      <w:r w:rsidRPr="00E94F09">
        <w:rPr>
          <w:rFonts w:ascii="Times New Roman" w:hAnsi="Times New Roman" w:cs="Times New Roman"/>
          <w:lang w:val="et-EE"/>
        </w:rPr>
        <w:t>s</w:t>
      </w:r>
      <w:proofErr w:type="spellEnd"/>
      <w:r w:rsidRPr="00E94F09">
        <w:rPr>
          <w:rFonts w:ascii="Times New Roman" w:hAnsi="Times New Roman" w:cs="Times New Roman"/>
          <w:lang w:val="et-EE"/>
        </w:rPr>
        <w:t xml:space="preserve"> nimetatud tulirelva osasid ja lisaseadmeid, mis ei ole loetletud kategoorias ML1. </w:t>
      </w:r>
      <w:proofErr w:type="spellStart"/>
      <w:r w:rsidRPr="00E94F09">
        <w:rPr>
          <w:rFonts w:ascii="Times New Roman" w:hAnsi="Times New Roman" w:cs="Times New Roman"/>
          <w:lang w:val="et-EE"/>
        </w:rPr>
        <w:t>Relv</w:t>
      </w:r>
      <w:r w:rsidR="009A06AA">
        <w:rPr>
          <w:rFonts w:ascii="Times New Roman" w:hAnsi="Times New Roman" w:cs="Times New Roman"/>
          <w:lang w:val="et-EE"/>
        </w:rPr>
        <w:t>S</w:t>
      </w:r>
      <w:proofErr w:type="spellEnd"/>
      <w:r w:rsidRPr="00E94F09">
        <w:rPr>
          <w:rFonts w:ascii="Times New Roman" w:hAnsi="Times New Roman" w:cs="Times New Roman"/>
          <w:lang w:val="et-EE"/>
        </w:rPr>
        <w:t xml:space="preserve"> on </w:t>
      </w:r>
      <w:proofErr w:type="spellStart"/>
      <w:r w:rsidRPr="00E94F09">
        <w:rPr>
          <w:rFonts w:ascii="Times New Roman" w:hAnsi="Times New Roman" w:cs="Times New Roman"/>
          <w:lang w:val="et-EE"/>
        </w:rPr>
        <w:t>StrKS</w:t>
      </w:r>
      <w:proofErr w:type="spellEnd"/>
      <w:r w:rsidR="006C6326">
        <w:rPr>
          <w:rFonts w:ascii="Times New Roman" w:hAnsi="Times New Roman" w:cs="Times New Roman"/>
          <w:lang w:val="et-EE"/>
        </w:rPr>
        <w:t>-i</w:t>
      </w:r>
      <w:r w:rsidRPr="00E94F09">
        <w:rPr>
          <w:rFonts w:ascii="Times New Roman" w:hAnsi="Times New Roman" w:cs="Times New Roman"/>
          <w:lang w:val="et-EE"/>
        </w:rPr>
        <w:t xml:space="preserve"> suhtes relvade osas eriseadus, mis </w:t>
      </w:r>
      <w:r w:rsidR="004D66B9">
        <w:rPr>
          <w:rFonts w:ascii="Times New Roman" w:hAnsi="Times New Roman" w:cs="Times New Roman"/>
          <w:lang w:val="et-EE"/>
        </w:rPr>
        <w:t>reguleerib</w:t>
      </w:r>
      <w:r w:rsidR="004D66B9" w:rsidRPr="00E94F09">
        <w:rPr>
          <w:rFonts w:ascii="Times New Roman" w:hAnsi="Times New Roman" w:cs="Times New Roman"/>
          <w:lang w:val="et-EE"/>
        </w:rPr>
        <w:t xml:space="preserve"> </w:t>
      </w:r>
      <w:r w:rsidRPr="00E94F09">
        <w:rPr>
          <w:rFonts w:ascii="Times New Roman" w:hAnsi="Times New Roman" w:cs="Times New Roman"/>
          <w:lang w:val="et-EE"/>
        </w:rPr>
        <w:t xml:space="preserve">relva, selle olulise osa ja osa ning laskemoona Eestisse sisse- ning Eestist väljaveo </w:t>
      </w:r>
      <w:r w:rsidRPr="00AF3B99">
        <w:rPr>
          <w:rFonts w:ascii="Times New Roman" w:hAnsi="Times New Roman" w:cs="Times New Roman"/>
          <w:lang w:val="et-EE"/>
        </w:rPr>
        <w:t>küsimus</w:t>
      </w:r>
      <w:r w:rsidR="004D66B9">
        <w:rPr>
          <w:rFonts w:ascii="Times New Roman" w:hAnsi="Times New Roman" w:cs="Times New Roman"/>
          <w:lang w:val="et-EE"/>
        </w:rPr>
        <w:t>i</w:t>
      </w:r>
      <w:r w:rsidRPr="00E94F09">
        <w:rPr>
          <w:rFonts w:ascii="Times New Roman" w:hAnsi="Times New Roman" w:cs="Times New Roman"/>
          <w:lang w:val="et-EE"/>
        </w:rPr>
        <w:t xml:space="preserve">. </w:t>
      </w:r>
      <w:proofErr w:type="spellStart"/>
      <w:r w:rsidRPr="00E94F09">
        <w:rPr>
          <w:rFonts w:ascii="Times New Roman" w:hAnsi="Times New Roman" w:cs="Times New Roman"/>
          <w:lang w:val="et-EE"/>
        </w:rPr>
        <w:t>Relv</w:t>
      </w:r>
      <w:r w:rsidR="009A06AA">
        <w:rPr>
          <w:rFonts w:ascii="Times New Roman" w:hAnsi="Times New Roman" w:cs="Times New Roman"/>
          <w:lang w:val="et-EE"/>
        </w:rPr>
        <w:t>S</w:t>
      </w:r>
      <w:proofErr w:type="spellEnd"/>
      <w:r w:rsidR="006C6326">
        <w:rPr>
          <w:rFonts w:ascii="Times New Roman" w:hAnsi="Times New Roman" w:cs="Times New Roman"/>
          <w:lang w:val="et-EE"/>
        </w:rPr>
        <w:t>-i</w:t>
      </w:r>
      <w:r w:rsidRPr="00E94F09">
        <w:rPr>
          <w:rFonts w:ascii="Times New Roman" w:hAnsi="Times New Roman" w:cs="Times New Roman"/>
          <w:lang w:val="et-EE"/>
        </w:rPr>
        <w:t xml:space="preserve"> § 59 lõige 6 näeb ette, et selles seaduses sätestamata juhtudel toimub strateegilise kauba seaduses sätestatud korras tsiviilrelva, strateegiliseks kaubaks oleva relva ja tsiviilkäibes keelatud relva, selle osa, olulise osa ning laskemoona väljavedu, transiit ja vastava teenuse osutamine, samuti sõjalisele lõppkasutajale või sõjaliseks </w:t>
      </w:r>
      <w:r w:rsidRPr="00464084">
        <w:rPr>
          <w:rFonts w:ascii="Times New Roman" w:hAnsi="Times New Roman" w:cs="Times New Roman"/>
          <w:lang w:val="et-EE"/>
        </w:rPr>
        <w:t xml:space="preserve">lõppkasutuseks ettenähtud relva, selle osa, olulise osa ja laskemoona sisse- ja väljavedu. Seega on EST3 kategooria eesmärk nimekirjas määratleda relva osad ja lisaseadmed. </w:t>
      </w:r>
      <w:proofErr w:type="spellStart"/>
      <w:r w:rsidRPr="00464084">
        <w:rPr>
          <w:rFonts w:ascii="Times New Roman" w:hAnsi="Times New Roman" w:cs="Times New Roman"/>
          <w:lang w:val="et-EE"/>
        </w:rPr>
        <w:t>Relv</w:t>
      </w:r>
      <w:r w:rsidR="009A06AA">
        <w:rPr>
          <w:rFonts w:ascii="Times New Roman" w:hAnsi="Times New Roman" w:cs="Times New Roman"/>
          <w:lang w:val="et-EE"/>
        </w:rPr>
        <w:t>S-</w:t>
      </w:r>
      <w:r w:rsidR="006C6326">
        <w:rPr>
          <w:rFonts w:ascii="Times New Roman" w:hAnsi="Times New Roman" w:cs="Times New Roman"/>
          <w:lang w:val="et-EE"/>
        </w:rPr>
        <w:t>i</w:t>
      </w:r>
      <w:r w:rsidRPr="00464084">
        <w:rPr>
          <w:rFonts w:ascii="Times New Roman" w:hAnsi="Times New Roman" w:cs="Times New Roman"/>
          <w:lang w:val="et-EE"/>
        </w:rPr>
        <w:t>s</w:t>
      </w:r>
      <w:proofErr w:type="spellEnd"/>
      <w:r w:rsidRPr="00464084">
        <w:rPr>
          <w:rFonts w:ascii="Times New Roman" w:hAnsi="Times New Roman" w:cs="Times New Roman"/>
          <w:lang w:val="et-EE"/>
        </w:rPr>
        <w:t xml:space="preserve"> on tulirelva osana nimetatud relvaraud, relvaraam, relva lukukoda, püstolikelk, trummel, lukk, padrunipesa, kaitseriiv, sulgur, adapter, padrunisalv ning muu tulirelva osa või varuosa, mis on spetsiaalselt tulirelva jaoks konstrueeritud ja vajalik tulirelva kasutamiseks (</w:t>
      </w:r>
      <w:proofErr w:type="spellStart"/>
      <w:r w:rsidRPr="00576E21">
        <w:rPr>
          <w:rFonts w:ascii="Times New Roman" w:hAnsi="Times New Roman" w:cs="Times New Roman"/>
          <w:lang w:val="et-EE"/>
        </w:rPr>
        <w:t>RelvS</w:t>
      </w:r>
      <w:proofErr w:type="spellEnd"/>
      <w:r w:rsidR="006C6326">
        <w:rPr>
          <w:rFonts w:ascii="Times New Roman" w:hAnsi="Times New Roman" w:cs="Times New Roman"/>
          <w:lang w:val="et-EE"/>
        </w:rPr>
        <w:t>-i</w:t>
      </w:r>
      <w:r w:rsidRPr="00464084">
        <w:rPr>
          <w:rFonts w:ascii="Times New Roman" w:hAnsi="Times New Roman" w:cs="Times New Roman"/>
          <w:lang w:val="et-EE"/>
        </w:rPr>
        <w:t xml:space="preserve"> §-d 20</w:t>
      </w:r>
      <w:r w:rsidRPr="00EB3308">
        <w:rPr>
          <w:rFonts w:ascii="Times New Roman" w:hAnsi="Times New Roman" w:cs="Times New Roman"/>
          <w:vertAlign w:val="superscript"/>
          <w:lang w:val="et-EE"/>
        </w:rPr>
        <w:t>1</w:t>
      </w:r>
      <w:r w:rsidRPr="00464084">
        <w:rPr>
          <w:rFonts w:ascii="Times New Roman" w:hAnsi="Times New Roman" w:cs="Times New Roman"/>
          <w:lang w:val="et-EE"/>
        </w:rPr>
        <w:t xml:space="preserve"> ja 21). </w:t>
      </w:r>
      <w:proofErr w:type="spellStart"/>
      <w:r w:rsidRPr="00464084">
        <w:rPr>
          <w:rFonts w:ascii="Times New Roman" w:hAnsi="Times New Roman" w:cs="Times New Roman"/>
          <w:lang w:val="et-EE"/>
        </w:rPr>
        <w:t>Relv</w:t>
      </w:r>
      <w:r w:rsidR="009A06AA">
        <w:rPr>
          <w:rFonts w:ascii="Times New Roman" w:hAnsi="Times New Roman" w:cs="Times New Roman"/>
          <w:lang w:val="et-EE"/>
        </w:rPr>
        <w:t>S-</w:t>
      </w:r>
      <w:r w:rsidR="006C6326">
        <w:rPr>
          <w:rFonts w:ascii="Times New Roman" w:hAnsi="Times New Roman" w:cs="Times New Roman"/>
          <w:lang w:val="et-EE"/>
        </w:rPr>
        <w:t>i</w:t>
      </w:r>
      <w:r w:rsidRPr="00464084">
        <w:rPr>
          <w:rFonts w:ascii="Times New Roman" w:hAnsi="Times New Roman" w:cs="Times New Roman"/>
          <w:lang w:val="et-EE"/>
        </w:rPr>
        <w:t>s</w:t>
      </w:r>
      <w:proofErr w:type="spellEnd"/>
      <w:r w:rsidRPr="00464084">
        <w:rPr>
          <w:rFonts w:ascii="Times New Roman" w:hAnsi="Times New Roman" w:cs="Times New Roman"/>
          <w:lang w:val="et-EE"/>
        </w:rPr>
        <w:t xml:space="preserve"> käsitatakse tulirelva lisaseadmena muu hulgas helisummutit, lasersihikut, </w:t>
      </w:r>
      <w:proofErr w:type="spellStart"/>
      <w:r w:rsidRPr="00464084">
        <w:rPr>
          <w:rFonts w:ascii="Times New Roman" w:hAnsi="Times New Roman" w:cs="Times New Roman"/>
          <w:lang w:val="et-EE"/>
        </w:rPr>
        <w:t>öösihikut</w:t>
      </w:r>
      <w:proofErr w:type="spellEnd"/>
      <w:r w:rsidRPr="00464084">
        <w:rPr>
          <w:rFonts w:ascii="Times New Roman" w:hAnsi="Times New Roman" w:cs="Times New Roman"/>
          <w:lang w:val="et-EE"/>
        </w:rPr>
        <w:t xml:space="preserve"> ning seadmeid, mis muudavad poolautomaatse relva automaattuld võimaldavaks relvaks (</w:t>
      </w:r>
      <w:proofErr w:type="spellStart"/>
      <w:r w:rsidRPr="00464084">
        <w:rPr>
          <w:rFonts w:ascii="Times New Roman" w:hAnsi="Times New Roman" w:cs="Times New Roman"/>
          <w:lang w:val="et-EE"/>
        </w:rPr>
        <w:t>RelvS</w:t>
      </w:r>
      <w:proofErr w:type="spellEnd"/>
      <w:r w:rsidR="006C6326">
        <w:rPr>
          <w:rFonts w:ascii="Times New Roman" w:hAnsi="Times New Roman" w:cs="Times New Roman"/>
          <w:lang w:val="et-EE"/>
        </w:rPr>
        <w:t>-i</w:t>
      </w:r>
      <w:r w:rsidRPr="00464084">
        <w:rPr>
          <w:rFonts w:ascii="Times New Roman" w:hAnsi="Times New Roman" w:cs="Times New Roman"/>
          <w:lang w:val="et-EE"/>
        </w:rPr>
        <w:t xml:space="preserve"> §-s 20</w:t>
      </w:r>
      <w:r w:rsidRPr="00EB3308">
        <w:rPr>
          <w:rFonts w:ascii="Times New Roman" w:hAnsi="Times New Roman" w:cs="Times New Roman"/>
          <w:vertAlign w:val="superscript"/>
          <w:lang w:val="et-EE"/>
        </w:rPr>
        <w:t>1</w:t>
      </w:r>
      <w:r w:rsidRPr="00464084">
        <w:rPr>
          <w:rFonts w:ascii="Times New Roman" w:hAnsi="Times New Roman" w:cs="Times New Roman"/>
          <w:lang w:val="et-EE"/>
        </w:rPr>
        <w:t xml:space="preserve">). </w:t>
      </w:r>
    </w:p>
    <w:p w14:paraId="4A385967" w14:textId="77777777" w:rsidR="00E76EAB" w:rsidRPr="00464084" w:rsidRDefault="00E76EAB" w:rsidP="00E76EAB">
      <w:pPr>
        <w:pStyle w:val="Default"/>
        <w:jc w:val="both"/>
        <w:rPr>
          <w:rFonts w:ascii="Times New Roman" w:hAnsi="Times New Roman" w:cs="Times New Roman"/>
          <w:lang w:val="et-EE"/>
        </w:rPr>
      </w:pPr>
    </w:p>
    <w:p w14:paraId="6ECA94BD" w14:textId="386039EA"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EST1 hõlmab varustust ja testimisseadmeid, mida ei ole loetletud kategoorias ML11, punktis ML12.b, ML17.n või punktis ML19.e ja mis on spetsiaalselt loodud või kohandatud sõjaliste kaupade arendamiseks.</w:t>
      </w:r>
    </w:p>
    <w:p w14:paraId="6CB90C12" w14:textId="77777777" w:rsidR="00E76EAB" w:rsidRPr="00464084" w:rsidRDefault="00E76EAB" w:rsidP="00E76EAB">
      <w:pPr>
        <w:pStyle w:val="Default"/>
        <w:jc w:val="both"/>
        <w:rPr>
          <w:rFonts w:ascii="Times New Roman" w:hAnsi="Times New Roman" w:cs="Times New Roman"/>
          <w:lang w:val="et-EE"/>
        </w:rPr>
      </w:pPr>
    </w:p>
    <w:p w14:paraId="121100A8"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EST2 hõlmab riigi julgeoleku ja avaliku turvalisuse tagamiseks (sh massirahutuste ohjamiseks) kasutatavaid kaupu, milleks on nimekirja kohaselt:</w:t>
      </w:r>
    </w:p>
    <w:p w14:paraId="3152F916"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 xml:space="preserve">a. akustikaseadmed, mille tootevalmistaja on lugenud kasutuskõlblikuks massirahutuste ohjamise eesmärgil, ja nende spetsiaalsed komponendid; </w:t>
      </w:r>
    </w:p>
    <w:p w14:paraId="572A827A" w14:textId="77777777" w:rsidR="00E76EAB" w:rsidRPr="00464084" w:rsidRDefault="00E76EAB" w:rsidP="00E76EAB">
      <w:pPr>
        <w:pStyle w:val="Default"/>
        <w:jc w:val="both"/>
        <w:rPr>
          <w:rFonts w:ascii="Times New Roman" w:hAnsi="Times New Roman" w:cs="Times New Roman"/>
          <w:lang w:val="et-EE"/>
        </w:rPr>
      </w:pPr>
      <w:proofErr w:type="spellStart"/>
      <w:r w:rsidRPr="00464084">
        <w:rPr>
          <w:rFonts w:ascii="Times New Roman" w:hAnsi="Times New Roman" w:cs="Times New Roman"/>
          <w:lang w:val="et-EE"/>
        </w:rPr>
        <w:t>b.</w:t>
      </w:r>
      <w:proofErr w:type="spellEnd"/>
      <w:r w:rsidRPr="00464084">
        <w:rPr>
          <w:rFonts w:ascii="Times New Roman" w:hAnsi="Times New Roman" w:cs="Times New Roman"/>
          <w:lang w:val="et-EE"/>
        </w:rPr>
        <w:t xml:space="preserve"> kaitsekilbid ja ballistilised kaitsed massirahutuste ohjamise tarbeks ning nende spetsiaalsed komponendid; </w:t>
      </w:r>
    </w:p>
    <w:p w14:paraId="14DC7916" w14:textId="77777777" w:rsidR="00E76EAB" w:rsidRPr="00464084" w:rsidRDefault="00E76EAB" w:rsidP="00E76EAB">
      <w:pPr>
        <w:pStyle w:val="Default"/>
        <w:jc w:val="both"/>
        <w:rPr>
          <w:rFonts w:ascii="Times New Roman" w:hAnsi="Times New Roman" w:cs="Times New Roman"/>
          <w:lang w:val="et-EE"/>
        </w:rPr>
      </w:pPr>
      <w:proofErr w:type="spellStart"/>
      <w:r w:rsidRPr="00464084">
        <w:rPr>
          <w:rFonts w:ascii="Times New Roman" w:hAnsi="Times New Roman" w:cs="Times New Roman"/>
          <w:lang w:val="et-EE"/>
        </w:rPr>
        <w:t>c.</w:t>
      </w:r>
      <w:proofErr w:type="spellEnd"/>
      <w:r w:rsidRPr="00464084">
        <w:rPr>
          <w:rFonts w:ascii="Times New Roman" w:hAnsi="Times New Roman" w:cs="Times New Roman"/>
          <w:lang w:val="et-EE"/>
        </w:rPr>
        <w:t xml:space="preserve"> veekahurid ja nende spetsiaalsed komponendid; </w:t>
      </w:r>
    </w:p>
    <w:p w14:paraId="691DF0A5" w14:textId="77777777" w:rsidR="00E76EAB" w:rsidRPr="00464084" w:rsidRDefault="00E76EAB" w:rsidP="00E76EAB">
      <w:pPr>
        <w:pStyle w:val="Default"/>
        <w:jc w:val="both"/>
        <w:rPr>
          <w:rFonts w:ascii="Times New Roman" w:hAnsi="Times New Roman" w:cs="Times New Roman"/>
          <w:lang w:val="et-EE"/>
        </w:rPr>
      </w:pPr>
      <w:proofErr w:type="spellStart"/>
      <w:r w:rsidRPr="00464084">
        <w:rPr>
          <w:rFonts w:ascii="Times New Roman" w:hAnsi="Times New Roman" w:cs="Times New Roman"/>
          <w:lang w:val="et-EE"/>
        </w:rPr>
        <w:t>d.</w:t>
      </w:r>
      <w:proofErr w:type="spellEnd"/>
      <w:r w:rsidRPr="00464084">
        <w:rPr>
          <w:rFonts w:ascii="Times New Roman" w:hAnsi="Times New Roman" w:cs="Times New Roman"/>
          <w:lang w:val="et-EE"/>
        </w:rPr>
        <w:t xml:space="preserve"> spetsiaalsed massirahutuste ohjamiseks loodud sõidukid ning nende spetsiaalsed komponendid; </w:t>
      </w:r>
    </w:p>
    <w:p w14:paraId="3CA5D7DD" w14:textId="58D0988F" w:rsidR="00E76EAB" w:rsidRPr="00464084" w:rsidRDefault="00E76EAB" w:rsidP="00E76EAB">
      <w:pPr>
        <w:pStyle w:val="Default"/>
        <w:jc w:val="both"/>
        <w:rPr>
          <w:rFonts w:ascii="Times New Roman" w:hAnsi="Times New Roman" w:cs="Times New Roman"/>
          <w:lang w:val="et-EE"/>
        </w:rPr>
      </w:pPr>
      <w:proofErr w:type="spellStart"/>
      <w:r w:rsidRPr="00464084">
        <w:rPr>
          <w:rFonts w:ascii="Times New Roman" w:hAnsi="Times New Roman" w:cs="Times New Roman"/>
          <w:lang w:val="et-EE"/>
        </w:rPr>
        <w:t>e.</w:t>
      </w:r>
      <w:proofErr w:type="spellEnd"/>
      <w:r w:rsidRPr="00464084">
        <w:rPr>
          <w:rFonts w:ascii="Times New Roman" w:hAnsi="Times New Roman" w:cs="Times New Roman"/>
          <w:lang w:val="et-EE"/>
        </w:rPr>
        <w:t xml:space="preserve"> seadmed, mille kasutamine võib ohustada riigi julgeolekut või avalikku korda, sealhulgas </w:t>
      </w:r>
      <w:proofErr w:type="spellStart"/>
      <w:r w:rsidR="006C42A0">
        <w:rPr>
          <w:rFonts w:ascii="Times New Roman" w:hAnsi="Times New Roman" w:cs="Times New Roman"/>
          <w:lang w:val="et-EE"/>
        </w:rPr>
        <w:t>RelvS</w:t>
      </w:r>
      <w:proofErr w:type="spellEnd"/>
      <w:r w:rsidR="006C6326">
        <w:rPr>
          <w:rFonts w:ascii="Times New Roman" w:hAnsi="Times New Roman" w:cs="Times New Roman"/>
          <w:lang w:val="et-EE"/>
        </w:rPr>
        <w:t>-i</w:t>
      </w:r>
      <w:r w:rsidR="006C42A0" w:rsidRPr="00464084">
        <w:rPr>
          <w:rFonts w:ascii="Times New Roman" w:hAnsi="Times New Roman" w:cs="Times New Roman"/>
          <w:lang w:val="et-EE"/>
        </w:rPr>
        <w:t xml:space="preserve"> </w:t>
      </w:r>
      <w:r w:rsidRPr="00464084">
        <w:rPr>
          <w:rFonts w:ascii="Times New Roman" w:hAnsi="Times New Roman" w:cs="Times New Roman"/>
          <w:lang w:val="et-EE"/>
        </w:rPr>
        <w:t>järgi tsiviilkäibes keelatud tuli- ja külmrelvad.</w:t>
      </w:r>
    </w:p>
    <w:p w14:paraId="66C27B25" w14:textId="77777777" w:rsidR="00D95EF6"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Punkt e tagab mujal määratlemata, riigi julgeolekut või avalikku korda ohustavate kaupade määratluse ning vastavuse valdkondlikele tehnoloogilistele muutustele.</w:t>
      </w:r>
    </w:p>
    <w:p w14:paraId="47F36E18" w14:textId="77777777" w:rsidR="006818A0" w:rsidRDefault="006818A0" w:rsidP="00E76EAB">
      <w:pPr>
        <w:pStyle w:val="Default"/>
        <w:jc w:val="both"/>
        <w:rPr>
          <w:rFonts w:ascii="Times New Roman" w:hAnsi="Times New Roman" w:cs="Times New Roman"/>
          <w:lang w:val="et-EE"/>
        </w:rPr>
      </w:pPr>
    </w:p>
    <w:p w14:paraId="0A125852" w14:textId="557989E7" w:rsidR="006818A0" w:rsidRPr="006818A0" w:rsidRDefault="006818A0" w:rsidP="006818A0">
      <w:pPr>
        <w:pStyle w:val="Default"/>
        <w:jc w:val="both"/>
        <w:rPr>
          <w:rFonts w:ascii="Times New Roman" w:hAnsi="Times New Roman" w:cs="Times New Roman"/>
          <w:lang w:val="et-EE"/>
        </w:rPr>
      </w:pPr>
      <w:r w:rsidRPr="006818A0">
        <w:rPr>
          <w:rFonts w:ascii="Times New Roman" w:hAnsi="Times New Roman" w:cs="Times New Roman"/>
          <w:lang w:val="et-EE"/>
        </w:rPr>
        <w:t xml:space="preserve">ML1 kategooria alla jääb viitena </w:t>
      </w:r>
      <w:proofErr w:type="spellStart"/>
      <w:r w:rsidRPr="006818A0">
        <w:rPr>
          <w:rFonts w:ascii="Times New Roman" w:hAnsi="Times New Roman" w:cs="Times New Roman"/>
          <w:lang w:val="et-EE"/>
        </w:rPr>
        <w:t>RelvS</w:t>
      </w:r>
      <w:r w:rsidR="009A06AA">
        <w:rPr>
          <w:rFonts w:ascii="Times New Roman" w:hAnsi="Times New Roman" w:cs="Times New Roman"/>
          <w:lang w:val="et-EE"/>
        </w:rPr>
        <w:t>-</w:t>
      </w:r>
      <w:r w:rsidR="006C6326">
        <w:rPr>
          <w:rFonts w:ascii="Times New Roman" w:hAnsi="Times New Roman" w:cs="Times New Roman"/>
          <w:lang w:val="et-EE"/>
        </w:rPr>
        <w:t>i</w:t>
      </w:r>
      <w:r w:rsidRPr="006818A0">
        <w:rPr>
          <w:rFonts w:ascii="Times New Roman" w:hAnsi="Times New Roman" w:cs="Times New Roman"/>
          <w:lang w:val="et-EE"/>
        </w:rPr>
        <w:t>le</w:t>
      </w:r>
      <w:proofErr w:type="spellEnd"/>
      <w:r w:rsidRPr="006818A0">
        <w:rPr>
          <w:rFonts w:ascii="Times New Roman" w:hAnsi="Times New Roman" w:cs="Times New Roman"/>
          <w:lang w:val="et-EE"/>
        </w:rPr>
        <w:t xml:space="preserve"> </w:t>
      </w:r>
      <w:r w:rsidRPr="00B13D13">
        <w:rPr>
          <w:rFonts w:ascii="Times New Roman" w:hAnsi="Times New Roman" w:cs="Times New Roman"/>
          <w:lang w:val="et-EE"/>
        </w:rPr>
        <w:t>märkus 2</w:t>
      </w:r>
      <w:r w:rsidR="0025221A">
        <w:rPr>
          <w:rFonts w:ascii="Times New Roman" w:hAnsi="Times New Roman" w:cs="Times New Roman"/>
          <w:lang w:val="et-EE"/>
        </w:rPr>
        <w:t>:</w:t>
      </w:r>
      <w:r w:rsidRPr="00B13D13">
        <w:rPr>
          <w:rFonts w:ascii="Times New Roman" w:hAnsi="Times New Roman" w:cs="Times New Roman"/>
          <w:lang w:val="et-EE"/>
        </w:rPr>
        <w:t xml:space="preserve"> </w:t>
      </w:r>
      <w:r w:rsidR="0025221A">
        <w:rPr>
          <w:rFonts w:ascii="Times New Roman" w:hAnsi="Times New Roman" w:cs="Times New Roman"/>
          <w:lang w:val="et-EE"/>
        </w:rPr>
        <w:t>„</w:t>
      </w:r>
      <w:r w:rsidRPr="00B13D13">
        <w:rPr>
          <w:rFonts w:ascii="Times New Roman" w:hAnsi="Times New Roman" w:cs="Times New Roman"/>
          <w:lang w:val="et-EE"/>
        </w:rPr>
        <w:t>Kategooria ML1</w:t>
      </w:r>
      <w:r w:rsidRPr="006818A0">
        <w:rPr>
          <w:rFonts w:ascii="Times New Roman" w:hAnsi="Times New Roman" w:cs="Times New Roman"/>
          <w:lang w:val="et-EE"/>
        </w:rPr>
        <w:t xml:space="preserve"> ei hõlma </w:t>
      </w:r>
      <w:proofErr w:type="spellStart"/>
      <w:r w:rsidR="009A06AA">
        <w:rPr>
          <w:rFonts w:ascii="Times New Roman" w:hAnsi="Times New Roman" w:cs="Times New Roman"/>
          <w:lang w:val="et-EE"/>
        </w:rPr>
        <w:t>R</w:t>
      </w:r>
      <w:r w:rsidRPr="006818A0">
        <w:rPr>
          <w:rFonts w:ascii="Times New Roman" w:hAnsi="Times New Roman" w:cs="Times New Roman"/>
          <w:lang w:val="et-EE"/>
        </w:rPr>
        <w:t>elv</w:t>
      </w:r>
      <w:r w:rsidR="009A06AA">
        <w:rPr>
          <w:rFonts w:ascii="Times New Roman" w:hAnsi="Times New Roman" w:cs="Times New Roman"/>
          <w:lang w:val="et-EE"/>
        </w:rPr>
        <w:t>S-</w:t>
      </w:r>
      <w:r w:rsidR="006C6326">
        <w:rPr>
          <w:rFonts w:ascii="Times New Roman" w:hAnsi="Times New Roman" w:cs="Times New Roman"/>
          <w:lang w:val="et-EE"/>
        </w:rPr>
        <w:t>i</w:t>
      </w:r>
      <w:r w:rsidRPr="006818A0">
        <w:rPr>
          <w:rFonts w:ascii="Times New Roman" w:hAnsi="Times New Roman" w:cs="Times New Roman"/>
          <w:lang w:val="et-EE"/>
        </w:rPr>
        <w:t>s</w:t>
      </w:r>
      <w:proofErr w:type="spellEnd"/>
      <w:r w:rsidRPr="006818A0">
        <w:rPr>
          <w:rFonts w:ascii="Times New Roman" w:hAnsi="Times New Roman" w:cs="Times New Roman"/>
          <w:lang w:val="et-EE"/>
        </w:rPr>
        <w:t xml:space="preserve"> nimetatud piiratud tsiviilkäibega relvi ega nende olulisi osi, millele väljastatakse vajalik luba </w:t>
      </w:r>
      <w:proofErr w:type="spellStart"/>
      <w:r w:rsidR="009A06AA">
        <w:rPr>
          <w:rFonts w:ascii="Times New Roman" w:hAnsi="Times New Roman" w:cs="Times New Roman"/>
          <w:lang w:val="et-EE"/>
        </w:rPr>
        <w:t>R</w:t>
      </w:r>
      <w:r w:rsidRPr="006818A0">
        <w:rPr>
          <w:rFonts w:ascii="Times New Roman" w:hAnsi="Times New Roman" w:cs="Times New Roman"/>
          <w:lang w:val="et-EE"/>
        </w:rPr>
        <w:t>elv</w:t>
      </w:r>
      <w:r w:rsidR="009A06AA">
        <w:rPr>
          <w:rFonts w:ascii="Times New Roman" w:hAnsi="Times New Roman" w:cs="Times New Roman"/>
          <w:lang w:val="et-EE"/>
        </w:rPr>
        <w:t>S</w:t>
      </w:r>
      <w:proofErr w:type="spellEnd"/>
      <w:r w:rsidR="006C6326">
        <w:rPr>
          <w:rFonts w:ascii="Times New Roman" w:hAnsi="Times New Roman" w:cs="Times New Roman"/>
          <w:lang w:val="et-EE"/>
        </w:rPr>
        <w:t>-i</w:t>
      </w:r>
      <w:r w:rsidRPr="006818A0">
        <w:rPr>
          <w:rFonts w:ascii="Times New Roman" w:hAnsi="Times New Roman" w:cs="Times New Roman"/>
          <w:lang w:val="et-EE"/>
        </w:rPr>
        <w:t xml:space="preserve"> alusel.</w:t>
      </w:r>
      <w:r w:rsidR="0025221A">
        <w:rPr>
          <w:rFonts w:ascii="Times New Roman" w:hAnsi="Times New Roman" w:cs="Times New Roman"/>
          <w:lang w:val="et-EE"/>
        </w:rPr>
        <w:t>“</w:t>
      </w:r>
      <w:r w:rsidRPr="006818A0">
        <w:rPr>
          <w:rFonts w:ascii="Times New Roman" w:hAnsi="Times New Roman" w:cs="Times New Roman"/>
          <w:lang w:val="et-EE"/>
        </w:rPr>
        <w:t xml:space="preserve"> </w:t>
      </w:r>
    </w:p>
    <w:p w14:paraId="7CD30692" w14:textId="77777777" w:rsidR="006818A0" w:rsidRPr="006818A0" w:rsidRDefault="006818A0" w:rsidP="006818A0">
      <w:pPr>
        <w:pStyle w:val="Default"/>
        <w:jc w:val="both"/>
        <w:rPr>
          <w:rFonts w:ascii="Times New Roman" w:hAnsi="Times New Roman" w:cs="Times New Roman"/>
          <w:lang w:val="et-EE"/>
        </w:rPr>
      </w:pPr>
    </w:p>
    <w:p w14:paraId="74DB13CC" w14:textId="1669DBB8" w:rsidR="006818A0" w:rsidRPr="00464084" w:rsidRDefault="006818A0" w:rsidP="006818A0">
      <w:pPr>
        <w:pStyle w:val="Default"/>
        <w:jc w:val="both"/>
        <w:rPr>
          <w:rFonts w:ascii="Times New Roman" w:hAnsi="Times New Roman" w:cs="Times New Roman"/>
          <w:lang w:val="et-EE"/>
        </w:rPr>
      </w:pPr>
      <w:r w:rsidRPr="006818A0">
        <w:rPr>
          <w:rFonts w:ascii="Times New Roman" w:hAnsi="Times New Roman" w:cs="Times New Roman"/>
          <w:lang w:val="et-EE"/>
        </w:rPr>
        <w:t xml:space="preserve">ML3 kategooria alla jääb viitena </w:t>
      </w:r>
      <w:proofErr w:type="spellStart"/>
      <w:r w:rsidRPr="006818A0">
        <w:rPr>
          <w:rFonts w:ascii="Times New Roman" w:hAnsi="Times New Roman" w:cs="Times New Roman"/>
          <w:lang w:val="et-EE"/>
        </w:rPr>
        <w:t>RelvS</w:t>
      </w:r>
      <w:r w:rsidR="00576E21">
        <w:rPr>
          <w:rFonts w:ascii="Times New Roman" w:hAnsi="Times New Roman" w:cs="Times New Roman"/>
          <w:lang w:val="et-EE"/>
        </w:rPr>
        <w:t>-</w:t>
      </w:r>
      <w:r w:rsidR="006C6326">
        <w:rPr>
          <w:rFonts w:ascii="Times New Roman" w:hAnsi="Times New Roman" w:cs="Times New Roman"/>
          <w:lang w:val="et-EE"/>
        </w:rPr>
        <w:t>i</w:t>
      </w:r>
      <w:r w:rsidRPr="006818A0">
        <w:rPr>
          <w:rFonts w:ascii="Times New Roman" w:hAnsi="Times New Roman" w:cs="Times New Roman"/>
          <w:lang w:val="et-EE"/>
        </w:rPr>
        <w:t>le</w:t>
      </w:r>
      <w:proofErr w:type="spellEnd"/>
      <w:r w:rsidRPr="006818A0">
        <w:rPr>
          <w:rFonts w:ascii="Times New Roman" w:hAnsi="Times New Roman" w:cs="Times New Roman"/>
          <w:lang w:val="et-EE"/>
        </w:rPr>
        <w:t xml:space="preserve"> </w:t>
      </w:r>
      <w:r w:rsidRPr="006C42A0">
        <w:rPr>
          <w:rFonts w:ascii="Times New Roman" w:hAnsi="Times New Roman" w:cs="Times New Roman"/>
          <w:lang w:val="et-EE"/>
        </w:rPr>
        <w:t>märkus 4</w:t>
      </w:r>
      <w:r w:rsidR="0025221A">
        <w:rPr>
          <w:rFonts w:ascii="Times New Roman" w:hAnsi="Times New Roman" w:cs="Times New Roman"/>
          <w:lang w:val="et-EE"/>
        </w:rPr>
        <w:t>:</w:t>
      </w:r>
      <w:r w:rsidRPr="006C42A0">
        <w:rPr>
          <w:rFonts w:ascii="Times New Roman" w:hAnsi="Times New Roman" w:cs="Times New Roman"/>
          <w:lang w:val="et-EE"/>
        </w:rPr>
        <w:t xml:space="preserve"> </w:t>
      </w:r>
      <w:r w:rsidR="0025221A">
        <w:rPr>
          <w:rFonts w:ascii="Times New Roman" w:hAnsi="Times New Roman" w:cs="Times New Roman"/>
          <w:lang w:val="et-EE"/>
        </w:rPr>
        <w:t>„</w:t>
      </w:r>
      <w:r w:rsidRPr="006C42A0">
        <w:rPr>
          <w:rFonts w:ascii="Times New Roman" w:hAnsi="Times New Roman" w:cs="Times New Roman"/>
          <w:lang w:val="et-EE"/>
        </w:rPr>
        <w:t xml:space="preserve">Kategooria ML3 ei hõlma järgmist: a. laskemoon, millele väljastatakse eelluba, luba või eriluba </w:t>
      </w:r>
      <w:proofErr w:type="spellStart"/>
      <w:r w:rsidR="009A06AA" w:rsidRPr="006C42A0">
        <w:rPr>
          <w:rFonts w:ascii="Times New Roman" w:hAnsi="Times New Roman" w:cs="Times New Roman"/>
          <w:lang w:val="et-EE"/>
        </w:rPr>
        <w:t>RelvS</w:t>
      </w:r>
      <w:proofErr w:type="spellEnd"/>
      <w:r w:rsidR="006C6326">
        <w:rPr>
          <w:rFonts w:ascii="Times New Roman" w:hAnsi="Times New Roman" w:cs="Times New Roman"/>
          <w:lang w:val="et-EE"/>
        </w:rPr>
        <w:t>-i</w:t>
      </w:r>
      <w:r w:rsidRPr="006C42A0">
        <w:rPr>
          <w:rFonts w:ascii="Times New Roman" w:hAnsi="Times New Roman" w:cs="Times New Roman"/>
          <w:lang w:val="et-EE"/>
        </w:rPr>
        <w:t xml:space="preserve"> alusel</w:t>
      </w:r>
      <w:r w:rsidRPr="006818A0">
        <w:rPr>
          <w:rFonts w:ascii="Times New Roman" w:hAnsi="Times New Roman" w:cs="Times New Roman"/>
          <w:lang w:val="et-EE"/>
        </w:rPr>
        <w:t>.</w:t>
      </w:r>
      <w:r w:rsidR="0025221A">
        <w:rPr>
          <w:rFonts w:ascii="Times New Roman" w:hAnsi="Times New Roman" w:cs="Times New Roman"/>
          <w:lang w:val="et-EE"/>
        </w:rPr>
        <w:t>“</w:t>
      </w:r>
    </w:p>
    <w:p w14:paraId="4156FEAB" w14:textId="3A015605" w:rsidR="00E76EAB" w:rsidRPr="00464084" w:rsidRDefault="00E76EAB" w:rsidP="00E76EAB">
      <w:pPr>
        <w:pStyle w:val="Default"/>
        <w:jc w:val="both"/>
        <w:rPr>
          <w:rFonts w:ascii="Times New Roman" w:hAnsi="Times New Roman" w:cs="Times New Roman"/>
          <w:lang w:val="et-EE"/>
        </w:rPr>
      </w:pPr>
    </w:p>
    <w:p w14:paraId="1EB2D991" w14:textId="77777777" w:rsidR="00D95EF6" w:rsidRPr="00464084" w:rsidRDefault="00D95EF6" w:rsidP="00D95EF6">
      <w:pPr>
        <w:pStyle w:val="Default"/>
        <w:jc w:val="both"/>
        <w:rPr>
          <w:rFonts w:ascii="Times New Roman" w:hAnsi="Times New Roman" w:cs="Times New Roman"/>
          <w:lang w:val="et-EE"/>
        </w:rPr>
      </w:pPr>
      <w:r w:rsidRPr="00464084">
        <w:rPr>
          <w:rFonts w:ascii="Times New Roman" w:hAnsi="Times New Roman" w:cs="Times New Roman"/>
          <w:lang w:val="et-EE"/>
        </w:rPr>
        <w:t xml:space="preserve">Muudatused on vajalikud lähtuvalt Wassenaari kokkuleppe (Wassenaar </w:t>
      </w:r>
      <w:proofErr w:type="spellStart"/>
      <w:r w:rsidRPr="00464084">
        <w:rPr>
          <w:rFonts w:ascii="Times New Roman" w:hAnsi="Times New Roman" w:cs="Times New Roman"/>
          <w:lang w:val="et-EE"/>
        </w:rPr>
        <w:t>Arrangement</w:t>
      </w:r>
      <w:proofErr w:type="spellEnd"/>
      <w:r w:rsidRPr="00464084">
        <w:rPr>
          <w:rFonts w:ascii="Times New Roman" w:hAnsi="Times New Roman" w:cs="Times New Roman"/>
          <w:lang w:val="et-EE"/>
        </w:rPr>
        <w:t xml:space="preserve"> on Export </w:t>
      </w:r>
      <w:proofErr w:type="spellStart"/>
      <w:r w:rsidRPr="00464084">
        <w:rPr>
          <w:rFonts w:ascii="Times New Roman" w:hAnsi="Times New Roman" w:cs="Times New Roman"/>
          <w:lang w:val="et-EE"/>
        </w:rPr>
        <w:t>Controls</w:t>
      </w:r>
      <w:proofErr w:type="spellEnd"/>
      <w:r w:rsidRPr="00464084">
        <w:rPr>
          <w:rFonts w:ascii="Times New Roman" w:hAnsi="Times New Roman" w:cs="Times New Roman"/>
          <w:lang w:val="et-EE"/>
        </w:rPr>
        <w:t xml:space="preserve"> </w:t>
      </w:r>
      <w:proofErr w:type="spellStart"/>
      <w:r w:rsidRPr="00464084">
        <w:rPr>
          <w:rFonts w:ascii="Times New Roman" w:hAnsi="Times New Roman" w:cs="Times New Roman"/>
          <w:lang w:val="et-EE"/>
        </w:rPr>
        <w:t>for</w:t>
      </w:r>
      <w:proofErr w:type="spellEnd"/>
      <w:r w:rsidRPr="00464084">
        <w:rPr>
          <w:rFonts w:ascii="Times New Roman" w:hAnsi="Times New Roman" w:cs="Times New Roman"/>
          <w:lang w:val="et-EE"/>
        </w:rPr>
        <w:t xml:space="preserve"> </w:t>
      </w:r>
      <w:proofErr w:type="spellStart"/>
      <w:r w:rsidRPr="00464084">
        <w:rPr>
          <w:rFonts w:ascii="Times New Roman" w:hAnsi="Times New Roman" w:cs="Times New Roman"/>
          <w:lang w:val="et-EE"/>
        </w:rPr>
        <w:t>Conventional</w:t>
      </w:r>
      <w:proofErr w:type="spellEnd"/>
      <w:r w:rsidRPr="00464084">
        <w:rPr>
          <w:rFonts w:ascii="Times New Roman" w:hAnsi="Times New Roman" w:cs="Times New Roman"/>
          <w:lang w:val="et-EE"/>
        </w:rPr>
        <w:t xml:space="preserve"> </w:t>
      </w:r>
      <w:proofErr w:type="spellStart"/>
      <w:r w:rsidRPr="00464084">
        <w:rPr>
          <w:rFonts w:ascii="Times New Roman" w:hAnsi="Times New Roman" w:cs="Times New Roman"/>
          <w:lang w:val="et-EE"/>
        </w:rPr>
        <w:t>Arms</w:t>
      </w:r>
      <w:proofErr w:type="spellEnd"/>
      <w:r w:rsidRPr="00464084">
        <w:rPr>
          <w:rFonts w:ascii="Times New Roman" w:hAnsi="Times New Roman" w:cs="Times New Roman"/>
          <w:lang w:val="et-EE"/>
        </w:rPr>
        <w:t xml:space="preserve"> and </w:t>
      </w:r>
      <w:proofErr w:type="spellStart"/>
      <w:r w:rsidRPr="00464084">
        <w:rPr>
          <w:rFonts w:ascii="Times New Roman" w:hAnsi="Times New Roman" w:cs="Times New Roman"/>
          <w:lang w:val="et-EE"/>
        </w:rPr>
        <w:t>Dual-Use</w:t>
      </w:r>
      <w:proofErr w:type="spellEnd"/>
      <w:r w:rsidRPr="00464084">
        <w:rPr>
          <w:rFonts w:ascii="Times New Roman" w:hAnsi="Times New Roman" w:cs="Times New Roman"/>
          <w:lang w:val="et-EE"/>
        </w:rPr>
        <w:t xml:space="preserve"> </w:t>
      </w:r>
      <w:proofErr w:type="spellStart"/>
      <w:r w:rsidRPr="00464084">
        <w:rPr>
          <w:rFonts w:ascii="Times New Roman" w:hAnsi="Times New Roman" w:cs="Times New Roman"/>
          <w:lang w:val="et-EE"/>
        </w:rPr>
        <w:t>Goods</w:t>
      </w:r>
      <w:proofErr w:type="spellEnd"/>
      <w:r w:rsidRPr="00464084">
        <w:rPr>
          <w:rFonts w:ascii="Times New Roman" w:hAnsi="Times New Roman" w:cs="Times New Roman"/>
          <w:lang w:val="et-EE"/>
        </w:rPr>
        <w:t xml:space="preserve"> and Technologies) ja Euroopa Liidu nõuetest.</w:t>
      </w:r>
    </w:p>
    <w:p w14:paraId="4174C79A" w14:textId="77777777" w:rsidR="00E76EAB" w:rsidRPr="00464084" w:rsidRDefault="00E76EAB" w:rsidP="00E76EAB">
      <w:pPr>
        <w:pStyle w:val="Default"/>
        <w:jc w:val="both"/>
        <w:rPr>
          <w:rFonts w:ascii="Times New Roman" w:hAnsi="Times New Roman" w:cs="Times New Roman"/>
          <w:lang w:val="et-EE"/>
        </w:rPr>
      </w:pPr>
    </w:p>
    <w:p w14:paraId="186B361A" w14:textId="3F58947C" w:rsidR="00D95EF6" w:rsidRDefault="00D95EF6" w:rsidP="00D95EF6">
      <w:pPr>
        <w:pStyle w:val="Default"/>
        <w:jc w:val="both"/>
        <w:rPr>
          <w:rFonts w:ascii="Times New Roman" w:hAnsi="Times New Roman" w:cs="Times New Roman"/>
          <w:lang w:val="et-EE"/>
        </w:rPr>
      </w:pPr>
      <w:r w:rsidRPr="003B234F">
        <w:rPr>
          <w:rFonts w:ascii="Times New Roman" w:hAnsi="Times New Roman" w:cs="Times New Roman"/>
          <w:lang w:val="et-EE"/>
        </w:rPr>
        <w:t>Nimekirja</w:t>
      </w:r>
      <w:r>
        <w:rPr>
          <w:rFonts w:ascii="Times New Roman" w:hAnsi="Times New Roman" w:cs="Times New Roman"/>
          <w:lang w:val="et-EE"/>
        </w:rPr>
        <w:t>de</w:t>
      </w:r>
      <w:r w:rsidRPr="003B234F">
        <w:rPr>
          <w:rFonts w:ascii="Times New Roman" w:hAnsi="Times New Roman" w:cs="Times New Roman"/>
          <w:lang w:val="et-EE"/>
        </w:rPr>
        <w:t xml:space="preserve">s kasutatakse </w:t>
      </w:r>
      <w:r w:rsidRPr="001800CF">
        <w:rPr>
          <w:rFonts w:ascii="Times New Roman" w:hAnsi="Times New Roman" w:cs="Times New Roman"/>
          <w:lang w:val="et-EE"/>
        </w:rPr>
        <w:t>läbivalt mõisteid, mis on jutumärkides ja mille tähendus on esitatud nimekirja lõpus. Need tulenevad definitsioonidest, mida on kasutatud Wassenaari kokkuleppe sõjaliste kaupade nimekirjas ning sõjaliste</w:t>
      </w:r>
      <w:r w:rsidRPr="003B234F">
        <w:rPr>
          <w:rFonts w:ascii="Times New Roman" w:hAnsi="Times New Roman" w:cs="Times New Roman"/>
          <w:lang w:val="et-EE"/>
        </w:rPr>
        <w:t xml:space="preserve"> kaupade ühises </w:t>
      </w:r>
      <w:r w:rsidRPr="00244DD7">
        <w:rPr>
          <w:rFonts w:ascii="Times New Roman" w:hAnsi="Times New Roman" w:cs="Times New Roman"/>
          <w:lang w:val="et-EE"/>
        </w:rPr>
        <w:t xml:space="preserve">Euroopa Liidu </w:t>
      </w:r>
      <w:r w:rsidRPr="003B234F">
        <w:rPr>
          <w:rFonts w:ascii="Times New Roman" w:hAnsi="Times New Roman" w:cs="Times New Roman"/>
          <w:lang w:val="et-EE"/>
        </w:rPr>
        <w:t>nimekirjas.</w:t>
      </w:r>
      <w:r w:rsidR="000840C8">
        <w:rPr>
          <w:rFonts w:ascii="Times New Roman" w:hAnsi="Times New Roman" w:cs="Times New Roman"/>
          <w:lang w:val="et-EE"/>
        </w:rPr>
        <w:t xml:space="preserve"> M</w:t>
      </w:r>
      <w:r w:rsidR="000840C8" w:rsidRPr="000840C8">
        <w:rPr>
          <w:rFonts w:ascii="Times New Roman" w:hAnsi="Times New Roman" w:cs="Times New Roman"/>
          <w:lang w:val="et-EE"/>
        </w:rPr>
        <w:t xml:space="preserve">õisted </w:t>
      </w:r>
      <w:r w:rsidR="000840C8">
        <w:rPr>
          <w:rFonts w:ascii="Times New Roman" w:hAnsi="Times New Roman" w:cs="Times New Roman"/>
          <w:lang w:val="et-EE"/>
        </w:rPr>
        <w:t xml:space="preserve">on esitatud </w:t>
      </w:r>
      <w:r w:rsidR="00FF1C46">
        <w:rPr>
          <w:rFonts w:ascii="Times New Roman" w:hAnsi="Times New Roman" w:cs="Times New Roman"/>
          <w:lang w:val="et-EE"/>
        </w:rPr>
        <w:t xml:space="preserve">lisas 2 </w:t>
      </w:r>
      <w:r w:rsidR="000840C8" w:rsidRPr="000840C8">
        <w:rPr>
          <w:rFonts w:ascii="Times New Roman" w:hAnsi="Times New Roman" w:cs="Times New Roman"/>
          <w:lang w:val="et-EE"/>
        </w:rPr>
        <w:t xml:space="preserve">delegeeritud direktiivis (EL) 2026/325 </w:t>
      </w:r>
      <w:r w:rsidR="00FF1C46">
        <w:rPr>
          <w:rFonts w:ascii="Times New Roman" w:hAnsi="Times New Roman" w:cs="Times New Roman"/>
          <w:lang w:val="et-EE"/>
        </w:rPr>
        <w:t xml:space="preserve">ja lisas 1 </w:t>
      </w:r>
      <w:r w:rsidR="00FF1C46" w:rsidRPr="00FF1C46">
        <w:rPr>
          <w:rFonts w:ascii="Times New Roman" w:hAnsi="Times New Roman" w:cs="Times New Roman"/>
          <w:lang w:val="et-EE"/>
        </w:rPr>
        <w:t>sõjaliste kaupade ühise</w:t>
      </w:r>
      <w:r w:rsidR="00352A8C">
        <w:rPr>
          <w:rFonts w:ascii="Times New Roman" w:hAnsi="Times New Roman" w:cs="Times New Roman"/>
          <w:lang w:val="et-EE"/>
        </w:rPr>
        <w:t>s</w:t>
      </w:r>
      <w:r w:rsidR="00FF1C46" w:rsidRPr="00FF1C46">
        <w:rPr>
          <w:rFonts w:ascii="Times New Roman" w:hAnsi="Times New Roman" w:cs="Times New Roman"/>
          <w:lang w:val="et-EE"/>
        </w:rPr>
        <w:t xml:space="preserve"> Euroopa Liidu nimekirja</w:t>
      </w:r>
      <w:r w:rsidR="00FF1C46">
        <w:rPr>
          <w:rFonts w:ascii="Times New Roman" w:hAnsi="Times New Roman" w:cs="Times New Roman"/>
          <w:lang w:val="et-EE"/>
        </w:rPr>
        <w:t>s</w:t>
      </w:r>
      <w:r w:rsidR="00FF1C46" w:rsidRPr="00FF1C46">
        <w:rPr>
          <w:rFonts w:ascii="Times New Roman" w:hAnsi="Times New Roman" w:cs="Times New Roman"/>
          <w:lang w:val="et-EE"/>
        </w:rPr>
        <w:t xml:space="preserve"> C/2026/1640</w:t>
      </w:r>
      <w:r w:rsidR="00FF1C46">
        <w:rPr>
          <w:rFonts w:ascii="Times New Roman" w:hAnsi="Times New Roman" w:cs="Times New Roman"/>
          <w:lang w:val="et-EE"/>
        </w:rPr>
        <w:t xml:space="preserve"> </w:t>
      </w:r>
      <w:r w:rsidR="000840C8" w:rsidRPr="000840C8">
        <w:rPr>
          <w:rFonts w:ascii="Times New Roman" w:hAnsi="Times New Roman" w:cs="Times New Roman"/>
          <w:lang w:val="et-EE"/>
        </w:rPr>
        <w:t>esitatud järjekorras.</w:t>
      </w:r>
    </w:p>
    <w:p w14:paraId="0DEC40CC" w14:textId="77777777" w:rsidR="001F354F" w:rsidRPr="005F2403" w:rsidRDefault="001F354F" w:rsidP="00BF3A21">
      <w:pPr>
        <w:jc w:val="both"/>
      </w:pPr>
    </w:p>
    <w:p w14:paraId="7737D796" w14:textId="6041595F" w:rsidR="00F51D9A" w:rsidRPr="007843E0" w:rsidRDefault="00733CA0" w:rsidP="00664ED7">
      <w:pPr>
        <w:jc w:val="both"/>
        <w:rPr>
          <w:b/>
        </w:rPr>
      </w:pPr>
      <w:r>
        <w:rPr>
          <w:b/>
        </w:rPr>
        <w:t>2</w:t>
      </w:r>
      <w:r w:rsidR="001069F8" w:rsidRPr="007843E0">
        <w:rPr>
          <w:b/>
        </w:rPr>
        <w:t xml:space="preserve">) </w:t>
      </w:r>
      <w:r w:rsidR="00F51D9A" w:rsidRPr="007843E0">
        <w:rPr>
          <w:b/>
        </w:rPr>
        <w:t>Normitehnilise märkuse muutmine</w:t>
      </w:r>
    </w:p>
    <w:p w14:paraId="34567CD2" w14:textId="77777777" w:rsidR="001069F8" w:rsidRPr="007843E0" w:rsidRDefault="001069F8" w:rsidP="00664ED7">
      <w:pPr>
        <w:jc w:val="both"/>
      </w:pPr>
    </w:p>
    <w:p w14:paraId="37A71DAF" w14:textId="1DACD04F" w:rsidR="0057502E" w:rsidRDefault="00F51D9A" w:rsidP="009A147A">
      <w:pPr>
        <w:jc w:val="both"/>
      </w:pPr>
      <w:r w:rsidRPr="007843E0">
        <w:t xml:space="preserve">Eelnõu punktiga </w:t>
      </w:r>
      <w:r w:rsidR="003E49B7">
        <w:t>2</w:t>
      </w:r>
      <w:r w:rsidR="0033172E">
        <w:t xml:space="preserve"> muudetakse</w:t>
      </w:r>
      <w:r w:rsidR="009F492E" w:rsidRPr="007843E0">
        <w:t xml:space="preserve"> </w:t>
      </w:r>
      <w:r w:rsidRPr="007843E0">
        <w:t>määruse normitehnili</w:t>
      </w:r>
      <w:r w:rsidR="009F492E" w:rsidRPr="007843E0">
        <w:t>st</w:t>
      </w:r>
      <w:r w:rsidRPr="007843E0">
        <w:t xml:space="preserve"> märkus</w:t>
      </w:r>
      <w:r w:rsidR="009F492E" w:rsidRPr="007843E0">
        <w:t>t</w:t>
      </w:r>
      <w:r w:rsidRPr="007843E0">
        <w:t xml:space="preserve"> </w:t>
      </w:r>
      <w:r w:rsidR="00BB6915">
        <w:t>ja</w:t>
      </w:r>
      <w:r w:rsidR="0033172E">
        <w:t xml:space="preserve"> täiendatakse seda </w:t>
      </w:r>
      <w:r w:rsidR="009F492E" w:rsidRPr="007843E0">
        <w:t>vii</w:t>
      </w:r>
      <w:r w:rsidR="00B73FDA" w:rsidRPr="007843E0">
        <w:t>t</w:t>
      </w:r>
      <w:r w:rsidR="009F492E" w:rsidRPr="007843E0">
        <w:t xml:space="preserve">ega </w:t>
      </w:r>
      <w:bookmarkStart w:id="11" w:name="_Hlk166584869"/>
      <w:r w:rsidR="00774FE5" w:rsidRPr="007843E0">
        <w:t xml:space="preserve">Euroopa Komisjoni </w:t>
      </w:r>
      <w:r w:rsidR="00774FE5">
        <w:t xml:space="preserve">delegeeritud </w:t>
      </w:r>
      <w:r w:rsidR="00774FE5" w:rsidRPr="007843E0">
        <w:t xml:space="preserve">direktiivile </w:t>
      </w:r>
      <w:r w:rsidR="00171FA4">
        <w:t xml:space="preserve">(EL) </w:t>
      </w:r>
      <w:r w:rsidR="00EF0E0D" w:rsidRPr="00EF0E0D">
        <w:t>2026/325</w:t>
      </w:r>
      <w:r w:rsidR="00774FE5">
        <w:t xml:space="preserve"> </w:t>
      </w:r>
      <w:bookmarkEnd w:id="11"/>
      <w:r w:rsidR="00774FE5" w:rsidRPr="00F309C5">
        <w:t>(ELT L, 1</w:t>
      </w:r>
      <w:r w:rsidR="00171FA4">
        <w:t>8</w:t>
      </w:r>
      <w:r w:rsidR="00774FE5" w:rsidRPr="00F309C5">
        <w:t>.</w:t>
      </w:r>
      <w:r w:rsidR="003E49B7">
        <w:t>2</w:t>
      </w:r>
      <w:r w:rsidR="00774FE5" w:rsidRPr="00F309C5">
        <w:t>.202</w:t>
      </w:r>
      <w:r w:rsidR="00171FA4">
        <w:t>6</w:t>
      </w:r>
      <w:r w:rsidR="00774FE5" w:rsidRPr="00F309C5">
        <w:t>, lk 1–</w:t>
      </w:r>
      <w:r w:rsidR="00937BAD">
        <w:t>29</w:t>
      </w:r>
      <w:r w:rsidR="00774FE5" w:rsidRPr="00F309C5">
        <w:t>)</w:t>
      </w:r>
      <w:r w:rsidR="00774FE5">
        <w:t xml:space="preserve">, </w:t>
      </w:r>
      <w:r w:rsidR="00774FE5" w:rsidRPr="007002C8">
        <w:t xml:space="preserve">millega kehtestatakse </w:t>
      </w:r>
      <w:r w:rsidR="00256EAF" w:rsidRPr="007002C8">
        <w:t>kaitseotstarbeliste toodete uuendatud nimekir</w:t>
      </w:r>
      <w:r w:rsidR="00774FE5" w:rsidRPr="007002C8">
        <w:t>i</w:t>
      </w:r>
      <w:r w:rsidR="00615B10" w:rsidRPr="007002C8">
        <w:t>, ja viitega Euroopa Liidu Nõukogu vastu võetud sõjaliste kaupade ühisele Euroopa Liidu nimekirjale C/2026/</w:t>
      </w:r>
      <w:r w:rsidR="00442BC6" w:rsidRPr="007002C8">
        <w:t>1640</w:t>
      </w:r>
      <w:r w:rsidR="007002C8">
        <w:t xml:space="preserve"> </w:t>
      </w:r>
      <w:r w:rsidR="00615B10" w:rsidRPr="007002C8">
        <w:t xml:space="preserve">(ELT C, </w:t>
      </w:r>
      <w:r w:rsidR="00442BC6" w:rsidRPr="007002C8">
        <w:t>13</w:t>
      </w:r>
      <w:r w:rsidR="00615B10" w:rsidRPr="007002C8">
        <w:t>.3.2026, lk 1–</w:t>
      </w:r>
      <w:r w:rsidR="007002C8" w:rsidRPr="007002C8">
        <w:t>40</w:t>
      </w:r>
      <w:r w:rsidR="00615B10" w:rsidRPr="007002C8">
        <w:t>)</w:t>
      </w:r>
      <w:r w:rsidR="0057502E" w:rsidRPr="007002C8">
        <w:t>.</w:t>
      </w:r>
    </w:p>
    <w:p w14:paraId="2FF2E898" w14:textId="77777777" w:rsidR="00671771" w:rsidRDefault="00671771" w:rsidP="009A147A">
      <w:pPr>
        <w:jc w:val="both"/>
      </w:pPr>
    </w:p>
    <w:p w14:paraId="3A778A01" w14:textId="7A1BD3B6" w:rsidR="00A96A4B" w:rsidRDefault="00671771" w:rsidP="00F571C7">
      <w:pPr>
        <w:jc w:val="both"/>
      </w:pPr>
      <w:r w:rsidRPr="00671771">
        <w:rPr>
          <w:b/>
          <w:bCs/>
        </w:rPr>
        <w:t xml:space="preserve">Paragrahv </w:t>
      </w:r>
      <w:r>
        <w:rPr>
          <w:b/>
          <w:bCs/>
        </w:rPr>
        <w:t xml:space="preserve">2 </w:t>
      </w:r>
      <w:r>
        <w:t>näeb ette määruse jõustumise ajaks 5. juuni 2026</w:t>
      </w:r>
      <w:r w:rsidRPr="00671771">
        <w:t>.</w:t>
      </w:r>
      <w:r w:rsidR="005D7FE9">
        <w:t xml:space="preserve"> </w:t>
      </w:r>
    </w:p>
    <w:p w14:paraId="77D3815E" w14:textId="77777777" w:rsidR="00A96A4B" w:rsidRDefault="00A96A4B" w:rsidP="00F571C7">
      <w:pPr>
        <w:jc w:val="both"/>
      </w:pPr>
    </w:p>
    <w:p w14:paraId="3E9C1EE5" w14:textId="49A76128" w:rsidR="00F571C7" w:rsidRPr="00F571C7" w:rsidRDefault="005D7FE9" w:rsidP="00F571C7">
      <w:pPr>
        <w:jc w:val="both"/>
      </w:pPr>
      <w:r w:rsidRPr="005D7FE9">
        <w:t xml:space="preserve">Direktiivi (EL) 2026/325 </w:t>
      </w:r>
      <w:r>
        <w:t>artikl</w:t>
      </w:r>
      <w:r w:rsidR="00F571C7">
        <w:t>i</w:t>
      </w:r>
      <w:r>
        <w:t xml:space="preserve"> </w:t>
      </w:r>
      <w:r w:rsidR="00F571C7">
        <w:t>2 punkt</w:t>
      </w:r>
      <w:r w:rsidR="006C42A0">
        <w:t>i</w:t>
      </w:r>
      <w:r w:rsidR="00F571C7">
        <w:t xml:space="preserve"> 1 kohaselt peavad </w:t>
      </w:r>
      <w:r w:rsidR="00F571C7" w:rsidRPr="00F571C7">
        <w:t xml:space="preserve">liikmesriigid </w:t>
      </w:r>
      <w:r w:rsidR="00F571C7">
        <w:t xml:space="preserve">selle rakendamiseks </w:t>
      </w:r>
      <w:r w:rsidR="00F571C7" w:rsidRPr="00F571C7">
        <w:t xml:space="preserve">vajalikud õigusaktid vastu võtma ja avaldama </w:t>
      </w:r>
      <w:r w:rsidR="00825ABE">
        <w:t xml:space="preserve">hiljemalt </w:t>
      </w:r>
      <w:r w:rsidR="00F571C7" w:rsidRPr="00F571C7">
        <w:t xml:space="preserve">31. maiks 2026. Nimetatud norme </w:t>
      </w:r>
      <w:r w:rsidR="00825ABE">
        <w:t xml:space="preserve">tuleb </w:t>
      </w:r>
      <w:r w:rsidR="00F571C7" w:rsidRPr="00F571C7">
        <w:t>kohalda</w:t>
      </w:r>
      <w:r w:rsidR="00825ABE">
        <w:t>da</w:t>
      </w:r>
      <w:r w:rsidR="00F571C7" w:rsidRPr="00F571C7">
        <w:t xml:space="preserve"> alates 5. juunist 2026.</w:t>
      </w:r>
    </w:p>
    <w:p w14:paraId="543172C2" w14:textId="0659FD8E" w:rsidR="00671771" w:rsidRPr="007002C8" w:rsidRDefault="00671771" w:rsidP="009A147A">
      <w:pPr>
        <w:jc w:val="both"/>
      </w:pPr>
    </w:p>
    <w:p w14:paraId="61D59ECC" w14:textId="77777777" w:rsidR="00F51D9A" w:rsidRPr="003B234F" w:rsidRDefault="002F4C9B" w:rsidP="00664ED7">
      <w:pPr>
        <w:keepNext/>
        <w:jc w:val="both"/>
        <w:rPr>
          <w:b/>
        </w:rPr>
      </w:pPr>
      <w:r w:rsidRPr="007002C8">
        <w:rPr>
          <w:b/>
        </w:rPr>
        <w:t>3</w:t>
      </w:r>
      <w:r w:rsidR="00F51D9A" w:rsidRPr="007002C8">
        <w:rPr>
          <w:b/>
        </w:rPr>
        <w:t>. Eelnõu vastavus Euroopa Liidu</w:t>
      </w:r>
      <w:r w:rsidR="00F51D9A" w:rsidRPr="003B234F">
        <w:rPr>
          <w:b/>
        </w:rPr>
        <w:t xml:space="preserve"> õigusele</w:t>
      </w:r>
    </w:p>
    <w:p w14:paraId="5B39E475" w14:textId="77777777" w:rsidR="00F51D9A" w:rsidRPr="003B234F" w:rsidRDefault="00F51D9A" w:rsidP="00664ED7">
      <w:pPr>
        <w:keepNext/>
        <w:jc w:val="both"/>
      </w:pPr>
    </w:p>
    <w:p w14:paraId="1EB11222" w14:textId="0F805890" w:rsidR="00E96882" w:rsidRDefault="00F51D9A" w:rsidP="00664ED7">
      <w:pPr>
        <w:keepNext/>
        <w:jc w:val="both"/>
      </w:pPr>
      <w:r w:rsidRPr="003B234F">
        <w:t>Eelnõu on kooskõlas Euroopa Liidu õigusega</w:t>
      </w:r>
      <w:r w:rsidR="008265EF">
        <w:t>.</w:t>
      </w:r>
      <w:r w:rsidR="004F1246">
        <w:t xml:space="preserve"> </w:t>
      </w:r>
    </w:p>
    <w:p w14:paraId="49D24316" w14:textId="2264745E" w:rsidR="001937C8" w:rsidRDefault="001937C8" w:rsidP="00664ED7">
      <w:pPr>
        <w:keepNext/>
        <w:jc w:val="both"/>
      </w:pPr>
    </w:p>
    <w:p w14:paraId="05798293" w14:textId="70044FFA" w:rsidR="0054149A" w:rsidRPr="00C6190D" w:rsidRDefault="001937C8" w:rsidP="00664ED7">
      <w:pPr>
        <w:keepNext/>
        <w:jc w:val="both"/>
      </w:pPr>
      <w:bookmarkStart w:id="12" w:name="_Hlk197593672"/>
      <w:r w:rsidRPr="001937C8">
        <w:t xml:space="preserve">Eelnõu väljatöötamise </w:t>
      </w:r>
      <w:r w:rsidR="007113FB">
        <w:t>eesmärk</w:t>
      </w:r>
      <w:r w:rsidRPr="001937C8">
        <w:t xml:space="preserve"> on </w:t>
      </w:r>
      <w:r w:rsidR="00BB34CE">
        <w:t xml:space="preserve">võtta Eesti õigusesse üle </w:t>
      </w:r>
      <w:r w:rsidRPr="001937C8">
        <w:t xml:space="preserve">Euroopa Komisjoni delegeeritud direktiiviga </w:t>
      </w:r>
      <w:r w:rsidR="00AA35AF">
        <w:t xml:space="preserve">(EL) </w:t>
      </w:r>
      <w:r w:rsidR="00937BAD" w:rsidRPr="00937BAD">
        <w:t>2026/325</w:t>
      </w:r>
      <w:r w:rsidRPr="001937C8">
        <w:t xml:space="preserve"> kehtestatud kaitseotstarbeliste toodete nimekir</w:t>
      </w:r>
      <w:r w:rsidR="00BB34CE">
        <w:t>i</w:t>
      </w:r>
      <w:r w:rsidR="00F873B2">
        <w:t xml:space="preserve"> ja </w:t>
      </w:r>
      <w:r w:rsidR="00F873B2" w:rsidRPr="00F873B2">
        <w:t>ajakohastada sõjaliste kaupade nimekiri kooskõlas sõjaliste kaupade ühise Euroopa Liidu nimekirjaga</w:t>
      </w:r>
      <w:r w:rsidRPr="00C6190D">
        <w:t>.</w:t>
      </w:r>
      <w:r w:rsidR="000D3CE5" w:rsidRPr="00C6190D">
        <w:t xml:space="preserve"> </w:t>
      </w:r>
    </w:p>
    <w:bookmarkEnd w:id="12"/>
    <w:p w14:paraId="12B2EBAC" w14:textId="7507EA7E" w:rsidR="00B54161" w:rsidRPr="00C6190D" w:rsidRDefault="00B54161" w:rsidP="00664ED7">
      <w:pPr>
        <w:keepNext/>
        <w:jc w:val="both"/>
      </w:pPr>
    </w:p>
    <w:p w14:paraId="4BBBC8C7" w14:textId="50D78C80" w:rsidR="00B54161" w:rsidRDefault="00B54161" w:rsidP="00664ED7">
      <w:pPr>
        <w:keepNext/>
        <w:jc w:val="both"/>
      </w:pPr>
      <w:r w:rsidRPr="00C6190D">
        <w:t>Seletuskirjale on lisatud direktiivi ja määruse lisa 2 vastavustabel.</w:t>
      </w:r>
    </w:p>
    <w:p w14:paraId="1C9E3ADD" w14:textId="77777777" w:rsidR="0054149A" w:rsidRDefault="0054149A" w:rsidP="00664ED7">
      <w:pPr>
        <w:keepNext/>
        <w:jc w:val="both"/>
      </w:pPr>
    </w:p>
    <w:p w14:paraId="5053D8B3" w14:textId="77777777" w:rsidR="00F51D9A" w:rsidRPr="003B234F" w:rsidRDefault="002F4C9B" w:rsidP="00664ED7">
      <w:pPr>
        <w:jc w:val="both"/>
        <w:rPr>
          <w:b/>
        </w:rPr>
      </w:pPr>
      <w:r w:rsidRPr="003B234F">
        <w:rPr>
          <w:b/>
        </w:rPr>
        <w:t>4</w:t>
      </w:r>
      <w:r w:rsidR="00F51D9A" w:rsidRPr="003B234F">
        <w:rPr>
          <w:b/>
        </w:rPr>
        <w:t>. Määruse mõjud</w:t>
      </w:r>
    </w:p>
    <w:p w14:paraId="3BAD3640" w14:textId="77777777" w:rsidR="00F51D9A" w:rsidRPr="003B234F" w:rsidRDefault="00F51D9A" w:rsidP="00664ED7">
      <w:pPr>
        <w:jc w:val="both"/>
      </w:pPr>
    </w:p>
    <w:p w14:paraId="11E44B08" w14:textId="6010C6DE" w:rsidR="006C286A" w:rsidRDefault="00F51D9A" w:rsidP="00664ED7">
      <w:pPr>
        <w:jc w:val="both"/>
      </w:pPr>
      <w:r w:rsidRPr="003B234F">
        <w:t>Määruse rakendami</w:t>
      </w:r>
      <w:r w:rsidR="00774FE5">
        <w:t>ne mõjutab</w:t>
      </w:r>
      <w:r w:rsidRPr="003B234F">
        <w:t xml:space="preserve"> riigi julgeoleku</w:t>
      </w:r>
      <w:r w:rsidR="00774FE5">
        <w:t>t</w:t>
      </w:r>
      <w:r w:rsidR="0025456D">
        <w:t>,</w:t>
      </w:r>
      <w:r w:rsidRPr="003B234F">
        <w:t xml:space="preserve"> välissuh</w:t>
      </w:r>
      <w:r w:rsidR="00774FE5">
        <w:t>teid</w:t>
      </w:r>
      <w:r w:rsidR="0025456D">
        <w:t xml:space="preserve"> ja majandust</w:t>
      </w:r>
      <w:r w:rsidRPr="003B234F">
        <w:t xml:space="preserve">. </w:t>
      </w:r>
    </w:p>
    <w:p w14:paraId="1A6B50DD" w14:textId="77777777" w:rsidR="00A4190D" w:rsidRDefault="00A4190D" w:rsidP="00664ED7">
      <w:pPr>
        <w:jc w:val="both"/>
      </w:pPr>
    </w:p>
    <w:p w14:paraId="70D61F9F" w14:textId="35470C9B" w:rsidR="00A4190D" w:rsidRDefault="00A4190D" w:rsidP="00664ED7">
      <w:pPr>
        <w:jc w:val="both"/>
      </w:pPr>
      <w:r w:rsidRPr="00AD74AB">
        <w:rPr>
          <w:bCs/>
        </w:rPr>
        <w:t>Muudatuste</w:t>
      </w:r>
      <w:r w:rsidRPr="00A4190D">
        <w:rPr>
          <w:bCs/>
        </w:rPr>
        <w:t xml:space="preserve"> </w:t>
      </w:r>
      <w:r w:rsidRPr="00AD74AB">
        <w:rPr>
          <w:bCs/>
        </w:rPr>
        <w:t>sihtrühm</w:t>
      </w:r>
      <w:r w:rsidRPr="00A4190D">
        <w:rPr>
          <w:bCs/>
        </w:rPr>
        <w:t xml:space="preserve"> on peamiselt strateegilise kaubaga tegelevad ettevõtjad ja strateegilise kauba ostjad, samuti Riigi Kaitseinvesteeringute Keskus</w:t>
      </w:r>
      <w:r>
        <w:rPr>
          <w:bCs/>
        </w:rPr>
        <w:t xml:space="preserve"> ning </w:t>
      </w:r>
      <w:r w:rsidRPr="00A4190D">
        <w:rPr>
          <w:bCs/>
        </w:rPr>
        <w:t>Vabariigi Valitsuse moodustatud strateegilise kauba komisjon.</w:t>
      </w:r>
    </w:p>
    <w:p w14:paraId="0DB5DD96" w14:textId="77777777" w:rsidR="006C286A" w:rsidRDefault="006C286A" w:rsidP="00664ED7">
      <w:pPr>
        <w:jc w:val="both"/>
      </w:pPr>
    </w:p>
    <w:p w14:paraId="0D7F130E" w14:textId="68B153C3" w:rsidR="00F51D9A" w:rsidRPr="003B234F" w:rsidRDefault="00F51D9A" w:rsidP="00664ED7">
      <w:pPr>
        <w:jc w:val="both"/>
      </w:pPr>
      <w:r w:rsidRPr="003B234F">
        <w:t>Strateegiliste kaupade kontrolli meetmete üld</w:t>
      </w:r>
      <w:r w:rsidR="00774FE5">
        <w:t xml:space="preserve">ine </w:t>
      </w:r>
      <w:r w:rsidRPr="003B234F">
        <w:t>eesmär</w:t>
      </w:r>
      <w:r w:rsidR="00774FE5">
        <w:t xml:space="preserve">k </w:t>
      </w:r>
      <w:r w:rsidRPr="003B234F">
        <w:t xml:space="preserve">on tagada rahvusvaheline ja riiklik julgeolek. </w:t>
      </w:r>
      <w:r w:rsidR="00685667" w:rsidRPr="002A4FD5">
        <w:t>Selle</w:t>
      </w:r>
      <w:r w:rsidR="00774FE5">
        <w:t xml:space="preserve"> </w:t>
      </w:r>
      <w:r w:rsidRPr="003B234F">
        <w:t>saavuta</w:t>
      </w:r>
      <w:r w:rsidR="002A4FD5">
        <w:t>miseks</w:t>
      </w:r>
      <w:r w:rsidRPr="003B234F">
        <w:t xml:space="preserve"> uuendatakse nii Euroopa Liidus kui ka ekspordikontrolli režiimides strateegiliste kaupade nimekirju</w:t>
      </w:r>
      <w:r w:rsidR="00774FE5">
        <w:t>. A</w:t>
      </w:r>
      <w:r w:rsidR="001C391B">
        <w:t>jakohastatud</w:t>
      </w:r>
      <w:r w:rsidRPr="003B234F">
        <w:t xml:space="preserve"> nimekirjade rakendamine Eestis aitab ühe tegurina </w:t>
      </w:r>
      <w:r w:rsidR="00774FE5">
        <w:t>tagada</w:t>
      </w:r>
      <w:r w:rsidR="00774FE5" w:rsidRPr="003B234F">
        <w:t xml:space="preserve"> </w:t>
      </w:r>
      <w:r w:rsidRPr="003B234F">
        <w:t>Eesti ja rahvusvahelis</w:t>
      </w:r>
      <w:r w:rsidR="00774FE5">
        <w:t>t</w:t>
      </w:r>
      <w:r w:rsidRPr="003B234F">
        <w:t xml:space="preserve"> julgeoleku</w:t>
      </w:r>
      <w:r w:rsidR="00774FE5">
        <w:t>t</w:t>
      </w:r>
      <w:r w:rsidRPr="003B234F">
        <w:t>.</w:t>
      </w:r>
    </w:p>
    <w:p w14:paraId="20EE5A9D" w14:textId="77777777" w:rsidR="00210088" w:rsidRDefault="00210088" w:rsidP="00664ED7">
      <w:pPr>
        <w:jc w:val="both"/>
        <w:rPr>
          <w:rFonts w:cs="Arial"/>
          <w:bCs/>
        </w:rPr>
      </w:pPr>
    </w:p>
    <w:p w14:paraId="611C8D97" w14:textId="5591C00E" w:rsidR="001157B3" w:rsidRDefault="00210088" w:rsidP="00215278">
      <w:pPr>
        <w:jc w:val="both"/>
        <w:rPr>
          <w:rFonts w:cs="Arial"/>
          <w:bCs/>
        </w:rPr>
      </w:pPr>
      <w:r>
        <w:rPr>
          <w:rFonts w:cs="Arial"/>
          <w:bCs/>
        </w:rPr>
        <w:t xml:space="preserve">Määruse </w:t>
      </w:r>
      <w:r w:rsidRPr="00210088">
        <w:rPr>
          <w:rFonts w:cs="Arial"/>
          <w:bCs/>
        </w:rPr>
        <w:t xml:space="preserve">rakendamisega </w:t>
      </w:r>
      <w:r>
        <w:rPr>
          <w:rFonts w:cs="Arial"/>
          <w:bCs/>
        </w:rPr>
        <w:t xml:space="preserve">kaasneb </w:t>
      </w:r>
      <w:r w:rsidRPr="00210088">
        <w:rPr>
          <w:rFonts w:cs="Arial"/>
          <w:bCs/>
        </w:rPr>
        <w:t xml:space="preserve">teatav mõju majandusele. </w:t>
      </w:r>
      <w:r w:rsidR="00215278" w:rsidRPr="00215278">
        <w:t>Direktiivi 2009/43/EÜ lisa</w:t>
      </w:r>
      <w:r w:rsidR="002A4FD5">
        <w:t>s esitatud</w:t>
      </w:r>
      <w:r w:rsidR="00215278" w:rsidRPr="00215278">
        <w:t xml:space="preserve"> kaitseotstarbeliste toodete nimekiri asendatakse </w:t>
      </w:r>
      <w:r w:rsidR="00215278" w:rsidRPr="007843E0">
        <w:t xml:space="preserve">direktiiviga </w:t>
      </w:r>
      <w:r w:rsidR="006C286A" w:rsidRPr="006C286A">
        <w:t>2026/325</w:t>
      </w:r>
      <w:r w:rsidR="006C286A">
        <w:t xml:space="preserve"> </w:t>
      </w:r>
      <w:r w:rsidR="00215278" w:rsidRPr="007843E0">
        <w:t>kehtestatud uue</w:t>
      </w:r>
      <w:r w:rsidR="00215278" w:rsidRPr="00215278">
        <w:t xml:space="preserve"> nimekirjaga.</w:t>
      </w:r>
      <w:r w:rsidR="00215278" w:rsidRPr="00215278">
        <w:rPr>
          <w:rFonts w:cs="Arial"/>
          <w:bCs/>
        </w:rPr>
        <w:t xml:space="preserve"> Eesmär</w:t>
      </w:r>
      <w:r w:rsidR="00774FE5">
        <w:rPr>
          <w:rFonts w:cs="Arial"/>
          <w:bCs/>
        </w:rPr>
        <w:t>k</w:t>
      </w:r>
      <w:r w:rsidR="00215278" w:rsidRPr="00215278">
        <w:rPr>
          <w:rFonts w:cs="Arial"/>
          <w:bCs/>
        </w:rPr>
        <w:t xml:space="preserve"> on lihtsustada ja ühtlustada kaitseotstarbeliste toodete Euroopa Liidu sisese veo tingimusi, et edendada Euroopa kaitsevarustuse siseturu nõuetekohast toimimist ning Euroopa kaitsealase tehnoloogilise ja tööstusliku baasi arengut. Peamiselt puudutab direktiiv Euroopa Liidu liikmesriikide kaitsejõudusid, Euroopa kaitseettevõtjaid, </w:t>
      </w:r>
      <w:proofErr w:type="spellStart"/>
      <w:r w:rsidR="00215278" w:rsidRPr="00215278">
        <w:rPr>
          <w:rFonts w:cs="Arial"/>
          <w:bCs/>
        </w:rPr>
        <w:t>valitsus</w:t>
      </w:r>
      <w:r w:rsidR="0075051A">
        <w:rPr>
          <w:rFonts w:cs="Arial"/>
          <w:bCs/>
        </w:rPr>
        <w:t>te</w:t>
      </w:r>
      <w:r w:rsidR="00215278" w:rsidRPr="00215278">
        <w:rPr>
          <w:rFonts w:cs="Arial"/>
          <w:bCs/>
        </w:rPr>
        <w:t>vahelisi</w:t>
      </w:r>
      <w:proofErr w:type="spellEnd"/>
      <w:r w:rsidR="00215278" w:rsidRPr="00215278">
        <w:rPr>
          <w:rFonts w:cs="Arial"/>
          <w:bCs/>
        </w:rPr>
        <w:t xml:space="preserve"> </w:t>
      </w:r>
      <w:r w:rsidR="00F6398D">
        <w:rPr>
          <w:rFonts w:cs="Arial"/>
          <w:bCs/>
        </w:rPr>
        <w:t xml:space="preserve">ja muid rahvusvahelisi </w:t>
      </w:r>
      <w:r w:rsidR="00215278" w:rsidRPr="00215278">
        <w:rPr>
          <w:rFonts w:cs="Arial"/>
          <w:bCs/>
        </w:rPr>
        <w:t>organisatsioone, liikmesriikide relvastusalaseid koostööprogramme</w:t>
      </w:r>
      <w:r w:rsidR="00774FE5">
        <w:rPr>
          <w:rFonts w:cs="Arial"/>
          <w:bCs/>
        </w:rPr>
        <w:t xml:space="preserve"> ning</w:t>
      </w:r>
      <w:r w:rsidR="00215278" w:rsidRPr="00215278">
        <w:rPr>
          <w:rFonts w:cs="Arial"/>
          <w:bCs/>
        </w:rPr>
        <w:t xml:space="preserve"> katastroofi korral humanitaarabiga või eriolukorras annetusega seotud vedusid.</w:t>
      </w:r>
    </w:p>
    <w:p w14:paraId="04F3F11B" w14:textId="77777777" w:rsidR="001157B3" w:rsidRDefault="001157B3" w:rsidP="00215278">
      <w:pPr>
        <w:jc w:val="both"/>
        <w:rPr>
          <w:rFonts w:cs="Arial"/>
          <w:bCs/>
        </w:rPr>
      </w:pPr>
    </w:p>
    <w:p w14:paraId="6841F679" w14:textId="77777777" w:rsidR="000D5447" w:rsidRDefault="001157B3" w:rsidP="00664ED7">
      <w:pPr>
        <w:jc w:val="both"/>
        <w:rPr>
          <w:rFonts w:cs="Arial"/>
          <w:bCs/>
        </w:rPr>
      </w:pPr>
      <w:r w:rsidRPr="001157B3">
        <w:rPr>
          <w:rFonts w:cs="Arial"/>
          <w:bCs/>
        </w:rPr>
        <w:t>M</w:t>
      </w:r>
      <w:r w:rsidR="000D5447">
        <w:rPr>
          <w:rFonts w:cs="Arial"/>
          <w:bCs/>
        </w:rPr>
        <w:t>ääruse m</w:t>
      </w:r>
      <w:r w:rsidRPr="001157B3">
        <w:rPr>
          <w:rFonts w:cs="Arial"/>
          <w:bCs/>
        </w:rPr>
        <w:t xml:space="preserve">uudatused korrastavad olemasolevat valdkonna </w:t>
      </w:r>
      <w:r w:rsidR="00555D42">
        <w:rPr>
          <w:rFonts w:cs="Arial"/>
          <w:bCs/>
        </w:rPr>
        <w:t>määrust</w:t>
      </w:r>
      <w:r w:rsidRPr="001157B3">
        <w:rPr>
          <w:rFonts w:cs="Arial"/>
          <w:bCs/>
        </w:rPr>
        <w:t xml:space="preserve">, et </w:t>
      </w:r>
      <w:r w:rsidR="00555D42">
        <w:rPr>
          <w:rFonts w:cs="Arial"/>
          <w:bCs/>
        </w:rPr>
        <w:t xml:space="preserve">see </w:t>
      </w:r>
      <w:r w:rsidRPr="001157B3">
        <w:rPr>
          <w:rFonts w:cs="Arial"/>
          <w:bCs/>
        </w:rPr>
        <w:t>vastaks kehtivatele E</w:t>
      </w:r>
      <w:r w:rsidR="002E5952">
        <w:rPr>
          <w:rFonts w:cs="Arial"/>
          <w:bCs/>
        </w:rPr>
        <w:t xml:space="preserve">uroopa </w:t>
      </w:r>
      <w:r w:rsidRPr="001157B3">
        <w:rPr>
          <w:rFonts w:cs="Arial"/>
          <w:bCs/>
        </w:rPr>
        <w:t>L</w:t>
      </w:r>
      <w:r w:rsidR="002E5952">
        <w:rPr>
          <w:rFonts w:cs="Arial"/>
          <w:bCs/>
        </w:rPr>
        <w:t>iidu</w:t>
      </w:r>
      <w:r w:rsidRPr="001157B3">
        <w:rPr>
          <w:rFonts w:cs="Arial"/>
          <w:bCs/>
        </w:rPr>
        <w:t xml:space="preserve"> õigusaktidele. See suurenda</w:t>
      </w:r>
      <w:r w:rsidR="0095276D">
        <w:rPr>
          <w:rFonts w:cs="Arial"/>
          <w:bCs/>
        </w:rPr>
        <w:t>b</w:t>
      </w:r>
      <w:r w:rsidRPr="001157B3">
        <w:rPr>
          <w:rFonts w:cs="Arial"/>
          <w:bCs/>
        </w:rPr>
        <w:t xml:space="preserve"> õigusselgust ja -kindlust. </w:t>
      </w:r>
    </w:p>
    <w:p w14:paraId="73454622" w14:textId="77777777" w:rsidR="000D5447" w:rsidRDefault="000D5447" w:rsidP="00664ED7">
      <w:pPr>
        <w:jc w:val="both"/>
        <w:rPr>
          <w:rFonts w:cs="Arial"/>
          <w:bCs/>
        </w:rPr>
      </w:pPr>
    </w:p>
    <w:p w14:paraId="4B2075F6" w14:textId="124EC76C" w:rsidR="00215278" w:rsidRDefault="00C87C31" w:rsidP="00664ED7">
      <w:pPr>
        <w:jc w:val="both"/>
        <w:rPr>
          <w:rFonts w:cs="Arial"/>
          <w:bCs/>
        </w:rPr>
      </w:pPr>
      <w:r>
        <w:rPr>
          <w:rFonts w:cs="Arial"/>
          <w:bCs/>
        </w:rPr>
        <w:t xml:space="preserve">Määruse vastuvõtmisega ei </w:t>
      </w:r>
      <w:r w:rsidR="00247532">
        <w:rPr>
          <w:rFonts w:cs="Arial"/>
          <w:bCs/>
        </w:rPr>
        <w:t xml:space="preserve">kasva </w:t>
      </w:r>
      <w:r>
        <w:rPr>
          <w:rFonts w:cs="Arial"/>
          <w:bCs/>
        </w:rPr>
        <w:t xml:space="preserve">halduskoormus, </w:t>
      </w:r>
      <w:r w:rsidR="00AA11EA">
        <w:rPr>
          <w:rFonts w:cs="Arial"/>
          <w:bCs/>
        </w:rPr>
        <w:t>sest</w:t>
      </w:r>
      <w:r>
        <w:rPr>
          <w:rFonts w:cs="Arial"/>
          <w:bCs/>
        </w:rPr>
        <w:t xml:space="preserve"> </w:t>
      </w:r>
      <w:r w:rsidR="00AA11EA">
        <w:rPr>
          <w:rFonts w:cs="Arial"/>
          <w:bCs/>
        </w:rPr>
        <w:t>korrigeeritakse üksnes strateegiliste kaupade nimekirju</w:t>
      </w:r>
      <w:r w:rsidR="003A54C3">
        <w:rPr>
          <w:rFonts w:cs="Arial"/>
          <w:bCs/>
        </w:rPr>
        <w:t>, märkimisväärseid muudatusi kaupade kategooriates ei tehta</w:t>
      </w:r>
      <w:r w:rsidR="00AA11EA">
        <w:rPr>
          <w:rFonts w:cs="Arial"/>
          <w:bCs/>
        </w:rPr>
        <w:t xml:space="preserve"> ja </w:t>
      </w:r>
      <w:r w:rsidR="003A54C3">
        <w:rPr>
          <w:rFonts w:cs="Arial"/>
          <w:bCs/>
        </w:rPr>
        <w:t xml:space="preserve">nimekirjade muutmisega </w:t>
      </w:r>
      <w:r>
        <w:rPr>
          <w:rFonts w:cs="Arial"/>
          <w:bCs/>
        </w:rPr>
        <w:t xml:space="preserve">täiendavaid </w:t>
      </w:r>
      <w:r w:rsidR="00AA11EA">
        <w:rPr>
          <w:rFonts w:cs="Arial"/>
          <w:bCs/>
        </w:rPr>
        <w:t xml:space="preserve">kohustusi </w:t>
      </w:r>
      <w:r w:rsidR="00AA11EA" w:rsidRPr="009622E9">
        <w:rPr>
          <w:rFonts w:cs="Arial"/>
          <w:bCs/>
        </w:rPr>
        <w:t>isikutele ei lisandu</w:t>
      </w:r>
      <w:r w:rsidRPr="009622E9">
        <w:rPr>
          <w:rFonts w:cs="Arial"/>
          <w:bCs/>
        </w:rPr>
        <w:t xml:space="preserve">. </w:t>
      </w:r>
      <w:r w:rsidR="001157B3" w:rsidRPr="009622E9">
        <w:rPr>
          <w:rFonts w:cs="Arial"/>
          <w:bCs/>
        </w:rPr>
        <w:t>Arvestades</w:t>
      </w:r>
      <w:r w:rsidR="001157B3" w:rsidRPr="001157B3">
        <w:rPr>
          <w:rFonts w:cs="Arial"/>
          <w:bCs/>
        </w:rPr>
        <w:t xml:space="preserve"> valdkonnas tegutsevate ettevõtjate väikest hulka</w:t>
      </w:r>
      <w:r w:rsidR="00555D42">
        <w:rPr>
          <w:rFonts w:cs="Arial"/>
          <w:bCs/>
        </w:rPr>
        <w:t>,</w:t>
      </w:r>
      <w:r w:rsidR="001157B3" w:rsidRPr="001157B3">
        <w:rPr>
          <w:rFonts w:cs="Arial"/>
          <w:bCs/>
        </w:rPr>
        <w:t xml:space="preserve"> ei kaasne muudatustega olulist mõju.</w:t>
      </w:r>
    </w:p>
    <w:p w14:paraId="491D4CF3" w14:textId="77777777" w:rsidR="00197245" w:rsidRPr="003B234F" w:rsidRDefault="00197245" w:rsidP="00664ED7">
      <w:pPr>
        <w:jc w:val="both"/>
        <w:rPr>
          <w:rFonts w:cs="Arial"/>
          <w:bCs/>
        </w:rPr>
      </w:pPr>
    </w:p>
    <w:p w14:paraId="375A4326" w14:textId="104FECA3" w:rsidR="00F51D9A" w:rsidRPr="003B234F" w:rsidRDefault="00F51D9A" w:rsidP="00664ED7">
      <w:pPr>
        <w:jc w:val="both"/>
      </w:pPr>
      <w:r w:rsidRPr="003B234F">
        <w:t>Määruse rakendamisega seoses tekib teavit</w:t>
      </w:r>
      <w:r w:rsidR="00555D42">
        <w:t>us</w:t>
      </w:r>
      <w:r w:rsidRPr="003B234F">
        <w:t>vajadus, mille</w:t>
      </w:r>
      <w:r w:rsidR="00262C9A" w:rsidRPr="003B234F">
        <w:t xml:space="preserve"> tõttu</w:t>
      </w:r>
      <w:r w:rsidRPr="003B234F">
        <w:t xml:space="preserve"> peab </w:t>
      </w:r>
      <w:r w:rsidR="00224239" w:rsidRPr="003B234F">
        <w:t xml:space="preserve">Välisministeerium </w:t>
      </w:r>
      <w:r w:rsidR="004E3777">
        <w:t xml:space="preserve">koos strateegilise kauba komisjoniga </w:t>
      </w:r>
      <w:r w:rsidRPr="003B234F">
        <w:t xml:space="preserve">korraldama teabepäevi </w:t>
      </w:r>
      <w:r w:rsidR="000D5447">
        <w:t>ja</w:t>
      </w:r>
      <w:r w:rsidRPr="003B234F">
        <w:t xml:space="preserve"> jagama teavitusmaterjale (elektrooniliselt). Otseselt puudutab teavitusvajadus strateegilise kaubaga tegelevaid </w:t>
      </w:r>
      <w:r w:rsidR="000D5447">
        <w:t xml:space="preserve">ja </w:t>
      </w:r>
      <w:r w:rsidR="000D5447" w:rsidRPr="000D5447">
        <w:t>ka strateegilise kauba veoga seotud ettevõtteid</w:t>
      </w:r>
      <w:r w:rsidRPr="003B234F">
        <w:t xml:space="preserve"> </w:t>
      </w:r>
      <w:r w:rsidR="000D5447">
        <w:t>ning</w:t>
      </w:r>
      <w:r w:rsidRPr="003B234F">
        <w:t xml:space="preserve"> riigiasutuste töötaja</w:t>
      </w:r>
      <w:r w:rsidR="00AF1983">
        <w:t>i</w:t>
      </w:r>
      <w:r w:rsidRPr="003B234F">
        <w:t>d (kaitsepolitsei, politsei, toll)</w:t>
      </w:r>
      <w:r w:rsidR="000D5447">
        <w:t>.</w:t>
      </w:r>
    </w:p>
    <w:p w14:paraId="1CCEC80C" w14:textId="77777777" w:rsidR="00F51D9A" w:rsidRPr="003B234F" w:rsidRDefault="00F51D9A" w:rsidP="00664ED7">
      <w:pPr>
        <w:jc w:val="both"/>
      </w:pPr>
    </w:p>
    <w:p w14:paraId="43DD3386" w14:textId="77777777" w:rsidR="00F51D9A" w:rsidRPr="003B234F" w:rsidRDefault="002F4C9B" w:rsidP="00664ED7">
      <w:pPr>
        <w:jc w:val="both"/>
        <w:rPr>
          <w:b/>
        </w:rPr>
      </w:pPr>
      <w:r w:rsidRPr="003B234F">
        <w:rPr>
          <w:b/>
        </w:rPr>
        <w:t>5</w:t>
      </w:r>
      <w:r w:rsidR="00F51D9A" w:rsidRPr="003B234F">
        <w:rPr>
          <w:b/>
        </w:rPr>
        <w:t>. Määruse rakendamisega seotud tegevused, vajalikud kulud ja määruse rakendamise eeldatavad tulud</w:t>
      </w:r>
    </w:p>
    <w:p w14:paraId="180E7A3E" w14:textId="77777777" w:rsidR="00F51D9A" w:rsidRPr="003B234F" w:rsidRDefault="00F51D9A" w:rsidP="00664ED7">
      <w:pPr>
        <w:jc w:val="both"/>
      </w:pPr>
    </w:p>
    <w:p w14:paraId="7E7458D6" w14:textId="3A71501E" w:rsidR="00F51D9A" w:rsidRPr="003B234F" w:rsidRDefault="00F51D9A" w:rsidP="00664ED7">
      <w:pPr>
        <w:jc w:val="both"/>
      </w:pPr>
      <w:r w:rsidRPr="003B234F">
        <w:t xml:space="preserve">Määruse rakendamiseks ei ole vajalikud </w:t>
      </w:r>
      <w:r w:rsidR="0075051A">
        <w:t xml:space="preserve">olulised </w:t>
      </w:r>
      <w:r w:rsidRPr="003B234F">
        <w:t>kulutused riigieelarvest. Määruse rakendamisega ei teki lisatulusid.</w:t>
      </w:r>
    </w:p>
    <w:p w14:paraId="50811269" w14:textId="77777777" w:rsidR="00F51D9A" w:rsidRPr="003B234F" w:rsidRDefault="00F51D9A" w:rsidP="00664ED7">
      <w:pPr>
        <w:jc w:val="both"/>
      </w:pPr>
    </w:p>
    <w:p w14:paraId="02AC2BFA" w14:textId="5F9C6D4B" w:rsidR="00F51D9A" w:rsidRPr="003B234F" w:rsidRDefault="00F51D9A" w:rsidP="00664ED7">
      <w:pPr>
        <w:jc w:val="both"/>
      </w:pPr>
      <w:r w:rsidRPr="003B234F">
        <w:t xml:space="preserve">Määruse rakendamine toob Välisministeeriumile kaasa </w:t>
      </w:r>
      <w:r w:rsidR="00A60B59">
        <w:t>mõningase</w:t>
      </w:r>
      <w:r w:rsidR="0075051A">
        <w:t>d</w:t>
      </w:r>
      <w:r w:rsidR="00A60B59">
        <w:t xml:space="preserve"> </w:t>
      </w:r>
      <w:r w:rsidRPr="003B234F">
        <w:t>kulu</w:t>
      </w:r>
      <w:r w:rsidR="0075051A">
        <w:t>d</w:t>
      </w:r>
      <w:r w:rsidRPr="003B234F">
        <w:t xml:space="preserve"> (seminaride korraldamine, teavitusmaterjalide koostamine, veebilehe uuendamine), mis kaetakse ministeeriumi eelarvest.</w:t>
      </w:r>
    </w:p>
    <w:p w14:paraId="221FC387" w14:textId="77777777" w:rsidR="00F51D9A" w:rsidRPr="003B234F" w:rsidRDefault="00F51D9A" w:rsidP="00664ED7">
      <w:pPr>
        <w:jc w:val="both"/>
      </w:pPr>
    </w:p>
    <w:p w14:paraId="379CE43E" w14:textId="77777777" w:rsidR="00F51D9A" w:rsidRPr="003B234F" w:rsidRDefault="002F4C9B" w:rsidP="00664ED7">
      <w:pPr>
        <w:jc w:val="both"/>
        <w:rPr>
          <w:b/>
        </w:rPr>
      </w:pPr>
      <w:r w:rsidRPr="003B234F">
        <w:rPr>
          <w:b/>
        </w:rPr>
        <w:t>6</w:t>
      </w:r>
      <w:r w:rsidR="00F51D9A" w:rsidRPr="003B234F">
        <w:rPr>
          <w:b/>
        </w:rPr>
        <w:t>. Määruse jõustumine</w:t>
      </w:r>
    </w:p>
    <w:p w14:paraId="18ECF2F8" w14:textId="77777777" w:rsidR="00F51D9A" w:rsidRPr="003B234F" w:rsidRDefault="00F51D9A" w:rsidP="00664ED7">
      <w:pPr>
        <w:jc w:val="both"/>
      </w:pPr>
    </w:p>
    <w:p w14:paraId="5531E2C4" w14:textId="4AE2CE94" w:rsidR="00F51D9A" w:rsidRPr="003B234F" w:rsidRDefault="00F51D9A" w:rsidP="00664ED7">
      <w:pPr>
        <w:jc w:val="both"/>
        <w:rPr>
          <w:b/>
        </w:rPr>
      </w:pPr>
      <w:r w:rsidRPr="003B234F">
        <w:t xml:space="preserve">Määrus jõustub </w:t>
      </w:r>
      <w:r w:rsidR="0095050E">
        <w:t xml:space="preserve">5. </w:t>
      </w:r>
      <w:r w:rsidR="00A91962">
        <w:t>juunil 202</w:t>
      </w:r>
      <w:r w:rsidR="005139CB">
        <w:t>6</w:t>
      </w:r>
      <w:r w:rsidR="00A91962">
        <w:t xml:space="preserve">, </w:t>
      </w:r>
      <w:r w:rsidR="00C438B5" w:rsidRPr="00C438B5">
        <w:t xml:space="preserve">kuna direktiiv näeb ette seda </w:t>
      </w:r>
      <w:proofErr w:type="spellStart"/>
      <w:r w:rsidR="00C438B5" w:rsidRPr="00C438B5">
        <w:t>ülevõtvate</w:t>
      </w:r>
      <w:proofErr w:type="spellEnd"/>
      <w:r w:rsidR="00C438B5" w:rsidRPr="00C438B5">
        <w:t xml:space="preserve"> aktide </w:t>
      </w:r>
      <w:r w:rsidR="006C286A">
        <w:t>kohaldamise</w:t>
      </w:r>
      <w:r w:rsidR="00C438B5" w:rsidRPr="00C438B5">
        <w:t xml:space="preserve"> selle</w:t>
      </w:r>
      <w:r w:rsidR="006C286A">
        <w:t>st</w:t>
      </w:r>
      <w:r w:rsidR="00C438B5" w:rsidRPr="00C438B5">
        <w:t xml:space="preserve"> </w:t>
      </w:r>
      <w:r w:rsidR="006C286A">
        <w:t>kuu</w:t>
      </w:r>
      <w:r w:rsidR="00C438B5">
        <w:t>p</w:t>
      </w:r>
      <w:r w:rsidR="00C438B5" w:rsidRPr="00C438B5">
        <w:t>äeva</w:t>
      </w:r>
      <w:r w:rsidR="006C286A">
        <w:t>st</w:t>
      </w:r>
      <w:r w:rsidR="00C438B5" w:rsidRPr="00C438B5">
        <w:t>.</w:t>
      </w:r>
    </w:p>
    <w:p w14:paraId="75D56EC3" w14:textId="77777777" w:rsidR="00F51D9A" w:rsidRPr="003B234F" w:rsidRDefault="00F51D9A" w:rsidP="00664ED7">
      <w:pPr>
        <w:jc w:val="both"/>
        <w:rPr>
          <w:b/>
        </w:rPr>
      </w:pPr>
    </w:p>
    <w:p w14:paraId="18072ED2" w14:textId="77777777" w:rsidR="00F51D9A" w:rsidRPr="003B234F" w:rsidRDefault="002F4C9B" w:rsidP="00664ED7">
      <w:pPr>
        <w:jc w:val="both"/>
        <w:rPr>
          <w:b/>
        </w:rPr>
      </w:pPr>
      <w:r w:rsidRPr="003B234F">
        <w:rPr>
          <w:b/>
        </w:rPr>
        <w:t>7</w:t>
      </w:r>
      <w:r w:rsidR="00F51D9A" w:rsidRPr="003B234F">
        <w:rPr>
          <w:b/>
        </w:rPr>
        <w:t>. Eelnõu kooskõlastamine, huvirühmade kaasamine ja avalik konsultatsioon</w:t>
      </w:r>
    </w:p>
    <w:p w14:paraId="669BEB0E" w14:textId="77777777" w:rsidR="00F51D9A" w:rsidRPr="003B234F" w:rsidRDefault="00F51D9A" w:rsidP="00664ED7">
      <w:pPr>
        <w:jc w:val="both"/>
      </w:pPr>
    </w:p>
    <w:p w14:paraId="2C40CC7F" w14:textId="41709257" w:rsidR="001F354F" w:rsidRDefault="00CC54AE" w:rsidP="00ED7C4B">
      <w:pPr>
        <w:jc w:val="both"/>
      </w:pPr>
      <w:r w:rsidRPr="003B234F">
        <w:t xml:space="preserve">Eelnõu </w:t>
      </w:r>
      <w:r w:rsidR="00BF7369">
        <w:t>esitat</w:t>
      </w:r>
      <w:r w:rsidR="00CC169E">
        <w:t>i e</w:t>
      </w:r>
      <w:r w:rsidR="00F51D9A" w:rsidRPr="003B234F">
        <w:t xml:space="preserve">elnõude </w:t>
      </w:r>
      <w:r w:rsidR="00B8443B">
        <w:t>infosüsteemi</w:t>
      </w:r>
      <w:r w:rsidR="00F51D9A" w:rsidRPr="003B234F">
        <w:t xml:space="preserve"> </w:t>
      </w:r>
      <w:r w:rsidR="00F51D9A" w:rsidRPr="00F309C5">
        <w:t>EIS</w:t>
      </w:r>
      <w:r w:rsidR="00F51D9A" w:rsidRPr="003B234F">
        <w:t xml:space="preserve"> kaudu kooskõlastamiseks Kaitseministeeriumile, Majandus- ja Kommunikatsiooniministeeriumile</w:t>
      </w:r>
      <w:r w:rsidR="00430076" w:rsidRPr="003B234F">
        <w:t>, Rahandusministeeriumile ning Siseministeeriumile</w:t>
      </w:r>
      <w:r w:rsidR="00B24EC3">
        <w:t xml:space="preserve"> ning edastati arvamuse avaldamiseks </w:t>
      </w:r>
      <w:r w:rsidR="00B24EC3" w:rsidRPr="00B24EC3">
        <w:t>Eesti Kaitse- ja Kosmosetööstuse Lii</w:t>
      </w:r>
      <w:r w:rsidR="00B24EC3">
        <w:t>dule</w:t>
      </w:r>
      <w:r w:rsidR="00430076" w:rsidRPr="003B234F">
        <w:t>.</w:t>
      </w:r>
      <w:r w:rsidR="00524703">
        <w:t xml:space="preserve"> </w:t>
      </w:r>
      <w:r w:rsidR="007B57FE">
        <w:t>Kooskõlastamiseks antud t</w:t>
      </w:r>
      <w:r w:rsidR="00EE037F">
        <w:t xml:space="preserve">ähtajaks ettepanekuid ja märkusi ei esitatud, mistõttu võib Vabariigi Valitsuse reglemendi </w:t>
      </w:r>
      <w:r w:rsidR="007B57FE">
        <w:t xml:space="preserve">§ 7 lõike 4 </w:t>
      </w:r>
      <w:r w:rsidR="00EE037F">
        <w:t xml:space="preserve">kohaselt lugeda </w:t>
      </w:r>
      <w:r w:rsidR="007B57FE" w:rsidRPr="007B57FE">
        <w:t>eelnõu kooskõlastatuks.</w:t>
      </w:r>
    </w:p>
    <w:sectPr w:rsidR="001F354F" w:rsidSect="000A5872">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C3FD" w14:textId="77777777" w:rsidR="00B1799A" w:rsidRDefault="00B1799A" w:rsidP="00500CBE">
      <w:r>
        <w:separator/>
      </w:r>
    </w:p>
  </w:endnote>
  <w:endnote w:type="continuationSeparator" w:id="0">
    <w:p w14:paraId="7952F36B" w14:textId="77777777" w:rsidR="00B1799A" w:rsidRDefault="00B1799A" w:rsidP="0050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99A8" w14:textId="0CC30544" w:rsidR="00500CBE" w:rsidRDefault="00500CBE">
    <w:pPr>
      <w:pStyle w:val="Footer"/>
      <w:jc w:val="center"/>
    </w:pPr>
    <w:r>
      <w:fldChar w:fldCharType="begin"/>
    </w:r>
    <w:r>
      <w:instrText xml:space="preserve"> PAGE   \* MERGEFORMAT </w:instrText>
    </w:r>
    <w:r>
      <w:fldChar w:fldCharType="separate"/>
    </w:r>
    <w:r w:rsidR="00932B35">
      <w:rPr>
        <w:noProof/>
      </w:rPr>
      <w:t>3</w:t>
    </w:r>
    <w:r>
      <w:fldChar w:fldCharType="end"/>
    </w:r>
  </w:p>
  <w:p w14:paraId="21E99E45" w14:textId="77777777" w:rsidR="00500CBE" w:rsidRDefault="0050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D12F" w14:textId="77777777" w:rsidR="00B1799A" w:rsidRDefault="00B1799A" w:rsidP="00500CBE">
      <w:r>
        <w:separator/>
      </w:r>
    </w:p>
  </w:footnote>
  <w:footnote w:type="continuationSeparator" w:id="0">
    <w:p w14:paraId="402FBC06" w14:textId="77777777" w:rsidR="00B1799A" w:rsidRDefault="00B1799A" w:rsidP="00500CBE">
      <w:r>
        <w:continuationSeparator/>
      </w:r>
    </w:p>
  </w:footnote>
  <w:footnote w:id="1">
    <w:p w14:paraId="04F0C0BA" w14:textId="70037387" w:rsidR="0040734E" w:rsidRDefault="0040734E" w:rsidP="0040734E">
      <w:pPr>
        <w:pStyle w:val="FootnoteText"/>
      </w:pPr>
      <w:r>
        <w:rPr>
          <w:rStyle w:val="FootnoteReference"/>
        </w:rPr>
        <w:footnoteRef/>
      </w:r>
      <w:r>
        <w:t xml:space="preserve"> </w:t>
      </w:r>
      <w:hyperlink r:id="rId1" w:history="1">
        <w:r>
          <w:rPr>
            <w:rStyle w:val="Hyperlink"/>
          </w:rPr>
          <w:t>RT I, 06.0</w:t>
        </w:r>
        <w:r w:rsidR="00297854">
          <w:rPr>
            <w:rStyle w:val="Hyperlink"/>
          </w:rPr>
          <w:t>6</w:t>
        </w:r>
        <w:r>
          <w:rPr>
            <w:rStyle w:val="Hyperlink"/>
          </w:rPr>
          <w:t>.2025, 8</w:t>
        </w:r>
      </w:hyperlink>
    </w:p>
  </w:footnote>
  <w:footnote w:id="2">
    <w:p w14:paraId="3F5225D3" w14:textId="77777777" w:rsidR="00F6495E" w:rsidRDefault="00F6495E" w:rsidP="00F6495E">
      <w:pPr>
        <w:pStyle w:val="FootnoteText"/>
        <w:jc w:val="both"/>
      </w:pPr>
      <w:r>
        <w:rPr>
          <w:rStyle w:val="FootnoteReference"/>
        </w:rPr>
        <w:footnoteRef/>
      </w:r>
      <w:r>
        <w:t xml:space="preserve"> Direktiivi (EL) </w:t>
      </w:r>
      <w:r w:rsidRPr="00FC6535">
        <w:t>2026/325</w:t>
      </w:r>
      <w:r>
        <w:t xml:space="preserve"> tekst: </w:t>
      </w:r>
      <w:hyperlink r:id="rId2" w:history="1">
        <w:r w:rsidRPr="0028678B">
          <w:rPr>
            <w:rStyle w:val="Hyperlink"/>
          </w:rPr>
          <w:t>https://eur-lex.europa.eu/legal-content/ET/TXT/?uri=CELEX:32026L0325</w:t>
        </w:r>
      </w:hyperlink>
      <w:r w:rsidRPr="00486E5A">
        <w:t>.</w:t>
      </w:r>
    </w:p>
  </w:footnote>
  <w:footnote w:id="3">
    <w:p w14:paraId="75F9904B" w14:textId="7623E6DC" w:rsidR="009001FB" w:rsidRDefault="009001FB" w:rsidP="009001FB">
      <w:pPr>
        <w:pStyle w:val="FootnoteText"/>
      </w:pPr>
      <w:r>
        <w:rPr>
          <w:rStyle w:val="FootnoteReference"/>
        </w:rPr>
        <w:footnoteRef/>
      </w:r>
      <w:r>
        <w:t xml:space="preserve"> Sõjaliste kaupade ühise EL nimekirja tekst:</w:t>
      </w:r>
      <w:r w:rsidRPr="00442BC6">
        <w:t xml:space="preserve"> </w:t>
      </w:r>
      <w:hyperlink r:id="rId3" w:history="1">
        <w:r w:rsidRPr="00450878">
          <w:rPr>
            <w:rStyle w:val="Hyperlink"/>
          </w:rPr>
          <w:t>https://eur-lex.europa.eu/legal-content/ET/TXT/?uri=OJ:C_202601640</w:t>
        </w:r>
      </w:hyperlink>
    </w:p>
  </w:footnote>
  <w:footnote w:id="4">
    <w:p w14:paraId="780646C1" w14:textId="73B03B3F" w:rsidR="00C002D9" w:rsidRDefault="00B856D6" w:rsidP="00C002D9">
      <w:pPr>
        <w:pStyle w:val="FootnoteText"/>
        <w:jc w:val="both"/>
      </w:pPr>
      <w:r>
        <w:rPr>
          <w:rStyle w:val="FootnoteReference"/>
        </w:rPr>
        <w:footnoteRef/>
      </w:r>
      <w:r>
        <w:t xml:space="preserve"> </w:t>
      </w:r>
      <w:r w:rsidR="00EB3308">
        <w:t xml:space="preserve">EL ühise seisukoha 2008/944/ÜVJP tekst: </w:t>
      </w:r>
      <w:r w:rsidR="00C002D9" w:rsidRPr="00C002D9">
        <w:t xml:space="preserve"> </w:t>
      </w:r>
      <w:hyperlink r:id="rId4" w:history="1">
        <w:r w:rsidR="00C002D9" w:rsidRPr="00450878">
          <w:rPr>
            <w:rStyle w:val="Hyperlink"/>
          </w:rPr>
          <w:t>https://eur-lex.europa.eu/legal-content/ET/TXT/?uri=CELEX%3A02008E0944-20250415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58AF"/>
    <w:multiLevelType w:val="hybridMultilevel"/>
    <w:tmpl w:val="364C72A8"/>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 w15:restartNumberingAfterBreak="0">
    <w:nsid w:val="52DF0368"/>
    <w:multiLevelType w:val="hybridMultilevel"/>
    <w:tmpl w:val="D310AB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5BC00CA"/>
    <w:multiLevelType w:val="multilevel"/>
    <w:tmpl w:val="D0C4667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16cid:durableId="133021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784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474397">
    <w:abstractNumId w:val="0"/>
  </w:num>
  <w:num w:numId="4" w16cid:durableId="172367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9A"/>
    <w:rsid w:val="00000D37"/>
    <w:rsid w:val="00004218"/>
    <w:rsid w:val="00004A23"/>
    <w:rsid w:val="00004C72"/>
    <w:rsid w:val="0001122B"/>
    <w:rsid w:val="000122D9"/>
    <w:rsid w:val="0001369E"/>
    <w:rsid w:val="00014A98"/>
    <w:rsid w:val="000161DC"/>
    <w:rsid w:val="000173AB"/>
    <w:rsid w:val="00017572"/>
    <w:rsid w:val="00020F85"/>
    <w:rsid w:val="0002235E"/>
    <w:rsid w:val="000225B8"/>
    <w:rsid w:val="000261F4"/>
    <w:rsid w:val="00031300"/>
    <w:rsid w:val="00031AB5"/>
    <w:rsid w:val="00031FFE"/>
    <w:rsid w:val="00034CF8"/>
    <w:rsid w:val="00036CD9"/>
    <w:rsid w:val="0004043D"/>
    <w:rsid w:val="00040844"/>
    <w:rsid w:val="00042D31"/>
    <w:rsid w:val="000460EB"/>
    <w:rsid w:val="00051AA0"/>
    <w:rsid w:val="0005786B"/>
    <w:rsid w:val="00061FD4"/>
    <w:rsid w:val="00065052"/>
    <w:rsid w:val="00065526"/>
    <w:rsid w:val="00072030"/>
    <w:rsid w:val="00074454"/>
    <w:rsid w:val="0007652D"/>
    <w:rsid w:val="0008096D"/>
    <w:rsid w:val="0008206F"/>
    <w:rsid w:val="000840C8"/>
    <w:rsid w:val="00084118"/>
    <w:rsid w:val="000841A0"/>
    <w:rsid w:val="00086364"/>
    <w:rsid w:val="000903A8"/>
    <w:rsid w:val="00095293"/>
    <w:rsid w:val="00096354"/>
    <w:rsid w:val="000A0C85"/>
    <w:rsid w:val="000A4161"/>
    <w:rsid w:val="000A5872"/>
    <w:rsid w:val="000A7923"/>
    <w:rsid w:val="000B4F29"/>
    <w:rsid w:val="000C6239"/>
    <w:rsid w:val="000D051D"/>
    <w:rsid w:val="000D0F08"/>
    <w:rsid w:val="000D1247"/>
    <w:rsid w:val="000D2AB8"/>
    <w:rsid w:val="000D3CE5"/>
    <w:rsid w:val="000D41D6"/>
    <w:rsid w:val="000D5447"/>
    <w:rsid w:val="000D6D21"/>
    <w:rsid w:val="000D7A18"/>
    <w:rsid w:val="000E1752"/>
    <w:rsid w:val="000E217F"/>
    <w:rsid w:val="000E4076"/>
    <w:rsid w:val="000F291D"/>
    <w:rsid w:val="000F5F36"/>
    <w:rsid w:val="00104555"/>
    <w:rsid w:val="001069F8"/>
    <w:rsid w:val="00107A80"/>
    <w:rsid w:val="00113785"/>
    <w:rsid w:val="001157B3"/>
    <w:rsid w:val="00117E1B"/>
    <w:rsid w:val="001224EB"/>
    <w:rsid w:val="00127648"/>
    <w:rsid w:val="0013127A"/>
    <w:rsid w:val="00132F35"/>
    <w:rsid w:val="001345DF"/>
    <w:rsid w:val="001356E7"/>
    <w:rsid w:val="00135E14"/>
    <w:rsid w:val="00135F81"/>
    <w:rsid w:val="001404A1"/>
    <w:rsid w:val="001415CF"/>
    <w:rsid w:val="00141FBD"/>
    <w:rsid w:val="0014573D"/>
    <w:rsid w:val="00146E6C"/>
    <w:rsid w:val="0014717A"/>
    <w:rsid w:val="00153B39"/>
    <w:rsid w:val="00160236"/>
    <w:rsid w:val="0016179A"/>
    <w:rsid w:val="00161940"/>
    <w:rsid w:val="00164AD4"/>
    <w:rsid w:val="001653E0"/>
    <w:rsid w:val="00166562"/>
    <w:rsid w:val="00171FA4"/>
    <w:rsid w:val="0017507F"/>
    <w:rsid w:val="001753C9"/>
    <w:rsid w:val="001762E2"/>
    <w:rsid w:val="00176449"/>
    <w:rsid w:val="00177342"/>
    <w:rsid w:val="001800CF"/>
    <w:rsid w:val="001814C8"/>
    <w:rsid w:val="00181947"/>
    <w:rsid w:val="0018559F"/>
    <w:rsid w:val="0018652B"/>
    <w:rsid w:val="00186D2D"/>
    <w:rsid w:val="001903CD"/>
    <w:rsid w:val="00190F19"/>
    <w:rsid w:val="00191263"/>
    <w:rsid w:val="001937C8"/>
    <w:rsid w:val="00195756"/>
    <w:rsid w:val="00196BE0"/>
    <w:rsid w:val="00197245"/>
    <w:rsid w:val="00197B8F"/>
    <w:rsid w:val="00197D59"/>
    <w:rsid w:val="001A0223"/>
    <w:rsid w:val="001A0D65"/>
    <w:rsid w:val="001A3CC5"/>
    <w:rsid w:val="001A7C7C"/>
    <w:rsid w:val="001B1DF4"/>
    <w:rsid w:val="001B5CC2"/>
    <w:rsid w:val="001C149E"/>
    <w:rsid w:val="001C22E0"/>
    <w:rsid w:val="001C391B"/>
    <w:rsid w:val="001C3E60"/>
    <w:rsid w:val="001C408C"/>
    <w:rsid w:val="001D3B64"/>
    <w:rsid w:val="001D6C6E"/>
    <w:rsid w:val="001D7D23"/>
    <w:rsid w:val="001E6F3D"/>
    <w:rsid w:val="001F01A4"/>
    <w:rsid w:val="001F160A"/>
    <w:rsid w:val="001F20D4"/>
    <w:rsid w:val="001F354F"/>
    <w:rsid w:val="001F4545"/>
    <w:rsid w:val="001F4CBB"/>
    <w:rsid w:val="001F6ED3"/>
    <w:rsid w:val="002051E8"/>
    <w:rsid w:val="00210088"/>
    <w:rsid w:val="00210614"/>
    <w:rsid w:val="00211E0E"/>
    <w:rsid w:val="0021228F"/>
    <w:rsid w:val="0021243F"/>
    <w:rsid w:val="002140CD"/>
    <w:rsid w:val="0021414F"/>
    <w:rsid w:val="00215278"/>
    <w:rsid w:val="00222805"/>
    <w:rsid w:val="00224239"/>
    <w:rsid w:val="00226088"/>
    <w:rsid w:val="00227618"/>
    <w:rsid w:val="002353D5"/>
    <w:rsid w:val="00240C7F"/>
    <w:rsid w:val="002437A4"/>
    <w:rsid w:val="002444D7"/>
    <w:rsid w:val="00244DD7"/>
    <w:rsid w:val="002452A0"/>
    <w:rsid w:val="00247532"/>
    <w:rsid w:val="0025221A"/>
    <w:rsid w:val="00253100"/>
    <w:rsid w:val="0025358E"/>
    <w:rsid w:val="0025456D"/>
    <w:rsid w:val="00255487"/>
    <w:rsid w:val="00255DFC"/>
    <w:rsid w:val="002567E0"/>
    <w:rsid w:val="00256EAF"/>
    <w:rsid w:val="002570CD"/>
    <w:rsid w:val="0026021B"/>
    <w:rsid w:val="0026195B"/>
    <w:rsid w:val="00262C9A"/>
    <w:rsid w:val="002635F2"/>
    <w:rsid w:val="00263831"/>
    <w:rsid w:val="002646C4"/>
    <w:rsid w:val="00265E5A"/>
    <w:rsid w:val="00266FC3"/>
    <w:rsid w:val="00275FD8"/>
    <w:rsid w:val="00280DB7"/>
    <w:rsid w:val="00281EB5"/>
    <w:rsid w:val="00285F07"/>
    <w:rsid w:val="00286B18"/>
    <w:rsid w:val="0029350C"/>
    <w:rsid w:val="00296748"/>
    <w:rsid w:val="00296A50"/>
    <w:rsid w:val="00297854"/>
    <w:rsid w:val="002A01D0"/>
    <w:rsid w:val="002A2A64"/>
    <w:rsid w:val="002A3E4E"/>
    <w:rsid w:val="002A4FD5"/>
    <w:rsid w:val="002A61EC"/>
    <w:rsid w:val="002B1614"/>
    <w:rsid w:val="002B47E0"/>
    <w:rsid w:val="002C0BEE"/>
    <w:rsid w:val="002C1C6E"/>
    <w:rsid w:val="002C1EB5"/>
    <w:rsid w:val="002C6456"/>
    <w:rsid w:val="002C762F"/>
    <w:rsid w:val="002D164C"/>
    <w:rsid w:val="002D1992"/>
    <w:rsid w:val="002D615B"/>
    <w:rsid w:val="002D64DF"/>
    <w:rsid w:val="002D77B8"/>
    <w:rsid w:val="002D7C29"/>
    <w:rsid w:val="002E4226"/>
    <w:rsid w:val="002E5304"/>
    <w:rsid w:val="002E5952"/>
    <w:rsid w:val="002F2927"/>
    <w:rsid w:val="002F3235"/>
    <w:rsid w:val="002F4C9B"/>
    <w:rsid w:val="002F52D6"/>
    <w:rsid w:val="003002B0"/>
    <w:rsid w:val="00303FE2"/>
    <w:rsid w:val="0031022D"/>
    <w:rsid w:val="0031054C"/>
    <w:rsid w:val="00316212"/>
    <w:rsid w:val="003229D5"/>
    <w:rsid w:val="003274E6"/>
    <w:rsid w:val="00330BA6"/>
    <w:rsid w:val="00330C76"/>
    <w:rsid w:val="003313D2"/>
    <w:rsid w:val="0033172E"/>
    <w:rsid w:val="00332F8A"/>
    <w:rsid w:val="00333C20"/>
    <w:rsid w:val="00341211"/>
    <w:rsid w:val="00341CAB"/>
    <w:rsid w:val="003433ED"/>
    <w:rsid w:val="0034546E"/>
    <w:rsid w:val="00347C1A"/>
    <w:rsid w:val="00347CF2"/>
    <w:rsid w:val="00350DBB"/>
    <w:rsid w:val="00352A8C"/>
    <w:rsid w:val="00360364"/>
    <w:rsid w:val="00363F70"/>
    <w:rsid w:val="0036450E"/>
    <w:rsid w:val="003649F9"/>
    <w:rsid w:val="00365AF1"/>
    <w:rsid w:val="00366ED6"/>
    <w:rsid w:val="00367A32"/>
    <w:rsid w:val="0037148E"/>
    <w:rsid w:val="0037182F"/>
    <w:rsid w:val="00380DC0"/>
    <w:rsid w:val="00381CE3"/>
    <w:rsid w:val="00382574"/>
    <w:rsid w:val="00383AA9"/>
    <w:rsid w:val="0038456D"/>
    <w:rsid w:val="00385544"/>
    <w:rsid w:val="00386B11"/>
    <w:rsid w:val="00390248"/>
    <w:rsid w:val="00391B6B"/>
    <w:rsid w:val="00394B72"/>
    <w:rsid w:val="00396E9F"/>
    <w:rsid w:val="003A18AC"/>
    <w:rsid w:val="003A2130"/>
    <w:rsid w:val="003A2961"/>
    <w:rsid w:val="003A54C3"/>
    <w:rsid w:val="003A5D94"/>
    <w:rsid w:val="003A6F1C"/>
    <w:rsid w:val="003A6F81"/>
    <w:rsid w:val="003B234F"/>
    <w:rsid w:val="003B284C"/>
    <w:rsid w:val="003B6E6E"/>
    <w:rsid w:val="003C1F15"/>
    <w:rsid w:val="003C2DB0"/>
    <w:rsid w:val="003C4E73"/>
    <w:rsid w:val="003C5E2B"/>
    <w:rsid w:val="003D551D"/>
    <w:rsid w:val="003D6F23"/>
    <w:rsid w:val="003E19E6"/>
    <w:rsid w:val="003E3B4B"/>
    <w:rsid w:val="003E452B"/>
    <w:rsid w:val="003E49B7"/>
    <w:rsid w:val="003E7567"/>
    <w:rsid w:val="003F3495"/>
    <w:rsid w:val="003F4696"/>
    <w:rsid w:val="0040244A"/>
    <w:rsid w:val="004024A0"/>
    <w:rsid w:val="0040300B"/>
    <w:rsid w:val="00403B0A"/>
    <w:rsid w:val="0040734E"/>
    <w:rsid w:val="004154EC"/>
    <w:rsid w:val="00415F91"/>
    <w:rsid w:val="0041695B"/>
    <w:rsid w:val="00416B3B"/>
    <w:rsid w:val="0042000F"/>
    <w:rsid w:val="004225DD"/>
    <w:rsid w:val="0042499C"/>
    <w:rsid w:val="00424F2B"/>
    <w:rsid w:val="00426A7F"/>
    <w:rsid w:val="00430076"/>
    <w:rsid w:val="00431C72"/>
    <w:rsid w:val="00434E9B"/>
    <w:rsid w:val="00434F30"/>
    <w:rsid w:val="0043668F"/>
    <w:rsid w:val="00442BC6"/>
    <w:rsid w:val="00447C71"/>
    <w:rsid w:val="00447F4D"/>
    <w:rsid w:val="0045076E"/>
    <w:rsid w:val="0045183A"/>
    <w:rsid w:val="00454CD8"/>
    <w:rsid w:val="00457DD4"/>
    <w:rsid w:val="00460B9D"/>
    <w:rsid w:val="00464084"/>
    <w:rsid w:val="00464D3D"/>
    <w:rsid w:val="00465C01"/>
    <w:rsid w:val="004741E6"/>
    <w:rsid w:val="00476963"/>
    <w:rsid w:val="00480605"/>
    <w:rsid w:val="00481D3B"/>
    <w:rsid w:val="00486E5A"/>
    <w:rsid w:val="00492E34"/>
    <w:rsid w:val="00493329"/>
    <w:rsid w:val="0049589B"/>
    <w:rsid w:val="00496563"/>
    <w:rsid w:val="00496735"/>
    <w:rsid w:val="004A4F4C"/>
    <w:rsid w:val="004B025C"/>
    <w:rsid w:val="004B20B2"/>
    <w:rsid w:val="004B29A1"/>
    <w:rsid w:val="004B5183"/>
    <w:rsid w:val="004B54E9"/>
    <w:rsid w:val="004B61F4"/>
    <w:rsid w:val="004B7448"/>
    <w:rsid w:val="004C2824"/>
    <w:rsid w:val="004C2BDE"/>
    <w:rsid w:val="004C5008"/>
    <w:rsid w:val="004C6309"/>
    <w:rsid w:val="004C6F28"/>
    <w:rsid w:val="004D3A45"/>
    <w:rsid w:val="004D4842"/>
    <w:rsid w:val="004D48F6"/>
    <w:rsid w:val="004D6008"/>
    <w:rsid w:val="004D66B9"/>
    <w:rsid w:val="004E0161"/>
    <w:rsid w:val="004E3777"/>
    <w:rsid w:val="004E7DD2"/>
    <w:rsid w:val="004E7FB7"/>
    <w:rsid w:val="004F1246"/>
    <w:rsid w:val="004F1A21"/>
    <w:rsid w:val="004F20A4"/>
    <w:rsid w:val="004F41BB"/>
    <w:rsid w:val="004F4F27"/>
    <w:rsid w:val="004F7368"/>
    <w:rsid w:val="00500CBE"/>
    <w:rsid w:val="00501B8E"/>
    <w:rsid w:val="00502501"/>
    <w:rsid w:val="005075E3"/>
    <w:rsid w:val="00507AF4"/>
    <w:rsid w:val="00510467"/>
    <w:rsid w:val="00512175"/>
    <w:rsid w:val="005139CB"/>
    <w:rsid w:val="005155C4"/>
    <w:rsid w:val="00524703"/>
    <w:rsid w:val="00530E36"/>
    <w:rsid w:val="00531BF9"/>
    <w:rsid w:val="00535AD1"/>
    <w:rsid w:val="00535C97"/>
    <w:rsid w:val="00540540"/>
    <w:rsid w:val="0054149A"/>
    <w:rsid w:val="00541599"/>
    <w:rsid w:val="00541C51"/>
    <w:rsid w:val="00543636"/>
    <w:rsid w:val="00544550"/>
    <w:rsid w:val="0055167A"/>
    <w:rsid w:val="00552E3C"/>
    <w:rsid w:val="005558F4"/>
    <w:rsid w:val="00555D42"/>
    <w:rsid w:val="005568E5"/>
    <w:rsid w:val="00560D02"/>
    <w:rsid w:val="00560F8B"/>
    <w:rsid w:val="00563BA1"/>
    <w:rsid w:val="005644E7"/>
    <w:rsid w:val="005657FA"/>
    <w:rsid w:val="0056709D"/>
    <w:rsid w:val="005673B3"/>
    <w:rsid w:val="0057502E"/>
    <w:rsid w:val="00576CB7"/>
    <w:rsid w:val="00576E21"/>
    <w:rsid w:val="005822D1"/>
    <w:rsid w:val="00583980"/>
    <w:rsid w:val="00584EB4"/>
    <w:rsid w:val="00585A79"/>
    <w:rsid w:val="00586058"/>
    <w:rsid w:val="00593637"/>
    <w:rsid w:val="00593683"/>
    <w:rsid w:val="00594126"/>
    <w:rsid w:val="005A0C06"/>
    <w:rsid w:val="005A135E"/>
    <w:rsid w:val="005A3A55"/>
    <w:rsid w:val="005A68F5"/>
    <w:rsid w:val="005A7B27"/>
    <w:rsid w:val="005B1586"/>
    <w:rsid w:val="005B4D29"/>
    <w:rsid w:val="005C1F21"/>
    <w:rsid w:val="005C240F"/>
    <w:rsid w:val="005C2F75"/>
    <w:rsid w:val="005C344E"/>
    <w:rsid w:val="005C6568"/>
    <w:rsid w:val="005D0D03"/>
    <w:rsid w:val="005D32C6"/>
    <w:rsid w:val="005D398D"/>
    <w:rsid w:val="005D7FE9"/>
    <w:rsid w:val="005E0AB0"/>
    <w:rsid w:val="005E2592"/>
    <w:rsid w:val="005E2BCE"/>
    <w:rsid w:val="005E68D0"/>
    <w:rsid w:val="005E6FD1"/>
    <w:rsid w:val="005F222B"/>
    <w:rsid w:val="005F2403"/>
    <w:rsid w:val="005F57B9"/>
    <w:rsid w:val="00604CFE"/>
    <w:rsid w:val="006069E4"/>
    <w:rsid w:val="0060763E"/>
    <w:rsid w:val="00607B4B"/>
    <w:rsid w:val="00607DC2"/>
    <w:rsid w:val="0061008E"/>
    <w:rsid w:val="00613622"/>
    <w:rsid w:val="00615B10"/>
    <w:rsid w:val="00616550"/>
    <w:rsid w:val="006233C7"/>
    <w:rsid w:val="00624480"/>
    <w:rsid w:val="00624658"/>
    <w:rsid w:val="00625369"/>
    <w:rsid w:val="00625C25"/>
    <w:rsid w:val="00626452"/>
    <w:rsid w:val="00626A79"/>
    <w:rsid w:val="00627A78"/>
    <w:rsid w:val="0063410D"/>
    <w:rsid w:val="00635619"/>
    <w:rsid w:val="0063623D"/>
    <w:rsid w:val="00637FEB"/>
    <w:rsid w:val="00651A71"/>
    <w:rsid w:val="006520F3"/>
    <w:rsid w:val="0065232E"/>
    <w:rsid w:val="006538E0"/>
    <w:rsid w:val="0065620D"/>
    <w:rsid w:val="00656345"/>
    <w:rsid w:val="006617D5"/>
    <w:rsid w:val="00664D5E"/>
    <w:rsid w:val="00664ED7"/>
    <w:rsid w:val="0066502F"/>
    <w:rsid w:val="00665D3F"/>
    <w:rsid w:val="00666A66"/>
    <w:rsid w:val="00666AAE"/>
    <w:rsid w:val="00671771"/>
    <w:rsid w:val="00673414"/>
    <w:rsid w:val="00675859"/>
    <w:rsid w:val="00675B8A"/>
    <w:rsid w:val="006818A0"/>
    <w:rsid w:val="006827BE"/>
    <w:rsid w:val="00683383"/>
    <w:rsid w:val="00685667"/>
    <w:rsid w:val="00685DDE"/>
    <w:rsid w:val="006872E2"/>
    <w:rsid w:val="00687822"/>
    <w:rsid w:val="00687B86"/>
    <w:rsid w:val="00690F86"/>
    <w:rsid w:val="00692399"/>
    <w:rsid w:val="00694B34"/>
    <w:rsid w:val="006A2273"/>
    <w:rsid w:val="006A3C6A"/>
    <w:rsid w:val="006C1D80"/>
    <w:rsid w:val="006C286A"/>
    <w:rsid w:val="006C42A0"/>
    <w:rsid w:val="006C6326"/>
    <w:rsid w:val="006D1BC0"/>
    <w:rsid w:val="006D2C8D"/>
    <w:rsid w:val="006D3852"/>
    <w:rsid w:val="006D41FC"/>
    <w:rsid w:val="006D5642"/>
    <w:rsid w:val="006D75B6"/>
    <w:rsid w:val="006E14BA"/>
    <w:rsid w:val="006E2464"/>
    <w:rsid w:val="006E4E68"/>
    <w:rsid w:val="006E5392"/>
    <w:rsid w:val="006E7FBF"/>
    <w:rsid w:val="006F5B45"/>
    <w:rsid w:val="006F5FBE"/>
    <w:rsid w:val="006F7AC9"/>
    <w:rsid w:val="006F7BE4"/>
    <w:rsid w:val="007002C8"/>
    <w:rsid w:val="007050F9"/>
    <w:rsid w:val="00706DFF"/>
    <w:rsid w:val="007113FB"/>
    <w:rsid w:val="007139EB"/>
    <w:rsid w:val="0071537A"/>
    <w:rsid w:val="0072012B"/>
    <w:rsid w:val="0072284F"/>
    <w:rsid w:val="0072382E"/>
    <w:rsid w:val="00724713"/>
    <w:rsid w:val="00733067"/>
    <w:rsid w:val="00733CA0"/>
    <w:rsid w:val="00734FAE"/>
    <w:rsid w:val="007358DC"/>
    <w:rsid w:val="0073673A"/>
    <w:rsid w:val="007414C8"/>
    <w:rsid w:val="00741D3A"/>
    <w:rsid w:val="00742F42"/>
    <w:rsid w:val="007451C8"/>
    <w:rsid w:val="00745AFE"/>
    <w:rsid w:val="00747AE2"/>
    <w:rsid w:val="0075022F"/>
    <w:rsid w:val="0075051A"/>
    <w:rsid w:val="0075066F"/>
    <w:rsid w:val="00752519"/>
    <w:rsid w:val="00753522"/>
    <w:rsid w:val="007541E7"/>
    <w:rsid w:val="00754E9B"/>
    <w:rsid w:val="00756840"/>
    <w:rsid w:val="00762FD2"/>
    <w:rsid w:val="007660C4"/>
    <w:rsid w:val="007669FD"/>
    <w:rsid w:val="00770866"/>
    <w:rsid w:val="00773AF7"/>
    <w:rsid w:val="00774FE5"/>
    <w:rsid w:val="007836F8"/>
    <w:rsid w:val="007843E0"/>
    <w:rsid w:val="00787F2C"/>
    <w:rsid w:val="00792EDA"/>
    <w:rsid w:val="00795752"/>
    <w:rsid w:val="00795841"/>
    <w:rsid w:val="007A1555"/>
    <w:rsid w:val="007A4BC0"/>
    <w:rsid w:val="007A758F"/>
    <w:rsid w:val="007A7D67"/>
    <w:rsid w:val="007B3C3B"/>
    <w:rsid w:val="007B4084"/>
    <w:rsid w:val="007B57FE"/>
    <w:rsid w:val="007B6CDD"/>
    <w:rsid w:val="007B6D42"/>
    <w:rsid w:val="007B77C8"/>
    <w:rsid w:val="007C0B1B"/>
    <w:rsid w:val="007C2720"/>
    <w:rsid w:val="007C2B54"/>
    <w:rsid w:val="007C2CBD"/>
    <w:rsid w:val="007C38F5"/>
    <w:rsid w:val="007C565E"/>
    <w:rsid w:val="007C6854"/>
    <w:rsid w:val="007C70F6"/>
    <w:rsid w:val="007D4C30"/>
    <w:rsid w:val="007E0E0E"/>
    <w:rsid w:val="007E171B"/>
    <w:rsid w:val="007E2B5D"/>
    <w:rsid w:val="007E38E0"/>
    <w:rsid w:val="007E7D67"/>
    <w:rsid w:val="007F38FB"/>
    <w:rsid w:val="007F4562"/>
    <w:rsid w:val="00803976"/>
    <w:rsid w:val="0080444B"/>
    <w:rsid w:val="00804E90"/>
    <w:rsid w:val="00814F15"/>
    <w:rsid w:val="00825ABE"/>
    <w:rsid w:val="008265EF"/>
    <w:rsid w:val="00830CFF"/>
    <w:rsid w:val="00831DD0"/>
    <w:rsid w:val="00831EA4"/>
    <w:rsid w:val="008335C3"/>
    <w:rsid w:val="0083369D"/>
    <w:rsid w:val="00834CA8"/>
    <w:rsid w:val="00836713"/>
    <w:rsid w:val="00837882"/>
    <w:rsid w:val="008455BF"/>
    <w:rsid w:val="0085270A"/>
    <w:rsid w:val="00855C49"/>
    <w:rsid w:val="008565C6"/>
    <w:rsid w:val="00856800"/>
    <w:rsid w:val="0085685B"/>
    <w:rsid w:val="00860475"/>
    <w:rsid w:val="00862B46"/>
    <w:rsid w:val="00863B4A"/>
    <w:rsid w:val="00865393"/>
    <w:rsid w:val="008668D0"/>
    <w:rsid w:val="0087597B"/>
    <w:rsid w:val="0087704E"/>
    <w:rsid w:val="0087716B"/>
    <w:rsid w:val="00880C59"/>
    <w:rsid w:val="00882819"/>
    <w:rsid w:val="0088486F"/>
    <w:rsid w:val="00885B2E"/>
    <w:rsid w:val="00885FE6"/>
    <w:rsid w:val="00886276"/>
    <w:rsid w:val="00887490"/>
    <w:rsid w:val="00890470"/>
    <w:rsid w:val="00892B63"/>
    <w:rsid w:val="008933FE"/>
    <w:rsid w:val="00894A0E"/>
    <w:rsid w:val="00894EE5"/>
    <w:rsid w:val="00897F76"/>
    <w:rsid w:val="008A15F4"/>
    <w:rsid w:val="008A2DEC"/>
    <w:rsid w:val="008A3EB2"/>
    <w:rsid w:val="008A4AE2"/>
    <w:rsid w:val="008A51EC"/>
    <w:rsid w:val="008A7683"/>
    <w:rsid w:val="008A7A41"/>
    <w:rsid w:val="008B0502"/>
    <w:rsid w:val="008B0A88"/>
    <w:rsid w:val="008B19C1"/>
    <w:rsid w:val="008B1D02"/>
    <w:rsid w:val="008B1F90"/>
    <w:rsid w:val="008B3544"/>
    <w:rsid w:val="008B443E"/>
    <w:rsid w:val="008B5BEE"/>
    <w:rsid w:val="008C25CF"/>
    <w:rsid w:val="008C28EA"/>
    <w:rsid w:val="008C6BAE"/>
    <w:rsid w:val="008D314B"/>
    <w:rsid w:val="008D3510"/>
    <w:rsid w:val="008D3D32"/>
    <w:rsid w:val="008D447D"/>
    <w:rsid w:val="008D6BA9"/>
    <w:rsid w:val="008E2185"/>
    <w:rsid w:val="008E3076"/>
    <w:rsid w:val="008E69F1"/>
    <w:rsid w:val="008F0725"/>
    <w:rsid w:val="008F43A2"/>
    <w:rsid w:val="008F74DC"/>
    <w:rsid w:val="009001FB"/>
    <w:rsid w:val="00903369"/>
    <w:rsid w:val="00904B94"/>
    <w:rsid w:val="00904D29"/>
    <w:rsid w:val="00913314"/>
    <w:rsid w:val="00920331"/>
    <w:rsid w:val="00920FA1"/>
    <w:rsid w:val="00921FE4"/>
    <w:rsid w:val="00922A26"/>
    <w:rsid w:val="00924EC1"/>
    <w:rsid w:val="0092677F"/>
    <w:rsid w:val="009278F6"/>
    <w:rsid w:val="0093219A"/>
    <w:rsid w:val="009323C7"/>
    <w:rsid w:val="00932B35"/>
    <w:rsid w:val="00934BFB"/>
    <w:rsid w:val="00936C31"/>
    <w:rsid w:val="00937BAD"/>
    <w:rsid w:val="00937D8A"/>
    <w:rsid w:val="00940427"/>
    <w:rsid w:val="009405F6"/>
    <w:rsid w:val="00940824"/>
    <w:rsid w:val="00941E99"/>
    <w:rsid w:val="00943282"/>
    <w:rsid w:val="009461EF"/>
    <w:rsid w:val="0095050E"/>
    <w:rsid w:val="00951515"/>
    <w:rsid w:val="0095276D"/>
    <w:rsid w:val="00952EF2"/>
    <w:rsid w:val="00956E55"/>
    <w:rsid w:val="009600EF"/>
    <w:rsid w:val="00960293"/>
    <w:rsid w:val="00960727"/>
    <w:rsid w:val="009622E9"/>
    <w:rsid w:val="0096317E"/>
    <w:rsid w:val="00966C88"/>
    <w:rsid w:val="00967487"/>
    <w:rsid w:val="00967700"/>
    <w:rsid w:val="00971581"/>
    <w:rsid w:val="009733CD"/>
    <w:rsid w:val="00977774"/>
    <w:rsid w:val="00982108"/>
    <w:rsid w:val="00984DC8"/>
    <w:rsid w:val="009864C4"/>
    <w:rsid w:val="00986CC5"/>
    <w:rsid w:val="00987B7B"/>
    <w:rsid w:val="00987CAF"/>
    <w:rsid w:val="009945BC"/>
    <w:rsid w:val="00995DF9"/>
    <w:rsid w:val="00996FB0"/>
    <w:rsid w:val="009A06AA"/>
    <w:rsid w:val="009A1414"/>
    <w:rsid w:val="009A147A"/>
    <w:rsid w:val="009A2E67"/>
    <w:rsid w:val="009A5C4F"/>
    <w:rsid w:val="009B0604"/>
    <w:rsid w:val="009B0E30"/>
    <w:rsid w:val="009B5914"/>
    <w:rsid w:val="009B5BC2"/>
    <w:rsid w:val="009C114A"/>
    <w:rsid w:val="009C554C"/>
    <w:rsid w:val="009C5D77"/>
    <w:rsid w:val="009C6705"/>
    <w:rsid w:val="009D2F1A"/>
    <w:rsid w:val="009E1ABC"/>
    <w:rsid w:val="009E2415"/>
    <w:rsid w:val="009E32F6"/>
    <w:rsid w:val="009E3F1A"/>
    <w:rsid w:val="009E61D7"/>
    <w:rsid w:val="009F1857"/>
    <w:rsid w:val="009F2F2A"/>
    <w:rsid w:val="009F45DD"/>
    <w:rsid w:val="009F492E"/>
    <w:rsid w:val="009F7C91"/>
    <w:rsid w:val="00A0426F"/>
    <w:rsid w:val="00A068EC"/>
    <w:rsid w:val="00A12587"/>
    <w:rsid w:val="00A146FA"/>
    <w:rsid w:val="00A2089F"/>
    <w:rsid w:val="00A21306"/>
    <w:rsid w:val="00A2252C"/>
    <w:rsid w:val="00A30AC6"/>
    <w:rsid w:val="00A313B8"/>
    <w:rsid w:val="00A314A6"/>
    <w:rsid w:val="00A31F8D"/>
    <w:rsid w:val="00A329AB"/>
    <w:rsid w:val="00A348A3"/>
    <w:rsid w:val="00A34D1C"/>
    <w:rsid w:val="00A4190D"/>
    <w:rsid w:val="00A47830"/>
    <w:rsid w:val="00A50B5D"/>
    <w:rsid w:val="00A529D4"/>
    <w:rsid w:val="00A53ABF"/>
    <w:rsid w:val="00A60B59"/>
    <w:rsid w:val="00A613D8"/>
    <w:rsid w:val="00A627B8"/>
    <w:rsid w:val="00A62FF2"/>
    <w:rsid w:val="00A64EF1"/>
    <w:rsid w:val="00A650D0"/>
    <w:rsid w:val="00A65974"/>
    <w:rsid w:val="00A7325A"/>
    <w:rsid w:val="00A73D4A"/>
    <w:rsid w:val="00A77FB5"/>
    <w:rsid w:val="00A85AF3"/>
    <w:rsid w:val="00A90602"/>
    <w:rsid w:val="00A91962"/>
    <w:rsid w:val="00A91E43"/>
    <w:rsid w:val="00A934C4"/>
    <w:rsid w:val="00A94488"/>
    <w:rsid w:val="00A95240"/>
    <w:rsid w:val="00A969C8"/>
    <w:rsid w:val="00A96A4B"/>
    <w:rsid w:val="00A97A85"/>
    <w:rsid w:val="00AA0656"/>
    <w:rsid w:val="00AA11EA"/>
    <w:rsid w:val="00AA1BDC"/>
    <w:rsid w:val="00AA23E4"/>
    <w:rsid w:val="00AA25F1"/>
    <w:rsid w:val="00AA2652"/>
    <w:rsid w:val="00AA2DD1"/>
    <w:rsid w:val="00AA35AF"/>
    <w:rsid w:val="00AA646A"/>
    <w:rsid w:val="00AA7F34"/>
    <w:rsid w:val="00AB5629"/>
    <w:rsid w:val="00AB7B6D"/>
    <w:rsid w:val="00AC11CD"/>
    <w:rsid w:val="00AC2FB8"/>
    <w:rsid w:val="00AC49A5"/>
    <w:rsid w:val="00AC4CFD"/>
    <w:rsid w:val="00AC55AF"/>
    <w:rsid w:val="00AC7426"/>
    <w:rsid w:val="00AD13A2"/>
    <w:rsid w:val="00AD38F7"/>
    <w:rsid w:val="00AD74AB"/>
    <w:rsid w:val="00AE7998"/>
    <w:rsid w:val="00AF1983"/>
    <w:rsid w:val="00AF2DBF"/>
    <w:rsid w:val="00AF340F"/>
    <w:rsid w:val="00AF3B99"/>
    <w:rsid w:val="00AF65A1"/>
    <w:rsid w:val="00AF6A6C"/>
    <w:rsid w:val="00AF6CB7"/>
    <w:rsid w:val="00B00595"/>
    <w:rsid w:val="00B10E65"/>
    <w:rsid w:val="00B13D13"/>
    <w:rsid w:val="00B149B3"/>
    <w:rsid w:val="00B17022"/>
    <w:rsid w:val="00B1799A"/>
    <w:rsid w:val="00B20EC8"/>
    <w:rsid w:val="00B24EC3"/>
    <w:rsid w:val="00B25B58"/>
    <w:rsid w:val="00B26F3B"/>
    <w:rsid w:val="00B31488"/>
    <w:rsid w:val="00B31E09"/>
    <w:rsid w:val="00B32BFF"/>
    <w:rsid w:val="00B332C7"/>
    <w:rsid w:val="00B33FA7"/>
    <w:rsid w:val="00B362DA"/>
    <w:rsid w:val="00B40B77"/>
    <w:rsid w:val="00B4223F"/>
    <w:rsid w:val="00B45E2C"/>
    <w:rsid w:val="00B52533"/>
    <w:rsid w:val="00B5406F"/>
    <w:rsid w:val="00B54161"/>
    <w:rsid w:val="00B576D9"/>
    <w:rsid w:val="00B618B2"/>
    <w:rsid w:val="00B646A2"/>
    <w:rsid w:val="00B66971"/>
    <w:rsid w:val="00B70A90"/>
    <w:rsid w:val="00B73FDA"/>
    <w:rsid w:val="00B74BE5"/>
    <w:rsid w:val="00B7560E"/>
    <w:rsid w:val="00B8443B"/>
    <w:rsid w:val="00B84ADA"/>
    <w:rsid w:val="00B856D6"/>
    <w:rsid w:val="00B86453"/>
    <w:rsid w:val="00B91D12"/>
    <w:rsid w:val="00B94A62"/>
    <w:rsid w:val="00BA35F6"/>
    <w:rsid w:val="00BA6199"/>
    <w:rsid w:val="00BA705F"/>
    <w:rsid w:val="00BB1D2A"/>
    <w:rsid w:val="00BB34CE"/>
    <w:rsid w:val="00BB39FC"/>
    <w:rsid w:val="00BB3F48"/>
    <w:rsid w:val="00BB5931"/>
    <w:rsid w:val="00BB6915"/>
    <w:rsid w:val="00BB7A2C"/>
    <w:rsid w:val="00BC049F"/>
    <w:rsid w:val="00BC1D71"/>
    <w:rsid w:val="00BC5EF5"/>
    <w:rsid w:val="00BC6C9D"/>
    <w:rsid w:val="00BD2F64"/>
    <w:rsid w:val="00BD50C7"/>
    <w:rsid w:val="00BD5995"/>
    <w:rsid w:val="00BD6908"/>
    <w:rsid w:val="00BE10E8"/>
    <w:rsid w:val="00BE2B02"/>
    <w:rsid w:val="00BE5960"/>
    <w:rsid w:val="00BF00E7"/>
    <w:rsid w:val="00BF0C6F"/>
    <w:rsid w:val="00BF1D6F"/>
    <w:rsid w:val="00BF2227"/>
    <w:rsid w:val="00BF3A21"/>
    <w:rsid w:val="00BF7369"/>
    <w:rsid w:val="00BF786B"/>
    <w:rsid w:val="00C002D9"/>
    <w:rsid w:val="00C13ED5"/>
    <w:rsid w:val="00C1755C"/>
    <w:rsid w:val="00C212C8"/>
    <w:rsid w:val="00C236D5"/>
    <w:rsid w:val="00C238A0"/>
    <w:rsid w:val="00C319F4"/>
    <w:rsid w:val="00C337A4"/>
    <w:rsid w:val="00C36271"/>
    <w:rsid w:val="00C42657"/>
    <w:rsid w:val="00C438B5"/>
    <w:rsid w:val="00C50ECE"/>
    <w:rsid w:val="00C57642"/>
    <w:rsid w:val="00C61147"/>
    <w:rsid w:val="00C61226"/>
    <w:rsid w:val="00C6190D"/>
    <w:rsid w:val="00C627C2"/>
    <w:rsid w:val="00C65B5A"/>
    <w:rsid w:val="00C82088"/>
    <w:rsid w:val="00C82F2F"/>
    <w:rsid w:val="00C87C31"/>
    <w:rsid w:val="00C90968"/>
    <w:rsid w:val="00CA25FF"/>
    <w:rsid w:val="00CA279A"/>
    <w:rsid w:val="00CB265F"/>
    <w:rsid w:val="00CB29BA"/>
    <w:rsid w:val="00CB65BB"/>
    <w:rsid w:val="00CB6AE9"/>
    <w:rsid w:val="00CC0D30"/>
    <w:rsid w:val="00CC1375"/>
    <w:rsid w:val="00CC169E"/>
    <w:rsid w:val="00CC1E9C"/>
    <w:rsid w:val="00CC4252"/>
    <w:rsid w:val="00CC5474"/>
    <w:rsid w:val="00CC54AE"/>
    <w:rsid w:val="00CC6CBF"/>
    <w:rsid w:val="00CE077C"/>
    <w:rsid w:val="00CE1178"/>
    <w:rsid w:val="00CE3DD6"/>
    <w:rsid w:val="00CE52A4"/>
    <w:rsid w:val="00CF2CC7"/>
    <w:rsid w:val="00CF6969"/>
    <w:rsid w:val="00CF7A2C"/>
    <w:rsid w:val="00D018DA"/>
    <w:rsid w:val="00D027A1"/>
    <w:rsid w:val="00D05E08"/>
    <w:rsid w:val="00D070FC"/>
    <w:rsid w:val="00D112CC"/>
    <w:rsid w:val="00D1323D"/>
    <w:rsid w:val="00D13AF2"/>
    <w:rsid w:val="00D14930"/>
    <w:rsid w:val="00D15E87"/>
    <w:rsid w:val="00D17879"/>
    <w:rsid w:val="00D20226"/>
    <w:rsid w:val="00D204E6"/>
    <w:rsid w:val="00D20D5F"/>
    <w:rsid w:val="00D20FC2"/>
    <w:rsid w:val="00D253B7"/>
    <w:rsid w:val="00D275E7"/>
    <w:rsid w:val="00D27609"/>
    <w:rsid w:val="00D3470B"/>
    <w:rsid w:val="00D34FB4"/>
    <w:rsid w:val="00D35102"/>
    <w:rsid w:val="00D357B3"/>
    <w:rsid w:val="00D40587"/>
    <w:rsid w:val="00D41938"/>
    <w:rsid w:val="00D43E59"/>
    <w:rsid w:val="00D44467"/>
    <w:rsid w:val="00D52F0B"/>
    <w:rsid w:val="00D53097"/>
    <w:rsid w:val="00D54575"/>
    <w:rsid w:val="00D54606"/>
    <w:rsid w:val="00D57E0A"/>
    <w:rsid w:val="00D61DE9"/>
    <w:rsid w:val="00D61F78"/>
    <w:rsid w:val="00D65826"/>
    <w:rsid w:val="00D7167B"/>
    <w:rsid w:val="00D73B7D"/>
    <w:rsid w:val="00D741B7"/>
    <w:rsid w:val="00D83304"/>
    <w:rsid w:val="00D861EF"/>
    <w:rsid w:val="00D872C6"/>
    <w:rsid w:val="00D91AE5"/>
    <w:rsid w:val="00D91E8B"/>
    <w:rsid w:val="00D92481"/>
    <w:rsid w:val="00D92D78"/>
    <w:rsid w:val="00D95EF6"/>
    <w:rsid w:val="00D961F0"/>
    <w:rsid w:val="00DA2FDE"/>
    <w:rsid w:val="00DA4A18"/>
    <w:rsid w:val="00DA5628"/>
    <w:rsid w:val="00DA661B"/>
    <w:rsid w:val="00DA6FB8"/>
    <w:rsid w:val="00DA7DFC"/>
    <w:rsid w:val="00DB3111"/>
    <w:rsid w:val="00DC0093"/>
    <w:rsid w:val="00DC069F"/>
    <w:rsid w:val="00DD0B51"/>
    <w:rsid w:val="00DD4772"/>
    <w:rsid w:val="00DE1312"/>
    <w:rsid w:val="00DE492E"/>
    <w:rsid w:val="00DE4D49"/>
    <w:rsid w:val="00DE53FA"/>
    <w:rsid w:val="00DF0292"/>
    <w:rsid w:val="00DF0551"/>
    <w:rsid w:val="00DF23A5"/>
    <w:rsid w:val="00E007A2"/>
    <w:rsid w:val="00E0134F"/>
    <w:rsid w:val="00E05E2A"/>
    <w:rsid w:val="00E07D15"/>
    <w:rsid w:val="00E11EB8"/>
    <w:rsid w:val="00E14A92"/>
    <w:rsid w:val="00E17E8D"/>
    <w:rsid w:val="00E2025D"/>
    <w:rsid w:val="00E229B3"/>
    <w:rsid w:val="00E26684"/>
    <w:rsid w:val="00E340A2"/>
    <w:rsid w:val="00E37A2B"/>
    <w:rsid w:val="00E41B31"/>
    <w:rsid w:val="00E42A69"/>
    <w:rsid w:val="00E42C55"/>
    <w:rsid w:val="00E44DDC"/>
    <w:rsid w:val="00E453A4"/>
    <w:rsid w:val="00E50D5D"/>
    <w:rsid w:val="00E55B89"/>
    <w:rsid w:val="00E55E8E"/>
    <w:rsid w:val="00E6230B"/>
    <w:rsid w:val="00E63670"/>
    <w:rsid w:val="00E640A1"/>
    <w:rsid w:val="00E65CA0"/>
    <w:rsid w:val="00E669AA"/>
    <w:rsid w:val="00E67C46"/>
    <w:rsid w:val="00E702DB"/>
    <w:rsid w:val="00E70656"/>
    <w:rsid w:val="00E72813"/>
    <w:rsid w:val="00E7580B"/>
    <w:rsid w:val="00E76EAB"/>
    <w:rsid w:val="00E82BD4"/>
    <w:rsid w:val="00E82D7E"/>
    <w:rsid w:val="00E8324D"/>
    <w:rsid w:val="00E9279E"/>
    <w:rsid w:val="00E93911"/>
    <w:rsid w:val="00E94F09"/>
    <w:rsid w:val="00E953B1"/>
    <w:rsid w:val="00E96882"/>
    <w:rsid w:val="00EA2454"/>
    <w:rsid w:val="00EA2983"/>
    <w:rsid w:val="00EA2E5F"/>
    <w:rsid w:val="00EA3735"/>
    <w:rsid w:val="00EB0F3A"/>
    <w:rsid w:val="00EB1C59"/>
    <w:rsid w:val="00EB228A"/>
    <w:rsid w:val="00EB3308"/>
    <w:rsid w:val="00EB4810"/>
    <w:rsid w:val="00EB5F6D"/>
    <w:rsid w:val="00EC377E"/>
    <w:rsid w:val="00EC431F"/>
    <w:rsid w:val="00ED3111"/>
    <w:rsid w:val="00ED4D2A"/>
    <w:rsid w:val="00ED5548"/>
    <w:rsid w:val="00ED6548"/>
    <w:rsid w:val="00ED7262"/>
    <w:rsid w:val="00ED7C4B"/>
    <w:rsid w:val="00EE037F"/>
    <w:rsid w:val="00EE4D7B"/>
    <w:rsid w:val="00EE52A6"/>
    <w:rsid w:val="00EE5929"/>
    <w:rsid w:val="00EE61FB"/>
    <w:rsid w:val="00EE70E5"/>
    <w:rsid w:val="00EF0E0D"/>
    <w:rsid w:val="00EF28EC"/>
    <w:rsid w:val="00EF2E3F"/>
    <w:rsid w:val="00EF42BC"/>
    <w:rsid w:val="00EF4353"/>
    <w:rsid w:val="00F01867"/>
    <w:rsid w:val="00F07285"/>
    <w:rsid w:val="00F1126C"/>
    <w:rsid w:val="00F13A72"/>
    <w:rsid w:val="00F14FDF"/>
    <w:rsid w:val="00F1560B"/>
    <w:rsid w:val="00F219C0"/>
    <w:rsid w:val="00F26CEB"/>
    <w:rsid w:val="00F27A0F"/>
    <w:rsid w:val="00F307E2"/>
    <w:rsid w:val="00F309C5"/>
    <w:rsid w:val="00F342AF"/>
    <w:rsid w:val="00F35042"/>
    <w:rsid w:val="00F36345"/>
    <w:rsid w:val="00F40F1B"/>
    <w:rsid w:val="00F45E17"/>
    <w:rsid w:val="00F47373"/>
    <w:rsid w:val="00F47696"/>
    <w:rsid w:val="00F47C51"/>
    <w:rsid w:val="00F5097E"/>
    <w:rsid w:val="00F51D9A"/>
    <w:rsid w:val="00F54A07"/>
    <w:rsid w:val="00F54B6E"/>
    <w:rsid w:val="00F55DB3"/>
    <w:rsid w:val="00F571C7"/>
    <w:rsid w:val="00F576A0"/>
    <w:rsid w:val="00F57F9F"/>
    <w:rsid w:val="00F61BF9"/>
    <w:rsid w:val="00F62A07"/>
    <w:rsid w:val="00F6326E"/>
    <w:rsid w:val="00F6398D"/>
    <w:rsid w:val="00F6495E"/>
    <w:rsid w:val="00F6656C"/>
    <w:rsid w:val="00F70447"/>
    <w:rsid w:val="00F7352D"/>
    <w:rsid w:val="00F77B7D"/>
    <w:rsid w:val="00F805FA"/>
    <w:rsid w:val="00F81476"/>
    <w:rsid w:val="00F873B2"/>
    <w:rsid w:val="00F968AA"/>
    <w:rsid w:val="00FA0111"/>
    <w:rsid w:val="00FA140A"/>
    <w:rsid w:val="00FA231E"/>
    <w:rsid w:val="00FA4D4D"/>
    <w:rsid w:val="00FA5F37"/>
    <w:rsid w:val="00FA6302"/>
    <w:rsid w:val="00FB01EF"/>
    <w:rsid w:val="00FB2139"/>
    <w:rsid w:val="00FB35D4"/>
    <w:rsid w:val="00FB44D5"/>
    <w:rsid w:val="00FB4CAF"/>
    <w:rsid w:val="00FB6C4F"/>
    <w:rsid w:val="00FC386D"/>
    <w:rsid w:val="00FC39DF"/>
    <w:rsid w:val="00FC4AB4"/>
    <w:rsid w:val="00FC6535"/>
    <w:rsid w:val="00FD5C3C"/>
    <w:rsid w:val="00FD7109"/>
    <w:rsid w:val="00FE1D75"/>
    <w:rsid w:val="00FE3B93"/>
    <w:rsid w:val="00FE5DE0"/>
    <w:rsid w:val="00FF147B"/>
    <w:rsid w:val="00FF1C46"/>
    <w:rsid w:val="00FF6D86"/>
    <w:rsid w:val="00FF72E2"/>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E3490"/>
  <w14:defaultImageDpi w14:val="0"/>
  <w15:docId w15:val="{B116105B-41C0-4F6E-BFE5-7BEB7FF0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9A"/>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1D9A"/>
    <w:rPr>
      <w:rFonts w:cs="Times New Roman"/>
      <w:color w:val="0000FF"/>
      <w:u w:val="single"/>
    </w:rPr>
  </w:style>
  <w:style w:type="paragraph" w:customStyle="1" w:styleId="Default">
    <w:name w:val="Default"/>
    <w:rsid w:val="00F51D9A"/>
    <w:pPr>
      <w:autoSpaceDE w:val="0"/>
      <w:autoSpaceDN w:val="0"/>
      <w:adjustRightInd w:val="0"/>
      <w:spacing w:after="0" w:line="240" w:lineRule="auto"/>
    </w:pPr>
    <w:rPr>
      <w:rFonts w:ascii="EUAlbertina" w:hAnsi="EUAlbertina" w:cs="EUAlbertina"/>
      <w:color w:val="000000"/>
      <w:sz w:val="24"/>
      <w:szCs w:val="24"/>
      <w:lang w:val="en-US"/>
    </w:rPr>
  </w:style>
  <w:style w:type="paragraph" w:customStyle="1" w:styleId="CM4">
    <w:name w:val="CM4"/>
    <w:basedOn w:val="Default"/>
    <w:next w:val="Default"/>
    <w:uiPriority w:val="99"/>
    <w:rsid w:val="00F51D9A"/>
    <w:rPr>
      <w:rFonts w:cs="Times New Roman"/>
      <w:color w:val="auto"/>
    </w:rPr>
  </w:style>
  <w:style w:type="paragraph" w:customStyle="1" w:styleId="NormalLeft">
    <w:name w:val="Normal Left"/>
    <w:basedOn w:val="Normal"/>
    <w:uiPriority w:val="99"/>
    <w:rsid w:val="00F51D9A"/>
    <w:pPr>
      <w:autoSpaceDE w:val="0"/>
      <w:autoSpaceDN w:val="0"/>
      <w:spacing w:before="120" w:after="120"/>
    </w:pPr>
    <w:rPr>
      <w:lang w:val="fr-FR" w:eastAsia="fr-BE"/>
    </w:rPr>
  </w:style>
  <w:style w:type="paragraph" w:customStyle="1" w:styleId="Point1">
    <w:name w:val="Point 1"/>
    <w:basedOn w:val="Normal"/>
    <w:uiPriority w:val="99"/>
    <w:rsid w:val="00F51D9A"/>
    <w:pPr>
      <w:spacing w:before="120" w:after="120"/>
      <w:ind w:left="1418" w:hanging="567"/>
      <w:jc w:val="both"/>
    </w:pPr>
    <w:rPr>
      <w:szCs w:val="20"/>
      <w:lang w:val="en-GB" w:eastAsia="fr-BE"/>
    </w:rPr>
  </w:style>
  <w:style w:type="character" w:styleId="CommentReference">
    <w:name w:val="annotation reference"/>
    <w:basedOn w:val="DefaultParagraphFont"/>
    <w:uiPriority w:val="99"/>
    <w:semiHidden/>
    <w:unhideWhenUsed/>
    <w:rsid w:val="00F51D9A"/>
    <w:rPr>
      <w:rFonts w:cs="Times New Roman"/>
      <w:sz w:val="16"/>
      <w:szCs w:val="16"/>
    </w:rPr>
  </w:style>
  <w:style w:type="paragraph" w:styleId="CommentText">
    <w:name w:val="annotation text"/>
    <w:basedOn w:val="Normal"/>
    <w:link w:val="CommentTextChar"/>
    <w:uiPriority w:val="99"/>
    <w:unhideWhenUsed/>
    <w:rsid w:val="00F51D9A"/>
    <w:rPr>
      <w:sz w:val="20"/>
      <w:szCs w:val="20"/>
    </w:rPr>
  </w:style>
  <w:style w:type="character" w:customStyle="1" w:styleId="CommentTextChar">
    <w:name w:val="Comment Text Char"/>
    <w:basedOn w:val="DefaultParagraphFont"/>
    <w:link w:val="CommentText"/>
    <w:uiPriority w:val="99"/>
    <w:locked/>
    <w:rsid w:val="00F51D9A"/>
    <w:rPr>
      <w:rFonts w:ascii="Times New Roman" w:hAnsi="Times New Roman" w:cs="Times New Roman"/>
      <w:sz w:val="20"/>
      <w:szCs w:val="20"/>
      <w:lang w:val="x-none" w:eastAsia="et-EE"/>
    </w:rPr>
  </w:style>
  <w:style w:type="character" w:customStyle="1" w:styleId="apple-converted-space">
    <w:name w:val="apple-converted-space"/>
    <w:rsid w:val="00F51D9A"/>
  </w:style>
  <w:style w:type="paragraph" w:styleId="BalloonText">
    <w:name w:val="Balloon Text"/>
    <w:basedOn w:val="Normal"/>
    <w:link w:val="BalloonTextChar"/>
    <w:uiPriority w:val="99"/>
    <w:semiHidden/>
    <w:unhideWhenUsed/>
    <w:rsid w:val="00F51D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1D9A"/>
    <w:rPr>
      <w:rFonts w:ascii="Tahoma" w:hAnsi="Tahoma" w:cs="Tahoma"/>
      <w:sz w:val="16"/>
      <w:szCs w:val="16"/>
      <w:lang w:val="x-none" w:eastAsia="et-EE"/>
    </w:rPr>
  </w:style>
  <w:style w:type="paragraph" w:styleId="ListParagraph">
    <w:name w:val="List Paragraph"/>
    <w:basedOn w:val="Normal"/>
    <w:uiPriority w:val="34"/>
    <w:qFormat/>
    <w:rsid w:val="00FF147B"/>
    <w:pPr>
      <w:ind w:left="720"/>
    </w:pPr>
    <w:rPr>
      <w:rFonts w:ascii="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CC54AE"/>
    <w:rPr>
      <w:b/>
      <w:bCs/>
    </w:rPr>
  </w:style>
  <w:style w:type="character" w:customStyle="1" w:styleId="CommentSubjectChar">
    <w:name w:val="Comment Subject Char"/>
    <w:basedOn w:val="CommentTextChar"/>
    <w:link w:val="CommentSubject"/>
    <w:uiPriority w:val="99"/>
    <w:semiHidden/>
    <w:locked/>
    <w:rsid w:val="00CC54AE"/>
    <w:rPr>
      <w:rFonts w:ascii="Times New Roman" w:hAnsi="Times New Roman" w:cs="Times New Roman"/>
      <w:b/>
      <w:bCs/>
      <w:sz w:val="20"/>
      <w:szCs w:val="20"/>
      <w:lang w:val="x-none" w:eastAsia="et-EE"/>
    </w:rPr>
  </w:style>
  <w:style w:type="paragraph" w:styleId="NormalWeb">
    <w:name w:val="Normal (Web)"/>
    <w:basedOn w:val="Normal"/>
    <w:uiPriority w:val="99"/>
    <w:unhideWhenUsed/>
    <w:rsid w:val="00265E5A"/>
  </w:style>
  <w:style w:type="character" w:styleId="Strong">
    <w:name w:val="Strong"/>
    <w:basedOn w:val="DefaultParagraphFont"/>
    <w:uiPriority w:val="22"/>
    <w:qFormat/>
    <w:rsid w:val="00265E5A"/>
    <w:rPr>
      <w:rFonts w:cs="Times New Roman"/>
      <w:b/>
      <w:bCs/>
    </w:rPr>
  </w:style>
  <w:style w:type="paragraph" w:styleId="Header">
    <w:name w:val="header"/>
    <w:basedOn w:val="Normal"/>
    <w:link w:val="HeaderChar"/>
    <w:uiPriority w:val="99"/>
    <w:unhideWhenUsed/>
    <w:rsid w:val="00500CBE"/>
    <w:pPr>
      <w:tabs>
        <w:tab w:val="center" w:pos="4680"/>
        <w:tab w:val="right" w:pos="9360"/>
      </w:tabs>
    </w:pPr>
  </w:style>
  <w:style w:type="character" w:customStyle="1" w:styleId="HeaderChar">
    <w:name w:val="Header Char"/>
    <w:basedOn w:val="DefaultParagraphFont"/>
    <w:link w:val="Header"/>
    <w:uiPriority w:val="99"/>
    <w:locked/>
    <w:rsid w:val="00500CBE"/>
    <w:rPr>
      <w:rFonts w:ascii="Times New Roman" w:hAnsi="Times New Roman" w:cs="Times New Roman"/>
      <w:sz w:val="24"/>
      <w:szCs w:val="24"/>
      <w:lang w:val="x-none" w:eastAsia="et-EE"/>
    </w:rPr>
  </w:style>
  <w:style w:type="paragraph" w:styleId="Footer">
    <w:name w:val="footer"/>
    <w:basedOn w:val="Normal"/>
    <w:link w:val="FooterChar"/>
    <w:uiPriority w:val="99"/>
    <w:unhideWhenUsed/>
    <w:rsid w:val="00500CBE"/>
    <w:pPr>
      <w:tabs>
        <w:tab w:val="center" w:pos="4680"/>
        <w:tab w:val="right" w:pos="9360"/>
      </w:tabs>
    </w:pPr>
  </w:style>
  <w:style w:type="character" w:customStyle="1" w:styleId="FooterChar">
    <w:name w:val="Footer Char"/>
    <w:basedOn w:val="DefaultParagraphFont"/>
    <w:link w:val="Footer"/>
    <w:uiPriority w:val="99"/>
    <w:locked/>
    <w:rsid w:val="00500CBE"/>
    <w:rPr>
      <w:rFonts w:ascii="Times New Roman" w:hAnsi="Times New Roman" w:cs="Times New Roman"/>
      <w:sz w:val="24"/>
      <w:szCs w:val="24"/>
      <w:lang w:val="x-none" w:eastAsia="et-EE"/>
    </w:rPr>
  </w:style>
  <w:style w:type="paragraph" w:styleId="Revision">
    <w:name w:val="Revision"/>
    <w:hidden/>
    <w:uiPriority w:val="99"/>
    <w:semiHidden/>
    <w:rsid w:val="009A147A"/>
    <w:pPr>
      <w:spacing w:after="0" w:line="240" w:lineRule="auto"/>
    </w:pPr>
    <w:rPr>
      <w:rFonts w:ascii="Times New Roman" w:hAnsi="Times New Roman" w:cs="Times New Roman"/>
      <w:sz w:val="24"/>
      <w:szCs w:val="24"/>
      <w:lang w:eastAsia="et-EE"/>
    </w:rPr>
  </w:style>
  <w:style w:type="character" w:customStyle="1" w:styleId="UnresolvedMention1">
    <w:name w:val="Unresolved Mention1"/>
    <w:basedOn w:val="DefaultParagraphFont"/>
    <w:uiPriority w:val="99"/>
    <w:semiHidden/>
    <w:unhideWhenUsed/>
    <w:rsid w:val="002570CD"/>
    <w:rPr>
      <w:color w:val="605E5C"/>
      <w:shd w:val="clear" w:color="auto" w:fill="E1DFDD"/>
    </w:rPr>
  </w:style>
  <w:style w:type="paragraph" w:styleId="FootnoteText">
    <w:name w:val="footnote text"/>
    <w:basedOn w:val="Normal"/>
    <w:link w:val="FootnoteTextChar"/>
    <w:uiPriority w:val="99"/>
    <w:semiHidden/>
    <w:unhideWhenUsed/>
    <w:rsid w:val="008B19C1"/>
    <w:rPr>
      <w:sz w:val="20"/>
      <w:szCs w:val="20"/>
    </w:rPr>
  </w:style>
  <w:style w:type="character" w:customStyle="1" w:styleId="FootnoteTextChar">
    <w:name w:val="Footnote Text Char"/>
    <w:basedOn w:val="DefaultParagraphFont"/>
    <w:link w:val="FootnoteText"/>
    <w:uiPriority w:val="99"/>
    <w:semiHidden/>
    <w:rsid w:val="008B19C1"/>
    <w:rPr>
      <w:rFonts w:ascii="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8B19C1"/>
    <w:rPr>
      <w:vertAlign w:val="superscript"/>
    </w:rPr>
  </w:style>
  <w:style w:type="character" w:styleId="FollowedHyperlink">
    <w:name w:val="FollowedHyperlink"/>
    <w:basedOn w:val="DefaultParagraphFont"/>
    <w:uiPriority w:val="99"/>
    <w:semiHidden/>
    <w:unhideWhenUsed/>
    <w:rsid w:val="00EB5F6D"/>
    <w:rPr>
      <w:color w:val="800080" w:themeColor="followedHyperlink"/>
      <w:u w:val="single"/>
    </w:rPr>
  </w:style>
  <w:style w:type="character" w:customStyle="1" w:styleId="Lahendamatamainimine1">
    <w:name w:val="Lahendamata mainimine1"/>
    <w:basedOn w:val="DefaultParagraphFont"/>
    <w:uiPriority w:val="99"/>
    <w:semiHidden/>
    <w:unhideWhenUsed/>
    <w:rsid w:val="001F354F"/>
    <w:rPr>
      <w:color w:val="605E5C"/>
      <w:shd w:val="clear" w:color="auto" w:fill="E1DFDD"/>
    </w:rPr>
  </w:style>
  <w:style w:type="character" w:styleId="UnresolvedMention">
    <w:name w:val="Unresolved Mention"/>
    <w:basedOn w:val="DefaultParagraphFont"/>
    <w:uiPriority w:val="99"/>
    <w:semiHidden/>
    <w:unhideWhenUsed/>
    <w:rsid w:val="000460EB"/>
    <w:rPr>
      <w:color w:val="605E5C"/>
      <w:shd w:val="clear" w:color="auto" w:fill="E1DFDD"/>
    </w:rPr>
  </w:style>
  <w:style w:type="paragraph" w:styleId="BodyText">
    <w:name w:val="Body Text"/>
    <w:basedOn w:val="Normal"/>
    <w:link w:val="BodyTextChar"/>
    <w:uiPriority w:val="99"/>
    <w:semiHidden/>
    <w:unhideWhenUsed/>
    <w:rsid w:val="002D7C29"/>
    <w:pPr>
      <w:spacing w:after="120"/>
    </w:pPr>
  </w:style>
  <w:style w:type="character" w:customStyle="1" w:styleId="BodyTextChar">
    <w:name w:val="Body Text Char"/>
    <w:basedOn w:val="DefaultParagraphFont"/>
    <w:link w:val="BodyText"/>
    <w:uiPriority w:val="99"/>
    <w:semiHidden/>
    <w:rsid w:val="002D7C29"/>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3113">
      <w:bodyDiv w:val="1"/>
      <w:marLeft w:val="0"/>
      <w:marRight w:val="0"/>
      <w:marTop w:val="0"/>
      <w:marBottom w:val="0"/>
      <w:divBdr>
        <w:top w:val="none" w:sz="0" w:space="0" w:color="auto"/>
        <w:left w:val="none" w:sz="0" w:space="0" w:color="auto"/>
        <w:bottom w:val="none" w:sz="0" w:space="0" w:color="auto"/>
        <w:right w:val="none" w:sz="0" w:space="0" w:color="auto"/>
      </w:divBdr>
    </w:div>
    <w:div w:id="1850173249">
      <w:marLeft w:val="0"/>
      <w:marRight w:val="0"/>
      <w:marTop w:val="0"/>
      <w:marBottom w:val="0"/>
      <w:divBdr>
        <w:top w:val="none" w:sz="0" w:space="0" w:color="auto"/>
        <w:left w:val="none" w:sz="0" w:space="0" w:color="auto"/>
        <w:bottom w:val="none" w:sz="0" w:space="0" w:color="auto"/>
        <w:right w:val="none" w:sz="0" w:space="0" w:color="auto"/>
      </w:divBdr>
    </w:div>
    <w:div w:id="1850173250">
      <w:marLeft w:val="0"/>
      <w:marRight w:val="0"/>
      <w:marTop w:val="0"/>
      <w:marBottom w:val="0"/>
      <w:divBdr>
        <w:top w:val="none" w:sz="0" w:space="0" w:color="auto"/>
        <w:left w:val="none" w:sz="0" w:space="0" w:color="auto"/>
        <w:bottom w:val="none" w:sz="0" w:space="0" w:color="auto"/>
        <w:right w:val="none" w:sz="0" w:space="0" w:color="auto"/>
      </w:divBdr>
    </w:div>
    <w:div w:id="1850173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n.schwede@mf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rike.alep@mfa.ee" TargetMode="External"/><Relationship Id="rId4" Type="http://schemas.openxmlformats.org/officeDocument/2006/relationships/settings" Target="settings.xml"/><Relationship Id="rId9" Type="http://schemas.openxmlformats.org/officeDocument/2006/relationships/hyperlink" Target="mailto:erki.vaan@mfa.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OJ:C_202601640" TargetMode="External"/><Relationship Id="rId2" Type="http://schemas.openxmlformats.org/officeDocument/2006/relationships/hyperlink" Target="https://eur-lex.europa.eu/legal-content/ET/TXT/?uri=CELEX:32026L0325" TargetMode="External"/><Relationship Id="rId1" Type="http://schemas.openxmlformats.org/officeDocument/2006/relationships/hyperlink" Target="https://www.riigiteataja.ee/akt/106062025008?leiaKehtiv" TargetMode="External"/><Relationship Id="rId4" Type="http://schemas.openxmlformats.org/officeDocument/2006/relationships/hyperlink" Target="https://eur-lex.europa.eu/legal-content/ET/TXT/?uri=CELEX%3A02008E0944-2025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80056-101B-4CE6-BA0B-7D5927F0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2963</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Merike Alep</cp:lastModifiedBy>
  <cp:revision>7</cp:revision>
  <dcterms:created xsi:type="dcterms:W3CDTF">2026-04-28T08:33:00Z</dcterms:created>
  <dcterms:modified xsi:type="dcterms:W3CDTF">2026-04-29T06:45:00Z</dcterms:modified>
</cp:coreProperties>
</file>