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kern w:val="2"/>
          <w:sz w:val="24"/>
          <w:szCs w:val="24"/>
          <w:lang w:val="en-GB"/>
        </w:rPr>
      </w:pPr>
      <w:r>
        <w:rPr>
          <w:b/>
          <w:bCs/>
          <w:kern w:val="2"/>
          <w:sz w:val="24"/>
          <w:szCs w:val="24"/>
          <w:lang w:val="en-GB"/>
        </w:rPr>
        <w:t>Taotlusvorm riigieelarvelise toetuse taotlemiseks</w:t>
      </w:r>
    </w:p>
    <w:p>
      <w:pPr>
        <w:pStyle w:val="Normal"/>
        <w:jc w:val="center"/>
        <w:rPr>
          <w:b/>
          <w:b/>
          <w:bCs/>
          <w:kern w:val="2"/>
          <w:sz w:val="24"/>
          <w:szCs w:val="24"/>
          <w:lang w:val="en-GB"/>
        </w:rPr>
      </w:pPr>
      <w:r>
        <w:rPr>
          <w:b/>
          <w:bCs/>
          <w:kern w:val="2"/>
          <w:sz w:val="24"/>
          <w:szCs w:val="24"/>
          <w:lang w:val="en-GB"/>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34"/>
        <w:gridCol w:w="5727"/>
      </w:tblGrid>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kern w:val="2"/>
                <w:sz w:val="24"/>
                <w:szCs w:val="24"/>
                <w:lang w:val="en-GB"/>
              </w:rPr>
            </w:pPr>
            <w:r>
              <w:rPr>
                <w:bCs/>
                <w:kern w:val="2"/>
                <w:sz w:val="24"/>
                <w:szCs w:val="24"/>
                <w:lang w:val="en-GB"/>
              </w:rPr>
              <w:t>Taotleja nimi ja registrikood</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b/>
                <w:bCs/>
                <w:kern w:val="2"/>
                <w:sz w:val="24"/>
                <w:szCs w:val="24"/>
                <w:lang w:val="en-GB"/>
              </w:rPr>
              <w:t>MTÜ Kakumäe Rahva Selts , Reg.nr. 80398614</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sz w:val="24"/>
                <w:szCs w:val="24"/>
              </w:rPr>
              <w:t>Taotleja juriidiline aadress</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b/>
                <w:bCs/>
                <w:kern w:val="2"/>
                <w:sz w:val="24"/>
                <w:szCs w:val="24"/>
                <w:lang w:val="en-GB"/>
              </w:rPr>
              <w:t>Nata 4, 13516 , Tallinn</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sz w:val="24"/>
                <w:szCs w:val="24"/>
              </w:rPr>
              <w:t>Toetuse saaja arvelduskonto number, viitenumber, pank</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b/>
                <w:bCs/>
                <w:kern w:val="2"/>
                <w:sz w:val="24"/>
                <w:szCs w:val="24"/>
                <w:lang w:val="en-GB"/>
              </w:rPr>
              <w:t>Swedbank a/a EE782200221063848703</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kern w:val="2"/>
                <w:sz w:val="24"/>
                <w:szCs w:val="24"/>
                <w:lang w:val="en-GB"/>
              </w:rPr>
            </w:pPr>
            <w:r>
              <w:rPr>
                <w:sz w:val="24"/>
                <w:szCs w:val="24"/>
              </w:rPr>
              <w:t xml:space="preserve">Taotletav summa </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i/>
                <w:i/>
                <w:color w:val="808080"/>
                <w:kern w:val="2"/>
                <w:sz w:val="24"/>
                <w:szCs w:val="24"/>
                <w:lang w:val="en-GB"/>
              </w:rPr>
            </w:pPr>
            <w:r>
              <w:rPr>
                <w:bCs/>
                <w:i/>
                <w:color w:val="808080"/>
                <w:kern w:val="2"/>
                <w:sz w:val="24"/>
                <w:szCs w:val="24"/>
                <w:lang w:val="en-GB"/>
              </w:rPr>
              <w:t xml:space="preserve"> </w:t>
            </w:r>
            <w:r>
              <w:rPr>
                <w:bCs/>
                <w:i/>
                <w:color w:val="808080"/>
                <w:kern w:val="2"/>
                <w:sz w:val="24"/>
                <w:szCs w:val="24"/>
                <w:lang w:val="en-GB"/>
              </w:rPr>
              <w:t>7000€</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 xml:space="preserve">Toetuse nimetus </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i/>
                <w:i/>
                <w:color w:val="808080"/>
                <w:kern w:val="2"/>
                <w:sz w:val="24"/>
                <w:szCs w:val="24"/>
              </w:rPr>
            </w:pPr>
            <w:r>
              <w:rPr>
                <w:bCs/>
                <w:i/>
                <w:color w:val="808080"/>
                <w:kern w:val="2"/>
                <w:sz w:val="24"/>
                <w:szCs w:val="24"/>
              </w:rPr>
              <w:t xml:space="preserve"> </w:t>
            </w:r>
            <w:r>
              <w:rPr/>
              <w:t>Kogukondliku tegevuse edendamine</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Taotleja veebileht (kui on)</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i/>
                <w:i/>
              </w:rPr>
            </w:pPr>
            <w:r>
              <w:rPr>
                <w:i/>
              </w:rPr>
              <w:t xml:space="preserve"> </w:t>
            </w:r>
            <w:r>
              <w:rPr>
                <w:i/>
              </w:rPr>
              <w:t>https://www.facebook.com/KakumaeRahvaSelts</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sz w:val="24"/>
                <w:szCs w:val="24"/>
              </w:rPr>
              <w:t>Allkirjastaja nimi ja ametikoht (telefon ja e-posti aadress)</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b/>
                <w:bCs/>
                <w:kern w:val="2"/>
                <w:sz w:val="24"/>
                <w:szCs w:val="24"/>
                <w:lang w:val="en-GB"/>
              </w:rPr>
              <w:t>Tõnu Peit, juhatuse liige</w:t>
            </w:r>
          </w:p>
          <w:p>
            <w:pPr>
              <w:pStyle w:val="Normal"/>
              <w:widowControl w:val="false"/>
              <w:jc w:val="left"/>
              <w:rPr>
                <w:b/>
                <w:b/>
                <w:bCs/>
                <w:kern w:val="2"/>
                <w:sz w:val="24"/>
                <w:szCs w:val="24"/>
                <w:lang w:val="en-GB"/>
              </w:rPr>
            </w:pPr>
            <w:r>
              <w:rPr>
                <w:b/>
                <w:bCs/>
                <w:kern w:val="2"/>
                <w:sz w:val="24"/>
                <w:szCs w:val="24"/>
                <w:lang w:val="en-GB"/>
              </w:rPr>
              <w:t xml:space="preserve"> </w:t>
            </w:r>
            <w:r>
              <w:rPr>
                <w:b/>
                <w:bCs/>
                <w:kern w:val="2"/>
                <w:sz w:val="24"/>
                <w:szCs w:val="24"/>
                <w:lang w:val="en-GB"/>
              </w:rPr>
              <w:t>5056243, kakumaerahvaselts@gmail.com</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 xml:space="preserve">Projektijuhi nimi ja kontaktandmed (telefon ja </w:t>
              <w:br/>
              <w:t xml:space="preserve">e-posti aadress) </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b/>
                <w:bCs/>
                <w:kern w:val="2"/>
                <w:sz w:val="24"/>
                <w:szCs w:val="24"/>
                <w:lang w:val="en-GB"/>
              </w:rPr>
              <w:t>Tõnu Peit, juhatuse liige</w:t>
            </w:r>
          </w:p>
          <w:p>
            <w:pPr>
              <w:pStyle w:val="Normal"/>
              <w:widowControl w:val="false"/>
              <w:jc w:val="left"/>
              <w:rPr>
                <w:b/>
                <w:b/>
                <w:bCs/>
                <w:kern w:val="2"/>
                <w:sz w:val="24"/>
                <w:szCs w:val="24"/>
                <w:lang w:val="en-GB"/>
              </w:rPr>
            </w:pPr>
            <w:r>
              <w:rPr>
                <w:b/>
                <w:bCs/>
                <w:kern w:val="2"/>
                <w:sz w:val="24"/>
                <w:szCs w:val="24"/>
                <w:lang w:val="en-GB"/>
              </w:rPr>
              <w:t xml:space="preserve"> </w:t>
            </w:r>
            <w:r>
              <w:rPr>
                <w:b/>
                <w:bCs/>
                <w:kern w:val="2"/>
                <w:sz w:val="24"/>
                <w:szCs w:val="24"/>
                <w:lang w:val="en-GB"/>
              </w:rPr>
              <w:t>5056243, kakumaerahvaselts@gmail.com</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Projekti algus ja lõpp</w:t>
            </w:r>
          </w:p>
        </w:tc>
        <w:tc>
          <w:tcPr>
            <w:tcW w:w="5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kern w:val="2"/>
                <w:sz w:val="24"/>
                <w:szCs w:val="24"/>
                <w:lang w:val="en-GB"/>
              </w:rPr>
            </w:pPr>
            <w:r>
              <w:rPr>
                <w:b/>
                <w:bCs/>
                <w:kern w:val="2"/>
                <w:sz w:val="24"/>
                <w:szCs w:val="24"/>
                <w:lang w:val="en-GB"/>
              </w:rPr>
              <w:t>01.03.2023. - 31.12.2023.</w:t>
            </w:r>
          </w:p>
        </w:tc>
      </w:tr>
    </w:tbl>
    <w:p>
      <w:pPr>
        <w:pStyle w:val="Normal"/>
        <w:jc w:val="center"/>
        <w:rPr>
          <w:b/>
          <w:b/>
          <w:bCs/>
          <w:kern w:val="2"/>
          <w:sz w:val="24"/>
          <w:szCs w:val="24"/>
          <w:lang w:val="en-GB"/>
        </w:rPr>
      </w:pPr>
      <w:r>
        <w:rPr>
          <w:b/>
          <w:bCs/>
          <w:kern w:val="2"/>
          <w:sz w:val="24"/>
          <w:szCs w:val="24"/>
          <w:lang w:val="en-GB"/>
        </w:rPr>
      </w:r>
    </w:p>
    <w:p>
      <w:pPr>
        <w:pStyle w:val="Normal"/>
        <w:jc w:val="center"/>
        <w:rPr>
          <w:b/>
          <w:b/>
          <w:bCs/>
          <w:kern w:val="2"/>
          <w:sz w:val="24"/>
          <w:szCs w:val="24"/>
          <w:lang w:val="en-GB"/>
        </w:rPr>
      </w:pPr>
      <w:r>
        <w:rPr>
          <w:b/>
          <w:bCs/>
          <w:kern w:val="2"/>
          <w:sz w:val="24"/>
          <w:szCs w:val="24"/>
          <w:lang w:val="en-GB"/>
        </w:rPr>
      </w:r>
    </w:p>
    <w:p>
      <w:pPr>
        <w:pStyle w:val="Normal"/>
        <w:jc w:val="center"/>
        <w:rPr>
          <w:b/>
          <w:b/>
          <w:bCs/>
          <w:kern w:val="2"/>
          <w:sz w:val="24"/>
          <w:szCs w:val="24"/>
          <w:lang w:val="en-GB"/>
        </w:rPr>
      </w:pPr>
      <w:r>
        <w:rPr>
          <w:b/>
          <w:bCs/>
          <w:kern w:val="2"/>
          <w:sz w:val="24"/>
          <w:szCs w:val="24"/>
          <w:lang w:val="en-GB"/>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0"/>
        <w:gridCol w:w="2269"/>
        <w:gridCol w:w="3113"/>
      </w:tblGrid>
      <w:tr>
        <w:trPr>
          <w:trHeight w:val="152"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b/>
                <w:b/>
                <w:bCs/>
                <w:kern w:val="2"/>
                <w:sz w:val="24"/>
                <w:szCs w:val="24"/>
                <w:lang w:val="en-GB"/>
              </w:rPr>
            </w:pPr>
            <w:r>
              <w:rPr>
                <w:b/>
                <w:bCs/>
                <w:sz w:val="24"/>
                <w:szCs w:val="24"/>
              </w:rPr>
              <w:t xml:space="preserve">1. Lühiülevaade taotleja senisest tegevusest </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4"/>
                <w:szCs w:val="24"/>
              </w:rPr>
            </w:pPr>
            <w:r>
              <w:rPr>
                <w:b/>
                <w:bCs/>
                <w:sz w:val="24"/>
                <w:szCs w:val="24"/>
              </w:rPr>
              <w:t>MTÜ Kakumäe Rahva Selts asutati 2016a. kevadel. Igal aastal korraldame kodukohvikute päeva. Kutsusime ellu Muinastulede traditsiooni Kakumäel. Oleme uurinud kodukandi ajalugu, korraldanud suure näituse ja eelmisel aastal andsime välja mahuka raamatu kodukandi ajaloost. Paigaldasime mälestuspingi kakumäelase Lembit Ulfsaki mälestuseks. Paigaldasime infotahvleid. Korraldame koristustalguid ja jõulukaunistuste töötubasid. Oleme saavutanud selle, et Kakumäe piirkonda hakatakse projekteerima kauaoodatud kooli. Abistame elanikke nende murede lahendamisel kohaliku omavalitsuse tasandil.</w:t>
            </w:r>
            <w:r>
              <w:rPr>
                <w:b/>
                <w:bCs/>
                <w:sz w:val="24"/>
                <w:szCs w:val="24"/>
              </w:rPr>
              <w:t xml:space="preserve"> Meid nähakse kakumäelaste esindusorganisatsioonina.</w:t>
            </w:r>
          </w:p>
        </w:tc>
      </w:tr>
      <w:tr>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b/>
                <w:b/>
                <w:bCs/>
                <w:sz w:val="24"/>
                <w:szCs w:val="24"/>
              </w:rPr>
            </w:pPr>
            <w:r>
              <w:rPr>
                <w:b/>
                <w:bCs/>
                <w:sz w:val="24"/>
                <w:szCs w:val="24"/>
              </w:rPr>
              <w:t xml:space="preserve">2. Projekti eesmärk </w:t>
            </w:r>
          </w:p>
          <w:p>
            <w:pPr>
              <w:pStyle w:val="Normal"/>
              <w:widowControl w:val="false"/>
              <w:rPr>
                <w:sz w:val="24"/>
                <w:szCs w:val="24"/>
              </w:rPr>
            </w:pPr>
            <w:r>
              <w:rPr>
                <w:sz w:val="24"/>
                <w:szCs w:val="24"/>
              </w:rPr>
              <w:t>Mida soovitakse projekti elluviimisega saavutada? Eesmärk esitatakse taotletava tulemusena, mitte tegevusena.</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4"/>
                <w:szCs w:val="24"/>
              </w:rPr>
            </w:pPr>
            <w:r>
              <w:rPr>
                <w:b/>
                <w:bCs/>
                <w:sz w:val="24"/>
                <w:szCs w:val="24"/>
              </w:rPr>
              <w:t>Projekti eesmärk on tugevdada kakumäelaste kodukohatunnet, et neil on hea meel ja uhke olla kakumäelane.</w:t>
            </w:r>
          </w:p>
          <w:p>
            <w:pPr>
              <w:pStyle w:val="Normal"/>
              <w:widowControl w:val="false"/>
              <w:rPr>
                <w:b/>
                <w:b/>
                <w:bCs/>
                <w:sz w:val="24"/>
                <w:szCs w:val="24"/>
              </w:rPr>
            </w:pPr>
            <w:r>
              <w:rPr/>
            </w:r>
          </w:p>
          <w:p>
            <w:pPr>
              <w:pStyle w:val="Normal"/>
              <w:widowControl w:val="false"/>
              <w:jc w:val="left"/>
              <w:rPr>
                <w:b/>
                <w:b/>
                <w:bCs/>
                <w:sz w:val="24"/>
                <w:szCs w:val="24"/>
              </w:rPr>
            </w:pPr>
            <w:r>
              <w:rPr/>
              <w:t xml:space="preserve">  </w:t>
            </w:r>
          </w:p>
        </w:tc>
      </w:tr>
      <w:tr>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b/>
                <w:b/>
                <w:sz w:val="24"/>
                <w:szCs w:val="24"/>
              </w:rPr>
            </w:pPr>
            <w:r>
              <w:rPr>
                <w:b/>
                <w:sz w:val="24"/>
                <w:szCs w:val="24"/>
              </w:rPr>
              <w:t>3. Projekti vajalikkuse</w:t>
            </w:r>
            <w:r>
              <w:rPr>
                <w:sz w:val="24"/>
                <w:szCs w:val="24"/>
              </w:rPr>
              <w:t xml:space="preserve"> </w:t>
            </w:r>
            <w:r>
              <w:rPr>
                <w:b/>
                <w:sz w:val="24"/>
                <w:szCs w:val="24"/>
              </w:rPr>
              <w:t xml:space="preserve">põhjendus  </w:t>
            </w:r>
          </w:p>
          <w:p>
            <w:pPr>
              <w:pStyle w:val="Normal"/>
              <w:widowControl w:val="false"/>
              <w:rPr>
                <w:b/>
                <w:b/>
                <w:bCs/>
                <w:iCs/>
                <w:kern w:val="2"/>
                <w:sz w:val="24"/>
                <w:szCs w:val="24"/>
                <w:lang w:val="en-GB"/>
              </w:rPr>
            </w:pPr>
            <w:r>
              <w:rPr>
                <w:iCs/>
                <w:sz w:val="24"/>
                <w:szCs w:val="24"/>
              </w:rPr>
              <w:t>Kirjeldage lühidalt probleemi, mis näitab projekti elluviimise vajalikkust. Mida on vaja muuta ja miks?</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 xml:space="preserve">1. Osa projektirahast läheb soetuskuluks. Oleme aastaid kasutanud trükiste valmistamiseks isiklikku printerit ja üritustel pakkunud kohvi isiklikust kohvimasinast, mis ei ole ka nii suure tootlikkusega. Plaan on soetada need seadmed MTÜ-le. </w:t>
            </w:r>
          </w:p>
          <w:p>
            <w:pPr>
              <w:pStyle w:val="Normal"/>
              <w:widowControl w:val="false"/>
              <w:rPr>
                <w:b/>
                <w:b/>
                <w:sz w:val="24"/>
                <w:szCs w:val="24"/>
              </w:rPr>
            </w:pPr>
            <w:r>
              <w:rPr>
                <w:b/>
                <w:sz w:val="24"/>
                <w:szCs w:val="24"/>
              </w:rPr>
              <w:t>2. Kodukohvikute päeva plakati kujundustööd</w:t>
            </w:r>
          </w:p>
          <w:p>
            <w:pPr>
              <w:pStyle w:val="Normal"/>
              <w:widowControl w:val="false"/>
              <w:rPr>
                <w:b/>
                <w:b/>
                <w:sz w:val="24"/>
                <w:szCs w:val="24"/>
              </w:rPr>
            </w:pPr>
            <w:r>
              <w:rPr>
                <w:b/>
                <w:sz w:val="24"/>
                <w:szCs w:val="24"/>
              </w:rPr>
              <w:t xml:space="preserve">3. Olulisem asi on Kakumäe logo loomine ja selle logoga toodete väljaandmine ja müümine. Lühidalt - inimesed suisa küsivad, et kust saaks osta Kakumäe kirjadega pusa. Kakumäe kirjadega ei ole </w:t>
            </w:r>
            <w:r>
              <w:rPr>
                <w:b/>
                <w:sz w:val="24"/>
                <w:szCs w:val="24"/>
              </w:rPr>
              <w:t>suurt</w:t>
            </w:r>
            <w:r>
              <w:rPr>
                <w:b/>
                <w:sz w:val="24"/>
                <w:szCs w:val="24"/>
              </w:rPr>
              <w:t xml:space="preserve"> midagi seni tehtud.</w:t>
            </w:r>
          </w:p>
        </w:tc>
      </w:tr>
      <w:tr>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bCs/>
                <w:sz w:val="24"/>
                <w:szCs w:val="24"/>
                <w:lang w:eastAsia="et-EE"/>
              </w:rPr>
            </w:pPr>
            <w:r>
              <w:rPr>
                <w:b/>
                <w:sz w:val="24"/>
                <w:szCs w:val="24"/>
              </w:rPr>
              <w:t>4. Projekti tegevused  (loeteluna) ja väljundid</w:t>
            </w:r>
            <w:r>
              <w:rPr>
                <w:bCs/>
                <w:sz w:val="24"/>
                <w:szCs w:val="24"/>
                <w:lang w:eastAsia="et-EE"/>
              </w:rPr>
              <w:t xml:space="preserve"> </w:t>
            </w:r>
          </w:p>
          <w:p>
            <w:pPr>
              <w:pStyle w:val="Normal"/>
              <w:widowControl w:val="false"/>
              <w:rPr>
                <w:b/>
                <w:b/>
                <w:bCs/>
                <w:iCs/>
                <w:kern w:val="2"/>
                <w:sz w:val="24"/>
                <w:szCs w:val="24"/>
                <w:lang w:val="en-GB"/>
              </w:rPr>
            </w:pPr>
            <w:r>
              <w:rPr>
                <w:iCs/>
                <w:sz w:val="24"/>
                <w:szCs w:val="24"/>
              </w:rPr>
              <w:t>Tegevus- ja ajakava. Investeeringutoetuse puhul näidake ära, kas objekt, millesse investeeritakse, on toetuse saaja omandis või halduses; soetuse puhul selgitage, kuidas on tagatud soetuse edasine kasutus.</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Märts-aprill - hinnapakkumiste võtmine, printeri ja kohvimasina soetamine. Logo tellimine, logoga trükitavate toodete väljavalimine. Kodukohvikute päeva plakati kujunduse tellimine.</w:t>
            </w:r>
          </w:p>
          <w:p>
            <w:pPr>
              <w:pStyle w:val="Normal"/>
              <w:widowControl w:val="false"/>
              <w:jc w:val="left"/>
              <w:rPr>
                <w:b/>
                <w:b/>
                <w:sz w:val="24"/>
                <w:szCs w:val="24"/>
              </w:rPr>
            </w:pPr>
            <w:r>
              <w:rPr>
                <w:b/>
                <w:sz w:val="24"/>
                <w:szCs w:val="24"/>
              </w:rPr>
              <w:t>Mai - Kodukohvikute päeva organiseerimine ja läbiviimine.</w:t>
            </w:r>
          </w:p>
          <w:p>
            <w:pPr>
              <w:pStyle w:val="Normal"/>
              <w:widowControl w:val="false"/>
              <w:jc w:val="left"/>
              <w:rPr>
                <w:b/>
                <w:b/>
                <w:sz w:val="24"/>
                <w:szCs w:val="24"/>
              </w:rPr>
            </w:pPr>
            <w:r>
              <w:rPr>
                <w:b/>
                <w:sz w:val="24"/>
                <w:szCs w:val="24"/>
              </w:rPr>
              <w:t>Juuni-</w:t>
            </w:r>
            <w:r>
              <w:rPr>
                <w:b/>
                <w:sz w:val="24"/>
                <w:szCs w:val="24"/>
              </w:rPr>
              <w:t xml:space="preserve">Detsember </w:t>
            </w:r>
            <w:r>
              <w:rPr>
                <w:b/>
                <w:sz w:val="24"/>
                <w:szCs w:val="24"/>
              </w:rPr>
              <w:t xml:space="preserve"> - Logoga toodete tellimine ja müük.</w:t>
            </w:r>
          </w:p>
          <w:p>
            <w:pPr>
              <w:pStyle w:val="Normal"/>
              <w:widowControl w:val="false"/>
              <w:jc w:val="left"/>
              <w:rPr>
                <w:b/>
                <w:b/>
                <w:sz w:val="24"/>
                <w:szCs w:val="24"/>
              </w:rPr>
            </w:pPr>
            <w:r>
              <w:rPr>
                <w:b/>
                <w:sz w:val="24"/>
                <w:szCs w:val="24"/>
              </w:rPr>
              <w:t>Kõik MTÜ-le soetatud seadmed ja tooted on hoiul MTÜ liikmete kodudes. Kohvimasinat kasutatakse igal üritusel, talgupäeval, kodukohvikute päeval, töötubades, Muinastulede ööl ine.</w:t>
            </w:r>
          </w:p>
          <w:p>
            <w:pPr>
              <w:pStyle w:val="Normal"/>
              <w:widowControl w:val="false"/>
              <w:jc w:val="left"/>
              <w:rPr>
                <w:b/>
                <w:b/>
                <w:sz w:val="24"/>
                <w:szCs w:val="24"/>
              </w:rPr>
            </w:pPr>
            <w:r>
              <w:rPr>
                <w:b/>
                <w:sz w:val="24"/>
                <w:szCs w:val="24"/>
              </w:rPr>
              <w:t>Printer, mis prindib nii A4 kui ka A3 formaadis on kasutusel igasuguse info ja plakatite printimisel.</w:t>
            </w:r>
          </w:p>
        </w:tc>
      </w:tr>
      <w:tr>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sz w:val="24"/>
                <w:szCs w:val="24"/>
              </w:rPr>
            </w:pPr>
            <w:r>
              <w:rPr>
                <w:b/>
                <w:sz w:val="24"/>
                <w:szCs w:val="24"/>
              </w:rPr>
              <w:t>5. Projekti elluviimisest (tulemustest) saadav kasu sihtrühmale/kogukonnale</w:t>
            </w:r>
          </w:p>
        </w:tc>
      </w:tr>
      <w:tr>
        <w:trPr>
          <w:trHeight w:val="1417"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4"/>
                <w:szCs w:val="24"/>
              </w:rPr>
            </w:pPr>
            <w:r>
              <w:rPr>
                <w:b/>
                <w:sz w:val="24"/>
                <w:szCs w:val="24"/>
              </w:rPr>
              <w:t>Kõik kogukonnaga läbiviidud üritused suurendavad kodukohatunnet. Kakumäe arvamusliidrid on öelnud, et kodukohvikute päev on parim asi, mis Kakumäel tehtud on. Usume, et inimesed kannavad meelsasti ja ka</w:t>
            </w:r>
            <w:r>
              <w:rPr>
                <w:b/>
                <w:sz w:val="24"/>
                <w:szCs w:val="24"/>
              </w:rPr>
              <w:t xml:space="preserve"> </w:t>
            </w:r>
            <w:r>
              <w:rPr>
                <w:b/>
                <w:sz w:val="24"/>
                <w:szCs w:val="24"/>
              </w:rPr>
              <w:t>uhkusega Kakumäe kirjadega riideesemeid.</w:t>
            </w:r>
          </w:p>
        </w:tc>
      </w:tr>
      <w:tr>
        <w:trPr>
          <w:trHeight w:val="541"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sz w:val="24"/>
                <w:szCs w:val="24"/>
              </w:rPr>
            </w:pPr>
            <w:r>
              <w:rPr>
                <w:b/>
                <w:bCs/>
                <w:sz w:val="24"/>
                <w:szCs w:val="24"/>
              </w:rPr>
              <w:t>6.</w:t>
            </w:r>
            <w:r>
              <w:rPr>
                <w:sz w:val="24"/>
                <w:szCs w:val="24"/>
              </w:rPr>
              <w:t xml:space="preserve"> </w:t>
            </w:r>
            <w:r>
              <w:rPr>
                <w:b/>
                <w:sz w:val="24"/>
                <w:szCs w:val="24"/>
              </w:rPr>
              <w:t xml:space="preserve">Eelarve kulukohtade lõikes koos hinna kujunemise alusega </w:t>
            </w:r>
          </w:p>
          <w:p>
            <w:pPr>
              <w:pStyle w:val="Normal"/>
              <w:widowControl w:val="false"/>
              <w:rPr>
                <w:sz w:val="24"/>
                <w:szCs w:val="24"/>
              </w:rPr>
            </w:pPr>
            <w:r>
              <w:rPr>
                <w:sz w:val="24"/>
                <w:szCs w:val="24"/>
              </w:rPr>
              <w:t>Eeldatavate tulude ja kulude kalkulatsioon. Vajadusel lisage ridu.</w:t>
            </w:r>
          </w:p>
        </w:tc>
      </w:tr>
      <w:tr>
        <w:trPr>
          <w:trHeight w:val="58" w:hRule="atLeast"/>
        </w:trPr>
        <w:tc>
          <w:tcPr>
            <w:tcW w:w="36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b/>
                <w:b/>
                <w:bCs/>
                <w:sz w:val="24"/>
                <w:szCs w:val="24"/>
              </w:rPr>
            </w:pPr>
            <w:r>
              <w:rPr>
                <w:b/>
                <w:bCs/>
                <w:sz w:val="24"/>
                <w:szCs w:val="24"/>
              </w:rPr>
              <w:t>Projekti kulud tegevuste kaupa</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eastAsia="Calibri"/>
                <w:b/>
                <w:b/>
                <w:bCs/>
                <w:color w:val="000000"/>
                <w:sz w:val="24"/>
                <w:szCs w:val="24"/>
              </w:rPr>
            </w:pPr>
            <w:r>
              <w:rPr>
                <w:rFonts w:eastAsia="Calibri"/>
                <w:b/>
                <w:bCs/>
                <w:color w:val="000000"/>
                <w:sz w:val="24"/>
                <w:szCs w:val="24"/>
              </w:rPr>
              <w:t xml:space="preserve">Maksumus </w:t>
            </w:r>
          </w:p>
          <w:p>
            <w:pPr>
              <w:pStyle w:val="Normal"/>
              <w:widowControl w:val="false"/>
              <w:rPr>
                <w:rFonts w:eastAsia="Calibri"/>
                <w:color w:val="000000"/>
                <w:sz w:val="24"/>
                <w:szCs w:val="24"/>
              </w:rPr>
            </w:pPr>
            <w:r>
              <w:rPr>
                <w:rFonts w:eastAsia="Calibri"/>
                <w:color w:val="000000"/>
              </w:rPr>
              <w:t>(kulud toetusest vastavalt kalkulatsioonile)</w:t>
            </w:r>
          </w:p>
        </w:tc>
        <w:tc>
          <w:tcPr>
            <w:tcW w:w="31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b/>
                <w:b/>
                <w:bCs/>
                <w:sz w:val="24"/>
                <w:szCs w:val="24"/>
              </w:rPr>
            </w:pPr>
            <w:r>
              <w:rPr>
                <w:b/>
                <w:bCs/>
                <w:sz w:val="24"/>
                <w:szCs w:val="24"/>
              </w:rPr>
              <w:t>Märkused</w:t>
            </w:r>
          </w:p>
        </w:tc>
      </w:tr>
      <w:tr>
        <w:trPr>
          <w:trHeight w:val="58" w:hRule="atLeast"/>
        </w:trPr>
        <w:tc>
          <w:tcPr>
            <w:tcW w:w="36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4"/>
                <w:szCs w:val="24"/>
              </w:rPr>
            </w:pPr>
            <w:r>
              <w:rPr>
                <w:sz w:val="24"/>
                <w:szCs w:val="24"/>
              </w:rPr>
              <w:t>Kohvimasin Jura S8+tarvikud</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eastAsia="Calibri"/>
                <w:color w:val="000000"/>
                <w:sz w:val="24"/>
                <w:szCs w:val="24"/>
              </w:rPr>
            </w:pPr>
            <w:r>
              <w:rPr>
                <w:rFonts w:eastAsia="Calibri"/>
                <w:color w:val="000000"/>
                <w:sz w:val="24"/>
                <w:szCs w:val="24"/>
              </w:rPr>
              <w:t>1800</w:t>
            </w:r>
          </w:p>
        </w:tc>
        <w:tc>
          <w:tcPr>
            <w:tcW w:w="31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sz w:val="24"/>
                <w:szCs w:val="24"/>
              </w:rPr>
            </w:pPr>
            <w:r>
              <w:rPr>
                <w:sz w:val="24"/>
                <w:szCs w:val="24"/>
              </w:rPr>
              <w:t>Rickman Trade OÜ</w:t>
            </w:r>
            <w:r>
              <w:rPr>
                <w:sz w:val="24"/>
                <w:szCs w:val="24"/>
              </w:rPr>
              <w:t xml:space="preserve">   </w:t>
            </w:r>
          </w:p>
        </w:tc>
      </w:tr>
      <w:tr>
        <w:trPr>
          <w:trHeight w:val="58" w:hRule="atLeast"/>
        </w:trPr>
        <w:tc>
          <w:tcPr>
            <w:tcW w:w="36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 xml:space="preserve">Printer </w:t>
            </w:r>
            <w:r>
              <w:rPr>
                <w:b w:val="false"/>
                <w:i w:val="false"/>
                <w:caps w:val="false"/>
                <w:smallCaps w:val="false"/>
                <w:color w:val="262626"/>
                <w:spacing w:val="0"/>
                <w:sz w:val="24"/>
              </w:rPr>
              <w:t>Epson EcoTank L15160</w:t>
            </w:r>
            <w:r>
              <w:rPr/>
              <w:t xml:space="preserve">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1300</w:t>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Rapo OÜ</w:t>
            </w:r>
          </w:p>
        </w:tc>
      </w:tr>
      <w:tr>
        <w:trPr>
          <w:trHeight w:val="58" w:hRule="atLeast"/>
        </w:trPr>
        <w:tc>
          <w:tcPr>
            <w:tcW w:w="36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Kodukohvikute päeva plakati ja flaieri kujundustööd</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 xml:space="preserve">  </w:t>
            </w:r>
            <w:r>
              <w:rPr>
                <w:rFonts w:eastAsia="Calibri"/>
                <w:color w:val="000000"/>
                <w:sz w:val="24"/>
                <w:szCs w:val="24"/>
              </w:rPr>
              <w:t>180</w:t>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Meediakontaktide OÜ</w:t>
            </w:r>
            <w:r>
              <w:rPr>
                <w:sz w:val="24"/>
                <w:szCs w:val="24"/>
              </w:rPr>
              <w:t xml:space="preserve">       </w:t>
            </w:r>
          </w:p>
        </w:tc>
      </w:tr>
      <w:tr>
        <w:trPr>
          <w:trHeight w:val="58" w:hRule="atLeast"/>
        </w:trPr>
        <w:tc>
          <w:tcPr>
            <w:tcW w:w="36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Kakumäe logo kujundustööd</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 xml:space="preserve">  </w:t>
            </w:r>
            <w:r>
              <w:rPr>
                <w:rFonts w:eastAsia="Calibri"/>
                <w:color w:val="000000"/>
                <w:sz w:val="24"/>
                <w:szCs w:val="24"/>
              </w:rPr>
              <w:t>500</w:t>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Kirjatehnika OÜ</w:t>
            </w:r>
          </w:p>
        </w:tc>
      </w:tr>
      <w:tr>
        <w:trPr>
          <w:trHeight w:val="58" w:hRule="atLeast"/>
        </w:trPr>
        <w:tc>
          <w:tcPr>
            <w:tcW w:w="3680" w:type="dxa"/>
            <w:tcBorders>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Pusa logoga 50tk</w:t>
            </w:r>
          </w:p>
        </w:tc>
        <w:tc>
          <w:tcPr>
            <w:tcW w:w="2269" w:type="dxa"/>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1224</w:t>
            </w:r>
          </w:p>
        </w:tc>
        <w:tc>
          <w:tcPr>
            <w:tcW w:w="3113" w:type="dxa"/>
            <w:tcBorders>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Roi OÜ</w:t>
            </w:r>
          </w:p>
        </w:tc>
      </w:tr>
      <w:tr>
        <w:trPr>
          <w:trHeight w:val="58" w:hRule="atLeast"/>
        </w:trPr>
        <w:tc>
          <w:tcPr>
            <w:tcW w:w="3680" w:type="dxa"/>
            <w:tcBorders>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T-särk logoga 50tk</w:t>
            </w:r>
          </w:p>
        </w:tc>
        <w:tc>
          <w:tcPr>
            <w:tcW w:w="2269" w:type="dxa"/>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 xml:space="preserve"> </w:t>
            </w:r>
            <w:r>
              <w:rPr>
                <w:rFonts w:eastAsia="Calibri"/>
                <w:color w:val="000000"/>
                <w:sz w:val="24"/>
                <w:szCs w:val="24"/>
              </w:rPr>
              <w:t xml:space="preserve"> </w:t>
            </w:r>
            <w:r>
              <w:rPr>
                <w:rFonts w:eastAsia="Calibri"/>
                <w:color w:val="000000"/>
                <w:sz w:val="24"/>
                <w:szCs w:val="24"/>
              </w:rPr>
              <w:t>635</w:t>
            </w:r>
          </w:p>
          <w:p>
            <w:pPr>
              <w:pStyle w:val="Normal"/>
              <w:widowControl w:val="false"/>
              <w:rPr>
                <w:rFonts w:eastAsia="Calibri"/>
                <w:color w:val="000000"/>
                <w:sz w:val="24"/>
                <w:szCs w:val="24"/>
              </w:rPr>
            </w:pPr>
            <w:r>
              <w:rPr>
                <w:rFonts w:eastAsia="Calibri"/>
                <w:color w:val="000000"/>
                <w:sz w:val="24"/>
                <w:szCs w:val="24"/>
              </w:rPr>
            </w:r>
          </w:p>
        </w:tc>
        <w:tc>
          <w:tcPr>
            <w:tcW w:w="3113" w:type="dxa"/>
            <w:tcBorders>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Roi OÜ</w:t>
            </w:r>
          </w:p>
        </w:tc>
      </w:tr>
      <w:tr>
        <w:trPr>
          <w:trHeight w:val="58" w:hRule="atLeast"/>
        </w:trPr>
        <w:tc>
          <w:tcPr>
            <w:tcW w:w="3680" w:type="dxa"/>
            <w:tcBorders>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Polo logoga 50tk</w:t>
            </w:r>
          </w:p>
        </w:tc>
        <w:tc>
          <w:tcPr>
            <w:tcW w:w="2269" w:type="dxa"/>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 xml:space="preserve">  </w:t>
            </w:r>
            <w:r>
              <w:rPr>
                <w:rFonts w:eastAsia="Calibri"/>
                <w:color w:val="000000"/>
                <w:sz w:val="24"/>
                <w:szCs w:val="24"/>
              </w:rPr>
              <w:t>780</w:t>
            </w:r>
          </w:p>
        </w:tc>
        <w:tc>
          <w:tcPr>
            <w:tcW w:w="3113" w:type="dxa"/>
            <w:tcBorders>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Roi OÜ</w:t>
            </w:r>
          </w:p>
        </w:tc>
      </w:tr>
      <w:tr>
        <w:trPr>
          <w:trHeight w:val="58" w:hRule="atLeast"/>
        </w:trPr>
        <w:tc>
          <w:tcPr>
            <w:tcW w:w="3680" w:type="dxa"/>
            <w:tcBorders>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Nokamüts logoga 30tk</w:t>
            </w:r>
          </w:p>
        </w:tc>
        <w:tc>
          <w:tcPr>
            <w:tcW w:w="2269" w:type="dxa"/>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 xml:space="preserve">  </w:t>
            </w:r>
            <w:r>
              <w:rPr>
                <w:rFonts w:eastAsia="Calibri"/>
                <w:color w:val="000000"/>
                <w:sz w:val="24"/>
                <w:szCs w:val="24"/>
              </w:rPr>
              <w:t>216</w:t>
            </w:r>
          </w:p>
        </w:tc>
        <w:tc>
          <w:tcPr>
            <w:tcW w:w="3113" w:type="dxa"/>
            <w:tcBorders>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Roi OÜ</w:t>
            </w:r>
          </w:p>
        </w:tc>
      </w:tr>
      <w:tr>
        <w:trPr>
          <w:trHeight w:val="58" w:hRule="atLeast"/>
        </w:trPr>
        <w:tc>
          <w:tcPr>
            <w:tcW w:w="36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Kruus logoga 30tk</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 xml:space="preserve">  </w:t>
            </w:r>
            <w:r>
              <w:rPr>
                <w:rFonts w:eastAsia="Calibri"/>
                <w:color w:val="000000"/>
                <w:sz w:val="24"/>
                <w:szCs w:val="24"/>
              </w:rPr>
              <w:t>365</w:t>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t>Roi OÜ</w:t>
            </w:r>
          </w:p>
        </w:tc>
      </w:tr>
      <w:tr>
        <w:trPr>
          <w:trHeight w:val="58" w:hRule="atLeast"/>
        </w:trPr>
        <w:tc>
          <w:tcPr>
            <w:tcW w:w="36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b/>
                <w:b/>
                <w:bCs/>
                <w:color w:val="000000"/>
                <w:sz w:val="24"/>
                <w:szCs w:val="24"/>
              </w:rPr>
            </w:pPr>
            <w:r>
              <w:rPr>
                <w:rFonts w:eastAsia="Calibri"/>
                <w:b/>
                <w:bCs/>
                <w:color w:val="000000"/>
                <w:sz w:val="24"/>
                <w:szCs w:val="24"/>
              </w:rPr>
              <w:t>KULUD KOKKU</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sz w:val="24"/>
                <w:szCs w:val="24"/>
              </w:rPr>
            </w:pPr>
            <w:r>
              <w:rPr>
                <w:rFonts w:eastAsia="Calibri"/>
                <w:color w:val="000000"/>
                <w:sz w:val="24"/>
                <w:szCs w:val="24"/>
              </w:rPr>
              <w:t>7000€</w:t>
            </w:r>
            <w:r>
              <w:rPr>
                <w:rFonts w:eastAsia="Calibri"/>
                <w:color w:val="000000"/>
                <w:sz w:val="24"/>
                <w:szCs w:val="24"/>
              </w:rPr>
              <w:t xml:space="preserve"> </w:t>
            </w:r>
          </w:p>
        </w:tc>
        <w:tc>
          <w:tcPr>
            <w:tcW w:w="31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szCs w:val="24"/>
              </w:rPr>
            </w:pPr>
            <w:r>
              <w:rPr>
                <w:b/>
                <w:bCs/>
                <w:sz w:val="24"/>
                <w:szCs w:val="24"/>
              </w:rPr>
            </w:r>
          </w:p>
        </w:tc>
      </w:tr>
      <w:tr>
        <w:trPr>
          <w:trHeight w:val="669"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sz w:val="24"/>
                <w:szCs w:val="24"/>
              </w:rPr>
            </w:pPr>
            <w:r>
              <w:rPr>
                <w:b/>
                <w:bCs/>
                <w:sz w:val="24"/>
                <w:szCs w:val="24"/>
              </w:rPr>
              <w:t>Kui rahastate planeeritavat projekti / investeeringut käesoleva taotluse alusel ainult osaliselt, kirjeldage lühidalt kogu projekti</w:t>
            </w:r>
            <w:r>
              <w:rPr>
                <w:i/>
                <w:iCs/>
                <w:sz w:val="24"/>
                <w:szCs w:val="24"/>
              </w:rPr>
              <w:t>, sh</w:t>
            </w:r>
            <w:r>
              <w:rPr>
                <w:b/>
                <w:bCs/>
                <w:sz w:val="24"/>
                <w:szCs w:val="24"/>
              </w:rPr>
              <w:t xml:space="preserve"> </w:t>
            </w:r>
            <w:r>
              <w:rPr>
                <w:bCs/>
                <w:i/>
                <w:sz w:val="24"/>
                <w:szCs w:val="24"/>
              </w:rPr>
              <w:t xml:space="preserve">kui suur on kogueelarve, kes on kaasrahastaja </w:t>
            </w:r>
          </w:p>
        </w:tc>
      </w:tr>
      <w:tr>
        <w:trPr>
          <w:trHeight w:val="669" w:hRule="atLeast"/>
        </w:trPr>
        <w:tc>
          <w:tcPr>
            <w:tcW w:w="906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val="false"/>
                <w:b w:val="false"/>
                <w:bCs w:val="false"/>
                <w:sz w:val="24"/>
                <w:szCs w:val="24"/>
              </w:rPr>
            </w:pPr>
            <w:r>
              <w:rPr>
                <w:b w:val="false"/>
                <w:bCs w:val="false"/>
                <w:sz w:val="24"/>
                <w:szCs w:val="24"/>
              </w:rPr>
              <w:t>Logoga toodete kogused on orienteeruvad. Müügitulust saab tellida kordustooteid.</w:t>
            </w:r>
          </w:p>
          <w:p>
            <w:pPr>
              <w:pStyle w:val="Normal"/>
              <w:widowControl w:val="false"/>
              <w:rPr>
                <w:b/>
                <w:b/>
                <w:bCs/>
                <w:sz w:val="24"/>
                <w:szCs w:val="24"/>
              </w:rPr>
            </w:pPr>
            <w:r>
              <w:rPr>
                <w:b/>
                <w:bCs/>
                <w:sz w:val="24"/>
                <w:szCs w:val="24"/>
              </w:rPr>
            </w:r>
          </w:p>
          <w:p>
            <w:pPr>
              <w:pStyle w:val="Normal"/>
              <w:widowControl w:val="false"/>
              <w:rPr>
                <w:b/>
                <w:b/>
                <w:bCs/>
                <w:sz w:val="24"/>
                <w:szCs w:val="24"/>
              </w:rPr>
            </w:pPr>
            <w:r>
              <w:rPr>
                <w:b/>
                <w:bCs/>
                <w:sz w:val="24"/>
                <w:szCs w:val="24"/>
              </w:rPr>
            </w:r>
          </w:p>
        </w:tc>
      </w:tr>
    </w:tbl>
    <w:p>
      <w:pPr>
        <w:pStyle w:val="Normal"/>
        <w:rPr>
          <w:sz w:val="24"/>
          <w:szCs w:val="24"/>
        </w:rPr>
      </w:pPr>
      <w:r>
        <w:rPr>
          <w:sz w:val="24"/>
          <w:szCs w:val="24"/>
        </w:rPr>
      </w:r>
    </w:p>
    <w:p>
      <w:pPr>
        <w:pStyle w:val="Normal"/>
        <w:rPr>
          <w:b/>
          <w:b/>
          <w:bCs/>
          <w:sz w:val="24"/>
          <w:szCs w:val="24"/>
        </w:rPr>
      </w:pPr>
      <w:r>
        <w:rPr>
          <w:b/>
          <w:bCs/>
          <w:sz w:val="24"/>
          <w:szCs w:val="24"/>
        </w:rPr>
      </w:r>
    </w:p>
    <w:p>
      <w:pPr>
        <w:pStyle w:val="Normal"/>
        <w:rPr>
          <w:b/>
          <w:b/>
          <w:bCs/>
          <w:sz w:val="22"/>
          <w:szCs w:val="22"/>
        </w:rPr>
      </w:pPr>
      <w:r>
        <w:rPr>
          <w:b/>
          <w:bCs/>
          <w:sz w:val="22"/>
          <w:szCs w:val="22"/>
        </w:rPr>
      </w:r>
    </w:p>
    <w:p>
      <w:pPr>
        <w:pStyle w:val="ListParagraph"/>
        <w:numPr>
          <w:ilvl w:val="0"/>
          <w:numId w:val="1"/>
        </w:numPr>
        <w:rPr>
          <w:caps/>
          <w:sz w:val="22"/>
          <w:szCs w:val="22"/>
          <w:lang w:eastAsia="et-EE"/>
        </w:rPr>
      </w:pPr>
      <w:r>
        <w:rPr>
          <w:caps/>
          <w:sz w:val="22"/>
          <w:szCs w:val="22"/>
          <w:lang w:eastAsia="et-EE"/>
        </w:rPr>
        <w:t>KINNITAN, ET MAKSUVÕLGA RIIKLIKE MAKSUDE OSAS EI OLE.</w:t>
      </w:r>
    </w:p>
    <w:p>
      <w:pPr>
        <w:pStyle w:val="ListParagraph"/>
        <w:numPr>
          <w:ilvl w:val="0"/>
          <w:numId w:val="1"/>
        </w:numPr>
        <w:rPr>
          <w:caps/>
          <w:sz w:val="22"/>
          <w:szCs w:val="22"/>
          <w:lang w:eastAsia="et-EE"/>
        </w:rPr>
      </w:pPr>
      <w:r>
        <w:rPr>
          <w:caps/>
          <w:sz w:val="22"/>
          <w:szCs w:val="22"/>
          <w:lang w:eastAsia="et-EE"/>
        </w:rPr>
        <w:t>KINNITAN, ET EI OLE ALUSTATUD PANKROTI- EGA LIKVIDEERIMISMENETLUST.</w:t>
      </w:r>
    </w:p>
    <w:p>
      <w:pPr>
        <w:pStyle w:val="ListParagraph"/>
        <w:numPr>
          <w:ilvl w:val="0"/>
          <w:numId w:val="1"/>
        </w:numPr>
        <w:rPr>
          <w:caps/>
          <w:sz w:val="22"/>
          <w:szCs w:val="22"/>
          <w:lang w:eastAsia="et-EE"/>
        </w:rPr>
      </w:pPr>
      <w:r>
        <w:rPr>
          <w:caps/>
          <w:sz w:val="22"/>
          <w:szCs w:val="22"/>
          <w:lang w:eastAsia="et-EE"/>
        </w:rPr>
        <w:t>KINNITAN, ET VAREM SÕLMITUD RIIGIEELARVELISE TOETUSE LEPINGUD ON NÕUETEKOHASELT TÄIDETUD.</w:t>
      </w:r>
    </w:p>
    <w:p>
      <w:pPr>
        <w:pStyle w:val="ListParagraph"/>
        <w:numPr>
          <w:ilvl w:val="0"/>
          <w:numId w:val="1"/>
        </w:numPr>
        <w:rPr>
          <w:caps/>
          <w:sz w:val="22"/>
          <w:szCs w:val="22"/>
          <w:lang w:eastAsia="et-EE"/>
        </w:rPr>
      </w:pPr>
      <w:r>
        <w:rPr>
          <w:caps/>
          <w:sz w:val="22"/>
          <w:szCs w:val="22"/>
          <w:lang w:eastAsia="et-EE"/>
        </w:rPr>
        <w:t>KINNITAN, ET MAJANDUSAASTA ARUANNE ON ESITATUD.</w:t>
      </w:r>
    </w:p>
    <w:p>
      <w:pPr>
        <w:pStyle w:val="ListParagraph"/>
        <w:numPr>
          <w:ilvl w:val="0"/>
          <w:numId w:val="1"/>
        </w:numPr>
        <w:rPr>
          <w:caps/>
          <w:sz w:val="22"/>
          <w:szCs w:val="22"/>
          <w:lang w:eastAsia="et-EE"/>
        </w:rPr>
      </w:pPr>
      <w:r>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pPr>
        <w:pStyle w:val="Normal"/>
        <w:rPr>
          <w:lang w:eastAsia="et-EE"/>
        </w:rPr>
      </w:pPr>
      <w:r>
        <w:rPr>
          <w:lang w:eastAsia="et-EE"/>
        </w:rPr>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sz w:val="24"/>
          <w:szCs w:val="24"/>
        </w:rPr>
      </w:pPr>
      <w:r>
        <w:rPr>
          <w:sz w:val="24"/>
          <w:szCs w:val="24"/>
        </w:rPr>
        <w:t xml:space="preserve">Taotluse koostaja:  </w:t>
      </w:r>
      <w:r>
        <w:rPr>
          <w:sz w:val="24"/>
          <w:szCs w:val="24"/>
        </w:rPr>
        <w:t>Tõnu Peit, juhatuse liige</w:t>
      </w:r>
    </w:p>
    <w:p>
      <w:pPr>
        <w:pStyle w:val="Normal"/>
        <w:rPr>
          <w:sz w:val="24"/>
          <w:szCs w:val="24"/>
        </w:rPr>
      </w:pPr>
      <w:r>
        <w:rPr>
          <w:sz w:val="24"/>
          <w:szCs w:val="24"/>
        </w:rPr>
      </w:r>
    </w:p>
    <w:p>
      <w:pPr>
        <w:pStyle w:val="Normal"/>
        <w:rPr>
          <w:sz w:val="24"/>
          <w:szCs w:val="24"/>
        </w:rPr>
      </w:pPr>
      <w:r>
        <w:rPr>
          <w:sz w:val="24"/>
          <w:szCs w:val="24"/>
        </w:rPr>
        <w:t xml:space="preserve">(allkirjastatud digitaalselt) </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fde"/>
    <w:pPr>
      <w:widowControl/>
      <w:suppressAutoHyphens w:val="true"/>
      <w:bidi w:val="0"/>
      <w:spacing w:before="0" w:after="0"/>
      <w:jc w:val="left"/>
    </w:pPr>
    <w:rPr>
      <w:rFonts w:ascii="Times New Roman" w:hAnsi="Times New Roman" w:eastAsia="Times New Roman" w:cs="Times New Roman"/>
      <w:color w:val="auto"/>
      <w:kern w:val="0"/>
      <w:sz w:val="20"/>
      <w:szCs w:val="20"/>
      <w:lang w:val="et-EE" w:eastAsia="en-US" w:bidi="ar-SA"/>
    </w:rPr>
  </w:style>
  <w:style w:type="paragraph" w:styleId="Heading4">
    <w:name w:val="Heading 4"/>
    <w:basedOn w:val="Heading"/>
    <w:next w:val="TextBody"/>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InternetLink">
    <w:name w:val="Hyperlink"/>
    <w:unhideWhenUsed/>
    <w:rsid w:val="00006fde"/>
    <w:rPr>
      <w:color w:val="0000FF"/>
      <w:u w:val="single"/>
    </w:rPr>
  </w:style>
  <w:style w:type="character" w:styleId="HeaderChar" w:customStyle="1">
    <w:name w:val="Header Char"/>
    <w:link w:val="Header"/>
    <w:uiPriority w:val="99"/>
    <w:qFormat/>
    <w:rsid w:val="00b868e5"/>
    <w:rPr>
      <w:rFonts w:ascii="Times New Roman" w:hAnsi="Times New Roman" w:eastAsia="Times New Roman" w:cs="Times New Roman"/>
      <w:sz w:val="20"/>
      <w:szCs w:val="20"/>
    </w:rPr>
  </w:style>
  <w:style w:type="character" w:styleId="FooterChar" w:customStyle="1">
    <w:name w:val="Footer Char"/>
    <w:link w:val="Footer"/>
    <w:uiPriority w:val="99"/>
    <w:qFormat/>
    <w:rsid w:val="00b868e5"/>
    <w:rPr>
      <w:rFonts w:ascii="Times New Roman" w:hAnsi="Times New Roman" w:eastAsia="Times New Roman" w:cs="Times New Roman"/>
      <w:sz w:val="20"/>
      <w:szCs w:val="20"/>
    </w:rPr>
  </w:style>
  <w:style w:type="character" w:styleId="Annotationreference">
    <w:name w:val="annotation reference"/>
    <w:uiPriority w:val="99"/>
    <w:semiHidden/>
    <w:unhideWhenUsed/>
    <w:qFormat/>
    <w:rsid w:val="00520042"/>
    <w:rPr>
      <w:sz w:val="16"/>
      <w:szCs w:val="16"/>
    </w:rPr>
  </w:style>
  <w:style w:type="character" w:styleId="CommentTextChar" w:customStyle="1">
    <w:name w:val="Comment Text Char"/>
    <w:link w:val="Annotationtext"/>
    <w:uiPriority w:val="99"/>
    <w:semiHidden/>
    <w:qFormat/>
    <w:rsid w:val="00520042"/>
    <w:rPr>
      <w:rFonts w:ascii="Times New Roman" w:hAnsi="Times New Roman" w:eastAsia="Times New Roman" w:cs="Times New Roman"/>
      <w:sz w:val="20"/>
      <w:szCs w:val="20"/>
    </w:rPr>
  </w:style>
  <w:style w:type="character" w:styleId="CommentSubjectChar" w:customStyle="1">
    <w:name w:val="Comment Subject Char"/>
    <w:link w:val="Annotationsubject"/>
    <w:uiPriority w:val="99"/>
    <w:semiHidden/>
    <w:qFormat/>
    <w:rsid w:val="00520042"/>
    <w:rPr>
      <w:rFonts w:ascii="Times New Roman" w:hAnsi="Times New Roman" w:eastAsia="Times New Roman" w:cs="Times New Roman"/>
      <w:b/>
      <w:bCs/>
      <w:sz w:val="20"/>
      <w:szCs w:val="20"/>
    </w:rPr>
  </w:style>
  <w:style w:type="character" w:styleId="BalloonTextChar" w:customStyle="1">
    <w:name w:val="Balloon Text Char"/>
    <w:link w:val="BalloonText"/>
    <w:uiPriority w:val="99"/>
    <w:semiHidden/>
    <w:qFormat/>
    <w:rsid w:val="00520042"/>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Default" w:customStyle="1">
    <w:name w:val="Default"/>
    <w:qFormat/>
    <w:rsid w:val="00006fde"/>
    <w:pPr>
      <w:widowControl/>
      <w:suppressAutoHyphens w:val="true"/>
      <w:bidi w:val="0"/>
      <w:spacing w:before="0" w:after="0"/>
      <w:jc w:val="left"/>
    </w:pPr>
    <w:rPr>
      <w:rFonts w:ascii="Times New Roman" w:hAnsi="Times New Roman" w:eastAsia="Times New Roman" w:cs="Times New Roman"/>
      <w:color w:val="000000"/>
      <w:kern w:val="0"/>
      <w:sz w:val="24"/>
      <w:szCs w:val="24"/>
      <w:lang w:val="et-EE" w:eastAsia="et-EE"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b868e5"/>
    <w:pPr>
      <w:tabs>
        <w:tab w:val="clear" w:pos="708"/>
        <w:tab w:val="center" w:pos="4536" w:leader="none"/>
        <w:tab w:val="right" w:pos="9072" w:leader="none"/>
      </w:tabs>
    </w:pPr>
    <w:rPr/>
  </w:style>
  <w:style w:type="paragraph" w:styleId="Footer">
    <w:name w:val="Footer"/>
    <w:basedOn w:val="Normal"/>
    <w:link w:val="FooterChar"/>
    <w:uiPriority w:val="99"/>
    <w:unhideWhenUsed/>
    <w:rsid w:val="00b868e5"/>
    <w:pPr>
      <w:tabs>
        <w:tab w:val="clear" w:pos="708"/>
        <w:tab w:val="center" w:pos="4536" w:leader="none"/>
        <w:tab w:val="right" w:pos="9072" w:leader="none"/>
      </w:tabs>
    </w:pPr>
    <w:rPr/>
  </w:style>
  <w:style w:type="paragraph" w:styleId="Annotationtext">
    <w:name w:val="annotation text"/>
    <w:basedOn w:val="Normal"/>
    <w:link w:val="CommentTextChar"/>
    <w:uiPriority w:val="99"/>
    <w:semiHidden/>
    <w:unhideWhenUsed/>
    <w:qFormat/>
    <w:rsid w:val="00520042"/>
    <w:pPr/>
    <w:rPr/>
  </w:style>
  <w:style w:type="paragraph" w:styleId="Annotationsubject">
    <w:name w:val="annotation subject"/>
    <w:basedOn w:val="Annotationtext"/>
    <w:next w:val="Annotationtext"/>
    <w:link w:val="CommentSubjectChar"/>
    <w:uiPriority w:val="99"/>
    <w:semiHidden/>
    <w:unhideWhenUsed/>
    <w:qFormat/>
    <w:rsid w:val="00520042"/>
    <w:pPr/>
    <w:rPr>
      <w:b/>
      <w:bCs/>
    </w:rPr>
  </w:style>
  <w:style w:type="paragraph" w:styleId="BalloonText">
    <w:name w:val="Balloon Text"/>
    <w:basedOn w:val="Normal"/>
    <w:link w:val="BalloonTextChar"/>
    <w:uiPriority w:val="99"/>
    <w:semiHidden/>
    <w:unhideWhenUsed/>
    <w:qFormat/>
    <w:rsid w:val="00520042"/>
    <w:pPr/>
    <w:rPr>
      <w:rFonts w:ascii="Tahoma" w:hAnsi="Tahoma" w:cs="Tahoma"/>
      <w:sz w:val="16"/>
      <w:szCs w:val="16"/>
    </w:rPr>
  </w:style>
  <w:style w:type="paragraph" w:styleId="ListParagraph">
    <w:name w:val="List Paragraph"/>
    <w:basedOn w:val="Normal"/>
    <w:uiPriority w:val="34"/>
    <w:qFormat/>
    <w:rsid w:val="00fb1483"/>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640d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Application>LibreOffice/7.3.1.3$Windows_X86_64 LibreOffice_project/a69ca51ded25f3eefd52d7bf9a5fad8c90b87951</Application>
  <AppVersion>15.0000</AppVersion>
  <Pages>3</Pages>
  <Words>606</Words>
  <Characters>4261</Characters>
  <CharactersWithSpaces>4826</CharactersWithSpaces>
  <Paragraphs>85</Paragraphs>
  <Company>SMIT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2022-01-26T08:34:00Z</dcterms:created>
  <dc:creator>Aveli Ainsalu</dc:creator>
  <dc:description/>
  <dc:language>en-US</dc:language>
  <cp:lastModifiedBy/>
  <dcterms:modified xsi:type="dcterms:W3CDTF">2023-01-31T19:39:13Z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