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954" w:val="left" w:leader="none"/>
        </w:tabs>
        <w:rPr/>
      </w:pPr>
      <w:bookmarkStart w:id="6" w:name="_GoBack"/>
      <w:bookmarkEnd w:id="6"/>
      <w:r>
        <w:rPr/>
        <w:t>Aira Varblane</w:t>
      </w:r>
      <w:r>
        <w:rPr/>
        <w:t>Terviseamet</w:t>
      </w:r>
      <w:r>
        <w:rPr/>
        <w:tab/>
        <w:t>Teie 05.08.2025</w:t>
      </w:r>
      <w:r>
        <w:rPr/>
        <w:t xml:space="preserve"> nr </w:t>
      </w:r>
    </w:p>
    <w:p>
      <w:pPr>
        <w:tabs>
          <w:tab w:pos="5954" w:val="left" w:leader="none"/>
        </w:tabs>
        <w:rPr/>
      </w:pPr>
    </w:p>
    <w:p>
      <w:pPr>
        <w:tabs>
          <w:tab w:pos="5954" w:val="left" w:leader="none"/>
        </w:tabs>
        <w:rPr/>
      </w:pPr>
      <w:r>
        <w:rPr/>
        <w:tab/>
        <w:t xml:space="preserve">Meie </w:t>
      </w:r>
      <w:r>
        <w:rPr/>
        <w:t>19.12.2025</w:t>
      </w:r>
      <w:r>
        <w:rPr/>
        <w:t xml:space="preserve"> nr </w:t>
      </w:r>
      <w:r>
        <w:rPr/>
        <w:t>7-1/2194-8</w:t>
      </w:r>
    </w:p>
    <w:p>
      <w:pPr>
        <w:tabs>
          <w:tab w:pos="1591" w:val="left" w:leader="none"/>
        </w:tabs>
        <w:rPr/>
      </w:pPr>
    </w:p>
    <w:p>
      <w:pPr>
        <w:rPr/>
      </w:pPr>
    </w:p>
    <w:p>
      <w:pPr>
        <w:ind w:right="4677"/>
        <w:rPr/>
      </w:pPr>
      <w:r>
        <w:rPr/>
        <w:t>Väimela alevikus Pärna tee 7 katastriüksuse detailplaneeringust</w:t>
      </w:r>
    </w:p>
    <w:p>
      <w:pPr>
        <w:rPr/>
      </w:pPr>
    </w:p>
    <w:p>
      <w:pPr>
        <w:rPr/>
      </w:pPr>
    </w:p>
    <w:p>
      <w:pPr>
        <w:pStyle w:val="Normal"/>
        <w:rPr/>
      </w:pPr>
      <w:r>
        <w:rPr/>
        <w:t>Esitasite (28.10.2025) e-kiri täiendava märkuse Väimela alevikus Pärna tee 7 katastriüksuse detailplaneeringu eelnõu kohta. Vältimaks arendaja hilisemaid vastuolusid vee tunnustamisel looduslikuks mineraalveeks juhite tähelepanu, et planeeringulahendus on vastuolus veeseaduse § 127 lõikega 1 ning seetõttu ka sotsiaalministri 03.10.2019. a määrusega nr 62 „Tervisekaitsenõuded mineraalveele ja allikaveele“. Planeeringu koostaja (Kobras OÜ) on seoses sellega telefoni teel suhelnud Terviseameti seisukoha edastanud Leena Albrehtiga ning selgitanud planeeringulahendust. Planeeringu kooskõlastamise etapis juhtis ka Keskkonnaamet tähelepanu veeseaduse § 127 lõikele 1. Kobras OÜ on suhelnud Keskkonnaametiga, mille käigus jõuti sõnastuseni, et tiikide lekkekindluse nõue tagab vastavuse VeeS § 127 lg 1. Planeeringu koostaja on Võru vallavalitsusele selgitanud, et:</w:t>
      </w:r>
    </w:p>
    <w:p>
      <w:pPr>
        <w:pStyle w:val="ListParagraph"/>
        <w:numPr>
          <w:ilvl w:val="0"/>
          <w:numId w:val="2"/>
        </w:numPr>
        <w:rPr/>
      </w:pPr>
      <w:r>
        <w:rPr/>
        <w:t>Detailplaneeringu seletuskirja ptk 3.9.4 sätestab, et vastavalt veeseaduse § 127 lõikele 1 ei tohi heitvett pinnasesse juhtida veehaarde sanitaarkaitsealal ja hooldusalal ning lähemal kui 50 meetrit sanitaarkaitseala või hooldusala välispiirist. Selle vältimiseks tuleb tagada tiikide lekkekindlus, et vältida heitvee imbumist lähemal, kui veeseaduses sätestatud kaugus lubab. Lisaks tuleb sademevee ja heitvee tiikidesse juhtimiseks läbi viia projekteerimistööd. Samuti on VeeS § 187 lg 4 kohaselt heitvee suublasse juhtimisel vajalik veeluba, mille raames hinnatakse veelkord lahenduse vastavust seadusandlusele.</w:t>
      </w:r>
    </w:p>
    <w:p>
      <w:pPr>
        <w:pStyle w:val="ListParagraph"/>
        <w:numPr>
          <w:ilvl w:val="0"/>
          <w:numId w:val="2"/>
        </w:numPr>
        <w:rPr/>
      </w:pPr>
      <w:r>
        <w:rPr/>
        <w:t>Detailplaneeringu seletuskirjas (ptk 3.10) viidatakse   ka sotsiaalministri 03.10.2019 määruse nr 62. Planeeringulahendus vastab määruse § 5 lg 2 p 1, kui on täidetud VeeS § 127 lg 1 nõue. Määruse § 5 lg 2 p 2-3 viitavad ehitustehnilistele nõuetele, millele vastavus tuleb tagada ehitusprojektis.</w:t>
      </w:r>
    </w:p>
    <w:p>
      <w:pPr>
        <w:pStyle w:val="Normal"/>
        <w:rPr/>
      </w:pPr>
      <w:r>
        <w:rPr/>
        <w:t>Seega arvestab planeeringulahendus  VeeS § 127 lg 1 ja sotsiaalministri 03.10.2019 määrusega nr 62.</w:t>
      </w:r>
    </w:p>
    <w:p>
      <w:pPr>
        <w:rPr/>
      </w:pPr>
    </w:p>
    <w:p>
      <w:pPr>
        <w:rPr/>
      </w:pPr>
      <w:r>
        <w:rPr/>
        <w:t>Lugupidamisega</w:t>
      </w:r>
    </w:p>
    <w:p>
      <w:pPr>
        <w:rPr/>
      </w:pPr>
    </w:p>
    <w:p>
      <w:pPr>
        <w:rPr/>
      </w:pPr>
    </w:p>
    <w:p>
      <w:pPr>
        <w:rPr/>
      </w:pPr>
      <w:r>
        <w:rPr/>
        <w:t>(allkirjastatud digitaalselt)</w:t>
      </w:r>
    </w:p>
    <w:p>
      <w:pPr>
        <w:rPr/>
      </w:pPr>
      <w:r>
        <w:rPr/>
        <w:t>Triinu Jürisaar</w:t>
      </w:r>
    </w:p>
    <w:p>
      <w:pPr>
        <w:rPr/>
      </w:pPr>
      <w:r>
        <w:rPr/>
        <w:t>planeeringuspetsialist</w:t>
      </w:r>
    </w:p>
    <w:p>
      <w:pPr>
        <w:rPr/>
      </w:pPr>
    </w:p>
    <w:p>
      <w:pPr>
        <w:rPr/>
      </w:pPr>
    </w:p>
    <w:p>
      <w:pPr>
        <w:rPr/>
      </w:pPr>
    </w:p>
    <w:p>
      <w:pPr>
        <w:rPr/>
      </w:pPr>
    </w:p>
    <w:p>
      <w:pPr>
        <w:rPr/>
      </w:pPr>
    </w:p>
    <w:p>
      <w:pPr>
        <w:rPr/>
      </w:pPr>
      <w:r>
        <w:rPr/>
        <w:t>Triinu Jürisaar</w:t>
      </w:r>
    </w:p>
    <w:p>
      <w:pPr>
        <w:rPr/>
      </w:pPr>
      <w:r>
        <w:rPr/>
        <w:t>5696 5750</w:t>
      </w:r>
      <w:r>
        <w:rPr/>
        <w:t xml:space="preserve"> </w:t>
      </w:r>
      <w:r>
        <w:rPr/>
        <w:t>triinu.jurisaar@voruvald.ee</w:t>
      </w:r>
      <w:r>
        <w:rPr/>
        <w:t xml:space="preserve"> </w:t>
      </w:r>
    </w:p>
    <w:p>
      <w:pPr>
        <w:tabs>
          <w:tab w:pos="5529"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t>telefon 785 1242, 782 1365</w:t>
    </w:r>
    <w:r>
      <w:rPr>
        <w:rFonts w:ascii="Arial" w:eastAsia="Arial" w:hAnsi="Arial" w:cs="Arial"/>
        <w:sz w:val="20"/>
      </w:rPr>
      <w:tab/>
      <w:t xml:space="preserve">  </w:t>
    </w:r>
    <w:r>
      <w:rPr>
        <w:rFonts w:ascii="Arial" w:eastAsia="Arial" w:hAnsi="Arial" w:cs="Arial"/>
        <w:sz w:val="20"/>
      </w:rPr>
      <w:t>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w:t>
    </w:r>
    <w:r>
      <w:rPr>
        <w:rFonts w:ascii="Arial" w:eastAsia="Arial" w:hAnsi="Arial" w:cs="Arial"/>
        <w:sz w:val="20"/>
      </w:rPr>
      <w:t>isa tee 4a</w:t>
    </w:r>
    <w:r>
      <w:rPr>
        <w:rFonts w:ascii="Arial" w:eastAsia="Arial" w:hAnsi="Arial" w:cs="Arial"/>
        <w:sz w:val="20"/>
      </w:rPr>
      <w:tab/>
    </w:r>
    <w:r>
      <w:rPr>
        <w:rFonts w:ascii="Arial" w:eastAsia="Arial" w:hAnsi="Arial" w:cs="Arial"/>
        <w:sz w:val="20"/>
      </w:rPr>
      <w:t>e-</w:t>
    </w:r>
    <w:r>
      <w:rPr>
        <w:rFonts w:ascii="Arial" w:eastAsia="Arial" w:hAnsi="Arial" w:cs="Arial"/>
        <w:sz w:val="20"/>
      </w:rPr>
      <w:t>post</w:t>
    </w:r>
    <w:r>
      <w:rPr>
        <w:rFonts w:ascii="Arial" w:eastAsia="Arial" w:hAnsi="Arial" w:cs="Arial"/>
        <w:sz w:val="20"/>
      </w:rPr>
      <w:t xml:space="preserve"> vald@voruvald.ee</w:t>
    </w:r>
    <w:r>
      <w:rPr>
        <w:rFonts w:ascii="Arial" w:eastAsia="Arial" w:hAnsi="Arial" w:cs="Arial"/>
        <w:sz w:val="20"/>
      </w:rPr>
      <w:tab/>
    </w:r>
    <w:r>
      <w:rPr>
        <w:rFonts w:ascii="Arial" w:eastAsia="Arial" w:hAnsi="Arial" w:cs="Arial"/>
        <w:sz w:val="20"/>
      </w:rPr>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EditorContent" w:val="&lt;p&gt;Esitasite (28.10.2025) e-kiri t&amp;auml;iendava m&amp;auml;rkuse V&amp;auml;imela alevikus P&amp;auml;rna tee 7 katastri&amp;uuml;ksuse detailplaneeringu eeln&amp;otilde;u kohta. V&amp;auml;ltimaks arendaja hilisemaid vastuolusid vee tunnustamisel looduslikuks mineraalveeks juhite t&amp;auml;helepanu, et planeeringulahendus on vastuolus veeseaduse &amp;sect; 127 l&amp;otilde;ikega 1 ning seet&amp;otilde;ttu ka sotsiaalministri 03.10.2019. a m&amp;auml;&amp;auml;rusega nr 62 &amp;bdquo;Tervisekaitsen&amp;otilde;uded mineraalveele ja allikaveele&amp;ldquo;. Planeeringu koostaja (Kobras O&amp;Uuml;) on seoses sellega telefoni teel suhelnud Terviseameti seisukoha edastanud Leena Albrehtiga ning selgitanud planeeringulahendust. Planeeringu koosk&amp;otilde;lastamise etapis juhtis ka Keskkonnaamet t&amp;auml;helepanu veeseaduse &amp;sect; 127 l&amp;otilde;ikele 1. Kobras O&amp;Uuml; on suhelnud Keskkonnaametiga, mille k&amp;auml;igus j&amp;otilde;uti s&amp;otilde;nastuseni, et tiikide lekkekindluse n&amp;otilde;ue tagab vastavuse VeeS &amp;sect; 127 lg 1. Planeeringu koostaja on V&amp;otilde;ru vallavalitsusele selgitanud, et:&lt;/p&gt;&#13;&#10;&lt;ul style=&quot;list-style-type: disc;&quot;&gt;&#13;&#10;    &lt;li&gt;Detailplaneeringu seletuskirja ptk 3.9.4 s&amp;auml;testab, et vastavalt veeseaduse &amp;sect; 127 l&amp;otilde;ikele 1 ei tohi heitvett pinnasesse juhtida veehaarde sanitaarkaitsealal ja hooldusalal ning l&amp;auml;hemal kui 50 meetrit sanitaarkaitseala v&amp;otilde;i hooldusala v&amp;auml;lispiirist. Selle v&amp;auml;ltimiseks tuleb tagada tiikide lekkekindlus, et v&amp;auml;ltida heitvee imbumist l&amp;auml;hemal, kui veeseaduses s&amp;auml;testatud kaugus lubab. Lisaks tuleb sademevee ja heitvee tiikidesse juhtimiseks l&amp;auml;bi viia projekteerimist&amp;ouml;&amp;ouml;d. Samuti on VeeS &amp;sect; 187 lg 4 kohaselt heitvee suublasse juhtimisel vajalik veeluba, mille raames hinnatakse veelkord lahenduse vastavust seadusandlusele.&lt;/li&gt;&#13;&#10;    &lt;li&gt;Detailplaneeringu seletuskirjas (ptk 3.10) viidatakse&amp;nbsp; &amp;nbsp;ka sotsiaalministri 03.10.2019 m&amp;auml;&amp;auml;ruse nr 62. Planeeringulahendus vastab m&amp;auml;&amp;auml;ruse &amp;sect; 5 lg 2 p 1, kui on t&amp;auml;idetud VeeS &amp;sect; 127 lg 1 n&amp;otilde;ue. M&amp;auml;&amp;auml;ruse &amp;sect; 5 lg 2 p 2-3 viitavad ehitustehnilistele n&amp;otilde;uetele, millele vastavus tuleb tagada ehitusprojektis.&lt;/li&gt;&#13;&#10;&lt;/ul&gt;&#13;&#10;Seega arvestab planeeringulahendus&amp;nbsp; VeeS &amp;sect; 127 lg 1 ja sotsiaalministri 03.10.2019 m&amp;auml;&amp;auml;rusega nr 62."/>
    <w:docVar w:name="PEALKIRI" w:val="Väimela alevikus Pärna tee 7 katastriüksuse detailplaneeringust"/>
    <w:docVar w:name="VIIT" w:val="7-1/2194-8"/>
    <w:docVar w:name="KUUPAEV" w:val="19.12.2025"/>
    <w:docVar w:name="VVKUUPAEV" w:val=" "/>
    <w:docVar w:name="CREATEDATE" w:val="19.12.2025"/>
    <w:docVar w:name="CURDATE" w:val="19.12.2025"/>
    <w:docVar w:name="CURDATETIME" w:val="19.12.2025 15:40"/>
    <w:docVar w:name="CURTIME" w:val="15:40"/>
    <w:docVar w:name="CURUSER" w:val="Triinu Jürisaar"/>
    <w:docVar w:name="CURUSERPHONE" w:val="5696 5750"/>
    <w:docVar w:name="CURUSEREMAIL" w:val="triinu.jurisaar@voruvald.ee"/>
    <w:docVar w:name="CURUSERORG" w:val="Võru Vallavalitsus"/>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true" w:customStyle="fals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