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D40650" w14:paraId="0C502AB0" w14:textId="77777777" w:rsidTr="00FB3279">
        <w:trPr>
          <w:trHeight w:val="2353"/>
        </w:trPr>
        <w:tc>
          <w:tcPr>
            <w:tcW w:w="5387" w:type="dxa"/>
            <w:shd w:val="clear" w:color="auto" w:fill="auto"/>
          </w:tcPr>
          <w:p w14:paraId="0C502AAD" w14:textId="77777777" w:rsidR="00D40650" w:rsidRPr="00A10E66" w:rsidRDefault="003B4D7F" w:rsidP="00DF44DF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0C502AC4" wp14:editId="0C502AC5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jandusmin_vapp_est_black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  <w:shd w:val="clear" w:color="auto" w:fill="auto"/>
          </w:tcPr>
          <w:p w14:paraId="0C502AAE" w14:textId="77777777" w:rsidR="00BC1A62" w:rsidRPr="00BC1A62" w:rsidRDefault="00BC1A62" w:rsidP="0076054B">
            <w:pPr>
              <w:pStyle w:val="AK"/>
              <w:jc w:val="right"/>
            </w:pPr>
          </w:p>
          <w:p w14:paraId="0C502AAF" w14:textId="77777777" w:rsidR="00BC1A62" w:rsidRPr="00BC1A62" w:rsidRDefault="00BC1A62" w:rsidP="0076054B">
            <w:pPr>
              <w:jc w:val="right"/>
            </w:pPr>
          </w:p>
        </w:tc>
      </w:tr>
      <w:tr w:rsidR="0076054B" w:rsidRPr="001D4CFB" w14:paraId="0C502AB5" w14:textId="77777777" w:rsidTr="00FB3279">
        <w:trPr>
          <w:trHeight w:val="1531"/>
        </w:trPr>
        <w:tc>
          <w:tcPr>
            <w:tcW w:w="5387" w:type="dxa"/>
            <w:shd w:val="clear" w:color="auto" w:fill="auto"/>
          </w:tcPr>
          <w:p w14:paraId="0C502AB1" w14:textId="77777777" w:rsidR="0076054B" w:rsidRDefault="00B358EA" w:rsidP="00110BCA">
            <w:pPr>
              <w:pStyle w:val="Liik"/>
            </w:pPr>
            <w:r>
              <w:t>Määrus</w:t>
            </w:r>
          </w:p>
          <w:p w14:paraId="0C502AB2" w14:textId="77777777" w:rsidR="0076054B" w:rsidRPr="006B118C" w:rsidRDefault="0076054B" w:rsidP="007A4337">
            <w:pPr>
              <w:jc w:val="left"/>
            </w:pPr>
          </w:p>
          <w:p w14:paraId="0C502AB3" w14:textId="77777777" w:rsidR="0076054B" w:rsidRPr="006B118C" w:rsidRDefault="0076054B" w:rsidP="007A4337">
            <w:pPr>
              <w:jc w:val="left"/>
            </w:pPr>
          </w:p>
        </w:tc>
        <w:tc>
          <w:tcPr>
            <w:tcW w:w="3685" w:type="dxa"/>
            <w:shd w:val="clear" w:color="auto" w:fill="auto"/>
          </w:tcPr>
          <w:p w14:paraId="0C502AB4" w14:textId="4666C2D4" w:rsidR="0076054B" w:rsidRPr="0076054B" w:rsidRDefault="007713CA" w:rsidP="00FB3279">
            <w:pPr>
              <w:pStyle w:val="Kuupev1"/>
              <w:rPr>
                <w:i/>
                <w:iCs/>
              </w:rPr>
            </w:pPr>
            <w:r>
              <w:fldChar w:fldCharType="begin"/>
            </w:r>
            <w:r w:rsidR="003A5B70">
              <w:instrText xml:space="preserve"> delta_regDateTime  \* MERGEFORMAT</w:instrText>
            </w:r>
            <w:r>
              <w:fldChar w:fldCharType="separate"/>
            </w:r>
            <w:r w:rsidR="003A5B70">
              <w:t>31.10.2024</w:t>
            </w:r>
            <w:r>
              <w:fldChar w:fldCharType="end"/>
            </w:r>
            <w:r w:rsidR="00FB3279">
              <w:t xml:space="preserve"> </w:t>
            </w:r>
            <w:r w:rsidR="001C1892">
              <w:t xml:space="preserve">nr </w:t>
            </w:r>
            <w:r>
              <w:fldChar w:fldCharType="begin"/>
            </w:r>
            <w:r w:rsidR="003A5B70">
              <w:instrText xml:space="preserve"> delta_regNumber  \* MERGEFORMAT</w:instrText>
            </w:r>
            <w:r>
              <w:fldChar w:fldCharType="separate"/>
            </w:r>
            <w:r w:rsidR="003A5B70">
              <w:t>36</w:t>
            </w:r>
            <w:r>
              <w:fldChar w:fldCharType="end"/>
            </w:r>
          </w:p>
        </w:tc>
      </w:tr>
      <w:tr w:rsidR="00566D45" w:rsidRPr="001D4CFB" w14:paraId="0C502AB8" w14:textId="77777777" w:rsidTr="00FB3279">
        <w:trPr>
          <w:trHeight w:val="624"/>
        </w:trPr>
        <w:tc>
          <w:tcPr>
            <w:tcW w:w="5387" w:type="dxa"/>
            <w:shd w:val="clear" w:color="auto" w:fill="auto"/>
          </w:tcPr>
          <w:p w14:paraId="0C502AB6" w14:textId="7D128BF7" w:rsidR="00566D45" w:rsidRDefault="00FD6507" w:rsidP="00B358EA">
            <w:pPr>
              <w:pStyle w:val="Pealkiri10"/>
            </w:pPr>
            <w:r>
              <w:fldChar w:fldCharType="begin"/>
            </w:r>
            <w:r>
              <w:instrText xml:space="preserve"> delta_docName  \* MERGEFORMAT</w:instrText>
            </w:r>
            <w:r>
              <w:fldChar w:fldCharType="separate"/>
            </w:r>
            <w:r w:rsidR="003A5B70">
              <w:t>Ministri määruste muutmine</w:t>
            </w:r>
            <w:r>
              <w:fldChar w:fldCharType="end"/>
            </w:r>
          </w:p>
        </w:tc>
        <w:tc>
          <w:tcPr>
            <w:tcW w:w="3685" w:type="dxa"/>
            <w:shd w:val="clear" w:color="auto" w:fill="auto"/>
          </w:tcPr>
          <w:p w14:paraId="0C502AB7" w14:textId="77777777" w:rsidR="00566D45" w:rsidRDefault="00566D45" w:rsidP="00566D45"/>
        </w:tc>
      </w:tr>
    </w:tbl>
    <w:p w14:paraId="0C502AB9" w14:textId="5EB8756E" w:rsidR="00493460" w:rsidRPr="00493460" w:rsidRDefault="00493460" w:rsidP="00ED6AC8">
      <w:pPr>
        <w:widowControl/>
        <w:suppressAutoHyphens w:val="0"/>
        <w:spacing w:line="240" w:lineRule="auto"/>
        <w:rPr>
          <w:rFonts w:cs="Mangal"/>
        </w:rPr>
      </w:pPr>
      <w:r w:rsidRPr="00493460">
        <w:rPr>
          <w:rFonts w:cs="Mangal"/>
        </w:rPr>
        <w:t xml:space="preserve">Määrus kehtestatakse </w:t>
      </w:r>
      <w:r w:rsidR="00ED6AC8" w:rsidRPr="0077274F">
        <w:t xml:space="preserve">perioodi 2021–2027 Euroopa Liidu ühtekuuluvus- ja </w:t>
      </w:r>
      <w:proofErr w:type="spellStart"/>
      <w:r w:rsidR="00ED6AC8" w:rsidRPr="0077274F">
        <w:t>siseturvalisuspoliitika</w:t>
      </w:r>
      <w:proofErr w:type="spellEnd"/>
      <w:r w:rsidR="00ED6AC8" w:rsidRPr="0077274F">
        <w:t xml:space="preserve"> fondide rakendamise seaduse</w:t>
      </w:r>
      <w:r w:rsidR="00ED6AC8" w:rsidRPr="00B47DE7">
        <w:rPr>
          <w:shd w:val="clear" w:color="auto" w:fill="FFFFFF"/>
        </w:rPr>
        <w:t xml:space="preserve"> § 10 lõike 2</w:t>
      </w:r>
      <w:r w:rsidRPr="00493460">
        <w:rPr>
          <w:rFonts w:cs="Mangal"/>
        </w:rPr>
        <w:t xml:space="preserve"> alusel.</w:t>
      </w:r>
    </w:p>
    <w:p w14:paraId="0C502ABA" w14:textId="7D3C5D1B" w:rsidR="0018705B" w:rsidRDefault="0018705B" w:rsidP="00ED6AC8">
      <w:pPr>
        <w:pStyle w:val="Tekst"/>
      </w:pPr>
    </w:p>
    <w:p w14:paraId="411ED652" w14:textId="77777777" w:rsidR="00ED6AC8" w:rsidRDefault="00ED6AC8" w:rsidP="00ED6AC8">
      <w:pPr>
        <w:spacing w:line="240" w:lineRule="auto"/>
        <w:rPr>
          <w:b/>
          <w:bCs/>
        </w:rPr>
      </w:pPr>
      <w:r w:rsidRPr="00200473">
        <w:rPr>
          <w:b/>
          <w:bCs/>
        </w:rPr>
        <w:t>§ 1. Majandus- ja infotehnoloogiaministri 28</w:t>
      </w:r>
      <w:r w:rsidRPr="00825A77">
        <w:rPr>
          <w:b/>
          <w:bCs/>
        </w:rPr>
        <w:t>. novembri 2023. a määruse nr 63 „Arenduskeskuste investeeringutoetuse andmise tingimused ja kord“ muutmine</w:t>
      </w:r>
    </w:p>
    <w:p w14:paraId="5710D7E3" w14:textId="77777777" w:rsidR="00ED6AC8" w:rsidRPr="00825A77" w:rsidRDefault="00ED6AC8" w:rsidP="00ED6AC8">
      <w:pPr>
        <w:spacing w:line="240" w:lineRule="auto"/>
        <w:rPr>
          <w:b/>
          <w:bCs/>
        </w:rPr>
      </w:pPr>
    </w:p>
    <w:p w14:paraId="3C36FFF9" w14:textId="77777777" w:rsidR="00ED6AC8" w:rsidRDefault="00ED6AC8" w:rsidP="00ED6AC8">
      <w:pPr>
        <w:spacing w:line="240" w:lineRule="auto"/>
      </w:pPr>
      <w:r w:rsidRPr="00825A77">
        <w:t>Majandus- ja infotehnoloogiaministri 28.</w:t>
      </w:r>
      <w:r>
        <w:t xml:space="preserve"> novembri </w:t>
      </w:r>
      <w:r w:rsidRPr="00825A77">
        <w:t>2023. a määruse nr 63 „Arenduskeskuste investeeringutoetuse andmise tingimused ja kord“ § 7 lõige 6 sõnastatakse järgmiselt:</w:t>
      </w:r>
    </w:p>
    <w:p w14:paraId="2506CB80" w14:textId="77777777" w:rsidR="00ED6AC8" w:rsidRPr="00825A77" w:rsidRDefault="00ED6AC8" w:rsidP="00ED6AC8">
      <w:pPr>
        <w:spacing w:line="240" w:lineRule="auto"/>
      </w:pPr>
    </w:p>
    <w:p w14:paraId="10B9B163" w14:textId="77777777" w:rsidR="00ED6AC8" w:rsidRDefault="00ED6AC8" w:rsidP="00ED6AC8">
      <w:pPr>
        <w:spacing w:line="240" w:lineRule="auto"/>
      </w:pPr>
      <w:r w:rsidRPr="00825A77">
        <w:t xml:space="preserve">„(6) Abikõlblike kulude hulka ei arvata </w:t>
      </w:r>
      <w:proofErr w:type="spellStart"/>
      <w:r w:rsidRPr="00825A77">
        <w:t>partneritevahelisi</w:t>
      </w:r>
      <w:proofErr w:type="spellEnd"/>
      <w:r w:rsidRPr="00825A77">
        <w:t xml:space="preserve"> tehinguid.“</w:t>
      </w:r>
      <w:r>
        <w:t>.</w:t>
      </w:r>
    </w:p>
    <w:p w14:paraId="3ED6EC2C" w14:textId="77777777" w:rsidR="00ED6AC8" w:rsidRPr="00825A77" w:rsidRDefault="00ED6AC8" w:rsidP="00ED6AC8">
      <w:pPr>
        <w:spacing w:line="240" w:lineRule="auto"/>
      </w:pPr>
    </w:p>
    <w:p w14:paraId="562F1938" w14:textId="77777777" w:rsidR="00ED6AC8" w:rsidRDefault="00ED6AC8" w:rsidP="00ED6AC8">
      <w:pPr>
        <w:rPr>
          <w:b/>
          <w:bCs/>
        </w:rPr>
      </w:pPr>
      <w:r w:rsidRPr="00825A77">
        <w:rPr>
          <w:b/>
          <w:bCs/>
        </w:rPr>
        <w:t>§ 2.</w:t>
      </w:r>
      <w:r w:rsidRPr="00825A77">
        <w:t xml:space="preserve"> </w:t>
      </w:r>
      <w:r w:rsidRPr="00825A77">
        <w:rPr>
          <w:b/>
          <w:bCs/>
        </w:rPr>
        <w:t>Majandus- ja infotehnoloogiaministri 29. veebruari 2024. a määruse nr 8 „Ettevõtja digitaliseerimise teekaardi toetus“ muutmine</w:t>
      </w:r>
    </w:p>
    <w:p w14:paraId="67E74CE3" w14:textId="77777777" w:rsidR="00ED6AC8" w:rsidRPr="00825A77" w:rsidRDefault="00ED6AC8" w:rsidP="00ED6AC8">
      <w:pPr>
        <w:rPr>
          <w:b/>
          <w:bCs/>
        </w:rPr>
      </w:pPr>
    </w:p>
    <w:p w14:paraId="0D9C4ADD" w14:textId="5C1FAB6C" w:rsidR="00ED6AC8" w:rsidRPr="00825A77" w:rsidRDefault="00ED6AC8" w:rsidP="00ED6AC8">
      <w:r w:rsidRPr="00825A77">
        <w:t>Majandus- ja infotehnoloogiaministri 29. veebruari</w:t>
      </w:r>
      <w:r>
        <w:t xml:space="preserve"> </w:t>
      </w:r>
      <w:r w:rsidRPr="00825A77">
        <w:t>2024. a määruse nr 8 „Ettevõtja digitaliseerimise teekaardi toetus“</w:t>
      </w:r>
      <w:r>
        <w:t xml:space="preserve"> </w:t>
      </w:r>
      <w:r w:rsidR="00D35257">
        <w:t>§</w:t>
      </w:r>
      <w:r w:rsidRPr="00825A77">
        <w:t xml:space="preserve"> 1 lõi</w:t>
      </w:r>
      <w:r>
        <w:t>k</w:t>
      </w:r>
      <w:r w:rsidRPr="00825A77">
        <w:t xml:space="preserve">e 4 punkt 2 </w:t>
      </w:r>
      <w:r w:rsidR="00D35257">
        <w:t xml:space="preserve"> ja § 8 lõike 4 punkt 1 </w:t>
      </w:r>
      <w:r w:rsidRPr="00825A77">
        <w:t>tunnistatakse kehtetuks</w:t>
      </w:r>
      <w:r w:rsidR="00D35257">
        <w:t>.</w:t>
      </w:r>
    </w:p>
    <w:p w14:paraId="7A9688C8" w14:textId="77777777" w:rsidR="00FD6507" w:rsidRDefault="00FD6507" w:rsidP="00ED6AC8">
      <w:pPr>
        <w:rPr>
          <w:b/>
          <w:bCs/>
        </w:rPr>
      </w:pPr>
    </w:p>
    <w:p w14:paraId="3FF0C3B9" w14:textId="7DF9FE1D" w:rsidR="00ED6AC8" w:rsidRDefault="00ED6AC8" w:rsidP="00ED6AC8">
      <w:pPr>
        <w:rPr>
          <w:b/>
          <w:bCs/>
        </w:rPr>
      </w:pPr>
      <w:r w:rsidRPr="00825A77">
        <w:rPr>
          <w:b/>
          <w:bCs/>
        </w:rPr>
        <w:t>§ 3.</w:t>
      </w:r>
      <w:r w:rsidRPr="00825A77">
        <w:t xml:space="preserve"> </w:t>
      </w:r>
      <w:r w:rsidRPr="00825A77">
        <w:rPr>
          <w:b/>
          <w:bCs/>
        </w:rPr>
        <w:t>Ettevõtlus- ja infotehnoloogiaministri 6. märtsi 2023. a määruse nr 14 „Ettevõtja tootearenduse toetuse andmise tingimused ja kord“ muutmine</w:t>
      </w:r>
    </w:p>
    <w:p w14:paraId="129155F8" w14:textId="77777777" w:rsidR="00ED6AC8" w:rsidRPr="00825A77" w:rsidRDefault="00ED6AC8" w:rsidP="00ED6AC8">
      <w:pPr>
        <w:rPr>
          <w:b/>
          <w:bCs/>
        </w:rPr>
      </w:pPr>
    </w:p>
    <w:p w14:paraId="73FF4A39" w14:textId="0E27337F" w:rsidR="00ED6AC8" w:rsidRDefault="00ED6AC8" w:rsidP="00ED6AC8">
      <w:r w:rsidRPr="00825A77">
        <w:t xml:space="preserve">Ettevõtlus- ja infotehnoloogiaministri 6. märtsi 2023. a määruse nr 14 „Ettevõtja tootearenduse toetuse andmise tingimused ja kord“ </w:t>
      </w:r>
      <w:r w:rsidR="00D35257">
        <w:t>§</w:t>
      </w:r>
      <w:r w:rsidRPr="00825A77">
        <w:t xml:space="preserve"> 1 lõi</w:t>
      </w:r>
      <w:r>
        <w:t>k</w:t>
      </w:r>
      <w:r w:rsidRPr="00825A77">
        <w:t>e 6 punkt 6</w:t>
      </w:r>
      <w:r>
        <w:t xml:space="preserve"> </w:t>
      </w:r>
      <w:r w:rsidR="00D35257">
        <w:t xml:space="preserve">ja § </w:t>
      </w:r>
      <w:r w:rsidR="00D35257" w:rsidRPr="00D35257">
        <w:t xml:space="preserve">7 lõike 4 punkt 1 </w:t>
      </w:r>
      <w:r>
        <w:t>tunnistatakse kehtetuks</w:t>
      </w:r>
      <w:r w:rsidR="00D35257">
        <w:t>.</w:t>
      </w:r>
    </w:p>
    <w:p w14:paraId="32BA461F" w14:textId="77777777" w:rsidR="00FD6507" w:rsidRDefault="00FD6507" w:rsidP="00ED6AC8">
      <w:pPr>
        <w:spacing w:line="240" w:lineRule="auto"/>
        <w:rPr>
          <w:b/>
          <w:bCs/>
        </w:rPr>
      </w:pPr>
    </w:p>
    <w:p w14:paraId="23CF645F" w14:textId="7C0A505F" w:rsidR="00ED6AC8" w:rsidRDefault="00ED6AC8" w:rsidP="00ED6AC8">
      <w:pPr>
        <w:spacing w:line="240" w:lineRule="auto"/>
        <w:rPr>
          <w:b/>
          <w:bCs/>
        </w:rPr>
      </w:pPr>
      <w:r w:rsidRPr="00825A77">
        <w:rPr>
          <w:b/>
          <w:bCs/>
        </w:rPr>
        <w:t>§ </w:t>
      </w:r>
      <w:r>
        <w:rPr>
          <w:b/>
          <w:bCs/>
        </w:rPr>
        <w:t>4</w:t>
      </w:r>
      <w:r w:rsidRPr="00825A77">
        <w:rPr>
          <w:b/>
          <w:bCs/>
        </w:rPr>
        <w:t>. Majandus- ja infotehnoloogiaministri 19. juuni</w:t>
      </w:r>
      <w:r>
        <w:rPr>
          <w:b/>
          <w:bCs/>
        </w:rPr>
        <w:t xml:space="preserve"> </w:t>
      </w:r>
      <w:r w:rsidRPr="00825A77">
        <w:rPr>
          <w:b/>
          <w:bCs/>
        </w:rPr>
        <w:t>2023. a määruse nr 35 „Ida-Viru ettevõtjate teadmusmahukate tegevuste toetus“ muutmine</w:t>
      </w:r>
    </w:p>
    <w:p w14:paraId="664A4722" w14:textId="77777777" w:rsidR="00ED6AC8" w:rsidRPr="00825A77" w:rsidRDefault="00ED6AC8" w:rsidP="00ED6AC8">
      <w:pPr>
        <w:spacing w:line="240" w:lineRule="auto"/>
        <w:rPr>
          <w:b/>
          <w:bCs/>
        </w:rPr>
      </w:pPr>
    </w:p>
    <w:p w14:paraId="4A97CD26" w14:textId="77777777" w:rsidR="00ED6AC8" w:rsidRDefault="00ED6AC8" w:rsidP="00ED6AC8">
      <w:pPr>
        <w:spacing w:line="240" w:lineRule="auto"/>
      </w:pPr>
      <w:r w:rsidRPr="00825A77">
        <w:t>Majandus- ja infotehnoloogiaministri 19.</w:t>
      </w:r>
      <w:r>
        <w:t xml:space="preserve"> juuni </w:t>
      </w:r>
      <w:r w:rsidRPr="00825A77">
        <w:t xml:space="preserve">2023. a määruse nr 35 „Ida-Viru ettevõtjate teadmusmahukate tegevuste toetus“ </w:t>
      </w:r>
      <w:r>
        <w:t>§</w:t>
      </w:r>
      <w:r w:rsidRPr="00825A77">
        <w:t xml:space="preserve"> 8 lõike 14 punkt 1 tunnistatakse kehtetuks.</w:t>
      </w:r>
    </w:p>
    <w:p w14:paraId="3CA616ED" w14:textId="77777777" w:rsidR="00ED6AC8" w:rsidRDefault="00ED6AC8" w:rsidP="00ED6AC8"/>
    <w:p w14:paraId="4ACA600F" w14:textId="77777777" w:rsidR="00ED6AC8" w:rsidRDefault="00ED6AC8" w:rsidP="00ED6AC8">
      <w:pPr>
        <w:spacing w:line="240" w:lineRule="auto"/>
        <w:rPr>
          <w:b/>
          <w:bCs/>
        </w:rPr>
      </w:pPr>
      <w:r w:rsidRPr="00825A77">
        <w:rPr>
          <w:b/>
          <w:bCs/>
        </w:rPr>
        <w:t>§ </w:t>
      </w:r>
      <w:r>
        <w:rPr>
          <w:b/>
          <w:bCs/>
        </w:rPr>
        <w:t>5</w:t>
      </w:r>
      <w:r w:rsidRPr="00825A77">
        <w:rPr>
          <w:b/>
          <w:bCs/>
        </w:rPr>
        <w:t>. Ettevõtlus- ja infotehnoloogiaministri 21. juuni</w:t>
      </w:r>
      <w:r>
        <w:rPr>
          <w:b/>
          <w:bCs/>
        </w:rPr>
        <w:t xml:space="preserve"> </w:t>
      </w:r>
      <w:r w:rsidRPr="00825A77">
        <w:rPr>
          <w:b/>
          <w:bCs/>
        </w:rPr>
        <w:t>2022. a määruse nr 50 „Ida-Viru ettevõtluse investeeringute toetus“ muutmine</w:t>
      </w:r>
    </w:p>
    <w:p w14:paraId="50D3F0BF" w14:textId="77777777" w:rsidR="00ED6AC8" w:rsidRPr="00825A77" w:rsidRDefault="00ED6AC8" w:rsidP="00ED6AC8">
      <w:pPr>
        <w:spacing w:line="240" w:lineRule="auto"/>
        <w:rPr>
          <w:b/>
          <w:bCs/>
        </w:rPr>
      </w:pPr>
    </w:p>
    <w:p w14:paraId="7A98FECE" w14:textId="0DCC0028" w:rsidR="00ED6AC8" w:rsidRPr="00825A77" w:rsidRDefault="00ED6AC8" w:rsidP="00ED6AC8">
      <w:pPr>
        <w:spacing w:line="240" w:lineRule="auto"/>
      </w:pPr>
      <w:r w:rsidRPr="00825A77">
        <w:t xml:space="preserve">Ettevõtlus- ja infotehnoloogiaministri 21. juuni 2022. a määruse nr 50 „Ida-Viru ettevõtluse investeeringute toetus“ </w:t>
      </w:r>
      <w:r w:rsidR="00D35257">
        <w:t xml:space="preserve">§ </w:t>
      </w:r>
      <w:r w:rsidRPr="00825A77">
        <w:t>8 lõi</w:t>
      </w:r>
      <w:r>
        <w:t>k</w:t>
      </w:r>
      <w:r w:rsidRPr="00825A77">
        <w:t xml:space="preserve">e 12 punkt 9 </w:t>
      </w:r>
      <w:r w:rsidR="00D35257">
        <w:t xml:space="preserve">ja § </w:t>
      </w:r>
      <w:r w:rsidR="00D35257" w:rsidRPr="00825A77">
        <w:t>12 lõi</w:t>
      </w:r>
      <w:r w:rsidR="00D35257">
        <w:t>k</w:t>
      </w:r>
      <w:r w:rsidR="00D35257" w:rsidRPr="00825A77">
        <w:t xml:space="preserve">e 1 punkt 4 </w:t>
      </w:r>
      <w:r w:rsidRPr="00825A77">
        <w:t>tunnistatakse kehtetuks</w:t>
      </w:r>
      <w:r w:rsidR="00D35257">
        <w:t>.</w:t>
      </w:r>
    </w:p>
    <w:p w14:paraId="1C155D0D" w14:textId="77777777" w:rsidR="00FD6507" w:rsidRDefault="00FD6507" w:rsidP="00ED6AC8">
      <w:pPr>
        <w:spacing w:line="240" w:lineRule="auto"/>
        <w:rPr>
          <w:b/>
          <w:bCs/>
        </w:rPr>
      </w:pPr>
    </w:p>
    <w:p w14:paraId="340B8A66" w14:textId="2F20E59C" w:rsidR="00ED6AC8" w:rsidRDefault="00ED6AC8" w:rsidP="00ED6AC8">
      <w:pPr>
        <w:spacing w:line="240" w:lineRule="auto"/>
        <w:rPr>
          <w:b/>
          <w:bCs/>
        </w:rPr>
      </w:pPr>
      <w:r w:rsidRPr="00825A77">
        <w:rPr>
          <w:b/>
          <w:bCs/>
        </w:rPr>
        <w:lastRenderedPageBreak/>
        <w:t>§ 6. Majandus- ja infotehnoloogiaministri 9. juuni</w:t>
      </w:r>
      <w:r>
        <w:rPr>
          <w:b/>
          <w:bCs/>
        </w:rPr>
        <w:t xml:space="preserve"> </w:t>
      </w:r>
      <w:r w:rsidRPr="00825A77">
        <w:rPr>
          <w:b/>
          <w:bCs/>
        </w:rPr>
        <w:t>2023. a määruse nr 33 „Ida-Virumaa väike- ja keskmise suurusega ettevõtjate investeeringute toetamise tingimused ja kord“ muutmine</w:t>
      </w:r>
    </w:p>
    <w:p w14:paraId="39C93E60" w14:textId="77777777" w:rsidR="00ED6AC8" w:rsidRPr="00825A77" w:rsidRDefault="00ED6AC8" w:rsidP="00ED6AC8">
      <w:pPr>
        <w:spacing w:line="240" w:lineRule="auto"/>
        <w:rPr>
          <w:b/>
          <w:bCs/>
        </w:rPr>
      </w:pPr>
    </w:p>
    <w:p w14:paraId="51F92593" w14:textId="4A99A451" w:rsidR="00ED6AC8" w:rsidRPr="00825A77" w:rsidRDefault="00ED6AC8" w:rsidP="00ED6AC8">
      <w:pPr>
        <w:spacing w:line="240" w:lineRule="auto"/>
      </w:pPr>
      <w:r w:rsidRPr="00825A77">
        <w:t>Majandus- ja infotehnoloogiaministri 9. juuni</w:t>
      </w:r>
      <w:r>
        <w:t xml:space="preserve"> </w:t>
      </w:r>
      <w:r w:rsidRPr="00825A77">
        <w:t xml:space="preserve">2023. a määruse nr 33 „Ida-Virumaa väike- ja keskmise suurusega ettevõtjate investeeringute toetamise tingimused ja kord“ </w:t>
      </w:r>
      <w:r w:rsidR="00741A39">
        <w:t>§</w:t>
      </w:r>
      <w:r w:rsidRPr="00825A77">
        <w:t xml:space="preserve"> 7 lõi</w:t>
      </w:r>
      <w:r>
        <w:t>k</w:t>
      </w:r>
      <w:r w:rsidRPr="00825A77">
        <w:t xml:space="preserve">e 10 punkt 6 </w:t>
      </w:r>
      <w:r w:rsidR="00741A39">
        <w:t xml:space="preserve">ja § </w:t>
      </w:r>
      <w:r w:rsidR="00741A39" w:rsidRPr="00741A39">
        <w:t>10 lõike 1 punkt 4</w:t>
      </w:r>
      <w:r w:rsidR="00741A39">
        <w:t xml:space="preserve"> </w:t>
      </w:r>
      <w:r w:rsidRPr="00825A77">
        <w:t>tunnistatakse kehtetuks</w:t>
      </w:r>
      <w:r w:rsidR="00741A39">
        <w:t>.</w:t>
      </w:r>
    </w:p>
    <w:p w14:paraId="5082BCB2" w14:textId="77777777" w:rsidR="00AF1C0E" w:rsidRDefault="00AF1C0E" w:rsidP="00ED6AC8">
      <w:pPr>
        <w:spacing w:line="240" w:lineRule="auto"/>
        <w:rPr>
          <w:b/>
          <w:bCs/>
        </w:rPr>
      </w:pPr>
    </w:p>
    <w:p w14:paraId="5E23699E" w14:textId="0F9B3667" w:rsidR="00ED6AC8" w:rsidRDefault="00ED6AC8" w:rsidP="00ED6AC8">
      <w:pPr>
        <w:spacing w:line="240" w:lineRule="auto"/>
        <w:rPr>
          <w:b/>
          <w:bCs/>
        </w:rPr>
      </w:pPr>
      <w:r w:rsidRPr="00825A77">
        <w:rPr>
          <w:b/>
          <w:bCs/>
        </w:rPr>
        <w:t>§ 7.</w:t>
      </w:r>
      <w:r w:rsidRPr="00825A77">
        <w:t xml:space="preserve"> </w:t>
      </w:r>
      <w:r w:rsidRPr="00825A77">
        <w:rPr>
          <w:b/>
          <w:bCs/>
        </w:rPr>
        <w:t>Ettevõtlus- ja infotehnoloogiaministri 10. veebruari</w:t>
      </w:r>
      <w:r>
        <w:rPr>
          <w:b/>
          <w:bCs/>
        </w:rPr>
        <w:t xml:space="preserve"> </w:t>
      </w:r>
      <w:r w:rsidRPr="00825A77">
        <w:rPr>
          <w:b/>
          <w:bCs/>
        </w:rPr>
        <w:t>2023. a määruse nr 8 „Perioodi 2021–2027 innovatsiooni- ja arendusosaku toetuse andmise tingimused ja kord“ muutmine</w:t>
      </w:r>
    </w:p>
    <w:p w14:paraId="0F97BDD9" w14:textId="77777777" w:rsidR="00ED6AC8" w:rsidRPr="00825A77" w:rsidRDefault="00ED6AC8" w:rsidP="00ED6AC8">
      <w:pPr>
        <w:spacing w:line="240" w:lineRule="auto"/>
      </w:pPr>
    </w:p>
    <w:p w14:paraId="4B5AF371" w14:textId="77777777" w:rsidR="00ED6AC8" w:rsidRDefault="00ED6AC8" w:rsidP="00ED6AC8">
      <w:pPr>
        <w:spacing w:line="240" w:lineRule="auto"/>
      </w:pPr>
      <w:r w:rsidRPr="00825A77">
        <w:t>Ettevõtlus- ja infotehnoloogiaministri 10. veebruari</w:t>
      </w:r>
      <w:r>
        <w:t xml:space="preserve"> </w:t>
      </w:r>
      <w:r w:rsidRPr="00825A77">
        <w:t>2023. a määruses nr 8 „Perioodi 2021–2027 innovatsiooni- ja arendusosaku toetuse andmise tingimused ja kord“ tehakse järgmised muudatused:</w:t>
      </w:r>
    </w:p>
    <w:p w14:paraId="7B3A0612" w14:textId="77777777" w:rsidR="00ED6AC8" w:rsidRPr="00825A77" w:rsidRDefault="00ED6AC8" w:rsidP="00ED6AC8">
      <w:pPr>
        <w:spacing w:line="240" w:lineRule="auto"/>
      </w:pPr>
    </w:p>
    <w:p w14:paraId="7C07E070" w14:textId="7975E421" w:rsidR="00ED6AC8" w:rsidRDefault="00ED6AC8" w:rsidP="00ED6AC8">
      <w:pPr>
        <w:spacing w:line="240" w:lineRule="auto"/>
        <w:rPr>
          <w:rStyle w:val="Kommentaariviide"/>
        </w:rPr>
      </w:pPr>
      <w:r w:rsidRPr="0077274F">
        <w:rPr>
          <w:b/>
          <w:bCs/>
        </w:rPr>
        <w:t>1)</w:t>
      </w:r>
      <w:r w:rsidRPr="00825A77">
        <w:t xml:space="preserve"> paragrahv</w:t>
      </w:r>
      <w:r>
        <w:t>i</w:t>
      </w:r>
      <w:r w:rsidRPr="00825A77">
        <w:t xml:space="preserve"> 1 lõi</w:t>
      </w:r>
      <w:r>
        <w:t>k</w:t>
      </w:r>
      <w:r w:rsidRPr="00825A77">
        <w:t xml:space="preserve">e 6 punkt 6 </w:t>
      </w:r>
      <w:r w:rsidR="00741A39">
        <w:t xml:space="preserve">ja § </w:t>
      </w:r>
      <w:r w:rsidR="00741A39" w:rsidRPr="00825A77">
        <w:t>7 lõi</w:t>
      </w:r>
      <w:r w:rsidR="00741A39">
        <w:t>k</w:t>
      </w:r>
      <w:r w:rsidR="00741A39" w:rsidRPr="00825A77">
        <w:t xml:space="preserve">e 8 punkt 1 </w:t>
      </w:r>
      <w:r w:rsidRPr="00825A77">
        <w:t>tunnistatakse kehtetuks</w:t>
      </w:r>
      <w:r w:rsidRPr="00825A77">
        <w:rPr>
          <w:rStyle w:val="Kommentaariviide"/>
        </w:rPr>
        <w:t>;</w:t>
      </w:r>
    </w:p>
    <w:p w14:paraId="5535E7A5" w14:textId="77777777" w:rsidR="00741A39" w:rsidRDefault="00741A39" w:rsidP="00ED6AC8">
      <w:pPr>
        <w:spacing w:line="240" w:lineRule="auto"/>
      </w:pPr>
    </w:p>
    <w:p w14:paraId="2BFE986F" w14:textId="7FB2A4A1" w:rsidR="00ED6AC8" w:rsidRDefault="00741A39" w:rsidP="00ED6AC8">
      <w:pPr>
        <w:spacing w:line="240" w:lineRule="auto"/>
      </w:pPr>
      <w:r>
        <w:rPr>
          <w:b/>
          <w:bCs/>
        </w:rPr>
        <w:t>2</w:t>
      </w:r>
      <w:r w:rsidR="00ED6AC8" w:rsidRPr="0077274F">
        <w:rPr>
          <w:b/>
          <w:bCs/>
        </w:rPr>
        <w:t>)</w:t>
      </w:r>
      <w:r w:rsidR="00ED6AC8">
        <w:t xml:space="preserve"> paragrahvi 24 lõiget 1 täiendatakse teise lausega järgmises sõnastuses:</w:t>
      </w:r>
    </w:p>
    <w:p w14:paraId="612AA8EC" w14:textId="77777777" w:rsidR="00ED6AC8" w:rsidRDefault="00ED6AC8" w:rsidP="00ED6AC8">
      <w:pPr>
        <w:spacing w:line="240" w:lineRule="auto"/>
      </w:pPr>
    </w:p>
    <w:p w14:paraId="3C9F5454" w14:textId="77777777" w:rsidR="00ED6AC8" w:rsidRDefault="00ED6AC8" w:rsidP="00ED6AC8">
      <w:pPr>
        <w:spacing w:line="240" w:lineRule="auto"/>
      </w:pPr>
      <w:r>
        <w:t>„</w:t>
      </w:r>
      <w:r w:rsidRPr="000F2FDC">
        <w:t>Toetus</w:t>
      </w:r>
      <w:r>
        <w:t>e</w:t>
      </w:r>
      <w:r w:rsidRPr="000F2FDC">
        <w:t xml:space="preserve"> saaja esitab maksetaotluse koos vahe- või lõpparuandega</w:t>
      </w:r>
      <w:r>
        <w:t>.“.</w:t>
      </w:r>
    </w:p>
    <w:p w14:paraId="4772F840" w14:textId="77777777" w:rsidR="00ED6AC8" w:rsidRPr="00825A77" w:rsidRDefault="00ED6AC8" w:rsidP="00ED6AC8">
      <w:pPr>
        <w:spacing w:line="240" w:lineRule="auto"/>
      </w:pPr>
    </w:p>
    <w:p w14:paraId="20AA9202" w14:textId="77777777" w:rsidR="00ED6AC8" w:rsidRDefault="00ED6AC8" w:rsidP="00ED6AC8">
      <w:pPr>
        <w:spacing w:line="240" w:lineRule="auto"/>
        <w:rPr>
          <w:b/>
          <w:bCs/>
        </w:rPr>
      </w:pPr>
      <w:r w:rsidRPr="00825A77">
        <w:rPr>
          <w:b/>
          <w:bCs/>
        </w:rPr>
        <w:t>§ 8. Ettevõtlus- ja infotehnoloogiaministri 11. aprilli 2023. a määruse nr 25 „Rahvusvaheliste sündmuste ja konverentside toetamise tingimused ja kord“ muutmine</w:t>
      </w:r>
    </w:p>
    <w:p w14:paraId="4AB019A3" w14:textId="77777777" w:rsidR="00ED6AC8" w:rsidRPr="00825A77" w:rsidRDefault="00ED6AC8" w:rsidP="00ED6AC8">
      <w:pPr>
        <w:spacing w:line="240" w:lineRule="auto"/>
        <w:rPr>
          <w:b/>
          <w:bCs/>
        </w:rPr>
      </w:pPr>
    </w:p>
    <w:p w14:paraId="49327646" w14:textId="77777777" w:rsidR="00ED6AC8" w:rsidRDefault="00ED6AC8" w:rsidP="00ED6AC8">
      <w:pPr>
        <w:pStyle w:val="Tekst"/>
        <w:rPr>
          <w:rFonts w:cs="Times New Roman"/>
        </w:rPr>
      </w:pPr>
      <w:r w:rsidRPr="00825A77">
        <w:rPr>
          <w:rFonts w:cs="Times New Roman"/>
        </w:rPr>
        <w:t>Ettevõtlus- ja infotehnoloogiaministri 11. aprilli</w:t>
      </w:r>
      <w:r>
        <w:rPr>
          <w:rFonts w:cs="Times New Roman"/>
        </w:rPr>
        <w:t xml:space="preserve"> </w:t>
      </w:r>
      <w:r w:rsidRPr="00825A77">
        <w:rPr>
          <w:rFonts w:cs="Times New Roman"/>
        </w:rPr>
        <w:t xml:space="preserve">2023. a määruse nr 25 „Rahvusvaheliste sündmuste ja konverentside toetamise tingimused ja kord“ </w:t>
      </w:r>
      <w:bookmarkStart w:id="0" w:name="_Hlk157124695"/>
      <w:r>
        <w:rPr>
          <w:rFonts w:cs="Times New Roman"/>
        </w:rPr>
        <w:t xml:space="preserve">§ </w:t>
      </w:r>
      <w:r w:rsidRPr="00825A77">
        <w:rPr>
          <w:rFonts w:cs="Times New Roman"/>
        </w:rPr>
        <w:t>6 lõi</w:t>
      </w:r>
      <w:r>
        <w:rPr>
          <w:rFonts w:cs="Times New Roman"/>
        </w:rPr>
        <w:t>k</w:t>
      </w:r>
      <w:r w:rsidRPr="00825A77">
        <w:rPr>
          <w:rFonts w:cs="Times New Roman"/>
        </w:rPr>
        <w:t>e 2 punkt 14 tunnistatakse kehtetuks.</w:t>
      </w:r>
      <w:bookmarkEnd w:id="0"/>
    </w:p>
    <w:p w14:paraId="2B2D4147" w14:textId="77777777" w:rsidR="00ED6AC8" w:rsidRDefault="00ED6AC8" w:rsidP="00ED6AC8">
      <w:pPr>
        <w:pStyle w:val="Tekst"/>
        <w:rPr>
          <w:rFonts w:cs="Times New Roman"/>
        </w:rPr>
      </w:pPr>
    </w:p>
    <w:p w14:paraId="3B1A290C" w14:textId="77777777" w:rsidR="00ED6AC8" w:rsidRDefault="00ED6AC8" w:rsidP="00ED6AC8">
      <w:pPr>
        <w:pStyle w:val="Tekst"/>
        <w:rPr>
          <w:rFonts w:cs="Times New Roman"/>
        </w:rPr>
      </w:pPr>
    </w:p>
    <w:p w14:paraId="0C502ABC" w14:textId="022E08F4" w:rsidR="00FA1020" w:rsidRDefault="00FA1020" w:rsidP="00ED6AC8">
      <w:pPr>
        <w:pStyle w:val="Tekst"/>
      </w:pPr>
      <w:r>
        <w:t>(allkirjastatud digitaalselt)</w:t>
      </w:r>
    </w:p>
    <w:p w14:paraId="0C502ABD" w14:textId="03C7C7E2" w:rsidR="00FA1020" w:rsidRDefault="00FA1020" w:rsidP="007A4337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3A5B70">
        <w:rPr>
          <w:lang w:eastAsia="en-US" w:bidi="ar-SA"/>
        </w:rPr>
        <w:instrText xml:space="preserve"> delta_signerName  \* MERGEFORMAT</w:instrText>
      </w:r>
      <w:r>
        <w:rPr>
          <w:lang w:eastAsia="en-US" w:bidi="ar-SA"/>
        </w:rPr>
        <w:fldChar w:fldCharType="separate"/>
      </w:r>
      <w:r w:rsidR="003A5B70">
        <w:rPr>
          <w:lang w:eastAsia="en-US" w:bidi="ar-SA"/>
        </w:rPr>
        <w:t xml:space="preserve">Erkki </w:t>
      </w:r>
      <w:proofErr w:type="spellStart"/>
      <w:r w:rsidR="003A5B70">
        <w:rPr>
          <w:lang w:eastAsia="en-US" w:bidi="ar-SA"/>
        </w:rPr>
        <w:t>Keldo</w:t>
      </w:r>
      <w:proofErr w:type="spellEnd"/>
      <w:r>
        <w:rPr>
          <w:lang w:eastAsia="en-US" w:bidi="ar-SA"/>
        </w:rPr>
        <w:fldChar w:fldCharType="end"/>
      </w:r>
    </w:p>
    <w:p w14:paraId="0C502ABE" w14:textId="53400C9A" w:rsidR="00FA1020" w:rsidRDefault="00FA1020" w:rsidP="007A4337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3A5B70">
        <w:rPr>
          <w:lang w:eastAsia="en-US" w:bidi="ar-SA"/>
        </w:rPr>
        <w:instrText xml:space="preserve"> delta_signerJobTitle  \* MERGEFORMAT</w:instrText>
      </w:r>
      <w:r>
        <w:rPr>
          <w:lang w:eastAsia="en-US" w:bidi="ar-SA"/>
        </w:rPr>
        <w:fldChar w:fldCharType="separate"/>
      </w:r>
      <w:r w:rsidR="003A5B70">
        <w:rPr>
          <w:lang w:eastAsia="en-US" w:bidi="ar-SA"/>
        </w:rPr>
        <w:t>majandus- ja tööstusminister</w:t>
      </w:r>
      <w:r>
        <w:rPr>
          <w:lang w:eastAsia="en-US" w:bidi="ar-SA"/>
        </w:rPr>
        <w:fldChar w:fldCharType="end"/>
      </w:r>
    </w:p>
    <w:p w14:paraId="0C502AC0" w14:textId="55F88E78" w:rsidR="00257A47" w:rsidRDefault="00257A47" w:rsidP="00257A47">
      <w:pPr>
        <w:spacing w:line="240" w:lineRule="auto"/>
        <w:jc w:val="left"/>
        <w:rPr>
          <w:kern w:val="2"/>
          <w:lang w:eastAsia="en-US" w:bidi="ar-SA"/>
        </w:rPr>
      </w:pPr>
    </w:p>
    <w:p w14:paraId="0C502AC1" w14:textId="77777777" w:rsidR="00257A47" w:rsidRDefault="00257A47" w:rsidP="00C046BF">
      <w:pPr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t>(allkirjastatud digitaalselt)</w:t>
      </w:r>
    </w:p>
    <w:p w14:paraId="0C502AC3" w14:textId="48937FDD" w:rsidR="00257A47" w:rsidRDefault="00257A47" w:rsidP="00C046BF">
      <w:pPr>
        <w:spacing w:after="360"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3A5B70">
        <w:rPr>
          <w:lang w:eastAsia="en-US" w:bidi="ar-SA"/>
        </w:rPr>
        <w:instrText xml:space="preserve"> delta_secondsignerName  \* MERGEFORMAT</w:instrText>
      </w:r>
      <w:r>
        <w:rPr>
          <w:lang w:eastAsia="en-US" w:bidi="ar-SA"/>
        </w:rPr>
        <w:fldChar w:fldCharType="separate"/>
      </w:r>
      <w:r w:rsidR="003A5B70">
        <w:rPr>
          <w:lang w:eastAsia="en-US" w:bidi="ar-SA"/>
        </w:rPr>
        <w:t>Ahti Kuningas</w:t>
      </w:r>
      <w:r>
        <w:rPr>
          <w:lang w:eastAsia="en-US" w:bidi="ar-SA"/>
        </w:rPr>
        <w:fldChar w:fldCharType="end"/>
      </w:r>
      <w:r>
        <w:rPr>
          <w:lang w:eastAsia="en-US" w:bidi="ar-SA"/>
        </w:rPr>
        <w:br/>
      </w:r>
      <w:r>
        <w:rPr>
          <w:lang w:eastAsia="en-US" w:bidi="ar-SA"/>
        </w:rPr>
        <w:fldChar w:fldCharType="begin"/>
      </w:r>
      <w:r w:rsidR="003A5B70">
        <w:rPr>
          <w:lang w:eastAsia="en-US" w:bidi="ar-SA"/>
        </w:rPr>
        <w:instrText xml:space="preserve"> delta_secondsignerJobTitle  \* MERGEFORMAT</w:instrText>
      </w:r>
      <w:r>
        <w:rPr>
          <w:lang w:eastAsia="en-US" w:bidi="ar-SA"/>
        </w:rPr>
        <w:fldChar w:fldCharType="separate"/>
      </w:r>
      <w:r w:rsidR="003A5B70">
        <w:rPr>
          <w:lang w:eastAsia="en-US" w:bidi="ar-SA"/>
        </w:rPr>
        <w:t>kantsler</w:t>
      </w:r>
      <w:r>
        <w:rPr>
          <w:lang w:eastAsia="en-US" w:bidi="ar-SA"/>
        </w:rPr>
        <w:fldChar w:fldCharType="end"/>
      </w:r>
    </w:p>
    <w:sectPr w:rsidR="00257A47" w:rsidSect="00AC6187">
      <w:headerReference w:type="default" r:id="rId8"/>
      <w:pgSz w:w="11906" w:h="16838" w:code="9"/>
      <w:pgMar w:top="907" w:right="851" w:bottom="1418" w:left="1701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02AC8" w14:textId="77777777" w:rsidR="00BD0540" w:rsidRDefault="00BD0540" w:rsidP="00DF44DF">
      <w:r>
        <w:separator/>
      </w:r>
    </w:p>
  </w:endnote>
  <w:endnote w:type="continuationSeparator" w:id="0">
    <w:p w14:paraId="0C502AC9" w14:textId="77777777" w:rsidR="00BD0540" w:rsidRDefault="00BD0540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02AC6" w14:textId="77777777" w:rsidR="00BD0540" w:rsidRDefault="00BD0540" w:rsidP="00DF44DF">
      <w:r>
        <w:separator/>
      </w:r>
    </w:p>
  </w:footnote>
  <w:footnote w:type="continuationSeparator" w:id="0">
    <w:p w14:paraId="0C502AC7" w14:textId="77777777" w:rsidR="00BD0540" w:rsidRDefault="00BD0540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5053097"/>
      <w:docPartObj>
        <w:docPartGallery w:val="Page Numbers (Top of Page)"/>
        <w:docPartUnique/>
      </w:docPartObj>
    </w:sdtPr>
    <w:sdtEndPr/>
    <w:sdtContent>
      <w:p w14:paraId="0C502ACA" w14:textId="77777777" w:rsidR="00110BCA" w:rsidRDefault="001A69A5" w:rsidP="00110BCA">
        <w:pPr>
          <w:pStyle w:val="Jalus1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3A5B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502ACB" w14:textId="77777777" w:rsidR="00110BCA" w:rsidRDefault="00110BCA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540"/>
    <w:rsid w:val="00034D48"/>
    <w:rsid w:val="0004665A"/>
    <w:rsid w:val="00060947"/>
    <w:rsid w:val="00073127"/>
    <w:rsid w:val="000834B2"/>
    <w:rsid w:val="000913FC"/>
    <w:rsid w:val="000924E8"/>
    <w:rsid w:val="000D426A"/>
    <w:rsid w:val="000E4F8D"/>
    <w:rsid w:val="00110AD6"/>
    <w:rsid w:val="00110BCA"/>
    <w:rsid w:val="00123083"/>
    <w:rsid w:val="00124999"/>
    <w:rsid w:val="0018705B"/>
    <w:rsid w:val="001A69A5"/>
    <w:rsid w:val="001A7D04"/>
    <w:rsid w:val="001C1892"/>
    <w:rsid w:val="001D4CFB"/>
    <w:rsid w:val="001D4D45"/>
    <w:rsid w:val="002008A2"/>
    <w:rsid w:val="0022269C"/>
    <w:rsid w:val="002476A0"/>
    <w:rsid w:val="00257A47"/>
    <w:rsid w:val="0026456A"/>
    <w:rsid w:val="002835BB"/>
    <w:rsid w:val="0029151B"/>
    <w:rsid w:val="00293449"/>
    <w:rsid w:val="002D4417"/>
    <w:rsid w:val="002E68E2"/>
    <w:rsid w:val="002F254F"/>
    <w:rsid w:val="00354059"/>
    <w:rsid w:val="003642B9"/>
    <w:rsid w:val="00392A07"/>
    <w:rsid w:val="00394DCB"/>
    <w:rsid w:val="003A5B70"/>
    <w:rsid w:val="003B2A9C"/>
    <w:rsid w:val="003B4D7F"/>
    <w:rsid w:val="004009B9"/>
    <w:rsid w:val="0041708A"/>
    <w:rsid w:val="00435A13"/>
    <w:rsid w:val="0044084D"/>
    <w:rsid w:val="004649A0"/>
    <w:rsid w:val="0047547D"/>
    <w:rsid w:val="00493460"/>
    <w:rsid w:val="004A0A06"/>
    <w:rsid w:val="004A3512"/>
    <w:rsid w:val="004C1391"/>
    <w:rsid w:val="0050252A"/>
    <w:rsid w:val="00505F9E"/>
    <w:rsid w:val="00546204"/>
    <w:rsid w:val="00551E24"/>
    <w:rsid w:val="00553870"/>
    <w:rsid w:val="00557534"/>
    <w:rsid w:val="00560A92"/>
    <w:rsid w:val="0056160C"/>
    <w:rsid w:val="00564569"/>
    <w:rsid w:val="00566D45"/>
    <w:rsid w:val="0059025E"/>
    <w:rsid w:val="005A1057"/>
    <w:rsid w:val="005B5CE1"/>
    <w:rsid w:val="005E3AED"/>
    <w:rsid w:val="005E45BB"/>
    <w:rsid w:val="00602834"/>
    <w:rsid w:val="006751E4"/>
    <w:rsid w:val="00680609"/>
    <w:rsid w:val="006B7CA6"/>
    <w:rsid w:val="006E16BD"/>
    <w:rsid w:val="006F3BB9"/>
    <w:rsid w:val="006F72D7"/>
    <w:rsid w:val="007056E1"/>
    <w:rsid w:val="00713327"/>
    <w:rsid w:val="00741A39"/>
    <w:rsid w:val="0075665C"/>
    <w:rsid w:val="0075695A"/>
    <w:rsid w:val="0076054B"/>
    <w:rsid w:val="007713CA"/>
    <w:rsid w:val="00793A3C"/>
    <w:rsid w:val="007A1DE8"/>
    <w:rsid w:val="007A4337"/>
    <w:rsid w:val="007D0E6A"/>
    <w:rsid w:val="007D54FC"/>
    <w:rsid w:val="007E3A34"/>
    <w:rsid w:val="007E666B"/>
    <w:rsid w:val="007F55B0"/>
    <w:rsid w:val="00810D8F"/>
    <w:rsid w:val="00835858"/>
    <w:rsid w:val="00845E15"/>
    <w:rsid w:val="008643BB"/>
    <w:rsid w:val="00874422"/>
    <w:rsid w:val="00874820"/>
    <w:rsid w:val="008919F2"/>
    <w:rsid w:val="00895B31"/>
    <w:rsid w:val="008C1877"/>
    <w:rsid w:val="008D4634"/>
    <w:rsid w:val="008E0C31"/>
    <w:rsid w:val="008F0B50"/>
    <w:rsid w:val="00914B2C"/>
    <w:rsid w:val="0091786B"/>
    <w:rsid w:val="00932CDE"/>
    <w:rsid w:val="009370A4"/>
    <w:rsid w:val="009709A8"/>
    <w:rsid w:val="00986BA8"/>
    <w:rsid w:val="00996E9F"/>
    <w:rsid w:val="009C4A9A"/>
    <w:rsid w:val="009D6EB3"/>
    <w:rsid w:val="009E7F4A"/>
    <w:rsid w:val="00A10E66"/>
    <w:rsid w:val="00A1244E"/>
    <w:rsid w:val="00A7070C"/>
    <w:rsid w:val="00A97E18"/>
    <w:rsid w:val="00AA4803"/>
    <w:rsid w:val="00AC6187"/>
    <w:rsid w:val="00AD2EA7"/>
    <w:rsid w:val="00AD32C2"/>
    <w:rsid w:val="00AF1C0E"/>
    <w:rsid w:val="00B358EA"/>
    <w:rsid w:val="00B662E5"/>
    <w:rsid w:val="00BA16DC"/>
    <w:rsid w:val="00BA57CF"/>
    <w:rsid w:val="00BC1A62"/>
    <w:rsid w:val="00BD0540"/>
    <w:rsid w:val="00BD078E"/>
    <w:rsid w:val="00BD3CCF"/>
    <w:rsid w:val="00BF4D7C"/>
    <w:rsid w:val="00C046BF"/>
    <w:rsid w:val="00C24F66"/>
    <w:rsid w:val="00C26075"/>
    <w:rsid w:val="00C27B07"/>
    <w:rsid w:val="00C41FC5"/>
    <w:rsid w:val="00C83346"/>
    <w:rsid w:val="00C90E39"/>
    <w:rsid w:val="00CA583B"/>
    <w:rsid w:val="00CA5F0B"/>
    <w:rsid w:val="00CF2B77"/>
    <w:rsid w:val="00CF4303"/>
    <w:rsid w:val="00D35257"/>
    <w:rsid w:val="00D40650"/>
    <w:rsid w:val="00D559F8"/>
    <w:rsid w:val="00D67D59"/>
    <w:rsid w:val="00D8202D"/>
    <w:rsid w:val="00DF382E"/>
    <w:rsid w:val="00DF44DF"/>
    <w:rsid w:val="00DF681D"/>
    <w:rsid w:val="00E023F6"/>
    <w:rsid w:val="00E03DBB"/>
    <w:rsid w:val="00E44305"/>
    <w:rsid w:val="00ED6AC8"/>
    <w:rsid w:val="00EF3F68"/>
    <w:rsid w:val="00F25A4E"/>
    <w:rsid w:val="00F9645B"/>
    <w:rsid w:val="00FA1020"/>
    <w:rsid w:val="00FB3279"/>
    <w:rsid w:val="00FD3067"/>
    <w:rsid w:val="00FD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0C502AAD"/>
  <w15:docId w15:val="{D3AB0E73-8B6B-47C2-8298-13A43BA17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B358EA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semiHidden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semiHidden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0">
    <w:name w:val="Pealkiri1"/>
    <w:autoRedefine/>
    <w:qFormat/>
    <w:rsid w:val="00D559F8"/>
    <w:pPr>
      <w:spacing w:after="560"/>
    </w:pPr>
    <w:rPr>
      <w:rFonts w:eastAsia="SimSun"/>
      <w:b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18705B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66D45"/>
    <w:pPr>
      <w:spacing w:before="840"/>
      <w:jc w:val="right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Pealkiri1Mrk">
    <w:name w:val="Pealkiri 1 Märk"/>
    <w:basedOn w:val="Liguvaikefont"/>
    <w:link w:val="Pealkiri1"/>
    <w:uiPriority w:val="9"/>
    <w:rsid w:val="00B358EA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  <w:style w:type="paragraph" w:styleId="Normaallaadveeb">
    <w:name w:val="Normal (Web)"/>
    <w:basedOn w:val="Normaallaad"/>
    <w:uiPriority w:val="99"/>
    <w:semiHidden/>
    <w:unhideWhenUsed/>
    <w:rsid w:val="00B358EA"/>
    <w:rPr>
      <w:rFonts w:cs="Mangal"/>
      <w:szCs w:val="21"/>
    </w:rPr>
  </w:style>
  <w:style w:type="paragraph" w:customStyle="1" w:styleId="allikirjastajanimi">
    <w:name w:val="allikirjastaja:nimi"/>
    <w:basedOn w:val="Normaallaad"/>
    <w:next w:val="Normaallaad"/>
    <w:rsid w:val="0018705B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n-US" w:bidi="ar-SA"/>
    </w:rPr>
  </w:style>
  <w:style w:type="character" w:styleId="Kommentaariviide">
    <w:name w:val="annotation reference"/>
    <w:basedOn w:val="Liguvaikefont"/>
    <w:uiPriority w:val="99"/>
    <w:semiHidden/>
    <w:unhideWhenUsed/>
    <w:rsid w:val="00ED6AC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BA57CF"/>
    <w:pPr>
      <w:spacing w:line="240" w:lineRule="auto"/>
    </w:pPr>
    <w:rPr>
      <w:rFonts w:cs="Mangal"/>
      <w:sz w:val="20"/>
      <w:szCs w:val="18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BA57CF"/>
    <w:rPr>
      <w:rFonts w:eastAsia="SimSun" w:cs="Mangal"/>
      <w:kern w:val="1"/>
      <w:szCs w:val="18"/>
      <w:lang w:eastAsia="zh-CN" w:bidi="hi-I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BA57C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BA57CF"/>
    <w:rPr>
      <w:rFonts w:eastAsia="SimSun" w:cs="Mangal"/>
      <w:b/>
      <w:bCs/>
      <w:kern w:val="1"/>
      <w:szCs w:val="18"/>
      <w:lang w:eastAsia="zh-CN" w:bidi="hi-IN"/>
    </w:rPr>
  </w:style>
  <w:style w:type="paragraph" w:styleId="Redaktsioon">
    <w:name w:val="Revision"/>
    <w:hidden/>
    <w:uiPriority w:val="99"/>
    <w:semiHidden/>
    <w:rsid w:val="00A7070C"/>
    <w:rPr>
      <w:rFonts w:eastAsia="SimSu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55E4333-FAB5-4007-BB33-AD7187EF6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541</Words>
  <Characters>3138</Characters>
  <Application>Microsoft Office Word</Application>
  <DocSecurity>0</DocSecurity>
  <Lines>26</Lines>
  <Paragraphs>7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Majandus- ja Kommunikatsiooniministeerium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Majandus- ja Kommunikatsiooniministeerium</dc:creator>
  <cp:lastModifiedBy>Merle Järve</cp:lastModifiedBy>
  <cp:revision>2</cp:revision>
  <cp:lastPrinted>2024-10-24T07:46:00Z</cp:lastPrinted>
  <dcterms:created xsi:type="dcterms:W3CDTF">2024-11-01T13:12:00Z</dcterms:created>
  <dcterms:modified xsi:type="dcterms:W3CDTF">2024-11-01T13:12:00Z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{reg.kpv}</vt:lpwstr>
  </property>
  <property fmtid="{D5CDD505-2E9C-101B-9397-08002B2CF9AE}" pid="3" name="delta_regNumber">
    <vt:lpwstr>{viit}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{ametikoht}</vt:lpwstr>
  </property>
  <property fmtid="{D5CDD505-2E9C-101B-9397-08002B2CF9AE}" pid="7" name="delta_secondsignerName">
    <vt:lpwstr>{teine allkirjastaja}</vt:lpwstr>
  </property>
  <property fmtid="{D5CDD505-2E9C-101B-9397-08002B2CF9AE}" pid="8" name="delta_secondsignerJobTitle">
    <vt:lpwstr>{teise allkirjastaja ametikoht}</vt:lpwstr>
  </property>
  <property fmtid="{D5CDD505-2E9C-101B-9397-08002B2CF9AE}" pid="9" name="MSIP_Label_defa4170-0d19-0005-0004-bc88714345d2_Enabled">
    <vt:lpwstr>true</vt:lpwstr>
  </property>
  <property fmtid="{D5CDD505-2E9C-101B-9397-08002B2CF9AE}" pid="10" name="MSIP_Label_defa4170-0d19-0005-0004-bc88714345d2_SetDate">
    <vt:lpwstr>2024-10-14T12:21:59Z</vt:lpwstr>
  </property>
  <property fmtid="{D5CDD505-2E9C-101B-9397-08002B2CF9AE}" pid="11" name="MSIP_Label_defa4170-0d19-0005-0004-bc88714345d2_Method">
    <vt:lpwstr>Standard</vt:lpwstr>
  </property>
  <property fmtid="{D5CDD505-2E9C-101B-9397-08002B2CF9AE}" pid="12" name="MSIP_Label_defa4170-0d19-0005-0004-bc88714345d2_Name">
    <vt:lpwstr>defa4170-0d19-0005-0004-bc88714345d2</vt:lpwstr>
  </property>
  <property fmtid="{D5CDD505-2E9C-101B-9397-08002B2CF9AE}" pid="13" name="MSIP_Label_defa4170-0d19-0005-0004-bc88714345d2_SiteId">
    <vt:lpwstr>8fe098d2-428d-4bd4-9803-7195fe96f0e2</vt:lpwstr>
  </property>
  <property fmtid="{D5CDD505-2E9C-101B-9397-08002B2CF9AE}" pid="14" name="MSIP_Label_defa4170-0d19-0005-0004-bc88714345d2_ActionId">
    <vt:lpwstr>dc0fed61-55b4-42e2-8e07-628173185539</vt:lpwstr>
  </property>
  <property fmtid="{D5CDD505-2E9C-101B-9397-08002B2CF9AE}" pid="15" name="MSIP_Label_defa4170-0d19-0005-0004-bc88714345d2_ContentBits">
    <vt:lpwstr>0</vt:lpwstr>
  </property>
</Properties>
</file>