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790B6" w14:textId="77777777" w:rsidR="00961122" w:rsidRDefault="00DD01BB" w:rsidP="00961122">
      <w:pPr>
        <w:jc w:val="right"/>
      </w:pPr>
      <w:r>
        <w:rPr>
          <w:noProof/>
        </w:rPr>
        <w:drawing>
          <wp:anchor distT="0" distB="0" distL="114300" distR="114300" simplePos="0" relativeHeight="251659264" behindDoc="1" locked="0" layoutInCell="1" allowOverlap="0" wp14:anchorId="77B167E4" wp14:editId="6BEB9A73">
            <wp:simplePos x="0" y="0"/>
            <wp:positionH relativeFrom="page">
              <wp:align>center</wp:align>
            </wp:positionH>
            <wp:positionV relativeFrom="margin">
              <wp:align>top</wp:align>
            </wp:positionV>
            <wp:extent cx="777600" cy="957600"/>
            <wp:effectExtent l="0" t="0" r="3810" b="0"/>
            <wp:wrapSquare wrapText="bothSides"/>
            <wp:docPr id="2" name="Pilt 29" descr="Lääne-Nigula valla 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9" descr="Lääne-Nigula valla vap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600" cy="9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95B">
        <w:tab/>
      </w:r>
      <w:r w:rsidR="006345BD">
        <w:tab/>
      </w:r>
      <w:r w:rsidR="006345BD">
        <w:tab/>
      </w:r>
      <w:r w:rsidR="006345BD">
        <w:tab/>
      </w:r>
      <w:r w:rsidR="00961122">
        <w:tab/>
      </w:r>
      <w:r w:rsidR="00961122">
        <w:tab/>
      </w:r>
      <w:r w:rsidR="00961122">
        <w:tab/>
      </w:r>
      <w:r w:rsidR="00961122">
        <w:tab/>
      </w:r>
      <w:r w:rsidR="00961122">
        <w:tab/>
      </w:r>
      <w:r w:rsidR="00961122">
        <w:tab/>
      </w:r>
    </w:p>
    <w:p w14:paraId="1A2761A6" w14:textId="77777777" w:rsidR="00961122" w:rsidRDefault="00961122" w:rsidP="00961122">
      <w:pPr>
        <w:jc w:val="right"/>
      </w:pPr>
    </w:p>
    <w:p w14:paraId="73D9D460" w14:textId="77777777" w:rsidR="00961122" w:rsidRDefault="00961122" w:rsidP="00961122">
      <w:pPr>
        <w:jc w:val="right"/>
      </w:pPr>
    </w:p>
    <w:p w14:paraId="06B55420" w14:textId="77777777" w:rsidR="00961122" w:rsidRDefault="00961122" w:rsidP="00961122">
      <w:pPr>
        <w:jc w:val="right"/>
      </w:pPr>
    </w:p>
    <w:p w14:paraId="7568FCCE" w14:textId="77777777" w:rsidR="00961122" w:rsidRDefault="00961122" w:rsidP="00961122">
      <w:pPr>
        <w:jc w:val="right"/>
      </w:pPr>
    </w:p>
    <w:p w14:paraId="57B758FB" w14:textId="77777777" w:rsidR="00DD01BB" w:rsidRDefault="00DD01BB" w:rsidP="00DD01BB">
      <w:pPr>
        <w:pStyle w:val="Pealdis"/>
        <w:tabs>
          <w:tab w:val="left" w:pos="2268"/>
          <w:tab w:val="left" w:pos="4253"/>
        </w:tabs>
        <w:jc w:val="left"/>
        <w:rPr>
          <w:b w:val="0"/>
          <w:bCs w:val="0"/>
          <w:sz w:val="28"/>
          <w:szCs w:val="28"/>
        </w:rPr>
      </w:pPr>
    </w:p>
    <w:p w14:paraId="2FDD6FA0" w14:textId="77777777" w:rsidR="00961122" w:rsidRDefault="00DD01BB" w:rsidP="00DD01BB">
      <w:pPr>
        <w:pStyle w:val="Pealdis"/>
        <w:tabs>
          <w:tab w:val="left" w:pos="2268"/>
          <w:tab w:val="left" w:pos="4253"/>
        </w:tabs>
        <w:jc w:val="left"/>
        <w:rPr>
          <w:b w:val="0"/>
          <w:bCs w:val="0"/>
          <w:sz w:val="28"/>
          <w:szCs w:val="28"/>
        </w:rPr>
      </w:pPr>
      <w:r>
        <w:rPr>
          <w:b w:val="0"/>
          <w:bCs w:val="0"/>
          <w:sz w:val="28"/>
          <w:szCs w:val="28"/>
        </w:rPr>
        <w:tab/>
      </w:r>
      <w:r w:rsidR="009C0F03" w:rsidRPr="00D51FFD">
        <w:rPr>
          <w:b w:val="0"/>
          <w:bCs w:val="0"/>
          <w:sz w:val="28"/>
          <w:szCs w:val="28"/>
        </w:rPr>
        <w:t>LÄÄNE-NIGULA VAL</w:t>
      </w:r>
      <w:r>
        <w:rPr>
          <w:b w:val="0"/>
          <w:bCs w:val="0"/>
          <w:sz w:val="28"/>
          <w:szCs w:val="28"/>
        </w:rPr>
        <w:t>LAV</w:t>
      </w:r>
      <w:r w:rsidR="005C7700">
        <w:rPr>
          <w:b w:val="0"/>
          <w:bCs w:val="0"/>
          <w:sz w:val="28"/>
          <w:szCs w:val="28"/>
        </w:rPr>
        <w:t>ALITSUS</w:t>
      </w:r>
    </w:p>
    <w:p w14:paraId="5D1009D1" w14:textId="77777777" w:rsidR="005C7700" w:rsidRDefault="005C7700" w:rsidP="005C7700">
      <w:pPr>
        <w:rPr>
          <w:lang w:eastAsia="ar-SA"/>
        </w:rPr>
      </w:pPr>
    </w:p>
    <w:p w14:paraId="64D111B6" w14:textId="77777777" w:rsidR="00EA1002" w:rsidRDefault="00EA1002" w:rsidP="005C7700">
      <w:pPr>
        <w:rPr>
          <w:lang w:eastAsia="ar-SA"/>
        </w:rPr>
      </w:pPr>
    </w:p>
    <w:p w14:paraId="09C60D68" w14:textId="32D4916B" w:rsidR="008F640A" w:rsidRPr="00BD6F12" w:rsidRDefault="00BD6F12" w:rsidP="008F640A">
      <w:pPr>
        <w:rPr>
          <w:lang w:eastAsia="ar-SA"/>
        </w:rPr>
      </w:pPr>
      <w:r w:rsidRPr="00BD6F12">
        <w:rPr>
          <w:lang w:eastAsia="ar-SA"/>
        </w:rPr>
        <w:t>Rahandusministeerium</w:t>
      </w:r>
      <w:r w:rsidR="008F640A" w:rsidRPr="00BD6F12">
        <w:rPr>
          <w:lang w:eastAsia="ar-SA"/>
        </w:rPr>
        <w:t xml:space="preserve">                                                                        </w:t>
      </w:r>
      <w:r w:rsidR="00304539" w:rsidRPr="00BD6F12">
        <w:rPr>
          <w:lang w:eastAsia="ar-SA"/>
        </w:rPr>
        <w:t>2</w:t>
      </w:r>
      <w:r w:rsidR="008F640A" w:rsidRPr="00BD6F12">
        <w:rPr>
          <w:lang w:eastAsia="ar-SA"/>
        </w:rPr>
        <w:t>9.08.2022</w:t>
      </w:r>
      <w:r w:rsidRPr="00BD6F12">
        <w:rPr>
          <w:lang w:eastAsia="ar-SA"/>
        </w:rPr>
        <w:t>.a nr 7-1/22-57-1 </w:t>
      </w:r>
    </w:p>
    <w:p w14:paraId="5DE3050E" w14:textId="17755F7C" w:rsidR="008F640A" w:rsidRPr="00BD6F12" w:rsidRDefault="00BD6F12" w:rsidP="008F640A">
      <w:pPr>
        <w:rPr>
          <w:lang w:eastAsia="ar-SA"/>
        </w:rPr>
      </w:pPr>
      <w:hyperlink r:id="rId8" w:history="1">
        <w:r w:rsidRPr="00BD6F12">
          <w:rPr>
            <w:rStyle w:val="Hperlink"/>
            <w:lang w:eastAsia="ar-SA"/>
          </w:rPr>
          <w:t>info@fin.ee</w:t>
        </w:r>
      </w:hyperlink>
    </w:p>
    <w:p w14:paraId="370C6F28" w14:textId="5DC46BDD" w:rsidR="008F640A" w:rsidRDefault="00BD6F12" w:rsidP="008F640A">
      <w:pPr>
        <w:rPr>
          <w:lang w:eastAsia="ar-SA"/>
        </w:rPr>
      </w:pPr>
      <w:hyperlink r:id="rId9" w:history="1">
        <w:r w:rsidRPr="00BD6F12">
          <w:rPr>
            <w:rStyle w:val="Hperlink"/>
            <w:lang w:eastAsia="ar-SA"/>
          </w:rPr>
          <w:t>Urve.Pill@fin.ee</w:t>
        </w:r>
      </w:hyperlink>
    </w:p>
    <w:p w14:paraId="7135F5A9" w14:textId="0D3D7D41" w:rsidR="008F640A" w:rsidRDefault="008F640A" w:rsidP="008F640A">
      <w:pPr>
        <w:rPr>
          <w:lang w:eastAsia="ar-SA"/>
        </w:rPr>
      </w:pPr>
      <w:bookmarkStart w:id="0" w:name="_GoBack"/>
      <w:bookmarkEnd w:id="0"/>
    </w:p>
    <w:p w14:paraId="2A671CF0" w14:textId="77777777" w:rsidR="008F640A" w:rsidRDefault="008F640A" w:rsidP="008F640A">
      <w:pPr>
        <w:rPr>
          <w:lang w:eastAsia="ar-SA"/>
        </w:rPr>
      </w:pPr>
    </w:p>
    <w:p w14:paraId="4B97397A" w14:textId="6A0DD3E3" w:rsidR="00EB02C0" w:rsidRPr="008F640A" w:rsidRDefault="0050403C" w:rsidP="008F640A">
      <w:pPr>
        <w:rPr>
          <w:b/>
          <w:lang w:eastAsia="ar-SA"/>
        </w:rPr>
      </w:pPr>
      <w:r>
        <w:rPr>
          <w:b/>
          <w:bCs/>
          <w:lang w:eastAsia="ar-SA"/>
        </w:rPr>
        <w:t>Lääne-Nigula</w:t>
      </w:r>
      <w:r w:rsidR="008F640A" w:rsidRPr="008F640A">
        <w:rPr>
          <w:b/>
          <w:lang w:eastAsia="ar-SA"/>
        </w:rPr>
        <w:t xml:space="preserve"> valla üldplaneeringu kehtestamisest teavitamine</w:t>
      </w:r>
    </w:p>
    <w:p w14:paraId="6692F2BB" w14:textId="0637CC56" w:rsidR="00B3693E" w:rsidRPr="007E4CBE" w:rsidRDefault="00B3693E" w:rsidP="005C7700">
      <w:pPr>
        <w:rPr>
          <w:lang w:eastAsia="ar-SA"/>
        </w:rPr>
      </w:pPr>
    </w:p>
    <w:p w14:paraId="39DE1C6B" w14:textId="77777777" w:rsidR="00B3693E" w:rsidRDefault="00B3693E" w:rsidP="005C7700">
      <w:pPr>
        <w:rPr>
          <w:lang w:eastAsia="ar-SA"/>
        </w:rPr>
      </w:pPr>
    </w:p>
    <w:p w14:paraId="01FA4EFF" w14:textId="77777777" w:rsidR="008F640A" w:rsidRPr="008F640A" w:rsidRDefault="008F640A" w:rsidP="008F640A">
      <w:pPr>
        <w:spacing w:after="160" w:line="259" w:lineRule="auto"/>
        <w:rPr>
          <w:color w:val="000000"/>
        </w:rPr>
      </w:pPr>
    </w:p>
    <w:p w14:paraId="5EC634CD" w14:textId="77777777" w:rsidR="00304539" w:rsidRPr="00304539" w:rsidRDefault="00304539" w:rsidP="00304539">
      <w:pPr>
        <w:jc w:val="both"/>
        <w:rPr>
          <w:rFonts w:eastAsia="SimSun" w:cs="Mangal"/>
          <w:bCs/>
          <w:kern w:val="1"/>
          <w:lang w:eastAsia="zh-CN" w:bidi="hi-IN"/>
        </w:rPr>
      </w:pPr>
      <w:r w:rsidRPr="00304539">
        <w:rPr>
          <w:color w:val="000000"/>
        </w:rPr>
        <w:t xml:space="preserve">Lääne-Nigula Vallavalitsus teatab, et </w:t>
      </w:r>
      <w:r w:rsidRPr="00304539">
        <w:rPr>
          <w:b/>
        </w:rPr>
        <w:t xml:space="preserve">Lääne-Nigula Vallavolikogu kehtestas 18.08.2022 aasta otsusega nr 1-3/22-36 </w:t>
      </w:r>
      <w:r w:rsidRPr="00304539">
        <w:rPr>
          <w:b/>
          <w:bCs/>
        </w:rPr>
        <w:t>Lääne-Nigu</w:t>
      </w:r>
      <w:r w:rsidRPr="00304539">
        <w:rPr>
          <w:b/>
          <w:bCs/>
          <w:color w:val="000000"/>
        </w:rPr>
        <w:t xml:space="preserve">la valla üldplaneeringu. </w:t>
      </w:r>
      <w:r w:rsidRPr="00304539">
        <w:rPr>
          <w:color w:val="000000"/>
        </w:rPr>
        <w:t xml:space="preserve">Planeeritavaks alaks on kogu Lääne-Nigula valla haldusterritoorium (suurusega ca </w:t>
      </w:r>
      <w:r w:rsidRPr="00304539">
        <w:rPr>
          <w:rFonts w:eastAsia="SimSun" w:cs="Mangal"/>
          <w:bCs/>
          <w:kern w:val="1"/>
          <w:lang w:eastAsia="zh-CN" w:bidi="hi-IN"/>
        </w:rPr>
        <w:t xml:space="preserve">1448,8 km²) </w:t>
      </w:r>
      <w:r w:rsidRPr="00304539">
        <w:rPr>
          <w:color w:val="000000"/>
        </w:rPr>
        <w:t xml:space="preserve"> km²) ning planeeringuala piiriks on Lääne-Nigula valla halduspiir. </w:t>
      </w:r>
      <w:r w:rsidRPr="00304539">
        <w:rPr>
          <w:rFonts w:eastAsia="SimSun" w:cs="Mangal"/>
          <w:bCs/>
          <w:kern w:val="1"/>
          <w:lang w:eastAsia="zh-CN" w:bidi="hi-IN"/>
        </w:rPr>
        <w:t xml:space="preserve">Lääne-Nigula valla üldplaneeringust on välja arvatud Lääne maakonnaplaneeringus 2030+ </w:t>
      </w:r>
      <w:proofErr w:type="spellStart"/>
      <w:r w:rsidRPr="00304539">
        <w:rPr>
          <w:rFonts w:eastAsia="SimSun" w:cs="Mangal"/>
          <w:bCs/>
          <w:kern w:val="1"/>
          <w:lang w:eastAsia="zh-CN" w:bidi="hi-IN"/>
        </w:rPr>
        <w:t>Tusari</w:t>
      </w:r>
      <w:proofErr w:type="spellEnd"/>
      <w:r w:rsidRPr="00304539">
        <w:rPr>
          <w:rFonts w:eastAsia="SimSun" w:cs="Mangal"/>
          <w:bCs/>
          <w:kern w:val="1"/>
          <w:lang w:eastAsia="zh-CN" w:bidi="hi-IN"/>
        </w:rPr>
        <w:t xml:space="preserve"> külla kavandatud elektrituulikute arendusala (suurus 65 ha) ja arenduspiirkond L1 maa-ala (suurus 218 ha), mille osas jääb kehtima Nõva valla üldplaneering.</w:t>
      </w:r>
    </w:p>
    <w:p w14:paraId="74E476E8" w14:textId="77777777" w:rsidR="00304539" w:rsidRPr="00304539" w:rsidRDefault="00304539" w:rsidP="00304539">
      <w:pPr>
        <w:widowControl w:val="0"/>
        <w:suppressAutoHyphens/>
        <w:jc w:val="both"/>
        <w:rPr>
          <w:rFonts w:eastAsia="SimSun" w:cs="Mangal"/>
          <w:bCs/>
          <w:kern w:val="1"/>
          <w:lang w:eastAsia="zh-CN" w:bidi="hi-IN"/>
        </w:rPr>
      </w:pPr>
      <w:r w:rsidRPr="00304539">
        <w:rPr>
          <w:rFonts w:eastAsia="SimSun" w:cs="Mangal"/>
          <w:bCs/>
          <w:kern w:val="1"/>
          <w:lang w:eastAsia="zh-CN" w:bidi="hi-IN"/>
        </w:rPr>
        <w:t>Üldplaneeringus on ühtlustatud ühinenud omavalitsuste Lääne-Nigula valla (endiste Oru valla, Risti valla, Taebla valla), Nissi valla osa endise Rehemäe (nüüdse Rehemäe ja Kuke) küla ulatuses, Kullamaa valla, Martna valla, Noarootsi valla ja Nõva valla üldplaneeringute maakasutus- ja ehitustingimused.</w:t>
      </w:r>
    </w:p>
    <w:p w14:paraId="7BB2ABB2" w14:textId="77777777" w:rsidR="00304539" w:rsidRPr="00304539" w:rsidRDefault="00304539" w:rsidP="00304539">
      <w:pPr>
        <w:spacing w:after="160" w:line="259" w:lineRule="auto"/>
        <w:jc w:val="both"/>
        <w:rPr>
          <w:bCs/>
        </w:rPr>
      </w:pPr>
      <w:r w:rsidRPr="00304539">
        <w:rPr>
          <w:color w:val="000000"/>
        </w:rPr>
        <w:t xml:space="preserve">Täpsustatud on tiheasustusega alade-; </w:t>
      </w:r>
      <w:r w:rsidRPr="00304539">
        <w:rPr>
          <w:rFonts w:eastAsia="SimSun" w:cs="Mangal"/>
          <w:kern w:val="1"/>
          <w:lang w:eastAsia="zh-CN" w:bidi="hi-IN"/>
        </w:rPr>
        <w:t xml:space="preserve">ehituskeeluvööndi- </w:t>
      </w:r>
      <w:r w:rsidRPr="00304539">
        <w:rPr>
          <w:color w:val="000000"/>
        </w:rPr>
        <w:t xml:space="preserve">ja rohevõrgustiku piire. Üldplaneeringu elluviimisega eeldatavalt ei kaasne olulisi negatiivseid keskkonnamõjusid. </w:t>
      </w:r>
      <w:r w:rsidRPr="00304539">
        <w:rPr>
          <w:bCs/>
        </w:rPr>
        <w:t xml:space="preserve">Üldplaneeringu olulisemateks ülesanneteks on valla </w:t>
      </w:r>
      <w:proofErr w:type="spellStart"/>
      <w:r w:rsidRPr="00304539">
        <w:rPr>
          <w:bCs/>
        </w:rPr>
        <w:t>ruumilise</w:t>
      </w:r>
      <w:proofErr w:type="spellEnd"/>
      <w:r w:rsidRPr="00304539">
        <w:rPr>
          <w:bCs/>
        </w:rPr>
        <w:t xml:space="preserve"> arengu põhimõtete kujundamine, kavandatava </w:t>
      </w:r>
      <w:proofErr w:type="spellStart"/>
      <w:r w:rsidRPr="00304539">
        <w:rPr>
          <w:bCs/>
        </w:rPr>
        <w:t>ruumilise</w:t>
      </w:r>
      <w:proofErr w:type="spellEnd"/>
      <w:r w:rsidRPr="00304539">
        <w:rPr>
          <w:bCs/>
        </w:rPr>
        <w:t xml:space="preserve"> arenguga kaasneda võivate majanduslike, sotsiaalsete ja kultuuriliste mõjude ning looduskeskkonnale avalduvate mõjude hindamine ning selle alusel säästva ja tasakaalustatud </w:t>
      </w:r>
      <w:proofErr w:type="spellStart"/>
      <w:r w:rsidRPr="00304539">
        <w:rPr>
          <w:bCs/>
        </w:rPr>
        <w:t>ruumilise</w:t>
      </w:r>
      <w:proofErr w:type="spellEnd"/>
      <w:r w:rsidRPr="00304539">
        <w:rPr>
          <w:bCs/>
        </w:rPr>
        <w:t xml:space="preserve"> arengu tingimuste seadmine ning maa- ja veealadele üldiste kasutamis- ja ehitustingimuste määramine. </w:t>
      </w:r>
    </w:p>
    <w:p w14:paraId="1071D0F7" w14:textId="77777777" w:rsidR="00304539" w:rsidRPr="00304539" w:rsidRDefault="00304539" w:rsidP="00304539">
      <w:pPr>
        <w:spacing w:after="160" w:line="259" w:lineRule="auto"/>
        <w:jc w:val="both"/>
        <w:rPr>
          <w:rFonts w:eastAsia="Calibri"/>
          <w:lang w:eastAsia="en-US"/>
        </w:rPr>
      </w:pPr>
      <w:r w:rsidRPr="00304539">
        <w:rPr>
          <w:rFonts w:eastAsia="Calibri"/>
          <w:lang w:eastAsia="en-US"/>
        </w:rPr>
        <w:t xml:space="preserve">Otsuse jõustumisega muutusid kehtetuks varem kehtinud üldplaneeringud: </w:t>
      </w:r>
    </w:p>
    <w:p w14:paraId="796A4C99" w14:textId="77777777" w:rsidR="00304539" w:rsidRPr="00304539" w:rsidRDefault="00304539" w:rsidP="00304539">
      <w:pPr>
        <w:widowControl w:val="0"/>
        <w:suppressAutoHyphens/>
        <w:jc w:val="both"/>
        <w:rPr>
          <w:rFonts w:eastAsia="Calibri"/>
          <w:lang w:eastAsia="en-US"/>
        </w:rPr>
      </w:pPr>
      <w:r w:rsidRPr="00304539">
        <w:rPr>
          <w:rFonts w:eastAsia="Calibri"/>
          <w:lang w:eastAsia="en-US"/>
        </w:rPr>
        <w:t>Kullamaa Vallavolikogu 23.11.2007 määrus nr 80 „Kullamaa valla üldplaneeringu kehtestamine“;</w:t>
      </w:r>
    </w:p>
    <w:p w14:paraId="7E09849C" w14:textId="77777777" w:rsidR="00304539" w:rsidRPr="00304539" w:rsidRDefault="00304539" w:rsidP="00304539">
      <w:pPr>
        <w:widowControl w:val="0"/>
        <w:suppressAutoHyphens/>
        <w:jc w:val="both"/>
        <w:rPr>
          <w:rFonts w:eastAsia="Calibri"/>
          <w:lang w:eastAsia="en-US"/>
        </w:rPr>
      </w:pPr>
      <w:r w:rsidRPr="00304539">
        <w:rPr>
          <w:rFonts w:eastAsia="Calibri"/>
          <w:lang w:eastAsia="en-US"/>
        </w:rPr>
        <w:t>Risti Vallavolikogu 07.11.2007 määrus nr 12 „Risti valla üldplaneeringu kehtestamine“;</w:t>
      </w:r>
    </w:p>
    <w:p w14:paraId="4E315EC4" w14:textId="77777777" w:rsidR="00304539" w:rsidRPr="00304539" w:rsidRDefault="00304539" w:rsidP="00304539">
      <w:pPr>
        <w:widowControl w:val="0"/>
        <w:suppressAutoHyphens/>
        <w:jc w:val="both"/>
        <w:rPr>
          <w:rFonts w:eastAsia="Calibri"/>
          <w:lang w:eastAsia="en-US"/>
        </w:rPr>
      </w:pPr>
      <w:r w:rsidRPr="00304539">
        <w:rPr>
          <w:rFonts w:eastAsia="Calibri"/>
          <w:lang w:eastAsia="en-US"/>
        </w:rPr>
        <w:t>Noarootsi Vallavolikogu 09.07.2003 määrus nr 22 „Noarootsi valla üldplaneering“;</w:t>
      </w:r>
    </w:p>
    <w:p w14:paraId="570D560D" w14:textId="77777777" w:rsidR="00304539" w:rsidRPr="00304539" w:rsidRDefault="00304539" w:rsidP="00304539">
      <w:pPr>
        <w:widowControl w:val="0"/>
        <w:suppressAutoHyphens/>
        <w:jc w:val="both"/>
        <w:rPr>
          <w:rFonts w:eastAsia="Calibri"/>
          <w:lang w:eastAsia="en-US"/>
        </w:rPr>
      </w:pPr>
      <w:r w:rsidRPr="00304539">
        <w:rPr>
          <w:rFonts w:eastAsia="Calibri"/>
          <w:lang w:eastAsia="en-US"/>
        </w:rPr>
        <w:t>Noarootsi Vallavolikogu 15.06.2006 määrus nr 13 „Noarootsi valla rannaalade teemaplaneering“;</w:t>
      </w:r>
    </w:p>
    <w:p w14:paraId="35AB0A30" w14:textId="77777777" w:rsidR="00304539" w:rsidRPr="00304539" w:rsidRDefault="00304539" w:rsidP="00304539">
      <w:pPr>
        <w:widowControl w:val="0"/>
        <w:suppressAutoHyphens/>
        <w:jc w:val="both"/>
        <w:rPr>
          <w:rFonts w:eastAsia="Calibri"/>
          <w:lang w:eastAsia="en-US"/>
        </w:rPr>
      </w:pPr>
      <w:r w:rsidRPr="00304539">
        <w:rPr>
          <w:rFonts w:eastAsia="Calibri"/>
          <w:lang w:eastAsia="en-US"/>
        </w:rPr>
        <w:t>Noarootsi Vallavolikogu 27.09.2007 määrus nr 15 „Noarootsi valla miljööväärtuslike hoonestus-alade teemaplaneering“;</w:t>
      </w:r>
    </w:p>
    <w:p w14:paraId="7DB2A8A1" w14:textId="77777777" w:rsidR="00304539" w:rsidRPr="00304539" w:rsidRDefault="00304539" w:rsidP="00304539">
      <w:pPr>
        <w:widowControl w:val="0"/>
        <w:suppressAutoHyphens/>
        <w:jc w:val="both"/>
        <w:rPr>
          <w:rFonts w:eastAsia="Calibri"/>
          <w:lang w:eastAsia="en-US"/>
        </w:rPr>
      </w:pPr>
      <w:r w:rsidRPr="00304539">
        <w:rPr>
          <w:rFonts w:eastAsia="Calibri"/>
          <w:lang w:eastAsia="en-US"/>
        </w:rPr>
        <w:t>Martna Vallavolikogu 19.12.2007 määrus nr 13 „Martna valla üldplaneeringu kehtestamine“.</w:t>
      </w:r>
    </w:p>
    <w:p w14:paraId="49FC167C" w14:textId="77777777" w:rsidR="00304539" w:rsidRPr="00304539" w:rsidRDefault="00304539" w:rsidP="00304539">
      <w:pPr>
        <w:widowControl w:val="0"/>
        <w:suppressAutoHyphens/>
        <w:jc w:val="both"/>
        <w:rPr>
          <w:rFonts w:eastAsia="SimSun" w:cs="Mangal"/>
          <w:kern w:val="1"/>
          <w:lang w:eastAsia="zh-CN" w:bidi="hi-IN"/>
        </w:rPr>
      </w:pPr>
      <w:r w:rsidRPr="00304539">
        <w:rPr>
          <w:rFonts w:eastAsia="SimSun" w:cs="Mangal"/>
          <w:bCs/>
          <w:kern w:val="1"/>
          <w:lang w:eastAsia="zh-CN" w:bidi="hi-IN"/>
        </w:rPr>
        <w:t>Oru Vallavolikogu 26.03.1997 otsus nr 27 „</w:t>
      </w:r>
      <w:r w:rsidRPr="00304539">
        <w:rPr>
          <w:rFonts w:eastAsia="SimSun" w:cs="Mangal"/>
          <w:kern w:val="1"/>
          <w:lang w:eastAsia="zh-CN" w:bidi="hi-IN"/>
        </w:rPr>
        <w:t>Oru valla Kirimäe üldplaneering“;</w:t>
      </w:r>
    </w:p>
    <w:p w14:paraId="66F75F66" w14:textId="77777777" w:rsidR="00304539" w:rsidRPr="00304539" w:rsidRDefault="00304539" w:rsidP="00304539">
      <w:pPr>
        <w:widowControl w:val="0"/>
        <w:suppressAutoHyphens/>
        <w:jc w:val="both"/>
        <w:rPr>
          <w:rFonts w:eastAsia="SimSun" w:cs="Mangal"/>
          <w:kern w:val="1"/>
          <w:lang w:eastAsia="zh-CN" w:bidi="hi-IN"/>
        </w:rPr>
      </w:pPr>
      <w:r w:rsidRPr="00304539">
        <w:rPr>
          <w:rFonts w:eastAsia="SimSun" w:cs="Mangal"/>
          <w:bCs/>
          <w:kern w:val="1"/>
          <w:lang w:eastAsia="zh-CN" w:bidi="hi-IN"/>
        </w:rPr>
        <w:t>Oru Vallavolikogu 11.12.2008 otsus nr 195 „</w:t>
      </w:r>
      <w:r w:rsidRPr="00304539">
        <w:rPr>
          <w:rFonts w:eastAsia="SimSun" w:cs="Mangal"/>
          <w:kern w:val="1"/>
          <w:lang w:eastAsia="zh-CN" w:bidi="hi-IN"/>
        </w:rPr>
        <w:t>Oru valla üldplaneering“;</w:t>
      </w:r>
    </w:p>
    <w:p w14:paraId="3B13A96A" w14:textId="77777777" w:rsidR="00304539" w:rsidRPr="00304539" w:rsidRDefault="00304539" w:rsidP="00304539">
      <w:pPr>
        <w:widowControl w:val="0"/>
        <w:suppressAutoHyphens/>
        <w:jc w:val="both"/>
        <w:rPr>
          <w:rFonts w:eastAsia="SimSun" w:cs="Mangal"/>
          <w:bCs/>
          <w:kern w:val="1"/>
          <w:lang w:eastAsia="zh-CN" w:bidi="hi-IN"/>
        </w:rPr>
      </w:pPr>
      <w:r w:rsidRPr="00304539">
        <w:rPr>
          <w:rFonts w:eastAsia="SimSun" w:cs="Mangal"/>
          <w:kern w:val="1"/>
          <w:lang w:eastAsia="zh-CN" w:bidi="hi-IN"/>
        </w:rPr>
        <w:t>Taebla Vallavolikogu 19.02.2009 otsus nr 209 „Taebla valla üldplaneering“;</w:t>
      </w:r>
    </w:p>
    <w:p w14:paraId="7C572DC8" w14:textId="77777777" w:rsidR="00304539" w:rsidRPr="00304539" w:rsidRDefault="00304539" w:rsidP="00304539">
      <w:pPr>
        <w:widowControl w:val="0"/>
        <w:suppressAutoHyphens/>
        <w:jc w:val="both"/>
        <w:rPr>
          <w:rFonts w:eastAsia="SimSun" w:cs="Mangal"/>
          <w:kern w:val="1"/>
          <w:lang w:eastAsia="zh-CN" w:bidi="hi-IN"/>
        </w:rPr>
      </w:pPr>
      <w:r w:rsidRPr="00304539">
        <w:rPr>
          <w:rFonts w:eastAsia="SimSun" w:cs="Mangal"/>
          <w:kern w:val="1"/>
          <w:lang w:eastAsia="zh-CN" w:bidi="hi-IN"/>
        </w:rPr>
        <w:lastRenderedPageBreak/>
        <w:t>Noarootsi Vallavolikogu 30.04.2007 otsus nr 36 „</w:t>
      </w:r>
      <w:proofErr w:type="spellStart"/>
      <w:r w:rsidRPr="00304539">
        <w:rPr>
          <w:rFonts w:eastAsia="SimSun" w:cs="Mangal"/>
          <w:kern w:val="1"/>
          <w:lang w:eastAsia="zh-CN" w:bidi="hi-IN"/>
        </w:rPr>
        <w:t>Aulepa</w:t>
      </w:r>
      <w:proofErr w:type="spellEnd"/>
      <w:r w:rsidRPr="00304539">
        <w:rPr>
          <w:rFonts w:eastAsia="SimSun" w:cs="Mangal"/>
          <w:kern w:val="1"/>
          <w:lang w:eastAsia="zh-CN" w:bidi="hi-IN"/>
        </w:rPr>
        <w:t xml:space="preserve"> tuulepargi teemaplaneering“;</w:t>
      </w:r>
    </w:p>
    <w:p w14:paraId="37844F89" w14:textId="77777777" w:rsidR="00304539" w:rsidRPr="00304539" w:rsidRDefault="00304539" w:rsidP="00304539">
      <w:pPr>
        <w:widowControl w:val="0"/>
        <w:suppressAutoHyphens/>
        <w:jc w:val="both"/>
        <w:rPr>
          <w:rFonts w:eastAsia="SimSun" w:cs="Mangal"/>
          <w:bCs/>
          <w:kern w:val="1"/>
          <w:lang w:eastAsia="zh-CN" w:bidi="hi-IN"/>
        </w:rPr>
      </w:pPr>
      <w:r w:rsidRPr="00304539">
        <w:rPr>
          <w:rFonts w:eastAsia="SimSun" w:cs="Mangal"/>
          <w:kern w:val="1"/>
          <w:lang w:eastAsia="zh-CN" w:bidi="hi-IN"/>
        </w:rPr>
        <w:t>Noarootsi Vallavolikogu 23.01.2009 otsus nr 2</w:t>
      </w:r>
      <w:r w:rsidRPr="00304539">
        <w:rPr>
          <w:rFonts w:eastAsia="SimSun" w:cs="Mangal"/>
          <w:bCs/>
          <w:kern w:val="1"/>
          <w:lang w:eastAsia="zh-CN" w:bidi="hi-IN"/>
        </w:rPr>
        <w:t xml:space="preserve"> </w:t>
      </w:r>
      <w:r w:rsidRPr="00304539">
        <w:rPr>
          <w:rFonts w:eastAsia="SimSun" w:cs="Mangal"/>
          <w:kern w:val="1"/>
          <w:lang w:eastAsia="zh-CN" w:bidi="hi-IN"/>
        </w:rPr>
        <w:t>„Noarootsi valla elamualade teemaplaneering“;</w:t>
      </w:r>
    </w:p>
    <w:p w14:paraId="69EC1A9A" w14:textId="77777777" w:rsidR="00304539" w:rsidRPr="00304539" w:rsidRDefault="00304539" w:rsidP="00304539">
      <w:pPr>
        <w:widowControl w:val="0"/>
        <w:suppressAutoHyphens/>
        <w:rPr>
          <w:rFonts w:eastAsia="SimSun" w:cs="Mangal"/>
          <w:bCs/>
          <w:kern w:val="1"/>
          <w:lang w:eastAsia="zh-CN" w:bidi="hi-IN"/>
        </w:rPr>
      </w:pPr>
      <w:r w:rsidRPr="00304539">
        <w:rPr>
          <w:rFonts w:eastAsia="SimSun" w:cs="Mangal"/>
          <w:bCs/>
          <w:kern w:val="1"/>
          <w:lang w:eastAsia="zh-CN" w:bidi="hi-IN"/>
        </w:rPr>
        <w:t>Nissi vallaüldplaneering, kehtestatud17.04.2014. a otsusega nr 13 (Rehemäe ja Kuke küla osas).</w:t>
      </w:r>
    </w:p>
    <w:p w14:paraId="21C56C00" w14:textId="77777777" w:rsidR="00304539" w:rsidRPr="00304539" w:rsidRDefault="00304539" w:rsidP="00304539">
      <w:pPr>
        <w:widowControl w:val="0"/>
        <w:suppressAutoHyphens/>
        <w:jc w:val="both"/>
        <w:rPr>
          <w:rFonts w:eastAsia="SimSun" w:cs="Mangal"/>
          <w:bCs/>
          <w:kern w:val="1"/>
          <w:lang w:eastAsia="zh-CN" w:bidi="hi-IN"/>
        </w:rPr>
      </w:pPr>
      <w:r w:rsidRPr="00304539">
        <w:rPr>
          <w:rFonts w:eastAsia="SimSun" w:cs="Mangal"/>
          <w:kern w:val="1"/>
          <w:lang w:eastAsia="zh-CN" w:bidi="hi-IN"/>
        </w:rPr>
        <w:t>Nõva Vallavolikogu 25.03.2011 otsus nr 5 „Nõva valla üldplaneering“ tunnistada kehtetuks osaliselt:</w:t>
      </w:r>
    </w:p>
    <w:p w14:paraId="2DCCFE9D" w14:textId="77777777" w:rsidR="00304539" w:rsidRPr="00304539" w:rsidRDefault="00304539" w:rsidP="00304539">
      <w:pPr>
        <w:widowControl w:val="0"/>
        <w:suppressAutoHyphens/>
        <w:jc w:val="both"/>
        <w:rPr>
          <w:rFonts w:eastAsia="SimSun" w:cs="Mangal"/>
          <w:bCs/>
          <w:kern w:val="1"/>
          <w:lang w:eastAsia="zh-CN" w:bidi="hi-IN"/>
        </w:rPr>
      </w:pPr>
      <w:r w:rsidRPr="00304539">
        <w:rPr>
          <w:rFonts w:eastAsia="SimSun" w:cs="Mangal"/>
          <w:bCs/>
          <w:kern w:val="1"/>
          <w:lang w:eastAsia="zh-CN" w:bidi="hi-IN"/>
        </w:rPr>
        <w:t xml:space="preserve">jätta kehtima Lääne maakonnaplaneeringus 2030+ </w:t>
      </w:r>
      <w:proofErr w:type="spellStart"/>
      <w:r w:rsidRPr="00304539">
        <w:rPr>
          <w:rFonts w:eastAsia="SimSun" w:cs="Mangal"/>
          <w:bCs/>
          <w:kern w:val="1"/>
          <w:lang w:eastAsia="zh-CN" w:bidi="hi-IN"/>
        </w:rPr>
        <w:t>Tusari</w:t>
      </w:r>
      <w:proofErr w:type="spellEnd"/>
      <w:r w:rsidRPr="00304539">
        <w:rPr>
          <w:rFonts w:eastAsia="SimSun" w:cs="Mangal"/>
          <w:bCs/>
          <w:kern w:val="1"/>
          <w:lang w:eastAsia="zh-CN" w:bidi="hi-IN"/>
        </w:rPr>
        <w:t xml:space="preserve"> külla kavandatud elektrituulikute arendusala ja arenduspiirkond L1 maa-ala</w:t>
      </w:r>
    </w:p>
    <w:p w14:paraId="2C5092DF" w14:textId="77777777" w:rsidR="00304539" w:rsidRPr="00304539" w:rsidRDefault="00304539" w:rsidP="00304539">
      <w:pPr>
        <w:spacing w:after="160" w:line="259" w:lineRule="auto"/>
        <w:rPr>
          <w:rFonts w:ascii="Calibri" w:eastAsia="Calibri" w:hAnsi="Calibri"/>
          <w:b/>
          <w:bCs/>
          <w:sz w:val="22"/>
          <w:szCs w:val="22"/>
          <w:lang w:eastAsia="en-US"/>
        </w:rPr>
      </w:pPr>
      <w:r w:rsidRPr="00304539">
        <w:rPr>
          <w:rFonts w:ascii="Calibri" w:eastAsia="Calibri" w:hAnsi="Calibri"/>
          <w:b/>
          <w:bCs/>
          <w:sz w:val="22"/>
          <w:szCs w:val="22"/>
          <w:lang w:eastAsia="en-US"/>
        </w:rPr>
        <w:t>Üldplaneeringu materjalid</w:t>
      </w:r>
    </w:p>
    <w:p w14:paraId="2A1F3394" w14:textId="77777777" w:rsidR="00304539" w:rsidRPr="00304539" w:rsidRDefault="00304539" w:rsidP="00304539">
      <w:pPr>
        <w:spacing w:after="160" w:line="259" w:lineRule="auto"/>
        <w:rPr>
          <w:rFonts w:ascii="Calibri" w:eastAsia="Calibri" w:hAnsi="Calibri"/>
          <w:sz w:val="22"/>
          <w:szCs w:val="22"/>
          <w:lang w:eastAsia="en-US"/>
        </w:rPr>
      </w:pPr>
      <w:hyperlink r:id="rId10" w:history="1">
        <w:r w:rsidRPr="00304539">
          <w:rPr>
            <w:rFonts w:ascii="Calibri" w:eastAsia="Calibri" w:hAnsi="Calibri"/>
            <w:color w:val="0563C1"/>
            <w:sz w:val="22"/>
            <w:szCs w:val="22"/>
            <w:u w:val="single"/>
            <w:lang w:eastAsia="en-US"/>
          </w:rPr>
          <w:t>http://delta.andmevara.ee/laane-nigula_vald/dokument/5476971</w:t>
        </w:r>
      </w:hyperlink>
      <w:r w:rsidRPr="00304539">
        <w:rPr>
          <w:rFonts w:ascii="Calibri" w:eastAsia="Calibri" w:hAnsi="Calibri"/>
          <w:sz w:val="22"/>
          <w:szCs w:val="22"/>
          <w:lang w:eastAsia="en-US"/>
        </w:rPr>
        <w:t xml:space="preserve"> </w:t>
      </w:r>
    </w:p>
    <w:p w14:paraId="0A0A81F2" w14:textId="77777777" w:rsidR="00304539" w:rsidRPr="00304539" w:rsidRDefault="00304539" w:rsidP="00304539">
      <w:pPr>
        <w:spacing w:after="160" w:line="259" w:lineRule="auto"/>
        <w:rPr>
          <w:rFonts w:ascii="Calibri" w:eastAsia="Calibri" w:hAnsi="Calibri"/>
          <w:sz w:val="22"/>
          <w:szCs w:val="22"/>
          <w:lang w:eastAsia="en-US"/>
        </w:rPr>
      </w:pPr>
      <w:hyperlink r:id="rId11" w:history="1">
        <w:r w:rsidRPr="00304539">
          <w:rPr>
            <w:rFonts w:ascii="Calibri" w:eastAsia="Calibri" w:hAnsi="Calibri"/>
            <w:color w:val="0000FF"/>
            <w:sz w:val="22"/>
            <w:szCs w:val="22"/>
            <w:u w:val="single"/>
            <w:lang w:eastAsia="en-US"/>
          </w:rPr>
          <w:t>https://www.dropbox.com/sh/ou5in1quoa9dcbc/AACsOKPPnn79u_QgYWxX-F0Ma?dl=0</w:t>
        </w:r>
      </w:hyperlink>
      <w:r w:rsidRPr="00304539">
        <w:rPr>
          <w:rFonts w:ascii="Calibri" w:eastAsia="Calibri" w:hAnsi="Calibri"/>
          <w:sz w:val="22"/>
          <w:szCs w:val="22"/>
          <w:lang w:eastAsia="en-US"/>
        </w:rPr>
        <w:t xml:space="preserve">   </w:t>
      </w:r>
    </w:p>
    <w:p w14:paraId="72DA1E9C" w14:textId="77777777" w:rsidR="00B3693E" w:rsidRPr="00B3693E" w:rsidRDefault="00B3693E" w:rsidP="00B3693E">
      <w:pPr>
        <w:spacing w:after="160" w:line="259" w:lineRule="auto"/>
        <w:rPr>
          <w:color w:val="000000"/>
        </w:rPr>
      </w:pPr>
    </w:p>
    <w:p w14:paraId="34D54B85" w14:textId="77777777" w:rsidR="00B3693E" w:rsidRPr="00B3693E" w:rsidRDefault="00B3693E" w:rsidP="00B3693E">
      <w:pPr>
        <w:spacing w:after="160" w:line="259" w:lineRule="auto"/>
        <w:rPr>
          <w:color w:val="000000"/>
        </w:rPr>
      </w:pPr>
      <w:r w:rsidRPr="00B3693E">
        <w:rPr>
          <w:color w:val="000000"/>
        </w:rPr>
        <w:t xml:space="preserve">Lugupidamisega </w:t>
      </w:r>
    </w:p>
    <w:p w14:paraId="75BF091A" w14:textId="77777777" w:rsidR="00B3693E" w:rsidRPr="00B3693E" w:rsidRDefault="00B3693E" w:rsidP="00B3693E">
      <w:pPr>
        <w:spacing w:after="160" w:line="259" w:lineRule="auto"/>
        <w:rPr>
          <w:color w:val="000000"/>
        </w:rPr>
      </w:pPr>
      <w:r w:rsidRPr="00B3693E">
        <w:rPr>
          <w:i/>
          <w:iCs/>
          <w:color w:val="000000"/>
        </w:rPr>
        <w:t xml:space="preserve">/allkirjastatud digitaalselt/ </w:t>
      </w:r>
    </w:p>
    <w:p w14:paraId="3CCD17D7" w14:textId="77777777" w:rsidR="00B3693E" w:rsidRPr="00B3693E" w:rsidRDefault="00B3693E" w:rsidP="00B3693E">
      <w:pPr>
        <w:spacing w:after="160" w:line="259" w:lineRule="auto"/>
        <w:rPr>
          <w:color w:val="000000"/>
        </w:rPr>
      </w:pPr>
      <w:r w:rsidRPr="00B3693E">
        <w:rPr>
          <w:color w:val="000000"/>
        </w:rPr>
        <w:t>Heikki Salm</w:t>
      </w:r>
    </w:p>
    <w:p w14:paraId="23187470" w14:textId="77777777" w:rsidR="00B3693E" w:rsidRPr="00B3693E" w:rsidRDefault="00B3693E" w:rsidP="00B3693E">
      <w:pPr>
        <w:spacing w:after="160" w:line="259" w:lineRule="auto"/>
        <w:rPr>
          <w:color w:val="000000"/>
        </w:rPr>
      </w:pPr>
      <w:r w:rsidRPr="00B3693E">
        <w:rPr>
          <w:color w:val="000000"/>
        </w:rPr>
        <w:t xml:space="preserve"> ehitus- ja planeerimisosakonna juhataja</w:t>
      </w:r>
    </w:p>
    <w:p w14:paraId="7C37C4A6" w14:textId="77777777" w:rsidR="00B3693E" w:rsidRPr="00B3693E" w:rsidRDefault="00B3693E" w:rsidP="00B3693E">
      <w:pPr>
        <w:spacing w:after="160" w:line="259" w:lineRule="auto"/>
        <w:rPr>
          <w:color w:val="000000"/>
        </w:rPr>
      </w:pPr>
      <w:r w:rsidRPr="00B3693E">
        <w:rPr>
          <w:color w:val="000000"/>
        </w:rPr>
        <w:t xml:space="preserve"> 51910519</w:t>
      </w:r>
    </w:p>
    <w:sectPr w:rsidR="00B3693E" w:rsidRPr="00B3693E" w:rsidSect="00961122">
      <w:headerReference w:type="even" r:id="rId12"/>
      <w:headerReference w:type="default" r:id="rId13"/>
      <w:footerReference w:type="even" r:id="rId14"/>
      <w:footerReference w:type="default" r:id="rId15"/>
      <w:headerReference w:type="first" r:id="rId16"/>
      <w:footerReference w:type="first" r:id="rId17"/>
      <w:pgSz w:w="11906" w:h="16838" w:code="9"/>
      <w:pgMar w:top="720" w:right="851" w:bottom="720"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0DD0D" w14:textId="77777777" w:rsidR="00A448E2" w:rsidRDefault="00A448E2" w:rsidP="007A68A5">
      <w:r>
        <w:separator/>
      </w:r>
    </w:p>
  </w:endnote>
  <w:endnote w:type="continuationSeparator" w:id="0">
    <w:p w14:paraId="40818FAA" w14:textId="77777777" w:rsidR="00A448E2" w:rsidRDefault="00A448E2" w:rsidP="007A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BAEF" w14:textId="77777777" w:rsidR="0086538F" w:rsidRDefault="0086538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610462"/>
      <w:docPartObj>
        <w:docPartGallery w:val="Page Numbers (Bottom of Page)"/>
        <w:docPartUnique/>
      </w:docPartObj>
    </w:sdtPr>
    <w:sdtEndPr/>
    <w:sdtContent>
      <w:p w14:paraId="3792B90E" w14:textId="5B1FBADE" w:rsidR="00961122" w:rsidRDefault="00961122">
        <w:pPr>
          <w:pStyle w:val="Jalus"/>
          <w:jc w:val="right"/>
        </w:pPr>
        <w:r>
          <w:fldChar w:fldCharType="begin"/>
        </w:r>
        <w:r>
          <w:instrText>PAGE   \* MERGEFORMAT</w:instrText>
        </w:r>
        <w:r>
          <w:fldChar w:fldCharType="separate"/>
        </w:r>
        <w:r w:rsidR="00BD6F12">
          <w:rPr>
            <w:noProof/>
          </w:rPr>
          <w:t>2</w:t>
        </w:r>
        <w:r>
          <w:fldChar w:fldCharType="end"/>
        </w:r>
      </w:p>
    </w:sdtContent>
  </w:sdt>
  <w:p w14:paraId="12D224C8" w14:textId="77777777" w:rsidR="00961122" w:rsidRDefault="00961122">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3ECB1" w14:textId="77777777" w:rsidR="002E2A87" w:rsidRPr="002E2A87" w:rsidRDefault="002E2A87" w:rsidP="002E2A87">
    <w:pPr>
      <w:tabs>
        <w:tab w:val="center" w:pos="4536"/>
        <w:tab w:val="right" w:pos="9072"/>
      </w:tabs>
    </w:pPr>
  </w:p>
  <w:p w14:paraId="0E8BFD59" w14:textId="77777777" w:rsidR="002E2A87" w:rsidRPr="002E2A87" w:rsidRDefault="002E2A87" w:rsidP="002E2A87"/>
  <w:p w14:paraId="2B82F7E8" w14:textId="77777777" w:rsidR="002E2A87" w:rsidRPr="002E2A87" w:rsidRDefault="002E2A87" w:rsidP="002E2A87">
    <w:pPr>
      <w:pBdr>
        <w:top w:val="single" w:sz="4" w:space="1" w:color="auto"/>
      </w:pBdr>
      <w:tabs>
        <w:tab w:val="center" w:pos="4677"/>
        <w:tab w:val="left" w:pos="6663"/>
        <w:tab w:val="right" w:pos="9354"/>
      </w:tabs>
      <w:rPr>
        <w:sz w:val="18"/>
        <w:szCs w:val="18"/>
      </w:rPr>
    </w:pPr>
    <w:r w:rsidRPr="002E2A87">
      <w:rPr>
        <w:sz w:val="18"/>
        <w:szCs w:val="18"/>
      </w:rPr>
      <w:t>Haapsalu mnt 6</w:t>
    </w:r>
    <w:r w:rsidRPr="002E2A87">
      <w:rPr>
        <w:sz w:val="18"/>
        <w:szCs w:val="18"/>
      </w:rPr>
      <w:tab/>
      <w:t>Telefon 472 0300</w:t>
    </w:r>
    <w:r w:rsidRPr="002E2A87">
      <w:rPr>
        <w:sz w:val="18"/>
        <w:szCs w:val="18"/>
      </w:rPr>
      <w:tab/>
      <w:t>Arvelduskontod:</w:t>
    </w:r>
  </w:p>
  <w:p w14:paraId="5A6D3813" w14:textId="77777777" w:rsidR="002E2A87" w:rsidRPr="002E2A87" w:rsidRDefault="002E2A87" w:rsidP="002E2A87">
    <w:pPr>
      <w:tabs>
        <w:tab w:val="center" w:pos="4677"/>
        <w:tab w:val="left" w:pos="6663"/>
        <w:tab w:val="right" w:pos="9354"/>
      </w:tabs>
      <w:jc w:val="both"/>
      <w:rPr>
        <w:sz w:val="18"/>
        <w:szCs w:val="18"/>
      </w:rPr>
    </w:pPr>
    <w:r w:rsidRPr="002E2A87">
      <w:rPr>
        <w:sz w:val="18"/>
        <w:szCs w:val="18"/>
      </w:rPr>
      <w:t>90801 Taebla</w:t>
    </w:r>
    <w:r w:rsidRPr="002E2A87">
      <w:rPr>
        <w:sz w:val="18"/>
        <w:szCs w:val="18"/>
      </w:rPr>
      <w:tab/>
      <w:t xml:space="preserve">E-post </w:t>
    </w:r>
    <w:hyperlink r:id="rId1" w:history="1">
      <w:r w:rsidRPr="002E2A87">
        <w:rPr>
          <w:color w:val="0000FF"/>
          <w:sz w:val="18"/>
          <w:szCs w:val="18"/>
          <w:u w:val="single"/>
        </w:rPr>
        <w:t>vv@laanenigula.ee</w:t>
      </w:r>
    </w:hyperlink>
    <w:r w:rsidRPr="002E2A87">
      <w:rPr>
        <w:sz w:val="18"/>
        <w:szCs w:val="18"/>
      </w:rPr>
      <w:tab/>
      <w:t xml:space="preserve">EE021010602005778000 </w:t>
    </w:r>
    <w:r w:rsidRPr="002E2A87">
      <w:rPr>
        <w:sz w:val="18"/>
      </w:rPr>
      <w:t>SEB Pank</w:t>
    </w:r>
  </w:p>
  <w:p w14:paraId="2B0D24F8" w14:textId="77777777" w:rsidR="002E2A87" w:rsidRPr="002E2A87" w:rsidRDefault="002E2A87" w:rsidP="002E2A87">
    <w:pPr>
      <w:tabs>
        <w:tab w:val="center" w:pos="4677"/>
        <w:tab w:val="left" w:pos="6663"/>
        <w:tab w:val="right" w:pos="9354"/>
      </w:tabs>
      <w:jc w:val="both"/>
      <w:rPr>
        <w:sz w:val="18"/>
        <w:szCs w:val="18"/>
      </w:rPr>
    </w:pPr>
    <w:r w:rsidRPr="002E2A87">
      <w:rPr>
        <w:sz w:val="18"/>
        <w:szCs w:val="18"/>
      </w:rPr>
      <w:t>Lääne-Nigula vald</w:t>
    </w:r>
    <w:r w:rsidRPr="002E2A87">
      <w:rPr>
        <w:sz w:val="18"/>
        <w:szCs w:val="18"/>
      </w:rPr>
      <w:tab/>
    </w:r>
    <w:r w:rsidR="0086538F">
      <w:rPr>
        <w:sz w:val="18"/>
        <w:szCs w:val="18"/>
      </w:rPr>
      <w:t xml:space="preserve">          </w:t>
    </w:r>
    <w:hyperlink r:id="rId2" w:history="1">
      <w:r w:rsidRPr="002E2A87">
        <w:rPr>
          <w:color w:val="0000FF"/>
          <w:sz w:val="18"/>
          <w:szCs w:val="18"/>
          <w:u w:val="single"/>
        </w:rPr>
        <w:t>www.laanenigula.ee</w:t>
      </w:r>
    </w:hyperlink>
    <w:r w:rsidRPr="002E2A87">
      <w:rPr>
        <w:sz w:val="18"/>
        <w:szCs w:val="18"/>
      </w:rPr>
      <w:tab/>
      <w:t>EE722200001120149659 Swedbank</w:t>
    </w:r>
  </w:p>
  <w:p w14:paraId="324FFF6F" w14:textId="77777777" w:rsidR="002E2A87" w:rsidRPr="002E2A87" w:rsidRDefault="002E2A87" w:rsidP="002E2A87">
    <w:pPr>
      <w:tabs>
        <w:tab w:val="center" w:pos="4677"/>
        <w:tab w:val="left" w:pos="6663"/>
        <w:tab w:val="right" w:pos="9354"/>
      </w:tabs>
      <w:jc w:val="both"/>
      <w:rPr>
        <w:sz w:val="18"/>
        <w:szCs w:val="18"/>
      </w:rPr>
    </w:pPr>
    <w:r w:rsidRPr="002E2A87">
      <w:rPr>
        <w:sz w:val="18"/>
        <w:szCs w:val="18"/>
      </w:rPr>
      <w:t>Lääne maakond</w:t>
    </w:r>
    <w:r w:rsidRPr="002E2A87">
      <w:rPr>
        <w:sz w:val="18"/>
        <w:szCs w:val="18"/>
      </w:rPr>
      <w:tab/>
    </w:r>
    <w:r w:rsidRPr="002E2A87">
      <w:rPr>
        <w:sz w:val="18"/>
        <w:szCs w:val="18"/>
      </w:rPr>
      <w:tab/>
      <w:t xml:space="preserve">EE831700017003565658 </w:t>
    </w:r>
    <w:proofErr w:type="spellStart"/>
    <w:r w:rsidRPr="002E2A87">
      <w:rPr>
        <w:sz w:val="18"/>
        <w:szCs w:val="18"/>
      </w:rPr>
      <w:t>Luminor</w:t>
    </w:r>
    <w:proofErr w:type="spellEnd"/>
  </w:p>
  <w:p w14:paraId="420707C9" w14:textId="77777777" w:rsidR="00961122" w:rsidRDefault="002E2A87" w:rsidP="002E2A87">
    <w:pPr>
      <w:tabs>
        <w:tab w:val="center" w:pos="4536"/>
        <w:tab w:val="right" w:pos="9072"/>
      </w:tabs>
    </w:pPr>
    <w:proofErr w:type="spellStart"/>
    <w:r w:rsidRPr="002E2A87">
      <w:rPr>
        <w:sz w:val="18"/>
        <w:szCs w:val="18"/>
      </w:rPr>
      <w:t>Reg.kood</w:t>
    </w:r>
    <w:proofErr w:type="spellEnd"/>
    <w:r w:rsidRPr="002E2A87">
      <w:rPr>
        <w:sz w:val="18"/>
        <w:szCs w:val="18"/>
      </w:rPr>
      <w:t xml:space="preserve"> 75038598</w:t>
    </w:r>
  </w:p>
  <w:p w14:paraId="22C28848" w14:textId="77777777" w:rsidR="00961122" w:rsidRDefault="0096112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0C7F1" w14:textId="77777777" w:rsidR="00A448E2" w:rsidRDefault="00A448E2" w:rsidP="007A68A5">
      <w:r>
        <w:separator/>
      </w:r>
    </w:p>
  </w:footnote>
  <w:footnote w:type="continuationSeparator" w:id="0">
    <w:p w14:paraId="19577A4B" w14:textId="77777777" w:rsidR="00A448E2" w:rsidRDefault="00A448E2" w:rsidP="007A6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356F" w14:textId="77777777" w:rsidR="0086538F" w:rsidRDefault="0086538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0622" w14:textId="77777777" w:rsidR="0086538F" w:rsidRDefault="0086538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7F8D" w14:textId="77777777" w:rsidR="0086538F" w:rsidRDefault="0086538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405D"/>
    <w:multiLevelType w:val="multilevel"/>
    <w:tmpl w:val="902C7D7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111B6581"/>
    <w:multiLevelType w:val="hybridMultilevel"/>
    <w:tmpl w:val="AD96F286"/>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14F109C2"/>
    <w:multiLevelType w:val="hybridMultilevel"/>
    <w:tmpl w:val="3080F264"/>
    <w:lvl w:ilvl="0" w:tplc="536854CA">
      <w:start w:val="1"/>
      <w:numFmt w:val="ordinal"/>
      <w:lvlText w:val="%1."/>
      <w:lvlJc w:val="left"/>
      <w:pPr>
        <w:ind w:left="2160" w:hanging="360"/>
      </w:pPr>
      <w:rPr>
        <w:rFonts w:hint="default"/>
      </w:r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3" w15:restartNumberingAfterBreak="0">
    <w:nsid w:val="24C37D96"/>
    <w:multiLevelType w:val="hybridMultilevel"/>
    <w:tmpl w:val="8F14770C"/>
    <w:lvl w:ilvl="0" w:tplc="5E2655D0">
      <w:start w:val="1"/>
      <w:numFmt w:val="ordinalText"/>
      <w:lvlText w:val="1.1%1"/>
      <w:lvlJc w:val="center"/>
      <w:pPr>
        <w:ind w:left="288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4" w15:restartNumberingAfterBreak="0">
    <w:nsid w:val="468C3D2C"/>
    <w:multiLevelType w:val="hybridMultilevel"/>
    <w:tmpl w:val="FDC41256"/>
    <w:lvl w:ilvl="0" w:tplc="4C1667EE">
      <w:start w:val="1"/>
      <w:numFmt w:val="ordinal"/>
      <w:lvlText w:val="1.1%1"/>
      <w:lvlJc w:val="center"/>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 w15:restartNumberingAfterBreak="0">
    <w:nsid w:val="4AE8783C"/>
    <w:multiLevelType w:val="hybridMultilevel"/>
    <w:tmpl w:val="E7E843B4"/>
    <w:lvl w:ilvl="0" w:tplc="5E2655D0">
      <w:start w:val="1"/>
      <w:numFmt w:val="ordinalText"/>
      <w:lvlText w:val="1.1%1"/>
      <w:lvlJc w:val="center"/>
      <w:pPr>
        <w:ind w:left="216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2FD6BB1"/>
    <w:multiLevelType w:val="hybridMultilevel"/>
    <w:tmpl w:val="BEE879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D624447"/>
    <w:multiLevelType w:val="hybridMultilevel"/>
    <w:tmpl w:val="2994A0C4"/>
    <w:lvl w:ilvl="0" w:tplc="536854CA">
      <w:start w:val="1"/>
      <w:numFmt w:val="ordin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60D639F7"/>
    <w:multiLevelType w:val="multilevel"/>
    <w:tmpl w:val="F922258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72F01FBC"/>
    <w:multiLevelType w:val="hybridMultilevel"/>
    <w:tmpl w:val="5AA60EFC"/>
    <w:lvl w:ilvl="0" w:tplc="4C1667EE">
      <w:start w:val="1"/>
      <w:numFmt w:val="ordinal"/>
      <w:lvlText w:val="1.1%1"/>
      <w:lvlJc w:val="center"/>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771356B3"/>
    <w:multiLevelType w:val="hybridMultilevel"/>
    <w:tmpl w:val="4F8646B2"/>
    <w:lvl w:ilvl="0" w:tplc="02D05B7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7D981453"/>
    <w:multiLevelType w:val="hybridMultilevel"/>
    <w:tmpl w:val="D38C2E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2"/>
  </w:num>
  <w:num w:numId="5">
    <w:abstractNumId w:val="4"/>
  </w:num>
  <w:num w:numId="6">
    <w:abstractNumId w:val="9"/>
  </w:num>
  <w:num w:numId="7">
    <w:abstractNumId w:val="5"/>
  </w:num>
  <w:num w:numId="8">
    <w:abstractNumId w:val="3"/>
  </w:num>
  <w:num w:numId="9">
    <w:abstractNumId w:val="1"/>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4A"/>
    <w:rsid w:val="00033F45"/>
    <w:rsid w:val="00036146"/>
    <w:rsid w:val="00041BD9"/>
    <w:rsid w:val="00044293"/>
    <w:rsid w:val="00054DA4"/>
    <w:rsid w:val="0007791F"/>
    <w:rsid w:val="000828C7"/>
    <w:rsid w:val="000A43BA"/>
    <w:rsid w:val="000B2261"/>
    <w:rsid w:val="000D3AE6"/>
    <w:rsid w:val="000D77F0"/>
    <w:rsid w:val="001729F8"/>
    <w:rsid w:val="00175DDB"/>
    <w:rsid w:val="00191CE9"/>
    <w:rsid w:val="001D64BD"/>
    <w:rsid w:val="001E400B"/>
    <w:rsid w:val="001E515D"/>
    <w:rsid w:val="001F5E76"/>
    <w:rsid w:val="00231B98"/>
    <w:rsid w:val="00256C1A"/>
    <w:rsid w:val="00291D75"/>
    <w:rsid w:val="002A3E70"/>
    <w:rsid w:val="002C1A89"/>
    <w:rsid w:val="002E2A87"/>
    <w:rsid w:val="002F314D"/>
    <w:rsid w:val="002F3421"/>
    <w:rsid w:val="00304539"/>
    <w:rsid w:val="00307509"/>
    <w:rsid w:val="0033195B"/>
    <w:rsid w:val="00340172"/>
    <w:rsid w:val="003C3827"/>
    <w:rsid w:val="003D31FC"/>
    <w:rsid w:val="00412C80"/>
    <w:rsid w:val="004144B9"/>
    <w:rsid w:val="00431959"/>
    <w:rsid w:val="00444A73"/>
    <w:rsid w:val="004563DA"/>
    <w:rsid w:val="004C5169"/>
    <w:rsid w:val="0050403C"/>
    <w:rsid w:val="00532607"/>
    <w:rsid w:val="0054050B"/>
    <w:rsid w:val="005543F6"/>
    <w:rsid w:val="00561BF4"/>
    <w:rsid w:val="00566094"/>
    <w:rsid w:val="005666A9"/>
    <w:rsid w:val="0057796E"/>
    <w:rsid w:val="005A20DB"/>
    <w:rsid w:val="005C7700"/>
    <w:rsid w:val="005C7C2D"/>
    <w:rsid w:val="005D0700"/>
    <w:rsid w:val="005D276F"/>
    <w:rsid w:val="005D3284"/>
    <w:rsid w:val="005E67D7"/>
    <w:rsid w:val="00604C30"/>
    <w:rsid w:val="006345BD"/>
    <w:rsid w:val="00634A43"/>
    <w:rsid w:val="006654EB"/>
    <w:rsid w:val="00682DD9"/>
    <w:rsid w:val="006A5319"/>
    <w:rsid w:val="006B000A"/>
    <w:rsid w:val="006B1E21"/>
    <w:rsid w:val="006D312F"/>
    <w:rsid w:val="006E1A57"/>
    <w:rsid w:val="00712B45"/>
    <w:rsid w:val="007A68A5"/>
    <w:rsid w:val="007B0AFC"/>
    <w:rsid w:val="007B64E0"/>
    <w:rsid w:val="007D369B"/>
    <w:rsid w:val="007E4CBE"/>
    <w:rsid w:val="007F2A9E"/>
    <w:rsid w:val="008631CF"/>
    <w:rsid w:val="0086538F"/>
    <w:rsid w:val="00874BB7"/>
    <w:rsid w:val="008A07BE"/>
    <w:rsid w:val="008F640A"/>
    <w:rsid w:val="00915641"/>
    <w:rsid w:val="009162AC"/>
    <w:rsid w:val="00961122"/>
    <w:rsid w:val="00970631"/>
    <w:rsid w:val="009A5602"/>
    <w:rsid w:val="009C01FF"/>
    <w:rsid w:val="009C0F03"/>
    <w:rsid w:val="009C6B18"/>
    <w:rsid w:val="009F2131"/>
    <w:rsid w:val="00A327F4"/>
    <w:rsid w:val="00A448E2"/>
    <w:rsid w:val="00A93AAE"/>
    <w:rsid w:val="00AE0ECE"/>
    <w:rsid w:val="00B01DD8"/>
    <w:rsid w:val="00B3693E"/>
    <w:rsid w:val="00B52C6E"/>
    <w:rsid w:val="00B848F3"/>
    <w:rsid w:val="00B84D3A"/>
    <w:rsid w:val="00BB584A"/>
    <w:rsid w:val="00BD6F12"/>
    <w:rsid w:val="00C7557C"/>
    <w:rsid w:val="00C9127E"/>
    <w:rsid w:val="00CB284B"/>
    <w:rsid w:val="00D174D3"/>
    <w:rsid w:val="00D248EE"/>
    <w:rsid w:val="00D73D45"/>
    <w:rsid w:val="00DC0040"/>
    <w:rsid w:val="00DD01BB"/>
    <w:rsid w:val="00E223E8"/>
    <w:rsid w:val="00E340CC"/>
    <w:rsid w:val="00E64554"/>
    <w:rsid w:val="00EA1002"/>
    <w:rsid w:val="00EB02C0"/>
    <w:rsid w:val="00EC1A31"/>
    <w:rsid w:val="00ED0300"/>
    <w:rsid w:val="00ED6E4C"/>
    <w:rsid w:val="00F54FD8"/>
    <w:rsid w:val="00F613C3"/>
    <w:rsid w:val="00F77D1C"/>
    <w:rsid w:val="00F86C53"/>
    <w:rsid w:val="00F965D2"/>
    <w:rsid w:val="00FB0A68"/>
    <w:rsid w:val="00FB1E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1C14"/>
  <w15:docId w15:val="{A2A39906-3639-4C8D-A684-3BC3B9C5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B584A"/>
    <w:rPr>
      <w:rFonts w:ascii="Times New Roman" w:eastAsia="Times New Roman" w:hAnsi="Times New Roman" w:cs="Times New Roman"/>
      <w:sz w:val="24"/>
      <w:szCs w:val="24"/>
    </w:rPr>
  </w:style>
  <w:style w:type="paragraph" w:styleId="Pealkiri1">
    <w:name w:val="heading 1"/>
    <w:basedOn w:val="Normaallaad"/>
    <w:link w:val="Pealkiri1Mrk"/>
    <w:uiPriority w:val="9"/>
    <w:qFormat/>
    <w:rsid w:val="00BB584A"/>
    <w:pPr>
      <w:spacing w:before="100" w:beforeAutospacing="1" w:after="100" w:afterAutospacing="1"/>
      <w:outlineLvl w:val="0"/>
    </w:pPr>
    <w:rPr>
      <w:b/>
      <w:bCs/>
      <w:kern w:val="36"/>
      <w:sz w:val="48"/>
      <w:szCs w:val="48"/>
    </w:rPr>
  </w:style>
  <w:style w:type="paragraph" w:styleId="Pealkiri2">
    <w:name w:val="heading 2"/>
    <w:basedOn w:val="Normaallaad"/>
    <w:next w:val="Normaallaad"/>
    <w:link w:val="Pealkiri2Mrk"/>
    <w:uiPriority w:val="9"/>
    <w:unhideWhenUsed/>
    <w:qFormat/>
    <w:rsid w:val="00D248EE"/>
    <w:pPr>
      <w:keepNext/>
      <w:keepLines/>
      <w:spacing w:before="200"/>
      <w:outlineLvl w:val="1"/>
    </w:pPr>
    <w:rPr>
      <w:rFonts w:ascii="Cambria" w:hAnsi="Cambria"/>
      <w:b/>
      <w:bCs/>
      <w:color w:val="4F81BD"/>
      <w:sz w:val="26"/>
      <w:szCs w:val="26"/>
    </w:rPr>
  </w:style>
  <w:style w:type="paragraph" w:styleId="Pealkiri3">
    <w:name w:val="heading 3"/>
    <w:basedOn w:val="Normaallaad"/>
    <w:next w:val="Normaallaad"/>
    <w:link w:val="Pealkiri3Mrk"/>
    <w:uiPriority w:val="9"/>
    <w:semiHidden/>
    <w:unhideWhenUsed/>
    <w:qFormat/>
    <w:rsid w:val="00D248EE"/>
    <w:pPr>
      <w:keepNext/>
      <w:keepLines/>
      <w:spacing w:before="200"/>
      <w:outlineLvl w:val="2"/>
    </w:pPr>
    <w:rPr>
      <w:rFonts w:ascii="Cambria" w:hAnsi="Cambria"/>
      <w:b/>
      <w:bCs/>
      <w:color w:val="4F81BD"/>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BB584A"/>
    <w:rPr>
      <w:rFonts w:ascii="Times New Roman" w:eastAsia="Times New Roman" w:hAnsi="Times New Roman" w:cs="Times New Roman"/>
      <w:b/>
      <w:bCs/>
      <w:kern w:val="36"/>
      <w:sz w:val="48"/>
      <w:szCs w:val="48"/>
      <w:lang w:eastAsia="et-EE"/>
    </w:rPr>
  </w:style>
  <w:style w:type="paragraph" w:customStyle="1" w:styleId="Default">
    <w:name w:val="Default"/>
    <w:rsid w:val="00BB584A"/>
    <w:pPr>
      <w:autoSpaceDE w:val="0"/>
      <w:autoSpaceDN w:val="0"/>
      <w:adjustRightInd w:val="0"/>
    </w:pPr>
    <w:rPr>
      <w:rFonts w:ascii="Times New Roman" w:eastAsia="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340172"/>
    <w:rPr>
      <w:rFonts w:ascii="Tahoma" w:hAnsi="Tahoma" w:cs="Tahoma"/>
      <w:sz w:val="16"/>
      <w:szCs w:val="16"/>
    </w:rPr>
  </w:style>
  <w:style w:type="character" w:customStyle="1" w:styleId="JutumullitekstMrk">
    <w:name w:val="Jutumullitekst Märk"/>
    <w:link w:val="Jutumullitekst"/>
    <w:uiPriority w:val="99"/>
    <w:semiHidden/>
    <w:rsid w:val="00340172"/>
    <w:rPr>
      <w:rFonts w:ascii="Tahoma" w:eastAsia="Times New Roman" w:hAnsi="Tahoma" w:cs="Tahoma"/>
      <w:sz w:val="16"/>
      <w:szCs w:val="16"/>
      <w:lang w:eastAsia="et-EE"/>
    </w:rPr>
  </w:style>
  <w:style w:type="character" w:customStyle="1" w:styleId="Pealkiri3Mrk">
    <w:name w:val="Pealkiri 3 Märk"/>
    <w:link w:val="Pealkiri3"/>
    <w:uiPriority w:val="9"/>
    <w:semiHidden/>
    <w:rsid w:val="00D248EE"/>
    <w:rPr>
      <w:rFonts w:ascii="Cambria" w:eastAsia="Times New Roman" w:hAnsi="Cambria" w:cs="Times New Roman"/>
      <w:b/>
      <w:bCs/>
      <w:color w:val="4F81BD"/>
      <w:sz w:val="24"/>
      <w:szCs w:val="24"/>
      <w:lang w:eastAsia="et-EE"/>
    </w:rPr>
  </w:style>
  <w:style w:type="character" w:styleId="Tugev">
    <w:name w:val="Strong"/>
    <w:uiPriority w:val="22"/>
    <w:qFormat/>
    <w:rsid w:val="00D248EE"/>
    <w:rPr>
      <w:b/>
      <w:bCs/>
    </w:rPr>
  </w:style>
  <w:style w:type="character" w:customStyle="1" w:styleId="Pealkiri2Mrk">
    <w:name w:val="Pealkiri 2 Märk"/>
    <w:link w:val="Pealkiri2"/>
    <w:uiPriority w:val="9"/>
    <w:rsid w:val="00D248EE"/>
    <w:rPr>
      <w:rFonts w:ascii="Cambria" w:eastAsia="Times New Roman" w:hAnsi="Cambria" w:cs="Times New Roman"/>
      <w:b/>
      <w:bCs/>
      <w:color w:val="4F81BD"/>
      <w:sz w:val="26"/>
      <w:szCs w:val="26"/>
      <w:lang w:eastAsia="et-EE"/>
    </w:rPr>
  </w:style>
  <w:style w:type="paragraph" w:styleId="Loendilik">
    <w:name w:val="List Paragraph"/>
    <w:basedOn w:val="Normaallaad"/>
    <w:uiPriority w:val="34"/>
    <w:qFormat/>
    <w:rsid w:val="00256C1A"/>
    <w:pPr>
      <w:ind w:left="720"/>
      <w:contextualSpacing/>
    </w:pPr>
  </w:style>
  <w:style w:type="paragraph" w:styleId="Vahedeta">
    <w:name w:val="No Spacing"/>
    <w:uiPriority w:val="1"/>
    <w:qFormat/>
    <w:rsid w:val="006654EB"/>
    <w:rPr>
      <w:rFonts w:ascii="Times New Roman" w:eastAsia="Times New Roman" w:hAnsi="Times New Roman" w:cs="Times New Roman"/>
      <w:sz w:val="24"/>
      <w:szCs w:val="24"/>
    </w:rPr>
  </w:style>
  <w:style w:type="paragraph" w:styleId="Pealdis">
    <w:name w:val="caption"/>
    <w:basedOn w:val="Normaallaad"/>
    <w:next w:val="Normaallaad"/>
    <w:uiPriority w:val="99"/>
    <w:qFormat/>
    <w:rsid w:val="009C0F03"/>
    <w:pPr>
      <w:suppressAutoHyphens/>
      <w:jc w:val="center"/>
    </w:pPr>
    <w:rPr>
      <w:b/>
      <w:bCs/>
      <w:kern w:val="1"/>
      <w:lang w:eastAsia="ar-SA"/>
    </w:rPr>
  </w:style>
  <w:style w:type="paragraph" w:styleId="Pis">
    <w:name w:val="header"/>
    <w:basedOn w:val="Normaallaad"/>
    <w:link w:val="PisMrk"/>
    <w:uiPriority w:val="99"/>
    <w:unhideWhenUsed/>
    <w:rsid w:val="007A68A5"/>
    <w:pPr>
      <w:tabs>
        <w:tab w:val="center" w:pos="4536"/>
        <w:tab w:val="right" w:pos="9072"/>
      </w:tabs>
    </w:pPr>
  </w:style>
  <w:style w:type="character" w:customStyle="1" w:styleId="PisMrk">
    <w:name w:val="Päis Märk"/>
    <w:basedOn w:val="Liguvaikefont"/>
    <w:link w:val="Pis"/>
    <w:uiPriority w:val="99"/>
    <w:rsid w:val="007A68A5"/>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7A68A5"/>
    <w:pPr>
      <w:tabs>
        <w:tab w:val="center" w:pos="4536"/>
        <w:tab w:val="right" w:pos="9072"/>
      </w:tabs>
    </w:pPr>
  </w:style>
  <w:style w:type="character" w:customStyle="1" w:styleId="JalusMrk">
    <w:name w:val="Jalus Märk"/>
    <w:basedOn w:val="Liguvaikefont"/>
    <w:link w:val="Jalus"/>
    <w:uiPriority w:val="99"/>
    <w:rsid w:val="007A68A5"/>
    <w:rPr>
      <w:rFonts w:ascii="Times New Roman" w:eastAsia="Times New Roman" w:hAnsi="Times New Roman" w:cs="Times New Roman"/>
      <w:sz w:val="24"/>
      <w:szCs w:val="24"/>
    </w:rPr>
  </w:style>
  <w:style w:type="character" w:styleId="Hperlink">
    <w:name w:val="Hyperlink"/>
    <w:basedOn w:val="Liguvaikefont"/>
    <w:uiPriority w:val="99"/>
    <w:unhideWhenUsed/>
    <w:rsid w:val="00B3693E"/>
    <w:rPr>
      <w:color w:val="0563C1" w:themeColor="hyperlink"/>
      <w:u w:val="single"/>
    </w:rPr>
  </w:style>
  <w:style w:type="character" w:styleId="Klastatudhperlink">
    <w:name w:val="FollowedHyperlink"/>
    <w:basedOn w:val="Liguvaikefont"/>
    <w:uiPriority w:val="99"/>
    <w:semiHidden/>
    <w:unhideWhenUsed/>
    <w:rsid w:val="00B36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28419">
      <w:bodyDiv w:val="1"/>
      <w:marLeft w:val="0"/>
      <w:marRight w:val="0"/>
      <w:marTop w:val="0"/>
      <w:marBottom w:val="0"/>
      <w:divBdr>
        <w:top w:val="none" w:sz="0" w:space="0" w:color="auto"/>
        <w:left w:val="none" w:sz="0" w:space="0" w:color="auto"/>
        <w:bottom w:val="none" w:sz="0" w:space="0" w:color="auto"/>
        <w:right w:val="none" w:sz="0" w:space="0" w:color="auto"/>
      </w:divBdr>
    </w:div>
    <w:div w:id="1330910765">
      <w:bodyDiv w:val="1"/>
      <w:marLeft w:val="0"/>
      <w:marRight w:val="0"/>
      <w:marTop w:val="0"/>
      <w:marBottom w:val="0"/>
      <w:divBdr>
        <w:top w:val="none" w:sz="0" w:space="0" w:color="auto"/>
        <w:left w:val="none" w:sz="0" w:space="0" w:color="auto"/>
        <w:bottom w:val="none" w:sz="0" w:space="0" w:color="auto"/>
        <w:right w:val="none" w:sz="0" w:space="0" w:color="auto"/>
      </w:divBdr>
    </w:div>
    <w:div w:id="1818496283">
      <w:bodyDiv w:val="1"/>
      <w:marLeft w:val="0"/>
      <w:marRight w:val="0"/>
      <w:marTop w:val="0"/>
      <w:marBottom w:val="0"/>
      <w:divBdr>
        <w:top w:val="none" w:sz="0" w:space="0" w:color="auto"/>
        <w:left w:val="none" w:sz="0" w:space="0" w:color="auto"/>
        <w:bottom w:val="none" w:sz="0" w:space="0" w:color="auto"/>
        <w:right w:val="none" w:sz="0" w:space="0" w:color="auto"/>
      </w:divBdr>
    </w:div>
    <w:div w:id="21092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n.e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h/ou5in1quoa9dcbc/AACsOKPPnn79u_QgYWxX-F0Ma?dl=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elta.andmevara.ee/laane-nigula_vald/dokument/54769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rve.Pill@fin.e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laanenigula.ee" TargetMode="External"/><Relationship Id="rId1" Type="http://schemas.openxmlformats.org/officeDocument/2006/relationships/hyperlink" Target="mailto:vv@laanenigul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524</Words>
  <Characters>3043</Characters>
  <Application>Microsoft Office Word</Application>
  <DocSecurity>0</DocSecurity>
  <Lines>25</Lines>
  <Paragraphs>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Telia Eesti AS</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dc:creator>
  <cp:keywords/>
  <cp:lastModifiedBy>Heikki Salm</cp:lastModifiedBy>
  <cp:revision>13</cp:revision>
  <cp:lastPrinted>2022-08-18T10:15:00Z</cp:lastPrinted>
  <dcterms:created xsi:type="dcterms:W3CDTF">2022-08-17T08:28:00Z</dcterms:created>
  <dcterms:modified xsi:type="dcterms:W3CDTF">2022-08-29T10:10:00Z</dcterms:modified>
</cp:coreProperties>
</file>