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Pr="0006061E" w:rsidRDefault="001339A9" w:rsidP="000A1516">
      <w:pPr>
        <w:rPr>
          <w:rFonts w:ascii="Times New Roman" w:hAnsi="Times New Roman"/>
          <w:sz w:val="24"/>
        </w:rPr>
      </w:pPr>
    </w:p>
    <w:p w14:paraId="2CAA4DA2" w14:textId="77777777" w:rsidR="00226DA4" w:rsidRPr="0006061E" w:rsidRDefault="00226DA4" w:rsidP="000A1516">
      <w:pPr>
        <w:rPr>
          <w:rFonts w:ascii="Times New Roman" w:hAnsi="Times New Roman"/>
          <w:sz w:val="24"/>
        </w:rPr>
        <w:sectPr w:rsidR="00226DA4" w:rsidRPr="0006061E" w:rsidSect="002864D0">
          <w:footerReference w:type="default" r:id="rId11"/>
          <w:type w:val="continuous"/>
          <w:pgSz w:w="11906" w:h="16838"/>
          <w:pgMar w:top="1134" w:right="1134" w:bottom="1134" w:left="1701" w:header="680" w:footer="680" w:gutter="0"/>
          <w:cols w:space="708"/>
          <w:docGrid w:linePitch="360"/>
        </w:sectPr>
      </w:pPr>
    </w:p>
    <w:p w14:paraId="1C71084F" w14:textId="77777777" w:rsidR="00B53DDE" w:rsidRPr="0006061E" w:rsidRDefault="00B53DDE" w:rsidP="000A1516">
      <w:pPr>
        <w:rPr>
          <w:rFonts w:ascii="Times New Roman" w:hAnsi="Times New Roman"/>
          <w:sz w:val="24"/>
        </w:rPr>
      </w:pPr>
    </w:p>
    <w:p w14:paraId="37588AFA" w14:textId="6358E9AE" w:rsidR="001339A9" w:rsidRPr="0006061E" w:rsidRDefault="00666CB9" w:rsidP="7BF2ECE1">
      <w:pPr>
        <w:jc w:val="center"/>
        <w:rPr>
          <w:rFonts w:ascii="Times New Roman" w:hAnsi="Times New Roman"/>
          <w:b/>
          <w:bCs/>
          <w:sz w:val="32"/>
          <w:szCs w:val="32"/>
        </w:rPr>
      </w:pPr>
      <w:r w:rsidRPr="6B826222">
        <w:rPr>
          <w:rFonts w:ascii="Times New Roman" w:hAnsi="Times New Roman"/>
          <w:b/>
          <w:bCs/>
          <w:sz w:val="32"/>
          <w:szCs w:val="32"/>
        </w:rPr>
        <w:t xml:space="preserve"> </w:t>
      </w:r>
      <w:r w:rsidR="2F79AFEA" w:rsidRPr="6B826222">
        <w:rPr>
          <w:rFonts w:ascii="Times New Roman" w:hAnsi="Times New Roman"/>
          <w:b/>
          <w:bCs/>
          <w:sz w:val="32"/>
          <w:szCs w:val="32"/>
        </w:rPr>
        <w:t xml:space="preserve">Inimpäritolu materjali </w:t>
      </w:r>
      <w:r w:rsidR="001339A9" w:rsidRPr="6B826222">
        <w:rPr>
          <w:rFonts w:ascii="Times New Roman" w:hAnsi="Times New Roman"/>
          <w:b/>
          <w:bCs/>
          <w:sz w:val="32"/>
          <w:szCs w:val="32"/>
        </w:rPr>
        <w:t>seaduse</w:t>
      </w:r>
      <w:r w:rsidR="5864CD8B" w:rsidRPr="6B826222">
        <w:rPr>
          <w:rFonts w:ascii="Times New Roman" w:hAnsi="Times New Roman"/>
          <w:b/>
          <w:bCs/>
          <w:sz w:val="32"/>
          <w:szCs w:val="32"/>
        </w:rPr>
        <w:t xml:space="preserve"> ja teiste seaduste</w:t>
      </w:r>
      <w:r w:rsidR="001339A9" w:rsidRPr="6B826222">
        <w:rPr>
          <w:rFonts w:ascii="Times New Roman" w:hAnsi="Times New Roman"/>
          <w:b/>
          <w:bCs/>
          <w:sz w:val="32"/>
          <w:szCs w:val="32"/>
        </w:rPr>
        <w:t xml:space="preserve"> eelnõu </w:t>
      </w:r>
      <w:r w:rsidR="00743016" w:rsidRPr="6B826222">
        <w:rPr>
          <w:rFonts w:ascii="Times New Roman" w:hAnsi="Times New Roman"/>
          <w:b/>
          <w:bCs/>
          <w:sz w:val="32"/>
          <w:szCs w:val="32"/>
        </w:rPr>
        <w:t>seletuskiri</w:t>
      </w:r>
    </w:p>
    <w:p w14:paraId="5AD86F36" w14:textId="77777777" w:rsidR="00B66D1B" w:rsidRPr="0006061E" w:rsidRDefault="00B66D1B" w:rsidP="000A1516">
      <w:pPr>
        <w:rPr>
          <w:rFonts w:ascii="Times New Roman" w:hAnsi="Times New Roman"/>
          <w:sz w:val="24"/>
        </w:rPr>
      </w:pPr>
    </w:p>
    <w:p w14:paraId="3C2F5504" w14:textId="77777777" w:rsidR="00226DA4" w:rsidRPr="0006061E" w:rsidRDefault="00226DA4" w:rsidP="000A1516">
      <w:pPr>
        <w:rPr>
          <w:rFonts w:ascii="Times New Roman" w:hAnsi="Times New Roman"/>
          <w:b/>
          <w:sz w:val="24"/>
        </w:rPr>
        <w:sectPr w:rsidR="00226DA4" w:rsidRPr="0006061E" w:rsidSect="004F5AFB">
          <w:type w:val="continuous"/>
          <w:pgSz w:w="11906" w:h="16838"/>
          <w:pgMar w:top="1134" w:right="1134" w:bottom="1134" w:left="1701" w:header="680" w:footer="680" w:gutter="0"/>
          <w:cols w:space="708"/>
          <w:formProt w:val="0"/>
          <w:docGrid w:linePitch="360"/>
        </w:sectPr>
      </w:pPr>
    </w:p>
    <w:p w14:paraId="0B901794" w14:textId="77777777" w:rsidR="00D62171" w:rsidRPr="0006061E" w:rsidRDefault="00290F58" w:rsidP="000A1516">
      <w:pPr>
        <w:pStyle w:val="Loendilik"/>
        <w:numPr>
          <w:ilvl w:val="0"/>
          <w:numId w:val="5"/>
        </w:numPr>
        <w:rPr>
          <w:rFonts w:ascii="Times New Roman" w:hAnsi="Times New Roman"/>
          <w:b/>
          <w:sz w:val="24"/>
        </w:rPr>
      </w:pPr>
      <w:r w:rsidRPr="0006061E">
        <w:rPr>
          <w:rFonts w:ascii="Times New Roman" w:hAnsi="Times New Roman"/>
          <w:b/>
          <w:sz w:val="24"/>
        </w:rPr>
        <w:t xml:space="preserve">Sissejuhatus </w:t>
      </w:r>
    </w:p>
    <w:p w14:paraId="31E536D9" w14:textId="77777777" w:rsidR="00002D9A" w:rsidRPr="0006061E" w:rsidRDefault="00002D9A" w:rsidP="000A1516">
      <w:pPr>
        <w:rPr>
          <w:rFonts w:ascii="Times New Roman" w:hAnsi="Times New Roman"/>
          <w:sz w:val="24"/>
          <w:lang w:eastAsia="et-EE"/>
        </w:rPr>
      </w:pPr>
    </w:p>
    <w:p w14:paraId="4175F182" w14:textId="77777777" w:rsidR="00D62171" w:rsidRPr="0006061E" w:rsidRDefault="00E91A66" w:rsidP="000A1516">
      <w:pPr>
        <w:pStyle w:val="Loendilik"/>
        <w:numPr>
          <w:ilvl w:val="1"/>
          <w:numId w:val="5"/>
        </w:numPr>
        <w:rPr>
          <w:rFonts w:ascii="Times New Roman" w:hAnsi="Times New Roman"/>
          <w:b/>
          <w:bCs/>
          <w:sz w:val="24"/>
        </w:rPr>
      </w:pPr>
      <w:r w:rsidRPr="136D5263">
        <w:rPr>
          <w:rFonts w:ascii="Times New Roman" w:hAnsi="Times New Roman"/>
          <w:b/>
          <w:bCs/>
          <w:sz w:val="24"/>
        </w:rPr>
        <w:t xml:space="preserve"> </w:t>
      </w:r>
      <w:r w:rsidR="00D62171" w:rsidRPr="136D5263">
        <w:rPr>
          <w:rFonts w:ascii="Times New Roman" w:hAnsi="Times New Roman"/>
          <w:b/>
          <w:bCs/>
          <w:sz w:val="24"/>
        </w:rPr>
        <w:t>Sisukokkuvõte</w:t>
      </w:r>
    </w:p>
    <w:p w14:paraId="64BED76D" w14:textId="77777777" w:rsidR="00E53F55" w:rsidRPr="0006061E" w:rsidRDefault="00E53F55" w:rsidP="459201C2">
      <w:pPr>
        <w:rPr>
          <w:rFonts w:ascii="Times New Roman" w:hAnsi="Times New Roman"/>
          <w:b/>
          <w:bCs/>
        </w:rPr>
      </w:pPr>
    </w:p>
    <w:p w14:paraId="085B4A37" w14:textId="77777777" w:rsidR="00226DA4" w:rsidRPr="0006061E" w:rsidRDefault="00226DA4" w:rsidP="000A1516">
      <w:pPr>
        <w:rPr>
          <w:rFonts w:ascii="Times New Roman" w:hAnsi="Times New Roman"/>
          <w:sz w:val="24"/>
          <w:lang w:eastAsia="et-EE"/>
        </w:rPr>
        <w:sectPr w:rsidR="00226DA4" w:rsidRPr="0006061E" w:rsidSect="004F5AFB">
          <w:type w:val="continuous"/>
          <w:pgSz w:w="11906" w:h="16838"/>
          <w:pgMar w:top="1134" w:right="1134" w:bottom="1134" w:left="1701" w:header="680" w:footer="680" w:gutter="0"/>
          <w:cols w:space="708"/>
          <w:docGrid w:linePitch="360"/>
        </w:sectPr>
      </w:pPr>
    </w:p>
    <w:p w14:paraId="1B9660E3" w14:textId="4B5580FF" w:rsidR="00887B65" w:rsidRDefault="70F29DC2" w:rsidP="13153CAB">
      <w:pPr>
        <w:rPr>
          <w:rFonts w:ascii="Times New Roman" w:hAnsi="Times New Roman"/>
          <w:color w:val="000000" w:themeColor="text1"/>
          <w:sz w:val="24"/>
        </w:rPr>
      </w:pPr>
      <w:r w:rsidRPr="13153CAB">
        <w:rPr>
          <w:rFonts w:ascii="Times New Roman" w:hAnsi="Times New Roman"/>
          <w:sz w:val="24"/>
          <w:lang w:eastAsia="et-EE"/>
        </w:rPr>
        <w:t>Alates 7. august</w:t>
      </w:r>
      <w:r w:rsidR="008E11AB" w:rsidRPr="13153CAB">
        <w:rPr>
          <w:rFonts w:ascii="Times New Roman" w:hAnsi="Times New Roman"/>
          <w:sz w:val="24"/>
          <w:lang w:eastAsia="et-EE"/>
        </w:rPr>
        <w:t>il</w:t>
      </w:r>
      <w:r w:rsidRPr="13153CAB">
        <w:rPr>
          <w:rFonts w:ascii="Times New Roman" w:hAnsi="Times New Roman"/>
          <w:sz w:val="24"/>
          <w:lang w:eastAsia="et-EE"/>
        </w:rPr>
        <w:t xml:space="preserve"> 2027 rakendub Eestis ja ka teiste</w:t>
      </w:r>
      <w:r w:rsidR="1F4F5A17" w:rsidRPr="13153CAB">
        <w:rPr>
          <w:rFonts w:ascii="Times New Roman" w:hAnsi="Times New Roman"/>
          <w:sz w:val="24"/>
          <w:lang w:eastAsia="et-EE"/>
        </w:rPr>
        <w:t>s</w:t>
      </w:r>
      <w:r w:rsidRPr="13153CAB">
        <w:rPr>
          <w:rFonts w:ascii="Times New Roman" w:hAnsi="Times New Roman"/>
          <w:sz w:val="24"/>
          <w:lang w:eastAsia="et-EE"/>
        </w:rPr>
        <w:t xml:space="preserve"> Euroopa Liidu riikides</w:t>
      </w:r>
      <w:r w:rsidR="1C8C7B88" w:rsidRPr="13153CAB">
        <w:rPr>
          <w:rFonts w:ascii="Times New Roman" w:hAnsi="Times New Roman"/>
          <w:b/>
          <w:bCs/>
          <w:sz w:val="24"/>
        </w:rPr>
        <w:t xml:space="preserve"> </w:t>
      </w:r>
      <w:r w:rsidR="1C8C7B88" w:rsidRPr="13153CAB">
        <w:rPr>
          <w:rFonts w:ascii="Times New Roman" w:hAnsi="Times New Roman"/>
          <w:sz w:val="24"/>
        </w:rPr>
        <w:t>inimkasutuseks ettenähtud inimpäritolu materjali kvaliteedi- ja ohutusstandardeid</w:t>
      </w:r>
      <w:r w:rsidR="72523364" w:rsidRPr="13153CAB">
        <w:rPr>
          <w:rFonts w:ascii="Times New Roman" w:hAnsi="Times New Roman"/>
          <w:sz w:val="24"/>
          <w:lang w:eastAsia="et-EE"/>
        </w:rPr>
        <w:t xml:space="preserve"> </w:t>
      </w:r>
      <w:r w:rsidR="671AEDD6" w:rsidRPr="13153CAB">
        <w:rPr>
          <w:rFonts w:ascii="Times New Roman" w:hAnsi="Times New Roman"/>
          <w:sz w:val="24"/>
          <w:lang w:eastAsia="et-EE"/>
        </w:rPr>
        <w:t xml:space="preserve">käsitlev inimpäritolu materjali </w:t>
      </w:r>
      <w:r w:rsidR="07B2D0BD" w:rsidRPr="13153CAB">
        <w:rPr>
          <w:rFonts w:ascii="Times New Roman" w:hAnsi="Times New Roman"/>
          <w:sz w:val="24"/>
          <w:lang w:eastAsia="et-EE"/>
        </w:rPr>
        <w:t>(</w:t>
      </w:r>
      <w:r w:rsidR="07B2D0BD" w:rsidRPr="13153CAB">
        <w:rPr>
          <w:rFonts w:ascii="Times New Roman" w:hAnsi="Times New Roman"/>
          <w:i/>
          <w:iCs/>
          <w:sz w:val="24"/>
          <w:lang w:eastAsia="et-EE"/>
        </w:rPr>
        <w:t>ingl. Substances oh Human Origin</w:t>
      </w:r>
      <w:r w:rsidR="00352FA4" w:rsidRPr="13153CAB">
        <w:rPr>
          <w:rFonts w:ascii="Times New Roman" w:hAnsi="Times New Roman"/>
          <w:i/>
          <w:iCs/>
          <w:sz w:val="24"/>
          <w:lang w:eastAsia="et-EE"/>
        </w:rPr>
        <w:t xml:space="preserve"> - SoHO</w:t>
      </w:r>
      <w:r w:rsidR="07B2D0BD" w:rsidRPr="13153CAB">
        <w:rPr>
          <w:rFonts w:ascii="Times New Roman" w:hAnsi="Times New Roman"/>
          <w:sz w:val="24"/>
          <w:lang w:eastAsia="et-EE"/>
        </w:rPr>
        <w:t xml:space="preserve">) </w:t>
      </w:r>
      <w:r w:rsidRPr="13153CAB">
        <w:rPr>
          <w:rFonts w:ascii="Times New Roman" w:hAnsi="Times New Roman"/>
          <w:sz w:val="24"/>
          <w:lang w:eastAsia="et-EE"/>
        </w:rPr>
        <w:t>määrus 2024/1938</w:t>
      </w:r>
      <w:r w:rsidR="0B7485C1" w:rsidRPr="13153CAB">
        <w:rPr>
          <w:rFonts w:ascii="Times New Roman" w:hAnsi="Times New Roman"/>
          <w:sz w:val="24"/>
          <w:lang w:eastAsia="et-EE"/>
        </w:rPr>
        <w:t>. Määruse</w:t>
      </w:r>
      <w:r w:rsidR="00507156" w:rsidRPr="13153CAB">
        <w:rPr>
          <w:rFonts w:ascii="Times New Roman" w:hAnsi="Times New Roman"/>
          <w:sz w:val="24"/>
          <w:lang w:eastAsia="et-EE"/>
        </w:rPr>
        <w:t xml:space="preserve"> </w:t>
      </w:r>
      <w:r w:rsidR="00507156" w:rsidRPr="13153CAB">
        <w:rPr>
          <w:rFonts w:ascii="Times New Roman" w:hAnsi="Times New Roman"/>
          <w:sz w:val="24"/>
        </w:rPr>
        <w:t>eesmärk on parandada tervishoius kasutamisel vere</w:t>
      </w:r>
      <w:r w:rsidR="00507156" w:rsidRPr="13153CAB">
        <w:rPr>
          <w:rFonts w:ascii="Times New Roman" w:hAnsi="Times New Roman"/>
          <w:b/>
          <w:bCs/>
          <w:sz w:val="24"/>
        </w:rPr>
        <w:t xml:space="preserve">, </w:t>
      </w:r>
      <w:r w:rsidR="00507156" w:rsidRPr="13153CAB">
        <w:rPr>
          <w:rFonts w:ascii="Times New Roman" w:hAnsi="Times New Roman"/>
          <w:sz w:val="24"/>
        </w:rPr>
        <w:t>kudede ja rakkude ohutust ja kvaliteeti ning hõlbustada selle materjali piiriülest ringlust Euroopa Liiidus</w:t>
      </w:r>
      <w:r w:rsidR="00B11F83" w:rsidRPr="13153CAB">
        <w:rPr>
          <w:rFonts w:ascii="Times New Roman" w:hAnsi="Times New Roman"/>
          <w:sz w:val="24"/>
        </w:rPr>
        <w:t>.</w:t>
      </w:r>
      <w:r w:rsidR="00090671" w:rsidRPr="13153CAB">
        <w:rPr>
          <w:rFonts w:ascii="Times New Roman" w:hAnsi="Times New Roman"/>
          <w:sz w:val="24"/>
        </w:rPr>
        <w:t xml:space="preserve"> Samuti </w:t>
      </w:r>
      <w:r w:rsidR="00574889" w:rsidRPr="13153CAB">
        <w:rPr>
          <w:rFonts w:ascii="Times New Roman" w:hAnsi="Times New Roman"/>
          <w:sz w:val="24"/>
        </w:rPr>
        <w:t>taga</w:t>
      </w:r>
      <w:r w:rsidR="009277EC" w:rsidRPr="13153CAB">
        <w:rPr>
          <w:rFonts w:ascii="Times New Roman" w:hAnsi="Times New Roman"/>
          <w:sz w:val="24"/>
        </w:rPr>
        <w:t xml:space="preserve">da </w:t>
      </w:r>
      <w:r w:rsidR="001E75C7" w:rsidRPr="13153CAB">
        <w:rPr>
          <w:rFonts w:ascii="Times New Roman" w:hAnsi="Times New Roman"/>
          <w:sz w:val="24"/>
        </w:rPr>
        <w:t>doonoritele ja retsipientidele ning viljatusravi tulemusel sündinud lastele parem kaitse</w:t>
      </w:r>
      <w:r w:rsidR="00855136" w:rsidRPr="13153CAB">
        <w:rPr>
          <w:rFonts w:ascii="Times New Roman" w:hAnsi="Times New Roman"/>
          <w:sz w:val="24"/>
        </w:rPr>
        <w:t>, tugevdada olemasolevat õigusraamistikku</w:t>
      </w:r>
      <w:r w:rsidR="003E1234" w:rsidRPr="13153CAB">
        <w:rPr>
          <w:rFonts w:ascii="Times New Roman" w:hAnsi="Times New Roman"/>
          <w:sz w:val="24"/>
        </w:rPr>
        <w:t>, suurendades sama</w:t>
      </w:r>
      <w:r w:rsidR="00887B65" w:rsidRPr="13153CAB">
        <w:rPr>
          <w:rFonts w:ascii="Times New Roman" w:hAnsi="Times New Roman"/>
          <w:sz w:val="24"/>
        </w:rPr>
        <w:t>l ajal paindlikkus, et pidada sammu teaduse ja tehnika arenguga.</w:t>
      </w:r>
      <w:r w:rsidR="0B7485C1" w:rsidRPr="13153CAB">
        <w:rPr>
          <w:rFonts w:ascii="Times New Roman" w:hAnsi="Times New Roman"/>
          <w:sz w:val="24"/>
          <w:lang w:eastAsia="et-EE"/>
        </w:rPr>
        <w:t xml:space="preserve"> </w:t>
      </w:r>
      <w:r w:rsidR="00B11F83" w:rsidRPr="13153CAB">
        <w:rPr>
          <w:rFonts w:ascii="Times New Roman" w:hAnsi="Times New Roman"/>
          <w:sz w:val="24"/>
          <w:lang w:eastAsia="et-EE"/>
        </w:rPr>
        <w:t>Määruse</w:t>
      </w:r>
      <w:r w:rsidR="0B7485C1" w:rsidRPr="13153CAB">
        <w:rPr>
          <w:rFonts w:ascii="Times New Roman" w:hAnsi="Times New Roman"/>
          <w:sz w:val="24"/>
          <w:lang w:eastAsia="et-EE"/>
        </w:rPr>
        <w:t xml:space="preserve">ga tunnistatakse kehtetuks </w:t>
      </w:r>
      <w:r w:rsidR="4156C614" w:rsidRPr="13153CAB">
        <w:rPr>
          <w:rFonts w:ascii="Times New Roman" w:hAnsi="Times New Roman"/>
          <w:sz w:val="24"/>
        </w:rPr>
        <w:t>direktiivid 2002/98/EÜ ja 2004/23/EÜ.</w:t>
      </w:r>
    </w:p>
    <w:p w14:paraId="4BF77E6E" w14:textId="77777777" w:rsidR="001E3C35" w:rsidRDefault="001E3C35" w:rsidP="13153CAB">
      <w:pPr>
        <w:rPr>
          <w:rFonts w:ascii="Times New Roman" w:hAnsi="Times New Roman"/>
          <w:color w:val="000000" w:themeColor="text1"/>
          <w:sz w:val="24"/>
        </w:rPr>
      </w:pPr>
    </w:p>
    <w:p w14:paraId="05EDD747" w14:textId="77777777" w:rsidR="00DD0081" w:rsidRDefault="00DD0081" w:rsidP="00DD0081">
      <w:pPr>
        <w:spacing w:line="300" w:lineRule="atLeast"/>
        <w:rPr>
          <w:rFonts w:ascii="Times New Roman" w:hAnsi="Times New Roman"/>
          <w:sz w:val="24"/>
          <w:lang w:eastAsia="et-EE"/>
        </w:rPr>
      </w:pPr>
      <w:r w:rsidRPr="2B0B19F3">
        <w:rPr>
          <w:rFonts w:ascii="Times New Roman" w:hAnsi="Times New Roman"/>
          <w:sz w:val="24"/>
          <w:lang w:eastAsia="et-EE"/>
        </w:rPr>
        <w:t>Kuna SoHO määrus on otsekohalduv, ei ole vajalik ega lubatav selle sisu riigisiseses õiguses dubleerida. Seetõttu on eelnõu keskseks eesmärgiks Eesti õiguse kohandamine määrusest tulenevate nõuete rakendamiseks, sh siseriiklike ülesannete, pädevuste ja menetluste täpsustamine ning terminoloogia viimine kooskõlla määrusega.</w:t>
      </w:r>
    </w:p>
    <w:p w14:paraId="7198D57C" w14:textId="77777777" w:rsidR="004334AB" w:rsidRPr="00040146" w:rsidRDefault="004334AB" w:rsidP="13153CAB">
      <w:pPr>
        <w:spacing w:line="300" w:lineRule="atLeast"/>
        <w:rPr>
          <w:rFonts w:ascii="Times New Roman" w:hAnsi="Times New Roman"/>
          <w:sz w:val="24"/>
          <w:lang w:eastAsia="et-EE"/>
        </w:rPr>
      </w:pPr>
    </w:p>
    <w:p w14:paraId="470A1855" w14:textId="77777777" w:rsidR="00751163" w:rsidRDefault="004334AB" w:rsidP="13153CAB">
      <w:pPr>
        <w:spacing w:line="300" w:lineRule="atLeast"/>
        <w:rPr>
          <w:rFonts w:ascii="Times New Roman" w:hAnsi="Times New Roman"/>
          <w:sz w:val="24"/>
          <w:lang w:eastAsia="et-EE"/>
        </w:rPr>
      </w:pPr>
      <w:commentRangeStart w:id="0"/>
      <w:r w:rsidRPr="13153CAB">
        <w:rPr>
          <w:rFonts w:ascii="Times New Roman" w:hAnsi="Times New Roman"/>
          <w:sz w:val="24"/>
          <w:lang w:eastAsia="et-EE"/>
        </w:rPr>
        <w:t>Eelnõuga</w:t>
      </w:r>
      <w:r w:rsidR="00751163" w:rsidRPr="13153CAB">
        <w:rPr>
          <w:rFonts w:ascii="Times New Roman" w:hAnsi="Times New Roman"/>
          <w:sz w:val="24"/>
          <w:lang w:eastAsia="et-EE"/>
        </w:rPr>
        <w:t>:</w:t>
      </w:r>
      <w:commentRangeEnd w:id="0"/>
      <w:r w:rsidR="005841FF">
        <w:rPr>
          <w:rStyle w:val="Kommentaariviide"/>
          <w:rFonts w:ascii="Times New Roman" w:hAnsi="Times New Roman"/>
          <w:sz w:val="24"/>
          <w:szCs w:val="24"/>
          <w:lang w:eastAsia="et-EE"/>
        </w:rPr>
        <w:commentReference w:id="0"/>
      </w:r>
    </w:p>
    <w:p w14:paraId="0A8C1534" w14:textId="05F7CF12" w:rsidR="004334AB" w:rsidRDefault="004334AB" w:rsidP="13153CAB">
      <w:pPr>
        <w:pStyle w:val="Loendilik"/>
        <w:numPr>
          <w:ilvl w:val="0"/>
          <w:numId w:val="28"/>
        </w:numPr>
        <w:spacing w:line="300" w:lineRule="atLeast"/>
        <w:rPr>
          <w:rFonts w:ascii="Times New Roman" w:hAnsi="Times New Roman"/>
          <w:sz w:val="24"/>
          <w:lang w:eastAsia="et-EE"/>
        </w:rPr>
      </w:pPr>
      <w:r w:rsidRPr="13153CAB">
        <w:rPr>
          <w:rFonts w:ascii="Times New Roman" w:hAnsi="Times New Roman"/>
          <w:sz w:val="24"/>
          <w:lang w:eastAsia="et-EE"/>
        </w:rPr>
        <w:t>kehtestatakse uus inimpäritolu materjali seadus, mis koondab seni killustatud regulatsiooni ühtseks terviklikuks õigusraamistikuks. Seadus reguleerib inimpäritolu materjaliga seotud toiminguid ulatuses, milles see täpsustab ja täiendab SoHO määruse sätteid</w:t>
      </w:r>
      <w:r w:rsidR="00DE6E41" w:rsidRPr="13153CAB">
        <w:rPr>
          <w:rFonts w:ascii="Times New Roman" w:hAnsi="Times New Roman"/>
          <w:sz w:val="24"/>
          <w:lang w:eastAsia="et-EE"/>
        </w:rPr>
        <w:t>;</w:t>
      </w:r>
    </w:p>
    <w:p w14:paraId="1677A284" w14:textId="26423F85" w:rsidR="00763464" w:rsidRDefault="00763464" w:rsidP="13153CAB">
      <w:pPr>
        <w:pStyle w:val="Loendilik"/>
        <w:numPr>
          <w:ilvl w:val="0"/>
          <w:numId w:val="28"/>
        </w:numPr>
        <w:spacing w:line="300" w:lineRule="atLeast"/>
        <w:rPr>
          <w:rFonts w:ascii="Times New Roman" w:hAnsi="Times New Roman"/>
          <w:sz w:val="24"/>
          <w:lang w:eastAsia="et-EE"/>
        </w:rPr>
      </w:pPr>
      <w:r w:rsidRPr="13153CAB">
        <w:rPr>
          <w:rFonts w:ascii="Times New Roman" w:hAnsi="Times New Roman"/>
          <w:sz w:val="24"/>
          <w:lang w:eastAsia="et-EE"/>
        </w:rPr>
        <w:t>tunnistatakse kehtetuks vereseadus ning veri ja verepreparaadid tuuakse ühtse inimpäritolu materjali regulatsiooni alla</w:t>
      </w:r>
      <w:r w:rsidR="00911D29" w:rsidRPr="13153CAB">
        <w:rPr>
          <w:rFonts w:ascii="Times New Roman" w:hAnsi="Times New Roman"/>
          <w:sz w:val="24"/>
          <w:lang w:eastAsia="et-EE"/>
        </w:rPr>
        <w:t>.</w:t>
      </w:r>
      <w:r w:rsidR="00911D29" w:rsidRPr="13153CAB">
        <w:rPr>
          <w:rFonts w:ascii="Times New Roman" w:hAnsi="Times New Roman"/>
          <w:color w:val="000000" w:themeColor="text1"/>
          <w:sz w:val="24"/>
        </w:rPr>
        <w:t xml:space="preserve"> Verele ja verest valmistatud preparaatidele kohaldub </w:t>
      </w:r>
      <w:r w:rsidR="00923EE8" w:rsidRPr="13153CAB">
        <w:rPr>
          <w:rFonts w:ascii="Times New Roman" w:hAnsi="Times New Roman"/>
          <w:color w:val="000000" w:themeColor="text1"/>
          <w:sz w:val="24"/>
        </w:rPr>
        <w:t xml:space="preserve">edaspidi </w:t>
      </w:r>
      <w:r w:rsidR="00911D29" w:rsidRPr="13153CAB">
        <w:rPr>
          <w:rFonts w:ascii="Times New Roman" w:hAnsi="Times New Roman"/>
          <w:color w:val="000000" w:themeColor="text1"/>
          <w:sz w:val="24"/>
        </w:rPr>
        <w:t>SoHO määrus</w:t>
      </w:r>
      <w:r w:rsidR="00B23184" w:rsidRPr="13153CAB">
        <w:rPr>
          <w:rFonts w:ascii="Times New Roman" w:hAnsi="Times New Roman"/>
          <w:color w:val="000000" w:themeColor="text1"/>
          <w:sz w:val="24"/>
        </w:rPr>
        <w:t xml:space="preserve"> ja seda täpsustav inimpäritolu materjali seadus</w:t>
      </w:r>
      <w:r w:rsidR="00DE6E41" w:rsidRPr="13153CAB">
        <w:rPr>
          <w:rFonts w:ascii="Times New Roman" w:hAnsi="Times New Roman"/>
          <w:color w:val="000000" w:themeColor="text1"/>
          <w:sz w:val="24"/>
        </w:rPr>
        <w:t>;</w:t>
      </w:r>
    </w:p>
    <w:p w14:paraId="06A271E8" w14:textId="2AA93773" w:rsidR="00763464" w:rsidRDefault="00763464" w:rsidP="13153CAB">
      <w:pPr>
        <w:pStyle w:val="Loendilik"/>
        <w:numPr>
          <w:ilvl w:val="0"/>
          <w:numId w:val="28"/>
        </w:numPr>
        <w:spacing w:line="300" w:lineRule="atLeast"/>
        <w:rPr>
          <w:rFonts w:ascii="Times New Roman" w:hAnsi="Times New Roman"/>
          <w:sz w:val="24"/>
          <w:lang w:eastAsia="et-EE"/>
        </w:rPr>
      </w:pPr>
      <w:r w:rsidRPr="13153CAB">
        <w:rPr>
          <w:rFonts w:ascii="Times New Roman" w:hAnsi="Times New Roman"/>
          <w:sz w:val="24"/>
          <w:lang w:eastAsia="et-EE"/>
        </w:rPr>
        <w:t>eemaldatakse vere ja verepreparaatide seos ravimiseadusega</w:t>
      </w:r>
      <w:r w:rsidR="00CD136A" w:rsidRPr="13153CAB">
        <w:rPr>
          <w:rFonts w:ascii="Times New Roman" w:hAnsi="Times New Roman"/>
          <w:sz w:val="24"/>
          <w:lang w:eastAsia="et-EE"/>
        </w:rPr>
        <w:t xml:space="preserve"> (ravimiseaduse muutmine)</w:t>
      </w:r>
      <w:r w:rsidRPr="13153CAB">
        <w:rPr>
          <w:rFonts w:ascii="Times New Roman" w:hAnsi="Times New Roman"/>
          <w:sz w:val="24"/>
          <w:lang w:eastAsia="et-EE"/>
        </w:rPr>
        <w:t>, kuna nende käsitlemine toimub edaspidi üksnes inimpäritolu materjali regulatsiooni alusel;</w:t>
      </w:r>
    </w:p>
    <w:p w14:paraId="20F87D7E" w14:textId="18035376" w:rsidR="00763464" w:rsidRDefault="00763464" w:rsidP="13153CAB">
      <w:pPr>
        <w:pStyle w:val="Loendilik"/>
        <w:numPr>
          <w:ilvl w:val="0"/>
          <w:numId w:val="28"/>
        </w:numPr>
        <w:spacing w:line="300" w:lineRule="atLeast"/>
        <w:rPr>
          <w:rFonts w:ascii="Times New Roman" w:hAnsi="Times New Roman"/>
          <w:sz w:val="24"/>
          <w:lang w:eastAsia="et-EE"/>
        </w:rPr>
      </w:pPr>
      <w:r w:rsidRPr="13153CAB">
        <w:rPr>
          <w:rFonts w:ascii="Times New Roman" w:hAnsi="Times New Roman"/>
          <w:sz w:val="24"/>
          <w:lang w:eastAsia="et-EE"/>
        </w:rPr>
        <w:t>eristatakse inimpäritolu materjal elunditest, mille käitlemine ja siirdamine reguleeritakse eraldi seaduses</w:t>
      </w:r>
      <w:r w:rsidR="00CF5C55" w:rsidRPr="13153CAB">
        <w:rPr>
          <w:rFonts w:ascii="Times New Roman" w:hAnsi="Times New Roman"/>
          <w:sz w:val="24"/>
          <w:lang w:eastAsia="et-EE"/>
        </w:rPr>
        <w:t>, kuna SoHO määrust elunditele ei kohaldata</w:t>
      </w:r>
      <w:r w:rsidR="001C5174" w:rsidRPr="13153CAB">
        <w:rPr>
          <w:rFonts w:ascii="Times New Roman" w:hAnsi="Times New Roman"/>
          <w:sz w:val="24"/>
          <w:lang w:eastAsia="et-EE"/>
        </w:rPr>
        <w:t xml:space="preserve">. </w:t>
      </w:r>
      <w:r w:rsidR="00FD070E" w:rsidRPr="13153CAB">
        <w:rPr>
          <w:rFonts w:ascii="Times New Roman" w:hAnsi="Times New Roman"/>
          <w:sz w:val="24"/>
          <w:lang w:eastAsia="et-EE"/>
        </w:rPr>
        <w:t xml:space="preserve">Rakkude, kudede ja elundite hankimise, käitlemise ja siirdamise seadusest eemaldatakse </w:t>
      </w:r>
      <w:r w:rsidR="0054392F" w:rsidRPr="13153CAB">
        <w:rPr>
          <w:rFonts w:ascii="Times New Roman" w:hAnsi="Times New Roman"/>
          <w:sz w:val="24"/>
          <w:lang w:eastAsia="et-EE"/>
        </w:rPr>
        <w:t>rakkude ja kudede</w:t>
      </w:r>
      <w:r w:rsidR="00D35BD4" w:rsidRPr="13153CAB">
        <w:rPr>
          <w:rFonts w:ascii="Times New Roman" w:hAnsi="Times New Roman"/>
          <w:sz w:val="24"/>
          <w:lang w:eastAsia="et-EE"/>
        </w:rPr>
        <w:t xml:space="preserve"> kohta käiv</w:t>
      </w:r>
      <w:r w:rsidR="0054392F" w:rsidRPr="13153CAB">
        <w:rPr>
          <w:rFonts w:ascii="Times New Roman" w:hAnsi="Times New Roman"/>
          <w:sz w:val="24"/>
          <w:lang w:eastAsia="et-EE"/>
        </w:rPr>
        <w:t xml:space="preserve"> regulatsioon</w:t>
      </w:r>
      <w:r w:rsidR="003C31E9" w:rsidRPr="13153CAB">
        <w:rPr>
          <w:rFonts w:ascii="Times New Roman" w:hAnsi="Times New Roman"/>
          <w:sz w:val="24"/>
          <w:lang w:eastAsia="et-EE"/>
        </w:rPr>
        <w:t xml:space="preserve"> ja muudetakse elundite käitlemise ja siirdamise seaduseks;</w:t>
      </w:r>
    </w:p>
    <w:p w14:paraId="77F304B1" w14:textId="16B1C6DF" w:rsidR="00763464" w:rsidRDefault="00763464" w:rsidP="13153CAB">
      <w:pPr>
        <w:pStyle w:val="Loendilik"/>
        <w:numPr>
          <w:ilvl w:val="0"/>
          <w:numId w:val="28"/>
        </w:numPr>
        <w:spacing w:line="300" w:lineRule="atLeast"/>
        <w:rPr>
          <w:rFonts w:ascii="Times New Roman" w:hAnsi="Times New Roman"/>
          <w:sz w:val="24"/>
          <w:lang w:eastAsia="et-EE"/>
        </w:rPr>
      </w:pPr>
      <w:r w:rsidRPr="13153CAB">
        <w:rPr>
          <w:rFonts w:ascii="Times New Roman" w:hAnsi="Times New Roman"/>
          <w:sz w:val="24"/>
          <w:lang w:eastAsia="et-EE"/>
        </w:rPr>
        <w:t>viiakse teiste seonduvate seaduste (</w:t>
      </w:r>
      <w:r w:rsidR="00AA46BA" w:rsidRPr="13153CAB">
        <w:rPr>
          <w:rFonts w:ascii="Times New Roman" w:hAnsi="Times New Roman"/>
          <w:sz w:val="24"/>
          <w:lang w:eastAsia="et-EE"/>
        </w:rPr>
        <w:t>halduskoostöö seadus</w:t>
      </w:r>
      <w:r w:rsidR="001977B3" w:rsidRPr="13153CAB">
        <w:rPr>
          <w:rFonts w:ascii="Times New Roman" w:hAnsi="Times New Roman"/>
          <w:sz w:val="24"/>
          <w:lang w:eastAsia="et-EE"/>
        </w:rPr>
        <w:t xml:space="preserve">e, karistusseadustiku, </w:t>
      </w:r>
      <w:r w:rsidRPr="13153CAB">
        <w:rPr>
          <w:rFonts w:ascii="Times New Roman" w:hAnsi="Times New Roman"/>
          <w:sz w:val="24"/>
          <w:lang w:eastAsia="et-EE"/>
        </w:rPr>
        <w:t>kunstliku viljastamise ja embrüokaitse seaduse</w:t>
      </w:r>
      <w:r w:rsidR="001977B3" w:rsidRPr="13153CAB">
        <w:rPr>
          <w:rFonts w:ascii="Times New Roman" w:hAnsi="Times New Roman"/>
          <w:sz w:val="24"/>
          <w:lang w:eastAsia="et-EE"/>
        </w:rPr>
        <w:t xml:space="preserve">, nakkushaiguste ennetamise </w:t>
      </w:r>
      <w:r w:rsidR="00E50066" w:rsidRPr="13153CAB">
        <w:rPr>
          <w:rFonts w:ascii="Times New Roman" w:hAnsi="Times New Roman"/>
          <w:sz w:val="24"/>
          <w:lang w:eastAsia="et-EE"/>
        </w:rPr>
        <w:t>ja tõrje seaduse, perekonna</w:t>
      </w:r>
      <w:r w:rsidR="00862DCD" w:rsidRPr="13153CAB">
        <w:rPr>
          <w:rFonts w:ascii="Times New Roman" w:hAnsi="Times New Roman"/>
          <w:sz w:val="24"/>
          <w:lang w:eastAsia="et-EE"/>
        </w:rPr>
        <w:t>seisu</w:t>
      </w:r>
      <w:r w:rsidR="00E50066" w:rsidRPr="13153CAB">
        <w:rPr>
          <w:rFonts w:ascii="Times New Roman" w:hAnsi="Times New Roman"/>
          <w:sz w:val="24"/>
          <w:lang w:eastAsia="et-EE"/>
        </w:rPr>
        <w:t>toimingute seaduse</w:t>
      </w:r>
      <w:r w:rsidR="00BE6E88" w:rsidRPr="13153CAB">
        <w:rPr>
          <w:rFonts w:ascii="Times New Roman" w:hAnsi="Times New Roman"/>
          <w:sz w:val="24"/>
          <w:lang w:eastAsia="et-EE"/>
        </w:rPr>
        <w:t>, r</w:t>
      </w:r>
      <w:r w:rsidR="00BE6E88" w:rsidRPr="13153CAB">
        <w:rPr>
          <w:rStyle w:val="normaltextrun"/>
          <w:rFonts w:ascii="Times New Roman" w:hAnsi="Times New Roman"/>
          <w:color w:val="000000"/>
          <w:sz w:val="24"/>
          <w:shd w:val="clear" w:color="auto" w:fill="FFFFFF"/>
        </w:rPr>
        <w:t>akkude, kudede ja elundite hankimise, käitlemise ja siirdamise seaduse</w:t>
      </w:r>
      <w:r w:rsidR="00E50066" w:rsidRPr="13153CAB">
        <w:rPr>
          <w:rFonts w:ascii="Times New Roman" w:hAnsi="Times New Roman"/>
          <w:sz w:val="24"/>
          <w:lang w:eastAsia="et-EE"/>
        </w:rPr>
        <w:t>,</w:t>
      </w:r>
      <w:r w:rsidR="00BE6E88" w:rsidRPr="13153CAB">
        <w:rPr>
          <w:rFonts w:ascii="Times New Roman" w:hAnsi="Times New Roman"/>
          <w:sz w:val="24"/>
          <w:lang w:eastAsia="et-EE"/>
        </w:rPr>
        <w:t xml:space="preserve"> </w:t>
      </w:r>
      <w:r w:rsidR="004D31C5" w:rsidRPr="13153CAB">
        <w:rPr>
          <w:rFonts w:ascii="Times New Roman" w:hAnsi="Times New Roman"/>
          <w:sz w:val="24"/>
          <w:lang w:eastAsia="et-EE"/>
        </w:rPr>
        <w:t>ravimiseaduse, riigilõivuseaduse</w:t>
      </w:r>
      <w:r w:rsidRPr="13153CAB">
        <w:rPr>
          <w:rFonts w:ascii="Times New Roman" w:hAnsi="Times New Roman"/>
          <w:sz w:val="24"/>
          <w:lang w:eastAsia="et-EE"/>
        </w:rPr>
        <w:t>) regulatsioon vajalikus ulatuses kooskõlla SoHO määrusega</w:t>
      </w:r>
      <w:r w:rsidR="00DE6E41" w:rsidRPr="13153CAB">
        <w:rPr>
          <w:rFonts w:ascii="Times New Roman" w:hAnsi="Times New Roman"/>
          <w:sz w:val="24"/>
          <w:lang w:eastAsia="et-EE"/>
        </w:rPr>
        <w:t>;</w:t>
      </w:r>
    </w:p>
    <w:p w14:paraId="6E45835B" w14:textId="68237D2C" w:rsidR="00667C6F" w:rsidRDefault="00667C6F" w:rsidP="13153CAB">
      <w:pPr>
        <w:pStyle w:val="Loendilik"/>
        <w:numPr>
          <w:ilvl w:val="0"/>
          <w:numId w:val="28"/>
        </w:numPr>
        <w:spacing w:line="300" w:lineRule="atLeast"/>
        <w:rPr>
          <w:rFonts w:ascii="Times New Roman" w:hAnsi="Times New Roman"/>
          <w:sz w:val="24"/>
          <w:lang w:eastAsia="et-EE"/>
        </w:rPr>
      </w:pPr>
      <w:r w:rsidRPr="13153CAB">
        <w:rPr>
          <w:rFonts w:ascii="Times New Roman" w:hAnsi="Times New Roman"/>
          <w:sz w:val="24"/>
          <w:lang w:eastAsia="et-EE"/>
        </w:rPr>
        <w:t>määratakse kindlaks SoHO valdkonna institutsionaalne raamistik, sh SoHO riiklik</w:t>
      </w:r>
      <w:r w:rsidR="00E43340" w:rsidRPr="13153CAB">
        <w:rPr>
          <w:rFonts w:ascii="Times New Roman" w:hAnsi="Times New Roman"/>
          <w:sz w:val="24"/>
          <w:lang w:eastAsia="et-EE"/>
        </w:rPr>
        <w:t xml:space="preserve"> asutus</w:t>
      </w:r>
      <w:r w:rsidRPr="13153CAB">
        <w:rPr>
          <w:rFonts w:ascii="Times New Roman" w:hAnsi="Times New Roman"/>
          <w:sz w:val="24"/>
          <w:lang w:eastAsia="et-EE"/>
        </w:rPr>
        <w:t xml:space="preserve"> ja pädevad asutused ning nende ülesanded. Samuti sätestatakse nõuded SoHO toiminguid teostavatele asutustele, sealhulgas registreerimis-, aruandlus- ja järelevalvenõuded, mis tulenevad SoHO määrusest ning on vajalikud inimpäritolu materjali kvaliteedi, ohutuse ja jälgitavuse tagamiseks</w:t>
      </w:r>
      <w:r w:rsidR="00DE6E41" w:rsidRPr="13153CAB">
        <w:rPr>
          <w:rFonts w:ascii="Times New Roman" w:hAnsi="Times New Roman"/>
          <w:sz w:val="24"/>
          <w:lang w:eastAsia="et-EE"/>
        </w:rPr>
        <w:t>;</w:t>
      </w:r>
    </w:p>
    <w:p w14:paraId="27B9EB74" w14:textId="77777777" w:rsidR="00DB3030" w:rsidRPr="00BB78A8" w:rsidRDefault="00DB3030" w:rsidP="13153CAB">
      <w:pPr>
        <w:spacing w:line="300" w:lineRule="atLeast"/>
        <w:ind w:left="360"/>
        <w:rPr>
          <w:rFonts w:ascii="Times New Roman" w:hAnsi="Times New Roman"/>
          <w:sz w:val="24"/>
          <w:lang w:eastAsia="et-EE"/>
        </w:rPr>
      </w:pPr>
    </w:p>
    <w:p w14:paraId="45F90DD9" w14:textId="28004155" w:rsidR="00506DD3" w:rsidRPr="00BB78A8" w:rsidRDefault="00506DD3" w:rsidP="13153CAB">
      <w:pPr>
        <w:spacing w:line="300" w:lineRule="atLeast"/>
        <w:rPr>
          <w:rFonts w:ascii="Times New Roman" w:hAnsi="Times New Roman"/>
          <w:sz w:val="24"/>
          <w:lang w:eastAsia="et-EE"/>
        </w:rPr>
      </w:pPr>
      <w:r w:rsidRPr="13153CAB">
        <w:rPr>
          <w:rFonts w:ascii="Times New Roman" w:hAnsi="Times New Roman"/>
          <w:sz w:val="24"/>
        </w:rPr>
        <w:t>Eelnõu rakendamisega kaasneb vajadus kohaneda ELi tasandi ühtsete menetluste ja infosüsteemidega, sealhulgas SoHO asutuste registreerimise ning andmete kogumise ja aruandluse nõuetega, mille eesmärk on parandada inimpäritolu materjali kättesaadavust, ohutust ja järelevalvet.</w:t>
      </w:r>
    </w:p>
    <w:p w14:paraId="2DAEFA05" w14:textId="77777777" w:rsidR="00763464" w:rsidRPr="00BB78A8" w:rsidRDefault="00763464" w:rsidP="13153CAB">
      <w:pPr>
        <w:spacing w:line="300" w:lineRule="atLeast"/>
        <w:rPr>
          <w:rFonts w:ascii="Times New Roman" w:hAnsi="Times New Roman"/>
          <w:sz w:val="24"/>
          <w:lang w:eastAsia="et-EE"/>
        </w:rPr>
      </w:pPr>
    </w:p>
    <w:p w14:paraId="5C56C246" w14:textId="12C79EF4" w:rsidR="35F2952D" w:rsidRDefault="35F2952D" w:rsidP="13153CAB">
      <w:pPr>
        <w:rPr>
          <w:rFonts w:ascii="Times New Roman" w:hAnsi="Times New Roman"/>
          <w:color w:val="000000" w:themeColor="text1"/>
          <w:sz w:val="24"/>
          <w:lang w:eastAsia="et-EE"/>
        </w:rPr>
      </w:pPr>
      <w:r w:rsidRPr="13153CAB">
        <w:rPr>
          <w:rFonts w:ascii="Times New Roman" w:hAnsi="Times New Roman"/>
          <w:color w:val="000000" w:themeColor="text1"/>
          <w:sz w:val="24"/>
          <w:lang w:eastAsia="et-EE"/>
        </w:rPr>
        <w:t>Inimpäritolu materjaliga seotud toimingu</w:t>
      </w:r>
      <w:r w:rsidR="5846B4E8" w:rsidRPr="13153CAB">
        <w:rPr>
          <w:rFonts w:ascii="Times New Roman" w:hAnsi="Times New Roman"/>
          <w:color w:val="000000" w:themeColor="text1"/>
          <w:sz w:val="24"/>
          <w:lang w:eastAsia="et-EE"/>
        </w:rPr>
        <w:t>te</w:t>
      </w:r>
      <w:r w:rsidRPr="13153CAB">
        <w:rPr>
          <w:rFonts w:ascii="Times New Roman" w:hAnsi="Times New Roman"/>
          <w:color w:val="000000" w:themeColor="text1"/>
          <w:sz w:val="24"/>
          <w:lang w:eastAsia="et-EE"/>
        </w:rPr>
        <w:t xml:space="preserve"> teostajad peavad edaspidi kõigepealt tutvuma SoHO määrusega ja s</w:t>
      </w:r>
      <w:r w:rsidR="3614C65E" w:rsidRPr="13153CAB">
        <w:rPr>
          <w:rFonts w:ascii="Times New Roman" w:hAnsi="Times New Roman"/>
          <w:color w:val="000000" w:themeColor="text1"/>
          <w:sz w:val="24"/>
          <w:lang w:eastAsia="et-EE"/>
        </w:rPr>
        <w:t>eejärel täpsustama regulatsioone inimpäritolu m</w:t>
      </w:r>
      <w:r w:rsidR="096CD5D8" w:rsidRPr="13153CAB">
        <w:rPr>
          <w:rFonts w:ascii="Times New Roman" w:hAnsi="Times New Roman"/>
          <w:color w:val="000000" w:themeColor="text1"/>
          <w:sz w:val="24"/>
          <w:lang w:eastAsia="et-EE"/>
        </w:rPr>
        <w:t>aterjali seaduses või KVEKS-is reproduktiivmaterjali ja embrüoga seonduvalt.</w:t>
      </w:r>
    </w:p>
    <w:p w14:paraId="6DCB8ED3" w14:textId="77777777" w:rsidR="00BA3726" w:rsidRDefault="00BA3726" w:rsidP="729C6091">
      <w:pPr>
        <w:rPr>
          <w:rFonts w:ascii="Times New Roman" w:hAnsi="Times New Roman"/>
          <w:color w:val="000000" w:themeColor="text1"/>
          <w:sz w:val="24"/>
          <w:lang w:eastAsia="et-EE"/>
        </w:rPr>
      </w:pPr>
    </w:p>
    <w:p w14:paraId="78FF5380" w14:textId="280A0275" w:rsidR="00BA3726" w:rsidRPr="00BB78A8" w:rsidRDefault="00BA3726" w:rsidP="13153CAB">
      <w:pPr>
        <w:spacing w:line="300" w:lineRule="atLeast"/>
        <w:rPr>
          <w:rFonts w:ascii="Times New Roman" w:hAnsi="Times New Roman"/>
          <w:sz w:val="24"/>
          <w:lang w:eastAsia="et-EE"/>
        </w:rPr>
      </w:pPr>
      <w:r w:rsidRPr="13153CAB">
        <w:rPr>
          <w:rFonts w:ascii="Times New Roman" w:hAnsi="Times New Roman"/>
          <w:sz w:val="24"/>
          <w:lang w:eastAsia="et-EE"/>
        </w:rPr>
        <w:t>Kokkuvõtvalt loob eelnõ</w:t>
      </w:r>
      <w:r w:rsidR="5047D6DC" w:rsidRPr="13153CAB">
        <w:rPr>
          <w:rFonts w:ascii="Times New Roman" w:hAnsi="Times New Roman"/>
          <w:sz w:val="24"/>
          <w:lang w:eastAsia="et-EE"/>
        </w:rPr>
        <w:t>u</w:t>
      </w:r>
      <w:r w:rsidR="1D23D4AF" w:rsidRPr="13153CAB">
        <w:rPr>
          <w:rFonts w:ascii="Times New Roman" w:hAnsi="Times New Roman"/>
          <w:sz w:val="24"/>
          <w:lang w:eastAsia="et-EE"/>
        </w:rPr>
        <w:t xml:space="preserve"> </w:t>
      </w:r>
      <w:r w:rsidRPr="13153CAB">
        <w:rPr>
          <w:rFonts w:ascii="Times New Roman" w:hAnsi="Times New Roman"/>
          <w:sz w:val="24"/>
          <w:lang w:eastAsia="et-EE"/>
        </w:rPr>
        <w:t>selge ja ajakohase õigusraamistiku inimpäritolu materjali valdkonnas, tagab SoHO määruse nõuete rakendamise ning vähendab varasema regulatsiooni killustatust ja dubleerimist.</w:t>
      </w:r>
    </w:p>
    <w:p w14:paraId="40CB6096" w14:textId="77777777" w:rsidR="00BA3726" w:rsidRDefault="00BA3726" w:rsidP="729C6091">
      <w:pPr>
        <w:rPr>
          <w:rFonts w:ascii="Times New Roman" w:hAnsi="Times New Roman"/>
          <w:color w:val="000000" w:themeColor="text1"/>
          <w:sz w:val="24"/>
          <w:lang w:eastAsia="et-EE"/>
        </w:rPr>
      </w:pPr>
    </w:p>
    <w:p w14:paraId="3CC87124" w14:textId="11BC0451" w:rsidR="00A82089" w:rsidRPr="0006061E" w:rsidRDefault="002C7247" w:rsidP="6B826222">
      <w:pPr>
        <w:rPr>
          <w:rFonts w:ascii="Times New Roman" w:hAnsi="Times New Roman"/>
          <w:sz w:val="24"/>
          <w:lang w:eastAsia="et-EE"/>
        </w:rPr>
      </w:pPr>
      <w:r>
        <w:rPr>
          <w:rFonts w:ascii="Times New Roman" w:hAnsi="Times New Roman"/>
          <w:color w:val="000000" w:themeColor="text1"/>
          <w:sz w:val="24"/>
        </w:rPr>
        <w:t>SoHO määruse rakendamisega</w:t>
      </w:r>
      <w:r w:rsidR="00140013">
        <w:rPr>
          <w:rFonts w:ascii="Times New Roman" w:hAnsi="Times New Roman"/>
          <w:color w:val="000000" w:themeColor="text1"/>
          <w:sz w:val="24"/>
        </w:rPr>
        <w:t xml:space="preserve"> kasvab </w:t>
      </w:r>
      <w:commentRangeStart w:id="1"/>
      <w:r w:rsidR="00E819B5">
        <w:rPr>
          <w:rFonts w:ascii="Times New Roman" w:hAnsi="Times New Roman"/>
          <w:color w:val="000000" w:themeColor="text1"/>
          <w:sz w:val="24"/>
        </w:rPr>
        <w:t xml:space="preserve">SoHO asutuste </w:t>
      </w:r>
      <w:r w:rsidR="00140013" w:rsidRPr="4AFA7AB4">
        <w:rPr>
          <w:rFonts w:ascii="Times New Roman" w:hAnsi="Times New Roman"/>
          <w:color w:val="000000" w:themeColor="text1"/>
          <w:sz w:val="24"/>
        </w:rPr>
        <w:t>h</w:t>
      </w:r>
      <w:r w:rsidR="4BA22EC1" w:rsidRPr="4AFA7AB4">
        <w:rPr>
          <w:rFonts w:ascii="Times New Roman" w:hAnsi="Times New Roman"/>
          <w:color w:val="000000" w:themeColor="text1"/>
          <w:sz w:val="24"/>
        </w:rPr>
        <w:t>alduskoormus</w:t>
      </w:r>
      <w:commentRangeEnd w:id="1"/>
      <w:r w:rsidR="00043AB8" w:rsidRPr="4AFA7AB4">
        <w:rPr>
          <w:rStyle w:val="Kommentaariviide"/>
          <w:rFonts w:ascii="Times New Roman" w:hAnsi="Times New Roman"/>
          <w:color w:val="000000" w:themeColor="text1"/>
          <w:sz w:val="24"/>
          <w:szCs w:val="24"/>
        </w:rPr>
        <w:commentReference w:id="1"/>
      </w:r>
      <w:r w:rsidR="00E819B5" w:rsidRPr="4AFA7AB4">
        <w:rPr>
          <w:rFonts w:ascii="Times New Roman" w:hAnsi="Times New Roman"/>
          <w:color w:val="000000" w:themeColor="text1"/>
          <w:sz w:val="24"/>
        </w:rPr>
        <w:t>.</w:t>
      </w:r>
      <w:r w:rsidR="4BA22EC1" w:rsidRPr="4AFA7AB4">
        <w:rPr>
          <w:rFonts w:ascii="Times New Roman" w:hAnsi="Times New Roman"/>
          <w:color w:val="000000" w:themeColor="text1"/>
          <w:sz w:val="24"/>
        </w:rPr>
        <w:t xml:space="preserve"> </w:t>
      </w:r>
      <w:r w:rsidR="00E819B5" w:rsidRPr="4AFA7AB4">
        <w:rPr>
          <w:rFonts w:ascii="Times New Roman" w:hAnsi="Times New Roman"/>
          <w:color w:val="000000" w:themeColor="text1"/>
          <w:sz w:val="24"/>
        </w:rPr>
        <w:t>Iga</w:t>
      </w:r>
      <w:r w:rsidR="4BA22EC1" w:rsidRPr="6B826222">
        <w:rPr>
          <w:rFonts w:ascii="Times New Roman" w:hAnsi="Times New Roman"/>
          <w:color w:val="000000" w:themeColor="text1"/>
          <w:sz w:val="24"/>
        </w:rPr>
        <w:t xml:space="preserve"> </w:t>
      </w:r>
      <w:r w:rsidR="270A0E5F" w:rsidRPr="6B826222">
        <w:rPr>
          <w:rFonts w:ascii="Times New Roman" w:hAnsi="Times New Roman"/>
          <w:color w:val="000000" w:themeColor="text1"/>
          <w:sz w:val="24"/>
        </w:rPr>
        <w:t xml:space="preserve">inimpäritolu preparaadi kasutamine nõuab SoHO asutuse registreerimist </w:t>
      </w:r>
      <w:r w:rsidR="00E32E84">
        <w:rPr>
          <w:rFonts w:ascii="Times New Roman" w:hAnsi="Times New Roman"/>
          <w:color w:val="000000" w:themeColor="text1"/>
          <w:sz w:val="24"/>
        </w:rPr>
        <w:t>ELi SoHO</w:t>
      </w:r>
      <w:r w:rsidR="00E32E84" w:rsidRPr="6B826222">
        <w:rPr>
          <w:rFonts w:ascii="Times New Roman" w:hAnsi="Times New Roman"/>
          <w:color w:val="000000" w:themeColor="text1"/>
          <w:sz w:val="24"/>
        </w:rPr>
        <w:t xml:space="preserve"> </w:t>
      </w:r>
      <w:r w:rsidR="270A0E5F" w:rsidRPr="6B826222">
        <w:rPr>
          <w:rFonts w:ascii="Times New Roman" w:hAnsi="Times New Roman"/>
          <w:color w:val="000000" w:themeColor="text1"/>
          <w:sz w:val="24"/>
        </w:rPr>
        <w:t>veebiplatvormil</w:t>
      </w:r>
      <w:r w:rsidR="4F35D426" w:rsidRPr="6B826222">
        <w:rPr>
          <w:rFonts w:ascii="Times New Roman" w:hAnsi="Times New Roman"/>
          <w:color w:val="000000" w:themeColor="text1"/>
          <w:sz w:val="24"/>
        </w:rPr>
        <w:t>, käitlemise ja jälgitavuse andmete kogumist ja salvestamist ning aruannete edastamist vastav</w:t>
      </w:r>
      <w:r w:rsidR="0C830FC7" w:rsidRPr="6B826222">
        <w:rPr>
          <w:rFonts w:ascii="Times New Roman" w:hAnsi="Times New Roman"/>
          <w:color w:val="000000" w:themeColor="text1"/>
          <w:sz w:val="24"/>
        </w:rPr>
        <w:t>a</w:t>
      </w:r>
      <w:r w:rsidR="4F35D426" w:rsidRPr="6B826222">
        <w:rPr>
          <w:rFonts w:ascii="Times New Roman" w:hAnsi="Times New Roman"/>
          <w:color w:val="000000" w:themeColor="text1"/>
          <w:sz w:val="24"/>
        </w:rPr>
        <w:t xml:space="preserve">lt SoHO </w:t>
      </w:r>
      <w:r w:rsidR="4F35D426" w:rsidRPr="7450D274">
        <w:rPr>
          <w:rFonts w:ascii="Times New Roman" w:hAnsi="Times New Roman"/>
          <w:color w:val="000000" w:themeColor="text1"/>
          <w:sz w:val="24"/>
        </w:rPr>
        <w:t>määruse</w:t>
      </w:r>
      <w:r w:rsidR="3B09F322" w:rsidRPr="7450D274">
        <w:rPr>
          <w:rFonts w:ascii="Times New Roman" w:hAnsi="Times New Roman"/>
          <w:color w:val="000000" w:themeColor="text1"/>
          <w:sz w:val="24"/>
        </w:rPr>
        <w:t>s</w:t>
      </w:r>
      <w:r w:rsidR="4F35D426" w:rsidRPr="6B826222">
        <w:rPr>
          <w:rFonts w:ascii="Times New Roman" w:hAnsi="Times New Roman"/>
          <w:color w:val="000000" w:themeColor="text1"/>
          <w:sz w:val="24"/>
        </w:rPr>
        <w:t xml:space="preserve"> sätestatule</w:t>
      </w:r>
      <w:commentRangeStart w:id="2"/>
      <w:r w:rsidR="4F35D426" w:rsidRPr="6B826222">
        <w:rPr>
          <w:rFonts w:ascii="Times New Roman" w:hAnsi="Times New Roman"/>
          <w:color w:val="000000" w:themeColor="text1"/>
          <w:sz w:val="24"/>
        </w:rPr>
        <w:t>.</w:t>
      </w:r>
      <w:commentRangeEnd w:id="2"/>
      <w:r w:rsidR="00AA12F9" w:rsidRPr="6B826222">
        <w:rPr>
          <w:rStyle w:val="Kommentaariviide"/>
          <w:rFonts w:ascii="Times New Roman" w:hAnsi="Times New Roman"/>
          <w:color w:val="000000" w:themeColor="text1"/>
          <w:sz w:val="24"/>
          <w:szCs w:val="24"/>
        </w:rPr>
        <w:commentReference w:id="2"/>
      </w:r>
      <w:r w:rsidR="4F35D426" w:rsidRPr="6B826222">
        <w:rPr>
          <w:rFonts w:ascii="Times New Roman" w:hAnsi="Times New Roman"/>
          <w:color w:val="000000" w:themeColor="text1"/>
          <w:sz w:val="24"/>
        </w:rPr>
        <w:t xml:space="preserve"> </w:t>
      </w:r>
    </w:p>
    <w:p w14:paraId="313ADCC0" w14:textId="00BFECF9" w:rsidR="00A82089" w:rsidRPr="0006061E" w:rsidDel="00EC6EEB" w:rsidRDefault="00A82089" w:rsidP="6B826222">
      <w:pPr>
        <w:rPr>
          <w:rFonts w:ascii="Times New Roman" w:hAnsi="Times New Roman"/>
          <w:sz w:val="24"/>
          <w:lang w:eastAsia="et-EE"/>
        </w:rPr>
        <w:sectPr w:rsidR="00A82089" w:rsidRPr="0006061E" w:rsidDel="00EC6EEB" w:rsidSect="004F5AFB">
          <w:type w:val="continuous"/>
          <w:pgSz w:w="11906" w:h="16838"/>
          <w:pgMar w:top="1134" w:right="1134" w:bottom="1134" w:left="1701" w:header="680" w:footer="680" w:gutter="0"/>
          <w:cols w:space="708"/>
          <w:formProt w:val="0"/>
          <w:docGrid w:linePitch="360"/>
        </w:sectPr>
      </w:pPr>
    </w:p>
    <w:p w14:paraId="3A337124" w14:textId="77777777" w:rsidR="00A82089" w:rsidRPr="0006061E" w:rsidRDefault="00A82089" w:rsidP="000A1516">
      <w:pPr>
        <w:pStyle w:val="Default"/>
        <w:jc w:val="both"/>
        <w:rPr>
          <w:rFonts w:ascii="Times New Roman" w:hAnsi="Times New Roman" w:cs="Times New Roman"/>
        </w:rPr>
      </w:pPr>
    </w:p>
    <w:p w14:paraId="1FEC9E08" w14:textId="3B94CAB9" w:rsidR="00E53F55" w:rsidRPr="00E43734" w:rsidRDefault="00E91A66" w:rsidP="007C519A">
      <w:pPr>
        <w:pStyle w:val="Loendilik"/>
        <w:numPr>
          <w:ilvl w:val="1"/>
          <w:numId w:val="5"/>
        </w:numPr>
        <w:rPr>
          <w:rFonts w:ascii="Times New Roman" w:hAnsi="Times New Roman"/>
          <w:bCs/>
          <w:sz w:val="24"/>
        </w:rPr>
      </w:pPr>
      <w:r w:rsidRPr="00E43734">
        <w:rPr>
          <w:rFonts w:ascii="Times New Roman" w:hAnsi="Times New Roman"/>
          <w:b/>
          <w:bCs/>
          <w:sz w:val="24"/>
        </w:rPr>
        <w:t xml:space="preserve"> </w:t>
      </w:r>
      <w:r w:rsidR="00D62171" w:rsidRPr="00E43734">
        <w:rPr>
          <w:rFonts w:ascii="Times New Roman" w:hAnsi="Times New Roman"/>
          <w:b/>
          <w:bCs/>
          <w:sz w:val="24"/>
        </w:rPr>
        <w:t xml:space="preserve">Eelnõu </w:t>
      </w:r>
      <w:r w:rsidR="00223B88" w:rsidRPr="00E43734">
        <w:rPr>
          <w:rFonts w:ascii="Times New Roman" w:hAnsi="Times New Roman"/>
          <w:b/>
          <w:bCs/>
          <w:sz w:val="24"/>
        </w:rPr>
        <w:t xml:space="preserve">ettevalmistaja </w:t>
      </w:r>
    </w:p>
    <w:p w14:paraId="200A7068" w14:textId="77777777" w:rsidR="00E43734" w:rsidRPr="00E43734" w:rsidRDefault="00E43734" w:rsidP="00E43734">
      <w:pPr>
        <w:pStyle w:val="Loendilik"/>
        <w:ind w:left="360"/>
        <w:rPr>
          <w:rFonts w:ascii="Times New Roman" w:hAnsi="Times New Roman"/>
          <w:bCs/>
          <w:sz w:val="24"/>
        </w:rPr>
      </w:pPr>
    </w:p>
    <w:p w14:paraId="537755F9" w14:textId="77777777" w:rsidR="00825B77" w:rsidRPr="0006061E" w:rsidRDefault="00825B77" w:rsidP="000A1516">
      <w:pPr>
        <w:rPr>
          <w:rFonts w:ascii="Times New Roman" w:hAnsi="Times New Roman"/>
          <w:bCs/>
          <w:sz w:val="24"/>
        </w:rPr>
        <w:sectPr w:rsidR="00825B77" w:rsidRPr="0006061E" w:rsidSect="004F5AFB">
          <w:type w:val="continuous"/>
          <w:pgSz w:w="11906" w:h="16838"/>
          <w:pgMar w:top="1134" w:right="1134" w:bottom="1134" w:left="1701" w:header="680" w:footer="680" w:gutter="0"/>
          <w:cols w:space="708"/>
          <w:docGrid w:linePitch="360"/>
        </w:sectPr>
      </w:pPr>
    </w:p>
    <w:p w14:paraId="7C36D1D2" w14:textId="09237F1A" w:rsidR="00E215F1" w:rsidRPr="0006061E" w:rsidRDefault="2B20DF00" w:rsidP="000A1516">
      <w:pPr>
        <w:pStyle w:val="Default"/>
        <w:jc w:val="both"/>
        <w:rPr>
          <w:rFonts w:ascii="Times New Roman" w:hAnsi="Times New Roman" w:cs="Times New Roman"/>
        </w:rPr>
      </w:pPr>
      <w:r w:rsidRPr="6B826222">
        <w:rPr>
          <w:rFonts w:ascii="Times New Roman" w:hAnsi="Times New Roman" w:cs="Times New Roman"/>
        </w:rPr>
        <w:t>Eelnõu ja seletuskirja on koostanud sotsiaalministeeriumi tervishoiuteenuste osakonna nõunik Jelizaveta Ter-Minasjan (</w:t>
      </w:r>
      <w:hyperlink r:id="rId16" w:history="1">
        <w:r w:rsidR="00751163" w:rsidRPr="00751163">
          <w:rPr>
            <w:rStyle w:val="Hperlink"/>
            <w:rFonts w:ascii="Times New Roman" w:hAnsi="Times New Roman" w:cs="Times New Roman"/>
          </w:rPr>
          <w:t>jelizaveta.ter-minasjan@sm.ee</w:t>
        </w:r>
      </w:hyperlink>
      <w:r w:rsidR="553D846A" w:rsidRPr="6B826222">
        <w:rPr>
          <w:rFonts w:ascii="Times New Roman" w:hAnsi="Times New Roman" w:cs="Times New Roman"/>
        </w:rPr>
        <w:t>)</w:t>
      </w:r>
      <w:r w:rsidR="008A1B5F">
        <w:rPr>
          <w:rFonts w:ascii="Times New Roman" w:hAnsi="Times New Roman" w:cs="Times New Roman"/>
        </w:rPr>
        <w:t>.</w:t>
      </w:r>
      <w:r w:rsidR="553D846A" w:rsidRPr="6B826222">
        <w:rPr>
          <w:rFonts w:ascii="Times New Roman" w:hAnsi="Times New Roman" w:cs="Times New Roman"/>
        </w:rPr>
        <w:t xml:space="preserve"> </w:t>
      </w:r>
      <w:r w:rsidR="008A1B5F" w:rsidRPr="629E85B1">
        <w:rPr>
          <w:rFonts w:ascii="Times New Roman" w:hAnsi="Times New Roman"/>
        </w:rPr>
        <w:t xml:space="preserve">Eelnõu juriidilise ekspertiisi tegi </w:t>
      </w:r>
      <w:r w:rsidR="553D846A" w:rsidRPr="6B826222">
        <w:rPr>
          <w:rFonts w:ascii="Times New Roman" w:hAnsi="Times New Roman" w:cs="Times New Roman"/>
        </w:rPr>
        <w:t>õigusosakonna nõunik Kaidi Meristo (</w:t>
      </w:r>
      <w:hyperlink r:id="rId17" w:history="1">
        <w:r w:rsidR="553D846A" w:rsidRPr="6B826222">
          <w:rPr>
            <w:rStyle w:val="Hperlink"/>
            <w:rFonts w:ascii="Times New Roman" w:hAnsi="Times New Roman" w:cs="Times New Roman"/>
          </w:rPr>
          <w:t>kaidi.meristo@sm.ee</w:t>
        </w:r>
      </w:hyperlink>
      <w:r w:rsidR="553D846A" w:rsidRPr="6B826222">
        <w:rPr>
          <w:rFonts w:ascii="Times New Roman" w:hAnsi="Times New Roman" w:cs="Times New Roman"/>
        </w:rPr>
        <w:t>)</w:t>
      </w:r>
      <w:r w:rsidR="3AEB5B53" w:rsidRPr="6B826222">
        <w:rPr>
          <w:rFonts w:ascii="Times New Roman" w:hAnsi="Times New Roman" w:cs="Times New Roman"/>
        </w:rPr>
        <w:t>. Mõjuanalüüs</w:t>
      </w:r>
      <w:r w:rsidR="00FB0FB0">
        <w:rPr>
          <w:rFonts w:ascii="Times New Roman" w:hAnsi="Times New Roman" w:cs="Times New Roman"/>
        </w:rPr>
        <w:t>i</w:t>
      </w:r>
      <w:r w:rsidR="3AEB5B53" w:rsidRPr="6B826222">
        <w:rPr>
          <w:rFonts w:ascii="Times New Roman" w:hAnsi="Times New Roman" w:cs="Times New Roman"/>
        </w:rPr>
        <w:t xml:space="preserve"> on koostanud analüüsi osakonna </w:t>
      </w:r>
      <w:r w:rsidR="1B15971B" w:rsidRPr="6B826222">
        <w:rPr>
          <w:rFonts w:ascii="Times New Roman" w:hAnsi="Times New Roman" w:cs="Times New Roman"/>
        </w:rPr>
        <w:t>analüütik Vootele Veldre (vootele.veldre@sm.ee)</w:t>
      </w:r>
      <w:r w:rsidR="52C2EF3A" w:rsidRPr="6B826222">
        <w:rPr>
          <w:rFonts w:ascii="Times New Roman" w:hAnsi="Times New Roman" w:cs="Times New Roman"/>
        </w:rPr>
        <w:t xml:space="preserve">. </w:t>
      </w:r>
      <w:r w:rsidR="3E901B27" w:rsidRPr="6B826222">
        <w:rPr>
          <w:rFonts w:ascii="Times New Roman" w:hAnsi="Times New Roman" w:cs="Times New Roman"/>
        </w:rPr>
        <w:t>Eelnõu keele</w:t>
      </w:r>
      <w:r w:rsidR="00BA2AE3">
        <w:rPr>
          <w:rFonts w:ascii="Times New Roman" w:hAnsi="Times New Roman" w:cs="Times New Roman"/>
        </w:rPr>
        <w:t>toimetatakse</w:t>
      </w:r>
      <w:r w:rsidR="3E901B27" w:rsidRPr="6B826222">
        <w:rPr>
          <w:rFonts w:ascii="Times New Roman" w:hAnsi="Times New Roman" w:cs="Times New Roman"/>
        </w:rPr>
        <w:t xml:space="preserve"> peale esimest kooskõlast</w:t>
      </w:r>
      <w:r w:rsidR="27829235" w:rsidRPr="6B826222">
        <w:rPr>
          <w:rFonts w:ascii="Times New Roman" w:hAnsi="Times New Roman" w:cs="Times New Roman"/>
        </w:rPr>
        <w:t>us</w:t>
      </w:r>
      <w:r w:rsidR="3E901B27" w:rsidRPr="6B826222">
        <w:rPr>
          <w:rFonts w:ascii="Times New Roman" w:hAnsi="Times New Roman" w:cs="Times New Roman"/>
        </w:rPr>
        <w:t xml:space="preserve">ringi. </w:t>
      </w:r>
      <w:r w:rsidR="278D5AA5" w:rsidRPr="6B826222">
        <w:rPr>
          <w:rFonts w:ascii="Times New Roman" w:hAnsi="Times New Roman" w:cs="Times New Roman"/>
        </w:rPr>
        <w:t>Eelnõu väljatöötamise protsessi said kaasatud valdkonna eksperdid ja osapooled: siirda</w:t>
      </w:r>
      <w:r w:rsidR="2182838E" w:rsidRPr="6B826222">
        <w:rPr>
          <w:rFonts w:ascii="Times New Roman" w:hAnsi="Times New Roman" w:cs="Times New Roman"/>
        </w:rPr>
        <w:t>miskeskus, vere- ja v</w:t>
      </w:r>
      <w:r w:rsidR="7A0D0CCF" w:rsidRPr="6B826222">
        <w:rPr>
          <w:rFonts w:ascii="Times New Roman" w:hAnsi="Times New Roman" w:cs="Times New Roman"/>
        </w:rPr>
        <w:t>e</w:t>
      </w:r>
      <w:r w:rsidR="2182838E" w:rsidRPr="6B826222">
        <w:rPr>
          <w:rFonts w:ascii="Times New Roman" w:hAnsi="Times New Roman" w:cs="Times New Roman"/>
        </w:rPr>
        <w:t xml:space="preserve">repreparaatide käitlejad, verekeskused, rakkude ja kudede käitlejad, viljatusravi valdkonna esindajad ning </w:t>
      </w:r>
      <w:r w:rsidR="35D101B2" w:rsidRPr="6B826222">
        <w:rPr>
          <w:rFonts w:ascii="Times New Roman" w:hAnsi="Times New Roman" w:cs="Times New Roman"/>
        </w:rPr>
        <w:t xml:space="preserve">tervishoiuteenuste osutajate esindajad. </w:t>
      </w:r>
    </w:p>
    <w:p w14:paraId="3325E1EF" w14:textId="0F02BF95" w:rsidR="6B826222" w:rsidRDefault="6B826222" w:rsidP="6B826222">
      <w:pPr>
        <w:pStyle w:val="Default"/>
        <w:jc w:val="both"/>
        <w:rPr>
          <w:rFonts w:ascii="Times New Roman" w:hAnsi="Times New Roman" w:cs="Times New Roman"/>
        </w:rPr>
      </w:pPr>
    </w:p>
    <w:p w14:paraId="5E1C6377" w14:textId="77777777" w:rsidR="00986736" w:rsidRPr="0006061E" w:rsidRDefault="00E91A66" w:rsidP="000A1516">
      <w:pPr>
        <w:pStyle w:val="Loendilik"/>
        <w:numPr>
          <w:ilvl w:val="1"/>
          <w:numId w:val="5"/>
        </w:numPr>
        <w:rPr>
          <w:rFonts w:ascii="Times New Roman" w:hAnsi="Times New Roman"/>
          <w:b/>
          <w:bCs/>
          <w:sz w:val="24"/>
        </w:rPr>
      </w:pPr>
      <w:r w:rsidRPr="0006061E">
        <w:rPr>
          <w:rFonts w:ascii="Times New Roman" w:hAnsi="Times New Roman"/>
          <w:b/>
          <w:bCs/>
          <w:sz w:val="24"/>
        </w:rPr>
        <w:t xml:space="preserve"> </w:t>
      </w:r>
      <w:r w:rsidR="00D62171" w:rsidRPr="0006061E">
        <w:rPr>
          <w:rFonts w:ascii="Times New Roman" w:hAnsi="Times New Roman"/>
          <w:b/>
          <w:bCs/>
          <w:sz w:val="24"/>
        </w:rPr>
        <w:t>Märkused</w:t>
      </w:r>
    </w:p>
    <w:p w14:paraId="0220C7F1" w14:textId="2A5CD2EB" w:rsidR="00D62171" w:rsidRPr="0006061E" w:rsidRDefault="00D62171" w:rsidP="000A1516">
      <w:pPr>
        <w:rPr>
          <w:rFonts w:ascii="Times New Roman" w:hAnsi="Times New Roman"/>
          <w:sz w:val="24"/>
          <w:lang w:eastAsia="et-EE"/>
        </w:rPr>
      </w:pPr>
    </w:p>
    <w:p w14:paraId="3EA317C2" w14:textId="77777777" w:rsidR="00E215F1" w:rsidRPr="0006061E" w:rsidRDefault="00E215F1" w:rsidP="000A1516">
      <w:pPr>
        <w:rPr>
          <w:rFonts w:ascii="Times New Roman" w:hAnsi="Times New Roman"/>
          <w:sz w:val="24"/>
          <w:lang w:eastAsia="et-EE"/>
        </w:rPr>
        <w:sectPr w:rsidR="00E215F1" w:rsidRPr="0006061E" w:rsidSect="004F5AFB">
          <w:type w:val="continuous"/>
          <w:pgSz w:w="11906" w:h="16838"/>
          <w:pgMar w:top="1134" w:right="1134" w:bottom="1134" w:left="1701" w:header="680" w:footer="680" w:gutter="0"/>
          <w:cols w:space="708"/>
          <w:docGrid w:linePitch="360"/>
        </w:sectPr>
      </w:pPr>
    </w:p>
    <w:p w14:paraId="08162C5E" w14:textId="1B5DB265" w:rsidR="00FE1329" w:rsidRDefault="14BEAB55" w:rsidP="729C6091">
      <w:pPr>
        <w:rPr>
          <w:rFonts w:ascii="Times New Roman" w:hAnsi="Times New Roman"/>
          <w:sz w:val="24"/>
        </w:rPr>
      </w:pPr>
      <w:r w:rsidRPr="729C6091">
        <w:rPr>
          <w:rFonts w:ascii="Times New Roman" w:hAnsi="Times New Roman"/>
          <w:sz w:val="24"/>
          <w:lang w:eastAsia="et-EE"/>
        </w:rPr>
        <w:t>Eelnõu on seotud Euroopa Liidu määrusega 2024/1938</w:t>
      </w:r>
      <w:r w:rsidR="009E1A19">
        <w:rPr>
          <w:rFonts w:ascii="Times New Roman" w:hAnsi="Times New Roman"/>
          <w:sz w:val="24"/>
          <w:lang w:eastAsia="et-EE"/>
        </w:rPr>
        <w:t>, kuivõrd eelnõuga</w:t>
      </w:r>
      <w:r w:rsidR="00D12532">
        <w:rPr>
          <w:rFonts w:ascii="Times New Roman" w:hAnsi="Times New Roman"/>
          <w:sz w:val="24"/>
          <w:lang w:eastAsia="et-EE"/>
        </w:rPr>
        <w:t xml:space="preserve"> </w:t>
      </w:r>
      <w:r w:rsidR="00E5681D">
        <w:rPr>
          <w:rFonts w:ascii="Times New Roman" w:hAnsi="Times New Roman"/>
          <w:sz w:val="24"/>
        </w:rPr>
        <w:t>täpsustatakse ja täiendatakse EL määruses</w:t>
      </w:r>
      <w:r w:rsidR="00E5681D" w:rsidRPr="729C6091">
        <w:rPr>
          <w:rFonts w:ascii="Times New Roman" w:hAnsi="Times New Roman"/>
          <w:sz w:val="24"/>
          <w:lang w:eastAsia="et-EE"/>
        </w:rPr>
        <w:t xml:space="preserve"> </w:t>
      </w:r>
      <w:r w:rsidR="00FE1329">
        <w:rPr>
          <w:rFonts w:ascii="Times New Roman" w:hAnsi="Times New Roman"/>
          <w:sz w:val="24"/>
        </w:rPr>
        <w:t>sätestatud küsimus</w:t>
      </w:r>
      <w:r w:rsidR="00E5681D">
        <w:rPr>
          <w:rFonts w:ascii="Times New Roman" w:hAnsi="Times New Roman"/>
          <w:sz w:val="24"/>
        </w:rPr>
        <w:t>i</w:t>
      </w:r>
      <w:r w:rsidR="00FE1329">
        <w:rPr>
          <w:rFonts w:ascii="Times New Roman" w:hAnsi="Times New Roman"/>
          <w:sz w:val="24"/>
        </w:rPr>
        <w:t xml:space="preserve"> ulatuses, milles liikmeriikidele on see õigus antud.</w:t>
      </w:r>
    </w:p>
    <w:p w14:paraId="0456A0BF" w14:textId="77777777" w:rsidR="00D41C97" w:rsidRDefault="00D41C97" w:rsidP="729C6091">
      <w:pPr>
        <w:rPr>
          <w:rFonts w:ascii="Times New Roman" w:hAnsi="Times New Roman"/>
          <w:sz w:val="24"/>
        </w:rPr>
      </w:pPr>
    </w:p>
    <w:p w14:paraId="474FCC68" w14:textId="5714E08D" w:rsidR="1A1A383C" w:rsidRDefault="1A1A383C" w:rsidP="7CEE0AD5">
      <w:pPr>
        <w:rPr>
          <w:rFonts w:ascii="Times New Roman" w:hAnsi="Times New Roman"/>
          <w:sz w:val="24"/>
        </w:rPr>
      </w:pPr>
      <w:r w:rsidRPr="7CEE0AD5">
        <w:rPr>
          <w:rFonts w:ascii="Times New Roman" w:hAnsi="Times New Roman"/>
          <w:sz w:val="24"/>
        </w:rPr>
        <w:t xml:space="preserve">Eelnõu on seotud menetluses oleva </w:t>
      </w:r>
      <w:commentRangeStart w:id="3"/>
      <w:r w:rsidR="1FF00063" w:rsidRPr="7CEE0AD5">
        <w:rPr>
          <w:rFonts w:ascii="Times New Roman" w:hAnsi="Times New Roman"/>
          <w:sz w:val="24"/>
        </w:rPr>
        <w:t xml:space="preserve">TTKS-i </w:t>
      </w:r>
      <w:r w:rsidR="57FC65AC" w:rsidRPr="7CEE0AD5">
        <w:rPr>
          <w:rFonts w:ascii="Times New Roman" w:hAnsi="Times New Roman"/>
          <w:sz w:val="24"/>
        </w:rPr>
        <w:t xml:space="preserve">muutmise </w:t>
      </w:r>
      <w:r w:rsidR="1FF00063" w:rsidRPr="7CEE0AD5">
        <w:rPr>
          <w:rFonts w:ascii="Times New Roman" w:hAnsi="Times New Roman"/>
          <w:sz w:val="24"/>
        </w:rPr>
        <w:t xml:space="preserve">ja teiste seaduste muutmise eelnõuga. </w:t>
      </w:r>
      <w:commentRangeEnd w:id="3"/>
      <w:r>
        <w:rPr>
          <w:rStyle w:val="Kommentaariviide"/>
          <w:rFonts w:ascii="Times New Roman" w:hAnsi="Times New Roman"/>
          <w:sz w:val="24"/>
          <w:szCs w:val="24"/>
        </w:rPr>
        <w:commentReference w:id="3"/>
      </w:r>
    </w:p>
    <w:p w14:paraId="767C0085" w14:textId="77777777" w:rsidR="00DB42E2" w:rsidRDefault="00DB42E2" w:rsidP="729C6091">
      <w:pPr>
        <w:rPr>
          <w:rFonts w:ascii="Times New Roman" w:hAnsi="Times New Roman"/>
          <w:sz w:val="24"/>
        </w:rPr>
      </w:pPr>
    </w:p>
    <w:p w14:paraId="027DC36B" w14:textId="77777777" w:rsidR="00DB42E2" w:rsidRDefault="00DB42E2" w:rsidP="00DB42E2">
      <w:pPr>
        <w:jc w:val="left"/>
        <w:rPr>
          <w:rFonts w:ascii="Times New Roman" w:hAnsi="Times New Roman"/>
          <w:color w:val="000000" w:themeColor="text1"/>
          <w:sz w:val="24"/>
        </w:rPr>
      </w:pPr>
      <w:r w:rsidRPr="7707FC0E">
        <w:rPr>
          <w:rFonts w:ascii="Times New Roman" w:hAnsi="Times New Roman"/>
          <w:color w:val="000000" w:themeColor="text1"/>
          <w:sz w:val="24"/>
        </w:rPr>
        <w:t>Eelnõu ei tulene Vabariigi Valitsuse tegevusprogrammi 2025–2027</w:t>
      </w:r>
      <w:r w:rsidRPr="7707FC0E">
        <w:rPr>
          <w:rStyle w:val="Allmrkuseviide"/>
          <w:rFonts w:ascii="Times New Roman" w:hAnsi="Times New Roman"/>
          <w:color w:val="000000" w:themeColor="text1"/>
          <w:sz w:val="24"/>
        </w:rPr>
        <w:footnoteReference w:id="1"/>
      </w:r>
      <w:r w:rsidRPr="7707FC0E">
        <w:rPr>
          <w:rFonts w:ascii="Times New Roman" w:hAnsi="Times New Roman"/>
          <w:color w:val="000000" w:themeColor="text1"/>
          <w:sz w:val="24"/>
        </w:rPr>
        <w:t xml:space="preserve"> tegevusest.</w:t>
      </w:r>
    </w:p>
    <w:p w14:paraId="3C808A27" w14:textId="77777777" w:rsidR="00630009" w:rsidRDefault="00630009" w:rsidP="00DB42E2">
      <w:pPr>
        <w:jc w:val="left"/>
        <w:rPr>
          <w:rFonts w:ascii="Times New Roman" w:hAnsi="Times New Roman"/>
          <w:color w:val="000000" w:themeColor="text1"/>
          <w:sz w:val="24"/>
        </w:rPr>
      </w:pPr>
    </w:p>
    <w:p w14:paraId="67B121A6" w14:textId="564A4D20" w:rsidR="00630009" w:rsidRDefault="00630009" w:rsidP="7CEE0AD5">
      <w:pPr>
        <w:rPr>
          <w:rFonts w:ascii="Times New Roman" w:hAnsi="Times New Roman"/>
          <w:color w:val="000000" w:themeColor="text1"/>
          <w:sz w:val="24"/>
        </w:rPr>
      </w:pPr>
      <w:r w:rsidRPr="7CEE0AD5">
        <w:rPr>
          <w:rFonts w:ascii="Times New Roman" w:hAnsi="Times New Roman"/>
          <w:color w:val="000000" w:themeColor="text1"/>
          <w:sz w:val="24"/>
        </w:rPr>
        <w:t>Eelnõu koostamisele ei ole tulenevalt</w:t>
      </w:r>
      <w:r w:rsidR="001962D0" w:rsidRPr="7CEE0AD5">
        <w:rPr>
          <w:rFonts w:ascii="Times New Roman" w:hAnsi="Times New Roman"/>
          <w:color w:val="000000" w:themeColor="text1"/>
          <w:sz w:val="24"/>
        </w:rPr>
        <w:t xml:space="preserve"> hea õigusloome ja normitehnika eeskirja</w:t>
      </w:r>
      <w:r w:rsidRPr="7CEE0AD5">
        <w:rPr>
          <w:rFonts w:ascii="Times New Roman" w:hAnsi="Times New Roman"/>
          <w:color w:val="000000" w:themeColor="text1"/>
          <w:sz w:val="24"/>
        </w:rPr>
        <w:t xml:space="preserve"> </w:t>
      </w:r>
      <w:r w:rsidR="00C62BDB" w:rsidRPr="7CEE0AD5">
        <w:rPr>
          <w:rFonts w:ascii="Times New Roman" w:hAnsi="Times New Roman"/>
          <w:color w:val="000000" w:themeColor="text1"/>
          <w:sz w:val="24"/>
        </w:rPr>
        <w:t>§ 1 l</w:t>
      </w:r>
      <w:r w:rsidR="001962D0" w:rsidRPr="7CEE0AD5">
        <w:rPr>
          <w:rFonts w:ascii="Times New Roman" w:hAnsi="Times New Roman"/>
          <w:color w:val="000000" w:themeColor="text1"/>
          <w:sz w:val="24"/>
        </w:rPr>
        <w:t>õike</w:t>
      </w:r>
      <w:r w:rsidR="00C62BDB" w:rsidRPr="7CEE0AD5">
        <w:rPr>
          <w:rFonts w:ascii="Times New Roman" w:hAnsi="Times New Roman"/>
          <w:color w:val="000000" w:themeColor="text1"/>
          <w:sz w:val="24"/>
        </w:rPr>
        <w:t xml:space="preserve"> 2 p</w:t>
      </w:r>
      <w:r w:rsidR="001962D0" w:rsidRPr="7CEE0AD5">
        <w:rPr>
          <w:rFonts w:ascii="Times New Roman" w:hAnsi="Times New Roman"/>
          <w:color w:val="000000" w:themeColor="text1"/>
          <w:sz w:val="24"/>
        </w:rPr>
        <w:t>unktist</w:t>
      </w:r>
      <w:r w:rsidR="00C62BDB" w:rsidRPr="7CEE0AD5">
        <w:rPr>
          <w:rFonts w:ascii="Times New Roman" w:hAnsi="Times New Roman"/>
          <w:color w:val="000000" w:themeColor="text1"/>
          <w:sz w:val="24"/>
        </w:rPr>
        <w:t xml:space="preserve"> 2</w:t>
      </w:r>
      <w:r w:rsidR="001962D0" w:rsidRPr="7CEE0AD5">
        <w:rPr>
          <w:rFonts w:ascii="Times New Roman" w:hAnsi="Times New Roman"/>
          <w:color w:val="000000" w:themeColor="text1"/>
          <w:sz w:val="24"/>
        </w:rPr>
        <w:t xml:space="preserve"> eelnenud väljatöötamiskavatsust.</w:t>
      </w:r>
    </w:p>
    <w:p w14:paraId="1DB6C319" w14:textId="77777777" w:rsidR="00DB42E2" w:rsidRDefault="00DB42E2" w:rsidP="729C6091">
      <w:pPr>
        <w:rPr>
          <w:rFonts w:ascii="Times New Roman" w:hAnsi="Times New Roman"/>
          <w:sz w:val="24"/>
          <w:lang w:eastAsia="et-EE"/>
        </w:rPr>
      </w:pPr>
    </w:p>
    <w:p w14:paraId="1AF23A89" w14:textId="398D9CB2" w:rsidR="00DB42E2" w:rsidRDefault="00DB42E2" w:rsidP="729C6091">
      <w:pPr>
        <w:rPr>
          <w:rFonts w:ascii="Times New Roman" w:hAnsi="Times New Roman"/>
          <w:sz w:val="24"/>
          <w:lang w:eastAsia="et-EE"/>
        </w:rPr>
      </w:pPr>
      <w:r>
        <w:rPr>
          <w:rFonts w:ascii="Times New Roman" w:hAnsi="Times New Roman"/>
          <w:sz w:val="24"/>
          <w:lang w:eastAsia="et-EE"/>
        </w:rPr>
        <w:t>Eelnõuga muudetakse järgmisi seaduseid:</w:t>
      </w:r>
    </w:p>
    <w:p w14:paraId="00F9FB31" w14:textId="4F92E5EB" w:rsidR="00983519" w:rsidRPr="0006061E" w:rsidDel="00D8379D" w:rsidRDefault="00983519" w:rsidP="000A1516">
      <w:pPr>
        <w:rPr>
          <w:rFonts w:ascii="Times New Roman" w:hAnsi="Times New Roman"/>
          <w:sz w:val="24"/>
          <w:lang w:eastAsia="et-EE"/>
        </w:rPr>
      </w:pPr>
    </w:p>
    <w:p w14:paraId="6AFF90CF" w14:textId="32A11348" w:rsidR="00600CCB" w:rsidRPr="002069B1" w:rsidRDefault="00932AD8" w:rsidP="6B826222">
      <w:pPr>
        <w:rPr>
          <w:rFonts w:ascii="Times New Roman" w:hAnsi="Times New Roman"/>
          <w:sz w:val="24"/>
          <w:lang w:eastAsia="et-EE"/>
        </w:rPr>
      </w:pPr>
      <w:r>
        <w:rPr>
          <w:rFonts w:ascii="Times New Roman" w:hAnsi="Times New Roman"/>
          <w:sz w:val="24"/>
          <w:lang w:eastAsia="et-EE"/>
        </w:rPr>
        <w:t xml:space="preserve">1) </w:t>
      </w:r>
      <w:r w:rsidR="00600CCB" w:rsidRPr="002069B1">
        <w:rPr>
          <w:rFonts w:ascii="Times New Roman" w:hAnsi="Times New Roman"/>
          <w:sz w:val="24"/>
          <w:lang w:eastAsia="et-EE"/>
        </w:rPr>
        <w:t>halduskoostöö seadus</w:t>
      </w:r>
      <w:r w:rsidR="00BB3685" w:rsidRPr="002069B1">
        <w:rPr>
          <w:rFonts w:ascii="Times New Roman" w:hAnsi="Times New Roman"/>
          <w:sz w:val="24"/>
          <w:lang w:eastAsia="et-EE"/>
        </w:rPr>
        <w:t xml:space="preserve"> (HKTS)</w:t>
      </w:r>
      <w:r w:rsidR="00D65A4F" w:rsidRPr="002069B1">
        <w:rPr>
          <w:rFonts w:ascii="Times New Roman" w:hAnsi="Times New Roman"/>
          <w:sz w:val="24"/>
          <w:lang w:eastAsia="et-EE"/>
        </w:rPr>
        <w:t xml:space="preserve">, </w:t>
      </w:r>
      <w:r w:rsidR="00D65A4F" w:rsidRPr="5A71E73B">
        <w:rPr>
          <w:rFonts w:ascii="Times New Roman" w:hAnsi="Times New Roman"/>
          <w:color w:val="202020"/>
          <w:sz w:val="24"/>
          <w:shd w:val="clear" w:color="auto" w:fill="FFFFFF"/>
        </w:rPr>
        <w:t>RT I, 10.02.2026, 6</w:t>
      </w:r>
      <w:r w:rsidRPr="5A71E73B">
        <w:rPr>
          <w:rFonts w:ascii="Times New Roman" w:hAnsi="Times New Roman"/>
          <w:color w:val="202020"/>
          <w:sz w:val="24"/>
        </w:rPr>
        <w:t>;</w:t>
      </w:r>
    </w:p>
    <w:p w14:paraId="57415868" w14:textId="6A7FD0A9" w:rsidR="00600CCB" w:rsidRPr="002069B1" w:rsidRDefault="00932AD8" w:rsidP="6B826222">
      <w:pPr>
        <w:rPr>
          <w:rFonts w:ascii="Times New Roman" w:hAnsi="Times New Roman"/>
          <w:sz w:val="24"/>
          <w:lang w:eastAsia="et-EE"/>
        </w:rPr>
      </w:pPr>
      <w:r>
        <w:rPr>
          <w:rFonts w:ascii="Times New Roman" w:hAnsi="Times New Roman"/>
          <w:sz w:val="24"/>
          <w:lang w:eastAsia="et-EE"/>
        </w:rPr>
        <w:t xml:space="preserve">2) </w:t>
      </w:r>
      <w:r w:rsidR="00600CCB" w:rsidRPr="002069B1">
        <w:rPr>
          <w:rFonts w:ascii="Times New Roman" w:hAnsi="Times New Roman"/>
          <w:sz w:val="24"/>
          <w:lang w:eastAsia="et-EE"/>
        </w:rPr>
        <w:t>karistusseadustik</w:t>
      </w:r>
      <w:r w:rsidR="008452D7" w:rsidRPr="002069B1">
        <w:rPr>
          <w:rFonts w:ascii="Times New Roman" w:hAnsi="Times New Roman"/>
          <w:sz w:val="24"/>
          <w:lang w:eastAsia="et-EE"/>
        </w:rPr>
        <w:t xml:space="preserve"> (KasS)</w:t>
      </w:r>
      <w:r w:rsidR="00EC28AC" w:rsidRPr="002069B1">
        <w:rPr>
          <w:rFonts w:ascii="Times New Roman" w:hAnsi="Times New Roman"/>
          <w:sz w:val="24"/>
          <w:lang w:eastAsia="et-EE"/>
        </w:rPr>
        <w:t xml:space="preserve">, </w:t>
      </w:r>
      <w:r w:rsidR="00EC28AC" w:rsidRPr="5A71E73B">
        <w:rPr>
          <w:rFonts w:ascii="Times New Roman" w:hAnsi="Times New Roman"/>
          <w:color w:val="202020"/>
          <w:sz w:val="24"/>
          <w:shd w:val="clear" w:color="auto" w:fill="FFFFFF"/>
        </w:rPr>
        <w:t>RT I, 22.12.2025, 2</w:t>
      </w:r>
      <w:r>
        <w:rPr>
          <w:rFonts w:ascii="Times New Roman" w:hAnsi="Times New Roman"/>
          <w:color w:val="202020"/>
          <w:sz w:val="24"/>
          <w:shd w:val="clear" w:color="auto" w:fill="FFFFFF"/>
        </w:rPr>
        <w:t>;</w:t>
      </w:r>
    </w:p>
    <w:p w14:paraId="5553F4DD" w14:textId="6A8DC4F6" w:rsidR="00600CCB" w:rsidRPr="002069B1" w:rsidRDefault="00932AD8" w:rsidP="6B826222">
      <w:pPr>
        <w:rPr>
          <w:rFonts w:ascii="Times New Roman" w:hAnsi="Times New Roman"/>
          <w:sz w:val="24"/>
          <w:lang w:eastAsia="et-EE"/>
        </w:rPr>
      </w:pPr>
      <w:r>
        <w:rPr>
          <w:rFonts w:ascii="Times New Roman" w:hAnsi="Times New Roman"/>
          <w:sz w:val="24"/>
          <w:lang w:eastAsia="et-EE"/>
        </w:rPr>
        <w:t xml:space="preserve">3) </w:t>
      </w:r>
      <w:r w:rsidR="00600CCB" w:rsidRPr="002069B1">
        <w:rPr>
          <w:rFonts w:ascii="Times New Roman" w:hAnsi="Times New Roman"/>
          <w:sz w:val="24"/>
          <w:lang w:eastAsia="et-EE"/>
        </w:rPr>
        <w:t>kunstliku viljastamise ja embrüokaitse seadus</w:t>
      </w:r>
      <w:r w:rsidR="008452D7" w:rsidRPr="002069B1">
        <w:rPr>
          <w:rFonts w:ascii="Times New Roman" w:hAnsi="Times New Roman"/>
          <w:sz w:val="24"/>
          <w:lang w:eastAsia="et-EE"/>
        </w:rPr>
        <w:t xml:space="preserve"> (KVEKS), </w:t>
      </w:r>
      <w:r w:rsidR="00050E42" w:rsidRPr="5A71E73B">
        <w:rPr>
          <w:rFonts w:ascii="Times New Roman" w:hAnsi="Times New Roman"/>
          <w:color w:val="202020"/>
          <w:sz w:val="24"/>
          <w:shd w:val="clear" w:color="auto" w:fill="FFFFFF"/>
        </w:rPr>
        <w:t>RT I, 06.07.2023, 52</w:t>
      </w:r>
      <w:r>
        <w:rPr>
          <w:rFonts w:ascii="Times New Roman" w:hAnsi="Times New Roman"/>
          <w:color w:val="202020"/>
          <w:sz w:val="24"/>
          <w:shd w:val="clear" w:color="auto" w:fill="FFFFFF"/>
        </w:rPr>
        <w:t>;</w:t>
      </w:r>
    </w:p>
    <w:p w14:paraId="131D2355" w14:textId="7C5F3B91" w:rsidR="00600CCB" w:rsidRPr="002069B1" w:rsidRDefault="00932AD8" w:rsidP="6B826222">
      <w:pPr>
        <w:rPr>
          <w:rFonts w:ascii="Times New Roman" w:hAnsi="Times New Roman"/>
          <w:sz w:val="24"/>
          <w:lang w:eastAsia="et-EE"/>
        </w:rPr>
      </w:pPr>
      <w:r>
        <w:rPr>
          <w:rFonts w:ascii="Times New Roman" w:hAnsi="Times New Roman"/>
          <w:sz w:val="24"/>
          <w:lang w:eastAsia="et-EE"/>
        </w:rPr>
        <w:t xml:space="preserve">4) </w:t>
      </w:r>
      <w:commentRangeStart w:id="4"/>
      <w:r w:rsidR="00600CCB" w:rsidRPr="002069B1">
        <w:rPr>
          <w:rFonts w:ascii="Times New Roman" w:hAnsi="Times New Roman"/>
          <w:sz w:val="24"/>
          <w:lang w:eastAsia="et-EE"/>
        </w:rPr>
        <w:t>nakkushaiguste ennetamise ja tõrje seadus</w:t>
      </w:r>
      <w:r w:rsidR="00050E42" w:rsidRPr="002069B1">
        <w:rPr>
          <w:rFonts w:ascii="Times New Roman" w:hAnsi="Times New Roman"/>
          <w:sz w:val="24"/>
          <w:lang w:eastAsia="et-EE"/>
        </w:rPr>
        <w:t>, (NETS</w:t>
      </w:r>
      <w:commentRangeEnd w:id="4"/>
      <w:r w:rsidR="004B0450" w:rsidRPr="002069B1">
        <w:rPr>
          <w:rStyle w:val="Kommentaariviide"/>
          <w:rFonts w:ascii="Times New Roman" w:hAnsi="Times New Roman"/>
          <w:sz w:val="24"/>
          <w:szCs w:val="24"/>
          <w:lang w:eastAsia="et-EE"/>
        </w:rPr>
        <w:commentReference w:id="4"/>
      </w:r>
      <w:r w:rsidR="00050E42" w:rsidRPr="002069B1">
        <w:rPr>
          <w:rFonts w:ascii="Times New Roman" w:hAnsi="Times New Roman"/>
          <w:sz w:val="24"/>
          <w:lang w:eastAsia="et-EE"/>
        </w:rPr>
        <w:t xml:space="preserve">), </w:t>
      </w:r>
      <w:r w:rsidR="00EC5FA6" w:rsidRPr="5A71E73B">
        <w:rPr>
          <w:rFonts w:ascii="Times New Roman" w:hAnsi="Times New Roman"/>
          <w:color w:val="202020"/>
          <w:sz w:val="24"/>
          <w:shd w:val="clear" w:color="auto" w:fill="FFFFFF"/>
        </w:rPr>
        <w:t>RT I, 17.03.2026, 6</w:t>
      </w:r>
      <w:r>
        <w:rPr>
          <w:rFonts w:ascii="Times New Roman" w:hAnsi="Times New Roman"/>
          <w:color w:val="202020"/>
          <w:sz w:val="24"/>
          <w:shd w:val="clear" w:color="auto" w:fill="FFFFFF"/>
        </w:rPr>
        <w:t>;</w:t>
      </w:r>
    </w:p>
    <w:p w14:paraId="5E1FCC46" w14:textId="2D623CA0" w:rsidR="00600CCB" w:rsidRPr="002069B1" w:rsidRDefault="00932AD8" w:rsidP="6B826222">
      <w:pPr>
        <w:rPr>
          <w:rFonts w:ascii="Times New Roman" w:hAnsi="Times New Roman"/>
          <w:sz w:val="24"/>
          <w:lang w:eastAsia="et-EE"/>
        </w:rPr>
      </w:pPr>
      <w:r>
        <w:rPr>
          <w:rFonts w:ascii="Times New Roman" w:hAnsi="Times New Roman"/>
          <w:sz w:val="24"/>
          <w:lang w:eastAsia="et-EE"/>
        </w:rPr>
        <w:lastRenderedPageBreak/>
        <w:t xml:space="preserve">5) </w:t>
      </w:r>
      <w:r w:rsidR="00600CCB" w:rsidRPr="002069B1">
        <w:rPr>
          <w:rFonts w:ascii="Times New Roman" w:hAnsi="Times New Roman"/>
          <w:sz w:val="24"/>
          <w:lang w:eastAsia="et-EE"/>
        </w:rPr>
        <w:t>perekonna</w:t>
      </w:r>
      <w:r w:rsidR="0001496F" w:rsidRPr="002069B1">
        <w:rPr>
          <w:rFonts w:ascii="Times New Roman" w:hAnsi="Times New Roman"/>
          <w:sz w:val="24"/>
          <w:lang w:eastAsia="et-EE"/>
        </w:rPr>
        <w:t>seisu</w:t>
      </w:r>
      <w:r w:rsidR="00600CCB" w:rsidRPr="002069B1">
        <w:rPr>
          <w:rFonts w:ascii="Times New Roman" w:hAnsi="Times New Roman"/>
          <w:sz w:val="24"/>
          <w:lang w:eastAsia="et-EE"/>
        </w:rPr>
        <w:t>toimingute seadus</w:t>
      </w:r>
      <w:r w:rsidR="00862DCD" w:rsidRPr="002069B1">
        <w:rPr>
          <w:rFonts w:ascii="Times New Roman" w:hAnsi="Times New Roman"/>
          <w:sz w:val="24"/>
          <w:lang w:eastAsia="et-EE"/>
        </w:rPr>
        <w:t xml:space="preserve"> (</w:t>
      </w:r>
      <w:r w:rsidR="00640EAB" w:rsidRPr="002069B1">
        <w:rPr>
          <w:rFonts w:ascii="Times New Roman" w:hAnsi="Times New Roman"/>
          <w:sz w:val="24"/>
          <w:lang w:eastAsia="et-EE"/>
        </w:rPr>
        <w:t>PKTS</w:t>
      </w:r>
      <w:r w:rsidR="00862DCD" w:rsidRPr="002069B1">
        <w:rPr>
          <w:rFonts w:ascii="Times New Roman" w:hAnsi="Times New Roman"/>
          <w:sz w:val="24"/>
          <w:lang w:eastAsia="et-EE"/>
        </w:rPr>
        <w:t xml:space="preserve">), </w:t>
      </w:r>
      <w:r w:rsidR="00862DCD" w:rsidRPr="5A71E73B">
        <w:rPr>
          <w:rFonts w:ascii="Times New Roman" w:hAnsi="Times New Roman"/>
          <w:color w:val="202020"/>
          <w:sz w:val="24"/>
          <w:shd w:val="clear" w:color="auto" w:fill="FFFFFF"/>
        </w:rPr>
        <w:t>RT I, 21.11.2025, 6</w:t>
      </w:r>
      <w:r>
        <w:rPr>
          <w:rFonts w:ascii="Times New Roman" w:hAnsi="Times New Roman"/>
          <w:color w:val="202020"/>
          <w:sz w:val="24"/>
          <w:shd w:val="clear" w:color="auto" w:fill="FFFFFF"/>
        </w:rPr>
        <w:t>;</w:t>
      </w:r>
    </w:p>
    <w:p w14:paraId="7EAE2D5A" w14:textId="3145443E" w:rsidR="00600CCB" w:rsidRPr="002069B1" w:rsidRDefault="00932AD8" w:rsidP="6B826222">
      <w:pPr>
        <w:rPr>
          <w:rStyle w:val="normaltextrun"/>
          <w:rFonts w:ascii="Times New Roman" w:hAnsi="Times New Roman"/>
          <w:color w:val="000000"/>
          <w:sz w:val="24"/>
          <w:shd w:val="clear" w:color="auto" w:fill="FFFFFF"/>
        </w:rPr>
      </w:pPr>
      <w:r>
        <w:rPr>
          <w:rFonts w:ascii="Times New Roman" w:hAnsi="Times New Roman"/>
          <w:sz w:val="24"/>
          <w:lang w:eastAsia="et-EE"/>
        </w:rPr>
        <w:t xml:space="preserve">6) </w:t>
      </w:r>
      <w:r w:rsidR="00600CCB" w:rsidRPr="002069B1">
        <w:rPr>
          <w:rFonts w:ascii="Times New Roman" w:hAnsi="Times New Roman"/>
          <w:sz w:val="24"/>
          <w:lang w:eastAsia="et-EE"/>
        </w:rPr>
        <w:t>r</w:t>
      </w:r>
      <w:r w:rsidR="00600CCB" w:rsidRPr="002069B1">
        <w:rPr>
          <w:rStyle w:val="normaltextrun"/>
          <w:rFonts w:ascii="Times New Roman" w:hAnsi="Times New Roman"/>
          <w:color w:val="000000"/>
          <w:sz w:val="24"/>
          <w:shd w:val="clear" w:color="auto" w:fill="FFFFFF"/>
        </w:rPr>
        <w:t>akkude, kudede ja elundite hankimise, käitlemise ja siirdamise seadus</w:t>
      </w:r>
      <w:r w:rsidR="00640EAB" w:rsidRPr="002069B1">
        <w:rPr>
          <w:rStyle w:val="normaltextrun"/>
          <w:rFonts w:ascii="Times New Roman" w:hAnsi="Times New Roman"/>
          <w:color w:val="000000"/>
          <w:sz w:val="24"/>
          <w:shd w:val="clear" w:color="auto" w:fill="FFFFFF"/>
        </w:rPr>
        <w:t xml:space="preserve"> (</w:t>
      </w:r>
      <w:r w:rsidR="00E313B8" w:rsidRPr="002069B1">
        <w:rPr>
          <w:rStyle w:val="normaltextrun"/>
          <w:rFonts w:ascii="Times New Roman" w:hAnsi="Times New Roman"/>
          <w:color w:val="000000"/>
          <w:sz w:val="24"/>
          <w:shd w:val="clear" w:color="auto" w:fill="FFFFFF"/>
        </w:rPr>
        <w:t xml:space="preserve">RKESS) </w:t>
      </w:r>
      <w:r w:rsidR="00E313B8" w:rsidRPr="5A71E73B">
        <w:rPr>
          <w:rFonts w:ascii="Times New Roman" w:hAnsi="Times New Roman"/>
          <w:color w:val="202020"/>
          <w:sz w:val="24"/>
          <w:shd w:val="clear" w:color="auto" w:fill="FFFFFF"/>
        </w:rPr>
        <w:t>RT I, 06.07.2023, 75</w:t>
      </w:r>
      <w:r>
        <w:rPr>
          <w:rFonts w:ascii="Times New Roman" w:hAnsi="Times New Roman"/>
          <w:color w:val="202020"/>
          <w:sz w:val="24"/>
          <w:shd w:val="clear" w:color="auto" w:fill="FFFFFF"/>
        </w:rPr>
        <w:t>;</w:t>
      </w:r>
    </w:p>
    <w:p w14:paraId="52B01EDA" w14:textId="08450C10" w:rsidR="00B23704" w:rsidRPr="002069B1" w:rsidRDefault="00932AD8" w:rsidP="6B826222">
      <w:pPr>
        <w:rPr>
          <w:rFonts w:ascii="Times New Roman" w:hAnsi="Times New Roman"/>
          <w:sz w:val="24"/>
          <w:lang w:eastAsia="et-EE"/>
        </w:rPr>
      </w:pPr>
      <w:r>
        <w:rPr>
          <w:rFonts w:ascii="Times New Roman" w:hAnsi="Times New Roman"/>
          <w:sz w:val="24"/>
          <w:lang w:eastAsia="et-EE"/>
        </w:rPr>
        <w:t xml:space="preserve">7) </w:t>
      </w:r>
      <w:r w:rsidR="00600CCB" w:rsidRPr="002069B1">
        <w:rPr>
          <w:rFonts w:ascii="Times New Roman" w:hAnsi="Times New Roman"/>
          <w:sz w:val="24"/>
          <w:lang w:eastAsia="et-EE"/>
        </w:rPr>
        <w:t>ravimiseadus</w:t>
      </w:r>
      <w:r w:rsidR="00982EBB" w:rsidRPr="002069B1">
        <w:rPr>
          <w:rFonts w:ascii="Times New Roman" w:hAnsi="Times New Roman"/>
          <w:sz w:val="24"/>
          <w:lang w:eastAsia="et-EE"/>
        </w:rPr>
        <w:t xml:space="preserve"> (RavS)</w:t>
      </w:r>
      <w:r w:rsidR="004E75AB" w:rsidRPr="002069B1">
        <w:rPr>
          <w:rFonts w:ascii="Times New Roman" w:hAnsi="Times New Roman"/>
          <w:sz w:val="24"/>
          <w:lang w:eastAsia="et-EE"/>
        </w:rPr>
        <w:t xml:space="preserve">, </w:t>
      </w:r>
      <w:r w:rsidR="004E75AB" w:rsidRPr="5A71E73B">
        <w:rPr>
          <w:rFonts w:ascii="Times New Roman" w:hAnsi="Times New Roman"/>
          <w:color w:val="202020"/>
          <w:sz w:val="24"/>
          <w:shd w:val="clear" w:color="auto" w:fill="FFFFFF"/>
        </w:rPr>
        <w:t>RT I, 14.04.2026, 6</w:t>
      </w:r>
      <w:r>
        <w:rPr>
          <w:rFonts w:ascii="Times New Roman" w:hAnsi="Times New Roman"/>
          <w:sz w:val="24"/>
          <w:lang w:eastAsia="et-EE"/>
        </w:rPr>
        <w:t>;</w:t>
      </w:r>
    </w:p>
    <w:p w14:paraId="492EF757" w14:textId="230BF0DB" w:rsidR="00600CCB" w:rsidRPr="002069B1" w:rsidRDefault="00932AD8" w:rsidP="6B826222">
      <w:pPr>
        <w:rPr>
          <w:rFonts w:ascii="Times New Roman" w:hAnsi="Times New Roman"/>
          <w:sz w:val="24"/>
          <w:lang w:eastAsia="et-EE"/>
        </w:rPr>
      </w:pPr>
      <w:r>
        <w:rPr>
          <w:rFonts w:ascii="Times New Roman" w:hAnsi="Times New Roman"/>
          <w:sz w:val="24"/>
          <w:lang w:eastAsia="et-EE"/>
        </w:rPr>
        <w:t xml:space="preserve">8) </w:t>
      </w:r>
      <w:r w:rsidR="00600CCB" w:rsidRPr="002069B1">
        <w:rPr>
          <w:rFonts w:ascii="Times New Roman" w:hAnsi="Times New Roman"/>
          <w:sz w:val="24"/>
          <w:lang w:eastAsia="et-EE"/>
        </w:rPr>
        <w:t>riigilõivuseadus</w:t>
      </w:r>
      <w:r w:rsidR="004E75AB" w:rsidRPr="002069B1">
        <w:rPr>
          <w:rFonts w:ascii="Times New Roman" w:hAnsi="Times New Roman"/>
          <w:sz w:val="24"/>
          <w:lang w:eastAsia="et-EE"/>
        </w:rPr>
        <w:t xml:space="preserve"> (</w:t>
      </w:r>
      <w:r w:rsidR="00131BC1" w:rsidRPr="002069B1">
        <w:rPr>
          <w:rFonts w:ascii="Times New Roman" w:hAnsi="Times New Roman"/>
          <w:sz w:val="24"/>
          <w:lang w:eastAsia="et-EE"/>
        </w:rPr>
        <w:t xml:space="preserve">RLS), </w:t>
      </w:r>
      <w:r w:rsidR="007F4EDF" w:rsidRPr="5A71E73B">
        <w:rPr>
          <w:rFonts w:ascii="Times New Roman" w:hAnsi="Times New Roman"/>
          <w:color w:val="202020"/>
          <w:sz w:val="24"/>
          <w:shd w:val="clear" w:color="auto" w:fill="FFFFFF"/>
        </w:rPr>
        <w:t>RT I, 09.04.2026, 4</w:t>
      </w:r>
      <w:r>
        <w:rPr>
          <w:rFonts w:ascii="Times New Roman" w:hAnsi="Times New Roman"/>
          <w:color w:val="202020"/>
          <w:sz w:val="24"/>
          <w:shd w:val="clear" w:color="auto" w:fill="FFFFFF"/>
        </w:rPr>
        <w:t>.</w:t>
      </w:r>
    </w:p>
    <w:p w14:paraId="0E4C6B3E" w14:textId="77777777" w:rsidR="00B23704" w:rsidRPr="002069B1" w:rsidRDefault="00B23704" w:rsidP="6B826222">
      <w:pPr>
        <w:rPr>
          <w:rFonts w:ascii="Times New Roman" w:hAnsi="Times New Roman"/>
          <w:sz w:val="24"/>
          <w:lang w:eastAsia="et-EE"/>
        </w:rPr>
      </w:pPr>
    </w:p>
    <w:p w14:paraId="53AD20F8" w14:textId="18BD2A80" w:rsidR="00B23704" w:rsidRPr="002069B1" w:rsidRDefault="00B23704" w:rsidP="6B826222">
      <w:pPr>
        <w:rPr>
          <w:rFonts w:ascii="Times New Roman" w:hAnsi="Times New Roman"/>
          <w:sz w:val="24"/>
        </w:rPr>
      </w:pPr>
      <w:r w:rsidRPr="002069B1">
        <w:rPr>
          <w:rFonts w:ascii="Times New Roman" w:hAnsi="Times New Roman"/>
          <w:sz w:val="24"/>
          <w:lang w:eastAsia="et-EE"/>
        </w:rPr>
        <w:t>Eelnõuga tunnistatakse kehtetuks vereseadus</w:t>
      </w:r>
      <w:r w:rsidR="007F4EDF" w:rsidRPr="002069B1">
        <w:rPr>
          <w:rFonts w:ascii="Times New Roman" w:hAnsi="Times New Roman"/>
          <w:sz w:val="24"/>
          <w:lang w:eastAsia="et-EE"/>
        </w:rPr>
        <w:t xml:space="preserve"> </w:t>
      </w:r>
      <w:r w:rsidR="006305C6" w:rsidRPr="002069B1">
        <w:rPr>
          <w:rFonts w:ascii="Times New Roman" w:hAnsi="Times New Roman"/>
          <w:sz w:val="24"/>
          <w:lang w:eastAsia="et-EE"/>
        </w:rPr>
        <w:t xml:space="preserve">(vereS), </w:t>
      </w:r>
      <w:r w:rsidR="002069B1" w:rsidRPr="5A71E73B">
        <w:rPr>
          <w:rFonts w:ascii="Times New Roman" w:hAnsi="Times New Roman"/>
          <w:color w:val="202020"/>
          <w:sz w:val="24"/>
          <w:shd w:val="clear" w:color="auto" w:fill="FFFFFF"/>
        </w:rPr>
        <w:t>RT I, 17.03.2026, 13</w:t>
      </w:r>
      <w:r w:rsidR="00630009">
        <w:rPr>
          <w:rFonts w:ascii="Times New Roman" w:hAnsi="Times New Roman"/>
          <w:color w:val="202020"/>
          <w:sz w:val="24"/>
          <w:shd w:val="clear" w:color="auto" w:fill="FFFFFF"/>
        </w:rPr>
        <w:t>.</w:t>
      </w:r>
    </w:p>
    <w:p w14:paraId="0346F955" w14:textId="77777777" w:rsidR="00600CCB" w:rsidRDefault="00600CCB" w:rsidP="6B826222">
      <w:pPr>
        <w:rPr>
          <w:rFonts w:ascii="Times New Roman" w:hAnsi="Times New Roman"/>
          <w:sz w:val="24"/>
        </w:rPr>
      </w:pPr>
    </w:p>
    <w:p w14:paraId="648B46A3" w14:textId="31A555B1" w:rsidR="009B319A" w:rsidRDefault="00C81002" w:rsidP="6B826222">
      <w:pPr>
        <w:tabs>
          <w:tab w:val="left" w:pos="426"/>
        </w:tabs>
        <w:rPr>
          <w:rFonts w:ascii="Times New Roman" w:hAnsi="Times New Roman"/>
          <w:sz w:val="24"/>
        </w:rPr>
      </w:pPr>
      <w:sdt>
        <w:sdtPr>
          <w:rPr>
            <w:rFonts w:ascii="Times New Roman" w:hAnsi="Times New Roman"/>
            <w:sz w:val="24"/>
          </w:rPr>
          <w:id w:val="211466634"/>
          <w:placeholder>
            <w:docPart w:val="D204068FA67344B4AA5C7F4EEC050B5C"/>
          </w:placeholder>
          <w:dropDownList>
            <w:listItem w:displayText="Vali mõju halduskoormusele." w:value="Vali mõju halduskoormusele."/>
            <w:listItem w:displayText="Eelnõu mõjutab halduskoormust. Täpsem kirjeldus halduskoormuse muutustest on esitatud seletuskirja punktis 6.2." w:value="Eelnõu mõjutab halduskoormust. Täpsem kirjeldus halduskoormuse muutustest on esitatud seletuskirja punktis 6.2."/>
            <w:listItem w:displayText="Eelnõuga ei kaasne vahetut mõju halduskoormusele. " w:value="Eelnõuga ei kaasne vahetut mõju halduskoormusele. "/>
          </w:dropDownList>
        </w:sdtPr>
        <w:sdtEndPr/>
        <w:sdtContent>
          <w:r w:rsidR="3760CCD2" w:rsidRPr="6B826222">
            <w:rPr>
              <w:rFonts w:ascii="Times New Roman" w:hAnsi="Times New Roman"/>
              <w:sz w:val="24"/>
            </w:rPr>
            <w:t>Eelnõu mõjutab halduskoormust. Täpsem kirjeldus halduskoormuse muutustest on esitatud seletuskirja punktis 6.2</w:t>
          </w:r>
          <w:r w:rsidR="00EB5B6B" w:rsidRPr="6B826222">
            <w:rPr>
              <w:rFonts w:ascii="Times New Roman" w:hAnsi="Times New Roman"/>
              <w:sz w:val="24"/>
            </w:rPr>
            <w:t>.</w:t>
          </w:r>
        </w:sdtContent>
      </w:sdt>
    </w:p>
    <w:p w14:paraId="106C5630" w14:textId="77777777" w:rsidR="00B73089" w:rsidRDefault="00B73089" w:rsidP="6B826222">
      <w:pPr>
        <w:tabs>
          <w:tab w:val="left" w:pos="426"/>
        </w:tabs>
        <w:rPr>
          <w:rFonts w:ascii="Times New Roman" w:hAnsi="Times New Roman"/>
          <w:sz w:val="24"/>
        </w:rPr>
      </w:pPr>
    </w:p>
    <w:p w14:paraId="3095A49B" w14:textId="4EE50111" w:rsidR="00B73089" w:rsidRDefault="00C81002" w:rsidP="6B826222">
      <w:pPr>
        <w:tabs>
          <w:tab w:val="left" w:pos="426"/>
        </w:tabs>
        <w:rPr>
          <w:rFonts w:ascii="Times New Roman" w:hAnsi="Times New Roman"/>
          <w:sz w:val="24"/>
        </w:rPr>
      </w:pPr>
      <w:sdt>
        <w:sdtPr>
          <w:rPr>
            <w:rFonts w:ascii="Times New Roman" w:hAnsi="Times New Roman"/>
            <w:sz w:val="24"/>
          </w:rPr>
          <w:id w:val="774754222"/>
          <w:placeholder>
            <w:docPart w:val="048E42E957764DEB9AACC566A968F46E"/>
          </w:placeholder>
          <w15:color w:val="999999"/>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6.1. punktis." w:value="Eelnõu on seotud isikuandmete töötlemisega isikuandmete kaitse üldmääruse tähenduses ning selle kohta on koostatud täpsem mõjuanalüüs käesoleva eelnõu seletuskirja 6.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dropDownList>
        </w:sdtPr>
        <w:sdtEndPr/>
        <w:sdtContent>
          <w:r w:rsidR="00B73089">
            <w:rPr>
              <w:rFonts w:ascii="Times New Roman" w:hAnsi="Times New Roman"/>
              <w:sz w:val="24"/>
            </w:rPr>
            <w:t>Eelnõu ei too kaasa olulist mõju isikuandmete töötlemisel.</w:t>
          </w:r>
        </w:sdtContent>
      </w:sdt>
    </w:p>
    <w:p w14:paraId="3176EF8F" w14:textId="77777777" w:rsidR="000C12C8" w:rsidRDefault="000C12C8" w:rsidP="6B826222">
      <w:pPr>
        <w:tabs>
          <w:tab w:val="left" w:pos="426"/>
        </w:tabs>
        <w:rPr>
          <w:rFonts w:ascii="Times New Roman" w:hAnsi="Times New Roman"/>
          <w:sz w:val="24"/>
        </w:rPr>
      </w:pPr>
    </w:p>
    <w:p w14:paraId="74B0CD83" w14:textId="162C75E1" w:rsidR="000C12C8" w:rsidRDefault="000C12C8" w:rsidP="6B826222">
      <w:pPr>
        <w:tabs>
          <w:tab w:val="left" w:pos="426"/>
        </w:tabs>
        <w:rPr>
          <w:rFonts w:ascii="Times New Roman" w:hAnsi="Times New Roman"/>
          <w:sz w:val="24"/>
        </w:rPr>
      </w:pPr>
      <w:r>
        <w:rPr>
          <w:rFonts w:ascii="Times New Roman" w:hAnsi="Times New Roman"/>
          <w:sz w:val="24"/>
        </w:rPr>
        <w:t xml:space="preserve">Eelnõu seadusena </w:t>
      </w:r>
      <w:r w:rsidR="003D7297">
        <w:rPr>
          <w:rFonts w:ascii="Times New Roman" w:hAnsi="Times New Roman"/>
          <w:sz w:val="24"/>
        </w:rPr>
        <w:t>vastuvõtmiseks on vajalik Riigikogu lihthäälteenamus</w:t>
      </w:r>
      <w:r w:rsidR="00B73089">
        <w:rPr>
          <w:rFonts w:ascii="Times New Roman" w:hAnsi="Times New Roman"/>
          <w:sz w:val="24"/>
        </w:rPr>
        <w:t>.</w:t>
      </w:r>
    </w:p>
    <w:p w14:paraId="3A2E4EDB" w14:textId="7A9F76F2" w:rsidR="6B826222" w:rsidRDefault="6B826222" w:rsidP="6B826222">
      <w:pPr>
        <w:rPr>
          <w:rFonts w:ascii="Times New Roman" w:hAnsi="Times New Roman"/>
          <w:sz w:val="24"/>
        </w:rPr>
      </w:pPr>
    </w:p>
    <w:p w14:paraId="1834FF0C" w14:textId="22EAF6E9" w:rsidR="00002D9A" w:rsidRPr="00354FAD" w:rsidRDefault="00EC1523" w:rsidP="00354FAD">
      <w:pPr>
        <w:rPr>
          <w:rFonts w:ascii="Times New Roman" w:hAnsi="Times New Roman"/>
          <w:b/>
          <w:sz w:val="24"/>
        </w:rPr>
      </w:pPr>
      <w:r>
        <w:rPr>
          <w:rFonts w:ascii="Times New Roman" w:hAnsi="Times New Roman"/>
          <w:b/>
          <w:sz w:val="24"/>
        </w:rPr>
        <w:t xml:space="preserve">2. </w:t>
      </w:r>
      <w:r w:rsidR="001339A9" w:rsidRPr="00354FAD">
        <w:rPr>
          <w:rFonts w:ascii="Times New Roman" w:hAnsi="Times New Roman"/>
          <w:b/>
          <w:sz w:val="24"/>
        </w:rPr>
        <w:t>Seaduse eesmärk</w:t>
      </w:r>
    </w:p>
    <w:p w14:paraId="4563703C" w14:textId="77777777" w:rsidR="001160EC" w:rsidRPr="0006061E" w:rsidRDefault="001160EC" w:rsidP="00D1162A">
      <w:pPr>
        <w:pStyle w:val="Loendilik"/>
        <w:ind w:left="360"/>
        <w:rPr>
          <w:rFonts w:ascii="Times New Roman" w:hAnsi="Times New Roman"/>
          <w:b/>
          <w:sz w:val="24"/>
        </w:rPr>
      </w:pPr>
    </w:p>
    <w:p w14:paraId="082D195E" w14:textId="77777777" w:rsidR="00DC64CA" w:rsidRDefault="00DC64CA" w:rsidP="00DC64CA">
      <w:pPr>
        <w:rPr>
          <w:rFonts w:ascii="Times New Roman" w:hAnsi="Times New Roman"/>
          <w:sz w:val="24"/>
          <w:lang w:eastAsia="et-EE"/>
        </w:rPr>
      </w:pPr>
      <w:commentRangeStart w:id="5"/>
      <w:r w:rsidRPr="78749E74">
        <w:rPr>
          <w:rFonts w:ascii="Times New Roman" w:hAnsi="Times New Roman"/>
          <w:sz w:val="24"/>
          <w:lang w:eastAsia="et-EE"/>
        </w:rPr>
        <w:t>Eelnõu eesmärk on tagada Eesti õiguse kooskõla Euroopa Liidu otsekohalduva määrusega (EL) 2024/1938 (SoHO määrus) ning luua selle rakendamiseks vajalik riigisisene õigusraamistik.</w:t>
      </w:r>
      <w:commentRangeEnd w:id="5"/>
      <w:r w:rsidR="009472A5">
        <w:rPr>
          <w:rStyle w:val="Kommentaariviide"/>
          <w:rFonts w:ascii="Times New Roman" w:hAnsi="Times New Roman"/>
          <w:sz w:val="24"/>
          <w:szCs w:val="24"/>
          <w:lang w:eastAsia="et-EE"/>
        </w:rPr>
        <w:commentReference w:id="5"/>
      </w:r>
    </w:p>
    <w:p w14:paraId="792CE085" w14:textId="77777777" w:rsidR="00DC64CA" w:rsidRPr="00D1162A" w:rsidRDefault="00DC64CA" w:rsidP="78749E74">
      <w:pPr>
        <w:rPr>
          <w:rFonts w:ascii="Times New Roman" w:hAnsi="Times New Roman"/>
          <w:sz w:val="24"/>
          <w:lang w:eastAsia="et-EE"/>
        </w:rPr>
      </w:pPr>
    </w:p>
    <w:p w14:paraId="4532CDEA" w14:textId="7E9D358D" w:rsidR="00DC64CA" w:rsidRDefault="00DC64CA" w:rsidP="00DC64CA">
      <w:pPr>
        <w:rPr>
          <w:rFonts w:ascii="Times New Roman" w:hAnsi="Times New Roman"/>
          <w:sz w:val="24"/>
          <w:lang w:eastAsia="et-EE"/>
        </w:rPr>
      </w:pPr>
      <w:r w:rsidRPr="78749E74">
        <w:rPr>
          <w:rFonts w:ascii="Times New Roman" w:hAnsi="Times New Roman"/>
          <w:sz w:val="24"/>
          <w:lang w:eastAsia="et-EE"/>
        </w:rPr>
        <w:t xml:space="preserve">Enne SoHO määruse kohaldamise algust reguleeritakse inimpäritolu materjali eri liike erinevates seadustes: elundeid, rakke ja kudesid </w:t>
      </w:r>
      <w:r w:rsidR="42BB0450" w:rsidRPr="619C9830">
        <w:rPr>
          <w:rFonts w:ascii="Times New Roman" w:hAnsi="Times New Roman"/>
          <w:sz w:val="24"/>
          <w:lang w:eastAsia="et-EE"/>
        </w:rPr>
        <w:t xml:space="preserve">- </w:t>
      </w:r>
      <w:r w:rsidRPr="78749E74">
        <w:rPr>
          <w:rFonts w:ascii="Times New Roman" w:hAnsi="Times New Roman"/>
          <w:sz w:val="24"/>
          <w:lang w:eastAsia="et-EE"/>
        </w:rPr>
        <w:t xml:space="preserve">rakkude, kudede ja elundite hankimise, käitlemise ja siirdamise seaduses, verd ja verepreparaate </w:t>
      </w:r>
      <w:r w:rsidR="516AA235" w:rsidRPr="619C9830">
        <w:rPr>
          <w:rFonts w:ascii="Times New Roman" w:hAnsi="Times New Roman"/>
          <w:sz w:val="24"/>
          <w:lang w:eastAsia="et-EE"/>
        </w:rPr>
        <w:t xml:space="preserve">- </w:t>
      </w:r>
      <w:r w:rsidRPr="78749E74">
        <w:rPr>
          <w:rFonts w:ascii="Times New Roman" w:hAnsi="Times New Roman"/>
          <w:sz w:val="24"/>
          <w:lang w:eastAsia="et-EE"/>
        </w:rPr>
        <w:t xml:space="preserve">vereseaduses ning sugurakke ja embrüoid </w:t>
      </w:r>
      <w:r w:rsidR="51A69B5D" w:rsidRPr="619C9830">
        <w:rPr>
          <w:rFonts w:ascii="Times New Roman" w:hAnsi="Times New Roman"/>
          <w:sz w:val="24"/>
          <w:lang w:eastAsia="et-EE"/>
        </w:rPr>
        <w:t>-</w:t>
      </w:r>
      <w:r w:rsidRPr="619C9830">
        <w:rPr>
          <w:rFonts w:ascii="Times New Roman" w:hAnsi="Times New Roman"/>
          <w:sz w:val="24"/>
          <w:lang w:eastAsia="et-EE"/>
        </w:rPr>
        <w:t xml:space="preserve"> </w:t>
      </w:r>
      <w:r w:rsidRPr="78749E74">
        <w:rPr>
          <w:rFonts w:ascii="Times New Roman" w:hAnsi="Times New Roman"/>
          <w:sz w:val="24"/>
          <w:lang w:eastAsia="et-EE"/>
        </w:rPr>
        <w:t xml:space="preserve">kunstliku viljastamise ja embrüokaitse seaduses. Samas ei ole kehtivas õiguses ammendavalt reguleeritud kõik inimpäritolu materjali liigid (nt rinnapiim, luumaterjal, mikrobioota ning muud rakud ja koed, mida </w:t>
      </w:r>
      <w:r w:rsidR="673EBB8F" w:rsidRPr="619C9830">
        <w:rPr>
          <w:rFonts w:ascii="Times New Roman" w:hAnsi="Times New Roman"/>
          <w:sz w:val="24"/>
          <w:lang w:eastAsia="et-EE"/>
        </w:rPr>
        <w:t xml:space="preserve">kasutatakse või </w:t>
      </w:r>
      <w:r w:rsidRPr="78749E74">
        <w:rPr>
          <w:rFonts w:ascii="Times New Roman" w:hAnsi="Times New Roman"/>
          <w:sz w:val="24"/>
          <w:lang w:eastAsia="et-EE"/>
        </w:rPr>
        <w:t>võidakse tulevikus kasutada inimkasutuseks).</w:t>
      </w:r>
    </w:p>
    <w:p w14:paraId="1AC3B9BA" w14:textId="77777777" w:rsidR="00DC64CA" w:rsidRPr="00D1162A" w:rsidRDefault="00DC64CA" w:rsidP="78749E74">
      <w:pPr>
        <w:rPr>
          <w:rFonts w:ascii="Times New Roman" w:hAnsi="Times New Roman"/>
          <w:sz w:val="24"/>
          <w:lang w:eastAsia="et-EE"/>
        </w:rPr>
      </w:pPr>
    </w:p>
    <w:p w14:paraId="49126EA3" w14:textId="77777777" w:rsidR="00DC64CA" w:rsidRPr="00D1162A" w:rsidRDefault="00DC64CA" w:rsidP="78749E74">
      <w:pPr>
        <w:rPr>
          <w:rFonts w:ascii="Times New Roman" w:hAnsi="Times New Roman"/>
          <w:sz w:val="24"/>
          <w:lang w:eastAsia="et-EE"/>
        </w:rPr>
      </w:pPr>
      <w:r w:rsidRPr="78749E74">
        <w:rPr>
          <w:rFonts w:ascii="Times New Roman" w:hAnsi="Times New Roman"/>
          <w:sz w:val="24"/>
          <w:lang w:eastAsia="et-EE"/>
        </w:rPr>
        <w:t>Käesoleva eelnõuga kujundatakse inimpäritolu materjali regulatsioon ümber vastavalt SoHO määruse süsteemile. Selleks:</w:t>
      </w:r>
    </w:p>
    <w:p w14:paraId="632B3AE1" w14:textId="69225D4F" w:rsidR="00DC64CA" w:rsidRPr="00D1162A" w:rsidRDefault="00DC64CA" w:rsidP="78749E74">
      <w:pPr>
        <w:numPr>
          <w:ilvl w:val="0"/>
          <w:numId w:val="30"/>
        </w:numPr>
        <w:rPr>
          <w:rFonts w:ascii="Times New Roman" w:hAnsi="Times New Roman"/>
          <w:sz w:val="24"/>
          <w:lang w:eastAsia="et-EE"/>
        </w:rPr>
      </w:pPr>
      <w:r w:rsidRPr="78749E74">
        <w:rPr>
          <w:rFonts w:ascii="Times New Roman" w:hAnsi="Times New Roman"/>
          <w:sz w:val="24"/>
          <w:lang w:eastAsia="et-EE"/>
        </w:rPr>
        <w:t>võetakse kasutusele uus inimpäritolu materjali seadus, millega reguleeritakse kogu inimpäritolu materjal SoHO määruse tähenduses, sealhulgas veri ja verekomponendid</w:t>
      </w:r>
      <w:r w:rsidR="00392FB9">
        <w:rPr>
          <w:rFonts w:ascii="Times New Roman" w:hAnsi="Times New Roman"/>
          <w:sz w:val="24"/>
          <w:lang w:eastAsia="et-EE"/>
        </w:rPr>
        <w:t>, sugurakud ja embrüo</w:t>
      </w:r>
      <w:r w:rsidR="0023187E">
        <w:rPr>
          <w:rFonts w:ascii="Times New Roman" w:hAnsi="Times New Roman"/>
          <w:sz w:val="24"/>
          <w:lang w:eastAsia="et-EE"/>
        </w:rPr>
        <w:t>, rinnapiim jmt</w:t>
      </w:r>
      <w:r w:rsidRPr="78749E74">
        <w:rPr>
          <w:rFonts w:ascii="Times New Roman" w:hAnsi="Times New Roman"/>
          <w:sz w:val="24"/>
          <w:lang w:eastAsia="et-EE"/>
        </w:rPr>
        <w:t>;</w:t>
      </w:r>
    </w:p>
    <w:p w14:paraId="0C7EB783" w14:textId="77777777" w:rsidR="00DC64CA" w:rsidRPr="00D1162A" w:rsidRDefault="00DC64CA" w:rsidP="78749E74">
      <w:pPr>
        <w:numPr>
          <w:ilvl w:val="0"/>
          <w:numId w:val="30"/>
        </w:numPr>
        <w:rPr>
          <w:rFonts w:ascii="Times New Roman" w:hAnsi="Times New Roman"/>
          <w:sz w:val="24"/>
          <w:lang w:eastAsia="et-EE"/>
        </w:rPr>
      </w:pPr>
      <w:r w:rsidRPr="78749E74">
        <w:rPr>
          <w:rFonts w:ascii="Times New Roman" w:hAnsi="Times New Roman"/>
          <w:sz w:val="24"/>
          <w:lang w:eastAsia="et-EE"/>
        </w:rPr>
        <w:t>nähakse ette, et elundeid reguleeritakse edaspidi eraldiseisvas elundite käitlemise ja siirdamise seaduses;</w:t>
      </w:r>
    </w:p>
    <w:p w14:paraId="7452D409" w14:textId="2D787BA8" w:rsidR="00DC64CA" w:rsidRPr="00D1162A" w:rsidRDefault="00DC64CA" w:rsidP="78749E74">
      <w:pPr>
        <w:numPr>
          <w:ilvl w:val="0"/>
          <w:numId w:val="30"/>
        </w:numPr>
        <w:rPr>
          <w:rFonts w:ascii="Times New Roman" w:hAnsi="Times New Roman"/>
          <w:sz w:val="24"/>
          <w:lang w:eastAsia="et-EE"/>
        </w:rPr>
      </w:pPr>
      <w:r w:rsidRPr="78749E74">
        <w:rPr>
          <w:rFonts w:ascii="Times New Roman" w:hAnsi="Times New Roman"/>
          <w:sz w:val="24"/>
          <w:lang w:eastAsia="et-EE"/>
        </w:rPr>
        <w:t>muudetakse kunstliku viljastamise ja embrüokaitse seadust, jättes sinna reproduktiivmaterjali käitlemist, jälgitavust ja loovutamist täpsustavad sätted ning embrüokaitse ja kunstliku viljastamise teel sündinud lapse põlvnemist käsitlevad sätted</w:t>
      </w:r>
      <w:r w:rsidR="0002122D">
        <w:rPr>
          <w:rFonts w:ascii="Times New Roman" w:hAnsi="Times New Roman"/>
          <w:sz w:val="24"/>
          <w:lang w:eastAsia="et-EE"/>
        </w:rPr>
        <w:t>, mida SoHO määrus ei reguleeri</w:t>
      </w:r>
      <w:r w:rsidRPr="78749E74">
        <w:rPr>
          <w:rFonts w:ascii="Times New Roman" w:hAnsi="Times New Roman"/>
          <w:sz w:val="24"/>
          <w:lang w:eastAsia="et-EE"/>
        </w:rPr>
        <w:t>;</w:t>
      </w:r>
    </w:p>
    <w:p w14:paraId="4FEEF07C" w14:textId="6E9F50D8" w:rsidR="00DC64CA" w:rsidRDefault="008300CC" w:rsidP="00BC2200">
      <w:pPr>
        <w:numPr>
          <w:ilvl w:val="0"/>
          <w:numId w:val="30"/>
        </w:numPr>
        <w:rPr>
          <w:rFonts w:ascii="Times New Roman" w:hAnsi="Times New Roman"/>
          <w:sz w:val="24"/>
          <w:lang w:eastAsia="et-EE"/>
        </w:rPr>
      </w:pPr>
      <w:r w:rsidRPr="00A26205">
        <w:rPr>
          <w:rFonts w:ascii="Times New Roman" w:hAnsi="Times New Roman"/>
          <w:sz w:val="24"/>
        </w:rPr>
        <w:t xml:space="preserve">tunnistatakse kehtetuks </w:t>
      </w:r>
      <w:r w:rsidR="00A26205">
        <w:rPr>
          <w:rFonts w:ascii="Times New Roman" w:hAnsi="Times New Roman"/>
          <w:sz w:val="24"/>
        </w:rPr>
        <w:t xml:space="preserve">vereseadus </w:t>
      </w:r>
      <w:r w:rsidRPr="00A26205">
        <w:rPr>
          <w:rFonts w:ascii="Times New Roman" w:hAnsi="Times New Roman"/>
          <w:sz w:val="24"/>
        </w:rPr>
        <w:t>ning verd, verekomponente ja verepreparaate ei käsitleta enam ravimina, vaid inimpäritolu materjalina.</w:t>
      </w:r>
    </w:p>
    <w:p w14:paraId="152C0869" w14:textId="77777777" w:rsidR="00A26205" w:rsidRPr="00D1162A" w:rsidRDefault="00A26205" w:rsidP="00D1162A">
      <w:pPr>
        <w:ind w:left="720"/>
        <w:rPr>
          <w:rFonts w:ascii="Times New Roman" w:hAnsi="Times New Roman"/>
          <w:sz w:val="24"/>
          <w:lang w:eastAsia="et-EE"/>
        </w:rPr>
      </w:pPr>
    </w:p>
    <w:p w14:paraId="56BCE2B4" w14:textId="77777777" w:rsidR="0020699E" w:rsidRDefault="00DC64CA" w:rsidP="0020699E">
      <w:pPr>
        <w:spacing w:line="300" w:lineRule="atLeast"/>
        <w:rPr>
          <w:rFonts w:ascii="Times New Roman" w:hAnsi="Times New Roman"/>
          <w:sz w:val="24"/>
          <w:lang w:eastAsia="et-EE"/>
        </w:rPr>
      </w:pPr>
      <w:r w:rsidRPr="00D1162A">
        <w:rPr>
          <w:rFonts w:ascii="Times New Roman" w:hAnsi="Times New Roman"/>
          <w:sz w:val="24"/>
          <w:lang w:eastAsia="et-EE"/>
        </w:rPr>
        <w:t>Uue inimpäritolu materjali seaduse kehtestamine on vajalik, kuna SoHO määrus jätab liikmesriikidele ulatusliku otsustusruumi riigisisese korralduse kehtestamiseks, sealhulgas pädevate asutuste määramiseks ning täpsustavate sätete kehtestamiseks.</w:t>
      </w:r>
      <w:r w:rsidR="002B7ADB" w:rsidRPr="00B20326">
        <w:rPr>
          <w:rFonts w:ascii="Times New Roman" w:hAnsi="Times New Roman"/>
          <w:sz w:val="24"/>
          <w:lang w:eastAsia="et-EE"/>
        </w:rPr>
        <w:t xml:space="preserve"> </w:t>
      </w:r>
    </w:p>
    <w:p w14:paraId="57F1542D" w14:textId="77777777" w:rsidR="0020699E" w:rsidRDefault="0020699E" w:rsidP="0020699E">
      <w:pPr>
        <w:spacing w:line="300" w:lineRule="atLeast"/>
        <w:rPr>
          <w:rFonts w:ascii="Times New Roman" w:hAnsi="Times New Roman"/>
          <w:sz w:val="24"/>
          <w:lang w:eastAsia="et-EE"/>
        </w:rPr>
      </w:pPr>
    </w:p>
    <w:p w14:paraId="7403C131" w14:textId="37E813EA" w:rsidR="00E21988" w:rsidRPr="00D1162A" w:rsidRDefault="002B7ADB" w:rsidP="72FF40C1">
      <w:pPr>
        <w:spacing w:line="300" w:lineRule="atLeast"/>
        <w:rPr>
          <w:rFonts w:ascii="Times New Roman" w:hAnsi="Times New Roman"/>
          <w:sz w:val="24"/>
          <w:lang w:eastAsia="et-EE"/>
        </w:rPr>
      </w:pPr>
      <w:r w:rsidRPr="00B20326">
        <w:rPr>
          <w:rFonts w:ascii="Times New Roman" w:hAnsi="Times New Roman"/>
          <w:sz w:val="24"/>
          <w:lang w:eastAsia="et-EE"/>
        </w:rPr>
        <w:t xml:space="preserve">Kehtiv </w:t>
      </w:r>
      <w:r w:rsidR="00C81675" w:rsidRPr="72FF40C1">
        <w:rPr>
          <w:rFonts w:ascii="Times New Roman" w:hAnsi="Times New Roman"/>
          <w:color w:val="000000"/>
          <w:kern w:val="36"/>
          <w:sz w:val="24"/>
          <w:lang w:eastAsia="et-EE"/>
        </w:rPr>
        <w:t xml:space="preserve">RKESS kujundatakse ümber </w:t>
      </w:r>
      <w:r w:rsidR="00066B70" w:rsidRPr="72FF40C1">
        <w:rPr>
          <w:rFonts w:ascii="Times New Roman" w:hAnsi="Times New Roman"/>
          <w:color w:val="000000"/>
          <w:kern w:val="36"/>
          <w:sz w:val="24"/>
          <w:lang w:eastAsia="et-EE"/>
        </w:rPr>
        <w:t xml:space="preserve">vaid elundite käitlemist ja siirdamist reguleerivaks õigusaktiks, kuna elunditega seotud toiminguid </w:t>
      </w:r>
      <w:r w:rsidR="00A40C28" w:rsidRPr="72FF40C1">
        <w:rPr>
          <w:rFonts w:ascii="Times New Roman" w:hAnsi="Times New Roman"/>
          <w:color w:val="000000" w:themeColor="text1"/>
          <w:sz w:val="24"/>
          <w:lang w:eastAsia="et-EE"/>
        </w:rPr>
        <w:t>SoHO</w:t>
      </w:r>
      <w:r w:rsidR="00A40C28" w:rsidRPr="72FF40C1">
        <w:rPr>
          <w:rFonts w:ascii="Times New Roman" w:hAnsi="Times New Roman"/>
          <w:color w:val="000000"/>
          <w:kern w:val="36"/>
          <w:sz w:val="24"/>
          <w:lang w:eastAsia="et-EE"/>
        </w:rPr>
        <w:t xml:space="preserve"> määrus ei reguleeri.</w:t>
      </w:r>
      <w:r w:rsidR="00B16271" w:rsidRPr="11BE5B79">
        <w:rPr>
          <w:rFonts w:ascii="Times New Roman" w:hAnsi="Times New Roman"/>
          <w:color w:val="000000" w:themeColor="text1"/>
          <w:sz w:val="24"/>
          <w:lang w:eastAsia="et-EE"/>
        </w:rPr>
        <w:t xml:space="preserve"> </w:t>
      </w:r>
    </w:p>
    <w:p w14:paraId="65936D7D" w14:textId="1E2D2FEB" w:rsidR="5EAE8A7A" w:rsidRPr="001915C4" w:rsidDel="00B20326" w:rsidRDefault="5EAE8A7A">
      <w:pPr>
        <w:rPr>
          <w:rFonts w:ascii="Times New Roman" w:hAnsi="Times New Roman"/>
          <w:sz w:val="24"/>
          <w:lang w:eastAsia="et-EE"/>
        </w:rPr>
        <w:sectPr w:rsidR="5EAE8A7A" w:rsidRPr="001915C4" w:rsidDel="00B20326" w:rsidSect="004F5AFB">
          <w:type w:val="continuous"/>
          <w:pgSz w:w="11906" w:h="16838"/>
          <w:pgMar w:top="1134" w:right="1134" w:bottom="1134" w:left="1701" w:header="680" w:footer="680" w:gutter="0"/>
          <w:cols w:space="708"/>
          <w:formProt w:val="0"/>
          <w:docGrid w:linePitch="360"/>
        </w:sectPr>
      </w:pPr>
    </w:p>
    <w:p w14:paraId="26A02A27" w14:textId="121B2DDF" w:rsidR="00CA7202" w:rsidRPr="0006061E" w:rsidRDefault="00CA7202" w:rsidP="7892A12A">
      <w:pPr>
        <w:rPr>
          <w:rFonts w:ascii="Times New Roman" w:hAnsi="Times New Roman"/>
          <w:sz w:val="24"/>
          <w:lang w:eastAsia="et-EE"/>
        </w:rPr>
      </w:pPr>
    </w:p>
    <w:p w14:paraId="697DDF79" w14:textId="26E9DCE8" w:rsidR="001339A9" w:rsidRDefault="00EC1523" w:rsidP="00EC1523">
      <w:pPr>
        <w:rPr>
          <w:rFonts w:ascii="Times New Roman" w:hAnsi="Times New Roman"/>
          <w:b/>
          <w:sz w:val="24"/>
        </w:rPr>
      </w:pPr>
      <w:commentRangeStart w:id="6"/>
      <w:commentRangeStart w:id="7"/>
      <w:r>
        <w:rPr>
          <w:rFonts w:ascii="Times New Roman" w:hAnsi="Times New Roman"/>
          <w:b/>
          <w:sz w:val="24"/>
        </w:rPr>
        <w:t xml:space="preserve">3. </w:t>
      </w:r>
      <w:r w:rsidR="001339A9" w:rsidRPr="00354FAD">
        <w:rPr>
          <w:rFonts w:ascii="Times New Roman" w:hAnsi="Times New Roman"/>
          <w:b/>
          <w:sz w:val="24"/>
        </w:rPr>
        <w:t>Eelnõu sisu ja võrdlev analüüs</w:t>
      </w:r>
      <w:commentRangeEnd w:id="7"/>
      <w:r w:rsidR="003725F9">
        <w:rPr>
          <w:rStyle w:val="Kommentaariviide"/>
          <w:rFonts w:ascii="Times New Roman" w:hAnsi="Times New Roman"/>
          <w:b/>
          <w:sz w:val="24"/>
          <w:szCs w:val="24"/>
        </w:rPr>
        <w:commentReference w:id="7"/>
      </w:r>
      <w:commentRangeEnd w:id="6"/>
      <w:r w:rsidR="004217BB">
        <w:rPr>
          <w:rStyle w:val="Kommentaariviide"/>
          <w:rFonts w:ascii="Times New Roman" w:hAnsi="Times New Roman"/>
          <w:b/>
          <w:sz w:val="24"/>
          <w:szCs w:val="24"/>
        </w:rPr>
        <w:commentReference w:id="6"/>
      </w:r>
    </w:p>
    <w:p w14:paraId="2A489C3A" w14:textId="77777777" w:rsidR="00EC1523" w:rsidRDefault="00EC1523" w:rsidP="00EC1523">
      <w:pPr>
        <w:rPr>
          <w:rFonts w:ascii="Times New Roman" w:hAnsi="Times New Roman"/>
          <w:b/>
          <w:sz w:val="24"/>
        </w:rPr>
      </w:pPr>
    </w:p>
    <w:p w14:paraId="4042BCA1" w14:textId="40763E89" w:rsidR="00EC1523" w:rsidRPr="00354FAD" w:rsidRDefault="00EC1523" w:rsidP="00354FAD">
      <w:pPr>
        <w:pStyle w:val="Loendilik"/>
        <w:numPr>
          <w:ilvl w:val="1"/>
          <w:numId w:val="33"/>
        </w:numPr>
        <w:spacing w:after="240"/>
        <w:rPr>
          <w:rFonts w:ascii="Times New Roman" w:hAnsi="Times New Roman"/>
          <w:b/>
          <w:bCs/>
          <w:sz w:val="28"/>
          <w:szCs w:val="28"/>
        </w:rPr>
      </w:pPr>
      <w:r w:rsidRPr="00354FAD">
        <w:rPr>
          <w:rFonts w:ascii="Times New Roman" w:hAnsi="Times New Roman"/>
          <w:b/>
          <w:bCs/>
          <w:sz w:val="24"/>
          <w:szCs w:val="28"/>
        </w:rPr>
        <w:lastRenderedPageBreak/>
        <w:t>Eelnõu sisu</w:t>
      </w:r>
    </w:p>
    <w:p w14:paraId="5B4B522A" w14:textId="77777777" w:rsidR="00EC1523" w:rsidRPr="00B27611" w:rsidRDefault="00EC1523" w:rsidP="00EC1523">
      <w:pPr>
        <w:rPr>
          <w:rFonts w:ascii="Times New Roman" w:hAnsi="Times New Roman"/>
          <w:sz w:val="24"/>
        </w:rPr>
      </w:pPr>
      <w:r w:rsidRPr="00B27611">
        <w:rPr>
          <w:rFonts w:ascii="Times New Roman" w:hAnsi="Times New Roman"/>
          <w:sz w:val="24"/>
        </w:rPr>
        <w:t>Eelnõu toob inimpäritolu materjali valdkonnas mitmeid põhimõttelisi muudatusi ja täiustusi. Järgnevalt on kokku võetud peamised muudatused temaatiliste blokkide kaupa.</w:t>
      </w:r>
    </w:p>
    <w:p w14:paraId="739C01C0" w14:textId="77777777" w:rsidR="00EC1523" w:rsidRDefault="00EC1523" w:rsidP="00EC1523">
      <w:pPr>
        <w:rPr>
          <w:rFonts w:ascii="Times New Roman" w:hAnsi="Times New Roman"/>
          <w:sz w:val="24"/>
        </w:rPr>
      </w:pPr>
    </w:p>
    <w:p w14:paraId="42FC238D" w14:textId="1CCC504B" w:rsidR="00EC1523" w:rsidRPr="00354FAD" w:rsidRDefault="00C53734" w:rsidP="00354FAD">
      <w:pPr>
        <w:spacing w:after="240"/>
        <w:rPr>
          <w:rFonts w:ascii="Times New Roman" w:hAnsi="Times New Roman"/>
          <w:b/>
          <w:bCs/>
          <w:sz w:val="28"/>
          <w:szCs w:val="28"/>
        </w:rPr>
      </w:pPr>
      <w:r>
        <w:rPr>
          <w:rFonts w:ascii="Times New Roman" w:hAnsi="Times New Roman"/>
          <w:b/>
          <w:bCs/>
        </w:rPr>
        <w:t>3.1.1</w:t>
      </w:r>
      <w:r w:rsidR="00EC1523" w:rsidRPr="00354FAD">
        <w:rPr>
          <w:rFonts w:ascii="Times New Roman" w:hAnsi="Times New Roman"/>
          <w:b/>
          <w:bCs/>
        </w:rPr>
        <w:t xml:space="preserve"> </w:t>
      </w:r>
      <w:r w:rsidR="00EC1523" w:rsidRPr="00354FAD">
        <w:rPr>
          <w:rFonts w:ascii="Times New Roman" w:hAnsi="Times New Roman"/>
          <w:b/>
          <w:bCs/>
          <w:sz w:val="24"/>
          <w:szCs w:val="28"/>
        </w:rPr>
        <w:t>Regulatsiooni koondamine, üks</w:t>
      </w:r>
      <w:r w:rsidR="00EC1523" w:rsidRPr="00354FAD">
        <w:rPr>
          <w:rFonts w:ascii="Times New Roman" w:hAnsi="Times New Roman"/>
          <w:b/>
          <w:bCs/>
          <w:sz w:val="24"/>
        </w:rPr>
        <w:t xml:space="preserve"> seadus mitme asemel</w:t>
      </w:r>
    </w:p>
    <w:p w14:paraId="5DECBB5A" w14:textId="77777777" w:rsidR="00EC1523" w:rsidRPr="00797F6E" w:rsidRDefault="00EC1523" w:rsidP="00EC1523">
      <w:pPr>
        <w:spacing w:after="160" w:line="279" w:lineRule="auto"/>
        <w:rPr>
          <w:rFonts w:ascii="Times New Roman" w:hAnsi="Times New Roman"/>
          <w:sz w:val="24"/>
        </w:rPr>
      </w:pPr>
      <w:r w:rsidRPr="00797F6E">
        <w:rPr>
          <w:rFonts w:ascii="Times New Roman" w:hAnsi="Times New Roman"/>
          <w:sz w:val="24"/>
        </w:rPr>
        <w:t xml:space="preserve">Eelnõu ühendab varem eraldi reguleeritud valdkonnad – vere käitlemine (VereS) ning inimkudede ja -rakkude käitlemine (RKESS) – üheks terviklikuks seaduseks ning lõpetab sama valdkonna killustatud reguleerimise (v.a elundite </w:t>
      </w:r>
      <w:r w:rsidRPr="619C9830">
        <w:rPr>
          <w:rFonts w:ascii="Times New Roman" w:hAnsi="Times New Roman"/>
          <w:sz w:val="24"/>
        </w:rPr>
        <w:t xml:space="preserve">käitlemine ja </w:t>
      </w:r>
      <w:r w:rsidRPr="00797F6E">
        <w:rPr>
          <w:rFonts w:ascii="Times New Roman" w:hAnsi="Times New Roman"/>
          <w:sz w:val="24"/>
        </w:rPr>
        <w:t>siirdamine, mis jääb eraldi seaduse alla), vähendades sel moel paralleelsete nõuete kattuvust ja lihtsustades nii rakendamist kui</w:t>
      </w:r>
      <w:r w:rsidRPr="00797F6E">
        <w:rPr>
          <w:sz w:val="24"/>
        </w:rPr>
        <w:t xml:space="preserve"> </w:t>
      </w:r>
      <w:r w:rsidRPr="00797F6E">
        <w:rPr>
          <w:rFonts w:ascii="Times New Roman" w:hAnsi="Times New Roman"/>
          <w:sz w:val="24"/>
        </w:rPr>
        <w:t>järelevalvet.</w:t>
      </w:r>
    </w:p>
    <w:p w14:paraId="5DDC5172" w14:textId="3D43EA48" w:rsidR="00EC1523" w:rsidRPr="00DB0E71" w:rsidRDefault="00EC1523" w:rsidP="00EC1523">
      <w:pPr>
        <w:spacing w:after="160" w:line="279" w:lineRule="auto"/>
        <w:rPr>
          <w:rFonts w:ascii="Times New Roman" w:hAnsi="Times New Roman"/>
          <w:sz w:val="24"/>
          <w:szCs w:val="28"/>
        </w:rPr>
      </w:pPr>
      <w:r w:rsidRPr="00F651BC">
        <w:rPr>
          <w:rFonts w:ascii="Times New Roman" w:hAnsi="Times New Roman"/>
          <w:sz w:val="24"/>
          <w:szCs w:val="28"/>
        </w:rPr>
        <w:t xml:space="preserve">Eelnõu on koostatud </w:t>
      </w:r>
      <w:r w:rsidRPr="00F651BC">
        <w:rPr>
          <w:rFonts w:ascii="Times New Roman" w:hAnsi="Times New Roman"/>
          <w:b/>
          <w:bCs/>
          <w:sz w:val="24"/>
          <w:szCs w:val="28"/>
        </w:rPr>
        <w:t>EL SoHO määruse (2024/1938)</w:t>
      </w:r>
      <w:r>
        <w:rPr>
          <w:rFonts w:ascii="Times New Roman" w:hAnsi="Times New Roman"/>
          <w:b/>
          <w:bCs/>
          <w:sz w:val="24"/>
          <w:szCs w:val="28"/>
        </w:rPr>
        <w:t xml:space="preserve"> </w:t>
      </w:r>
      <w:r w:rsidRPr="00F651BC">
        <w:rPr>
          <w:rFonts w:ascii="Times New Roman" w:hAnsi="Times New Roman"/>
          <w:b/>
          <w:bCs/>
          <w:sz w:val="24"/>
          <w:szCs w:val="28"/>
        </w:rPr>
        <w:t>alusel</w:t>
      </w:r>
      <w:r w:rsidRPr="00F651BC">
        <w:rPr>
          <w:rFonts w:ascii="Times New Roman" w:hAnsi="Times New Roman"/>
          <w:sz w:val="24"/>
          <w:szCs w:val="28"/>
        </w:rPr>
        <w:t xml:space="preserve">, </w:t>
      </w:r>
      <w:r w:rsidR="00BC4060">
        <w:rPr>
          <w:rFonts w:ascii="Times New Roman" w:hAnsi="Times New Roman"/>
          <w:sz w:val="24"/>
          <w:szCs w:val="28"/>
        </w:rPr>
        <w:t>millega kehtestati</w:t>
      </w:r>
      <w:r w:rsidRPr="00F651BC">
        <w:rPr>
          <w:rFonts w:ascii="Times New Roman" w:hAnsi="Times New Roman"/>
          <w:sz w:val="24"/>
          <w:szCs w:val="28"/>
        </w:rPr>
        <w:t xml:space="preserve"> uued ühtsed standardid inimkehast pärinevate materjalide (SoHO) ohutusele ja kvaliteedile. </w:t>
      </w:r>
      <w:r w:rsidR="00BA5002">
        <w:rPr>
          <w:rFonts w:ascii="Times New Roman" w:hAnsi="Times New Roman"/>
          <w:sz w:val="24"/>
          <w:szCs w:val="28"/>
        </w:rPr>
        <w:t>Eelnõu</w:t>
      </w:r>
      <w:r w:rsidRPr="00F651BC">
        <w:rPr>
          <w:rFonts w:ascii="Times New Roman" w:hAnsi="Times New Roman"/>
          <w:sz w:val="24"/>
          <w:szCs w:val="28"/>
        </w:rPr>
        <w:t xml:space="preserve"> </w:t>
      </w:r>
      <w:r w:rsidRPr="00DB0E71">
        <w:rPr>
          <w:rFonts w:ascii="Times New Roman" w:hAnsi="Times New Roman"/>
          <w:sz w:val="24"/>
          <w:szCs w:val="28"/>
        </w:rPr>
        <w:t>viitab läbivalt EL määruse sätetele (nt reguleerimisala, valvsus, andmesäilitus, import) ning täpsustab neid Eesti kontekstis. Sisuliselt annab eelnõu siseriikliku raamistiku, mis täidab SoHO määruse poolt liikmesriikidele jäetud kaalutlusruumi (nt nimetab konkreetsed pädevad asutused, sätestab sanktsioonid). See tagab kooskõla uue EL määrusega ja sujuva piiriülese koostöö SoHO valdkonnas.</w:t>
      </w:r>
    </w:p>
    <w:p w14:paraId="6F24033A" w14:textId="3EE48C63" w:rsidR="006837C6" w:rsidRPr="00354FAD" w:rsidRDefault="00EC1523" w:rsidP="00354FAD">
      <w:pPr>
        <w:spacing w:line="300" w:lineRule="atLeast"/>
        <w:rPr>
          <w:rFonts w:ascii="Times New Roman" w:hAnsi="Times New Roman"/>
          <w:sz w:val="24"/>
          <w:lang w:eastAsia="et-EE"/>
        </w:rPr>
      </w:pPr>
      <w:r w:rsidRPr="00DB0E71">
        <w:rPr>
          <w:rFonts w:ascii="Times New Roman" w:hAnsi="Times New Roman"/>
          <w:sz w:val="24"/>
          <w:szCs w:val="28"/>
        </w:rPr>
        <w:t>Eelnõu</w:t>
      </w:r>
      <w:r w:rsidR="00A77346">
        <w:rPr>
          <w:rFonts w:ascii="Times New Roman" w:hAnsi="Times New Roman"/>
          <w:sz w:val="24"/>
          <w:szCs w:val="28"/>
        </w:rPr>
        <w:t>ga</w:t>
      </w:r>
      <w:r w:rsidRPr="00DB0E71">
        <w:rPr>
          <w:rFonts w:ascii="Times New Roman" w:hAnsi="Times New Roman"/>
          <w:sz w:val="24"/>
          <w:szCs w:val="28"/>
        </w:rPr>
        <w:t xml:space="preserve"> </w:t>
      </w:r>
      <w:r w:rsidR="00A77346">
        <w:rPr>
          <w:rFonts w:ascii="Times New Roman" w:hAnsi="Times New Roman"/>
          <w:sz w:val="24"/>
          <w:szCs w:val="28"/>
        </w:rPr>
        <w:t>võetakse</w:t>
      </w:r>
      <w:r w:rsidRPr="00DB0E71">
        <w:rPr>
          <w:rFonts w:ascii="Times New Roman" w:hAnsi="Times New Roman"/>
          <w:sz w:val="24"/>
          <w:szCs w:val="28"/>
        </w:rPr>
        <w:t xml:space="preserve"> kasutusele nüüdisaeg</w:t>
      </w:r>
      <w:r w:rsidR="00A77346">
        <w:rPr>
          <w:rFonts w:ascii="Times New Roman" w:hAnsi="Times New Roman"/>
          <w:sz w:val="24"/>
          <w:szCs w:val="28"/>
        </w:rPr>
        <w:t>n</w:t>
      </w:r>
      <w:r w:rsidRPr="00DB0E71">
        <w:rPr>
          <w:rFonts w:ascii="Times New Roman" w:hAnsi="Times New Roman"/>
          <w:sz w:val="24"/>
          <w:szCs w:val="28"/>
        </w:rPr>
        <w:t xml:space="preserve">e mõiste “inimpäritolu materjal” (SoHO – </w:t>
      </w:r>
      <w:r w:rsidRPr="00DB0E71">
        <w:rPr>
          <w:rFonts w:ascii="Times New Roman" w:hAnsi="Times New Roman"/>
          <w:i/>
          <w:iCs/>
          <w:sz w:val="24"/>
          <w:szCs w:val="28"/>
        </w:rPr>
        <w:t>substances of human origin</w:t>
      </w:r>
      <w:r w:rsidRPr="00DB0E71">
        <w:rPr>
          <w:rFonts w:ascii="Times New Roman" w:hAnsi="Times New Roman"/>
          <w:sz w:val="24"/>
          <w:szCs w:val="28"/>
        </w:rPr>
        <w:t xml:space="preserve">), </w:t>
      </w:r>
      <w:r w:rsidR="000D4336" w:rsidRPr="00354FAD">
        <w:rPr>
          <w:rFonts w:ascii="Times New Roman" w:hAnsi="Times New Roman"/>
          <w:sz w:val="24"/>
          <w:lang w:eastAsia="et-EE"/>
        </w:rPr>
        <w:t>mis hõlmab muu hulgas verd, kudesid, rakke ja reproduktiivmaterjali. See asendab senised spetsiifilised terminid (nt „veri“, „kude“, „rakk“), lihtsustab regulatiivset keelt ning tagab kooskõla EL terminoloogiaga.</w:t>
      </w:r>
      <w:r w:rsidR="006837C6" w:rsidRPr="006837C6">
        <w:rPr>
          <w:rFonts w:ascii="Segoe UI" w:hAnsi="Segoe UI" w:cs="Segoe UI"/>
          <w:sz w:val="21"/>
          <w:szCs w:val="21"/>
          <w:lang w:eastAsia="et-EE"/>
        </w:rPr>
        <w:t xml:space="preserve"> </w:t>
      </w:r>
      <w:r w:rsidR="006837C6" w:rsidRPr="00354FAD">
        <w:rPr>
          <w:rFonts w:ascii="Times New Roman" w:hAnsi="Times New Roman"/>
          <w:sz w:val="24"/>
          <w:lang w:eastAsia="et-EE"/>
        </w:rPr>
        <w:t>Samuti loobutakse ebaühtlust põhjustanud rollimõistetest (nt „hankija“), kuna uue regulatsiooni kohaselt käsitatakse kõiki toimingute teostajaid SoHO asutuste ja käitlejatena.</w:t>
      </w:r>
    </w:p>
    <w:p w14:paraId="7AA23726" w14:textId="539CBBFC" w:rsidR="000D4336" w:rsidRPr="00354FAD" w:rsidRDefault="000D4336" w:rsidP="00354FAD">
      <w:pPr>
        <w:spacing w:line="300" w:lineRule="atLeast"/>
        <w:rPr>
          <w:rFonts w:ascii="Times New Roman" w:hAnsi="Times New Roman"/>
          <w:sz w:val="24"/>
          <w:lang w:eastAsia="et-EE"/>
        </w:rPr>
      </w:pPr>
    </w:p>
    <w:p w14:paraId="33100F0F" w14:textId="2C0AB6F8" w:rsidR="00EC1523" w:rsidRPr="00354FAD" w:rsidRDefault="00AA10DF" w:rsidP="00354FAD">
      <w:pPr>
        <w:spacing w:after="240"/>
        <w:rPr>
          <w:rFonts w:ascii="Times New Roman" w:hAnsi="Times New Roman"/>
          <w:b/>
          <w:bCs/>
          <w:sz w:val="24"/>
          <w:szCs w:val="28"/>
        </w:rPr>
      </w:pPr>
      <w:r>
        <w:rPr>
          <w:rFonts w:ascii="Times New Roman" w:hAnsi="Times New Roman"/>
          <w:b/>
          <w:bCs/>
          <w:sz w:val="24"/>
          <w:szCs w:val="28"/>
        </w:rPr>
        <w:t>3.1.2</w:t>
      </w:r>
      <w:r w:rsidR="00EC1523" w:rsidRPr="00354FAD">
        <w:rPr>
          <w:rFonts w:ascii="Times New Roman" w:hAnsi="Times New Roman"/>
          <w:b/>
          <w:bCs/>
          <w:sz w:val="24"/>
          <w:szCs w:val="28"/>
        </w:rPr>
        <w:t xml:space="preserve"> Loakohustuse laiendamine ja täpsustamine ning järelevalve ühtlustamine</w:t>
      </w:r>
    </w:p>
    <w:p w14:paraId="4F089F87" w14:textId="77777777" w:rsidR="007F1B90" w:rsidRPr="00354FAD" w:rsidRDefault="007F1B90"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Eelnõuga nähakse ette, et kõik SoHO valdkonna toimingud (nt vere, kudede või rakkude kogumine ja käitlemine) eeldavad registreeringut või tegevusluba, täites EL määrusest tulenevad miinimumnõuded. Kehtivas õiguses olid loa nõuded eri valdkondades erinevad (nt verekeskused allusid ravimite tootmise loale), kuid eelnõuga koondatakse need ühtsesse SoHO tegevuslubade süsteemi, mida peetakse Ravimiameti tegevuslubade registris.</w:t>
      </w:r>
    </w:p>
    <w:p w14:paraId="6FCD738E" w14:textId="77777777" w:rsidR="007F1B90" w:rsidRPr="00354FAD" w:rsidRDefault="007F1B90"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Eelnõus sätestatakse selged nõuded SoHO käitleja tegevusloa taotlusele (nt kvaliteedisüsteemi kirjeldus, ruumide skeemid, seadmete loetelu ja kriitilised kvaliteedinõuded). Need lähtuvad senisest praktikast, kuid rakenduvad nüüd laiemas ulatuses. Ravimiamet peab tegevusloa taotluse kohta otsuse tegema 60 päeva jooksul, mis tagab menetluse prognoositavuse.</w:t>
      </w:r>
    </w:p>
    <w:p w14:paraId="6E52483E" w14:textId="77777777" w:rsidR="007F1B90" w:rsidRPr="00354FAD" w:rsidRDefault="007F1B90"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Järelevalve korraldus täpsustatakse: Ravimiamet ja Terviseamet tegutsevad valdkonna pädevate asutustena, kusjuures Ravimiamet on SoHO keskne riiklik asutus. Mõlemad asutused teostavad järelevalvet vastavalt oma pädevusele. Eelnõu laiendab Ravimiameti pädevust ka SoHO-alaste kliiniliste uuringute (nt rakuteraapiad) üle järelevalve teostamisele. Säilib senine jaotatud järelevalvemudel, kuid institutsionaalne koostöö tugevneb.</w:t>
      </w:r>
    </w:p>
    <w:p w14:paraId="78A585EF" w14:textId="6FCB92C4" w:rsidR="00942837" w:rsidRDefault="00EC1523" w:rsidP="00354FAD">
      <w:pPr>
        <w:spacing w:after="240"/>
        <w:rPr>
          <w:rFonts w:ascii="Times New Roman" w:hAnsi="Times New Roman"/>
          <w:b/>
          <w:bCs/>
          <w:sz w:val="24"/>
          <w:szCs w:val="28"/>
        </w:rPr>
      </w:pPr>
      <w:r w:rsidRPr="00354FAD">
        <w:rPr>
          <w:rFonts w:ascii="Times New Roman" w:hAnsi="Times New Roman"/>
          <w:sz w:val="24"/>
        </w:rPr>
        <w:t xml:space="preserve">Eelnõu kinnistab järelevalve erimeetmed (viidates korrakaitseseaduse sätetele) ning sätestab konkreetse sunniraha ülemmäära (9600 €) ettekirjutuste eiramise puhuks. </w:t>
      </w:r>
      <w:r w:rsidRPr="00354FAD">
        <w:rPr>
          <w:rFonts w:ascii="Times New Roman" w:hAnsi="Times New Roman"/>
          <w:b/>
          <w:bCs/>
          <w:sz w:val="24"/>
          <w:szCs w:val="28"/>
        </w:rPr>
        <w:t xml:space="preserve"> </w:t>
      </w:r>
    </w:p>
    <w:p w14:paraId="0CE57B30" w14:textId="6FCA564C" w:rsidR="00EC1523" w:rsidRPr="00354FAD" w:rsidRDefault="00942837" w:rsidP="00354FAD">
      <w:pPr>
        <w:spacing w:after="240"/>
        <w:rPr>
          <w:rFonts w:ascii="Times New Roman" w:hAnsi="Times New Roman"/>
          <w:b/>
          <w:bCs/>
          <w:sz w:val="24"/>
          <w:szCs w:val="28"/>
        </w:rPr>
      </w:pPr>
      <w:r w:rsidRPr="00942837">
        <w:rPr>
          <w:rFonts w:ascii="Times New Roman" w:hAnsi="Times New Roman"/>
          <w:b/>
          <w:bCs/>
          <w:sz w:val="24"/>
          <w:szCs w:val="28"/>
        </w:rPr>
        <w:lastRenderedPageBreak/>
        <w:t xml:space="preserve">3.1.3 </w:t>
      </w:r>
      <w:r w:rsidR="00EC1523" w:rsidRPr="00354FAD">
        <w:rPr>
          <w:rFonts w:ascii="Times New Roman" w:hAnsi="Times New Roman"/>
          <w:b/>
          <w:bCs/>
          <w:sz w:val="24"/>
          <w:szCs w:val="28"/>
        </w:rPr>
        <w:t>Doonorite ja retsipientide õiguste ja kohustuste ühtlustamine</w:t>
      </w:r>
    </w:p>
    <w:p w14:paraId="31898B03" w14:textId="77777777" w:rsidR="000746D1" w:rsidRPr="00354FAD" w:rsidRDefault="000746D1"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Eelnõuga laiendatakse seni peamiselt veredoonoritele kehtinud õigused ja kaitse kõigile doonoritele. Kõigile doonoritele tagatakse võlaõigusseaduse tähenduses patsiendi õigused (nt õigus teabele, nõusolekule ja konfidentsiaalsusele) ning õigus saada vaba aega aegkriitilisteks annetusteks.</w:t>
      </w:r>
    </w:p>
    <w:p w14:paraId="04A6C38A" w14:textId="77777777" w:rsidR="000746D1" w:rsidRPr="00354FAD" w:rsidRDefault="000746D1"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Samuti kinnitatakse põhimõtet, et doonorluse eest ei tohi saada materiaalset tasu ning selle keelu rikkumine on karistatav. Eelnõus sätestatakse ka doonori kohustused, mh kohustus avaldada terviseandmed tõepäraselt, teavitada hiljem ilmnevatest riskidest ning anda vastav kirjalik kinnitus. Need kohustused muutuvad valdkonnaüleseks.</w:t>
      </w:r>
    </w:p>
    <w:p w14:paraId="4200BC99" w14:textId="1AB12B7D" w:rsidR="00EC1523" w:rsidRPr="00354FAD" w:rsidRDefault="00CD5A92" w:rsidP="00354FAD">
      <w:pPr>
        <w:spacing w:after="240"/>
        <w:rPr>
          <w:rFonts w:ascii="Times New Roman" w:hAnsi="Times New Roman"/>
          <w:b/>
          <w:bCs/>
          <w:sz w:val="24"/>
          <w:szCs w:val="28"/>
        </w:rPr>
      </w:pPr>
      <w:r>
        <w:rPr>
          <w:rFonts w:ascii="Times New Roman" w:hAnsi="Times New Roman"/>
          <w:b/>
          <w:bCs/>
          <w:sz w:val="24"/>
          <w:szCs w:val="28"/>
        </w:rPr>
        <w:t>3.1.</w:t>
      </w:r>
      <w:r w:rsidR="00CD3BB8">
        <w:rPr>
          <w:rFonts w:ascii="Times New Roman" w:hAnsi="Times New Roman"/>
          <w:b/>
          <w:bCs/>
          <w:sz w:val="24"/>
          <w:szCs w:val="28"/>
        </w:rPr>
        <w:t>4</w:t>
      </w:r>
      <w:r>
        <w:rPr>
          <w:rFonts w:ascii="Times New Roman" w:hAnsi="Times New Roman"/>
          <w:b/>
          <w:bCs/>
          <w:sz w:val="24"/>
          <w:szCs w:val="28"/>
        </w:rPr>
        <w:t xml:space="preserve"> </w:t>
      </w:r>
      <w:r w:rsidR="00EC1523" w:rsidRPr="00354FAD">
        <w:rPr>
          <w:rFonts w:ascii="Times New Roman" w:hAnsi="Times New Roman"/>
          <w:b/>
          <w:bCs/>
          <w:sz w:val="24"/>
          <w:szCs w:val="28"/>
        </w:rPr>
        <w:t>Rahastusreeglite täpsustamine</w:t>
      </w:r>
    </w:p>
    <w:p w14:paraId="31500E41" w14:textId="2A3DB482" w:rsidR="00EC1523" w:rsidRDefault="00EC1523" w:rsidP="00EC1523">
      <w:pPr>
        <w:spacing w:after="160" w:line="279" w:lineRule="auto"/>
        <w:rPr>
          <w:rFonts w:ascii="Times New Roman" w:hAnsi="Times New Roman"/>
          <w:sz w:val="24"/>
        </w:rPr>
      </w:pPr>
      <w:r w:rsidRPr="619C9830">
        <w:rPr>
          <w:rFonts w:ascii="Times New Roman" w:hAnsi="Times New Roman"/>
          <w:sz w:val="24"/>
        </w:rPr>
        <w:t>Eelnõu</w:t>
      </w:r>
      <w:r w:rsidR="008057D6">
        <w:rPr>
          <w:rFonts w:ascii="Times New Roman" w:hAnsi="Times New Roman"/>
          <w:sz w:val="24"/>
        </w:rPr>
        <w:t>ga</w:t>
      </w:r>
      <w:r w:rsidRPr="619C9830">
        <w:rPr>
          <w:rFonts w:ascii="Times New Roman" w:hAnsi="Times New Roman"/>
          <w:sz w:val="24"/>
        </w:rPr>
        <w:t xml:space="preserve"> sõnasta</w:t>
      </w:r>
      <w:r w:rsidR="008057D6">
        <w:rPr>
          <w:rFonts w:ascii="Times New Roman" w:hAnsi="Times New Roman"/>
          <w:sz w:val="24"/>
        </w:rPr>
        <w:t>takse</w:t>
      </w:r>
      <w:r w:rsidRPr="619C9830">
        <w:rPr>
          <w:rFonts w:ascii="Times New Roman" w:hAnsi="Times New Roman"/>
          <w:sz w:val="24"/>
        </w:rPr>
        <w:t xml:space="preserve"> täpsemad rahastamisreeglid jagades kulud retsipiendi ja ravikindlustus</w:t>
      </w:r>
      <w:r>
        <w:softHyphen/>
      </w:r>
      <w:r w:rsidRPr="619C9830">
        <w:rPr>
          <w:rFonts w:ascii="Times New Roman" w:hAnsi="Times New Roman"/>
          <w:sz w:val="24"/>
        </w:rPr>
        <w:t>süsteemi vahel. Kehtivas õiguses on Tervisekassal kohustus hüvitada verepreparaadid (nt haiglatele vere ost), ent kudede ja muude materjalide eest tasu</w:t>
      </w:r>
      <w:r w:rsidR="008057D6">
        <w:rPr>
          <w:rFonts w:ascii="Times New Roman" w:hAnsi="Times New Roman"/>
          <w:sz w:val="24"/>
        </w:rPr>
        <w:t>vad kehtiva õiguse järgi</w:t>
      </w:r>
      <w:r w:rsidRPr="619C9830">
        <w:rPr>
          <w:rFonts w:ascii="Times New Roman" w:hAnsi="Times New Roman"/>
          <w:sz w:val="24"/>
        </w:rPr>
        <w:t xml:space="preserve"> reeglina retsipiendid/haiglad. Eelnõu</w:t>
      </w:r>
      <w:r w:rsidR="0024206B">
        <w:rPr>
          <w:rFonts w:ascii="Times New Roman" w:hAnsi="Times New Roman"/>
          <w:sz w:val="24"/>
        </w:rPr>
        <w:t>ga</w:t>
      </w:r>
      <w:r w:rsidRPr="619C9830">
        <w:rPr>
          <w:rFonts w:ascii="Times New Roman" w:hAnsi="Times New Roman"/>
          <w:sz w:val="24"/>
        </w:rPr>
        <w:t xml:space="preserve"> täpsusta</w:t>
      </w:r>
      <w:r w:rsidR="0024206B">
        <w:rPr>
          <w:rFonts w:ascii="Times New Roman" w:hAnsi="Times New Roman"/>
          <w:sz w:val="24"/>
        </w:rPr>
        <w:t>takse</w:t>
      </w:r>
      <w:r w:rsidRPr="619C9830">
        <w:rPr>
          <w:rFonts w:ascii="Times New Roman" w:hAnsi="Times New Roman"/>
          <w:sz w:val="24"/>
        </w:rPr>
        <w:t>, et kui retsipient on ravikindlustatud, katab siirdamis ehk/ülekande kulud Tervisekassa vastavalt ravikindlustuse seaduse ulatusele.</w:t>
      </w:r>
    </w:p>
    <w:p w14:paraId="673FA7D5" w14:textId="45E3E46D" w:rsidR="00EC1523" w:rsidRPr="009B256B" w:rsidRDefault="0024206B" w:rsidP="00EC1523">
      <w:pPr>
        <w:spacing w:after="160" w:line="279" w:lineRule="auto"/>
        <w:rPr>
          <w:rFonts w:ascii="Times New Roman" w:hAnsi="Times New Roman"/>
          <w:sz w:val="24"/>
          <w:szCs w:val="28"/>
        </w:rPr>
      </w:pPr>
      <w:r>
        <w:rPr>
          <w:rFonts w:ascii="Times New Roman" w:hAnsi="Times New Roman"/>
          <w:sz w:val="24"/>
          <w:szCs w:val="28"/>
        </w:rPr>
        <w:t>Uuendusena nähakse ette</w:t>
      </w:r>
      <w:r w:rsidR="00EC1523" w:rsidRPr="00097C5F">
        <w:rPr>
          <w:rFonts w:ascii="Times New Roman" w:hAnsi="Times New Roman"/>
          <w:sz w:val="24"/>
          <w:szCs w:val="28"/>
        </w:rPr>
        <w:t>, et kindlustamata doonorite ja retsipientide (nt välismaalased või kindlustusest välja jäävad isikud) kriitilised kulud kaetakse siiski Tervisekassa eelarvest (vastavalt loetelule). See on sotsiaalpoliitiliselt oluline – näiteks, kui keegi annetab organi või ver</w:t>
      </w:r>
      <w:r w:rsidR="00EC1523">
        <w:rPr>
          <w:rFonts w:ascii="Times New Roman" w:hAnsi="Times New Roman"/>
          <w:sz w:val="24"/>
          <w:szCs w:val="28"/>
        </w:rPr>
        <w:t>d</w:t>
      </w:r>
      <w:r w:rsidR="00EC1523" w:rsidRPr="00097C5F">
        <w:rPr>
          <w:rFonts w:ascii="Times New Roman" w:hAnsi="Times New Roman"/>
          <w:sz w:val="24"/>
          <w:szCs w:val="28"/>
        </w:rPr>
        <w:t xml:space="preserve">, aga tal pole Eesti ravikindlustust, </w:t>
      </w:r>
      <w:r w:rsidR="002B43E1">
        <w:rPr>
          <w:rFonts w:ascii="Times New Roman" w:hAnsi="Times New Roman"/>
          <w:sz w:val="24"/>
          <w:szCs w:val="28"/>
        </w:rPr>
        <w:t>tagatakse eelnõuga</w:t>
      </w:r>
      <w:r w:rsidR="00EC1523" w:rsidRPr="00097C5F">
        <w:rPr>
          <w:rFonts w:ascii="Times New Roman" w:hAnsi="Times New Roman"/>
          <w:sz w:val="24"/>
          <w:szCs w:val="28"/>
        </w:rPr>
        <w:t>, et ravikindlustuse süsteem kannab tema võimalike tüsistuste ravikulud, vältimaks rahalist takistust doonorlusele.</w:t>
      </w:r>
    </w:p>
    <w:p w14:paraId="10167684" w14:textId="7A27461C" w:rsidR="00EC1523" w:rsidRPr="00666A12" w:rsidRDefault="00862692" w:rsidP="00EC1523">
      <w:pPr>
        <w:spacing w:after="160" w:line="279" w:lineRule="auto"/>
        <w:rPr>
          <w:rFonts w:ascii="Times New Roman" w:hAnsi="Times New Roman"/>
          <w:sz w:val="24"/>
        </w:rPr>
      </w:pPr>
      <w:r>
        <w:rPr>
          <w:rFonts w:ascii="Times New Roman" w:hAnsi="Times New Roman"/>
          <w:sz w:val="24"/>
        </w:rPr>
        <w:t xml:space="preserve">Säilib </w:t>
      </w:r>
      <w:r w:rsidR="00EC1523" w:rsidRPr="3631F66E">
        <w:rPr>
          <w:rFonts w:ascii="Times New Roman" w:hAnsi="Times New Roman"/>
          <w:sz w:val="24"/>
        </w:rPr>
        <w:t xml:space="preserve"> (VereS §18)</w:t>
      </w:r>
      <w:r>
        <w:rPr>
          <w:rFonts w:ascii="Times New Roman" w:hAnsi="Times New Roman"/>
          <w:sz w:val="24"/>
        </w:rPr>
        <w:t xml:space="preserve"> </w:t>
      </w:r>
      <w:r w:rsidR="00EC1523" w:rsidRPr="3631F66E">
        <w:rPr>
          <w:rFonts w:ascii="Times New Roman" w:hAnsi="Times New Roman"/>
          <w:sz w:val="24"/>
        </w:rPr>
        <w:t>immunohematoloogia referentlabori tegevus</w:t>
      </w:r>
      <w:r>
        <w:rPr>
          <w:rFonts w:ascii="Times New Roman" w:hAnsi="Times New Roman"/>
          <w:sz w:val="24"/>
        </w:rPr>
        <w:t>e</w:t>
      </w:r>
      <w:r w:rsidR="00EC1523" w:rsidRPr="3631F66E">
        <w:rPr>
          <w:rFonts w:ascii="Times New Roman" w:hAnsi="Times New Roman"/>
          <w:sz w:val="24"/>
        </w:rPr>
        <w:t xml:space="preserve"> (uus definitsiooniga teenus) </w:t>
      </w:r>
      <w:r>
        <w:rPr>
          <w:rFonts w:ascii="Times New Roman" w:hAnsi="Times New Roman"/>
          <w:sz w:val="24"/>
        </w:rPr>
        <w:t xml:space="preserve">täiemahuline riigieelarveline </w:t>
      </w:r>
      <w:r w:rsidR="00EC1523" w:rsidRPr="3631F66E">
        <w:rPr>
          <w:rFonts w:ascii="Times New Roman" w:hAnsi="Times New Roman"/>
          <w:sz w:val="24"/>
        </w:rPr>
        <w:t>rahasta</w:t>
      </w:r>
      <w:r>
        <w:rPr>
          <w:rFonts w:ascii="Times New Roman" w:hAnsi="Times New Roman"/>
          <w:sz w:val="24"/>
        </w:rPr>
        <w:t>tus</w:t>
      </w:r>
      <w:r w:rsidR="00EC1523" w:rsidRPr="3631F66E">
        <w:rPr>
          <w:rFonts w:ascii="Times New Roman" w:hAnsi="Times New Roman"/>
          <w:sz w:val="24"/>
        </w:rPr>
        <w:t xml:space="preserve"> (TA eelarvest). Se</w:t>
      </w:r>
      <w:r w:rsidR="00CC4FF0">
        <w:rPr>
          <w:rFonts w:ascii="Times New Roman" w:hAnsi="Times New Roman"/>
          <w:sz w:val="24"/>
        </w:rPr>
        <w:t xml:space="preserve">e </w:t>
      </w:r>
      <w:r w:rsidR="00EC1523" w:rsidRPr="3631F66E">
        <w:rPr>
          <w:rFonts w:ascii="Times New Roman" w:hAnsi="Times New Roman"/>
          <w:sz w:val="24"/>
        </w:rPr>
        <w:t>on oluline vereülekannete ohutuse tagamiseks ja ühtlase kvaliteedi saavutamiseks riigis.</w:t>
      </w:r>
    </w:p>
    <w:p w14:paraId="48CD5B27" w14:textId="75DEB99C" w:rsidR="00EC1523" w:rsidRPr="00354FAD" w:rsidRDefault="00CD5A92" w:rsidP="00354FAD">
      <w:pPr>
        <w:spacing w:after="240"/>
        <w:rPr>
          <w:rFonts w:ascii="Times New Roman" w:hAnsi="Times New Roman"/>
          <w:b/>
          <w:bCs/>
          <w:sz w:val="24"/>
          <w:szCs w:val="28"/>
        </w:rPr>
      </w:pPr>
      <w:r>
        <w:rPr>
          <w:rFonts w:ascii="Times New Roman" w:hAnsi="Times New Roman"/>
          <w:b/>
          <w:bCs/>
          <w:sz w:val="24"/>
          <w:szCs w:val="28"/>
        </w:rPr>
        <w:t>3.1.</w:t>
      </w:r>
      <w:r w:rsidR="00CD3BB8">
        <w:rPr>
          <w:rFonts w:ascii="Times New Roman" w:hAnsi="Times New Roman"/>
          <w:b/>
          <w:bCs/>
          <w:sz w:val="24"/>
          <w:szCs w:val="28"/>
        </w:rPr>
        <w:t>5</w:t>
      </w:r>
      <w:r w:rsidR="00EC1523" w:rsidRPr="00354FAD">
        <w:rPr>
          <w:rFonts w:ascii="Times New Roman" w:hAnsi="Times New Roman"/>
          <w:b/>
          <w:bCs/>
          <w:sz w:val="24"/>
          <w:szCs w:val="28"/>
        </w:rPr>
        <w:t xml:space="preserve"> Vastutus ja sanktsioonid</w:t>
      </w:r>
    </w:p>
    <w:p w14:paraId="504FF9AD" w14:textId="77777777" w:rsidR="00B23D08" w:rsidRPr="00354FAD" w:rsidRDefault="00B23D08"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Eelnõu säilitab kolm peamist haldusõigusliku vastutuse alust: ainelise kasu võtmine, nõuete rikkumine inimpäritolu materjali kogumisel ja käitlemisel ning nõuete rikkumine inimkasutuses. Nende rikkumiste eest on ette nähtud rahatrahv kuni 300 trahviühikut füüsilisele isikule ning kuni 32 000 eurot juriidilisele isikule. Tegemist on sisuliselt samade karistusmääradega, mis kehtivad kehtivas rakkude, kudede ja elundite hankimise, käitlemise ja siirdamise seaduses (RKESS).</w:t>
      </w:r>
    </w:p>
    <w:p w14:paraId="272A4175" w14:textId="77777777" w:rsidR="00B23D08" w:rsidRPr="00354FAD" w:rsidRDefault="00B23D08"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Erinevalt RKESS-ist ei sisaldanud vereseadus samaväärseid halduskaristusnorme, mistõttu on vere valdkonnas vastutus olnud suurel määral tagatud karistusseadustiku kaudu, kus on sätestatud kriminaalvastutus inimpäritolu materjali ebaseadusliku käitlemise eest.</w:t>
      </w:r>
    </w:p>
    <w:p w14:paraId="1B1DF6A7" w14:textId="77777777" w:rsidR="00B23D08" w:rsidRPr="00354FAD" w:rsidRDefault="00B23D08"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t>Karistusmäärade säilitamine (kuni 300 trahviühikut füüsilisele isikule ja kuni 32 000 eurot juriidilisele isikule) tagab järjepidevuse ja õigusselguse ning on proportsionaalne inimpäritolu materjali käitlemisega kaasnevate terviseriskide kaalukusega. Lisaks sätestatakse sunniraha ülemmäär 9600 eurot ettekirjutuse täitmata jätmise korral, mis loob täiendava stiimuli nõuete järgimiseks.</w:t>
      </w:r>
    </w:p>
    <w:p w14:paraId="678C33A4" w14:textId="77777777" w:rsidR="00B23D08" w:rsidRPr="00354FAD" w:rsidRDefault="00B23D08" w:rsidP="00354FAD">
      <w:pPr>
        <w:spacing w:before="100" w:beforeAutospacing="1" w:after="100" w:afterAutospacing="1" w:line="300" w:lineRule="atLeast"/>
        <w:rPr>
          <w:rFonts w:ascii="Times New Roman" w:hAnsi="Times New Roman"/>
          <w:sz w:val="24"/>
          <w:lang w:eastAsia="et-EE"/>
        </w:rPr>
      </w:pPr>
      <w:r w:rsidRPr="00354FAD">
        <w:rPr>
          <w:rFonts w:ascii="Times New Roman" w:hAnsi="Times New Roman"/>
          <w:sz w:val="24"/>
          <w:lang w:eastAsia="et-EE"/>
        </w:rPr>
        <w:lastRenderedPageBreak/>
        <w:t>Kuigi eelnõu ei muuda sisuliselt karistusseadustiku süüteokoosseise, ajakohastatakse selles kasutatavat terminoloogiat, asendades viited „kudedele“ ja „rakkudele“ mõistega „inimpäritolu materjal“. See tagab kooskõla uue regulatiivse lähenemisega ning hoiab kuriteokoosseisude ulatuse ajakohasena.</w:t>
      </w:r>
    </w:p>
    <w:p w14:paraId="59931F69" w14:textId="454F9C4F" w:rsidR="00EC1523" w:rsidRPr="00354FAD" w:rsidRDefault="00EC1523" w:rsidP="00354FAD">
      <w:pPr>
        <w:pStyle w:val="Loendilik"/>
        <w:numPr>
          <w:ilvl w:val="1"/>
          <w:numId w:val="33"/>
        </w:numPr>
        <w:spacing w:after="240"/>
        <w:rPr>
          <w:rFonts w:ascii="Times New Roman" w:hAnsi="Times New Roman"/>
          <w:b/>
          <w:bCs/>
          <w:sz w:val="28"/>
          <w:szCs w:val="28"/>
        </w:rPr>
      </w:pPr>
      <w:commentRangeStart w:id="8"/>
      <w:r w:rsidRPr="00354FAD">
        <w:rPr>
          <w:rFonts w:ascii="Times New Roman" w:hAnsi="Times New Roman"/>
          <w:b/>
          <w:bCs/>
          <w:sz w:val="24"/>
          <w:szCs w:val="28"/>
        </w:rPr>
        <w:t xml:space="preserve">Eelnõu </w:t>
      </w:r>
      <w:r w:rsidR="00777F69">
        <w:rPr>
          <w:rFonts w:ascii="Times New Roman" w:hAnsi="Times New Roman"/>
          <w:b/>
          <w:bCs/>
          <w:sz w:val="24"/>
          <w:szCs w:val="28"/>
        </w:rPr>
        <w:t>võrdlev analüüs</w:t>
      </w:r>
      <w:commentRangeEnd w:id="8"/>
      <w:r w:rsidR="00603A7C" w:rsidRPr="00354FAD">
        <w:rPr>
          <w:rStyle w:val="Kommentaariviide"/>
          <w:rFonts w:ascii="Times New Roman" w:hAnsi="Times New Roman"/>
          <w:b/>
          <w:bCs/>
          <w:sz w:val="28"/>
          <w:szCs w:val="28"/>
        </w:rPr>
        <w:commentReference w:id="8"/>
      </w:r>
    </w:p>
    <w:p w14:paraId="3B5CB98A" w14:textId="3E05B7A2" w:rsidR="00CA549D" w:rsidRPr="00CA549D" w:rsidRDefault="000959B2" w:rsidP="00CA549D">
      <w:pPr>
        <w:rPr>
          <w:rFonts w:ascii="Times New Roman" w:eastAsiaTheme="minorEastAsia" w:hAnsi="Times New Roman"/>
          <w:sz w:val="24"/>
        </w:rPr>
      </w:pPr>
      <w:r w:rsidRPr="2ABA7C61">
        <w:rPr>
          <w:rFonts w:ascii="Times New Roman" w:hAnsi="Times New Roman"/>
          <w:sz w:val="24"/>
        </w:rPr>
        <w:t>Eelnõu koosneb</w:t>
      </w:r>
      <w:r w:rsidR="00372362">
        <w:rPr>
          <w:rFonts w:ascii="Times New Roman" w:hAnsi="Times New Roman"/>
          <w:bCs/>
          <w:sz w:val="24"/>
        </w:rPr>
        <w:t xml:space="preserve"> </w:t>
      </w:r>
      <w:r w:rsidR="00D47ECB">
        <w:rPr>
          <w:rFonts w:ascii="Times New Roman" w:hAnsi="Times New Roman"/>
          <w:bCs/>
          <w:sz w:val="24"/>
        </w:rPr>
        <w:t>kahe</w:t>
      </w:r>
      <w:r w:rsidR="00372362">
        <w:rPr>
          <w:rFonts w:ascii="Times New Roman" w:hAnsi="Times New Roman"/>
          <w:bCs/>
          <w:sz w:val="24"/>
        </w:rPr>
        <w:t>teistkümnest peatükist</w:t>
      </w:r>
      <w:r w:rsidR="007417A2">
        <w:rPr>
          <w:rFonts w:ascii="Times New Roman" w:hAnsi="Times New Roman"/>
          <w:bCs/>
          <w:sz w:val="24"/>
        </w:rPr>
        <w:t xml:space="preserve">. </w:t>
      </w:r>
      <w:r w:rsidR="00CA549D" w:rsidRPr="2ABA7C61">
        <w:rPr>
          <w:rFonts w:ascii="Times New Roman" w:eastAsiaTheme="minorEastAsia" w:hAnsi="Times New Roman"/>
          <w:sz w:val="24"/>
        </w:rPr>
        <w:t xml:space="preserve">Eelnõus kavandatu kohaselt ei reguleerita küsimusi, mis SoHO määrusele tuginedes on otsekohalduva iseloomuga. Euroopa Liidu õiguse kohaselt on keelatud otsekohalduva õigusakti sisu ümber kirjutada </w:t>
      </w:r>
      <w:r w:rsidR="00EC1523">
        <w:rPr>
          <w:rFonts w:ascii="Times New Roman" w:eastAsiaTheme="minorEastAsia" w:hAnsi="Times New Roman"/>
          <w:sz w:val="24"/>
        </w:rPr>
        <w:t>siseriiklikesse õigusaktidesse</w:t>
      </w:r>
      <w:r w:rsidR="00CA549D" w:rsidRPr="2ABA7C61">
        <w:rPr>
          <w:rFonts w:ascii="Times New Roman" w:eastAsiaTheme="minorEastAsia" w:hAnsi="Times New Roman"/>
          <w:sz w:val="24"/>
        </w:rPr>
        <w:t>.</w:t>
      </w:r>
      <w:r w:rsidR="00527CB2" w:rsidRPr="00527CB2">
        <w:rPr>
          <w:rFonts w:ascii="Times New Roman" w:hAnsi="Times New Roman"/>
          <w:sz w:val="24"/>
        </w:rPr>
        <w:t xml:space="preserve"> </w:t>
      </w:r>
      <w:r w:rsidR="00527CB2">
        <w:rPr>
          <w:rFonts w:ascii="Times New Roman" w:hAnsi="Times New Roman"/>
          <w:sz w:val="24"/>
        </w:rPr>
        <w:t>Eelnõus kavandatu kohaselt reguleeritakse küsimusi, milles SoHO määrus on liikmesriigile selle õiguse andnud ehk milline on diskretsiooni ulatus.</w:t>
      </w:r>
    </w:p>
    <w:p w14:paraId="130B2731" w14:textId="183892C4" w:rsidR="000959B2" w:rsidRPr="00D1162A" w:rsidRDefault="00CA549D" w:rsidP="2ABA7C61">
      <w:pPr>
        <w:rPr>
          <w:rFonts w:ascii="Times New Roman" w:hAnsi="Times New Roman"/>
          <w:bCs/>
          <w:sz w:val="24"/>
        </w:rPr>
      </w:pPr>
      <w:r w:rsidRPr="2ABA7C61">
        <w:rPr>
          <w:rFonts w:ascii="Times New Roman" w:eastAsiaTheme="minorEastAsia" w:hAnsi="Times New Roman"/>
          <w:sz w:val="24"/>
        </w:rPr>
        <w:t xml:space="preserve">Eelnõu liigub oma struktuurilt üldisemalt üksikule. </w:t>
      </w:r>
      <w:r w:rsidR="00741333" w:rsidRPr="2ABA7C61">
        <w:rPr>
          <w:rFonts w:ascii="Times New Roman" w:eastAsiaTheme="minorEastAsia" w:hAnsi="Times New Roman"/>
          <w:sz w:val="24"/>
        </w:rPr>
        <w:t xml:space="preserve">Eelnõu rakendussätete peatükis muudetakse </w:t>
      </w:r>
      <w:r w:rsidR="00A37FDA" w:rsidRPr="2ABA7C61">
        <w:rPr>
          <w:rFonts w:ascii="Times New Roman" w:eastAsiaTheme="minorEastAsia" w:hAnsi="Times New Roman"/>
          <w:sz w:val="24"/>
        </w:rPr>
        <w:t>seletuskirja punkti</w:t>
      </w:r>
      <w:r w:rsidR="00E9233A" w:rsidRPr="2ABA7C61">
        <w:rPr>
          <w:rFonts w:ascii="Times New Roman" w:eastAsiaTheme="minorEastAsia" w:hAnsi="Times New Roman"/>
          <w:sz w:val="24"/>
        </w:rPr>
        <w:t>s</w:t>
      </w:r>
      <w:r w:rsidR="00A37FDA" w:rsidRPr="2ABA7C61">
        <w:rPr>
          <w:rFonts w:ascii="Times New Roman" w:eastAsiaTheme="minorEastAsia" w:hAnsi="Times New Roman"/>
          <w:sz w:val="24"/>
        </w:rPr>
        <w:t xml:space="preserve"> 1.3 nimetatud seaduseid vastavalt </w:t>
      </w:r>
      <w:r w:rsidR="00E9233A" w:rsidRPr="2ABA7C61">
        <w:rPr>
          <w:rFonts w:ascii="Times New Roman" w:eastAsiaTheme="minorEastAsia" w:hAnsi="Times New Roman"/>
          <w:sz w:val="24"/>
        </w:rPr>
        <w:t>SoHO määruse rakendamisest tulenevast vajadusest.</w:t>
      </w:r>
    </w:p>
    <w:p w14:paraId="1CF325D6" w14:textId="77777777" w:rsidR="0097276E" w:rsidRPr="0006061E" w:rsidRDefault="0097276E" w:rsidP="000A1516">
      <w:pPr>
        <w:rPr>
          <w:rFonts w:ascii="Times New Roman" w:hAnsi="Times New Roman"/>
          <w:sz w:val="24"/>
        </w:rPr>
      </w:pPr>
    </w:p>
    <w:p w14:paraId="36FF4667" w14:textId="77777777" w:rsidR="00BB45B7" w:rsidRPr="0006061E" w:rsidRDefault="00BB45B7" w:rsidP="000A1516">
      <w:pPr>
        <w:rPr>
          <w:rFonts w:ascii="Times New Roman" w:hAnsi="Times New Roman"/>
          <w:sz w:val="24"/>
        </w:rPr>
        <w:sectPr w:rsidR="00BB45B7" w:rsidRPr="0006061E" w:rsidSect="004F5AFB">
          <w:type w:val="continuous"/>
          <w:pgSz w:w="11906" w:h="16838"/>
          <w:pgMar w:top="1134" w:right="1134" w:bottom="1134" w:left="1701" w:header="680" w:footer="680" w:gutter="0"/>
          <w:cols w:space="708"/>
          <w:docGrid w:linePitch="360"/>
        </w:sectPr>
      </w:pPr>
    </w:p>
    <w:p w14:paraId="644F0081" w14:textId="600A9A21" w:rsidR="10C83FCF" w:rsidRDefault="22913E8E">
      <w:pPr>
        <w:rPr>
          <w:rFonts w:ascii="Times New Roman" w:hAnsi="Times New Roman"/>
          <w:sz w:val="24"/>
        </w:rPr>
      </w:pPr>
      <w:r w:rsidRPr="00D1162A">
        <w:rPr>
          <w:rFonts w:ascii="Times New Roman" w:hAnsi="Times New Roman"/>
          <w:b/>
          <w:sz w:val="24"/>
        </w:rPr>
        <w:t>Eelnõu</w:t>
      </w:r>
      <w:r w:rsidRPr="00D1162A">
        <w:rPr>
          <w:rFonts w:ascii="Times New Roman" w:hAnsi="Times New Roman"/>
          <w:b/>
          <w:color w:val="008080"/>
          <w:sz w:val="24"/>
        </w:rPr>
        <w:t xml:space="preserve"> </w:t>
      </w:r>
      <w:r w:rsidR="00DD5B3A" w:rsidRPr="00D1162A">
        <w:rPr>
          <w:rFonts w:ascii="Times New Roman" w:hAnsi="Times New Roman"/>
          <w:b/>
          <w:sz w:val="24"/>
        </w:rPr>
        <w:t xml:space="preserve">1. peatükk </w:t>
      </w:r>
      <w:r w:rsidR="004B5664" w:rsidRPr="2ABA7C61">
        <w:rPr>
          <w:rFonts w:ascii="Times New Roman" w:hAnsi="Times New Roman"/>
          <w:sz w:val="24"/>
        </w:rPr>
        <w:t>„</w:t>
      </w:r>
      <w:r w:rsidR="004B4DE8">
        <w:rPr>
          <w:rFonts w:ascii="Times New Roman" w:hAnsi="Times New Roman"/>
          <w:sz w:val="24"/>
        </w:rPr>
        <w:t xml:space="preserve">Üldsätted“ </w:t>
      </w:r>
      <w:r w:rsidR="00D41C97">
        <w:rPr>
          <w:rFonts w:ascii="Times New Roman" w:hAnsi="Times New Roman"/>
          <w:sz w:val="24"/>
        </w:rPr>
        <w:t xml:space="preserve">sätestab </w:t>
      </w:r>
      <w:r w:rsidR="000E12B0">
        <w:rPr>
          <w:rFonts w:ascii="Times New Roman" w:hAnsi="Times New Roman"/>
          <w:sz w:val="24"/>
        </w:rPr>
        <w:t xml:space="preserve">seaduse reguleerimisala </w:t>
      </w:r>
      <w:r w:rsidR="00D41C97">
        <w:rPr>
          <w:rFonts w:ascii="Times New Roman" w:hAnsi="Times New Roman"/>
          <w:sz w:val="24"/>
        </w:rPr>
        <w:t xml:space="preserve">ja </w:t>
      </w:r>
      <w:r w:rsidR="009C087E">
        <w:rPr>
          <w:rFonts w:ascii="Times New Roman" w:hAnsi="Times New Roman"/>
          <w:sz w:val="24"/>
        </w:rPr>
        <w:t xml:space="preserve">defineerib seaduses kasutatavad </w:t>
      </w:r>
      <w:r w:rsidR="00D41C97">
        <w:rPr>
          <w:rFonts w:ascii="Times New Roman" w:hAnsi="Times New Roman"/>
          <w:sz w:val="24"/>
        </w:rPr>
        <w:t>mõisted</w:t>
      </w:r>
      <w:r w:rsidR="009C087E">
        <w:rPr>
          <w:rFonts w:ascii="Times New Roman" w:hAnsi="Times New Roman"/>
          <w:sz w:val="24"/>
        </w:rPr>
        <w:t>.</w:t>
      </w:r>
    </w:p>
    <w:p w14:paraId="4791E280" w14:textId="2FA27611" w:rsidR="10C83FCF" w:rsidRDefault="22913E8E">
      <w:pPr>
        <w:rPr>
          <w:rFonts w:ascii="Times New Roman" w:hAnsi="Times New Roman"/>
          <w:b/>
          <w:bCs/>
          <w:sz w:val="24"/>
        </w:rPr>
      </w:pPr>
      <w:r w:rsidRPr="70399721">
        <w:rPr>
          <w:rFonts w:ascii="Times New Roman" w:hAnsi="Times New Roman"/>
          <w:b/>
          <w:bCs/>
          <w:sz w:val="24"/>
        </w:rPr>
        <w:t xml:space="preserve"> </w:t>
      </w:r>
    </w:p>
    <w:p w14:paraId="163247AD" w14:textId="7949D2CB" w:rsidR="00AE419C" w:rsidRPr="00D1162A" w:rsidRDefault="00CA0EC8" w:rsidP="11BE5B79">
      <w:pPr>
        <w:spacing w:line="300" w:lineRule="atLeast"/>
        <w:rPr>
          <w:rFonts w:ascii="Times New Roman" w:hAnsi="Times New Roman"/>
          <w:sz w:val="24"/>
          <w:lang w:eastAsia="et-EE"/>
        </w:rPr>
      </w:pPr>
      <w:r>
        <w:rPr>
          <w:rFonts w:ascii="Times New Roman" w:hAnsi="Times New Roman"/>
          <w:b/>
          <w:bCs/>
          <w:sz w:val="24"/>
        </w:rPr>
        <w:t>Paragrahvi</w:t>
      </w:r>
      <w:r w:rsidR="22913E8E" w:rsidRPr="70399721" w:rsidDel="00CA0EC8">
        <w:rPr>
          <w:rFonts w:ascii="Times New Roman" w:hAnsi="Times New Roman"/>
          <w:b/>
          <w:bCs/>
          <w:sz w:val="24"/>
        </w:rPr>
        <w:t xml:space="preserve"> </w:t>
      </w:r>
      <w:r w:rsidR="22913E8E" w:rsidRPr="70399721">
        <w:rPr>
          <w:rFonts w:ascii="Times New Roman" w:hAnsi="Times New Roman"/>
          <w:b/>
          <w:bCs/>
          <w:sz w:val="24"/>
        </w:rPr>
        <w:t xml:space="preserve">1 lõikes 1 </w:t>
      </w:r>
      <w:r w:rsidR="22913E8E" w:rsidRPr="70399721">
        <w:rPr>
          <w:rFonts w:ascii="Times New Roman" w:hAnsi="Times New Roman"/>
          <w:sz w:val="24"/>
        </w:rPr>
        <w:t>määratletakse seaduse reguleerimisala</w:t>
      </w:r>
      <w:r w:rsidR="00AE419C" w:rsidRPr="00AE419C">
        <w:rPr>
          <w:rFonts w:ascii="Segoe UI" w:hAnsi="Segoe UI" w:cs="Segoe UI"/>
          <w:sz w:val="21"/>
          <w:szCs w:val="21"/>
          <w:lang w:eastAsia="et-EE"/>
        </w:rPr>
        <w:t xml:space="preserve"> </w:t>
      </w:r>
      <w:r w:rsidR="00AE419C" w:rsidRPr="11BE5B79">
        <w:rPr>
          <w:rFonts w:ascii="Times New Roman" w:hAnsi="Times New Roman"/>
          <w:sz w:val="24"/>
          <w:lang w:eastAsia="et-EE"/>
        </w:rPr>
        <w:t xml:space="preserve">ning selle seos Euroopa Liidu </w:t>
      </w:r>
      <w:r w:rsidR="00AE419C" w:rsidRPr="0AB99CD7">
        <w:rPr>
          <w:rFonts w:ascii="Times New Roman" w:hAnsi="Times New Roman"/>
          <w:sz w:val="24"/>
          <w:lang w:eastAsia="et-EE"/>
        </w:rPr>
        <w:t>õigusega. Lõikes 1 sätestatakse, et seadus reguleerib inimpäritolu materjaliga seotud toimingute ja inimkasutuse tingimusi ja korda, samuti järelevalvet, vastutust ja rahastamist ulatuses, milles see täpsustab ja täiendab SoHO määrust</w:t>
      </w:r>
      <w:r w:rsidR="680F9DB0" w:rsidRPr="619C9830">
        <w:rPr>
          <w:rFonts w:ascii="Times New Roman" w:hAnsi="Times New Roman"/>
          <w:sz w:val="24"/>
          <w:lang w:eastAsia="et-EE"/>
        </w:rPr>
        <w:t>.</w:t>
      </w:r>
      <w:r w:rsidR="00AE419C" w:rsidRPr="0AB99CD7">
        <w:rPr>
          <w:rFonts w:ascii="Times New Roman" w:hAnsi="Times New Roman"/>
          <w:sz w:val="24"/>
          <w:lang w:eastAsia="et-EE"/>
        </w:rPr>
        <w:t xml:space="preserve"> Sellega luuakse selge raamistik, mille kohaselt on SoHO määrus vahetult kohaldatav ning käesolev seadus täidab seda täiendavat ja konkretiseerivat rolli, eelkõige riigisisese korralduse, pädevuste ja menetluslike küsimuste osas.</w:t>
      </w:r>
    </w:p>
    <w:p w14:paraId="51BA17D8" w14:textId="07BD226F" w:rsidR="10C83FCF" w:rsidRDefault="10C83FCF">
      <w:pPr>
        <w:rPr>
          <w:rFonts w:ascii="Times New Roman" w:hAnsi="Times New Roman"/>
          <w:sz w:val="24"/>
        </w:rPr>
      </w:pPr>
    </w:p>
    <w:p w14:paraId="2956C2A3" w14:textId="06BC833A" w:rsidR="004771DD" w:rsidRPr="00D1162A" w:rsidRDefault="00CA0EC8" w:rsidP="11BE5B79">
      <w:pPr>
        <w:spacing w:line="300" w:lineRule="atLeast"/>
        <w:rPr>
          <w:rFonts w:ascii="Times New Roman" w:hAnsi="Times New Roman"/>
          <w:sz w:val="24"/>
          <w:lang w:eastAsia="et-EE"/>
        </w:rPr>
      </w:pPr>
      <w:r>
        <w:rPr>
          <w:rFonts w:ascii="Times New Roman" w:hAnsi="Times New Roman"/>
          <w:b/>
          <w:bCs/>
          <w:sz w:val="24"/>
        </w:rPr>
        <w:t xml:space="preserve">Paragrahvi </w:t>
      </w:r>
      <w:r w:rsidR="22913E8E" w:rsidRPr="70399721">
        <w:rPr>
          <w:rFonts w:ascii="Times New Roman" w:hAnsi="Times New Roman"/>
          <w:b/>
          <w:bCs/>
          <w:sz w:val="24"/>
        </w:rPr>
        <w:t xml:space="preserve">1 </w:t>
      </w:r>
      <w:r w:rsidR="22913E8E" w:rsidRPr="11BE5B79">
        <w:rPr>
          <w:rFonts w:ascii="Times New Roman" w:hAnsi="Times New Roman"/>
          <w:b/>
          <w:bCs/>
          <w:sz w:val="24"/>
        </w:rPr>
        <w:t>lõig</w:t>
      </w:r>
      <w:r w:rsidR="004771DD" w:rsidRPr="11BE5B79">
        <w:rPr>
          <w:rFonts w:ascii="Times New Roman" w:hAnsi="Times New Roman"/>
          <w:b/>
          <w:bCs/>
          <w:sz w:val="24"/>
        </w:rPr>
        <w:t>e</w:t>
      </w:r>
      <w:r w:rsidR="22913E8E" w:rsidRPr="70399721">
        <w:rPr>
          <w:rFonts w:ascii="Times New Roman" w:hAnsi="Times New Roman"/>
          <w:b/>
          <w:bCs/>
          <w:sz w:val="24"/>
        </w:rPr>
        <w:t xml:space="preserve"> 2</w:t>
      </w:r>
      <w:r w:rsidR="22913E8E" w:rsidRPr="70399721">
        <w:rPr>
          <w:rFonts w:ascii="Times New Roman" w:hAnsi="Times New Roman"/>
          <w:sz w:val="24"/>
        </w:rPr>
        <w:t xml:space="preserve"> </w:t>
      </w:r>
      <w:r w:rsidR="004771DD" w:rsidRPr="11BE5B79">
        <w:rPr>
          <w:rFonts w:ascii="Times New Roman" w:hAnsi="Times New Roman"/>
          <w:sz w:val="24"/>
          <w:lang w:eastAsia="et-EE"/>
        </w:rPr>
        <w:t>reguleerib käesoleva seaduse suhet kunstliku viljastamise ja embrüokaitse seadusega, sätestades, et reproduktiivmaterjali kogumisele ja inimkasutusele kohaldatakse lisaks käesolevale seadusele nimetatud seaduse erinõudeid. Sätte eesmärk on vältida regulatsioonide kattumist ning tagada, et reproduktiivmaterjali valdkonna eripärasid arvestatakse jätkuvalt eriseaduse tasandil.</w:t>
      </w:r>
    </w:p>
    <w:p w14:paraId="40CA3FB0" w14:textId="2FA76024" w:rsidR="10C83FCF" w:rsidRDefault="22913E8E">
      <w:pPr>
        <w:rPr>
          <w:rFonts w:ascii="Times New Roman" w:hAnsi="Times New Roman"/>
          <w:sz w:val="24"/>
        </w:rPr>
      </w:pPr>
      <w:r w:rsidRPr="70399721">
        <w:rPr>
          <w:rFonts w:ascii="Times New Roman" w:hAnsi="Times New Roman"/>
          <w:sz w:val="24"/>
        </w:rPr>
        <w:t xml:space="preserve"> </w:t>
      </w:r>
    </w:p>
    <w:p w14:paraId="6842205F" w14:textId="2AB457EA" w:rsidR="10C83FCF" w:rsidRDefault="00CA0EC8" w:rsidP="11BE5B79">
      <w:pPr>
        <w:spacing w:line="300" w:lineRule="atLeast"/>
        <w:rPr>
          <w:rFonts w:ascii="Times New Roman" w:hAnsi="Times New Roman"/>
          <w:sz w:val="24"/>
        </w:rPr>
      </w:pPr>
      <w:r>
        <w:rPr>
          <w:rFonts w:ascii="Times New Roman" w:hAnsi="Times New Roman"/>
          <w:b/>
          <w:bCs/>
          <w:sz w:val="24"/>
        </w:rPr>
        <w:t>Paragrahvi</w:t>
      </w:r>
      <w:r w:rsidR="22913E8E" w:rsidRPr="70399721">
        <w:rPr>
          <w:rFonts w:ascii="Times New Roman" w:hAnsi="Times New Roman"/>
          <w:sz w:val="24"/>
        </w:rPr>
        <w:t xml:space="preserve">  </w:t>
      </w:r>
      <w:r w:rsidR="22913E8E" w:rsidRPr="70399721">
        <w:rPr>
          <w:rFonts w:ascii="Times New Roman" w:hAnsi="Times New Roman"/>
          <w:b/>
          <w:bCs/>
          <w:sz w:val="24"/>
        </w:rPr>
        <w:t>1 lõikes 3</w:t>
      </w:r>
      <w:r w:rsidR="22913E8E" w:rsidRPr="70399721">
        <w:rPr>
          <w:rFonts w:ascii="Times New Roman" w:hAnsi="Times New Roman"/>
          <w:sz w:val="24"/>
        </w:rPr>
        <w:t xml:space="preserve"> </w:t>
      </w:r>
      <w:r w:rsidR="00723784" w:rsidRPr="11BE5B79">
        <w:rPr>
          <w:rFonts w:ascii="Times New Roman" w:hAnsi="Times New Roman"/>
          <w:sz w:val="24"/>
        </w:rPr>
        <w:t>täpsustatakse</w:t>
      </w:r>
      <w:r w:rsidR="22913E8E" w:rsidRPr="70399721">
        <w:rPr>
          <w:rFonts w:ascii="Times New Roman" w:hAnsi="Times New Roman"/>
          <w:sz w:val="24"/>
        </w:rPr>
        <w:t>, et siirdamis</w:t>
      </w:r>
      <w:r w:rsidR="006B2527">
        <w:rPr>
          <w:rFonts w:ascii="Times New Roman" w:hAnsi="Times New Roman"/>
          <w:sz w:val="24"/>
        </w:rPr>
        <w:t xml:space="preserve">e </w:t>
      </w:r>
      <w:r w:rsidR="22913E8E" w:rsidRPr="70399721">
        <w:rPr>
          <w:rFonts w:ascii="Times New Roman" w:hAnsi="Times New Roman"/>
          <w:sz w:val="24"/>
        </w:rPr>
        <w:t>taristu</w:t>
      </w:r>
      <w:r w:rsidR="006B2527">
        <w:rPr>
          <w:rFonts w:ascii="Times New Roman" w:hAnsi="Times New Roman"/>
          <w:sz w:val="24"/>
        </w:rPr>
        <w:t>t</w:t>
      </w:r>
      <w:r w:rsidR="22913E8E" w:rsidRPr="70399721">
        <w:rPr>
          <w:rFonts w:ascii="Times New Roman" w:hAnsi="Times New Roman"/>
          <w:sz w:val="24"/>
        </w:rPr>
        <w:t xml:space="preserve"> reguleeritakse elundite käitlemise ja siirdamise seaduses, mis luuakse endise rakkude, kudede ja elundite hankimise, käitlemise ja siirdamise seaduse põhjal. </w:t>
      </w:r>
      <w:r w:rsidR="0079301D" w:rsidRPr="11BE5B79">
        <w:rPr>
          <w:rFonts w:ascii="Times New Roman" w:hAnsi="Times New Roman"/>
          <w:sz w:val="24"/>
          <w:lang w:eastAsia="et-EE"/>
        </w:rPr>
        <w:t>S</w:t>
      </w:r>
      <w:r w:rsidR="00F567FC">
        <w:rPr>
          <w:rFonts w:ascii="Times New Roman" w:hAnsi="Times New Roman"/>
          <w:sz w:val="24"/>
          <w:lang w:eastAsia="et-EE"/>
        </w:rPr>
        <w:t>ätteg</w:t>
      </w:r>
      <w:r w:rsidR="0079301D" w:rsidRPr="11BE5B79">
        <w:rPr>
          <w:rFonts w:ascii="Times New Roman" w:hAnsi="Times New Roman"/>
          <w:sz w:val="24"/>
          <w:lang w:eastAsia="et-EE"/>
        </w:rPr>
        <w:t xml:space="preserve">a piiritletakse </w:t>
      </w:r>
      <w:r w:rsidR="0053674E">
        <w:rPr>
          <w:rFonts w:ascii="Times New Roman" w:hAnsi="Times New Roman"/>
          <w:sz w:val="24"/>
          <w:lang w:eastAsia="et-EE"/>
        </w:rPr>
        <w:t>inimpäritolu materjali</w:t>
      </w:r>
      <w:r w:rsidR="0079301D" w:rsidRPr="11BE5B79">
        <w:rPr>
          <w:rFonts w:ascii="Times New Roman" w:hAnsi="Times New Roman"/>
          <w:sz w:val="24"/>
          <w:lang w:eastAsia="et-EE"/>
        </w:rPr>
        <w:t xml:space="preserve"> seaduse ja elundite </w:t>
      </w:r>
      <w:r w:rsidR="0001530D">
        <w:rPr>
          <w:rFonts w:ascii="Times New Roman" w:hAnsi="Times New Roman"/>
          <w:sz w:val="24"/>
          <w:lang w:eastAsia="et-EE"/>
        </w:rPr>
        <w:t xml:space="preserve">käitlemise ja siirdamise seaduse </w:t>
      </w:r>
      <w:r w:rsidR="0079301D" w:rsidRPr="11BE5B79">
        <w:rPr>
          <w:rFonts w:ascii="Times New Roman" w:hAnsi="Times New Roman"/>
          <w:sz w:val="24"/>
          <w:lang w:eastAsia="et-EE"/>
        </w:rPr>
        <w:t>omavaheline suhe ning välditakse dubleerimist, jättes siirdamistaristu tervikregulatsiooni eraldiseisvasse seadusesse.</w:t>
      </w:r>
      <w:r w:rsidR="0001530D">
        <w:rPr>
          <w:rFonts w:ascii="Times New Roman" w:hAnsi="Times New Roman"/>
          <w:sz w:val="24"/>
          <w:lang w:eastAsia="et-EE"/>
        </w:rPr>
        <w:t xml:space="preserve"> </w:t>
      </w:r>
      <w:r w:rsidR="22913E8E" w:rsidRPr="70399721">
        <w:rPr>
          <w:rFonts w:ascii="Times New Roman" w:hAnsi="Times New Roman"/>
          <w:sz w:val="24"/>
        </w:rPr>
        <w:t xml:space="preserve">Siirdamistaristu jääb tegutsema nii inimpäritolu materjali kui ka elundisiirdamise valdkondades, kuid dubleerivat regulatsiooni ei </w:t>
      </w:r>
      <w:r w:rsidR="00E7641E" w:rsidRPr="11BE5B79">
        <w:rPr>
          <w:rFonts w:ascii="Times New Roman" w:hAnsi="Times New Roman"/>
          <w:sz w:val="24"/>
        </w:rPr>
        <w:t>kehtestata</w:t>
      </w:r>
      <w:r w:rsidR="00E7641E">
        <w:rPr>
          <w:rFonts w:ascii="Times New Roman" w:hAnsi="Times New Roman"/>
          <w:sz w:val="24"/>
        </w:rPr>
        <w:t>, vaid tehakse</w:t>
      </w:r>
      <w:r w:rsidR="22913E8E" w:rsidRPr="70399721">
        <w:rPr>
          <w:rFonts w:ascii="Times New Roman" w:hAnsi="Times New Roman"/>
          <w:sz w:val="24"/>
        </w:rPr>
        <w:t xml:space="preserve"> viide vastavale õigusaktile. </w:t>
      </w:r>
    </w:p>
    <w:p w14:paraId="038FF012" w14:textId="21FB5CA9" w:rsidR="10C83FCF" w:rsidRDefault="22913E8E">
      <w:pPr>
        <w:rPr>
          <w:rFonts w:ascii="Times New Roman" w:hAnsi="Times New Roman"/>
          <w:sz w:val="24"/>
        </w:rPr>
      </w:pPr>
      <w:r w:rsidRPr="70399721">
        <w:rPr>
          <w:rFonts w:ascii="Times New Roman" w:hAnsi="Times New Roman"/>
          <w:sz w:val="24"/>
        </w:rPr>
        <w:t xml:space="preserve"> </w:t>
      </w:r>
    </w:p>
    <w:p w14:paraId="28435498" w14:textId="77777777" w:rsidR="004C059B" w:rsidRDefault="00CA0EC8" w:rsidP="00CA0EC8">
      <w:pPr>
        <w:spacing w:line="300" w:lineRule="atLeast"/>
        <w:rPr>
          <w:rFonts w:ascii="Times New Roman" w:hAnsi="Times New Roman"/>
          <w:sz w:val="24"/>
          <w:lang w:eastAsia="et-EE"/>
        </w:rPr>
      </w:pPr>
      <w:r w:rsidRPr="11BE5B79">
        <w:rPr>
          <w:rFonts w:ascii="Times New Roman" w:hAnsi="Times New Roman"/>
          <w:b/>
          <w:sz w:val="24"/>
          <w:lang w:eastAsia="et-EE"/>
        </w:rPr>
        <w:t>Paragrahv 2</w:t>
      </w:r>
      <w:r w:rsidRPr="11BE5B79">
        <w:rPr>
          <w:rFonts w:ascii="Times New Roman" w:hAnsi="Times New Roman"/>
          <w:sz w:val="24"/>
          <w:lang w:eastAsia="et-EE"/>
        </w:rPr>
        <w:t xml:space="preserve"> sätestab seaduses kasutatavad põhimõisted. </w:t>
      </w:r>
    </w:p>
    <w:p w14:paraId="4C98B530" w14:textId="77777777" w:rsidR="004C059B" w:rsidRDefault="004C059B" w:rsidP="00CA0EC8">
      <w:pPr>
        <w:spacing w:line="300" w:lineRule="atLeast"/>
        <w:rPr>
          <w:rFonts w:ascii="Times New Roman" w:hAnsi="Times New Roman"/>
          <w:sz w:val="24"/>
          <w:lang w:eastAsia="et-EE"/>
        </w:rPr>
      </w:pPr>
    </w:p>
    <w:p w14:paraId="50DDBAEA" w14:textId="25CD0EE9" w:rsidR="10C83FCF" w:rsidRDefault="004C059B" w:rsidP="11BE5B79">
      <w:pPr>
        <w:spacing w:line="300" w:lineRule="atLeast"/>
        <w:rPr>
          <w:rFonts w:ascii="Times New Roman" w:hAnsi="Times New Roman"/>
          <w:sz w:val="24"/>
        </w:rPr>
      </w:pPr>
      <w:r w:rsidRPr="11BE5B79">
        <w:rPr>
          <w:rFonts w:ascii="Times New Roman" w:hAnsi="Times New Roman"/>
          <w:b/>
          <w:sz w:val="24"/>
          <w:lang w:eastAsia="et-EE"/>
        </w:rPr>
        <w:t>L</w:t>
      </w:r>
      <w:r w:rsidR="00CA0EC8" w:rsidRPr="11BE5B79">
        <w:rPr>
          <w:rFonts w:ascii="Times New Roman" w:hAnsi="Times New Roman"/>
          <w:b/>
          <w:sz w:val="24"/>
          <w:lang w:eastAsia="et-EE"/>
        </w:rPr>
        <w:t>õike 1</w:t>
      </w:r>
      <w:r w:rsidR="00CA0EC8" w:rsidRPr="11BE5B79">
        <w:rPr>
          <w:rFonts w:ascii="Times New Roman" w:hAnsi="Times New Roman"/>
          <w:sz w:val="24"/>
          <w:lang w:eastAsia="et-EE"/>
        </w:rPr>
        <w:t xml:space="preserve"> kohaselt kasutatakse seaduses mõisteid SoHO määruses määratletud tähenduses. Sätte eesmärk on tagada terminoloogiline kooskõla Euroopa Liidu õigusega ning vältida paralleelsete või sisult erinevate mõistete kujunemist riigisiseses õiguses.</w:t>
      </w:r>
      <w:r w:rsidR="008165F8">
        <w:rPr>
          <w:rFonts w:ascii="Times New Roman" w:hAnsi="Times New Roman"/>
          <w:sz w:val="24"/>
          <w:lang w:eastAsia="et-EE"/>
        </w:rPr>
        <w:t xml:space="preserve"> </w:t>
      </w:r>
      <w:r w:rsidR="22913E8E" w:rsidRPr="70399721">
        <w:rPr>
          <w:rFonts w:ascii="Times New Roman" w:hAnsi="Times New Roman"/>
          <w:sz w:val="24"/>
        </w:rPr>
        <w:t xml:space="preserve">Kuna </w:t>
      </w:r>
      <w:r w:rsidR="000E4A89">
        <w:rPr>
          <w:rFonts w:ascii="Times New Roman" w:hAnsi="Times New Roman"/>
          <w:sz w:val="24"/>
        </w:rPr>
        <w:t>SoHO määruses kasutatakse õigusruumis täiesti uusi mõisteid</w:t>
      </w:r>
      <w:r w:rsidR="0015716F">
        <w:rPr>
          <w:rFonts w:ascii="Times New Roman" w:hAnsi="Times New Roman"/>
          <w:sz w:val="24"/>
        </w:rPr>
        <w:t xml:space="preserve"> ja</w:t>
      </w:r>
      <w:r w:rsidR="000E4A89">
        <w:rPr>
          <w:rFonts w:ascii="Times New Roman" w:hAnsi="Times New Roman"/>
          <w:sz w:val="24"/>
        </w:rPr>
        <w:t xml:space="preserve"> </w:t>
      </w:r>
      <w:r w:rsidR="22913E8E" w:rsidRPr="70399721">
        <w:rPr>
          <w:rFonts w:ascii="Times New Roman" w:hAnsi="Times New Roman"/>
          <w:sz w:val="24"/>
        </w:rPr>
        <w:t xml:space="preserve">mõnede ka seni kasutusel olnud mõiste tõlgendus on oluliselt muutunud, </w:t>
      </w:r>
      <w:r w:rsidR="003E775E" w:rsidRPr="11BE5B79">
        <w:rPr>
          <w:rFonts w:ascii="Times New Roman" w:hAnsi="Times New Roman"/>
          <w:sz w:val="24"/>
        </w:rPr>
        <w:t>tuleb</w:t>
      </w:r>
      <w:r w:rsidR="003E775E">
        <w:rPr>
          <w:rFonts w:ascii="Times New Roman" w:hAnsi="Times New Roman"/>
          <w:sz w:val="24"/>
        </w:rPr>
        <w:t xml:space="preserve"> seaduse rakendamisel</w:t>
      </w:r>
      <w:r w:rsidR="22913E8E" w:rsidRPr="70399721">
        <w:rPr>
          <w:rFonts w:ascii="Times New Roman" w:hAnsi="Times New Roman"/>
          <w:sz w:val="24"/>
        </w:rPr>
        <w:t xml:space="preserve"> kindlasti </w:t>
      </w:r>
      <w:r w:rsidR="22913E8E" w:rsidRPr="11BE5B79">
        <w:rPr>
          <w:rFonts w:ascii="Times New Roman" w:hAnsi="Times New Roman"/>
          <w:sz w:val="24"/>
        </w:rPr>
        <w:t>tutvu</w:t>
      </w:r>
      <w:r w:rsidR="003E775E" w:rsidRPr="11BE5B79">
        <w:rPr>
          <w:rFonts w:ascii="Times New Roman" w:hAnsi="Times New Roman"/>
          <w:sz w:val="24"/>
        </w:rPr>
        <w:t>d</w:t>
      </w:r>
      <w:r w:rsidR="22913E8E" w:rsidRPr="11BE5B79">
        <w:rPr>
          <w:rFonts w:ascii="Times New Roman" w:hAnsi="Times New Roman"/>
          <w:sz w:val="24"/>
        </w:rPr>
        <w:t>a</w:t>
      </w:r>
      <w:r w:rsidR="22913E8E" w:rsidRPr="70399721">
        <w:rPr>
          <w:rFonts w:ascii="Times New Roman" w:hAnsi="Times New Roman"/>
          <w:sz w:val="24"/>
        </w:rPr>
        <w:t xml:space="preserve"> SoHO määruses esitatud definitsiooni</w:t>
      </w:r>
      <w:r w:rsidR="005E2A17">
        <w:rPr>
          <w:rFonts w:ascii="Times New Roman" w:hAnsi="Times New Roman"/>
          <w:sz w:val="24"/>
        </w:rPr>
        <w:t>de</w:t>
      </w:r>
      <w:r w:rsidR="22913E8E" w:rsidRPr="70399721">
        <w:rPr>
          <w:rFonts w:ascii="Times New Roman" w:hAnsi="Times New Roman"/>
          <w:sz w:val="24"/>
        </w:rPr>
        <w:t xml:space="preserve">ga. </w:t>
      </w:r>
    </w:p>
    <w:p w14:paraId="68182CE5" w14:textId="732FCC59" w:rsidR="10C83FCF" w:rsidRDefault="22913E8E" w:rsidP="3E005453">
      <w:pPr>
        <w:rPr>
          <w:rFonts w:ascii="Times New Roman" w:hAnsi="Times New Roman"/>
          <w:sz w:val="24"/>
        </w:rPr>
      </w:pPr>
      <w:r w:rsidRPr="3E005453" w:rsidDel="22913E8E">
        <w:rPr>
          <w:rFonts w:ascii="Times New Roman" w:hAnsi="Times New Roman"/>
          <w:sz w:val="24"/>
        </w:rPr>
        <w:t xml:space="preserve"> </w:t>
      </w:r>
    </w:p>
    <w:p w14:paraId="31FBE534" w14:textId="7E13C1F4" w:rsidR="00B0027F" w:rsidRDefault="00F63D87" w:rsidP="00B0027F">
      <w:pPr>
        <w:spacing w:line="300" w:lineRule="atLeast"/>
        <w:rPr>
          <w:rFonts w:ascii="Times New Roman" w:hAnsi="Times New Roman"/>
          <w:sz w:val="24"/>
          <w:lang w:eastAsia="et-EE"/>
        </w:rPr>
      </w:pPr>
      <w:r w:rsidRPr="11BE5B79">
        <w:rPr>
          <w:rFonts w:ascii="Times New Roman" w:hAnsi="Times New Roman"/>
          <w:b/>
          <w:bCs/>
          <w:sz w:val="24"/>
        </w:rPr>
        <w:lastRenderedPageBreak/>
        <w:t>L</w:t>
      </w:r>
      <w:r w:rsidR="22913E8E" w:rsidRPr="11BE5B79">
        <w:rPr>
          <w:rFonts w:ascii="Times New Roman" w:hAnsi="Times New Roman"/>
          <w:b/>
          <w:bCs/>
          <w:sz w:val="24"/>
        </w:rPr>
        <w:t>õikes</w:t>
      </w:r>
      <w:r w:rsidR="22913E8E" w:rsidRPr="70399721">
        <w:rPr>
          <w:rFonts w:ascii="Times New Roman" w:hAnsi="Times New Roman"/>
          <w:b/>
          <w:bCs/>
          <w:sz w:val="24"/>
        </w:rPr>
        <w:t xml:space="preserve"> 2 </w:t>
      </w:r>
      <w:r w:rsidR="00B0027F" w:rsidRPr="005E64D0">
        <w:rPr>
          <w:rFonts w:ascii="Times New Roman" w:hAnsi="Times New Roman"/>
          <w:sz w:val="24"/>
          <w:lang w:eastAsia="et-EE"/>
        </w:rPr>
        <w:t>täpsustatakse mõiste „käitlemine“ tähendust käesoleva seaduse kontekstis. Käitlemisena käsitatakse SoHO töötlemist, ladustamist, vabastamist ning importi ja eksporti. Täpsustav säte on vajalik, kuna valdkonnas seni laialt kasutusel olnud mõiste „käitlemine“ kohaldamisala muutub seoses SoHO määruse rakendamisega ning määruses kasutatav terminoloogia on ulatuslik ja mitmetasandiline. Riigisisene täpsustus tagab, et on üheselt selge, millistele tegevustele seadust kohaldatakse, ning aitab seeläbi kaasa õigusselguse tagamisele tegevuslubade andmisel, järelevalve teostamisel ja vastutuse kohaldamisel.</w:t>
      </w:r>
    </w:p>
    <w:p w14:paraId="36B0A0F5" w14:textId="77777777" w:rsidR="00AE13CB" w:rsidRPr="005E64D0" w:rsidRDefault="00AE13CB" w:rsidP="11BE5B79">
      <w:pPr>
        <w:spacing w:line="300" w:lineRule="atLeast"/>
        <w:rPr>
          <w:rFonts w:ascii="Times New Roman" w:hAnsi="Times New Roman"/>
          <w:sz w:val="24"/>
          <w:lang w:eastAsia="et-EE"/>
        </w:rPr>
      </w:pPr>
    </w:p>
    <w:p w14:paraId="3DA97873" w14:textId="14B5F933" w:rsidR="00AE13CB" w:rsidRPr="00745E74" w:rsidRDefault="00AE13CB" w:rsidP="11BE5B79">
      <w:pPr>
        <w:rPr>
          <w:rFonts w:ascii="Times New Roman" w:hAnsi="Times New Roman"/>
          <w:sz w:val="24"/>
        </w:rPr>
      </w:pPr>
      <w:r w:rsidRPr="11BE5B79">
        <w:rPr>
          <w:rFonts w:ascii="Times New Roman" w:hAnsi="Times New Roman"/>
          <w:b/>
          <w:sz w:val="24"/>
        </w:rPr>
        <w:t>Eelnõu 2. peatükk</w:t>
      </w:r>
      <w:r w:rsidR="00745E74">
        <w:rPr>
          <w:rFonts w:ascii="Times New Roman" w:hAnsi="Times New Roman"/>
          <w:b/>
          <w:bCs/>
          <w:sz w:val="24"/>
        </w:rPr>
        <w:t xml:space="preserve"> </w:t>
      </w:r>
      <w:r w:rsidR="00745E74">
        <w:rPr>
          <w:rFonts w:ascii="Times New Roman" w:hAnsi="Times New Roman"/>
          <w:sz w:val="24"/>
        </w:rPr>
        <w:t xml:space="preserve">sätestab SoHO </w:t>
      </w:r>
      <w:r w:rsidR="00CF36BE">
        <w:rPr>
          <w:rFonts w:ascii="Times New Roman" w:hAnsi="Times New Roman"/>
          <w:sz w:val="24"/>
        </w:rPr>
        <w:t xml:space="preserve">asutused ja täpsustab </w:t>
      </w:r>
      <w:r w:rsidR="00D47ECB">
        <w:rPr>
          <w:rFonts w:ascii="Times New Roman" w:hAnsi="Times New Roman"/>
          <w:sz w:val="24"/>
        </w:rPr>
        <w:t>nende</w:t>
      </w:r>
      <w:r w:rsidR="00CF36BE">
        <w:rPr>
          <w:rFonts w:ascii="Times New Roman" w:hAnsi="Times New Roman"/>
          <w:sz w:val="24"/>
        </w:rPr>
        <w:t xml:space="preserve"> ülesanded.</w:t>
      </w:r>
    </w:p>
    <w:p w14:paraId="48FAA4C1" w14:textId="60F75138" w:rsidR="00812856" w:rsidRDefault="00E56EF0" w:rsidP="00FD7B1C">
      <w:pPr>
        <w:pStyle w:val="Normaallaadveeb"/>
        <w:spacing w:line="300" w:lineRule="atLeast"/>
        <w:jc w:val="both"/>
      </w:pPr>
      <w:r>
        <w:rPr>
          <w:b/>
          <w:bCs/>
        </w:rPr>
        <w:t>Paragrahviga</w:t>
      </w:r>
      <w:r w:rsidRPr="70399721">
        <w:t xml:space="preserve"> </w:t>
      </w:r>
      <w:r w:rsidR="22913E8E" w:rsidRPr="70399721">
        <w:rPr>
          <w:b/>
          <w:bCs/>
        </w:rPr>
        <w:t xml:space="preserve">3 </w:t>
      </w:r>
      <w:r w:rsidR="22913E8E" w:rsidRPr="70399721">
        <w:t xml:space="preserve">määratakse Ravimiamet SoHO riiklikuks asutuseks. </w:t>
      </w:r>
      <w:r w:rsidR="00063A4D">
        <w:t>Sätte eesmärk on määrata üks keskne pädev asutus, kes vastutab SoHO määruse rakendamisega seotud ülesannete täitmise eest riigisisesel tasandil.</w:t>
      </w:r>
      <w:r w:rsidR="00FD7B1C">
        <w:t xml:space="preserve"> </w:t>
      </w:r>
    </w:p>
    <w:p w14:paraId="464A7F51" w14:textId="54AB4172" w:rsidR="00063A4D" w:rsidRPr="00D1162A" w:rsidRDefault="00063A4D" w:rsidP="11BE5B79">
      <w:pPr>
        <w:pStyle w:val="Normaallaadveeb"/>
        <w:spacing w:line="300" w:lineRule="atLeast"/>
        <w:jc w:val="both"/>
      </w:pPr>
      <w:r w:rsidRPr="005E64D0">
        <w:t>SoHO määrus näeb ette, et liikmesriik määrab pädevad asutused, kes korraldavad inimpäritolu materjali valdkonna järelevalvet, lubade andmist ning muude määrusest tulenevate ülesannete täitmist. Käesoleva sättega määratakse selleks asutuseks Ravimiamet, arvestades tema senist pädevust ja kogemust sarnaste valdkondade (sh vere, kudede ja rakkude käitlemise) järelevalves ja korraldamisel.</w:t>
      </w:r>
      <w:r w:rsidR="00FD7B1C">
        <w:t xml:space="preserve"> </w:t>
      </w:r>
      <w:r>
        <w:t>Ravimiameti määramine SoHO riiklikuks asutuseks tagab ühtse ja koordineeritud lähenemise inimpäritolu materjali käitlemise korraldamisel, järelevalve teostamisel ning Euroopa Liidu õiguse nõuete täitmisel.</w:t>
      </w:r>
    </w:p>
    <w:p w14:paraId="40382EB1" w14:textId="4B06A8D9" w:rsidR="00EF303A" w:rsidRPr="005E64D0" w:rsidRDefault="22913E8E" w:rsidP="11BE5B79">
      <w:pPr>
        <w:spacing w:line="300" w:lineRule="atLeast"/>
        <w:rPr>
          <w:rFonts w:ascii="Times New Roman" w:hAnsi="Times New Roman"/>
          <w:sz w:val="24"/>
          <w:lang w:eastAsia="et-EE"/>
        </w:rPr>
      </w:pPr>
      <w:r w:rsidRPr="70399721">
        <w:rPr>
          <w:rFonts w:ascii="Times New Roman" w:hAnsi="Times New Roman"/>
          <w:sz w:val="24"/>
        </w:rPr>
        <w:t>Ravimiameti ül</w:t>
      </w:r>
      <w:r w:rsidR="00942837">
        <w:rPr>
          <w:rFonts w:ascii="Times New Roman" w:hAnsi="Times New Roman"/>
          <w:sz w:val="24"/>
        </w:rPr>
        <w:t>esa</w:t>
      </w:r>
      <w:r w:rsidRPr="70399721">
        <w:rPr>
          <w:rFonts w:ascii="Times New Roman" w:hAnsi="Times New Roman"/>
          <w:sz w:val="24"/>
        </w:rPr>
        <w:t xml:space="preserve">nded on kirjeldatud SoHO määruse artiklis 8 lõikes 2. Ravimiameti </w:t>
      </w:r>
      <w:r w:rsidR="00EF303A" w:rsidRPr="005E64D0">
        <w:rPr>
          <w:rFonts w:ascii="Times New Roman" w:hAnsi="Times New Roman"/>
          <w:sz w:val="24"/>
          <w:lang w:eastAsia="et-EE"/>
        </w:rPr>
        <w:t>ametnikel on nende ülesannete täitmiseks vajalik pädevus ning nad on piisavalt ette valmistatud uute ülesannete rakendamiseks.</w:t>
      </w:r>
    </w:p>
    <w:p w14:paraId="2DFD6B08" w14:textId="00B49BA2" w:rsidR="10C83FCF" w:rsidRDefault="22913E8E">
      <w:pPr>
        <w:rPr>
          <w:rFonts w:ascii="Times New Roman" w:hAnsi="Times New Roman"/>
          <w:sz w:val="24"/>
        </w:rPr>
      </w:pPr>
      <w:r w:rsidRPr="70399721">
        <w:rPr>
          <w:rFonts w:ascii="Times New Roman" w:hAnsi="Times New Roman"/>
          <w:sz w:val="24"/>
        </w:rPr>
        <w:t xml:space="preserve"> </w:t>
      </w:r>
    </w:p>
    <w:p w14:paraId="74A76BED" w14:textId="2A617DE6" w:rsidR="00E90A8A" w:rsidRPr="00E90A8A" w:rsidRDefault="005B5F75" w:rsidP="00E90A8A">
      <w:pPr>
        <w:spacing w:line="300" w:lineRule="atLeast"/>
        <w:jc w:val="left"/>
        <w:rPr>
          <w:rFonts w:ascii="Segoe UI" w:hAnsi="Segoe UI" w:cs="Segoe UI"/>
          <w:sz w:val="21"/>
          <w:szCs w:val="21"/>
          <w:lang w:eastAsia="et-EE"/>
        </w:rPr>
      </w:pPr>
      <w:r>
        <w:rPr>
          <w:rFonts w:ascii="Times New Roman" w:hAnsi="Times New Roman"/>
          <w:b/>
          <w:bCs/>
          <w:sz w:val="24"/>
        </w:rPr>
        <w:t xml:space="preserve">Paragrahviga 4 </w:t>
      </w:r>
      <w:r w:rsidR="00E90A8A" w:rsidRPr="005E64D0">
        <w:rPr>
          <w:rFonts w:ascii="Times New Roman" w:hAnsi="Times New Roman"/>
          <w:sz w:val="24"/>
          <w:lang w:eastAsia="et-EE"/>
        </w:rPr>
        <w:t>määratakse SoHO pädevad asutused ning jaotatakse nende vahel ülesanded.</w:t>
      </w:r>
    </w:p>
    <w:p w14:paraId="23E3A580" w14:textId="68D6B3AE" w:rsidR="005B5F75" w:rsidRDefault="005B5F75">
      <w:pPr>
        <w:rPr>
          <w:rFonts w:ascii="Times New Roman" w:hAnsi="Times New Roman"/>
          <w:b/>
          <w:bCs/>
          <w:sz w:val="24"/>
        </w:rPr>
      </w:pPr>
    </w:p>
    <w:p w14:paraId="6EF047D0" w14:textId="7E70D85C" w:rsidR="0048176E" w:rsidRPr="00D1162A" w:rsidRDefault="007B71FB" w:rsidP="11BE5B79">
      <w:pPr>
        <w:spacing w:line="300" w:lineRule="atLeast"/>
        <w:rPr>
          <w:rFonts w:ascii="Times New Roman" w:hAnsi="Times New Roman"/>
          <w:sz w:val="24"/>
          <w:lang w:eastAsia="et-EE"/>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1 </w:t>
      </w:r>
      <w:r w:rsidR="0048176E" w:rsidRPr="11BE5B79">
        <w:rPr>
          <w:rFonts w:ascii="Times New Roman" w:hAnsi="Times New Roman"/>
          <w:sz w:val="24"/>
          <w:lang w:eastAsia="et-EE"/>
        </w:rPr>
        <w:t>sätestatakse, et SoHO pädevad asutused on oma pädevuse piires Ravimiamet ja Terviseamet. Sätte eesmärk on tagada inimpäritolu materjali valdkonna mitmetahulise regulatsiooni tõhus rakendamine, arvestades asutuste senist rolli ja pädevust. Ravimiamet täidab eelkõige lubade andmise ja järelevalve funktsioone, samas kui Terviseametil on roll rahvatervise seire ja riskihindamisega seotud tegevustes.</w:t>
      </w:r>
    </w:p>
    <w:p w14:paraId="0DB4F80E" w14:textId="1FFC50F0" w:rsidR="10C83FCF" w:rsidRDefault="10C83FCF">
      <w:pPr>
        <w:rPr>
          <w:rFonts w:ascii="Times New Roman" w:hAnsi="Times New Roman"/>
          <w:sz w:val="24"/>
        </w:rPr>
      </w:pPr>
    </w:p>
    <w:p w14:paraId="6426F500" w14:textId="6181718E" w:rsidR="00D656B9" w:rsidRPr="00D656B9" w:rsidRDefault="007B71FB" w:rsidP="00D656B9">
      <w:pPr>
        <w:spacing w:line="300" w:lineRule="atLeast"/>
        <w:rPr>
          <w:rFonts w:ascii="Times New Roman" w:hAnsi="Times New Roman"/>
          <w:sz w:val="24"/>
          <w:lang w:eastAsia="et-EE"/>
        </w:rPr>
      </w:pPr>
      <w:commentRangeStart w:id="9"/>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2 </w:t>
      </w:r>
      <w:r w:rsidR="22913E8E" w:rsidRPr="70399721">
        <w:rPr>
          <w:rFonts w:ascii="Times New Roman" w:hAnsi="Times New Roman"/>
          <w:sz w:val="24"/>
        </w:rPr>
        <w:t>määratakse</w:t>
      </w:r>
      <w:r w:rsidR="22913E8E" w:rsidRPr="70399721">
        <w:rPr>
          <w:rFonts w:ascii="Times New Roman" w:hAnsi="Times New Roman"/>
          <w:b/>
          <w:bCs/>
          <w:sz w:val="24"/>
        </w:rPr>
        <w:t xml:space="preserve"> </w:t>
      </w:r>
      <w:r w:rsidR="22913E8E" w:rsidRPr="70399721">
        <w:rPr>
          <w:rFonts w:ascii="Times New Roman" w:hAnsi="Times New Roman"/>
          <w:color w:val="000000" w:themeColor="text1"/>
          <w:sz w:val="24"/>
        </w:rPr>
        <w:t>Ravimiametile lisaks SoHO määruse artikli 8 punktis 2  sätestatule ülesanne koostada ja uuendada vähemalt kord kahe aasta jooksul kriitilise tähtsusega inimpärito</w:t>
      </w:r>
      <w:r w:rsidR="22913E8E" w:rsidRPr="70399721">
        <w:rPr>
          <w:rFonts w:ascii="Times New Roman" w:hAnsi="Times New Roman"/>
          <w:color w:val="008080"/>
          <w:sz w:val="24"/>
          <w:u w:val="single"/>
        </w:rPr>
        <w:t>l</w:t>
      </w:r>
      <w:r w:rsidR="22913E8E" w:rsidRPr="70399721">
        <w:rPr>
          <w:rFonts w:ascii="Times New Roman" w:hAnsi="Times New Roman"/>
          <w:color w:val="000000" w:themeColor="text1"/>
          <w:sz w:val="24"/>
        </w:rPr>
        <w:t>u materjali ja SoHO asutuste nimekirja</w:t>
      </w:r>
      <w:commentRangeEnd w:id="9"/>
      <w:r w:rsidR="00857974" w:rsidRPr="70399721">
        <w:rPr>
          <w:rStyle w:val="Kommentaariviide"/>
          <w:rFonts w:ascii="Times New Roman" w:hAnsi="Times New Roman"/>
          <w:color w:val="000000" w:themeColor="text1"/>
          <w:sz w:val="24"/>
          <w:szCs w:val="24"/>
        </w:rPr>
        <w:commentReference w:id="9"/>
      </w:r>
      <w:r w:rsidR="22913E8E" w:rsidRPr="70399721">
        <w:rPr>
          <w:rFonts w:ascii="Times New Roman" w:hAnsi="Times New Roman"/>
          <w:color w:val="000000" w:themeColor="text1"/>
          <w:sz w:val="24"/>
        </w:rPr>
        <w:t>.</w:t>
      </w:r>
      <w:r w:rsidR="00D656B9">
        <w:rPr>
          <w:rFonts w:ascii="Times New Roman" w:hAnsi="Times New Roman"/>
          <w:color w:val="000000" w:themeColor="text1"/>
          <w:sz w:val="24"/>
        </w:rPr>
        <w:t xml:space="preserve"> </w:t>
      </w:r>
      <w:r w:rsidR="00D656B9" w:rsidRPr="00D656B9">
        <w:rPr>
          <w:rFonts w:ascii="Times New Roman" w:hAnsi="Times New Roman"/>
          <w:sz w:val="24"/>
          <w:lang w:eastAsia="et-EE"/>
        </w:rPr>
        <w:t>Nimekirja koostamisel lähtutakse SoHO koordineerimisnõukogu juhendist. Sätte eesmärk on tagada ülevaade materjalidest ja asutustest, mille katkestusteta kättesaadavus on tervishoiusüsteemi toimimise seisukohalt vältimatu, ning võimaldada nende üle keskset ja ajakohast järelevalvet.</w:t>
      </w:r>
    </w:p>
    <w:p w14:paraId="69A96697" w14:textId="4591F66A" w:rsidR="10C83FCF" w:rsidRDefault="10C83FCF">
      <w:pPr>
        <w:rPr>
          <w:rFonts w:ascii="Times New Roman" w:hAnsi="Times New Roman"/>
          <w:color w:val="000000" w:themeColor="text1"/>
          <w:sz w:val="24"/>
        </w:rPr>
      </w:pPr>
    </w:p>
    <w:p w14:paraId="4AE33B62" w14:textId="59886A31" w:rsidR="001C5C00" w:rsidRPr="001C5C00" w:rsidRDefault="22913E8E" w:rsidP="11BE5B79">
      <w:pPr>
        <w:spacing w:line="300" w:lineRule="atLeast"/>
        <w:rPr>
          <w:rFonts w:ascii="Times New Roman" w:hAnsi="Times New Roman"/>
          <w:sz w:val="24"/>
          <w:lang w:eastAsia="et-EE"/>
        </w:rPr>
      </w:pPr>
      <w:r w:rsidRPr="70399721">
        <w:rPr>
          <w:rFonts w:ascii="Times New Roman" w:hAnsi="Times New Roman"/>
          <w:color w:val="000000" w:themeColor="text1"/>
          <w:sz w:val="24"/>
        </w:rPr>
        <w:t xml:space="preserve"> </w:t>
      </w:r>
      <w:r w:rsidR="007B71FB" w:rsidRPr="11BE5B79">
        <w:rPr>
          <w:rFonts w:ascii="Times New Roman" w:hAnsi="Times New Roman"/>
          <w:b/>
          <w:bCs/>
          <w:sz w:val="24"/>
        </w:rPr>
        <w:t>L</w:t>
      </w:r>
      <w:r w:rsidRPr="11BE5B79">
        <w:rPr>
          <w:rFonts w:ascii="Times New Roman" w:hAnsi="Times New Roman"/>
          <w:b/>
          <w:bCs/>
          <w:sz w:val="24"/>
        </w:rPr>
        <w:t>õikes</w:t>
      </w:r>
      <w:r w:rsidRPr="70399721">
        <w:rPr>
          <w:rFonts w:ascii="Times New Roman" w:hAnsi="Times New Roman"/>
          <w:b/>
          <w:bCs/>
          <w:sz w:val="24"/>
        </w:rPr>
        <w:t xml:space="preserve"> 3 </w:t>
      </w:r>
      <w:r w:rsidRPr="70399721">
        <w:rPr>
          <w:rFonts w:ascii="Times New Roman" w:hAnsi="Times New Roman"/>
          <w:sz w:val="24"/>
        </w:rPr>
        <w:t>antakse</w:t>
      </w:r>
      <w:r w:rsidRPr="70399721">
        <w:rPr>
          <w:rFonts w:ascii="Times New Roman" w:hAnsi="Times New Roman"/>
          <w:b/>
          <w:bCs/>
          <w:sz w:val="24"/>
        </w:rPr>
        <w:t xml:space="preserve"> </w:t>
      </w:r>
      <w:r w:rsidRPr="70399721">
        <w:rPr>
          <w:rFonts w:ascii="Times New Roman" w:hAnsi="Times New Roman"/>
          <w:color w:val="000000" w:themeColor="text1"/>
          <w:sz w:val="24"/>
        </w:rPr>
        <w:t xml:space="preserve">Terviseametile </w:t>
      </w:r>
      <w:r w:rsidRPr="11BE5B79">
        <w:rPr>
          <w:rFonts w:ascii="Times New Roman" w:hAnsi="Times New Roman"/>
          <w:color w:val="000000" w:themeColor="text1"/>
          <w:sz w:val="24"/>
        </w:rPr>
        <w:t>kohustus</w:t>
      </w:r>
      <w:r w:rsidRPr="70399721">
        <w:rPr>
          <w:rFonts w:ascii="Times New Roman" w:hAnsi="Times New Roman"/>
          <w:color w:val="000000" w:themeColor="text1"/>
          <w:sz w:val="24"/>
        </w:rPr>
        <w:t xml:space="preserve"> lisaks järelevalve korraldamisele SoHO inimkasutuse üle jälgida inimpäritolu materjali infosüsteemis kriitilise tähtsusega inimpäritolu materjali varude teavet ning vajadusel korraldada teabevahetust asjaomaste osapooltega.</w:t>
      </w:r>
      <w:r w:rsidR="001C5C00" w:rsidRPr="001C5C00">
        <w:rPr>
          <w:rFonts w:ascii="Segoe UI" w:hAnsi="Segoe UI" w:cs="Segoe UI"/>
          <w:sz w:val="21"/>
          <w:szCs w:val="21"/>
          <w:lang w:eastAsia="et-EE"/>
        </w:rPr>
        <w:t xml:space="preserve"> </w:t>
      </w:r>
      <w:r w:rsidR="001C5C00" w:rsidRPr="001C5C00">
        <w:rPr>
          <w:rFonts w:ascii="Times New Roman" w:hAnsi="Times New Roman"/>
          <w:sz w:val="24"/>
          <w:lang w:eastAsia="et-EE"/>
        </w:rPr>
        <w:t>Sätte eesmärk on tagada operatiivne ülevaade varudest ning võimaldada kiiret reageerimist võimalike tarneriskide või puudujääkide korral.</w:t>
      </w:r>
    </w:p>
    <w:p w14:paraId="6692E312" w14:textId="0A69F17A" w:rsidR="10C83FCF" w:rsidRPr="001C5C00" w:rsidRDefault="10C83FCF" w:rsidP="001C5C00">
      <w:pPr>
        <w:rPr>
          <w:rFonts w:ascii="Times New Roman" w:hAnsi="Times New Roman"/>
          <w:color w:val="000000" w:themeColor="text1"/>
          <w:sz w:val="24"/>
        </w:rPr>
      </w:pPr>
    </w:p>
    <w:p w14:paraId="78DFBE39" w14:textId="0AFB96C9" w:rsidR="00752636" w:rsidRPr="00752636" w:rsidRDefault="00E56EF0" w:rsidP="00752636">
      <w:pPr>
        <w:spacing w:line="300" w:lineRule="atLeast"/>
        <w:rPr>
          <w:rFonts w:ascii="Times New Roman" w:hAnsi="Times New Roman"/>
          <w:sz w:val="24"/>
          <w:lang w:eastAsia="et-EE"/>
        </w:rPr>
      </w:pPr>
      <w:r>
        <w:rPr>
          <w:rFonts w:ascii="Times New Roman" w:hAnsi="Times New Roman"/>
          <w:b/>
          <w:bCs/>
          <w:sz w:val="24"/>
        </w:rPr>
        <w:t>Paragrahviga</w:t>
      </w:r>
      <w:r w:rsidRPr="3E005453" w:rsidDel="00E56EF0">
        <w:rPr>
          <w:rFonts w:ascii="Times New Roman" w:hAnsi="Times New Roman"/>
          <w:b/>
          <w:bCs/>
          <w:sz w:val="24"/>
        </w:rPr>
        <w:t xml:space="preserve"> </w:t>
      </w:r>
      <w:r w:rsidR="00942837">
        <w:rPr>
          <w:rFonts w:ascii="Times New Roman" w:hAnsi="Times New Roman"/>
          <w:b/>
          <w:bCs/>
          <w:sz w:val="24"/>
        </w:rPr>
        <w:t>5</w:t>
      </w:r>
      <w:r w:rsidR="22913E8E" w:rsidRPr="3E005453">
        <w:rPr>
          <w:rFonts w:ascii="Times New Roman" w:hAnsi="Times New Roman"/>
          <w:b/>
          <w:bCs/>
          <w:sz w:val="24"/>
        </w:rPr>
        <w:t xml:space="preserve"> </w:t>
      </w:r>
      <w:r w:rsidR="22913E8E" w:rsidRPr="3E005453">
        <w:rPr>
          <w:rFonts w:ascii="Times New Roman" w:hAnsi="Times New Roman"/>
          <w:sz w:val="24"/>
        </w:rPr>
        <w:t>kehtestatakse SoHO toiminguid teostavate asutuste kohustused lisaks SoHO määruse peatükis IV sätestatule.</w:t>
      </w:r>
      <w:r w:rsidR="22913E8E" w:rsidRPr="3E005453">
        <w:rPr>
          <w:rFonts w:ascii="Times New Roman" w:hAnsi="Times New Roman"/>
          <w:b/>
          <w:bCs/>
          <w:sz w:val="24"/>
        </w:rPr>
        <w:t xml:space="preserve"> </w:t>
      </w:r>
      <w:r w:rsidR="00752636" w:rsidRPr="00752636">
        <w:rPr>
          <w:rFonts w:ascii="Times New Roman" w:hAnsi="Times New Roman"/>
          <w:sz w:val="24"/>
          <w:lang w:eastAsia="et-EE"/>
        </w:rPr>
        <w:t xml:space="preserve">SoHO toiminguid teostava asutusena käsitatakse SoHO </w:t>
      </w:r>
      <w:r w:rsidR="00752636" w:rsidRPr="00752636">
        <w:rPr>
          <w:rFonts w:ascii="Times New Roman" w:hAnsi="Times New Roman"/>
          <w:sz w:val="24"/>
          <w:lang w:eastAsia="et-EE"/>
        </w:rPr>
        <w:lastRenderedPageBreak/>
        <w:t>määruse tähenduses juriidilist isikut või selle osa, kes tegeleb inimpäritolu materjali kogumise, töötlemise, testimise, ladustamise, jaotamise, impordi või ekspordiga ning kelle tegevus on seotud materjali ettevalmistamisega inimkasutuseks.</w:t>
      </w:r>
    </w:p>
    <w:p w14:paraId="134884ED" w14:textId="3A919448" w:rsidR="00945DB3" w:rsidRDefault="00945DB3" w:rsidP="00752636">
      <w:pPr>
        <w:spacing w:line="300" w:lineRule="atLeast"/>
        <w:rPr>
          <w:rFonts w:ascii="Times New Roman" w:hAnsi="Times New Roman"/>
          <w:sz w:val="24"/>
          <w:lang w:eastAsia="et-EE"/>
        </w:rPr>
      </w:pPr>
      <w:r w:rsidRPr="11BE5B79">
        <w:rPr>
          <w:rFonts w:ascii="Times New Roman" w:hAnsi="Times New Roman"/>
          <w:sz w:val="24"/>
        </w:rPr>
        <w:t xml:space="preserve">Sätte </w:t>
      </w:r>
      <w:r w:rsidRPr="00752636">
        <w:rPr>
          <w:rFonts w:ascii="Times New Roman" w:hAnsi="Times New Roman"/>
          <w:sz w:val="24"/>
          <w:lang w:eastAsia="et-EE"/>
        </w:rPr>
        <w:t>eesmärk on tagada inimpäritolu materjali käitlemise</w:t>
      </w:r>
      <w:r w:rsidRPr="00945DB3">
        <w:rPr>
          <w:rFonts w:ascii="Times New Roman" w:hAnsi="Times New Roman"/>
          <w:sz w:val="24"/>
          <w:lang w:eastAsia="et-EE"/>
        </w:rPr>
        <w:t xml:space="preserve"> vastavus SoHO määruses ning käesolevas seaduses kehtestatud kvaliteedi- ja ohutusnõuetele.</w:t>
      </w:r>
    </w:p>
    <w:p w14:paraId="770B85AC" w14:textId="7766B65E" w:rsidR="0027227E" w:rsidRPr="0027227E" w:rsidRDefault="0027227E" w:rsidP="000A3FB1">
      <w:pPr>
        <w:spacing w:before="100" w:beforeAutospacing="1" w:after="100" w:afterAutospacing="1" w:line="300" w:lineRule="atLeast"/>
        <w:rPr>
          <w:rFonts w:ascii="Segoe UI" w:hAnsi="Segoe UI" w:cs="Segoe UI"/>
          <w:sz w:val="21"/>
          <w:szCs w:val="21"/>
          <w:lang w:eastAsia="et-EE"/>
        </w:rPr>
      </w:pPr>
      <w:r w:rsidRPr="11BE5B79">
        <w:rPr>
          <w:rFonts w:ascii="Times New Roman" w:hAnsi="Times New Roman"/>
          <w:b/>
          <w:sz w:val="24"/>
          <w:lang w:eastAsia="et-EE"/>
        </w:rPr>
        <w:t>Punktis 1</w:t>
      </w:r>
      <w:r w:rsidRPr="11BE5B79">
        <w:rPr>
          <w:rFonts w:ascii="Times New Roman" w:hAnsi="Times New Roman"/>
          <w:sz w:val="24"/>
          <w:lang w:eastAsia="et-EE"/>
        </w:rPr>
        <w:t xml:space="preserve"> nähakse ette asutuse kohustus tagada SoHO toimingute tegemiseks vajalikud tingimused kooskõlas käesoleva seaduse, selle alusel kehtestatud õigusaktide ning muude inimpäritolu materjali kogumist ja käitlemist reguleerivate õigusaktidega. Sätte eesmärk on tagada, et kõik toimingud toimuvad ühtsete ning kõrgetele kvaliteedi- ja ohutusstandarditele vastavate nõuete alusel.</w:t>
      </w:r>
    </w:p>
    <w:p w14:paraId="10140A5A" w14:textId="77777777" w:rsidR="0027227E" w:rsidRPr="00D1162A" w:rsidRDefault="0027227E" w:rsidP="11BE5B79">
      <w:pPr>
        <w:spacing w:before="100" w:beforeAutospacing="1" w:after="100" w:afterAutospacing="1" w:line="300" w:lineRule="atLeast"/>
        <w:rPr>
          <w:rFonts w:ascii="Times New Roman" w:hAnsi="Times New Roman"/>
          <w:sz w:val="24"/>
          <w:lang w:eastAsia="et-EE"/>
        </w:rPr>
      </w:pPr>
      <w:r w:rsidRPr="11BE5B79">
        <w:rPr>
          <w:rFonts w:ascii="Times New Roman" w:hAnsi="Times New Roman"/>
          <w:b/>
          <w:sz w:val="24"/>
          <w:lang w:eastAsia="et-EE"/>
        </w:rPr>
        <w:t>Punktiga 2</w:t>
      </w:r>
      <w:r w:rsidRPr="11BE5B79">
        <w:rPr>
          <w:rFonts w:ascii="Times New Roman" w:hAnsi="Times New Roman"/>
          <w:sz w:val="24"/>
          <w:lang w:eastAsia="et-EE"/>
        </w:rPr>
        <w:t xml:space="preserve"> kehtestatakse kohustus tagada vastutavale isikule või tema äraolekul asendajale vajalikud tingimused ja vahendid oma ülesannete täitmiseks. Sätte eesmärk on tagada vastutava isiku tegelik võimekus korraldada ja kontrollida SoHO toimingute nõuetekohast läbiviimist ning tagada vastutuse toimimine praktikas.</w:t>
      </w:r>
    </w:p>
    <w:p w14:paraId="6BDDE3B4" w14:textId="77777777" w:rsidR="0027227E" w:rsidRPr="00D1162A" w:rsidRDefault="0027227E" w:rsidP="11BE5B79">
      <w:pPr>
        <w:spacing w:before="100" w:beforeAutospacing="1" w:after="100" w:afterAutospacing="1" w:line="300" w:lineRule="atLeast"/>
        <w:rPr>
          <w:rFonts w:ascii="Times New Roman" w:hAnsi="Times New Roman"/>
          <w:sz w:val="24"/>
          <w:lang w:eastAsia="et-EE"/>
        </w:rPr>
      </w:pPr>
      <w:r w:rsidRPr="11BE5B79">
        <w:rPr>
          <w:rFonts w:ascii="Times New Roman" w:hAnsi="Times New Roman"/>
          <w:b/>
          <w:sz w:val="24"/>
          <w:lang w:eastAsia="et-EE"/>
        </w:rPr>
        <w:t xml:space="preserve">Punktis 3 </w:t>
      </w:r>
      <w:r w:rsidRPr="11BE5B79">
        <w:rPr>
          <w:rFonts w:ascii="Times New Roman" w:hAnsi="Times New Roman"/>
          <w:sz w:val="24"/>
          <w:lang w:eastAsia="et-EE"/>
        </w:rPr>
        <w:t>sätestatakse, et inimpäritolu materjali võib väljastada üksnes SoHO asutustele, haiglaerandi loa omajale või ravimite tootmise tegevusloa omajale. Piirangu eesmärk on tagada, et inimpäritolu materjal liigub ainult kontrollitud ja pädevate isikute vahel, kelle tegevus vastab kehtestatud nõuetele, ning seeläbi vähendada riske materjali väärkasutuseks ning tagada selle ohutu ja jälgitav kasutamine.</w:t>
      </w:r>
    </w:p>
    <w:p w14:paraId="3A755565" w14:textId="169E3FAF" w:rsidR="0027227E" w:rsidRDefault="0027227E" w:rsidP="0027227E">
      <w:pPr>
        <w:spacing w:before="100" w:beforeAutospacing="1" w:after="100" w:afterAutospacing="1" w:line="300" w:lineRule="atLeast"/>
        <w:rPr>
          <w:rFonts w:ascii="Times New Roman" w:hAnsi="Times New Roman"/>
          <w:sz w:val="24"/>
          <w:lang w:eastAsia="et-EE"/>
        </w:rPr>
      </w:pPr>
      <w:r w:rsidRPr="11BE5B79">
        <w:rPr>
          <w:rFonts w:ascii="Times New Roman" w:hAnsi="Times New Roman"/>
          <w:sz w:val="24"/>
          <w:lang w:eastAsia="et-EE"/>
        </w:rPr>
        <w:t xml:space="preserve">Praktikas ei too käesolevas paragrahvis sätestatud kohustused SoHO asutustele kaasa uusi sisulisi tegevusi, kuna samalaadsed nõuded </w:t>
      </w:r>
      <w:r w:rsidR="003A53E0">
        <w:rPr>
          <w:rFonts w:ascii="Times New Roman" w:hAnsi="Times New Roman"/>
          <w:sz w:val="24"/>
          <w:lang w:eastAsia="et-EE"/>
        </w:rPr>
        <w:t>on ka kehtivas</w:t>
      </w:r>
      <w:r w:rsidRPr="11BE5B79">
        <w:rPr>
          <w:rFonts w:ascii="Times New Roman" w:hAnsi="Times New Roman"/>
          <w:sz w:val="24"/>
          <w:lang w:eastAsia="et-EE"/>
        </w:rPr>
        <w:t xml:space="preserve"> õigusruumis, ku</w:t>
      </w:r>
      <w:r w:rsidR="005A16FA">
        <w:rPr>
          <w:rFonts w:ascii="Times New Roman" w:hAnsi="Times New Roman"/>
          <w:sz w:val="24"/>
          <w:lang w:eastAsia="et-EE"/>
        </w:rPr>
        <w:t>igi</w:t>
      </w:r>
      <w:r w:rsidRPr="11BE5B79">
        <w:rPr>
          <w:rFonts w:ascii="Times New Roman" w:hAnsi="Times New Roman"/>
          <w:sz w:val="24"/>
          <w:lang w:eastAsia="et-EE"/>
        </w:rPr>
        <w:t xml:space="preserve"> neid </w:t>
      </w:r>
      <w:r w:rsidR="005A16FA">
        <w:rPr>
          <w:rFonts w:ascii="Times New Roman" w:hAnsi="Times New Roman"/>
          <w:sz w:val="24"/>
          <w:lang w:eastAsia="et-EE"/>
        </w:rPr>
        <w:t xml:space="preserve">nõudeid </w:t>
      </w:r>
      <w:r w:rsidRPr="11BE5B79">
        <w:rPr>
          <w:rFonts w:ascii="Times New Roman" w:hAnsi="Times New Roman"/>
          <w:sz w:val="24"/>
          <w:lang w:eastAsia="et-EE"/>
        </w:rPr>
        <w:t>täpsustatakse ja ühtlustatakse vastavalt SoHO määruse süsteemile.</w:t>
      </w:r>
    </w:p>
    <w:p w14:paraId="1C4AB42E" w14:textId="45D4295A" w:rsidR="00095272" w:rsidRPr="00D1162A" w:rsidRDefault="00095272" w:rsidP="11BE5B79">
      <w:pPr>
        <w:spacing w:before="100" w:beforeAutospacing="1" w:after="100" w:afterAutospacing="1" w:line="300" w:lineRule="atLeast"/>
        <w:rPr>
          <w:rFonts w:ascii="Times New Roman" w:hAnsi="Times New Roman"/>
          <w:sz w:val="24"/>
          <w:lang w:eastAsia="et-EE"/>
        </w:rPr>
      </w:pPr>
      <w:r w:rsidRPr="11BE5B79">
        <w:rPr>
          <w:rFonts w:ascii="Times New Roman" w:hAnsi="Times New Roman"/>
          <w:b/>
          <w:sz w:val="24"/>
          <w:lang w:eastAsia="et-EE"/>
        </w:rPr>
        <w:t xml:space="preserve">Eelnõu </w:t>
      </w:r>
      <w:r w:rsidR="0020519E">
        <w:rPr>
          <w:rFonts w:ascii="Times New Roman" w:hAnsi="Times New Roman"/>
          <w:b/>
          <w:sz w:val="24"/>
          <w:lang w:eastAsia="et-EE"/>
        </w:rPr>
        <w:t>3</w:t>
      </w:r>
      <w:r w:rsidRPr="11BE5B79">
        <w:rPr>
          <w:rFonts w:ascii="Times New Roman" w:hAnsi="Times New Roman"/>
          <w:b/>
          <w:sz w:val="24"/>
          <w:lang w:eastAsia="et-EE"/>
        </w:rPr>
        <w:t>. peatükk</w:t>
      </w:r>
      <w:r>
        <w:rPr>
          <w:rFonts w:ascii="Times New Roman" w:hAnsi="Times New Roman"/>
          <w:sz w:val="24"/>
          <w:lang w:eastAsia="et-EE"/>
        </w:rPr>
        <w:t xml:space="preserve"> sätestab loakohustuse.</w:t>
      </w:r>
      <w:r w:rsidR="00C74157" w:rsidRPr="00C74157">
        <w:rPr>
          <w:rFonts w:ascii="Times New Roman" w:hAnsi="Times New Roman"/>
          <w:sz w:val="24"/>
          <w:lang w:eastAsia="et-EE"/>
        </w:rPr>
        <w:t xml:space="preserve"> </w:t>
      </w:r>
      <w:r w:rsidR="00C74157" w:rsidRPr="00360B12">
        <w:rPr>
          <w:rFonts w:ascii="Times New Roman" w:hAnsi="Times New Roman"/>
          <w:sz w:val="24"/>
          <w:lang w:eastAsia="et-EE"/>
        </w:rPr>
        <w:t>Peatükiga kehtestatakse SoHO toimingute teostamisega seotud registreeringu- ja tegevusloa nõuded ning määratakse kindlaks loamenetluse põhimõtted ja ulatus. Peatüki eesmärk on tagada, et inimpäritolu materjali käitlemine toimub üksnes pädevate ja nõuetele vastavate asutuste poolt, kooskõlas SoHO määruse kvaliteedi- ja ohutusnõuetega</w:t>
      </w:r>
      <w:commentRangeStart w:id="10"/>
      <w:r w:rsidR="00C74157" w:rsidRPr="00360B12">
        <w:rPr>
          <w:rFonts w:ascii="Times New Roman" w:hAnsi="Times New Roman"/>
          <w:sz w:val="24"/>
          <w:lang w:eastAsia="et-EE"/>
        </w:rPr>
        <w:t>.</w:t>
      </w:r>
      <w:commentRangeEnd w:id="10"/>
      <w:r w:rsidR="00AF7123" w:rsidRPr="00D1162A">
        <w:rPr>
          <w:rStyle w:val="Kommentaariviide"/>
          <w:rFonts w:ascii="Times New Roman" w:hAnsi="Times New Roman"/>
          <w:sz w:val="24"/>
          <w:szCs w:val="24"/>
          <w:lang w:eastAsia="et-EE"/>
        </w:rPr>
        <w:commentReference w:id="10"/>
      </w:r>
    </w:p>
    <w:p w14:paraId="2C8D4574" w14:textId="4A8272C7" w:rsidR="00F7176D" w:rsidRPr="00F7176D" w:rsidRDefault="00E56EF0" w:rsidP="11BE5B79">
      <w:pPr>
        <w:spacing w:line="300" w:lineRule="atLeast"/>
        <w:rPr>
          <w:rFonts w:ascii="Times New Roman" w:hAnsi="Times New Roman"/>
          <w:sz w:val="24"/>
          <w:lang w:eastAsia="et-EE"/>
        </w:rPr>
      </w:pPr>
      <w:r w:rsidRPr="619C9830">
        <w:rPr>
          <w:rFonts w:ascii="Times New Roman" w:hAnsi="Times New Roman"/>
          <w:b/>
          <w:bCs/>
          <w:sz w:val="24"/>
        </w:rPr>
        <w:t>Paragrahv</w:t>
      </w:r>
      <w:r w:rsidR="00F7176D" w:rsidRPr="11BE5B79">
        <w:rPr>
          <w:rFonts w:ascii="Times New Roman" w:hAnsi="Times New Roman"/>
          <w:sz w:val="24"/>
        </w:rPr>
        <w:t xml:space="preserve"> </w:t>
      </w:r>
      <w:r w:rsidR="00F7176D" w:rsidRPr="11BE5B79">
        <w:rPr>
          <w:rFonts w:ascii="Times New Roman" w:hAnsi="Times New Roman"/>
          <w:b/>
          <w:bCs/>
          <w:sz w:val="24"/>
        </w:rPr>
        <w:t>6</w:t>
      </w:r>
      <w:r w:rsidR="22913E8E" w:rsidRPr="00F7176D">
        <w:rPr>
          <w:rFonts w:ascii="Times New Roman" w:hAnsi="Times New Roman"/>
          <w:sz w:val="24"/>
        </w:rPr>
        <w:t xml:space="preserve"> </w:t>
      </w:r>
      <w:r w:rsidR="00F7176D" w:rsidRPr="11BE5B79">
        <w:rPr>
          <w:rFonts w:ascii="Times New Roman" w:hAnsi="Times New Roman"/>
          <w:sz w:val="24"/>
          <w:lang w:eastAsia="et-EE"/>
        </w:rPr>
        <w:t>sätestab</w:t>
      </w:r>
      <w:r w:rsidR="00F7176D">
        <w:rPr>
          <w:rFonts w:ascii="Times New Roman" w:hAnsi="Times New Roman"/>
          <w:sz w:val="24"/>
          <w:lang w:eastAsia="et-EE"/>
        </w:rPr>
        <w:t>, et</w:t>
      </w:r>
      <w:r w:rsidR="00F7176D" w:rsidRPr="11BE5B79">
        <w:rPr>
          <w:rFonts w:ascii="Times New Roman" w:hAnsi="Times New Roman"/>
          <w:sz w:val="24"/>
          <w:lang w:eastAsia="et-EE"/>
        </w:rPr>
        <w:t xml:space="preserve"> SoHO toimingute teostamise eelduseks </w:t>
      </w:r>
      <w:r w:rsidR="00F7176D">
        <w:rPr>
          <w:rFonts w:ascii="Times New Roman" w:hAnsi="Times New Roman"/>
          <w:sz w:val="24"/>
          <w:lang w:eastAsia="et-EE"/>
        </w:rPr>
        <w:t xml:space="preserve">on </w:t>
      </w:r>
      <w:r w:rsidR="00F7176D" w:rsidRPr="11BE5B79">
        <w:rPr>
          <w:rFonts w:ascii="Times New Roman" w:hAnsi="Times New Roman"/>
          <w:sz w:val="24"/>
          <w:lang w:eastAsia="et-EE"/>
        </w:rPr>
        <w:t xml:space="preserve">registreeringu või tegevusloa olemasolu vastavalt SoHO määrusele. </w:t>
      </w:r>
    </w:p>
    <w:p w14:paraId="420FDFF1" w14:textId="2196CFEA" w:rsidR="10C83FCF" w:rsidRDefault="22913E8E">
      <w:pPr>
        <w:rPr>
          <w:rFonts w:ascii="Times New Roman" w:hAnsi="Times New Roman"/>
          <w:b/>
          <w:bCs/>
          <w:sz w:val="24"/>
        </w:rPr>
      </w:pPr>
      <w:r w:rsidRPr="70399721">
        <w:rPr>
          <w:rFonts w:ascii="Times New Roman" w:hAnsi="Times New Roman"/>
          <w:b/>
          <w:bCs/>
          <w:sz w:val="24"/>
        </w:rPr>
        <w:t xml:space="preserve"> </w:t>
      </w:r>
    </w:p>
    <w:p w14:paraId="5B2C00EA" w14:textId="1F6E7DBF" w:rsidR="10C83FCF" w:rsidRDefault="00A07F75" w:rsidP="11BE5B79">
      <w:pPr>
        <w:spacing w:line="300" w:lineRule="atLeast"/>
        <w:rPr>
          <w:rFonts w:ascii="Times New Roman" w:hAnsi="Times New Roman"/>
          <w:sz w:val="24"/>
        </w:rPr>
      </w:pPr>
      <w:r w:rsidRPr="11BE5B79">
        <w:rPr>
          <w:rFonts w:ascii="Times New Roman" w:hAnsi="Times New Roman"/>
          <w:b/>
          <w:bCs/>
          <w:sz w:val="24"/>
        </w:rPr>
        <w:t>L</w:t>
      </w:r>
      <w:r w:rsidR="22913E8E" w:rsidRPr="11BE5B79">
        <w:rPr>
          <w:rFonts w:ascii="Times New Roman" w:hAnsi="Times New Roman"/>
          <w:b/>
          <w:bCs/>
          <w:sz w:val="24"/>
        </w:rPr>
        <w:t>õikega</w:t>
      </w:r>
      <w:r w:rsidR="22913E8E" w:rsidRPr="70399721">
        <w:rPr>
          <w:rFonts w:ascii="Times New Roman" w:hAnsi="Times New Roman"/>
          <w:b/>
          <w:bCs/>
          <w:sz w:val="24"/>
        </w:rPr>
        <w:t xml:space="preserve"> 1 </w:t>
      </w:r>
      <w:r w:rsidR="00572255" w:rsidRPr="11BE5B79">
        <w:rPr>
          <w:rFonts w:ascii="Times New Roman" w:hAnsi="Times New Roman"/>
          <w:sz w:val="24"/>
          <w:lang w:eastAsia="et-EE"/>
        </w:rPr>
        <w:t xml:space="preserve">kehtestatakse üldpõhimõte, et SoHO toiminguid võib teostada üksnes juriidiline isik, kellel on nõuetekohane registreering või tegevusluba. </w:t>
      </w:r>
      <w:r w:rsidR="22913E8E" w:rsidRPr="70399721">
        <w:rPr>
          <w:rFonts w:ascii="Times New Roman" w:hAnsi="Times New Roman"/>
          <w:sz w:val="24"/>
        </w:rPr>
        <w:t>SoHO asutuse registreerimise</w:t>
      </w:r>
      <w:r w:rsidR="00572255">
        <w:rPr>
          <w:rFonts w:ascii="Times New Roman" w:hAnsi="Times New Roman"/>
          <w:sz w:val="24"/>
        </w:rPr>
        <w:t xml:space="preserve"> kohustus</w:t>
      </w:r>
      <w:r w:rsidR="22913E8E" w:rsidRPr="70399721">
        <w:rPr>
          <w:rFonts w:ascii="Times New Roman" w:hAnsi="Times New Roman"/>
          <w:sz w:val="24"/>
        </w:rPr>
        <w:t xml:space="preserve"> on sätestatud SoHO määruse artiklis 17. Tegevusloa taotlemine on reguleeritud SHO määruse artiklites 39 ning 46. </w:t>
      </w:r>
      <w:r w:rsidR="22913E8E" w:rsidRPr="11BE5B79">
        <w:rPr>
          <w:rFonts w:ascii="Times New Roman" w:hAnsi="Times New Roman"/>
          <w:sz w:val="24"/>
        </w:rPr>
        <w:t>Täiendava</w:t>
      </w:r>
      <w:r w:rsidR="00830FD6" w:rsidRPr="11BE5B79">
        <w:rPr>
          <w:rFonts w:ascii="Times New Roman" w:hAnsi="Times New Roman"/>
          <w:sz w:val="24"/>
        </w:rPr>
        <w:t>d</w:t>
      </w:r>
      <w:r w:rsidR="22913E8E" w:rsidRPr="11BE5B79">
        <w:rPr>
          <w:rFonts w:ascii="Times New Roman" w:hAnsi="Times New Roman"/>
          <w:sz w:val="24"/>
        </w:rPr>
        <w:t xml:space="preserve"> juhis</w:t>
      </w:r>
      <w:r w:rsidR="00830FD6" w:rsidRPr="11BE5B79">
        <w:rPr>
          <w:rFonts w:ascii="Times New Roman" w:hAnsi="Times New Roman"/>
          <w:sz w:val="24"/>
        </w:rPr>
        <w:t>ed</w:t>
      </w:r>
      <w:r w:rsidR="22913E8E" w:rsidRPr="11BE5B79">
        <w:rPr>
          <w:rFonts w:ascii="Times New Roman" w:hAnsi="Times New Roman"/>
          <w:sz w:val="24"/>
        </w:rPr>
        <w:t xml:space="preserve"> avalda</w:t>
      </w:r>
      <w:r w:rsidR="00830FD6" w:rsidRPr="11BE5B79">
        <w:rPr>
          <w:rFonts w:ascii="Times New Roman" w:hAnsi="Times New Roman"/>
          <w:sz w:val="24"/>
        </w:rPr>
        <w:t>b</w:t>
      </w:r>
      <w:r w:rsidR="22913E8E" w:rsidRPr="11BE5B79">
        <w:rPr>
          <w:rFonts w:ascii="Times New Roman" w:hAnsi="Times New Roman"/>
          <w:sz w:val="24"/>
        </w:rPr>
        <w:t xml:space="preserve"> Ravimiamet</w:t>
      </w:r>
      <w:r w:rsidR="00CB6F7E">
        <w:rPr>
          <w:rFonts w:ascii="Times New Roman" w:hAnsi="Times New Roman"/>
          <w:sz w:val="24"/>
        </w:rPr>
        <w:t xml:space="preserve"> oma veebilehel</w:t>
      </w:r>
      <w:r w:rsidR="00CB6F7E" w:rsidRPr="007E3101">
        <w:rPr>
          <w:rFonts w:ascii="Times New Roman" w:hAnsi="Times New Roman"/>
          <w:sz w:val="24"/>
          <w:lang w:eastAsia="et-EE"/>
        </w:rPr>
        <w:t>,</w:t>
      </w:r>
      <w:r w:rsidR="22913E8E" w:rsidRPr="007E3101">
        <w:rPr>
          <w:rFonts w:ascii="Times New Roman" w:hAnsi="Times New Roman"/>
          <w:sz w:val="24"/>
          <w:lang w:eastAsia="et-EE"/>
        </w:rPr>
        <w:t xml:space="preserve"> </w:t>
      </w:r>
      <w:r w:rsidR="00572255" w:rsidRPr="007E3101">
        <w:rPr>
          <w:rFonts w:ascii="Times New Roman" w:hAnsi="Times New Roman"/>
          <w:sz w:val="24"/>
          <w:lang w:eastAsia="et-EE"/>
        </w:rPr>
        <w:t xml:space="preserve">tagades </w:t>
      </w:r>
      <w:r w:rsidR="00CB6F7E">
        <w:rPr>
          <w:rFonts w:ascii="Times New Roman" w:hAnsi="Times New Roman"/>
          <w:sz w:val="24"/>
          <w:lang w:eastAsia="et-EE"/>
        </w:rPr>
        <w:t xml:space="preserve">nii </w:t>
      </w:r>
      <w:r w:rsidR="00572255" w:rsidRPr="007E3101">
        <w:rPr>
          <w:rFonts w:ascii="Times New Roman" w:hAnsi="Times New Roman"/>
          <w:sz w:val="24"/>
          <w:lang w:eastAsia="et-EE"/>
        </w:rPr>
        <w:t>taotlejatele selguse loamenetluse läbiviimisel</w:t>
      </w:r>
      <w:r w:rsidR="00572255" w:rsidRPr="00572255">
        <w:rPr>
          <w:rFonts w:ascii="Segoe UI" w:hAnsi="Segoe UI" w:cs="Segoe UI"/>
          <w:sz w:val="21"/>
          <w:szCs w:val="21"/>
          <w:lang w:eastAsia="et-EE"/>
        </w:rPr>
        <w:t>.</w:t>
      </w:r>
    </w:p>
    <w:p w14:paraId="33DF10D3" w14:textId="62ADAEB2" w:rsidR="10C83FCF" w:rsidRDefault="22913E8E">
      <w:pPr>
        <w:rPr>
          <w:rFonts w:ascii="Times New Roman" w:hAnsi="Times New Roman"/>
          <w:sz w:val="24"/>
        </w:rPr>
      </w:pPr>
      <w:r w:rsidRPr="70399721">
        <w:rPr>
          <w:rFonts w:ascii="Times New Roman" w:hAnsi="Times New Roman"/>
          <w:sz w:val="24"/>
        </w:rPr>
        <w:t xml:space="preserve"> </w:t>
      </w:r>
    </w:p>
    <w:p w14:paraId="34E5AE62" w14:textId="58E74780" w:rsidR="10C83FCF" w:rsidRDefault="00EA6A78">
      <w:pPr>
        <w:rPr>
          <w:rFonts w:ascii="Times New Roman" w:hAnsi="Times New Roman"/>
          <w:sz w:val="24"/>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2 </w:t>
      </w:r>
      <w:r w:rsidR="22913E8E" w:rsidRPr="70399721">
        <w:rPr>
          <w:rFonts w:ascii="Times New Roman" w:hAnsi="Times New Roman"/>
          <w:sz w:val="24"/>
        </w:rPr>
        <w:t>sätestatakse täiendav, aga ka seni kehtinud, kohustus kogumisega tegelevale</w:t>
      </w:r>
      <w:r w:rsidR="22913E8E" w:rsidRPr="70399721">
        <w:rPr>
          <w:rFonts w:ascii="Times New Roman" w:hAnsi="Times New Roman"/>
          <w:b/>
          <w:bCs/>
          <w:sz w:val="24"/>
        </w:rPr>
        <w:t xml:space="preserve"> </w:t>
      </w:r>
      <w:r w:rsidR="22913E8E" w:rsidRPr="70399721">
        <w:rPr>
          <w:rFonts w:ascii="Times New Roman" w:hAnsi="Times New Roman"/>
          <w:sz w:val="24"/>
        </w:rPr>
        <w:t>SoHO asutusele tao</w:t>
      </w:r>
      <w:r w:rsidR="00942837">
        <w:rPr>
          <w:rFonts w:ascii="Times New Roman" w:hAnsi="Times New Roman"/>
          <w:sz w:val="24"/>
        </w:rPr>
        <w:t>tle</w:t>
      </w:r>
      <w:r w:rsidR="22913E8E" w:rsidRPr="70399721">
        <w:rPr>
          <w:rFonts w:ascii="Times New Roman" w:hAnsi="Times New Roman"/>
          <w:sz w:val="24"/>
        </w:rPr>
        <w:t xml:space="preserve">da eriarstiabi osutamise tegevusluba, kui inimpäritolu materjali kogumine eeldab eriarsti kaasatust. Hetkel selline kohustus puudub üksnes verekeskustel. Kõik teised inimpäritolu materjali kogujad peavad omama eriarstiabi tegevusluba vastavalt tervishoiuteenuste korraldamise seadusele. </w:t>
      </w:r>
    </w:p>
    <w:p w14:paraId="034BB27C" w14:textId="42E3E730" w:rsidR="10C83FCF" w:rsidRDefault="22913E8E">
      <w:pPr>
        <w:rPr>
          <w:rFonts w:ascii="Times New Roman" w:hAnsi="Times New Roman"/>
          <w:sz w:val="24"/>
        </w:rPr>
      </w:pPr>
      <w:r w:rsidRPr="70399721">
        <w:rPr>
          <w:rFonts w:ascii="Times New Roman" w:hAnsi="Times New Roman"/>
          <w:sz w:val="24"/>
        </w:rPr>
        <w:t xml:space="preserve"> </w:t>
      </w:r>
    </w:p>
    <w:p w14:paraId="6870F2DA" w14:textId="1315AB77" w:rsidR="10C83FCF" w:rsidRDefault="00987ED6" w:rsidP="11BE5B79">
      <w:pPr>
        <w:spacing w:line="300" w:lineRule="atLeast"/>
        <w:rPr>
          <w:rFonts w:ascii="Times New Roman" w:hAnsi="Times New Roman"/>
          <w:sz w:val="24"/>
        </w:rPr>
      </w:pPr>
      <w:r w:rsidRPr="11BE5B79">
        <w:rPr>
          <w:rFonts w:ascii="Times New Roman" w:hAnsi="Times New Roman"/>
          <w:b/>
          <w:bCs/>
          <w:sz w:val="24"/>
        </w:rPr>
        <w:lastRenderedPageBreak/>
        <w:t>L</w:t>
      </w:r>
      <w:r w:rsidR="22913E8E" w:rsidRPr="11BE5B79">
        <w:rPr>
          <w:rFonts w:ascii="Times New Roman" w:hAnsi="Times New Roman"/>
          <w:b/>
          <w:bCs/>
          <w:sz w:val="24"/>
        </w:rPr>
        <w:t>õikes</w:t>
      </w:r>
      <w:r w:rsidR="22913E8E" w:rsidRPr="00EA10F6">
        <w:rPr>
          <w:rFonts w:ascii="Times New Roman" w:hAnsi="Times New Roman"/>
          <w:b/>
          <w:bCs/>
          <w:sz w:val="24"/>
        </w:rPr>
        <w:t xml:space="preserve"> 3 </w:t>
      </w:r>
      <w:r w:rsidR="22913E8E" w:rsidRPr="00EA10F6">
        <w:rPr>
          <w:rFonts w:ascii="Times New Roman" w:hAnsi="Times New Roman"/>
          <w:sz w:val="24"/>
        </w:rPr>
        <w:t>kehtestatakse piirang, et SoHO inimkasutus (SoHO määrus art</w:t>
      </w:r>
      <w:r w:rsidR="00BB5785" w:rsidRPr="00EA10F6">
        <w:rPr>
          <w:rFonts w:ascii="Times New Roman" w:hAnsi="Times New Roman"/>
          <w:sz w:val="24"/>
        </w:rPr>
        <w:t xml:space="preserve"> </w:t>
      </w:r>
      <w:r w:rsidR="22913E8E" w:rsidRPr="11BE5B79">
        <w:rPr>
          <w:rFonts w:ascii="Times New Roman" w:hAnsi="Times New Roman"/>
          <w:sz w:val="24"/>
        </w:rPr>
        <w:t>3 l</w:t>
      </w:r>
      <w:r w:rsidR="00BB5785" w:rsidRPr="11BE5B79">
        <w:rPr>
          <w:rFonts w:ascii="Times New Roman" w:hAnsi="Times New Roman"/>
          <w:sz w:val="24"/>
        </w:rPr>
        <w:t>g</w:t>
      </w:r>
      <w:r w:rsidR="22913E8E" w:rsidRPr="00EA10F6" w:rsidDel="00BB5785">
        <w:rPr>
          <w:rFonts w:ascii="Times New Roman" w:hAnsi="Times New Roman"/>
          <w:sz w:val="24"/>
        </w:rPr>
        <w:t xml:space="preserve"> </w:t>
      </w:r>
      <w:r w:rsidR="22913E8E" w:rsidRPr="00EA10F6">
        <w:rPr>
          <w:rFonts w:ascii="Times New Roman" w:hAnsi="Times New Roman"/>
          <w:sz w:val="24"/>
        </w:rPr>
        <w:t xml:space="preserve">19) peab toimuma üksnes eriarsti </w:t>
      </w:r>
      <w:r w:rsidR="002A36EB" w:rsidRPr="11BE5B79">
        <w:rPr>
          <w:rFonts w:ascii="Times New Roman" w:hAnsi="Times New Roman"/>
          <w:sz w:val="24"/>
        </w:rPr>
        <w:t>määratud</w:t>
      </w:r>
      <w:r w:rsidR="002A36EB" w:rsidRPr="00EA10F6">
        <w:rPr>
          <w:rFonts w:ascii="Times New Roman" w:hAnsi="Times New Roman"/>
          <w:sz w:val="24"/>
        </w:rPr>
        <w:t xml:space="preserve"> tingimustel ja korras</w:t>
      </w:r>
      <w:r w:rsidR="22913E8E" w:rsidRPr="00EA10F6">
        <w:rPr>
          <w:rFonts w:ascii="Times New Roman" w:hAnsi="Times New Roman"/>
          <w:sz w:val="24"/>
        </w:rPr>
        <w:t xml:space="preserve">. </w:t>
      </w:r>
      <w:r w:rsidR="0049084A" w:rsidRPr="11BE5B79">
        <w:rPr>
          <w:rFonts w:ascii="Times New Roman" w:hAnsi="Times New Roman"/>
          <w:sz w:val="24"/>
        </w:rPr>
        <w:t>I</w:t>
      </w:r>
      <w:r w:rsidR="22913E8E" w:rsidRPr="11BE5B79">
        <w:rPr>
          <w:rFonts w:ascii="Times New Roman" w:hAnsi="Times New Roman"/>
          <w:sz w:val="24"/>
        </w:rPr>
        <w:t>ga</w:t>
      </w:r>
      <w:r w:rsidR="22913E8E" w:rsidRPr="00EA10F6">
        <w:rPr>
          <w:rFonts w:ascii="Times New Roman" w:hAnsi="Times New Roman"/>
          <w:sz w:val="24"/>
        </w:rPr>
        <w:t xml:space="preserve"> inimpäritolu materjali </w:t>
      </w:r>
      <w:r w:rsidR="22913E8E" w:rsidRPr="11BE5B79">
        <w:rPr>
          <w:rFonts w:ascii="Times New Roman" w:hAnsi="Times New Roman"/>
          <w:sz w:val="24"/>
        </w:rPr>
        <w:t>kasutami</w:t>
      </w:r>
      <w:r w:rsidR="008E0605" w:rsidRPr="11BE5B79">
        <w:rPr>
          <w:rFonts w:ascii="Times New Roman" w:hAnsi="Times New Roman"/>
          <w:sz w:val="24"/>
        </w:rPr>
        <w:t>ne</w:t>
      </w:r>
      <w:r w:rsidR="22913E8E" w:rsidRPr="00EA10F6">
        <w:rPr>
          <w:rFonts w:ascii="Times New Roman" w:hAnsi="Times New Roman"/>
          <w:sz w:val="24"/>
        </w:rPr>
        <w:t xml:space="preserve"> </w:t>
      </w:r>
      <w:r w:rsidR="008E0605" w:rsidRPr="00EA10F6">
        <w:rPr>
          <w:rFonts w:ascii="Times New Roman" w:hAnsi="Times New Roman"/>
          <w:sz w:val="24"/>
        </w:rPr>
        <w:t xml:space="preserve">ei pea toimuma </w:t>
      </w:r>
      <w:r w:rsidR="22913E8E" w:rsidRPr="00EA10F6">
        <w:rPr>
          <w:rFonts w:ascii="Times New Roman" w:hAnsi="Times New Roman"/>
          <w:sz w:val="24"/>
        </w:rPr>
        <w:t xml:space="preserve">tervishoiuteenuse osutaja juures, </w:t>
      </w:r>
      <w:r w:rsidR="008E0605" w:rsidRPr="00EA10F6">
        <w:rPr>
          <w:rFonts w:ascii="Times New Roman" w:hAnsi="Times New Roman"/>
          <w:sz w:val="24"/>
        </w:rPr>
        <w:t xml:space="preserve">kuid inimpäritolu materjali </w:t>
      </w:r>
      <w:r w:rsidR="22913E8E" w:rsidRPr="00EA10F6">
        <w:rPr>
          <w:rFonts w:ascii="Times New Roman" w:hAnsi="Times New Roman"/>
          <w:sz w:val="24"/>
        </w:rPr>
        <w:t xml:space="preserve">iseseisval </w:t>
      </w:r>
      <w:r w:rsidR="008E0605" w:rsidRPr="00EA10F6">
        <w:rPr>
          <w:rFonts w:ascii="Times New Roman" w:hAnsi="Times New Roman"/>
          <w:sz w:val="24"/>
        </w:rPr>
        <w:t xml:space="preserve">kasutamisel </w:t>
      </w:r>
      <w:r w:rsidR="22913E8E" w:rsidRPr="00EA10F6">
        <w:rPr>
          <w:rFonts w:ascii="Times New Roman" w:hAnsi="Times New Roman"/>
          <w:sz w:val="24"/>
        </w:rPr>
        <w:t xml:space="preserve">peab patsient juhinduma eriarsti poolt antud soovitustest. Samuti täpsustatakse, et inimkasutust määranud eriarst peab töötama vastava SoHO asutuse juures, </w:t>
      </w:r>
      <w:r w:rsidR="22913E8E" w:rsidRPr="11BE5B79">
        <w:rPr>
          <w:rFonts w:ascii="Times New Roman" w:hAnsi="Times New Roman"/>
          <w:sz w:val="24"/>
        </w:rPr>
        <w:t>ke</w:t>
      </w:r>
      <w:r w:rsidR="00A22E30" w:rsidRPr="11BE5B79">
        <w:rPr>
          <w:rFonts w:ascii="Times New Roman" w:hAnsi="Times New Roman"/>
          <w:sz w:val="24"/>
        </w:rPr>
        <w:t>llel</w:t>
      </w:r>
      <w:r w:rsidR="22913E8E" w:rsidRPr="00EA10F6">
        <w:rPr>
          <w:rFonts w:ascii="Times New Roman" w:hAnsi="Times New Roman"/>
          <w:sz w:val="24"/>
        </w:rPr>
        <w:t xml:space="preserve"> on vastav eriarstiabi</w:t>
      </w:r>
      <w:r w:rsidR="00A22E30" w:rsidRPr="00EA10F6">
        <w:rPr>
          <w:rFonts w:ascii="Times New Roman" w:hAnsi="Times New Roman"/>
          <w:sz w:val="24"/>
        </w:rPr>
        <w:t xml:space="preserve"> teenuse</w:t>
      </w:r>
      <w:r w:rsidR="22913E8E" w:rsidRPr="00EA10F6">
        <w:rPr>
          <w:rFonts w:ascii="Times New Roman" w:hAnsi="Times New Roman"/>
          <w:sz w:val="24"/>
        </w:rPr>
        <w:t xml:space="preserve"> osuta</w:t>
      </w:r>
      <w:r w:rsidR="00A22E30" w:rsidRPr="00EA10F6">
        <w:rPr>
          <w:rFonts w:ascii="Times New Roman" w:hAnsi="Times New Roman"/>
          <w:sz w:val="24"/>
        </w:rPr>
        <w:t xml:space="preserve">mise </w:t>
      </w:r>
      <w:r w:rsidR="00512B64" w:rsidRPr="11BE5B79">
        <w:rPr>
          <w:rFonts w:ascii="Times New Roman" w:hAnsi="Times New Roman"/>
          <w:sz w:val="24"/>
        </w:rPr>
        <w:t>tegevus</w:t>
      </w:r>
      <w:r w:rsidR="00A22E30" w:rsidRPr="11BE5B79">
        <w:rPr>
          <w:rFonts w:ascii="Times New Roman" w:hAnsi="Times New Roman"/>
          <w:sz w:val="24"/>
        </w:rPr>
        <w:t>luba</w:t>
      </w:r>
      <w:r w:rsidR="22913E8E" w:rsidRPr="00EA10F6">
        <w:rPr>
          <w:rFonts w:ascii="Times New Roman" w:hAnsi="Times New Roman"/>
          <w:sz w:val="24"/>
        </w:rPr>
        <w:t>,  ning olema seotud konkreetse teenusega.</w:t>
      </w:r>
      <w:r w:rsidR="22913E8E" w:rsidRPr="00EA10F6">
        <w:rPr>
          <w:rFonts w:ascii="Times New Roman" w:hAnsi="Times New Roman"/>
          <w:b/>
          <w:bCs/>
          <w:sz w:val="24"/>
        </w:rPr>
        <w:t xml:space="preserve"> </w:t>
      </w:r>
      <w:r w:rsidR="006933C7">
        <w:rPr>
          <w:rFonts w:ascii="Times New Roman" w:hAnsi="Times New Roman"/>
          <w:sz w:val="24"/>
          <w:lang w:eastAsia="et-EE"/>
        </w:rPr>
        <w:t>A</w:t>
      </w:r>
      <w:r w:rsidR="006933C7" w:rsidRPr="008E0C11">
        <w:rPr>
          <w:rFonts w:ascii="Times New Roman" w:hAnsi="Times New Roman"/>
          <w:sz w:val="24"/>
          <w:lang w:eastAsia="et-EE"/>
        </w:rPr>
        <w:t>rvestades senist praktikat</w:t>
      </w:r>
      <w:r w:rsidR="006933C7" w:rsidRPr="006933C7">
        <w:rPr>
          <w:rFonts w:ascii="Times New Roman" w:hAnsi="Times New Roman"/>
          <w:sz w:val="24"/>
          <w:lang w:eastAsia="et-EE"/>
        </w:rPr>
        <w:t xml:space="preserve"> </w:t>
      </w:r>
      <w:r w:rsidR="006933C7" w:rsidRPr="00AC3A40">
        <w:rPr>
          <w:rFonts w:ascii="Times New Roman" w:hAnsi="Times New Roman"/>
          <w:sz w:val="24"/>
          <w:lang w:eastAsia="et-EE"/>
        </w:rPr>
        <w:t>lubatakse</w:t>
      </w:r>
      <w:r w:rsidR="006933C7" w:rsidRPr="006933C7">
        <w:rPr>
          <w:rFonts w:ascii="Times New Roman" w:hAnsi="Times New Roman"/>
          <w:sz w:val="24"/>
          <w:lang w:eastAsia="et-EE"/>
        </w:rPr>
        <w:t xml:space="preserve"> </w:t>
      </w:r>
      <w:r w:rsidR="006933C7">
        <w:rPr>
          <w:rFonts w:ascii="Times New Roman" w:hAnsi="Times New Roman"/>
          <w:sz w:val="24"/>
          <w:lang w:eastAsia="et-EE"/>
        </w:rPr>
        <w:t>v</w:t>
      </w:r>
      <w:r w:rsidR="00EA10F6" w:rsidRPr="0082159D">
        <w:rPr>
          <w:rFonts w:ascii="Times New Roman" w:hAnsi="Times New Roman"/>
          <w:sz w:val="24"/>
          <w:lang w:eastAsia="et-EE"/>
        </w:rPr>
        <w:t xml:space="preserve">ereülekande puhul erandina ka üldarsti ja arsti-residendi </w:t>
      </w:r>
      <w:r w:rsidR="00EA10F6" w:rsidRPr="11BE5B79">
        <w:rPr>
          <w:rFonts w:ascii="Times New Roman" w:hAnsi="Times New Roman"/>
          <w:sz w:val="24"/>
          <w:lang w:eastAsia="et-EE"/>
        </w:rPr>
        <w:t>otsustuspädevust</w:t>
      </w:r>
      <w:r w:rsidR="22913E8E" w:rsidRPr="11BE5B79">
        <w:rPr>
          <w:rFonts w:ascii="Times New Roman" w:hAnsi="Times New Roman"/>
          <w:sz w:val="24"/>
        </w:rPr>
        <w:t>.</w:t>
      </w:r>
      <w:r w:rsidR="22913E8E" w:rsidRPr="70399721">
        <w:rPr>
          <w:rFonts w:ascii="Times New Roman" w:hAnsi="Times New Roman"/>
          <w:sz w:val="24"/>
        </w:rPr>
        <w:t xml:space="preserve"> Kuid ka antud juhul peab üldarst või arst-resident töötama vastava eriarstiabi osutava SoHO asutuse juures.</w:t>
      </w:r>
    </w:p>
    <w:p w14:paraId="7D4EFD00" w14:textId="1B73F4AD" w:rsidR="10C83FCF" w:rsidRDefault="22913E8E">
      <w:pPr>
        <w:rPr>
          <w:rFonts w:ascii="Times New Roman" w:hAnsi="Times New Roman"/>
          <w:sz w:val="24"/>
        </w:rPr>
      </w:pPr>
      <w:r w:rsidRPr="70399721">
        <w:rPr>
          <w:rFonts w:ascii="Times New Roman" w:hAnsi="Times New Roman"/>
          <w:sz w:val="24"/>
        </w:rPr>
        <w:t xml:space="preserve"> </w:t>
      </w:r>
    </w:p>
    <w:p w14:paraId="1C99525F" w14:textId="2A453D06" w:rsidR="0082159D" w:rsidRPr="0082159D" w:rsidRDefault="0082159D" w:rsidP="0082159D">
      <w:pPr>
        <w:spacing w:line="300" w:lineRule="atLeast"/>
        <w:rPr>
          <w:rFonts w:ascii="Times New Roman" w:hAnsi="Times New Roman"/>
          <w:sz w:val="24"/>
          <w:lang w:eastAsia="et-EE"/>
        </w:rPr>
      </w:pPr>
      <w:r w:rsidRPr="0082159D">
        <w:rPr>
          <w:rFonts w:ascii="Times New Roman" w:hAnsi="Times New Roman"/>
          <w:b/>
          <w:bCs/>
          <w:sz w:val="24"/>
          <w:lang w:eastAsia="et-EE"/>
        </w:rPr>
        <w:t>Lõiked 4 ja 5</w:t>
      </w:r>
      <w:r w:rsidRPr="0082159D">
        <w:rPr>
          <w:rFonts w:ascii="Times New Roman" w:hAnsi="Times New Roman"/>
          <w:sz w:val="24"/>
          <w:lang w:eastAsia="et-EE"/>
        </w:rPr>
        <w:t xml:space="preserve"> täpsustavad tegevusloa õiguslikku tähendust ning näevad ette tegevuslubade registreerimise Ravimiameti tegevuslubade registris.</w:t>
      </w:r>
    </w:p>
    <w:p w14:paraId="55B71597" w14:textId="1CE37730" w:rsidR="10C83FCF" w:rsidRDefault="22913E8E">
      <w:pPr>
        <w:rPr>
          <w:rFonts w:ascii="Times New Roman" w:hAnsi="Times New Roman"/>
          <w:sz w:val="24"/>
        </w:rPr>
      </w:pPr>
      <w:r w:rsidRPr="70399721">
        <w:rPr>
          <w:rFonts w:ascii="Times New Roman" w:hAnsi="Times New Roman"/>
          <w:sz w:val="24"/>
        </w:rPr>
        <w:t xml:space="preserve"> </w:t>
      </w:r>
    </w:p>
    <w:p w14:paraId="756BDC94" w14:textId="0F9BE5C8" w:rsidR="00821B21" w:rsidRDefault="00AE0F31" w:rsidP="11BE5B79">
      <w:pPr>
        <w:spacing w:line="300" w:lineRule="atLeast"/>
        <w:rPr>
          <w:rFonts w:ascii="Times New Roman" w:hAnsi="Times New Roman"/>
          <w:sz w:val="24"/>
          <w:lang w:eastAsia="et-EE"/>
        </w:rPr>
      </w:pPr>
      <w:r w:rsidRPr="11BE5B79">
        <w:rPr>
          <w:rFonts w:ascii="Times New Roman" w:hAnsi="Times New Roman"/>
          <w:b/>
          <w:bCs/>
          <w:sz w:val="24"/>
        </w:rPr>
        <w:t>Paragrahviga</w:t>
      </w:r>
      <w:r w:rsidR="22913E8E" w:rsidRPr="70399721">
        <w:rPr>
          <w:rFonts w:ascii="Times New Roman" w:hAnsi="Times New Roman"/>
          <w:b/>
          <w:bCs/>
          <w:sz w:val="24"/>
        </w:rPr>
        <w:t xml:space="preserve"> </w:t>
      </w:r>
      <w:r w:rsidR="22913E8E" w:rsidRPr="70399721">
        <w:rPr>
          <w:rFonts w:ascii="Times New Roman" w:hAnsi="Times New Roman"/>
          <w:b/>
          <w:bCs/>
          <w:color w:val="000000" w:themeColor="text1"/>
          <w:sz w:val="24"/>
        </w:rPr>
        <w:t xml:space="preserve">7 </w:t>
      </w:r>
      <w:r w:rsidR="00C00E6C">
        <w:rPr>
          <w:rFonts w:ascii="Times New Roman" w:hAnsi="Times New Roman"/>
          <w:sz w:val="24"/>
          <w:lang w:eastAsia="et-EE"/>
        </w:rPr>
        <w:t>täpsustab</w:t>
      </w:r>
      <w:r w:rsidR="008C5FD3" w:rsidRPr="11BE5B79">
        <w:rPr>
          <w:rFonts w:ascii="Times New Roman" w:hAnsi="Times New Roman"/>
          <w:sz w:val="24"/>
          <w:lang w:eastAsia="et-EE"/>
        </w:rPr>
        <w:t xml:space="preserve"> SoHO preparaadi loa taotlemis</w:t>
      </w:r>
      <w:r w:rsidR="00C00E6C">
        <w:rPr>
          <w:rFonts w:ascii="Times New Roman" w:hAnsi="Times New Roman"/>
          <w:sz w:val="24"/>
          <w:lang w:eastAsia="et-EE"/>
        </w:rPr>
        <w:t>ega seotud menetlust</w:t>
      </w:r>
      <w:r w:rsidR="008C5FD3" w:rsidRPr="11BE5B79">
        <w:rPr>
          <w:rFonts w:ascii="Times New Roman" w:hAnsi="Times New Roman"/>
          <w:sz w:val="24"/>
          <w:lang w:eastAsia="et-EE"/>
        </w:rPr>
        <w:t>.</w:t>
      </w:r>
    </w:p>
    <w:p w14:paraId="13A8D866" w14:textId="77777777" w:rsidR="00821B21" w:rsidRDefault="00821B21" w:rsidP="11BE5B79">
      <w:pPr>
        <w:spacing w:line="300" w:lineRule="atLeast"/>
        <w:rPr>
          <w:rFonts w:ascii="Times New Roman" w:hAnsi="Times New Roman"/>
          <w:sz w:val="24"/>
          <w:lang w:eastAsia="et-EE"/>
        </w:rPr>
      </w:pPr>
    </w:p>
    <w:p w14:paraId="25F3F6C0" w14:textId="501A151D" w:rsidR="008C5FD3" w:rsidRPr="00E17077" w:rsidRDefault="008C5FD3" w:rsidP="11BE5B79">
      <w:pPr>
        <w:spacing w:line="300" w:lineRule="atLeast"/>
        <w:rPr>
          <w:rFonts w:ascii="Times New Roman" w:hAnsi="Times New Roman"/>
          <w:sz w:val="24"/>
          <w:lang w:eastAsia="et-EE"/>
        </w:rPr>
      </w:pPr>
      <w:r w:rsidRPr="11BE5B79">
        <w:rPr>
          <w:rFonts w:ascii="Times New Roman" w:hAnsi="Times New Roman"/>
          <w:b/>
          <w:sz w:val="24"/>
          <w:lang w:eastAsia="et-EE"/>
        </w:rPr>
        <w:t>Lõikes 1</w:t>
      </w:r>
      <w:r w:rsidRPr="11BE5B79">
        <w:rPr>
          <w:rFonts w:ascii="Times New Roman" w:hAnsi="Times New Roman"/>
          <w:sz w:val="24"/>
          <w:lang w:eastAsia="et-EE"/>
        </w:rPr>
        <w:t xml:space="preserve"> sätestatakse Ravimiameti otsustustähtaeg, milleks on 60 päeva taotluse esitamisest arvates, tagades menetluse mõistliku kestuse.</w:t>
      </w:r>
    </w:p>
    <w:p w14:paraId="4B5C7F8D" w14:textId="4E5C7B82" w:rsidR="10C83FCF" w:rsidRDefault="10C83FCF">
      <w:pPr>
        <w:rPr>
          <w:rFonts w:ascii="Times New Roman" w:hAnsi="Times New Roman"/>
          <w:b/>
          <w:color w:val="000000" w:themeColor="text1"/>
          <w:sz w:val="24"/>
        </w:rPr>
      </w:pPr>
    </w:p>
    <w:p w14:paraId="6573879C" w14:textId="37B9D199" w:rsidR="00CB4E48" w:rsidRPr="00E17077" w:rsidRDefault="00AE0F31" w:rsidP="11BE5B79">
      <w:pPr>
        <w:spacing w:line="300" w:lineRule="atLeast"/>
        <w:rPr>
          <w:rFonts w:ascii="Times New Roman" w:hAnsi="Times New Roman"/>
          <w:sz w:val="24"/>
          <w:lang w:eastAsia="et-EE"/>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2 </w:t>
      </w:r>
      <w:r w:rsidR="22913E8E" w:rsidRPr="70399721">
        <w:rPr>
          <w:rFonts w:ascii="Times New Roman" w:hAnsi="Times New Roman"/>
          <w:sz w:val="24"/>
        </w:rPr>
        <w:t>täpsustatakse esitatavate andmete ulatust, muutmisvajadust ning andmete korrektsuse kontrolli.</w:t>
      </w:r>
      <w:r w:rsidR="00EB17A6">
        <w:rPr>
          <w:rFonts w:ascii="Times New Roman" w:hAnsi="Times New Roman"/>
          <w:sz w:val="24"/>
        </w:rPr>
        <w:t xml:space="preserve"> Säte</w:t>
      </w:r>
      <w:r w:rsidR="22913E8E" w:rsidRPr="70399721">
        <w:rPr>
          <w:rFonts w:ascii="Times New Roman" w:hAnsi="Times New Roman"/>
          <w:b/>
          <w:bCs/>
          <w:sz w:val="24"/>
        </w:rPr>
        <w:t xml:space="preserve"> </w:t>
      </w:r>
      <w:r w:rsidR="00CB4E48" w:rsidRPr="11BE5B79">
        <w:rPr>
          <w:rFonts w:ascii="Times New Roman" w:hAnsi="Times New Roman"/>
          <w:sz w:val="24"/>
          <w:lang w:eastAsia="et-EE"/>
        </w:rPr>
        <w:t>näeb ette, et taotleja esitab SoHO määruses sätestatud nõuetele vastavad andmed, kui neid ei ole varem esitatud või need on muutunud, ning kinnitab esitatud andmete õigsust. Säte tagab andmete ajakohasuse ning väldib dubleerivat halduskoormust.</w:t>
      </w:r>
    </w:p>
    <w:p w14:paraId="563B3F69" w14:textId="1C264D9B" w:rsidR="10C83FCF" w:rsidRPr="00CB4E48" w:rsidRDefault="10C83FCF" w:rsidP="00CB4E48">
      <w:pPr>
        <w:rPr>
          <w:rFonts w:ascii="Times New Roman" w:hAnsi="Times New Roman"/>
          <w:b/>
          <w:bCs/>
          <w:sz w:val="24"/>
        </w:rPr>
      </w:pPr>
    </w:p>
    <w:p w14:paraId="1F077BD2" w14:textId="7439EABD" w:rsidR="00AE0F31" w:rsidRDefault="00AE0F31">
      <w:pPr>
        <w:rPr>
          <w:rFonts w:ascii="Times New Roman" w:hAnsi="Times New Roman"/>
          <w:color w:val="000000" w:themeColor="text1"/>
          <w:sz w:val="24"/>
        </w:rPr>
      </w:pPr>
      <w:r w:rsidRPr="11BE5B79">
        <w:rPr>
          <w:rFonts w:ascii="Times New Roman" w:hAnsi="Times New Roman"/>
          <w:b/>
          <w:bCs/>
          <w:sz w:val="24"/>
        </w:rPr>
        <w:t>Paragrahviga</w:t>
      </w:r>
      <w:r w:rsidR="22913E8E" w:rsidRPr="70399721">
        <w:rPr>
          <w:rFonts w:ascii="Times New Roman" w:hAnsi="Times New Roman"/>
          <w:b/>
          <w:bCs/>
          <w:sz w:val="24"/>
        </w:rPr>
        <w:t xml:space="preserve"> 8 </w:t>
      </w:r>
      <w:r w:rsidR="22913E8E" w:rsidRPr="70399721">
        <w:rPr>
          <w:rFonts w:ascii="Times New Roman" w:hAnsi="Times New Roman"/>
          <w:sz w:val="24"/>
        </w:rPr>
        <w:t xml:space="preserve">kehtestatakse lisaregulatsioonid </w:t>
      </w:r>
      <w:r w:rsidR="22913E8E" w:rsidRPr="70399721">
        <w:rPr>
          <w:rFonts w:ascii="Times New Roman" w:hAnsi="Times New Roman"/>
          <w:color w:val="000000" w:themeColor="text1"/>
          <w:sz w:val="24"/>
        </w:rPr>
        <w:t>SoHO käitleja ja importiva SoHO käitleja loa taotlemisele.</w:t>
      </w:r>
    </w:p>
    <w:p w14:paraId="114C254C" w14:textId="76E0897D" w:rsidR="10C83FCF" w:rsidRDefault="22913E8E">
      <w:pPr>
        <w:rPr>
          <w:rFonts w:ascii="Times New Roman" w:hAnsi="Times New Roman"/>
          <w:b/>
          <w:bCs/>
          <w:color w:val="000000" w:themeColor="text1"/>
          <w:sz w:val="24"/>
        </w:rPr>
      </w:pPr>
      <w:r w:rsidRPr="70399721">
        <w:rPr>
          <w:rFonts w:ascii="Times New Roman" w:hAnsi="Times New Roman"/>
          <w:b/>
          <w:bCs/>
          <w:color w:val="000000" w:themeColor="text1"/>
          <w:sz w:val="24"/>
        </w:rPr>
        <w:t xml:space="preserve"> </w:t>
      </w:r>
    </w:p>
    <w:p w14:paraId="27690F09" w14:textId="777EB1EE" w:rsidR="00A94513" w:rsidRPr="00E17077" w:rsidRDefault="00AE0F31" w:rsidP="11BE5B79">
      <w:pPr>
        <w:spacing w:line="300" w:lineRule="atLeast"/>
        <w:rPr>
          <w:rFonts w:ascii="Times New Roman" w:hAnsi="Times New Roman"/>
          <w:sz w:val="24"/>
          <w:lang w:eastAsia="et-EE"/>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1 </w:t>
      </w:r>
      <w:r w:rsidR="22913E8E" w:rsidRPr="70399721">
        <w:rPr>
          <w:rFonts w:ascii="Times New Roman" w:hAnsi="Times New Roman"/>
          <w:sz w:val="24"/>
        </w:rPr>
        <w:t xml:space="preserve">kehtestatakse loataotluse menetluse pikkust. </w:t>
      </w:r>
      <w:r w:rsidR="00A94513" w:rsidRPr="11BE5B79">
        <w:rPr>
          <w:rFonts w:ascii="Times New Roman" w:hAnsi="Times New Roman"/>
          <w:sz w:val="24"/>
          <w:lang w:eastAsia="et-EE"/>
        </w:rPr>
        <w:t>Ravimiameti</w:t>
      </w:r>
      <w:r w:rsidR="00320158">
        <w:rPr>
          <w:rFonts w:ascii="Times New Roman" w:hAnsi="Times New Roman"/>
          <w:sz w:val="24"/>
          <w:lang w:eastAsia="et-EE"/>
        </w:rPr>
        <w:t xml:space="preserve"> menetlustähtae</w:t>
      </w:r>
      <w:r w:rsidR="00A713DE">
        <w:rPr>
          <w:rFonts w:ascii="Times New Roman" w:hAnsi="Times New Roman"/>
          <w:sz w:val="24"/>
          <w:lang w:eastAsia="et-EE"/>
        </w:rPr>
        <w:t xml:space="preserve">g </w:t>
      </w:r>
      <w:r w:rsidR="00A94513" w:rsidRPr="11BE5B79">
        <w:rPr>
          <w:rFonts w:ascii="Times New Roman" w:hAnsi="Times New Roman"/>
          <w:sz w:val="24"/>
          <w:lang w:eastAsia="et-EE"/>
        </w:rPr>
        <w:t>on sarnaselt eelnevale 60 päeva</w:t>
      </w:r>
      <w:r w:rsidR="00A713DE">
        <w:rPr>
          <w:rFonts w:ascii="Times New Roman" w:hAnsi="Times New Roman"/>
          <w:sz w:val="24"/>
          <w:lang w:eastAsia="et-EE"/>
        </w:rPr>
        <w:t>.</w:t>
      </w:r>
    </w:p>
    <w:p w14:paraId="07D1369F" w14:textId="04729208" w:rsidR="10C83FCF" w:rsidRDefault="10C83FCF">
      <w:pPr>
        <w:rPr>
          <w:rFonts w:ascii="Times New Roman" w:hAnsi="Times New Roman"/>
          <w:sz w:val="24"/>
        </w:rPr>
      </w:pPr>
    </w:p>
    <w:p w14:paraId="11C1F669" w14:textId="7037DE54" w:rsidR="009B66EA" w:rsidRPr="00704D07" w:rsidRDefault="00AE0F31" w:rsidP="11BE5B79">
      <w:pPr>
        <w:spacing w:line="300" w:lineRule="atLeast"/>
        <w:rPr>
          <w:rFonts w:ascii="Times New Roman" w:hAnsi="Times New Roman"/>
          <w:sz w:val="24"/>
          <w:lang w:eastAsia="et-EE"/>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2 </w:t>
      </w:r>
      <w:r w:rsidR="009B66EA" w:rsidRPr="11BE5B79">
        <w:rPr>
          <w:rFonts w:ascii="Times New Roman" w:hAnsi="Times New Roman"/>
          <w:sz w:val="24"/>
          <w:lang w:eastAsia="et-EE"/>
        </w:rPr>
        <w:t>loetl</w:t>
      </w:r>
      <w:r w:rsidR="008A55DB">
        <w:rPr>
          <w:rFonts w:ascii="Times New Roman" w:hAnsi="Times New Roman"/>
          <w:sz w:val="24"/>
          <w:lang w:eastAsia="et-EE"/>
        </w:rPr>
        <w:t>etakse</w:t>
      </w:r>
      <w:r w:rsidR="009B66EA" w:rsidRPr="11BE5B79">
        <w:rPr>
          <w:rFonts w:ascii="Times New Roman" w:hAnsi="Times New Roman"/>
          <w:sz w:val="24"/>
          <w:lang w:eastAsia="et-EE"/>
        </w:rPr>
        <w:t xml:space="preserve"> täiendavad andmed ja dokumendid, mida</w:t>
      </w:r>
      <w:r w:rsidR="00B459CB">
        <w:rPr>
          <w:rFonts w:ascii="Times New Roman" w:hAnsi="Times New Roman"/>
          <w:sz w:val="24"/>
          <w:lang w:eastAsia="et-EE"/>
        </w:rPr>
        <w:t xml:space="preserve"> tegevusloa taotleja peab</w:t>
      </w:r>
      <w:r w:rsidR="009B66EA" w:rsidRPr="11BE5B79">
        <w:rPr>
          <w:rFonts w:ascii="Times New Roman" w:hAnsi="Times New Roman"/>
          <w:sz w:val="24"/>
          <w:lang w:eastAsia="et-EE"/>
        </w:rPr>
        <w:t xml:space="preserve"> lisaks majandustegevuse seadustiku üldosa seaduses ja SoHO määruses </w:t>
      </w:r>
      <w:r w:rsidR="00B459CB">
        <w:rPr>
          <w:rFonts w:ascii="Times New Roman" w:hAnsi="Times New Roman"/>
          <w:sz w:val="24"/>
          <w:lang w:eastAsia="et-EE"/>
        </w:rPr>
        <w:t>(art</w:t>
      </w:r>
      <w:r w:rsidR="00C37DE0">
        <w:rPr>
          <w:rFonts w:ascii="Times New Roman" w:hAnsi="Times New Roman"/>
          <w:sz w:val="24"/>
          <w:lang w:eastAsia="et-EE"/>
        </w:rPr>
        <w:t xml:space="preserve"> 46 ja 48) </w:t>
      </w:r>
      <w:r w:rsidR="009B66EA" w:rsidRPr="11BE5B79">
        <w:rPr>
          <w:rFonts w:ascii="Times New Roman" w:hAnsi="Times New Roman"/>
          <w:sz w:val="24"/>
          <w:lang w:eastAsia="et-EE"/>
        </w:rPr>
        <w:t>sätestatule esita</w:t>
      </w:r>
      <w:r w:rsidR="00B459CB">
        <w:rPr>
          <w:rFonts w:ascii="Times New Roman" w:hAnsi="Times New Roman"/>
          <w:sz w:val="24"/>
          <w:lang w:eastAsia="et-EE"/>
        </w:rPr>
        <w:t>ma</w:t>
      </w:r>
      <w:r w:rsidR="009B66EA" w:rsidRPr="11BE5B79">
        <w:rPr>
          <w:rFonts w:ascii="Times New Roman" w:hAnsi="Times New Roman"/>
          <w:sz w:val="24"/>
          <w:lang w:eastAsia="et-EE"/>
        </w:rPr>
        <w:t>. Nende hulka kuuluvad muu hulgas organisatsioonistruktuuri kirjeldus, vastutava isiku ja vabastamisspetsialisti andmed, kvaliteedijuhtimissüsteemi kirjeldus ning andmed ruumide, seadmete ja menetluste kohta. Nimetatud nõuete eesmärk on võimaldada Ravimiametil hinnata taotleja suutlikkust tagada inimpäritolu materjali kvaliteet ja ohutus kogu käitlemise protsessi vältel.</w:t>
      </w:r>
    </w:p>
    <w:p w14:paraId="7BE049E1" w14:textId="3BAECFBE" w:rsidR="10C83FCF" w:rsidRDefault="00141C09">
      <w:pPr>
        <w:rPr>
          <w:rFonts w:ascii="Times New Roman" w:hAnsi="Times New Roman"/>
          <w:color w:val="000000" w:themeColor="text1"/>
          <w:sz w:val="24"/>
        </w:rPr>
      </w:pPr>
      <w:r w:rsidRPr="11BE5B79">
        <w:rPr>
          <w:rFonts w:ascii="Times New Roman" w:hAnsi="Times New Roman"/>
          <w:color w:val="000000" w:themeColor="text1"/>
          <w:sz w:val="24"/>
        </w:rPr>
        <w:t>Kehtiva</w:t>
      </w:r>
      <w:r w:rsidR="2B315155" w:rsidRPr="24FF3EBE">
        <w:rPr>
          <w:rFonts w:ascii="Times New Roman" w:hAnsi="Times New Roman"/>
          <w:color w:val="000000" w:themeColor="text1"/>
          <w:sz w:val="24"/>
        </w:rPr>
        <w:t xml:space="preserve"> RKESS</w:t>
      </w:r>
      <w:r w:rsidR="2B315155" w:rsidRPr="0AB58901">
        <w:rPr>
          <w:rFonts w:ascii="Times New Roman" w:hAnsi="Times New Roman"/>
          <w:color w:val="000000" w:themeColor="text1"/>
          <w:sz w:val="24"/>
        </w:rPr>
        <w:t xml:space="preserve"> </w:t>
      </w:r>
      <w:r w:rsidR="2B315155" w:rsidRPr="1C2929F7">
        <w:rPr>
          <w:rFonts w:ascii="Times New Roman" w:hAnsi="Times New Roman"/>
          <w:color w:val="000000" w:themeColor="text1"/>
          <w:sz w:val="24"/>
        </w:rPr>
        <w:t xml:space="preserve">loetelust </w:t>
      </w:r>
      <w:r w:rsidRPr="11BE5B79">
        <w:rPr>
          <w:rFonts w:ascii="Times New Roman" w:hAnsi="Times New Roman"/>
          <w:color w:val="000000" w:themeColor="text1"/>
          <w:sz w:val="24"/>
        </w:rPr>
        <w:t>on</w:t>
      </w:r>
      <w:r>
        <w:rPr>
          <w:rFonts w:ascii="Times New Roman" w:hAnsi="Times New Roman"/>
          <w:color w:val="000000" w:themeColor="text1"/>
          <w:sz w:val="24"/>
        </w:rPr>
        <w:t xml:space="preserve"> välja jäetud</w:t>
      </w:r>
      <w:r w:rsidR="2B315155" w:rsidRPr="573B306D">
        <w:rPr>
          <w:rFonts w:ascii="Times New Roman" w:hAnsi="Times New Roman"/>
          <w:color w:val="000000" w:themeColor="text1"/>
          <w:sz w:val="24"/>
        </w:rPr>
        <w:t xml:space="preserve"> </w:t>
      </w:r>
      <w:r w:rsidR="2B315155" w:rsidRPr="1BCAB973">
        <w:rPr>
          <w:rFonts w:ascii="Times New Roman" w:hAnsi="Times New Roman"/>
          <w:color w:val="000000" w:themeColor="text1"/>
          <w:sz w:val="24"/>
        </w:rPr>
        <w:t xml:space="preserve">dokumendihalduse </w:t>
      </w:r>
      <w:r w:rsidR="2B315155" w:rsidRPr="2E761B84">
        <w:rPr>
          <w:rFonts w:ascii="Times New Roman" w:hAnsi="Times New Roman"/>
          <w:color w:val="000000" w:themeColor="text1"/>
          <w:sz w:val="24"/>
        </w:rPr>
        <w:t xml:space="preserve">kirjeldus, kuna see </w:t>
      </w:r>
      <w:r w:rsidR="2B315155" w:rsidRPr="60E7CFAB">
        <w:rPr>
          <w:rFonts w:ascii="Times New Roman" w:hAnsi="Times New Roman"/>
          <w:color w:val="000000" w:themeColor="text1"/>
          <w:sz w:val="24"/>
        </w:rPr>
        <w:t xml:space="preserve">on </w:t>
      </w:r>
      <w:r w:rsidR="2B315155" w:rsidRPr="78EC0846">
        <w:rPr>
          <w:rFonts w:ascii="Times New Roman" w:hAnsi="Times New Roman"/>
          <w:color w:val="000000" w:themeColor="text1"/>
          <w:sz w:val="24"/>
        </w:rPr>
        <w:t>vältimatu osa</w:t>
      </w:r>
      <w:r w:rsidR="2B315155" w:rsidRPr="60E7CFAB">
        <w:rPr>
          <w:rFonts w:ascii="Times New Roman" w:hAnsi="Times New Roman"/>
          <w:color w:val="000000" w:themeColor="text1"/>
          <w:sz w:val="24"/>
        </w:rPr>
        <w:t xml:space="preserve"> </w:t>
      </w:r>
      <w:r w:rsidR="2B315155" w:rsidRPr="7E08E265">
        <w:rPr>
          <w:rFonts w:ascii="Times New Roman" w:hAnsi="Times New Roman"/>
          <w:color w:val="000000" w:themeColor="text1"/>
          <w:sz w:val="24"/>
        </w:rPr>
        <w:t>kvaliteedijuhtimissüsteemist</w:t>
      </w:r>
      <w:r w:rsidR="49A651B9" w:rsidRPr="472E7F7D">
        <w:rPr>
          <w:rFonts w:ascii="Times New Roman" w:hAnsi="Times New Roman"/>
          <w:color w:val="000000" w:themeColor="text1"/>
          <w:sz w:val="24"/>
        </w:rPr>
        <w:t xml:space="preserve">, mis on </w:t>
      </w:r>
      <w:r w:rsidR="00653F3B">
        <w:rPr>
          <w:rFonts w:ascii="Times New Roman" w:hAnsi="Times New Roman"/>
          <w:color w:val="000000" w:themeColor="text1"/>
          <w:sz w:val="24"/>
        </w:rPr>
        <w:t xml:space="preserve">nimekirjas </w:t>
      </w:r>
      <w:r w:rsidR="49A651B9" w:rsidRPr="472E7F7D">
        <w:rPr>
          <w:rFonts w:ascii="Times New Roman" w:hAnsi="Times New Roman"/>
          <w:color w:val="000000" w:themeColor="text1"/>
          <w:sz w:val="24"/>
        </w:rPr>
        <w:t>juba mainitud. Samuti täpsustatakse, et ventilatsiooni</w:t>
      </w:r>
      <w:r w:rsidR="01328FB2" w:rsidRPr="472E7F7D">
        <w:rPr>
          <w:rFonts w:ascii="Times New Roman" w:hAnsi="Times New Roman"/>
          <w:color w:val="000000" w:themeColor="text1"/>
          <w:sz w:val="24"/>
        </w:rPr>
        <w:t xml:space="preserve">- ja veesüsteemide lihtsustatud skeemi </w:t>
      </w:r>
      <w:r w:rsidR="0E996252" w:rsidRPr="3D03F1E8">
        <w:rPr>
          <w:rFonts w:ascii="Times New Roman" w:hAnsi="Times New Roman"/>
          <w:color w:val="000000" w:themeColor="text1"/>
          <w:sz w:val="24"/>
        </w:rPr>
        <w:t>ja</w:t>
      </w:r>
      <w:r w:rsidR="0E996252" w:rsidRPr="52A12749">
        <w:rPr>
          <w:rFonts w:ascii="Times New Roman" w:hAnsi="Times New Roman"/>
          <w:color w:val="000000" w:themeColor="text1"/>
          <w:sz w:val="24"/>
        </w:rPr>
        <w:t xml:space="preserve"> kirjeldust </w:t>
      </w:r>
      <w:r w:rsidR="0E996252" w:rsidRPr="2EF2DB51">
        <w:rPr>
          <w:rFonts w:ascii="Times New Roman" w:hAnsi="Times New Roman"/>
          <w:color w:val="000000" w:themeColor="text1"/>
          <w:sz w:val="24"/>
        </w:rPr>
        <w:t xml:space="preserve">ning </w:t>
      </w:r>
      <w:r w:rsidR="0E996252" w:rsidRPr="28577EEA">
        <w:rPr>
          <w:rFonts w:ascii="Times New Roman" w:hAnsi="Times New Roman"/>
          <w:color w:val="000000" w:themeColor="text1"/>
          <w:sz w:val="24"/>
        </w:rPr>
        <w:t xml:space="preserve">käitlemisruumide </w:t>
      </w:r>
      <w:r w:rsidR="0E996252" w:rsidRPr="38DFAA5E">
        <w:rPr>
          <w:rFonts w:ascii="Times New Roman" w:hAnsi="Times New Roman"/>
          <w:color w:val="000000" w:themeColor="text1"/>
          <w:sz w:val="24"/>
        </w:rPr>
        <w:t xml:space="preserve">puhtuse </w:t>
      </w:r>
      <w:r w:rsidR="0E996252" w:rsidRPr="3877E847">
        <w:rPr>
          <w:rFonts w:ascii="Times New Roman" w:hAnsi="Times New Roman"/>
          <w:color w:val="000000" w:themeColor="text1"/>
          <w:sz w:val="24"/>
        </w:rPr>
        <w:t xml:space="preserve">klassifikatsiooni </w:t>
      </w:r>
      <w:r w:rsidR="01328FB2" w:rsidRPr="472E7F7D">
        <w:rPr>
          <w:rFonts w:ascii="Times New Roman" w:hAnsi="Times New Roman"/>
          <w:color w:val="000000" w:themeColor="text1"/>
          <w:sz w:val="24"/>
        </w:rPr>
        <w:t xml:space="preserve">peab esitama vaid juhul, kui need mõjutavad SoHO </w:t>
      </w:r>
      <w:r w:rsidR="01328FB2" w:rsidRPr="11BE5B79">
        <w:rPr>
          <w:rFonts w:ascii="Times New Roman" w:hAnsi="Times New Roman"/>
          <w:color w:val="000000" w:themeColor="text1"/>
          <w:sz w:val="24"/>
        </w:rPr>
        <w:t>kvalitee</w:t>
      </w:r>
      <w:r w:rsidR="00653F3B" w:rsidRPr="11BE5B79">
        <w:rPr>
          <w:rFonts w:ascii="Times New Roman" w:hAnsi="Times New Roman"/>
          <w:color w:val="000000" w:themeColor="text1"/>
          <w:sz w:val="24"/>
        </w:rPr>
        <w:t>t</w:t>
      </w:r>
      <w:r w:rsidR="01328FB2" w:rsidRPr="11BE5B79">
        <w:rPr>
          <w:rFonts w:ascii="Times New Roman" w:hAnsi="Times New Roman"/>
          <w:color w:val="000000" w:themeColor="text1"/>
          <w:sz w:val="24"/>
        </w:rPr>
        <w:t>i</w:t>
      </w:r>
      <w:r w:rsidR="01328FB2" w:rsidRPr="472E7F7D">
        <w:rPr>
          <w:rFonts w:ascii="Times New Roman" w:hAnsi="Times New Roman"/>
          <w:color w:val="000000" w:themeColor="text1"/>
          <w:sz w:val="24"/>
        </w:rPr>
        <w:t xml:space="preserve"> ja ohutust. </w:t>
      </w:r>
      <w:r w:rsidR="2B315155" w:rsidRPr="43ADF8C6">
        <w:rPr>
          <w:rFonts w:ascii="Times New Roman" w:hAnsi="Times New Roman"/>
          <w:color w:val="000000" w:themeColor="text1"/>
          <w:sz w:val="24"/>
        </w:rPr>
        <w:t xml:space="preserve"> </w:t>
      </w:r>
    </w:p>
    <w:p w14:paraId="3B7F4166" w14:textId="219C03C9" w:rsidR="10C83FCF" w:rsidRDefault="22913E8E" w:rsidP="3E005453">
      <w:pPr>
        <w:rPr>
          <w:rFonts w:ascii="Times New Roman" w:hAnsi="Times New Roman"/>
          <w:color w:val="000000" w:themeColor="text1"/>
          <w:sz w:val="24"/>
        </w:rPr>
      </w:pPr>
      <w:r w:rsidRPr="3E005453">
        <w:rPr>
          <w:rFonts w:ascii="Times New Roman" w:hAnsi="Times New Roman"/>
          <w:color w:val="000000" w:themeColor="text1"/>
          <w:sz w:val="24"/>
        </w:rPr>
        <w:t xml:space="preserve">  </w:t>
      </w:r>
    </w:p>
    <w:p w14:paraId="5623F866" w14:textId="2D99F195" w:rsidR="00451D89" w:rsidRPr="00E17077" w:rsidRDefault="00AE0F31" w:rsidP="11BE5B79">
      <w:pPr>
        <w:spacing w:line="300" w:lineRule="atLeast"/>
        <w:rPr>
          <w:rFonts w:ascii="Times New Roman" w:hAnsi="Times New Roman"/>
          <w:sz w:val="24"/>
          <w:lang w:eastAsia="et-EE"/>
        </w:rPr>
      </w:pPr>
      <w:r>
        <w:rPr>
          <w:rFonts w:ascii="Times New Roman" w:hAnsi="Times New Roman"/>
          <w:b/>
          <w:bCs/>
          <w:sz w:val="24"/>
        </w:rPr>
        <w:t>Paragrahvi</w:t>
      </w:r>
      <w:r w:rsidR="22913E8E" w:rsidRPr="70399721">
        <w:rPr>
          <w:rFonts w:ascii="Times New Roman" w:hAnsi="Times New Roman"/>
          <w:b/>
          <w:bCs/>
          <w:sz w:val="24"/>
        </w:rPr>
        <w:t xml:space="preserve">ga 9 </w:t>
      </w:r>
      <w:r w:rsidR="22913E8E" w:rsidRPr="70399721">
        <w:rPr>
          <w:rFonts w:ascii="Times New Roman" w:hAnsi="Times New Roman"/>
          <w:sz w:val="24"/>
        </w:rPr>
        <w:t xml:space="preserve">kehtestatakse tegevusloa </w:t>
      </w:r>
      <w:commentRangeStart w:id="11"/>
      <w:r w:rsidR="22913E8E" w:rsidRPr="70399721">
        <w:rPr>
          <w:rFonts w:ascii="Times New Roman" w:hAnsi="Times New Roman"/>
          <w:sz w:val="24"/>
        </w:rPr>
        <w:t>kõrvaltingimused</w:t>
      </w:r>
      <w:commentRangeEnd w:id="11"/>
      <w:r w:rsidR="00EF6CA9" w:rsidRPr="70399721">
        <w:rPr>
          <w:rStyle w:val="Kommentaariviide"/>
          <w:rFonts w:ascii="Times New Roman" w:hAnsi="Times New Roman"/>
          <w:sz w:val="24"/>
          <w:szCs w:val="24"/>
        </w:rPr>
        <w:commentReference w:id="11"/>
      </w:r>
      <w:r w:rsidR="22913E8E" w:rsidRPr="70399721">
        <w:rPr>
          <w:rFonts w:ascii="Times New Roman" w:hAnsi="Times New Roman"/>
          <w:sz w:val="24"/>
        </w:rPr>
        <w:t xml:space="preserve">. </w:t>
      </w:r>
      <w:r w:rsidR="00451D89" w:rsidRPr="11BE5B79">
        <w:rPr>
          <w:rFonts w:ascii="Times New Roman" w:hAnsi="Times New Roman"/>
          <w:sz w:val="24"/>
          <w:lang w:eastAsia="et-EE"/>
        </w:rPr>
        <w:t>Tegevusloale lisatakse muu hulgas lubatud inimpäritolu materjali tüüp ning lubatud käitlustoimingud. Sätte eesmärk on piiritleda selgelt tegevusloa ulatus ning tagada, et tegevus on piiratud hinnatud ja lubatud tegevusvaldkonnaga.</w:t>
      </w:r>
    </w:p>
    <w:p w14:paraId="17A4ECFC" w14:textId="682BC175" w:rsidR="10C83FCF" w:rsidRDefault="10C83FCF">
      <w:pPr>
        <w:rPr>
          <w:rFonts w:ascii="Times New Roman" w:hAnsi="Times New Roman"/>
          <w:sz w:val="24"/>
        </w:rPr>
      </w:pPr>
    </w:p>
    <w:p w14:paraId="22347260" w14:textId="6B32DF12" w:rsidR="00C6762C" w:rsidRPr="00EF6882" w:rsidRDefault="00AE0F31" w:rsidP="11BE5B79">
      <w:pPr>
        <w:pStyle w:val="Normaallaadveeb"/>
        <w:spacing w:line="300" w:lineRule="atLeast"/>
        <w:jc w:val="both"/>
      </w:pPr>
      <w:r>
        <w:rPr>
          <w:b/>
          <w:bCs/>
        </w:rPr>
        <w:lastRenderedPageBreak/>
        <w:t>Paragrahvi</w:t>
      </w:r>
      <w:r w:rsidR="22913E8E" w:rsidRPr="70399721">
        <w:rPr>
          <w:b/>
          <w:bCs/>
        </w:rPr>
        <w:t xml:space="preserve">ga 10 </w:t>
      </w:r>
      <w:r w:rsidR="22913E8E" w:rsidRPr="70399721">
        <w:t xml:space="preserve">kehtestatakse tegevusloa kehtetuks tunnistamise erisused, </w:t>
      </w:r>
      <w:commentRangeStart w:id="12"/>
      <w:r w:rsidR="22913E8E" w:rsidRPr="70399721">
        <w:t>millega</w:t>
      </w:r>
      <w:commentRangeEnd w:id="12"/>
      <w:r w:rsidR="006A03C6">
        <w:rPr>
          <w:rStyle w:val="Kommentaariviide"/>
          <w:sz w:val="24"/>
          <w:szCs w:val="24"/>
        </w:rPr>
        <w:commentReference w:id="12"/>
      </w:r>
      <w:r w:rsidR="22913E8E">
        <w:t>.</w:t>
      </w:r>
      <w:r w:rsidR="00C6762C" w:rsidRPr="00C6762C">
        <w:rPr>
          <w:rFonts w:ascii="Segoe UI" w:hAnsi="Segoe UI" w:cs="Segoe UI"/>
          <w:sz w:val="21"/>
          <w:szCs w:val="21"/>
        </w:rPr>
        <w:t xml:space="preserve"> </w:t>
      </w:r>
      <w:r w:rsidR="00C6762C" w:rsidRPr="00EF6882">
        <w:t>Sätte kohaselt võib Ravimiamet tegevusloa osalise või täieliku kehtetuks tunnistamise või majandustegevuse keelamise korral määrata tähtaja ja tingimused olemasoleva inimpäritolu materjali üleandmiseks pädevale isikule või asutusele. S</w:t>
      </w:r>
      <w:r w:rsidR="00067A19">
        <w:t>ätte</w:t>
      </w:r>
      <w:r w:rsidR="00C6762C" w:rsidRPr="00EF6882">
        <w:t xml:space="preserve"> eesmärk on tagada, et juba kogutud või käideldud materjali käitlemine viiakse lõpule ohutult ja kontrollitult ning välditakse materjali hävimise või väärkasutuse riski.</w:t>
      </w:r>
    </w:p>
    <w:p w14:paraId="4905037D" w14:textId="31AFB355" w:rsidR="007B76B9" w:rsidRDefault="00C6762C" w:rsidP="00EF6882">
      <w:pPr>
        <w:spacing w:before="100" w:beforeAutospacing="1" w:after="100" w:afterAutospacing="1" w:line="300" w:lineRule="atLeast"/>
        <w:rPr>
          <w:rFonts w:ascii="Times New Roman" w:hAnsi="Times New Roman"/>
          <w:sz w:val="24"/>
        </w:rPr>
      </w:pPr>
      <w:r w:rsidRPr="00EF6882">
        <w:rPr>
          <w:rFonts w:ascii="Times New Roman" w:hAnsi="Times New Roman"/>
          <w:sz w:val="24"/>
          <w:lang w:eastAsia="et-EE"/>
        </w:rPr>
        <w:t>Kokkuvõttes loob peatükk selge ja tervikliku loamenetluse raamistiku, mis tagab kooskõla SoHO määrusega ning võimaldab riigil tõhusalt kontrollida inimpäritolu materjali käitlemisega seotud tegevusi.</w:t>
      </w:r>
    </w:p>
    <w:p w14:paraId="5647744E" w14:textId="6C0D28E2" w:rsidR="00445DAF" w:rsidRDefault="007B76B9" w:rsidP="11BE5B79">
      <w:pPr>
        <w:spacing w:line="300" w:lineRule="auto"/>
        <w:rPr>
          <w:rFonts w:ascii="Times New Roman" w:hAnsi="Times New Roman"/>
          <w:sz w:val="24"/>
        </w:rPr>
      </w:pPr>
      <w:commentRangeStart w:id="13"/>
      <w:r w:rsidRPr="11BE5B79">
        <w:rPr>
          <w:rFonts w:ascii="Times New Roman" w:hAnsi="Times New Roman"/>
          <w:b/>
          <w:sz w:val="24"/>
        </w:rPr>
        <w:t xml:space="preserve">Eelnõu </w:t>
      </w:r>
      <w:r w:rsidR="0020519E">
        <w:rPr>
          <w:rFonts w:ascii="Times New Roman" w:hAnsi="Times New Roman"/>
          <w:b/>
          <w:bCs/>
          <w:sz w:val="24"/>
        </w:rPr>
        <w:t>4</w:t>
      </w:r>
      <w:r w:rsidRPr="11BE5B79">
        <w:rPr>
          <w:rFonts w:ascii="Times New Roman" w:hAnsi="Times New Roman"/>
          <w:b/>
          <w:sz w:val="24"/>
        </w:rPr>
        <w:t>. peatükk</w:t>
      </w:r>
      <w:r>
        <w:rPr>
          <w:rFonts w:ascii="Times New Roman" w:hAnsi="Times New Roman"/>
          <w:sz w:val="24"/>
        </w:rPr>
        <w:t xml:space="preserve"> </w:t>
      </w:r>
      <w:commentRangeEnd w:id="13"/>
      <w:r w:rsidR="003C43CF">
        <w:rPr>
          <w:rStyle w:val="Kommentaariviide"/>
          <w:rFonts w:ascii="Times New Roman" w:hAnsi="Times New Roman"/>
          <w:sz w:val="24"/>
          <w:szCs w:val="24"/>
        </w:rPr>
        <w:commentReference w:id="13"/>
      </w:r>
      <w:r>
        <w:rPr>
          <w:rFonts w:ascii="Times New Roman" w:hAnsi="Times New Roman"/>
          <w:sz w:val="24"/>
        </w:rPr>
        <w:t xml:space="preserve">sätestab nõuded inimpäritolu materjaliga seotud </w:t>
      </w:r>
      <w:r w:rsidR="5C0B285C" w:rsidRPr="11BE5B79">
        <w:rPr>
          <w:rFonts w:ascii="Times New Roman" w:hAnsi="Times New Roman"/>
          <w:sz w:val="24"/>
        </w:rPr>
        <w:t>toimingute</w:t>
      </w:r>
      <w:r w:rsidR="4DC519BB" w:rsidRPr="11BE5B79">
        <w:rPr>
          <w:rFonts w:ascii="Times New Roman" w:hAnsi="Times New Roman"/>
          <w:sz w:val="24"/>
        </w:rPr>
        <w:t xml:space="preserve"> teostamise</w:t>
      </w:r>
      <w:r w:rsidR="5C0B285C" w:rsidRPr="11BE5B79">
        <w:rPr>
          <w:rFonts w:ascii="Times New Roman" w:hAnsi="Times New Roman"/>
          <w:sz w:val="24"/>
        </w:rPr>
        <w:t>le</w:t>
      </w:r>
      <w:r w:rsidR="0C0860D9" w:rsidRPr="11BE5B79">
        <w:rPr>
          <w:rFonts w:ascii="Segoe UI" w:eastAsia="Segoe UI" w:hAnsi="Segoe UI" w:cs="Segoe UI"/>
          <w:sz w:val="21"/>
          <w:szCs w:val="21"/>
        </w:rPr>
        <w:t xml:space="preserve"> </w:t>
      </w:r>
      <w:r w:rsidR="0C0860D9" w:rsidRPr="619C9830">
        <w:rPr>
          <w:rFonts w:ascii="Times New Roman" w:hAnsi="Times New Roman"/>
          <w:sz w:val="24"/>
        </w:rPr>
        <w:t>ning täpsustatakse valdkonna eest vastutava ministri volitusnormid asjakohaste täpsemate tingimuste kehtestamiseks</w:t>
      </w:r>
      <w:r w:rsidR="5C0B285C" w:rsidRPr="11BE5B79">
        <w:rPr>
          <w:rFonts w:ascii="Times New Roman" w:hAnsi="Times New Roman"/>
          <w:sz w:val="24"/>
        </w:rPr>
        <w:t>.</w:t>
      </w:r>
      <w:r w:rsidR="444F3D63" w:rsidRPr="11BE5B79">
        <w:rPr>
          <w:rFonts w:ascii="Times New Roman" w:hAnsi="Times New Roman"/>
          <w:sz w:val="24"/>
        </w:rPr>
        <w:t xml:space="preserve"> </w:t>
      </w:r>
    </w:p>
    <w:p w14:paraId="4618CA46" w14:textId="77777777" w:rsidR="00445DAF" w:rsidRDefault="00445DAF" w:rsidP="11BE5B79">
      <w:pPr>
        <w:spacing w:line="300" w:lineRule="auto"/>
        <w:rPr>
          <w:rFonts w:ascii="Times New Roman" w:hAnsi="Times New Roman"/>
          <w:sz w:val="24"/>
        </w:rPr>
      </w:pPr>
    </w:p>
    <w:p w14:paraId="6EF08AB8" w14:textId="001D77A0" w:rsidR="10C83FCF" w:rsidRDefault="00AE0F31" w:rsidP="00E17077">
      <w:pPr>
        <w:rPr>
          <w:rFonts w:ascii="Times New Roman" w:hAnsi="Times New Roman"/>
          <w:sz w:val="24"/>
        </w:rPr>
      </w:pPr>
      <w:r>
        <w:rPr>
          <w:rFonts w:ascii="Times New Roman" w:hAnsi="Times New Roman"/>
          <w:b/>
          <w:bCs/>
          <w:sz w:val="24"/>
        </w:rPr>
        <w:t>Paragrahvi</w:t>
      </w:r>
      <w:r w:rsidR="22913E8E" w:rsidRPr="70399721">
        <w:rPr>
          <w:rFonts w:ascii="Times New Roman" w:hAnsi="Times New Roman"/>
          <w:b/>
          <w:bCs/>
          <w:sz w:val="24"/>
        </w:rPr>
        <w:t xml:space="preserve">ga 11 </w:t>
      </w:r>
      <w:r w:rsidR="25C2DEF4" w:rsidRPr="619C9830">
        <w:rPr>
          <w:rFonts w:ascii="Times New Roman" w:hAnsi="Times New Roman"/>
          <w:sz w:val="24"/>
        </w:rPr>
        <w:t xml:space="preserve">sätestatakse inimpäritolu materjaliga seotud toimingute </w:t>
      </w:r>
      <w:r w:rsidR="00E21EA0">
        <w:rPr>
          <w:rFonts w:ascii="Times New Roman" w:hAnsi="Times New Roman"/>
          <w:sz w:val="24"/>
        </w:rPr>
        <w:t xml:space="preserve">teostamise </w:t>
      </w:r>
      <w:r w:rsidR="25C2DEF4" w:rsidRPr="619C9830">
        <w:rPr>
          <w:rFonts w:ascii="Times New Roman" w:hAnsi="Times New Roman"/>
          <w:sz w:val="24"/>
        </w:rPr>
        <w:t>üldised tingimused</w:t>
      </w:r>
      <w:r w:rsidR="00E21EA0">
        <w:rPr>
          <w:rFonts w:ascii="Times New Roman" w:hAnsi="Times New Roman"/>
          <w:sz w:val="24"/>
        </w:rPr>
        <w:t>.</w:t>
      </w:r>
    </w:p>
    <w:p w14:paraId="1DA66625" w14:textId="4CBBD385" w:rsidR="008124BD" w:rsidRDefault="008124BD" w:rsidP="00E17077">
      <w:pPr>
        <w:rPr>
          <w:rFonts w:ascii="Times New Roman" w:hAnsi="Times New Roman"/>
          <w:sz w:val="24"/>
        </w:rPr>
      </w:pPr>
    </w:p>
    <w:p w14:paraId="304B6CDA" w14:textId="3D3F1F89" w:rsidR="00E21EA0" w:rsidRDefault="00E21EA0" w:rsidP="00E17077">
      <w:pPr>
        <w:rPr>
          <w:rFonts w:ascii="Times New Roman" w:hAnsi="Times New Roman"/>
          <w:sz w:val="24"/>
          <w:lang w:eastAsia="et-EE"/>
        </w:rPr>
      </w:pPr>
      <w:r w:rsidRPr="619C9830">
        <w:rPr>
          <w:rFonts w:ascii="Times New Roman" w:hAnsi="Times New Roman"/>
          <w:b/>
          <w:sz w:val="24"/>
          <w:lang w:eastAsia="et-EE"/>
        </w:rPr>
        <w:t>Lõikes 1</w:t>
      </w:r>
      <w:r w:rsidRPr="619C9830">
        <w:rPr>
          <w:rFonts w:ascii="Times New Roman" w:hAnsi="Times New Roman"/>
          <w:sz w:val="24"/>
          <w:lang w:eastAsia="et-EE"/>
        </w:rPr>
        <w:t xml:space="preserve"> antakse valdkonna eest vastutavale ministrile volitus kehtestada määrusega üksikasjalikud nõuded SoHO toiminguid teostavale personalile, toimingute ruumidele, kasutatavatele seadmetele ja materjalidele, samuti toimingute tegemise protseduuridele, dokumenteerimisele, kvaliteedi tagamisele ning valvsusele. Samuti reguleeritakse </w:t>
      </w:r>
      <w:r w:rsidR="00CB2CC4">
        <w:rPr>
          <w:rFonts w:ascii="Times New Roman" w:hAnsi="Times New Roman"/>
          <w:sz w:val="24"/>
          <w:lang w:eastAsia="et-EE"/>
        </w:rPr>
        <w:t xml:space="preserve">ministri </w:t>
      </w:r>
      <w:r w:rsidRPr="619C9830">
        <w:rPr>
          <w:rFonts w:ascii="Times New Roman" w:hAnsi="Times New Roman"/>
          <w:sz w:val="24"/>
          <w:lang w:eastAsia="et-EE"/>
        </w:rPr>
        <w:t>määruse tasandil inimpäritolu materjali tagasikutsumise, teabevahetuse, jälgitavuse, aruandluse ning andmekoosseisu nõuded</w:t>
      </w:r>
      <w:r w:rsidR="00CB2CC4">
        <w:rPr>
          <w:rFonts w:ascii="Times New Roman" w:hAnsi="Times New Roman"/>
          <w:sz w:val="24"/>
          <w:lang w:eastAsia="et-EE"/>
        </w:rPr>
        <w:t xml:space="preserve"> ja </w:t>
      </w:r>
      <w:r w:rsidRPr="619C9830">
        <w:rPr>
          <w:rFonts w:ascii="Times New Roman" w:hAnsi="Times New Roman"/>
          <w:sz w:val="24"/>
          <w:lang w:eastAsia="et-EE"/>
        </w:rPr>
        <w:t>vaidluste lahendami</w:t>
      </w:r>
      <w:r w:rsidR="00CB2CC4">
        <w:rPr>
          <w:rFonts w:ascii="Times New Roman" w:hAnsi="Times New Roman"/>
          <w:sz w:val="24"/>
          <w:lang w:eastAsia="et-EE"/>
        </w:rPr>
        <w:t>ne</w:t>
      </w:r>
      <w:r w:rsidRPr="619C9830">
        <w:rPr>
          <w:rFonts w:ascii="Times New Roman" w:hAnsi="Times New Roman"/>
          <w:sz w:val="24"/>
          <w:lang w:eastAsia="et-EE"/>
        </w:rPr>
        <w:t>. Lisaks nähakse ette, et määrusega kehtestatakse verekomponentide valmistamise ja kvaliteedi tagamise kord, vereülekande tingimused ja kord ning immunohematoloogiliste uuringute tegemise tingimused ja kord.</w:t>
      </w:r>
    </w:p>
    <w:p w14:paraId="16FF1CC6" w14:textId="77777777" w:rsidR="00AA2622" w:rsidRPr="00AA2622" w:rsidRDefault="00AA2622" w:rsidP="619C9830">
      <w:pPr>
        <w:rPr>
          <w:rFonts w:ascii="Times New Roman" w:hAnsi="Times New Roman"/>
          <w:sz w:val="24"/>
          <w:lang w:eastAsia="et-EE"/>
        </w:rPr>
      </w:pPr>
    </w:p>
    <w:p w14:paraId="2DB69098" w14:textId="77777777" w:rsidR="00AA2622" w:rsidRPr="00E17077" w:rsidRDefault="00AA2622" w:rsidP="619C9830">
      <w:pPr>
        <w:spacing w:after="100" w:afterAutospacing="1"/>
        <w:rPr>
          <w:rFonts w:ascii="Times New Roman" w:hAnsi="Times New Roman"/>
          <w:sz w:val="24"/>
          <w:lang w:eastAsia="et-EE"/>
        </w:rPr>
      </w:pPr>
      <w:r w:rsidRPr="619C9830">
        <w:rPr>
          <w:rFonts w:ascii="Times New Roman" w:hAnsi="Times New Roman"/>
          <w:b/>
          <w:sz w:val="24"/>
          <w:lang w:eastAsia="et-EE"/>
        </w:rPr>
        <w:t>Lõikes 2</w:t>
      </w:r>
      <w:r w:rsidRPr="619C9830">
        <w:rPr>
          <w:rFonts w:ascii="Times New Roman" w:hAnsi="Times New Roman"/>
          <w:sz w:val="24"/>
          <w:lang w:eastAsia="et-EE"/>
        </w:rPr>
        <w:t xml:space="preserve"> sätestatakse, et inimpäritolu materjali nakkusohutus tagatakse nakkushaiguste ennetamise ja tõrje seaduses sätestatud korras, tagades seeläbi kooskõla kehtiva nakkusohutuse regulatsiooniga.</w:t>
      </w:r>
    </w:p>
    <w:p w14:paraId="4FD5E85E" w14:textId="77777777" w:rsidR="00AA2622" w:rsidRPr="00E17077" w:rsidRDefault="00AA2622" w:rsidP="619C9830">
      <w:pPr>
        <w:spacing w:after="100" w:afterAutospacing="1"/>
        <w:rPr>
          <w:rFonts w:ascii="Times New Roman" w:hAnsi="Times New Roman"/>
          <w:sz w:val="24"/>
          <w:lang w:eastAsia="et-EE"/>
        </w:rPr>
      </w:pPr>
      <w:r w:rsidRPr="619C9830">
        <w:rPr>
          <w:rFonts w:ascii="Times New Roman" w:hAnsi="Times New Roman"/>
          <w:b/>
          <w:sz w:val="24"/>
          <w:lang w:eastAsia="et-EE"/>
        </w:rPr>
        <w:t>Lõike 3</w:t>
      </w:r>
      <w:r w:rsidRPr="619C9830">
        <w:rPr>
          <w:rFonts w:ascii="Times New Roman" w:hAnsi="Times New Roman"/>
          <w:sz w:val="24"/>
          <w:lang w:eastAsia="et-EE"/>
        </w:rPr>
        <w:t xml:space="preserve"> kohaselt toimub inimpäritolu materjali sisse- ja väljavedu ravimiseaduses sätestatud tingimustel ja korras, välistades dubleeriva regulatsiooni ning tagades õigusselguse.</w:t>
      </w:r>
    </w:p>
    <w:p w14:paraId="5A5FA95D" w14:textId="1965A400" w:rsidR="00E038FB" w:rsidRDefault="00AA2622" w:rsidP="00E038FB">
      <w:pPr>
        <w:spacing w:line="300" w:lineRule="atLeast"/>
        <w:rPr>
          <w:rFonts w:ascii="Times New Roman" w:hAnsi="Times New Roman"/>
          <w:sz w:val="24"/>
          <w:lang w:eastAsia="et-EE"/>
        </w:rPr>
      </w:pPr>
      <w:r w:rsidRPr="619C9830">
        <w:rPr>
          <w:rFonts w:ascii="Times New Roman" w:hAnsi="Times New Roman"/>
          <w:b/>
          <w:sz w:val="24"/>
          <w:lang w:eastAsia="et-EE"/>
        </w:rPr>
        <w:t>Lõikes 4</w:t>
      </w:r>
      <w:r w:rsidRPr="619C9830">
        <w:rPr>
          <w:rFonts w:ascii="Times New Roman" w:hAnsi="Times New Roman"/>
          <w:sz w:val="24"/>
          <w:lang w:eastAsia="et-EE"/>
        </w:rPr>
        <w:t xml:space="preserve"> sätestatakse SOHO asutuse kohustus teavitada põhjendamatu viivituseta Ravimiametit inimpäritolu materjaliga seotud toimingul või selle järel ilmnenud tõsistest kõrvalekalletest ja kõrvaltoimetest vastavalt kehtestatud eeskirjadele. Surnud doonorilt pärineva inimpäritolu materjali korral nähakse ette täiendav kohustus teavitada ka siirdamiskeskust.</w:t>
      </w:r>
      <w:r w:rsidR="00E038FB" w:rsidRPr="00E038FB">
        <w:rPr>
          <w:rFonts w:ascii="Segoe UI" w:hAnsi="Segoe UI" w:cs="Segoe UI"/>
          <w:sz w:val="21"/>
          <w:szCs w:val="21"/>
          <w:lang w:eastAsia="et-EE"/>
        </w:rPr>
        <w:t xml:space="preserve"> </w:t>
      </w:r>
      <w:r w:rsidR="00E038FB" w:rsidRPr="619C9830">
        <w:rPr>
          <w:rFonts w:ascii="Times New Roman" w:hAnsi="Times New Roman"/>
          <w:sz w:val="24"/>
          <w:lang w:eastAsia="et-EE"/>
        </w:rPr>
        <w:t>Lõike eesmärk on tagada kiire reageerimine ohtlikele juhtumitele, kaitsta inimeste tervist ning võimaldada järelevalveasutustel võtta vajalikud meetmed riskide maandamiseks.</w:t>
      </w:r>
    </w:p>
    <w:p w14:paraId="72183FD4" w14:textId="77777777" w:rsidR="00E038FB" w:rsidRPr="00E17077" w:rsidRDefault="00E038FB" w:rsidP="619C9830">
      <w:pPr>
        <w:spacing w:line="300" w:lineRule="atLeast"/>
        <w:rPr>
          <w:rFonts w:ascii="Times New Roman" w:hAnsi="Times New Roman"/>
          <w:sz w:val="24"/>
          <w:lang w:eastAsia="et-EE"/>
        </w:rPr>
      </w:pPr>
    </w:p>
    <w:p w14:paraId="1205B0C3" w14:textId="5F1B7A8F" w:rsidR="009F199E" w:rsidRPr="00E17077" w:rsidRDefault="00AA2622" w:rsidP="619C9830">
      <w:pPr>
        <w:spacing w:line="300" w:lineRule="atLeast"/>
        <w:rPr>
          <w:rFonts w:ascii="Times New Roman" w:hAnsi="Times New Roman"/>
          <w:sz w:val="24"/>
          <w:lang w:eastAsia="et-EE"/>
        </w:rPr>
      </w:pPr>
      <w:r w:rsidRPr="619C9830">
        <w:rPr>
          <w:rFonts w:ascii="Times New Roman" w:hAnsi="Times New Roman"/>
          <w:b/>
          <w:sz w:val="24"/>
          <w:lang w:eastAsia="et-EE"/>
        </w:rPr>
        <w:t>Lõige 5</w:t>
      </w:r>
      <w:r w:rsidRPr="619C9830">
        <w:rPr>
          <w:rFonts w:ascii="Times New Roman" w:hAnsi="Times New Roman"/>
          <w:sz w:val="24"/>
          <w:lang w:eastAsia="et-EE"/>
        </w:rPr>
        <w:t xml:space="preserve"> käsitleb jälgitavuse tagamiseks vajalike andmete säilitamist, viidates vahetult Euroopa Liidu SoHO määruse asjaomastele sätetele, millega tagatakse nõuete kooskõla liidu õigusega.</w:t>
      </w:r>
      <w:r w:rsidR="009F199E" w:rsidRPr="009F199E">
        <w:rPr>
          <w:rFonts w:ascii="Segoe UI" w:hAnsi="Segoe UI" w:cs="Segoe UI"/>
          <w:sz w:val="21"/>
          <w:szCs w:val="21"/>
          <w:lang w:eastAsia="et-EE"/>
        </w:rPr>
        <w:t xml:space="preserve"> </w:t>
      </w:r>
      <w:r w:rsidR="009F199E" w:rsidRPr="619C9830">
        <w:rPr>
          <w:rFonts w:ascii="Times New Roman" w:hAnsi="Times New Roman"/>
          <w:sz w:val="24"/>
          <w:lang w:eastAsia="et-EE"/>
        </w:rPr>
        <w:t>Lõike eesmärk on tagada inimpäritolu materjali täielik jälgitavus kogu toimingute ahelas ning kooskõla liidu õigusega.</w:t>
      </w:r>
    </w:p>
    <w:p w14:paraId="250FE956" w14:textId="7F5AF2A4" w:rsidR="00AA2622" w:rsidRPr="00E17077" w:rsidRDefault="00AA2622" w:rsidP="619C9830">
      <w:pPr>
        <w:spacing w:after="100" w:afterAutospacing="1"/>
        <w:rPr>
          <w:rFonts w:ascii="Times New Roman" w:hAnsi="Times New Roman"/>
          <w:sz w:val="24"/>
          <w:lang w:eastAsia="et-EE"/>
        </w:rPr>
      </w:pPr>
    </w:p>
    <w:p w14:paraId="701367D7" w14:textId="77777777" w:rsidR="00505B24" w:rsidRPr="00E17077" w:rsidRDefault="00AA2622" w:rsidP="619C9830">
      <w:pPr>
        <w:spacing w:line="300" w:lineRule="atLeast"/>
        <w:rPr>
          <w:rFonts w:ascii="Times New Roman" w:hAnsi="Times New Roman"/>
          <w:sz w:val="24"/>
          <w:lang w:eastAsia="et-EE"/>
        </w:rPr>
      </w:pPr>
      <w:r w:rsidRPr="619C9830">
        <w:rPr>
          <w:rFonts w:ascii="Times New Roman" w:hAnsi="Times New Roman"/>
          <w:b/>
          <w:sz w:val="24"/>
          <w:lang w:eastAsia="et-EE"/>
        </w:rPr>
        <w:lastRenderedPageBreak/>
        <w:t>Lõikes 6</w:t>
      </w:r>
      <w:r w:rsidRPr="619C9830">
        <w:rPr>
          <w:rFonts w:ascii="Times New Roman" w:hAnsi="Times New Roman"/>
          <w:sz w:val="24"/>
          <w:lang w:eastAsia="et-EE"/>
        </w:rPr>
        <w:t xml:space="preserve"> sätestatakse, et kasutamata jäänud inimpäritolu materjal käsitatakse jäätmetena ning see kõrvaldatakse jäätmeseaduse kohaselt.</w:t>
      </w:r>
      <w:r w:rsidR="00505B24">
        <w:rPr>
          <w:rFonts w:ascii="Times New Roman" w:hAnsi="Times New Roman"/>
          <w:sz w:val="24"/>
          <w:lang w:eastAsia="et-EE"/>
        </w:rPr>
        <w:t xml:space="preserve"> </w:t>
      </w:r>
      <w:r w:rsidR="00505B24" w:rsidRPr="619C9830">
        <w:rPr>
          <w:rFonts w:ascii="Times New Roman" w:hAnsi="Times New Roman"/>
          <w:sz w:val="24"/>
          <w:lang w:eastAsia="et-EE"/>
        </w:rPr>
        <w:t>Lõike eesmärk on tagada keskkonna- ja terviseohutu jäätmekäitlus ning selgus õigusliku käsitluse osas.</w:t>
      </w:r>
    </w:p>
    <w:p w14:paraId="68FB5279" w14:textId="77777777" w:rsidR="00E21EA0" w:rsidRPr="00E17077" w:rsidRDefault="00E21EA0" w:rsidP="619C9830">
      <w:pPr>
        <w:spacing w:line="300" w:lineRule="atLeast"/>
        <w:rPr>
          <w:rFonts w:ascii="Times New Roman" w:hAnsi="Times New Roman"/>
          <w:sz w:val="24"/>
          <w:lang w:eastAsia="et-EE"/>
        </w:rPr>
      </w:pPr>
    </w:p>
    <w:p w14:paraId="3BE4CCDD" w14:textId="01093075" w:rsidR="00470B51" w:rsidRPr="00470B51" w:rsidRDefault="00470B51">
      <w:pPr>
        <w:rPr>
          <w:rFonts w:ascii="Times New Roman" w:hAnsi="Times New Roman"/>
          <w:sz w:val="24"/>
        </w:rPr>
      </w:pPr>
      <w:r w:rsidRPr="619C9830">
        <w:rPr>
          <w:rFonts w:ascii="Times New Roman" w:hAnsi="Times New Roman"/>
          <w:b/>
          <w:sz w:val="24"/>
        </w:rPr>
        <w:t xml:space="preserve">Eelnõu </w:t>
      </w:r>
      <w:r w:rsidR="00616709">
        <w:rPr>
          <w:rFonts w:ascii="Times New Roman" w:hAnsi="Times New Roman"/>
          <w:b/>
          <w:sz w:val="24"/>
        </w:rPr>
        <w:t>5</w:t>
      </w:r>
      <w:r w:rsidRPr="619C9830">
        <w:rPr>
          <w:rFonts w:ascii="Times New Roman" w:hAnsi="Times New Roman"/>
          <w:b/>
          <w:sz w:val="24"/>
        </w:rPr>
        <w:t xml:space="preserve">. peatükis </w:t>
      </w:r>
      <w:r w:rsidRPr="619C9830">
        <w:rPr>
          <w:rFonts w:ascii="Times New Roman" w:hAnsi="Times New Roman"/>
          <w:sz w:val="24"/>
        </w:rPr>
        <w:t>sätestatakse</w:t>
      </w:r>
      <w:r>
        <w:rPr>
          <w:rFonts w:ascii="Times New Roman" w:hAnsi="Times New Roman"/>
          <w:sz w:val="24"/>
        </w:rPr>
        <w:t xml:space="preserve"> doonori ja retsipiendi õigused ja kohustused</w:t>
      </w:r>
      <w:r w:rsidR="00F50D05">
        <w:rPr>
          <w:rFonts w:ascii="Times New Roman" w:hAnsi="Times New Roman"/>
          <w:sz w:val="24"/>
        </w:rPr>
        <w:t>.</w:t>
      </w:r>
    </w:p>
    <w:p w14:paraId="7658B7AF" w14:textId="77777777" w:rsidR="00470B51" w:rsidRDefault="00470B51">
      <w:pPr>
        <w:rPr>
          <w:rFonts w:ascii="Times New Roman" w:hAnsi="Times New Roman"/>
          <w:sz w:val="24"/>
        </w:rPr>
      </w:pPr>
    </w:p>
    <w:p w14:paraId="63295524" w14:textId="1FFFCAB8" w:rsidR="10C83FCF" w:rsidRDefault="00223CDC">
      <w:pPr>
        <w:rPr>
          <w:rFonts w:ascii="Times New Roman" w:hAnsi="Times New Roman"/>
          <w:b/>
          <w:bCs/>
          <w:sz w:val="24"/>
        </w:rPr>
      </w:pPr>
      <w:r>
        <w:rPr>
          <w:rFonts w:ascii="Times New Roman" w:hAnsi="Times New Roman"/>
          <w:b/>
          <w:bCs/>
          <w:sz w:val="24"/>
        </w:rPr>
        <w:t>Paragrahvi</w:t>
      </w:r>
      <w:r w:rsidR="22913E8E" w:rsidRPr="70399721">
        <w:rPr>
          <w:rFonts w:ascii="Times New Roman" w:hAnsi="Times New Roman"/>
          <w:b/>
          <w:bCs/>
          <w:sz w:val="24"/>
        </w:rPr>
        <w:t xml:space="preserve">ga 12 </w:t>
      </w:r>
      <w:r w:rsidR="22913E8E" w:rsidRPr="70399721">
        <w:rPr>
          <w:rFonts w:ascii="Times New Roman" w:hAnsi="Times New Roman"/>
          <w:sz w:val="24"/>
        </w:rPr>
        <w:t xml:space="preserve">kehtestatakse doonorile esitatavad </w:t>
      </w:r>
      <w:r w:rsidR="22913E8E" w:rsidRPr="5840C505">
        <w:rPr>
          <w:rFonts w:ascii="Times New Roman" w:hAnsi="Times New Roman"/>
          <w:sz w:val="24"/>
        </w:rPr>
        <w:t>nõu</w:t>
      </w:r>
      <w:r w:rsidR="50A9F8DA" w:rsidRPr="5840C505">
        <w:rPr>
          <w:rFonts w:ascii="Times New Roman" w:hAnsi="Times New Roman"/>
          <w:sz w:val="24"/>
        </w:rPr>
        <w:t>d</w:t>
      </w:r>
      <w:r w:rsidR="22913E8E" w:rsidRPr="5840C505">
        <w:rPr>
          <w:rFonts w:ascii="Times New Roman" w:hAnsi="Times New Roman"/>
          <w:sz w:val="24"/>
        </w:rPr>
        <w:t>ed</w:t>
      </w:r>
      <w:r w:rsidR="22913E8E" w:rsidRPr="70399721">
        <w:rPr>
          <w:rFonts w:ascii="Times New Roman" w:hAnsi="Times New Roman"/>
          <w:sz w:val="24"/>
        </w:rPr>
        <w:t>.</w:t>
      </w:r>
      <w:r w:rsidR="22913E8E" w:rsidRPr="70399721">
        <w:rPr>
          <w:rFonts w:ascii="Times New Roman" w:hAnsi="Times New Roman"/>
          <w:b/>
          <w:bCs/>
          <w:sz w:val="24"/>
        </w:rPr>
        <w:t xml:space="preserve"> </w:t>
      </w:r>
    </w:p>
    <w:p w14:paraId="0C97D9C9" w14:textId="0681B65E" w:rsidR="10C83FCF" w:rsidRDefault="22913E8E">
      <w:pPr>
        <w:rPr>
          <w:rFonts w:ascii="Times New Roman" w:hAnsi="Times New Roman"/>
          <w:b/>
          <w:bCs/>
          <w:sz w:val="24"/>
        </w:rPr>
      </w:pPr>
      <w:r w:rsidRPr="70399721">
        <w:rPr>
          <w:rFonts w:ascii="Times New Roman" w:hAnsi="Times New Roman"/>
          <w:b/>
          <w:bCs/>
          <w:sz w:val="24"/>
        </w:rPr>
        <w:t xml:space="preserve"> </w:t>
      </w:r>
    </w:p>
    <w:p w14:paraId="76BA71EE" w14:textId="6D381812" w:rsidR="00E41B4E" w:rsidRPr="00E17077" w:rsidRDefault="00223CDC" w:rsidP="619C9830">
      <w:pPr>
        <w:spacing w:line="300" w:lineRule="atLeast"/>
        <w:rPr>
          <w:rFonts w:ascii="Times New Roman" w:hAnsi="Times New Roman"/>
          <w:sz w:val="24"/>
          <w:lang w:eastAsia="et-EE"/>
        </w:rPr>
      </w:pPr>
      <w:r w:rsidRPr="619C9830">
        <w:rPr>
          <w:rFonts w:ascii="Times New Roman" w:hAnsi="Times New Roman"/>
          <w:b/>
          <w:bCs/>
          <w:sz w:val="24"/>
        </w:rPr>
        <w:t>L</w:t>
      </w:r>
      <w:r w:rsidR="22913E8E" w:rsidRPr="619C9830">
        <w:rPr>
          <w:rFonts w:ascii="Times New Roman" w:hAnsi="Times New Roman"/>
          <w:b/>
          <w:bCs/>
          <w:sz w:val="24"/>
        </w:rPr>
        <w:t>õikes 1</w:t>
      </w:r>
      <w:r w:rsidR="22913E8E" w:rsidRPr="00E41B4E" w:rsidDel="00E41B4E">
        <w:rPr>
          <w:rFonts w:ascii="Times New Roman" w:hAnsi="Times New Roman"/>
          <w:sz w:val="24"/>
        </w:rPr>
        <w:t xml:space="preserve"> </w:t>
      </w:r>
      <w:r w:rsidR="00E41B4E" w:rsidRPr="619C9830">
        <w:rPr>
          <w:rFonts w:ascii="Times New Roman" w:hAnsi="Times New Roman"/>
          <w:sz w:val="24"/>
          <w:lang w:eastAsia="et-EE"/>
        </w:rPr>
        <w:t>antakse valdkonna eest vastutavale ministrile volitus kehtestada määrusega doonori valimise kriteeriumid, annetamist välistavad asjaolud ning doonorile tehtavate uuringute kord. Säte on kooskõlas Euroopa Parlamendi ja nõukogu määrusega (EL) 2024/1938 (SoHO määrus), mille kohaselt hõlmavad SoHO toimingud mh doonorite registreerimist, hindamist (sh terviseandmete kogumist ja meditsiinilist läbivaatust) ning testimist, mis on otseselt seotud inimpäritolu materjali kvaliteedi ja ohutuse tagamisega. Lõike eesmärk on tagada, et doonorite sobivuse hindamine põhineks ajakohastel, teaduspõhistel ja ühtsetel nõuetel ning vastaks liidu õigusest tulenevatele kvaliteedi</w:t>
      </w:r>
      <w:r w:rsidR="00E41B4E">
        <w:noBreakHyphen/>
      </w:r>
      <w:r w:rsidR="00E41B4E" w:rsidRPr="619C9830">
        <w:rPr>
          <w:rFonts w:ascii="Times New Roman" w:hAnsi="Times New Roman"/>
          <w:sz w:val="24"/>
          <w:lang w:eastAsia="et-EE"/>
        </w:rPr>
        <w:t xml:space="preserve"> ja ohutusstandarditele</w:t>
      </w:r>
      <w:r w:rsidR="00E41B4E">
        <w:rPr>
          <w:rFonts w:ascii="Times New Roman" w:hAnsi="Times New Roman"/>
          <w:sz w:val="24"/>
          <w:lang w:eastAsia="et-EE"/>
        </w:rPr>
        <w:t>.</w:t>
      </w:r>
    </w:p>
    <w:p w14:paraId="23F48BD3" w14:textId="2518C070" w:rsidR="10C83FCF" w:rsidRDefault="22913E8E">
      <w:pPr>
        <w:rPr>
          <w:rFonts w:ascii="Times New Roman" w:hAnsi="Times New Roman"/>
          <w:sz w:val="24"/>
        </w:rPr>
      </w:pPr>
      <w:r w:rsidRPr="70399721">
        <w:rPr>
          <w:rFonts w:ascii="Times New Roman" w:hAnsi="Times New Roman"/>
          <w:sz w:val="24"/>
        </w:rPr>
        <w:t xml:space="preserve"> </w:t>
      </w:r>
    </w:p>
    <w:p w14:paraId="620172EE" w14:textId="2C03D65A" w:rsidR="00BB51BE" w:rsidRPr="00E17077" w:rsidRDefault="005C0F0F" w:rsidP="000A3FB1">
      <w:pPr>
        <w:spacing w:line="300" w:lineRule="atLeast"/>
        <w:rPr>
          <w:rFonts w:ascii="Times New Roman" w:hAnsi="Times New Roman"/>
          <w:sz w:val="24"/>
          <w:lang w:eastAsia="et-EE"/>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2</w:t>
      </w:r>
      <w:r w:rsidR="00BB51BE">
        <w:rPr>
          <w:rFonts w:ascii="Segoe UI" w:hAnsi="Segoe UI" w:cs="Segoe UI"/>
          <w:sz w:val="21"/>
          <w:szCs w:val="21"/>
          <w:lang w:eastAsia="et-EE"/>
        </w:rPr>
        <w:t xml:space="preserve"> </w:t>
      </w:r>
      <w:r w:rsidR="00BB51BE" w:rsidRPr="619C9830">
        <w:rPr>
          <w:rFonts w:ascii="Times New Roman" w:hAnsi="Times New Roman"/>
          <w:sz w:val="24"/>
          <w:lang w:eastAsia="et-EE"/>
        </w:rPr>
        <w:t>sätestatakse käitleja kohustus tagada doonorile vähemalt määrusega ette nähtud laboratoorsete uuringute tegemine. See kohustus tuleneb samuti SoHO määruse raamistikust, mille kohaselt tuleb enne materjali kogumist tagada doonorite asjakohane testimine, et vähendada nakkuste ülekandumise ja muude riskide esinemist ning kaitsta retsipiendi tervist. Lõike eesmärk on tagada doonorimaterjali ohutuse kontrollimine enne selle kasutamist ning seeläbi vähendada terviseriske.</w:t>
      </w:r>
    </w:p>
    <w:p w14:paraId="658A1E0E" w14:textId="76427B61" w:rsidR="10C83FCF" w:rsidRDefault="22913E8E">
      <w:pPr>
        <w:rPr>
          <w:rFonts w:ascii="Times New Roman" w:hAnsi="Times New Roman"/>
          <w:sz w:val="24"/>
        </w:rPr>
      </w:pPr>
      <w:r w:rsidRPr="70399721">
        <w:rPr>
          <w:rFonts w:ascii="Times New Roman" w:hAnsi="Times New Roman"/>
          <w:sz w:val="24"/>
        </w:rPr>
        <w:t xml:space="preserve"> </w:t>
      </w:r>
    </w:p>
    <w:p w14:paraId="15485021" w14:textId="77777777" w:rsidR="00CD0B4F" w:rsidRDefault="005C0F0F" w:rsidP="00CD0B4F">
      <w:pPr>
        <w:spacing w:line="300" w:lineRule="atLeast"/>
        <w:rPr>
          <w:rFonts w:ascii="Times New Roman" w:hAnsi="Times New Roman"/>
          <w:sz w:val="24"/>
          <w:lang w:eastAsia="et-EE"/>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3</w:t>
      </w:r>
      <w:r w:rsidR="22913E8E" w:rsidRPr="70399721">
        <w:rPr>
          <w:rFonts w:ascii="Times New Roman" w:hAnsi="Times New Roman"/>
          <w:sz w:val="24"/>
        </w:rPr>
        <w:t xml:space="preserve"> </w:t>
      </w:r>
      <w:r w:rsidR="00CD0B4F" w:rsidRPr="619C9830">
        <w:rPr>
          <w:rFonts w:ascii="Times New Roman" w:hAnsi="Times New Roman"/>
          <w:sz w:val="24"/>
          <w:lang w:eastAsia="et-EE"/>
        </w:rPr>
        <w:t>et surnud doonorile, sealhulgas potentsiaalsele doonorile, kohaldatakse elundite käitlemise ja siirdamise seaduses sätestatud nõudeid. Tegemist on süsteemse viitenormiga, millega säilitatakse olemasoleva regulatsiooni rakendamine elundidoonorluse valdkonnas ning välditakse dubleerimist. Lõike eesmärk on tagada regulatsioonide kooskõla ja järjepidevus, arvestades, et elundidoonorlust reguleeritakse Eestis eraldi seadusega ning vastavad põhimõtted, sh doonori valik, on seal juba detailsemalt sätestatud.</w:t>
      </w:r>
    </w:p>
    <w:p w14:paraId="0F439C31" w14:textId="77777777" w:rsidR="00F81B02" w:rsidRDefault="00F81B02" w:rsidP="00CD0B4F">
      <w:pPr>
        <w:spacing w:line="300" w:lineRule="atLeast"/>
        <w:rPr>
          <w:rFonts w:ascii="Times New Roman" w:hAnsi="Times New Roman"/>
          <w:sz w:val="24"/>
          <w:lang w:eastAsia="et-EE"/>
        </w:rPr>
      </w:pPr>
    </w:p>
    <w:p w14:paraId="4799D39D" w14:textId="408585D5" w:rsidR="00F81B02" w:rsidRPr="00E17077" w:rsidRDefault="00F81B02" w:rsidP="619C9830">
      <w:pPr>
        <w:spacing w:line="300" w:lineRule="atLeast"/>
        <w:rPr>
          <w:rFonts w:ascii="Times New Roman" w:hAnsi="Times New Roman"/>
          <w:sz w:val="24"/>
          <w:lang w:eastAsia="et-EE"/>
        </w:rPr>
      </w:pPr>
      <w:r>
        <w:rPr>
          <w:rFonts w:ascii="Times New Roman" w:hAnsi="Times New Roman"/>
          <w:sz w:val="24"/>
          <w:lang w:eastAsia="et-EE"/>
        </w:rPr>
        <w:t xml:space="preserve">Eelnõuga ei muudeta </w:t>
      </w:r>
      <w:r w:rsidR="00CF3471">
        <w:rPr>
          <w:rFonts w:ascii="Times New Roman" w:hAnsi="Times New Roman"/>
          <w:sz w:val="24"/>
          <w:lang w:eastAsia="et-EE"/>
        </w:rPr>
        <w:t>sisuliselt täna kehtivaid (</w:t>
      </w:r>
      <w:r w:rsidR="002E774B">
        <w:rPr>
          <w:rFonts w:ascii="Times New Roman" w:hAnsi="Times New Roman"/>
          <w:sz w:val="24"/>
          <w:lang w:eastAsia="et-EE"/>
        </w:rPr>
        <w:t xml:space="preserve">RKESS) </w:t>
      </w:r>
      <w:r w:rsidR="00CF3471">
        <w:rPr>
          <w:rFonts w:ascii="Times New Roman" w:hAnsi="Times New Roman"/>
          <w:sz w:val="24"/>
          <w:lang w:eastAsia="et-EE"/>
        </w:rPr>
        <w:t>doonori sobivuse hindamise põhimõtteid</w:t>
      </w:r>
      <w:r w:rsidR="00164C63">
        <w:rPr>
          <w:rFonts w:ascii="Times New Roman" w:hAnsi="Times New Roman"/>
          <w:sz w:val="24"/>
          <w:lang w:eastAsia="et-EE"/>
        </w:rPr>
        <w:t>.</w:t>
      </w:r>
    </w:p>
    <w:p w14:paraId="60B327DF" w14:textId="09540444" w:rsidR="10C83FCF" w:rsidRDefault="10C83FCF" w:rsidP="619C9830">
      <w:pPr>
        <w:rPr>
          <w:rFonts w:ascii="Times New Roman" w:hAnsi="Times New Roman"/>
          <w:sz w:val="24"/>
        </w:rPr>
      </w:pPr>
    </w:p>
    <w:p w14:paraId="7B7EA314" w14:textId="6CA08935" w:rsidR="00CB09B0" w:rsidRDefault="005C0F0F">
      <w:pPr>
        <w:rPr>
          <w:rFonts w:ascii="Times New Roman" w:hAnsi="Times New Roman"/>
          <w:sz w:val="24"/>
        </w:rPr>
      </w:pPr>
      <w:r>
        <w:rPr>
          <w:rFonts w:ascii="Times New Roman" w:hAnsi="Times New Roman"/>
          <w:b/>
          <w:bCs/>
          <w:sz w:val="24"/>
        </w:rPr>
        <w:t>Paragr</w:t>
      </w:r>
      <w:r w:rsidR="002F7901">
        <w:rPr>
          <w:rFonts w:ascii="Times New Roman" w:hAnsi="Times New Roman"/>
          <w:b/>
          <w:bCs/>
          <w:sz w:val="24"/>
        </w:rPr>
        <w:t>ahvi</w:t>
      </w:r>
      <w:r w:rsidR="22913E8E" w:rsidRPr="70399721">
        <w:rPr>
          <w:rFonts w:ascii="Times New Roman" w:hAnsi="Times New Roman"/>
          <w:b/>
          <w:bCs/>
          <w:sz w:val="24"/>
        </w:rPr>
        <w:t xml:space="preserve">ga 13 </w:t>
      </w:r>
      <w:r w:rsidR="22913E8E" w:rsidRPr="70399721">
        <w:rPr>
          <w:rFonts w:ascii="Times New Roman" w:hAnsi="Times New Roman"/>
          <w:sz w:val="24"/>
        </w:rPr>
        <w:t>kehtestatakse kohustused elusdoonorile. Tegemist ei ole uue regulatsiooniga, ka kehtiv õigu</w:t>
      </w:r>
      <w:r w:rsidR="00E51160">
        <w:rPr>
          <w:rFonts w:ascii="Times New Roman" w:hAnsi="Times New Roman"/>
          <w:sz w:val="24"/>
        </w:rPr>
        <w:t>s</w:t>
      </w:r>
      <w:r w:rsidR="22913E8E" w:rsidRPr="70399721">
        <w:rPr>
          <w:rFonts w:ascii="Times New Roman" w:hAnsi="Times New Roman"/>
          <w:sz w:val="24"/>
        </w:rPr>
        <w:t xml:space="preserve">ruum seab </w:t>
      </w:r>
      <w:r w:rsidR="00B72DBE" w:rsidRPr="70399721">
        <w:rPr>
          <w:rFonts w:ascii="Times New Roman" w:hAnsi="Times New Roman"/>
          <w:sz w:val="24"/>
        </w:rPr>
        <w:t>doonorile</w:t>
      </w:r>
      <w:r w:rsidR="00B72DBE" w:rsidRPr="70399721" w:rsidDel="00B72DBE">
        <w:rPr>
          <w:rFonts w:ascii="Times New Roman" w:hAnsi="Times New Roman"/>
          <w:sz w:val="24"/>
        </w:rPr>
        <w:t xml:space="preserve"> </w:t>
      </w:r>
      <w:r w:rsidR="00B72DBE">
        <w:rPr>
          <w:rFonts w:ascii="Times New Roman" w:hAnsi="Times New Roman"/>
          <w:sz w:val="24"/>
        </w:rPr>
        <w:t xml:space="preserve">samad </w:t>
      </w:r>
      <w:r w:rsidR="22913E8E" w:rsidRPr="70399721">
        <w:rPr>
          <w:rFonts w:ascii="Times New Roman" w:hAnsi="Times New Roman"/>
          <w:sz w:val="24"/>
        </w:rPr>
        <w:t>kohustus</w:t>
      </w:r>
      <w:r w:rsidR="00B72DBE">
        <w:rPr>
          <w:rFonts w:ascii="Times New Roman" w:hAnsi="Times New Roman"/>
          <w:sz w:val="24"/>
        </w:rPr>
        <w:t>ed</w:t>
      </w:r>
      <w:r w:rsidR="22913E8E" w:rsidRPr="70399721">
        <w:rPr>
          <w:rFonts w:ascii="Times New Roman" w:hAnsi="Times New Roman"/>
          <w:sz w:val="24"/>
        </w:rPr>
        <w:t xml:space="preserve">. </w:t>
      </w:r>
    </w:p>
    <w:p w14:paraId="1BBF3815" w14:textId="77777777" w:rsidR="00CB09B0" w:rsidRPr="00E17077" w:rsidRDefault="00CB09B0" w:rsidP="00E17077">
      <w:pPr>
        <w:spacing w:before="100" w:beforeAutospacing="1" w:after="100" w:afterAutospacing="1" w:line="300" w:lineRule="atLeast"/>
        <w:rPr>
          <w:rFonts w:ascii="Times New Roman" w:hAnsi="Times New Roman"/>
          <w:sz w:val="24"/>
          <w:lang w:eastAsia="et-EE"/>
        </w:rPr>
      </w:pPr>
      <w:r w:rsidRPr="00E17077">
        <w:rPr>
          <w:rFonts w:ascii="Times New Roman" w:hAnsi="Times New Roman"/>
          <w:b/>
          <w:bCs/>
          <w:sz w:val="24"/>
          <w:lang w:eastAsia="et-EE"/>
        </w:rPr>
        <w:t>Punktis 1</w:t>
      </w:r>
      <w:r w:rsidRPr="00E17077">
        <w:rPr>
          <w:rFonts w:ascii="Times New Roman" w:hAnsi="Times New Roman"/>
          <w:sz w:val="24"/>
          <w:lang w:eastAsia="et-EE"/>
        </w:rPr>
        <w:t xml:space="preserve"> sätestatakse elusdoonori kohustus esitada SoHO asutusele isikut tuvastavad andmed ja kontaktandmed. See on vajalik doonori identifitseerimiseks ning inimpäritolu materjali jälgitavuse tagamiseks kogu selle kasutusahela vältel. Nõue on kooskõlas SoHO määruse üldpõhimõtetega, mille kohaselt tuleb tagada doonorite nõuetekohane registreerimine ja andmete seostatavus konkreetse materjaliga.</w:t>
      </w:r>
    </w:p>
    <w:p w14:paraId="11D72E43" w14:textId="77777777" w:rsidR="00CB09B0" w:rsidRPr="00E17077" w:rsidRDefault="00CB09B0" w:rsidP="00E17077">
      <w:pPr>
        <w:spacing w:before="100" w:beforeAutospacing="1" w:after="100" w:afterAutospacing="1" w:line="300" w:lineRule="atLeast"/>
        <w:rPr>
          <w:rFonts w:ascii="Times New Roman" w:hAnsi="Times New Roman"/>
          <w:sz w:val="24"/>
          <w:lang w:eastAsia="et-EE"/>
        </w:rPr>
      </w:pPr>
      <w:r w:rsidRPr="00E17077">
        <w:rPr>
          <w:rFonts w:ascii="Times New Roman" w:hAnsi="Times New Roman"/>
          <w:b/>
          <w:bCs/>
          <w:sz w:val="24"/>
          <w:lang w:eastAsia="et-EE"/>
        </w:rPr>
        <w:t>Punktis 2</w:t>
      </w:r>
      <w:r w:rsidRPr="00E17077">
        <w:rPr>
          <w:rFonts w:ascii="Times New Roman" w:hAnsi="Times New Roman"/>
          <w:sz w:val="24"/>
          <w:lang w:eastAsia="et-EE"/>
        </w:rPr>
        <w:t xml:space="preserve"> sätestatakse elusdoonori kohustus avaldada oma parima arusaama järgi kõik annetamise seisukohast olulised andmed ja asjaolud. Tegemist on doonori aktiivse koostöökohustusega, mis toetab doonori sobivuse hindamist ja riskide maandamist. See on seotud SoHO määruse nõudega, mille kohaselt tuleb enne inimpäritolu materjali kogumist läbi viia doonori terviseandmete kogumine ja hindamine, et tagada materjali ohutus.</w:t>
      </w:r>
    </w:p>
    <w:p w14:paraId="07167AE6" w14:textId="47D3ED56" w:rsidR="00CB09B0" w:rsidRPr="00E17077" w:rsidRDefault="00CB09B0" w:rsidP="00E17077">
      <w:pPr>
        <w:spacing w:before="100" w:beforeAutospacing="1" w:after="100" w:afterAutospacing="1" w:line="300" w:lineRule="atLeast"/>
        <w:rPr>
          <w:rFonts w:ascii="Times New Roman" w:hAnsi="Times New Roman"/>
          <w:sz w:val="24"/>
          <w:lang w:eastAsia="et-EE"/>
        </w:rPr>
      </w:pPr>
      <w:r w:rsidRPr="00E17077">
        <w:rPr>
          <w:rFonts w:ascii="Times New Roman" w:hAnsi="Times New Roman"/>
          <w:b/>
          <w:bCs/>
          <w:sz w:val="24"/>
          <w:lang w:eastAsia="et-EE"/>
        </w:rPr>
        <w:lastRenderedPageBreak/>
        <w:t>Punktis 3</w:t>
      </w:r>
      <w:r w:rsidRPr="00E17077">
        <w:rPr>
          <w:rFonts w:ascii="Times New Roman" w:hAnsi="Times New Roman"/>
          <w:sz w:val="24"/>
          <w:lang w:eastAsia="et-EE"/>
        </w:rPr>
        <w:t xml:space="preserve"> sätestatakse elusdoonori kohustus teavitada pärast annetamist ilmnenud asjaoludest või terviseseisundi muutustest, mis võivad mõjutada annetatud materjali sobivust. See kohustus võimaldab reageerida olukordadele, kus riskid ilmnevad alles pärast materjali kogumist, ning on oluline osa valvsuse süsteemist. Vastav lähenemine tuleneb SoHO määruse eesmärgist tagada pidev järelevalve ja reageerimine kõrvalekalletele ja riskidele kogu inimpäritolu materjali elutsükli jooksul.</w:t>
      </w:r>
    </w:p>
    <w:p w14:paraId="545F976E" w14:textId="6F80BBDD" w:rsidR="009C276A" w:rsidRDefault="00CB09B0" w:rsidP="00E17077">
      <w:pPr>
        <w:spacing w:before="100" w:beforeAutospacing="1" w:after="100" w:afterAutospacing="1" w:line="300" w:lineRule="atLeast"/>
        <w:rPr>
          <w:rFonts w:ascii="Times New Roman" w:hAnsi="Times New Roman"/>
          <w:sz w:val="24"/>
        </w:rPr>
      </w:pPr>
      <w:r w:rsidRPr="00E17077">
        <w:rPr>
          <w:rFonts w:ascii="Times New Roman" w:hAnsi="Times New Roman"/>
          <w:b/>
          <w:bCs/>
          <w:sz w:val="24"/>
          <w:lang w:eastAsia="et-EE"/>
        </w:rPr>
        <w:t>Punktis 4</w:t>
      </w:r>
      <w:r w:rsidRPr="00E17077">
        <w:rPr>
          <w:rFonts w:ascii="Times New Roman" w:hAnsi="Times New Roman"/>
          <w:sz w:val="24"/>
          <w:lang w:eastAsia="et-EE"/>
        </w:rPr>
        <w:t xml:space="preserve"> sätestatakse elusdoonori kohustus kinnitada oma allkirjaga esitatud andmete õigsus. Lõike eesmärk on tagada esitatud teabe usaldusväärsus ning rõhutada doonori vastutust esitatud andmete õigsuse eest, mis on vajalik doonori sobivuse nõuetekohaseks hindamiseks.</w:t>
      </w:r>
    </w:p>
    <w:p w14:paraId="311B68E7" w14:textId="3C9AF349" w:rsidR="10C83FCF" w:rsidRDefault="22913E8E" w:rsidP="002F7901">
      <w:pPr>
        <w:rPr>
          <w:rFonts w:ascii="Times New Roman" w:hAnsi="Times New Roman"/>
          <w:sz w:val="24"/>
        </w:rPr>
      </w:pPr>
      <w:r w:rsidRPr="70399721">
        <w:rPr>
          <w:rFonts w:ascii="Times New Roman" w:hAnsi="Times New Roman"/>
          <w:sz w:val="24"/>
        </w:rPr>
        <w:t xml:space="preserve"> </w:t>
      </w:r>
    </w:p>
    <w:p w14:paraId="73373097" w14:textId="4FE65DE9" w:rsidR="10C83FCF" w:rsidRDefault="00CC4696">
      <w:pPr>
        <w:rPr>
          <w:rFonts w:ascii="Times New Roman" w:hAnsi="Times New Roman"/>
          <w:sz w:val="24"/>
        </w:rPr>
      </w:pPr>
      <w:r>
        <w:rPr>
          <w:rFonts w:ascii="Times New Roman" w:hAnsi="Times New Roman"/>
          <w:b/>
          <w:bCs/>
          <w:sz w:val="24"/>
        </w:rPr>
        <w:t>Paragrahvi</w:t>
      </w:r>
      <w:r w:rsidR="22913E8E" w:rsidRPr="70399721">
        <w:rPr>
          <w:rFonts w:ascii="Times New Roman" w:hAnsi="Times New Roman"/>
          <w:b/>
          <w:bCs/>
          <w:sz w:val="24"/>
        </w:rPr>
        <w:t xml:space="preserve">ga 14 </w:t>
      </w:r>
      <w:r w:rsidR="22913E8E" w:rsidRPr="70399721">
        <w:rPr>
          <w:rFonts w:ascii="Times New Roman" w:hAnsi="Times New Roman"/>
          <w:sz w:val="24"/>
        </w:rPr>
        <w:t xml:space="preserve">kehtestatakse doonori õigused. Doonori kaitset käsitlevad sätted on toodud SoHO määruse VI peatükis. Siinsed </w:t>
      </w:r>
      <w:r w:rsidR="00D02F2F">
        <w:rPr>
          <w:rFonts w:ascii="Times New Roman" w:hAnsi="Times New Roman"/>
          <w:sz w:val="24"/>
        </w:rPr>
        <w:t xml:space="preserve">Seaduse </w:t>
      </w:r>
      <w:r w:rsidR="22913E8E" w:rsidRPr="70399721">
        <w:rPr>
          <w:rFonts w:ascii="Times New Roman" w:hAnsi="Times New Roman"/>
          <w:sz w:val="24"/>
        </w:rPr>
        <w:t xml:space="preserve">sätted täiendavad neid. </w:t>
      </w:r>
    </w:p>
    <w:p w14:paraId="43C33775" w14:textId="0ADEBEEF" w:rsidR="10C83FCF" w:rsidRDefault="22913E8E">
      <w:pPr>
        <w:rPr>
          <w:rFonts w:ascii="Times New Roman" w:hAnsi="Times New Roman"/>
          <w:b/>
          <w:bCs/>
          <w:sz w:val="24"/>
        </w:rPr>
      </w:pPr>
      <w:r w:rsidRPr="70399721">
        <w:rPr>
          <w:rFonts w:ascii="Times New Roman" w:hAnsi="Times New Roman"/>
          <w:b/>
          <w:bCs/>
          <w:sz w:val="24"/>
        </w:rPr>
        <w:t xml:space="preserve"> </w:t>
      </w:r>
    </w:p>
    <w:p w14:paraId="2A257932" w14:textId="676EC2F1" w:rsidR="00AD6430" w:rsidRDefault="00CC4696" w:rsidP="00AD6430">
      <w:pPr>
        <w:spacing w:line="300" w:lineRule="atLeast"/>
        <w:rPr>
          <w:rFonts w:ascii="Times New Roman" w:hAnsi="Times New Roman"/>
          <w:sz w:val="24"/>
          <w:lang w:eastAsia="et-EE"/>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1 </w:t>
      </w:r>
      <w:r w:rsidR="00AD6430" w:rsidRPr="00202C1E">
        <w:rPr>
          <w:rFonts w:ascii="Times New Roman" w:hAnsi="Times New Roman"/>
          <w:sz w:val="24"/>
          <w:lang w:eastAsia="et-EE"/>
        </w:rPr>
        <w:t>sätestatakse, et doonorile kohalduvad võlaõigusseaduses sätestatud patsiendi õigused ja kohustused. Tegemist on viitenormiga, millega tagatakse doonorile samaväärne kaitse nagu teistele tervishoiuteenuse saajatele, sh õigus informeeritud nõusolekule, teabele ning andmekaitsele. Lõike eesmärk on tagada doonori põhiõiguste kaitse ja vältida eriregulatsiooni dubleerimist. Säte on kooskõlas SoHO määruse üldeesmärgiga tagada kõrgetasemeline inimeste tervise kaitse, sealhulgas doonorite kaitse.</w:t>
      </w:r>
    </w:p>
    <w:p w14:paraId="288A9220" w14:textId="77777777" w:rsidR="00AD6430" w:rsidRPr="00202C1E" w:rsidRDefault="00AD6430" w:rsidP="00202C1E">
      <w:pPr>
        <w:spacing w:line="300" w:lineRule="atLeast"/>
        <w:rPr>
          <w:rFonts w:ascii="Times New Roman" w:hAnsi="Times New Roman"/>
          <w:sz w:val="24"/>
          <w:lang w:eastAsia="et-EE"/>
        </w:rPr>
      </w:pPr>
    </w:p>
    <w:p w14:paraId="6DB5A975" w14:textId="617024FB" w:rsidR="10C83FCF" w:rsidRDefault="00CC4696" w:rsidP="00402367">
      <w:pPr>
        <w:spacing w:line="300" w:lineRule="atLeast"/>
        <w:rPr>
          <w:rFonts w:ascii="Times New Roman" w:hAnsi="Times New Roman"/>
          <w:b/>
          <w:bCs/>
          <w:sz w:val="24"/>
        </w:rPr>
      </w:pPr>
      <w:r w:rsidRPr="001F60FB">
        <w:rPr>
          <w:rFonts w:ascii="Times New Roman" w:hAnsi="Times New Roman"/>
          <w:b/>
          <w:bCs/>
          <w:sz w:val="24"/>
        </w:rPr>
        <w:t>L</w:t>
      </w:r>
      <w:r w:rsidR="22913E8E" w:rsidRPr="001F60FB">
        <w:rPr>
          <w:rFonts w:ascii="Times New Roman" w:hAnsi="Times New Roman"/>
          <w:b/>
          <w:bCs/>
          <w:sz w:val="24"/>
        </w:rPr>
        <w:t xml:space="preserve">õikes </w:t>
      </w:r>
      <w:r w:rsidR="22913E8E" w:rsidRPr="00202C1E">
        <w:rPr>
          <w:rFonts w:ascii="Times New Roman" w:hAnsi="Times New Roman"/>
          <w:b/>
          <w:bCs/>
          <w:sz w:val="24"/>
        </w:rPr>
        <w:t>2</w:t>
      </w:r>
      <w:r w:rsidR="22913E8E" w:rsidRPr="70399721">
        <w:rPr>
          <w:rFonts w:ascii="Times New Roman" w:hAnsi="Times New Roman"/>
          <w:sz w:val="24"/>
        </w:rPr>
        <w:t xml:space="preserve"> kehtestatakse doonori õigus saada tööandjalt vaba aega inimpäritolu materjali aegkriitiliseks loovutamiseks sealhulgas vere loovutamiseks.</w:t>
      </w:r>
      <w:r w:rsidR="004248F2" w:rsidRPr="004248F2">
        <w:rPr>
          <w:rFonts w:ascii="Segoe UI" w:hAnsi="Segoe UI" w:cs="Segoe UI"/>
          <w:sz w:val="21"/>
          <w:szCs w:val="21"/>
          <w:lang w:eastAsia="et-EE"/>
        </w:rPr>
        <w:t xml:space="preserve"> </w:t>
      </w:r>
      <w:commentRangeStart w:id="14"/>
      <w:r w:rsidR="004248F2" w:rsidRPr="00202C1E">
        <w:rPr>
          <w:rFonts w:ascii="Times New Roman" w:hAnsi="Times New Roman"/>
          <w:sz w:val="24"/>
          <w:lang w:eastAsia="et-EE"/>
        </w:rPr>
        <w:t>sätestatakse doonori õigus saada tööandjalt vaba aega inimpäritolu materjali aegkriitiliseks loovutamiseks, sealhulgas vere loovutamiseks</w:t>
      </w:r>
      <w:commentRangeEnd w:id="14"/>
      <w:r w:rsidR="0093463E" w:rsidRPr="00202C1E">
        <w:rPr>
          <w:rStyle w:val="Kommentaariviide"/>
          <w:rFonts w:ascii="Times New Roman" w:hAnsi="Times New Roman"/>
          <w:sz w:val="24"/>
          <w:szCs w:val="24"/>
          <w:lang w:eastAsia="et-EE"/>
        </w:rPr>
        <w:commentReference w:id="14"/>
      </w:r>
      <w:r w:rsidR="004248F2" w:rsidRPr="00202C1E">
        <w:rPr>
          <w:rFonts w:ascii="Times New Roman" w:hAnsi="Times New Roman"/>
          <w:sz w:val="24"/>
          <w:lang w:eastAsia="et-EE"/>
        </w:rPr>
        <w:t>. Lõike eesmärk on soodustada doonorlust ning tagada, et tööalased kohustused ei takistaks ühiskondlikult olulist tegevust. Sättega toetatakse ka SoHO määruse eesmärki tagada piisav ja jätkusuutlik inimpäritolu materjali kättesaadavus, kaitstes samal ajal doonori huve.</w:t>
      </w:r>
      <w:r w:rsidR="004248F2">
        <w:rPr>
          <w:rFonts w:ascii="Times New Roman" w:hAnsi="Times New Roman"/>
          <w:sz w:val="24"/>
          <w:lang w:eastAsia="et-EE"/>
        </w:rPr>
        <w:t xml:space="preserve"> </w:t>
      </w:r>
      <w:r w:rsidR="22913E8E" w:rsidRPr="70399721">
        <w:rPr>
          <w:rFonts w:ascii="Times New Roman" w:hAnsi="Times New Roman"/>
          <w:sz w:val="24"/>
        </w:rPr>
        <w:t xml:space="preserve"> </w:t>
      </w:r>
      <w:r w:rsidR="004248F2">
        <w:rPr>
          <w:rFonts w:ascii="Times New Roman" w:hAnsi="Times New Roman"/>
          <w:sz w:val="24"/>
        </w:rPr>
        <w:t>K</w:t>
      </w:r>
      <w:r w:rsidR="004248F2" w:rsidRPr="70399721">
        <w:rPr>
          <w:rFonts w:ascii="Times New Roman" w:hAnsi="Times New Roman"/>
          <w:sz w:val="24"/>
        </w:rPr>
        <w:t>ui inimpäritolu materjali loovutamine on teostatav mõistliku aja jooksul</w:t>
      </w:r>
      <w:r w:rsidR="004248F2">
        <w:rPr>
          <w:rFonts w:ascii="Times New Roman" w:hAnsi="Times New Roman"/>
          <w:sz w:val="24"/>
        </w:rPr>
        <w:t>, on töötajal vastavalt</w:t>
      </w:r>
      <w:r w:rsidR="004248F2" w:rsidRPr="70399721">
        <w:rPr>
          <w:rFonts w:ascii="Times New Roman" w:hAnsi="Times New Roman"/>
          <w:sz w:val="24"/>
        </w:rPr>
        <w:t xml:space="preserve"> </w:t>
      </w:r>
      <w:r w:rsidR="22913E8E" w:rsidRPr="70399721">
        <w:rPr>
          <w:rFonts w:ascii="Times New Roman" w:hAnsi="Times New Roman"/>
          <w:sz w:val="24"/>
        </w:rPr>
        <w:t>töölepingu seaduse §</w:t>
      </w:r>
      <w:r w:rsidR="004248F2">
        <w:rPr>
          <w:rFonts w:ascii="Times New Roman" w:hAnsi="Times New Roman"/>
          <w:sz w:val="24"/>
        </w:rPr>
        <w:t>-le</w:t>
      </w:r>
      <w:r w:rsidR="22913E8E" w:rsidRPr="70399721">
        <w:rPr>
          <w:rFonts w:ascii="Times New Roman" w:hAnsi="Times New Roman"/>
          <w:sz w:val="24"/>
        </w:rPr>
        <w:t xml:space="preserve"> 38 </w:t>
      </w:r>
      <w:r w:rsidR="004248F2">
        <w:rPr>
          <w:rFonts w:ascii="Times New Roman" w:hAnsi="Times New Roman"/>
          <w:sz w:val="24"/>
        </w:rPr>
        <w:t>t</w:t>
      </w:r>
      <w:r w:rsidR="00FB0EC0">
        <w:rPr>
          <w:rFonts w:ascii="Times New Roman" w:hAnsi="Times New Roman"/>
          <w:sz w:val="24"/>
        </w:rPr>
        <w:t>ööandja poolt tasustatud vabale ajale.</w:t>
      </w:r>
      <w:r w:rsidR="22913E8E" w:rsidRPr="70399721">
        <w:rPr>
          <w:rFonts w:ascii="Times New Roman" w:hAnsi="Times New Roman"/>
          <w:sz w:val="24"/>
        </w:rPr>
        <w:t xml:space="preserve"> Muudel juhtudel </w:t>
      </w:r>
      <w:r w:rsidR="00FB0EC0">
        <w:rPr>
          <w:rFonts w:ascii="Times New Roman" w:hAnsi="Times New Roman"/>
          <w:sz w:val="24"/>
        </w:rPr>
        <w:t xml:space="preserve">tuleb </w:t>
      </w:r>
      <w:r w:rsidR="22913E8E" w:rsidRPr="70399721">
        <w:rPr>
          <w:rFonts w:ascii="Times New Roman" w:hAnsi="Times New Roman"/>
          <w:sz w:val="24"/>
        </w:rPr>
        <w:t>kogumist teostatav</w:t>
      </w:r>
      <w:r w:rsidR="004F6C48">
        <w:rPr>
          <w:rFonts w:ascii="Times New Roman" w:hAnsi="Times New Roman"/>
          <w:sz w:val="24"/>
        </w:rPr>
        <w:t>al</w:t>
      </w:r>
      <w:r w:rsidR="22913E8E" w:rsidRPr="70399721">
        <w:rPr>
          <w:rFonts w:ascii="Times New Roman" w:hAnsi="Times New Roman"/>
          <w:sz w:val="24"/>
        </w:rPr>
        <w:t xml:space="preserve"> SoHO asutus</w:t>
      </w:r>
      <w:r w:rsidR="004F6C48">
        <w:rPr>
          <w:rFonts w:ascii="Times New Roman" w:hAnsi="Times New Roman"/>
          <w:sz w:val="24"/>
        </w:rPr>
        <w:t>el</w:t>
      </w:r>
      <w:r w:rsidR="22913E8E" w:rsidRPr="70399721">
        <w:rPr>
          <w:rFonts w:ascii="Times New Roman" w:hAnsi="Times New Roman"/>
          <w:sz w:val="24"/>
        </w:rPr>
        <w:t xml:space="preserve"> vormistama doonorile töövõimetusleh</w:t>
      </w:r>
      <w:r w:rsidR="004F6C48">
        <w:rPr>
          <w:rFonts w:ascii="Times New Roman" w:hAnsi="Times New Roman"/>
          <w:sz w:val="24"/>
        </w:rPr>
        <w:t>t</w:t>
      </w:r>
      <w:r w:rsidR="22913E8E" w:rsidRPr="70399721">
        <w:rPr>
          <w:rFonts w:ascii="Times New Roman" w:hAnsi="Times New Roman"/>
          <w:sz w:val="24"/>
        </w:rPr>
        <w:t>.</w:t>
      </w:r>
      <w:r w:rsidR="22913E8E" w:rsidRPr="70399721">
        <w:rPr>
          <w:rFonts w:ascii="Times New Roman" w:hAnsi="Times New Roman"/>
          <w:b/>
          <w:bCs/>
          <w:sz w:val="24"/>
        </w:rPr>
        <w:t xml:space="preserve"> </w:t>
      </w:r>
    </w:p>
    <w:p w14:paraId="41A1ECC0" w14:textId="3955B11D" w:rsidR="10C83FCF" w:rsidRDefault="22913E8E">
      <w:pPr>
        <w:rPr>
          <w:rFonts w:ascii="Times New Roman" w:hAnsi="Times New Roman"/>
          <w:sz w:val="24"/>
        </w:rPr>
      </w:pPr>
      <w:r w:rsidRPr="70399721">
        <w:rPr>
          <w:rFonts w:ascii="Times New Roman" w:hAnsi="Times New Roman"/>
          <w:sz w:val="24"/>
        </w:rPr>
        <w:t xml:space="preserve"> </w:t>
      </w:r>
    </w:p>
    <w:p w14:paraId="2AE60A8F" w14:textId="5349F1D8" w:rsidR="10C83FCF" w:rsidRDefault="00CC4696" w:rsidP="00202C1E">
      <w:pPr>
        <w:spacing w:line="300" w:lineRule="atLeast"/>
        <w:rPr>
          <w:rFonts w:ascii="Times New Roman" w:hAnsi="Times New Roman"/>
          <w:sz w:val="24"/>
        </w:rPr>
      </w:pPr>
      <w:r w:rsidRPr="11BE5B79">
        <w:rPr>
          <w:rFonts w:ascii="Times New Roman" w:hAnsi="Times New Roman"/>
          <w:b/>
          <w:bCs/>
          <w:sz w:val="24"/>
        </w:rPr>
        <w:t>L</w:t>
      </w:r>
      <w:r w:rsidR="22913E8E" w:rsidRPr="11BE5B79">
        <w:rPr>
          <w:rFonts w:ascii="Times New Roman" w:hAnsi="Times New Roman"/>
          <w:b/>
          <w:bCs/>
          <w:sz w:val="24"/>
        </w:rPr>
        <w:t>õikes</w:t>
      </w:r>
      <w:r w:rsidR="22913E8E" w:rsidRPr="70399721">
        <w:rPr>
          <w:rFonts w:ascii="Times New Roman" w:hAnsi="Times New Roman"/>
          <w:b/>
          <w:bCs/>
          <w:sz w:val="24"/>
        </w:rPr>
        <w:t xml:space="preserve"> 3 </w:t>
      </w:r>
      <w:r w:rsidR="008D3206" w:rsidRPr="00202C1E">
        <w:rPr>
          <w:rFonts w:ascii="Times New Roman" w:hAnsi="Times New Roman"/>
          <w:sz w:val="24"/>
          <w:lang w:eastAsia="et-EE"/>
        </w:rPr>
        <w:t>sätestatakse, et doonorilt eemaldatud inimpäritolu materjali võib teadustöös kasutada üksnes doonori kirjalikul nõusolekul. Lõike eesmärk on tagada doonori enesemääramisõigus ning isikuandmete ja bioloogilise materjali kasutamise läbipaistvus. See lähenemine on kooskõlas SoHO määruse põhimõtetega, mille kohaselt tuleb austada doonori õigusi, sh andmete kaitset ja teadlikku nõusolekut.</w:t>
      </w:r>
      <w:r w:rsidR="008D3206">
        <w:rPr>
          <w:rFonts w:ascii="Times New Roman" w:hAnsi="Times New Roman"/>
          <w:sz w:val="24"/>
          <w:lang w:eastAsia="et-EE"/>
        </w:rPr>
        <w:t xml:space="preserve"> </w:t>
      </w:r>
    </w:p>
    <w:p w14:paraId="6537E9F2" w14:textId="3016878F" w:rsidR="10C83FCF" w:rsidRDefault="22913E8E">
      <w:pPr>
        <w:rPr>
          <w:rFonts w:ascii="Times New Roman" w:hAnsi="Times New Roman"/>
          <w:sz w:val="24"/>
        </w:rPr>
      </w:pPr>
      <w:r w:rsidRPr="70399721">
        <w:rPr>
          <w:rFonts w:ascii="Times New Roman" w:hAnsi="Times New Roman"/>
          <w:sz w:val="24"/>
        </w:rPr>
        <w:t xml:space="preserve"> </w:t>
      </w:r>
    </w:p>
    <w:p w14:paraId="51BC8CBA" w14:textId="54AE1821" w:rsidR="00E56EA3" w:rsidRPr="00202C1E" w:rsidRDefault="008F1B41" w:rsidP="00202C1E">
      <w:pPr>
        <w:spacing w:line="300" w:lineRule="atLeast"/>
        <w:rPr>
          <w:rFonts w:ascii="Times New Roman" w:hAnsi="Times New Roman"/>
          <w:sz w:val="24"/>
          <w:lang w:eastAsia="et-EE"/>
        </w:rPr>
      </w:pPr>
      <w:r>
        <w:rPr>
          <w:rFonts w:ascii="Times New Roman" w:hAnsi="Times New Roman"/>
          <w:b/>
          <w:bCs/>
          <w:sz w:val="24"/>
        </w:rPr>
        <w:t>L</w:t>
      </w:r>
      <w:r w:rsidR="22913E8E" w:rsidRPr="70399721">
        <w:rPr>
          <w:rFonts w:ascii="Times New Roman" w:hAnsi="Times New Roman"/>
          <w:b/>
          <w:bCs/>
          <w:sz w:val="24"/>
        </w:rPr>
        <w:t xml:space="preserve">õikes 4 </w:t>
      </w:r>
      <w:r w:rsidR="00E56EA3" w:rsidRPr="00202C1E">
        <w:rPr>
          <w:rFonts w:ascii="Times New Roman" w:hAnsi="Times New Roman"/>
          <w:sz w:val="24"/>
          <w:lang w:eastAsia="et-EE"/>
        </w:rPr>
        <w:t>sätestatakse isiku õigus väljendada oma tahet annetada pärast surma rakke ja kudesid inimkasutuseks, sh tervise infosüsteemi kaudu või muul selgelt väljendatud viisil. Lõike eesmärk on hõlbustada isiku tahte fikseerimist ning suurendada doonorite arvu, tagades samas, et annetamine toimub isiku teadliku ja vabatahtliku otsuse alusel. Säte toetab SoHO määruse eesmärki tagada annetuste vabatahtlikkus ja tugevam doonorite kaitse.</w:t>
      </w:r>
    </w:p>
    <w:p w14:paraId="699510FB" w14:textId="7B4A2007" w:rsidR="10C83FCF" w:rsidRDefault="22913E8E">
      <w:pPr>
        <w:rPr>
          <w:rFonts w:ascii="Times New Roman" w:hAnsi="Times New Roman"/>
          <w:color w:val="000000" w:themeColor="text1"/>
          <w:sz w:val="24"/>
        </w:rPr>
      </w:pPr>
      <w:r w:rsidRPr="70399721">
        <w:rPr>
          <w:rFonts w:ascii="Times New Roman" w:hAnsi="Times New Roman"/>
          <w:color w:val="000000" w:themeColor="text1"/>
          <w:sz w:val="24"/>
        </w:rPr>
        <w:t>Tegemist ei ole uue regulatsi</w:t>
      </w:r>
      <w:r w:rsidR="00CB13CD">
        <w:rPr>
          <w:rFonts w:ascii="Times New Roman" w:hAnsi="Times New Roman"/>
          <w:color w:val="000000" w:themeColor="text1"/>
          <w:sz w:val="24"/>
        </w:rPr>
        <w:t>o</w:t>
      </w:r>
      <w:r w:rsidRPr="70399721">
        <w:rPr>
          <w:rFonts w:ascii="Times New Roman" w:hAnsi="Times New Roman"/>
          <w:color w:val="000000" w:themeColor="text1"/>
          <w:sz w:val="24"/>
        </w:rPr>
        <w:t>oniga.</w:t>
      </w:r>
    </w:p>
    <w:p w14:paraId="46732E2B" w14:textId="7641FDB1" w:rsidR="10C83FCF" w:rsidRDefault="22913E8E">
      <w:pPr>
        <w:rPr>
          <w:rFonts w:ascii="Times New Roman" w:hAnsi="Times New Roman"/>
          <w:sz w:val="24"/>
        </w:rPr>
      </w:pPr>
      <w:r w:rsidRPr="70399721">
        <w:rPr>
          <w:rFonts w:ascii="Times New Roman" w:hAnsi="Times New Roman"/>
          <w:sz w:val="24"/>
        </w:rPr>
        <w:t xml:space="preserve"> </w:t>
      </w:r>
    </w:p>
    <w:p w14:paraId="1C795EB5" w14:textId="550AB7A8" w:rsidR="00C83FF8" w:rsidRDefault="00AC6B73" w:rsidP="00C83FF8">
      <w:pPr>
        <w:pStyle w:val="Normaallaadveeb"/>
        <w:spacing w:line="300" w:lineRule="atLeast"/>
        <w:jc w:val="both"/>
      </w:pPr>
      <w:r>
        <w:rPr>
          <w:b/>
          <w:bCs/>
        </w:rPr>
        <w:t>Paragrahviga</w:t>
      </w:r>
      <w:r w:rsidR="22913E8E" w:rsidRPr="70399721">
        <w:rPr>
          <w:b/>
          <w:bCs/>
        </w:rPr>
        <w:t xml:space="preserve"> </w:t>
      </w:r>
      <w:r w:rsidR="22913E8E" w:rsidRPr="00C83FF8">
        <w:rPr>
          <w:b/>
          <w:bCs/>
        </w:rPr>
        <w:t xml:space="preserve">15 </w:t>
      </w:r>
      <w:r w:rsidR="00C83FF8" w:rsidRPr="00202C1E">
        <w:t xml:space="preserve">sätestatakse retsipiendi nõusoleku andmise üldpõhimõtted inimpäritolu materjali kasutamisel. </w:t>
      </w:r>
    </w:p>
    <w:p w14:paraId="67406E7F" w14:textId="19486626" w:rsidR="00C83FF8" w:rsidRPr="00202C1E" w:rsidRDefault="00C83FF8" w:rsidP="00202C1E">
      <w:pPr>
        <w:pStyle w:val="Normaallaadveeb"/>
        <w:spacing w:line="300" w:lineRule="atLeast"/>
        <w:jc w:val="both"/>
      </w:pPr>
      <w:r w:rsidRPr="00202C1E">
        <w:rPr>
          <w:b/>
          <w:bCs/>
        </w:rPr>
        <w:lastRenderedPageBreak/>
        <w:t>Lõike 1</w:t>
      </w:r>
      <w:r w:rsidRPr="00202C1E">
        <w:t xml:space="preserve"> kohaselt on inimpäritolu materjali kasutamise eeltingimuseks retsipiendi kirjalik nõusolek. Tegemist on patsiendi autonoomia ja teadliku nõusoleku põhimõttega, mis tuleneb kehtivast õigusest ning ei kujuta endast sisulist muudatust võrreldes varasema regulatsiooniga.</w:t>
      </w:r>
    </w:p>
    <w:p w14:paraId="2DDBDA3A" w14:textId="5E1F6FFC" w:rsidR="00C83FF8" w:rsidRPr="00202C1E" w:rsidRDefault="00C83FF8" w:rsidP="00202C1E">
      <w:pPr>
        <w:spacing w:before="100" w:beforeAutospacing="1" w:after="100" w:afterAutospacing="1" w:line="300" w:lineRule="atLeast"/>
        <w:rPr>
          <w:rFonts w:ascii="Times New Roman" w:hAnsi="Times New Roman"/>
          <w:sz w:val="24"/>
          <w:lang w:eastAsia="et-EE"/>
        </w:rPr>
      </w:pPr>
      <w:r w:rsidRPr="00202C1E">
        <w:rPr>
          <w:rFonts w:ascii="Times New Roman" w:hAnsi="Times New Roman"/>
          <w:b/>
          <w:bCs/>
          <w:sz w:val="24"/>
          <w:lang w:eastAsia="et-EE"/>
        </w:rPr>
        <w:t>Lõikes 2</w:t>
      </w:r>
      <w:r w:rsidRPr="00202C1E">
        <w:rPr>
          <w:rFonts w:ascii="Times New Roman" w:hAnsi="Times New Roman"/>
          <w:sz w:val="24"/>
          <w:lang w:eastAsia="et-EE"/>
        </w:rPr>
        <w:t xml:space="preserve"> sätestatakse erand juhuks, kui retsipient ei saa nõusolekut väljendada või kui seadusliku esindaja nõusoleku saamine ei ole võimalik või see on põhjendamatult takistatud. Sellisel juhul on lubatud inimpäritolu materjali kasutamine arsti otsusel tingimusel, et tegemist on ainsa elupäästva raviviisiga. Säte vastab sisuliselt kehtivas õiguses nii inimpäritolu materjali kui ka elundite siirdamist reguleerivates normides juba ette nähtud erandile ning tagab vältimatu arstiabi osutamise võimaluse olukorras, kus viivitus ohustaks retsipiendi elu.</w:t>
      </w:r>
    </w:p>
    <w:p w14:paraId="664F9F9C" w14:textId="77777777" w:rsidR="00C83FF8" w:rsidRPr="00202C1E" w:rsidRDefault="00C83FF8" w:rsidP="00202C1E">
      <w:pPr>
        <w:spacing w:before="100" w:beforeAutospacing="1" w:after="100" w:afterAutospacing="1" w:line="300" w:lineRule="atLeast"/>
        <w:rPr>
          <w:rFonts w:ascii="Times New Roman" w:hAnsi="Times New Roman"/>
          <w:sz w:val="24"/>
          <w:lang w:eastAsia="et-EE"/>
        </w:rPr>
      </w:pPr>
      <w:r w:rsidRPr="00202C1E">
        <w:rPr>
          <w:rFonts w:ascii="Times New Roman" w:hAnsi="Times New Roman"/>
          <w:b/>
          <w:bCs/>
          <w:sz w:val="24"/>
          <w:lang w:eastAsia="et-EE"/>
        </w:rPr>
        <w:t>Lõikes 3</w:t>
      </w:r>
      <w:r w:rsidRPr="00202C1E">
        <w:rPr>
          <w:rFonts w:ascii="Times New Roman" w:hAnsi="Times New Roman"/>
          <w:sz w:val="24"/>
          <w:lang w:eastAsia="et-EE"/>
        </w:rPr>
        <w:t xml:space="preserve"> kehtestatakse nõue dokumenteerida erandi kohaldamise alused haigusloos. Dokumenteerimiskohustus hõlmab muu hulgas põhjendust, miks seadusliku esindaja otsus kahjustab retsipiendi huve, millised asjaolud takistasid nõusoleku saamist ning miks oli inimpäritolu materjali kasutamine vältimatult vajalik. Nõude eesmärk on tagada otsuste läbipaistvus ja kontrollitavus ning kaitsta retsipiendi õigusi erandlike otsuste tegemisel.</w:t>
      </w:r>
    </w:p>
    <w:p w14:paraId="44A2C788" w14:textId="6A4A978B" w:rsidR="10C83FCF" w:rsidRDefault="00C80BFA">
      <w:pPr>
        <w:rPr>
          <w:rFonts w:ascii="Times New Roman" w:hAnsi="Times New Roman"/>
          <w:sz w:val="24"/>
        </w:rPr>
      </w:pPr>
      <w:r>
        <w:rPr>
          <w:rFonts w:ascii="Times New Roman" w:hAnsi="Times New Roman"/>
          <w:sz w:val="24"/>
        </w:rPr>
        <w:t xml:space="preserve">Eelnõus kavandatavad retsipiendi </w:t>
      </w:r>
      <w:r w:rsidR="00D94A7D">
        <w:rPr>
          <w:rFonts w:ascii="Times New Roman" w:hAnsi="Times New Roman"/>
          <w:sz w:val="24"/>
        </w:rPr>
        <w:t>õigused</w:t>
      </w:r>
      <w:r w:rsidR="22913E8E" w:rsidRPr="70399721">
        <w:rPr>
          <w:rFonts w:ascii="Times New Roman" w:hAnsi="Times New Roman"/>
          <w:sz w:val="24"/>
        </w:rPr>
        <w:t xml:space="preserve"> täiendavad SoHO määruse peatükis VII sätestatu</w:t>
      </w:r>
      <w:r w:rsidR="0064381C">
        <w:rPr>
          <w:rFonts w:ascii="Times New Roman" w:hAnsi="Times New Roman"/>
          <w:sz w:val="24"/>
        </w:rPr>
        <w:t>t</w:t>
      </w:r>
      <w:r w:rsidR="22913E8E" w:rsidRPr="70399721">
        <w:rPr>
          <w:rFonts w:ascii="Times New Roman" w:hAnsi="Times New Roman"/>
          <w:sz w:val="24"/>
        </w:rPr>
        <w:t>.</w:t>
      </w:r>
    </w:p>
    <w:p w14:paraId="71A5408A" w14:textId="3F91F98D" w:rsidR="10C83FCF" w:rsidRDefault="10C83FCF">
      <w:pPr>
        <w:rPr>
          <w:rFonts w:ascii="Times New Roman" w:hAnsi="Times New Roman"/>
          <w:strike/>
          <w:color w:val="FF0000"/>
          <w:sz w:val="24"/>
        </w:rPr>
      </w:pPr>
    </w:p>
    <w:p w14:paraId="753CB7A2" w14:textId="7718079C" w:rsidR="00C630AC" w:rsidRDefault="00AC6B73">
      <w:pPr>
        <w:rPr>
          <w:rFonts w:ascii="Times New Roman" w:hAnsi="Times New Roman"/>
          <w:sz w:val="24"/>
        </w:rPr>
      </w:pPr>
      <w:r>
        <w:rPr>
          <w:rFonts w:ascii="Times New Roman" w:hAnsi="Times New Roman"/>
          <w:b/>
          <w:bCs/>
          <w:sz w:val="24"/>
        </w:rPr>
        <w:t>Paragrahviga</w:t>
      </w:r>
      <w:r w:rsidR="22913E8E" w:rsidRPr="70399721">
        <w:rPr>
          <w:rFonts w:ascii="Times New Roman" w:hAnsi="Times New Roman"/>
          <w:b/>
          <w:bCs/>
          <w:sz w:val="24"/>
        </w:rPr>
        <w:t xml:space="preserve"> 16 </w:t>
      </w:r>
      <w:r w:rsidR="22913E8E" w:rsidRPr="70399721">
        <w:rPr>
          <w:rFonts w:ascii="Times New Roman" w:hAnsi="Times New Roman"/>
          <w:sz w:val="24"/>
        </w:rPr>
        <w:t>kehtestatakse tingimused, mille korral saab piiratud teovõimega isiku käsitleda elusdoonorina. Sisuliselt tegemist on ka seni kehtinud regulatsiooniga.</w:t>
      </w:r>
    </w:p>
    <w:p w14:paraId="730E36F8" w14:textId="64E77D61" w:rsidR="00C630AC" w:rsidRDefault="00C630AC">
      <w:pPr>
        <w:rPr>
          <w:rFonts w:ascii="Times New Roman" w:hAnsi="Times New Roman"/>
          <w:sz w:val="24"/>
        </w:rPr>
      </w:pPr>
    </w:p>
    <w:p w14:paraId="23BAABD7" w14:textId="3D21354B" w:rsidR="10C83FCF" w:rsidRDefault="00C630AC" w:rsidP="00202C1E">
      <w:pPr>
        <w:spacing w:line="300" w:lineRule="atLeast"/>
        <w:rPr>
          <w:rFonts w:ascii="Times New Roman" w:hAnsi="Times New Roman"/>
          <w:sz w:val="24"/>
        </w:rPr>
      </w:pPr>
      <w:r w:rsidRPr="00202C1E">
        <w:rPr>
          <w:rFonts w:ascii="Times New Roman" w:hAnsi="Times New Roman"/>
          <w:b/>
          <w:bCs/>
          <w:sz w:val="24"/>
        </w:rPr>
        <w:t>Lõikes 1</w:t>
      </w:r>
      <w:r>
        <w:rPr>
          <w:rFonts w:ascii="Times New Roman" w:hAnsi="Times New Roman"/>
          <w:sz w:val="24"/>
        </w:rPr>
        <w:t xml:space="preserve"> sätestatakse, et ü</w:t>
      </w:r>
      <w:r w:rsidR="22913E8E" w:rsidRPr="70399721">
        <w:rPr>
          <w:rFonts w:ascii="Times New Roman" w:hAnsi="Times New Roman"/>
          <w:sz w:val="24"/>
        </w:rPr>
        <w:t>ldjuhul ei saa piiratud teovõimag</w:t>
      </w:r>
      <w:r w:rsidR="00ED1BDD">
        <w:rPr>
          <w:rFonts w:ascii="Times New Roman" w:hAnsi="Times New Roman"/>
          <w:sz w:val="24"/>
        </w:rPr>
        <w:t>a</w:t>
      </w:r>
      <w:r w:rsidR="22913E8E" w:rsidRPr="70399721">
        <w:rPr>
          <w:rFonts w:ascii="Times New Roman" w:hAnsi="Times New Roman"/>
          <w:sz w:val="24"/>
        </w:rPr>
        <w:t xml:space="preserve"> isik olla elusdoonor</w:t>
      </w:r>
      <w:r w:rsidR="00312F3F">
        <w:rPr>
          <w:rFonts w:ascii="Times New Roman" w:hAnsi="Times New Roman"/>
          <w:sz w:val="24"/>
        </w:rPr>
        <w:t xml:space="preserve">, </w:t>
      </w:r>
      <w:r w:rsidR="00312F3F" w:rsidRPr="00202C1E">
        <w:rPr>
          <w:rFonts w:ascii="Times New Roman" w:hAnsi="Times New Roman"/>
          <w:sz w:val="24"/>
          <w:lang w:eastAsia="et-EE"/>
        </w:rPr>
        <w:t>mis lähtub isiku eriti tugevast kaitsevajadusest ning autonoomia piiratusest</w:t>
      </w:r>
      <w:r w:rsidR="22913E8E" w:rsidRPr="70399721">
        <w:rPr>
          <w:rFonts w:ascii="Times New Roman" w:hAnsi="Times New Roman"/>
          <w:sz w:val="24"/>
        </w:rPr>
        <w:t>.</w:t>
      </w:r>
      <w:r w:rsidR="22913E8E">
        <w:rPr>
          <w:rFonts w:ascii="Times New Roman" w:hAnsi="Times New Roman"/>
          <w:sz w:val="24"/>
          <w:lang w:eastAsia="et-EE"/>
        </w:rPr>
        <w:t xml:space="preserve"> </w:t>
      </w:r>
      <w:r w:rsidR="22913E8E" w:rsidRPr="70399721">
        <w:rPr>
          <w:rFonts w:ascii="Times New Roman" w:hAnsi="Times New Roman"/>
          <w:sz w:val="24"/>
        </w:rPr>
        <w:t>Taastavat inimpäritolu materjali saab piiratud teovõimega isikult eemaldada vaid siis, kui on täidetud kõik lõikes 2 toodud tingimused.</w:t>
      </w:r>
    </w:p>
    <w:p w14:paraId="0D327374" w14:textId="0CBF3C18" w:rsidR="00C630AC" w:rsidRDefault="00C630AC">
      <w:pPr>
        <w:rPr>
          <w:rFonts w:ascii="Times New Roman" w:hAnsi="Times New Roman"/>
          <w:sz w:val="24"/>
        </w:rPr>
      </w:pPr>
    </w:p>
    <w:p w14:paraId="08DFD092" w14:textId="1643DA4C" w:rsidR="00430B15" w:rsidRDefault="00430B15" w:rsidP="00430B15">
      <w:pPr>
        <w:spacing w:line="300" w:lineRule="atLeast"/>
        <w:rPr>
          <w:rFonts w:ascii="Times New Roman" w:hAnsi="Times New Roman"/>
          <w:sz w:val="24"/>
          <w:lang w:eastAsia="et-EE"/>
        </w:rPr>
      </w:pPr>
      <w:r w:rsidRPr="00202C1E">
        <w:rPr>
          <w:rFonts w:ascii="Times New Roman" w:hAnsi="Times New Roman"/>
          <w:b/>
          <w:bCs/>
          <w:sz w:val="24"/>
          <w:lang w:eastAsia="et-EE"/>
        </w:rPr>
        <w:t>Lõikes 2</w:t>
      </w:r>
      <w:r w:rsidRPr="00202C1E">
        <w:rPr>
          <w:rFonts w:ascii="Times New Roman" w:hAnsi="Times New Roman"/>
          <w:sz w:val="24"/>
          <w:lang w:eastAsia="et-EE"/>
        </w:rPr>
        <w:t xml:space="preserve"> nähakse ette erand, mille kohaselt võib piiratud teovõimega isik olla elusdoonor üksnes rangelt piiritletud tingimustel. Esiteks on lubatud doonorlus üksnes taastuva inimpäritolu materjali puhul ning olukorras, kus puudub sobiv teovõimeline doonor. Teiseks peab doonorlus toimuma üksnes lähisugulaste vahel, välistades seega laiema doonorluse võimaluse. Kolmandaks on nõutav nii seadusliku esindaja kui ka kohtu nõusolek ning neljandaks ei tohi piiratud teovõimega isik olla doonorluse vastu. Nimetatud tingimused tagavad, et doonorlus on lubatav üksnes erandjuhtudel ning retsipiendi elu või tervise kaitse eesmärgil, minimeerides samas doonori riske.</w:t>
      </w:r>
    </w:p>
    <w:p w14:paraId="251ED2A9" w14:textId="77777777" w:rsidR="00097FFD" w:rsidRDefault="00097FFD" w:rsidP="00430B15">
      <w:pPr>
        <w:spacing w:line="300" w:lineRule="atLeast"/>
        <w:rPr>
          <w:rFonts w:ascii="Times New Roman" w:hAnsi="Times New Roman"/>
          <w:sz w:val="24"/>
          <w:lang w:eastAsia="et-EE"/>
        </w:rPr>
      </w:pPr>
    </w:p>
    <w:p w14:paraId="08AA857E" w14:textId="77777777" w:rsidR="00097FFD" w:rsidRPr="00202C1E" w:rsidRDefault="00097FFD" w:rsidP="00202C1E">
      <w:pPr>
        <w:spacing w:line="300" w:lineRule="atLeast"/>
        <w:rPr>
          <w:rFonts w:ascii="Times New Roman" w:hAnsi="Times New Roman"/>
          <w:sz w:val="24"/>
          <w:lang w:eastAsia="et-EE"/>
        </w:rPr>
      </w:pPr>
      <w:r w:rsidRPr="00202C1E">
        <w:rPr>
          <w:rFonts w:ascii="Times New Roman" w:hAnsi="Times New Roman"/>
          <w:b/>
          <w:bCs/>
          <w:sz w:val="24"/>
          <w:lang w:eastAsia="et-EE"/>
        </w:rPr>
        <w:t>Lõikes 3</w:t>
      </w:r>
      <w:r w:rsidRPr="00202C1E">
        <w:rPr>
          <w:rFonts w:ascii="Times New Roman" w:hAnsi="Times New Roman"/>
          <w:sz w:val="24"/>
          <w:lang w:eastAsia="et-EE"/>
        </w:rPr>
        <w:t xml:space="preserve"> täpsustatakse kohtu nõusoleku andmise kord. Kohtu loal kontrollitakse, et doonorlus vastab seaduses sätestatud tingimustele ning et piiratud teovõimega isiku tahe ei ole doonorlusega vastuolus. Kohtulik kontroll aitab tagada otsuse õiguspärasuse ja proportsionaalsuse ning kaitseb piiratud teovõimega isiku õigusi.</w:t>
      </w:r>
    </w:p>
    <w:p w14:paraId="104EA173" w14:textId="70D2DCB8" w:rsidR="10C83FCF" w:rsidRPr="00202C1E" w:rsidRDefault="10C83FCF" w:rsidP="00202C1E">
      <w:pPr>
        <w:pStyle w:val="Vahedeta"/>
        <w:spacing w:line="257" w:lineRule="auto"/>
        <w:jc w:val="both"/>
        <w:rPr>
          <w:sz w:val="24"/>
          <w:szCs w:val="24"/>
        </w:rPr>
      </w:pPr>
    </w:p>
    <w:p w14:paraId="2D7397C9" w14:textId="17349CC6" w:rsidR="005A12FD" w:rsidRPr="00202C1E" w:rsidRDefault="00741ECF" w:rsidP="00202C1E">
      <w:pPr>
        <w:pStyle w:val="Vahedeta"/>
        <w:jc w:val="both"/>
        <w:rPr>
          <w:noProof/>
          <w:sz w:val="24"/>
          <w:szCs w:val="24"/>
        </w:rPr>
      </w:pPr>
      <w:r w:rsidRPr="005A12FD">
        <w:rPr>
          <w:b/>
          <w:bCs/>
          <w:sz w:val="24"/>
          <w:szCs w:val="24"/>
        </w:rPr>
        <w:t xml:space="preserve">Eelnõu </w:t>
      </w:r>
      <w:r w:rsidR="00616709">
        <w:rPr>
          <w:b/>
          <w:bCs/>
          <w:sz w:val="24"/>
          <w:szCs w:val="24"/>
        </w:rPr>
        <w:t>6</w:t>
      </w:r>
      <w:r w:rsidRPr="005A12FD">
        <w:rPr>
          <w:b/>
          <w:bCs/>
          <w:sz w:val="24"/>
          <w:szCs w:val="24"/>
        </w:rPr>
        <w:t xml:space="preserve">. peatükis </w:t>
      </w:r>
      <w:r w:rsidR="00C409FE" w:rsidRPr="006772E1">
        <w:rPr>
          <w:sz w:val="24"/>
        </w:rPr>
        <w:t>sätestatakse</w:t>
      </w:r>
      <w:r w:rsidR="00C409FE">
        <w:rPr>
          <w:b/>
          <w:bCs/>
          <w:sz w:val="24"/>
        </w:rPr>
        <w:t xml:space="preserve"> </w:t>
      </w:r>
      <w:r w:rsidR="00F13B10">
        <w:rPr>
          <w:b/>
          <w:bCs/>
          <w:sz w:val="24"/>
        </w:rPr>
        <w:t>i</w:t>
      </w:r>
      <w:r w:rsidR="005A12FD" w:rsidRPr="00202C1E">
        <w:rPr>
          <w:noProof/>
          <w:sz w:val="24"/>
          <w:szCs w:val="24"/>
        </w:rPr>
        <w:t>mmunohematoloogiliste  uuringute referentlabor</w:t>
      </w:r>
      <w:r w:rsidR="005A12FD">
        <w:rPr>
          <w:noProof/>
          <w:sz w:val="24"/>
          <w:szCs w:val="24"/>
        </w:rPr>
        <w:t xml:space="preserve">i definitsioon, selle </w:t>
      </w:r>
      <w:r w:rsidR="00FA0F0D">
        <w:rPr>
          <w:noProof/>
          <w:sz w:val="24"/>
          <w:szCs w:val="24"/>
        </w:rPr>
        <w:t>ülesanded ja teenuse osutamise korraldus.</w:t>
      </w:r>
      <w:r w:rsidR="0079271A" w:rsidRPr="0079271A">
        <w:rPr>
          <w:sz w:val="24"/>
          <w:szCs w:val="24"/>
        </w:rPr>
        <w:t xml:space="preserve"> </w:t>
      </w:r>
      <w:r w:rsidR="0079271A" w:rsidRPr="00AF3A5C">
        <w:rPr>
          <w:sz w:val="24"/>
          <w:szCs w:val="24"/>
        </w:rPr>
        <w:t>Tegemist on seni vereseaduses kehtinud regulatsiooni ülevõtmisega, sisulist muudatust ei kavandata</w:t>
      </w:r>
      <w:r w:rsidR="0079271A">
        <w:rPr>
          <w:sz w:val="24"/>
          <w:szCs w:val="24"/>
        </w:rPr>
        <w:t>.</w:t>
      </w:r>
    </w:p>
    <w:p w14:paraId="130A123F" w14:textId="4692B4D7" w:rsidR="0068444D" w:rsidRPr="00202C1E" w:rsidRDefault="0068444D" w:rsidP="00202C1E">
      <w:pPr>
        <w:spacing w:line="300" w:lineRule="atLeast"/>
        <w:rPr>
          <w:rFonts w:ascii="Times New Roman" w:hAnsi="Times New Roman"/>
          <w:sz w:val="24"/>
          <w:lang w:eastAsia="et-EE"/>
        </w:rPr>
      </w:pPr>
    </w:p>
    <w:p w14:paraId="67445967" w14:textId="27FA9CC9" w:rsidR="10C83FCF" w:rsidRDefault="001C05CC" w:rsidP="00202C1E">
      <w:pPr>
        <w:pStyle w:val="Vahedeta"/>
        <w:spacing w:line="257" w:lineRule="auto"/>
        <w:jc w:val="both"/>
        <w:rPr>
          <w:sz w:val="24"/>
          <w:szCs w:val="24"/>
        </w:rPr>
      </w:pPr>
      <w:r>
        <w:rPr>
          <w:b/>
          <w:bCs/>
          <w:sz w:val="24"/>
          <w:szCs w:val="24"/>
        </w:rPr>
        <w:t>Paragrahviga</w:t>
      </w:r>
      <w:r w:rsidR="22913E8E" w:rsidRPr="70399721">
        <w:rPr>
          <w:b/>
          <w:bCs/>
          <w:sz w:val="24"/>
          <w:szCs w:val="24"/>
        </w:rPr>
        <w:t xml:space="preserve"> 17 </w:t>
      </w:r>
      <w:r w:rsidR="00C409FE" w:rsidRPr="00AF3A5C">
        <w:rPr>
          <w:sz w:val="24"/>
          <w:szCs w:val="24"/>
        </w:rPr>
        <w:t>sätestatakse kehtestatakse immunohematoloogiliste uuringute referentlabor ning määratletakse selle põhiülesanne ja eesmärk.</w:t>
      </w:r>
    </w:p>
    <w:p w14:paraId="6D3E45B7" w14:textId="062F7397" w:rsidR="10C83FCF" w:rsidRDefault="10C83FCF" w:rsidP="619C9830">
      <w:pPr>
        <w:pStyle w:val="Vahedeta"/>
        <w:spacing w:line="257" w:lineRule="auto"/>
      </w:pPr>
    </w:p>
    <w:p w14:paraId="5A28F8C2" w14:textId="2730C0D9" w:rsidR="00F95B71" w:rsidRPr="00A62338" w:rsidRDefault="0079271A" w:rsidP="00A62338">
      <w:pPr>
        <w:spacing w:line="300" w:lineRule="atLeast"/>
        <w:rPr>
          <w:rFonts w:ascii="Times New Roman" w:hAnsi="Times New Roman"/>
          <w:sz w:val="24"/>
          <w:lang w:eastAsia="et-EE"/>
        </w:rPr>
      </w:pPr>
      <w:r w:rsidRPr="00E83621">
        <w:rPr>
          <w:rFonts w:ascii="Times New Roman" w:hAnsi="Times New Roman"/>
          <w:b/>
          <w:bCs/>
          <w:sz w:val="24"/>
        </w:rPr>
        <w:lastRenderedPageBreak/>
        <w:t>Paragrahviga</w:t>
      </w:r>
      <w:r w:rsidR="22913E8E" w:rsidRPr="00E83621">
        <w:rPr>
          <w:rFonts w:ascii="Times New Roman" w:hAnsi="Times New Roman"/>
          <w:b/>
          <w:bCs/>
          <w:sz w:val="24"/>
        </w:rPr>
        <w:t xml:space="preserve"> 18</w:t>
      </w:r>
      <w:r w:rsidR="22913E8E" w:rsidRPr="00E83621">
        <w:rPr>
          <w:rFonts w:ascii="Times New Roman" w:hAnsi="Times New Roman"/>
          <w:sz w:val="24"/>
        </w:rPr>
        <w:t xml:space="preserve"> </w:t>
      </w:r>
      <w:r w:rsidR="00F95B71" w:rsidRPr="00A62338">
        <w:rPr>
          <w:rFonts w:ascii="Times New Roman" w:hAnsi="Times New Roman"/>
          <w:sz w:val="24"/>
          <w:lang w:eastAsia="et-EE"/>
        </w:rPr>
        <w:t>sätestatakse referentlabori ülesanded. Ülesannete loetelu vastab oma sisult ja ulatuselt varasemale regulatsioonile ning hõlmab muu hulgas laborite metoodilist juhendamist, referentdiagnostika teostamist, uute meetodite juurutamist ning osalemist rahvusvahelises kvaliteedikontrollis.</w:t>
      </w:r>
    </w:p>
    <w:p w14:paraId="47D1178A" w14:textId="08233EE6" w:rsidR="10C83FCF" w:rsidRDefault="10C83FCF" w:rsidP="619C9830">
      <w:pPr>
        <w:pStyle w:val="Vahedeta"/>
        <w:spacing w:line="257" w:lineRule="auto"/>
        <w:rPr>
          <w:sz w:val="24"/>
          <w:szCs w:val="24"/>
        </w:rPr>
      </w:pPr>
    </w:p>
    <w:p w14:paraId="7E90B71A" w14:textId="2078B32F" w:rsidR="00A62338" w:rsidRDefault="00A62338" w:rsidP="00A62338">
      <w:pPr>
        <w:spacing w:line="300" w:lineRule="atLeast"/>
        <w:rPr>
          <w:rFonts w:ascii="Times New Roman" w:hAnsi="Times New Roman"/>
          <w:sz w:val="24"/>
          <w:lang w:eastAsia="et-EE"/>
        </w:rPr>
      </w:pPr>
      <w:r w:rsidRPr="00E83621">
        <w:rPr>
          <w:rFonts w:ascii="Times New Roman" w:hAnsi="Times New Roman"/>
          <w:b/>
          <w:bCs/>
          <w:sz w:val="24"/>
          <w:lang w:eastAsia="et-EE"/>
        </w:rPr>
        <w:t xml:space="preserve">Paragrahviga 19 </w:t>
      </w:r>
      <w:r w:rsidRPr="00E83621">
        <w:rPr>
          <w:rFonts w:ascii="Times New Roman" w:hAnsi="Times New Roman"/>
          <w:sz w:val="24"/>
          <w:lang w:eastAsia="et-EE"/>
        </w:rPr>
        <w:t>reguleeritakse referentteenuse osutamise korraldamist. Referentteenuse korraldab Terviseamet ning selle osutamiseks sõlmitakse haldusleping vastavat võimekust omava verekeskusega.</w:t>
      </w:r>
    </w:p>
    <w:p w14:paraId="06BF40FA" w14:textId="77777777" w:rsidR="009A734F" w:rsidRDefault="009A734F" w:rsidP="00A62338">
      <w:pPr>
        <w:spacing w:line="300" w:lineRule="atLeast"/>
        <w:rPr>
          <w:rFonts w:ascii="Times New Roman" w:hAnsi="Times New Roman"/>
          <w:sz w:val="24"/>
          <w:lang w:eastAsia="et-EE"/>
        </w:rPr>
      </w:pPr>
    </w:p>
    <w:p w14:paraId="723E84D3" w14:textId="77777777" w:rsidR="009A734F" w:rsidRPr="00E83621" w:rsidRDefault="009A734F" w:rsidP="00E83621">
      <w:pPr>
        <w:spacing w:line="300" w:lineRule="atLeast"/>
        <w:rPr>
          <w:rFonts w:ascii="Times New Roman" w:hAnsi="Times New Roman"/>
          <w:sz w:val="24"/>
          <w:lang w:eastAsia="et-EE"/>
        </w:rPr>
      </w:pPr>
      <w:r w:rsidRPr="00E83621">
        <w:rPr>
          <w:rFonts w:ascii="Times New Roman" w:hAnsi="Times New Roman"/>
          <w:sz w:val="24"/>
          <w:lang w:eastAsia="et-EE"/>
        </w:rPr>
        <w:t>Referentlabori sätestamise eesmärk on tagada immunohematoloogiliste uuringute kvaliteet, ühtlustada diagnostika taset ning tugevdada laborite vahelist koostööd ja järelevalvet. Seaduse tasandil rolli täpsustamine aitab kaasa referentteenuse stabiilsusele ning loob eeldused kvaliteedisüsteemide arendamiseks, sealhulgas rahvusvaheliseks koostööks.</w:t>
      </w:r>
    </w:p>
    <w:p w14:paraId="78CDCF23" w14:textId="77777777" w:rsidR="009A734F" w:rsidRPr="00E83621" w:rsidRDefault="009A734F" w:rsidP="00E83621">
      <w:pPr>
        <w:spacing w:line="300" w:lineRule="atLeast"/>
        <w:rPr>
          <w:rFonts w:ascii="Times New Roman" w:hAnsi="Times New Roman"/>
          <w:sz w:val="24"/>
          <w:lang w:eastAsia="et-EE"/>
        </w:rPr>
      </w:pPr>
    </w:p>
    <w:p w14:paraId="12C6772F" w14:textId="57C8E9D2" w:rsidR="00B748F5" w:rsidRDefault="004172A2" w:rsidP="619C9830">
      <w:pPr>
        <w:pStyle w:val="Vahedeta"/>
        <w:spacing w:line="257" w:lineRule="auto"/>
        <w:rPr>
          <w:sz w:val="24"/>
          <w:szCs w:val="24"/>
        </w:rPr>
      </w:pPr>
      <w:r w:rsidRPr="00E83621">
        <w:rPr>
          <w:b/>
          <w:bCs/>
          <w:sz w:val="24"/>
          <w:szCs w:val="24"/>
        </w:rPr>
        <w:t xml:space="preserve">Eelnõu </w:t>
      </w:r>
      <w:r w:rsidR="00616709">
        <w:rPr>
          <w:b/>
          <w:bCs/>
          <w:sz w:val="24"/>
          <w:szCs w:val="24"/>
        </w:rPr>
        <w:t>7</w:t>
      </w:r>
      <w:r w:rsidR="00B748F5" w:rsidRPr="00E83621">
        <w:rPr>
          <w:b/>
          <w:bCs/>
          <w:sz w:val="24"/>
          <w:szCs w:val="24"/>
        </w:rPr>
        <w:t xml:space="preserve">. </w:t>
      </w:r>
      <w:r w:rsidRPr="00E83621">
        <w:rPr>
          <w:b/>
          <w:bCs/>
          <w:sz w:val="24"/>
          <w:szCs w:val="24"/>
        </w:rPr>
        <w:t>peatüki</w:t>
      </w:r>
      <w:r w:rsidR="00B748F5" w:rsidRPr="00E83621">
        <w:rPr>
          <w:b/>
          <w:bCs/>
          <w:sz w:val="24"/>
          <w:szCs w:val="24"/>
        </w:rPr>
        <w:t>s</w:t>
      </w:r>
      <w:r w:rsidR="00B748F5">
        <w:rPr>
          <w:sz w:val="24"/>
          <w:szCs w:val="24"/>
        </w:rPr>
        <w:t xml:space="preserve"> sätestatakse inimpäritolu materjali infosüsteem</w:t>
      </w:r>
      <w:r w:rsidR="00F13B10">
        <w:rPr>
          <w:sz w:val="24"/>
          <w:szCs w:val="24"/>
        </w:rPr>
        <w:t>i laiendamise ja andmete töötlemise alused</w:t>
      </w:r>
    </w:p>
    <w:p w14:paraId="75A66B84" w14:textId="6F427D25" w:rsidR="009F0730" w:rsidRPr="00113A18" w:rsidRDefault="009F0730" w:rsidP="00F26C93">
      <w:pPr>
        <w:pStyle w:val="Normaallaadveeb"/>
        <w:spacing w:line="300" w:lineRule="atLeast"/>
        <w:jc w:val="both"/>
      </w:pPr>
      <w:r w:rsidRPr="009F0730">
        <w:rPr>
          <w:b/>
          <w:bCs/>
        </w:rPr>
        <w:t>Paragrahvi</w:t>
      </w:r>
      <w:r w:rsidR="22913E8E" w:rsidRPr="009F0730">
        <w:rPr>
          <w:b/>
          <w:bCs/>
        </w:rPr>
        <w:t xml:space="preserve">ga 20 </w:t>
      </w:r>
      <w:r w:rsidRPr="00113A18">
        <w:t>sätestatakse</w:t>
      </w:r>
      <w:r w:rsidR="00CD3BB8">
        <w:t xml:space="preserve"> kehtiva riikliku vereteenistuse</w:t>
      </w:r>
      <w:r w:rsidRPr="00113A18">
        <w:t xml:space="preserve"> infosüsteemi loomine ning selle põhialused. Infosüsteemi eesmärk on toetada </w:t>
      </w:r>
      <w:r w:rsidR="00CD3BB8">
        <w:t xml:space="preserve">vere </w:t>
      </w:r>
      <w:r w:rsidRPr="00113A18">
        <w:t xml:space="preserve">kvaliteetset käitlemist ja võimaldada inimkasutuse kliiniliste tulemuste jälgimist. </w:t>
      </w:r>
    </w:p>
    <w:p w14:paraId="0C77AFC7" w14:textId="64C7DFA9" w:rsidR="009F0730" w:rsidRPr="00113A18" w:rsidRDefault="009F0730" w:rsidP="00F26C93">
      <w:pPr>
        <w:spacing w:before="100" w:beforeAutospacing="1" w:after="100" w:afterAutospacing="1" w:line="300" w:lineRule="atLeast"/>
        <w:rPr>
          <w:rFonts w:ascii="Times New Roman" w:hAnsi="Times New Roman"/>
          <w:sz w:val="24"/>
          <w:lang w:eastAsia="et-EE"/>
        </w:rPr>
      </w:pPr>
      <w:r w:rsidRPr="00113A18">
        <w:rPr>
          <w:rFonts w:ascii="Times New Roman" w:hAnsi="Times New Roman"/>
          <w:b/>
          <w:bCs/>
          <w:sz w:val="24"/>
          <w:lang w:eastAsia="et-EE"/>
        </w:rPr>
        <w:t>Lõikes 1</w:t>
      </w:r>
      <w:r w:rsidRPr="00113A18">
        <w:rPr>
          <w:rFonts w:ascii="Times New Roman" w:hAnsi="Times New Roman"/>
          <w:sz w:val="24"/>
          <w:lang w:eastAsia="et-EE"/>
        </w:rPr>
        <w:t xml:space="preserve"> antakse valdkonna eest vastutavale ministrile volitus kehtestada infosüsteemi põhimäärus, milles täpsustatakse infosüsteemi toimimise korralduslikud ja tehnilised aspektid, sealhulgas andmete koosseis, andmete kogumise ja kasutamise kord ning juurdepääsutingimused. </w:t>
      </w:r>
    </w:p>
    <w:p w14:paraId="38039BF1" w14:textId="77777777" w:rsidR="00CD3BB8" w:rsidRDefault="009F0730" w:rsidP="00CD3BB8">
      <w:pPr>
        <w:spacing w:before="100" w:beforeAutospacing="1" w:after="100" w:afterAutospacing="1" w:line="300" w:lineRule="atLeast"/>
        <w:rPr>
          <w:rFonts w:ascii="Times New Roman" w:hAnsi="Times New Roman"/>
          <w:sz w:val="24"/>
          <w:lang w:eastAsia="et-EE"/>
        </w:rPr>
      </w:pPr>
      <w:r w:rsidRPr="00113A18">
        <w:rPr>
          <w:rFonts w:ascii="Times New Roman" w:hAnsi="Times New Roman"/>
          <w:b/>
          <w:bCs/>
          <w:sz w:val="24"/>
          <w:lang w:eastAsia="et-EE"/>
        </w:rPr>
        <w:t>Lõikes 2</w:t>
      </w:r>
      <w:r w:rsidRPr="00113A18">
        <w:rPr>
          <w:rFonts w:ascii="Times New Roman" w:hAnsi="Times New Roman"/>
          <w:sz w:val="24"/>
          <w:lang w:eastAsia="et-EE"/>
        </w:rPr>
        <w:t xml:space="preserve"> määratakse infosüsteemi kaasvastutavad töötlejad, kelleks on Sotsiaalministeerium ja Tervisekassa. Kaasvastutavate töötlejate määramine tagab infosüsteemi haldamise ja arendamise jagatud vastutuse ning võimaldab siduda infosüsteemi toimimise tervishoiu rahastamise ja poliitikakujundamisega.</w:t>
      </w:r>
    </w:p>
    <w:p w14:paraId="7011913D" w14:textId="7D822D49" w:rsidR="00955F92" w:rsidRPr="00113A18" w:rsidRDefault="0CA7820A" w:rsidP="00CD3BB8">
      <w:pPr>
        <w:spacing w:before="100" w:beforeAutospacing="1" w:after="100" w:afterAutospacing="1" w:line="300" w:lineRule="atLeast"/>
        <w:rPr>
          <w:rFonts w:ascii="Times New Roman" w:hAnsi="Times New Roman"/>
          <w:sz w:val="24"/>
          <w:lang w:eastAsia="et-EE"/>
        </w:rPr>
      </w:pPr>
      <w:r w:rsidRPr="00113A18">
        <w:rPr>
          <w:rFonts w:ascii="Times New Roman" w:hAnsi="Times New Roman"/>
          <w:b/>
          <w:bCs/>
          <w:sz w:val="24"/>
        </w:rPr>
        <w:t>Eelnõu</w:t>
      </w:r>
      <w:r w:rsidRPr="00113A18">
        <w:rPr>
          <w:rFonts w:ascii="Times New Roman" w:hAnsi="Times New Roman"/>
          <w:sz w:val="24"/>
        </w:rPr>
        <w:t xml:space="preserve"> </w:t>
      </w:r>
      <w:r w:rsidR="0020519E">
        <w:rPr>
          <w:rFonts w:ascii="Times New Roman" w:hAnsi="Times New Roman"/>
          <w:b/>
          <w:bCs/>
          <w:sz w:val="24"/>
        </w:rPr>
        <w:t>8</w:t>
      </w:r>
      <w:r w:rsidR="007476E3" w:rsidRPr="00113A18">
        <w:rPr>
          <w:rFonts w:ascii="Times New Roman" w:hAnsi="Times New Roman"/>
          <w:b/>
          <w:bCs/>
          <w:sz w:val="24"/>
        </w:rPr>
        <w:t>. peatük</w:t>
      </w:r>
      <w:r w:rsidR="004E71F5">
        <w:rPr>
          <w:rFonts w:ascii="Times New Roman" w:hAnsi="Times New Roman"/>
          <w:b/>
          <w:bCs/>
          <w:sz w:val="24"/>
        </w:rPr>
        <w:t xml:space="preserve">k </w:t>
      </w:r>
      <w:r w:rsidR="004E71F5" w:rsidRPr="00113A18">
        <w:rPr>
          <w:rFonts w:ascii="Times New Roman" w:hAnsi="Times New Roman"/>
          <w:sz w:val="24"/>
        </w:rPr>
        <w:t xml:space="preserve">koosneb ühest paragrahvist, </w:t>
      </w:r>
      <w:r w:rsidR="00BD0D56" w:rsidRPr="00113A18">
        <w:rPr>
          <w:rFonts w:ascii="Times New Roman" w:hAnsi="Times New Roman"/>
          <w:sz w:val="24"/>
        </w:rPr>
        <w:t>millega</w:t>
      </w:r>
      <w:r w:rsidR="007476E3" w:rsidRPr="00113A18">
        <w:rPr>
          <w:rFonts w:ascii="Times New Roman" w:hAnsi="Times New Roman"/>
          <w:sz w:val="24"/>
        </w:rPr>
        <w:t xml:space="preserve"> reguleeritakse</w:t>
      </w:r>
      <w:r w:rsidR="00955F92" w:rsidRPr="00113A18">
        <w:rPr>
          <w:rFonts w:ascii="Times New Roman" w:hAnsi="Times New Roman"/>
          <w:sz w:val="24"/>
        </w:rPr>
        <w:t xml:space="preserve"> </w:t>
      </w:r>
      <w:r w:rsidR="00955F92" w:rsidRPr="00113A18">
        <w:rPr>
          <w:rFonts w:ascii="Times New Roman" w:hAnsi="Times New Roman"/>
          <w:sz w:val="24"/>
          <w:lang w:eastAsia="et-EE"/>
        </w:rPr>
        <w:t>verega seotud toimingute erisused.</w:t>
      </w:r>
      <w:r w:rsidR="0088441F" w:rsidRPr="0088441F">
        <w:rPr>
          <w:rFonts w:ascii="Segoe UI" w:hAnsi="Segoe UI" w:cs="Segoe UI"/>
          <w:sz w:val="21"/>
          <w:szCs w:val="21"/>
          <w:lang w:eastAsia="et-EE"/>
        </w:rPr>
        <w:t xml:space="preserve"> </w:t>
      </w:r>
      <w:r w:rsidR="0088441F" w:rsidRPr="00113A18">
        <w:rPr>
          <w:rFonts w:ascii="Times New Roman" w:hAnsi="Times New Roman"/>
          <w:sz w:val="24"/>
          <w:lang w:eastAsia="et-EE"/>
        </w:rPr>
        <w:t xml:space="preserve">Tegemist on valdavas osas seni vereseaduses kehtinud regulatsiooni ülevõtmisega ning </w:t>
      </w:r>
      <w:r w:rsidR="0088441F" w:rsidRPr="0C640457">
        <w:rPr>
          <w:rFonts w:ascii="Times New Roman" w:hAnsi="Times New Roman"/>
          <w:sz w:val="24"/>
          <w:lang w:eastAsia="et-EE"/>
        </w:rPr>
        <w:t>sisuli</w:t>
      </w:r>
      <w:r w:rsidR="7A66D1CD" w:rsidRPr="0C640457">
        <w:rPr>
          <w:rFonts w:ascii="Times New Roman" w:hAnsi="Times New Roman"/>
          <w:sz w:val="24"/>
          <w:lang w:eastAsia="et-EE"/>
        </w:rPr>
        <w:t xml:space="preserve">ne </w:t>
      </w:r>
      <w:r w:rsidR="0088441F" w:rsidRPr="00113A18">
        <w:rPr>
          <w:rFonts w:ascii="Times New Roman" w:hAnsi="Times New Roman"/>
          <w:sz w:val="24"/>
          <w:lang w:eastAsia="et-EE"/>
        </w:rPr>
        <w:t xml:space="preserve"> muudatus </w:t>
      </w:r>
      <w:r w:rsidR="7EC535B5" w:rsidRPr="355CDA94">
        <w:rPr>
          <w:rFonts w:ascii="Times New Roman" w:hAnsi="Times New Roman"/>
          <w:sz w:val="24"/>
          <w:lang w:eastAsia="et-EE"/>
        </w:rPr>
        <w:t xml:space="preserve">seisneb </w:t>
      </w:r>
      <w:r w:rsidR="7EC535B5" w:rsidRPr="7E48D73D">
        <w:rPr>
          <w:rFonts w:ascii="Times New Roman" w:hAnsi="Times New Roman"/>
          <w:sz w:val="24"/>
          <w:lang w:eastAsia="et-EE"/>
        </w:rPr>
        <w:t xml:space="preserve">kriisi- ja </w:t>
      </w:r>
      <w:r w:rsidR="7EC535B5" w:rsidRPr="25FFE4FB">
        <w:rPr>
          <w:rFonts w:ascii="Times New Roman" w:hAnsi="Times New Roman"/>
          <w:sz w:val="24"/>
          <w:lang w:eastAsia="et-EE"/>
        </w:rPr>
        <w:t xml:space="preserve">sõjaolukorras </w:t>
      </w:r>
      <w:r w:rsidR="7EC535B5" w:rsidRPr="69F9B012">
        <w:rPr>
          <w:rFonts w:ascii="Times New Roman" w:hAnsi="Times New Roman"/>
          <w:sz w:val="24"/>
          <w:lang w:eastAsia="et-EE"/>
        </w:rPr>
        <w:t>verevarustus</w:t>
      </w:r>
      <w:r w:rsidR="301D4D4D" w:rsidRPr="69F9B012">
        <w:rPr>
          <w:rFonts w:ascii="Times New Roman" w:hAnsi="Times New Roman"/>
          <w:sz w:val="24"/>
          <w:lang w:eastAsia="et-EE"/>
        </w:rPr>
        <w:t xml:space="preserve">e toimepidevuse tagamises. </w:t>
      </w:r>
    </w:p>
    <w:p w14:paraId="04A9E2E7" w14:textId="5A74FAA0" w:rsidR="10C83FCF" w:rsidRPr="008D4EB4" w:rsidRDefault="00F13B10" w:rsidP="619C9830">
      <w:pPr>
        <w:pStyle w:val="Vahedeta"/>
        <w:spacing w:line="257" w:lineRule="auto"/>
        <w:jc w:val="both"/>
      </w:pPr>
      <w:r>
        <w:rPr>
          <w:b/>
          <w:bCs/>
          <w:sz w:val="24"/>
          <w:szCs w:val="24"/>
        </w:rPr>
        <w:t>Paragrahv 21 l</w:t>
      </w:r>
      <w:r w:rsidR="0CA7820A" w:rsidRPr="3E005453">
        <w:rPr>
          <w:b/>
          <w:bCs/>
          <w:sz w:val="24"/>
          <w:szCs w:val="24"/>
        </w:rPr>
        <w:t xml:space="preserve">õike </w:t>
      </w:r>
      <w:r>
        <w:rPr>
          <w:b/>
          <w:bCs/>
          <w:sz w:val="24"/>
          <w:szCs w:val="24"/>
        </w:rPr>
        <w:t xml:space="preserve">1 </w:t>
      </w:r>
      <w:r w:rsidR="00CA59BF" w:rsidRPr="00113A18">
        <w:rPr>
          <w:sz w:val="24"/>
          <w:szCs w:val="24"/>
        </w:rPr>
        <w:t>kohaselt kuuluvad vere ja verekomponentidega seotud põhilised toimingud verekeskuse ülesannete hulka. Sätte eesmärk on tagada vere ja verekomponentide pidev kättesaadavus tervishoiuteenuse osutajatele.</w:t>
      </w:r>
    </w:p>
    <w:p w14:paraId="14EABBE6" w14:textId="6E75E104" w:rsidR="10C83FCF" w:rsidRDefault="10C83FCF" w:rsidP="51B09E91">
      <w:pPr>
        <w:pStyle w:val="Vahedeta"/>
        <w:spacing w:line="257" w:lineRule="auto"/>
        <w:jc w:val="both"/>
        <w:rPr>
          <w:sz w:val="24"/>
          <w:szCs w:val="24"/>
        </w:rPr>
      </w:pPr>
    </w:p>
    <w:p w14:paraId="44B74556" w14:textId="52F93675" w:rsidR="005D580B" w:rsidRPr="005D580B" w:rsidRDefault="00C26F91" w:rsidP="005D580B">
      <w:pPr>
        <w:spacing w:line="300" w:lineRule="atLeast"/>
        <w:rPr>
          <w:rFonts w:ascii="Times New Roman" w:hAnsi="Times New Roman"/>
          <w:sz w:val="24"/>
          <w:lang w:eastAsia="et-EE"/>
        </w:rPr>
      </w:pPr>
      <w:r w:rsidRPr="00024B5A">
        <w:rPr>
          <w:rFonts w:ascii="Times New Roman" w:hAnsi="Times New Roman"/>
          <w:b/>
          <w:bCs/>
          <w:sz w:val="24"/>
        </w:rPr>
        <w:t>L</w:t>
      </w:r>
      <w:r w:rsidR="0CA7820A" w:rsidRPr="00024B5A">
        <w:rPr>
          <w:rFonts w:ascii="Times New Roman" w:hAnsi="Times New Roman"/>
          <w:b/>
          <w:bCs/>
          <w:sz w:val="24"/>
        </w:rPr>
        <w:t>õikes</w:t>
      </w:r>
      <w:r w:rsidR="7A3A20E8" w:rsidRPr="00024B5A">
        <w:rPr>
          <w:rFonts w:ascii="Times New Roman" w:hAnsi="Times New Roman"/>
          <w:b/>
          <w:bCs/>
          <w:sz w:val="24"/>
        </w:rPr>
        <w:t xml:space="preserve"> 2</w:t>
      </w:r>
      <w:r w:rsidR="0CA7820A" w:rsidRPr="3E005453">
        <w:rPr>
          <w:rFonts w:ascii="Aptos" w:eastAsia="Aptos" w:hAnsi="Aptos" w:cs="Aptos"/>
          <w:szCs w:val="22"/>
        </w:rPr>
        <w:t xml:space="preserve"> </w:t>
      </w:r>
      <w:r w:rsidR="005D580B" w:rsidRPr="005D580B">
        <w:rPr>
          <w:rFonts w:ascii="Times New Roman" w:hAnsi="Times New Roman"/>
          <w:sz w:val="24"/>
          <w:lang w:eastAsia="et-EE"/>
        </w:rPr>
        <w:t>nähakse ette erand kõrgendatud kaitsevalmiduse, erakorralise seisukorra ja sõjaseisukorra ajaks, võimaldades verega seotud toiminguid lisaks SoHO asutustele teha ka Kaitseväel, Kaitseliidul ning teatud juhtudel välisriigi relvajõududel. Sätte eesmärk on tagada verevarustuse toimepidevus kriisi- ja sõjaolukorras.</w:t>
      </w:r>
    </w:p>
    <w:p w14:paraId="02CA64A1" w14:textId="5F59BA8C" w:rsidR="10C83FCF" w:rsidRDefault="0CA7820A" w:rsidP="619C9830">
      <w:pPr>
        <w:pStyle w:val="Vahedeta"/>
        <w:spacing w:line="257" w:lineRule="auto"/>
        <w:jc w:val="both"/>
        <w:rPr>
          <w:sz w:val="24"/>
          <w:szCs w:val="24"/>
        </w:rPr>
      </w:pPr>
      <w:r w:rsidRPr="3E005453">
        <w:rPr>
          <w:sz w:val="24"/>
          <w:szCs w:val="24"/>
        </w:rPr>
        <w:t xml:space="preserve">Kaitseväele, Kaitseliidule ning liitlastele </w:t>
      </w:r>
      <w:r w:rsidR="00C203A0">
        <w:rPr>
          <w:sz w:val="24"/>
          <w:szCs w:val="24"/>
        </w:rPr>
        <w:t xml:space="preserve">antakse sättega </w:t>
      </w:r>
      <w:r w:rsidRPr="3E005453">
        <w:rPr>
          <w:sz w:val="24"/>
          <w:szCs w:val="24"/>
        </w:rPr>
        <w:t>õigus korraldada verekogumist ning osutada vereülekanne teenust ilma vastava tegevusluba taotlemata. Sõjaolukorras on oodata suurt hulka kannatanuid, k</w:t>
      </w:r>
      <w:r w:rsidR="00C46ADF">
        <w:rPr>
          <w:sz w:val="24"/>
          <w:szCs w:val="24"/>
        </w:rPr>
        <w:t>elle elu</w:t>
      </w:r>
      <w:r w:rsidR="00132B3E">
        <w:rPr>
          <w:sz w:val="24"/>
          <w:szCs w:val="24"/>
        </w:rPr>
        <w:t xml:space="preserve"> päästmiseks on</w:t>
      </w:r>
      <w:r w:rsidRPr="3E005453">
        <w:rPr>
          <w:sz w:val="24"/>
          <w:szCs w:val="24"/>
        </w:rPr>
        <w:t xml:space="preserve"> vaj</w:t>
      </w:r>
      <w:r w:rsidR="00132B3E">
        <w:rPr>
          <w:sz w:val="24"/>
          <w:szCs w:val="24"/>
        </w:rPr>
        <w:t>a</w:t>
      </w:r>
      <w:r w:rsidRPr="3E005453">
        <w:rPr>
          <w:sz w:val="24"/>
          <w:szCs w:val="24"/>
        </w:rPr>
        <w:t xml:space="preserve"> edasilükkamatu</w:t>
      </w:r>
      <w:r w:rsidR="00132B3E">
        <w:rPr>
          <w:sz w:val="24"/>
          <w:szCs w:val="24"/>
        </w:rPr>
        <w:t>t</w:t>
      </w:r>
      <w:r w:rsidRPr="3E005453">
        <w:rPr>
          <w:sz w:val="24"/>
          <w:szCs w:val="24"/>
        </w:rPr>
        <w:t xml:space="preserve"> vereülekannet juba Kaitseväe välihaiglates ja sidumispunktides. Senised regulatsioonid ei võimalda Kaitseväel ja </w:t>
      </w:r>
      <w:r w:rsidRPr="3E005453">
        <w:rPr>
          <w:sz w:val="24"/>
          <w:szCs w:val="24"/>
        </w:rPr>
        <w:lastRenderedPageBreak/>
        <w:t>liitlasvägedel Eesti Vabariigi territooriumil verd käidelda, sealhulgas kogu</w:t>
      </w:r>
      <w:r w:rsidR="0065622F">
        <w:rPr>
          <w:sz w:val="24"/>
          <w:szCs w:val="24"/>
        </w:rPr>
        <w:t>d</w:t>
      </w:r>
      <w:r w:rsidRPr="3E005453">
        <w:rPr>
          <w:sz w:val="24"/>
          <w:szCs w:val="24"/>
        </w:rPr>
        <w:t xml:space="preserve">a </w:t>
      </w:r>
      <w:r w:rsidR="0065622F">
        <w:rPr>
          <w:sz w:val="24"/>
          <w:szCs w:val="24"/>
        </w:rPr>
        <w:t xml:space="preserve">verd </w:t>
      </w:r>
      <w:r w:rsidRPr="3E005453">
        <w:rPr>
          <w:sz w:val="24"/>
          <w:szCs w:val="24"/>
        </w:rPr>
        <w:t>vabatahtliku</w:t>
      </w:r>
      <w:r w:rsidR="0065622F">
        <w:rPr>
          <w:sz w:val="24"/>
          <w:szCs w:val="24"/>
        </w:rPr>
        <w:t>telt</w:t>
      </w:r>
      <w:r w:rsidRPr="3E005453">
        <w:rPr>
          <w:sz w:val="24"/>
          <w:szCs w:val="24"/>
        </w:rPr>
        <w:t xml:space="preserve"> teenistujatelt ning väljasta</w:t>
      </w:r>
      <w:r w:rsidR="0065622F">
        <w:rPr>
          <w:sz w:val="24"/>
          <w:szCs w:val="24"/>
        </w:rPr>
        <w:t>d</w:t>
      </w:r>
      <w:r w:rsidRPr="3E005453">
        <w:rPr>
          <w:sz w:val="24"/>
          <w:szCs w:val="24"/>
        </w:rPr>
        <w:t>a</w:t>
      </w:r>
      <w:r w:rsidR="00ED7482">
        <w:rPr>
          <w:sz w:val="24"/>
          <w:szCs w:val="24"/>
        </w:rPr>
        <w:t xml:space="preserve"> seda</w:t>
      </w:r>
      <w:r w:rsidRPr="3E005453">
        <w:rPr>
          <w:sz w:val="24"/>
          <w:szCs w:val="24"/>
        </w:rPr>
        <w:t xml:space="preserve"> haavatutele.</w:t>
      </w:r>
    </w:p>
    <w:p w14:paraId="165433FC" w14:textId="6AEF68ED" w:rsidR="10C83FCF" w:rsidRDefault="0CA7820A" w:rsidP="51B09E91">
      <w:pPr>
        <w:pStyle w:val="Vahedeta"/>
        <w:spacing w:line="257" w:lineRule="auto"/>
        <w:jc w:val="both"/>
        <w:rPr>
          <w:sz w:val="24"/>
          <w:szCs w:val="24"/>
        </w:rPr>
      </w:pPr>
      <w:r w:rsidRPr="3E005453">
        <w:rPr>
          <w:sz w:val="24"/>
          <w:szCs w:val="24"/>
        </w:rPr>
        <w:t xml:space="preserve"> </w:t>
      </w:r>
    </w:p>
    <w:p w14:paraId="58644801" w14:textId="5C05F30B" w:rsidR="10C83FCF" w:rsidRDefault="00AD010C" w:rsidP="51B09E91">
      <w:pPr>
        <w:pStyle w:val="Vahedeta"/>
        <w:spacing w:line="257" w:lineRule="auto"/>
        <w:jc w:val="both"/>
        <w:rPr>
          <w:sz w:val="24"/>
          <w:szCs w:val="24"/>
        </w:rPr>
      </w:pPr>
      <w:r>
        <w:rPr>
          <w:b/>
          <w:bCs/>
          <w:sz w:val="24"/>
          <w:szCs w:val="24"/>
        </w:rPr>
        <w:t>L</w:t>
      </w:r>
      <w:r w:rsidR="0CA7820A" w:rsidRPr="3E005453">
        <w:rPr>
          <w:b/>
          <w:bCs/>
          <w:sz w:val="24"/>
          <w:szCs w:val="24"/>
        </w:rPr>
        <w:t xml:space="preserve">õikes </w:t>
      </w:r>
      <w:r w:rsidR="0ABA6162" w:rsidRPr="472E7F7D">
        <w:rPr>
          <w:b/>
          <w:bCs/>
          <w:sz w:val="24"/>
          <w:szCs w:val="24"/>
        </w:rPr>
        <w:t xml:space="preserve">3 </w:t>
      </w:r>
      <w:r w:rsidR="0CA7820A" w:rsidRPr="3E005453">
        <w:rPr>
          <w:sz w:val="24"/>
          <w:szCs w:val="24"/>
        </w:rPr>
        <w:t>antakse võimalus Eesti ja välismaa sõjalise meditsiini üksustel verevaru</w:t>
      </w:r>
      <w:r w:rsidR="004C5D9D">
        <w:rPr>
          <w:sz w:val="24"/>
          <w:szCs w:val="24"/>
        </w:rPr>
        <w:t>sid</w:t>
      </w:r>
      <w:r w:rsidR="0CA7820A" w:rsidRPr="3E005453">
        <w:rPr>
          <w:sz w:val="24"/>
          <w:szCs w:val="24"/>
        </w:rPr>
        <w:t xml:space="preserve"> </w:t>
      </w:r>
      <w:r w:rsidR="004C5D9D" w:rsidRPr="3E005453">
        <w:rPr>
          <w:sz w:val="24"/>
          <w:szCs w:val="24"/>
        </w:rPr>
        <w:t xml:space="preserve">omavahel </w:t>
      </w:r>
      <w:r w:rsidR="0CA7820A" w:rsidRPr="3E005453">
        <w:rPr>
          <w:sz w:val="24"/>
          <w:szCs w:val="24"/>
        </w:rPr>
        <w:t xml:space="preserve">jagada. Sõjaline olukord võib tekitada logistiliste ahelate häireid ja on võimalik olukord, kui </w:t>
      </w:r>
      <w:r w:rsidR="00C276C4">
        <w:rPr>
          <w:sz w:val="24"/>
          <w:szCs w:val="24"/>
        </w:rPr>
        <w:t xml:space="preserve">Eesti </w:t>
      </w:r>
      <w:r w:rsidR="00C276C4" w:rsidRPr="3E005453">
        <w:rPr>
          <w:sz w:val="24"/>
          <w:szCs w:val="24"/>
        </w:rPr>
        <w:t xml:space="preserve">verekeskuste </w:t>
      </w:r>
      <w:r w:rsidR="0CA7820A" w:rsidRPr="3E005453">
        <w:rPr>
          <w:sz w:val="24"/>
          <w:szCs w:val="24"/>
        </w:rPr>
        <w:t>verevarud on kättesaamatud või piiratud, kuid liitlasväed on valmis oma varu</w:t>
      </w:r>
      <w:r w:rsidR="00337BCD">
        <w:rPr>
          <w:sz w:val="24"/>
          <w:szCs w:val="24"/>
        </w:rPr>
        <w:t>sid</w:t>
      </w:r>
      <w:r w:rsidR="0CA7820A" w:rsidRPr="3E005453">
        <w:rPr>
          <w:sz w:val="24"/>
          <w:szCs w:val="24"/>
        </w:rPr>
        <w:t xml:space="preserve"> jagama või Eestisse tooma.</w:t>
      </w:r>
    </w:p>
    <w:p w14:paraId="74A7BDC1" w14:textId="46CCCBC5" w:rsidR="10C83FCF" w:rsidRDefault="0CA7820A" w:rsidP="51B09E91">
      <w:pPr>
        <w:pStyle w:val="Vahedeta"/>
        <w:spacing w:line="257" w:lineRule="auto"/>
        <w:jc w:val="both"/>
        <w:rPr>
          <w:sz w:val="24"/>
          <w:szCs w:val="24"/>
        </w:rPr>
      </w:pPr>
      <w:r w:rsidRPr="3E005453">
        <w:rPr>
          <w:sz w:val="24"/>
          <w:szCs w:val="24"/>
        </w:rPr>
        <w:t xml:space="preserve"> </w:t>
      </w:r>
    </w:p>
    <w:p w14:paraId="7F2E5738" w14:textId="093F10C9" w:rsidR="10C83FCF" w:rsidRDefault="004057C5" w:rsidP="51B09E91">
      <w:pPr>
        <w:pStyle w:val="Vahedeta"/>
        <w:spacing w:line="257" w:lineRule="auto"/>
        <w:jc w:val="both"/>
        <w:rPr>
          <w:sz w:val="24"/>
          <w:szCs w:val="24"/>
        </w:rPr>
      </w:pPr>
      <w:r>
        <w:rPr>
          <w:b/>
          <w:bCs/>
          <w:sz w:val="24"/>
          <w:szCs w:val="24"/>
        </w:rPr>
        <w:t>L</w:t>
      </w:r>
      <w:r w:rsidR="0CA7820A" w:rsidRPr="3E005453">
        <w:rPr>
          <w:b/>
          <w:bCs/>
          <w:sz w:val="24"/>
          <w:szCs w:val="24"/>
        </w:rPr>
        <w:t xml:space="preserve">õikes </w:t>
      </w:r>
      <w:r w:rsidR="26CB88C1" w:rsidRPr="472E7F7D">
        <w:rPr>
          <w:b/>
          <w:bCs/>
          <w:sz w:val="24"/>
          <w:szCs w:val="24"/>
        </w:rPr>
        <w:t>4</w:t>
      </w:r>
      <w:r w:rsidR="0CA7820A" w:rsidRPr="3E005453">
        <w:rPr>
          <w:b/>
          <w:bCs/>
          <w:sz w:val="24"/>
          <w:szCs w:val="24"/>
        </w:rPr>
        <w:t xml:space="preserve"> </w:t>
      </w:r>
      <w:r w:rsidR="0CA7820A" w:rsidRPr="3E005453">
        <w:rPr>
          <w:sz w:val="24"/>
          <w:szCs w:val="24"/>
        </w:rPr>
        <w:t>kohustatakse verekeskusi järgi</w:t>
      </w:r>
      <w:r w:rsidR="001D1F24">
        <w:rPr>
          <w:sz w:val="24"/>
          <w:szCs w:val="24"/>
        </w:rPr>
        <w:t>m</w:t>
      </w:r>
      <w:r w:rsidR="0CA7820A" w:rsidRPr="3E005453">
        <w:rPr>
          <w:sz w:val="24"/>
          <w:szCs w:val="24"/>
        </w:rPr>
        <w:t xml:space="preserve">a riigis kehtestatud reegleid hädaolukorra lahendamiseks, ühtlasi tagades </w:t>
      </w:r>
      <w:r w:rsidR="001D1F24" w:rsidRPr="3E005453">
        <w:rPr>
          <w:sz w:val="24"/>
          <w:szCs w:val="24"/>
        </w:rPr>
        <w:t xml:space="preserve">retsipiendile </w:t>
      </w:r>
      <w:r w:rsidR="0CA7820A" w:rsidRPr="3E005453">
        <w:rPr>
          <w:sz w:val="24"/>
          <w:szCs w:val="24"/>
        </w:rPr>
        <w:t>ülekantava vere ohutus</w:t>
      </w:r>
      <w:r w:rsidR="001D1F24">
        <w:rPr>
          <w:sz w:val="24"/>
          <w:szCs w:val="24"/>
        </w:rPr>
        <w:t>e</w:t>
      </w:r>
      <w:r w:rsidR="0CA7820A" w:rsidRPr="3E005453">
        <w:rPr>
          <w:sz w:val="24"/>
          <w:szCs w:val="24"/>
        </w:rPr>
        <w:t xml:space="preserve">. Samuti võimaldatakse hädaolukorras kehtivatest ohutusnõuetest lubatud </w:t>
      </w:r>
      <w:r w:rsidR="0CA7820A" w:rsidRPr="00455E31">
        <w:rPr>
          <w:sz w:val="24"/>
          <w:szCs w:val="24"/>
        </w:rPr>
        <w:t>piirides</w:t>
      </w:r>
      <w:r w:rsidR="0CA7820A" w:rsidRPr="00315880">
        <w:rPr>
          <w:sz w:val="24"/>
          <w:szCs w:val="24"/>
        </w:rPr>
        <w:t xml:space="preserve"> </w:t>
      </w:r>
      <w:r w:rsidR="00455E31" w:rsidRPr="00315880">
        <w:rPr>
          <w:sz w:val="24"/>
          <w:szCs w:val="24"/>
        </w:rPr>
        <w:t>kõrvale</w:t>
      </w:r>
      <w:r w:rsidR="00455E31">
        <w:rPr>
          <w:b/>
          <w:bCs/>
          <w:sz w:val="24"/>
          <w:szCs w:val="24"/>
        </w:rPr>
        <w:t xml:space="preserve"> </w:t>
      </w:r>
      <w:r w:rsidR="0CA7820A" w:rsidRPr="3E005453">
        <w:rPr>
          <w:sz w:val="24"/>
          <w:szCs w:val="24"/>
        </w:rPr>
        <w:t xml:space="preserve">kalduda. Sõja- või hädaolukorras </w:t>
      </w:r>
      <w:r w:rsidR="00455E31" w:rsidRPr="3E005453">
        <w:rPr>
          <w:sz w:val="24"/>
          <w:szCs w:val="24"/>
        </w:rPr>
        <w:t xml:space="preserve">võib </w:t>
      </w:r>
      <w:r w:rsidR="0CA7820A" w:rsidRPr="3E005453">
        <w:rPr>
          <w:sz w:val="24"/>
          <w:szCs w:val="24"/>
        </w:rPr>
        <w:t xml:space="preserve">retsipientide elu sõltuda veretarnete tagamise kiirusest, ning rahuolukorrale sarnaste rangete kvaliteedistandardite täitmine ei pruugi olla võimalik ning seaks kannatanute elud ohtu. Ohutusnõuetest </w:t>
      </w:r>
      <w:r w:rsidR="007A0272">
        <w:rPr>
          <w:sz w:val="24"/>
          <w:szCs w:val="24"/>
        </w:rPr>
        <w:t xml:space="preserve">kõrvale </w:t>
      </w:r>
      <w:r w:rsidR="0CA7820A" w:rsidRPr="3E005453">
        <w:rPr>
          <w:sz w:val="24"/>
          <w:szCs w:val="24"/>
        </w:rPr>
        <w:t>kaldu</w:t>
      </w:r>
      <w:r w:rsidR="007A0272">
        <w:rPr>
          <w:sz w:val="24"/>
          <w:szCs w:val="24"/>
        </w:rPr>
        <w:t>mi</w:t>
      </w:r>
      <w:r w:rsidR="0CA7820A" w:rsidRPr="3E005453">
        <w:rPr>
          <w:sz w:val="24"/>
          <w:szCs w:val="24"/>
        </w:rPr>
        <w:t>se ulatus peab olema selgelt kirjeldatud hädaolukorra lahendamise kavas.</w:t>
      </w:r>
    </w:p>
    <w:p w14:paraId="5C75B3D5" w14:textId="563A9BB5" w:rsidR="10C83FCF" w:rsidRDefault="10C83FCF" w:rsidP="619C9830">
      <w:pPr>
        <w:pStyle w:val="Vahedeta"/>
        <w:spacing w:line="257" w:lineRule="auto"/>
        <w:jc w:val="both"/>
        <w:rPr>
          <w:strike/>
          <w:color w:val="FF0000"/>
          <w:sz w:val="24"/>
          <w:szCs w:val="24"/>
        </w:rPr>
      </w:pPr>
    </w:p>
    <w:p w14:paraId="019A3B64" w14:textId="7AF721AE" w:rsidR="00170D4B" w:rsidRPr="005864CD" w:rsidRDefault="00170D4B" w:rsidP="00170D4B">
      <w:pPr>
        <w:spacing w:line="300" w:lineRule="atLeast"/>
        <w:rPr>
          <w:rFonts w:ascii="Times New Roman" w:hAnsi="Times New Roman"/>
          <w:sz w:val="24"/>
          <w:lang w:eastAsia="et-EE"/>
        </w:rPr>
      </w:pPr>
      <w:r w:rsidRPr="005864CD">
        <w:rPr>
          <w:rFonts w:ascii="Times New Roman" w:hAnsi="Times New Roman"/>
          <w:b/>
          <w:bCs/>
          <w:sz w:val="24"/>
        </w:rPr>
        <w:t>Eelnõu</w:t>
      </w:r>
      <w:r w:rsidRPr="005864CD">
        <w:rPr>
          <w:rFonts w:ascii="Times New Roman" w:hAnsi="Times New Roman"/>
          <w:b/>
          <w:bCs/>
          <w:color w:val="008080"/>
          <w:sz w:val="24"/>
        </w:rPr>
        <w:t xml:space="preserve"> </w:t>
      </w:r>
      <w:r w:rsidR="00616709">
        <w:rPr>
          <w:rFonts w:ascii="Times New Roman" w:hAnsi="Times New Roman"/>
          <w:b/>
          <w:bCs/>
          <w:sz w:val="24"/>
        </w:rPr>
        <w:t>9</w:t>
      </w:r>
      <w:r w:rsidRPr="005864CD">
        <w:rPr>
          <w:rFonts w:ascii="Times New Roman" w:hAnsi="Times New Roman"/>
          <w:b/>
          <w:bCs/>
          <w:sz w:val="24"/>
        </w:rPr>
        <w:t xml:space="preserve">. peatükis </w:t>
      </w:r>
      <w:r w:rsidRPr="005864CD">
        <w:rPr>
          <w:rFonts w:ascii="Times New Roman" w:hAnsi="Times New Roman"/>
          <w:sz w:val="24"/>
        </w:rPr>
        <w:t>sätestatakse inimpäritolu materjaliga seotud toimingute rahast</w:t>
      </w:r>
      <w:r>
        <w:rPr>
          <w:rFonts w:ascii="Times New Roman" w:hAnsi="Times New Roman"/>
          <w:sz w:val="24"/>
        </w:rPr>
        <w:t xml:space="preserve">amsie </w:t>
      </w:r>
      <w:r w:rsidRPr="005864CD">
        <w:rPr>
          <w:rFonts w:ascii="Times New Roman" w:hAnsi="Times New Roman"/>
          <w:sz w:val="24"/>
          <w:lang w:eastAsia="et-EE"/>
        </w:rPr>
        <w:t>alused ning kulude jaotus retsipiendi, Tervisekassa ja riigi vahel. Regulatsiooni eesmärk on tagada selgus kulude kandmisel ning jätkata senist põhimõtet, et ravi- ja doonorlusega seotud kulud kaetakse tervishoiusüsteemi kaudu, kui selleks on seadusest tulenev alus.</w:t>
      </w:r>
    </w:p>
    <w:p w14:paraId="14E50C99" w14:textId="77777777" w:rsidR="00170D4B" w:rsidRPr="00430271" w:rsidRDefault="00170D4B" w:rsidP="00170D4B">
      <w:pPr>
        <w:spacing w:line="300" w:lineRule="atLeast"/>
        <w:jc w:val="left"/>
        <w:rPr>
          <w:rFonts w:ascii="Segoe UI" w:hAnsi="Segoe UI" w:cs="Segoe UI"/>
          <w:sz w:val="21"/>
          <w:szCs w:val="21"/>
          <w:lang w:eastAsia="et-EE"/>
        </w:rPr>
      </w:pPr>
    </w:p>
    <w:p w14:paraId="322115F0" w14:textId="54BFB6E6" w:rsidR="00170D4B" w:rsidRPr="00F41437" w:rsidRDefault="00170D4B" w:rsidP="00170D4B">
      <w:pPr>
        <w:spacing w:line="300" w:lineRule="atLeast"/>
        <w:rPr>
          <w:rFonts w:ascii="Times New Roman" w:hAnsi="Times New Roman"/>
          <w:sz w:val="24"/>
          <w:lang w:eastAsia="et-EE"/>
        </w:rPr>
      </w:pPr>
      <w:r>
        <w:rPr>
          <w:rFonts w:ascii="Times New Roman" w:hAnsi="Times New Roman"/>
          <w:b/>
          <w:bCs/>
          <w:sz w:val="24"/>
          <w:lang w:eastAsia="et-EE"/>
        </w:rPr>
        <w:t xml:space="preserve">Paragrahviga 22 </w:t>
      </w:r>
      <w:r w:rsidRPr="00F41437">
        <w:rPr>
          <w:rFonts w:ascii="Times New Roman" w:hAnsi="Times New Roman"/>
          <w:sz w:val="24"/>
          <w:lang w:eastAsia="et-EE"/>
        </w:rPr>
        <w:t>kehtestatakse üldpõhimõtted inimpäritolu materjaliga seotud toimingute rahastamiseks.</w:t>
      </w:r>
      <w:r w:rsidRPr="003B1417">
        <w:rPr>
          <w:rFonts w:ascii="Times New Roman" w:hAnsi="Times New Roman"/>
          <w:sz w:val="24"/>
          <w:lang w:eastAsia="et-EE"/>
        </w:rPr>
        <w:t xml:space="preserve"> </w:t>
      </w:r>
      <w:r>
        <w:rPr>
          <w:rFonts w:ascii="Times New Roman" w:hAnsi="Times New Roman"/>
          <w:sz w:val="24"/>
          <w:lang w:eastAsia="et-EE"/>
        </w:rPr>
        <w:t>Tegemist on kehtiva regulatsiooniga taasesitamisega.</w:t>
      </w:r>
    </w:p>
    <w:p w14:paraId="3A535AB0" w14:textId="77777777" w:rsidR="00170D4B" w:rsidRDefault="00170D4B" w:rsidP="00170D4B">
      <w:pPr>
        <w:spacing w:line="300" w:lineRule="atLeast"/>
        <w:rPr>
          <w:rFonts w:ascii="Times New Roman" w:hAnsi="Times New Roman"/>
          <w:b/>
          <w:bCs/>
          <w:sz w:val="24"/>
          <w:lang w:eastAsia="et-EE"/>
        </w:rPr>
      </w:pPr>
    </w:p>
    <w:p w14:paraId="2ACAE080" w14:textId="77777777" w:rsidR="00170D4B" w:rsidRDefault="00170D4B" w:rsidP="00170D4B">
      <w:pPr>
        <w:spacing w:line="300" w:lineRule="atLeast"/>
        <w:rPr>
          <w:rFonts w:ascii="Times New Roman" w:hAnsi="Times New Roman"/>
          <w:sz w:val="24"/>
          <w:lang w:eastAsia="et-EE"/>
        </w:rPr>
      </w:pPr>
      <w:r w:rsidRPr="00F41437">
        <w:rPr>
          <w:rFonts w:ascii="Times New Roman" w:hAnsi="Times New Roman"/>
          <w:b/>
          <w:bCs/>
          <w:sz w:val="24"/>
          <w:lang w:eastAsia="et-EE"/>
        </w:rPr>
        <w:t>Lõike 1</w:t>
      </w:r>
      <w:r w:rsidRPr="00430271">
        <w:rPr>
          <w:rFonts w:ascii="Times New Roman" w:hAnsi="Times New Roman"/>
          <w:sz w:val="24"/>
          <w:lang w:eastAsia="et-EE"/>
        </w:rPr>
        <w:t xml:space="preserve"> kohaselt kannab kulud retsipient juhul, kui neid ei kata Tervisekassa. </w:t>
      </w:r>
    </w:p>
    <w:p w14:paraId="44136677" w14:textId="77777777" w:rsidR="00170D4B" w:rsidRDefault="00170D4B" w:rsidP="00170D4B">
      <w:pPr>
        <w:spacing w:line="300" w:lineRule="atLeast"/>
        <w:rPr>
          <w:rFonts w:ascii="Times New Roman" w:hAnsi="Times New Roman"/>
          <w:sz w:val="24"/>
          <w:lang w:eastAsia="et-EE"/>
        </w:rPr>
      </w:pPr>
    </w:p>
    <w:p w14:paraId="374EC683" w14:textId="77777777" w:rsidR="00170D4B" w:rsidRDefault="00170D4B" w:rsidP="00170D4B">
      <w:pPr>
        <w:spacing w:line="300" w:lineRule="atLeast"/>
        <w:rPr>
          <w:rFonts w:ascii="Times New Roman" w:hAnsi="Times New Roman"/>
          <w:sz w:val="24"/>
          <w:lang w:eastAsia="et-EE"/>
        </w:rPr>
      </w:pPr>
      <w:r w:rsidRPr="00F41437">
        <w:rPr>
          <w:rFonts w:ascii="Times New Roman" w:hAnsi="Times New Roman"/>
          <w:b/>
          <w:bCs/>
          <w:sz w:val="24"/>
          <w:lang w:eastAsia="et-EE"/>
        </w:rPr>
        <w:t>Lõikes 2</w:t>
      </w:r>
      <w:r w:rsidRPr="00430271">
        <w:rPr>
          <w:rFonts w:ascii="Times New Roman" w:hAnsi="Times New Roman"/>
          <w:sz w:val="24"/>
          <w:lang w:eastAsia="et-EE"/>
        </w:rPr>
        <w:t xml:space="preserve"> täpsustatakse, et verepreparaatide ostmise kulud hüvitatakse tervishoiuteenuse osutajale ravikindlustuse seaduse alusel</w:t>
      </w:r>
      <w:r>
        <w:rPr>
          <w:rFonts w:ascii="Times New Roman" w:hAnsi="Times New Roman"/>
          <w:sz w:val="24"/>
          <w:lang w:eastAsia="et-EE"/>
        </w:rPr>
        <w:t>.</w:t>
      </w:r>
      <w:r w:rsidRPr="00430271">
        <w:rPr>
          <w:rFonts w:ascii="Times New Roman" w:hAnsi="Times New Roman"/>
          <w:sz w:val="24"/>
          <w:lang w:eastAsia="et-EE"/>
        </w:rPr>
        <w:t xml:space="preserve"> </w:t>
      </w:r>
    </w:p>
    <w:p w14:paraId="64225CEA" w14:textId="77777777" w:rsidR="00170D4B" w:rsidRDefault="00170D4B" w:rsidP="00170D4B">
      <w:pPr>
        <w:spacing w:line="300" w:lineRule="atLeast"/>
        <w:rPr>
          <w:rFonts w:ascii="Times New Roman" w:hAnsi="Times New Roman"/>
          <w:sz w:val="24"/>
          <w:lang w:eastAsia="et-EE"/>
        </w:rPr>
      </w:pPr>
    </w:p>
    <w:p w14:paraId="1553683C" w14:textId="77777777" w:rsidR="00170D4B" w:rsidRPr="00430271" w:rsidRDefault="00170D4B" w:rsidP="00170D4B">
      <w:pPr>
        <w:spacing w:line="300" w:lineRule="atLeast"/>
        <w:rPr>
          <w:rFonts w:ascii="Times New Roman" w:hAnsi="Times New Roman"/>
          <w:sz w:val="24"/>
          <w:lang w:eastAsia="et-EE"/>
        </w:rPr>
      </w:pPr>
      <w:r w:rsidRPr="00F41437">
        <w:rPr>
          <w:rFonts w:ascii="Times New Roman" w:hAnsi="Times New Roman"/>
          <w:b/>
          <w:bCs/>
          <w:sz w:val="24"/>
          <w:lang w:eastAsia="et-EE"/>
        </w:rPr>
        <w:t>Lõikes 3</w:t>
      </w:r>
      <w:r w:rsidRPr="00430271">
        <w:rPr>
          <w:rFonts w:ascii="Times New Roman" w:hAnsi="Times New Roman"/>
          <w:sz w:val="24"/>
          <w:lang w:eastAsia="et-EE"/>
        </w:rPr>
        <w:t xml:space="preserve"> sätestatakse, et referentlabori tegevuskulud kaetakse Terviseameti eelarvest. Viimane on kooskõlas referentlabori rolliga riikliku tugiteenusena ning aitab tagada selle toimimise stabiilsuse.</w:t>
      </w:r>
    </w:p>
    <w:p w14:paraId="3BD27680" w14:textId="1655F200" w:rsidR="00170D4B" w:rsidRDefault="00170D4B" w:rsidP="00170D4B">
      <w:pPr>
        <w:pStyle w:val="Vahedeta"/>
        <w:spacing w:line="257" w:lineRule="auto"/>
        <w:jc w:val="both"/>
        <w:rPr>
          <w:sz w:val="24"/>
          <w:szCs w:val="24"/>
        </w:rPr>
      </w:pPr>
    </w:p>
    <w:p w14:paraId="1418E8E4" w14:textId="77777777" w:rsidR="00170D4B" w:rsidRDefault="00170D4B" w:rsidP="00170D4B">
      <w:pPr>
        <w:pStyle w:val="Vahedeta"/>
        <w:spacing w:line="257" w:lineRule="auto"/>
        <w:jc w:val="both"/>
        <w:rPr>
          <w:sz w:val="24"/>
          <w:szCs w:val="24"/>
        </w:rPr>
      </w:pPr>
      <w:r w:rsidRPr="00083023">
        <w:rPr>
          <w:b/>
          <w:bCs/>
          <w:sz w:val="24"/>
          <w:szCs w:val="24"/>
        </w:rPr>
        <w:t xml:space="preserve">Paragrahviga 23 </w:t>
      </w:r>
      <w:r w:rsidRPr="00083023">
        <w:rPr>
          <w:sz w:val="24"/>
          <w:szCs w:val="24"/>
        </w:rPr>
        <w:t>kehtestatakse Tervisekassa poolt kulude hüvitamise alus.</w:t>
      </w:r>
      <w:r w:rsidRPr="3E005453">
        <w:rPr>
          <w:sz w:val="24"/>
          <w:szCs w:val="24"/>
        </w:rPr>
        <w:t xml:space="preserve"> </w:t>
      </w:r>
      <w:r w:rsidRPr="00E05777">
        <w:rPr>
          <w:sz w:val="24"/>
          <w:szCs w:val="24"/>
        </w:rPr>
        <w:t>Tervisekassa võtab ravikindlustuse seaduses ette nähtud ulatuses üle nii doonori kui ka retsipiendi ravi eest tasumise kohustuse, kui isik on ravikindlustusega hõlmatud. Säte täpsustab ja ühtlustab rahastamispõhimõtteid SoHO valdkonnas, sidudes need selgelt ravikindlustuse süsteemiga.</w:t>
      </w:r>
      <w:r w:rsidRPr="00083023">
        <w:rPr>
          <w:sz w:val="24"/>
          <w:szCs w:val="24"/>
        </w:rPr>
        <w:t xml:space="preserve"> </w:t>
      </w:r>
      <w:r w:rsidRPr="3E005453">
        <w:rPr>
          <w:sz w:val="24"/>
          <w:szCs w:val="24"/>
        </w:rPr>
        <w:t xml:space="preserve">Tegemist on seni rakkude, kudede ja elundite hankimise, käitlemise ja siirdamise seaduses kehtinud regulatsiooniga. </w:t>
      </w:r>
    </w:p>
    <w:p w14:paraId="0C755A32" w14:textId="5373A38B" w:rsidR="00170D4B" w:rsidRDefault="00170D4B" w:rsidP="00170D4B">
      <w:pPr>
        <w:pStyle w:val="Vahedeta"/>
        <w:spacing w:line="257" w:lineRule="auto"/>
        <w:rPr>
          <w:b/>
          <w:sz w:val="24"/>
          <w:szCs w:val="24"/>
        </w:rPr>
      </w:pPr>
    </w:p>
    <w:p w14:paraId="0D11F746" w14:textId="77777777" w:rsidR="00170D4B" w:rsidRDefault="00170D4B" w:rsidP="00170D4B">
      <w:pPr>
        <w:pStyle w:val="Vahedeta"/>
        <w:spacing w:line="257" w:lineRule="auto"/>
        <w:jc w:val="both"/>
        <w:rPr>
          <w:sz w:val="24"/>
          <w:szCs w:val="24"/>
        </w:rPr>
      </w:pPr>
      <w:r>
        <w:rPr>
          <w:b/>
          <w:bCs/>
          <w:sz w:val="24"/>
          <w:szCs w:val="24"/>
        </w:rPr>
        <w:t>L</w:t>
      </w:r>
      <w:r w:rsidRPr="3E005453">
        <w:rPr>
          <w:b/>
          <w:bCs/>
          <w:sz w:val="24"/>
          <w:szCs w:val="24"/>
        </w:rPr>
        <w:t>õikes 1</w:t>
      </w:r>
      <w:r w:rsidRPr="3E005453">
        <w:rPr>
          <w:sz w:val="24"/>
          <w:szCs w:val="24"/>
        </w:rPr>
        <w:t xml:space="preserve"> määratakse Tervisekassale kohustus hüvitada tervishoiuteenuse osutajale inimpäritolu materjaliga seotud toimingute kulud, kui doonor või potentsiaalne doonor on ravikindlustusega kaetud. </w:t>
      </w:r>
    </w:p>
    <w:p w14:paraId="0547FA5F" w14:textId="77777777" w:rsidR="00170D4B" w:rsidRDefault="00170D4B" w:rsidP="00170D4B">
      <w:pPr>
        <w:pStyle w:val="Vahedeta"/>
        <w:spacing w:line="257" w:lineRule="auto"/>
        <w:jc w:val="both"/>
        <w:rPr>
          <w:strike/>
          <w:color w:val="FF0000"/>
          <w:sz w:val="24"/>
          <w:szCs w:val="24"/>
        </w:rPr>
      </w:pPr>
      <w:r w:rsidRPr="3E005453">
        <w:rPr>
          <w:strike/>
          <w:color w:val="FF0000"/>
          <w:sz w:val="24"/>
          <w:szCs w:val="24"/>
        </w:rPr>
        <w:t xml:space="preserve"> </w:t>
      </w:r>
    </w:p>
    <w:p w14:paraId="355CBBFF" w14:textId="77777777" w:rsidR="00170D4B" w:rsidRDefault="00170D4B" w:rsidP="00170D4B">
      <w:pPr>
        <w:pStyle w:val="Vahedeta"/>
        <w:spacing w:line="257" w:lineRule="auto"/>
        <w:jc w:val="both"/>
        <w:rPr>
          <w:sz w:val="24"/>
          <w:szCs w:val="24"/>
        </w:rPr>
      </w:pPr>
      <w:r>
        <w:rPr>
          <w:b/>
          <w:bCs/>
          <w:sz w:val="24"/>
          <w:szCs w:val="24"/>
        </w:rPr>
        <w:t>L</w:t>
      </w:r>
      <w:r w:rsidRPr="3E005453">
        <w:rPr>
          <w:b/>
          <w:bCs/>
          <w:sz w:val="24"/>
          <w:szCs w:val="24"/>
        </w:rPr>
        <w:t xml:space="preserve">õikes 2 </w:t>
      </w:r>
      <w:r w:rsidRPr="3E005453">
        <w:rPr>
          <w:sz w:val="24"/>
          <w:szCs w:val="24"/>
        </w:rPr>
        <w:t>määrtakse Tervisekassale kohustus hüvitada tervishoiuteenuse osutajale inimpäritolu materjali inimkasutuse kulud, kui retsipient on ravikindlustusega kaetud.</w:t>
      </w:r>
    </w:p>
    <w:p w14:paraId="41A4E2EE" w14:textId="7A31B00E" w:rsidR="00170D4B" w:rsidRDefault="00170D4B" w:rsidP="00170D4B">
      <w:pPr>
        <w:pStyle w:val="Vahedeta"/>
        <w:spacing w:line="257" w:lineRule="auto"/>
        <w:jc w:val="both"/>
        <w:rPr>
          <w:sz w:val="24"/>
          <w:szCs w:val="24"/>
        </w:rPr>
      </w:pPr>
    </w:p>
    <w:p w14:paraId="6DA28E43" w14:textId="77777777" w:rsidR="00170D4B" w:rsidRDefault="00170D4B" w:rsidP="00170D4B">
      <w:pPr>
        <w:pStyle w:val="Vahedeta"/>
        <w:spacing w:line="257" w:lineRule="auto"/>
        <w:jc w:val="both"/>
        <w:rPr>
          <w:sz w:val="24"/>
          <w:szCs w:val="24"/>
        </w:rPr>
      </w:pPr>
      <w:r>
        <w:rPr>
          <w:b/>
          <w:bCs/>
          <w:sz w:val="24"/>
          <w:szCs w:val="24"/>
        </w:rPr>
        <w:lastRenderedPageBreak/>
        <w:t>Paragrahvi</w:t>
      </w:r>
      <w:r w:rsidRPr="3E005453">
        <w:rPr>
          <w:b/>
          <w:bCs/>
          <w:sz w:val="24"/>
          <w:szCs w:val="24"/>
        </w:rPr>
        <w:t xml:space="preserve">ga 24 </w:t>
      </w:r>
      <w:r w:rsidRPr="3E005453">
        <w:rPr>
          <w:sz w:val="24"/>
          <w:szCs w:val="24"/>
        </w:rPr>
        <w:t>määratakse ravikindlustusega hõlmamata isiku tervishoiuteenuste kulude hüvitamise kord.</w:t>
      </w:r>
    </w:p>
    <w:p w14:paraId="10389D53" w14:textId="5F3C02EB" w:rsidR="00170D4B" w:rsidRDefault="00170D4B" w:rsidP="00170D4B">
      <w:pPr>
        <w:pStyle w:val="Vahedeta"/>
        <w:spacing w:line="257" w:lineRule="auto"/>
        <w:jc w:val="both"/>
        <w:rPr>
          <w:b/>
          <w:sz w:val="24"/>
          <w:szCs w:val="24"/>
        </w:rPr>
      </w:pPr>
    </w:p>
    <w:p w14:paraId="66F82BBA" w14:textId="5F0A7025" w:rsidR="00170D4B" w:rsidRDefault="00170D4B" w:rsidP="00170D4B">
      <w:pPr>
        <w:pStyle w:val="Vahedeta"/>
        <w:spacing w:line="257" w:lineRule="auto"/>
        <w:jc w:val="both"/>
        <w:rPr>
          <w:sz w:val="24"/>
          <w:szCs w:val="24"/>
        </w:rPr>
      </w:pPr>
      <w:r w:rsidRPr="3E005453">
        <w:rPr>
          <w:b/>
          <w:bCs/>
          <w:sz w:val="24"/>
          <w:szCs w:val="24"/>
        </w:rPr>
        <w:t>Eelnõu</w:t>
      </w:r>
      <w:r w:rsidRPr="3E005453">
        <w:rPr>
          <w:sz w:val="24"/>
          <w:szCs w:val="24"/>
        </w:rPr>
        <w:t xml:space="preserve"> </w:t>
      </w:r>
      <w:r w:rsidRPr="3E005453">
        <w:rPr>
          <w:b/>
          <w:bCs/>
          <w:sz w:val="24"/>
          <w:szCs w:val="24"/>
        </w:rPr>
        <w:t>§ 24 lõike</w:t>
      </w:r>
      <w:r w:rsidR="00F13B10">
        <w:rPr>
          <w:b/>
          <w:bCs/>
          <w:sz w:val="24"/>
          <w:szCs w:val="24"/>
        </w:rPr>
        <w:t>ga</w:t>
      </w:r>
      <w:r w:rsidRPr="3E005453">
        <w:rPr>
          <w:b/>
          <w:bCs/>
          <w:sz w:val="24"/>
          <w:szCs w:val="24"/>
        </w:rPr>
        <w:t xml:space="preserve"> 1 </w:t>
      </w:r>
      <w:r w:rsidRPr="3E005453">
        <w:rPr>
          <w:sz w:val="24"/>
          <w:szCs w:val="24"/>
        </w:rPr>
        <w:t>kehtestatakse Tervisekassale kohustus hüvitada tervishoiuteenuse osutajale kõik inimpäritolu materjali loovutamisega seotud toimingute kulud</w:t>
      </w:r>
      <w:r w:rsidRPr="3E005453">
        <w:rPr>
          <w:b/>
          <w:bCs/>
          <w:sz w:val="24"/>
          <w:szCs w:val="24"/>
        </w:rPr>
        <w:t xml:space="preserve"> </w:t>
      </w:r>
      <w:r w:rsidRPr="3E005453">
        <w:rPr>
          <w:sz w:val="24"/>
          <w:szCs w:val="24"/>
        </w:rPr>
        <w:t xml:space="preserve">juhul, kui </w:t>
      </w:r>
      <w:r w:rsidRPr="619C9830">
        <w:rPr>
          <w:sz w:val="24"/>
          <w:szCs w:val="24"/>
        </w:rPr>
        <w:t>doonor</w:t>
      </w:r>
      <w:r w:rsidRPr="3E005453">
        <w:rPr>
          <w:sz w:val="24"/>
          <w:szCs w:val="24"/>
        </w:rPr>
        <w:t xml:space="preserve"> ei ole ravikindlustusega kaetud.</w:t>
      </w:r>
      <w:r w:rsidRPr="3E005453">
        <w:rPr>
          <w:b/>
          <w:bCs/>
          <w:sz w:val="24"/>
          <w:szCs w:val="24"/>
        </w:rPr>
        <w:t xml:space="preserve"> </w:t>
      </w:r>
      <w:r w:rsidRPr="3E005453">
        <w:rPr>
          <w:sz w:val="24"/>
          <w:szCs w:val="24"/>
        </w:rPr>
        <w:t>Sätte eesmärk on tagada, et ükskõik millise inimpäritolu materjali loovutamine ei koormaks rahaliselt ei doonori</w:t>
      </w:r>
      <w:r>
        <w:rPr>
          <w:sz w:val="24"/>
          <w:szCs w:val="24"/>
        </w:rPr>
        <w:t>t</w:t>
      </w:r>
      <w:r w:rsidRPr="3E005453">
        <w:rPr>
          <w:sz w:val="24"/>
          <w:szCs w:val="24"/>
        </w:rPr>
        <w:t xml:space="preserve"> ega tervishoiuteenuse osutajat, võimaldades Tervisekassa kulul teostada kõik vajalikud laboratoorsed uuringud ning doonori terviseseisundi kontrolli, selgitama</w:t>
      </w:r>
      <w:r>
        <w:rPr>
          <w:sz w:val="24"/>
          <w:szCs w:val="24"/>
        </w:rPr>
        <w:t>k</w:t>
      </w:r>
      <w:r w:rsidRPr="3E005453">
        <w:rPr>
          <w:sz w:val="24"/>
          <w:szCs w:val="24"/>
        </w:rPr>
        <w:t xml:space="preserve">s </w:t>
      </w:r>
      <w:r>
        <w:rPr>
          <w:sz w:val="24"/>
          <w:szCs w:val="24"/>
        </w:rPr>
        <w:t>inimpäritolu materjali</w:t>
      </w:r>
      <w:r w:rsidRPr="3E005453">
        <w:rPr>
          <w:sz w:val="24"/>
          <w:szCs w:val="24"/>
        </w:rPr>
        <w:t xml:space="preserve"> sobivust retsipiendile ning annetatava inimpäritolu materjali ohutust. </w:t>
      </w:r>
      <w:r>
        <w:rPr>
          <w:sz w:val="24"/>
          <w:szCs w:val="24"/>
        </w:rPr>
        <w:t>U</w:t>
      </w:r>
      <w:r w:rsidRPr="3E005453">
        <w:rPr>
          <w:sz w:val="24"/>
          <w:szCs w:val="24"/>
        </w:rPr>
        <w:t>uringutega ja analüüsidega seotud kulud peavad olema kaetud Tervisekassa poolt ka juhul, kui doonor osutub mittesobivaks</w:t>
      </w:r>
    </w:p>
    <w:p w14:paraId="59B26FB6" w14:textId="1C48D8B3" w:rsidR="00170D4B" w:rsidRDefault="00170D4B" w:rsidP="00170D4B">
      <w:pPr>
        <w:pStyle w:val="Vahedeta"/>
        <w:spacing w:line="257" w:lineRule="auto"/>
        <w:jc w:val="both"/>
        <w:rPr>
          <w:sz w:val="24"/>
          <w:szCs w:val="24"/>
        </w:rPr>
      </w:pPr>
    </w:p>
    <w:p w14:paraId="2D747D99" w14:textId="6684AB89" w:rsidR="00170D4B" w:rsidRDefault="00170D4B" w:rsidP="00170D4B">
      <w:pPr>
        <w:pStyle w:val="Vahedeta"/>
        <w:spacing w:line="257" w:lineRule="auto"/>
        <w:jc w:val="both"/>
        <w:rPr>
          <w:sz w:val="24"/>
          <w:szCs w:val="24"/>
        </w:rPr>
      </w:pPr>
      <w:r w:rsidRPr="3E005453">
        <w:rPr>
          <w:b/>
          <w:bCs/>
          <w:sz w:val="24"/>
          <w:szCs w:val="24"/>
        </w:rPr>
        <w:t>Eelnõu</w:t>
      </w:r>
      <w:r w:rsidRPr="3E005453">
        <w:rPr>
          <w:sz w:val="24"/>
          <w:szCs w:val="24"/>
        </w:rPr>
        <w:t xml:space="preserve"> </w:t>
      </w:r>
      <w:r w:rsidRPr="3E005453">
        <w:rPr>
          <w:b/>
          <w:bCs/>
          <w:sz w:val="24"/>
          <w:szCs w:val="24"/>
        </w:rPr>
        <w:t>§ 24 lõike</w:t>
      </w:r>
      <w:r w:rsidR="00F13B10">
        <w:rPr>
          <w:b/>
          <w:bCs/>
          <w:sz w:val="24"/>
          <w:szCs w:val="24"/>
        </w:rPr>
        <w:t>ga</w:t>
      </w:r>
      <w:r w:rsidRPr="3E005453">
        <w:rPr>
          <w:b/>
          <w:bCs/>
          <w:sz w:val="24"/>
          <w:szCs w:val="24"/>
        </w:rPr>
        <w:t xml:space="preserve"> 2</w:t>
      </w:r>
      <w:r w:rsidRPr="3E005453">
        <w:rPr>
          <w:sz w:val="24"/>
          <w:szCs w:val="24"/>
        </w:rPr>
        <w:t xml:space="preserve"> kehtestatakse Tervisekassale kohustus katta ravikindlustusega hõlmamata surnud doonorile ja potentsiaalsele surnud doonorile osutatud tervishoiuteenuste kulud, mis on seotud inimpäritolu materjali annetamisega ja materjali sobivuse välja selgitamisega. Sätte eesmärk on tagada </w:t>
      </w:r>
      <w:r>
        <w:rPr>
          <w:sz w:val="24"/>
          <w:szCs w:val="24"/>
        </w:rPr>
        <w:t>terviseteenuse osutaja</w:t>
      </w:r>
      <w:r w:rsidRPr="3E005453">
        <w:rPr>
          <w:sz w:val="24"/>
          <w:szCs w:val="24"/>
        </w:rPr>
        <w:t xml:space="preserve"> kulude </w:t>
      </w:r>
      <w:r>
        <w:rPr>
          <w:sz w:val="24"/>
          <w:szCs w:val="24"/>
        </w:rPr>
        <w:t>katmine</w:t>
      </w:r>
      <w:r w:rsidRPr="3E005453">
        <w:rPr>
          <w:sz w:val="24"/>
          <w:szCs w:val="24"/>
        </w:rPr>
        <w:t xml:space="preserve"> ning seeläbi soodustada inimpäritolu materjali kogumist surnud doonoritelt vaatamata nende kindlustuse staatusele. </w:t>
      </w:r>
    </w:p>
    <w:p w14:paraId="6903204F" w14:textId="77777777" w:rsidR="00170D4B" w:rsidRDefault="00170D4B" w:rsidP="00170D4B">
      <w:pPr>
        <w:pStyle w:val="Vahedeta"/>
        <w:spacing w:line="257" w:lineRule="auto"/>
        <w:jc w:val="both"/>
        <w:rPr>
          <w:sz w:val="24"/>
          <w:szCs w:val="24"/>
        </w:rPr>
      </w:pPr>
    </w:p>
    <w:p w14:paraId="37FB6CB6" w14:textId="647AD92F" w:rsidR="00170D4B" w:rsidRPr="00A15348" w:rsidRDefault="00170D4B" w:rsidP="00170D4B">
      <w:pPr>
        <w:spacing w:line="300" w:lineRule="atLeast"/>
        <w:rPr>
          <w:rFonts w:ascii="Times New Roman" w:hAnsi="Times New Roman"/>
          <w:sz w:val="24"/>
          <w:lang w:eastAsia="et-EE"/>
        </w:rPr>
      </w:pPr>
      <w:r w:rsidRPr="48146CE6">
        <w:rPr>
          <w:rFonts w:ascii="Times New Roman" w:hAnsi="Times New Roman"/>
          <w:b/>
          <w:bCs/>
          <w:sz w:val="24"/>
        </w:rPr>
        <w:t>Eelnõu</w:t>
      </w:r>
      <w:r w:rsidRPr="48146CE6">
        <w:rPr>
          <w:rFonts w:ascii="Times New Roman" w:hAnsi="Times New Roman"/>
          <w:b/>
          <w:bCs/>
          <w:color w:val="008080"/>
          <w:sz w:val="24"/>
        </w:rPr>
        <w:t xml:space="preserve"> </w:t>
      </w:r>
      <w:r w:rsidRPr="48146CE6">
        <w:rPr>
          <w:rFonts w:ascii="Times New Roman" w:hAnsi="Times New Roman"/>
          <w:b/>
          <w:bCs/>
          <w:sz w:val="24"/>
        </w:rPr>
        <w:t>1</w:t>
      </w:r>
      <w:r w:rsidR="00616709">
        <w:rPr>
          <w:rFonts w:ascii="Times New Roman" w:hAnsi="Times New Roman"/>
          <w:b/>
          <w:bCs/>
          <w:sz w:val="24"/>
        </w:rPr>
        <w:t>0</w:t>
      </w:r>
      <w:r w:rsidRPr="48146CE6">
        <w:rPr>
          <w:rFonts w:ascii="Times New Roman" w:hAnsi="Times New Roman"/>
          <w:b/>
          <w:bCs/>
          <w:sz w:val="24"/>
        </w:rPr>
        <w:t xml:space="preserve">. peatükis </w:t>
      </w:r>
      <w:r w:rsidRPr="0079200C">
        <w:rPr>
          <w:rFonts w:ascii="Times New Roman" w:hAnsi="Times New Roman"/>
          <w:sz w:val="24"/>
        </w:rPr>
        <w:t xml:space="preserve">sätestatakse riikliku järelevalve </w:t>
      </w:r>
      <w:r w:rsidRPr="00A15348">
        <w:rPr>
          <w:rFonts w:ascii="Times New Roman" w:hAnsi="Times New Roman"/>
          <w:sz w:val="24"/>
          <w:lang w:eastAsia="et-EE"/>
        </w:rPr>
        <w:t>korraldus inimpäritolu materjali valdkonnas ning järelevalve jaotus Ravimiameti ja Terviseameti vahel. Regulatsiooni eesmärk on tagada tõhus ja selge pädevusjaotus, arvestades asutuste senist kompetentsi ja ülesandeid.</w:t>
      </w:r>
    </w:p>
    <w:p w14:paraId="43865F2E" w14:textId="77777777" w:rsidR="00170D4B" w:rsidRPr="00A15348" w:rsidRDefault="00170D4B" w:rsidP="00170D4B">
      <w:pPr>
        <w:spacing w:line="257" w:lineRule="auto"/>
        <w:rPr>
          <w:rFonts w:ascii="Times New Roman" w:hAnsi="Times New Roman"/>
          <w:sz w:val="24"/>
        </w:rPr>
      </w:pPr>
    </w:p>
    <w:p w14:paraId="14FE321E" w14:textId="77777777" w:rsidR="00170D4B" w:rsidRPr="00654D30" w:rsidRDefault="00170D4B" w:rsidP="00170D4B">
      <w:pPr>
        <w:spacing w:line="300" w:lineRule="atLeast"/>
        <w:rPr>
          <w:rFonts w:ascii="Times New Roman" w:hAnsi="Times New Roman"/>
          <w:sz w:val="24"/>
          <w:lang w:eastAsia="et-EE"/>
        </w:rPr>
      </w:pPr>
      <w:r>
        <w:rPr>
          <w:rFonts w:ascii="Times New Roman" w:eastAsia="times new roma" w:hAnsi="Times New Roman"/>
          <w:b/>
          <w:sz w:val="24"/>
        </w:rPr>
        <w:t>Paragrahvi</w:t>
      </w:r>
      <w:r w:rsidRPr="3C10CD64">
        <w:rPr>
          <w:rFonts w:ascii="Times New Roman" w:eastAsia="times new roma" w:hAnsi="Times New Roman"/>
          <w:b/>
          <w:sz w:val="24"/>
        </w:rPr>
        <w:t xml:space="preserve">ga 25 </w:t>
      </w:r>
      <w:r w:rsidRPr="00654D30">
        <w:rPr>
          <w:rFonts w:ascii="Times New Roman" w:hAnsi="Times New Roman"/>
          <w:sz w:val="24"/>
          <w:lang w:eastAsia="et-EE"/>
        </w:rPr>
        <w:t>kehtestatakse riikliku järelevalve üldpõhimõtted. Lõigetes 1–3 määratakse järelevalve teostajad ning jaotatakse pädevus Ravimiameti ja Terviseameti vahel. Ravimiamet teeb järelevalvet inimpäritolu materjaliga seotud toimingute, sealhulgas SoHO kliiniliste uuringute üle, samas kui Terviseamet teeb järelevalvet inimpäritolu materjali inimkasutuse ning hädaolukorra lahendamise kavade nõuete täitmise üle. Pädevusjaotus lähtub funktsionaalsest eristusest teadus- ja arendustegevuse ning tervishoiuteenuse osutamise vahel.</w:t>
      </w:r>
    </w:p>
    <w:p w14:paraId="76D56A88" w14:textId="77777777" w:rsidR="00170D4B" w:rsidRPr="00E976CA" w:rsidRDefault="00170D4B" w:rsidP="00170D4B">
      <w:pPr>
        <w:rPr>
          <w:rFonts w:ascii="Times New Roman" w:eastAsia="times new roma" w:hAnsi="Times New Roman"/>
          <w:sz w:val="24"/>
        </w:rPr>
      </w:pPr>
    </w:p>
    <w:p w14:paraId="7464E81A" w14:textId="77777777" w:rsidR="00170D4B" w:rsidRDefault="00170D4B" w:rsidP="00170D4B">
      <w:pPr>
        <w:rPr>
          <w:rFonts w:ascii="Times New Roman" w:eastAsia="times new roma" w:hAnsi="Times New Roman"/>
          <w:sz w:val="24"/>
        </w:rPr>
      </w:pPr>
      <w:r w:rsidRPr="3C10CD64">
        <w:rPr>
          <w:rFonts w:ascii="Times New Roman" w:eastAsia="times new roma" w:hAnsi="Times New Roman"/>
          <w:sz w:val="24"/>
        </w:rPr>
        <w:t>Inimkasutus tähendab retsipiendile ükskõik mis viisil SoHO ülekandmist, ning Terviseamet teostab järelevalvet selle protseduuri ohutuse ja kvaliteeditagamise üle. Samuti hakkab Terviseamet jälgima hädaolukorra lahendamise kava nõuete täitmist asutustel, kel tekkivad mainitud kava rakendamisega seoses vastavad kohustused.</w:t>
      </w:r>
    </w:p>
    <w:p w14:paraId="5E2921A8" w14:textId="77777777" w:rsidR="00170D4B" w:rsidRDefault="00170D4B" w:rsidP="00170D4B"/>
    <w:p w14:paraId="6AFD1FBE" w14:textId="77777777" w:rsidR="00170D4B" w:rsidRPr="00CF2B7A" w:rsidRDefault="00170D4B" w:rsidP="00170D4B">
      <w:pPr>
        <w:spacing w:line="300" w:lineRule="atLeast"/>
        <w:rPr>
          <w:rFonts w:ascii="Times New Roman" w:hAnsi="Times New Roman"/>
          <w:b/>
          <w:sz w:val="24"/>
        </w:rPr>
      </w:pPr>
      <w:r>
        <w:rPr>
          <w:rFonts w:ascii="Times New Roman" w:hAnsi="Times New Roman"/>
          <w:b/>
          <w:sz w:val="24"/>
        </w:rPr>
        <w:t>Paragrahvi</w:t>
      </w:r>
      <w:r w:rsidRPr="6A765C9D">
        <w:rPr>
          <w:rFonts w:ascii="Times New Roman" w:hAnsi="Times New Roman"/>
          <w:b/>
          <w:sz w:val="24"/>
        </w:rPr>
        <w:t xml:space="preserve">ga 26 </w:t>
      </w:r>
      <w:r w:rsidRPr="6A765C9D">
        <w:rPr>
          <w:rFonts w:ascii="Times New Roman" w:hAnsi="Times New Roman"/>
          <w:sz w:val="24"/>
        </w:rPr>
        <w:t xml:space="preserve">sätestatakse riikliku järelevalve </w:t>
      </w:r>
      <w:r w:rsidRPr="003C3D35">
        <w:rPr>
          <w:rFonts w:ascii="Times New Roman" w:hAnsi="Times New Roman"/>
          <w:sz w:val="24"/>
          <w:lang w:eastAsia="et-EE"/>
        </w:rPr>
        <w:t>erimeetmete kohaldamise alus, viidates korrakaitseseaduses sätestatud üldistele järelevalvemeetmetele. See tagab, et järelevalve teostamisel kasutatakse juba kehtivas õiguses ette nähtud ja praktikas väljakujunenud meetmeid.</w:t>
      </w:r>
      <w:r>
        <w:rPr>
          <w:rFonts w:ascii="Times New Roman" w:hAnsi="Times New Roman"/>
          <w:sz w:val="24"/>
          <w:lang w:eastAsia="et-EE"/>
        </w:rPr>
        <w:t xml:space="preserve"> </w:t>
      </w:r>
      <w:r w:rsidRPr="00CF2B7A">
        <w:rPr>
          <w:rFonts w:ascii="Times New Roman" w:hAnsi="Times New Roman"/>
          <w:sz w:val="24"/>
        </w:rPr>
        <w:t>Tegemist on seni kehtinud üldregulatsiooniga.</w:t>
      </w:r>
      <w:r w:rsidRPr="00CF2B7A">
        <w:rPr>
          <w:rFonts w:ascii="Times New Roman" w:hAnsi="Times New Roman"/>
          <w:b/>
          <w:sz w:val="24"/>
        </w:rPr>
        <w:t xml:space="preserve"> </w:t>
      </w:r>
    </w:p>
    <w:p w14:paraId="0BB7A394" w14:textId="31AE1103" w:rsidR="00170D4B" w:rsidRPr="00CF2B7A" w:rsidRDefault="00170D4B" w:rsidP="00170D4B">
      <w:pPr>
        <w:rPr>
          <w:rFonts w:ascii="Times New Roman" w:hAnsi="Times New Roman"/>
          <w:sz w:val="24"/>
        </w:rPr>
      </w:pPr>
    </w:p>
    <w:p w14:paraId="1F0B1971" w14:textId="77777777" w:rsidR="00170D4B" w:rsidRPr="00013E03" w:rsidRDefault="00170D4B" w:rsidP="00170D4B">
      <w:pPr>
        <w:spacing w:line="300" w:lineRule="atLeast"/>
        <w:rPr>
          <w:rFonts w:ascii="Times New Roman" w:hAnsi="Times New Roman"/>
          <w:sz w:val="24"/>
        </w:rPr>
      </w:pPr>
      <w:r>
        <w:rPr>
          <w:rFonts w:ascii="Times New Roman" w:hAnsi="Times New Roman"/>
          <w:b/>
          <w:sz w:val="24"/>
        </w:rPr>
        <w:t>Paragrahvi</w:t>
      </w:r>
      <w:r w:rsidRPr="6A765C9D">
        <w:rPr>
          <w:rFonts w:ascii="Times New Roman" w:hAnsi="Times New Roman"/>
          <w:b/>
          <w:sz w:val="24"/>
        </w:rPr>
        <w:t xml:space="preserve">ga 27 </w:t>
      </w:r>
      <w:r w:rsidRPr="00830AB8">
        <w:rPr>
          <w:rFonts w:ascii="Times New Roman" w:hAnsi="Times New Roman"/>
          <w:sz w:val="24"/>
          <w:lang w:eastAsia="et-EE"/>
        </w:rPr>
        <w:t>kehtestatakse sunniraha ülemmäär ettekirjutuse täitmata jätmise korral. Sunniraha ülemmäära kehtestamine on vajalik tagamaks järelevalve meetmete tõhusus ja õiguspäraste ettekirjutuste täitmine.</w:t>
      </w:r>
      <w:r>
        <w:rPr>
          <w:rFonts w:ascii="Segoe UI" w:hAnsi="Segoe UI" w:cs="Segoe UI"/>
          <w:sz w:val="21"/>
          <w:szCs w:val="21"/>
          <w:lang w:eastAsia="et-EE"/>
        </w:rPr>
        <w:t xml:space="preserve"> </w:t>
      </w:r>
      <w:r w:rsidRPr="6A765C9D">
        <w:rPr>
          <w:rFonts w:ascii="Times New Roman" w:hAnsi="Times New Roman"/>
          <w:sz w:val="24"/>
        </w:rPr>
        <w:t>Tegemist on seni kehtinud regulatsiooni</w:t>
      </w:r>
      <w:r>
        <w:rPr>
          <w:rFonts w:ascii="Times New Roman" w:hAnsi="Times New Roman"/>
          <w:sz w:val="24"/>
        </w:rPr>
        <w:t xml:space="preserve"> taasesitamisega</w:t>
      </w:r>
      <w:r w:rsidRPr="6A765C9D">
        <w:rPr>
          <w:rFonts w:ascii="Times New Roman" w:hAnsi="Times New Roman"/>
          <w:sz w:val="24"/>
        </w:rPr>
        <w:t xml:space="preserve">. </w:t>
      </w:r>
    </w:p>
    <w:p w14:paraId="07DBD221" w14:textId="77777777" w:rsidR="00170D4B" w:rsidRDefault="00170D4B" w:rsidP="00170D4B">
      <w:pPr>
        <w:rPr>
          <w:rFonts w:ascii="Times New Roman" w:hAnsi="Times New Roman"/>
          <w:sz w:val="24"/>
        </w:rPr>
      </w:pPr>
    </w:p>
    <w:p w14:paraId="1718F9CF" w14:textId="67DBDEC6" w:rsidR="00170D4B" w:rsidRPr="007F0D85" w:rsidRDefault="00170D4B" w:rsidP="00170D4B">
      <w:pPr>
        <w:rPr>
          <w:rFonts w:ascii="Times New Roman" w:hAnsi="Times New Roman"/>
          <w:b/>
          <w:bCs/>
          <w:sz w:val="24"/>
        </w:rPr>
      </w:pPr>
      <w:r w:rsidRPr="6A765C9D">
        <w:rPr>
          <w:rFonts w:ascii="Times New Roman" w:hAnsi="Times New Roman"/>
          <w:b/>
          <w:sz w:val="24"/>
        </w:rPr>
        <w:t>Eelnõu</w:t>
      </w:r>
      <w:r w:rsidRPr="6A765C9D">
        <w:rPr>
          <w:rFonts w:ascii="Times New Roman" w:hAnsi="Times New Roman"/>
          <w:sz w:val="24"/>
        </w:rPr>
        <w:t xml:space="preserve"> </w:t>
      </w:r>
      <w:r w:rsidRPr="007F0D85">
        <w:rPr>
          <w:rFonts w:ascii="Times New Roman" w:hAnsi="Times New Roman"/>
          <w:b/>
          <w:bCs/>
          <w:sz w:val="24"/>
        </w:rPr>
        <w:t>1</w:t>
      </w:r>
      <w:r w:rsidR="00616709">
        <w:rPr>
          <w:rFonts w:ascii="Times New Roman" w:hAnsi="Times New Roman"/>
          <w:b/>
          <w:bCs/>
          <w:sz w:val="24"/>
        </w:rPr>
        <w:t>1</w:t>
      </w:r>
      <w:r w:rsidRPr="007F0D85">
        <w:rPr>
          <w:rFonts w:ascii="Times New Roman" w:hAnsi="Times New Roman"/>
          <w:b/>
          <w:bCs/>
          <w:sz w:val="24"/>
        </w:rPr>
        <w:t>. peatükiga</w:t>
      </w:r>
      <w:r>
        <w:rPr>
          <w:rFonts w:ascii="Times New Roman" w:hAnsi="Times New Roman"/>
          <w:b/>
          <w:bCs/>
          <w:sz w:val="24"/>
        </w:rPr>
        <w:t xml:space="preserve"> </w:t>
      </w:r>
      <w:r w:rsidRPr="007F0D85">
        <w:rPr>
          <w:rFonts w:ascii="Times New Roman" w:hAnsi="Times New Roman"/>
          <w:sz w:val="24"/>
          <w:lang w:eastAsia="et-EE"/>
        </w:rPr>
        <w:t>sätestatakse vastutus inimpäritolu materjali annetamise, kogumise, käitlemise ja inimkasutuse nõuete rikkumise eest. Regulatsiooni eesmärk on tagada seaduses sätestatud nõuete järgimine ning hoida ära väärkäitumine, mis võib kahjustada doonorite ja retsipientide õigusi või ohustada inimpäritolu materjali ohutut kasutamist</w:t>
      </w:r>
      <w:commentRangeStart w:id="15"/>
      <w:r w:rsidRPr="007F0D85">
        <w:rPr>
          <w:rFonts w:ascii="Times New Roman" w:hAnsi="Times New Roman"/>
          <w:sz w:val="24"/>
          <w:lang w:eastAsia="et-EE"/>
        </w:rPr>
        <w:t>.</w:t>
      </w:r>
      <w:commentRangeEnd w:id="15"/>
      <w:r w:rsidR="00ED177D" w:rsidRPr="007F0D85">
        <w:rPr>
          <w:rStyle w:val="Kommentaariviide"/>
          <w:rFonts w:ascii="Times New Roman" w:hAnsi="Times New Roman"/>
          <w:b/>
          <w:bCs/>
          <w:sz w:val="24"/>
          <w:szCs w:val="24"/>
        </w:rPr>
        <w:commentReference w:id="15"/>
      </w:r>
    </w:p>
    <w:p w14:paraId="3434280E" w14:textId="77777777" w:rsidR="00170D4B" w:rsidRDefault="00170D4B" w:rsidP="00170D4B">
      <w:pPr>
        <w:rPr>
          <w:rFonts w:ascii="Times New Roman" w:hAnsi="Times New Roman"/>
          <w:sz w:val="24"/>
        </w:rPr>
      </w:pPr>
    </w:p>
    <w:p w14:paraId="4FF18138" w14:textId="77777777" w:rsidR="00170D4B" w:rsidRPr="007F0D85" w:rsidRDefault="00170D4B" w:rsidP="00170D4B">
      <w:pPr>
        <w:spacing w:line="300" w:lineRule="atLeast"/>
        <w:rPr>
          <w:rFonts w:ascii="Times New Roman" w:hAnsi="Times New Roman"/>
          <w:sz w:val="24"/>
          <w:lang w:eastAsia="et-EE"/>
        </w:rPr>
      </w:pPr>
      <w:r>
        <w:rPr>
          <w:rFonts w:ascii="Times New Roman" w:hAnsi="Times New Roman"/>
          <w:b/>
          <w:sz w:val="24"/>
        </w:rPr>
        <w:lastRenderedPageBreak/>
        <w:t>Paragrahvi</w:t>
      </w:r>
      <w:r w:rsidRPr="6A765C9D">
        <w:rPr>
          <w:rFonts w:ascii="Times New Roman" w:hAnsi="Times New Roman"/>
          <w:b/>
          <w:sz w:val="24"/>
        </w:rPr>
        <w:t xml:space="preserve">ga </w:t>
      </w:r>
      <w:r w:rsidRPr="00654D30">
        <w:rPr>
          <w:rFonts w:ascii="Times New Roman" w:hAnsi="Times New Roman"/>
          <w:b/>
          <w:bCs/>
          <w:sz w:val="24"/>
          <w:lang w:eastAsia="et-EE"/>
        </w:rPr>
        <w:t>28</w:t>
      </w:r>
      <w:r w:rsidRPr="007F0D85">
        <w:rPr>
          <w:rFonts w:ascii="Times New Roman" w:hAnsi="Times New Roman"/>
          <w:sz w:val="24"/>
          <w:lang w:eastAsia="et-EE"/>
        </w:rPr>
        <w:t xml:space="preserve"> kehtestatakse vastutus inimpäritolu materjali annetamise eest ainelise kasu saamise korral. Sätte eesmärk on tagada doonorluse vabatahtlikkus ja tasuta olemise põhimõte ning välistada doonorluse kommertsialiseerimine.</w:t>
      </w:r>
    </w:p>
    <w:p w14:paraId="7EF71CE7" w14:textId="7DCF6C97" w:rsidR="00170D4B" w:rsidRPr="007F0D85" w:rsidRDefault="00170D4B" w:rsidP="00170D4B">
      <w:pPr>
        <w:rPr>
          <w:rFonts w:ascii="Times New Roman" w:hAnsi="Times New Roman"/>
          <w:sz w:val="24"/>
        </w:rPr>
      </w:pPr>
    </w:p>
    <w:p w14:paraId="691CC8C5" w14:textId="77777777" w:rsidR="00170D4B" w:rsidRPr="00DA5BEC" w:rsidRDefault="00170D4B" w:rsidP="00170D4B">
      <w:pPr>
        <w:rPr>
          <w:rFonts w:ascii="Times New Roman" w:hAnsi="Times New Roman"/>
          <w:sz w:val="24"/>
        </w:rPr>
      </w:pPr>
      <w:r>
        <w:rPr>
          <w:rFonts w:ascii="Times New Roman" w:hAnsi="Times New Roman"/>
          <w:b/>
          <w:sz w:val="24"/>
        </w:rPr>
        <w:t>Paragrahvi</w:t>
      </w:r>
      <w:r w:rsidRPr="6A765C9D">
        <w:rPr>
          <w:rFonts w:ascii="Times New Roman" w:hAnsi="Times New Roman"/>
          <w:b/>
          <w:sz w:val="24"/>
        </w:rPr>
        <w:t xml:space="preserve">ga 29 </w:t>
      </w:r>
      <w:r w:rsidRPr="6A765C9D">
        <w:rPr>
          <w:rFonts w:ascii="Times New Roman" w:hAnsi="Times New Roman"/>
          <w:sz w:val="24"/>
        </w:rPr>
        <w:t>kehtestatakse rahatrahvid era- ja juriidilisele isikule inimpäritolu materjali kogumise ja käitlemise nõuete rikkumise eest. Tegemist on seni kehtinud regulatsiooniga.</w:t>
      </w:r>
    </w:p>
    <w:p w14:paraId="104F1B57" w14:textId="77777777" w:rsidR="00170D4B" w:rsidRDefault="00170D4B" w:rsidP="00170D4B">
      <w:pPr>
        <w:rPr>
          <w:rFonts w:ascii="Segoe UI" w:hAnsi="Segoe UI" w:cs="Segoe UI"/>
          <w:sz w:val="21"/>
          <w:szCs w:val="21"/>
          <w:lang w:eastAsia="et-EE"/>
        </w:rPr>
      </w:pPr>
    </w:p>
    <w:p w14:paraId="45D8900D" w14:textId="77777777" w:rsidR="00170D4B" w:rsidRPr="00DA7E51" w:rsidRDefault="00170D4B" w:rsidP="00170D4B">
      <w:pPr>
        <w:spacing w:line="300" w:lineRule="atLeast"/>
        <w:jc w:val="left"/>
        <w:rPr>
          <w:rFonts w:ascii="Times New Roman" w:hAnsi="Times New Roman"/>
          <w:sz w:val="24"/>
          <w:lang w:eastAsia="et-EE"/>
        </w:rPr>
      </w:pPr>
      <w:r w:rsidRPr="00DA7E51">
        <w:rPr>
          <w:rFonts w:ascii="Times New Roman" w:hAnsi="Times New Roman"/>
          <w:b/>
          <w:bCs/>
          <w:sz w:val="24"/>
          <w:lang w:eastAsia="et-EE"/>
        </w:rPr>
        <w:t>Lõikes 1</w:t>
      </w:r>
      <w:r w:rsidRPr="00DA7E51">
        <w:rPr>
          <w:rFonts w:ascii="Times New Roman" w:hAnsi="Times New Roman"/>
          <w:sz w:val="24"/>
          <w:lang w:eastAsia="et-EE"/>
        </w:rPr>
        <w:t xml:space="preserve"> nähakse ette füüsilise isiku vastutus ning </w:t>
      </w:r>
    </w:p>
    <w:p w14:paraId="201B2C73" w14:textId="77777777" w:rsidR="00170D4B" w:rsidRPr="00DA7E51" w:rsidRDefault="00170D4B" w:rsidP="00170D4B">
      <w:pPr>
        <w:spacing w:line="300" w:lineRule="atLeast"/>
        <w:jc w:val="left"/>
        <w:rPr>
          <w:rFonts w:ascii="Times New Roman" w:hAnsi="Times New Roman"/>
          <w:sz w:val="24"/>
          <w:lang w:eastAsia="et-EE"/>
        </w:rPr>
      </w:pPr>
    </w:p>
    <w:p w14:paraId="10AB631E" w14:textId="77777777" w:rsidR="00EB6083" w:rsidRDefault="00170D4B" w:rsidP="00170D4B">
      <w:pPr>
        <w:spacing w:line="300" w:lineRule="atLeast"/>
        <w:rPr>
          <w:rFonts w:ascii="Times New Roman" w:hAnsi="Times New Roman"/>
          <w:sz w:val="24"/>
          <w:lang w:eastAsia="et-EE"/>
        </w:rPr>
      </w:pPr>
      <w:r w:rsidRPr="00DA7E51">
        <w:rPr>
          <w:rFonts w:ascii="Times New Roman" w:hAnsi="Times New Roman"/>
          <w:b/>
          <w:bCs/>
          <w:sz w:val="24"/>
          <w:lang w:eastAsia="et-EE"/>
        </w:rPr>
        <w:t>Lõikes 2</w:t>
      </w:r>
      <w:r w:rsidRPr="00DA7E51">
        <w:rPr>
          <w:rFonts w:ascii="Times New Roman" w:hAnsi="Times New Roman"/>
          <w:sz w:val="24"/>
          <w:lang w:eastAsia="et-EE"/>
        </w:rPr>
        <w:t xml:space="preserve"> nähakse ette juriidilise isiku vastutus. Selline eristamine võimaldab reageerida erineva isikuga seotud rikkumistele proportsionaalselt.</w:t>
      </w:r>
    </w:p>
    <w:p w14:paraId="47097519" w14:textId="77777777" w:rsidR="00EB6083" w:rsidRDefault="00EB6083" w:rsidP="00170D4B">
      <w:pPr>
        <w:spacing w:line="300" w:lineRule="atLeast"/>
        <w:rPr>
          <w:rFonts w:ascii="Times New Roman" w:hAnsi="Times New Roman"/>
          <w:sz w:val="24"/>
          <w:lang w:eastAsia="et-EE"/>
        </w:rPr>
      </w:pPr>
    </w:p>
    <w:p w14:paraId="4D84F691" w14:textId="6AF152FC" w:rsidR="00170D4B" w:rsidRPr="00654D30" w:rsidRDefault="00170D4B" w:rsidP="00170D4B">
      <w:pPr>
        <w:spacing w:line="300" w:lineRule="atLeast"/>
        <w:rPr>
          <w:rFonts w:ascii="Times New Roman" w:hAnsi="Times New Roman"/>
          <w:sz w:val="24"/>
        </w:rPr>
      </w:pPr>
      <w:r>
        <w:rPr>
          <w:rFonts w:ascii="Times New Roman" w:hAnsi="Times New Roman"/>
          <w:b/>
          <w:sz w:val="24"/>
        </w:rPr>
        <w:t>Paragrahvi</w:t>
      </w:r>
      <w:r w:rsidRPr="6A765C9D">
        <w:rPr>
          <w:rFonts w:ascii="Times New Roman" w:hAnsi="Times New Roman"/>
          <w:b/>
          <w:sz w:val="24"/>
        </w:rPr>
        <w:t xml:space="preserve">ga 30 </w:t>
      </w:r>
      <w:r w:rsidRPr="6A765C9D">
        <w:rPr>
          <w:rFonts w:ascii="Times New Roman" w:hAnsi="Times New Roman"/>
          <w:sz w:val="24"/>
        </w:rPr>
        <w:t xml:space="preserve">kehtestatakse rahatrahvid era- ja juriidilisele isikule inimpäritolu materjali inimkasutuse nõuete rikkumisele. </w:t>
      </w:r>
      <w:r w:rsidRPr="00DA7E51">
        <w:rPr>
          <w:rFonts w:ascii="Times New Roman" w:hAnsi="Times New Roman"/>
          <w:sz w:val="24"/>
          <w:lang w:eastAsia="et-EE"/>
        </w:rPr>
        <w:t>Sarnaselt eelmisele paragrahvile eristatakse füüsilise ja juriidilise isiku vastutust, mis tagab õigusrikkumiste tõhusa menetlemise.</w:t>
      </w:r>
      <w:r>
        <w:rPr>
          <w:rFonts w:ascii="Segoe UI" w:hAnsi="Segoe UI" w:cs="Segoe UI"/>
          <w:sz w:val="21"/>
          <w:szCs w:val="21"/>
          <w:lang w:eastAsia="et-EE"/>
        </w:rPr>
        <w:t xml:space="preserve"> </w:t>
      </w:r>
      <w:r w:rsidRPr="6A765C9D">
        <w:rPr>
          <w:rFonts w:ascii="Times New Roman" w:hAnsi="Times New Roman"/>
          <w:sz w:val="24"/>
        </w:rPr>
        <w:t xml:space="preserve">Tegemist on seni kehtinud regulatsiooniga. </w:t>
      </w:r>
    </w:p>
    <w:p w14:paraId="00F3FAC3" w14:textId="1985C828" w:rsidR="00170D4B" w:rsidRPr="00654D30" w:rsidRDefault="00170D4B" w:rsidP="00170D4B">
      <w:pPr>
        <w:rPr>
          <w:rFonts w:ascii="Times New Roman" w:hAnsi="Times New Roman"/>
          <w:sz w:val="24"/>
        </w:rPr>
      </w:pPr>
    </w:p>
    <w:p w14:paraId="2AE7B567" w14:textId="77777777" w:rsidR="00170D4B" w:rsidRDefault="00170D4B" w:rsidP="00170D4B">
      <w:pPr>
        <w:spacing w:line="300" w:lineRule="atLeast"/>
        <w:rPr>
          <w:rFonts w:ascii="Times New Roman" w:hAnsi="Times New Roman"/>
          <w:sz w:val="24"/>
        </w:rPr>
      </w:pPr>
      <w:r>
        <w:rPr>
          <w:rFonts w:ascii="Times New Roman" w:hAnsi="Times New Roman"/>
          <w:b/>
          <w:sz w:val="24"/>
        </w:rPr>
        <w:t>Paragrahvi</w:t>
      </w:r>
      <w:r w:rsidRPr="6A765C9D">
        <w:rPr>
          <w:rFonts w:ascii="Times New Roman" w:hAnsi="Times New Roman"/>
          <w:b/>
          <w:sz w:val="24"/>
        </w:rPr>
        <w:t xml:space="preserve">ga 31 </w:t>
      </w:r>
      <w:r w:rsidRPr="00DA7E51">
        <w:rPr>
          <w:rFonts w:ascii="Times New Roman" w:hAnsi="Times New Roman"/>
          <w:sz w:val="24"/>
          <w:lang w:eastAsia="et-EE"/>
        </w:rPr>
        <w:t>määratakse väärtegude kohtuvälised menetlejad. Pädevus jaotatakse vastavalt rikkumise iseloomule Politsei- ja Piirivalveameti, Ravimiameti ja Terviseameti vahel, tagades järelevalve ja menetluse teostamise pädevates asutustes.</w:t>
      </w:r>
      <w:r>
        <w:rPr>
          <w:rFonts w:ascii="Times New Roman" w:hAnsi="Times New Roman"/>
          <w:sz w:val="24"/>
          <w:lang w:eastAsia="et-EE"/>
        </w:rPr>
        <w:t xml:space="preserve"> </w:t>
      </w:r>
      <w:r w:rsidRPr="619C9830">
        <w:rPr>
          <w:rFonts w:ascii="Times New Roman" w:hAnsi="Times New Roman"/>
          <w:sz w:val="24"/>
        </w:rPr>
        <w:t xml:space="preserve"> Sisulist muudatust </w:t>
      </w:r>
      <w:r>
        <w:rPr>
          <w:rFonts w:ascii="Times New Roman" w:hAnsi="Times New Roman"/>
          <w:sz w:val="24"/>
        </w:rPr>
        <w:t xml:space="preserve">võrreldes kehtiva õigusraamistikuga </w:t>
      </w:r>
      <w:r w:rsidRPr="619C9830">
        <w:rPr>
          <w:rFonts w:ascii="Times New Roman" w:hAnsi="Times New Roman"/>
          <w:sz w:val="24"/>
        </w:rPr>
        <w:t>ei kaasne</w:t>
      </w:r>
    </w:p>
    <w:p w14:paraId="1626EA7E" w14:textId="77777777" w:rsidR="00170D4B" w:rsidRDefault="00170D4B" w:rsidP="00170D4B">
      <w:pPr>
        <w:rPr>
          <w:rFonts w:ascii="Times New Roman" w:hAnsi="Times New Roman"/>
          <w:sz w:val="24"/>
        </w:rPr>
      </w:pPr>
    </w:p>
    <w:p w14:paraId="6DFE99FB" w14:textId="4E098663" w:rsidR="00170D4B" w:rsidRDefault="00170D4B" w:rsidP="00170D4B">
      <w:pPr>
        <w:rPr>
          <w:rFonts w:ascii="Times New Roman" w:hAnsi="Times New Roman"/>
          <w:sz w:val="24"/>
        </w:rPr>
      </w:pPr>
      <w:r w:rsidRPr="00DA7E51">
        <w:rPr>
          <w:rFonts w:ascii="Times New Roman" w:hAnsi="Times New Roman"/>
          <w:b/>
          <w:bCs/>
          <w:sz w:val="24"/>
        </w:rPr>
        <w:t>Eelnõu 1</w:t>
      </w:r>
      <w:r w:rsidR="00616709">
        <w:rPr>
          <w:rFonts w:ascii="Times New Roman" w:hAnsi="Times New Roman"/>
          <w:b/>
          <w:bCs/>
          <w:sz w:val="24"/>
        </w:rPr>
        <w:t>2</w:t>
      </w:r>
      <w:r w:rsidRPr="00DA7E51">
        <w:rPr>
          <w:rFonts w:ascii="Times New Roman" w:hAnsi="Times New Roman"/>
          <w:b/>
          <w:bCs/>
          <w:sz w:val="24"/>
        </w:rPr>
        <w:t>. peatükiga</w:t>
      </w:r>
      <w:r>
        <w:rPr>
          <w:rFonts w:ascii="Times New Roman" w:hAnsi="Times New Roman"/>
          <w:sz w:val="24"/>
        </w:rPr>
        <w:t xml:space="preserve"> sätestatakse seaduse rakendamisega seotud üleminekusätted ja seaduse rakendamiseks vajalikud teiste seaduste muudatused.</w:t>
      </w:r>
    </w:p>
    <w:p w14:paraId="5B662F33" w14:textId="77777777" w:rsidR="00170D4B" w:rsidRPr="00E34D59" w:rsidRDefault="00170D4B" w:rsidP="00170D4B">
      <w:pPr>
        <w:pStyle w:val="Normaallaadveeb"/>
        <w:spacing w:line="300" w:lineRule="atLeast"/>
        <w:jc w:val="both"/>
      </w:pPr>
      <w:r w:rsidRPr="00E34D59">
        <w:rPr>
          <w:b/>
          <w:bCs/>
        </w:rPr>
        <w:t>Esimeses jaos</w:t>
      </w:r>
      <w:r w:rsidRPr="009456B9">
        <w:rPr>
          <w:b/>
          <w:bCs/>
        </w:rPr>
        <w:t xml:space="preserve"> </w:t>
      </w:r>
      <w:r w:rsidRPr="00E34D59">
        <w:t>sätestatakse seaduse rakendamisega seotud üleminekusätted, mille eesmärk on tagada sujuv üleminek uuele regulatsioonile ning vältida õigusselgusetust tegevuslubade kehtivuse osas.</w:t>
      </w:r>
    </w:p>
    <w:p w14:paraId="7A2DA73E" w14:textId="518118B8" w:rsidR="00170D4B" w:rsidRPr="00E34D59" w:rsidRDefault="00F13B10" w:rsidP="00170D4B">
      <w:pPr>
        <w:spacing w:before="100" w:beforeAutospacing="1" w:after="100" w:afterAutospacing="1" w:line="300" w:lineRule="atLeast"/>
        <w:rPr>
          <w:rFonts w:ascii="Times New Roman" w:hAnsi="Times New Roman"/>
          <w:sz w:val="24"/>
          <w:lang w:eastAsia="et-EE"/>
        </w:rPr>
      </w:pPr>
      <w:r w:rsidRPr="00F13B10">
        <w:rPr>
          <w:rFonts w:ascii="Times New Roman" w:hAnsi="Times New Roman"/>
          <w:b/>
          <w:bCs/>
          <w:sz w:val="24"/>
          <w:lang w:eastAsia="et-EE"/>
        </w:rPr>
        <w:t>P</w:t>
      </w:r>
      <w:r w:rsidR="00170D4B" w:rsidRPr="00F13B10">
        <w:rPr>
          <w:rFonts w:ascii="Times New Roman" w:hAnsi="Times New Roman"/>
          <w:b/>
          <w:bCs/>
          <w:sz w:val="24"/>
          <w:lang w:eastAsia="et-EE"/>
        </w:rPr>
        <w:t>aragrahvis 32</w:t>
      </w:r>
      <w:r w:rsidR="00170D4B" w:rsidRPr="00E34D59">
        <w:rPr>
          <w:rFonts w:ascii="Times New Roman" w:hAnsi="Times New Roman"/>
          <w:sz w:val="24"/>
          <w:lang w:eastAsia="et-EE"/>
        </w:rPr>
        <w:t xml:space="preserve"> nähakse ette, et enne seaduse jõustumist välja antud inimpäritolu materjali </w:t>
      </w:r>
      <w:r w:rsidR="00170D4B">
        <w:rPr>
          <w:rFonts w:ascii="Times New Roman" w:hAnsi="Times New Roman"/>
          <w:sz w:val="24"/>
          <w:lang w:eastAsia="et-EE"/>
        </w:rPr>
        <w:t xml:space="preserve">(nt rakkude kudede, vere) </w:t>
      </w:r>
      <w:r w:rsidR="00170D4B" w:rsidRPr="00E34D59">
        <w:rPr>
          <w:rFonts w:ascii="Times New Roman" w:hAnsi="Times New Roman"/>
          <w:sz w:val="24"/>
          <w:lang w:eastAsia="et-EE"/>
        </w:rPr>
        <w:t>käitlemise</w:t>
      </w:r>
      <w:r w:rsidR="00170D4B">
        <w:rPr>
          <w:rFonts w:ascii="Times New Roman" w:hAnsi="Times New Roman"/>
          <w:sz w:val="24"/>
          <w:lang w:eastAsia="et-EE"/>
        </w:rPr>
        <w:t>ks antud</w:t>
      </w:r>
      <w:r w:rsidR="00170D4B" w:rsidRPr="00E34D59">
        <w:rPr>
          <w:rFonts w:ascii="Times New Roman" w:hAnsi="Times New Roman"/>
          <w:sz w:val="24"/>
          <w:lang w:eastAsia="et-EE"/>
        </w:rPr>
        <w:t xml:space="preserve"> tegevusload jäävad kehtima. Sätte eesmärk on tagada õiguskindlus ning vältida olukorda, kus olemasolevad käitlejad peaksid uue regulatsiooni jõustumisel koheselt taotlema uue tegevusloa. Selline lahendus võimaldab jätkata tegevust katkestusteta ning kohandada tegevus järk-järgult uue õigusraamistikuga kooskõlla.</w:t>
      </w:r>
    </w:p>
    <w:p w14:paraId="4475EF0F" w14:textId="77777777" w:rsidR="00170D4B" w:rsidRPr="003E137D" w:rsidRDefault="00170D4B" w:rsidP="00170D4B">
      <w:pPr>
        <w:rPr>
          <w:rFonts w:ascii="Times New Roman" w:hAnsi="Times New Roman"/>
          <w:sz w:val="24"/>
        </w:rPr>
      </w:pPr>
      <w:r w:rsidRPr="00734022">
        <w:rPr>
          <w:rFonts w:ascii="Times New Roman" w:hAnsi="Times New Roman"/>
          <w:b/>
          <w:bCs/>
          <w:sz w:val="24"/>
        </w:rPr>
        <w:t>Teises jaos</w:t>
      </w:r>
      <w:r>
        <w:rPr>
          <w:rFonts w:ascii="Times New Roman" w:hAnsi="Times New Roman"/>
          <w:b/>
          <w:bCs/>
          <w:sz w:val="24"/>
        </w:rPr>
        <w:t xml:space="preserve"> </w:t>
      </w:r>
      <w:r w:rsidRPr="003E137D">
        <w:rPr>
          <w:rFonts w:ascii="Times New Roman" w:hAnsi="Times New Roman"/>
          <w:sz w:val="24"/>
        </w:rPr>
        <w:t xml:space="preserve">sätestatakse </w:t>
      </w:r>
      <w:r>
        <w:rPr>
          <w:rFonts w:ascii="Times New Roman" w:hAnsi="Times New Roman"/>
          <w:sz w:val="24"/>
        </w:rPr>
        <w:t>inimpäritolu materjali seaduse ja SoHO määruse rakendamiseks vajalikud teiste seaduste muudatused.</w:t>
      </w:r>
    </w:p>
    <w:p w14:paraId="7B60DDE6" w14:textId="77777777" w:rsidR="00170D4B" w:rsidRPr="000770BC" w:rsidRDefault="00170D4B" w:rsidP="00170D4B">
      <w:pPr>
        <w:pStyle w:val="Normaallaadveeb"/>
        <w:spacing w:line="300" w:lineRule="atLeast"/>
        <w:jc w:val="both"/>
      </w:pPr>
      <w:r w:rsidRPr="000770BC">
        <w:rPr>
          <w:b/>
          <w:bCs/>
        </w:rPr>
        <w:t>Paragrahviga  33 muudetakse halduskoostöö seaduse</w:t>
      </w:r>
      <w:r w:rsidRPr="000770BC">
        <w:t xml:space="preserve"> § 13 lõike 1 punkti 26, viies seaduse sõnastuse kooskõlla käesoleva eelnõu terminoloogia ja regulatsiooniga. Muudatusega jäetakse sättest välja viited rakkude, kudede ja nende hankimisele, kuna vastav regulatsioon on ümber sõnastatud ning koondatud inimpäritolu materjali käsitlevasse seadusesse.</w:t>
      </w:r>
      <w:r>
        <w:t xml:space="preserve"> </w:t>
      </w:r>
      <w:r w:rsidRPr="000770BC">
        <w:t>Muudatus on tehnilist laadi ega too kaasa sisulisi muudatusi halduskoostöö korralduses, vaid tagab õigusselguse ja terminoloogilise ühtsuse kehtiva õiguskorra piires.</w:t>
      </w:r>
    </w:p>
    <w:p w14:paraId="4E2DBD62" w14:textId="609E2AC0" w:rsidR="00170D4B" w:rsidRPr="00493A51" w:rsidRDefault="00170D4B" w:rsidP="00170D4B">
      <w:pPr>
        <w:pStyle w:val="Normaallaadveeb"/>
        <w:spacing w:line="300" w:lineRule="atLeast"/>
        <w:jc w:val="both"/>
      </w:pPr>
      <w:r>
        <w:rPr>
          <w:b/>
          <w:bCs/>
        </w:rPr>
        <w:t>Paragr</w:t>
      </w:r>
      <w:r w:rsidR="00F13B10">
        <w:rPr>
          <w:b/>
          <w:bCs/>
        </w:rPr>
        <w:t>a</w:t>
      </w:r>
      <w:r>
        <w:rPr>
          <w:b/>
          <w:bCs/>
        </w:rPr>
        <w:t>hvi</w:t>
      </w:r>
      <w:r w:rsidRPr="316BF4C1">
        <w:rPr>
          <w:b/>
          <w:bCs/>
        </w:rPr>
        <w:t xml:space="preserve">ga 34 </w:t>
      </w:r>
      <w:r w:rsidRPr="00493A51">
        <w:t xml:space="preserve">tehakse </w:t>
      </w:r>
      <w:r w:rsidRPr="002466A5">
        <w:rPr>
          <w:b/>
          <w:bCs/>
        </w:rPr>
        <w:t xml:space="preserve">karistusseadustikus </w:t>
      </w:r>
      <w:r w:rsidRPr="00493A51">
        <w:t>terminoloogilised muudatused, et viia see kooskõlla käesoleva seadusega ning SoHO määruse terminoloogiaga. Muudatuste sisuks on seniste viidete „kude“ ja „rakk“ asendamine ühtse mõistega „inimpäritolu materjal“.</w:t>
      </w:r>
    </w:p>
    <w:p w14:paraId="4BC74A1E" w14:textId="77777777" w:rsidR="00170D4B" w:rsidRPr="00493A51" w:rsidRDefault="00170D4B" w:rsidP="00170D4B">
      <w:pPr>
        <w:spacing w:before="100" w:beforeAutospacing="1" w:after="100" w:afterAutospacing="1" w:line="300" w:lineRule="atLeast"/>
        <w:rPr>
          <w:rFonts w:ascii="Times New Roman" w:hAnsi="Times New Roman"/>
          <w:sz w:val="24"/>
          <w:lang w:eastAsia="et-EE"/>
        </w:rPr>
      </w:pPr>
      <w:r w:rsidRPr="00493A51">
        <w:rPr>
          <w:rFonts w:ascii="Times New Roman" w:hAnsi="Times New Roman"/>
          <w:sz w:val="24"/>
          <w:lang w:eastAsia="et-EE"/>
        </w:rPr>
        <w:lastRenderedPageBreak/>
        <w:t>Muudatused puudutavad karistusseadustiku § 138¹, § 139 lõiget 1 ning § 140, kus täpsustatakse regulatsiooni esemelist ulatust, hõlmates kõiki inimpäritolu materjali liike ühtse mõiste all. See võimaldab vältida dubleerimist ja tagada õigusselgus, arvestades inimpäritolu materjali käsitleva regulatsiooni koondamist ühte seadusesse.</w:t>
      </w:r>
    </w:p>
    <w:p w14:paraId="377341DB" w14:textId="77777777" w:rsidR="00170D4B" w:rsidRDefault="00170D4B" w:rsidP="00170D4B">
      <w:pPr>
        <w:rPr>
          <w:rFonts w:ascii="Times New Roman" w:hAnsi="Times New Roman"/>
          <w:b/>
          <w:bCs/>
          <w:color w:val="000000" w:themeColor="text1"/>
          <w:sz w:val="24"/>
        </w:rPr>
      </w:pPr>
      <w:r w:rsidRPr="00493A51">
        <w:rPr>
          <w:rFonts w:ascii="Times New Roman" w:hAnsi="Times New Roman"/>
          <w:sz w:val="24"/>
          <w:lang w:eastAsia="et-EE"/>
        </w:rPr>
        <w:t>Muudatused on tehnilist laadi ega muuda karistusnormide sisulist ulatust, vaid tagavad terminoloogilise ühtlustamise ja kooskõla kehtiva õiguskorraga.</w:t>
      </w:r>
    </w:p>
    <w:p w14:paraId="5BB24A0B" w14:textId="77777777" w:rsidR="00170D4B" w:rsidRPr="00493A51" w:rsidRDefault="00170D4B" w:rsidP="00170D4B">
      <w:pPr>
        <w:rPr>
          <w:rFonts w:ascii="Times New Roman" w:hAnsi="Times New Roman"/>
          <w:b/>
          <w:bCs/>
          <w:color w:val="000000" w:themeColor="text1"/>
          <w:sz w:val="24"/>
        </w:rPr>
      </w:pPr>
    </w:p>
    <w:p w14:paraId="61CF7FE1" w14:textId="77777777" w:rsidR="00170D4B" w:rsidRPr="00D9639A" w:rsidRDefault="00170D4B" w:rsidP="00170D4B">
      <w:pPr>
        <w:spacing w:line="300" w:lineRule="atLeast"/>
        <w:rPr>
          <w:rFonts w:ascii="Times New Roman" w:hAnsi="Times New Roman"/>
          <w:sz w:val="24"/>
          <w:lang w:eastAsia="et-EE"/>
        </w:rPr>
      </w:pPr>
      <w:r>
        <w:rPr>
          <w:rFonts w:ascii="Times New Roman" w:hAnsi="Times New Roman"/>
          <w:b/>
          <w:bCs/>
          <w:sz w:val="24"/>
        </w:rPr>
        <w:t>Paragrahviga</w:t>
      </w:r>
      <w:r w:rsidRPr="316BF4C1">
        <w:rPr>
          <w:rFonts w:ascii="Times New Roman" w:hAnsi="Times New Roman"/>
          <w:b/>
          <w:bCs/>
          <w:sz w:val="24"/>
        </w:rPr>
        <w:t xml:space="preserve"> </w:t>
      </w:r>
      <w:r w:rsidRPr="316BF4C1">
        <w:rPr>
          <w:rFonts w:ascii="Times New Roman" w:hAnsi="Times New Roman"/>
          <w:b/>
          <w:bCs/>
          <w:color w:val="000000" w:themeColor="text1"/>
          <w:sz w:val="24"/>
        </w:rPr>
        <w:t xml:space="preserve">35 </w:t>
      </w:r>
      <w:r w:rsidRPr="00D9639A">
        <w:rPr>
          <w:rFonts w:ascii="Times New Roman" w:hAnsi="Times New Roman"/>
          <w:b/>
          <w:bCs/>
          <w:color w:val="000000" w:themeColor="text1"/>
          <w:sz w:val="24"/>
        </w:rPr>
        <w:t>muudetakse kunstliku viljastamise ja embrüokaitse seadust</w:t>
      </w:r>
      <w:r w:rsidRPr="316BF4C1">
        <w:rPr>
          <w:rFonts w:ascii="Times New Roman" w:hAnsi="Times New Roman"/>
          <w:color w:val="000000" w:themeColor="text1"/>
          <w:sz w:val="24"/>
        </w:rPr>
        <w:t>.</w:t>
      </w:r>
      <w:r w:rsidRPr="000A1EFC">
        <w:rPr>
          <w:rFonts w:ascii="Segoe UI" w:hAnsi="Segoe UI" w:cs="Segoe UI"/>
          <w:sz w:val="21"/>
          <w:szCs w:val="21"/>
          <w:lang w:eastAsia="et-EE"/>
        </w:rPr>
        <w:t xml:space="preserve"> </w:t>
      </w:r>
      <w:r w:rsidRPr="00D9639A">
        <w:rPr>
          <w:rFonts w:ascii="Times New Roman" w:hAnsi="Times New Roman"/>
          <w:sz w:val="24"/>
          <w:lang w:eastAsia="et-EE"/>
        </w:rPr>
        <w:t xml:space="preserve">Eelnõuga  tehakse ulatuslikud muudatused kunstliku viljastamise ja embrüokaitse seaduses, eesmärgiga viia seadus kooskõlla SoHO määruse ning inimpäritolu materjali seaduse terminoloogia ja regulatsiooniga. </w:t>
      </w:r>
      <w:commentRangeStart w:id="16"/>
      <w:r w:rsidRPr="00D9639A">
        <w:rPr>
          <w:rFonts w:ascii="Times New Roman" w:hAnsi="Times New Roman"/>
          <w:sz w:val="24"/>
          <w:lang w:eastAsia="et-EE"/>
        </w:rPr>
        <w:t>Muudatuste põhisisuks on regulatsiooni täpsustamine, dubleerimise vältimine ning terminoloogiline ühtlustamine.</w:t>
      </w:r>
      <w:commentRangeEnd w:id="16"/>
      <w:r w:rsidR="000F638D" w:rsidRPr="00D9639A">
        <w:rPr>
          <w:rStyle w:val="Kommentaariviide"/>
          <w:rFonts w:ascii="Times New Roman" w:hAnsi="Times New Roman"/>
          <w:sz w:val="24"/>
          <w:szCs w:val="24"/>
          <w:lang w:eastAsia="et-EE"/>
        </w:rPr>
        <w:commentReference w:id="16"/>
      </w:r>
    </w:p>
    <w:p w14:paraId="25D93A0E" w14:textId="77777777" w:rsidR="00170D4B" w:rsidRPr="00654D30" w:rsidRDefault="00170D4B" w:rsidP="00170D4B">
      <w:pPr>
        <w:pStyle w:val="Normaallaadveeb"/>
        <w:spacing w:line="300" w:lineRule="atLeast"/>
        <w:jc w:val="both"/>
      </w:pPr>
      <w:r w:rsidRPr="619C9830">
        <w:rPr>
          <w:b/>
          <w:bCs/>
        </w:rPr>
        <w:t xml:space="preserve">Punktiga </w:t>
      </w:r>
      <w:r w:rsidRPr="619C9830">
        <w:rPr>
          <w:b/>
          <w:bCs/>
          <w:color w:val="000000" w:themeColor="text1"/>
        </w:rPr>
        <w:t xml:space="preserve">1 </w:t>
      </w:r>
      <w:r w:rsidRPr="00654D30">
        <w:t>muudetakse kunstliku viljastamise ja embrüokaitse seaduse § 1 ning täpsustatakse seaduse reguleerimisala sõnastust. Muudatuse sisuline eesmärk ei ole muuta kehtivat regulatsiooni, vaid tagada selle kooskõla Euroopa Parlamendi ja nõukogu määrusega (EL) 2024/1938 ning uue inimpäritolu materjali seadusega.</w:t>
      </w:r>
    </w:p>
    <w:p w14:paraId="1994F63E" w14:textId="77777777" w:rsidR="00170D4B" w:rsidRPr="00654D30" w:rsidRDefault="00170D4B" w:rsidP="00170D4B">
      <w:pPr>
        <w:pStyle w:val="Normaallaadveeb"/>
        <w:spacing w:line="300" w:lineRule="atLeast"/>
        <w:jc w:val="both"/>
      </w:pPr>
      <w:r w:rsidRPr="00654D30">
        <w:t>Muudatusega rõhutatakse SoHO määruse primaarsust käesoleva seaduse suhtes ning viiakse seadusesse SoHO määruses kasutatav terminoloogia. Samuti täpsustatakse regulatsioonide omavahelist jaotust, viidates reproduktiivmaterjaliga seotud toimingute osas inimpäritolu materjali seadusele.</w:t>
      </w:r>
    </w:p>
    <w:p w14:paraId="02B7631F" w14:textId="77777777" w:rsidR="00170D4B" w:rsidRPr="00654D30" w:rsidRDefault="00170D4B" w:rsidP="00170D4B">
      <w:pPr>
        <w:pStyle w:val="Normaallaadveeb"/>
        <w:spacing w:line="300" w:lineRule="atLeast"/>
        <w:jc w:val="both"/>
      </w:pPr>
      <w:r w:rsidRPr="00654D30">
        <w:t>Seaduse reguleerimisala piiritletakse selliselt, et käesolev seadus käsitleb kunstlikku viljastamist, embrüo siirdamist ja embrüo kaitset ulatuses, milles see täiendab ja täpsustab SoHO määrust, ning reguleerib kunstliku viljastamise tulemusena sündinud lapse põlvnemist.</w:t>
      </w:r>
    </w:p>
    <w:p w14:paraId="50625163" w14:textId="77777777" w:rsidR="00170D4B" w:rsidRPr="00654D30" w:rsidRDefault="00170D4B" w:rsidP="00170D4B">
      <w:pPr>
        <w:pStyle w:val="Normaallaadveeb"/>
        <w:spacing w:line="300" w:lineRule="atLeast"/>
        <w:jc w:val="both"/>
      </w:pPr>
      <w:r w:rsidRPr="00654D30">
        <w:t>Kuigi SoHO määrus hõlmab reproduktiivmaterjalina ka munandi- ja munasarjakudesid, piirdub käesolev seadus reproduktiivmaterjali käsitlemisel sugurakkude ja embrüoga, kuna munandi- ja munasarjakude ei ole seaduse reguleerimisalas eraldi käsitletud.</w:t>
      </w:r>
    </w:p>
    <w:p w14:paraId="66D9147D" w14:textId="77777777" w:rsidR="00170D4B" w:rsidRPr="00654D30" w:rsidRDefault="00170D4B" w:rsidP="00170D4B">
      <w:pPr>
        <w:pStyle w:val="Normaallaadveeb"/>
        <w:spacing w:line="300" w:lineRule="atLeast"/>
        <w:jc w:val="both"/>
      </w:pPr>
      <w:r w:rsidRPr="00654D30">
        <w:t>Muudatus parandab õigusselgust ning väldib regulatsiooni dubleerimist erinevate õigusaktide vahel.</w:t>
      </w:r>
    </w:p>
    <w:p w14:paraId="30F3E1DE" w14:textId="77777777" w:rsidR="00170D4B" w:rsidRPr="0097546D" w:rsidRDefault="00170D4B" w:rsidP="00170D4B">
      <w:pPr>
        <w:pStyle w:val="Normaallaadveeb"/>
        <w:spacing w:line="300" w:lineRule="atLeast"/>
        <w:jc w:val="both"/>
      </w:pPr>
      <w:r w:rsidRPr="619C9830">
        <w:rPr>
          <w:b/>
          <w:bCs/>
        </w:rPr>
        <w:t xml:space="preserve">Punkti 2 </w:t>
      </w:r>
      <w:r w:rsidRPr="0097546D">
        <w:t>tehakse kunstliku viljastamise ja embrüokaitse seaduse §</w:t>
      </w:r>
      <w:r w:rsidRPr="0097546D">
        <w:noBreakHyphen/>
        <w:t>s 31 terminoloogiline muudatus, asendades sõna „sugurakke“ sõnaga „reproduktiivmaterjali“. Muudatuse eesmärk on viia seaduse terminoloogia kooskõlla SoHO määruse ning inimpäritolu materjali seaduses kasutatava mõistega „reproduktiivmaterjal“. Tegemist on tehnilise muudatusega, millega ühtlustatakse erinevates õigusaktides kasutatav mõisteaparaat ning välditakse paralleelsete terminite kasutamist sama nähtuse tähistamiseks. Muudatus ei too kaasa sisulisi muudatusi regulatsiooni kohaldamisalas ega õigussuhte sisus.</w:t>
      </w:r>
    </w:p>
    <w:p w14:paraId="172CCF0D" w14:textId="77777777" w:rsidR="00170D4B" w:rsidRPr="00D419EA" w:rsidRDefault="00170D4B" w:rsidP="00170D4B">
      <w:pPr>
        <w:pStyle w:val="Normaallaadveeb"/>
        <w:spacing w:line="300" w:lineRule="atLeast"/>
        <w:jc w:val="both"/>
      </w:pPr>
      <w:r w:rsidRPr="619C9830">
        <w:rPr>
          <w:b/>
          <w:bCs/>
        </w:rPr>
        <w:t xml:space="preserve">Punktiga 3 </w:t>
      </w:r>
      <w:r w:rsidRPr="00D419EA">
        <w:t xml:space="preserve">muudetakse </w:t>
      </w:r>
      <w:r>
        <w:t>KVEKS § 3</w:t>
      </w:r>
      <w:r>
        <w:rPr>
          <w:vertAlign w:val="superscript"/>
        </w:rPr>
        <w:t xml:space="preserve">2 </w:t>
      </w:r>
      <w:r>
        <w:t xml:space="preserve">lõiget 1  </w:t>
      </w:r>
      <w:r w:rsidRPr="00D419EA">
        <w:t>ning täpsustatakse annetuse liikide regulatsiooni.</w:t>
      </w:r>
    </w:p>
    <w:p w14:paraId="2D0FF18D" w14:textId="77777777" w:rsidR="00170D4B" w:rsidRPr="00D419EA" w:rsidRDefault="00170D4B" w:rsidP="00170D4B">
      <w:pPr>
        <w:spacing w:before="100" w:beforeAutospacing="1" w:after="100" w:afterAutospacing="1" w:line="300" w:lineRule="atLeast"/>
        <w:rPr>
          <w:rFonts w:ascii="Times New Roman" w:hAnsi="Times New Roman"/>
          <w:sz w:val="24"/>
          <w:lang w:eastAsia="et-EE"/>
        </w:rPr>
      </w:pPr>
      <w:r w:rsidRPr="00D419EA">
        <w:rPr>
          <w:rFonts w:ascii="Times New Roman" w:hAnsi="Times New Roman"/>
          <w:sz w:val="24"/>
          <w:lang w:eastAsia="et-EE"/>
        </w:rPr>
        <w:t>Muudatusega sätestatakse, et annetuse liigid tulenevad vahetult SoHO määruse artiklist 3, mis tagab Euroopa Liidu õiguse kohese kohaldatavuse ning väldib riigisisese regulatsiooni dubleerimist. Samas täpsustatakse kolmanda isiku annetuse alali</w:t>
      </w:r>
      <w:r>
        <w:rPr>
          <w:rFonts w:ascii="Times New Roman" w:hAnsi="Times New Roman"/>
          <w:sz w:val="24"/>
          <w:lang w:eastAsia="et-EE"/>
        </w:rPr>
        <w:t>ike</w:t>
      </w:r>
      <w:r w:rsidRPr="00D419EA">
        <w:rPr>
          <w:rFonts w:ascii="Times New Roman" w:hAnsi="Times New Roman"/>
          <w:sz w:val="24"/>
          <w:lang w:eastAsia="et-EE"/>
        </w:rPr>
        <w:t>, jagades need mittepartnerannetuseks ja anonüümseks annetuseks.</w:t>
      </w:r>
    </w:p>
    <w:p w14:paraId="57B2812B" w14:textId="77777777" w:rsidR="00170D4B" w:rsidRPr="00D419EA" w:rsidRDefault="00170D4B" w:rsidP="00170D4B">
      <w:pPr>
        <w:spacing w:before="100" w:beforeAutospacing="1" w:after="100" w:afterAutospacing="1" w:line="300" w:lineRule="atLeast"/>
        <w:rPr>
          <w:rFonts w:ascii="Times New Roman" w:hAnsi="Times New Roman"/>
          <w:sz w:val="24"/>
          <w:lang w:eastAsia="et-EE"/>
        </w:rPr>
      </w:pPr>
      <w:r w:rsidRPr="00D419EA">
        <w:rPr>
          <w:rFonts w:ascii="Times New Roman" w:hAnsi="Times New Roman"/>
          <w:sz w:val="24"/>
          <w:lang w:eastAsia="et-EE"/>
        </w:rPr>
        <w:lastRenderedPageBreak/>
        <w:t>Muudatuse eesmärk on ühtlustada terminoloogiat ning siduda riigisisene regulatsioon selgelt SoHO määruses sätestatud liigitusega, säilitades samas vajalikud täpsustused siseriikliku õiguskorra jaoks. Muudatus ei muuda annetuse liikide sisulist regulatsiooni, vaid korrastab selle esitust ja parandab õigusselgust.</w:t>
      </w:r>
    </w:p>
    <w:p w14:paraId="76122B61" w14:textId="3C5C5E34" w:rsidR="00170D4B" w:rsidRDefault="00170D4B" w:rsidP="00170D4B">
      <w:pPr>
        <w:rPr>
          <w:rFonts w:ascii="Times New Roman" w:hAnsi="Times New Roman"/>
          <w:sz w:val="24"/>
        </w:rPr>
      </w:pPr>
      <w:r w:rsidRPr="619C9830">
        <w:rPr>
          <w:rFonts w:ascii="Times New Roman" w:hAnsi="Times New Roman"/>
          <w:b/>
          <w:bCs/>
          <w:sz w:val="24"/>
        </w:rPr>
        <w:t>Punkti</w:t>
      </w:r>
      <w:r>
        <w:rPr>
          <w:rFonts w:ascii="Times New Roman" w:hAnsi="Times New Roman"/>
          <w:b/>
          <w:bCs/>
          <w:sz w:val="24"/>
        </w:rPr>
        <w:t xml:space="preserve">ga </w:t>
      </w:r>
      <w:r w:rsidRPr="619C9830">
        <w:rPr>
          <w:rFonts w:ascii="Times New Roman" w:hAnsi="Times New Roman"/>
          <w:b/>
          <w:bCs/>
          <w:sz w:val="24"/>
        </w:rPr>
        <w:t xml:space="preserve">4 </w:t>
      </w:r>
      <w:r>
        <w:rPr>
          <w:rFonts w:ascii="Times New Roman" w:hAnsi="Times New Roman"/>
          <w:sz w:val="24"/>
        </w:rPr>
        <w:t>muudetakse KVEKS § 9 hetkel menetluses olevat redaktsiooni. M</w:t>
      </w:r>
      <w:r w:rsidRPr="619C9830">
        <w:rPr>
          <w:rFonts w:ascii="Times New Roman" w:hAnsi="Times New Roman"/>
          <w:sz w:val="24"/>
        </w:rPr>
        <w:t>uudatusega ei tekita uusi õiguseid, kuid tagatakse, et kunstliku viljastamise teenuse korraldamine oleks võimaldatud seni antud valdkonnas tegutsenud teenuseosutajatele lähtudes nüüd SoHO määruses sätestatud nõuetele;</w:t>
      </w:r>
    </w:p>
    <w:p w14:paraId="3217237F" w14:textId="77777777" w:rsidR="00170D4B" w:rsidRDefault="00170D4B" w:rsidP="00170D4B">
      <w:pPr>
        <w:rPr>
          <w:rFonts w:ascii="Times New Roman" w:hAnsi="Times New Roman"/>
          <w:sz w:val="24"/>
        </w:rPr>
      </w:pPr>
      <w:r w:rsidRPr="619C9830">
        <w:rPr>
          <w:rFonts w:ascii="Times New Roman" w:hAnsi="Times New Roman"/>
          <w:sz w:val="24"/>
        </w:rPr>
        <w:t xml:space="preserve"> </w:t>
      </w:r>
    </w:p>
    <w:p w14:paraId="3CB99155" w14:textId="77777777" w:rsidR="00170D4B" w:rsidRPr="00022D42" w:rsidRDefault="00170D4B" w:rsidP="00170D4B">
      <w:pPr>
        <w:spacing w:line="300" w:lineRule="atLeast"/>
        <w:rPr>
          <w:rFonts w:ascii="Times New Roman" w:hAnsi="Times New Roman"/>
          <w:b/>
          <w:bCs/>
          <w:sz w:val="24"/>
          <w:lang w:eastAsia="et-EE"/>
        </w:rPr>
      </w:pPr>
      <w:r w:rsidRPr="619C9830">
        <w:rPr>
          <w:rFonts w:ascii="Times New Roman" w:hAnsi="Times New Roman"/>
          <w:b/>
          <w:bCs/>
          <w:sz w:val="24"/>
        </w:rPr>
        <w:t>Punkti</w:t>
      </w:r>
      <w:r>
        <w:rPr>
          <w:rFonts w:ascii="Times New Roman" w:hAnsi="Times New Roman"/>
          <w:b/>
          <w:bCs/>
          <w:sz w:val="24"/>
        </w:rPr>
        <w:t>ga</w:t>
      </w:r>
      <w:r w:rsidRPr="619C9830">
        <w:rPr>
          <w:rFonts w:ascii="Times New Roman" w:hAnsi="Times New Roman"/>
          <w:b/>
          <w:bCs/>
          <w:sz w:val="24"/>
        </w:rPr>
        <w:t xml:space="preserve"> 5 </w:t>
      </w:r>
      <w:r w:rsidRPr="006A016A">
        <w:rPr>
          <w:rFonts w:ascii="Times New Roman" w:hAnsi="Times New Roman"/>
          <w:sz w:val="24"/>
          <w:lang w:eastAsia="et-EE"/>
        </w:rPr>
        <w:t>muudetakse KVEKS paragrahvi 10 lõiget 1</w:t>
      </w:r>
      <w:r w:rsidRPr="00B11BB5">
        <w:rPr>
          <w:rFonts w:ascii="Times New Roman" w:hAnsi="Times New Roman"/>
          <w:sz w:val="24"/>
          <w:lang w:eastAsia="et-EE"/>
        </w:rPr>
        <w:t>,</w:t>
      </w:r>
      <w:r w:rsidRPr="00022D42">
        <w:rPr>
          <w:rFonts w:ascii="Times New Roman" w:hAnsi="Times New Roman"/>
          <w:sz w:val="24"/>
          <w:lang w:eastAsia="et-EE"/>
        </w:rPr>
        <w:t xml:space="preserve"> asendades sõna „seemnerakke“ sõnaga „reproduktiivmaterjali“. Muudatus on tingitud terminoloogia muutmisest, kuna kehtivas seaduses käsitatakse mehelt saadud reproduktiivmaterjali eristatuna seemnerakkudena. Muudatuse eesmärk on viia seaduse terminoloogia kooskõlla SoHO määruse ning inimpäritolu materjali seaduses kasutatava mõistega „reproduktiivmaterjal“, kasutades läbivalt üldmõistet. Tegemist on tehnilise muudatusega, millega ühtlustatakse mõisteaparaati ning välditakse paralleelsete terminite kasutamist sama nähtuse tähistamiseks. Muudatus ei too kaasa sisulisi muudatusi regulatsiooni kohaldamisalas ega õigussuhete sisus.</w:t>
      </w:r>
    </w:p>
    <w:p w14:paraId="36094DAF" w14:textId="77777777" w:rsidR="00170D4B" w:rsidRPr="00022D42" w:rsidRDefault="00170D4B" w:rsidP="00170D4B">
      <w:pPr>
        <w:rPr>
          <w:rFonts w:ascii="Times New Roman" w:hAnsi="Times New Roman"/>
          <w:sz w:val="24"/>
        </w:rPr>
      </w:pPr>
    </w:p>
    <w:p w14:paraId="1DF60A51" w14:textId="77777777" w:rsidR="00170D4B" w:rsidRPr="008A7BD3" w:rsidRDefault="00170D4B" w:rsidP="00170D4B">
      <w:pPr>
        <w:spacing w:line="300" w:lineRule="atLeast"/>
        <w:rPr>
          <w:rFonts w:ascii="Times New Roman" w:hAnsi="Times New Roman"/>
          <w:sz w:val="24"/>
          <w:lang w:eastAsia="et-EE"/>
        </w:rPr>
      </w:pPr>
      <w:r w:rsidRPr="619C9830">
        <w:rPr>
          <w:rFonts w:ascii="Times New Roman" w:hAnsi="Times New Roman"/>
          <w:b/>
          <w:bCs/>
          <w:sz w:val="24"/>
        </w:rPr>
        <w:t xml:space="preserve">Punktiga 6 </w:t>
      </w:r>
      <w:r w:rsidRPr="008A7BD3">
        <w:rPr>
          <w:rFonts w:ascii="Times New Roman" w:hAnsi="Times New Roman"/>
          <w:sz w:val="24"/>
          <w:lang w:eastAsia="et-EE"/>
        </w:rPr>
        <w:t xml:space="preserve">täiendatakse </w:t>
      </w:r>
      <w:r>
        <w:rPr>
          <w:rFonts w:ascii="Times New Roman" w:hAnsi="Times New Roman"/>
          <w:sz w:val="24"/>
          <w:lang w:eastAsia="et-EE"/>
        </w:rPr>
        <w:t xml:space="preserve">KVEKS </w:t>
      </w:r>
      <w:r w:rsidRPr="008A7BD3">
        <w:rPr>
          <w:rFonts w:ascii="Times New Roman" w:hAnsi="Times New Roman"/>
          <w:sz w:val="24"/>
          <w:lang w:eastAsia="et-EE"/>
        </w:rPr>
        <w:t xml:space="preserve">paragrahvi 10 lõike 3 </w:t>
      </w:r>
      <w:r>
        <w:rPr>
          <w:rFonts w:ascii="Times New Roman" w:hAnsi="Times New Roman"/>
          <w:sz w:val="24"/>
          <w:lang w:eastAsia="et-EE"/>
        </w:rPr>
        <w:t>sissejuhatavat lauset</w:t>
      </w:r>
      <w:r w:rsidRPr="008A7BD3">
        <w:rPr>
          <w:rFonts w:ascii="Times New Roman" w:hAnsi="Times New Roman"/>
          <w:sz w:val="24"/>
          <w:lang w:eastAsia="et-EE"/>
        </w:rPr>
        <w:t>, lisades viite SoHO määruse artiklis 55 sätestatule. Muudatuse eesmärk on viia sätte sõnastus kooskõlla SoHO määrusest tulenevate nõuetega ning tagada, et vastav regulatsioon arvestab otseselt Euroopa Liidu õiguses kehtestatud tingimusi. Tegemist on täpsustava muudatusega, mis ei muuda kehtiva regulatsiooni sisu, vaid parandab selle kooskõla ja selgust.</w:t>
      </w:r>
    </w:p>
    <w:p w14:paraId="02F693CE" w14:textId="77777777" w:rsidR="00170D4B" w:rsidRDefault="00170D4B" w:rsidP="00170D4B">
      <w:pPr>
        <w:rPr>
          <w:rFonts w:ascii="Times New Roman" w:hAnsi="Times New Roman"/>
          <w:sz w:val="24"/>
          <w:u w:val="single"/>
        </w:rPr>
      </w:pPr>
    </w:p>
    <w:p w14:paraId="4890F929" w14:textId="77777777" w:rsidR="00170D4B" w:rsidRPr="006A016A" w:rsidRDefault="00170D4B" w:rsidP="00170D4B">
      <w:pPr>
        <w:spacing w:line="300" w:lineRule="atLeast"/>
        <w:rPr>
          <w:rFonts w:ascii="Times New Roman" w:hAnsi="Times New Roman"/>
          <w:sz w:val="24"/>
          <w:lang w:eastAsia="et-EE"/>
        </w:rPr>
      </w:pPr>
      <w:r w:rsidRPr="006A016A">
        <w:rPr>
          <w:rFonts w:ascii="Times New Roman" w:hAnsi="Times New Roman"/>
          <w:b/>
          <w:bCs/>
          <w:sz w:val="24"/>
          <w:lang w:eastAsia="et-EE"/>
        </w:rPr>
        <w:t xml:space="preserve">Punktiga 7 </w:t>
      </w:r>
      <w:r w:rsidRPr="006A016A">
        <w:rPr>
          <w:rFonts w:ascii="Times New Roman" w:hAnsi="Times New Roman"/>
          <w:sz w:val="24"/>
          <w:lang w:eastAsia="et-EE"/>
        </w:rPr>
        <w:t xml:space="preserve">muudetakse </w:t>
      </w:r>
      <w:r>
        <w:rPr>
          <w:rFonts w:ascii="Times New Roman" w:hAnsi="Times New Roman"/>
          <w:sz w:val="24"/>
          <w:lang w:eastAsia="et-EE"/>
        </w:rPr>
        <w:t xml:space="preserve">KVEKS </w:t>
      </w:r>
      <w:r w:rsidRPr="006A016A">
        <w:rPr>
          <w:rFonts w:ascii="Times New Roman" w:hAnsi="Times New Roman"/>
          <w:sz w:val="24"/>
          <w:lang w:eastAsia="et-EE"/>
        </w:rPr>
        <w:t>paragrahvi 12 pealkirja ja teksti, asendades sõna „seemnerakud“ sõnaga „reproduktiivmaterjal“ vastavas käändes. Muudatus on tingitud terminoloogia muutmisest, kuna kehtivas seaduses kasutatakse mehelt saadud reproduktiivmaterjali tähistamiseks mõistet „seemnerakud“. Muudatuse eesmärk on viia seaduse terminoloogia kooskõlla SoHO määruse ning inimpäritolu materjali seaduses kasutatava mõistega „reproduktiivmaterjal“, kasutades läbivalt ühtset üldmõistet. Tegemist on tehnilise muudatusega, millega ühtlustatakse mõistekasutust ning välditakse paralleelsete terminite kasutamist sama nähtuse tähistamiseks. Muudatus ei too kaasa sisulisi muudatusi regulatsiooni kohaldamisalas ega õigussuhete sisus.</w:t>
      </w:r>
    </w:p>
    <w:p w14:paraId="7CB383FE" w14:textId="77777777" w:rsidR="00170D4B" w:rsidRDefault="00170D4B" w:rsidP="00170D4B">
      <w:pPr>
        <w:rPr>
          <w:rFonts w:ascii="Times New Roman" w:hAnsi="Times New Roman"/>
          <w:b/>
          <w:bCs/>
          <w:sz w:val="24"/>
        </w:rPr>
      </w:pPr>
    </w:p>
    <w:p w14:paraId="0DDB9FE9" w14:textId="77777777" w:rsidR="00170D4B" w:rsidRPr="006A016A" w:rsidRDefault="00170D4B" w:rsidP="00170D4B">
      <w:pPr>
        <w:spacing w:line="300" w:lineRule="atLeast"/>
        <w:rPr>
          <w:rFonts w:ascii="Times New Roman" w:hAnsi="Times New Roman"/>
          <w:sz w:val="24"/>
          <w:lang w:eastAsia="et-EE"/>
        </w:rPr>
      </w:pPr>
      <w:r w:rsidRPr="006A016A">
        <w:rPr>
          <w:rFonts w:ascii="Times New Roman" w:hAnsi="Times New Roman"/>
          <w:b/>
          <w:bCs/>
          <w:sz w:val="24"/>
          <w:lang w:eastAsia="et-EE"/>
        </w:rPr>
        <w:t xml:space="preserve">Punktiga 8 </w:t>
      </w:r>
      <w:r w:rsidRPr="006A016A">
        <w:rPr>
          <w:rFonts w:ascii="Times New Roman" w:hAnsi="Times New Roman"/>
          <w:sz w:val="24"/>
          <w:lang w:eastAsia="et-EE"/>
        </w:rPr>
        <w:t>muudetakse KVEKS</w:t>
      </w:r>
      <w:r>
        <w:rPr>
          <w:rFonts w:ascii="Times New Roman" w:hAnsi="Times New Roman"/>
          <w:b/>
          <w:bCs/>
          <w:sz w:val="24"/>
          <w:lang w:eastAsia="et-EE"/>
        </w:rPr>
        <w:t xml:space="preserve"> </w:t>
      </w:r>
      <w:r w:rsidRPr="006A016A">
        <w:rPr>
          <w:rFonts w:ascii="Times New Roman" w:hAnsi="Times New Roman"/>
          <w:sz w:val="24"/>
          <w:lang w:eastAsia="et-EE"/>
        </w:rPr>
        <w:t>paragrahvi 13 pealkirja, asendades tekstiosa „anonüümselt või mittepartnerist doonorilt“ tekstiga „kolmanda isiku annetusest“. Muudatus on tingitud terminoloogia muutmisest, kuna SoHO määruses kasutatakse vastavas tähenduses mõistet „kolmanda isiku annetus“. Muudatuse eesmärk on viia seaduse terminoloogia kooskõlla SoHO määruse ning inimpäritolu materjali seaduses kasutatava mõisteaparaadiga, kasutades ühtset ja süsteemset terminoloogiat. Tegemist on tehnilise muudatusega, millega ühtlustatakse mõistekasutust ning välditakse paralleelsete terminite kasutamist sama nähtuse tähistamiseks. Muudatus ei too kaasa sisulisi muudatusi regulatsiooni kohaldamisalas ega õigussuhete sisus.</w:t>
      </w:r>
    </w:p>
    <w:p w14:paraId="3D927234" w14:textId="77777777" w:rsidR="00170D4B" w:rsidRDefault="00170D4B" w:rsidP="00170D4B">
      <w:pPr>
        <w:rPr>
          <w:rFonts w:ascii="Times New Roman" w:hAnsi="Times New Roman"/>
          <w:sz w:val="24"/>
        </w:rPr>
      </w:pPr>
      <w:r w:rsidRPr="619C9830">
        <w:rPr>
          <w:rFonts w:ascii="Times New Roman" w:hAnsi="Times New Roman"/>
          <w:sz w:val="24"/>
        </w:rPr>
        <w:t xml:space="preserve"> </w:t>
      </w:r>
    </w:p>
    <w:p w14:paraId="36341673" w14:textId="77777777" w:rsidR="00170D4B" w:rsidRPr="006A016A" w:rsidRDefault="00170D4B" w:rsidP="00170D4B">
      <w:pPr>
        <w:spacing w:line="300" w:lineRule="atLeast"/>
        <w:rPr>
          <w:rFonts w:ascii="Times New Roman" w:hAnsi="Times New Roman"/>
          <w:sz w:val="24"/>
          <w:lang w:eastAsia="et-EE"/>
        </w:rPr>
      </w:pPr>
      <w:r w:rsidRPr="006A016A">
        <w:rPr>
          <w:rFonts w:ascii="Times New Roman" w:hAnsi="Times New Roman"/>
          <w:b/>
          <w:bCs/>
          <w:sz w:val="24"/>
          <w:lang w:eastAsia="et-EE"/>
        </w:rPr>
        <w:t xml:space="preserve">Punktiga 9 </w:t>
      </w:r>
      <w:r w:rsidRPr="006A016A">
        <w:rPr>
          <w:rFonts w:ascii="Times New Roman" w:hAnsi="Times New Roman"/>
          <w:sz w:val="24"/>
          <w:lang w:eastAsia="et-EE"/>
        </w:rPr>
        <w:t xml:space="preserve">muudetakse KVEKS paragrahvi 16 lõike 2 punkti 1, asendades sõna „seemnerakkudega“ sõnaga „reproduktiivmaterjaliga“. Muudatus on tingitud terminoloogia muutmisest, kuna kehtivas seaduses kasutatakse mehelt saadud reproduktiivmaterjali tähistamiseks mõistet „seemnerakud“. Muudatuse eesmärk on viia seaduse terminoloogia kooskõlla SoHO määruse ning inimpäritolu materjali seaduses kasutatava mõistega </w:t>
      </w:r>
      <w:r w:rsidRPr="006A016A">
        <w:rPr>
          <w:rFonts w:ascii="Times New Roman" w:hAnsi="Times New Roman"/>
          <w:sz w:val="24"/>
          <w:lang w:eastAsia="et-EE"/>
        </w:rPr>
        <w:lastRenderedPageBreak/>
        <w:t>„reproduktiivmaterjal“, kasutades läbivalt ühtset üldmõistet. Tegemist on tehnilise muudatusega, millega ühtlustatakse mõistekasutust ning välditakse paralleelsete terminite kasutamist sama nähtuse tähistamiseks. Muudatus ei too kaasa sisulisi muudatusi regulatsiooni kohaldamisalas ega õigussuhete sisus.</w:t>
      </w:r>
    </w:p>
    <w:p w14:paraId="074E004A" w14:textId="3E96C928" w:rsidR="00170D4B" w:rsidRDefault="00170D4B" w:rsidP="00170D4B">
      <w:pPr>
        <w:rPr>
          <w:rFonts w:ascii="Times New Roman" w:hAnsi="Times New Roman"/>
          <w:sz w:val="24"/>
        </w:rPr>
      </w:pPr>
    </w:p>
    <w:p w14:paraId="566DC76F" w14:textId="77777777" w:rsidR="00170D4B" w:rsidRDefault="00170D4B" w:rsidP="00170D4B">
      <w:pPr>
        <w:rPr>
          <w:rFonts w:ascii="Times New Roman" w:hAnsi="Times New Roman"/>
          <w:b/>
          <w:bCs/>
          <w:sz w:val="24"/>
        </w:rPr>
      </w:pPr>
      <w:r w:rsidRPr="619C9830">
        <w:rPr>
          <w:rFonts w:ascii="Times New Roman" w:hAnsi="Times New Roman"/>
          <w:b/>
          <w:bCs/>
          <w:sz w:val="24"/>
        </w:rPr>
        <w:t>Punkti</w:t>
      </w:r>
      <w:r>
        <w:rPr>
          <w:rFonts w:ascii="Times New Roman" w:hAnsi="Times New Roman"/>
          <w:b/>
          <w:bCs/>
          <w:sz w:val="24"/>
        </w:rPr>
        <w:t>ga</w:t>
      </w:r>
      <w:r w:rsidRPr="619C9830">
        <w:rPr>
          <w:rFonts w:ascii="Times New Roman" w:hAnsi="Times New Roman"/>
          <w:b/>
          <w:bCs/>
          <w:sz w:val="24"/>
        </w:rPr>
        <w:t xml:space="preserve"> 10 </w:t>
      </w:r>
      <w:r w:rsidRPr="00654D30">
        <w:rPr>
          <w:rFonts w:ascii="Times New Roman" w:hAnsi="Times New Roman"/>
          <w:sz w:val="24"/>
        </w:rPr>
        <w:t>muudetakse KVEKS</w:t>
      </w:r>
      <w:r>
        <w:rPr>
          <w:rFonts w:ascii="Times New Roman" w:hAnsi="Times New Roman"/>
          <w:b/>
          <w:bCs/>
          <w:sz w:val="24"/>
        </w:rPr>
        <w:t xml:space="preserve"> </w:t>
      </w:r>
      <w:r w:rsidRPr="505AFE9A">
        <w:rPr>
          <w:rFonts w:ascii="Times New Roman" w:hAnsi="Times New Roman"/>
          <w:sz w:val="24"/>
        </w:rPr>
        <w:t xml:space="preserve">paragrahvides </w:t>
      </w:r>
      <w:r w:rsidRPr="00654D30">
        <w:rPr>
          <w:rFonts w:ascii="Times New Roman" w:hAnsi="Times New Roman"/>
          <w:color w:val="000000" w:themeColor="text1"/>
          <w:sz w:val="24"/>
        </w:rPr>
        <w:t>17</w:t>
      </w:r>
      <w:r w:rsidRPr="00654D30">
        <w:rPr>
          <w:rFonts w:ascii="Times New Roman" w:hAnsi="Times New Roman"/>
          <w:color w:val="000000" w:themeColor="text1"/>
          <w:sz w:val="24"/>
          <w:vertAlign w:val="superscript"/>
        </w:rPr>
        <w:t>1</w:t>
      </w:r>
      <w:r w:rsidRPr="505AFE9A">
        <w:rPr>
          <w:rFonts w:ascii="Times New Roman" w:hAnsi="Times New Roman"/>
          <w:sz w:val="24"/>
        </w:rPr>
        <w:t xml:space="preserve"> ja </w:t>
      </w:r>
      <w:r w:rsidRPr="00654D30">
        <w:rPr>
          <w:rFonts w:ascii="Times New Roman" w:hAnsi="Times New Roman"/>
          <w:color w:val="000000" w:themeColor="text1"/>
          <w:sz w:val="24"/>
        </w:rPr>
        <w:t>17</w:t>
      </w:r>
      <w:r w:rsidRPr="00654D30">
        <w:rPr>
          <w:rFonts w:ascii="Times New Roman" w:hAnsi="Times New Roman"/>
          <w:color w:val="000000" w:themeColor="text1"/>
          <w:sz w:val="24"/>
          <w:vertAlign w:val="superscript"/>
        </w:rPr>
        <w:t>2</w:t>
      </w:r>
      <w:r w:rsidRPr="74CE34C2">
        <w:rPr>
          <w:rFonts w:ascii="Times New Roman" w:hAnsi="Times New Roman"/>
          <w:sz w:val="24"/>
        </w:rPr>
        <w:t xml:space="preserve"> </w:t>
      </w:r>
      <w:r>
        <w:rPr>
          <w:rFonts w:ascii="Times New Roman" w:hAnsi="Times New Roman"/>
          <w:sz w:val="24"/>
        </w:rPr>
        <w:t xml:space="preserve">kasutatavat terminoloogiat. </w:t>
      </w:r>
      <w:r w:rsidRPr="619C9830">
        <w:rPr>
          <w:rFonts w:ascii="Times New Roman" w:hAnsi="Times New Roman"/>
          <w:sz w:val="24"/>
        </w:rPr>
        <w:t xml:space="preserve">Kuna mõiste „kolmandad isikud“ on SoHO määruses kasutatud anonüümse- ja mittepartnerist doonori tõlgendamiseks, siis </w:t>
      </w:r>
      <w:r>
        <w:rPr>
          <w:rFonts w:ascii="Times New Roman" w:hAnsi="Times New Roman"/>
          <w:sz w:val="24"/>
        </w:rPr>
        <w:t>kasutatakse KVEKSis</w:t>
      </w:r>
      <w:r w:rsidRPr="619C9830">
        <w:rPr>
          <w:rFonts w:ascii="Times New Roman" w:hAnsi="Times New Roman"/>
          <w:sz w:val="24"/>
        </w:rPr>
        <w:t xml:space="preserve"> asjasse mitte puutuva</w:t>
      </w:r>
      <w:r>
        <w:rPr>
          <w:rFonts w:ascii="Times New Roman" w:hAnsi="Times New Roman"/>
          <w:sz w:val="24"/>
        </w:rPr>
        <w:t>te</w:t>
      </w:r>
      <w:r w:rsidRPr="619C9830">
        <w:rPr>
          <w:rFonts w:ascii="Times New Roman" w:hAnsi="Times New Roman"/>
          <w:sz w:val="24"/>
        </w:rPr>
        <w:t xml:space="preserve"> isiku</w:t>
      </w:r>
      <w:r>
        <w:rPr>
          <w:rFonts w:ascii="Times New Roman" w:hAnsi="Times New Roman"/>
          <w:sz w:val="24"/>
        </w:rPr>
        <w:t>te,</w:t>
      </w:r>
      <w:r w:rsidRPr="00A745AF">
        <w:rPr>
          <w:rFonts w:ascii="Times New Roman" w:hAnsi="Times New Roman"/>
          <w:sz w:val="24"/>
        </w:rPr>
        <w:t xml:space="preserve"> </w:t>
      </w:r>
      <w:r w:rsidRPr="619C9830">
        <w:rPr>
          <w:rFonts w:ascii="Times New Roman" w:hAnsi="Times New Roman"/>
          <w:sz w:val="24"/>
        </w:rPr>
        <w:t>kel</w:t>
      </w:r>
      <w:r>
        <w:rPr>
          <w:rFonts w:ascii="Times New Roman" w:hAnsi="Times New Roman"/>
          <w:sz w:val="24"/>
        </w:rPr>
        <w:t>lel</w:t>
      </w:r>
      <w:r w:rsidRPr="619C9830">
        <w:rPr>
          <w:rFonts w:ascii="Times New Roman" w:hAnsi="Times New Roman"/>
          <w:sz w:val="24"/>
        </w:rPr>
        <w:t xml:space="preserve"> ei ole õigusliku alust kunstliku viljastamise teel sündinud lapse põlvnemist vaidlustada</w:t>
      </w:r>
      <w:r>
        <w:rPr>
          <w:rFonts w:ascii="Times New Roman" w:hAnsi="Times New Roman"/>
          <w:sz w:val="24"/>
        </w:rPr>
        <w:t>, tähistamiseks</w:t>
      </w:r>
      <w:r w:rsidRPr="619C9830">
        <w:rPr>
          <w:rFonts w:ascii="Times New Roman" w:hAnsi="Times New Roman"/>
          <w:sz w:val="24"/>
        </w:rPr>
        <w:t xml:space="preserve"> </w:t>
      </w:r>
      <w:r>
        <w:rPr>
          <w:rFonts w:ascii="Times New Roman" w:hAnsi="Times New Roman"/>
          <w:sz w:val="24"/>
        </w:rPr>
        <w:t>edaspidi</w:t>
      </w:r>
      <w:r w:rsidRPr="619C9830">
        <w:rPr>
          <w:rFonts w:ascii="Times New Roman" w:hAnsi="Times New Roman"/>
          <w:sz w:val="24"/>
        </w:rPr>
        <w:t xml:space="preserve"> terminit „kõrvalised isikud“</w:t>
      </w:r>
      <w:r>
        <w:rPr>
          <w:rFonts w:ascii="Times New Roman" w:hAnsi="Times New Roman"/>
          <w:sz w:val="24"/>
        </w:rPr>
        <w:t>.</w:t>
      </w:r>
      <w:r w:rsidRPr="619C9830">
        <w:rPr>
          <w:rFonts w:ascii="Times New Roman" w:hAnsi="Times New Roman"/>
          <w:sz w:val="24"/>
        </w:rPr>
        <w:t xml:space="preserve"> </w:t>
      </w:r>
    </w:p>
    <w:p w14:paraId="4C88E223" w14:textId="39AFDC52" w:rsidR="00170D4B" w:rsidRDefault="00170D4B" w:rsidP="00170D4B">
      <w:pPr>
        <w:rPr>
          <w:rFonts w:ascii="Times New Roman" w:hAnsi="Times New Roman"/>
          <w:b/>
          <w:bCs/>
          <w:sz w:val="24"/>
        </w:rPr>
      </w:pPr>
    </w:p>
    <w:p w14:paraId="3A58395F" w14:textId="77777777" w:rsidR="00170D4B" w:rsidRPr="00BB4239" w:rsidRDefault="00170D4B" w:rsidP="00170D4B">
      <w:pPr>
        <w:spacing w:line="300" w:lineRule="atLeast"/>
        <w:rPr>
          <w:rFonts w:ascii="Times New Roman" w:hAnsi="Times New Roman"/>
          <w:sz w:val="24"/>
          <w:lang w:eastAsia="et-EE"/>
        </w:rPr>
      </w:pPr>
      <w:r w:rsidRPr="619C9830">
        <w:rPr>
          <w:rFonts w:ascii="Times New Roman" w:hAnsi="Times New Roman"/>
          <w:b/>
          <w:bCs/>
          <w:sz w:val="24"/>
        </w:rPr>
        <w:t xml:space="preserve">Punktiga 11 </w:t>
      </w:r>
      <w:r w:rsidRPr="619C9830">
        <w:rPr>
          <w:rFonts w:ascii="Times New Roman" w:hAnsi="Times New Roman"/>
          <w:sz w:val="24"/>
        </w:rPr>
        <w:t xml:space="preserve">muudetakse </w:t>
      </w:r>
      <w:r>
        <w:rPr>
          <w:rFonts w:ascii="Times New Roman" w:hAnsi="Times New Roman"/>
          <w:sz w:val="24"/>
        </w:rPr>
        <w:t xml:space="preserve">KVEKS § </w:t>
      </w:r>
      <w:r w:rsidRPr="66AE22A7">
        <w:rPr>
          <w:rFonts w:ascii="Times New Roman" w:hAnsi="Times New Roman"/>
          <w:color w:val="000000" w:themeColor="text1"/>
          <w:sz w:val="24"/>
        </w:rPr>
        <w:t>17</w:t>
      </w:r>
      <w:r w:rsidRPr="66AE22A7">
        <w:rPr>
          <w:rFonts w:ascii="Times New Roman" w:hAnsi="Times New Roman"/>
          <w:color w:val="000000" w:themeColor="text1"/>
          <w:sz w:val="24"/>
          <w:vertAlign w:val="superscript"/>
        </w:rPr>
        <w:t>2</w:t>
      </w:r>
      <w:r w:rsidRPr="66AE22A7">
        <w:rPr>
          <w:rFonts w:ascii="Times New Roman" w:hAnsi="Times New Roman"/>
          <w:sz w:val="24"/>
        </w:rPr>
        <w:t xml:space="preserve"> </w:t>
      </w:r>
      <w:r w:rsidRPr="619C9830">
        <w:rPr>
          <w:rFonts w:ascii="Times New Roman" w:hAnsi="Times New Roman"/>
          <w:sz w:val="24"/>
        </w:rPr>
        <w:t xml:space="preserve">pealkirja. </w:t>
      </w:r>
      <w:r w:rsidRPr="00BB4239">
        <w:rPr>
          <w:rFonts w:ascii="Times New Roman" w:hAnsi="Times New Roman"/>
          <w:sz w:val="24"/>
          <w:lang w:eastAsia="et-EE"/>
        </w:rPr>
        <w:t>Muudatuse kohaselt käsitleb paragrahv naissoost partneri nõusolekut enda naissoost partneri kunstlikuks viljastamiseks ning sellest tulenevalt lapse põlvnemist. Muudatus on seotud SoHO määruses kasutatava partnerannetuse mõistega, mis ei sõltu partnerite soost ega eelda nendevahelist abielu. Seetõttu täpsustatakse ka siseriiklikku regulatsiooni, et see hõlmaks selgelt naissoost partnerite vahelisi suhteid ning nende alusel tekkivaid põlvnemissuhteid.</w:t>
      </w:r>
    </w:p>
    <w:p w14:paraId="659DD77D" w14:textId="77777777" w:rsidR="00170D4B" w:rsidRPr="00BB4239" w:rsidRDefault="00170D4B" w:rsidP="00170D4B">
      <w:pPr>
        <w:pStyle w:val="Normaallaadveeb"/>
        <w:spacing w:line="300" w:lineRule="atLeast"/>
        <w:jc w:val="both"/>
      </w:pPr>
      <w:r w:rsidRPr="00A97524">
        <w:rPr>
          <w:b/>
          <w:bCs/>
        </w:rPr>
        <w:t>Punkti</w:t>
      </w:r>
      <w:r>
        <w:rPr>
          <w:b/>
          <w:bCs/>
        </w:rPr>
        <w:t>ga</w:t>
      </w:r>
      <w:r w:rsidRPr="00A97524">
        <w:rPr>
          <w:b/>
          <w:bCs/>
        </w:rPr>
        <w:t xml:space="preserve"> 12 </w:t>
      </w:r>
      <w:r w:rsidRPr="00BB4239">
        <w:t>muudetakse paragrahvi 17² teksti, asendades läbivalt sõna „abikaasa“ sõnaga „partner“ vastavas käändes. Muudatus on sisuline ning laiendab kehtiva regulatsiooni kohaldamisala, kuna seni seostas seadus naissoost partneri õigused ja kohustused kunstliku viljastamise ning sellest tuleneva lapse põlvnemise osas abieluga. Muudatuse tulemusel kohaldub regulatsioon ka partneritele, kes ei ole abielus, võimaldades tuvastada põlvnemise naissoost partnerluses üksnes nõusoleku andmise alusel.</w:t>
      </w:r>
    </w:p>
    <w:p w14:paraId="7360B86A" w14:textId="77777777" w:rsidR="00170D4B" w:rsidRPr="00BB4239" w:rsidRDefault="00170D4B" w:rsidP="00170D4B">
      <w:pPr>
        <w:spacing w:before="100" w:beforeAutospacing="1" w:after="100" w:afterAutospacing="1" w:line="300" w:lineRule="atLeast"/>
        <w:rPr>
          <w:rFonts w:ascii="Times New Roman" w:hAnsi="Times New Roman"/>
          <w:sz w:val="24"/>
          <w:lang w:eastAsia="et-EE"/>
        </w:rPr>
      </w:pPr>
      <w:r w:rsidRPr="00BB4239">
        <w:rPr>
          <w:rFonts w:ascii="Times New Roman" w:hAnsi="Times New Roman"/>
          <w:sz w:val="24"/>
          <w:lang w:eastAsia="et-EE"/>
        </w:rPr>
        <w:t>Muudatus on seotud SoHO määruses kasutatava partnerannetuse mõistega, mis ei sõltu partnerite soost ega eelda ametlikku abielu. Seetõttu viiakse ka siseriiklik regulatsioon vastavusse, tagades võrdse kohtlemise ning võimaldades kunstliku viljastamise teel sündinud lapse põlvnemise tuvastamist ka väljaspool abielu olevate partnerite puhul. Muudatus mõjutab oluliselt õigussuhteid, laiendades isikute ringi, kelle puhul saab põlvnemine tekkida seaduses sätestatud nõusoleku alusel</w:t>
      </w:r>
      <w:r>
        <w:rPr>
          <w:rFonts w:ascii="Times New Roman" w:hAnsi="Times New Roman"/>
          <w:sz w:val="24"/>
          <w:lang w:eastAsia="et-EE"/>
        </w:rPr>
        <w:t xml:space="preserve">. Kokkuvõtvalt </w:t>
      </w:r>
      <w:r w:rsidRPr="619C9830">
        <w:rPr>
          <w:rFonts w:ascii="Times New Roman" w:hAnsi="Times New Roman"/>
          <w:sz w:val="24"/>
        </w:rPr>
        <w:t xml:space="preserve">tühistatakse </w:t>
      </w:r>
      <w:r>
        <w:rPr>
          <w:rFonts w:ascii="Times New Roman" w:hAnsi="Times New Roman"/>
          <w:sz w:val="24"/>
        </w:rPr>
        <w:t xml:space="preserve">muudatusega </w:t>
      </w:r>
      <w:r w:rsidRPr="619C9830">
        <w:rPr>
          <w:rFonts w:ascii="Times New Roman" w:hAnsi="Times New Roman"/>
          <w:sz w:val="24"/>
        </w:rPr>
        <w:t>abielu nõue naispartnerite vahel kunstliku viljastamise teel ühise lapse saamiseks</w:t>
      </w:r>
      <w:r>
        <w:rPr>
          <w:rFonts w:ascii="Times New Roman" w:hAnsi="Times New Roman"/>
          <w:sz w:val="24"/>
        </w:rPr>
        <w:t>, nii nagu see on kehtivas seaduses reguleeritud meesparteri puhul</w:t>
      </w:r>
      <w:r w:rsidRPr="619C9830">
        <w:rPr>
          <w:rFonts w:ascii="Times New Roman" w:hAnsi="Times New Roman"/>
          <w:sz w:val="24"/>
        </w:rPr>
        <w:t>;</w:t>
      </w:r>
    </w:p>
    <w:p w14:paraId="608FAAD3" w14:textId="77777777" w:rsidR="00170D4B" w:rsidRPr="00744EEC" w:rsidRDefault="00170D4B" w:rsidP="00170D4B">
      <w:pPr>
        <w:pStyle w:val="Normaallaadveeb"/>
        <w:spacing w:line="300" w:lineRule="atLeast"/>
        <w:jc w:val="both"/>
      </w:pPr>
      <w:r w:rsidRPr="619C9830">
        <w:rPr>
          <w:b/>
          <w:bCs/>
        </w:rPr>
        <w:t>Punktiga 13</w:t>
      </w:r>
      <w:r w:rsidRPr="619C9830">
        <w:t xml:space="preserve"> </w:t>
      </w:r>
      <w:r w:rsidRPr="00C50FE9">
        <w:t xml:space="preserve">täiendatakse </w:t>
      </w:r>
      <w:r>
        <w:t xml:space="preserve">KVEKS </w:t>
      </w:r>
      <w:r w:rsidRPr="00C50FE9">
        <w:t>paragrahvi 17² lõikega 10</w:t>
      </w:r>
      <w:r w:rsidRPr="00744EEC">
        <w:t>, millega sätestatakse selgesõnaliselt kunstliku viljastamise teel sündinud lapse ema määratlus ning põlvnemise kindlakstegemise üldpõhimõtted. Sätte kohaselt loetakse kõigil paragrahvis sätestatud juhtudel lapse emaks naine, kes lapse sünnitab, ning lapse põlvnemine isast või teisest vanemast tehakse kindlaks vastavalt käesoleva seaduse §</w:t>
      </w:r>
      <w:r w:rsidRPr="00744EEC">
        <w:noBreakHyphen/>
        <w:t>dele 17¹ ja 17².</w:t>
      </w:r>
    </w:p>
    <w:p w14:paraId="02994549" w14:textId="77777777" w:rsidR="00170D4B" w:rsidRDefault="00170D4B" w:rsidP="009640CD">
      <w:pPr>
        <w:spacing w:line="300" w:lineRule="atLeast"/>
        <w:rPr>
          <w:rFonts w:ascii="Times New Roman" w:hAnsi="Times New Roman"/>
          <w:sz w:val="24"/>
        </w:rPr>
      </w:pPr>
      <w:r w:rsidRPr="00744EEC">
        <w:rPr>
          <w:rFonts w:ascii="Times New Roman" w:hAnsi="Times New Roman"/>
          <w:sz w:val="24"/>
          <w:lang w:eastAsia="et-EE"/>
        </w:rPr>
        <w:t>Muudatus</w:t>
      </w:r>
      <w:r>
        <w:rPr>
          <w:rFonts w:ascii="Times New Roman" w:hAnsi="Times New Roman"/>
          <w:sz w:val="24"/>
          <w:lang w:eastAsia="et-EE"/>
        </w:rPr>
        <w:t>e</w:t>
      </w:r>
      <w:r w:rsidRPr="00744EEC">
        <w:rPr>
          <w:rFonts w:ascii="Times New Roman" w:hAnsi="Times New Roman"/>
          <w:sz w:val="24"/>
          <w:lang w:eastAsia="et-EE"/>
        </w:rPr>
        <w:t xml:space="preserve"> eesmärk on tagada õigusselgus olukordades, kus reproduktiivmaterjali kasutamise tõttu ei pruugi lapse geneetiline </w:t>
      </w:r>
      <w:r>
        <w:rPr>
          <w:rFonts w:ascii="Times New Roman" w:hAnsi="Times New Roman"/>
          <w:sz w:val="24"/>
          <w:lang w:eastAsia="et-EE"/>
        </w:rPr>
        <w:t xml:space="preserve">vanem </w:t>
      </w:r>
      <w:r w:rsidRPr="00744EEC">
        <w:rPr>
          <w:rFonts w:ascii="Times New Roman" w:hAnsi="Times New Roman"/>
          <w:sz w:val="24"/>
          <w:lang w:eastAsia="et-EE"/>
        </w:rPr>
        <w:t>ja sünnitaja olla sama isik. Sätte lisamisega kinnitatakse üheselt sünnitamise kui emaduse alus ning seotakse teise vanema põlvnemine nõusolekupõhise regulatsiooniga. Muudatus aitab vältida tõlgenduslikk</w:t>
      </w:r>
      <w:r>
        <w:rPr>
          <w:rFonts w:ascii="Times New Roman" w:hAnsi="Times New Roman"/>
          <w:sz w:val="24"/>
          <w:lang w:eastAsia="et-EE"/>
        </w:rPr>
        <w:t>u</w:t>
      </w:r>
      <w:r w:rsidRPr="00744EEC">
        <w:rPr>
          <w:rFonts w:ascii="Times New Roman" w:hAnsi="Times New Roman"/>
          <w:sz w:val="24"/>
          <w:lang w:eastAsia="et-EE"/>
        </w:rPr>
        <w:t xml:space="preserve"> ebaselgusi ning tagab põlvnemise ühtse käsitluse erinevates kunstliku viljastamise juhtumites.</w:t>
      </w:r>
    </w:p>
    <w:p w14:paraId="4D03B2D2" w14:textId="77777777" w:rsidR="00170D4B" w:rsidRDefault="00170D4B" w:rsidP="009640CD">
      <w:pPr>
        <w:rPr>
          <w:rFonts w:ascii="Times New Roman" w:hAnsi="Times New Roman"/>
          <w:sz w:val="24"/>
        </w:rPr>
      </w:pPr>
    </w:p>
    <w:p w14:paraId="21F01010" w14:textId="74BFD68A" w:rsidR="00170D4B" w:rsidRPr="00DF62B2" w:rsidRDefault="00170D4B" w:rsidP="00170D4B">
      <w:pPr>
        <w:spacing w:line="300" w:lineRule="atLeast"/>
        <w:rPr>
          <w:rFonts w:ascii="Times New Roman" w:hAnsi="Times New Roman"/>
          <w:sz w:val="24"/>
          <w:lang w:eastAsia="et-EE"/>
        </w:rPr>
      </w:pPr>
      <w:r w:rsidRPr="00DF62B2">
        <w:rPr>
          <w:rFonts w:ascii="Times New Roman" w:hAnsi="Times New Roman"/>
          <w:b/>
          <w:bCs/>
          <w:sz w:val="24"/>
          <w:lang w:eastAsia="et-EE"/>
        </w:rPr>
        <w:t xml:space="preserve">Punktiga 14 </w:t>
      </w:r>
      <w:r w:rsidRPr="00DF62B2">
        <w:rPr>
          <w:rFonts w:ascii="Times New Roman" w:hAnsi="Times New Roman"/>
          <w:sz w:val="24"/>
          <w:lang w:eastAsia="et-EE"/>
        </w:rPr>
        <w:t xml:space="preserve">muudetakse KVEKS paragrahvi 18 </w:t>
      </w:r>
      <w:r w:rsidR="006B1E09">
        <w:rPr>
          <w:rFonts w:ascii="Times New Roman" w:hAnsi="Times New Roman"/>
          <w:sz w:val="24"/>
          <w:lang w:eastAsia="et-EE"/>
        </w:rPr>
        <w:t>hetkel menetluses oleva redaktsiooni</w:t>
      </w:r>
      <w:r w:rsidRPr="00DF62B2">
        <w:rPr>
          <w:rFonts w:ascii="Times New Roman" w:hAnsi="Times New Roman"/>
          <w:sz w:val="24"/>
          <w:lang w:eastAsia="et-EE"/>
        </w:rPr>
        <w:t xml:space="preserve">, asendades läbivalt sõna „sugurakkudega“ sõnaga „reproduktiivmaterjaliga“. Muudatus on tingitud terminoloogia muutmisest, kuna SoHO määruses ning inimpäritolu materjali seaduses </w:t>
      </w:r>
      <w:r w:rsidRPr="00DF62B2">
        <w:rPr>
          <w:rFonts w:ascii="Times New Roman" w:hAnsi="Times New Roman"/>
          <w:sz w:val="24"/>
          <w:lang w:eastAsia="et-EE"/>
        </w:rPr>
        <w:lastRenderedPageBreak/>
        <w:t>kasutatakse sugurakkude asemel üldmõistet „reproduktiivmaterjal“. Muudatuse eesmärk on viia seaduse terminoloogia kooskõlla Euroopa Liidu õigusega ning tagada ühtne mõistekasutus erinevates õigusaktides. Tegemist on tehnilise muudatusega, millega ühtlustatakse terminoloogiat ja välditakse paralleelsete mõistete kasutamist sama nähtuse tähistamiseks, ilma et see muudaks regulatsiooni sisulist kohaldamisala või õigussuhete sisu.</w:t>
      </w:r>
    </w:p>
    <w:p w14:paraId="11A50444" w14:textId="2AA418FF" w:rsidR="00170D4B" w:rsidRDefault="00170D4B" w:rsidP="00170D4B">
      <w:pPr>
        <w:rPr>
          <w:rFonts w:ascii="Times New Roman" w:hAnsi="Times New Roman"/>
          <w:sz w:val="24"/>
        </w:rPr>
      </w:pPr>
    </w:p>
    <w:p w14:paraId="6857588F" w14:textId="05680FDF" w:rsidR="006B1E09" w:rsidRDefault="00170D4B" w:rsidP="00170D4B">
      <w:pPr>
        <w:spacing w:line="300" w:lineRule="atLeast"/>
        <w:rPr>
          <w:rFonts w:ascii="Times New Roman" w:hAnsi="Times New Roman"/>
          <w:b/>
          <w:bCs/>
          <w:sz w:val="24"/>
        </w:rPr>
      </w:pPr>
      <w:r w:rsidRPr="619C9830">
        <w:rPr>
          <w:rFonts w:ascii="Times New Roman" w:hAnsi="Times New Roman"/>
          <w:b/>
          <w:bCs/>
          <w:sz w:val="24"/>
        </w:rPr>
        <w:t xml:space="preserve">Punktiga 15 </w:t>
      </w:r>
      <w:r w:rsidR="006B1E09" w:rsidRPr="006B1E09">
        <w:rPr>
          <w:rFonts w:ascii="Times New Roman" w:hAnsi="Times New Roman"/>
          <w:sz w:val="24"/>
        </w:rPr>
        <w:t xml:space="preserve">muudetakse </w:t>
      </w:r>
      <w:r w:rsidR="006B1E09" w:rsidRPr="00155103">
        <w:rPr>
          <w:rFonts w:ascii="Times New Roman" w:hAnsi="Times New Roman"/>
          <w:sz w:val="24"/>
        </w:rPr>
        <w:t xml:space="preserve">§ 20 </w:t>
      </w:r>
      <w:r w:rsidR="006B1E09" w:rsidRPr="006B1E09">
        <w:rPr>
          <w:rFonts w:ascii="Times New Roman" w:hAnsi="Times New Roman"/>
          <w:sz w:val="24"/>
        </w:rPr>
        <w:t>hetkel menetluses olev</w:t>
      </w:r>
      <w:r w:rsidR="006B1E09">
        <w:rPr>
          <w:rFonts w:ascii="Times New Roman" w:hAnsi="Times New Roman"/>
          <w:sz w:val="24"/>
        </w:rPr>
        <w:t>a</w:t>
      </w:r>
      <w:r w:rsidR="006B1E09" w:rsidRPr="006B1E09">
        <w:rPr>
          <w:rFonts w:ascii="Times New Roman" w:hAnsi="Times New Roman"/>
          <w:sz w:val="24"/>
        </w:rPr>
        <w:t xml:space="preserve"> redaktsiooni.</w:t>
      </w:r>
      <w:r w:rsidR="006B1E09">
        <w:rPr>
          <w:rFonts w:ascii="Times New Roman" w:hAnsi="Times New Roman"/>
          <w:b/>
          <w:bCs/>
          <w:sz w:val="24"/>
        </w:rPr>
        <w:t xml:space="preserve"> </w:t>
      </w:r>
      <w:r w:rsidR="006B1E09" w:rsidRPr="009A450C">
        <w:rPr>
          <w:rFonts w:ascii="Times New Roman" w:hAnsi="Times New Roman"/>
          <w:sz w:val="24"/>
          <w:lang w:eastAsia="et-EE"/>
        </w:rPr>
        <w:t>Muudatus on tingitud terminoloogia muutmisest, kuna SoHO määruses ning inimpäritolu materjali seaduses kasutatakse sugurakkude asemel üldmõistet „reproduktiivmaterjal“.</w:t>
      </w:r>
    </w:p>
    <w:p w14:paraId="31101553" w14:textId="77777777" w:rsidR="006B1E09" w:rsidRDefault="006B1E09" w:rsidP="00170D4B">
      <w:pPr>
        <w:spacing w:line="300" w:lineRule="atLeast"/>
        <w:rPr>
          <w:rFonts w:ascii="Times New Roman" w:hAnsi="Times New Roman"/>
          <w:b/>
          <w:bCs/>
          <w:sz w:val="24"/>
        </w:rPr>
      </w:pPr>
    </w:p>
    <w:p w14:paraId="02A15F00" w14:textId="23F8E4AF" w:rsidR="00170D4B" w:rsidRPr="00A93C4F" w:rsidRDefault="006B1E09" w:rsidP="00170D4B">
      <w:pPr>
        <w:spacing w:line="300" w:lineRule="atLeast"/>
        <w:rPr>
          <w:rFonts w:ascii="Segoe UI" w:hAnsi="Segoe UI" w:cs="Segoe UI"/>
          <w:b/>
          <w:bCs/>
          <w:sz w:val="21"/>
          <w:szCs w:val="21"/>
          <w:lang w:eastAsia="et-EE"/>
        </w:rPr>
      </w:pPr>
      <w:r>
        <w:rPr>
          <w:rFonts w:ascii="Times New Roman" w:hAnsi="Times New Roman"/>
          <w:b/>
          <w:bCs/>
          <w:sz w:val="24"/>
        </w:rPr>
        <w:t xml:space="preserve">Punktiga 16 </w:t>
      </w:r>
      <w:r w:rsidR="00170D4B" w:rsidRPr="00A93C4F">
        <w:rPr>
          <w:rFonts w:ascii="Times New Roman" w:hAnsi="Times New Roman"/>
          <w:sz w:val="24"/>
          <w:lang w:eastAsia="et-EE"/>
        </w:rPr>
        <w:t>täiendatakse paragrahvi 23 lõiget 2,</w:t>
      </w:r>
      <w:r w:rsidR="00170D4B" w:rsidRPr="00A93C4F">
        <w:rPr>
          <w:rFonts w:ascii="Segoe UI" w:hAnsi="Segoe UI" w:cs="Segoe UI"/>
          <w:sz w:val="21"/>
          <w:szCs w:val="21"/>
          <w:lang w:eastAsia="et-EE"/>
        </w:rPr>
        <w:t xml:space="preserve"> </w:t>
      </w:r>
      <w:r w:rsidR="00170D4B" w:rsidRPr="00A93C4F">
        <w:rPr>
          <w:rFonts w:ascii="Times New Roman" w:hAnsi="Times New Roman"/>
          <w:sz w:val="24"/>
          <w:lang w:eastAsia="et-EE"/>
        </w:rPr>
        <w:t>lisades pärast sõna „tervisele“ viite SoHO määruse artiklis 55 sätestatule. Muudatuse eesmärk on viia sätte sõnastus kooskõlla SoHO määrusest tulenevate nõuetega ning tagada, et tervisekaitse aspektid lähtuvad ka Euroopa Liidu õiguses kehtestatud tingimustest. Tegemist on täpsustava muudatusega, millega luuakse selgem seos vahetult kohaldatava EL õigusega, ilma et muudetaks kehtiva regulatsiooni sisulist ulatust.</w:t>
      </w:r>
    </w:p>
    <w:p w14:paraId="03C6429E" w14:textId="77777777" w:rsidR="00170D4B" w:rsidRDefault="00170D4B" w:rsidP="00170D4B">
      <w:pPr>
        <w:rPr>
          <w:rFonts w:ascii="Times New Roman" w:hAnsi="Times New Roman"/>
          <w:sz w:val="24"/>
        </w:rPr>
      </w:pPr>
      <w:r w:rsidRPr="619C9830">
        <w:rPr>
          <w:rFonts w:ascii="Times New Roman" w:hAnsi="Times New Roman"/>
          <w:sz w:val="24"/>
        </w:rPr>
        <w:t xml:space="preserve"> </w:t>
      </w:r>
    </w:p>
    <w:p w14:paraId="67F6630B" w14:textId="34C510CE" w:rsidR="00170D4B" w:rsidRPr="009A450C" w:rsidRDefault="00170D4B" w:rsidP="00170D4B">
      <w:pPr>
        <w:spacing w:line="300" w:lineRule="atLeast"/>
        <w:rPr>
          <w:rFonts w:ascii="Times New Roman" w:hAnsi="Times New Roman"/>
          <w:sz w:val="24"/>
          <w:lang w:eastAsia="et-EE"/>
        </w:rPr>
      </w:pPr>
      <w:r w:rsidRPr="619C9830">
        <w:rPr>
          <w:rFonts w:ascii="Times New Roman" w:hAnsi="Times New Roman"/>
          <w:b/>
          <w:bCs/>
          <w:sz w:val="24"/>
        </w:rPr>
        <w:t>Punkti</w:t>
      </w:r>
      <w:r>
        <w:rPr>
          <w:rFonts w:ascii="Times New Roman" w:hAnsi="Times New Roman"/>
          <w:b/>
          <w:bCs/>
          <w:sz w:val="24"/>
        </w:rPr>
        <w:t>ga</w:t>
      </w:r>
      <w:r w:rsidRPr="619C9830">
        <w:rPr>
          <w:rFonts w:ascii="Times New Roman" w:hAnsi="Times New Roman"/>
          <w:b/>
          <w:bCs/>
          <w:sz w:val="24"/>
        </w:rPr>
        <w:t xml:space="preserve"> 1</w:t>
      </w:r>
      <w:r w:rsidR="006B1E09">
        <w:rPr>
          <w:rFonts w:ascii="Times New Roman" w:hAnsi="Times New Roman"/>
          <w:b/>
          <w:bCs/>
          <w:sz w:val="24"/>
        </w:rPr>
        <w:t>7</w:t>
      </w:r>
      <w:r w:rsidRPr="619C9830">
        <w:rPr>
          <w:rFonts w:ascii="Times New Roman" w:hAnsi="Times New Roman"/>
          <w:b/>
          <w:bCs/>
          <w:sz w:val="24"/>
        </w:rPr>
        <w:t xml:space="preserve"> </w:t>
      </w:r>
      <w:r w:rsidRPr="009A450C">
        <w:rPr>
          <w:rFonts w:ascii="Times New Roman" w:hAnsi="Times New Roman"/>
          <w:sz w:val="24"/>
          <w:lang w:eastAsia="et-EE"/>
        </w:rPr>
        <w:t xml:space="preserve">muudetakse </w:t>
      </w:r>
      <w:r>
        <w:rPr>
          <w:rFonts w:ascii="Times New Roman" w:hAnsi="Times New Roman"/>
          <w:sz w:val="24"/>
          <w:lang w:eastAsia="et-EE"/>
        </w:rPr>
        <w:t xml:space="preserve">KVEKS </w:t>
      </w:r>
      <w:r w:rsidRPr="009A450C">
        <w:rPr>
          <w:rFonts w:ascii="Times New Roman" w:hAnsi="Times New Roman"/>
          <w:sz w:val="24"/>
          <w:lang w:eastAsia="et-EE"/>
        </w:rPr>
        <w:t>paragrahvi 25 lõikeid 3 ja 4, asendades läbivalt sõna „sugurakkude“ sõnaga „reproduktiivmaterjali“. Muudatus on tingitud terminoloogia muutmisest, kuna SoHO määruses ning inimpäritolu materjali seaduses kasutatakse sugurakkude asemel üldmõistet „reproduktiivmaterjal“. Muudatuse eesmärk on viia seaduse terminoloogia kooskõlla Euroopa Liidu õigusega ning tagada ühtne mõistekasutus erinevates õigusaktides. Tegemist on tehnilise muudatusega, millega ühtlustatakse terminoloogiat ja välditakse paralleelsete mõistete kasutamist sama nähtuse tähistamiseks, ilma et see muudaks regulatsiooni sisulist kohaldamisala või õigussuhete sisu.</w:t>
      </w:r>
    </w:p>
    <w:p w14:paraId="72427DF1" w14:textId="77777777" w:rsidR="00170D4B" w:rsidRDefault="00170D4B" w:rsidP="00170D4B">
      <w:pPr>
        <w:rPr>
          <w:rFonts w:ascii="Times New Roman" w:hAnsi="Times New Roman"/>
          <w:sz w:val="24"/>
        </w:rPr>
      </w:pPr>
      <w:r w:rsidRPr="619C9830">
        <w:rPr>
          <w:rFonts w:ascii="Times New Roman" w:hAnsi="Times New Roman"/>
          <w:sz w:val="24"/>
        </w:rPr>
        <w:t xml:space="preserve"> </w:t>
      </w:r>
    </w:p>
    <w:p w14:paraId="7BE6791D" w14:textId="479E91FD" w:rsidR="00170D4B" w:rsidRPr="00F41F6B" w:rsidRDefault="00170D4B" w:rsidP="00170D4B">
      <w:pPr>
        <w:spacing w:line="300" w:lineRule="atLeast"/>
        <w:rPr>
          <w:rFonts w:ascii="Times New Roman" w:hAnsi="Times New Roman"/>
          <w:sz w:val="24"/>
          <w:lang w:eastAsia="et-EE"/>
        </w:rPr>
      </w:pPr>
      <w:r w:rsidRPr="00F41F6B">
        <w:rPr>
          <w:rFonts w:ascii="Times New Roman" w:hAnsi="Times New Roman"/>
          <w:b/>
          <w:bCs/>
          <w:sz w:val="24"/>
          <w:lang w:eastAsia="et-EE"/>
        </w:rPr>
        <w:t>Punktiga 1</w:t>
      </w:r>
      <w:r w:rsidR="006B1E09">
        <w:rPr>
          <w:rFonts w:ascii="Times New Roman" w:hAnsi="Times New Roman"/>
          <w:b/>
          <w:bCs/>
          <w:sz w:val="24"/>
          <w:lang w:eastAsia="et-EE"/>
        </w:rPr>
        <w:t>8</w:t>
      </w:r>
      <w:r w:rsidRPr="00F41F6B">
        <w:rPr>
          <w:rFonts w:ascii="Times New Roman" w:hAnsi="Times New Roman"/>
          <w:b/>
          <w:bCs/>
          <w:sz w:val="24"/>
          <w:lang w:eastAsia="et-EE"/>
        </w:rPr>
        <w:t xml:space="preserve"> </w:t>
      </w:r>
      <w:r w:rsidRPr="00654D30">
        <w:rPr>
          <w:rFonts w:ascii="Times New Roman" w:hAnsi="Times New Roman"/>
          <w:sz w:val="24"/>
          <w:lang w:eastAsia="et-EE"/>
        </w:rPr>
        <w:t xml:space="preserve">muudetakse </w:t>
      </w:r>
      <w:r w:rsidRPr="00F41F6B">
        <w:rPr>
          <w:rFonts w:ascii="Times New Roman" w:hAnsi="Times New Roman"/>
          <w:sz w:val="24"/>
          <w:lang w:eastAsia="et-EE"/>
        </w:rPr>
        <w:t>paragrahvi 25 lõiget 4, asendades tekstiosa „rakkude, kudede ja elundite hankimise, käitlemise ja siirdamise“ tekstiosaga „inimpäritolu materjali“. Muudatus on tingitud terminoloogia ja õigustehnilise lähenemise muutmisest, millega viiakse seaduse sõnastus kooskõlla SoHO määruse ning inimpäritolu materjali seaduse kontseptsiooniga, kus kasutatakse koondmõistet „inimpäritolu materjal“. Muudatuse eesmärk on lihtsustada ja ühtlustada regulatsiooni, vältides detailsete loetelude dubleerimist ning tagades ühtse mõistekasutuse eri õigusaktides. Tegemist on õigustehnilise täpsustusega, mis ei muuda regulatsiooni sisulist kohaldamisala ega õigussuhete sisu.</w:t>
      </w:r>
    </w:p>
    <w:p w14:paraId="53C14365" w14:textId="77777777" w:rsidR="00170D4B" w:rsidRDefault="00170D4B" w:rsidP="00170D4B">
      <w:pPr>
        <w:rPr>
          <w:rFonts w:ascii="Times New Roman" w:hAnsi="Times New Roman"/>
          <w:sz w:val="24"/>
        </w:rPr>
      </w:pPr>
      <w:r w:rsidRPr="619C9830">
        <w:rPr>
          <w:rFonts w:ascii="Times New Roman" w:hAnsi="Times New Roman"/>
          <w:sz w:val="24"/>
        </w:rPr>
        <w:t xml:space="preserve"> </w:t>
      </w:r>
    </w:p>
    <w:p w14:paraId="38436F41" w14:textId="6EB5C76B" w:rsidR="00170D4B" w:rsidRPr="00F02159" w:rsidRDefault="00170D4B" w:rsidP="00170D4B">
      <w:pPr>
        <w:spacing w:line="300" w:lineRule="atLeast"/>
        <w:rPr>
          <w:rFonts w:ascii="Times New Roman" w:hAnsi="Times New Roman"/>
          <w:b/>
          <w:bCs/>
          <w:sz w:val="24"/>
          <w:lang w:eastAsia="et-EE"/>
        </w:rPr>
      </w:pPr>
      <w:r w:rsidRPr="00F02159">
        <w:rPr>
          <w:rFonts w:ascii="Times New Roman" w:hAnsi="Times New Roman"/>
          <w:b/>
          <w:bCs/>
          <w:sz w:val="24"/>
          <w:lang w:eastAsia="et-EE"/>
        </w:rPr>
        <w:t>Punktiga 1</w:t>
      </w:r>
      <w:r w:rsidR="006B1E09">
        <w:rPr>
          <w:rFonts w:ascii="Times New Roman" w:hAnsi="Times New Roman"/>
          <w:b/>
          <w:bCs/>
          <w:sz w:val="24"/>
          <w:lang w:eastAsia="et-EE"/>
        </w:rPr>
        <w:t>9</w:t>
      </w:r>
      <w:r w:rsidRPr="00F02159">
        <w:rPr>
          <w:rFonts w:ascii="Times New Roman" w:hAnsi="Times New Roman"/>
          <w:b/>
          <w:bCs/>
          <w:sz w:val="24"/>
          <w:lang w:eastAsia="et-EE"/>
        </w:rPr>
        <w:t xml:space="preserve"> </w:t>
      </w:r>
      <w:r w:rsidRPr="00654D30">
        <w:rPr>
          <w:rFonts w:ascii="Times New Roman" w:hAnsi="Times New Roman"/>
          <w:sz w:val="24"/>
          <w:lang w:eastAsia="et-EE"/>
        </w:rPr>
        <w:t>muudetakse KVEKS paragrahvi 26 teksti</w:t>
      </w:r>
      <w:r w:rsidRPr="000B1844">
        <w:rPr>
          <w:rFonts w:ascii="Times New Roman" w:hAnsi="Times New Roman"/>
          <w:sz w:val="24"/>
          <w:lang w:eastAsia="et-EE"/>
        </w:rPr>
        <w:t>,</w:t>
      </w:r>
      <w:r w:rsidRPr="00F02159">
        <w:rPr>
          <w:rFonts w:ascii="Times New Roman" w:hAnsi="Times New Roman"/>
          <w:sz w:val="24"/>
          <w:lang w:eastAsia="et-EE"/>
        </w:rPr>
        <w:t xml:space="preserve"> asendades läbivalt tekstiosa „anonüümne ja mittepartnerist“ tekstiosaga „kolmandast isikust“ vastavas käändes. Muudatus on tingitud terminoloogia muutmisest, millega viiakse seaduse sõnastus kooskõlla SoHO määruses kasutatava mõistega „kolmanda isiku annetus“. Muudatuse eesmärk on ühtlustada mõistekasutust ning kasutada läbivalt ühtset ja süsteemset terminoloogiat, vältides paralleelsete mõistete kasutamist sama nähtuse tähistamiseks. Tegemist on õigustehnilise täpsustusega, mis ei muuda regulatsiooni sisulist kohaldamisala ega õigussuhete sisu.</w:t>
      </w:r>
    </w:p>
    <w:p w14:paraId="0E0FEA3B" w14:textId="77777777" w:rsidR="00170D4B" w:rsidRDefault="00170D4B" w:rsidP="00170D4B">
      <w:pPr>
        <w:rPr>
          <w:rFonts w:ascii="Times New Roman" w:hAnsi="Times New Roman"/>
          <w:sz w:val="24"/>
        </w:rPr>
      </w:pPr>
      <w:r w:rsidRPr="619C9830">
        <w:rPr>
          <w:rFonts w:ascii="Times New Roman" w:hAnsi="Times New Roman"/>
          <w:sz w:val="24"/>
        </w:rPr>
        <w:t xml:space="preserve"> </w:t>
      </w:r>
    </w:p>
    <w:p w14:paraId="13999634" w14:textId="7CC86804" w:rsidR="00170D4B" w:rsidRPr="000B1844" w:rsidRDefault="00170D4B" w:rsidP="00170D4B">
      <w:pPr>
        <w:spacing w:line="300" w:lineRule="atLeast"/>
        <w:rPr>
          <w:rFonts w:ascii="Times New Roman" w:hAnsi="Times New Roman"/>
          <w:b/>
          <w:bCs/>
          <w:sz w:val="24"/>
          <w:lang w:eastAsia="et-EE"/>
        </w:rPr>
      </w:pPr>
      <w:r w:rsidRPr="619C9830">
        <w:rPr>
          <w:rFonts w:ascii="Times New Roman" w:hAnsi="Times New Roman"/>
          <w:b/>
          <w:bCs/>
          <w:sz w:val="24"/>
        </w:rPr>
        <w:t xml:space="preserve">Punktiga </w:t>
      </w:r>
      <w:r w:rsidR="006B1E09">
        <w:rPr>
          <w:rFonts w:ascii="Times New Roman" w:hAnsi="Times New Roman"/>
          <w:b/>
          <w:bCs/>
          <w:sz w:val="24"/>
        </w:rPr>
        <w:t>20</w:t>
      </w:r>
      <w:r w:rsidRPr="619C9830">
        <w:rPr>
          <w:rFonts w:ascii="Times New Roman" w:hAnsi="Times New Roman"/>
          <w:b/>
          <w:bCs/>
          <w:sz w:val="24"/>
        </w:rPr>
        <w:t xml:space="preserve"> </w:t>
      </w:r>
      <w:r w:rsidRPr="000B1844">
        <w:rPr>
          <w:rFonts w:ascii="Times New Roman" w:hAnsi="Times New Roman"/>
          <w:sz w:val="24"/>
          <w:lang w:eastAsia="et-EE"/>
        </w:rPr>
        <w:t>täiendatakse KVEKS paragrahvi 26 lõike 1 punkti 1, lisades viite käesoleva seaduse §</w:t>
      </w:r>
      <w:r w:rsidRPr="000B1844">
        <w:rPr>
          <w:rFonts w:ascii="Times New Roman" w:hAnsi="Times New Roman"/>
          <w:sz w:val="24"/>
          <w:lang w:eastAsia="et-EE"/>
        </w:rPr>
        <w:noBreakHyphen/>
        <w:t>le 26¹. Muudatuse eesmärk on tagada sätte parem seos sama paragrahvi täpsustavate normidega ning suunata normi adressaati kohaldama §</w:t>
      </w:r>
      <w:r w:rsidRPr="000B1844">
        <w:rPr>
          <w:rFonts w:ascii="Times New Roman" w:hAnsi="Times New Roman"/>
          <w:sz w:val="24"/>
          <w:lang w:eastAsia="et-EE"/>
        </w:rPr>
        <w:noBreakHyphen/>
        <w:t>s 26¹ sätestatud erisusi või täiendavaid tingimusi. Tegemist on täpsustava muudatusega, millega parandatakse regulatsiooni sisemist sidusust ja õigusselgust, ilma et muudataks kehtiva regulatsiooni sisulist ulatust.</w:t>
      </w:r>
    </w:p>
    <w:p w14:paraId="06240849" w14:textId="4BDBF41A" w:rsidR="00170D4B" w:rsidRDefault="00170D4B" w:rsidP="00170D4B">
      <w:pPr>
        <w:rPr>
          <w:rFonts w:ascii="Times New Roman" w:hAnsi="Times New Roman"/>
          <w:sz w:val="24"/>
        </w:rPr>
      </w:pPr>
    </w:p>
    <w:p w14:paraId="2F5E7F42" w14:textId="63BD56D2" w:rsidR="00170D4B" w:rsidRPr="0059440A" w:rsidRDefault="00170D4B" w:rsidP="00170D4B">
      <w:pPr>
        <w:spacing w:line="300" w:lineRule="atLeast"/>
        <w:rPr>
          <w:rFonts w:ascii="Times New Roman" w:hAnsi="Times New Roman"/>
          <w:sz w:val="24"/>
          <w:lang w:eastAsia="et-EE"/>
        </w:rPr>
      </w:pPr>
      <w:r w:rsidRPr="619C9830">
        <w:rPr>
          <w:rFonts w:ascii="Times New Roman" w:hAnsi="Times New Roman"/>
          <w:b/>
          <w:bCs/>
          <w:sz w:val="24"/>
        </w:rPr>
        <w:lastRenderedPageBreak/>
        <w:t>Punktiga 2</w:t>
      </w:r>
      <w:r w:rsidR="006B1E09">
        <w:rPr>
          <w:rFonts w:ascii="Times New Roman" w:hAnsi="Times New Roman"/>
          <w:b/>
          <w:bCs/>
          <w:sz w:val="24"/>
        </w:rPr>
        <w:t>1</w:t>
      </w:r>
      <w:r w:rsidRPr="619C9830">
        <w:rPr>
          <w:rFonts w:ascii="Times New Roman" w:hAnsi="Times New Roman"/>
          <w:b/>
          <w:bCs/>
          <w:sz w:val="24"/>
        </w:rPr>
        <w:t xml:space="preserve"> </w:t>
      </w:r>
      <w:r w:rsidRPr="0059440A">
        <w:rPr>
          <w:rFonts w:ascii="Times New Roman" w:hAnsi="Times New Roman"/>
          <w:sz w:val="24"/>
        </w:rPr>
        <w:t>täiendatakse KVEKS-i paragrahviga 26</w:t>
      </w:r>
      <w:r w:rsidRPr="0059440A">
        <w:rPr>
          <w:rFonts w:ascii="Times New Roman" w:hAnsi="Times New Roman"/>
          <w:sz w:val="24"/>
          <w:vertAlign w:val="superscript"/>
        </w:rPr>
        <w:t>1</w:t>
      </w:r>
      <w:r w:rsidRPr="0059440A">
        <w:rPr>
          <w:rFonts w:ascii="Times New Roman" w:hAnsi="Times New Roman"/>
          <w:sz w:val="24"/>
        </w:rPr>
        <w:t>,</w:t>
      </w:r>
      <w:r>
        <w:rPr>
          <w:rFonts w:ascii="Times New Roman" w:hAnsi="Times New Roman"/>
          <w:b/>
          <w:bCs/>
          <w:sz w:val="24"/>
        </w:rPr>
        <w:t xml:space="preserve"> </w:t>
      </w:r>
      <w:r w:rsidRPr="0059440A">
        <w:rPr>
          <w:rFonts w:ascii="Times New Roman" w:hAnsi="Times New Roman"/>
          <w:sz w:val="24"/>
          <w:lang w:eastAsia="et-EE"/>
        </w:rPr>
        <w:t>millega reguleeritakse reproduktiivmaterjali anonüümse annetuse eest makstava hüvitise ülemmäär. Sätte kohaselt on anonüümsel doonoril õigus saada ühekordse annetuse eest hüvitist, mille maksimaalne suurus on spermadoonori puhul kuni 10% ning munarakudoonori puhul kuni 50% reproduktiivmaterjali loovutamisele eelneva aasta Eesti keskmisest brutokuupalgast.</w:t>
      </w:r>
    </w:p>
    <w:p w14:paraId="5744DD4B" w14:textId="77777777" w:rsidR="00170D4B" w:rsidRDefault="00170D4B" w:rsidP="00170D4B">
      <w:pPr>
        <w:rPr>
          <w:rFonts w:ascii="Times New Roman" w:hAnsi="Times New Roman"/>
          <w:b/>
          <w:bCs/>
          <w:sz w:val="24"/>
        </w:rPr>
      </w:pPr>
    </w:p>
    <w:p w14:paraId="07EA69AE" w14:textId="5030648F" w:rsidR="00170D4B" w:rsidRDefault="00170D4B" w:rsidP="004E5D67">
      <w:pPr>
        <w:spacing w:line="276" w:lineRule="auto"/>
        <w:rPr>
          <w:rFonts w:ascii="Times New Roman" w:hAnsi="Times New Roman"/>
          <w:sz w:val="24"/>
        </w:rPr>
      </w:pPr>
      <w:r>
        <w:rPr>
          <w:rFonts w:ascii="Times New Roman" w:hAnsi="Times New Roman"/>
          <w:sz w:val="24"/>
        </w:rPr>
        <w:t xml:space="preserve">Sättega </w:t>
      </w:r>
      <w:r w:rsidRPr="00F73D2B">
        <w:rPr>
          <w:rFonts w:ascii="Times New Roman" w:hAnsi="Times New Roman"/>
          <w:sz w:val="24"/>
        </w:rPr>
        <w:t>täidetakse</w:t>
      </w:r>
      <w:r w:rsidRPr="619C9830">
        <w:rPr>
          <w:rFonts w:ascii="Times New Roman" w:hAnsi="Times New Roman"/>
          <w:sz w:val="24"/>
        </w:rPr>
        <w:t xml:space="preserve"> SoHO määruse artikli 54 lõikes 2 liikmesriigile sätestatud kohustust määrata elusdoonoritele makstava kompensatsiooni ülemmäära ehk hüvitist, mida ei käsitleta tuluna, vaid doonorile tingitud ajakulu ning ebamugavuste ja seotud kulude kompensatsioonina. Hüvitise ülemmäär on seotud Eestis saadud reproduktiivmaterjali loovutusele eelneva aasta </w:t>
      </w:r>
      <w:r w:rsidR="004E5D67">
        <w:rPr>
          <w:rFonts w:ascii="Times New Roman" w:hAnsi="Times New Roman"/>
          <w:sz w:val="24"/>
        </w:rPr>
        <w:t>kuu</w:t>
      </w:r>
      <w:r w:rsidRPr="619C9830">
        <w:rPr>
          <w:rFonts w:ascii="Times New Roman" w:hAnsi="Times New Roman"/>
          <w:sz w:val="24"/>
        </w:rPr>
        <w:t>brutopalgaga. Hüvitise arvutus toimu</w:t>
      </w:r>
      <w:r>
        <w:rPr>
          <w:rFonts w:ascii="Times New Roman" w:hAnsi="Times New Roman"/>
          <w:sz w:val="24"/>
        </w:rPr>
        <w:t>b</w:t>
      </w:r>
      <w:r w:rsidRPr="619C9830">
        <w:rPr>
          <w:rFonts w:ascii="Times New Roman" w:hAnsi="Times New Roman"/>
          <w:sz w:val="24"/>
        </w:rPr>
        <w:t xml:space="preserve"> järgmisel viisil: </w:t>
      </w:r>
      <w:hyperlink r:id="rId18">
        <w:r w:rsidRPr="619C9830">
          <w:rPr>
            <w:rStyle w:val="Hperlink"/>
            <w:rFonts w:ascii="Times New Roman" w:hAnsi="Times New Roman"/>
            <w:sz w:val="24"/>
          </w:rPr>
          <w:t>Statistikaameti veebilehelt</w:t>
        </w:r>
      </w:hyperlink>
      <w:r w:rsidRPr="619C9830">
        <w:rPr>
          <w:rFonts w:ascii="Times New Roman" w:hAnsi="Times New Roman"/>
          <w:sz w:val="24"/>
        </w:rPr>
        <w:t xml:space="preserve"> saadakse loovutusele eelnevale aasta kohta kõik kättesaadavad brutopalga suurused kvartalite kaupa. Ne</w:t>
      </w:r>
      <w:r>
        <w:rPr>
          <w:rFonts w:ascii="Times New Roman" w:hAnsi="Times New Roman"/>
          <w:sz w:val="24"/>
        </w:rPr>
        <w:t>e</w:t>
      </w:r>
      <w:r w:rsidRPr="619C9830">
        <w:rPr>
          <w:rFonts w:ascii="Times New Roman" w:hAnsi="Times New Roman"/>
          <w:sz w:val="24"/>
        </w:rPr>
        <w:t>d liidetakse kokku ja seejärel jagatakse saadud kvartalite numbriga. Saadust numbrist arvutatakse 10% spermadoonori puhul või 50% munaraku doonori puhul. Tulemus moodustab makstava hüvitise ülemmäära vastavalt loovutatud suguraku tüübile.</w:t>
      </w:r>
    </w:p>
    <w:p w14:paraId="429FD501" w14:textId="77777777" w:rsidR="002466A5" w:rsidRDefault="002466A5" w:rsidP="004201F8">
      <w:pPr>
        <w:spacing w:line="276" w:lineRule="auto"/>
        <w:rPr>
          <w:rFonts w:ascii="Times New Roman" w:hAnsi="Times New Roman"/>
          <w:sz w:val="24"/>
        </w:rPr>
      </w:pPr>
    </w:p>
    <w:p w14:paraId="46E4ED1C" w14:textId="4AF13F7C" w:rsidR="00170D4B" w:rsidRDefault="00170D4B" w:rsidP="002466A5">
      <w:pPr>
        <w:spacing w:line="276" w:lineRule="auto"/>
        <w:rPr>
          <w:rFonts w:ascii="Times New Roman" w:hAnsi="Times New Roman"/>
          <w:sz w:val="24"/>
        </w:rPr>
      </w:pPr>
      <w:r w:rsidRPr="619C9830">
        <w:rPr>
          <w:rFonts w:ascii="Times New Roman" w:hAnsi="Times New Roman"/>
          <w:sz w:val="24"/>
        </w:rPr>
        <w:t>Eesti Viljatusravi ja Embrüoloogia Seltsi (EVES) seisukoha järgi peavad munaraku- ja seemnerakudoonorite hüvitiste piirmäärad olema erinevad, arvestades protseduuride erinevat iseloomu, invasiivsust ja koormust</w:t>
      </w:r>
      <w:r>
        <w:rPr>
          <w:rFonts w:ascii="Times New Roman" w:hAnsi="Times New Roman"/>
          <w:sz w:val="24"/>
        </w:rPr>
        <w:t>. H</w:t>
      </w:r>
      <w:r w:rsidRPr="619C9830">
        <w:rPr>
          <w:rFonts w:ascii="Times New Roman" w:hAnsi="Times New Roman"/>
          <w:sz w:val="24"/>
        </w:rPr>
        <w:t>üvitis ei tohi sõltuda doonori fenotüübist – kõiki sobivaid doonoreid tuleb kohelda võrdselt</w:t>
      </w:r>
      <w:r>
        <w:rPr>
          <w:rFonts w:ascii="Times New Roman" w:hAnsi="Times New Roman"/>
          <w:sz w:val="24"/>
        </w:rPr>
        <w:t>.</w:t>
      </w:r>
      <w:r w:rsidRPr="619C9830">
        <w:rPr>
          <w:rFonts w:ascii="Times New Roman" w:hAnsi="Times New Roman"/>
          <w:sz w:val="24"/>
        </w:rPr>
        <w:t xml:space="preserve"> </w:t>
      </w:r>
      <w:r>
        <w:rPr>
          <w:rFonts w:ascii="Times New Roman" w:hAnsi="Times New Roman"/>
          <w:sz w:val="24"/>
        </w:rPr>
        <w:t>H</w:t>
      </w:r>
      <w:r w:rsidRPr="619C9830">
        <w:rPr>
          <w:rFonts w:ascii="Times New Roman" w:hAnsi="Times New Roman"/>
          <w:sz w:val="24"/>
        </w:rPr>
        <w:t xml:space="preserve">üvitis ei ole kohustuslik </w:t>
      </w:r>
      <w:r>
        <w:rPr>
          <w:rFonts w:ascii="Times New Roman" w:hAnsi="Times New Roman"/>
          <w:sz w:val="24"/>
        </w:rPr>
        <w:t xml:space="preserve">maksta </w:t>
      </w:r>
      <w:r w:rsidRPr="619C9830">
        <w:rPr>
          <w:rFonts w:ascii="Times New Roman" w:hAnsi="Times New Roman"/>
          <w:sz w:val="24"/>
        </w:rPr>
        <w:t>täissumma</w:t>
      </w:r>
      <w:r>
        <w:rPr>
          <w:rFonts w:ascii="Times New Roman" w:hAnsi="Times New Roman"/>
          <w:sz w:val="24"/>
        </w:rPr>
        <w:t>na</w:t>
      </w:r>
      <w:r w:rsidRPr="619C9830">
        <w:rPr>
          <w:rFonts w:ascii="Times New Roman" w:hAnsi="Times New Roman"/>
          <w:sz w:val="24"/>
        </w:rPr>
        <w:t xml:space="preserve"> – tegemist on maksimaalse lubatud piirmääraga, täpne hüvitise suurus jääb kliiniku otsustada, kuid see ei tohi ületada piirmäära</w:t>
      </w:r>
      <w:r>
        <w:rPr>
          <w:rFonts w:ascii="Times New Roman" w:hAnsi="Times New Roman"/>
          <w:sz w:val="24"/>
        </w:rPr>
        <w:t>.</w:t>
      </w:r>
      <w:r w:rsidRPr="619C9830">
        <w:rPr>
          <w:rFonts w:ascii="Times New Roman" w:hAnsi="Times New Roman"/>
          <w:sz w:val="24"/>
        </w:rPr>
        <w:t xml:space="preserve"> </w:t>
      </w:r>
      <w:r>
        <w:rPr>
          <w:rFonts w:ascii="Times New Roman" w:hAnsi="Times New Roman"/>
          <w:sz w:val="24"/>
        </w:rPr>
        <w:t>H</w:t>
      </w:r>
      <w:r w:rsidRPr="619C9830">
        <w:rPr>
          <w:rFonts w:ascii="Times New Roman" w:hAnsi="Times New Roman"/>
          <w:sz w:val="24"/>
        </w:rPr>
        <w:t xml:space="preserve">üvitise </w:t>
      </w:r>
      <w:r>
        <w:rPr>
          <w:rFonts w:ascii="Times New Roman" w:hAnsi="Times New Roman"/>
          <w:sz w:val="24"/>
        </w:rPr>
        <w:t xml:space="preserve">arvutamise ja maksmise </w:t>
      </w:r>
      <w:r w:rsidRPr="619C9830">
        <w:rPr>
          <w:rFonts w:ascii="Times New Roman" w:hAnsi="Times New Roman"/>
          <w:sz w:val="24"/>
        </w:rPr>
        <w:t>süsteem ei tohi suurendada kliinikute halduskoormust, kuid peab säilitama hüvitise reaalse väärtuse ajas. EVES teeb ettepaneku siduda munarakudoonori hüvitise piirmäär</w:t>
      </w:r>
      <w:r>
        <w:rPr>
          <w:rFonts w:ascii="Times New Roman" w:hAnsi="Times New Roman"/>
          <w:sz w:val="24"/>
        </w:rPr>
        <w:t>a</w:t>
      </w:r>
      <w:r w:rsidRPr="619C9830">
        <w:rPr>
          <w:rFonts w:ascii="Times New Roman" w:hAnsi="Times New Roman"/>
          <w:sz w:val="24"/>
        </w:rPr>
        <w:t xml:space="preserve"> Eesti majandusnäitajaga, et tagada hüvitise ajakohasus, automaatne kohandumine majandusolukorra muutustega ning läbipaistev arvutusloogika. EVES-i ettepank munarakudoonori hüvitise maksimaalseks piirmääraks on kuni 50% eelmise kalendriaasta Eesti keskmisest brutokuupalgast. Hüvitis tasutakse doonorile netosummana. </w:t>
      </w:r>
      <w:commentRangeStart w:id="17"/>
      <w:r w:rsidRPr="619C9830">
        <w:rPr>
          <w:rFonts w:ascii="Times New Roman" w:hAnsi="Times New Roman"/>
          <w:sz w:val="24"/>
        </w:rPr>
        <w:t>Näide: Statistikaameti andmetel oli Eesti keskmine brutokuupalk 2025. aasta III kvartalis 2075 eurot, millest 50% moodustab 1037,50 EUR. Maksimaalne munarakudoonori hüvitis saaks olla 2026. aastal 1037,50 EUR, mis tasutakse doonorile netosummana</w:t>
      </w:r>
      <w:commentRangeEnd w:id="17"/>
      <w:r w:rsidR="00123DF1" w:rsidRPr="619C9830">
        <w:rPr>
          <w:rStyle w:val="Kommentaariviide"/>
          <w:rFonts w:ascii="Times New Roman" w:hAnsi="Times New Roman"/>
          <w:sz w:val="24"/>
          <w:szCs w:val="24"/>
        </w:rPr>
        <w:commentReference w:id="17"/>
      </w:r>
      <w:r w:rsidRPr="619C9830">
        <w:rPr>
          <w:rFonts w:ascii="Times New Roman" w:hAnsi="Times New Roman"/>
          <w:sz w:val="24"/>
        </w:rPr>
        <w:t>. EVES lähtub rahvusvahelisest heast tavast ja eetikajuhistest (sh Ameerika Reproduktiivmeditsiini Ühingu (ASRM) ja Euroopa Inimreproduktsiooni ja Embrüoloogia Ühingu (ESHRE) eetilised juhised), mille kohaselt hüvitis ei tohi sõltuda saadud munarakkude arvust ega kvaliteedist. Kui munasarja punktsioon on toimunud, tuleb doonorile hüvitis maksta sõltumata saadud munarakkude arvust, välja arvatud juhul, kui on doonor on eiranud ravijuhiseid. Kui stimulatsioon katkestatakse enne munasarja punktsiooni meditsiinilistel põhjustel, hüvitise maksmine ei ole kohustuslik.</w:t>
      </w:r>
    </w:p>
    <w:p w14:paraId="59DE8ECF" w14:textId="77777777" w:rsidR="002466A5" w:rsidRDefault="002466A5" w:rsidP="00901D21">
      <w:pPr>
        <w:spacing w:line="276" w:lineRule="auto"/>
        <w:rPr>
          <w:rFonts w:ascii="Times New Roman" w:hAnsi="Times New Roman"/>
          <w:sz w:val="24"/>
        </w:rPr>
      </w:pPr>
    </w:p>
    <w:p w14:paraId="57692E27" w14:textId="3C8DC250" w:rsidR="00170D4B" w:rsidRDefault="00170D4B" w:rsidP="002466A5">
      <w:pPr>
        <w:spacing w:line="276" w:lineRule="auto"/>
        <w:rPr>
          <w:rFonts w:ascii="Times New Roman" w:hAnsi="Times New Roman"/>
          <w:sz w:val="24"/>
        </w:rPr>
      </w:pPr>
      <w:r w:rsidRPr="619C9830">
        <w:rPr>
          <w:rFonts w:ascii="Times New Roman" w:hAnsi="Times New Roman"/>
          <w:sz w:val="24"/>
        </w:rPr>
        <w:t>Arvestades, et seemnerakkude annetamine ei ole invasiivne meditsiiniline protseduur, toimub korduvalt ning Eestis piiratud populatsiooni tõttu on doonorite leidmine keeruline, teeb EVES ettepaneku seemnerakudoonori ühe annetuskorra maksimaalne hüvitise piirmääraks on kuni 10% eelmise kalendriaasta Eesti keskmisest brutokuupalgast. Hüvitis tasutakse doonorile netosummana. Näide: 2025. aasta III kvartali keskmise brutopalga (2075 EUR) alusel on maksimaalne hüvitis ligikaudu 207,50 EUR annetuskorra kohta, mis tasutakse doonorile netosummana. Hüvitise väljamaksmise ajastus ja jaotus (nt osaline väljamakse enne ja pärast analüüside kinnitamist) võib jääda kliinikute otsustada.</w:t>
      </w:r>
    </w:p>
    <w:p w14:paraId="450A1CA9" w14:textId="77777777" w:rsidR="002466A5" w:rsidRDefault="002466A5" w:rsidP="00901D21">
      <w:pPr>
        <w:spacing w:line="276" w:lineRule="auto"/>
        <w:rPr>
          <w:rFonts w:ascii="Times New Roman" w:hAnsi="Times New Roman"/>
          <w:sz w:val="24"/>
        </w:rPr>
      </w:pPr>
    </w:p>
    <w:p w14:paraId="791C65FB" w14:textId="77777777" w:rsidR="00170D4B" w:rsidRDefault="00170D4B" w:rsidP="00901D21">
      <w:pPr>
        <w:spacing w:line="276" w:lineRule="auto"/>
        <w:rPr>
          <w:rFonts w:ascii="Times New Roman" w:hAnsi="Times New Roman"/>
          <w:sz w:val="24"/>
        </w:rPr>
      </w:pPr>
      <w:r w:rsidRPr="619C9830">
        <w:rPr>
          <w:rFonts w:ascii="Times New Roman" w:hAnsi="Times New Roman"/>
          <w:sz w:val="24"/>
        </w:rPr>
        <w:t>EVES leiab, et kavandatud piirmäärad on kooskõlas Euroopa praktikaga</w:t>
      </w:r>
      <w:r>
        <w:rPr>
          <w:rFonts w:ascii="Times New Roman" w:hAnsi="Times New Roman"/>
          <w:sz w:val="24"/>
        </w:rPr>
        <w:t>.</w:t>
      </w:r>
      <w:r w:rsidRPr="619C9830">
        <w:rPr>
          <w:rFonts w:ascii="Times New Roman" w:hAnsi="Times New Roman"/>
          <w:sz w:val="24"/>
        </w:rPr>
        <w:t xml:space="preserve"> Ühendkuningrii</w:t>
      </w:r>
      <w:r>
        <w:rPr>
          <w:rFonts w:ascii="Times New Roman" w:hAnsi="Times New Roman"/>
          <w:sz w:val="24"/>
        </w:rPr>
        <w:t>gis</w:t>
      </w:r>
      <w:r w:rsidRPr="619C9830">
        <w:rPr>
          <w:rFonts w:ascii="Times New Roman" w:hAnsi="Times New Roman"/>
          <w:sz w:val="24"/>
        </w:rPr>
        <w:t xml:space="preserve"> kompenseeritakse munarakudoonoritele </w:t>
      </w:r>
      <w:r>
        <w:rPr>
          <w:rFonts w:ascii="Times New Roman" w:hAnsi="Times New Roman"/>
          <w:sz w:val="24"/>
        </w:rPr>
        <w:t>tehtud</w:t>
      </w:r>
      <w:r w:rsidRPr="619C9830">
        <w:rPr>
          <w:rFonts w:ascii="Times New Roman" w:hAnsi="Times New Roman"/>
          <w:sz w:val="24"/>
        </w:rPr>
        <w:t xml:space="preserve"> kulu</w:t>
      </w:r>
      <w:r>
        <w:rPr>
          <w:rFonts w:ascii="Times New Roman" w:hAnsi="Times New Roman"/>
          <w:sz w:val="24"/>
        </w:rPr>
        <w:t>tused</w:t>
      </w:r>
      <w:r w:rsidRPr="619C9830">
        <w:rPr>
          <w:rFonts w:ascii="Times New Roman" w:hAnsi="Times New Roman"/>
          <w:sz w:val="24"/>
        </w:rPr>
        <w:t xml:space="preserve"> ja ebamugavused (nt aeg, transport, lastehoid). Maksimaalne hüvitis on kuni 985 GBP (~1125 EUR) tsükli kohta. Spermadoonoritele kuni 45 GBP (~51 EUR) visiidi kohta. Taani</w:t>
      </w:r>
      <w:r>
        <w:rPr>
          <w:rFonts w:ascii="Times New Roman" w:hAnsi="Times New Roman"/>
          <w:sz w:val="24"/>
        </w:rPr>
        <w:t>s</w:t>
      </w:r>
      <w:r w:rsidRPr="619C9830">
        <w:rPr>
          <w:rFonts w:ascii="Times New Roman" w:hAnsi="Times New Roman"/>
          <w:sz w:val="24"/>
        </w:rPr>
        <w:t xml:space="preserve"> (Cryos Internatsional)</w:t>
      </w:r>
      <w:r>
        <w:rPr>
          <w:rFonts w:ascii="Times New Roman" w:hAnsi="Times New Roman"/>
          <w:sz w:val="24"/>
        </w:rPr>
        <w:t xml:space="preserve"> </w:t>
      </w:r>
      <w:r w:rsidRPr="619C9830">
        <w:rPr>
          <w:rFonts w:ascii="Times New Roman" w:hAnsi="Times New Roman"/>
          <w:sz w:val="24"/>
        </w:rPr>
        <w:t>kompenseeritakse</w:t>
      </w:r>
      <w:r>
        <w:rPr>
          <w:rFonts w:ascii="Times New Roman" w:hAnsi="Times New Roman"/>
          <w:sz w:val="24"/>
        </w:rPr>
        <w:t xml:space="preserve"> </w:t>
      </w:r>
      <w:r w:rsidRPr="619C9830">
        <w:rPr>
          <w:rFonts w:ascii="Times New Roman" w:hAnsi="Times New Roman"/>
          <w:sz w:val="24"/>
        </w:rPr>
        <w:t>munarakudoonoritele aja ja panuse eest 7200 DKK (~964 EUR) tsükli kohta</w:t>
      </w:r>
      <w:r>
        <w:rPr>
          <w:rFonts w:ascii="Times New Roman" w:hAnsi="Times New Roman"/>
          <w:sz w:val="24"/>
        </w:rPr>
        <w:t>,</w:t>
      </w:r>
      <w:r w:rsidRPr="619C9830">
        <w:rPr>
          <w:rFonts w:ascii="Times New Roman" w:hAnsi="Times New Roman"/>
          <w:sz w:val="24"/>
        </w:rPr>
        <w:t xml:space="preserve"> spermadoonoritele kuni 500 DKK (~67 EUR) annetuse kohta. Hispaania</w:t>
      </w:r>
      <w:r>
        <w:rPr>
          <w:rFonts w:ascii="Times New Roman" w:hAnsi="Times New Roman"/>
          <w:sz w:val="24"/>
        </w:rPr>
        <w:t>s</w:t>
      </w:r>
      <w:r w:rsidRPr="619C9830">
        <w:rPr>
          <w:rFonts w:ascii="Times New Roman" w:hAnsi="Times New Roman"/>
          <w:sz w:val="24"/>
        </w:rPr>
        <w:t xml:space="preserve"> </w:t>
      </w:r>
      <w:r>
        <w:rPr>
          <w:rFonts w:ascii="Times New Roman" w:hAnsi="Times New Roman"/>
          <w:sz w:val="24"/>
        </w:rPr>
        <w:t xml:space="preserve">on </w:t>
      </w:r>
      <w:r w:rsidRPr="619C9830">
        <w:rPr>
          <w:rFonts w:ascii="Times New Roman" w:hAnsi="Times New Roman"/>
          <w:sz w:val="24"/>
        </w:rPr>
        <w:t>munarakudoonorite hüvitis</w:t>
      </w:r>
      <w:r>
        <w:rPr>
          <w:rFonts w:ascii="Times New Roman" w:hAnsi="Times New Roman"/>
          <w:sz w:val="24"/>
        </w:rPr>
        <w:t>e suurus</w:t>
      </w:r>
      <w:r w:rsidRPr="619C9830">
        <w:rPr>
          <w:rFonts w:ascii="Times New Roman" w:hAnsi="Times New Roman"/>
          <w:sz w:val="24"/>
        </w:rPr>
        <w:t xml:space="preserve"> 1100 EUR eduka annetustsükli kohta</w:t>
      </w:r>
      <w:r>
        <w:rPr>
          <w:rFonts w:ascii="Times New Roman" w:hAnsi="Times New Roman"/>
          <w:sz w:val="24"/>
        </w:rPr>
        <w:t>.</w:t>
      </w:r>
      <w:r w:rsidRPr="619C9830">
        <w:rPr>
          <w:rFonts w:ascii="Times New Roman" w:hAnsi="Times New Roman"/>
          <w:sz w:val="24"/>
        </w:rPr>
        <w:t xml:space="preserve"> </w:t>
      </w:r>
      <w:r>
        <w:rPr>
          <w:rFonts w:ascii="Times New Roman" w:hAnsi="Times New Roman"/>
          <w:sz w:val="24"/>
        </w:rPr>
        <w:t>P</w:t>
      </w:r>
      <w:r w:rsidRPr="619C9830">
        <w:rPr>
          <w:rFonts w:ascii="Times New Roman" w:hAnsi="Times New Roman"/>
          <w:sz w:val="24"/>
        </w:rPr>
        <w:t>eamiselt aja ja ebamugavuse kompensatsiooniks. Poola</w:t>
      </w:r>
      <w:r>
        <w:rPr>
          <w:rFonts w:ascii="Times New Roman" w:hAnsi="Times New Roman"/>
          <w:sz w:val="24"/>
        </w:rPr>
        <w:t>s</w:t>
      </w:r>
      <w:r w:rsidRPr="619C9830">
        <w:rPr>
          <w:rFonts w:ascii="Times New Roman" w:hAnsi="Times New Roman"/>
          <w:sz w:val="24"/>
        </w:rPr>
        <w:t xml:space="preserve"> on munarakudoonorite hüvitis 4200 PLN (~950 EUR) tsükli kohta. Eesti puhul tuleb arvestada väikese populatsiooni ja doonorite piiratud kättesaadavusega, mistõttu on vajalik mõnevõrra paindlikum lähenemine, säilitades samas eetilised põhimõtted.</w:t>
      </w:r>
    </w:p>
    <w:p w14:paraId="46D67B6F" w14:textId="77777777" w:rsidR="001F1785" w:rsidRDefault="001F1785" w:rsidP="00901D21">
      <w:pPr>
        <w:spacing w:line="276" w:lineRule="auto"/>
        <w:rPr>
          <w:rFonts w:ascii="Times New Roman" w:hAnsi="Times New Roman"/>
          <w:sz w:val="24"/>
        </w:rPr>
      </w:pPr>
    </w:p>
    <w:p w14:paraId="518149E4" w14:textId="77777777" w:rsidR="00170D4B" w:rsidRDefault="00170D4B" w:rsidP="00901D21">
      <w:pPr>
        <w:spacing w:line="276" w:lineRule="auto"/>
        <w:rPr>
          <w:rFonts w:ascii="Times New Roman" w:hAnsi="Times New Roman"/>
          <w:sz w:val="24"/>
        </w:rPr>
      </w:pPr>
      <w:r w:rsidRPr="619C9830">
        <w:rPr>
          <w:rFonts w:ascii="Times New Roman" w:hAnsi="Times New Roman"/>
          <w:sz w:val="24"/>
        </w:rPr>
        <w:t>Kuna brutopalga asjakohased suurused on avalikusele kättesaadavad statistikaameti veebilehel, on see kõige kiirem ja õigeaegsem infoallikas hüvitise ülemmäära arvutamiseks. Samuti ei kõigu brutopalga suurused kvartalite vahel suurel määral, mis võiks tekitada olulist erinevust väljamakstava hüvitise suuruse osas ajalõikes</w:t>
      </w:r>
      <w:r>
        <w:rPr>
          <w:rFonts w:ascii="Times New Roman" w:hAnsi="Times New Roman"/>
          <w:sz w:val="24"/>
        </w:rPr>
        <w:t>.</w:t>
      </w:r>
    </w:p>
    <w:p w14:paraId="67FC8578" w14:textId="6B8E96FE" w:rsidR="00170D4B" w:rsidRDefault="00170D4B" w:rsidP="00170D4B">
      <w:pPr>
        <w:rPr>
          <w:rFonts w:ascii="Times New Roman" w:hAnsi="Times New Roman"/>
          <w:sz w:val="24"/>
        </w:rPr>
      </w:pPr>
    </w:p>
    <w:p w14:paraId="5D993E09" w14:textId="5D22CE0C" w:rsidR="00170D4B" w:rsidRPr="00AB32EB" w:rsidRDefault="00170D4B" w:rsidP="00170D4B">
      <w:pPr>
        <w:spacing w:line="300" w:lineRule="atLeast"/>
        <w:rPr>
          <w:rFonts w:ascii="Times New Roman" w:hAnsi="Times New Roman"/>
          <w:sz w:val="24"/>
          <w:lang w:eastAsia="et-EE"/>
        </w:rPr>
      </w:pPr>
      <w:r w:rsidRPr="00AB32EB">
        <w:rPr>
          <w:rFonts w:ascii="Times New Roman" w:hAnsi="Times New Roman"/>
          <w:b/>
          <w:bCs/>
          <w:sz w:val="24"/>
          <w:lang w:eastAsia="et-EE"/>
        </w:rPr>
        <w:t>Punktidega 2</w:t>
      </w:r>
      <w:r w:rsidR="006B1E09">
        <w:rPr>
          <w:rFonts w:ascii="Times New Roman" w:hAnsi="Times New Roman"/>
          <w:b/>
          <w:bCs/>
          <w:sz w:val="24"/>
          <w:lang w:eastAsia="et-EE"/>
        </w:rPr>
        <w:t>2</w:t>
      </w:r>
      <w:r w:rsidRPr="00AB32EB">
        <w:rPr>
          <w:rFonts w:ascii="Times New Roman" w:hAnsi="Times New Roman"/>
          <w:b/>
          <w:bCs/>
          <w:sz w:val="24"/>
          <w:lang w:eastAsia="et-EE"/>
        </w:rPr>
        <w:t>–2</w:t>
      </w:r>
      <w:r w:rsidR="006B1E09">
        <w:rPr>
          <w:rFonts w:ascii="Times New Roman" w:hAnsi="Times New Roman"/>
          <w:b/>
          <w:bCs/>
          <w:sz w:val="24"/>
          <w:lang w:eastAsia="et-EE"/>
        </w:rPr>
        <w:t>4</w:t>
      </w:r>
      <w:r w:rsidRPr="00AB32EB">
        <w:rPr>
          <w:rFonts w:ascii="Times New Roman" w:hAnsi="Times New Roman"/>
          <w:b/>
          <w:bCs/>
          <w:sz w:val="24"/>
          <w:lang w:eastAsia="et-EE"/>
        </w:rPr>
        <w:t xml:space="preserve"> </w:t>
      </w:r>
      <w:r w:rsidRPr="00AB32EB">
        <w:rPr>
          <w:rFonts w:ascii="Times New Roman" w:hAnsi="Times New Roman"/>
          <w:sz w:val="24"/>
          <w:lang w:eastAsia="et-EE"/>
        </w:rPr>
        <w:t>muudetakse</w:t>
      </w:r>
      <w:r>
        <w:rPr>
          <w:rFonts w:ascii="Times New Roman" w:hAnsi="Times New Roman"/>
          <w:sz w:val="24"/>
          <w:lang w:eastAsia="et-EE"/>
        </w:rPr>
        <w:t xml:space="preserve"> KVEKS</w:t>
      </w:r>
      <w:r w:rsidRPr="00AB32EB">
        <w:rPr>
          <w:rFonts w:ascii="Times New Roman" w:hAnsi="Times New Roman"/>
          <w:sz w:val="24"/>
          <w:lang w:eastAsia="et-EE"/>
        </w:rPr>
        <w:t xml:space="preserve"> </w:t>
      </w:r>
      <w:r>
        <w:rPr>
          <w:rFonts w:ascii="Times New Roman" w:hAnsi="Times New Roman"/>
          <w:sz w:val="24"/>
          <w:lang w:eastAsia="et-EE"/>
        </w:rPr>
        <w:t>§</w:t>
      </w:r>
      <w:r w:rsidRPr="00AB32EB">
        <w:rPr>
          <w:rFonts w:ascii="Times New Roman" w:hAnsi="Times New Roman"/>
          <w:sz w:val="24"/>
          <w:lang w:eastAsia="et-EE"/>
        </w:rPr>
        <w:t xml:space="preserve"> 28 lõiget 2, </w:t>
      </w:r>
      <w:r>
        <w:rPr>
          <w:rFonts w:ascii="Times New Roman" w:hAnsi="Times New Roman"/>
          <w:sz w:val="24"/>
          <w:lang w:eastAsia="et-EE"/>
        </w:rPr>
        <w:t xml:space="preserve">§ </w:t>
      </w:r>
      <w:r w:rsidRPr="00AB32EB">
        <w:rPr>
          <w:rFonts w:ascii="Times New Roman" w:hAnsi="Times New Roman"/>
          <w:sz w:val="24"/>
          <w:lang w:eastAsia="et-EE"/>
        </w:rPr>
        <w:t>31 lõiget 2 ja</w:t>
      </w:r>
      <w:r>
        <w:rPr>
          <w:rFonts w:ascii="Times New Roman" w:hAnsi="Times New Roman"/>
          <w:sz w:val="24"/>
          <w:lang w:eastAsia="et-EE"/>
        </w:rPr>
        <w:t xml:space="preserve"> §</w:t>
      </w:r>
      <w:r w:rsidRPr="00AB32EB">
        <w:rPr>
          <w:rFonts w:ascii="Times New Roman" w:hAnsi="Times New Roman"/>
          <w:sz w:val="24"/>
          <w:lang w:eastAsia="et-EE"/>
        </w:rPr>
        <w:t xml:space="preserve"> 32 lõiget 2, asendades sõna „sugurakkudega“ ning vastavad tekstiosad („pärinevatest sugurakkudest“, „sugurakud pärinevad“) sõnaga „reproduktiivmaterjaliga“ ja vastavate vormidega. Muudatused on tingitud terminoloogia ühtlustamisest, kuna SoHO määruses ning inimpäritolu materjali seaduses kasutatakse sugurakkude asemel üldmõistet „reproduktiivmaterjal“. Muudatuste eesmärk on viia seaduse terminoloogia kooskõlla Euroopa Liidu õigusega ning tagada ühtne mõistekasutus erinevates õigusaktides. Tegemist on tehniliste muudatustega, millega ühtlustatakse terminoloogiat ja välditakse paralleelsete mõistete kasutamist sama nähtuse tähistamiseks, ilma et see muudaks regulatsiooni sisulist kohaldamisala või õigussuhete sisu.</w:t>
      </w:r>
    </w:p>
    <w:p w14:paraId="1DEAB16E" w14:textId="77777777" w:rsidR="007310E5" w:rsidRDefault="007310E5" w:rsidP="0057490C">
      <w:pPr>
        <w:rPr>
          <w:rFonts w:ascii="Times New Roman" w:hAnsi="Times New Roman"/>
          <w:sz w:val="24"/>
        </w:rPr>
      </w:pPr>
    </w:p>
    <w:p w14:paraId="4F1306CA" w14:textId="77777777" w:rsidR="0031220A" w:rsidRDefault="0031220A" w:rsidP="0031220A">
      <w:pPr>
        <w:rPr>
          <w:rFonts w:ascii="Times New Roman" w:hAnsi="Times New Roman"/>
          <w:color w:val="000000" w:themeColor="text1"/>
          <w:sz w:val="24"/>
        </w:rPr>
      </w:pPr>
      <w:r>
        <w:rPr>
          <w:rFonts w:ascii="Times New Roman" w:hAnsi="Times New Roman"/>
          <w:b/>
          <w:bCs/>
          <w:sz w:val="24"/>
        </w:rPr>
        <w:t>Paragrahviga</w:t>
      </w:r>
      <w:r w:rsidRPr="27E91590">
        <w:rPr>
          <w:rFonts w:ascii="Times New Roman" w:hAnsi="Times New Roman"/>
          <w:b/>
          <w:bCs/>
          <w:sz w:val="24"/>
        </w:rPr>
        <w:t xml:space="preserve"> </w:t>
      </w:r>
      <w:r w:rsidRPr="325518AA">
        <w:rPr>
          <w:rFonts w:ascii="Times New Roman" w:hAnsi="Times New Roman"/>
          <w:b/>
          <w:bCs/>
          <w:sz w:val="24"/>
        </w:rPr>
        <w:t>36</w:t>
      </w:r>
      <w:r w:rsidRPr="27E91590">
        <w:rPr>
          <w:rFonts w:ascii="Times New Roman" w:hAnsi="Times New Roman"/>
          <w:b/>
          <w:bCs/>
          <w:color w:val="000000" w:themeColor="text1"/>
          <w:sz w:val="24"/>
        </w:rPr>
        <w:t xml:space="preserve"> </w:t>
      </w:r>
      <w:r w:rsidRPr="00AB32EB">
        <w:rPr>
          <w:rFonts w:ascii="Times New Roman" w:hAnsi="Times New Roman"/>
          <w:b/>
          <w:bCs/>
          <w:color w:val="000000" w:themeColor="text1"/>
          <w:sz w:val="24"/>
        </w:rPr>
        <w:t>muudetakse nakkushaiguste ennetamise ja tõrje seadust.</w:t>
      </w:r>
    </w:p>
    <w:p w14:paraId="27F84608" w14:textId="77777777" w:rsidR="0031220A" w:rsidRDefault="0031220A" w:rsidP="0031220A">
      <w:pPr>
        <w:rPr>
          <w:rFonts w:ascii="Times New Roman" w:hAnsi="Times New Roman"/>
          <w:color w:val="000000" w:themeColor="text1"/>
          <w:sz w:val="24"/>
        </w:rPr>
      </w:pPr>
    </w:p>
    <w:p w14:paraId="7AA361CA" w14:textId="77777777" w:rsidR="0031220A" w:rsidRPr="000C511F" w:rsidRDefault="0031220A" w:rsidP="0031220A">
      <w:pPr>
        <w:rPr>
          <w:rFonts w:ascii="Times New Roman" w:hAnsi="Times New Roman"/>
          <w:sz w:val="24"/>
          <w:lang w:eastAsia="et-EE"/>
        </w:rPr>
      </w:pPr>
      <w:r w:rsidRPr="00AB32EB">
        <w:rPr>
          <w:rFonts w:ascii="Times New Roman" w:hAnsi="Times New Roman"/>
          <w:b/>
          <w:bCs/>
          <w:color w:val="000000" w:themeColor="text1"/>
          <w:sz w:val="24"/>
        </w:rPr>
        <w:t>Punktiga 1</w:t>
      </w:r>
      <w:r w:rsidRPr="619C9830">
        <w:rPr>
          <w:rFonts w:ascii="Times New Roman" w:hAnsi="Times New Roman"/>
          <w:color w:val="000000" w:themeColor="text1"/>
          <w:sz w:val="24"/>
        </w:rPr>
        <w:t xml:space="preserve"> </w:t>
      </w:r>
      <w:r w:rsidRPr="000C511F">
        <w:rPr>
          <w:rFonts w:ascii="Times New Roman" w:hAnsi="Times New Roman"/>
          <w:sz w:val="24"/>
        </w:rPr>
        <w:t>sõnastatakse tervikuna ümber NETS paragrahv 14, millega ajakohastatakse nakkusohutuse nõudeid seoses inimpäritolu materjali ja elunditega tehtavate toimingutega. Muudatuse kohaselt kohaldatakse nakkusohutuse tagamisel inimpäritolu materjali seaduses ja elundite käitlemise ja siirdamise seaduses sätestatud nõudeid ning nende alusel kehtestatud õigusakte. Sätte eesmärk on viia regulatsioon kooskõlla SoHO määruse süsteemiga ning selgitada erinevate õigusaktide omavahelist jaotust, vältides regulatsioonide dubleerimist.</w:t>
      </w:r>
      <w:r>
        <w:rPr>
          <w:rFonts w:ascii="Times New Roman" w:hAnsi="Times New Roman"/>
          <w:sz w:val="24"/>
        </w:rPr>
        <w:t xml:space="preserve"> </w:t>
      </w:r>
      <w:r w:rsidRPr="000C511F">
        <w:rPr>
          <w:rFonts w:ascii="Times New Roman" w:hAnsi="Times New Roman"/>
          <w:sz w:val="24"/>
          <w:lang w:eastAsia="et-EE"/>
        </w:rPr>
        <w:t>Samuti täpsustatakse dokumenteerimise ja uuringute korraldamise põhimõtteid ning säilitustähtaegu, sealhulgas nähakse ette laboriuuringute dokumentide säilitamine 30 aasta jooksul, mis on kooskõlas SoHO määruse</w:t>
      </w:r>
      <w:r>
        <w:rPr>
          <w:rFonts w:ascii="Times New Roman" w:hAnsi="Times New Roman"/>
          <w:sz w:val="24"/>
          <w:lang w:eastAsia="et-EE"/>
        </w:rPr>
        <w:t xml:space="preserve"> artiklist 42 (6)</w:t>
      </w:r>
      <w:r w:rsidRPr="000C511F">
        <w:rPr>
          <w:rFonts w:ascii="Times New Roman" w:hAnsi="Times New Roman"/>
          <w:sz w:val="24"/>
          <w:lang w:eastAsia="et-EE"/>
        </w:rPr>
        <w:t xml:space="preserve"> tulenevate nõuetega.</w:t>
      </w:r>
    </w:p>
    <w:p w14:paraId="68EB8E1F" w14:textId="77777777" w:rsidR="0031220A" w:rsidRDefault="0031220A" w:rsidP="0031220A">
      <w:pPr>
        <w:rPr>
          <w:rFonts w:ascii="Times New Roman" w:hAnsi="Times New Roman"/>
          <w:color w:val="000000" w:themeColor="text1"/>
          <w:sz w:val="24"/>
        </w:rPr>
      </w:pPr>
    </w:p>
    <w:p w14:paraId="6979A02E" w14:textId="7FBACC5C" w:rsidR="2FF77E03" w:rsidRDefault="0031220A" w:rsidP="00110503">
      <w:pPr>
        <w:rPr>
          <w:rFonts w:ascii="Times New Roman" w:hAnsi="Times New Roman"/>
          <w:color w:val="000000" w:themeColor="text1"/>
          <w:sz w:val="24"/>
        </w:rPr>
      </w:pPr>
      <w:r w:rsidRPr="00654D30">
        <w:rPr>
          <w:rFonts w:ascii="Times New Roman" w:hAnsi="Times New Roman"/>
          <w:b/>
          <w:bCs/>
          <w:sz w:val="24"/>
          <w:lang w:eastAsia="et-EE"/>
        </w:rPr>
        <w:t xml:space="preserve">Punktiga 2 </w:t>
      </w:r>
      <w:r w:rsidRPr="00654D30">
        <w:rPr>
          <w:rFonts w:ascii="Times New Roman" w:hAnsi="Times New Roman"/>
          <w:sz w:val="24"/>
          <w:lang w:eastAsia="et-EE"/>
        </w:rPr>
        <w:t xml:space="preserve">tunnistatakse kehtetuks </w:t>
      </w:r>
      <w:r>
        <w:rPr>
          <w:rFonts w:ascii="Times New Roman" w:hAnsi="Times New Roman"/>
          <w:sz w:val="24"/>
          <w:lang w:eastAsia="et-EE"/>
        </w:rPr>
        <w:t xml:space="preserve">NETS </w:t>
      </w:r>
      <w:r w:rsidRPr="00654D30">
        <w:rPr>
          <w:rFonts w:ascii="Times New Roman" w:hAnsi="Times New Roman"/>
          <w:sz w:val="24"/>
          <w:lang w:eastAsia="et-EE"/>
        </w:rPr>
        <w:t>paragrahv 15</w:t>
      </w:r>
      <w:r w:rsidRPr="00654D30">
        <w:rPr>
          <w:rFonts w:ascii="Times New Roman" w:hAnsi="Times New Roman"/>
          <w:b/>
          <w:bCs/>
          <w:sz w:val="24"/>
          <w:lang w:eastAsia="et-EE"/>
        </w:rPr>
        <w:t>.</w:t>
      </w:r>
      <w:r w:rsidRPr="00654D30">
        <w:rPr>
          <w:rFonts w:ascii="Times New Roman" w:hAnsi="Times New Roman"/>
          <w:sz w:val="24"/>
          <w:lang w:eastAsia="et-EE"/>
        </w:rPr>
        <w:t xml:space="preserve"> Muudatuse põhjuseks on regulatsiooni ümberkorraldamine, mille käigus viiakse paragrahvis 15 sätestatu üle või arvestatakse seda muudetud paragrahvis 14 ning asjakohastes eriseadustes, eelkõige inimpäritolu materjali seaduses ja elundite käitlemise ja siirdamise seaduses. Paragrahvi kehtetuks tunnistamine aitab vältida dubleerivaid sätteid ning lihtsustada seaduse struktuuri, arvestades ka SoHO määruse</w:t>
      </w:r>
      <w:r w:rsidR="2FF77E03" w:rsidRPr="1ADBF913">
        <w:rPr>
          <w:rFonts w:ascii="Times New Roman" w:hAnsi="Times New Roman"/>
          <w:color w:val="000000" w:themeColor="text1"/>
          <w:sz w:val="24"/>
        </w:rPr>
        <w:t xml:space="preserve"> </w:t>
      </w:r>
      <w:r w:rsidR="002929E2">
        <w:rPr>
          <w:rFonts w:ascii="Times New Roman" w:hAnsi="Times New Roman"/>
          <w:color w:val="000000" w:themeColor="text1"/>
          <w:sz w:val="24"/>
        </w:rPr>
        <w:t>otsekohaldumist.</w:t>
      </w:r>
    </w:p>
    <w:p w14:paraId="6AF0C1F7" w14:textId="77777777" w:rsidR="002929E2" w:rsidRDefault="002929E2" w:rsidP="00110503">
      <w:pPr>
        <w:rPr>
          <w:rFonts w:ascii="Times New Roman" w:hAnsi="Times New Roman"/>
          <w:color w:val="000000" w:themeColor="text1"/>
          <w:sz w:val="24"/>
        </w:rPr>
      </w:pPr>
    </w:p>
    <w:p w14:paraId="295B6D82" w14:textId="0B401E82" w:rsidR="002C4805" w:rsidRPr="00D80639" w:rsidRDefault="2FF77E03" w:rsidP="009D1F82">
      <w:pPr>
        <w:rPr>
          <w:rFonts w:ascii="Times New Roman" w:hAnsi="Times New Roman"/>
          <w:sz w:val="24"/>
          <w:lang w:eastAsia="et-EE"/>
        </w:rPr>
      </w:pPr>
      <w:r w:rsidRPr="27E91590">
        <w:rPr>
          <w:rFonts w:ascii="Times New Roman" w:hAnsi="Times New Roman"/>
          <w:b/>
          <w:bCs/>
          <w:sz w:val="24"/>
        </w:rPr>
        <w:t xml:space="preserve">Eelnõu §-ga </w:t>
      </w:r>
      <w:r w:rsidR="01B6D592" w:rsidRPr="3B48E733">
        <w:rPr>
          <w:rFonts w:ascii="Times New Roman" w:hAnsi="Times New Roman"/>
          <w:b/>
          <w:bCs/>
          <w:sz w:val="24"/>
        </w:rPr>
        <w:t>37</w:t>
      </w:r>
      <w:r w:rsidRPr="27E91590">
        <w:rPr>
          <w:rFonts w:ascii="Times New Roman" w:hAnsi="Times New Roman"/>
          <w:b/>
          <w:bCs/>
          <w:color w:val="000000" w:themeColor="text1"/>
          <w:sz w:val="24"/>
        </w:rPr>
        <w:t xml:space="preserve"> muudetakse perekonnaseisutoimingute seadus</w:t>
      </w:r>
      <w:r w:rsidR="00892A38">
        <w:rPr>
          <w:rFonts w:ascii="Times New Roman" w:hAnsi="Times New Roman"/>
          <w:b/>
          <w:bCs/>
          <w:color w:val="000000" w:themeColor="text1"/>
          <w:sz w:val="24"/>
        </w:rPr>
        <w:t xml:space="preserve">e </w:t>
      </w:r>
      <w:r w:rsidR="002C4805" w:rsidRPr="00D80639">
        <w:rPr>
          <w:rFonts w:ascii="Times New Roman" w:hAnsi="Times New Roman"/>
          <w:sz w:val="24"/>
          <w:lang w:eastAsia="et-EE"/>
        </w:rPr>
        <w:t>paragrahvi 25 lõiget 31, asendades läbivalt sõna „abikaasa“ sõnaga „partner“ vastavas käändes.</w:t>
      </w:r>
    </w:p>
    <w:p w14:paraId="0C40C447" w14:textId="47812630" w:rsidR="002C4805" w:rsidRPr="00D80639" w:rsidRDefault="002C4805" w:rsidP="00D80639">
      <w:pPr>
        <w:spacing w:before="100" w:beforeAutospacing="1" w:after="100" w:afterAutospacing="1" w:line="300" w:lineRule="atLeast"/>
        <w:rPr>
          <w:rFonts w:ascii="Times New Roman" w:hAnsi="Times New Roman"/>
          <w:sz w:val="24"/>
          <w:lang w:eastAsia="et-EE"/>
        </w:rPr>
      </w:pPr>
      <w:r w:rsidRPr="00D80639">
        <w:rPr>
          <w:rFonts w:ascii="Times New Roman" w:hAnsi="Times New Roman"/>
          <w:sz w:val="24"/>
          <w:lang w:eastAsia="et-EE"/>
        </w:rPr>
        <w:lastRenderedPageBreak/>
        <w:t>Muudatus on seotud kunstliku viljastamise ja põlvnemise regulatsiooni muutmisega KVEKS-is, mille kohaselt ei ole partneritevaheline suhe enam seotud abielu olemasoluga. SoHO määruses kasutatav partnerannetuse mõiste ei sõltu partnerite soost ega eelda ametlikku abielu. Seetõttu viiakse ka perekonnaseisutoimingute seaduse regulatsioon kooskõlla muudetud materiaalõigusliku raamistikuga. Muudatuse eesmärk on tagada, et rahvastikuregistri kanded lapse põlvnemise kohta kajastaksid õigesti seadusest tulenevaid põlvnemissuhteid ka juhul, kui lapse teine vanem ei ole sünnitajaga abielus, vaid on tema partner. Muudatus tagab erinevate peremudelite võrdse kohtlemise ning väldib õiguslikke lünki registrikande tegemisel.</w:t>
      </w:r>
    </w:p>
    <w:p w14:paraId="3EE65069" w14:textId="046CA9ED" w:rsidR="00BE5D78" w:rsidRPr="00D80639" w:rsidRDefault="00BE5D78" w:rsidP="00BE5D78">
      <w:pPr>
        <w:rPr>
          <w:rFonts w:ascii="Times New Roman" w:hAnsi="Times New Roman"/>
          <w:b/>
          <w:bCs/>
          <w:sz w:val="24"/>
        </w:rPr>
      </w:pPr>
      <w:r w:rsidRPr="00D80639">
        <w:rPr>
          <w:rFonts w:ascii="Times New Roman" w:hAnsi="Times New Roman"/>
          <w:b/>
          <w:bCs/>
          <w:sz w:val="24"/>
        </w:rPr>
        <w:t>Paragrahviga 38 muudetakse rakkude, kudede ja elundite hankimise, käitlemise ja siirdamise seadust.</w:t>
      </w:r>
    </w:p>
    <w:p w14:paraId="069BA5C4" w14:textId="58F80BB7" w:rsidR="00BE5D78" w:rsidRDefault="00BE5D78" w:rsidP="00BE5D78">
      <w:pPr>
        <w:rPr>
          <w:rFonts w:ascii="Times New Roman" w:hAnsi="Times New Roman"/>
          <w:sz w:val="24"/>
        </w:rPr>
      </w:pPr>
      <w:r w:rsidRPr="00D80639">
        <w:rPr>
          <w:rFonts w:ascii="Times New Roman" w:hAnsi="Times New Roman"/>
          <w:sz w:val="24"/>
        </w:rPr>
        <w:br/>
      </w:r>
      <w:r w:rsidRPr="00D80639">
        <w:rPr>
          <w:rFonts w:ascii="Times New Roman" w:hAnsi="Times New Roman"/>
          <w:b/>
          <w:bCs/>
          <w:sz w:val="24"/>
        </w:rPr>
        <w:t>Punktiga 1</w:t>
      </w:r>
      <w:r w:rsidRPr="00D80639">
        <w:rPr>
          <w:rFonts w:ascii="Times New Roman" w:hAnsi="Times New Roman"/>
          <w:sz w:val="24"/>
        </w:rPr>
        <w:t xml:space="preserve"> muudetakse seaduse pealkirja ja teksti, jättes läbivalt välja sõnad „rakkude, kudede ja“, „rakkude, kudede või“, „hankimine“, „hankmine ja“, „hankija“ ning „hankija või“ vastavas käändes.</w:t>
      </w:r>
    </w:p>
    <w:p w14:paraId="14ED5BEF" w14:textId="77777777" w:rsidR="00BE5D78" w:rsidRPr="00D80639" w:rsidRDefault="00BE5D78" w:rsidP="00D80639">
      <w:pPr>
        <w:rPr>
          <w:rFonts w:ascii="Times New Roman" w:hAnsi="Times New Roman"/>
          <w:sz w:val="24"/>
        </w:rPr>
      </w:pPr>
    </w:p>
    <w:p w14:paraId="1C32F2BF" w14:textId="1DC9A09A" w:rsidR="00BE5D78" w:rsidRDefault="00BE5D78" w:rsidP="00BE5D78">
      <w:pPr>
        <w:rPr>
          <w:rFonts w:ascii="Times New Roman" w:hAnsi="Times New Roman"/>
          <w:sz w:val="24"/>
          <w:lang w:eastAsia="et-EE"/>
        </w:rPr>
      </w:pPr>
      <w:r w:rsidRPr="00D80639">
        <w:rPr>
          <w:rFonts w:ascii="Times New Roman" w:hAnsi="Times New Roman"/>
          <w:sz w:val="24"/>
          <w:lang w:eastAsia="et-EE"/>
        </w:rPr>
        <w:t>Muudatus on tingitud inimpäritolu materjali regulatsiooni ümberkorraldamisest, mille tulemusel viiakse rakkude ja kudede valdkond SoHO määruse ja inimpäritolu materjali seaduse reguleerimisalasse ning käesolev seadus</w:t>
      </w:r>
      <w:r w:rsidR="00AD6887">
        <w:rPr>
          <w:rFonts w:ascii="Times New Roman" w:hAnsi="Times New Roman"/>
          <w:sz w:val="24"/>
          <w:lang w:eastAsia="et-EE"/>
        </w:rPr>
        <w:t xml:space="preserve"> (elundite käitlemise ja siirdamise seadus)</w:t>
      </w:r>
      <w:r w:rsidRPr="00D80639">
        <w:rPr>
          <w:rFonts w:ascii="Times New Roman" w:hAnsi="Times New Roman"/>
          <w:sz w:val="24"/>
          <w:lang w:eastAsia="et-EE"/>
        </w:rPr>
        <w:t xml:space="preserve"> hakkab hõlmama üksnes elunditega seotud toiminguid. Sellest tulenevalt ei ole enam vajalik säilitada viiteid rakkudele ja kudedele ega kasutada hankimisega seotud mõisteid.</w:t>
      </w:r>
    </w:p>
    <w:p w14:paraId="63CE30B9" w14:textId="77777777" w:rsidR="00BE5D78" w:rsidRPr="00D80639" w:rsidRDefault="00BE5D78" w:rsidP="00D80639">
      <w:pPr>
        <w:rPr>
          <w:rFonts w:ascii="Times New Roman" w:hAnsi="Times New Roman"/>
          <w:sz w:val="24"/>
          <w:lang w:eastAsia="et-EE"/>
        </w:rPr>
      </w:pPr>
    </w:p>
    <w:p w14:paraId="723B145E" w14:textId="462CEEE0" w:rsidR="00A421DF" w:rsidRDefault="00BE5D78" w:rsidP="634FE651">
      <w:pPr>
        <w:rPr>
          <w:rFonts w:ascii="Segoe UI" w:hAnsi="Segoe UI" w:cs="Segoe UI"/>
          <w:b/>
          <w:bCs/>
          <w:sz w:val="21"/>
          <w:szCs w:val="21"/>
          <w:lang w:eastAsia="et-EE"/>
        </w:rPr>
      </w:pPr>
      <w:r w:rsidRPr="00D80639">
        <w:rPr>
          <w:rFonts w:ascii="Times New Roman" w:hAnsi="Times New Roman"/>
          <w:sz w:val="24"/>
          <w:lang w:eastAsia="et-EE"/>
        </w:rPr>
        <w:t>Muudatuse eesmärk on viia seaduse terminoloogia ja süsteem kooskõlla uue regulatsiooniraamistikuga, selgelt piiritleda erinevate õigusaktide kohaldamisala ning vältida dubleerimist. Tegemist on valdavalt õigustehnilise ja süsteemse muudatusega, millega korrastatakse seaduse struktuuri ja mõistekasutust.</w:t>
      </w:r>
    </w:p>
    <w:p w14:paraId="40E0F7A0" w14:textId="77777777" w:rsidR="00A421DF" w:rsidRDefault="00A421DF" w:rsidP="634FE651">
      <w:pPr>
        <w:rPr>
          <w:rFonts w:ascii="Times New Roman" w:hAnsi="Times New Roman"/>
          <w:b/>
          <w:bCs/>
          <w:color w:val="000000" w:themeColor="text1"/>
          <w:sz w:val="24"/>
        </w:rPr>
      </w:pPr>
    </w:p>
    <w:p w14:paraId="0DEAE326" w14:textId="6E895168" w:rsidR="00A421DF" w:rsidRDefault="00A421DF" w:rsidP="007E450D">
      <w:pPr>
        <w:rPr>
          <w:rFonts w:ascii="Times New Roman" w:hAnsi="Times New Roman"/>
          <w:sz w:val="24"/>
          <w:lang w:eastAsia="et-EE"/>
        </w:rPr>
      </w:pPr>
      <w:r w:rsidRPr="00D80639">
        <w:rPr>
          <w:rFonts w:ascii="Times New Roman" w:hAnsi="Times New Roman"/>
          <w:b/>
          <w:bCs/>
          <w:sz w:val="24"/>
          <w:lang w:eastAsia="et-EE"/>
        </w:rPr>
        <w:t xml:space="preserve">Punktiga </w:t>
      </w:r>
      <w:r w:rsidRPr="00A8053A">
        <w:rPr>
          <w:rFonts w:ascii="Times New Roman" w:hAnsi="Times New Roman"/>
          <w:b/>
          <w:bCs/>
          <w:sz w:val="24"/>
          <w:lang w:eastAsia="et-EE"/>
        </w:rPr>
        <w:t xml:space="preserve">2 </w:t>
      </w:r>
      <w:r w:rsidRPr="00D80639">
        <w:rPr>
          <w:rFonts w:ascii="Times New Roman" w:hAnsi="Times New Roman"/>
          <w:sz w:val="24"/>
          <w:lang w:eastAsia="et-EE"/>
        </w:rPr>
        <w:t xml:space="preserve">asendatakse </w:t>
      </w:r>
      <w:r w:rsidR="00600A05">
        <w:rPr>
          <w:rFonts w:ascii="Times New Roman" w:hAnsi="Times New Roman"/>
          <w:sz w:val="24"/>
          <w:lang w:eastAsia="et-EE"/>
        </w:rPr>
        <w:t xml:space="preserve">elundite käitlemise ja siirdamise seaduses </w:t>
      </w:r>
      <w:r w:rsidRPr="00D80639">
        <w:rPr>
          <w:rFonts w:ascii="Times New Roman" w:hAnsi="Times New Roman"/>
          <w:sz w:val="24"/>
          <w:lang w:eastAsia="et-EE"/>
        </w:rPr>
        <w:t>läbivalt sõna „biovalvsus“ sõnaga „valvsus“ vastavas käändes.</w:t>
      </w:r>
      <w:r w:rsidR="00AD6887">
        <w:rPr>
          <w:rFonts w:ascii="Times New Roman" w:hAnsi="Times New Roman"/>
          <w:sz w:val="24"/>
          <w:lang w:eastAsia="et-EE"/>
        </w:rPr>
        <w:t xml:space="preserve"> </w:t>
      </w:r>
      <w:r w:rsidRPr="00D80639">
        <w:rPr>
          <w:rFonts w:ascii="Times New Roman" w:hAnsi="Times New Roman"/>
          <w:sz w:val="24"/>
          <w:lang w:eastAsia="et-EE"/>
        </w:rPr>
        <w:t xml:space="preserve">Muudatus on tingitud terminoloogia ühtlustamisest, kuna SoHO määruses kasutatakse mõistet „valvsus“. </w:t>
      </w:r>
      <w:r w:rsidR="007E450D">
        <w:rPr>
          <w:rFonts w:ascii="Times New Roman" w:hAnsi="Times New Roman"/>
          <w:color w:val="000000" w:themeColor="text1"/>
          <w:sz w:val="24"/>
        </w:rPr>
        <w:t>K</w:t>
      </w:r>
      <w:r w:rsidR="007E450D" w:rsidRPr="634FE651">
        <w:rPr>
          <w:rFonts w:ascii="Times New Roman" w:hAnsi="Times New Roman"/>
          <w:color w:val="000000" w:themeColor="text1"/>
          <w:sz w:val="24"/>
        </w:rPr>
        <w:t xml:space="preserve">uigi elundite valdkonnale SoHO määrus ei kohaldu, </w:t>
      </w:r>
      <w:r w:rsidR="004A370B">
        <w:rPr>
          <w:rFonts w:ascii="Times New Roman" w:hAnsi="Times New Roman"/>
          <w:color w:val="000000" w:themeColor="text1"/>
          <w:sz w:val="24"/>
        </w:rPr>
        <w:t xml:space="preserve">aitab terminoloogia ühtsus ka siseriiklikes õigusaktides </w:t>
      </w:r>
      <w:r w:rsidR="00290DB4">
        <w:rPr>
          <w:rFonts w:ascii="Times New Roman" w:hAnsi="Times New Roman"/>
          <w:color w:val="000000" w:themeColor="text1"/>
          <w:sz w:val="24"/>
        </w:rPr>
        <w:t>hoida õigusaktide rakendamis</w:t>
      </w:r>
      <w:r w:rsidR="00717E7F">
        <w:rPr>
          <w:rFonts w:ascii="Times New Roman" w:hAnsi="Times New Roman"/>
          <w:color w:val="000000" w:themeColor="text1"/>
          <w:sz w:val="24"/>
        </w:rPr>
        <w:t>e</w:t>
      </w:r>
      <w:r w:rsidR="00290DB4">
        <w:rPr>
          <w:rFonts w:ascii="Times New Roman" w:hAnsi="Times New Roman"/>
          <w:color w:val="000000" w:themeColor="text1"/>
          <w:sz w:val="24"/>
        </w:rPr>
        <w:t xml:space="preserve"> praktikat ühtsemana. </w:t>
      </w:r>
      <w:r w:rsidRPr="00D80639">
        <w:rPr>
          <w:rFonts w:ascii="Times New Roman" w:hAnsi="Times New Roman"/>
          <w:sz w:val="24"/>
          <w:lang w:eastAsia="et-EE"/>
        </w:rPr>
        <w:t>Tegemist on tehnilise muudatusega, mis ei muuda regulatsiooni sisulist ulatust ega õigussuhete sisu.</w:t>
      </w:r>
    </w:p>
    <w:p w14:paraId="44EA8ECA" w14:textId="54AC4E8E" w:rsidR="00771C1E" w:rsidRPr="00C7348E" w:rsidRDefault="00771C1E" w:rsidP="00D43715">
      <w:pPr>
        <w:pStyle w:val="Normaallaadveeb"/>
        <w:spacing w:line="300" w:lineRule="atLeast"/>
        <w:jc w:val="both"/>
      </w:pPr>
      <w:r w:rsidRPr="00C7348E">
        <w:rPr>
          <w:b/>
          <w:bCs/>
        </w:rPr>
        <w:t xml:space="preserve">Punktiga 3 </w:t>
      </w:r>
      <w:r w:rsidRPr="00C7348E">
        <w:t>muudetakse paragrahvi 1 lõiget 1, sõnastades ümber seaduse reguleerimisala.</w:t>
      </w:r>
    </w:p>
    <w:p w14:paraId="7574ABDA" w14:textId="36610373" w:rsidR="00771C1E" w:rsidRPr="00C7348E" w:rsidRDefault="00771C1E" w:rsidP="00C7348E">
      <w:pPr>
        <w:spacing w:before="100" w:beforeAutospacing="1" w:after="100" w:afterAutospacing="1" w:line="300" w:lineRule="atLeast"/>
        <w:rPr>
          <w:rFonts w:ascii="Times New Roman" w:hAnsi="Times New Roman"/>
          <w:sz w:val="24"/>
          <w:lang w:eastAsia="et-EE"/>
        </w:rPr>
      </w:pPr>
      <w:r w:rsidRPr="00C7348E">
        <w:rPr>
          <w:rFonts w:ascii="Times New Roman" w:hAnsi="Times New Roman"/>
          <w:sz w:val="24"/>
          <w:lang w:eastAsia="et-EE"/>
        </w:rPr>
        <w:t>Muudatus</w:t>
      </w:r>
      <w:r>
        <w:rPr>
          <w:rFonts w:ascii="Times New Roman" w:hAnsi="Times New Roman"/>
          <w:sz w:val="24"/>
          <w:lang w:eastAsia="et-EE"/>
        </w:rPr>
        <w:t>e</w:t>
      </w:r>
      <w:r w:rsidRPr="00C7348E">
        <w:rPr>
          <w:rFonts w:ascii="Times New Roman" w:hAnsi="Times New Roman"/>
          <w:sz w:val="24"/>
          <w:lang w:eastAsia="et-EE"/>
        </w:rPr>
        <w:t xml:space="preserve"> eesmärk on piiritleda seaduse kohaldamisala üksnes inimpäritolu elunditega seotud toimingutele. Kui kehtivas sõnastuses hõlmas seadus ka rakkude ja kudedega seotud toiminguid, siis muudatuse tulemusel keskendub seadus edaspidi ainult elundite annetamisele, uurimisele, kirjeldamisele, käitlemisele, säilitamisele, transportimisele ja siirdamisele.</w:t>
      </w:r>
    </w:p>
    <w:p w14:paraId="17F1CD8C" w14:textId="77777777" w:rsidR="00771C1E" w:rsidRPr="00C7348E" w:rsidRDefault="00771C1E" w:rsidP="00A8053A">
      <w:pPr>
        <w:spacing w:before="100" w:beforeAutospacing="1" w:after="100" w:afterAutospacing="1" w:line="300" w:lineRule="atLeast"/>
        <w:rPr>
          <w:rFonts w:ascii="Times New Roman" w:hAnsi="Times New Roman"/>
          <w:sz w:val="24"/>
          <w:lang w:eastAsia="et-EE"/>
        </w:rPr>
      </w:pPr>
      <w:r w:rsidRPr="00C7348E">
        <w:rPr>
          <w:rFonts w:ascii="Times New Roman" w:hAnsi="Times New Roman"/>
          <w:sz w:val="24"/>
          <w:lang w:eastAsia="et-EE"/>
        </w:rPr>
        <w:t>Muudatus tuleneb inimpäritolu materjali regulatsiooni ümberkorraldamisest, mille kohaselt rakkude ja kudede valdkond viiakse SoHO määruse ja inimpäritolu materjali seaduse reguleerimisalasse. Seeläbi välditakse paralleelset reguleerimist ning tagatakse selge jaotus erinevate õigusaktide vahel. Muudatus parandab õigusselgust ja lihtsustab regulatsiooni rakendamist, säilitades samas elundite valdkonnas kehtiva sisulise regulatsiooni.</w:t>
      </w:r>
    </w:p>
    <w:p w14:paraId="0F83DA47" w14:textId="3F967431" w:rsidR="00B44293" w:rsidRPr="00B44293" w:rsidRDefault="00B44293" w:rsidP="00B44293">
      <w:pPr>
        <w:spacing w:before="100" w:beforeAutospacing="1" w:after="100" w:afterAutospacing="1" w:line="300" w:lineRule="atLeast"/>
        <w:rPr>
          <w:rFonts w:ascii="Times New Roman" w:hAnsi="Times New Roman"/>
          <w:sz w:val="24"/>
          <w:lang w:eastAsia="et-EE"/>
        </w:rPr>
      </w:pPr>
      <w:r w:rsidRPr="00B44293">
        <w:rPr>
          <w:rFonts w:ascii="Times New Roman" w:hAnsi="Times New Roman"/>
          <w:b/>
          <w:bCs/>
          <w:sz w:val="24"/>
          <w:lang w:eastAsia="et-EE"/>
        </w:rPr>
        <w:t xml:space="preserve">Punktiga 4 </w:t>
      </w:r>
      <w:r w:rsidRPr="00A8053A">
        <w:rPr>
          <w:rFonts w:ascii="Times New Roman" w:hAnsi="Times New Roman"/>
          <w:sz w:val="24"/>
          <w:lang w:eastAsia="et-EE"/>
        </w:rPr>
        <w:t>tunnistatakse kehtetuks paragrahvi 1 lõige 2 ning lõike 3 punktid 1 ja 2.</w:t>
      </w:r>
      <w:r w:rsidR="00140ADE">
        <w:rPr>
          <w:rFonts w:ascii="Times New Roman" w:hAnsi="Times New Roman"/>
          <w:sz w:val="24"/>
          <w:lang w:eastAsia="et-EE"/>
        </w:rPr>
        <w:t xml:space="preserve"> </w:t>
      </w:r>
      <w:r w:rsidRPr="00B44293">
        <w:rPr>
          <w:rFonts w:ascii="Times New Roman" w:hAnsi="Times New Roman"/>
          <w:sz w:val="24"/>
          <w:lang w:eastAsia="et-EE"/>
        </w:rPr>
        <w:t xml:space="preserve">Muudatus on tingitud seaduse rakendusala muutmisest, mille kohaselt ei kohaldu seadus enam rakkude ja kudede valdkonnale. Seoses sellega muutuvad kehtetuks sätted, mis reguleerisid vastavaid </w:t>
      </w:r>
      <w:r w:rsidRPr="00B44293">
        <w:rPr>
          <w:rFonts w:ascii="Times New Roman" w:hAnsi="Times New Roman"/>
          <w:sz w:val="24"/>
          <w:lang w:eastAsia="et-EE"/>
        </w:rPr>
        <w:lastRenderedPageBreak/>
        <w:t>erandeid või viiteid rakkudele ja kudedele.</w:t>
      </w:r>
      <w:r w:rsidR="00E65AC7">
        <w:rPr>
          <w:rFonts w:ascii="Times New Roman" w:hAnsi="Times New Roman"/>
          <w:sz w:val="24"/>
          <w:lang w:eastAsia="et-EE"/>
        </w:rPr>
        <w:t xml:space="preserve"> </w:t>
      </w:r>
      <w:r w:rsidRPr="00B44293">
        <w:rPr>
          <w:rFonts w:ascii="Times New Roman" w:hAnsi="Times New Roman"/>
          <w:sz w:val="24"/>
          <w:lang w:eastAsia="et-EE"/>
        </w:rPr>
        <w:t>Muudatuse eesmärk on viia seaduse struktuur ja sisu kooskõlla uue regulatsiooniraamistikuga, kus rakkude ja kudede käsitlemine on viidud SoHO määruse ja inimpäritolu materjali seaduse reguleerimisalasse. Tegemist on õigustehnilise muudatusega, mille eesmärk on vältida dubleerivaid või asjakohatuks muutunud sätteid ning tagada selge ja üheselt arusaadav regulatsioon.</w:t>
      </w:r>
    </w:p>
    <w:p w14:paraId="1135BC97" w14:textId="1D092EB3" w:rsidR="004846D5" w:rsidRDefault="2BF77A2D" w:rsidP="004846D5">
      <w:pPr>
        <w:pStyle w:val="Normaallaadveeb"/>
        <w:spacing w:line="300" w:lineRule="atLeast"/>
        <w:jc w:val="both"/>
      </w:pPr>
      <w:r w:rsidRPr="57778880">
        <w:rPr>
          <w:b/>
          <w:bCs/>
        </w:rPr>
        <w:t>Punkti</w:t>
      </w:r>
      <w:r w:rsidR="00FB6FCA">
        <w:rPr>
          <w:b/>
          <w:bCs/>
        </w:rPr>
        <w:t>ga</w:t>
      </w:r>
      <w:r w:rsidRPr="57778880">
        <w:rPr>
          <w:b/>
          <w:bCs/>
        </w:rPr>
        <w:t xml:space="preserve"> </w:t>
      </w:r>
      <w:r w:rsidR="4A2E9B30" w:rsidRPr="619C9830">
        <w:rPr>
          <w:b/>
          <w:bCs/>
        </w:rPr>
        <w:t>5</w:t>
      </w:r>
      <w:r w:rsidR="45F33B66" w:rsidRPr="10BD50E6">
        <w:rPr>
          <w:b/>
          <w:bCs/>
        </w:rPr>
        <w:t xml:space="preserve"> </w:t>
      </w:r>
      <w:r w:rsidR="00AF361B" w:rsidRPr="00FB6FCA">
        <w:t xml:space="preserve">muudetakse </w:t>
      </w:r>
      <w:r w:rsidR="00FB6FCA">
        <w:t xml:space="preserve">seaduse </w:t>
      </w:r>
      <w:r w:rsidR="00AF361B" w:rsidRPr="00FB6FCA">
        <w:t xml:space="preserve">paragrahvi 2 lõiget 1, </w:t>
      </w:r>
      <w:r w:rsidR="00AF361B">
        <w:t>laiendades</w:t>
      </w:r>
      <w:r w:rsidR="00AF361B" w:rsidRPr="00FB6FCA">
        <w:t xml:space="preserve"> elundite käitlemise mõistet</w:t>
      </w:r>
      <w:r w:rsidR="00AF361B">
        <w:t xml:space="preserve"> </w:t>
      </w:r>
      <w:r w:rsidR="45F33B66" w:rsidRPr="634FE651">
        <w:t xml:space="preserve">selliselt, </w:t>
      </w:r>
      <w:r w:rsidR="00F57273" w:rsidRPr="00D970B4">
        <w:t>et see hõlmaks kogu elundi teekonda alates doonori valikust kuni elundi siirdamiseni. Võrreldes varasema regulatsiooniga täpsustatakse ja laiendatakse käitlemise alla kuuluvaid toiminguid, hõlmates lisaks senistele toimingutele ka elundi uurimist, töötlemist ning üleandmist.</w:t>
      </w:r>
    </w:p>
    <w:p w14:paraId="05AAE5EC" w14:textId="77777777" w:rsidR="00F57273" w:rsidRPr="00D970B4" w:rsidRDefault="00F57273" w:rsidP="00602A71">
      <w:pPr>
        <w:pStyle w:val="Normaallaadveeb"/>
        <w:spacing w:line="300" w:lineRule="atLeast"/>
        <w:jc w:val="both"/>
      </w:pPr>
      <w:r w:rsidRPr="00D970B4">
        <w:t>Muudatusega viiakse seadusesse sisse ka „töötlemise“ mõiste, mis võimaldab edaspidi reguleerida elundite töötlemist (sealhulgas võimalikke ex vivo töötlusprotsesse) lähtudes Euroopa Liidu õigusest. Mõiste lisamine on seotud menetluses oleva Euroopa Liidu elundite siirdamist käsitleva regulatsiooni arengutega ning loob paindlikuma õigusliku aluse tulevikulahenduste rakendamiseks.</w:t>
      </w:r>
    </w:p>
    <w:p w14:paraId="5FF6D068" w14:textId="77777777" w:rsidR="00F57273" w:rsidRPr="00D970B4" w:rsidRDefault="00F57273" w:rsidP="00602A71">
      <w:pPr>
        <w:spacing w:before="100" w:beforeAutospacing="1" w:after="100" w:afterAutospacing="1" w:line="300" w:lineRule="atLeast"/>
        <w:rPr>
          <w:rFonts w:ascii="Times New Roman" w:hAnsi="Times New Roman"/>
          <w:sz w:val="24"/>
          <w:lang w:eastAsia="et-EE"/>
        </w:rPr>
      </w:pPr>
      <w:r w:rsidRPr="00D970B4">
        <w:rPr>
          <w:rFonts w:ascii="Times New Roman" w:hAnsi="Times New Roman"/>
          <w:sz w:val="24"/>
          <w:lang w:eastAsia="et-EE"/>
        </w:rPr>
        <w:t>Samuti täpsustatakse, kellele võib elundeid üle anda, lisades adressaatide loetellu SoHO asutuse. See võimaldab elunditest eraldada rakke ja kudesid inimkasutuseks SoHO määruse tähenduses. Samas on loetelust välja jäetud haiglaerandi ravimi valmistaja, kuna see kattub uudse ravimi tootja mõistega ning eraldi viide ei ole vajalik.</w:t>
      </w:r>
    </w:p>
    <w:p w14:paraId="37D6F337" w14:textId="77777777" w:rsidR="00F57273" w:rsidRPr="00D970B4" w:rsidRDefault="00F57273" w:rsidP="00602A71">
      <w:pPr>
        <w:spacing w:before="100" w:beforeAutospacing="1" w:after="100" w:afterAutospacing="1" w:line="300" w:lineRule="atLeast"/>
        <w:rPr>
          <w:rFonts w:ascii="Times New Roman" w:hAnsi="Times New Roman"/>
          <w:sz w:val="24"/>
          <w:lang w:eastAsia="et-EE"/>
        </w:rPr>
      </w:pPr>
      <w:r w:rsidRPr="00D970B4">
        <w:rPr>
          <w:rFonts w:ascii="Times New Roman" w:hAnsi="Times New Roman"/>
          <w:sz w:val="24"/>
          <w:lang w:eastAsia="et-EE"/>
        </w:rPr>
        <w:t>Muudatus tuleneb seaduse rakendusala muutmisest ning inimpäritolu materjali regulatsiooni ümberkorraldamisest ning aitab tagada selge, ajakohase ja Euroopa Liidu õigusega kooskõlas oleva õigusraamistiku.</w:t>
      </w:r>
    </w:p>
    <w:p w14:paraId="72F7B04A" w14:textId="04B8B2B8" w:rsidR="00982A42" w:rsidRDefault="00982A42" w:rsidP="00602A71">
      <w:pPr>
        <w:spacing w:before="100" w:beforeAutospacing="1" w:after="100" w:afterAutospacing="1" w:line="300" w:lineRule="atLeast"/>
        <w:rPr>
          <w:rFonts w:ascii="Times New Roman" w:hAnsi="Times New Roman"/>
          <w:b/>
          <w:bCs/>
          <w:sz w:val="24"/>
        </w:rPr>
      </w:pPr>
      <w:r w:rsidRPr="009A280A">
        <w:rPr>
          <w:rFonts w:ascii="Times New Roman" w:hAnsi="Times New Roman"/>
          <w:b/>
          <w:bCs/>
          <w:sz w:val="24"/>
          <w:lang w:eastAsia="et-EE"/>
        </w:rPr>
        <w:t xml:space="preserve">Punktiga 6 </w:t>
      </w:r>
      <w:r w:rsidRPr="009A280A">
        <w:rPr>
          <w:rFonts w:ascii="Times New Roman" w:hAnsi="Times New Roman"/>
          <w:sz w:val="24"/>
          <w:lang w:eastAsia="et-EE"/>
        </w:rPr>
        <w:t>tunnistatakse kehtetuks paragrahvi 2 lõiked 2, 4, 5, 13 ja 14.</w:t>
      </w:r>
      <w:r>
        <w:rPr>
          <w:rFonts w:ascii="Times New Roman" w:hAnsi="Times New Roman"/>
          <w:sz w:val="24"/>
          <w:lang w:eastAsia="et-EE"/>
        </w:rPr>
        <w:t xml:space="preserve"> </w:t>
      </w:r>
      <w:r w:rsidRPr="009A280A">
        <w:rPr>
          <w:rFonts w:ascii="Times New Roman" w:hAnsi="Times New Roman"/>
          <w:sz w:val="24"/>
          <w:lang w:eastAsia="et-EE"/>
        </w:rPr>
        <w:t>Muudatus on tingitud seaduse rakendusala muutmisest ning terminoloogia ja süsteemi ümberkujundamisest, mille käigus viiakse rakkude ja kudede valdkond SoHO määruse ja inimpäritolu materjali seaduse reguleerimisalasse ning käesolev seadus keskendub edaspidi üksnes elunditele. Seetõttu muutuvad kehtetuks sätted, mis käsitlesid muude inimpäritolu materjalidega seotud mõisteid või regulatsiooni, mis ei ole enam käesoleva seaduse kohaldamisalas.</w:t>
      </w:r>
    </w:p>
    <w:p w14:paraId="3D0EEDAA" w14:textId="5217930F" w:rsidR="45F33B66" w:rsidRPr="00FB6FCA" w:rsidRDefault="002A099F" w:rsidP="002A099F">
      <w:pPr>
        <w:rPr>
          <w:rFonts w:ascii="Times New Roman" w:hAnsi="Times New Roman"/>
          <w:sz w:val="24"/>
        </w:rPr>
      </w:pPr>
      <w:r w:rsidRPr="00BC6D63">
        <w:rPr>
          <w:rFonts w:ascii="Times New Roman" w:hAnsi="Times New Roman"/>
          <w:b/>
          <w:bCs/>
          <w:sz w:val="24"/>
          <w:lang w:eastAsia="et-EE"/>
        </w:rPr>
        <w:t xml:space="preserve">Punktiga 7 </w:t>
      </w:r>
      <w:r w:rsidRPr="00861899">
        <w:rPr>
          <w:rFonts w:ascii="Times New Roman" w:hAnsi="Times New Roman"/>
          <w:sz w:val="24"/>
          <w:lang w:eastAsia="et-EE"/>
        </w:rPr>
        <w:t>muudetakse paragrahvi 2 lõikeid 8–11,</w:t>
      </w:r>
      <w:r w:rsidRPr="00BC6D63">
        <w:rPr>
          <w:rFonts w:ascii="Times New Roman" w:hAnsi="Times New Roman"/>
          <w:sz w:val="24"/>
          <w:lang w:eastAsia="et-EE"/>
        </w:rPr>
        <w:t xml:space="preserve"> täpsustades doonori, retsipiendi, retsipiendi nõusoleku ja käitleja mõisteid.</w:t>
      </w:r>
      <w:r>
        <w:rPr>
          <w:rFonts w:ascii="Times New Roman" w:hAnsi="Times New Roman"/>
          <w:b/>
          <w:bCs/>
          <w:sz w:val="24"/>
        </w:rPr>
        <w:t xml:space="preserve"> </w:t>
      </w:r>
      <w:r w:rsidR="00E32213">
        <w:rPr>
          <w:rFonts w:ascii="Times New Roman" w:hAnsi="Times New Roman"/>
          <w:sz w:val="24"/>
        </w:rPr>
        <w:t>M</w:t>
      </w:r>
      <w:r w:rsidR="45F33B66" w:rsidRPr="002A099F">
        <w:rPr>
          <w:rFonts w:ascii="Times New Roman" w:hAnsi="Times New Roman"/>
          <w:sz w:val="24"/>
        </w:rPr>
        <w:t>uudatused on tingitud terminoloogia</w:t>
      </w:r>
      <w:r w:rsidR="45F33B66" w:rsidRPr="634FE651">
        <w:rPr>
          <w:rFonts w:ascii="Times New Roman" w:hAnsi="Times New Roman"/>
          <w:sz w:val="24"/>
        </w:rPr>
        <w:t xml:space="preserve"> ja seaduse kohald</w:t>
      </w:r>
      <w:r w:rsidR="00D30095">
        <w:rPr>
          <w:rFonts w:ascii="Times New Roman" w:hAnsi="Times New Roman"/>
          <w:sz w:val="24"/>
        </w:rPr>
        <w:t>a</w:t>
      </w:r>
      <w:r w:rsidR="45F33B66" w:rsidRPr="634FE651">
        <w:rPr>
          <w:rFonts w:ascii="Times New Roman" w:hAnsi="Times New Roman"/>
          <w:sz w:val="24"/>
        </w:rPr>
        <w:t>misala muutmisest</w:t>
      </w:r>
      <w:r w:rsidR="756B705E" w:rsidRPr="634FE651">
        <w:rPr>
          <w:rFonts w:ascii="Times New Roman" w:hAnsi="Times New Roman"/>
          <w:sz w:val="24"/>
        </w:rPr>
        <w:t xml:space="preserve">; </w:t>
      </w:r>
    </w:p>
    <w:p w14:paraId="0FA7F866" w14:textId="2CC302C0" w:rsidR="45F33B66" w:rsidRPr="00FB6FCA" w:rsidRDefault="45F33B66" w:rsidP="634FE651">
      <w:pPr>
        <w:rPr>
          <w:rFonts w:ascii="Times New Roman" w:hAnsi="Times New Roman"/>
          <w:sz w:val="24"/>
        </w:rPr>
      </w:pPr>
    </w:p>
    <w:p w14:paraId="60B32E1B" w14:textId="77777777" w:rsidR="00BC6D63" w:rsidRPr="00BC6D63" w:rsidRDefault="267FAA27" w:rsidP="00814352">
      <w:pPr>
        <w:spacing w:line="300" w:lineRule="atLeast"/>
        <w:rPr>
          <w:rFonts w:ascii="Times New Roman" w:hAnsi="Times New Roman"/>
          <w:sz w:val="24"/>
          <w:lang w:eastAsia="et-EE"/>
        </w:rPr>
      </w:pPr>
      <w:r w:rsidRPr="634FE651">
        <w:rPr>
          <w:rFonts w:ascii="Times New Roman" w:hAnsi="Times New Roman"/>
          <w:b/>
          <w:bCs/>
          <w:sz w:val="24"/>
        </w:rPr>
        <w:t xml:space="preserve">Punktiga 8 </w:t>
      </w:r>
      <w:r w:rsidR="00B6684A" w:rsidRPr="00861899">
        <w:rPr>
          <w:rFonts w:ascii="Times New Roman" w:hAnsi="Times New Roman"/>
          <w:sz w:val="24"/>
          <w:lang w:eastAsia="et-EE"/>
        </w:rPr>
        <w:t>täiendatakse paragrahvi 2 lõikega 15,</w:t>
      </w:r>
      <w:r w:rsidR="00B6684A" w:rsidRPr="00BC6D63">
        <w:rPr>
          <w:rFonts w:ascii="Times New Roman" w:hAnsi="Times New Roman"/>
          <w:sz w:val="24"/>
          <w:lang w:eastAsia="et-EE"/>
        </w:rPr>
        <w:t xml:space="preserve"> millega võetakse kasutusele inimpäritolu materjali ehk SoHO (substance of human origin) mõiste.</w:t>
      </w:r>
      <w:r w:rsidR="00B6684A">
        <w:rPr>
          <w:rFonts w:ascii="Times New Roman" w:hAnsi="Times New Roman"/>
          <w:sz w:val="24"/>
          <w:lang w:eastAsia="et-EE"/>
        </w:rPr>
        <w:t xml:space="preserve"> </w:t>
      </w:r>
      <w:r w:rsidR="00BC6D63" w:rsidRPr="00BC6D63">
        <w:rPr>
          <w:rFonts w:ascii="Times New Roman" w:hAnsi="Times New Roman"/>
          <w:sz w:val="24"/>
          <w:lang w:eastAsia="et-EE"/>
        </w:rPr>
        <w:t>Mõiste lisamise eesmärk on tagada kooskõla Euroopa Liidu õigusega ning selge eristus käesoleva seaduse ja inimpäritolu materjali seaduse kohaldamisala vahel. Samuti aitab see parandada õigusselgust, võimaldades viidata ühtsele mõistele olukordades, kus elunditega seotud toimingud puutuvad kokku muu inimpäritolu materjaliga. Tegemist on valdavalt süsteemse ja terminoloogilise muudatusega, mis toetab õigusraamistiku terviklikkust.</w:t>
      </w:r>
    </w:p>
    <w:p w14:paraId="2C74601C" w14:textId="519A1C46" w:rsidR="45F33B66" w:rsidRDefault="45F33B66" w:rsidP="00814352">
      <w:pPr>
        <w:rPr>
          <w:rFonts w:ascii="Times New Roman" w:hAnsi="Times New Roman"/>
          <w:b/>
          <w:bCs/>
          <w:sz w:val="24"/>
        </w:rPr>
      </w:pPr>
    </w:p>
    <w:p w14:paraId="171D63C6" w14:textId="25DF909F" w:rsidR="00861899" w:rsidRPr="00692FF1" w:rsidRDefault="4E650DE2" w:rsidP="00814352">
      <w:pPr>
        <w:pStyle w:val="Normaallaadveeb"/>
        <w:spacing w:before="0" w:after="0" w:afterAutospacing="0" w:line="300" w:lineRule="atLeast"/>
        <w:jc w:val="both"/>
        <w:rPr>
          <w:b/>
          <w:bCs/>
        </w:rPr>
      </w:pPr>
      <w:r w:rsidRPr="2C00B8BF">
        <w:rPr>
          <w:b/>
          <w:bCs/>
        </w:rPr>
        <w:t xml:space="preserve">Punktiga </w:t>
      </w:r>
      <w:r w:rsidR="45F33B66" w:rsidRPr="00861899">
        <w:rPr>
          <w:b/>
          <w:bCs/>
        </w:rPr>
        <w:t xml:space="preserve">9 </w:t>
      </w:r>
      <w:r w:rsidR="00861899" w:rsidRPr="00692FF1">
        <w:t>muudetakse paragrahvi 3, jättes sellest välja tekstiosa „välja arvatud kunstliku viljastamise ja embrüokaitse seaduses sätestatud juhtudel.“</w:t>
      </w:r>
    </w:p>
    <w:p w14:paraId="2A7B8906" w14:textId="44AA37F8" w:rsidR="003974E1" w:rsidRPr="00BC6D63" w:rsidRDefault="00861899" w:rsidP="00814352">
      <w:pPr>
        <w:spacing w:line="300" w:lineRule="atLeast"/>
        <w:rPr>
          <w:rFonts w:ascii="Times New Roman" w:hAnsi="Times New Roman"/>
          <w:sz w:val="24"/>
        </w:rPr>
      </w:pPr>
      <w:r w:rsidRPr="003B018D">
        <w:rPr>
          <w:rFonts w:ascii="Times New Roman" w:hAnsi="Times New Roman"/>
          <w:sz w:val="24"/>
          <w:lang w:eastAsia="et-EE"/>
        </w:rPr>
        <w:lastRenderedPageBreak/>
        <w:t>Muudatus on tingitud regulatsiooni ümberkorraldamisest ning seaduse rakendusala täpsustamisest. Kuna kunstliku viljastamise ja reproduktiivmaterjaliga seotud küsimused on reguleeritud eraldi kunstliku viljastamise ja embrüokaitse seaduses ning inimpäritolu materjali seaduses, ei ole vajalik säilitada vastavat erandit käesolevas seaduses.</w:t>
      </w:r>
      <w:r w:rsidR="00C24FD3">
        <w:rPr>
          <w:rFonts w:ascii="Times New Roman" w:hAnsi="Times New Roman"/>
          <w:sz w:val="24"/>
          <w:lang w:eastAsia="et-EE"/>
        </w:rPr>
        <w:t xml:space="preserve"> </w:t>
      </w:r>
      <w:r w:rsidRPr="003B018D">
        <w:rPr>
          <w:rFonts w:ascii="Times New Roman" w:hAnsi="Times New Roman"/>
          <w:sz w:val="24"/>
          <w:lang w:eastAsia="et-EE"/>
        </w:rPr>
        <w:t>Muudatuse eesmärk on tagada selge jaotus erinevate õigusaktide vahel ning vältida dubleerivat või eksitavat viitamist valdkondadele, mis ei kuulu enam käesoleva seaduse kohaldamisalasse. Tegemist on õigustehnilise täpsustusega, mis aitab kaasa regulatsiooni selgusele ja süsteemsusele.</w:t>
      </w:r>
    </w:p>
    <w:p w14:paraId="31A5C7C3" w14:textId="231D577A" w:rsidR="45F33B66" w:rsidRDefault="45F33B66" w:rsidP="00814352">
      <w:pPr>
        <w:rPr>
          <w:rFonts w:ascii="Times New Roman" w:hAnsi="Times New Roman"/>
          <w:b/>
          <w:bCs/>
          <w:sz w:val="24"/>
        </w:rPr>
      </w:pPr>
    </w:p>
    <w:p w14:paraId="4E453FBD" w14:textId="39B18510" w:rsidR="45F33B66" w:rsidRPr="00BC6D63" w:rsidRDefault="641D04A3">
      <w:pPr>
        <w:rPr>
          <w:rFonts w:ascii="Times New Roman" w:hAnsi="Times New Roman"/>
          <w:sz w:val="24"/>
        </w:rPr>
      </w:pPr>
      <w:r w:rsidRPr="5A81F346">
        <w:rPr>
          <w:rFonts w:ascii="Times New Roman" w:hAnsi="Times New Roman"/>
          <w:b/>
          <w:bCs/>
          <w:sz w:val="24"/>
        </w:rPr>
        <w:t xml:space="preserve">Punktiga </w:t>
      </w:r>
      <w:r w:rsidR="6E833E3C" w:rsidRPr="634FE651">
        <w:rPr>
          <w:rFonts w:ascii="Times New Roman" w:hAnsi="Times New Roman"/>
          <w:b/>
          <w:bCs/>
          <w:sz w:val="24"/>
        </w:rPr>
        <w:t>10</w:t>
      </w:r>
      <w:r w:rsidR="005111E0">
        <w:rPr>
          <w:rFonts w:ascii="Times New Roman" w:hAnsi="Times New Roman"/>
          <w:b/>
          <w:bCs/>
          <w:sz w:val="24"/>
        </w:rPr>
        <w:t xml:space="preserve"> </w:t>
      </w:r>
      <w:r w:rsidR="005111E0" w:rsidRPr="634FE651">
        <w:rPr>
          <w:rFonts w:ascii="Times New Roman" w:hAnsi="Times New Roman"/>
          <w:sz w:val="24"/>
        </w:rPr>
        <w:t xml:space="preserve">viiakse </w:t>
      </w:r>
      <w:r w:rsidR="005111E0">
        <w:rPr>
          <w:rFonts w:ascii="Times New Roman" w:hAnsi="Times New Roman"/>
          <w:sz w:val="24"/>
        </w:rPr>
        <w:t xml:space="preserve">seaduse </w:t>
      </w:r>
      <w:r w:rsidR="45F33B66" w:rsidRPr="634FE651">
        <w:rPr>
          <w:rFonts w:ascii="Times New Roman" w:hAnsi="Times New Roman"/>
          <w:sz w:val="24"/>
        </w:rPr>
        <w:t xml:space="preserve">teise peatüki pealkiri vastavusse peatüki sisuga. Muudatus on tingitud seaduse rakendusala muutmisest; </w:t>
      </w:r>
    </w:p>
    <w:p w14:paraId="77930C0E" w14:textId="368F5BA5" w:rsidR="45F33B66" w:rsidRDefault="45F33B66">
      <w:pPr>
        <w:rPr>
          <w:rFonts w:ascii="Times New Roman" w:hAnsi="Times New Roman"/>
          <w:b/>
          <w:bCs/>
          <w:sz w:val="24"/>
        </w:rPr>
      </w:pPr>
    </w:p>
    <w:p w14:paraId="6409A0B5" w14:textId="7D66FBF2" w:rsidR="45F33B66" w:rsidRPr="00C16329" w:rsidRDefault="5D2F1F99" w:rsidP="00700B35">
      <w:pPr>
        <w:spacing w:line="300" w:lineRule="atLeast"/>
        <w:rPr>
          <w:rFonts w:ascii="Times New Roman" w:hAnsi="Times New Roman"/>
          <w:sz w:val="24"/>
        </w:rPr>
      </w:pPr>
      <w:r w:rsidRPr="4961CDC5">
        <w:rPr>
          <w:rFonts w:ascii="Times New Roman" w:hAnsi="Times New Roman"/>
          <w:b/>
          <w:bCs/>
          <w:sz w:val="24"/>
        </w:rPr>
        <w:t xml:space="preserve">Punkti </w:t>
      </w:r>
      <w:r w:rsidRPr="634FE651">
        <w:rPr>
          <w:rFonts w:ascii="Times New Roman" w:hAnsi="Times New Roman"/>
          <w:b/>
          <w:bCs/>
          <w:sz w:val="24"/>
        </w:rPr>
        <w:t>1</w:t>
      </w:r>
      <w:r w:rsidR="0460FA9F" w:rsidRPr="634FE651">
        <w:rPr>
          <w:rFonts w:ascii="Times New Roman" w:hAnsi="Times New Roman"/>
          <w:b/>
          <w:bCs/>
          <w:sz w:val="24"/>
        </w:rPr>
        <w:t>1</w:t>
      </w:r>
      <w:r w:rsidRPr="78F5255B">
        <w:rPr>
          <w:rFonts w:ascii="Times New Roman" w:hAnsi="Times New Roman"/>
          <w:b/>
          <w:bCs/>
          <w:sz w:val="24"/>
        </w:rPr>
        <w:t xml:space="preserve"> </w:t>
      </w:r>
      <w:r w:rsidR="00C16329" w:rsidRPr="00F96B82">
        <w:rPr>
          <w:rFonts w:ascii="Times New Roman" w:hAnsi="Times New Roman"/>
          <w:sz w:val="24"/>
          <w:lang w:eastAsia="et-EE"/>
        </w:rPr>
        <w:t xml:space="preserve">muudetakse </w:t>
      </w:r>
      <w:r w:rsidR="00B03C70">
        <w:rPr>
          <w:rFonts w:ascii="Times New Roman" w:hAnsi="Times New Roman"/>
          <w:sz w:val="24"/>
          <w:lang w:eastAsia="et-EE"/>
        </w:rPr>
        <w:t xml:space="preserve">seaduse </w:t>
      </w:r>
      <w:r w:rsidR="00C16329" w:rsidRPr="00F96B82">
        <w:rPr>
          <w:rFonts w:ascii="Times New Roman" w:hAnsi="Times New Roman"/>
          <w:sz w:val="24"/>
          <w:lang w:eastAsia="et-EE"/>
        </w:rPr>
        <w:t>paragrahvi 5 lõiget 1</w:t>
      </w:r>
      <w:r w:rsidR="00C16329" w:rsidRPr="00B03C70">
        <w:rPr>
          <w:rFonts w:ascii="Times New Roman" w:hAnsi="Times New Roman"/>
          <w:sz w:val="24"/>
          <w:lang w:eastAsia="et-EE"/>
        </w:rPr>
        <w:t>,</w:t>
      </w:r>
      <w:r w:rsidR="00C16329" w:rsidRPr="00700B35">
        <w:rPr>
          <w:rFonts w:ascii="Times New Roman" w:hAnsi="Times New Roman"/>
          <w:sz w:val="24"/>
          <w:lang w:eastAsia="et-EE"/>
        </w:rPr>
        <w:t xml:space="preserve"> täpsustades siirdamise taristu mõistet.</w:t>
      </w:r>
      <w:r w:rsidR="00C16329">
        <w:rPr>
          <w:rFonts w:ascii="Times New Roman" w:hAnsi="Times New Roman"/>
          <w:sz w:val="24"/>
          <w:lang w:eastAsia="et-EE"/>
        </w:rPr>
        <w:t xml:space="preserve"> </w:t>
      </w:r>
      <w:r w:rsidR="00C16329">
        <w:rPr>
          <w:rFonts w:ascii="Times New Roman" w:hAnsi="Times New Roman"/>
          <w:sz w:val="24"/>
        </w:rPr>
        <w:t>M</w:t>
      </w:r>
      <w:r w:rsidR="45F33B66" w:rsidRPr="00C16329">
        <w:rPr>
          <w:rFonts w:ascii="Times New Roman" w:hAnsi="Times New Roman"/>
          <w:sz w:val="24"/>
        </w:rPr>
        <w:t>uudatus on tingitud terminoloogia muutmisest, sisulist muudatust ei kaasne;</w:t>
      </w:r>
    </w:p>
    <w:p w14:paraId="2A965EDB" w14:textId="34BBA5EE" w:rsidR="45F33B66" w:rsidRDefault="45F33B66">
      <w:pPr>
        <w:rPr>
          <w:rFonts w:ascii="Times New Roman" w:hAnsi="Times New Roman"/>
          <w:b/>
          <w:bCs/>
          <w:sz w:val="24"/>
        </w:rPr>
      </w:pPr>
    </w:p>
    <w:p w14:paraId="25F12008" w14:textId="371A6350" w:rsidR="45F33B66" w:rsidRPr="00BC6D63" w:rsidRDefault="630BF348" w:rsidP="00F96B82">
      <w:pPr>
        <w:spacing w:line="300" w:lineRule="atLeast"/>
        <w:rPr>
          <w:rFonts w:ascii="Times New Roman" w:hAnsi="Times New Roman"/>
          <w:sz w:val="24"/>
        </w:rPr>
      </w:pPr>
      <w:r w:rsidRPr="6C97B704">
        <w:rPr>
          <w:rFonts w:ascii="Times New Roman" w:hAnsi="Times New Roman"/>
          <w:b/>
          <w:bCs/>
          <w:sz w:val="24"/>
        </w:rPr>
        <w:t xml:space="preserve">Punkti </w:t>
      </w:r>
      <w:r w:rsidR="45F33B66" w:rsidRPr="10BD50E6">
        <w:rPr>
          <w:rFonts w:ascii="Times New Roman" w:hAnsi="Times New Roman"/>
          <w:b/>
          <w:bCs/>
          <w:sz w:val="24"/>
        </w:rPr>
        <w:t>12</w:t>
      </w:r>
      <w:r w:rsidRPr="634FE651">
        <w:rPr>
          <w:rFonts w:ascii="Times New Roman" w:hAnsi="Times New Roman"/>
          <w:b/>
          <w:bCs/>
          <w:sz w:val="24"/>
        </w:rPr>
        <w:t xml:space="preserve"> </w:t>
      </w:r>
      <w:r w:rsidR="45F33B66" w:rsidRPr="10BD50E6">
        <w:rPr>
          <w:rFonts w:ascii="Times New Roman" w:hAnsi="Times New Roman"/>
          <w:b/>
          <w:bCs/>
          <w:sz w:val="24"/>
        </w:rPr>
        <w:t xml:space="preserve"> </w:t>
      </w:r>
      <w:r w:rsidR="00B03C70" w:rsidRPr="00F96B82">
        <w:rPr>
          <w:rFonts w:ascii="Times New Roman" w:hAnsi="Times New Roman"/>
          <w:sz w:val="24"/>
          <w:lang w:eastAsia="et-EE"/>
        </w:rPr>
        <w:t>muudetakse paragrahvi 5 lõike 2 punkti 4, täpsustades siirdamise taristusse kuuluvate osapoolte loetelu.</w:t>
      </w:r>
      <w:r w:rsidR="00B03C70">
        <w:rPr>
          <w:rFonts w:ascii="Times New Roman" w:hAnsi="Times New Roman"/>
          <w:sz w:val="24"/>
          <w:lang w:eastAsia="et-EE"/>
        </w:rPr>
        <w:t xml:space="preserve"> M</w:t>
      </w:r>
      <w:r w:rsidR="45F33B66" w:rsidRPr="634FE651">
        <w:rPr>
          <w:rFonts w:ascii="Times New Roman" w:hAnsi="Times New Roman"/>
          <w:sz w:val="24"/>
        </w:rPr>
        <w:t xml:space="preserve">uudatus on tingitud terminoloogia muutmisest. </w:t>
      </w:r>
      <w:r w:rsidR="00B03C70">
        <w:rPr>
          <w:rFonts w:ascii="Times New Roman" w:hAnsi="Times New Roman"/>
          <w:sz w:val="24"/>
        </w:rPr>
        <w:t>Vastavalt SoHO määrusele on senised r</w:t>
      </w:r>
      <w:r w:rsidR="45F33B66" w:rsidRPr="634FE651">
        <w:rPr>
          <w:rFonts w:ascii="Times New Roman" w:hAnsi="Times New Roman"/>
          <w:sz w:val="24"/>
        </w:rPr>
        <w:t xml:space="preserve">akkude ja kudede hankijad ja käitlejad </w:t>
      </w:r>
      <w:r w:rsidR="00B03C70">
        <w:rPr>
          <w:rFonts w:ascii="Times New Roman" w:hAnsi="Times New Roman"/>
          <w:sz w:val="24"/>
        </w:rPr>
        <w:t>edaspidi nimetatud</w:t>
      </w:r>
      <w:r w:rsidR="45F33B66" w:rsidRPr="634FE651">
        <w:rPr>
          <w:rFonts w:ascii="Times New Roman" w:hAnsi="Times New Roman"/>
          <w:sz w:val="24"/>
        </w:rPr>
        <w:t xml:space="preserve"> SoHO asutusteks</w:t>
      </w:r>
      <w:r w:rsidR="00E01125">
        <w:rPr>
          <w:rFonts w:ascii="Times New Roman" w:hAnsi="Times New Roman"/>
          <w:sz w:val="24"/>
        </w:rPr>
        <w:t>.</w:t>
      </w:r>
    </w:p>
    <w:p w14:paraId="7894250F" w14:textId="0A60D207" w:rsidR="45F33B66" w:rsidRDefault="45F33B66">
      <w:pPr>
        <w:rPr>
          <w:rFonts w:ascii="Times New Roman" w:hAnsi="Times New Roman"/>
          <w:b/>
          <w:bCs/>
          <w:sz w:val="24"/>
        </w:rPr>
      </w:pPr>
    </w:p>
    <w:p w14:paraId="10B36027" w14:textId="33C1AF5C" w:rsidR="45F33B66" w:rsidRDefault="00306040" w:rsidP="00306040">
      <w:pPr>
        <w:spacing w:line="300" w:lineRule="atLeast"/>
        <w:rPr>
          <w:rFonts w:ascii="Times New Roman" w:hAnsi="Times New Roman"/>
          <w:sz w:val="24"/>
        </w:rPr>
      </w:pPr>
      <w:r w:rsidRPr="00306040">
        <w:rPr>
          <w:rFonts w:ascii="Times New Roman" w:hAnsi="Times New Roman"/>
          <w:b/>
          <w:bCs/>
          <w:sz w:val="24"/>
          <w:lang w:eastAsia="et-EE"/>
        </w:rPr>
        <w:t>Punktiga 13 muudetakse paragrahvi 6 lõiget 1</w:t>
      </w:r>
      <w:r w:rsidRPr="00306040">
        <w:rPr>
          <w:rFonts w:ascii="Times New Roman" w:hAnsi="Times New Roman"/>
          <w:sz w:val="24"/>
          <w:lang w:eastAsia="et-EE"/>
        </w:rPr>
        <w:t>, asendades tekstiosa „rakkude, kudede ja elundite hankijad“ tekstiosaga „inimpäritolu materjali kogujad ja kasutajad ning elundite käitlejad“.</w:t>
      </w:r>
      <w:r>
        <w:rPr>
          <w:rFonts w:ascii="Times New Roman" w:hAnsi="Times New Roman"/>
          <w:sz w:val="24"/>
          <w:lang w:eastAsia="et-EE"/>
        </w:rPr>
        <w:t xml:space="preserve"> </w:t>
      </w:r>
      <w:r>
        <w:rPr>
          <w:rFonts w:ascii="Times New Roman" w:hAnsi="Times New Roman"/>
          <w:sz w:val="24"/>
        </w:rPr>
        <w:t>M</w:t>
      </w:r>
      <w:r w:rsidR="45F33B66" w:rsidRPr="634FE651">
        <w:rPr>
          <w:rFonts w:ascii="Times New Roman" w:hAnsi="Times New Roman"/>
          <w:sz w:val="24"/>
        </w:rPr>
        <w:t>uudatus on tingitud terminoloogia muutmisest</w:t>
      </w:r>
      <w:r w:rsidR="00810414">
        <w:rPr>
          <w:rFonts w:ascii="Times New Roman" w:hAnsi="Times New Roman"/>
          <w:sz w:val="24"/>
        </w:rPr>
        <w:t>.</w:t>
      </w:r>
    </w:p>
    <w:p w14:paraId="56243F97" w14:textId="77777777" w:rsidR="00810414" w:rsidRPr="00944843" w:rsidRDefault="00810414" w:rsidP="00944843">
      <w:pPr>
        <w:spacing w:line="300" w:lineRule="atLeast"/>
        <w:rPr>
          <w:rFonts w:ascii="Times New Roman" w:hAnsi="Times New Roman"/>
          <w:sz w:val="24"/>
          <w:lang w:eastAsia="et-EE"/>
        </w:rPr>
      </w:pPr>
    </w:p>
    <w:p w14:paraId="5DD7D769" w14:textId="3F66017A" w:rsidR="00470C81" w:rsidRDefault="00810414" w:rsidP="00810414">
      <w:pPr>
        <w:rPr>
          <w:rFonts w:ascii="Times New Roman" w:hAnsi="Times New Roman"/>
          <w:sz w:val="24"/>
          <w:lang w:eastAsia="et-EE"/>
        </w:rPr>
      </w:pPr>
      <w:r w:rsidRPr="00944843">
        <w:rPr>
          <w:rFonts w:ascii="Times New Roman" w:hAnsi="Times New Roman"/>
          <w:b/>
          <w:bCs/>
          <w:sz w:val="24"/>
          <w:lang w:eastAsia="et-EE"/>
        </w:rPr>
        <w:t>Punktiga 14 täiendatakse paragrahvi 8 lõike 11 punkti 3</w:t>
      </w:r>
      <w:r w:rsidRPr="00944843">
        <w:rPr>
          <w:rFonts w:ascii="Times New Roman" w:hAnsi="Times New Roman"/>
          <w:sz w:val="24"/>
          <w:lang w:eastAsia="et-EE"/>
        </w:rPr>
        <w:t>, lisades pärast sõna „vahetust“ tekstiosa „, sealhulgas elundite piiriülest transporti“.</w:t>
      </w:r>
    </w:p>
    <w:p w14:paraId="23FAA820" w14:textId="77777777" w:rsidR="00470C81" w:rsidRDefault="00470C81" w:rsidP="00810414">
      <w:pPr>
        <w:rPr>
          <w:rFonts w:ascii="Times New Roman" w:hAnsi="Times New Roman"/>
          <w:sz w:val="24"/>
          <w:lang w:eastAsia="et-EE"/>
        </w:rPr>
      </w:pPr>
    </w:p>
    <w:p w14:paraId="0E30B2AF" w14:textId="432CAD21" w:rsidR="00810414" w:rsidRPr="00944843" w:rsidRDefault="00810414" w:rsidP="00814352">
      <w:pPr>
        <w:rPr>
          <w:rFonts w:ascii="Times New Roman" w:hAnsi="Times New Roman"/>
          <w:sz w:val="24"/>
          <w:lang w:eastAsia="et-EE"/>
        </w:rPr>
      </w:pPr>
      <w:r w:rsidRPr="00944843">
        <w:rPr>
          <w:rFonts w:ascii="Times New Roman" w:hAnsi="Times New Roman"/>
          <w:sz w:val="24"/>
          <w:lang w:eastAsia="et-EE"/>
        </w:rPr>
        <w:t>Muudatus on täpsustava iseloomuga ning selle eesmärk on selgelt hõlmata elundite piiriülene transport osana rahvusvahelisest koostööst elundite vahetamisel. Sätte täiendamisega rõhutatakse, et elundite liikumine riikide vahel on käsitatav lahutamatu osana elundite vahetamise süsteemist ning sellele kohaldatakse samu nõudeid.</w:t>
      </w:r>
    </w:p>
    <w:p w14:paraId="07DC3C94" w14:textId="5D93DAB0" w:rsidR="45F33B66" w:rsidRPr="00BC6D63" w:rsidRDefault="00810414" w:rsidP="00814352">
      <w:pPr>
        <w:spacing w:line="300" w:lineRule="atLeast"/>
        <w:rPr>
          <w:rFonts w:ascii="Times New Roman" w:hAnsi="Times New Roman"/>
          <w:sz w:val="24"/>
        </w:rPr>
      </w:pPr>
      <w:r w:rsidRPr="00944843">
        <w:rPr>
          <w:rFonts w:ascii="Times New Roman" w:hAnsi="Times New Roman"/>
          <w:sz w:val="24"/>
          <w:lang w:eastAsia="et-EE"/>
        </w:rPr>
        <w:t>Muudatus aitab parandada õigusselgust ning tagada, et regulatsioon hõlmab üheselt kõiki elundite liikumisega seotud aspekte, sealhulgas piiriüleseid toiminguid, mis on praktikas olulised siirdamisvõimaluste tagamisel.</w:t>
      </w:r>
      <w:r w:rsidR="00470C81">
        <w:rPr>
          <w:rFonts w:ascii="Times New Roman" w:hAnsi="Times New Roman"/>
          <w:sz w:val="24"/>
          <w:lang w:eastAsia="et-EE"/>
        </w:rPr>
        <w:t xml:space="preserve"> </w:t>
      </w:r>
      <w:r w:rsidR="00470C81">
        <w:rPr>
          <w:rFonts w:ascii="Times New Roman" w:hAnsi="Times New Roman"/>
          <w:sz w:val="24"/>
        </w:rPr>
        <w:t>Muudatusega</w:t>
      </w:r>
      <w:r w:rsidR="45F33B66" w:rsidRPr="634FE651">
        <w:rPr>
          <w:rFonts w:ascii="Times New Roman" w:hAnsi="Times New Roman"/>
          <w:sz w:val="24"/>
        </w:rPr>
        <w:t xml:space="preserve"> ei kaasne ülesanne lisandumist</w:t>
      </w:r>
      <w:r w:rsidR="00470C81" w:rsidRPr="00470C81">
        <w:rPr>
          <w:rFonts w:ascii="Times New Roman" w:hAnsi="Times New Roman"/>
          <w:sz w:val="24"/>
        </w:rPr>
        <w:t xml:space="preserve"> </w:t>
      </w:r>
      <w:r w:rsidR="00470C81" w:rsidRPr="634FE651">
        <w:rPr>
          <w:rFonts w:ascii="Times New Roman" w:hAnsi="Times New Roman"/>
          <w:sz w:val="24"/>
        </w:rPr>
        <w:t>siirdamiskeskuse</w:t>
      </w:r>
      <w:r w:rsidR="00470C81">
        <w:rPr>
          <w:rFonts w:ascii="Times New Roman" w:hAnsi="Times New Roman"/>
          <w:sz w:val="24"/>
        </w:rPr>
        <w:t>le</w:t>
      </w:r>
      <w:r w:rsidR="45F33B66" w:rsidRPr="634FE651">
        <w:rPr>
          <w:rFonts w:ascii="Times New Roman" w:hAnsi="Times New Roman"/>
          <w:sz w:val="24"/>
        </w:rPr>
        <w:t xml:space="preserve">. Praktikas korraldab siirdamiskeskus elundite piiriülest transporti </w:t>
      </w:r>
      <w:r w:rsidR="00470C81">
        <w:rPr>
          <w:rFonts w:ascii="Times New Roman" w:hAnsi="Times New Roman"/>
          <w:sz w:val="24"/>
        </w:rPr>
        <w:t>ka</w:t>
      </w:r>
      <w:r w:rsidR="00470C81" w:rsidRPr="634FE651">
        <w:rPr>
          <w:rFonts w:ascii="Times New Roman" w:hAnsi="Times New Roman"/>
          <w:sz w:val="24"/>
        </w:rPr>
        <w:t xml:space="preserve"> </w:t>
      </w:r>
      <w:r w:rsidR="45F33B66" w:rsidRPr="634FE651">
        <w:rPr>
          <w:rFonts w:ascii="Times New Roman" w:hAnsi="Times New Roman"/>
          <w:sz w:val="24"/>
        </w:rPr>
        <w:t xml:space="preserve">praegu. </w:t>
      </w:r>
    </w:p>
    <w:p w14:paraId="511C8BA9" w14:textId="56295766" w:rsidR="45F33B66" w:rsidRPr="00BC6D63" w:rsidRDefault="00944843" w:rsidP="00814352">
      <w:pPr>
        <w:rPr>
          <w:rFonts w:ascii="Times New Roman" w:hAnsi="Times New Roman"/>
          <w:sz w:val="24"/>
        </w:rPr>
      </w:pPr>
      <w:r w:rsidRPr="00944843">
        <w:rPr>
          <w:rFonts w:ascii="Times New Roman" w:hAnsi="Times New Roman"/>
          <w:b/>
          <w:bCs/>
          <w:sz w:val="24"/>
          <w:lang w:eastAsia="et-EE"/>
        </w:rPr>
        <w:t xml:space="preserve">Punktiga 15 </w:t>
      </w:r>
      <w:r w:rsidRPr="00667433">
        <w:rPr>
          <w:rFonts w:ascii="Times New Roman" w:hAnsi="Times New Roman"/>
          <w:sz w:val="24"/>
          <w:lang w:eastAsia="et-EE"/>
        </w:rPr>
        <w:t>muudetakse paragrahvi 8 lõike 11 punkti 4</w:t>
      </w:r>
      <w:r w:rsidRPr="00350FB3">
        <w:rPr>
          <w:rFonts w:ascii="Times New Roman" w:hAnsi="Times New Roman"/>
          <w:sz w:val="24"/>
          <w:lang w:eastAsia="et-EE"/>
        </w:rPr>
        <w:t>,</w:t>
      </w:r>
      <w:r w:rsidRPr="00944843">
        <w:rPr>
          <w:rFonts w:ascii="Times New Roman" w:hAnsi="Times New Roman"/>
          <w:sz w:val="24"/>
          <w:lang w:eastAsia="et-EE"/>
        </w:rPr>
        <w:t xml:space="preserve"> täpsustades teabevahetuse korraldamisega seotud osapoolte loetelu.</w:t>
      </w:r>
      <w:r>
        <w:rPr>
          <w:rFonts w:ascii="Times New Roman" w:hAnsi="Times New Roman"/>
          <w:sz w:val="24"/>
          <w:lang w:eastAsia="et-EE"/>
        </w:rPr>
        <w:t xml:space="preserve"> </w:t>
      </w:r>
      <w:r w:rsidRPr="00667433">
        <w:rPr>
          <w:rFonts w:ascii="Times New Roman" w:hAnsi="Times New Roman"/>
          <w:sz w:val="24"/>
        </w:rPr>
        <w:t>M</w:t>
      </w:r>
      <w:r w:rsidR="45F33B66" w:rsidRPr="634FE651">
        <w:rPr>
          <w:rFonts w:ascii="Times New Roman" w:hAnsi="Times New Roman"/>
          <w:sz w:val="24"/>
        </w:rPr>
        <w:t>uudatus on tingitud terminoloogia muutmisest;</w:t>
      </w:r>
    </w:p>
    <w:p w14:paraId="115D4F9A" w14:textId="7432FF93" w:rsidR="45F33B66" w:rsidRDefault="45F33B66" w:rsidP="00814352">
      <w:pPr>
        <w:rPr>
          <w:rFonts w:ascii="Times New Roman" w:hAnsi="Times New Roman"/>
          <w:b/>
          <w:bCs/>
          <w:sz w:val="24"/>
        </w:rPr>
      </w:pPr>
    </w:p>
    <w:p w14:paraId="53FA5B72" w14:textId="43384BD9" w:rsidR="00350FB3" w:rsidRDefault="2191DFBA" w:rsidP="00814352">
      <w:pPr>
        <w:pStyle w:val="Normaallaadveeb"/>
        <w:spacing w:before="0" w:after="0" w:afterAutospacing="0" w:line="300" w:lineRule="atLeast"/>
        <w:jc w:val="both"/>
      </w:pPr>
      <w:r w:rsidRPr="00066A9D">
        <w:rPr>
          <w:b/>
          <w:bCs/>
        </w:rPr>
        <w:t>Punkti</w:t>
      </w:r>
      <w:r w:rsidR="00667433">
        <w:rPr>
          <w:b/>
          <w:bCs/>
        </w:rPr>
        <w:t>ga</w:t>
      </w:r>
      <w:r w:rsidRPr="00066A9D">
        <w:rPr>
          <w:b/>
          <w:bCs/>
        </w:rPr>
        <w:t xml:space="preserve"> </w:t>
      </w:r>
      <w:r w:rsidR="45F33B66" w:rsidRPr="00066A9D">
        <w:rPr>
          <w:b/>
          <w:bCs/>
        </w:rPr>
        <w:t>16</w:t>
      </w:r>
      <w:r w:rsidR="45F33B66" w:rsidRPr="00667433">
        <w:t xml:space="preserve"> </w:t>
      </w:r>
      <w:r w:rsidR="00350FB3" w:rsidRPr="00667433">
        <w:t>muudetakse paragrahvi 8 lõiget 12, asendades viite lõike</w:t>
      </w:r>
      <w:r w:rsidR="00667433" w:rsidRPr="00667433">
        <w:t>le</w:t>
      </w:r>
      <w:r w:rsidR="00350FB3" w:rsidRPr="00667433">
        <w:t xml:space="preserve"> 3 viitega</w:t>
      </w:r>
      <w:r w:rsidR="00667433" w:rsidRPr="00667433">
        <w:t xml:space="preserve"> lõikele </w:t>
      </w:r>
      <w:r w:rsidR="00350FB3" w:rsidRPr="00667433">
        <w:t xml:space="preserve"> 4.</w:t>
      </w:r>
      <w:r w:rsidR="00667433" w:rsidRPr="00667433">
        <w:t xml:space="preserve"> </w:t>
      </w:r>
      <w:r w:rsidR="00350FB3" w:rsidRPr="00667433">
        <w:t>Tegemist on õigustehnilise muudatusega, mis tuleneb sätte varasemast muutmisest ja lõigete numeratsiooni muutumisest. Muudatuse eesmärk on tagada sätte viidete kooskõla kehtiva regulatsiooniga ning vältida eksitavaid viiteid. Muudatus ei mõjuta regulatsiooni sisulist ulatust ega õigussuhete sisu.</w:t>
      </w:r>
    </w:p>
    <w:p w14:paraId="4B072725" w14:textId="77777777" w:rsidR="00814352" w:rsidRPr="00667433" w:rsidRDefault="00814352" w:rsidP="00814352">
      <w:pPr>
        <w:pStyle w:val="Normaallaadveeb"/>
        <w:spacing w:before="0" w:after="0" w:afterAutospacing="0" w:line="300" w:lineRule="atLeast"/>
        <w:jc w:val="both"/>
      </w:pPr>
    </w:p>
    <w:p w14:paraId="25F01DE2" w14:textId="6C7590A7" w:rsidR="45F33B66" w:rsidRDefault="22FC8995" w:rsidP="00814352">
      <w:pPr>
        <w:rPr>
          <w:rFonts w:ascii="Times New Roman" w:hAnsi="Times New Roman"/>
          <w:b/>
          <w:bCs/>
          <w:sz w:val="24"/>
        </w:rPr>
      </w:pPr>
      <w:r w:rsidRPr="3E2F6F12">
        <w:rPr>
          <w:rFonts w:ascii="Times New Roman" w:hAnsi="Times New Roman"/>
          <w:b/>
          <w:bCs/>
          <w:sz w:val="24"/>
        </w:rPr>
        <w:t xml:space="preserve">Punktiga </w:t>
      </w:r>
      <w:r w:rsidR="45F33B66" w:rsidRPr="10BD50E6">
        <w:rPr>
          <w:rFonts w:ascii="Times New Roman" w:hAnsi="Times New Roman"/>
          <w:b/>
          <w:bCs/>
          <w:sz w:val="24"/>
        </w:rPr>
        <w:t xml:space="preserve">17 </w:t>
      </w:r>
      <w:r w:rsidR="00B54DEE" w:rsidRPr="00066A9D">
        <w:rPr>
          <w:rFonts w:ascii="Times New Roman" w:hAnsi="Times New Roman"/>
          <w:sz w:val="24"/>
        </w:rPr>
        <w:t xml:space="preserve">täiendatakse seaduse </w:t>
      </w:r>
      <w:r w:rsidR="0029697E" w:rsidRPr="00066A9D">
        <w:rPr>
          <w:rFonts w:ascii="Times New Roman" w:hAnsi="Times New Roman"/>
          <w:sz w:val="24"/>
        </w:rPr>
        <w:t>§ 8 lõigetega 3-5 , millega</w:t>
      </w:r>
      <w:r w:rsidR="0029697E">
        <w:rPr>
          <w:rFonts w:ascii="Times New Roman" w:hAnsi="Times New Roman"/>
          <w:b/>
          <w:bCs/>
          <w:sz w:val="24"/>
        </w:rPr>
        <w:t xml:space="preserve"> </w:t>
      </w:r>
      <w:r w:rsidR="45F33B66" w:rsidRPr="634FE651">
        <w:rPr>
          <w:rFonts w:ascii="Times New Roman" w:hAnsi="Times New Roman"/>
          <w:sz w:val="24"/>
        </w:rPr>
        <w:t>antakse siirdamiskeskusele õigus koguda andmeid ka nende patsientide kohta, kes elavad Eestis, kuid on saanud elundisiirdamist välismaal või on käinud muus riigis elundi</w:t>
      </w:r>
      <w:r w:rsidR="0029697E">
        <w:rPr>
          <w:rFonts w:ascii="Times New Roman" w:hAnsi="Times New Roman"/>
          <w:sz w:val="24"/>
        </w:rPr>
        <w:t>t</w:t>
      </w:r>
      <w:r w:rsidR="45F33B66" w:rsidRPr="634FE651">
        <w:rPr>
          <w:rFonts w:ascii="Times New Roman" w:hAnsi="Times New Roman"/>
          <w:sz w:val="24"/>
        </w:rPr>
        <w:t xml:space="preserve"> loovutamas ja on Eestis elundi annetamisejärgsel terviseseisundi jälgimisel. Vastav täiendus lubab monitoorida ja õigeaegselt tuvastada ebakorrapäraseid ja ebaseaduslikke elundisiirdamisi ning teavitada nendest EL ametliku organisatsiooni </w:t>
      </w:r>
      <w:hyperlink r:id="rId19">
        <w:r w:rsidR="45F33B66" w:rsidRPr="634FE651">
          <w:rPr>
            <w:rStyle w:val="Hperlink"/>
            <w:rFonts w:ascii="Times New Roman" w:hAnsi="Times New Roman"/>
            <w:sz w:val="24"/>
          </w:rPr>
          <w:t>The Network of National Focal Points on Travel for Transplantation</w:t>
        </w:r>
      </w:hyperlink>
      <w:r w:rsidR="45F33B66" w:rsidRPr="634FE651">
        <w:rPr>
          <w:rFonts w:ascii="Times New Roman" w:hAnsi="Times New Roman"/>
          <w:sz w:val="24"/>
        </w:rPr>
        <w:t xml:space="preserve"> (NETTA). Organisatsiooni eesmärk on jälgida ja analüüsida patsientide välismaale siirdamise eesmärgil </w:t>
      </w:r>
      <w:r w:rsidR="45F33B66" w:rsidRPr="634FE651">
        <w:rPr>
          <w:rFonts w:ascii="Times New Roman" w:hAnsi="Times New Roman"/>
          <w:sz w:val="24"/>
        </w:rPr>
        <w:lastRenderedPageBreak/>
        <w:t>reisimist, et edendada eetilisi praktikaid ja kaitsta patsientide heaolu. NETTA-s osalevad liikmesriikide määratud riiklikud kontaktpunktid, kes koguvad ja jagavad andmeid välismaal elundisiirdamist saanud patsientide kohta. Võrgustiku tegevus aitab paremini mõista siirdamise eesmärgil reisimise ulatust, arendada valdkonna tööriistu ning ennetada ja avastada ebaseaduslikku siirdamistegevust. Eesti on küll saanud ohutuse tunnistuse elundisiirdamise alal, ning aastal 202</w:t>
      </w:r>
      <w:r w:rsidR="005D4F31">
        <w:rPr>
          <w:rFonts w:ascii="Times New Roman" w:hAnsi="Times New Roman"/>
          <w:sz w:val="24"/>
        </w:rPr>
        <w:t>4</w:t>
      </w:r>
      <w:r w:rsidR="45F33B66" w:rsidRPr="634FE651">
        <w:rPr>
          <w:rFonts w:ascii="Times New Roman" w:hAnsi="Times New Roman"/>
          <w:sz w:val="24"/>
        </w:rPr>
        <w:t xml:space="preserve"> ei olnud tuvastatud ühtegi juhtumit, millest peaks NETTA-t teavitama, kuid kiiresti muutuvas maailmas ning viimastel aastatel kasvanud migratsiooni taustal </w:t>
      </w:r>
      <w:r w:rsidR="00CD3BAE" w:rsidRPr="634FE651">
        <w:rPr>
          <w:rFonts w:ascii="Times New Roman" w:hAnsi="Times New Roman"/>
          <w:sz w:val="24"/>
        </w:rPr>
        <w:t xml:space="preserve">on </w:t>
      </w:r>
      <w:r w:rsidR="45F33B66" w:rsidRPr="634FE651">
        <w:rPr>
          <w:rFonts w:ascii="Times New Roman" w:hAnsi="Times New Roman"/>
          <w:sz w:val="24"/>
        </w:rPr>
        <w:t>taoline monitooring olulise tähendusega Eestis elavate inimeste jaoks, tagamas nendele ohutuid ja seaduslikke praktikaid. Juhul, kui ebaseaduslik elundi siirdamine või annetus saavad tuvastatud, ei kaasne isikule sellega mingeid sanktsioone</w:t>
      </w:r>
      <w:r w:rsidR="1CEADE89" w:rsidRPr="634FE651">
        <w:rPr>
          <w:rFonts w:ascii="Times New Roman" w:hAnsi="Times New Roman"/>
          <w:sz w:val="24"/>
        </w:rPr>
        <w:t xml:space="preserve">. </w:t>
      </w:r>
      <w:r w:rsidR="1CEADE89" w:rsidRPr="11BE5B79">
        <w:rPr>
          <w:rFonts w:ascii="Times New Roman" w:hAnsi="Times New Roman"/>
          <w:sz w:val="24"/>
        </w:rPr>
        <w:t>Se</w:t>
      </w:r>
      <w:r w:rsidR="28D213CF" w:rsidRPr="11BE5B79">
        <w:rPr>
          <w:rFonts w:ascii="Times New Roman" w:hAnsi="Times New Roman"/>
          <w:sz w:val="24"/>
        </w:rPr>
        <w:t>ad</w:t>
      </w:r>
      <w:r w:rsidR="1CEADE89" w:rsidRPr="11BE5B79">
        <w:rPr>
          <w:rFonts w:ascii="Times New Roman" w:hAnsi="Times New Roman"/>
          <w:sz w:val="24"/>
        </w:rPr>
        <w:t>use</w:t>
      </w:r>
      <w:r w:rsidR="1CEADE89" w:rsidRPr="634FE651">
        <w:rPr>
          <w:rFonts w:ascii="Times New Roman" w:hAnsi="Times New Roman"/>
          <w:sz w:val="24"/>
        </w:rPr>
        <w:t xml:space="preserve"> täiendusega</w:t>
      </w:r>
      <w:r w:rsidR="45F33B66" w:rsidRPr="634FE651">
        <w:rPr>
          <w:rFonts w:ascii="Times New Roman" w:hAnsi="Times New Roman"/>
          <w:sz w:val="24"/>
        </w:rPr>
        <w:t xml:space="preserve"> antakse</w:t>
      </w:r>
      <w:r w:rsidR="45F33B66" w:rsidRPr="10BD50E6">
        <w:rPr>
          <w:rFonts w:ascii="Times New Roman" w:hAnsi="Times New Roman"/>
          <w:b/>
          <w:bCs/>
          <w:sz w:val="24"/>
        </w:rPr>
        <w:t xml:space="preserve"> </w:t>
      </w:r>
      <w:r w:rsidR="45F33B66" w:rsidRPr="634FE651">
        <w:rPr>
          <w:rFonts w:ascii="Times New Roman" w:hAnsi="Times New Roman"/>
          <w:sz w:val="24"/>
        </w:rPr>
        <w:t xml:space="preserve">siirdamiskeskusele </w:t>
      </w:r>
      <w:r w:rsidR="1CEADE89" w:rsidRPr="634FE651">
        <w:rPr>
          <w:rFonts w:ascii="Times New Roman" w:hAnsi="Times New Roman"/>
          <w:sz w:val="24"/>
        </w:rPr>
        <w:t xml:space="preserve">õigus </w:t>
      </w:r>
      <w:r w:rsidR="45F33B66" w:rsidRPr="634FE651">
        <w:rPr>
          <w:rFonts w:ascii="Times New Roman" w:hAnsi="Times New Roman"/>
          <w:sz w:val="24"/>
        </w:rPr>
        <w:t>vastavaid andmeid koguda ja kohustus neid edastada NETTA-le isikustamata kujul</w:t>
      </w:r>
      <w:r w:rsidR="23035E4B" w:rsidRPr="634FE651">
        <w:rPr>
          <w:rFonts w:ascii="Times New Roman" w:hAnsi="Times New Roman"/>
          <w:sz w:val="24"/>
        </w:rPr>
        <w:t>. Samuti</w:t>
      </w:r>
      <w:r w:rsidR="45F33B66" w:rsidRPr="634FE651">
        <w:rPr>
          <w:rFonts w:ascii="Times New Roman" w:hAnsi="Times New Roman"/>
          <w:sz w:val="24"/>
        </w:rPr>
        <w:t xml:space="preserve"> antakse siirdamiskeskusele õigus andmeid töödelda, mis tähendab, et tuvastatud patsientide terviseajaloost võetakse välja andmeid, mis puudutavad elundisiirdamist: </w:t>
      </w:r>
      <w:r w:rsidR="00892032">
        <w:rPr>
          <w:rFonts w:ascii="Times New Roman" w:hAnsi="Times New Roman"/>
          <w:sz w:val="24"/>
        </w:rPr>
        <w:t>millises</w:t>
      </w:r>
      <w:r w:rsidR="45F33B66" w:rsidRPr="634FE651">
        <w:rPr>
          <w:rFonts w:ascii="Times New Roman" w:hAnsi="Times New Roman"/>
          <w:sz w:val="24"/>
        </w:rPr>
        <w:t xml:space="preserve"> riigis oli protseduur teostatud (nii elundi siirdamine kui annetus), millist elundit siirdati, milline seos on doonori</w:t>
      </w:r>
      <w:r w:rsidR="00A62747">
        <w:rPr>
          <w:rFonts w:ascii="Times New Roman" w:hAnsi="Times New Roman"/>
          <w:sz w:val="24"/>
        </w:rPr>
        <w:t>l</w:t>
      </w:r>
      <w:r w:rsidR="45F33B66" w:rsidRPr="634FE651">
        <w:rPr>
          <w:rFonts w:ascii="Times New Roman" w:hAnsi="Times New Roman"/>
          <w:sz w:val="24"/>
        </w:rPr>
        <w:t xml:space="preserve"> ja retsipien</w:t>
      </w:r>
      <w:r w:rsidR="00A62747">
        <w:rPr>
          <w:rFonts w:ascii="Times New Roman" w:hAnsi="Times New Roman"/>
          <w:sz w:val="24"/>
        </w:rPr>
        <w:t>dil</w:t>
      </w:r>
      <w:r w:rsidR="45F33B66" w:rsidRPr="634FE651">
        <w:rPr>
          <w:rFonts w:ascii="Times New Roman" w:hAnsi="Times New Roman"/>
          <w:sz w:val="24"/>
        </w:rPr>
        <w:t>. Andmeid kogutakse isikustamat</w:t>
      </w:r>
      <w:r w:rsidR="00A62747">
        <w:rPr>
          <w:rFonts w:ascii="Times New Roman" w:hAnsi="Times New Roman"/>
          <w:sz w:val="24"/>
        </w:rPr>
        <w:t>a</w:t>
      </w:r>
      <w:r w:rsidR="45F33B66" w:rsidRPr="634FE651">
        <w:rPr>
          <w:rFonts w:ascii="Times New Roman" w:hAnsi="Times New Roman"/>
          <w:sz w:val="24"/>
        </w:rPr>
        <w:t xml:space="preserve"> kujul, mi ei luba tuvastada andmesubjekti. Andmeid kogutakse isiku nõusoleku küsimata</w:t>
      </w:r>
      <w:r w:rsidR="23035E4B" w:rsidRPr="634FE651">
        <w:rPr>
          <w:rFonts w:ascii="Times New Roman" w:hAnsi="Times New Roman"/>
          <w:sz w:val="24"/>
        </w:rPr>
        <w:t>. Se</w:t>
      </w:r>
      <w:r w:rsidR="0C0EEA21" w:rsidRPr="634FE651">
        <w:rPr>
          <w:rFonts w:ascii="Times New Roman" w:hAnsi="Times New Roman"/>
          <w:sz w:val="24"/>
        </w:rPr>
        <w:t>aduses</w:t>
      </w:r>
      <w:r w:rsidR="45F33B66" w:rsidRPr="634FE651">
        <w:rPr>
          <w:rFonts w:ascii="Times New Roman" w:hAnsi="Times New Roman"/>
          <w:sz w:val="24"/>
        </w:rPr>
        <w:t xml:space="preserve"> sätestatakse</w:t>
      </w:r>
      <w:r w:rsidR="0C0EEA21" w:rsidRPr="634FE651">
        <w:rPr>
          <w:rFonts w:ascii="Times New Roman" w:hAnsi="Times New Roman"/>
          <w:sz w:val="24"/>
        </w:rPr>
        <w:t xml:space="preserve"> kindlalt</w:t>
      </w:r>
      <w:r w:rsidR="45F33B66" w:rsidRPr="634FE651">
        <w:rPr>
          <w:rFonts w:ascii="Times New Roman" w:hAnsi="Times New Roman"/>
          <w:sz w:val="24"/>
        </w:rPr>
        <w:t>, et</w:t>
      </w:r>
      <w:r w:rsidR="45F33B66" w:rsidRPr="10BD50E6">
        <w:rPr>
          <w:rFonts w:ascii="Times New Roman" w:hAnsi="Times New Roman"/>
          <w:b/>
          <w:bCs/>
          <w:sz w:val="24"/>
        </w:rPr>
        <w:t xml:space="preserve"> </w:t>
      </w:r>
      <w:r w:rsidR="45F33B66" w:rsidRPr="634FE651">
        <w:rPr>
          <w:rFonts w:ascii="Times New Roman" w:hAnsi="Times New Roman"/>
          <w:sz w:val="24"/>
        </w:rPr>
        <w:t>NETTA-le edastatavad andmed ei tohi isiku tuvastamist lubada</w:t>
      </w:r>
      <w:r w:rsidR="006E32D1">
        <w:rPr>
          <w:rFonts w:ascii="Times New Roman" w:hAnsi="Times New Roman"/>
          <w:sz w:val="24"/>
        </w:rPr>
        <w:t>.</w:t>
      </w:r>
    </w:p>
    <w:p w14:paraId="26BC4918" w14:textId="753B4B2E" w:rsidR="45F33B66" w:rsidRDefault="45F33B66">
      <w:pPr>
        <w:rPr>
          <w:rFonts w:ascii="Times New Roman" w:hAnsi="Times New Roman"/>
          <w:b/>
          <w:bCs/>
          <w:sz w:val="24"/>
        </w:rPr>
      </w:pPr>
    </w:p>
    <w:p w14:paraId="3860F9BC" w14:textId="556631F5" w:rsidR="45F33B66" w:rsidRDefault="19416562" w:rsidP="00783762">
      <w:pPr>
        <w:spacing w:line="300" w:lineRule="atLeast"/>
        <w:rPr>
          <w:rFonts w:ascii="Times New Roman" w:hAnsi="Times New Roman"/>
          <w:b/>
          <w:bCs/>
          <w:sz w:val="24"/>
        </w:rPr>
      </w:pPr>
      <w:r w:rsidRPr="634FE651">
        <w:rPr>
          <w:rFonts w:ascii="Times New Roman" w:hAnsi="Times New Roman"/>
          <w:b/>
          <w:bCs/>
          <w:sz w:val="24"/>
        </w:rPr>
        <w:t>Punkti</w:t>
      </w:r>
      <w:r w:rsidR="00537EC3">
        <w:rPr>
          <w:rFonts w:ascii="Times New Roman" w:hAnsi="Times New Roman"/>
          <w:b/>
          <w:bCs/>
          <w:sz w:val="24"/>
        </w:rPr>
        <w:t>ga</w:t>
      </w:r>
      <w:r w:rsidRPr="634FE651">
        <w:rPr>
          <w:rFonts w:ascii="Times New Roman" w:hAnsi="Times New Roman"/>
          <w:b/>
          <w:bCs/>
          <w:sz w:val="24"/>
        </w:rPr>
        <w:t xml:space="preserve"> 18</w:t>
      </w:r>
      <w:r w:rsidR="45F33B66" w:rsidRPr="10BD50E6">
        <w:rPr>
          <w:rFonts w:ascii="Times New Roman" w:hAnsi="Times New Roman"/>
          <w:b/>
          <w:bCs/>
          <w:sz w:val="24"/>
        </w:rPr>
        <w:t xml:space="preserve"> </w:t>
      </w:r>
      <w:r w:rsidR="00537EC3" w:rsidRPr="00783762">
        <w:rPr>
          <w:rFonts w:ascii="Times New Roman" w:hAnsi="Times New Roman"/>
          <w:sz w:val="24"/>
          <w:lang w:eastAsia="et-EE"/>
        </w:rPr>
        <w:t>muudetakse paragrahvi 10 lõiget 2, jättes sellest välja tekstiosa „ning rakkude, kudede või elundi annetamist välistavate asjaolude loetelu“.</w:t>
      </w:r>
      <w:r w:rsidR="00537EC3">
        <w:rPr>
          <w:rFonts w:ascii="Times New Roman" w:hAnsi="Times New Roman"/>
          <w:sz w:val="24"/>
          <w:lang w:eastAsia="et-EE"/>
        </w:rPr>
        <w:t xml:space="preserve"> M</w:t>
      </w:r>
      <w:r w:rsidR="45F33B66" w:rsidRPr="634FE651">
        <w:rPr>
          <w:rFonts w:ascii="Times New Roman" w:hAnsi="Times New Roman"/>
          <w:sz w:val="24"/>
        </w:rPr>
        <w:t>uudatus on tingitud seaduse rakendusala muutmisest. Samuti ei ole asjakohane kehtestada elundi annetamis</w:t>
      </w:r>
      <w:r w:rsidR="00B81307">
        <w:rPr>
          <w:rFonts w:ascii="Times New Roman" w:hAnsi="Times New Roman"/>
          <w:sz w:val="24"/>
        </w:rPr>
        <w:t>t</w:t>
      </w:r>
      <w:r w:rsidR="45F33B66" w:rsidRPr="634FE651">
        <w:rPr>
          <w:rFonts w:ascii="Times New Roman" w:hAnsi="Times New Roman"/>
          <w:sz w:val="24"/>
        </w:rPr>
        <w:t xml:space="preserve"> välistavate asjaolude loetelu, seetõttu jäeti vastav teksti osa seaduse tekstist välja</w:t>
      </w:r>
      <w:r w:rsidR="00AD6766">
        <w:rPr>
          <w:rFonts w:ascii="Times New Roman" w:hAnsi="Times New Roman"/>
          <w:sz w:val="24"/>
        </w:rPr>
        <w:t>.</w:t>
      </w:r>
    </w:p>
    <w:p w14:paraId="49B30370" w14:textId="02A85C16" w:rsidR="45F33B66" w:rsidRDefault="45F33B66">
      <w:pPr>
        <w:rPr>
          <w:rFonts w:ascii="Times New Roman" w:hAnsi="Times New Roman"/>
          <w:b/>
          <w:bCs/>
          <w:sz w:val="24"/>
        </w:rPr>
      </w:pPr>
    </w:p>
    <w:p w14:paraId="1C895175" w14:textId="1802DC1B" w:rsidR="45F33B66" w:rsidRDefault="16D725AF" w:rsidP="00C5013C">
      <w:pPr>
        <w:spacing w:line="300" w:lineRule="atLeast"/>
        <w:rPr>
          <w:rFonts w:ascii="Times New Roman" w:hAnsi="Times New Roman"/>
          <w:sz w:val="24"/>
        </w:rPr>
      </w:pPr>
      <w:r w:rsidRPr="634FE651">
        <w:rPr>
          <w:rFonts w:ascii="Times New Roman" w:hAnsi="Times New Roman"/>
          <w:b/>
          <w:bCs/>
          <w:sz w:val="24"/>
        </w:rPr>
        <w:t>Punkti</w:t>
      </w:r>
      <w:r w:rsidR="00C5013C">
        <w:rPr>
          <w:rFonts w:ascii="Times New Roman" w:hAnsi="Times New Roman"/>
          <w:b/>
          <w:bCs/>
          <w:sz w:val="24"/>
        </w:rPr>
        <w:t>ga</w:t>
      </w:r>
      <w:r w:rsidRPr="634FE651">
        <w:rPr>
          <w:rFonts w:ascii="Times New Roman" w:hAnsi="Times New Roman"/>
          <w:b/>
          <w:bCs/>
          <w:sz w:val="24"/>
        </w:rPr>
        <w:t xml:space="preserve"> 19</w:t>
      </w:r>
      <w:r w:rsidR="45F33B66" w:rsidRPr="10BD50E6">
        <w:rPr>
          <w:rFonts w:ascii="Times New Roman" w:hAnsi="Times New Roman"/>
          <w:b/>
          <w:bCs/>
          <w:sz w:val="24"/>
        </w:rPr>
        <w:t xml:space="preserve"> </w:t>
      </w:r>
      <w:r w:rsidR="00C5013C" w:rsidRPr="006E32D1">
        <w:rPr>
          <w:rFonts w:ascii="Times New Roman" w:hAnsi="Times New Roman"/>
          <w:sz w:val="24"/>
          <w:lang w:eastAsia="et-EE"/>
        </w:rPr>
        <w:t>muudetakse paragrahvi 10 lõiget 3, asendades tekstiosa „hankija tagab, et doonorile tehakse rakkude, kudede või“ tekstiosaga „käitleja tagab, et doonorile tehakse“.</w:t>
      </w:r>
      <w:r w:rsidR="00C5013C">
        <w:rPr>
          <w:rFonts w:ascii="Times New Roman" w:hAnsi="Times New Roman"/>
          <w:sz w:val="24"/>
          <w:lang w:eastAsia="et-EE"/>
        </w:rPr>
        <w:t xml:space="preserve"> </w:t>
      </w:r>
      <w:r w:rsidR="00C5013C">
        <w:rPr>
          <w:rFonts w:ascii="Times New Roman" w:hAnsi="Times New Roman"/>
          <w:sz w:val="24"/>
        </w:rPr>
        <w:t>M</w:t>
      </w:r>
      <w:r w:rsidR="45F33B66" w:rsidRPr="00C5013C">
        <w:rPr>
          <w:rFonts w:ascii="Times New Roman" w:hAnsi="Times New Roman"/>
          <w:sz w:val="24"/>
        </w:rPr>
        <w:t>uudatus on tingitud terminoloogia muut</w:t>
      </w:r>
      <w:r w:rsidR="0029305A">
        <w:rPr>
          <w:rFonts w:ascii="Times New Roman" w:hAnsi="Times New Roman"/>
          <w:sz w:val="24"/>
        </w:rPr>
        <w:t>u</w:t>
      </w:r>
      <w:r w:rsidR="45F33B66" w:rsidRPr="00C5013C">
        <w:rPr>
          <w:rFonts w:ascii="Times New Roman" w:hAnsi="Times New Roman"/>
          <w:sz w:val="24"/>
        </w:rPr>
        <w:t>sest</w:t>
      </w:r>
      <w:r w:rsidR="000E5BF3">
        <w:rPr>
          <w:rFonts w:ascii="Times New Roman" w:hAnsi="Times New Roman"/>
          <w:sz w:val="24"/>
        </w:rPr>
        <w:t>.</w:t>
      </w:r>
    </w:p>
    <w:p w14:paraId="3F0F3C71" w14:textId="77777777" w:rsidR="000E5BF3" w:rsidRPr="00C5013C" w:rsidRDefault="000E5BF3" w:rsidP="006E32D1">
      <w:pPr>
        <w:spacing w:line="300" w:lineRule="atLeast"/>
        <w:rPr>
          <w:rFonts w:ascii="Times New Roman" w:hAnsi="Times New Roman"/>
          <w:sz w:val="24"/>
        </w:rPr>
      </w:pPr>
    </w:p>
    <w:p w14:paraId="207F20D9" w14:textId="4C9769E8" w:rsidR="000E5BF3" w:rsidRPr="006E32D1" w:rsidRDefault="000E5BF3" w:rsidP="006E32D1">
      <w:pPr>
        <w:rPr>
          <w:rFonts w:ascii="Times New Roman" w:hAnsi="Times New Roman"/>
          <w:sz w:val="24"/>
          <w:lang w:eastAsia="et-EE"/>
        </w:rPr>
      </w:pPr>
      <w:r w:rsidRPr="006E32D1">
        <w:rPr>
          <w:rFonts w:ascii="Times New Roman" w:hAnsi="Times New Roman"/>
          <w:b/>
          <w:bCs/>
          <w:sz w:val="24"/>
          <w:lang w:eastAsia="et-EE"/>
        </w:rPr>
        <w:t>Punktiga 20 täiendatakse paragrahvi 10 lõikega 5</w:t>
      </w:r>
      <w:r w:rsidRPr="006E32D1">
        <w:rPr>
          <w:rFonts w:ascii="Times New Roman" w:hAnsi="Times New Roman"/>
          <w:sz w:val="24"/>
          <w:lang w:eastAsia="et-EE"/>
        </w:rPr>
        <w:t>, millega sätestatakse, et doonor peab olema teovõimeline isik.</w:t>
      </w:r>
      <w:r w:rsidR="00172FD4">
        <w:rPr>
          <w:rFonts w:ascii="Times New Roman" w:hAnsi="Times New Roman"/>
          <w:sz w:val="24"/>
          <w:lang w:eastAsia="et-EE"/>
        </w:rPr>
        <w:t xml:space="preserve"> </w:t>
      </w:r>
      <w:r w:rsidRPr="006E32D1">
        <w:rPr>
          <w:rFonts w:ascii="Times New Roman" w:hAnsi="Times New Roman"/>
          <w:sz w:val="24"/>
          <w:lang w:eastAsia="et-EE"/>
        </w:rPr>
        <w:t>Muudatus</w:t>
      </w:r>
      <w:r>
        <w:rPr>
          <w:rFonts w:ascii="Times New Roman" w:hAnsi="Times New Roman"/>
          <w:sz w:val="24"/>
          <w:lang w:eastAsia="et-EE"/>
        </w:rPr>
        <w:t>e</w:t>
      </w:r>
      <w:r w:rsidRPr="006E32D1">
        <w:rPr>
          <w:rFonts w:ascii="Times New Roman" w:hAnsi="Times New Roman"/>
          <w:sz w:val="24"/>
          <w:lang w:eastAsia="et-EE"/>
        </w:rPr>
        <w:t xml:space="preserve"> eesmärk on üheselt välistada teovõimetute isikute osalemine elundidoonorina. Muudatus aitab tagada doonori õiguste kaitse ning on kooskõlas meditsiinieetika põhimõtetega, mille kohaselt peab elundidoonorlus põhinema isiku vabatahtlikul ja informeeritud nõusolekul.</w:t>
      </w:r>
    </w:p>
    <w:p w14:paraId="3208A696" w14:textId="4F664BDD" w:rsidR="45F33B66" w:rsidRDefault="45F33B66">
      <w:pPr>
        <w:rPr>
          <w:rFonts w:ascii="Times New Roman" w:hAnsi="Times New Roman"/>
          <w:b/>
          <w:bCs/>
          <w:sz w:val="24"/>
        </w:rPr>
      </w:pPr>
    </w:p>
    <w:p w14:paraId="158910F7" w14:textId="5195B9A2" w:rsidR="45F33B66" w:rsidRDefault="414BBF12" w:rsidP="008C1774">
      <w:pPr>
        <w:spacing w:line="300" w:lineRule="atLeast"/>
        <w:rPr>
          <w:rFonts w:ascii="Times New Roman" w:hAnsi="Times New Roman"/>
          <w:b/>
          <w:bCs/>
          <w:sz w:val="24"/>
        </w:rPr>
      </w:pPr>
      <w:r w:rsidRPr="51B09E91">
        <w:rPr>
          <w:rFonts w:ascii="Times New Roman" w:hAnsi="Times New Roman"/>
          <w:b/>
          <w:bCs/>
          <w:sz w:val="24"/>
        </w:rPr>
        <w:t>Punkti</w:t>
      </w:r>
      <w:r w:rsidR="25D038B5" w:rsidRPr="51B09E91">
        <w:rPr>
          <w:rFonts w:ascii="Times New Roman" w:hAnsi="Times New Roman"/>
          <w:b/>
          <w:bCs/>
          <w:sz w:val="24"/>
        </w:rPr>
        <w:t>ga</w:t>
      </w:r>
      <w:r w:rsidRPr="51B09E91">
        <w:rPr>
          <w:rFonts w:ascii="Times New Roman" w:hAnsi="Times New Roman"/>
          <w:b/>
          <w:bCs/>
          <w:sz w:val="24"/>
        </w:rPr>
        <w:t xml:space="preserve"> 21</w:t>
      </w:r>
      <w:r w:rsidR="45F33B66" w:rsidRPr="51B09E91">
        <w:rPr>
          <w:rFonts w:ascii="Times New Roman" w:hAnsi="Times New Roman"/>
          <w:b/>
          <w:bCs/>
          <w:sz w:val="24"/>
        </w:rPr>
        <w:t xml:space="preserve"> </w:t>
      </w:r>
      <w:r w:rsidR="000F7DCB" w:rsidRPr="008C1774">
        <w:rPr>
          <w:rFonts w:ascii="Times New Roman" w:hAnsi="Times New Roman"/>
          <w:sz w:val="24"/>
          <w:lang w:eastAsia="et-EE"/>
        </w:rPr>
        <w:t xml:space="preserve">tunnistatakse kehtetuks paragrahvi 10 lõige 7. </w:t>
      </w:r>
      <w:r w:rsidR="000F7DCB" w:rsidRPr="000F7DCB">
        <w:rPr>
          <w:rFonts w:ascii="Times New Roman" w:hAnsi="Times New Roman"/>
          <w:sz w:val="24"/>
        </w:rPr>
        <w:t>T</w:t>
      </w:r>
      <w:r w:rsidR="1B82983B" w:rsidRPr="000F7DCB">
        <w:rPr>
          <w:rFonts w:ascii="Times New Roman" w:hAnsi="Times New Roman"/>
          <w:sz w:val="24"/>
        </w:rPr>
        <w:t>ehtud</w:t>
      </w:r>
      <w:r w:rsidR="1B82983B" w:rsidRPr="51B09E91">
        <w:rPr>
          <w:rFonts w:ascii="Times New Roman" w:hAnsi="Times New Roman"/>
          <w:sz w:val="24"/>
        </w:rPr>
        <w:t xml:space="preserve"> muudatus on tingitud sellest, et</w:t>
      </w:r>
      <w:r w:rsidR="45F33B66" w:rsidRPr="51B09E91">
        <w:rPr>
          <w:rFonts w:ascii="Times New Roman" w:hAnsi="Times New Roman"/>
          <w:sz w:val="24"/>
        </w:rPr>
        <w:t xml:space="preserve"> muutunud on seaduse rakendusala, mis enam reproduktiivmaterjalile ei kohaldu</w:t>
      </w:r>
      <w:r w:rsidR="000970F4">
        <w:rPr>
          <w:rFonts w:ascii="Times New Roman" w:hAnsi="Times New Roman"/>
          <w:sz w:val="24"/>
        </w:rPr>
        <w:t>.</w:t>
      </w:r>
    </w:p>
    <w:p w14:paraId="7C5DE16E" w14:textId="67C6C451" w:rsidR="45F33B66" w:rsidRDefault="45F33B66">
      <w:pPr>
        <w:rPr>
          <w:rFonts w:ascii="Times New Roman" w:hAnsi="Times New Roman"/>
          <w:b/>
          <w:bCs/>
          <w:sz w:val="24"/>
        </w:rPr>
      </w:pPr>
    </w:p>
    <w:p w14:paraId="1B0494BB" w14:textId="7BBEB2F7" w:rsidR="45F33B66" w:rsidRDefault="3ACEE458" w:rsidP="000A7D79">
      <w:pPr>
        <w:spacing w:line="300" w:lineRule="atLeast"/>
        <w:jc w:val="left"/>
        <w:rPr>
          <w:rFonts w:ascii="Times New Roman" w:hAnsi="Times New Roman"/>
          <w:sz w:val="24"/>
        </w:rPr>
      </w:pPr>
      <w:r w:rsidRPr="51B09E91">
        <w:rPr>
          <w:rFonts w:ascii="Times New Roman" w:hAnsi="Times New Roman"/>
          <w:b/>
          <w:bCs/>
          <w:sz w:val="24"/>
        </w:rPr>
        <w:t>Punkti</w:t>
      </w:r>
      <w:r w:rsidR="000A7D79">
        <w:rPr>
          <w:rFonts w:ascii="Times New Roman" w:hAnsi="Times New Roman"/>
          <w:b/>
          <w:bCs/>
          <w:sz w:val="24"/>
        </w:rPr>
        <w:t>ga</w:t>
      </w:r>
      <w:r w:rsidRPr="51B09E91">
        <w:rPr>
          <w:rFonts w:ascii="Times New Roman" w:hAnsi="Times New Roman"/>
          <w:b/>
          <w:bCs/>
          <w:sz w:val="24"/>
        </w:rPr>
        <w:t xml:space="preserve"> 22 </w:t>
      </w:r>
      <w:r w:rsidR="000A7D79" w:rsidRPr="008C1774">
        <w:rPr>
          <w:rFonts w:ascii="Times New Roman" w:hAnsi="Times New Roman"/>
          <w:sz w:val="24"/>
          <w:lang w:eastAsia="et-EE"/>
        </w:rPr>
        <w:t>tunnistatakse kehtetuks paragrahvi 12 lõike 1 teine lause.</w:t>
      </w:r>
      <w:r w:rsidR="000A7D79">
        <w:rPr>
          <w:rFonts w:ascii="Times New Roman" w:hAnsi="Times New Roman"/>
          <w:sz w:val="24"/>
          <w:lang w:eastAsia="et-EE"/>
        </w:rPr>
        <w:t xml:space="preserve"> </w:t>
      </w:r>
      <w:r w:rsidR="00D518AE">
        <w:rPr>
          <w:rFonts w:ascii="Times New Roman" w:hAnsi="Times New Roman"/>
          <w:sz w:val="24"/>
        </w:rPr>
        <w:t>M</w:t>
      </w:r>
      <w:r w:rsidRPr="51B09E91">
        <w:rPr>
          <w:rFonts w:ascii="Times New Roman" w:hAnsi="Times New Roman"/>
          <w:sz w:val="24"/>
        </w:rPr>
        <w:t xml:space="preserve">uudatus </w:t>
      </w:r>
      <w:r w:rsidR="45F33B66" w:rsidRPr="51B09E91">
        <w:rPr>
          <w:rFonts w:ascii="Times New Roman" w:hAnsi="Times New Roman"/>
          <w:sz w:val="24"/>
        </w:rPr>
        <w:t>on seotud paragrahv 10 lõike 5 lisamisega. Kuna teovõimetu doonorile elundi annetamine</w:t>
      </w:r>
      <w:r w:rsidR="00D518AE" w:rsidRPr="00D518AE">
        <w:rPr>
          <w:rFonts w:ascii="Times New Roman" w:hAnsi="Times New Roman"/>
          <w:sz w:val="24"/>
        </w:rPr>
        <w:t xml:space="preserve"> </w:t>
      </w:r>
      <w:r w:rsidR="00D518AE" w:rsidRPr="51B09E91">
        <w:rPr>
          <w:rFonts w:ascii="Times New Roman" w:hAnsi="Times New Roman"/>
          <w:sz w:val="24"/>
        </w:rPr>
        <w:t>on keelatud</w:t>
      </w:r>
      <w:r w:rsidR="45F33B66" w:rsidRPr="51B09E91">
        <w:rPr>
          <w:rFonts w:ascii="Times New Roman" w:hAnsi="Times New Roman"/>
          <w:sz w:val="24"/>
        </w:rPr>
        <w:t>, ei ole vajadust reguleeri</w:t>
      </w:r>
      <w:r w:rsidR="00D518AE">
        <w:rPr>
          <w:rFonts w:ascii="Times New Roman" w:hAnsi="Times New Roman"/>
          <w:sz w:val="24"/>
        </w:rPr>
        <w:t>d</w:t>
      </w:r>
      <w:r w:rsidR="45F33B66" w:rsidRPr="51B09E91">
        <w:rPr>
          <w:rFonts w:ascii="Times New Roman" w:hAnsi="Times New Roman"/>
          <w:sz w:val="24"/>
        </w:rPr>
        <w:t xml:space="preserve">a </w:t>
      </w:r>
      <w:r w:rsidR="00D518AE">
        <w:rPr>
          <w:rFonts w:ascii="Times New Roman" w:hAnsi="Times New Roman"/>
          <w:sz w:val="24"/>
        </w:rPr>
        <w:t xml:space="preserve">ka </w:t>
      </w:r>
      <w:r w:rsidR="45F33B66" w:rsidRPr="51B09E91">
        <w:rPr>
          <w:rFonts w:ascii="Times New Roman" w:hAnsi="Times New Roman"/>
          <w:sz w:val="24"/>
        </w:rPr>
        <w:t>tema nõusoleku andmise korda</w:t>
      </w:r>
      <w:r w:rsidR="000970F4">
        <w:rPr>
          <w:rFonts w:ascii="Times New Roman" w:hAnsi="Times New Roman"/>
          <w:sz w:val="24"/>
        </w:rPr>
        <w:t>.</w:t>
      </w:r>
    </w:p>
    <w:p w14:paraId="02F090A8" w14:textId="77777777" w:rsidR="009420BA" w:rsidRDefault="009420BA" w:rsidP="008C1774">
      <w:pPr>
        <w:spacing w:line="300" w:lineRule="atLeast"/>
        <w:jc w:val="left"/>
        <w:rPr>
          <w:rFonts w:ascii="Times New Roman" w:hAnsi="Times New Roman"/>
          <w:b/>
          <w:bCs/>
          <w:sz w:val="24"/>
        </w:rPr>
      </w:pPr>
    </w:p>
    <w:p w14:paraId="4C3D5CB9" w14:textId="1EADCA96" w:rsidR="009420BA" w:rsidRPr="008C1774" w:rsidRDefault="6A41406D" w:rsidP="008C1774">
      <w:pPr>
        <w:rPr>
          <w:rFonts w:ascii="Times New Roman" w:hAnsi="Times New Roman"/>
          <w:sz w:val="24"/>
          <w:lang w:eastAsia="et-EE"/>
        </w:rPr>
      </w:pPr>
      <w:r w:rsidRPr="51B09E91">
        <w:rPr>
          <w:rFonts w:ascii="Times New Roman" w:hAnsi="Times New Roman"/>
          <w:b/>
          <w:bCs/>
          <w:sz w:val="24"/>
        </w:rPr>
        <w:t>Punkti 23</w:t>
      </w:r>
      <w:r w:rsidR="45F33B66" w:rsidRPr="10BD50E6">
        <w:rPr>
          <w:rFonts w:ascii="Times New Roman" w:hAnsi="Times New Roman"/>
          <w:b/>
          <w:bCs/>
          <w:sz w:val="24"/>
        </w:rPr>
        <w:t xml:space="preserve"> </w:t>
      </w:r>
      <w:r w:rsidR="00E3376D" w:rsidRPr="008C1774">
        <w:rPr>
          <w:rFonts w:ascii="Times New Roman" w:hAnsi="Times New Roman"/>
          <w:sz w:val="24"/>
          <w:lang w:eastAsia="et-EE"/>
        </w:rPr>
        <w:t>muudetakse paragrahvi 12 lõike 3 punkti 5</w:t>
      </w:r>
      <w:r w:rsidR="000970F4" w:rsidRPr="008C1774">
        <w:rPr>
          <w:rFonts w:ascii="Times New Roman" w:hAnsi="Times New Roman"/>
          <w:sz w:val="24"/>
          <w:lang w:eastAsia="et-EE"/>
        </w:rPr>
        <w:t xml:space="preserve">. </w:t>
      </w:r>
      <w:r w:rsidR="009420BA" w:rsidRPr="008C1774">
        <w:rPr>
          <w:rFonts w:ascii="Times New Roman" w:hAnsi="Times New Roman"/>
          <w:sz w:val="24"/>
          <w:lang w:eastAsia="et-EE"/>
        </w:rPr>
        <w:t xml:space="preserve"> </w:t>
      </w:r>
      <w:r w:rsidR="009420BA" w:rsidRPr="008C1774">
        <w:rPr>
          <w:rFonts w:ascii="Times New Roman" w:hAnsi="Times New Roman"/>
          <w:sz w:val="24"/>
        </w:rPr>
        <w:t>Muudatus on sisuliselt täpsustav ning selle eesmärk on selgemalt esile tuua, et doonorile või muule asjakohasele isikule antav teave peab hõlmama nii annetatud elundi kasutamise eesmärki kui ka sellest tulenevaid võimalikke kasutegureid.</w:t>
      </w:r>
      <w:r w:rsidR="009420BA">
        <w:t xml:space="preserve"> </w:t>
      </w:r>
      <w:r w:rsidR="009420BA" w:rsidRPr="008C1774">
        <w:rPr>
          <w:rFonts w:ascii="Times New Roman" w:hAnsi="Times New Roman"/>
          <w:sz w:val="24"/>
          <w:lang w:eastAsia="et-EE"/>
        </w:rPr>
        <w:t>Muudatus parandab regulatsiooni arusaadavust ja läbipaistvust ning toetab teadliku nõusoleku andmise põhimõtet, tagades, et isikul on piisav teave otsuse tegemiseks. Tegemist on sisuliselt täpsustava muudatusega, mis ei muuda regulatsiooni kohaldamisala, kuid aitab kaasa õigusselgusele.</w:t>
      </w:r>
    </w:p>
    <w:p w14:paraId="0D183294" w14:textId="22794177" w:rsidR="45F33B66" w:rsidRDefault="45F33B66">
      <w:pPr>
        <w:rPr>
          <w:rFonts w:ascii="Times New Roman" w:hAnsi="Times New Roman"/>
          <w:b/>
          <w:bCs/>
          <w:sz w:val="24"/>
        </w:rPr>
      </w:pPr>
    </w:p>
    <w:p w14:paraId="37CACDDE" w14:textId="31DDC566" w:rsidR="45F33B66" w:rsidRDefault="361FAF2B">
      <w:pPr>
        <w:rPr>
          <w:rFonts w:ascii="Times New Roman" w:hAnsi="Times New Roman"/>
          <w:b/>
          <w:bCs/>
          <w:sz w:val="24"/>
        </w:rPr>
      </w:pPr>
      <w:r w:rsidRPr="51B09E91">
        <w:rPr>
          <w:rFonts w:ascii="Times New Roman" w:hAnsi="Times New Roman"/>
          <w:b/>
          <w:bCs/>
          <w:sz w:val="24"/>
        </w:rPr>
        <w:t xml:space="preserve">Punktiga </w:t>
      </w:r>
      <w:r w:rsidRPr="61D6EAD3">
        <w:rPr>
          <w:rFonts w:ascii="Times New Roman" w:hAnsi="Times New Roman"/>
          <w:b/>
          <w:bCs/>
          <w:sz w:val="24"/>
        </w:rPr>
        <w:t>24</w:t>
      </w:r>
      <w:r w:rsidR="367B7272" w:rsidRPr="61D6EAD3">
        <w:rPr>
          <w:rFonts w:ascii="Times New Roman" w:hAnsi="Times New Roman"/>
          <w:b/>
          <w:bCs/>
          <w:sz w:val="24"/>
        </w:rPr>
        <w:t xml:space="preserve"> </w:t>
      </w:r>
      <w:r w:rsidR="45F33B66" w:rsidRPr="61D6EAD3">
        <w:rPr>
          <w:rFonts w:ascii="Times New Roman" w:hAnsi="Times New Roman"/>
          <w:sz w:val="24"/>
        </w:rPr>
        <w:t>tunnistatakse</w:t>
      </w:r>
      <w:r w:rsidR="45F33B66" w:rsidRPr="51B09E91">
        <w:rPr>
          <w:rFonts w:ascii="Times New Roman" w:hAnsi="Times New Roman"/>
          <w:sz w:val="24"/>
        </w:rPr>
        <w:t xml:space="preserve"> kehtetuks paragrahv 13, kuna see käsitles piiratud teovõimega doonorit, </w:t>
      </w:r>
      <w:r w:rsidR="7C26A3F4" w:rsidRPr="61D6EAD3">
        <w:rPr>
          <w:rFonts w:ascii="Times New Roman" w:hAnsi="Times New Roman"/>
          <w:sz w:val="24"/>
        </w:rPr>
        <w:t>ke</w:t>
      </w:r>
      <w:r w:rsidR="45F33B66" w:rsidRPr="51B09E91">
        <w:rPr>
          <w:rFonts w:ascii="Times New Roman" w:hAnsi="Times New Roman"/>
          <w:sz w:val="24"/>
        </w:rPr>
        <w:t>s elundisiirdamise kontekstis on välistatud</w:t>
      </w:r>
      <w:r w:rsidR="007C0674">
        <w:rPr>
          <w:rFonts w:ascii="Times New Roman" w:hAnsi="Times New Roman"/>
          <w:sz w:val="24"/>
        </w:rPr>
        <w:t>.</w:t>
      </w:r>
    </w:p>
    <w:p w14:paraId="4A109182" w14:textId="3E3257EF" w:rsidR="45F33B66" w:rsidRDefault="45F33B66">
      <w:pPr>
        <w:rPr>
          <w:rFonts w:ascii="Times New Roman" w:hAnsi="Times New Roman"/>
          <w:b/>
          <w:bCs/>
          <w:sz w:val="24"/>
        </w:rPr>
      </w:pPr>
      <w:r w:rsidRPr="10BD50E6">
        <w:rPr>
          <w:rFonts w:ascii="Times New Roman" w:hAnsi="Times New Roman"/>
          <w:b/>
          <w:bCs/>
          <w:sz w:val="24"/>
        </w:rPr>
        <w:lastRenderedPageBreak/>
        <w:t xml:space="preserve"> </w:t>
      </w:r>
    </w:p>
    <w:p w14:paraId="3F940A63" w14:textId="34B6837F" w:rsidR="45F33B66" w:rsidRDefault="2ED661F4">
      <w:pPr>
        <w:rPr>
          <w:rFonts w:ascii="Times New Roman" w:hAnsi="Times New Roman"/>
          <w:sz w:val="24"/>
        </w:rPr>
      </w:pPr>
      <w:r w:rsidRPr="51B09E91">
        <w:rPr>
          <w:rFonts w:ascii="Times New Roman" w:hAnsi="Times New Roman"/>
          <w:b/>
          <w:bCs/>
          <w:sz w:val="24"/>
        </w:rPr>
        <w:t>Punktiga 25</w:t>
      </w:r>
      <w:r w:rsidR="45F33B66" w:rsidRPr="10BD50E6">
        <w:rPr>
          <w:rFonts w:ascii="Times New Roman" w:hAnsi="Times New Roman"/>
          <w:b/>
          <w:bCs/>
          <w:sz w:val="24"/>
        </w:rPr>
        <w:t xml:space="preserve"> </w:t>
      </w:r>
      <w:r w:rsidR="45F33B66" w:rsidRPr="51B09E91">
        <w:rPr>
          <w:rFonts w:ascii="Times New Roman" w:hAnsi="Times New Roman"/>
          <w:sz w:val="24"/>
        </w:rPr>
        <w:t>jäetakse välja tekstiosa, mis ei ole enam vastavuses kasutatava terminoloogiaga ning seaduse rakendusalaga. Sõna „kasut</w:t>
      </w:r>
      <w:r w:rsidR="066F0E0B" w:rsidRPr="51B09E91">
        <w:rPr>
          <w:rFonts w:ascii="Times New Roman" w:hAnsi="Times New Roman"/>
          <w:sz w:val="24"/>
        </w:rPr>
        <w:t>am</w:t>
      </w:r>
      <w:r w:rsidR="45F33B66" w:rsidRPr="51B09E91">
        <w:rPr>
          <w:rFonts w:ascii="Times New Roman" w:hAnsi="Times New Roman"/>
          <w:sz w:val="24"/>
        </w:rPr>
        <w:t>ine“ aga hõlmab kõiki elundiga seotud tegevusi, mille kohta doonoril on õigus saada asjakohast teavet</w:t>
      </w:r>
      <w:r w:rsidR="00CC16E1">
        <w:rPr>
          <w:rFonts w:ascii="Times New Roman" w:hAnsi="Times New Roman"/>
          <w:sz w:val="24"/>
        </w:rPr>
        <w:t>.</w:t>
      </w:r>
    </w:p>
    <w:p w14:paraId="7793F7D1" w14:textId="77777777" w:rsidR="00EE4098" w:rsidRDefault="00EE4098">
      <w:pPr>
        <w:rPr>
          <w:rFonts w:ascii="Times New Roman" w:hAnsi="Times New Roman"/>
          <w:b/>
          <w:bCs/>
          <w:sz w:val="24"/>
        </w:rPr>
      </w:pPr>
    </w:p>
    <w:p w14:paraId="07898291" w14:textId="77777777" w:rsidR="00B97E6C" w:rsidRDefault="639D8452" w:rsidP="007177E0">
      <w:pPr>
        <w:rPr>
          <w:rFonts w:ascii="Times New Roman" w:hAnsi="Times New Roman"/>
          <w:sz w:val="24"/>
          <w:lang w:eastAsia="et-EE"/>
        </w:rPr>
      </w:pPr>
      <w:r w:rsidRPr="007B6B24">
        <w:rPr>
          <w:rFonts w:ascii="Times New Roman" w:hAnsi="Times New Roman"/>
          <w:b/>
          <w:bCs/>
          <w:sz w:val="24"/>
        </w:rPr>
        <w:t>Punktiga 26</w:t>
      </w:r>
      <w:r w:rsidR="45F33B66" w:rsidRPr="007B6B24">
        <w:rPr>
          <w:rFonts w:ascii="Times New Roman" w:hAnsi="Times New Roman"/>
          <w:b/>
          <w:bCs/>
          <w:sz w:val="24"/>
        </w:rPr>
        <w:t xml:space="preserve"> </w:t>
      </w:r>
      <w:r w:rsidR="00EE4098" w:rsidRPr="000B3BDA">
        <w:rPr>
          <w:rFonts w:ascii="Times New Roman" w:hAnsi="Times New Roman"/>
          <w:sz w:val="24"/>
        </w:rPr>
        <w:t>asendatakse paragrahvides 14, 15 ja 17 läbivalt sõna „hankija“ sõnaga „käitleja“. Muudatuse eesmärk on viia seaduse mõistekasutus kooskõlla uue regulatsiooniraamistikuga, milles eraldi „hankija“ kategooriat ei kasutata ning kõik vastavad tegevused on hõlmatud „käitleja“ mõistega.</w:t>
      </w:r>
      <w:r w:rsidR="007B6B24">
        <w:rPr>
          <w:rFonts w:ascii="Times New Roman" w:hAnsi="Times New Roman"/>
          <w:sz w:val="24"/>
        </w:rPr>
        <w:t xml:space="preserve"> </w:t>
      </w:r>
      <w:r w:rsidR="00EE4098" w:rsidRPr="000B3BDA">
        <w:rPr>
          <w:rFonts w:ascii="Times New Roman" w:hAnsi="Times New Roman"/>
          <w:sz w:val="24"/>
          <w:lang w:eastAsia="et-EE"/>
        </w:rPr>
        <w:t>Selline lahendus väldib rollide dubleerimist ning tagab ühtse ja selge mõistekasutuse kogu seaduses. Tegemist on õigustehnilise muudatusega, mis ei muuda isikute tegelikke ülesandeid ega kohustusi, vaid täpsustab nende õiguslikku määratlust ja parandab õigusselgust.</w:t>
      </w:r>
    </w:p>
    <w:p w14:paraId="6139CE6C" w14:textId="77777777" w:rsidR="00B97E6C" w:rsidRDefault="00B97E6C" w:rsidP="007177E0">
      <w:pPr>
        <w:rPr>
          <w:rFonts w:ascii="Times New Roman" w:hAnsi="Times New Roman"/>
          <w:sz w:val="24"/>
          <w:lang w:eastAsia="et-EE"/>
        </w:rPr>
      </w:pPr>
    </w:p>
    <w:p w14:paraId="4B757685" w14:textId="4F3CFDCC" w:rsidR="45F33B66" w:rsidRDefault="05F15CB7" w:rsidP="00AD6766">
      <w:pPr>
        <w:rPr>
          <w:rFonts w:ascii="Times New Roman" w:hAnsi="Times New Roman"/>
          <w:sz w:val="24"/>
          <w:lang w:eastAsia="et-EE"/>
        </w:rPr>
      </w:pPr>
      <w:r w:rsidRPr="008B252B">
        <w:rPr>
          <w:rFonts w:ascii="Times New Roman" w:hAnsi="Times New Roman"/>
          <w:b/>
          <w:bCs/>
          <w:sz w:val="24"/>
        </w:rPr>
        <w:t>Punktiga 27</w:t>
      </w:r>
      <w:r w:rsidR="45F33B66" w:rsidRPr="008B252B">
        <w:rPr>
          <w:rFonts w:ascii="Times New Roman" w:hAnsi="Times New Roman"/>
          <w:b/>
          <w:bCs/>
          <w:sz w:val="24"/>
        </w:rPr>
        <w:t xml:space="preserve"> </w:t>
      </w:r>
      <w:r w:rsidR="008B252B" w:rsidRPr="007177E0">
        <w:rPr>
          <w:rFonts w:ascii="Times New Roman" w:hAnsi="Times New Roman"/>
          <w:sz w:val="24"/>
        </w:rPr>
        <w:t>jäetakse paragrahvi 14 punktist 3 välja viide haiglaerandi ravimi valmistamisele ning säilitatakse viide üksnes uudse ravimi tootmisele.</w:t>
      </w:r>
      <w:r w:rsidR="008B252B">
        <w:rPr>
          <w:rFonts w:ascii="Times New Roman" w:hAnsi="Times New Roman"/>
          <w:sz w:val="24"/>
        </w:rPr>
        <w:t xml:space="preserve"> </w:t>
      </w:r>
      <w:r w:rsidR="008B252B" w:rsidRPr="007177E0">
        <w:rPr>
          <w:rFonts w:ascii="Times New Roman" w:hAnsi="Times New Roman"/>
          <w:sz w:val="24"/>
          <w:lang w:eastAsia="et-EE"/>
        </w:rPr>
        <w:t>Muudatuse eesmärk on vältida olukorda, kus sama tegevus oleks regulatsioonis kajastatud mitme paralleelse mõiste kaudu. Uudse ravimi tootja hõlmab sisuliselt ka haiglaerandi ravimi valmistaja tegevust, mistõttu eraldi viite säilitamine ei ole vajalik. Muudatus tagab selgema ja ühtsema mõistekasutuse ning väldib tarbetut dubleerimist.</w:t>
      </w:r>
      <w:r w:rsidR="008B252B">
        <w:rPr>
          <w:rFonts w:ascii="Times New Roman" w:hAnsi="Times New Roman"/>
          <w:sz w:val="24"/>
          <w:lang w:eastAsia="et-EE"/>
        </w:rPr>
        <w:t xml:space="preserve"> </w:t>
      </w:r>
      <w:r w:rsidR="008B252B" w:rsidRPr="00B97E6C">
        <w:rPr>
          <w:rFonts w:ascii="Times New Roman" w:hAnsi="Times New Roman"/>
          <w:sz w:val="24"/>
          <w:lang w:eastAsia="et-EE"/>
        </w:rPr>
        <w:t>Tegemist on õigustehnilise muudatusega, mis ei muuda regulatsiooni sisulist ulatust ega õigussubjektide kohustusi või õigusi.</w:t>
      </w:r>
    </w:p>
    <w:p w14:paraId="54435C17" w14:textId="77777777" w:rsidR="00AD6766" w:rsidRDefault="00AD6766" w:rsidP="00AD6766">
      <w:pPr>
        <w:rPr>
          <w:rFonts w:ascii="Times New Roman" w:hAnsi="Times New Roman"/>
          <w:b/>
          <w:bCs/>
          <w:sz w:val="24"/>
        </w:rPr>
      </w:pPr>
    </w:p>
    <w:p w14:paraId="6EBA0BEB" w14:textId="4701177D" w:rsidR="00483BDC" w:rsidRDefault="039153AA" w:rsidP="00AD6766">
      <w:pPr>
        <w:pStyle w:val="Normaallaadveeb"/>
        <w:spacing w:before="0" w:after="0" w:afterAutospacing="0" w:line="300" w:lineRule="atLeast"/>
        <w:jc w:val="both"/>
      </w:pPr>
      <w:r w:rsidRPr="51B09E91">
        <w:rPr>
          <w:b/>
          <w:bCs/>
        </w:rPr>
        <w:t>Punkti</w:t>
      </w:r>
      <w:r w:rsidR="00483BDC">
        <w:rPr>
          <w:b/>
          <w:bCs/>
        </w:rPr>
        <w:t>ga</w:t>
      </w:r>
      <w:r w:rsidRPr="51B09E91">
        <w:rPr>
          <w:b/>
          <w:bCs/>
        </w:rPr>
        <w:t xml:space="preserve"> 28</w:t>
      </w:r>
      <w:r w:rsidR="45F33B66" w:rsidRPr="10BD50E6">
        <w:rPr>
          <w:b/>
          <w:bCs/>
        </w:rPr>
        <w:t xml:space="preserve"> </w:t>
      </w:r>
      <w:r w:rsidR="00483BDC" w:rsidRPr="00B97E6C">
        <w:t>viiakse paragrahvi 15 lõike 2 sõnastus kooskõlla surmapõhjuse tuvastamise seaduse sätetega. Muudatuse kohaselt sätestatakse selgelt, et elundite eemaldamine ei tohi takistada kohtuarstlikku ekspertiisi juhul, kui on alust arvata, et isiku surm on saabunud kuriteo tagajärjel.</w:t>
      </w:r>
      <w:r w:rsidR="00483BDC">
        <w:t xml:space="preserve"> </w:t>
      </w:r>
      <w:r w:rsidR="00483BDC" w:rsidRPr="00B97E6C">
        <w:t>Muudatuse eesmärk on tagada kriminaalmenetluse huvide kaitse ning vältida olukorda, kus elundite eemaldamine võiks kahjustada surma põhjuse väljaselgitamist. Samal ajal täpsustab muudatus kehtiva regulatsiooni sõnastust, tagades parema õigusselguse ja kooskõla teiste asjakohaste õigusaktidega. Tegemist on täpsustava muudatusega, mis ei muuda regulatsiooni sisulist eesmärki.</w:t>
      </w:r>
    </w:p>
    <w:p w14:paraId="6350A53F" w14:textId="77777777" w:rsidR="00AD6766" w:rsidRPr="00B97E6C" w:rsidRDefault="00AD6766" w:rsidP="00AD6766">
      <w:pPr>
        <w:pStyle w:val="Normaallaadveeb"/>
        <w:spacing w:before="0" w:after="0" w:afterAutospacing="0" w:line="300" w:lineRule="atLeast"/>
        <w:jc w:val="both"/>
      </w:pPr>
    </w:p>
    <w:p w14:paraId="55434A0C" w14:textId="19CA5E3E" w:rsidR="00C66196" w:rsidRDefault="114CA560" w:rsidP="00AD6766">
      <w:pPr>
        <w:pStyle w:val="Normaallaadveeb"/>
        <w:spacing w:before="0" w:after="0" w:afterAutospacing="0" w:line="300" w:lineRule="atLeast"/>
        <w:jc w:val="both"/>
      </w:pPr>
      <w:r w:rsidRPr="51B09E91">
        <w:rPr>
          <w:b/>
          <w:bCs/>
        </w:rPr>
        <w:t>Punkti</w:t>
      </w:r>
      <w:r w:rsidR="009E1F29">
        <w:rPr>
          <w:b/>
          <w:bCs/>
        </w:rPr>
        <w:t>ga</w:t>
      </w:r>
      <w:r w:rsidRPr="51B09E91">
        <w:rPr>
          <w:b/>
          <w:bCs/>
        </w:rPr>
        <w:t xml:space="preserve"> </w:t>
      </w:r>
      <w:r w:rsidRPr="00E03D1B">
        <w:rPr>
          <w:b/>
          <w:bCs/>
        </w:rPr>
        <w:t>29</w:t>
      </w:r>
      <w:r w:rsidR="45F33B66" w:rsidRPr="00E03D1B">
        <w:rPr>
          <w:b/>
          <w:bCs/>
        </w:rPr>
        <w:t xml:space="preserve"> </w:t>
      </w:r>
      <w:r w:rsidR="009E1F29" w:rsidRPr="0010158F">
        <w:t>muudetakse</w:t>
      </w:r>
      <w:r w:rsidR="009E1F29" w:rsidRPr="00E03D1B">
        <w:t xml:space="preserve"> § 15 lõike 3 sõnastust</w:t>
      </w:r>
      <w:r w:rsidR="009E1F29" w:rsidRPr="00E03D1B">
        <w:rPr>
          <w:b/>
          <w:bCs/>
        </w:rPr>
        <w:t xml:space="preserve"> </w:t>
      </w:r>
      <w:r w:rsidR="00C66196" w:rsidRPr="0010158F">
        <w:t>täpsustatakse elundite eemaldamise korda kuriteo tagajärjel saabunud surma korral. Muudatuse kohaselt peab käitleja sellisel juhul kooskõlastama surnud isikult elundite eemaldamise kohtuarsti-eksperdiga. Muudatuse eesmärk on tagada, et elundite eemaldamine ei kahjustaks surmapõhjuse tuvastamist ega kriminaalmenetluse eesmärke. Kooskõlastamise nõue loob selge menetlusliku mehhanismi koostööks tervishoiuteenuse osutaja ja kohtuarstliku ekspertiisi vahel ning aitab tagada, et mõlema valdkonna ülesanded on nõuetekohaselt täidetud. Muudatus on seotud sama paragrahvi lõike 2 täpsustamisega i, suurendab õigusselgust ja kooskõla teiste asjakohaste õigusnormidega, eelkõige surmapõhjuse tuvastamise seadusega. Tegemist on täpsustava muudatusega, mis ei muuda regulatsiooni sisulist eesmärki.</w:t>
      </w:r>
    </w:p>
    <w:p w14:paraId="653428A1" w14:textId="77777777" w:rsidR="00AD6766" w:rsidRPr="0010158F" w:rsidRDefault="00AD6766" w:rsidP="00AD6766">
      <w:pPr>
        <w:pStyle w:val="Normaallaadveeb"/>
        <w:spacing w:before="0" w:after="0" w:afterAutospacing="0" w:line="300" w:lineRule="atLeast"/>
        <w:jc w:val="both"/>
      </w:pPr>
    </w:p>
    <w:p w14:paraId="5DA1CC73" w14:textId="0B352FD2" w:rsidR="45F33B66" w:rsidRDefault="5DA54EC7" w:rsidP="00BB201A">
      <w:pPr>
        <w:spacing w:line="300" w:lineRule="atLeast"/>
        <w:rPr>
          <w:rFonts w:ascii="Times New Roman" w:hAnsi="Times New Roman"/>
          <w:sz w:val="24"/>
        </w:rPr>
      </w:pPr>
      <w:r w:rsidRPr="51B09E91">
        <w:rPr>
          <w:rFonts w:ascii="Times New Roman" w:hAnsi="Times New Roman"/>
          <w:b/>
          <w:bCs/>
          <w:sz w:val="24"/>
        </w:rPr>
        <w:t>Punktiga 30</w:t>
      </w:r>
      <w:r w:rsidR="45F33B66" w:rsidRPr="10BD50E6">
        <w:rPr>
          <w:rFonts w:ascii="Times New Roman" w:hAnsi="Times New Roman"/>
          <w:b/>
          <w:bCs/>
          <w:sz w:val="24"/>
        </w:rPr>
        <w:t xml:space="preserve"> </w:t>
      </w:r>
      <w:r w:rsidR="00E03D1B" w:rsidRPr="0010158F">
        <w:rPr>
          <w:rFonts w:ascii="Times New Roman" w:hAnsi="Times New Roman"/>
          <w:sz w:val="24"/>
          <w:lang w:eastAsia="et-EE"/>
        </w:rPr>
        <w:t>asendatakse paragrahvi 15 lõikes 5 viide varasemale määrusele viitega „inimpäritolu materjali ja elundite käitlemise ning aruannete koostamise eeskirjale“.</w:t>
      </w:r>
      <w:r w:rsidR="00BB201A">
        <w:rPr>
          <w:rFonts w:ascii="Times New Roman" w:hAnsi="Times New Roman"/>
          <w:sz w:val="24"/>
          <w:lang w:eastAsia="et-EE"/>
        </w:rPr>
        <w:t xml:space="preserve"> </w:t>
      </w:r>
      <w:r w:rsidR="45F33B66" w:rsidRPr="51B09E91">
        <w:rPr>
          <w:rFonts w:ascii="Times New Roman" w:hAnsi="Times New Roman"/>
          <w:sz w:val="24"/>
        </w:rPr>
        <w:t>Seni kehtinud rakkude, kudede ja elundite käitlemise eeskiri ning rakkude, kudede ja elundite hankimise, käitlemise ja siirdamise aruannete koostamise nõuded, andmekoosseis ning esitamise kord liidetakse kokku. Vastavalt muutunud mõistetele muudetakse ka määruse nimetust</w:t>
      </w:r>
      <w:r w:rsidR="00BB201A">
        <w:rPr>
          <w:rFonts w:ascii="Times New Roman" w:hAnsi="Times New Roman"/>
          <w:sz w:val="24"/>
        </w:rPr>
        <w:t>.</w:t>
      </w:r>
    </w:p>
    <w:p w14:paraId="2734B44D" w14:textId="77777777" w:rsidR="000B4731" w:rsidRDefault="000B4731" w:rsidP="0010158F">
      <w:pPr>
        <w:spacing w:line="300" w:lineRule="atLeast"/>
        <w:rPr>
          <w:rFonts w:ascii="Times New Roman" w:hAnsi="Times New Roman"/>
          <w:b/>
          <w:bCs/>
          <w:sz w:val="24"/>
        </w:rPr>
      </w:pPr>
    </w:p>
    <w:p w14:paraId="691AF394" w14:textId="1D07A0E7" w:rsidR="000B4731" w:rsidRPr="0010158F" w:rsidRDefault="287D2A2D" w:rsidP="0010158F">
      <w:pPr>
        <w:rPr>
          <w:rFonts w:ascii="Times New Roman" w:hAnsi="Times New Roman"/>
          <w:sz w:val="24"/>
          <w:lang w:eastAsia="et-EE"/>
        </w:rPr>
      </w:pPr>
      <w:r w:rsidRPr="51B09E91">
        <w:rPr>
          <w:rFonts w:ascii="Times New Roman" w:hAnsi="Times New Roman"/>
          <w:b/>
          <w:bCs/>
          <w:sz w:val="24"/>
        </w:rPr>
        <w:t>Punkti</w:t>
      </w:r>
      <w:r w:rsidR="000B4731">
        <w:rPr>
          <w:b/>
          <w:bCs/>
        </w:rPr>
        <w:t xml:space="preserve">ga </w:t>
      </w:r>
      <w:r w:rsidRPr="000B4731">
        <w:rPr>
          <w:rFonts w:ascii="Times New Roman" w:hAnsi="Times New Roman"/>
          <w:b/>
          <w:bCs/>
          <w:sz w:val="24"/>
        </w:rPr>
        <w:t xml:space="preserve">31 </w:t>
      </w:r>
      <w:r w:rsidR="45F33B66" w:rsidRPr="000B4731">
        <w:rPr>
          <w:rFonts w:ascii="Times New Roman" w:hAnsi="Times New Roman"/>
          <w:b/>
          <w:bCs/>
          <w:sz w:val="24"/>
        </w:rPr>
        <w:t xml:space="preserve"> </w:t>
      </w:r>
      <w:r w:rsidR="000B4731" w:rsidRPr="0010158F">
        <w:rPr>
          <w:rFonts w:ascii="Times New Roman" w:hAnsi="Times New Roman"/>
          <w:sz w:val="24"/>
        </w:rPr>
        <w:t xml:space="preserve">täpsustatakse paragrahvi 20 lõike 1 punktis 2, et käitleja peab tagama käitlemise eest vastutavale isikule või tema äraolekul tema asendajale kohustuste täitmiseks vajalikud </w:t>
      </w:r>
      <w:r w:rsidR="000B4731" w:rsidRPr="0010158F">
        <w:rPr>
          <w:rFonts w:ascii="Times New Roman" w:hAnsi="Times New Roman"/>
          <w:sz w:val="24"/>
        </w:rPr>
        <w:lastRenderedPageBreak/>
        <w:t>tingimused ja vahendid.</w:t>
      </w:r>
      <w:r w:rsidR="000B4731">
        <w:t xml:space="preserve"> </w:t>
      </w:r>
      <w:r w:rsidR="000B4731" w:rsidRPr="0010158F">
        <w:rPr>
          <w:rFonts w:ascii="Times New Roman" w:hAnsi="Times New Roman"/>
          <w:sz w:val="24"/>
          <w:lang w:eastAsia="et-EE"/>
        </w:rPr>
        <w:t>Muudatuse eesmärk on viia seaduse sõnastus kooskõlla uue regulatsiooniraamistikuga, mille kohaselt ei nõuta enam pädeva isiku määramist. Kuna SoHO määrus ei sätesta pädeva isiku olemasolu nõuet, ei ole põhjendatud selle nõude säilitamine ka elundite käitlejate suhtes. Seetõttu koondatakse vastutus käitlemise eest vastutavale isikule.</w:t>
      </w:r>
      <w:r w:rsidR="00AD6766">
        <w:rPr>
          <w:rFonts w:ascii="Times New Roman" w:hAnsi="Times New Roman"/>
          <w:sz w:val="24"/>
          <w:lang w:eastAsia="et-EE"/>
        </w:rPr>
        <w:t xml:space="preserve"> </w:t>
      </w:r>
      <w:r w:rsidR="000B4731" w:rsidRPr="0010158F">
        <w:rPr>
          <w:rFonts w:ascii="Times New Roman" w:hAnsi="Times New Roman"/>
          <w:sz w:val="24"/>
          <w:lang w:eastAsia="et-EE"/>
        </w:rPr>
        <w:t>Muudatus täpsustab vastutuse jaotust ning tagab, et ka vastutava isiku äraolekul on tema ülesannete täitmine tagatud. Tegemist on täpsustava ja õigustehnilise muudatusega, mis ei muuda käitleja kohustuste sisulist ulatust.</w:t>
      </w:r>
    </w:p>
    <w:p w14:paraId="108AE793" w14:textId="5979E78B" w:rsidR="45F33B66" w:rsidRDefault="45F33B66">
      <w:pPr>
        <w:rPr>
          <w:rFonts w:ascii="Times New Roman" w:hAnsi="Times New Roman"/>
          <w:b/>
          <w:bCs/>
          <w:sz w:val="24"/>
        </w:rPr>
      </w:pPr>
    </w:p>
    <w:p w14:paraId="0A284C89" w14:textId="285DFA3F" w:rsidR="45F33B66" w:rsidRDefault="1EFFB640" w:rsidP="00B412CC">
      <w:pPr>
        <w:spacing w:line="300" w:lineRule="atLeast"/>
        <w:rPr>
          <w:rFonts w:ascii="Times New Roman" w:hAnsi="Times New Roman"/>
          <w:b/>
          <w:bCs/>
          <w:sz w:val="24"/>
        </w:rPr>
      </w:pPr>
      <w:r w:rsidRPr="51B09E91">
        <w:rPr>
          <w:rFonts w:ascii="Times New Roman" w:hAnsi="Times New Roman"/>
          <w:b/>
          <w:bCs/>
          <w:sz w:val="24"/>
        </w:rPr>
        <w:t>Punkti</w:t>
      </w:r>
      <w:r w:rsidR="00C474F9">
        <w:rPr>
          <w:rFonts w:ascii="Times New Roman" w:hAnsi="Times New Roman"/>
          <w:b/>
          <w:bCs/>
          <w:sz w:val="24"/>
        </w:rPr>
        <w:t>ga</w:t>
      </w:r>
      <w:r w:rsidRPr="51B09E91">
        <w:rPr>
          <w:rFonts w:ascii="Times New Roman" w:hAnsi="Times New Roman"/>
          <w:b/>
          <w:bCs/>
          <w:sz w:val="24"/>
        </w:rPr>
        <w:t xml:space="preserve"> 32</w:t>
      </w:r>
      <w:r w:rsidR="45F33B66" w:rsidRPr="10BD50E6">
        <w:rPr>
          <w:rFonts w:ascii="Times New Roman" w:hAnsi="Times New Roman"/>
          <w:b/>
          <w:bCs/>
          <w:sz w:val="24"/>
        </w:rPr>
        <w:t xml:space="preserve"> </w:t>
      </w:r>
      <w:r w:rsidR="00C474F9" w:rsidRPr="00B412CC">
        <w:rPr>
          <w:rFonts w:ascii="Times New Roman" w:hAnsi="Times New Roman"/>
          <w:sz w:val="24"/>
          <w:lang w:eastAsia="et-EE"/>
        </w:rPr>
        <w:t>täpsustatakse paragrahvi 20 lõike 1 punktis 5 sätestatud käitleja kohustust, sõnastades see kooskõlas uue regulatsiooniraamistikuga.</w:t>
      </w:r>
      <w:r w:rsidR="00C474F9">
        <w:rPr>
          <w:rFonts w:ascii="Times New Roman" w:hAnsi="Times New Roman"/>
          <w:sz w:val="24"/>
          <w:lang w:eastAsia="et-EE"/>
        </w:rPr>
        <w:t xml:space="preserve"> </w:t>
      </w:r>
      <w:r w:rsidR="00C474F9">
        <w:rPr>
          <w:rFonts w:ascii="Times New Roman" w:hAnsi="Times New Roman"/>
          <w:sz w:val="24"/>
        </w:rPr>
        <w:t>M</w:t>
      </w:r>
      <w:r w:rsidR="00C474F9" w:rsidRPr="51B09E91">
        <w:rPr>
          <w:rFonts w:ascii="Times New Roman" w:hAnsi="Times New Roman"/>
          <w:sz w:val="24"/>
        </w:rPr>
        <w:t xml:space="preserve">uudatus </w:t>
      </w:r>
      <w:r w:rsidR="45F33B66" w:rsidRPr="51B09E91">
        <w:rPr>
          <w:rFonts w:ascii="Times New Roman" w:hAnsi="Times New Roman"/>
          <w:sz w:val="24"/>
        </w:rPr>
        <w:t>on tingitud terminoloogia muutmisest</w:t>
      </w:r>
      <w:r w:rsidR="00C474F9">
        <w:rPr>
          <w:rFonts w:ascii="Times New Roman" w:hAnsi="Times New Roman"/>
          <w:sz w:val="24"/>
        </w:rPr>
        <w:t>.</w:t>
      </w:r>
    </w:p>
    <w:p w14:paraId="1FD5C885" w14:textId="48B46D6C" w:rsidR="45F33B66" w:rsidRDefault="45F33B66">
      <w:pPr>
        <w:rPr>
          <w:rFonts w:ascii="Times New Roman" w:hAnsi="Times New Roman"/>
          <w:b/>
          <w:bCs/>
          <w:sz w:val="24"/>
        </w:rPr>
      </w:pPr>
    </w:p>
    <w:p w14:paraId="5242A840" w14:textId="4764E6F0" w:rsidR="45F33B66" w:rsidRDefault="58616613">
      <w:pPr>
        <w:rPr>
          <w:rFonts w:ascii="Times New Roman" w:hAnsi="Times New Roman"/>
          <w:b/>
          <w:bCs/>
          <w:sz w:val="24"/>
        </w:rPr>
      </w:pPr>
      <w:r w:rsidRPr="51B09E91">
        <w:rPr>
          <w:rFonts w:ascii="Times New Roman" w:hAnsi="Times New Roman"/>
          <w:b/>
          <w:bCs/>
          <w:sz w:val="24"/>
        </w:rPr>
        <w:t xml:space="preserve">Punkti 33 </w:t>
      </w:r>
      <w:r w:rsidR="0091101B" w:rsidRPr="00B412CC">
        <w:rPr>
          <w:rFonts w:ascii="Times New Roman" w:hAnsi="Times New Roman"/>
          <w:sz w:val="24"/>
        </w:rPr>
        <w:t>tunnistatakse kehtetuks §</w:t>
      </w:r>
      <w:r w:rsidR="002775A4" w:rsidRPr="00B412CC">
        <w:rPr>
          <w:rFonts w:ascii="Times New Roman" w:hAnsi="Times New Roman"/>
          <w:sz w:val="24"/>
        </w:rPr>
        <w:t xml:space="preserve"> 20 lg 2</w:t>
      </w:r>
      <w:r w:rsidR="002775A4">
        <w:rPr>
          <w:rFonts w:ascii="Times New Roman" w:hAnsi="Times New Roman"/>
          <w:sz w:val="24"/>
        </w:rPr>
        <w:t>.</w:t>
      </w:r>
      <w:r w:rsidR="002775A4">
        <w:rPr>
          <w:rFonts w:ascii="Times New Roman" w:hAnsi="Times New Roman"/>
          <w:b/>
          <w:bCs/>
          <w:sz w:val="24"/>
        </w:rPr>
        <w:t xml:space="preserve"> </w:t>
      </w:r>
      <w:r w:rsidR="002775A4">
        <w:rPr>
          <w:rFonts w:ascii="Times New Roman" w:hAnsi="Times New Roman"/>
          <w:sz w:val="24"/>
        </w:rPr>
        <w:t>M</w:t>
      </w:r>
      <w:r w:rsidRPr="51B09E91">
        <w:rPr>
          <w:rFonts w:ascii="Times New Roman" w:hAnsi="Times New Roman"/>
          <w:sz w:val="24"/>
        </w:rPr>
        <w:t>uudatus</w:t>
      </w:r>
      <w:r w:rsidR="45F33B66" w:rsidRPr="51B09E91">
        <w:rPr>
          <w:rFonts w:ascii="Times New Roman" w:hAnsi="Times New Roman"/>
          <w:sz w:val="24"/>
        </w:rPr>
        <w:t xml:space="preserve"> on tingitud seaduse rakendusala muutmisest. Rakkudele ja kudedele seadus enam ei kohaldu;</w:t>
      </w:r>
    </w:p>
    <w:p w14:paraId="5384A1A9" w14:textId="4CD6A838" w:rsidR="00927005" w:rsidRDefault="00927005" w:rsidP="00927005">
      <w:pPr>
        <w:rPr>
          <w:rFonts w:ascii="Times New Roman" w:hAnsi="Times New Roman"/>
          <w:b/>
          <w:bCs/>
          <w:sz w:val="24"/>
        </w:rPr>
      </w:pPr>
    </w:p>
    <w:p w14:paraId="0A07D674" w14:textId="24166FDA" w:rsidR="00927005" w:rsidRPr="00B44D78" w:rsidRDefault="2468645D" w:rsidP="00AD6766">
      <w:pPr>
        <w:rPr>
          <w:rFonts w:ascii="Times New Roman" w:hAnsi="Times New Roman"/>
          <w:sz w:val="24"/>
          <w:lang w:eastAsia="et-EE"/>
        </w:rPr>
      </w:pPr>
      <w:r w:rsidRPr="51B09E91">
        <w:rPr>
          <w:rFonts w:ascii="Times New Roman" w:hAnsi="Times New Roman"/>
          <w:b/>
          <w:bCs/>
          <w:sz w:val="24"/>
        </w:rPr>
        <w:t>Punkti 34</w:t>
      </w:r>
      <w:r w:rsidR="45F33B66" w:rsidRPr="10BD50E6">
        <w:rPr>
          <w:rFonts w:ascii="Times New Roman" w:hAnsi="Times New Roman"/>
          <w:b/>
          <w:bCs/>
          <w:sz w:val="24"/>
        </w:rPr>
        <w:t xml:space="preserve"> </w:t>
      </w:r>
      <w:r w:rsidR="00927005" w:rsidRPr="00B44D78">
        <w:rPr>
          <w:rFonts w:ascii="Times New Roman" w:hAnsi="Times New Roman"/>
          <w:sz w:val="24"/>
        </w:rPr>
        <w:t>sõnastatakse paragrahvi 20 lõige 3 ümber, sätestades, et siirdamiskeskus koostab elundite käitlemise ja siirdamise koondaruande eelmise kalendriaasta kohta 1. maiks.</w:t>
      </w:r>
      <w:r w:rsidR="00927005">
        <w:rPr>
          <w:rFonts w:ascii="Times New Roman" w:hAnsi="Times New Roman"/>
          <w:sz w:val="24"/>
        </w:rPr>
        <w:t xml:space="preserve"> </w:t>
      </w:r>
      <w:r w:rsidR="00927005" w:rsidRPr="00B44D78">
        <w:rPr>
          <w:rFonts w:ascii="Times New Roman" w:hAnsi="Times New Roman"/>
          <w:sz w:val="24"/>
          <w:lang w:eastAsia="et-EE"/>
        </w:rPr>
        <w:t>Muudatuse eesmärk on viia säte kooskõlla seaduse muudetud mõistekasutuse ja rollijaotusega ning täpsustada aruandluse esitamise tähtaega ja korda. Arvestades, et elundite käitlejaks ja siirdajaks on siirdamiskeskus, on põhjendatud aruandekohustuse koondamine otse siirdamiskeskusele.</w:t>
      </w:r>
      <w:r w:rsidR="00927005">
        <w:rPr>
          <w:rFonts w:ascii="Times New Roman" w:hAnsi="Times New Roman"/>
          <w:sz w:val="24"/>
          <w:lang w:eastAsia="et-EE"/>
        </w:rPr>
        <w:t xml:space="preserve"> </w:t>
      </w:r>
      <w:r w:rsidR="00927005" w:rsidRPr="00B44D78">
        <w:rPr>
          <w:rFonts w:ascii="Times New Roman" w:hAnsi="Times New Roman"/>
          <w:sz w:val="24"/>
          <w:lang w:eastAsia="et-EE"/>
        </w:rPr>
        <w:t>Tegemist on täpsustava ja õigustehnilise muudatusega, mis ei muuda aruandekohustuse sisulist eesmärki, vaid parandab regulatsiooni selgust ja rakendatavust.</w:t>
      </w:r>
    </w:p>
    <w:p w14:paraId="57DD3C99" w14:textId="1C4D61C6" w:rsidR="45F33B66" w:rsidRDefault="00AD6766" w:rsidP="00AD6766">
      <w:pPr>
        <w:rPr>
          <w:rFonts w:ascii="Times New Roman" w:hAnsi="Times New Roman"/>
          <w:b/>
          <w:bCs/>
          <w:sz w:val="24"/>
        </w:rPr>
      </w:pPr>
      <w:r>
        <w:rPr>
          <w:rFonts w:ascii="Times New Roman" w:hAnsi="Times New Roman"/>
          <w:sz w:val="24"/>
        </w:rPr>
        <w:t>M</w:t>
      </w:r>
      <w:r w:rsidR="45F33B66" w:rsidRPr="51B09E91">
        <w:rPr>
          <w:rFonts w:ascii="Times New Roman" w:hAnsi="Times New Roman"/>
          <w:sz w:val="24"/>
        </w:rPr>
        <w:t>uudatuse põhjuseks on see, et elundite käitlejaks ja siirdajaks jääb siirdamiskeskus ning elundite valdkonnas aruannete esitamise kohustus langeb otse siirdamiskeskusele</w:t>
      </w:r>
      <w:r>
        <w:rPr>
          <w:rFonts w:ascii="Times New Roman" w:hAnsi="Times New Roman"/>
          <w:sz w:val="24"/>
        </w:rPr>
        <w:t>.</w:t>
      </w:r>
    </w:p>
    <w:p w14:paraId="337ED767" w14:textId="0D17EE9A" w:rsidR="45F33B66" w:rsidRDefault="45F33B66" w:rsidP="00AD6766">
      <w:pPr>
        <w:rPr>
          <w:rFonts w:ascii="Times New Roman" w:hAnsi="Times New Roman"/>
          <w:b/>
          <w:bCs/>
          <w:sz w:val="24"/>
        </w:rPr>
      </w:pPr>
    </w:p>
    <w:p w14:paraId="017561C4" w14:textId="68325DF8" w:rsidR="00BB3817" w:rsidRPr="00600E3A" w:rsidRDefault="36A67AC9" w:rsidP="00AD6766">
      <w:pPr>
        <w:pStyle w:val="Normaallaadveeb"/>
        <w:spacing w:before="0" w:after="0" w:afterAutospacing="0" w:line="300" w:lineRule="atLeast"/>
        <w:jc w:val="both"/>
      </w:pPr>
      <w:r w:rsidRPr="51B09E91">
        <w:rPr>
          <w:b/>
          <w:bCs/>
        </w:rPr>
        <w:t>Punkti</w:t>
      </w:r>
      <w:r w:rsidR="00BB3817">
        <w:rPr>
          <w:b/>
          <w:bCs/>
        </w:rPr>
        <w:t>ga</w:t>
      </w:r>
      <w:r w:rsidRPr="51B09E91">
        <w:rPr>
          <w:b/>
          <w:bCs/>
        </w:rPr>
        <w:t xml:space="preserve"> 3</w:t>
      </w:r>
      <w:r w:rsidR="00470357">
        <w:rPr>
          <w:b/>
          <w:bCs/>
        </w:rPr>
        <w:t>5</w:t>
      </w:r>
      <w:r w:rsidR="45F33B66" w:rsidRPr="10BD50E6">
        <w:rPr>
          <w:b/>
          <w:bCs/>
        </w:rPr>
        <w:t xml:space="preserve"> </w:t>
      </w:r>
      <w:r w:rsidR="00BB3817" w:rsidRPr="00600E3A">
        <w:t>sõnastatakse ümber paragrahvi 22 lõike 3 punkt 8, sätestades, et regulatsioon kohaldub käitleja, siirdaja ja uudse ravimi tootja vahelisele teabevahetusele.</w:t>
      </w:r>
      <w:r w:rsidR="00BB3817">
        <w:t xml:space="preserve"> </w:t>
      </w:r>
      <w:r w:rsidR="00BB3817" w:rsidRPr="00600E3A">
        <w:t>Muudatuse eesmärk on viia säte kooskõlla seaduse muudetud mõistekasutusega ning kajastada selgelt kõiki asjaomaseid osapooli, kelle vahel teabevahetus toimub. Täpsustatud sõnastus tagab parema õigusselguse ja regulatsiooni sidususe.</w:t>
      </w:r>
    </w:p>
    <w:p w14:paraId="3A5E9EFF" w14:textId="6AAE5CBE" w:rsidR="45F33B66" w:rsidRDefault="62E3F323" w:rsidP="00AD6766">
      <w:pPr>
        <w:rPr>
          <w:rFonts w:ascii="Times New Roman" w:hAnsi="Times New Roman"/>
          <w:b/>
          <w:bCs/>
          <w:sz w:val="24"/>
        </w:rPr>
      </w:pPr>
      <w:r w:rsidRPr="51B09E91">
        <w:rPr>
          <w:rFonts w:ascii="Times New Roman" w:hAnsi="Times New Roman"/>
          <w:b/>
          <w:bCs/>
          <w:sz w:val="24"/>
        </w:rPr>
        <w:t>Punktiga 3</w:t>
      </w:r>
      <w:r w:rsidR="00470357">
        <w:rPr>
          <w:rFonts w:ascii="Times New Roman" w:hAnsi="Times New Roman"/>
          <w:b/>
          <w:bCs/>
          <w:sz w:val="24"/>
        </w:rPr>
        <w:t>6</w:t>
      </w:r>
      <w:r w:rsidR="45F33B66" w:rsidRPr="10BD50E6">
        <w:rPr>
          <w:rFonts w:ascii="Times New Roman" w:hAnsi="Times New Roman"/>
          <w:b/>
          <w:bCs/>
          <w:sz w:val="24"/>
        </w:rPr>
        <w:t xml:space="preserve"> </w:t>
      </w:r>
      <w:r w:rsidR="45F33B66" w:rsidRPr="51B09E91">
        <w:rPr>
          <w:rFonts w:ascii="Times New Roman" w:hAnsi="Times New Roman"/>
          <w:sz w:val="24"/>
        </w:rPr>
        <w:t>tunnistatakse kehtetuks</w:t>
      </w:r>
      <w:r w:rsidRPr="51B09E91">
        <w:rPr>
          <w:rFonts w:ascii="Times New Roman" w:hAnsi="Times New Roman"/>
          <w:sz w:val="24"/>
        </w:rPr>
        <w:t xml:space="preserve"> paragrahv 22 lõike 3 punkt 11</w:t>
      </w:r>
      <w:r w:rsidR="45F33B66" w:rsidRPr="51B09E91">
        <w:rPr>
          <w:rFonts w:ascii="Times New Roman" w:hAnsi="Times New Roman"/>
          <w:sz w:val="24"/>
        </w:rPr>
        <w:t>, sest elunditele ei väljastata impordisertifikaate</w:t>
      </w:r>
      <w:r w:rsidR="0001112B">
        <w:rPr>
          <w:rFonts w:ascii="Times New Roman" w:hAnsi="Times New Roman"/>
          <w:sz w:val="24"/>
        </w:rPr>
        <w:t>.</w:t>
      </w:r>
    </w:p>
    <w:p w14:paraId="3725CBA8" w14:textId="2F28B329" w:rsidR="51B09E91" w:rsidRDefault="51B09E91" w:rsidP="51B09E91">
      <w:pPr>
        <w:rPr>
          <w:rFonts w:ascii="Times New Roman" w:hAnsi="Times New Roman"/>
          <w:sz w:val="24"/>
        </w:rPr>
      </w:pPr>
    </w:p>
    <w:p w14:paraId="01EB0330" w14:textId="60927F83" w:rsidR="7C8D8B28" w:rsidRDefault="7C8D8B28" w:rsidP="002E24DC">
      <w:pPr>
        <w:spacing w:line="300" w:lineRule="atLeast"/>
        <w:rPr>
          <w:rFonts w:ascii="Times New Roman" w:hAnsi="Times New Roman"/>
          <w:sz w:val="24"/>
        </w:rPr>
      </w:pPr>
      <w:r w:rsidRPr="51B09E91">
        <w:rPr>
          <w:rFonts w:ascii="Times New Roman" w:hAnsi="Times New Roman"/>
          <w:b/>
          <w:bCs/>
          <w:sz w:val="24"/>
        </w:rPr>
        <w:t>Punktis 3</w:t>
      </w:r>
      <w:r w:rsidR="00470357">
        <w:rPr>
          <w:rFonts w:ascii="Times New Roman" w:hAnsi="Times New Roman"/>
          <w:b/>
          <w:bCs/>
          <w:sz w:val="24"/>
        </w:rPr>
        <w:t>7</w:t>
      </w:r>
      <w:r w:rsidRPr="51B09E91">
        <w:rPr>
          <w:rFonts w:ascii="Times New Roman" w:hAnsi="Times New Roman"/>
          <w:b/>
          <w:bCs/>
          <w:sz w:val="24"/>
        </w:rPr>
        <w:t xml:space="preserve"> </w:t>
      </w:r>
      <w:r w:rsidR="002E24DC" w:rsidRPr="00D67FB4">
        <w:rPr>
          <w:rFonts w:ascii="Times New Roman" w:hAnsi="Times New Roman"/>
          <w:sz w:val="24"/>
          <w:lang w:eastAsia="et-EE"/>
        </w:rPr>
        <w:t>Muudatusega sõnastatakse paragrahvid 23 ja 24 tervikuna ümber, sätestades selgemalt käitlemise eest vastutava isiku rolli, ülesanded ja kvalifikatsiooninõuded.</w:t>
      </w:r>
      <w:r w:rsidR="002E24DC">
        <w:rPr>
          <w:rFonts w:ascii="Times New Roman" w:hAnsi="Times New Roman"/>
          <w:sz w:val="24"/>
          <w:lang w:eastAsia="et-EE"/>
        </w:rPr>
        <w:t xml:space="preserve"> </w:t>
      </w:r>
      <w:r w:rsidR="002E24DC">
        <w:rPr>
          <w:rFonts w:ascii="Times New Roman" w:hAnsi="Times New Roman"/>
          <w:sz w:val="24"/>
        </w:rPr>
        <w:t>T</w:t>
      </w:r>
      <w:r w:rsidRPr="27A543FA">
        <w:rPr>
          <w:rFonts w:ascii="Times New Roman" w:hAnsi="Times New Roman"/>
          <w:sz w:val="24"/>
        </w:rPr>
        <w:t>ehtav muudatus on tingitud pädeva isiku nõu</w:t>
      </w:r>
      <w:r w:rsidR="002E24DC">
        <w:rPr>
          <w:rFonts w:ascii="Times New Roman" w:hAnsi="Times New Roman"/>
          <w:sz w:val="24"/>
        </w:rPr>
        <w:t>d</w:t>
      </w:r>
      <w:r w:rsidRPr="27A543FA">
        <w:rPr>
          <w:rFonts w:ascii="Times New Roman" w:hAnsi="Times New Roman"/>
          <w:sz w:val="24"/>
        </w:rPr>
        <w:t>e kaotamisega, seaduse rakendusala ja terminoloogia muutmisega. Elundite käitlemise eest vastutava isiku kvalifikatsioonile sisulist muudatust ei tehta</w:t>
      </w:r>
      <w:r w:rsidR="00AF2FCD">
        <w:rPr>
          <w:rFonts w:ascii="Times New Roman" w:hAnsi="Times New Roman"/>
          <w:sz w:val="24"/>
        </w:rPr>
        <w:t>.</w:t>
      </w:r>
    </w:p>
    <w:p w14:paraId="374124E8" w14:textId="77777777" w:rsidR="0044750F" w:rsidRDefault="0044750F" w:rsidP="009D1F82">
      <w:pPr>
        <w:spacing w:line="300" w:lineRule="atLeast"/>
        <w:rPr>
          <w:rFonts w:ascii="Times New Roman" w:hAnsi="Times New Roman"/>
          <w:b/>
          <w:bCs/>
          <w:sz w:val="24"/>
        </w:rPr>
      </w:pPr>
    </w:p>
    <w:p w14:paraId="6BBA8026" w14:textId="15C09954" w:rsidR="00597295" w:rsidRDefault="7C8D8B28" w:rsidP="0044750F">
      <w:pPr>
        <w:rPr>
          <w:rFonts w:ascii="Times New Roman" w:hAnsi="Times New Roman"/>
          <w:sz w:val="24"/>
          <w:lang w:eastAsia="et-EE"/>
        </w:rPr>
      </w:pPr>
      <w:r w:rsidRPr="27A543FA">
        <w:rPr>
          <w:rFonts w:ascii="Times New Roman" w:hAnsi="Times New Roman"/>
          <w:b/>
          <w:sz w:val="24"/>
        </w:rPr>
        <w:t>Punktiga 3</w:t>
      </w:r>
      <w:r w:rsidR="00470357">
        <w:rPr>
          <w:rFonts w:ascii="Times New Roman" w:hAnsi="Times New Roman"/>
          <w:b/>
          <w:sz w:val="24"/>
        </w:rPr>
        <w:t>8</w:t>
      </w:r>
      <w:r w:rsidRPr="51B09E91">
        <w:rPr>
          <w:rFonts w:ascii="Times New Roman" w:hAnsi="Times New Roman"/>
          <w:sz w:val="24"/>
        </w:rPr>
        <w:t xml:space="preserve"> </w:t>
      </w:r>
      <w:r w:rsidR="00F86F5A" w:rsidRPr="009D1F82">
        <w:rPr>
          <w:rFonts w:ascii="Times New Roman" w:hAnsi="Times New Roman"/>
          <w:sz w:val="24"/>
          <w:lang w:eastAsia="et-EE"/>
        </w:rPr>
        <w:t>tunnistatakse kehtetuks paragrahvi 26 lõike 1 punkt 1, lõike 3 teine lause ning lõiked 6–8</w:t>
      </w:r>
      <w:r w:rsidR="0009719A" w:rsidRPr="0009719A">
        <w:rPr>
          <w:rFonts w:ascii="Times New Roman" w:hAnsi="Times New Roman"/>
          <w:sz w:val="24"/>
        </w:rPr>
        <w:t xml:space="preserve">. </w:t>
      </w:r>
      <w:r w:rsidR="0009719A" w:rsidRPr="009D1F82">
        <w:rPr>
          <w:rFonts w:ascii="Times New Roman" w:hAnsi="Times New Roman"/>
          <w:sz w:val="24"/>
          <w:lang w:eastAsia="et-EE"/>
        </w:rPr>
        <w:t>Kehtetuks tunnistatavad sätted reguleerivad tegevusloa andmise tingimusi ja ulatust, sh tegevusloa liike ning sellega seotud täpsustavaid nõudeid.</w:t>
      </w:r>
      <w:r w:rsidR="0009719A" w:rsidRPr="009D1F82">
        <w:rPr>
          <w:rFonts w:ascii="Times New Roman" w:hAnsi="Times New Roman"/>
          <w:sz w:val="24"/>
        </w:rPr>
        <w:t xml:space="preserve"> </w:t>
      </w:r>
      <w:r w:rsidR="0009719A" w:rsidRPr="009D1F82">
        <w:rPr>
          <w:rFonts w:ascii="Times New Roman" w:hAnsi="Times New Roman"/>
          <w:sz w:val="24"/>
          <w:lang w:eastAsia="et-EE"/>
        </w:rPr>
        <w:t>Muudatus on tingitud seaduse rakendusala ja terminoloogia muutmisest, mille tulemusena ei ole enam vajalik säilitada varasemaid, detailsemaid tegevusloa liike ja tingimusi käsitlevaid sätteid. Muudatusega korrastatakse regulatsiooni, eemaldatakse dubleerivad või kehtetuks muutunud normid ning viiakse seaduse tekst kooskõlla uue regulatsiooniraamistikuga.</w:t>
      </w:r>
      <w:r w:rsidR="0009719A" w:rsidRPr="009D1F82">
        <w:rPr>
          <w:rFonts w:ascii="Times New Roman" w:hAnsi="Times New Roman"/>
          <w:sz w:val="24"/>
        </w:rPr>
        <w:t xml:space="preserve"> </w:t>
      </w:r>
      <w:r w:rsidR="0009719A" w:rsidRPr="009D1F82">
        <w:rPr>
          <w:rFonts w:ascii="Times New Roman" w:hAnsi="Times New Roman"/>
          <w:sz w:val="24"/>
          <w:lang w:eastAsia="et-EE"/>
        </w:rPr>
        <w:t>Tegemist on õigustehnilise ja süsteemse muudatusega, mis ei muuda tegevusloa institutsiooni sisulist eesmärki, vaid lihtsustab ja ühtlustab regulatsiooni.</w:t>
      </w:r>
    </w:p>
    <w:p w14:paraId="4B09B42C" w14:textId="77777777" w:rsidR="00566E4B" w:rsidRDefault="00566E4B" w:rsidP="00566E4B">
      <w:pPr>
        <w:rPr>
          <w:rFonts w:ascii="Times New Roman" w:hAnsi="Times New Roman"/>
          <w:sz w:val="24"/>
        </w:rPr>
      </w:pPr>
    </w:p>
    <w:p w14:paraId="3CDE0A5F" w14:textId="2E02E0FF" w:rsidR="00597295" w:rsidRPr="009D1F82" w:rsidRDefault="7C8D8B28" w:rsidP="00AD6766">
      <w:pPr>
        <w:rPr>
          <w:rFonts w:ascii="Times New Roman" w:hAnsi="Times New Roman"/>
          <w:sz w:val="24"/>
          <w:lang w:eastAsia="et-EE"/>
        </w:rPr>
      </w:pPr>
      <w:r w:rsidRPr="51B09E91">
        <w:rPr>
          <w:rFonts w:ascii="Times New Roman" w:hAnsi="Times New Roman"/>
          <w:b/>
          <w:bCs/>
          <w:sz w:val="24"/>
        </w:rPr>
        <w:t xml:space="preserve">Punktiga </w:t>
      </w:r>
      <w:r w:rsidR="00470357">
        <w:rPr>
          <w:rFonts w:ascii="Times New Roman" w:hAnsi="Times New Roman"/>
          <w:b/>
          <w:bCs/>
          <w:sz w:val="24"/>
        </w:rPr>
        <w:t>39</w:t>
      </w:r>
      <w:r w:rsidRPr="51B09E91">
        <w:rPr>
          <w:rFonts w:ascii="Times New Roman" w:hAnsi="Times New Roman"/>
          <w:b/>
          <w:bCs/>
          <w:sz w:val="24"/>
        </w:rPr>
        <w:t xml:space="preserve"> </w:t>
      </w:r>
      <w:r w:rsidR="00597295" w:rsidRPr="009D1F82">
        <w:rPr>
          <w:rFonts w:ascii="Times New Roman" w:hAnsi="Times New Roman"/>
          <w:sz w:val="24"/>
        </w:rPr>
        <w:t xml:space="preserve">Muudatusega sõnastatakse ümber paragrahvi 26 lõige 3, sätestades, et elundite siirdamiseks peab siirdajal olema tervishoiuteenuste korraldamise seaduse alusel antud vastava </w:t>
      </w:r>
      <w:r w:rsidR="00597295" w:rsidRPr="009D1F82">
        <w:rPr>
          <w:rFonts w:ascii="Times New Roman" w:hAnsi="Times New Roman"/>
          <w:sz w:val="24"/>
        </w:rPr>
        <w:lastRenderedPageBreak/>
        <w:t>kõrvaltingimusega eriarstiabi osutamise tegevusluba.</w:t>
      </w:r>
      <w:r w:rsidR="00597295">
        <w:rPr>
          <w:rFonts w:ascii="Times New Roman" w:hAnsi="Times New Roman"/>
          <w:sz w:val="24"/>
        </w:rPr>
        <w:t xml:space="preserve"> </w:t>
      </w:r>
      <w:r w:rsidR="00597295" w:rsidRPr="009D1F82">
        <w:rPr>
          <w:rFonts w:ascii="Times New Roman" w:hAnsi="Times New Roman"/>
          <w:sz w:val="24"/>
          <w:lang w:eastAsia="et-EE"/>
        </w:rPr>
        <w:t>Muudatuse eesmärk on viia säte kooskõlla kehtiva tegevuslubade süsteemiga ning täpsustada selgelt, millise loa alusel on lubatud elundite siirdamine. Samuti aitab muudatus vältida eraldiseisvate või dubleerivate loaliikide sätestamist ning tagab kooskõla tervishoiuteenuste korraldamise seadusega.</w:t>
      </w:r>
    </w:p>
    <w:p w14:paraId="2D40BB33" w14:textId="77777777" w:rsidR="00597295" w:rsidRDefault="00597295" w:rsidP="00AD6766">
      <w:pPr>
        <w:spacing w:line="300" w:lineRule="atLeast"/>
        <w:rPr>
          <w:rFonts w:ascii="Times New Roman" w:hAnsi="Times New Roman"/>
          <w:sz w:val="24"/>
          <w:lang w:eastAsia="et-EE"/>
        </w:rPr>
      </w:pPr>
      <w:r w:rsidRPr="009D1F82">
        <w:rPr>
          <w:rFonts w:ascii="Times New Roman" w:hAnsi="Times New Roman"/>
          <w:sz w:val="24"/>
          <w:lang w:eastAsia="et-EE"/>
        </w:rPr>
        <w:t>Tegemist on õigustehnilise täpsustusega, mis ei muuda siirdamise lubatavuse sisulisi eeldusi, vaid parandab regulatsiooni selgust ja sidusust.</w:t>
      </w:r>
    </w:p>
    <w:p w14:paraId="52C84350" w14:textId="77777777" w:rsidR="00AD6766" w:rsidRPr="009D1F82" w:rsidRDefault="00AD6766" w:rsidP="00AD6766">
      <w:pPr>
        <w:spacing w:line="300" w:lineRule="atLeast"/>
        <w:rPr>
          <w:rFonts w:ascii="Times New Roman" w:hAnsi="Times New Roman"/>
          <w:sz w:val="24"/>
          <w:lang w:eastAsia="et-EE"/>
        </w:rPr>
      </w:pPr>
    </w:p>
    <w:p w14:paraId="281107B2" w14:textId="20ED0E6C" w:rsidR="00C846CE" w:rsidRPr="009D1F82" w:rsidRDefault="7C8D8B28" w:rsidP="00AD6766">
      <w:pPr>
        <w:spacing w:line="300" w:lineRule="atLeast"/>
        <w:rPr>
          <w:rFonts w:ascii="Times New Roman" w:hAnsi="Times New Roman"/>
          <w:sz w:val="24"/>
          <w:lang w:eastAsia="et-EE"/>
        </w:rPr>
      </w:pPr>
      <w:r w:rsidRPr="27A543FA">
        <w:rPr>
          <w:rFonts w:ascii="Times New Roman" w:hAnsi="Times New Roman"/>
          <w:b/>
          <w:sz w:val="24"/>
        </w:rPr>
        <w:t>Punkti</w:t>
      </w:r>
      <w:r w:rsidR="00F13B10">
        <w:rPr>
          <w:rFonts w:ascii="Times New Roman" w:hAnsi="Times New Roman"/>
          <w:b/>
          <w:sz w:val="24"/>
        </w:rPr>
        <w:t>ga</w:t>
      </w:r>
      <w:r w:rsidRPr="27A543FA">
        <w:rPr>
          <w:rFonts w:ascii="Times New Roman" w:hAnsi="Times New Roman"/>
          <w:b/>
          <w:sz w:val="24"/>
        </w:rPr>
        <w:t xml:space="preserve"> 4</w:t>
      </w:r>
      <w:r w:rsidR="00470357">
        <w:rPr>
          <w:rFonts w:ascii="Times New Roman" w:hAnsi="Times New Roman"/>
          <w:b/>
          <w:sz w:val="24"/>
        </w:rPr>
        <w:t>0</w:t>
      </w:r>
      <w:r w:rsidRPr="51B09E91">
        <w:rPr>
          <w:rFonts w:ascii="Times New Roman" w:hAnsi="Times New Roman"/>
          <w:sz w:val="24"/>
        </w:rPr>
        <w:t xml:space="preserve"> </w:t>
      </w:r>
      <w:r w:rsidR="005D3149" w:rsidRPr="009D1F82">
        <w:rPr>
          <w:rFonts w:ascii="Times New Roman" w:hAnsi="Times New Roman"/>
          <w:sz w:val="24"/>
          <w:lang w:eastAsia="et-EE"/>
        </w:rPr>
        <w:t>täiendatakse paragrahvi 26 lõiget 4, võimaldades lisaks tegevuskohale teostada elundite siirdamisega seotud tegevusi vajalikul määral ka lepingupartnerite juures.</w:t>
      </w:r>
      <w:r w:rsidR="00C7037A" w:rsidRPr="00C7037A">
        <w:rPr>
          <w:rFonts w:ascii="Segoe UI" w:hAnsi="Segoe UI" w:cs="Segoe UI"/>
          <w:sz w:val="21"/>
          <w:szCs w:val="21"/>
          <w:lang w:eastAsia="et-EE"/>
        </w:rPr>
        <w:t xml:space="preserve"> </w:t>
      </w:r>
      <w:r w:rsidR="00C7037A" w:rsidRPr="009D1F82">
        <w:rPr>
          <w:rFonts w:ascii="Times New Roman" w:hAnsi="Times New Roman"/>
          <w:sz w:val="24"/>
          <w:lang w:eastAsia="et-EE"/>
        </w:rPr>
        <w:t>Muudatuse eesmärk on kajastada tegelikku töökorraldust, kus siirdamisega seotud toimingud võivad toimuda koostöös teiste tervishoiuteenuse osutajatega. Täpsustus loob selgema õigusliku aluse selliseks koostööks ning tagab regulatsiooni paindlikuma rakendamise.</w:t>
      </w:r>
      <w:r w:rsidR="00C846CE" w:rsidRPr="00C846CE">
        <w:rPr>
          <w:rFonts w:ascii="Segoe UI" w:hAnsi="Segoe UI" w:cs="Segoe UI"/>
          <w:sz w:val="21"/>
          <w:szCs w:val="21"/>
          <w:lang w:eastAsia="et-EE"/>
        </w:rPr>
        <w:t xml:space="preserve"> </w:t>
      </w:r>
      <w:r w:rsidR="00C846CE" w:rsidRPr="009D1F82">
        <w:rPr>
          <w:rFonts w:ascii="Times New Roman" w:hAnsi="Times New Roman"/>
          <w:sz w:val="24"/>
          <w:lang w:eastAsia="et-EE"/>
        </w:rPr>
        <w:t xml:space="preserve">Tegemist on täpsustava muudatusega, mis ei muuda tegevuse sisulisi nõudeid, vaid parandab regulatsiooni selgust ja vastavust </w:t>
      </w:r>
      <w:r w:rsidR="00C846CE">
        <w:rPr>
          <w:rFonts w:ascii="Times New Roman" w:hAnsi="Times New Roman"/>
          <w:sz w:val="24"/>
          <w:lang w:eastAsia="et-EE"/>
        </w:rPr>
        <w:t xml:space="preserve">tegelikule </w:t>
      </w:r>
      <w:r w:rsidR="00C846CE" w:rsidRPr="009D1F82">
        <w:rPr>
          <w:rFonts w:ascii="Times New Roman" w:hAnsi="Times New Roman"/>
          <w:sz w:val="24"/>
          <w:lang w:eastAsia="et-EE"/>
        </w:rPr>
        <w:t>praktikale.</w:t>
      </w:r>
    </w:p>
    <w:p w14:paraId="0098B777" w14:textId="18BB98CA" w:rsidR="7C8D8B28" w:rsidRDefault="7C8D8B28">
      <w:pPr>
        <w:rPr>
          <w:rFonts w:ascii="Times New Roman" w:hAnsi="Times New Roman"/>
          <w:sz w:val="24"/>
        </w:rPr>
      </w:pPr>
    </w:p>
    <w:p w14:paraId="35E3D66E" w14:textId="6FE13B6C" w:rsidR="0027044D" w:rsidRPr="009D1F82" w:rsidRDefault="7C8D8B28" w:rsidP="00AD6766">
      <w:pPr>
        <w:spacing w:line="300" w:lineRule="atLeast"/>
        <w:rPr>
          <w:rFonts w:ascii="Times New Roman" w:hAnsi="Times New Roman"/>
          <w:sz w:val="24"/>
          <w:lang w:eastAsia="et-EE"/>
        </w:rPr>
      </w:pPr>
      <w:r w:rsidRPr="27A543FA">
        <w:rPr>
          <w:rFonts w:ascii="Times New Roman" w:hAnsi="Times New Roman"/>
          <w:b/>
          <w:sz w:val="24"/>
        </w:rPr>
        <w:t>Punkti</w:t>
      </w:r>
      <w:r w:rsidR="0027044D">
        <w:rPr>
          <w:rFonts w:ascii="Times New Roman" w:hAnsi="Times New Roman"/>
          <w:b/>
          <w:sz w:val="24"/>
        </w:rPr>
        <w:t>ga</w:t>
      </w:r>
      <w:r w:rsidRPr="27A543FA">
        <w:rPr>
          <w:rFonts w:ascii="Times New Roman" w:hAnsi="Times New Roman"/>
          <w:b/>
          <w:sz w:val="24"/>
        </w:rPr>
        <w:t xml:space="preserve"> 4</w:t>
      </w:r>
      <w:r w:rsidR="00470357">
        <w:rPr>
          <w:rFonts w:ascii="Times New Roman" w:hAnsi="Times New Roman"/>
          <w:b/>
          <w:sz w:val="24"/>
        </w:rPr>
        <w:t>1</w:t>
      </w:r>
      <w:r w:rsidRPr="51B09E91">
        <w:rPr>
          <w:rFonts w:ascii="Times New Roman" w:hAnsi="Times New Roman"/>
          <w:sz w:val="24"/>
        </w:rPr>
        <w:t xml:space="preserve"> </w:t>
      </w:r>
      <w:r w:rsidR="0027044D" w:rsidRPr="009D1F82">
        <w:rPr>
          <w:rFonts w:ascii="Times New Roman" w:hAnsi="Times New Roman"/>
          <w:sz w:val="24"/>
          <w:lang w:eastAsia="et-EE"/>
        </w:rPr>
        <w:t>asendatakse paragrahvi 27 lõike 2 punktis 7 sõna „hankimise“ sõnaga „käitlemise“, viies sätte kooskõlla seaduses läbivalt kasutatava mõistega.</w:t>
      </w:r>
    </w:p>
    <w:p w14:paraId="105FF149" w14:textId="5032BF60" w:rsidR="7C8D8B28" w:rsidRDefault="7C8D8B28" w:rsidP="00AD6766">
      <w:pPr>
        <w:rPr>
          <w:rFonts w:ascii="Times New Roman" w:hAnsi="Times New Roman"/>
          <w:sz w:val="24"/>
        </w:rPr>
      </w:pPr>
    </w:p>
    <w:p w14:paraId="1A8E6EF5" w14:textId="45E4AA6E" w:rsidR="00AF3BF5" w:rsidRDefault="7C8D8B28" w:rsidP="00AD6766">
      <w:pPr>
        <w:pStyle w:val="Normaallaadveeb"/>
        <w:spacing w:before="0" w:after="0" w:afterAutospacing="0" w:line="300" w:lineRule="atLeast"/>
        <w:jc w:val="both"/>
      </w:pPr>
      <w:r w:rsidRPr="00AF3BF5">
        <w:rPr>
          <w:b/>
        </w:rPr>
        <w:t>Punktiga 4</w:t>
      </w:r>
      <w:r w:rsidR="00470357" w:rsidRPr="00AF3BF5">
        <w:rPr>
          <w:b/>
        </w:rPr>
        <w:t>2</w:t>
      </w:r>
      <w:r w:rsidRPr="00AF3BF5">
        <w:t xml:space="preserve"> </w:t>
      </w:r>
      <w:r w:rsidR="00AF3BF5" w:rsidRPr="009D1F82">
        <w:t>jäetakse paragrahvi 27 lõikest 3 välja tekstiosa „rakkude, kudede ja elundite käitlemise tegevusloa taotluses esitatakse“. Muudatuse eesmärk on eemaldada ebavajalik ja dubleeriv sõnastus, arvestades, et seaduse rakendusala muutumise tõttu ei ole nimetatud täpsustus enam asjakohane ning vastavad nõuded tulenevad muudest sätetest või üldisest tegevusloa regulatsioonist. Muudatus aitab muuta sätte sõnastust selgemaks ja kompaktsemaks.</w:t>
      </w:r>
    </w:p>
    <w:p w14:paraId="221C101B" w14:textId="77777777" w:rsidR="00AD6766" w:rsidRPr="009D1F82" w:rsidRDefault="00AD6766" w:rsidP="00AD6766">
      <w:pPr>
        <w:pStyle w:val="Normaallaadveeb"/>
        <w:spacing w:before="0" w:after="0" w:afterAutospacing="0" w:line="300" w:lineRule="atLeast"/>
        <w:jc w:val="both"/>
      </w:pPr>
    </w:p>
    <w:p w14:paraId="444F7000" w14:textId="1E673A2C" w:rsidR="7C8D8B28" w:rsidRDefault="7C8D8B28" w:rsidP="00AD6766">
      <w:pPr>
        <w:spacing w:line="300" w:lineRule="atLeast"/>
        <w:jc w:val="left"/>
        <w:rPr>
          <w:rFonts w:ascii="Times New Roman" w:hAnsi="Times New Roman"/>
          <w:sz w:val="24"/>
        </w:rPr>
      </w:pPr>
      <w:r w:rsidRPr="27A543FA">
        <w:rPr>
          <w:rFonts w:ascii="Times New Roman" w:hAnsi="Times New Roman"/>
          <w:b/>
          <w:sz w:val="24"/>
        </w:rPr>
        <w:t>Punkti 4</w:t>
      </w:r>
      <w:r w:rsidR="00470357">
        <w:rPr>
          <w:rFonts w:ascii="Times New Roman" w:hAnsi="Times New Roman"/>
          <w:b/>
          <w:sz w:val="24"/>
        </w:rPr>
        <w:t>3</w:t>
      </w:r>
      <w:r w:rsidRPr="51B09E91">
        <w:rPr>
          <w:rFonts w:ascii="Times New Roman" w:hAnsi="Times New Roman"/>
          <w:sz w:val="24"/>
        </w:rPr>
        <w:t xml:space="preserve"> </w:t>
      </w:r>
      <w:r w:rsidR="00480081" w:rsidRPr="009D1F82">
        <w:rPr>
          <w:rFonts w:ascii="Times New Roman" w:hAnsi="Times New Roman"/>
          <w:sz w:val="24"/>
          <w:lang w:eastAsia="et-EE"/>
        </w:rPr>
        <w:t>asendatakse paragrahvi 27 lõike 3 punktis 3 sõna „pädeva“ sõnaga „vastutava“</w:t>
      </w:r>
      <w:r w:rsidR="00BA5DB3">
        <w:rPr>
          <w:rFonts w:ascii="Times New Roman" w:hAnsi="Times New Roman"/>
          <w:sz w:val="24"/>
          <w:lang w:eastAsia="et-EE"/>
        </w:rPr>
        <w:t xml:space="preserve">. </w:t>
      </w:r>
      <w:r w:rsidR="00BA5DB3">
        <w:rPr>
          <w:rFonts w:ascii="Times New Roman" w:hAnsi="Times New Roman"/>
          <w:sz w:val="24"/>
        </w:rPr>
        <w:t>M</w:t>
      </w:r>
      <w:r w:rsidRPr="51B09E91">
        <w:rPr>
          <w:rFonts w:ascii="Times New Roman" w:hAnsi="Times New Roman"/>
          <w:sz w:val="24"/>
        </w:rPr>
        <w:t>uudatus on tingitud pädeva isiku nõu</w:t>
      </w:r>
      <w:r w:rsidR="00BA5DB3">
        <w:rPr>
          <w:rFonts w:ascii="Times New Roman" w:hAnsi="Times New Roman"/>
          <w:sz w:val="24"/>
        </w:rPr>
        <w:t>d</w:t>
      </w:r>
      <w:r w:rsidRPr="51B09E91">
        <w:rPr>
          <w:rFonts w:ascii="Times New Roman" w:hAnsi="Times New Roman"/>
          <w:sz w:val="24"/>
        </w:rPr>
        <w:t>e kaotamisega. Pädeva isiku ülesanded ja kohustus</w:t>
      </w:r>
      <w:r w:rsidR="00BA5DB3">
        <w:rPr>
          <w:rFonts w:ascii="Times New Roman" w:hAnsi="Times New Roman"/>
          <w:sz w:val="24"/>
        </w:rPr>
        <w:t>ed</w:t>
      </w:r>
      <w:r w:rsidRPr="51B09E91">
        <w:rPr>
          <w:rFonts w:ascii="Times New Roman" w:hAnsi="Times New Roman"/>
          <w:sz w:val="24"/>
        </w:rPr>
        <w:t xml:space="preserve"> võtab üle vastutav isik</w:t>
      </w:r>
      <w:r w:rsidR="00BA5DB3">
        <w:rPr>
          <w:rFonts w:ascii="Times New Roman" w:hAnsi="Times New Roman"/>
          <w:sz w:val="24"/>
        </w:rPr>
        <w:t>.</w:t>
      </w:r>
    </w:p>
    <w:p w14:paraId="390B07AD" w14:textId="29A2AB3D" w:rsidR="7C8D8B28" w:rsidRDefault="7C8D8B28" w:rsidP="00AD6766">
      <w:pPr>
        <w:rPr>
          <w:rFonts w:ascii="Times New Roman" w:hAnsi="Times New Roman"/>
          <w:b/>
          <w:bCs/>
          <w:sz w:val="24"/>
        </w:rPr>
      </w:pPr>
    </w:p>
    <w:p w14:paraId="3817E818" w14:textId="082FA32F" w:rsidR="00AD6766" w:rsidRDefault="7C8D8B28" w:rsidP="00AD6766">
      <w:pPr>
        <w:pStyle w:val="Normaallaadveeb"/>
        <w:spacing w:before="0" w:after="0" w:afterAutospacing="0"/>
        <w:jc w:val="both"/>
      </w:pPr>
      <w:r w:rsidRPr="51B09E91">
        <w:rPr>
          <w:b/>
          <w:bCs/>
        </w:rPr>
        <w:t>Punkti 4</w:t>
      </w:r>
      <w:r w:rsidR="00470357">
        <w:rPr>
          <w:b/>
          <w:bCs/>
        </w:rPr>
        <w:t>4</w:t>
      </w:r>
      <w:r w:rsidRPr="51B09E91">
        <w:rPr>
          <w:b/>
          <w:bCs/>
        </w:rPr>
        <w:t xml:space="preserve"> </w:t>
      </w:r>
      <w:r w:rsidR="0006519D" w:rsidRPr="009D1F82">
        <w:t>tunnistatakse kehtetuks paragrahvi 27 lõige 4 ja paragrahvi 31 lõige 5. Kehtetuks tunnistatavad sätted reguleerivad täiendavaid nõudeid tegevusloa taotlusele ning käitlemise korraldust puudutavaid erisusi.</w:t>
      </w:r>
      <w:r w:rsidR="0006519D">
        <w:t xml:space="preserve"> </w:t>
      </w:r>
      <w:r w:rsidR="0006519D" w:rsidRPr="009D1F82">
        <w:t>Muudatus on tingitud seaduse rakendusala ja terminoloogia muutmisest, mille tulemusena ei ole vastavad sätted enam asjakohased või nende sisu on kaetud teiste kehtivate normidega.</w:t>
      </w:r>
    </w:p>
    <w:p w14:paraId="15E98C44" w14:textId="77777777" w:rsidR="00AD6766" w:rsidRDefault="00AD6766" w:rsidP="00AD6766">
      <w:pPr>
        <w:pStyle w:val="Normaallaadveeb"/>
        <w:spacing w:before="0" w:after="0" w:afterAutospacing="0"/>
        <w:jc w:val="both"/>
        <w:rPr>
          <w:b/>
          <w:bCs/>
        </w:rPr>
      </w:pPr>
    </w:p>
    <w:p w14:paraId="0E99F2A1" w14:textId="49B7C699" w:rsidR="00AA7F06" w:rsidRPr="009D1F82" w:rsidRDefault="7C8D8B28" w:rsidP="00AD6766">
      <w:pPr>
        <w:pStyle w:val="Normaallaadveeb"/>
        <w:spacing w:before="0" w:after="0" w:afterAutospacing="0"/>
        <w:jc w:val="both"/>
      </w:pPr>
      <w:r w:rsidRPr="51B09E91">
        <w:rPr>
          <w:b/>
          <w:bCs/>
        </w:rPr>
        <w:t>Punkti 4</w:t>
      </w:r>
      <w:r w:rsidR="00470357">
        <w:rPr>
          <w:b/>
          <w:bCs/>
        </w:rPr>
        <w:t>5</w:t>
      </w:r>
      <w:r w:rsidRPr="51B09E91">
        <w:rPr>
          <w:b/>
          <w:bCs/>
        </w:rPr>
        <w:t xml:space="preserve"> </w:t>
      </w:r>
      <w:r w:rsidR="00AA7F06" w:rsidRPr="009D1F82">
        <w:t>Muudatusega sõnastatakse ümber paragrahvi 32 lõige 7, sätestades ootelehe pidaja kohustuse edastada teave isiku ootelehele registreerimise ja sealt eemaldamise kohta tervise infosüsteemi, välja arvatud isiku surma korral.</w:t>
      </w:r>
      <w:r w:rsidR="00AA7F06">
        <w:t xml:space="preserve"> </w:t>
      </w:r>
      <w:r w:rsidR="00AA7F06" w:rsidRPr="009D1F82">
        <w:t>Muudatuse eesmärk on selgelt määratleda ootelehe pidaja teavitamiskohustus ning selle ulatus, arvestades andmete liikumist tervise infosüsteemis. Samuti täpsustatakse erand, mille kohaselt ei ole vajalik edastada andmeid juhul, kui isik eemaldatakse ootelehelt surma tõttu.</w:t>
      </w:r>
    </w:p>
    <w:p w14:paraId="693C218D" w14:textId="14904242" w:rsidR="00644C25" w:rsidRPr="00EE112F" w:rsidRDefault="00644C25" w:rsidP="00AD6766">
      <w:pPr>
        <w:spacing w:line="300" w:lineRule="atLeast"/>
        <w:rPr>
          <w:rFonts w:ascii="Times New Roman" w:hAnsi="Times New Roman"/>
          <w:sz w:val="24"/>
          <w:lang w:eastAsia="et-EE"/>
        </w:rPr>
      </w:pPr>
      <w:r>
        <w:rPr>
          <w:rFonts w:ascii="Times New Roman" w:hAnsi="Times New Roman"/>
          <w:sz w:val="24"/>
          <w:lang w:eastAsia="et-EE"/>
        </w:rPr>
        <w:t>Kehtiv</w:t>
      </w:r>
      <w:r w:rsidRPr="00EE112F">
        <w:rPr>
          <w:rFonts w:ascii="Times New Roman" w:hAnsi="Times New Roman"/>
          <w:sz w:val="24"/>
          <w:lang w:eastAsia="et-EE"/>
        </w:rPr>
        <w:t xml:space="preserve"> nõue teavitada </w:t>
      </w:r>
      <w:r>
        <w:rPr>
          <w:rFonts w:ascii="Times New Roman" w:hAnsi="Times New Roman"/>
          <w:sz w:val="24"/>
          <w:lang w:eastAsia="et-EE"/>
        </w:rPr>
        <w:t xml:space="preserve">patsienti </w:t>
      </w:r>
      <w:r w:rsidRPr="009D1F82">
        <w:rPr>
          <w:rFonts w:ascii="Times New Roman" w:hAnsi="Times New Roman"/>
          <w:sz w:val="24"/>
          <w:lang w:eastAsia="et-EE"/>
        </w:rPr>
        <w:t>kirjalikku taasesitamist võimaldavas vormis ei ol</w:t>
      </w:r>
      <w:r>
        <w:rPr>
          <w:rFonts w:ascii="Times New Roman" w:hAnsi="Times New Roman"/>
          <w:sz w:val="24"/>
          <w:lang w:eastAsia="et-EE"/>
        </w:rPr>
        <w:t>e</w:t>
      </w:r>
      <w:r w:rsidRPr="009D1F82">
        <w:rPr>
          <w:rFonts w:ascii="Times New Roman" w:hAnsi="Times New Roman"/>
          <w:sz w:val="24"/>
          <w:lang w:eastAsia="et-EE"/>
        </w:rPr>
        <w:t xml:space="preserve"> </w:t>
      </w:r>
      <w:r w:rsidRPr="00810F06">
        <w:rPr>
          <w:rFonts w:ascii="Times New Roman" w:hAnsi="Times New Roman"/>
          <w:sz w:val="24"/>
          <w:lang w:eastAsia="et-EE"/>
        </w:rPr>
        <w:t>praktikas</w:t>
      </w:r>
      <w:r w:rsidRPr="00644C25">
        <w:rPr>
          <w:rFonts w:ascii="Times New Roman" w:hAnsi="Times New Roman"/>
          <w:sz w:val="24"/>
          <w:lang w:eastAsia="et-EE"/>
        </w:rPr>
        <w:t xml:space="preserve"> </w:t>
      </w:r>
      <w:r w:rsidRPr="00EE112F">
        <w:rPr>
          <w:rFonts w:ascii="Times New Roman" w:hAnsi="Times New Roman"/>
          <w:sz w:val="24"/>
          <w:lang w:eastAsia="et-EE"/>
        </w:rPr>
        <w:t>alati teostatav, kuna ootelehel viibiv või ootelehele registreerimist ootav patsient võib olla kolinud välisriiki ning tema ajakohased kontaktandmed ja elukoht ei ole ootelehe pidajale teada.</w:t>
      </w:r>
    </w:p>
    <w:p w14:paraId="5E1D2495" w14:textId="1F11402C" w:rsidR="00AD6766" w:rsidRDefault="00AD6766" w:rsidP="00AD6766">
      <w:pPr>
        <w:rPr>
          <w:rFonts w:ascii="Times New Roman" w:hAnsi="Times New Roman"/>
          <w:b/>
          <w:bCs/>
          <w:sz w:val="24"/>
        </w:rPr>
      </w:pPr>
    </w:p>
    <w:p w14:paraId="50383060" w14:textId="70B4AB51" w:rsidR="7C8D8B28" w:rsidRPr="00177920" w:rsidRDefault="7C8D8B28" w:rsidP="00AD6766">
      <w:pPr>
        <w:rPr>
          <w:rFonts w:ascii="Times New Roman" w:hAnsi="Times New Roman"/>
          <w:b/>
          <w:bCs/>
          <w:sz w:val="24"/>
        </w:rPr>
      </w:pPr>
      <w:r w:rsidRPr="00177920">
        <w:rPr>
          <w:rFonts w:ascii="Times New Roman" w:hAnsi="Times New Roman"/>
          <w:b/>
          <w:bCs/>
          <w:sz w:val="24"/>
        </w:rPr>
        <w:t>Punkti 4</w:t>
      </w:r>
      <w:r w:rsidR="00470357" w:rsidRPr="00177920">
        <w:rPr>
          <w:rFonts w:ascii="Times New Roman" w:hAnsi="Times New Roman"/>
          <w:b/>
          <w:bCs/>
          <w:sz w:val="24"/>
        </w:rPr>
        <w:t>6</w:t>
      </w:r>
      <w:r w:rsidRPr="00177920">
        <w:rPr>
          <w:rFonts w:ascii="Times New Roman" w:hAnsi="Times New Roman"/>
          <w:b/>
          <w:bCs/>
          <w:sz w:val="24"/>
        </w:rPr>
        <w:t xml:space="preserve"> </w:t>
      </w:r>
      <w:r w:rsidR="00AE1C7F" w:rsidRPr="00EE112F">
        <w:rPr>
          <w:rFonts w:ascii="Times New Roman" w:hAnsi="Times New Roman"/>
          <w:sz w:val="24"/>
          <w:lang w:eastAsia="et-EE"/>
        </w:rPr>
        <w:t>muudetakse § 33 lõiget 1</w:t>
      </w:r>
      <w:r w:rsidR="00177920" w:rsidRPr="00EE112F">
        <w:rPr>
          <w:rFonts w:ascii="Times New Roman" w:hAnsi="Times New Roman"/>
          <w:sz w:val="24"/>
          <w:lang w:eastAsia="et-EE"/>
        </w:rPr>
        <w:t xml:space="preserve"> ja sõnastatakse see uuesti. </w:t>
      </w:r>
      <w:r w:rsidR="00177920" w:rsidRPr="00177920">
        <w:rPr>
          <w:rFonts w:ascii="Times New Roman" w:hAnsi="Times New Roman"/>
          <w:sz w:val="24"/>
        </w:rPr>
        <w:t>;M</w:t>
      </w:r>
      <w:r w:rsidRPr="00177920">
        <w:rPr>
          <w:rFonts w:ascii="Times New Roman" w:hAnsi="Times New Roman"/>
          <w:sz w:val="24"/>
        </w:rPr>
        <w:t>uudatus on tingitud terminoloogia ja seaduse rakendusala muutmisest. Sisulist muudatust sellega ei kaasne</w:t>
      </w:r>
      <w:r w:rsidR="00177920" w:rsidRPr="00177920">
        <w:rPr>
          <w:rFonts w:ascii="Times New Roman" w:hAnsi="Times New Roman"/>
          <w:sz w:val="24"/>
        </w:rPr>
        <w:t>.</w:t>
      </w:r>
    </w:p>
    <w:p w14:paraId="668849DF" w14:textId="73D79BDE" w:rsidR="7C8D8B28" w:rsidRDefault="7C8D8B28" w:rsidP="00AD6766">
      <w:pPr>
        <w:rPr>
          <w:rFonts w:ascii="Times New Roman" w:hAnsi="Times New Roman"/>
          <w:sz w:val="24"/>
        </w:rPr>
      </w:pPr>
    </w:p>
    <w:p w14:paraId="3B19FAE5" w14:textId="578CA58C" w:rsidR="00D7280C" w:rsidRPr="009D1F82" w:rsidRDefault="7C8D8B28" w:rsidP="00AD6766">
      <w:pPr>
        <w:pStyle w:val="Normaallaadveeb"/>
        <w:spacing w:before="0" w:after="0" w:afterAutospacing="0" w:line="300" w:lineRule="atLeast"/>
        <w:jc w:val="both"/>
      </w:pPr>
      <w:r w:rsidRPr="00D7280C">
        <w:rPr>
          <w:b/>
          <w:bCs/>
        </w:rPr>
        <w:t>Punkti</w:t>
      </w:r>
      <w:r w:rsidR="004E3406">
        <w:rPr>
          <w:b/>
          <w:bCs/>
        </w:rPr>
        <w:t>de</w:t>
      </w:r>
      <w:r w:rsidRPr="00D7280C">
        <w:rPr>
          <w:b/>
          <w:bCs/>
        </w:rPr>
        <w:t>ga 4</w:t>
      </w:r>
      <w:r w:rsidR="00470357" w:rsidRPr="00D7280C">
        <w:rPr>
          <w:b/>
          <w:bCs/>
        </w:rPr>
        <w:t>7</w:t>
      </w:r>
      <w:r w:rsidR="004E3406">
        <w:rPr>
          <w:b/>
          <w:bCs/>
        </w:rPr>
        <w:t xml:space="preserve"> ja 48 </w:t>
      </w:r>
      <w:r w:rsidR="00AD2658" w:rsidRPr="009D1F82">
        <w:t>muudetakse § 34 lõiget 1</w:t>
      </w:r>
      <w:r w:rsidR="00EA7225">
        <w:t xml:space="preserve"> ning tunnistatakse sama paragrahvi lõige 2 kehtetuks. </w:t>
      </w:r>
      <w:r w:rsidR="00AD2658" w:rsidRPr="009D1F82">
        <w:t>Muudatuse eesmärk on viia regulatsioon vastavusse tegeliku korraldusega ja tagada sätte selgus.</w:t>
      </w:r>
      <w:r w:rsidR="00791B63" w:rsidRPr="009D1F82">
        <w:t xml:space="preserve"> Muudetud sõnastuse kohaselt tagab elus elundidoonori terviseseisundi jälgimise </w:t>
      </w:r>
      <w:r w:rsidR="00791B63" w:rsidRPr="009D1F82">
        <w:lastRenderedPageBreak/>
        <w:t>Tervisekassa.</w:t>
      </w:r>
      <w:r w:rsidR="00D7280C" w:rsidRPr="009D1F82">
        <w:t xml:space="preserve"> Sätte kehtiv sõnastus ei vasta tegelikule olukorrale, kuna siirdamiskeskus ei korralda tervishoiuteenuse osutamist, vaid üksnes osutab seda oma pädevuse piires. </w:t>
      </w:r>
    </w:p>
    <w:p w14:paraId="5526BD26" w14:textId="72DF19AE" w:rsidR="00D7280C" w:rsidRPr="009D1F82" w:rsidRDefault="00D7280C" w:rsidP="00AD6766">
      <w:pPr>
        <w:pStyle w:val="Normaallaadveeb"/>
        <w:spacing w:before="0" w:after="0" w:afterAutospacing="0" w:line="300" w:lineRule="atLeast"/>
        <w:jc w:val="both"/>
      </w:pPr>
      <w:r w:rsidRPr="009D1F82">
        <w:t>Muudatusest tulenevalt ei ole ka nõutav, et doonori terviseseisundi jälgimine toimuks siirdamiskeskuses. Jälgimine võib toimuda ka doonori elukohale lähemal, näiteks perearsti või eriarsti juures, mis tagab doonorile parema kättesaadavuse ja järjepidevuse tervishoiuteenuse osutamisel. Muudatus aitab seega kaasa doonorikesksema ja paindlikuma jälgimissüsteemi kujundamisele, säilitades samal ajal elundidoonorluse ohutuse ja kvaliteedi.</w:t>
      </w:r>
    </w:p>
    <w:p w14:paraId="2FBAFC30" w14:textId="0482FCC8" w:rsidR="7C8D8B28" w:rsidRDefault="7C8D8B28" w:rsidP="00AD6766">
      <w:pPr>
        <w:rPr>
          <w:rFonts w:ascii="Times New Roman" w:hAnsi="Times New Roman"/>
          <w:sz w:val="24"/>
        </w:rPr>
      </w:pPr>
      <w:r w:rsidRPr="51B09E91">
        <w:rPr>
          <w:rFonts w:ascii="Times New Roman" w:hAnsi="Times New Roman"/>
          <w:sz w:val="24"/>
        </w:rPr>
        <w:t>Õigus töödelda isikuandmeid, sealhulgas eriliiki terviseandmeid tuleneb TTKS-ist</w:t>
      </w:r>
      <w:r w:rsidR="00BA24D3">
        <w:rPr>
          <w:rFonts w:ascii="Times New Roman" w:hAnsi="Times New Roman"/>
          <w:sz w:val="24"/>
        </w:rPr>
        <w:t>.</w:t>
      </w:r>
    </w:p>
    <w:p w14:paraId="51D7643A" w14:textId="77777777" w:rsidR="00E2602A" w:rsidRDefault="00E2602A" w:rsidP="00AD6766">
      <w:pPr>
        <w:rPr>
          <w:rFonts w:ascii="Times New Roman" w:hAnsi="Times New Roman"/>
          <w:sz w:val="24"/>
        </w:rPr>
      </w:pPr>
    </w:p>
    <w:p w14:paraId="49FF74D1" w14:textId="77777777" w:rsidR="00E2602A" w:rsidRPr="009D1F82" w:rsidRDefault="00E2602A" w:rsidP="009D1F82">
      <w:pPr>
        <w:rPr>
          <w:rFonts w:ascii="Times New Roman" w:hAnsi="Times New Roman"/>
          <w:sz w:val="24"/>
          <w:lang w:eastAsia="et-EE"/>
        </w:rPr>
      </w:pPr>
      <w:r w:rsidRPr="009D1F82">
        <w:rPr>
          <w:rFonts w:ascii="Times New Roman" w:hAnsi="Times New Roman"/>
          <w:b/>
          <w:bCs/>
          <w:sz w:val="24"/>
          <w:lang w:eastAsia="et-EE"/>
        </w:rPr>
        <w:t>Punktiga 49</w:t>
      </w:r>
      <w:r w:rsidRPr="009D1F82">
        <w:rPr>
          <w:rFonts w:ascii="Times New Roman" w:hAnsi="Times New Roman"/>
          <w:sz w:val="24"/>
          <w:lang w:eastAsia="et-EE"/>
        </w:rPr>
        <w:t xml:space="preserve"> tunnistatakse kehtetuks § 35 lõige 4, mis sätestas eraldi raskete kõrvalekallete loetelu sugurakkude ja embrüote hankimise ja käitlemise kontekstis.</w:t>
      </w:r>
      <w:r>
        <w:rPr>
          <w:rFonts w:ascii="Times New Roman" w:hAnsi="Times New Roman"/>
          <w:sz w:val="24"/>
          <w:lang w:eastAsia="et-EE"/>
        </w:rPr>
        <w:t xml:space="preserve"> </w:t>
      </w:r>
      <w:r w:rsidRPr="009D1F82">
        <w:rPr>
          <w:rFonts w:ascii="Times New Roman" w:hAnsi="Times New Roman"/>
          <w:sz w:val="24"/>
          <w:lang w:eastAsia="et-EE"/>
        </w:rPr>
        <w:t>Muudatus on seotud eelnõu üldise eesmärgiga viia õiguskord vastavusse uue inimpäritolu materjali regulatsiooniga ning Euroopa Liidu SoHO määrusega, mille kohaselt sugurakud ja embrüod ei kuulu enam käesoleva seaduse kohaldamisalasse. Nimetatud valdkonda reguleeritakse edaspidi eraldi inimpäritolu materjali käsitlevas õigusraamistikus, kus sätestatakse ka kõrvalekallete ja tõsiste kõrvalekallete käsitlemise nõuded terviklikult.</w:t>
      </w:r>
    </w:p>
    <w:p w14:paraId="2F7113BC" w14:textId="2A4AB426" w:rsidR="7C8D8B28" w:rsidRDefault="7C8D8B28">
      <w:pPr>
        <w:rPr>
          <w:rFonts w:ascii="Times New Roman" w:hAnsi="Times New Roman"/>
          <w:sz w:val="24"/>
        </w:rPr>
      </w:pPr>
    </w:p>
    <w:p w14:paraId="01842806" w14:textId="0EEDE41C" w:rsidR="00FF266B" w:rsidRPr="009D1F82" w:rsidRDefault="7C8D8B28" w:rsidP="009D1F82">
      <w:pPr>
        <w:spacing w:line="300" w:lineRule="atLeast"/>
        <w:rPr>
          <w:rFonts w:ascii="Times New Roman" w:hAnsi="Times New Roman"/>
          <w:sz w:val="24"/>
          <w:lang w:eastAsia="et-EE"/>
        </w:rPr>
      </w:pPr>
      <w:r w:rsidRPr="27A543FA">
        <w:rPr>
          <w:rFonts w:ascii="Times New Roman" w:hAnsi="Times New Roman"/>
          <w:b/>
          <w:sz w:val="24"/>
        </w:rPr>
        <w:t>Punktiga 5</w:t>
      </w:r>
      <w:r w:rsidR="00470357">
        <w:rPr>
          <w:rFonts w:ascii="Times New Roman" w:hAnsi="Times New Roman"/>
          <w:b/>
          <w:sz w:val="24"/>
        </w:rPr>
        <w:t>0</w:t>
      </w:r>
      <w:r w:rsidRPr="51B09E91">
        <w:rPr>
          <w:rFonts w:ascii="Times New Roman" w:hAnsi="Times New Roman"/>
          <w:sz w:val="24"/>
        </w:rPr>
        <w:t xml:space="preserve"> </w:t>
      </w:r>
      <w:r w:rsidR="00A75E58" w:rsidRPr="009D1F82">
        <w:rPr>
          <w:rFonts w:ascii="Times New Roman" w:hAnsi="Times New Roman"/>
          <w:sz w:val="24"/>
          <w:lang w:eastAsia="et-EE"/>
        </w:rPr>
        <w:t>muudetakse § 35 lõiget 5, jättes sellest välja tekstiosa „kes väljastas siirdajale retsipiendile siiratud rakud, koed või elundi“.</w:t>
      </w:r>
      <w:r w:rsidR="00FF266B" w:rsidRPr="00FF266B">
        <w:rPr>
          <w:rFonts w:ascii="Segoe UI" w:hAnsi="Segoe UI" w:cs="Segoe UI"/>
          <w:sz w:val="21"/>
          <w:szCs w:val="21"/>
          <w:lang w:eastAsia="et-EE"/>
        </w:rPr>
        <w:t xml:space="preserve"> </w:t>
      </w:r>
      <w:r w:rsidR="00FF266B" w:rsidRPr="009D1F82">
        <w:rPr>
          <w:rFonts w:ascii="Times New Roman" w:hAnsi="Times New Roman"/>
          <w:sz w:val="24"/>
          <w:lang w:eastAsia="et-EE"/>
        </w:rPr>
        <w:t>Rakud ja koed ei kuulu enam käesoleva seaduse kohaldamisalasse, vaid on hõlmatud inimpäritolu materjali regulatsiooniga.</w:t>
      </w:r>
    </w:p>
    <w:p w14:paraId="5A0271FE" w14:textId="46002B79" w:rsidR="00A75E58" w:rsidRPr="009D1F82" w:rsidRDefault="00A75E58" w:rsidP="00A75E58">
      <w:pPr>
        <w:spacing w:line="300" w:lineRule="atLeast"/>
        <w:jc w:val="left"/>
        <w:rPr>
          <w:rFonts w:ascii="Times New Roman" w:hAnsi="Times New Roman"/>
          <w:sz w:val="24"/>
          <w:lang w:eastAsia="et-EE"/>
        </w:rPr>
      </w:pPr>
    </w:p>
    <w:p w14:paraId="41718875" w14:textId="1076CF76" w:rsidR="00873DF2" w:rsidRPr="00873DF2" w:rsidRDefault="7C8D8B28" w:rsidP="009D1F82">
      <w:pPr>
        <w:spacing w:line="300" w:lineRule="atLeast"/>
        <w:rPr>
          <w:rFonts w:ascii="Segoe UI" w:hAnsi="Segoe UI" w:cs="Segoe UI"/>
          <w:sz w:val="21"/>
          <w:szCs w:val="21"/>
          <w:lang w:eastAsia="et-EE"/>
        </w:rPr>
      </w:pPr>
      <w:r w:rsidRPr="27A543FA">
        <w:rPr>
          <w:rFonts w:ascii="Times New Roman" w:hAnsi="Times New Roman"/>
          <w:b/>
          <w:sz w:val="24"/>
        </w:rPr>
        <w:t>Punkti</w:t>
      </w:r>
      <w:r w:rsidR="00F13B10">
        <w:rPr>
          <w:rFonts w:ascii="Times New Roman" w:hAnsi="Times New Roman"/>
          <w:b/>
          <w:sz w:val="24"/>
        </w:rPr>
        <w:t>ga</w:t>
      </w:r>
      <w:r w:rsidRPr="27A543FA">
        <w:rPr>
          <w:rFonts w:ascii="Times New Roman" w:hAnsi="Times New Roman"/>
          <w:b/>
          <w:sz w:val="24"/>
        </w:rPr>
        <w:t xml:space="preserve"> 5</w:t>
      </w:r>
      <w:r w:rsidR="00470357">
        <w:rPr>
          <w:rFonts w:ascii="Times New Roman" w:hAnsi="Times New Roman"/>
          <w:b/>
          <w:sz w:val="24"/>
        </w:rPr>
        <w:t>1</w:t>
      </w:r>
      <w:r w:rsidRPr="51B09E91">
        <w:rPr>
          <w:rFonts w:ascii="Times New Roman" w:hAnsi="Times New Roman"/>
          <w:sz w:val="24"/>
        </w:rPr>
        <w:t xml:space="preserve"> </w:t>
      </w:r>
      <w:r w:rsidR="00873DF2" w:rsidRPr="009D1F82">
        <w:rPr>
          <w:rFonts w:ascii="Times New Roman" w:hAnsi="Times New Roman"/>
          <w:sz w:val="24"/>
          <w:lang w:eastAsia="et-EE"/>
        </w:rPr>
        <w:t>muudetakse § 35 lõikeid 7–9, millega ajakohastatakse elundite käitlemisega seotud valvsuse ning raskete kõrvalekallete ja raskete kõrvaltoimete käsitlemise regulatsiooni</w:t>
      </w:r>
      <w:r w:rsidR="00873DF2" w:rsidRPr="00873DF2">
        <w:rPr>
          <w:rFonts w:ascii="Segoe UI" w:hAnsi="Segoe UI" w:cs="Segoe UI"/>
          <w:sz w:val="21"/>
          <w:szCs w:val="21"/>
          <w:lang w:eastAsia="et-EE"/>
        </w:rPr>
        <w:t>.</w:t>
      </w:r>
    </w:p>
    <w:p w14:paraId="3D3D84AD" w14:textId="6ACE06C5" w:rsidR="0002259D" w:rsidRPr="0002259D" w:rsidRDefault="00873DF2" w:rsidP="0002259D">
      <w:pPr>
        <w:rPr>
          <w:rFonts w:ascii="Times New Roman" w:hAnsi="Times New Roman"/>
          <w:sz w:val="24"/>
        </w:rPr>
      </w:pPr>
      <w:r>
        <w:rPr>
          <w:rFonts w:ascii="Times New Roman" w:hAnsi="Times New Roman"/>
          <w:sz w:val="24"/>
        </w:rPr>
        <w:t>M</w:t>
      </w:r>
      <w:r w:rsidR="7C8D8B28" w:rsidRPr="51B09E91">
        <w:rPr>
          <w:rFonts w:ascii="Times New Roman" w:hAnsi="Times New Roman"/>
          <w:sz w:val="24"/>
        </w:rPr>
        <w:t>uudatused on tingitud terminoloogia ühtlustamisest ning seaduse rakendusala muutmisest. Olulist sisulist muudatust sellega ei kaasne. Muutu</w:t>
      </w:r>
      <w:r>
        <w:rPr>
          <w:rFonts w:ascii="Times New Roman" w:hAnsi="Times New Roman"/>
          <w:sz w:val="24"/>
        </w:rPr>
        <w:t>b</w:t>
      </w:r>
      <w:r w:rsidR="7C8D8B28" w:rsidRPr="51B09E91">
        <w:rPr>
          <w:rFonts w:ascii="Times New Roman" w:hAnsi="Times New Roman"/>
          <w:sz w:val="24"/>
        </w:rPr>
        <w:t xml:space="preserve"> määruse nimetus. </w:t>
      </w:r>
      <w:r w:rsidR="0002259D">
        <w:rPr>
          <w:rFonts w:ascii="Times New Roman" w:hAnsi="Times New Roman"/>
          <w:sz w:val="24"/>
        </w:rPr>
        <w:t>T</w:t>
      </w:r>
      <w:r w:rsidR="0002259D" w:rsidRPr="0002259D">
        <w:rPr>
          <w:rFonts w:ascii="Times New Roman" w:hAnsi="Times New Roman"/>
          <w:sz w:val="24"/>
        </w:rPr>
        <w:t>äpsustatakse Ravimiameti ülesannet koondada esitatud andmete põhjal iga-aastane ülevaade raskete kõrvalekallete ja raskete kõrvaltoimete kohta ning esitada see vajaduse korral Euroopa Komisjonile. Muudatus tagab kooskõla Euroopa Liidu õigusega ning toetab ühtse järelevalve- ja teabevahetussüsteemi toimimist.</w:t>
      </w:r>
    </w:p>
    <w:p w14:paraId="6ADB269C" w14:textId="13F5FBF3" w:rsidR="7C8D8B28" w:rsidRDefault="7C8D8B28">
      <w:pPr>
        <w:rPr>
          <w:rFonts w:ascii="Times New Roman" w:hAnsi="Times New Roman"/>
          <w:sz w:val="24"/>
        </w:rPr>
      </w:pPr>
    </w:p>
    <w:p w14:paraId="7077E0C9" w14:textId="50506A57" w:rsidR="00767CCA" w:rsidRDefault="7C8D8B28" w:rsidP="00767CCA">
      <w:pPr>
        <w:spacing w:line="300" w:lineRule="atLeast"/>
        <w:rPr>
          <w:rFonts w:ascii="Times New Roman" w:hAnsi="Times New Roman"/>
          <w:sz w:val="24"/>
          <w:lang w:eastAsia="et-EE"/>
        </w:rPr>
      </w:pPr>
      <w:r w:rsidRPr="51B09E91">
        <w:rPr>
          <w:rFonts w:ascii="Times New Roman" w:hAnsi="Times New Roman"/>
          <w:b/>
          <w:bCs/>
          <w:sz w:val="24"/>
        </w:rPr>
        <w:t>Punkti 5</w:t>
      </w:r>
      <w:r w:rsidR="00470357">
        <w:rPr>
          <w:rFonts w:ascii="Times New Roman" w:hAnsi="Times New Roman"/>
          <w:b/>
          <w:bCs/>
          <w:sz w:val="24"/>
        </w:rPr>
        <w:t>2</w:t>
      </w:r>
      <w:r w:rsidRPr="51B09E91">
        <w:rPr>
          <w:rFonts w:ascii="Times New Roman" w:hAnsi="Times New Roman"/>
          <w:b/>
          <w:bCs/>
          <w:sz w:val="24"/>
        </w:rPr>
        <w:t xml:space="preserve"> </w:t>
      </w:r>
      <w:r w:rsidR="00446012" w:rsidRPr="00F13B10">
        <w:rPr>
          <w:rFonts w:ascii="Times New Roman" w:hAnsi="Times New Roman"/>
          <w:b/>
          <w:bCs/>
          <w:sz w:val="24"/>
        </w:rPr>
        <w:t xml:space="preserve">paragrahvi </w:t>
      </w:r>
      <w:r w:rsidR="00BD7593" w:rsidRPr="00F13B10">
        <w:rPr>
          <w:rFonts w:ascii="Times New Roman" w:hAnsi="Times New Roman"/>
          <w:b/>
          <w:bCs/>
          <w:sz w:val="24"/>
        </w:rPr>
        <w:t>37 lõikega 3</w:t>
      </w:r>
      <w:r w:rsidR="00BD7593" w:rsidRPr="009D1F82">
        <w:rPr>
          <w:rFonts w:ascii="Times New Roman" w:hAnsi="Times New Roman"/>
          <w:sz w:val="24"/>
        </w:rPr>
        <w:t>.</w:t>
      </w:r>
      <w:r w:rsidR="00BD7593">
        <w:rPr>
          <w:rFonts w:ascii="Times New Roman" w:hAnsi="Times New Roman"/>
          <w:b/>
          <w:bCs/>
          <w:sz w:val="24"/>
        </w:rPr>
        <w:t xml:space="preserve"> </w:t>
      </w:r>
      <w:r w:rsidR="00BD7593">
        <w:rPr>
          <w:rFonts w:ascii="Times New Roman" w:hAnsi="Times New Roman"/>
          <w:sz w:val="24"/>
        </w:rPr>
        <w:t>T</w:t>
      </w:r>
      <w:r w:rsidRPr="27A543FA">
        <w:rPr>
          <w:rFonts w:ascii="Times New Roman" w:hAnsi="Times New Roman"/>
          <w:sz w:val="24"/>
        </w:rPr>
        <w:t xml:space="preserve">äiendusega tagatakse elundi ootelehel viibivale patsiendile asjakohane teave tema ootelehe staatusest rahvusvahelistes elundivahetusorganisatsioonis. </w:t>
      </w:r>
      <w:r w:rsidR="00767CCA" w:rsidRPr="009D1F82">
        <w:rPr>
          <w:rFonts w:ascii="Times New Roman" w:hAnsi="Times New Roman"/>
          <w:sz w:val="24"/>
          <w:lang w:eastAsia="et-EE"/>
        </w:rPr>
        <w:t>Kuigi praktikas on selline teavitamine juba toimunud, ei ole see seni olnud piisava selgusega õigusaktis sätestatud.</w:t>
      </w:r>
    </w:p>
    <w:p w14:paraId="02D78309" w14:textId="77777777" w:rsidR="001156E8" w:rsidRPr="009D1F82" w:rsidRDefault="001156E8" w:rsidP="009D1F82">
      <w:pPr>
        <w:spacing w:line="300" w:lineRule="atLeast"/>
        <w:rPr>
          <w:rFonts w:ascii="Times New Roman" w:hAnsi="Times New Roman"/>
          <w:sz w:val="24"/>
          <w:lang w:eastAsia="et-EE"/>
        </w:rPr>
      </w:pPr>
    </w:p>
    <w:p w14:paraId="3AD8D94B" w14:textId="7E534352" w:rsidR="009A7C76" w:rsidRDefault="202B033C" w:rsidP="001156E8">
      <w:pPr>
        <w:rPr>
          <w:rFonts w:ascii="Times New Roman" w:hAnsi="Times New Roman"/>
          <w:sz w:val="24"/>
          <w:lang w:eastAsia="et-EE"/>
        </w:rPr>
      </w:pPr>
      <w:r w:rsidRPr="15B1C15C">
        <w:rPr>
          <w:rFonts w:ascii="Times New Roman" w:hAnsi="Times New Roman"/>
          <w:b/>
          <w:bCs/>
          <w:sz w:val="24"/>
        </w:rPr>
        <w:t>Punkti 5</w:t>
      </w:r>
      <w:r w:rsidR="00470357">
        <w:rPr>
          <w:rFonts w:ascii="Times New Roman" w:hAnsi="Times New Roman"/>
          <w:b/>
          <w:bCs/>
          <w:sz w:val="24"/>
        </w:rPr>
        <w:t>3</w:t>
      </w:r>
      <w:r w:rsidRPr="15B1C15C">
        <w:rPr>
          <w:rFonts w:ascii="Times New Roman" w:hAnsi="Times New Roman"/>
          <w:b/>
          <w:bCs/>
          <w:sz w:val="24"/>
        </w:rPr>
        <w:t xml:space="preserve"> </w:t>
      </w:r>
      <w:r w:rsidR="009A7C76" w:rsidRPr="009D1F82">
        <w:rPr>
          <w:rFonts w:ascii="Times New Roman" w:hAnsi="Times New Roman"/>
          <w:sz w:val="24"/>
          <w:lang w:eastAsia="et-EE"/>
        </w:rPr>
        <w:t>tunnistatakse kehtetuks § 38 lõiked 1</w:t>
      </w:r>
      <w:r w:rsidR="009A7C76" w:rsidRPr="009D1F82">
        <w:rPr>
          <w:rFonts w:ascii="Times New Roman" w:hAnsi="Times New Roman"/>
          <w:sz w:val="24"/>
          <w:vertAlign w:val="superscript"/>
          <w:lang w:eastAsia="et-EE"/>
        </w:rPr>
        <w:t>1</w:t>
      </w:r>
      <w:r w:rsidR="009A7C76" w:rsidRPr="009D1F82">
        <w:rPr>
          <w:rFonts w:ascii="Times New Roman" w:hAnsi="Times New Roman"/>
          <w:sz w:val="24"/>
          <w:lang w:eastAsia="et-EE"/>
        </w:rPr>
        <w:t>–1</w:t>
      </w:r>
      <w:r w:rsidR="009A7C76" w:rsidRPr="009D1F82">
        <w:rPr>
          <w:rFonts w:ascii="Times New Roman" w:hAnsi="Times New Roman"/>
          <w:sz w:val="24"/>
          <w:vertAlign w:val="superscript"/>
          <w:lang w:eastAsia="et-EE"/>
        </w:rPr>
        <w:t>7</w:t>
      </w:r>
      <w:r w:rsidR="009A7C76" w:rsidRPr="009D1F82">
        <w:rPr>
          <w:rFonts w:ascii="Times New Roman" w:hAnsi="Times New Roman"/>
          <w:sz w:val="24"/>
          <w:lang w:eastAsia="et-EE"/>
        </w:rPr>
        <w:t>, mis reguleerisid rakkude ja kudede importi Euroopa Liidu ja Euroopa Majanduspiirkonna välistest kolmandatest riikidest, sealhulgas impordisertifikaadi taotlemise, andmise, muutmise, kehtivuse peatamise ja kehtetuks tunnistamise tingimusi.</w:t>
      </w:r>
      <w:r w:rsidR="001156E8" w:rsidRPr="009D1F82">
        <w:rPr>
          <w:rFonts w:ascii="Times New Roman" w:hAnsi="Times New Roman"/>
          <w:sz w:val="24"/>
          <w:lang w:eastAsia="et-EE"/>
        </w:rPr>
        <w:t xml:space="preserve"> </w:t>
      </w:r>
      <w:r w:rsidR="009A7C76" w:rsidRPr="009D1F82">
        <w:rPr>
          <w:rFonts w:ascii="Times New Roman" w:hAnsi="Times New Roman"/>
          <w:sz w:val="24"/>
          <w:lang w:eastAsia="et-EE"/>
        </w:rPr>
        <w:t>Muudatus on seotud eelnõu üldise eesmärgiga muuta seaduse kohaldamisala, mille kohaselt rakud ja koed ei kuulu enam käesoleva seaduse reguleerimisalasse, vaid on hõlmatud inimpäritolu materjali käsitleva õigusraamistikuga.</w:t>
      </w:r>
    </w:p>
    <w:p w14:paraId="2B9D1731" w14:textId="77777777" w:rsidR="000C4AD3" w:rsidRPr="009D1F82" w:rsidRDefault="000C4AD3" w:rsidP="009D1F82">
      <w:pPr>
        <w:rPr>
          <w:rFonts w:ascii="Times New Roman" w:hAnsi="Times New Roman"/>
          <w:sz w:val="24"/>
          <w:lang w:eastAsia="et-EE"/>
        </w:rPr>
      </w:pPr>
    </w:p>
    <w:p w14:paraId="1B03DE1B" w14:textId="3A766B6E" w:rsidR="00497F86" w:rsidRPr="009D1F82" w:rsidRDefault="202B033C" w:rsidP="009D1F82">
      <w:pPr>
        <w:rPr>
          <w:rFonts w:ascii="Times New Roman" w:hAnsi="Times New Roman"/>
          <w:sz w:val="24"/>
          <w:lang w:eastAsia="et-EE"/>
        </w:rPr>
      </w:pPr>
      <w:r w:rsidRPr="00497F86">
        <w:rPr>
          <w:rFonts w:ascii="Times New Roman" w:hAnsi="Times New Roman"/>
          <w:b/>
          <w:bCs/>
          <w:sz w:val="24"/>
        </w:rPr>
        <w:t>Punkti</w:t>
      </w:r>
      <w:r w:rsidR="00F13B10">
        <w:rPr>
          <w:rFonts w:ascii="Times New Roman" w:hAnsi="Times New Roman"/>
          <w:b/>
          <w:bCs/>
          <w:sz w:val="24"/>
        </w:rPr>
        <w:t>ga</w:t>
      </w:r>
      <w:r w:rsidRPr="00497F86">
        <w:rPr>
          <w:rFonts w:ascii="Times New Roman" w:hAnsi="Times New Roman"/>
          <w:b/>
          <w:bCs/>
          <w:sz w:val="24"/>
        </w:rPr>
        <w:t xml:space="preserve"> 5</w:t>
      </w:r>
      <w:r w:rsidR="00470357" w:rsidRPr="00497F86">
        <w:rPr>
          <w:rFonts w:ascii="Times New Roman" w:hAnsi="Times New Roman"/>
          <w:b/>
          <w:bCs/>
          <w:sz w:val="24"/>
        </w:rPr>
        <w:t>4</w:t>
      </w:r>
      <w:r w:rsidR="00F13B10">
        <w:rPr>
          <w:rFonts w:ascii="Times New Roman" w:hAnsi="Times New Roman"/>
          <w:b/>
          <w:bCs/>
          <w:sz w:val="24"/>
        </w:rPr>
        <w:t xml:space="preserve"> </w:t>
      </w:r>
      <w:r w:rsidR="00F13B10" w:rsidRPr="00F13B10">
        <w:rPr>
          <w:rFonts w:ascii="Times New Roman" w:hAnsi="Times New Roman"/>
          <w:sz w:val="24"/>
        </w:rPr>
        <w:t>muudetakse</w:t>
      </w:r>
      <w:r w:rsidRPr="00497F86">
        <w:rPr>
          <w:rFonts w:ascii="Times New Roman" w:hAnsi="Times New Roman"/>
          <w:b/>
          <w:bCs/>
          <w:sz w:val="24"/>
        </w:rPr>
        <w:t xml:space="preserve"> </w:t>
      </w:r>
      <w:r w:rsidR="00497F86" w:rsidRPr="009D1F82">
        <w:rPr>
          <w:rFonts w:ascii="Times New Roman" w:hAnsi="Times New Roman"/>
          <w:sz w:val="24"/>
          <w:lang w:eastAsia="et-EE"/>
        </w:rPr>
        <w:t>§ 40 lõiget 1, asendades sõna „ja“ sõnaga „või“.</w:t>
      </w:r>
      <w:r w:rsidR="00497F86" w:rsidRPr="009D1F82">
        <w:rPr>
          <w:rFonts w:ascii="Times New Roman" w:hAnsi="Times New Roman"/>
          <w:sz w:val="24"/>
        </w:rPr>
        <w:t xml:space="preserve"> </w:t>
      </w:r>
      <w:r w:rsidR="00497F86" w:rsidRPr="009D1F82">
        <w:rPr>
          <w:rFonts w:ascii="Times New Roman" w:hAnsi="Times New Roman"/>
          <w:sz w:val="24"/>
          <w:lang w:eastAsia="et-EE"/>
        </w:rPr>
        <w:t>Muudatuse eesmärk on täpsustada sätte sõnastust ning viia see kooskõlla regulatsiooni tegeliku eesmärgiga. Sõna „või“ kasutamine selgitab, et sättes loetletud tingimused või alused on alternatiivsed, mitte kumulatiivsed, vältides seeläbi võimalikke tõlgenduslikke ebaselgusi.</w:t>
      </w:r>
      <w:r w:rsidR="00497F86" w:rsidRPr="009D1F82">
        <w:rPr>
          <w:rFonts w:ascii="Times New Roman" w:hAnsi="Times New Roman"/>
          <w:sz w:val="24"/>
        </w:rPr>
        <w:t xml:space="preserve"> </w:t>
      </w:r>
      <w:r w:rsidR="00497F86" w:rsidRPr="009D1F82">
        <w:rPr>
          <w:rFonts w:ascii="Times New Roman" w:hAnsi="Times New Roman"/>
          <w:sz w:val="24"/>
          <w:lang w:eastAsia="et-EE"/>
        </w:rPr>
        <w:t>Tegemist on normitehnilise täpsustusega, mis parandab sätte arusaadavust ja õigusselgust, ilma et muudaks selle sisulist eesmärki.</w:t>
      </w:r>
    </w:p>
    <w:p w14:paraId="22849FC4" w14:textId="2423F283" w:rsidR="10BD50E6" w:rsidRDefault="10BD50E6">
      <w:pPr>
        <w:rPr>
          <w:rFonts w:ascii="Times New Roman" w:hAnsi="Times New Roman"/>
          <w:b/>
          <w:bCs/>
          <w:sz w:val="24"/>
        </w:rPr>
      </w:pPr>
    </w:p>
    <w:p w14:paraId="4CA0E047" w14:textId="1411CBEA" w:rsidR="10BD50E6" w:rsidRDefault="202B033C" w:rsidP="00AD6766">
      <w:pPr>
        <w:spacing w:line="300" w:lineRule="atLeast"/>
        <w:rPr>
          <w:rFonts w:ascii="Times New Roman" w:hAnsi="Times New Roman"/>
          <w:b/>
          <w:bCs/>
          <w:sz w:val="24"/>
        </w:rPr>
      </w:pPr>
      <w:r w:rsidRPr="15B1C15C">
        <w:rPr>
          <w:rFonts w:ascii="Times New Roman" w:hAnsi="Times New Roman"/>
          <w:b/>
          <w:bCs/>
          <w:sz w:val="24"/>
        </w:rPr>
        <w:lastRenderedPageBreak/>
        <w:t>Punktiga 5</w:t>
      </w:r>
      <w:r w:rsidR="00470357">
        <w:rPr>
          <w:rFonts w:ascii="Times New Roman" w:hAnsi="Times New Roman"/>
          <w:b/>
          <w:bCs/>
          <w:sz w:val="24"/>
        </w:rPr>
        <w:t>5</w:t>
      </w:r>
      <w:r w:rsidRPr="15B1C15C">
        <w:rPr>
          <w:rFonts w:ascii="Times New Roman" w:hAnsi="Times New Roman"/>
          <w:b/>
          <w:bCs/>
          <w:sz w:val="24"/>
        </w:rPr>
        <w:t xml:space="preserve"> </w:t>
      </w:r>
      <w:r w:rsidR="0051692C" w:rsidRPr="009D1F82">
        <w:rPr>
          <w:rFonts w:ascii="Times New Roman" w:hAnsi="Times New Roman"/>
          <w:sz w:val="24"/>
          <w:lang w:eastAsia="et-EE"/>
        </w:rPr>
        <w:t>muudetakse § 42 lõiget 4, millega täpsustatakse riiklike kohapealsete inspektsioonide läbiviimise sagedust.</w:t>
      </w:r>
      <w:r w:rsidR="00697369">
        <w:rPr>
          <w:rFonts w:ascii="Times New Roman" w:hAnsi="Times New Roman"/>
          <w:sz w:val="24"/>
          <w:lang w:eastAsia="et-EE"/>
        </w:rPr>
        <w:t xml:space="preserve"> Muudatusega </w:t>
      </w:r>
      <w:r w:rsidRPr="27A543FA">
        <w:rPr>
          <w:rFonts w:ascii="Times New Roman" w:hAnsi="Times New Roman"/>
          <w:sz w:val="24"/>
        </w:rPr>
        <w:t>vähendatakse halduskoormust kohustuslikke kohapealsete inspektsioonide sageduse vähendamisega. Riskihindamisel põhinev sagedus võimaldab korraldada inspektsioone paindlikumalt, arvestades valdkonna ja tegevuse keerukusega ning vähendab otstarbetuid kontrolle. Muudatus on kooskõlas Euroopa Parlamendi ja Nõukogu Direktiiviga 2010/45;</w:t>
      </w:r>
    </w:p>
    <w:p w14:paraId="73ADC595" w14:textId="560FE16B" w:rsidR="10BD50E6" w:rsidRDefault="10BD50E6" w:rsidP="00AD6766">
      <w:pPr>
        <w:rPr>
          <w:rFonts w:ascii="Times New Roman" w:hAnsi="Times New Roman"/>
          <w:b/>
          <w:bCs/>
          <w:sz w:val="24"/>
        </w:rPr>
      </w:pPr>
    </w:p>
    <w:p w14:paraId="1FD74434" w14:textId="76A72272" w:rsidR="00964178" w:rsidRDefault="202B033C" w:rsidP="00AD6766">
      <w:pPr>
        <w:pStyle w:val="Normaallaadveeb"/>
        <w:spacing w:before="0" w:after="0" w:afterAutospacing="0" w:line="300" w:lineRule="atLeast"/>
        <w:jc w:val="both"/>
      </w:pPr>
      <w:r w:rsidRPr="00964178">
        <w:rPr>
          <w:b/>
          <w:bCs/>
        </w:rPr>
        <w:t>Punkti</w:t>
      </w:r>
      <w:r w:rsidR="00F13B10">
        <w:rPr>
          <w:b/>
          <w:bCs/>
        </w:rPr>
        <w:t>ga</w:t>
      </w:r>
      <w:r w:rsidRPr="00964178">
        <w:rPr>
          <w:b/>
          <w:bCs/>
        </w:rPr>
        <w:t xml:space="preserve"> 5</w:t>
      </w:r>
      <w:r w:rsidR="00470357" w:rsidRPr="00964178">
        <w:rPr>
          <w:b/>
          <w:bCs/>
        </w:rPr>
        <w:t>6</w:t>
      </w:r>
      <w:r w:rsidRPr="00964178">
        <w:rPr>
          <w:b/>
          <w:bCs/>
        </w:rPr>
        <w:t xml:space="preserve"> </w:t>
      </w:r>
      <w:r w:rsidR="00964178" w:rsidRPr="009D1F82">
        <w:t>tunnistatakse kehtetuks § 42 lõige 5, mis sätestas täiendavad nõuded kohapealsete inspektsioonide läbiviimisele. Muudatus on seotud lõike 4 uue sõnastusega, millega kehtestatakse üldine riskipõhine lähenemine inspektsioonide planeerimisele ning määratakse maksimaalne inspektsioonide vaheline periood. Sellest tulenevalt ei ole eraldi täpsustav säte enam vajalik.</w:t>
      </w:r>
    </w:p>
    <w:p w14:paraId="6AC3A3E5" w14:textId="77777777" w:rsidR="00AD6766" w:rsidRPr="009D1F82" w:rsidRDefault="00AD6766" w:rsidP="00AD6766">
      <w:pPr>
        <w:pStyle w:val="Normaallaadveeb"/>
        <w:spacing w:before="0" w:after="0" w:afterAutospacing="0" w:line="300" w:lineRule="atLeast"/>
        <w:jc w:val="both"/>
      </w:pPr>
    </w:p>
    <w:p w14:paraId="4CF714E5" w14:textId="56AF1BB7" w:rsidR="005C194F" w:rsidRPr="009D1F82" w:rsidRDefault="005C194F" w:rsidP="00AD6766">
      <w:pPr>
        <w:spacing w:line="300" w:lineRule="atLeast"/>
        <w:rPr>
          <w:rFonts w:ascii="Times New Roman" w:hAnsi="Times New Roman"/>
          <w:sz w:val="24"/>
          <w:lang w:eastAsia="et-EE"/>
        </w:rPr>
      </w:pPr>
      <w:r w:rsidRPr="009D1F82">
        <w:rPr>
          <w:rFonts w:ascii="Times New Roman" w:hAnsi="Times New Roman"/>
          <w:b/>
          <w:bCs/>
          <w:sz w:val="24"/>
          <w:lang w:eastAsia="et-EE"/>
        </w:rPr>
        <w:t>Punktiga 57</w:t>
      </w:r>
      <w:r w:rsidRPr="009D1F82">
        <w:rPr>
          <w:rFonts w:ascii="Times New Roman" w:hAnsi="Times New Roman"/>
          <w:sz w:val="24"/>
          <w:lang w:eastAsia="et-EE"/>
        </w:rPr>
        <w:t xml:space="preserve"> muudetakse §</w:t>
      </w:r>
      <w:r w:rsidR="00F13B10">
        <w:rPr>
          <w:rFonts w:ascii="Times New Roman" w:hAnsi="Times New Roman"/>
          <w:sz w:val="24"/>
          <w:lang w:eastAsia="et-EE"/>
        </w:rPr>
        <w:t>-i</w:t>
      </w:r>
      <w:r w:rsidRPr="009D1F82">
        <w:rPr>
          <w:rFonts w:ascii="Times New Roman" w:hAnsi="Times New Roman"/>
          <w:sz w:val="24"/>
          <w:lang w:eastAsia="et-EE"/>
        </w:rPr>
        <w:t xml:space="preserve"> 45 ning sõnastatakse see ümber, täpsustades Ravimiameti aruandekohustust ja teabevahetuse korda raskete kõrvalekallete ja raskete kõrvaltoimete korral.</w:t>
      </w:r>
    </w:p>
    <w:p w14:paraId="68316006" w14:textId="77777777" w:rsidR="005C194F" w:rsidRPr="009D1F82" w:rsidRDefault="005C194F" w:rsidP="00AD6766">
      <w:pPr>
        <w:spacing w:line="300" w:lineRule="atLeast"/>
        <w:rPr>
          <w:rFonts w:ascii="Times New Roman" w:hAnsi="Times New Roman"/>
          <w:sz w:val="24"/>
          <w:lang w:eastAsia="et-EE"/>
        </w:rPr>
      </w:pPr>
      <w:r w:rsidRPr="009D1F82">
        <w:rPr>
          <w:rFonts w:ascii="Times New Roman" w:hAnsi="Times New Roman"/>
          <w:sz w:val="24"/>
          <w:lang w:eastAsia="et-EE"/>
        </w:rPr>
        <w:t>Lõikes 1 sätestatakse Ravimiameti kohustus teavitada viivitamata teise Euroopa Majanduspiirkonna riigi või kolmanda riigi pädevat asutust juhul, kui raske kõrvalekalle või kõrvaltoime on seotud doonoriga, kelle elund on vastavasse riiki saadetud. Muudatus toetab tõhusat ja õigeaegset teabevahetust riikide vahel ning elundite käitlemise ohutuse tagamist rahvusvahelises koostöös.</w:t>
      </w:r>
    </w:p>
    <w:p w14:paraId="424C3570" w14:textId="3E361B1F" w:rsidR="005C194F" w:rsidRPr="009D1F82" w:rsidRDefault="005C194F" w:rsidP="00AD6766">
      <w:pPr>
        <w:spacing w:line="300" w:lineRule="atLeast"/>
        <w:rPr>
          <w:rFonts w:ascii="Times New Roman" w:hAnsi="Times New Roman"/>
          <w:sz w:val="24"/>
          <w:lang w:eastAsia="et-EE"/>
        </w:rPr>
      </w:pPr>
      <w:r w:rsidRPr="009D1F82">
        <w:rPr>
          <w:rFonts w:ascii="Times New Roman" w:hAnsi="Times New Roman"/>
          <w:sz w:val="24"/>
          <w:lang w:eastAsia="et-EE"/>
        </w:rPr>
        <w:t xml:space="preserve">Lõikes 2 täpsustatakse aruandekohustust Euroopa Komisjonile, sätestades, et Ravimiamet esitab aruande üksnes vastava järelepärimise korral. Sellega eemaldatakse varasem kolme kuu jooksul aruande esitamise nõue, kuna sellist kohustust ei tulene Euroopa Liidu õigusest. Praktikas on Euroopa Komisjoni vastav päring esitatud </w:t>
      </w:r>
      <w:r w:rsidR="008516FD">
        <w:rPr>
          <w:rFonts w:ascii="Times New Roman" w:hAnsi="Times New Roman"/>
          <w:sz w:val="24"/>
          <w:lang w:eastAsia="et-EE"/>
        </w:rPr>
        <w:t>ühel korral</w:t>
      </w:r>
      <w:r w:rsidRPr="009D1F82">
        <w:rPr>
          <w:rFonts w:ascii="Times New Roman" w:hAnsi="Times New Roman"/>
          <w:sz w:val="24"/>
          <w:lang w:eastAsia="et-EE"/>
        </w:rPr>
        <w:t xml:space="preserve"> ning vajaduse korral esitatakse aruanne Euroopa Komisjoniga kokkulepitud tingimustel ja korras.</w:t>
      </w:r>
    </w:p>
    <w:p w14:paraId="7B666F96" w14:textId="73F3813F" w:rsidR="000B53BD" w:rsidRDefault="005C194F" w:rsidP="00AD6766">
      <w:pPr>
        <w:spacing w:line="300" w:lineRule="atLeast"/>
        <w:rPr>
          <w:rFonts w:ascii="Times New Roman" w:hAnsi="Times New Roman"/>
          <w:sz w:val="24"/>
          <w:lang w:eastAsia="et-EE"/>
        </w:rPr>
      </w:pPr>
      <w:r w:rsidRPr="009D1F82">
        <w:rPr>
          <w:rFonts w:ascii="Times New Roman" w:hAnsi="Times New Roman"/>
          <w:sz w:val="24"/>
          <w:lang w:eastAsia="et-EE"/>
        </w:rPr>
        <w:t>Muudatus aitab viia regulatsiooni kooskõlla Euroopa Liidu õigusega, vähendada põhjendamatut halduskoormust ning säilitada samas toimiv ja järjepidev teabevahetus pädevate asutuste vahel raskete kõrvalekallete ja kõrvaltoimete käsitlemisel.</w:t>
      </w:r>
    </w:p>
    <w:p w14:paraId="1D68BEA6" w14:textId="77777777" w:rsidR="00AD6766" w:rsidRDefault="00AD6766" w:rsidP="00AD6766">
      <w:pPr>
        <w:spacing w:line="300" w:lineRule="atLeast"/>
        <w:rPr>
          <w:rFonts w:ascii="Times New Roman" w:hAnsi="Times New Roman"/>
          <w:sz w:val="24"/>
        </w:rPr>
      </w:pPr>
    </w:p>
    <w:p w14:paraId="572435A8" w14:textId="5666A8B1" w:rsidR="00412078" w:rsidRDefault="202B033C" w:rsidP="00AD6766">
      <w:pPr>
        <w:rPr>
          <w:rFonts w:ascii="Times New Roman" w:hAnsi="Times New Roman"/>
          <w:sz w:val="24"/>
          <w:lang w:eastAsia="et-EE"/>
        </w:rPr>
      </w:pPr>
      <w:r w:rsidRPr="00412078">
        <w:rPr>
          <w:rFonts w:ascii="Times New Roman" w:hAnsi="Times New Roman"/>
          <w:b/>
          <w:bCs/>
          <w:sz w:val="24"/>
        </w:rPr>
        <w:t>Punktiga 5</w:t>
      </w:r>
      <w:r w:rsidR="00470357" w:rsidRPr="00412078">
        <w:rPr>
          <w:rFonts w:ascii="Times New Roman" w:hAnsi="Times New Roman"/>
          <w:b/>
          <w:bCs/>
          <w:sz w:val="24"/>
        </w:rPr>
        <w:t>8</w:t>
      </w:r>
      <w:r w:rsidRPr="00412078">
        <w:rPr>
          <w:rFonts w:ascii="Times New Roman" w:hAnsi="Times New Roman"/>
          <w:b/>
          <w:bCs/>
          <w:sz w:val="24"/>
        </w:rPr>
        <w:t xml:space="preserve"> </w:t>
      </w:r>
      <w:r w:rsidR="00412078" w:rsidRPr="009D1F82">
        <w:rPr>
          <w:rFonts w:ascii="Times New Roman" w:hAnsi="Times New Roman"/>
          <w:sz w:val="24"/>
          <w:lang w:eastAsia="et-EE"/>
        </w:rPr>
        <w:t>tunnistatakse kehtetuks § 50 lõiked 2 ja 3 ning § 50¹, mis käsitlesid rakkude ja kudede käitlemisega seotud nõudeid ja vastutust.</w:t>
      </w:r>
      <w:r w:rsidR="00412078">
        <w:rPr>
          <w:rFonts w:ascii="Times New Roman" w:hAnsi="Times New Roman"/>
          <w:sz w:val="24"/>
          <w:lang w:eastAsia="et-EE"/>
        </w:rPr>
        <w:t xml:space="preserve"> </w:t>
      </w:r>
      <w:r w:rsidR="00412078" w:rsidRPr="009D1F82">
        <w:rPr>
          <w:rFonts w:ascii="Times New Roman" w:hAnsi="Times New Roman"/>
          <w:sz w:val="24"/>
          <w:lang w:eastAsia="et-EE"/>
        </w:rPr>
        <w:t>Muudatus on seotud eelnõu üldise eesmärgiga muuta seaduse kohaldamisala, mille kohaselt rakud ja koed ei kuulu enam käesoleva seaduse reguleerimisalasse, vaid on hõlmatud inimpäritolu materjali käsitleva õigusraamistikuga.</w:t>
      </w:r>
    </w:p>
    <w:p w14:paraId="376E9917" w14:textId="77777777" w:rsidR="00412078" w:rsidRPr="009D1F82" w:rsidRDefault="00412078" w:rsidP="00AD6766">
      <w:pPr>
        <w:rPr>
          <w:rFonts w:ascii="Times New Roman" w:hAnsi="Times New Roman"/>
          <w:sz w:val="24"/>
          <w:lang w:eastAsia="et-EE"/>
        </w:rPr>
      </w:pPr>
    </w:p>
    <w:p w14:paraId="15FDF549" w14:textId="3576087B" w:rsidR="00C019F8" w:rsidRDefault="6210B184" w:rsidP="00AD6766">
      <w:pPr>
        <w:pStyle w:val="Normaallaadveeb"/>
        <w:spacing w:before="0" w:after="0" w:afterAutospacing="0" w:line="300" w:lineRule="atLeast"/>
        <w:jc w:val="both"/>
      </w:pPr>
      <w:r w:rsidRPr="11BE5B79">
        <w:rPr>
          <w:b/>
          <w:bCs/>
        </w:rPr>
        <w:t>Eelnõu §-ga 39</w:t>
      </w:r>
      <w:r w:rsidRPr="11BE5B79">
        <w:rPr>
          <w:b/>
          <w:bCs/>
          <w:color w:val="000000" w:themeColor="text1"/>
        </w:rPr>
        <w:t xml:space="preserve"> muudetakse ravimiseadust.</w:t>
      </w:r>
      <w:r w:rsidR="00C019F8" w:rsidRPr="009D1F82">
        <w:t xml:space="preserve"> mille eesmärk on viia see kooskõlla eelnõu üldise lähenemisega, millega korrastatakse inimpäritolu materjali, elundite ning verega seotud regulatsioon ning eristatakse selgelt nende kohaldamisalad.</w:t>
      </w:r>
      <w:r w:rsidR="00392E2F">
        <w:t xml:space="preserve"> </w:t>
      </w:r>
      <w:r w:rsidR="00C019F8" w:rsidRPr="009D1F82">
        <w:t>Muudatustega ajakohastatakse terminoloogiat, täpsustatakse Ravimiameti pädevusega seotud sätteid</w:t>
      </w:r>
      <w:r w:rsidR="00597E4B">
        <w:t xml:space="preserve">. </w:t>
      </w:r>
      <w:r w:rsidR="00C019F8" w:rsidRPr="009D1F82">
        <w:t>Muudatuste eesmärk on tagada õigusselgus, vältida dubleerimist ning viia Ravimiseadus kooskõlla eelnõu terviklahenduse ning Euroopa Liidu SoHO regulatsioonist tulenevate nõuetega.</w:t>
      </w:r>
    </w:p>
    <w:p w14:paraId="55799D48" w14:textId="77777777" w:rsidR="00AD6766" w:rsidRPr="009D1F82" w:rsidRDefault="00AD6766" w:rsidP="00AD6766">
      <w:pPr>
        <w:pStyle w:val="Normaallaadveeb"/>
        <w:spacing w:before="0" w:after="0" w:afterAutospacing="0" w:line="300" w:lineRule="atLeast"/>
        <w:jc w:val="both"/>
      </w:pPr>
    </w:p>
    <w:p w14:paraId="146C7740" w14:textId="6DCA9F29" w:rsidR="39DF8259" w:rsidRDefault="185AB42A" w:rsidP="00AD6766">
      <w:pPr>
        <w:pStyle w:val="Normaallaadveeb"/>
        <w:spacing w:before="0" w:after="0" w:afterAutospacing="0" w:line="300" w:lineRule="atLeast"/>
        <w:jc w:val="both"/>
        <w:rPr>
          <w:b/>
          <w:bCs/>
        </w:rPr>
      </w:pPr>
      <w:r w:rsidRPr="11BE5B79">
        <w:rPr>
          <w:b/>
          <w:bCs/>
          <w:color w:val="000000" w:themeColor="text1"/>
        </w:rPr>
        <w:t>Punkti</w:t>
      </w:r>
      <w:r w:rsidR="00BE6D42">
        <w:rPr>
          <w:b/>
          <w:bCs/>
          <w:color w:val="000000" w:themeColor="text1"/>
        </w:rPr>
        <w:t>ga</w:t>
      </w:r>
      <w:r w:rsidRPr="11BE5B79">
        <w:rPr>
          <w:b/>
          <w:bCs/>
          <w:color w:val="000000" w:themeColor="text1"/>
        </w:rPr>
        <w:t xml:space="preserve"> 1</w:t>
      </w:r>
      <w:r w:rsidR="00167255">
        <w:rPr>
          <w:b/>
          <w:bCs/>
          <w:color w:val="000000" w:themeColor="text1"/>
        </w:rPr>
        <w:t>-3</w:t>
      </w:r>
      <w:r w:rsidRPr="11BE5B79">
        <w:rPr>
          <w:b/>
          <w:bCs/>
          <w:color w:val="000000" w:themeColor="text1"/>
        </w:rPr>
        <w:t xml:space="preserve"> </w:t>
      </w:r>
      <w:r w:rsidR="00BE6D42" w:rsidRPr="009D1F82">
        <w:t>muudetakse Rav</w:t>
      </w:r>
      <w:r w:rsidR="00601282">
        <w:t>S</w:t>
      </w:r>
      <w:r w:rsidR="00BE6D42" w:rsidRPr="009D1F82">
        <w:t xml:space="preserve"> § 9 pealkirja, jättes sellest välja tekstiosa „ning verepreparaat“</w:t>
      </w:r>
      <w:r w:rsidR="00167255">
        <w:t xml:space="preserve"> ning tunnistatakse kehtetuks</w:t>
      </w:r>
      <w:r w:rsidR="00601282">
        <w:t xml:space="preserve"> </w:t>
      </w:r>
      <w:r w:rsidR="00394E36">
        <w:t>§ 9 lõige 3 ja § 14 lõige 14</w:t>
      </w:r>
      <w:r w:rsidR="00BE6D42" w:rsidRPr="009D1F82">
        <w:t>.</w:t>
      </w:r>
      <w:r w:rsidR="00C8695A" w:rsidRPr="00C8695A">
        <w:rPr>
          <w:rFonts w:ascii="Segoe UI" w:hAnsi="Segoe UI" w:cs="Segoe UI"/>
          <w:sz w:val="21"/>
          <w:szCs w:val="21"/>
        </w:rPr>
        <w:t xml:space="preserve"> </w:t>
      </w:r>
      <w:r w:rsidR="00C8695A" w:rsidRPr="009D1F82">
        <w:t>Muudatus on seotud eelnõu üldise eesmärgiga kujundada ümber vere ja inimpäritolu materjali regulatsioon vastavalt Euroopa Liidu SoHO määrusele. Eelnõuga kehtestatakse uus lähenemine, mille kohaselt verd ja verepreparaate ei käsitleta enam ravimina, vaid inimpäritolu materjalina.</w:t>
      </w:r>
    </w:p>
    <w:p w14:paraId="7C2FD204" w14:textId="77777777" w:rsidR="00AD6766" w:rsidRDefault="00AD6766" w:rsidP="00AD6766">
      <w:pPr>
        <w:pStyle w:val="Normaallaadveeb"/>
        <w:spacing w:before="0" w:after="0" w:afterAutospacing="0" w:line="300" w:lineRule="atLeast"/>
        <w:jc w:val="both"/>
        <w:rPr>
          <w:b/>
          <w:bCs/>
        </w:rPr>
      </w:pPr>
    </w:p>
    <w:p w14:paraId="259BE822" w14:textId="5133DE22" w:rsidR="001C241D" w:rsidRDefault="185AB42A" w:rsidP="00AD6766">
      <w:pPr>
        <w:spacing w:line="300" w:lineRule="atLeast"/>
        <w:rPr>
          <w:rFonts w:ascii="Times New Roman" w:hAnsi="Times New Roman"/>
          <w:sz w:val="24"/>
          <w:lang w:eastAsia="et-EE"/>
        </w:rPr>
      </w:pPr>
      <w:r w:rsidRPr="11BE5B79">
        <w:rPr>
          <w:rFonts w:ascii="Times New Roman" w:hAnsi="Times New Roman"/>
          <w:b/>
          <w:bCs/>
          <w:sz w:val="24"/>
        </w:rPr>
        <w:lastRenderedPageBreak/>
        <w:t>Punkti</w:t>
      </w:r>
      <w:r w:rsidR="0032395A">
        <w:rPr>
          <w:b/>
          <w:bCs/>
        </w:rPr>
        <w:t>ga</w:t>
      </w:r>
      <w:r w:rsidRPr="11BE5B79">
        <w:rPr>
          <w:rFonts w:ascii="Times New Roman" w:hAnsi="Times New Roman"/>
          <w:b/>
          <w:bCs/>
          <w:sz w:val="24"/>
        </w:rPr>
        <w:t xml:space="preserve"> 4</w:t>
      </w:r>
      <w:r w:rsidRPr="11BE5B79">
        <w:rPr>
          <w:rFonts w:ascii="Times New Roman" w:hAnsi="Times New Roman"/>
          <w:sz w:val="24"/>
        </w:rPr>
        <w:t xml:space="preserve"> </w:t>
      </w:r>
      <w:r w:rsidR="0032395A" w:rsidRPr="009D1F82">
        <w:rPr>
          <w:rFonts w:ascii="Times New Roman" w:hAnsi="Times New Roman"/>
          <w:sz w:val="24"/>
          <w:lang w:eastAsia="et-EE"/>
        </w:rPr>
        <w:t>muudetakse Rav</w:t>
      </w:r>
      <w:r w:rsidR="0032395A" w:rsidRPr="009D1F82">
        <w:rPr>
          <w:rFonts w:ascii="Times New Roman" w:hAnsi="Times New Roman"/>
          <w:sz w:val="24"/>
        </w:rPr>
        <w:t>S</w:t>
      </w:r>
      <w:r w:rsidR="0032395A" w:rsidRPr="009D1F82">
        <w:rPr>
          <w:rFonts w:ascii="Times New Roman" w:hAnsi="Times New Roman"/>
          <w:sz w:val="24"/>
          <w:lang w:eastAsia="et-EE"/>
        </w:rPr>
        <w:t xml:space="preserve"> § 162 lõike 2 punkti 3, asendades tekstiosa „rakkude või kudede käitlemise õigust omav isik“ tekstiosaga „inimpäritolu materjali asutus“.</w:t>
      </w:r>
      <w:r w:rsidR="0032395A">
        <w:t xml:space="preserve"> </w:t>
      </w:r>
      <w:r w:rsidR="0032395A" w:rsidRPr="009D1F82">
        <w:rPr>
          <w:rFonts w:ascii="Times New Roman" w:hAnsi="Times New Roman"/>
          <w:sz w:val="24"/>
          <w:lang w:eastAsia="et-EE"/>
        </w:rPr>
        <w:t>Muudatus on seotud eelnõu üldise eesmärgiga viia terminoloogia kooskõlla Euroopa Liidu SoHO määrusest tuleneva õigusraamistikuga ning uue inimpäritolu materjali regulatsiooniga. Varasem viide rakkude ja kudede käitlemisele asendatakse ühtse mõistega „inimpäritolu materjali asutus“, mis hõlmab laiemalt kogu inimpäritolu materjali käsitlemisega seotud tegevusi.</w:t>
      </w:r>
      <w:r w:rsidR="001C241D" w:rsidRPr="001C241D">
        <w:rPr>
          <w:rFonts w:ascii="Segoe UI" w:hAnsi="Segoe UI" w:cs="Segoe UI"/>
          <w:sz w:val="21"/>
          <w:szCs w:val="21"/>
          <w:lang w:eastAsia="et-EE"/>
        </w:rPr>
        <w:t xml:space="preserve"> </w:t>
      </w:r>
      <w:r w:rsidR="001C241D" w:rsidRPr="009D1F82">
        <w:rPr>
          <w:rFonts w:ascii="Times New Roman" w:hAnsi="Times New Roman"/>
          <w:sz w:val="24"/>
          <w:lang w:eastAsia="et-EE"/>
        </w:rPr>
        <w:t>Muudatus aitab tagada terminoloogia ühtsuse eri õigusaktide vahel ning väldib killustunud ja aegunud mõistete kasutamist, parandades seeläbi regulatsiooni selgust ja kooskõla eelnõu terviklahendusega.</w:t>
      </w:r>
    </w:p>
    <w:p w14:paraId="23384D19" w14:textId="77777777" w:rsidR="00AE10A4" w:rsidRPr="009D1F82" w:rsidRDefault="00AE10A4" w:rsidP="009D1F82">
      <w:pPr>
        <w:spacing w:line="300" w:lineRule="atLeast"/>
        <w:rPr>
          <w:rFonts w:ascii="Times New Roman" w:hAnsi="Times New Roman"/>
          <w:sz w:val="24"/>
          <w:lang w:eastAsia="et-EE"/>
        </w:rPr>
      </w:pPr>
    </w:p>
    <w:p w14:paraId="284F2DB9" w14:textId="58FC6571" w:rsidR="004B3687" w:rsidRPr="009D1F82" w:rsidRDefault="00AE10A4" w:rsidP="009D1F82">
      <w:pPr>
        <w:spacing w:line="300" w:lineRule="atLeast"/>
        <w:rPr>
          <w:rFonts w:ascii="Times New Roman" w:hAnsi="Times New Roman"/>
          <w:sz w:val="24"/>
          <w:lang w:eastAsia="et-EE"/>
        </w:rPr>
      </w:pPr>
      <w:r w:rsidRPr="009D1F82">
        <w:rPr>
          <w:rFonts w:ascii="Times New Roman" w:hAnsi="Times New Roman"/>
          <w:b/>
          <w:bCs/>
          <w:sz w:val="24"/>
          <w:lang w:eastAsia="et-EE"/>
        </w:rPr>
        <w:t>Punktiga 5</w:t>
      </w:r>
      <w:r w:rsidRPr="009D1F82">
        <w:rPr>
          <w:rFonts w:ascii="Times New Roman" w:hAnsi="Times New Roman"/>
          <w:sz w:val="24"/>
          <w:lang w:eastAsia="et-EE"/>
        </w:rPr>
        <w:t xml:space="preserve"> muudetakse Rav</w:t>
      </w:r>
      <w:r>
        <w:rPr>
          <w:rFonts w:ascii="Times New Roman" w:hAnsi="Times New Roman"/>
          <w:sz w:val="24"/>
          <w:lang w:eastAsia="et-EE"/>
        </w:rPr>
        <w:t>S</w:t>
      </w:r>
      <w:r w:rsidRPr="009D1F82">
        <w:rPr>
          <w:rFonts w:ascii="Times New Roman" w:hAnsi="Times New Roman"/>
          <w:sz w:val="24"/>
          <w:lang w:eastAsia="et-EE"/>
        </w:rPr>
        <w:t xml:space="preserve"> § 16</w:t>
      </w:r>
      <w:r w:rsidRPr="009D1F82">
        <w:rPr>
          <w:rFonts w:ascii="Times New Roman" w:hAnsi="Times New Roman"/>
          <w:sz w:val="24"/>
          <w:vertAlign w:val="superscript"/>
          <w:lang w:eastAsia="et-EE"/>
        </w:rPr>
        <w:t>3</w:t>
      </w:r>
      <w:r w:rsidRPr="009D1F82">
        <w:rPr>
          <w:rFonts w:ascii="Times New Roman" w:hAnsi="Times New Roman"/>
          <w:sz w:val="24"/>
          <w:lang w:eastAsia="et-EE"/>
        </w:rPr>
        <w:t xml:space="preserve"> lõike 1 punkti 2, ajakohastades viiteid teistele õigusaktidele.</w:t>
      </w:r>
      <w:r w:rsidR="004B3687">
        <w:rPr>
          <w:rFonts w:ascii="Times New Roman" w:hAnsi="Times New Roman"/>
          <w:sz w:val="24"/>
          <w:lang w:eastAsia="et-EE"/>
        </w:rPr>
        <w:t xml:space="preserve"> </w:t>
      </w:r>
      <w:r w:rsidR="004B3687" w:rsidRPr="009D1F82">
        <w:rPr>
          <w:rFonts w:ascii="Times New Roman" w:hAnsi="Times New Roman"/>
          <w:sz w:val="24"/>
          <w:lang w:eastAsia="et-EE"/>
        </w:rPr>
        <w:t>Muudatuse põhjuseks on asjaolu, et eelnõuga tunnistatakse vereseadus kehtetuks ning rakkude ja kudede regulatsioon viiakse inimpäritolu materjali käsitlevasse seadusesse. Seetõttu tuleb ajakohastada viited, et need vastaksid uuele õiguslikule ülesehitusele.</w:t>
      </w:r>
    </w:p>
    <w:p w14:paraId="5B0AFE25" w14:textId="0099D7AB" w:rsidR="00AE10A4" w:rsidRDefault="00AE10A4" w:rsidP="00AE10A4">
      <w:pPr>
        <w:spacing w:line="300" w:lineRule="atLeast"/>
        <w:rPr>
          <w:rFonts w:ascii="Times New Roman" w:hAnsi="Times New Roman"/>
          <w:sz w:val="24"/>
          <w:lang w:eastAsia="et-EE"/>
        </w:rPr>
      </w:pPr>
    </w:p>
    <w:p w14:paraId="76A15280" w14:textId="13456CAE" w:rsidR="39DF8259" w:rsidRPr="009D1F82" w:rsidRDefault="006D0DDF" w:rsidP="009D1F82">
      <w:pPr>
        <w:spacing w:line="300" w:lineRule="atLeast"/>
        <w:rPr>
          <w:rFonts w:ascii="Times New Roman" w:hAnsi="Times New Roman"/>
          <w:b/>
          <w:bCs/>
          <w:sz w:val="24"/>
        </w:rPr>
      </w:pPr>
      <w:r w:rsidRPr="009D1F82">
        <w:rPr>
          <w:rFonts w:ascii="Times New Roman" w:hAnsi="Times New Roman"/>
          <w:b/>
          <w:bCs/>
          <w:sz w:val="24"/>
          <w:lang w:eastAsia="et-EE"/>
        </w:rPr>
        <w:t>Punktiga 6</w:t>
      </w:r>
      <w:r w:rsidRPr="009D1F82">
        <w:rPr>
          <w:rFonts w:ascii="Times New Roman" w:hAnsi="Times New Roman"/>
          <w:sz w:val="24"/>
          <w:lang w:eastAsia="et-EE"/>
        </w:rPr>
        <w:t xml:space="preserve"> muudetakse Ravimiseaduse § 16</w:t>
      </w:r>
      <w:r w:rsidRPr="009D1F82">
        <w:rPr>
          <w:rFonts w:ascii="Times New Roman" w:hAnsi="Times New Roman"/>
          <w:sz w:val="24"/>
          <w:vertAlign w:val="superscript"/>
          <w:lang w:eastAsia="et-EE"/>
        </w:rPr>
        <w:t>3</w:t>
      </w:r>
      <w:r w:rsidRPr="009D1F82">
        <w:rPr>
          <w:rFonts w:ascii="Times New Roman" w:hAnsi="Times New Roman"/>
          <w:sz w:val="24"/>
          <w:lang w:eastAsia="et-EE"/>
        </w:rPr>
        <w:t xml:space="preserve"> lõike 1 punkti 4, asendades tekstiosa „vere, rakkude ja kudede“ sõnaga „materjali“ ning tekstiosa „verekeskuse, hankija või käitleja“ tekstiosaga „SoHO asutusega“.</w:t>
      </w:r>
      <w:r>
        <w:rPr>
          <w:rFonts w:ascii="Times New Roman" w:hAnsi="Times New Roman"/>
          <w:sz w:val="24"/>
          <w:lang w:eastAsia="et-EE"/>
        </w:rPr>
        <w:t xml:space="preserve"> </w:t>
      </w:r>
      <w:r w:rsidRPr="009D1F82">
        <w:rPr>
          <w:rFonts w:ascii="Times New Roman" w:hAnsi="Times New Roman"/>
          <w:sz w:val="24"/>
        </w:rPr>
        <w:t>M</w:t>
      </w:r>
      <w:r w:rsidR="185AB42A" w:rsidRPr="009D1F82">
        <w:rPr>
          <w:rFonts w:ascii="Times New Roman" w:hAnsi="Times New Roman"/>
          <w:sz w:val="24"/>
        </w:rPr>
        <w:t>uudatus on tingitud terminoloogia muut</w:t>
      </w:r>
      <w:r>
        <w:rPr>
          <w:rFonts w:ascii="Times New Roman" w:hAnsi="Times New Roman"/>
          <w:sz w:val="24"/>
        </w:rPr>
        <w:t>u</w:t>
      </w:r>
      <w:r w:rsidR="185AB42A" w:rsidRPr="009D1F82">
        <w:rPr>
          <w:rFonts w:ascii="Times New Roman" w:hAnsi="Times New Roman"/>
          <w:sz w:val="24"/>
        </w:rPr>
        <w:t>misest</w:t>
      </w:r>
      <w:r w:rsidR="00B64E64">
        <w:rPr>
          <w:rFonts w:ascii="Times New Roman" w:hAnsi="Times New Roman"/>
          <w:sz w:val="24"/>
        </w:rPr>
        <w:t>.</w:t>
      </w:r>
    </w:p>
    <w:p w14:paraId="76A0209F" w14:textId="77777777" w:rsidR="00AD6766" w:rsidRDefault="00AD6766" w:rsidP="11BE5B79">
      <w:pPr>
        <w:rPr>
          <w:rFonts w:ascii="Times New Roman" w:hAnsi="Times New Roman"/>
          <w:sz w:val="24"/>
        </w:rPr>
      </w:pPr>
    </w:p>
    <w:p w14:paraId="3962C893" w14:textId="05039CB9" w:rsidR="39DF8259" w:rsidRDefault="185AB42A" w:rsidP="11BE5B79">
      <w:pPr>
        <w:rPr>
          <w:rFonts w:ascii="Times New Roman" w:hAnsi="Times New Roman"/>
          <w:sz w:val="24"/>
        </w:rPr>
      </w:pPr>
      <w:r w:rsidRPr="11BE5B79">
        <w:rPr>
          <w:rFonts w:ascii="Times New Roman" w:hAnsi="Times New Roman"/>
          <w:b/>
          <w:bCs/>
          <w:sz w:val="24"/>
        </w:rPr>
        <w:t>Punkti</w:t>
      </w:r>
      <w:r w:rsidR="00F611D3">
        <w:rPr>
          <w:rFonts w:ascii="Times New Roman" w:hAnsi="Times New Roman"/>
          <w:b/>
          <w:bCs/>
          <w:sz w:val="24"/>
        </w:rPr>
        <w:t>ga</w:t>
      </w:r>
      <w:r w:rsidRPr="11BE5B79">
        <w:rPr>
          <w:rFonts w:ascii="Times New Roman" w:hAnsi="Times New Roman"/>
          <w:b/>
          <w:bCs/>
          <w:sz w:val="24"/>
        </w:rPr>
        <w:t xml:space="preserve"> 7 </w:t>
      </w:r>
      <w:r w:rsidR="00F611D3" w:rsidRPr="009D1F82">
        <w:rPr>
          <w:rFonts w:ascii="Times New Roman" w:hAnsi="Times New Roman"/>
          <w:sz w:val="24"/>
        </w:rPr>
        <w:t xml:space="preserve">sõnastatakse ümber </w:t>
      </w:r>
      <w:r w:rsidR="00B64E64" w:rsidRPr="009D1F82">
        <w:rPr>
          <w:rFonts w:ascii="Times New Roman" w:hAnsi="Times New Roman"/>
          <w:sz w:val="24"/>
        </w:rPr>
        <w:t>RavS § 17 lg 1.M</w:t>
      </w:r>
      <w:r w:rsidRPr="00B64E64">
        <w:rPr>
          <w:rFonts w:ascii="Times New Roman" w:hAnsi="Times New Roman"/>
          <w:sz w:val="24"/>
        </w:rPr>
        <w:t>uudatused on tingitud terminoloogia muutmisest</w:t>
      </w:r>
      <w:r w:rsidR="00B64E64">
        <w:rPr>
          <w:rFonts w:ascii="Times New Roman" w:hAnsi="Times New Roman"/>
          <w:sz w:val="24"/>
        </w:rPr>
        <w:t>.</w:t>
      </w:r>
    </w:p>
    <w:p w14:paraId="7C0B5309" w14:textId="77777777" w:rsidR="00986604" w:rsidRPr="009D1F82" w:rsidRDefault="00986604" w:rsidP="11BE5B79">
      <w:pPr>
        <w:rPr>
          <w:rFonts w:ascii="Times New Roman" w:hAnsi="Times New Roman"/>
          <w:sz w:val="24"/>
        </w:rPr>
      </w:pPr>
    </w:p>
    <w:p w14:paraId="3E019D54" w14:textId="36F9B2C7" w:rsidR="39DF8259" w:rsidRDefault="185AB42A" w:rsidP="00AD6766">
      <w:r w:rsidRPr="00915246">
        <w:rPr>
          <w:rFonts w:ascii="Times New Roman" w:hAnsi="Times New Roman"/>
          <w:b/>
          <w:bCs/>
          <w:sz w:val="24"/>
        </w:rPr>
        <w:t xml:space="preserve">Punktiga 8 </w:t>
      </w:r>
      <w:r w:rsidR="00915246" w:rsidRPr="00915246">
        <w:rPr>
          <w:rFonts w:ascii="Times New Roman" w:hAnsi="Times New Roman"/>
          <w:sz w:val="24"/>
          <w:lang w:eastAsia="et-EE"/>
        </w:rPr>
        <w:t>muudetakse Rav</w:t>
      </w:r>
      <w:r w:rsidR="00915246" w:rsidRPr="00915246">
        <w:rPr>
          <w:rFonts w:ascii="Times New Roman" w:hAnsi="Times New Roman"/>
          <w:sz w:val="24"/>
        </w:rPr>
        <w:t>S</w:t>
      </w:r>
      <w:r w:rsidR="00915246" w:rsidRPr="00915246">
        <w:rPr>
          <w:rFonts w:ascii="Times New Roman" w:hAnsi="Times New Roman"/>
          <w:sz w:val="24"/>
          <w:lang w:eastAsia="et-EE"/>
        </w:rPr>
        <w:t xml:space="preserve"> § 18 lõike 1 punkti 4¹, täpsustades eriluba omavate isikute loetelu ja nende tegevusvaldkonda.</w:t>
      </w:r>
      <w:r w:rsidR="00915246" w:rsidRPr="00915246">
        <w:rPr>
          <w:rFonts w:ascii="Times New Roman" w:hAnsi="Times New Roman"/>
          <w:sz w:val="24"/>
        </w:rPr>
        <w:t xml:space="preserve"> </w:t>
      </w:r>
      <w:r w:rsidR="00915246" w:rsidRPr="00915246">
        <w:rPr>
          <w:rFonts w:ascii="Times New Roman" w:hAnsi="Times New Roman"/>
          <w:sz w:val="24"/>
          <w:lang w:eastAsia="et-EE"/>
        </w:rPr>
        <w:t>Muudatuse kohaselt kasutatakse seniste erinevate mõistete asemel ühtset mõistet „SoHO asutus“ ning eraldi tuuakse välja elundite käitlemise tegevusloa omaja, kes tegeleb inimpäritolu materjali ja elundite meditsiinilise kasutamise ja käitlemisega. Sellega viiakse terminoloogia kooskõlla Euroopa Liidu SoHO määrusest tuleneva lähenemisega ning eelnõu üldise lahendusega, mille kohaselt inimpäritolu materjali käsitletakse ühtse kategooriana.</w:t>
      </w:r>
      <w:r w:rsidR="00F5511C">
        <w:t xml:space="preserve"> </w:t>
      </w:r>
      <w:r w:rsidRPr="11BE5B79">
        <w:rPr>
          <w:rFonts w:ascii="Times New Roman" w:hAnsi="Times New Roman"/>
          <w:sz w:val="24"/>
        </w:rPr>
        <w:t xml:space="preserve">Loomset päritolu rakud, koed ja elundid viiakse eraldi </w:t>
      </w:r>
      <w:r w:rsidR="00F5511C" w:rsidRPr="00AD6766">
        <w:rPr>
          <w:rFonts w:ascii="Times New Roman" w:hAnsi="Times New Roman"/>
          <w:sz w:val="24"/>
        </w:rPr>
        <w:t>sättesse.</w:t>
      </w:r>
    </w:p>
    <w:p w14:paraId="307AD0BF" w14:textId="77777777" w:rsidR="00AD6766" w:rsidRDefault="00AD6766" w:rsidP="00AD6766">
      <w:pPr>
        <w:rPr>
          <w:rFonts w:ascii="Times New Roman" w:hAnsi="Times New Roman"/>
          <w:sz w:val="24"/>
        </w:rPr>
      </w:pPr>
    </w:p>
    <w:p w14:paraId="6E8D191A" w14:textId="642273E6" w:rsidR="39DF8259" w:rsidRDefault="185AB42A" w:rsidP="00AD6766">
      <w:pPr>
        <w:pStyle w:val="Normaallaadveeb"/>
        <w:spacing w:before="0" w:after="0" w:afterAutospacing="0"/>
        <w:jc w:val="both"/>
      </w:pPr>
      <w:r w:rsidRPr="11BE5B79">
        <w:rPr>
          <w:b/>
          <w:bCs/>
        </w:rPr>
        <w:t xml:space="preserve">Punktiga 9 </w:t>
      </w:r>
      <w:r w:rsidR="00A935F8" w:rsidRPr="009D1F82">
        <w:t>täiendatakse Rav</w:t>
      </w:r>
      <w:r w:rsidR="00E74148" w:rsidRPr="00863E41">
        <w:t>S</w:t>
      </w:r>
      <w:r w:rsidR="00A935F8" w:rsidRPr="009D1F82">
        <w:t xml:space="preserve"> § 18 lõiget 1 uue punktiga 4², </w:t>
      </w:r>
      <w:r w:rsidR="00863E41" w:rsidRPr="009D1F82">
        <w:t>millega täpsustatakse isikute ring, kellel on lubatud loomset päritolu rakkude, kudede ja elundite ning verepreparaatide vedu üle riigipiiri. Muudatuse eesmärk on selgelt sätestada, et nimetatud tegevus on lubatud veterinaararsti kutsetegevuse loa omajale. Tegemist on normi täpsustamisega, millega luuakse üheselt mõistetav õiguslik alus loomset päritolu bioloogilise materjali sisse- ja väljavedamiseks. Täiendusega ei kaasne sisulist muudatust ega täiendavaid kohustusi, kuna praktikas tegelevad nimetatud materjalide käitlemisega juba veterinaararsti tegevusloa omajad. Samuti ei ole loomset päritolu materjali rahvusvaheline vedu olnud laialt levinud praktika. Muudatus aitab siiski kaasa regulatsiooni selgusele ja süsteemsusele, viies selle kooskõlla eelnõu terviklahendusega.</w:t>
      </w:r>
    </w:p>
    <w:p w14:paraId="39A626FA" w14:textId="77777777" w:rsidR="00AD6766" w:rsidRDefault="00AD6766" w:rsidP="00AD6766">
      <w:pPr>
        <w:pStyle w:val="Normaallaadveeb"/>
        <w:spacing w:before="0" w:after="0" w:afterAutospacing="0"/>
        <w:jc w:val="both"/>
        <w:rPr>
          <w:b/>
          <w:bCs/>
        </w:rPr>
      </w:pPr>
    </w:p>
    <w:p w14:paraId="36586AE0" w14:textId="308B262E" w:rsidR="00670960" w:rsidRDefault="00670960" w:rsidP="00AD6766">
      <w:pPr>
        <w:spacing w:line="300" w:lineRule="atLeast"/>
        <w:rPr>
          <w:rFonts w:ascii="Times New Roman" w:hAnsi="Times New Roman"/>
          <w:sz w:val="24"/>
          <w:lang w:eastAsia="et-EE"/>
        </w:rPr>
      </w:pPr>
      <w:r w:rsidRPr="009D1F82">
        <w:rPr>
          <w:rFonts w:ascii="Times New Roman" w:hAnsi="Times New Roman"/>
          <w:b/>
          <w:bCs/>
          <w:sz w:val="24"/>
          <w:lang w:eastAsia="et-EE"/>
        </w:rPr>
        <w:t>Punktiga 10</w:t>
      </w:r>
      <w:r w:rsidRPr="009D1F82">
        <w:rPr>
          <w:rFonts w:ascii="Times New Roman" w:hAnsi="Times New Roman"/>
          <w:sz w:val="24"/>
          <w:lang w:eastAsia="et-EE"/>
        </w:rPr>
        <w:t xml:space="preserve"> muudetakse Rav</w:t>
      </w:r>
      <w:r w:rsidR="00572C32">
        <w:rPr>
          <w:rFonts w:ascii="Times New Roman" w:hAnsi="Times New Roman"/>
          <w:sz w:val="24"/>
          <w:lang w:eastAsia="et-EE"/>
        </w:rPr>
        <w:t>S</w:t>
      </w:r>
      <w:r w:rsidRPr="009D1F82">
        <w:rPr>
          <w:rFonts w:ascii="Times New Roman" w:hAnsi="Times New Roman"/>
          <w:sz w:val="24"/>
          <w:lang w:eastAsia="et-EE"/>
        </w:rPr>
        <w:t xml:space="preserve"> § 18 lõike 1 punkti 5, asendades tekstiosa „kudesid, rakke“ sõnaga „materjali“. Muudatus on seotud eelnõu üldise eesmärgiga ühtlustada terminoloogiat ning viia see kooskõlla Euroopa Liidu SoHO määrusest tuleneva lähenemisega. Senise kitsama loetelu asemel kasutatakse üldmõistet „materjal“, mis hõlmab kõiki inimpäritolu materjali liike ning vastab uuele õigusraamistikule.</w:t>
      </w:r>
    </w:p>
    <w:p w14:paraId="38FAABA8" w14:textId="77777777" w:rsidR="00AD6766" w:rsidRDefault="00AD6766" w:rsidP="00AD6766">
      <w:pPr>
        <w:spacing w:line="300" w:lineRule="atLeast"/>
        <w:rPr>
          <w:rFonts w:ascii="Times New Roman" w:hAnsi="Times New Roman"/>
          <w:sz w:val="24"/>
        </w:rPr>
      </w:pPr>
    </w:p>
    <w:p w14:paraId="469B1132" w14:textId="261CECF6" w:rsidR="39DF8259" w:rsidRDefault="185AB42A" w:rsidP="00AD6766">
      <w:pPr>
        <w:spacing w:line="300" w:lineRule="atLeast"/>
        <w:rPr>
          <w:rFonts w:ascii="Times New Roman" w:hAnsi="Times New Roman"/>
          <w:sz w:val="24"/>
        </w:rPr>
      </w:pPr>
      <w:r w:rsidRPr="11BE5B79">
        <w:rPr>
          <w:rFonts w:ascii="Times New Roman" w:hAnsi="Times New Roman"/>
          <w:b/>
          <w:bCs/>
          <w:sz w:val="24"/>
        </w:rPr>
        <w:t>Punkti</w:t>
      </w:r>
      <w:r w:rsidR="00326956">
        <w:rPr>
          <w:rFonts w:ascii="Times New Roman" w:hAnsi="Times New Roman"/>
          <w:b/>
          <w:bCs/>
          <w:sz w:val="24"/>
        </w:rPr>
        <w:t>ga</w:t>
      </w:r>
      <w:r w:rsidRPr="11BE5B79">
        <w:rPr>
          <w:rFonts w:ascii="Times New Roman" w:hAnsi="Times New Roman"/>
          <w:b/>
          <w:bCs/>
          <w:sz w:val="24"/>
        </w:rPr>
        <w:t xml:space="preserve"> 11</w:t>
      </w:r>
      <w:r w:rsidRPr="11BE5B79">
        <w:rPr>
          <w:rFonts w:ascii="Times New Roman" w:hAnsi="Times New Roman"/>
          <w:sz w:val="24"/>
        </w:rPr>
        <w:t xml:space="preserve"> </w:t>
      </w:r>
      <w:r w:rsidR="00AD199A" w:rsidRPr="009D1F82">
        <w:rPr>
          <w:rFonts w:ascii="Times New Roman" w:hAnsi="Times New Roman"/>
          <w:sz w:val="24"/>
          <w:lang w:eastAsia="et-EE"/>
        </w:rPr>
        <w:t>muudetakse Rav</w:t>
      </w:r>
      <w:r w:rsidR="000052BB">
        <w:rPr>
          <w:rFonts w:ascii="Times New Roman" w:hAnsi="Times New Roman"/>
          <w:sz w:val="24"/>
          <w:lang w:eastAsia="et-EE"/>
        </w:rPr>
        <w:t>S</w:t>
      </w:r>
      <w:r w:rsidR="00AD199A" w:rsidRPr="009D1F82">
        <w:rPr>
          <w:rFonts w:ascii="Times New Roman" w:hAnsi="Times New Roman"/>
          <w:sz w:val="24"/>
          <w:lang w:eastAsia="et-EE"/>
        </w:rPr>
        <w:t xml:space="preserve"> § 19 lõike 5 punkti 2, täiendades seda tekstiosaga „päritolu materjali ja elundite“ pärast sõna „inim-“.</w:t>
      </w:r>
      <w:r w:rsidR="00326956">
        <w:rPr>
          <w:rFonts w:ascii="Times New Roman" w:hAnsi="Times New Roman"/>
          <w:sz w:val="24"/>
          <w:lang w:eastAsia="et-EE"/>
        </w:rPr>
        <w:t xml:space="preserve"> </w:t>
      </w:r>
      <w:r w:rsidR="00326956">
        <w:rPr>
          <w:rFonts w:ascii="Times New Roman" w:hAnsi="Times New Roman"/>
          <w:sz w:val="24"/>
        </w:rPr>
        <w:t>M</w:t>
      </w:r>
      <w:r w:rsidRPr="11BE5B79">
        <w:rPr>
          <w:rFonts w:ascii="Times New Roman" w:hAnsi="Times New Roman"/>
          <w:sz w:val="24"/>
        </w:rPr>
        <w:t>uudatus on tingitud terminoloogia muut</w:t>
      </w:r>
      <w:r w:rsidR="000052BB">
        <w:rPr>
          <w:rFonts w:ascii="Times New Roman" w:hAnsi="Times New Roman"/>
          <w:sz w:val="24"/>
        </w:rPr>
        <w:t>u</w:t>
      </w:r>
      <w:r w:rsidRPr="11BE5B79">
        <w:rPr>
          <w:rFonts w:ascii="Times New Roman" w:hAnsi="Times New Roman"/>
          <w:sz w:val="24"/>
        </w:rPr>
        <w:t>misest</w:t>
      </w:r>
      <w:r w:rsidR="000052BB">
        <w:rPr>
          <w:rFonts w:ascii="Times New Roman" w:hAnsi="Times New Roman"/>
          <w:sz w:val="24"/>
        </w:rPr>
        <w:t>.</w:t>
      </w:r>
    </w:p>
    <w:p w14:paraId="3205FA67" w14:textId="0398281F" w:rsidR="39DF8259" w:rsidRDefault="39DF8259" w:rsidP="11BE5B79">
      <w:pPr>
        <w:rPr>
          <w:rFonts w:ascii="Times New Roman" w:hAnsi="Times New Roman"/>
          <w:sz w:val="24"/>
        </w:rPr>
      </w:pPr>
    </w:p>
    <w:p w14:paraId="6AF642A5" w14:textId="6F18AE2A" w:rsidR="39DF8259" w:rsidRDefault="185AB42A" w:rsidP="000052BB">
      <w:pPr>
        <w:spacing w:line="300" w:lineRule="atLeast"/>
        <w:rPr>
          <w:rFonts w:ascii="Times New Roman" w:hAnsi="Times New Roman"/>
          <w:sz w:val="24"/>
        </w:rPr>
      </w:pPr>
      <w:r w:rsidRPr="11BE5B79">
        <w:rPr>
          <w:rFonts w:ascii="Times New Roman" w:hAnsi="Times New Roman"/>
          <w:b/>
          <w:bCs/>
          <w:sz w:val="24"/>
        </w:rPr>
        <w:lastRenderedPageBreak/>
        <w:t>Punkti</w:t>
      </w:r>
      <w:r w:rsidR="000052BB">
        <w:rPr>
          <w:rFonts w:ascii="Times New Roman" w:hAnsi="Times New Roman"/>
          <w:b/>
          <w:bCs/>
          <w:sz w:val="24"/>
        </w:rPr>
        <w:t>ga</w:t>
      </w:r>
      <w:r w:rsidRPr="11BE5B79">
        <w:rPr>
          <w:rFonts w:ascii="Times New Roman" w:hAnsi="Times New Roman"/>
          <w:b/>
          <w:bCs/>
          <w:sz w:val="24"/>
        </w:rPr>
        <w:t xml:space="preserve">12 </w:t>
      </w:r>
      <w:r w:rsidR="00572C32" w:rsidRPr="009D1F82">
        <w:rPr>
          <w:rFonts w:ascii="Times New Roman" w:hAnsi="Times New Roman"/>
          <w:sz w:val="24"/>
          <w:lang w:eastAsia="et-EE"/>
        </w:rPr>
        <w:t>muudetakse Rav</w:t>
      </w:r>
      <w:r w:rsidR="000052BB" w:rsidRPr="009D1F82">
        <w:rPr>
          <w:rFonts w:ascii="Times New Roman" w:hAnsi="Times New Roman"/>
          <w:sz w:val="24"/>
          <w:lang w:eastAsia="et-EE"/>
        </w:rPr>
        <w:t>S</w:t>
      </w:r>
      <w:r w:rsidR="00572C32" w:rsidRPr="009D1F82">
        <w:rPr>
          <w:rFonts w:ascii="Times New Roman" w:hAnsi="Times New Roman"/>
          <w:sz w:val="24"/>
          <w:lang w:eastAsia="et-EE"/>
        </w:rPr>
        <w:t xml:space="preserve"> § 25 lõiget 2</w:t>
      </w:r>
      <w:r w:rsidR="00572C32">
        <w:rPr>
          <w:rFonts w:ascii="Segoe UI" w:hAnsi="Segoe UI" w:cs="Segoe UI"/>
          <w:sz w:val="21"/>
          <w:szCs w:val="21"/>
          <w:lang w:eastAsia="et-EE"/>
        </w:rPr>
        <w:t xml:space="preserve">. </w:t>
      </w:r>
      <w:r w:rsidR="000052BB">
        <w:rPr>
          <w:rFonts w:ascii="Times New Roman" w:hAnsi="Times New Roman"/>
          <w:sz w:val="24"/>
        </w:rPr>
        <w:t>M</w:t>
      </w:r>
      <w:r w:rsidRPr="11BE5B79">
        <w:rPr>
          <w:rFonts w:ascii="Times New Roman" w:hAnsi="Times New Roman"/>
          <w:sz w:val="24"/>
        </w:rPr>
        <w:t>uudatus on tingitud terminoloogia muut</w:t>
      </w:r>
      <w:r w:rsidR="000052BB">
        <w:rPr>
          <w:rFonts w:ascii="Times New Roman" w:hAnsi="Times New Roman"/>
          <w:sz w:val="24"/>
        </w:rPr>
        <w:t>u</w:t>
      </w:r>
      <w:r w:rsidRPr="11BE5B79">
        <w:rPr>
          <w:rFonts w:ascii="Times New Roman" w:hAnsi="Times New Roman"/>
          <w:sz w:val="24"/>
        </w:rPr>
        <w:t>misest ning asjaolust, et täisverd ja verekomponente käsitletakse edaspidi inimpäritolu materjalina</w:t>
      </w:r>
      <w:r w:rsidR="000052BB">
        <w:rPr>
          <w:rFonts w:ascii="Times New Roman" w:hAnsi="Times New Roman"/>
          <w:sz w:val="24"/>
        </w:rPr>
        <w:t>.</w:t>
      </w:r>
    </w:p>
    <w:p w14:paraId="46DC8DCD" w14:textId="77777777" w:rsidR="00C35A13" w:rsidRDefault="00C35A13" w:rsidP="009D1F82">
      <w:pPr>
        <w:spacing w:line="300" w:lineRule="atLeast"/>
        <w:rPr>
          <w:rFonts w:ascii="Times New Roman" w:hAnsi="Times New Roman"/>
          <w:sz w:val="24"/>
        </w:rPr>
      </w:pPr>
    </w:p>
    <w:p w14:paraId="0EA784D8" w14:textId="639C9442" w:rsidR="00C35A13" w:rsidRDefault="00C35A13" w:rsidP="00C35A13">
      <w:pPr>
        <w:rPr>
          <w:rFonts w:ascii="Times New Roman" w:hAnsi="Times New Roman"/>
          <w:sz w:val="24"/>
          <w:lang w:eastAsia="et-EE"/>
        </w:rPr>
      </w:pPr>
      <w:r w:rsidRPr="009D1F82">
        <w:rPr>
          <w:rFonts w:ascii="Times New Roman" w:hAnsi="Times New Roman"/>
          <w:b/>
          <w:bCs/>
          <w:sz w:val="24"/>
          <w:lang w:eastAsia="et-EE"/>
        </w:rPr>
        <w:t>Punktiga 13</w:t>
      </w:r>
      <w:r w:rsidRPr="00C35A13">
        <w:rPr>
          <w:rFonts w:ascii="Segoe UI" w:hAnsi="Segoe UI" w:cs="Segoe UI"/>
          <w:sz w:val="21"/>
          <w:szCs w:val="21"/>
          <w:lang w:eastAsia="et-EE"/>
        </w:rPr>
        <w:t xml:space="preserve"> </w:t>
      </w:r>
      <w:r w:rsidRPr="009D1F82">
        <w:rPr>
          <w:rFonts w:ascii="Times New Roman" w:hAnsi="Times New Roman"/>
          <w:sz w:val="24"/>
          <w:lang w:eastAsia="et-EE"/>
        </w:rPr>
        <w:t>muudetakse Rav</w:t>
      </w:r>
      <w:r w:rsidR="00947AE7">
        <w:rPr>
          <w:rFonts w:ascii="Times New Roman" w:hAnsi="Times New Roman"/>
          <w:sz w:val="24"/>
          <w:lang w:eastAsia="et-EE"/>
        </w:rPr>
        <w:t>S</w:t>
      </w:r>
      <w:r w:rsidRPr="009D1F82">
        <w:rPr>
          <w:rFonts w:ascii="Times New Roman" w:hAnsi="Times New Roman"/>
          <w:sz w:val="24"/>
          <w:lang w:eastAsia="et-EE"/>
        </w:rPr>
        <w:t xml:space="preserve"> § 26 lõiget 7, jättes sellest välja tekstiosa „täisverd ja verekomponente“ ning asendades lause lõpus tekstiosa „meditsiinilisi gaase“ sõnaga „ja“.</w:t>
      </w:r>
      <w:r>
        <w:rPr>
          <w:rFonts w:ascii="Times New Roman" w:hAnsi="Times New Roman"/>
          <w:sz w:val="24"/>
          <w:lang w:eastAsia="et-EE"/>
        </w:rPr>
        <w:t xml:space="preserve"> </w:t>
      </w:r>
      <w:r w:rsidRPr="009D1F82">
        <w:rPr>
          <w:rFonts w:ascii="Times New Roman" w:hAnsi="Times New Roman"/>
          <w:sz w:val="24"/>
          <w:lang w:eastAsia="et-EE"/>
        </w:rPr>
        <w:t>Muudatus on seotud eelnõu üldise eesmärgiga ajakohastada terminoloogiat ning viia regulatsioon kooskõlla lähenemisega, mille kohaselt käsitatakse täisverd ja verekomponente edaspidi inimpäritolu materjalina, mitte ravimite kategoorias.</w:t>
      </w:r>
      <w:r>
        <w:rPr>
          <w:rFonts w:ascii="Times New Roman" w:hAnsi="Times New Roman"/>
          <w:sz w:val="24"/>
          <w:lang w:eastAsia="et-EE"/>
        </w:rPr>
        <w:t xml:space="preserve"> </w:t>
      </w:r>
      <w:r w:rsidRPr="009D1F82">
        <w:rPr>
          <w:rFonts w:ascii="Times New Roman" w:hAnsi="Times New Roman"/>
          <w:sz w:val="24"/>
          <w:lang w:eastAsia="et-EE"/>
        </w:rPr>
        <w:t>Lisaks eemaldatakse sättest üleliigne kordus, mis ei ole normi eesmärgi saavutamiseks vajalik. Muudatus on normitehniline ning aitab parandada sätte selgust ja kooskõla eelnõu terviklahendusega.</w:t>
      </w:r>
    </w:p>
    <w:p w14:paraId="2030BC5D" w14:textId="77777777" w:rsidR="00C35A13" w:rsidRPr="009D1F82" w:rsidRDefault="00C35A13" w:rsidP="009D1F82">
      <w:pPr>
        <w:rPr>
          <w:rFonts w:ascii="Times New Roman" w:hAnsi="Times New Roman"/>
          <w:sz w:val="24"/>
          <w:lang w:eastAsia="et-EE"/>
        </w:rPr>
      </w:pPr>
    </w:p>
    <w:p w14:paraId="37BF6FF7" w14:textId="1D8E16CB" w:rsidR="39DF8259" w:rsidRDefault="185AB42A" w:rsidP="009D1F82">
      <w:pPr>
        <w:spacing w:line="300" w:lineRule="atLeast"/>
        <w:rPr>
          <w:rFonts w:ascii="Times New Roman" w:hAnsi="Times New Roman"/>
          <w:b/>
          <w:bCs/>
          <w:sz w:val="24"/>
        </w:rPr>
      </w:pPr>
      <w:r w:rsidRPr="11BE5B79">
        <w:rPr>
          <w:rFonts w:ascii="Times New Roman" w:hAnsi="Times New Roman"/>
          <w:b/>
          <w:bCs/>
          <w:sz w:val="24"/>
        </w:rPr>
        <w:t>Punkti</w:t>
      </w:r>
      <w:r w:rsidR="00CF5BB6">
        <w:rPr>
          <w:rFonts w:ascii="Times New Roman" w:hAnsi="Times New Roman"/>
          <w:b/>
          <w:bCs/>
          <w:sz w:val="24"/>
        </w:rPr>
        <w:t>ga</w:t>
      </w:r>
      <w:r w:rsidRPr="11BE5B79">
        <w:rPr>
          <w:rFonts w:ascii="Times New Roman" w:hAnsi="Times New Roman"/>
          <w:b/>
          <w:bCs/>
          <w:sz w:val="24"/>
        </w:rPr>
        <w:t xml:space="preserve"> 14</w:t>
      </w:r>
      <w:r w:rsidRPr="11BE5B79">
        <w:rPr>
          <w:rFonts w:ascii="Times New Roman" w:hAnsi="Times New Roman"/>
          <w:sz w:val="24"/>
        </w:rPr>
        <w:t xml:space="preserve"> </w:t>
      </w:r>
      <w:r w:rsidR="00CF5BB6" w:rsidRPr="009D1F82">
        <w:rPr>
          <w:rFonts w:ascii="Times New Roman" w:hAnsi="Times New Roman"/>
          <w:sz w:val="24"/>
          <w:lang w:eastAsia="et-EE"/>
        </w:rPr>
        <w:t>muudetakse Rav</w:t>
      </w:r>
      <w:r w:rsidR="00CF5BB6">
        <w:rPr>
          <w:rFonts w:ascii="Times New Roman" w:hAnsi="Times New Roman"/>
          <w:sz w:val="24"/>
          <w:lang w:eastAsia="et-EE"/>
        </w:rPr>
        <w:t>S</w:t>
      </w:r>
      <w:r w:rsidR="00CF5BB6" w:rsidRPr="009D1F82">
        <w:rPr>
          <w:rFonts w:ascii="Times New Roman" w:hAnsi="Times New Roman"/>
          <w:sz w:val="24"/>
          <w:lang w:eastAsia="et-EE"/>
        </w:rPr>
        <w:t xml:space="preserve"> § 39 lõiget 2, lõike 3 punkti 2 ja lõiget 4, asendades läbivalt tekstiosa „rakkude, kudede“ tekstiosaga „inimpäritolu materjali“ ning jättes välja tekstiosad „hankimise ja“ ning „hankijate ja“. </w:t>
      </w:r>
      <w:r w:rsidR="00CF5BB6" w:rsidRPr="00CF5BB6">
        <w:rPr>
          <w:rFonts w:ascii="Times New Roman" w:hAnsi="Times New Roman"/>
          <w:sz w:val="24"/>
        </w:rPr>
        <w:t>M</w:t>
      </w:r>
      <w:r w:rsidRPr="00CF5BB6">
        <w:rPr>
          <w:rFonts w:ascii="Times New Roman" w:hAnsi="Times New Roman"/>
          <w:sz w:val="24"/>
        </w:rPr>
        <w:t>uudatus on tingitud</w:t>
      </w:r>
      <w:r w:rsidRPr="11BE5B79">
        <w:rPr>
          <w:rFonts w:ascii="Times New Roman" w:hAnsi="Times New Roman"/>
          <w:sz w:val="24"/>
        </w:rPr>
        <w:t xml:space="preserve"> terminoloogia muut</w:t>
      </w:r>
      <w:r w:rsidR="00CF5BB6">
        <w:rPr>
          <w:rFonts w:ascii="Times New Roman" w:hAnsi="Times New Roman"/>
          <w:sz w:val="24"/>
        </w:rPr>
        <w:t>u</w:t>
      </w:r>
      <w:r w:rsidRPr="11BE5B79">
        <w:rPr>
          <w:rFonts w:ascii="Times New Roman" w:hAnsi="Times New Roman"/>
          <w:sz w:val="24"/>
        </w:rPr>
        <w:t>misest</w:t>
      </w:r>
      <w:r w:rsidR="00CF5BB6">
        <w:rPr>
          <w:rFonts w:ascii="Times New Roman" w:hAnsi="Times New Roman"/>
          <w:sz w:val="24"/>
        </w:rPr>
        <w:t>.</w:t>
      </w:r>
    </w:p>
    <w:p w14:paraId="6A724C85" w14:textId="4217075A" w:rsidR="39DF8259" w:rsidRDefault="185AB42A" w:rsidP="11BE5B79">
      <w:pPr>
        <w:rPr>
          <w:rFonts w:ascii="Times New Roman" w:hAnsi="Times New Roman"/>
          <w:b/>
          <w:bCs/>
          <w:sz w:val="24"/>
        </w:rPr>
      </w:pPr>
      <w:r w:rsidRPr="11BE5B79">
        <w:rPr>
          <w:rFonts w:ascii="Times New Roman" w:hAnsi="Times New Roman"/>
          <w:b/>
          <w:bCs/>
          <w:sz w:val="24"/>
        </w:rPr>
        <w:t xml:space="preserve"> </w:t>
      </w:r>
    </w:p>
    <w:p w14:paraId="72EF24FF" w14:textId="689C3D8B" w:rsidR="39DF8259" w:rsidRPr="00CF5BB6" w:rsidRDefault="185AB42A" w:rsidP="00AD6766">
      <w:pPr>
        <w:spacing w:line="300" w:lineRule="atLeast"/>
        <w:rPr>
          <w:rFonts w:ascii="Times New Roman" w:hAnsi="Times New Roman"/>
          <w:b/>
          <w:bCs/>
          <w:sz w:val="24"/>
        </w:rPr>
      </w:pPr>
      <w:r w:rsidRPr="11BE5B79">
        <w:rPr>
          <w:rFonts w:ascii="Times New Roman" w:hAnsi="Times New Roman"/>
          <w:b/>
          <w:bCs/>
          <w:sz w:val="24"/>
        </w:rPr>
        <w:t xml:space="preserve">Punkti 15 </w:t>
      </w:r>
      <w:r w:rsidR="00CF5BB6" w:rsidRPr="009D1F82">
        <w:rPr>
          <w:rFonts w:ascii="Times New Roman" w:hAnsi="Times New Roman"/>
          <w:sz w:val="24"/>
          <w:lang w:eastAsia="et-EE"/>
        </w:rPr>
        <w:t>Punktiga 15 muudetakse RavS § 39 lõike 3 punkti 4, asendades sõnad „rakkude, kudede“ sõnadega „inimpäritolu materjali“ ning jättes välja tekstiosa „hankijate ja“.</w:t>
      </w:r>
      <w:r w:rsidR="00CF5BB6">
        <w:rPr>
          <w:rFonts w:ascii="Times New Roman" w:hAnsi="Times New Roman"/>
          <w:sz w:val="24"/>
          <w:lang w:eastAsia="et-EE"/>
        </w:rPr>
        <w:t xml:space="preserve"> M</w:t>
      </w:r>
      <w:r w:rsidRPr="00CF5BB6">
        <w:rPr>
          <w:rFonts w:ascii="Times New Roman" w:hAnsi="Times New Roman"/>
          <w:sz w:val="24"/>
        </w:rPr>
        <w:t>uudatus on tingitud terminoloogia muutmisest</w:t>
      </w:r>
      <w:r w:rsidR="006E7264">
        <w:rPr>
          <w:rFonts w:ascii="Times New Roman" w:hAnsi="Times New Roman"/>
          <w:sz w:val="24"/>
        </w:rPr>
        <w:t>.</w:t>
      </w:r>
    </w:p>
    <w:p w14:paraId="58AE8F94" w14:textId="7F47E9CD" w:rsidR="39DF8259" w:rsidRDefault="39DF8259" w:rsidP="00AD6766">
      <w:pPr>
        <w:rPr>
          <w:rFonts w:ascii="Times New Roman" w:hAnsi="Times New Roman"/>
          <w:b/>
          <w:bCs/>
          <w:sz w:val="24"/>
        </w:rPr>
      </w:pPr>
    </w:p>
    <w:p w14:paraId="133C977B" w14:textId="77777777" w:rsidR="00AD6766" w:rsidRDefault="00A27B04"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Punktidega 16 ja 17</w:t>
      </w:r>
      <w:r w:rsidRPr="00A21633">
        <w:rPr>
          <w:rFonts w:ascii="Times New Roman" w:hAnsi="Times New Roman"/>
          <w:sz w:val="24"/>
          <w:lang w:eastAsia="et-EE"/>
        </w:rPr>
        <w:t xml:space="preserve"> muudetakse RavS § 42 lõiget 2 ja § 43 lõiget 3, jättes nendest välja viited „täisvere ja verekomponentide tootmisele“.</w:t>
      </w:r>
    </w:p>
    <w:p w14:paraId="15E8C3A3" w14:textId="77777777" w:rsidR="00AD6766" w:rsidRDefault="00AD6766" w:rsidP="00AD6766">
      <w:pPr>
        <w:spacing w:line="300" w:lineRule="atLeast"/>
        <w:rPr>
          <w:rFonts w:ascii="Times New Roman" w:hAnsi="Times New Roman"/>
          <w:sz w:val="24"/>
          <w:lang w:eastAsia="et-EE"/>
        </w:rPr>
      </w:pPr>
    </w:p>
    <w:p w14:paraId="65871E2C" w14:textId="168C0D59" w:rsidR="00672402" w:rsidRDefault="00A27B04"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18</w:t>
      </w:r>
      <w:r w:rsidRPr="00A21633">
        <w:rPr>
          <w:rFonts w:ascii="Times New Roman" w:hAnsi="Times New Roman"/>
          <w:sz w:val="24"/>
          <w:lang w:eastAsia="et-EE"/>
        </w:rPr>
        <w:t xml:space="preserve"> tunnistatakse kehtetuks § 63 lõike 2 punkt 3. Muudatused on seotud eelnõu üldise eesmärgiga kujundada ümber vere ja inimpäritolu materjali regulatsioon vastavalt Euroopa Liidu SoHO määrusele ning muuta käsitlust, mille kohaselt verd ja verekomponente ei käsitleta enam ravimina, vaid inimpäritolu materjalina. Sellest tulenevalt ei ole põhjendatud nende käsitlemine Ravimiseaduses ravimite tootmise kontekstis ega vastavate nõuete säilitamine.</w:t>
      </w:r>
    </w:p>
    <w:p w14:paraId="01DFE134" w14:textId="77777777" w:rsidR="00AD6766" w:rsidRDefault="00AD6766" w:rsidP="00AD6766">
      <w:pPr>
        <w:spacing w:line="300" w:lineRule="atLeast"/>
        <w:rPr>
          <w:rFonts w:ascii="Times New Roman" w:hAnsi="Times New Roman"/>
          <w:sz w:val="24"/>
        </w:rPr>
      </w:pPr>
    </w:p>
    <w:p w14:paraId="73A0FF39" w14:textId="04CF33E1" w:rsidR="00A21633" w:rsidRDefault="14EF930B" w:rsidP="00AD6766">
      <w:pPr>
        <w:pStyle w:val="Normaallaadveeb"/>
        <w:spacing w:before="0" w:after="0" w:afterAutospacing="0" w:line="300" w:lineRule="atLeast"/>
        <w:jc w:val="both"/>
      </w:pPr>
      <w:r w:rsidRPr="11BE5B79">
        <w:rPr>
          <w:b/>
          <w:bCs/>
        </w:rPr>
        <w:t>Eelnõu §-ga 40</w:t>
      </w:r>
      <w:r w:rsidRPr="11BE5B79">
        <w:rPr>
          <w:b/>
          <w:bCs/>
          <w:color w:val="000000" w:themeColor="text1"/>
        </w:rPr>
        <w:t xml:space="preserve"> muudetakse riigilõivu seadust.</w:t>
      </w:r>
      <w:r w:rsidR="00A21633" w:rsidRPr="00A21633">
        <w:rPr>
          <w:rFonts w:ascii="Segoe UI" w:hAnsi="Segoe UI" w:cs="Segoe UI"/>
          <w:sz w:val="21"/>
          <w:szCs w:val="21"/>
        </w:rPr>
        <w:t xml:space="preserve"> </w:t>
      </w:r>
      <w:r w:rsidR="00A21633" w:rsidRPr="009D1F82">
        <w:t>Riigilõivuseaduse muudatuste eesmärk on viia riigilõivude regulatsioon kooskõlla inimpäritolu materjali ja elundite uue õigusraamistikuga ning Euroopa Liidu SoHO määrusest tuleneva lähenemisega. Muudatustega ajakohastatakse terminoloogiat, asendades senised viited rakkudele ja kudedele mõistega „inimpäritolu materjal“, ning kohandatakse tegevuslubade nimetused vastavalt uuele regulatsioonile.</w:t>
      </w:r>
      <w:r w:rsidR="00A21633">
        <w:t xml:space="preserve"> </w:t>
      </w:r>
      <w:r w:rsidR="00A21633" w:rsidRPr="009D1F82">
        <w:t>Samuti täpsustatakse ja täiendatakse riigilõivude süsteemi, kehtestades uute lubade ja nende muutmisega seotud riigilõivud ning tagades tegevuslubade menetlemise tervikliku ja süsteemse lõivuraamistiku.</w:t>
      </w:r>
    </w:p>
    <w:p w14:paraId="28FF499C" w14:textId="77777777" w:rsidR="00AD6766" w:rsidRPr="009D1F82" w:rsidRDefault="00AD6766" w:rsidP="00AD6766">
      <w:pPr>
        <w:pStyle w:val="Normaallaadveeb"/>
        <w:spacing w:before="0" w:after="0" w:afterAutospacing="0" w:line="300" w:lineRule="atLeast"/>
        <w:jc w:val="both"/>
      </w:pPr>
    </w:p>
    <w:p w14:paraId="5E038294" w14:textId="77777777"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1</w:t>
      </w:r>
      <w:r w:rsidRPr="00A21633">
        <w:rPr>
          <w:rFonts w:ascii="Times New Roman" w:hAnsi="Times New Roman"/>
          <w:sz w:val="24"/>
          <w:lang w:eastAsia="et-EE"/>
        </w:rPr>
        <w:t xml:space="preserve"> muudetakse kolmanda jaotise pealkirja. Muudatus on tingitud terminoloogia muutmisest ning sellest tulenevalt ka viidatavate seaduste nimetuste ajakohastamisest, viies need kooskõlla inimpäritolu materjali ja elundite uue regulatsiooniga.</w:t>
      </w:r>
    </w:p>
    <w:p w14:paraId="72FB02B8" w14:textId="77777777" w:rsidR="00AD6766" w:rsidRPr="00A21633" w:rsidRDefault="00AD6766" w:rsidP="00AD6766">
      <w:pPr>
        <w:spacing w:line="300" w:lineRule="atLeast"/>
        <w:rPr>
          <w:rFonts w:ascii="Times New Roman" w:hAnsi="Times New Roman"/>
          <w:sz w:val="24"/>
          <w:lang w:eastAsia="et-EE"/>
        </w:rPr>
      </w:pPr>
    </w:p>
    <w:p w14:paraId="47B5505E" w14:textId="6565A9F7"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2</w:t>
      </w:r>
      <w:r w:rsidRPr="00A21633">
        <w:rPr>
          <w:rFonts w:ascii="Times New Roman" w:hAnsi="Times New Roman"/>
          <w:sz w:val="24"/>
          <w:lang w:eastAsia="et-EE"/>
        </w:rPr>
        <w:t xml:space="preserve"> muudetakse § 284 sõnastust. Muudatus on tingitud vastava tegevusloa nimetuse muutmisest, asendades varasema rakkude, kudede ja elundite käitlemise tegevusloa viitega inimpäritolu materjali käitleja loale. Samuti </w:t>
      </w:r>
      <w:r w:rsidR="00260190">
        <w:rPr>
          <w:rFonts w:ascii="Times New Roman" w:hAnsi="Times New Roman"/>
          <w:sz w:val="24"/>
          <w:lang w:eastAsia="et-EE"/>
        </w:rPr>
        <w:t xml:space="preserve">vähendatakse </w:t>
      </w:r>
      <w:r w:rsidRPr="00A21633">
        <w:rPr>
          <w:rFonts w:ascii="Times New Roman" w:hAnsi="Times New Roman"/>
          <w:sz w:val="24"/>
          <w:lang w:eastAsia="et-EE"/>
        </w:rPr>
        <w:t>riigilõivu määra</w:t>
      </w:r>
      <w:r w:rsidR="00260190">
        <w:rPr>
          <w:rFonts w:ascii="Times New Roman" w:hAnsi="Times New Roman"/>
          <w:sz w:val="24"/>
          <w:lang w:eastAsia="et-EE"/>
        </w:rPr>
        <w:t>, kuna antud riigilõiv ei sisalda enam preparaadi hindamise tasu.</w:t>
      </w:r>
    </w:p>
    <w:p w14:paraId="12804A74" w14:textId="77777777" w:rsidR="00AD6766" w:rsidRPr="00A21633" w:rsidRDefault="00AD6766" w:rsidP="00AD6766">
      <w:pPr>
        <w:spacing w:line="300" w:lineRule="atLeast"/>
        <w:rPr>
          <w:rFonts w:ascii="Times New Roman" w:hAnsi="Times New Roman"/>
          <w:sz w:val="24"/>
          <w:lang w:eastAsia="et-EE"/>
        </w:rPr>
      </w:pPr>
    </w:p>
    <w:p w14:paraId="11D8EF82" w14:textId="77777777"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3</w:t>
      </w:r>
      <w:r w:rsidRPr="00A21633">
        <w:rPr>
          <w:rFonts w:ascii="Times New Roman" w:hAnsi="Times New Roman"/>
          <w:sz w:val="24"/>
          <w:lang w:eastAsia="et-EE"/>
        </w:rPr>
        <w:t xml:space="preserve"> muudetakse § 284¹ sõnastust. Muudatus on tingitud terminoloogia muutmisest ning tegevusloa nimetuse ühtlustamisest inimpäritolu materjali preparaadi loa käsitlusega, mis on kooskõlas uue õigusraamistikuga.</w:t>
      </w:r>
    </w:p>
    <w:p w14:paraId="619A4267" w14:textId="77777777" w:rsidR="00AD6766" w:rsidRPr="00A21633" w:rsidRDefault="00AD6766" w:rsidP="00AD6766">
      <w:pPr>
        <w:spacing w:line="300" w:lineRule="atLeast"/>
        <w:rPr>
          <w:rFonts w:ascii="Times New Roman" w:hAnsi="Times New Roman"/>
          <w:sz w:val="24"/>
          <w:lang w:eastAsia="et-EE"/>
        </w:rPr>
      </w:pPr>
    </w:p>
    <w:p w14:paraId="4A68FB09" w14:textId="02813156"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4</w:t>
      </w:r>
      <w:r w:rsidRPr="00A21633">
        <w:rPr>
          <w:rFonts w:ascii="Times New Roman" w:hAnsi="Times New Roman"/>
          <w:sz w:val="24"/>
          <w:lang w:eastAsia="et-EE"/>
        </w:rPr>
        <w:t xml:space="preserve"> täiendatakse seadust uue § 284² lisamisega. Täiendus on tingitud uue tegevusloa liigiga seotud menetluse lisandumisest ning sellega seotud riigilõivu kehtestamise vajadusest.</w:t>
      </w:r>
      <w:r w:rsidR="00260190">
        <w:rPr>
          <w:rFonts w:ascii="Times New Roman" w:hAnsi="Times New Roman"/>
          <w:sz w:val="24"/>
          <w:lang w:eastAsia="et-EE"/>
        </w:rPr>
        <w:t xml:space="preserve"> Summade arvestuse aluseks on võetud pool esmase taotluse läbivaatamise tasust. </w:t>
      </w:r>
    </w:p>
    <w:p w14:paraId="6BF0D6CA" w14:textId="77777777" w:rsidR="00AD6766" w:rsidRPr="00A21633" w:rsidRDefault="00AD6766" w:rsidP="00AD6766">
      <w:pPr>
        <w:spacing w:line="300" w:lineRule="atLeast"/>
        <w:rPr>
          <w:rFonts w:ascii="Times New Roman" w:hAnsi="Times New Roman"/>
          <w:sz w:val="24"/>
          <w:lang w:eastAsia="et-EE"/>
        </w:rPr>
      </w:pPr>
    </w:p>
    <w:p w14:paraId="38735393" w14:textId="77777777"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5</w:t>
      </w:r>
      <w:r w:rsidRPr="00A21633">
        <w:rPr>
          <w:rFonts w:ascii="Times New Roman" w:hAnsi="Times New Roman"/>
          <w:sz w:val="24"/>
          <w:lang w:eastAsia="et-EE"/>
        </w:rPr>
        <w:t xml:space="preserve"> muudetakse § 285 sõnastust. Muudatus on tingitud terminoloogia muutmisest, mille käigus asendatakse varasemad mõisted inimpäritolu materjali käsitleva ühtse terminoloogiaga.</w:t>
      </w:r>
    </w:p>
    <w:p w14:paraId="1D3DEE1B" w14:textId="77777777" w:rsidR="00AD6766" w:rsidRPr="00A21633" w:rsidRDefault="00AD6766" w:rsidP="00AD6766">
      <w:pPr>
        <w:spacing w:line="300" w:lineRule="atLeast"/>
        <w:rPr>
          <w:rFonts w:ascii="Times New Roman" w:hAnsi="Times New Roman"/>
          <w:sz w:val="24"/>
          <w:lang w:eastAsia="et-EE"/>
        </w:rPr>
      </w:pPr>
    </w:p>
    <w:p w14:paraId="3B59F6EF" w14:textId="4A598788"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6</w:t>
      </w:r>
      <w:r w:rsidRPr="00A21633">
        <w:rPr>
          <w:rFonts w:ascii="Times New Roman" w:hAnsi="Times New Roman"/>
          <w:sz w:val="24"/>
          <w:lang w:eastAsia="et-EE"/>
        </w:rPr>
        <w:t xml:space="preserve"> muudetakse § 285¹ sõnastust. Muudatus on tingitud varasema rakkude ja kudede regulatsiooni (endise RKESS-i) kohaldamisala muutusest ning vajadusest sätestada eraldi elundite käitlemise tegevusloa väljaandmise taotluse läbivaatamise riigilõiv.</w:t>
      </w:r>
      <w:r w:rsidR="00260190">
        <w:rPr>
          <w:rFonts w:ascii="Times New Roman" w:hAnsi="Times New Roman"/>
          <w:sz w:val="24"/>
          <w:lang w:eastAsia="et-EE"/>
        </w:rPr>
        <w:t xml:space="preserve"> Riigilõivu suurust ei muudeta.</w:t>
      </w:r>
    </w:p>
    <w:p w14:paraId="2DF99664" w14:textId="77777777" w:rsidR="00AD6766" w:rsidRPr="00A21633" w:rsidRDefault="00AD6766" w:rsidP="00AD6766">
      <w:pPr>
        <w:spacing w:line="300" w:lineRule="atLeast"/>
        <w:rPr>
          <w:rFonts w:ascii="Times New Roman" w:hAnsi="Times New Roman"/>
          <w:sz w:val="24"/>
          <w:lang w:eastAsia="et-EE"/>
        </w:rPr>
      </w:pPr>
    </w:p>
    <w:p w14:paraId="05630213" w14:textId="77777777"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7</w:t>
      </w:r>
      <w:r w:rsidRPr="00A21633">
        <w:rPr>
          <w:rFonts w:ascii="Times New Roman" w:hAnsi="Times New Roman"/>
          <w:sz w:val="24"/>
          <w:lang w:eastAsia="et-EE"/>
        </w:rPr>
        <w:t xml:space="preserve"> muudetakse § 285² sõnastust. Muudatus on tingitud terminoloogia muutmisest, asendades rakkude ja kudede impordi sertifikaadiga seotud regulatsiooni inimpäritolu materjali käitleja loaga seotud regulatsiooniga.</w:t>
      </w:r>
    </w:p>
    <w:p w14:paraId="58F431F8" w14:textId="77777777" w:rsidR="00AD6766" w:rsidRPr="00A21633" w:rsidRDefault="00AD6766" w:rsidP="00AD6766">
      <w:pPr>
        <w:spacing w:line="300" w:lineRule="atLeast"/>
        <w:rPr>
          <w:rFonts w:ascii="Times New Roman" w:hAnsi="Times New Roman"/>
          <w:sz w:val="24"/>
          <w:lang w:eastAsia="et-EE"/>
        </w:rPr>
      </w:pPr>
    </w:p>
    <w:p w14:paraId="42533ECF" w14:textId="77777777" w:rsidR="00D142EF" w:rsidRDefault="00D142EF" w:rsidP="00AD6766">
      <w:pPr>
        <w:spacing w:line="300" w:lineRule="atLeast"/>
        <w:rPr>
          <w:rFonts w:ascii="Times New Roman" w:hAnsi="Times New Roman"/>
          <w:sz w:val="24"/>
          <w:lang w:eastAsia="et-EE"/>
        </w:rPr>
      </w:pPr>
      <w:r w:rsidRPr="00A21633">
        <w:rPr>
          <w:rFonts w:ascii="Times New Roman" w:hAnsi="Times New Roman"/>
          <w:b/>
          <w:bCs/>
          <w:sz w:val="24"/>
          <w:lang w:eastAsia="et-EE"/>
        </w:rPr>
        <w:t>Punktiga 8</w:t>
      </w:r>
      <w:r w:rsidRPr="00A21633">
        <w:rPr>
          <w:rFonts w:ascii="Times New Roman" w:hAnsi="Times New Roman"/>
          <w:sz w:val="24"/>
          <w:lang w:eastAsia="et-EE"/>
        </w:rPr>
        <w:t xml:space="preserve"> täiendatakse seadust uue §-ga 285³. Täiendusega tagatakse, et elundite käitlemise tegevusloa muutmise taotluse menetlemisele kehtestatakse eraldi riigilõiv, mis loob tervikliku ja süsteemse lõivuraamistiku tegevuslubadega seotud toimingute jaoks.</w:t>
      </w:r>
    </w:p>
    <w:p w14:paraId="1A391588" w14:textId="77777777" w:rsidR="00AD6766" w:rsidRPr="00A21633" w:rsidRDefault="00AD6766" w:rsidP="00AD6766">
      <w:pPr>
        <w:spacing w:line="300" w:lineRule="atLeast"/>
        <w:rPr>
          <w:rFonts w:ascii="Times New Roman" w:hAnsi="Times New Roman"/>
          <w:sz w:val="24"/>
          <w:lang w:eastAsia="et-EE"/>
        </w:rPr>
      </w:pPr>
    </w:p>
    <w:p w14:paraId="689DE8D2" w14:textId="08970318" w:rsidR="14EF930B" w:rsidRDefault="14EF930B" w:rsidP="00AD6766">
      <w:pPr>
        <w:rPr>
          <w:rFonts w:ascii="Times New Roman" w:hAnsi="Times New Roman"/>
          <w:b/>
          <w:bCs/>
          <w:color w:val="000000" w:themeColor="text1"/>
          <w:sz w:val="24"/>
        </w:rPr>
      </w:pPr>
      <w:r w:rsidRPr="11BE5B79">
        <w:rPr>
          <w:rFonts w:ascii="Times New Roman" w:hAnsi="Times New Roman"/>
          <w:b/>
          <w:bCs/>
          <w:sz w:val="24"/>
        </w:rPr>
        <w:t>Eelnõu §-ga 41</w:t>
      </w:r>
      <w:r w:rsidRPr="11BE5B79">
        <w:rPr>
          <w:rFonts w:ascii="Times New Roman" w:hAnsi="Times New Roman"/>
          <w:b/>
          <w:bCs/>
          <w:color w:val="000000" w:themeColor="text1"/>
          <w:sz w:val="24"/>
        </w:rPr>
        <w:t xml:space="preserve"> muudetakse surma põhjuse tuvastamise seadust.</w:t>
      </w:r>
    </w:p>
    <w:p w14:paraId="49C72C28" w14:textId="771FDCC7" w:rsidR="5625B496" w:rsidRDefault="006D7983" w:rsidP="00AD6766">
      <w:pPr>
        <w:spacing w:line="300" w:lineRule="atLeast"/>
        <w:rPr>
          <w:rFonts w:ascii="Times New Roman" w:hAnsi="Times New Roman"/>
          <w:color w:val="000000" w:themeColor="text1"/>
          <w:sz w:val="24"/>
        </w:rPr>
      </w:pPr>
      <w:r w:rsidRPr="009D1F82">
        <w:rPr>
          <w:rFonts w:ascii="Times New Roman" w:hAnsi="Times New Roman"/>
          <w:sz w:val="24"/>
          <w:lang w:eastAsia="et-EE"/>
        </w:rPr>
        <w:t xml:space="preserve">Muudetakse surma põhjuse tuvastamise seaduse § 2 lõiget 4, </w:t>
      </w:r>
      <w:r w:rsidR="5625B496" w:rsidRPr="11BE5B79">
        <w:rPr>
          <w:rFonts w:ascii="Times New Roman" w:hAnsi="Times New Roman"/>
          <w:color w:val="000000" w:themeColor="text1"/>
          <w:sz w:val="24"/>
        </w:rPr>
        <w:t>uuenda</w:t>
      </w:r>
      <w:r>
        <w:rPr>
          <w:rFonts w:ascii="Times New Roman" w:hAnsi="Times New Roman"/>
          <w:color w:val="000000" w:themeColor="text1"/>
          <w:sz w:val="24"/>
        </w:rPr>
        <w:t>des</w:t>
      </w:r>
      <w:r w:rsidR="5625B496" w:rsidRPr="11BE5B79">
        <w:rPr>
          <w:rFonts w:ascii="Times New Roman" w:hAnsi="Times New Roman"/>
          <w:color w:val="000000" w:themeColor="text1"/>
          <w:sz w:val="24"/>
        </w:rPr>
        <w:t xml:space="preserve"> </w:t>
      </w:r>
      <w:r>
        <w:rPr>
          <w:rFonts w:ascii="Times New Roman" w:hAnsi="Times New Roman"/>
          <w:color w:val="000000" w:themeColor="text1"/>
          <w:sz w:val="24"/>
        </w:rPr>
        <w:t xml:space="preserve">viidatava </w:t>
      </w:r>
      <w:r w:rsidR="5625B496" w:rsidRPr="11BE5B79">
        <w:rPr>
          <w:rFonts w:ascii="Times New Roman" w:hAnsi="Times New Roman"/>
          <w:color w:val="000000" w:themeColor="text1"/>
          <w:sz w:val="24"/>
        </w:rPr>
        <w:t>seaduse nimetus</w:t>
      </w:r>
      <w:r>
        <w:rPr>
          <w:rFonts w:ascii="Times New Roman" w:hAnsi="Times New Roman"/>
          <w:color w:val="000000" w:themeColor="text1"/>
          <w:sz w:val="24"/>
        </w:rPr>
        <w:t>t</w:t>
      </w:r>
      <w:r w:rsidR="0D7CBB24" w:rsidRPr="11BE5B79">
        <w:rPr>
          <w:rFonts w:ascii="Times New Roman" w:hAnsi="Times New Roman"/>
          <w:color w:val="000000" w:themeColor="text1"/>
          <w:sz w:val="24"/>
        </w:rPr>
        <w:t xml:space="preserve">, samuti viiakse kasutatav terminoloogia vastavusse </w:t>
      </w:r>
      <w:r>
        <w:rPr>
          <w:rFonts w:ascii="Times New Roman" w:hAnsi="Times New Roman"/>
          <w:color w:val="000000" w:themeColor="text1"/>
          <w:sz w:val="24"/>
        </w:rPr>
        <w:t>ülejäänud eelnõuga</w:t>
      </w:r>
      <w:r w:rsidR="0D7CBB24" w:rsidRPr="11BE5B79">
        <w:rPr>
          <w:rFonts w:ascii="Times New Roman" w:hAnsi="Times New Roman"/>
          <w:color w:val="000000" w:themeColor="text1"/>
          <w:sz w:val="24"/>
        </w:rPr>
        <w:t xml:space="preserve">. </w:t>
      </w:r>
    </w:p>
    <w:p w14:paraId="451035B0" w14:textId="77777777" w:rsidR="00AD6766" w:rsidRDefault="00AD6766" w:rsidP="00AD6766">
      <w:pPr>
        <w:spacing w:line="300" w:lineRule="atLeast"/>
        <w:rPr>
          <w:rFonts w:ascii="Times New Roman" w:hAnsi="Times New Roman"/>
          <w:color w:val="000000" w:themeColor="text1"/>
          <w:sz w:val="24"/>
        </w:rPr>
      </w:pPr>
    </w:p>
    <w:p w14:paraId="25079008" w14:textId="1EB21C83" w:rsidR="00227610" w:rsidRDefault="14EF930B" w:rsidP="00AD6766">
      <w:pPr>
        <w:spacing w:line="300" w:lineRule="atLeast"/>
        <w:rPr>
          <w:rFonts w:ascii="Times New Roman" w:hAnsi="Times New Roman"/>
          <w:sz w:val="24"/>
          <w:lang w:eastAsia="et-EE"/>
        </w:rPr>
      </w:pPr>
      <w:r w:rsidRPr="00227610">
        <w:rPr>
          <w:rFonts w:ascii="Times New Roman" w:hAnsi="Times New Roman"/>
          <w:b/>
          <w:bCs/>
          <w:sz w:val="24"/>
        </w:rPr>
        <w:t xml:space="preserve">Eelnõu §-ga 42 </w:t>
      </w:r>
      <w:r w:rsidRPr="00227610">
        <w:rPr>
          <w:rFonts w:ascii="Times New Roman" w:hAnsi="Times New Roman"/>
          <w:b/>
          <w:bCs/>
          <w:color w:val="000000" w:themeColor="text1"/>
          <w:sz w:val="24"/>
        </w:rPr>
        <w:t>muudetakse tervishoiuteenuste korraldamise seadust</w:t>
      </w:r>
      <w:r w:rsidR="00227610" w:rsidRPr="00227610">
        <w:rPr>
          <w:rFonts w:ascii="Times New Roman" w:hAnsi="Times New Roman"/>
          <w:b/>
          <w:bCs/>
          <w:color w:val="000000" w:themeColor="text1"/>
          <w:sz w:val="24"/>
        </w:rPr>
        <w:t xml:space="preserve">, </w:t>
      </w:r>
      <w:r w:rsidR="00227610" w:rsidRPr="009D1F82">
        <w:rPr>
          <w:rFonts w:ascii="Times New Roman" w:hAnsi="Times New Roman"/>
          <w:sz w:val="24"/>
          <w:lang w:eastAsia="et-EE"/>
        </w:rPr>
        <w:t>mille eesmärk on viia seadus kooskõlla eelnõu üldise lähenemisega ning ajakohastada terminoloogiat vastavalt inimpäritolu materjali käsitlevale uuele õigusraamistikule.</w:t>
      </w:r>
    </w:p>
    <w:p w14:paraId="07227150" w14:textId="77777777" w:rsidR="00AD6766" w:rsidRPr="009D1F82" w:rsidRDefault="00AD6766" w:rsidP="00AD6766">
      <w:pPr>
        <w:spacing w:line="300" w:lineRule="atLeast"/>
        <w:rPr>
          <w:rFonts w:ascii="Times New Roman" w:hAnsi="Times New Roman"/>
          <w:sz w:val="24"/>
          <w:lang w:eastAsia="et-EE"/>
        </w:rPr>
      </w:pPr>
    </w:p>
    <w:p w14:paraId="06F0B8A3" w14:textId="5B0B3F04" w:rsidR="00227610" w:rsidRDefault="00227610" w:rsidP="00AD6766">
      <w:pPr>
        <w:rPr>
          <w:rFonts w:ascii="Times New Roman" w:hAnsi="Times New Roman"/>
          <w:color w:val="000000" w:themeColor="text1"/>
          <w:sz w:val="24"/>
        </w:rPr>
      </w:pPr>
      <w:r w:rsidRPr="009D1F82">
        <w:rPr>
          <w:rFonts w:ascii="Times New Roman" w:hAnsi="Times New Roman"/>
          <w:b/>
          <w:bCs/>
          <w:sz w:val="24"/>
          <w:lang w:eastAsia="et-EE"/>
        </w:rPr>
        <w:t>Punktiga 1</w:t>
      </w:r>
      <w:r w:rsidRPr="009D1F82">
        <w:rPr>
          <w:rFonts w:ascii="Times New Roman" w:hAnsi="Times New Roman"/>
          <w:sz w:val="24"/>
          <w:lang w:eastAsia="et-EE"/>
        </w:rPr>
        <w:t xml:space="preserve"> tunnistatakse kehtetuks § 42 lõike 5 punkt 5, mis on muutunud tarbetuks seoses vere, rakkude ja kudede regulatsiooni ümberkorraldamisega ning nende käsitlemisega inimpäritolu materjalina.</w:t>
      </w:r>
      <w:r w:rsidRPr="00227610">
        <w:rPr>
          <w:rFonts w:ascii="Times New Roman" w:hAnsi="Times New Roman"/>
          <w:color w:val="000000" w:themeColor="text1"/>
          <w:sz w:val="24"/>
        </w:rPr>
        <w:t xml:space="preserve"> </w:t>
      </w:r>
      <w:r w:rsidRPr="11BE5B79">
        <w:rPr>
          <w:rFonts w:ascii="Times New Roman" w:hAnsi="Times New Roman"/>
          <w:color w:val="000000" w:themeColor="text1"/>
          <w:sz w:val="24"/>
        </w:rPr>
        <w:t>Inimpäritolu jälgitavuse andmeid peab teenuseosutaja vastavalt</w:t>
      </w:r>
      <w:r w:rsidRPr="00227610">
        <w:rPr>
          <w:rFonts w:ascii="Times New Roman" w:hAnsi="Times New Roman"/>
          <w:color w:val="000000" w:themeColor="text1"/>
          <w:sz w:val="24"/>
        </w:rPr>
        <w:t xml:space="preserve"> </w:t>
      </w:r>
      <w:r w:rsidRPr="11BE5B79">
        <w:rPr>
          <w:rFonts w:ascii="Times New Roman" w:hAnsi="Times New Roman"/>
          <w:color w:val="000000" w:themeColor="text1"/>
          <w:sz w:val="24"/>
        </w:rPr>
        <w:t>SoHO määrusele</w:t>
      </w:r>
      <w:r>
        <w:rPr>
          <w:rFonts w:ascii="Times New Roman" w:hAnsi="Times New Roman"/>
          <w:color w:val="000000" w:themeColor="text1"/>
          <w:sz w:val="24"/>
        </w:rPr>
        <w:t xml:space="preserve"> </w:t>
      </w:r>
      <w:r w:rsidRPr="11BE5B79">
        <w:rPr>
          <w:rFonts w:ascii="Times New Roman" w:hAnsi="Times New Roman"/>
          <w:color w:val="000000" w:themeColor="text1"/>
          <w:sz w:val="24"/>
        </w:rPr>
        <w:t>säilitama 30 aasta jooksul</w:t>
      </w:r>
      <w:r>
        <w:rPr>
          <w:rFonts w:ascii="Times New Roman" w:hAnsi="Times New Roman"/>
          <w:color w:val="000000" w:themeColor="text1"/>
          <w:sz w:val="24"/>
        </w:rPr>
        <w:t>.</w:t>
      </w:r>
      <w:r w:rsidRPr="11BE5B79">
        <w:rPr>
          <w:rFonts w:ascii="Times New Roman" w:hAnsi="Times New Roman"/>
          <w:color w:val="000000" w:themeColor="text1"/>
          <w:sz w:val="24"/>
        </w:rPr>
        <w:t xml:space="preserve"> </w:t>
      </w:r>
      <w:r>
        <w:rPr>
          <w:rFonts w:ascii="Times New Roman" w:hAnsi="Times New Roman"/>
          <w:color w:val="000000" w:themeColor="text1"/>
          <w:sz w:val="24"/>
        </w:rPr>
        <w:t>Siseriiklikult kehtestatud p</w:t>
      </w:r>
      <w:r w:rsidRPr="11BE5B79">
        <w:rPr>
          <w:rFonts w:ascii="Times New Roman" w:hAnsi="Times New Roman"/>
          <w:color w:val="000000" w:themeColor="text1"/>
          <w:sz w:val="24"/>
        </w:rPr>
        <w:t>ikem säilitusperiood ei ol</w:t>
      </w:r>
      <w:r>
        <w:rPr>
          <w:rFonts w:ascii="Times New Roman" w:hAnsi="Times New Roman"/>
          <w:color w:val="000000" w:themeColor="text1"/>
          <w:sz w:val="24"/>
        </w:rPr>
        <w:t>e</w:t>
      </w:r>
      <w:r w:rsidRPr="11BE5B79">
        <w:rPr>
          <w:rFonts w:ascii="Times New Roman" w:hAnsi="Times New Roman"/>
          <w:color w:val="000000" w:themeColor="text1"/>
          <w:sz w:val="24"/>
        </w:rPr>
        <w:t xml:space="preserve"> </w:t>
      </w:r>
      <w:r>
        <w:rPr>
          <w:rFonts w:ascii="Times New Roman" w:hAnsi="Times New Roman"/>
          <w:color w:val="000000" w:themeColor="text1"/>
          <w:sz w:val="24"/>
        </w:rPr>
        <w:t>põhjendatud.</w:t>
      </w:r>
    </w:p>
    <w:p w14:paraId="746360C9" w14:textId="77777777" w:rsidR="00AD6766" w:rsidRDefault="00AD6766" w:rsidP="00AD6766">
      <w:pPr>
        <w:rPr>
          <w:rFonts w:ascii="Times New Roman" w:hAnsi="Times New Roman"/>
          <w:b/>
          <w:bCs/>
          <w:color w:val="000000" w:themeColor="text1"/>
          <w:sz w:val="24"/>
        </w:rPr>
      </w:pPr>
    </w:p>
    <w:p w14:paraId="18B15216" w14:textId="77777777" w:rsidR="00227610" w:rsidRPr="009D1F82" w:rsidRDefault="00227610" w:rsidP="00AD6766">
      <w:pPr>
        <w:spacing w:line="300" w:lineRule="atLeast"/>
        <w:rPr>
          <w:rFonts w:ascii="Times New Roman" w:hAnsi="Times New Roman"/>
          <w:sz w:val="24"/>
          <w:lang w:eastAsia="et-EE"/>
        </w:rPr>
      </w:pPr>
      <w:r w:rsidRPr="009D1F82">
        <w:rPr>
          <w:rFonts w:ascii="Times New Roman" w:hAnsi="Times New Roman"/>
          <w:b/>
          <w:bCs/>
          <w:sz w:val="24"/>
          <w:lang w:eastAsia="et-EE"/>
        </w:rPr>
        <w:t>Punktidega 2–5</w:t>
      </w:r>
      <w:r w:rsidRPr="009D1F82">
        <w:rPr>
          <w:rFonts w:ascii="Times New Roman" w:hAnsi="Times New Roman"/>
          <w:sz w:val="24"/>
          <w:lang w:eastAsia="et-EE"/>
        </w:rPr>
        <w:t xml:space="preserve"> ajakohastatakse läbivalt seaduses kasutatavat terminoloogiat, asendades varasemad viited täisverele, verekomponentidele, rakkudele ja kudedele ühtse mõistega „inimpäritolu materjal“. Samuti jäetakse välja terminoloogia, mis ei ole enam kooskõlas uue regulatiivse lähenemisega, sealhulgas viited hankimisele.</w:t>
      </w:r>
    </w:p>
    <w:p w14:paraId="493DA7D0" w14:textId="77777777" w:rsidR="00227610" w:rsidRDefault="00227610" w:rsidP="00AD6766">
      <w:pPr>
        <w:spacing w:line="300" w:lineRule="atLeast"/>
        <w:rPr>
          <w:rFonts w:ascii="Times New Roman" w:hAnsi="Times New Roman"/>
          <w:sz w:val="24"/>
          <w:lang w:eastAsia="et-EE"/>
        </w:rPr>
      </w:pPr>
      <w:r w:rsidRPr="009D1F82">
        <w:rPr>
          <w:rFonts w:ascii="Times New Roman" w:hAnsi="Times New Roman"/>
          <w:sz w:val="24"/>
          <w:lang w:eastAsia="et-EE"/>
        </w:rPr>
        <w:t>Muudatused on seotud asjaoluga, et eelnõu kohaselt käsitatakse edaspidi verd, rakke ja kudesid ühtse kategooriana inimpäritolu materjalina ning nende regulatsioon koondatakse vastavasse seadusesse. Muudatuste eesmärk on tagada terminoloogiline ühtsus, vältida dubleerimist ning viia Tervishoiuteenuste korraldamise seadus kooskõlla eelnõu terviklahendusega.</w:t>
      </w:r>
    </w:p>
    <w:p w14:paraId="3C632BF1" w14:textId="77777777" w:rsidR="00AD6766" w:rsidRPr="009D1F82" w:rsidRDefault="00AD6766" w:rsidP="00AD6766">
      <w:pPr>
        <w:spacing w:line="300" w:lineRule="atLeast"/>
        <w:rPr>
          <w:rFonts w:ascii="Times New Roman" w:hAnsi="Times New Roman"/>
          <w:sz w:val="24"/>
          <w:lang w:eastAsia="et-EE"/>
        </w:rPr>
      </w:pPr>
    </w:p>
    <w:p w14:paraId="1485D007" w14:textId="460DA4AE" w:rsidR="14EF930B" w:rsidRDefault="14EF930B" w:rsidP="00AD6766">
      <w:pPr>
        <w:rPr>
          <w:rFonts w:ascii="Times New Roman" w:hAnsi="Times New Roman"/>
          <w:b/>
          <w:bCs/>
          <w:color w:val="000000" w:themeColor="text1"/>
          <w:sz w:val="24"/>
        </w:rPr>
      </w:pPr>
      <w:r w:rsidRPr="61D6EAD3">
        <w:rPr>
          <w:rFonts w:ascii="Times New Roman" w:hAnsi="Times New Roman"/>
          <w:b/>
          <w:bCs/>
          <w:sz w:val="24"/>
        </w:rPr>
        <w:t>Eelnõu §-ga 43</w:t>
      </w:r>
      <w:r w:rsidRPr="61D6EAD3">
        <w:rPr>
          <w:rFonts w:ascii="Times New Roman" w:hAnsi="Times New Roman"/>
          <w:b/>
          <w:bCs/>
          <w:color w:val="000000" w:themeColor="text1"/>
          <w:sz w:val="24"/>
        </w:rPr>
        <w:t xml:space="preserve"> tunnistatakse vereseadus kehtetuks. </w:t>
      </w:r>
      <w:r w:rsidR="171CB5A9" w:rsidRPr="009D1F82">
        <w:rPr>
          <w:rFonts w:ascii="Times New Roman" w:hAnsi="Times New Roman"/>
          <w:color w:val="000000" w:themeColor="text1"/>
          <w:sz w:val="24"/>
        </w:rPr>
        <w:t xml:space="preserve">Verd, verekomponente ja verest valmistatud preparaate käsitletakse edaspidi inimpäritolu materjalina ning sellele </w:t>
      </w:r>
      <w:r w:rsidR="02582492" w:rsidRPr="009D1F82">
        <w:rPr>
          <w:rFonts w:ascii="Times New Roman" w:hAnsi="Times New Roman"/>
          <w:color w:val="000000" w:themeColor="text1"/>
          <w:sz w:val="24"/>
        </w:rPr>
        <w:t xml:space="preserve">kohalduvad SoHO määruse ja inimpäritolu materjali seaduse sätted. </w:t>
      </w:r>
      <w:r w:rsidR="4E1A7837" w:rsidRPr="61D6EAD3">
        <w:rPr>
          <w:rFonts w:ascii="Times New Roman" w:hAnsi="Times New Roman"/>
          <w:color w:val="000000" w:themeColor="text1"/>
          <w:sz w:val="24"/>
        </w:rPr>
        <w:t xml:space="preserve">Verekäitlemisega seotud erisused </w:t>
      </w:r>
      <w:r w:rsidR="00B71A6C">
        <w:rPr>
          <w:rFonts w:ascii="Times New Roman" w:hAnsi="Times New Roman"/>
          <w:color w:val="000000" w:themeColor="text1"/>
          <w:sz w:val="24"/>
        </w:rPr>
        <w:t>sätestatakse eelnõu kohaselt</w:t>
      </w:r>
      <w:r w:rsidR="4E1A7837" w:rsidRPr="61D6EAD3">
        <w:rPr>
          <w:rFonts w:ascii="Times New Roman" w:hAnsi="Times New Roman"/>
          <w:color w:val="000000" w:themeColor="text1"/>
          <w:sz w:val="24"/>
        </w:rPr>
        <w:t xml:space="preserve">  inimpäritolu materjali seaduses </w:t>
      </w:r>
      <w:r w:rsidR="00B71A6C">
        <w:rPr>
          <w:rFonts w:ascii="Times New Roman" w:hAnsi="Times New Roman"/>
          <w:color w:val="000000" w:themeColor="text1"/>
          <w:sz w:val="24"/>
        </w:rPr>
        <w:t>vastavas</w:t>
      </w:r>
      <w:r w:rsidR="3DEEA45E" w:rsidRPr="61D6EAD3">
        <w:rPr>
          <w:rFonts w:ascii="Times New Roman" w:hAnsi="Times New Roman"/>
          <w:color w:val="000000" w:themeColor="text1"/>
          <w:sz w:val="24"/>
        </w:rPr>
        <w:t xml:space="preserve"> paragrahvis.</w:t>
      </w:r>
    </w:p>
    <w:p w14:paraId="533546AD" w14:textId="4580565B" w:rsidR="39DF8259" w:rsidRDefault="39DF8259" w:rsidP="39DF8259">
      <w:pPr>
        <w:rPr>
          <w:rFonts w:ascii="Times New Roman" w:hAnsi="Times New Roman"/>
          <w:sz w:val="24"/>
        </w:rPr>
      </w:pPr>
    </w:p>
    <w:p w14:paraId="4A112488" w14:textId="02E56F11" w:rsidR="002127CD" w:rsidRPr="009D1F82" w:rsidRDefault="0093358F" w:rsidP="00AD6766">
      <w:pPr>
        <w:rPr>
          <w:rFonts w:ascii="Times New Roman" w:hAnsi="Times New Roman"/>
          <w:b/>
          <w:bCs/>
          <w:sz w:val="24"/>
          <w:lang w:eastAsia="et-EE"/>
        </w:rPr>
      </w:pPr>
      <w:commentRangeStart w:id="18"/>
      <w:r w:rsidRPr="00D93856">
        <w:rPr>
          <w:rFonts w:ascii="Times New Roman" w:hAnsi="Times New Roman"/>
          <w:b/>
          <w:bCs/>
          <w:sz w:val="24"/>
        </w:rPr>
        <w:lastRenderedPageBreak/>
        <w:t xml:space="preserve">4. </w:t>
      </w:r>
      <w:r w:rsidR="001339A9" w:rsidRPr="009D1F82">
        <w:rPr>
          <w:rFonts w:ascii="Times New Roman" w:hAnsi="Times New Roman"/>
          <w:b/>
          <w:bCs/>
          <w:sz w:val="24"/>
        </w:rPr>
        <w:t>Eelnõu terminoloogia</w:t>
      </w:r>
      <w:commentRangeEnd w:id="18"/>
      <w:r w:rsidR="004217BB" w:rsidRPr="009D1F82">
        <w:rPr>
          <w:rStyle w:val="Kommentaariviide"/>
          <w:rFonts w:ascii="Times New Roman" w:hAnsi="Times New Roman"/>
          <w:b/>
          <w:bCs/>
          <w:sz w:val="24"/>
          <w:szCs w:val="24"/>
          <w:lang w:eastAsia="et-EE"/>
        </w:rPr>
        <w:commentReference w:id="18"/>
      </w:r>
    </w:p>
    <w:p w14:paraId="7BFBA555" w14:textId="77777777" w:rsidR="004A4ECB" w:rsidRDefault="004A4ECB" w:rsidP="00AD6766">
      <w:pPr>
        <w:spacing w:line="300" w:lineRule="atLeast"/>
        <w:rPr>
          <w:rFonts w:ascii="Times New Roman" w:hAnsi="Times New Roman"/>
          <w:sz w:val="24"/>
          <w:lang w:eastAsia="et-EE"/>
        </w:rPr>
      </w:pPr>
      <w:r w:rsidRPr="009D1F82">
        <w:rPr>
          <w:rFonts w:ascii="Times New Roman" w:hAnsi="Times New Roman"/>
          <w:sz w:val="24"/>
          <w:lang w:eastAsia="et-EE"/>
        </w:rPr>
        <w:t>Eelnõus kasutatakse läbivalt Euroopa Liidu SoHO määrusest tulenevat terminoloogiat, mistõttu on muudetud Eesti õigusruumis seni kasutusel olnud mõisteid. Näiteks on mõiste „hankimine“ asendatud mõistega „kogumine“, „siirdamine“ mõistega „inimkasutus“, „sugurakud“ mõistega „reproduktiivmaterjal“ ning „raske kõrvaltoime“ mõistega „tõsine kõrvaltoime“.</w:t>
      </w:r>
    </w:p>
    <w:p w14:paraId="73407DC5" w14:textId="77777777" w:rsidR="00AD6766" w:rsidRPr="009D1F82" w:rsidRDefault="00AD6766" w:rsidP="00AD6766">
      <w:pPr>
        <w:spacing w:line="300" w:lineRule="atLeast"/>
        <w:rPr>
          <w:rFonts w:ascii="Times New Roman" w:hAnsi="Times New Roman"/>
          <w:sz w:val="24"/>
          <w:lang w:eastAsia="et-EE"/>
        </w:rPr>
      </w:pPr>
    </w:p>
    <w:p w14:paraId="1FB0E66E" w14:textId="77777777" w:rsidR="004A4ECB" w:rsidRDefault="004A4ECB" w:rsidP="00AD6766">
      <w:pPr>
        <w:spacing w:line="300" w:lineRule="atLeast"/>
        <w:rPr>
          <w:rFonts w:ascii="Times New Roman" w:hAnsi="Times New Roman"/>
          <w:sz w:val="24"/>
          <w:lang w:eastAsia="et-EE"/>
        </w:rPr>
      </w:pPr>
      <w:r w:rsidRPr="009D1F82">
        <w:rPr>
          <w:rFonts w:ascii="Times New Roman" w:hAnsi="Times New Roman"/>
          <w:sz w:val="24"/>
          <w:lang w:eastAsia="et-EE"/>
        </w:rPr>
        <w:t>Lisaks erineb mitmete mõistete sisu SoHO määruses varasemast riigisisesest käsitlusest. Näiteks mõistet „partnerannetus“ käsitletakse SoHO määruses sooneutraalselt ning see ei eelda partnerite vahel ametlikku abielusuhet. Samuti tähendab mõiste „kolmas isik“ SoHO kontekstis reproduktiivmaterjali annetajat, kellel puudub retsipiendiga intiimne füüsiline suhe, samas kui varasemalt kasutati Eesti õiguses seda mõistet üldiselt kõrvalise isiku tähenduses.</w:t>
      </w:r>
    </w:p>
    <w:p w14:paraId="22DED46D" w14:textId="77777777" w:rsidR="00AD6766" w:rsidRPr="009D1F82" w:rsidRDefault="00AD6766" w:rsidP="00AD6766">
      <w:pPr>
        <w:spacing w:line="300" w:lineRule="atLeast"/>
        <w:rPr>
          <w:rFonts w:ascii="Times New Roman" w:hAnsi="Times New Roman"/>
          <w:sz w:val="24"/>
          <w:lang w:eastAsia="et-EE"/>
        </w:rPr>
      </w:pPr>
    </w:p>
    <w:p w14:paraId="6084D8C9" w14:textId="77777777" w:rsidR="004A4ECB" w:rsidRDefault="004A4ECB" w:rsidP="00AD6766">
      <w:pPr>
        <w:spacing w:line="300" w:lineRule="atLeast"/>
        <w:rPr>
          <w:rFonts w:ascii="Times New Roman" w:hAnsi="Times New Roman"/>
          <w:sz w:val="24"/>
          <w:lang w:eastAsia="et-EE"/>
        </w:rPr>
      </w:pPr>
      <w:r w:rsidRPr="009D1F82">
        <w:rPr>
          <w:rFonts w:ascii="Times New Roman" w:hAnsi="Times New Roman"/>
          <w:sz w:val="24"/>
          <w:lang w:eastAsia="et-EE"/>
        </w:rPr>
        <w:t>Selliseid sisulisi erinevusi mõistete tõlgenduses esineb mitmel juhul, mistõttu tuleb eelnõu kohaldamisel lähtuda SoHO määruses sätestatud tähendustest. Mõistete kasutus ja tõlgendus on eelnõu ettevalmistamise käigus kooskõlastatud valdkonna ekspertidega.</w:t>
      </w:r>
    </w:p>
    <w:p w14:paraId="66735509" w14:textId="77777777" w:rsidR="00697049" w:rsidRPr="009D1F82" w:rsidRDefault="00697049" w:rsidP="00AD6766">
      <w:pPr>
        <w:spacing w:line="300" w:lineRule="atLeast"/>
        <w:rPr>
          <w:rFonts w:ascii="Times New Roman" w:hAnsi="Times New Roman"/>
          <w:sz w:val="24"/>
          <w:lang w:eastAsia="et-EE"/>
        </w:rPr>
      </w:pPr>
    </w:p>
    <w:p w14:paraId="472AA511" w14:textId="78C89193" w:rsidR="00065677" w:rsidRPr="00697049" w:rsidRDefault="00697049" w:rsidP="00697049">
      <w:pPr>
        <w:rPr>
          <w:rFonts w:ascii="Times New Roman" w:hAnsi="Times New Roman"/>
          <w:sz w:val="24"/>
        </w:rPr>
      </w:pPr>
      <w:r w:rsidRPr="00697049">
        <w:rPr>
          <w:rFonts w:ascii="Times New Roman" w:hAnsi="Times New Roman"/>
          <w:b/>
          <w:sz w:val="24"/>
        </w:rPr>
        <w:t xml:space="preserve">5. </w:t>
      </w:r>
      <w:r w:rsidR="001339A9" w:rsidRPr="00697049">
        <w:rPr>
          <w:rFonts w:ascii="Times New Roman" w:hAnsi="Times New Roman"/>
          <w:b/>
          <w:sz w:val="24"/>
        </w:rPr>
        <w:t>Eelnõu vastavus Euroopa Liidu õigusele</w:t>
      </w:r>
    </w:p>
    <w:p w14:paraId="4A0B4D6C" w14:textId="77777777" w:rsidR="001B0C66" w:rsidRPr="0006061E" w:rsidRDefault="001B0C66" w:rsidP="000A1516">
      <w:pPr>
        <w:rPr>
          <w:rFonts w:ascii="Times New Roman" w:hAnsi="Times New Roman"/>
          <w:sz w:val="24"/>
        </w:rPr>
      </w:pPr>
    </w:p>
    <w:p w14:paraId="370D24CE" w14:textId="77777777" w:rsidR="001B0C66" w:rsidRDefault="002C60F4" w:rsidP="729C6091">
      <w:pPr>
        <w:rPr>
          <w:rFonts w:ascii="Times New Roman" w:hAnsi="Times New Roman"/>
          <w:sz w:val="24"/>
        </w:rPr>
      </w:pPr>
      <w:r>
        <w:rPr>
          <w:rFonts w:ascii="Times New Roman" w:hAnsi="Times New Roman"/>
          <w:sz w:val="24"/>
        </w:rPr>
        <w:t>E</w:t>
      </w:r>
      <w:r w:rsidR="656E7E52" w:rsidRPr="729C6091">
        <w:rPr>
          <w:rFonts w:ascii="Times New Roman" w:hAnsi="Times New Roman"/>
          <w:sz w:val="24"/>
        </w:rPr>
        <w:t>elnõu on kooskõlas EL 2024/1938 nn SoHO määrusega ning 2010/</w:t>
      </w:r>
      <w:r w:rsidR="7C35F20B" w:rsidRPr="729C6091">
        <w:rPr>
          <w:rFonts w:ascii="Times New Roman" w:hAnsi="Times New Roman"/>
          <w:sz w:val="24"/>
        </w:rPr>
        <w:t xml:space="preserve">5 </w:t>
      </w:r>
      <w:r w:rsidR="656E7E52" w:rsidRPr="729C6091">
        <w:rPr>
          <w:rFonts w:ascii="Times New Roman" w:hAnsi="Times New Roman"/>
          <w:sz w:val="24"/>
        </w:rPr>
        <w:t>direktiiviga</w:t>
      </w:r>
      <w:r w:rsidR="6AF00677" w:rsidRPr="729C6091">
        <w:rPr>
          <w:rFonts w:ascii="Times New Roman" w:hAnsi="Times New Roman"/>
          <w:sz w:val="24"/>
        </w:rPr>
        <w:t xml:space="preserve">, mis käsitleb kvaliteedi- ohutusstandardeid elundite siirdamises. </w:t>
      </w:r>
    </w:p>
    <w:p w14:paraId="7F829CC5" w14:textId="77777777" w:rsidR="00697049" w:rsidRDefault="00697049" w:rsidP="729C6091">
      <w:pPr>
        <w:rPr>
          <w:rFonts w:ascii="Times New Roman" w:hAnsi="Times New Roman"/>
          <w:sz w:val="24"/>
        </w:rPr>
      </w:pPr>
    </w:p>
    <w:p w14:paraId="34C0E103" w14:textId="6D24FEFE" w:rsidR="00697049" w:rsidRPr="0006061E" w:rsidRDefault="00697049" w:rsidP="729C6091">
      <w:pPr>
        <w:rPr>
          <w:rFonts w:ascii="Times New Roman" w:hAnsi="Times New Roman"/>
          <w:sz w:val="24"/>
        </w:rPr>
        <w:sectPr w:rsidR="00697049" w:rsidRPr="0006061E" w:rsidSect="004F5AFB">
          <w:type w:val="continuous"/>
          <w:pgSz w:w="11906" w:h="16838"/>
          <w:pgMar w:top="1134" w:right="1134" w:bottom="1134" w:left="1701" w:header="680" w:footer="680" w:gutter="0"/>
          <w:cols w:space="708"/>
          <w:formProt w:val="0"/>
          <w:docGrid w:linePitch="360"/>
        </w:sectPr>
      </w:pPr>
    </w:p>
    <w:p w14:paraId="15AD45BC" w14:textId="4AECDF99" w:rsidR="001B0C66" w:rsidRPr="00697049" w:rsidRDefault="00697049" w:rsidP="00697049">
      <w:pPr>
        <w:pStyle w:val="Loendilik"/>
        <w:ind w:left="360"/>
        <w:rPr>
          <w:rFonts w:ascii="Times New Roman" w:hAnsi="Times New Roman"/>
          <w:b/>
          <w:sz w:val="24"/>
        </w:rPr>
      </w:pPr>
      <w:commentRangeStart w:id="19"/>
      <w:r w:rsidRPr="00697049">
        <w:rPr>
          <w:rFonts w:ascii="Times New Roman" w:hAnsi="Times New Roman"/>
          <w:b/>
          <w:sz w:val="24"/>
        </w:rPr>
        <w:t>6</w:t>
      </w:r>
      <w:r>
        <w:rPr>
          <w:rFonts w:ascii="Times New Roman" w:hAnsi="Times New Roman"/>
          <w:b/>
          <w:sz w:val="24"/>
        </w:rPr>
        <w:t xml:space="preserve">. </w:t>
      </w:r>
      <w:r w:rsidR="001339A9" w:rsidRPr="00697049">
        <w:rPr>
          <w:rFonts w:ascii="Times New Roman" w:hAnsi="Times New Roman"/>
          <w:b/>
          <w:sz w:val="24"/>
        </w:rPr>
        <w:t>Seaduse mõjud</w:t>
      </w:r>
      <w:commentRangeEnd w:id="19"/>
      <w:r w:rsidR="008A4621" w:rsidRPr="00697049">
        <w:rPr>
          <w:rStyle w:val="Kommentaariviide"/>
          <w:rFonts w:ascii="Times New Roman" w:hAnsi="Times New Roman"/>
          <w:b/>
          <w:sz w:val="24"/>
          <w:szCs w:val="24"/>
        </w:rPr>
        <w:commentReference w:id="19"/>
      </w:r>
    </w:p>
    <w:p w14:paraId="066502E4" w14:textId="77777777" w:rsidR="00EA357C" w:rsidRDefault="00EA357C" w:rsidP="00EA357C">
      <w:pPr>
        <w:pStyle w:val="Loendilik"/>
        <w:ind w:left="360"/>
        <w:rPr>
          <w:rFonts w:ascii="Times New Roman" w:hAnsi="Times New Roman"/>
          <w:b/>
          <w:bCs/>
          <w:sz w:val="24"/>
        </w:rPr>
      </w:pPr>
    </w:p>
    <w:p w14:paraId="678FF26B" w14:textId="673829CA" w:rsidR="007130C1" w:rsidRPr="00697049" w:rsidRDefault="00697049" w:rsidP="00697049">
      <w:pPr>
        <w:rPr>
          <w:rFonts w:ascii="Times New Roman" w:hAnsi="Times New Roman"/>
          <w:b/>
          <w:bCs/>
          <w:sz w:val="24"/>
        </w:rPr>
      </w:pPr>
      <w:r>
        <w:rPr>
          <w:rFonts w:ascii="Times New Roman" w:hAnsi="Times New Roman"/>
          <w:b/>
          <w:bCs/>
          <w:sz w:val="24"/>
        </w:rPr>
        <w:t xml:space="preserve">6.1. </w:t>
      </w:r>
      <w:r w:rsidR="002B0910" w:rsidRPr="00697049">
        <w:rPr>
          <w:rFonts w:ascii="Times New Roman" w:hAnsi="Times New Roman"/>
          <w:b/>
          <w:bCs/>
          <w:sz w:val="24"/>
        </w:rPr>
        <w:t xml:space="preserve"> Sotsiaal</w:t>
      </w:r>
      <w:r w:rsidR="008A2AC1" w:rsidRPr="00697049">
        <w:rPr>
          <w:rFonts w:ascii="Times New Roman" w:hAnsi="Times New Roman"/>
          <w:b/>
          <w:bCs/>
          <w:sz w:val="24"/>
        </w:rPr>
        <w:t>s</w:t>
      </w:r>
      <w:r w:rsidR="002B0910" w:rsidRPr="00697049">
        <w:rPr>
          <w:rFonts w:ascii="Times New Roman" w:hAnsi="Times New Roman"/>
          <w:b/>
          <w:bCs/>
          <w:sz w:val="24"/>
        </w:rPr>
        <w:t>e</w:t>
      </w:r>
      <w:r w:rsidR="008A2AC1" w:rsidRPr="00697049">
        <w:rPr>
          <w:rFonts w:ascii="Times New Roman" w:hAnsi="Times New Roman"/>
          <w:b/>
          <w:bCs/>
          <w:sz w:val="24"/>
        </w:rPr>
        <w:t>d</w:t>
      </w:r>
      <w:r w:rsidR="002B0910" w:rsidRPr="00697049">
        <w:rPr>
          <w:rFonts w:ascii="Times New Roman" w:hAnsi="Times New Roman"/>
          <w:b/>
          <w:bCs/>
          <w:sz w:val="24"/>
        </w:rPr>
        <w:t xml:space="preserve"> mõju</w:t>
      </w:r>
      <w:r w:rsidR="008A2AC1" w:rsidRPr="00697049">
        <w:rPr>
          <w:rFonts w:ascii="Times New Roman" w:hAnsi="Times New Roman"/>
          <w:b/>
          <w:bCs/>
          <w:sz w:val="24"/>
        </w:rPr>
        <w:t>d</w:t>
      </w:r>
    </w:p>
    <w:p w14:paraId="3745D0B5" w14:textId="77777777" w:rsidR="002D33F9" w:rsidRPr="002B0910" w:rsidRDefault="002D33F9" w:rsidP="002D33F9">
      <w:pPr>
        <w:pStyle w:val="Loendilik"/>
        <w:ind w:left="360"/>
        <w:rPr>
          <w:rFonts w:ascii="Times New Roman" w:hAnsi="Times New Roman"/>
          <w:b/>
          <w:bCs/>
          <w:sz w:val="24"/>
        </w:rPr>
      </w:pPr>
    </w:p>
    <w:p w14:paraId="6624CA71" w14:textId="59430DE7" w:rsidR="006F779F" w:rsidRDefault="008A2AC1" w:rsidP="00D73EBA">
      <w:pPr>
        <w:spacing w:line="279" w:lineRule="auto"/>
        <w:rPr>
          <w:rFonts w:ascii="Times New Roman" w:hAnsi="Times New Roman"/>
          <w:sz w:val="24"/>
        </w:rPr>
      </w:pPr>
      <w:r>
        <w:rPr>
          <w:rFonts w:ascii="Times New Roman" w:hAnsi="Times New Roman"/>
          <w:b/>
          <w:sz w:val="24"/>
        </w:rPr>
        <w:t>Sihtrühm: d</w:t>
      </w:r>
      <w:r w:rsidR="008D7513" w:rsidRPr="008A2AC1">
        <w:rPr>
          <w:rFonts w:ascii="Times New Roman" w:hAnsi="Times New Roman"/>
          <w:b/>
          <w:sz w:val="24"/>
        </w:rPr>
        <w:t>oonorid</w:t>
      </w:r>
      <w:r w:rsidR="00440DEB">
        <w:rPr>
          <w:rFonts w:ascii="Times New Roman" w:hAnsi="Times New Roman"/>
          <w:b/>
          <w:sz w:val="24"/>
        </w:rPr>
        <w:t>.</w:t>
      </w:r>
      <w:r w:rsidR="00414782" w:rsidRPr="00414782">
        <w:rPr>
          <w:rFonts w:ascii="Times New Roman" w:hAnsi="Times New Roman"/>
          <w:sz w:val="24"/>
        </w:rPr>
        <w:t xml:space="preserve"> </w:t>
      </w:r>
      <w:r w:rsidR="006309F1">
        <w:rPr>
          <w:rFonts w:ascii="Times New Roman" w:hAnsi="Times New Roman"/>
          <w:sz w:val="24"/>
        </w:rPr>
        <w:t xml:space="preserve">Potentsiaalseid doonoreid on Eestis </w:t>
      </w:r>
      <w:r w:rsidR="00E63FDC">
        <w:rPr>
          <w:rFonts w:ascii="Times New Roman" w:hAnsi="Times New Roman"/>
          <w:sz w:val="24"/>
        </w:rPr>
        <w:t xml:space="preserve">sadu tuhandeid, reaalseid doonoreid </w:t>
      </w:r>
      <w:r w:rsidR="008245DC">
        <w:rPr>
          <w:rFonts w:ascii="Times New Roman" w:hAnsi="Times New Roman"/>
          <w:sz w:val="24"/>
        </w:rPr>
        <w:t>kalendriaastas kuni 30 000. A</w:t>
      </w:r>
      <w:r w:rsidR="00976BA7">
        <w:rPr>
          <w:rFonts w:ascii="Times New Roman" w:hAnsi="Times New Roman"/>
          <w:sz w:val="24"/>
        </w:rPr>
        <w:t xml:space="preserve">astal </w:t>
      </w:r>
      <w:r w:rsidR="00C53E54">
        <w:rPr>
          <w:rFonts w:ascii="Times New Roman" w:hAnsi="Times New Roman"/>
          <w:sz w:val="24"/>
        </w:rPr>
        <w:t>202</w:t>
      </w:r>
      <w:r w:rsidR="00B34BEC">
        <w:rPr>
          <w:rFonts w:ascii="Times New Roman" w:hAnsi="Times New Roman"/>
          <w:sz w:val="24"/>
        </w:rPr>
        <w:t>5</w:t>
      </w:r>
      <w:r w:rsidR="00C53E54">
        <w:rPr>
          <w:rFonts w:ascii="Times New Roman" w:hAnsi="Times New Roman"/>
          <w:sz w:val="24"/>
        </w:rPr>
        <w:t xml:space="preserve"> loovutas </w:t>
      </w:r>
      <w:r w:rsidR="00C4681D">
        <w:rPr>
          <w:rFonts w:ascii="Times New Roman" w:hAnsi="Times New Roman"/>
          <w:sz w:val="24"/>
        </w:rPr>
        <w:t xml:space="preserve">Eestis </w:t>
      </w:r>
      <w:r w:rsidR="00C53E54">
        <w:rPr>
          <w:rFonts w:ascii="Times New Roman" w:hAnsi="Times New Roman"/>
          <w:sz w:val="24"/>
        </w:rPr>
        <w:t xml:space="preserve">verd </w:t>
      </w:r>
      <w:r w:rsidR="00C4681D">
        <w:rPr>
          <w:rFonts w:ascii="Times New Roman" w:hAnsi="Times New Roman"/>
          <w:sz w:val="24"/>
        </w:rPr>
        <w:t>2</w:t>
      </w:r>
      <w:r w:rsidR="00B34BEC">
        <w:rPr>
          <w:rFonts w:ascii="Times New Roman" w:hAnsi="Times New Roman"/>
          <w:sz w:val="24"/>
        </w:rPr>
        <w:t>6</w:t>
      </w:r>
      <w:r w:rsidR="00C4681D">
        <w:rPr>
          <w:rFonts w:ascii="Times New Roman" w:hAnsi="Times New Roman"/>
          <w:sz w:val="24"/>
        </w:rPr>
        <w:t> 3</w:t>
      </w:r>
      <w:r w:rsidR="00B34BEC">
        <w:rPr>
          <w:rFonts w:ascii="Times New Roman" w:hAnsi="Times New Roman"/>
          <w:sz w:val="24"/>
        </w:rPr>
        <w:t>41</w:t>
      </w:r>
      <w:r w:rsidR="00C4681D">
        <w:rPr>
          <w:rFonts w:ascii="Times New Roman" w:hAnsi="Times New Roman"/>
          <w:sz w:val="24"/>
        </w:rPr>
        <w:t xml:space="preserve"> inimest</w:t>
      </w:r>
      <w:r w:rsidR="002F41D6">
        <w:rPr>
          <w:rStyle w:val="Allmrkuseviide"/>
          <w:rFonts w:ascii="Times New Roman" w:hAnsi="Times New Roman"/>
          <w:sz w:val="24"/>
        </w:rPr>
        <w:footnoteReference w:id="2"/>
      </w:r>
      <w:r w:rsidR="006F779F">
        <w:rPr>
          <w:rFonts w:ascii="Times New Roman" w:hAnsi="Times New Roman"/>
          <w:sz w:val="24"/>
        </w:rPr>
        <w:t>.</w:t>
      </w:r>
      <w:r w:rsidR="009C439A">
        <w:rPr>
          <w:rFonts w:ascii="Times New Roman" w:hAnsi="Times New Roman"/>
          <w:sz w:val="24"/>
        </w:rPr>
        <w:t xml:space="preserve"> </w:t>
      </w:r>
      <w:r w:rsidR="00406847">
        <w:rPr>
          <w:rFonts w:ascii="Times New Roman" w:hAnsi="Times New Roman"/>
          <w:sz w:val="24"/>
        </w:rPr>
        <w:t xml:space="preserve">Elundidoonoriks olemise tahteavalduse on </w:t>
      </w:r>
      <w:r w:rsidR="00B526AC">
        <w:rPr>
          <w:rFonts w:ascii="Times New Roman" w:hAnsi="Times New Roman"/>
          <w:sz w:val="24"/>
        </w:rPr>
        <w:t xml:space="preserve">teinud </w:t>
      </w:r>
      <w:r w:rsidR="001478F8">
        <w:rPr>
          <w:rFonts w:ascii="Times New Roman" w:hAnsi="Times New Roman"/>
          <w:sz w:val="24"/>
        </w:rPr>
        <w:t>ligi 6</w:t>
      </w:r>
      <w:r w:rsidR="00B526AC">
        <w:rPr>
          <w:rFonts w:ascii="Times New Roman" w:hAnsi="Times New Roman"/>
          <w:sz w:val="24"/>
        </w:rPr>
        <w:t>0 000 inimest</w:t>
      </w:r>
      <w:r w:rsidR="008E1D77">
        <w:rPr>
          <w:rFonts w:ascii="Times New Roman" w:hAnsi="Times New Roman"/>
          <w:sz w:val="24"/>
        </w:rPr>
        <w:t>, tegelikke</w:t>
      </w:r>
      <w:r w:rsidR="0D856489">
        <w:rPr>
          <w:rFonts w:ascii="Times New Roman" w:hAnsi="Times New Roman"/>
          <w:sz w:val="24"/>
        </w:rPr>
        <w:t xml:space="preserve"> </w:t>
      </w:r>
      <w:r w:rsidR="008E1D77">
        <w:rPr>
          <w:rFonts w:ascii="Times New Roman" w:hAnsi="Times New Roman"/>
          <w:sz w:val="24"/>
        </w:rPr>
        <w:t xml:space="preserve">elundidoonoreid oli </w:t>
      </w:r>
      <w:r w:rsidR="008E1D77" w:rsidRPr="009D1F82">
        <w:rPr>
          <w:rFonts w:ascii="Times New Roman" w:hAnsi="Times New Roman"/>
          <w:sz w:val="24"/>
        </w:rPr>
        <w:t>202</w:t>
      </w:r>
      <w:r w:rsidR="10BA6672" w:rsidRPr="009D1F82">
        <w:rPr>
          <w:rFonts w:ascii="Times New Roman" w:hAnsi="Times New Roman"/>
          <w:sz w:val="24"/>
        </w:rPr>
        <w:t>3</w:t>
      </w:r>
      <w:r w:rsidR="008E1D77" w:rsidRPr="009D1F82">
        <w:rPr>
          <w:rFonts w:ascii="Times New Roman" w:hAnsi="Times New Roman"/>
          <w:sz w:val="24"/>
        </w:rPr>
        <w:t xml:space="preserve">. aastal kokku </w:t>
      </w:r>
      <w:r w:rsidR="6EF6D350" w:rsidRPr="009D1F82">
        <w:rPr>
          <w:rFonts w:ascii="Times New Roman" w:hAnsi="Times New Roman"/>
          <w:sz w:val="24"/>
        </w:rPr>
        <w:t>3</w:t>
      </w:r>
      <w:r w:rsidR="008E1D77" w:rsidRPr="009D1F82">
        <w:rPr>
          <w:rFonts w:ascii="Times New Roman" w:hAnsi="Times New Roman"/>
          <w:sz w:val="24"/>
        </w:rPr>
        <w:t>5</w:t>
      </w:r>
      <w:r w:rsidR="008E1D77">
        <w:rPr>
          <w:rFonts w:ascii="Times New Roman" w:hAnsi="Times New Roman"/>
          <w:sz w:val="24"/>
        </w:rPr>
        <w:t xml:space="preserve">, neist </w:t>
      </w:r>
      <w:r w:rsidR="008E1D77" w:rsidRPr="009D1F82">
        <w:rPr>
          <w:rFonts w:ascii="Times New Roman" w:hAnsi="Times New Roman"/>
          <w:sz w:val="24"/>
        </w:rPr>
        <w:t>30</w:t>
      </w:r>
      <w:r w:rsidR="00DC1F77">
        <w:rPr>
          <w:rFonts w:ascii="Times New Roman" w:hAnsi="Times New Roman"/>
          <w:sz w:val="24"/>
        </w:rPr>
        <w:t xml:space="preserve"> olid surnud doonorid ja </w:t>
      </w:r>
      <w:r w:rsidR="00DC1F77" w:rsidRPr="009D1F82">
        <w:rPr>
          <w:rFonts w:ascii="Times New Roman" w:hAnsi="Times New Roman"/>
          <w:sz w:val="24"/>
        </w:rPr>
        <w:t>5</w:t>
      </w:r>
      <w:r w:rsidR="00DC1F77">
        <w:rPr>
          <w:rFonts w:ascii="Times New Roman" w:hAnsi="Times New Roman"/>
          <w:sz w:val="24"/>
        </w:rPr>
        <w:t xml:space="preserve"> elusdoonorid.</w:t>
      </w:r>
      <w:r w:rsidR="00901ECF">
        <w:rPr>
          <w:rStyle w:val="Allmrkuseviide"/>
          <w:rFonts w:ascii="Times New Roman" w:hAnsi="Times New Roman"/>
          <w:sz w:val="24"/>
        </w:rPr>
        <w:footnoteReference w:id="3"/>
      </w:r>
      <w:r w:rsidR="007E5539">
        <w:rPr>
          <w:rFonts w:ascii="Times New Roman" w:hAnsi="Times New Roman"/>
          <w:sz w:val="24"/>
        </w:rPr>
        <w:t xml:space="preserve"> </w:t>
      </w:r>
      <w:r w:rsidR="005222FD">
        <w:rPr>
          <w:rFonts w:ascii="Times New Roman" w:hAnsi="Times New Roman"/>
          <w:sz w:val="24"/>
        </w:rPr>
        <w:t xml:space="preserve">Elusaid </w:t>
      </w:r>
      <w:r w:rsidR="003F4669" w:rsidRPr="003F4669">
        <w:rPr>
          <w:rFonts w:ascii="Times New Roman" w:hAnsi="Times New Roman"/>
          <w:sz w:val="24"/>
        </w:rPr>
        <w:t xml:space="preserve">koedoonoreid oli Eestis 2025. aastal </w:t>
      </w:r>
      <w:r w:rsidR="00872343">
        <w:rPr>
          <w:rFonts w:ascii="Times New Roman" w:hAnsi="Times New Roman"/>
          <w:sz w:val="24"/>
        </w:rPr>
        <w:t xml:space="preserve">316 ja surnud doonoreid </w:t>
      </w:r>
      <w:r w:rsidR="003F4669" w:rsidRPr="003F4669">
        <w:rPr>
          <w:rFonts w:ascii="Times New Roman" w:hAnsi="Times New Roman"/>
          <w:sz w:val="24"/>
        </w:rPr>
        <w:t xml:space="preserve">20. </w:t>
      </w:r>
      <w:r w:rsidR="4B5C9854" w:rsidRPr="003F4669">
        <w:rPr>
          <w:rFonts w:ascii="Times New Roman" w:hAnsi="Times New Roman"/>
          <w:sz w:val="24"/>
        </w:rPr>
        <w:t xml:space="preserve">Aastal 2025 reaalseks elundidoonoriks sealhulgas ka multiorgandoonoriks osutus 25 </w:t>
      </w:r>
      <w:r w:rsidR="0181D656" w:rsidRPr="003F4669">
        <w:rPr>
          <w:rFonts w:ascii="Times New Roman" w:hAnsi="Times New Roman"/>
          <w:sz w:val="24"/>
        </w:rPr>
        <w:t xml:space="preserve">surnud isikut. </w:t>
      </w:r>
      <w:r w:rsidR="007930FE">
        <w:rPr>
          <w:rFonts w:ascii="Times New Roman" w:hAnsi="Times New Roman"/>
          <w:sz w:val="24"/>
        </w:rPr>
        <w:t xml:space="preserve">Sugurakke loovutavate inimeste </w:t>
      </w:r>
      <w:r w:rsidR="00251244">
        <w:rPr>
          <w:rFonts w:ascii="Times New Roman" w:hAnsi="Times New Roman"/>
          <w:sz w:val="24"/>
        </w:rPr>
        <w:t>arvu ei avalikustata</w:t>
      </w:r>
      <w:r w:rsidR="00796009">
        <w:rPr>
          <w:rFonts w:ascii="Times New Roman" w:hAnsi="Times New Roman"/>
          <w:sz w:val="24"/>
        </w:rPr>
        <w:t>, tõenäoliselt jääb nende arv kalendriaastas sadadesse</w:t>
      </w:r>
      <w:r w:rsidR="00242BC6">
        <w:rPr>
          <w:rFonts w:ascii="Times New Roman" w:hAnsi="Times New Roman"/>
          <w:sz w:val="24"/>
        </w:rPr>
        <w:t>.</w:t>
      </w:r>
      <w:r w:rsidR="00E60E76">
        <w:rPr>
          <w:rFonts w:ascii="Times New Roman" w:hAnsi="Times New Roman"/>
          <w:sz w:val="24"/>
        </w:rPr>
        <w:t xml:space="preserve"> </w:t>
      </w:r>
      <w:r w:rsidR="6517BED6">
        <w:rPr>
          <w:rFonts w:ascii="Times New Roman" w:hAnsi="Times New Roman"/>
          <w:sz w:val="24"/>
        </w:rPr>
        <w:t>Reproduktiivmaterjali loovutuste statistikat peetakse saadus dooside (spermadoosid, munarakud, embrüod) kohta.</w:t>
      </w:r>
    </w:p>
    <w:p w14:paraId="50E5CD6C" w14:textId="77777777" w:rsidR="00D73EBA" w:rsidRDefault="00D73EBA" w:rsidP="00D73EBA">
      <w:pPr>
        <w:spacing w:line="279" w:lineRule="auto"/>
        <w:rPr>
          <w:rFonts w:ascii="Times New Roman" w:hAnsi="Times New Roman"/>
          <w:sz w:val="24"/>
        </w:rPr>
      </w:pPr>
    </w:p>
    <w:p w14:paraId="2B7D5C55" w14:textId="44CE2EF2" w:rsidR="008D7513" w:rsidRDefault="008D7513" w:rsidP="00D73EBA">
      <w:pPr>
        <w:spacing w:line="279" w:lineRule="auto"/>
        <w:rPr>
          <w:rFonts w:ascii="Times New Roman" w:hAnsi="Times New Roman"/>
          <w:sz w:val="24"/>
        </w:rPr>
      </w:pPr>
      <w:r w:rsidRPr="606C9BB3">
        <w:rPr>
          <w:rFonts w:ascii="Times New Roman" w:hAnsi="Times New Roman"/>
          <w:sz w:val="24"/>
        </w:rPr>
        <w:t xml:space="preserve">Elusdoonorite jaoks kinnitab uus seadus nende patsiendiõigusi ja tugevdab </w:t>
      </w:r>
      <w:r w:rsidR="007E710A" w:rsidRPr="606C9BB3">
        <w:rPr>
          <w:rFonts w:ascii="Times New Roman" w:hAnsi="Times New Roman"/>
          <w:sz w:val="24"/>
        </w:rPr>
        <w:t>tervise</w:t>
      </w:r>
      <w:r w:rsidRPr="606C9BB3">
        <w:rPr>
          <w:rFonts w:ascii="Times New Roman" w:hAnsi="Times New Roman"/>
          <w:sz w:val="24"/>
        </w:rPr>
        <w:t xml:space="preserve">kaitset (nt hüvitatakse </w:t>
      </w:r>
      <w:r w:rsidR="00C70955" w:rsidRPr="606C9BB3">
        <w:rPr>
          <w:rFonts w:ascii="Times New Roman" w:hAnsi="Times New Roman"/>
          <w:sz w:val="24"/>
        </w:rPr>
        <w:t xml:space="preserve">doonoriks olemisega seotud </w:t>
      </w:r>
      <w:r w:rsidR="0019449D" w:rsidRPr="606C9BB3">
        <w:rPr>
          <w:rFonts w:ascii="Times New Roman" w:hAnsi="Times New Roman"/>
          <w:sz w:val="24"/>
        </w:rPr>
        <w:t xml:space="preserve">tervisekahju tekkimisel </w:t>
      </w:r>
      <w:r w:rsidRPr="606C9BB3">
        <w:rPr>
          <w:rFonts w:ascii="Times New Roman" w:hAnsi="Times New Roman"/>
          <w:sz w:val="24"/>
        </w:rPr>
        <w:t xml:space="preserve">ka kindlustamata doonori ravikulud). Samas suureneb </w:t>
      </w:r>
      <w:r w:rsidRPr="606C9BB3">
        <w:rPr>
          <w:rFonts w:ascii="Times New Roman" w:hAnsi="Times New Roman"/>
          <w:i/>
          <w:sz w:val="24"/>
        </w:rPr>
        <w:t>doonorite vastutus</w:t>
      </w:r>
      <w:r w:rsidRPr="606C9BB3">
        <w:rPr>
          <w:rFonts w:ascii="Times New Roman" w:hAnsi="Times New Roman"/>
          <w:sz w:val="24"/>
        </w:rPr>
        <w:t xml:space="preserve">, kuna neil on selgesõnalised kohustused oma terviseinfo avaldamisel ja </w:t>
      </w:r>
      <w:r w:rsidRPr="619C9830">
        <w:rPr>
          <w:rFonts w:ascii="Times New Roman" w:hAnsi="Times New Roman"/>
          <w:sz w:val="24"/>
        </w:rPr>
        <w:t>järelteavitamisel</w:t>
      </w:r>
      <w:r w:rsidRPr="606C9BB3">
        <w:rPr>
          <w:rFonts w:ascii="Times New Roman" w:hAnsi="Times New Roman"/>
          <w:sz w:val="24"/>
        </w:rPr>
        <w:t xml:space="preserve">, mis on </w:t>
      </w:r>
      <w:r w:rsidR="3E520B2C" w:rsidRPr="606C9BB3">
        <w:rPr>
          <w:rFonts w:ascii="Times New Roman" w:hAnsi="Times New Roman"/>
          <w:sz w:val="24"/>
        </w:rPr>
        <w:t>patsiendi</w:t>
      </w:r>
      <w:r w:rsidRPr="606C9BB3">
        <w:rPr>
          <w:rFonts w:ascii="Times New Roman" w:hAnsi="Times New Roman"/>
          <w:sz w:val="24"/>
        </w:rPr>
        <w:t xml:space="preserve">ohutuse huvides oluline. </w:t>
      </w:r>
      <w:commentRangeStart w:id="20"/>
      <w:r w:rsidRPr="606C9BB3">
        <w:rPr>
          <w:rFonts w:ascii="Times New Roman" w:hAnsi="Times New Roman"/>
          <w:i/>
          <w:sz w:val="24"/>
        </w:rPr>
        <w:t>Surnud doonorite</w:t>
      </w:r>
      <w:r w:rsidR="009D0A80" w:rsidRPr="606C9BB3">
        <w:rPr>
          <w:rFonts w:ascii="Times New Roman" w:hAnsi="Times New Roman"/>
          <w:i/>
          <w:sz w:val="24"/>
        </w:rPr>
        <w:t>le</w:t>
      </w:r>
      <w:r w:rsidRPr="606C9BB3">
        <w:rPr>
          <w:rFonts w:ascii="Times New Roman" w:hAnsi="Times New Roman"/>
          <w:sz w:val="24"/>
        </w:rPr>
        <w:t xml:space="preserve"> eelnõu uusi kohustusi ei too, ent </w:t>
      </w:r>
      <w:r w:rsidR="3216C74B" w:rsidRPr="619C9830">
        <w:rPr>
          <w:rFonts w:ascii="Times New Roman" w:hAnsi="Times New Roman"/>
          <w:sz w:val="24"/>
        </w:rPr>
        <w:t>soodustab</w:t>
      </w:r>
      <w:r w:rsidRPr="606C9BB3">
        <w:rPr>
          <w:rFonts w:ascii="Times New Roman" w:hAnsi="Times New Roman"/>
          <w:sz w:val="24"/>
        </w:rPr>
        <w:t xml:space="preserve"> annetuse tahte väljendamist </w:t>
      </w:r>
      <w:commentRangeEnd w:id="20"/>
      <w:r w:rsidR="00BB020E" w:rsidRPr="606C9BB3">
        <w:rPr>
          <w:rStyle w:val="Kommentaariviide"/>
          <w:rFonts w:ascii="Times New Roman" w:hAnsi="Times New Roman"/>
          <w:sz w:val="24"/>
          <w:szCs w:val="24"/>
        </w:rPr>
        <w:commentReference w:id="20"/>
      </w:r>
      <w:r w:rsidRPr="606C9BB3">
        <w:rPr>
          <w:rFonts w:ascii="Times New Roman" w:hAnsi="Times New Roman"/>
          <w:sz w:val="24"/>
        </w:rPr>
        <w:t xml:space="preserve">(Tervise infosüsteemi kaudu). Kokkuvõttes on </w:t>
      </w:r>
      <w:r w:rsidR="00072593" w:rsidRPr="606C9BB3">
        <w:rPr>
          <w:rFonts w:ascii="Times New Roman" w:hAnsi="Times New Roman"/>
          <w:sz w:val="24"/>
        </w:rPr>
        <w:t xml:space="preserve">eelnõu jõustamise järel </w:t>
      </w:r>
      <w:r w:rsidRPr="606C9BB3">
        <w:rPr>
          <w:rFonts w:ascii="Times New Roman" w:hAnsi="Times New Roman"/>
          <w:sz w:val="24"/>
        </w:rPr>
        <w:t>doonorite jaoks reeglid selgemad ja õigused konkreetsemalt lahti kirjutatud.</w:t>
      </w:r>
      <w:r w:rsidR="00BC2242" w:rsidRPr="606C9BB3">
        <w:rPr>
          <w:rFonts w:ascii="Times New Roman" w:hAnsi="Times New Roman"/>
          <w:sz w:val="24"/>
        </w:rPr>
        <w:t xml:space="preserve"> Eelnõu </w:t>
      </w:r>
      <w:r w:rsidR="00A2575E" w:rsidRPr="606C9BB3">
        <w:rPr>
          <w:rFonts w:ascii="Times New Roman" w:hAnsi="Times New Roman"/>
          <w:sz w:val="24"/>
        </w:rPr>
        <w:t>puudutab vahetult ja oluliselt vaid üksikuid inimesi</w:t>
      </w:r>
      <w:r w:rsidR="00DB22B1" w:rsidRPr="606C9BB3">
        <w:rPr>
          <w:rFonts w:ascii="Times New Roman" w:hAnsi="Times New Roman"/>
          <w:sz w:val="24"/>
        </w:rPr>
        <w:t xml:space="preserve"> – näiteks nei</w:t>
      </w:r>
      <w:r w:rsidR="009445B2" w:rsidRPr="606C9BB3">
        <w:rPr>
          <w:rFonts w:ascii="Times New Roman" w:hAnsi="Times New Roman"/>
          <w:sz w:val="24"/>
        </w:rPr>
        <w:t>d</w:t>
      </w:r>
      <w:r w:rsidR="00DB22B1" w:rsidRPr="606C9BB3">
        <w:rPr>
          <w:rFonts w:ascii="Times New Roman" w:hAnsi="Times New Roman"/>
          <w:sz w:val="24"/>
        </w:rPr>
        <w:t xml:space="preserve"> ravikindlustamata doonor</w:t>
      </w:r>
      <w:r w:rsidR="009445B2" w:rsidRPr="606C9BB3">
        <w:rPr>
          <w:rFonts w:ascii="Times New Roman" w:hAnsi="Times New Roman"/>
          <w:sz w:val="24"/>
        </w:rPr>
        <w:t>eid</w:t>
      </w:r>
      <w:r w:rsidR="00DB22B1" w:rsidRPr="606C9BB3">
        <w:rPr>
          <w:rFonts w:ascii="Times New Roman" w:hAnsi="Times New Roman"/>
          <w:sz w:val="24"/>
        </w:rPr>
        <w:t>, kel tekib</w:t>
      </w:r>
      <w:r w:rsidR="00A2575E" w:rsidRPr="606C9BB3">
        <w:rPr>
          <w:rFonts w:ascii="Times New Roman" w:hAnsi="Times New Roman"/>
          <w:sz w:val="24"/>
        </w:rPr>
        <w:t xml:space="preserve"> </w:t>
      </w:r>
      <w:r w:rsidR="00CF6527" w:rsidRPr="606C9BB3">
        <w:rPr>
          <w:rFonts w:ascii="Times New Roman" w:hAnsi="Times New Roman"/>
          <w:sz w:val="24"/>
        </w:rPr>
        <w:t xml:space="preserve">doonorlusega seotult </w:t>
      </w:r>
      <w:r w:rsidR="009445B2" w:rsidRPr="606C9BB3">
        <w:rPr>
          <w:rFonts w:ascii="Times New Roman" w:hAnsi="Times New Roman"/>
          <w:sz w:val="24"/>
        </w:rPr>
        <w:t>tervisehäire</w:t>
      </w:r>
      <w:r w:rsidR="00826A3C" w:rsidRPr="606C9BB3">
        <w:rPr>
          <w:rFonts w:ascii="Times New Roman" w:hAnsi="Times New Roman"/>
          <w:sz w:val="24"/>
        </w:rPr>
        <w:t>.</w:t>
      </w:r>
    </w:p>
    <w:p w14:paraId="1AF921C9" w14:textId="77777777" w:rsidR="00D73EBA" w:rsidRDefault="00D73EBA" w:rsidP="00D73EBA">
      <w:pPr>
        <w:spacing w:line="279" w:lineRule="auto"/>
        <w:rPr>
          <w:rFonts w:ascii="Times New Roman" w:hAnsi="Times New Roman"/>
          <w:sz w:val="24"/>
        </w:rPr>
      </w:pPr>
    </w:p>
    <w:p w14:paraId="0FA3992A" w14:textId="7396F6C8" w:rsidR="0045200E" w:rsidRDefault="0045200E" w:rsidP="00D73EBA">
      <w:pPr>
        <w:spacing w:line="279" w:lineRule="auto"/>
        <w:rPr>
          <w:rFonts w:ascii="Times New Roman" w:hAnsi="Times New Roman"/>
          <w:sz w:val="24"/>
          <w:szCs w:val="28"/>
        </w:rPr>
      </w:pPr>
      <w:r>
        <w:rPr>
          <w:rFonts w:ascii="Times New Roman" w:hAnsi="Times New Roman"/>
          <w:b/>
          <w:bCs/>
          <w:sz w:val="24"/>
          <w:szCs w:val="28"/>
        </w:rPr>
        <w:t>Sihtrühm: r</w:t>
      </w:r>
      <w:r w:rsidR="008D7513" w:rsidRPr="00826A3C">
        <w:rPr>
          <w:rFonts w:ascii="Times New Roman" w:hAnsi="Times New Roman"/>
          <w:b/>
          <w:bCs/>
          <w:sz w:val="24"/>
          <w:szCs w:val="28"/>
        </w:rPr>
        <w:t>etsipiendid</w:t>
      </w:r>
      <w:r>
        <w:rPr>
          <w:rFonts w:ascii="Times New Roman" w:hAnsi="Times New Roman"/>
          <w:b/>
          <w:bCs/>
          <w:sz w:val="24"/>
          <w:szCs w:val="28"/>
        </w:rPr>
        <w:t>.</w:t>
      </w:r>
      <w:r w:rsidR="008D7513" w:rsidRPr="00826A3C">
        <w:rPr>
          <w:rFonts w:ascii="Times New Roman" w:hAnsi="Times New Roman"/>
          <w:sz w:val="24"/>
          <w:szCs w:val="28"/>
        </w:rPr>
        <w:t xml:space="preserve"> </w:t>
      </w:r>
      <w:r w:rsidR="00310202" w:rsidRPr="00826A3C">
        <w:rPr>
          <w:rFonts w:ascii="Times New Roman" w:hAnsi="Times New Roman"/>
          <w:sz w:val="24"/>
          <w:szCs w:val="28"/>
        </w:rPr>
        <w:t>Retsipiend</w:t>
      </w:r>
      <w:r w:rsidR="00310202">
        <w:rPr>
          <w:rFonts w:ascii="Times New Roman" w:hAnsi="Times New Roman"/>
          <w:sz w:val="24"/>
          <w:szCs w:val="28"/>
        </w:rPr>
        <w:t>id</w:t>
      </w:r>
      <w:r w:rsidR="00310202" w:rsidRPr="00826A3C">
        <w:rPr>
          <w:rFonts w:ascii="Times New Roman" w:hAnsi="Times New Roman"/>
          <w:sz w:val="24"/>
          <w:szCs w:val="28"/>
        </w:rPr>
        <w:t xml:space="preserve"> </w:t>
      </w:r>
      <w:r w:rsidR="00310202">
        <w:rPr>
          <w:rFonts w:ascii="Times New Roman" w:hAnsi="Times New Roman"/>
          <w:sz w:val="24"/>
          <w:szCs w:val="28"/>
        </w:rPr>
        <w:t xml:space="preserve">on kõik </w:t>
      </w:r>
      <w:r w:rsidR="00310202" w:rsidRPr="00826A3C">
        <w:rPr>
          <w:rFonts w:ascii="Times New Roman" w:hAnsi="Times New Roman"/>
          <w:sz w:val="24"/>
          <w:szCs w:val="28"/>
        </w:rPr>
        <w:t>patsiend</w:t>
      </w:r>
      <w:r w:rsidR="00310202">
        <w:rPr>
          <w:rFonts w:ascii="Times New Roman" w:hAnsi="Times New Roman"/>
          <w:sz w:val="24"/>
          <w:szCs w:val="28"/>
        </w:rPr>
        <w:t>id</w:t>
      </w:r>
      <w:r w:rsidR="00310202" w:rsidRPr="00826A3C">
        <w:rPr>
          <w:rFonts w:ascii="Times New Roman" w:hAnsi="Times New Roman"/>
          <w:sz w:val="24"/>
          <w:szCs w:val="28"/>
        </w:rPr>
        <w:t xml:space="preserve">, kellele </w:t>
      </w:r>
      <w:r w:rsidR="00310202">
        <w:rPr>
          <w:rFonts w:ascii="Times New Roman" w:hAnsi="Times New Roman"/>
          <w:sz w:val="24"/>
          <w:szCs w:val="28"/>
        </w:rPr>
        <w:t xml:space="preserve">kantakse üle doonori </w:t>
      </w:r>
      <w:r w:rsidR="00310202" w:rsidRPr="00826A3C">
        <w:rPr>
          <w:rFonts w:ascii="Times New Roman" w:hAnsi="Times New Roman"/>
          <w:sz w:val="24"/>
          <w:szCs w:val="28"/>
        </w:rPr>
        <w:t>verd</w:t>
      </w:r>
      <w:r w:rsidR="00310202">
        <w:rPr>
          <w:rFonts w:ascii="Times New Roman" w:hAnsi="Times New Roman"/>
          <w:sz w:val="24"/>
          <w:szCs w:val="28"/>
        </w:rPr>
        <w:t xml:space="preserve"> või siiratakse doonorite </w:t>
      </w:r>
      <w:r w:rsidR="00310202" w:rsidRPr="00826A3C">
        <w:rPr>
          <w:rFonts w:ascii="Times New Roman" w:hAnsi="Times New Roman"/>
          <w:sz w:val="24"/>
          <w:szCs w:val="28"/>
        </w:rPr>
        <w:t>kudesid, rakke</w:t>
      </w:r>
      <w:r w:rsidR="00310202">
        <w:rPr>
          <w:rFonts w:ascii="Times New Roman" w:hAnsi="Times New Roman"/>
          <w:sz w:val="24"/>
          <w:szCs w:val="28"/>
        </w:rPr>
        <w:t xml:space="preserve"> või</w:t>
      </w:r>
      <w:r w:rsidR="00310202" w:rsidRPr="00826A3C">
        <w:rPr>
          <w:rFonts w:ascii="Times New Roman" w:hAnsi="Times New Roman"/>
          <w:sz w:val="24"/>
          <w:szCs w:val="28"/>
        </w:rPr>
        <w:t xml:space="preserve"> elundeid</w:t>
      </w:r>
      <w:r w:rsidR="00310202">
        <w:rPr>
          <w:rFonts w:ascii="Times New Roman" w:hAnsi="Times New Roman"/>
          <w:sz w:val="24"/>
          <w:szCs w:val="28"/>
        </w:rPr>
        <w:t>.</w:t>
      </w:r>
      <w:r w:rsidR="00680D52">
        <w:rPr>
          <w:rFonts w:ascii="Times New Roman" w:hAnsi="Times New Roman"/>
          <w:sz w:val="24"/>
          <w:szCs w:val="28"/>
        </w:rPr>
        <w:t xml:space="preserve"> </w:t>
      </w:r>
      <w:r w:rsidR="00EE3BC7">
        <w:rPr>
          <w:rFonts w:ascii="Times New Roman" w:hAnsi="Times New Roman"/>
          <w:sz w:val="24"/>
          <w:szCs w:val="28"/>
        </w:rPr>
        <w:t xml:space="preserve">Aastal 2025 </w:t>
      </w:r>
      <w:r w:rsidR="00DD4C12">
        <w:rPr>
          <w:rFonts w:ascii="Times New Roman" w:hAnsi="Times New Roman"/>
          <w:sz w:val="24"/>
          <w:szCs w:val="28"/>
        </w:rPr>
        <w:t xml:space="preserve">tehti Eesti vereülekanne 14 317 </w:t>
      </w:r>
      <w:r w:rsidR="00DD4C12">
        <w:rPr>
          <w:rFonts w:ascii="Times New Roman" w:hAnsi="Times New Roman"/>
          <w:sz w:val="24"/>
          <w:szCs w:val="28"/>
        </w:rPr>
        <w:lastRenderedPageBreak/>
        <w:t>i</w:t>
      </w:r>
      <w:r w:rsidR="00C57B43">
        <w:rPr>
          <w:rFonts w:ascii="Times New Roman" w:hAnsi="Times New Roman"/>
          <w:sz w:val="24"/>
          <w:szCs w:val="28"/>
        </w:rPr>
        <w:t>nimesele.</w:t>
      </w:r>
      <w:r w:rsidR="00B21F06">
        <w:rPr>
          <w:rStyle w:val="Allmrkuseviide"/>
          <w:rFonts w:ascii="Times New Roman" w:hAnsi="Times New Roman"/>
          <w:sz w:val="24"/>
          <w:szCs w:val="28"/>
        </w:rPr>
        <w:footnoteReference w:id="4"/>
      </w:r>
      <w:r w:rsidR="00C57B43">
        <w:rPr>
          <w:rFonts w:ascii="Times New Roman" w:hAnsi="Times New Roman"/>
          <w:sz w:val="24"/>
          <w:szCs w:val="28"/>
        </w:rPr>
        <w:t xml:space="preserve"> </w:t>
      </w:r>
      <w:r w:rsidR="00021256">
        <w:rPr>
          <w:rFonts w:ascii="Times New Roman" w:hAnsi="Times New Roman"/>
          <w:sz w:val="24"/>
          <w:szCs w:val="28"/>
        </w:rPr>
        <w:t>I</w:t>
      </w:r>
      <w:r w:rsidR="00C57B43">
        <w:rPr>
          <w:rFonts w:ascii="Times New Roman" w:hAnsi="Times New Roman"/>
          <w:sz w:val="24"/>
          <w:szCs w:val="28"/>
        </w:rPr>
        <w:t>nimesi</w:t>
      </w:r>
      <w:r w:rsidR="00021256">
        <w:rPr>
          <w:rFonts w:ascii="Times New Roman" w:hAnsi="Times New Roman"/>
          <w:sz w:val="24"/>
          <w:szCs w:val="28"/>
        </w:rPr>
        <w:t>, kellele siirati</w:t>
      </w:r>
      <w:r w:rsidR="00776872">
        <w:rPr>
          <w:rFonts w:ascii="Times New Roman" w:hAnsi="Times New Roman"/>
          <w:sz w:val="24"/>
          <w:szCs w:val="28"/>
        </w:rPr>
        <w:t xml:space="preserve"> kudesid, oli 2024. aastal 388</w:t>
      </w:r>
      <w:r w:rsidR="00776872">
        <w:rPr>
          <w:rStyle w:val="Allmrkuseviide"/>
          <w:rFonts w:ascii="Times New Roman" w:hAnsi="Times New Roman"/>
          <w:sz w:val="24"/>
          <w:szCs w:val="28"/>
        </w:rPr>
        <w:footnoteReference w:id="5"/>
      </w:r>
      <w:r w:rsidR="00603985">
        <w:rPr>
          <w:rFonts w:ascii="Times New Roman" w:hAnsi="Times New Roman"/>
          <w:sz w:val="24"/>
          <w:szCs w:val="28"/>
        </w:rPr>
        <w:t xml:space="preserve">. Aastal 2023 </w:t>
      </w:r>
      <w:r w:rsidR="00595A22">
        <w:rPr>
          <w:rFonts w:ascii="Times New Roman" w:hAnsi="Times New Roman"/>
          <w:sz w:val="24"/>
          <w:szCs w:val="28"/>
        </w:rPr>
        <w:t xml:space="preserve">kasutati </w:t>
      </w:r>
      <w:r w:rsidR="00D65C72">
        <w:rPr>
          <w:rFonts w:ascii="Times New Roman" w:hAnsi="Times New Roman"/>
          <w:sz w:val="24"/>
          <w:szCs w:val="28"/>
        </w:rPr>
        <w:t>k</w:t>
      </w:r>
      <w:r w:rsidR="00D65C72" w:rsidRPr="00D65C72">
        <w:rPr>
          <w:rFonts w:ascii="Times New Roman" w:hAnsi="Times New Roman"/>
          <w:sz w:val="24"/>
          <w:szCs w:val="28"/>
        </w:rPr>
        <w:t>liinilise raseduse</w:t>
      </w:r>
      <w:r w:rsidR="009A2B46">
        <w:rPr>
          <w:rFonts w:ascii="Times New Roman" w:hAnsi="Times New Roman"/>
          <w:sz w:val="24"/>
          <w:szCs w:val="28"/>
        </w:rPr>
        <w:t xml:space="preserve">ni viinud </w:t>
      </w:r>
      <w:r w:rsidR="00D65C72" w:rsidRPr="00D65C72">
        <w:rPr>
          <w:rFonts w:ascii="Times New Roman" w:hAnsi="Times New Roman"/>
          <w:sz w:val="24"/>
          <w:szCs w:val="28"/>
        </w:rPr>
        <w:t xml:space="preserve">kunstliku viljastamise </w:t>
      </w:r>
      <w:r w:rsidR="009A2B46">
        <w:rPr>
          <w:rFonts w:ascii="Times New Roman" w:hAnsi="Times New Roman"/>
          <w:sz w:val="24"/>
          <w:szCs w:val="28"/>
        </w:rPr>
        <w:t xml:space="preserve">käigus 1045 </w:t>
      </w:r>
      <w:r w:rsidR="00966B1B">
        <w:rPr>
          <w:rFonts w:ascii="Times New Roman" w:hAnsi="Times New Roman"/>
          <w:sz w:val="24"/>
          <w:szCs w:val="28"/>
        </w:rPr>
        <w:t>annetaja su</w:t>
      </w:r>
      <w:r w:rsidR="00D65C72" w:rsidRPr="00D65C72">
        <w:rPr>
          <w:rFonts w:ascii="Times New Roman" w:hAnsi="Times New Roman"/>
          <w:sz w:val="24"/>
          <w:szCs w:val="28"/>
        </w:rPr>
        <w:t>gurakke</w:t>
      </w:r>
      <w:r w:rsidR="00966B1B">
        <w:rPr>
          <w:rFonts w:ascii="Times New Roman" w:hAnsi="Times New Roman"/>
          <w:sz w:val="24"/>
          <w:szCs w:val="28"/>
        </w:rPr>
        <w:t>.</w:t>
      </w:r>
      <w:r w:rsidR="005B2359">
        <w:rPr>
          <w:rStyle w:val="Allmrkuseviide"/>
          <w:rFonts w:ascii="Times New Roman" w:hAnsi="Times New Roman"/>
          <w:sz w:val="24"/>
          <w:szCs w:val="28"/>
        </w:rPr>
        <w:footnoteReference w:id="6"/>
      </w:r>
      <w:r w:rsidR="008F0539">
        <w:rPr>
          <w:rFonts w:ascii="Times New Roman" w:hAnsi="Times New Roman"/>
          <w:sz w:val="24"/>
          <w:szCs w:val="28"/>
        </w:rPr>
        <w:t xml:space="preserve"> </w:t>
      </w:r>
    </w:p>
    <w:p w14:paraId="660EC9AC" w14:textId="77777777" w:rsidR="00D73EBA" w:rsidRDefault="00D73EBA" w:rsidP="00D73EBA">
      <w:pPr>
        <w:spacing w:line="279" w:lineRule="auto"/>
        <w:rPr>
          <w:rFonts w:ascii="Times New Roman" w:hAnsi="Times New Roman"/>
          <w:sz w:val="24"/>
          <w:szCs w:val="28"/>
        </w:rPr>
      </w:pPr>
    </w:p>
    <w:p w14:paraId="034BEFD7" w14:textId="3F47560F" w:rsidR="008D7513" w:rsidRDefault="00310202" w:rsidP="00D73EBA">
      <w:pPr>
        <w:spacing w:line="279" w:lineRule="auto"/>
        <w:rPr>
          <w:rFonts w:ascii="Times New Roman" w:hAnsi="Times New Roman"/>
          <w:sz w:val="24"/>
        </w:rPr>
      </w:pPr>
      <w:r w:rsidRPr="619C9830">
        <w:rPr>
          <w:rFonts w:ascii="Times New Roman" w:hAnsi="Times New Roman"/>
          <w:sz w:val="24"/>
        </w:rPr>
        <w:t>E</w:t>
      </w:r>
      <w:r w:rsidR="00140055" w:rsidRPr="619C9830">
        <w:rPr>
          <w:rFonts w:ascii="Times New Roman" w:hAnsi="Times New Roman"/>
          <w:sz w:val="24"/>
        </w:rPr>
        <w:t>elnõu</w:t>
      </w:r>
      <w:r w:rsidR="00D75C36" w:rsidRPr="619C9830">
        <w:rPr>
          <w:rFonts w:ascii="Times New Roman" w:hAnsi="Times New Roman"/>
          <w:sz w:val="24"/>
        </w:rPr>
        <w:t xml:space="preserve"> ühtlustab</w:t>
      </w:r>
      <w:r w:rsidR="008D7513" w:rsidRPr="619C9830">
        <w:rPr>
          <w:rFonts w:ascii="Times New Roman" w:hAnsi="Times New Roman"/>
          <w:sz w:val="24"/>
        </w:rPr>
        <w:t xml:space="preserve"> </w:t>
      </w:r>
      <w:r w:rsidR="008D7513" w:rsidRPr="619C9830">
        <w:rPr>
          <w:rFonts w:ascii="Times New Roman" w:hAnsi="Times New Roman"/>
          <w:i/>
          <w:sz w:val="24"/>
        </w:rPr>
        <w:t>kõigi doonori materjalide</w:t>
      </w:r>
      <w:r w:rsidR="008D7513" w:rsidRPr="619C9830">
        <w:rPr>
          <w:rFonts w:ascii="Times New Roman" w:hAnsi="Times New Roman"/>
          <w:sz w:val="24"/>
        </w:rPr>
        <w:t xml:space="preserve"> ohutus- ja jälgitavusnõuded</w:t>
      </w:r>
      <w:r w:rsidR="009551EB" w:rsidRPr="619C9830">
        <w:rPr>
          <w:rFonts w:ascii="Times New Roman" w:hAnsi="Times New Roman"/>
          <w:sz w:val="24"/>
        </w:rPr>
        <w:t xml:space="preserve">, mis võib parandada </w:t>
      </w:r>
      <w:r w:rsidR="005C3C2A" w:rsidRPr="619C9830">
        <w:rPr>
          <w:rFonts w:ascii="Times New Roman" w:hAnsi="Times New Roman"/>
          <w:sz w:val="24"/>
        </w:rPr>
        <w:t xml:space="preserve">doonori materjale kasutavate tervishoiuteenuste </w:t>
      </w:r>
      <w:r w:rsidR="00DC1427" w:rsidRPr="619C9830">
        <w:rPr>
          <w:rFonts w:ascii="Times New Roman" w:hAnsi="Times New Roman"/>
          <w:sz w:val="24"/>
        </w:rPr>
        <w:t>kvaliteeti ja parandada ohutust retsipientidele.</w:t>
      </w:r>
      <w:r w:rsidR="008D7513" w:rsidRPr="619C9830">
        <w:rPr>
          <w:rFonts w:ascii="Times New Roman" w:hAnsi="Times New Roman"/>
          <w:sz w:val="24"/>
        </w:rPr>
        <w:t xml:space="preserve"> Retsipientide </w:t>
      </w:r>
      <w:r w:rsidR="008D7513" w:rsidRPr="619C9830">
        <w:rPr>
          <w:rFonts w:ascii="Times New Roman" w:hAnsi="Times New Roman"/>
          <w:b/>
          <w:sz w:val="24"/>
        </w:rPr>
        <w:t>õiguslik seisund</w:t>
      </w:r>
      <w:r w:rsidR="008D7513" w:rsidRPr="619C9830">
        <w:rPr>
          <w:rFonts w:ascii="Times New Roman" w:hAnsi="Times New Roman"/>
          <w:sz w:val="24"/>
        </w:rPr>
        <w:t xml:space="preserve"> </w:t>
      </w:r>
      <w:r w:rsidR="00C24D1C" w:rsidRPr="619C9830">
        <w:rPr>
          <w:rFonts w:ascii="Times New Roman" w:hAnsi="Times New Roman"/>
          <w:sz w:val="24"/>
        </w:rPr>
        <w:t>jääb</w:t>
      </w:r>
      <w:r w:rsidR="008D7513" w:rsidRPr="619C9830">
        <w:rPr>
          <w:rFonts w:ascii="Times New Roman" w:hAnsi="Times New Roman"/>
          <w:sz w:val="24"/>
        </w:rPr>
        <w:t xml:space="preserve"> sisuliselt muutumatu</w:t>
      </w:r>
      <w:r w:rsidR="00C24D1C" w:rsidRPr="619C9830">
        <w:rPr>
          <w:rFonts w:ascii="Times New Roman" w:hAnsi="Times New Roman"/>
          <w:sz w:val="24"/>
        </w:rPr>
        <w:t>ks</w:t>
      </w:r>
      <w:r w:rsidR="008D7513" w:rsidRPr="619C9830">
        <w:rPr>
          <w:rFonts w:ascii="Times New Roman" w:hAnsi="Times New Roman"/>
          <w:sz w:val="24"/>
        </w:rPr>
        <w:t xml:space="preserve"> – neil on endiselt patsiendi õigused </w:t>
      </w:r>
      <w:r w:rsidR="00B9407D" w:rsidRPr="619C9830">
        <w:rPr>
          <w:rFonts w:ascii="Times New Roman" w:hAnsi="Times New Roman"/>
          <w:sz w:val="24"/>
        </w:rPr>
        <w:t xml:space="preserve">VÕS tähenduses </w:t>
      </w:r>
      <w:r w:rsidR="008D7513" w:rsidRPr="619C9830">
        <w:rPr>
          <w:rFonts w:ascii="Times New Roman" w:hAnsi="Times New Roman"/>
          <w:sz w:val="24"/>
        </w:rPr>
        <w:t xml:space="preserve">ja </w:t>
      </w:r>
      <w:r w:rsidR="00AB6DD4" w:rsidRPr="619C9830">
        <w:rPr>
          <w:rFonts w:ascii="Times New Roman" w:hAnsi="Times New Roman"/>
          <w:sz w:val="24"/>
        </w:rPr>
        <w:t xml:space="preserve">doonormaterjali kasutamiseks on </w:t>
      </w:r>
      <w:r w:rsidR="008D7513" w:rsidRPr="619C9830">
        <w:rPr>
          <w:rFonts w:ascii="Times New Roman" w:hAnsi="Times New Roman"/>
          <w:sz w:val="24"/>
        </w:rPr>
        <w:t>vajalik teadlik nõusolek (</w:t>
      </w:r>
      <w:r w:rsidR="00AB6DD4" w:rsidRPr="619C9830">
        <w:rPr>
          <w:rFonts w:ascii="Times New Roman" w:hAnsi="Times New Roman"/>
          <w:sz w:val="24"/>
        </w:rPr>
        <w:t xml:space="preserve">v.a </w:t>
      </w:r>
      <w:r w:rsidR="008D7513" w:rsidRPr="619C9830">
        <w:rPr>
          <w:rFonts w:ascii="Times New Roman" w:hAnsi="Times New Roman"/>
          <w:sz w:val="24"/>
        </w:rPr>
        <w:t xml:space="preserve">eluohtlikus </w:t>
      </w:r>
      <w:r w:rsidR="00DD3AAA" w:rsidRPr="619C9830">
        <w:rPr>
          <w:rFonts w:ascii="Times New Roman" w:hAnsi="Times New Roman"/>
          <w:sz w:val="24"/>
        </w:rPr>
        <w:t xml:space="preserve">olukorras </w:t>
      </w:r>
      <w:r w:rsidR="00497DDF" w:rsidRPr="619C9830">
        <w:rPr>
          <w:rFonts w:ascii="Times New Roman" w:hAnsi="Times New Roman"/>
          <w:sz w:val="24"/>
        </w:rPr>
        <w:t>kasutatavad erandid</w:t>
      </w:r>
      <w:r w:rsidR="008D7513" w:rsidRPr="619C9830">
        <w:rPr>
          <w:rFonts w:ascii="Times New Roman" w:hAnsi="Times New Roman"/>
          <w:sz w:val="24"/>
        </w:rPr>
        <w:t>). Retsipien</w:t>
      </w:r>
      <w:r w:rsidR="007D5B5B" w:rsidRPr="619C9830">
        <w:rPr>
          <w:rFonts w:ascii="Times New Roman" w:hAnsi="Times New Roman"/>
          <w:sz w:val="24"/>
        </w:rPr>
        <w:t>t</w:t>
      </w:r>
      <w:r w:rsidR="008D7513" w:rsidRPr="619C9830">
        <w:rPr>
          <w:rFonts w:ascii="Times New Roman" w:hAnsi="Times New Roman"/>
          <w:sz w:val="24"/>
        </w:rPr>
        <w:t>id</w:t>
      </w:r>
      <w:r w:rsidR="007D5B5B" w:rsidRPr="619C9830">
        <w:rPr>
          <w:rFonts w:ascii="Times New Roman" w:hAnsi="Times New Roman"/>
          <w:sz w:val="24"/>
        </w:rPr>
        <w:t>e</w:t>
      </w:r>
      <w:r w:rsidR="008D7513" w:rsidRPr="619C9830">
        <w:rPr>
          <w:rFonts w:ascii="Times New Roman" w:hAnsi="Times New Roman"/>
          <w:sz w:val="24"/>
        </w:rPr>
        <w:t xml:space="preserve"> kulude katmi</w:t>
      </w:r>
      <w:r w:rsidR="007D5B5B" w:rsidRPr="619C9830">
        <w:rPr>
          <w:rFonts w:ascii="Times New Roman" w:hAnsi="Times New Roman"/>
          <w:sz w:val="24"/>
        </w:rPr>
        <w:t>n</w:t>
      </w:r>
      <w:r w:rsidR="008D7513" w:rsidRPr="619C9830">
        <w:rPr>
          <w:rFonts w:ascii="Times New Roman" w:hAnsi="Times New Roman"/>
          <w:sz w:val="24"/>
        </w:rPr>
        <w:t>e s</w:t>
      </w:r>
      <w:r w:rsidR="007D5B5B" w:rsidRPr="619C9830">
        <w:rPr>
          <w:rFonts w:ascii="Times New Roman" w:hAnsi="Times New Roman"/>
          <w:sz w:val="24"/>
        </w:rPr>
        <w:t>aab selgemad reeglid</w:t>
      </w:r>
      <w:r w:rsidR="008D7513" w:rsidRPr="619C9830">
        <w:rPr>
          <w:rFonts w:ascii="Times New Roman" w:hAnsi="Times New Roman"/>
          <w:sz w:val="24"/>
        </w:rPr>
        <w:t xml:space="preserve">: kui retsipient on ravikindlustusega, kandub </w:t>
      </w:r>
      <w:r w:rsidR="2E2A0E8D" w:rsidRPr="619C9830">
        <w:rPr>
          <w:rFonts w:ascii="Times New Roman" w:hAnsi="Times New Roman"/>
          <w:sz w:val="24"/>
        </w:rPr>
        <w:t>kõikide</w:t>
      </w:r>
      <w:r w:rsidR="008D7513" w:rsidRPr="619C9830">
        <w:rPr>
          <w:rFonts w:ascii="Times New Roman" w:hAnsi="Times New Roman"/>
          <w:sz w:val="24"/>
        </w:rPr>
        <w:t xml:space="preserve"> SoHO toimingute maksumus Tervisekassale</w:t>
      </w:r>
      <w:commentRangeStart w:id="21"/>
      <w:r w:rsidR="008D7513" w:rsidRPr="619C9830">
        <w:rPr>
          <w:rFonts w:ascii="Times New Roman" w:hAnsi="Times New Roman"/>
          <w:sz w:val="24"/>
        </w:rPr>
        <w:t>.</w:t>
      </w:r>
      <w:commentRangeEnd w:id="21"/>
      <w:r w:rsidR="00C03B5F">
        <w:rPr>
          <w:rStyle w:val="Kommentaariviide"/>
          <w:rFonts w:ascii="Times New Roman" w:hAnsi="Times New Roman"/>
          <w:sz w:val="24"/>
          <w:szCs w:val="24"/>
        </w:rPr>
        <w:commentReference w:id="21"/>
      </w:r>
    </w:p>
    <w:p w14:paraId="0FB52298" w14:textId="77777777" w:rsidR="00D73EBA" w:rsidRDefault="00D73EBA" w:rsidP="00D73EBA">
      <w:pPr>
        <w:spacing w:line="279" w:lineRule="auto"/>
        <w:rPr>
          <w:rFonts w:ascii="Times New Roman" w:hAnsi="Times New Roman"/>
          <w:sz w:val="24"/>
        </w:rPr>
      </w:pPr>
    </w:p>
    <w:p w14:paraId="17047D14" w14:textId="383935A2" w:rsidR="00277AF8" w:rsidRPr="00697049" w:rsidRDefault="00697049" w:rsidP="00697049">
      <w:pPr>
        <w:spacing w:after="160" w:line="279" w:lineRule="auto"/>
        <w:rPr>
          <w:rFonts w:ascii="Times New Roman" w:hAnsi="Times New Roman"/>
          <w:sz w:val="24"/>
          <w:szCs w:val="28"/>
        </w:rPr>
      </w:pPr>
      <w:r>
        <w:rPr>
          <w:rFonts w:ascii="Times New Roman" w:hAnsi="Times New Roman"/>
          <w:b/>
          <w:bCs/>
          <w:sz w:val="24"/>
        </w:rPr>
        <w:t xml:space="preserve">6.2. </w:t>
      </w:r>
      <w:r w:rsidR="00277AF8" w:rsidRPr="00697049">
        <w:rPr>
          <w:rFonts w:ascii="Times New Roman" w:hAnsi="Times New Roman"/>
          <w:b/>
          <w:bCs/>
          <w:sz w:val="24"/>
        </w:rPr>
        <w:t xml:space="preserve"> Majanduslik mõju</w:t>
      </w:r>
    </w:p>
    <w:p w14:paraId="66DD4488" w14:textId="77777777" w:rsidR="00D73EBA" w:rsidRDefault="005A0DF4" w:rsidP="00D73EBA">
      <w:pPr>
        <w:spacing w:line="279" w:lineRule="auto"/>
        <w:rPr>
          <w:rFonts w:ascii="Times New Roman" w:hAnsi="Times New Roman"/>
          <w:sz w:val="24"/>
        </w:rPr>
      </w:pPr>
      <w:commentRangeStart w:id="22"/>
      <w:r w:rsidRPr="619C9830">
        <w:rPr>
          <w:rFonts w:ascii="Times New Roman" w:hAnsi="Times New Roman"/>
          <w:b/>
          <w:sz w:val="24"/>
        </w:rPr>
        <w:t>Sihtrühm:</w:t>
      </w:r>
      <w:commentRangeEnd w:id="22"/>
      <w:r w:rsidR="00D8315D" w:rsidRPr="619C9830">
        <w:rPr>
          <w:rStyle w:val="Kommentaariviide"/>
          <w:rFonts w:ascii="Times New Roman" w:hAnsi="Times New Roman"/>
          <w:b/>
          <w:sz w:val="24"/>
          <w:szCs w:val="24"/>
        </w:rPr>
        <w:commentReference w:id="22"/>
      </w:r>
      <w:r w:rsidRPr="619C9830">
        <w:rPr>
          <w:rFonts w:ascii="Times New Roman" w:hAnsi="Times New Roman"/>
          <w:b/>
          <w:sz w:val="24"/>
        </w:rPr>
        <w:t xml:space="preserve"> </w:t>
      </w:r>
      <w:r w:rsidR="008D7513" w:rsidRPr="619C9830">
        <w:rPr>
          <w:rFonts w:ascii="Times New Roman" w:hAnsi="Times New Roman"/>
          <w:b/>
          <w:sz w:val="24"/>
        </w:rPr>
        <w:t>haiglad, verekeskused</w:t>
      </w:r>
      <w:r w:rsidR="000C2996" w:rsidRPr="619C9830">
        <w:rPr>
          <w:rFonts w:ascii="Times New Roman" w:hAnsi="Times New Roman"/>
          <w:b/>
          <w:sz w:val="24"/>
        </w:rPr>
        <w:t xml:space="preserve"> jt nn SoHO asutused</w:t>
      </w:r>
      <w:r w:rsidR="008D7513" w:rsidRPr="619C9830">
        <w:rPr>
          <w:rFonts w:ascii="Times New Roman" w:hAnsi="Times New Roman"/>
          <w:sz w:val="24"/>
        </w:rPr>
        <w:t>.</w:t>
      </w:r>
      <w:r w:rsidR="00277AF8" w:rsidRPr="619C9830">
        <w:rPr>
          <w:rFonts w:ascii="Times New Roman" w:hAnsi="Times New Roman"/>
          <w:sz w:val="24"/>
        </w:rPr>
        <w:t xml:space="preserve"> </w:t>
      </w:r>
    </w:p>
    <w:p w14:paraId="39D12214" w14:textId="77777777" w:rsidR="00D73EBA" w:rsidRDefault="00D73EBA" w:rsidP="00D73EBA">
      <w:pPr>
        <w:spacing w:line="279" w:lineRule="auto"/>
        <w:rPr>
          <w:rFonts w:ascii="Times New Roman" w:hAnsi="Times New Roman"/>
          <w:sz w:val="24"/>
        </w:rPr>
      </w:pPr>
    </w:p>
    <w:p w14:paraId="283F473A" w14:textId="06104754" w:rsidR="00EE6FD1" w:rsidRDefault="008D7513" w:rsidP="00D73EBA">
      <w:pPr>
        <w:spacing w:line="279" w:lineRule="auto"/>
        <w:rPr>
          <w:rFonts w:ascii="Times New Roman" w:hAnsi="Times New Roman"/>
          <w:sz w:val="24"/>
        </w:rPr>
      </w:pPr>
      <w:r w:rsidRPr="619C9830">
        <w:rPr>
          <w:rFonts w:ascii="Times New Roman" w:hAnsi="Times New Roman"/>
          <w:b/>
          <w:sz w:val="24"/>
        </w:rPr>
        <w:t>Haiglatele</w:t>
      </w:r>
      <w:r w:rsidRPr="619C9830">
        <w:rPr>
          <w:rFonts w:ascii="Times New Roman" w:hAnsi="Times New Roman"/>
          <w:sz w:val="24"/>
        </w:rPr>
        <w:t xml:space="preserve"> (eriti</w:t>
      </w:r>
      <w:r w:rsidR="002F24E3" w:rsidRPr="619C9830">
        <w:rPr>
          <w:rFonts w:ascii="Times New Roman" w:hAnsi="Times New Roman"/>
          <w:sz w:val="24"/>
        </w:rPr>
        <w:t xml:space="preserve"> </w:t>
      </w:r>
      <w:r w:rsidR="00F93A6E" w:rsidRPr="619C9830">
        <w:rPr>
          <w:rFonts w:ascii="Times New Roman" w:hAnsi="Times New Roman"/>
          <w:sz w:val="24"/>
        </w:rPr>
        <w:t>suurhaiglatele</w:t>
      </w:r>
      <w:r w:rsidRPr="619C9830">
        <w:rPr>
          <w:rFonts w:ascii="Times New Roman" w:hAnsi="Times New Roman"/>
          <w:sz w:val="24"/>
        </w:rPr>
        <w:t xml:space="preserve">, mis tegelevad kudede ja organite </w:t>
      </w:r>
      <w:r w:rsidR="14D8C3DE" w:rsidRPr="619C9830">
        <w:rPr>
          <w:rFonts w:ascii="Times New Roman" w:hAnsi="Times New Roman"/>
          <w:sz w:val="24"/>
        </w:rPr>
        <w:t>käitle</w:t>
      </w:r>
      <w:r w:rsidRPr="619C9830">
        <w:rPr>
          <w:rFonts w:ascii="Times New Roman" w:hAnsi="Times New Roman"/>
          <w:sz w:val="24"/>
        </w:rPr>
        <w:t>mistega) tähendab eelnõu, et neil on nüüd ühtne raamistik nii vere kui</w:t>
      </w:r>
      <w:r w:rsidR="007E7A92" w:rsidRPr="619C9830">
        <w:rPr>
          <w:rFonts w:ascii="Times New Roman" w:hAnsi="Times New Roman"/>
          <w:sz w:val="24"/>
        </w:rPr>
        <w:t xml:space="preserve"> ka</w:t>
      </w:r>
      <w:r w:rsidRPr="619C9830">
        <w:rPr>
          <w:rFonts w:ascii="Times New Roman" w:hAnsi="Times New Roman"/>
          <w:sz w:val="24"/>
        </w:rPr>
        <w:t xml:space="preserve"> kudede kasutamise</w:t>
      </w:r>
      <w:r w:rsidR="00D06241" w:rsidRPr="619C9830">
        <w:rPr>
          <w:rFonts w:ascii="Times New Roman" w:hAnsi="Times New Roman"/>
          <w:sz w:val="24"/>
        </w:rPr>
        <w:t>ks</w:t>
      </w:r>
      <w:r w:rsidRPr="619C9830">
        <w:rPr>
          <w:rFonts w:ascii="Times New Roman" w:hAnsi="Times New Roman"/>
          <w:sz w:val="24"/>
        </w:rPr>
        <w:t>, mis</w:t>
      </w:r>
      <w:r w:rsidR="007E7A92" w:rsidRPr="619C9830">
        <w:rPr>
          <w:rFonts w:ascii="Times New Roman" w:hAnsi="Times New Roman"/>
          <w:sz w:val="24"/>
        </w:rPr>
        <w:t>tõttu</w:t>
      </w:r>
      <w:r w:rsidRPr="619C9830">
        <w:rPr>
          <w:rFonts w:ascii="Times New Roman" w:hAnsi="Times New Roman"/>
          <w:sz w:val="24"/>
        </w:rPr>
        <w:t xml:space="preserve"> või</w:t>
      </w:r>
      <w:r w:rsidR="007E7A92" w:rsidRPr="619C9830">
        <w:rPr>
          <w:rFonts w:ascii="Times New Roman" w:hAnsi="Times New Roman"/>
          <w:sz w:val="24"/>
        </w:rPr>
        <w:t>vad</w:t>
      </w:r>
      <w:r w:rsidRPr="619C9830">
        <w:rPr>
          <w:rFonts w:ascii="Times New Roman" w:hAnsi="Times New Roman"/>
          <w:sz w:val="24"/>
        </w:rPr>
        <w:t xml:space="preserve"> lihtsust</w:t>
      </w:r>
      <w:r w:rsidR="007E7A92" w:rsidRPr="619C9830">
        <w:rPr>
          <w:rFonts w:ascii="Times New Roman" w:hAnsi="Times New Roman"/>
          <w:sz w:val="24"/>
        </w:rPr>
        <w:t>u</w:t>
      </w:r>
      <w:r w:rsidRPr="619C9830">
        <w:rPr>
          <w:rFonts w:ascii="Times New Roman" w:hAnsi="Times New Roman"/>
          <w:sz w:val="24"/>
        </w:rPr>
        <w:t xml:space="preserve">da </w:t>
      </w:r>
      <w:r w:rsidR="007E7A92" w:rsidRPr="619C9830">
        <w:rPr>
          <w:rFonts w:ascii="Times New Roman" w:hAnsi="Times New Roman"/>
          <w:sz w:val="24"/>
        </w:rPr>
        <w:t xml:space="preserve">haiglasisesed </w:t>
      </w:r>
      <w:r w:rsidRPr="619C9830">
        <w:rPr>
          <w:rFonts w:ascii="Times New Roman" w:hAnsi="Times New Roman"/>
          <w:sz w:val="24"/>
        </w:rPr>
        <w:t xml:space="preserve">protseduurid. </w:t>
      </w:r>
      <w:r w:rsidR="00482FE7" w:rsidRPr="619C9830">
        <w:rPr>
          <w:rFonts w:ascii="Times New Roman" w:hAnsi="Times New Roman"/>
          <w:b/>
          <w:sz w:val="24"/>
        </w:rPr>
        <w:t>V</w:t>
      </w:r>
      <w:r w:rsidRPr="619C9830">
        <w:rPr>
          <w:rFonts w:ascii="Times New Roman" w:hAnsi="Times New Roman"/>
          <w:b/>
          <w:sz w:val="24"/>
        </w:rPr>
        <w:t>erekeskusest</w:t>
      </w:r>
      <w:r w:rsidRPr="619C9830">
        <w:rPr>
          <w:rFonts w:ascii="Times New Roman" w:hAnsi="Times New Roman"/>
          <w:sz w:val="24"/>
        </w:rPr>
        <w:t xml:space="preserve"> saab</w:t>
      </w:r>
      <w:r w:rsidR="00482FE7" w:rsidRPr="619C9830">
        <w:rPr>
          <w:rFonts w:ascii="Times New Roman" w:hAnsi="Times New Roman"/>
          <w:sz w:val="24"/>
        </w:rPr>
        <w:t xml:space="preserve"> edaspidi</w:t>
      </w:r>
      <w:r w:rsidRPr="619C9830">
        <w:rPr>
          <w:rFonts w:ascii="Times New Roman" w:hAnsi="Times New Roman"/>
          <w:sz w:val="24"/>
        </w:rPr>
        <w:t xml:space="preserve"> </w:t>
      </w:r>
      <w:r w:rsidRPr="619C9830">
        <w:rPr>
          <w:rFonts w:ascii="Times New Roman" w:hAnsi="Times New Roman"/>
          <w:b/>
          <w:sz w:val="24"/>
        </w:rPr>
        <w:t>SoHO käitlemise asutus</w:t>
      </w:r>
      <w:r w:rsidRPr="619C9830">
        <w:rPr>
          <w:rFonts w:ascii="Times New Roman" w:hAnsi="Times New Roman"/>
          <w:sz w:val="24"/>
        </w:rPr>
        <w:t xml:space="preserve"> </w:t>
      </w:r>
      <w:r w:rsidR="00311CB9" w:rsidRPr="619C9830">
        <w:rPr>
          <w:rFonts w:ascii="Times New Roman" w:hAnsi="Times New Roman"/>
          <w:sz w:val="24"/>
        </w:rPr>
        <w:t>ning</w:t>
      </w:r>
      <w:r w:rsidRPr="619C9830">
        <w:rPr>
          <w:rFonts w:ascii="Times New Roman" w:hAnsi="Times New Roman"/>
          <w:sz w:val="24"/>
        </w:rPr>
        <w:t xml:space="preserve"> </w:t>
      </w:r>
      <w:r w:rsidR="00311CB9" w:rsidRPr="619C9830">
        <w:rPr>
          <w:rFonts w:ascii="Times New Roman" w:hAnsi="Times New Roman"/>
          <w:sz w:val="24"/>
        </w:rPr>
        <w:t xml:space="preserve">senine </w:t>
      </w:r>
      <w:r w:rsidRPr="619C9830">
        <w:rPr>
          <w:rFonts w:ascii="Times New Roman" w:hAnsi="Times New Roman"/>
          <w:sz w:val="24"/>
        </w:rPr>
        <w:t>ravimite tootmise l</w:t>
      </w:r>
      <w:r w:rsidR="00311CB9" w:rsidRPr="619C9830">
        <w:rPr>
          <w:rFonts w:ascii="Times New Roman" w:hAnsi="Times New Roman"/>
          <w:sz w:val="24"/>
        </w:rPr>
        <w:t>uba</w:t>
      </w:r>
      <w:r w:rsidRPr="619C9830">
        <w:rPr>
          <w:rFonts w:ascii="Times New Roman" w:hAnsi="Times New Roman"/>
          <w:sz w:val="24"/>
        </w:rPr>
        <w:t xml:space="preserve"> ase</w:t>
      </w:r>
      <w:r w:rsidR="00311CB9" w:rsidRPr="619C9830">
        <w:rPr>
          <w:rFonts w:ascii="Times New Roman" w:hAnsi="Times New Roman"/>
          <w:sz w:val="24"/>
        </w:rPr>
        <w:t>ndub vormiliselt uue asjakohase tegevusloaga</w:t>
      </w:r>
      <w:r w:rsidR="00020FB5" w:rsidRPr="619C9830">
        <w:rPr>
          <w:rFonts w:ascii="Times New Roman" w:hAnsi="Times New Roman"/>
          <w:sz w:val="24"/>
        </w:rPr>
        <w:t>.</w:t>
      </w:r>
      <w:r w:rsidRPr="619C9830">
        <w:rPr>
          <w:rFonts w:ascii="Times New Roman" w:hAnsi="Times New Roman"/>
          <w:sz w:val="24"/>
        </w:rPr>
        <w:t xml:space="preserve"> Tervishoiuteenuse osutajad</w:t>
      </w:r>
      <w:r w:rsidR="079E6453" w:rsidRPr="619C9830">
        <w:rPr>
          <w:rFonts w:ascii="Times New Roman" w:hAnsi="Times New Roman"/>
          <w:sz w:val="24"/>
        </w:rPr>
        <w:t xml:space="preserve"> (ei kohaldu verekeskustele)</w:t>
      </w:r>
      <w:r w:rsidRPr="619C9830">
        <w:rPr>
          <w:rFonts w:ascii="Times New Roman" w:hAnsi="Times New Roman"/>
          <w:sz w:val="24"/>
        </w:rPr>
        <w:t xml:space="preserve"> peavad teadvustama, et SoHO valdkonna teenuseid osutades peavad neil</w:t>
      </w:r>
      <w:r w:rsidR="2A1F1C90" w:rsidRPr="619C9830">
        <w:rPr>
          <w:rFonts w:ascii="Times New Roman" w:hAnsi="Times New Roman"/>
          <w:sz w:val="24"/>
        </w:rPr>
        <w:t xml:space="preserve"> </w:t>
      </w:r>
      <w:r w:rsidRPr="619C9830">
        <w:rPr>
          <w:rFonts w:ascii="Times New Roman" w:hAnsi="Times New Roman"/>
          <w:sz w:val="24"/>
        </w:rPr>
        <w:t xml:space="preserve">olema asjakohased tervishoiuteenuste tegevusload. </w:t>
      </w:r>
    </w:p>
    <w:p w14:paraId="133CBF1C" w14:textId="224E979E" w:rsidR="008D7513" w:rsidRDefault="008D7513" w:rsidP="00D73EBA">
      <w:pPr>
        <w:spacing w:line="279" w:lineRule="auto"/>
        <w:rPr>
          <w:rFonts w:ascii="Times New Roman" w:hAnsi="Times New Roman"/>
          <w:sz w:val="24"/>
        </w:rPr>
      </w:pPr>
      <w:r w:rsidRPr="619C9830">
        <w:rPr>
          <w:rFonts w:ascii="Times New Roman" w:hAnsi="Times New Roman"/>
          <w:sz w:val="24"/>
        </w:rPr>
        <w:t xml:space="preserve">Kokkuvõttes </w:t>
      </w:r>
      <w:r w:rsidR="000D04AF" w:rsidRPr="619C9830">
        <w:rPr>
          <w:rFonts w:ascii="Times New Roman" w:hAnsi="Times New Roman"/>
          <w:sz w:val="24"/>
        </w:rPr>
        <w:t xml:space="preserve">tingib </w:t>
      </w:r>
      <w:r w:rsidR="00272C21" w:rsidRPr="619C9830">
        <w:rPr>
          <w:rFonts w:ascii="Times New Roman" w:hAnsi="Times New Roman"/>
          <w:sz w:val="24"/>
        </w:rPr>
        <w:t>eelnõu rakendamine S</w:t>
      </w:r>
      <w:r w:rsidR="00CD3BB8">
        <w:rPr>
          <w:rFonts w:ascii="Times New Roman" w:hAnsi="Times New Roman"/>
          <w:sz w:val="24"/>
        </w:rPr>
        <w:t>o</w:t>
      </w:r>
      <w:r w:rsidR="00272C21" w:rsidRPr="619C9830">
        <w:rPr>
          <w:rFonts w:ascii="Times New Roman" w:hAnsi="Times New Roman"/>
          <w:sz w:val="24"/>
        </w:rPr>
        <w:t xml:space="preserve">HO </w:t>
      </w:r>
      <w:r w:rsidR="00EA1405" w:rsidRPr="619C9830">
        <w:rPr>
          <w:rFonts w:ascii="Times New Roman" w:hAnsi="Times New Roman"/>
          <w:sz w:val="24"/>
        </w:rPr>
        <w:t xml:space="preserve">valdkonna teenuseid osutavate asutuste töökoormuse </w:t>
      </w:r>
      <w:r w:rsidR="00784AAD" w:rsidRPr="619C9830">
        <w:rPr>
          <w:rFonts w:ascii="Times New Roman" w:hAnsi="Times New Roman"/>
          <w:sz w:val="24"/>
        </w:rPr>
        <w:t>lühiajalise</w:t>
      </w:r>
      <w:r w:rsidR="00EA1405" w:rsidRPr="619C9830">
        <w:rPr>
          <w:rFonts w:ascii="Times New Roman" w:hAnsi="Times New Roman"/>
          <w:sz w:val="24"/>
        </w:rPr>
        <w:t xml:space="preserve"> suurenemise</w:t>
      </w:r>
      <w:r w:rsidR="003B2328" w:rsidRPr="619C9830">
        <w:rPr>
          <w:rFonts w:ascii="Times New Roman" w:hAnsi="Times New Roman"/>
          <w:sz w:val="24"/>
        </w:rPr>
        <w:t xml:space="preserve"> </w:t>
      </w:r>
      <w:r w:rsidRPr="619C9830">
        <w:rPr>
          <w:rFonts w:ascii="Times New Roman" w:hAnsi="Times New Roman"/>
          <w:sz w:val="24"/>
        </w:rPr>
        <w:t>koolitust</w:t>
      </w:r>
      <w:r w:rsidR="003B2328" w:rsidRPr="619C9830">
        <w:rPr>
          <w:rFonts w:ascii="Times New Roman" w:hAnsi="Times New Roman"/>
          <w:sz w:val="24"/>
        </w:rPr>
        <w:t>e</w:t>
      </w:r>
      <w:r w:rsidRPr="619C9830">
        <w:rPr>
          <w:rFonts w:ascii="Times New Roman" w:hAnsi="Times New Roman"/>
          <w:sz w:val="24"/>
        </w:rPr>
        <w:t xml:space="preserve"> </w:t>
      </w:r>
      <w:r w:rsidR="00F67572" w:rsidRPr="619C9830">
        <w:rPr>
          <w:rFonts w:ascii="Times New Roman" w:hAnsi="Times New Roman"/>
          <w:sz w:val="24"/>
        </w:rPr>
        <w:t>korraldamise näol</w:t>
      </w:r>
      <w:r w:rsidRPr="619C9830">
        <w:rPr>
          <w:rFonts w:ascii="Times New Roman" w:hAnsi="Times New Roman"/>
          <w:sz w:val="24"/>
        </w:rPr>
        <w:t>.</w:t>
      </w:r>
      <w:r w:rsidR="00B66CC7" w:rsidRPr="619C9830">
        <w:rPr>
          <w:rFonts w:ascii="Times New Roman" w:hAnsi="Times New Roman"/>
          <w:sz w:val="24"/>
        </w:rPr>
        <w:t xml:space="preserve"> Pikemas perspektiivis </w:t>
      </w:r>
      <w:r w:rsidR="005F35F5" w:rsidRPr="619C9830">
        <w:rPr>
          <w:rFonts w:ascii="Times New Roman" w:hAnsi="Times New Roman"/>
          <w:sz w:val="24"/>
        </w:rPr>
        <w:t>kahandab</w:t>
      </w:r>
      <w:r w:rsidR="00B66CC7" w:rsidRPr="619C9830">
        <w:rPr>
          <w:rFonts w:ascii="Times New Roman" w:hAnsi="Times New Roman"/>
          <w:sz w:val="24"/>
        </w:rPr>
        <w:t xml:space="preserve"> eelnõu rakendamine asutuste halduskoormus</w:t>
      </w:r>
      <w:r w:rsidR="005F35F5" w:rsidRPr="619C9830">
        <w:rPr>
          <w:rFonts w:ascii="Times New Roman" w:hAnsi="Times New Roman"/>
          <w:sz w:val="24"/>
        </w:rPr>
        <w:t>t, kuna t</w:t>
      </w:r>
      <w:r w:rsidR="0005173C" w:rsidRPr="619C9830">
        <w:rPr>
          <w:rFonts w:ascii="Times New Roman" w:hAnsi="Times New Roman"/>
          <w:sz w:val="24"/>
        </w:rPr>
        <w:t>oetab</w:t>
      </w:r>
      <w:r w:rsidR="005F35F5" w:rsidRPr="619C9830">
        <w:rPr>
          <w:rFonts w:ascii="Times New Roman" w:hAnsi="Times New Roman"/>
          <w:sz w:val="24"/>
        </w:rPr>
        <w:t xml:space="preserve"> senisest </w:t>
      </w:r>
      <w:r w:rsidR="00B66CC7" w:rsidRPr="619C9830">
        <w:rPr>
          <w:rFonts w:ascii="Times New Roman" w:hAnsi="Times New Roman"/>
          <w:sz w:val="24"/>
        </w:rPr>
        <w:t>optimaalse</w:t>
      </w:r>
      <w:r w:rsidR="005F35F5" w:rsidRPr="619C9830">
        <w:rPr>
          <w:rFonts w:ascii="Times New Roman" w:hAnsi="Times New Roman"/>
          <w:sz w:val="24"/>
        </w:rPr>
        <w:t>ma</w:t>
      </w:r>
      <w:r w:rsidR="0005173C" w:rsidRPr="619C9830">
        <w:rPr>
          <w:rFonts w:ascii="Times New Roman" w:hAnsi="Times New Roman"/>
          <w:sz w:val="24"/>
        </w:rPr>
        <w:t>t</w:t>
      </w:r>
      <w:r w:rsidR="005F35F5" w:rsidRPr="619C9830">
        <w:rPr>
          <w:rFonts w:ascii="Times New Roman" w:hAnsi="Times New Roman"/>
          <w:sz w:val="24"/>
        </w:rPr>
        <w:t xml:space="preserve"> töökorraldus</w:t>
      </w:r>
      <w:r w:rsidR="0005173C" w:rsidRPr="619C9830">
        <w:rPr>
          <w:rFonts w:ascii="Times New Roman" w:hAnsi="Times New Roman"/>
          <w:sz w:val="24"/>
        </w:rPr>
        <w:t>t (vt halduskoormuse käsitlust ptk-st 6.5).</w:t>
      </w:r>
    </w:p>
    <w:p w14:paraId="63B6EB76" w14:textId="77777777" w:rsidR="00D73EBA" w:rsidRDefault="00D73EBA" w:rsidP="00D73EBA">
      <w:pPr>
        <w:spacing w:line="279" w:lineRule="auto"/>
        <w:rPr>
          <w:rFonts w:ascii="Times New Roman" w:hAnsi="Times New Roman"/>
          <w:sz w:val="24"/>
        </w:rPr>
      </w:pPr>
    </w:p>
    <w:p w14:paraId="7C35637F" w14:textId="1D0D4360" w:rsidR="00CF4C71" w:rsidRPr="00697049" w:rsidRDefault="00697049" w:rsidP="00697049">
      <w:pPr>
        <w:spacing w:line="279" w:lineRule="auto"/>
        <w:rPr>
          <w:rFonts w:ascii="Times New Roman" w:hAnsi="Times New Roman"/>
          <w:sz w:val="24"/>
          <w:szCs w:val="28"/>
        </w:rPr>
      </w:pPr>
      <w:r>
        <w:rPr>
          <w:rFonts w:ascii="Times New Roman" w:hAnsi="Times New Roman"/>
          <w:b/>
          <w:bCs/>
          <w:sz w:val="24"/>
        </w:rPr>
        <w:t xml:space="preserve">6.3. </w:t>
      </w:r>
      <w:r w:rsidR="00CF4C71" w:rsidRPr="00697049">
        <w:rPr>
          <w:rFonts w:ascii="Times New Roman" w:hAnsi="Times New Roman"/>
          <w:b/>
          <w:bCs/>
          <w:sz w:val="24"/>
        </w:rPr>
        <w:t>Mõju riigi korraldusele</w:t>
      </w:r>
    </w:p>
    <w:p w14:paraId="28AC7B01" w14:textId="77777777" w:rsidR="00D73EBA" w:rsidRPr="00277AF8" w:rsidRDefault="00D73EBA" w:rsidP="00D73EBA">
      <w:pPr>
        <w:pStyle w:val="Loendilik"/>
        <w:spacing w:line="279" w:lineRule="auto"/>
        <w:ind w:left="360"/>
        <w:rPr>
          <w:rFonts w:ascii="Times New Roman" w:hAnsi="Times New Roman"/>
          <w:sz w:val="24"/>
          <w:szCs w:val="28"/>
        </w:rPr>
      </w:pPr>
    </w:p>
    <w:p w14:paraId="1C7C4AE6" w14:textId="3C1B5234" w:rsidR="008D7513" w:rsidRPr="00B01A8A" w:rsidRDefault="00B01A8A" w:rsidP="00D73EBA">
      <w:pPr>
        <w:spacing w:line="279" w:lineRule="auto"/>
        <w:rPr>
          <w:rFonts w:ascii="Times New Roman" w:hAnsi="Times New Roman"/>
          <w:sz w:val="24"/>
        </w:rPr>
      </w:pPr>
      <w:r w:rsidRPr="619C9830">
        <w:rPr>
          <w:rFonts w:ascii="Times New Roman" w:hAnsi="Times New Roman"/>
          <w:b/>
          <w:sz w:val="24"/>
        </w:rPr>
        <w:t xml:space="preserve">Sihtrühm: </w:t>
      </w:r>
      <w:r w:rsidR="008D7513" w:rsidRPr="619C9830">
        <w:rPr>
          <w:rFonts w:ascii="Times New Roman" w:hAnsi="Times New Roman"/>
          <w:b/>
          <w:sz w:val="24"/>
        </w:rPr>
        <w:t>Ravimiamet</w:t>
      </w:r>
      <w:r w:rsidRPr="619C9830">
        <w:rPr>
          <w:rFonts w:ascii="Times New Roman" w:hAnsi="Times New Roman"/>
          <w:b/>
          <w:sz w:val="24"/>
        </w:rPr>
        <w:t xml:space="preserve"> (RA).</w:t>
      </w:r>
      <w:r w:rsidR="008D7513" w:rsidRPr="619C9830">
        <w:rPr>
          <w:rFonts w:ascii="Times New Roman" w:hAnsi="Times New Roman"/>
          <w:sz w:val="24"/>
        </w:rPr>
        <w:t xml:space="preserve"> </w:t>
      </w:r>
      <w:r w:rsidR="00C51916" w:rsidRPr="619C9830">
        <w:rPr>
          <w:rFonts w:ascii="Times New Roman" w:hAnsi="Times New Roman"/>
          <w:sz w:val="24"/>
        </w:rPr>
        <w:t xml:space="preserve">Eelnõu rakendamisel on </w:t>
      </w:r>
      <w:r w:rsidR="008D7513" w:rsidRPr="619C9830">
        <w:rPr>
          <w:rFonts w:ascii="Times New Roman" w:hAnsi="Times New Roman"/>
          <w:sz w:val="24"/>
        </w:rPr>
        <w:t>RA</w:t>
      </w:r>
      <w:r w:rsidR="00C51916" w:rsidRPr="619C9830">
        <w:rPr>
          <w:rFonts w:ascii="Times New Roman" w:hAnsi="Times New Roman"/>
          <w:sz w:val="24"/>
        </w:rPr>
        <w:t>-le oluline mõju.</w:t>
      </w:r>
      <w:r w:rsidR="008D7513" w:rsidRPr="619C9830">
        <w:rPr>
          <w:rFonts w:ascii="Times New Roman" w:hAnsi="Times New Roman"/>
          <w:sz w:val="24"/>
        </w:rPr>
        <w:t xml:space="preserve"> Eelnõuga kuulutatakse RA </w:t>
      </w:r>
      <w:r w:rsidR="008D7513" w:rsidRPr="619C9830">
        <w:rPr>
          <w:rFonts w:ascii="Times New Roman" w:hAnsi="Times New Roman"/>
          <w:b/>
          <w:sz w:val="24"/>
        </w:rPr>
        <w:t>SoHO riiklikuks asutuseks</w:t>
      </w:r>
      <w:r w:rsidR="008D7513" w:rsidRPr="619C9830">
        <w:rPr>
          <w:rFonts w:ascii="Times New Roman" w:hAnsi="Times New Roman"/>
          <w:sz w:val="24"/>
        </w:rPr>
        <w:t xml:space="preserve"> ning see koormab RA-d uute kohustustega</w:t>
      </w:r>
      <w:r w:rsidR="00686FA5" w:rsidRPr="619C9830">
        <w:rPr>
          <w:rFonts w:ascii="Times New Roman" w:hAnsi="Times New Roman"/>
          <w:sz w:val="24"/>
        </w:rPr>
        <w:t>. Näiteks</w:t>
      </w:r>
      <w:r w:rsidR="008D7513" w:rsidRPr="619C9830">
        <w:rPr>
          <w:rFonts w:ascii="Times New Roman" w:hAnsi="Times New Roman"/>
          <w:sz w:val="24"/>
        </w:rPr>
        <w:t xml:space="preserve"> peab </w:t>
      </w:r>
      <w:r w:rsidR="00686FA5" w:rsidRPr="619C9830">
        <w:rPr>
          <w:rFonts w:ascii="Times New Roman" w:hAnsi="Times New Roman"/>
          <w:sz w:val="24"/>
        </w:rPr>
        <w:t xml:space="preserve">RA </w:t>
      </w:r>
      <w:r w:rsidR="008D7513" w:rsidRPr="619C9830">
        <w:rPr>
          <w:rFonts w:ascii="Times New Roman" w:hAnsi="Times New Roman"/>
          <w:sz w:val="24"/>
        </w:rPr>
        <w:t xml:space="preserve">tagama </w:t>
      </w:r>
      <w:r w:rsidR="00686FA5" w:rsidRPr="619C9830">
        <w:rPr>
          <w:rFonts w:ascii="Times New Roman" w:hAnsi="Times New Roman"/>
          <w:sz w:val="24"/>
        </w:rPr>
        <w:t>kriitiliste</w:t>
      </w:r>
      <w:r w:rsidR="008D7513" w:rsidRPr="619C9830">
        <w:rPr>
          <w:rFonts w:ascii="Times New Roman" w:hAnsi="Times New Roman"/>
          <w:sz w:val="24"/>
        </w:rPr>
        <w:t xml:space="preserve"> SoHO materjalide </w:t>
      </w:r>
      <w:r w:rsidR="00686FA5" w:rsidRPr="619C9830">
        <w:rPr>
          <w:rFonts w:ascii="Times New Roman" w:hAnsi="Times New Roman"/>
          <w:sz w:val="24"/>
        </w:rPr>
        <w:t xml:space="preserve">regulaarse </w:t>
      </w:r>
      <w:r w:rsidR="008D7513" w:rsidRPr="619C9830">
        <w:rPr>
          <w:rFonts w:ascii="Times New Roman" w:hAnsi="Times New Roman"/>
          <w:sz w:val="24"/>
        </w:rPr>
        <w:t xml:space="preserve">hindamise ja haldama sobivate asutuste </w:t>
      </w:r>
      <w:r w:rsidR="00683747" w:rsidRPr="619C9830">
        <w:rPr>
          <w:rFonts w:ascii="Times New Roman" w:hAnsi="Times New Roman"/>
          <w:sz w:val="24"/>
        </w:rPr>
        <w:t>loetelu</w:t>
      </w:r>
      <w:r w:rsidR="008D7513" w:rsidRPr="619C9830">
        <w:rPr>
          <w:rFonts w:ascii="Times New Roman" w:hAnsi="Times New Roman"/>
          <w:sz w:val="24"/>
        </w:rPr>
        <w:t xml:space="preserve">, koordineerima </w:t>
      </w:r>
      <w:r w:rsidR="53F66C52" w:rsidRPr="619C9830">
        <w:rPr>
          <w:rFonts w:ascii="Times New Roman" w:hAnsi="Times New Roman"/>
          <w:sz w:val="24"/>
        </w:rPr>
        <w:t xml:space="preserve">koostöös Terviseametiga </w:t>
      </w:r>
      <w:r w:rsidR="008D7513" w:rsidRPr="619C9830">
        <w:rPr>
          <w:rFonts w:ascii="Times New Roman" w:hAnsi="Times New Roman"/>
          <w:sz w:val="24"/>
        </w:rPr>
        <w:t xml:space="preserve">SoHO hädaolukorra planeerimist ning intensiivistama rahvusvahelist koostööd (nt andma aru ja vahetama infot </w:t>
      </w:r>
      <w:r w:rsidR="00647FCD" w:rsidRPr="619C9830">
        <w:rPr>
          <w:rFonts w:ascii="Times New Roman" w:hAnsi="Times New Roman"/>
          <w:sz w:val="24"/>
        </w:rPr>
        <w:t>teiste</w:t>
      </w:r>
      <w:r w:rsidR="008D7513" w:rsidRPr="619C9830">
        <w:rPr>
          <w:rFonts w:ascii="Times New Roman" w:hAnsi="Times New Roman"/>
          <w:sz w:val="24"/>
        </w:rPr>
        <w:t xml:space="preserve"> riikidega</w:t>
      </w:r>
      <w:r w:rsidR="00647FCD" w:rsidRPr="619C9830">
        <w:rPr>
          <w:rFonts w:ascii="Times New Roman" w:hAnsi="Times New Roman"/>
          <w:sz w:val="24"/>
        </w:rPr>
        <w:t>)</w:t>
      </w:r>
      <w:r w:rsidR="7CFFE342" w:rsidRPr="619C9830">
        <w:rPr>
          <w:rFonts w:ascii="Times New Roman" w:hAnsi="Times New Roman"/>
          <w:sz w:val="24"/>
        </w:rPr>
        <w:t>, hallates riikliku SoHO asutusena SoHO veebiplatvormi ja selle kaudu esitavad aruanded ning taotlused</w:t>
      </w:r>
      <w:r w:rsidR="008D7513" w:rsidRPr="619C9830">
        <w:rPr>
          <w:rFonts w:ascii="Times New Roman" w:hAnsi="Times New Roman"/>
          <w:sz w:val="24"/>
        </w:rPr>
        <w:t>. Samuti</w:t>
      </w:r>
      <w:r w:rsidR="00C134D4" w:rsidRPr="619C9830">
        <w:rPr>
          <w:rFonts w:ascii="Times New Roman" w:hAnsi="Times New Roman"/>
          <w:sz w:val="24"/>
        </w:rPr>
        <w:t xml:space="preserve"> laieneb</w:t>
      </w:r>
      <w:r w:rsidR="008D7513" w:rsidRPr="619C9830">
        <w:rPr>
          <w:rFonts w:ascii="Times New Roman" w:hAnsi="Times New Roman"/>
          <w:sz w:val="24"/>
        </w:rPr>
        <w:t xml:space="preserve"> RA järelevalve s</w:t>
      </w:r>
      <w:r w:rsidR="00C134D4" w:rsidRPr="619C9830">
        <w:rPr>
          <w:rFonts w:ascii="Times New Roman" w:hAnsi="Times New Roman"/>
          <w:sz w:val="24"/>
        </w:rPr>
        <w:t>pekter –</w:t>
      </w:r>
      <w:r w:rsidR="008D7513" w:rsidRPr="619C9830">
        <w:rPr>
          <w:rFonts w:ascii="Times New Roman" w:hAnsi="Times New Roman"/>
          <w:sz w:val="24"/>
        </w:rPr>
        <w:t xml:space="preserve"> lisandu</w:t>
      </w:r>
      <w:r w:rsidR="0005173C" w:rsidRPr="619C9830">
        <w:rPr>
          <w:rFonts w:ascii="Times New Roman" w:hAnsi="Times New Roman"/>
          <w:sz w:val="24"/>
        </w:rPr>
        <w:t>b</w:t>
      </w:r>
      <w:r w:rsidR="008D7513" w:rsidRPr="619C9830">
        <w:rPr>
          <w:rFonts w:ascii="Times New Roman" w:hAnsi="Times New Roman"/>
          <w:sz w:val="24"/>
        </w:rPr>
        <w:t xml:space="preserve"> SoHO kliiniliste uuringute kontroll </w:t>
      </w:r>
      <w:r w:rsidR="00A0174E" w:rsidRPr="619C9830">
        <w:rPr>
          <w:rFonts w:ascii="Times New Roman" w:hAnsi="Times New Roman"/>
          <w:sz w:val="24"/>
        </w:rPr>
        <w:t xml:space="preserve">ning </w:t>
      </w:r>
      <w:r w:rsidR="004011EC" w:rsidRPr="619C9830">
        <w:rPr>
          <w:rFonts w:ascii="Times New Roman" w:hAnsi="Times New Roman"/>
          <w:sz w:val="24"/>
        </w:rPr>
        <w:t>ameti</w:t>
      </w:r>
      <w:r w:rsidR="00A0174E" w:rsidRPr="619C9830">
        <w:rPr>
          <w:rFonts w:ascii="Times New Roman" w:hAnsi="Times New Roman"/>
          <w:sz w:val="24"/>
        </w:rPr>
        <w:t>s</w:t>
      </w:r>
      <w:r w:rsidR="004011EC" w:rsidRPr="619C9830">
        <w:rPr>
          <w:rFonts w:ascii="Times New Roman" w:hAnsi="Times New Roman"/>
          <w:sz w:val="24"/>
        </w:rPr>
        <w:t>t</w:t>
      </w:r>
      <w:r w:rsidR="008D7513" w:rsidRPr="619C9830">
        <w:rPr>
          <w:rFonts w:ascii="Times New Roman" w:hAnsi="Times New Roman"/>
          <w:sz w:val="24"/>
        </w:rPr>
        <w:t xml:space="preserve"> </w:t>
      </w:r>
      <w:r w:rsidR="00A0174E" w:rsidRPr="619C9830">
        <w:rPr>
          <w:rFonts w:ascii="Times New Roman" w:hAnsi="Times New Roman"/>
          <w:sz w:val="24"/>
        </w:rPr>
        <w:t xml:space="preserve">saab </w:t>
      </w:r>
      <w:r w:rsidR="008D7513" w:rsidRPr="619C9830">
        <w:rPr>
          <w:rFonts w:ascii="Times New Roman" w:hAnsi="Times New Roman"/>
          <w:sz w:val="24"/>
        </w:rPr>
        <w:t>ka kohtuväli</w:t>
      </w:r>
      <w:r w:rsidR="00A0174E" w:rsidRPr="619C9830">
        <w:rPr>
          <w:rFonts w:ascii="Times New Roman" w:hAnsi="Times New Roman"/>
          <w:sz w:val="24"/>
        </w:rPr>
        <w:t>n</w:t>
      </w:r>
      <w:r w:rsidR="008D7513" w:rsidRPr="619C9830">
        <w:rPr>
          <w:rFonts w:ascii="Times New Roman" w:hAnsi="Times New Roman"/>
          <w:sz w:val="24"/>
        </w:rPr>
        <w:t>e menetleja</w:t>
      </w:r>
      <w:r w:rsidR="5C743777" w:rsidRPr="619C9830">
        <w:rPr>
          <w:rFonts w:ascii="Times New Roman" w:hAnsi="Times New Roman"/>
          <w:sz w:val="24"/>
        </w:rPr>
        <w:t>.</w:t>
      </w:r>
      <w:r w:rsidR="008D7513" w:rsidRPr="619C9830">
        <w:rPr>
          <w:rFonts w:ascii="Times New Roman" w:hAnsi="Times New Roman"/>
          <w:sz w:val="24"/>
        </w:rPr>
        <w:t xml:space="preserve">  Samas </w:t>
      </w:r>
      <w:r w:rsidR="009177F5" w:rsidRPr="619C9830">
        <w:rPr>
          <w:rFonts w:ascii="Times New Roman" w:hAnsi="Times New Roman"/>
          <w:sz w:val="24"/>
        </w:rPr>
        <w:t xml:space="preserve">on </w:t>
      </w:r>
      <w:r w:rsidR="00757720" w:rsidRPr="619C9830">
        <w:rPr>
          <w:rFonts w:ascii="Times New Roman" w:hAnsi="Times New Roman"/>
          <w:sz w:val="24"/>
        </w:rPr>
        <w:t xml:space="preserve">RA vastusala laienemine igati </w:t>
      </w:r>
      <w:r w:rsidR="009177F5" w:rsidRPr="619C9830">
        <w:rPr>
          <w:rFonts w:ascii="Times New Roman" w:hAnsi="Times New Roman"/>
          <w:sz w:val="24"/>
        </w:rPr>
        <w:t>loogiline la</w:t>
      </w:r>
      <w:r w:rsidR="00757720" w:rsidRPr="619C9830">
        <w:rPr>
          <w:rFonts w:ascii="Times New Roman" w:hAnsi="Times New Roman"/>
          <w:sz w:val="24"/>
        </w:rPr>
        <w:t>h</w:t>
      </w:r>
      <w:r w:rsidR="009177F5" w:rsidRPr="619C9830">
        <w:rPr>
          <w:rFonts w:ascii="Times New Roman" w:hAnsi="Times New Roman"/>
          <w:sz w:val="24"/>
        </w:rPr>
        <w:t>endus</w:t>
      </w:r>
      <w:r w:rsidR="00757720" w:rsidRPr="619C9830">
        <w:rPr>
          <w:rFonts w:ascii="Times New Roman" w:hAnsi="Times New Roman"/>
          <w:sz w:val="24"/>
        </w:rPr>
        <w:t xml:space="preserve"> –</w:t>
      </w:r>
      <w:r w:rsidR="009177F5" w:rsidRPr="619C9830">
        <w:rPr>
          <w:rFonts w:ascii="Times New Roman" w:hAnsi="Times New Roman"/>
          <w:sz w:val="24"/>
        </w:rPr>
        <w:t xml:space="preserve"> </w:t>
      </w:r>
      <w:r w:rsidR="008D7513" w:rsidRPr="619C9830">
        <w:rPr>
          <w:rFonts w:ascii="Times New Roman" w:hAnsi="Times New Roman"/>
          <w:sz w:val="24"/>
        </w:rPr>
        <w:t xml:space="preserve">RA-l on valdkonnas juba </w:t>
      </w:r>
      <w:r w:rsidR="00DA0E7B" w:rsidRPr="619C9830">
        <w:rPr>
          <w:rFonts w:ascii="Times New Roman" w:hAnsi="Times New Roman"/>
          <w:sz w:val="24"/>
        </w:rPr>
        <w:t xml:space="preserve">pikaajaline </w:t>
      </w:r>
      <w:r w:rsidR="008D7513" w:rsidRPr="619C9830">
        <w:rPr>
          <w:rFonts w:ascii="Times New Roman" w:hAnsi="Times New Roman"/>
          <w:sz w:val="24"/>
        </w:rPr>
        <w:t>kogemus (</w:t>
      </w:r>
      <w:r w:rsidR="00DA0E7B" w:rsidRPr="619C9830">
        <w:rPr>
          <w:rFonts w:ascii="Times New Roman" w:hAnsi="Times New Roman"/>
          <w:sz w:val="24"/>
        </w:rPr>
        <w:t xml:space="preserve">nt </w:t>
      </w:r>
      <w:r w:rsidR="008D7513" w:rsidRPr="619C9830">
        <w:rPr>
          <w:rFonts w:ascii="Times New Roman" w:hAnsi="Times New Roman"/>
          <w:sz w:val="24"/>
        </w:rPr>
        <w:t>vere</w:t>
      </w:r>
      <w:r w:rsidR="00DA0E7B" w:rsidRPr="619C9830">
        <w:rPr>
          <w:rFonts w:ascii="Times New Roman" w:hAnsi="Times New Roman"/>
          <w:sz w:val="24"/>
        </w:rPr>
        <w:t xml:space="preserve"> käitlemise</w:t>
      </w:r>
      <w:r w:rsidR="008D7513" w:rsidRPr="619C9830">
        <w:rPr>
          <w:rFonts w:ascii="Times New Roman" w:hAnsi="Times New Roman"/>
          <w:sz w:val="24"/>
        </w:rPr>
        <w:t xml:space="preserve">ga seonduv järelevalve, kudede-rakkude </w:t>
      </w:r>
      <w:r w:rsidR="5BE11FB4" w:rsidRPr="619C9830">
        <w:rPr>
          <w:rFonts w:ascii="Times New Roman" w:hAnsi="Times New Roman"/>
          <w:sz w:val="24"/>
        </w:rPr>
        <w:t xml:space="preserve">ja elundite </w:t>
      </w:r>
      <w:r w:rsidR="00DA0E7B" w:rsidRPr="619C9830">
        <w:rPr>
          <w:rFonts w:ascii="Times New Roman" w:hAnsi="Times New Roman"/>
          <w:sz w:val="24"/>
        </w:rPr>
        <w:t xml:space="preserve">käitlemise </w:t>
      </w:r>
      <w:r w:rsidR="008D7513" w:rsidRPr="619C9830">
        <w:rPr>
          <w:rFonts w:ascii="Times New Roman" w:hAnsi="Times New Roman"/>
          <w:sz w:val="24"/>
        </w:rPr>
        <w:t>l</w:t>
      </w:r>
      <w:r w:rsidR="00DA0E7B" w:rsidRPr="619C9830">
        <w:rPr>
          <w:rFonts w:ascii="Times New Roman" w:hAnsi="Times New Roman"/>
          <w:sz w:val="24"/>
        </w:rPr>
        <w:t>oamenetlus</w:t>
      </w:r>
      <w:r w:rsidR="008D7513" w:rsidRPr="6DAA2176">
        <w:rPr>
          <w:rFonts w:ascii="Times New Roman" w:hAnsi="Times New Roman"/>
          <w:sz w:val="24"/>
        </w:rPr>
        <w:t>)</w:t>
      </w:r>
      <w:r w:rsidR="66356499" w:rsidRPr="6DAA2176">
        <w:rPr>
          <w:rFonts w:ascii="Times New Roman" w:hAnsi="Times New Roman"/>
          <w:sz w:val="24"/>
        </w:rPr>
        <w:t>.</w:t>
      </w:r>
      <w:r w:rsidR="008D7513" w:rsidRPr="619C9830">
        <w:rPr>
          <w:rFonts w:ascii="Times New Roman" w:hAnsi="Times New Roman"/>
          <w:sz w:val="24"/>
        </w:rPr>
        <w:t xml:space="preserve"> </w:t>
      </w:r>
      <w:r w:rsidR="005363C9" w:rsidRPr="619C9830">
        <w:rPr>
          <w:rFonts w:ascii="Times New Roman" w:hAnsi="Times New Roman"/>
          <w:sz w:val="24"/>
        </w:rPr>
        <w:t>E</w:t>
      </w:r>
      <w:r w:rsidR="008D7513" w:rsidRPr="619C9830">
        <w:rPr>
          <w:rFonts w:ascii="Times New Roman" w:hAnsi="Times New Roman"/>
          <w:sz w:val="24"/>
        </w:rPr>
        <w:t>elnõu</w:t>
      </w:r>
      <w:r w:rsidR="005363C9" w:rsidRPr="619C9830">
        <w:rPr>
          <w:rFonts w:ascii="Times New Roman" w:hAnsi="Times New Roman"/>
          <w:sz w:val="24"/>
        </w:rPr>
        <w:t xml:space="preserve"> rakendamine </w:t>
      </w:r>
      <w:r w:rsidR="008D4613" w:rsidRPr="619C9830">
        <w:rPr>
          <w:rFonts w:ascii="Times New Roman" w:hAnsi="Times New Roman"/>
          <w:sz w:val="24"/>
        </w:rPr>
        <w:t xml:space="preserve">paneb ametile muutuste </w:t>
      </w:r>
      <w:r w:rsidR="008D7513" w:rsidRPr="619C9830">
        <w:rPr>
          <w:rFonts w:ascii="Times New Roman" w:hAnsi="Times New Roman"/>
          <w:sz w:val="24"/>
        </w:rPr>
        <w:t xml:space="preserve">planeerimise </w:t>
      </w:r>
      <w:r w:rsidR="008D4613" w:rsidRPr="619C9830">
        <w:rPr>
          <w:rFonts w:ascii="Times New Roman" w:hAnsi="Times New Roman"/>
          <w:sz w:val="24"/>
        </w:rPr>
        <w:t xml:space="preserve">ja elluviimise juhtimise </w:t>
      </w:r>
      <w:r w:rsidR="008D7513" w:rsidRPr="619C9830">
        <w:rPr>
          <w:rFonts w:ascii="Times New Roman" w:hAnsi="Times New Roman"/>
          <w:sz w:val="24"/>
        </w:rPr>
        <w:t>väljakutse.</w:t>
      </w:r>
    </w:p>
    <w:p w14:paraId="67522D19" w14:textId="4B0EF4FB" w:rsidR="008D7513" w:rsidRPr="008A2AC1" w:rsidRDefault="008D7513" w:rsidP="004B5E3F">
      <w:pPr>
        <w:pStyle w:val="Loendilik"/>
        <w:spacing w:after="240" w:line="279" w:lineRule="auto"/>
        <w:ind w:left="0"/>
        <w:rPr>
          <w:rFonts w:ascii="Times New Roman" w:hAnsi="Times New Roman"/>
          <w:sz w:val="24"/>
        </w:rPr>
      </w:pPr>
      <w:r w:rsidRPr="606C9BB3">
        <w:rPr>
          <w:rFonts w:ascii="Times New Roman" w:hAnsi="Times New Roman"/>
          <w:b/>
          <w:sz w:val="24"/>
        </w:rPr>
        <w:t>Terviseamet</w:t>
      </w:r>
      <w:r w:rsidR="00CD6A24">
        <w:rPr>
          <w:rFonts w:ascii="Times New Roman" w:hAnsi="Times New Roman"/>
          <w:b/>
          <w:sz w:val="24"/>
        </w:rPr>
        <w:t xml:space="preserve"> (TA)</w:t>
      </w:r>
      <w:r w:rsidRPr="606C9BB3">
        <w:rPr>
          <w:rFonts w:ascii="Times New Roman" w:hAnsi="Times New Roman"/>
          <w:b/>
          <w:sz w:val="24"/>
        </w:rPr>
        <w:t>:</w:t>
      </w:r>
      <w:r w:rsidRPr="606C9BB3">
        <w:rPr>
          <w:rFonts w:ascii="Times New Roman" w:hAnsi="Times New Roman"/>
          <w:sz w:val="24"/>
        </w:rPr>
        <w:t xml:space="preserve"> TA roll </w:t>
      </w:r>
      <w:r w:rsidRPr="00CD6A24">
        <w:rPr>
          <w:rFonts w:ascii="Times New Roman" w:hAnsi="Times New Roman"/>
          <w:iCs/>
          <w:sz w:val="24"/>
        </w:rPr>
        <w:t>järelevalves</w:t>
      </w:r>
      <w:r w:rsidRPr="606C9BB3">
        <w:rPr>
          <w:rFonts w:ascii="Times New Roman" w:hAnsi="Times New Roman"/>
          <w:sz w:val="24"/>
        </w:rPr>
        <w:t xml:space="preserve"> spetsialiseerub enam </w:t>
      </w:r>
      <w:r w:rsidRPr="606C9BB3">
        <w:rPr>
          <w:rFonts w:ascii="Times New Roman" w:hAnsi="Times New Roman"/>
          <w:b/>
          <w:sz w:val="24"/>
        </w:rPr>
        <w:t>inimkasutuse ja tervishoiuasutuste</w:t>
      </w:r>
      <w:r w:rsidRPr="606C9BB3">
        <w:rPr>
          <w:rFonts w:ascii="Times New Roman" w:hAnsi="Times New Roman"/>
          <w:sz w:val="24"/>
        </w:rPr>
        <w:t xml:space="preserve"> kontrollile (nt haiglates vereülekannete ja kudede/rakkude siirdamisega seonduv, samuti </w:t>
      </w:r>
      <w:r w:rsidRPr="606C9BB3">
        <w:rPr>
          <w:rFonts w:ascii="Times New Roman" w:hAnsi="Times New Roman"/>
          <w:b/>
          <w:sz w:val="24"/>
        </w:rPr>
        <w:t>hädaolukorra valmiduse</w:t>
      </w:r>
      <w:r w:rsidRPr="606C9BB3">
        <w:rPr>
          <w:rFonts w:ascii="Times New Roman" w:hAnsi="Times New Roman"/>
          <w:sz w:val="24"/>
        </w:rPr>
        <w:t xml:space="preserve"> </w:t>
      </w:r>
      <w:r w:rsidR="68E41D97" w:rsidRPr="606C9BB3">
        <w:rPr>
          <w:rFonts w:ascii="Times New Roman" w:hAnsi="Times New Roman"/>
          <w:sz w:val="24"/>
        </w:rPr>
        <w:t>järel</w:t>
      </w:r>
      <w:r w:rsidR="002269E7">
        <w:rPr>
          <w:rFonts w:ascii="Times New Roman" w:hAnsi="Times New Roman"/>
          <w:sz w:val="24"/>
        </w:rPr>
        <w:t>e</w:t>
      </w:r>
      <w:r w:rsidR="68E41D97" w:rsidRPr="606C9BB3">
        <w:rPr>
          <w:rFonts w:ascii="Times New Roman" w:hAnsi="Times New Roman"/>
          <w:sz w:val="24"/>
        </w:rPr>
        <w:t>valve</w:t>
      </w:r>
      <w:r w:rsidR="248217B1" w:rsidRPr="606C9BB3">
        <w:rPr>
          <w:rFonts w:ascii="Times New Roman" w:hAnsi="Times New Roman"/>
          <w:sz w:val="24"/>
        </w:rPr>
        <w:t xml:space="preserve">, sh kriitilise inimpäritolu materjali </w:t>
      </w:r>
      <w:r w:rsidR="248217B1" w:rsidRPr="606C9BB3">
        <w:rPr>
          <w:rFonts w:ascii="Times New Roman" w:hAnsi="Times New Roman"/>
          <w:sz w:val="24"/>
        </w:rPr>
        <w:lastRenderedPageBreak/>
        <w:t xml:space="preserve">käitlejate </w:t>
      </w:r>
      <w:r w:rsidR="2D7FF561" w:rsidRPr="606C9BB3">
        <w:rPr>
          <w:rFonts w:ascii="Times New Roman" w:hAnsi="Times New Roman"/>
          <w:sz w:val="24"/>
        </w:rPr>
        <w:t>järel</w:t>
      </w:r>
      <w:r w:rsidR="002269E7">
        <w:rPr>
          <w:rFonts w:ascii="Times New Roman" w:hAnsi="Times New Roman"/>
          <w:sz w:val="24"/>
        </w:rPr>
        <w:t>e</w:t>
      </w:r>
      <w:r w:rsidR="2D7FF561" w:rsidRPr="606C9BB3">
        <w:rPr>
          <w:rFonts w:ascii="Times New Roman" w:hAnsi="Times New Roman"/>
          <w:sz w:val="24"/>
        </w:rPr>
        <w:t>valve</w:t>
      </w:r>
      <w:r w:rsidR="11B87295" w:rsidRPr="606C9BB3">
        <w:rPr>
          <w:rFonts w:ascii="Times New Roman" w:hAnsi="Times New Roman"/>
          <w:sz w:val="24"/>
        </w:rPr>
        <w:t>).</w:t>
      </w:r>
      <w:r w:rsidRPr="606C9BB3">
        <w:rPr>
          <w:rFonts w:ascii="Times New Roman" w:hAnsi="Times New Roman"/>
          <w:sz w:val="24"/>
        </w:rPr>
        <w:t xml:space="preserve"> TA </w:t>
      </w:r>
      <w:r w:rsidRPr="606C9BB3">
        <w:rPr>
          <w:rFonts w:ascii="Times New Roman" w:hAnsi="Times New Roman"/>
          <w:b/>
          <w:sz w:val="24"/>
        </w:rPr>
        <w:t>vastutab referentlabori teenuse korraldamise</w:t>
      </w:r>
      <w:r w:rsidRPr="606C9BB3">
        <w:rPr>
          <w:rFonts w:ascii="Times New Roman" w:hAnsi="Times New Roman"/>
          <w:sz w:val="24"/>
        </w:rPr>
        <w:t xml:space="preserve"> eest (haldusleping verekeskusega), mis on juba TA eelarve</w:t>
      </w:r>
      <w:r w:rsidR="00CD6A24">
        <w:rPr>
          <w:rFonts w:ascii="Times New Roman" w:hAnsi="Times New Roman"/>
          <w:sz w:val="24"/>
        </w:rPr>
        <w:t>ga seotud</w:t>
      </w:r>
      <w:r w:rsidRPr="606C9BB3">
        <w:rPr>
          <w:rFonts w:ascii="Times New Roman" w:hAnsi="Times New Roman"/>
          <w:sz w:val="24"/>
        </w:rPr>
        <w:t>. TA-l</w:t>
      </w:r>
      <w:r w:rsidR="00C525F6">
        <w:rPr>
          <w:rFonts w:ascii="Times New Roman" w:hAnsi="Times New Roman"/>
          <w:sz w:val="24"/>
        </w:rPr>
        <w:t>t</w:t>
      </w:r>
      <w:r w:rsidRPr="606C9BB3">
        <w:rPr>
          <w:rFonts w:ascii="Times New Roman" w:hAnsi="Times New Roman"/>
          <w:sz w:val="24"/>
        </w:rPr>
        <w:t xml:space="preserve"> </w:t>
      </w:r>
      <w:r w:rsidR="00C525F6">
        <w:rPr>
          <w:rFonts w:ascii="Times New Roman" w:hAnsi="Times New Roman"/>
          <w:sz w:val="24"/>
        </w:rPr>
        <w:t xml:space="preserve">nõuab </w:t>
      </w:r>
      <w:r w:rsidRPr="606C9BB3">
        <w:rPr>
          <w:rFonts w:ascii="Times New Roman" w:hAnsi="Times New Roman"/>
          <w:sz w:val="24"/>
        </w:rPr>
        <w:t xml:space="preserve">eelnõu </w:t>
      </w:r>
      <w:r w:rsidR="00C525F6">
        <w:rPr>
          <w:rFonts w:ascii="Times New Roman" w:hAnsi="Times New Roman"/>
          <w:sz w:val="24"/>
        </w:rPr>
        <w:t xml:space="preserve">rakendamine </w:t>
      </w:r>
      <w:r w:rsidRPr="606C9BB3">
        <w:rPr>
          <w:rFonts w:ascii="Times New Roman" w:hAnsi="Times New Roman"/>
          <w:b/>
          <w:sz w:val="24"/>
        </w:rPr>
        <w:t>tihedat suh</w:t>
      </w:r>
      <w:r w:rsidR="00C525F6">
        <w:rPr>
          <w:rFonts w:ascii="Times New Roman" w:hAnsi="Times New Roman"/>
          <w:b/>
          <w:sz w:val="24"/>
        </w:rPr>
        <w:t>tlust</w:t>
      </w:r>
      <w:r w:rsidRPr="606C9BB3">
        <w:rPr>
          <w:rFonts w:ascii="Times New Roman" w:hAnsi="Times New Roman"/>
          <w:b/>
          <w:sz w:val="24"/>
        </w:rPr>
        <w:t xml:space="preserve"> RA-ga</w:t>
      </w:r>
      <w:r w:rsidRPr="606C9BB3">
        <w:rPr>
          <w:rFonts w:ascii="Times New Roman" w:hAnsi="Times New Roman"/>
          <w:sz w:val="24"/>
        </w:rPr>
        <w:t xml:space="preserve"> jagatud valdkonnas ning </w:t>
      </w:r>
      <w:r w:rsidR="504A3284" w:rsidRPr="619C9830">
        <w:rPr>
          <w:rFonts w:ascii="Times New Roman" w:hAnsi="Times New Roman"/>
          <w:sz w:val="24"/>
        </w:rPr>
        <w:t>koostöö ja hädaolukorra lahendamise kava planeerimise</w:t>
      </w:r>
      <w:r w:rsidR="00BF1547">
        <w:rPr>
          <w:rFonts w:ascii="Times New Roman" w:hAnsi="Times New Roman"/>
          <w:sz w:val="24"/>
        </w:rPr>
        <w:t xml:space="preserve"> ja rakendamisse panustamist</w:t>
      </w:r>
      <w:r w:rsidR="00683747">
        <w:rPr>
          <w:rFonts w:ascii="Times New Roman" w:hAnsi="Times New Roman"/>
          <w:sz w:val="24"/>
        </w:rPr>
        <w:t>.</w:t>
      </w:r>
    </w:p>
    <w:p w14:paraId="03D2190A" w14:textId="77777777" w:rsidR="00683747" w:rsidRDefault="00683747" w:rsidP="00683747">
      <w:pPr>
        <w:pStyle w:val="Loendilik"/>
        <w:spacing w:before="240" w:after="160" w:line="279" w:lineRule="auto"/>
        <w:ind w:left="0"/>
        <w:rPr>
          <w:rFonts w:ascii="Times New Roman" w:hAnsi="Times New Roman"/>
          <w:b/>
          <w:sz w:val="24"/>
        </w:rPr>
      </w:pPr>
    </w:p>
    <w:p w14:paraId="5699063A" w14:textId="3F2FBC8D" w:rsidR="008D7513" w:rsidRPr="008A2AC1" w:rsidRDefault="008D7513" w:rsidP="003649FC">
      <w:pPr>
        <w:pStyle w:val="Loendilik"/>
        <w:spacing w:before="240" w:after="160" w:line="279" w:lineRule="auto"/>
        <w:ind w:left="0"/>
        <w:rPr>
          <w:rFonts w:ascii="Times New Roman" w:hAnsi="Times New Roman"/>
          <w:sz w:val="24"/>
        </w:rPr>
      </w:pPr>
      <w:r w:rsidRPr="606C9BB3">
        <w:rPr>
          <w:rFonts w:ascii="Times New Roman" w:hAnsi="Times New Roman"/>
          <w:b/>
          <w:sz w:val="24"/>
        </w:rPr>
        <w:t>Tervisekassa:</w:t>
      </w:r>
      <w:r w:rsidRPr="606C9BB3">
        <w:rPr>
          <w:rFonts w:ascii="Times New Roman" w:hAnsi="Times New Roman"/>
          <w:sz w:val="24"/>
        </w:rPr>
        <w:t xml:space="preserve"> Tervisekassa on eelnõus kaasvastutav SoHO infosüsteemi töötleja, mis </w:t>
      </w:r>
      <w:r w:rsidR="00722F13">
        <w:rPr>
          <w:rFonts w:ascii="Times New Roman" w:hAnsi="Times New Roman"/>
          <w:sz w:val="24"/>
        </w:rPr>
        <w:t xml:space="preserve">tingib </w:t>
      </w:r>
      <w:r w:rsidRPr="606C9BB3">
        <w:rPr>
          <w:rFonts w:ascii="Times New Roman" w:hAnsi="Times New Roman"/>
          <w:sz w:val="24"/>
        </w:rPr>
        <w:t xml:space="preserve">vajaduse vahendada </w:t>
      </w:r>
      <w:r w:rsidR="00722F13">
        <w:rPr>
          <w:rFonts w:ascii="Times New Roman" w:hAnsi="Times New Roman"/>
          <w:sz w:val="24"/>
        </w:rPr>
        <w:t xml:space="preserve">andmekogus </w:t>
      </w:r>
      <w:r w:rsidRPr="606C9BB3">
        <w:rPr>
          <w:rFonts w:ascii="Times New Roman" w:hAnsi="Times New Roman"/>
          <w:sz w:val="24"/>
        </w:rPr>
        <w:t xml:space="preserve">ravikindlustusinfot (nt kindlustuse kehtivus, lisakulude tasumine). Tervisekassa </w:t>
      </w:r>
      <w:r w:rsidRPr="606C9BB3">
        <w:rPr>
          <w:rFonts w:ascii="Times New Roman" w:hAnsi="Times New Roman"/>
          <w:b/>
          <w:sz w:val="24"/>
        </w:rPr>
        <w:t>eelarveli</w:t>
      </w:r>
      <w:r w:rsidR="00422218">
        <w:rPr>
          <w:rFonts w:ascii="Times New Roman" w:hAnsi="Times New Roman"/>
          <w:b/>
          <w:sz w:val="24"/>
        </w:rPr>
        <w:t>s</w:t>
      </w:r>
      <w:r w:rsidRPr="606C9BB3">
        <w:rPr>
          <w:rFonts w:ascii="Times New Roman" w:hAnsi="Times New Roman"/>
          <w:b/>
          <w:sz w:val="24"/>
        </w:rPr>
        <w:t>e</w:t>
      </w:r>
      <w:r w:rsidR="00422218">
        <w:rPr>
          <w:rFonts w:ascii="Times New Roman" w:hAnsi="Times New Roman"/>
          <w:b/>
          <w:sz w:val="24"/>
        </w:rPr>
        <w:t>d</w:t>
      </w:r>
      <w:r w:rsidRPr="606C9BB3">
        <w:rPr>
          <w:rFonts w:ascii="Times New Roman" w:hAnsi="Times New Roman"/>
          <w:b/>
          <w:sz w:val="24"/>
        </w:rPr>
        <w:t xml:space="preserve"> kohustus</w:t>
      </w:r>
      <w:r w:rsidR="00422218">
        <w:rPr>
          <w:rFonts w:ascii="Times New Roman" w:hAnsi="Times New Roman"/>
          <w:b/>
          <w:sz w:val="24"/>
        </w:rPr>
        <w:t>ed</w:t>
      </w:r>
      <w:r w:rsidRPr="606C9BB3">
        <w:rPr>
          <w:rFonts w:ascii="Times New Roman" w:hAnsi="Times New Roman"/>
          <w:sz w:val="24"/>
        </w:rPr>
        <w:t xml:space="preserve"> laiene</w:t>
      </w:r>
      <w:r w:rsidR="00422218">
        <w:rPr>
          <w:rFonts w:ascii="Times New Roman" w:hAnsi="Times New Roman"/>
          <w:sz w:val="24"/>
        </w:rPr>
        <w:t>vad</w:t>
      </w:r>
      <w:r w:rsidRPr="606C9BB3">
        <w:rPr>
          <w:rFonts w:ascii="Times New Roman" w:hAnsi="Times New Roman"/>
          <w:sz w:val="24"/>
        </w:rPr>
        <w:t xml:space="preserve">: </w:t>
      </w:r>
      <w:r w:rsidR="00E04A59">
        <w:rPr>
          <w:rFonts w:ascii="Times New Roman" w:hAnsi="Times New Roman"/>
          <w:sz w:val="24"/>
        </w:rPr>
        <w:t xml:space="preserve">selgesõnaliselt </w:t>
      </w:r>
      <w:r w:rsidRPr="606C9BB3">
        <w:rPr>
          <w:rFonts w:ascii="Times New Roman" w:hAnsi="Times New Roman"/>
          <w:sz w:val="24"/>
        </w:rPr>
        <w:t xml:space="preserve">lisandub </w:t>
      </w:r>
      <w:r w:rsidRPr="00557B6B">
        <w:rPr>
          <w:rFonts w:ascii="Times New Roman" w:hAnsi="Times New Roman"/>
          <w:iCs/>
          <w:sz w:val="24"/>
        </w:rPr>
        <w:t>kindlustamata doonorite ja retsipientide</w:t>
      </w:r>
      <w:r w:rsidRPr="606C9BB3">
        <w:rPr>
          <w:rFonts w:ascii="Times New Roman" w:hAnsi="Times New Roman"/>
          <w:sz w:val="24"/>
        </w:rPr>
        <w:t xml:space="preserve"> raviarvete katmine, mis eeldab </w:t>
      </w:r>
      <w:r w:rsidRPr="606C9BB3">
        <w:rPr>
          <w:rFonts w:ascii="Times New Roman" w:hAnsi="Times New Roman"/>
          <w:b/>
          <w:sz w:val="24"/>
        </w:rPr>
        <w:t>eelarve</w:t>
      </w:r>
      <w:r w:rsidR="00DC3CD0">
        <w:rPr>
          <w:rFonts w:ascii="Times New Roman" w:hAnsi="Times New Roman"/>
          <w:b/>
          <w:sz w:val="24"/>
        </w:rPr>
        <w:t>s potentsiaalse kuluga arvestami</w:t>
      </w:r>
      <w:r w:rsidRPr="606C9BB3">
        <w:rPr>
          <w:rFonts w:ascii="Times New Roman" w:hAnsi="Times New Roman"/>
          <w:b/>
          <w:sz w:val="24"/>
        </w:rPr>
        <w:t>st</w:t>
      </w:r>
      <w:r w:rsidRPr="606C9BB3">
        <w:rPr>
          <w:rFonts w:ascii="Times New Roman" w:hAnsi="Times New Roman"/>
          <w:sz w:val="24"/>
        </w:rPr>
        <w:t xml:space="preserve"> ja võib suurendada </w:t>
      </w:r>
      <w:r w:rsidR="00DC3CD0">
        <w:rPr>
          <w:rFonts w:ascii="Times New Roman" w:hAnsi="Times New Roman"/>
          <w:sz w:val="24"/>
        </w:rPr>
        <w:t>eelarvekulu.</w:t>
      </w:r>
      <w:r w:rsidRPr="606C9BB3">
        <w:rPr>
          <w:rFonts w:ascii="Times New Roman" w:hAnsi="Times New Roman"/>
          <w:sz w:val="24"/>
        </w:rPr>
        <w:t xml:space="preserve"> </w:t>
      </w:r>
      <w:commentRangeStart w:id="23"/>
      <w:r w:rsidR="72606FB5" w:rsidRPr="619C9830">
        <w:rPr>
          <w:rFonts w:ascii="Times New Roman" w:hAnsi="Times New Roman"/>
          <w:sz w:val="24"/>
        </w:rPr>
        <w:t>Samas ei moodusta ravikindlustusega katmata doonorid märkimisväärset popoulatsiooni, mill</w:t>
      </w:r>
      <w:r w:rsidR="6602211F" w:rsidRPr="619C9830">
        <w:rPr>
          <w:rFonts w:ascii="Times New Roman" w:hAnsi="Times New Roman"/>
          <w:sz w:val="24"/>
        </w:rPr>
        <w:t>e tõttu ei peaks eelnõuga kaasneda olulisi kulusid</w:t>
      </w:r>
      <w:commentRangeEnd w:id="23"/>
      <w:r w:rsidR="00692F09" w:rsidRPr="619C9830">
        <w:rPr>
          <w:rStyle w:val="Kommentaariviide"/>
          <w:rFonts w:ascii="Times New Roman" w:hAnsi="Times New Roman"/>
          <w:sz w:val="24"/>
          <w:szCs w:val="24"/>
        </w:rPr>
        <w:commentReference w:id="23"/>
      </w:r>
      <w:r w:rsidR="6602211F" w:rsidRPr="619C9830">
        <w:rPr>
          <w:rFonts w:ascii="Times New Roman" w:hAnsi="Times New Roman"/>
          <w:sz w:val="24"/>
        </w:rPr>
        <w:t xml:space="preserve">. </w:t>
      </w:r>
      <w:r w:rsidRPr="606C9BB3">
        <w:rPr>
          <w:rFonts w:ascii="Times New Roman" w:hAnsi="Times New Roman"/>
          <w:sz w:val="24"/>
        </w:rPr>
        <w:t xml:space="preserve">Tervisekassa peab eelnõu jõustumisel täpsustama </w:t>
      </w:r>
      <w:r w:rsidR="0028257C">
        <w:rPr>
          <w:rFonts w:ascii="Times New Roman" w:hAnsi="Times New Roman"/>
          <w:sz w:val="24"/>
        </w:rPr>
        <w:t xml:space="preserve">seoseid </w:t>
      </w:r>
      <w:r w:rsidRPr="606C9BB3">
        <w:rPr>
          <w:rFonts w:ascii="Times New Roman" w:hAnsi="Times New Roman"/>
          <w:sz w:val="24"/>
        </w:rPr>
        <w:t>ravikindlustuse seaduse</w:t>
      </w:r>
      <w:r w:rsidR="0028257C">
        <w:rPr>
          <w:rFonts w:ascii="Times New Roman" w:hAnsi="Times New Roman"/>
          <w:sz w:val="24"/>
        </w:rPr>
        <w:t xml:space="preserve"> alusel kehtestatud </w:t>
      </w:r>
      <w:r w:rsidR="007E3499">
        <w:rPr>
          <w:rFonts w:ascii="Times New Roman" w:hAnsi="Times New Roman"/>
          <w:sz w:val="24"/>
        </w:rPr>
        <w:t>õigusaktides</w:t>
      </w:r>
      <w:r w:rsidRPr="606C9BB3">
        <w:rPr>
          <w:rFonts w:ascii="Times New Roman" w:hAnsi="Times New Roman"/>
          <w:sz w:val="24"/>
        </w:rPr>
        <w:t xml:space="preserve"> (</w:t>
      </w:r>
      <w:r w:rsidR="007E3499">
        <w:rPr>
          <w:rFonts w:ascii="Times New Roman" w:hAnsi="Times New Roman"/>
          <w:sz w:val="24"/>
        </w:rPr>
        <w:t xml:space="preserve">nt </w:t>
      </w:r>
      <w:r w:rsidRPr="606C9BB3">
        <w:rPr>
          <w:rFonts w:ascii="Times New Roman" w:hAnsi="Times New Roman"/>
          <w:sz w:val="24"/>
        </w:rPr>
        <w:t>või</w:t>
      </w:r>
      <w:r w:rsidR="007E3499">
        <w:rPr>
          <w:rFonts w:ascii="Times New Roman" w:hAnsi="Times New Roman"/>
          <w:sz w:val="24"/>
        </w:rPr>
        <w:t>b olla vajalik</w:t>
      </w:r>
      <w:r w:rsidRPr="606C9BB3">
        <w:rPr>
          <w:rFonts w:ascii="Times New Roman" w:hAnsi="Times New Roman"/>
          <w:sz w:val="24"/>
        </w:rPr>
        <w:t xml:space="preserve"> uuendada tervishoiuteenuste loetelu, et </w:t>
      </w:r>
      <w:r w:rsidR="007E3499">
        <w:rPr>
          <w:rFonts w:ascii="Times New Roman" w:hAnsi="Times New Roman"/>
          <w:sz w:val="24"/>
        </w:rPr>
        <w:t xml:space="preserve">eristada seal </w:t>
      </w:r>
      <w:r w:rsidRPr="606C9BB3">
        <w:rPr>
          <w:rFonts w:ascii="Times New Roman" w:hAnsi="Times New Roman"/>
          <w:sz w:val="24"/>
        </w:rPr>
        <w:t xml:space="preserve">SoHO toimingud). </w:t>
      </w:r>
      <w:r w:rsidR="00557640">
        <w:rPr>
          <w:rFonts w:ascii="Times New Roman" w:hAnsi="Times New Roman"/>
          <w:sz w:val="24"/>
        </w:rPr>
        <w:t xml:space="preserve">Lahendus, mille </w:t>
      </w:r>
      <w:r w:rsidRPr="606C9BB3">
        <w:rPr>
          <w:rFonts w:ascii="Times New Roman" w:hAnsi="Times New Roman"/>
          <w:sz w:val="24"/>
        </w:rPr>
        <w:t xml:space="preserve">Tervisekassa hüvitab </w:t>
      </w:r>
      <w:r w:rsidR="00557640" w:rsidRPr="00172545">
        <w:rPr>
          <w:rFonts w:ascii="Times New Roman" w:hAnsi="Times New Roman"/>
          <w:iCs/>
          <w:sz w:val="24"/>
        </w:rPr>
        <w:t xml:space="preserve">terviklikult </w:t>
      </w:r>
      <w:r w:rsidRPr="00172545">
        <w:rPr>
          <w:rFonts w:ascii="Times New Roman" w:hAnsi="Times New Roman"/>
          <w:iCs/>
          <w:sz w:val="24"/>
        </w:rPr>
        <w:t>SoHO protseduurid</w:t>
      </w:r>
      <w:r w:rsidRPr="606C9BB3">
        <w:rPr>
          <w:rFonts w:ascii="Times New Roman" w:hAnsi="Times New Roman"/>
          <w:sz w:val="24"/>
        </w:rPr>
        <w:t xml:space="preserve"> </w:t>
      </w:r>
      <w:r w:rsidR="00FE1EE7">
        <w:rPr>
          <w:rFonts w:ascii="Times New Roman" w:hAnsi="Times New Roman"/>
          <w:sz w:val="24"/>
        </w:rPr>
        <w:t>kahandab võimalike</w:t>
      </w:r>
      <w:r w:rsidR="00FE1EE7" w:rsidRPr="606C9BB3">
        <w:rPr>
          <w:rFonts w:ascii="Times New Roman" w:hAnsi="Times New Roman"/>
          <w:sz w:val="24"/>
        </w:rPr>
        <w:t xml:space="preserve"> </w:t>
      </w:r>
      <w:r w:rsidRPr="606C9BB3">
        <w:rPr>
          <w:rFonts w:ascii="Times New Roman" w:hAnsi="Times New Roman"/>
          <w:sz w:val="24"/>
        </w:rPr>
        <w:t>vaidlus</w:t>
      </w:r>
      <w:r w:rsidR="00FE1EE7">
        <w:rPr>
          <w:rFonts w:ascii="Times New Roman" w:hAnsi="Times New Roman"/>
          <w:sz w:val="24"/>
        </w:rPr>
        <w:t xml:space="preserve">te </w:t>
      </w:r>
      <w:r w:rsidR="007D6933">
        <w:rPr>
          <w:rFonts w:ascii="Times New Roman" w:hAnsi="Times New Roman"/>
          <w:sz w:val="24"/>
        </w:rPr>
        <w:t>riski doonorluse ja SoHO ma</w:t>
      </w:r>
      <w:r w:rsidR="00184451">
        <w:rPr>
          <w:rFonts w:ascii="Times New Roman" w:hAnsi="Times New Roman"/>
          <w:sz w:val="24"/>
        </w:rPr>
        <w:t xml:space="preserve">terjali käitlemisega seotud toimingute tasumise </w:t>
      </w:r>
      <w:r w:rsidRPr="606C9BB3">
        <w:rPr>
          <w:rFonts w:ascii="Times New Roman" w:hAnsi="Times New Roman"/>
          <w:sz w:val="24"/>
        </w:rPr>
        <w:t>eest.</w:t>
      </w:r>
    </w:p>
    <w:p w14:paraId="4790B95C" w14:textId="7F2D6B81" w:rsidR="008D7513" w:rsidRPr="00DA6A02" w:rsidRDefault="008D7513" w:rsidP="00172545">
      <w:pPr>
        <w:spacing w:after="160" w:line="279" w:lineRule="auto"/>
        <w:rPr>
          <w:rFonts w:ascii="Times New Roman" w:hAnsi="Times New Roman"/>
          <w:sz w:val="24"/>
          <w:szCs w:val="28"/>
        </w:rPr>
      </w:pPr>
      <w:commentRangeStart w:id="24"/>
      <w:r w:rsidRPr="00172545">
        <w:rPr>
          <w:rFonts w:ascii="Times New Roman" w:hAnsi="Times New Roman"/>
          <w:b/>
          <w:bCs/>
          <w:sz w:val="24"/>
          <w:szCs w:val="28"/>
        </w:rPr>
        <w:t>Sotsiaalministeerium</w:t>
      </w:r>
      <w:r w:rsidR="002A1C51">
        <w:rPr>
          <w:rFonts w:ascii="Times New Roman" w:hAnsi="Times New Roman"/>
          <w:b/>
          <w:bCs/>
          <w:sz w:val="24"/>
          <w:szCs w:val="28"/>
        </w:rPr>
        <w:t xml:space="preserve"> (SoM)</w:t>
      </w:r>
      <w:r w:rsidRPr="00172545">
        <w:rPr>
          <w:rFonts w:ascii="Times New Roman" w:hAnsi="Times New Roman"/>
          <w:b/>
          <w:bCs/>
          <w:sz w:val="24"/>
          <w:szCs w:val="28"/>
        </w:rPr>
        <w:t>:</w:t>
      </w:r>
      <w:r w:rsidRPr="00172545">
        <w:rPr>
          <w:rFonts w:ascii="Times New Roman" w:hAnsi="Times New Roman"/>
          <w:sz w:val="24"/>
          <w:szCs w:val="28"/>
        </w:rPr>
        <w:t xml:space="preserve"> </w:t>
      </w:r>
      <w:r w:rsidR="002A1C51">
        <w:rPr>
          <w:rFonts w:ascii="Times New Roman" w:hAnsi="Times New Roman"/>
          <w:sz w:val="24"/>
          <w:szCs w:val="28"/>
        </w:rPr>
        <w:t xml:space="preserve">eelnõu rakendamine suurendab lühiajaliselt SoM </w:t>
      </w:r>
      <w:r w:rsidR="006D55C4">
        <w:rPr>
          <w:rFonts w:ascii="Times New Roman" w:hAnsi="Times New Roman"/>
          <w:sz w:val="24"/>
          <w:szCs w:val="28"/>
        </w:rPr>
        <w:t>töö</w:t>
      </w:r>
      <w:r w:rsidR="002A1C51">
        <w:rPr>
          <w:rFonts w:ascii="Times New Roman" w:hAnsi="Times New Roman"/>
          <w:sz w:val="24"/>
          <w:szCs w:val="28"/>
        </w:rPr>
        <w:t>koormust</w:t>
      </w:r>
      <w:r w:rsidR="001D08FB">
        <w:rPr>
          <w:rFonts w:ascii="Times New Roman" w:hAnsi="Times New Roman"/>
          <w:sz w:val="24"/>
          <w:szCs w:val="28"/>
        </w:rPr>
        <w:t>.</w:t>
      </w:r>
      <w:r w:rsidR="002A1C51">
        <w:rPr>
          <w:rFonts w:ascii="Times New Roman" w:hAnsi="Times New Roman"/>
          <w:sz w:val="24"/>
          <w:szCs w:val="28"/>
        </w:rPr>
        <w:t xml:space="preserve"> </w:t>
      </w:r>
      <w:r w:rsidR="00AB2957">
        <w:rPr>
          <w:rFonts w:ascii="Times New Roman" w:hAnsi="Times New Roman"/>
          <w:sz w:val="24"/>
          <w:szCs w:val="28"/>
        </w:rPr>
        <w:t xml:space="preserve">Kuna </w:t>
      </w:r>
      <w:r w:rsidR="006D55C4">
        <w:rPr>
          <w:rFonts w:ascii="Times New Roman" w:hAnsi="Times New Roman"/>
          <w:sz w:val="24"/>
          <w:szCs w:val="28"/>
        </w:rPr>
        <w:t>sotsiaalm</w:t>
      </w:r>
      <w:r w:rsidRPr="00172545">
        <w:rPr>
          <w:rFonts w:ascii="Times New Roman" w:hAnsi="Times New Roman"/>
          <w:sz w:val="24"/>
          <w:szCs w:val="28"/>
        </w:rPr>
        <w:t xml:space="preserve">inister vastutab mitme määruse andmise eest (nt SoHO toimingute eeskiri, </w:t>
      </w:r>
      <w:r w:rsidR="001E5198" w:rsidRPr="00172545">
        <w:rPr>
          <w:rFonts w:ascii="Times New Roman" w:hAnsi="Times New Roman"/>
          <w:sz w:val="24"/>
          <w:szCs w:val="28"/>
        </w:rPr>
        <w:t>d</w:t>
      </w:r>
      <w:r w:rsidRPr="00172545">
        <w:rPr>
          <w:rFonts w:ascii="Times New Roman" w:hAnsi="Times New Roman"/>
          <w:sz w:val="24"/>
          <w:szCs w:val="28"/>
        </w:rPr>
        <w:t>oonorite valiku kriteeriumid, verevalvsuse kord, aruandlusnõuded jne)</w:t>
      </w:r>
      <w:r w:rsidR="006D55C4">
        <w:rPr>
          <w:rFonts w:ascii="Times New Roman" w:hAnsi="Times New Roman"/>
          <w:sz w:val="24"/>
          <w:szCs w:val="28"/>
        </w:rPr>
        <w:t xml:space="preserve">, </w:t>
      </w:r>
      <w:r w:rsidRPr="00172545">
        <w:rPr>
          <w:rFonts w:ascii="Times New Roman" w:hAnsi="Times New Roman"/>
          <w:sz w:val="24"/>
          <w:szCs w:val="28"/>
        </w:rPr>
        <w:t>nõuab</w:t>
      </w:r>
      <w:r w:rsidR="006D55C4">
        <w:rPr>
          <w:rFonts w:ascii="Times New Roman" w:hAnsi="Times New Roman"/>
          <w:sz w:val="24"/>
          <w:szCs w:val="28"/>
        </w:rPr>
        <w:t xml:space="preserve"> see</w:t>
      </w:r>
      <w:r w:rsidRPr="00172545">
        <w:rPr>
          <w:rFonts w:ascii="Times New Roman" w:hAnsi="Times New Roman"/>
          <w:sz w:val="24"/>
          <w:szCs w:val="28"/>
        </w:rPr>
        <w:t xml:space="preserve"> ministeeriumilt </w:t>
      </w:r>
      <w:r w:rsidR="00172545">
        <w:rPr>
          <w:rFonts w:ascii="Times New Roman" w:hAnsi="Times New Roman"/>
          <w:sz w:val="24"/>
          <w:szCs w:val="28"/>
        </w:rPr>
        <w:t xml:space="preserve">põhjalikku </w:t>
      </w:r>
      <w:r w:rsidRPr="00172545">
        <w:rPr>
          <w:rFonts w:ascii="Times New Roman" w:hAnsi="Times New Roman"/>
          <w:sz w:val="24"/>
          <w:szCs w:val="28"/>
        </w:rPr>
        <w:t xml:space="preserve">ettevalmistustööd. </w:t>
      </w:r>
      <w:r w:rsidR="001D32D3">
        <w:rPr>
          <w:rFonts w:ascii="Times New Roman" w:hAnsi="Times New Roman"/>
          <w:sz w:val="24"/>
          <w:szCs w:val="28"/>
        </w:rPr>
        <w:t>Kui</w:t>
      </w:r>
      <w:r w:rsidR="001D32D3" w:rsidRPr="00DA6A02">
        <w:rPr>
          <w:rFonts w:ascii="Times New Roman" w:hAnsi="Times New Roman"/>
          <w:sz w:val="24"/>
          <w:szCs w:val="28"/>
        </w:rPr>
        <w:t xml:space="preserve"> </w:t>
      </w:r>
      <w:r w:rsidR="001D32D3">
        <w:rPr>
          <w:rFonts w:ascii="Times New Roman" w:hAnsi="Times New Roman"/>
          <w:sz w:val="24"/>
          <w:szCs w:val="28"/>
        </w:rPr>
        <w:t xml:space="preserve">SoHO </w:t>
      </w:r>
      <w:r w:rsidRPr="00DA6A02">
        <w:rPr>
          <w:rFonts w:ascii="Times New Roman" w:hAnsi="Times New Roman"/>
          <w:sz w:val="24"/>
          <w:szCs w:val="28"/>
        </w:rPr>
        <w:t>valdkonna</w:t>
      </w:r>
      <w:r w:rsidR="001D32D3">
        <w:rPr>
          <w:rFonts w:ascii="Times New Roman" w:hAnsi="Times New Roman"/>
          <w:sz w:val="24"/>
          <w:szCs w:val="28"/>
        </w:rPr>
        <w:t xml:space="preserve"> </w:t>
      </w:r>
      <w:r w:rsidRPr="00DA6A02">
        <w:rPr>
          <w:rFonts w:ascii="Times New Roman" w:hAnsi="Times New Roman"/>
          <w:sz w:val="24"/>
          <w:szCs w:val="28"/>
        </w:rPr>
        <w:t xml:space="preserve">poliitika </w:t>
      </w:r>
      <w:r w:rsidR="001D32D3">
        <w:rPr>
          <w:rFonts w:ascii="Times New Roman" w:hAnsi="Times New Roman"/>
          <w:sz w:val="24"/>
          <w:szCs w:val="28"/>
        </w:rPr>
        <w:t xml:space="preserve">rakendamisel on juhtiv roll </w:t>
      </w:r>
      <w:r w:rsidR="00311A9F">
        <w:rPr>
          <w:rFonts w:ascii="Times New Roman" w:hAnsi="Times New Roman"/>
          <w:sz w:val="24"/>
          <w:szCs w:val="28"/>
        </w:rPr>
        <w:t>RA-l</w:t>
      </w:r>
      <w:r w:rsidRPr="00DA6A02">
        <w:rPr>
          <w:rFonts w:ascii="Times New Roman" w:hAnsi="Times New Roman"/>
          <w:sz w:val="24"/>
          <w:szCs w:val="28"/>
        </w:rPr>
        <w:t xml:space="preserve">, </w:t>
      </w:r>
      <w:r w:rsidR="00311A9F">
        <w:rPr>
          <w:rFonts w:ascii="Times New Roman" w:hAnsi="Times New Roman"/>
          <w:sz w:val="24"/>
          <w:szCs w:val="28"/>
        </w:rPr>
        <w:t xml:space="preserve">siis poliitika kujundamise juhtimine on jätkuvalt </w:t>
      </w:r>
      <w:r w:rsidRPr="00DA6A02">
        <w:rPr>
          <w:rFonts w:ascii="Times New Roman" w:hAnsi="Times New Roman"/>
          <w:sz w:val="24"/>
          <w:szCs w:val="28"/>
        </w:rPr>
        <w:t>ministeeriumi enda roll.</w:t>
      </w:r>
      <w:commentRangeEnd w:id="24"/>
      <w:r w:rsidR="009970DC" w:rsidRPr="00DA6A02">
        <w:rPr>
          <w:rStyle w:val="Kommentaariviide"/>
          <w:rFonts w:ascii="Times New Roman" w:hAnsi="Times New Roman"/>
          <w:sz w:val="24"/>
          <w:szCs w:val="28"/>
        </w:rPr>
        <w:commentReference w:id="24"/>
      </w:r>
    </w:p>
    <w:p w14:paraId="1623D38B" w14:textId="142DA086" w:rsidR="008D7513" w:rsidRPr="008D0EF0" w:rsidRDefault="008D7513" w:rsidP="00172545">
      <w:pPr>
        <w:spacing w:after="160" w:line="279" w:lineRule="auto"/>
        <w:rPr>
          <w:rFonts w:ascii="Times New Roman" w:hAnsi="Times New Roman"/>
          <w:sz w:val="24"/>
        </w:rPr>
      </w:pPr>
      <w:r w:rsidRPr="61D6EAD3">
        <w:rPr>
          <w:rFonts w:ascii="Times New Roman" w:hAnsi="Times New Roman"/>
          <w:b/>
          <w:sz w:val="24"/>
        </w:rPr>
        <w:t xml:space="preserve">Teadus- ja arendusasutused: </w:t>
      </w:r>
      <w:r w:rsidRPr="61D6EAD3">
        <w:rPr>
          <w:rFonts w:ascii="Times New Roman" w:hAnsi="Times New Roman"/>
          <w:sz w:val="24"/>
        </w:rPr>
        <w:t>Eelnõu raames võivad laborid saada</w:t>
      </w:r>
      <w:r w:rsidR="00377012" w:rsidRPr="61D6EAD3">
        <w:rPr>
          <w:rFonts w:ascii="Times New Roman" w:hAnsi="Times New Roman"/>
          <w:sz w:val="24"/>
        </w:rPr>
        <w:t xml:space="preserve"> kasu</w:t>
      </w:r>
      <w:r w:rsidRPr="61D6EAD3">
        <w:rPr>
          <w:rFonts w:ascii="Times New Roman" w:hAnsi="Times New Roman"/>
          <w:sz w:val="24"/>
        </w:rPr>
        <w:t xml:space="preserve"> referentlabori kinnistamisest (riik investeerib kvaliteeti) ja rahvusvahelise teabevahetuse paranemisest (SoHO määrus lubab jagada teadmisi). Negatiivse mõjuna </w:t>
      </w:r>
      <w:r w:rsidR="00853E9F" w:rsidRPr="61D6EAD3">
        <w:rPr>
          <w:rFonts w:ascii="Times New Roman" w:hAnsi="Times New Roman"/>
          <w:sz w:val="24"/>
        </w:rPr>
        <w:t xml:space="preserve">teadus- ja arendusasutustele </w:t>
      </w:r>
      <w:r w:rsidRPr="61D6EAD3">
        <w:rPr>
          <w:rFonts w:ascii="Times New Roman" w:hAnsi="Times New Roman"/>
          <w:sz w:val="24"/>
        </w:rPr>
        <w:t xml:space="preserve">võib </w:t>
      </w:r>
      <w:r w:rsidR="00744977" w:rsidRPr="61D6EAD3">
        <w:rPr>
          <w:rFonts w:ascii="Times New Roman" w:hAnsi="Times New Roman"/>
          <w:sz w:val="24"/>
        </w:rPr>
        <w:t>käsitada</w:t>
      </w:r>
      <w:r w:rsidRPr="61D6EAD3">
        <w:rPr>
          <w:rFonts w:ascii="Times New Roman" w:hAnsi="Times New Roman"/>
          <w:sz w:val="24"/>
        </w:rPr>
        <w:t xml:space="preserve"> eelnõu</w:t>
      </w:r>
      <w:r w:rsidR="0012752C" w:rsidRPr="61D6EAD3">
        <w:rPr>
          <w:rFonts w:ascii="Times New Roman" w:hAnsi="Times New Roman"/>
          <w:sz w:val="24"/>
        </w:rPr>
        <w:t xml:space="preserve">ga nõutavat </w:t>
      </w:r>
      <w:r w:rsidRPr="61D6EAD3">
        <w:rPr>
          <w:rFonts w:ascii="Times New Roman" w:hAnsi="Times New Roman"/>
          <w:b/>
          <w:sz w:val="24"/>
        </w:rPr>
        <w:t>veelgi rangem</w:t>
      </w:r>
      <w:r w:rsidR="0012752C" w:rsidRPr="61D6EAD3">
        <w:rPr>
          <w:rFonts w:ascii="Times New Roman" w:hAnsi="Times New Roman"/>
          <w:b/>
          <w:sz w:val="24"/>
        </w:rPr>
        <w:t>at</w:t>
      </w:r>
      <w:r w:rsidRPr="61D6EAD3">
        <w:rPr>
          <w:rFonts w:ascii="Times New Roman" w:hAnsi="Times New Roman"/>
          <w:sz w:val="24"/>
        </w:rPr>
        <w:t xml:space="preserve"> valvsuse ja ohutuse</w:t>
      </w:r>
      <w:r w:rsidR="0012752C" w:rsidRPr="61D6EAD3">
        <w:rPr>
          <w:rFonts w:ascii="Times New Roman" w:hAnsi="Times New Roman"/>
          <w:sz w:val="24"/>
        </w:rPr>
        <w:t xml:space="preserve"> kohustust, mis</w:t>
      </w:r>
      <w:r w:rsidRPr="61D6EAD3">
        <w:rPr>
          <w:rFonts w:ascii="Times New Roman" w:hAnsi="Times New Roman"/>
          <w:sz w:val="24"/>
        </w:rPr>
        <w:t xml:space="preserve"> võib lisada admin</w:t>
      </w:r>
      <w:r w:rsidR="00115DAE" w:rsidRPr="61D6EAD3">
        <w:rPr>
          <w:rFonts w:ascii="Times New Roman" w:hAnsi="Times New Roman"/>
          <w:sz w:val="24"/>
        </w:rPr>
        <w:t>istratiivset</w:t>
      </w:r>
      <w:r w:rsidR="0064421C" w:rsidRPr="61D6EAD3">
        <w:rPr>
          <w:rFonts w:ascii="Times New Roman" w:hAnsi="Times New Roman"/>
          <w:sz w:val="24"/>
        </w:rPr>
        <w:t xml:space="preserve"> </w:t>
      </w:r>
      <w:r w:rsidRPr="61D6EAD3">
        <w:rPr>
          <w:rFonts w:ascii="Times New Roman" w:hAnsi="Times New Roman"/>
          <w:sz w:val="24"/>
        </w:rPr>
        <w:t>koormust teadusuuringute</w:t>
      </w:r>
      <w:r w:rsidR="006C7315" w:rsidRPr="61D6EAD3">
        <w:rPr>
          <w:rFonts w:ascii="Times New Roman" w:hAnsi="Times New Roman"/>
          <w:sz w:val="24"/>
        </w:rPr>
        <w:t xml:space="preserve"> tegemise</w:t>
      </w:r>
      <w:r w:rsidRPr="61D6EAD3">
        <w:rPr>
          <w:rFonts w:ascii="Times New Roman" w:hAnsi="Times New Roman"/>
          <w:sz w:val="24"/>
        </w:rPr>
        <w:t>l (nt materjalide jälgitavus registris jms).</w:t>
      </w:r>
    </w:p>
    <w:p w14:paraId="77773C28" w14:textId="101E801A" w:rsidR="008D7513" w:rsidRPr="008D0EF0" w:rsidRDefault="008D7513" w:rsidP="00172545">
      <w:pPr>
        <w:spacing w:after="160" w:line="279" w:lineRule="auto"/>
        <w:rPr>
          <w:rFonts w:ascii="Times New Roman" w:hAnsi="Times New Roman"/>
          <w:sz w:val="24"/>
          <w:szCs w:val="28"/>
        </w:rPr>
      </w:pPr>
      <w:r w:rsidRPr="008D0EF0">
        <w:rPr>
          <w:rFonts w:ascii="Times New Roman" w:hAnsi="Times New Roman"/>
          <w:b/>
          <w:bCs/>
          <w:sz w:val="24"/>
          <w:szCs w:val="28"/>
        </w:rPr>
        <w:t>Referentlabor (Regionaalhaigla verekeskus):</w:t>
      </w:r>
      <w:r w:rsidRPr="008D0EF0">
        <w:rPr>
          <w:rFonts w:ascii="Times New Roman" w:hAnsi="Times New Roman"/>
          <w:sz w:val="24"/>
          <w:szCs w:val="28"/>
        </w:rPr>
        <w:t xml:space="preserve"> </w:t>
      </w:r>
      <w:r w:rsidR="00290B12">
        <w:rPr>
          <w:rFonts w:ascii="Times New Roman" w:hAnsi="Times New Roman"/>
          <w:sz w:val="24"/>
          <w:szCs w:val="28"/>
        </w:rPr>
        <w:t>Eelnõu parandab verekeskuse</w:t>
      </w:r>
      <w:r w:rsidRPr="008D0EF0">
        <w:rPr>
          <w:rFonts w:ascii="Times New Roman" w:hAnsi="Times New Roman"/>
          <w:sz w:val="24"/>
          <w:szCs w:val="28"/>
        </w:rPr>
        <w:t xml:space="preserve"> formaal</w:t>
      </w:r>
      <w:r w:rsidR="00DE1876">
        <w:rPr>
          <w:rFonts w:ascii="Times New Roman" w:hAnsi="Times New Roman"/>
          <w:sz w:val="24"/>
          <w:szCs w:val="28"/>
        </w:rPr>
        <w:t>s</w:t>
      </w:r>
      <w:r w:rsidRPr="008D0EF0">
        <w:rPr>
          <w:rFonts w:ascii="Times New Roman" w:hAnsi="Times New Roman"/>
          <w:sz w:val="24"/>
          <w:szCs w:val="28"/>
        </w:rPr>
        <w:t>e</w:t>
      </w:r>
      <w:r w:rsidR="00DE1876">
        <w:rPr>
          <w:rFonts w:ascii="Times New Roman" w:hAnsi="Times New Roman"/>
          <w:sz w:val="24"/>
          <w:szCs w:val="28"/>
        </w:rPr>
        <w:t>t</w:t>
      </w:r>
      <w:r w:rsidRPr="008D0EF0">
        <w:rPr>
          <w:rFonts w:ascii="Times New Roman" w:hAnsi="Times New Roman"/>
          <w:sz w:val="24"/>
          <w:szCs w:val="28"/>
        </w:rPr>
        <w:t xml:space="preserve"> staatus</w:t>
      </w:r>
      <w:r w:rsidR="007F6559">
        <w:rPr>
          <w:rFonts w:ascii="Times New Roman" w:hAnsi="Times New Roman"/>
          <w:sz w:val="24"/>
          <w:szCs w:val="28"/>
        </w:rPr>
        <w:t>t</w:t>
      </w:r>
      <w:r w:rsidRPr="008D0EF0">
        <w:rPr>
          <w:rFonts w:ascii="Times New Roman" w:hAnsi="Times New Roman"/>
          <w:sz w:val="24"/>
          <w:szCs w:val="28"/>
        </w:rPr>
        <w:t xml:space="preserve"> – seaduse tasandil labori roll</w:t>
      </w:r>
      <w:r w:rsidR="007F6559">
        <w:rPr>
          <w:rFonts w:ascii="Times New Roman" w:hAnsi="Times New Roman"/>
          <w:sz w:val="24"/>
          <w:szCs w:val="28"/>
        </w:rPr>
        <w:t>i</w:t>
      </w:r>
      <w:r w:rsidRPr="008D0EF0">
        <w:rPr>
          <w:rFonts w:ascii="Times New Roman" w:hAnsi="Times New Roman"/>
          <w:sz w:val="24"/>
          <w:szCs w:val="28"/>
        </w:rPr>
        <w:t xml:space="preserve"> kirjelda</w:t>
      </w:r>
      <w:r w:rsidR="007F6559">
        <w:rPr>
          <w:rFonts w:ascii="Times New Roman" w:hAnsi="Times New Roman"/>
          <w:sz w:val="24"/>
          <w:szCs w:val="28"/>
        </w:rPr>
        <w:t>mine</w:t>
      </w:r>
      <w:r w:rsidRPr="008D0EF0">
        <w:rPr>
          <w:rFonts w:ascii="Times New Roman" w:hAnsi="Times New Roman"/>
          <w:sz w:val="24"/>
          <w:szCs w:val="28"/>
        </w:rPr>
        <w:t xml:space="preserve"> võib tugevdada fookust tugiteenusele ja tagada stabiilse rahastuse (TA eelarvest). Samas toob eelnõu referentlaborile </w:t>
      </w:r>
      <w:r w:rsidRPr="008D0EF0">
        <w:rPr>
          <w:rFonts w:ascii="Times New Roman" w:hAnsi="Times New Roman"/>
          <w:b/>
          <w:bCs/>
          <w:sz w:val="24"/>
          <w:szCs w:val="28"/>
        </w:rPr>
        <w:t>konkreetse ülesandeloendi</w:t>
      </w:r>
      <w:r w:rsidRPr="008D0EF0">
        <w:rPr>
          <w:rFonts w:ascii="Times New Roman" w:hAnsi="Times New Roman"/>
          <w:sz w:val="24"/>
          <w:szCs w:val="28"/>
        </w:rPr>
        <w:t xml:space="preserve">, mis </w:t>
      </w:r>
      <w:r w:rsidR="002E4572">
        <w:rPr>
          <w:rFonts w:ascii="Times New Roman" w:hAnsi="Times New Roman"/>
          <w:sz w:val="24"/>
          <w:szCs w:val="28"/>
        </w:rPr>
        <w:t xml:space="preserve">laiendab asutuse </w:t>
      </w:r>
      <w:r w:rsidRPr="008D0EF0">
        <w:rPr>
          <w:rFonts w:ascii="Times New Roman" w:hAnsi="Times New Roman"/>
          <w:sz w:val="24"/>
          <w:szCs w:val="28"/>
        </w:rPr>
        <w:t>kohustus</w:t>
      </w:r>
      <w:r w:rsidR="002E4572">
        <w:rPr>
          <w:rFonts w:ascii="Times New Roman" w:hAnsi="Times New Roman"/>
          <w:sz w:val="24"/>
          <w:szCs w:val="28"/>
        </w:rPr>
        <w:t>i</w:t>
      </w:r>
      <w:r w:rsidRPr="008D0EF0">
        <w:rPr>
          <w:rFonts w:ascii="Times New Roman" w:hAnsi="Times New Roman"/>
          <w:sz w:val="24"/>
          <w:szCs w:val="28"/>
        </w:rPr>
        <w:t xml:space="preserve"> (nt </w:t>
      </w:r>
      <w:r w:rsidR="002E4572">
        <w:rPr>
          <w:rFonts w:ascii="Times New Roman" w:hAnsi="Times New Roman"/>
          <w:sz w:val="24"/>
          <w:szCs w:val="28"/>
        </w:rPr>
        <w:t xml:space="preserve">kohustus </w:t>
      </w:r>
      <w:r w:rsidRPr="008D0EF0">
        <w:rPr>
          <w:rFonts w:ascii="Times New Roman" w:hAnsi="Times New Roman"/>
          <w:sz w:val="24"/>
          <w:szCs w:val="28"/>
        </w:rPr>
        <w:t>osale</w:t>
      </w:r>
      <w:r w:rsidR="002E4572">
        <w:rPr>
          <w:rFonts w:ascii="Times New Roman" w:hAnsi="Times New Roman"/>
          <w:sz w:val="24"/>
          <w:szCs w:val="28"/>
        </w:rPr>
        <w:t>d</w:t>
      </w:r>
      <w:r w:rsidRPr="008D0EF0">
        <w:rPr>
          <w:rFonts w:ascii="Times New Roman" w:hAnsi="Times New Roman"/>
          <w:sz w:val="24"/>
          <w:szCs w:val="28"/>
        </w:rPr>
        <w:t>a rahvusvahelises kvaliteedikontrollis, arenda</w:t>
      </w:r>
      <w:r w:rsidR="002E4572">
        <w:rPr>
          <w:rFonts w:ascii="Times New Roman" w:hAnsi="Times New Roman"/>
          <w:sz w:val="24"/>
          <w:szCs w:val="28"/>
        </w:rPr>
        <w:t>d</w:t>
      </w:r>
      <w:r w:rsidRPr="008D0EF0">
        <w:rPr>
          <w:rFonts w:ascii="Times New Roman" w:hAnsi="Times New Roman"/>
          <w:sz w:val="24"/>
          <w:szCs w:val="28"/>
        </w:rPr>
        <w:t>a uusi meetodeid</w:t>
      </w:r>
      <w:r w:rsidR="002E4572">
        <w:rPr>
          <w:rFonts w:ascii="Times New Roman" w:hAnsi="Times New Roman"/>
          <w:sz w:val="24"/>
          <w:szCs w:val="28"/>
        </w:rPr>
        <w:t xml:space="preserve"> jne</w:t>
      </w:r>
      <w:r w:rsidRPr="008D0EF0">
        <w:rPr>
          <w:rFonts w:ascii="Times New Roman" w:hAnsi="Times New Roman"/>
          <w:sz w:val="24"/>
          <w:szCs w:val="28"/>
        </w:rPr>
        <w:t>)</w:t>
      </w:r>
      <w:r w:rsidR="002C4C99">
        <w:rPr>
          <w:rFonts w:ascii="Times New Roman" w:hAnsi="Times New Roman"/>
          <w:sz w:val="24"/>
          <w:szCs w:val="28"/>
        </w:rPr>
        <w:t xml:space="preserve">. Kohustuste täitmine </w:t>
      </w:r>
      <w:r w:rsidRPr="008D0EF0">
        <w:rPr>
          <w:rFonts w:ascii="Times New Roman" w:hAnsi="Times New Roman"/>
          <w:sz w:val="24"/>
          <w:szCs w:val="28"/>
        </w:rPr>
        <w:t>eeldab, et referent</w:t>
      </w:r>
      <w:r w:rsidR="00AD67B1">
        <w:rPr>
          <w:rFonts w:ascii="Times New Roman" w:hAnsi="Times New Roman"/>
          <w:sz w:val="24"/>
          <w:szCs w:val="28"/>
        </w:rPr>
        <w:softHyphen/>
      </w:r>
      <w:r w:rsidRPr="008D0EF0">
        <w:rPr>
          <w:rFonts w:ascii="Times New Roman" w:hAnsi="Times New Roman"/>
          <w:sz w:val="24"/>
          <w:szCs w:val="28"/>
        </w:rPr>
        <w:t>laboril on vastav võimekus</w:t>
      </w:r>
      <w:r w:rsidR="002753C0">
        <w:rPr>
          <w:rFonts w:ascii="Times New Roman" w:hAnsi="Times New Roman"/>
          <w:sz w:val="24"/>
          <w:szCs w:val="28"/>
        </w:rPr>
        <w:t xml:space="preserve"> – selleks tuleb </w:t>
      </w:r>
      <w:r w:rsidRPr="008D0EF0">
        <w:rPr>
          <w:rFonts w:ascii="Times New Roman" w:hAnsi="Times New Roman"/>
          <w:sz w:val="24"/>
          <w:szCs w:val="28"/>
        </w:rPr>
        <w:t>TA eelarves</w:t>
      </w:r>
      <w:r w:rsidR="002753C0">
        <w:rPr>
          <w:rFonts w:ascii="Times New Roman" w:hAnsi="Times New Roman"/>
          <w:sz w:val="24"/>
          <w:szCs w:val="28"/>
        </w:rPr>
        <w:t xml:space="preserve"> tagada piisavad vahendid</w:t>
      </w:r>
      <w:r w:rsidRPr="008D0EF0">
        <w:rPr>
          <w:rFonts w:ascii="Times New Roman" w:hAnsi="Times New Roman"/>
          <w:sz w:val="24"/>
          <w:szCs w:val="28"/>
        </w:rPr>
        <w:t>.</w:t>
      </w:r>
    </w:p>
    <w:p w14:paraId="347EEBD1" w14:textId="15490E23" w:rsidR="00076C00" w:rsidRDefault="008D7513" w:rsidP="00076C00">
      <w:pPr>
        <w:spacing w:after="160" w:line="279" w:lineRule="auto"/>
        <w:rPr>
          <w:rFonts w:ascii="Times New Roman" w:hAnsi="Times New Roman"/>
          <w:b/>
          <w:bCs/>
          <w:sz w:val="24"/>
          <w:szCs w:val="28"/>
        </w:rPr>
      </w:pPr>
      <w:r w:rsidRPr="008D0EF0">
        <w:rPr>
          <w:rFonts w:ascii="Times New Roman" w:hAnsi="Times New Roman"/>
          <w:b/>
          <w:bCs/>
          <w:sz w:val="24"/>
          <w:szCs w:val="28"/>
        </w:rPr>
        <w:t>Kaitsevägi ja Kaitseliit:</w:t>
      </w:r>
      <w:r w:rsidRPr="008D0EF0">
        <w:rPr>
          <w:rFonts w:ascii="Times New Roman" w:hAnsi="Times New Roman"/>
          <w:sz w:val="24"/>
          <w:szCs w:val="28"/>
        </w:rPr>
        <w:t xml:space="preserve"> Neile on eelnõu toonud </w:t>
      </w:r>
      <w:r w:rsidRPr="008D0EF0">
        <w:rPr>
          <w:rFonts w:ascii="Times New Roman" w:hAnsi="Times New Roman"/>
          <w:b/>
          <w:bCs/>
          <w:sz w:val="24"/>
          <w:szCs w:val="28"/>
        </w:rPr>
        <w:t xml:space="preserve">uue volituse </w:t>
      </w:r>
      <w:commentRangeStart w:id="25"/>
      <w:r w:rsidRPr="008D0EF0">
        <w:rPr>
          <w:rFonts w:ascii="Times New Roman" w:hAnsi="Times New Roman"/>
          <w:b/>
          <w:bCs/>
          <w:sz w:val="24"/>
          <w:szCs w:val="28"/>
        </w:rPr>
        <w:t>kriisiolukorraks</w:t>
      </w:r>
      <w:commentRangeEnd w:id="25"/>
      <w:r w:rsidR="00E40014" w:rsidRPr="008D0EF0">
        <w:rPr>
          <w:rStyle w:val="Kommentaariviide"/>
          <w:rFonts w:ascii="Times New Roman" w:hAnsi="Times New Roman"/>
          <w:sz w:val="24"/>
          <w:szCs w:val="28"/>
        </w:rPr>
        <w:commentReference w:id="25"/>
      </w:r>
      <w:r w:rsidRPr="008D0EF0">
        <w:rPr>
          <w:rFonts w:ascii="Times New Roman" w:hAnsi="Times New Roman"/>
          <w:sz w:val="24"/>
          <w:szCs w:val="28"/>
        </w:rPr>
        <w:t xml:space="preserve"> – nad saavad konkreetsetel tingimustel ise verd koguda ja käidelda. See aitab </w:t>
      </w:r>
      <w:r w:rsidR="00EC0E59">
        <w:rPr>
          <w:rFonts w:ascii="Times New Roman" w:hAnsi="Times New Roman"/>
          <w:sz w:val="24"/>
          <w:szCs w:val="28"/>
        </w:rPr>
        <w:t xml:space="preserve">Kaitseväel ja Kaitseliidul </w:t>
      </w:r>
      <w:r w:rsidRPr="008D0EF0">
        <w:rPr>
          <w:rFonts w:ascii="Times New Roman" w:hAnsi="Times New Roman"/>
          <w:sz w:val="24"/>
          <w:szCs w:val="28"/>
        </w:rPr>
        <w:t xml:space="preserve">operatiivselt tagada verevarustust sõja/eriolukorras, </w:t>
      </w:r>
      <w:r w:rsidR="002C635B">
        <w:rPr>
          <w:rFonts w:ascii="Times New Roman" w:hAnsi="Times New Roman"/>
          <w:sz w:val="24"/>
          <w:szCs w:val="28"/>
        </w:rPr>
        <w:t>kuid</w:t>
      </w:r>
      <w:r w:rsidR="002C635B" w:rsidRPr="008D0EF0">
        <w:rPr>
          <w:rFonts w:ascii="Times New Roman" w:hAnsi="Times New Roman"/>
          <w:sz w:val="24"/>
          <w:szCs w:val="28"/>
        </w:rPr>
        <w:t xml:space="preserve"> </w:t>
      </w:r>
      <w:r w:rsidRPr="008D0EF0">
        <w:rPr>
          <w:rFonts w:ascii="Times New Roman" w:hAnsi="Times New Roman"/>
          <w:sz w:val="24"/>
          <w:szCs w:val="28"/>
        </w:rPr>
        <w:t>praktikas eeldab see neil</w:t>
      </w:r>
      <w:r w:rsidR="002C635B">
        <w:rPr>
          <w:rFonts w:ascii="Times New Roman" w:hAnsi="Times New Roman"/>
          <w:sz w:val="24"/>
          <w:szCs w:val="28"/>
        </w:rPr>
        <w:t>t</w:t>
      </w:r>
      <w:r w:rsidR="00E75895">
        <w:rPr>
          <w:rFonts w:ascii="Times New Roman" w:hAnsi="Times New Roman"/>
          <w:sz w:val="24"/>
          <w:szCs w:val="28"/>
        </w:rPr>
        <w:t xml:space="preserve"> tihedat </w:t>
      </w:r>
      <w:r w:rsidR="00E75895" w:rsidRPr="00361431">
        <w:rPr>
          <w:rFonts w:ascii="Times New Roman" w:hAnsi="Times New Roman"/>
          <w:sz w:val="24"/>
          <w:szCs w:val="28"/>
        </w:rPr>
        <w:t>koostööd RA/TA-ga</w:t>
      </w:r>
      <w:r w:rsidRPr="008D0EF0">
        <w:rPr>
          <w:rFonts w:ascii="Times New Roman" w:hAnsi="Times New Roman"/>
          <w:sz w:val="24"/>
          <w:szCs w:val="28"/>
        </w:rPr>
        <w:t xml:space="preserve"> vereohutuse</w:t>
      </w:r>
      <w:r w:rsidR="00E75895">
        <w:rPr>
          <w:rFonts w:ascii="Times New Roman" w:hAnsi="Times New Roman"/>
          <w:sz w:val="24"/>
          <w:szCs w:val="28"/>
        </w:rPr>
        <w:t xml:space="preserve"> tagamiseks</w:t>
      </w:r>
      <w:r w:rsidR="009F40C3" w:rsidRPr="008D0EF0">
        <w:rPr>
          <w:rFonts w:ascii="Times New Roman" w:hAnsi="Times New Roman"/>
          <w:sz w:val="24"/>
          <w:szCs w:val="28"/>
        </w:rPr>
        <w:t>,</w:t>
      </w:r>
      <w:r w:rsidRPr="008D0EF0">
        <w:rPr>
          <w:rFonts w:ascii="Times New Roman" w:hAnsi="Times New Roman"/>
          <w:sz w:val="24"/>
          <w:szCs w:val="28"/>
        </w:rPr>
        <w:t xml:space="preserve"> kuna neil tavapäraselt sellist tsiviilkäitlemise luba ei ole. </w:t>
      </w:r>
      <w:r w:rsidR="00B52DCC" w:rsidRPr="008D0EF0">
        <w:rPr>
          <w:rFonts w:ascii="Times New Roman" w:hAnsi="Times New Roman"/>
          <w:sz w:val="24"/>
          <w:szCs w:val="28"/>
        </w:rPr>
        <w:t xml:space="preserve">Laienenud volitus </w:t>
      </w:r>
      <w:r w:rsidRPr="008D0EF0">
        <w:rPr>
          <w:rFonts w:ascii="Times New Roman" w:hAnsi="Times New Roman"/>
          <w:sz w:val="24"/>
          <w:szCs w:val="28"/>
        </w:rPr>
        <w:t xml:space="preserve">on seega pigem abinõu </w:t>
      </w:r>
      <w:r w:rsidR="008C1151">
        <w:rPr>
          <w:rFonts w:ascii="Times New Roman" w:hAnsi="Times New Roman"/>
          <w:sz w:val="24"/>
          <w:szCs w:val="28"/>
        </w:rPr>
        <w:t xml:space="preserve">(ja täiendav parameeter) </w:t>
      </w:r>
      <w:r w:rsidRPr="008D0EF0">
        <w:rPr>
          <w:rFonts w:ascii="Times New Roman" w:hAnsi="Times New Roman"/>
          <w:sz w:val="24"/>
          <w:szCs w:val="28"/>
        </w:rPr>
        <w:t>kriisi</w:t>
      </w:r>
      <w:r w:rsidR="000D6145">
        <w:rPr>
          <w:rFonts w:ascii="Times New Roman" w:hAnsi="Times New Roman"/>
          <w:sz w:val="24"/>
          <w:szCs w:val="28"/>
        </w:rPr>
        <w:t>de</w:t>
      </w:r>
      <w:r w:rsidRPr="008D0EF0">
        <w:rPr>
          <w:rFonts w:ascii="Times New Roman" w:hAnsi="Times New Roman"/>
          <w:sz w:val="24"/>
          <w:szCs w:val="28"/>
        </w:rPr>
        <w:t>ks valmistumisel</w:t>
      </w:r>
      <w:r w:rsidR="00C20270">
        <w:rPr>
          <w:rFonts w:ascii="Times New Roman" w:hAnsi="Times New Roman"/>
          <w:sz w:val="24"/>
          <w:szCs w:val="28"/>
        </w:rPr>
        <w:t>,</w:t>
      </w:r>
      <w:r w:rsidR="00230D58">
        <w:rPr>
          <w:rFonts w:ascii="Times New Roman" w:hAnsi="Times New Roman"/>
          <w:sz w:val="24"/>
          <w:szCs w:val="28"/>
        </w:rPr>
        <w:t xml:space="preserve"> </w:t>
      </w:r>
      <w:r w:rsidR="00C20270">
        <w:rPr>
          <w:rFonts w:ascii="Times New Roman" w:hAnsi="Times New Roman"/>
          <w:sz w:val="24"/>
          <w:szCs w:val="28"/>
        </w:rPr>
        <w:t xml:space="preserve">kuid </w:t>
      </w:r>
      <w:r w:rsidR="00230D58">
        <w:rPr>
          <w:rFonts w:ascii="Times New Roman" w:hAnsi="Times New Roman"/>
          <w:sz w:val="24"/>
          <w:szCs w:val="28"/>
        </w:rPr>
        <w:t xml:space="preserve">tavaolukorras </w:t>
      </w:r>
      <w:r w:rsidR="00032DED">
        <w:rPr>
          <w:rFonts w:ascii="Times New Roman" w:hAnsi="Times New Roman"/>
          <w:sz w:val="24"/>
          <w:szCs w:val="28"/>
        </w:rPr>
        <w:t xml:space="preserve">sel </w:t>
      </w:r>
      <w:r w:rsidR="00381F65">
        <w:rPr>
          <w:rFonts w:ascii="Times New Roman" w:hAnsi="Times New Roman"/>
          <w:sz w:val="24"/>
          <w:szCs w:val="28"/>
        </w:rPr>
        <w:t>volitusel mõju puudub</w:t>
      </w:r>
      <w:r w:rsidRPr="008D0EF0">
        <w:rPr>
          <w:rFonts w:ascii="Times New Roman" w:hAnsi="Times New Roman"/>
          <w:sz w:val="24"/>
          <w:szCs w:val="28"/>
        </w:rPr>
        <w:t>.</w:t>
      </w:r>
    </w:p>
    <w:p w14:paraId="59461048" w14:textId="79F1C379" w:rsidR="008D7513" w:rsidRPr="008A2AC1" w:rsidRDefault="008D7513" w:rsidP="008D0EF0">
      <w:pPr>
        <w:spacing w:after="160" w:line="279" w:lineRule="auto"/>
        <w:rPr>
          <w:rFonts w:ascii="Times New Roman" w:hAnsi="Times New Roman"/>
          <w:sz w:val="24"/>
        </w:rPr>
      </w:pPr>
      <w:r w:rsidRPr="619C9830">
        <w:rPr>
          <w:rFonts w:ascii="Times New Roman" w:hAnsi="Times New Roman"/>
          <w:b/>
          <w:sz w:val="24"/>
        </w:rPr>
        <w:t>Muud avaliku sektori asutused:</w:t>
      </w:r>
      <w:r w:rsidR="2B620659" w:rsidRPr="619C9830">
        <w:rPr>
          <w:rFonts w:ascii="Times New Roman" w:hAnsi="Times New Roman"/>
          <w:sz w:val="24"/>
        </w:rPr>
        <w:t xml:space="preserve"> </w:t>
      </w:r>
      <w:r w:rsidR="00E74FF6" w:rsidRPr="619C9830">
        <w:rPr>
          <w:rFonts w:ascii="Times New Roman" w:hAnsi="Times New Roman"/>
          <w:sz w:val="24"/>
        </w:rPr>
        <w:t>Termin</w:t>
      </w:r>
      <w:r w:rsidR="00E47136" w:rsidRPr="619C9830">
        <w:rPr>
          <w:rFonts w:ascii="Times New Roman" w:hAnsi="Times New Roman"/>
          <w:sz w:val="24"/>
        </w:rPr>
        <w:t xml:space="preserve">oloogilised muudatused </w:t>
      </w:r>
      <w:r w:rsidR="001C0201" w:rsidRPr="619C9830">
        <w:rPr>
          <w:rFonts w:ascii="Times New Roman" w:hAnsi="Times New Roman"/>
          <w:sz w:val="24"/>
        </w:rPr>
        <w:t xml:space="preserve">võivad </w:t>
      </w:r>
      <w:r w:rsidR="00D42C0C" w:rsidRPr="619C9830">
        <w:rPr>
          <w:rFonts w:ascii="Times New Roman" w:hAnsi="Times New Roman"/>
          <w:sz w:val="24"/>
        </w:rPr>
        <w:t>nõud</w:t>
      </w:r>
      <w:r w:rsidR="001C0201" w:rsidRPr="619C9830">
        <w:rPr>
          <w:rFonts w:ascii="Times New Roman" w:hAnsi="Times New Roman"/>
          <w:sz w:val="24"/>
        </w:rPr>
        <w:t>a</w:t>
      </w:r>
      <w:r w:rsidR="00D42C0C" w:rsidRPr="619C9830">
        <w:rPr>
          <w:rFonts w:ascii="Times New Roman" w:hAnsi="Times New Roman"/>
          <w:sz w:val="24"/>
        </w:rPr>
        <w:t xml:space="preserve"> </w:t>
      </w:r>
      <w:r w:rsidR="002A0EFA" w:rsidRPr="619C9830">
        <w:rPr>
          <w:rFonts w:ascii="Times New Roman" w:hAnsi="Times New Roman"/>
          <w:sz w:val="24"/>
        </w:rPr>
        <w:t xml:space="preserve">infosüsteemide </w:t>
      </w:r>
      <w:r w:rsidR="001C0201" w:rsidRPr="619C9830">
        <w:rPr>
          <w:rFonts w:ascii="Times New Roman" w:hAnsi="Times New Roman"/>
          <w:sz w:val="24"/>
        </w:rPr>
        <w:t xml:space="preserve">andmevahetusprotokollide ülevaatamist </w:t>
      </w:r>
      <w:r w:rsidR="005F6C89" w:rsidRPr="619C9830">
        <w:rPr>
          <w:rFonts w:ascii="Times New Roman" w:hAnsi="Times New Roman"/>
          <w:sz w:val="24"/>
        </w:rPr>
        <w:t xml:space="preserve">ning vastavaid </w:t>
      </w:r>
      <w:r w:rsidR="00E6533A" w:rsidRPr="619C9830">
        <w:rPr>
          <w:rFonts w:ascii="Times New Roman" w:hAnsi="Times New Roman"/>
          <w:sz w:val="24"/>
        </w:rPr>
        <w:t>pisemaid tehnilist laadi ko</w:t>
      </w:r>
      <w:r w:rsidR="000F02C3" w:rsidRPr="619C9830">
        <w:rPr>
          <w:rFonts w:ascii="Times New Roman" w:hAnsi="Times New Roman"/>
          <w:sz w:val="24"/>
        </w:rPr>
        <w:t>rrektsioone</w:t>
      </w:r>
      <w:r w:rsidR="00C86B33" w:rsidRPr="619C9830">
        <w:rPr>
          <w:rFonts w:ascii="Times New Roman" w:hAnsi="Times New Roman"/>
          <w:sz w:val="24"/>
        </w:rPr>
        <w:t xml:space="preserve"> andmevahetuse parameetrites</w:t>
      </w:r>
      <w:r w:rsidRPr="619C9830">
        <w:rPr>
          <w:rFonts w:ascii="Times New Roman" w:hAnsi="Times New Roman"/>
          <w:sz w:val="24"/>
        </w:rPr>
        <w:t>. Need muudatused on pigem t</w:t>
      </w:r>
      <w:r w:rsidR="00C86B33" w:rsidRPr="619C9830">
        <w:rPr>
          <w:rFonts w:ascii="Times New Roman" w:hAnsi="Times New Roman"/>
          <w:sz w:val="24"/>
        </w:rPr>
        <w:t>agasihoidlikud</w:t>
      </w:r>
      <w:r w:rsidRPr="619C9830">
        <w:rPr>
          <w:rFonts w:ascii="Times New Roman" w:hAnsi="Times New Roman"/>
          <w:sz w:val="24"/>
        </w:rPr>
        <w:t xml:space="preserve"> ega avalda suurt sisulist mõju, </w:t>
      </w:r>
      <w:r w:rsidR="00205BF8" w:rsidRPr="619C9830">
        <w:rPr>
          <w:rFonts w:ascii="Times New Roman" w:hAnsi="Times New Roman"/>
          <w:sz w:val="24"/>
        </w:rPr>
        <w:t>ku</w:t>
      </w:r>
      <w:r w:rsidRPr="619C9830">
        <w:rPr>
          <w:rFonts w:ascii="Times New Roman" w:hAnsi="Times New Roman"/>
          <w:sz w:val="24"/>
        </w:rPr>
        <w:t>id väl</w:t>
      </w:r>
      <w:r w:rsidR="00041FE9" w:rsidRPr="619C9830">
        <w:rPr>
          <w:rFonts w:ascii="Times New Roman" w:hAnsi="Times New Roman"/>
          <w:sz w:val="24"/>
        </w:rPr>
        <w:t>d</w:t>
      </w:r>
      <w:r w:rsidRPr="619C9830">
        <w:rPr>
          <w:rFonts w:ascii="Times New Roman" w:hAnsi="Times New Roman"/>
          <w:sz w:val="24"/>
        </w:rPr>
        <w:t>ivad segadust</w:t>
      </w:r>
      <w:r w:rsidR="00205BF8" w:rsidRPr="619C9830">
        <w:rPr>
          <w:rFonts w:ascii="Times New Roman" w:hAnsi="Times New Roman"/>
          <w:sz w:val="24"/>
        </w:rPr>
        <w:t xml:space="preserve"> andmete vahetamisel</w:t>
      </w:r>
      <w:r w:rsidRPr="619C9830">
        <w:rPr>
          <w:rFonts w:ascii="Times New Roman" w:hAnsi="Times New Roman"/>
          <w:sz w:val="24"/>
        </w:rPr>
        <w:t>.</w:t>
      </w:r>
    </w:p>
    <w:p w14:paraId="6FEB91E4" w14:textId="0B143347" w:rsidR="008D7513" w:rsidRPr="008A2AC1" w:rsidRDefault="008D7513" w:rsidP="00C07755">
      <w:pPr>
        <w:rPr>
          <w:rFonts w:ascii="Times New Roman" w:hAnsi="Times New Roman"/>
          <w:sz w:val="24"/>
          <w:szCs w:val="28"/>
        </w:rPr>
      </w:pPr>
      <w:r w:rsidRPr="008A2AC1">
        <w:rPr>
          <w:rFonts w:ascii="Times New Roman" w:hAnsi="Times New Roman"/>
          <w:b/>
          <w:bCs/>
          <w:sz w:val="24"/>
          <w:szCs w:val="28"/>
        </w:rPr>
        <w:lastRenderedPageBreak/>
        <w:t>Kokkuvõttes</w:t>
      </w:r>
      <w:r w:rsidRPr="008A2AC1">
        <w:rPr>
          <w:rFonts w:ascii="Times New Roman" w:hAnsi="Times New Roman"/>
          <w:sz w:val="24"/>
          <w:szCs w:val="28"/>
        </w:rPr>
        <w:t xml:space="preserve"> on eelnõu mõju</w:t>
      </w:r>
      <w:r w:rsidR="0091190B">
        <w:rPr>
          <w:rFonts w:ascii="Times New Roman" w:hAnsi="Times New Roman"/>
          <w:sz w:val="24"/>
          <w:szCs w:val="28"/>
        </w:rPr>
        <w:t>d</w:t>
      </w:r>
      <w:r w:rsidRPr="008A2AC1">
        <w:rPr>
          <w:rFonts w:ascii="Times New Roman" w:hAnsi="Times New Roman"/>
          <w:sz w:val="24"/>
          <w:szCs w:val="28"/>
        </w:rPr>
        <w:t xml:space="preserve"> sidusrühmadele üldiselt </w:t>
      </w:r>
      <w:r w:rsidRPr="008A2AC1">
        <w:rPr>
          <w:rFonts w:ascii="Times New Roman" w:hAnsi="Times New Roman"/>
          <w:b/>
          <w:bCs/>
          <w:sz w:val="24"/>
          <w:szCs w:val="28"/>
        </w:rPr>
        <w:t>positiivsed</w:t>
      </w:r>
      <w:r w:rsidRPr="008A2AC1">
        <w:rPr>
          <w:rFonts w:ascii="Times New Roman" w:hAnsi="Times New Roman"/>
          <w:sz w:val="24"/>
          <w:szCs w:val="28"/>
        </w:rPr>
        <w:t xml:space="preserve">: regulatsioon muutub </w:t>
      </w:r>
      <w:r w:rsidRPr="008A2AC1">
        <w:rPr>
          <w:rFonts w:ascii="Times New Roman" w:hAnsi="Times New Roman"/>
          <w:b/>
          <w:bCs/>
          <w:sz w:val="24"/>
          <w:szCs w:val="28"/>
        </w:rPr>
        <w:t>selgemaks ja ühtlasemaks</w:t>
      </w:r>
      <w:r w:rsidRPr="008A2AC1">
        <w:rPr>
          <w:rFonts w:ascii="Times New Roman" w:hAnsi="Times New Roman"/>
          <w:sz w:val="24"/>
          <w:szCs w:val="28"/>
        </w:rPr>
        <w:t xml:space="preserve">, mis toetab nii doonorite kaitset kui patsientide ohutust. Koormusena kaasneb mõnedele </w:t>
      </w:r>
      <w:r w:rsidR="00AA2926">
        <w:rPr>
          <w:rFonts w:ascii="Times New Roman" w:hAnsi="Times New Roman"/>
          <w:sz w:val="24"/>
          <w:szCs w:val="28"/>
        </w:rPr>
        <w:t xml:space="preserve">asutustel </w:t>
      </w:r>
      <w:r w:rsidRPr="008A2AC1">
        <w:rPr>
          <w:rFonts w:ascii="Times New Roman" w:hAnsi="Times New Roman"/>
          <w:sz w:val="24"/>
          <w:szCs w:val="28"/>
        </w:rPr>
        <w:t>(RA, TA,</w:t>
      </w:r>
      <w:r w:rsidR="00C07755">
        <w:rPr>
          <w:rFonts w:ascii="Times New Roman" w:hAnsi="Times New Roman"/>
          <w:sz w:val="24"/>
          <w:szCs w:val="28"/>
        </w:rPr>
        <w:t xml:space="preserve"> TerK,</w:t>
      </w:r>
      <w:r w:rsidRPr="008A2AC1">
        <w:rPr>
          <w:rFonts w:ascii="Times New Roman" w:hAnsi="Times New Roman"/>
          <w:sz w:val="24"/>
          <w:szCs w:val="28"/>
        </w:rPr>
        <w:t xml:space="preserve"> tervishoiuasutused) vajadus </w:t>
      </w:r>
      <w:r w:rsidRPr="008A2AC1">
        <w:rPr>
          <w:rFonts w:ascii="Times New Roman" w:hAnsi="Times New Roman"/>
          <w:b/>
          <w:bCs/>
          <w:sz w:val="24"/>
          <w:szCs w:val="28"/>
        </w:rPr>
        <w:t>uuendada töökorraldust</w:t>
      </w:r>
      <w:r w:rsidRPr="008A2AC1">
        <w:rPr>
          <w:rFonts w:ascii="Times New Roman" w:hAnsi="Times New Roman"/>
          <w:sz w:val="24"/>
          <w:szCs w:val="28"/>
        </w:rPr>
        <w:t xml:space="preserve"> </w:t>
      </w:r>
      <w:r w:rsidR="00E65065">
        <w:rPr>
          <w:rFonts w:ascii="Times New Roman" w:hAnsi="Times New Roman"/>
          <w:sz w:val="24"/>
          <w:szCs w:val="28"/>
        </w:rPr>
        <w:t xml:space="preserve">ja viia see </w:t>
      </w:r>
      <w:r w:rsidRPr="008A2AC1">
        <w:rPr>
          <w:rFonts w:ascii="Times New Roman" w:hAnsi="Times New Roman"/>
          <w:sz w:val="24"/>
          <w:szCs w:val="28"/>
        </w:rPr>
        <w:t xml:space="preserve">vastavusse uue terminoloogia ja </w:t>
      </w:r>
      <w:r w:rsidR="0012666C">
        <w:rPr>
          <w:rFonts w:ascii="Times New Roman" w:hAnsi="Times New Roman"/>
          <w:sz w:val="24"/>
          <w:szCs w:val="28"/>
        </w:rPr>
        <w:t xml:space="preserve">luua liidesed </w:t>
      </w:r>
      <w:r w:rsidR="004B3CAF">
        <w:rPr>
          <w:rFonts w:ascii="Times New Roman" w:hAnsi="Times New Roman"/>
          <w:sz w:val="24"/>
          <w:szCs w:val="28"/>
        </w:rPr>
        <w:t xml:space="preserve">täiendavate </w:t>
      </w:r>
      <w:r w:rsidRPr="008A2AC1">
        <w:rPr>
          <w:rFonts w:ascii="Times New Roman" w:hAnsi="Times New Roman"/>
          <w:sz w:val="24"/>
          <w:szCs w:val="28"/>
        </w:rPr>
        <w:t>registritega, kuid see investeering võimaldab valdkonda efektiivsemalt hallata.</w:t>
      </w:r>
      <w:r w:rsidR="00A772DE">
        <w:rPr>
          <w:rFonts w:ascii="Times New Roman" w:hAnsi="Times New Roman"/>
          <w:sz w:val="24"/>
          <w:szCs w:val="28"/>
        </w:rPr>
        <w:t xml:space="preserve"> </w:t>
      </w:r>
      <w:r w:rsidR="00A772DE" w:rsidRPr="136D5263">
        <w:rPr>
          <w:rFonts w:ascii="Times New Roman" w:hAnsi="Times New Roman"/>
          <w:sz w:val="24"/>
        </w:rPr>
        <w:t xml:space="preserve">Tõhusam infovahetus Euroopa Liidu riikide vahel viib inimpäritolu materjaliga seotud toimingute riskid ja ohud miinimumini,  </w:t>
      </w:r>
      <w:r w:rsidR="00A17631">
        <w:rPr>
          <w:rFonts w:ascii="Times New Roman" w:hAnsi="Times New Roman"/>
          <w:sz w:val="24"/>
        </w:rPr>
        <w:t xml:space="preserve">ning </w:t>
      </w:r>
      <w:r w:rsidR="00A772DE" w:rsidRPr="136D5263">
        <w:rPr>
          <w:rFonts w:ascii="Times New Roman" w:hAnsi="Times New Roman"/>
          <w:sz w:val="24"/>
        </w:rPr>
        <w:t>teeb ka rahvusvahelist inimpäritolu materjali kasutamis</w:t>
      </w:r>
      <w:r w:rsidR="00A17631">
        <w:rPr>
          <w:rFonts w:ascii="Times New Roman" w:hAnsi="Times New Roman"/>
          <w:sz w:val="24"/>
        </w:rPr>
        <w:t>e</w:t>
      </w:r>
      <w:r w:rsidR="00A772DE" w:rsidRPr="136D5263">
        <w:rPr>
          <w:rFonts w:ascii="Times New Roman" w:hAnsi="Times New Roman"/>
          <w:sz w:val="24"/>
        </w:rPr>
        <w:t xml:space="preserve"> turvalisemaks.</w:t>
      </w:r>
    </w:p>
    <w:p w14:paraId="1E88F7D2" w14:textId="77777777" w:rsidR="00E54969" w:rsidRPr="0006061E" w:rsidRDefault="00E54969" w:rsidP="000A1516">
      <w:pPr>
        <w:rPr>
          <w:rFonts w:ascii="Times New Roman" w:hAnsi="Times New Roman"/>
          <w:sz w:val="24"/>
        </w:rPr>
      </w:pPr>
    </w:p>
    <w:p w14:paraId="0797F4C8" w14:textId="03F7FC7C" w:rsidR="009B6817" w:rsidRPr="0006061E" w:rsidRDefault="00697049" w:rsidP="00697049">
      <w:pPr>
        <w:pStyle w:val="Loendilik"/>
        <w:ind w:left="360"/>
        <w:rPr>
          <w:rFonts w:ascii="Times New Roman" w:hAnsi="Times New Roman"/>
          <w:b/>
          <w:sz w:val="24"/>
        </w:rPr>
      </w:pPr>
      <w:r>
        <w:rPr>
          <w:rFonts w:ascii="Times New Roman" w:hAnsi="Times New Roman"/>
          <w:b/>
          <w:sz w:val="24"/>
        </w:rPr>
        <w:t xml:space="preserve">6.4. </w:t>
      </w:r>
      <w:r w:rsidR="002E2A7E" w:rsidRPr="0006061E">
        <w:rPr>
          <w:rFonts w:ascii="Times New Roman" w:hAnsi="Times New Roman"/>
          <w:b/>
          <w:sz w:val="24"/>
        </w:rPr>
        <w:t xml:space="preserve"> </w:t>
      </w:r>
      <w:r w:rsidR="009B6817" w:rsidRPr="0006061E">
        <w:rPr>
          <w:rFonts w:ascii="Times New Roman" w:hAnsi="Times New Roman"/>
          <w:b/>
          <w:sz w:val="24"/>
        </w:rPr>
        <w:t>Andmekaitsealane mõjuhinnang</w:t>
      </w:r>
    </w:p>
    <w:p w14:paraId="6CA80DD3" w14:textId="77777777" w:rsidR="00D66337" w:rsidRPr="0006061E" w:rsidRDefault="00D66337" w:rsidP="000A1516">
      <w:pPr>
        <w:rPr>
          <w:rFonts w:ascii="Times New Roman" w:hAnsi="Times New Roman"/>
          <w:sz w:val="24"/>
        </w:rPr>
      </w:pPr>
    </w:p>
    <w:p w14:paraId="425C792B" w14:textId="0F7009E9" w:rsidR="02235EAA" w:rsidRDefault="02235EAA" w:rsidP="5E73B9D0">
      <w:pPr>
        <w:rPr>
          <w:rFonts w:ascii="Times New Roman" w:hAnsi="Times New Roman"/>
          <w:sz w:val="24"/>
        </w:rPr>
      </w:pPr>
      <w:r w:rsidRPr="5E73B9D0">
        <w:rPr>
          <w:rFonts w:ascii="Times New Roman" w:hAnsi="Times New Roman"/>
          <w:sz w:val="24"/>
        </w:rPr>
        <w:t xml:space="preserve">Olulisi täiendusi töötlevate andmete osas SoHO määruse rakendumisega ei kaasne. SoHO asutused koguvad </w:t>
      </w:r>
      <w:r w:rsidR="5CF0222C" w:rsidRPr="5E73B9D0">
        <w:rPr>
          <w:rFonts w:ascii="Times New Roman" w:hAnsi="Times New Roman"/>
          <w:sz w:val="24"/>
        </w:rPr>
        <w:t xml:space="preserve">jätkuvalt </w:t>
      </w:r>
      <w:r w:rsidRPr="5E73B9D0">
        <w:rPr>
          <w:rFonts w:ascii="Times New Roman" w:hAnsi="Times New Roman"/>
          <w:sz w:val="24"/>
        </w:rPr>
        <w:t>kä</w:t>
      </w:r>
      <w:r w:rsidR="393AACF1" w:rsidRPr="5E73B9D0">
        <w:rPr>
          <w:rFonts w:ascii="Times New Roman" w:hAnsi="Times New Roman"/>
          <w:sz w:val="24"/>
        </w:rPr>
        <w:t>itlemise- ja jälgitavuse andmeid isikustamata kujul, jälgitavuse tagab unikaalse doonori koodi ole</w:t>
      </w:r>
      <w:r w:rsidR="0FC34586" w:rsidRPr="5E73B9D0">
        <w:rPr>
          <w:rFonts w:ascii="Times New Roman" w:hAnsi="Times New Roman"/>
          <w:sz w:val="24"/>
        </w:rPr>
        <w:t>masolu.</w:t>
      </w:r>
      <w:r w:rsidR="5923E7A7" w:rsidRPr="5E73B9D0">
        <w:rPr>
          <w:rFonts w:ascii="Times New Roman" w:hAnsi="Times New Roman"/>
          <w:sz w:val="24"/>
        </w:rPr>
        <w:t xml:space="preserve"> </w:t>
      </w:r>
      <w:r w:rsidR="5C9367BD" w:rsidRPr="5E73B9D0">
        <w:rPr>
          <w:rFonts w:ascii="Times New Roman" w:hAnsi="Times New Roman"/>
          <w:sz w:val="24"/>
        </w:rPr>
        <w:t>Suurem muudatus esineb aruannete esitamise viisi</w:t>
      </w:r>
      <w:r w:rsidR="00C46EBF">
        <w:rPr>
          <w:rFonts w:ascii="Times New Roman" w:hAnsi="Times New Roman"/>
          <w:sz w:val="24"/>
        </w:rPr>
        <w:t>s</w:t>
      </w:r>
      <w:r w:rsidR="5C9367BD" w:rsidRPr="5E73B9D0">
        <w:rPr>
          <w:rFonts w:ascii="Times New Roman" w:hAnsi="Times New Roman"/>
          <w:sz w:val="24"/>
        </w:rPr>
        <w:t xml:space="preserve"> – kui seni toimus kohustuslikke aruannete esitamine Ravimiametile e-posti kau</w:t>
      </w:r>
      <w:r w:rsidR="27349093" w:rsidRPr="5E73B9D0">
        <w:rPr>
          <w:rFonts w:ascii="Times New Roman" w:hAnsi="Times New Roman"/>
          <w:sz w:val="24"/>
        </w:rPr>
        <w:t>du</w:t>
      </w:r>
      <w:r w:rsidR="27349093" w:rsidRPr="619C9830">
        <w:rPr>
          <w:rFonts w:ascii="Times New Roman" w:hAnsi="Times New Roman"/>
          <w:sz w:val="24"/>
        </w:rPr>
        <w:t>,</w:t>
      </w:r>
      <w:r w:rsidR="27349093" w:rsidRPr="5E73B9D0">
        <w:rPr>
          <w:rFonts w:ascii="Times New Roman" w:hAnsi="Times New Roman"/>
          <w:sz w:val="24"/>
        </w:rPr>
        <w:t xml:space="preserve"> siis edaspidi käib andmete vahetus EL veebiplatvormi kaudu, kuhu tagatakse nii riikliku pädeva asutuse</w:t>
      </w:r>
      <w:r w:rsidR="21715951" w:rsidRPr="5E73B9D0">
        <w:rPr>
          <w:rFonts w:ascii="Times New Roman" w:hAnsi="Times New Roman"/>
          <w:sz w:val="24"/>
        </w:rPr>
        <w:t>, kui ka SoHO asutuste</w:t>
      </w:r>
      <w:r w:rsidR="27349093" w:rsidRPr="5E73B9D0">
        <w:rPr>
          <w:rFonts w:ascii="Times New Roman" w:hAnsi="Times New Roman"/>
          <w:sz w:val="24"/>
        </w:rPr>
        <w:t xml:space="preserve"> </w:t>
      </w:r>
      <w:r w:rsidR="27349093" w:rsidRPr="619C9830">
        <w:rPr>
          <w:rFonts w:ascii="Times New Roman" w:hAnsi="Times New Roman"/>
          <w:sz w:val="24"/>
        </w:rPr>
        <w:t>otse</w:t>
      </w:r>
      <w:r w:rsidR="799856CB" w:rsidRPr="619C9830">
        <w:rPr>
          <w:rFonts w:ascii="Times New Roman" w:hAnsi="Times New Roman"/>
          <w:sz w:val="24"/>
        </w:rPr>
        <w:t>s</w:t>
      </w:r>
      <w:r w:rsidR="27349093" w:rsidRPr="619C9830">
        <w:rPr>
          <w:rFonts w:ascii="Times New Roman" w:hAnsi="Times New Roman"/>
          <w:sz w:val="24"/>
        </w:rPr>
        <w:t>e</w:t>
      </w:r>
      <w:r w:rsidR="3A19AC89" w:rsidRPr="619C9830">
        <w:rPr>
          <w:rFonts w:ascii="Times New Roman" w:hAnsi="Times New Roman"/>
          <w:sz w:val="24"/>
        </w:rPr>
        <w:t>d</w:t>
      </w:r>
      <w:r w:rsidR="27349093" w:rsidRPr="619C9830">
        <w:rPr>
          <w:rFonts w:ascii="Times New Roman" w:hAnsi="Times New Roman"/>
          <w:sz w:val="24"/>
        </w:rPr>
        <w:t xml:space="preserve"> juurdepääs</w:t>
      </w:r>
      <w:r w:rsidR="7CD4A3D5" w:rsidRPr="619C9830">
        <w:rPr>
          <w:rFonts w:ascii="Times New Roman" w:hAnsi="Times New Roman"/>
          <w:sz w:val="24"/>
        </w:rPr>
        <w:t>ud</w:t>
      </w:r>
      <w:r w:rsidR="6E815B0C" w:rsidRPr="5E73B9D0">
        <w:rPr>
          <w:rFonts w:ascii="Times New Roman" w:hAnsi="Times New Roman"/>
          <w:sz w:val="24"/>
        </w:rPr>
        <w:t>.</w:t>
      </w:r>
    </w:p>
    <w:p w14:paraId="6B15C987" w14:textId="77777777" w:rsidR="00620A9F" w:rsidRDefault="00620A9F" w:rsidP="5E73B9D0">
      <w:pPr>
        <w:rPr>
          <w:rFonts w:ascii="Times New Roman" w:hAnsi="Times New Roman"/>
          <w:sz w:val="24"/>
        </w:rPr>
      </w:pPr>
    </w:p>
    <w:p w14:paraId="003EC11C" w14:textId="455BBAB0" w:rsidR="6E815B0C" w:rsidRDefault="6E815B0C" w:rsidP="5E73B9D0">
      <w:pPr>
        <w:rPr>
          <w:rFonts w:ascii="Times New Roman" w:hAnsi="Times New Roman"/>
          <w:sz w:val="24"/>
        </w:rPr>
      </w:pPr>
      <w:r w:rsidRPr="5E73B9D0">
        <w:rPr>
          <w:rFonts w:ascii="Times New Roman" w:hAnsi="Times New Roman"/>
          <w:sz w:val="24"/>
        </w:rPr>
        <w:t xml:space="preserve">Lisaks </w:t>
      </w:r>
      <w:r w:rsidR="00C46EBF" w:rsidRPr="5E73B9D0">
        <w:rPr>
          <w:rFonts w:ascii="Times New Roman" w:hAnsi="Times New Roman"/>
          <w:sz w:val="24"/>
        </w:rPr>
        <w:t>võimalda</w:t>
      </w:r>
      <w:r w:rsidR="00C46EBF">
        <w:rPr>
          <w:rFonts w:ascii="Times New Roman" w:hAnsi="Times New Roman"/>
          <w:sz w:val="24"/>
        </w:rPr>
        <w:t>takse</w:t>
      </w:r>
      <w:r w:rsidR="00C46EBF" w:rsidRPr="5E73B9D0">
        <w:rPr>
          <w:rFonts w:ascii="Times New Roman" w:hAnsi="Times New Roman"/>
          <w:sz w:val="24"/>
        </w:rPr>
        <w:t xml:space="preserve"> </w:t>
      </w:r>
      <w:r w:rsidRPr="5E73B9D0">
        <w:rPr>
          <w:rFonts w:ascii="Times New Roman" w:hAnsi="Times New Roman"/>
          <w:sz w:val="24"/>
        </w:rPr>
        <w:t>eelnõu</w:t>
      </w:r>
      <w:r w:rsidR="00C46EBF">
        <w:rPr>
          <w:rFonts w:ascii="Times New Roman" w:hAnsi="Times New Roman"/>
          <w:sz w:val="24"/>
        </w:rPr>
        <w:t>ga</w:t>
      </w:r>
      <w:r w:rsidRPr="5E73B9D0">
        <w:rPr>
          <w:rFonts w:ascii="Times New Roman" w:hAnsi="Times New Roman"/>
          <w:sz w:val="24"/>
        </w:rPr>
        <w:t xml:space="preserve"> siirdamiskeskuse</w:t>
      </w:r>
      <w:r w:rsidR="54EE9980" w:rsidRPr="5E73B9D0">
        <w:rPr>
          <w:rFonts w:ascii="Times New Roman" w:hAnsi="Times New Roman"/>
          <w:sz w:val="24"/>
        </w:rPr>
        <w:t>le</w:t>
      </w:r>
      <w:r w:rsidRPr="5E73B9D0">
        <w:rPr>
          <w:rFonts w:ascii="Times New Roman" w:hAnsi="Times New Roman"/>
          <w:sz w:val="24"/>
        </w:rPr>
        <w:t xml:space="preserve"> juurdepääs Eestis elavate isikute</w:t>
      </w:r>
      <w:r w:rsidR="14D87AC1" w:rsidRPr="5E73B9D0">
        <w:rPr>
          <w:rFonts w:ascii="Times New Roman" w:hAnsi="Times New Roman"/>
          <w:sz w:val="24"/>
        </w:rPr>
        <w:t xml:space="preserve"> terviseandmetele osas, mis võimaldab </w:t>
      </w:r>
      <w:r w:rsidR="1BD6C965" w:rsidRPr="5E73B9D0">
        <w:rPr>
          <w:rFonts w:ascii="Times New Roman" w:hAnsi="Times New Roman"/>
          <w:sz w:val="24"/>
        </w:rPr>
        <w:t>tuvastada</w:t>
      </w:r>
      <w:r w:rsidR="14D87AC1" w:rsidRPr="5E73B9D0">
        <w:rPr>
          <w:rFonts w:ascii="Times New Roman" w:hAnsi="Times New Roman"/>
          <w:sz w:val="24"/>
        </w:rPr>
        <w:t xml:space="preserve"> väljaspool Eestit tehtud elundi </w:t>
      </w:r>
      <w:r w:rsidR="16ED4F8E" w:rsidRPr="5E73B9D0">
        <w:rPr>
          <w:rFonts w:ascii="Times New Roman" w:hAnsi="Times New Roman"/>
          <w:sz w:val="24"/>
        </w:rPr>
        <w:t>siirdamist</w:t>
      </w:r>
      <w:r w:rsidR="2287FC85" w:rsidRPr="5E73B9D0">
        <w:rPr>
          <w:rFonts w:ascii="Times New Roman" w:hAnsi="Times New Roman"/>
          <w:sz w:val="24"/>
        </w:rPr>
        <w:t xml:space="preserve"> või elundi annetamist. </w:t>
      </w:r>
      <w:r w:rsidR="7EAA6563" w:rsidRPr="5E73B9D0">
        <w:rPr>
          <w:rFonts w:ascii="Times New Roman" w:hAnsi="Times New Roman"/>
          <w:sz w:val="24"/>
        </w:rPr>
        <w:t xml:space="preserve">Terviseajalugu hakatakse </w:t>
      </w:r>
      <w:r w:rsidR="224A7283" w:rsidRPr="5E73B9D0">
        <w:rPr>
          <w:rFonts w:ascii="Times New Roman" w:hAnsi="Times New Roman"/>
          <w:sz w:val="24"/>
        </w:rPr>
        <w:t>kontrollima</w:t>
      </w:r>
      <w:r w:rsidR="7EAA6563" w:rsidRPr="5E73B9D0">
        <w:rPr>
          <w:rFonts w:ascii="Times New Roman" w:hAnsi="Times New Roman"/>
          <w:sz w:val="24"/>
        </w:rPr>
        <w:t xml:space="preserve"> nende isikute kohta, kes on elundi </w:t>
      </w:r>
      <w:r w:rsidR="4C902301" w:rsidRPr="619C9830">
        <w:rPr>
          <w:rFonts w:ascii="Times New Roman" w:hAnsi="Times New Roman"/>
          <w:sz w:val="24"/>
        </w:rPr>
        <w:t xml:space="preserve"> </w:t>
      </w:r>
      <w:r w:rsidR="7EAA6563" w:rsidRPr="619C9830">
        <w:rPr>
          <w:rFonts w:ascii="Times New Roman" w:hAnsi="Times New Roman"/>
          <w:sz w:val="24"/>
        </w:rPr>
        <w:t>ootelehe</w:t>
      </w:r>
      <w:r w:rsidR="400A2D44" w:rsidRPr="619C9830">
        <w:rPr>
          <w:rFonts w:ascii="Times New Roman" w:hAnsi="Times New Roman"/>
          <w:sz w:val="24"/>
        </w:rPr>
        <w:t>l</w:t>
      </w:r>
      <w:r w:rsidR="7EAA6563" w:rsidRPr="619C9830">
        <w:rPr>
          <w:rFonts w:ascii="Times New Roman" w:hAnsi="Times New Roman"/>
          <w:sz w:val="24"/>
        </w:rPr>
        <w:t>t</w:t>
      </w:r>
      <w:r w:rsidR="7EAA6563" w:rsidRPr="5E73B9D0">
        <w:rPr>
          <w:rFonts w:ascii="Times New Roman" w:hAnsi="Times New Roman"/>
          <w:sz w:val="24"/>
        </w:rPr>
        <w:t xml:space="preserve"> ära kadunud või </w:t>
      </w:r>
      <w:r w:rsidR="7C390167" w:rsidRPr="5E73B9D0">
        <w:rPr>
          <w:rFonts w:ascii="Times New Roman" w:hAnsi="Times New Roman"/>
          <w:sz w:val="24"/>
        </w:rPr>
        <w:t xml:space="preserve">keda jälgitakse Eesti tervishoiuteenuse osutaja juures elundiannetamise järgselt. </w:t>
      </w:r>
      <w:r w:rsidR="58F4E843" w:rsidRPr="5E73B9D0">
        <w:rPr>
          <w:rFonts w:ascii="Times New Roman" w:hAnsi="Times New Roman"/>
          <w:sz w:val="24"/>
        </w:rPr>
        <w:t xml:space="preserve">Seaduse muutuse eesmärk on tagada EL piirides õiguspärane, kontrollitav ja jälgitav </w:t>
      </w:r>
      <w:r w:rsidR="58F4E843" w:rsidRPr="619C9830">
        <w:rPr>
          <w:rFonts w:ascii="Times New Roman" w:hAnsi="Times New Roman"/>
          <w:sz w:val="24"/>
        </w:rPr>
        <w:t xml:space="preserve">elundidoonorlus </w:t>
      </w:r>
      <w:r w:rsidR="58F4E843" w:rsidRPr="5E73B9D0">
        <w:rPr>
          <w:rFonts w:ascii="Times New Roman" w:hAnsi="Times New Roman"/>
          <w:sz w:val="24"/>
        </w:rPr>
        <w:t>ja elundisiir</w:t>
      </w:r>
      <w:r w:rsidR="183FE948" w:rsidRPr="5E73B9D0">
        <w:rPr>
          <w:rFonts w:ascii="Times New Roman" w:hAnsi="Times New Roman"/>
          <w:sz w:val="24"/>
        </w:rPr>
        <w:t>damise kvaliteet. Eesti koos teiste Euroopa Liidu riikidega vastutab selle eest, et ebaseadusli</w:t>
      </w:r>
      <w:r w:rsidR="42B09420" w:rsidRPr="5E73B9D0">
        <w:rPr>
          <w:rFonts w:ascii="Times New Roman" w:hAnsi="Times New Roman"/>
          <w:sz w:val="24"/>
        </w:rPr>
        <w:t>k elundidoonorlus ning inim</w:t>
      </w:r>
      <w:r w:rsidR="79956A1D" w:rsidRPr="5E73B9D0">
        <w:rPr>
          <w:rFonts w:ascii="Times New Roman" w:hAnsi="Times New Roman"/>
          <w:sz w:val="24"/>
        </w:rPr>
        <w:t>keha väärkohtlemine ja ärakasutamine oleksid</w:t>
      </w:r>
      <w:r w:rsidR="42B09420" w:rsidRPr="5E73B9D0">
        <w:rPr>
          <w:rFonts w:ascii="Times New Roman" w:hAnsi="Times New Roman"/>
          <w:sz w:val="24"/>
        </w:rPr>
        <w:t xml:space="preserve"> välistatud</w:t>
      </w:r>
      <w:r w:rsidR="0439DAE0" w:rsidRPr="5E73B9D0">
        <w:rPr>
          <w:rFonts w:ascii="Times New Roman" w:hAnsi="Times New Roman"/>
          <w:sz w:val="24"/>
        </w:rPr>
        <w:t xml:space="preserve">. Selleks võtab riik endale </w:t>
      </w:r>
      <w:r w:rsidR="4DA3124A" w:rsidRPr="619C9830">
        <w:rPr>
          <w:rFonts w:ascii="Times New Roman" w:hAnsi="Times New Roman"/>
          <w:sz w:val="24"/>
        </w:rPr>
        <w:t xml:space="preserve">vabatahtlikult </w:t>
      </w:r>
      <w:r w:rsidR="0439DAE0" w:rsidRPr="5E73B9D0">
        <w:rPr>
          <w:rFonts w:ascii="Times New Roman" w:hAnsi="Times New Roman"/>
          <w:sz w:val="24"/>
        </w:rPr>
        <w:t>kohustuse elundisiirdamise valdkonnas toimuvat kahtlast tegevust monitoorida ja vajadusel raporte</w:t>
      </w:r>
      <w:r w:rsidR="1E67F7AF" w:rsidRPr="5E73B9D0">
        <w:rPr>
          <w:rFonts w:ascii="Times New Roman" w:hAnsi="Times New Roman"/>
          <w:sz w:val="24"/>
        </w:rPr>
        <w:t>erida  The Network of National Fo</w:t>
      </w:r>
      <w:r w:rsidR="59F55978" w:rsidRPr="5E73B9D0">
        <w:rPr>
          <w:rFonts w:ascii="Times New Roman" w:hAnsi="Times New Roman"/>
          <w:sz w:val="24"/>
        </w:rPr>
        <w:t>cal Points on Travel for Transplantation</w:t>
      </w:r>
      <w:r w:rsidR="3800ED1D" w:rsidRPr="619C9830">
        <w:rPr>
          <w:rFonts w:ascii="Times New Roman" w:hAnsi="Times New Roman"/>
          <w:sz w:val="24"/>
        </w:rPr>
        <w:t xml:space="preserve"> organisatsiooni</w:t>
      </w:r>
      <w:r w:rsidR="59F55978" w:rsidRPr="619C9830">
        <w:rPr>
          <w:rFonts w:ascii="Times New Roman" w:hAnsi="Times New Roman"/>
          <w:sz w:val="24"/>
        </w:rPr>
        <w:t>.</w:t>
      </w:r>
      <w:r w:rsidR="59F55978" w:rsidRPr="5E73B9D0">
        <w:rPr>
          <w:rFonts w:ascii="Times New Roman" w:hAnsi="Times New Roman"/>
          <w:sz w:val="24"/>
        </w:rPr>
        <w:t xml:space="preserve"> Välisriikides elundi siirdamist või -l</w:t>
      </w:r>
      <w:r w:rsidR="23CD475F" w:rsidRPr="5E73B9D0">
        <w:rPr>
          <w:rFonts w:ascii="Times New Roman" w:hAnsi="Times New Roman"/>
          <w:sz w:val="24"/>
        </w:rPr>
        <w:t>oovutamist saanud isikute kohta kogutakse miinimum andmeid isikustamata kujul ning edastatakse aruannete näol Eesti volitatud isiku poolt kord aast</w:t>
      </w:r>
      <w:r w:rsidR="72DFA725" w:rsidRPr="5E73B9D0">
        <w:rPr>
          <w:rFonts w:ascii="Times New Roman" w:hAnsi="Times New Roman"/>
          <w:sz w:val="24"/>
        </w:rPr>
        <w:t xml:space="preserve">as. Siirdamiskeskus kogub neid andmeid, edastab volitatud isikule, kes omakorda koostab aruanne ning edastab vastava EL organisatsiooni. </w:t>
      </w:r>
      <w:r w:rsidR="23CD475F" w:rsidRPr="5E73B9D0">
        <w:rPr>
          <w:rFonts w:ascii="Times New Roman" w:hAnsi="Times New Roman"/>
          <w:sz w:val="24"/>
        </w:rPr>
        <w:t xml:space="preserve"> </w:t>
      </w:r>
    </w:p>
    <w:p w14:paraId="74B87358" w14:textId="77777777" w:rsidR="001B0C66" w:rsidRPr="0006061E" w:rsidRDefault="001B0C66" w:rsidP="000A1516">
      <w:pPr>
        <w:rPr>
          <w:rFonts w:ascii="Times New Roman" w:hAnsi="Times New Roman"/>
          <w:sz w:val="24"/>
        </w:rPr>
      </w:pPr>
    </w:p>
    <w:p w14:paraId="718F4841" w14:textId="70B6464F" w:rsidR="00092E1E" w:rsidRPr="00A703A7" w:rsidRDefault="00697049" w:rsidP="00697049">
      <w:pPr>
        <w:pStyle w:val="Loendilik"/>
        <w:ind w:left="360"/>
        <w:rPr>
          <w:rFonts w:ascii="Times New Roman" w:hAnsi="Times New Roman"/>
          <w:b/>
          <w:bCs/>
          <w:sz w:val="24"/>
        </w:rPr>
      </w:pPr>
      <w:commentRangeStart w:id="26"/>
      <w:r>
        <w:rPr>
          <w:rFonts w:ascii="Times New Roman" w:hAnsi="Times New Roman"/>
          <w:b/>
          <w:bCs/>
          <w:sz w:val="24"/>
        </w:rPr>
        <w:t xml:space="preserve">6.5. </w:t>
      </w:r>
      <w:r w:rsidR="006A1742" w:rsidRPr="00A703A7">
        <w:rPr>
          <w:rFonts w:ascii="Times New Roman" w:hAnsi="Times New Roman"/>
          <w:b/>
          <w:bCs/>
          <w:sz w:val="24"/>
        </w:rPr>
        <w:t>Mõju halduskoormusele</w:t>
      </w:r>
      <w:commentRangeEnd w:id="26"/>
      <w:r w:rsidR="008F171D" w:rsidRPr="00A703A7">
        <w:rPr>
          <w:rStyle w:val="Kommentaariviide"/>
          <w:rFonts w:ascii="Times New Roman" w:hAnsi="Times New Roman"/>
          <w:b/>
          <w:bCs/>
          <w:sz w:val="24"/>
          <w:szCs w:val="24"/>
        </w:rPr>
        <w:commentReference w:id="26"/>
      </w:r>
    </w:p>
    <w:p w14:paraId="288290C8" w14:textId="77777777" w:rsidR="0015168C" w:rsidRPr="00A703A7" w:rsidRDefault="0015168C" w:rsidP="000A1516">
      <w:pPr>
        <w:rPr>
          <w:rFonts w:ascii="Times New Roman" w:hAnsi="Times New Roman"/>
          <w:sz w:val="24"/>
        </w:rPr>
      </w:pPr>
    </w:p>
    <w:p w14:paraId="2F0F1DC3" w14:textId="58F55F28" w:rsidR="00161E57" w:rsidRDefault="79D6CBD8" w:rsidP="009D1F82">
      <w:pPr>
        <w:spacing w:after="160"/>
        <w:rPr>
          <w:rFonts w:ascii="Times New Roman" w:hAnsi="Times New Roman"/>
          <w:sz w:val="24"/>
        </w:rPr>
      </w:pPr>
      <w:r w:rsidRPr="008D0EF0">
        <w:rPr>
          <w:rFonts w:ascii="Times New Roman" w:hAnsi="Times New Roman"/>
          <w:b/>
          <w:bCs/>
          <w:sz w:val="24"/>
        </w:rPr>
        <w:t>SoHO asutuste halduskoormus</w:t>
      </w:r>
      <w:r w:rsidR="4C1825BA" w:rsidRPr="6B826222">
        <w:rPr>
          <w:rFonts w:ascii="Times New Roman" w:hAnsi="Times New Roman"/>
          <w:sz w:val="24"/>
        </w:rPr>
        <w:t xml:space="preserve"> </w:t>
      </w:r>
      <w:r w:rsidRPr="6B826222">
        <w:rPr>
          <w:rFonts w:ascii="Times New Roman" w:hAnsi="Times New Roman"/>
          <w:sz w:val="24"/>
        </w:rPr>
        <w:t xml:space="preserve">kasvab, mis tuleneb SoHO määruste rangetest kvaliteedi- ja ohutustandarditest. </w:t>
      </w:r>
      <w:r w:rsidR="00390CE4">
        <w:rPr>
          <w:rFonts w:ascii="Times New Roman" w:hAnsi="Times New Roman"/>
          <w:sz w:val="24"/>
        </w:rPr>
        <w:t xml:space="preserve">SoHO asutustele rakendub kohustus </w:t>
      </w:r>
      <w:r w:rsidR="00390CE4" w:rsidRPr="6B826222">
        <w:rPr>
          <w:rFonts w:ascii="Times New Roman" w:hAnsi="Times New Roman"/>
          <w:sz w:val="24"/>
        </w:rPr>
        <w:t>koguda käitlemise- ja jälgitavuse andmeid ning esitada veebiplatvormi kaudu</w:t>
      </w:r>
      <w:r w:rsidR="00390CE4">
        <w:rPr>
          <w:rFonts w:ascii="Times New Roman" w:hAnsi="Times New Roman"/>
          <w:sz w:val="24"/>
        </w:rPr>
        <w:t xml:space="preserve"> asjasse puutuvaid aruandeid</w:t>
      </w:r>
      <w:r w:rsidR="00390CE4" w:rsidRPr="6B826222">
        <w:rPr>
          <w:rFonts w:ascii="Times New Roman" w:hAnsi="Times New Roman"/>
          <w:sz w:val="24"/>
        </w:rPr>
        <w:t>. Muudatus puudutab ka väiksemahuliste toimingutega tegelevaid SoHO asutusi</w:t>
      </w:r>
      <w:r w:rsidR="00390CE4">
        <w:rPr>
          <w:rFonts w:ascii="Times New Roman" w:hAnsi="Times New Roman"/>
          <w:sz w:val="24"/>
        </w:rPr>
        <w:t xml:space="preserve"> –</w:t>
      </w:r>
      <w:r w:rsidR="00390CE4" w:rsidRPr="6B826222">
        <w:rPr>
          <w:rFonts w:ascii="Times New Roman" w:hAnsi="Times New Roman"/>
          <w:sz w:val="24"/>
        </w:rPr>
        <w:t xml:space="preserve"> näiteks hambaraviasutusi. Kui seni rakkude ja kudede käitlemise valdkonnas tegutsevad asutused on kvaliteedi- ja ohutusnõuetega hästi tuttavad, siis uutele väiksematele asutustele, kes nüüd peavad ennast SoHO asutusena registreerima, tuleb registreeringu, andmete ja aruannete esitamise kohustus lisanduva koormusena juurde.</w:t>
      </w:r>
    </w:p>
    <w:p w14:paraId="18F51261" w14:textId="308B9BE8" w:rsidR="00D40767" w:rsidRPr="00D40767" w:rsidRDefault="00161E57" w:rsidP="009D1F82">
      <w:pPr>
        <w:spacing w:after="160"/>
        <w:rPr>
          <w:rFonts w:ascii="Times New Roman" w:hAnsi="Times New Roman"/>
          <w:sz w:val="24"/>
        </w:rPr>
      </w:pPr>
      <w:r w:rsidRPr="729C6091">
        <w:rPr>
          <w:rFonts w:ascii="Times New Roman" w:hAnsi="Times New Roman"/>
          <w:sz w:val="24"/>
          <w:lang w:eastAsia="et-EE"/>
        </w:rPr>
        <w:t>SoHO määrus</w:t>
      </w:r>
      <w:r>
        <w:rPr>
          <w:rFonts w:ascii="Times New Roman" w:hAnsi="Times New Roman"/>
          <w:sz w:val="24"/>
          <w:lang w:eastAsia="et-EE"/>
        </w:rPr>
        <w:t>est</w:t>
      </w:r>
      <w:r w:rsidRPr="729C6091">
        <w:rPr>
          <w:rFonts w:ascii="Times New Roman" w:hAnsi="Times New Roman"/>
          <w:sz w:val="24"/>
          <w:lang w:eastAsia="et-EE"/>
        </w:rPr>
        <w:t xml:space="preserve"> 2024/1938</w:t>
      </w:r>
      <w:r>
        <w:rPr>
          <w:rFonts w:ascii="Times New Roman" w:hAnsi="Times New Roman"/>
          <w:sz w:val="24"/>
          <w:lang w:eastAsia="et-EE"/>
        </w:rPr>
        <w:t xml:space="preserve"> tulenevaid kohustusi ei ole võimalik </w:t>
      </w:r>
      <w:r w:rsidR="001F4A19">
        <w:rPr>
          <w:rFonts w:ascii="Times New Roman" w:hAnsi="Times New Roman"/>
          <w:sz w:val="24"/>
        </w:rPr>
        <w:t xml:space="preserve">täita ilma </w:t>
      </w:r>
      <w:r w:rsidR="00AC2167">
        <w:rPr>
          <w:rFonts w:ascii="Times New Roman" w:hAnsi="Times New Roman"/>
          <w:sz w:val="24"/>
        </w:rPr>
        <w:t>asutuste</w:t>
      </w:r>
      <w:r w:rsidR="0091190B">
        <w:rPr>
          <w:rFonts w:ascii="Times New Roman" w:hAnsi="Times New Roman"/>
          <w:sz w:val="24"/>
        </w:rPr>
        <w:t>le</w:t>
      </w:r>
      <w:r w:rsidR="00AC2167">
        <w:rPr>
          <w:rFonts w:ascii="Times New Roman" w:hAnsi="Times New Roman"/>
          <w:sz w:val="24"/>
        </w:rPr>
        <w:t xml:space="preserve"> </w:t>
      </w:r>
      <w:r w:rsidR="002F4A1B">
        <w:rPr>
          <w:rFonts w:ascii="Times New Roman" w:hAnsi="Times New Roman"/>
          <w:sz w:val="24"/>
        </w:rPr>
        <w:t xml:space="preserve">halduskoormust </w:t>
      </w:r>
      <w:r w:rsidR="0091190B">
        <w:rPr>
          <w:rFonts w:ascii="Times New Roman" w:hAnsi="Times New Roman"/>
          <w:sz w:val="24"/>
        </w:rPr>
        <w:t>tekitamata</w:t>
      </w:r>
      <w:r w:rsidR="002F4A1B">
        <w:rPr>
          <w:rFonts w:ascii="Times New Roman" w:hAnsi="Times New Roman"/>
          <w:sz w:val="24"/>
        </w:rPr>
        <w:t xml:space="preserve">. </w:t>
      </w:r>
      <w:r w:rsidR="00022CCD">
        <w:rPr>
          <w:rFonts w:ascii="Times New Roman" w:hAnsi="Times New Roman"/>
          <w:sz w:val="24"/>
        </w:rPr>
        <w:t xml:space="preserve">Koormuse on </w:t>
      </w:r>
      <w:r w:rsidR="00E00ED8">
        <w:rPr>
          <w:rFonts w:ascii="Times New Roman" w:hAnsi="Times New Roman"/>
          <w:sz w:val="24"/>
        </w:rPr>
        <w:t>saadava hüvega</w:t>
      </w:r>
      <w:r w:rsidR="00854FCB">
        <w:rPr>
          <w:rFonts w:ascii="Times New Roman" w:hAnsi="Times New Roman"/>
          <w:sz w:val="24"/>
        </w:rPr>
        <w:t xml:space="preserve"> proportsioonis</w:t>
      </w:r>
      <w:r w:rsidR="00C95184">
        <w:rPr>
          <w:rFonts w:ascii="Times New Roman" w:hAnsi="Times New Roman"/>
          <w:sz w:val="24"/>
        </w:rPr>
        <w:t>.</w:t>
      </w:r>
      <w:r w:rsidR="00D40767">
        <w:rPr>
          <w:rFonts w:ascii="Times New Roman" w:hAnsi="Times New Roman"/>
          <w:sz w:val="24"/>
        </w:rPr>
        <w:t xml:space="preserve"> </w:t>
      </w:r>
      <w:r w:rsidR="00D40767" w:rsidRPr="619C9830">
        <w:rPr>
          <w:rFonts w:ascii="Times New Roman" w:hAnsi="Times New Roman"/>
          <w:sz w:val="24"/>
        </w:rPr>
        <w:t>S</w:t>
      </w:r>
      <w:r w:rsidR="64841880" w:rsidRPr="619C9830">
        <w:rPr>
          <w:rFonts w:ascii="Times New Roman" w:hAnsi="Times New Roman"/>
          <w:sz w:val="24"/>
        </w:rPr>
        <w:t>o</w:t>
      </w:r>
      <w:r w:rsidR="00D40767" w:rsidRPr="619C9830">
        <w:rPr>
          <w:rFonts w:ascii="Times New Roman" w:hAnsi="Times New Roman"/>
          <w:sz w:val="24"/>
        </w:rPr>
        <w:t>HO</w:t>
      </w:r>
      <w:r w:rsidR="00D40767" w:rsidRPr="00D40767">
        <w:rPr>
          <w:rFonts w:ascii="Times New Roman" w:hAnsi="Times New Roman"/>
          <w:sz w:val="24"/>
        </w:rPr>
        <w:t xml:space="preserve"> asutuste tegevus on olemuslikult kõrge riskiga, kuna hõlmab otseselt inimorganismist pärinevate rakkude, kudede ja muude bioloogiliste materjalide kogumist, töötlemist ja kasutamist patsientide ravis. Sellest tulenevalt ei ole patsiendiohutuse tagamine realistlik ilma miinimumtasemel haldus- ja järelevalvenõueteta. </w:t>
      </w:r>
      <w:r w:rsidR="00F27D56">
        <w:rPr>
          <w:rFonts w:ascii="Times New Roman" w:hAnsi="Times New Roman"/>
          <w:sz w:val="24"/>
        </w:rPr>
        <w:t>R</w:t>
      </w:r>
      <w:r w:rsidR="00D40767" w:rsidRPr="00D40767">
        <w:rPr>
          <w:rFonts w:ascii="Times New Roman" w:hAnsi="Times New Roman"/>
          <w:sz w:val="24"/>
        </w:rPr>
        <w:t>egulatiivne raamistik pea</w:t>
      </w:r>
      <w:r w:rsidR="00F27D56">
        <w:rPr>
          <w:rFonts w:ascii="Times New Roman" w:hAnsi="Times New Roman"/>
          <w:sz w:val="24"/>
        </w:rPr>
        <w:t>b</w:t>
      </w:r>
      <w:r w:rsidR="00D40767" w:rsidRPr="00D40767">
        <w:rPr>
          <w:rFonts w:ascii="Times New Roman" w:hAnsi="Times New Roman"/>
          <w:sz w:val="24"/>
        </w:rPr>
        <w:t xml:space="preserve"> olema proportsionaalne ja vältima ülemäärast koormust, </w:t>
      </w:r>
      <w:r w:rsidR="002C6ACE">
        <w:rPr>
          <w:rFonts w:ascii="Times New Roman" w:hAnsi="Times New Roman"/>
          <w:sz w:val="24"/>
        </w:rPr>
        <w:t xml:space="preserve">halduskoormust </w:t>
      </w:r>
      <w:r w:rsidR="00D40767" w:rsidRPr="00D40767">
        <w:rPr>
          <w:rFonts w:ascii="Times New Roman" w:hAnsi="Times New Roman"/>
          <w:sz w:val="24"/>
        </w:rPr>
        <w:t xml:space="preserve">täielikult </w:t>
      </w:r>
      <w:r w:rsidR="002C6ACE">
        <w:rPr>
          <w:rFonts w:ascii="Times New Roman" w:hAnsi="Times New Roman"/>
          <w:sz w:val="24"/>
        </w:rPr>
        <w:t xml:space="preserve">kaotada ei ole võimalik </w:t>
      </w:r>
      <w:r w:rsidR="00D40767" w:rsidRPr="00D40767">
        <w:rPr>
          <w:rFonts w:ascii="Times New Roman" w:hAnsi="Times New Roman"/>
          <w:sz w:val="24"/>
        </w:rPr>
        <w:t xml:space="preserve">(sh dokumenteerimine, jälgitavuse nõuded, kvaliteedisüsteemid ja aruandlus), sest </w:t>
      </w:r>
      <w:r w:rsidR="00D40767" w:rsidRPr="00D40767">
        <w:rPr>
          <w:rFonts w:ascii="Times New Roman" w:hAnsi="Times New Roman"/>
          <w:sz w:val="24"/>
        </w:rPr>
        <w:lastRenderedPageBreak/>
        <w:t>just nende mehhanismide kaudu tagatakse protsesside läbipaistvus, kõrvalekallete tuvastamine ning riskide maandamine. Seega kujutab mõõdukas halduskoormus endast vajalikku eeltingimust patsiendiohutuse tagamiseks, mitte pelgalt administratiivset lisakohustust.</w:t>
      </w:r>
    </w:p>
    <w:p w14:paraId="2AC52DE1" w14:textId="134BF7C8" w:rsidR="00AA4C1F" w:rsidRPr="00A703A7" w:rsidRDefault="005C5027" w:rsidP="136D5263">
      <w:pPr>
        <w:rPr>
          <w:rFonts w:ascii="Times New Roman" w:hAnsi="Times New Roman"/>
          <w:sz w:val="24"/>
        </w:rPr>
      </w:pPr>
      <w:r w:rsidRPr="005C5027">
        <w:rPr>
          <w:rFonts w:ascii="Times New Roman" w:hAnsi="Times New Roman"/>
          <w:sz w:val="24"/>
        </w:rPr>
        <w:t>A</w:t>
      </w:r>
      <w:r w:rsidR="0464B974" w:rsidRPr="005C5027">
        <w:rPr>
          <w:rFonts w:ascii="Times New Roman" w:hAnsi="Times New Roman"/>
          <w:sz w:val="24"/>
        </w:rPr>
        <w:t>sjaomaste ametite koormus</w:t>
      </w:r>
      <w:r w:rsidR="0464B974" w:rsidRPr="136D5263">
        <w:rPr>
          <w:rFonts w:ascii="Times New Roman" w:hAnsi="Times New Roman"/>
          <w:sz w:val="24"/>
        </w:rPr>
        <w:t xml:space="preserve"> ettevalmistaval perioodil ja seaduse jõustumise järgselt kasvab. V</w:t>
      </w:r>
      <w:r w:rsidR="00954789">
        <w:rPr>
          <w:rFonts w:ascii="Times New Roman" w:hAnsi="Times New Roman"/>
          <w:sz w:val="24"/>
        </w:rPr>
        <w:t xml:space="preserve">ajalik on </w:t>
      </w:r>
      <w:r w:rsidR="0464B974" w:rsidRPr="136D5263">
        <w:rPr>
          <w:rFonts w:ascii="Times New Roman" w:hAnsi="Times New Roman"/>
          <w:sz w:val="24"/>
        </w:rPr>
        <w:t>teavitustöö</w:t>
      </w:r>
      <w:r w:rsidR="00954789">
        <w:rPr>
          <w:rFonts w:ascii="Times New Roman" w:hAnsi="Times New Roman"/>
          <w:sz w:val="24"/>
        </w:rPr>
        <w:t xml:space="preserve"> valdkonnas</w:t>
      </w:r>
      <w:r w:rsidR="2CE7D9B3" w:rsidRPr="136D5263">
        <w:rPr>
          <w:rFonts w:ascii="Times New Roman" w:hAnsi="Times New Roman"/>
          <w:sz w:val="24"/>
        </w:rPr>
        <w:t xml:space="preserve">, juhiste ja juhendite väljatöötamine, koolituste korraldamine jne. </w:t>
      </w:r>
      <w:r w:rsidR="00EB5CB9">
        <w:rPr>
          <w:rFonts w:ascii="Times New Roman" w:hAnsi="Times New Roman"/>
          <w:sz w:val="24"/>
        </w:rPr>
        <w:t>Muudatuste eesmärk on tagada p</w:t>
      </w:r>
      <w:r w:rsidR="001F66CB">
        <w:rPr>
          <w:rFonts w:ascii="Times New Roman" w:hAnsi="Times New Roman"/>
          <w:sz w:val="24"/>
        </w:rPr>
        <w:t xml:space="preserve">ikemas perspektiivis </w:t>
      </w:r>
      <w:r w:rsidR="00ED36DF">
        <w:rPr>
          <w:rFonts w:ascii="Times New Roman" w:hAnsi="Times New Roman"/>
          <w:sz w:val="24"/>
        </w:rPr>
        <w:t xml:space="preserve">halduskoormuse optimaalsus ehk </w:t>
      </w:r>
      <w:r w:rsidR="0012684F">
        <w:rPr>
          <w:rFonts w:ascii="Times New Roman" w:hAnsi="Times New Roman"/>
          <w:sz w:val="24"/>
        </w:rPr>
        <w:t xml:space="preserve">saadava hüve ja kaasneva </w:t>
      </w:r>
      <w:r w:rsidR="00BA6B65">
        <w:rPr>
          <w:rFonts w:ascii="Times New Roman" w:hAnsi="Times New Roman"/>
          <w:sz w:val="24"/>
        </w:rPr>
        <w:t xml:space="preserve">halduskoormuse proportsionaalsus. Eelnõu koostajate </w:t>
      </w:r>
      <w:r w:rsidR="002A23F6">
        <w:rPr>
          <w:rFonts w:ascii="Times New Roman" w:hAnsi="Times New Roman"/>
          <w:sz w:val="24"/>
        </w:rPr>
        <w:t xml:space="preserve">hinnangule täidab </w:t>
      </w:r>
      <w:r w:rsidR="00334BCE">
        <w:rPr>
          <w:rFonts w:ascii="Times New Roman" w:hAnsi="Times New Roman"/>
          <w:sz w:val="24"/>
        </w:rPr>
        <w:t xml:space="preserve">käesolev EN hästi seda eesmärki (vt </w:t>
      </w:r>
      <w:r w:rsidR="0033359A">
        <w:rPr>
          <w:rFonts w:ascii="Times New Roman" w:hAnsi="Times New Roman"/>
          <w:sz w:val="24"/>
        </w:rPr>
        <w:t>punktis 6.3 asutus</w:t>
      </w:r>
      <w:r>
        <w:rPr>
          <w:rFonts w:ascii="Times New Roman" w:hAnsi="Times New Roman"/>
          <w:sz w:val="24"/>
        </w:rPr>
        <w:t>te põhist käsitlust.</w:t>
      </w:r>
      <w:r w:rsidR="0012684F">
        <w:rPr>
          <w:rFonts w:ascii="Times New Roman" w:hAnsi="Times New Roman"/>
          <w:sz w:val="24"/>
        </w:rPr>
        <w:t xml:space="preserve"> </w:t>
      </w:r>
    </w:p>
    <w:p w14:paraId="1AC91E2E" w14:textId="77777777" w:rsidR="00146588" w:rsidRDefault="00146588" w:rsidP="00EC089F">
      <w:pPr>
        <w:rPr>
          <w:rFonts w:ascii="Times New Roman" w:hAnsi="Times New Roman"/>
          <w:szCs w:val="22"/>
          <w:u w:val="single"/>
        </w:rPr>
      </w:pPr>
    </w:p>
    <w:p w14:paraId="632DE2CA" w14:textId="60B954FD" w:rsidR="001339A9" w:rsidRPr="009D1F82" w:rsidRDefault="00E9642F" w:rsidP="009D1F82">
      <w:pPr>
        <w:rPr>
          <w:rFonts w:ascii="Times New Roman" w:hAnsi="Times New Roman"/>
          <w:b/>
          <w:sz w:val="24"/>
        </w:rPr>
      </w:pPr>
      <w:r>
        <w:rPr>
          <w:rFonts w:ascii="Times New Roman" w:hAnsi="Times New Roman"/>
          <w:b/>
          <w:sz w:val="24"/>
        </w:rPr>
        <w:t xml:space="preserve">7. </w:t>
      </w:r>
      <w:r w:rsidR="00BC618B" w:rsidRPr="009D1F82">
        <w:rPr>
          <w:rFonts w:ascii="Times New Roman" w:hAnsi="Times New Roman"/>
          <w:b/>
          <w:sz w:val="24"/>
        </w:rPr>
        <w:t>Seaduse rakendamisega seotud riigi ja kohaliku omavalitsuse tegevused, eeldatavad kulud ja tulud</w:t>
      </w:r>
    </w:p>
    <w:p w14:paraId="726247E8" w14:textId="77777777" w:rsidR="001B0C66" w:rsidRPr="0006061E" w:rsidRDefault="001B0C66" w:rsidP="000A1516">
      <w:pPr>
        <w:rPr>
          <w:rFonts w:ascii="Times New Roman" w:hAnsi="Times New Roman"/>
          <w:b/>
          <w:sz w:val="24"/>
        </w:rPr>
      </w:pPr>
    </w:p>
    <w:p w14:paraId="2445C42E" w14:textId="19000A12" w:rsidR="00DF4EF9" w:rsidRPr="0006061E" w:rsidRDefault="3E2BDF06" w:rsidP="3B6476B3">
      <w:pPr>
        <w:rPr>
          <w:rFonts w:ascii="Times New Roman" w:hAnsi="Times New Roman"/>
          <w:sz w:val="24"/>
        </w:rPr>
      </w:pPr>
      <w:r w:rsidRPr="16ED331A">
        <w:rPr>
          <w:rFonts w:ascii="Times New Roman" w:hAnsi="Times New Roman"/>
          <w:sz w:val="24"/>
        </w:rPr>
        <w:t>Seaduse rakendamine ei mõjuta kohalikke omavalitsuste eelarvet</w:t>
      </w:r>
      <w:r w:rsidR="3F799A2E" w:rsidRPr="42393FEC">
        <w:rPr>
          <w:rFonts w:ascii="Times New Roman" w:hAnsi="Times New Roman"/>
          <w:sz w:val="24"/>
        </w:rPr>
        <w:t xml:space="preserve">. </w:t>
      </w:r>
      <w:r w:rsidR="4644518D" w:rsidRPr="5869971A">
        <w:rPr>
          <w:rFonts w:ascii="Times New Roman" w:hAnsi="Times New Roman"/>
          <w:sz w:val="24"/>
        </w:rPr>
        <w:t xml:space="preserve">Riigi asutustest mõjutab eelnõu Ravimiameti ja Terviseameti tegevust, kuna EL määrus </w:t>
      </w:r>
      <w:r w:rsidR="00D070FB" w:rsidRPr="5869971A">
        <w:rPr>
          <w:rFonts w:ascii="Times New Roman" w:hAnsi="Times New Roman"/>
          <w:sz w:val="24"/>
        </w:rPr>
        <w:t xml:space="preserve">nõuab </w:t>
      </w:r>
      <w:r w:rsidR="4644518D" w:rsidRPr="5869971A">
        <w:rPr>
          <w:rFonts w:ascii="Times New Roman" w:hAnsi="Times New Roman"/>
          <w:sz w:val="24"/>
        </w:rPr>
        <w:t xml:space="preserve">selgelt </w:t>
      </w:r>
      <w:r w:rsidR="67CED9FA" w:rsidRPr="5869971A">
        <w:rPr>
          <w:rFonts w:ascii="Times New Roman" w:hAnsi="Times New Roman"/>
          <w:sz w:val="24"/>
        </w:rPr>
        <w:t xml:space="preserve">järelevalvet </w:t>
      </w:r>
      <w:r w:rsidR="600DA5FC" w:rsidRPr="01F63B9C">
        <w:rPr>
          <w:rFonts w:ascii="Times New Roman" w:hAnsi="Times New Roman"/>
          <w:sz w:val="24"/>
        </w:rPr>
        <w:t xml:space="preserve">tegevuslubadega seotud </w:t>
      </w:r>
      <w:r w:rsidR="67CED9FA" w:rsidRPr="01F63B9C">
        <w:rPr>
          <w:rFonts w:ascii="Times New Roman" w:hAnsi="Times New Roman"/>
          <w:sz w:val="24"/>
        </w:rPr>
        <w:t>kohustus</w:t>
      </w:r>
      <w:r w:rsidR="25D13A85" w:rsidRPr="01F63B9C">
        <w:rPr>
          <w:rFonts w:ascii="Times New Roman" w:hAnsi="Times New Roman"/>
          <w:sz w:val="24"/>
        </w:rPr>
        <w:t>t</w:t>
      </w:r>
      <w:r w:rsidR="67CED9FA" w:rsidRPr="01F63B9C">
        <w:rPr>
          <w:rFonts w:ascii="Times New Roman" w:hAnsi="Times New Roman"/>
          <w:sz w:val="24"/>
        </w:rPr>
        <w:t>e</w:t>
      </w:r>
      <w:r w:rsidR="67CED9FA" w:rsidRPr="295849C7">
        <w:rPr>
          <w:rFonts w:ascii="Times New Roman" w:hAnsi="Times New Roman"/>
          <w:sz w:val="24"/>
        </w:rPr>
        <w:t xml:space="preserve"> täitmise </w:t>
      </w:r>
      <w:r w:rsidR="67CED9FA" w:rsidRPr="00C65B30">
        <w:rPr>
          <w:rFonts w:ascii="Times New Roman" w:hAnsi="Times New Roman"/>
          <w:sz w:val="24"/>
        </w:rPr>
        <w:t>üle</w:t>
      </w:r>
      <w:r w:rsidR="389DED05" w:rsidRPr="63B74ACC">
        <w:rPr>
          <w:rFonts w:ascii="Times New Roman" w:hAnsi="Times New Roman"/>
          <w:sz w:val="24"/>
        </w:rPr>
        <w:t xml:space="preserve">, millega kaasnevad võimalikud menetlustoimingud </w:t>
      </w:r>
      <w:r w:rsidR="389DED05" w:rsidRPr="57BA0151">
        <w:rPr>
          <w:rFonts w:ascii="Times New Roman" w:hAnsi="Times New Roman"/>
          <w:sz w:val="24"/>
        </w:rPr>
        <w:t xml:space="preserve">ning pädeva personali olemasolu. </w:t>
      </w:r>
    </w:p>
    <w:p w14:paraId="5B944171" w14:textId="63E95A6F" w:rsidR="00DF4EF9" w:rsidRPr="0006061E" w:rsidRDefault="00DF4EF9" w:rsidP="000A1516">
      <w:pPr>
        <w:rPr>
          <w:rFonts w:ascii="Times New Roman" w:hAnsi="Times New Roman"/>
          <w:bCs/>
          <w:sz w:val="24"/>
        </w:rPr>
        <w:sectPr w:rsidR="00DF4EF9" w:rsidRPr="0006061E" w:rsidSect="004F5AFB">
          <w:type w:val="continuous"/>
          <w:pgSz w:w="11906" w:h="16838"/>
          <w:pgMar w:top="1134" w:right="1134" w:bottom="1134" w:left="1701" w:header="680" w:footer="680" w:gutter="0"/>
          <w:cols w:space="708"/>
          <w:formProt w:val="0"/>
          <w:docGrid w:linePitch="360"/>
        </w:sectPr>
      </w:pPr>
    </w:p>
    <w:p w14:paraId="2B3B0933" w14:textId="77777777" w:rsidR="001B0C66" w:rsidRDefault="001B0C66" w:rsidP="000A1516">
      <w:pPr>
        <w:rPr>
          <w:rFonts w:ascii="Times New Roman" w:hAnsi="Times New Roman"/>
          <w:bCs/>
          <w:sz w:val="24"/>
        </w:rPr>
      </w:pPr>
    </w:p>
    <w:p w14:paraId="420CA8BC" w14:textId="7135F828" w:rsidR="00697049" w:rsidRPr="00723CAB" w:rsidRDefault="00697049" w:rsidP="00697049">
      <w:pPr>
        <w:rPr>
          <w:rFonts w:ascii="Times New Roman" w:hAnsi="Times New Roman"/>
          <w:b/>
          <w:sz w:val="24"/>
        </w:rPr>
      </w:pPr>
      <w:r w:rsidRPr="00723CAB">
        <w:rPr>
          <w:rFonts w:ascii="Times New Roman" w:hAnsi="Times New Roman"/>
          <w:b/>
          <w:sz w:val="24"/>
        </w:rPr>
        <w:t>7.1. Mõju Terviseametile</w:t>
      </w:r>
    </w:p>
    <w:p w14:paraId="70C6FFD4" w14:textId="77777777" w:rsidR="00697049" w:rsidRDefault="00697049" w:rsidP="00697049">
      <w:pPr>
        <w:rPr>
          <w:rFonts w:ascii="Times New Roman" w:hAnsi="Times New Roman"/>
          <w:bCs/>
          <w:sz w:val="24"/>
        </w:rPr>
      </w:pPr>
    </w:p>
    <w:p w14:paraId="44B5828D" w14:textId="49919326" w:rsidR="00697049" w:rsidRPr="00697049" w:rsidRDefault="00697049" w:rsidP="00697049">
      <w:pPr>
        <w:rPr>
          <w:rFonts w:ascii="Times New Roman" w:hAnsi="Times New Roman"/>
          <w:bCs/>
          <w:sz w:val="24"/>
        </w:rPr>
      </w:pPr>
      <w:r w:rsidRPr="00697049">
        <w:rPr>
          <w:rFonts w:ascii="Times New Roman" w:hAnsi="Times New Roman"/>
          <w:bCs/>
          <w:sz w:val="24"/>
        </w:rPr>
        <w:t>Eelnõu rakendamisega kaasneb Terviseametile täiendav töökoormus ning sellest tulenev ressursivajadus. Uue ülesandena lisandub kohustus jälgida kriitilise tähtsusega inimpäritolu materjali varusid inimpäritolu materjali infosüsteemis ning vajaduse korral korraldada teabevahetust asjaomaste osapooltega. Samuti laieneb Terviseameti järelevalvepädevus riikliku hädaolukorra kava nõuete täitmise kontrollile SoHO valdkonnas. Lisaülesannete täitmiseks suureneb piirkondlike järelevalveüksuste ressursivajadus hinnanguliselt 1,5 ametikoha võrra.</w:t>
      </w:r>
    </w:p>
    <w:p w14:paraId="025E3C7C" w14:textId="77777777" w:rsidR="00697049" w:rsidRPr="00697049" w:rsidRDefault="00697049" w:rsidP="00697049">
      <w:pPr>
        <w:rPr>
          <w:rFonts w:ascii="Times New Roman" w:hAnsi="Times New Roman"/>
          <w:bCs/>
          <w:sz w:val="24"/>
        </w:rPr>
      </w:pPr>
    </w:p>
    <w:p w14:paraId="74430BAE" w14:textId="77777777" w:rsidR="00697049" w:rsidRPr="00697049" w:rsidRDefault="00697049" w:rsidP="00697049">
      <w:pPr>
        <w:rPr>
          <w:rFonts w:ascii="Times New Roman" w:hAnsi="Times New Roman"/>
          <w:bCs/>
          <w:sz w:val="24"/>
        </w:rPr>
      </w:pPr>
      <w:r w:rsidRPr="00697049">
        <w:rPr>
          <w:rFonts w:ascii="Times New Roman" w:hAnsi="Times New Roman"/>
          <w:bCs/>
          <w:sz w:val="24"/>
        </w:rPr>
        <w:t>Täiendavaid kulusid põhjustavad järelevalvemetoodika ajakohastamine, tööprotsesside kohandamine ning ametnike koolitamine. Uute ülesannete täitmiseks on hinnanguline kulu Terviseametile 83 452 eurot aastas, sh 4 000 eurot RIT-i arvutitöökoha kuludeks.</w:t>
      </w:r>
    </w:p>
    <w:p w14:paraId="4B23F99D" w14:textId="77777777" w:rsidR="00697049" w:rsidRPr="00697049" w:rsidRDefault="00697049" w:rsidP="00697049">
      <w:pPr>
        <w:rPr>
          <w:rFonts w:ascii="Times New Roman" w:hAnsi="Times New Roman"/>
          <w:bCs/>
          <w:sz w:val="24"/>
        </w:rPr>
      </w:pPr>
    </w:p>
    <w:p w14:paraId="3E2BE011" w14:textId="77777777" w:rsidR="00697049" w:rsidRPr="00697049" w:rsidRDefault="00697049" w:rsidP="00697049">
      <w:pPr>
        <w:rPr>
          <w:rFonts w:ascii="Times New Roman" w:hAnsi="Times New Roman"/>
          <w:bCs/>
          <w:sz w:val="24"/>
        </w:rPr>
      </w:pPr>
      <w:r w:rsidRPr="00697049">
        <w:rPr>
          <w:rFonts w:ascii="Times New Roman" w:hAnsi="Times New Roman"/>
          <w:bCs/>
          <w:sz w:val="24"/>
        </w:rPr>
        <w:t>Immunohematoloogiliste uuringute referentteenus on sisseostetav teenus ning koostööpartneri kuluaruannetest nähtub teenuse kulude kasvutrend. Sellest tulenevalt prognoositakse järgmises hankeperioodis teenuse maksumuse suurenemist ligikaudu 40%. Teenuse jätkusuutlikkuse tagamiseks on vajalik täiendav rahastus hinnanguliselt 60 000 eurot aastas.</w:t>
      </w:r>
    </w:p>
    <w:p w14:paraId="343FB276" w14:textId="77777777" w:rsidR="00697049" w:rsidRDefault="00697049" w:rsidP="00697049">
      <w:pPr>
        <w:rPr>
          <w:rFonts w:ascii="Times New Roman" w:hAnsi="Times New Roman"/>
          <w:bCs/>
          <w:sz w:val="24"/>
        </w:rPr>
      </w:pPr>
    </w:p>
    <w:p w14:paraId="3F6DB236" w14:textId="4B81E9AF" w:rsidR="00526332" w:rsidRDefault="00526332" w:rsidP="00697049">
      <w:pPr>
        <w:rPr>
          <w:rFonts w:ascii="Times New Roman" w:hAnsi="Times New Roman"/>
          <w:bCs/>
          <w:sz w:val="24"/>
        </w:rPr>
      </w:pPr>
      <w:r w:rsidRPr="00806F6D">
        <w:rPr>
          <w:rFonts w:ascii="Times New Roman" w:hAnsi="Times New Roman"/>
          <w:bCs/>
          <w:sz w:val="24"/>
        </w:rPr>
        <w:t>Uue regulatsiooni jõustumine toob kaasa TEHIKule ühekordse investeeringuvajaduse summas 20 000 eurot. Vahendid on vajalikud järelevalveprotokollide ajakohastamiseks menetluse infosüsteemis</w:t>
      </w:r>
      <w:r w:rsidR="00806F6D">
        <w:rPr>
          <w:rFonts w:ascii="Times New Roman" w:hAnsi="Times New Roman"/>
          <w:bCs/>
          <w:sz w:val="24"/>
        </w:rPr>
        <w:t>.</w:t>
      </w:r>
    </w:p>
    <w:p w14:paraId="24CE1097" w14:textId="77777777" w:rsidR="00526332" w:rsidRPr="00697049" w:rsidRDefault="00526332" w:rsidP="00697049">
      <w:pPr>
        <w:rPr>
          <w:rFonts w:ascii="Times New Roman" w:hAnsi="Times New Roman"/>
          <w:bCs/>
          <w:sz w:val="24"/>
        </w:rPr>
      </w:pPr>
    </w:p>
    <w:p w14:paraId="0AAE1AE2" w14:textId="1B259B98" w:rsidR="00697049" w:rsidRDefault="00697049" w:rsidP="00697049">
      <w:pPr>
        <w:rPr>
          <w:rFonts w:ascii="Times New Roman" w:hAnsi="Times New Roman"/>
          <w:bCs/>
          <w:sz w:val="24"/>
        </w:rPr>
      </w:pPr>
      <w:r w:rsidRPr="00697049">
        <w:rPr>
          <w:rFonts w:ascii="Times New Roman" w:hAnsi="Times New Roman"/>
          <w:bCs/>
          <w:sz w:val="24"/>
        </w:rPr>
        <w:t>Eelnõu rakendamisest tuleneva täiendava ressursivajaduse katmiseks esitatakse</w:t>
      </w:r>
      <w:r w:rsidR="00BD0ACF">
        <w:rPr>
          <w:rFonts w:ascii="Times New Roman" w:hAnsi="Times New Roman"/>
          <w:bCs/>
          <w:sz w:val="24"/>
        </w:rPr>
        <w:t xml:space="preserve"> </w:t>
      </w:r>
      <w:r w:rsidR="00BD0ACF" w:rsidRPr="00BD0ACF">
        <w:rPr>
          <w:rFonts w:ascii="Times New Roman" w:hAnsi="Times New Roman"/>
          <w:bCs/>
          <w:sz w:val="24"/>
        </w:rPr>
        <w:t>202</w:t>
      </w:r>
      <w:r w:rsidR="00BD0ACF">
        <w:rPr>
          <w:rFonts w:ascii="Times New Roman" w:hAnsi="Times New Roman"/>
          <w:bCs/>
          <w:sz w:val="24"/>
        </w:rPr>
        <w:t>8</w:t>
      </w:r>
      <w:r w:rsidR="00BD0ACF" w:rsidRPr="00BD0ACF">
        <w:rPr>
          <w:rFonts w:ascii="Times New Roman" w:hAnsi="Times New Roman"/>
          <w:bCs/>
          <w:sz w:val="24"/>
        </w:rPr>
        <w:t>–203</w:t>
      </w:r>
      <w:r w:rsidR="00BD0ACF">
        <w:rPr>
          <w:rFonts w:ascii="Times New Roman" w:hAnsi="Times New Roman"/>
          <w:bCs/>
          <w:sz w:val="24"/>
        </w:rPr>
        <w:t>1</w:t>
      </w:r>
      <w:r w:rsidR="00BD0ACF" w:rsidRPr="00BD0ACF">
        <w:rPr>
          <w:rFonts w:ascii="Times New Roman" w:hAnsi="Times New Roman"/>
          <w:bCs/>
          <w:sz w:val="24"/>
        </w:rPr>
        <w:t xml:space="preserve"> riigi eelarvestrateegia (RES) protsessis Vabariigi Valitsusele õigusaktidest tulenev lisataotlus</w:t>
      </w:r>
      <w:r w:rsidRPr="00697049">
        <w:rPr>
          <w:rFonts w:ascii="Times New Roman" w:hAnsi="Times New Roman"/>
          <w:bCs/>
          <w:sz w:val="24"/>
        </w:rPr>
        <w:t>.</w:t>
      </w:r>
      <w:r w:rsidR="00916227">
        <w:rPr>
          <w:rFonts w:ascii="Times New Roman" w:hAnsi="Times New Roman"/>
          <w:bCs/>
          <w:sz w:val="24"/>
        </w:rPr>
        <w:t xml:space="preserve"> </w:t>
      </w:r>
      <w:r w:rsidR="00916227" w:rsidRPr="00916227">
        <w:rPr>
          <w:rFonts w:ascii="Times New Roman" w:hAnsi="Times New Roman"/>
          <w:bCs/>
          <w:sz w:val="24"/>
        </w:rPr>
        <w:t>Vahendite mitteeraldamise korral kaetakse kulud T</w:t>
      </w:r>
      <w:r w:rsidR="00916227">
        <w:rPr>
          <w:rFonts w:ascii="Times New Roman" w:hAnsi="Times New Roman"/>
          <w:bCs/>
          <w:sz w:val="24"/>
        </w:rPr>
        <w:t>erviseameti</w:t>
      </w:r>
      <w:r w:rsidR="00916227" w:rsidRPr="00916227">
        <w:rPr>
          <w:rFonts w:ascii="Times New Roman" w:hAnsi="Times New Roman"/>
          <w:bCs/>
          <w:sz w:val="24"/>
        </w:rPr>
        <w:t xml:space="preserve"> olemasolevast baaseelarvest, vaadates ümber sisemised prioriteedid</w:t>
      </w:r>
      <w:r w:rsidR="00916227">
        <w:rPr>
          <w:rFonts w:ascii="Times New Roman" w:hAnsi="Times New Roman"/>
          <w:bCs/>
          <w:sz w:val="24"/>
        </w:rPr>
        <w:t>.</w:t>
      </w:r>
    </w:p>
    <w:p w14:paraId="6F76AFCC" w14:textId="77777777" w:rsidR="00697049" w:rsidRDefault="00697049" w:rsidP="00697049">
      <w:pPr>
        <w:rPr>
          <w:rFonts w:ascii="Times New Roman" w:hAnsi="Times New Roman"/>
          <w:bCs/>
          <w:sz w:val="24"/>
        </w:rPr>
      </w:pPr>
    </w:p>
    <w:p w14:paraId="035700A9" w14:textId="6AA3B85A" w:rsidR="00697049" w:rsidRPr="00723CAB" w:rsidRDefault="00697049" w:rsidP="00697049">
      <w:pPr>
        <w:rPr>
          <w:rFonts w:ascii="Times New Roman" w:hAnsi="Times New Roman"/>
          <w:b/>
          <w:sz w:val="24"/>
        </w:rPr>
      </w:pPr>
      <w:r w:rsidRPr="00723CAB">
        <w:rPr>
          <w:rFonts w:ascii="Times New Roman" w:hAnsi="Times New Roman"/>
          <w:b/>
          <w:sz w:val="24"/>
        </w:rPr>
        <w:t>7.2. Mõju Ravimiametile</w:t>
      </w:r>
    </w:p>
    <w:p w14:paraId="587683D9" w14:textId="77777777" w:rsidR="00697049" w:rsidRDefault="00697049" w:rsidP="00697049">
      <w:pPr>
        <w:rPr>
          <w:rFonts w:ascii="Times New Roman" w:hAnsi="Times New Roman"/>
          <w:bCs/>
          <w:sz w:val="24"/>
        </w:rPr>
      </w:pPr>
    </w:p>
    <w:p w14:paraId="00110B3B" w14:textId="35429559" w:rsidR="00697049" w:rsidRDefault="00697049" w:rsidP="00697049">
      <w:pPr>
        <w:rPr>
          <w:rFonts w:ascii="Times New Roman" w:hAnsi="Times New Roman"/>
          <w:bCs/>
          <w:sz w:val="24"/>
        </w:rPr>
      </w:pPr>
      <w:r w:rsidRPr="00697049">
        <w:rPr>
          <w:rFonts w:ascii="Times New Roman" w:hAnsi="Times New Roman"/>
          <w:bCs/>
          <w:sz w:val="24"/>
        </w:rPr>
        <w:t xml:space="preserve">Ravimiamet hakkab kasutama EL SoHO platvormi, mida arendab Euroopa Komisjon. Millist arendust vajab ameti hallatav </w:t>
      </w:r>
      <w:r w:rsidR="00916227">
        <w:rPr>
          <w:rFonts w:ascii="Times New Roman" w:hAnsi="Times New Roman"/>
          <w:bCs/>
          <w:sz w:val="24"/>
        </w:rPr>
        <w:t>ravimite ja tegevuslubade register (</w:t>
      </w:r>
      <w:r w:rsidRPr="00697049">
        <w:rPr>
          <w:rFonts w:ascii="Times New Roman" w:hAnsi="Times New Roman"/>
          <w:bCs/>
          <w:sz w:val="24"/>
        </w:rPr>
        <w:t>RKAB</w:t>
      </w:r>
      <w:r w:rsidR="00916227">
        <w:rPr>
          <w:rFonts w:ascii="Times New Roman" w:hAnsi="Times New Roman"/>
          <w:bCs/>
          <w:sz w:val="24"/>
        </w:rPr>
        <w:t>)</w:t>
      </w:r>
      <w:r w:rsidRPr="00697049">
        <w:rPr>
          <w:rFonts w:ascii="Times New Roman" w:hAnsi="Times New Roman"/>
          <w:bCs/>
          <w:sz w:val="24"/>
        </w:rPr>
        <w:t>, selgub, kui SoHO platvorm on lõpuni arendatud ja kasutuses (juuli 2026).</w:t>
      </w:r>
      <w:r w:rsidR="00BD0ACF">
        <w:rPr>
          <w:rFonts w:ascii="Times New Roman" w:hAnsi="Times New Roman"/>
          <w:bCs/>
          <w:sz w:val="24"/>
        </w:rPr>
        <w:t xml:space="preserve"> </w:t>
      </w:r>
      <w:r w:rsidR="00942837">
        <w:rPr>
          <w:rFonts w:ascii="Times New Roman" w:hAnsi="Times New Roman"/>
          <w:bCs/>
          <w:sz w:val="24"/>
        </w:rPr>
        <w:t>H</w:t>
      </w:r>
      <w:r w:rsidRPr="00697049">
        <w:rPr>
          <w:rFonts w:ascii="Times New Roman" w:hAnsi="Times New Roman"/>
          <w:bCs/>
          <w:sz w:val="24"/>
        </w:rPr>
        <w:t xml:space="preserve">etkel ei </w:t>
      </w:r>
      <w:r w:rsidR="00916227">
        <w:rPr>
          <w:rFonts w:ascii="Times New Roman" w:hAnsi="Times New Roman"/>
          <w:bCs/>
          <w:sz w:val="24"/>
        </w:rPr>
        <w:t>ole teada</w:t>
      </w:r>
      <w:r w:rsidRPr="00697049">
        <w:rPr>
          <w:rFonts w:ascii="Times New Roman" w:hAnsi="Times New Roman"/>
          <w:bCs/>
          <w:sz w:val="24"/>
        </w:rPr>
        <w:t xml:space="preserve"> kõiki lisanduvaid SoHO asutusi, kuna nad ei ole praegu </w:t>
      </w:r>
      <w:r w:rsidR="00916227">
        <w:rPr>
          <w:rFonts w:ascii="Times New Roman" w:hAnsi="Times New Roman"/>
          <w:bCs/>
          <w:sz w:val="24"/>
        </w:rPr>
        <w:t>Ravimiameti</w:t>
      </w:r>
      <w:r w:rsidRPr="00697049">
        <w:rPr>
          <w:rFonts w:ascii="Times New Roman" w:hAnsi="Times New Roman"/>
          <w:bCs/>
          <w:sz w:val="24"/>
        </w:rPr>
        <w:t xml:space="preserve"> järelevalve all.</w:t>
      </w:r>
      <w:r w:rsidR="00942837">
        <w:rPr>
          <w:rFonts w:ascii="Times New Roman" w:hAnsi="Times New Roman"/>
          <w:bCs/>
          <w:sz w:val="24"/>
        </w:rPr>
        <w:t xml:space="preserve"> </w:t>
      </w:r>
      <w:r w:rsidR="00942837" w:rsidRPr="00942837">
        <w:rPr>
          <w:rFonts w:ascii="Times New Roman" w:hAnsi="Times New Roman"/>
          <w:bCs/>
          <w:sz w:val="24"/>
        </w:rPr>
        <w:t xml:space="preserve">Eelnõu rakendamisest tuleneva täiendava ressursivajaduse katmiseks esitatakse </w:t>
      </w:r>
      <w:r w:rsidR="00B70EB0">
        <w:rPr>
          <w:rFonts w:ascii="Times New Roman" w:hAnsi="Times New Roman"/>
          <w:bCs/>
          <w:sz w:val="24"/>
        </w:rPr>
        <w:t xml:space="preserve">õigusaktist tulenev </w:t>
      </w:r>
      <w:r w:rsidR="00942837" w:rsidRPr="00942837">
        <w:rPr>
          <w:rFonts w:ascii="Times New Roman" w:hAnsi="Times New Roman"/>
          <w:bCs/>
          <w:sz w:val="24"/>
        </w:rPr>
        <w:t xml:space="preserve">lisarahastuse </w:t>
      </w:r>
      <w:r w:rsidR="00942837" w:rsidRPr="00942837">
        <w:rPr>
          <w:rFonts w:ascii="Times New Roman" w:hAnsi="Times New Roman"/>
          <w:bCs/>
          <w:sz w:val="24"/>
        </w:rPr>
        <w:lastRenderedPageBreak/>
        <w:t>taotlus RES 2028-2031 koostamise protsessi</w:t>
      </w:r>
      <w:r w:rsidR="00B70EB0">
        <w:rPr>
          <w:rFonts w:ascii="Times New Roman" w:hAnsi="Times New Roman"/>
          <w:bCs/>
          <w:sz w:val="24"/>
        </w:rPr>
        <w:t>s</w:t>
      </w:r>
      <w:r w:rsidR="00942837" w:rsidRPr="00942837">
        <w:rPr>
          <w:rFonts w:ascii="Times New Roman" w:hAnsi="Times New Roman"/>
          <w:bCs/>
          <w:sz w:val="24"/>
        </w:rPr>
        <w:t>. Vahendite mitteeraldamise korral kaetakse kulud Ravimiameti olemasolevast baaseelarvest, vaadates ümber sisemised prioriteedid.</w:t>
      </w:r>
    </w:p>
    <w:p w14:paraId="130EA792" w14:textId="77777777" w:rsidR="00942837" w:rsidRDefault="00942837" w:rsidP="00697049">
      <w:pPr>
        <w:rPr>
          <w:rFonts w:ascii="Times New Roman" w:hAnsi="Times New Roman"/>
          <w:bCs/>
          <w:sz w:val="24"/>
        </w:rPr>
      </w:pPr>
    </w:p>
    <w:p w14:paraId="6B3B3C0F" w14:textId="77777777" w:rsidR="008D4EB4" w:rsidRDefault="008D4EB4" w:rsidP="00697049">
      <w:pPr>
        <w:rPr>
          <w:rFonts w:ascii="Times New Roman" w:hAnsi="Times New Roman"/>
          <w:bCs/>
          <w:sz w:val="24"/>
        </w:rPr>
      </w:pPr>
    </w:p>
    <w:p w14:paraId="63259F6E" w14:textId="055E635E" w:rsidR="008D4EB4" w:rsidRPr="00287AD6" w:rsidRDefault="008D4EB4" w:rsidP="00697049">
      <w:pPr>
        <w:rPr>
          <w:rFonts w:ascii="Times New Roman" w:hAnsi="Times New Roman"/>
          <w:b/>
          <w:sz w:val="24"/>
        </w:rPr>
      </w:pPr>
      <w:r w:rsidRPr="00287AD6">
        <w:rPr>
          <w:rFonts w:ascii="Times New Roman" w:hAnsi="Times New Roman"/>
          <w:b/>
          <w:sz w:val="24"/>
        </w:rPr>
        <w:t>7.3. Mõju Tervisekassale</w:t>
      </w:r>
    </w:p>
    <w:p w14:paraId="32CB8191" w14:textId="77777777" w:rsidR="008D4EB4" w:rsidRDefault="008D4EB4" w:rsidP="00697049">
      <w:pPr>
        <w:rPr>
          <w:rFonts w:ascii="Times New Roman" w:hAnsi="Times New Roman"/>
          <w:bCs/>
          <w:sz w:val="24"/>
        </w:rPr>
      </w:pPr>
    </w:p>
    <w:p w14:paraId="14438F46" w14:textId="3B8CF64D" w:rsidR="00697049" w:rsidRPr="00853B77" w:rsidRDefault="00287AD6" w:rsidP="000844EF">
      <w:pPr>
        <w:rPr>
          <w:rFonts w:ascii="Times New Roman" w:hAnsi="Times New Roman"/>
          <w:bCs/>
          <w:color w:val="FF0000"/>
          <w:sz w:val="24"/>
        </w:rPr>
      </w:pPr>
      <w:r>
        <w:rPr>
          <w:rFonts w:ascii="Times New Roman" w:hAnsi="Times New Roman"/>
          <w:bCs/>
          <w:sz w:val="24"/>
        </w:rPr>
        <w:t xml:space="preserve">Eelnõuga seotud eeldatavad </w:t>
      </w:r>
      <w:r w:rsidRPr="00287AD6">
        <w:rPr>
          <w:rFonts w:ascii="Times New Roman" w:hAnsi="Times New Roman"/>
          <w:bCs/>
          <w:sz w:val="24"/>
        </w:rPr>
        <w:t>lisakulud võivad tuleneda tervishoiuteenuse osutajate spetsiifiliste inimpäritolu materjali käitlemise ja siirdamise ruumide ning ventilatsioonisüsteemide uuendamisest, spetsiifiliste nõuetega laboriseadmete ja tõmbekappide soetamisest, bio</w:t>
      </w:r>
      <w:r w:rsidR="000844EF">
        <w:rPr>
          <w:rFonts w:ascii="Times New Roman" w:hAnsi="Times New Roman"/>
          <w:bCs/>
          <w:sz w:val="24"/>
        </w:rPr>
        <w:t>-</w:t>
      </w:r>
      <w:r w:rsidRPr="00287AD6">
        <w:rPr>
          <w:rFonts w:ascii="Times New Roman" w:hAnsi="Times New Roman"/>
          <w:bCs/>
          <w:sz w:val="24"/>
        </w:rPr>
        <w:t>ohutuse tagamiseks vajalike seadmete ja tarvikute hankimisest, täiendavat väljaõpet vajava personali kaasamisest, uute kvaliteedi- ja ohutusnõuete rakendamisest ning nende järgimise tagamiseks vajalike protseduuride, tööaja ja personali kuludest, samuti infosüsteemide loomise või nendega liidestumise ning hilisema ülalpidamisega seotud kuludest. Lisaks laiendab eelnõu Tervisekassa rahalisi kohustusi, nähes ette ka kindlustamata doonorite ja retsipientidega seotud kulude hüvitamise.</w:t>
      </w:r>
      <w:r>
        <w:rPr>
          <w:rFonts w:ascii="Times New Roman" w:hAnsi="Times New Roman"/>
          <w:bCs/>
          <w:sz w:val="24"/>
        </w:rPr>
        <w:t xml:space="preserve"> </w:t>
      </w:r>
      <w:r w:rsidRPr="00287AD6">
        <w:rPr>
          <w:rFonts w:ascii="Times New Roman" w:hAnsi="Times New Roman"/>
          <w:bCs/>
          <w:sz w:val="24"/>
        </w:rPr>
        <w:t>Tervisekassa rahastatavate siirdamistega seotud teenuste praegune aastane maht on ligikaudu 13 miljonit eurot. Arvestades eelnõuga kaasnevaid täiendavaid nõudeid ja võimalikke investeeringuid, võiks esialgse indikatiivse hinnanguna arvestada kulude kasvuga suurusjärgus 15–20%, mis tähendaks ligikaudu 1,9–2,6 miljoni euro suurust täiendavat aastast mõju</w:t>
      </w:r>
      <w:r w:rsidR="000844EF">
        <w:rPr>
          <w:rFonts w:ascii="Times New Roman" w:hAnsi="Times New Roman"/>
          <w:bCs/>
          <w:sz w:val="24"/>
        </w:rPr>
        <w:t>.</w:t>
      </w:r>
    </w:p>
    <w:p w14:paraId="6F0A963A" w14:textId="77777777" w:rsidR="00697049" w:rsidRPr="0006061E" w:rsidRDefault="00697049" w:rsidP="000A1516">
      <w:pPr>
        <w:rPr>
          <w:rFonts w:ascii="Times New Roman" w:hAnsi="Times New Roman"/>
          <w:bCs/>
          <w:sz w:val="24"/>
        </w:rPr>
      </w:pPr>
    </w:p>
    <w:p w14:paraId="12DCAD57" w14:textId="01D918F0" w:rsidR="001339A9" w:rsidRPr="009D1F82" w:rsidRDefault="00E9642F" w:rsidP="009D1F82">
      <w:pPr>
        <w:rPr>
          <w:rFonts w:ascii="Times New Roman" w:hAnsi="Times New Roman"/>
          <w:b/>
          <w:sz w:val="24"/>
        </w:rPr>
      </w:pPr>
      <w:r>
        <w:rPr>
          <w:rFonts w:ascii="Times New Roman" w:hAnsi="Times New Roman"/>
          <w:b/>
          <w:sz w:val="24"/>
        </w:rPr>
        <w:t xml:space="preserve">8. </w:t>
      </w:r>
      <w:r w:rsidR="001339A9" w:rsidRPr="009D1F82">
        <w:rPr>
          <w:rFonts w:ascii="Times New Roman" w:hAnsi="Times New Roman"/>
          <w:b/>
          <w:sz w:val="24"/>
        </w:rPr>
        <w:t>Rakendusaktid</w:t>
      </w:r>
    </w:p>
    <w:p w14:paraId="6061C25E" w14:textId="77777777" w:rsidR="00D73EBA" w:rsidRDefault="00D73EBA" w:rsidP="009D1F82">
      <w:pPr>
        <w:jc w:val="left"/>
        <w:rPr>
          <w:rFonts w:ascii="Times New Roman" w:hAnsi="Times New Roman"/>
          <w:sz w:val="24"/>
        </w:rPr>
      </w:pPr>
    </w:p>
    <w:p w14:paraId="22413BA2" w14:textId="609C1F18" w:rsidR="00A01707" w:rsidRPr="00AB62A2" w:rsidRDefault="00A01707" w:rsidP="009D1F82">
      <w:pPr>
        <w:jc w:val="left"/>
        <w:rPr>
          <w:rFonts w:ascii="Times New Roman" w:hAnsi="Times New Roman"/>
          <w:sz w:val="24"/>
        </w:rPr>
      </w:pPr>
      <w:r w:rsidRPr="009D1F82">
        <w:rPr>
          <w:rFonts w:ascii="Times New Roman" w:hAnsi="Times New Roman"/>
          <w:sz w:val="24"/>
        </w:rPr>
        <w:t>Seaduse rakendamiseks tuleb kehtestada järgmised ministri määrused, mille rakendusaktide kavandid on seletuskirjale lisatud (lisa 1):</w:t>
      </w:r>
    </w:p>
    <w:p w14:paraId="5B3E03C0" w14:textId="62FF0FB2" w:rsidR="009668C2" w:rsidRPr="009D1F82" w:rsidRDefault="009668C2" w:rsidP="009D1F82">
      <w:pPr>
        <w:jc w:val="left"/>
        <w:rPr>
          <w:rStyle w:val="eop"/>
          <w:rFonts w:ascii="Times New Roman" w:hAnsi="Times New Roman"/>
          <w:color w:val="000000"/>
          <w:sz w:val="24"/>
          <w:shd w:val="clear" w:color="auto" w:fill="FFFFFF"/>
        </w:rPr>
      </w:pPr>
      <w:r w:rsidRPr="009D1F82">
        <w:rPr>
          <w:rStyle w:val="normaltextrun"/>
          <w:rFonts w:ascii="Times New Roman" w:hAnsi="Times New Roman"/>
          <w:color w:val="000000"/>
          <w:sz w:val="24"/>
          <w:shd w:val="clear" w:color="auto" w:fill="FFFFFF"/>
        </w:rPr>
        <w:t>1) sotsiaalministri määrus „Immunohematoloogiliste uuringute tegemise tingimused ja kord</w:t>
      </w:r>
      <w:r w:rsidRPr="009D1F82">
        <w:rPr>
          <w:rStyle w:val="eop"/>
          <w:rFonts w:ascii="Times New Roman" w:hAnsi="Times New Roman"/>
          <w:color w:val="000000"/>
          <w:sz w:val="24"/>
          <w:shd w:val="clear" w:color="auto" w:fill="FFFFFF"/>
        </w:rPr>
        <w:t>“;</w:t>
      </w:r>
    </w:p>
    <w:p w14:paraId="55623E2C" w14:textId="2DC1D122" w:rsidR="009668C2" w:rsidRPr="009D1F82" w:rsidRDefault="00EF6E25" w:rsidP="009D1F82">
      <w:pPr>
        <w:jc w:val="left"/>
        <w:rPr>
          <w:rStyle w:val="eop"/>
          <w:rFonts w:ascii="Times New Roman" w:hAnsi="Times New Roman"/>
          <w:color w:val="000000"/>
          <w:sz w:val="24"/>
          <w:shd w:val="clear" w:color="auto" w:fill="FFFFFF"/>
        </w:rPr>
      </w:pPr>
      <w:r w:rsidRPr="009D1F82">
        <w:rPr>
          <w:rStyle w:val="normaltextrun"/>
          <w:rFonts w:ascii="Times New Roman" w:hAnsi="Times New Roman"/>
          <w:color w:val="000000"/>
          <w:sz w:val="24"/>
          <w:shd w:val="clear" w:color="auto" w:fill="FFFFFF"/>
        </w:rPr>
        <w:t>2) sotsiaalministri määrus „Inimpäritolu materjali ja elundite käitlemise ja aruannete koostamise eeskiri</w:t>
      </w:r>
      <w:r w:rsidRPr="009D1F82">
        <w:rPr>
          <w:rStyle w:val="eop"/>
          <w:rFonts w:ascii="Times New Roman" w:hAnsi="Times New Roman"/>
          <w:color w:val="000000"/>
          <w:sz w:val="24"/>
          <w:shd w:val="clear" w:color="auto" w:fill="FFFFFF"/>
        </w:rPr>
        <w:t>“;</w:t>
      </w:r>
    </w:p>
    <w:p w14:paraId="2716114D" w14:textId="3BD9D4DC" w:rsidR="00EF6E25" w:rsidRPr="009D1F82" w:rsidRDefault="00EF6E25" w:rsidP="009D1F82">
      <w:pPr>
        <w:jc w:val="left"/>
        <w:rPr>
          <w:rStyle w:val="eop"/>
          <w:rFonts w:ascii="Times New Roman" w:hAnsi="Times New Roman"/>
          <w:color w:val="000000"/>
          <w:sz w:val="24"/>
          <w:shd w:val="clear" w:color="auto" w:fill="FFFFFF"/>
        </w:rPr>
      </w:pPr>
      <w:r w:rsidRPr="009D1F82">
        <w:rPr>
          <w:rStyle w:val="eop"/>
          <w:rFonts w:ascii="Times New Roman" w:hAnsi="Times New Roman"/>
          <w:color w:val="000000"/>
          <w:sz w:val="24"/>
          <w:shd w:val="clear" w:color="auto" w:fill="FFFFFF"/>
        </w:rPr>
        <w:t xml:space="preserve">3) </w:t>
      </w:r>
      <w:r w:rsidR="001547D7" w:rsidRPr="009D1F82">
        <w:rPr>
          <w:rStyle w:val="normaltextrun"/>
          <w:rFonts w:ascii="Times New Roman" w:hAnsi="Times New Roman"/>
          <w:color w:val="000000"/>
          <w:sz w:val="24"/>
          <w:shd w:val="clear" w:color="auto" w:fill="FFFFFF"/>
        </w:rPr>
        <w:t>Inimpäritolu materjali ja elundidoonoriks sobivuse kriteeriumid, välistavate asjaolude loetelu ning uuringute tegemise kord</w:t>
      </w:r>
      <w:r w:rsidR="00FB4B6A" w:rsidRPr="009D1F82">
        <w:rPr>
          <w:rStyle w:val="normaltextrun"/>
          <w:rFonts w:ascii="Times New Roman" w:hAnsi="Times New Roman"/>
          <w:color w:val="000000"/>
          <w:sz w:val="24"/>
          <w:shd w:val="clear" w:color="auto" w:fill="FFFFFF"/>
        </w:rPr>
        <w:t>“</w:t>
      </w:r>
      <w:r w:rsidR="001547D7" w:rsidRPr="009D1F82">
        <w:rPr>
          <w:rStyle w:val="eop"/>
          <w:rFonts w:ascii="Times New Roman" w:hAnsi="Times New Roman"/>
          <w:color w:val="000000"/>
          <w:sz w:val="24"/>
          <w:shd w:val="clear" w:color="auto" w:fill="FFFFFF"/>
        </w:rPr>
        <w:t>;</w:t>
      </w:r>
    </w:p>
    <w:p w14:paraId="6E6CA882" w14:textId="7B09659D" w:rsidR="00E3379E" w:rsidRPr="009D1F82" w:rsidRDefault="001547D7" w:rsidP="009D1F82">
      <w:pPr>
        <w:jc w:val="left"/>
        <w:rPr>
          <w:rStyle w:val="normaltextrun"/>
          <w:rFonts w:ascii="Times New Roman" w:hAnsi="Times New Roman"/>
          <w:color w:val="000000"/>
          <w:sz w:val="24"/>
          <w:shd w:val="clear" w:color="auto" w:fill="FFFFFF"/>
        </w:rPr>
      </w:pPr>
      <w:r w:rsidRPr="009D1F82">
        <w:rPr>
          <w:rStyle w:val="eop"/>
          <w:rFonts w:ascii="Times New Roman" w:hAnsi="Times New Roman"/>
          <w:color w:val="000000"/>
          <w:sz w:val="24"/>
          <w:shd w:val="clear" w:color="auto" w:fill="FFFFFF"/>
        </w:rPr>
        <w:t>4)</w:t>
      </w:r>
      <w:r w:rsidR="00E3379E" w:rsidRPr="009D1F82">
        <w:rPr>
          <w:rFonts w:ascii="Times New Roman" w:hAnsi="Times New Roman"/>
          <w:color w:val="000000"/>
          <w:sz w:val="24"/>
          <w:shd w:val="clear" w:color="auto" w:fill="FFFFFF"/>
        </w:rPr>
        <w:t xml:space="preserve"> sotsiaalministri määrus „</w:t>
      </w:r>
      <w:r w:rsidR="00E3379E" w:rsidRPr="009D1F82">
        <w:rPr>
          <w:rStyle w:val="normaltextrun"/>
          <w:rFonts w:ascii="Times New Roman" w:hAnsi="Times New Roman"/>
          <w:color w:val="000000"/>
          <w:sz w:val="24"/>
          <w:shd w:val="clear" w:color="auto" w:fill="FFFFFF"/>
        </w:rPr>
        <w:t xml:space="preserve">Riiklik </w:t>
      </w:r>
      <w:r w:rsidR="000844EF">
        <w:rPr>
          <w:rStyle w:val="normaltextrun"/>
          <w:rFonts w:ascii="Times New Roman" w:hAnsi="Times New Roman"/>
          <w:color w:val="000000"/>
          <w:sz w:val="24"/>
          <w:shd w:val="clear" w:color="auto" w:fill="FFFFFF"/>
        </w:rPr>
        <w:t xml:space="preserve">vereteenistuse </w:t>
      </w:r>
      <w:r w:rsidR="00E3379E" w:rsidRPr="009D1F82">
        <w:rPr>
          <w:rStyle w:val="normaltextrun"/>
          <w:rFonts w:ascii="Times New Roman" w:hAnsi="Times New Roman"/>
          <w:color w:val="000000"/>
          <w:sz w:val="24"/>
          <w:shd w:val="clear" w:color="auto" w:fill="FFFFFF"/>
        </w:rPr>
        <w:t>infosüsteem“;</w:t>
      </w:r>
    </w:p>
    <w:p w14:paraId="5783AF2A" w14:textId="5CFFC8D8" w:rsidR="001547D7" w:rsidRPr="009D1F82" w:rsidRDefault="00E3379E" w:rsidP="009D1F82">
      <w:pPr>
        <w:jc w:val="left"/>
        <w:rPr>
          <w:rStyle w:val="normaltextrun"/>
          <w:rFonts w:ascii="Times New Roman" w:hAnsi="Times New Roman"/>
          <w:color w:val="000000"/>
          <w:sz w:val="24"/>
          <w:bdr w:val="none" w:sz="0" w:space="0" w:color="auto" w:frame="1"/>
        </w:rPr>
      </w:pPr>
      <w:r w:rsidRPr="009D1F82">
        <w:rPr>
          <w:rStyle w:val="normaltextrun"/>
          <w:rFonts w:ascii="Times New Roman" w:hAnsi="Times New Roman"/>
          <w:color w:val="000000"/>
          <w:sz w:val="24"/>
          <w:shd w:val="clear" w:color="auto" w:fill="FFFFFF"/>
        </w:rPr>
        <w:t>5) sotsiaalministri määrus „</w:t>
      </w:r>
      <w:r w:rsidRPr="009D1F82">
        <w:rPr>
          <w:rStyle w:val="eop"/>
          <w:rFonts w:ascii="Times New Roman" w:hAnsi="Times New Roman"/>
          <w:color w:val="000000"/>
          <w:sz w:val="24"/>
          <w:shd w:val="clear" w:color="auto" w:fill="FFFFFF"/>
        </w:rPr>
        <w:t> </w:t>
      </w:r>
      <w:r w:rsidR="00FB4B6A" w:rsidRPr="009D1F82">
        <w:rPr>
          <w:rStyle w:val="normaltextrun"/>
          <w:rFonts w:ascii="Times New Roman" w:hAnsi="Times New Roman"/>
          <w:color w:val="000000"/>
          <w:sz w:val="24"/>
          <w:bdr w:val="none" w:sz="0" w:space="0" w:color="auto" w:frame="1"/>
        </w:rPr>
        <w:t>Verekomponentide valmistamise ja kvaliteedi tagamise kord“;</w:t>
      </w:r>
    </w:p>
    <w:p w14:paraId="3C68AA40" w14:textId="64E008F9" w:rsidR="00FB4B6A" w:rsidRPr="009D1F82" w:rsidRDefault="00FB4B6A" w:rsidP="009D1F82">
      <w:pPr>
        <w:jc w:val="left"/>
        <w:rPr>
          <w:rStyle w:val="eop"/>
          <w:rFonts w:ascii="Times New Roman" w:hAnsi="Times New Roman"/>
          <w:color w:val="000000"/>
          <w:sz w:val="24"/>
          <w:shd w:val="clear" w:color="auto" w:fill="FFFFFF"/>
        </w:rPr>
      </w:pPr>
      <w:r w:rsidRPr="00AB62A2">
        <w:rPr>
          <w:rFonts w:ascii="Times New Roman" w:hAnsi="Times New Roman"/>
          <w:sz w:val="24"/>
        </w:rPr>
        <w:t xml:space="preserve">6) </w:t>
      </w:r>
      <w:r w:rsidR="009E5578" w:rsidRPr="00AB62A2">
        <w:rPr>
          <w:rFonts w:ascii="Times New Roman" w:hAnsi="Times New Roman"/>
          <w:sz w:val="24"/>
        </w:rPr>
        <w:t>sotsiaalministri määrus „</w:t>
      </w:r>
      <w:r w:rsidR="009E5578" w:rsidRPr="009D1F82">
        <w:rPr>
          <w:rStyle w:val="normaltextrun"/>
          <w:rFonts w:ascii="Times New Roman" w:hAnsi="Times New Roman"/>
          <w:color w:val="000000"/>
          <w:sz w:val="24"/>
          <w:shd w:val="clear" w:color="auto" w:fill="FFFFFF"/>
        </w:rPr>
        <w:t>Vereülekande tingimused ja kord</w:t>
      </w:r>
      <w:r w:rsidR="009E5578" w:rsidRPr="009D1F82">
        <w:rPr>
          <w:rStyle w:val="eop"/>
          <w:rFonts w:ascii="Times New Roman" w:hAnsi="Times New Roman"/>
          <w:color w:val="000000"/>
          <w:sz w:val="24"/>
          <w:shd w:val="clear" w:color="auto" w:fill="FFFFFF"/>
        </w:rPr>
        <w:t>“</w:t>
      </w:r>
      <w:r w:rsidR="00D73EBA">
        <w:rPr>
          <w:rStyle w:val="eop"/>
          <w:rFonts w:ascii="Times New Roman" w:hAnsi="Times New Roman"/>
          <w:color w:val="000000"/>
          <w:sz w:val="24"/>
          <w:shd w:val="clear" w:color="auto" w:fill="FFFFFF"/>
        </w:rPr>
        <w:t>.</w:t>
      </w:r>
    </w:p>
    <w:p w14:paraId="77F84887" w14:textId="2B451251" w:rsidR="009E5578" w:rsidRPr="009D1F82" w:rsidRDefault="009E5578" w:rsidP="009D1F82">
      <w:pPr>
        <w:jc w:val="left"/>
        <w:rPr>
          <w:rStyle w:val="eop"/>
          <w:rFonts w:ascii="Times New Roman" w:hAnsi="Times New Roman"/>
          <w:color w:val="000000"/>
          <w:sz w:val="24"/>
          <w:shd w:val="clear" w:color="auto" w:fill="FFFFFF"/>
        </w:rPr>
      </w:pPr>
    </w:p>
    <w:p w14:paraId="43FE0851" w14:textId="51B2E52B" w:rsidR="001F77C1" w:rsidRDefault="001F77C1" w:rsidP="00AB62A2">
      <w:pPr>
        <w:jc w:val="left"/>
        <w:rPr>
          <w:rStyle w:val="eop"/>
          <w:rFonts w:ascii="Times New Roman" w:hAnsi="Times New Roman"/>
          <w:color w:val="000000"/>
          <w:sz w:val="24"/>
          <w:shd w:val="clear" w:color="auto" w:fill="FFFFFF"/>
        </w:rPr>
      </w:pPr>
      <w:r w:rsidRPr="009D1F82">
        <w:rPr>
          <w:rStyle w:val="eop"/>
          <w:rFonts w:ascii="Times New Roman" w:hAnsi="Times New Roman"/>
          <w:color w:val="000000"/>
          <w:sz w:val="24"/>
          <w:shd w:val="clear" w:color="auto" w:fill="FFFFFF"/>
        </w:rPr>
        <w:t>Lisaks tuleb muuta järgmisi määruseid:</w:t>
      </w:r>
    </w:p>
    <w:p w14:paraId="7FDA70BE" w14:textId="53215790" w:rsidR="009279B6" w:rsidRPr="00D73EBA" w:rsidRDefault="000E6007" w:rsidP="00AB62A2">
      <w:pPr>
        <w:jc w:val="left"/>
        <w:rPr>
          <w:rStyle w:val="eop"/>
          <w:rFonts w:ascii="Times New Roman" w:hAnsi="Times New Roman"/>
          <w:color w:val="000000"/>
          <w:sz w:val="24"/>
          <w:shd w:val="clear" w:color="auto" w:fill="FFFFFF"/>
        </w:rPr>
      </w:pPr>
      <w:r w:rsidRPr="00D73EBA">
        <w:rPr>
          <w:rStyle w:val="eop"/>
          <w:rFonts w:ascii="Times New Roman" w:hAnsi="Times New Roman"/>
          <w:color w:val="000000"/>
          <w:sz w:val="24"/>
          <w:shd w:val="clear" w:color="auto" w:fill="FFFFFF"/>
        </w:rPr>
        <w:t xml:space="preserve">1) </w:t>
      </w:r>
      <w:r w:rsidR="00DD44C8" w:rsidRPr="00D73EBA">
        <w:rPr>
          <w:rStyle w:val="eop"/>
          <w:rFonts w:ascii="Times New Roman" w:hAnsi="Times New Roman"/>
          <w:color w:val="000000"/>
          <w:sz w:val="24"/>
          <w:shd w:val="clear" w:color="auto" w:fill="FFFFFF"/>
        </w:rPr>
        <w:t xml:space="preserve">sotsiaalministri </w:t>
      </w:r>
      <w:r w:rsidR="00DD44C8" w:rsidRPr="00D73EBA">
        <w:rPr>
          <w:rFonts w:ascii="Times New Roman" w:hAnsi="Times New Roman"/>
          <w:color w:val="202020"/>
          <w:sz w:val="24"/>
          <w:shd w:val="clear" w:color="auto" w:fill="FFFFFF"/>
        </w:rPr>
        <w:t>19. augusti 2004</w:t>
      </w:r>
      <w:r w:rsidR="00670086" w:rsidRPr="00D73EBA">
        <w:rPr>
          <w:rFonts w:ascii="Times New Roman" w:hAnsi="Times New Roman"/>
          <w:color w:val="202020"/>
          <w:sz w:val="24"/>
          <w:shd w:val="clear" w:color="auto" w:fill="FFFFFF"/>
        </w:rPr>
        <w:t>. a</w:t>
      </w:r>
      <w:r w:rsidR="00DD44C8" w:rsidRPr="00D73EBA">
        <w:rPr>
          <w:rFonts w:ascii="Times New Roman" w:hAnsi="Times New Roman"/>
          <w:color w:val="202020"/>
          <w:sz w:val="24"/>
          <w:shd w:val="clear" w:color="auto" w:fill="FFFFFF"/>
        </w:rPr>
        <w:t xml:space="preserve"> määrus nr 103</w:t>
      </w:r>
      <w:r w:rsidR="00DD44C8" w:rsidRPr="00D73EBA">
        <w:rPr>
          <w:rStyle w:val="eop"/>
          <w:rFonts w:ascii="Times New Roman" w:hAnsi="Times New Roman"/>
          <w:color w:val="000000"/>
          <w:sz w:val="24"/>
          <w:shd w:val="clear" w:color="auto" w:fill="FFFFFF"/>
        </w:rPr>
        <w:t xml:space="preserve"> </w:t>
      </w:r>
      <w:r w:rsidR="009279B6" w:rsidRPr="00D73EBA">
        <w:rPr>
          <w:rStyle w:val="eop"/>
          <w:rFonts w:ascii="Times New Roman" w:hAnsi="Times New Roman"/>
          <w:color w:val="000000"/>
          <w:sz w:val="24"/>
          <w:shd w:val="clear" w:color="auto" w:fill="FFFFFF"/>
        </w:rPr>
        <w:t>„Haigla liikide nõuded“;</w:t>
      </w:r>
    </w:p>
    <w:p w14:paraId="259DF54A" w14:textId="756DEC1E" w:rsidR="00E82226" w:rsidRPr="00D73EBA" w:rsidRDefault="000E6007" w:rsidP="00E82226">
      <w:pPr>
        <w:rPr>
          <w:rStyle w:val="normaltextrun"/>
          <w:rFonts w:ascii="Times New Roman" w:hAnsi="Times New Roman"/>
          <w:color w:val="000000"/>
          <w:sz w:val="24"/>
        </w:rPr>
      </w:pPr>
      <w:r w:rsidRPr="00D73EBA">
        <w:rPr>
          <w:rStyle w:val="eop"/>
          <w:rFonts w:ascii="Times New Roman" w:hAnsi="Times New Roman"/>
          <w:color w:val="000000"/>
          <w:sz w:val="24"/>
          <w:shd w:val="clear" w:color="auto" w:fill="FFFFFF"/>
        </w:rPr>
        <w:t xml:space="preserve">2) </w:t>
      </w:r>
      <w:r w:rsidR="00FB7898" w:rsidRPr="00D73EBA">
        <w:rPr>
          <w:rStyle w:val="eop"/>
          <w:rFonts w:ascii="Times New Roman" w:hAnsi="Times New Roman"/>
          <w:color w:val="000000"/>
          <w:sz w:val="24"/>
          <w:shd w:val="clear" w:color="auto" w:fill="FFFFFF"/>
        </w:rPr>
        <w:t>tervise</w:t>
      </w:r>
      <w:r w:rsidR="00670086" w:rsidRPr="00D73EBA">
        <w:rPr>
          <w:rStyle w:val="eop"/>
          <w:rFonts w:ascii="Times New Roman" w:hAnsi="Times New Roman"/>
          <w:color w:val="000000"/>
          <w:sz w:val="24"/>
          <w:shd w:val="clear" w:color="auto" w:fill="FFFFFF"/>
        </w:rPr>
        <w:t xml:space="preserve">- ja tööministri </w:t>
      </w:r>
      <w:r w:rsidR="00670086" w:rsidRPr="00D73EBA">
        <w:rPr>
          <w:rFonts w:ascii="Times New Roman" w:hAnsi="Times New Roman"/>
          <w:color w:val="202020"/>
          <w:sz w:val="24"/>
          <w:shd w:val="clear" w:color="auto" w:fill="FFFFFF"/>
        </w:rPr>
        <w:t xml:space="preserve">02. märtsi 2015. a </w:t>
      </w:r>
      <w:r w:rsidR="00650B54" w:rsidRPr="00D73EBA">
        <w:rPr>
          <w:rFonts w:ascii="Times New Roman" w:hAnsi="Times New Roman"/>
          <w:color w:val="202020"/>
          <w:sz w:val="24"/>
          <w:shd w:val="clear" w:color="auto" w:fill="FFFFFF"/>
        </w:rPr>
        <w:t xml:space="preserve">määrus </w:t>
      </w:r>
      <w:r w:rsidR="00670086" w:rsidRPr="00D73EBA">
        <w:rPr>
          <w:rFonts w:ascii="Times New Roman" w:hAnsi="Times New Roman"/>
          <w:color w:val="202020"/>
          <w:sz w:val="24"/>
          <w:shd w:val="clear" w:color="auto" w:fill="FFFFFF"/>
        </w:rPr>
        <w:t>nr 6</w:t>
      </w:r>
      <w:r w:rsidR="00670086" w:rsidRPr="00D73EBA">
        <w:rPr>
          <w:rStyle w:val="eop"/>
          <w:rFonts w:ascii="Times New Roman" w:hAnsi="Times New Roman"/>
          <w:color w:val="000000"/>
          <w:sz w:val="24"/>
          <w:shd w:val="clear" w:color="auto" w:fill="FFFFFF"/>
        </w:rPr>
        <w:t xml:space="preserve"> </w:t>
      </w:r>
      <w:r w:rsidR="008319C6" w:rsidRPr="00D73EBA">
        <w:rPr>
          <w:rStyle w:val="eop"/>
          <w:rFonts w:ascii="Times New Roman" w:hAnsi="Times New Roman"/>
          <w:color w:val="000000"/>
          <w:sz w:val="24"/>
          <w:shd w:val="clear" w:color="auto" w:fill="FFFFFF"/>
        </w:rPr>
        <w:t>„</w:t>
      </w:r>
      <w:r w:rsidR="00E82226" w:rsidRPr="00D73EBA">
        <w:rPr>
          <w:rStyle w:val="normaltextrun"/>
          <w:rFonts w:ascii="Times New Roman" w:hAnsi="Times New Roman"/>
          <w:color w:val="000000"/>
          <w:sz w:val="24"/>
        </w:rPr>
        <w:t>Isiku surma fakti tuvastamise tingimused ja kord ning surma fakti tuvastamise akti vorm“</w:t>
      </w:r>
      <w:r w:rsidR="00670086" w:rsidRPr="00D73EBA">
        <w:rPr>
          <w:rStyle w:val="normaltextrun"/>
          <w:rFonts w:ascii="Times New Roman" w:hAnsi="Times New Roman"/>
          <w:color w:val="000000"/>
          <w:sz w:val="24"/>
        </w:rPr>
        <w:t>;</w:t>
      </w:r>
    </w:p>
    <w:p w14:paraId="0E4EB9DF" w14:textId="68DF8729" w:rsidR="007B4D24" w:rsidRPr="00D73EBA" w:rsidRDefault="000E6007" w:rsidP="00E82226">
      <w:pPr>
        <w:rPr>
          <w:rStyle w:val="normaltextrun"/>
          <w:rFonts w:ascii="Times New Roman" w:hAnsi="Times New Roman"/>
          <w:color w:val="000000"/>
          <w:sz w:val="24"/>
        </w:rPr>
      </w:pPr>
      <w:r w:rsidRPr="00D73EBA">
        <w:rPr>
          <w:rStyle w:val="normaltextrun"/>
          <w:rFonts w:ascii="Times New Roman" w:hAnsi="Times New Roman"/>
          <w:color w:val="000000"/>
          <w:sz w:val="24"/>
        </w:rPr>
        <w:t xml:space="preserve">3) </w:t>
      </w:r>
      <w:r w:rsidR="00650B54" w:rsidRPr="00D73EBA">
        <w:rPr>
          <w:rStyle w:val="normaltextrun"/>
          <w:rFonts w:ascii="Times New Roman" w:hAnsi="Times New Roman"/>
          <w:color w:val="000000"/>
          <w:sz w:val="24"/>
        </w:rPr>
        <w:t xml:space="preserve">terviseministri </w:t>
      </w:r>
      <w:r w:rsidR="00650B54" w:rsidRPr="00D73EBA">
        <w:rPr>
          <w:rFonts w:ascii="Times New Roman" w:hAnsi="Times New Roman"/>
          <w:color w:val="202020"/>
          <w:sz w:val="24"/>
          <w:shd w:val="clear" w:color="auto" w:fill="FFFFFF"/>
        </w:rPr>
        <w:t>20.detsembri 2023. a määrus nr 73</w:t>
      </w:r>
      <w:r w:rsidR="00650B54" w:rsidRPr="00D73EBA">
        <w:rPr>
          <w:rStyle w:val="normaltextrun"/>
          <w:rFonts w:ascii="Times New Roman" w:hAnsi="Times New Roman"/>
          <w:color w:val="000000"/>
          <w:sz w:val="24"/>
        </w:rPr>
        <w:t xml:space="preserve"> </w:t>
      </w:r>
      <w:r w:rsidR="003A044D" w:rsidRPr="00D73EBA">
        <w:rPr>
          <w:rStyle w:val="normaltextrun"/>
          <w:rFonts w:ascii="Times New Roman" w:hAnsi="Times New Roman"/>
          <w:color w:val="000000"/>
          <w:sz w:val="24"/>
        </w:rPr>
        <w:t>„Kunstliku viljastamise alane nõustamine</w:t>
      </w:r>
      <w:r w:rsidR="003A044D" w:rsidRPr="00D73EBA">
        <w:rPr>
          <w:rStyle w:val="eop"/>
          <w:rFonts w:ascii="Times New Roman" w:hAnsi="Times New Roman"/>
          <w:color w:val="000000"/>
          <w:sz w:val="24"/>
        </w:rPr>
        <w:t>“</w:t>
      </w:r>
      <w:r w:rsidRPr="00D73EBA">
        <w:rPr>
          <w:rStyle w:val="eop"/>
          <w:rFonts w:ascii="Times New Roman" w:hAnsi="Times New Roman"/>
          <w:color w:val="000000"/>
          <w:sz w:val="24"/>
        </w:rPr>
        <w:t>;</w:t>
      </w:r>
    </w:p>
    <w:p w14:paraId="49317F24" w14:textId="664EA5AB" w:rsidR="008319C6" w:rsidRPr="00D73EBA" w:rsidRDefault="000E6007" w:rsidP="00E82226">
      <w:pPr>
        <w:rPr>
          <w:rStyle w:val="normaltextrun"/>
          <w:rFonts w:ascii="Times New Roman" w:hAnsi="Times New Roman"/>
          <w:sz w:val="24"/>
          <w:bdr w:val="none" w:sz="0" w:space="0" w:color="auto" w:frame="1"/>
        </w:rPr>
      </w:pPr>
      <w:r w:rsidRPr="00D73EBA">
        <w:rPr>
          <w:rStyle w:val="normaltextrun"/>
          <w:rFonts w:ascii="Times New Roman" w:hAnsi="Times New Roman"/>
          <w:sz w:val="24"/>
          <w:bdr w:val="none" w:sz="0" w:space="0" w:color="auto" w:frame="1"/>
        </w:rPr>
        <w:t xml:space="preserve">4) </w:t>
      </w:r>
      <w:r w:rsidR="005E51A8" w:rsidRPr="00D73EBA">
        <w:rPr>
          <w:rStyle w:val="normaltextrun"/>
          <w:rFonts w:ascii="Times New Roman" w:hAnsi="Times New Roman"/>
          <w:sz w:val="24"/>
          <w:bdr w:val="none" w:sz="0" w:space="0" w:color="auto" w:frame="1"/>
        </w:rPr>
        <w:t xml:space="preserve">sotsiaalministri </w:t>
      </w:r>
      <w:r w:rsidR="005E51A8" w:rsidRPr="00D73EBA">
        <w:rPr>
          <w:rFonts w:ascii="Times New Roman" w:hAnsi="Times New Roman"/>
          <w:sz w:val="24"/>
          <w:shd w:val="clear" w:color="auto" w:fill="FFFFFF"/>
        </w:rPr>
        <w:t>04.aprilli 2003. a määrus nr 56</w:t>
      </w:r>
      <w:r w:rsidR="005E51A8" w:rsidRPr="00D73EBA">
        <w:rPr>
          <w:rStyle w:val="normaltextrun"/>
          <w:rFonts w:ascii="Times New Roman" w:hAnsi="Times New Roman"/>
          <w:sz w:val="24"/>
          <w:bdr w:val="none" w:sz="0" w:space="0" w:color="auto" w:frame="1"/>
        </w:rPr>
        <w:t xml:space="preserve"> </w:t>
      </w:r>
      <w:r w:rsidR="00363C77" w:rsidRPr="00D73EBA">
        <w:rPr>
          <w:rStyle w:val="normaltextrun"/>
          <w:rFonts w:ascii="Times New Roman" w:hAnsi="Times New Roman"/>
          <w:sz w:val="24"/>
          <w:bdr w:val="none" w:sz="0" w:space="0" w:color="auto" w:frame="1"/>
        </w:rPr>
        <w:t>„Kunstliku viljastamise loo vorm ja dokumenteerimise kord“</w:t>
      </w:r>
      <w:r w:rsidRPr="00D73EBA">
        <w:rPr>
          <w:rStyle w:val="normaltextrun"/>
          <w:rFonts w:ascii="Times New Roman" w:hAnsi="Times New Roman"/>
          <w:sz w:val="24"/>
          <w:bdr w:val="none" w:sz="0" w:space="0" w:color="auto" w:frame="1"/>
        </w:rPr>
        <w:t>;</w:t>
      </w:r>
    </w:p>
    <w:p w14:paraId="5F0DF7E0" w14:textId="28A7881C" w:rsidR="000E6007" w:rsidRPr="00D73EBA" w:rsidRDefault="000E6007" w:rsidP="00E82226">
      <w:pPr>
        <w:rPr>
          <w:rStyle w:val="scxw122513221"/>
          <w:rFonts w:ascii="Times New Roman" w:hAnsi="Times New Roman"/>
          <w:color w:val="000000"/>
          <w:sz w:val="24"/>
        </w:rPr>
      </w:pPr>
      <w:r w:rsidRPr="00D73EBA">
        <w:rPr>
          <w:rStyle w:val="normaltextrun"/>
          <w:rFonts w:ascii="Times New Roman" w:hAnsi="Times New Roman"/>
          <w:sz w:val="24"/>
        </w:rPr>
        <w:t xml:space="preserve">5) </w:t>
      </w:r>
      <w:r w:rsidR="00A07121" w:rsidRPr="00D73EBA">
        <w:rPr>
          <w:rStyle w:val="normaltextrun"/>
          <w:rFonts w:ascii="Times New Roman" w:hAnsi="Times New Roman"/>
          <w:sz w:val="24"/>
        </w:rPr>
        <w:t xml:space="preserve">tervise- ja tööministri </w:t>
      </w:r>
      <w:r w:rsidR="00A07121" w:rsidRPr="00D73EBA">
        <w:rPr>
          <w:rFonts w:ascii="Times New Roman" w:hAnsi="Times New Roman"/>
          <w:sz w:val="24"/>
          <w:shd w:val="clear" w:color="auto" w:fill="FFFFFF"/>
        </w:rPr>
        <w:t xml:space="preserve">17.detsembri </w:t>
      </w:r>
      <w:r w:rsidR="00A07121" w:rsidRPr="00D73EBA">
        <w:rPr>
          <w:rFonts w:ascii="Times New Roman" w:hAnsi="Times New Roman"/>
          <w:color w:val="202020"/>
          <w:sz w:val="24"/>
          <w:shd w:val="clear" w:color="auto" w:fill="FFFFFF"/>
        </w:rPr>
        <w:t>2015. a määrus nr 59</w:t>
      </w:r>
      <w:r w:rsidR="00A07121" w:rsidRPr="00D73EBA">
        <w:rPr>
          <w:rStyle w:val="normaltextrun"/>
          <w:rFonts w:ascii="Times New Roman" w:hAnsi="Times New Roman"/>
          <w:color w:val="000000"/>
          <w:sz w:val="24"/>
        </w:rPr>
        <w:t xml:space="preserve"> </w:t>
      </w:r>
      <w:r w:rsidR="00C5420F" w:rsidRPr="00D73EBA">
        <w:rPr>
          <w:rStyle w:val="normaltextrun"/>
          <w:rFonts w:ascii="Times New Roman" w:hAnsi="Times New Roman"/>
          <w:color w:val="000000"/>
          <w:sz w:val="24"/>
        </w:rPr>
        <w:t>„</w:t>
      </w:r>
      <w:r w:rsidRPr="00D73EBA">
        <w:rPr>
          <w:rStyle w:val="normaltextrun"/>
          <w:rFonts w:ascii="Times New Roman" w:hAnsi="Times New Roman"/>
          <w:color w:val="000000"/>
          <w:sz w:val="24"/>
        </w:rPr>
        <w:t>Käibemaksuvaba inimpäritolu elund või kude, inimveri või inimverest valmistatud verepreparaat ja rinnapiim</w:t>
      </w:r>
      <w:r w:rsidRPr="00D73EBA">
        <w:rPr>
          <w:rStyle w:val="scxw122513221"/>
          <w:rFonts w:ascii="Times New Roman" w:hAnsi="Times New Roman"/>
          <w:color w:val="000000"/>
          <w:sz w:val="24"/>
        </w:rPr>
        <w:t>“;</w:t>
      </w:r>
    </w:p>
    <w:p w14:paraId="55A9798D" w14:textId="1979A1B5" w:rsidR="000E6007" w:rsidRPr="00D73EBA" w:rsidRDefault="000E6007" w:rsidP="00E82226">
      <w:pPr>
        <w:rPr>
          <w:rStyle w:val="eop"/>
          <w:rFonts w:ascii="Times New Roman" w:hAnsi="Times New Roman"/>
          <w:color w:val="000000"/>
          <w:sz w:val="24"/>
          <w:shd w:val="clear" w:color="auto" w:fill="FFFFFF"/>
        </w:rPr>
      </w:pPr>
      <w:r w:rsidRPr="00D73EBA">
        <w:rPr>
          <w:rStyle w:val="scxw122513221"/>
          <w:rFonts w:ascii="Times New Roman" w:hAnsi="Times New Roman"/>
          <w:color w:val="000000"/>
          <w:sz w:val="24"/>
        </w:rPr>
        <w:t xml:space="preserve">6) </w:t>
      </w:r>
      <w:r w:rsidR="00471648" w:rsidRPr="00D73EBA">
        <w:rPr>
          <w:rStyle w:val="scxw122513221"/>
          <w:rFonts w:ascii="Times New Roman" w:hAnsi="Times New Roman"/>
          <w:color w:val="000000"/>
          <w:sz w:val="24"/>
        </w:rPr>
        <w:t xml:space="preserve">terviseministri </w:t>
      </w:r>
      <w:r w:rsidR="00044D39" w:rsidRPr="00D73EBA">
        <w:rPr>
          <w:rFonts w:ascii="Times New Roman" w:hAnsi="Times New Roman"/>
          <w:color w:val="202020"/>
          <w:sz w:val="24"/>
          <w:shd w:val="clear" w:color="auto" w:fill="FFFFFF"/>
        </w:rPr>
        <w:t>1</w:t>
      </w:r>
      <w:r w:rsidR="00761870" w:rsidRPr="00D73EBA">
        <w:rPr>
          <w:rFonts w:ascii="Times New Roman" w:hAnsi="Times New Roman"/>
          <w:color w:val="202020"/>
          <w:sz w:val="24"/>
          <w:shd w:val="clear" w:color="auto" w:fill="FFFFFF"/>
        </w:rPr>
        <w:t xml:space="preserve">5. veebruari </w:t>
      </w:r>
      <w:r w:rsidR="00044D39" w:rsidRPr="00D73EBA">
        <w:rPr>
          <w:rFonts w:ascii="Times New Roman" w:hAnsi="Times New Roman"/>
          <w:color w:val="202020"/>
          <w:sz w:val="24"/>
          <w:shd w:val="clear" w:color="auto" w:fill="FFFFFF"/>
        </w:rPr>
        <w:t>2024</w:t>
      </w:r>
      <w:r w:rsidR="00761870" w:rsidRPr="00D73EBA">
        <w:rPr>
          <w:rFonts w:ascii="Times New Roman" w:hAnsi="Times New Roman"/>
          <w:color w:val="202020"/>
          <w:sz w:val="24"/>
          <w:shd w:val="clear" w:color="auto" w:fill="FFFFFF"/>
        </w:rPr>
        <w:t>. a määrus</w:t>
      </w:r>
      <w:r w:rsidR="00044D39" w:rsidRPr="00D73EBA">
        <w:rPr>
          <w:rFonts w:ascii="Times New Roman" w:hAnsi="Times New Roman"/>
          <w:color w:val="202020"/>
          <w:sz w:val="24"/>
          <w:shd w:val="clear" w:color="auto" w:fill="FFFFFF"/>
        </w:rPr>
        <w:t xml:space="preserve"> nr 9</w:t>
      </w:r>
      <w:r w:rsidR="00044D39" w:rsidRPr="00D73EBA">
        <w:rPr>
          <w:rStyle w:val="scxw122513221"/>
          <w:rFonts w:ascii="Times New Roman" w:hAnsi="Times New Roman"/>
          <w:color w:val="000000"/>
          <w:sz w:val="24"/>
        </w:rPr>
        <w:t xml:space="preserve"> </w:t>
      </w:r>
      <w:r w:rsidR="007D28AB" w:rsidRPr="00D73EBA">
        <w:rPr>
          <w:rStyle w:val="scxw122513221"/>
          <w:rFonts w:ascii="Times New Roman" w:hAnsi="Times New Roman"/>
          <w:color w:val="000000"/>
          <w:sz w:val="24"/>
        </w:rPr>
        <w:t>„</w:t>
      </w:r>
      <w:r w:rsidR="007C3873" w:rsidRPr="00D73EBA">
        <w:rPr>
          <w:rStyle w:val="scxw122513221"/>
          <w:rFonts w:ascii="Times New Roman" w:hAnsi="Times New Roman"/>
          <w:color w:val="000000"/>
          <w:sz w:val="24"/>
        </w:rPr>
        <w:t xml:space="preserve">Ravimite </w:t>
      </w:r>
      <w:r w:rsidR="00C36D5F" w:rsidRPr="00D73EBA">
        <w:rPr>
          <w:rStyle w:val="scxw122513221"/>
          <w:rFonts w:ascii="Times New Roman" w:hAnsi="Times New Roman"/>
          <w:color w:val="000000"/>
          <w:sz w:val="24"/>
        </w:rPr>
        <w:t xml:space="preserve">ja </w:t>
      </w:r>
      <w:r w:rsidR="007D28AB" w:rsidRPr="00D73EBA">
        <w:rPr>
          <w:rStyle w:val="normaltextrun"/>
          <w:rFonts w:ascii="Times New Roman" w:hAnsi="Times New Roman"/>
          <w:color w:val="000000"/>
          <w:sz w:val="24"/>
          <w:shd w:val="clear" w:color="auto" w:fill="FFFFFF"/>
        </w:rPr>
        <w:t>Ravimiameti eril</w:t>
      </w:r>
      <w:r w:rsidR="00C36D5F" w:rsidRPr="00D73EBA">
        <w:rPr>
          <w:rStyle w:val="normaltextrun"/>
          <w:rFonts w:ascii="Times New Roman" w:hAnsi="Times New Roman"/>
          <w:color w:val="000000"/>
          <w:sz w:val="24"/>
          <w:shd w:val="clear" w:color="auto" w:fill="FFFFFF"/>
        </w:rPr>
        <w:t xml:space="preserve">oaga kauba </w:t>
      </w:r>
      <w:r w:rsidR="00471648" w:rsidRPr="00D73EBA">
        <w:rPr>
          <w:rStyle w:val="normaltextrun"/>
          <w:rFonts w:ascii="Times New Roman" w:hAnsi="Times New Roman"/>
          <w:color w:val="000000"/>
          <w:sz w:val="24"/>
          <w:shd w:val="clear" w:color="auto" w:fill="FFFFFF"/>
        </w:rPr>
        <w:t>liikumise ning turustamise tingimused ja kord“</w:t>
      </w:r>
      <w:r w:rsidR="007D28AB" w:rsidRPr="00D73EBA">
        <w:rPr>
          <w:rStyle w:val="eop"/>
          <w:rFonts w:ascii="Times New Roman" w:hAnsi="Times New Roman"/>
          <w:color w:val="000000"/>
          <w:sz w:val="24"/>
          <w:shd w:val="clear" w:color="auto" w:fill="FFFFFF"/>
        </w:rPr>
        <w:t>;</w:t>
      </w:r>
    </w:p>
    <w:p w14:paraId="2D8D3FE8" w14:textId="375F9B43" w:rsidR="007D28AB" w:rsidRPr="00D73EBA" w:rsidRDefault="007D28AB" w:rsidP="00E82226">
      <w:pPr>
        <w:rPr>
          <w:rStyle w:val="eop"/>
          <w:rFonts w:ascii="Times New Roman" w:hAnsi="Times New Roman"/>
          <w:color w:val="000000"/>
          <w:sz w:val="24"/>
          <w:shd w:val="clear" w:color="auto" w:fill="FFFFFF"/>
        </w:rPr>
      </w:pPr>
      <w:r w:rsidRPr="00D73EBA">
        <w:rPr>
          <w:rStyle w:val="eop"/>
          <w:rFonts w:ascii="Times New Roman" w:hAnsi="Times New Roman"/>
          <w:color w:val="000000"/>
          <w:sz w:val="24"/>
          <w:shd w:val="clear" w:color="auto" w:fill="FFFFFF"/>
        </w:rPr>
        <w:t>7)</w:t>
      </w:r>
      <w:r w:rsidR="00443703" w:rsidRPr="00D73EBA">
        <w:rPr>
          <w:rStyle w:val="eop"/>
          <w:rFonts w:ascii="Times New Roman" w:hAnsi="Times New Roman"/>
          <w:color w:val="000000"/>
          <w:sz w:val="24"/>
          <w:shd w:val="clear" w:color="auto" w:fill="FFFFFF"/>
        </w:rPr>
        <w:t xml:space="preserve"> sotsiaalministri </w:t>
      </w:r>
      <w:r w:rsidR="00443703" w:rsidRPr="00D73EBA">
        <w:rPr>
          <w:rFonts w:ascii="Times New Roman" w:hAnsi="Times New Roman"/>
          <w:color w:val="202020"/>
          <w:sz w:val="24"/>
          <w:shd w:val="clear" w:color="auto" w:fill="FFFFFF"/>
        </w:rPr>
        <w:t>11.oktoobri 2005. a määrus nr 105</w:t>
      </w:r>
      <w:r w:rsidR="00443703" w:rsidRPr="00D73EBA">
        <w:rPr>
          <w:rStyle w:val="eop"/>
          <w:rFonts w:ascii="Times New Roman" w:hAnsi="Times New Roman"/>
          <w:color w:val="000000"/>
          <w:sz w:val="24"/>
          <w:shd w:val="clear" w:color="auto" w:fill="FFFFFF"/>
        </w:rPr>
        <w:t xml:space="preserve"> </w:t>
      </w:r>
      <w:r w:rsidR="00184690" w:rsidRPr="00D73EBA">
        <w:rPr>
          <w:rStyle w:val="eop"/>
          <w:rFonts w:ascii="Times New Roman" w:hAnsi="Times New Roman"/>
          <w:color w:val="000000"/>
          <w:sz w:val="24"/>
          <w:shd w:val="clear" w:color="auto" w:fill="FFFFFF"/>
        </w:rPr>
        <w:t>„Ravimiameti põhimäärus“;</w:t>
      </w:r>
    </w:p>
    <w:p w14:paraId="5FCA4EAA" w14:textId="3D3E2D0B" w:rsidR="00184690" w:rsidRPr="00D73EBA" w:rsidRDefault="00184690" w:rsidP="00E82226">
      <w:pPr>
        <w:rPr>
          <w:rStyle w:val="eop"/>
          <w:rFonts w:ascii="Times New Roman" w:hAnsi="Times New Roman"/>
          <w:color w:val="000000"/>
          <w:sz w:val="24"/>
          <w:shd w:val="clear" w:color="auto" w:fill="FFFFFF"/>
        </w:rPr>
      </w:pPr>
      <w:r w:rsidRPr="00D73EBA">
        <w:rPr>
          <w:rStyle w:val="eop"/>
          <w:rFonts w:ascii="Times New Roman" w:hAnsi="Times New Roman"/>
          <w:color w:val="000000"/>
          <w:sz w:val="24"/>
          <w:shd w:val="clear" w:color="auto" w:fill="FFFFFF"/>
        </w:rPr>
        <w:t xml:space="preserve">8) </w:t>
      </w:r>
      <w:r w:rsidR="00FC7202" w:rsidRPr="00D73EBA">
        <w:rPr>
          <w:rStyle w:val="normaltextrun"/>
          <w:rFonts w:ascii="Times New Roman" w:hAnsi="Times New Roman"/>
          <w:color w:val="000000"/>
          <w:sz w:val="24"/>
        </w:rPr>
        <w:t xml:space="preserve">tervise- ja tööministri </w:t>
      </w:r>
      <w:r w:rsidR="00FC7202" w:rsidRPr="00D73EBA">
        <w:rPr>
          <w:rFonts w:ascii="Times New Roman" w:hAnsi="Times New Roman"/>
          <w:color w:val="202020"/>
          <w:sz w:val="24"/>
          <w:shd w:val="clear" w:color="auto" w:fill="FFFFFF"/>
        </w:rPr>
        <w:t>14.detsembri 2017. a määrus nr 51</w:t>
      </w:r>
      <w:r w:rsidR="00FC7202" w:rsidRPr="00D73EBA">
        <w:rPr>
          <w:rStyle w:val="normaltextrun"/>
          <w:rFonts w:ascii="Times New Roman" w:hAnsi="Times New Roman"/>
          <w:color w:val="000000"/>
          <w:sz w:val="24"/>
        </w:rPr>
        <w:t xml:space="preserve"> </w:t>
      </w:r>
      <w:r w:rsidRPr="00D73EBA">
        <w:rPr>
          <w:rStyle w:val="eop"/>
          <w:rFonts w:ascii="Times New Roman" w:hAnsi="Times New Roman"/>
          <w:color w:val="000000"/>
          <w:sz w:val="24"/>
          <w:shd w:val="clear" w:color="auto" w:fill="FFFFFF"/>
        </w:rPr>
        <w:t>„Ravimiameti tegevuslubade registri põhimäärus“;</w:t>
      </w:r>
    </w:p>
    <w:p w14:paraId="4A513AAB" w14:textId="67F93C19" w:rsidR="001B21A3" w:rsidRPr="00D73EBA" w:rsidRDefault="009B2D2C" w:rsidP="00E82226">
      <w:pPr>
        <w:rPr>
          <w:rStyle w:val="scxw157914431"/>
          <w:rFonts w:ascii="Times New Roman" w:hAnsi="Times New Roman"/>
          <w:color w:val="000000"/>
          <w:sz w:val="24"/>
        </w:rPr>
      </w:pPr>
      <w:r w:rsidRPr="00D73EBA">
        <w:rPr>
          <w:rStyle w:val="scxw157914431"/>
          <w:rFonts w:ascii="Times New Roman" w:hAnsi="Times New Roman"/>
          <w:color w:val="000000"/>
          <w:sz w:val="24"/>
        </w:rPr>
        <w:t xml:space="preserve">10) </w:t>
      </w:r>
      <w:r w:rsidR="00823988" w:rsidRPr="00D73EBA">
        <w:rPr>
          <w:rStyle w:val="normaltextrun"/>
          <w:rFonts w:ascii="Times New Roman" w:hAnsi="Times New Roman"/>
          <w:color w:val="000000"/>
          <w:sz w:val="24"/>
        </w:rPr>
        <w:t xml:space="preserve">tervise- ja tööministri </w:t>
      </w:r>
      <w:r w:rsidR="00823988" w:rsidRPr="00D73EBA">
        <w:rPr>
          <w:rFonts w:ascii="Times New Roman" w:hAnsi="Times New Roman"/>
          <w:color w:val="202020"/>
          <w:sz w:val="24"/>
          <w:shd w:val="clear" w:color="auto" w:fill="FFFFFF"/>
        </w:rPr>
        <w:t>27.detsembri 2022. a määrus nr 96</w:t>
      </w:r>
      <w:r w:rsidR="00823988" w:rsidRPr="00D73EBA">
        <w:rPr>
          <w:rStyle w:val="normaltextrun"/>
          <w:rFonts w:ascii="Times New Roman" w:hAnsi="Times New Roman"/>
          <w:color w:val="000000"/>
          <w:sz w:val="24"/>
        </w:rPr>
        <w:t xml:space="preserve"> </w:t>
      </w:r>
      <w:r w:rsidR="001B21A3" w:rsidRPr="00D73EBA">
        <w:rPr>
          <w:rStyle w:val="scxw157914431"/>
          <w:rFonts w:ascii="Times New Roman" w:hAnsi="Times New Roman"/>
          <w:color w:val="000000"/>
          <w:sz w:val="24"/>
        </w:rPr>
        <w:t>„Terviseameti põhimäärus“</w:t>
      </w:r>
      <w:r w:rsidR="00823988" w:rsidRPr="00D73EBA">
        <w:rPr>
          <w:rStyle w:val="scxw157914431"/>
          <w:rFonts w:ascii="Times New Roman" w:hAnsi="Times New Roman"/>
          <w:color w:val="000000"/>
          <w:sz w:val="24"/>
        </w:rPr>
        <w:t>;</w:t>
      </w:r>
    </w:p>
    <w:p w14:paraId="113E2347" w14:textId="24B853AE" w:rsidR="00E4013F" w:rsidRPr="00D73EBA" w:rsidRDefault="001B21A3" w:rsidP="00E82226">
      <w:pPr>
        <w:rPr>
          <w:rStyle w:val="scxw157914431"/>
          <w:rFonts w:ascii="Times New Roman" w:hAnsi="Times New Roman"/>
          <w:color w:val="000000"/>
          <w:sz w:val="24"/>
        </w:rPr>
      </w:pPr>
      <w:r w:rsidRPr="00D73EBA">
        <w:rPr>
          <w:rStyle w:val="scxw157914431"/>
          <w:rFonts w:ascii="Times New Roman" w:hAnsi="Times New Roman"/>
          <w:color w:val="000000"/>
          <w:sz w:val="24"/>
        </w:rPr>
        <w:t xml:space="preserve">11) </w:t>
      </w:r>
      <w:r w:rsidR="008B2B61" w:rsidRPr="00D73EBA">
        <w:rPr>
          <w:rStyle w:val="scxw157914431"/>
          <w:rFonts w:ascii="Times New Roman" w:hAnsi="Times New Roman"/>
          <w:color w:val="000000"/>
          <w:sz w:val="24"/>
        </w:rPr>
        <w:t xml:space="preserve">Vabariigi Valitsuse </w:t>
      </w:r>
      <w:r w:rsidR="00F10B3C" w:rsidRPr="00D73EBA">
        <w:rPr>
          <w:rFonts w:ascii="Times New Roman" w:hAnsi="Times New Roman"/>
          <w:color w:val="202020"/>
          <w:sz w:val="24"/>
          <w:shd w:val="clear" w:color="auto" w:fill="FFFFFF"/>
        </w:rPr>
        <w:t>23. märtsi 2026. a määrus nr 37</w:t>
      </w:r>
      <w:r w:rsidR="00F10B3C" w:rsidRPr="00D73EBA">
        <w:rPr>
          <w:rStyle w:val="scxw157914431"/>
          <w:rFonts w:ascii="Times New Roman" w:hAnsi="Times New Roman"/>
          <w:color w:val="000000"/>
          <w:sz w:val="24"/>
        </w:rPr>
        <w:t xml:space="preserve"> </w:t>
      </w:r>
      <w:r w:rsidR="00E4013F" w:rsidRPr="00D73EBA">
        <w:rPr>
          <w:rStyle w:val="scxw157914431"/>
          <w:rFonts w:ascii="Times New Roman" w:hAnsi="Times New Roman"/>
          <w:color w:val="000000"/>
          <w:sz w:val="24"/>
        </w:rPr>
        <w:t>„</w:t>
      </w:r>
      <w:r w:rsidR="00536442" w:rsidRPr="00D73EBA">
        <w:rPr>
          <w:rStyle w:val="scxw157914431"/>
          <w:rFonts w:ascii="Times New Roman" w:hAnsi="Times New Roman"/>
          <w:color w:val="000000"/>
          <w:sz w:val="24"/>
        </w:rPr>
        <w:t>Tervisekassa tervishoiuteenuste loetelu</w:t>
      </w:r>
      <w:r w:rsidR="00E4013F" w:rsidRPr="00D73EBA">
        <w:rPr>
          <w:rStyle w:val="scxw157914431"/>
          <w:rFonts w:ascii="Times New Roman" w:hAnsi="Times New Roman"/>
          <w:color w:val="000000"/>
          <w:sz w:val="24"/>
        </w:rPr>
        <w:t>“;</w:t>
      </w:r>
    </w:p>
    <w:p w14:paraId="3EB3DD49" w14:textId="0D764957" w:rsidR="00E4013F" w:rsidRPr="00D73EBA" w:rsidRDefault="00E4013F" w:rsidP="00E82226">
      <w:pPr>
        <w:rPr>
          <w:rStyle w:val="scxw157914431"/>
          <w:rFonts w:ascii="Times New Roman" w:hAnsi="Times New Roman"/>
          <w:color w:val="000000"/>
          <w:sz w:val="24"/>
        </w:rPr>
      </w:pPr>
      <w:r w:rsidRPr="00D73EBA">
        <w:rPr>
          <w:rStyle w:val="scxw157914431"/>
          <w:rFonts w:ascii="Times New Roman" w:hAnsi="Times New Roman"/>
          <w:color w:val="000000"/>
          <w:sz w:val="24"/>
        </w:rPr>
        <w:lastRenderedPageBreak/>
        <w:t>12)</w:t>
      </w:r>
      <w:r w:rsidR="00EB37BF" w:rsidRPr="00D73EBA">
        <w:rPr>
          <w:rStyle w:val="scxw157914431"/>
          <w:rFonts w:ascii="Times New Roman" w:hAnsi="Times New Roman"/>
          <w:color w:val="000000"/>
          <w:sz w:val="24"/>
        </w:rPr>
        <w:t xml:space="preserve"> sotsiaalministri </w:t>
      </w:r>
      <w:r w:rsidR="00476C75" w:rsidRPr="00D73EBA">
        <w:rPr>
          <w:rFonts w:ascii="Times New Roman" w:hAnsi="Times New Roman"/>
          <w:color w:val="202020"/>
          <w:sz w:val="24"/>
          <w:shd w:val="clear" w:color="auto" w:fill="FFFFFF"/>
        </w:rPr>
        <w:t>18. septembri 2008. a määrus nr 56</w:t>
      </w:r>
      <w:r w:rsidRPr="00D73EBA">
        <w:rPr>
          <w:rStyle w:val="scxw157914431"/>
          <w:rFonts w:ascii="Times New Roman" w:hAnsi="Times New Roman"/>
          <w:color w:val="000000"/>
          <w:sz w:val="24"/>
        </w:rPr>
        <w:t xml:space="preserve"> „Tervishoiuteenuste osutamise dokumenteerimise tingimused ja kord“;</w:t>
      </w:r>
    </w:p>
    <w:p w14:paraId="0AF9DCD8" w14:textId="01C52375" w:rsidR="001F77C1" w:rsidRDefault="00E4013F" w:rsidP="00076351">
      <w:pPr>
        <w:rPr>
          <w:rFonts w:ascii="Times New Roman" w:hAnsi="Times New Roman"/>
          <w:color w:val="202020"/>
          <w:sz w:val="24"/>
          <w:shd w:val="clear" w:color="auto" w:fill="FFFFFF"/>
        </w:rPr>
      </w:pPr>
      <w:r w:rsidRPr="00D73EBA">
        <w:rPr>
          <w:rStyle w:val="scxw157914431"/>
          <w:rFonts w:ascii="Times New Roman" w:hAnsi="Times New Roman"/>
          <w:color w:val="000000"/>
          <w:sz w:val="24"/>
        </w:rPr>
        <w:t xml:space="preserve">13) </w:t>
      </w:r>
      <w:r w:rsidR="00C15611" w:rsidRPr="00D73EBA">
        <w:rPr>
          <w:rStyle w:val="scxw157914431"/>
          <w:rFonts w:ascii="Times New Roman" w:hAnsi="Times New Roman"/>
          <w:color w:val="000000"/>
          <w:sz w:val="24"/>
        </w:rPr>
        <w:t xml:space="preserve">Vabariigi Valitsuse </w:t>
      </w:r>
      <w:r w:rsidR="00076351" w:rsidRPr="00D73EBA">
        <w:rPr>
          <w:rFonts w:ascii="Times New Roman" w:hAnsi="Times New Roman"/>
          <w:color w:val="202020"/>
          <w:sz w:val="24"/>
          <w:shd w:val="clear" w:color="auto" w:fill="FFFFFF"/>
        </w:rPr>
        <w:t>01. detsembri 2016. a määrus  nr 138 „Tervise infosüsteemi põhimäärus“.</w:t>
      </w:r>
    </w:p>
    <w:p w14:paraId="74C94827" w14:textId="77777777" w:rsidR="00D73EBA" w:rsidRPr="00D73EBA" w:rsidRDefault="00D73EBA" w:rsidP="00076351">
      <w:pPr>
        <w:rPr>
          <w:rFonts w:ascii="Times New Roman" w:hAnsi="Times New Roman"/>
          <w:sz w:val="24"/>
        </w:rPr>
      </w:pPr>
    </w:p>
    <w:p w14:paraId="7047F45E" w14:textId="59889AC1" w:rsidR="00AB62A2" w:rsidRPr="00D73EBA" w:rsidRDefault="00454405" w:rsidP="009D1F82">
      <w:pPr>
        <w:jc w:val="left"/>
        <w:rPr>
          <w:rFonts w:ascii="Times New Roman" w:hAnsi="Times New Roman"/>
          <w:sz w:val="24"/>
        </w:rPr>
      </w:pPr>
      <w:r w:rsidRPr="00D73EBA">
        <w:rPr>
          <w:rFonts w:ascii="Times New Roman" w:hAnsi="Times New Roman"/>
          <w:sz w:val="24"/>
        </w:rPr>
        <w:t xml:space="preserve">Seoses vereseaduse kehtetuks tunnistamisega </w:t>
      </w:r>
      <w:r w:rsidR="00AB62A2" w:rsidRPr="00D73EBA">
        <w:rPr>
          <w:rFonts w:ascii="Times New Roman" w:hAnsi="Times New Roman"/>
          <w:sz w:val="24"/>
        </w:rPr>
        <w:t xml:space="preserve">muutuvad </w:t>
      </w:r>
      <w:r w:rsidRPr="00D73EBA">
        <w:rPr>
          <w:rFonts w:ascii="Times New Roman" w:hAnsi="Times New Roman"/>
          <w:sz w:val="24"/>
        </w:rPr>
        <w:t xml:space="preserve">kehtetuks </w:t>
      </w:r>
      <w:r w:rsidR="00AB62A2" w:rsidRPr="00D73EBA">
        <w:rPr>
          <w:rFonts w:ascii="Times New Roman" w:hAnsi="Times New Roman"/>
          <w:sz w:val="24"/>
        </w:rPr>
        <w:t>järgnevad määrused:</w:t>
      </w:r>
    </w:p>
    <w:p w14:paraId="34D3795C" w14:textId="7C0D6B68" w:rsidR="005654A1" w:rsidRPr="00D73EBA" w:rsidRDefault="005654A1" w:rsidP="009D1F82">
      <w:pPr>
        <w:shd w:val="clear" w:color="auto" w:fill="FFFFFF"/>
        <w:outlineLvl w:val="0"/>
        <w:rPr>
          <w:rFonts w:ascii="Times New Roman" w:hAnsi="Times New Roman"/>
          <w:color w:val="000000"/>
          <w:kern w:val="36"/>
          <w:sz w:val="24"/>
          <w:lang w:eastAsia="et-EE"/>
        </w:rPr>
      </w:pPr>
      <w:r w:rsidRPr="00D73EBA">
        <w:rPr>
          <w:rFonts w:ascii="Times New Roman" w:hAnsi="Times New Roman"/>
          <w:color w:val="000000"/>
          <w:kern w:val="36"/>
          <w:sz w:val="24"/>
          <w:lang w:eastAsia="et-EE"/>
        </w:rPr>
        <w:t xml:space="preserve">1) </w:t>
      </w:r>
      <w:r w:rsidR="004D1DC8" w:rsidRPr="00D73EBA">
        <w:rPr>
          <w:rFonts w:ascii="Times New Roman" w:hAnsi="Times New Roman"/>
          <w:color w:val="000000"/>
          <w:kern w:val="36"/>
          <w:sz w:val="24"/>
          <w:lang w:eastAsia="et-EE"/>
        </w:rPr>
        <w:t>s</w:t>
      </w:r>
      <w:r w:rsidRPr="00D73EBA">
        <w:rPr>
          <w:rFonts w:ascii="Times New Roman" w:hAnsi="Times New Roman"/>
          <w:color w:val="000000"/>
          <w:kern w:val="36"/>
          <w:sz w:val="24"/>
          <w:lang w:eastAsia="et-EE"/>
        </w:rPr>
        <w:t xml:space="preserve">otsiaalministri  </w:t>
      </w:r>
      <w:r w:rsidRPr="00D73EBA">
        <w:rPr>
          <w:rFonts w:ascii="Times New Roman" w:hAnsi="Times New Roman"/>
          <w:color w:val="202020"/>
          <w:sz w:val="24"/>
          <w:shd w:val="clear" w:color="auto" w:fill="FFFFFF"/>
        </w:rPr>
        <w:t>29. aprilli 2005 määrus nr 65</w:t>
      </w:r>
      <w:r w:rsidRPr="00D73EBA">
        <w:rPr>
          <w:rFonts w:ascii="Times New Roman" w:hAnsi="Times New Roman"/>
          <w:color w:val="000000"/>
          <w:kern w:val="36"/>
          <w:sz w:val="24"/>
          <w:lang w:eastAsia="et-EE"/>
        </w:rPr>
        <w:t xml:space="preserve"> „</w:t>
      </w:r>
      <w:r w:rsidR="007C4182" w:rsidRPr="00D73EBA">
        <w:rPr>
          <w:rFonts w:ascii="Times New Roman" w:hAnsi="Times New Roman"/>
          <w:color w:val="000000"/>
          <w:kern w:val="36"/>
          <w:sz w:val="24"/>
          <w:lang w:eastAsia="et-EE"/>
        </w:rPr>
        <w:t>Isiku doonoriks sobivuse kriteeriumid, hindamise tingimused ja kord</w:t>
      </w:r>
      <w:r w:rsidRPr="00D73EBA">
        <w:rPr>
          <w:rFonts w:ascii="Times New Roman" w:hAnsi="Times New Roman"/>
          <w:color w:val="000000"/>
          <w:kern w:val="36"/>
          <w:sz w:val="24"/>
          <w:lang w:eastAsia="et-EE"/>
        </w:rPr>
        <w:t>“;</w:t>
      </w:r>
    </w:p>
    <w:p w14:paraId="4E55AAEE" w14:textId="44CFB684" w:rsidR="00B10CF2" w:rsidRPr="00D73EBA" w:rsidRDefault="000844EF" w:rsidP="00B10CF2">
      <w:pPr>
        <w:pStyle w:val="Pealkiri1"/>
        <w:shd w:val="clear" w:color="auto" w:fill="FFFFFF"/>
        <w:spacing w:before="0" w:beforeAutospacing="0" w:after="0" w:afterAutospacing="0"/>
        <w:rPr>
          <w:rFonts w:ascii="Times New Roman" w:hAnsi="Times New Roman"/>
          <w:b w:val="0"/>
          <w:bCs w:val="0"/>
          <w:kern w:val="36"/>
          <w:sz w:val="24"/>
          <w:lang w:eastAsia="et-EE"/>
        </w:rPr>
      </w:pPr>
      <w:r>
        <w:rPr>
          <w:rFonts w:ascii="Times New Roman" w:hAnsi="Times New Roman"/>
          <w:b w:val="0"/>
          <w:bCs w:val="0"/>
          <w:sz w:val="24"/>
          <w:lang w:eastAsia="et-EE"/>
        </w:rPr>
        <w:t>2</w:t>
      </w:r>
      <w:r w:rsidR="00C0634D" w:rsidRPr="00D73EBA">
        <w:rPr>
          <w:rFonts w:ascii="Times New Roman" w:hAnsi="Times New Roman"/>
          <w:b w:val="0"/>
          <w:bCs w:val="0"/>
          <w:sz w:val="24"/>
          <w:lang w:eastAsia="et-EE"/>
        </w:rPr>
        <w:t xml:space="preserve">) </w:t>
      </w:r>
      <w:r w:rsidR="001635EA" w:rsidRPr="00D73EBA">
        <w:rPr>
          <w:rFonts w:ascii="Times New Roman" w:hAnsi="Times New Roman"/>
          <w:b w:val="0"/>
          <w:bCs w:val="0"/>
          <w:sz w:val="24"/>
          <w:lang w:eastAsia="et-EE"/>
        </w:rPr>
        <w:t xml:space="preserve">sotsiaalministri </w:t>
      </w:r>
      <w:r w:rsidR="00B037E7" w:rsidRPr="00D73EBA">
        <w:rPr>
          <w:rFonts w:ascii="Times New Roman" w:hAnsi="Times New Roman"/>
          <w:b w:val="0"/>
          <w:bCs w:val="0"/>
          <w:color w:val="202020"/>
          <w:sz w:val="24"/>
          <w:shd w:val="clear" w:color="auto" w:fill="FFFFFF"/>
        </w:rPr>
        <w:t>28.oktoobri 2005 määrus nr 110</w:t>
      </w:r>
      <w:r w:rsidR="00B037E7" w:rsidRPr="00D73EBA">
        <w:rPr>
          <w:rFonts w:ascii="Times New Roman" w:hAnsi="Times New Roman"/>
          <w:b w:val="0"/>
          <w:bCs w:val="0"/>
          <w:sz w:val="24"/>
          <w:lang w:eastAsia="et-EE"/>
        </w:rPr>
        <w:t xml:space="preserve"> </w:t>
      </w:r>
      <w:r w:rsidR="00B10CF2" w:rsidRPr="00D73EBA">
        <w:rPr>
          <w:rFonts w:ascii="Times New Roman" w:hAnsi="Times New Roman"/>
          <w:b w:val="0"/>
          <w:bCs w:val="0"/>
          <w:sz w:val="24"/>
          <w:lang w:eastAsia="et-EE"/>
        </w:rPr>
        <w:t>„</w:t>
      </w:r>
      <w:r w:rsidR="00B10CF2" w:rsidRPr="00D73EBA">
        <w:rPr>
          <w:rFonts w:ascii="Times New Roman" w:hAnsi="Times New Roman"/>
          <w:b w:val="0"/>
          <w:bCs w:val="0"/>
          <w:kern w:val="36"/>
          <w:sz w:val="24"/>
          <w:lang w:eastAsia="et-EE"/>
        </w:rPr>
        <w:t>Verevalvsuse ning verekomponentide tagasikutsumise tingimused ja kord“;</w:t>
      </w:r>
    </w:p>
    <w:p w14:paraId="29BAF0D9" w14:textId="77CD0703" w:rsidR="00C7103C" w:rsidRPr="00D73EBA" w:rsidRDefault="000844EF" w:rsidP="00C7103C">
      <w:pPr>
        <w:pStyle w:val="Pealkiri1"/>
        <w:shd w:val="clear" w:color="auto" w:fill="FFFFFF"/>
        <w:spacing w:before="0" w:beforeAutospacing="0" w:after="0" w:afterAutospacing="0"/>
        <w:rPr>
          <w:rFonts w:ascii="Times New Roman" w:hAnsi="Times New Roman"/>
          <w:b w:val="0"/>
          <w:bCs w:val="0"/>
          <w:kern w:val="36"/>
          <w:sz w:val="24"/>
          <w:lang w:eastAsia="et-EE"/>
        </w:rPr>
      </w:pPr>
      <w:r>
        <w:rPr>
          <w:rFonts w:ascii="Times New Roman" w:hAnsi="Times New Roman"/>
          <w:b w:val="0"/>
          <w:bCs w:val="0"/>
          <w:sz w:val="24"/>
          <w:lang w:eastAsia="et-EE"/>
        </w:rPr>
        <w:t>3</w:t>
      </w:r>
      <w:r w:rsidR="00B037E7" w:rsidRPr="00D73EBA">
        <w:rPr>
          <w:rFonts w:ascii="Times New Roman" w:hAnsi="Times New Roman"/>
          <w:b w:val="0"/>
          <w:bCs w:val="0"/>
          <w:sz w:val="24"/>
          <w:lang w:eastAsia="et-EE"/>
        </w:rPr>
        <w:t xml:space="preserve">) </w:t>
      </w:r>
      <w:r w:rsidR="004D1DC8" w:rsidRPr="00D73EBA">
        <w:rPr>
          <w:rFonts w:ascii="Times New Roman" w:hAnsi="Times New Roman"/>
          <w:b w:val="0"/>
          <w:bCs w:val="0"/>
          <w:kern w:val="36"/>
          <w:sz w:val="24"/>
          <w:lang w:eastAsia="et-EE"/>
        </w:rPr>
        <w:t xml:space="preserve">sotsiaalministri  </w:t>
      </w:r>
      <w:r w:rsidR="004D1DC8" w:rsidRPr="00D73EBA">
        <w:rPr>
          <w:rFonts w:ascii="Times New Roman" w:hAnsi="Times New Roman"/>
          <w:b w:val="0"/>
          <w:bCs w:val="0"/>
          <w:sz w:val="24"/>
          <w:shd w:val="clear" w:color="auto" w:fill="FFFFFF"/>
        </w:rPr>
        <w:t>29. aprilli 2005 määrus nr 61 „</w:t>
      </w:r>
      <w:r w:rsidR="00C7103C" w:rsidRPr="00D73EBA">
        <w:rPr>
          <w:rFonts w:ascii="Times New Roman" w:hAnsi="Times New Roman"/>
          <w:b w:val="0"/>
          <w:bCs w:val="0"/>
          <w:kern w:val="36"/>
          <w:sz w:val="24"/>
          <w:lang w:eastAsia="et-EE"/>
        </w:rPr>
        <w:t>Immunohematoloogiliste uuringute tegemise tingimused ja kord“;</w:t>
      </w:r>
    </w:p>
    <w:p w14:paraId="46D37C4D" w14:textId="1224782C" w:rsidR="00C7103C" w:rsidRPr="00D73EBA" w:rsidRDefault="000844EF" w:rsidP="00C7103C">
      <w:pPr>
        <w:rPr>
          <w:rFonts w:ascii="Times New Roman" w:hAnsi="Times New Roman"/>
          <w:color w:val="202020"/>
          <w:sz w:val="24"/>
          <w:shd w:val="clear" w:color="auto" w:fill="FFFFFF"/>
        </w:rPr>
      </w:pPr>
      <w:r>
        <w:rPr>
          <w:rFonts w:ascii="Times New Roman" w:hAnsi="Times New Roman"/>
          <w:sz w:val="24"/>
          <w:lang w:eastAsia="et-EE"/>
        </w:rPr>
        <w:t>4</w:t>
      </w:r>
      <w:r w:rsidR="00C7103C" w:rsidRPr="00D73EBA">
        <w:rPr>
          <w:rFonts w:ascii="Times New Roman" w:hAnsi="Times New Roman"/>
          <w:sz w:val="24"/>
          <w:lang w:eastAsia="et-EE"/>
        </w:rPr>
        <w:t xml:space="preserve">) </w:t>
      </w:r>
      <w:r w:rsidR="004255C7" w:rsidRPr="00D73EBA">
        <w:rPr>
          <w:rFonts w:ascii="Times New Roman" w:hAnsi="Times New Roman"/>
          <w:color w:val="000000"/>
          <w:kern w:val="36"/>
          <w:sz w:val="24"/>
          <w:lang w:eastAsia="et-EE"/>
        </w:rPr>
        <w:t xml:space="preserve">sotsiaalministri  </w:t>
      </w:r>
      <w:r w:rsidR="004255C7" w:rsidRPr="00D73EBA">
        <w:rPr>
          <w:rFonts w:ascii="Times New Roman" w:hAnsi="Times New Roman"/>
          <w:color w:val="202020"/>
          <w:sz w:val="24"/>
          <w:shd w:val="clear" w:color="auto" w:fill="FFFFFF"/>
        </w:rPr>
        <w:t xml:space="preserve">29. aprilli 2005 määrus nr 62 „ Vereülekande tingimused </w:t>
      </w:r>
      <w:r w:rsidR="00354C7C" w:rsidRPr="00D73EBA">
        <w:rPr>
          <w:rFonts w:ascii="Times New Roman" w:hAnsi="Times New Roman"/>
          <w:color w:val="202020"/>
          <w:sz w:val="24"/>
          <w:shd w:val="clear" w:color="auto" w:fill="FFFFFF"/>
        </w:rPr>
        <w:t>ja kord“;</w:t>
      </w:r>
    </w:p>
    <w:p w14:paraId="688536A2" w14:textId="03B8FDCF" w:rsidR="004255C7" w:rsidRPr="00D73EBA" w:rsidRDefault="000844EF" w:rsidP="00C7103C">
      <w:pPr>
        <w:rPr>
          <w:rFonts w:ascii="Times New Roman" w:hAnsi="Times New Roman"/>
          <w:color w:val="202020"/>
          <w:sz w:val="24"/>
          <w:shd w:val="clear" w:color="auto" w:fill="FFFFFF"/>
        </w:rPr>
      </w:pPr>
      <w:r>
        <w:rPr>
          <w:rFonts w:ascii="Times New Roman" w:hAnsi="Times New Roman"/>
          <w:color w:val="202020"/>
          <w:sz w:val="24"/>
          <w:shd w:val="clear" w:color="auto" w:fill="FFFFFF"/>
        </w:rPr>
        <w:t>5</w:t>
      </w:r>
      <w:r w:rsidR="004255C7" w:rsidRPr="00D73EBA">
        <w:rPr>
          <w:rFonts w:ascii="Times New Roman" w:hAnsi="Times New Roman"/>
          <w:color w:val="202020"/>
          <w:sz w:val="24"/>
          <w:shd w:val="clear" w:color="auto" w:fill="FFFFFF"/>
        </w:rPr>
        <w:t xml:space="preserve">) </w:t>
      </w:r>
      <w:r w:rsidR="00BF41D8" w:rsidRPr="00D73EBA">
        <w:rPr>
          <w:rFonts w:ascii="Times New Roman" w:hAnsi="Times New Roman"/>
          <w:color w:val="202020"/>
          <w:sz w:val="24"/>
          <w:shd w:val="clear" w:color="auto" w:fill="FFFFFF"/>
        </w:rPr>
        <w:t>tervise- ja tööministri</w:t>
      </w:r>
      <w:r w:rsidR="004255C7" w:rsidRPr="00D73EBA">
        <w:rPr>
          <w:rFonts w:ascii="Times New Roman" w:hAnsi="Times New Roman"/>
          <w:color w:val="000000"/>
          <w:kern w:val="36"/>
          <w:sz w:val="24"/>
          <w:lang w:eastAsia="et-EE"/>
        </w:rPr>
        <w:t xml:space="preserve">  </w:t>
      </w:r>
      <w:r w:rsidR="004255C7" w:rsidRPr="00D73EBA">
        <w:rPr>
          <w:rFonts w:ascii="Times New Roman" w:hAnsi="Times New Roman"/>
          <w:color w:val="202020"/>
          <w:sz w:val="24"/>
          <w:shd w:val="clear" w:color="auto" w:fill="FFFFFF"/>
        </w:rPr>
        <w:t xml:space="preserve">29. </w:t>
      </w:r>
      <w:r w:rsidR="004C2812" w:rsidRPr="00D73EBA">
        <w:rPr>
          <w:rFonts w:ascii="Times New Roman" w:hAnsi="Times New Roman"/>
          <w:color w:val="202020"/>
          <w:sz w:val="24"/>
          <w:shd w:val="clear" w:color="auto" w:fill="FFFFFF"/>
        </w:rPr>
        <w:t>juuli</w:t>
      </w:r>
      <w:r w:rsidR="004255C7" w:rsidRPr="00D73EBA">
        <w:rPr>
          <w:rFonts w:ascii="Times New Roman" w:hAnsi="Times New Roman"/>
          <w:color w:val="202020"/>
          <w:sz w:val="24"/>
          <w:shd w:val="clear" w:color="auto" w:fill="FFFFFF"/>
        </w:rPr>
        <w:t xml:space="preserve"> 20</w:t>
      </w:r>
      <w:r w:rsidR="004C2812" w:rsidRPr="00D73EBA">
        <w:rPr>
          <w:rFonts w:ascii="Times New Roman" w:hAnsi="Times New Roman"/>
          <w:color w:val="202020"/>
          <w:sz w:val="24"/>
          <w:shd w:val="clear" w:color="auto" w:fill="FFFFFF"/>
        </w:rPr>
        <w:t>16</w:t>
      </w:r>
      <w:r w:rsidR="004255C7" w:rsidRPr="00D73EBA">
        <w:rPr>
          <w:rFonts w:ascii="Times New Roman" w:hAnsi="Times New Roman"/>
          <w:color w:val="202020"/>
          <w:sz w:val="24"/>
          <w:shd w:val="clear" w:color="auto" w:fill="FFFFFF"/>
        </w:rPr>
        <w:t xml:space="preserve"> määrus nr </w:t>
      </w:r>
      <w:r w:rsidR="004C2812" w:rsidRPr="00D73EBA">
        <w:rPr>
          <w:rFonts w:ascii="Times New Roman" w:hAnsi="Times New Roman"/>
          <w:color w:val="202020"/>
          <w:sz w:val="24"/>
          <w:shd w:val="clear" w:color="auto" w:fill="FFFFFF"/>
        </w:rPr>
        <w:t>5</w:t>
      </w:r>
      <w:r w:rsidR="004255C7" w:rsidRPr="00D73EBA">
        <w:rPr>
          <w:rFonts w:ascii="Times New Roman" w:hAnsi="Times New Roman"/>
          <w:color w:val="202020"/>
          <w:sz w:val="24"/>
          <w:shd w:val="clear" w:color="auto" w:fill="FFFFFF"/>
        </w:rPr>
        <w:t>1</w:t>
      </w:r>
      <w:r w:rsidR="004C2812" w:rsidRPr="00D73EBA">
        <w:rPr>
          <w:rFonts w:ascii="Times New Roman" w:hAnsi="Times New Roman"/>
          <w:color w:val="202020"/>
          <w:sz w:val="24"/>
          <w:shd w:val="clear" w:color="auto" w:fill="FFFFFF"/>
        </w:rPr>
        <w:t xml:space="preserve"> „ Verekomponentide valmistamise eeskiri“;</w:t>
      </w:r>
    </w:p>
    <w:p w14:paraId="47A3F4B5" w14:textId="37243542" w:rsidR="00454405" w:rsidRPr="00454405" w:rsidRDefault="000844EF" w:rsidP="009D1F82">
      <w:pPr>
        <w:pStyle w:val="Pealkiri1"/>
        <w:shd w:val="clear" w:color="auto" w:fill="FFFFFF"/>
        <w:spacing w:before="0" w:beforeAutospacing="0" w:after="240" w:afterAutospacing="0"/>
        <w:rPr>
          <w:rFonts w:cs="Arial"/>
          <w:color w:val="000000"/>
          <w:kern w:val="36"/>
          <w:sz w:val="30"/>
          <w:szCs w:val="30"/>
          <w:lang w:eastAsia="et-EE"/>
        </w:rPr>
      </w:pPr>
      <w:r>
        <w:rPr>
          <w:rFonts w:ascii="Times New Roman" w:hAnsi="Times New Roman"/>
          <w:b w:val="0"/>
          <w:bCs w:val="0"/>
          <w:color w:val="202020"/>
          <w:sz w:val="24"/>
          <w:shd w:val="clear" w:color="auto" w:fill="FFFFFF"/>
        </w:rPr>
        <w:t>6</w:t>
      </w:r>
      <w:r w:rsidR="004C2812" w:rsidRPr="009D1F82">
        <w:rPr>
          <w:rFonts w:ascii="Times New Roman" w:hAnsi="Times New Roman"/>
          <w:b w:val="0"/>
          <w:bCs w:val="0"/>
          <w:color w:val="202020"/>
          <w:sz w:val="24"/>
          <w:shd w:val="clear" w:color="auto" w:fill="FFFFFF"/>
        </w:rPr>
        <w:t xml:space="preserve">) </w:t>
      </w:r>
      <w:r w:rsidR="00F657B0" w:rsidRPr="009D1F82">
        <w:rPr>
          <w:rFonts w:ascii="Times New Roman" w:hAnsi="Times New Roman"/>
          <w:b w:val="0"/>
          <w:bCs w:val="0"/>
          <w:color w:val="202020"/>
          <w:sz w:val="24"/>
          <w:shd w:val="clear" w:color="auto" w:fill="FFFFFF"/>
        </w:rPr>
        <w:t>tervise</w:t>
      </w:r>
      <w:r w:rsidR="00BF41D8" w:rsidRPr="009D1F82">
        <w:rPr>
          <w:rFonts w:ascii="Times New Roman" w:hAnsi="Times New Roman"/>
          <w:b w:val="0"/>
          <w:bCs w:val="0"/>
          <w:color w:val="202020"/>
          <w:sz w:val="24"/>
          <w:shd w:val="clear" w:color="auto" w:fill="FFFFFF"/>
        </w:rPr>
        <w:t xml:space="preserve">- ja tööministri </w:t>
      </w:r>
      <w:r w:rsidR="00176EBD" w:rsidRPr="00454405">
        <w:rPr>
          <w:rFonts w:ascii="Times New Roman" w:hAnsi="Times New Roman"/>
          <w:b w:val="0"/>
          <w:bCs w:val="0"/>
          <w:color w:val="202020"/>
          <w:sz w:val="24"/>
          <w:shd w:val="clear" w:color="auto" w:fill="FFFFFF"/>
        </w:rPr>
        <w:t>2</w:t>
      </w:r>
      <w:r w:rsidR="00176EBD" w:rsidRPr="009D1F82">
        <w:rPr>
          <w:rFonts w:ascii="Times New Roman" w:hAnsi="Times New Roman"/>
          <w:b w:val="0"/>
          <w:bCs w:val="0"/>
          <w:color w:val="202020"/>
          <w:sz w:val="24"/>
          <w:shd w:val="clear" w:color="auto" w:fill="FFFFFF"/>
        </w:rPr>
        <w:t>0</w:t>
      </w:r>
      <w:r w:rsidR="00176EBD" w:rsidRPr="00454405">
        <w:rPr>
          <w:rFonts w:ascii="Times New Roman" w:hAnsi="Times New Roman"/>
          <w:b w:val="0"/>
          <w:bCs w:val="0"/>
          <w:color w:val="202020"/>
          <w:sz w:val="24"/>
          <w:shd w:val="clear" w:color="auto" w:fill="FFFFFF"/>
        </w:rPr>
        <w:t xml:space="preserve">. </w:t>
      </w:r>
      <w:r w:rsidR="00176EBD" w:rsidRPr="009D1F82">
        <w:rPr>
          <w:rFonts w:ascii="Times New Roman" w:hAnsi="Times New Roman"/>
          <w:b w:val="0"/>
          <w:bCs w:val="0"/>
          <w:color w:val="202020"/>
          <w:sz w:val="24"/>
          <w:shd w:val="clear" w:color="auto" w:fill="FFFFFF"/>
        </w:rPr>
        <w:t>juuli</w:t>
      </w:r>
      <w:r w:rsidR="00176EBD" w:rsidRPr="00454405">
        <w:rPr>
          <w:rFonts w:ascii="Times New Roman" w:hAnsi="Times New Roman"/>
          <w:b w:val="0"/>
          <w:bCs w:val="0"/>
          <w:color w:val="202020"/>
          <w:sz w:val="24"/>
          <w:shd w:val="clear" w:color="auto" w:fill="FFFFFF"/>
        </w:rPr>
        <w:t xml:space="preserve"> 20</w:t>
      </w:r>
      <w:r w:rsidR="00176EBD" w:rsidRPr="009D1F82">
        <w:rPr>
          <w:rFonts w:ascii="Times New Roman" w:hAnsi="Times New Roman"/>
          <w:b w:val="0"/>
          <w:bCs w:val="0"/>
          <w:color w:val="202020"/>
          <w:sz w:val="24"/>
          <w:shd w:val="clear" w:color="auto" w:fill="FFFFFF"/>
        </w:rPr>
        <w:t>16</w:t>
      </w:r>
      <w:r w:rsidR="00176EBD" w:rsidRPr="00C94B67">
        <w:rPr>
          <w:rFonts w:ascii="Times New Roman" w:hAnsi="Times New Roman"/>
          <w:b w:val="0"/>
          <w:bCs w:val="0"/>
          <w:color w:val="202020"/>
          <w:sz w:val="24"/>
          <w:shd w:val="clear" w:color="auto" w:fill="FFFFFF"/>
        </w:rPr>
        <w:t xml:space="preserve"> määrus nr </w:t>
      </w:r>
      <w:r w:rsidR="00176EBD" w:rsidRPr="009D1F82">
        <w:rPr>
          <w:rFonts w:ascii="Times New Roman" w:hAnsi="Times New Roman"/>
          <w:b w:val="0"/>
          <w:bCs w:val="0"/>
          <w:color w:val="202020"/>
          <w:sz w:val="24"/>
          <w:shd w:val="clear" w:color="auto" w:fill="FFFFFF"/>
        </w:rPr>
        <w:t xml:space="preserve">50 </w:t>
      </w:r>
      <w:r w:rsidR="00176EBD">
        <w:rPr>
          <w:rFonts w:ascii="Times New Roman" w:hAnsi="Times New Roman"/>
          <w:color w:val="202020"/>
          <w:sz w:val="24"/>
          <w:shd w:val="clear" w:color="auto" w:fill="FFFFFF"/>
        </w:rPr>
        <w:t>„</w:t>
      </w:r>
      <w:r w:rsidR="00454405" w:rsidRPr="009D1F82">
        <w:rPr>
          <w:rFonts w:ascii="Times New Roman" w:hAnsi="Times New Roman"/>
          <w:b w:val="0"/>
          <w:bCs w:val="0"/>
          <w:color w:val="000000"/>
          <w:kern w:val="36"/>
          <w:sz w:val="24"/>
          <w:lang w:eastAsia="et-EE"/>
        </w:rPr>
        <w:t>Verekomponentide kvaliteedi nõuded, verekomponentide kvaliteedi kontrollimise ja mikrobioloogiliste uuringute tingimused ja kord</w:t>
      </w:r>
      <w:r w:rsidR="00454405">
        <w:rPr>
          <w:rFonts w:ascii="Times New Roman" w:hAnsi="Times New Roman"/>
          <w:b w:val="0"/>
          <w:bCs w:val="0"/>
          <w:color w:val="000000"/>
          <w:kern w:val="36"/>
          <w:sz w:val="24"/>
          <w:lang w:eastAsia="et-EE"/>
        </w:rPr>
        <w:t>“.</w:t>
      </w:r>
    </w:p>
    <w:p w14:paraId="701FCF03" w14:textId="7B69E63F" w:rsidR="001B0C66" w:rsidRPr="009D1F82" w:rsidRDefault="00876AE8" w:rsidP="009D1F82">
      <w:pPr>
        <w:rPr>
          <w:rFonts w:ascii="Times New Roman" w:hAnsi="Times New Roman"/>
          <w:b/>
          <w:sz w:val="24"/>
        </w:rPr>
      </w:pPr>
      <w:r>
        <w:rPr>
          <w:rFonts w:ascii="Times New Roman" w:hAnsi="Times New Roman"/>
          <w:b/>
          <w:sz w:val="24"/>
        </w:rPr>
        <w:t xml:space="preserve">9. </w:t>
      </w:r>
      <w:r w:rsidR="001339A9" w:rsidRPr="009D1F82">
        <w:rPr>
          <w:rFonts w:ascii="Times New Roman" w:hAnsi="Times New Roman"/>
          <w:b/>
          <w:sz w:val="24"/>
        </w:rPr>
        <w:t>Seaduse jõustumine</w:t>
      </w:r>
    </w:p>
    <w:p w14:paraId="0F559ECD" w14:textId="77777777" w:rsidR="001D6AFC" w:rsidRPr="0006061E" w:rsidRDefault="001D6AFC" w:rsidP="000A1516">
      <w:pPr>
        <w:rPr>
          <w:rFonts w:ascii="Times New Roman" w:hAnsi="Times New Roman"/>
          <w:sz w:val="24"/>
          <w:lang w:eastAsia="et-EE"/>
        </w:rPr>
      </w:pPr>
    </w:p>
    <w:p w14:paraId="62B9E9EC" w14:textId="77777777" w:rsidR="001D6AFC" w:rsidRPr="0006061E" w:rsidRDefault="001D6AFC" w:rsidP="000A1516">
      <w:pPr>
        <w:rPr>
          <w:rFonts w:ascii="Times New Roman" w:hAnsi="Times New Roman"/>
          <w:sz w:val="24"/>
          <w:lang w:eastAsia="et-EE"/>
        </w:rPr>
        <w:sectPr w:rsidR="001D6AFC" w:rsidRPr="0006061E" w:rsidSect="004F5AFB">
          <w:type w:val="continuous"/>
          <w:pgSz w:w="11906" w:h="16838"/>
          <w:pgMar w:top="1134" w:right="1134" w:bottom="1134" w:left="1701" w:header="680" w:footer="680" w:gutter="0"/>
          <w:cols w:space="708"/>
          <w:docGrid w:linePitch="360"/>
        </w:sectPr>
      </w:pPr>
    </w:p>
    <w:p w14:paraId="114FFF91" w14:textId="423FDA36" w:rsidR="00DF4EF9" w:rsidRPr="0006061E" w:rsidRDefault="5B78A56F" w:rsidP="000A1516">
      <w:pPr>
        <w:rPr>
          <w:rFonts w:ascii="Times New Roman" w:hAnsi="Times New Roman"/>
          <w:sz w:val="24"/>
          <w:lang w:eastAsia="et-EE"/>
        </w:rPr>
        <w:sectPr w:rsidR="00DF4EF9" w:rsidRPr="0006061E" w:rsidSect="004F5AFB">
          <w:type w:val="continuous"/>
          <w:pgSz w:w="11906" w:h="16838"/>
          <w:pgMar w:top="1134" w:right="1134" w:bottom="1134" w:left="1701" w:header="680" w:footer="680" w:gutter="0"/>
          <w:cols w:space="708"/>
          <w:formProt w:val="0"/>
          <w:docGrid w:linePitch="360"/>
        </w:sectPr>
      </w:pPr>
      <w:r w:rsidRPr="498A1DD9">
        <w:rPr>
          <w:rFonts w:ascii="Times New Roman" w:hAnsi="Times New Roman"/>
          <w:sz w:val="24"/>
          <w:lang w:eastAsia="et-EE"/>
        </w:rPr>
        <w:t xml:space="preserve">Eelnõu </w:t>
      </w:r>
      <w:r w:rsidRPr="6D8C39BA">
        <w:rPr>
          <w:rFonts w:ascii="Times New Roman" w:hAnsi="Times New Roman"/>
          <w:sz w:val="24"/>
          <w:lang w:eastAsia="et-EE"/>
        </w:rPr>
        <w:t xml:space="preserve">jõustub </w:t>
      </w:r>
      <w:r w:rsidR="2E1661FC" w:rsidRPr="4603586D">
        <w:rPr>
          <w:rFonts w:ascii="Times New Roman" w:hAnsi="Times New Roman"/>
          <w:sz w:val="24"/>
          <w:lang w:eastAsia="et-EE"/>
        </w:rPr>
        <w:t xml:space="preserve">2027. </w:t>
      </w:r>
      <w:r w:rsidR="2E1661FC" w:rsidRPr="62C28211">
        <w:rPr>
          <w:rFonts w:ascii="Times New Roman" w:hAnsi="Times New Roman"/>
          <w:sz w:val="24"/>
          <w:lang w:eastAsia="et-EE"/>
        </w:rPr>
        <w:t>aasta</w:t>
      </w:r>
      <w:r w:rsidR="2E1661FC" w:rsidRPr="7AF43999">
        <w:rPr>
          <w:rFonts w:ascii="Times New Roman" w:hAnsi="Times New Roman"/>
          <w:sz w:val="24"/>
          <w:lang w:eastAsia="et-EE"/>
        </w:rPr>
        <w:t xml:space="preserve"> 7. </w:t>
      </w:r>
      <w:r w:rsidR="2E1661FC" w:rsidRPr="62C28211">
        <w:rPr>
          <w:rFonts w:ascii="Times New Roman" w:hAnsi="Times New Roman"/>
          <w:sz w:val="24"/>
          <w:lang w:eastAsia="et-EE"/>
        </w:rPr>
        <w:t xml:space="preserve">augustil koos otsekohalduva SoHO määrusega </w:t>
      </w:r>
      <w:r w:rsidR="2E1661FC" w:rsidRPr="537EDE89">
        <w:rPr>
          <w:rFonts w:ascii="Times New Roman" w:hAnsi="Times New Roman"/>
          <w:sz w:val="24"/>
          <w:lang w:eastAsia="et-EE"/>
        </w:rPr>
        <w:t xml:space="preserve">EL 2024/1938. </w:t>
      </w:r>
    </w:p>
    <w:p w14:paraId="450C28AE" w14:textId="77777777" w:rsidR="001B0C66" w:rsidRPr="0006061E" w:rsidRDefault="001B0C66" w:rsidP="000A1516">
      <w:pPr>
        <w:rPr>
          <w:rFonts w:ascii="Times New Roman" w:hAnsi="Times New Roman"/>
          <w:sz w:val="24"/>
          <w:lang w:eastAsia="et-EE"/>
        </w:rPr>
      </w:pPr>
    </w:p>
    <w:p w14:paraId="7E816E3A" w14:textId="5CA595E6" w:rsidR="0097276E" w:rsidRPr="009D1F82" w:rsidRDefault="00876AE8" w:rsidP="009D1F82">
      <w:pPr>
        <w:rPr>
          <w:rFonts w:ascii="Times New Roman" w:hAnsi="Times New Roman"/>
          <w:b/>
          <w:sz w:val="24"/>
        </w:rPr>
      </w:pPr>
      <w:r>
        <w:rPr>
          <w:rFonts w:ascii="Times New Roman" w:hAnsi="Times New Roman"/>
          <w:b/>
          <w:sz w:val="24"/>
        </w:rPr>
        <w:t xml:space="preserve">10. </w:t>
      </w:r>
      <w:r w:rsidR="005A0CB3" w:rsidRPr="009D1F82">
        <w:rPr>
          <w:rFonts w:ascii="Times New Roman" w:hAnsi="Times New Roman"/>
          <w:b/>
          <w:sz w:val="24"/>
        </w:rPr>
        <w:t>E</w:t>
      </w:r>
      <w:r w:rsidR="001339A9" w:rsidRPr="009D1F82">
        <w:rPr>
          <w:rFonts w:ascii="Times New Roman" w:hAnsi="Times New Roman"/>
          <w:b/>
          <w:sz w:val="24"/>
        </w:rPr>
        <w:t xml:space="preserve">elnõu </w:t>
      </w:r>
      <w:r w:rsidR="00BC618B" w:rsidRPr="009D1F82">
        <w:rPr>
          <w:rFonts w:ascii="Times New Roman" w:hAnsi="Times New Roman"/>
          <w:b/>
          <w:sz w:val="24"/>
        </w:rPr>
        <w:t>kooskõlastamine, huvirühmade kaasamine ja avalik konsultatsioon</w:t>
      </w:r>
    </w:p>
    <w:p w14:paraId="466EB12A" w14:textId="77777777" w:rsidR="001B0C66" w:rsidRPr="0006061E" w:rsidRDefault="001B0C66" w:rsidP="000A1516">
      <w:pPr>
        <w:rPr>
          <w:rFonts w:ascii="Times New Roman" w:hAnsi="Times New Roman"/>
          <w:b/>
          <w:sz w:val="24"/>
        </w:rPr>
      </w:pPr>
    </w:p>
    <w:p w14:paraId="1F8F691C" w14:textId="77777777" w:rsidR="00DF4EF9" w:rsidRPr="0006061E" w:rsidRDefault="00DF4EF9" w:rsidP="000A1516">
      <w:pPr>
        <w:rPr>
          <w:rFonts w:ascii="Times New Roman" w:hAnsi="Times New Roman"/>
          <w:sz w:val="24"/>
          <w:lang w:eastAsia="et-EE"/>
        </w:rPr>
        <w:sectPr w:rsidR="00DF4EF9" w:rsidRPr="0006061E" w:rsidSect="004F5AFB">
          <w:type w:val="continuous"/>
          <w:pgSz w:w="11906" w:h="16838"/>
          <w:pgMar w:top="1134" w:right="1134" w:bottom="1134" w:left="1701" w:header="680" w:footer="680" w:gutter="0"/>
          <w:cols w:space="708"/>
          <w:docGrid w:linePitch="360"/>
        </w:sectPr>
      </w:pPr>
    </w:p>
    <w:p w14:paraId="28E051D8" w14:textId="056A92F9" w:rsidR="0083535B" w:rsidRPr="00EB7BA3" w:rsidRDefault="40B09899" w:rsidP="5ACA56B1">
      <w:pPr>
        <w:rPr>
          <w:rFonts w:ascii="Times New Roman" w:hAnsi="Times New Roman"/>
          <w:sz w:val="24"/>
          <w:lang w:eastAsia="et-EE"/>
        </w:rPr>
      </w:pPr>
      <w:r w:rsidRPr="5ACA56B1">
        <w:rPr>
          <w:rFonts w:ascii="Times New Roman" w:hAnsi="Times New Roman"/>
          <w:sz w:val="24"/>
          <w:lang w:eastAsia="et-EE"/>
        </w:rPr>
        <w:t xml:space="preserve">Eelnõu koostamisele </w:t>
      </w:r>
      <w:r w:rsidR="0087532E">
        <w:rPr>
          <w:rFonts w:ascii="Times New Roman" w:hAnsi="Times New Roman"/>
          <w:sz w:val="24"/>
          <w:lang w:eastAsia="et-EE"/>
        </w:rPr>
        <w:t>olid</w:t>
      </w:r>
      <w:r w:rsidRPr="5ACA56B1">
        <w:rPr>
          <w:rFonts w:ascii="Times New Roman" w:hAnsi="Times New Roman"/>
          <w:sz w:val="24"/>
          <w:lang w:eastAsia="et-EE"/>
        </w:rPr>
        <w:t xml:space="preserve"> kaasatud </w:t>
      </w:r>
      <w:r w:rsidRPr="00D575EC">
        <w:rPr>
          <w:rFonts w:ascii="Times New Roman" w:hAnsi="Times New Roman"/>
          <w:sz w:val="24"/>
          <w:lang w:eastAsia="et-EE"/>
        </w:rPr>
        <w:t xml:space="preserve">Ravimiamet, </w:t>
      </w:r>
      <w:r w:rsidRPr="08BD32AF">
        <w:rPr>
          <w:rFonts w:ascii="Times New Roman" w:hAnsi="Times New Roman"/>
          <w:sz w:val="24"/>
          <w:lang w:eastAsia="et-EE"/>
        </w:rPr>
        <w:t xml:space="preserve">Terviseamet, </w:t>
      </w:r>
      <w:r w:rsidRPr="39D186B2">
        <w:rPr>
          <w:rFonts w:ascii="Times New Roman" w:hAnsi="Times New Roman"/>
          <w:sz w:val="24"/>
          <w:lang w:eastAsia="et-EE"/>
        </w:rPr>
        <w:t>Tervisekassa</w:t>
      </w:r>
      <w:r w:rsidRPr="598A9EB7">
        <w:rPr>
          <w:rFonts w:ascii="Times New Roman" w:hAnsi="Times New Roman"/>
          <w:sz w:val="24"/>
          <w:lang w:eastAsia="et-EE"/>
        </w:rPr>
        <w:t xml:space="preserve">, </w:t>
      </w:r>
      <w:r w:rsidRPr="267C465B">
        <w:rPr>
          <w:rFonts w:ascii="Times New Roman" w:hAnsi="Times New Roman"/>
          <w:sz w:val="24"/>
          <w:lang w:eastAsia="et-EE"/>
        </w:rPr>
        <w:t xml:space="preserve">Eesti Kudede ja Organite Transplantatsiooni </w:t>
      </w:r>
      <w:r w:rsidRPr="6A9061B0">
        <w:rPr>
          <w:rFonts w:ascii="Times New Roman" w:hAnsi="Times New Roman"/>
          <w:sz w:val="24"/>
          <w:lang w:eastAsia="et-EE"/>
        </w:rPr>
        <w:t>Ühingu esindaj</w:t>
      </w:r>
      <w:r w:rsidR="2AFF7E82" w:rsidRPr="6A9061B0">
        <w:rPr>
          <w:rFonts w:ascii="Times New Roman" w:hAnsi="Times New Roman"/>
          <w:sz w:val="24"/>
          <w:lang w:eastAsia="et-EE"/>
        </w:rPr>
        <w:t>ad</w:t>
      </w:r>
      <w:r w:rsidRPr="267C465B">
        <w:rPr>
          <w:rFonts w:ascii="Times New Roman" w:hAnsi="Times New Roman"/>
          <w:sz w:val="24"/>
          <w:lang w:eastAsia="et-EE"/>
        </w:rPr>
        <w:t xml:space="preserve">, Eesti Viljatusravi ja Embrüoloogia </w:t>
      </w:r>
      <w:r w:rsidRPr="6A9061B0">
        <w:rPr>
          <w:rFonts w:ascii="Times New Roman" w:hAnsi="Times New Roman"/>
          <w:sz w:val="24"/>
          <w:lang w:eastAsia="et-EE"/>
        </w:rPr>
        <w:t>Seltsi</w:t>
      </w:r>
      <w:r w:rsidR="73E29136" w:rsidRPr="6A9061B0">
        <w:rPr>
          <w:rFonts w:ascii="Times New Roman" w:hAnsi="Times New Roman"/>
          <w:sz w:val="24"/>
          <w:lang w:eastAsia="et-EE"/>
        </w:rPr>
        <w:t xml:space="preserve"> esindajad, </w:t>
      </w:r>
      <w:r w:rsidR="73E29136" w:rsidRPr="1AB1F9A5">
        <w:rPr>
          <w:rFonts w:ascii="Times New Roman" w:hAnsi="Times New Roman"/>
          <w:sz w:val="24"/>
          <w:lang w:eastAsia="et-EE"/>
        </w:rPr>
        <w:t>verekäitlejad ning tervishoiu teenuste osutajate esindajad, k</w:t>
      </w:r>
      <w:r w:rsidR="4A737656" w:rsidRPr="1AB1F9A5">
        <w:rPr>
          <w:rFonts w:ascii="Times New Roman" w:hAnsi="Times New Roman"/>
          <w:sz w:val="24"/>
          <w:lang w:eastAsia="et-EE"/>
        </w:rPr>
        <w:t>es avald</w:t>
      </w:r>
      <w:r w:rsidR="0087532E">
        <w:rPr>
          <w:rFonts w:ascii="Times New Roman" w:hAnsi="Times New Roman"/>
          <w:sz w:val="24"/>
          <w:lang w:eastAsia="et-EE"/>
        </w:rPr>
        <w:t>asid</w:t>
      </w:r>
      <w:r w:rsidR="4A737656" w:rsidRPr="1AB1F9A5">
        <w:rPr>
          <w:rFonts w:ascii="Times New Roman" w:hAnsi="Times New Roman"/>
          <w:sz w:val="24"/>
          <w:lang w:eastAsia="et-EE"/>
        </w:rPr>
        <w:t xml:space="preserve"> soovi </w:t>
      </w:r>
      <w:r w:rsidR="4A737656" w:rsidRPr="7B2ABE68">
        <w:rPr>
          <w:rFonts w:ascii="Times New Roman" w:hAnsi="Times New Roman"/>
          <w:sz w:val="24"/>
          <w:lang w:eastAsia="et-EE"/>
        </w:rPr>
        <w:t>SoHO määruse ülevõtmise töörühmas osaleda</w:t>
      </w:r>
      <w:r w:rsidR="44429D5D" w:rsidRPr="3885C3BA">
        <w:rPr>
          <w:rFonts w:ascii="Times New Roman" w:hAnsi="Times New Roman"/>
          <w:sz w:val="24"/>
          <w:lang w:eastAsia="et-EE"/>
        </w:rPr>
        <w:t xml:space="preserve">. Üleskutse </w:t>
      </w:r>
      <w:r w:rsidR="0087532E">
        <w:rPr>
          <w:rFonts w:ascii="Times New Roman" w:hAnsi="Times New Roman"/>
          <w:sz w:val="24"/>
          <w:lang w:eastAsia="et-EE"/>
        </w:rPr>
        <w:t>osalemiseks</w:t>
      </w:r>
      <w:r w:rsidR="44429D5D" w:rsidRPr="3885C3BA">
        <w:rPr>
          <w:rFonts w:ascii="Times New Roman" w:hAnsi="Times New Roman"/>
          <w:sz w:val="24"/>
          <w:lang w:eastAsia="et-EE"/>
        </w:rPr>
        <w:t xml:space="preserve"> saadet</w:t>
      </w:r>
      <w:r w:rsidR="0087532E">
        <w:rPr>
          <w:rFonts w:ascii="Times New Roman" w:hAnsi="Times New Roman"/>
          <w:sz w:val="24"/>
          <w:lang w:eastAsia="et-EE"/>
        </w:rPr>
        <w:t>i</w:t>
      </w:r>
      <w:r w:rsidR="44429D5D" w:rsidRPr="3885C3BA">
        <w:rPr>
          <w:rFonts w:ascii="Times New Roman" w:hAnsi="Times New Roman"/>
          <w:sz w:val="24"/>
          <w:lang w:eastAsia="et-EE"/>
        </w:rPr>
        <w:t xml:space="preserve"> peamistele tervisevaldkonnas tegutsevatele eriala ühingutele ja seltsidele. </w:t>
      </w:r>
      <w:r w:rsidR="2677D371" w:rsidRPr="3885C3BA">
        <w:rPr>
          <w:rFonts w:ascii="Times New Roman" w:hAnsi="Times New Roman"/>
          <w:sz w:val="24"/>
          <w:lang w:eastAsia="et-EE"/>
        </w:rPr>
        <w:t>Töörühma liikmete arvamus</w:t>
      </w:r>
      <w:r w:rsidR="0087532E">
        <w:rPr>
          <w:rFonts w:ascii="Times New Roman" w:hAnsi="Times New Roman"/>
          <w:sz w:val="24"/>
          <w:lang w:eastAsia="et-EE"/>
        </w:rPr>
        <w:t>i</w:t>
      </w:r>
      <w:r w:rsidR="2677D371" w:rsidRPr="3885C3BA">
        <w:rPr>
          <w:rFonts w:ascii="Times New Roman" w:hAnsi="Times New Roman"/>
          <w:sz w:val="24"/>
          <w:lang w:eastAsia="et-EE"/>
        </w:rPr>
        <w:t xml:space="preserve"> ja ettepaneku</w:t>
      </w:r>
      <w:r w:rsidR="0087532E">
        <w:rPr>
          <w:rFonts w:ascii="Times New Roman" w:hAnsi="Times New Roman"/>
          <w:sz w:val="24"/>
          <w:lang w:eastAsia="et-EE"/>
        </w:rPr>
        <w:t>i</w:t>
      </w:r>
      <w:r w:rsidR="2677D371" w:rsidRPr="3885C3BA">
        <w:rPr>
          <w:rFonts w:ascii="Times New Roman" w:hAnsi="Times New Roman"/>
          <w:sz w:val="24"/>
          <w:lang w:eastAsia="et-EE"/>
        </w:rPr>
        <w:t>d o</w:t>
      </w:r>
      <w:r w:rsidR="0087532E">
        <w:rPr>
          <w:rFonts w:ascii="Times New Roman" w:hAnsi="Times New Roman"/>
          <w:sz w:val="24"/>
          <w:lang w:eastAsia="et-EE"/>
        </w:rPr>
        <w:t>n</w:t>
      </w:r>
      <w:r w:rsidR="2677D371" w:rsidRPr="3885C3BA">
        <w:rPr>
          <w:rFonts w:ascii="Times New Roman" w:hAnsi="Times New Roman"/>
          <w:sz w:val="24"/>
          <w:lang w:eastAsia="et-EE"/>
        </w:rPr>
        <w:t xml:space="preserve"> eelnõu koostamise </w:t>
      </w:r>
      <w:r w:rsidR="2677D371" w:rsidRPr="00EB7BA3">
        <w:rPr>
          <w:rFonts w:ascii="Times New Roman" w:hAnsi="Times New Roman"/>
          <w:sz w:val="24"/>
          <w:lang w:eastAsia="et-EE"/>
        </w:rPr>
        <w:t>protsessis kaalutatud ja läbi</w:t>
      </w:r>
      <w:r w:rsidR="0087532E" w:rsidRPr="00EB7BA3">
        <w:rPr>
          <w:rFonts w:ascii="Times New Roman" w:hAnsi="Times New Roman"/>
          <w:sz w:val="24"/>
          <w:lang w:eastAsia="et-EE"/>
        </w:rPr>
        <w:t xml:space="preserve"> </w:t>
      </w:r>
      <w:r w:rsidR="2677D371" w:rsidRPr="00EB7BA3">
        <w:rPr>
          <w:rFonts w:ascii="Times New Roman" w:hAnsi="Times New Roman"/>
          <w:sz w:val="24"/>
          <w:lang w:eastAsia="et-EE"/>
        </w:rPr>
        <w:t>rää</w:t>
      </w:r>
      <w:r w:rsidR="3367DD6A" w:rsidRPr="00EB7BA3">
        <w:rPr>
          <w:rFonts w:ascii="Times New Roman" w:hAnsi="Times New Roman"/>
          <w:sz w:val="24"/>
          <w:lang w:eastAsia="et-EE"/>
        </w:rPr>
        <w:t>gitud.</w:t>
      </w:r>
    </w:p>
    <w:p w14:paraId="45C029C1" w14:textId="77777777" w:rsidR="008479E3" w:rsidRDefault="008479E3" w:rsidP="000A1516">
      <w:pPr>
        <w:rPr>
          <w:rFonts w:ascii="Times New Roman" w:hAnsi="Times New Roman"/>
          <w:sz w:val="24"/>
          <w:lang w:eastAsia="et-EE"/>
        </w:rPr>
      </w:pPr>
    </w:p>
    <w:p w14:paraId="5BC00A46" w14:textId="601B148B" w:rsidR="0083535B" w:rsidRPr="0006061E" w:rsidRDefault="657ED5D7" w:rsidP="000A1516">
      <w:pPr>
        <w:rPr>
          <w:rFonts w:ascii="Times New Roman" w:hAnsi="Times New Roman"/>
          <w:sz w:val="24"/>
          <w:lang w:eastAsia="et-EE"/>
        </w:rPr>
      </w:pPr>
      <w:r w:rsidRPr="00EB7BA3">
        <w:rPr>
          <w:rFonts w:ascii="Times New Roman" w:hAnsi="Times New Roman"/>
          <w:sz w:val="24"/>
          <w:lang w:eastAsia="et-EE"/>
        </w:rPr>
        <w:t xml:space="preserve">Eelnõu edastatakse </w:t>
      </w:r>
      <w:r w:rsidR="00952353" w:rsidRPr="00EB7BA3">
        <w:rPr>
          <w:rFonts w:ascii="Times New Roman" w:hAnsi="Times New Roman"/>
          <w:sz w:val="24"/>
          <w:lang w:eastAsia="et-EE"/>
        </w:rPr>
        <w:t xml:space="preserve">eelnõude infosüsteemi kaudu </w:t>
      </w:r>
      <w:r w:rsidRPr="00EB7BA3">
        <w:rPr>
          <w:rFonts w:ascii="Times New Roman" w:hAnsi="Times New Roman"/>
          <w:sz w:val="24"/>
          <w:lang w:eastAsia="et-EE"/>
        </w:rPr>
        <w:t>kooskõlastamiseks Justiits- ja Digiministeeriumile</w:t>
      </w:r>
      <w:r w:rsidR="00F65D7F">
        <w:rPr>
          <w:rFonts w:ascii="Times New Roman" w:hAnsi="Times New Roman"/>
          <w:sz w:val="24"/>
          <w:lang w:eastAsia="et-EE"/>
        </w:rPr>
        <w:t xml:space="preserve">, Kaitseministeeriumile, Majandus- ja Kommunikatsiooni ministeeriumile </w:t>
      </w:r>
      <w:r w:rsidR="00C35507">
        <w:rPr>
          <w:rFonts w:ascii="Times New Roman" w:hAnsi="Times New Roman"/>
          <w:sz w:val="24"/>
          <w:lang w:eastAsia="et-EE"/>
        </w:rPr>
        <w:t xml:space="preserve">Siseministeeriumile </w:t>
      </w:r>
      <w:r w:rsidRPr="00EB7BA3">
        <w:rPr>
          <w:rFonts w:ascii="Times New Roman" w:hAnsi="Times New Roman"/>
          <w:sz w:val="24"/>
          <w:lang w:eastAsia="et-EE"/>
        </w:rPr>
        <w:t>ja Rahandusministeeriumile</w:t>
      </w:r>
      <w:r w:rsidR="7576E170" w:rsidRPr="00EB7BA3">
        <w:rPr>
          <w:rFonts w:ascii="Times New Roman" w:hAnsi="Times New Roman"/>
          <w:sz w:val="24"/>
          <w:lang w:eastAsia="et-EE"/>
        </w:rPr>
        <w:t xml:space="preserve"> ning arvamuse avaldamiseks</w:t>
      </w:r>
      <w:r w:rsidR="3DA5EE50" w:rsidRPr="00EB7BA3">
        <w:rPr>
          <w:rFonts w:ascii="Times New Roman" w:hAnsi="Times New Roman"/>
          <w:sz w:val="24"/>
          <w:lang w:eastAsia="et-EE"/>
        </w:rPr>
        <w:t xml:space="preserve"> Ravimiametile, Terviseametile, Tervise Arengu Instituudile, Tervi</w:t>
      </w:r>
      <w:r w:rsidR="2CE40B56" w:rsidRPr="00EB7BA3">
        <w:rPr>
          <w:rFonts w:ascii="Times New Roman" w:hAnsi="Times New Roman"/>
          <w:sz w:val="24"/>
          <w:lang w:eastAsia="et-EE"/>
        </w:rPr>
        <w:t>sekassale,</w:t>
      </w:r>
      <w:r w:rsidR="0562755C" w:rsidRPr="00EB7BA3">
        <w:rPr>
          <w:rFonts w:ascii="Times New Roman" w:hAnsi="Times New Roman"/>
          <w:sz w:val="24"/>
          <w:lang w:eastAsia="et-EE"/>
        </w:rPr>
        <w:t xml:space="preserve"> </w:t>
      </w:r>
      <w:r w:rsidR="7576E170" w:rsidRPr="00EB7BA3">
        <w:rPr>
          <w:rFonts w:ascii="Times New Roman" w:hAnsi="Times New Roman"/>
          <w:sz w:val="24"/>
          <w:lang w:eastAsia="et-EE"/>
        </w:rPr>
        <w:t>Eesti Arstide Liidule, Eesti Haiglate Liidule,</w:t>
      </w:r>
      <w:r w:rsidRPr="00EB7BA3">
        <w:rPr>
          <w:rFonts w:ascii="Times New Roman" w:hAnsi="Times New Roman"/>
          <w:sz w:val="24"/>
          <w:lang w:eastAsia="et-EE"/>
        </w:rPr>
        <w:t xml:space="preserve"> </w:t>
      </w:r>
      <w:r w:rsidR="1CBA84E0" w:rsidRPr="00EB7BA3">
        <w:rPr>
          <w:rFonts w:ascii="Times New Roman" w:hAnsi="Times New Roman"/>
          <w:sz w:val="24"/>
          <w:lang w:eastAsia="et-EE"/>
        </w:rPr>
        <w:t>Eesti Tööandjate Lii</w:t>
      </w:r>
      <w:r w:rsidR="2D0DAB38" w:rsidRPr="00EB7BA3">
        <w:rPr>
          <w:rFonts w:ascii="Times New Roman" w:hAnsi="Times New Roman"/>
          <w:sz w:val="24"/>
          <w:lang w:eastAsia="et-EE"/>
        </w:rPr>
        <w:t>dule</w:t>
      </w:r>
      <w:r w:rsidR="1CBA84E0" w:rsidRPr="00EB7BA3">
        <w:rPr>
          <w:rFonts w:ascii="Times New Roman" w:hAnsi="Times New Roman"/>
          <w:sz w:val="24"/>
          <w:lang w:eastAsia="et-EE"/>
        </w:rPr>
        <w:t>,</w:t>
      </w:r>
      <w:r w:rsidR="00C35507">
        <w:rPr>
          <w:rFonts w:ascii="Times New Roman" w:hAnsi="Times New Roman"/>
          <w:sz w:val="24"/>
          <w:lang w:eastAsia="et-EE"/>
        </w:rPr>
        <w:t xml:space="preserve"> </w:t>
      </w:r>
      <w:r w:rsidR="38F4B7D0" w:rsidRPr="00EB7BA3">
        <w:rPr>
          <w:rFonts w:ascii="Times New Roman" w:hAnsi="Times New Roman"/>
          <w:sz w:val="24"/>
          <w:lang w:eastAsia="et-EE"/>
        </w:rPr>
        <w:t>Eesti Kudede ja Organite Transplantatsiooni Ühingule, Eesti Viljatusravi ja Embrüoloogia Seltsile</w:t>
      </w:r>
      <w:r w:rsidR="71F3872B" w:rsidRPr="00EB7BA3">
        <w:rPr>
          <w:rFonts w:ascii="Times New Roman" w:hAnsi="Times New Roman"/>
          <w:sz w:val="24"/>
          <w:lang w:eastAsia="et-EE"/>
        </w:rPr>
        <w:t>, Eesti Transfusioonmeditsiini Seltsile</w:t>
      </w:r>
      <w:r w:rsidR="0F61CAFF" w:rsidRPr="00EB7BA3">
        <w:rPr>
          <w:rFonts w:ascii="Times New Roman" w:hAnsi="Times New Roman"/>
          <w:sz w:val="24"/>
          <w:lang w:eastAsia="et-EE"/>
        </w:rPr>
        <w:t>, Eesti Hambaarstide</w:t>
      </w:r>
      <w:r w:rsidR="0F61CAFF" w:rsidRPr="61D6EAD3">
        <w:rPr>
          <w:rFonts w:ascii="Times New Roman" w:hAnsi="Times New Roman"/>
          <w:sz w:val="24"/>
          <w:lang w:eastAsia="et-EE"/>
        </w:rPr>
        <w:t xml:space="preserve"> Liidule</w:t>
      </w:r>
      <w:r w:rsidR="00F65D7F">
        <w:rPr>
          <w:rFonts w:ascii="Times New Roman" w:hAnsi="Times New Roman"/>
          <w:sz w:val="24"/>
          <w:lang w:eastAsia="et-EE"/>
        </w:rPr>
        <w:t xml:space="preserve">, </w:t>
      </w:r>
      <w:r w:rsidR="0F61CAFF" w:rsidRPr="61D6EAD3">
        <w:rPr>
          <w:rFonts w:ascii="Times New Roman" w:hAnsi="Times New Roman"/>
          <w:sz w:val="24"/>
          <w:lang w:eastAsia="et-EE"/>
        </w:rPr>
        <w:t>Eesti Eratervishoiuasutuste Liidule</w:t>
      </w:r>
      <w:r w:rsidR="00F65D7F">
        <w:rPr>
          <w:rFonts w:ascii="Times New Roman" w:hAnsi="Times New Roman"/>
          <w:sz w:val="24"/>
          <w:lang w:eastAsia="et-EE"/>
        </w:rPr>
        <w:t>,</w:t>
      </w:r>
      <w:r w:rsidR="003A7B97">
        <w:rPr>
          <w:rFonts w:ascii="Times New Roman" w:hAnsi="Times New Roman"/>
          <w:sz w:val="24"/>
          <w:lang w:eastAsia="et-EE"/>
        </w:rPr>
        <w:t xml:space="preserve"> Siirdamisnõukogule, Eesti Puuetega Inimeste Kojale,</w:t>
      </w:r>
      <w:r w:rsidR="00F65D7F">
        <w:rPr>
          <w:rFonts w:ascii="Times New Roman" w:hAnsi="Times New Roman"/>
          <w:sz w:val="24"/>
          <w:lang w:eastAsia="et-EE"/>
        </w:rPr>
        <w:t xml:space="preserve"> Kaitseliidule ja Kaitseväele. </w:t>
      </w:r>
    </w:p>
    <w:p w14:paraId="7156F49F" w14:textId="77777777" w:rsidR="00F05D39" w:rsidRPr="0006061E" w:rsidRDefault="00F05D39"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27FDA105" w:rsidR="006E76B7" w:rsidRPr="0006061E" w:rsidRDefault="006E76B7" w:rsidP="000A1516">
      <w:pPr>
        <w:rPr>
          <w:rFonts w:ascii="Times New Roman" w:hAnsi="Times New Roman"/>
          <w:sz w:val="24"/>
        </w:rPr>
      </w:pPr>
      <w:r w:rsidRPr="0006061E">
        <w:rPr>
          <w:rFonts w:ascii="Times New Roman" w:hAnsi="Times New Roman"/>
          <w:sz w:val="24"/>
        </w:rPr>
        <w:t>Algatab Vabariigi Valitsus „…“ „…………</w:t>
      </w:r>
      <w:r w:rsidR="00F05D39" w:rsidRPr="0006061E">
        <w:rPr>
          <w:rFonts w:ascii="Times New Roman" w:hAnsi="Times New Roman"/>
          <w:sz w:val="24"/>
        </w:rPr>
        <w:t>………“ 20</w:t>
      </w:r>
      <w:r w:rsidR="007D5C8E" w:rsidRPr="0006061E">
        <w:rPr>
          <w:rFonts w:ascii="Times New Roman" w:hAnsi="Times New Roman"/>
          <w:sz w:val="24"/>
        </w:rPr>
        <w:t>25</w:t>
      </w:r>
      <w:r w:rsidRPr="0006061E">
        <w:rPr>
          <w:rFonts w:ascii="Times New Roman" w:hAnsi="Times New Roman"/>
          <w:sz w:val="24"/>
        </w:rPr>
        <w:t>. a.</w:t>
      </w:r>
    </w:p>
    <w:sectPr w:rsidR="006E76B7" w:rsidRPr="0006061E" w:rsidSect="004F5AFB">
      <w:type w:val="continuous"/>
      <w:pgSz w:w="11906" w:h="16838"/>
      <w:pgMar w:top="1134" w:right="1134" w:bottom="1134"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lleriin Lindsalu - JUSTDIGI" w:date="2026-07-01T17:09:00Z" w:initials="PL">
    <w:p w14:paraId="21149E6D" w14:textId="77777777" w:rsidR="005841FF" w:rsidRDefault="005841FF" w:rsidP="005841FF">
      <w:pPr>
        <w:pStyle w:val="Kommentaaritekst"/>
        <w:jc w:val="left"/>
      </w:pPr>
      <w:r>
        <w:rPr>
          <w:rStyle w:val="Kommentaariviide"/>
        </w:rPr>
        <w:annotationRef/>
      </w:r>
      <w:r>
        <w:rPr>
          <w:color w:val="000000"/>
        </w:rPr>
        <w:t xml:space="preserve">Loetelus kirjeldatakse küll struktuurseid muudatusi valdkonna õigusaktides, kuid ei selgu, millised on eelnõu sisulised praktikas avalduvad muudatused. </w:t>
      </w:r>
    </w:p>
    <w:p w14:paraId="148B5B1C" w14:textId="77777777" w:rsidR="005841FF" w:rsidRDefault="005841FF" w:rsidP="005841FF">
      <w:pPr>
        <w:pStyle w:val="Kommentaaritekst"/>
        <w:jc w:val="left"/>
      </w:pPr>
      <w:r>
        <w:rPr>
          <w:color w:val="000000"/>
        </w:rPr>
        <w:t>Kuna ülevaade regulatsiooni struktuurist on siiski oluline, siis soovitame lisada sisukokkuvõttesse teinegi loetelu, kus nimetatakse peamised sisulised muudatused (võimalikult lühidalt).</w:t>
      </w:r>
    </w:p>
  </w:comment>
  <w:comment w:id="1" w:author="Pilleriin Lindsalu - JUSTDIGI" w:date="2026-07-01T17:10:00Z" w:initials="PL">
    <w:p w14:paraId="589FE741" w14:textId="77777777" w:rsidR="00043AB8" w:rsidRDefault="00043AB8" w:rsidP="00043AB8">
      <w:pPr>
        <w:pStyle w:val="Kommentaaritekst"/>
        <w:jc w:val="left"/>
      </w:pPr>
      <w:r>
        <w:rPr>
          <w:rStyle w:val="Kommentaariviide"/>
        </w:rPr>
        <w:annotationRef/>
      </w:r>
      <w:r>
        <w:rPr>
          <w:color w:val="000000"/>
        </w:rPr>
        <w:t xml:space="preserve">Palume sisukokkuvõttes paari lausega selgitada, kes liigituvad edaspidi SoHO asutusteks (SoHO toiminguid teostavateks asutusteks). Selgitada võiks, et inimpäritolu materjali seadus kohaldub laiemale ringile tervishoiuteenuse pakkujatele kui praegused RKESS, VereS jt valdkonna seadused.  </w:t>
      </w:r>
    </w:p>
  </w:comment>
  <w:comment w:id="2" w:author="Pilleriin Lindsalu - JUSTDIGI" w:date="2026-07-01T17:10:00Z" w:initials="PL">
    <w:p w14:paraId="59CDCCF0" w14:textId="77777777" w:rsidR="00AA12F9" w:rsidRDefault="00AA12F9" w:rsidP="00AA12F9">
      <w:pPr>
        <w:pStyle w:val="Kommentaaritekst"/>
        <w:jc w:val="left"/>
      </w:pPr>
      <w:r>
        <w:rPr>
          <w:rStyle w:val="Kommentaariviide"/>
        </w:rPr>
        <w:annotationRef/>
      </w:r>
      <w:r>
        <w:rPr>
          <w:color w:val="000000"/>
        </w:rPr>
        <w:t>Kuna eelnõu seadusena rakendamisel suureneb halduskoormus ettevõtjatele (nt tervishoiuteenuse osutajatele), siis tuleb eelnõuga kavandada ka koormust vähendav meede (vt HÕNTE  § 1 lg 4</w:t>
      </w:r>
      <w:r>
        <w:rPr>
          <w:color w:val="000000"/>
          <w:vertAlign w:val="superscript"/>
        </w:rPr>
        <w:t>1</w:t>
      </w:r>
      <w:r>
        <w:rPr>
          <w:color w:val="000000"/>
        </w:rPr>
        <w:t>). Info vähendusmeetme kohta tuleb esitada sisukokkuvõttes.</w:t>
      </w:r>
    </w:p>
  </w:comment>
  <w:comment w:id="3" w:author="Markus Ühtigi - JUSTDIGI" w:date="2026-07-07T11:32:00Z" w:initials="MJ">
    <w:p w14:paraId="6EC09768" w14:textId="77777777" w:rsidR="003725F9" w:rsidRDefault="002806DF" w:rsidP="003725F9">
      <w:pPr>
        <w:pStyle w:val="Kommentaaritekst"/>
        <w:jc w:val="left"/>
      </w:pPr>
      <w:r>
        <w:annotationRef/>
      </w:r>
      <w:r w:rsidR="003725F9">
        <w:t>Palume siin ka viide esitada.</w:t>
      </w:r>
    </w:p>
  </w:comment>
  <w:comment w:id="4" w:author="Pilleriin Lindsalu - JUSTDIGI" w:date="2026-07-01T17:11:00Z" w:initials="PL">
    <w:p w14:paraId="098EABE9" w14:textId="77777777" w:rsidR="004B0450" w:rsidRDefault="004B0450" w:rsidP="004B0450">
      <w:pPr>
        <w:pStyle w:val="Kommentaaritekst"/>
        <w:jc w:val="left"/>
      </w:pPr>
      <w:r>
        <w:rPr>
          <w:rStyle w:val="Kommentaariviide"/>
        </w:rPr>
        <w:annotationRef/>
      </w:r>
      <w:r>
        <w:rPr>
          <w:color w:val="000000"/>
        </w:rPr>
        <w:t xml:space="preserve">Riigikogu võttis äsja vastu NETS-i uue tervikteksti. </w:t>
      </w:r>
    </w:p>
  </w:comment>
  <w:comment w:id="5" w:author="Pilleriin Lindsalu - JUSTDIGI" w:date="2026-07-01T17:12:00Z" w:initials="PL">
    <w:p w14:paraId="0827385A" w14:textId="77777777" w:rsidR="009472A5" w:rsidRDefault="009472A5" w:rsidP="009472A5">
      <w:pPr>
        <w:pStyle w:val="Kommentaaritekst"/>
        <w:jc w:val="left"/>
      </w:pPr>
      <w:r>
        <w:rPr>
          <w:rStyle w:val="Kommentaariviide"/>
        </w:rPr>
        <w:annotationRef/>
      </w:r>
      <w:r>
        <w:rPr>
          <w:color w:val="000000"/>
        </w:rPr>
        <w:t xml:space="preserve">Määruse rakendamine on üksnes vahend tulemuste ja mõju saavutamiseks, mitte eesmärk iseenesest. Palume täiendada eesmärgi kirjeldust soovitud tulemuste ja mõjuga, mida SoHO määruse rakendamisega loodetakse saavutada. </w:t>
      </w:r>
    </w:p>
    <w:p w14:paraId="2F9C2BAB" w14:textId="77777777" w:rsidR="009472A5" w:rsidRDefault="009472A5" w:rsidP="009472A5">
      <w:pPr>
        <w:pStyle w:val="Kommentaaritekst"/>
        <w:jc w:val="left"/>
      </w:pPr>
      <w:r>
        <w:rPr>
          <w:color w:val="000000"/>
        </w:rPr>
        <w:t xml:space="preserve">Samuti tuleks selles seletuskirja osas käsitleda probleemistikku, mis tingis üldse vajaduse SoHO määruse loomiseks. </w:t>
      </w:r>
    </w:p>
  </w:comment>
  <w:comment w:id="7" w:author="Markus Ühtigi - JUSTDIGI" w:date="2026-07-08T13:49:00Z" w:initials="MÜ">
    <w:p w14:paraId="2A37005E" w14:textId="77777777" w:rsidR="003725F9" w:rsidRDefault="003725F9" w:rsidP="003725F9">
      <w:pPr>
        <w:pStyle w:val="Kommentaaritekst"/>
        <w:jc w:val="left"/>
      </w:pPr>
      <w:r>
        <w:rPr>
          <w:rStyle w:val="Kommentaariviide"/>
        </w:rPr>
        <w:annotationRef/>
      </w:r>
      <w:r>
        <w:t>Kui tegemist on uue terviktekstiga, siis tuleb kõiki sätteid sisuliselt selgitada ning põhjendada ja tuua välja ka rakenduspraktika info. Palume sellega arvestada 3. osa juures.</w:t>
      </w:r>
    </w:p>
  </w:comment>
  <w:comment w:id="6" w:author="Markus Ühtigi - JUSTDIGI" w:date="2026-07-09T12:24:00Z" w:initials="MÜ">
    <w:p w14:paraId="35824BA0" w14:textId="77777777" w:rsidR="004217BB" w:rsidRDefault="004217BB" w:rsidP="004217BB">
      <w:pPr>
        <w:pStyle w:val="Kommentaaritekst"/>
        <w:jc w:val="left"/>
      </w:pPr>
      <w:r>
        <w:rPr>
          <w:rStyle w:val="Kommentaariviide"/>
        </w:rPr>
        <w:annotationRef/>
      </w:r>
      <w:r>
        <w:t>Juhin ka tähelepanu, et seletuskirja 3. osas tuleks analüüsida ka muudatuste põhiseaduspärasust (HÕNTE § 43 lg 1 p 5). Selle analüüsi võiks tekitada nt 3. osa viimaseks alaosaks. Näiteks, kas eelnõukohased järelevalvemeetmed austavad põhiõigusi ehk on nendega kooskõlas.</w:t>
      </w:r>
    </w:p>
  </w:comment>
  <w:comment w:id="8" w:author="Pilleriin Lindsalu - JUSTDIGI" w:date="2026-07-01T17:22:00Z" w:initials="PL">
    <w:p w14:paraId="72DF1ABF" w14:textId="77777777" w:rsidR="00EB5F01" w:rsidRDefault="00603A7C" w:rsidP="00EB5F01">
      <w:pPr>
        <w:pStyle w:val="Kommentaaritekst"/>
        <w:jc w:val="left"/>
      </w:pPr>
      <w:r>
        <w:rPr>
          <w:rStyle w:val="Kommentaariviide"/>
        </w:rPr>
        <w:annotationRef/>
      </w:r>
      <w:r w:rsidR="00EB5F01">
        <w:t xml:space="preserve">Sätete selgitused on praegu üpris lakoonilised. Paljude puhul esitatakse uuesti eelnõu säte ja tuuakse välja sätte eesmärk, selgitamata aga põhjendusi, tausta ja rakendamist. </w:t>
      </w:r>
    </w:p>
    <w:p w14:paraId="6A04EFAD" w14:textId="77777777" w:rsidR="00EB5F01" w:rsidRDefault="00EB5F01" w:rsidP="00EB5F01">
      <w:pPr>
        <w:pStyle w:val="Kommentaaritekst"/>
        <w:jc w:val="left"/>
      </w:pPr>
      <w:r>
        <w:t>Eelkõige soovitame selgitustes välja tuua, kas norm on vajalik EL-i määruse mõne artikli rakendamiseks; kas tegemist on riigisisese muudatusega või puhtalt regulatsiooni korrastamisega, millega praktikas mõju ei kaasne. Igasugused uued nõuded võiksid olla selgelt esile toodud.</w:t>
      </w:r>
    </w:p>
  </w:comment>
  <w:comment w:id="9" w:author="Pilleriin Lindsalu - JUSTDIGI" w:date="2026-07-01T17:14:00Z" w:initials="PL">
    <w:p w14:paraId="079C1DE5" w14:textId="77777777" w:rsidR="00857974" w:rsidRDefault="00857974" w:rsidP="00857974">
      <w:pPr>
        <w:pStyle w:val="Kommentaaritekst"/>
        <w:jc w:val="left"/>
      </w:pPr>
      <w:r>
        <w:rPr>
          <w:rStyle w:val="Kommentaariviide"/>
        </w:rPr>
        <w:annotationRef/>
      </w:r>
      <w:r>
        <w:rPr>
          <w:color w:val="000000"/>
        </w:rPr>
        <w:t>Palume täpsustada, kas see ülesanne tuleneb määrusest või peetakse selle ülesande lisamist vajalikuks riigisiseselt.</w:t>
      </w:r>
    </w:p>
  </w:comment>
  <w:comment w:id="10" w:author="Pilleriin Lindsalu - JUSTDIGI" w:date="2026-07-01T17:26:00Z" w:initials="PL">
    <w:p w14:paraId="692CEDE0" w14:textId="77777777" w:rsidR="00AF7123" w:rsidRDefault="00AF7123" w:rsidP="00AF7123">
      <w:pPr>
        <w:pStyle w:val="Kommentaaritekst"/>
        <w:jc w:val="left"/>
      </w:pPr>
      <w:r>
        <w:rPr>
          <w:rStyle w:val="Kommentaariviide"/>
        </w:rPr>
        <w:annotationRef/>
      </w:r>
      <w:r>
        <w:rPr>
          <w:color w:val="000000"/>
        </w:rPr>
        <w:t xml:space="preserve">Palume siin kokkuvõtvalt selgitada, mis registreerimisel või loa taotlemisel SoHO asutuste vaatest muutub võrreldes praegusega. Kas taotlemine lihtsustub või muutub koormavamaks (nt andmete või dokumentide esitamise osas)? Kas registreerimis- või loakohustuslike asutuste ring laieneb? </w:t>
      </w:r>
    </w:p>
  </w:comment>
  <w:comment w:id="11" w:author="Pilleriin Lindsalu - JUSTDIGI" w:date="2026-07-01T17:37:00Z" w:initials="PL">
    <w:p w14:paraId="2A12383F" w14:textId="77777777" w:rsidR="00EF6CA9" w:rsidRDefault="00EF6CA9" w:rsidP="00EF6CA9">
      <w:pPr>
        <w:pStyle w:val="Kommentaaritekst"/>
        <w:jc w:val="left"/>
      </w:pPr>
      <w:r>
        <w:rPr>
          <w:rStyle w:val="Kommentaariviide"/>
        </w:rPr>
        <w:annotationRef/>
      </w:r>
      <w:r>
        <w:rPr>
          <w:color w:val="000000"/>
        </w:rPr>
        <w:t>Kas kõrvaltingimuste seadmist reguleerib SoHO määrus? Või kas säte tuleneb kehtivast õigusest?</w:t>
      </w:r>
    </w:p>
  </w:comment>
  <w:comment w:id="12" w:author="Pilleriin Lindsalu - JUSTDIGI" w:date="2026-07-01T17:37:00Z" w:initials="PL">
    <w:p w14:paraId="0A67F906" w14:textId="77777777" w:rsidR="006A03C6" w:rsidRDefault="006A03C6" w:rsidP="006A03C6">
      <w:pPr>
        <w:pStyle w:val="Kommentaaritekst"/>
        <w:jc w:val="left"/>
      </w:pPr>
      <w:r>
        <w:rPr>
          <w:rStyle w:val="Kommentaariviide"/>
        </w:rPr>
        <w:annotationRef/>
      </w:r>
      <w:r>
        <w:rPr>
          <w:color w:val="000000"/>
        </w:rPr>
        <w:t>Poolik lause</w:t>
      </w:r>
    </w:p>
  </w:comment>
  <w:comment w:id="13" w:author="Pilleriin Lindsalu - JUSTDIGI" w:date="2026-07-01T17:38:00Z" w:initials="PL">
    <w:p w14:paraId="4F3C232D" w14:textId="77777777" w:rsidR="003C43CF" w:rsidRDefault="003C43CF" w:rsidP="003C43CF">
      <w:pPr>
        <w:pStyle w:val="Kommentaaritekst"/>
        <w:jc w:val="left"/>
      </w:pPr>
      <w:r>
        <w:rPr>
          <w:rStyle w:val="Kommentaariviide"/>
        </w:rPr>
        <w:annotationRef/>
      </w:r>
      <w:r>
        <w:rPr>
          <w:color w:val="000000"/>
        </w:rPr>
        <w:t xml:space="preserve">Sarnane kommentaar, mis eelmise peatüki kohta - palume selgitada, mil määral inimpäritolu materjalidega seotud toimingute regulatsioon muutub võrreldes kehtiva õigusega. </w:t>
      </w:r>
    </w:p>
    <w:p w14:paraId="12CE96F0" w14:textId="77777777" w:rsidR="003C43CF" w:rsidRDefault="003C43CF" w:rsidP="003C43CF">
      <w:pPr>
        <w:pStyle w:val="Kommentaaritekst"/>
        <w:jc w:val="left"/>
      </w:pPr>
      <w:r>
        <w:rPr>
          <w:color w:val="000000"/>
        </w:rPr>
        <w:t xml:space="preserve">Lõigete selgitused koosnevad praegu suurel määral eelnõu sätete ümberkirjutustest ning käsitlemata on nõuete seos kehtiva õigusega. Palume tagada, et sätete selgitused annaksid ülevaate, mis eelnõu (ja SoHO määruse) rakendamisel sisuliselt muutub. </w:t>
      </w:r>
    </w:p>
  </w:comment>
  <w:comment w:id="14" w:author="Pilleriin Lindsalu - JUSTDIGI" w:date="2026-07-01T17:39:00Z" w:initials="PL">
    <w:p w14:paraId="1C6A6F95" w14:textId="77777777" w:rsidR="0093463E" w:rsidRDefault="0093463E" w:rsidP="0093463E">
      <w:pPr>
        <w:pStyle w:val="Kommentaaritekst"/>
        <w:jc w:val="left"/>
      </w:pPr>
      <w:r>
        <w:rPr>
          <w:rStyle w:val="Kommentaariviide"/>
        </w:rPr>
        <w:annotationRef/>
      </w:r>
      <w:r>
        <w:rPr>
          <w:color w:val="000000"/>
        </w:rPr>
        <w:t>Lausekordus</w:t>
      </w:r>
    </w:p>
  </w:comment>
  <w:comment w:id="15" w:author="Pilleriin Lindsalu - JUSTDIGI" w:date="2026-07-01T17:40:00Z" w:initials="PL">
    <w:p w14:paraId="2EEE97D1" w14:textId="77777777" w:rsidR="00ED177D" w:rsidRDefault="00ED177D" w:rsidP="00ED177D">
      <w:pPr>
        <w:pStyle w:val="Kommentaaritekst"/>
        <w:jc w:val="left"/>
      </w:pPr>
      <w:r>
        <w:rPr>
          <w:rStyle w:val="Kommentaariviide"/>
        </w:rPr>
        <w:annotationRef/>
      </w:r>
      <w:r>
        <w:rPr>
          <w:color w:val="000000"/>
        </w:rPr>
        <w:t>Palume lisada selgitus, et sarnased vastutussätted kehtivad praegu rakkude, kudede ja elundite osas. Vastutust laiendatakse muule inimpäritolu materjalile.</w:t>
      </w:r>
    </w:p>
  </w:comment>
  <w:comment w:id="16" w:author="Pilleriin Lindsalu - JUSTDIGI" w:date="2026-07-01T17:44:00Z" w:initials="PL">
    <w:p w14:paraId="34CDF277" w14:textId="77777777" w:rsidR="000F7634" w:rsidRDefault="000F638D" w:rsidP="000F7634">
      <w:pPr>
        <w:pStyle w:val="Kommentaaritekst"/>
        <w:jc w:val="left"/>
      </w:pPr>
      <w:r>
        <w:rPr>
          <w:rStyle w:val="Kommentaariviide"/>
        </w:rPr>
        <w:annotationRef/>
      </w:r>
      <w:r w:rsidR="000F7634">
        <w:rPr>
          <w:color w:val="000000"/>
        </w:rPr>
        <w:t>KVEKS § 17</w:t>
      </w:r>
      <w:r w:rsidR="000F7634">
        <w:rPr>
          <w:color w:val="000000"/>
          <w:vertAlign w:val="superscript"/>
        </w:rPr>
        <w:t>2</w:t>
      </w:r>
      <w:r w:rsidR="000F7634">
        <w:rPr>
          <w:color w:val="000000"/>
        </w:rPr>
        <w:t xml:space="preserve"> ja 26</w:t>
      </w:r>
      <w:r w:rsidR="000F7634">
        <w:rPr>
          <w:color w:val="000000"/>
          <w:vertAlign w:val="superscript"/>
        </w:rPr>
        <w:t>1</w:t>
      </w:r>
      <w:r w:rsidR="000F7634">
        <w:rPr>
          <w:color w:val="000000"/>
        </w:rPr>
        <w:t xml:space="preserve"> muudatusi ei saa pidada täpsustavateks.</w:t>
      </w:r>
    </w:p>
  </w:comment>
  <w:comment w:id="17" w:author="Pilleriin Lindsalu - JUSTDIGI" w:date="2026-07-01T17:45:00Z" w:initials="PL">
    <w:p w14:paraId="0A32A1A9" w14:textId="7EEC4C7A" w:rsidR="00123DF1" w:rsidRDefault="00123DF1" w:rsidP="00123DF1">
      <w:pPr>
        <w:pStyle w:val="Kommentaaritekst"/>
        <w:jc w:val="left"/>
      </w:pPr>
      <w:r>
        <w:rPr>
          <w:rStyle w:val="Kommentaariviide"/>
        </w:rPr>
        <w:annotationRef/>
      </w:r>
      <w:r>
        <w:rPr>
          <w:color w:val="000000"/>
        </w:rPr>
        <w:t xml:space="preserve">Eelnevas lõigus on kirjeldatud, et hüvitise summa arvestatakse eelneva aasta brutokuupalga kvartaalse keskmisena. Kui siintoodu on üksnes EVES-i esitatud näide, siis soovitame see seletuskirjast välja jätta, et vältida eri tõlgendusi. </w:t>
      </w:r>
    </w:p>
    <w:p w14:paraId="537084EB" w14:textId="77777777" w:rsidR="00123DF1" w:rsidRDefault="00123DF1" w:rsidP="00123DF1">
      <w:pPr>
        <w:pStyle w:val="Kommentaaritekst"/>
        <w:jc w:val="left"/>
      </w:pPr>
    </w:p>
    <w:p w14:paraId="5B5AE8AC" w14:textId="77777777" w:rsidR="00123DF1" w:rsidRDefault="00123DF1" w:rsidP="00123DF1">
      <w:pPr>
        <w:pStyle w:val="Kommentaaritekst"/>
        <w:jc w:val="left"/>
      </w:pPr>
      <w:r>
        <w:rPr>
          <w:color w:val="000000"/>
        </w:rPr>
        <w:t>Sama kommentaar ka järgmises lõigus toodud näite kohta.</w:t>
      </w:r>
    </w:p>
  </w:comment>
  <w:comment w:id="18" w:author="Markus Ühtigi - JUSTDIGI" w:date="2026-07-09T12:22:00Z" w:initials="MÜ">
    <w:p w14:paraId="7DE8C54E" w14:textId="77777777" w:rsidR="004217BB" w:rsidRDefault="004217BB" w:rsidP="004217BB">
      <w:pPr>
        <w:pStyle w:val="Kommentaaritekst"/>
        <w:jc w:val="left"/>
      </w:pPr>
      <w:r>
        <w:rPr>
          <w:rStyle w:val="Kommentaariviide"/>
        </w:rPr>
        <w:annotationRef/>
      </w:r>
      <w:r>
        <w:t>Palume arvestada kindlasti kooskõlastuskirjas olevate märkustega terminoloogia kohta. Märkus on tehtud ka eelnõu failis.</w:t>
      </w:r>
    </w:p>
  </w:comment>
  <w:comment w:id="19" w:author="Pilleriin Lindsalu - JUSTDIGI" w:date="2026-07-01T17:47:00Z" w:initials="PL">
    <w:p w14:paraId="075E1220" w14:textId="77777777" w:rsidR="008A4621" w:rsidRDefault="008A4621" w:rsidP="008A4621">
      <w:pPr>
        <w:pStyle w:val="Kommentaaritekst"/>
        <w:jc w:val="left"/>
      </w:pPr>
      <w:r>
        <w:rPr>
          <w:rStyle w:val="Kommentaariviide"/>
        </w:rPr>
        <w:annotationRef/>
      </w:r>
      <w:r>
        <w:rPr>
          <w:color w:val="000000"/>
        </w:rPr>
        <w:t xml:space="preserve">Soovitame mõjuanalüüsi alguses loetleda olulisemad sisulised muudatused, mis eelnõukohase seaduse rakendamisega kaasnevad. See aitab paremini hoomata, mis seaduse tulemusel muutub ning prognoosida võimalikku mõju. </w:t>
      </w:r>
    </w:p>
  </w:comment>
  <w:comment w:id="20" w:author="Pilleriin Lindsalu - JUSTDIGI" w:date="2026-07-01T17:48:00Z" w:initials="PL">
    <w:p w14:paraId="4AE98389" w14:textId="77777777" w:rsidR="00BB020E" w:rsidRDefault="00BB020E" w:rsidP="00BB020E">
      <w:pPr>
        <w:pStyle w:val="Kommentaaritekst"/>
        <w:jc w:val="left"/>
      </w:pPr>
      <w:r>
        <w:rPr>
          <w:rStyle w:val="Kommentaariviide"/>
        </w:rPr>
        <w:annotationRef/>
      </w:r>
      <w:r>
        <w:t>Soovitame muuta sõnastust.</w:t>
      </w:r>
    </w:p>
  </w:comment>
  <w:comment w:id="21" w:author="Pilleriin Lindsalu - JUSTDIGI" w:date="2026-07-01T17:49:00Z" w:initials="PL">
    <w:p w14:paraId="31C1E52F" w14:textId="77777777" w:rsidR="00C03B5F" w:rsidRDefault="00C03B5F" w:rsidP="00C03B5F">
      <w:pPr>
        <w:pStyle w:val="Kommentaaritekst"/>
        <w:jc w:val="left"/>
      </w:pPr>
      <w:r>
        <w:rPr>
          <w:rStyle w:val="Kommentaariviide"/>
        </w:rPr>
        <w:annotationRef/>
      </w:r>
      <w:r>
        <w:rPr>
          <w:color w:val="000000"/>
        </w:rPr>
        <w:t>Mõjuanalüüsis tuleks eraldi käsitleda ka KVEKS § 17</w:t>
      </w:r>
      <w:r>
        <w:rPr>
          <w:color w:val="000000"/>
          <w:vertAlign w:val="superscript"/>
        </w:rPr>
        <w:t>2</w:t>
      </w:r>
      <w:r>
        <w:rPr>
          <w:color w:val="000000"/>
        </w:rPr>
        <w:t xml:space="preserve"> muutmise mõju, sh mõjutatud sihtrühmi, ning reproduktiivmaterjali anonüümse annetamise hüvitise ülemmäära kehtestamisega seotud mõju (KVEKS § 26</w:t>
      </w:r>
      <w:r>
        <w:rPr>
          <w:color w:val="000000"/>
          <w:vertAlign w:val="superscript"/>
        </w:rPr>
        <w:t>1</w:t>
      </w:r>
      <w:r>
        <w:rPr>
          <w:color w:val="000000"/>
        </w:rPr>
        <w:t>).</w:t>
      </w:r>
    </w:p>
  </w:comment>
  <w:comment w:id="22" w:author="Pilleriin Lindsalu - JUSTDIGI" w:date="2026-07-01T17:53:00Z" w:initials="PL">
    <w:p w14:paraId="25787BBC" w14:textId="77777777" w:rsidR="00D8315D" w:rsidRDefault="00D8315D" w:rsidP="00D8315D">
      <w:pPr>
        <w:pStyle w:val="Kommentaaritekst"/>
        <w:jc w:val="left"/>
      </w:pPr>
      <w:r>
        <w:rPr>
          <w:rStyle w:val="Kommentaariviide"/>
        </w:rPr>
        <w:annotationRef/>
      </w:r>
      <w:r>
        <w:rPr>
          <w:color w:val="000000"/>
        </w:rPr>
        <w:t>Sihtrühma suurust tuleks hinnata võimalikult täpselt. Kui palju on  tervishoiuteenuse osutajaid jm asutusi, kes liigituvad edaspidi SoHO asutusteks (SoHO toiminguid teostavateks asutusteks)?</w:t>
      </w:r>
    </w:p>
    <w:p w14:paraId="1A2FAE52" w14:textId="77777777" w:rsidR="00D8315D" w:rsidRDefault="00D8315D" w:rsidP="00D8315D">
      <w:pPr>
        <w:pStyle w:val="Kommentaaritekst"/>
        <w:jc w:val="left"/>
      </w:pPr>
    </w:p>
    <w:p w14:paraId="1C46BE91" w14:textId="77777777" w:rsidR="00D8315D" w:rsidRDefault="00D8315D" w:rsidP="00D8315D">
      <w:pPr>
        <w:pStyle w:val="Kommentaaritekst"/>
        <w:jc w:val="left"/>
      </w:pPr>
      <w:r>
        <w:rPr>
          <w:color w:val="000000"/>
        </w:rPr>
        <w:t xml:space="preserve">Kuna sihtrühma kuuluvad ka eraõiguslikud isikud, siis tuleb arvestada, et iga uue kohustuse näol on tegemist halduskoormuse suurenemisega. Halduskoormuse suurenemist tuleks võimalikult täpselt kirjeldada ja võimalusel hinnata arvuliselt. See puudutab nii loakohustuse regulatsiooni, aga ka muid eelnõuga kavandatavaid muudatusi. </w:t>
      </w:r>
    </w:p>
  </w:comment>
  <w:comment w:id="23" w:author="Pilleriin Lindsalu - JUSTDIGI" w:date="2026-07-01T17:53:00Z" w:initials="PL">
    <w:p w14:paraId="6B43CEFC" w14:textId="77777777" w:rsidR="00692F09" w:rsidRDefault="00692F09" w:rsidP="00692F09">
      <w:pPr>
        <w:pStyle w:val="Kommentaaritekst"/>
        <w:jc w:val="left"/>
      </w:pPr>
      <w:r>
        <w:rPr>
          <w:rStyle w:val="Kommentaariviide"/>
        </w:rPr>
        <w:annotationRef/>
      </w:r>
      <w:r>
        <w:rPr>
          <w:color w:val="000000"/>
        </w:rPr>
        <w:t xml:space="preserve">Seletuskirja seitsmendas osas on hinnatud, et Tervisekassale kaasnev kogukulu võib ulatuda 2,6 miljoni euroni aastas. </w:t>
      </w:r>
    </w:p>
    <w:p w14:paraId="55B21734" w14:textId="77777777" w:rsidR="00692F09" w:rsidRDefault="00692F09" w:rsidP="00692F09">
      <w:pPr>
        <w:pStyle w:val="Kommentaaritekst"/>
        <w:jc w:val="left"/>
      </w:pPr>
      <w:r>
        <w:rPr>
          <w:color w:val="000000"/>
        </w:rPr>
        <w:t xml:space="preserve">Palume vaadata asutustele avalduva mõju kirjeldused kuuendas ja seitsmendas SK osas üle ning ühtlustada (piisab, kui esitada ühes kohas). </w:t>
      </w:r>
    </w:p>
  </w:comment>
  <w:comment w:id="24" w:author="Pilleriin Lindsalu - JUSTDIGI" w:date="2026-07-01T17:54:00Z" w:initials="PL">
    <w:p w14:paraId="59D4CA7D" w14:textId="77777777" w:rsidR="009970DC" w:rsidRDefault="009970DC" w:rsidP="009970DC">
      <w:pPr>
        <w:pStyle w:val="Kommentaaritekst"/>
        <w:jc w:val="left"/>
      </w:pPr>
      <w:r>
        <w:rPr>
          <w:rStyle w:val="Kommentaariviide"/>
        </w:rPr>
        <w:annotationRef/>
      </w:r>
      <w:r>
        <w:rPr>
          <w:color w:val="000000"/>
        </w:rPr>
        <w:t xml:space="preserve">Üldjuhul ei käsitleta seaduse mõjuna ministeeriumile rakendusaktide ettevalmistamisega kaasnevat töökoormust.  Soovitame selle lõigu välja jätta või selgitada, kas SoHO määrusest või käesolevast eelnõust tuleneb SoM-ile uusi ülesandeid. </w:t>
      </w:r>
    </w:p>
  </w:comment>
  <w:comment w:id="25" w:author="Pilleriin Lindsalu - JUSTDIGI" w:date="2026-07-01T17:55:00Z" w:initials="PL">
    <w:p w14:paraId="63D4AE51" w14:textId="77777777" w:rsidR="00E40014" w:rsidRDefault="00E40014" w:rsidP="00E40014">
      <w:pPr>
        <w:pStyle w:val="Kommentaaritekst"/>
        <w:jc w:val="left"/>
      </w:pPr>
      <w:r>
        <w:rPr>
          <w:rStyle w:val="Kommentaariviide"/>
        </w:rPr>
        <w:annotationRef/>
      </w:r>
      <w:r>
        <w:rPr>
          <w:color w:val="000000"/>
        </w:rPr>
        <w:t>Lihtsalt täpsustus - eelnõuga laiendatakse verega seotud toimingute tegemise õigust kõrgendatud kaitsevalmiduse, erakorralise seisukorra ja sõjaseisukorra puhul.</w:t>
      </w:r>
    </w:p>
  </w:comment>
  <w:comment w:id="26" w:author="Pilleriin Lindsalu - JUSTDIGI" w:date="2026-07-01T17:56:00Z" w:initials="PL">
    <w:p w14:paraId="6126350A" w14:textId="77777777" w:rsidR="008F171D" w:rsidRDefault="008F171D" w:rsidP="008F171D">
      <w:pPr>
        <w:pStyle w:val="Kommentaaritekst"/>
        <w:jc w:val="left"/>
      </w:pPr>
      <w:r>
        <w:rPr>
          <w:rStyle w:val="Kommentaariviide"/>
        </w:rPr>
        <w:annotationRef/>
      </w:r>
      <w:r>
        <w:rPr>
          <w:color w:val="000000"/>
        </w:rPr>
        <w:t xml:space="preserve">Halduskoormus ongi paratamatu ühiskondlike hüvede, õiguste, turvalisuse, konkurentsi jm tagamiseks. Aga tulenevalt halduskoormuse tasakaalustamise reeglist, mis jõustus möödunud aastal, tuleb iga eelnõu puhul, mis halduskoormust suurendab, kavandada ka halduskoormust leevendav meede (või meetmed). </w:t>
      </w:r>
    </w:p>
    <w:p w14:paraId="11CD99A7" w14:textId="77777777" w:rsidR="008F171D" w:rsidRDefault="008F171D" w:rsidP="008F171D">
      <w:pPr>
        <w:pStyle w:val="Kommentaaritekst"/>
        <w:jc w:val="left"/>
      </w:pPr>
    </w:p>
    <w:p w14:paraId="178C470E" w14:textId="77777777" w:rsidR="008F171D" w:rsidRDefault="008F171D" w:rsidP="008F171D">
      <w:pPr>
        <w:pStyle w:val="Kommentaaritekst"/>
        <w:jc w:val="left"/>
      </w:pPr>
      <w:r>
        <w:rPr>
          <w:color w:val="000000"/>
        </w:rPr>
        <w:t xml:space="preserve">Seetõttu tuleb analüüsida, kas reguleeritavas valdkonnas on nõudeid, mida saaks ettevõtjate või inimeste vaatest leevendada. Info eelnõu mõjust halduskoormusele ja viide vähendusmeetmele tuleb esitada seletuskirja sisukokkuvõttes ning täpsem kirjeldus, sh arvuline hinnang, mõjuanalüüsis. </w:t>
      </w:r>
    </w:p>
    <w:p w14:paraId="7B8E9E14" w14:textId="77777777" w:rsidR="008F171D" w:rsidRDefault="008F171D" w:rsidP="008F171D">
      <w:pPr>
        <w:pStyle w:val="Kommentaaritekst"/>
        <w:jc w:val="left"/>
      </w:pPr>
    </w:p>
    <w:p w14:paraId="6321CCDE" w14:textId="77777777" w:rsidR="008F171D" w:rsidRDefault="008F171D" w:rsidP="008F171D">
      <w:pPr>
        <w:pStyle w:val="Kommentaaritekst"/>
        <w:jc w:val="left"/>
      </w:pPr>
      <w:r>
        <w:rPr>
          <w:color w:val="000000"/>
        </w:rPr>
        <w:t>Halduskoormuse all tuleks mõista õigusaktis sätestatud nõudega kaasnevat koormust ettevõtjatele, inimestele või vabaühendustele. Avaliku sektori asutuste puhul on tegemist töökoormusega.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8B5B1C" w15:done="0"/>
  <w15:commentEx w15:paraId="589FE741" w15:done="0"/>
  <w15:commentEx w15:paraId="59CDCCF0" w15:done="0"/>
  <w15:commentEx w15:paraId="6EC09768" w15:done="0"/>
  <w15:commentEx w15:paraId="098EABE9" w15:done="0"/>
  <w15:commentEx w15:paraId="2F9C2BAB" w15:done="0"/>
  <w15:commentEx w15:paraId="2A37005E" w15:done="0"/>
  <w15:commentEx w15:paraId="35824BA0" w15:done="0"/>
  <w15:commentEx w15:paraId="6A04EFAD" w15:done="0"/>
  <w15:commentEx w15:paraId="079C1DE5" w15:done="0"/>
  <w15:commentEx w15:paraId="692CEDE0" w15:done="0"/>
  <w15:commentEx w15:paraId="2A12383F" w15:done="0"/>
  <w15:commentEx w15:paraId="0A67F906" w15:done="0"/>
  <w15:commentEx w15:paraId="12CE96F0" w15:done="0"/>
  <w15:commentEx w15:paraId="1C6A6F95" w15:done="0"/>
  <w15:commentEx w15:paraId="2EEE97D1" w15:done="0"/>
  <w15:commentEx w15:paraId="34CDF277" w15:done="0"/>
  <w15:commentEx w15:paraId="5B5AE8AC" w15:done="0"/>
  <w15:commentEx w15:paraId="7DE8C54E" w15:done="0"/>
  <w15:commentEx w15:paraId="075E1220" w15:done="0"/>
  <w15:commentEx w15:paraId="4AE98389" w15:done="0"/>
  <w15:commentEx w15:paraId="31C1E52F" w15:done="0"/>
  <w15:commentEx w15:paraId="1C46BE91" w15:done="0"/>
  <w15:commentEx w15:paraId="55B21734" w15:done="0"/>
  <w15:commentEx w15:paraId="59D4CA7D" w15:done="0"/>
  <w15:commentEx w15:paraId="63D4AE51" w15:done="0"/>
  <w15:commentEx w15:paraId="6321C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8505" w16cex:dateUtc="2026-07-01T14:09:00Z"/>
  <w16cex:commentExtensible w16cex:durableId="3A4C06C4" w16cex:dateUtc="2026-07-01T14:10:00Z"/>
  <w16cex:commentExtensible w16cex:durableId="393575F4" w16cex:dateUtc="2026-07-01T14:10:00Z"/>
  <w16cex:commentExtensible w16cex:durableId="2EC7C564" w16cex:dateUtc="2026-07-07T08:32:00Z"/>
  <w16cex:commentExtensible w16cex:durableId="4C46380F" w16cex:dateUtc="2026-07-01T14:11:00Z"/>
  <w16cex:commentExtensible w16cex:durableId="3DEB2219" w16cex:dateUtc="2026-07-01T14:12:00Z"/>
  <w16cex:commentExtensible w16cex:durableId="074CDC2C" w16cex:dateUtc="2026-07-08T10:49:00Z"/>
  <w16cex:commentExtensible w16cex:durableId="33EB23A5" w16cex:dateUtc="2026-07-09T09:24:00Z"/>
  <w16cex:commentExtensible w16cex:durableId="70CC4558" w16cex:dateUtc="2026-07-01T14:22:00Z"/>
  <w16cex:commentExtensible w16cex:durableId="3BED25AB" w16cex:dateUtc="2026-07-01T14:14:00Z"/>
  <w16cex:commentExtensible w16cex:durableId="257595B4" w16cex:dateUtc="2026-07-01T14:26:00Z"/>
  <w16cex:commentExtensible w16cex:durableId="18DC82AD" w16cex:dateUtc="2026-07-01T14:37:00Z"/>
  <w16cex:commentExtensible w16cex:durableId="634B8579" w16cex:dateUtc="2026-07-01T14:37:00Z"/>
  <w16cex:commentExtensible w16cex:durableId="5C56FC14" w16cex:dateUtc="2026-07-01T14:38:00Z"/>
  <w16cex:commentExtensible w16cex:durableId="275E6E3F" w16cex:dateUtc="2026-07-01T14:39:00Z"/>
  <w16cex:commentExtensible w16cex:durableId="411B1E86" w16cex:dateUtc="2026-07-01T14:40:00Z"/>
  <w16cex:commentExtensible w16cex:durableId="4F666D69" w16cex:dateUtc="2026-07-01T14:44:00Z"/>
  <w16cex:commentExtensible w16cex:durableId="76731B97" w16cex:dateUtc="2026-07-01T14:45:00Z"/>
  <w16cex:commentExtensible w16cex:durableId="595DAED8" w16cex:dateUtc="2026-07-09T09:22:00Z"/>
  <w16cex:commentExtensible w16cex:durableId="19866FF9" w16cex:dateUtc="2026-07-01T14:47:00Z"/>
  <w16cex:commentExtensible w16cex:durableId="78F0E14E" w16cex:dateUtc="2026-07-01T14:48:00Z"/>
  <w16cex:commentExtensible w16cex:durableId="2697F792" w16cex:dateUtc="2026-07-01T14:49:00Z"/>
  <w16cex:commentExtensible w16cex:durableId="2DAC3417" w16cex:dateUtc="2026-07-01T14:53:00Z"/>
  <w16cex:commentExtensible w16cex:durableId="36EBA275" w16cex:dateUtc="2026-07-01T14:53:00Z"/>
  <w16cex:commentExtensible w16cex:durableId="47608CC4" w16cex:dateUtc="2026-07-01T14:54:00Z"/>
  <w16cex:commentExtensible w16cex:durableId="19423385" w16cex:dateUtc="2026-07-01T14:55:00Z"/>
  <w16cex:commentExtensible w16cex:durableId="678B6AEC" w16cex:dateUtc="2026-07-01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8B5B1C" w16cid:durableId="25B68505"/>
  <w16cid:commentId w16cid:paraId="589FE741" w16cid:durableId="3A4C06C4"/>
  <w16cid:commentId w16cid:paraId="59CDCCF0" w16cid:durableId="393575F4"/>
  <w16cid:commentId w16cid:paraId="6EC09768" w16cid:durableId="2EC7C564"/>
  <w16cid:commentId w16cid:paraId="098EABE9" w16cid:durableId="4C46380F"/>
  <w16cid:commentId w16cid:paraId="2F9C2BAB" w16cid:durableId="3DEB2219"/>
  <w16cid:commentId w16cid:paraId="2A37005E" w16cid:durableId="074CDC2C"/>
  <w16cid:commentId w16cid:paraId="35824BA0" w16cid:durableId="33EB23A5"/>
  <w16cid:commentId w16cid:paraId="6A04EFAD" w16cid:durableId="70CC4558"/>
  <w16cid:commentId w16cid:paraId="079C1DE5" w16cid:durableId="3BED25AB"/>
  <w16cid:commentId w16cid:paraId="692CEDE0" w16cid:durableId="257595B4"/>
  <w16cid:commentId w16cid:paraId="2A12383F" w16cid:durableId="18DC82AD"/>
  <w16cid:commentId w16cid:paraId="0A67F906" w16cid:durableId="634B8579"/>
  <w16cid:commentId w16cid:paraId="12CE96F0" w16cid:durableId="5C56FC14"/>
  <w16cid:commentId w16cid:paraId="1C6A6F95" w16cid:durableId="275E6E3F"/>
  <w16cid:commentId w16cid:paraId="2EEE97D1" w16cid:durableId="411B1E86"/>
  <w16cid:commentId w16cid:paraId="34CDF277" w16cid:durableId="4F666D69"/>
  <w16cid:commentId w16cid:paraId="5B5AE8AC" w16cid:durableId="76731B97"/>
  <w16cid:commentId w16cid:paraId="7DE8C54E" w16cid:durableId="595DAED8"/>
  <w16cid:commentId w16cid:paraId="075E1220" w16cid:durableId="19866FF9"/>
  <w16cid:commentId w16cid:paraId="4AE98389" w16cid:durableId="78F0E14E"/>
  <w16cid:commentId w16cid:paraId="31C1E52F" w16cid:durableId="2697F792"/>
  <w16cid:commentId w16cid:paraId="1C46BE91" w16cid:durableId="2DAC3417"/>
  <w16cid:commentId w16cid:paraId="55B21734" w16cid:durableId="36EBA275"/>
  <w16cid:commentId w16cid:paraId="59D4CA7D" w16cid:durableId="47608CC4"/>
  <w16cid:commentId w16cid:paraId="63D4AE51" w16cid:durableId="19423385"/>
  <w16cid:commentId w16cid:paraId="6321CCDE" w16cid:durableId="678B6A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0039" w14:textId="77777777" w:rsidR="00C81002" w:rsidRDefault="00C81002">
      <w:r>
        <w:separator/>
      </w:r>
    </w:p>
  </w:endnote>
  <w:endnote w:type="continuationSeparator" w:id="0">
    <w:p w14:paraId="5F48A10C" w14:textId="77777777" w:rsidR="00C81002" w:rsidRDefault="00C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EE9C" w14:textId="77777777" w:rsidR="00C81002" w:rsidRDefault="00C81002">
      <w:r>
        <w:separator/>
      </w:r>
    </w:p>
  </w:footnote>
  <w:footnote w:type="continuationSeparator" w:id="0">
    <w:p w14:paraId="165FE6E3" w14:textId="77777777" w:rsidR="00C81002" w:rsidRDefault="00C81002">
      <w:r>
        <w:continuationSeparator/>
      </w:r>
    </w:p>
  </w:footnote>
  <w:footnote w:id="1">
    <w:p w14:paraId="2DBEA40F" w14:textId="77777777" w:rsidR="00DB42E2" w:rsidRPr="00C45BE7" w:rsidRDefault="00DB42E2" w:rsidP="00DB42E2">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Pr>
          <w:rFonts w:ascii="Times New Roman" w:hAnsi="Times New Roman"/>
        </w:rPr>
        <w:t>.</w:t>
      </w:r>
    </w:p>
  </w:footnote>
  <w:footnote w:id="2">
    <w:p w14:paraId="7CB8C26A" w14:textId="16E6FD50" w:rsidR="002F41D6" w:rsidRPr="009D1F82" w:rsidRDefault="002F41D6">
      <w:pPr>
        <w:pStyle w:val="Allmrkusetekst"/>
        <w:rPr>
          <w:rFonts w:ascii="Times New Roman" w:hAnsi="Times New Roman"/>
        </w:rPr>
      </w:pPr>
      <w:r w:rsidRPr="009D1F82">
        <w:rPr>
          <w:rStyle w:val="Allmrkuseviide"/>
          <w:rFonts w:ascii="Times New Roman" w:hAnsi="Times New Roman"/>
        </w:rPr>
        <w:footnoteRef/>
      </w:r>
      <w:r w:rsidRPr="009D1F82">
        <w:rPr>
          <w:rFonts w:ascii="Times New Roman" w:hAnsi="Times New Roman"/>
        </w:rPr>
        <w:t xml:space="preserve"> </w:t>
      </w:r>
      <w:hyperlink r:id="rId2" w:history="1">
        <w:r w:rsidRPr="009D1F82">
          <w:rPr>
            <w:rStyle w:val="Hperlink"/>
            <w:rFonts w:ascii="Times New Roman" w:hAnsi="Times New Roman"/>
          </w:rPr>
          <w:t>Tervisestatis</w:t>
        </w:r>
        <w:r w:rsidR="00446FCC" w:rsidRPr="009D1F82">
          <w:rPr>
            <w:rStyle w:val="Hperlink"/>
            <w:rFonts w:ascii="Times New Roman" w:hAnsi="Times New Roman"/>
          </w:rPr>
          <w:t>t</w:t>
        </w:r>
        <w:r w:rsidRPr="009D1F82">
          <w:rPr>
            <w:rStyle w:val="Hperlink"/>
            <w:rFonts w:ascii="Times New Roman" w:hAnsi="Times New Roman"/>
          </w:rPr>
          <w:t>ika ja</w:t>
        </w:r>
        <w:r w:rsidR="00446FCC" w:rsidRPr="009D1F82">
          <w:rPr>
            <w:rStyle w:val="Hperlink"/>
            <w:rFonts w:ascii="Times New Roman" w:hAnsi="Times New Roman"/>
          </w:rPr>
          <w:t xml:space="preserve"> terviseuuringute andmebaas. Andmetabel VK</w:t>
        </w:r>
        <w:r w:rsidR="00976BA7" w:rsidRPr="009D1F82">
          <w:rPr>
            <w:rStyle w:val="Hperlink"/>
            <w:rFonts w:ascii="Times New Roman" w:hAnsi="Times New Roman"/>
          </w:rPr>
          <w:t>1: doonorid ja vereloovutused.</w:t>
        </w:r>
      </w:hyperlink>
      <w:r w:rsidR="00446FCC" w:rsidRPr="009D1F82">
        <w:rPr>
          <w:rFonts w:ascii="Times New Roman" w:hAnsi="Times New Roman"/>
        </w:rPr>
        <w:t xml:space="preserve"> </w:t>
      </w:r>
    </w:p>
  </w:footnote>
  <w:footnote w:id="3">
    <w:p w14:paraId="0D81DA8E" w14:textId="3EF7EEDB" w:rsidR="00901ECF" w:rsidRDefault="00901ECF">
      <w:pPr>
        <w:pStyle w:val="Allmrkusetekst"/>
      </w:pPr>
      <w:r w:rsidRPr="009D1F82">
        <w:rPr>
          <w:rStyle w:val="Allmrkuseviide"/>
          <w:rFonts w:ascii="Times New Roman" w:hAnsi="Times New Roman"/>
        </w:rPr>
        <w:footnoteRef/>
      </w:r>
      <w:r w:rsidRPr="009D1F82">
        <w:rPr>
          <w:rFonts w:ascii="Times New Roman" w:hAnsi="Times New Roman"/>
        </w:rPr>
        <w:t xml:space="preserve"> vt ka </w:t>
      </w:r>
      <w:hyperlink r:id="rId3" w:anchor="2025-aasta" w:history="1">
        <w:r w:rsidRPr="009D1F82">
          <w:rPr>
            <w:rStyle w:val="Hperlink"/>
            <w:rFonts w:ascii="Times New Roman" w:hAnsi="Times New Roman"/>
          </w:rPr>
          <w:t>Rakkude, kudede ja elundite hankimis- ja käitlemisandmete kokkuvõte | Ravimiamet</w:t>
        </w:r>
      </w:hyperlink>
    </w:p>
  </w:footnote>
  <w:footnote w:id="4">
    <w:p w14:paraId="7D88E60B" w14:textId="2DF38DE3" w:rsidR="00B21F06" w:rsidRPr="009D1F82" w:rsidRDefault="00B21F06">
      <w:pPr>
        <w:pStyle w:val="Allmrkusetekst"/>
        <w:rPr>
          <w:rFonts w:ascii="Times New Roman" w:hAnsi="Times New Roman"/>
        </w:rPr>
      </w:pPr>
      <w:r w:rsidRPr="009D1F82">
        <w:rPr>
          <w:rStyle w:val="Allmrkuseviide"/>
          <w:rFonts w:ascii="Times New Roman" w:hAnsi="Times New Roman"/>
        </w:rPr>
        <w:footnoteRef/>
      </w:r>
      <w:r w:rsidRPr="009D1F82">
        <w:rPr>
          <w:rFonts w:ascii="Times New Roman" w:hAnsi="Times New Roman"/>
        </w:rPr>
        <w:t xml:space="preserve"> </w:t>
      </w:r>
      <w:r w:rsidR="005B2359" w:rsidRPr="009D1F82">
        <w:rPr>
          <w:rFonts w:ascii="Times New Roman" w:hAnsi="Times New Roman"/>
        </w:rPr>
        <w:t xml:space="preserve">Tervisestatistika ja terviseuuringute andmebaas. Andmetabel </w:t>
      </w:r>
      <w:hyperlink r:id="rId4" w:history="1">
        <w:r w:rsidRPr="009D1F82">
          <w:rPr>
            <w:rStyle w:val="Hperlink"/>
            <w:rFonts w:ascii="Times New Roman" w:hAnsi="Times New Roman"/>
            <w:i/>
            <w:iCs/>
          </w:rPr>
          <w:t>VK8: Transfusioonravi ja transfusiooni</w:t>
        </w:r>
        <w:r w:rsidR="005B2359" w:rsidRPr="009D1F82">
          <w:rPr>
            <w:rStyle w:val="Hperlink"/>
            <w:rFonts w:ascii="Times New Roman" w:hAnsi="Times New Roman"/>
            <w:i/>
            <w:iCs/>
          </w:rPr>
          <w:softHyphen/>
        </w:r>
        <w:r w:rsidRPr="009D1F82">
          <w:rPr>
            <w:rStyle w:val="Hperlink"/>
            <w:rFonts w:ascii="Times New Roman" w:hAnsi="Times New Roman"/>
            <w:i/>
            <w:iCs/>
          </w:rPr>
          <w:t>järgsed reaktsioonid vanuserühma järgi</w:t>
        </w:r>
        <w:r w:rsidRPr="009D1F82">
          <w:rPr>
            <w:rStyle w:val="Hperlink"/>
            <w:rFonts w:ascii="Times New Roman" w:hAnsi="Times New Roman"/>
          </w:rPr>
          <w:t>.</w:t>
        </w:r>
      </w:hyperlink>
      <w:r w:rsidR="005B2359" w:rsidRPr="009D1F82">
        <w:rPr>
          <w:rFonts w:ascii="Times New Roman" w:hAnsi="Times New Roman"/>
        </w:rPr>
        <w:t xml:space="preserve"> Külastatud 04.05.2026.</w:t>
      </w:r>
    </w:p>
  </w:footnote>
  <w:footnote w:id="5">
    <w:p w14:paraId="1EACBD82" w14:textId="732BC651" w:rsidR="00776872" w:rsidRPr="009D1F82" w:rsidRDefault="00776872">
      <w:pPr>
        <w:pStyle w:val="Allmrkusetekst"/>
        <w:rPr>
          <w:rFonts w:ascii="Times New Roman" w:hAnsi="Times New Roman"/>
        </w:rPr>
      </w:pPr>
      <w:r w:rsidRPr="009D1F82">
        <w:rPr>
          <w:rStyle w:val="Allmrkuseviide"/>
          <w:rFonts w:ascii="Times New Roman" w:hAnsi="Times New Roman"/>
        </w:rPr>
        <w:footnoteRef/>
      </w:r>
      <w:r w:rsidRPr="009D1F82">
        <w:rPr>
          <w:rFonts w:ascii="Times New Roman" w:hAnsi="Times New Roman"/>
        </w:rPr>
        <w:t xml:space="preserve"> </w:t>
      </w:r>
      <w:hyperlink r:id="rId5" w:history="1">
        <w:r w:rsidR="007E17E1" w:rsidRPr="009D1F82">
          <w:rPr>
            <w:rStyle w:val="Hperlink"/>
            <w:rFonts w:ascii="Times New Roman" w:hAnsi="Times New Roman"/>
          </w:rPr>
          <w:t xml:space="preserve">Tervisestatistika ja terviseuuringute andmebaas. </w:t>
        </w:r>
        <w:r w:rsidR="00865F3F" w:rsidRPr="009D1F82">
          <w:rPr>
            <w:rStyle w:val="Hperlink"/>
            <w:rFonts w:ascii="Times New Roman" w:hAnsi="Times New Roman"/>
          </w:rPr>
          <w:t xml:space="preserve">Andmetabel </w:t>
        </w:r>
        <w:r w:rsidR="00865F3F" w:rsidRPr="009D1F82">
          <w:rPr>
            <w:rStyle w:val="Hperlink"/>
            <w:rFonts w:ascii="Times New Roman" w:hAnsi="Times New Roman"/>
            <w:i/>
            <w:iCs/>
          </w:rPr>
          <w:t>KR14: Kudede siirdamine</w:t>
        </w:r>
        <w:r w:rsidR="00865F3F" w:rsidRPr="009D1F82">
          <w:rPr>
            <w:rStyle w:val="Hperlink"/>
            <w:rFonts w:ascii="Times New Roman" w:hAnsi="Times New Roman"/>
          </w:rPr>
          <w:t>.</w:t>
        </w:r>
      </w:hyperlink>
      <w:r w:rsidR="00865F3F" w:rsidRPr="009D1F82">
        <w:rPr>
          <w:rFonts w:ascii="Times New Roman" w:hAnsi="Times New Roman"/>
        </w:rPr>
        <w:t xml:space="preserve"> Külastatud 04.05</w:t>
      </w:r>
      <w:r w:rsidR="00470715" w:rsidRPr="009D1F82">
        <w:rPr>
          <w:rFonts w:ascii="Times New Roman" w:hAnsi="Times New Roman"/>
        </w:rPr>
        <w:t>.2026</w:t>
      </w:r>
    </w:p>
  </w:footnote>
  <w:footnote w:id="6">
    <w:p w14:paraId="01865524" w14:textId="2B015F50" w:rsidR="005B2359" w:rsidRPr="009D1F82" w:rsidRDefault="005B2359">
      <w:pPr>
        <w:pStyle w:val="Allmrkusetekst"/>
        <w:rPr>
          <w:rFonts w:ascii="Times New Roman" w:hAnsi="Times New Roman"/>
        </w:rPr>
      </w:pPr>
      <w:r w:rsidRPr="009D1F82">
        <w:rPr>
          <w:rStyle w:val="Allmrkuseviide"/>
          <w:rFonts w:ascii="Times New Roman" w:hAnsi="Times New Roman"/>
        </w:rPr>
        <w:footnoteRef/>
      </w:r>
      <w:r w:rsidRPr="009D1F82">
        <w:rPr>
          <w:rFonts w:ascii="Times New Roman" w:hAnsi="Times New Roman"/>
        </w:rPr>
        <w:t xml:space="preserve"> </w:t>
      </w:r>
      <w:r w:rsidR="00034E2E" w:rsidRPr="009D1F82">
        <w:rPr>
          <w:rFonts w:ascii="Times New Roman" w:hAnsi="Times New Roman"/>
        </w:rPr>
        <w:t xml:space="preserve">Tervisestatistika ja terviseuuringute andmebaas. Andmetabel </w:t>
      </w:r>
      <w:hyperlink r:id="rId6" w:history="1">
        <w:r w:rsidR="00034E2E" w:rsidRPr="009D1F82">
          <w:rPr>
            <w:rStyle w:val="Hperlink"/>
            <w:rFonts w:ascii="Times New Roman" w:hAnsi="Times New Roman"/>
            <w:i/>
            <w:iCs/>
          </w:rPr>
          <w:t>KV12: Kliinilised rasedused kunstliku viljastamise tulemusel sugurakkude omaniku ja viljastuse meetodi järgi</w:t>
        </w:r>
        <w:r w:rsidR="00034E2E" w:rsidRPr="009D1F82">
          <w:rPr>
            <w:rStyle w:val="Hperlink"/>
            <w:rFonts w:ascii="Times New Roman" w:hAnsi="Times New Roman"/>
          </w:rPr>
          <w:t>.</w:t>
        </w:r>
      </w:hyperlink>
      <w:r w:rsidR="00FC5980" w:rsidRPr="009D1F82">
        <w:rPr>
          <w:rFonts w:ascii="Times New Roman" w:hAnsi="Times New Roman"/>
        </w:rPr>
        <w:t xml:space="preserve"> Külastatud 04.05.2026.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21454E"/>
    <w:multiLevelType w:val="hybridMultilevel"/>
    <w:tmpl w:val="A5149444"/>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A755FDA"/>
    <w:multiLevelType w:val="hybridMultilevel"/>
    <w:tmpl w:val="FC0288B4"/>
    <w:lvl w:ilvl="0" w:tplc="E0A22522">
      <w:start w:val="1"/>
      <w:numFmt w:val="bullet"/>
      <w:lvlText w:val=""/>
      <w:lvlJc w:val="left"/>
      <w:pPr>
        <w:ind w:left="720" w:hanging="360"/>
      </w:pPr>
      <w:rPr>
        <w:rFonts w:ascii="Symbol" w:eastAsia="Symbol" w:hAnsi="Symbol" w:cs="Symbol"/>
      </w:rPr>
    </w:lvl>
    <w:lvl w:ilvl="1" w:tplc="D0667984">
      <w:start w:val="1"/>
      <w:numFmt w:val="bullet"/>
      <w:lvlText w:val="o"/>
      <w:lvlJc w:val="left"/>
      <w:pPr>
        <w:ind w:left="1440" w:hanging="360"/>
      </w:pPr>
      <w:rPr>
        <w:rFonts w:ascii="Courier New" w:eastAsia="Courier New" w:hAnsi="Courier New" w:cs="Courier New"/>
      </w:rPr>
    </w:lvl>
    <w:lvl w:ilvl="2" w:tplc="428ED784">
      <w:start w:val="1"/>
      <w:numFmt w:val="bullet"/>
      <w:lvlText w:val=""/>
      <w:lvlJc w:val="left"/>
      <w:pPr>
        <w:ind w:left="2160" w:hanging="360"/>
      </w:pPr>
      <w:rPr>
        <w:rFonts w:ascii="Wingdings" w:eastAsia="Wingdings" w:hAnsi="Wingdings" w:cs="Wingdings"/>
      </w:rPr>
    </w:lvl>
    <w:lvl w:ilvl="3" w:tplc="642427F6">
      <w:start w:val="1"/>
      <w:numFmt w:val="bullet"/>
      <w:lvlText w:val=""/>
      <w:lvlJc w:val="left"/>
      <w:pPr>
        <w:ind w:left="2880" w:hanging="360"/>
      </w:pPr>
      <w:rPr>
        <w:rFonts w:ascii="Symbol" w:eastAsia="Symbol" w:hAnsi="Symbol" w:cs="Symbol"/>
      </w:rPr>
    </w:lvl>
    <w:lvl w:ilvl="4" w:tplc="7B700A68">
      <w:start w:val="1"/>
      <w:numFmt w:val="bullet"/>
      <w:lvlText w:val="o"/>
      <w:lvlJc w:val="left"/>
      <w:pPr>
        <w:ind w:left="3600" w:hanging="360"/>
      </w:pPr>
      <w:rPr>
        <w:rFonts w:ascii="Courier New" w:eastAsia="Courier New" w:hAnsi="Courier New" w:cs="Courier New"/>
      </w:rPr>
    </w:lvl>
    <w:lvl w:ilvl="5" w:tplc="B996578A">
      <w:start w:val="1"/>
      <w:numFmt w:val="bullet"/>
      <w:lvlText w:val=""/>
      <w:lvlJc w:val="left"/>
      <w:pPr>
        <w:ind w:left="4320" w:hanging="360"/>
      </w:pPr>
      <w:rPr>
        <w:rFonts w:ascii="Wingdings" w:eastAsia="Wingdings" w:hAnsi="Wingdings" w:cs="Wingdings"/>
      </w:rPr>
    </w:lvl>
    <w:lvl w:ilvl="6" w:tplc="CE3EB234">
      <w:start w:val="1"/>
      <w:numFmt w:val="bullet"/>
      <w:lvlText w:val=""/>
      <w:lvlJc w:val="left"/>
      <w:pPr>
        <w:ind w:left="5040" w:hanging="360"/>
      </w:pPr>
      <w:rPr>
        <w:rFonts w:ascii="Symbol" w:eastAsia="Symbol" w:hAnsi="Symbol" w:cs="Symbol"/>
      </w:rPr>
    </w:lvl>
    <w:lvl w:ilvl="7" w:tplc="0610D906">
      <w:start w:val="1"/>
      <w:numFmt w:val="bullet"/>
      <w:lvlText w:val="o"/>
      <w:lvlJc w:val="left"/>
      <w:pPr>
        <w:ind w:left="5760" w:hanging="360"/>
      </w:pPr>
      <w:rPr>
        <w:rFonts w:ascii="Courier New" w:eastAsia="Courier New" w:hAnsi="Courier New" w:cs="Courier New"/>
      </w:rPr>
    </w:lvl>
    <w:lvl w:ilvl="8" w:tplc="754439CC">
      <w:start w:val="1"/>
      <w:numFmt w:val="bullet"/>
      <w:lvlText w:val=""/>
      <w:lvlJc w:val="left"/>
      <w:pPr>
        <w:ind w:left="6480" w:hanging="360"/>
      </w:pPr>
      <w:rPr>
        <w:rFonts w:ascii="Wingdings" w:eastAsia="Wingdings" w:hAnsi="Wingdings" w:cs="Wingdings"/>
      </w:rPr>
    </w:lvl>
  </w:abstractNum>
  <w:abstractNum w:abstractNumId="5"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6" w15:restartNumberingAfterBreak="0">
    <w:nsid w:val="12AD32DE"/>
    <w:multiLevelType w:val="hybridMultilevel"/>
    <w:tmpl w:val="4D20240E"/>
    <w:lvl w:ilvl="0" w:tplc="B404B276">
      <w:start w:val="1"/>
      <w:numFmt w:val="bullet"/>
      <w:lvlText w:val=""/>
      <w:lvlJc w:val="left"/>
      <w:pPr>
        <w:ind w:left="720" w:hanging="360"/>
      </w:pPr>
      <w:rPr>
        <w:rFonts w:ascii="Symbol" w:eastAsia="Symbol" w:hAnsi="Symbol" w:cs="Symbol"/>
      </w:rPr>
    </w:lvl>
    <w:lvl w:ilvl="1" w:tplc="E4264272">
      <w:start w:val="1"/>
      <w:numFmt w:val="bullet"/>
      <w:lvlText w:val="o"/>
      <w:lvlJc w:val="left"/>
      <w:pPr>
        <w:ind w:left="1440" w:hanging="360"/>
      </w:pPr>
      <w:rPr>
        <w:rFonts w:ascii="Courier New" w:eastAsia="Courier New" w:hAnsi="Courier New" w:cs="Courier New"/>
      </w:rPr>
    </w:lvl>
    <w:lvl w:ilvl="2" w:tplc="5D40C380">
      <w:start w:val="1"/>
      <w:numFmt w:val="bullet"/>
      <w:lvlText w:val=""/>
      <w:lvlJc w:val="left"/>
      <w:pPr>
        <w:ind w:left="2160" w:hanging="360"/>
      </w:pPr>
      <w:rPr>
        <w:rFonts w:ascii="Wingdings" w:eastAsia="Wingdings" w:hAnsi="Wingdings" w:cs="Wingdings"/>
      </w:rPr>
    </w:lvl>
    <w:lvl w:ilvl="3" w:tplc="8A1CD2C0">
      <w:start w:val="1"/>
      <w:numFmt w:val="bullet"/>
      <w:lvlText w:val=""/>
      <w:lvlJc w:val="left"/>
      <w:pPr>
        <w:ind w:left="2880" w:hanging="360"/>
      </w:pPr>
      <w:rPr>
        <w:rFonts w:ascii="Symbol" w:eastAsia="Symbol" w:hAnsi="Symbol" w:cs="Symbol"/>
      </w:rPr>
    </w:lvl>
    <w:lvl w:ilvl="4" w:tplc="A254E7BE">
      <w:start w:val="1"/>
      <w:numFmt w:val="bullet"/>
      <w:lvlText w:val="o"/>
      <w:lvlJc w:val="left"/>
      <w:pPr>
        <w:ind w:left="3600" w:hanging="360"/>
      </w:pPr>
      <w:rPr>
        <w:rFonts w:ascii="Courier New" w:eastAsia="Courier New" w:hAnsi="Courier New" w:cs="Courier New"/>
      </w:rPr>
    </w:lvl>
    <w:lvl w:ilvl="5" w:tplc="EA008830">
      <w:start w:val="1"/>
      <w:numFmt w:val="bullet"/>
      <w:lvlText w:val=""/>
      <w:lvlJc w:val="left"/>
      <w:pPr>
        <w:ind w:left="4320" w:hanging="360"/>
      </w:pPr>
      <w:rPr>
        <w:rFonts w:ascii="Wingdings" w:eastAsia="Wingdings" w:hAnsi="Wingdings" w:cs="Wingdings"/>
      </w:rPr>
    </w:lvl>
    <w:lvl w:ilvl="6" w:tplc="417EE490">
      <w:start w:val="1"/>
      <w:numFmt w:val="bullet"/>
      <w:lvlText w:val=""/>
      <w:lvlJc w:val="left"/>
      <w:pPr>
        <w:ind w:left="5040" w:hanging="360"/>
      </w:pPr>
      <w:rPr>
        <w:rFonts w:ascii="Symbol" w:eastAsia="Symbol" w:hAnsi="Symbol" w:cs="Symbol"/>
      </w:rPr>
    </w:lvl>
    <w:lvl w:ilvl="7" w:tplc="0B88C14A">
      <w:start w:val="1"/>
      <w:numFmt w:val="bullet"/>
      <w:lvlText w:val="o"/>
      <w:lvlJc w:val="left"/>
      <w:pPr>
        <w:ind w:left="5760" w:hanging="360"/>
      </w:pPr>
      <w:rPr>
        <w:rFonts w:ascii="Courier New" w:eastAsia="Courier New" w:hAnsi="Courier New" w:cs="Courier New"/>
      </w:rPr>
    </w:lvl>
    <w:lvl w:ilvl="8" w:tplc="EA684E44">
      <w:start w:val="1"/>
      <w:numFmt w:val="bullet"/>
      <w:lvlText w:val=""/>
      <w:lvlJc w:val="left"/>
      <w:pPr>
        <w:ind w:left="6480" w:hanging="360"/>
      </w:pPr>
      <w:rPr>
        <w:rFonts w:ascii="Wingdings" w:eastAsia="Wingdings" w:hAnsi="Wingdings" w:cs="Wingdings"/>
      </w:rPr>
    </w:lvl>
  </w:abstractNum>
  <w:abstractNum w:abstractNumId="7" w15:restartNumberingAfterBreak="0">
    <w:nsid w:val="15DE2862"/>
    <w:multiLevelType w:val="multilevel"/>
    <w:tmpl w:val="D7D009D6"/>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B077F7"/>
    <w:multiLevelType w:val="hybridMultilevel"/>
    <w:tmpl w:val="3D6A9280"/>
    <w:lvl w:ilvl="0" w:tplc="E03268CC">
      <w:start w:val="1"/>
      <w:numFmt w:val="bullet"/>
      <w:lvlText w:val=""/>
      <w:lvlJc w:val="left"/>
      <w:pPr>
        <w:ind w:left="720" w:hanging="360"/>
      </w:pPr>
      <w:rPr>
        <w:rFonts w:ascii="Symbol" w:eastAsia="Symbol" w:hAnsi="Symbol" w:cs="Symbol"/>
      </w:rPr>
    </w:lvl>
    <w:lvl w:ilvl="1" w:tplc="F8DE1832">
      <w:start w:val="1"/>
      <w:numFmt w:val="bullet"/>
      <w:lvlText w:val="o"/>
      <w:lvlJc w:val="left"/>
      <w:pPr>
        <w:ind w:left="1440" w:hanging="360"/>
      </w:pPr>
      <w:rPr>
        <w:rFonts w:ascii="Courier New" w:eastAsia="Courier New" w:hAnsi="Courier New" w:cs="Courier New"/>
      </w:rPr>
    </w:lvl>
    <w:lvl w:ilvl="2" w:tplc="8D12702E">
      <w:start w:val="1"/>
      <w:numFmt w:val="bullet"/>
      <w:lvlText w:val=""/>
      <w:lvlJc w:val="left"/>
      <w:pPr>
        <w:ind w:left="2160" w:hanging="360"/>
      </w:pPr>
      <w:rPr>
        <w:rFonts w:ascii="Wingdings" w:eastAsia="Wingdings" w:hAnsi="Wingdings" w:cs="Wingdings"/>
      </w:rPr>
    </w:lvl>
    <w:lvl w:ilvl="3" w:tplc="3594C3F2">
      <w:start w:val="1"/>
      <w:numFmt w:val="bullet"/>
      <w:lvlText w:val=""/>
      <w:lvlJc w:val="left"/>
      <w:pPr>
        <w:ind w:left="2880" w:hanging="360"/>
      </w:pPr>
      <w:rPr>
        <w:rFonts w:ascii="Symbol" w:eastAsia="Symbol" w:hAnsi="Symbol" w:cs="Symbol"/>
      </w:rPr>
    </w:lvl>
    <w:lvl w:ilvl="4" w:tplc="ADF87D46">
      <w:start w:val="1"/>
      <w:numFmt w:val="bullet"/>
      <w:lvlText w:val="o"/>
      <w:lvlJc w:val="left"/>
      <w:pPr>
        <w:ind w:left="3600" w:hanging="360"/>
      </w:pPr>
      <w:rPr>
        <w:rFonts w:ascii="Courier New" w:eastAsia="Courier New" w:hAnsi="Courier New" w:cs="Courier New"/>
      </w:rPr>
    </w:lvl>
    <w:lvl w:ilvl="5" w:tplc="5164FD70">
      <w:start w:val="1"/>
      <w:numFmt w:val="bullet"/>
      <w:lvlText w:val=""/>
      <w:lvlJc w:val="left"/>
      <w:pPr>
        <w:ind w:left="4320" w:hanging="360"/>
      </w:pPr>
      <w:rPr>
        <w:rFonts w:ascii="Wingdings" w:eastAsia="Wingdings" w:hAnsi="Wingdings" w:cs="Wingdings"/>
      </w:rPr>
    </w:lvl>
    <w:lvl w:ilvl="6" w:tplc="676C0730">
      <w:start w:val="1"/>
      <w:numFmt w:val="bullet"/>
      <w:lvlText w:val=""/>
      <w:lvlJc w:val="left"/>
      <w:pPr>
        <w:ind w:left="5040" w:hanging="360"/>
      </w:pPr>
      <w:rPr>
        <w:rFonts w:ascii="Symbol" w:eastAsia="Symbol" w:hAnsi="Symbol" w:cs="Symbol"/>
      </w:rPr>
    </w:lvl>
    <w:lvl w:ilvl="7" w:tplc="2F6EEDB6">
      <w:start w:val="1"/>
      <w:numFmt w:val="bullet"/>
      <w:lvlText w:val="o"/>
      <w:lvlJc w:val="left"/>
      <w:pPr>
        <w:ind w:left="5760" w:hanging="360"/>
      </w:pPr>
      <w:rPr>
        <w:rFonts w:ascii="Courier New" w:eastAsia="Courier New" w:hAnsi="Courier New" w:cs="Courier New"/>
      </w:rPr>
    </w:lvl>
    <w:lvl w:ilvl="8" w:tplc="01D8F69A">
      <w:start w:val="1"/>
      <w:numFmt w:val="bullet"/>
      <w:lvlText w:val=""/>
      <w:lvlJc w:val="left"/>
      <w:pPr>
        <w:ind w:left="6480" w:hanging="360"/>
      </w:pPr>
      <w:rPr>
        <w:rFonts w:ascii="Wingdings" w:eastAsia="Wingdings" w:hAnsi="Wingdings" w:cs="Wingdings"/>
      </w:rPr>
    </w:lvl>
  </w:abstractNum>
  <w:abstractNum w:abstractNumId="9"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10"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B0D8AD0"/>
    <w:multiLevelType w:val="hybridMultilevel"/>
    <w:tmpl w:val="FFFFFFFF"/>
    <w:lvl w:ilvl="0" w:tplc="510A5E3A">
      <w:start w:val="1"/>
      <w:numFmt w:val="decimal"/>
      <w:lvlText w:val="4)"/>
      <w:lvlJc w:val="left"/>
      <w:pPr>
        <w:ind w:left="720" w:hanging="360"/>
      </w:pPr>
    </w:lvl>
    <w:lvl w:ilvl="1" w:tplc="5072A9C6">
      <w:start w:val="1"/>
      <w:numFmt w:val="lowerLetter"/>
      <w:lvlText w:val="%2."/>
      <w:lvlJc w:val="left"/>
      <w:pPr>
        <w:ind w:left="1440" w:hanging="360"/>
      </w:pPr>
    </w:lvl>
    <w:lvl w:ilvl="2" w:tplc="84EA8BB4">
      <w:start w:val="1"/>
      <w:numFmt w:val="lowerRoman"/>
      <w:lvlText w:val="%3."/>
      <w:lvlJc w:val="right"/>
      <w:pPr>
        <w:ind w:left="2160" w:hanging="180"/>
      </w:pPr>
    </w:lvl>
    <w:lvl w:ilvl="3" w:tplc="1D08229C">
      <w:start w:val="1"/>
      <w:numFmt w:val="decimal"/>
      <w:lvlText w:val="%4."/>
      <w:lvlJc w:val="left"/>
      <w:pPr>
        <w:ind w:left="2880" w:hanging="360"/>
      </w:pPr>
    </w:lvl>
    <w:lvl w:ilvl="4" w:tplc="105E24B6">
      <w:start w:val="1"/>
      <w:numFmt w:val="lowerLetter"/>
      <w:lvlText w:val="%5."/>
      <w:lvlJc w:val="left"/>
      <w:pPr>
        <w:ind w:left="3600" w:hanging="360"/>
      </w:pPr>
    </w:lvl>
    <w:lvl w:ilvl="5" w:tplc="A3324F9C">
      <w:start w:val="1"/>
      <w:numFmt w:val="lowerRoman"/>
      <w:lvlText w:val="%6."/>
      <w:lvlJc w:val="right"/>
      <w:pPr>
        <w:ind w:left="4320" w:hanging="180"/>
      </w:pPr>
    </w:lvl>
    <w:lvl w:ilvl="6" w:tplc="6972D76C">
      <w:start w:val="1"/>
      <w:numFmt w:val="decimal"/>
      <w:lvlText w:val="%7."/>
      <w:lvlJc w:val="left"/>
      <w:pPr>
        <w:ind w:left="5040" w:hanging="360"/>
      </w:pPr>
    </w:lvl>
    <w:lvl w:ilvl="7" w:tplc="E8E2C1E6">
      <w:start w:val="1"/>
      <w:numFmt w:val="lowerLetter"/>
      <w:lvlText w:val="%8."/>
      <w:lvlJc w:val="left"/>
      <w:pPr>
        <w:ind w:left="5760" w:hanging="360"/>
      </w:pPr>
    </w:lvl>
    <w:lvl w:ilvl="8" w:tplc="1BAC190A">
      <w:start w:val="1"/>
      <w:numFmt w:val="lowerRoman"/>
      <w:lvlText w:val="%9."/>
      <w:lvlJc w:val="right"/>
      <w:pPr>
        <w:ind w:left="6480" w:hanging="180"/>
      </w:pPr>
    </w:lvl>
  </w:abstractNum>
  <w:abstractNum w:abstractNumId="12" w15:restartNumberingAfterBreak="0">
    <w:nsid w:val="1B2460AE"/>
    <w:multiLevelType w:val="multilevel"/>
    <w:tmpl w:val="88D4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5" w15:restartNumberingAfterBreak="0">
    <w:nsid w:val="29A42DB0"/>
    <w:multiLevelType w:val="hybridMultilevel"/>
    <w:tmpl w:val="DE4E0180"/>
    <w:lvl w:ilvl="0" w:tplc="D74E8C5E">
      <w:start w:val="1"/>
      <w:numFmt w:val="bullet"/>
      <w:lvlText w:val=""/>
      <w:lvlJc w:val="left"/>
      <w:pPr>
        <w:ind w:left="720" w:hanging="360"/>
      </w:pPr>
      <w:rPr>
        <w:rFonts w:ascii="Symbol" w:eastAsia="Symbol" w:hAnsi="Symbol" w:cs="Symbol"/>
      </w:rPr>
    </w:lvl>
    <w:lvl w:ilvl="1" w:tplc="82325880">
      <w:start w:val="1"/>
      <w:numFmt w:val="bullet"/>
      <w:lvlText w:val="o"/>
      <w:lvlJc w:val="left"/>
      <w:pPr>
        <w:ind w:left="1440" w:hanging="360"/>
      </w:pPr>
      <w:rPr>
        <w:rFonts w:ascii="Courier New" w:eastAsia="Courier New" w:hAnsi="Courier New" w:cs="Courier New"/>
      </w:rPr>
    </w:lvl>
    <w:lvl w:ilvl="2" w:tplc="9CF6F59A">
      <w:start w:val="1"/>
      <w:numFmt w:val="bullet"/>
      <w:lvlText w:val=""/>
      <w:lvlJc w:val="left"/>
      <w:pPr>
        <w:ind w:left="2160" w:hanging="360"/>
      </w:pPr>
      <w:rPr>
        <w:rFonts w:ascii="Wingdings" w:eastAsia="Wingdings" w:hAnsi="Wingdings" w:cs="Wingdings"/>
      </w:rPr>
    </w:lvl>
    <w:lvl w:ilvl="3" w:tplc="B61CDF18">
      <w:start w:val="1"/>
      <w:numFmt w:val="bullet"/>
      <w:lvlText w:val=""/>
      <w:lvlJc w:val="left"/>
      <w:pPr>
        <w:ind w:left="2880" w:hanging="360"/>
      </w:pPr>
      <w:rPr>
        <w:rFonts w:ascii="Symbol" w:eastAsia="Symbol" w:hAnsi="Symbol" w:cs="Symbol"/>
      </w:rPr>
    </w:lvl>
    <w:lvl w:ilvl="4" w:tplc="244E40C0">
      <w:start w:val="1"/>
      <w:numFmt w:val="bullet"/>
      <w:lvlText w:val="o"/>
      <w:lvlJc w:val="left"/>
      <w:pPr>
        <w:ind w:left="3600" w:hanging="360"/>
      </w:pPr>
      <w:rPr>
        <w:rFonts w:ascii="Courier New" w:eastAsia="Courier New" w:hAnsi="Courier New" w:cs="Courier New"/>
      </w:rPr>
    </w:lvl>
    <w:lvl w:ilvl="5" w:tplc="69BCDD88">
      <w:start w:val="1"/>
      <w:numFmt w:val="bullet"/>
      <w:lvlText w:val=""/>
      <w:lvlJc w:val="left"/>
      <w:pPr>
        <w:ind w:left="4320" w:hanging="360"/>
      </w:pPr>
      <w:rPr>
        <w:rFonts w:ascii="Wingdings" w:eastAsia="Wingdings" w:hAnsi="Wingdings" w:cs="Wingdings"/>
      </w:rPr>
    </w:lvl>
    <w:lvl w:ilvl="6" w:tplc="2F80C35A">
      <w:start w:val="1"/>
      <w:numFmt w:val="bullet"/>
      <w:lvlText w:val=""/>
      <w:lvlJc w:val="left"/>
      <w:pPr>
        <w:ind w:left="5040" w:hanging="360"/>
      </w:pPr>
      <w:rPr>
        <w:rFonts w:ascii="Symbol" w:eastAsia="Symbol" w:hAnsi="Symbol" w:cs="Symbol"/>
      </w:rPr>
    </w:lvl>
    <w:lvl w:ilvl="7" w:tplc="E9503542">
      <w:start w:val="1"/>
      <w:numFmt w:val="bullet"/>
      <w:lvlText w:val="o"/>
      <w:lvlJc w:val="left"/>
      <w:pPr>
        <w:ind w:left="5760" w:hanging="360"/>
      </w:pPr>
      <w:rPr>
        <w:rFonts w:ascii="Courier New" w:eastAsia="Courier New" w:hAnsi="Courier New" w:cs="Courier New"/>
      </w:rPr>
    </w:lvl>
    <w:lvl w:ilvl="8" w:tplc="B15E0964">
      <w:start w:val="1"/>
      <w:numFmt w:val="bullet"/>
      <w:lvlText w:val=""/>
      <w:lvlJc w:val="left"/>
      <w:pPr>
        <w:ind w:left="6480" w:hanging="360"/>
      </w:pPr>
      <w:rPr>
        <w:rFonts w:ascii="Wingdings" w:eastAsia="Wingdings" w:hAnsi="Wingdings" w:cs="Wingdings"/>
      </w:rPr>
    </w:lvl>
  </w:abstractNum>
  <w:abstractNum w:abstractNumId="16" w15:restartNumberingAfterBreak="0">
    <w:nsid w:val="2AF10F49"/>
    <w:multiLevelType w:val="hybridMultilevel"/>
    <w:tmpl w:val="180499D0"/>
    <w:lvl w:ilvl="0" w:tplc="58B80488">
      <w:start w:val="1"/>
      <w:numFmt w:val="bullet"/>
      <w:lvlText w:val=""/>
      <w:lvlJc w:val="left"/>
      <w:pPr>
        <w:ind w:left="720" w:hanging="360"/>
      </w:pPr>
      <w:rPr>
        <w:rFonts w:ascii="Symbol" w:eastAsia="Symbol" w:hAnsi="Symbol" w:cs="Symbol"/>
      </w:rPr>
    </w:lvl>
    <w:lvl w:ilvl="1" w:tplc="284C3540">
      <w:start w:val="1"/>
      <w:numFmt w:val="bullet"/>
      <w:lvlText w:val="o"/>
      <w:lvlJc w:val="left"/>
      <w:pPr>
        <w:ind w:left="1440" w:hanging="360"/>
      </w:pPr>
      <w:rPr>
        <w:rFonts w:ascii="Courier New" w:eastAsia="Courier New" w:hAnsi="Courier New" w:cs="Courier New"/>
      </w:rPr>
    </w:lvl>
    <w:lvl w:ilvl="2" w:tplc="51E66E92">
      <w:start w:val="1"/>
      <w:numFmt w:val="bullet"/>
      <w:lvlText w:val=""/>
      <w:lvlJc w:val="left"/>
      <w:pPr>
        <w:ind w:left="2160" w:hanging="360"/>
      </w:pPr>
      <w:rPr>
        <w:rFonts w:ascii="Wingdings" w:eastAsia="Wingdings" w:hAnsi="Wingdings" w:cs="Wingdings"/>
      </w:rPr>
    </w:lvl>
    <w:lvl w:ilvl="3" w:tplc="64F22BC0">
      <w:start w:val="1"/>
      <w:numFmt w:val="bullet"/>
      <w:lvlText w:val=""/>
      <w:lvlJc w:val="left"/>
      <w:pPr>
        <w:ind w:left="2880" w:hanging="360"/>
      </w:pPr>
      <w:rPr>
        <w:rFonts w:ascii="Symbol" w:eastAsia="Symbol" w:hAnsi="Symbol" w:cs="Symbol"/>
      </w:rPr>
    </w:lvl>
    <w:lvl w:ilvl="4" w:tplc="F4700ACC">
      <w:start w:val="1"/>
      <w:numFmt w:val="bullet"/>
      <w:lvlText w:val="o"/>
      <w:lvlJc w:val="left"/>
      <w:pPr>
        <w:ind w:left="3600" w:hanging="360"/>
      </w:pPr>
      <w:rPr>
        <w:rFonts w:ascii="Courier New" w:eastAsia="Courier New" w:hAnsi="Courier New" w:cs="Courier New"/>
      </w:rPr>
    </w:lvl>
    <w:lvl w:ilvl="5" w:tplc="767868D0">
      <w:start w:val="1"/>
      <w:numFmt w:val="bullet"/>
      <w:lvlText w:val=""/>
      <w:lvlJc w:val="left"/>
      <w:pPr>
        <w:ind w:left="4320" w:hanging="360"/>
      </w:pPr>
      <w:rPr>
        <w:rFonts w:ascii="Wingdings" w:eastAsia="Wingdings" w:hAnsi="Wingdings" w:cs="Wingdings"/>
      </w:rPr>
    </w:lvl>
    <w:lvl w:ilvl="6" w:tplc="7806DE34">
      <w:start w:val="1"/>
      <w:numFmt w:val="bullet"/>
      <w:lvlText w:val=""/>
      <w:lvlJc w:val="left"/>
      <w:pPr>
        <w:ind w:left="5040" w:hanging="360"/>
      </w:pPr>
      <w:rPr>
        <w:rFonts w:ascii="Symbol" w:eastAsia="Symbol" w:hAnsi="Symbol" w:cs="Symbol"/>
      </w:rPr>
    </w:lvl>
    <w:lvl w:ilvl="7" w:tplc="02085C76">
      <w:start w:val="1"/>
      <w:numFmt w:val="bullet"/>
      <w:lvlText w:val="o"/>
      <w:lvlJc w:val="left"/>
      <w:pPr>
        <w:ind w:left="5760" w:hanging="360"/>
      </w:pPr>
      <w:rPr>
        <w:rFonts w:ascii="Courier New" w:eastAsia="Courier New" w:hAnsi="Courier New" w:cs="Courier New"/>
      </w:rPr>
    </w:lvl>
    <w:lvl w:ilvl="8" w:tplc="B47C748C">
      <w:start w:val="1"/>
      <w:numFmt w:val="bullet"/>
      <w:lvlText w:val=""/>
      <w:lvlJc w:val="left"/>
      <w:pPr>
        <w:ind w:left="6480" w:hanging="360"/>
      </w:pPr>
      <w:rPr>
        <w:rFonts w:ascii="Wingdings" w:eastAsia="Wingdings" w:hAnsi="Wingdings" w:cs="Wingdings"/>
      </w:rPr>
    </w:lvl>
  </w:abstractNum>
  <w:abstractNum w:abstractNumId="17" w15:restartNumberingAfterBreak="0">
    <w:nsid w:val="2C4024D7"/>
    <w:multiLevelType w:val="hybridMultilevel"/>
    <w:tmpl w:val="FFFFFFFF"/>
    <w:lvl w:ilvl="0" w:tplc="71AC64C6">
      <w:start w:val="1"/>
      <w:numFmt w:val="decimal"/>
      <w:lvlText w:val="2)"/>
      <w:lvlJc w:val="left"/>
      <w:pPr>
        <w:ind w:left="720" w:hanging="360"/>
      </w:pPr>
    </w:lvl>
    <w:lvl w:ilvl="1" w:tplc="897013E6">
      <w:start w:val="1"/>
      <w:numFmt w:val="lowerLetter"/>
      <w:lvlText w:val="%2."/>
      <w:lvlJc w:val="left"/>
      <w:pPr>
        <w:ind w:left="1440" w:hanging="360"/>
      </w:pPr>
    </w:lvl>
    <w:lvl w:ilvl="2" w:tplc="AE5479DA">
      <w:start w:val="1"/>
      <w:numFmt w:val="lowerRoman"/>
      <w:lvlText w:val="%3."/>
      <w:lvlJc w:val="right"/>
      <w:pPr>
        <w:ind w:left="2160" w:hanging="180"/>
      </w:pPr>
    </w:lvl>
    <w:lvl w:ilvl="3" w:tplc="3ACACDAA">
      <w:start w:val="1"/>
      <w:numFmt w:val="decimal"/>
      <w:lvlText w:val="%4."/>
      <w:lvlJc w:val="left"/>
      <w:pPr>
        <w:ind w:left="2880" w:hanging="360"/>
      </w:pPr>
    </w:lvl>
    <w:lvl w:ilvl="4" w:tplc="976CAF80">
      <w:start w:val="1"/>
      <w:numFmt w:val="lowerLetter"/>
      <w:lvlText w:val="%5."/>
      <w:lvlJc w:val="left"/>
      <w:pPr>
        <w:ind w:left="3600" w:hanging="360"/>
      </w:pPr>
    </w:lvl>
    <w:lvl w:ilvl="5" w:tplc="5D5ADC92">
      <w:start w:val="1"/>
      <w:numFmt w:val="lowerRoman"/>
      <w:lvlText w:val="%6."/>
      <w:lvlJc w:val="right"/>
      <w:pPr>
        <w:ind w:left="4320" w:hanging="180"/>
      </w:pPr>
    </w:lvl>
    <w:lvl w:ilvl="6" w:tplc="689E0F50">
      <w:start w:val="1"/>
      <w:numFmt w:val="decimal"/>
      <w:lvlText w:val="%7."/>
      <w:lvlJc w:val="left"/>
      <w:pPr>
        <w:ind w:left="5040" w:hanging="360"/>
      </w:pPr>
    </w:lvl>
    <w:lvl w:ilvl="7" w:tplc="C5F84424">
      <w:start w:val="1"/>
      <w:numFmt w:val="lowerLetter"/>
      <w:lvlText w:val="%8."/>
      <w:lvlJc w:val="left"/>
      <w:pPr>
        <w:ind w:left="5760" w:hanging="360"/>
      </w:pPr>
    </w:lvl>
    <w:lvl w:ilvl="8" w:tplc="69A4582E">
      <w:start w:val="1"/>
      <w:numFmt w:val="lowerRoman"/>
      <w:lvlText w:val="%9."/>
      <w:lvlJc w:val="right"/>
      <w:pPr>
        <w:ind w:left="6480" w:hanging="180"/>
      </w:pPr>
    </w:lvl>
  </w:abstractNum>
  <w:abstractNum w:abstractNumId="18"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9"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20"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21"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22" w15:restartNumberingAfterBreak="0">
    <w:nsid w:val="4CD715BA"/>
    <w:multiLevelType w:val="hybridMultilevel"/>
    <w:tmpl w:val="703405AA"/>
    <w:lvl w:ilvl="0" w:tplc="9BCE974A">
      <w:start w:val="1"/>
      <w:numFmt w:val="bullet"/>
      <w:lvlText w:val=""/>
      <w:lvlJc w:val="left"/>
      <w:pPr>
        <w:ind w:left="720" w:hanging="360"/>
      </w:pPr>
      <w:rPr>
        <w:rFonts w:ascii="Symbol" w:eastAsia="Symbol" w:hAnsi="Symbol" w:cs="Symbol"/>
      </w:rPr>
    </w:lvl>
    <w:lvl w:ilvl="1" w:tplc="7E46A34A">
      <w:start w:val="1"/>
      <w:numFmt w:val="bullet"/>
      <w:lvlText w:val="o"/>
      <w:lvlJc w:val="left"/>
      <w:pPr>
        <w:ind w:left="1440" w:hanging="360"/>
      </w:pPr>
      <w:rPr>
        <w:rFonts w:ascii="Courier New" w:eastAsia="Courier New" w:hAnsi="Courier New" w:cs="Courier New"/>
      </w:rPr>
    </w:lvl>
    <w:lvl w:ilvl="2" w:tplc="D4EE2F20">
      <w:start w:val="1"/>
      <w:numFmt w:val="bullet"/>
      <w:lvlText w:val=""/>
      <w:lvlJc w:val="left"/>
      <w:pPr>
        <w:ind w:left="2160" w:hanging="360"/>
      </w:pPr>
      <w:rPr>
        <w:rFonts w:ascii="Wingdings" w:eastAsia="Wingdings" w:hAnsi="Wingdings" w:cs="Wingdings"/>
      </w:rPr>
    </w:lvl>
    <w:lvl w:ilvl="3" w:tplc="4670B738">
      <w:start w:val="1"/>
      <w:numFmt w:val="bullet"/>
      <w:lvlText w:val=""/>
      <w:lvlJc w:val="left"/>
      <w:pPr>
        <w:ind w:left="2880" w:hanging="360"/>
      </w:pPr>
      <w:rPr>
        <w:rFonts w:ascii="Symbol" w:eastAsia="Symbol" w:hAnsi="Symbol" w:cs="Symbol"/>
      </w:rPr>
    </w:lvl>
    <w:lvl w:ilvl="4" w:tplc="5CD0F9C4">
      <w:start w:val="1"/>
      <w:numFmt w:val="bullet"/>
      <w:lvlText w:val="o"/>
      <w:lvlJc w:val="left"/>
      <w:pPr>
        <w:ind w:left="3600" w:hanging="360"/>
      </w:pPr>
      <w:rPr>
        <w:rFonts w:ascii="Courier New" w:eastAsia="Courier New" w:hAnsi="Courier New" w:cs="Courier New"/>
      </w:rPr>
    </w:lvl>
    <w:lvl w:ilvl="5" w:tplc="9C54C236">
      <w:start w:val="1"/>
      <w:numFmt w:val="bullet"/>
      <w:lvlText w:val=""/>
      <w:lvlJc w:val="left"/>
      <w:pPr>
        <w:ind w:left="4320" w:hanging="360"/>
      </w:pPr>
      <w:rPr>
        <w:rFonts w:ascii="Wingdings" w:eastAsia="Wingdings" w:hAnsi="Wingdings" w:cs="Wingdings"/>
      </w:rPr>
    </w:lvl>
    <w:lvl w:ilvl="6" w:tplc="31840CCC">
      <w:start w:val="1"/>
      <w:numFmt w:val="bullet"/>
      <w:lvlText w:val=""/>
      <w:lvlJc w:val="left"/>
      <w:pPr>
        <w:ind w:left="5040" w:hanging="360"/>
      </w:pPr>
      <w:rPr>
        <w:rFonts w:ascii="Symbol" w:eastAsia="Symbol" w:hAnsi="Symbol" w:cs="Symbol"/>
      </w:rPr>
    </w:lvl>
    <w:lvl w:ilvl="7" w:tplc="63E84BDC">
      <w:start w:val="1"/>
      <w:numFmt w:val="bullet"/>
      <w:lvlText w:val="o"/>
      <w:lvlJc w:val="left"/>
      <w:pPr>
        <w:ind w:left="5760" w:hanging="360"/>
      </w:pPr>
      <w:rPr>
        <w:rFonts w:ascii="Courier New" w:eastAsia="Courier New" w:hAnsi="Courier New" w:cs="Courier New"/>
      </w:rPr>
    </w:lvl>
    <w:lvl w:ilvl="8" w:tplc="8CAE7D74">
      <w:start w:val="1"/>
      <w:numFmt w:val="bullet"/>
      <w:lvlText w:val=""/>
      <w:lvlJc w:val="left"/>
      <w:pPr>
        <w:ind w:left="6480" w:hanging="360"/>
      </w:pPr>
      <w:rPr>
        <w:rFonts w:ascii="Wingdings" w:eastAsia="Wingdings" w:hAnsi="Wingdings" w:cs="Wingdings"/>
      </w:rPr>
    </w:lvl>
  </w:abstractNum>
  <w:abstractNum w:abstractNumId="23"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D26458C"/>
    <w:multiLevelType w:val="multilevel"/>
    <w:tmpl w:val="072A4FC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6"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27"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28" w15:restartNumberingAfterBreak="0">
    <w:nsid w:val="62BB72BF"/>
    <w:multiLevelType w:val="multilevel"/>
    <w:tmpl w:val="66066A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2D13D0B"/>
    <w:multiLevelType w:val="hybridMultilevel"/>
    <w:tmpl w:val="FFFFFFFF"/>
    <w:lvl w:ilvl="0" w:tplc="5FB4DA70">
      <w:start w:val="6"/>
      <w:numFmt w:val="decimal"/>
      <w:lvlText w:val="6)"/>
      <w:lvlJc w:val="left"/>
      <w:pPr>
        <w:ind w:left="720" w:hanging="360"/>
      </w:pPr>
    </w:lvl>
    <w:lvl w:ilvl="1" w:tplc="910E56F4">
      <w:start w:val="1"/>
      <w:numFmt w:val="lowerLetter"/>
      <w:lvlText w:val="%2."/>
      <w:lvlJc w:val="left"/>
      <w:pPr>
        <w:ind w:left="1440" w:hanging="360"/>
      </w:pPr>
    </w:lvl>
    <w:lvl w:ilvl="2" w:tplc="633A478E">
      <w:start w:val="1"/>
      <w:numFmt w:val="lowerRoman"/>
      <w:lvlText w:val="%3."/>
      <w:lvlJc w:val="right"/>
      <w:pPr>
        <w:ind w:left="2160" w:hanging="180"/>
      </w:pPr>
    </w:lvl>
    <w:lvl w:ilvl="3" w:tplc="A3322E78">
      <w:start w:val="1"/>
      <w:numFmt w:val="decimal"/>
      <w:lvlText w:val="%4."/>
      <w:lvlJc w:val="left"/>
      <w:pPr>
        <w:ind w:left="2880" w:hanging="360"/>
      </w:pPr>
    </w:lvl>
    <w:lvl w:ilvl="4" w:tplc="0046B73A">
      <w:start w:val="1"/>
      <w:numFmt w:val="lowerLetter"/>
      <w:lvlText w:val="%5."/>
      <w:lvlJc w:val="left"/>
      <w:pPr>
        <w:ind w:left="3600" w:hanging="360"/>
      </w:pPr>
    </w:lvl>
    <w:lvl w:ilvl="5" w:tplc="BC30FBCE">
      <w:start w:val="1"/>
      <w:numFmt w:val="lowerRoman"/>
      <w:lvlText w:val="%6."/>
      <w:lvlJc w:val="right"/>
      <w:pPr>
        <w:ind w:left="4320" w:hanging="180"/>
      </w:pPr>
    </w:lvl>
    <w:lvl w:ilvl="6" w:tplc="B70835DE">
      <w:start w:val="1"/>
      <w:numFmt w:val="decimal"/>
      <w:lvlText w:val="%7."/>
      <w:lvlJc w:val="left"/>
      <w:pPr>
        <w:ind w:left="5040" w:hanging="360"/>
      </w:pPr>
    </w:lvl>
    <w:lvl w:ilvl="7" w:tplc="E4B486E0">
      <w:start w:val="1"/>
      <w:numFmt w:val="lowerLetter"/>
      <w:lvlText w:val="%8."/>
      <w:lvlJc w:val="left"/>
      <w:pPr>
        <w:ind w:left="5760" w:hanging="360"/>
      </w:pPr>
    </w:lvl>
    <w:lvl w:ilvl="8" w:tplc="A4A4BCB8">
      <w:start w:val="1"/>
      <w:numFmt w:val="lowerRoman"/>
      <w:lvlText w:val="%9."/>
      <w:lvlJc w:val="right"/>
      <w:pPr>
        <w:ind w:left="6480" w:hanging="180"/>
      </w:pPr>
    </w:lvl>
  </w:abstractNum>
  <w:abstractNum w:abstractNumId="31" w15:restartNumberingAfterBreak="0">
    <w:nsid w:val="7790261F"/>
    <w:multiLevelType w:val="hybridMultilevel"/>
    <w:tmpl w:val="6A38668C"/>
    <w:lvl w:ilvl="0" w:tplc="80F6EE90">
      <w:start w:val="1"/>
      <w:numFmt w:val="bullet"/>
      <w:lvlText w:val=""/>
      <w:lvlJc w:val="left"/>
      <w:pPr>
        <w:ind w:left="720" w:hanging="360"/>
      </w:pPr>
      <w:rPr>
        <w:rFonts w:ascii="Symbol" w:eastAsia="Symbol" w:hAnsi="Symbol" w:cs="Symbol"/>
      </w:rPr>
    </w:lvl>
    <w:lvl w:ilvl="1" w:tplc="BB8C9BA8">
      <w:start w:val="1"/>
      <w:numFmt w:val="bullet"/>
      <w:lvlText w:val="o"/>
      <w:lvlJc w:val="left"/>
      <w:pPr>
        <w:ind w:left="1440" w:hanging="360"/>
      </w:pPr>
      <w:rPr>
        <w:rFonts w:ascii="Courier New" w:eastAsia="Courier New" w:hAnsi="Courier New" w:cs="Courier New"/>
      </w:rPr>
    </w:lvl>
    <w:lvl w:ilvl="2" w:tplc="1EF05E92">
      <w:start w:val="1"/>
      <w:numFmt w:val="bullet"/>
      <w:lvlText w:val=""/>
      <w:lvlJc w:val="left"/>
      <w:pPr>
        <w:ind w:left="2160" w:hanging="360"/>
      </w:pPr>
      <w:rPr>
        <w:rFonts w:ascii="Wingdings" w:eastAsia="Wingdings" w:hAnsi="Wingdings" w:cs="Wingdings"/>
      </w:rPr>
    </w:lvl>
    <w:lvl w:ilvl="3" w:tplc="921A8642">
      <w:start w:val="1"/>
      <w:numFmt w:val="bullet"/>
      <w:lvlText w:val=""/>
      <w:lvlJc w:val="left"/>
      <w:pPr>
        <w:ind w:left="2880" w:hanging="360"/>
      </w:pPr>
      <w:rPr>
        <w:rFonts w:ascii="Symbol" w:eastAsia="Symbol" w:hAnsi="Symbol" w:cs="Symbol"/>
      </w:rPr>
    </w:lvl>
    <w:lvl w:ilvl="4" w:tplc="1D7A3520">
      <w:start w:val="1"/>
      <w:numFmt w:val="bullet"/>
      <w:lvlText w:val="o"/>
      <w:lvlJc w:val="left"/>
      <w:pPr>
        <w:ind w:left="3600" w:hanging="360"/>
      </w:pPr>
      <w:rPr>
        <w:rFonts w:ascii="Courier New" w:eastAsia="Courier New" w:hAnsi="Courier New" w:cs="Courier New"/>
      </w:rPr>
    </w:lvl>
    <w:lvl w:ilvl="5" w:tplc="5DF4C3BA">
      <w:start w:val="1"/>
      <w:numFmt w:val="bullet"/>
      <w:lvlText w:val=""/>
      <w:lvlJc w:val="left"/>
      <w:pPr>
        <w:ind w:left="4320" w:hanging="360"/>
      </w:pPr>
      <w:rPr>
        <w:rFonts w:ascii="Wingdings" w:eastAsia="Wingdings" w:hAnsi="Wingdings" w:cs="Wingdings"/>
      </w:rPr>
    </w:lvl>
    <w:lvl w:ilvl="6" w:tplc="70FAC588">
      <w:start w:val="1"/>
      <w:numFmt w:val="bullet"/>
      <w:lvlText w:val=""/>
      <w:lvlJc w:val="left"/>
      <w:pPr>
        <w:ind w:left="5040" w:hanging="360"/>
      </w:pPr>
      <w:rPr>
        <w:rFonts w:ascii="Symbol" w:eastAsia="Symbol" w:hAnsi="Symbol" w:cs="Symbol"/>
      </w:rPr>
    </w:lvl>
    <w:lvl w:ilvl="7" w:tplc="A762D826">
      <w:start w:val="1"/>
      <w:numFmt w:val="bullet"/>
      <w:lvlText w:val="o"/>
      <w:lvlJc w:val="left"/>
      <w:pPr>
        <w:ind w:left="5760" w:hanging="360"/>
      </w:pPr>
      <w:rPr>
        <w:rFonts w:ascii="Courier New" w:eastAsia="Courier New" w:hAnsi="Courier New" w:cs="Courier New"/>
      </w:rPr>
    </w:lvl>
    <w:lvl w:ilvl="8" w:tplc="E398E180">
      <w:start w:val="1"/>
      <w:numFmt w:val="bullet"/>
      <w:lvlText w:val=""/>
      <w:lvlJc w:val="left"/>
      <w:pPr>
        <w:ind w:left="6480" w:hanging="360"/>
      </w:pPr>
      <w:rPr>
        <w:rFonts w:ascii="Wingdings" w:eastAsia="Wingdings" w:hAnsi="Wingdings" w:cs="Wingdings"/>
      </w:rPr>
    </w:lvl>
  </w:abstractNum>
  <w:abstractNum w:abstractNumId="32"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8357741">
    <w:abstractNumId w:val="23"/>
  </w:num>
  <w:num w:numId="2" w16cid:durableId="1147091942">
    <w:abstractNumId w:val="23"/>
  </w:num>
  <w:num w:numId="3" w16cid:durableId="1740324110">
    <w:abstractNumId w:val="2"/>
  </w:num>
  <w:num w:numId="4" w16cid:durableId="10449906">
    <w:abstractNumId w:val="24"/>
  </w:num>
  <w:num w:numId="5" w16cid:durableId="309868105">
    <w:abstractNumId w:val="28"/>
  </w:num>
  <w:num w:numId="6" w16cid:durableId="1587299573">
    <w:abstractNumId w:val="13"/>
  </w:num>
  <w:num w:numId="7" w16cid:durableId="1467313896">
    <w:abstractNumId w:val="14"/>
  </w:num>
  <w:num w:numId="8" w16cid:durableId="1179271273">
    <w:abstractNumId w:val="19"/>
  </w:num>
  <w:num w:numId="9" w16cid:durableId="270279452">
    <w:abstractNumId w:val="1"/>
  </w:num>
  <w:num w:numId="10" w16cid:durableId="611744676">
    <w:abstractNumId w:val="26"/>
  </w:num>
  <w:num w:numId="11" w16cid:durableId="373703202">
    <w:abstractNumId w:val="9"/>
  </w:num>
  <w:num w:numId="12" w16cid:durableId="630013951">
    <w:abstractNumId w:val="18"/>
  </w:num>
  <w:num w:numId="13" w16cid:durableId="1695837761">
    <w:abstractNumId w:val="0"/>
  </w:num>
  <w:num w:numId="14" w16cid:durableId="1431316459">
    <w:abstractNumId w:val="5"/>
  </w:num>
  <w:num w:numId="15" w16cid:durableId="1871995386">
    <w:abstractNumId w:val="20"/>
  </w:num>
  <w:num w:numId="16" w16cid:durableId="744381464">
    <w:abstractNumId w:val="27"/>
  </w:num>
  <w:num w:numId="17" w16cid:durableId="943880828">
    <w:abstractNumId w:val="21"/>
  </w:num>
  <w:num w:numId="18" w16cid:durableId="829179344">
    <w:abstractNumId w:val="29"/>
  </w:num>
  <w:num w:numId="19" w16cid:durableId="191654658">
    <w:abstractNumId w:val="32"/>
  </w:num>
  <w:num w:numId="20" w16cid:durableId="1801024404">
    <w:abstractNumId w:val="10"/>
  </w:num>
  <w:num w:numId="21" w16cid:durableId="2115438832">
    <w:abstractNumId w:val="16"/>
  </w:num>
  <w:num w:numId="22" w16cid:durableId="14235512">
    <w:abstractNumId w:val="8"/>
  </w:num>
  <w:num w:numId="23" w16cid:durableId="1220163864">
    <w:abstractNumId w:val="6"/>
  </w:num>
  <w:num w:numId="24" w16cid:durableId="491146104">
    <w:abstractNumId w:val="4"/>
  </w:num>
  <w:num w:numId="25" w16cid:durableId="1666587939">
    <w:abstractNumId w:val="15"/>
  </w:num>
  <w:num w:numId="26" w16cid:durableId="360085573">
    <w:abstractNumId w:val="31"/>
  </w:num>
  <w:num w:numId="27" w16cid:durableId="906916733">
    <w:abstractNumId w:val="22"/>
  </w:num>
  <w:num w:numId="28" w16cid:durableId="1389184980">
    <w:abstractNumId w:val="3"/>
  </w:num>
  <w:num w:numId="29" w16cid:durableId="1335454020">
    <w:abstractNumId w:val="17"/>
  </w:num>
  <w:num w:numId="30" w16cid:durableId="377776708">
    <w:abstractNumId w:val="12"/>
  </w:num>
  <w:num w:numId="31" w16cid:durableId="885409614">
    <w:abstractNumId w:val="30"/>
  </w:num>
  <w:num w:numId="32" w16cid:durableId="1668633294">
    <w:abstractNumId w:val="11"/>
  </w:num>
  <w:num w:numId="33" w16cid:durableId="2101369924">
    <w:abstractNumId w:val="25"/>
  </w:num>
  <w:num w:numId="34" w16cid:durableId="134389469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eriin Lindsalu - JUSTDIGI">
    <w15:presenceInfo w15:providerId="AD" w15:userId="S::pilleriin.lindsalu@justdigi.ee::f663d0d4-d477-45c8-b210-8f2e364095aa"/>
  </w15:person>
  <w15:person w15:author="Markus Ühtigi - JUSTDIGI">
    <w15:presenceInfo w15:providerId="AD" w15:userId="S::markus.u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11E"/>
    <w:rsid w:val="000004B8"/>
    <w:rsid w:val="00000A21"/>
    <w:rsid w:val="00000DB5"/>
    <w:rsid w:val="00000EA6"/>
    <w:rsid w:val="00001555"/>
    <w:rsid w:val="00001F41"/>
    <w:rsid w:val="00002D9A"/>
    <w:rsid w:val="00003AC8"/>
    <w:rsid w:val="00003D8A"/>
    <w:rsid w:val="00003E53"/>
    <w:rsid w:val="000044D2"/>
    <w:rsid w:val="00004670"/>
    <w:rsid w:val="000052BB"/>
    <w:rsid w:val="000055A3"/>
    <w:rsid w:val="0000560F"/>
    <w:rsid w:val="000058F0"/>
    <w:rsid w:val="00006646"/>
    <w:rsid w:val="00006AF9"/>
    <w:rsid w:val="00006ED0"/>
    <w:rsid w:val="00007605"/>
    <w:rsid w:val="00007C08"/>
    <w:rsid w:val="00007CD4"/>
    <w:rsid w:val="00010442"/>
    <w:rsid w:val="000105F5"/>
    <w:rsid w:val="0001112B"/>
    <w:rsid w:val="00011521"/>
    <w:rsid w:val="00012783"/>
    <w:rsid w:val="00013CC2"/>
    <w:rsid w:val="00014774"/>
    <w:rsid w:val="0001496F"/>
    <w:rsid w:val="00015219"/>
    <w:rsid w:val="0001530D"/>
    <w:rsid w:val="00015638"/>
    <w:rsid w:val="00015726"/>
    <w:rsid w:val="00015A91"/>
    <w:rsid w:val="00016268"/>
    <w:rsid w:val="000171D8"/>
    <w:rsid w:val="00017A90"/>
    <w:rsid w:val="00017DFF"/>
    <w:rsid w:val="00020FB5"/>
    <w:rsid w:val="0002122D"/>
    <w:rsid w:val="00021256"/>
    <w:rsid w:val="000217B6"/>
    <w:rsid w:val="00021B4F"/>
    <w:rsid w:val="0002259D"/>
    <w:rsid w:val="00022CCD"/>
    <w:rsid w:val="000246BA"/>
    <w:rsid w:val="00024B5A"/>
    <w:rsid w:val="00024D03"/>
    <w:rsid w:val="00025D8A"/>
    <w:rsid w:val="000262C2"/>
    <w:rsid w:val="0002788E"/>
    <w:rsid w:val="0002795D"/>
    <w:rsid w:val="00027F4D"/>
    <w:rsid w:val="00030982"/>
    <w:rsid w:val="00030E46"/>
    <w:rsid w:val="00031245"/>
    <w:rsid w:val="00032016"/>
    <w:rsid w:val="000320AB"/>
    <w:rsid w:val="00032171"/>
    <w:rsid w:val="000326E5"/>
    <w:rsid w:val="000328AF"/>
    <w:rsid w:val="00032DC2"/>
    <w:rsid w:val="00032DED"/>
    <w:rsid w:val="00033610"/>
    <w:rsid w:val="0003371D"/>
    <w:rsid w:val="00033A73"/>
    <w:rsid w:val="00034E2E"/>
    <w:rsid w:val="0003505F"/>
    <w:rsid w:val="00036211"/>
    <w:rsid w:val="000368AF"/>
    <w:rsid w:val="000373FD"/>
    <w:rsid w:val="000375D2"/>
    <w:rsid w:val="00040078"/>
    <w:rsid w:val="00040146"/>
    <w:rsid w:val="00040613"/>
    <w:rsid w:val="0004099C"/>
    <w:rsid w:val="00040BEE"/>
    <w:rsid w:val="00041613"/>
    <w:rsid w:val="00041FE9"/>
    <w:rsid w:val="00042027"/>
    <w:rsid w:val="00042A97"/>
    <w:rsid w:val="00042FBA"/>
    <w:rsid w:val="00043AB8"/>
    <w:rsid w:val="00044D39"/>
    <w:rsid w:val="0004581D"/>
    <w:rsid w:val="00046122"/>
    <w:rsid w:val="00046E7B"/>
    <w:rsid w:val="00046F0F"/>
    <w:rsid w:val="000470AC"/>
    <w:rsid w:val="00047E42"/>
    <w:rsid w:val="0005007C"/>
    <w:rsid w:val="00050E42"/>
    <w:rsid w:val="0005173C"/>
    <w:rsid w:val="000517E6"/>
    <w:rsid w:val="00051D5B"/>
    <w:rsid w:val="00052C94"/>
    <w:rsid w:val="000530BE"/>
    <w:rsid w:val="00053159"/>
    <w:rsid w:val="00054A28"/>
    <w:rsid w:val="0005581B"/>
    <w:rsid w:val="00057259"/>
    <w:rsid w:val="00057F41"/>
    <w:rsid w:val="000603E7"/>
    <w:rsid w:val="00060449"/>
    <w:rsid w:val="0006061E"/>
    <w:rsid w:val="0006128A"/>
    <w:rsid w:val="00062BD5"/>
    <w:rsid w:val="00062C6D"/>
    <w:rsid w:val="00063512"/>
    <w:rsid w:val="00063A4D"/>
    <w:rsid w:val="0006519D"/>
    <w:rsid w:val="00065677"/>
    <w:rsid w:val="0006598F"/>
    <w:rsid w:val="00066987"/>
    <w:rsid w:val="00066A9D"/>
    <w:rsid w:val="00066B70"/>
    <w:rsid w:val="00067A19"/>
    <w:rsid w:val="00067B31"/>
    <w:rsid w:val="00070A2F"/>
    <w:rsid w:val="0007180C"/>
    <w:rsid w:val="000723F5"/>
    <w:rsid w:val="00072593"/>
    <w:rsid w:val="00072B17"/>
    <w:rsid w:val="00072BD1"/>
    <w:rsid w:val="00073107"/>
    <w:rsid w:val="0007313E"/>
    <w:rsid w:val="000744FC"/>
    <w:rsid w:val="000746D1"/>
    <w:rsid w:val="00074D40"/>
    <w:rsid w:val="00076351"/>
    <w:rsid w:val="00076C00"/>
    <w:rsid w:val="00076E94"/>
    <w:rsid w:val="00076EA2"/>
    <w:rsid w:val="00076EA4"/>
    <w:rsid w:val="000775C4"/>
    <w:rsid w:val="00081B4C"/>
    <w:rsid w:val="00082E70"/>
    <w:rsid w:val="000844EF"/>
    <w:rsid w:val="00084CCB"/>
    <w:rsid w:val="00085C9B"/>
    <w:rsid w:val="00087073"/>
    <w:rsid w:val="00090558"/>
    <w:rsid w:val="00090671"/>
    <w:rsid w:val="00091414"/>
    <w:rsid w:val="000923F2"/>
    <w:rsid w:val="00092E1E"/>
    <w:rsid w:val="00092F41"/>
    <w:rsid w:val="00095272"/>
    <w:rsid w:val="000959B2"/>
    <w:rsid w:val="000966E6"/>
    <w:rsid w:val="000970F4"/>
    <w:rsid w:val="0009718E"/>
    <w:rsid w:val="0009719A"/>
    <w:rsid w:val="00097C5F"/>
    <w:rsid w:val="00097FFD"/>
    <w:rsid w:val="000A0B69"/>
    <w:rsid w:val="000A143D"/>
    <w:rsid w:val="000A1516"/>
    <w:rsid w:val="000A1A3F"/>
    <w:rsid w:val="000A20DE"/>
    <w:rsid w:val="000A2491"/>
    <w:rsid w:val="000A2AC5"/>
    <w:rsid w:val="000A3619"/>
    <w:rsid w:val="000A3A29"/>
    <w:rsid w:val="000A3FB1"/>
    <w:rsid w:val="000A48C0"/>
    <w:rsid w:val="000A5630"/>
    <w:rsid w:val="000A56D7"/>
    <w:rsid w:val="000A5F5D"/>
    <w:rsid w:val="000A6FD7"/>
    <w:rsid w:val="000A71B6"/>
    <w:rsid w:val="000A7654"/>
    <w:rsid w:val="000A7D79"/>
    <w:rsid w:val="000B090C"/>
    <w:rsid w:val="000B16F9"/>
    <w:rsid w:val="000B17CC"/>
    <w:rsid w:val="000B22DE"/>
    <w:rsid w:val="000B268C"/>
    <w:rsid w:val="000B29B7"/>
    <w:rsid w:val="000B336D"/>
    <w:rsid w:val="000B3BDA"/>
    <w:rsid w:val="000B4731"/>
    <w:rsid w:val="000B53BD"/>
    <w:rsid w:val="000B546F"/>
    <w:rsid w:val="000B5CDF"/>
    <w:rsid w:val="000B5DC7"/>
    <w:rsid w:val="000B5DE7"/>
    <w:rsid w:val="000B6EBA"/>
    <w:rsid w:val="000C12C8"/>
    <w:rsid w:val="000C185F"/>
    <w:rsid w:val="000C1FF7"/>
    <w:rsid w:val="000C2996"/>
    <w:rsid w:val="000C2DA3"/>
    <w:rsid w:val="000C3594"/>
    <w:rsid w:val="000C3AB2"/>
    <w:rsid w:val="000C3C26"/>
    <w:rsid w:val="000C3E0B"/>
    <w:rsid w:val="000C4386"/>
    <w:rsid w:val="000C46A2"/>
    <w:rsid w:val="000C4A0D"/>
    <w:rsid w:val="000C4AD3"/>
    <w:rsid w:val="000C51B1"/>
    <w:rsid w:val="000C5511"/>
    <w:rsid w:val="000C6A3A"/>
    <w:rsid w:val="000C6FCA"/>
    <w:rsid w:val="000C79EE"/>
    <w:rsid w:val="000C7C39"/>
    <w:rsid w:val="000D04AF"/>
    <w:rsid w:val="000D3DCD"/>
    <w:rsid w:val="000D4336"/>
    <w:rsid w:val="000D4D30"/>
    <w:rsid w:val="000D5586"/>
    <w:rsid w:val="000D5736"/>
    <w:rsid w:val="000D576B"/>
    <w:rsid w:val="000D6056"/>
    <w:rsid w:val="000D6145"/>
    <w:rsid w:val="000D6E70"/>
    <w:rsid w:val="000D787C"/>
    <w:rsid w:val="000D7B37"/>
    <w:rsid w:val="000E07AA"/>
    <w:rsid w:val="000E0B38"/>
    <w:rsid w:val="000E10A6"/>
    <w:rsid w:val="000E12B0"/>
    <w:rsid w:val="000E20D9"/>
    <w:rsid w:val="000E2124"/>
    <w:rsid w:val="000E237D"/>
    <w:rsid w:val="000E364A"/>
    <w:rsid w:val="000E4701"/>
    <w:rsid w:val="000E4A89"/>
    <w:rsid w:val="000E5052"/>
    <w:rsid w:val="000E5335"/>
    <w:rsid w:val="000E5A1B"/>
    <w:rsid w:val="000E5BF3"/>
    <w:rsid w:val="000E5CDF"/>
    <w:rsid w:val="000E5DFE"/>
    <w:rsid w:val="000E6007"/>
    <w:rsid w:val="000E6252"/>
    <w:rsid w:val="000E69F8"/>
    <w:rsid w:val="000E6CB1"/>
    <w:rsid w:val="000E6E5F"/>
    <w:rsid w:val="000E7758"/>
    <w:rsid w:val="000E7A11"/>
    <w:rsid w:val="000F0181"/>
    <w:rsid w:val="000F02C3"/>
    <w:rsid w:val="000F1F50"/>
    <w:rsid w:val="000F3D10"/>
    <w:rsid w:val="000F3F77"/>
    <w:rsid w:val="000F4319"/>
    <w:rsid w:val="000F464E"/>
    <w:rsid w:val="000F53B7"/>
    <w:rsid w:val="000F591D"/>
    <w:rsid w:val="000F6085"/>
    <w:rsid w:val="000F638D"/>
    <w:rsid w:val="000F63E1"/>
    <w:rsid w:val="000F6467"/>
    <w:rsid w:val="000F6998"/>
    <w:rsid w:val="000F7634"/>
    <w:rsid w:val="000F7DCB"/>
    <w:rsid w:val="000F7EEA"/>
    <w:rsid w:val="00100877"/>
    <w:rsid w:val="00100DD9"/>
    <w:rsid w:val="0010104B"/>
    <w:rsid w:val="0010158F"/>
    <w:rsid w:val="00101617"/>
    <w:rsid w:val="0010184C"/>
    <w:rsid w:val="00101BBD"/>
    <w:rsid w:val="001022E1"/>
    <w:rsid w:val="00103ADF"/>
    <w:rsid w:val="00103C2B"/>
    <w:rsid w:val="001053D5"/>
    <w:rsid w:val="001054C1"/>
    <w:rsid w:val="00105C17"/>
    <w:rsid w:val="00106598"/>
    <w:rsid w:val="00106692"/>
    <w:rsid w:val="00110503"/>
    <w:rsid w:val="00110950"/>
    <w:rsid w:val="00111823"/>
    <w:rsid w:val="00111E09"/>
    <w:rsid w:val="00112613"/>
    <w:rsid w:val="001139CC"/>
    <w:rsid w:val="00113A18"/>
    <w:rsid w:val="001156E8"/>
    <w:rsid w:val="00115A62"/>
    <w:rsid w:val="00115DA1"/>
    <w:rsid w:val="00115DAE"/>
    <w:rsid w:val="00115EBB"/>
    <w:rsid w:val="001160EC"/>
    <w:rsid w:val="00116AEA"/>
    <w:rsid w:val="00117621"/>
    <w:rsid w:val="00117820"/>
    <w:rsid w:val="00120A2C"/>
    <w:rsid w:val="001233AC"/>
    <w:rsid w:val="00123AF8"/>
    <w:rsid w:val="00123DF1"/>
    <w:rsid w:val="00124A5C"/>
    <w:rsid w:val="00124EDD"/>
    <w:rsid w:val="001255B1"/>
    <w:rsid w:val="00125841"/>
    <w:rsid w:val="0012666C"/>
    <w:rsid w:val="0012684F"/>
    <w:rsid w:val="0012752C"/>
    <w:rsid w:val="00127EC3"/>
    <w:rsid w:val="00131BC1"/>
    <w:rsid w:val="001320EC"/>
    <w:rsid w:val="00132B3E"/>
    <w:rsid w:val="00132F59"/>
    <w:rsid w:val="001331D6"/>
    <w:rsid w:val="0013378B"/>
    <w:rsid w:val="00133886"/>
    <w:rsid w:val="001339A9"/>
    <w:rsid w:val="001347D0"/>
    <w:rsid w:val="001359D1"/>
    <w:rsid w:val="001364DF"/>
    <w:rsid w:val="001365D0"/>
    <w:rsid w:val="00136BB3"/>
    <w:rsid w:val="00136D4F"/>
    <w:rsid w:val="001370C2"/>
    <w:rsid w:val="0013762E"/>
    <w:rsid w:val="00137B56"/>
    <w:rsid w:val="00140013"/>
    <w:rsid w:val="00140055"/>
    <w:rsid w:val="00140ADE"/>
    <w:rsid w:val="00140F40"/>
    <w:rsid w:val="0014147B"/>
    <w:rsid w:val="00141C09"/>
    <w:rsid w:val="00141D38"/>
    <w:rsid w:val="00143756"/>
    <w:rsid w:val="00143C06"/>
    <w:rsid w:val="001447F7"/>
    <w:rsid w:val="00144B46"/>
    <w:rsid w:val="00144FA9"/>
    <w:rsid w:val="00145C8B"/>
    <w:rsid w:val="00146588"/>
    <w:rsid w:val="00146C12"/>
    <w:rsid w:val="001475E4"/>
    <w:rsid w:val="001478F8"/>
    <w:rsid w:val="00147E33"/>
    <w:rsid w:val="00147F48"/>
    <w:rsid w:val="00150431"/>
    <w:rsid w:val="001515B2"/>
    <w:rsid w:val="0015168C"/>
    <w:rsid w:val="00152189"/>
    <w:rsid w:val="001521D3"/>
    <w:rsid w:val="00153B36"/>
    <w:rsid w:val="00153B80"/>
    <w:rsid w:val="001542AB"/>
    <w:rsid w:val="001544AD"/>
    <w:rsid w:val="001547D7"/>
    <w:rsid w:val="00154E8B"/>
    <w:rsid w:val="00155996"/>
    <w:rsid w:val="001560FF"/>
    <w:rsid w:val="001563F5"/>
    <w:rsid w:val="001568FF"/>
    <w:rsid w:val="0015716F"/>
    <w:rsid w:val="001574A1"/>
    <w:rsid w:val="00161749"/>
    <w:rsid w:val="00161E57"/>
    <w:rsid w:val="00162417"/>
    <w:rsid w:val="001635EA"/>
    <w:rsid w:val="001638CD"/>
    <w:rsid w:val="00163912"/>
    <w:rsid w:val="001639AB"/>
    <w:rsid w:val="0016446A"/>
    <w:rsid w:val="00164C63"/>
    <w:rsid w:val="00165388"/>
    <w:rsid w:val="00165B11"/>
    <w:rsid w:val="0016616E"/>
    <w:rsid w:val="00166183"/>
    <w:rsid w:val="00167255"/>
    <w:rsid w:val="00170897"/>
    <w:rsid w:val="00170992"/>
    <w:rsid w:val="00170D4B"/>
    <w:rsid w:val="001716C5"/>
    <w:rsid w:val="0017242D"/>
    <w:rsid w:val="00172545"/>
    <w:rsid w:val="001729A8"/>
    <w:rsid w:val="00172F81"/>
    <w:rsid w:val="00172FD4"/>
    <w:rsid w:val="001733B1"/>
    <w:rsid w:val="00173DCC"/>
    <w:rsid w:val="00176112"/>
    <w:rsid w:val="00176958"/>
    <w:rsid w:val="00176E5A"/>
    <w:rsid w:val="00176EBD"/>
    <w:rsid w:val="00177768"/>
    <w:rsid w:val="00177920"/>
    <w:rsid w:val="00177BED"/>
    <w:rsid w:val="0018199C"/>
    <w:rsid w:val="001819A4"/>
    <w:rsid w:val="00182195"/>
    <w:rsid w:val="00182220"/>
    <w:rsid w:val="00183BDD"/>
    <w:rsid w:val="00184451"/>
    <w:rsid w:val="00184690"/>
    <w:rsid w:val="00184FF1"/>
    <w:rsid w:val="001850F5"/>
    <w:rsid w:val="00185753"/>
    <w:rsid w:val="00186071"/>
    <w:rsid w:val="00186A9D"/>
    <w:rsid w:val="00187699"/>
    <w:rsid w:val="0019141F"/>
    <w:rsid w:val="001915C4"/>
    <w:rsid w:val="00192177"/>
    <w:rsid w:val="001922C4"/>
    <w:rsid w:val="0019306C"/>
    <w:rsid w:val="0019449D"/>
    <w:rsid w:val="0019481C"/>
    <w:rsid w:val="00194E75"/>
    <w:rsid w:val="0019571D"/>
    <w:rsid w:val="001962D0"/>
    <w:rsid w:val="00196E9A"/>
    <w:rsid w:val="001977B3"/>
    <w:rsid w:val="001A18B0"/>
    <w:rsid w:val="001A1A31"/>
    <w:rsid w:val="001A1ECB"/>
    <w:rsid w:val="001A231D"/>
    <w:rsid w:val="001A27B5"/>
    <w:rsid w:val="001A2C1E"/>
    <w:rsid w:val="001A2FA8"/>
    <w:rsid w:val="001A4432"/>
    <w:rsid w:val="001A48B9"/>
    <w:rsid w:val="001A50A3"/>
    <w:rsid w:val="001A5BBF"/>
    <w:rsid w:val="001A5C52"/>
    <w:rsid w:val="001A6370"/>
    <w:rsid w:val="001A64D6"/>
    <w:rsid w:val="001A738C"/>
    <w:rsid w:val="001A7577"/>
    <w:rsid w:val="001B014F"/>
    <w:rsid w:val="001B0AAF"/>
    <w:rsid w:val="001B0C66"/>
    <w:rsid w:val="001B11D7"/>
    <w:rsid w:val="001B12C8"/>
    <w:rsid w:val="001B1C27"/>
    <w:rsid w:val="001B1FF8"/>
    <w:rsid w:val="001B21A3"/>
    <w:rsid w:val="001B27B5"/>
    <w:rsid w:val="001B37B7"/>
    <w:rsid w:val="001B3B35"/>
    <w:rsid w:val="001B3CC6"/>
    <w:rsid w:val="001B513E"/>
    <w:rsid w:val="001B65C2"/>
    <w:rsid w:val="001B6C3B"/>
    <w:rsid w:val="001B6CDE"/>
    <w:rsid w:val="001B70D4"/>
    <w:rsid w:val="001B720C"/>
    <w:rsid w:val="001B764E"/>
    <w:rsid w:val="001B765E"/>
    <w:rsid w:val="001C0201"/>
    <w:rsid w:val="001C05CC"/>
    <w:rsid w:val="001C146C"/>
    <w:rsid w:val="001C14FF"/>
    <w:rsid w:val="001C241D"/>
    <w:rsid w:val="001C291C"/>
    <w:rsid w:val="001C303E"/>
    <w:rsid w:val="001C42EF"/>
    <w:rsid w:val="001C4A7A"/>
    <w:rsid w:val="001C5136"/>
    <w:rsid w:val="001C5174"/>
    <w:rsid w:val="001C56AD"/>
    <w:rsid w:val="001C5C00"/>
    <w:rsid w:val="001C76C4"/>
    <w:rsid w:val="001D08FB"/>
    <w:rsid w:val="001D0D90"/>
    <w:rsid w:val="001D1E1A"/>
    <w:rsid w:val="001D1F24"/>
    <w:rsid w:val="001D245A"/>
    <w:rsid w:val="001D2665"/>
    <w:rsid w:val="001D2D1D"/>
    <w:rsid w:val="001D2FF8"/>
    <w:rsid w:val="001D32D3"/>
    <w:rsid w:val="001D3D93"/>
    <w:rsid w:val="001D42C8"/>
    <w:rsid w:val="001D5742"/>
    <w:rsid w:val="001D5CA2"/>
    <w:rsid w:val="001D5D86"/>
    <w:rsid w:val="001D6762"/>
    <w:rsid w:val="001D6AFC"/>
    <w:rsid w:val="001D7057"/>
    <w:rsid w:val="001E0888"/>
    <w:rsid w:val="001E09F1"/>
    <w:rsid w:val="001E14BC"/>
    <w:rsid w:val="001E1B42"/>
    <w:rsid w:val="001E2015"/>
    <w:rsid w:val="001E2521"/>
    <w:rsid w:val="001E2740"/>
    <w:rsid w:val="001E2AD2"/>
    <w:rsid w:val="001E2CCC"/>
    <w:rsid w:val="001E2F02"/>
    <w:rsid w:val="001E302E"/>
    <w:rsid w:val="001E3C35"/>
    <w:rsid w:val="001E4111"/>
    <w:rsid w:val="001E49CC"/>
    <w:rsid w:val="001E5198"/>
    <w:rsid w:val="001E63D6"/>
    <w:rsid w:val="001E75C7"/>
    <w:rsid w:val="001F01FE"/>
    <w:rsid w:val="001F1785"/>
    <w:rsid w:val="001F19C7"/>
    <w:rsid w:val="001F1A53"/>
    <w:rsid w:val="001F3637"/>
    <w:rsid w:val="001F4762"/>
    <w:rsid w:val="001F4A19"/>
    <w:rsid w:val="001F4D63"/>
    <w:rsid w:val="001F5375"/>
    <w:rsid w:val="001F5C27"/>
    <w:rsid w:val="001F60FB"/>
    <w:rsid w:val="001F66CB"/>
    <w:rsid w:val="001F6EFD"/>
    <w:rsid w:val="001F77C1"/>
    <w:rsid w:val="002008E1"/>
    <w:rsid w:val="00200C4C"/>
    <w:rsid w:val="002018A9"/>
    <w:rsid w:val="00201A6C"/>
    <w:rsid w:val="00202172"/>
    <w:rsid w:val="00202233"/>
    <w:rsid w:val="002026F0"/>
    <w:rsid w:val="00202A67"/>
    <w:rsid w:val="00202C1E"/>
    <w:rsid w:val="00202D71"/>
    <w:rsid w:val="002032D6"/>
    <w:rsid w:val="00203814"/>
    <w:rsid w:val="00203E20"/>
    <w:rsid w:val="002045B9"/>
    <w:rsid w:val="002045FD"/>
    <w:rsid w:val="002047DF"/>
    <w:rsid w:val="00204EA6"/>
    <w:rsid w:val="0020519E"/>
    <w:rsid w:val="00205BF8"/>
    <w:rsid w:val="002065FD"/>
    <w:rsid w:val="002067A5"/>
    <w:rsid w:val="002067DE"/>
    <w:rsid w:val="0020699E"/>
    <w:rsid w:val="002069B1"/>
    <w:rsid w:val="00206EFA"/>
    <w:rsid w:val="00207383"/>
    <w:rsid w:val="00207AF5"/>
    <w:rsid w:val="00207FFE"/>
    <w:rsid w:val="002103A0"/>
    <w:rsid w:val="0021055C"/>
    <w:rsid w:val="00210570"/>
    <w:rsid w:val="002109F2"/>
    <w:rsid w:val="002115E4"/>
    <w:rsid w:val="00212735"/>
    <w:rsid w:val="002127CD"/>
    <w:rsid w:val="00212F48"/>
    <w:rsid w:val="0021328F"/>
    <w:rsid w:val="00213604"/>
    <w:rsid w:val="00213806"/>
    <w:rsid w:val="0021459C"/>
    <w:rsid w:val="00215229"/>
    <w:rsid w:val="00215633"/>
    <w:rsid w:val="002164B6"/>
    <w:rsid w:val="00216601"/>
    <w:rsid w:val="00217759"/>
    <w:rsid w:val="002178A9"/>
    <w:rsid w:val="002178B7"/>
    <w:rsid w:val="00221B21"/>
    <w:rsid w:val="00221C75"/>
    <w:rsid w:val="00221D97"/>
    <w:rsid w:val="00222413"/>
    <w:rsid w:val="00222987"/>
    <w:rsid w:val="00223020"/>
    <w:rsid w:val="00223B88"/>
    <w:rsid w:val="00223CDC"/>
    <w:rsid w:val="002240B2"/>
    <w:rsid w:val="00224268"/>
    <w:rsid w:val="00224350"/>
    <w:rsid w:val="002245DE"/>
    <w:rsid w:val="00225697"/>
    <w:rsid w:val="002269E7"/>
    <w:rsid w:val="00226DA4"/>
    <w:rsid w:val="00227610"/>
    <w:rsid w:val="002309E5"/>
    <w:rsid w:val="00230D58"/>
    <w:rsid w:val="002315A8"/>
    <w:rsid w:val="0023187E"/>
    <w:rsid w:val="00231C4A"/>
    <w:rsid w:val="00232560"/>
    <w:rsid w:val="00232EDD"/>
    <w:rsid w:val="002332FF"/>
    <w:rsid w:val="0023341A"/>
    <w:rsid w:val="00233652"/>
    <w:rsid w:val="00233E9A"/>
    <w:rsid w:val="00234C95"/>
    <w:rsid w:val="0023538B"/>
    <w:rsid w:val="00236AD9"/>
    <w:rsid w:val="002374AD"/>
    <w:rsid w:val="00237AEC"/>
    <w:rsid w:val="0024206B"/>
    <w:rsid w:val="002422E2"/>
    <w:rsid w:val="00242733"/>
    <w:rsid w:val="002429E3"/>
    <w:rsid w:val="00242BC6"/>
    <w:rsid w:val="00243B71"/>
    <w:rsid w:val="00243C16"/>
    <w:rsid w:val="00243DBB"/>
    <w:rsid w:val="00243E9B"/>
    <w:rsid w:val="002446F0"/>
    <w:rsid w:val="00244911"/>
    <w:rsid w:val="00244A58"/>
    <w:rsid w:val="00245C03"/>
    <w:rsid w:val="00245E9E"/>
    <w:rsid w:val="002466A5"/>
    <w:rsid w:val="0024688A"/>
    <w:rsid w:val="00250561"/>
    <w:rsid w:val="0025066E"/>
    <w:rsid w:val="00251213"/>
    <w:rsid w:val="00251244"/>
    <w:rsid w:val="00252888"/>
    <w:rsid w:val="00252C50"/>
    <w:rsid w:val="002564D5"/>
    <w:rsid w:val="00256B90"/>
    <w:rsid w:val="00257EAF"/>
    <w:rsid w:val="00260190"/>
    <w:rsid w:val="00260229"/>
    <w:rsid w:val="00260751"/>
    <w:rsid w:val="00260AE6"/>
    <w:rsid w:val="00260E0C"/>
    <w:rsid w:val="00261040"/>
    <w:rsid w:val="00262304"/>
    <w:rsid w:val="0026252D"/>
    <w:rsid w:val="00262C81"/>
    <w:rsid w:val="00263FE5"/>
    <w:rsid w:val="002641CE"/>
    <w:rsid w:val="00265443"/>
    <w:rsid w:val="0026712F"/>
    <w:rsid w:val="0026797F"/>
    <w:rsid w:val="0027044D"/>
    <w:rsid w:val="002704E1"/>
    <w:rsid w:val="00272064"/>
    <w:rsid w:val="0027227E"/>
    <w:rsid w:val="002723CC"/>
    <w:rsid w:val="00272448"/>
    <w:rsid w:val="00272C21"/>
    <w:rsid w:val="00273149"/>
    <w:rsid w:val="0027354C"/>
    <w:rsid w:val="0027421D"/>
    <w:rsid w:val="002743AA"/>
    <w:rsid w:val="0027461E"/>
    <w:rsid w:val="00274C97"/>
    <w:rsid w:val="002753C0"/>
    <w:rsid w:val="002775A4"/>
    <w:rsid w:val="0027793D"/>
    <w:rsid w:val="00277AF8"/>
    <w:rsid w:val="00280486"/>
    <w:rsid w:val="002806DF"/>
    <w:rsid w:val="00280709"/>
    <w:rsid w:val="00280C1D"/>
    <w:rsid w:val="00280DF8"/>
    <w:rsid w:val="002812EE"/>
    <w:rsid w:val="00281A1D"/>
    <w:rsid w:val="0028257C"/>
    <w:rsid w:val="00282750"/>
    <w:rsid w:val="00283080"/>
    <w:rsid w:val="00283DB7"/>
    <w:rsid w:val="00284F5F"/>
    <w:rsid w:val="002856AA"/>
    <w:rsid w:val="002864D0"/>
    <w:rsid w:val="002874E8"/>
    <w:rsid w:val="00287AD6"/>
    <w:rsid w:val="00287BAD"/>
    <w:rsid w:val="00287F23"/>
    <w:rsid w:val="00290544"/>
    <w:rsid w:val="00290B12"/>
    <w:rsid w:val="00290C8A"/>
    <w:rsid w:val="00290DB4"/>
    <w:rsid w:val="00290F58"/>
    <w:rsid w:val="002913B4"/>
    <w:rsid w:val="002918AE"/>
    <w:rsid w:val="00292556"/>
    <w:rsid w:val="002929E2"/>
    <w:rsid w:val="00292AB5"/>
    <w:rsid w:val="00292D1E"/>
    <w:rsid w:val="0029305A"/>
    <w:rsid w:val="002939A0"/>
    <w:rsid w:val="00293EB1"/>
    <w:rsid w:val="002943D6"/>
    <w:rsid w:val="002949BB"/>
    <w:rsid w:val="00294AA7"/>
    <w:rsid w:val="0029668D"/>
    <w:rsid w:val="0029697E"/>
    <w:rsid w:val="00297458"/>
    <w:rsid w:val="002A099F"/>
    <w:rsid w:val="002A0EFA"/>
    <w:rsid w:val="002A1C51"/>
    <w:rsid w:val="002A23F6"/>
    <w:rsid w:val="002A36EB"/>
    <w:rsid w:val="002A41C3"/>
    <w:rsid w:val="002A4241"/>
    <w:rsid w:val="002A44DA"/>
    <w:rsid w:val="002A4B29"/>
    <w:rsid w:val="002A585D"/>
    <w:rsid w:val="002A5BAC"/>
    <w:rsid w:val="002A5C53"/>
    <w:rsid w:val="002A5E37"/>
    <w:rsid w:val="002A60AE"/>
    <w:rsid w:val="002A6193"/>
    <w:rsid w:val="002A68F2"/>
    <w:rsid w:val="002A6BCC"/>
    <w:rsid w:val="002A7007"/>
    <w:rsid w:val="002A7ED7"/>
    <w:rsid w:val="002B01FD"/>
    <w:rsid w:val="002B0910"/>
    <w:rsid w:val="002B0A8E"/>
    <w:rsid w:val="002B0B64"/>
    <w:rsid w:val="002B1113"/>
    <w:rsid w:val="002B16DA"/>
    <w:rsid w:val="002B1753"/>
    <w:rsid w:val="002B1ACD"/>
    <w:rsid w:val="002B30A3"/>
    <w:rsid w:val="002B3CDC"/>
    <w:rsid w:val="002B43E1"/>
    <w:rsid w:val="002B46B7"/>
    <w:rsid w:val="002B4CDE"/>
    <w:rsid w:val="002B4FD1"/>
    <w:rsid w:val="002B5838"/>
    <w:rsid w:val="002B59DA"/>
    <w:rsid w:val="002B68F6"/>
    <w:rsid w:val="002B7071"/>
    <w:rsid w:val="002B73CB"/>
    <w:rsid w:val="002B7ADB"/>
    <w:rsid w:val="002C02B9"/>
    <w:rsid w:val="002C0CEC"/>
    <w:rsid w:val="002C0EEF"/>
    <w:rsid w:val="002C2290"/>
    <w:rsid w:val="002C2929"/>
    <w:rsid w:val="002C2C67"/>
    <w:rsid w:val="002C3713"/>
    <w:rsid w:val="002C44D4"/>
    <w:rsid w:val="002C4805"/>
    <w:rsid w:val="002C4C99"/>
    <w:rsid w:val="002C5334"/>
    <w:rsid w:val="002C5964"/>
    <w:rsid w:val="002C5EE3"/>
    <w:rsid w:val="002C601F"/>
    <w:rsid w:val="002C60F4"/>
    <w:rsid w:val="002C635B"/>
    <w:rsid w:val="002C67A9"/>
    <w:rsid w:val="002C6ACE"/>
    <w:rsid w:val="002C6B07"/>
    <w:rsid w:val="002C6F33"/>
    <w:rsid w:val="002C7247"/>
    <w:rsid w:val="002C7DAA"/>
    <w:rsid w:val="002D21E7"/>
    <w:rsid w:val="002D2462"/>
    <w:rsid w:val="002D28EB"/>
    <w:rsid w:val="002D2950"/>
    <w:rsid w:val="002D33F9"/>
    <w:rsid w:val="002D4C13"/>
    <w:rsid w:val="002D4D02"/>
    <w:rsid w:val="002D51DF"/>
    <w:rsid w:val="002D5CD9"/>
    <w:rsid w:val="002D6A09"/>
    <w:rsid w:val="002D6B78"/>
    <w:rsid w:val="002D7BF1"/>
    <w:rsid w:val="002D7CA2"/>
    <w:rsid w:val="002D7D67"/>
    <w:rsid w:val="002D7ED1"/>
    <w:rsid w:val="002E0474"/>
    <w:rsid w:val="002E171C"/>
    <w:rsid w:val="002E186D"/>
    <w:rsid w:val="002E24DC"/>
    <w:rsid w:val="002E25B3"/>
    <w:rsid w:val="002E2A7E"/>
    <w:rsid w:val="002E3476"/>
    <w:rsid w:val="002E4560"/>
    <w:rsid w:val="002E4572"/>
    <w:rsid w:val="002E4AF1"/>
    <w:rsid w:val="002E516E"/>
    <w:rsid w:val="002E556A"/>
    <w:rsid w:val="002E55D5"/>
    <w:rsid w:val="002E55E5"/>
    <w:rsid w:val="002E589E"/>
    <w:rsid w:val="002E5CED"/>
    <w:rsid w:val="002E70FA"/>
    <w:rsid w:val="002E774B"/>
    <w:rsid w:val="002E7EE7"/>
    <w:rsid w:val="002E7F2A"/>
    <w:rsid w:val="002F0C50"/>
    <w:rsid w:val="002F234F"/>
    <w:rsid w:val="002F24BD"/>
    <w:rsid w:val="002F24E3"/>
    <w:rsid w:val="002F27ED"/>
    <w:rsid w:val="002F2CB8"/>
    <w:rsid w:val="002F352D"/>
    <w:rsid w:val="002F41D6"/>
    <w:rsid w:val="002F4A1B"/>
    <w:rsid w:val="002F4C15"/>
    <w:rsid w:val="002F5F6E"/>
    <w:rsid w:val="002F6ABE"/>
    <w:rsid w:val="002F7901"/>
    <w:rsid w:val="00300C93"/>
    <w:rsid w:val="00300DEA"/>
    <w:rsid w:val="00301B5A"/>
    <w:rsid w:val="00301EA2"/>
    <w:rsid w:val="00302610"/>
    <w:rsid w:val="00302BFC"/>
    <w:rsid w:val="00304282"/>
    <w:rsid w:val="0030474B"/>
    <w:rsid w:val="00305CB6"/>
    <w:rsid w:val="00305D30"/>
    <w:rsid w:val="00306040"/>
    <w:rsid w:val="003065C5"/>
    <w:rsid w:val="00306E1C"/>
    <w:rsid w:val="003070C4"/>
    <w:rsid w:val="00307C51"/>
    <w:rsid w:val="00310202"/>
    <w:rsid w:val="00310DE4"/>
    <w:rsid w:val="00311328"/>
    <w:rsid w:val="00311A9F"/>
    <w:rsid w:val="00311CB9"/>
    <w:rsid w:val="0031200D"/>
    <w:rsid w:val="0031220A"/>
    <w:rsid w:val="00312F3F"/>
    <w:rsid w:val="003133F7"/>
    <w:rsid w:val="00313976"/>
    <w:rsid w:val="00315880"/>
    <w:rsid w:val="003158F4"/>
    <w:rsid w:val="00315F49"/>
    <w:rsid w:val="003162A1"/>
    <w:rsid w:val="003169B3"/>
    <w:rsid w:val="00316BC7"/>
    <w:rsid w:val="00317751"/>
    <w:rsid w:val="00317A6D"/>
    <w:rsid w:val="00317BC8"/>
    <w:rsid w:val="00317CC9"/>
    <w:rsid w:val="00320158"/>
    <w:rsid w:val="0032077A"/>
    <w:rsid w:val="00322080"/>
    <w:rsid w:val="0032215C"/>
    <w:rsid w:val="00322A64"/>
    <w:rsid w:val="003236BE"/>
    <w:rsid w:val="0032373B"/>
    <w:rsid w:val="0032395A"/>
    <w:rsid w:val="003242CC"/>
    <w:rsid w:val="00324642"/>
    <w:rsid w:val="003247E7"/>
    <w:rsid w:val="00324837"/>
    <w:rsid w:val="00324974"/>
    <w:rsid w:val="00324E94"/>
    <w:rsid w:val="00325A93"/>
    <w:rsid w:val="00325DFE"/>
    <w:rsid w:val="003267B7"/>
    <w:rsid w:val="00326800"/>
    <w:rsid w:val="00326956"/>
    <w:rsid w:val="00326CE2"/>
    <w:rsid w:val="00327AE7"/>
    <w:rsid w:val="00330228"/>
    <w:rsid w:val="00330F29"/>
    <w:rsid w:val="00331471"/>
    <w:rsid w:val="0033221E"/>
    <w:rsid w:val="00332EE7"/>
    <w:rsid w:val="00332F25"/>
    <w:rsid w:val="00332FCF"/>
    <w:rsid w:val="0033359A"/>
    <w:rsid w:val="003337F9"/>
    <w:rsid w:val="00333F7B"/>
    <w:rsid w:val="0033476B"/>
    <w:rsid w:val="00334BCE"/>
    <w:rsid w:val="00335020"/>
    <w:rsid w:val="00335AA8"/>
    <w:rsid w:val="00335E2D"/>
    <w:rsid w:val="003364C7"/>
    <w:rsid w:val="003368B4"/>
    <w:rsid w:val="003368B6"/>
    <w:rsid w:val="00337BCD"/>
    <w:rsid w:val="00337C3E"/>
    <w:rsid w:val="00337CF1"/>
    <w:rsid w:val="003406D6"/>
    <w:rsid w:val="00341329"/>
    <w:rsid w:val="0034237F"/>
    <w:rsid w:val="00342B4A"/>
    <w:rsid w:val="00343274"/>
    <w:rsid w:val="003433AF"/>
    <w:rsid w:val="0034453C"/>
    <w:rsid w:val="003456EB"/>
    <w:rsid w:val="0034584E"/>
    <w:rsid w:val="00345F26"/>
    <w:rsid w:val="003463CA"/>
    <w:rsid w:val="003506D5"/>
    <w:rsid w:val="003509A6"/>
    <w:rsid w:val="00350EF1"/>
    <w:rsid w:val="00350F07"/>
    <w:rsid w:val="00350FB3"/>
    <w:rsid w:val="003511C2"/>
    <w:rsid w:val="00351B95"/>
    <w:rsid w:val="00351BBB"/>
    <w:rsid w:val="00351C69"/>
    <w:rsid w:val="00351D5F"/>
    <w:rsid w:val="00351EFC"/>
    <w:rsid w:val="00351F08"/>
    <w:rsid w:val="00352017"/>
    <w:rsid w:val="00352752"/>
    <w:rsid w:val="00352D9B"/>
    <w:rsid w:val="00352FA4"/>
    <w:rsid w:val="00353437"/>
    <w:rsid w:val="003548C2"/>
    <w:rsid w:val="00354C7C"/>
    <w:rsid w:val="00354FAD"/>
    <w:rsid w:val="00356366"/>
    <w:rsid w:val="00356C49"/>
    <w:rsid w:val="003605A6"/>
    <w:rsid w:val="003608D3"/>
    <w:rsid w:val="003615F5"/>
    <w:rsid w:val="00361C0D"/>
    <w:rsid w:val="003622A7"/>
    <w:rsid w:val="00362968"/>
    <w:rsid w:val="00363274"/>
    <w:rsid w:val="00363C77"/>
    <w:rsid w:val="00363FD4"/>
    <w:rsid w:val="003649FC"/>
    <w:rsid w:val="00364B7D"/>
    <w:rsid w:val="00364CE8"/>
    <w:rsid w:val="00365C3E"/>
    <w:rsid w:val="003662CF"/>
    <w:rsid w:val="003662EA"/>
    <w:rsid w:val="00370932"/>
    <w:rsid w:val="00371589"/>
    <w:rsid w:val="00372362"/>
    <w:rsid w:val="003725F9"/>
    <w:rsid w:val="00372718"/>
    <w:rsid w:val="0037364D"/>
    <w:rsid w:val="00373876"/>
    <w:rsid w:val="00374BA0"/>
    <w:rsid w:val="00374E2D"/>
    <w:rsid w:val="00375553"/>
    <w:rsid w:val="00375557"/>
    <w:rsid w:val="00376359"/>
    <w:rsid w:val="00377012"/>
    <w:rsid w:val="00377773"/>
    <w:rsid w:val="00377D1B"/>
    <w:rsid w:val="003813B0"/>
    <w:rsid w:val="00381B33"/>
    <w:rsid w:val="00381F65"/>
    <w:rsid w:val="003827A7"/>
    <w:rsid w:val="00382B78"/>
    <w:rsid w:val="00382FDC"/>
    <w:rsid w:val="00383B27"/>
    <w:rsid w:val="00383BF7"/>
    <w:rsid w:val="00385115"/>
    <w:rsid w:val="00386B82"/>
    <w:rsid w:val="00386CFD"/>
    <w:rsid w:val="00387427"/>
    <w:rsid w:val="003879E3"/>
    <w:rsid w:val="00390CE4"/>
    <w:rsid w:val="00390D8E"/>
    <w:rsid w:val="00390E43"/>
    <w:rsid w:val="00391750"/>
    <w:rsid w:val="00391839"/>
    <w:rsid w:val="00392E2F"/>
    <w:rsid w:val="00392FB9"/>
    <w:rsid w:val="00393074"/>
    <w:rsid w:val="003939E2"/>
    <w:rsid w:val="00394711"/>
    <w:rsid w:val="00394E36"/>
    <w:rsid w:val="003951F7"/>
    <w:rsid w:val="00395CEF"/>
    <w:rsid w:val="003962A1"/>
    <w:rsid w:val="0039744C"/>
    <w:rsid w:val="003974E1"/>
    <w:rsid w:val="00397D04"/>
    <w:rsid w:val="003A00D6"/>
    <w:rsid w:val="003A0154"/>
    <w:rsid w:val="003A019D"/>
    <w:rsid w:val="003A044D"/>
    <w:rsid w:val="003A07C6"/>
    <w:rsid w:val="003A0843"/>
    <w:rsid w:val="003A127B"/>
    <w:rsid w:val="003A1622"/>
    <w:rsid w:val="003A21C7"/>
    <w:rsid w:val="003A3D06"/>
    <w:rsid w:val="003A45D5"/>
    <w:rsid w:val="003A4748"/>
    <w:rsid w:val="003A4DAB"/>
    <w:rsid w:val="003A5091"/>
    <w:rsid w:val="003A53E0"/>
    <w:rsid w:val="003A5F15"/>
    <w:rsid w:val="003A63E0"/>
    <w:rsid w:val="003A69B1"/>
    <w:rsid w:val="003A7054"/>
    <w:rsid w:val="003A7B97"/>
    <w:rsid w:val="003B018D"/>
    <w:rsid w:val="003B0B2A"/>
    <w:rsid w:val="003B1C72"/>
    <w:rsid w:val="003B207B"/>
    <w:rsid w:val="003B2328"/>
    <w:rsid w:val="003B295D"/>
    <w:rsid w:val="003B36E0"/>
    <w:rsid w:val="003B38DB"/>
    <w:rsid w:val="003B46D6"/>
    <w:rsid w:val="003B4994"/>
    <w:rsid w:val="003B5609"/>
    <w:rsid w:val="003B5C73"/>
    <w:rsid w:val="003B5F3B"/>
    <w:rsid w:val="003B62BA"/>
    <w:rsid w:val="003B661E"/>
    <w:rsid w:val="003B6A08"/>
    <w:rsid w:val="003B7DC7"/>
    <w:rsid w:val="003C2330"/>
    <w:rsid w:val="003C2631"/>
    <w:rsid w:val="003C31E9"/>
    <w:rsid w:val="003C3302"/>
    <w:rsid w:val="003C43CF"/>
    <w:rsid w:val="003C54EB"/>
    <w:rsid w:val="003C72C9"/>
    <w:rsid w:val="003C737E"/>
    <w:rsid w:val="003D0353"/>
    <w:rsid w:val="003D1E6F"/>
    <w:rsid w:val="003D1F1A"/>
    <w:rsid w:val="003D23D9"/>
    <w:rsid w:val="003D2529"/>
    <w:rsid w:val="003D255A"/>
    <w:rsid w:val="003D2A10"/>
    <w:rsid w:val="003D41FD"/>
    <w:rsid w:val="003D5E81"/>
    <w:rsid w:val="003D6541"/>
    <w:rsid w:val="003D7297"/>
    <w:rsid w:val="003D755E"/>
    <w:rsid w:val="003D7825"/>
    <w:rsid w:val="003E0A97"/>
    <w:rsid w:val="003E1234"/>
    <w:rsid w:val="003E23B0"/>
    <w:rsid w:val="003E277B"/>
    <w:rsid w:val="003E2A8C"/>
    <w:rsid w:val="003E355D"/>
    <w:rsid w:val="003E3B69"/>
    <w:rsid w:val="003E5A85"/>
    <w:rsid w:val="003E6DE0"/>
    <w:rsid w:val="003E743D"/>
    <w:rsid w:val="003E775E"/>
    <w:rsid w:val="003E781E"/>
    <w:rsid w:val="003F15DA"/>
    <w:rsid w:val="003F1A3B"/>
    <w:rsid w:val="003F1C1C"/>
    <w:rsid w:val="003F1DD6"/>
    <w:rsid w:val="003F25C4"/>
    <w:rsid w:val="003F3629"/>
    <w:rsid w:val="003F3C86"/>
    <w:rsid w:val="003F42CD"/>
    <w:rsid w:val="003F4669"/>
    <w:rsid w:val="003F4936"/>
    <w:rsid w:val="003F5928"/>
    <w:rsid w:val="003F675B"/>
    <w:rsid w:val="003F6B4D"/>
    <w:rsid w:val="003F776F"/>
    <w:rsid w:val="004011EC"/>
    <w:rsid w:val="00401610"/>
    <w:rsid w:val="00401EAD"/>
    <w:rsid w:val="00402367"/>
    <w:rsid w:val="00402954"/>
    <w:rsid w:val="00403A2B"/>
    <w:rsid w:val="00403AE7"/>
    <w:rsid w:val="00403C6B"/>
    <w:rsid w:val="00403DA5"/>
    <w:rsid w:val="00405432"/>
    <w:rsid w:val="00405554"/>
    <w:rsid w:val="004057C5"/>
    <w:rsid w:val="00406565"/>
    <w:rsid w:val="00406847"/>
    <w:rsid w:val="004073F1"/>
    <w:rsid w:val="00411CF0"/>
    <w:rsid w:val="00412078"/>
    <w:rsid w:val="00412830"/>
    <w:rsid w:val="00412B87"/>
    <w:rsid w:val="0041352A"/>
    <w:rsid w:val="00413889"/>
    <w:rsid w:val="00414782"/>
    <w:rsid w:val="004147A6"/>
    <w:rsid w:val="004157B7"/>
    <w:rsid w:val="0041581E"/>
    <w:rsid w:val="0041590E"/>
    <w:rsid w:val="00415F2D"/>
    <w:rsid w:val="00416131"/>
    <w:rsid w:val="00416A03"/>
    <w:rsid w:val="00416CB7"/>
    <w:rsid w:val="004172A2"/>
    <w:rsid w:val="004172BC"/>
    <w:rsid w:val="0041BD38"/>
    <w:rsid w:val="004201F8"/>
    <w:rsid w:val="00420B73"/>
    <w:rsid w:val="00421720"/>
    <w:rsid w:val="004217BB"/>
    <w:rsid w:val="00421A8C"/>
    <w:rsid w:val="00422218"/>
    <w:rsid w:val="0042243C"/>
    <w:rsid w:val="00423C65"/>
    <w:rsid w:val="004248F2"/>
    <w:rsid w:val="004255C7"/>
    <w:rsid w:val="00427C43"/>
    <w:rsid w:val="00427E5F"/>
    <w:rsid w:val="00430369"/>
    <w:rsid w:val="00430B15"/>
    <w:rsid w:val="004312D2"/>
    <w:rsid w:val="00433111"/>
    <w:rsid w:val="00433280"/>
    <w:rsid w:val="004332EC"/>
    <w:rsid w:val="004334AB"/>
    <w:rsid w:val="00434BB4"/>
    <w:rsid w:val="00435EB2"/>
    <w:rsid w:val="00436198"/>
    <w:rsid w:val="00436F0A"/>
    <w:rsid w:val="00436FA4"/>
    <w:rsid w:val="00437584"/>
    <w:rsid w:val="00437FE2"/>
    <w:rsid w:val="0044025A"/>
    <w:rsid w:val="0044074D"/>
    <w:rsid w:val="00440DEB"/>
    <w:rsid w:val="004418DE"/>
    <w:rsid w:val="0044197D"/>
    <w:rsid w:val="00442A1F"/>
    <w:rsid w:val="00443703"/>
    <w:rsid w:val="00443C9C"/>
    <w:rsid w:val="0044472D"/>
    <w:rsid w:val="00444C84"/>
    <w:rsid w:val="00444E51"/>
    <w:rsid w:val="004459BB"/>
    <w:rsid w:val="00445C89"/>
    <w:rsid w:val="00445DAF"/>
    <w:rsid w:val="00446012"/>
    <w:rsid w:val="00446ED0"/>
    <w:rsid w:val="00446FCC"/>
    <w:rsid w:val="0044750F"/>
    <w:rsid w:val="00447D1F"/>
    <w:rsid w:val="00451B2E"/>
    <w:rsid w:val="00451D89"/>
    <w:rsid w:val="00451E42"/>
    <w:rsid w:val="00451F04"/>
    <w:rsid w:val="0045200E"/>
    <w:rsid w:val="0045346B"/>
    <w:rsid w:val="0045376D"/>
    <w:rsid w:val="00453BC5"/>
    <w:rsid w:val="00454405"/>
    <w:rsid w:val="004554E1"/>
    <w:rsid w:val="00455E31"/>
    <w:rsid w:val="004565EF"/>
    <w:rsid w:val="0045669F"/>
    <w:rsid w:val="004567F5"/>
    <w:rsid w:val="00460BCD"/>
    <w:rsid w:val="00461162"/>
    <w:rsid w:val="00461F15"/>
    <w:rsid w:val="00462270"/>
    <w:rsid w:val="00462898"/>
    <w:rsid w:val="00462DBA"/>
    <w:rsid w:val="0046356C"/>
    <w:rsid w:val="00464E13"/>
    <w:rsid w:val="00464EE3"/>
    <w:rsid w:val="0046501F"/>
    <w:rsid w:val="00465674"/>
    <w:rsid w:val="00466D08"/>
    <w:rsid w:val="0046736D"/>
    <w:rsid w:val="0047025A"/>
    <w:rsid w:val="00470357"/>
    <w:rsid w:val="00470715"/>
    <w:rsid w:val="00470B51"/>
    <w:rsid w:val="00470C81"/>
    <w:rsid w:val="00471648"/>
    <w:rsid w:val="00471B7C"/>
    <w:rsid w:val="004721F0"/>
    <w:rsid w:val="0047252C"/>
    <w:rsid w:val="00473BA5"/>
    <w:rsid w:val="00474837"/>
    <w:rsid w:val="004748E2"/>
    <w:rsid w:val="00475702"/>
    <w:rsid w:val="00476C75"/>
    <w:rsid w:val="00477151"/>
    <w:rsid w:val="004771DD"/>
    <w:rsid w:val="004774CC"/>
    <w:rsid w:val="00477A01"/>
    <w:rsid w:val="00480081"/>
    <w:rsid w:val="0048112A"/>
    <w:rsid w:val="0048176E"/>
    <w:rsid w:val="00481AC5"/>
    <w:rsid w:val="00481CF2"/>
    <w:rsid w:val="00481EC5"/>
    <w:rsid w:val="0048230B"/>
    <w:rsid w:val="004828D0"/>
    <w:rsid w:val="00482EAF"/>
    <w:rsid w:val="00482FE7"/>
    <w:rsid w:val="00483319"/>
    <w:rsid w:val="004839CE"/>
    <w:rsid w:val="00483BDC"/>
    <w:rsid w:val="004841E8"/>
    <w:rsid w:val="004845D4"/>
    <w:rsid w:val="004846D5"/>
    <w:rsid w:val="004847F8"/>
    <w:rsid w:val="0048521E"/>
    <w:rsid w:val="00485C39"/>
    <w:rsid w:val="00487F61"/>
    <w:rsid w:val="00487FCE"/>
    <w:rsid w:val="00490352"/>
    <w:rsid w:val="0049084A"/>
    <w:rsid w:val="00490E48"/>
    <w:rsid w:val="004915B2"/>
    <w:rsid w:val="00493518"/>
    <w:rsid w:val="00493CBC"/>
    <w:rsid w:val="00493E9D"/>
    <w:rsid w:val="00494871"/>
    <w:rsid w:val="00494A3A"/>
    <w:rsid w:val="00495519"/>
    <w:rsid w:val="004964C2"/>
    <w:rsid w:val="0049663E"/>
    <w:rsid w:val="00496C2C"/>
    <w:rsid w:val="00496DCD"/>
    <w:rsid w:val="00496F0C"/>
    <w:rsid w:val="00497791"/>
    <w:rsid w:val="00497DDF"/>
    <w:rsid w:val="00497F86"/>
    <w:rsid w:val="004A02A8"/>
    <w:rsid w:val="004A1026"/>
    <w:rsid w:val="004A125C"/>
    <w:rsid w:val="004A30B3"/>
    <w:rsid w:val="004A370B"/>
    <w:rsid w:val="004A37BA"/>
    <w:rsid w:val="004A3E48"/>
    <w:rsid w:val="004A4562"/>
    <w:rsid w:val="004A4ECB"/>
    <w:rsid w:val="004A57FB"/>
    <w:rsid w:val="004A5F52"/>
    <w:rsid w:val="004A6084"/>
    <w:rsid w:val="004A72B8"/>
    <w:rsid w:val="004A784A"/>
    <w:rsid w:val="004B0249"/>
    <w:rsid w:val="004B0450"/>
    <w:rsid w:val="004B0486"/>
    <w:rsid w:val="004B1560"/>
    <w:rsid w:val="004B1798"/>
    <w:rsid w:val="004B17EB"/>
    <w:rsid w:val="004B247E"/>
    <w:rsid w:val="004B34C8"/>
    <w:rsid w:val="004B3687"/>
    <w:rsid w:val="004B39AD"/>
    <w:rsid w:val="004B3B0B"/>
    <w:rsid w:val="004B3C10"/>
    <w:rsid w:val="004B3CAF"/>
    <w:rsid w:val="004B4DE8"/>
    <w:rsid w:val="004B5664"/>
    <w:rsid w:val="004B5E3F"/>
    <w:rsid w:val="004B625F"/>
    <w:rsid w:val="004B688A"/>
    <w:rsid w:val="004B7FC2"/>
    <w:rsid w:val="004C059B"/>
    <w:rsid w:val="004C08FD"/>
    <w:rsid w:val="004C2812"/>
    <w:rsid w:val="004C2822"/>
    <w:rsid w:val="004C356E"/>
    <w:rsid w:val="004C3B8C"/>
    <w:rsid w:val="004C3CF2"/>
    <w:rsid w:val="004C3FE7"/>
    <w:rsid w:val="004C4068"/>
    <w:rsid w:val="004C4791"/>
    <w:rsid w:val="004C50E2"/>
    <w:rsid w:val="004C58B0"/>
    <w:rsid w:val="004C5D9D"/>
    <w:rsid w:val="004C6677"/>
    <w:rsid w:val="004C6CED"/>
    <w:rsid w:val="004C6D3B"/>
    <w:rsid w:val="004C7936"/>
    <w:rsid w:val="004D0368"/>
    <w:rsid w:val="004D07DA"/>
    <w:rsid w:val="004D0A91"/>
    <w:rsid w:val="004D1406"/>
    <w:rsid w:val="004D16B0"/>
    <w:rsid w:val="004D18B5"/>
    <w:rsid w:val="004D1DC8"/>
    <w:rsid w:val="004D1EA2"/>
    <w:rsid w:val="004D291F"/>
    <w:rsid w:val="004D2D3A"/>
    <w:rsid w:val="004D3044"/>
    <w:rsid w:val="004D31C5"/>
    <w:rsid w:val="004D3439"/>
    <w:rsid w:val="004D3635"/>
    <w:rsid w:val="004D42C8"/>
    <w:rsid w:val="004D4862"/>
    <w:rsid w:val="004D4976"/>
    <w:rsid w:val="004D5005"/>
    <w:rsid w:val="004D5286"/>
    <w:rsid w:val="004D5694"/>
    <w:rsid w:val="004D602A"/>
    <w:rsid w:val="004D6145"/>
    <w:rsid w:val="004D6794"/>
    <w:rsid w:val="004D6D7F"/>
    <w:rsid w:val="004D6E43"/>
    <w:rsid w:val="004D7144"/>
    <w:rsid w:val="004E0B29"/>
    <w:rsid w:val="004E1837"/>
    <w:rsid w:val="004E18CC"/>
    <w:rsid w:val="004E1DE0"/>
    <w:rsid w:val="004E26A1"/>
    <w:rsid w:val="004E2987"/>
    <w:rsid w:val="004E2E24"/>
    <w:rsid w:val="004E3406"/>
    <w:rsid w:val="004E47C8"/>
    <w:rsid w:val="004E47EE"/>
    <w:rsid w:val="004E4A2A"/>
    <w:rsid w:val="004E5D67"/>
    <w:rsid w:val="004E71F5"/>
    <w:rsid w:val="004E75AB"/>
    <w:rsid w:val="004F0584"/>
    <w:rsid w:val="004F05DD"/>
    <w:rsid w:val="004F09BB"/>
    <w:rsid w:val="004F0DA9"/>
    <w:rsid w:val="004F11C3"/>
    <w:rsid w:val="004F2D94"/>
    <w:rsid w:val="004F469C"/>
    <w:rsid w:val="004F4BB9"/>
    <w:rsid w:val="004F4CFD"/>
    <w:rsid w:val="004F4E2A"/>
    <w:rsid w:val="004F5AC2"/>
    <w:rsid w:val="004F5AFB"/>
    <w:rsid w:val="004F5C6A"/>
    <w:rsid w:val="004F60A5"/>
    <w:rsid w:val="004F6112"/>
    <w:rsid w:val="004F6C48"/>
    <w:rsid w:val="004F7B4D"/>
    <w:rsid w:val="005007C8"/>
    <w:rsid w:val="005009C8"/>
    <w:rsid w:val="0050118B"/>
    <w:rsid w:val="005014E9"/>
    <w:rsid w:val="00501A43"/>
    <w:rsid w:val="005023A4"/>
    <w:rsid w:val="00503927"/>
    <w:rsid w:val="00504150"/>
    <w:rsid w:val="00504804"/>
    <w:rsid w:val="00505B24"/>
    <w:rsid w:val="00506DD3"/>
    <w:rsid w:val="00507156"/>
    <w:rsid w:val="0051095A"/>
    <w:rsid w:val="005111E0"/>
    <w:rsid w:val="00511326"/>
    <w:rsid w:val="00512B64"/>
    <w:rsid w:val="00512C6B"/>
    <w:rsid w:val="00515689"/>
    <w:rsid w:val="0051580E"/>
    <w:rsid w:val="0051692C"/>
    <w:rsid w:val="00517732"/>
    <w:rsid w:val="00517917"/>
    <w:rsid w:val="00517E56"/>
    <w:rsid w:val="00517EBE"/>
    <w:rsid w:val="005210A5"/>
    <w:rsid w:val="0052132E"/>
    <w:rsid w:val="0052187E"/>
    <w:rsid w:val="00521D12"/>
    <w:rsid w:val="00521DEC"/>
    <w:rsid w:val="005221BF"/>
    <w:rsid w:val="005222FD"/>
    <w:rsid w:val="005248B5"/>
    <w:rsid w:val="00524EDA"/>
    <w:rsid w:val="00526332"/>
    <w:rsid w:val="00526D84"/>
    <w:rsid w:val="0052700A"/>
    <w:rsid w:val="00527CB2"/>
    <w:rsid w:val="00532138"/>
    <w:rsid w:val="005337D6"/>
    <w:rsid w:val="005346D0"/>
    <w:rsid w:val="00534937"/>
    <w:rsid w:val="00534CDC"/>
    <w:rsid w:val="00534E5B"/>
    <w:rsid w:val="005350CB"/>
    <w:rsid w:val="0053533C"/>
    <w:rsid w:val="00535D38"/>
    <w:rsid w:val="00535FE1"/>
    <w:rsid w:val="005363C9"/>
    <w:rsid w:val="00536442"/>
    <w:rsid w:val="0053674E"/>
    <w:rsid w:val="00536DF9"/>
    <w:rsid w:val="00536F4C"/>
    <w:rsid w:val="00536FF1"/>
    <w:rsid w:val="005370C0"/>
    <w:rsid w:val="005375C9"/>
    <w:rsid w:val="00537A79"/>
    <w:rsid w:val="00537EC3"/>
    <w:rsid w:val="0054013D"/>
    <w:rsid w:val="00540D05"/>
    <w:rsid w:val="005413B3"/>
    <w:rsid w:val="00541574"/>
    <w:rsid w:val="005427CB"/>
    <w:rsid w:val="00542E4E"/>
    <w:rsid w:val="005432D7"/>
    <w:rsid w:val="005435A1"/>
    <w:rsid w:val="0054392F"/>
    <w:rsid w:val="005448B1"/>
    <w:rsid w:val="00545A72"/>
    <w:rsid w:val="0054773A"/>
    <w:rsid w:val="00547745"/>
    <w:rsid w:val="00551A3C"/>
    <w:rsid w:val="00551C28"/>
    <w:rsid w:val="00552517"/>
    <w:rsid w:val="0055269F"/>
    <w:rsid w:val="00552E7B"/>
    <w:rsid w:val="00552EE0"/>
    <w:rsid w:val="00554026"/>
    <w:rsid w:val="005545A8"/>
    <w:rsid w:val="0055512F"/>
    <w:rsid w:val="005561B7"/>
    <w:rsid w:val="00556985"/>
    <w:rsid w:val="00557640"/>
    <w:rsid w:val="00557B6B"/>
    <w:rsid w:val="0056032F"/>
    <w:rsid w:val="005619F2"/>
    <w:rsid w:val="0056419D"/>
    <w:rsid w:val="00564274"/>
    <w:rsid w:val="005654A1"/>
    <w:rsid w:val="005668A1"/>
    <w:rsid w:val="00566B48"/>
    <w:rsid w:val="00566E4B"/>
    <w:rsid w:val="00570AB6"/>
    <w:rsid w:val="0057191E"/>
    <w:rsid w:val="00572255"/>
    <w:rsid w:val="005722C1"/>
    <w:rsid w:val="005728D3"/>
    <w:rsid w:val="00572C32"/>
    <w:rsid w:val="00572E93"/>
    <w:rsid w:val="00573048"/>
    <w:rsid w:val="00573443"/>
    <w:rsid w:val="0057362A"/>
    <w:rsid w:val="00573E81"/>
    <w:rsid w:val="00574634"/>
    <w:rsid w:val="00574889"/>
    <w:rsid w:val="0057490C"/>
    <w:rsid w:val="0057573E"/>
    <w:rsid w:val="00575B70"/>
    <w:rsid w:val="005763A7"/>
    <w:rsid w:val="00576FD6"/>
    <w:rsid w:val="0058052C"/>
    <w:rsid w:val="0058074F"/>
    <w:rsid w:val="005817A2"/>
    <w:rsid w:val="005818A9"/>
    <w:rsid w:val="00581E7E"/>
    <w:rsid w:val="00581FDB"/>
    <w:rsid w:val="0058380B"/>
    <w:rsid w:val="00583FEC"/>
    <w:rsid w:val="005841FF"/>
    <w:rsid w:val="00584564"/>
    <w:rsid w:val="00584711"/>
    <w:rsid w:val="00585C7F"/>
    <w:rsid w:val="00587A84"/>
    <w:rsid w:val="0059052A"/>
    <w:rsid w:val="00590C79"/>
    <w:rsid w:val="0059197E"/>
    <w:rsid w:val="00593B12"/>
    <w:rsid w:val="00594173"/>
    <w:rsid w:val="005957C0"/>
    <w:rsid w:val="00595A22"/>
    <w:rsid w:val="005960F3"/>
    <w:rsid w:val="005963C8"/>
    <w:rsid w:val="00596A43"/>
    <w:rsid w:val="00596E74"/>
    <w:rsid w:val="00597295"/>
    <w:rsid w:val="005974CE"/>
    <w:rsid w:val="00597E4B"/>
    <w:rsid w:val="005A03D7"/>
    <w:rsid w:val="005A04E0"/>
    <w:rsid w:val="005A0507"/>
    <w:rsid w:val="005A0B51"/>
    <w:rsid w:val="005A0CB3"/>
    <w:rsid w:val="005A0DF4"/>
    <w:rsid w:val="005A12FD"/>
    <w:rsid w:val="005A1460"/>
    <w:rsid w:val="005A16FA"/>
    <w:rsid w:val="005A16FB"/>
    <w:rsid w:val="005A23A1"/>
    <w:rsid w:val="005A24EC"/>
    <w:rsid w:val="005A2641"/>
    <w:rsid w:val="005A4304"/>
    <w:rsid w:val="005A48C1"/>
    <w:rsid w:val="005B07B9"/>
    <w:rsid w:val="005B0B76"/>
    <w:rsid w:val="005B140C"/>
    <w:rsid w:val="005B1554"/>
    <w:rsid w:val="005B1762"/>
    <w:rsid w:val="005B1CB4"/>
    <w:rsid w:val="005B2359"/>
    <w:rsid w:val="005B2AA1"/>
    <w:rsid w:val="005B35F2"/>
    <w:rsid w:val="005B3E97"/>
    <w:rsid w:val="005B4629"/>
    <w:rsid w:val="005B4737"/>
    <w:rsid w:val="005B5CFC"/>
    <w:rsid w:val="005B5F75"/>
    <w:rsid w:val="005B749E"/>
    <w:rsid w:val="005B7FBF"/>
    <w:rsid w:val="005C030E"/>
    <w:rsid w:val="005C072C"/>
    <w:rsid w:val="005C07F6"/>
    <w:rsid w:val="005C0F0F"/>
    <w:rsid w:val="005C133A"/>
    <w:rsid w:val="005C15F7"/>
    <w:rsid w:val="005C194F"/>
    <w:rsid w:val="005C2176"/>
    <w:rsid w:val="005C26B5"/>
    <w:rsid w:val="005C31AB"/>
    <w:rsid w:val="005C3707"/>
    <w:rsid w:val="005C383F"/>
    <w:rsid w:val="005C3C2A"/>
    <w:rsid w:val="005C3D30"/>
    <w:rsid w:val="005C3E14"/>
    <w:rsid w:val="005C46AF"/>
    <w:rsid w:val="005C4E40"/>
    <w:rsid w:val="005C4F17"/>
    <w:rsid w:val="005C5027"/>
    <w:rsid w:val="005C53EA"/>
    <w:rsid w:val="005C54C6"/>
    <w:rsid w:val="005C5FF8"/>
    <w:rsid w:val="005C671A"/>
    <w:rsid w:val="005C678C"/>
    <w:rsid w:val="005C71E6"/>
    <w:rsid w:val="005D0517"/>
    <w:rsid w:val="005D0725"/>
    <w:rsid w:val="005D12B8"/>
    <w:rsid w:val="005D2014"/>
    <w:rsid w:val="005D25A9"/>
    <w:rsid w:val="005D3149"/>
    <w:rsid w:val="005D42C4"/>
    <w:rsid w:val="005D477B"/>
    <w:rsid w:val="005D4F31"/>
    <w:rsid w:val="005D564B"/>
    <w:rsid w:val="005D580B"/>
    <w:rsid w:val="005D5CC0"/>
    <w:rsid w:val="005D736F"/>
    <w:rsid w:val="005D789B"/>
    <w:rsid w:val="005E1C81"/>
    <w:rsid w:val="005E296E"/>
    <w:rsid w:val="005E2A17"/>
    <w:rsid w:val="005E2C44"/>
    <w:rsid w:val="005E2DB0"/>
    <w:rsid w:val="005E4B08"/>
    <w:rsid w:val="005E51A8"/>
    <w:rsid w:val="005E56B3"/>
    <w:rsid w:val="005E609D"/>
    <w:rsid w:val="005E6471"/>
    <w:rsid w:val="005E64D0"/>
    <w:rsid w:val="005E6D11"/>
    <w:rsid w:val="005E75DE"/>
    <w:rsid w:val="005F0144"/>
    <w:rsid w:val="005F062A"/>
    <w:rsid w:val="005F07C4"/>
    <w:rsid w:val="005F12B0"/>
    <w:rsid w:val="005F1F40"/>
    <w:rsid w:val="005F2631"/>
    <w:rsid w:val="005F35F5"/>
    <w:rsid w:val="005F3702"/>
    <w:rsid w:val="005F456F"/>
    <w:rsid w:val="005F5629"/>
    <w:rsid w:val="005F6C89"/>
    <w:rsid w:val="006004FF"/>
    <w:rsid w:val="00600A05"/>
    <w:rsid w:val="00600CCB"/>
    <w:rsid w:val="00600E3A"/>
    <w:rsid w:val="00601282"/>
    <w:rsid w:val="0060130F"/>
    <w:rsid w:val="00602637"/>
    <w:rsid w:val="006026FC"/>
    <w:rsid w:val="006027BE"/>
    <w:rsid w:val="00602988"/>
    <w:rsid w:val="00602A71"/>
    <w:rsid w:val="006038D8"/>
    <w:rsid w:val="00603985"/>
    <w:rsid w:val="00603A7C"/>
    <w:rsid w:val="00603B11"/>
    <w:rsid w:val="00603B45"/>
    <w:rsid w:val="00606118"/>
    <w:rsid w:val="0060624C"/>
    <w:rsid w:val="006068A1"/>
    <w:rsid w:val="00606947"/>
    <w:rsid w:val="006078F0"/>
    <w:rsid w:val="00607CE6"/>
    <w:rsid w:val="006103B3"/>
    <w:rsid w:val="0061069E"/>
    <w:rsid w:val="00611761"/>
    <w:rsid w:val="00612958"/>
    <w:rsid w:val="00612CB7"/>
    <w:rsid w:val="006130D0"/>
    <w:rsid w:val="0061389E"/>
    <w:rsid w:val="00614387"/>
    <w:rsid w:val="006147FC"/>
    <w:rsid w:val="00614AE5"/>
    <w:rsid w:val="00614F21"/>
    <w:rsid w:val="006150A8"/>
    <w:rsid w:val="00615385"/>
    <w:rsid w:val="006157C1"/>
    <w:rsid w:val="006163A0"/>
    <w:rsid w:val="00616709"/>
    <w:rsid w:val="00616916"/>
    <w:rsid w:val="00616E94"/>
    <w:rsid w:val="00620A9F"/>
    <w:rsid w:val="00622D14"/>
    <w:rsid w:val="0062368D"/>
    <w:rsid w:val="006246E0"/>
    <w:rsid w:val="00624A03"/>
    <w:rsid w:val="00624A79"/>
    <w:rsid w:val="006251CB"/>
    <w:rsid w:val="00625405"/>
    <w:rsid w:val="006256E3"/>
    <w:rsid w:val="00625EF6"/>
    <w:rsid w:val="0062602C"/>
    <w:rsid w:val="006266FB"/>
    <w:rsid w:val="00626C67"/>
    <w:rsid w:val="00626F22"/>
    <w:rsid w:val="0062723F"/>
    <w:rsid w:val="0062757F"/>
    <w:rsid w:val="006277A0"/>
    <w:rsid w:val="00627A10"/>
    <w:rsid w:val="00630009"/>
    <w:rsid w:val="006305C6"/>
    <w:rsid w:val="006309F1"/>
    <w:rsid w:val="00630E4B"/>
    <w:rsid w:val="006310D0"/>
    <w:rsid w:val="00632618"/>
    <w:rsid w:val="00632680"/>
    <w:rsid w:val="00632A55"/>
    <w:rsid w:val="00633F13"/>
    <w:rsid w:val="0063439F"/>
    <w:rsid w:val="00634F92"/>
    <w:rsid w:val="006354B2"/>
    <w:rsid w:val="00635577"/>
    <w:rsid w:val="00636247"/>
    <w:rsid w:val="006368B6"/>
    <w:rsid w:val="00636C4F"/>
    <w:rsid w:val="00636D51"/>
    <w:rsid w:val="00637828"/>
    <w:rsid w:val="006378AA"/>
    <w:rsid w:val="00637B9F"/>
    <w:rsid w:val="00637BE8"/>
    <w:rsid w:val="00640226"/>
    <w:rsid w:val="00640EAB"/>
    <w:rsid w:val="00640EE2"/>
    <w:rsid w:val="0064281B"/>
    <w:rsid w:val="00642E12"/>
    <w:rsid w:val="0064381C"/>
    <w:rsid w:val="00643A40"/>
    <w:rsid w:val="0064421C"/>
    <w:rsid w:val="00644C25"/>
    <w:rsid w:val="00644E5B"/>
    <w:rsid w:val="00645C6C"/>
    <w:rsid w:val="006474DF"/>
    <w:rsid w:val="00647BEB"/>
    <w:rsid w:val="00647FCD"/>
    <w:rsid w:val="006507B6"/>
    <w:rsid w:val="00650B54"/>
    <w:rsid w:val="0065107D"/>
    <w:rsid w:val="006515CC"/>
    <w:rsid w:val="00651EDA"/>
    <w:rsid w:val="00653038"/>
    <w:rsid w:val="00653696"/>
    <w:rsid w:val="00653F3B"/>
    <w:rsid w:val="00654DD8"/>
    <w:rsid w:val="0065518B"/>
    <w:rsid w:val="0065576F"/>
    <w:rsid w:val="00655F7B"/>
    <w:rsid w:val="0065622F"/>
    <w:rsid w:val="00660C80"/>
    <w:rsid w:val="006610D6"/>
    <w:rsid w:val="00662297"/>
    <w:rsid w:val="00662B7C"/>
    <w:rsid w:val="006637F2"/>
    <w:rsid w:val="006652AE"/>
    <w:rsid w:val="00665657"/>
    <w:rsid w:val="00665EFF"/>
    <w:rsid w:val="006667B0"/>
    <w:rsid w:val="00666903"/>
    <w:rsid w:val="00666A12"/>
    <w:rsid w:val="00666CB9"/>
    <w:rsid w:val="00667433"/>
    <w:rsid w:val="00667C6F"/>
    <w:rsid w:val="00667E83"/>
    <w:rsid w:val="00670086"/>
    <w:rsid w:val="00670543"/>
    <w:rsid w:val="00670960"/>
    <w:rsid w:val="00671048"/>
    <w:rsid w:val="00672402"/>
    <w:rsid w:val="00674399"/>
    <w:rsid w:val="00675BAC"/>
    <w:rsid w:val="00675F17"/>
    <w:rsid w:val="00676AA3"/>
    <w:rsid w:val="00676D28"/>
    <w:rsid w:val="006772E1"/>
    <w:rsid w:val="00677ABD"/>
    <w:rsid w:val="00680D52"/>
    <w:rsid w:val="00681955"/>
    <w:rsid w:val="006822ED"/>
    <w:rsid w:val="00682FA5"/>
    <w:rsid w:val="00683747"/>
    <w:rsid w:val="006837C6"/>
    <w:rsid w:val="0068444D"/>
    <w:rsid w:val="00684CC7"/>
    <w:rsid w:val="0068684B"/>
    <w:rsid w:val="00686A9B"/>
    <w:rsid w:val="00686FA5"/>
    <w:rsid w:val="00687BBD"/>
    <w:rsid w:val="00687FC9"/>
    <w:rsid w:val="006907B2"/>
    <w:rsid w:val="006919B2"/>
    <w:rsid w:val="006927C2"/>
    <w:rsid w:val="00692F09"/>
    <w:rsid w:val="00692FF1"/>
    <w:rsid w:val="006933C7"/>
    <w:rsid w:val="00693DDB"/>
    <w:rsid w:val="00694505"/>
    <w:rsid w:val="006954D1"/>
    <w:rsid w:val="00695F6B"/>
    <w:rsid w:val="0069626A"/>
    <w:rsid w:val="0069628D"/>
    <w:rsid w:val="00696331"/>
    <w:rsid w:val="00696A75"/>
    <w:rsid w:val="00697049"/>
    <w:rsid w:val="00697369"/>
    <w:rsid w:val="006977D4"/>
    <w:rsid w:val="006A0155"/>
    <w:rsid w:val="006A03C6"/>
    <w:rsid w:val="006A1092"/>
    <w:rsid w:val="006A1742"/>
    <w:rsid w:val="006A1D5A"/>
    <w:rsid w:val="006A1E02"/>
    <w:rsid w:val="006A25DC"/>
    <w:rsid w:val="006A2F49"/>
    <w:rsid w:val="006A3001"/>
    <w:rsid w:val="006A30EF"/>
    <w:rsid w:val="006A3F2D"/>
    <w:rsid w:val="006A60B7"/>
    <w:rsid w:val="006A6179"/>
    <w:rsid w:val="006A6448"/>
    <w:rsid w:val="006A64D4"/>
    <w:rsid w:val="006A79C8"/>
    <w:rsid w:val="006A7E40"/>
    <w:rsid w:val="006B054D"/>
    <w:rsid w:val="006B0B0E"/>
    <w:rsid w:val="006B17C1"/>
    <w:rsid w:val="006B1CBD"/>
    <w:rsid w:val="006B1E09"/>
    <w:rsid w:val="006B23CF"/>
    <w:rsid w:val="006B2527"/>
    <w:rsid w:val="006B2614"/>
    <w:rsid w:val="006B3238"/>
    <w:rsid w:val="006B3452"/>
    <w:rsid w:val="006B5004"/>
    <w:rsid w:val="006B5993"/>
    <w:rsid w:val="006B6A8E"/>
    <w:rsid w:val="006C0981"/>
    <w:rsid w:val="006C0A23"/>
    <w:rsid w:val="006C1028"/>
    <w:rsid w:val="006C1C89"/>
    <w:rsid w:val="006C1E29"/>
    <w:rsid w:val="006C2F63"/>
    <w:rsid w:val="006C4B3D"/>
    <w:rsid w:val="006C4F17"/>
    <w:rsid w:val="006C6287"/>
    <w:rsid w:val="006C631A"/>
    <w:rsid w:val="006C7315"/>
    <w:rsid w:val="006C743A"/>
    <w:rsid w:val="006C799A"/>
    <w:rsid w:val="006D0DDF"/>
    <w:rsid w:val="006D1D21"/>
    <w:rsid w:val="006D294A"/>
    <w:rsid w:val="006D2DAA"/>
    <w:rsid w:val="006D341C"/>
    <w:rsid w:val="006D3AB6"/>
    <w:rsid w:val="006D46F0"/>
    <w:rsid w:val="006D4C6D"/>
    <w:rsid w:val="006D4E91"/>
    <w:rsid w:val="006D55C4"/>
    <w:rsid w:val="006D5E64"/>
    <w:rsid w:val="006D6AC0"/>
    <w:rsid w:val="006D6C4B"/>
    <w:rsid w:val="006D7983"/>
    <w:rsid w:val="006D7BFE"/>
    <w:rsid w:val="006E0219"/>
    <w:rsid w:val="006E0735"/>
    <w:rsid w:val="006E0BAF"/>
    <w:rsid w:val="006E1D55"/>
    <w:rsid w:val="006E295D"/>
    <w:rsid w:val="006E2F22"/>
    <w:rsid w:val="006E32D1"/>
    <w:rsid w:val="006E4E2C"/>
    <w:rsid w:val="006E5D4E"/>
    <w:rsid w:val="006E7264"/>
    <w:rsid w:val="006E76B7"/>
    <w:rsid w:val="006F0619"/>
    <w:rsid w:val="006F08E7"/>
    <w:rsid w:val="006F31CF"/>
    <w:rsid w:val="006F36B3"/>
    <w:rsid w:val="006F70A6"/>
    <w:rsid w:val="006F779F"/>
    <w:rsid w:val="00700090"/>
    <w:rsid w:val="00700B35"/>
    <w:rsid w:val="00700CF2"/>
    <w:rsid w:val="00700E13"/>
    <w:rsid w:val="00702212"/>
    <w:rsid w:val="007022AE"/>
    <w:rsid w:val="0070275B"/>
    <w:rsid w:val="0070294E"/>
    <w:rsid w:val="00702CE3"/>
    <w:rsid w:val="00703A2A"/>
    <w:rsid w:val="00704D07"/>
    <w:rsid w:val="00705F9E"/>
    <w:rsid w:val="00706E4F"/>
    <w:rsid w:val="00707795"/>
    <w:rsid w:val="00707893"/>
    <w:rsid w:val="007108E0"/>
    <w:rsid w:val="007130C1"/>
    <w:rsid w:val="00715DF9"/>
    <w:rsid w:val="00715E68"/>
    <w:rsid w:val="007165E8"/>
    <w:rsid w:val="00716D5A"/>
    <w:rsid w:val="00716D65"/>
    <w:rsid w:val="00717078"/>
    <w:rsid w:val="007177E0"/>
    <w:rsid w:val="00717C73"/>
    <w:rsid w:val="00717E7F"/>
    <w:rsid w:val="00720491"/>
    <w:rsid w:val="0072051A"/>
    <w:rsid w:val="007217C0"/>
    <w:rsid w:val="00722352"/>
    <w:rsid w:val="00722F13"/>
    <w:rsid w:val="00722F9F"/>
    <w:rsid w:val="00723784"/>
    <w:rsid w:val="00723CAB"/>
    <w:rsid w:val="0072407D"/>
    <w:rsid w:val="007243ED"/>
    <w:rsid w:val="007251B2"/>
    <w:rsid w:val="00725667"/>
    <w:rsid w:val="0072671F"/>
    <w:rsid w:val="007269A0"/>
    <w:rsid w:val="007276F8"/>
    <w:rsid w:val="007310E5"/>
    <w:rsid w:val="00731388"/>
    <w:rsid w:val="00732673"/>
    <w:rsid w:val="00732BBF"/>
    <w:rsid w:val="007345BC"/>
    <w:rsid w:val="00737451"/>
    <w:rsid w:val="0073747F"/>
    <w:rsid w:val="007379A1"/>
    <w:rsid w:val="007405AB"/>
    <w:rsid w:val="00740721"/>
    <w:rsid w:val="00740C41"/>
    <w:rsid w:val="00740F68"/>
    <w:rsid w:val="0074116B"/>
    <w:rsid w:val="0074121E"/>
    <w:rsid w:val="00741333"/>
    <w:rsid w:val="00741612"/>
    <w:rsid w:val="007417A2"/>
    <w:rsid w:val="00741CD7"/>
    <w:rsid w:val="00741ECF"/>
    <w:rsid w:val="00741FF4"/>
    <w:rsid w:val="0074246F"/>
    <w:rsid w:val="00743016"/>
    <w:rsid w:val="00743F25"/>
    <w:rsid w:val="00744977"/>
    <w:rsid w:val="00744DF3"/>
    <w:rsid w:val="007456AF"/>
    <w:rsid w:val="00745E74"/>
    <w:rsid w:val="007460AF"/>
    <w:rsid w:val="007476E3"/>
    <w:rsid w:val="00750192"/>
    <w:rsid w:val="00750903"/>
    <w:rsid w:val="00750CF7"/>
    <w:rsid w:val="00751163"/>
    <w:rsid w:val="00751D49"/>
    <w:rsid w:val="00751FFE"/>
    <w:rsid w:val="00752636"/>
    <w:rsid w:val="007529C7"/>
    <w:rsid w:val="00752D93"/>
    <w:rsid w:val="0075368F"/>
    <w:rsid w:val="00755EC2"/>
    <w:rsid w:val="007562E4"/>
    <w:rsid w:val="00757720"/>
    <w:rsid w:val="00757A43"/>
    <w:rsid w:val="00757FDB"/>
    <w:rsid w:val="00760A87"/>
    <w:rsid w:val="00761870"/>
    <w:rsid w:val="00763464"/>
    <w:rsid w:val="00765100"/>
    <w:rsid w:val="00765C92"/>
    <w:rsid w:val="00766B71"/>
    <w:rsid w:val="00767CCA"/>
    <w:rsid w:val="00770365"/>
    <w:rsid w:val="007703DE"/>
    <w:rsid w:val="00770AFA"/>
    <w:rsid w:val="00770F98"/>
    <w:rsid w:val="00771C1E"/>
    <w:rsid w:val="00772089"/>
    <w:rsid w:val="007723D4"/>
    <w:rsid w:val="0077294E"/>
    <w:rsid w:val="00772997"/>
    <w:rsid w:val="00772A1A"/>
    <w:rsid w:val="00773C24"/>
    <w:rsid w:val="00773F55"/>
    <w:rsid w:val="00774FBF"/>
    <w:rsid w:val="007750F6"/>
    <w:rsid w:val="00776668"/>
    <w:rsid w:val="00776872"/>
    <w:rsid w:val="007768B1"/>
    <w:rsid w:val="00777461"/>
    <w:rsid w:val="00777C1A"/>
    <w:rsid w:val="00777F69"/>
    <w:rsid w:val="00781020"/>
    <w:rsid w:val="00783762"/>
    <w:rsid w:val="00783AF9"/>
    <w:rsid w:val="00783C2B"/>
    <w:rsid w:val="007843C6"/>
    <w:rsid w:val="00784489"/>
    <w:rsid w:val="0078455D"/>
    <w:rsid w:val="00784AAD"/>
    <w:rsid w:val="0078529C"/>
    <w:rsid w:val="007856D7"/>
    <w:rsid w:val="007860C7"/>
    <w:rsid w:val="00786594"/>
    <w:rsid w:val="00786EAF"/>
    <w:rsid w:val="00787F77"/>
    <w:rsid w:val="00790D81"/>
    <w:rsid w:val="007916E8"/>
    <w:rsid w:val="00791B63"/>
    <w:rsid w:val="00791DAE"/>
    <w:rsid w:val="0079271A"/>
    <w:rsid w:val="00792ABD"/>
    <w:rsid w:val="0079301D"/>
    <w:rsid w:val="007930FE"/>
    <w:rsid w:val="00793D2E"/>
    <w:rsid w:val="007946BE"/>
    <w:rsid w:val="007950D4"/>
    <w:rsid w:val="007958CE"/>
    <w:rsid w:val="00795C0B"/>
    <w:rsid w:val="00796009"/>
    <w:rsid w:val="00796EF1"/>
    <w:rsid w:val="007973A6"/>
    <w:rsid w:val="00797F6E"/>
    <w:rsid w:val="007A0272"/>
    <w:rsid w:val="007A0520"/>
    <w:rsid w:val="007A059F"/>
    <w:rsid w:val="007A0DF4"/>
    <w:rsid w:val="007A0EA6"/>
    <w:rsid w:val="007A1022"/>
    <w:rsid w:val="007A1FC6"/>
    <w:rsid w:val="007A28DA"/>
    <w:rsid w:val="007A35A1"/>
    <w:rsid w:val="007A3A67"/>
    <w:rsid w:val="007A4125"/>
    <w:rsid w:val="007A42C3"/>
    <w:rsid w:val="007A4A0D"/>
    <w:rsid w:val="007A564C"/>
    <w:rsid w:val="007A5BD1"/>
    <w:rsid w:val="007A5F20"/>
    <w:rsid w:val="007A6F99"/>
    <w:rsid w:val="007A7158"/>
    <w:rsid w:val="007A7436"/>
    <w:rsid w:val="007A7A2D"/>
    <w:rsid w:val="007B03C6"/>
    <w:rsid w:val="007B0722"/>
    <w:rsid w:val="007B0AC4"/>
    <w:rsid w:val="007B137A"/>
    <w:rsid w:val="007B25B3"/>
    <w:rsid w:val="007B2AA7"/>
    <w:rsid w:val="007B3065"/>
    <w:rsid w:val="007B4D24"/>
    <w:rsid w:val="007B5249"/>
    <w:rsid w:val="007B5474"/>
    <w:rsid w:val="007B650D"/>
    <w:rsid w:val="007B6B24"/>
    <w:rsid w:val="007B71FB"/>
    <w:rsid w:val="007B73AF"/>
    <w:rsid w:val="007B7515"/>
    <w:rsid w:val="007B76B9"/>
    <w:rsid w:val="007B7DE7"/>
    <w:rsid w:val="007C0674"/>
    <w:rsid w:val="007C0809"/>
    <w:rsid w:val="007C0C4A"/>
    <w:rsid w:val="007C19AD"/>
    <w:rsid w:val="007C2402"/>
    <w:rsid w:val="007C2EB9"/>
    <w:rsid w:val="007C3873"/>
    <w:rsid w:val="007C39D1"/>
    <w:rsid w:val="007C3F5B"/>
    <w:rsid w:val="007C4182"/>
    <w:rsid w:val="007C4D02"/>
    <w:rsid w:val="007C519A"/>
    <w:rsid w:val="007C6859"/>
    <w:rsid w:val="007C7239"/>
    <w:rsid w:val="007C75A6"/>
    <w:rsid w:val="007C7DE5"/>
    <w:rsid w:val="007D0F28"/>
    <w:rsid w:val="007D0FE6"/>
    <w:rsid w:val="007D1802"/>
    <w:rsid w:val="007D1B45"/>
    <w:rsid w:val="007D25C7"/>
    <w:rsid w:val="007D2828"/>
    <w:rsid w:val="007D28AB"/>
    <w:rsid w:val="007D2BA1"/>
    <w:rsid w:val="007D32BC"/>
    <w:rsid w:val="007D3B51"/>
    <w:rsid w:val="007D40F8"/>
    <w:rsid w:val="007D46E5"/>
    <w:rsid w:val="007D4C6F"/>
    <w:rsid w:val="007D5B5B"/>
    <w:rsid w:val="007D5C8E"/>
    <w:rsid w:val="007D6933"/>
    <w:rsid w:val="007D6AA7"/>
    <w:rsid w:val="007E05F6"/>
    <w:rsid w:val="007E09AE"/>
    <w:rsid w:val="007E1120"/>
    <w:rsid w:val="007E12BA"/>
    <w:rsid w:val="007E17E1"/>
    <w:rsid w:val="007E19FA"/>
    <w:rsid w:val="007E2599"/>
    <w:rsid w:val="007E3139"/>
    <w:rsid w:val="007E3499"/>
    <w:rsid w:val="007E3D6D"/>
    <w:rsid w:val="007E412B"/>
    <w:rsid w:val="007E450D"/>
    <w:rsid w:val="007E4A6B"/>
    <w:rsid w:val="007E4DB4"/>
    <w:rsid w:val="007E5539"/>
    <w:rsid w:val="007E592D"/>
    <w:rsid w:val="007E662B"/>
    <w:rsid w:val="007E6D72"/>
    <w:rsid w:val="007E6DD3"/>
    <w:rsid w:val="007E6F5E"/>
    <w:rsid w:val="007E710A"/>
    <w:rsid w:val="007E79E1"/>
    <w:rsid w:val="007E7A92"/>
    <w:rsid w:val="007F042A"/>
    <w:rsid w:val="007F1343"/>
    <w:rsid w:val="007F1569"/>
    <w:rsid w:val="007F19BD"/>
    <w:rsid w:val="007F1B90"/>
    <w:rsid w:val="007F2105"/>
    <w:rsid w:val="007F4063"/>
    <w:rsid w:val="007F4679"/>
    <w:rsid w:val="007F4EDF"/>
    <w:rsid w:val="007F50D3"/>
    <w:rsid w:val="007F547A"/>
    <w:rsid w:val="007F5B28"/>
    <w:rsid w:val="007F6559"/>
    <w:rsid w:val="007F73B8"/>
    <w:rsid w:val="007F7436"/>
    <w:rsid w:val="007F798D"/>
    <w:rsid w:val="007F7C9F"/>
    <w:rsid w:val="00800E06"/>
    <w:rsid w:val="00801033"/>
    <w:rsid w:val="0080172E"/>
    <w:rsid w:val="0080244B"/>
    <w:rsid w:val="00802C07"/>
    <w:rsid w:val="00803C45"/>
    <w:rsid w:val="008045FA"/>
    <w:rsid w:val="008057D6"/>
    <w:rsid w:val="00805C31"/>
    <w:rsid w:val="0080691E"/>
    <w:rsid w:val="00806C62"/>
    <w:rsid w:val="00806F6D"/>
    <w:rsid w:val="00810414"/>
    <w:rsid w:val="008104E6"/>
    <w:rsid w:val="0081090F"/>
    <w:rsid w:val="00810C8E"/>
    <w:rsid w:val="0081123A"/>
    <w:rsid w:val="008124BD"/>
    <w:rsid w:val="00812856"/>
    <w:rsid w:val="008130B9"/>
    <w:rsid w:val="008139E9"/>
    <w:rsid w:val="0081433B"/>
    <w:rsid w:val="00814352"/>
    <w:rsid w:val="0081554A"/>
    <w:rsid w:val="0081589B"/>
    <w:rsid w:val="008162E0"/>
    <w:rsid w:val="008165F8"/>
    <w:rsid w:val="00816DB9"/>
    <w:rsid w:val="00816EC6"/>
    <w:rsid w:val="00820223"/>
    <w:rsid w:val="0082078B"/>
    <w:rsid w:val="00820A93"/>
    <w:rsid w:val="0082159D"/>
    <w:rsid w:val="00821B21"/>
    <w:rsid w:val="00822577"/>
    <w:rsid w:val="00823396"/>
    <w:rsid w:val="008238F2"/>
    <w:rsid w:val="008238FD"/>
    <w:rsid w:val="00823988"/>
    <w:rsid w:val="008240AE"/>
    <w:rsid w:val="008245DC"/>
    <w:rsid w:val="00824D34"/>
    <w:rsid w:val="00824E72"/>
    <w:rsid w:val="00825129"/>
    <w:rsid w:val="0082524D"/>
    <w:rsid w:val="00825B77"/>
    <w:rsid w:val="00826A3C"/>
    <w:rsid w:val="00827E02"/>
    <w:rsid w:val="00827ECB"/>
    <w:rsid w:val="008300CC"/>
    <w:rsid w:val="008309ED"/>
    <w:rsid w:val="00830AE0"/>
    <w:rsid w:val="00830FD6"/>
    <w:rsid w:val="0083188F"/>
    <w:rsid w:val="008319C6"/>
    <w:rsid w:val="0083237E"/>
    <w:rsid w:val="008327CE"/>
    <w:rsid w:val="008330F2"/>
    <w:rsid w:val="00833AB8"/>
    <w:rsid w:val="00834448"/>
    <w:rsid w:val="00834537"/>
    <w:rsid w:val="00834C9E"/>
    <w:rsid w:val="00834CB9"/>
    <w:rsid w:val="00834E54"/>
    <w:rsid w:val="0083535B"/>
    <w:rsid w:val="008367D9"/>
    <w:rsid w:val="008371A3"/>
    <w:rsid w:val="00837334"/>
    <w:rsid w:val="00840806"/>
    <w:rsid w:val="00840BFD"/>
    <w:rsid w:val="008414B2"/>
    <w:rsid w:val="00841CE8"/>
    <w:rsid w:val="00841F9A"/>
    <w:rsid w:val="00842505"/>
    <w:rsid w:val="00842ACD"/>
    <w:rsid w:val="00843D11"/>
    <w:rsid w:val="00843E0D"/>
    <w:rsid w:val="00844398"/>
    <w:rsid w:val="00844915"/>
    <w:rsid w:val="008452D7"/>
    <w:rsid w:val="0084599F"/>
    <w:rsid w:val="00845AD9"/>
    <w:rsid w:val="0084772F"/>
    <w:rsid w:val="00847948"/>
    <w:rsid w:val="008479E3"/>
    <w:rsid w:val="00850655"/>
    <w:rsid w:val="008511F2"/>
    <w:rsid w:val="008516FD"/>
    <w:rsid w:val="00851F36"/>
    <w:rsid w:val="0085259C"/>
    <w:rsid w:val="00852E0E"/>
    <w:rsid w:val="00853060"/>
    <w:rsid w:val="00853623"/>
    <w:rsid w:val="00853B77"/>
    <w:rsid w:val="00853E9F"/>
    <w:rsid w:val="00854110"/>
    <w:rsid w:val="0085463D"/>
    <w:rsid w:val="00854FCB"/>
    <w:rsid w:val="00855136"/>
    <w:rsid w:val="008551FD"/>
    <w:rsid w:val="0085538B"/>
    <w:rsid w:val="0085560D"/>
    <w:rsid w:val="008564DF"/>
    <w:rsid w:val="0085725D"/>
    <w:rsid w:val="00857974"/>
    <w:rsid w:val="0086069B"/>
    <w:rsid w:val="00861899"/>
    <w:rsid w:val="0086221F"/>
    <w:rsid w:val="008622BE"/>
    <w:rsid w:val="00862692"/>
    <w:rsid w:val="00862DCD"/>
    <w:rsid w:val="00862DDE"/>
    <w:rsid w:val="00863D23"/>
    <w:rsid w:val="00863E41"/>
    <w:rsid w:val="0086517D"/>
    <w:rsid w:val="00865333"/>
    <w:rsid w:val="00865F3F"/>
    <w:rsid w:val="00867246"/>
    <w:rsid w:val="008672DA"/>
    <w:rsid w:val="00867836"/>
    <w:rsid w:val="00870C79"/>
    <w:rsid w:val="00871F7C"/>
    <w:rsid w:val="00872343"/>
    <w:rsid w:val="00873B71"/>
    <w:rsid w:val="00873DF2"/>
    <w:rsid w:val="008743D2"/>
    <w:rsid w:val="00874523"/>
    <w:rsid w:val="00874FBD"/>
    <w:rsid w:val="008752F8"/>
    <w:rsid w:val="0087532E"/>
    <w:rsid w:val="00875FDB"/>
    <w:rsid w:val="00876AE8"/>
    <w:rsid w:val="008800BA"/>
    <w:rsid w:val="0088079E"/>
    <w:rsid w:val="00880A64"/>
    <w:rsid w:val="0088148C"/>
    <w:rsid w:val="008825EB"/>
    <w:rsid w:val="00882847"/>
    <w:rsid w:val="0088441F"/>
    <w:rsid w:val="00884A01"/>
    <w:rsid w:val="0088503C"/>
    <w:rsid w:val="00885892"/>
    <w:rsid w:val="00885C03"/>
    <w:rsid w:val="00886F35"/>
    <w:rsid w:val="0088787E"/>
    <w:rsid w:val="00887B65"/>
    <w:rsid w:val="00890719"/>
    <w:rsid w:val="008913EC"/>
    <w:rsid w:val="00891578"/>
    <w:rsid w:val="00891741"/>
    <w:rsid w:val="00891F5E"/>
    <w:rsid w:val="00892032"/>
    <w:rsid w:val="00892181"/>
    <w:rsid w:val="0089231D"/>
    <w:rsid w:val="0089277B"/>
    <w:rsid w:val="008928F4"/>
    <w:rsid w:val="00892A38"/>
    <w:rsid w:val="00892D10"/>
    <w:rsid w:val="0089310B"/>
    <w:rsid w:val="008935AB"/>
    <w:rsid w:val="00893EB6"/>
    <w:rsid w:val="008940AF"/>
    <w:rsid w:val="008946C9"/>
    <w:rsid w:val="00894872"/>
    <w:rsid w:val="00895710"/>
    <w:rsid w:val="008958BD"/>
    <w:rsid w:val="00895A7A"/>
    <w:rsid w:val="00895C10"/>
    <w:rsid w:val="00896074"/>
    <w:rsid w:val="008972EA"/>
    <w:rsid w:val="00897D7F"/>
    <w:rsid w:val="008A1B5F"/>
    <w:rsid w:val="008A2AC1"/>
    <w:rsid w:val="008A4621"/>
    <w:rsid w:val="008A50B0"/>
    <w:rsid w:val="008A55DB"/>
    <w:rsid w:val="008A5914"/>
    <w:rsid w:val="008A5948"/>
    <w:rsid w:val="008B07F2"/>
    <w:rsid w:val="008B14CE"/>
    <w:rsid w:val="008B1937"/>
    <w:rsid w:val="008B1E6B"/>
    <w:rsid w:val="008B1FDB"/>
    <w:rsid w:val="008B22BE"/>
    <w:rsid w:val="008B252B"/>
    <w:rsid w:val="008B27DA"/>
    <w:rsid w:val="008B2944"/>
    <w:rsid w:val="008B2B61"/>
    <w:rsid w:val="008B3EDC"/>
    <w:rsid w:val="008B5945"/>
    <w:rsid w:val="008B5B24"/>
    <w:rsid w:val="008B6266"/>
    <w:rsid w:val="008B647A"/>
    <w:rsid w:val="008B6BA0"/>
    <w:rsid w:val="008B6C06"/>
    <w:rsid w:val="008B7ECF"/>
    <w:rsid w:val="008C04C4"/>
    <w:rsid w:val="008C0EC1"/>
    <w:rsid w:val="008C1151"/>
    <w:rsid w:val="008C1284"/>
    <w:rsid w:val="008C144E"/>
    <w:rsid w:val="008C1774"/>
    <w:rsid w:val="008C223D"/>
    <w:rsid w:val="008C3830"/>
    <w:rsid w:val="008C443A"/>
    <w:rsid w:val="008C44D9"/>
    <w:rsid w:val="008C493F"/>
    <w:rsid w:val="008C52A1"/>
    <w:rsid w:val="008C5FD3"/>
    <w:rsid w:val="008C60CF"/>
    <w:rsid w:val="008C6478"/>
    <w:rsid w:val="008D0EF0"/>
    <w:rsid w:val="008D128B"/>
    <w:rsid w:val="008D1D56"/>
    <w:rsid w:val="008D24DA"/>
    <w:rsid w:val="008D2BAA"/>
    <w:rsid w:val="008D3206"/>
    <w:rsid w:val="008D4613"/>
    <w:rsid w:val="008D49FD"/>
    <w:rsid w:val="008D4EB4"/>
    <w:rsid w:val="008D68C8"/>
    <w:rsid w:val="008D6ADB"/>
    <w:rsid w:val="008D70C5"/>
    <w:rsid w:val="008D7513"/>
    <w:rsid w:val="008D77FC"/>
    <w:rsid w:val="008E0605"/>
    <w:rsid w:val="008E11AB"/>
    <w:rsid w:val="008E1D77"/>
    <w:rsid w:val="008E1DB1"/>
    <w:rsid w:val="008E263D"/>
    <w:rsid w:val="008E32F9"/>
    <w:rsid w:val="008E3C66"/>
    <w:rsid w:val="008E4162"/>
    <w:rsid w:val="008E4DD5"/>
    <w:rsid w:val="008E4F8E"/>
    <w:rsid w:val="008E6C7D"/>
    <w:rsid w:val="008E77F3"/>
    <w:rsid w:val="008E7BF3"/>
    <w:rsid w:val="008E7FEF"/>
    <w:rsid w:val="008F04FF"/>
    <w:rsid w:val="008F0539"/>
    <w:rsid w:val="008F14B1"/>
    <w:rsid w:val="008F171D"/>
    <w:rsid w:val="008F1B41"/>
    <w:rsid w:val="008F336A"/>
    <w:rsid w:val="008F3B9F"/>
    <w:rsid w:val="008F507D"/>
    <w:rsid w:val="008F5DC7"/>
    <w:rsid w:val="008F61EF"/>
    <w:rsid w:val="008F654A"/>
    <w:rsid w:val="008F69DD"/>
    <w:rsid w:val="008F6F62"/>
    <w:rsid w:val="008F72A6"/>
    <w:rsid w:val="008F7BD7"/>
    <w:rsid w:val="00900215"/>
    <w:rsid w:val="00900887"/>
    <w:rsid w:val="00900910"/>
    <w:rsid w:val="00901D21"/>
    <w:rsid w:val="00901ECF"/>
    <w:rsid w:val="00902D78"/>
    <w:rsid w:val="00903060"/>
    <w:rsid w:val="00903B1F"/>
    <w:rsid w:val="0090523B"/>
    <w:rsid w:val="00905C4A"/>
    <w:rsid w:val="00906542"/>
    <w:rsid w:val="009102BD"/>
    <w:rsid w:val="00910D59"/>
    <w:rsid w:val="0091101B"/>
    <w:rsid w:val="009112A7"/>
    <w:rsid w:val="0091190B"/>
    <w:rsid w:val="00911A47"/>
    <w:rsid w:val="00911D29"/>
    <w:rsid w:val="009126CE"/>
    <w:rsid w:val="00912BE0"/>
    <w:rsid w:val="00913697"/>
    <w:rsid w:val="009136DE"/>
    <w:rsid w:val="009137FB"/>
    <w:rsid w:val="00913981"/>
    <w:rsid w:val="009141F9"/>
    <w:rsid w:val="0091422E"/>
    <w:rsid w:val="00914401"/>
    <w:rsid w:val="00914504"/>
    <w:rsid w:val="00914D30"/>
    <w:rsid w:val="00915002"/>
    <w:rsid w:val="00915246"/>
    <w:rsid w:val="0091531A"/>
    <w:rsid w:val="009159AB"/>
    <w:rsid w:val="00915BE4"/>
    <w:rsid w:val="00915F3F"/>
    <w:rsid w:val="00916227"/>
    <w:rsid w:val="009163E8"/>
    <w:rsid w:val="00917087"/>
    <w:rsid w:val="009175B9"/>
    <w:rsid w:val="009177F5"/>
    <w:rsid w:val="00920802"/>
    <w:rsid w:val="00921168"/>
    <w:rsid w:val="00921170"/>
    <w:rsid w:val="00921533"/>
    <w:rsid w:val="009230E7"/>
    <w:rsid w:val="00923134"/>
    <w:rsid w:val="00923EE8"/>
    <w:rsid w:val="00925090"/>
    <w:rsid w:val="009254FB"/>
    <w:rsid w:val="00925E9B"/>
    <w:rsid w:val="00927005"/>
    <w:rsid w:val="009272A5"/>
    <w:rsid w:val="009277EC"/>
    <w:rsid w:val="009279B6"/>
    <w:rsid w:val="00931751"/>
    <w:rsid w:val="00932190"/>
    <w:rsid w:val="00932616"/>
    <w:rsid w:val="009326E2"/>
    <w:rsid w:val="00932AD8"/>
    <w:rsid w:val="00932D85"/>
    <w:rsid w:val="0093358F"/>
    <w:rsid w:val="0093463E"/>
    <w:rsid w:val="00937495"/>
    <w:rsid w:val="00937D25"/>
    <w:rsid w:val="009400D7"/>
    <w:rsid w:val="00940344"/>
    <w:rsid w:val="009404E8"/>
    <w:rsid w:val="009408F4"/>
    <w:rsid w:val="009415DB"/>
    <w:rsid w:val="00941EEC"/>
    <w:rsid w:val="009420BA"/>
    <w:rsid w:val="00942837"/>
    <w:rsid w:val="00943513"/>
    <w:rsid w:val="00943BBA"/>
    <w:rsid w:val="00943C9A"/>
    <w:rsid w:val="009445B2"/>
    <w:rsid w:val="00944843"/>
    <w:rsid w:val="009456CD"/>
    <w:rsid w:val="00945DB3"/>
    <w:rsid w:val="009465B1"/>
    <w:rsid w:val="009467CB"/>
    <w:rsid w:val="00946FAC"/>
    <w:rsid w:val="009472A5"/>
    <w:rsid w:val="00947AE7"/>
    <w:rsid w:val="00947B18"/>
    <w:rsid w:val="00950352"/>
    <w:rsid w:val="00950BB7"/>
    <w:rsid w:val="0095150E"/>
    <w:rsid w:val="009517DE"/>
    <w:rsid w:val="00951CFD"/>
    <w:rsid w:val="00952353"/>
    <w:rsid w:val="00952D7E"/>
    <w:rsid w:val="0095350F"/>
    <w:rsid w:val="00954789"/>
    <w:rsid w:val="00954911"/>
    <w:rsid w:val="009551EB"/>
    <w:rsid w:val="00955F92"/>
    <w:rsid w:val="00956D15"/>
    <w:rsid w:val="00957DC3"/>
    <w:rsid w:val="00962097"/>
    <w:rsid w:val="009626BB"/>
    <w:rsid w:val="00962AB9"/>
    <w:rsid w:val="00962E61"/>
    <w:rsid w:val="009640CD"/>
    <w:rsid w:val="00964178"/>
    <w:rsid w:val="0096442A"/>
    <w:rsid w:val="00964B50"/>
    <w:rsid w:val="00965976"/>
    <w:rsid w:val="00965BDD"/>
    <w:rsid w:val="00966037"/>
    <w:rsid w:val="009668C2"/>
    <w:rsid w:val="00966B1B"/>
    <w:rsid w:val="00970257"/>
    <w:rsid w:val="009704ED"/>
    <w:rsid w:val="0097087E"/>
    <w:rsid w:val="0097114E"/>
    <w:rsid w:val="00971D62"/>
    <w:rsid w:val="0097276E"/>
    <w:rsid w:val="00973767"/>
    <w:rsid w:val="009755E8"/>
    <w:rsid w:val="00976BA7"/>
    <w:rsid w:val="00977F48"/>
    <w:rsid w:val="00980729"/>
    <w:rsid w:val="00980A46"/>
    <w:rsid w:val="00981122"/>
    <w:rsid w:val="009816A4"/>
    <w:rsid w:val="00981CBF"/>
    <w:rsid w:val="00982A42"/>
    <w:rsid w:val="00982BCC"/>
    <w:rsid w:val="00982EBB"/>
    <w:rsid w:val="0098348E"/>
    <w:rsid w:val="00983519"/>
    <w:rsid w:val="00984259"/>
    <w:rsid w:val="00985AA8"/>
    <w:rsid w:val="00985FF2"/>
    <w:rsid w:val="00986604"/>
    <w:rsid w:val="00986736"/>
    <w:rsid w:val="009867EA"/>
    <w:rsid w:val="0098692A"/>
    <w:rsid w:val="00987470"/>
    <w:rsid w:val="00987570"/>
    <w:rsid w:val="00987ED6"/>
    <w:rsid w:val="00991686"/>
    <w:rsid w:val="00992B24"/>
    <w:rsid w:val="00992CEC"/>
    <w:rsid w:val="00992DCD"/>
    <w:rsid w:val="00992E00"/>
    <w:rsid w:val="00993A2A"/>
    <w:rsid w:val="00993AD8"/>
    <w:rsid w:val="00994231"/>
    <w:rsid w:val="00994A6F"/>
    <w:rsid w:val="00995154"/>
    <w:rsid w:val="0099581E"/>
    <w:rsid w:val="00995903"/>
    <w:rsid w:val="00995BFB"/>
    <w:rsid w:val="00995EAA"/>
    <w:rsid w:val="009970DC"/>
    <w:rsid w:val="0099737B"/>
    <w:rsid w:val="009975A2"/>
    <w:rsid w:val="009A19DC"/>
    <w:rsid w:val="009A2476"/>
    <w:rsid w:val="009A25AA"/>
    <w:rsid w:val="009A280A"/>
    <w:rsid w:val="009A2B46"/>
    <w:rsid w:val="009A2EDD"/>
    <w:rsid w:val="009A5677"/>
    <w:rsid w:val="009A61F5"/>
    <w:rsid w:val="009A734F"/>
    <w:rsid w:val="009A74AB"/>
    <w:rsid w:val="009A74E2"/>
    <w:rsid w:val="009A74F4"/>
    <w:rsid w:val="009A77DC"/>
    <w:rsid w:val="009A7C76"/>
    <w:rsid w:val="009B034A"/>
    <w:rsid w:val="009B083D"/>
    <w:rsid w:val="009B174C"/>
    <w:rsid w:val="009B256B"/>
    <w:rsid w:val="009B2D2C"/>
    <w:rsid w:val="009B3003"/>
    <w:rsid w:val="009B319A"/>
    <w:rsid w:val="009B34D0"/>
    <w:rsid w:val="009B3B52"/>
    <w:rsid w:val="009B4A53"/>
    <w:rsid w:val="009B585F"/>
    <w:rsid w:val="009B591F"/>
    <w:rsid w:val="009B5DBD"/>
    <w:rsid w:val="009B5F23"/>
    <w:rsid w:val="009B633B"/>
    <w:rsid w:val="009B66EA"/>
    <w:rsid w:val="009B6817"/>
    <w:rsid w:val="009B6C2E"/>
    <w:rsid w:val="009B74C4"/>
    <w:rsid w:val="009C087E"/>
    <w:rsid w:val="009C0F15"/>
    <w:rsid w:val="009C16FD"/>
    <w:rsid w:val="009C276A"/>
    <w:rsid w:val="009C29A8"/>
    <w:rsid w:val="009C439A"/>
    <w:rsid w:val="009C44F4"/>
    <w:rsid w:val="009C4572"/>
    <w:rsid w:val="009C4590"/>
    <w:rsid w:val="009C56BB"/>
    <w:rsid w:val="009C5E15"/>
    <w:rsid w:val="009C5F80"/>
    <w:rsid w:val="009C620E"/>
    <w:rsid w:val="009C733D"/>
    <w:rsid w:val="009C7D3F"/>
    <w:rsid w:val="009D0A80"/>
    <w:rsid w:val="009D0FD8"/>
    <w:rsid w:val="009D105D"/>
    <w:rsid w:val="009D1F56"/>
    <w:rsid w:val="009D1F82"/>
    <w:rsid w:val="009D255F"/>
    <w:rsid w:val="009D2780"/>
    <w:rsid w:val="009D3D22"/>
    <w:rsid w:val="009D3D7F"/>
    <w:rsid w:val="009D474B"/>
    <w:rsid w:val="009D60B2"/>
    <w:rsid w:val="009E1A19"/>
    <w:rsid w:val="009E1B36"/>
    <w:rsid w:val="009E1F29"/>
    <w:rsid w:val="009E2B6A"/>
    <w:rsid w:val="009E3885"/>
    <w:rsid w:val="009E4653"/>
    <w:rsid w:val="009E4E47"/>
    <w:rsid w:val="009E551E"/>
    <w:rsid w:val="009E5578"/>
    <w:rsid w:val="009E618E"/>
    <w:rsid w:val="009F0453"/>
    <w:rsid w:val="009F0730"/>
    <w:rsid w:val="009F1757"/>
    <w:rsid w:val="009F17E7"/>
    <w:rsid w:val="009F199E"/>
    <w:rsid w:val="009F1F28"/>
    <w:rsid w:val="009F238B"/>
    <w:rsid w:val="009F2CE9"/>
    <w:rsid w:val="009F2EA4"/>
    <w:rsid w:val="009F2F21"/>
    <w:rsid w:val="009F3E3D"/>
    <w:rsid w:val="009F40C3"/>
    <w:rsid w:val="009F4EEB"/>
    <w:rsid w:val="009F51B4"/>
    <w:rsid w:val="009F5596"/>
    <w:rsid w:val="009F64CF"/>
    <w:rsid w:val="009F69F4"/>
    <w:rsid w:val="009F797A"/>
    <w:rsid w:val="009F7F8C"/>
    <w:rsid w:val="009F7FAF"/>
    <w:rsid w:val="00A01707"/>
    <w:rsid w:val="00A0174E"/>
    <w:rsid w:val="00A0194A"/>
    <w:rsid w:val="00A01FBA"/>
    <w:rsid w:val="00A020FD"/>
    <w:rsid w:val="00A03516"/>
    <w:rsid w:val="00A03770"/>
    <w:rsid w:val="00A04F0F"/>
    <w:rsid w:val="00A05300"/>
    <w:rsid w:val="00A07121"/>
    <w:rsid w:val="00A07F75"/>
    <w:rsid w:val="00A11088"/>
    <w:rsid w:val="00A117F0"/>
    <w:rsid w:val="00A1196D"/>
    <w:rsid w:val="00A12363"/>
    <w:rsid w:val="00A130C2"/>
    <w:rsid w:val="00A13EC3"/>
    <w:rsid w:val="00A14198"/>
    <w:rsid w:val="00A142FD"/>
    <w:rsid w:val="00A14530"/>
    <w:rsid w:val="00A15E60"/>
    <w:rsid w:val="00A15F7F"/>
    <w:rsid w:val="00A166BB"/>
    <w:rsid w:val="00A17631"/>
    <w:rsid w:val="00A1790A"/>
    <w:rsid w:val="00A20358"/>
    <w:rsid w:val="00A210F1"/>
    <w:rsid w:val="00A213DC"/>
    <w:rsid w:val="00A214EB"/>
    <w:rsid w:val="00A21633"/>
    <w:rsid w:val="00A21CE5"/>
    <w:rsid w:val="00A2221D"/>
    <w:rsid w:val="00A223DA"/>
    <w:rsid w:val="00A22E30"/>
    <w:rsid w:val="00A23A78"/>
    <w:rsid w:val="00A24E74"/>
    <w:rsid w:val="00A2529A"/>
    <w:rsid w:val="00A2575E"/>
    <w:rsid w:val="00A25CD7"/>
    <w:rsid w:val="00A26175"/>
    <w:rsid w:val="00A26205"/>
    <w:rsid w:val="00A26C8E"/>
    <w:rsid w:val="00A2775E"/>
    <w:rsid w:val="00A27B04"/>
    <w:rsid w:val="00A30A08"/>
    <w:rsid w:val="00A30BF6"/>
    <w:rsid w:val="00A3128F"/>
    <w:rsid w:val="00A31302"/>
    <w:rsid w:val="00A31505"/>
    <w:rsid w:val="00A315FF"/>
    <w:rsid w:val="00A3196C"/>
    <w:rsid w:val="00A32235"/>
    <w:rsid w:val="00A35B6A"/>
    <w:rsid w:val="00A35DDE"/>
    <w:rsid w:val="00A36516"/>
    <w:rsid w:val="00A365E7"/>
    <w:rsid w:val="00A36BF5"/>
    <w:rsid w:val="00A36CD4"/>
    <w:rsid w:val="00A37FDA"/>
    <w:rsid w:val="00A4010A"/>
    <w:rsid w:val="00A40588"/>
    <w:rsid w:val="00A40827"/>
    <w:rsid w:val="00A40BD4"/>
    <w:rsid w:val="00A40C28"/>
    <w:rsid w:val="00A418DA"/>
    <w:rsid w:val="00A41D4D"/>
    <w:rsid w:val="00A421DF"/>
    <w:rsid w:val="00A42866"/>
    <w:rsid w:val="00A43951"/>
    <w:rsid w:val="00A442C1"/>
    <w:rsid w:val="00A443F5"/>
    <w:rsid w:val="00A44B80"/>
    <w:rsid w:val="00A44F45"/>
    <w:rsid w:val="00A45F55"/>
    <w:rsid w:val="00A46A55"/>
    <w:rsid w:val="00A46D0D"/>
    <w:rsid w:val="00A47354"/>
    <w:rsid w:val="00A504BE"/>
    <w:rsid w:val="00A51452"/>
    <w:rsid w:val="00A51A97"/>
    <w:rsid w:val="00A51B6E"/>
    <w:rsid w:val="00A535A2"/>
    <w:rsid w:val="00A537F5"/>
    <w:rsid w:val="00A5457F"/>
    <w:rsid w:val="00A54BA8"/>
    <w:rsid w:val="00A54EBA"/>
    <w:rsid w:val="00A55B21"/>
    <w:rsid w:val="00A55BD8"/>
    <w:rsid w:val="00A57AB0"/>
    <w:rsid w:val="00A57C96"/>
    <w:rsid w:val="00A617D1"/>
    <w:rsid w:val="00A621BD"/>
    <w:rsid w:val="00A62338"/>
    <w:rsid w:val="00A626A1"/>
    <w:rsid w:val="00A62747"/>
    <w:rsid w:val="00A63064"/>
    <w:rsid w:val="00A64416"/>
    <w:rsid w:val="00A646C5"/>
    <w:rsid w:val="00A64CFC"/>
    <w:rsid w:val="00A66653"/>
    <w:rsid w:val="00A66A25"/>
    <w:rsid w:val="00A67A12"/>
    <w:rsid w:val="00A703A7"/>
    <w:rsid w:val="00A70F92"/>
    <w:rsid w:val="00A713DE"/>
    <w:rsid w:val="00A720AC"/>
    <w:rsid w:val="00A72278"/>
    <w:rsid w:val="00A72798"/>
    <w:rsid w:val="00A72BBF"/>
    <w:rsid w:val="00A7300F"/>
    <w:rsid w:val="00A737F1"/>
    <w:rsid w:val="00A739C2"/>
    <w:rsid w:val="00A73E3E"/>
    <w:rsid w:val="00A73E45"/>
    <w:rsid w:val="00A74577"/>
    <w:rsid w:val="00A7495F"/>
    <w:rsid w:val="00A74CE5"/>
    <w:rsid w:val="00A750B2"/>
    <w:rsid w:val="00A75E58"/>
    <w:rsid w:val="00A768AC"/>
    <w:rsid w:val="00A768D7"/>
    <w:rsid w:val="00A76C0E"/>
    <w:rsid w:val="00A77003"/>
    <w:rsid w:val="00A77108"/>
    <w:rsid w:val="00A772DE"/>
    <w:rsid w:val="00A77346"/>
    <w:rsid w:val="00A7C90C"/>
    <w:rsid w:val="00A8053A"/>
    <w:rsid w:val="00A80E0D"/>
    <w:rsid w:val="00A8162C"/>
    <w:rsid w:val="00A82089"/>
    <w:rsid w:val="00A82BE2"/>
    <w:rsid w:val="00A83808"/>
    <w:rsid w:val="00A84147"/>
    <w:rsid w:val="00A843AE"/>
    <w:rsid w:val="00A85E59"/>
    <w:rsid w:val="00A860A0"/>
    <w:rsid w:val="00A87829"/>
    <w:rsid w:val="00A878DF"/>
    <w:rsid w:val="00A87A11"/>
    <w:rsid w:val="00A90728"/>
    <w:rsid w:val="00A929EF"/>
    <w:rsid w:val="00A935F8"/>
    <w:rsid w:val="00A93BF5"/>
    <w:rsid w:val="00A940DC"/>
    <w:rsid w:val="00A94513"/>
    <w:rsid w:val="00A94BD9"/>
    <w:rsid w:val="00A954BE"/>
    <w:rsid w:val="00A95719"/>
    <w:rsid w:val="00A975D2"/>
    <w:rsid w:val="00A97E6A"/>
    <w:rsid w:val="00A97F02"/>
    <w:rsid w:val="00AA0256"/>
    <w:rsid w:val="00AA0ECB"/>
    <w:rsid w:val="00AA108B"/>
    <w:rsid w:val="00AA10DF"/>
    <w:rsid w:val="00AA12F9"/>
    <w:rsid w:val="00AA1719"/>
    <w:rsid w:val="00AA21FF"/>
    <w:rsid w:val="00AA2622"/>
    <w:rsid w:val="00AA274F"/>
    <w:rsid w:val="00AA2926"/>
    <w:rsid w:val="00AA3257"/>
    <w:rsid w:val="00AA3BE8"/>
    <w:rsid w:val="00AA3D91"/>
    <w:rsid w:val="00AA43A7"/>
    <w:rsid w:val="00AA46BA"/>
    <w:rsid w:val="00AA4C1F"/>
    <w:rsid w:val="00AA5622"/>
    <w:rsid w:val="00AA5C9A"/>
    <w:rsid w:val="00AA611A"/>
    <w:rsid w:val="00AA6F66"/>
    <w:rsid w:val="00AA7C1A"/>
    <w:rsid w:val="00AA7F06"/>
    <w:rsid w:val="00AA7FBD"/>
    <w:rsid w:val="00AB03AC"/>
    <w:rsid w:val="00AB0E37"/>
    <w:rsid w:val="00AB10BF"/>
    <w:rsid w:val="00AB2283"/>
    <w:rsid w:val="00AB2957"/>
    <w:rsid w:val="00AB344C"/>
    <w:rsid w:val="00AB474E"/>
    <w:rsid w:val="00AB5014"/>
    <w:rsid w:val="00AB5479"/>
    <w:rsid w:val="00AB62A2"/>
    <w:rsid w:val="00AB6DD4"/>
    <w:rsid w:val="00AB7551"/>
    <w:rsid w:val="00AB75B0"/>
    <w:rsid w:val="00AC1F95"/>
    <w:rsid w:val="00AC2167"/>
    <w:rsid w:val="00AC3234"/>
    <w:rsid w:val="00AC4615"/>
    <w:rsid w:val="00AC4D16"/>
    <w:rsid w:val="00AC4EF1"/>
    <w:rsid w:val="00AC53B4"/>
    <w:rsid w:val="00AC6B73"/>
    <w:rsid w:val="00AC79C0"/>
    <w:rsid w:val="00AD010C"/>
    <w:rsid w:val="00AD06D1"/>
    <w:rsid w:val="00AD11E7"/>
    <w:rsid w:val="00AD147D"/>
    <w:rsid w:val="00AD1558"/>
    <w:rsid w:val="00AD15D9"/>
    <w:rsid w:val="00AD199A"/>
    <w:rsid w:val="00AD1CC7"/>
    <w:rsid w:val="00AD21B9"/>
    <w:rsid w:val="00AD22C1"/>
    <w:rsid w:val="00AD2658"/>
    <w:rsid w:val="00AD2B19"/>
    <w:rsid w:val="00AD2E8C"/>
    <w:rsid w:val="00AD315D"/>
    <w:rsid w:val="00AD3226"/>
    <w:rsid w:val="00AD41B4"/>
    <w:rsid w:val="00AD57B3"/>
    <w:rsid w:val="00AD6430"/>
    <w:rsid w:val="00AD65D0"/>
    <w:rsid w:val="00AD6766"/>
    <w:rsid w:val="00AD67B1"/>
    <w:rsid w:val="00AD6887"/>
    <w:rsid w:val="00AD69C7"/>
    <w:rsid w:val="00AD7CBD"/>
    <w:rsid w:val="00AE065E"/>
    <w:rsid w:val="00AE0E06"/>
    <w:rsid w:val="00AE0F31"/>
    <w:rsid w:val="00AE10A4"/>
    <w:rsid w:val="00AE13CB"/>
    <w:rsid w:val="00AE1B45"/>
    <w:rsid w:val="00AE1C7F"/>
    <w:rsid w:val="00AE407C"/>
    <w:rsid w:val="00AE419C"/>
    <w:rsid w:val="00AE4723"/>
    <w:rsid w:val="00AE474A"/>
    <w:rsid w:val="00AE48E3"/>
    <w:rsid w:val="00AE4D6F"/>
    <w:rsid w:val="00AE4E9C"/>
    <w:rsid w:val="00AE5114"/>
    <w:rsid w:val="00AE5F4E"/>
    <w:rsid w:val="00AE66EB"/>
    <w:rsid w:val="00AE692F"/>
    <w:rsid w:val="00AE7175"/>
    <w:rsid w:val="00AF0496"/>
    <w:rsid w:val="00AF0F0C"/>
    <w:rsid w:val="00AF1018"/>
    <w:rsid w:val="00AF15CA"/>
    <w:rsid w:val="00AF29E6"/>
    <w:rsid w:val="00AF2FCD"/>
    <w:rsid w:val="00AF361B"/>
    <w:rsid w:val="00AF3BF5"/>
    <w:rsid w:val="00AF44F7"/>
    <w:rsid w:val="00AF5981"/>
    <w:rsid w:val="00AF7123"/>
    <w:rsid w:val="00AF7B59"/>
    <w:rsid w:val="00B0024D"/>
    <w:rsid w:val="00B0025E"/>
    <w:rsid w:val="00B0027F"/>
    <w:rsid w:val="00B00B1C"/>
    <w:rsid w:val="00B01A8A"/>
    <w:rsid w:val="00B01CC8"/>
    <w:rsid w:val="00B02976"/>
    <w:rsid w:val="00B03158"/>
    <w:rsid w:val="00B0378F"/>
    <w:rsid w:val="00B037E7"/>
    <w:rsid w:val="00B03C70"/>
    <w:rsid w:val="00B055EF"/>
    <w:rsid w:val="00B05858"/>
    <w:rsid w:val="00B0652B"/>
    <w:rsid w:val="00B06980"/>
    <w:rsid w:val="00B070DA"/>
    <w:rsid w:val="00B100C6"/>
    <w:rsid w:val="00B104C0"/>
    <w:rsid w:val="00B1061E"/>
    <w:rsid w:val="00B1066F"/>
    <w:rsid w:val="00B10CF2"/>
    <w:rsid w:val="00B11844"/>
    <w:rsid w:val="00B11F83"/>
    <w:rsid w:val="00B1220E"/>
    <w:rsid w:val="00B12459"/>
    <w:rsid w:val="00B139A7"/>
    <w:rsid w:val="00B13F5A"/>
    <w:rsid w:val="00B14741"/>
    <w:rsid w:val="00B1501C"/>
    <w:rsid w:val="00B16271"/>
    <w:rsid w:val="00B16648"/>
    <w:rsid w:val="00B16DE1"/>
    <w:rsid w:val="00B16F7F"/>
    <w:rsid w:val="00B17055"/>
    <w:rsid w:val="00B177C5"/>
    <w:rsid w:val="00B17819"/>
    <w:rsid w:val="00B17B07"/>
    <w:rsid w:val="00B201B0"/>
    <w:rsid w:val="00B20326"/>
    <w:rsid w:val="00B2058C"/>
    <w:rsid w:val="00B2079E"/>
    <w:rsid w:val="00B21F06"/>
    <w:rsid w:val="00B22B04"/>
    <w:rsid w:val="00B23184"/>
    <w:rsid w:val="00B231DF"/>
    <w:rsid w:val="00B234A8"/>
    <w:rsid w:val="00B23704"/>
    <w:rsid w:val="00B23AD2"/>
    <w:rsid w:val="00B23D08"/>
    <w:rsid w:val="00B24545"/>
    <w:rsid w:val="00B246C7"/>
    <w:rsid w:val="00B24F49"/>
    <w:rsid w:val="00B2564F"/>
    <w:rsid w:val="00B26436"/>
    <w:rsid w:val="00B26CA6"/>
    <w:rsid w:val="00B270D8"/>
    <w:rsid w:val="00B273D0"/>
    <w:rsid w:val="00B27611"/>
    <w:rsid w:val="00B277B5"/>
    <w:rsid w:val="00B27A0A"/>
    <w:rsid w:val="00B27B89"/>
    <w:rsid w:val="00B27F04"/>
    <w:rsid w:val="00B300B9"/>
    <w:rsid w:val="00B30678"/>
    <w:rsid w:val="00B311F2"/>
    <w:rsid w:val="00B321D0"/>
    <w:rsid w:val="00B32712"/>
    <w:rsid w:val="00B32B8C"/>
    <w:rsid w:val="00B33CCB"/>
    <w:rsid w:val="00B34292"/>
    <w:rsid w:val="00B34592"/>
    <w:rsid w:val="00B34BEC"/>
    <w:rsid w:val="00B34D0B"/>
    <w:rsid w:val="00B34E12"/>
    <w:rsid w:val="00B36BB7"/>
    <w:rsid w:val="00B40953"/>
    <w:rsid w:val="00B412CC"/>
    <w:rsid w:val="00B41A43"/>
    <w:rsid w:val="00B434CF"/>
    <w:rsid w:val="00B44293"/>
    <w:rsid w:val="00B447D0"/>
    <w:rsid w:val="00B44D78"/>
    <w:rsid w:val="00B459CB"/>
    <w:rsid w:val="00B45D33"/>
    <w:rsid w:val="00B478A9"/>
    <w:rsid w:val="00B47937"/>
    <w:rsid w:val="00B47FD3"/>
    <w:rsid w:val="00B51A59"/>
    <w:rsid w:val="00B51C8E"/>
    <w:rsid w:val="00B526AC"/>
    <w:rsid w:val="00B52A9A"/>
    <w:rsid w:val="00B52DCC"/>
    <w:rsid w:val="00B530D1"/>
    <w:rsid w:val="00B53A9A"/>
    <w:rsid w:val="00B53DDE"/>
    <w:rsid w:val="00B540B4"/>
    <w:rsid w:val="00B54494"/>
    <w:rsid w:val="00B54DEE"/>
    <w:rsid w:val="00B5607D"/>
    <w:rsid w:val="00B567DA"/>
    <w:rsid w:val="00B5681C"/>
    <w:rsid w:val="00B569DF"/>
    <w:rsid w:val="00B56A2F"/>
    <w:rsid w:val="00B5702F"/>
    <w:rsid w:val="00B572E0"/>
    <w:rsid w:val="00B57B05"/>
    <w:rsid w:val="00B611D5"/>
    <w:rsid w:val="00B61A90"/>
    <w:rsid w:val="00B61DC0"/>
    <w:rsid w:val="00B62CAE"/>
    <w:rsid w:val="00B62E3B"/>
    <w:rsid w:val="00B62F92"/>
    <w:rsid w:val="00B63399"/>
    <w:rsid w:val="00B63437"/>
    <w:rsid w:val="00B63444"/>
    <w:rsid w:val="00B635DC"/>
    <w:rsid w:val="00B63611"/>
    <w:rsid w:val="00B64897"/>
    <w:rsid w:val="00B64BAC"/>
    <w:rsid w:val="00B64E1C"/>
    <w:rsid w:val="00B64E64"/>
    <w:rsid w:val="00B6634D"/>
    <w:rsid w:val="00B6684A"/>
    <w:rsid w:val="00B66CC7"/>
    <w:rsid w:val="00B66D1B"/>
    <w:rsid w:val="00B66F64"/>
    <w:rsid w:val="00B6774C"/>
    <w:rsid w:val="00B70EB0"/>
    <w:rsid w:val="00B71353"/>
    <w:rsid w:val="00B71A6C"/>
    <w:rsid w:val="00B71CEF"/>
    <w:rsid w:val="00B72DBE"/>
    <w:rsid w:val="00B72E8A"/>
    <w:rsid w:val="00B73089"/>
    <w:rsid w:val="00B73812"/>
    <w:rsid w:val="00B73B29"/>
    <w:rsid w:val="00B74454"/>
    <w:rsid w:val="00B748F5"/>
    <w:rsid w:val="00B74ACB"/>
    <w:rsid w:val="00B75068"/>
    <w:rsid w:val="00B75F0B"/>
    <w:rsid w:val="00B76ABD"/>
    <w:rsid w:val="00B76E9C"/>
    <w:rsid w:val="00B770AB"/>
    <w:rsid w:val="00B801F8"/>
    <w:rsid w:val="00B81307"/>
    <w:rsid w:val="00B814CD"/>
    <w:rsid w:val="00B814F4"/>
    <w:rsid w:val="00B81507"/>
    <w:rsid w:val="00B823D2"/>
    <w:rsid w:val="00B82C40"/>
    <w:rsid w:val="00B82C94"/>
    <w:rsid w:val="00B8421B"/>
    <w:rsid w:val="00B84476"/>
    <w:rsid w:val="00B84613"/>
    <w:rsid w:val="00B8628A"/>
    <w:rsid w:val="00B8686F"/>
    <w:rsid w:val="00B870DD"/>
    <w:rsid w:val="00B870FD"/>
    <w:rsid w:val="00B87352"/>
    <w:rsid w:val="00B87395"/>
    <w:rsid w:val="00B8741D"/>
    <w:rsid w:val="00B90E45"/>
    <w:rsid w:val="00B91125"/>
    <w:rsid w:val="00B91D2B"/>
    <w:rsid w:val="00B92558"/>
    <w:rsid w:val="00B928A3"/>
    <w:rsid w:val="00B92BAA"/>
    <w:rsid w:val="00B9304C"/>
    <w:rsid w:val="00B9363D"/>
    <w:rsid w:val="00B9407D"/>
    <w:rsid w:val="00B9412F"/>
    <w:rsid w:val="00B94BC5"/>
    <w:rsid w:val="00B95B4A"/>
    <w:rsid w:val="00B95F5D"/>
    <w:rsid w:val="00B9648C"/>
    <w:rsid w:val="00B969C6"/>
    <w:rsid w:val="00B979CF"/>
    <w:rsid w:val="00B97CEE"/>
    <w:rsid w:val="00B97E6C"/>
    <w:rsid w:val="00BA16D0"/>
    <w:rsid w:val="00BA1BF4"/>
    <w:rsid w:val="00BA24D3"/>
    <w:rsid w:val="00BA2AE3"/>
    <w:rsid w:val="00BA3726"/>
    <w:rsid w:val="00BA3A86"/>
    <w:rsid w:val="00BA3EC1"/>
    <w:rsid w:val="00BA5002"/>
    <w:rsid w:val="00BA5DB3"/>
    <w:rsid w:val="00BA5E2B"/>
    <w:rsid w:val="00BA61C0"/>
    <w:rsid w:val="00BA6A77"/>
    <w:rsid w:val="00BA6B65"/>
    <w:rsid w:val="00BA7B6B"/>
    <w:rsid w:val="00BA7E22"/>
    <w:rsid w:val="00BB020E"/>
    <w:rsid w:val="00BB116C"/>
    <w:rsid w:val="00BB1458"/>
    <w:rsid w:val="00BB169B"/>
    <w:rsid w:val="00BB1907"/>
    <w:rsid w:val="00BB1B7F"/>
    <w:rsid w:val="00BB1BE5"/>
    <w:rsid w:val="00BB1C49"/>
    <w:rsid w:val="00BB201A"/>
    <w:rsid w:val="00BB299E"/>
    <w:rsid w:val="00BB3685"/>
    <w:rsid w:val="00BB376B"/>
    <w:rsid w:val="00BB3817"/>
    <w:rsid w:val="00BB413F"/>
    <w:rsid w:val="00BB44DE"/>
    <w:rsid w:val="00BB45B7"/>
    <w:rsid w:val="00BB4DA1"/>
    <w:rsid w:val="00BB51BE"/>
    <w:rsid w:val="00BB5785"/>
    <w:rsid w:val="00BB5EAB"/>
    <w:rsid w:val="00BB698F"/>
    <w:rsid w:val="00BB74B4"/>
    <w:rsid w:val="00BB7537"/>
    <w:rsid w:val="00BB788D"/>
    <w:rsid w:val="00BB7899"/>
    <w:rsid w:val="00BB78A8"/>
    <w:rsid w:val="00BB7E59"/>
    <w:rsid w:val="00BC1284"/>
    <w:rsid w:val="00BC194F"/>
    <w:rsid w:val="00BC2200"/>
    <w:rsid w:val="00BC2242"/>
    <w:rsid w:val="00BC34EB"/>
    <w:rsid w:val="00BC4060"/>
    <w:rsid w:val="00BC43B2"/>
    <w:rsid w:val="00BC5C3D"/>
    <w:rsid w:val="00BC618B"/>
    <w:rsid w:val="00BC6D63"/>
    <w:rsid w:val="00BC6F3A"/>
    <w:rsid w:val="00BC77B7"/>
    <w:rsid w:val="00BD0290"/>
    <w:rsid w:val="00BD0ACF"/>
    <w:rsid w:val="00BD0D56"/>
    <w:rsid w:val="00BD1686"/>
    <w:rsid w:val="00BD2E9E"/>
    <w:rsid w:val="00BD3527"/>
    <w:rsid w:val="00BD5AC7"/>
    <w:rsid w:val="00BD65CD"/>
    <w:rsid w:val="00BD72D4"/>
    <w:rsid w:val="00BD7593"/>
    <w:rsid w:val="00BD76C2"/>
    <w:rsid w:val="00BD7753"/>
    <w:rsid w:val="00BE0287"/>
    <w:rsid w:val="00BE0316"/>
    <w:rsid w:val="00BE1290"/>
    <w:rsid w:val="00BE1425"/>
    <w:rsid w:val="00BE2432"/>
    <w:rsid w:val="00BE2775"/>
    <w:rsid w:val="00BE3237"/>
    <w:rsid w:val="00BE3EE8"/>
    <w:rsid w:val="00BE4D52"/>
    <w:rsid w:val="00BE54C2"/>
    <w:rsid w:val="00BE5741"/>
    <w:rsid w:val="00BE5B2E"/>
    <w:rsid w:val="00BE5CCE"/>
    <w:rsid w:val="00BE5D78"/>
    <w:rsid w:val="00BE6A83"/>
    <w:rsid w:val="00BE6BC9"/>
    <w:rsid w:val="00BE6C2B"/>
    <w:rsid w:val="00BE6D42"/>
    <w:rsid w:val="00BE6E88"/>
    <w:rsid w:val="00BE71B9"/>
    <w:rsid w:val="00BF056C"/>
    <w:rsid w:val="00BF1547"/>
    <w:rsid w:val="00BF1CBF"/>
    <w:rsid w:val="00BF1D5C"/>
    <w:rsid w:val="00BF2099"/>
    <w:rsid w:val="00BF27A1"/>
    <w:rsid w:val="00BF3C97"/>
    <w:rsid w:val="00BF3E3E"/>
    <w:rsid w:val="00BF41D8"/>
    <w:rsid w:val="00BF47E6"/>
    <w:rsid w:val="00BF4B21"/>
    <w:rsid w:val="00BF5016"/>
    <w:rsid w:val="00BF5155"/>
    <w:rsid w:val="00BF66DA"/>
    <w:rsid w:val="00BF6780"/>
    <w:rsid w:val="00BF70CE"/>
    <w:rsid w:val="00BF73BA"/>
    <w:rsid w:val="00BF7503"/>
    <w:rsid w:val="00C0055C"/>
    <w:rsid w:val="00C00E69"/>
    <w:rsid w:val="00C00E6C"/>
    <w:rsid w:val="00C019F8"/>
    <w:rsid w:val="00C01EE8"/>
    <w:rsid w:val="00C029DC"/>
    <w:rsid w:val="00C037B8"/>
    <w:rsid w:val="00C03A53"/>
    <w:rsid w:val="00C03B5F"/>
    <w:rsid w:val="00C0516E"/>
    <w:rsid w:val="00C05654"/>
    <w:rsid w:val="00C056C8"/>
    <w:rsid w:val="00C05816"/>
    <w:rsid w:val="00C0583F"/>
    <w:rsid w:val="00C05AF6"/>
    <w:rsid w:val="00C0634D"/>
    <w:rsid w:val="00C069B1"/>
    <w:rsid w:val="00C06B77"/>
    <w:rsid w:val="00C07755"/>
    <w:rsid w:val="00C105AE"/>
    <w:rsid w:val="00C105D7"/>
    <w:rsid w:val="00C1089F"/>
    <w:rsid w:val="00C10A77"/>
    <w:rsid w:val="00C1176E"/>
    <w:rsid w:val="00C11A71"/>
    <w:rsid w:val="00C11FD6"/>
    <w:rsid w:val="00C124B0"/>
    <w:rsid w:val="00C12BFE"/>
    <w:rsid w:val="00C134D4"/>
    <w:rsid w:val="00C13D19"/>
    <w:rsid w:val="00C15611"/>
    <w:rsid w:val="00C15EB6"/>
    <w:rsid w:val="00C15F8B"/>
    <w:rsid w:val="00C16329"/>
    <w:rsid w:val="00C179AE"/>
    <w:rsid w:val="00C20270"/>
    <w:rsid w:val="00C203A0"/>
    <w:rsid w:val="00C21C53"/>
    <w:rsid w:val="00C21F13"/>
    <w:rsid w:val="00C21FE7"/>
    <w:rsid w:val="00C23056"/>
    <w:rsid w:val="00C231D8"/>
    <w:rsid w:val="00C239A5"/>
    <w:rsid w:val="00C24BE2"/>
    <w:rsid w:val="00C24D1C"/>
    <w:rsid w:val="00C24FD3"/>
    <w:rsid w:val="00C257E4"/>
    <w:rsid w:val="00C26D33"/>
    <w:rsid w:val="00C26F91"/>
    <w:rsid w:val="00C276C4"/>
    <w:rsid w:val="00C278A1"/>
    <w:rsid w:val="00C301C8"/>
    <w:rsid w:val="00C31AF5"/>
    <w:rsid w:val="00C31BD3"/>
    <w:rsid w:val="00C322ED"/>
    <w:rsid w:val="00C32E99"/>
    <w:rsid w:val="00C34324"/>
    <w:rsid w:val="00C346A7"/>
    <w:rsid w:val="00C347BA"/>
    <w:rsid w:val="00C34979"/>
    <w:rsid w:val="00C351DE"/>
    <w:rsid w:val="00C354F1"/>
    <w:rsid w:val="00C35507"/>
    <w:rsid w:val="00C35A13"/>
    <w:rsid w:val="00C35F74"/>
    <w:rsid w:val="00C361C4"/>
    <w:rsid w:val="00C36AF0"/>
    <w:rsid w:val="00C36D5F"/>
    <w:rsid w:val="00C37387"/>
    <w:rsid w:val="00C37533"/>
    <w:rsid w:val="00C37CE6"/>
    <w:rsid w:val="00C37DE0"/>
    <w:rsid w:val="00C409FE"/>
    <w:rsid w:val="00C40B80"/>
    <w:rsid w:val="00C41407"/>
    <w:rsid w:val="00C41D85"/>
    <w:rsid w:val="00C42019"/>
    <w:rsid w:val="00C4231F"/>
    <w:rsid w:val="00C4297C"/>
    <w:rsid w:val="00C431D3"/>
    <w:rsid w:val="00C432AD"/>
    <w:rsid w:val="00C435B1"/>
    <w:rsid w:val="00C44346"/>
    <w:rsid w:val="00C45444"/>
    <w:rsid w:val="00C45FD0"/>
    <w:rsid w:val="00C4681D"/>
    <w:rsid w:val="00C46ADF"/>
    <w:rsid w:val="00C46EBF"/>
    <w:rsid w:val="00C474F9"/>
    <w:rsid w:val="00C5013C"/>
    <w:rsid w:val="00C51059"/>
    <w:rsid w:val="00C5182C"/>
    <w:rsid w:val="00C51916"/>
    <w:rsid w:val="00C52273"/>
    <w:rsid w:val="00C525F6"/>
    <w:rsid w:val="00C52F19"/>
    <w:rsid w:val="00C53734"/>
    <w:rsid w:val="00C539B6"/>
    <w:rsid w:val="00C53E54"/>
    <w:rsid w:val="00C53E7E"/>
    <w:rsid w:val="00C5420F"/>
    <w:rsid w:val="00C5444D"/>
    <w:rsid w:val="00C55351"/>
    <w:rsid w:val="00C5659B"/>
    <w:rsid w:val="00C56C65"/>
    <w:rsid w:val="00C57665"/>
    <w:rsid w:val="00C5774B"/>
    <w:rsid w:val="00C57B43"/>
    <w:rsid w:val="00C57C2B"/>
    <w:rsid w:val="00C60CBC"/>
    <w:rsid w:val="00C62626"/>
    <w:rsid w:val="00C62BDB"/>
    <w:rsid w:val="00C62BFB"/>
    <w:rsid w:val="00C630AC"/>
    <w:rsid w:val="00C638A6"/>
    <w:rsid w:val="00C63EA7"/>
    <w:rsid w:val="00C6443A"/>
    <w:rsid w:val="00C64D41"/>
    <w:rsid w:val="00C65B30"/>
    <w:rsid w:val="00C65C89"/>
    <w:rsid w:val="00C66196"/>
    <w:rsid w:val="00C661D7"/>
    <w:rsid w:val="00C66480"/>
    <w:rsid w:val="00C669A6"/>
    <w:rsid w:val="00C66A8F"/>
    <w:rsid w:val="00C673EC"/>
    <w:rsid w:val="00C6762C"/>
    <w:rsid w:val="00C6D27F"/>
    <w:rsid w:val="00C7037A"/>
    <w:rsid w:val="00C70955"/>
    <w:rsid w:val="00C7103C"/>
    <w:rsid w:val="00C711E4"/>
    <w:rsid w:val="00C71502"/>
    <w:rsid w:val="00C7168E"/>
    <w:rsid w:val="00C724A8"/>
    <w:rsid w:val="00C72B7E"/>
    <w:rsid w:val="00C733F9"/>
    <w:rsid w:val="00C7348E"/>
    <w:rsid w:val="00C737B4"/>
    <w:rsid w:val="00C74157"/>
    <w:rsid w:val="00C74420"/>
    <w:rsid w:val="00C747E1"/>
    <w:rsid w:val="00C75961"/>
    <w:rsid w:val="00C75B17"/>
    <w:rsid w:val="00C76662"/>
    <w:rsid w:val="00C76D5B"/>
    <w:rsid w:val="00C76F95"/>
    <w:rsid w:val="00C7767E"/>
    <w:rsid w:val="00C80110"/>
    <w:rsid w:val="00C8023F"/>
    <w:rsid w:val="00C80270"/>
    <w:rsid w:val="00C80499"/>
    <w:rsid w:val="00C807D2"/>
    <w:rsid w:val="00C8087D"/>
    <w:rsid w:val="00C80BFA"/>
    <w:rsid w:val="00C80EFA"/>
    <w:rsid w:val="00C80F1E"/>
    <w:rsid w:val="00C81002"/>
    <w:rsid w:val="00C81098"/>
    <w:rsid w:val="00C81675"/>
    <w:rsid w:val="00C81C56"/>
    <w:rsid w:val="00C829DA"/>
    <w:rsid w:val="00C82D39"/>
    <w:rsid w:val="00C83270"/>
    <w:rsid w:val="00C8344C"/>
    <w:rsid w:val="00C8383E"/>
    <w:rsid w:val="00C83FF8"/>
    <w:rsid w:val="00C84173"/>
    <w:rsid w:val="00C846CE"/>
    <w:rsid w:val="00C8479A"/>
    <w:rsid w:val="00C851FA"/>
    <w:rsid w:val="00C86032"/>
    <w:rsid w:val="00C863AA"/>
    <w:rsid w:val="00C8695A"/>
    <w:rsid w:val="00C86B33"/>
    <w:rsid w:val="00C906A0"/>
    <w:rsid w:val="00C90712"/>
    <w:rsid w:val="00C909B7"/>
    <w:rsid w:val="00C91568"/>
    <w:rsid w:val="00C91EE0"/>
    <w:rsid w:val="00C92123"/>
    <w:rsid w:val="00C9245D"/>
    <w:rsid w:val="00C932B1"/>
    <w:rsid w:val="00C9477B"/>
    <w:rsid w:val="00C94A7E"/>
    <w:rsid w:val="00C95184"/>
    <w:rsid w:val="00C95D0B"/>
    <w:rsid w:val="00C97A7E"/>
    <w:rsid w:val="00C97D73"/>
    <w:rsid w:val="00C97DFF"/>
    <w:rsid w:val="00CA0A3B"/>
    <w:rsid w:val="00CA0EC8"/>
    <w:rsid w:val="00CA2377"/>
    <w:rsid w:val="00CA271B"/>
    <w:rsid w:val="00CA2A68"/>
    <w:rsid w:val="00CA4E73"/>
    <w:rsid w:val="00CA549D"/>
    <w:rsid w:val="00CA59BF"/>
    <w:rsid w:val="00CA5B03"/>
    <w:rsid w:val="00CA6DA3"/>
    <w:rsid w:val="00CA7202"/>
    <w:rsid w:val="00CA73B2"/>
    <w:rsid w:val="00CA75C4"/>
    <w:rsid w:val="00CB013C"/>
    <w:rsid w:val="00CB0211"/>
    <w:rsid w:val="00CB09B0"/>
    <w:rsid w:val="00CB13CD"/>
    <w:rsid w:val="00CB18F5"/>
    <w:rsid w:val="00CB195B"/>
    <w:rsid w:val="00CB206A"/>
    <w:rsid w:val="00CB2621"/>
    <w:rsid w:val="00CB2CC4"/>
    <w:rsid w:val="00CB4615"/>
    <w:rsid w:val="00CB4E48"/>
    <w:rsid w:val="00CB54D4"/>
    <w:rsid w:val="00CB5F13"/>
    <w:rsid w:val="00CB6388"/>
    <w:rsid w:val="00CB688E"/>
    <w:rsid w:val="00CB6F7E"/>
    <w:rsid w:val="00CB7600"/>
    <w:rsid w:val="00CB7EF5"/>
    <w:rsid w:val="00CC16E1"/>
    <w:rsid w:val="00CC1AB9"/>
    <w:rsid w:val="00CC1DE6"/>
    <w:rsid w:val="00CC272A"/>
    <w:rsid w:val="00CC2850"/>
    <w:rsid w:val="00CC2B15"/>
    <w:rsid w:val="00CC3A50"/>
    <w:rsid w:val="00CC4696"/>
    <w:rsid w:val="00CC4A06"/>
    <w:rsid w:val="00CC4FF0"/>
    <w:rsid w:val="00CC53A7"/>
    <w:rsid w:val="00CC67C9"/>
    <w:rsid w:val="00CC6D3F"/>
    <w:rsid w:val="00CC76B0"/>
    <w:rsid w:val="00CC791B"/>
    <w:rsid w:val="00CD062D"/>
    <w:rsid w:val="00CD0B4F"/>
    <w:rsid w:val="00CD136A"/>
    <w:rsid w:val="00CD15E1"/>
    <w:rsid w:val="00CD211C"/>
    <w:rsid w:val="00CD256D"/>
    <w:rsid w:val="00CD3072"/>
    <w:rsid w:val="00CD3134"/>
    <w:rsid w:val="00CD3281"/>
    <w:rsid w:val="00CD3BAE"/>
    <w:rsid w:val="00CD3BB8"/>
    <w:rsid w:val="00CD4672"/>
    <w:rsid w:val="00CD4F83"/>
    <w:rsid w:val="00CD53DE"/>
    <w:rsid w:val="00CD5A92"/>
    <w:rsid w:val="00CD64E7"/>
    <w:rsid w:val="00CD681E"/>
    <w:rsid w:val="00CD6A24"/>
    <w:rsid w:val="00CD6E6A"/>
    <w:rsid w:val="00CE0D3F"/>
    <w:rsid w:val="00CE1587"/>
    <w:rsid w:val="00CE15C7"/>
    <w:rsid w:val="00CE1679"/>
    <w:rsid w:val="00CE17F3"/>
    <w:rsid w:val="00CE1EC9"/>
    <w:rsid w:val="00CE2305"/>
    <w:rsid w:val="00CE2571"/>
    <w:rsid w:val="00CE2600"/>
    <w:rsid w:val="00CE2B7F"/>
    <w:rsid w:val="00CE3550"/>
    <w:rsid w:val="00CE3D78"/>
    <w:rsid w:val="00CE437D"/>
    <w:rsid w:val="00CE474D"/>
    <w:rsid w:val="00CE62E8"/>
    <w:rsid w:val="00CE659A"/>
    <w:rsid w:val="00CF22D2"/>
    <w:rsid w:val="00CF32E0"/>
    <w:rsid w:val="00CF3471"/>
    <w:rsid w:val="00CF34BE"/>
    <w:rsid w:val="00CF36BE"/>
    <w:rsid w:val="00CF4C71"/>
    <w:rsid w:val="00CF4F7E"/>
    <w:rsid w:val="00CF5BB6"/>
    <w:rsid w:val="00CF5C55"/>
    <w:rsid w:val="00CF6527"/>
    <w:rsid w:val="00CF6881"/>
    <w:rsid w:val="00CF6974"/>
    <w:rsid w:val="00CF6A0E"/>
    <w:rsid w:val="00CF7316"/>
    <w:rsid w:val="00CF7666"/>
    <w:rsid w:val="00D0147A"/>
    <w:rsid w:val="00D0148E"/>
    <w:rsid w:val="00D01CA3"/>
    <w:rsid w:val="00D01CBB"/>
    <w:rsid w:val="00D01D47"/>
    <w:rsid w:val="00D01EDA"/>
    <w:rsid w:val="00D0218D"/>
    <w:rsid w:val="00D02F2F"/>
    <w:rsid w:val="00D0331C"/>
    <w:rsid w:val="00D035AE"/>
    <w:rsid w:val="00D041A1"/>
    <w:rsid w:val="00D06207"/>
    <w:rsid w:val="00D06241"/>
    <w:rsid w:val="00D069EB"/>
    <w:rsid w:val="00D06E49"/>
    <w:rsid w:val="00D070FB"/>
    <w:rsid w:val="00D07279"/>
    <w:rsid w:val="00D10108"/>
    <w:rsid w:val="00D101EC"/>
    <w:rsid w:val="00D1077A"/>
    <w:rsid w:val="00D115B9"/>
    <w:rsid w:val="00D1162A"/>
    <w:rsid w:val="00D1197F"/>
    <w:rsid w:val="00D12471"/>
    <w:rsid w:val="00D12532"/>
    <w:rsid w:val="00D12B79"/>
    <w:rsid w:val="00D130AB"/>
    <w:rsid w:val="00D13837"/>
    <w:rsid w:val="00D139F1"/>
    <w:rsid w:val="00D142EF"/>
    <w:rsid w:val="00D21282"/>
    <w:rsid w:val="00D2129C"/>
    <w:rsid w:val="00D2149D"/>
    <w:rsid w:val="00D21849"/>
    <w:rsid w:val="00D220D1"/>
    <w:rsid w:val="00D222D1"/>
    <w:rsid w:val="00D23394"/>
    <w:rsid w:val="00D2421F"/>
    <w:rsid w:val="00D24C2C"/>
    <w:rsid w:val="00D24CFD"/>
    <w:rsid w:val="00D24D16"/>
    <w:rsid w:val="00D25120"/>
    <w:rsid w:val="00D25130"/>
    <w:rsid w:val="00D272F9"/>
    <w:rsid w:val="00D274B4"/>
    <w:rsid w:val="00D2C2E6"/>
    <w:rsid w:val="00D30095"/>
    <w:rsid w:val="00D30256"/>
    <w:rsid w:val="00D306F8"/>
    <w:rsid w:val="00D30761"/>
    <w:rsid w:val="00D30E14"/>
    <w:rsid w:val="00D318A2"/>
    <w:rsid w:val="00D32A6C"/>
    <w:rsid w:val="00D32C75"/>
    <w:rsid w:val="00D3432A"/>
    <w:rsid w:val="00D357A1"/>
    <w:rsid w:val="00D35BD4"/>
    <w:rsid w:val="00D3672E"/>
    <w:rsid w:val="00D36A21"/>
    <w:rsid w:val="00D40767"/>
    <w:rsid w:val="00D40DD7"/>
    <w:rsid w:val="00D4124A"/>
    <w:rsid w:val="00D412CD"/>
    <w:rsid w:val="00D415CF"/>
    <w:rsid w:val="00D41C97"/>
    <w:rsid w:val="00D420B1"/>
    <w:rsid w:val="00D42959"/>
    <w:rsid w:val="00D42C0C"/>
    <w:rsid w:val="00D42D37"/>
    <w:rsid w:val="00D42D91"/>
    <w:rsid w:val="00D43715"/>
    <w:rsid w:val="00D453A5"/>
    <w:rsid w:val="00D459F5"/>
    <w:rsid w:val="00D45E14"/>
    <w:rsid w:val="00D464E5"/>
    <w:rsid w:val="00D46BF2"/>
    <w:rsid w:val="00D46DA8"/>
    <w:rsid w:val="00D46F65"/>
    <w:rsid w:val="00D47571"/>
    <w:rsid w:val="00D47ECB"/>
    <w:rsid w:val="00D47F03"/>
    <w:rsid w:val="00D500E5"/>
    <w:rsid w:val="00D50628"/>
    <w:rsid w:val="00D50656"/>
    <w:rsid w:val="00D518AE"/>
    <w:rsid w:val="00D51AD5"/>
    <w:rsid w:val="00D51EE9"/>
    <w:rsid w:val="00D537F6"/>
    <w:rsid w:val="00D53F14"/>
    <w:rsid w:val="00D53F36"/>
    <w:rsid w:val="00D541B5"/>
    <w:rsid w:val="00D5432A"/>
    <w:rsid w:val="00D54FA1"/>
    <w:rsid w:val="00D5611E"/>
    <w:rsid w:val="00D5617B"/>
    <w:rsid w:val="00D575EC"/>
    <w:rsid w:val="00D61A79"/>
    <w:rsid w:val="00D61D58"/>
    <w:rsid w:val="00D61E9A"/>
    <w:rsid w:val="00D62171"/>
    <w:rsid w:val="00D637A1"/>
    <w:rsid w:val="00D63834"/>
    <w:rsid w:val="00D64114"/>
    <w:rsid w:val="00D647D2"/>
    <w:rsid w:val="00D654CB"/>
    <w:rsid w:val="00D656B9"/>
    <w:rsid w:val="00D65A4F"/>
    <w:rsid w:val="00D65AEC"/>
    <w:rsid w:val="00D65C72"/>
    <w:rsid w:val="00D66337"/>
    <w:rsid w:val="00D67777"/>
    <w:rsid w:val="00D677D4"/>
    <w:rsid w:val="00D67FB4"/>
    <w:rsid w:val="00D710AF"/>
    <w:rsid w:val="00D71232"/>
    <w:rsid w:val="00D71A7D"/>
    <w:rsid w:val="00D722C1"/>
    <w:rsid w:val="00D7280C"/>
    <w:rsid w:val="00D72843"/>
    <w:rsid w:val="00D7374A"/>
    <w:rsid w:val="00D73EBA"/>
    <w:rsid w:val="00D74207"/>
    <w:rsid w:val="00D74D1A"/>
    <w:rsid w:val="00D7510B"/>
    <w:rsid w:val="00D75269"/>
    <w:rsid w:val="00D7571F"/>
    <w:rsid w:val="00D75C36"/>
    <w:rsid w:val="00D76A3A"/>
    <w:rsid w:val="00D76B65"/>
    <w:rsid w:val="00D775DF"/>
    <w:rsid w:val="00D77A46"/>
    <w:rsid w:val="00D77F17"/>
    <w:rsid w:val="00D80639"/>
    <w:rsid w:val="00D8100E"/>
    <w:rsid w:val="00D81A52"/>
    <w:rsid w:val="00D82E91"/>
    <w:rsid w:val="00D8315D"/>
    <w:rsid w:val="00D8344F"/>
    <w:rsid w:val="00D835E5"/>
    <w:rsid w:val="00D8379D"/>
    <w:rsid w:val="00D83B1E"/>
    <w:rsid w:val="00D844F2"/>
    <w:rsid w:val="00D86724"/>
    <w:rsid w:val="00D86C0E"/>
    <w:rsid w:val="00D90021"/>
    <w:rsid w:val="00D90A5E"/>
    <w:rsid w:val="00D93856"/>
    <w:rsid w:val="00D93EDE"/>
    <w:rsid w:val="00D94A7D"/>
    <w:rsid w:val="00D956F4"/>
    <w:rsid w:val="00D9592F"/>
    <w:rsid w:val="00D96A9C"/>
    <w:rsid w:val="00D970B4"/>
    <w:rsid w:val="00D97DEB"/>
    <w:rsid w:val="00DA033A"/>
    <w:rsid w:val="00DA0369"/>
    <w:rsid w:val="00DA0E7B"/>
    <w:rsid w:val="00DA11E8"/>
    <w:rsid w:val="00DA14AF"/>
    <w:rsid w:val="00DA1C43"/>
    <w:rsid w:val="00DA32F6"/>
    <w:rsid w:val="00DA382C"/>
    <w:rsid w:val="00DA39BF"/>
    <w:rsid w:val="00DA3BC0"/>
    <w:rsid w:val="00DA3F76"/>
    <w:rsid w:val="00DA495D"/>
    <w:rsid w:val="00DA4AE8"/>
    <w:rsid w:val="00DA5A02"/>
    <w:rsid w:val="00DA6294"/>
    <w:rsid w:val="00DA638E"/>
    <w:rsid w:val="00DA655D"/>
    <w:rsid w:val="00DA6693"/>
    <w:rsid w:val="00DA6A02"/>
    <w:rsid w:val="00DA71D0"/>
    <w:rsid w:val="00DB01BD"/>
    <w:rsid w:val="00DB059D"/>
    <w:rsid w:val="00DB0E71"/>
    <w:rsid w:val="00DB1BF8"/>
    <w:rsid w:val="00DB1D58"/>
    <w:rsid w:val="00DB22B1"/>
    <w:rsid w:val="00DB3030"/>
    <w:rsid w:val="00DB42E2"/>
    <w:rsid w:val="00DB4854"/>
    <w:rsid w:val="00DB48F3"/>
    <w:rsid w:val="00DB5526"/>
    <w:rsid w:val="00DB603C"/>
    <w:rsid w:val="00DB69DB"/>
    <w:rsid w:val="00DB79A6"/>
    <w:rsid w:val="00DC1427"/>
    <w:rsid w:val="00DC1D26"/>
    <w:rsid w:val="00DC1F77"/>
    <w:rsid w:val="00DC23FB"/>
    <w:rsid w:val="00DC32B6"/>
    <w:rsid w:val="00DC34C7"/>
    <w:rsid w:val="00DC3560"/>
    <w:rsid w:val="00DC3AFD"/>
    <w:rsid w:val="00DC3CD0"/>
    <w:rsid w:val="00DC454D"/>
    <w:rsid w:val="00DC64CA"/>
    <w:rsid w:val="00DC697D"/>
    <w:rsid w:val="00DD0081"/>
    <w:rsid w:val="00DD03A9"/>
    <w:rsid w:val="00DD1BCE"/>
    <w:rsid w:val="00DD2F16"/>
    <w:rsid w:val="00DD3AAA"/>
    <w:rsid w:val="00DD44C8"/>
    <w:rsid w:val="00DD4C12"/>
    <w:rsid w:val="00DD5B3A"/>
    <w:rsid w:val="00DD63AC"/>
    <w:rsid w:val="00DD7349"/>
    <w:rsid w:val="00DD77FF"/>
    <w:rsid w:val="00DE04F1"/>
    <w:rsid w:val="00DE0565"/>
    <w:rsid w:val="00DE098F"/>
    <w:rsid w:val="00DE1876"/>
    <w:rsid w:val="00DE1F46"/>
    <w:rsid w:val="00DE2B28"/>
    <w:rsid w:val="00DE4483"/>
    <w:rsid w:val="00DE491B"/>
    <w:rsid w:val="00DE6801"/>
    <w:rsid w:val="00DE691F"/>
    <w:rsid w:val="00DE6E41"/>
    <w:rsid w:val="00DE74D9"/>
    <w:rsid w:val="00DE7A43"/>
    <w:rsid w:val="00DE7C2B"/>
    <w:rsid w:val="00DF00A7"/>
    <w:rsid w:val="00DF026F"/>
    <w:rsid w:val="00DF0650"/>
    <w:rsid w:val="00DF1AEE"/>
    <w:rsid w:val="00DF1B08"/>
    <w:rsid w:val="00DF2CC0"/>
    <w:rsid w:val="00DF33F6"/>
    <w:rsid w:val="00DF3C38"/>
    <w:rsid w:val="00DF3F67"/>
    <w:rsid w:val="00DF4EF9"/>
    <w:rsid w:val="00DF4FD1"/>
    <w:rsid w:val="00DF596D"/>
    <w:rsid w:val="00DF5CCB"/>
    <w:rsid w:val="00DF67A3"/>
    <w:rsid w:val="00DF7FA8"/>
    <w:rsid w:val="00E00A3B"/>
    <w:rsid w:val="00E00ED8"/>
    <w:rsid w:val="00E01125"/>
    <w:rsid w:val="00E02132"/>
    <w:rsid w:val="00E02255"/>
    <w:rsid w:val="00E038FB"/>
    <w:rsid w:val="00E039D9"/>
    <w:rsid w:val="00E03D1B"/>
    <w:rsid w:val="00E03FCA"/>
    <w:rsid w:val="00E04A59"/>
    <w:rsid w:val="00E04F44"/>
    <w:rsid w:val="00E052DE"/>
    <w:rsid w:val="00E05455"/>
    <w:rsid w:val="00E0546E"/>
    <w:rsid w:val="00E059B5"/>
    <w:rsid w:val="00E059C8"/>
    <w:rsid w:val="00E065CF"/>
    <w:rsid w:val="00E06A07"/>
    <w:rsid w:val="00E06AEC"/>
    <w:rsid w:val="00E07085"/>
    <w:rsid w:val="00E07126"/>
    <w:rsid w:val="00E07AA3"/>
    <w:rsid w:val="00E07B07"/>
    <w:rsid w:val="00E10AF9"/>
    <w:rsid w:val="00E125D0"/>
    <w:rsid w:val="00E133D4"/>
    <w:rsid w:val="00E13C76"/>
    <w:rsid w:val="00E13E1C"/>
    <w:rsid w:val="00E17077"/>
    <w:rsid w:val="00E215F1"/>
    <w:rsid w:val="00E21952"/>
    <w:rsid w:val="00E21988"/>
    <w:rsid w:val="00E21B27"/>
    <w:rsid w:val="00E21EA0"/>
    <w:rsid w:val="00E22365"/>
    <w:rsid w:val="00E239A2"/>
    <w:rsid w:val="00E23E58"/>
    <w:rsid w:val="00E24359"/>
    <w:rsid w:val="00E2602A"/>
    <w:rsid w:val="00E2630D"/>
    <w:rsid w:val="00E266C8"/>
    <w:rsid w:val="00E27C30"/>
    <w:rsid w:val="00E3017D"/>
    <w:rsid w:val="00E3103B"/>
    <w:rsid w:val="00E313B8"/>
    <w:rsid w:val="00E31D04"/>
    <w:rsid w:val="00E32213"/>
    <w:rsid w:val="00E3233D"/>
    <w:rsid w:val="00E3269F"/>
    <w:rsid w:val="00E327BA"/>
    <w:rsid w:val="00E32A5D"/>
    <w:rsid w:val="00E32CB9"/>
    <w:rsid w:val="00E32E84"/>
    <w:rsid w:val="00E3376D"/>
    <w:rsid w:val="00E3379E"/>
    <w:rsid w:val="00E33D0F"/>
    <w:rsid w:val="00E33E94"/>
    <w:rsid w:val="00E3480F"/>
    <w:rsid w:val="00E34C44"/>
    <w:rsid w:val="00E34F71"/>
    <w:rsid w:val="00E3533A"/>
    <w:rsid w:val="00E35804"/>
    <w:rsid w:val="00E365AA"/>
    <w:rsid w:val="00E368FA"/>
    <w:rsid w:val="00E37063"/>
    <w:rsid w:val="00E37073"/>
    <w:rsid w:val="00E375A5"/>
    <w:rsid w:val="00E37F4F"/>
    <w:rsid w:val="00E40014"/>
    <w:rsid w:val="00E4013F"/>
    <w:rsid w:val="00E4046B"/>
    <w:rsid w:val="00E406B1"/>
    <w:rsid w:val="00E407CA"/>
    <w:rsid w:val="00E40D93"/>
    <w:rsid w:val="00E41119"/>
    <w:rsid w:val="00E41A78"/>
    <w:rsid w:val="00E41A8B"/>
    <w:rsid w:val="00E41B4E"/>
    <w:rsid w:val="00E41C64"/>
    <w:rsid w:val="00E420D2"/>
    <w:rsid w:val="00E426A1"/>
    <w:rsid w:val="00E42972"/>
    <w:rsid w:val="00E430D0"/>
    <w:rsid w:val="00E43340"/>
    <w:rsid w:val="00E43734"/>
    <w:rsid w:val="00E45939"/>
    <w:rsid w:val="00E46421"/>
    <w:rsid w:val="00E46765"/>
    <w:rsid w:val="00E47136"/>
    <w:rsid w:val="00E50066"/>
    <w:rsid w:val="00E503C1"/>
    <w:rsid w:val="00E50E74"/>
    <w:rsid w:val="00E51160"/>
    <w:rsid w:val="00E5128B"/>
    <w:rsid w:val="00E51655"/>
    <w:rsid w:val="00E51AE9"/>
    <w:rsid w:val="00E526B7"/>
    <w:rsid w:val="00E526BA"/>
    <w:rsid w:val="00E528C5"/>
    <w:rsid w:val="00E5360E"/>
    <w:rsid w:val="00E53F55"/>
    <w:rsid w:val="00E541B4"/>
    <w:rsid w:val="00E543A4"/>
    <w:rsid w:val="00E54969"/>
    <w:rsid w:val="00E55457"/>
    <w:rsid w:val="00E555E6"/>
    <w:rsid w:val="00E56369"/>
    <w:rsid w:val="00E5681D"/>
    <w:rsid w:val="00E56EA3"/>
    <w:rsid w:val="00E56EF0"/>
    <w:rsid w:val="00E57A4A"/>
    <w:rsid w:val="00E57AE9"/>
    <w:rsid w:val="00E6060D"/>
    <w:rsid w:val="00E60BD1"/>
    <w:rsid w:val="00E60E76"/>
    <w:rsid w:val="00E62358"/>
    <w:rsid w:val="00E6240F"/>
    <w:rsid w:val="00E63A6B"/>
    <w:rsid w:val="00E63D38"/>
    <w:rsid w:val="00E63FDC"/>
    <w:rsid w:val="00E64862"/>
    <w:rsid w:val="00E65065"/>
    <w:rsid w:val="00E6533A"/>
    <w:rsid w:val="00E65AC7"/>
    <w:rsid w:val="00E661E9"/>
    <w:rsid w:val="00E6699C"/>
    <w:rsid w:val="00E67061"/>
    <w:rsid w:val="00E67599"/>
    <w:rsid w:val="00E677DC"/>
    <w:rsid w:val="00E6790A"/>
    <w:rsid w:val="00E70B6D"/>
    <w:rsid w:val="00E70FB1"/>
    <w:rsid w:val="00E71202"/>
    <w:rsid w:val="00E71EEA"/>
    <w:rsid w:val="00E7257C"/>
    <w:rsid w:val="00E72D14"/>
    <w:rsid w:val="00E7334C"/>
    <w:rsid w:val="00E73CEE"/>
    <w:rsid w:val="00E73E3A"/>
    <w:rsid w:val="00E74148"/>
    <w:rsid w:val="00E743D9"/>
    <w:rsid w:val="00E74F65"/>
    <w:rsid w:val="00E74FEF"/>
    <w:rsid w:val="00E74FF6"/>
    <w:rsid w:val="00E75472"/>
    <w:rsid w:val="00E75895"/>
    <w:rsid w:val="00E75944"/>
    <w:rsid w:val="00E7628A"/>
    <w:rsid w:val="00E7641E"/>
    <w:rsid w:val="00E773C0"/>
    <w:rsid w:val="00E777CB"/>
    <w:rsid w:val="00E77808"/>
    <w:rsid w:val="00E80672"/>
    <w:rsid w:val="00E809B3"/>
    <w:rsid w:val="00E80B8C"/>
    <w:rsid w:val="00E819B5"/>
    <w:rsid w:val="00E81E0D"/>
    <w:rsid w:val="00E82226"/>
    <w:rsid w:val="00E824CA"/>
    <w:rsid w:val="00E82BC1"/>
    <w:rsid w:val="00E82E9F"/>
    <w:rsid w:val="00E834BD"/>
    <w:rsid w:val="00E83621"/>
    <w:rsid w:val="00E836AC"/>
    <w:rsid w:val="00E83C79"/>
    <w:rsid w:val="00E84241"/>
    <w:rsid w:val="00E84353"/>
    <w:rsid w:val="00E84630"/>
    <w:rsid w:val="00E847C4"/>
    <w:rsid w:val="00E8593A"/>
    <w:rsid w:val="00E85B87"/>
    <w:rsid w:val="00E85FA6"/>
    <w:rsid w:val="00E86A80"/>
    <w:rsid w:val="00E87F8B"/>
    <w:rsid w:val="00E902B0"/>
    <w:rsid w:val="00E902B5"/>
    <w:rsid w:val="00E90462"/>
    <w:rsid w:val="00E90885"/>
    <w:rsid w:val="00E90928"/>
    <w:rsid w:val="00E90A8A"/>
    <w:rsid w:val="00E90C2C"/>
    <w:rsid w:val="00E91A66"/>
    <w:rsid w:val="00E9233A"/>
    <w:rsid w:val="00E928C5"/>
    <w:rsid w:val="00E94981"/>
    <w:rsid w:val="00E9549A"/>
    <w:rsid w:val="00E95B4A"/>
    <w:rsid w:val="00E95C6B"/>
    <w:rsid w:val="00E9642F"/>
    <w:rsid w:val="00E97962"/>
    <w:rsid w:val="00EA0FA7"/>
    <w:rsid w:val="00EA10F6"/>
    <w:rsid w:val="00EA11DD"/>
    <w:rsid w:val="00EA1405"/>
    <w:rsid w:val="00EA1637"/>
    <w:rsid w:val="00EA17B5"/>
    <w:rsid w:val="00EA2325"/>
    <w:rsid w:val="00EA357C"/>
    <w:rsid w:val="00EA3B39"/>
    <w:rsid w:val="00EA3EE1"/>
    <w:rsid w:val="00EA55FA"/>
    <w:rsid w:val="00EA5C12"/>
    <w:rsid w:val="00EA5E47"/>
    <w:rsid w:val="00EA6523"/>
    <w:rsid w:val="00EA6A78"/>
    <w:rsid w:val="00EA7225"/>
    <w:rsid w:val="00EB024F"/>
    <w:rsid w:val="00EB0464"/>
    <w:rsid w:val="00EB17A6"/>
    <w:rsid w:val="00EB1D40"/>
    <w:rsid w:val="00EB1EE5"/>
    <w:rsid w:val="00EB1F0A"/>
    <w:rsid w:val="00EB285A"/>
    <w:rsid w:val="00EB2E39"/>
    <w:rsid w:val="00EB37BF"/>
    <w:rsid w:val="00EB55E1"/>
    <w:rsid w:val="00EB5B6B"/>
    <w:rsid w:val="00EB5CB9"/>
    <w:rsid w:val="00EB5F01"/>
    <w:rsid w:val="00EB6083"/>
    <w:rsid w:val="00EB645B"/>
    <w:rsid w:val="00EB79B7"/>
    <w:rsid w:val="00EB7BA3"/>
    <w:rsid w:val="00EC089F"/>
    <w:rsid w:val="00EC0938"/>
    <w:rsid w:val="00EC0E59"/>
    <w:rsid w:val="00EC1523"/>
    <w:rsid w:val="00EC1F8F"/>
    <w:rsid w:val="00EC27EE"/>
    <w:rsid w:val="00EC28AC"/>
    <w:rsid w:val="00EC2E8D"/>
    <w:rsid w:val="00EC30D8"/>
    <w:rsid w:val="00EC3BB7"/>
    <w:rsid w:val="00EC4126"/>
    <w:rsid w:val="00EC4A48"/>
    <w:rsid w:val="00EC54B8"/>
    <w:rsid w:val="00EC56AB"/>
    <w:rsid w:val="00EC5FA6"/>
    <w:rsid w:val="00EC626F"/>
    <w:rsid w:val="00EC6EEB"/>
    <w:rsid w:val="00EC724D"/>
    <w:rsid w:val="00ED177D"/>
    <w:rsid w:val="00ED1BDD"/>
    <w:rsid w:val="00ED1CA6"/>
    <w:rsid w:val="00ED1FC6"/>
    <w:rsid w:val="00ED30C8"/>
    <w:rsid w:val="00ED36DF"/>
    <w:rsid w:val="00ED3855"/>
    <w:rsid w:val="00ED3EB1"/>
    <w:rsid w:val="00ED42A0"/>
    <w:rsid w:val="00ED4D62"/>
    <w:rsid w:val="00ED51FD"/>
    <w:rsid w:val="00ED6252"/>
    <w:rsid w:val="00ED6EBB"/>
    <w:rsid w:val="00ED7029"/>
    <w:rsid w:val="00ED7213"/>
    <w:rsid w:val="00ED7482"/>
    <w:rsid w:val="00EE0363"/>
    <w:rsid w:val="00EE09B5"/>
    <w:rsid w:val="00EE112F"/>
    <w:rsid w:val="00EE129C"/>
    <w:rsid w:val="00EE3BC7"/>
    <w:rsid w:val="00EE3BFB"/>
    <w:rsid w:val="00EE3D35"/>
    <w:rsid w:val="00EE4098"/>
    <w:rsid w:val="00EE523F"/>
    <w:rsid w:val="00EE6A31"/>
    <w:rsid w:val="00EE6FD1"/>
    <w:rsid w:val="00EF0981"/>
    <w:rsid w:val="00EF0CDD"/>
    <w:rsid w:val="00EF13C4"/>
    <w:rsid w:val="00EF2076"/>
    <w:rsid w:val="00EF27C0"/>
    <w:rsid w:val="00EF2E61"/>
    <w:rsid w:val="00EF303A"/>
    <w:rsid w:val="00EF3BE5"/>
    <w:rsid w:val="00EF51E3"/>
    <w:rsid w:val="00EF6882"/>
    <w:rsid w:val="00EF6CA9"/>
    <w:rsid w:val="00EF6E25"/>
    <w:rsid w:val="00EF70FE"/>
    <w:rsid w:val="00EF75DF"/>
    <w:rsid w:val="00F002CD"/>
    <w:rsid w:val="00F00E39"/>
    <w:rsid w:val="00F010C4"/>
    <w:rsid w:val="00F01BF9"/>
    <w:rsid w:val="00F01F05"/>
    <w:rsid w:val="00F02820"/>
    <w:rsid w:val="00F03B52"/>
    <w:rsid w:val="00F0575E"/>
    <w:rsid w:val="00F0576A"/>
    <w:rsid w:val="00F05D39"/>
    <w:rsid w:val="00F061C5"/>
    <w:rsid w:val="00F062B2"/>
    <w:rsid w:val="00F06EBC"/>
    <w:rsid w:val="00F071E5"/>
    <w:rsid w:val="00F0724B"/>
    <w:rsid w:val="00F07F08"/>
    <w:rsid w:val="00F07FFB"/>
    <w:rsid w:val="00F1026F"/>
    <w:rsid w:val="00F10B3C"/>
    <w:rsid w:val="00F10F11"/>
    <w:rsid w:val="00F112DB"/>
    <w:rsid w:val="00F11AC8"/>
    <w:rsid w:val="00F12764"/>
    <w:rsid w:val="00F13B10"/>
    <w:rsid w:val="00F1537E"/>
    <w:rsid w:val="00F155E9"/>
    <w:rsid w:val="00F15732"/>
    <w:rsid w:val="00F15CF2"/>
    <w:rsid w:val="00F16DCE"/>
    <w:rsid w:val="00F1790F"/>
    <w:rsid w:val="00F17EF8"/>
    <w:rsid w:val="00F20AC0"/>
    <w:rsid w:val="00F2136E"/>
    <w:rsid w:val="00F217A8"/>
    <w:rsid w:val="00F231F0"/>
    <w:rsid w:val="00F23647"/>
    <w:rsid w:val="00F237A1"/>
    <w:rsid w:val="00F23C77"/>
    <w:rsid w:val="00F24ADC"/>
    <w:rsid w:val="00F25192"/>
    <w:rsid w:val="00F2628A"/>
    <w:rsid w:val="00F26935"/>
    <w:rsid w:val="00F26C93"/>
    <w:rsid w:val="00F26E95"/>
    <w:rsid w:val="00F273B4"/>
    <w:rsid w:val="00F274B9"/>
    <w:rsid w:val="00F27D56"/>
    <w:rsid w:val="00F304C2"/>
    <w:rsid w:val="00F31780"/>
    <w:rsid w:val="00F31F5D"/>
    <w:rsid w:val="00F325E0"/>
    <w:rsid w:val="00F344C6"/>
    <w:rsid w:val="00F34691"/>
    <w:rsid w:val="00F34CF3"/>
    <w:rsid w:val="00F353B6"/>
    <w:rsid w:val="00F3622E"/>
    <w:rsid w:val="00F36740"/>
    <w:rsid w:val="00F368D3"/>
    <w:rsid w:val="00F36ED6"/>
    <w:rsid w:val="00F37A33"/>
    <w:rsid w:val="00F37B7E"/>
    <w:rsid w:val="00F40164"/>
    <w:rsid w:val="00F402B7"/>
    <w:rsid w:val="00F40C25"/>
    <w:rsid w:val="00F41608"/>
    <w:rsid w:val="00F41837"/>
    <w:rsid w:val="00F42A42"/>
    <w:rsid w:val="00F42B29"/>
    <w:rsid w:val="00F449B8"/>
    <w:rsid w:val="00F4513F"/>
    <w:rsid w:val="00F464B8"/>
    <w:rsid w:val="00F46811"/>
    <w:rsid w:val="00F46B18"/>
    <w:rsid w:val="00F4779C"/>
    <w:rsid w:val="00F50068"/>
    <w:rsid w:val="00F50AD4"/>
    <w:rsid w:val="00F50D05"/>
    <w:rsid w:val="00F51002"/>
    <w:rsid w:val="00F52091"/>
    <w:rsid w:val="00F52239"/>
    <w:rsid w:val="00F52CC0"/>
    <w:rsid w:val="00F5511C"/>
    <w:rsid w:val="00F55989"/>
    <w:rsid w:val="00F55CD7"/>
    <w:rsid w:val="00F567FC"/>
    <w:rsid w:val="00F57273"/>
    <w:rsid w:val="00F57305"/>
    <w:rsid w:val="00F57443"/>
    <w:rsid w:val="00F611D3"/>
    <w:rsid w:val="00F615CA"/>
    <w:rsid w:val="00F62103"/>
    <w:rsid w:val="00F62A7F"/>
    <w:rsid w:val="00F63469"/>
    <w:rsid w:val="00F63D87"/>
    <w:rsid w:val="00F63E1F"/>
    <w:rsid w:val="00F64488"/>
    <w:rsid w:val="00F64EB4"/>
    <w:rsid w:val="00F651BC"/>
    <w:rsid w:val="00F6578F"/>
    <w:rsid w:val="00F657B0"/>
    <w:rsid w:val="00F65D7F"/>
    <w:rsid w:val="00F6614F"/>
    <w:rsid w:val="00F664F3"/>
    <w:rsid w:val="00F66F57"/>
    <w:rsid w:val="00F67572"/>
    <w:rsid w:val="00F679D8"/>
    <w:rsid w:val="00F7176D"/>
    <w:rsid w:val="00F72111"/>
    <w:rsid w:val="00F72531"/>
    <w:rsid w:val="00F73BC9"/>
    <w:rsid w:val="00F74207"/>
    <w:rsid w:val="00F75251"/>
    <w:rsid w:val="00F75286"/>
    <w:rsid w:val="00F756B2"/>
    <w:rsid w:val="00F75A3A"/>
    <w:rsid w:val="00F771B4"/>
    <w:rsid w:val="00F7729E"/>
    <w:rsid w:val="00F77BE2"/>
    <w:rsid w:val="00F8137A"/>
    <w:rsid w:val="00F8149E"/>
    <w:rsid w:val="00F8169C"/>
    <w:rsid w:val="00F81B02"/>
    <w:rsid w:val="00F82B36"/>
    <w:rsid w:val="00F82FD1"/>
    <w:rsid w:val="00F839FA"/>
    <w:rsid w:val="00F83D39"/>
    <w:rsid w:val="00F8430A"/>
    <w:rsid w:val="00F84B6F"/>
    <w:rsid w:val="00F84B81"/>
    <w:rsid w:val="00F84DEB"/>
    <w:rsid w:val="00F85791"/>
    <w:rsid w:val="00F85D8D"/>
    <w:rsid w:val="00F85DAB"/>
    <w:rsid w:val="00F864C2"/>
    <w:rsid w:val="00F86F5A"/>
    <w:rsid w:val="00F87339"/>
    <w:rsid w:val="00F873E1"/>
    <w:rsid w:val="00F87762"/>
    <w:rsid w:val="00F87E3B"/>
    <w:rsid w:val="00F90320"/>
    <w:rsid w:val="00F90E07"/>
    <w:rsid w:val="00F91D54"/>
    <w:rsid w:val="00F91E70"/>
    <w:rsid w:val="00F9287A"/>
    <w:rsid w:val="00F937FF"/>
    <w:rsid w:val="00F93A6E"/>
    <w:rsid w:val="00F95083"/>
    <w:rsid w:val="00F954E1"/>
    <w:rsid w:val="00F95B71"/>
    <w:rsid w:val="00F95C6B"/>
    <w:rsid w:val="00F960D7"/>
    <w:rsid w:val="00F96929"/>
    <w:rsid w:val="00F96B82"/>
    <w:rsid w:val="00F96D4F"/>
    <w:rsid w:val="00FA0903"/>
    <w:rsid w:val="00FA0AB2"/>
    <w:rsid w:val="00FA0DA5"/>
    <w:rsid w:val="00FA0EE0"/>
    <w:rsid w:val="00FA0F0D"/>
    <w:rsid w:val="00FA149E"/>
    <w:rsid w:val="00FA2778"/>
    <w:rsid w:val="00FA2C56"/>
    <w:rsid w:val="00FA3256"/>
    <w:rsid w:val="00FA37E2"/>
    <w:rsid w:val="00FA3CBF"/>
    <w:rsid w:val="00FA5E00"/>
    <w:rsid w:val="00FA71FB"/>
    <w:rsid w:val="00FA7CA6"/>
    <w:rsid w:val="00FB0EC0"/>
    <w:rsid w:val="00FB0FB0"/>
    <w:rsid w:val="00FB1C15"/>
    <w:rsid w:val="00FB1CB1"/>
    <w:rsid w:val="00FB238A"/>
    <w:rsid w:val="00FB3AD4"/>
    <w:rsid w:val="00FB4B6A"/>
    <w:rsid w:val="00FB4C93"/>
    <w:rsid w:val="00FB5A17"/>
    <w:rsid w:val="00FB65CA"/>
    <w:rsid w:val="00FB6FCA"/>
    <w:rsid w:val="00FB7696"/>
    <w:rsid w:val="00FB77B0"/>
    <w:rsid w:val="00FB7898"/>
    <w:rsid w:val="00FC01E0"/>
    <w:rsid w:val="00FC1396"/>
    <w:rsid w:val="00FC2AD2"/>
    <w:rsid w:val="00FC387E"/>
    <w:rsid w:val="00FC3C79"/>
    <w:rsid w:val="00FC4CDF"/>
    <w:rsid w:val="00FC5067"/>
    <w:rsid w:val="00FC5980"/>
    <w:rsid w:val="00FC62D7"/>
    <w:rsid w:val="00FC7202"/>
    <w:rsid w:val="00FD0663"/>
    <w:rsid w:val="00FD070E"/>
    <w:rsid w:val="00FD0CDD"/>
    <w:rsid w:val="00FD0ED5"/>
    <w:rsid w:val="00FD0EFC"/>
    <w:rsid w:val="00FD14D9"/>
    <w:rsid w:val="00FD1EBE"/>
    <w:rsid w:val="00FD3A76"/>
    <w:rsid w:val="00FD3DD4"/>
    <w:rsid w:val="00FD496E"/>
    <w:rsid w:val="00FD5135"/>
    <w:rsid w:val="00FD5A8E"/>
    <w:rsid w:val="00FD620F"/>
    <w:rsid w:val="00FD7131"/>
    <w:rsid w:val="00FD75C8"/>
    <w:rsid w:val="00FD780B"/>
    <w:rsid w:val="00FD7B1C"/>
    <w:rsid w:val="00FD7ED1"/>
    <w:rsid w:val="00FE009B"/>
    <w:rsid w:val="00FE0114"/>
    <w:rsid w:val="00FE1329"/>
    <w:rsid w:val="00FE1486"/>
    <w:rsid w:val="00FE1818"/>
    <w:rsid w:val="00FE1EE7"/>
    <w:rsid w:val="00FE252A"/>
    <w:rsid w:val="00FE2542"/>
    <w:rsid w:val="00FE2780"/>
    <w:rsid w:val="00FE3CAF"/>
    <w:rsid w:val="00FE4562"/>
    <w:rsid w:val="00FE4700"/>
    <w:rsid w:val="00FE478F"/>
    <w:rsid w:val="00FE5211"/>
    <w:rsid w:val="00FE541E"/>
    <w:rsid w:val="00FE6BB0"/>
    <w:rsid w:val="00FE709E"/>
    <w:rsid w:val="00FE766E"/>
    <w:rsid w:val="00FE7A0E"/>
    <w:rsid w:val="00FF0F44"/>
    <w:rsid w:val="00FF1306"/>
    <w:rsid w:val="00FF1E18"/>
    <w:rsid w:val="00FF266B"/>
    <w:rsid w:val="00FF2EF3"/>
    <w:rsid w:val="00FF2F01"/>
    <w:rsid w:val="00FF3932"/>
    <w:rsid w:val="00FF444C"/>
    <w:rsid w:val="00FF46DF"/>
    <w:rsid w:val="00FF4F68"/>
    <w:rsid w:val="00FF507A"/>
    <w:rsid w:val="00FF54C8"/>
    <w:rsid w:val="00FF6570"/>
    <w:rsid w:val="00FF66AD"/>
    <w:rsid w:val="00FF765F"/>
    <w:rsid w:val="00FF7B0B"/>
    <w:rsid w:val="00FF7C8A"/>
    <w:rsid w:val="01328FB2"/>
    <w:rsid w:val="014553E7"/>
    <w:rsid w:val="0181D656"/>
    <w:rsid w:val="0191D0B6"/>
    <w:rsid w:val="01A90D6A"/>
    <w:rsid w:val="01B6D592"/>
    <w:rsid w:val="01C95CC4"/>
    <w:rsid w:val="01DB81D4"/>
    <w:rsid w:val="01ED4D91"/>
    <w:rsid w:val="01F2646A"/>
    <w:rsid w:val="01F63B9C"/>
    <w:rsid w:val="021A1566"/>
    <w:rsid w:val="02235EAA"/>
    <w:rsid w:val="02305487"/>
    <w:rsid w:val="02582492"/>
    <w:rsid w:val="02836CD7"/>
    <w:rsid w:val="02A77067"/>
    <w:rsid w:val="02A7ED50"/>
    <w:rsid w:val="02E969D0"/>
    <w:rsid w:val="02EA91A3"/>
    <w:rsid w:val="03055604"/>
    <w:rsid w:val="032C6B02"/>
    <w:rsid w:val="03641974"/>
    <w:rsid w:val="036EDB57"/>
    <w:rsid w:val="037B6993"/>
    <w:rsid w:val="039153AA"/>
    <w:rsid w:val="03A3E796"/>
    <w:rsid w:val="04077DF9"/>
    <w:rsid w:val="0439B430"/>
    <w:rsid w:val="0439DAE0"/>
    <w:rsid w:val="0460FA9F"/>
    <w:rsid w:val="0464B974"/>
    <w:rsid w:val="04696BEC"/>
    <w:rsid w:val="047354BD"/>
    <w:rsid w:val="04C04B19"/>
    <w:rsid w:val="04CC4320"/>
    <w:rsid w:val="051FEA90"/>
    <w:rsid w:val="05386750"/>
    <w:rsid w:val="053BE703"/>
    <w:rsid w:val="055E6B0E"/>
    <w:rsid w:val="0562755C"/>
    <w:rsid w:val="0582DBF2"/>
    <w:rsid w:val="0598D08A"/>
    <w:rsid w:val="05F15CB7"/>
    <w:rsid w:val="05FABBCE"/>
    <w:rsid w:val="061D7388"/>
    <w:rsid w:val="06231E83"/>
    <w:rsid w:val="066F0E0B"/>
    <w:rsid w:val="06705B9A"/>
    <w:rsid w:val="068C8AE1"/>
    <w:rsid w:val="069C0E78"/>
    <w:rsid w:val="06AF61B0"/>
    <w:rsid w:val="071221AB"/>
    <w:rsid w:val="0723A4A8"/>
    <w:rsid w:val="074E6A72"/>
    <w:rsid w:val="07519DF9"/>
    <w:rsid w:val="075562D9"/>
    <w:rsid w:val="07731C26"/>
    <w:rsid w:val="078B6315"/>
    <w:rsid w:val="078B980B"/>
    <w:rsid w:val="079E6453"/>
    <w:rsid w:val="07B1A629"/>
    <w:rsid w:val="07B2D0BD"/>
    <w:rsid w:val="07BA9595"/>
    <w:rsid w:val="07C3BCB4"/>
    <w:rsid w:val="07F26A5C"/>
    <w:rsid w:val="0819B082"/>
    <w:rsid w:val="082354F9"/>
    <w:rsid w:val="0854C3F7"/>
    <w:rsid w:val="08558912"/>
    <w:rsid w:val="08564548"/>
    <w:rsid w:val="085F0F3D"/>
    <w:rsid w:val="08A601C4"/>
    <w:rsid w:val="08A8C461"/>
    <w:rsid w:val="08ABF29C"/>
    <w:rsid w:val="08BD32AF"/>
    <w:rsid w:val="08C1ADA1"/>
    <w:rsid w:val="08D5847B"/>
    <w:rsid w:val="08DFC977"/>
    <w:rsid w:val="08F81F70"/>
    <w:rsid w:val="09033518"/>
    <w:rsid w:val="09210050"/>
    <w:rsid w:val="09337E8E"/>
    <w:rsid w:val="0963D826"/>
    <w:rsid w:val="096CD5D8"/>
    <w:rsid w:val="09B022DE"/>
    <w:rsid w:val="09E51DB4"/>
    <w:rsid w:val="0A4549BC"/>
    <w:rsid w:val="0A510EC0"/>
    <w:rsid w:val="0A770028"/>
    <w:rsid w:val="0A82AB28"/>
    <w:rsid w:val="0A97696B"/>
    <w:rsid w:val="0AB58901"/>
    <w:rsid w:val="0AB99CD7"/>
    <w:rsid w:val="0ABA6162"/>
    <w:rsid w:val="0ADAE7EE"/>
    <w:rsid w:val="0B197486"/>
    <w:rsid w:val="0B2F44F2"/>
    <w:rsid w:val="0B5A1425"/>
    <w:rsid w:val="0B7485C1"/>
    <w:rsid w:val="0B74A7B2"/>
    <w:rsid w:val="0B8FC112"/>
    <w:rsid w:val="0B9480E5"/>
    <w:rsid w:val="0BC4832A"/>
    <w:rsid w:val="0BDF6649"/>
    <w:rsid w:val="0BEF9EA0"/>
    <w:rsid w:val="0BFE0902"/>
    <w:rsid w:val="0C0860D9"/>
    <w:rsid w:val="0C0EEA21"/>
    <w:rsid w:val="0C1E7CE0"/>
    <w:rsid w:val="0C3E71C0"/>
    <w:rsid w:val="0C640457"/>
    <w:rsid w:val="0C830FC7"/>
    <w:rsid w:val="0CA7820A"/>
    <w:rsid w:val="0CD46727"/>
    <w:rsid w:val="0D078827"/>
    <w:rsid w:val="0D48CEA3"/>
    <w:rsid w:val="0D5B1139"/>
    <w:rsid w:val="0D79B570"/>
    <w:rsid w:val="0D7CBB24"/>
    <w:rsid w:val="0D856489"/>
    <w:rsid w:val="0D88EFF5"/>
    <w:rsid w:val="0D952566"/>
    <w:rsid w:val="0D9AF537"/>
    <w:rsid w:val="0DD2385D"/>
    <w:rsid w:val="0DD8A5F2"/>
    <w:rsid w:val="0E04E515"/>
    <w:rsid w:val="0E052E9F"/>
    <w:rsid w:val="0E439C88"/>
    <w:rsid w:val="0E46B907"/>
    <w:rsid w:val="0E52B408"/>
    <w:rsid w:val="0E5FD45C"/>
    <w:rsid w:val="0E7407DA"/>
    <w:rsid w:val="0E8CB086"/>
    <w:rsid w:val="0E996252"/>
    <w:rsid w:val="0EBAF0ED"/>
    <w:rsid w:val="0ED9FD12"/>
    <w:rsid w:val="0F019940"/>
    <w:rsid w:val="0F149BE9"/>
    <w:rsid w:val="0F44E979"/>
    <w:rsid w:val="0F4604A9"/>
    <w:rsid w:val="0F61CAFF"/>
    <w:rsid w:val="0F78B6F5"/>
    <w:rsid w:val="0FAB1BB7"/>
    <w:rsid w:val="0FC2BA4F"/>
    <w:rsid w:val="0FC34586"/>
    <w:rsid w:val="0FD8D0F9"/>
    <w:rsid w:val="0FDB862D"/>
    <w:rsid w:val="0FFC3C26"/>
    <w:rsid w:val="10319D7C"/>
    <w:rsid w:val="103C62C5"/>
    <w:rsid w:val="106E3B60"/>
    <w:rsid w:val="109E37AB"/>
    <w:rsid w:val="10A5686B"/>
    <w:rsid w:val="10BA6672"/>
    <w:rsid w:val="10BD50E6"/>
    <w:rsid w:val="10C3F402"/>
    <w:rsid w:val="10C83FCF"/>
    <w:rsid w:val="10D1E765"/>
    <w:rsid w:val="10F3A3D6"/>
    <w:rsid w:val="114CA560"/>
    <w:rsid w:val="1170E521"/>
    <w:rsid w:val="11901F1D"/>
    <w:rsid w:val="119A1E6A"/>
    <w:rsid w:val="11A70198"/>
    <w:rsid w:val="11A742D4"/>
    <w:rsid w:val="11B87295"/>
    <w:rsid w:val="11BE5B79"/>
    <w:rsid w:val="11CE561C"/>
    <w:rsid w:val="11E55482"/>
    <w:rsid w:val="121B98DB"/>
    <w:rsid w:val="125D0020"/>
    <w:rsid w:val="1272D2B7"/>
    <w:rsid w:val="127F172C"/>
    <w:rsid w:val="128EAE99"/>
    <w:rsid w:val="129FF84B"/>
    <w:rsid w:val="12A001E9"/>
    <w:rsid w:val="12CD3942"/>
    <w:rsid w:val="13153CAB"/>
    <w:rsid w:val="132943B3"/>
    <w:rsid w:val="136D5263"/>
    <w:rsid w:val="136E7AEB"/>
    <w:rsid w:val="13A3DE1E"/>
    <w:rsid w:val="13B67159"/>
    <w:rsid w:val="13E2C2C4"/>
    <w:rsid w:val="13F5939F"/>
    <w:rsid w:val="14229ACD"/>
    <w:rsid w:val="1493961E"/>
    <w:rsid w:val="14B8D9AD"/>
    <w:rsid w:val="14BA5BEF"/>
    <w:rsid w:val="14BEAB55"/>
    <w:rsid w:val="14C44FF0"/>
    <w:rsid w:val="14C782B9"/>
    <w:rsid w:val="14D15706"/>
    <w:rsid w:val="14D87AC1"/>
    <w:rsid w:val="14D8C3DE"/>
    <w:rsid w:val="14D9FB51"/>
    <w:rsid w:val="14E52239"/>
    <w:rsid w:val="14EF930B"/>
    <w:rsid w:val="14F162F2"/>
    <w:rsid w:val="15217DC4"/>
    <w:rsid w:val="15626AED"/>
    <w:rsid w:val="1596DEF2"/>
    <w:rsid w:val="15974109"/>
    <w:rsid w:val="15B1C15C"/>
    <w:rsid w:val="15C2C6EB"/>
    <w:rsid w:val="165D499D"/>
    <w:rsid w:val="16621094"/>
    <w:rsid w:val="16646F37"/>
    <w:rsid w:val="16731A73"/>
    <w:rsid w:val="16914513"/>
    <w:rsid w:val="16D725AF"/>
    <w:rsid w:val="16E998A9"/>
    <w:rsid w:val="16ED331A"/>
    <w:rsid w:val="16ED4F8E"/>
    <w:rsid w:val="16F5F667"/>
    <w:rsid w:val="16FACE9C"/>
    <w:rsid w:val="171CB5A9"/>
    <w:rsid w:val="172AC4EA"/>
    <w:rsid w:val="1732D46C"/>
    <w:rsid w:val="174A856E"/>
    <w:rsid w:val="1768C203"/>
    <w:rsid w:val="1807FC9E"/>
    <w:rsid w:val="180E032A"/>
    <w:rsid w:val="18227300"/>
    <w:rsid w:val="18267727"/>
    <w:rsid w:val="183FE948"/>
    <w:rsid w:val="18424959"/>
    <w:rsid w:val="18495365"/>
    <w:rsid w:val="185AB42A"/>
    <w:rsid w:val="187F08CA"/>
    <w:rsid w:val="18A7537E"/>
    <w:rsid w:val="18A9AFBB"/>
    <w:rsid w:val="18E62188"/>
    <w:rsid w:val="18F7455C"/>
    <w:rsid w:val="18F8CE33"/>
    <w:rsid w:val="192B83C4"/>
    <w:rsid w:val="19404F8A"/>
    <w:rsid w:val="19416562"/>
    <w:rsid w:val="194D02BB"/>
    <w:rsid w:val="196E4087"/>
    <w:rsid w:val="19BE34CE"/>
    <w:rsid w:val="19C60160"/>
    <w:rsid w:val="19D72198"/>
    <w:rsid w:val="19F62860"/>
    <w:rsid w:val="1A0469E7"/>
    <w:rsid w:val="1A1A383C"/>
    <w:rsid w:val="1A42713B"/>
    <w:rsid w:val="1A7A1CD7"/>
    <w:rsid w:val="1AB1F9A5"/>
    <w:rsid w:val="1ADBF913"/>
    <w:rsid w:val="1B076DC6"/>
    <w:rsid w:val="1B14C9D5"/>
    <w:rsid w:val="1B15971B"/>
    <w:rsid w:val="1B19CCC4"/>
    <w:rsid w:val="1B205E03"/>
    <w:rsid w:val="1B25F8EE"/>
    <w:rsid w:val="1B26EED5"/>
    <w:rsid w:val="1B329E23"/>
    <w:rsid w:val="1B344248"/>
    <w:rsid w:val="1B6D66AF"/>
    <w:rsid w:val="1B82983B"/>
    <w:rsid w:val="1B983F99"/>
    <w:rsid w:val="1BAC507A"/>
    <w:rsid w:val="1BBC3BB6"/>
    <w:rsid w:val="1BCAB973"/>
    <w:rsid w:val="1BD6C965"/>
    <w:rsid w:val="1BEA91E8"/>
    <w:rsid w:val="1C14B8A4"/>
    <w:rsid w:val="1C2929F7"/>
    <w:rsid w:val="1C59F2A1"/>
    <w:rsid w:val="1C6CA54F"/>
    <w:rsid w:val="1C70B380"/>
    <w:rsid w:val="1C8C7B88"/>
    <w:rsid w:val="1CBA84E0"/>
    <w:rsid w:val="1CC298DD"/>
    <w:rsid w:val="1CD24B2A"/>
    <w:rsid w:val="1CEADE89"/>
    <w:rsid w:val="1CF4F5AD"/>
    <w:rsid w:val="1D23D4AF"/>
    <w:rsid w:val="1D2F3B6F"/>
    <w:rsid w:val="1D95C18F"/>
    <w:rsid w:val="1DBC8CAB"/>
    <w:rsid w:val="1DC5D58F"/>
    <w:rsid w:val="1DC93FE6"/>
    <w:rsid w:val="1DFCDE7F"/>
    <w:rsid w:val="1E19B935"/>
    <w:rsid w:val="1E53D814"/>
    <w:rsid w:val="1E6657E0"/>
    <w:rsid w:val="1E67F7AF"/>
    <w:rsid w:val="1EA15449"/>
    <w:rsid w:val="1EB22F28"/>
    <w:rsid w:val="1EB51209"/>
    <w:rsid w:val="1EE7850C"/>
    <w:rsid w:val="1EFFB640"/>
    <w:rsid w:val="1F00D72B"/>
    <w:rsid w:val="1F4F5A17"/>
    <w:rsid w:val="1FF00063"/>
    <w:rsid w:val="1FF6C9B3"/>
    <w:rsid w:val="1FFC3C8F"/>
    <w:rsid w:val="202B033C"/>
    <w:rsid w:val="202C3DFC"/>
    <w:rsid w:val="20662CDB"/>
    <w:rsid w:val="20B21CC8"/>
    <w:rsid w:val="20BA4F3B"/>
    <w:rsid w:val="20BFCA2A"/>
    <w:rsid w:val="212414B8"/>
    <w:rsid w:val="21715951"/>
    <w:rsid w:val="2182838E"/>
    <w:rsid w:val="21831E20"/>
    <w:rsid w:val="2191DFBA"/>
    <w:rsid w:val="21971099"/>
    <w:rsid w:val="21E78915"/>
    <w:rsid w:val="21F00335"/>
    <w:rsid w:val="22108DFA"/>
    <w:rsid w:val="222DB7B1"/>
    <w:rsid w:val="222F60F1"/>
    <w:rsid w:val="22323717"/>
    <w:rsid w:val="224A7283"/>
    <w:rsid w:val="224CC621"/>
    <w:rsid w:val="22549FA5"/>
    <w:rsid w:val="227F6713"/>
    <w:rsid w:val="2287FC85"/>
    <w:rsid w:val="22913E8E"/>
    <w:rsid w:val="229FEC9E"/>
    <w:rsid w:val="22A0C57E"/>
    <w:rsid w:val="22C0E78E"/>
    <w:rsid w:val="22FC8995"/>
    <w:rsid w:val="23035E4B"/>
    <w:rsid w:val="2361917A"/>
    <w:rsid w:val="23949A30"/>
    <w:rsid w:val="23CD475F"/>
    <w:rsid w:val="245601A7"/>
    <w:rsid w:val="2468645D"/>
    <w:rsid w:val="248217B1"/>
    <w:rsid w:val="24ACF467"/>
    <w:rsid w:val="24BCE87A"/>
    <w:rsid w:val="24C1F6D3"/>
    <w:rsid w:val="24E5FA10"/>
    <w:rsid w:val="24FF3EBE"/>
    <w:rsid w:val="250C423A"/>
    <w:rsid w:val="2529EF11"/>
    <w:rsid w:val="2532FC1A"/>
    <w:rsid w:val="253AB7CA"/>
    <w:rsid w:val="253BC6C0"/>
    <w:rsid w:val="253FBE2F"/>
    <w:rsid w:val="2549DA10"/>
    <w:rsid w:val="254E6998"/>
    <w:rsid w:val="256D15FA"/>
    <w:rsid w:val="25C1BE3A"/>
    <w:rsid w:val="25C2DEF4"/>
    <w:rsid w:val="25D038B5"/>
    <w:rsid w:val="25D13A85"/>
    <w:rsid w:val="25D5491B"/>
    <w:rsid w:val="25FC5B93"/>
    <w:rsid w:val="25FFE4FB"/>
    <w:rsid w:val="266D47CB"/>
    <w:rsid w:val="266F7EBF"/>
    <w:rsid w:val="2676D16E"/>
    <w:rsid w:val="2677D371"/>
    <w:rsid w:val="267C465B"/>
    <w:rsid w:val="267FAA27"/>
    <w:rsid w:val="26917DF1"/>
    <w:rsid w:val="26A80904"/>
    <w:rsid w:val="26AE4E68"/>
    <w:rsid w:val="26CB88C1"/>
    <w:rsid w:val="26E04CB4"/>
    <w:rsid w:val="270A0E5F"/>
    <w:rsid w:val="27149037"/>
    <w:rsid w:val="27349093"/>
    <w:rsid w:val="274F2787"/>
    <w:rsid w:val="27829235"/>
    <w:rsid w:val="278D5AA5"/>
    <w:rsid w:val="27944F7E"/>
    <w:rsid w:val="27A543FA"/>
    <w:rsid w:val="27C5A9BB"/>
    <w:rsid w:val="27C962B5"/>
    <w:rsid w:val="27E91590"/>
    <w:rsid w:val="27ECAF63"/>
    <w:rsid w:val="28041D23"/>
    <w:rsid w:val="28047FEB"/>
    <w:rsid w:val="2805AF27"/>
    <w:rsid w:val="2828E8FD"/>
    <w:rsid w:val="28577EEA"/>
    <w:rsid w:val="287D2A2D"/>
    <w:rsid w:val="28AB196D"/>
    <w:rsid w:val="28B5347E"/>
    <w:rsid w:val="28BE88CD"/>
    <w:rsid w:val="28C6EAC0"/>
    <w:rsid w:val="28D213CF"/>
    <w:rsid w:val="28E99135"/>
    <w:rsid w:val="29323B20"/>
    <w:rsid w:val="293D9C81"/>
    <w:rsid w:val="295849C7"/>
    <w:rsid w:val="296B88D7"/>
    <w:rsid w:val="2993B52A"/>
    <w:rsid w:val="2996865C"/>
    <w:rsid w:val="29BC7463"/>
    <w:rsid w:val="29C1AD8D"/>
    <w:rsid w:val="29C5D3B1"/>
    <w:rsid w:val="2A1F1C90"/>
    <w:rsid w:val="2A5429D9"/>
    <w:rsid w:val="2A62CA16"/>
    <w:rsid w:val="2A6520B3"/>
    <w:rsid w:val="2A741557"/>
    <w:rsid w:val="2AAF8202"/>
    <w:rsid w:val="2ABA7C61"/>
    <w:rsid w:val="2AFF7E82"/>
    <w:rsid w:val="2B0868D9"/>
    <w:rsid w:val="2B0B19F3"/>
    <w:rsid w:val="2B1F64CD"/>
    <w:rsid w:val="2B20DF00"/>
    <w:rsid w:val="2B315155"/>
    <w:rsid w:val="2B35DE6E"/>
    <w:rsid w:val="2B48D33F"/>
    <w:rsid w:val="2B50D803"/>
    <w:rsid w:val="2B620659"/>
    <w:rsid w:val="2BA38E3A"/>
    <w:rsid w:val="2BF77A2D"/>
    <w:rsid w:val="2C00B8BF"/>
    <w:rsid w:val="2C2D1FA7"/>
    <w:rsid w:val="2C493057"/>
    <w:rsid w:val="2C67292D"/>
    <w:rsid w:val="2C7317BB"/>
    <w:rsid w:val="2CA60283"/>
    <w:rsid w:val="2CE40B56"/>
    <w:rsid w:val="2CE7D9B3"/>
    <w:rsid w:val="2D0DAB38"/>
    <w:rsid w:val="2D687DFB"/>
    <w:rsid w:val="2D7FF561"/>
    <w:rsid w:val="2D888C7E"/>
    <w:rsid w:val="2D968D10"/>
    <w:rsid w:val="2D994CF3"/>
    <w:rsid w:val="2DB4A9BB"/>
    <w:rsid w:val="2DB5D3D3"/>
    <w:rsid w:val="2DE5957C"/>
    <w:rsid w:val="2DF48B6B"/>
    <w:rsid w:val="2DFD4579"/>
    <w:rsid w:val="2E1661FC"/>
    <w:rsid w:val="2E2A0E8D"/>
    <w:rsid w:val="2E38EEF9"/>
    <w:rsid w:val="2E4507C8"/>
    <w:rsid w:val="2E5ACC1F"/>
    <w:rsid w:val="2E5AE8B4"/>
    <w:rsid w:val="2E761B84"/>
    <w:rsid w:val="2EB6EC66"/>
    <w:rsid w:val="2ECB9C29"/>
    <w:rsid w:val="2ED661F4"/>
    <w:rsid w:val="2EF2DB51"/>
    <w:rsid w:val="2F03CF91"/>
    <w:rsid w:val="2F05E128"/>
    <w:rsid w:val="2F734E3F"/>
    <w:rsid w:val="2F79AFEA"/>
    <w:rsid w:val="2F880E88"/>
    <w:rsid w:val="2FBD32EE"/>
    <w:rsid w:val="2FEB7552"/>
    <w:rsid w:val="2FF09312"/>
    <w:rsid w:val="2FF77E03"/>
    <w:rsid w:val="301D4D4D"/>
    <w:rsid w:val="30A0571E"/>
    <w:rsid w:val="30BD6EA7"/>
    <w:rsid w:val="30C56E48"/>
    <w:rsid w:val="30E9EFAA"/>
    <w:rsid w:val="30F50C33"/>
    <w:rsid w:val="3105BA33"/>
    <w:rsid w:val="31386B93"/>
    <w:rsid w:val="316BF4C1"/>
    <w:rsid w:val="318D94E0"/>
    <w:rsid w:val="3193D195"/>
    <w:rsid w:val="31B2064B"/>
    <w:rsid w:val="31C6B361"/>
    <w:rsid w:val="31C7DBE9"/>
    <w:rsid w:val="31F8750F"/>
    <w:rsid w:val="320867C7"/>
    <w:rsid w:val="320C889B"/>
    <w:rsid w:val="3211C7C0"/>
    <w:rsid w:val="3216C74B"/>
    <w:rsid w:val="324A7A90"/>
    <w:rsid w:val="325518AA"/>
    <w:rsid w:val="3279388B"/>
    <w:rsid w:val="32B3477C"/>
    <w:rsid w:val="32E06E67"/>
    <w:rsid w:val="3367DD6A"/>
    <w:rsid w:val="3380A764"/>
    <w:rsid w:val="338B78B5"/>
    <w:rsid w:val="33BC9A49"/>
    <w:rsid w:val="33BDDB9F"/>
    <w:rsid w:val="341FA581"/>
    <w:rsid w:val="34536B9A"/>
    <w:rsid w:val="34719450"/>
    <w:rsid w:val="34749A49"/>
    <w:rsid w:val="34991E1A"/>
    <w:rsid w:val="349E2DE6"/>
    <w:rsid w:val="34B1676D"/>
    <w:rsid w:val="34B4E422"/>
    <w:rsid w:val="34B4EF74"/>
    <w:rsid w:val="34B70127"/>
    <w:rsid w:val="34B93810"/>
    <w:rsid w:val="34E994F3"/>
    <w:rsid w:val="34F3EF99"/>
    <w:rsid w:val="35146C3E"/>
    <w:rsid w:val="3536A980"/>
    <w:rsid w:val="353B6913"/>
    <w:rsid w:val="3541920A"/>
    <w:rsid w:val="355CDA94"/>
    <w:rsid w:val="355DBF64"/>
    <w:rsid w:val="355F36A6"/>
    <w:rsid w:val="35923190"/>
    <w:rsid w:val="35A8D9B8"/>
    <w:rsid w:val="35D101B2"/>
    <w:rsid w:val="35F2952D"/>
    <w:rsid w:val="360F51D5"/>
    <w:rsid w:val="3611A34C"/>
    <w:rsid w:val="3614C65E"/>
    <w:rsid w:val="361FAF2B"/>
    <w:rsid w:val="3631F66E"/>
    <w:rsid w:val="366F940B"/>
    <w:rsid w:val="367293FD"/>
    <w:rsid w:val="367B7272"/>
    <w:rsid w:val="3699C29C"/>
    <w:rsid w:val="369F0C6A"/>
    <w:rsid w:val="36A67AC9"/>
    <w:rsid w:val="36BDA39D"/>
    <w:rsid w:val="36BFC8DF"/>
    <w:rsid w:val="36F4FB9F"/>
    <w:rsid w:val="3701D1DF"/>
    <w:rsid w:val="370DFB8D"/>
    <w:rsid w:val="37350FA6"/>
    <w:rsid w:val="375BA1CF"/>
    <w:rsid w:val="3760CCD2"/>
    <w:rsid w:val="37C535E9"/>
    <w:rsid w:val="3800ED1D"/>
    <w:rsid w:val="3824C08E"/>
    <w:rsid w:val="382BBFD7"/>
    <w:rsid w:val="382D4035"/>
    <w:rsid w:val="384EEB86"/>
    <w:rsid w:val="3866AE09"/>
    <w:rsid w:val="3877E847"/>
    <w:rsid w:val="3885C3BA"/>
    <w:rsid w:val="389DED05"/>
    <w:rsid w:val="38B4A235"/>
    <w:rsid w:val="38B95A1F"/>
    <w:rsid w:val="38DCC32B"/>
    <w:rsid w:val="38DFAA5E"/>
    <w:rsid w:val="38F4B7D0"/>
    <w:rsid w:val="38FCF209"/>
    <w:rsid w:val="39104094"/>
    <w:rsid w:val="3928A76F"/>
    <w:rsid w:val="393AACF1"/>
    <w:rsid w:val="39598E86"/>
    <w:rsid w:val="39A29435"/>
    <w:rsid w:val="39BCB319"/>
    <w:rsid w:val="39D186B2"/>
    <w:rsid w:val="39DF8259"/>
    <w:rsid w:val="3A19AC89"/>
    <w:rsid w:val="3A5EEEAA"/>
    <w:rsid w:val="3A7D1120"/>
    <w:rsid w:val="3A9B7C47"/>
    <w:rsid w:val="3AAF6685"/>
    <w:rsid w:val="3AB91E79"/>
    <w:rsid w:val="3ACEE458"/>
    <w:rsid w:val="3AEB5B53"/>
    <w:rsid w:val="3AF2CB2B"/>
    <w:rsid w:val="3AF4A7B1"/>
    <w:rsid w:val="3AFED342"/>
    <w:rsid w:val="3AFF48E8"/>
    <w:rsid w:val="3B09F322"/>
    <w:rsid w:val="3B0D9A82"/>
    <w:rsid w:val="3B36F884"/>
    <w:rsid w:val="3B48E733"/>
    <w:rsid w:val="3B6476B3"/>
    <w:rsid w:val="3B6BCD71"/>
    <w:rsid w:val="3B7A1CE3"/>
    <w:rsid w:val="3B8AF4EB"/>
    <w:rsid w:val="3BB5561D"/>
    <w:rsid w:val="3BD075BA"/>
    <w:rsid w:val="3BF6385A"/>
    <w:rsid w:val="3C0A0530"/>
    <w:rsid w:val="3C0C754A"/>
    <w:rsid w:val="3C10CD64"/>
    <w:rsid w:val="3C3204C5"/>
    <w:rsid w:val="3C565D33"/>
    <w:rsid w:val="3C763CE3"/>
    <w:rsid w:val="3C7744BE"/>
    <w:rsid w:val="3C8A22C6"/>
    <w:rsid w:val="3C8CE136"/>
    <w:rsid w:val="3CA0EF98"/>
    <w:rsid w:val="3CDE2397"/>
    <w:rsid w:val="3CE1A8A8"/>
    <w:rsid w:val="3CEC79F7"/>
    <w:rsid w:val="3D03F1E8"/>
    <w:rsid w:val="3D3EE43C"/>
    <w:rsid w:val="3D4DDDA6"/>
    <w:rsid w:val="3D69A9C7"/>
    <w:rsid w:val="3D6F5864"/>
    <w:rsid w:val="3D70588A"/>
    <w:rsid w:val="3D7AC412"/>
    <w:rsid w:val="3DA5EE50"/>
    <w:rsid w:val="3DAC59CE"/>
    <w:rsid w:val="3DACCD5A"/>
    <w:rsid w:val="3DEE92FD"/>
    <w:rsid w:val="3DEEA45E"/>
    <w:rsid w:val="3E005453"/>
    <w:rsid w:val="3E20F012"/>
    <w:rsid w:val="3E2BDF06"/>
    <w:rsid w:val="3E2F6F12"/>
    <w:rsid w:val="3E4132D3"/>
    <w:rsid w:val="3E520B2C"/>
    <w:rsid w:val="3E595C2C"/>
    <w:rsid w:val="3E78180A"/>
    <w:rsid w:val="3E8D2334"/>
    <w:rsid w:val="3E901B27"/>
    <w:rsid w:val="3E93DD83"/>
    <w:rsid w:val="3EA72D49"/>
    <w:rsid w:val="3EAA3533"/>
    <w:rsid w:val="3ED01382"/>
    <w:rsid w:val="3F376E6C"/>
    <w:rsid w:val="3F39147D"/>
    <w:rsid w:val="3F6F43CD"/>
    <w:rsid w:val="3F799A2E"/>
    <w:rsid w:val="3FC83C68"/>
    <w:rsid w:val="3FDDDAF0"/>
    <w:rsid w:val="3FF6B906"/>
    <w:rsid w:val="400A2D44"/>
    <w:rsid w:val="402555FD"/>
    <w:rsid w:val="40359C03"/>
    <w:rsid w:val="4045932B"/>
    <w:rsid w:val="40532660"/>
    <w:rsid w:val="4074786A"/>
    <w:rsid w:val="408A3E2C"/>
    <w:rsid w:val="408D9630"/>
    <w:rsid w:val="408E6756"/>
    <w:rsid w:val="409F03A5"/>
    <w:rsid w:val="40A6C87D"/>
    <w:rsid w:val="40B09899"/>
    <w:rsid w:val="40D71163"/>
    <w:rsid w:val="40E7BA10"/>
    <w:rsid w:val="414BBF12"/>
    <w:rsid w:val="4155C7F7"/>
    <w:rsid w:val="4156C614"/>
    <w:rsid w:val="4174D8F2"/>
    <w:rsid w:val="41A70C56"/>
    <w:rsid w:val="41D01507"/>
    <w:rsid w:val="41EADF92"/>
    <w:rsid w:val="421E19C6"/>
    <w:rsid w:val="42393FEC"/>
    <w:rsid w:val="4270F487"/>
    <w:rsid w:val="427F103D"/>
    <w:rsid w:val="42B09420"/>
    <w:rsid w:val="42BB0450"/>
    <w:rsid w:val="43019D8A"/>
    <w:rsid w:val="43100E1C"/>
    <w:rsid w:val="43106FBE"/>
    <w:rsid w:val="4313876B"/>
    <w:rsid w:val="43188D6C"/>
    <w:rsid w:val="4318CE34"/>
    <w:rsid w:val="434091D7"/>
    <w:rsid w:val="43A99AF3"/>
    <w:rsid w:val="43ADF8C6"/>
    <w:rsid w:val="43B03181"/>
    <w:rsid w:val="43D82F41"/>
    <w:rsid w:val="43F871B3"/>
    <w:rsid w:val="442B7B25"/>
    <w:rsid w:val="44429D5D"/>
    <w:rsid w:val="444A9983"/>
    <w:rsid w:val="444F3D63"/>
    <w:rsid w:val="446FE694"/>
    <w:rsid w:val="44ADD228"/>
    <w:rsid w:val="44C8954D"/>
    <w:rsid w:val="44D4BA4A"/>
    <w:rsid w:val="44D6AAFD"/>
    <w:rsid w:val="44DB6020"/>
    <w:rsid w:val="44E463F9"/>
    <w:rsid w:val="451F8193"/>
    <w:rsid w:val="45379A79"/>
    <w:rsid w:val="455C075B"/>
    <w:rsid w:val="457E1F2D"/>
    <w:rsid w:val="458DD15D"/>
    <w:rsid w:val="459201C2"/>
    <w:rsid w:val="45AF3B8B"/>
    <w:rsid w:val="45D0C589"/>
    <w:rsid w:val="45F33B66"/>
    <w:rsid w:val="4603586D"/>
    <w:rsid w:val="46136B20"/>
    <w:rsid w:val="461BFA08"/>
    <w:rsid w:val="4644518D"/>
    <w:rsid w:val="46998048"/>
    <w:rsid w:val="46C31908"/>
    <w:rsid w:val="46E83B61"/>
    <w:rsid w:val="472A7264"/>
    <w:rsid w:val="472E7F7D"/>
    <w:rsid w:val="473ADD17"/>
    <w:rsid w:val="475A8FEF"/>
    <w:rsid w:val="4782E080"/>
    <w:rsid w:val="4790017F"/>
    <w:rsid w:val="47960373"/>
    <w:rsid w:val="47A3B167"/>
    <w:rsid w:val="47F80A98"/>
    <w:rsid w:val="480A6CC3"/>
    <w:rsid w:val="48146CE6"/>
    <w:rsid w:val="4818183F"/>
    <w:rsid w:val="48199D09"/>
    <w:rsid w:val="481EA2D8"/>
    <w:rsid w:val="484029F4"/>
    <w:rsid w:val="48551C87"/>
    <w:rsid w:val="4857C574"/>
    <w:rsid w:val="486219CC"/>
    <w:rsid w:val="486A1AC5"/>
    <w:rsid w:val="486D2EF7"/>
    <w:rsid w:val="48A84391"/>
    <w:rsid w:val="48B5DCB0"/>
    <w:rsid w:val="48E2C057"/>
    <w:rsid w:val="48EEE202"/>
    <w:rsid w:val="49010BF9"/>
    <w:rsid w:val="49160087"/>
    <w:rsid w:val="49176694"/>
    <w:rsid w:val="493D8929"/>
    <w:rsid w:val="4961CDC5"/>
    <w:rsid w:val="496B7428"/>
    <w:rsid w:val="497E336C"/>
    <w:rsid w:val="498A1DD9"/>
    <w:rsid w:val="499795C3"/>
    <w:rsid w:val="49A4F7B6"/>
    <w:rsid w:val="49A651B9"/>
    <w:rsid w:val="49AF70F6"/>
    <w:rsid w:val="49C267EB"/>
    <w:rsid w:val="4A06C8F3"/>
    <w:rsid w:val="4A0F9697"/>
    <w:rsid w:val="4A2E9B30"/>
    <w:rsid w:val="4A68F32C"/>
    <w:rsid w:val="4A737656"/>
    <w:rsid w:val="4ABAB773"/>
    <w:rsid w:val="4AD7F04E"/>
    <w:rsid w:val="4ADBC11B"/>
    <w:rsid w:val="4AFA7AB4"/>
    <w:rsid w:val="4AFBBA1D"/>
    <w:rsid w:val="4B338B5A"/>
    <w:rsid w:val="4B430CC6"/>
    <w:rsid w:val="4B546D24"/>
    <w:rsid w:val="4B5C9854"/>
    <w:rsid w:val="4B5E2BE5"/>
    <w:rsid w:val="4B6D63DE"/>
    <w:rsid w:val="4B997A0C"/>
    <w:rsid w:val="4BA22EC1"/>
    <w:rsid w:val="4BA3E770"/>
    <w:rsid w:val="4BFD2DFA"/>
    <w:rsid w:val="4C1825BA"/>
    <w:rsid w:val="4C736AD8"/>
    <w:rsid w:val="4C902301"/>
    <w:rsid w:val="4CA2DEBF"/>
    <w:rsid w:val="4CA47F9C"/>
    <w:rsid w:val="4CB07104"/>
    <w:rsid w:val="4CB3DD7D"/>
    <w:rsid w:val="4CF0EB3D"/>
    <w:rsid w:val="4D7C5A8B"/>
    <w:rsid w:val="4DA3124A"/>
    <w:rsid w:val="4DC519BB"/>
    <w:rsid w:val="4DC72E08"/>
    <w:rsid w:val="4E1A7837"/>
    <w:rsid w:val="4E650DE2"/>
    <w:rsid w:val="4E6DE87F"/>
    <w:rsid w:val="4E885970"/>
    <w:rsid w:val="4E8A21D5"/>
    <w:rsid w:val="4ED778C2"/>
    <w:rsid w:val="4F1BC5F2"/>
    <w:rsid w:val="4F283B7F"/>
    <w:rsid w:val="4F359244"/>
    <w:rsid w:val="4F35D426"/>
    <w:rsid w:val="4F49FC52"/>
    <w:rsid w:val="4F53C324"/>
    <w:rsid w:val="4F73419C"/>
    <w:rsid w:val="4F80BF86"/>
    <w:rsid w:val="4F85E726"/>
    <w:rsid w:val="4F95F757"/>
    <w:rsid w:val="4FB02F9D"/>
    <w:rsid w:val="4FB8B213"/>
    <w:rsid w:val="4FBA5F00"/>
    <w:rsid w:val="4FC46392"/>
    <w:rsid w:val="4FCAFE32"/>
    <w:rsid w:val="4FF24AAC"/>
    <w:rsid w:val="4FF38918"/>
    <w:rsid w:val="500F76DC"/>
    <w:rsid w:val="50353646"/>
    <w:rsid w:val="5047D6DC"/>
    <w:rsid w:val="504A3284"/>
    <w:rsid w:val="50570B85"/>
    <w:rsid w:val="506FC2F6"/>
    <w:rsid w:val="508CED7F"/>
    <w:rsid w:val="50A9F8DA"/>
    <w:rsid w:val="50AE25A6"/>
    <w:rsid w:val="51452334"/>
    <w:rsid w:val="516AA235"/>
    <w:rsid w:val="517AA14E"/>
    <w:rsid w:val="51A69B5D"/>
    <w:rsid w:val="51B09E91"/>
    <w:rsid w:val="51B6E128"/>
    <w:rsid w:val="52121416"/>
    <w:rsid w:val="525A8143"/>
    <w:rsid w:val="526D393B"/>
    <w:rsid w:val="526F67FD"/>
    <w:rsid w:val="5286CD9B"/>
    <w:rsid w:val="52A12749"/>
    <w:rsid w:val="52C2EF3A"/>
    <w:rsid w:val="52E5E86D"/>
    <w:rsid w:val="52F6F023"/>
    <w:rsid w:val="53095A55"/>
    <w:rsid w:val="535863D7"/>
    <w:rsid w:val="536D4EC2"/>
    <w:rsid w:val="537866C6"/>
    <w:rsid w:val="537EDE89"/>
    <w:rsid w:val="53A6279F"/>
    <w:rsid w:val="53B5225F"/>
    <w:rsid w:val="53D0B95D"/>
    <w:rsid w:val="53DF6133"/>
    <w:rsid w:val="53F66C52"/>
    <w:rsid w:val="54141E4F"/>
    <w:rsid w:val="5423C3BF"/>
    <w:rsid w:val="54E45076"/>
    <w:rsid w:val="54EE9980"/>
    <w:rsid w:val="551EBC26"/>
    <w:rsid w:val="553D846A"/>
    <w:rsid w:val="55405E06"/>
    <w:rsid w:val="5540CD6A"/>
    <w:rsid w:val="558317E9"/>
    <w:rsid w:val="55D4356E"/>
    <w:rsid w:val="55DFF5F7"/>
    <w:rsid w:val="5625B496"/>
    <w:rsid w:val="5627656C"/>
    <w:rsid w:val="562C9BF8"/>
    <w:rsid w:val="56442BBF"/>
    <w:rsid w:val="56619C62"/>
    <w:rsid w:val="5666C8CC"/>
    <w:rsid w:val="5669095A"/>
    <w:rsid w:val="568A632F"/>
    <w:rsid w:val="56A4C7F4"/>
    <w:rsid w:val="56A84782"/>
    <w:rsid w:val="56ABE6F9"/>
    <w:rsid w:val="571663BC"/>
    <w:rsid w:val="573B306D"/>
    <w:rsid w:val="576DE9AA"/>
    <w:rsid w:val="57778880"/>
    <w:rsid w:val="5793004C"/>
    <w:rsid w:val="57B7CF6E"/>
    <w:rsid w:val="57BA0151"/>
    <w:rsid w:val="57FC65AC"/>
    <w:rsid w:val="583ED64D"/>
    <w:rsid w:val="5840C505"/>
    <w:rsid w:val="5846B4E8"/>
    <w:rsid w:val="584EFBAB"/>
    <w:rsid w:val="5855FB17"/>
    <w:rsid w:val="58616613"/>
    <w:rsid w:val="5864CD8B"/>
    <w:rsid w:val="5869971A"/>
    <w:rsid w:val="58BB4227"/>
    <w:rsid w:val="58E30584"/>
    <w:rsid w:val="58E36E35"/>
    <w:rsid w:val="58E7B9EC"/>
    <w:rsid w:val="58F4E843"/>
    <w:rsid w:val="5922354D"/>
    <w:rsid w:val="5923E7A7"/>
    <w:rsid w:val="5927BF8C"/>
    <w:rsid w:val="5933B55E"/>
    <w:rsid w:val="597F8DA7"/>
    <w:rsid w:val="59816C5F"/>
    <w:rsid w:val="598A9EB7"/>
    <w:rsid w:val="599B44C4"/>
    <w:rsid w:val="59B7DA59"/>
    <w:rsid w:val="59E17901"/>
    <w:rsid w:val="59F55978"/>
    <w:rsid w:val="59F55EFA"/>
    <w:rsid w:val="5A191394"/>
    <w:rsid w:val="5A3FA60D"/>
    <w:rsid w:val="5A615C1D"/>
    <w:rsid w:val="5A71E73B"/>
    <w:rsid w:val="5A81F346"/>
    <w:rsid w:val="5ACA56B1"/>
    <w:rsid w:val="5ADC92AF"/>
    <w:rsid w:val="5B01FF28"/>
    <w:rsid w:val="5B067C17"/>
    <w:rsid w:val="5B1015EB"/>
    <w:rsid w:val="5B3A36A4"/>
    <w:rsid w:val="5B565C77"/>
    <w:rsid w:val="5B78A56F"/>
    <w:rsid w:val="5B845317"/>
    <w:rsid w:val="5BA9B537"/>
    <w:rsid w:val="5BCABB4B"/>
    <w:rsid w:val="5BDE3FD7"/>
    <w:rsid w:val="5BE11FB4"/>
    <w:rsid w:val="5C082878"/>
    <w:rsid w:val="5C0B285C"/>
    <w:rsid w:val="5C37E82C"/>
    <w:rsid w:val="5C625B89"/>
    <w:rsid w:val="5C743777"/>
    <w:rsid w:val="5C91CAB3"/>
    <w:rsid w:val="5C9367BD"/>
    <w:rsid w:val="5CA084CD"/>
    <w:rsid w:val="5CDC22A9"/>
    <w:rsid w:val="5CEDD23A"/>
    <w:rsid w:val="5CF0222C"/>
    <w:rsid w:val="5D2F1F99"/>
    <w:rsid w:val="5D40E982"/>
    <w:rsid w:val="5D59E2C1"/>
    <w:rsid w:val="5D9266CE"/>
    <w:rsid w:val="5DA54EC7"/>
    <w:rsid w:val="5DB199AD"/>
    <w:rsid w:val="5DB6364E"/>
    <w:rsid w:val="5DDC19FD"/>
    <w:rsid w:val="5E5DAFFC"/>
    <w:rsid w:val="5E73B9D0"/>
    <w:rsid w:val="5E864287"/>
    <w:rsid w:val="5E9DBFB3"/>
    <w:rsid w:val="5EAE8A7A"/>
    <w:rsid w:val="5EBAE260"/>
    <w:rsid w:val="5EDE62AE"/>
    <w:rsid w:val="5F175581"/>
    <w:rsid w:val="5F33A04F"/>
    <w:rsid w:val="5F471994"/>
    <w:rsid w:val="5F79574D"/>
    <w:rsid w:val="5F7B0144"/>
    <w:rsid w:val="5F96868A"/>
    <w:rsid w:val="5FC29130"/>
    <w:rsid w:val="5FFCEB74"/>
    <w:rsid w:val="600DA5FC"/>
    <w:rsid w:val="602FDE30"/>
    <w:rsid w:val="603168DA"/>
    <w:rsid w:val="60684C11"/>
    <w:rsid w:val="606C9BB3"/>
    <w:rsid w:val="60782CCD"/>
    <w:rsid w:val="609205B3"/>
    <w:rsid w:val="60B0AA63"/>
    <w:rsid w:val="60B649D3"/>
    <w:rsid w:val="60BD0DD9"/>
    <w:rsid w:val="60C03678"/>
    <w:rsid w:val="60D04AE9"/>
    <w:rsid w:val="60D66655"/>
    <w:rsid w:val="60D6C42A"/>
    <w:rsid w:val="60E7CFAB"/>
    <w:rsid w:val="610C6BDF"/>
    <w:rsid w:val="610FDB84"/>
    <w:rsid w:val="614449EA"/>
    <w:rsid w:val="61588E76"/>
    <w:rsid w:val="619C9830"/>
    <w:rsid w:val="61D6EAD3"/>
    <w:rsid w:val="61D801F1"/>
    <w:rsid w:val="61DFCCF4"/>
    <w:rsid w:val="620F3D06"/>
    <w:rsid w:val="6210B184"/>
    <w:rsid w:val="6249510B"/>
    <w:rsid w:val="62496145"/>
    <w:rsid w:val="625C55DA"/>
    <w:rsid w:val="6295791A"/>
    <w:rsid w:val="62ACADEB"/>
    <w:rsid w:val="62C28211"/>
    <w:rsid w:val="62CF58BE"/>
    <w:rsid w:val="62D02117"/>
    <w:rsid w:val="62E3F323"/>
    <w:rsid w:val="62F38ABB"/>
    <w:rsid w:val="6303DA07"/>
    <w:rsid w:val="630BF348"/>
    <w:rsid w:val="6332EF13"/>
    <w:rsid w:val="63420C2E"/>
    <w:rsid w:val="634FE651"/>
    <w:rsid w:val="636512B6"/>
    <w:rsid w:val="6372214A"/>
    <w:rsid w:val="637ED929"/>
    <w:rsid w:val="6389517C"/>
    <w:rsid w:val="63908057"/>
    <w:rsid w:val="639977E9"/>
    <w:rsid w:val="639D8452"/>
    <w:rsid w:val="63B39D9C"/>
    <w:rsid w:val="63B74ACC"/>
    <w:rsid w:val="63BB4CE1"/>
    <w:rsid w:val="63D9E6C7"/>
    <w:rsid w:val="63FD26AE"/>
    <w:rsid w:val="640EB2EB"/>
    <w:rsid w:val="6414EFE0"/>
    <w:rsid w:val="641D04A3"/>
    <w:rsid w:val="64259AC4"/>
    <w:rsid w:val="642F47E5"/>
    <w:rsid w:val="6483BDD2"/>
    <w:rsid w:val="64841880"/>
    <w:rsid w:val="6487DC36"/>
    <w:rsid w:val="648D0B9A"/>
    <w:rsid w:val="6495C087"/>
    <w:rsid w:val="6498D834"/>
    <w:rsid w:val="64A776EC"/>
    <w:rsid w:val="64EBA2DE"/>
    <w:rsid w:val="64FB9078"/>
    <w:rsid w:val="6517BED6"/>
    <w:rsid w:val="65189D54"/>
    <w:rsid w:val="652D35F6"/>
    <w:rsid w:val="6531BD2C"/>
    <w:rsid w:val="6536A90C"/>
    <w:rsid w:val="653E6436"/>
    <w:rsid w:val="65464F2A"/>
    <w:rsid w:val="656E7E52"/>
    <w:rsid w:val="657ED5D7"/>
    <w:rsid w:val="65830DA6"/>
    <w:rsid w:val="65C6816D"/>
    <w:rsid w:val="65C8C9FE"/>
    <w:rsid w:val="65CDE094"/>
    <w:rsid w:val="65CDE296"/>
    <w:rsid w:val="65D9F0E2"/>
    <w:rsid w:val="65EC22A1"/>
    <w:rsid w:val="65EE4620"/>
    <w:rsid w:val="6602211F"/>
    <w:rsid w:val="66096269"/>
    <w:rsid w:val="6628450F"/>
    <w:rsid w:val="66356499"/>
    <w:rsid w:val="66636600"/>
    <w:rsid w:val="667D9B2C"/>
    <w:rsid w:val="66B72561"/>
    <w:rsid w:val="66BE07ED"/>
    <w:rsid w:val="66CF87C1"/>
    <w:rsid w:val="66F5FFCB"/>
    <w:rsid w:val="66F924F9"/>
    <w:rsid w:val="671AEDD6"/>
    <w:rsid w:val="6726A911"/>
    <w:rsid w:val="67357D0A"/>
    <w:rsid w:val="673EA0A9"/>
    <w:rsid w:val="673EBB8F"/>
    <w:rsid w:val="6781288D"/>
    <w:rsid w:val="6783832A"/>
    <w:rsid w:val="67CED9FA"/>
    <w:rsid w:val="67E283D7"/>
    <w:rsid w:val="67EA703D"/>
    <w:rsid w:val="680F9DB0"/>
    <w:rsid w:val="6816DFF2"/>
    <w:rsid w:val="682E2387"/>
    <w:rsid w:val="683EF032"/>
    <w:rsid w:val="6876F27C"/>
    <w:rsid w:val="68A9325B"/>
    <w:rsid w:val="68C6BFB4"/>
    <w:rsid w:val="68D3A4AA"/>
    <w:rsid w:val="68D50943"/>
    <w:rsid w:val="68D7229F"/>
    <w:rsid w:val="68E0FA99"/>
    <w:rsid w:val="68E41D97"/>
    <w:rsid w:val="68F5C11D"/>
    <w:rsid w:val="691CB9CB"/>
    <w:rsid w:val="6936A5E6"/>
    <w:rsid w:val="693E7B97"/>
    <w:rsid w:val="693FA499"/>
    <w:rsid w:val="6941A222"/>
    <w:rsid w:val="69473265"/>
    <w:rsid w:val="6998790E"/>
    <w:rsid w:val="69B94B6A"/>
    <w:rsid w:val="69D4667C"/>
    <w:rsid w:val="69EB6577"/>
    <w:rsid w:val="69F9B012"/>
    <w:rsid w:val="69FF6554"/>
    <w:rsid w:val="6A243C54"/>
    <w:rsid w:val="6A41406D"/>
    <w:rsid w:val="6A4DCE55"/>
    <w:rsid w:val="6A765C9D"/>
    <w:rsid w:val="6A9061B0"/>
    <w:rsid w:val="6AF00677"/>
    <w:rsid w:val="6B29B454"/>
    <w:rsid w:val="6B3523D1"/>
    <w:rsid w:val="6B7DCB8F"/>
    <w:rsid w:val="6B826222"/>
    <w:rsid w:val="6B8C807C"/>
    <w:rsid w:val="6BE44E2F"/>
    <w:rsid w:val="6C2AD6C9"/>
    <w:rsid w:val="6C61171D"/>
    <w:rsid w:val="6C97B704"/>
    <w:rsid w:val="6C9B4F46"/>
    <w:rsid w:val="6CC34033"/>
    <w:rsid w:val="6CCE7952"/>
    <w:rsid w:val="6CE39B3A"/>
    <w:rsid w:val="6CE96E0A"/>
    <w:rsid w:val="6D2F243F"/>
    <w:rsid w:val="6D688335"/>
    <w:rsid w:val="6D6ABF62"/>
    <w:rsid w:val="6D7AE618"/>
    <w:rsid w:val="6D8C39BA"/>
    <w:rsid w:val="6DA25F5C"/>
    <w:rsid w:val="6DAA2176"/>
    <w:rsid w:val="6DC9C0CF"/>
    <w:rsid w:val="6DE1EF4E"/>
    <w:rsid w:val="6DEB9064"/>
    <w:rsid w:val="6DEFDE7D"/>
    <w:rsid w:val="6E089849"/>
    <w:rsid w:val="6E0CBBD5"/>
    <w:rsid w:val="6E4893F1"/>
    <w:rsid w:val="6E551F18"/>
    <w:rsid w:val="6E5D7E1C"/>
    <w:rsid w:val="6E815B0C"/>
    <w:rsid w:val="6E833E3C"/>
    <w:rsid w:val="6EC4710F"/>
    <w:rsid w:val="6EE90098"/>
    <w:rsid w:val="6EF3CB9E"/>
    <w:rsid w:val="6EF6D350"/>
    <w:rsid w:val="6F02FE49"/>
    <w:rsid w:val="6F105B70"/>
    <w:rsid w:val="6F1C032E"/>
    <w:rsid w:val="6F2F3B37"/>
    <w:rsid w:val="6F37EB24"/>
    <w:rsid w:val="6F513C5C"/>
    <w:rsid w:val="6F7B899D"/>
    <w:rsid w:val="6F94A8CF"/>
    <w:rsid w:val="6F9DDA8D"/>
    <w:rsid w:val="6FC2973A"/>
    <w:rsid w:val="702FF126"/>
    <w:rsid w:val="70399721"/>
    <w:rsid w:val="704DAA21"/>
    <w:rsid w:val="7057A3B9"/>
    <w:rsid w:val="705A9A0F"/>
    <w:rsid w:val="707137E1"/>
    <w:rsid w:val="70769B2D"/>
    <w:rsid w:val="70957831"/>
    <w:rsid w:val="709D4BB7"/>
    <w:rsid w:val="70A9E563"/>
    <w:rsid w:val="70D26CCE"/>
    <w:rsid w:val="70F29DC2"/>
    <w:rsid w:val="710A2A0C"/>
    <w:rsid w:val="712ED8BC"/>
    <w:rsid w:val="71388B7C"/>
    <w:rsid w:val="713DB3C7"/>
    <w:rsid w:val="71440982"/>
    <w:rsid w:val="714C00E7"/>
    <w:rsid w:val="716961A1"/>
    <w:rsid w:val="717382F7"/>
    <w:rsid w:val="719BD38D"/>
    <w:rsid w:val="71B01FC6"/>
    <w:rsid w:val="71C49B8F"/>
    <w:rsid w:val="71F0C310"/>
    <w:rsid w:val="71F3872B"/>
    <w:rsid w:val="721650CF"/>
    <w:rsid w:val="7220B02B"/>
    <w:rsid w:val="72258E42"/>
    <w:rsid w:val="7230C266"/>
    <w:rsid w:val="72523364"/>
    <w:rsid w:val="72606FB5"/>
    <w:rsid w:val="7269A9B3"/>
    <w:rsid w:val="72763A47"/>
    <w:rsid w:val="7287A17D"/>
    <w:rsid w:val="72906638"/>
    <w:rsid w:val="729C6091"/>
    <w:rsid w:val="72B67BF8"/>
    <w:rsid w:val="72DFA725"/>
    <w:rsid w:val="72FF40C1"/>
    <w:rsid w:val="731977E2"/>
    <w:rsid w:val="7322BC86"/>
    <w:rsid w:val="73404D51"/>
    <w:rsid w:val="734A4A15"/>
    <w:rsid w:val="7351257D"/>
    <w:rsid w:val="7359FF8C"/>
    <w:rsid w:val="73A2B09B"/>
    <w:rsid w:val="73ABFBD2"/>
    <w:rsid w:val="73CB1985"/>
    <w:rsid w:val="73E29136"/>
    <w:rsid w:val="73E98FBE"/>
    <w:rsid w:val="73F5C1A7"/>
    <w:rsid w:val="74029D63"/>
    <w:rsid w:val="740CCCC0"/>
    <w:rsid w:val="74183EB2"/>
    <w:rsid w:val="741ABB11"/>
    <w:rsid w:val="743BF903"/>
    <w:rsid w:val="743CBC75"/>
    <w:rsid w:val="7450D274"/>
    <w:rsid w:val="7473D5F6"/>
    <w:rsid w:val="74B63508"/>
    <w:rsid w:val="75207F11"/>
    <w:rsid w:val="756B705E"/>
    <w:rsid w:val="7576E170"/>
    <w:rsid w:val="75932542"/>
    <w:rsid w:val="75C30F28"/>
    <w:rsid w:val="75D1FC9F"/>
    <w:rsid w:val="761AE267"/>
    <w:rsid w:val="7638B902"/>
    <w:rsid w:val="76416998"/>
    <w:rsid w:val="7666080B"/>
    <w:rsid w:val="769466C9"/>
    <w:rsid w:val="76AC3C8A"/>
    <w:rsid w:val="76B88E9F"/>
    <w:rsid w:val="76C001A2"/>
    <w:rsid w:val="76E56A7D"/>
    <w:rsid w:val="76FE441E"/>
    <w:rsid w:val="77151BD9"/>
    <w:rsid w:val="771EC367"/>
    <w:rsid w:val="772C7778"/>
    <w:rsid w:val="773C98A6"/>
    <w:rsid w:val="774E3E57"/>
    <w:rsid w:val="7754F5DF"/>
    <w:rsid w:val="775C00EA"/>
    <w:rsid w:val="779550BE"/>
    <w:rsid w:val="7795B370"/>
    <w:rsid w:val="7798D3F0"/>
    <w:rsid w:val="77BC0BEA"/>
    <w:rsid w:val="77C4A4EE"/>
    <w:rsid w:val="77FAC061"/>
    <w:rsid w:val="785E4836"/>
    <w:rsid w:val="78749E74"/>
    <w:rsid w:val="7892A12A"/>
    <w:rsid w:val="78952C13"/>
    <w:rsid w:val="78B9D8C9"/>
    <w:rsid w:val="78C9A3A5"/>
    <w:rsid w:val="78EC0846"/>
    <w:rsid w:val="78F5255B"/>
    <w:rsid w:val="79081939"/>
    <w:rsid w:val="79207F95"/>
    <w:rsid w:val="79956A1D"/>
    <w:rsid w:val="799856CB"/>
    <w:rsid w:val="79A0AD01"/>
    <w:rsid w:val="79B8DE69"/>
    <w:rsid w:val="79D6CBD8"/>
    <w:rsid w:val="79DA6FC2"/>
    <w:rsid w:val="79F49882"/>
    <w:rsid w:val="7A0D0CCF"/>
    <w:rsid w:val="7A317924"/>
    <w:rsid w:val="7A3A20E8"/>
    <w:rsid w:val="7A52008C"/>
    <w:rsid w:val="7A66D1CD"/>
    <w:rsid w:val="7A72A15D"/>
    <w:rsid w:val="7A90486F"/>
    <w:rsid w:val="7A9F6BA2"/>
    <w:rsid w:val="7AAD76A3"/>
    <w:rsid w:val="7AB96D7F"/>
    <w:rsid w:val="7ACAED08"/>
    <w:rsid w:val="7ADDB649"/>
    <w:rsid w:val="7AF43999"/>
    <w:rsid w:val="7AFB639C"/>
    <w:rsid w:val="7B2ABE68"/>
    <w:rsid w:val="7B70E2AB"/>
    <w:rsid w:val="7B9C5971"/>
    <w:rsid w:val="7BBE4340"/>
    <w:rsid w:val="7BDBCBEF"/>
    <w:rsid w:val="7BF1957E"/>
    <w:rsid w:val="7BF2ECE1"/>
    <w:rsid w:val="7C14C1F1"/>
    <w:rsid w:val="7C26A3F4"/>
    <w:rsid w:val="7C2A6AC2"/>
    <w:rsid w:val="7C35F20B"/>
    <w:rsid w:val="7C390167"/>
    <w:rsid w:val="7C45398B"/>
    <w:rsid w:val="7C8CA4CD"/>
    <w:rsid w:val="7C8D8B28"/>
    <w:rsid w:val="7CA27C12"/>
    <w:rsid w:val="7CA5C1AF"/>
    <w:rsid w:val="7CAF03EE"/>
    <w:rsid w:val="7CBE2B44"/>
    <w:rsid w:val="7CD4A3D5"/>
    <w:rsid w:val="7CEE0AD5"/>
    <w:rsid w:val="7CFFE342"/>
    <w:rsid w:val="7D216890"/>
    <w:rsid w:val="7D336134"/>
    <w:rsid w:val="7D514468"/>
    <w:rsid w:val="7D5960A6"/>
    <w:rsid w:val="7D5F3002"/>
    <w:rsid w:val="7D7B641A"/>
    <w:rsid w:val="7DA9B90A"/>
    <w:rsid w:val="7DB06BB1"/>
    <w:rsid w:val="7DDA2459"/>
    <w:rsid w:val="7DE17AF6"/>
    <w:rsid w:val="7E000A1C"/>
    <w:rsid w:val="7E02E454"/>
    <w:rsid w:val="7E08E265"/>
    <w:rsid w:val="7E183F1D"/>
    <w:rsid w:val="7E388B6C"/>
    <w:rsid w:val="7E3F6CDE"/>
    <w:rsid w:val="7E48D73D"/>
    <w:rsid w:val="7EAA6563"/>
    <w:rsid w:val="7EAB5B0C"/>
    <w:rsid w:val="7EC535B5"/>
    <w:rsid w:val="7EE2AFF4"/>
    <w:rsid w:val="7EFDB6BE"/>
    <w:rsid w:val="7F051379"/>
    <w:rsid w:val="7F7E25F7"/>
    <w:rsid w:val="7F8A62DF"/>
    <w:rsid w:val="7F8EC0F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F9AE54C2-2763-4AE9-A33D-337DC15D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7E412B"/>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basedOn w:val="Normaallaad"/>
    <w:link w:val="KommentaaritekstMrk"/>
    <w:rsid w:val="00AD22C1"/>
    <w:rPr>
      <w:sz w:val="20"/>
      <w:szCs w:val="20"/>
    </w:rPr>
  </w:style>
  <w:style w:type="paragraph" w:styleId="Kommentaariteema">
    <w:name w:val="annotation subject"/>
    <w:basedOn w:val="Normaallaad"/>
    <w:next w:val="Normaallaad"/>
    <w:link w:val="KommentaariteemaMrk"/>
    <w:semiHidden/>
    <w:rsid w:val="000D6E70"/>
    <w:rPr>
      <w:b/>
      <w:bCs/>
      <w:sz w:val="20"/>
      <w:szCs w:val="20"/>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qFormat/>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3813B0"/>
    <w:rPr>
      <w:sz w:val="20"/>
      <w:szCs w:val="20"/>
    </w:rPr>
  </w:style>
  <w:style w:type="character" w:customStyle="1" w:styleId="AllmrkusetekstMrk">
    <w:name w:val="Allmärkuse tekst Märk"/>
    <w:basedOn w:val="Liguvaikefont"/>
    <w:link w:val="Allmrkusetekst"/>
    <w:rsid w:val="003813B0"/>
    <w:rPr>
      <w:rFonts w:ascii="Arial" w:hAnsi="Arial"/>
      <w:lang w:eastAsia="en-US"/>
    </w:rPr>
  </w:style>
  <w:style w:type="character" w:styleId="Allmrkuseviide">
    <w:name w:val="footnote reference"/>
    <w:basedOn w:val="Liguvaikefon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character" w:customStyle="1" w:styleId="Pealkiri3Mrk">
    <w:name w:val="Pealkiri 3 Märk"/>
    <w:basedOn w:val="Liguvaikefont"/>
    <w:link w:val="Pealkiri3"/>
    <w:semiHidden/>
    <w:rsid w:val="007E412B"/>
    <w:rPr>
      <w:rFonts w:asciiTheme="majorHAnsi" w:eastAsiaTheme="majorEastAsia" w:hAnsiTheme="majorHAnsi" w:cstheme="majorBidi"/>
      <w:color w:val="1F4D78" w:themeColor="accent1" w:themeShade="7F"/>
      <w:sz w:val="24"/>
      <w:szCs w:val="24"/>
      <w:lang w:eastAsia="en-US"/>
    </w:rPr>
  </w:style>
  <w:style w:type="character" w:customStyle="1" w:styleId="KommentaaritekstMrk">
    <w:name w:val="Kommentaari tekst Märk"/>
    <w:basedOn w:val="Liguvaikefont"/>
    <w:link w:val="Kommentaaritekst"/>
    <w:rsid w:val="00AD22C1"/>
    <w:rPr>
      <w:rFonts w:ascii="Arial" w:hAnsi="Arial"/>
      <w:lang w:eastAsia="en-US"/>
    </w:rPr>
  </w:style>
  <w:style w:type="character" w:customStyle="1" w:styleId="KommentaariteemaMrk">
    <w:name w:val="Kommentaari teema Märk"/>
    <w:basedOn w:val="Liguvaikefont"/>
    <w:link w:val="Kommentaariteema"/>
    <w:semiHidden/>
    <w:rsid w:val="000D6E70"/>
    <w:rPr>
      <w:rFonts w:ascii="Arial" w:hAnsi="Arial"/>
      <w:b/>
      <w:bCs/>
      <w:lang w:eastAsia="en-US"/>
    </w:rPr>
  </w:style>
  <w:style w:type="paragraph" w:styleId="Vahedeta">
    <w:name w:val="No Spacing"/>
    <w:uiPriority w:val="1"/>
    <w:qFormat/>
  </w:style>
  <w:style w:type="character" w:customStyle="1" w:styleId="normaltextrun">
    <w:name w:val="normaltextrun"/>
    <w:basedOn w:val="Liguvaikefont"/>
    <w:rsid w:val="00BE6E88"/>
  </w:style>
  <w:style w:type="character" w:customStyle="1" w:styleId="eop">
    <w:name w:val="eop"/>
    <w:basedOn w:val="Liguvaikefont"/>
    <w:rsid w:val="009668C2"/>
  </w:style>
  <w:style w:type="character" w:customStyle="1" w:styleId="scxw122513221">
    <w:name w:val="scxw122513221"/>
    <w:basedOn w:val="Liguvaikefont"/>
    <w:rsid w:val="000E6007"/>
  </w:style>
  <w:style w:type="character" w:customStyle="1" w:styleId="scxw157914431">
    <w:name w:val="scxw157914431"/>
    <w:basedOn w:val="Liguvaikefont"/>
    <w:rsid w:val="009B2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stat.ee/et/avasta-statistikat/valdkonnad/tooelu/palk-ja-toojoukulu/keskmine-brutokuupal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kaidi.meristo@sm.ee" TargetMode="External"/><Relationship Id="rId2" Type="http://schemas.openxmlformats.org/officeDocument/2006/relationships/customXml" Target="../customXml/item2.xml"/><Relationship Id="rId16" Type="http://schemas.openxmlformats.org/officeDocument/2006/relationships/hyperlink" Target="mailto:jelizaveta.ter-minasjan@s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qm.eu/en/net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ravimiamet.ee/rakkude-kudede-ja-elundite-hankimis-ja-kaitlemisandmete-kokkuvote" TargetMode="External"/><Relationship Id="rId2" Type="http://schemas.openxmlformats.org/officeDocument/2006/relationships/hyperlink" Target="https://statistika.tai.ee/pxweb/et/Andmebaas/Andmebaas__04THressursid__04Verekomponendid/VK1.px/"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statistika.tai.ee/pxweb/et/Andmebaas/Andmebaas__03Tervishoiuteenused__04Diagnostika/KV12.px/" TargetMode="External"/><Relationship Id="rId5" Type="http://schemas.openxmlformats.org/officeDocument/2006/relationships/hyperlink" Target="https://statistika.tai.ee/pxweb/et/Andmebaas/Andmebaas__04THressursid__14KoedRakud/KR14.px" TargetMode="External"/><Relationship Id="rId4" Type="http://schemas.openxmlformats.org/officeDocument/2006/relationships/hyperlink" Target="https://statistika.tai.ee/pxweb/et/Andmebaas/Andmebaas__04THressursid__04Verekomponendid/VK8.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4068FA67344B4AA5C7F4EEC050B5C"/>
        <w:category>
          <w:name w:val="Üldine"/>
          <w:gallery w:val="placeholder"/>
        </w:category>
        <w:types>
          <w:type w:val="bbPlcHdr"/>
        </w:types>
        <w:behaviors>
          <w:behavior w:val="content"/>
        </w:behaviors>
        <w:guid w:val="{3E35F84E-7579-4F80-A38F-924DE8823C96}"/>
      </w:docPartPr>
      <w:docPartBody>
        <w:p w:rsidR="005B3E97" w:rsidRDefault="005B3E97">
          <w:pPr>
            <w:pStyle w:val="D204068FA67344B4AA5C7F4EEC050B5C"/>
          </w:pPr>
          <w:r w:rsidRPr="00BE37C2">
            <w:rPr>
              <w:rStyle w:val="Kohatitetekst"/>
            </w:rPr>
            <w:t>Valige üksus.</w:t>
          </w:r>
        </w:p>
      </w:docPartBody>
    </w:docPart>
    <w:docPart>
      <w:docPartPr>
        <w:name w:val="048E42E957764DEB9AACC566A968F46E"/>
        <w:category>
          <w:name w:val="Üldine"/>
          <w:gallery w:val="placeholder"/>
        </w:category>
        <w:types>
          <w:type w:val="bbPlcHdr"/>
        </w:types>
        <w:behaviors>
          <w:behavior w:val="content"/>
        </w:behaviors>
        <w:guid w:val="{DFA85E34-AA04-40A7-AF6A-1A0A0CD23404}"/>
      </w:docPartPr>
      <w:docPartBody>
        <w:p w:rsidR="009F2EA4" w:rsidRDefault="009F2EA4" w:rsidP="009F2EA4">
          <w:pPr>
            <w:pStyle w:val="048E42E957764DEB9AACC566A968F46E"/>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22"/>
    <w:rsid w:val="0001199F"/>
    <w:rsid w:val="00012783"/>
    <w:rsid w:val="0002412E"/>
    <w:rsid w:val="00025D8A"/>
    <w:rsid w:val="00033610"/>
    <w:rsid w:val="00082E70"/>
    <w:rsid w:val="00084B7D"/>
    <w:rsid w:val="0008575D"/>
    <w:rsid w:val="00085C9B"/>
    <w:rsid w:val="000923F2"/>
    <w:rsid w:val="000A7654"/>
    <w:rsid w:val="000B68D4"/>
    <w:rsid w:val="000E20D9"/>
    <w:rsid w:val="00112613"/>
    <w:rsid w:val="00121104"/>
    <w:rsid w:val="00132F59"/>
    <w:rsid w:val="00183F80"/>
    <w:rsid w:val="0019141F"/>
    <w:rsid w:val="001A03C9"/>
    <w:rsid w:val="001F380A"/>
    <w:rsid w:val="00202D71"/>
    <w:rsid w:val="00225B73"/>
    <w:rsid w:val="0027793D"/>
    <w:rsid w:val="00281A1D"/>
    <w:rsid w:val="002A41E6"/>
    <w:rsid w:val="002C0EEF"/>
    <w:rsid w:val="0032027B"/>
    <w:rsid w:val="0033476B"/>
    <w:rsid w:val="00357E4E"/>
    <w:rsid w:val="003744DB"/>
    <w:rsid w:val="00377D1B"/>
    <w:rsid w:val="00390D8E"/>
    <w:rsid w:val="003B4DD5"/>
    <w:rsid w:val="003B5541"/>
    <w:rsid w:val="003B7DC7"/>
    <w:rsid w:val="003C050A"/>
    <w:rsid w:val="003E4E47"/>
    <w:rsid w:val="003F0E0C"/>
    <w:rsid w:val="00413CB9"/>
    <w:rsid w:val="00473453"/>
    <w:rsid w:val="004D07DA"/>
    <w:rsid w:val="00503927"/>
    <w:rsid w:val="00537A79"/>
    <w:rsid w:val="00552517"/>
    <w:rsid w:val="00556750"/>
    <w:rsid w:val="00565BFB"/>
    <w:rsid w:val="00585EA1"/>
    <w:rsid w:val="00597CF8"/>
    <w:rsid w:val="005A66E2"/>
    <w:rsid w:val="005B3E97"/>
    <w:rsid w:val="005E6471"/>
    <w:rsid w:val="005E79E9"/>
    <w:rsid w:val="005F2E0F"/>
    <w:rsid w:val="00637390"/>
    <w:rsid w:val="00643A1E"/>
    <w:rsid w:val="0065518B"/>
    <w:rsid w:val="00663C27"/>
    <w:rsid w:val="006A7342"/>
    <w:rsid w:val="006B0B0E"/>
    <w:rsid w:val="006C4F17"/>
    <w:rsid w:val="006C4FBB"/>
    <w:rsid w:val="006E2F22"/>
    <w:rsid w:val="006E5D4E"/>
    <w:rsid w:val="00700CF2"/>
    <w:rsid w:val="007251B2"/>
    <w:rsid w:val="007269A0"/>
    <w:rsid w:val="00763639"/>
    <w:rsid w:val="007723D4"/>
    <w:rsid w:val="00773C24"/>
    <w:rsid w:val="0077639B"/>
    <w:rsid w:val="007843C6"/>
    <w:rsid w:val="00790D81"/>
    <w:rsid w:val="007D1802"/>
    <w:rsid w:val="007E3D6D"/>
    <w:rsid w:val="00830AE0"/>
    <w:rsid w:val="00840BFD"/>
    <w:rsid w:val="00850655"/>
    <w:rsid w:val="0089323A"/>
    <w:rsid w:val="00895C10"/>
    <w:rsid w:val="008D5B19"/>
    <w:rsid w:val="00900887"/>
    <w:rsid w:val="009113E9"/>
    <w:rsid w:val="00927937"/>
    <w:rsid w:val="009426C8"/>
    <w:rsid w:val="009563E8"/>
    <w:rsid w:val="009678E7"/>
    <w:rsid w:val="00983C4F"/>
    <w:rsid w:val="009E0095"/>
    <w:rsid w:val="009E113B"/>
    <w:rsid w:val="009E2B6A"/>
    <w:rsid w:val="009F2EA4"/>
    <w:rsid w:val="00A12363"/>
    <w:rsid w:val="00A30A08"/>
    <w:rsid w:val="00A34B7F"/>
    <w:rsid w:val="00A975D2"/>
    <w:rsid w:val="00AA7FBD"/>
    <w:rsid w:val="00AE5114"/>
    <w:rsid w:val="00B9363D"/>
    <w:rsid w:val="00BA1BF4"/>
    <w:rsid w:val="00BB7537"/>
    <w:rsid w:val="00C0757C"/>
    <w:rsid w:val="00C24BE2"/>
    <w:rsid w:val="00C5182C"/>
    <w:rsid w:val="00C62C26"/>
    <w:rsid w:val="00C67A97"/>
    <w:rsid w:val="00C76D5B"/>
    <w:rsid w:val="00C9245D"/>
    <w:rsid w:val="00CD64E7"/>
    <w:rsid w:val="00CD6D99"/>
    <w:rsid w:val="00D027B3"/>
    <w:rsid w:val="00D0331C"/>
    <w:rsid w:val="00D168AC"/>
    <w:rsid w:val="00D4214F"/>
    <w:rsid w:val="00D453A5"/>
    <w:rsid w:val="00DC3560"/>
    <w:rsid w:val="00DC454D"/>
    <w:rsid w:val="00DD7349"/>
    <w:rsid w:val="00DE0565"/>
    <w:rsid w:val="00DF2C81"/>
    <w:rsid w:val="00E27653"/>
    <w:rsid w:val="00E32CB9"/>
    <w:rsid w:val="00E35804"/>
    <w:rsid w:val="00E37F4F"/>
    <w:rsid w:val="00E47263"/>
    <w:rsid w:val="00E62388"/>
    <w:rsid w:val="00E66688"/>
    <w:rsid w:val="00E7107A"/>
    <w:rsid w:val="00E73B41"/>
    <w:rsid w:val="00E902B5"/>
    <w:rsid w:val="00EA5E47"/>
    <w:rsid w:val="00EB79B7"/>
    <w:rsid w:val="00EC7545"/>
    <w:rsid w:val="00EE23EF"/>
    <w:rsid w:val="00EF1D20"/>
    <w:rsid w:val="00F01F05"/>
    <w:rsid w:val="00F06EBC"/>
    <w:rsid w:val="00F20EAB"/>
    <w:rsid w:val="00F43E1C"/>
    <w:rsid w:val="00F44FFF"/>
    <w:rsid w:val="00FA2BC1"/>
    <w:rsid w:val="00FC139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D204068FA67344B4AA5C7F4EEC050B5C">
    <w:name w:val="D204068FA67344B4AA5C7F4EEC050B5C"/>
  </w:style>
  <w:style w:type="paragraph" w:customStyle="1" w:styleId="048E42E957764DEB9AACC566A968F46E">
    <w:name w:val="048E42E957764DEB9AACC566A968F46E"/>
    <w:rsid w:val="009F2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F806ECA5-BBE9-451B-98BE-6DDAA6D6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16</TotalTime>
  <Pages>42</Pages>
  <Words>15735</Words>
  <Characters>119748</Characters>
  <Application>Microsoft Office Word</Application>
  <DocSecurity>0</DocSecurity>
  <Lines>1995</Lines>
  <Paragraphs>475</Paragraphs>
  <ScaleCrop>false</ScaleCrop>
  <Company>DF</Company>
  <LinksUpToDate>false</LinksUpToDate>
  <CharactersWithSpaces>135008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Markus Ühtigi - JUSTDIGI</cp:lastModifiedBy>
  <cp:revision>32</cp:revision>
  <cp:lastPrinted>1900-01-01T18:00:00Z</cp:lastPrinted>
  <dcterms:created xsi:type="dcterms:W3CDTF">2026-06-15T11:52:00Z</dcterms:created>
  <dcterms:modified xsi:type="dcterms:W3CDTF">2026-07-09T09:24:00Z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2025-08-29T08:13:42Z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15f29dc5-73ec-495b-a4be-eb9beb37d735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y fmtid="{D5CDD505-2E9C-101B-9397-08002B2CF9AE}" pid="14" name="MediaServiceImageTags">
    <vt:lpwstr/>
  </property>
</Properties>
</file>