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579E" w14:textId="446245D5" w:rsidR="00B66A02" w:rsidRPr="00810589" w:rsidRDefault="00B66A02" w:rsidP="00B66A02">
      <w:pPr>
        <w:spacing w:line="240" w:lineRule="auto"/>
        <w:contextualSpacing/>
        <w:jc w:val="both"/>
        <w:rPr>
          <w:rFonts w:ascii="Times New Roman" w:hAnsi="Times New Roman" w:cs="Times New Roman"/>
          <w:b/>
          <w:bCs/>
          <w:sz w:val="24"/>
          <w:szCs w:val="24"/>
        </w:rPr>
      </w:pPr>
      <w:r w:rsidRPr="00810589">
        <w:rPr>
          <w:rFonts w:ascii="Times New Roman" w:hAnsi="Times New Roman" w:cs="Times New Roman"/>
          <w:b/>
          <w:bCs/>
          <w:sz w:val="24"/>
          <w:szCs w:val="24"/>
        </w:rPr>
        <w:t xml:space="preserve">LISA </w:t>
      </w:r>
      <w:r w:rsidR="00C507A4">
        <w:rPr>
          <w:rFonts w:ascii="Times New Roman" w:hAnsi="Times New Roman" w:cs="Times New Roman"/>
          <w:b/>
          <w:bCs/>
          <w:sz w:val="24"/>
          <w:szCs w:val="24"/>
        </w:rPr>
        <w:t>2</w:t>
      </w:r>
    </w:p>
    <w:p w14:paraId="060F144E" w14:textId="77777777" w:rsidR="00B66A02" w:rsidRPr="00810589" w:rsidRDefault="00B66A02" w:rsidP="00B66A02">
      <w:pPr>
        <w:spacing w:line="240" w:lineRule="auto"/>
        <w:contextualSpacing/>
        <w:jc w:val="both"/>
        <w:rPr>
          <w:rFonts w:ascii="Times New Roman" w:hAnsi="Times New Roman" w:cs="Times New Roman"/>
          <w:b/>
          <w:bCs/>
          <w:sz w:val="24"/>
          <w:szCs w:val="24"/>
        </w:rPr>
      </w:pPr>
    </w:p>
    <w:p w14:paraId="760D4913" w14:textId="63C9C4F9" w:rsidR="00B66A02" w:rsidRDefault="005665EA" w:rsidP="00B66A02">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2025. aasta </w:t>
      </w:r>
      <w:r w:rsidR="00735FAB">
        <w:rPr>
          <w:rFonts w:ascii="Times New Roman" w:hAnsi="Times New Roman" w:cs="Times New Roman"/>
          <w:b/>
          <w:bCs/>
          <w:sz w:val="24"/>
          <w:szCs w:val="24"/>
        </w:rPr>
        <w:t xml:space="preserve">kokkuvõte </w:t>
      </w:r>
      <w:r w:rsidRPr="008979D2">
        <w:rPr>
          <w:rFonts w:ascii="Times New Roman" w:hAnsi="Times New Roman" w:cs="Times New Roman"/>
          <w:b/>
          <w:bCs/>
          <w:sz w:val="24"/>
          <w:szCs w:val="24"/>
        </w:rPr>
        <w:t>elutähtsa teenuse osutajatega seotud planeerimata sündmus</w:t>
      </w:r>
      <w:r w:rsidR="00735FAB">
        <w:rPr>
          <w:rFonts w:ascii="Times New Roman" w:hAnsi="Times New Roman" w:cs="Times New Roman"/>
          <w:b/>
          <w:bCs/>
          <w:sz w:val="24"/>
          <w:szCs w:val="24"/>
        </w:rPr>
        <w:t>test</w:t>
      </w:r>
    </w:p>
    <w:p w14:paraId="6BEA5AB3" w14:textId="77777777" w:rsidR="005665EA" w:rsidRPr="00810589" w:rsidRDefault="005665EA" w:rsidP="00B66A02">
      <w:pPr>
        <w:spacing w:line="240" w:lineRule="auto"/>
        <w:contextualSpacing/>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579"/>
        <w:gridCol w:w="2719"/>
        <w:gridCol w:w="2633"/>
        <w:gridCol w:w="2232"/>
        <w:gridCol w:w="2906"/>
        <w:gridCol w:w="2925"/>
      </w:tblGrid>
      <w:tr w:rsidR="00526B90" w:rsidRPr="00810589" w14:paraId="576FDB9B" w14:textId="77777777" w:rsidTr="00A71E21">
        <w:tc>
          <w:tcPr>
            <w:tcW w:w="579" w:type="dxa"/>
          </w:tcPr>
          <w:p w14:paraId="76B952DD" w14:textId="77777777" w:rsidR="00526B90" w:rsidRPr="00810589" w:rsidRDefault="00526B90" w:rsidP="00526B90">
            <w:pPr>
              <w:contextualSpacing/>
              <w:jc w:val="both"/>
              <w:rPr>
                <w:rFonts w:ascii="Times New Roman" w:hAnsi="Times New Roman" w:cs="Times New Roman"/>
                <w:sz w:val="24"/>
                <w:szCs w:val="24"/>
              </w:rPr>
            </w:pPr>
          </w:p>
        </w:tc>
        <w:tc>
          <w:tcPr>
            <w:tcW w:w="2719" w:type="dxa"/>
          </w:tcPr>
          <w:p w14:paraId="3EACD6F4" w14:textId="49F34B29" w:rsidR="00526B90" w:rsidRPr="00810589" w:rsidRDefault="00526B90" w:rsidP="00526B90">
            <w:pPr>
              <w:contextualSpacing/>
              <w:jc w:val="center"/>
              <w:rPr>
                <w:rFonts w:ascii="Times New Roman" w:hAnsi="Times New Roman" w:cs="Times New Roman"/>
                <w:b/>
                <w:bCs/>
                <w:sz w:val="24"/>
                <w:szCs w:val="24"/>
              </w:rPr>
            </w:pPr>
            <w:r w:rsidRPr="00810589">
              <w:rPr>
                <w:rFonts w:ascii="Times New Roman" w:hAnsi="Times New Roman" w:cs="Times New Roman"/>
                <w:b/>
                <w:bCs/>
                <w:sz w:val="24"/>
                <w:szCs w:val="24"/>
              </w:rPr>
              <w:t>Planeeri</w:t>
            </w:r>
            <w:r>
              <w:rPr>
                <w:rFonts w:ascii="Times New Roman" w:hAnsi="Times New Roman" w:cs="Times New Roman"/>
                <w:b/>
                <w:bCs/>
                <w:sz w:val="24"/>
                <w:szCs w:val="24"/>
              </w:rPr>
              <w:t>mata sündmus</w:t>
            </w:r>
          </w:p>
        </w:tc>
        <w:tc>
          <w:tcPr>
            <w:tcW w:w="2633" w:type="dxa"/>
          </w:tcPr>
          <w:p w14:paraId="07BF336C" w14:textId="3E5D832B" w:rsidR="00526B90" w:rsidRPr="00810589" w:rsidRDefault="00526B90" w:rsidP="00526B90">
            <w:pPr>
              <w:contextualSpacing/>
              <w:jc w:val="center"/>
              <w:rPr>
                <w:rFonts w:ascii="Times New Roman" w:hAnsi="Times New Roman" w:cs="Times New Roman"/>
                <w:b/>
                <w:bCs/>
                <w:sz w:val="24"/>
                <w:szCs w:val="24"/>
              </w:rPr>
            </w:pPr>
            <w:r>
              <w:rPr>
                <w:rFonts w:ascii="Times New Roman" w:hAnsi="Times New Roman" w:cs="Times New Roman"/>
                <w:b/>
                <w:bCs/>
                <w:sz w:val="24"/>
                <w:szCs w:val="24"/>
              </w:rPr>
              <w:t>Sündmuste arv</w:t>
            </w:r>
          </w:p>
        </w:tc>
        <w:tc>
          <w:tcPr>
            <w:tcW w:w="2232" w:type="dxa"/>
          </w:tcPr>
          <w:p w14:paraId="5981E31F" w14:textId="29131561" w:rsidR="00526B90" w:rsidRPr="00810589" w:rsidRDefault="00526B90" w:rsidP="00526B90">
            <w:pPr>
              <w:contextualSpacing/>
              <w:jc w:val="center"/>
              <w:rPr>
                <w:rFonts w:ascii="Times New Roman" w:hAnsi="Times New Roman" w:cs="Times New Roman"/>
                <w:b/>
                <w:bCs/>
                <w:sz w:val="24"/>
                <w:szCs w:val="24"/>
              </w:rPr>
            </w:pPr>
            <w:r>
              <w:rPr>
                <w:rFonts w:ascii="Times New Roman" w:hAnsi="Times New Roman" w:cs="Times New Roman"/>
                <w:b/>
                <w:bCs/>
                <w:sz w:val="24"/>
                <w:szCs w:val="24"/>
              </w:rPr>
              <w:t>Sündmuse laad</w:t>
            </w:r>
          </w:p>
        </w:tc>
        <w:tc>
          <w:tcPr>
            <w:tcW w:w="2906" w:type="dxa"/>
          </w:tcPr>
          <w:p w14:paraId="4D247579" w14:textId="14D43850" w:rsidR="00526B90" w:rsidRPr="00810589" w:rsidRDefault="00526B90" w:rsidP="00526B90">
            <w:pPr>
              <w:contextualSpacing/>
              <w:jc w:val="center"/>
              <w:rPr>
                <w:rFonts w:ascii="Times New Roman" w:hAnsi="Times New Roman" w:cs="Times New Roman"/>
                <w:b/>
                <w:bCs/>
                <w:sz w:val="24"/>
                <w:szCs w:val="24"/>
              </w:rPr>
            </w:pPr>
            <w:r>
              <w:rPr>
                <w:rFonts w:ascii="Times New Roman" w:hAnsi="Times New Roman" w:cs="Times New Roman"/>
                <w:b/>
                <w:bCs/>
                <w:sz w:val="24"/>
                <w:szCs w:val="24"/>
              </w:rPr>
              <w:t>Rakendatud meetmed</w:t>
            </w:r>
          </w:p>
        </w:tc>
        <w:tc>
          <w:tcPr>
            <w:tcW w:w="2925" w:type="dxa"/>
          </w:tcPr>
          <w:p w14:paraId="0ABB887D" w14:textId="5BFA21DB" w:rsidR="00526B90" w:rsidRPr="00810589" w:rsidRDefault="00526B90" w:rsidP="00526B90">
            <w:pPr>
              <w:contextualSpacing/>
              <w:jc w:val="center"/>
              <w:rPr>
                <w:rFonts w:ascii="Times New Roman" w:hAnsi="Times New Roman" w:cs="Times New Roman"/>
                <w:b/>
                <w:bCs/>
                <w:sz w:val="24"/>
                <w:szCs w:val="24"/>
              </w:rPr>
            </w:pPr>
            <w:r w:rsidRPr="00810589">
              <w:rPr>
                <w:rFonts w:ascii="Times New Roman" w:hAnsi="Times New Roman" w:cs="Times New Roman"/>
                <w:b/>
                <w:bCs/>
                <w:sz w:val="24"/>
                <w:szCs w:val="24"/>
              </w:rPr>
              <w:t>Lisainformatsioon</w:t>
            </w:r>
          </w:p>
        </w:tc>
      </w:tr>
      <w:tr w:rsidR="00526B90" w:rsidRPr="00810589" w14:paraId="1EF8BD17" w14:textId="77777777" w:rsidTr="00A71E21">
        <w:tc>
          <w:tcPr>
            <w:tcW w:w="579" w:type="dxa"/>
          </w:tcPr>
          <w:p w14:paraId="7BEC69F6" w14:textId="23D16053" w:rsidR="00526B90" w:rsidRPr="00810589" w:rsidRDefault="00A02E9F" w:rsidP="00526B90">
            <w:pPr>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2719" w:type="dxa"/>
          </w:tcPr>
          <w:p w14:paraId="37A9EDD1" w14:textId="3FB59AD2" w:rsidR="00526B90" w:rsidRPr="00810589" w:rsidRDefault="00181D03" w:rsidP="00E74D05">
            <w:pPr>
              <w:contextualSpacing/>
              <w:rPr>
                <w:rFonts w:ascii="Times New Roman" w:hAnsi="Times New Roman" w:cs="Times New Roman"/>
                <w:sz w:val="24"/>
                <w:szCs w:val="24"/>
              </w:rPr>
            </w:pPr>
            <w:r>
              <w:rPr>
                <w:rFonts w:ascii="Times New Roman" w:hAnsi="Times New Roman" w:cs="Times New Roman"/>
                <w:sz w:val="24"/>
                <w:szCs w:val="24"/>
              </w:rPr>
              <w:t xml:space="preserve">Veeteenuse </w:t>
            </w:r>
            <w:r w:rsidR="00E74D05">
              <w:rPr>
                <w:rFonts w:ascii="Times New Roman" w:hAnsi="Times New Roman" w:cs="Times New Roman"/>
                <w:sz w:val="24"/>
                <w:szCs w:val="24"/>
              </w:rPr>
              <w:t xml:space="preserve">võimalik </w:t>
            </w:r>
            <w:r>
              <w:rPr>
                <w:rFonts w:ascii="Times New Roman" w:hAnsi="Times New Roman" w:cs="Times New Roman"/>
                <w:sz w:val="24"/>
                <w:szCs w:val="24"/>
              </w:rPr>
              <w:t>häire</w:t>
            </w:r>
            <w:r w:rsidR="00E74D05">
              <w:rPr>
                <w:rFonts w:ascii="Times New Roman" w:hAnsi="Times New Roman" w:cs="Times New Roman"/>
                <w:sz w:val="24"/>
                <w:szCs w:val="24"/>
              </w:rPr>
              <w:t xml:space="preserve"> (Reostuse kahtlus) </w:t>
            </w:r>
            <w:r w:rsidR="001A562F">
              <w:rPr>
                <w:rFonts w:ascii="Times New Roman" w:hAnsi="Times New Roman" w:cs="Times New Roman"/>
                <w:sz w:val="24"/>
                <w:szCs w:val="24"/>
              </w:rPr>
              <w:t xml:space="preserve">Kambja valla </w:t>
            </w:r>
            <w:r w:rsidR="00E74D05" w:rsidRPr="00181D03">
              <w:rPr>
                <w:rFonts w:ascii="Times New Roman" w:hAnsi="Times New Roman" w:cs="Times New Roman"/>
                <w:sz w:val="24"/>
                <w:szCs w:val="24"/>
              </w:rPr>
              <w:t xml:space="preserve">Ülenurme, Tõrvandi ja </w:t>
            </w:r>
            <w:proofErr w:type="spellStart"/>
            <w:r w:rsidR="00E74D05" w:rsidRPr="00181D03">
              <w:rPr>
                <w:rFonts w:ascii="Times New Roman" w:hAnsi="Times New Roman" w:cs="Times New Roman"/>
                <w:sz w:val="24"/>
                <w:szCs w:val="24"/>
              </w:rPr>
              <w:t>Soinaste</w:t>
            </w:r>
            <w:proofErr w:type="spellEnd"/>
            <w:r w:rsidR="00E74D05" w:rsidRPr="00181D03">
              <w:rPr>
                <w:rFonts w:ascii="Times New Roman" w:hAnsi="Times New Roman" w:cs="Times New Roman"/>
                <w:sz w:val="24"/>
                <w:szCs w:val="24"/>
              </w:rPr>
              <w:t xml:space="preserve"> piirkonna</w:t>
            </w:r>
            <w:r w:rsidR="00E74D05">
              <w:rPr>
                <w:rFonts w:ascii="Times New Roman" w:hAnsi="Times New Roman" w:cs="Times New Roman"/>
                <w:sz w:val="24"/>
                <w:szCs w:val="24"/>
              </w:rPr>
              <w:t>s.</w:t>
            </w:r>
          </w:p>
        </w:tc>
        <w:tc>
          <w:tcPr>
            <w:tcW w:w="2633" w:type="dxa"/>
          </w:tcPr>
          <w:p w14:paraId="0D1530B0" w14:textId="5280270E" w:rsidR="00526B90" w:rsidRPr="00810589" w:rsidRDefault="00181D03" w:rsidP="00526B90">
            <w:pPr>
              <w:contextualSpacing/>
              <w:jc w:val="both"/>
              <w:rPr>
                <w:rFonts w:ascii="Times New Roman" w:hAnsi="Times New Roman" w:cs="Times New Roman"/>
                <w:sz w:val="24"/>
                <w:szCs w:val="24"/>
              </w:rPr>
            </w:pPr>
            <w:r>
              <w:rPr>
                <w:rFonts w:ascii="Times New Roman" w:hAnsi="Times New Roman" w:cs="Times New Roman"/>
                <w:sz w:val="24"/>
                <w:szCs w:val="24"/>
              </w:rPr>
              <w:t>1</w:t>
            </w:r>
            <w:r w:rsidR="00A02E9F">
              <w:rPr>
                <w:rFonts w:ascii="Times New Roman" w:hAnsi="Times New Roman" w:cs="Times New Roman"/>
                <w:sz w:val="24"/>
                <w:szCs w:val="24"/>
              </w:rPr>
              <w:t xml:space="preserve"> sündmus</w:t>
            </w:r>
          </w:p>
        </w:tc>
        <w:tc>
          <w:tcPr>
            <w:tcW w:w="2232" w:type="dxa"/>
          </w:tcPr>
          <w:p w14:paraId="51B081D3" w14:textId="072D33B3" w:rsidR="00181D03" w:rsidRDefault="00181D03" w:rsidP="00181D03">
            <w:pPr>
              <w:contextualSpacing/>
              <w:rPr>
                <w:rFonts w:ascii="Times New Roman" w:hAnsi="Times New Roman" w:cs="Times New Roman"/>
                <w:sz w:val="24"/>
                <w:szCs w:val="24"/>
              </w:rPr>
            </w:pPr>
            <w:r w:rsidRPr="00181D03">
              <w:rPr>
                <w:rFonts w:ascii="Times New Roman" w:hAnsi="Times New Roman" w:cs="Times New Roman"/>
                <w:sz w:val="24"/>
                <w:szCs w:val="24"/>
              </w:rPr>
              <w:t xml:space="preserve">2025. aasta 17. nädalast jõudsid </w:t>
            </w:r>
            <w:r>
              <w:rPr>
                <w:rFonts w:ascii="Times New Roman" w:hAnsi="Times New Roman" w:cs="Times New Roman"/>
                <w:sz w:val="24"/>
                <w:szCs w:val="24"/>
              </w:rPr>
              <w:t xml:space="preserve">Kambja </w:t>
            </w:r>
            <w:r w:rsidRPr="00181D03">
              <w:rPr>
                <w:rFonts w:ascii="Times New Roman" w:hAnsi="Times New Roman" w:cs="Times New Roman"/>
                <w:sz w:val="24"/>
                <w:szCs w:val="24"/>
              </w:rPr>
              <w:t xml:space="preserve">vallavalitsuseni esimesed teated Ülenurme, Tõrvandi ja </w:t>
            </w:r>
            <w:proofErr w:type="spellStart"/>
            <w:r w:rsidRPr="00181D03">
              <w:rPr>
                <w:rFonts w:ascii="Times New Roman" w:hAnsi="Times New Roman" w:cs="Times New Roman"/>
                <w:sz w:val="24"/>
                <w:szCs w:val="24"/>
              </w:rPr>
              <w:t>Soinaste</w:t>
            </w:r>
            <w:proofErr w:type="spellEnd"/>
            <w:r w:rsidRPr="00181D03">
              <w:rPr>
                <w:rFonts w:ascii="Times New Roman" w:hAnsi="Times New Roman" w:cs="Times New Roman"/>
                <w:sz w:val="24"/>
                <w:szCs w:val="24"/>
              </w:rPr>
              <w:t xml:space="preserve"> piirkonna elanike haigestumistest. Inimeste nakatumise põhjus</w:t>
            </w:r>
            <w:r w:rsidR="00E74D05">
              <w:rPr>
                <w:rFonts w:ascii="Times New Roman" w:hAnsi="Times New Roman" w:cs="Times New Roman"/>
                <w:sz w:val="24"/>
                <w:szCs w:val="24"/>
              </w:rPr>
              <w:t xml:space="preserve">tamises </w:t>
            </w:r>
            <w:r w:rsidRPr="00181D03">
              <w:rPr>
                <w:rFonts w:ascii="Times New Roman" w:hAnsi="Times New Roman" w:cs="Times New Roman"/>
                <w:sz w:val="24"/>
                <w:szCs w:val="24"/>
              </w:rPr>
              <w:t>kahtlustati joogivett.</w:t>
            </w:r>
          </w:p>
          <w:p w14:paraId="5C1A5BC4" w14:textId="545811D2" w:rsidR="00526B90" w:rsidRPr="00810589" w:rsidRDefault="00181D03" w:rsidP="00181D03">
            <w:pPr>
              <w:contextualSpacing/>
              <w:rPr>
                <w:rFonts w:ascii="Times New Roman" w:hAnsi="Times New Roman" w:cs="Times New Roman"/>
                <w:sz w:val="24"/>
                <w:szCs w:val="24"/>
              </w:rPr>
            </w:pPr>
            <w:r w:rsidRPr="00181D03">
              <w:rPr>
                <w:rFonts w:ascii="Times New Roman" w:hAnsi="Times New Roman" w:cs="Times New Roman"/>
                <w:sz w:val="24"/>
                <w:szCs w:val="24"/>
              </w:rPr>
              <w:t xml:space="preserve">Terviseamet </w:t>
            </w:r>
            <w:r>
              <w:rPr>
                <w:rFonts w:ascii="Times New Roman" w:hAnsi="Times New Roman" w:cs="Times New Roman"/>
                <w:sz w:val="24"/>
                <w:szCs w:val="24"/>
              </w:rPr>
              <w:t>leidis vee</w:t>
            </w:r>
            <w:r w:rsidRPr="00181D03">
              <w:rPr>
                <w:rFonts w:ascii="Times New Roman" w:hAnsi="Times New Roman" w:cs="Times New Roman"/>
                <w:sz w:val="24"/>
                <w:szCs w:val="24"/>
              </w:rPr>
              <w:t>proovidest kõrvalekaldeid nõuetest, amet hindas veevärgist tuleva vee kvaliteedi ebastabiilseks. Terviseamet ei keelanud vee tarvitamist tervikuna.</w:t>
            </w:r>
          </w:p>
        </w:tc>
        <w:tc>
          <w:tcPr>
            <w:tcW w:w="2906" w:type="dxa"/>
          </w:tcPr>
          <w:p w14:paraId="5A2CCA84" w14:textId="781FA632" w:rsidR="00523D43" w:rsidRDefault="00523D43" w:rsidP="00181D03">
            <w:pPr>
              <w:contextualSpacing/>
              <w:rPr>
                <w:rFonts w:ascii="Times New Roman" w:hAnsi="Times New Roman" w:cs="Times New Roman"/>
                <w:sz w:val="24"/>
                <w:szCs w:val="24"/>
              </w:rPr>
            </w:pPr>
            <w:r>
              <w:rPr>
                <w:rFonts w:ascii="Times New Roman" w:hAnsi="Times New Roman" w:cs="Times New Roman"/>
                <w:sz w:val="24"/>
                <w:szCs w:val="24"/>
              </w:rPr>
              <w:t>Vee-ettevõte kontrollis täiendavalt vee kvaliteeti.</w:t>
            </w:r>
          </w:p>
          <w:p w14:paraId="0C944F23" w14:textId="02B1A7E5" w:rsidR="00526B90" w:rsidRDefault="00181D03" w:rsidP="00181D03">
            <w:pPr>
              <w:contextualSpacing/>
              <w:rPr>
                <w:rFonts w:ascii="Times New Roman" w:hAnsi="Times New Roman" w:cs="Times New Roman"/>
                <w:sz w:val="24"/>
                <w:szCs w:val="24"/>
              </w:rPr>
            </w:pPr>
            <w:r>
              <w:rPr>
                <w:rFonts w:ascii="Times New Roman" w:hAnsi="Times New Roman" w:cs="Times New Roman"/>
                <w:sz w:val="24"/>
                <w:szCs w:val="24"/>
              </w:rPr>
              <w:t>Terviseamet</w:t>
            </w:r>
            <w:r w:rsidR="00523D43">
              <w:rPr>
                <w:rFonts w:ascii="Times New Roman" w:hAnsi="Times New Roman" w:cs="Times New Roman"/>
                <w:sz w:val="24"/>
                <w:szCs w:val="24"/>
              </w:rPr>
              <w:t xml:space="preserve"> (TA)</w:t>
            </w:r>
            <w:r>
              <w:rPr>
                <w:rFonts w:ascii="Times New Roman" w:hAnsi="Times New Roman" w:cs="Times New Roman"/>
                <w:sz w:val="24"/>
                <w:szCs w:val="24"/>
              </w:rPr>
              <w:t xml:space="preserve"> kontrollis korduvalt vee kvaliteeti ja andis juhised tarbimiseks (joogivee keetmine, pudelivee kasutamine). Vee-ettevõte </w:t>
            </w:r>
            <w:r w:rsidR="00523D43" w:rsidRPr="00181D03">
              <w:rPr>
                <w:rFonts w:ascii="Times New Roman" w:hAnsi="Times New Roman" w:cs="Times New Roman"/>
                <w:sz w:val="24"/>
                <w:szCs w:val="24"/>
              </w:rPr>
              <w:t>desinfitseeri</w:t>
            </w:r>
            <w:r w:rsidR="00523D43">
              <w:rPr>
                <w:rFonts w:ascii="Times New Roman" w:hAnsi="Times New Roman" w:cs="Times New Roman"/>
                <w:sz w:val="24"/>
                <w:szCs w:val="24"/>
              </w:rPr>
              <w:t xml:space="preserve">s </w:t>
            </w:r>
            <w:r w:rsidRPr="00181D03">
              <w:rPr>
                <w:rFonts w:ascii="Times New Roman" w:hAnsi="Times New Roman" w:cs="Times New Roman"/>
                <w:sz w:val="24"/>
                <w:szCs w:val="24"/>
              </w:rPr>
              <w:t>Ülenurme–Tõrvandi piirkonna vee</w:t>
            </w:r>
            <w:r>
              <w:rPr>
                <w:rFonts w:ascii="Times New Roman" w:hAnsi="Times New Roman" w:cs="Times New Roman"/>
                <w:sz w:val="24"/>
                <w:szCs w:val="24"/>
              </w:rPr>
              <w:t>torustiku.</w:t>
            </w:r>
          </w:p>
          <w:p w14:paraId="00F9878A" w14:textId="1C2E13C7" w:rsidR="00181D03" w:rsidRPr="00810589" w:rsidRDefault="00181D03" w:rsidP="00181D03">
            <w:pPr>
              <w:contextualSpacing/>
              <w:rPr>
                <w:rFonts w:ascii="Times New Roman" w:hAnsi="Times New Roman" w:cs="Times New Roman"/>
                <w:sz w:val="24"/>
                <w:szCs w:val="24"/>
              </w:rPr>
            </w:pPr>
            <w:r>
              <w:rPr>
                <w:rFonts w:ascii="Times New Roman" w:hAnsi="Times New Roman" w:cs="Times New Roman"/>
                <w:sz w:val="24"/>
                <w:szCs w:val="24"/>
              </w:rPr>
              <w:t xml:space="preserve">Vald teavitas jooksvalt olukorrast elanikke ja suhtles samal ajal TA ja </w:t>
            </w:r>
            <w:proofErr w:type="spellStart"/>
            <w:r>
              <w:rPr>
                <w:rFonts w:ascii="Times New Roman" w:hAnsi="Times New Roman" w:cs="Times New Roman"/>
                <w:sz w:val="24"/>
                <w:szCs w:val="24"/>
              </w:rPr>
              <w:t>ETO-ga</w:t>
            </w:r>
            <w:proofErr w:type="spellEnd"/>
            <w:r>
              <w:rPr>
                <w:rFonts w:ascii="Times New Roman" w:hAnsi="Times New Roman" w:cs="Times New Roman"/>
                <w:sz w:val="24"/>
                <w:szCs w:val="24"/>
              </w:rPr>
              <w:t>.</w:t>
            </w:r>
          </w:p>
        </w:tc>
        <w:tc>
          <w:tcPr>
            <w:tcW w:w="2925" w:type="dxa"/>
          </w:tcPr>
          <w:p w14:paraId="7FD16410" w14:textId="6B033D65" w:rsidR="00526B90" w:rsidRPr="00810589" w:rsidRDefault="00E74D05" w:rsidP="00E74D05">
            <w:pPr>
              <w:contextualSpacing/>
              <w:rPr>
                <w:rFonts w:ascii="Times New Roman" w:hAnsi="Times New Roman" w:cs="Times New Roman"/>
                <w:sz w:val="24"/>
                <w:szCs w:val="24"/>
              </w:rPr>
            </w:pPr>
            <w:r w:rsidRPr="00E74D05">
              <w:rPr>
                <w:rFonts w:ascii="Times New Roman" w:hAnsi="Times New Roman" w:cs="Times New Roman"/>
                <w:sz w:val="24"/>
                <w:szCs w:val="24"/>
              </w:rPr>
              <w:t>Jätkuvalt ei ole täielikku kindlust, et inimeste kõhuvaevuste põhjustajaks oli ühisveevärgi vesi. Haigestunutel diagnoositi viirusi, mis on võimelised levima mitmel moel. Seetõttu ei rakendatud täiendavaid meetmeid. Samuti ei ole ükski Terviseameti ega Tartu Veevärgi proov kinnitanud reostust ühisveevärgis.</w:t>
            </w:r>
          </w:p>
        </w:tc>
      </w:tr>
    </w:tbl>
    <w:p w14:paraId="5E65EC1A" w14:textId="77777777" w:rsidR="00B66A02" w:rsidRPr="00810589" w:rsidRDefault="00B66A02" w:rsidP="00B66A02">
      <w:pPr>
        <w:spacing w:line="240" w:lineRule="auto"/>
        <w:contextualSpacing/>
        <w:jc w:val="both"/>
        <w:rPr>
          <w:rFonts w:ascii="Times New Roman" w:hAnsi="Times New Roman" w:cs="Times New Roman"/>
          <w:sz w:val="24"/>
          <w:szCs w:val="24"/>
        </w:rPr>
      </w:pPr>
    </w:p>
    <w:p w14:paraId="17D7B908" w14:textId="77777777" w:rsidR="001720B4" w:rsidRPr="00810589" w:rsidRDefault="001720B4">
      <w:pPr>
        <w:rPr>
          <w:rFonts w:ascii="Times New Roman" w:hAnsi="Times New Roman" w:cs="Times New Roman"/>
          <w:sz w:val="24"/>
          <w:szCs w:val="24"/>
        </w:rPr>
      </w:pPr>
    </w:p>
    <w:sectPr w:rsidR="001720B4" w:rsidRPr="00810589" w:rsidSect="00B66A02">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A7BB" w14:textId="77777777" w:rsidR="00717C79" w:rsidRDefault="00717C79" w:rsidP="00B66A02">
      <w:pPr>
        <w:spacing w:after="0" w:line="240" w:lineRule="auto"/>
      </w:pPr>
      <w:r>
        <w:separator/>
      </w:r>
    </w:p>
  </w:endnote>
  <w:endnote w:type="continuationSeparator" w:id="0">
    <w:p w14:paraId="31B5C9F8" w14:textId="77777777" w:rsidR="00717C79" w:rsidRDefault="00717C79" w:rsidP="00B6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6863" w14:textId="770FB81B" w:rsidR="00A71E21" w:rsidRPr="00A71E21" w:rsidRDefault="00A71E21" w:rsidP="00A71E21">
    <w:pPr>
      <w:pStyle w:val="Jalus"/>
      <w:rPr>
        <w:rFonts w:ascii="Times New Roman" w:hAnsi="Times New Roman" w:cs="Times New Roman"/>
        <w:sz w:val="24"/>
        <w:szCs w:val="24"/>
      </w:rPr>
    </w:pPr>
    <w:r w:rsidRPr="00A71E21">
      <w:rPr>
        <w:rFonts w:ascii="Times New Roman" w:hAnsi="Times New Roman" w:cs="Times New Roman"/>
        <w:sz w:val="24"/>
        <w:szCs w:val="24"/>
      </w:rPr>
      <w:t>Alus HOS</w:t>
    </w:r>
    <w:r w:rsidR="00735FAB">
      <w:rPr>
        <w:rFonts w:ascii="Times New Roman" w:hAnsi="Times New Roman" w:cs="Times New Roman"/>
        <w:sz w:val="24"/>
        <w:szCs w:val="24"/>
      </w:rPr>
      <w:t xml:space="preserve"> </w:t>
    </w:r>
    <w:r w:rsidRPr="00A71E21">
      <w:rPr>
        <w:rFonts w:ascii="Times New Roman" w:hAnsi="Times New Roman" w:cs="Times New Roman"/>
        <w:sz w:val="24"/>
        <w:szCs w:val="24"/>
      </w:rPr>
      <w:t>§ 41</w:t>
    </w:r>
    <w:r w:rsidRPr="00A71E21">
      <w:rPr>
        <w:rFonts w:ascii="Times New Roman" w:hAnsi="Times New Roman" w:cs="Times New Roman"/>
        <w:sz w:val="24"/>
        <w:szCs w:val="24"/>
        <w:vertAlign w:val="superscript"/>
      </w:rPr>
      <w:t>6</w:t>
    </w:r>
    <w:r w:rsidRPr="00A71E21">
      <w:rPr>
        <w:rFonts w:ascii="Times New Roman" w:hAnsi="Times New Roman" w:cs="Times New Roman"/>
        <w:sz w:val="24"/>
        <w:szCs w:val="24"/>
      </w:rPr>
      <w:t xml:space="preserve"> lg 3</w:t>
    </w:r>
    <w:r w:rsidR="00735FAB">
      <w:rPr>
        <w:rFonts w:ascii="Times New Roman" w:hAnsi="Times New Roman" w:cs="Times New Roman"/>
        <w:sz w:val="24"/>
        <w:szCs w:val="24"/>
      </w:rPr>
      <w:t xml:space="preserve"> ja 6</w:t>
    </w:r>
  </w:p>
  <w:p w14:paraId="1C34E65A" w14:textId="4C3C4CB8" w:rsidR="00A71E21" w:rsidRDefault="00A71E2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81AC0" w14:textId="77777777" w:rsidR="00717C79" w:rsidRDefault="00717C79" w:rsidP="00B66A02">
      <w:pPr>
        <w:spacing w:after="0" w:line="240" w:lineRule="auto"/>
      </w:pPr>
      <w:r>
        <w:separator/>
      </w:r>
    </w:p>
  </w:footnote>
  <w:footnote w:type="continuationSeparator" w:id="0">
    <w:p w14:paraId="4F937F87" w14:textId="77777777" w:rsidR="00717C79" w:rsidRDefault="00717C79" w:rsidP="00B66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AB75" w14:textId="19DD0606" w:rsidR="0099481E" w:rsidRPr="00AC04A2" w:rsidRDefault="0099481E" w:rsidP="0099481E">
    <w:pPr>
      <w:rPr>
        <w:rFonts w:ascii="Times New Roman" w:hAnsi="Times New Roman" w:cs="Times New Roman"/>
        <w:b/>
        <w:bCs/>
        <w:sz w:val="24"/>
        <w:szCs w:val="24"/>
      </w:rPr>
    </w:pPr>
    <w:r w:rsidRPr="00AC04A2">
      <w:rPr>
        <w:rFonts w:ascii="Times New Roman" w:hAnsi="Times New Roman" w:cs="Times New Roman"/>
        <w:b/>
        <w:bCs/>
        <w:sz w:val="24"/>
        <w:szCs w:val="24"/>
      </w:rPr>
      <w:t>KOV kriisikomisjoni 202</w:t>
    </w:r>
    <w:r w:rsidR="00012878">
      <w:rPr>
        <w:rFonts w:ascii="Times New Roman" w:hAnsi="Times New Roman" w:cs="Times New Roman"/>
        <w:b/>
        <w:bCs/>
        <w:sz w:val="24"/>
        <w:szCs w:val="24"/>
      </w:rPr>
      <w:t>5</w:t>
    </w:r>
    <w:r w:rsidRPr="00AC04A2">
      <w:rPr>
        <w:rFonts w:ascii="Times New Roman" w:hAnsi="Times New Roman" w:cs="Times New Roman"/>
        <w:b/>
        <w:bCs/>
        <w:sz w:val="24"/>
        <w:szCs w:val="24"/>
      </w:rPr>
      <w:t>. aasta tegevuste kokkuvõt</w:t>
    </w:r>
    <w:r>
      <w:rPr>
        <w:rFonts w:ascii="Times New Roman" w:hAnsi="Times New Roman" w:cs="Times New Roman"/>
        <w:b/>
        <w:bCs/>
        <w:sz w:val="24"/>
        <w:szCs w:val="24"/>
      </w:rPr>
      <w:t>t</w:t>
    </w:r>
    <w:r w:rsidRPr="00AC04A2">
      <w:rPr>
        <w:rFonts w:ascii="Times New Roman" w:hAnsi="Times New Roman" w:cs="Times New Roman"/>
        <w:b/>
        <w:bCs/>
        <w:sz w:val="24"/>
        <w:szCs w:val="24"/>
      </w:rPr>
      <w:t>e ja 202</w:t>
    </w:r>
    <w:r w:rsidR="00012878">
      <w:rPr>
        <w:rFonts w:ascii="Times New Roman" w:hAnsi="Times New Roman" w:cs="Times New Roman"/>
        <w:b/>
        <w:bCs/>
        <w:sz w:val="24"/>
        <w:szCs w:val="24"/>
      </w:rPr>
      <w:t>6</w:t>
    </w:r>
    <w:r w:rsidRPr="00AC04A2">
      <w:rPr>
        <w:rFonts w:ascii="Times New Roman" w:hAnsi="Times New Roman" w:cs="Times New Roman"/>
        <w:b/>
        <w:bCs/>
        <w:sz w:val="24"/>
        <w:szCs w:val="24"/>
      </w:rPr>
      <w:t>. aasta tööplaani esitamine</w:t>
    </w:r>
  </w:p>
  <w:p w14:paraId="7B23B3B5" w14:textId="1223947A" w:rsidR="00B66A02" w:rsidRDefault="00B66A02" w:rsidP="00B66A02">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Lisa </w:t>
    </w:r>
    <w:r w:rsidR="005665EA">
      <w:rPr>
        <w:rFonts w:ascii="Times New Roman" w:hAnsi="Times New Roman" w:cs="Times New Roman"/>
        <w:sz w:val="24"/>
        <w:szCs w:val="24"/>
      </w:rPr>
      <w:t>2</w:t>
    </w:r>
  </w:p>
  <w:p w14:paraId="4E73C36C" w14:textId="23FE180F" w:rsidR="00B66A02" w:rsidRDefault="00B66A02" w:rsidP="00DE46CF">
    <w:pPr>
      <w:spacing w:line="240" w:lineRule="auto"/>
      <w:contextualSpacing/>
      <w:jc w:val="right"/>
    </w:pPr>
    <w:r>
      <w:rPr>
        <w:rFonts w:ascii="Times New Roman" w:hAnsi="Times New Roman" w:cs="Times New Roman"/>
        <w:sz w:val="24"/>
        <w:szCs w:val="24"/>
      </w:rPr>
      <w:t>202</w:t>
    </w:r>
    <w:r w:rsidR="005665EA">
      <w:rPr>
        <w:rFonts w:ascii="Times New Roman" w:hAnsi="Times New Roman" w:cs="Times New Roman"/>
        <w:sz w:val="24"/>
        <w:szCs w:val="24"/>
      </w:rPr>
      <w:t>5. aasta ETO-de planeerimata sündmused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02"/>
    <w:rsid w:val="00012878"/>
    <w:rsid w:val="00042A0C"/>
    <w:rsid w:val="00043C62"/>
    <w:rsid w:val="001720B4"/>
    <w:rsid w:val="00181D03"/>
    <w:rsid w:val="001A562F"/>
    <w:rsid w:val="001F6485"/>
    <w:rsid w:val="00250BDA"/>
    <w:rsid w:val="002B526B"/>
    <w:rsid w:val="00496C16"/>
    <w:rsid w:val="00523D43"/>
    <w:rsid w:val="00526B90"/>
    <w:rsid w:val="005273D3"/>
    <w:rsid w:val="00541F66"/>
    <w:rsid w:val="005665EA"/>
    <w:rsid w:val="005D2BB6"/>
    <w:rsid w:val="006410E6"/>
    <w:rsid w:val="006F3AE4"/>
    <w:rsid w:val="00717C79"/>
    <w:rsid w:val="00735FAB"/>
    <w:rsid w:val="0075408E"/>
    <w:rsid w:val="00807DEB"/>
    <w:rsid w:val="00810589"/>
    <w:rsid w:val="008127A0"/>
    <w:rsid w:val="00834981"/>
    <w:rsid w:val="00862ACF"/>
    <w:rsid w:val="0094675D"/>
    <w:rsid w:val="0099481E"/>
    <w:rsid w:val="00A02E9F"/>
    <w:rsid w:val="00A71E21"/>
    <w:rsid w:val="00AE7981"/>
    <w:rsid w:val="00B66A02"/>
    <w:rsid w:val="00BF4FA9"/>
    <w:rsid w:val="00C26005"/>
    <w:rsid w:val="00C314BF"/>
    <w:rsid w:val="00C507A4"/>
    <w:rsid w:val="00CB3BCA"/>
    <w:rsid w:val="00D10C84"/>
    <w:rsid w:val="00D24A2E"/>
    <w:rsid w:val="00DC1785"/>
    <w:rsid w:val="00DE46CF"/>
    <w:rsid w:val="00DF6FBE"/>
    <w:rsid w:val="00E74D05"/>
    <w:rsid w:val="00FE2F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19098"/>
  <w15:chartTrackingRefBased/>
  <w15:docId w15:val="{7EB830EA-F438-4672-8A2E-F0DE6CA3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66A02"/>
  </w:style>
  <w:style w:type="paragraph" w:styleId="Pealkiri3">
    <w:name w:val="heading 3"/>
    <w:basedOn w:val="Normaallaad"/>
    <w:next w:val="Normaallaad"/>
    <w:link w:val="Pealkiri3Mrk"/>
    <w:uiPriority w:val="9"/>
    <w:semiHidden/>
    <w:unhideWhenUsed/>
    <w:qFormat/>
    <w:rsid w:val="00A71E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66A02"/>
    <w:pPr>
      <w:tabs>
        <w:tab w:val="center" w:pos="4536"/>
        <w:tab w:val="right" w:pos="9072"/>
      </w:tabs>
      <w:spacing w:after="0" w:line="240" w:lineRule="auto"/>
    </w:pPr>
  </w:style>
  <w:style w:type="character" w:customStyle="1" w:styleId="PisMrk">
    <w:name w:val="Päis Märk"/>
    <w:basedOn w:val="Liguvaikefont"/>
    <w:link w:val="Pis"/>
    <w:uiPriority w:val="99"/>
    <w:rsid w:val="00B66A02"/>
  </w:style>
  <w:style w:type="paragraph" w:styleId="Jalus">
    <w:name w:val="footer"/>
    <w:basedOn w:val="Normaallaad"/>
    <w:link w:val="JalusMrk"/>
    <w:uiPriority w:val="99"/>
    <w:unhideWhenUsed/>
    <w:rsid w:val="00B66A02"/>
    <w:pPr>
      <w:tabs>
        <w:tab w:val="center" w:pos="4536"/>
        <w:tab w:val="right" w:pos="9072"/>
      </w:tabs>
      <w:spacing w:after="0" w:line="240" w:lineRule="auto"/>
    </w:pPr>
  </w:style>
  <w:style w:type="character" w:customStyle="1" w:styleId="JalusMrk">
    <w:name w:val="Jalus Märk"/>
    <w:basedOn w:val="Liguvaikefont"/>
    <w:link w:val="Jalus"/>
    <w:uiPriority w:val="99"/>
    <w:rsid w:val="00B66A02"/>
  </w:style>
  <w:style w:type="table" w:styleId="Kontuurtabel">
    <w:name w:val="Table Grid"/>
    <w:basedOn w:val="Normaaltabel"/>
    <w:uiPriority w:val="39"/>
    <w:rsid w:val="00B66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3Mrk">
    <w:name w:val="Pealkiri 3 Märk"/>
    <w:basedOn w:val="Liguvaikefont"/>
    <w:link w:val="Pealkiri3"/>
    <w:uiPriority w:val="9"/>
    <w:semiHidden/>
    <w:rsid w:val="00A71E2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93340">
      <w:bodyDiv w:val="1"/>
      <w:marLeft w:val="0"/>
      <w:marRight w:val="0"/>
      <w:marTop w:val="0"/>
      <w:marBottom w:val="0"/>
      <w:divBdr>
        <w:top w:val="none" w:sz="0" w:space="0" w:color="auto"/>
        <w:left w:val="none" w:sz="0" w:space="0" w:color="auto"/>
        <w:bottom w:val="none" w:sz="0" w:space="0" w:color="auto"/>
        <w:right w:val="none" w:sz="0" w:space="0" w:color="auto"/>
      </w:divBdr>
    </w:div>
    <w:div w:id="12495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191</Words>
  <Characters>1108</Characters>
  <Application>Microsoft Office Word</Application>
  <DocSecurity>0</DocSecurity>
  <Lines>9</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Mailis Koger</dc:creator>
  <cp:keywords/>
  <dc:description/>
  <cp:lastModifiedBy>Kaido Tiitus</cp:lastModifiedBy>
  <cp:revision>5</cp:revision>
  <cp:lastPrinted>2025-11-07T08:22:00Z</cp:lastPrinted>
  <dcterms:created xsi:type="dcterms:W3CDTF">2025-11-11T09:09:00Z</dcterms:created>
  <dcterms:modified xsi:type="dcterms:W3CDTF">2025-12-05T10:13:00Z</dcterms:modified>
</cp:coreProperties>
</file>