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487E" w14:textId="77777777" w:rsidR="00B12D62" w:rsidRPr="00DD5303" w:rsidRDefault="00B12D62" w:rsidP="00B12D62">
      <w:pPr>
        <w:rPr>
          <w:sz w:val="24"/>
          <w:szCs w:val="24"/>
        </w:rPr>
      </w:pPr>
      <w:r w:rsidRPr="00DD5303">
        <w:rPr>
          <w:sz w:val="24"/>
          <w:szCs w:val="24"/>
        </w:rPr>
        <w:t>Erakondade Rahastamise Järelevalve Komisjon</w:t>
      </w:r>
    </w:p>
    <w:p w14:paraId="083E81E7" w14:textId="77777777" w:rsidR="00F82804" w:rsidRPr="00DD5303" w:rsidRDefault="00F82804" w:rsidP="00B12D62">
      <w:pPr>
        <w:rPr>
          <w:sz w:val="24"/>
          <w:szCs w:val="24"/>
        </w:rPr>
      </w:pPr>
    </w:p>
    <w:p w14:paraId="487994E6" w14:textId="77777777" w:rsidR="00F82804" w:rsidRPr="00DD5303" w:rsidRDefault="00F82804">
      <w:pPr>
        <w:rPr>
          <w:sz w:val="24"/>
          <w:szCs w:val="24"/>
        </w:rPr>
      </w:pPr>
    </w:p>
    <w:p w14:paraId="41A40A0E" w14:textId="7E2DEB2A" w:rsidR="00F82804" w:rsidRPr="00DD5303" w:rsidRDefault="00F82804" w:rsidP="00DD5303">
      <w:pPr>
        <w:ind w:left="7080" w:firstLine="708"/>
        <w:rPr>
          <w:sz w:val="24"/>
          <w:szCs w:val="24"/>
        </w:rPr>
      </w:pPr>
      <w:r w:rsidRPr="00DD5303">
        <w:rPr>
          <w:sz w:val="24"/>
          <w:szCs w:val="24"/>
        </w:rPr>
        <w:t>26.08.2026</w:t>
      </w:r>
    </w:p>
    <w:p w14:paraId="4D228557" w14:textId="77777777" w:rsidR="00F82804" w:rsidRPr="00DD5303" w:rsidRDefault="00F82804" w:rsidP="00F82804">
      <w:pPr>
        <w:rPr>
          <w:sz w:val="24"/>
          <w:szCs w:val="24"/>
        </w:rPr>
      </w:pPr>
      <w:r w:rsidRPr="00DD5303">
        <w:rPr>
          <w:sz w:val="24"/>
          <w:szCs w:val="24"/>
        </w:rPr>
        <w:t>Olete esitanud täiendava järelepärimise VL Ühine Setomaa kohta, milles soovite asjaolude selgitust.</w:t>
      </w:r>
    </w:p>
    <w:p w14:paraId="406234AB" w14:textId="77777777" w:rsidR="00F82804" w:rsidRPr="00DD5303" w:rsidRDefault="00F82804" w:rsidP="00F82804">
      <w:pPr>
        <w:rPr>
          <w:sz w:val="24"/>
          <w:szCs w:val="24"/>
        </w:rPr>
      </w:pPr>
      <w:r w:rsidRPr="00DD5303">
        <w:rPr>
          <w:sz w:val="24"/>
          <w:szCs w:val="24"/>
        </w:rPr>
        <w:t>Komisjon palub selgitada, millistel õiguslikel alustel kasutas valimisliit alamdomeeni enne selle üleandmist 2025. aastal ning kes tasus sellega seotud kulud.</w:t>
      </w:r>
    </w:p>
    <w:p w14:paraId="1782D645" w14:textId="77777777" w:rsidR="00CE7082" w:rsidRDefault="00F82804" w:rsidP="00F82804">
      <w:pPr>
        <w:rPr>
          <w:sz w:val="24"/>
          <w:szCs w:val="24"/>
        </w:rPr>
      </w:pPr>
      <w:r w:rsidRPr="00DD5303">
        <w:rPr>
          <w:sz w:val="24"/>
          <w:szCs w:val="24"/>
        </w:rPr>
        <w:t xml:space="preserve">Tõesti, VL Ühine Setomaa kasutas </w:t>
      </w:r>
      <w:r w:rsidRPr="00DD5303">
        <w:rPr>
          <w:b/>
          <w:bCs/>
          <w:sz w:val="24"/>
          <w:szCs w:val="24"/>
        </w:rPr>
        <w:t>seto.ee</w:t>
      </w:r>
      <w:r w:rsidRPr="00DD5303">
        <w:rPr>
          <w:sz w:val="24"/>
          <w:szCs w:val="24"/>
        </w:rPr>
        <w:t xml:space="preserve"> alamdomeeni </w:t>
      </w:r>
      <w:r w:rsidRPr="00DD5303">
        <w:rPr>
          <w:b/>
          <w:bCs/>
          <w:sz w:val="24"/>
          <w:szCs w:val="24"/>
        </w:rPr>
        <w:t>yhine.seto.ee</w:t>
      </w:r>
      <w:r w:rsidRPr="00DD5303">
        <w:rPr>
          <w:sz w:val="24"/>
          <w:szCs w:val="24"/>
        </w:rPr>
        <w:t xml:space="preserve"> alates 2017. aastast valimisliidu kodulehena. </w:t>
      </w:r>
    </w:p>
    <w:p w14:paraId="60F38CE1" w14:textId="3CBDFE47" w:rsidR="00CE7082" w:rsidRPr="00CE7082" w:rsidRDefault="00B50F6F" w:rsidP="00CE7082">
      <w:pPr>
        <w:rPr>
          <w:sz w:val="24"/>
          <w:szCs w:val="24"/>
        </w:rPr>
      </w:pPr>
      <w:r>
        <w:rPr>
          <w:b/>
          <w:bCs/>
          <w:sz w:val="24"/>
          <w:szCs w:val="24"/>
        </w:rPr>
        <w:t>A</w:t>
      </w:r>
      <w:r w:rsidR="00CE7082" w:rsidRPr="00CE7082">
        <w:rPr>
          <w:b/>
          <w:bCs/>
          <w:sz w:val="24"/>
          <w:szCs w:val="24"/>
        </w:rPr>
        <w:t>lamdomeeni kasutamise õiguslik alus</w:t>
      </w:r>
      <w:r w:rsidR="00CE7082" w:rsidRPr="00CE7082">
        <w:rPr>
          <w:sz w:val="24"/>
          <w:szCs w:val="24"/>
        </w:rPr>
        <w:br/>
        <w:t xml:space="preserve">Alamdomeeni yhine.seto.ee kasutamine põhines MTÜ Seto Infoseltsi ja VL Ühine Setomaa vahelisel </w:t>
      </w:r>
      <w:r>
        <w:rPr>
          <w:sz w:val="24"/>
          <w:szCs w:val="24"/>
        </w:rPr>
        <w:t xml:space="preserve">suulisel </w:t>
      </w:r>
      <w:r w:rsidR="00CE7082" w:rsidRPr="00CE7082">
        <w:rPr>
          <w:sz w:val="24"/>
          <w:szCs w:val="24"/>
        </w:rPr>
        <w:t xml:space="preserve">kokkuleppel, mille kohaselt võimaldati valimisliidul kasutada Seto Infoseltsi hallatava põhidomeeni seto.ee alamdomeeni. </w:t>
      </w:r>
    </w:p>
    <w:p w14:paraId="7A7075AB" w14:textId="0A0D7C59" w:rsidR="00CE7082" w:rsidRPr="00CE7082" w:rsidRDefault="00CE7082" w:rsidP="00CE7082">
      <w:pPr>
        <w:rPr>
          <w:sz w:val="24"/>
          <w:szCs w:val="24"/>
        </w:rPr>
      </w:pPr>
      <w:r w:rsidRPr="00CE7082">
        <w:rPr>
          <w:sz w:val="24"/>
          <w:szCs w:val="24"/>
        </w:rPr>
        <w:t>Ajavahemikul 2017–202</w:t>
      </w:r>
      <w:r w:rsidR="00664D10">
        <w:rPr>
          <w:sz w:val="24"/>
          <w:szCs w:val="24"/>
        </w:rPr>
        <w:t>4</w:t>
      </w:r>
      <w:r w:rsidRPr="00CE7082">
        <w:rPr>
          <w:sz w:val="24"/>
          <w:szCs w:val="24"/>
        </w:rPr>
        <w:t xml:space="preserve"> ei esitanud MTÜ Seto Infoselts valimisliidule alamdomeeni kasutamise eest eraldi arveid. 2025. aasta märtsis esitatud 180 euro suurune arve hõlmas tagantjärele kogu senise kasutusperioodi kulusid. Arve tasuti täies ulatuses ning vastav kulu on nüüd kajastatud ka VL Ühine Setomaa valimiskampaania aruandes.</w:t>
      </w:r>
    </w:p>
    <w:p w14:paraId="475F0A78" w14:textId="77777777" w:rsidR="00CE7082" w:rsidRPr="00CE7082" w:rsidRDefault="00CE7082" w:rsidP="00CE7082">
      <w:pPr>
        <w:rPr>
          <w:sz w:val="24"/>
          <w:szCs w:val="24"/>
        </w:rPr>
      </w:pPr>
      <w:r w:rsidRPr="00CE7082">
        <w:rPr>
          <w:sz w:val="24"/>
          <w:szCs w:val="24"/>
        </w:rPr>
        <w:t>Seega ei olnud tegemist olukorraga, kus MTÜ Seto Infoselts oleks andnud valimisliidule tasuta teenuse või muu varalise hüve, vaid kasutamise eest tasuti kokkulepitud summa alusel. Samuti ei ole MTÜ Seto Infoselts osalenud valimisliidu kampaanias rahaliselt ega teenuse tasuta osutamise kaudu.</w:t>
      </w:r>
    </w:p>
    <w:p w14:paraId="6CEC426F" w14:textId="4BE6B60F" w:rsidR="00F82804" w:rsidRPr="00DD5303" w:rsidRDefault="0030281C" w:rsidP="00F82804">
      <w:pPr>
        <w:rPr>
          <w:sz w:val="24"/>
          <w:szCs w:val="24"/>
        </w:rPr>
      </w:pPr>
      <w:r>
        <w:rPr>
          <w:b/>
          <w:bCs/>
          <w:sz w:val="24"/>
          <w:szCs w:val="24"/>
        </w:rPr>
        <w:t>Arve kujunemise s</w:t>
      </w:r>
      <w:r w:rsidR="00F82804" w:rsidRPr="00DD5303">
        <w:rPr>
          <w:b/>
          <w:bCs/>
          <w:sz w:val="24"/>
          <w:szCs w:val="24"/>
        </w:rPr>
        <w:t>elgitus:</w:t>
      </w:r>
      <w:r w:rsidR="00F82804" w:rsidRPr="00DD5303">
        <w:rPr>
          <w:sz w:val="24"/>
          <w:szCs w:val="24"/>
        </w:rPr>
        <w:t xml:space="preserve"> ühe aasta serveri- ja domeenitasu on ligikaudu 120 eurot aastas (Zone Media). Kaheksa aasta jooksul on see hind olnud ligikaudu 100–120 eurot aastas. Kokku oleks domeeni ja serveri kasutamise kulu kaheksa aasta jooksul olnud ligikaudu 850–950 eurot. Kuna põhidomeeni omanik kasutab 6–10 alamdomeeni, millest üks on ka </w:t>
      </w:r>
      <w:r w:rsidR="00F82804" w:rsidRPr="00DD5303">
        <w:rPr>
          <w:b/>
          <w:bCs/>
          <w:sz w:val="24"/>
          <w:szCs w:val="24"/>
        </w:rPr>
        <w:t>yhine.seto.ee</w:t>
      </w:r>
      <w:r w:rsidR="00F82804" w:rsidRPr="00DD5303">
        <w:rPr>
          <w:sz w:val="24"/>
          <w:szCs w:val="24"/>
        </w:rPr>
        <w:t>, esitas MTÜ Seto Infoselts selle arvestuse põhjal arve summas 180 eurot kogu perioodi eest.</w:t>
      </w:r>
    </w:p>
    <w:p w14:paraId="3EBD83E0" w14:textId="1E2D1F15" w:rsidR="00F82804" w:rsidRPr="00DD5303" w:rsidRDefault="00F82804" w:rsidP="00F82804">
      <w:pPr>
        <w:rPr>
          <w:sz w:val="24"/>
          <w:szCs w:val="24"/>
        </w:rPr>
      </w:pPr>
      <w:r w:rsidRPr="00DD5303">
        <w:rPr>
          <w:sz w:val="24"/>
          <w:szCs w:val="24"/>
        </w:rPr>
        <w:t xml:space="preserve">Kokkuvõttes: </w:t>
      </w:r>
    </w:p>
    <w:p w14:paraId="30F11A2E" w14:textId="50FCF33F" w:rsidR="007118EB" w:rsidRPr="007118EB" w:rsidRDefault="00B80B06" w:rsidP="007118EB">
      <w:pPr>
        <w:rPr>
          <w:b/>
          <w:bCs/>
          <w:sz w:val="24"/>
          <w:szCs w:val="24"/>
        </w:rPr>
      </w:pPr>
      <w:r>
        <w:rPr>
          <w:b/>
          <w:bCs/>
          <w:sz w:val="24"/>
          <w:szCs w:val="24"/>
        </w:rPr>
        <w:t>Nii 2017, 2021 ja 2025 aasta valimist</w:t>
      </w:r>
      <w:r w:rsidR="003E4DDB">
        <w:rPr>
          <w:b/>
          <w:bCs/>
          <w:sz w:val="24"/>
          <w:szCs w:val="24"/>
        </w:rPr>
        <w:t>el on k</w:t>
      </w:r>
      <w:r w:rsidR="007118EB" w:rsidRPr="007118EB">
        <w:rPr>
          <w:b/>
          <w:bCs/>
          <w:sz w:val="24"/>
          <w:szCs w:val="24"/>
        </w:rPr>
        <w:t>odulehekülje sisu koostamisel ja haldamisel o</w:t>
      </w:r>
      <w:r w:rsidR="00672EF9">
        <w:rPr>
          <w:b/>
          <w:bCs/>
          <w:sz w:val="24"/>
          <w:szCs w:val="24"/>
        </w:rPr>
        <w:t xml:space="preserve">n </w:t>
      </w:r>
      <w:r w:rsidR="007118EB" w:rsidRPr="007118EB">
        <w:rPr>
          <w:b/>
          <w:bCs/>
          <w:sz w:val="24"/>
          <w:szCs w:val="24"/>
        </w:rPr>
        <w:t>valimisliidus kandideerinud füüsilised isikud teinud vabatahtlikku tööd oma panusena valimisliidu tegevusse. Selle töö eest ei ole neile ega teistele isikutele valimisliidu vahenditest tasu makstud.</w:t>
      </w:r>
    </w:p>
    <w:p w14:paraId="2C862802" w14:textId="77777777" w:rsidR="007118EB" w:rsidRPr="007118EB" w:rsidRDefault="007118EB" w:rsidP="007118EB">
      <w:pPr>
        <w:rPr>
          <w:b/>
          <w:bCs/>
          <w:sz w:val="24"/>
          <w:szCs w:val="24"/>
        </w:rPr>
      </w:pPr>
      <w:r w:rsidRPr="007118EB">
        <w:rPr>
          <w:b/>
          <w:bCs/>
          <w:sz w:val="24"/>
          <w:szCs w:val="24"/>
        </w:rPr>
        <w:t>Oleme täiendanud 180 euro võrra VL Ühine Setomaa 2025. aasta valimiskampaania põhiaruannet, kajastades selles alamdomeeni kasutamisega seotud kulu.</w:t>
      </w:r>
    </w:p>
    <w:p w14:paraId="31B9B1A4" w14:textId="77777777" w:rsidR="007118EB" w:rsidRPr="007118EB" w:rsidRDefault="007118EB" w:rsidP="007118EB">
      <w:pPr>
        <w:rPr>
          <w:b/>
          <w:bCs/>
          <w:sz w:val="24"/>
          <w:szCs w:val="24"/>
        </w:rPr>
      </w:pPr>
      <w:r w:rsidRPr="007118EB">
        <w:rPr>
          <w:b/>
          <w:bCs/>
          <w:sz w:val="24"/>
          <w:szCs w:val="24"/>
        </w:rPr>
        <w:t xml:space="preserve">Eeltoodust tulenevalt leiame, et alamdomeeni kasutamisega ei ole VL Ühine Setomaa saanud MTÜ Seto Infoseltsilt tasuta teenust ega muud tasuta üleantud rahaliselt </w:t>
      </w:r>
      <w:r w:rsidRPr="007118EB">
        <w:rPr>
          <w:b/>
          <w:bCs/>
          <w:sz w:val="24"/>
          <w:szCs w:val="24"/>
        </w:rPr>
        <w:lastRenderedPageBreak/>
        <w:t>hinnatavat hüve. Alamdomeeni kasutamisega seotud kulu on arve alusel tasutud ning vastav kulu on valimiskampaania aruandes kajastatud.</w:t>
      </w:r>
    </w:p>
    <w:p w14:paraId="04B13FB5" w14:textId="77777777" w:rsidR="007118EB" w:rsidRDefault="007118EB" w:rsidP="00F82804">
      <w:pPr>
        <w:rPr>
          <w:b/>
          <w:bCs/>
          <w:sz w:val="24"/>
          <w:szCs w:val="24"/>
        </w:rPr>
      </w:pPr>
    </w:p>
    <w:p w14:paraId="1A1F31EE" w14:textId="77777777" w:rsidR="00F82804" w:rsidRDefault="00F82804">
      <w:pPr>
        <w:rPr>
          <w:sz w:val="24"/>
          <w:szCs w:val="24"/>
        </w:rPr>
      </w:pPr>
    </w:p>
    <w:p w14:paraId="4F715FAC" w14:textId="77777777" w:rsidR="00DD5303" w:rsidRPr="00365616" w:rsidRDefault="00DD5303" w:rsidP="00DD5303">
      <w:pPr>
        <w:rPr>
          <w:sz w:val="24"/>
          <w:szCs w:val="24"/>
        </w:rPr>
      </w:pPr>
      <w:r w:rsidRPr="00365616">
        <w:rPr>
          <w:sz w:val="24"/>
          <w:szCs w:val="24"/>
        </w:rPr>
        <w:t>Raul Kudre</w:t>
      </w:r>
      <w:r w:rsidRPr="00365616">
        <w:rPr>
          <w:sz w:val="24"/>
          <w:szCs w:val="24"/>
        </w:rPr>
        <w:tab/>
      </w:r>
      <w:r w:rsidRPr="00365616">
        <w:rPr>
          <w:sz w:val="24"/>
          <w:szCs w:val="24"/>
        </w:rPr>
        <w:tab/>
      </w:r>
      <w:r w:rsidRPr="00365616">
        <w:rPr>
          <w:sz w:val="24"/>
          <w:szCs w:val="24"/>
        </w:rPr>
        <w:tab/>
      </w:r>
      <w:r w:rsidRPr="00365616">
        <w:rPr>
          <w:sz w:val="24"/>
          <w:szCs w:val="24"/>
        </w:rPr>
        <w:tab/>
      </w:r>
      <w:r w:rsidRPr="00365616">
        <w:rPr>
          <w:sz w:val="24"/>
          <w:szCs w:val="24"/>
        </w:rPr>
        <w:tab/>
      </w:r>
      <w:r w:rsidRPr="00365616">
        <w:rPr>
          <w:sz w:val="24"/>
          <w:szCs w:val="24"/>
        </w:rPr>
        <w:tab/>
        <w:t>Imre Liivago</w:t>
      </w:r>
    </w:p>
    <w:p w14:paraId="4B703408" w14:textId="77777777" w:rsidR="00DD5303" w:rsidRPr="00365616" w:rsidRDefault="00DD5303" w:rsidP="00DD5303">
      <w:pPr>
        <w:rPr>
          <w:sz w:val="24"/>
          <w:szCs w:val="24"/>
        </w:rPr>
      </w:pPr>
      <w:r w:rsidRPr="00365616">
        <w:rPr>
          <w:sz w:val="24"/>
          <w:szCs w:val="24"/>
        </w:rPr>
        <w:t>Allkirjastatud digitaalselt</w:t>
      </w:r>
      <w:r w:rsidRPr="00365616">
        <w:rPr>
          <w:sz w:val="24"/>
          <w:szCs w:val="24"/>
        </w:rPr>
        <w:tab/>
      </w:r>
      <w:r w:rsidRPr="00365616">
        <w:rPr>
          <w:sz w:val="24"/>
          <w:szCs w:val="24"/>
        </w:rPr>
        <w:tab/>
      </w:r>
      <w:r w:rsidRPr="00365616">
        <w:rPr>
          <w:sz w:val="24"/>
          <w:szCs w:val="24"/>
        </w:rPr>
        <w:tab/>
      </w:r>
      <w:r w:rsidRPr="00365616">
        <w:rPr>
          <w:sz w:val="24"/>
          <w:szCs w:val="24"/>
        </w:rPr>
        <w:tab/>
        <w:t>allkirjastatud digitaalselt</w:t>
      </w:r>
    </w:p>
    <w:sectPr w:rsidR="00DD5303" w:rsidRPr="00365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62"/>
    <w:rsid w:val="00102FAA"/>
    <w:rsid w:val="00197E3D"/>
    <w:rsid w:val="0030281C"/>
    <w:rsid w:val="00365616"/>
    <w:rsid w:val="003E4DDB"/>
    <w:rsid w:val="005E5D9D"/>
    <w:rsid w:val="00640CB9"/>
    <w:rsid w:val="00664D10"/>
    <w:rsid w:val="00672EF9"/>
    <w:rsid w:val="007118EB"/>
    <w:rsid w:val="00774CB7"/>
    <w:rsid w:val="007E63C5"/>
    <w:rsid w:val="008171A6"/>
    <w:rsid w:val="008E2BD9"/>
    <w:rsid w:val="00950C1A"/>
    <w:rsid w:val="009C08D5"/>
    <w:rsid w:val="00B12D62"/>
    <w:rsid w:val="00B50F6F"/>
    <w:rsid w:val="00B80B06"/>
    <w:rsid w:val="00C901E7"/>
    <w:rsid w:val="00CE7082"/>
    <w:rsid w:val="00D640C6"/>
    <w:rsid w:val="00DD20EE"/>
    <w:rsid w:val="00DD5303"/>
    <w:rsid w:val="00F42792"/>
    <w:rsid w:val="00F8280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15EF"/>
  <w15:chartTrackingRefBased/>
  <w15:docId w15:val="{CE5DF1E9-AE7A-4DFE-8B60-D40D0BF5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12D62"/>
  </w:style>
  <w:style w:type="paragraph" w:styleId="Pealkiri1">
    <w:name w:val="heading 1"/>
    <w:basedOn w:val="Normaallaad"/>
    <w:next w:val="Normaallaad"/>
    <w:link w:val="Pealkiri1Mrk"/>
    <w:uiPriority w:val="9"/>
    <w:qFormat/>
    <w:rsid w:val="00B12D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B12D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B12D62"/>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B12D62"/>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B12D62"/>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B12D62"/>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B12D62"/>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B12D62"/>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B12D62"/>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12D62"/>
    <w:rPr>
      <w:rFonts w:asciiTheme="majorHAnsi" w:eastAsiaTheme="majorEastAsia" w:hAnsiTheme="majorHAnsi" w:cstheme="majorBidi"/>
      <w:color w:val="2F5496" w:themeColor="accent1" w:themeShade="BF"/>
      <w:sz w:val="40"/>
      <w:szCs w:val="40"/>
    </w:rPr>
  </w:style>
  <w:style w:type="character" w:customStyle="1" w:styleId="Pealkiri2Mrk">
    <w:name w:val="Pealkiri 2 Märk"/>
    <w:basedOn w:val="Liguvaikefont"/>
    <w:link w:val="Pealkiri2"/>
    <w:uiPriority w:val="9"/>
    <w:semiHidden/>
    <w:rsid w:val="00B12D62"/>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B12D62"/>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B12D62"/>
    <w:rPr>
      <w:rFonts w:eastAsiaTheme="majorEastAsia" w:cstheme="majorBidi"/>
      <w:i/>
      <w:iCs/>
      <w:color w:val="2F5496" w:themeColor="accent1" w:themeShade="BF"/>
    </w:rPr>
  </w:style>
  <w:style w:type="character" w:customStyle="1" w:styleId="Pealkiri5Mrk">
    <w:name w:val="Pealkiri 5 Märk"/>
    <w:basedOn w:val="Liguvaikefont"/>
    <w:link w:val="Pealkiri5"/>
    <w:uiPriority w:val="9"/>
    <w:semiHidden/>
    <w:rsid w:val="00B12D62"/>
    <w:rPr>
      <w:rFonts w:eastAsiaTheme="majorEastAsia" w:cstheme="majorBidi"/>
      <w:color w:val="2F5496" w:themeColor="accent1" w:themeShade="BF"/>
    </w:rPr>
  </w:style>
  <w:style w:type="character" w:customStyle="1" w:styleId="Pealkiri6Mrk">
    <w:name w:val="Pealkiri 6 Märk"/>
    <w:basedOn w:val="Liguvaikefont"/>
    <w:link w:val="Pealkiri6"/>
    <w:uiPriority w:val="9"/>
    <w:semiHidden/>
    <w:rsid w:val="00B12D62"/>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12D62"/>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12D62"/>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12D62"/>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12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12D62"/>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12D62"/>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12D62"/>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12D62"/>
    <w:pPr>
      <w:spacing w:before="160"/>
      <w:jc w:val="center"/>
    </w:pPr>
    <w:rPr>
      <w:i/>
      <w:iCs/>
      <w:color w:val="404040" w:themeColor="text1" w:themeTint="BF"/>
    </w:rPr>
  </w:style>
  <w:style w:type="character" w:customStyle="1" w:styleId="TsitaatMrk">
    <w:name w:val="Tsitaat Märk"/>
    <w:basedOn w:val="Liguvaikefont"/>
    <w:link w:val="Tsitaat"/>
    <w:uiPriority w:val="29"/>
    <w:rsid w:val="00B12D62"/>
    <w:rPr>
      <w:i/>
      <w:iCs/>
      <w:color w:val="404040" w:themeColor="text1" w:themeTint="BF"/>
    </w:rPr>
  </w:style>
  <w:style w:type="paragraph" w:styleId="Loendilik">
    <w:name w:val="List Paragraph"/>
    <w:basedOn w:val="Normaallaad"/>
    <w:uiPriority w:val="34"/>
    <w:qFormat/>
    <w:rsid w:val="00B12D62"/>
    <w:pPr>
      <w:ind w:left="720"/>
      <w:contextualSpacing/>
    </w:pPr>
  </w:style>
  <w:style w:type="character" w:styleId="Selgeltmrgatavrhutus">
    <w:name w:val="Intense Emphasis"/>
    <w:basedOn w:val="Liguvaikefont"/>
    <w:uiPriority w:val="21"/>
    <w:qFormat/>
    <w:rsid w:val="00B12D62"/>
    <w:rPr>
      <w:i/>
      <w:iCs/>
      <w:color w:val="2F5496" w:themeColor="accent1" w:themeShade="BF"/>
    </w:rPr>
  </w:style>
  <w:style w:type="paragraph" w:styleId="Selgeltmrgatavtsitaat">
    <w:name w:val="Intense Quote"/>
    <w:basedOn w:val="Normaallaad"/>
    <w:next w:val="Normaallaad"/>
    <w:link w:val="SelgeltmrgatavtsitaatMrk"/>
    <w:uiPriority w:val="30"/>
    <w:qFormat/>
    <w:rsid w:val="00B12D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B12D62"/>
    <w:rPr>
      <w:i/>
      <w:iCs/>
      <w:color w:val="2F5496" w:themeColor="accent1" w:themeShade="BF"/>
    </w:rPr>
  </w:style>
  <w:style w:type="character" w:styleId="Selgeltmrgatavviide">
    <w:name w:val="Intense Reference"/>
    <w:basedOn w:val="Liguvaikefont"/>
    <w:uiPriority w:val="32"/>
    <w:qFormat/>
    <w:rsid w:val="00B12D62"/>
    <w:rPr>
      <w:b/>
      <w:bCs/>
      <w:smallCaps/>
      <w:color w:val="2F5496" w:themeColor="accent1" w:themeShade="BF"/>
      <w:spacing w:val="5"/>
    </w:rPr>
  </w:style>
  <w:style w:type="character" w:styleId="Hperlink">
    <w:name w:val="Hyperlink"/>
    <w:basedOn w:val="Liguvaikefont"/>
    <w:uiPriority w:val="99"/>
    <w:unhideWhenUsed/>
    <w:rsid w:val="00F82804"/>
    <w:rPr>
      <w:color w:val="0563C1" w:themeColor="hyperlink"/>
      <w:u w:val="single"/>
    </w:rPr>
  </w:style>
  <w:style w:type="character" w:styleId="Lahendamatamainimine">
    <w:name w:val="Unresolved Mention"/>
    <w:basedOn w:val="Liguvaikefont"/>
    <w:uiPriority w:val="99"/>
    <w:semiHidden/>
    <w:unhideWhenUsed/>
    <w:rsid w:val="00F82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2222</Characters>
  <Application>Microsoft Office Word</Application>
  <DocSecurity>0</DocSecurity>
  <Lines>18</Lines>
  <Paragraphs>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Kudre</dc:creator>
  <cp:keywords/>
  <dc:description/>
  <cp:lastModifiedBy>Raul Kudre</cp:lastModifiedBy>
  <cp:revision>4</cp:revision>
  <dcterms:created xsi:type="dcterms:W3CDTF">2026-08-25T14:00:00Z</dcterms:created>
  <dcterms:modified xsi:type="dcterms:W3CDTF">2026-08-26T09:22:00Z</dcterms:modified>
</cp:coreProperties>
</file>