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48C9A" w14:textId="446AE602" w:rsidR="00385567" w:rsidRPr="00C745F7" w:rsidRDefault="00106BE1" w:rsidP="00F74E74">
      <w:pPr>
        <w:pStyle w:val="Tekst"/>
        <w:jc w:val="center"/>
      </w:pPr>
      <w:r w:rsidRPr="00C745F7">
        <w:rPr>
          <w:b/>
          <w:bCs/>
        </w:rPr>
        <w:t>Vabariigi Valitsuse määruse „</w:t>
      </w:r>
      <w:r w:rsidR="00385567" w:rsidRPr="00C745F7">
        <w:rPr>
          <w:b/>
          <w:bCs/>
          <w:iCs w:val="0"/>
        </w:rPr>
        <w:t>Vabariigi Valitsuse 27. novembri 2025. a määruse nr 97 „</w:t>
      </w:r>
      <w:bookmarkStart w:id="0" w:name="_Hlk220498147"/>
      <w:r w:rsidR="00385567" w:rsidRPr="00C745F7">
        <w:rPr>
          <w:b/>
          <w:bCs/>
          <w:iCs w:val="0"/>
        </w:rPr>
        <w:t>Kutselise kalapüügi võimalused, lubatud aastasaagid ning kalapüügiõiguse tasumäärad 2026. aastal</w:t>
      </w:r>
      <w:bookmarkEnd w:id="0"/>
      <w:r w:rsidR="00385567" w:rsidRPr="00C745F7">
        <w:rPr>
          <w:b/>
          <w:bCs/>
          <w:iCs w:val="0"/>
        </w:rPr>
        <w:t>“ muutmi</w:t>
      </w:r>
      <w:r w:rsidRPr="00C745F7">
        <w:rPr>
          <w:b/>
          <w:bCs/>
          <w:iCs w:val="0"/>
        </w:rPr>
        <w:t>n</w:t>
      </w:r>
      <w:r w:rsidR="00385567" w:rsidRPr="00C745F7">
        <w:rPr>
          <w:b/>
          <w:bCs/>
          <w:iCs w:val="0"/>
        </w:rPr>
        <w:t>e</w:t>
      </w:r>
      <w:r w:rsidRPr="00C745F7">
        <w:rPr>
          <w:b/>
          <w:bCs/>
          <w:iCs w:val="0"/>
        </w:rPr>
        <w:t>“</w:t>
      </w:r>
      <w:r w:rsidR="00385567" w:rsidRPr="00C745F7">
        <w:rPr>
          <w:b/>
          <w:bCs/>
          <w:iCs w:val="0"/>
        </w:rPr>
        <w:t xml:space="preserve"> </w:t>
      </w:r>
      <w:r w:rsidR="00385567" w:rsidRPr="00C745F7">
        <w:rPr>
          <w:b/>
          <w:bCs/>
        </w:rPr>
        <w:t>eelnõu seletuskiri</w:t>
      </w:r>
    </w:p>
    <w:p w14:paraId="21351004" w14:textId="77777777" w:rsidR="00B552AA" w:rsidRPr="00C745F7" w:rsidRDefault="00B552AA" w:rsidP="00F74E74">
      <w:pPr>
        <w:jc w:val="both"/>
        <w:rPr>
          <w:b/>
          <w:bCs/>
        </w:rPr>
      </w:pPr>
    </w:p>
    <w:p w14:paraId="0BB41E82" w14:textId="77777777" w:rsidR="00B552AA" w:rsidRPr="00C745F7" w:rsidRDefault="00B552AA" w:rsidP="00F74E74">
      <w:pPr>
        <w:jc w:val="both"/>
        <w:rPr>
          <w:b/>
          <w:bCs/>
        </w:rPr>
      </w:pPr>
      <w:r w:rsidRPr="00C745F7">
        <w:rPr>
          <w:b/>
          <w:bCs/>
        </w:rPr>
        <w:t>1. Sissejuhatus</w:t>
      </w:r>
    </w:p>
    <w:p w14:paraId="1803056B" w14:textId="77777777" w:rsidR="00B552AA" w:rsidRPr="00C745F7" w:rsidRDefault="00B552AA" w:rsidP="00F74E74">
      <w:pPr>
        <w:jc w:val="both"/>
        <w:rPr>
          <w:b/>
          <w:bCs/>
        </w:rPr>
      </w:pPr>
    </w:p>
    <w:p w14:paraId="46F3A972" w14:textId="77777777" w:rsidR="00B552AA" w:rsidRPr="00C745F7" w:rsidRDefault="00B552AA" w:rsidP="00F74E74">
      <w:pPr>
        <w:jc w:val="both"/>
        <w:rPr>
          <w:b/>
          <w:bCs/>
        </w:rPr>
      </w:pPr>
      <w:r w:rsidRPr="00C745F7">
        <w:rPr>
          <w:b/>
          <w:bCs/>
        </w:rPr>
        <w:t>1.1. Sisukokkuvõte</w:t>
      </w:r>
    </w:p>
    <w:p w14:paraId="0CB85083" w14:textId="77777777" w:rsidR="00B552AA" w:rsidRPr="00C745F7" w:rsidRDefault="00B552AA" w:rsidP="00F74E74">
      <w:pPr>
        <w:jc w:val="both"/>
        <w:rPr>
          <w:b/>
          <w:bCs/>
        </w:rPr>
      </w:pPr>
    </w:p>
    <w:p w14:paraId="15F559C1" w14:textId="0D016694" w:rsidR="00B552AA" w:rsidRPr="00C745F7" w:rsidRDefault="00B552AA" w:rsidP="00F74E74">
      <w:pPr>
        <w:jc w:val="both"/>
      </w:pPr>
      <w:r w:rsidRPr="00C745F7">
        <w:t xml:space="preserve">Määrus kehtestatakse kalapüügiseaduse (edaspidi </w:t>
      </w:r>
      <w:r w:rsidRPr="00C745F7">
        <w:rPr>
          <w:i/>
          <w:iCs/>
        </w:rPr>
        <w:t>KPS</w:t>
      </w:r>
      <w:r w:rsidRPr="00C745F7">
        <w:t>)</w:t>
      </w:r>
      <w:r w:rsidR="00D23DCC" w:rsidRPr="00C745F7">
        <w:t xml:space="preserve"> </w:t>
      </w:r>
      <w:r w:rsidRPr="00C745F7">
        <w:t>§ 46 lõike 1</w:t>
      </w:r>
      <w:r w:rsidR="003F677C" w:rsidRPr="00C745F7">
        <w:t>,</w:t>
      </w:r>
      <w:r w:rsidRPr="00C745F7">
        <w:t xml:space="preserve"> § 47</w:t>
      </w:r>
      <w:r w:rsidRPr="00C745F7">
        <w:rPr>
          <w:color w:val="000000"/>
          <w:lang w:eastAsia="et-EE"/>
        </w:rPr>
        <w:t xml:space="preserve"> </w:t>
      </w:r>
      <w:r w:rsidR="00385567" w:rsidRPr="00C745F7">
        <w:rPr>
          <w:color w:val="000000"/>
          <w:lang w:eastAsia="et-EE"/>
        </w:rPr>
        <w:t>lõi</w:t>
      </w:r>
      <w:r w:rsidR="00827BE1" w:rsidRPr="00C745F7">
        <w:rPr>
          <w:color w:val="000000"/>
          <w:lang w:eastAsia="et-EE"/>
        </w:rPr>
        <w:t>ke</w:t>
      </w:r>
      <w:r w:rsidR="003F677C" w:rsidRPr="00C745F7">
        <w:rPr>
          <w:color w:val="000000"/>
          <w:lang w:eastAsia="et-EE"/>
        </w:rPr>
        <w:t xml:space="preserve"> </w:t>
      </w:r>
      <w:r w:rsidRPr="00C745F7">
        <w:t>2</w:t>
      </w:r>
      <w:r w:rsidR="0006322E" w:rsidRPr="00C745F7">
        <w:t>, § 47</w:t>
      </w:r>
      <w:r w:rsidR="0006322E" w:rsidRPr="00C745F7">
        <w:rPr>
          <w:color w:val="000000"/>
          <w:vertAlign w:val="superscript"/>
          <w:lang w:eastAsia="et-EE"/>
        </w:rPr>
        <w:t>1</w:t>
      </w:r>
      <w:r w:rsidR="00D23DCC" w:rsidRPr="00C745F7">
        <w:rPr>
          <w:color w:val="000000"/>
          <w:vertAlign w:val="superscript"/>
          <w:lang w:eastAsia="et-EE"/>
        </w:rPr>
        <w:t xml:space="preserve"> </w:t>
      </w:r>
      <w:r w:rsidR="00D23DCC" w:rsidRPr="00C745F7">
        <w:rPr>
          <w:color w:val="000000"/>
          <w:lang w:eastAsia="et-EE"/>
        </w:rPr>
        <w:t>lõigete 1 ja 3</w:t>
      </w:r>
      <w:r w:rsidR="0006322E" w:rsidRPr="00C745F7">
        <w:rPr>
          <w:color w:val="000000"/>
          <w:lang w:eastAsia="et-EE"/>
        </w:rPr>
        <w:t xml:space="preserve"> </w:t>
      </w:r>
      <w:r w:rsidRPr="00C745F7">
        <w:t xml:space="preserve">ning </w:t>
      </w:r>
      <w:r w:rsidRPr="00C745F7">
        <w:rPr>
          <w:rFonts w:eastAsiaTheme="majorEastAsia"/>
        </w:rPr>
        <w:t>majandusvööndi seaduse</w:t>
      </w:r>
      <w:r w:rsidRPr="00C745F7">
        <w:t xml:space="preserve"> § 6 lõike 1 punkti 2 alusel.</w:t>
      </w:r>
    </w:p>
    <w:p w14:paraId="5BF1C7B6" w14:textId="77777777" w:rsidR="00385567" w:rsidRPr="00C745F7" w:rsidRDefault="00385567" w:rsidP="00F74E74">
      <w:pPr>
        <w:jc w:val="both"/>
      </w:pPr>
    </w:p>
    <w:p w14:paraId="212586D7" w14:textId="7F366583" w:rsidR="00B552AA" w:rsidRPr="00C745F7" w:rsidRDefault="00106BE1" w:rsidP="00F74E74">
      <w:pPr>
        <w:jc w:val="both"/>
      </w:pPr>
      <w:bookmarkStart w:id="1" w:name="_Hlk172277839"/>
      <w:r w:rsidRPr="00C745F7">
        <w:t xml:space="preserve">Vabariigi Valitsuse määruse „Vabariigi Valitsuse 27. novembri 2025. a määruse nr 97 „Kutselise kalapüügi võimalused, lubatud aastasaagid ning kalapüügiõiguse tasumäärad 2026. aastal“ muutmine“ eelnõuga (edaspidi </w:t>
      </w:r>
      <w:r w:rsidRPr="001A74F7">
        <w:rPr>
          <w:i/>
          <w:iCs/>
        </w:rPr>
        <w:t>eelnõu</w:t>
      </w:r>
      <w:r w:rsidRPr="00C745F7">
        <w:t>)</w:t>
      </w:r>
      <w:r w:rsidR="00B552AA" w:rsidRPr="00C745F7">
        <w:t xml:space="preserve"> muudetakse </w:t>
      </w:r>
      <w:bookmarkStart w:id="2" w:name="_Hlk175564160"/>
      <w:r w:rsidR="00B552AA" w:rsidRPr="00C745F7">
        <w:t xml:space="preserve">Vabariigi Valitsuse </w:t>
      </w:r>
      <w:r w:rsidR="00385567" w:rsidRPr="00C745F7">
        <w:t>27</w:t>
      </w:r>
      <w:r w:rsidR="00B552AA" w:rsidRPr="00C745F7">
        <w:t xml:space="preserve">. </w:t>
      </w:r>
      <w:r w:rsidR="004E411A" w:rsidRPr="00C745F7">
        <w:t>nove</w:t>
      </w:r>
      <w:r w:rsidR="00B552AA" w:rsidRPr="00C745F7">
        <w:t>mbri 202</w:t>
      </w:r>
      <w:r w:rsidR="004E411A" w:rsidRPr="00C745F7">
        <w:t>5</w:t>
      </w:r>
      <w:r w:rsidR="00B552AA" w:rsidRPr="00C745F7">
        <w:t xml:space="preserve">. a määrust nr </w:t>
      </w:r>
      <w:r w:rsidR="004E411A" w:rsidRPr="00C745F7">
        <w:t>97</w:t>
      </w:r>
      <w:r w:rsidR="00B552AA" w:rsidRPr="00C745F7">
        <w:t xml:space="preserve"> „Kutselise kalapüügi võimalused, lubatud aastasaagid ning kalapüügiõiguse tasumäärad 202</w:t>
      </w:r>
      <w:r w:rsidR="004E411A" w:rsidRPr="00C745F7">
        <w:t>6</w:t>
      </w:r>
      <w:r w:rsidR="00B552AA" w:rsidRPr="00C745F7">
        <w:t>. aastal“</w:t>
      </w:r>
      <w:bookmarkEnd w:id="2"/>
      <w:r w:rsidR="00B552AA" w:rsidRPr="00C745F7">
        <w:t xml:space="preserve"> (edaspidi </w:t>
      </w:r>
      <w:r w:rsidR="00C904ED" w:rsidRPr="00C745F7">
        <w:t xml:space="preserve">ka </w:t>
      </w:r>
      <w:r w:rsidR="00B552AA" w:rsidRPr="00C745F7">
        <w:rPr>
          <w:i/>
          <w:iCs/>
        </w:rPr>
        <w:t xml:space="preserve">määrus nr </w:t>
      </w:r>
      <w:r w:rsidR="004E411A" w:rsidRPr="00C745F7">
        <w:rPr>
          <w:i/>
          <w:iCs/>
        </w:rPr>
        <w:t>97</w:t>
      </w:r>
      <w:r w:rsidR="00B552AA" w:rsidRPr="00C745F7">
        <w:t xml:space="preserve">) osas, millega reguleeritakse kaluri kalapüügiloa alusel Läänemere avaosa räime aastasaagi jaotust. </w:t>
      </w:r>
      <w:r w:rsidRPr="00C745F7">
        <w:t xml:space="preserve">Sarnaselt eelmise aastaga kehtestatakse 2026. a kaluri kalapüügiloa alusel (edaspidi </w:t>
      </w:r>
      <w:r w:rsidRPr="00C745F7">
        <w:rPr>
          <w:i/>
        </w:rPr>
        <w:t>rannapüük või rannapüüdjad</w:t>
      </w:r>
      <w:r w:rsidRPr="00C745F7">
        <w:t>) püügiks lubatud räime aastasaak eraldi Liivi lahel, mida tähistab ICES-i alarajoon 28-1 ja Läänemere avaosa</w:t>
      </w:r>
      <w:r w:rsidR="00BC3B74" w:rsidRPr="00C745F7">
        <w:t>s</w:t>
      </w:r>
      <w:r w:rsidRPr="00C745F7">
        <w:t xml:space="preserve">, mida tähistavad ICES-i alarajoonid 28-2, 29 ja 32. Liivi lahe ja Läänemere avaosa lubatud aastasaagid kehtestatakse maakondade kaupa. Nimetatud ICES-i alarajoonid </w:t>
      </w:r>
      <w:r w:rsidRPr="00C745F7">
        <w:rPr>
          <w:iCs/>
        </w:rPr>
        <w:t>on määratletud Euroopa Parlamendi ja nõukogu määruse (EÜ) nr 218/2009 Atlandi ookeani kirdeosas kalastavate liikmesriikide nominaalsaagi statistiliste andmete esitamise kohta (uuesti sõnastatud) (ELT L 87, 31.3.2009, lk 70—108), III lisas.</w:t>
      </w:r>
      <w:r w:rsidRPr="00C745F7">
        <w:t xml:space="preserve"> </w:t>
      </w:r>
      <w:r w:rsidR="00B552AA" w:rsidRPr="00C745F7">
        <w:t xml:space="preserve">Räime püügiks jääb edaspidi sel hooajal maakondade ühine lubatud aastasaak ning teisel poolaastal puudub jaotus eraldi iga maakonna jaoks. Ühtlasi kehtestatakse kalalaeva kalapüügiloa (edaspidi ka </w:t>
      </w:r>
      <w:r w:rsidR="00B552AA" w:rsidRPr="00C745F7">
        <w:rPr>
          <w:i/>
          <w:iCs/>
        </w:rPr>
        <w:t>traalpüük</w:t>
      </w:r>
      <w:r w:rsidR="00B552AA" w:rsidRPr="00C745F7">
        <w:t>) ja kaluri kalapüügiloa alusel püüdjate vahel koguste ümberjaotus selliselt, et vähendatakse rannapüügi räime lubatud aastasaaki ning suurendatakse samavõrra traalpüügi räimepüügivõimalusi, et tagada väljapüügiks lubatud räimekoguse võimalikult tõhus kasutamine.</w:t>
      </w:r>
      <w:r w:rsidR="00851B75" w:rsidRPr="00C745F7">
        <w:t xml:space="preserve"> Rannapüüdjatele </w:t>
      </w:r>
      <w:r w:rsidR="00ED5F24" w:rsidRPr="00C745F7">
        <w:t xml:space="preserve">jääb piisav räime lubatud aastasaak, mis tagab, </w:t>
      </w:r>
      <w:r w:rsidR="00851B75" w:rsidRPr="00C745F7">
        <w:t xml:space="preserve">et muude </w:t>
      </w:r>
      <w:r w:rsidR="006E58E2" w:rsidRPr="00C745F7">
        <w:t>püügi</w:t>
      </w:r>
      <w:r w:rsidR="00851B75" w:rsidRPr="00C745F7">
        <w:t xml:space="preserve">vahenditega püüdmisel ei läheks </w:t>
      </w:r>
      <w:r w:rsidR="006E58E2" w:rsidRPr="00C745F7">
        <w:t xml:space="preserve">kvoot </w:t>
      </w:r>
      <w:r w:rsidR="00851B75" w:rsidRPr="00C745F7">
        <w:t>üle.</w:t>
      </w:r>
    </w:p>
    <w:p w14:paraId="37B2ACB0" w14:textId="77777777" w:rsidR="00B552AA" w:rsidRPr="00C745F7" w:rsidRDefault="00B552AA" w:rsidP="00F74E74">
      <w:pPr>
        <w:jc w:val="both"/>
      </w:pPr>
    </w:p>
    <w:p w14:paraId="5C97B9D2" w14:textId="350C5215" w:rsidR="00B552AA" w:rsidRPr="00C745F7" w:rsidRDefault="00B552AA" w:rsidP="00F74E74">
      <w:pPr>
        <w:jc w:val="both"/>
      </w:pPr>
      <w:r w:rsidRPr="00C745F7">
        <w:t>Liivi lahe</w:t>
      </w:r>
      <w:r w:rsidR="00577B1E" w:rsidRPr="00C745F7">
        <w:t>l</w:t>
      </w:r>
      <w:r w:rsidRPr="00C745F7">
        <w:t xml:space="preserve"> rannapüügis koondatakse Pärnu maakonna, sh Kihnu ja </w:t>
      </w:r>
      <w:proofErr w:type="spellStart"/>
      <w:r w:rsidRPr="00C745F7">
        <w:t>Manõja</w:t>
      </w:r>
      <w:proofErr w:type="spellEnd"/>
      <w:r w:rsidRPr="00C745F7">
        <w:t>, ning Saare maakonna lubatud aastasaagid ühiseks lubatud aastasaagiks. Võttes arvesse püügidünaamikat ja -mahtusid jääb edaspidi sel hooajal Liivi lahel rannapüügis räime püügiks maakondadele ühine lubatud aastasaak. Asjaolu tõttu, et kastmõrdasid kasutatakse püügiks vaid kevadisel püügiperioodil, ei kehtestata kastmõrra kohta püüda lubatud saagi koguse</w:t>
      </w:r>
      <w:r w:rsidR="00135874" w:rsidRPr="00C745F7">
        <w:t>i</w:t>
      </w:r>
      <w:r w:rsidRPr="00C745F7">
        <w:t>d. Kaluri kalapüügiloa alusel püütavat lubatud aastasaaki Liivi lahel vähendatakse ning selle arvelt suurendatakse kalalaeva kalapüügiloa alusel samal veealal püüda lubatud räime püügivõimalusi (väljapüügimahtu). Muudatuste eesmärk on võimalikult palju ära kasutada seni välja püüdmata Eesti</w:t>
      </w:r>
      <w:r w:rsidR="00577B1E" w:rsidRPr="00C745F7">
        <w:t xml:space="preserve"> Vabariigile </w:t>
      </w:r>
      <w:r w:rsidRPr="00C745F7">
        <w:t>eraldatud püügikvooti.</w:t>
      </w:r>
    </w:p>
    <w:p w14:paraId="43C09DFB" w14:textId="77777777" w:rsidR="00B552AA" w:rsidRPr="00C745F7" w:rsidRDefault="00B552AA" w:rsidP="00F74E74">
      <w:pPr>
        <w:jc w:val="both"/>
      </w:pPr>
    </w:p>
    <w:p w14:paraId="4F798737" w14:textId="38C32306" w:rsidR="00B552AA" w:rsidRPr="00C745F7" w:rsidRDefault="00851B75" w:rsidP="00F74E74">
      <w:pPr>
        <w:jc w:val="both"/>
      </w:pPr>
      <w:r w:rsidRPr="00C745F7">
        <w:t xml:space="preserve">Lisaks võimaldab </w:t>
      </w:r>
      <w:r w:rsidR="00DF28ED" w:rsidRPr="00C745F7">
        <w:t>Euroopa Parlamendi ja nõukogu määrus</w:t>
      </w:r>
      <w:r w:rsidR="00190ACE" w:rsidRPr="00C745F7">
        <w:t>e</w:t>
      </w:r>
      <w:r w:rsidR="00DF28ED" w:rsidRPr="00C745F7">
        <w:t xml:space="preserve"> (EL) nr 1380/2013 ühise kalanduspoliitika kohta, millega muudetakse nõukogu määruseid (EÜ) nr 1954/2003 ja (EÜ) nr 1224/2009 ning tunnistatakse kehtetuks nõukogu määrused (EÜ) nr 2371/2002 ja (EÜ) nr 639/2004 ning nõukogu otsus 2004/585/EÜ</w:t>
      </w:r>
      <w:r w:rsidR="00022874" w:rsidRPr="00C745F7">
        <w:rPr>
          <w:rFonts w:ascii="Arial" w:hAnsi="Arial" w:cs="Arial"/>
          <w:sz w:val="21"/>
          <w:szCs w:val="21"/>
          <w:shd w:val="clear" w:color="auto" w:fill="FFFFFF"/>
        </w:rPr>
        <w:t xml:space="preserve"> </w:t>
      </w:r>
      <w:r w:rsidR="00022874" w:rsidRPr="00C745F7">
        <w:t xml:space="preserve">(ELT L 354, 28.12.2013, lk 22–61) (edaspidi </w:t>
      </w:r>
      <w:r w:rsidR="00022874" w:rsidRPr="00C745F7">
        <w:rPr>
          <w:i/>
          <w:iCs/>
        </w:rPr>
        <w:t>Euroopa Parlamendi ja nõukogu määrus (EL) nr 1380/2013</w:t>
      </w:r>
      <w:r w:rsidR="00022874" w:rsidRPr="00C745F7">
        <w:t>)</w:t>
      </w:r>
      <w:r w:rsidR="00DB7576" w:rsidRPr="00C745F7">
        <w:t>, artikli 15 lõi</w:t>
      </w:r>
      <w:r w:rsidR="00190ACE" w:rsidRPr="00C745F7">
        <w:t>ge</w:t>
      </w:r>
      <w:r w:rsidR="00DB7576" w:rsidRPr="00C745F7">
        <w:t xml:space="preserve"> 9 </w:t>
      </w:r>
      <w:r w:rsidR="00DF28ED" w:rsidRPr="00C745F7">
        <w:t>kasutada paindlikku ühest aastast teise ülekandmist kuni 10</w:t>
      </w:r>
      <w:r w:rsidR="00106BE1" w:rsidRPr="00C745F7">
        <w:t xml:space="preserve"> protsenti</w:t>
      </w:r>
      <w:r w:rsidR="00DF28ED" w:rsidRPr="00C745F7">
        <w:t xml:space="preserve"> lubatud lossitavast kogusest.</w:t>
      </w:r>
      <w:r w:rsidR="006E58E2" w:rsidRPr="00C745F7">
        <w:t xml:space="preserve"> </w:t>
      </w:r>
      <w:r w:rsidR="00D21EAE" w:rsidRPr="00C745F7">
        <w:t xml:space="preserve">Nimetatud määruse alusel on Eesti </w:t>
      </w:r>
      <w:r w:rsidR="00106BE1" w:rsidRPr="00C745F7">
        <w:t>Vaba</w:t>
      </w:r>
      <w:r w:rsidR="00D21EAE" w:rsidRPr="00C745F7">
        <w:t xml:space="preserve">riigil õigus kanda üle eelmisest aastast kasutamata jäänud kogused nii räime kui ka kilu osas. </w:t>
      </w:r>
      <w:r w:rsidR="006E58E2" w:rsidRPr="00C745F7">
        <w:t>Ülekantavad kogused arvestatakse 2026. a</w:t>
      </w:r>
      <w:r w:rsidR="00106BE1" w:rsidRPr="00C745F7">
        <w:t xml:space="preserve"> </w:t>
      </w:r>
      <w:r w:rsidR="006E58E2" w:rsidRPr="00C745F7">
        <w:t>püügivõimaluste hulka ning suunatakse kalalaeva kalapüügiloa alusel püüdjatele ehk traalpüüki.</w:t>
      </w:r>
    </w:p>
    <w:p w14:paraId="7C9277D7" w14:textId="77777777" w:rsidR="006E58E2" w:rsidRPr="00C745F7" w:rsidRDefault="006E58E2" w:rsidP="00F74E74">
      <w:pPr>
        <w:jc w:val="both"/>
      </w:pPr>
    </w:p>
    <w:p w14:paraId="0359537F" w14:textId="4318CB49" w:rsidR="00A5156A" w:rsidRPr="00C745F7" w:rsidRDefault="007601FC" w:rsidP="00F74E74">
      <w:pPr>
        <w:jc w:val="both"/>
      </w:pPr>
      <w:r w:rsidRPr="00C745F7">
        <w:t>Eelnõuga kehtestatakse Peipsi järve</w:t>
      </w:r>
      <w:r w:rsidR="002E1C8E" w:rsidRPr="00C745F7">
        <w:t>l</w:t>
      </w:r>
      <w:r w:rsidRPr="00C745F7">
        <w:t xml:space="preserve"> ja Lämmijärve</w:t>
      </w:r>
      <w:r w:rsidR="002E1C8E" w:rsidRPr="00C745F7">
        <w:t>l eraldi</w:t>
      </w:r>
      <w:r w:rsidRPr="00C745F7">
        <w:t xml:space="preserve"> põhja- ja </w:t>
      </w:r>
      <w:proofErr w:type="spellStart"/>
      <w:r w:rsidRPr="00C745F7">
        <w:t>pöörinoodaga</w:t>
      </w:r>
      <w:proofErr w:type="spellEnd"/>
      <w:r w:rsidRPr="00C745F7">
        <w:t xml:space="preserve"> veealale väljumiste arv ning selle arvutamise metoodika</w:t>
      </w:r>
      <w:r w:rsidR="00851B75" w:rsidRPr="00C745F7">
        <w:t xml:space="preserve">. Eesti Vabariigile määratud põhja- ja </w:t>
      </w:r>
      <w:proofErr w:type="spellStart"/>
      <w:r w:rsidR="00851B75" w:rsidRPr="00C745F7">
        <w:t>pöörinoodaga</w:t>
      </w:r>
      <w:proofErr w:type="spellEnd"/>
      <w:r w:rsidR="00851B75" w:rsidRPr="00C745F7">
        <w:t xml:space="preserve"> veealale väljumiste koguarv jagatakse proportsionaalselt püügivahendite vahel, võttes aluseks nende püügivõimaluste arvu. Seejärel jagatakse ühe püügivahendi kohta arvutatud </w:t>
      </w:r>
      <w:r w:rsidR="00851B75" w:rsidRPr="00C745F7">
        <w:lastRenderedPageBreak/>
        <w:t xml:space="preserve">väljumiste arv kaheks võrdses suuruses osaks vastavalt püügivahendi pära silmasuurusele. Sellest tulenevalt nähakse ühe põhjanooda ja ühe </w:t>
      </w:r>
      <w:proofErr w:type="spellStart"/>
      <w:r w:rsidR="00851B75" w:rsidRPr="00C745F7">
        <w:t>pöörinooda</w:t>
      </w:r>
      <w:proofErr w:type="spellEnd"/>
      <w:r w:rsidR="00851B75" w:rsidRPr="00C745F7">
        <w:t xml:space="preserve"> kohta ette 13 veealale väljumist püügivahendi kasutamisel, mille pära silmasuurus on vähemalt 44 millimeetrit, ning 13 veealale väljumist püügivahendi kasutamisel, mille pära silmasuurus on vähemalt 106 millimeetrit. Jagamisel tekkiv jääk jäetakse välja jagamata reservi.</w:t>
      </w:r>
    </w:p>
    <w:p w14:paraId="7B66A4DD" w14:textId="77777777" w:rsidR="00851B75" w:rsidRPr="00C745F7" w:rsidRDefault="00851B75" w:rsidP="00F74E74">
      <w:pPr>
        <w:jc w:val="both"/>
      </w:pPr>
    </w:p>
    <w:p w14:paraId="75190104" w14:textId="77777777" w:rsidR="00B552AA" w:rsidRPr="00C745F7" w:rsidRDefault="00B552AA" w:rsidP="00F74E74">
      <w:pPr>
        <w:jc w:val="both"/>
        <w:rPr>
          <w:b/>
          <w:bCs/>
        </w:rPr>
      </w:pPr>
      <w:r w:rsidRPr="00C745F7">
        <w:rPr>
          <w:b/>
          <w:bCs/>
        </w:rPr>
        <w:t>1.2. Eelnõu ettevalmistaja</w:t>
      </w:r>
    </w:p>
    <w:p w14:paraId="5B48F994" w14:textId="77777777" w:rsidR="00B552AA" w:rsidRPr="00C745F7" w:rsidRDefault="00B552AA" w:rsidP="00F74E74">
      <w:pPr>
        <w:jc w:val="both"/>
      </w:pPr>
    </w:p>
    <w:bookmarkEnd w:id="1"/>
    <w:p w14:paraId="199B77D0" w14:textId="31236350" w:rsidR="00B552AA" w:rsidRPr="00C745F7" w:rsidRDefault="00B552AA" w:rsidP="00F74E74">
      <w:pPr>
        <w:jc w:val="both"/>
      </w:pPr>
      <w:r w:rsidRPr="00C745F7">
        <w:t>Määruse eelnõu ja seletuskirja on koostanud Regionaal- ja Põllumajandusministeeriumi kalanduspoliitika osakonna peaspetsialist Joosep Pärn (55633802, joosep.parn@agri.ee). Juriidilise ekspertiisi on määruse eelnõule teinud õigusosakonna peaspetsialist</w:t>
      </w:r>
      <w:r w:rsidR="004E411A" w:rsidRPr="00C745F7">
        <w:t xml:space="preserve"> </w:t>
      </w:r>
      <w:r w:rsidR="00934B88" w:rsidRPr="00C745F7">
        <w:t>Jan Nilson</w:t>
      </w:r>
      <w:r w:rsidR="004E411A" w:rsidRPr="00C745F7">
        <w:t xml:space="preserve"> </w:t>
      </w:r>
      <w:r w:rsidR="006A1FA1" w:rsidRPr="00C745F7">
        <w:t>(5626 7065, jan.nilson@agri.ee)</w:t>
      </w:r>
      <w:r w:rsidRPr="00C745F7">
        <w:t xml:space="preserve">. Eelnõu ja lisad on keeleliselt toimetanud õigusosakonna peaspetsialist </w:t>
      </w:r>
      <w:r w:rsidR="002E1C8E" w:rsidRPr="00C745F7">
        <w:t xml:space="preserve">Laura </w:t>
      </w:r>
      <w:proofErr w:type="spellStart"/>
      <w:r w:rsidR="002E1C8E" w:rsidRPr="00C745F7">
        <w:t>Ojava</w:t>
      </w:r>
      <w:proofErr w:type="spellEnd"/>
      <w:r w:rsidR="002E1C8E" w:rsidRPr="00C745F7">
        <w:t xml:space="preserve"> (5685 3519, laura.ojava@agri.ee).</w:t>
      </w:r>
    </w:p>
    <w:p w14:paraId="7C502041" w14:textId="77777777" w:rsidR="00B552AA" w:rsidRPr="00C745F7" w:rsidRDefault="00B552AA" w:rsidP="00F74E74">
      <w:pPr>
        <w:jc w:val="both"/>
      </w:pPr>
    </w:p>
    <w:p w14:paraId="28F25893" w14:textId="77777777" w:rsidR="00B552AA" w:rsidRPr="00C745F7" w:rsidRDefault="00B552AA" w:rsidP="00F74E74">
      <w:pPr>
        <w:jc w:val="both"/>
        <w:rPr>
          <w:b/>
          <w:bCs/>
        </w:rPr>
      </w:pPr>
      <w:r w:rsidRPr="00C745F7">
        <w:rPr>
          <w:b/>
          <w:bCs/>
        </w:rPr>
        <w:t>1.3. Märkused</w:t>
      </w:r>
    </w:p>
    <w:p w14:paraId="743CB5B9" w14:textId="77777777" w:rsidR="00B552AA" w:rsidRPr="00C745F7" w:rsidRDefault="00B552AA" w:rsidP="00F74E74">
      <w:pPr>
        <w:jc w:val="both"/>
      </w:pPr>
    </w:p>
    <w:p w14:paraId="58146E7F" w14:textId="23CB890C" w:rsidR="00B552AA" w:rsidRPr="00C745F7" w:rsidRDefault="00B552AA" w:rsidP="00F74E74">
      <w:pPr>
        <w:jc w:val="both"/>
      </w:pPr>
      <w:r w:rsidRPr="00C745F7">
        <w:t xml:space="preserve">Eelnõu </w:t>
      </w:r>
      <w:r w:rsidR="006F29FC" w:rsidRPr="00C745F7">
        <w:t>on seotud regionaal- ja põllumajandusministri määruse „Regionaal- ja põllumajandusministri 27. jaanuari 2026. a määruse nr 6 „Ajutised püügikitsendused kutselisel kalapüügil 2026. aastal“ muutmine“ eelnõuga, millega tunnistatakse kehtetuks põhja-</w:t>
      </w:r>
      <w:r w:rsidR="00703DD9">
        <w:t> </w:t>
      </w:r>
      <w:r w:rsidR="006F29FC" w:rsidRPr="00C745F7">
        <w:t xml:space="preserve">ja </w:t>
      </w:r>
      <w:proofErr w:type="spellStart"/>
      <w:r w:rsidR="006F29FC" w:rsidRPr="00C745F7">
        <w:t>pöörinoodaga</w:t>
      </w:r>
      <w:proofErr w:type="spellEnd"/>
      <w:r w:rsidR="006F29FC" w:rsidRPr="00C745F7">
        <w:t xml:space="preserve"> üldine püügireiside arv.</w:t>
      </w:r>
    </w:p>
    <w:p w14:paraId="22DFD462" w14:textId="77777777" w:rsidR="00B552AA" w:rsidRPr="00C745F7" w:rsidRDefault="00B552AA" w:rsidP="00F74E74">
      <w:pPr>
        <w:jc w:val="both"/>
      </w:pPr>
    </w:p>
    <w:p w14:paraId="7FE369B2" w14:textId="77777777" w:rsidR="00B552AA" w:rsidRPr="00C745F7" w:rsidRDefault="00B552AA" w:rsidP="00F74E74">
      <w:pPr>
        <w:jc w:val="both"/>
      </w:pPr>
      <w:r w:rsidRPr="00C745F7">
        <w:t>Eelnõuga rakendatakse ELi õigust.</w:t>
      </w:r>
    </w:p>
    <w:p w14:paraId="525AD769" w14:textId="77777777" w:rsidR="00B552AA" w:rsidRPr="00C745F7" w:rsidRDefault="00B552AA" w:rsidP="00F74E74">
      <w:pPr>
        <w:jc w:val="both"/>
      </w:pPr>
    </w:p>
    <w:p w14:paraId="0206B9D4" w14:textId="2A8053DA" w:rsidR="00B552AA" w:rsidRPr="00C745F7" w:rsidRDefault="00B552AA" w:rsidP="00F74E74">
      <w:pPr>
        <w:jc w:val="both"/>
      </w:pPr>
      <w:r w:rsidRPr="00C745F7">
        <w:t xml:space="preserve">Eelnõuga muudetakse Vabariigi Valitsuse </w:t>
      </w:r>
      <w:r w:rsidR="004E411A" w:rsidRPr="00C745F7">
        <w:t>27</w:t>
      </w:r>
      <w:r w:rsidRPr="00C745F7">
        <w:t xml:space="preserve">. </w:t>
      </w:r>
      <w:r w:rsidR="004E411A" w:rsidRPr="00C745F7">
        <w:t>nove</w:t>
      </w:r>
      <w:r w:rsidRPr="00C745F7">
        <w:t>mbri 202</w:t>
      </w:r>
      <w:r w:rsidR="004E411A" w:rsidRPr="00C745F7">
        <w:t>5</w:t>
      </w:r>
      <w:r w:rsidRPr="00C745F7">
        <w:t xml:space="preserve">. a määruse nr </w:t>
      </w:r>
      <w:r w:rsidR="004E411A" w:rsidRPr="00C745F7">
        <w:t>97</w:t>
      </w:r>
      <w:r w:rsidRPr="00C745F7">
        <w:t xml:space="preserve"> „Kutselise kalapüügi võimalused, lubatud aastasaagid ning kalapüügiõiguse tasumäärad 202</w:t>
      </w:r>
      <w:r w:rsidR="004E411A" w:rsidRPr="00C745F7">
        <w:t>6</w:t>
      </w:r>
      <w:r w:rsidRPr="00C745F7">
        <w:t>. aastal“ redaktsiooni: RT I, 28.</w:t>
      </w:r>
      <w:r w:rsidR="00DE3723" w:rsidRPr="00C745F7">
        <w:t>11</w:t>
      </w:r>
      <w:r w:rsidRPr="00C745F7">
        <w:t>.2025, 2</w:t>
      </w:r>
      <w:r w:rsidR="00DE3723" w:rsidRPr="00C745F7">
        <w:t>4</w:t>
      </w:r>
      <w:r w:rsidRPr="00C745F7">
        <w:t>.</w:t>
      </w:r>
    </w:p>
    <w:p w14:paraId="5713B5F5" w14:textId="77777777" w:rsidR="00B552AA" w:rsidRPr="00C745F7" w:rsidRDefault="00B552AA" w:rsidP="00F74E74">
      <w:pPr>
        <w:autoSpaceDE/>
        <w:autoSpaceDN/>
      </w:pPr>
    </w:p>
    <w:p w14:paraId="2A385DD6" w14:textId="77777777" w:rsidR="00B552AA" w:rsidRPr="00C745F7" w:rsidRDefault="00B552AA" w:rsidP="00F74E74">
      <w:pPr>
        <w:jc w:val="both"/>
        <w:rPr>
          <w:b/>
          <w:bCs/>
        </w:rPr>
      </w:pPr>
      <w:r w:rsidRPr="00C745F7">
        <w:rPr>
          <w:b/>
          <w:bCs/>
        </w:rPr>
        <w:t>2. Eelnõu sisu ja võrdlev analüüs</w:t>
      </w:r>
    </w:p>
    <w:p w14:paraId="65352444" w14:textId="77777777" w:rsidR="00A27A7D" w:rsidRPr="00C745F7" w:rsidRDefault="00A27A7D" w:rsidP="00A27A7D">
      <w:pPr>
        <w:jc w:val="both"/>
      </w:pPr>
    </w:p>
    <w:p w14:paraId="42BD36AB" w14:textId="55777648" w:rsidR="00A27A7D" w:rsidRPr="00C745F7" w:rsidRDefault="00A27A7D" w:rsidP="00A27A7D">
      <w:pPr>
        <w:jc w:val="both"/>
        <w:rPr>
          <w:b/>
          <w:bCs/>
        </w:rPr>
      </w:pPr>
      <w:r w:rsidRPr="00C745F7">
        <w:rPr>
          <w:b/>
          <w:bCs/>
        </w:rPr>
        <w:t>Eelnõu punktiga 1</w:t>
      </w:r>
      <w:r w:rsidRPr="00C745F7">
        <w:t xml:space="preserve"> muudetakse määruse nr 97 pealkirja, lisades viide püügivahendiga veealale väljumiste arvule. Tegemist on normitehnilise parandusega, mis on seotud põhja- ja </w:t>
      </w:r>
      <w:proofErr w:type="spellStart"/>
      <w:r w:rsidRPr="00C745F7">
        <w:t>pöörinoodaga</w:t>
      </w:r>
      <w:proofErr w:type="spellEnd"/>
      <w:r w:rsidRPr="00C745F7">
        <w:t xml:space="preserve"> veealale väljumiste arvu kehtestamisega.</w:t>
      </w:r>
    </w:p>
    <w:p w14:paraId="6D9D3BDA" w14:textId="77777777" w:rsidR="00A5156A" w:rsidRPr="00C745F7" w:rsidRDefault="00A5156A" w:rsidP="00F74E74">
      <w:pPr>
        <w:jc w:val="both"/>
        <w:rPr>
          <w:b/>
          <w:bCs/>
        </w:rPr>
      </w:pPr>
    </w:p>
    <w:p w14:paraId="6BC430A0" w14:textId="63B7F8AA" w:rsidR="00A5156A" w:rsidRPr="00C745F7" w:rsidRDefault="00A5156A" w:rsidP="00F74E74">
      <w:pPr>
        <w:jc w:val="both"/>
      </w:pPr>
      <w:r w:rsidRPr="00C745F7">
        <w:rPr>
          <w:b/>
          <w:bCs/>
        </w:rPr>
        <w:t xml:space="preserve">Eelnõu punktiga </w:t>
      </w:r>
      <w:r w:rsidR="00A27A7D" w:rsidRPr="00C745F7">
        <w:rPr>
          <w:b/>
          <w:bCs/>
        </w:rPr>
        <w:t>2</w:t>
      </w:r>
      <w:r w:rsidRPr="00C745F7">
        <w:rPr>
          <w:b/>
          <w:bCs/>
        </w:rPr>
        <w:t xml:space="preserve"> </w:t>
      </w:r>
      <w:r w:rsidRPr="00C745F7">
        <w:t xml:space="preserve">täiendatakse </w:t>
      </w:r>
      <w:r w:rsidR="00240EE4" w:rsidRPr="00C745F7">
        <w:t>määruse</w:t>
      </w:r>
      <w:r w:rsidR="00C904ED" w:rsidRPr="00C745F7">
        <w:t xml:space="preserve"> nr 97</w:t>
      </w:r>
      <w:r w:rsidR="00240EE4" w:rsidRPr="00C745F7">
        <w:t xml:space="preserve"> </w:t>
      </w:r>
      <w:proofErr w:type="spellStart"/>
      <w:r w:rsidRPr="00C745F7">
        <w:t>preambuli</w:t>
      </w:r>
      <w:r w:rsidR="00223531" w:rsidRPr="00C745F7">
        <w:t>t</w:t>
      </w:r>
      <w:proofErr w:type="spellEnd"/>
      <w:r w:rsidRPr="00C745F7">
        <w:t xml:space="preserve"> </w:t>
      </w:r>
      <w:r w:rsidR="00240EE4" w:rsidRPr="00C745F7">
        <w:t xml:space="preserve">viitega </w:t>
      </w:r>
      <w:r w:rsidR="000F74A6" w:rsidRPr="00C745F7">
        <w:t xml:space="preserve">KPS </w:t>
      </w:r>
      <w:r w:rsidR="00240EE4" w:rsidRPr="00C745F7">
        <w:t>§</w:t>
      </w:r>
      <w:r w:rsidRPr="00C745F7">
        <w:t xml:space="preserve"> 47</w:t>
      </w:r>
      <w:r w:rsidRPr="00C745F7">
        <w:rPr>
          <w:vertAlign w:val="superscript"/>
        </w:rPr>
        <w:t>1</w:t>
      </w:r>
      <w:r w:rsidR="00240EE4" w:rsidRPr="00C745F7">
        <w:rPr>
          <w:vertAlign w:val="superscript"/>
        </w:rPr>
        <w:t xml:space="preserve"> </w:t>
      </w:r>
      <w:r w:rsidR="00240EE4" w:rsidRPr="00C745F7">
        <w:t>lõigetes 1 ja 3 sisalduva</w:t>
      </w:r>
      <w:r w:rsidR="00223531" w:rsidRPr="00C745F7">
        <w:t>te</w:t>
      </w:r>
      <w:r w:rsidR="00240EE4" w:rsidRPr="00C745F7">
        <w:t>le volitusnormi</w:t>
      </w:r>
      <w:r w:rsidR="00223531" w:rsidRPr="00C745F7">
        <w:t>de</w:t>
      </w:r>
      <w:r w:rsidR="00240EE4" w:rsidRPr="00C745F7">
        <w:t>le, mille alusel on Vabariigi Valit</w:t>
      </w:r>
      <w:r w:rsidR="00703DD9">
        <w:t>s</w:t>
      </w:r>
      <w:r w:rsidR="00240EE4" w:rsidRPr="00C745F7">
        <w:t>usel õigus kehtestada püügivahendiga väljumiste arv, sealhulgas selle omaduse kaupa ja püügivahendiga veealale väljumiste arvu metoodika</w:t>
      </w:r>
      <w:r w:rsidR="00695A80" w:rsidRPr="00C745F7">
        <w:t>.</w:t>
      </w:r>
    </w:p>
    <w:p w14:paraId="4F749F73" w14:textId="77777777" w:rsidR="00B552AA" w:rsidRPr="00C745F7" w:rsidRDefault="00B552AA" w:rsidP="00F74E74">
      <w:pPr>
        <w:jc w:val="both"/>
        <w:rPr>
          <w:b/>
          <w:bCs/>
        </w:rPr>
      </w:pPr>
    </w:p>
    <w:p w14:paraId="4815EE45" w14:textId="53A7758D" w:rsidR="00B552AA" w:rsidRPr="00C745F7" w:rsidRDefault="00B552AA" w:rsidP="00F74E74">
      <w:pPr>
        <w:jc w:val="both"/>
      </w:pPr>
      <w:r w:rsidRPr="00C745F7">
        <w:rPr>
          <w:b/>
          <w:bCs/>
        </w:rPr>
        <w:t xml:space="preserve">Eelnõu punktiga </w:t>
      </w:r>
      <w:r w:rsidR="008E4254" w:rsidRPr="00C745F7">
        <w:rPr>
          <w:b/>
          <w:bCs/>
        </w:rPr>
        <w:t>3</w:t>
      </w:r>
      <w:r w:rsidRPr="00C745F7">
        <w:t xml:space="preserve"> täpsustatakse määruse nr </w:t>
      </w:r>
      <w:r w:rsidR="008E4254" w:rsidRPr="00C745F7">
        <w:t>97</w:t>
      </w:r>
      <w:r w:rsidRPr="00C745F7">
        <w:t xml:space="preserve"> § 1 lõike 3 sõnastust, jättes välja sõnad „ja kastmõrraga püüdmisel kastmõrra kaupa kalaliigi kohta“. See on põhjendatud asjaoluga, et kastmõrraga püük on hooajaliste piirangute tõttu tagasihoidlik ning kastmõrra kaupa lubatavat aastasaaki ei ole järelejäänud aasta teiseks pooleks vajalik kehtestada.</w:t>
      </w:r>
    </w:p>
    <w:p w14:paraId="0C62B1B3" w14:textId="77777777" w:rsidR="00B552AA" w:rsidRPr="00C745F7" w:rsidRDefault="00B552AA" w:rsidP="00F74E74">
      <w:pPr>
        <w:jc w:val="both"/>
      </w:pPr>
    </w:p>
    <w:p w14:paraId="4147D155" w14:textId="3E35300E" w:rsidR="00B552AA" w:rsidRPr="00C745F7" w:rsidRDefault="00B552AA" w:rsidP="00F74E74">
      <w:pPr>
        <w:jc w:val="both"/>
        <w:rPr>
          <w:b/>
          <w:bCs/>
        </w:rPr>
      </w:pPr>
      <w:r w:rsidRPr="00C745F7">
        <w:rPr>
          <w:b/>
          <w:bCs/>
        </w:rPr>
        <w:t xml:space="preserve">Eelnõu punktiga </w:t>
      </w:r>
      <w:r w:rsidR="008E4254" w:rsidRPr="00C745F7">
        <w:rPr>
          <w:b/>
          <w:bCs/>
        </w:rPr>
        <w:t>4</w:t>
      </w:r>
      <w:r w:rsidRPr="00C745F7">
        <w:rPr>
          <w:b/>
          <w:bCs/>
        </w:rPr>
        <w:t xml:space="preserve"> </w:t>
      </w:r>
      <w:r w:rsidRPr="00C745F7">
        <w:t xml:space="preserve">tunnistatakse kehtetuks määruse nr </w:t>
      </w:r>
      <w:r w:rsidR="008E4254" w:rsidRPr="00C745F7">
        <w:t>97</w:t>
      </w:r>
      <w:r w:rsidRPr="00C745F7">
        <w:t xml:space="preserve"> § 1 lõige 4. See on seotud asjaoluga, et Läänemere avaosa </w:t>
      </w:r>
      <w:proofErr w:type="spellStart"/>
      <w:r w:rsidRPr="00C745F7">
        <w:t>ICESi</w:t>
      </w:r>
      <w:proofErr w:type="spellEnd"/>
      <w:r w:rsidRPr="00C745F7">
        <w:t xml:space="preserve"> alarajoonide 28-2, 29 ja 32 lubatud räimesaak koondatakse rannapüügis maakondade </w:t>
      </w:r>
      <w:proofErr w:type="spellStart"/>
      <w:r w:rsidRPr="00C745F7">
        <w:t>ühiskvoodi</w:t>
      </w:r>
      <w:proofErr w:type="spellEnd"/>
      <w:r w:rsidRPr="00C745F7">
        <w:t xml:space="preserve"> alla.</w:t>
      </w:r>
    </w:p>
    <w:p w14:paraId="7B367148" w14:textId="77777777" w:rsidR="00B552AA" w:rsidRPr="00C745F7" w:rsidRDefault="00B552AA" w:rsidP="00F74E74">
      <w:pPr>
        <w:jc w:val="both"/>
        <w:rPr>
          <w:b/>
          <w:bCs/>
        </w:rPr>
      </w:pPr>
    </w:p>
    <w:p w14:paraId="3CD673F2" w14:textId="0F0E3ABD" w:rsidR="000F74A6" w:rsidRPr="00C745F7" w:rsidRDefault="008E4254" w:rsidP="000F74A6">
      <w:pPr>
        <w:jc w:val="both"/>
      </w:pPr>
      <w:r w:rsidRPr="00C745F7">
        <w:rPr>
          <w:b/>
          <w:bCs/>
        </w:rPr>
        <w:t>Eelnõu punktiga 5</w:t>
      </w:r>
      <w:r w:rsidRPr="00C745F7">
        <w:t xml:space="preserve"> täiendatakse paragrahvi 3 lõi</w:t>
      </w:r>
      <w:r w:rsidR="0028359E" w:rsidRPr="00C745F7">
        <w:t>getega 3 ja 4</w:t>
      </w:r>
      <w:r w:rsidRPr="00C745F7">
        <w:t>.</w:t>
      </w:r>
      <w:r w:rsidRPr="00C745F7">
        <w:rPr>
          <w:b/>
          <w:bCs/>
        </w:rPr>
        <w:t xml:space="preserve"> </w:t>
      </w:r>
      <w:r w:rsidR="0001239B" w:rsidRPr="00C745F7">
        <w:t>Muudatus</w:t>
      </w:r>
      <w:r w:rsidRPr="00C745F7">
        <w:t xml:space="preserve"> on seotud asjaoluga, et Peipsi</w:t>
      </w:r>
      <w:r w:rsidR="00223531" w:rsidRPr="00C745F7">
        <w:t xml:space="preserve"> järvel ja </w:t>
      </w:r>
      <w:r w:rsidRPr="00C745F7">
        <w:t>Lämmijärvel</w:t>
      </w:r>
      <w:r w:rsidR="005F6CBB" w:rsidRPr="00C745F7">
        <w:t xml:space="preserve"> kehtestatakse põhja- ja </w:t>
      </w:r>
      <w:proofErr w:type="spellStart"/>
      <w:r w:rsidR="005F6CBB" w:rsidRPr="00C745F7">
        <w:t>pöörinoodaga</w:t>
      </w:r>
      <w:proofErr w:type="spellEnd"/>
      <w:r w:rsidR="005F6CBB" w:rsidRPr="00C745F7">
        <w:t xml:space="preserve"> veealale väljumiste arv</w:t>
      </w:r>
      <w:r w:rsidR="0001239B" w:rsidRPr="00C745F7">
        <w:t xml:space="preserve"> eraldi põhjanooda ning </w:t>
      </w:r>
      <w:proofErr w:type="spellStart"/>
      <w:r w:rsidR="0001239B" w:rsidRPr="00C745F7">
        <w:t>pöörinooda</w:t>
      </w:r>
      <w:proofErr w:type="spellEnd"/>
      <w:r w:rsidR="0001239B" w:rsidRPr="00C745F7">
        <w:t xml:space="preserve"> kohta. Vastavad arvud sätestatakse </w:t>
      </w:r>
      <w:r w:rsidR="00AD2AC1" w:rsidRPr="00C745F7">
        <w:t xml:space="preserve">eelnõu </w:t>
      </w:r>
      <w:r w:rsidR="0001239B" w:rsidRPr="00C745F7">
        <w:t>lisas 3</w:t>
      </w:r>
      <w:r w:rsidR="0001239B" w:rsidRPr="00C745F7">
        <w:rPr>
          <w:vertAlign w:val="superscript"/>
        </w:rPr>
        <w:t>1</w:t>
      </w:r>
      <w:r w:rsidR="00223531" w:rsidRPr="00C745F7">
        <w:t xml:space="preserve"> „Lubatud aastasaagid kaluri kalapüügiloa alusel Peipsi, Lämmi- ja Pihkva järvel püüdmisel ning püügivahendiga veealale väljumiste arv kaluri kalapüügiloa alusel Peipsi järvel Lämmi järvel püüdmisel“</w:t>
      </w:r>
      <w:r w:rsidR="00796CAF" w:rsidRPr="00C745F7">
        <w:t xml:space="preserve"> (edaspidi </w:t>
      </w:r>
      <w:r w:rsidR="00796CAF" w:rsidRPr="00C745F7">
        <w:rPr>
          <w:i/>
          <w:iCs/>
        </w:rPr>
        <w:t>lisa 3</w:t>
      </w:r>
      <w:r w:rsidR="00796CAF" w:rsidRPr="00C745F7">
        <w:rPr>
          <w:i/>
          <w:iCs/>
          <w:vertAlign w:val="superscript"/>
        </w:rPr>
        <w:t>1</w:t>
      </w:r>
      <w:r w:rsidR="00796CAF" w:rsidRPr="00C745F7">
        <w:t>)</w:t>
      </w:r>
      <w:r w:rsidR="00223531" w:rsidRPr="00C745F7">
        <w:t>.</w:t>
      </w:r>
    </w:p>
    <w:p w14:paraId="2A7B107B" w14:textId="77777777" w:rsidR="000F74A6" w:rsidRPr="00C745F7" w:rsidRDefault="000F74A6" w:rsidP="000F74A6">
      <w:pPr>
        <w:jc w:val="both"/>
      </w:pPr>
    </w:p>
    <w:p w14:paraId="7CB6DC8C" w14:textId="3611C1BE" w:rsidR="000F74A6" w:rsidRPr="00C745F7" w:rsidRDefault="000F74A6" w:rsidP="000F74A6">
      <w:pPr>
        <w:jc w:val="both"/>
      </w:pPr>
      <w:r w:rsidRPr="00C77C0F">
        <w:lastRenderedPageBreak/>
        <w:t>Samuti e</w:t>
      </w:r>
      <w:r w:rsidR="0096579B" w:rsidRPr="00C77C0F">
        <w:t>elnõu punktiga 5 täiendatakse paragrahvi 3 ka lõigetega 5 ja 6</w:t>
      </w:r>
      <w:r w:rsidRPr="00C77C0F">
        <w:t xml:space="preserve">. Muudatus on vajalik esiteks selleks, et oleks üheselt selge, et kui isikul on ammendunud loale kantud põhjanoodaga, mille silmasuurus päras on vähemalt 106 mm (edaspidi ka </w:t>
      </w:r>
      <w:proofErr w:type="spellStart"/>
      <w:r w:rsidRPr="00C77C0F">
        <w:rPr>
          <w:i/>
          <w:iCs/>
        </w:rPr>
        <w:t>suuresilmaline</w:t>
      </w:r>
      <w:proofErr w:type="spellEnd"/>
      <w:r w:rsidRPr="00C77C0F">
        <w:rPr>
          <w:i/>
          <w:iCs/>
        </w:rPr>
        <w:t xml:space="preserve"> põhjanoot</w:t>
      </w:r>
      <w:r w:rsidRPr="00C77C0F">
        <w:t xml:space="preserve">), väljumiste arv, siis on isikul võimalus kasutada viimati nimetatud omadustega põhjanoota ka edaspidi põhjanoodaga, mille silmasuurus päras on vähemalt 44 mm (edaspidi ka </w:t>
      </w:r>
      <w:proofErr w:type="spellStart"/>
      <w:r w:rsidRPr="00C77C0F">
        <w:rPr>
          <w:i/>
          <w:iCs/>
        </w:rPr>
        <w:t>väikesesilmaline</w:t>
      </w:r>
      <w:proofErr w:type="spellEnd"/>
      <w:r w:rsidRPr="00C77C0F">
        <w:rPr>
          <w:i/>
          <w:iCs/>
        </w:rPr>
        <w:t xml:space="preserve"> põhjanoot</w:t>
      </w:r>
      <w:r w:rsidRPr="00C77C0F">
        <w:t xml:space="preserve">), väljumiste arvu piires. Näiteks isikul ammendus loale kantud </w:t>
      </w:r>
      <w:proofErr w:type="spellStart"/>
      <w:r w:rsidRPr="00C77C0F">
        <w:t>suuresilmalise</w:t>
      </w:r>
      <w:proofErr w:type="spellEnd"/>
      <w:r w:rsidRPr="00C77C0F">
        <w:t xml:space="preserve"> põhjanoodaga väljumiste arv, kuid loale kantud </w:t>
      </w:r>
      <w:proofErr w:type="spellStart"/>
      <w:r w:rsidRPr="00C77C0F">
        <w:t>väikesesilmalise</w:t>
      </w:r>
      <w:proofErr w:type="spellEnd"/>
      <w:r w:rsidRPr="00C77C0F">
        <w:t xml:space="preserve"> põhjanoodaga veealale väljumiste arvust on kasutamata veel neli veealale väljumist. Sellisel juhul on isikul õigus valida, kas ta kasutab </w:t>
      </w:r>
      <w:proofErr w:type="spellStart"/>
      <w:r w:rsidRPr="00C77C0F">
        <w:t>väikesesilmalise</w:t>
      </w:r>
      <w:proofErr w:type="spellEnd"/>
      <w:r w:rsidRPr="00C77C0F">
        <w:t xml:space="preserve"> põhjanoodaga veealale väljumiste arvu </w:t>
      </w:r>
      <w:proofErr w:type="spellStart"/>
      <w:r w:rsidRPr="00C77C0F">
        <w:t>väikesesilmalise</w:t>
      </w:r>
      <w:proofErr w:type="spellEnd"/>
      <w:r w:rsidRPr="00C77C0F">
        <w:t xml:space="preserve"> põhjanoodaga või </w:t>
      </w:r>
      <w:proofErr w:type="spellStart"/>
      <w:r w:rsidRPr="00C77C0F">
        <w:t>suuresilmalise</w:t>
      </w:r>
      <w:proofErr w:type="spellEnd"/>
      <w:r w:rsidRPr="00C77C0F">
        <w:t xml:space="preserve"> põhjanoodaga veealale väljumise jaoks. See on võimalik ennekõike selletõttu, et lisa 3</w:t>
      </w:r>
      <w:r w:rsidRPr="00C77C0F">
        <w:rPr>
          <w:vertAlign w:val="superscript"/>
        </w:rPr>
        <w:t>1</w:t>
      </w:r>
      <w:r w:rsidRPr="00C77C0F">
        <w:t xml:space="preserve"> tabeli 3 sõnastuses on kasutatud sõna „vähemalt“, mis viitab miinimumsuurusele, kuid ei sea maksimumsuurust. Lisaks on muudatus vajalik selleks, et oleks üheselt selge ka see, et üks veealale väljumine läheb arvesse kui üks väljumine. Kuna lisa 3</w:t>
      </w:r>
      <w:r w:rsidRPr="00C77C0F">
        <w:rPr>
          <w:vertAlign w:val="superscript"/>
        </w:rPr>
        <w:t>1</w:t>
      </w:r>
      <w:r w:rsidRPr="00C77C0F">
        <w:t xml:space="preserve"> tabeli 3 sõnastus on selline, et põhjanoodaga veealale väljumiste arv on seotud püügivahendi pära minimaalse silmasuurusega, siis seda võib tõlgendada viisil, et kui veealale väljutakse </w:t>
      </w:r>
      <w:proofErr w:type="spellStart"/>
      <w:r w:rsidRPr="00C77C0F">
        <w:t>suuresilmalise</w:t>
      </w:r>
      <w:proofErr w:type="spellEnd"/>
      <w:r w:rsidRPr="00C77C0F">
        <w:t xml:space="preserve"> põhjanoodaga, siis läheb see arvesse kui üks veealale väljumine </w:t>
      </w:r>
      <w:proofErr w:type="spellStart"/>
      <w:r w:rsidRPr="00C77C0F">
        <w:t>väikesesilmalise</w:t>
      </w:r>
      <w:proofErr w:type="spellEnd"/>
      <w:r w:rsidRPr="00C77C0F">
        <w:t xml:space="preserve"> põhjanoodaga ja üks väljumine </w:t>
      </w:r>
      <w:proofErr w:type="spellStart"/>
      <w:r w:rsidRPr="00C77C0F">
        <w:t>suuresilmalise</w:t>
      </w:r>
      <w:proofErr w:type="spellEnd"/>
      <w:r w:rsidRPr="00C77C0F">
        <w:t xml:space="preserve"> põhjanoodaga. Selleks, et vältida sellist topelt mahaarvamist, siis sätestatakse, et </w:t>
      </w:r>
      <w:proofErr w:type="spellStart"/>
      <w:r w:rsidRPr="00C77C0F">
        <w:t>suuresilmalise</w:t>
      </w:r>
      <w:proofErr w:type="spellEnd"/>
      <w:r w:rsidRPr="00C77C0F">
        <w:t xml:space="preserve"> põhjanoodaga veealale väljumise puhul arvestatakse see esimeses järjekorras sama omadusega püügivahendiga veealale väljumiste arvu hulka. Eelnev kehtib ka </w:t>
      </w:r>
      <w:proofErr w:type="spellStart"/>
      <w:r w:rsidRPr="00C77C0F">
        <w:t>pöörinoodaga</w:t>
      </w:r>
      <w:proofErr w:type="spellEnd"/>
      <w:r w:rsidRPr="00C77C0F">
        <w:t xml:space="preserve"> veealale väljumiste puhul.</w:t>
      </w:r>
    </w:p>
    <w:p w14:paraId="6D141BA6" w14:textId="77777777" w:rsidR="00DF72B0" w:rsidRPr="00C745F7" w:rsidRDefault="00DF72B0" w:rsidP="000F74A6">
      <w:pPr>
        <w:jc w:val="both"/>
      </w:pPr>
    </w:p>
    <w:p w14:paraId="5980C8E6" w14:textId="2B079EAB" w:rsidR="00DB7576" w:rsidRPr="00C745F7" w:rsidRDefault="00DB7576" w:rsidP="00F85D7B">
      <w:pPr>
        <w:jc w:val="both"/>
      </w:pPr>
      <w:r w:rsidRPr="00C745F7">
        <w:rPr>
          <w:b/>
          <w:bCs/>
        </w:rPr>
        <w:t>Eelnõu punktiga 6</w:t>
      </w:r>
      <w:r w:rsidRPr="00C745F7">
        <w:t xml:space="preserve"> täiendatakse määrust paragrahviga 6</w:t>
      </w:r>
      <w:r w:rsidRPr="00C745F7">
        <w:rPr>
          <w:vertAlign w:val="superscript"/>
        </w:rPr>
        <w:t>1</w:t>
      </w:r>
      <w:r w:rsidRPr="00C745F7">
        <w:t>, milles sätestatakse püügivahendiga veealale väljumiste arvu arvutamise metoodika Peipsi</w:t>
      </w:r>
      <w:r w:rsidR="00FF6579" w:rsidRPr="00C745F7">
        <w:t xml:space="preserve"> järvel ja</w:t>
      </w:r>
      <w:r w:rsidRPr="00C745F7">
        <w:t xml:space="preserve"> Lämm</w:t>
      </w:r>
      <w:r w:rsidR="00FF6579" w:rsidRPr="00C745F7">
        <w:t>i</w:t>
      </w:r>
      <w:r w:rsidRPr="00C745F7">
        <w:t>järvel. Veealale väljumiste arvu määramisel lähtutakse sellest, et</w:t>
      </w:r>
      <w:r w:rsidR="00FF6579" w:rsidRPr="00C745F7">
        <w:t xml:space="preserve"> Eesti Vabariigi </w:t>
      </w:r>
      <w:r w:rsidR="00AD2AC1" w:rsidRPr="00C745F7">
        <w:t>V</w:t>
      </w:r>
      <w:r w:rsidR="00FF6579" w:rsidRPr="00C745F7">
        <w:t xml:space="preserve">alitsuse ja Venemaa Föderatsiooni </w:t>
      </w:r>
      <w:r w:rsidR="00AD2AC1" w:rsidRPr="00C745F7">
        <w:t>V</w:t>
      </w:r>
      <w:r w:rsidR="00FF6579" w:rsidRPr="00C745F7">
        <w:t xml:space="preserve">alitsuse vahelise Peipsi, Lämmi- ja Pihkva järve kalavaru säilitamise ja kasutamise alase koostöö kokkuleppe alusel on </w:t>
      </w:r>
      <w:r w:rsidRPr="00C745F7">
        <w:t xml:space="preserve">Eesti Vabariigile </w:t>
      </w:r>
      <w:r w:rsidR="00FF6579" w:rsidRPr="00C745F7">
        <w:t xml:space="preserve">määratud kokku 600 veealale väljumist </w:t>
      </w:r>
      <w:r w:rsidRPr="00C745F7">
        <w:t xml:space="preserve">põhja- ja </w:t>
      </w:r>
      <w:proofErr w:type="spellStart"/>
      <w:r w:rsidRPr="00C745F7">
        <w:t>pöörinoodaga</w:t>
      </w:r>
      <w:proofErr w:type="spellEnd"/>
      <w:r w:rsidRPr="00C745F7">
        <w:t xml:space="preserve">. See koguarv jagatakse proportsionaalselt põhjanootade ja </w:t>
      </w:r>
      <w:proofErr w:type="spellStart"/>
      <w:r w:rsidRPr="00C745F7">
        <w:t>pöörinootade</w:t>
      </w:r>
      <w:proofErr w:type="spellEnd"/>
      <w:r w:rsidRPr="00C745F7">
        <w:t xml:space="preserve"> vahel vastavalt nende püügivõimaluste arvule. Arvestuse aluseks on määruse</w:t>
      </w:r>
      <w:r w:rsidR="00AD2AC1" w:rsidRPr="00C745F7">
        <w:t xml:space="preserve"> nr 97</w:t>
      </w:r>
      <w:r w:rsidRPr="00C745F7">
        <w:t xml:space="preserve"> lisa 3</w:t>
      </w:r>
      <w:r w:rsidR="00F85D7B" w:rsidRPr="00C745F7">
        <w:rPr>
          <w:vertAlign w:val="superscript"/>
        </w:rPr>
        <w:t xml:space="preserve"> </w:t>
      </w:r>
      <w:r w:rsidR="00F85D7B" w:rsidRPr="00C745F7">
        <w:t>„</w:t>
      </w:r>
      <w:r w:rsidR="00506EB9" w:rsidRPr="00C745F7">
        <w:t>Kalapüügivõimalused ja kalapüügiõiguse tasumäärad kaluri kalapüügiloa alusel Peipsi, Lämmi- ja Pihkva järvel püüdmisel</w:t>
      </w:r>
      <w:r w:rsidR="00F85D7B" w:rsidRPr="00C745F7">
        <w:t xml:space="preserve">“ (edaspidi </w:t>
      </w:r>
      <w:r w:rsidR="000C23AF" w:rsidRPr="00C745F7">
        <w:rPr>
          <w:i/>
          <w:iCs/>
        </w:rPr>
        <w:t>l</w:t>
      </w:r>
      <w:r w:rsidR="00F85D7B" w:rsidRPr="00C745F7">
        <w:rPr>
          <w:i/>
          <w:iCs/>
        </w:rPr>
        <w:t>isa</w:t>
      </w:r>
      <w:r w:rsidR="00506EB9" w:rsidRPr="00C745F7">
        <w:rPr>
          <w:i/>
          <w:iCs/>
        </w:rPr>
        <w:t xml:space="preserve"> 3</w:t>
      </w:r>
      <w:r w:rsidR="00F85D7B" w:rsidRPr="00C745F7">
        <w:t>)</w:t>
      </w:r>
      <w:r w:rsidRPr="00C745F7">
        <w:t>, milles on kajastatud</w:t>
      </w:r>
      <w:r w:rsidR="002859B0" w:rsidRPr="00C745F7">
        <w:t xml:space="preserve"> kasutada lubatud</w:t>
      </w:r>
      <w:r w:rsidRPr="00C745F7">
        <w:t xml:space="preserve"> põhjanootade ja </w:t>
      </w:r>
      <w:proofErr w:type="spellStart"/>
      <w:r w:rsidRPr="00C745F7">
        <w:t>pöörinootade</w:t>
      </w:r>
      <w:proofErr w:type="spellEnd"/>
      <w:r w:rsidRPr="00C745F7">
        <w:t xml:space="preserve"> arv. Lisa 3 kohaselt on põhjanootade arv 20 ja </w:t>
      </w:r>
      <w:proofErr w:type="spellStart"/>
      <w:r w:rsidRPr="00C745F7">
        <w:t>pöörinootade</w:t>
      </w:r>
      <w:proofErr w:type="spellEnd"/>
      <w:r w:rsidRPr="00C745F7">
        <w:t xml:space="preserve"> arv 3 ehk püügivõimalusi kokku 23.</w:t>
      </w:r>
      <w:r w:rsidR="002859B0" w:rsidRPr="00C745F7">
        <w:t xml:space="preserve"> </w:t>
      </w:r>
      <w:r w:rsidR="00241900" w:rsidRPr="00C745F7">
        <w:t xml:space="preserve">Kuna põhja- ja </w:t>
      </w:r>
      <w:proofErr w:type="spellStart"/>
      <w:r w:rsidR="00241900" w:rsidRPr="00C745F7">
        <w:t>pöörinoodaga</w:t>
      </w:r>
      <w:proofErr w:type="spellEnd"/>
      <w:r w:rsidR="00241900" w:rsidRPr="00C745F7">
        <w:t xml:space="preserve"> </w:t>
      </w:r>
      <w:r w:rsidR="00260EC6" w:rsidRPr="00C745F7">
        <w:t>Peipsi järvele ja Lämmijärvele</w:t>
      </w:r>
      <w:r w:rsidR="00241900" w:rsidRPr="00C745F7">
        <w:t xml:space="preserve"> väljumiste arv kehtestatakse</w:t>
      </w:r>
      <w:r w:rsidR="00260EC6" w:rsidRPr="00C745F7">
        <w:t xml:space="preserve"> nimetatud järvede kohta</w:t>
      </w:r>
      <w:r w:rsidR="00241900" w:rsidRPr="00C745F7">
        <w:t xml:space="preserve">, mis moodustavad ühe veeala, siis põhja- ja </w:t>
      </w:r>
      <w:proofErr w:type="spellStart"/>
      <w:r w:rsidR="00241900" w:rsidRPr="00C745F7">
        <w:t>pöörinoodaga</w:t>
      </w:r>
      <w:proofErr w:type="spellEnd"/>
      <w:r w:rsidR="00241900" w:rsidRPr="00C745F7">
        <w:t xml:space="preserve"> veealale väljumiste arvu arvutamisel liidetakse Peipsi järve Ida-Viru, Jõgeva, Tartu ja Põlva maakondade ning Peipsi järve ja Lämmijärve Ida-Viru, Jõgeva, Tartu, Põlva ja Võru maakondade jaoks kehtestatud püügivõimalused.</w:t>
      </w:r>
    </w:p>
    <w:p w14:paraId="5CEECEB2" w14:textId="77777777" w:rsidR="00241900" w:rsidRPr="00C745F7" w:rsidRDefault="00241900" w:rsidP="00F85D7B">
      <w:pPr>
        <w:jc w:val="both"/>
      </w:pPr>
    </w:p>
    <w:p w14:paraId="0E26B63E" w14:textId="73639619" w:rsidR="0001239B" w:rsidRPr="00C745F7" w:rsidRDefault="0001239B" w:rsidP="0001239B">
      <w:pPr>
        <w:jc w:val="both"/>
      </w:pPr>
      <w:r w:rsidRPr="00C745F7">
        <w:t xml:space="preserve">Ühe põhjanooda kohta väljumiste arvu leidmiseks </w:t>
      </w:r>
      <w:r w:rsidRPr="00804A3D">
        <w:t xml:space="preserve">korrutatakse koguarv 600 põhjanootade arvuga 20, saadakse 12 000. Seejärel jagatakse saadud tulemus kõigi põhja- ja </w:t>
      </w:r>
      <w:proofErr w:type="spellStart"/>
      <w:r w:rsidRPr="00804A3D">
        <w:t>pöörinootade</w:t>
      </w:r>
      <w:proofErr w:type="spellEnd"/>
      <w:r w:rsidRPr="00804A3D">
        <w:t xml:space="preserve"> püügivõimaluste koguarvuga 23, mille tulemus on 521,74. Saadud tulemus jagatakse põhjanoo</w:t>
      </w:r>
      <w:r w:rsidR="0083228F" w:rsidRPr="00804A3D">
        <w:t>da püügivõimalusega, milleks on</w:t>
      </w:r>
      <w:r w:rsidRPr="00804A3D">
        <w:t xml:space="preserve"> 20</w:t>
      </w:r>
      <w:r w:rsidR="0083228F" w:rsidRPr="00804A3D">
        <w:t xml:space="preserve"> põhjanoota</w:t>
      </w:r>
      <w:r w:rsidRPr="00804A3D">
        <w:t>, mille tulemus on 26,09. Tulemus ümardatakse allapoole täisarvuni, seega on ühe põhjanooda kohta 26 veealale väljumist.</w:t>
      </w:r>
    </w:p>
    <w:p w14:paraId="7E2A2DAE" w14:textId="77777777" w:rsidR="0001239B" w:rsidRPr="00C745F7" w:rsidRDefault="0001239B" w:rsidP="0001239B">
      <w:pPr>
        <w:jc w:val="both"/>
      </w:pPr>
    </w:p>
    <w:p w14:paraId="33275F27" w14:textId="1C49CB35" w:rsidR="0001239B" w:rsidRPr="00C745F7" w:rsidRDefault="0001239B" w:rsidP="0001239B">
      <w:pPr>
        <w:jc w:val="both"/>
      </w:pPr>
      <w:r w:rsidRPr="00C745F7">
        <w:t xml:space="preserve">Ühe </w:t>
      </w:r>
      <w:proofErr w:type="spellStart"/>
      <w:r w:rsidRPr="00C745F7">
        <w:t>pöörinooda</w:t>
      </w:r>
      <w:proofErr w:type="spellEnd"/>
      <w:r w:rsidRPr="00C745F7">
        <w:t xml:space="preserve"> kohta väljumiste arvu leidmiseks korrutatakse </w:t>
      </w:r>
      <w:r w:rsidR="00D84384">
        <w:t xml:space="preserve">Eesti Vabariigile määratud veelalale väljumiste </w:t>
      </w:r>
      <w:r w:rsidRPr="00C745F7">
        <w:t xml:space="preserve">koguarv 600 </w:t>
      </w:r>
      <w:proofErr w:type="spellStart"/>
      <w:r w:rsidRPr="00C745F7">
        <w:t>pöörinootade</w:t>
      </w:r>
      <w:proofErr w:type="spellEnd"/>
      <w:r w:rsidRPr="00C745F7">
        <w:t xml:space="preserve"> arvuga 3, saadakse 1800. Seejärel jagatakse saadud tulemus kõigi põhja- ja </w:t>
      </w:r>
      <w:proofErr w:type="spellStart"/>
      <w:r w:rsidRPr="00C745F7">
        <w:t>pöörinootade</w:t>
      </w:r>
      <w:proofErr w:type="spellEnd"/>
      <w:r w:rsidRPr="00C745F7">
        <w:t xml:space="preserve"> püügivõimaluste koguarvuga 23, mille tulemus on 78,26. Saadud tulemus jagatakse </w:t>
      </w:r>
      <w:proofErr w:type="spellStart"/>
      <w:r w:rsidRPr="00C745F7">
        <w:t>pöörinootade</w:t>
      </w:r>
      <w:proofErr w:type="spellEnd"/>
      <w:r w:rsidRPr="00C745F7">
        <w:t xml:space="preserve"> arvuga 3, mille tulemus on 26,09. Tulemus </w:t>
      </w:r>
      <w:r w:rsidRPr="00804A3D">
        <w:t xml:space="preserve">ümardatakse allapoole täisarvuni, seega on ühe </w:t>
      </w:r>
      <w:proofErr w:type="spellStart"/>
      <w:r w:rsidRPr="00804A3D">
        <w:t>pöörinooda</w:t>
      </w:r>
      <w:proofErr w:type="spellEnd"/>
      <w:r w:rsidRPr="00804A3D">
        <w:t xml:space="preserve"> kohta 26 veealale väljumist.</w:t>
      </w:r>
    </w:p>
    <w:p w14:paraId="087A2739" w14:textId="77777777" w:rsidR="0001239B" w:rsidRPr="00C745F7" w:rsidRDefault="0001239B" w:rsidP="0001239B">
      <w:pPr>
        <w:jc w:val="both"/>
      </w:pPr>
    </w:p>
    <w:p w14:paraId="513F7732" w14:textId="77777777" w:rsidR="0001239B" w:rsidRPr="00C745F7" w:rsidRDefault="0001239B" w:rsidP="0001239B">
      <w:pPr>
        <w:jc w:val="both"/>
      </w:pPr>
      <w:r w:rsidRPr="00C745F7">
        <w:t xml:space="preserve">Ühe põhjanooda ja ühe </w:t>
      </w:r>
      <w:proofErr w:type="spellStart"/>
      <w:r w:rsidRPr="00C745F7">
        <w:t>pöörinooda</w:t>
      </w:r>
      <w:proofErr w:type="spellEnd"/>
      <w:r w:rsidRPr="00C745F7">
        <w:t xml:space="preserve"> kohta arvutatud 26 veealale väljumist jagatakse omakorda kaheks võrdses suuruses osaks vastavalt püügivahendi pära silmasuurusele. Seega nähakse ühe põhjanooda kohta ette 13 veealale väljumist vähemalt 44 mm pära silmasuurusega püügivahendi kasutamisel ja 13 veealale väljumist vähemalt 106 mm pära silmasuurusega püügivahendi kasutamisel. Sama põhimõte kehtib ühe </w:t>
      </w:r>
      <w:proofErr w:type="spellStart"/>
      <w:r w:rsidRPr="00C745F7">
        <w:t>pöörinooda</w:t>
      </w:r>
      <w:proofErr w:type="spellEnd"/>
      <w:r w:rsidRPr="00C745F7">
        <w:t xml:space="preserve"> kohta.</w:t>
      </w:r>
    </w:p>
    <w:p w14:paraId="0ACC8991" w14:textId="77777777" w:rsidR="0001239B" w:rsidRPr="00C745F7" w:rsidRDefault="0001239B" w:rsidP="0001239B">
      <w:pPr>
        <w:jc w:val="both"/>
        <w:rPr>
          <w:b/>
          <w:bCs/>
        </w:rPr>
      </w:pPr>
    </w:p>
    <w:p w14:paraId="7582C9DB" w14:textId="7F3D0E43" w:rsidR="0001239B" w:rsidRPr="00C745F7" w:rsidRDefault="00611BE3" w:rsidP="0001239B">
      <w:pPr>
        <w:jc w:val="both"/>
      </w:pPr>
      <w:r w:rsidRPr="00C745F7">
        <w:lastRenderedPageBreak/>
        <w:t>Kavandatava §</w:t>
      </w:r>
      <w:r w:rsidR="0001239B" w:rsidRPr="00C745F7">
        <w:t xml:space="preserve"> 6</w:t>
      </w:r>
      <w:r w:rsidR="0001239B" w:rsidRPr="00C745F7">
        <w:rPr>
          <w:vertAlign w:val="superscript"/>
        </w:rPr>
        <w:t>1</w:t>
      </w:r>
      <w:r w:rsidR="0001239B" w:rsidRPr="00C745F7">
        <w:t xml:space="preserve"> lõikes 5 </w:t>
      </w:r>
      <w:r w:rsidR="00D84384" w:rsidRPr="00D84384">
        <w:t>sätestatakse, et jagamisel tekkiv jääk jäetakse välja jagamata reservi. Selle eesmärk on tagada üheselt mõistetav ja kontrollitav arvestus olukorras, kus arvutustulemus ei võimalda kõiki väljumisi püügivõimaluste vahel täisarvuliselt jaotada. Käesoleval juhul jääb kummagi silmasuuruse kategooria puhul üks veealale väljumine jaotamata ning seda ei määrata ühelegi püügivõimalusele.</w:t>
      </w:r>
    </w:p>
    <w:p w14:paraId="16C57701" w14:textId="77777777" w:rsidR="00E62210" w:rsidRPr="00C745F7" w:rsidRDefault="00E62210" w:rsidP="0001239B">
      <w:pPr>
        <w:jc w:val="both"/>
      </w:pPr>
    </w:p>
    <w:p w14:paraId="4E25C3EB" w14:textId="77777777" w:rsidR="00D84384" w:rsidRDefault="0001239B" w:rsidP="0001239B">
      <w:pPr>
        <w:jc w:val="both"/>
      </w:pPr>
      <w:r w:rsidRPr="00C3050A">
        <w:t>KPS</w:t>
      </w:r>
      <w:r w:rsidR="002C6A1C" w:rsidRPr="00C3050A">
        <w:t xml:space="preserve"> §</w:t>
      </w:r>
      <w:r w:rsidR="00E62210" w:rsidRPr="00C3050A">
        <w:t xml:space="preserve"> 42 lõike 7 </w:t>
      </w:r>
      <w:r w:rsidR="002C6A1C" w:rsidRPr="00C3050A">
        <w:t>kohaselt püügivahendiga veealale väljumiste arv arvutatakse KPS § 47</w:t>
      </w:r>
      <w:r w:rsidR="002C6A1C" w:rsidRPr="00C3050A">
        <w:rPr>
          <w:vertAlign w:val="superscript"/>
        </w:rPr>
        <w:t>1</w:t>
      </w:r>
      <w:r w:rsidR="002C6A1C" w:rsidRPr="00C3050A">
        <w:t> lõike 1 alusel kehtestatud püügivahendiga veealale väljumiste arvu ja loale kantud sama püügivahendi püügivõimaluse korrutisena. Kuna KPS § 47</w:t>
      </w:r>
      <w:r w:rsidR="002C6A1C" w:rsidRPr="00C3050A">
        <w:rPr>
          <w:vertAlign w:val="superscript"/>
        </w:rPr>
        <w:t xml:space="preserve">1 </w:t>
      </w:r>
      <w:r w:rsidR="002C6A1C" w:rsidRPr="00C3050A">
        <w:t xml:space="preserve">lõike 1 alusel on </w:t>
      </w:r>
      <w:r w:rsidR="00D84384" w:rsidRPr="00D84384">
        <w:t xml:space="preserve">võimalik kehtestada püügivahendiga veealale väljumiste arv ka püügivahendi omaduste kaupa, kehtestatakse käesoleval juhul väljumiste arv eraldi põhjanooda ja </w:t>
      </w:r>
      <w:proofErr w:type="spellStart"/>
      <w:r w:rsidR="00D84384" w:rsidRPr="00D84384">
        <w:t>pöörinooda</w:t>
      </w:r>
      <w:proofErr w:type="spellEnd"/>
      <w:r w:rsidR="00D84384" w:rsidRPr="00D84384">
        <w:t xml:space="preserve"> kohta ning eraldi nende pära silmasuuruse kategooriate kaupa.</w:t>
      </w:r>
      <w:r w:rsidR="00D84384">
        <w:t xml:space="preserve"> </w:t>
      </w:r>
    </w:p>
    <w:p w14:paraId="576374A7" w14:textId="77777777" w:rsidR="00D84384" w:rsidRDefault="00D84384" w:rsidP="0001239B">
      <w:pPr>
        <w:jc w:val="both"/>
      </w:pPr>
    </w:p>
    <w:p w14:paraId="2B9ACF62" w14:textId="65AB1940" w:rsidR="00D84384" w:rsidRDefault="00D84384" w:rsidP="0001239B">
      <w:pPr>
        <w:jc w:val="both"/>
      </w:pPr>
      <w:r w:rsidRPr="00D84384">
        <w:t xml:space="preserve">Kui isikule antakse püügivõimaluste jaotamise otsusega õigus kasutada kolme põhjanoota, arvutatakse loale kantav veealale väljumiste arv eraldi mõlema põhjanooda silmasuuruse kategooria kohta. Vähemalt 44 mm pära silmasuurusega põhjanooda puhul korrutatakse ühe põhjanooda kohta kehtestatud 13 veealale väljumist kolme põhjanooda püügivõimalusega, mille tulemusel kantakse loale 39 veealale väljumist selles silmasuuruse kategoorias. Sama arvutus tehakse vähemalt 106 mm pära silmasuurusega põhjanooda puhul, mille tulemusel kantakse loale samuti 39 veealale väljumist selles silmasuuruse kategoorias. Seega on kolme põhjanooda korral loal kokku 78 veealale väljumist, kuid need kajastatakse loal eraldi silmasuuruse kategooriate kaupa. Sama põhimõte kehtib </w:t>
      </w:r>
      <w:proofErr w:type="spellStart"/>
      <w:r w:rsidRPr="00D84384">
        <w:t>pöörinootade</w:t>
      </w:r>
      <w:proofErr w:type="spellEnd"/>
      <w:r w:rsidRPr="00D84384">
        <w:t xml:space="preserve"> puhul.</w:t>
      </w:r>
    </w:p>
    <w:p w14:paraId="3E2AB381" w14:textId="77777777" w:rsidR="00D84384" w:rsidRDefault="00D84384" w:rsidP="0001239B">
      <w:pPr>
        <w:jc w:val="both"/>
      </w:pPr>
    </w:p>
    <w:p w14:paraId="11B5DF7C" w14:textId="6D18533B" w:rsidR="0001239B" w:rsidRPr="00C745F7" w:rsidRDefault="0001239B" w:rsidP="0001239B">
      <w:pPr>
        <w:jc w:val="both"/>
      </w:pPr>
      <w:r w:rsidRPr="00C3050A">
        <w:t xml:space="preserve">Põhjanooda ja </w:t>
      </w:r>
      <w:proofErr w:type="spellStart"/>
      <w:r w:rsidRPr="00C3050A">
        <w:t>pöörinooda</w:t>
      </w:r>
      <w:proofErr w:type="spellEnd"/>
      <w:r w:rsidRPr="00C3050A">
        <w:t xml:space="preserve"> veealale väljumiste arv omavahel ei summeeru. See tähendab, et põhjanoodale määratud veealale väljumisi ei või kasutada </w:t>
      </w:r>
      <w:proofErr w:type="spellStart"/>
      <w:r w:rsidRPr="00804A3D">
        <w:t>pöörinoodaga</w:t>
      </w:r>
      <w:proofErr w:type="spellEnd"/>
      <w:r w:rsidRPr="00804A3D">
        <w:t xml:space="preserve"> ning </w:t>
      </w:r>
      <w:proofErr w:type="spellStart"/>
      <w:r w:rsidRPr="00804A3D">
        <w:t>pöörinoodale</w:t>
      </w:r>
      <w:proofErr w:type="spellEnd"/>
      <w:r w:rsidRPr="00804A3D">
        <w:t xml:space="preserve"> määratud veealale väljumisi ei või kasutada põhjanoodaga. </w:t>
      </w:r>
      <w:r w:rsidR="00804A3D" w:rsidRPr="00804A3D">
        <w:t xml:space="preserve">Näiteks ei või </w:t>
      </w:r>
      <w:proofErr w:type="spellStart"/>
      <w:r w:rsidR="00804A3D" w:rsidRPr="00804A3D">
        <w:t>väikesesilmalise</w:t>
      </w:r>
      <w:proofErr w:type="spellEnd"/>
      <w:r w:rsidR="00804A3D" w:rsidRPr="00804A3D" w:rsidDel="00611BE3">
        <w:t xml:space="preserve"> </w:t>
      </w:r>
      <w:proofErr w:type="spellStart"/>
      <w:r w:rsidR="00804A3D" w:rsidRPr="00804A3D">
        <w:t>pöörinooda</w:t>
      </w:r>
      <w:proofErr w:type="spellEnd"/>
      <w:r w:rsidR="00804A3D" w:rsidRPr="00804A3D">
        <w:t xml:space="preserve"> jaoks määratud väljumisi kasutada </w:t>
      </w:r>
      <w:proofErr w:type="spellStart"/>
      <w:r w:rsidR="00804A3D" w:rsidRPr="00804A3D">
        <w:t>väikesesilmalise</w:t>
      </w:r>
      <w:proofErr w:type="spellEnd"/>
      <w:r w:rsidR="00804A3D" w:rsidRPr="00804A3D">
        <w:t xml:space="preserve"> põhjanoodaga ning </w:t>
      </w:r>
      <w:proofErr w:type="spellStart"/>
      <w:r w:rsidR="00804A3D" w:rsidRPr="00804A3D">
        <w:t>suuremasilmalise</w:t>
      </w:r>
      <w:proofErr w:type="spellEnd"/>
      <w:r w:rsidR="00804A3D" w:rsidRPr="00804A3D">
        <w:t xml:space="preserve"> põhjanooda jaoks määratud väljumisi ei või kasutada </w:t>
      </w:r>
      <w:proofErr w:type="spellStart"/>
      <w:r w:rsidR="00804A3D" w:rsidRPr="00804A3D">
        <w:t>suuremasilmalise</w:t>
      </w:r>
      <w:proofErr w:type="spellEnd"/>
      <w:r w:rsidR="00804A3D" w:rsidRPr="00804A3D">
        <w:t xml:space="preserve"> põhjanoodaga. Selline lähenemine tagab, et veealale väljumiste arvestus on selge, liigiti eristatav ja järelevalve seisukohast kontrollitav. </w:t>
      </w:r>
      <w:r w:rsidRPr="00804A3D">
        <w:t xml:space="preserve">Samuti ei või vähemalt </w:t>
      </w:r>
      <w:r w:rsidR="001230E7">
        <w:t>106</w:t>
      </w:r>
      <w:r w:rsidRPr="00804A3D">
        <w:t xml:space="preserve"> mm pära silmasuurusega püügivahendi kasutamiseks määratud veealale väljumisi kasutada vähemalt </w:t>
      </w:r>
      <w:r w:rsidR="001230E7">
        <w:t>44</w:t>
      </w:r>
      <w:r w:rsidRPr="00804A3D">
        <w:t xml:space="preserve"> mm pära silmasuurusega püügivahendiga. </w:t>
      </w:r>
      <w:r w:rsidR="00804A3D">
        <w:t xml:space="preserve">Vastupidine on lubatud. </w:t>
      </w:r>
    </w:p>
    <w:p w14:paraId="35E4456B" w14:textId="77777777" w:rsidR="005F6CBB" w:rsidRPr="00C745F7" w:rsidRDefault="005F6CBB" w:rsidP="00F74E74">
      <w:pPr>
        <w:jc w:val="both"/>
      </w:pPr>
    </w:p>
    <w:p w14:paraId="5A787C63" w14:textId="15BFA590" w:rsidR="00B552AA" w:rsidRPr="00C745F7" w:rsidRDefault="00B552AA" w:rsidP="00F74E74">
      <w:pPr>
        <w:jc w:val="both"/>
      </w:pPr>
      <w:r w:rsidRPr="00C745F7">
        <w:rPr>
          <w:b/>
          <w:bCs/>
        </w:rPr>
        <w:t xml:space="preserve">Eelnõu punktiga </w:t>
      </w:r>
      <w:r w:rsidR="005F6CBB" w:rsidRPr="00C745F7">
        <w:rPr>
          <w:b/>
          <w:bCs/>
        </w:rPr>
        <w:t>7</w:t>
      </w:r>
      <w:r w:rsidRPr="00C745F7">
        <w:rPr>
          <w:b/>
          <w:bCs/>
        </w:rPr>
        <w:t xml:space="preserve"> </w:t>
      </w:r>
      <w:r w:rsidRPr="00C745F7">
        <w:t xml:space="preserve">muudetakse määruse nr </w:t>
      </w:r>
      <w:r w:rsidR="008E4254" w:rsidRPr="00C745F7">
        <w:t>97</w:t>
      </w:r>
      <w:r w:rsidRPr="00C745F7">
        <w:t xml:space="preserve"> lisa 1</w:t>
      </w:r>
      <w:r w:rsidRPr="00C745F7">
        <w:rPr>
          <w:vertAlign w:val="superscript"/>
        </w:rPr>
        <w:t xml:space="preserve">1 </w:t>
      </w:r>
      <w:r w:rsidRPr="00C745F7">
        <w:t>„Lubatud aastasaagid kaluri kalapüügiloa alusel püüdmisel Läänemerel</w:t>
      </w:r>
      <w:r w:rsidRPr="00C745F7">
        <w:rPr>
          <w:rFonts w:ascii="Arial" w:hAnsi="Arial" w:cs="Arial"/>
          <w:sz w:val="21"/>
          <w:szCs w:val="21"/>
          <w:shd w:val="clear" w:color="auto" w:fill="FFFFFF"/>
        </w:rPr>
        <w:t xml:space="preserve">“ </w:t>
      </w:r>
      <w:r w:rsidRPr="00C745F7">
        <w:rPr>
          <w:shd w:val="clear" w:color="auto" w:fill="FFFFFF"/>
        </w:rPr>
        <w:t xml:space="preserve">(edaspidi </w:t>
      </w:r>
      <w:r w:rsidRPr="00C745F7">
        <w:rPr>
          <w:i/>
          <w:iCs/>
          <w:shd w:val="clear" w:color="auto" w:fill="FFFFFF"/>
        </w:rPr>
        <w:t>lisa 1</w:t>
      </w:r>
      <w:r w:rsidRPr="00C745F7">
        <w:rPr>
          <w:i/>
          <w:iCs/>
          <w:shd w:val="clear" w:color="auto" w:fill="FFFFFF"/>
          <w:vertAlign w:val="superscript"/>
        </w:rPr>
        <w:t>1</w:t>
      </w:r>
      <w:r w:rsidRPr="00C745F7">
        <w:rPr>
          <w:shd w:val="clear" w:color="auto" w:fill="FFFFFF"/>
        </w:rPr>
        <w:t xml:space="preserve">) </w:t>
      </w:r>
      <w:r w:rsidRPr="00C745F7">
        <w:t xml:space="preserve">selliselt, et Liivi lahe </w:t>
      </w:r>
      <w:proofErr w:type="spellStart"/>
      <w:r w:rsidRPr="00C745F7">
        <w:t>ICESi</w:t>
      </w:r>
      <w:proofErr w:type="spellEnd"/>
      <w:r w:rsidRPr="00C745F7">
        <w:rPr>
          <w:rStyle w:val="FootnoteReference"/>
        </w:rPr>
        <w:footnoteReference w:id="1"/>
      </w:r>
      <w:r w:rsidRPr="00C745F7">
        <w:t xml:space="preserve"> alarajoonis 28-1 koondatakse Pärnu maakonna, sh Kihnu ja </w:t>
      </w:r>
      <w:proofErr w:type="spellStart"/>
      <w:r w:rsidRPr="00C745F7">
        <w:t>Manõja</w:t>
      </w:r>
      <w:proofErr w:type="spellEnd"/>
      <w:r w:rsidRPr="00C745F7">
        <w:t xml:space="preserve">, ning Saare maakonna lubatud aastasaagid ühiseks lubatud aastasaagiks, ning Liivi lahe </w:t>
      </w:r>
      <w:proofErr w:type="spellStart"/>
      <w:r w:rsidRPr="00C745F7">
        <w:t>ICESi</w:t>
      </w:r>
      <w:proofErr w:type="spellEnd"/>
      <w:r w:rsidRPr="00C745F7">
        <w:t xml:space="preserve"> alarajoonis 28-1 kehtestatakse kaluri kalapüügiloa alusel räime lubatud aastasaagiks 202</w:t>
      </w:r>
      <w:r w:rsidR="005F6CBB" w:rsidRPr="00C745F7">
        <w:t>6</w:t>
      </w:r>
      <w:r w:rsidRPr="00C745F7">
        <w:t>. a 69</w:t>
      </w:r>
      <w:r w:rsidR="00A64C68" w:rsidRPr="00C745F7">
        <w:t>0</w:t>
      </w:r>
      <w:r w:rsidR="00756ADE" w:rsidRPr="00C745F7">
        <w:t>4</w:t>
      </w:r>
      <w:r w:rsidRPr="00C745F7">
        <w:t xml:space="preserve"> tonni. Asjaolu tõttu, et kastmõrdasid kasutatakse püügiks vaid kevadisel püügiperioodil, ei kehtestata kastmõrra kohta püüda lubatud aastasaa</w:t>
      </w:r>
      <w:r w:rsidR="00135874" w:rsidRPr="00C745F7">
        <w:t>ke</w:t>
      </w:r>
      <w:r w:rsidRPr="00C745F7">
        <w:t>.</w:t>
      </w:r>
    </w:p>
    <w:p w14:paraId="5B48CB03" w14:textId="77777777" w:rsidR="00B552AA" w:rsidRPr="00C745F7" w:rsidRDefault="00B552AA" w:rsidP="00F74E74">
      <w:pPr>
        <w:jc w:val="both"/>
      </w:pPr>
    </w:p>
    <w:p w14:paraId="12A12542" w14:textId="1F72B864" w:rsidR="00B552AA" w:rsidRPr="00C745F7" w:rsidRDefault="00B552AA" w:rsidP="00F74E74">
      <w:pPr>
        <w:jc w:val="both"/>
      </w:pPr>
      <w:r w:rsidRPr="00C745F7">
        <w:t xml:space="preserve">Lisaks eelnõu punktiga </w:t>
      </w:r>
      <w:r w:rsidR="005F6CBB" w:rsidRPr="00C745F7">
        <w:t>7</w:t>
      </w:r>
      <w:r w:rsidRPr="00C745F7">
        <w:t xml:space="preserve"> muudetakse määruse nr </w:t>
      </w:r>
      <w:r w:rsidR="004E411A" w:rsidRPr="00C745F7">
        <w:t>97</w:t>
      </w:r>
      <w:r w:rsidRPr="00C745F7">
        <w:t xml:space="preserve"> lisa 1</w:t>
      </w:r>
      <w:r w:rsidRPr="00C745F7">
        <w:rPr>
          <w:vertAlign w:val="superscript"/>
        </w:rPr>
        <w:t>1</w:t>
      </w:r>
      <w:r w:rsidRPr="00C745F7">
        <w:t xml:space="preserve"> selliselt, et Läänemere avaosa </w:t>
      </w:r>
      <w:proofErr w:type="spellStart"/>
      <w:r w:rsidRPr="00C745F7">
        <w:t>ICESi</w:t>
      </w:r>
      <w:proofErr w:type="spellEnd"/>
      <w:r w:rsidRPr="00C745F7">
        <w:t xml:space="preserve"> alarajoonides 28-2, 29 ja 32 kehtestatakse kaluri kalapüügiloa alusel räime lubatud aastasaagiks 202</w:t>
      </w:r>
      <w:r w:rsidR="004E411A" w:rsidRPr="00C745F7">
        <w:t>6</w:t>
      </w:r>
      <w:r w:rsidRPr="00C745F7">
        <w:t xml:space="preserve">. a kõikides maakondades kokku </w:t>
      </w:r>
      <w:r w:rsidR="00756ADE" w:rsidRPr="00C745F7">
        <w:t>969,</w:t>
      </w:r>
      <w:r w:rsidR="00D655A2" w:rsidRPr="00C745F7">
        <w:t>2</w:t>
      </w:r>
      <w:r w:rsidR="004E411A" w:rsidRPr="00C745F7">
        <w:t xml:space="preserve"> </w:t>
      </w:r>
      <w:r w:rsidRPr="00C745F7">
        <w:t>tonni.</w:t>
      </w:r>
    </w:p>
    <w:p w14:paraId="4B1F0F6C" w14:textId="77777777" w:rsidR="00B552AA" w:rsidRPr="00C745F7" w:rsidRDefault="00B552AA" w:rsidP="00F74E74">
      <w:pPr>
        <w:jc w:val="both"/>
      </w:pPr>
    </w:p>
    <w:p w14:paraId="019F6FCA" w14:textId="46388F01" w:rsidR="00B552AA" w:rsidRPr="00C745F7" w:rsidRDefault="00B552AA" w:rsidP="00F74E74">
      <w:pPr>
        <w:jc w:val="both"/>
      </w:pPr>
      <w:r w:rsidRPr="00C745F7">
        <w:t xml:space="preserve">Määruse nr </w:t>
      </w:r>
      <w:r w:rsidR="005F6CBB" w:rsidRPr="00C745F7">
        <w:t>97</w:t>
      </w:r>
      <w:r w:rsidRPr="00C745F7">
        <w:t xml:space="preserve"> lisa 1</w:t>
      </w:r>
      <w:r w:rsidRPr="00C745F7">
        <w:rPr>
          <w:vertAlign w:val="superscript"/>
        </w:rPr>
        <w:t>1</w:t>
      </w:r>
      <w:r w:rsidRPr="00C745F7">
        <w:rPr>
          <w:rFonts w:ascii="Arial" w:hAnsi="Arial" w:cs="Arial"/>
          <w:sz w:val="21"/>
          <w:szCs w:val="21"/>
          <w:shd w:val="clear" w:color="auto" w:fill="FFFFFF"/>
        </w:rPr>
        <w:t xml:space="preserve"> </w:t>
      </w:r>
      <w:r w:rsidRPr="00C745F7">
        <w:t>kohaselt saavad kutselised kalurid püüda 202</w:t>
      </w:r>
      <w:r w:rsidR="004E411A" w:rsidRPr="00C745F7">
        <w:t>6</w:t>
      </w:r>
      <w:r w:rsidRPr="00C745F7">
        <w:t>. a</w:t>
      </w:r>
      <w:r w:rsidRPr="00C745F7" w:rsidDel="00BB74BE">
        <w:t xml:space="preserve"> </w:t>
      </w:r>
      <w:r w:rsidRPr="00C745F7">
        <w:t xml:space="preserve">Liivi lahes Pärnu maakonnas (v.a Kihnu ja </w:t>
      </w:r>
      <w:proofErr w:type="spellStart"/>
      <w:r w:rsidRPr="00C745F7">
        <w:t>Manõja</w:t>
      </w:r>
      <w:proofErr w:type="spellEnd"/>
      <w:r w:rsidRPr="00C745F7">
        <w:t xml:space="preserve"> püsielanikud) räime </w:t>
      </w:r>
      <w:r w:rsidR="004E411A" w:rsidRPr="00C745F7">
        <w:t>6469,96</w:t>
      </w:r>
      <w:r w:rsidRPr="00C745F7">
        <w:t xml:space="preserve"> tonni, seejuures 4</w:t>
      </w:r>
      <w:r w:rsidR="004E411A" w:rsidRPr="00C745F7">
        <w:t>2,4</w:t>
      </w:r>
      <w:r w:rsidRPr="00C745F7">
        <w:t xml:space="preserve"> tonni kastmõrra kohta, ning Kihnu ja </w:t>
      </w:r>
      <w:proofErr w:type="spellStart"/>
      <w:r w:rsidRPr="00C745F7">
        <w:t>Manõja</w:t>
      </w:r>
      <w:proofErr w:type="spellEnd"/>
      <w:r w:rsidRPr="00C745F7">
        <w:t xml:space="preserve"> püsielanikud 1</w:t>
      </w:r>
      <w:r w:rsidR="004E411A" w:rsidRPr="00C745F7">
        <w:t>141,76</w:t>
      </w:r>
      <w:r w:rsidRPr="00C745F7">
        <w:t xml:space="preserve"> tonni, seejuures </w:t>
      </w:r>
      <w:r w:rsidR="004E411A" w:rsidRPr="00C745F7">
        <w:t>47</w:t>
      </w:r>
      <w:r w:rsidRPr="00C745F7">
        <w:t xml:space="preserve"> tonni kastmõrra kohta. Saare maakonna Liivi lahe räime lubatud aastasaak on 202</w:t>
      </w:r>
      <w:r w:rsidR="004E411A" w:rsidRPr="00C745F7">
        <w:t>6</w:t>
      </w:r>
      <w:r w:rsidRPr="00C745F7">
        <w:t xml:space="preserve">. a </w:t>
      </w:r>
      <w:r w:rsidR="004E411A" w:rsidRPr="00C745F7">
        <w:t>572,92</w:t>
      </w:r>
      <w:r w:rsidRPr="00C745F7">
        <w:t xml:space="preserve"> tonni. Seega on määruse nr </w:t>
      </w:r>
      <w:r w:rsidR="004E411A" w:rsidRPr="00C745F7">
        <w:t>97</w:t>
      </w:r>
      <w:r w:rsidRPr="00C745F7">
        <w:t xml:space="preserve"> lisa 1</w:t>
      </w:r>
      <w:r w:rsidRPr="00C745F7">
        <w:rPr>
          <w:vertAlign w:val="superscript"/>
        </w:rPr>
        <w:t xml:space="preserve">1 </w:t>
      </w:r>
      <w:r w:rsidRPr="00C745F7">
        <w:t>kohaselt Liivi lahe rannapüügis aastasaagiks 8</w:t>
      </w:r>
      <w:r w:rsidR="004E411A" w:rsidRPr="00C745F7">
        <w:t>184,64</w:t>
      </w:r>
      <w:r w:rsidRPr="00C745F7">
        <w:t xml:space="preserve"> tonni.</w:t>
      </w:r>
    </w:p>
    <w:p w14:paraId="5C904BC8" w14:textId="77777777" w:rsidR="00B552AA" w:rsidRPr="00C745F7" w:rsidRDefault="00B552AA" w:rsidP="00F74E74">
      <w:pPr>
        <w:jc w:val="both"/>
      </w:pPr>
    </w:p>
    <w:p w14:paraId="26B828BA" w14:textId="06258271" w:rsidR="00B552AA" w:rsidRPr="00C745F7" w:rsidRDefault="00B552AA" w:rsidP="00F74E74">
      <w:pPr>
        <w:jc w:val="both"/>
      </w:pPr>
      <w:bookmarkStart w:id="3" w:name="_Hlk175147846"/>
      <w:r w:rsidRPr="00C745F7">
        <w:t>Vastavalt kutselise kalapüügi registri andmetele, mis on kättesaadavad Põllumajandus- ja Toiduameti veebileheküljel</w:t>
      </w:r>
      <w:bookmarkEnd w:id="3"/>
      <w:r w:rsidRPr="00C745F7">
        <w:t>, jäi eelmisel aastal Läänemerel Liivi lahel välja püüdmata</w:t>
      </w:r>
      <w:r w:rsidR="003D6F51" w:rsidRPr="00C745F7">
        <w:t xml:space="preserve"> </w:t>
      </w:r>
      <w:r w:rsidR="00970344" w:rsidRPr="00C745F7">
        <w:t xml:space="preserve">kaluri ja </w:t>
      </w:r>
      <w:r w:rsidR="00970344" w:rsidRPr="00C745F7">
        <w:lastRenderedPageBreak/>
        <w:t xml:space="preserve">kalalaeva kalapüügiloa alusel kokku </w:t>
      </w:r>
      <w:r w:rsidR="00E91084" w:rsidRPr="00C745F7">
        <w:t>318,</w:t>
      </w:r>
      <w:r w:rsidR="00E62210" w:rsidRPr="00C745F7">
        <w:t>818</w:t>
      </w:r>
      <w:r w:rsidR="003D6F51" w:rsidRPr="00C745F7">
        <w:t xml:space="preserve"> </w:t>
      </w:r>
      <w:r w:rsidRPr="00C745F7">
        <w:t xml:space="preserve">tonni räime, mis moodustab </w:t>
      </w:r>
      <w:r w:rsidR="00E91084" w:rsidRPr="00C745F7">
        <w:t>2</w:t>
      </w:r>
      <w:r w:rsidR="003D6F51" w:rsidRPr="00C745F7">
        <w:t xml:space="preserve"> </w:t>
      </w:r>
      <w:r w:rsidRPr="00C745F7">
        <w:t>protsenti Eesti Vabariigi 202</w:t>
      </w:r>
      <w:r w:rsidR="00756ADE" w:rsidRPr="00C745F7">
        <w:t>6</w:t>
      </w:r>
      <w:r w:rsidRPr="00C745F7">
        <w:t xml:space="preserve">. a Liivi lahe räime lõplikust püügivõimalusest. Seega saab üle kanda käesolevasse aastasse </w:t>
      </w:r>
      <w:r w:rsidR="00756ADE" w:rsidRPr="00C745F7">
        <w:t>318,818</w:t>
      </w:r>
      <w:r w:rsidR="004E411A" w:rsidRPr="00C745F7">
        <w:t xml:space="preserve"> </w:t>
      </w:r>
      <w:r w:rsidRPr="00C745F7">
        <w:t xml:space="preserve">tonni räime, ehk välja püüdmata koguse, mis ei ületa 10 protsenti eelmise aasta Liivi lahe räime kvoodist. </w:t>
      </w:r>
      <w:bookmarkStart w:id="4" w:name="_Hlk175565103"/>
      <w:r w:rsidRPr="00C745F7">
        <w:t>See on kooskõlas</w:t>
      </w:r>
      <w:r w:rsidR="000A60A5" w:rsidRPr="00C745F7">
        <w:t xml:space="preserve"> Euroopa Parlamendi ja</w:t>
      </w:r>
      <w:r w:rsidRPr="00C745F7">
        <w:t xml:space="preserve"> nõukogu määrusega (EÜ) nr </w:t>
      </w:r>
      <w:bookmarkEnd w:id="4"/>
      <w:r w:rsidR="00E62210" w:rsidRPr="00C745F7">
        <w:t>1380/2013</w:t>
      </w:r>
      <w:r w:rsidR="00DB7576" w:rsidRPr="00C745F7">
        <w:t xml:space="preserve"> artikkel 15 lõige 9</w:t>
      </w:r>
      <w:r w:rsidRPr="00C745F7">
        <w:t>.</w:t>
      </w:r>
    </w:p>
    <w:p w14:paraId="01FF2A30" w14:textId="77777777" w:rsidR="00B552AA" w:rsidRPr="00C745F7" w:rsidRDefault="00B552AA" w:rsidP="00F74E74">
      <w:pPr>
        <w:jc w:val="both"/>
      </w:pPr>
    </w:p>
    <w:p w14:paraId="350212E9" w14:textId="1F32D3FC" w:rsidR="00B552AA" w:rsidRPr="00C745F7" w:rsidRDefault="00B552AA" w:rsidP="00F74E74">
      <w:pPr>
        <w:jc w:val="both"/>
      </w:pPr>
      <w:r w:rsidRPr="00C745F7">
        <w:t xml:space="preserve">Rannapüügis on räimepüügi hooaeg Liivi lahes kevadeti, kui püütakse ligikaudu 90 protsenti aastasest lubatud aastasaagist. Liivi lahest on rannapüügil </w:t>
      </w:r>
      <w:r w:rsidR="00D23462" w:rsidRPr="00C745F7">
        <w:t>2</w:t>
      </w:r>
      <w:r w:rsidR="00EA7907" w:rsidRPr="00C745F7">
        <w:t>6</w:t>
      </w:r>
      <w:r w:rsidR="00D23462" w:rsidRPr="00C745F7">
        <w:t>.</w:t>
      </w:r>
      <w:r w:rsidR="00F85B4A" w:rsidRPr="00C745F7">
        <w:t xml:space="preserve"> juuni </w:t>
      </w:r>
      <w:r w:rsidRPr="00C745F7">
        <w:t>202</w:t>
      </w:r>
      <w:r w:rsidR="003D6F51" w:rsidRPr="00C745F7">
        <w:t>6</w:t>
      </w:r>
      <w:r w:rsidRPr="00C745F7">
        <w:t xml:space="preserve">. a seisuga püütud </w:t>
      </w:r>
      <w:r w:rsidR="00D23462" w:rsidRPr="00C745F7">
        <w:t>6885,</w:t>
      </w:r>
      <w:r w:rsidR="00757BA5" w:rsidRPr="00C745F7">
        <w:t>48</w:t>
      </w:r>
      <w:r w:rsidRPr="00C745F7">
        <w:t xml:space="preserve"> tonni räime, mis on </w:t>
      </w:r>
      <w:r w:rsidR="00D23462" w:rsidRPr="00C745F7">
        <w:t>84,13</w:t>
      </w:r>
      <w:r w:rsidRPr="00C745F7">
        <w:t xml:space="preserve"> protsenti aastasest lubatud aastasaagist. Välja on veel püüdmata </w:t>
      </w:r>
      <w:r w:rsidR="00D23462" w:rsidRPr="00C745F7">
        <w:t>1299</w:t>
      </w:r>
      <w:r w:rsidR="003D6F51" w:rsidRPr="00C745F7">
        <w:t xml:space="preserve"> </w:t>
      </w:r>
      <w:r w:rsidRPr="00C745F7">
        <w:t xml:space="preserve">tonni ehk </w:t>
      </w:r>
      <w:r w:rsidR="00D23462" w:rsidRPr="00C745F7">
        <w:t>15,9</w:t>
      </w:r>
      <w:r w:rsidRPr="00C745F7">
        <w:t xml:space="preserve"> protsenti räime 202</w:t>
      </w:r>
      <w:r w:rsidR="003D6F51" w:rsidRPr="00C745F7">
        <w:t>6</w:t>
      </w:r>
      <w:r w:rsidRPr="00C745F7">
        <w:t xml:space="preserve">. a lubatud aastasaagist. Viimasel viiel aastal on juulist detsembrini kaluri kalapüügiloa alusel räime Liivi lahest püütud keskmiselt umbes </w:t>
      </w:r>
      <w:r w:rsidR="00AC08EB" w:rsidRPr="00C745F7">
        <w:t>6,2</w:t>
      </w:r>
      <w:r w:rsidRPr="00C745F7">
        <w:t> tonni. Vältimaks Liivi lahe räime väljapüügiks lubatud koguse alakasutust, jagatakse käimasoleval aastal kaluri kalapüügiloa alusel Liivi lahes püüda lubatud räime kogus kaluri kalapüügiloa ja kalalaeva kalapüügiloa alusel püüdjate vahel ringi. Kalalaeva kalapüügiloa alusel püütava Liivi lahe räime püügivõimalusi (väljapüügimahtu) suurendatakse ning kaluri kalapüügiloa alusel püütava räime lubatud aastasaaki vähendatakse. Kaluri kalapüügiloa alusel püüdvatele kaluritele määra</w:t>
      </w:r>
      <w:r w:rsidR="000D06CD" w:rsidRPr="00C745F7">
        <w:t>tav</w:t>
      </w:r>
      <w:r w:rsidRPr="00C745F7">
        <w:t xml:space="preserve"> kogus </w:t>
      </w:r>
      <w:r w:rsidR="00AC08EB" w:rsidRPr="00C745F7">
        <w:t>690</w:t>
      </w:r>
      <w:r w:rsidR="00E62210" w:rsidRPr="00C745F7">
        <w:t>4</w:t>
      </w:r>
      <w:r w:rsidRPr="00C745F7">
        <w:t xml:space="preserve"> tonni on piisav, et katta ka sügist räimepüügi vajadust. Kaluri kalapüügiloa alusel räime lubatud aastasaak 202</w:t>
      </w:r>
      <w:r w:rsidR="00AC08EB" w:rsidRPr="00C745F7">
        <w:t>6</w:t>
      </w:r>
      <w:r w:rsidRPr="00C745F7">
        <w:t>. a Liivi lahel saadakse, kui liidetakse 202</w:t>
      </w:r>
      <w:r w:rsidR="00AC08EB" w:rsidRPr="00C745F7">
        <w:t>6</w:t>
      </w:r>
      <w:r w:rsidRPr="00C745F7">
        <w:t>. a seni püütud kogusele (seisuga 2</w:t>
      </w:r>
      <w:r w:rsidR="00F85B4A" w:rsidRPr="00C745F7">
        <w:t>6</w:t>
      </w:r>
      <w:r w:rsidRPr="00C745F7">
        <w:t>. juu</w:t>
      </w:r>
      <w:r w:rsidR="00AC08EB" w:rsidRPr="00C745F7">
        <w:t>n</w:t>
      </w:r>
      <w:r w:rsidRPr="00C745F7">
        <w:t>i 202</w:t>
      </w:r>
      <w:r w:rsidR="00AC08EB" w:rsidRPr="00C745F7">
        <w:t>6</w:t>
      </w:r>
      <w:r w:rsidRPr="00C745F7">
        <w:t>. a 6</w:t>
      </w:r>
      <w:r w:rsidR="00AC08EB" w:rsidRPr="00C745F7">
        <w:t>885,</w:t>
      </w:r>
      <w:r w:rsidR="00757BA5" w:rsidRPr="00C745F7">
        <w:t>48</w:t>
      </w:r>
      <w:r w:rsidRPr="00C745F7">
        <w:t xml:space="preserve"> tonni) juurde kolmekordne viie aasta keskmine juulist detsembrini püütud räime saak (umbes </w:t>
      </w:r>
      <w:r w:rsidR="00AC08EB" w:rsidRPr="00C745F7">
        <w:t>6</w:t>
      </w:r>
      <w:r w:rsidRPr="00C745F7">
        <w:t>,</w:t>
      </w:r>
      <w:r w:rsidR="00757BA5" w:rsidRPr="00C745F7">
        <w:t>19</w:t>
      </w:r>
      <w:r w:rsidRPr="00C745F7">
        <w:t xml:space="preserve"> tonni) ehk</w:t>
      </w:r>
      <w:r w:rsidR="00AC08EB" w:rsidRPr="00C745F7">
        <w:t xml:space="preserve"> 18,</w:t>
      </w:r>
      <w:r w:rsidR="00757BA5" w:rsidRPr="00C745F7">
        <w:t>57</w:t>
      </w:r>
      <w:r w:rsidRPr="00C745F7">
        <w:t xml:space="preserve"> tonni. Saadud arvutuse tulemusel saadakse</w:t>
      </w:r>
      <w:r w:rsidR="00E62210" w:rsidRPr="00C745F7">
        <w:t xml:space="preserve"> ümardatuna</w:t>
      </w:r>
      <w:r w:rsidRPr="00C745F7">
        <w:t xml:space="preserve"> 202</w:t>
      </w:r>
      <w:r w:rsidR="00AC08EB" w:rsidRPr="00C745F7">
        <w:t>6</w:t>
      </w:r>
      <w:r w:rsidRPr="00C745F7">
        <w:t>. a lubatud aastasaagiks Liivi lahel kaluri kalapüügiloa alusel 69</w:t>
      </w:r>
      <w:r w:rsidR="00AC08EB" w:rsidRPr="00C745F7">
        <w:t>0</w:t>
      </w:r>
      <w:r w:rsidR="00757BA5" w:rsidRPr="00C745F7">
        <w:t>4</w:t>
      </w:r>
      <w:r w:rsidRPr="00C745F7">
        <w:t xml:space="preserve"> tonni. Liivi lahel kaluri kalapüügiloa alusel püügil </w:t>
      </w:r>
      <w:proofErr w:type="spellStart"/>
      <w:r w:rsidRPr="00C745F7">
        <w:t>ülejääv</w:t>
      </w:r>
      <w:proofErr w:type="spellEnd"/>
      <w:r w:rsidRPr="00C745F7">
        <w:t xml:space="preserve"> räime lubatud aastasaak (</w:t>
      </w:r>
      <w:r w:rsidR="00757BA5" w:rsidRPr="00C745F7">
        <w:t>1280,59</w:t>
      </w:r>
      <w:r w:rsidRPr="00C745F7">
        <w:t xml:space="preserve"> tonni) ja </w:t>
      </w:r>
      <w:bookmarkStart w:id="5" w:name="_Hlk175564917"/>
      <w:r w:rsidRPr="00C745F7">
        <w:t xml:space="preserve">eelmisest aastast ülekantav kogus </w:t>
      </w:r>
      <w:bookmarkEnd w:id="5"/>
      <w:r w:rsidRPr="00C745F7">
        <w:t>(</w:t>
      </w:r>
      <w:r w:rsidR="00AC08EB" w:rsidRPr="00C745F7">
        <w:t>318,818</w:t>
      </w:r>
      <w:r w:rsidRPr="00C745F7">
        <w:t xml:space="preserve"> tonni), liidetakse kalalaeva kalapüügiloa alusel lubatud kehtivale räime püügivõimalusele (väljapüügimahule)</w:t>
      </w:r>
      <w:r w:rsidR="003C5665" w:rsidRPr="00C745F7">
        <w:t xml:space="preserve">, mis teeb kalalaeva kalapüügiloa alusel </w:t>
      </w:r>
      <w:r w:rsidR="00F85B4A" w:rsidRPr="00C745F7">
        <w:t xml:space="preserve">räime püügivõimaluseks </w:t>
      </w:r>
      <w:r w:rsidR="00A64C68" w:rsidRPr="00C745F7">
        <w:t>9284,7</w:t>
      </w:r>
      <w:r w:rsidR="003C5665" w:rsidRPr="00C745F7">
        <w:t xml:space="preserve"> tonni</w:t>
      </w:r>
      <w:r w:rsidRPr="00C745F7">
        <w:t>.</w:t>
      </w:r>
    </w:p>
    <w:p w14:paraId="2B9C3337" w14:textId="77777777" w:rsidR="00B552AA" w:rsidRPr="00C745F7" w:rsidRDefault="00B552AA" w:rsidP="00F74E74">
      <w:pPr>
        <w:jc w:val="both"/>
      </w:pPr>
    </w:p>
    <w:p w14:paraId="226582CC" w14:textId="3168506F" w:rsidR="00B552AA" w:rsidRPr="00C745F7" w:rsidRDefault="00B552AA" w:rsidP="00F74E74">
      <w:pPr>
        <w:jc w:val="both"/>
      </w:pPr>
      <w:r w:rsidRPr="00C745F7">
        <w:t>Nõukogu määruse (EL) 202</w:t>
      </w:r>
      <w:r w:rsidR="003D6F51" w:rsidRPr="00C745F7">
        <w:t>5</w:t>
      </w:r>
      <w:r w:rsidRPr="00C745F7">
        <w:t>/2</w:t>
      </w:r>
      <w:r w:rsidR="003D6F51" w:rsidRPr="00C745F7">
        <w:t>454</w:t>
      </w:r>
      <w:r w:rsidR="00C321D2" w:rsidRPr="00C745F7">
        <w:t>, millega määratakse 2026. aastaks kindlaks teatavate Läänemere kalavarude ja kalavarurühmade püügi võimalused ning muudetakse määrust (EL) 2025/202 teatavate püügivõimaluste kohta teistes vetes (ELT L, 2025/2454, 2.12.2025)</w:t>
      </w:r>
      <w:r w:rsidRPr="00C745F7">
        <w:t xml:space="preserve"> </w:t>
      </w:r>
      <w:r w:rsidR="00C321D2" w:rsidRPr="00C745F7">
        <w:t xml:space="preserve">lisa </w:t>
      </w:r>
      <w:r w:rsidRPr="00C745F7">
        <w:t>tabeli 3 kohaselt on 202</w:t>
      </w:r>
      <w:r w:rsidR="003D6F51" w:rsidRPr="00C745F7">
        <w:t>6</w:t>
      </w:r>
      <w:r w:rsidRPr="00C745F7">
        <w:t xml:space="preserve">. a Eesti Vabariigi Läänemere avaosa räimekvoot </w:t>
      </w:r>
      <w:r w:rsidR="003D6F51" w:rsidRPr="00C745F7">
        <w:t>10 837</w:t>
      </w:r>
      <w:r w:rsidRPr="00C745F7">
        <w:t xml:space="preserve"> tonni. Määrusega nr </w:t>
      </w:r>
      <w:r w:rsidR="003D6F51" w:rsidRPr="00C745F7">
        <w:t>97</w:t>
      </w:r>
      <w:r w:rsidRPr="00C745F7">
        <w:t xml:space="preserve"> on eraldatud</w:t>
      </w:r>
      <w:r w:rsidR="003D6F51" w:rsidRPr="00C745F7">
        <w:t xml:space="preserve"> 9 307</w:t>
      </w:r>
      <w:r w:rsidRPr="00C745F7">
        <w:t xml:space="preserve"> tonni (</w:t>
      </w:r>
      <w:r w:rsidR="003D6F51" w:rsidRPr="00C745F7">
        <w:t>85,88</w:t>
      </w:r>
      <w:r w:rsidRPr="00C745F7">
        <w:t xml:space="preserve"> protsenti) traalpüügiks ja 1</w:t>
      </w:r>
      <w:r w:rsidR="003D6F51" w:rsidRPr="00C745F7">
        <w:t> 530</w:t>
      </w:r>
      <w:r w:rsidRPr="00C745F7">
        <w:t xml:space="preserve"> tonni (1</w:t>
      </w:r>
      <w:r w:rsidR="003D6F51" w:rsidRPr="00C745F7">
        <w:t>4,12</w:t>
      </w:r>
      <w:r w:rsidRPr="00C745F7">
        <w:t xml:space="preserve"> protsenti) rannapüügiks. Jaotamisel on arvestatud eelmiste aastate püügistatistikat. Räimevaru jaotamise korral piirkonna maakondade vahel jagati kaluri kalapüügiloa alusel lubatud räime aastasaak kahte ossa. Esimest osa saavad kasutada kõik maakonnad ja teine osa – kvoodijääk 300 tonni – jagati kuue maakonna vahel. Kõikide maakondade 202</w:t>
      </w:r>
      <w:r w:rsidR="003D6F51" w:rsidRPr="00C745F7">
        <w:t>6</w:t>
      </w:r>
      <w:r w:rsidRPr="00C745F7">
        <w:t xml:space="preserve">. a ühiselt kasutatav kvoot on </w:t>
      </w:r>
      <w:r w:rsidR="003D6F51" w:rsidRPr="00C745F7">
        <w:t>1 230</w:t>
      </w:r>
      <w:r w:rsidRPr="00C745F7">
        <w:t xml:space="preserve"> tonni. </w:t>
      </w:r>
      <w:proofErr w:type="spellStart"/>
      <w:r w:rsidRPr="00C745F7">
        <w:t>Ühiskvoodi</w:t>
      </w:r>
      <w:proofErr w:type="spellEnd"/>
      <w:r w:rsidRPr="00C745F7">
        <w:t xml:space="preserve"> ammendumisel jaguneb ülejäänud 300 tonni räime maakondade vahel järgmiselt:</w:t>
      </w:r>
    </w:p>
    <w:p w14:paraId="2B57A055" w14:textId="77777777" w:rsidR="00B552AA" w:rsidRPr="00C745F7" w:rsidRDefault="00B552AA" w:rsidP="00F74E74">
      <w:pPr>
        <w:keepNext/>
        <w:jc w:val="both"/>
      </w:pPr>
      <w:r w:rsidRPr="00C745F7">
        <w:t>1) Ida-Viru maakonnale 130 tonni;</w:t>
      </w:r>
    </w:p>
    <w:p w14:paraId="5BAE96A6" w14:textId="77777777" w:rsidR="00B552AA" w:rsidRPr="00C745F7" w:rsidRDefault="00B552AA" w:rsidP="00F74E74">
      <w:pPr>
        <w:keepNext/>
        <w:jc w:val="both"/>
      </w:pPr>
      <w:r w:rsidRPr="00C745F7">
        <w:t>2) Lääne maakonnale 85 tonni;</w:t>
      </w:r>
    </w:p>
    <w:p w14:paraId="53D639DE" w14:textId="77777777" w:rsidR="00B552AA" w:rsidRPr="00C745F7" w:rsidRDefault="00B552AA" w:rsidP="00F74E74">
      <w:pPr>
        <w:keepNext/>
        <w:jc w:val="both"/>
      </w:pPr>
      <w:r w:rsidRPr="00C745F7">
        <w:t>3) Harju maakonnale 40 tonni;</w:t>
      </w:r>
    </w:p>
    <w:p w14:paraId="5C76D223" w14:textId="77777777" w:rsidR="00B552AA" w:rsidRPr="00C745F7" w:rsidRDefault="00B552AA" w:rsidP="00F74E74">
      <w:pPr>
        <w:keepNext/>
        <w:jc w:val="both"/>
      </w:pPr>
      <w:r w:rsidRPr="00C745F7">
        <w:t>4) Hiiu maakonnale 15 tonni;</w:t>
      </w:r>
    </w:p>
    <w:p w14:paraId="55687669" w14:textId="77777777" w:rsidR="00B552AA" w:rsidRPr="00C745F7" w:rsidRDefault="00B552AA" w:rsidP="00F74E74">
      <w:pPr>
        <w:keepNext/>
        <w:jc w:val="both"/>
      </w:pPr>
      <w:r w:rsidRPr="00C745F7">
        <w:t>5) Saare maakonnale 20 tonni;</w:t>
      </w:r>
    </w:p>
    <w:p w14:paraId="239370FD" w14:textId="77777777" w:rsidR="00B552AA" w:rsidRPr="00C745F7" w:rsidRDefault="00B552AA" w:rsidP="00F74E74">
      <w:pPr>
        <w:keepNext/>
        <w:jc w:val="both"/>
      </w:pPr>
      <w:r w:rsidRPr="00C745F7">
        <w:t>6) Lääne-Viru maakonnale 10 tonni.</w:t>
      </w:r>
    </w:p>
    <w:p w14:paraId="6A626164" w14:textId="77777777" w:rsidR="00B552AA" w:rsidRPr="00C745F7" w:rsidRDefault="00B552AA" w:rsidP="00F74E74">
      <w:pPr>
        <w:jc w:val="both"/>
      </w:pPr>
    </w:p>
    <w:p w14:paraId="5B3F1E1B" w14:textId="397580F3" w:rsidR="00B552AA" w:rsidRPr="00C745F7" w:rsidRDefault="00B552AA" w:rsidP="00F74E74">
      <w:pPr>
        <w:jc w:val="both"/>
      </w:pPr>
      <w:r w:rsidRPr="00C745F7">
        <w:t xml:space="preserve">Vastavalt kutselise kalapüügi registri andmetele, mis on kättesaadavad Põllumajandus- ja Toiduameti veebileheküljel </w:t>
      </w:r>
      <w:r w:rsidR="003C5665" w:rsidRPr="00C745F7">
        <w:t>2</w:t>
      </w:r>
      <w:r w:rsidR="00463C69" w:rsidRPr="00C745F7">
        <w:t>6</w:t>
      </w:r>
      <w:r w:rsidRPr="00C745F7">
        <w:t>.</w:t>
      </w:r>
      <w:r w:rsidR="003C5665" w:rsidRPr="00C745F7">
        <w:t xml:space="preserve"> juuni </w:t>
      </w:r>
      <w:r w:rsidRPr="00C745F7">
        <w:t>202</w:t>
      </w:r>
      <w:r w:rsidR="003D6F51" w:rsidRPr="00C745F7">
        <w:t>6</w:t>
      </w:r>
      <w:r w:rsidRPr="00C745F7">
        <w:t xml:space="preserve">. a seisuga oli püütud räime Läänemere avaosas rannapüügil </w:t>
      </w:r>
      <w:r w:rsidR="003C5665" w:rsidRPr="00C745F7">
        <w:t>952,</w:t>
      </w:r>
      <w:r w:rsidR="00B86242" w:rsidRPr="00C745F7">
        <w:t>46</w:t>
      </w:r>
      <w:r w:rsidRPr="00C745F7">
        <w:t xml:space="preserve"> tonni ja traalpüügil </w:t>
      </w:r>
      <w:r w:rsidR="003C5665" w:rsidRPr="00C745F7">
        <w:t>49</w:t>
      </w:r>
      <w:r w:rsidR="00757BA5" w:rsidRPr="00C745F7">
        <w:t>1</w:t>
      </w:r>
      <w:r w:rsidR="00D21EAE" w:rsidRPr="00C745F7">
        <w:t>9</w:t>
      </w:r>
      <w:r w:rsidR="00757BA5" w:rsidRPr="00C745F7">
        <w:t>,</w:t>
      </w:r>
      <w:r w:rsidR="00D21EAE" w:rsidRPr="00C745F7">
        <w:t>96</w:t>
      </w:r>
      <w:r w:rsidR="00913BCA" w:rsidRPr="00C745F7">
        <w:t xml:space="preserve"> </w:t>
      </w:r>
      <w:r w:rsidRPr="00C745F7">
        <w:t>tonni.</w:t>
      </w:r>
    </w:p>
    <w:p w14:paraId="1758F10C" w14:textId="77777777" w:rsidR="00B552AA" w:rsidRPr="00C745F7" w:rsidRDefault="00B552AA" w:rsidP="00F74E74">
      <w:pPr>
        <w:jc w:val="both"/>
      </w:pPr>
    </w:p>
    <w:p w14:paraId="4A2415AD" w14:textId="7D6C7A1D" w:rsidR="00B552AA" w:rsidRPr="00C745F7" w:rsidRDefault="00B552AA" w:rsidP="00F74E74">
      <w:pPr>
        <w:jc w:val="both"/>
      </w:pPr>
      <w:r w:rsidRPr="00C745F7">
        <w:t xml:space="preserve">Eelnõuga muudetakse määruse nr </w:t>
      </w:r>
      <w:r w:rsidR="003D6F51" w:rsidRPr="00C745F7">
        <w:t>97</w:t>
      </w:r>
      <w:r w:rsidRPr="00C745F7">
        <w:t xml:space="preserve"> lisa 1</w:t>
      </w:r>
      <w:r w:rsidRPr="00C745F7">
        <w:rPr>
          <w:vertAlign w:val="superscript"/>
        </w:rPr>
        <w:t>1</w:t>
      </w:r>
      <w:r w:rsidRPr="00C745F7">
        <w:t xml:space="preserve"> selliselt, et koondatakse Läänemere avaosa </w:t>
      </w:r>
      <w:bookmarkStart w:id="6" w:name="_Hlk171503008"/>
      <w:proofErr w:type="spellStart"/>
      <w:r w:rsidRPr="00C745F7">
        <w:t>ICESi</w:t>
      </w:r>
      <w:proofErr w:type="spellEnd"/>
      <w:r w:rsidRPr="00C745F7">
        <w:t xml:space="preserve"> </w:t>
      </w:r>
      <w:bookmarkEnd w:id="6"/>
      <w:r w:rsidRPr="00C745F7">
        <w:t xml:space="preserve">alarajoonide 28-2, 29 ja 32 lubatud räimesaak rannapüügi </w:t>
      </w:r>
      <w:proofErr w:type="spellStart"/>
      <w:r w:rsidRPr="00C745F7">
        <w:t>ühiskvoodi</w:t>
      </w:r>
      <w:proofErr w:type="spellEnd"/>
      <w:r w:rsidRPr="00C745F7">
        <w:t xml:space="preserve"> alla. Vastavalt kutselise kalapüügi registri andmetele, mis on kättesaadavad Põllumajandus- ja Toiduameti veebileheküljel </w:t>
      </w:r>
      <w:r w:rsidR="003C5665" w:rsidRPr="00C745F7">
        <w:t>2</w:t>
      </w:r>
      <w:r w:rsidR="00564AA2" w:rsidRPr="00C745F7">
        <w:t>6</w:t>
      </w:r>
      <w:r w:rsidR="003C5665" w:rsidRPr="00C745F7">
        <w:t xml:space="preserve">. juuni </w:t>
      </w:r>
      <w:r w:rsidRPr="00C745F7">
        <w:t>202</w:t>
      </w:r>
      <w:r w:rsidR="003D6F51" w:rsidRPr="00C745F7">
        <w:t>6</w:t>
      </w:r>
      <w:r w:rsidRPr="00C745F7">
        <w:t>. a seisuga, on käesoleval aastal rannapüügil Läänemere avaosas</w:t>
      </w:r>
      <w:r w:rsidR="003C5665" w:rsidRPr="00C745F7">
        <w:t xml:space="preserve"> 577,</w:t>
      </w:r>
      <w:r w:rsidR="00D21EAE" w:rsidRPr="00C745F7">
        <w:t>54</w:t>
      </w:r>
      <w:r w:rsidRPr="00C745F7">
        <w:t xml:space="preserve"> tonni räimekvoodist püüdmata. Eelmisel viiel aastal on keskmiselt püütud rannapüügis juulist detsembrini kokku </w:t>
      </w:r>
      <w:r w:rsidR="000A4CA6" w:rsidRPr="00C745F7">
        <w:t>5,6</w:t>
      </w:r>
      <w:r w:rsidRPr="00C745F7">
        <w:t xml:space="preserve"> tonni räime. Kaluri kalapüügiloa alusel avaosa räime lubatud aastasaak 202</w:t>
      </w:r>
      <w:r w:rsidR="003D6F51" w:rsidRPr="00C745F7">
        <w:t>6</w:t>
      </w:r>
      <w:r w:rsidRPr="00C745F7">
        <w:t>. a saadakse, kui liidetakse 202</w:t>
      </w:r>
      <w:r w:rsidR="003D6F51" w:rsidRPr="00C745F7">
        <w:t>6</w:t>
      </w:r>
      <w:r w:rsidRPr="00C745F7">
        <w:t xml:space="preserve">. a seni püütud kogusele (seisuga </w:t>
      </w:r>
      <w:r w:rsidR="003C5665" w:rsidRPr="00C745F7">
        <w:t>2</w:t>
      </w:r>
      <w:r w:rsidR="00564AA2" w:rsidRPr="00C745F7">
        <w:t>6</w:t>
      </w:r>
      <w:r w:rsidRPr="00C745F7">
        <w:t xml:space="preserve">. </w:t>
      </w:r>
      <w:r w:rsidR="003C5665" w:rsidRPr="00C745F7">
        <w:t xml:space="preserve">juuni </w:t>
      </w:r>
      <w:r w:rsidRPr="00C745F7">
        <w:t>202</w:t>
      </w:r>
      <w:r w:rsidR="00CC6A92" w:rsidRPr="00C745F7">
        <w:t>6</w:t>
      </w:r>
      <w:r w:rsidRPr="00C745F7">
        <w:t xml:space="preserve">. a </w:t>
      </w:r>
      <w:r w:rsidR="003C5665" w:rsidRPr="00C745F7">
        <w:t>952,</w:t>
      </w:r>
      <w:r w:rsidR="00D21EAE" w:rsidRPr="00C745F7">
        <w:t>46</w:t>
      </w:r>
      <w:r w:rsidRPr="00C745F7">
        <w:t xml:space="preserve"> tonni) juurde kolmekordne viie aasta keskmine juulist detsembrini püütud räime saak </w:t>
      </w:r>
      <w:r w:rsidRPr="00C745F7">
        <w:lastRenderedPageBreak/>
        <w:t xml:space="preserve">ehk </w:t>
      </w:r>
      <w:r w:rsidR="000A4CA6" w:rsidRPr="00C745F7">
        <w:t xml:space="preserve">16,8 </w:t>
      </w:r>
      <w:r w:rsidRPr="00C745F7">
        <w:t xml:space="preserve">tonni. Rannapüügil püüdmata </w:t>
      </w:r>
      <w:r w:rsidR="003C5665" w:rsidRPr="00C745F7">
        <w:t>577,</w:t>
      </w:r>
      <w:r w:rsidR="007C33A4" w:rsidRPr="00C745F7">
        <w:t>54</w:t>
      </w:r>
      <w:r w:rsidRPr="00C745F7">
        <w:t xml:space="preserve"> tonnist </w:t>
      </w:r>
      <w:proofErr w:type="spellStart"/>
      <w:r w:rsidRPr="00C745F7">
        <w:t>ülejääv</w:t>
      </w:r>
      <w:proofErr w:type="spellEnd"/>
      <w:r w:rsidRPr="00C745F7">
        <w:t xml:space="preserve"> osa </w:t>
      </w:r>
      <w:r w:rsidR="003C5665" w:rsidRPr="00C745F7">
        <w:t>560,</w:t>
      </w:r>
      <w:r w:rsidR="007C33A4" w:rsidRPr="00C745F7">
        <w:t>74</w:t>
      </w:r>
      <w:r w:rsidR="003C5665" w:rsidRPr="00C745F7">
        <w:t xml:space="preserve"> </w:t>
      </w:r>
      <w:r w:rsidRPr="00C745F7">
        <w:t>tonni) lisatakse kalalaeva kalapüügiloa alusel lubatud kehtivale räime püügivõimalusele. Seega on Läänemere avaosas rannapüügil räime lubatud aastasaak 202</w:t>
      </w:r>
      <w:r w:rsidR="00CC6A92" w:rsidRPr="00C745F7">
        <w:t>6</w:t>
      </w:r>
      <w:r w:rsidRPr="00C745F7">
        <w:t>. a kõikides maakondades kokku</w:t>
      </w:r>
      <w:r w:rsidR="003C5665" w:rsidRPr="00C745F7">
        <w:t xml:space="preserve"> 969,</w:t>
      </w:r>
      <w:r w:rsidR="007C33A4" w:rsidRPr="00C745F7">
        <w:t>2</w:t>
      </w:r>
      <w:r w:rsidRPr="00C745F7">
        <w:t xml:space="preserve"> tonni. Muudatus aitab vältida avaosa räime väljapüügiks lubatud koguse alakasutust, samas tagades, et rannapüüdjad saaks sügispüügihooajal nakkevõrkudega räime püüda ja lubatud aastasaak kataks ka räime kaaspüügi muude liikide püügil (räim on tagasiheite keelu alune liik, mis tähendab, et kõik püütud räimed peab igal juhul lossima).</w:t>
      </w:r>
    </w:p>
    <w:p w14:paraId="20C2D23F" w14:textId="77777777" w:rsidR="00CE01F6" w:rsidRPr="00C745F7" w:rsidRDefault="00CE01F6" w:rsidP="00F74E74">
      <w:pPr>
        <w:jc w:val="both"/>
      </w:pPr>
    </w:p>
    <w:p w14:paraId="09B8EE47" w14:textId="77777777" w:rsidR="00CE01F6" w:rsidRPr="00C745F7" w:rsidRDefault="00CE01F6" w:rsidP="00CE01F6">
      <w:pPr>
        <w:jc w:val="both"/>
      </w:pPr>
      <w:r w:rsidRPr="00C745F7">
        <w:t>Lisaks eelnõu punktiga 7 muudetakse määruse nr 97 lisa 2</w:t>
      </w:r>
      <w:r w:rsidRPr="00C745F7">
        <w:rPr>
          <w:vertAlign w:val="superscript"/>
        </w:rPr>
        <w:t>1</w:t>
      </w:r>
      <w:r w:rsidRPr="00C745F7">
        <w:t xml:space="preserve"> „Kalapüügivõimalused kalalaeva kalapüügiloa alusel püüdmisel Läänemerel“ (edaspidi </w:t>
      </w:r>
      <w:r w:rsidRPr="00C745F7">
        <w:rPr>
          <w:i/>
          <w:iCs/>
        </w:rPr>
        <w:t>lisa 2</w:t>
      </w:r>
      <w:r w:rsidRPr="00C745F7">
        <w:rPr>
          <w:i/>
          <w:iCs/>
          <w:vertAlign w:val="superscript"/>
        </w:rPr>
        <w:t>1</w:t>
      </w:r>
      <w:r w:rsidRPr="00C745F7">
        <w:t xml:space="preserve">) ja kehtestatakse </w:t>
      </w:r>
      <w:proofErr w:type="spellStart"/>
      <w:r w:rsidRPr="00C745F7">
        <w:t>ICESi</w:t>
      </w:r>
      <w:proofErr w:type="spellEnd"/>
      <w:r w:rsidRPr="00C745F7">
        <w:t xml:space="preserve"> alarajoonides 25, 26, 27, 28-2, 29 ja 32 räime püügivõimalusteks (väljapüügimahuks) kalalaeva kalapüügiloa alusel 2026. a 10 602,7 tonni. Määruse nr 97 lisa 2</w:t>
      </w:r>
      <w:r w:rsidRPr="00C745F7">
        <w:rPr>
          <w:vertAlign w:val="superscript"/>
        </w:rPr>
        <w:t>1</w:t>
      </w:r>
      <w:r w:rsidRPr="00C745F7">
        <w:t xml:space="preserve"> kohaselt on Läänemere avaosa </w:t>
      </w:r>
      <w:proofErr w:type="spellStart"/>
      <w:r w:rsidRPr="00C745F7">
        <w:t>ICESi</w:t>
      </w:r>
      <w:proofErr w:type="spellEnd"/>
      <w:r w:rsidRPr="00C745F7">
        <w:t xml:space="preserve"> alarajoonide 28-2, 29 ja 32 räime lubatud püügivõimalusteks 2026. a 9307 tonni. Traalpüügi räime püügivõimalust suurendatakse 560,74 tonni võrra rannapüügi arvelt, millele lisandub Euroopa Liidu ühise kalanduspoliitika paindlikkuse alusel eelmisest aastast ülekantav kogus 734,994 tonni. Seega kujuneb uueks püügivõimaluseks 9307 + 560,74 + 734,994 = 10 602,734 tonni, mis ümardatakse allapoole ühe komakohani ehk 10 602,7 tonnini.</w:t>
      </w:r>
    </w:p>
    <w:p w14:paraId="7ADFF087" w14:textId="77777777" w:rsidR="00CE01F6" w:rsidRPr="00C745F7" w:rsidRDefault="00CE01F6" w:rsidP="00CE01F6">
      <w:pPr>
        <w:jc w:val="both"/>
      </w:pPr>
    </w:p>
    <w:p w14:paraId="2461BC28" w14:textId="67227FCC" w:rsidR="00CE01F6" w:rsidRPr="00C745F7" w:rsidRDefault="00CE01F6" w:rsidP="00F74E74">
      <w:pPr>
        <w:jc w:val="both"/>
      </w:pPr>
      <w:r w:rsidRPr="00C745F7">
        <w:t xml:space="preserve">Lisaks eelnõu punktiga 7 kehtestatakse </w:t>
      </w:r>
      <w:proofErr w:type="spellStart"/>
      <w:r w:rsidRPr="00C745F7">
        <w:t>ICESi</w:t>
      </w:r>
      <w:proofErr w:type="spellEnd"/>
      <w:r w:rsidRPr="00C745F7">
        <w:t xml:space="preserve"> alarajooni 28-1 räime püügivõimalusteks (väljapüügimahuks) kalalaeva kalapüügiloa alusel 2026. a 9284,7 tonni. Määruse nr 97 lisa 2</w:t>
      </w:r>
      <w:r w:rsidRPr="00C745F7">
        <w:rPr>
          <w:vertAlign w:val="superscript"/>
        </w:rPr>
        <w:t>1</w:t>
      </w:r>
      <w:r w:rsidRPr="00C745F7">
        <w:t xml:space="preserve"> kohaselt on Liivi lahe </w:t>
      </w:r>
      <w:proofErr w:type="spellStart"/>
      <w:r w:rsidRPr="00C745F7">
        <w:t>ICESi</w:t>
      </w:r>
      <w:proofErr w:type="spellEnd"/>
      <w:r w:rsidRPr="00C745F7">
        <w:t xml:space="preserve"> alarajoonis 28-1 räime lubatud püügivõimalusteks 2026. a 7685,36 tonni. Traalpüügi </w:t>
      </w:r>
      <w:proofErr w:type="spellStart"/>
      <w:r w:rsidRPr="00C745F7">
        <w:t>ICESi</w:t>
      </w:r>
      <w:proofErr w:type="spellEnd"/>
      <w:r w:rsidRPr="00C745F7">
        <w:t xml:space="preserve"> alarajooni 28-1 räime püügivõimalust suurendatakse 1280,59 tonni võrra rannapüügi arvelt, millele lisandub Euroopa Liidu ühise kalanduspoliitika paindlikkuse alusel eelmisest aastast ülekantav kogus 318,818 tonni. Seega kujuneb uueks püügivõimaluseks 7685,36 + 1280,59 + 318,818 = 9284,768 tonni, mis ümardatakse allapoole ühe komakohani ehk 9284,7 tonnini.</w:t>
      </w:r>
    </w:p>
    <w:p w14:paraId="68BFD614" w14:textId="77777777" w:rsidR="00B552AA" w:rsidRPr="00C745F7" w:rsidRDefault="00B552AA" w:rsidP="00F74E74">
      <w:pPr>
        <w:jc w:val="both"/>
      </w:pPr>
    </w:p>
    <w:p w14:paraId="450180F0" w14:textId="27D05F80" w:rsidR="00A13A7B" w:rsidRPr="00C745F7" w:rsidRDefault="00A13A7B" w:rsidP="00A13A7B">
      <w:pPr>
        <w:jc w:val="both"/>
      </w:pPr>
      <w:r w:rsidRPr="00C745F7">
        <w:t>Määruse nr 97 lisa 2</w:t>
      </w:r>
      <w:r w:rsidRPr="00C745F7">
        <w:rPr>
          <w:vertAlign w:val="superscript"/>
        </w:rPr>
        <w:t>1</w:t>
      </w:r>
      <w:r w:rsidRPr="00C745F7">
        <w:t xml:space="preserve"> kohaselt on ICES-i alarajoonides 22–32 kilu lubatud püügivõimalus (väljapüügimaht) kalalaeva kalapüügiloa alusel 2026. aastal 23</w:t>
      </w:r>
      <w:r w:rsidR="003C1274" w:rsidRPr="00C745F7">
        <w:t xml:space="preserve"> </w:t>
      </w:r>
      <w:r w:rsidRPr="00C745F7">
        <w:t>132 tonni. Eelnõuga määratakse ICES-i alarajoonides 22–32 kilu lubatud püügivõimaluseks (väljapüügimahuks) kalalaeva kalapüügiloa alusel 2026. aastal 23 550 tonni. Seega suurendatakse kilu püügivõimalust traalpüügil 418 tonni võrra.</w:t>
      </w:r>
      <w:r w:rsidR="00F26691" w:rsidRPr="00C745F7">
        <w:t xml:space="preserve"> </w:t>
      </w:r>
      <w:r w:rsidRPr="00C745F7">
        <w:t xml:space="preserve">Kilu lubatud püügivõimalust traalpüügil suurendatakse Euroopa Parlamendi ja nõukogu määruse (EL) nr 1380/2013 artikli 15 </w:t>
      </w:r>
      <w:r w:rsidR="00F26691" w:rsidRPr="00C745F7">
        <w:t xml:space="preserve">lõikes 9 </w:t>
      </w:r>
      <w:r w:rsidRPr="00C745F7">
        <w:t xml:space="preserve">sätestatud paindlikkuse alusel eelmisest aastast käesolevasse aastasse üle kantava kilukoguse arvelt. </w:t>
      </w:r>
      <w:r w:rsidR="00F26691" w:rsidRPr="00C745F7">
        <w:t>Vastavalt kutselise kalapüügi registri andmetele, mis on kättesaadavad Põllumajandus- ja Toiduameti veebileheküljel e</w:t>
      </w:r>
      <w:r w:rsidRPr="00C745F7">
        <w:t>elmisel aastal jäi välja püüdmata 418,924 tonni kilu, mida on võimalik lubatud ulatuses käesolevasse aastasse üle kanda.</w:t>
      </w:r>
      <w:r w:rsidR="00413AB6" w:rsidRPr="00C745F7">
        <w:rPr>
          <w:rFonts w:ascii="Inter" w:hAnsi="Inter"/>
          <w:color w:val="111827"/>
          <w:shd w:val="clear" w:color="auto" w:fill="FFFFFF"/>
        </w:rPr>
        <w:t xml:space="preserve"> </w:t>
      </w:r>
      <w:r w:rsidR="00413AB6" w:rsidRPr="00C745F7">
        <w:t xml:space="preserve">Kuna kilu püügivõimalus kehtestatakse täistonnides, suurendatakse püügivõimalust 418 tonni võrra ning ülekantavast kogusest jääb 0,924 tonni ehk ligikaudu 1 tonn välja jagamata. </w:t>
      </w:r>
      <w:r w:rsidR="00A1580D" w:rsidRPr="00C745F7">
        <w:t>See väldib olukorda, kus kehtestatav püügivõimalus ületaks tegelikult üle kantavat kogust ning tooks kaasa lubatud püügivõimaluse ületamise riski</w:t>
      </w:r>
    </w:p>
    <w:p w14:paraId="4FC8F928" w14:textId="77777777" w:rsidR="00A13A7B" w:rsidRPr="00C745F7" w:rsidRDefault="00A13A7B" w:rsidP="00A13A7B">
      <w:pPr>
        <w:jc w:val="both"/>
      </w:pPr>
    </w:p>
    <w:p w14:paraId="65BC5BF7" w14:textId="08DEF99E" w:rsidR="00A13A7B" w:rsidRPr="00C745F7" w:rsidRDefault="00A13A7B" w:rsidP="00A13A7B">
      <w:pPr>
        <w:jc w:val="both"/>
      </w:pPr>
      <w:r w:rsidRPr="00C745F7">
        <w:t>Kaluri kalapüügiloa alusel püüdjate kilu lubatud aastasaaki ei muudeta. Kuigi 2026. aasta kevadperioodil püüti rannapüügil kilu 2,5 tonni, on lubatud aastasaagist alles ligikaudu 0,5 tonni ning sügisperioodil on viimastel aastatel püütud keskmiselt ligikaudu 0,1 tonni. Seetõttu on põhjendatud jätta rannapüügil kilu lubatud aastasaak muutmata, kuna sellest piisab rannapüügi tegeliku vajaduse katmiseks. Viimastel aastatel on rannapüügi kilusaak jäänud alla 1 tonni.</w:t>
      </w:r>
    </w:p>
    <w:p w14:paraId="5914F9E3" w14:textId="77777777" w:rsidR="00B552AA" w:rsidRPr="00C745F7" w:rsidRDefault="00B552AA" w:rsidP="00F74E74">
      <w:pPr>
        <w:jc w:val="both"/>
      </w:pPr>
    </w:p>
    <w:p w14:paraId="14C35328" w14:textId="77777777" w:rsidR="00B552AA" w:rsidRPr="00C745F7" w:rsidRDefault="00B552AA" w:rsidP="00F74E74">
      <w:pPr>
        <w:jc w:val="both"/>
      </w:pPr>
      <w:r w:rsidRPr="00C745F7">
        <w:t>Tursa väljapüügiks lubatud kogus ei muutu ja jääb samaks nii rannapüügil kui traalpüügil.</w:t>
      </w:r>
    </w:p>
    <w:p w14:paraId="50656211" w14:textId="77777777" w:rsidR="00934B88" w:rsidRPr="00C745F7" w:rsidRDefault="00934B88" w:rsidP="0057423E">
      <w:pPr>
        <w:jc w:val="both"/>
      </w:pPr>
    </w:p>
    <w:p w14:paraId="38A2B274" w14:textId="6743E240" w:rsidR="0057423E" w:rsidRPr="00C745F7" w:rsidRDefault="0057423E" w:rsidP="0057423E">
      <w:pPr>
        <w:jc w:val="both"/>
      </w:pPr>
      <w:r w:rsidRPr="00C745F7">
        <w:t>Lisaks muudetakse eelnõu punktiga 7 lisa 3</w:t>
      </w:r>
      <w:r w:rsidR="00DB7576" w:rsidRPr="00C745F7">
        <w:rPr>
          <w:vertAlign w:val="superscript"/>
        </w:rPr>
        <w:t>1</w:t>
      </w:r>
      <w:r w:rsidRPr="00C745F7">
        <w:t xml:space="preserve"> sõnastust. Selle raames kehtestatakse tabelis 3 Peipsi</w:t>
      </w:r>
      <w:r w:rsidR="00241900" w:rsidRPr="00C745F7">
        <w:t xml:space="preserve"> järvel ja Lämmijärvel</w:t>
      </w:r>
      <w:r w:rsidRPr="00C745F7">
        <w:t xml:space="preserve"> veealale väljumiste arv ühe püügivahendi kohta eraldi põhjanooda puhul, mille pära silmasuurus on vähemalt 44 mm, põhjanooda puhul, mille pära silmasuurus on vähemalt 106 mm, </w:t>
      </w:r>
      <w:proofErr w:type="spellStart"/>
      <w:r w:rsidRPr="00C745F7">
        <w:t>pöörinooda</w:t>
      </w:r>
      <w:proofErr w:type="spellEnd"/>
      <w:r w:rsidRPr="00C745F7">
        <w:t xml:space="preserve"> puhul, mille pära silmasuurus on vähemalt 44 mm, ning </w:t>
      </w:r>
      <w:proofErr w:type="spellStart"/>
      <w:r w:rsidRPr="00C745F7">
        <w:t>pöörinooda</w:t>
      </w:r>
      <w:proofErr w:type="spellEnd"/>
      <w:r w:rsidRPr="00C745F7">
        <w:t xml:space="preserve"> puhul, mille pära silmasuurus on vähemalt 106 mm. Iga nimetatud püügivahendi kohta nähakse ette 13 veealale väljumist.</w:t>
      </w:r>
    </w:p>
    <w:p w14:paraId="54AA64C5" w14:textId="77777777" w:rsidR="0057423E" w:rsidRPr="00C745F7" w:rsidRDefault="0057423E" w:rsidP="0057423E">
      <w:pPr>
        <w:jc w:val="both"/>
      </w:pPr>
    </w:p>
    <w:p w14:paraId="3EF296DB" w14:textId="54A4E322" w:rsidR="00B552AA" w:rsidRPr="00C745F7" w:rsidRDefault="00B552AA" w:rsidP="0057423E">
      <w:pPr>
        <w:jc w:val="both"/>
        <w:rPr>
          <w:b/>
          <w:bCs/>
        </w:rPr>
      </w:pPr>
      <w:r w:rsidRPr="00C745F7">
        <w:rPr>
          <w:b/>
          <w:bCs/>
        </w:rPr>
        <w:t>3. Eelnõu vastavus Euroopa Liidu õigusele</w:t>
      </w:r>
    </w:p>
    <w:p w14:paraId="7B923861" w14:textId="77777777" w:rsidR="00B552AA" w:rsidRPr="00C745F7" w:rsidRDefault="00B552AA" w:rsidP="00F74E74">
      <w:pPr>
        <w:jc w:val="both"/>
        <w:rPr>
          <w:b/>
          <w:bCs/>
        </w:rPr>
      </w:pPr>
    </w:p>
    <w:p w14:paraId="3389E5DD" w14:textId="651A2130" w:rsidR="00B552AA" w:rsidRPr="00C745F7" w:rsidRDefault="00B552AA" w:rsidP="00F74E74">
      <w:pPr>
        <w:jc w:val="both"/>
      </w:pPr>
      <w:r w:rsidRPr="00C745F7">
        <w:t>Muudatus puudutab riigisisest aastasaagi jaotamist, mida EL ei reguleeri. Nõukogu määruse 1380</w:t>
      </w:r>
      <w:r w:rsidR="00DF28ED" w:rsidRPr="00C745F7">
        <w:t>/2013</w:t>
      </w:r>
      <w:r w:rsidRPr="00C745F7">
        <w:t xml:space="preserve">/EÜ artikli 16 lõike 6 kohaselt otsustab iga liikmesriik ise, mil viisil ta ELi õiguse alusel määratud kalapüügivõimalused oma lipu all sõitvate laevade vahel jaotab. </w:t>
      </w:r>
      <w:r w:rsidR="0057423E" w:rsidRPr="00C745F7">
        <w:t>Samuti puudutab muudatus eelmisel aastal välja püüdmata Eestile eraldatud püügikvoodi koguse ülekandmist käesolevasse aastasse. Eelnev on kooskõlast Euroopa Parlamendi ja nõukogu m</w:t>
      </w:r>
      <w:r w:rsidRPr="00C745F7">
        <w:t>äärus</w:t>
      </w:r>
      <w:r w:rsidR="0057423E" w:rsidRPr="00C745F7">
        <w:t>ega (EL) nr 1380/2013.</w:t>
      </w:r>
      <w:r w:rsidRPr="00C745F7">
        <w:t xml:space="preserve"> </w:t>
      </w:r>
      <w:r w:rsidR="0057423E" w:rsidRPr="00C745F7">
        <w:t xml:space="preserve">Määrus </w:t>
      </w:r>
      <w:r w:rsidRPr="00C745F7">
        <w:t>on seega kooskõlas ELi õigusega</w:t>
      </w:r>
      <w:r w:rsidR="007855AC" w:rsidRPr="00C745F7">
        <w:t>.</w:t>
      </w:r>
    </w:p>
    <w:p w14:paraId="4C44163E" w14:textId="7D5FE3AA" w:rsidR="00F74E74" w:rsidRPr="00C745F7" w:rsidRDefault="00F74E74" w:rsidP="00F74E74">
      <w:pPr>
        <w:autoSpaceDE/>
        <w:autoSpaceDN/>
        <w:rPr>
          <w:b/>
          <w:bCs/>
        </w:rPr>
      </w:pPr>
    </w:p>
    <w:p w14:paraId="6B1622E2" w14:textId="77777777" w:rsidR="00B552AA" w:rsidRPr="00C745F7" w:rsidRDefault="00B552AA" w:rsidP="00F74E74">
      <w:pPr>
        <w:jc w:val="both"/>
        <w:rPr>
          <w:b/>
          <w:bCs/>
        </w:rPr>
      </w:pPr>
      <w:r w:rsidRPr="00C745F7">
        <w:rPr>
          <w:b/>
          <w:bCs/>
        </w:rPr>
        <w:t>4. Määruse mõjud</w:t>
      </w:r>
    </w:p>
    <w:p w14:paraId="4B453A8D" w14:textId="77777777" w:rsidR="00B552AA" w:rsidRPr="00C745F7" w:rsidRDefault="00B552AA" w:rsidP="00F74E74">
      <w:pPr>
        <w:jc w:val="both"/>
        <w:rPr>
          <w:b/>
          <w:bCs/>
        </w:rPr>
      </w:pPr>
    </w:p>
    <w:p w14:paraId="1837AAE1" w14:textId="77777777" w:rsidR="003C3B62" w:rsidRDefault="00B552AA" w:rsidP="00F74E74">
      <w:pPr>
        <w:jc w:val="both"/>
      </w:pPr>
      <w:bookmarkStart w:id="7" w:name="_Hlk172278073"/>
      <w:r w:rsidRPr="00C745F7">
        <w:t xml:space="preserve">Määruse mõju kalandusele on positiivne. Traalpüüdjad saavad võimaluse püüda Läänemere avaosas ja Liivi lahes kokku </w:t>
      </w:r>
      <w:r w:rsidR="0057423E" w:rsidRPr="00C745F7">
        <w:t xml:space="preserve">2894,64 </w:t>
      </w:r>
      <w:r w:rsidRPr="00C745F7">
        <w:t>tonni võrra rohkem räime ja</w:t>
      </w:r>
      <w:r w:rsidR="009C7E26" w:rsidRPr="00C745F7">
        <w:t xml:space="preserve"> 41</w:t>
      </w:r>
      <w:r w:rsidR="0057423E" w:rsidRPr="00C745F7">
        <w:t>8</w:t>
      </w:r>
      <w:r w:rsidR="00CC6A92" w:rsidRPr="00C745F7">
        <w:t xml:space="preserve"> </w:t>
      </w:r>
      <w:r w:rsidRPr="00C745F7">
        <w:t>tonni võrra rohkem kilu, millega suureneb sektori sissetulek</w:t>
      </w:r>
      <w:r w:rsidR="00CC6A92" w:rsidRPr="00C745F7">
        <w:t>.</w:t>
      </w:r>
      <w:r w:rsidRPr="00C745F7">
        <w:t xml:space="preserve"> Kõikidel Läänemere rannakaluritel on võimalik jätkata räimepüüki ka sügisel. Lisaks paraneb värske kala kättesaadavus</w:t>
      </w:r>
      <w:r w:rsidRPr="003C3B62">
        <w:t>.</w:t>
      </w:r>
      <w:r w:rsidR="005F6CBB" w:rsidRPr="003C3B62">
        <w:t xml:space="preserve"> </w:t>
      </w:r>
    </w:p>
    <w:p w14:paraId="51CDDFDB" w14:textId="77777777" w:rsidR="003C3B62" w:rsidRDefault="003C3B62" w:rsidP="00F74E74">
      <w:pPr>
        <w:jc w:val="both"/>
      </w:pPr>
    </w:p>
    <w:p w14:paraId="1B7C8243" w14:textId="2AA33250" w:rsidR="00D93CBB" w:rsidRDefault="003C3B62" w:rsidP="00F74E74">
      <w:pPr>
        <w:jc w:val="both"/>
      </w:pPr>
      <w:r w:rsidRPr="003C3B62">
        <w:t xml:space="preserve">Peipsi järve ja Lämmijärve muudatus puudutab kokku 10 põhja- või </w:t>
      </w:r>
      <w:proofErr w:type="spellStart"/>
      <w:r w:rsidRPr="003C3B62">
        <w:t>pöörinooda</w:t>
      </w:r>
      <w:proofErr w:type="spellEnd"/>
      <w:r w:rsidRPr="003C3B62">
        <w:t xml:space="preserve"> püügivõimaluse omanikku. Muudatus annab püügivõimaluse omanikele ette teada kindla veealale väljumiste arvu iga püügivahendi kohta ning lihtsustab järelevalvet, kuna väljumiste arvestus toimub eraldi nii püügivahendi liigi kui ka silmasuuruse kategooria lõikes. Samal ajal säilib </w:t>
      </w:r>
      <w:proofErr w:type="spellStart"/>
      <w:r w:rsidRPr="003C3B62">
        <w:t>pöörinooda</w:t>
      </w:r>
      <w:proofErr w:type="spellEnd"/>
      <w:r w:rsidRPr="003C3B62">
        <w:t xml:space="preserve"> kasutamise võimalus ka olukorras, kus selle tegelik kasutus on väike.</w:t>
      </w:r>
    </w:p>
    <w:p w14:paraId="2211A780" w14:textId="77777777" w:rsidR="00D37908" w:rsidRDefault="00D37908" w:rsidP="00F74E74">
      <w:pPr>
        <w:jc w:val="both"/>
      </w:pPr>
    </w:p>
    <w:p w14:paraId="7A2B211C" w14:textId="14FD5CF4" w:rsidR="001A74F7" w:rsidRPr="00D37908" w:rsidRDefault="00D37908" w:rsidP="00F74E74">
      <w:pPr>
        <w:jc w:val="both"/>
      </w:pPr>
      <w:r w:rsidRPr="00D37908">
        <w:t xml:space="preserve">Määruse rakendamisega kaasneb Põllumajandus- ja Toiduametile vähene täiendav töökoormus seoses kaluri kalapüügilubade muutmise ja väljumiste arvestuse täpsustamisega. Töökoormuse suurenemine on ajutine ja piiratud ulatusega ning on seotud eelkõige lubade andmete korrigeerimisega vastavalt määruses sätestatud uuele väljumiste arvu arvestusele. Samuti on määruse rakendamiseks vajalik tellida Regionaal- ja Põllumajandusministeeriumil väikesemahuline kutselise kalapüügi registri arendustöö, et võimaldada põhja- ja </w:t>
      </w:r>
      <w:proofErr w:type="spellStart"/>
      <w:r w:rsidRPr="00D37908">
        <w:t>pöörinoodaga</w:t>
      </w:r>
      <w:proofErr w:type="spellEnd"/>
      <w:r w:rsidRPr="00D37908">
        <w:t xml:space="preserve"> veealale väljumiste arvestust püügivahendi liigi ja püügivahendi omaduse kaupa. Arendustöö täpne maksumus selgub töö tellimisel. Arendusele kavandatavad kulud kaetakse „Euroopa Merendus-, Kalandus- ja Vesiviljelusfondi rakenduskava 2021–2027“ kalanduse kontrolli ja järelevalve toetuse meetme vahenditest.</w:t>
      </w:r>
    </w:p>
    <w:p w14:paraId="000DEA0B" w14:textId="77777777" w:rsidR="00D37908" w:rsidRDefault="00D37908" w:rsidP="00F74E74">
      <w:pPr>
        <w:jc w:val="both"/>
      </w:pPr>
    </w:p>
    <w:p w14:paraId="27B63367" w14:textId="02365A19" w:rsidR="00A1580D" w:rsidRPr="00C745F7" w:rsidRDefault="003134C5" w:rsidP="00F74E74">
      <w:pPr>
        <w:jc w:val="both"/>
      </w:pPr>
      <w:r w:rsidRPr="00C745F7">
        <w:t>Määruse rakendamisega ei kaasne mõju riigi julgeolekule.</w:t>
      </w:r>
      <w:r w:rsidRPr="00C745F7">
        <w:rPr>
          <w:rFonts w:ascii="Inter" w:hAnsi="Inter"/>
          <w:color w:val="424242"/>
          <w:shd w:val="clear" w:color="auto" w:fill="FFFFFF"/>
        </w:rPr>
        <w:t xml:space="preserve"> </w:t>
      </w:r>
      <w:r w:rsidRPr="00C745F7">
        <w:t xml:space="preserve">Ei kaasne olulist negatiivset mõju elu- ja looduskeskkonnale ega riigiasutuste ega kohaliku omavalitsuse korraldusele. Regionaalarengu- ja sotsiaalarengule on mõju positiivne, kuna muudatus toetab kalandusega seotud ettevõtlust ja sissetulekuid nii Läänemere rannapiirkondades kui ka Peipsi järve ja Lämmijärve piirkonnas. </w:t>
      </w:r>
    </w:p>
    <w:p w14:paraId="287ACDFD" w14:textId="77777777" w:rsidR="003134C5" w:rsidRPr="00C745F7" w:rsidRDefault="003134C5" w:rsidP="00F74E74">
      <w:pPr>
        <w:jc w:val="both"/>
      </w:pPr>
    </w:p>
    <w:bookmarkEnd w:id="7"/>
    <w:p w14:paraId="386435BA" w14:textId="6AE347C9" w:rsidR="00B552AA" w:rsidRPr="00C745F7" w:rsidRDefault="00B552AA" w:rsidP="003134C5">
      <w:pPr>
        <w:autoSpaceDE/>
        <w:autoSpaceDN/>
        <w:spacing w:line="278" w:lineRule="auto"/>
        <w:rPr>
          <w:b/>
          <w:bCs/>
        </w:rPr>
      </w:pPr>
      <w:r w:rsidRPr="00C745F7">
        <w:rPr>
          <w:b/>
          <w:bCs/>
        </w:rPr>
        <w:t>5. Määruse rakendamisega seotud tegevused, vajalikud kulud ja määruse</w:t>
      </w:r>
      <w:r w:rsidR="007420B2" w:rsidRPr="00C745F7">
        <w:rPr>
          <w:b/>
          <w:bCs/>
        </w:rPr>
        <w:t xml:space="preserve"> </w:t>
      </w:r>
      <w:r w:rsidRPr="00C745F7">
        <w:rPr>
          <w:b/>
          <w:bCs/>
        </w:rPr>
        <w:t>rakendamise eeldatavad tulud</w:t>
      </w:r>
    </w:p>
    <w:p w14:paraId="776DEBA5" w14:textId="77777777" w:rsidR="00B552AA" w:rsidRPr="00C745F7" w:rsidRDefault="00B552AA" w:rsidP="00F74E74">
      <w:pPr>
        <w:jc w:val="both"/>
        <w:rPr>
          <w:b/>
          <w:bCs/>
        </w:rPr>
      </w:pPr>
    </w:p>
    <w:p w14:paraId="4EF6194B" w14:textId="04AD5D7E" w:rsidR="00B552AA" w:rsidRPr="00C745F7" w:rsidRDefault="00B552AA" w:rsidP="00F74E74">
      <w:pPr>
        <w:jc w:val="both"/>
      </w:pPr>
      <w:r w:rsidRPr="00C745F7">
        <w:t>Määruse rakendamiseks ei ole vaja teha lisakulutusi.</w:t>
      </w:r>
      <w:r w:rsidR="007420B2" w:rsidRPr="00C745F7">
        <w:t xml:space="preserve"> Samuti ei kaasne määruse eelnõu rakendamisega lisategevusi.</w:t>
      </w:r>
    </w:p>
    <w:p w14:paraId="523531EE" w14:textId="77777777" w:rsidR="00B552AA" w:rsidRPr="00C745F7" w:rsidRDefault="00B552AA" w:rsidP="00F74E74">
      <w:pPr>
        <w:jc w:val="both"/>
        <w:rPr>
          <w:b/>
          <w:bCs/>
        </w:rPr>
      </w:pPr>
    </w:p>
    <w:p w14:paraId="5DC94F93" w14:textId="77777777" w:rsidR="00B552AA" w:rsidRPr="00C745F7" w:rsidRDefault="00B552AA" w:rsidP="00F74E74">
      <w:pPr>
        <w:jc w:val="both"/>
        <w:rPr>
          <w:b/>
          <w:bCs/>
        </w:rPr>
      </w:pPr>
      <w:r w:rsidRPr="00C745F7">
        <w:rPr>
          <w:b/>
          <w:bCs/>
        </w:rPr>
        <w:t>6. Määruse jõustumine</w:t>
      </w:r>
    </w:p>
    <w:p w14:paraId="0EFEAB9F" w14:textId="77777777" w:rsidR="00B552AA" w:rsidRPr="00C745F7" w:rsidRDefault="00B552AA" w:rsidP="00F74E74">
      <w:pPr>
        <w:jc w:val="both"/>
        <w:rPr>
          <w:b/>
          <w:bCs/>
        </w:rPr>
      </w:pPr>
    </w:p>
    <w:p w14:paraId="5B0AB7D8" w14:textId="7B8BAEA7" w:rsidR="00D84384" w:rsidRDefault="00B552AA" w:rsidP="00F74E74">
      <w:pPr>
        <w:jc w:val="both"/>
      </w:pPr>
      <w:bookmarkStart w:id="8" w:name="_Hlk140827989"/>
      <w:r w:rsidRPr="00C745F7">
        <w:t>Määrus jõustub üldises korras. Vastavalt haldusmenetluse seaduse § 93 lõikele 2 määrus hakkab kehtima (jõustub) kolmandal päeval pärast kehtivas korras ehk Riigi Teatajas avaldamist, kui seaduses või määruses endas ei ole sätestatud hilisemat tähtpäeva.</w:t>
      </w:r>
    </w:p>
    <w:p w14:paraId="38B84783" w14:textId="77777777" w:rsidR="00D84384" w:rsidRDefault="00D84384">
      <w:pPr>
        <w:autoSpaceDE/>
        <w:autoSpaceDN/>
        <w:spacing w:after="160" w:line="278" w:lineRule="auto"/>
      </w:pPr>
      <w:r>
        <w:br w:type="page"/>
      </w:r>
    </w:p>
    <w:bookmarkEnd w:id="8"/>
    <w:p w14:paraId="21125014" w14:textId="77777777" w:rsidR="00B552AA" w:rsidRPr="00C745F7" w:rsidRDefault="00B552AA" w:rsidP="00F74E74">
      <w:pPr>
        <w:jc w:val="both"/>
        <w:rPr>
          <w:b/>
          <w:bCs/>
        </w:rPr>
      </w:pPr>
      <w:r w:rsidRPr="00C745F7">
        <w:rPr>
          <w:b/>
          <w:bCs/>
        </w:rPr>
        <w:lastRenderedPageBreak/>
        <w:t>7. Eelnõu kooskõlastamine, huvirühmade kaasamine ja avalik konsultatsioon</w:t>
      </w:r>
    </w:p>
    <w:p w14:paraId="5696C271" w14:textId="77777777" w:rsidR="00B552AA" w:rsidRPr="00C745F7" w:rsidRDefault="00B552AA" w:rsidP="00F74E74">
      <w:pPr>
        <w:jc w:val="both"/>
        <w:rPr>
          <w:b/>
          <w:bCs/>
        </w:rPr>
      </w:pPr>
    </w:p>
    <w:p w14:paraId="775886AD" w14:textId="77777777" w:rsidR="004420A2" w:rsidRDefault="004420A2" w:rsidP="004420A2">
      <w:pPr>
        <w:jc w:val="both"/>
      </w:pPr>
      <w:r w:rsidRPr="00C745F7">
        <w:t xml:space="preserve">Eelnõu </w:t>
      </w:r>
      <w:r>
        <w:t>saadeti</w:t>
      </w:r>
      <w:r w:rsidRPr="00C745F7">
        <w:t xml:space="preserve"> </w:t>
      </w:r>
      <w:r>
        <w:t>E</w:t>
      </w:r>
      <w:r w:rsidRPr="00C745F7">
        <w:t xml:space="preserve">elnõude infosüsteemi </w:t>
      </w:r>
      <w:r>
        <w:t>(</w:t>
      </w:r>
      <w:r w:rsidRPr="00C745F7">
        <w:t>EIS</w:t>
      </w:r>
      <w:r>
        <w:t>)</w:t>
      </w:r>
      <w:r w:rsidRPr="00C745F7">
        <w:t xml:space="preserve"> kaudu kooskõlastamiseks Kliimaministeeriumile ja Rahandusministeeriumile ning arvamuse avaldamiseks Keskkonnaametile ja Põllumajandus- ja Toiduametile ning kalandusorganisatsioonidele: MTÜ Eesti Kalurite Liit, rannapüügi kalanduspiirkondade tegevusrühmad (Eesti Kutseliste Kalurite Ühistu, MTÜ Harju Kalandusühing, MTÜ Hiiukala, Liivi Kalanduskogu, MTÜ Läänemaa Rannakalanduse Selts, MTÜ Saarte Kalandus ja MTÜ Virumaa Rannakalurite Ühing), traalpüüdjate ühendustele (Eesti Traalpüügi Ühistu, Eesti Kalapüügiühistu ja Saarte Kalandus MTÜ), Peipsi, Lämmi- ja Pihkva järvel tegutsevate kalurite ühendustele (Peipsi Kalandusühistu, Peipsi Alamvesikonna Kalurite Liit, Peipsi Kalanduspiirkonna Arendajate Kogu, Peipsi Piirkonna Ettevõtete ja Ettevõtjate Kalurite Liit, Peipsi Kalurite ja Kalatöötlejate Liit).</w:t>
      </w:r>
    </w:p>
    <w:p w14:paraId="1A338493" w14:textId="77777777" w:rsidR="004420A2" w:rsidRDefault="004420A2" w:rsidP="004420A2">
      <w:pPr>
        <w:jc w:val="both"/>
      </w:pPr>
    </w:p>
    <w:p w14:paraId="4571BA44" w14:textId="77777777" w:rsidR="004420A2" w:rsidRPr="006B3DD9" w:rsidRDefault="004420A2" w:rsidP="004420A2">
      <w:r>
        <w:t>Rahandusministeerium ja Kliimaministeerium kooskõlastasid eelnõu märkusteta.</w:t>
      </w:r>
    </w:p>
    <w:p w14:paraId="04E90F28" w14:textId="0A4E4277" w:rsidR="00D21565" w:rsidRDefault="00D21565" w:rsidP="004420A2">
      <w:pPr>
        <w:jc w:val="both"/>
      </w:pPr>
    </w:p>
    <w:sectPr w:rsidR="00D21565" w:rsidSect="00B552AA">
      <w:footerReference w:type="default" r:id="rId7"/>
      <w:pgSz w:w="11906" w:h="16838"/>
      <w:pgMar w:top="568" w:right="849" w:bottom="993" w:left="1800" w:header="708" w:footer="708"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E0071" w14:textId="77777777" w:rsidR="00C717B0" w:rsidRPr="00135874" w:rsidRDefault="00C717B0" w:rsidP="00B552AA">
      <w:r w:rsidRPr="00135874">
        <w:separator/>
      </w:r>
    </w:p>
  </w:endnote>
  <w:endnote w:type="continuationSeparator" w:id="0">
    <w:p w14:paraId="4A7D0841" w14:textId="77777777" w:rsidR="00C717B0" w:rsidRPr="00135874" w:rsidRDefault="00C717B0" w:rsidP="00B552AA">
      <w:r w:rsidRPr="001358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614219"/>
      <w:docPartObj>
        <w:docPartGallery w:val="Page Numbers (Bottom of Page)"/>
        <w:docPartUnique/>
      </w:docPartObj>
    </w:sdtPr>
    <w:sdtEndPr/>
    <w:sdtContent>
      <w:p w14:paraId="66034035" w14:textId="3361B91B" w:rsidR="00767018" w:rsidRPr="00135874" w:rsidRDefault="00471726" w:rsidP="003134C5">
        <w:pPr>
          <w:pStyle w:val="Footer"/>
          <w:jc w:val="center"/>
        </w:pPr>
        <w:r w:rsidRPr="00135874">
          <w:fldChar w:fldCharType="begin"/>
        </w:r>
        <w:r w:rsidRPr="00135874">
          <w:instrText>PAGE   \* MERGEFORMAT</w:instrText>
        </w:r>
        <w:r w:rsidRPr="00135874">
          <w:fldChar w:fldCharType="separate"/>
        </w:r>
        <w:r w:rsidRPr="00135874">
          <w:t>3</w:t>
        </w:r>
        <w:r w:rsidRPr="0013587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26BD3" w14:textId="77777777" w:rsidR="00C717B0" w:rsidRPr="00135874" w:rsidRDefault="00C717B0" w:rsidP="00B552AA">
      <w:r w:rsidRPr="00135874">
        <w:separator/>
      </w:r>
    </w:p>
  </w:footnote>
  <w:footnote w:type="continuationSeparator" w:id="0">
    <w:p w14:paraId="5FDD00CF" w14:textId="77777777" w:rsidR="00C717B0" w:rsidRPr="00135874" w:rsidRDefault="00C717B0" w:rsidP="00B552AA">
      <w:r w:rsidRPr="00135874">
        <w:continuationSeparator/>
      </w:r>
    </w:p>
  </w:footnote>
  <w:footnote w:id="1">
    <w:p w14:paraId="68A2127D" w14:textId="77777777" w:rsidR="00B552AA" w:rsidRDefault="00B552AA" w:rsidP="00B552AA">
      <w:pPr>
        <w:pStyle w:val="FootnoteText"/>
      </w:pPr>
      <w:r w:rsidRPr="00135874">
        <w:rPr>
          <w:rStyle w:val="FootnoteReference"/>
        </w:rPr>
        <w:footnoteRef/>
      </w:r>
      <w:r w:rsidRPr="00135874">
        <w:t xml:space="preserve"> ICES – Rahvusvaheline Mereuuringute Nõukogu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3B"/>
    <w:rsid w:val="0001239B"/>
    <w:rsid w:val="00022874"/>
    <w:rsid w:val="0002532F"/>
    <w:rsid w:val="0005135E"/>
    <w:rsid w:val="0006322E"/>
    <w:rsid w:val="00095616"/>
    <w:rsid w:val="000A4CA6"/>
    <w:rsid w:val="000A60A5"/>
    <w:rsid w:val="000B30CB"/>
    <w:rsid w:val="000B543D"/>
    <w:rsid w:val="000C1AE0"/>
    <w:rsid w:val="000C23AF"/>
    <w:rsid w:val="000C2FFB"/>
    <w:rsid w:val="000D06CD"/>
    <w:rsid w:val="000E57CF"/>
    <w:rsid w:val="000E5B44"/>
    <w:rsid w:val="000E5DD3"/>
    <w:rsid w:val="000F1570"/>
    <w:rsid w:val="000F74A6"/>
    <w:rsid w:val="00103C97"/>
    <w:rsid w:val="00106BE1"/>
    <w:rsid w:val="0012222E"/>
    <w:rsid w:val="001230E7"/>
    <w:rsid w:val="00135874"/>
    <w:rsid w:val="00144117"/>
    <w:rsid w:val="001543DB"/>
    <w:rsid w:val="00155A65"/>
    <w:rsid w:val="00180213"/>
    <w:rsid w:val="00190ACE"/>
    <w:rsid w:val="0019510D"/>
    <w:rsid w:val="001A74F7"/>
    <w:rsid w:val="001C2784"/>
    <w:rsid w:val="001D148E"/>
    <w:rsid w:val="001E1650"/>
    <w:rsid w:val="001F376B"/>
    <w:rsid w:val="00203030"/>
    <w:rsid w:val="00223531"/>
    <w:rsid w:val="00237C32"/>
    <w:rsid w:val="00240EE4"/>
    <w:rsid w:val="00241900"/>
    <w:rsid w:val="00260EC6"/>
    <w:rsid w:val="0028359E"/>
    <w:rsid w:val="002859B0"/>
    <w:rsid w:val="002A6AC3"/>
    <w:rsid w:val="002C3A9E"/>
    <w:rsid w:val="002C57A1"/>
    <w:rsid w:val="002C6A1C"/>
    <w:rsid w:val="002E1C8E"/>
    <w:rsid w:val="002E762B"/>
    <w:rsid w:val="002F12B0"/>
    <w:rsid w:val="003134C5"/>
    <w:rsid w:val="003145AF"/>
    <w:rsid w:val="00321C3F"/>
    <w:rsid w:val="00332F72"/>
    <w:rsid w:val="003363C5"/>
    <w:rsid w:val="003472B0"/>
    <w:rsid w:val="00350A51"/>
    <w:rsid w:val="00357BA7"/>
    <w:rsid w:val="003826D5"/>
    <w:rsid w:val="00383CEA"/>
    <w:rsid w:val="00385567"/>
    <w:rsid w:val="003A5CEE"/>
    <w:rsid w:val="003C0D25"/>
    <w:rsid w:val="003C1274"/>
    <w:rsid w:val="003C3B62"/>
    <w:rsid w:val="003C5665"/>
    <w:rsid w:val="003D5443"/>
    <w:rsid w:val="003D6F51"/>
    <w:rsid w:val="003E0057"/>
    <w:rsid w:val="003E2E8C"/>
    <w:rsid w:val="003E3D85"/>
    <w:rsid w:val="003E75A8"/>
    <w:rsid w:val="003F677C"/>
    <w:rsid w:val="00411D92"/>
    <w:rsid w:val="00413AB6"/>
    <w:rsid w:val="00421F00"/>
    <w:rsid w:val="00423224"/>
    <w:rsid w:val="0042529A"/>
    <w:rsid w:val="00440B2B"/>
    <w:rsid w:val="004414FE"/>
    <w:rsid w:val="004420A2"/>
    <w:rsid w:val="004504B2"/>
    <w:rsid w:val="00453817"/>
    <w:rsid w:val="0045771F"/>
    <w:rsid w:val="00463C69"/>
    <w:rsid w:val="00471726"/>
    <w:rsid w:val="00481CDF"/>
    <w:rsid w:val="00481D89"/>
    <w:rsid w:val="004953E8"/>
    <w:rsid w:val="004B5927"/>
    <w:rsid w:val="004D0973"/>
    <w:rsid w:val="004D37BF"/>
    <w:rsid w:val="004E411A"/>
    <w:rsid w:val="004F0594"/>
    <w:rsid w:val="00506EB9"/>
    <w:rsid w:val="0051155F"/>
    <w:rsid w:val="0051544C"/>
    <w:rsid w:val="00517E10"/>
    <w:rsid w:val="00522162"/>
    <w:rsid w:val="00523466"/>
    <w:rsid w:val="00541445"/>
    <w:rsid w:val="0054747E"/>
    <w:rsid w:val="00557C8F"/>
    <w:rsid w:val="00564651"/>
    <w:rsid w:val="00564AA2"/>
    <w:rsid w:val="0057423E"/>
    <w:rsid w:val="00577B1E"/>
    <w:rsid w:val="0058258E"/>
    <w:rsid w:val="005865D6"/>
    <w:rsid w:val="00586752"/>
    <w:rsid w:val="005A7ACA"/>
    <w:rsid w:val="005B7CBC"/>
    <w:rsid w:val="005C758A"/>
    <w:rsid w:val="005D22EA"/>
    <w:rsid w:val="005D2E39"/>
    <w:rsid w:val="005D78FC"/>
    <w:rsid w:val="005F6CBB"/>
    <w:rsid w:val="00601880"/>
    <w:rsid w:val="00604E13"/>
    <w:rsid w:val="00611BE3"/>
    <w:rsid w:val="00612B87"/>
    <w:rsid w:val="0062226E"/>
    <w:rsid w:val="006809A8"/>
    <w:rsid w:val="006906FC"/>
    <w:rsid w:val="00695A80"/>
    <w:rsid w:val="006A1FA1"/>
    <w:rsid w:val="006B1BE4"/>
    <w:rsid w:val="006B1DE4"/>
    <w:rsid w:val="006D014A"/>
    <w:rsid w:val="006D1C38"/>
    <w:rsid w:val="006E58E2"/>
    <w:rsid w:val="006F29FC"/>
    <w:rsid w:val="0070005A"/>
    <w:rsid w:val="00703DD9"/>
    <w:rsid w:val="00710FE2"/>
    <w:rsid w:val="00714BFD"/>
    <w:rsid w:val="00724695"/>
    <w:rsid w:val="00727854"/>
    <w:rsid w:val="0073367C"/>
    <w:rsid w:val="007420B2"/>
    <w:rsid w:val="007532A3"/>
    <w:rsid w:val="00755A24"/>
    <w:rsid w:val="00756ADE"/>
    <w:rsid w:val="00757BA5"/>
    <w:rsid w:val="007601FC"/>
    <w:rsid w:val="00765F66"/>
    <w:rsid w:val="00767018"/>
    <w:rsid w:val="007855AC"/>
    <w:rsid w:val="00796CAF"/>
    <w:rsid w:val="007B0DF3"/>
    <w:rsid w:val="007B1FBF"/>
    <w:rsid w:val="007B4115"/>
    <w:rsid w:val="007C33A4"/>
    <w:rsid w:val="007D4411"/>
    <w:rsid w:val="007E6131"/>
    <w:rsid w:val="007F2DF2"/>
    <w:rsid w:val="00804A3D"/>
    <w:rsid w:val="00817B6B"/>
    <w:rsid w:val="00823284"/>
    <w:rsid w:val="00827BE1"/>
    <w:rsid w:val="0083228F"/>
    <w:rsid w:val="00845249"/>
    <w:rsid w:val="0084724A"/>
    <w:rsid w:val="00851B75"/>
    <w:rsid w:val="00861C1D"/>
    <w:rsid w:val="00880E05"/>
    <w:rsid w:val="008827C7"/>
    <w:rsid w:val="00884EC2"/>
    <w:rsid w:val="00891F66"/>
    <w:rsid w:val="008D49FB"/>
    <w:rsid w:val="008E4254"/>
    <w:rsid w:val="008E4982"/>
    <w:rsid w:val="008F7D37"/>
    <w:rsid w:val="009023E2"/>
    <w:rsid w:val="00905755"/>
    <w:rsid w:val="00905DEC"/>
    <w:rsid w:val="00913BCA"/>
    <w:rsid w:val="00921BEF"/>
    <w:rsid w:val="00922BEA"/>
    <w:rsid w:val="00934B88"/>
    <w:rsid w:val="00952AA5"/>
    <w:rsid w:val="0096579B"/>
    <w:rsid w:val="00970344"/>
    <w:rsid w:val="00977C68"/>
    <w:rsid w:val="00990A59"/>
    <w:rsid w:val="009C0B6E"/>
    <w:rsid w:val="009C282A"/>
    <w:rsid w:val="009C7255"/>
    <w:rsid w:val="009C7E26"/>
    <w:rsid w:val="009D1837"/>
    <w:rsid w:val="009F25F1"/>
    <w:rsid w:val="009F3030"/>
    <w:rsid w:val="00A00B05"/>
    <w:rsid w:val="00A13A7B"/>
    <w:rsid w:val="00A1580D"/>
    <w:rsid w:val="00A27A7D"/>
    <w:rsid w:val="00A316C7"/>
    <w:rsid w:val="00A44D82"/>
    <w:rsid w:val="00A514CA"/>
    <w:rsid w:val="00A5156A"/>
    <w:rsid w:val="00A64C68"/>
    <w:rsid w:val="00A8340F"/>
    <w:rsid w:val="00A878DA"/>
    <w:rsid w:val="00AB721F"/>
    <w:rsid w:val="00AC0703"/>
    <w:rsid w:val="00AC08EB"/>
    <w:rsid w:val="00AC72C2"/>
    <w:rsid w:val="00AD2AC1"/>
    <w:rsid w:val="00AE7314"/>
    <w:rsid w:val="00AF5231"/>
    <w:rsid w:val="00AF6702"/>
    <w:rsid w:val="00AF770D"/>
    <w:rsid w:val="00B01A8D"/>
    <w:rsid w:val="00B22E04"/>
    <w:rsid w:val="00B24D16"/>
    <w:rsid w:val="00B552AA"/>
    <w:rsid w:val="00B5722F"/>
    <w:rsid w:val="00B73B30"/>
    <w:rsid w:val="00B86242"/>
    <w:rsid w:val="00B94029"/>
    <w:rsid w:val="00BA2B07"/>
    <w:rsid w:val="00BB3E64"/>
    <w:rsid w:val="00BB50EB"/>
    <w:rsid w:val="00BC3B74"/>
    <w:rsid w:val="00BD5AC3"/>
    <w:rsid w:val="00BE32C9"/>
    <w:rsid w:val="00C02DA7"/>
    <w:rsid w:val="00C3050A"/>
    <w:rsid w:val="00C319ED"/>
    <w:rsid w:val="00C321D2"/>
    <w:rsid w:val="00C37B5D"/>
    <w:rsid w:val="00C717B0"/>
    <w:rsid w:val="00C745F7"/>
    <w:rsid w:val="00C77C0F"/>
    <w:rsid w:val="00C904ED"/>
    <w:rsid w:val="00C94CB2"/>
    <w:rsid w:val="00CA0804"/>
    <w:rsid w:val="00CA7C24"/>
    <w:rsid w:val="00CC6A92"/>
    <w:rsid w:val="00CD48C4"/>
    <w:rsid w:val="00CE01F6"/>
    <w:rsid w:val="00D21565"/>
    <w:rsid w:val="00D21EAE"/>
    <w:rsid w:val="00D23462"/>
    <w:rsid w:val="00D23DCC"/>
    <w:rsid w:val="00D33576"/>
    <w:rsid w:val="00D37908"/>
    <w:rsid w:val="00D41041"/>
    <w:rsid w:val="00D655A2"/>
    <w:rsid w:val="00D72A84"/>
    <w:rsid w:val="00D73660"/>
    <w:rsid w:val="00D8146D"/>
    <w:rsid w:val="00D83302"/>
    <w:rsid w:val="00D84384"/>
    <w:rsid w:val="00D93CBB"/>
    <w:rsid w:val="00DA33DD"/>
    <w:rsid w:val="00DB7576"/>
    <w:rsid w:val="00DC03BE"/>
    <w:rsid w:val="00DC4061"/>
    <w:rsid w:val="00DD2B91"/>
    <w:rsid w:val="00DE299C"/>
    <w:rsid w:val="00DE3723"/>
    <w:rsid w:val="00DE5711"/>
    <w:rsid w:val="00DF0F76"/>
    <w:rsid w:val="00DF1C6F"/>
    <w:rsid w:val="00DF28ED"/>
    <w:rsid w:val="00DF72B0"/>
    <w:rsid w:val="00E00593"/>
    <w:rsid w:val="00E5630D"/>
    <w:rsid w:val="00E62210"/>
    <w:rsid w:val="00E656AB"/>
    <w:rsid w:val="00E65B2A"/>
    <w:rsid w:val="00E74452"/>
    <w:rsid w:val="00E91084"/>
    <w:rsid w:val="00E95C6F"/>
    <w:rsid w:val="00EA66CA"/>
    <w:rsid w:val="00EA7907"/>
    <w:rsid w:val="00ED5F24"/>
    <w:rsid w:val="00EF283B"/>
    <w:rsid w:val="00F03995"/>
    <w:rsid w:val="00F06A81"/>
    <w:rsid w:val="00F15722"/>
    <w:rsid w:val="00F2196A"/>
    <w:rsid w:val="00F26691"/>
    <w:rsid w:val="00F42170"/>
    <w:rsid w:val="00F449F8"/>
    <w:rsid w:val="00F74E74"/>
    <w:rsid w:val="00F77A42"/>
    <w:rsid w:val="00F82157"/>
    <w:rsid w:val="00F85B4A"/>
    <w:rsid w:val="00F85D7B"/>
    <w:rsid w:val="00F92C02"/>
    <w:rsid w:val="00FB31CF"/>
    <w:rsid w:val="00FB4C2D"/>
    <w:rsid w:val="00FC5AE1"/>
    <w:rsid w:val="00FD45E2"/>
    <w:rsid w:val="00FE2A27"/>
    <w:rsid w:val="00FF3E69"/>
    <w:rsid w:val="00FF6579"/>
    <w:rsid w:val="00FF737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982FB"/>
  <w15:chartTrackingRefBased/>
  <w15:docId w15:val="{0183A75E-479E-4654-876D-4C8C2A1F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2AA"/>
    <w:pPr>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F283B"/>
    <w:pPr>
      <w:keepNext/>
      <w:keepLines/>
      <w:autoSpaceDE/>
      <w:autoSpaceDN/>
      <w:spacing w:before="360" w:after="80" w:line="278" w:lineRule="auto"/>
      <w:jc w:val="both"/>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F283B"/>
    <w:pPr>
      <w:keepNext/>
      <w:keepLines/>
      <w:autoSpaceDE/>
      <w:autoSpaceDN/>
      <w:spacing w:before="160" w:after="80" w:line="278" w:lineRule="auto"/>
      <w:jc w:val="both"/>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F283B"/>
    <w:pPr>
      <w:keepNext/>
      <w:keepLines/>
      <w:autoSpaceDE/>
      <w:autoSpaceDN/>
      <w:spacing w:before="160" w:after="80" w:line="278" w:lineRule="auto"/>
      <w:jc w:val="both"/>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F283B"/>
    <w:pPr>
      <w:keepNext/>
      <w:keepLines/>
      <w:autoSpaceDE/>
      <w:autoSpaceDN/>
      <w:spacing w:before="80" w:after="40" w:line="278" w:lineRule="auto"/>
      <w:jc w:val="both"/>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F283B"/>
    <w:pPr>
      <w:keepNext/>
      <w:keepLines/>
      <w:autoSpaceDE/>
      <w:autoSpaceDN/>
      <w:spacing w:before="80" w:after="40" w:line="278" w:lineRule="auto"/>
      <w:jc w:val="both"/>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F283B"/>
    <w:pPr>
      <w:keepNext/>
      <w:keepLines/>
      <w:autoSpaceDE/>
      <w:autoSpaceDN/>
      <w:spacing w:before="40" w:line="278" w:lineRule="auto"/>
      <w:jc w:val="both"/>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F283B"/>
    <w:pPr>
      <w:keepNext/>
      <w:keepLines/>
      <w:autoSpaceDE/>
      <w:autoSpaceDN/>
      <w:spacing w:before="40" w:line="278" w:lineRule="auto"/>
      <w:jc w:val="both"/>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F283B"/>
    <w:pPr>
      <w:keepNext/>
      <w:keepLines/>
      <w:autoSpaceDE/>
      <w:autoSpaceDN/>
      <w:spacing w:line="278" w:lineRule="auto"/>
      <w:jc w:val="both"/>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F283B"/>
    <w:pPr>
      <w:keepNext/>
      <w:keepLines/>
      <w:autoSpaceDE/>
      <w:autoSpaceDN/>
      <w:spacing w:line="278" w:lineRule="auto"/>
      <w:jc w:val="both"/>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8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8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8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8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8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8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8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8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83B"/>
    <w:rPr>
      <w:rFonts w:eastAsiaTheme="majorEastAsia" w:cstheme="majorBidi"/>
      <w:color w:val="272727" w:themeColor="text1" w:themeTint="D8"/>
    </w:rPr>
  </w:style>
  <w:style w:type="paragraph" w:styleId="Title">
    <w:name w:val="Title"/>
    <w:basedOn w:val="Normal"/>
    <w:next w:val="Normal"/>
    <w:link w:val="TitleChar"/>
    <w:uiPriority w:val="10"/>
    <w:qFormat/>
    <w:rsid w:val="00EF283B"/>
    <w:pPr>
      <w:autoSpaceDE/>
      <w:autoSpaceDN/>
      <w:spacing w:after="80"/>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F28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83B"/>
    <w:pPr>
      <w:numPr>
        <w:ilvl w:val="1"/>
      </w:numPr>
      <w:autoSpaceDE/>
      <w:autoSpaceDN/>
      <w:spacing w:after="160" w:line="278" w:lineRule="auto"/>
      <w:jc w:val="both"/>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F2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83B"/>
    <w:pPr>
      <w:autoSpaceDE/>
      <w:autoSpaceDN/>
      <w:spacing w:before="160" w:after="160" w:line="278"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F283B"/>
    <w:rPr>
      <w:rFonts w:ascii="Times New Roman" w:hAnsi="Times New Roman"/>
      <w:i/>
      <w:iCs/>
      <w:color w:val="404040" w:themeColor="text1" w:themeTint="BF"/>
    </w:rPr>
  </w:style>
  <w:style w:type="paragraph" w:styleId="ListParagraph">
    <w:name w:val="List Paragraph"/>
    <w:basedOn w:val="Normal"/>
    <w:uiPriority w:val="34"/>
    <w:qFormat/>
    <w:rsid w:val="00EF283B"/>
    <w:pPr>
      <w:autoSpaceDE/>
      <w:autoSpaceDN/>
      <w:spacing w:after="160" w:line="278" w:lineRule="auto"/>
      <w:ind w:left="720"/>
      <w:contextualSpacing/>
      <w:jc w:val="both"/>
    </w:pPr>
    <w:rPr>
      <w:rFonts w:eastAsiaTheme="minorHAnsi" w:cstheme="minorBidi"/>
      <w:kern w:val="2"/>
      <w14:ligatures w14:val="standardContextual"/>
    </w:rPr>
  </w:style>
  <w:style w:type="character" w:styleId="IntenseEmphasis">
    <w:name w:val="Intense Emphasis"/>
    <w:basedOn w:val="DefaultParagraphFont"/>
    <w:uiPriority w:val="21"/>
    <w:qFormat/>
    <w:rsid w:val="00EF283B"/>
    <w:rPr>
      <w:i/>
      <w:iCs/>
      <w:color w:val="0F4761" w:themeColor="accent1" w:themeShade="BF"/>
    </w:rPr>
  </w:style>
  <w:style w:type="paragraph" w:styleId="IntenseQuote">
    <w:name w:val="Intense Quote"/>
    <w:basedOn w:val="Normal"/>
    <w:next w:val="Normal"/>
    <w:link w:val="IntenseQuoteChar"/>
    <w:uiPriority w:val="30"/>
    <w:qFormat/>
    <w:rsid w:val="00EF283B"/>
    <w:pPr>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F283B"/>
    <w:rPr>
      <w:rFonts w:ascii="Times New Roman" w:hAnsi="Times New Roman"/>
      <w:i/>
      <w:iCs/>
      <w:color w:val="0F4761" w:themeColor="accent1" w:themeShade="BF"/>
    </w:rPr>
  </w:style>
  <w:style w:type="character" w:styleId="IntenseReference">
    <w:name w:val="Intense Reference"/>
    <w:basedOn w:val="DefaultParagraphFont"/>
    <w:uiPriority w:val="32"/>
    <w:qFormat/>
    <w:rsid w:val="00EF283B"/>
    <w:rPr>
      <w:b/>
      <w:bCs/>
      <w:smallCaps/>
      <w:color w:val="0F4761" w:themeColor="accent1" w:themeShade="BF"/>
      <w:spacing w:val="5"/>
    </w:rPr>
  </w:style>
  <w:style w:type="paragraph" w:styleId="Footer">
    <w:name w:val="footer"/>
    <w:basedOn w:val="Normal"/>
    <w:link w:val="FooterChar"/>
    <w:uiPriority w:val="99"/>
    <w:unhideWhenUsed/>
    <w:rsid w:val="00B552AA"/>
    <w:pPr>
      <w:tabs>
        <w:tab w:val="center" w:pos="4536"/>
        <w:tab w:val="right" w:pos="9072"/>
      </w:tabs>
    </w:pPr>
  </w:style>
  <w:style w:type="character" w:customStyle="1" w:styleId="FooterChar">
    <w:name w:val="Footer Char"/>
    <w:basedOn w:val="DefaultParagraphFont"/>
    <w:link w:val="Footer"/>
    <w:uiPriority w:val="99"/>
    <w:rsid w:val="00B552AA"/>
    <w:rPr>
      <w:rFonts w:ascii="Times New Roman" w:eastAsia="Times New Roman" w:hAnsi="Times New Roman" w:cs="Times New Roman"/>
      <w:kern w:val="0"/>
      <w14:ligatures w14:val="none"/>
    </w:rPr>
  </w:style>
  <w:style w:type="paragraph" w:styleId="FootnoteText">
    <w:name w:val="footnote text"/>
    <w:basedOn w:val="Normal"/>
    <w:link w:val="FootnoteTextChar"/>
    <w:semiHidden/>
    <w:unhideWhenUsed/>
    <w:rsid w:val="00B552AA"/>
    <w:rPr>
      <w:sz w:val="20"/>
      <w:szCs w:val="20"/>
    </w:rPr>
  </w:style>
  <w:style w:type="character" w:customStyle="1" w:styleId="FootnoteTextChar">
    <w:name w:val="Footnote Text Char"/>
    <w:basedOn w:val="DefaultParagraphFont"/>
    <w:link w:val="FootnoteText"/>
    <w:semiHidden/>
    <w:rsid w:val="00B552A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unhideWhenUsed/>
    <w:rsid w:val="00B552AA"/>
    <w:rPr>
      <w:vertAlign w:val="superscript"/>
    </w:rPr>
  </w:style>
  <w:style w:type="character" w:styleId="CommentReference">
    <w:name w:val="annotation reference"/>
    <w:basedOn w:val="DefaultParagraphFont"/>
    <w:uiPriority w:val="99"/>
    <w:semiHidden/>
    <w:unhideWhenUsed/>
    <w:rsid w:val="00990A59"/>
    <w:rPr>
      <w:sz w:val="16"/>
      <w:szCs w:val="16"/>
    </w:rPr>
  </w:style>
  <w:style w:type="paragraph" w:styleId="CommentText">
    <w:name w:val="annotation text"/>
    <w:basedOn w:val="Normal"/>
    <w:link w:val="CommentTextChar"/>
    <w:uiPriority w:val="99"/>
    <w:unhideWhenUsed/>
    <w:rsid w:val="00990A59"/>
    <w:rPr>
      <w:sz w:val="20"/>
      <w:szCs w:val="20"/>
    </w:rPr>
  </w:style>
  <w:style w:type="character" w:customStyle="1" w:styleId="CommentTextChar">
    <w:name w:val="Comment Text Char"/>
    <w:basedOn w:val="DefaultParagraphFont"/>
    <w:link w:val="CommentText"/>
    <w:uiPriority w:val="99"/>
    <w:rsid w:val="00990A5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90A59"/>
    <w:rPr>
      <w:b/>
      <w:bCs/>
    </w:rPr>
  </w:style>
  <w:style w:type="character" w:customStyle="1" w:styleId="CommentSubjectChar">
    <w:name w:val="Comment Subject Char"/>
    <w:basedOn w:val="CommentTextChar"/>
    <w:link w:val="CommentSubject"/>
    <w:uiPriority w:val="99"/>
    <w:semiHidden/>
    <w:rsid w:val="00990A59"/>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7B0DF3"/>
    <w:pPr>
      <w:spacing w:after="0" w:line="240" w:lineRule="auto"/>
    </w:pPr>
    <w:rPr>
      <w:rFonts w:ascii="Times New Roman" w:eastAsia="Times New Roman" w:hAnsi="Times New Roman" w:cs="Times New Roman"/>
      <w:kern w:val="0"/>
      <w14:ligatures w14:val="none"/>
    </w:rPr>
  </w:style>
  <w:style w:type="paragraph" w:customStyle="1" w:styleId="Tekst">
    <w:name w:val="Tekst"/>
    <w:autoRedefine/>
    <w:qFormat/>
    <w:rsid w:val="00385567"/>
    <w:pPr>
      <w:spacing w:after="0" w:line="240" w:lineRule="auto"/>
      <w:jc w:val="right"/>
    </w:pPr>
    <w:rPr>
      <w:rFonts w:ascii="Times New Roman" w:eastAsia="SimSun" w:hAnsi="Times New Roman" w:cs="Mangal"/>
      <w:iCs/>
      <w:kern w:val="1"/>
      <w:lang w:eastAsia="zh-CN" w:bidi="hi-IN"/>
      <w14:ligatures w14:val="none"/>
    </w:rPr>
  </w:style>
  <w:style w:type="character" w:styleId="Hyperlink">
    <w:name w:val="Hyperlink"/>
    <w:basedOn w:val="DefaultParagraphFont"/>
    <w:uiPriority w:val="99"/>
    <w:unhideWhenUsed/>
    <w:rsid w:val="001E1650"/>
    <w:rPr>
      <w:color w:val="467886" w:themeColor="hyperlink"/>
      <w:u w:val="single"/>
    </w:rPr>
  </w:style>
  <w:style w:type="character" w:styleId="UnresolvedMention">
    <w:name w:val="Unresolved Mention"/>
    <w:basedOn w:val="DefaultParagraphFont"/>
    <w:uiPriority w:val="99"/>
    <w:semiHidden/>
    <w:unhideWhenUsed/>
    <w:rsid w:val="001E1650"/>
    <w:rPr>
      <w:color w:val="605E5C"/>
      <w:shd w:val="clear" w:color="auto" w:fill="E1DFDD"/>
    </w:rPr>
  </w:style>
  <w:style w:type="paragraph" w:styleId="Header">
    <w:name w:val="header"/>
    <w:basedOn w:val="Normal"/>
    <w:link w:val="HeaderChar"/>
    <w:uiPriority w:val="99"/>
    <w:unhideWhenUsed/>
    <w:rsid w:val="00922BEA"/>
    <w:pPr>
      <w:tabs>
        <w:tab w:val="center" w:pos="4536"/>
        <w:tab w:val="right" w:pos="9072"/>
      </w:tabs>
    </w:pPr>
  </w:style>
  <w:style w:type="character" w:customStyle="1" w:styleId="HeaderChar">
    <w:name w:val="Header Char"/>
    <w:basedOn w:val="DefaultParagraphFont"/>
    <w:link w:val="Header"/>
    <w:uiPriority w:val="99"/>
    <w:rsid w:val="00922BEA"/>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0BD01-3582-4085-A5B2-21A739EC6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4113</Words>
  <Characters>23859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Joosep Pärn</dc:creator>
  <cp:keywords/>
  <dc:description/>
  <cp:lastModifiedBy>Joosep Pärn</cp:lastModifiedBy>
  <cp:revision>6</cp:revision>
  <cp:lastPrinted>2026-07-15T12:07:00Z</cp:lastPrinted>
  <dcterms:created xsi:type="dcterms:W3CDTF">2026-08-05T12:41:00Z</dcterms:created>
  <dcterms:modified xsi:type="dcterms:W3CDTF">2026-08-05T14:45:00Z</dcterms:modified>
</cp:coreProperties>
</file>