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63CD" w14:textId="44BDE51D" w:rsidR="004A58DC" w:rsidRDefault="00CC09D4" w:rsidP="00CC09D4">
      <w:pPr>
        <w:jc w:val="center"/>
        <w:rPr>
          <w:b/>
          <w:bCs/>
          <w:sz w:val="32"/>
          <w:szCs w:val="32"/>
        </w:rPr>
      </w:pPr>
      <w:r w:rsidRPr="00E86F1D">
        <w:rPr>
          <w:b/>
          <w:bCs/>
          <w:sz w:val="32"/>
          <w:szCs w:val="32"/>
        </w:rPr>
        <w:t xml:space="preserve">Liiklusseaduse </w:t>
      </w:r>
      <w:r>
        <w:rPr>
          <w:b/>
          <w:bCs/>
          <w:sz w:val="32"/>
          <w:szCs w:val="32"/>
        </w:rPr>
        <w:t xml:space="preserve">muutmise </w:t>
      </w:r>
      <w:r w:rsidRPr="00E86F1D">
        <w:rPr>
          <w:b/>
          <w:bCs/>
          <w:sz w:val="32"/>
          <w:szCs w:val="32"/>
        </w:rPr>
        <w:t>seadus</w:t>
      </w:r>
      <w:r w:rsidR="004A58DC">
        <w:rPr>
          <w:b/>
          <w:bCs/>
          <w:sz w:val="32"/>
          <w:szCs w:val="32"/>
        </w:rPr>
        <w:t>e eelnõu</w:t>
      </w:r>
      <w:r>
        <w:rPr>
          <w:b/>
          <w:bCs/>
          <w:sz w:val="32"/>
          <w:szCs w:val="32"/>
        </w:rPr>
        <w:t xml:space="preserve"> </w:t>
      </w:r>
    </w:p>
    <w:p w14:paraId="17C4D760" w14:textId="3DE09F2D" w:rsidR="00CC09D4" w:rsidRDefault="00CC09D4" w:rsidP="00CC09D4">
      <w:pPr>
        <w:jc w:val="center"/>
        <w:rPr>
          <w:b/>
          <w:bCs/>
          <w:sz w:val="32"/>
          <w:szCs w:val="32"/>
        </w:rPr>
      </w:pPr>
      <w:r>
        <w:rPr>
          <w:b/>
          <w:bCs/>
          <w:sz w:val="32"/>
          <w:szCs w:val="32"/>
        </w:rPr>
        <w:t>(</w:t>
      </w:r>
      <w:proofErr w:type="spellStart"/>
      <w:r>
        <w:rPr>
          <w:b/>
          <w:bCs/>
          <w:sz w:val="32"/>
          <w:szCs w:val="32"/>
        </w:rPr>
        <w:t>kergliikurite</w:t>
      </w:r>
      <w:proofErr w:type="spellEnd"/>
      <w:r>
        <w:rPr>
          <w:b/>
          <w:bCs/>
          <w:sz w:val="32"/>
          <w:szCs w:val="32"/>
        </w:rPr>
        <w:t xml:space="preserve"> ja </w:t>
      </w:r>
      <w:proofErr w:type="spellStart"/>
      <w:r>
        <w:rPr>
          <w:b/>
          <w:bCs/>
          <w:sz w:val="32"/>
          <w:szCs w:val="32"/>
        </w:rPr>
        <w:t>pisimopeedide</w:t>
      </w:r>
      <w:proofErr w:type="spellEnd"/>
      <w:r>
        <w:rPr>
          <w:b/>
          <w:bCs/>
          <w:sz w:val="32"/>
          <w:szCs w:val="32"/>
        </w:rPr>
        <w:t xml:space="preserve"> regulatsioon)</w:t>
      </w:r>
    </w:p>
    <w:p w14:paraId="77018FF6" w14:textId="015B094C" w:rsidR="00CC09D4" w:rsidRPr="00B63E70" w:rsidRDefault="004A58DC" w:rsidP="00CC09D4">
      <w:pPr>
        <w:jc w:val="center"/>
        <w:rPr>
          <w:rFonts w:ascii="Times" w:hAnsi="Times"/>
          <w:b/>
          <w:bCs/>
          <w:sz w:val="32"/>
          <w:szCs w:val="32"/>
        </w:rPr>
      </w:pPr>
      <w:r>
        <w:rPr>
          <w:rFonts w:ascii="Times" w:hAnsi="Times"/>
          <w:b/>
          <w:bCs/>
          <w:sz w:val="32"/>
          <w:szCs w:val="32"/>
        </w:rPr>
        <w:t>s</w:t>
      </w:r>
      <w:r w:rsidR="00CC09D4" w:rsidRPr="00B63E70">
        <w:rPr>
          <w:rFonts w:ascii="Times" w:hAnsi="Times"/>
          <w:b/>
          <w:bCs/>
          <w:sz w:val="32"/>
          <w:szCs w:val="32"/>
        </w:rPr>
        <w:t>eletuskiri</w:t>
      </w:r>
    </w:p>
    <w:p w14:paraId="3A3B80B1" w14:textId="6F4DB41E" w:rsidR="00CC09D4" w:rsidRPr="00B63E70" w:rsidRDefault="00CC09D4">
      <w:pPr>
        <w:rPr>
          <w:rFonts w:ascii="Times" w:hAnsi="Times"/>
        </w:rPr>
      </w:pPr>
    </w:p>
    <w:p w14:paraId="31F4426E" w14:textId="2025F5C7" w:rsidR="00147B4F" w:rsidRPr="00147B4F" w:rsidRDefault="00147B4F" w:rsidP="006F1222">
      <w:pPr>
        <w:spacing w:before="100" w:beforeAutospacing="1" w:after="100" w:afterAutospacing="1"/>
        <w:jc w:val="both"/>
        <w:rPr>
          <w:rFonts w:ascii="Times" w:hAnsi="Times"/>
          <w:color w:val="000000"/>
        </w:rPr>
      </w:pPr>
      <w:r w:rsidRPr="00147B4F">
        <w:rPr>
          <w:rFonts w:ascii="Times" w:hAnsi="Times"/>
          <w:color w:val="000000"/>
        </w:rPr>
        <w:t>Viimastel aastatel on Eestis märkimisväärselt kasvanud kergliikurite ja pisimopeedide kasutus, eeskätt renditeenuste kaudu, mida pakuvad nii kohalikud kui rahvusvahelised ettevõtted. Eriti suur on nende populaarsus linnakeskkonnas, kus inimesed eelistavad kiiret ja paindlikku liikumisviisi autode või ühistranspordi asemel. Kuigi sellised teenused võivad toetada rohepööret ja liikuvuse mitmekesistamist, on nende kiire levik toonud kaasa ka uusi probleeme liiklusohutuses, eriti seoses alaealiste kasutajate, juhtimisõiguse kontrolli puudumise ning turvavarustuse kasutamata jätmisega.</w:t>
      </w:r>
    </w:p>
    <w:p w14:paraId="02A551C1" w14:textId="41E6658D" w:rsidR="00147B4F" w:rsidRPr="00147B4F" w:rsidRDefault="00147B4F" w:rsidP="006F1222">
      <w:pPr>
        <w:spacing w:before="100" w:beforeAutospacing="1" w:after="100" w:afterAutospacing="1"/>
        <w:jc w:val="both"/>
        <w:rPr>
          <w:rFonts w:ascii="Times" w:hAnsi="Times"/>
          <w:color w:val="000000"/>
        </w:rPr>
      </w:pPr>
      <w:r w:rsidRPr="00147B4F">
        <w:rPr>
          <w:rFonts w:ascii="Times" w:hAnsi="Times"/>
          <w:color w:val="000000"/>
        </w:rPr>
        <w:t xml:space="preserve">Tänased regulatsioonid ei võimalda kohalikel omavalitsustel piisaval määral kergliikurite ja pisimopeedide liiklust reguleerida ega kehtestada kohalikke piiranguid või lisatingimusi rendiettevõtetele. </w:t>
      </w:r>
      <w:r w:rsidR="00D03D1F" w:rsidRPr="00B63E70">
        <w:rPr>
          <w:rFonts w:ascii="Times" w:hAnsi="Times"/>
          <w:color w:val="000000"/>
        </w:rPr>
        <w:t>Kehtiva seaduse järgi saavad kohalikud omavalitsused reguleerida vaid kiirust, asukohta ja parkimist. Seaduses</w:t>
      </w:r>
      <w:r w:rsidRPr="00147B4F">
        <w:rPr>
          <w:rFonts w:ascii="Times" w:hAnsi="Times"/>
          <w:color w:val="000000"/>
        </w:rPr>
        <w:t xml:space="preserve"> puuduvad ranged nõuded kasutaja vanuse ja juhtimisõiguse kontrollimiseks, mis on eriti problemaatiline alaealiste puhul. Tulemuseks on sagenenud liiklusõnnetused, mis põhjustavad tervisekahjusid ja suurendavad Tervisekassa koormust.</w:t>
      </w:r>
    </w:p>
    <w:p w14:paraId="7DC8E573" w14:textId="29D1ED9A" w:rsidR="00147B4F" w:rsidRPr="00B63E70" w:rsidRDefault="00147B4F" w:rsidP="006F1222">
      <w:pPr>
        <w:spacing w:before="100" w:beforeAutospacing="1" w:after="100" w:afterAutospacing="1"/>
        <w:jc w:val="both"/>
        <w:rPr>
          <w:rFonts w:ascii="Times" w:hAnsi="Times"/>
          <w:color w:val="000000"/>
        </w:rPr>
      </w:pPr>
      <w:r w:rsidRPr="00147B4F">
        <w:rPr>
          <w:rFonts w:ascii="Times" w:hAnsi="Times"/>
          <w:color w:val="000000"/>
        </w:rPr>
        <w:t>Käesolev eelnõu aitab vähendada neid riske, pakkudes selgeid seaduslikke aluseid kohalikele omavalitsustele ja kohustusi teenusepakkujatele.</w:t>
      </w:r>
    </w:p>
    <w:p w14:paraId="6B96E401" w14:textId="77777777" w:rsidR="00D03D1F" w:rsidRPr="00B63E70" w:rsidRDefault="00D03D1F" w:rsidP="006F1222">
      <w:pPr>
        <w:spacing w:before="100" w:beforeAutospacing="1" w:after="100" w:afterAutospacing="1"/>
        <w:jc w:val="both"/>
        <w:outlineLvl w:val="3"/>
        <w:rPr>
          <w:rFonts w:ascii="Times" w:hAnsi="Times"/>
          <w:b/>
          <w:bCs/>
          <w:color w:val="000000"/>
        </w:rPr>
      </w:pPr>
      <w:r w:rsidRPr="00D03D1F">
        <w:rPr>
          <w:rFonts w:ascii="Times" w:hAnsi="Times"/>
          <w:b/>
          <w:bCs/>
          <w:color w:val="000000"/>
        </w:rPr>
        <w:t>§ 1. Liiklusseaduse muutmine</w:t>
      </w:r>
    </w:p>
    <w:p w14:paraId="7AEAB84B" w14:textId="19ACFE73" w:rsidR="00D03D1F" w:rsidRPr="00B63E70" w:rsidRDefault="00D03D1F" w:rsidP="006F1222">
      <w:pPr>
        <w:spacing w:before="100" w:beforeAutospacing="1" w:after="100" w:afterAutospacing="1"/>
        <w:jc w:val="both"/>
        <w:outlineLvl w:val="3"/>
        <w:rPr>
          <w:rFonts w:ascii="Times" w:hAnsi="Times"/>
          <w:b/>
          <w:bCs/>
          <w:color w:val="000000"/>
        </w:rPr>
      </w:pPr>
      <w:r w:rsidRPr="00D03D1F">
        <w:rPr>
          <w:rFonts w:ascii="Times" w:hAnsi="Times"/>
          <w:color w:val="000000"/>
        </w:rPr>
        <w:t>Täiendatakse § 190¹</w:t>
      </w:r>
      <w:r w:rsidRPr="00D03D1F">
        <w:rPr>
          <w:rFonts w:ascii="Cambria Math" w:hAnsi="Cambria Math" w:cs="Cambria Math"/>
          <w:color w:val="000000"/>
        </w:rPr>
        <w:t>⁴</w:t>
      </w:r>
      <w:r w:rsidRPr="00D03D1F">
        <w:rPr>
          <w:rFonts w:ascii="Times" w:hAnsi="Times"/>
          <w:color w:val="000000"/>
        </w:rPr>
        <w:t xml:space="preserve"> lõiget 1 punktiga 5, mis annab kohalikele omavalitsustele õiguse kehtestada oma territooriumil renditavate või üüritavate kergliikurite, pisimopeedide ja jalgrataste piirarv.</w:t>
      </w:r>
      <w:r w:rsidRPr="00D03D1F">
        <w:rPr>
          <w:rFonts w:ascii="Times" w:hAnsi="Times"/>
          <w:color w:val="000000"/>
        </w:rPr>
        <w:br/>
        <w:t>See muudatus võimaldab kohalikel omavalitsustel reguleerida linna või valla ruumi koormust ja liiklusohutust, vähendades seadmete liigset kontsentreeritust tiheasustusega piirkondades või kitsastel kõnniteedel. Näiteks võivad Tallinn või Tartu piirata rendiseadmete arvu vanalinna või koolide ümbruses.</w:t>
      </w:r>
    </w:p>
    <w:p w14:paraId="2864D842" w14:textId="09C58E24" w:rsidR="00D03D1F" w:rsidRPr="00D03D1F" w:rsidRDefault="00D03D1F" w:rsidP="006F1222">
      <w:pPr>
        <w:spacing w:before="100" w:beforeAutospacing="1" w:after="100" w:afterAutospacing="1"/>
        <w:jc w:val="both"/>
        <w:outlineLvl w:val="3"/>
        <w:rPr>
          <w:rFonts w:ascii="Times" w:hAnsi="Times"/>
          <w:b/>
          <w:bCs/>
          <w:color w:val="000000"/>
        </w:rPr>
      </w:pPr>
      <w:r w:rsidRPr="00D03D1F">
        <w:rPr>
          <w:rFonts w:ascii="Times" w:hAnsi="Times"/>
          <w:color w:val="000000"/>
        </w:rPr>
        <w:br/>
        <w:t>Täiendatakse § 190¹</w:t>
      </w:r>
      <w:r w:rsidRPr="00D03D1F">
        <w:rPr>
          <w:rFonts w:ascii="Cambria Math" w:hAnsi="Cambria Math" w:cs="Cambria Math"/>
          <w:color w:val="000000"/>
        </w:rPr>
        <w:t>⁴</w:t>
      </w:r>
      <w:r w:rsidRPr="00D03D1F">
        <w:rPr>
          <w:rFonts w:ascii="Times" w:hAnsi="Times"/>
          <w:color w:val="000000"/>
        </w:rPr>
        <w:t xml:space="preserve"> lõiget 5 järgmiste kohustustega renditeenuse pakkujatele:</w:t>
      </w:r>
    </w:p>
    <w:p w14:paraId="3FC93584" w14:textId="6233608A" w:rsidR="00D03D1F" w:rsidRPr="00D03D1F" w:rsidRDefault="00D03D1F" w:rsidP="006F1222">
      <w:pPr>
        <w:numPr>
          <w:ilvl w:val="0"/>
          <w:numId w:val="5"/>
        </w:numPr>
        <w:spacing w:before="100" w:beforeAutospacing="1" w:after="100" w:afterAutospacing="1"/>
        <w:jc w:val="both"/>
        <w:rPr>
          <w:rFonts w:ascii="Times" w:hAnsi="Times"/>
          <w:color w:val="000000"/>
        </w:rPr>
      </w:pPr>
      <w:r w:rsidRPr="00D03D1F">
        <w:rPr>
          <w:rFonts w:ascii="Times" w:hAnsi="Times"/>
          <w:b/>
          <w:bCs/>
          <w:color w:val="000000"/>
        </w:rPr>
        <w:t>Vanuse kontroll:</w:t>
      </w:r>
      <w:r w:rsidRPr="00D03D1F">
        <w:rPr>
          <w:rFonts w:ascii="Times" w:hAnsi="Times"/>
          <w:color w:val="000000"/>
        </w:rPr>
        <w:t> Ettevõtja peab tagama, et alla seaduses sätestatud vanusepiiri isik ei saa rendiseadet aktiveerida ega kasutada. Näiteks peab tõendamine toimuma ID-kaardi, Mobiil-ID või muu digitaalse autentimissüsteemi abil.</w:t>
      </w:r>
      <w:r w:rsidRPr="00B63E70">
        <w:rPr>
          <w:rFonts w:ascii="Times" w:hAnsi="Times"/>
          <w:color w:val="000000"/>
        </w:rPr>
        <w:t xml:space="preserve"> Liiklusseaduse §</w:t>
      </w:r>
      <w:r w:rsidRPr="00B63E70">
        <w:rPr>
          <w:rFonts w:ascii="Times" w:hAnsi="Times" w:cs="Arial"/>
          <w:color w:val="222222"/>
        </w:rPr>
        <w:t>148 lg 2 kohaselt võib pisimopeedi  juhtida vähemalt 14-aastane isik.</w:t>
      </w:r>
    </w:p>
    <w:p w14:paraId="2E71A348" w14:textId="77777777" w:rsidR="00D03D1F" w:rsidRPr="00B63E70" w:rsidRDefault="00D03D1F" w:rsidP="006F1222">
      <w:pPr>
        <w:numPr>
          <w:ilvl w:val="0"/>
          <w:numId w:val="5"/>
        </w:numPr>
        <w:spacing w:before="100" w:beforeAutospacing="1" w:after="100" w:afterAutospacing="1"/>
        <w:jc w:val="both"/>
        <w:rPr>
          <w:rFonts w:ascii="Times" w:hAnsi="Times"/>
          <w:color w:val="000000"/>
        </w:rPr>
      </w:pPr>
      <w:r w:rsidRPr="00D03D1F">
        <w:rPr>
          <w:rFonts w:ascii="Times" w:hAnsi="Times"/>
          <w:b/>
          <w:bCs/>
          <w:color w:val="000000"/>
        </w:rPr>
        <w:t>Juhtimisõiguse kontroll:</w:t>
      </w:r>
      <w:r w:rsidRPr="00D03D1F">
        <w:rPr>
          <w:rFonts w:ascii="Times" w:hAnsi="Times"/>
          <w:color w:val="000000"/>
        </w:rPr>
        <w:t> Pisimopeedi rendile või üürile andmisel tuleb kontrollida alaealise isiku juhtimisõigust, et vältida seadusevastast sõidukijuhtimist. Teenusepakkuja peab kasutama andmebaasidega integreeritud süsteeme, mis võimaldavad kindlaks teha, kas</w:t>
      </w:r>
      <w:r w:rsidRPr="00B63E70">
        <w:rPr>
          <w:rFonts w:ascii="Times" w:hAnsi="Times"/>
          <w:color w:val="000000"/>
        </w:rPr>
        <w:t xml:space="preserve"> 14-15 aastasel </w:t>
      </w:r>
      <w:proofErr w:type="spellStart"/>
      <w:r w:rsidRPr="00B63E70">
        <w:rPr>
          <w:rFonts w:ascii="Times" w:hAnsi="Times"/>
          <w:color w:val="000000"/>
        </w:rPr>
        <w:t>pisimopeedi</w:t>
      </w:r>
      <w:proofErr w:type="spellEnd"/>
      <w:r w:rsidRPr="00D03D1F">
        <w:rPr>
          <w:rFonts w:ascii="Times" w:hAnsi="Times"/>
          <w:color w:val="000000"/>
        </w:rPr>
        <w:t xml:space="preserve"> kasutajal on nõutav </w:t>
      </w:r>
      <w:r w:rsidRPr="00B63E70">
        <w:rPr>
          <w:rFonts w:ascii="Times" w:hAnsi="Times"/>
          <w:color w:val="000000"/>
        </w:rPr>
        <w:t>jalgrattajuhiluba. Käesolev kohustus tuleneb Liiklusseaduse §</w:t>
      </w:r>
      <w:r w:rsidRPr="00B63E70">
        <w:rPr>
          <w:rFonts w:ascii="Times" w:hAnsi="Times" w:cs="Arial"/>
          <w:color w:val="222222"/>
        </w:rPr>
        <w:t xml:space="preserve">148 lg-st 2. </w:t>
      </w:r>
    </w:p>
    <w:p w14:paraId="7A607368" w14:textId="3C6F43B2" w:rsidR="00D03D1F" w:rsidRPr="00B63E70" w:rsidRDefault="00D03D1F" w:rsidP="006F1222">
      <w:pPr>
        <w:pStyle w:val="Loendilik"/>
        <w:numPr>
          <w:ilvl w:val="0"/>
          <w:numId w:val="5"/>
        </w:numPr>
        <w:jc w:val="both"/>
        <w:rPr>
          <w:rFonts w:ascii="Times" w:hAnsi="Times"/>
        </w:rPr>
      </w:pPr>
      <w:r w:rsidRPr="00D03D1F">
        <w:rPr>
          <w:rFonts w:ascii="Times" w:hAnsi="Times"/>
          <w:b/>
          <w:bCs/>
          <w:color w:val="000000"/>
        </w:rPr>
        <w:t>Kiivri pakkumise kohustus</w:t>
      </w:r>
      <w:r w:rsidRPr="00B63E70">
        <w:rPr>
          <w:rFonts w:ascii="Times" w:hAnsi="Times"/>
          <w:b/>
          <w:bCs/>
          <w:color w:val="000000"/>
        </w:rPr>
        <w:t xml:space="preserve">: </w:t>
      </w:r>
      <w:r w:rsidRPr="00B63E70">
        <w:rPr>
          <w:rFonts w:ascii="Times" w:hAnsi="Times"/>
          <w:color w:val="000000"/>
        </w:rPr>
        <w:t xml:space="preserve">Liiklusseaduse § 31 lg 3 kohaselt </w:t>
      </w:r>
      <w:r w:rsidRPr="00B63E70">
        <w:rPr>
          <w:rFonts w:ascii="Times" w:hAnsi="Times" w:cs="Arial"/>
          <w:color w:val="202020"/>
          <w:sz w:val="21"/>
          <w:szCs w:val="21"/>
          <w:shd w:val="clear" w:color="auto" w:fill="FFFFFF"/>
        </w:rPr>
        <w:t xml:space="preserve">teel jalgrattaga, kergliikuriga ja pisimopeediga sõites peab alla 16-aastane juht kandma kinnirihmatud jalgratturikiivrit. </w:t>
      </w:r>
      <w:r w:rsidRPr="00D03D1F">
        <w:rPr>
          <w:rFonts w:ascii="Times" w:hAnsi="Times"/>
          <w:color w:val="000000"/>
        </w:rPr>
        <w:t xml:space="preserve">Teenusepakkuja peab pakkuma võimalust kiivri laenutamiseks või rentimiseks kuni 16-aastastele kasutajatele. </w:t>
      </w:r>
      <w:r w:rsidRPr="00B63E70">
        <w:rPr>
          <w:rFonts w:ascii="Times" w:hAnsi="Times"/>
          <w:color w:val="000000"/>
        </w:rPr>
        <w:t>See aitab vähendada peavigastusi õnnetuse korral ning edendab liiklusohutuskultuuri juba varases eas.</w:t>
      </w:r>
    </w:p>
    <w:p w14:paraId="04B3EF9F" w14:textId="765BDE67" w:rsidR="00B63E70" w:rsidRPr="00B63E70" w:rsidRDefault="00B63E70" w:rsidP="006F1222">
      <w:pPr>
        <w:spacing w:before="100" w:beforeAutospacing="1" w:after="100" w:afterAutospacing="1"/>
        <w:ind w:left="360"/>
        <w:jc w:val="both"/>
        <w:rPr>
          <w:rStyle w:val="Tugev"/>
          <w:rFonts w:ascii="Times" w:hAnsi="Times"/>
          <w:b w:val="0"/>
          <w:bCs w:val="0"/>
          <w:color w:val="000000"/>
        </w:rPr>
      </w:pPr>
      <w:r w:rsidRPr="00B63E70">
        <w:rPr>
          <w:rStyle w:val="Tugev"/>
          <w:rFonts w:ascii="Times" w:hAnsi="Times"/>
          <w:b w:val="0"/>
          <w:bCs w:val="0"/>
          <w:color w:val="000000"/>
        </w:rPr>
        <w:t>Rahvusvahelised näited</w:t>
      </w:r>
    </w:p>
    <w:p w14:paraId="3D700DC1" w14:textId="5D803A87" w:rsidR="00B63E70" w:rsidRPr="00B63E70" w:rsidRDefault="00B63E70" w:rsidP="006F1222">
      <w:pPr>
        <w:pStyle w:val="Loendilik"/>
        <w:numPr>
          <w:ilvl w:val="0"/>
          <w:numId w:val="6"/>
        </w:numPr>
        <w:spacing w:before="100" w:beforeAutospacing="1" w:after="100" w:afterAutospacing="1"/>
        <w:jc w:val="both"/>
        <w:rPr>
          <w:rStyle w:val="Tugev"/>
          <w:rFonts w:ascii="Times" w:hAnsi="Times"/>
        </w:rPr>
      </w:pPr>
      <w:r w:rsidRPr="00B63E70">
        <w:rPr>
          <w:rFonts w:ascii="Times" w:hAnsi="Times"/>
          <w:b/>
          <w:bCs/>
        </w:rPr>
        <w:t>Leedu</w:t>
      </w:r>
      <w:r w:rsidRPr="00B63E70">
        <w:rPr>
          <w:rFonts w:ascii="Times" w:hAnsi="Times"/>
        </w:rPr>
        <w:t>: 2024. aastal võttis Leedu parlament vastu seadusemuudatuse, millega muutus kiivri kandmine kohustuslikuks kõigile elektritõukerataste kasutajatele, sõltumata vanusest. Lisaks on rendiettevõtted kohustatud varustama kasutajad kiivritega. See muudatus jõustub 2026. aastal ning selle eesmärk on vähendada liiklusõnnetustest tingitud peavigastusi, eriti linnakeskkonnas, kus sellised juhtumid on sagenenud.</w:t>
      </w:r>
    </w:p>
    <w:p w14:paraId="46915875" w14:textId="3D47C095" w:rsidR="00B63E70" w:rsidRPr="00B63E70" w:rsidRDefault="00B63E70" w:rsidP="006F1222">
      <w:pPr>
        <w:numPr>
          <w:ilvl w:val="0"/>
          <w:numId w:val="6"/>
        </w:numPr>
        <w:spacing w:before="100" w:beforeAutospacing="1" w:after="100" w:afterAutospacing="1"/>
        <w:jc w:val="both"/>
        <w:rPr>
          <w:rFonts w:ascii="Times" w:hAnsi="Times"/>
          <w:color w:val="000000"/>
        </w:rPr>
      </w:pPr>
      <w:r w:rsidRPr="00B63E70">
        <w:rPr>
          <w:rStyle w:val="Tugev"/>
          <w:rFonts w:ascii="Times" w:hAnsi="Times"/>
          <w:color w:val="000000"/>
        </w:rPr>
        <w:t>Soome</w:t>
      </w:r>
      <w:r w:rsidRPr="00B63E70">
        <w:rPr>
          <w:rFonts w:ascii="Times" w:hAnsi="Times"/>
          <w:color w:val="000000"/>
        </w:rPr>
        <w:t>: Helsingi linn kehtestas 2023. aastal piirangu, millega määratakse maksimaalne arv renditavaid tõukerattaid kesklinnas. Lisaks kehtestati öise kasutuse piirangud ja kiiruspiirangud.</w:t>
      </w:r>
    </w:p>
    <w:p w14:paraId="50FB534D" w14:textId="77777777" w:rsidR="00B63E70" w:rsidRPr="00B63E70" w:rsidRDefault="00B63E70" w:rsidP="006F1222">
      <w:pPr>
        <w:numPr>
          <w:ilvl w:val="0"/>
          <w:numId w:val="6"/>
        </w:numPr>
        <w:spacing w:before="100" w:beforeAutospacing="1" w:after="100" w:afterAutospacing="1"/>
        <w:jc w:val="both"/>
        <w:rPr>
          <w:rFonts w:ascii="Times" w:hAnsi="Times"/>
          <w:color w:val="000000"/>
        </w:rPr>
      </w:pPr>
      <w:r w:rsidRPr="00B63E70">
        <w:rPr>
          <w:rStyle w:val="Tugev"/>
          <w:rFonts w:ascii="Times" w:hAnsi="Times"/>
          <w:color w:val="000000"/>
        </w:rPr>
        <w:t>Prantsusmaa</w:t>
      </w:r>
      <w:r w:rsidRPr="00B63E70">
        <w:rPr>
          <w:rFonts w:ascii="Times" w:hAnsi="Times"/>
          <w:color w:val="000000"/>
        </w:rPr>
        <w:t>: Pariis viis läbi rahvahääletuse, mille tulemusel keelustati elektriliste tõukerataste lühirent alates 2023. aasta septembrist, viidates ohtlikule liikluskäitumisele ja vigastuste sagenemisele.</w:t>
      </w:r>
    </w:p>
    <w:p w14:paraId="54B77FCC" w14:textId="77777777" w:rsidR="00B63E70" w:rsidRPr="00B63E70" w:rsidRDefault="00B63E70" w:rsidP="006F1222">
      <w:pPr>
        <w:numPr>
          <w:ilvl w:val="0"/>
          <w:numId w:val="6"/>
        </w:numPr>
        <w:spacing w:before="100" w:beforeAutospacing="1" w:after="100" w:afterAutospacing="1"/>
        <w:jc w:val="both"/>
        <w:rPr>
          <w:rFonts w:ascii="Times" w:hAnsi="Times"/>
          <w:color w:val="000000"/>
        </w:rPr>
      </w:pPr>
      <w:r w:rsidRPr="00B63E70">
        <w:rPr>
          <w:rStyle w:val="Tugev"/>
          <w:rFonts w:ascii="Times" w:hAnsi="Times"/>
          <w:color w:val="000000"/>
        </w:rPr>
        <w:t>Saksamaa</w:t>
      </w:r>
      <w:r w:rsidRPr="00B63E70">
        <w:rPr>
          <w:rFonts w:ascii="Times" w:hAnsi="Times"/>
          <w:color w:val="000000"/>
        </w:rPr>
        <w:t>: Saksamaal on rendiettevõtted kohustatud tagama, et kasutajal oleks kehtiv juhiluba juhul, kui renditakse sõiduvahendeid, mis seda nõuavad (nt pisimopeedid). Samuti on mitmed linnad kehtestanud kindlad renditsoonid ja piirangud seadmete jätmisele.</w:t>
      </w:r>
    </w:p>
    <w:p w14:paraId="3DA5D0FB" w14:textId="5C9B1E69" w:rsidR="003F4AA0" w:rsidRDefault="003F4AA0" w:rsidP="006F1222">
      <w:pPr>
        <w:spacing w:before="100" w:beforeAutospacing="1" w:after="100" w:afterAutospacing="1"/>
        <w:jc w:val="both"/>
        <w:rPr>
          <w:rFonts w:ascii="Times" w:hAnsi="Times"/>
        </w:rPr>
      </w:pPr>
    </w:p>
    <w:p w14:paraId="45EA8234" w14:textId="691FF914" w:rsidR="003F4AA0" w:rsidRPr="003F4AA0" w:rsidRDefault="003F4AA0" w:rsidP="006F1222">
      <w:pPr>
        <w:spacing w:before="100" w:beforeAutospacing="1" w:after="100" w:afterAutospacing="1"/>
        <w:jc w:val="both"/>
        <w:rPr>
          <w:rFonts w:ascii="Times" w:hAnsi="Times"/>
          <w:b/>
          <w:bCs/>
        </w:rPr>
      </w:pPr>
      <w:r w:rsidRPr="003F4AA0">
        <w:rPr>
          <w:rFonts w:ascii="Times" w:hAnsi="Times"/>
          <w:b/>
          <w:bCs/>
        </w:rPr>
        <w:t>Eelnõu mõju</w:t>
      </w:r>
      <w:r>
        <w:rPr>
          <w:rFonts w:ascii="Times" w:hAnsi="Times"/>
          <w:b/>
          <w:bCs/>
        </w:rPr>
        <w:t xml:space="preserve"> ja sihtrühmad</w:t>
      </w:r>
    </w:p>
    <w:p w14:paraId="09659BA4" w14:textId="39E65D38" w:rsidR="003F4AA0" w:rsidRPr="003F4AA0" w:rsidRDefault="003F4AA0" w:rsidP="006F1222">
      <w:pPr>
        <w:spacing w:before="100" w:beforeAutospacing="1" w:after="100" w:afterAutospacing="1"/>
        <w:jc w:val="both"/>
        <w:rPr>
          <w:color w:val="000000"/>
        </w:rPr>
      </w:pPr>
      <w:r>
        <w:rPr>
          <w:rFonts w:ascii="Times" w:hAnsi="Times"/>
        </w:rPr>
        <w:t xml:space="preserve">Kui käesolev eelnõu saab seaduseks, </w:t>
      </w:r>
      <w:r>
        <w:rPr>
          <w:color w:val="000000"/>
        </w:rPr>
        <w:t xml:space="preserve">vähendab see </w:t>
      </w:r>
      <w:proofErr w:type="spellStart"/>
      <w:r>
        <w:rPr>
          <w:color w:val="000000"/>
        </w:rPr>
        <w:t>kergliikuritega</w:t>
      </w:r>
      <w:proofErr w:type="spellEnd"/>
      <w:r>
        <w:rPr>
          <w:color w:val="000000"/>
        </w:rPr>
        <w:t xml:space="preserve"> ja </w:t>
      </w:r>
      <w:proofErr w:type="spellStart"/>
      <w:r>
        <w:rPr>
          <w:color w:val="000000"/>
        </w:rPr>
        <w:t>pisimopeedidega</w:t>
      </w:r>
      <w:proofErr w:type="spellEnd"/>
      <w:r>
        <w:rPr>
          <w:color w:val="000000"/>
        </w:rPr>
        <w:t xml:space="preserve"> seotud õnnetusi ning tagab sellise linnaruumi, kus oleks ohutu liigelda nii jalakäijatel, jalgratta, </w:t>
      </w:r>
      <w:proofErr w:type="spellStart"/>
      <w:r>
        <w:rPr>
          <w:color w:val="000000"/>
        </w:rPr>
        <w:t>pisimopeedi</w:t>
      </w:r>
      <w:proofErr w:type="spellEnd"/>
      <w:r>
        <w:rPr>
          <w:color w:val="000000"/>
        </w:rPr>
        <w:t xml:space="preserve"> või </w:t>
      </w:r>
      <w:proofErr w:type="spellStart"/>
      <w:r>
        <w:rPr>
          <w:color w:val="000000"/>
        </w:rPr>
        <w:t>kergliikuritega</w:t>
      </w:r>
      <w:proofErr w:type="spellEnd"/>
      <w:r>
        <w:rPr>
          <w:color w:val="000000"/>
        </w:rPr>
        <w:t xml:space="preserve"> sõitjatel. Lisaks annab eelnõu rohkem õigusi kohalikele omavalitsustele reguleerida koostööd rendiettevõtetega. Kuna viimastel aastatel on suurenenud kergliikuritega toimuvate õnnetuste arv, millest mitmed on lõppenud tõsiste vigastustega, siis on eelnõu rakendamine oluline samm inimeste tervise ja turvalisuse kaitsel. Samuti aitab see vähendada avaliku sektori kulusid raviteenustele.</w:t>
      </w:r>
    </w:p>
    <w:p w14:paraId="2BFAA421" w14:textId="77777777" w:rsidR="004A58DC" w:rsidRDefault="004A58DC" w:rsidP="004A58DC">
      <w:pPr>
        <w:jc w:val="both"/>
      </w:pPr>
    </w:p>
    <w:p w14:paraId="74EAA52B" w14:textId="77777777" w:rsidR="004A58DC" w:rsidRDefault="004A58DC" w:rsidP="004A58DC">
      <w:pPr>
        <w:jc w:val="both"/>
      </w:pPr>
    </w:p>
    <w:p w14:paraId="73ADD166" w14:textId="77777777" w:rsidR="004A58DC" w:rsidRDefault="004A58DC" w:rsidP="004A58DC">
      <w:pPr>
        <w:jc w:val="both"/>
      </w:pPr>
    </w:p>
    <w:p w14:paraId="7F5FCAD4" w14:textId="6C74FC9F" w:rsidR="004A58DC" w:rsidRDefault="004A58DC" w:rsidP="004A58DC">
      <w:pPr>
        <w:jc w:val="both"/>
      </w:pPr>
      <w:r>
        <w:t>__________________________________________________________________________</w:t>
      </w:r>
    </w:p>
    <w:p w14:paraId="343F4696" w14:textId="6C39D079" w:rsidR="00E30F0F" w:rsidRPr="004A58DC" w:rsidRDefault="00E30F0F" w:rsidP="00E30F0F">
      <w:pPr>
        <w:rPr>
          <w:lang w:eastAsia="et-EE"/>
        </w:rPr>
      </w:pPr>
      <w:r w:rsidRPr="00E25C9E">
        <w:rPr>
          <w:rFonts w:eastAsia="Calibri"/>
        </w:rPr>
        <w:t xml:space="preserve">Algatab </w:t>
      </w:r>
      <w:r>
        <w:rPr>
          <w:rFonts w:eastAsia="Calibri"/>
        </w:rPr>
        <w:t>Anastassia Kovalenko-Kõlvart</w:t>
      </w:r>
      <w:r w:rsidRPr="00E25C9E">
        <w:rPr>
          <w:rFonts w:eastAsia="Calibri"/>
        </w:rPr>
        <w:tab/>
        <w:t xml:space="preserve">                                                </w:t>
      </w:r>
      <w:r>
        <w:rPr>
          <w:rFonts w:eastAsia="Calibri"/>
        </w:rPr>
        <w:t>7</w:t>
      </w:r>
      <w:r w:rsidRPr="00E25C9E">
        <w:rPr>
          <w:rFonts w:eastAsia="Calibri"/>
        </w:rPr>
        <w:t xml:space="preserve"> </w:t>
      </w:r>
      <w:r>
        <w:rPr>
          <w:rFonts w:eastAsia="Calibri"/>
        </w:rPr>
        <w:t>.</w:t>
      </w:r>
      <w:r w:rsidRPr="00E25C9E">
        <w:rPr>
          <w:rFonts w:eastAsia="Calibri"/>
        </w:rPr>
        <w:t xml:space="preserve"> </w:t>
      </w:r>
      <w:r>
        <w:rPr>
          <w:rFonts w:eastAsia="Calibri"/>
        </w:rPr>
        <w:t xml:space="preserve">aprill </w:t>
      </w:r>
      <w:r w:rsidRPr="00E25C9E">
        <w:rPr>
          <w:rFonts w:eastAsia="Calibri"/>
        </w:rPr>
        <w:t>202</w:t>
      </w:r>
      <w:r>
        <w:rPr>
          <w:rFonts w:eastAsia="Calibri"/>
        </w:rPr>
        <w:t>5</w:t>
      </w:r>
    </w:p>
    <w:p w14:paraId="7A83BA03" w14:textId="77777777" w:rsidR="00E30F0F" w:rsidRPr="00E25C9E" w:rsidRDefault="00E30F0F" w:rsidP="00E30F0F">
      <w:pPr>
        <w:jc w:val="right"/>
        <w:rPr>
          <w:lang w:val="fi-FI" w:eastAsia="et-EE"/>
        </w:rPr>
      </w:pPr>
    </w:p>
    <w:p w14:paraId="2A83F6E8" w14:textId="77777777" w:rsidR="00E30F0F" w:rsidRPr="00E25C9E" w:rsidRDefault="00E30F0F" w:rsidP="00E30F0F">
      <w:pPr>
        <w:jc w:val="right"/>
        <w:rPr>
          <w:lang w:val="fi-FI" w:eastAsia="et-EE"/>
        </w:rPr>
      </w:pPr>
    </w:p>
    <w:p w14:paraId="23A3F8D3" w14:textId="77777777" w:rsidR="00E30F0F" w:rsidRPr="00E25C9E" w:rsidRDefault="00E30F0F" w:rsidP="00E30F0F">
      <w:pPr>
        <w:jc w:val="right"/>
        <w:rPr>
          <w:lang w:val="fi-FI" w:eastAsia="et-EE"/>
        </w:rPr>
      </w:pPr>
    </w:p>
    <w:p w14:paraId="648D889F" w14:textId="77777777" w:rsidR="00E30F0F" w:rsidRPr="00E25C9E" w:rsidRDefault="00E30F0F" w:rsidP="00E30F0F">
      <w:pPr>
        <w:jc w:val="right"/>
        <w:rPr>
          <w:lang w:val="fi-FI" w:eastAsia="et-EE"/>
        </w:rPr>
      </w:pPr>
    </w:p>
    <w:p w14:paraId="24BF3107" w14:textId="77777777" w:rsidR="00E30F0F" w:rsidRPr="00E25C9E" w:rsidRDefault="00E30F0F" w:rsidP="00E30F0F">
      <w:pPr>
        <w:tabs>
          <w:tab w:val="left" w:pos="940"/>
        </w:tabs>
        <w:rPr>
          <w:lang w:val="fi-FI" w:eastAsia="et-EE"/>
        </w:rPr>
      </w:pPr>
      <w:r>
        <w:rPr>
          <w:lang w:val="fi-FI" w:eastAsia="et-EE"/>
        </w:rPr>
        <w:t>Anastassia Kovalenko-Kõlvart</w:t>
      </w:r>
    </w:p>
    <w:p w14:paraId="55C89748" w14:textId="77777777" w:rsidR="00E30F0F" w:rsidRPr="00E25C9E" w:rsidRDefault="00E30F0F" w:rsidP="00E30F0F">
      <w:pPr>
        <w:tabs>
          <w:tab w:val="left" w:pos="940"/>
        </w:tabs>
        <w:rPr>
          <w:lang w:val="fi-FI" w:eastAsia="et-EE"/>
        </w:rPr>
      </w:pPr>
      <w:r w:rsidRPr="00E25C9E">
        <w:rPr>
          <w:lang w:val="fi-FI" w:eastAsia="et-EE"/>
        </w:rPr>
        <w:t xml:space="preserve">Eesti </w:t>
      </w:r>
      <w:proofErr w:type="spellStart"/>
      <w:r w:rsidRPr="00E25C9E">
        <w:rPr>
          <w:lang w:val="fi-FI" w:eastAsia="et-EE"/>
        </w:rPr>
        <w:t>Keskerakonna</w:t>
      </w:r>
      <w:proofErr w:type="spellEnd"/>
      <w:r w:rsidRPr="00E25C9E">
        <w:rPr>
          <w:lang w:val="fi-FI" w:eastAsia="et-EE"/>
        </w:rPr>
        <w:t xml:space="preserve"> </w:t>
      </w:r>
      <w:proofErr w:type="spellStart"/>
      <w:r w:rsidRPr="00E25C9E">
        <w:rPr>
          <w:lang w:val="fi-FI" w:eastAsia="et-EE"/>
        </w:rPr>
        <w:t>fraktsioon</w:t>
      </w:r>
      <w:proofErr w:type="spellEnd"/>
    </w:p>
    <w:p w14:paraId="3D3B6F9A" w14:textId="0B6098C6" w:rsidR="00147B4F" w:rsidRPr="00A8631D" w:rsidRDefault="00147B4F" w:rsidP="004A58DC">
      <w:pPr>
        <w:jc w:val="both"/>
      </w:pPr>
    </w:p>
    <w:sectPr w:rsidR="00147B4F" w:rsidRPr="00A86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ABA"/>
    <w:multiLevelType w:val="hybridMultilevel"/>
    <w:tmpl w:val="94143A14"/>
    <w:lvl w:ilvl="0" w:tplc="501EE06E">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15DD4"/>
    <w:multiLevelType w:val="multilevel"/>
    <w:tmpl w:val="84D8C6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43A15"/>
    <w:multiLevelType w:val="multilevel"/>
    <w:tmpl w:val="FBBAA4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09460E"/>
    <w:multiLevelType w:val="multilevel"/>
    <w:tmpl w:val="727C87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7876F9"/>
    <w:multiLevelType w:val="multilevel"/>
    <w:tmpl w:val="145C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33D54"/>
    <w:multiLevelType w:val="multilevel"/>
    <w:tmpl w:val="FCAC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332A3C"/>
    <w:multiLevelType w:val="multilevel"/>
    <w:tmpl w:val="DDCE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394583">
    <w:abstractNumId w:val="2"/>
  </w:num>
  <w:num w:numId="2" w16cid:durableId="1782072373">
    <w:abstractNumId w:val="3"/>
  </w:num>
  <w:num w:numId="3" w16cid:durableId="1828401110">
    <w:abstractNumId w:val="1"/>
  </w:num>
  <w:num w:numId="4" w16cid:durableId="534586627">
    <w:abstractNumId w:val="0"/>
  </w:num>
  <w:num w:numId="5" w16cid:durableId="985934631">
    <w:abstractNumId w:val="5"/>
  </w:num>
  <w:num w:numId="6" w16cid:durableId="1326515571">
    <w:abstractNumId w:val="4"/>
  </w:num>
  <w:num w:numId="7" w16cid:durableId="680817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38"/>
    <w:rsid w:val="00147B4F"/>
    <w:rsid w:val="003F4AA0"/>
    <w:rsid w:val="004A58DC"/>
    <w:rsid w:val="0059678E"/>
    <w:rsid w:val="006B07E7"/>
    <w:rsid w:val="006F1222"/>
    <w:rsid w:val="007B2510"/>
    <w:rsid w:val="007C24BD"/>
    <w:rsid w:val="008F5BE3"/>
    <w:rsid w:val="009878AB"/>
    <w:rsid w:val="009F0AFF"/>
    <w:rsid w:val="00A8631D"/>
    <w:rsid w:val="00B63D27"/>
    <w:rsid w:val="00B63E70"/>
    <w:rsid w:val="00CC09D4"/>
    <w:rsid w:val="00CE7E4F"/>
    <w:rsid w:val="00D03D1F"/>
    <w:rsid w:val="00E30F0F"/>
    <w:rsid w:val="00EC5738"/>
    <w:rsid w:val="00FC4E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A16C"/>
  <w15:chartTrackingRefBased/>
  <w15:docId w15:val="{089A27C6-B849-8C47-8847-5CA7263F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03D1F"/>
    <w:rPr>
      <w:rFonts w:ascii="Times New Roman" w:eastAsia="Times New Roman" w:hAnsi="Times New Roman" w:cs="Times New Roman"/>
      <w:lang w:eastAsia="en-GB"/>
    </w:rPr>
  </w:style>
  <w:style w:type="paragraph" w:styleId="Pealkiri3">
    <w:name w:val="heading 3"/>
    <w:basedOn w:val="Normaallaad"/>
    <w:next w:val="Normaallaad"/>
    <w:link w:val="Pealkiri3Mrk"/>
    <w:uiPriority w:val="9"/>
    <w:semiHidden/>
    <w:unhideWhenUsed/>
    <w:qFormat/>
    <w:rsid w:val="00B63E70"/>
    <w:pPr>
      <w:keepNext/>
      <w:keepLines/>
      <w:spacing w:before="40"/>
      <w:outlineLvl w:val="2"/>
    </w:pPr>
    <w:rPr>
      <w:rFonts w:asciiTheme="majorHAnsi" w:eastAsiaTheme="majorEastAsia" w:hAnsiTheme="majorHAnsi" w:cstheme="majorBidi"/>
      <w:color w:val="1F3763" w:themeColor="accent1" w:themeShade="7F"/>
    </w:rPr>
  </w:style>
  <w:style w:type="paragraph" w:styleId="Pealkiri4">
    <w:name w:val="heading 4"/>
    <w:basedOn w:val="Normaallaad"/>
    <w:link w:val="Pealkiri4Mrk"/>
    <w:uiPriority w:val="9"/>
    <w:qFormat/>
    <w:rsid w:val="00D03D1F"/>
    <w:pPr>
      <w:spacing w:before="100" w:beforeAutospacing="1" w:after="100" w:afterAutospacing="1"/>
      <w:outlineLvl w:val="3"/>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pple-converted-space">
    <w:name w:val="apple-converted-space"/>
    <w:basedOn w:val="Liguvaikefont"/>
    <w:rsid w:val="00EC5738"/>
  </w:style>
  <w:style w:type="paragraph" w:styleId="Loendilik">
    <w:name w:val="List Paragraph"/>
    <w:basedOn w:val="Normaallaad"/>
    <w:uiPriority w:val="34"/>
    <w:qFormat/>
    <w:rsid w:val="00EC5738"/>
    <w:pPr>
      <w:ind w:left="720"/>
      <w:contextualSpacing/>
    </w:pPr>
  </w:style>
  <w:style w:type="paragraph" w:styleId="Normaallaadveeb">
    <w:name w:val="Normal (Web)"/>
    <w:basedOn w:val="Normaallaad"/>
    <w:uiPriority w:val="99"/>
    <w:semiHidden/>
    <w:unhideWhenUsed/>
    <w:rsid w:val="00147B4F"/>
    <w:pPr>
      <w:spacing w:before="100" w:beforeAutospacing="1" w:after="100" w:afterAutospacing="1"/>
    </w:pPr>
  </w:style>
  <w:style w:type="character" w:customStyle="1" w:styleId="Pealkiri4Mrk">
    <w:name w:val="Pealkiri 4 Märk"/>
    <w:basedOn w:val="Liguvaikefont"/>
    <w:link w:val="Pealkiri4"/>
    <w:uiPriority w:val="9"/>
    <w:rsid w:val="00D03D1F"/>
    <w:rPr>
      <w:rFonts w:ascii="Times New Roman" w:eastAsia="Times New Roman" w:hAnsi="Times New Roman" w:cs="Times New Roman"/>
      <w:b/>
      <w:bCs/>
      <w:lang w:eastAsia="en-GB"/>
    </w:rPr>
  </w:style>
  <w:style w:type="character" w:styleId="Tugev">
    <w:name w:val="Strong"/>
    <w:basedOn w:val="Liguvaikefont"/>
    <w:uiPriority w:val="22"/>
    <w:qFormat/>
    <w:rsid w:val="00D03D1F"/>
    <w:rPr>
      <w:b/>
      <w:bCs/>
    </w:rPr>
  </w:style>
  <w:style w:type="character" w:customStyle="1" w:styleId="Pealkiri3Mrk">
    <w:name w:val="Pealkiri 3 Märk"/>
    <w:basedOn w:val="Liguvaikefont"/>
    <w:link w:val="Pealkiri3"/>
    <w:uiPriority w:val="9"/>
    <w:semiHidden/>
    <w:rsid w:val="00B63E70"/>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6697">
      <w:bodyDiv w:val="1"/>
      <w:marLeft w:val="0"/>
      <w:marRight w:val="0"/>
      <w:marTop w:val="0"/>
      <w:marBottom w:val="0"/>
      <w:divBdr>
        <w:top w:val="none" w:sz="0" w:space="0" w:color="auto"/>
        <w:left w:val="none" w:sz="0" w:space="0" w:color="auto"/>
        <w:bottom w:val="none" w:sz="0" w:space="0" w:color="auto"/>
        <w:right w:val="none" w:sz="0" w:space="0" w:color="auto"/>
      </w:divBdr>
    </w:div>
    <w:div w:id="463229899">
      <w:bodyDiv w:val="1"/>
      <w:marLeft w:val="0"/>
      <w:marRight w:val="0"/>
      <w:marTop w:val="0"/>
      <w:marBottom w:val="0"/>
      <w:divBdr>
        <w:top w:val="none" w:sz="0" w:space="0" w:color="auto"/>
        <w:left w:val="none" w:sz="0" w:space="0" w:color="auto"/>
        <w:bottom w:val="none" w:sz="0" w:space="0" w:color="auto"/>
        <w:right w:val="none" w:sz="0" w:space="0" w:color="auto"/>
      </w:divBdr>
    </w:div>
    <w:div w:id="473646004">
      <w:bodyDiv w:val="1"/>
      <w:marLeft w:val="0"/>
      <w:marRight w:val="0"/>
      <w:marTop w:val="0"/>
      <w:marBottom w:val="0"/>
      <w:divBdr>
        <w:top w:val="none" w:sz="0" w:space="0" w:color="auto"/>
        <w:left w:val="none" w:sz="0" w:space="0" w:color="auto"/>
        <w:bottom w:val="none" w:sz="0" w:space="0" w:color="auto"/>
        <w:right w:val="none" w:sz="0" w:space="0" w:color="auto"/>
      </w:divBdr>
    </w:div>
    <w:div w:id="933171019">
      <w:bodyDiv w:val="1"/>
      <w:marLeft w:val="0"/>
      <w:marRight w:val="0"/>
      <w:marTop w:val="0"/>
      <w:marBottom w:val="0"/>
      <w:divBdr>
        <w:top w:val="none" w:sz="0" w:space="0" w:color="auto"/>
        <w:left w:val="none" w:sz="0" w:space="0" w:color="auto"/>
        <w:bottom w:val="none" w:sz="0" w:space="0" w:color="auto"/>
        <w:right w:val="none" w:sz="0" w:space="0" w:color="auto"/>
      </w:divBdr>
      <w:divsChild>
        <w:div w:id="182813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821564">
              <w:marLeft w:val="0"/>
              <w:marRight w:val="0"/>
              <w:marTop w:val="0"/>
              <w:marBottom w:val="0"/>
              <w:divBdr>
                <w:top w:val="none" w:sz="0" w:space="0" w:color="auto"/>
                <w:left w:val="none" w:sz="0" w:space="0" w:color="auto"/>
                <w:bottom w:val="none" w:sz="0" w:space="0" w:color="auto"/>
                <w:right w:val="none" w:sz="0" w:space="0" w:color="auto"/>
              </w:divBdr>
              <w:divsChild>
                <w:div w:id="2133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23667">
      <w:bodyDiv w:val="1"/>
      <w:marLeft w:val="0"/>
      <w:marRight w:val="0"/>
      <w:marTop w:val="0"/>
      <w:marBottom w:val="0"/>
      <w:divBdr>
        <w:top w:val="none" w:sz="0" w:space="0" w:color="auto"/>
        <w:left w:val="none" w:sz="0" w:space="0" w:color="auto"/>
        <w:bottom w:val="none" w:sz="0" w:space="0" w:color="auto"/>
        <w:right w:val="none" w:sz="0" w:space="0" w:color="auto"/>
      </w:divBdr>
    </w:div>
    <w:div w:id="1211110232">
      <w:bodyDiv w:val="1"/>
      <w:marLeft w:val="0"/>
      <w:marRight w:val="0"/>
      <w:marTop w:val="0"/>
      <w:marBottom w:val="0"/>
      <w:divBdr>
        <w:top w:val="none" w:sz="0" w:space="0" w:color="auto"/>
        <w:left w:val="none" w:sz="0" w:space="0" w:color="auto"/>
        <w:bottom w:val="none" w:sz="0" w:space="0" w:color="auto"/>
        <w:right w:val="none" w:sz="0" w:space="0" w:color="auto"/>
      </w:divBdr>
    </w:div>
    <w:div w:id="1417282746">
      <w:bodyDiv w:val="1"/>
      <w:marLeft w:val="0"/>
      <w:marRight w:val="0"/>
      <w:marTop w:val="0"/>
      <w:marBottom w:val="0"/>
      <w:divBdr>
        <w:top w:val="none" w:sz="0" w:space="0" w:color="auto"/>
        <w:left w:val="none" w:sz="0" w:space="0" w:color="auto"/>
        <w:bottom w:val="none" w:sz="0" w:space="0" w:color="auto"/>
        <w:right w:val="none" w:sz="0" w:space="0" w:color="auto"/>
      </w:divBdr>
    </w:div>
    <w:div w:id="1428769754">
      <w:bodyDiv w:val="1"/>
      <w:marLeft w:val="0"/>
      <w:marRight w:val="0"/>
      <w:marTop w:val="0"/>
      <w:marBottom w:val="0"/>
      <w:divBdr>
        <w:top w:val="none" w:sz="0" w:space="0" w:color="auto"/>
        <w:left w:val="none" w:sz="0" w:space="0" w:color="auto"/>
        <w:bottom w:val="none" w:sz="0" w:space="0" w:color="auto"/>
        <w:right w:val="none" w:sz="0" w:space="0" w:color="auto"/>
      </w:divBdr>
    </w:div>
    <w:div w:id="1996453663">
      <w:bodyDiv w:val="1"/>
      <w:marLeft w:val="0"/>
      <w:marRight w:val="0"/>
      <w:marTop w:val="0"/>
      <w:marBottom w:val="0"/>
      <w:divBdr>
        <w:top w:val="none" w:sz="0" w:space="0" w:color="auto"/>
        <w:left w:val="none" w:sz="0" w:space="0" w:color="auto"/>
        <w:bottom w:val="none" w:sz="0" w:space="0" w:color="auto"/>
        <w:right w:val="none" w:sz="0" w:space="0" w:color="auto"/>
      </w:divBdr>
      <w:divsChild>
        <w:div w:id="188340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851198">
              <w:marLeft w:val="0"/>
              <w:marRight w:val="0"/>
              <w:marTop w:val="0"/>
              <w:marBottom w:val="0"/>
              <w:divBdr>
                <w:top w:val="none" w:sz="0" w:space="0" w:color="auto"/>
                <w:left w:val="none" w:sz="0" w:space="0" w:color="auto"/>
                <w:bottom w:val="none" w:sz="0" w:space="0" w:color="auto"/>
                <w:right w:val="none" w:sz="0" w:space="0" w:color="auto"/>
              </w:divBdr>
              <w:divsChild>
                <w:div w:id="4080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5284">
      <w:bodyDiv w:val="1"/>
      <w:marLeft w:val="0"/>
      <w:marRight w:val="0"/>
      <w:marTop w:val="0"/>
      <w:marBottom w:val="0"/>
      <w:divBdr>
        <w:top w:val="none" w:sz="0" w:space="0" w:color="auto"/>
        <w:left w:val="none" w:sz="0" w:space="0" w:color="auto"/>
        <w:bottom w:val="none" w:sz="0" w:space="0" w:color="auto"/>
        <w:right w:val="none" w:sz="0" w:space="0" w:color="auto"/>
      </w:divBdr>
      <w:divsChild>
        <w:div w:id="1529759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74904">
              <w:marLeft w:val="0"/>
              <w:marRight w:val="0"/>
              <w:marTop w:val="0"/>
              <w:marBottom w:val="0"/>
              <w:divBdr>
                <w:top w:val="none" w:sz="0" w:space="0" w:color="auto"/>
                <w:left w:val="none" w:sz="0" w:space="0" w:color="auto"/>
                <w:bottom w:val="none" w:sz="0" w:space="0" w:color="auto"/>
                <w:right w:val="none" w:sz="0" w:space="0" w:color="auto"/>
              </w:divBdr>
              <w:divsChild>
                <w:div w:id="3529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4292</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Kovalenko-Kõlvart</dc:creator>
  <cp:keywords/>
  <dc:description/>
  <cp:lastModifiedBy>Raina Liiv</cp:lastModifiedBy>
  <cp:revision>3</cp:revision>
  <cp:lastPrinted>2025-04-07T07:50:00Z</cp:lastPrinted>
  <dcterms:created xsi:type="dcterms:W3CDTF">2025-04-07T12:46:00Z</dcterms:created>
  <dcterms:modified xsi:type="dcterms:W3CDTF">2025-04-07T12:47:00Z</dcterms:modified>
</cp:coreProperties>
</file>