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FAD5F" w14:textId="745BCB5E" w:rsidR="00283CDA" w:rsidRPr="00EB4AE4" w:rsidRDefault="00D549B8" w:rsidP="00EB4AE4">
      <w:pPr>
        <w:rPr>
          <w:b/>
          <w:bCs/>
          <w:sz w:val="20"/>
          <w:szCs w:val="20"/>
        </w:rPr>
      </w:pPr>
      <w:r w:rsidRPr="00885592">
        <w:rPr>
          <w:b/>
          <w:bCs/>
          <w:sz w:val="20"/>
          <w:szCs w:val="20"/>
        </w:rPr>
        <w:t>V</w:t>
      </w:r>
      <w:r w:rsidR="000E46F8" w:rsidRPr="00885592">
        <w:rPr>
          <w:b/>
          <w:bCs/>
          <w:sz w:val="20"/>
          <w:szCs w:val="20"/>
        </w:rPr>
        <w:t xml:space="preserve">ÄIKE-SÕJAMÄE 20 PIIRITLETUD ALALT SAABUVA ÕHUSÕIDUKI JULGESTUSALASE LÄBIOTSIMISE KONTROLL-LEHT </w:t>
      </w:r>
    </w:p>
    <w:tbl>
      <w:tblPr>
        <w:tblStyle w:val="TableGrid"/>
        <w:tblW w:w="9067" w:type="dxa"/>
        <w:tblLook w:val="04A0" w:firstRow="1" w:lastRow="0" w:firstColumn="1" w:lastColumn="0" w:noHBand="0" w:noVBand="1"/>
      </w:tblPr>
      <w:tblGrid>
        <w:gridCol w:w="1760"/>
        <w:gridCol w:w="2204"/>
        <w:gridCol w:w="2268"/>
        <w:gridCol w:w="2835"/>
      </w:tblGrid>
      <w:tr w:rsidR="00283CDA" w:rsidRPr="00E57D01" w14:paraId="256AC856" w14:textId="77777777" w:rsidTr="00FE0C4B">
        <w:tc>
          <w:tcPr>
            <w:tcW w:w="1760" w:type="dxa"/>
            <w:shd w:val="clear" w:color="auto" w:fill="D9D9D9" w:themeFill="background1" w:themeFillShade="D9"/>
          </w:tcPr>
          <w:p w14:paraId="4CB41316" w14:textId="6658314D" w:rsidR="00283CDA" w:rsidRPr="00EB4AE4" w:rsidRDefault="00283CDA" w:rsidP="001B4444">
            <w:pPr>
              <w:jc w:val="center"/>
              <w:rPr>
                <w:b/>
                <w:bCs/>
                <w:sz w:val="16"/>
                <w:szCs w:val="16"/>
                <w:highlight w:val="lightGray"/>
              </w:rPr>
            </w:pPr>
            <w:r w:rsidRPr="00EB4AE4">
              <w:rPr>
                <w:b/>
                <w:bCs/>
                <w:sz w:val="16"/>
                <w:szCs w:val="16"/>
                <w:highlight w:val="lightGray"/>
              </w:rPr>
              <w:t>Õ/S reg</w:t>
            </w:r>
            <w:r w:rsidR="00EB4AE4" w:rsidRPr="00EB4AE4">
              <w:rPr>
                <w:b/>
                <w:bCs/>
                <w:sz w:val="16"/>
                <w:szCs w:val="16"/>
                <w:highlight w:val="lightGray"/>
              </w:rPr>
              <w:t>istreerimise nr</w:t>
            </w:r>
          </w:p>
        </w:tc>
        <w:tc>
          <w:tcPr>
            <w:tcW w:w="2204" w:type="dxa"/>
            <w:shd w:val="clear" w:color="auto" w:fill="FFFFFF" w:themeFill="background1"/>
          </w:tcPr>
          <w:p w14:paraId="7BE60D13" w14:textId="77777777" w:rsidR="00283CDA" w:rsidRPr="00EB4AE4" w:rsidRDefault="00283CDA" w:rsidP="00831CE7">
            <w:pPr>
              <w:rPr>
                <w:sz w:val="16"/>
                <w:szCs w:val="16"/>
                <w:highlight w:val="lightGray"/>
              </w:rPr>
            </w:pPr>
          </w:p>
          <w:p w14:paraId="5EB4AB18" w14:textId="77777777" w:rsidR="00283CDA" w:rsidRPr="00EB4AE4" w:rsidRDefault="00283CDA" w:rsidP="00831CE7">
            <w:pPr>
              <w:rPr>
                <w:sz w:val="16"/>
                <w:szCs w:val="16"/>
                <w:highlight w:val="lightGray"/>
              </w:rPr>
            </w:pPr>
          </w:p>
        </w:tc>
        <w:tc>
          <w:tcPr>
            <w:tcW w:w="2268" w:type="dxa"/>
            <w:shd w:val="clear" w:color="auto" w:fill="D9D9D9" w:themeFill="background1" w:themeFillShade="D9"/>
          </w:tcPr>
          <w:p w14:paraId="03B7F527" w14:textId="1C7382AA" w:rsidR="00283CDA" w:rsidRPr="00EB4AE4" w:rsidRDefault="00283CDA">
            <w:pPr>
              <w:rPr>
                <w:b/>
                <w:bCs/>
                <w:sz w:val="16"/>
                <w:szCs w:val="16"/>
                <w:highlight w:val="lightGray"/>
              </w:rPr>
            </w:pPr>
            <w:r w:rsidRPr="00EB4AE4">
              <w:rPr>
                <w:b/>
                <w:bCs/>
                <w:sz w:val="16"/>
                <w:szCs w:val="16"/>
              </w:rPr>
              <w:t xml:space="preserve">Kontrolli </w:t>
            </w:r>
            <w:r w:rsidR="001B4444">
              <w:rPr>
                <w:b/>
                <w:bCs/>
                <w:sz w:val="16"/>
                <w:szCs w:val="16"/>
              </w:rPr>
              <w:t xml:space="preserve">teostamise </w:t>
            </w:r>
            <w:r w:rsidRPr="00EB4AE4">
              <w:rPr>
                <w:b/>
                <w:bCs/>
                <w:sz w:val="16"/>
                <w:szCs w:val="16"/>
              </w:rPr>
              <w:t>kuupäev</w:t>
            </w:r>
            <w:r w:rsidR="00EB4AE4">
              <w:rPr>
                <w:b/>
                <w:bCs/>
                <w:sz w:val="16"/>
                <w:szCs w:val="16"/>
              </w:rPr>
              <w:t xml:space="preserve"> ja kellaaeg</w:t>
            </w:r>
            <w:r w:rsidR="00FA50C1" w:rsidRPr="00EB4AE4">
              <w:rPr>
                <w:b/>
                <w:bCs/>
                <w:sz w:val="16"/>
                <w:szCs w:val="16"/>
              </w:rPr>
              <w:t>:</w:t>
            </w:r>
          </w:p>
        </w:tc>
        <w:tc>
          <w:tcPr>
            <w:tcW w:w="2835" w:type="dxa"/>
            <w:shd w:val="clear" w:color="auto" w:fill="FFFFFF" w:themeFill="background1"/>
          </w:tcPr>
          <w:p w14:paraId="0B3C5A8F" w14:textId="3F0A2847" w:rsidR="00283CDA" w:rsidRPr="00831CE7" w:rsidRDefault="00283CDA">
            <w:pPr>
              <w:rPr>
                <w:b/>
                <w:bCs/>
                <w:sz w:val="18"/>
                <w:szCs w:val="18"/>
                <w:highlight w:val="lightGray"/>
              </w:rPr>
            </w:pPr>
          </w:p>
        </w:tc>
      </w:tr>
      <w:tr w:rsidR="001B4444" w:rsidRPr="00E57D01" w14:paraId="5E84842E" w14:textId="77777777" w:rsidTr="00FE0C4B">
        <w:tc>
          <w:tcPr>
            <w:tcW w:w="3964" w:type="dxa"/>
            <w:gridSpan w:val="2"/>
            <w:shd w:val="clear" w:color="auto" w:fill="D9D9D9" w:themeFill="background1" w:themeFillShade="D9"/>
          </w:tcPr>
          <w:p w14:paraId="59855910" w14:textId="77777777" w:rsidR="00FE0C4B" w:rsidRPr="00885F6F" w:rsidRDefault="00FE0C4B" w:rsidP="00831CE7">
            <w:pPr>
              <w:rPr>
                <w:sz w:val="18"/>
                <w:szCs w:val="18"/>
                <w:highlight w:val="lightGray"/>
              </w:rPr>
            </w:pPr>
          </w:p>
          <w:p w14:paraId="3E168140" w14:textId="36762ACD" w:rsidR="001B4444" w:rsidRPr="00885F6F" w:rsidRDefault="00FE0C4B" w:rsidP="00831CE7">
            <w:pPr>
              <w:rPr>
                <w:b/>
                <w:bCs/>
                <w:sz w:val="16"/>
                <w:szCs w:val="16"/>
                <w:highlight w:val="lightGray"/>
              </w:rPr>
            </w:pPr>
            <w:r w:rsidRPr="00885F6F">
              <w:rPr>
                <w:b/>
                <w:bCs/>
                <w:sz w:val="16"/>
                <w:szCs w:val="16"/>
                <w:highlight w:val="lightGray"/>
              </w:rPr>
              <w:t>Kontrollitud õhusõiduki sihtkoht</w:t>
            </w:r>
          </w:p>
        </w:tc>
        <w:tc>
          <w:tcPr>
            <w:tcW w:w="5103" w:type="dxa"/>
            <w:gridSpan w:val="2"/>
            <w:shd w:val="clear" w:color="auto" w:fill="auto"/>
          </w:tcPr>
          <w:p w14:paraId="61A3A883" w14:textId="77777777" w:rsidR="001B4444" w:rsidRPr="00831CE7" w:rsidRDefault="001B4444">
            <w:pPr>
              <w:rPr>
                <w:b/>
                <w:bCs/>
                <w:sz w:val="18"/>
                <w:szCs w:val="18"/>
                <w:highlight w:val="lightGray"/>
              </w:rPr>
            </w:pPr>
          </w:p>
        </w:tc>
      </w:tr>
      <w:tr w:rsidR="00283CDA" w:rsidRPr="00E57D01" w14:paraId="516FFE47" w14:textId="77777777" w:rsidTr="00831C2A">
        <w:tc>
          <w:tcPr>
            <w:tcW w:w="6232" w:type="dxa"/>
            <w:gridSpan w:val="3"/>
            <w:shd w:val="clear" w:color="auto" w:fill="E7E6E6" w:themeFill="background2"/>
          </w:tcPr>
          <w:p w14:paraId="5896A3A3" w14:textId="77777777" w:rsidR="00FE0C4B" w:rsidRDefault="00FE0C4B" w:rsidP="001B4444">
            <w:pPr>
              <w:jc w:val="center"/>
              <w:rPr>
                <w:b/>
                <w:bCs/>
                <w:sz w:val="18"/>
                <w:szCs w:val="18"/>
              </w:rPr>
            </w:pPr>
          </w:p>
          <w:p w14:paraId="66A2476B" w14:textId="16AD1637" w:rsidR="00283CDA" w:rsidRPr="00E57D01" w:rsidRDefault="00283CDA" w:rsidP="001B4444">
            <w:pPr>
              <w:jc w:val="center"/>
              <w:rPr>
                <w:b/>
                <w:bCs/>
                <w:sz w:val="18"/>
                <w:szCs w:val="18"/>
              </w:rPr>
            </w:pPr>
            <w:r w:rsidRPr="00E57D01">
              <w:rPr>
                <w:b/>
                <w:bCs/>
                <w:sz w:val="18"/>
                <w:szCs w:val="18"/>
              </w:rPr>
              <w:t>Kontrollitav koh</w:t>
            </w:r>
            <w:r w:rsidR="00885F6F">
              <w:rPr>
                <w:b/>
                <w:bCs/>
                <w:sz w:val="18"/>
                <w:szCs w:val="18"/>
              </w:rPr>
              <w:t>t</w:t>
            </w:r>
            <w:r w:rsidRPr="00E57D01">
              <w:rPr>
                <w:b/>
                <w:bCs/>
                <w:sz w:val="18"/>
                <w:szCs w:val="18"/>
              </w:rPr>
              <w:t xml:space="preserve"> õhusõiduki sisemuses</w:t>
            </w:r>
          </w:p>
          <w:p w14:paraId="034FA4EA" w14:textId="77777777" w:rsidR="00283CDA" w:rsidRPr="00E57D01" w:rsidRDefault="00283CDA" w:rsidP="001B4444">
            <w:pPr>
              <w:jc w:val="center"/>
              <w:rPr>
                <w:b/>
                <w:bCs/>
                <w:sz w:val="18"/>
                <w:szCs w:val="18"/>
              </w:rPr>
            </w:pPr>
          </w:p>
        </w:tc>
        <w:tc>
          <w:tcPr>
            <w:tcW w:w="2835" w:type="dxa"/>
            <w:shd w:val="clear" w:color="auto" w:fill="D9D9D9" w:themeFill="background1" w:themeFillShade="D9"/>
          </w:tcPr>
          <w:p w14:paraId="2F407C3D" w14:textId="77777777" w:rsidR="00FE0C4B" w:rsidRDefault="00FE0C4B" w:rsidP="00283CDA">
            <w:pPr>
              <w:rPr>
                <w:b/>
                <w:bCs/>
                <w:sz w:val="18"/>
                <w:szCs w:val="18"/>
              </w:rPr>
            </w:pPr>
          </w:p>
          <w:p w14:paraId="21764634" w14:textId="3ED93E86" w:rsidR="00283CDA" w:rsidRDefault="00283CDA" w:rsidP="00283CDA">
            <w:pPr>
              <w:rPr>
                <w:b/>
                <w:bCs/>
                <w:sz w:val="18"/>
                <w:szCs w:val="18"/>
              </w:rPr>
            </w:pPr>
            <w:r>
              <w:rPr>
                <w:b/>
                <w:bCs/>
                <w:sz w:val="18"/>
                <w:szCs w:val="18"/>
              </w:rPr>
              <w:t>K</w:t>
            </w:r>
            <w:r w:rsidRPr="00831CE7">
              <w:rPr>
                <w:b/>
                <w:bCs/>
                <w:sz w:val="18"/>
                <w:szCs w:val="18"/>
              </w:rPr>
              <w:t xml:space="preserve">ontrolli tulemus </w:t>
            </w:r>
          </w:p>
        </w:tc>
      </w:tr>
      <w:tr w:rsidR="00283CDA" w:rsidRPr="00E57D01" w14:paraId="7D2926B7" w14:textId="77777777" w:rsidTr="00831C2A">
        <w:tc>
          <w:tcPr>
            <w:tcW w:w="6232" w:type="dxa"/>
            <w:gridSpan w:val="3"/>
          </w:tcPr>
          <w:p w14:paraId="16136F1F" w14:textId="7EE8AE5A" w:rsidR="00283CDA" w:rsidRPr="00E57D01" w:rsidRDefault="00283CDA" w:rsidP="00283CDA">
            <w:pPr>
              <w:rPr>
                <w:sz w:val="18"/>
                <w:szCs w:val="18"/>
              </w:rPr>
            </w:pPr>
            <w:r w:rsidRPr="00E57D01">
              <w:rPr>
                <w:sz w:val="18"/>
                <w:szCs w:val="18"/>
              </w:rPr>
              <w:t>Pea kohal asetsevad panipaigad</w:t>
            </w:r>
          </w:p>
          <w:p w14:paraId="0C94616A" w14:textId="08BE2B0C" w:rsidR="00283CDA" w:rsidRPr="00E57D01" w:rsidRDefault="00283CDA" w:rsidP="00283CDA">
            <w:pPr>
              <w:rPr>
                <w:sz w:val="16"/>
                <w:szCs w:val="16"/>
              </w:rPr>
            </w:pPr>
          </w:p>
        </w:tc>
        <w:tc>
          <w:tcPr>
            <w:tcW w:w="2835" w:type="dxa"/>
          </w:tcPr>
          <w:p w14:paraId="3369CEA4" w14:textId="77777777" w:rsidR="00283CDA" w:rsidRPr="00E57D01" w:rsidRDefault="00283CDA" w:rsidP="00283CDA">
            <w:pPr>
              <w:rPr>
                <w:sz w:val="18"/>
                <w:szCs w:val="18"/>
              </w:rPr>
            </w:pPr>
          </w:p>
        </w:tc>
      </w:tr>
      <w:tr w:rsidR="00283CDA" w:rsidRPr="00E57D01" w14:paraId="2AAF06E7" w14:textId="77777777" w:rsidTr="00831C2A">
        <w:tc>
          <w:tcPr>
            <w:tcW w:w="6232" w:type="dxa"/>
            <w:gridSpan w:val="3"/>
          </w:tcPr>
          <w:p w14:paraId="06479A78" w14:textId="156C41DF" w:rsidR="00283CDA" w:rsidRPr="00E57D01" w:rsidRDefault="00283CDA" w:rsidP="00283CDA">
            <w:pPr>
              <w:rPr>
                <w:sz w:val="18"/>
                <w:szCs w:val="18"/>
              </w:rPr>
            </w:pPr>
            <w:r w:rsidRPr="00E57D01">
              <w:rPr>
                <w:sz w:val="18"/>
                <w:szCs w:val="18"/>
              </w:rPr>
              <w:t>Kapid ja hoiuruumid s.h meeskonna jaoks ettenähtud hoiukohad</w:t>
            </w:r>
          </w:p>
          <w:p w14:paraId="2EBF4313" w14:textId="77777777" w:rsidR="00283CDA" w:rsidRPr="00E57D01" w:rsidRDefault="00283CDA" w:rsidP="00283CDA">
            <w:pPr>
              <w:rPr>
                <w:sz w:val="18"/>
                <w:szCs w:val="18"/>
              </w:rPr>
            </w:pPr>
          </w:p>
        </w:tc>
        <w:tc>
          <w:tcPr>
            <w:tcW w:w="2835" w:type="dxa"/>
          </w:tcPr>
          <w:p w14:paraId="7A7D0ED5" w14:textId="77777777" w:rsidR="00283CDA" w:rsidRPr="00E57D01" w:rsidRDefault="00283CDA" w:rsidP="00283CDA">
            <w:pPr>
              <w:rPr>
                <w:sz w:val="18"/>
                <w:szCs w:val="18"/>
              </w:rPr>
            </w:pPr>
          </w:p>
        </w:tc>
      </w:tr>
      <w:tr w:rsidR="00283CDA" w:rsidRPr="00E57D01" w14:paraId="755ABDAF" w14:textId="77777777" w:rsidTr="00831C2A">
        <w:tc>
          <w:tcPr>
            <w:tcW w:w="6232" w:type="dxa"/>
            <w:gridSpan w:val="3"/>
          </w:tcPr>
          <w:p w14:paraId="23D3D8C6" w14:textId="6C44A594" w:rsidR="00283CDA" w:rsidRPr="00E57D01" w:rsidRDefault="00283CDA" w:rsidP="00283CDA">
            <w:pPr>
              <w:rPr>
                <w:sz w:val="18"/>
                <w:szCs w:val="18"/>
              </w:rPr>
            </w:pPr>
            <w:r w:rsidRPr="00E57D01">
              <w:rPr>
                <w:sz w:val="18"/>
                <w:szCs w:val="18"/>
              </w:rPr>
              <w:t>Alad, kuhu reisijatel on isiklik juurdepääs, sh tualettruumid</w:t>
            </w:r>
          </w:p>
          <w:p w14:paraId="17A899C5" w14:textId="77777777" w:rsidR="00283CDA" w:rsidRPr="00E57D01" w:rsidRDefault="00283CDA" w:rsidP="00283CDA">
            <w:pPr>
              <w:rPr>
                <w:sz w:val="18"/>
                <w:szCs w:val="18"/>
              </w:rPr>
            </w:pPr>
          </w:p>
        </w:tc>
        <w:tc>
          <w:tcPr>
            <w:tcW w:w="2835" w:type="dxa"/>
          </w:tcPr>
          <w:p w14:paraId="3A1FE9D7" w14:textId="77777777" w:rsidR="00283CDA" w:rsidRPr="00E57D01" w:rsidRDefault="00283CDA" w:rsidP="00283CDA">
            <w:pPr>
              <w:rPr>
                <w:sz w:val="18"/>
                <w:szCs w:val="18"/>
              </w:rPr>
            </w:pPr>
          </w:p>
        </w:tc>
      </w:tr>
      <w:tr w:rsidR="00283CDA" w:rsidRPr="00E57D01" w14:paraId="4A2A1093" w14:textId="77777777" w:rsidTr="00831C2A">
        <w:tc>
          <w:tcPr>
            <w:tcW w:w="6232" w:type="dxa"/>
            <w:gridSpan w:val="3"/>
          </w:tcPr>
          <w:p w14:paraId="2304849F" w14:textId="3EAEDFCE" w:rsidR="00283CDA" w:rsidRPr="00E57D01" w:rsidRDefault="00283CDA" w:rsidP="00283CDA">
            <w:pPr>
              <w:rPr>
                <w:sz w:val="18"/>
                <w:szCs w:val="18"/>
              </w:rPr>
            </w:pPr>
            <w:r w:rsidRPr="00E57D01">
              <w:rPr>
                <w:sz w:val="18"/>
                <w:szCs w:val="18"/>
              </w:rPr>
              <w:t>Kapid, hoiuruumid, baarid ning kambüüsis asuvad külmpakid ja prügikonteinerid</w:t>
            </w:r>
          </w:p>
          <w:p w14:paraId="352BE7F3" w14:textId="77777777" w:rsidR="00283CDA" w:rsidRPr="00E57D01" w:rsidRDefault="00283CDA" w:rsidP="00283CDA">
            <w:pPr>
              <w:rPr>
                <w:sz w:val="18"/>
                <w:szCs w:val="18"/>
              </w:rPr>
            </w:pPr>
          </w:p>
        </w:tc>
        <w:tc>
          <w:tcPr>
            <w:tcW w:w="2835" w:type="dxa"/>
          </w:tcPr>
          <w:p w14:paraId="706E150A" w14:textId="77777777" w:rsidR="00283CDA" w:rsidRPr="00E57D01" w:rsidRDefault="00283CDA" w:rsidP="00283CDA">
            <w:pPr>
              <w:rPr>
                <w:sz w:val="18"/>
                <w:szCs w:val="18"/>
              </w:rPr>
            </w:pPr>
          </w:p>
        </w:tc>
      </w:tr>
      <w:tr w:rsidR="00283CDA" w:rsidRPr="00E57D01" w14:paraId="5BE5E78F" w14:textId="77777777" w:rsidTr="00831C2A">
        <w:tc>
          <w:tcPr>
            <w:tcW w:w="6232" w:type="dxa"/>
            <w:gridSpan w:val="3"/>
          </w:tcPr>
          <w:p w14:paraId="7E568917" w14:textId="1E1D7CAC" w:rsidR="00283CDA" w:rsidRPr="00E57D01" w:rsidRDefault="00283CDA" w:rsidP="00283CDA">
            <w:pPr>
              <w:rPr>
                <w:sz w:val="18"/>
                <w:szCs w:val="18"/>
              </w:rPr>
            </w:pPr>
            <w:r>
              <w:rPr>
                <w:sz w:val="18"/>
                <w:szCs w:val="18"/>
              </w:rPr>
              <w:t>I</w:t>
            </w:r>
            <w:r w:rsidRPr="00E57D01">
              <w:rPr>
                <w:sz w:val="18"/>
                <w:szCs w:val="18"/>
              </w:rPr>
              <w:t>stmetaskud</w:t>
            </w:r>
          </w:p>
          <w:p w14:paraId="4ACABFA1" w14:textId="77777777" w:rsidR="00283CDA" w:rsidRPr="00E57D01" w:rsidRDefault="00283CDA" w:rsidP="00283CDA">
            <w:pPr>
              <w:rPr>
                <w:sz w:val="18"/>
                <w:szCs w:val="18"/>
              </w:rPr>
            </w:pPr>
          </w:p>
        </w:tc>
        <w:tc>
          <w:tcPr>
            <w:tcW w:w="2835" w:type="dxa"/>
          </w:tcPr>
          <w:p w14:paraId="5F26505D" w14:textId="77777777" w:rsidR="00283CDA" w:rsidRPr="00E57D01" w:rsidRDefault="00283CDA" w:rsidP="00283CDA">
            <w:pPr>
              <w:rPr>
                <w:sz w:val="18"/>
                <w:szCs w:val="18"/>
              </w:rPr>
            </w:pPr>
          </w:p>
        </w:tc>
      </w:tr>
      <w:tr w:rsidR="00283CDA" w:rsidRPr="00E57D01" w14:paraId="7801C170" w14:textId="77777777" w:rsidTr="00831C2A">
        <w:tc>
          <w:tcPr>
            <w:tcW w:w="6232" w:type="dxa"/>
            <w:gridSpan w:val="3"/>
          </w:tcPr>
          <w:p w14:paraId="2E744B62" w14:textId="3F85F2FA" w:rsidR="00283CDA" w:rsidRPr="00E57D01" w:rsidRDefault="00283CDA" w:rsidP="00283CDA">
            <w:pPr>
              <w:rPr>
                <w:sz w:val="18"/>
                <w:szCs w:val="18"/>
              </w:rPr>
            </w:pPr>
            <w:proofErr w:type="spellStart"/>
            <w:r w:rsidRPr="00E57D01">
              <w:rPr>
                <w:sz w:val="18"/>
                <w:szCs w:val="18"/>
              </w:rPr>
              <w:t>Istmetealused</w:t>
            </w:r>
            <w:proofErr w:type="spellEnd"/>
            <w:r w:rsidRPr="00E57D01">
              <w:rPr>
                <w:sz w:val="18"/>
                <w:szCs w:val="18"/>
              </w:rPr>
              <w:t xml:space="preserve">, </w:t>
            </w:r>
            <w:proofErr w:type="spellStart"/>
            <w:r w:rsidRPr="00E57D01">
              <w:rPr>
                <w:sz w:val="18"/>
                <w:szCs w:val="18"/>
              </w:rPr>
              <w:t>istmetevahelised</w:t>
            </w:r>
            <w:proofErr w:type="spellEnd"/>
            <w:r w:rsidR="00831C2A">
              <w:rPr>
                <w:sz w:val="18"/>
                <w:szCs w:val="18"/>
              </w:rPr>
              <w:t>-</w:t>
            </w:r>
            <w:r w:rsidRPr="00E57D01">
              <w:rPr>
                <w:sz w:val="18"/>
                <w:szCs w:val="18"/>
              </w:rPr>
              <w:t xml:space="preserve"> ning istme ja seina vahelised alad</w:t>
            </w:r>
          </w:p>
          <w:p w14:paraId="1DF148BF" w14:textId="77777777" w:rsidR="00283CDA" w:rsidRPr="00E57D01" w:rsidRDefault="00283CDA" w:rsidP="00283CDA">
            <w:pPr>
              <w:rPr>
                <w:sz w:val="18"/>
                <w:szCs w:val="18"/>
              </w:rPr>
            </w:pPr>
          </w:p>
        </w:tc>
        <w:tc>
          <w:tcPr>
            <w:tcW w:w="2835" w:type="dxa"/>
          </w:tcPr>
          <w:p w14:paraId="4C807B29" w14:textId="77777777" w:rsidR="00283CDA" w:rsidRPr="00E57D01" w:rsidRDefault="00283CDA" w:rsidP="00283CDA">
            <w:pPr>
              <w:rPr>
                <w:sz w:val="18"/>
                <w:szCs w:val="18"/>
              </w:rPr>
            </w:pPr>
          </w:p>
        </w:tc>
      </w:tr>
      <w:tr w:rsidR="00283CDA" w:rsidRPr="00E57D01" w14:paraId="634DC58B" w14:textId="77777777" w:rsidTr="00831C2A">
        <w:tc>
          <w:tcPr>
            <w:tcW w:w="6232" w:type="dxa"/>
            <w:gridSpan w:val="3"/>
          </w:tcPr>
          <w:p w14:paraId="51A7254E" w14:textId="10C74467" w:rsidR="00283CDA" w:rsidRPr="00E57D01" w:rsidRDefault="00283CDA" w:rsidP="00283CDA">
            <w:pPr>
              <w:rPr>
                <w:sz w:val="18"/>
                <w:szCs w:val="18"/>
              </w:rPr>
            </w:pPr>
            <w:r w:rsidRPr="00E57D01">
              <w:rPr>
                <w:sz w:val="18"/>
                <w:szCs w:val="18"/>
              </w:rPr>
              <w:t>Piloodikabiin, kus see on järel</w:t>
            </w:r>
            <w:r>
              <w:rPr>
                <w:sz w:val="18"/>
                <w:szCs w:val="18"/>
              </w:rPr>
              <w:t>e</w:t>
            </w:r>
            <w:r w:rsidRPr="00E57D01">
              <w:rPr>
                <w:sz w:val="18"/>
                <w:szCs w:val="18"/>
              </w:rPr>
              <w:t>valveta</w:t>
            </w:r>
          </w:p>
          <w:p w14:paraId="7666D4F4" w14:textId="77777777" w:rsidR="00283CDA" w:rsidRPr="00E57D01" w:rsidRDefault="00283CDA" w:rsidP="00283CDA">
            <w:pPr>
              <w:rPr>
                <w:sz w:val="18"/>
                <w:szCs w:val="18"/>
              </w:rPr>
            </w:pPr>
          </w:p>
        </w:tc>
        <w:tc>
          <w:tcPr>
            <w:tcW w:w="2835" w:type="dxa"/>
          </w:tcPr>
          <w:p w14:paraId="62048ACD" w14:textId="77777777" w:rsidR="00283CDA" w:rsidRPr="00E57D01" w:rsidRDefault="00283CDA" w:rsidP="00283CDA">
            <w:pPr>
              <w:rPr>
                <w:sz w:val="18"/>
                <w:szCs w:val="18"/>
              </w:rPr>
            </w:pPr>
          </w:p>
        </w:tc>
      </w:tr>
      <w:tr w:rsidR="00283CDA" w:rsidRPr="00E57D01" w14:paraId="443A280A" w14:textId="77777777" w:rsidTr="00831C2A">
        <w:tc>
          <w:tcPr>
            <w:tcW w:w="6232" w:type="dxa"/>
            <w:gridSpan w:val="3"/>
          </w:tcPr>
          <w:p w14:paraId="692FD6F7" w14:textId="2969265A" w:rsidR="00283CDA" w:rsidRPr="00E57D01" w:rsidRDefault="00283CDA" w:rsidP="00283CDA">
            <w:pPr>
              <w:rPr>
                <w:sz w:val="18"/>
                <w:szCs w:val="18"/>
              </w:rPr>
            </w:pPr>
            <w:r w:rsidRPr="00E57D01">
              <w:rPr>
                <w:sz w:val="18"/>
                <w:szCs w:val="18"/>
              </w:rPr>
              <w:t>Meeskonna puhkeala, ku</w:t>
            </w:r>
            <w:r w:rsidR="00831C2A">
              <w:rPr>
                <w:sz w:val="18"/>
                <w:szCs w:val="18"/>
              </w:rPr>
              <w:t>i</w:t>
            </w:r>
            <w:r w:rsidRPr="00E57D01">
              <w:rPr>
                <w:sz w:val="18"/>
                <w:szCs w:val="18"/>
              </w:rPr>
              <w:t xml:space="preserve"> on alust arvata, et sellele on juurde pääsenud volituseta isikud;</w:t>
            </w:r>
          </w:p>
          <w:p w14:paraId="5A8DA1CF" w14:textId="77777777" w:rsidR="00283CDA" w:rsidRPr="00E57D01" w:rsidRDefault="00283CDA" w:rsidP="00283CDA">
            <w:pPr>
              <w:rPr>
                <w:sz w:val="18"/>
                <w:szCs w:val="18"/>
              </w:rPr>
            </w:pPr>
          </w:p>
        </w:tc>
        <w:tc>
          <w:tcPr>
            <w:tcW w:w="2835" w:type="dxa"/>
          </w:tcPr>
          <w:p w14:paraId="068555D3" w14:textId="77777777" w:rsidR="00283CDA" w:rsidRPr="00E57D01" w:rsidRDefault="00283CDA" w:rsidP="00283CDA">
            <w:pPr>
              <w:rPr>
                <w:sz w:val="18"/>
                <w:szCs w:val="18"/>
              </w:rPr>
            </w:pPr>
          </w:p>
        </w:tc>
      </w:tr>
      <w:tr w:rsidR="00283CDA" w:rsidRPr="00E57D01" w14:paraId="6CBF7A27" w14:textId="77777777" w:rsidTr="00831C2A">
        <w:tc>
          <w:tcPr>
            <w:tcW w:w="6232" w:type="dxa"/>
            <w:gridSpan w:val="3"/>
          </w:tcPr>
          <w:p w14:paraId="0F34F340" w14:textId="77777777" w:rsidR="00283CDA" w:rsidRPr="00E57D01" w:rsidRDefault="00283CDA" w:rsidP="00283CDA">
            <w:pPr>
              <w:rPr>
                <w:sz w:val="18"/>
                <w:szCs w:val="18"/>
              </w:rPr>
            </w:pPr>
            <w:r w:rsidRPr="00E57D01">
              <w:rPr>
                <w:sz w:val="18"/>
                <w:szCs w:val="18"/>
              </w:rPr>
              <w:t>Päästeveste sisaldavad kotid 5-10% ulatuses</w:t>
            </w:r>
          </w:p>
          <w:p w14:paraId="75B535D7" w14:textId="54795476" w:rsidR="00283CDA" w:rsidRPr="00E57D01" w:rsidRDefault="00283CDA" w:rsidP="00283CDA">
            <w:pPr>
              <w:rPr>
                <w:sz w:val="18"/>
                <w:szCs w:val="18"/>
              </w:rPr>
            </w:pPr>
          </w:p>
        </w:tc>
        <w:tc>
          <w:tcPr>
            <w:tcW w:w="2835" w:type="dxa"/>
          </w:tcPr>
          <w:p w14:paraId="43DF68AC" w14:textId="77777777" w:rsidR="00283CDA" w:rsidRPr="00E57D01" w:rsidRDefault="00283CDA" w:rsidP="00283CDA">
            <w:pPr>
              <w:rPr>
                <w:sz w:val="18"/>
                <w:szCs w:val="18"/>
              </w:rPr>
            </w:pPr>
          </w:p>
        </w:tc>
      </w:tr>
      <w:tr w:rsidR="00FE0C4B" w:rsidRPr="00E57D01" w14:paraId="71726663" w14:textId="77777777" w:rsidTr="00FE0C4B">
        <w:tc>
          <w:tcPr>
            <w:tcW w:w="6232" w:type="dxa"/>
            <w:gridSpan w:val="3"/>
            <w:shd w:val="clear" w:color="auto" w:fill="E7E6E6" w:themeFill="background2"/>
          </w:tcPr>
          <w:p w14:paraId="3FDE1DEB" w14:textId="77777777" w:rsidR="00FE0C4B" w:rsidRPr="00E57D01" w:rsidRDefault="00FE0C4B" w:rsidP="00283CDA">
            <w:pPr>
              <w:rPr>
                <w:sz w:val="18"/>
                <w:szCs w:val="18"/>
              </w:rPr>
            </w:pPr>
            <w:r w:rsidRPr="00E57D01">
              <w:rPr>
                <w:b/>
                <w:bCs/>
                <w:sz w:val="18"/>
                <w:szCs w:val="18"/>
              </w:rPr>
              <w:t>Kontrollitavad kohad õhusõiduki välistes osades</w:t>
            </w:r>
          </w:p>
        </w:tc>
        <w:tc>
          <w:tcPr>
            <w:tcW w:w="2835" w:type="dxa"/>
            <w:shd w:val="clear" w:color="auto" w:fill="E7E6E6" w:themeFill="background2"/>
          </w:tcPr>
          <w:p w14:paraId="73ED4B65" w14:textId="723ECD82" w:rsidR="00FE0C4B" w:rsidRPr="00FE0C4B" w:rsidRDefault="00FE0C4B" w:rsidP="00283CDA">
            <w:pPr>
              <w:rPr>
                <w:b/>
                <w:bCs/>
                <w:sz w:val="18"/>
                <w:szCs w:val="18"/>
              </w:rPr>
            </w:pPr>
            <w:r w:rsidRPr="00FE0C4B">
              <w:rPr>
                <w:b/>
                <w:bCs/>
                <w:sz w:val="18"/>
                <w:szCs w:val="18"/>
              </w:rPr>
              <w:t>Kontrolli tulemus</w:t>
            </w:r>
          </w:p>
        </w:tc>
      </w:tr>
      <w:tr w:rsidR="00283CDA" w:rsidRPr="00E57D01" w14:paraId="760F2BB0" w14:textId="77777777" w:rsidTr="00831C2A">
        <w:tc>
          <w:tcPr>
            <w:tcW w:w="6232" w:type="dxa"/>
            <w:gridSpan w:val="3"/>
            <w:shd w:val="clear" w:color="auto" w:fill="auto"/>
          </w:tcPr>
          <w:p w14:paraId="28D73AC4" w14:textId="42718C07" w:rsidR="00283CDA" w:rsidRPr="00E57D01" w:rsidRDefault="00283CDA" w:rsidP="00283CDA">
            <w:pPr>
              <w:rPr>
                <w:sz w:val="18"/>
                <w:szCs w:val="18"/>
              </w:rPr>
            </w:pPr>
            <w:r w:rsidRPr="00E57D01">
              <w:rPr>
                <w:sz w:val="18"/>
                <w:szCs w:val="18"/>
              </w:rPr>
              <w:t xml:space="preserve">Õhusõiduki teeninduspaneelid ja – luugid, kui neile juurdepääsuks ei ole vaja kasutada tööriistu, võtmeid või muid abivahendeid </w:t>
            </w:r>
            <w:r>
              <w:rPr>
                <w:sz w:val="18"/>
                <w:szCs w:val="18"/>
              </w:rPr>
              <w:t xml:space="preserve"> </w:t>
            </w:r>
          </w:p>
        </w:tc>
        <w:tc>
          <w:tcPr>
            <w:tcW w:w="2835" w:type="dxa"/>
            <w:shd w:val="clear" w:color="auto" w:fill="auto"/>
          </w:tcPr>
          <w:p w14:paraId="63F62C52" w14:textId="77777777" w:rsidR="00283CDA" w:rsidRPr="00E57D01" w:rsidRDefault="00283CDA" w:rsidP="00283CDA">
            <w:pPr>
              <w:rPr>
                <w:sz w:val="18"/>
                <w:szCs w:val="18"/>
              </w:rPr>
            </w:pPr>
          </w:p>
        </w:tc>
      </w:tr>
      <w:tr w:rsidR="00283CDA" w:rsidRPr="00E57D01" w14:paraId="4AB27823" w14:textId="77777777" w:rsidTr="00831C2A">
        <w:tc>
          <w:tcPr>
            <w:tcW w:w="6232" w:type="dxa"/>
            <w:gridSpan w:val="3"/>
            <w:shd w:val="clear" w:color="auto" w:fill="auto"/>
          </w:tcPr>
          <w:p w14:paraId="30A0DD32" w14:textId="6A6D575B" w:rsidR="00283CDA" w:rsidRPr="00831CE7" w:rsidRDefault="00283CDA" w:rsidP="00283CDA">
            <w:pPr>
              <w:rPr>
                <w:sz w:val="18"/>
                <w:szCs w:val="18"/>
              </w:rPr>
            </w:pPr>
            <w:r w:rsidRPr="00831CE7">
              <w:rPr>
                <w:sz w:val="18"/>
                <w:szCs w:val="18"/>
              </w:rPr>
              <w:t>Õhusõiduki lastiruum, kui see ei ole pitseeritud</w:t>
            </w:r>
          </w:p>
        </w:tc>
        <w:tc>
          <w:tcPr>
            <w:tcW w:w="2835" w:type="dxa"/>
            <w:shd w:val="clear" w:color="auto" w:fill="auto"/>
          </w:tcPr>
          <w:p w14:paraId="26529F35" w14:textId="77777777" w:rsidR="00283CDA" w:rsidRPr="00E57D01" w:rsidRDefault="00283CDA" w:rsidP="00283CDA">
            <w:pPr>
              <w:rPr>
                <w:sz w:val="18"/>
                <w:szCs w:val="18"/>
              </w:rPr>
            </w:pPr>
          </w:p>
        </w:tc>
      </w:tr>
      <w:tr w:rsidR="00283CDA" w:rsidRPr="00E57D01" w14:paraId="74488DA2" w14:textId="77777777" w:rsidTr="00831C2A">
        <w:tc>
          <w:tcPr>
            <w:tcW w:w="6232" w:type="dxa"/>
            <w:gridSpan w:val="3"/>
            <w:shd w:val="clear" w:color="auto" w:fill="auto"/>
          </w:tcPr>
          <w:p w14:paraId="421CF6A9" w14:textId="0E2138A2" w:rsidR="00283CDA" w:rsidRPr="00831CE7" w:rsidRDefault="00283CDA" w:rsidP="00283CDA">
            <w:pPr>
              <w:rPr>
                <w:sz w:val="18"/>
                <w:szCs w:val="18"/>
              </w:rPr>
            </w:pPr>
            <w:r w:rsidRPr="00831CE7">
              <w:rPr>
                <w:sz w:val="18"/>
                <w:szCs w:val="18"/>
              </w:rPr>
              <w:t xml:space="preserve">Lastiruumis olevad esemed, kui neile juurdepääsuks ei ole vaja kasutada tööriistu, võtmeid või muid abivahendeid ja kuhu keelatud eset oleks tõenäoliselt võimalik peita; </w:t>
            </w:r>
          </w:p>
        </w:tc>
        <w:tc>
          <w:tcPr>
            <w:tcW w:w="2835" w:type="dxa"/>
            <w:shd w:val="clear" w:color="auto" w:fill="auto"/>
          </w:tcPr>
          <w:p w14:paraId="6C2F792C" w14:textId="77777777" w:rsidR="00283CDA" w:rsidRPr="00E57D01" w:rsidRDefault="00283CDA" w:rsidP="00283CDA">
            <w:pPr>
              <w:rPr>
                <w:sz w:val="18"/>
                <w:szCs w:val="18"/>
              </w:rPr>
            </w:pPr>
          </w:p>
        </w:tc>
      </w:tr>
      <w:tr w:rsidR="00283CDA" w:rsidRPr="00E57D01" w14:paraId="20C3D462" w14:textId="77777777" w:rsidTr="00831C2A">
        <w:tc>
          <w:tcPr>
            <w:tcW w:w="6232" w:type="dxa"/>
            <w:gridSpan w:val="3"/>
            <w:shd w:val="clear" w:color="auto" w:fill="auto"/>
          </w:tcPr>
          <w:p w14:paraId="451C8ADE" w14:textId="1CCA5228" w:rsidR="00283CDA" w:rsidRPr="00831CE7" w:rsidRDefault="00283CDA" w:rsidP="00283CDA">
            <w:pPr>
              <w:rPr>
                <w:sz w:val="18"/>
                <w:szCs w:val="18"/>
              </w:rPr>
            </w:pPr>
            <w:r>
              <w:rPr>
                <w:sz w:val="18"/>
                <w:szCs w:val="18"/>
              </w:rPr>
              <w:t xml:space="preserve">Telikuruumid, kui neile maapinnalt juurdepääsuks ei ole vaja kasutada treppe või muid abivahendeid </w:t>
            </w:r>
          </w:p>
        </w:tc>
        <w:tc>
          <w:tcPr>
            <w:tcW w:w="2835" w:type="dxa"/>
            <w:shd w:val="clear" w:color="auto" w:fill="auto"/>
          </w:tcPr>
          <w:p w14:paraId="73084ECC" w14:textId="77777777" w:rsidR="00283CDA" w:rsidRPr="00E57D01" w:rsidRDefault="00283CDA" w:rsidP="00283CDA">
            <w:pPr>
              <w:rPr>
                <w:sz w:val="18"/>
                <w:szCs w:val="18"/>
              </w:rPr>
            </w:pPr>
          </w:p>
        </w:tc>
      </w:tr>
    </w:tbl>
    <w:p w14:paraId="3F30986C" w14:textId="77777777" w:rsidR="0055069F" w:rsidRDefault="0055069F" w:rsidP="00FE0C4B">
      <w:pPr>
        <w:spacing w:line="240" w:lineRule="auto"/>
        <w:rPr>
          <w:sz w:val="18"/>
          <w:szCs w:val="18"/>
        </w:rPr>
      </w:pPr>
    </w:p>
    <w:tbl>
      <w:tblPr>
        <w:tblStyle w:val="TableGrid"/>
        <w:tblW w:w="0" w:type="auto"/>
        <w:tblLook w:val="04A0" w:firstRow="1" w:lastRow="0" w:firstColumn="1" w:lastColumn="0" w:noHBand="0" w:noVBand="1"/>
      </w:tblPr>
      <w:tblGrid>
        <w:gridCol w:w="9062"/>
      </w:tblGrid>
      <w:tr w:rsidR="0055069F" w:rsidRPr="00FE0C4B" w14:paraId="491443DF" w14:textId="77777777" w:rsidTr="0055069F">
        <w:tc>
          <w:tcPr>
            <w:tcW w:w="9062" w:type="dxa"/>
            <w:shd w:val="clear" w:color="auto" w:fill="F2F2F2" w:themeFill="background1" w:themeFillShade="F2"/>
          </w:tcPr>
          <w:p w14:paraId="73F32A94" w14:textId="77777777" w:rsidR="0055069F" w:rsidRPr="00FE0C4B" w:rsidRDefault="0055069F">
            <w:pPr>
              <w:rPr>
                <w:i/>
                <w:iCs/>
                <w:sz w:val="18"/>
                <w:szCs w:val="18"/>
              </w:rPr>
            </w:pPr>
          </w:p>
          <w:p w14:paraId="435904A7" w14:textId="20583B99" w:rsidR="0055069F" w:rsidRPr="00FE0C4B" w:rsidRDefault="0055069F">
            <w:pPr>
              <w:rPr>
                <w:i/>
                <w:iCs/>
                <w:sz w:val="18"/>
                <w:szCs w:val="18"/>
              </w:rPr>
            </w:pPr>
            <w:r w:rsidRPr="00FE0C4B">
              <w:rPr>
                <w:i/>
                <w:iCs/>
                <w:sz w:val="18"/>
                <w:szCs w:val="18"/>
              </w:rPr>
              <w:t>Kontrolli läbi viinud isiku seos Õ/</w:t>
            </w:r>
            <w:proofErr w:type="spellStart"/>
            <w:r w:rsidRPr="00FE0C4B">
              <w:rPr>
                <w:i/>
                <w:iCs/>
                <w:sz w:val="18"/>
                <w:szCs w:val="18"/>
              </w:rPr>
              <w:t>S-ga</w:t>
            </w:r>
            <w:proofErr w:type="spellEnd"/>
            <w:r w:rsidRPr="00FE0C4B">
              <w:rPr>
                <w:i/>
                <w:iCs/>
                <w:sz w:val="18"/>
                <w:szCs w:val="18"/>
              </w:rPr>
              <w:t xml:space="preserve"> (kas omanik, lennuettevõtja või volitatud isik).</w:t>
            </w:r>
          </w:p>
        </w:tc>
      </w:tr>
    </w:tbl>
    <w:p w14:paraId="1657A7B8" w14:textId="61EF790E" w:rsidR="002D1FF2" w:rsidRPr="00FE0C4B" w:rsidRDefault="002D1FF2" w:rsidP="00FE0C4B">
      <w:pPr>
        <w:spacing w:line="240" w:lineRule="auto"/>
        <w:rPr>
          <w:i/>
          <w:iCs/>
          <w:sz w:val="18"/>
          <w:szCs w:val="18"/>
        </w:rPr>
      </w:pPr>
    </w:p>
    <w:tbl>
      <w:tblPr>
        <w:tblStyle w:val="TableGrid"/>
        <w:tblW w:w="0" w:type="auto"/>
        <w:tblLook w:val="04A0" w:firstRow="1" w:lastRow="0" w:firstColumn="1" w:lastColumn="0" w:noHBand="0" w:noVBand="1"/>
      </w:tblPr>
      <w:tblGrid>
        <w:gridCol w:w="9062"/>
      </w:tblGrid>
      <w:tr w:rsidR="002D1FF2" w14:paraId="00CDAB07" w14:textId="77777777" w:rsidTr="0055069F">
        <w:tc>
          <w:tcPr>
            <w:tcW w:w="9062" w:type="dxa"/>
            <w:shd w:val="clear" w:color="auto" w:fill="F2F2F2" w:themeFill="background1" w:themeFillShade="F2"/>
          </w:tcPr>
          <w:p w14:paraId="1616A8F3" w14:textId="77777777" w:rsidR="0055069F" w:rsidRDefault="0055069F">
            <w:pPr>
              <w:rPr>
                <w:sz w:val="18"/>
                <w:szCs w:val="18"/>
              </w:rPr>
            </w:pPr>
          </w:p>
          <w:p w14:paraId="4D27895E" w14:textId="52B57357" w:rsidR="002D1FF2" w:rsidRPr="00FE0C4B" w:rsidRDefault="0055069F">
            <w:pPr>
              <w:rPr>
                <w:i/>
                <w:iCs/>
                <w:sz w:val="18"/>
                <w:szCs w:val="18"/>
              </w:rPr>
            </w:pPr>
            <w:r w:rsidRPr="00FE0C4B">
              <w:rPr>
                <w:i/>
                <w:iCs/>
                <w:sz w:val="18"/>
                <w:szCs w:val="18"/>
              </w:rPr>
              <w:t>Kontrolli läbi viinud isiku ees- ja perekonnanimi ning allkiri</w:t>
            </w:r>
          </w:p>
        </w:tc>
      </w:tr>
    </w:tbl>
    <w:p w14:paraId="3ACD977F" w14:textId="77777777" w:rsidR="00EB4AE4" w:rsidRDefault="00EB4AE4" w:rsidP="00EB4AE4">
      <w:pPr>
        <w:jc w:val="both"/>
        <w:rPr>
          <w:sz w:val="18"/>
          <w:szCs w:val="18"/>
        </w:rPr>
      </w:pPr>
      <w:r>
        <w:rPr>
          <w:sz w:val="18"/>
          <w:szCs w:val="18"/>
        </w:rPr>
        <w:t xml:space="preserve">Juhis: </w:t>
      </w:r>
      <w:r w:rsidRPr="00E57D01">
        <w:rPr>
          <w:sz w:val="18"/>
          <w:szCs w:val="18"/>
        </w:rPr>
        <w:t>Õhusõiduki</w:t>
      </w:r>
      <w:r>
        <w:rPr>
          <w:sz w:val="18"/>
          <w:szCs w:val="18"/>
        </w:rPr>
        <w:t xml:space="preserve"> sisemiste osade läbiotsimine hõlmab tabelis toodud kohtade kontrollimist, kui neile juurdepääsuks ei ole vaja kasutada tööriistu, võtmeid või muid abivahendeid ega avada turvakleebiseid ja kui tegemist on kohaga, kuhu keelatud eset on tõenäoliselt võimalik peita.</w:t>
      </w:r>
    </w:p>
    <w:p w14:paraId="7C39B627" w14:textId="77777777" w:rsidR="00EB4AE4" w:rsidRDefault="00EB4AE4" w:rsidP="00EB4AE4">
      <w:pPr>
        <w:jc w:val="both"/>
        <w:rPr>
          <w:sz w:val="18"/>
          <w:szCs w:val="18"/>
        </w:rPr>
      </w:pPr>
      <w:r>
        <w:rPr>
          <w:sz w:val="18"/>
          <w:szCs w:val="18"/>
        </w:rPr>
        <w:t>Õhusõidukist väliste osade kontrollimisel kohalduvad täpsustused on toodud tabelis.</w:t>
      </w:r>
    </w:p>
    <w:p w14:paraId="4D0E0043" w14:textId="5632518A" w:rsidR="00EB4AE4" w:rsidRDefault="00EB4AE4" w:rsidP="00EB4AE4">
      <w:pPr>
        <w:jc w:val="both"/>
        <w:rPr>
          <w:sz w:val="18"/>
          <w:szCs w:val="18"/>
        </w:rPr>
      </w:pPr>
      <w:r>
        <w:rPr>
          <w:sz w:val="18"/>
          <w:szCs w:val="18"/>
        </w:rPr>
        <w:t>Kontroll-lehe täitmise juhend „kontrolli tulemus“:</w:t>
      </w:r>
    </w:p>
    <w:p w14:paraId="2D2CDB30" w14:textId="77777777" w:rsidR="00EB4AE4" w:rsidRPr="00B22F93" w:rsidRDefault="00EB4AE4" w:rsidP="00EB4AE4">
      <w:pPr>
        <w:pStyle w:val="ListParagraph"/>
        <w:numPr>
          <w:ilvl w:val="0"/>
          <w:numId w:val="1"/>
        </w:numPr>
        <w:jc w:val="both"/>
        <w:rPr>
          <w:sz w:val="18"/>
          <w:szCs w:val="18"/>
        </w:rPr>
      </w:pPr>
      <w:r>
        <w:rPr>
          <w:sz w:val="18"/>
          <w:szCs w:val="18"/>
        </w:rPr>
        <w:t>M</w:t>
      </w:r>
      <w:r w:rsidRPr="00B22F93">
        <w:rPr>
          <w:sz w:val="18"/>
          <w:szCs w:val="18"/>
        </w:rPr>
        <w:t>ärgi X, kui piirkond</w:t>
      </w:r>
      <w:r>
        <w:rPr>
          <w:sz w:val="18"/>
          <w:szCs w:val="18"/>
        </w:rPr>
        <w:t xml:space="preserve"> on kontrollitud ja</w:t>
      </w:r>
      <w:r w:rsidRPr="00B22F93">
        <w:rPr>
          <w:sz w:val="18"/>
          <w:szCs w:val="18"/>
        </w:rPr>
        <w:t xml:space="preserve"> ei sisalda keelatud eset</w:t>
      </w:r>
      <w:r>
        <w:rPr>
          <w:sz w:val="18"/>
          <w:szCs w:val="18"/>
        </w:rPr>
        <w:t>;</w:t>
      </w:r>
    </w:p>
    <w:p w14:paraId="2CE199E7" w14:textId="77777777" w:rsidR="00EB4AE4" w:rsidRPr="00B22F93" w:rsidRDefault="00EB4AE4" w:rsidP="00EB4AE4">
      <w:pPr>
        <w:pStyle w:val="ListParagraph"/>
        <w:numPr>
          <w:ilvl w:val="0"/>
          <w:numId w:val="1"/>
        </w:numPr>
        <w:jc w:val="both"/>
        <w:rPr>
          <w:sz w:val="18"/>
          <w:szCs w:val="18"/>
        </w:rPr>
      </w:pPr>
      <w:r w:rsidRPr="00B22F93">
        <w:rPr>
          <w:sz w:val="18"/>
          <w:szCs w:val="18"/>
        </w:rPr>
        <w:t>Keelatud eseme leidmisel kirjuta, mis ese leiti</w:t>
      </w:r>
      <w:r>
        <w:rPr>
          <w:sz w:val="18"/>
          <w:szCs w:val="18"/>
        </w:rPr>
        <w:t>;</w:t>
      </w:r>
      <w:r w:rsidRPr="00B22F93">
        <w:rPr>
          <w:sz w:val="18"/>
          <w:szCs w:val="18"/>
        </w:rPr>
        <w:t xml:space="preserve"> </w:t>
      </w:r>
    </w:p>
    <w:p w14:paraId="65DA081C" w14:textId="77777777" w:rsidR="00EB4AE4" w:rsidRDefault="00EB4AE4" w:rsidP="00EB4AE4">
      <w:pPr>
        <w:pStyle w:val="ListParagraph"/>
        <w:numPr>
          <w:ilvl w:val="0"/>
          <w:numId w:val="1"/>
        </w:numPr>
        <w:rPr>
          <w:sz w:val="18"/>
          <w:szCs w:val="18"/>
        </w:rPr>
      </w:pPr>
      <w:r w:rsidRPr="00B22F93">
        <w:rPr>
          <w:sz w:val="18"/>
          <w:szCs w:val="18"/>
        </w:rPr>
        <w:t>Palun märgi N/A, kui antud piirkonda õhusõidukis ei ole</w:t>
      </w:r>
      <w:r>
        <w:rPr>
          <w:sz w:val="18"/>
          <w:szCs w:val="18"/>
        </w:rPr>
        <w:t xml:space="preserve"> või kui piirkond on juurde pääsetav vaid tööriista/võtit jne kasutades;</w:t>
      </w:r>
      <w:r w:rsidRPr="00B22F93">
        <w:rPr>
          <w:sz w:val="18"/>
          <w:szCs w:val="18"/>
        </w:rPr>
        <w:t xml:space="preserve"> </w:t>
      </w:r>
    </w:p>
    <w:p w14:paraId="526D3592" w14:textId="0B50E969" w:rsidR="00EB4AE4" w:rsidRDefault="00EB4AE4" w:rsidP="00EB4AE4">
      <w:pPr>
        <w:pStyle w:val="ListParagraph"/>
        <w:numPr>
          <w:ilvl w:val="0"/>
          <w:numId w:val="1"/>
        </w:numPr>
        <w:rPr>
          <w:sz w:val="18"/>
          <w:szCs w:val="18"/>
        </w:rPr>
      </w:pPr>
      <w:r>
        <w:rPr>
          <w:sz w:val="18"/>
          <w:szCs w:val="18"/>
        </w:rPr>
        <w:t xml:space="preserve">Palun märgi „pitseeritud“, kui </w:t>
      </w:r>
      <w:r w:rsidR="00FE0C4B">
        <w:rPr>
          <w:sz w:val="18"/>
          <w:szCs w:val="18"/>
        </w:rPr>
        <w:t>kasutatakse avamist tuvastada võimaldavat kleebist</w:t>
      </w:r>
    </w:p>
    <w:p w14:paraId="7C689BFD" w14:textId="5133FC91" w:rsidR="00EB4AE4" w:rsidRPr="00EB4AE4" w:rsidRDefault="00EB4AE4" w:rsidP="00EB4AE4">
      <w:pPr>
        <w:pStyle w:val="ListParagraph"/>
        <w:numPr>
          <w:ilvl w:val="0"/>
          <w:numId w:val="1"/>
        </w:numPr>
        <w:rPr>
          <w:sz w:val="18"/>
          <w:szCs w:val="18"/>
        </w:rPr>
      </w:pPr>
      <w:r w:rsidRPr="00EB4AE4">
        <w:rPr>
          <w:sz w:val="18"/>
          <w:szCs w:val="18"/>
        </w:rPr>
        <w:t>Lahtreid ei tohi tühjaks jätta.</w:t>
      </w:r>
    </w:p>
    <w:sectPr w:rsidR="00EB4AE4" w:rsidRPr="00EB4AE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8FCD7" w14:textId="77777777" w:rsidR="00D549B8" w:rsidRDefault="00D549B8" w:rsidP="00D549B8">
      <w:pPr>
        <w:spacing w:after="0" w:line="240" w:lineRule="auto"/>
      </w:pPr>
      <w:r>
        <w:separator/>
      </w:r>
    </w:p>
  </w:endnote>
  <w:endnote w:type="continuationSeparator" w:id="0">
    <w:p w14:paraId="0086800A" w14:textId="77777777" w:rsidR="00D549B8" w:rsidRDefault="00D549B8" w:rsidP="00D5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Futura Bk BT">
    <w:altName w:val="Century Gothic"/>
    <w:charset w:val="B1"/>
    <w:family w:val="swiss"/>
    <w:pitch w:val="variable"/>
    <w:sig w:usb0="80000867"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75FD6" w14:textId="77777777" w:rsidR="00D549B8" w:rsidRDefault="00D549B8" w:rsidP="00D549B8">
      <w:pPr>
        <w:spacing w:after="0" w:line="240" w:lineRule="auto"/>
      </w:pPr>
      <w:r>
        <w:separator/>
      </w:r>
    </w:p>
  </w:footnote>
  <w:footnote w:type="continuationSeparator" w:id="0">
    <w:p w14:paraId="2CCE3ABE" w14:textId="77777777" w:rsidR="00D549B8" w:rsidRDefault="00D549B8" w:rsidP="00D54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7A725" w14:textId="7FAF45F4" w:rsidR="00D549B8" w:rsidRDefault="00D549B8">
    <w:pPr>
      <w:pStyle w:val="Header"/>
    </w:pPr>
    <w:r>
      <w:tab/>
    </w:r>
    <w:r>
      <w:tab/>
    </w:r>
    <w:r w:rsidRPr="009D6F8B">
      <w:rPr>
        <w:rFonts w:ascii="Futura Bk BT" w:hAnsi="Futura Bk BT"/>
        <w:noProof/>
      </w:rPr>
      <w:drawing>
        <wp:inline distT="0" distB="0" distL="0" distR="0" wp14:anchorId="47C6F8E9" wp14:editId="45682A3D">
          <wp:extent cx="1419225" cy="390525"/>
          <wp:effectExtent l="0" t="0" r="9525" b="9525"/>
          <wp:docPr id="161636605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66058" name="Picture 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p>
  <w:p w14:paraId="35B31B3B" w14:textId="77777777" w:rsidR="00D549B8" w:rsidRDefault="00D54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E5359"/>
    <w:multiLevelType w:val="hybridMultilevel"/>
    <w:tmpl w:val="F9B2B8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394812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9B8"/>
    <w:rsid w:val="000E46F8"/>
    <w:rsid w:val="00131C18"/>
    <w:rsid w:val="001B4444"/>
    <w:rsid w:val="00255DA2"/>
    <w:rsid w:val="00283CDA"/>
    <w:rsid w:val="002D1FF2"/>
    <w:rsid w:val="00402AA8"/>
    <w:rsid w:val="0055069F"/>
    <w:rsid w:val="006F024F"/>
    <w:rsid w:val="00747C86"/>
    <w:rsid w:val="00831C2A"/>
    <w:rsid w:val="00831CE7"/>
    <w:rsid w:val="00885592"/>
    <w:rsid w:val="00885F6F"/>
    <w:rsid w:val="009A1C44"/>
    <w:rsid w:val="00A0695C"/>
    <w:rsid w:val="00B22F93"/>
    <w:rsid w:val="00B40D9B"/>
    <w:rsid w:val="00B763D9"/>
    <w:rsid w:val="00CF44E3"/>
    <w:rsid w:val="00D549B8"/>
    <w:rsid w:val="00E57D01"/>
    <w:rsid w:val="00EB4AE4"/>
    <w:rsid w:val="00F0581A"/>
    <w:rsid w:val="00F34848"/>
    <w:rsid w:val="00FA50C1"/>
    <w:rsid w:val="00FE0C4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7F264"/>
  <w15:chartTrackingRefBased/>
  <w15:docId w15:val="{63C62B3F-D784-469F-A667-7C0949E3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86"/>
  </w:style>
  <w:style w:type="paragraph" w:styleId="Heading1">
    <w:name w:val="heading 1"/>
    <w:basedOn w:val="Normal"/>
    <w:next w:val="Normal"/>
    <w:link w:val="Heading1Char"/>
    <w:uiPriority w:val="9"/>
    <w:qFormat/>
    <w:rsid w:val="00D549B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549B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549B8"/>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549B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549B8"/>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D549B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49B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49B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49B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9B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549B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549B8"/>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549B8"/>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D549B8"/>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D549B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49B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49B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49B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49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9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9B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9B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49B8"/>
    <w:pPr>
      <w:spacing w:before="160"/>
      <w:jc w:val="center"/>
    </w:pPr>
    <w:rPr>
      <w:i/>
      <w:iCs/>
      <w:color w:val="404040" w:themeColor="text1" w:themeTint="BF"/>
    </w:rPr>
  </w:style>
  <w:style w:type="character" w:customStyle="1" w:styleId="QuoteChar">
    <w:name w:val="Quote Char"/>
    <w:basedOn w:val="DefaultParagraphFont"/>
    <w:link w:val="Quote"/>
    <w:uiPriority w:val="29"/>
    <w:rsid w:val="00D549B8"/>
    <w:rPr>
      <w:i/>
      <w:iCs/>
      <w:color w:val="404040" w:themeColor="text1" w:themeTint="BF"/>
    </w:rPr>
  </w:style>
  <w:style w:type="paragraph" w:styleId="ListParagraph">
    <w:name w:val="List Paragraph"/>
    <w:basedOn w:val="Normal"/>
    <w:uiPriority w:val="34"/>
    <w:qFormat/>
    <w:rsid w:val="00D549B8"/>
    <w:pPr>
      <w:ind w:left="720"/>
      <w:contextualSpacing/>
    </w:pPr>
  </w:style>
  <w:style w:type="character" w:styleId="IntenseEmphasis">
    <w:name w:val="Intense Emphasis"/>
    <w:basedOn w:val="DefaultParagraphFont"/>
    <w:uiPriority w:val="21"/>
    <w:qFormat/>
    <w:rsid w:val="00D549B8"/>
    <w:rPr>
      <w:i/>
      <w:iCs/>
      <w:color w:val="2E74B5" w:themeColor="accent1" w:themeShade="BF"/>
    </w:rPr>
  </w:style>
  <w:style w:type="paragraph" w:styleId="IntenseQuote">
    <w:name w:val="Intense Quote"/>
    <w:basedOn w:val="Normal"/>
    <w:next w:val="Normal"/>
    <w:link w:val="IntenseQuoteChar"/>
    <w:uiPriority w:val="30"/>
    <w:qFormat/>
    <w:rsid w:val="00D549B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549B8"/>
    <w:rPr>
      <w:i/>
      <w:iCs/>
      <w:color w:val="2E74B5" w:themeColor="accent1" w:themeShade="BF"/>
    </w:rPr>
  </w:style>
  <w:style w:type="character" w:styleId="IntenseReference">
    <w:name w:val="Intense Reference"/>
    <w:basedOn w:val="DefaultParagraphFont"/>
    <w:uiPriority w:val="32"/>
    <w:qFormat/>
    <w:rsid w:val="00D549B8"/>
    <w:rPr>
      <w:b/>
      <w:bCs/>
      <w:smallCaps/>
      <w:color w:val="2E74B5" w:themeColor="accent1" w:themeShade="BF"/>
      <w:spacing w:val="5"/>
    </w:rPr>
  </w:style>
  <w:style w:type="paragraph" w:styleId="Header">
    <w:name w:val="header"/>
    <w:basedOn w:val="Normal"/>
    <w:link w:val="HeaderChar"/>
    <w:uiPriority w:val="99"/>
    <w:unhideWhenUsed/>
    <w:rsid w:val="00D549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49B8"/>
  </w:style>
  <w:style w:type="paragraph" w:styleId="Footer">
    <w:name w:val="footer"/>
    <w:basedOn w:val="Normal"/>
    <w:link w:val="FooterChar"/>
    <w:uiPriority w:val="99"/>
    <w:unhideWhenUsed/>
    <w:rsid w:val="00D549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49B8"/>
  </w:style>
  <w:style w:type="table" w:styleId="TableGrid">
    <w:name w:val="Table Grid"/>
    <w:basedOn w:val="TableNormal"/>
    <w:uiPriority w:val="39"/>
    <w:rsid w:val="00402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A937-FDB2-4BB3-8ECE-7ADFECEA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Pages>
  <Words>328</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AS Tallinna Lennujaam</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Ahtma</dc:creator>
  <cp:keywords/>
  <dc:description/>
  <cp:lastModifiedBy>Nele Ahtma</cp:lastModifiedBy>
  <cp:revision>7</cp:revision>
  <dcterms:created xsi:type="dcterms:W3CDTF">2024-10-01T07:48:00Z</dcterms:created>
  <dcterms:modified xsi:type="dcterms:W3CDTF">2024-10-03T10:15:00Z</dcterms:modified>
</cp:coreProperties>
</file>