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E617" w14:textId="231EE6EF" w:rsidR="00456C6F" w:rsidRPr="007764BB" w:rsidRDefault="00456C6F" w:rsidP="0013642F">
      <w:pPr>
        <w:pStyle w:val="ListParagraph"/>
        <w:spacing w:after="0" w:line="240" w:lineRule="auto"/>
        <w:ind w:left="993" w:hanging="993"/>
        <w:rPr>
          <w:rFonts w:ascii="Calibri" w:hAnsi="Calibri" w:cs="Calibri"/>
          <w:b/>
          <w:bCs/>
          <w:u w:val="single"/>
        </w:rPr>
      </w:pPr>
      <w:r w:rsidRPr="007764BB">
        <w:rPr>
          <w:rFonts w:ascii="Calibri" w:hAnsi="Calibri" w:cs="Calibri"/>
          <w:b/>
          <w:bCs/>
          <w:u w:val="single"/>
        </w:rPr>
        <w:t>Töös ettetulnud tähelepanekud Tervikumi tegevuslubade taotlemisel:</w:t>
      </w:r>
    </w:p>
    <w:p w14:paraId="6ECF7750" w14:textId="77777777" w:rsidR="0013642F" w:rsidRPr="007764BB" w:rsidRDefault="0013642F" w:rsidP="0013642F">
      <w:pPr>
        <w:pStyle w:val="ListParagraph"/>
        <w:spacing w:after="0" w:line="240" w:lineRule="auto"/>
        <w:rPr>
          <w:rFonts w:ascii="Calibri" w:eastAsia="Times New Roman" w:hAnsi="Calibri" w:cs="Calibri"/>
        </w:rPr>
      </w:pPr>
    </w:p>
    <w:p w14:paraId="319B202C" w14:textId="6D29106C" w:rsidR="0013642F" w:rsidRPr="007764BB" w:rsidRDefault="0013642F" w:rsidP="0013642F">
      <w:pPr>
        <w:spacing w:after="0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 xml:space="preserve">Medre-tehiku ja seaduse nõuete </w:t>
      </w:r>
      <w:r w:rsidR="00A42813"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>kooskõla probleemid</w:t>
      </w:r>
    </w:p>
    <w:p w14:paraId="3CD3DF0F" w14:textId="77777777" w:rsidR="00A42813" w:rsidRPr="007764BB" w:rsidRDefault="00A42813" w:rsidP="0013642F">
      <w:pPr>
        <w:spacing w:after="0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</w:pPr>
    </w:p>
    <w:p w14:paraId="7A8C7966" w14:textId="5E1EC52A" w:rsidR="0013642F" w:rsidRPr="007764BB" w:rsidRDefault="00A42813" w:rsidP="00A42813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Style w:val="Strong"/>
          <w:rFonts w:ascii="Calibri" w:eastAsia="Times New Roman" w:hAnsi="Calibri" w:cs="Calibri"/>
          <w:kern w:val="0"/>
          <w:lang w:eastAsia="et-EE"/>
          <w14:ligatures w14:val="none"/>
        </w:rPr>
        <w:t>Eriarsti teenuste ruuminõuete ebaselgus -</w:t>
      </w:r>
      <w:r w:rsidR="0013642F" w:rsidRPr="007764BB">
        <w:rPr>
          <w:rStyle w:val="Strong"/>
          <w:rFonts w:ascii="Calibri" w:hAnsi="Calibri" w:cs="Calibri"/>
        </w:rPr>
        <w:t xml:space="preserve"> vastuvõtu-</w:t>
      </w:r>
      <w:r w:rsidR="003150C5" w:rsidRPr="007764BB">
        <w:rPr>
          <w:rStyle w:val="Strong"/>
          <w:rFonts w:ascii="Calibri" w:hAnsi="Calibri" w:cs="Calibri"/>
        </w:rPr>
        <w:t>,</w:t>
      </w:r>
      <w:r w:rsidR="0013642F" w:rsidRPr="007764BB">
        <w:rPr>
          <w:rStyle w:val="Strong"/>
          <w:rFonts w:ascii="Calibri" w:hAnsi="Calibri" w:cs="Calibri"/>
        </w:rPr>
        <w:t xml:space="preserve"> läbivaatus</w:t>
      </w:r>
      <w:r w:rsidR="003150C5" w:rsidRPr="007764BB">
        <w:rPr>
          <w:rStyle w:val="Strong"/>
          <w:rFonts w:ascii="Calibri" w:hAnsi="Calibri" w:cs="Calibri"/>
        </w:rPr>
        <w:t>e- ja protseduuri</w:t>
      </w:r>
      <w:r w:rsidR="0013642F" w:rsidRPr="007764BB">
        <w:rPr>
          <w:rStyle w:val="Strong"/>
          <w:rFonts w:ascii="Calibri" w:hAnsi="Calibri" w:cs="Calibri"/>
        </w:rPr>
        <w:t>ruum</w:t>
      </w:r>
      <w:r w:rsidR="0013642F" w:rsidRPr="007764BB">
        <w:rPr>
          <w:rFonts w:ascii="Calibri" w:hAnsi="Calibri" w:cs="Calibri"/>
        </w:rPr>
        <w:br/>
        <w:t xml:space="preserve">Mõne teenuse puhul osutus kohustuslikuks lisada veel mõni ruum, mis ei tulene seaduse nõuetest. </w:t>
      </w:r>
    </w:p>
    <w:p w14:paraId="210FF781" w14:textId="77777777" w:rsidR="00C4004B" w:rsidRPr="007764BB" w:rsidRDefault="00C4004B" w:rsidP="00C04C4F">
      <w:pPr>
        <w:spacing w:after="0" w:line="240" w:lineRule="auto"/>
        <w:ind w:left="426"/>
        <w:rPr>
          <w:rFonts w:ascii="Calibri" w:hAnsi="Calibri" w:cs="Calibri"/>
        </w:rPr>
      </w:pPr>
    </w:p>
    <w:p w14:paraId="58980744" w14:textId="77777777" w:rsidR="00C4004B" w:rsidRPr="007764BB" w:rsidRDefault="00A42813" w:rsidP="00C04C4F">
      <w:pPr>
        <w:spacing w:after="0" w:line="240" w:lineRule="auto"/>
        <w:ind w:left="426"/>
        <w:rPr>
          <w:rFonts w:ascii="Calibri" w:hAnsi="Calibri" w:cs="Calibri"/>
        </w:rPr>
      </w:pPr>
      <w:r w:rsidRPr="007764BB">
        <w:rPr>
          <w:rFonts w:ascii="Calibri" w:hAnsi="Calibri" w:cs="Calibri"/>
        </w:rPr>
        <w:t xml:space="preserve">Näide: </w:t>
      </w:r>
      <w:r w:rsidRPr="007764BB">
        <w:rPr>
          <w:rFonts w:ascii="Calibri" w:hAnsi="Calibri" w:cs="Calibri"/>
        </w:rPr>
        <w:t>Ambulatoorset LOR-teenust võib osutada</w:t>
      </w:r>
      <w:r w:rsidRPr="007764BB">
        <w:rPr>
          <w:rFonts w:ascii="Calibri" w:hAnsi="Calibri" w:cs="Calibri"/>
        </w:rPr>
        <w:t xml:space="preserve"> ühe ruumina planeeritud </w:t>
      </w:r>
      <w:r w:rsidRPr="007764BB">
        <w:rPr>
          <w:rFonts w:ascii="Calibri" w:hAnsi="Calibri" w:cs="Calibri"/>
        </w:rPr>
        <w:t>vastuvõtu- ja läbivaatus</w:t>
      </w:r>
      <w:r w:rsidRPr="007764BB">
        <w:rPr>
          <w:rFonts w:ascii="Calibri" w:hAnsi="Calibri" w:cs="Calibri"/>
        </w:rPr>
        <w:t>e ruumis</w:t>
      </w:r>
      <w:r w:rsidRPr="007764BB">
        <w:rPr>
          <w:rFonts w:ascii="Calibri" w:hAnsi="Calibri" w:cs="Calibri"/>
        </w:rPr>
        <w:t>, kuid Medre–</w:t>
      </w:r>
      <w:r w:rsidR="00C4004B" w:rsidRPr="007764BB">
        <w:rPr>
          <w:rFonts w:ascii="Calibri" w:hAnsi="Calibri" w:cs="Calibri"/>
        </w:rPr>
        <w:t>t</w:t>
      </w:r>
      <w:r w:rsidRPr="007764BB">
        <w:rPr>
          <w:rFonts w:ascii="Calibri" w:hAnsi="Calibri" w:cs="Calibri"/>
        </w:rPr>
        <w:t>ehiku süsteem nõuab lisaks eraldi ruumi sisestamist, et võimaldada liikumist menetluse järgmisse etappi.</w:t>
      </w:r>
    </w:p>
    <w:p w14:paraId="1014183D" w14:textId="78B526A2" w:rsidR="00087B4E" w:rsidRPr="007764BB" w:rsidRDefault="00C4004B" w:rsidP="00C04C4F">
      <w:pPr>
        <w:spacing w:after="0" w:line="240" w:lineRule="auto"/>
        <w:ind w:left="426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hAnsi="Calibri" w:cs="Calibri"/>
        </w:rPr>
        <w:t xml:space="preserve"> Lahendusena sai üks vastuvõtu- ja läbivaatusruum lisatud läbivaatusruumina</w:t>
      </w:r>
    </w:p>
    <w:p w14:paraId="378019EB" w14:textId="77777777" w:rsidR="00C04C4F" w:rsidRPr="007764BB" w:rsidRDefault="00C04C4F" w:rsidP="00C04C4F">
      <w:pPr>
        <w:spacing w:after="0" w:line="240" w:lineRule="auto"/>
        <w:rPr>
          <w:rFonts w:ascii="Calibri" w:eastAsia="Times New Roman" w:hAnsi="Calibri" w:cs="Calibri"/>
          <w:kern w:val="0"/>
          <w:lang w:eastAsia="et-EE"/>
          <w14:ligatures w14:val="none"/>
        </w:rPr>
      </w:pPr>
    </w:p>
    <w:p w14:paraId="44FABFE0" w14:textId="0DF40F54" w:rsidR="00C04C4F" w:rsidRPr="007764BB" w:rsidRDefault="00C04C4F" w:rsidP="00C04C4F">
      <w:pPr>
        <w:pStyle w:val="ListParagraph"/>
        <w:spacing w:after="0" w:line="240" w:lineRule="auto"/>
        <w:ind w:left="426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hAnsi="Calibri" w:cs="Calibri"/>
          <w:noProof/>
        </w:rPr>
        <w:drawing>
          <wp:inline distT="0" distB="0" distL="0" distR="0" wp14:anchorId="66FCD411" wp14:editId="4BFE4587">
            <wp:extent cx="3867150" cy="1200818"/>
            <wp:effectExtent l="0" t="0" r="0" b="0"/>
            <wp:docPr id="260386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8689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9323" cy="120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1224B" w14:textId="77777777" w:rsidR="0013642F" w:rsidRPr="007764BB" w:rsidRDefault="0013642F" w:rsidP="0013642F">
      <w:pPr>
        <w:pStyle w:val="ListParagraph"/>
        <w:spacing w:after="0" w:line="240" w:lineRule="auto"/>
        <w:ind w:left="426"/>
        <w:rPr>
          <w:rStyle w:val="Strong"/>
          <w:rFonts w:ascii="Calibri" w:hAnsi="Calibri" w:cs="Calibri"/>
        </w:rPr>
      </w:pPr>
    </w:p>
    <w:p w14:paraId="6740F4FA" w14:textId="209A2B0F" w:rsidR="0013642F" w:rsidRPr="007764BB" w:rsidRDefault="0013642F" w:rsidP="003150C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outlineLvl w:val="3"/>
        <w:rPr>
          <w:rStyle w:val="Strong"/>
          <w:rFonts w:ascii="Calibri" w:hAnsi="Calibri" w:cs="Calibri"/>
        </w:rPr>
      </w:pPr>
      <w:r w:rsidRPr="007764BB">
        <w:rPr>
          <w:rStyle w:val="Strong"/>
          <w:rFonts w:ascii="Calibri" w:hAnsi="Calibri" w:cs="Calibri"/>
        </w:rPr>
        <w:t>Oftalmoloogia päevakirurgia</w:t>
      </w:r>
    </w:p>
    <w:p w14:paraId="5EBC2647" w14:textId="77777777" w:rsidR="003150C5" w:rsidRPr="007764BB" w:rsidRDefault="0013642F" w:rsidP="003150C5">
      <w:pPr>
        <w:spacing w:after="0" w:line="240" w:lineRule="auto"/>
        <w:ind w:left="426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Oftalmoloogia päevakirurgia puhul nõudis süsteem laserkirurgia kabineti lisamist</w:t>
      </w:r>
    </w:p>
    <w:p w14:paraId="4202F6E8" w14:textId="3689F451" w:rsidR="0013642F" w:rsidRPr="007764BB" w:rsidRDefault="003150C5" w:rsidP="003150C5">
      <w:pPr>
        <w:spacing w:after="0" w:line="240" w:lineRule="auto"/>
        <w:ind w:left="426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L</w:t>
      </w:r>
      <w:r w:rsidR="0013642F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ahendusena </w:t>
      </w:r>
      <w:r w:rsidR="001078FA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sai lisatud</w:t>
      </w:r>
      <w:r w:rsidR="0013642F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 </w:t>
      </w:r>
      <w:r w:rsidR="00087B4E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laserkirurgia kabinetiks </w:t>
      </w:r>
      <w:r w:rsidR="0013642F" w:rsidRPr="007764BB">
        <w:rPr>
          <w:rFonts w:ascii="Calibri" w:eastAsia="Times New Roman" w:hAnsi="Calibri" w:cs="Calibri"/>
          <w:i/>
          <w:iCs/>
          <w:kern w:val="0"/>
          <w:lang w:eastAsia="et-EE"/>
          <w14:ligatures w14:val="none"/>
        </w:rPr>
        <w:t>operatsiooni</w:t>
      </w:r>
      <w:r w:rsidR="00087B4E" w:rsidRPr="007764BB">
        <w:rPr>
          <w:rFonts w:ascii="Calibri" w:eastAsia="Times New Roman" w:hAnsi="Calibri" w:cs="Calibri"/>
          <w:i/>
          <w:iCs/>
          <w:kern w:val="0"/>
          <w:lang w:eastAsia="et-EE"/>
          <w14:ligatures w14:val="none"/>
        </w:rPr>
        <w:t>saal</w:t>
      </w:r>
      <w:r w:rsidR="0013642F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.</w:t>
      </w:r>
    </w:p>
    <w:p w14:paraId="1F9C3978" w14:textId="77777777" w:rsidR="00C04C4F" w:rsidRPr="007764BB" w:rsidRDefault="00C04C4F" w:rsidP="003150C5">
      <w:pPr>
        <w:spacing w:after="0" w:line="240" w:lineRule="auto"/>
        <w:ind w:left="426"/>
        <w:rPr>
          <w:rFonts w:ascii="Calibri" w:eastAsia="Times New Roman" w:hAnsi="Calibri" w:cs="Calibri"/>
          <w:kern w:val="0"/>
          <w:lang w:eastAsia="et-EE"/>
          <w14:ligatures w14:val="none"/>
        </w:rPr>
      </w:pPr>
    </w:p>
    <w:p w14:paraId="06C70531" w14:textId="60D06449" w:rsidR="0013642F" w:rsidRPr="007764BB" w:rsidRDefault="00C04C4F" w:rsidP="00C04C4F">
      <w:pPr>
        <w:spacing w:after="0" w:line="240" w:lineRule="auto"/>
        <w:ind w:firstLine="426"/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</w:pPr>
      <w:r w:rsidRPr="007764BB">
        <w:rPr>
          <w:rFonts w:ascii="Calibri" w:hAnsi="Calibri" w:cs="Calibri"/>
          <w:noProof/>
        </w:rPr>
        <w:drawing>
          <wp:inline distT="0" distB="0" distL="0" distR="0" wp14:anchorId="35A420C2" wp14:editId="6C14A90F">
            <wp:extent cx="3867150" cy="1501548"/>
            <wp:effectExtent l="0" t="0" r="0" b="3810"/>
            <wp:docPr id="15481915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19158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8413" cy="152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D9635" w14:textId="77777777" w:rsidR="00C04C4F" w:rsidRPr="007764BB" w:rsidRDefault="00C04C4F" w:rsidP="00C04C4F">
      <w:pPr>
        <w:spacing w:after="0" w:line="240" w:lineRule="auto"/>
        <w:ind w:firstLine="426"/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</w:pPr>
    </w:p>
    <w:p w14:paraId="1C1ED34A" w14:textId="75202B95" w:rsidR="0013642F" w:rsidRPr="007764BB" w:rsidRDefault="0013642F" w:rsidP="003150C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outlineLvl w:val="3"/>
        <w:rPr>
          <w:rStyle w:val="Strong"/>
          <w:rFonts w:ascii="Calibri" w:hAnsi="Calibri" w:cs="Calibri"/>
        </w:rPr>
      </w:pPr>
      <w:r w:rsidRPr="007764BB">
        <w:rPr>
          <w:rStyle w:val="Strong"/>
          <w:rFonts w:ascii="Calibri" w:hAnsi="Calibri" w:cs="Calibri"/>
        </w:rPr>
        <w:t xml:space="preserve"> Tervishoiuteenuste loetelu puudulikkus</w:t>
      </w:r>
      <w:r w:rsidR="003B5F18" w:rsidRPr="007764BB">
        <w:rPr>
          <w:rStyle w:val="Strong"/>
          <w:rFonts w:ascii="Calibri" w:hAnsi="Calibri" w:cs="Calibri"/>
        </w:rPr>
        <w:t xml:space="preserve">/ </w:t>
      </w:r>
      <w:r w:rsidR="00D0268F" w:rsidRPr="007764BB">
        <w:rPr>
          <w:rStyle w:val="Strong"/>
          <w:rFonts w:ascii="Calibri" w:hAnsi="Calibri" w:cs="Calibri"/>
        </w:rPr>
        <w:t>või</w:t>
      </w:r>
      <w:r w:rsidR="003B5F18" w:rsidRPr="007764BB">
        <w:rPr>
          <w:rStyle w:val="Strong"/>
          <w:rFonts w:ascii="Calibri" w:hAnsi="Calibri" w:cs="Calibri"/>
        </w:rPr>
        <w:t xml:space="preserve"> eksitav</w:t>
      </w:r>
    </w:p>
    <w:p w14:paraId="659C70FB" w14:textId="5C00467C" w:rsidR="0013642F" w:rsidRPr="007764BB" w:rsidRDefault="0013642F" w:rsidP="003150C5">
      <w:pPr>
        <w:spacing w:after="0" w:line="240" w:lineRule="auto"/>
        <w:ind w:left="426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Tervishoiuteenuste loetelu süsteem on puudulik – mitmeid reaalselt osutatavaid teenuseid ei olnud võimalik valida.</w:t>
      </w:r>
      <w:r w:rsidR="003150C5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 </w:t>
      </w:r>
    </w:p>
    <w:p w14:paraId="69727D56" w14:textId="1307B79F" w:rsidR="0013642F" w:rsidRPr="007764BB" w:rsidRDefault="0013642F" w:rsidP="003150C5">
      <w:pPr>
        <w:spacing w:after="0" w:line="240" w:lineRule="auto"/>
        <w:ind w:left="426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>Puudu</w:t>
      </w:r>
      <w:r w:rsidR="00087B4E"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>si</w:t>
      </w:r>
      <w:r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>d teenused:</w:t>
      </w:r>
      <w:r w:rsidR="003150C5"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 xml:space="preserve"> 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statsionaarne taastusravi ja füsiaatriateenus</w:t>
      </w:r>
      <w:r w:rsidR="003150C5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, 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anestesioloogia päevakirurgia</w:t>
      </w:r>
      <w:r w:rsidR="003150C5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, 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üldkirurgia päevaravi</w:t>
      </w:r>
      <w:r w:rsidR="003150C5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, 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oftalmoloogia päevaravi</w:t>
      </w:r>
      <w:r w:rsidR="003150C5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, 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otorinolarüngoloogia päevaravi</w:t>
      </w:r>
      <w:r w:rsidR="003150C5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, 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günekoloogia päevaravi</w:t>
      </w:r>
    </w:p>
    <w:p w14:paraId="0F49C9F1" w14:textId="77777777" w:rsidR="00087B4E" w:rsidRPr="007764BB" w:rsidRDefault="00087B4E" w:rsidP="003150C5">
      <w:pPr>
        <w:spacing w:after="0" w:line="240" w:lineRule="auto"/>
        <w:ind w:left="426"/>
        <w:rPr>
          <w:rFonts w:ascii="Calibri" w:eastAsia="Times New Roman" w:hAnsi="Calibri" w:cs="Calibri"/>
          <w:kern w:val="0"/>
          <w:lang w:eastAsia="et-EE"/>
          <w14:ligatures w14:val="none"/>
        </w:rPr>
      </w:pPr>
    </w:p>
    <w:p w14:paraId="7E778456" w14:textId="77777777" w:rsidR="00043096" w:rsidRPr="007764BB" w:rsidRDefault="003B5F18" w:rsidP="0013642F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         Erakorralise meditsiini teenused – teenuse järel sulgudes </w:t>
      </w:r>
      <w:r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 xml:space="preserve">(statsionaarne). </w:t>
      </w:r>
    </w:p>
    <w:p w14:paraId="683F324B" w14:textId="72A7FD6E" w:rsidR="0013642F" w:rsidRPr="007764BB" w:rsidRDefault="00043096" w:rsidP="0013642F">
      <w:pPr>
        <w:spacing w:after="0" w:line="240" w:lineRule="auto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 xml:space="preserve">         </w:t>
      </w:r>
      <w:r w:rsidR="003B5F18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Rohkem valikuid polnud, tuli valida see.</w:t>
      </w:r>
    </w:p>
    <w:p w14:paraId="66D1887E" w14:textId="22BB9CBE" w:rsidR="003B5F18" w:rsidRPr="007764BB" w:rsidRDefault="003B5F18" w:rsidP="0013642F">
      <w:pPr>
        <w:spacing w:after="0" w:line="240" w:lineRule="auto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       </w:t>
      </w:r>
      <w:r w:rsidR="00DB7B4C" w:rsidRPr="007764BB">
        <w:rPr>
          <w:rFonts w:ascii="Calibri" w:hAnsi="Calibri" w:cs="Calibri"/>
          <w:noProof/>
        </w:rPr>
        <w:drawing>
          <wp:inline distT="0" distB="0" distL="0" distR="0" wp14:anchorId="2554BC41" wp14:editId="4A9C4E12">
            <wp:extent cx="4152900" cy="1881182"/>
            <wp:effectExtent l="0" t="0" r="0" b="5080"/>
            <wp:docPr id="19820347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953" cy="192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7412" w14:textId="77777777" w:rsidR="00D0268F" w:rsidRPr="007764BB" w:rsidRDefault="00D0268F" w:rsidP="0013642F">
      <w:pPr>
        <w:spacing w:after="0" w:line="240" w:lineRule="auto"/>
        <w:rPr>
          <w:rFonts w:ascii="Calibri" w:eastAsia="Times New Roman" w:hAnsi="Calibri" w:cs="Calibri"/>
          <w:kern w:val="0"/>
          <w:lang w:eastAsia="et-EE"/>
          <w14:ligatures w14:val="none"/>
        </w:rPr>
      </w:pPr>
    </w:p>
    <w:p w14:paraId="5B795BAF" w14:textId="1341680C" w:rsidR="0013642F" w:rsidRPr="007764BB" w:rsidRDefault="0013642F" w:rsidP="003150C5">
      <w:pPr>
        <w:pStyle w:val="ListParagraph"/>
        <w:numPr>
          <w:ilvl w:val="0"/>
          <w:numId w:val="11"/>
        </w:numPr>
        <w:spacing w:after="0" w:line="240" w:lineRule="auto"/>
        <w:ind w:left="284" w:hanging="284"/>
        <w:outlineLvl w:val="3"/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 xml:space="preserve"> Tervishoiutöötajate lisamine tegevusloale</w:t>
      </w:r>
    </w:p>
    <w:p w14:paraId="59BF2CC1" w14:textId="423254AE" w:rsidR="0013642F" w:rsidRPr="007764BB" w:rsidRDefault="0013642F" w:rsidP="00C77B88">
      <w:pPr>
        <w:spacing w:after="0" w:line="240" w:lineRule="auto"/>
        <w:ind w:left="284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Esines olukordi, kus tervishoiutöötajat ei olnud võimalik tegevusloale lisada. Süsteem teatas, et töötaja ei </w:t>
      </w:r>
      <w:r w:rsidR="00DB7B4C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tööta enam teie asutuses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, kuigi töötaja </w:t>
      </w:r>
      <w:r w:rsidR="00087B4E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töötab ja 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on </w:t>
      </w:r>
      <w:r w:rsidR="00087B4E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kantud </w:t>
      </w:r>
      <w:r w:rsidR="00130176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TÖR 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registris</w:t>
      </w:r>
      <w:r w:rsidR="00087B4E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se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.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br/>
      </w:r>
      <w:r w:rsidR="00D0268F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Kas t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egemist on </w:t>
      </w:r>
      <w:r w:rsidRPr="007764BB">
        <w:rPr>
          <w:rFonts w:ascii="Calibri" w:eastAsia="Times New Roman" w:hAnsi="Calibri" w:cs="Calibri"/>
          <w:i/>
          <w:iCs/>
          <w:kern w:val="0"/>
          <w:lang w:eastAsia="et-EE"/>
          <w14:ligatures w14:val="none"/>
        </w:rPr>
        <w:t>Medre-TEHIKU ja TÖR registri andmevahetuse veaga</w:t>
      </w:r>
      <w:r w:rsidR="00D0268F" w:rsidRPr="007764BB">
        <w:rPr>
          <w:rFonts w:ascii="Calibri" w:eastAsia="Times New Roman" w:hAnsi="Calibri" w:cs="Calibri"/>
          <w:i/>
          <w:iCs/>
          <w:kern w:val="0"/>
          <w:lang w:eastAsia="et-EE"/>
          <w14:ligatures w14:val="none"/>
        </w:rPr>
        <w:t xml:space="preserve"> </w:t>
      </w:r>
      <w:r w:rsidR="00D0268F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?!</w:t>
      </w:r>
    </w:p>
    <w:p w14:paraId="1624BC56" w14:textId="262C2B33" w:rsidR="0013642F" w:rsidRPr="007764BB" w:rsidRDefault="0013642F" w:rsidP="0013642F">
      <w:pPr>
        <w:spacing w:after="0" w:line="240" w:lineRule="auto"/>
        <w:rPr>
          <w:rFonts w:ascii="Calibri" w:eastAsia="Times New Roman" w:hAnsi="Calibri" w:cs="Calibri"/>
          <w:kern w:val="0"/>
          <w:lang w:eastAsia="et-EE"/>
          <w14:ligatures w14:val="none"/>
        </w:rPr>
      </w:pPr>
    </w:p>
    <w:p w14:paraId="7BEC3667" w14:textId="1E99665E" w:rsidR="00E10B1D" w:rsidRPr="007764BB" w:rsidRDefault="00E10B1D" w:rsidP="0013642F">
      <w:pPr>
        <w:spacing w:after="0" w:line="240" w:lineRule="auto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hAnsi="Calibri" w:cs="Calibri"/>
          <w:noProof/>
        </w:rPr>
        <w:drawing>
          <wp:inline distT="0" distB="0" distL="0" distR="0" wp14:anchorId="0AF8B661" wp14:editId="7BDC065C">
            <wp:extent cx="2735580" cy="1828279"/>
            <wp:effectExtent l="0" t="0" r="7620" b="635"/>
            <wp:docPr id="1100938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93850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182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7B4E" w:rsidRPr="007764BB">
        <w:rPr>
          <w:rFonts w:ascii="Calibri" w:hAnsi="Calibri" w:cs="Calibri"/>
          <w:noProof/>
        </w:rPr>
        <w:drawing>
          <wp:inline distT="0" distB="0" distL="0" distR="0" wp14:anchorId="7DF8DAB1" wp14:editId="4EEAC17E">
            <wp:extent cx="2667000" cy="1422031"/>
            <wp:effectExtent l="0" t="0" r="0" b="6985"/>
            <wp:docPr id="114912519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125193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6040" cy="142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3E74E" w14:textId="77777777" w:rsidR="00E10B1D" w:rsidRPr="007764BB" w:rsidRDefault="00E10B1D" w:rsidP="0013642F">
      <w:pPr>
        <w:spacing w:after="0" w:line="240" w:lineRule="auto"/>
        <w:rPr>
          <w:rFonts w:ascii="Calibri" w:eastAsia="Times New Roman" w:hAnsi="Calibri" w:cs="Calibri"/>
          <w:kern w:val="0"/>
          <w:lang w:eastAsia="et-EE"/>
          <w14:ligatures w14:val="none"/>
        </w:rPr>
      </w:pPr>
    </w:p>
    <w:p w14:paraId="1A59E904" w14:textId="47B3038D" w:rsidR="0013642F" w:rsidRPr="007764BB" w:rsidRDefault="0013642F" w:rsidP="00C77B88">
      <w:pPr>
        <w:pStyle w:val="ListParagraph"/>
        <w:numPr>
          <w:ilvl w:val="0"/>
          <w:numId w:val="11"/>
        </w:numPr>
        <w:spacing w:after="0" w:line="240" w:lineRule="auto"/>
        <w:ind w:left="284" w:hanging="284"/>
        <w:outlineLvl w:val="3"/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 xml:space="preserve"> Ambulatoorne taastusravi ja füsiaatriateenus</w:t>
      </w:r>
    </w:p>
    <w:p w14:paraId="064CF3A8" w14:textId="06DE0CA8" w:rsidR="0013642F" w:rsidRPr="007764BB" w:rsidRDefault="0013642F" w:rsidP="00C77B88">
      <w:pPr>
        <w:spacing w:after="0" w:line="240" w:lineRule="auto"/>
        <w:ind w:left="284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Terminid </w:t>
      </w:r>
      <w:r w:rsidRPr="007764BB">
        <w:rPr>
          <w:rFonts w:ascii="Calibri" w:eastAsia="Times New Roman" w:hAnsi="Calibri" w:cs="Calibri"/>
          <w:i/>
          <w:iCs/>
          <w:kern w:val="0"/>
          <w:lang w:eastAsia="et-EE"/>
          <w14:ligatures w14:val="none"/>
        </w:rPr>
        <w:t>protseduuriruum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 ja </w:t>
      </w:r>
      <w:r w:rsidRPr="007764BB">
        <w:rPr>
          <w:rFonts w:ascii="Calibri" w:eastAsia="Times New Roman" w:hAnsi="Calibri" w:cs="Calibri"/>
          <w:i/>
          <w:iCs/>
          <w:kern w:val="0"/>
          <w:lang w:eastAsia="et-EE"/>
          <w14:ligatures w14:val="none"/>
        </w:rPr>
        <w:t>taastusraviruum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 on sisult sarnased, kuna mõlemas teostatakse patsiendiga toiminguid. Selline olukord tekitab segadust ruumide eristamisel ja õigete määratluste valikul süsteemis</w:t>
      </w:r>
      <w:r w:rsidR="00C77B88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, kusjuures korduseid süsteemis teha pole lubatud.</w:t>
      </w:r>
    </w:p>
    <w:p w14:paraId="42380359" w14:textId="77777777" w:rsidR="00C77B88" w:rsidRPr="007764BB" w:rsidRDefault="00C77B88" w:rsidP="00C77B88">
      <w:pPr>
        <w:spacing w:after="0" w:line="240" w:lineRule="auto"/>
        <w:ind w:left="284"/>
        <w:rPr>
          <w:rFonts w:ascii="Calibri" w:eastAsia="Times New Roman" w:hAnsi="Calibri" w:cs="Calibri"/>
          <w:kern w:val="0"/>
          <w:lang w:eastAsia="et-EE"/>
          <w14:ligatures w14:val="none"/>
        </w:rPr>
      </w:pPr>
    </w:p>
    <w:p w14:paraId="6D2D060A" w14:textId="2B3EBCBE" w:rsidR="00C77B88" w:rsidRPr="007764BB" w:rsidRDefault="00F44454" w:rsidP="00C77B88">
      <w:pPr>
        <w:pStyle w:val="ListParagraph"/>
        <w:numPr>
          <w:ilvl w:val="0"/>
          <w:numId w:val="11"/>
        </w:numPr>
        <w:spacing w:after="0" w:line="240" w:lineRule="auto"/>
        <w:ind w:left="284" w:hanging="284"/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>Funktsionaaldiagn</w:t>
      </w:r>
      <w:r w:rsidR="00D0268F"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>o</w:t>
      </w:r>
      <w:r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 xml:space="preserve">stika </w:t>
      </w:r>
      <w:r w:rsidR="00C77B88"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>ruumid</w:t>
      </w:r>
      <w:r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>, sisseseade ja aparatuur</w:t>
      </w:r>
    </w:p>
    <w:p w14:paraId="6D74C474" w14:textId="031E3627" w:rsidR="00DB7B4C" w:rsidRPr="007764BB" w:rsidRDefault="001C4880" w:rsidP="00C77B88">
      <w:pPr>
        <w:spacing w:after="0" w:line="240" w:lineRule="auto"/>
        <w:ind w:left="284"/>
        <w:rPr>
          <w:rFonts w:ascii="Calibri" w:hAnsi="Calibri" w:cs="Calibri"/>
        </w:rPr>
      </w:pPr>
      <w:r w:rsidRPr="007764BB">
        <w:rPr>
          <w:rFonts w:ascii="Calibri" w:hAnsi="Calibri" w:cs="Calibri"/>
        </w:rPr>
        <w:t>Funktsionaaldiagnostika ruume ja sisseseadet kontrolliti tegevuslubade väljastamisel teiste teenuste, näiteks statsionaarse üldkirurgia ja sisehaiguste, raames.</w:t>
      </w:r>
      <w:r w:rsidRPr="007764BB">
        <w:rPr>
          <w:rFonts w:ascii="Calibri" w:hAnsi="Calibri" w:cs="Calibri"/>
        </w:rPr>
        <w:br/>
        <w:t>Se</w:t>
      </w:r>
      <w:r w:rsidR="007A6AD6" w:rsidRPr="007764BB">
        <w:rPr>
          <w:rFonts w:ascii="Calibri" w:hAnsi="Calibri" w:cs="Calibri"/>
        </w:rPr>
        <w:t xml:space="preserve">e tundub </w:t>
      </w:r>
      <w:r w:rsidRPr="007764BB">
        <w:rPr>
          <w:rFonts w:ascii="Calibri" w:hAnsi="Calibri" w:cs="Calibri"/>
        </w:rPr>
        <w:t>ebaloogiline, kuna funktsionaaldiagnostika on iseseisev teenusevaldkond.</w:t>
      </w:r>
    </w:p>
    <w:p w14:paraId="61730A33" w14:textId="77777777" w:rsidR="001C4880" w:rsidRPr="007764BB" w:rsidRDefault="001C4880" w:rsidP="00C77B88">
      <w:pPr>
        <w:spacing w:after="0" w:line="240" w:lineRule="auto"/>
        <w:ind w:left="284"/>
        <w:rPr>
          <w:rFonts w:ascii="Calibri" w:eastAsia="Times New Roman" w:hAnsi="Calibri" w:cs="Calibri"/>
          <w:kern w:val="0"/>
          <w:lang w:eastAsia="et-EE"/>
          <w14:ligatures w14:val="none"/>
        </w:rPr>
      </w:pPr>
    </w:p>
    <w:p w14:paraId="45FF881D" w14:textId="0AFB79DF" w:rsidR="00C77B88" w:rsidRPr="007764BB" w:rsidRDefault="003B5F18" w:rsidP="00DB7B4C">
      <w:pPr>
        <w:pStyle w:val="ListParagraph"/>
        <w:numPr>
          <w:ilvl w:val="0"/>
          <w:numId w:val="11"/>
        </w:numPr>
        <w:spacing w:after="0" w:line="240" w:lineRule="auto"/>
        <w:ind w:left="284" w:hanging="284"/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 xml:space="preserve">Andmemahu probleemid </w:t>
      </w:r>
    </w:p>
    <w:p w14:paraId="6C33DFDC" w14:textId="59EC49DC" w:rsidR="00DB7B4C" w:rsidRPr="007764BB" w:rsidRDefault="009350D7" w:rsidP="00DB7B4C">
      <w:pPr>
        <w:spacing w:after="0" w:line="240" w:lineRule="auto"/>
        <w:ind w:left="284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hAnsi="Calibri" w:cs="Calibri"/>
        </w:rPr>
        <w:t>Failide üleslaadimisel Medre-</w:t>
      </w:r>
      <w:r w:rsidR="00043096" w:rsidRPr="007764BB">
        <w:rPr>
          <w:rFonts w:ascii="Calibri" w:hAnsi="Calibri" w:cs="Calibri"/>
        </w:rPr>
        <w:t>tehik</w:t>
      </w:r>
      <w:r w:rsidRPr="007764BB">
        <w:rPr>
          <w:rFonts w:ascii="Calibri" w:hAnsi="Calibri" w:cs="Calibri"/>
        </w:rPr>
        <w:t xml:space="preserve"> süsteemi ilmnesid tehnilised piirangud. Kui lisada tuli üle 10 faili, soovitas süsteem need koondada </w:t>
      </w:r>
      <w:r w:rsidRPr="007764BB">
        <w:rPr>
          <w:rStyle w:val="Emphasis"/>
          <w:rFonts w:ascii="Calibri" w:hAnsi="Calibri" w:cs="Calibri"/>
        </w:rPr>
        <w:t>zip</w:t>
      </w:r>
      <w:r w:rsidRPr="007764BB">
        <w:rPr>
          <w:rFonts w:ascii="Calibri" w:hAnsi="Calibri" w:cs="Calibri"/>
        </w:rPr>
        <w:t xml:space="preserve">-faili, kuid tegelikult süsteem </w:t>
      </w:r>
      <w:r w:rsidRPr="007764BB">
        <w:rPr>
          <w:rStyle w:val="Emphasis"/>
          <w:rFonts w:ascii="Calibri" w:hAnsi="Calibri" w:cs="Calibri"/>
        </w:rPr>
        <w:t>zip</w:t>
      </w:r>
      <w:r w:rsidRPr="007764BB">
        <w:rPr>
          <w:rFonts w:ascii="Calibri" w:hAnsi="Calibri" w:cs="Calibri"/>
        </w:rPr>
        <w:t>-faile ei aktsepteeri.</w:t>
      </w:r>
      <w:r w:rsidRPr="007764BB">
        <w:rPr>
          <w:rFonts w:ascii="Calibri" w:hAnsi="Calibri" w:cs="Calibri"/>
        </w:rPr>
        <w:br/>
        <w:t>Tulemuseks oli, et 60 faili tuli süsteemi üles laadida ükshaaval</w:t>
      </w:r>
      <w:r w:rsidR="00D0268F" w:rsidRPr="007764BB">
        <w:rPr>
          <w:rFonts w:ascii="Calibri" w:hAnsi="Calibri" w:cs="Calibri"/>
        </w:rPr>
        <w:t>.</w:t>
      </w:r>
    </w:p>
    <w:p w14:paraId="1D1FF954" w14:textId="77777777" w:rsidR="00DB7B4C" w:rsidRPr="007764BB" w:rsidRDefault="00DB7B4C" w:rsidP="00DB7B4C">
      <w:pPr>
        <w:ind w:left="284"/>
        <w:rPr>
          <w:rFonts w:ascii="Calibri" w:eastAsia="Times New Roman" w:hAnsi="Calibri" w:cs="Calibri"/>
          <w:kern w:val="0"/>
          <w:lang w:eastAsia="et-EE"/>
          <w14:ligatures w14:val="none"/>
        </w:rPr>
      </w:pPr>
    </w:p>
    <w:p w14:paraId="25C0BA3A" w14:textId="2A70D5C4" w:rsidR="0013642F" w:rsidRDefault="0013642F" w:rsidP="0013642F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>Kokkuvõte</w:t>
      </w:r>
      <w:r w:rsid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>:</w:t>
      </w:r>
    </w:p>
    <w:p w14:paraId="6DB519E9" w14:textId="41CFF57E" w:rsidR="0013642F" w:rsidRPr="007764BB" w:rsidRDefault="0013642F" w:rsidP="0013642F">
      <w:pPr>
        <w:spacing w:after="0" w:line="240" w:lineRule="auto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T</w:t>
      </w:r>
      <w:r w:rsidR="009350D7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öös esinenud 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probleemid viitavad vajadusele korrigeerida Medre-</w:t>
      </w:r>
      <w:r w:rsidR="00043096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tehik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 süsteemi loogikat ja andmevahetust.</w:t>
      </w:r>
      <w:r w:rsidR="001C4880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 On tõenäoline, et Medre-</w:t>
      </w:r>
      <w:r w:rsidR="00043096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tehik</w:t>
      </w:r>
      <w:r w:rsidR="001C4880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 süsteemi praegused puudused tulenevad ka asjaolust, et süsteemi arendamisel on arvestatud peamiselt suurhaiglate (PERH, TÜK) nõudeid, jättes vähem tähelepanu väiksemate haiglatüüpide jaoks.</w:t>
      </w:r>
    </w:p>
    <w:p w14:paraId="705164FE" w14:textId="77777777" w:rsidR="00130176" w:rsidRPr="007764BB" w:rsidRDefault="00130176" w:rsidP="0013642F">
      <w:pPr>
        <w:spacing w:after="0" w:line="240" w:lineRule="auto"/>
        <w:rPr>
          <w:rFonts w:ascii="Calibri" w:eastAsia="Times New Roman" w:hAnsi="Calibri" w:cs="Calibri"/>
          <w:kern w:val="0"/>
          <w:lang w:eastAsia="et-EE"/>
          <w14:ligatures w14:val="none"/>
        </w:rPr>
      </w:pPr>
    </w:p>
    <w:p w14:paraId="57AFED7D" w14:textId="0069A7A7" w:rsidR="0013642F" w:rsidRPr="007764BB" w:rsidRDefault="0013642F" w:rsidP="0013642F">
      <w:pPr>
        <w:spacing w:after="0" w:line="240" w:lineRule="auto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b/>
          <w:bCs/>
          <w:kern w:val="0"/>
          <w:lang w:eastAsia="et-EE"/>
          <w14:ligatures w14:val="none"/>
        </w:rPr>
        <w:t>Ettepanekud:</w:t>
      </w:r>
    </w:p>
    <w:p w14:paraId="1336B957" w14:textId="5191012E" w:rsidR="0013642F" w:rsidRPr="007764BB" w:rsidRDefault="0013642F" w:rsidP="007764BB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Ühtlustada Medre</w:t>
      </w:r>
      <w:r w:rsidR="00043096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-tehikus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 ruumide valiku loogika</w:t>
      </w:r>
      <w:r w:rsidR="00621302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t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 seadusest tulenevate nõuetega.</w:t>
      </w:r>
    </w:p>
    <w:p w14:paraId="35710BC8" w14:textId="6E87387F" w:rsidR="0013642F" w:rsidRPr="007764BB" w:rsidRDefault="0013642F" w:rsidP="007764BB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Eemaldada süsteemist kohustuslikud ruumid, mida seadus ei nõua</w:t>
      </w:r>
      <w:r w:rsidR="00621302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 (punkt</w:t>
      </w:r>
      <w:r w:rsidR="009030AE">
        <w:rPr>
          <w:rFonts w:ascii="Calibri" w:eastAsia="Times New Roman" w:hAnsi="Calibri" w:cs="Calibri"/>
          <w:kern w:val="0"/>
          <w:lang w:eastAsia="et-EE"/>
          <w14:ligatures w14:val="none"/>
        </w:rPr>
        <w:t>ide 1 ja</w:t>
      </w:r>
      <w:r w:rsidR="00621302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 2 näitel).</w:t>
      </w:r>
    </w:p>
    <w:p w14:paraId="33A27030" w14:textId="77777777" w:rsidR="00621302" w:rsidRPr="007764BB" w:rsidRDefault="0013642F" w:rsidP="007764BB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Täiendada tervishoiuteenuste loetelu kõigi kehtivate teenustega</w:t>
      </w:r>
      <w:r w:rsidR="009350D7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.</w:t>
      </w:r>
      <w:r w:rsidR="00621302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 </w:t>
      </w:r>
    </w:p>
    <w:p w14:paraId="753F00DB" w14:textId="1366CD48" w:rsidR="0013642F" w:rsidRPr="007764BB" w:rsidRDefault="00621302" w:rsidP="007764BB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Üle vaadata </w:t>
      </w:r>
      <w:r w:rsidR="0013642F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andmevahetus Medre-</w:t>
      </w:r>
      <w:r w:rsidR="00043096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tehiku</w:t>
      </w:r>
      <w:r w:rsidR="0013642F"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 ja TÖR registri vahel.</w:t>
      </w:r>
    </w:p>
    <w:p w14:paraId="359D1008" w14:textId="35982630" w:rsidR="009350D7" w:rsidRPr="007764BB" w:rsidRDefault="009350D7" w:rsidP="007764BB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et-EE"/>
          <w14:ligatures w14:val="none"/>
        </w:rPr>
      </w:pP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 xml:space="preserve">Parandada failide üleslaadimise funktsionaalsust ja tagada </w:t>
      </w:r>
      <w:r w:rsidRPr="007764BB">
        <w:rPr>
          <w:rFonts w:ascii="Calibri" w:eastAsia="Times New Roman" w:hAnsi="Calibri" w:cs="Calibri"/>
          <w:i/>
          <w:iCs/>
          <w:kern w:val="0"/>
          <w:lang w:eastAsia="et-EE"/>
          <w14:ligatures w14:val="none"/>
        </w:rPr>
        <w:t>zip</w:t>
      </w:r>
      <w:r w:rsidRPr="007764BB">
        <w:rPr>
          <w:rFonts w:ascii="Calibri" w:eastAsia="Times New Roman" w:hAnsi="Calibri" w:cs="Calibri"/>
          <w:kern w:val="0"/>
          <w:lang w:eastAsia="et-EE"/>
          <w14:ligatures w14:val="none"/>
        </w:rPr>
        <w:t>-failide vastuvõtmine süsteemis</w:t>
      </w:r>
    </w:p>
    <w:p w14:paraId="0D10D390" w14:textId="0BBCA2F9" w:rsidR="0013642F" w:rsidRPr="007764BB" w:rsidRDefault="0013642F" w:rsidP="00C77B88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et-EE"/>
          <w14:ligatures w14:val="none"/>
        </w:rPr>
      </w:pPr>
    </w:p>
    <w:sectPr w:rsidR="0013642F" w:rsidRPr="007764BB" w:rsidSect="00043096">
      <w:headerReference w:type="default" r:id="rId14"/>
      <w:headerReference w:type="first" r:id="rId15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602C" w14:textId="77777777" w:rsidR="00D0268F" w:rsidRDefault="00D0268F" w:rsidP="00D0268F">
      <w:pPr>
        <w:spacing w:after="0" w:line="240" w:lineRule="auto"/>
      </w:pPr>
      <w:r>
        <w:separator/>
      </w:r>
    </w:p>
  </w:endnote>
  <w:endnote w:type="continuationSeparator" w:id="0">
    <w:p w14:paraId="78F5697E" w14:textId="77777777" w:rsidR="00D0268F" w:rsidRDefault="00D0268F" w:rsidP="00D0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C862" w14:textId="77777777" w:rsidR="00D0268F" w:rsidRDefault="00D0268F" w:rsidP="00D0268F">
      <w:pPr>
        <w:spacing w:after="0" w:line="240" w:lineRule="auto"/>
      </w:pPr>
      <w:r>
        <w:separator/>
      </w:r>
    </w:p>
  </w:footnote>
  <w:footnote w:type="continuationSeparator" w:id="0">
    <w:p w14:paraId="455A3C7D" w14:textId="77777777" w:rsidR="00D0268F" w:rsidRDefault="00D0268F" w:rsidP="00D0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4286" w14:textId="21CEDA02" w:rsidR="00D0268F" w:rsidRPr="00D0268F" w:rsidRDefault="00D0268F" w:rsidP="00D0268F">
    <w:pPr>
      <w:pStyle w:val="Header"/>
      <w:jc w:val="right"/>
      <w:rPr>
        <w:b/>
        <w:bCs/>
        <w:u w:val="single"/>
      </w:rPr>
    </w:pPr>
    <w:r w:rsidRPr="00D0268F">
      <w:rPr>
        <w:b/>
        <w:bCs/>
        <w:u w:val="single"/>
      </w:rPr>
      <w:t>Lisa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5C27" w14:textId="42EFCA31" w:rsidR="00043096" w:rsidRPr="00043096" w:rsidRDefault="00043096" w:rsidP="00043096">
    <w:pPr>
      <w:pStyle w:val="Header"/>
      <w:jc w:val="right"/>
      <w:rPr>
        <w:b/>
        <w:bCs/>
      </w:rPr>
    </w:pPr>
    <w:r w:rsidRPr="00043096">
      <w:rPr>
        <w:b/>
        <w:bCs/>
      </w:rPr>
      <w:t>Lisa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436"/>
    <w:multiLevelType w:val="multilevel"/>
    <w:tmpl w:val="2B06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F32BD"/>
    <w:multiLevelType w:val="multilevel"/>
    <w:tmpl w:val="629EB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E1768"/>
    <w:multiLevelType w:val="hybridMultilevel"/>
    <w:tmpl w:val="5688088A"/>
    <w:lvl w:ilvl="0" w:tplc="042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 w15:restartNumberingAfterBreak="0">
    <w:nsid w:val="12D82F65"/>
    <w:multiLevelType w:val="multilevel"/>
    <w:tmpl w:val="FFCA72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21D21"/>
    <w:multiLevelType w:val="hybridMultilevel"/>
    <w:tmpl w:val="44C48B16"/>
    <w:lvl w:ilvl="0" w:tplc="042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5" w15:restartNumberingAfterBreak="0">
    <w:nsid w:val="252375B2"/>
    <w:multiLevelType w:val="hybridMultilevel"/>
    <w:tmpl w:val="E3C471B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A64F63"/>
    <w:multiLevelType w:val="hybridMultilevel"/>
    <w:tmpl w:val="02DE38D2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CAE5902"/>
    <w:multiLevelType w:val="hybridMultilevel"/>
    <w:tmpl w:val="2CBC9718"/>
    <w:lvl w:ilvl="0" w:tplc="5524BC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073" w:hanging="360"/>
      </w:pPr>
    </w:lvl>
    <w:lvl w:ilvl="2" w:tplc="0425001B" w:tentative="1">
      <w:start w:val="1"/>
      <w:numFmt w:val="lowerRoman"/>
      <w:lvlText w:val="%3."/>
      <w:lvlJc w:val="right"/>
      <w:pPr>
        <w:ind w:left="2793" w:hanging="180"/>
      </w:pPr>
    </w:lvl>
    <w:lvl w:ilvl="3" w:tplc="0425000F" w:tentative="1">
      <w:start w:val="1"/>
      <w:numFmt w:val="decimal"/>
      <w:lvlText w:val="%4."/>
      <w:lvlJc w:val="left"/>
      <w:pPr>
        <w:ind w:left="3513" w:hanging="360"/>
      </w:pPr>
    </w:lvl>
    <w:lvl w:ilvl="4" w:tplc="04250019" w:tentative="1">
      <w:start w:val="1"/>
      <w:numFmt w:val="lowerLetter"/>
      <w:lvlText w:val="%5."/>
      <w:lvlJc w:val="left"/>
      <w:pPr>
        <w:ind w:left="4233" w:hanging="360"/>
      </w:pPr>
    </w:lvl>
    <w:lvl w:ilvl="5" w:tplc="0425001B" w:tentative="1">
      <w:start w:val="1"/>
      <w:numFmt w:val="lowerRoman"/>
      <w:lvlText w:val="%6."/>
      <w:lvlJc w:val="right"/>
      <w:pPr>
        <w:ind w:left="4953" w:hanging="180"/>
      </w:pPr>
    </w:lvl>
    <w:lvl w:ilvl="6" w:tplc="0425000F" w:tentative="1">
      <w:start w:val="1"/>
      <w:numFmt w:val="decimal"/>
      <w:lvlText w:val="%7."/>
      <w:lvlJc w:val="left"/>
      <w:pPr>
        <w:ind w:left="5673" w:hanging="360"/>
      </w:pPr>
    </w:lvl>
    <w:lvl w:ilvl="7" w:tplc="04250019" w:tentative="1">
      <w:start w:val="1"/>
      <w:numFmt w:val="lowerLetter"/>
      <w:lvlText w:val="%8."/>
      <w:lvlJc w:val="left"/>
      <w:pPr>
        <w:ind w:left="6393" w:hanging="360"/>
      </w:pPr>
    </w:lvl>
    <w:lvl w:ilvl="8" w:tplc="042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D5E2895"/>
    <w:multiLevelType w:val="multilevel"/>
    <w:tmpl w:val="1EEE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A7B30"/>
    <w:multiLevelType w:val="hybridMultilevel"/>
    <w:tmpl w:val="DE8AEA02"/>
    <w:lvl w:ilvl="0" w:tplc="0DD2B3E4">
      <w:start w:val="3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57ED2"/>
    <w:multiLevelType w:val="hybridMultilevel"/>
    <w:tmpl w:val="0928BB1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D7DFF"/>
    <w:multiLevelType w:val="hybridMultilevel"/>
    <w:tmpl w:val="A14C81CC"/>
    <w:lvl w:ilvl="0" w:tplc="AC70E4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063344">
    <w:abstractNumId w:val="10"/>
  </w:num>
  <w:num w:numId="2" w16cid:durableId="1251549313">
    <w:abstractNumId w:val="7"/>
  </w:num>
  <w:num w:numId="3" w16cid:durableId="1241601123">
    <w:abstractNumId w:val="2"/>
  </w:num>
  <w:num w:numId="4" w16cid:durableId="667442442">
    <w:abstractNumId w:val="4"/>
  </w:num>
  <w:num w:numId="5" w16cid:durableId="308288654">
    <w:abstractNumId w:val="5"/>
  </w:num>
  <w:num w:numId="6" w16cid:durableId="1395347682">
    <w:abstractNumId w:val="6"/>
  </w:num>
  <w:num w:numId="7" w16cid:durableId="678314121">
    <w:abstractNumId w:val="9"/>
  </w:num>
  <w:num w:numId="8" w16cid:durableId="258031350">
    <w:abstractNumId w:val="0"/>
  </w:num>
  <w:num w:numId="9" w16cid:durableId="105927111">
    <w:abstractNumId w:val="8"/>
  </w:num>
  <w:num w:numId="10" w16cid:durableId="1655067789">
    <w:abstractNumId w:val="1"/>
  </w:num>
  <w:num w:numId="11" w16cid:durableId="662900475">
    <w:abstractNumId w:val="11"/>
  </w:num>
  <w:num w:numId="12" w16cid:durableId="1874994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54"/>
    <w:rsid w:val="00043096"/>
    <w:rsid w:val="00086B6B"/>
    <w:rsid w:val="00087B4E"/>
    <w:rsid w:val="001078FA"/>
    <w:rsid w:val="00130176"/>
    <w:rsid w:val="0013642F"/>
    <w:rsid w:val="001365A2"/>
    <w:rsid w:val="001C4880"/>
    <w:rsid w:val="00233D15"/>
    <w:rsid w:val="002F590F"/>
    <w:rsid w:val="003150C5"/>
    <w:rsid w:val="003757EE"/>
    <w:rsid w:val="00390A08"/>
    <w:rsid w:val="003B5F18"/>
    <w:rsid w:val="00456C6F"/>
    <w:rsid w:val="004716B3"/>
    <w:rsid w:val="0059161E"/>
    <w:rsid w:val="00621302"/>
    <w:rsid w:val="00746C54"/>
    <w:rsid w:val="007764BB"/>
    <w:rsid w:val="00793097"/>
    <w:rsid w:val="007A6AD6"/>
    <w:rsid w:val="007F7370"/>
    <w:rsid w:val="0089470C"/>
    <w:rsid w:val="009030AE"/>
    <w:rsid w:val="009350D7"/>
    <w:rsid w:val="00A42813"/>
    <w:rsid w:val="00A7077A"/>
    <w:rsid w:val="00AA0DDA"/>
    <w:rsid w:val="00C04C4F"/>
    <w:rsid w:val="00C316EB"/>
    <w:rsid w:val="00C4004B"/>
    <w:rsid w:val="00C77B88"/>
    <w:rsid w:val="00D0268F"/>
    <w:rsid w:val="00D253BF"/>
    <w:rsid w:val="00DB7B4C"/>
    <w:rsid w:val="00E10B1D"/>
    <w:rsid w:val="00E1115C"/>
    <w:rsid w:val="00EE3C54"/>
    <w:rsid w:val="00F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4E25"/>
  <w15:chartTrackingRefBased/>
  <w15:docId w15:val="{CBB5763E-E8CF-429B-92FC-E3B13D87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C6F"/>
  </w:style>
  <w:style w:type="paragraph" w:styleId="Heading1">
    <w:name w:val="heading 1"/>
    <w:basedOn w:val="Normal"/>
    <w:next w:val="Normal"/>
    <w:link w:val="Heading1Char"/>
    <w:uiPriority w:val="9"/>
    <w:qFormat/>
    <w:rsid w:val="00746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C5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46C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0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7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7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77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3642F"/>
    <w:rPr>
      <w:b/>
      <w:bCs/>
    </w:rPr>
  </w:style>
  <w:style w:type="character" w:styleId="Emphasis">
    <w:name w:val="Emphasis"/>
    <w:basedOn w:val="DefaultParagraphFont"/>
    <w:uiPriority w:val="20"/>
    <w:qFormat/>
    <w:rsid w:val="0013642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02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68F"/>
  </w:style>
  <w:style w:type="paragraph" w:styleId="Footer">
    <w:name w:val="footer"/>
    <w:basedOn w:val="Normal"/>
    <w:link w:val="FooterChar"/>
    <w:uiPriority w:val="99"/>
    <w:unhideWhenUsed/>
    <w:rsid w:val="00D02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BF6F2.3567DF8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60C83-C050-4D76-8093-A6F5CB5F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475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 Koni</dc:creator>
  <cp:keywords/>
  <dc:description/>
  <cp:lastModifiedBy>Viivi Koni</cp:lastModifiedBy>
  <cp:revision>14</cp:revision>
  <dcterms:created xsi:type="dcterms:W3CDTF">2025-10-24T06:17:00Z</dcterms:created>
  <dcterms:modified xsi:type="dcterms:W3CDTF">2025-11-05T10:05:00Z</dcterms:modified>
</cp:coreProperties>
</file>