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9926" w14:textId="36354192" w:rsidR="00F4333A" w:rsidRDefault="00F4333A" w:rsidP="00B47217">
      <w:pPr>
        <w:spacing w:line="276" w:lineRule="auto"/>
      </w:pPr>
      <w:r w:rsidRPr="00B47217">
        <w:rPr>
          <w:b/>
          <w:bCs/>
        </w:rPr>
        <w:t>Projekt:</w:t>
      </w:r>
      <w:r>
        <w:t xml:space="preserve"> </w:t>
      </w:r>
      <w:r w:rsidRPr="00F4333A">
        <w:t>Haabneeme esmatasandi tervisekeskuse rajamine</w:t>
      </w:r>
      <w:r>
        <w:br/>
      </w:r>
      <w:r w:rsidRPr="00F4333A">
        <w:t> nr 2014-2020.2.04.16-0011</w:t>
      </w:r>
    </w:p>
    <w:p w14:paraId="1004FE54" w14:textId="02DFEF22" w:rsidR="00A86CCF" w:rsidRDefault="00A86CCF" w:rsidP="00B47217">
      <w:pPr>
        <w:spacing w:line="276" w:lineRule="auto"/>
      </w:pPr>
      <w:r w:rsidRPr="00B47217">
        <w:rPr>
          <w:b/>
          <w:bCs/>
        </w:rPr>
        <w:t>Määrus:</w:t>
      </w:r>
      <w:r>
        <w:t xml:space="preserve"> </w:t>
      </w:r>
      <w:r w:rsidRPr="007D0BAD">
        <w:t>tervise- ja tööministri 13. märtsi 2018. a määruse nr 5 „Tervisekeskuste kaasajastamine“</w:t>
      </w:r>
      <w:r>
        <w:t xml:space="preserve"> </w:t>
      </w:r>
      <w:hyperlink r:id="rId4" w:history="1">
        <w:r w:rsidRPr="007D0BAD">
          <w:rPr>
            <w:rStyle w:val="Hperlink"/>
          </w:rPr>
          <w:t>Tervisekeskuste kaasajastamine–Riigi Teataja</w:t>
        </w:r>
      </w:hyperlink>
    </w:p>
    <w:p w14:paraId="297794F1" w14:textId="77777777" w:rsidR="00B47217" w:rsidRDefault="00F4333A" w:rsidP="00B47217">
      <w:pPr>
        <w:spacing w:before="240" w:line="276" w:lineRule="auto"/>
      </w:pPr>
      <w:r w:rsidRPr="00B47217">
        <w:rPr>
          <w:b/>
          <w:bCs/>
        </w:rPr>
        <w:t>Taotleja:</w:t>
      </w:r>
      <w:r w:rsidRPr="00F4333A">
        <w:t xml:space="preserve"> Aktsiaselts </w:t>
      </w:r>
      <w:proofErr w:type="spellStart"/>
      <w:r w:rsidRPr="00F4333A">
        <w:t>Fertilitas</w:t>
      </w:r>
      <w:proofErr w:type="spellEnd"/>
      <w:r w:rsidR="00A66BDD">
        <w:t xml:space="preserve"> </w:t>
      </w:r>
      <w:r w:rsidR="00A66BDD" w:rsidRPr="00A66BDD">
        <w:t>(10391415</w:t>
      </w:r>
      <w:r w:rsidR="00A66BDD">
        <w:t xml:space="preserve">), </w:t>
      </w:r>
      <w:r w:rsidR="00A66BDD" w:rsidRPr="00A66BDD">
        <w:t>uus ärinimi AS Viimsi Haigla</w:t>
      </w:r>
    </w:p>
    <w:p w14:paraId="617125EF" w14:textId="601C5E15" w:rsidR="00EE75E9" w:rsidRDefault="00F4333A" w:rsidP="00EE75E9">
      <w:pPr>
        <w:spacing w:before="240" w:line="276" w:lineRule="auto"/>
      </w:pPr>
      <w:r w:rsidRPr="00B47217">
        <w:rPr>
          <w:b/>
          <w:bCs/>
        </w:rPr>
        <w:t xml:space="preserve">Projekti </w:t>
      </w:r>
      <w:r w:rsidR="0091273B" w:rsidRPr="00B47217">
        <w:rPr>
          <w:b/>
          <w:bCs/>
        </w:rPr>
        <w:t xml:space="preserve">abikõlblikkuse </w:t>
      </w:r>
      <w:r w:rsidRPr="00B47217">
        <w:rPr>
          <w:b/>
          <w:bCs/>
        </w:rPr>
        <w:t>algus ja lõpp:</w:t>
      </w:r>
      <w:r>
        <w:t xml:space="preserve"> </w:t>
      </w:r>
      <w:r w:rsidRPr="00F4333A">
        <w:t>01.07.2015 - 30.09.2023</w:t>
      </w:r>
    </w:p>
    <w:p w14:paraId="5EFBF8CB" w14:textId="77777777" w:rsidR="00EE75E9" w:rsidRDefault="00EE75E9" w:rsidP="00B47217">
      <w:pPr>
        <w:spacing w:line="276" w:lineRule="auto"/>
      </w:pPr>
    </w:p>
    <w:p w14:paraId="76452361" w14:textId="4420C889" w:rsidR="00BB1EC6" w:rsidRPr="00BB1EC6" w:rsidRDefault="00F4333A" w:rsidP="0006589C">
      <w:pPr>
        <w:spacing w:line="276" w:lineRule="auto"/>
        <w:jc w:val="both"/>
      </w:pPr>
      <w:r w:rsidRPr="00F4333A">
        <w:t>Projekti raames rajati</w:t>
      </w:r>
      <w:r w:rsidR="00BD26EF">
        <w:t xml:space="preserve"> </w:t>
      </w:r>
      <w:r w:rsidRPr="00F4333A">
        <w:t xml:space="preserve">Haabneeme esmatasandi tervisekeskus, </w:t>
      </w:r>
      <w:r w:rsidR="00BB1EC6">
        <w:t xml:space="preserve">aadressil </w:t>
      </w:r>
      <w:r w:rsidR="00BB1EC6" w:rsidRPr="00BB1EC6">
        <w:t>Ravi tee 4, Haabneeme, Viimsi vald.</w:t>
      </w:r>
      <w:r w:rsidR="00BB1EC6">
        <w:t xml:space="preserve"> </w:t>
      </w:r>
      <w:r w:rsidR="00BD26EF">
        <w:t xml:space="preserve">(endine Kaluri tee 5a; tänava nimi muutus). </w:t>
      </w:r>
      <w:r w:rsidR="007E244F">
        <w:t>Projektiga</w:t>
      </w:r>
      <w:r w:rsidR="00BD26EF">
        <w:t xml:space="preserve"> r</w:t>
      </w:r>
      <w:r w:rsidR="00BD26EF" w:rsidRPr="00BD26EF">
        <w:t>ekonstrueerit</w:t>
      </w:r>
      <w:r w:rsidR="00BD26EF">
        <w:t>i</w:t>
      </w:r>
      <w:r w:rsidR="00BD26EF" w:rsidRPr="00BD26EF">
        <w:t xml:space="preserve"> 1705,72m2 suurune hoone osa, millest abikõlbulik pind o</w:t>
      </w:r>
      <w:r w:rsidR="00BD26EF">
        <w:t>li</w:t>
      </w:r>
      <w:r w:rsidR="00BD26EF" w:rsidRPr="00BD26EF">
        <w:t xml:space="preserve"> 1139,76 m2</w:t>
      </w:r>
      <w:r w:rsidR="007E244F">
        <w:t xml:space="preserve"> (s.o 21,1% netopinnast).</w:t>
      </w:r>
    </w:p>
    <w:p w14:paraId="4931DD27" w14:textId="77777777" w:rsidR="00BB1EC6" w:rsidRPr="00BB1EC6" w:rsidRDefault="00BB1EC6" w:rsidP="0006589C">
      <w:pPr>
        <w:spacing w:line="276" w:lineRule="auto"/>
        <w:jc w:val="both"/>
      </w:pPr>
      <w:r w:rsidRPr="00BB1EC6">
        <w:t>AS Fertilitas jagunes 30.06.2021 eraldumise teel, mille tulemusel anti taastusravi haigla tegevusloaga seotud vara, sh projektist tulenevad õigused ja kohustused, üle AS-ile Viimsi Haigla.</w:t>
      </w:r>
    </w:p>
    <w:p w14:paraId="00FA4D66" w14:textId="0C98D035" w:rsidR="00BB1EC6" w:rsidRDefault="00BB1EC6" w:rsidP="0006589C">
      <w:pPr>
        <w:spacing w:line="276" w:lineRule="auto"/>
        <w:jc w:val="both"/>
      </w:pPr>
      <w:r w:rsidRPr="00BB1EC6">
        <w:t>AS Viimsi Haiglale kuulub kinnistu asukohaga Ravi tee 4, Haabneeme, Viimsi vald. Kinnistul asuvas hoones tegutseb projekti raames rajatud esmatasandi tervisekeskus, mida opereerib Viimsi Perearstikeskus OÜ AS Viimsi Haiglaga sõlmitud äriruumi üürilepingu alusel.</w:t>
      </w:r>
      <w:r w:rsidR="007D0BAD">
        <w:t xml:space="preserve"> Üürileping on sõlmitud 01.06.2022 </w:t>
      </w:r>
      <w:r w:rsidR="007D0BAD" w:rsidRPr="007D0BAD">
        <w:t xml:space="preserve">tähtajaliselt 10 aastaks. Lepingu tähtaja saabumisel on </w:t>
      </w:r>
      <w:r w:rsidR="007D0BAD">
        <w:t>p</w:t>
      </w:r>
      <w:r w:rsidR="007D0BAD" w:rsidRPr="007D0BAD">
        <w:t xml:space="preserve">ooltel õigus nõuda </w:t>
      </w:r>
      <w:r w:rsidR="007D0BAD">
        <w:t>l</w:t>
      </w:r>
      <w:r w:rsidR="007D0BAD" w:rsidRPr="007D0BAD">
        <w:t>epingu pikendamist kaasajastatud tingimustel 10</w:t>
      </w:r>
      <w:r w:rsidR="007D0BAD">
        <w:t xml:space="preserve"> </w:t>
      </w:r>
      <w:r w:rsidR="007D0BAD" w:rsidRPr="007D0BAD">
        <w:t>aastaks</w:t>
      </w:r>
      <w:r w:rsidR="007D0BAD">
        <w:t>. Lepingus kajastub ülesütlemise võimalus ainult üürnikul.</w:t>
      </w:r>
    </w:p>
    <w:p w14:paraId="311E2B63" w14:textId="77FF79E0" w:rsidR="00EE75E9" w:rsidRDefault="00EE75E9" w:rsidP="0006589C">
      <w:pPr>
        <w:spacing w:line="276" w:lineRule="auto"/>
        <w:jc w:val="both"/>
      </w:pPr>
      <w:r>
        <w:t xml:space="preserve">Toetuse saaja </w:t>
      </w:r>
      <w:r w:rsidRPr="0091273B">
        <w:t xml:space="preserve">kohustub tagama 20 aasta jooksul projekti abikõlblikkuse tähtaja lõppemisest tervisekeskuse eesmärgipärase kasutamise </w:t>
      </w:r>
      <w:r>
        <w:t xml:space="preserve">esmatasandi tervishoiu </w:t>
      </w:r>
      <w:r w:rsidRPr="0091273B">
        <w:t>teenuste osutamiseks</w:t>
      </w:r>
      <w:r>
        <w:t xml:space="preserve">. Varasemaks </w:t>
      </w:r>
      <w:r w:rsidRPr="00EE75E9">
        <w:t>võõrandamiseks ja tervikuna teisele isikule kasutada andmiseks</w:t>
      </w:r>
      <w:r>
        <w:t xml:space="preserve"> on vaja </w:t>
      </w:r>
      <w:r w:rsidR="00E17B2D" w:rsidRPr="00E17B2D">
        <w:t>rakendusüksuse</w:t>
      </w:r>
      <w:r w:rsidRPr="00EE75E9">
        <w:t xml:space="preserve"> nõusoleku</w:t>
      </w:r>
      <w:r>
        <w:t xml:space="preserve">t. </w:t>
      </w:r>
    </w:p>
    <w:p w14:paraId="0A736CD8" w14:textId="10F3CC40" w:rsidR="007E244F" w:rsidRDefault="00BB1EC6" w:rsidP="0006589C">
      <w:pPr>
        <w:spacing w:line="276" w:lineRule="auto"/>
        <w:jc w:val="both"/>
      </w:pPr>
      <w:r>
        <w:t xml:space="preserve">AS Viimsi Haigla soovib kinnistu võõranda </w:t>
      </w:r>
      <w:proofErr w:type="spellStart"/>
      <w:r w:rsidR="007E244F" w:rsidRPr="007E244F">
        <w:t>Scandium</w:t>
      </w:r>
      <w:proofErr w:type="spellEnd"/>
      <w:r w:rsidR="007E244F" w:rsidRPr="007E244F">
        <w:t xml:space="preserve"> VH OÜ-le</w:t>
      </w:r>
      <w:r w:rsidR="007E244F">
        <w:t xml:space="preserve"> (</w:t>
      </w:r>
      <w:r w:rsidR="007E244F" w:rsidRPr="007E244F">
        <w:t>17460467</w:t>
      </w:r>
      <w:r w:rsidR="007E244F">
        <w:t xml:space="preserve">).  </w:t>
      </w:r>
      <w:r w:rsidR="007E244F" w:rsidRPr="007E244F">
        <w:t xml:space="preserve">Võõrandamise korral läheksid kinnistu uuele omanikule VÕS § 291 kohaselt üle üürilepingu järgsed üürileandja õigused ja kohustused. </w:t>
      </w:r>
      <w:proofErr w:type="spellStart"/>
      <w:r w:rsidR="007E244F" w:rsidRPr="007E244F">
        <w:t>Scandium</w:t>
      </w:r>
      <w:proofErr w:type="spellEnd"/>
      <w:r w:rsidR="007E244F" w:rsidRPr="007E244F">
        <w:t xml:space="preserve"> VH OÜ on kinnitanud, et ei kavanda muudatusi esmatasandi tervisekeskuse tegevuses ega üürilepingu ennetähtaegset lõpetamist</w:t>
      </w:r>
      <w:r w:rsidR="007E244F">
        <w:t>.</w:t>
      </w:r>
    </w:p>
    <w:p w14:paraId="3194E5C4" w14:textId="41700920" w:rsidR="001B3341" w:rsidRDefault="001B3341" w:rsidP="0006589C">
      <w:pPr>
        <w:spacing w:line="276" w:lineRule="auto"/>
        <w:jc w:val="both"/>
      </w:pPr>
      <w:proofErr w:type="spellStart"/>
      <w:r w:rsidRPr="001B3341">
        <w:t>Scandium</w:t>
      </w:r>
      <w:proofErr w:type="spellEnd"/>
      <w:r w:rsidRPr="001B3341">
        <w:t xml:space="preserve"> VH OÜ</w:t>
      </w:r>
      <w:r>
        <w:t xml:space="preserve"> tegutseb kinnisvaraarenduse valdkonnas, EMTAK tegevusala k</w:t>
      </w:r>
      <w:r w:rsidRPr="001B3341">
        <w:t>innisvaraalane tegevu</w:t>
      </w:r>
      <w:r>
        <w:t>s - e</w:t>
      </w:r>
      <w:r w:rsidRPr="001B3341">
        <w:t xml:space="preserve">nda või renditud kinnisvara </w:t>
      </w:r>
      <w:proofErr w:type="spellStart"/>
      <w:r w:rsidRPr="001B3341">
        <w:t>üürileandmine</w:t>
      </w:r>
      <w:proofErr w:type="spellEnd"/>
      <w:r w:rsidRPr="001B3341">
        <w:t xml:space="preserve"> ja käitus</w:t>
      </w:r>
      <w:r>
        <w:t xml:space="preserve">. </w:t>
      </w:r>
      <w:proofErr w:type="spellStart"/>
      <w:r w:rsidRPr="001B3341">
        <w:t>Scandium</w:t>
      </w:r>
      <w:proofErr w:type="spellEnd"/>
      <w:r w:rsidRPr="001B3341">
        <w:t xml:space="preserve"> VH OÜ kuulub </w:t>
      </w:r>
      <w:proofErr w:type="spellStart"/>
      <w:r w:rsidRPr="001B3341">
        <w:t>Scandium</w:t>
      </w:r>
      <w:proofErr w:type="spellEnd"/>
      <w:r w:rsidRPr="001B3341">
        <w:t xml:space="preserve"> gruppi, mis tegutseb avalikkuses kaubamärgi </w:t>
      </w:r>
      <w:proofErr w:type="spellStart"/>
      <w:r w:rsidRPr="001B3341">
        <w:t>Scandium</w:t>
      </w:r>
      <w:proofErr w:type="spellEnd"/>
      <w:r w:rsidRPr="001B3341">
        <w:t xml:space="preserve"> all ning arendab elamu</w:t>
      </w:r>
      <w:r w:rsidRPr="001B3341">
        <w:noBreakHyphen/>
        <w:t>, äri</w:t>
      </w:r>
      <w:r w:rsidRPr="001B3341">
        <w:noBreakHyphen/>
        <w:t xml:space="preserve"> ja tervisekinnisvara projekte erinevates Eesti linnades. Veebilehe järgi on üheks grupi oluliseks fookuseks tervisemajade ja avalike funktsioonidega kinnisvaraarenduste loomine</w:t>
      </w:r>
      <w:r>
        <w:t>.</w:t>
      </w:r>
    </w:p>
    <w:p w14:paraId="13EF5F2A" w14:textId="5946D647" w:rsidR="00EE75E9" w:rsidRDefault="007D0BAD" w:rsidP="0006589C">
      <w:pPr>
        <w:spacing w:line="276" w:lineRule="auto"/>
        <w:jc w:val="both"/>
      </w:pPr>
      <w:r>
        <w:lastRenderedPageBreak/>
        <w:t>Minu hinnangul ei ole toetusega rekonstrueeritud hoone võõrandamine kinnisvaraarendajale koosõlas meetme eesmärgiga</w:t>
      </w:r>
      <w:r w:rsidR="00A86CCF">
        <w:t xml:space="preserve">. </w:t>
      </w:r>
      <w:r w:rsidR="00E17B2D" w:rsidRPr="001B3341">
        <w:t>Sandim</w:t>
      </w:r>
      <w:r w:rsidR="0091273B" w:rsidRPr="001B3341">
        <w:t xml:space="preserve"> VH OÜ</w:t>
      </w:r>
      <w:r w:rsidR="0091273B">
        <w:t xml:space="preserve"> ei täi</w:t>
      </w:r>
      <w:r w:rsidR="00A86CCF">
        <w:t>d</w:t>
      </w:r>
      <w:r w:rsidR="0091273B">
        <w:t xml:space="preserve">a toetuse saajale kehtestatud kriteeriume, ei oma </w:t>
      </w:r>
      <w:r w:rsidR="0091273B" w:rsidRPr="0091273B">
        <w:t>üldarstiabi osutamise</w:t>
      </w:r>
      <w:r w:rsidR="0091273B">
        <w:t xml:space="preserve"> ega </w:t>
      </w:r>
      <w:r w:rsidR="0091273B" w:rsidRPr="0091273B">
        <w:t>eriarstiabi osutamise </w:t>
      </w:r>
      <w:r w:rsidR="0091273B">
        <w:t xml:space="preserve">tegevusluba. </w:t>
      </w:r>
    </w:p>
    <w:p w14:paraId="04FFEDA7" w14:textId="36788EBE" w:rsidR="00EE75E9" w:rsidRPr="007E244F" w:rsidRDefault="00E81139" w:rsidP="0006589C">
      <w:pPr>
        <w:spacing w:line="276" w:lineRule="auto"/>
        <w:jc w:val="both"/>
      </w:pPr>
      <w:r>
        <w:t>P</w:t>
      </w:r>
      <w:r w:rsidR="00EE75E9">
        <w:t>alun</w:t>
      </w:r>
      <w:r w:rsidR="00E17B2D">
        <w:t xml:space="preserve"> </w:t>
      </w:r>
      <w:r w:rsidR="00EE75E9">
        <w:t xml:space="preserve">rakendusasutuse </w:t>
      </w:r>
      <w:r w:rsidR="008C5971">
        <w:t>arvamust.</w:t>
      </w:r>
      <w:r w:rsidR="00EE75E9">
        <w:t xml:space="preserve"> </w:t>
      </w:r>
    </w:p>
    <w:p w14:paraId="0A6FF971" w14:textId="09234269" w:rsidR="00BB1EC6" w:rsidRPr="00BB1EC6" w:rsidRDefault="00BB1EC6" w:rsidP="0006589C">
      <w:pPr>
        <w:spacing w:line="276" w:lineRule="auto"/>
        <w:jc w:val="both"/>
      </w:pPr>
    </w:p>
    <w:p w14:paraId="737EBB51" w14:textId="77777777" w:rsidR="00BB1EC6" w:rsidRDefault="00BB1EC6" w:rsidP="0006589C">
      <w:pPr>
        <w:spacing w:line="276" w:lineRule="auto"/>
        <w:jc w:val="both"/>
      </w:pPr>
    </w:p>
    <w:p w14:paraId="655C884D" w14:textId="77777777" w:rsidR="00A66BDD" w:rsidRDefault="00A66BDD" w:rsidP="0006589C">
      <w:pPr>
        <w:spacing w:line="276" w:lineRule="auto"/>
        <w:jc w:val="both"/>
      </w:pPr>
    </w:p>
    <w:p w14:paraId="4CFC008A" w14:textId="77777777" w:rsidR="00F4333A" w:rsidRDefault="00F4333A" w:rsidP="0006589C">
      <w:pPr>
        <w:spacing w:line="276" w:lineRule="auto"/>
        <w:jc w:val="both"/>
      </w:pPr>
    </w:p>
    <w:p w14:paraId="6D6BB6F5" w14:textId="77777777" w:rsidR="00F4333A" w:rsidRPr="00F4333A" w:rsidRDefault="00F4333A" w:rsidP="00B47217">
      <w:pPr>
        <w:spacing w:line="276" w:lineRule="auto"/>
      </w:pPr>
    </w:p>
    <w:p w14:paraId="0560B9B0" w14:textId="77777777" w:rsidR="00F4333A" w:rsidRDefault="00F4333A" w:rsidP="00B47217">
      <w:pPr>
        <w:spacing w:line="276" w:lineRule="auto"/>
      </w:pPr>
    </w:p>
    <w:p w14:paraId="70615CC0" w14:textId="77777777" w:rsidR="00F4333A" w:rsidRPr="00F4333A" w:rsidRDefault="00F4333A" w:rsidP="00B47217">
      <w:pPr>
        <w:spacing w:line="276" w:lineRule="auto"/>
      </w:pPr>
    </w:p>
    <w:p w14:paraId="4D4A4B3D" w14:textId="77777777" w:rsidR="00F4333A" w:rsidRPr="00F4333A" w:rsidRDefault="00F4333A" w:rsidP="00B47217">
      <w:pPr>
        <w:spacing w:line="276" w:lineRule="auto"/>
      </w:pPr>
    </w:p>
    <w:p w14:paraId="02387444" w14:textId="72DF3E1F" w:rsidR="00F4333A" w:rsidRPr="00F4333A" w:rsidRDefault="00F4333A" w:rsidP="00B47217">
      <w:pPr>
        <w:spacing w:line="276" w:lineRule="auto"/>
      </w:pPr>
    </w:p>
    <w:p w14:paraId="20B622A7" w14:textId="77276150" w:rsidR="004F47C7" w:rsidRDefault="004F47C7" w:rsidP="00B47217">
      <w:pPr>
        <w:spacing w:line="276" w:lineRule="auto"/>
      </w:pPr>
    </w:p>
    <w:sectPr w:rsidR="004F4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B0"/>
    <w:rsid w:val="0006589C"/>
    <w:rsid w:val="00066A58"/>
    <w:rsid w:val="001B3341"/>
    <w:rsid w:val="004E59ED"/>
    <w:rsid w:val="004F47C7"/>
    <w:rsid w:val="005C1AB0"/>
    <w:rsid w:val="00745EED"/>
    <w:rsid w:val="007D0BAD"/>
    <w:rsid w:val="007E244F"/>
    <w:rsid w:val="008C5971"/>
    <w:rsid w:val="0091273B"/>
    <w:rsid w:val="00A66BDD"/>
    <w:rsid w:val="00A81892"/>
    <w:rsid w:val="00A86CCF"/>
    <w:rsid w:val="00B47217"/>
    <w:rsid w:val="00BB1EC6"/>
    <w:rsid w:val="00BD26EF"/>
    <w:rsid w:val="00DF4BB7"/>
    <w:rsid w:val="00E17B2D"/>
    <w:rsid w:val="00E81139"/>
    <w:rsid w:val="00EE75E9"/>
    <w:rsid w:val="00F433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1841"/>
  <w15:chartTrackingRefBased/>
  <w15:docId w15:val="{E4E7A03F-1328-4C4D-94C8-034AB9B6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C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1AB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1AB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1AB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1AB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1AB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1AB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1AB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1AB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1AB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1AB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1AB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1AB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1AB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1AB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1AB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1AB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1AB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1AB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1AB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1AB0"/>
    <w:pPr>
      <w:spacing w:before="160"/>
      <w:jc w:val="center"/>
    </w:pPr>
    <w:rPr>
      <w:i/>
      <w:iCs/>
      <w:color w:val="404040" w:themeColor="text1" w:themeTint="BF"/>
    </w:rPr>
  </w:style>
  <w:style w:type="character" w:customStyle="1" w:styleId="TsitaatMrk">
    <w:name w:val="Tsitaat Märk"/>
    <w:basedOn w:val="Liguvaikefont"/>
    <w:link w:val="Tsitaat"/>
    <w:uiPriority w:val="29"/>
    <w:rsid w:val="005C1AB0"/>
    <w:rPr>
      <w:i/>
      <w:iCs/>
      <w:color w:val="404040" w:themeColor="text1" w:themeTint="BF"/>
    </w:rPr>
  </w:style>
  <w:style w:type="paragraph" w:styleId="Loendilik">
    <w:name w:val="List Paragraph"/>
    <w:basedOn w:val="Normaallaad"/>
    <w:uiPriority w:val="34"/>
    <w:qFormat/>
    <w:rsid w:val="005C1AB0"/>
    <w:pPr>
      <w:ind w:left="720"/>
      <w:contextualSpacing/>
    </w:pPr>
  </w:style>
  <w:style w:type="character" w:styleId="Selgeltmrgatavrhutus">
    <w:name w:val="Intense Emphasis"/>
    <w:basedOn w:val="Liguvaikefont"/>
    <w:uiPriority w:val="21"/>
    <w:qFormat/>
    <w:rsid w:val="005C1AB0"/>
    <w:rPr>
      <w:i/>
      <w:iCs/>
      <w:color w:val="0F4761" w:themeColor="accent1" w:themeShade="BF"/>
    </w:rPr>
  </w:style>
  <w:style w:type="paragraph" w:styleId="Selgeltmrgatavtsitaat">
    <w:name w:val="Intense Quote"/>
    <w:basedOn w:val="Normaallaad"/>
    <w:next w:val="Normaallaad"/>
    <w:link w:val="SelgeltmrgatavtsitaatMrk"/>
    <w:uiPriority w:val="30"/>
    <w:qFormat/>
    <w:rsid w:val="005C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1AB0"/>
    <w:rPr>
      <w:i/>
      <w:iCs/>
      <w:color w:val="0F4761" w:themeColor="accent1" w:themeShade="BF"/>
    </w:rPr>
  </w:style>
  <w:style w:type="character" w:styleId="Selgeltmrgatavviide">
    <w:name w:val="Intense Reference"/>
    <w:basedOn w:val="Liguvaikefont"/>
    <w:uiPriority w:val="32"/>
    <w:qFormat/>
    <w:rsid w:val="005C1AB0"/>
    <w:rPr>
      <w:b/>
      <w:bCs/>
      <w:smallCaps/>
      <w:color w:val="0F4761" w:themeColor="accent1" w:themeShade="BF"/>
      <w:spacing w:val="5"/>
    </w:rPr>
  </w:style>
  <w:style w:type="character" w:styleId="Hperlink">
    <w:name w:val="Hyperlink"/>
    <w:basedOn w:val="Liguvaikefont"/>
    <w:uiPriority w:val="99"/>
    <w:unhideWhenUsed/>
    <w:rsid w:val="007D0BAD"/>
    <w:rPr>
      <w:color w:val="467886" w:themeColor="hyperlink"/>
      <w:u w:val="single"/>
    </w:rPr>
  </w:style>
  <w:style w:type="character" w:styleId="Lahendamatamainimine">
    <w:name w:val="Unresolved Mention"/>
    <w:basedOn w:val="Liguvaikefont"/>
    <w:uiPriority w:val="99"/>
    <w:semiHidden/>
    <w:unhideWhenUsed/>
    <w:rsid w:val="007D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igiteataja.ee/akt/11603201800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1064</TotalTime>
  <Pages>2</Pages>
  <Words>317</Words>
  <Characters>2340</Characters>
  <Application>Microsoft Office Word</Application>
  <DocSecurity>0</DocSecurity>
  <Lines>49</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Kukk - RTK</dc:creator>
  <cp:keywords/>
  <dc:description/>
  <cp:lastModifiedBy>Anu Kukk - RTK</cp:lastModifiedBy>
  <cp:revision>8</cp:revision>
  <dcterms:created xsi:type="dcterms:W3CDTF">2026-05-12T14:19:00Z</dcterms:created>
  <dcterms:modified xsi:type="dcterms:W3CDTF">2026-05-13T08:11:00Z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2026-05-12T15:08:06Z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e5f96685-70f6-4ba8-8385-32efbd376a1e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