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2BCA" w14:textId="77777777" w:rsidR="00F904A7" w:rsidRDefault="00F904A7">
      <w:pPr>
        <w:pStyle w:val="BodyText"/>
        <w:spacing w:after="28"/>
        <w:ind w:right="525"/>
        <w:rPr>
          <w:rFonts w:cs="Times New Roman"/>
        </w:rPr>
      </w:pPr>
    </w:p>
    <w:p w14:paraId="14012BCB" w14:textId="77777777" w:rsidR="00F904A7" w:rsidRDefault="00F904A7">
      <w:pPr>
        <w:pStyle w:val="BodyText"/>
        <w:spacing w:after="28"/>
        <w:ind w:right="525"/>
        <w:rPr>
          <w:rFonts w:cs="Times New Roman"/>
        </w:rPr>
      </w:pPr>
    </w:p>
    <w:p w14:paraId="14012BCC" w14:textId="77777777" w:rsidR="00F904A7" w:rsidRDefault="00F904A7">
      <w:pPr>
        <w:pStyle w:val="BodyText"/>
        <w:spacing w:after="28"/>
        <w:ind w:right="525"/>
        <w:rPr>
          <w:rFonts w:cs="Times New Roman"/>
        </w:rPr>
      </w:pPr>
    </w:p>
    <w:p w14:paraId="14012BCD" w14:textId="77777777" w:rsidR="00F904A7" w:rsidRDefault="00F904A7">
      <w:pPr>
        <w:pStyle w:val="BodyText"/>
        <w:spacing w:after="28"/>
        <w:ind w:right="525"/>
        <w:rPr>
          <w:rFonts w:cs="Times New Roman"/>
          <w:b/>
          <w:bCs/>
        </w:rPr>
      </w:pPr>
    </w:p>
    <w:p w14:paraId="14012BCE" w14:textId="77777777" w:rsidR="00F904A7" w:rsidRDefault="00F24D06">
      <w:pPr>
        <w:pStyle w:val="BodyText"/>
        <w:spacing w:after="28"/>
        <w:ind w:right="525"/>
        <w:rPr>
          <w:rFonts w:cs="Times New Roman"/>
        </w:rPr>
      </w:pPr>
      <w:r>
        <w:rPr>
          <w:rFonts w:cs="Times New Roman"/>
        </w:rPr>
        <w:t>Kaur Kajak</w:t>
      </w:r>
    </w:p>
    <w:p w14:paraId="14012BCF" w14:textId="77777777" w:rsidR="00F904A7" w:rsidRDefault="00F24D06">
      <w:pPr>
        <w:pStyle w:val="BodyText"/>
        <w:spacing w:after="28"/>
        <w:ind w:right="525"/>
        <w:rPr>
          <w:rFonts w:cs="Times New Roman"/>
        </w:rPr>
      </w:pPr>
      <w:r>
        <w:rPr>
          <w:rFonts w:cs="Times New Roman"/>
        </w:rPr>
        <w:t>Rahandusministeerium</w:t>
      </w:r>
    </w:p>
    <w:tbl>
      <w:tblPr>
        <w:tblW w:w="90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6"/>
        <w:gridCol w:w="3881"/>
      </w:tblGrid>
      <w:tr w:rsidR="00F904A7" w14:paraId="14012BD2" w14:textId="77777777">
        <w:tc>
          <w:tcPr>
            <w:tcW w:w="5196" w:type="dxa"/>
          </w:tcPr>
          <w:p w14:paraId="14012BD0" w14:textId="77777777" w:rsidR="00F904A7" w:rsidRDefault="00F904A7"/>
        </w:tc>
        <w:tc>
          <w:tcPr>
            <w:tcW w:w="3881" w:type="dxa"/>
          </w:tcPr>
          <w:p w14:paraId="14012BD1" w14:textId="77777777" w:rsidR="00F904A7" w:rsidRDefault="00F24D06">
            <w:pPr>
              <w:pStyle w:val="BodyText"/>
              <w:suppressAutoHyphens w:val="0"/>
              <w:spacing w:after="28"/>
              <w:jc w:val="right"/>
            </w:pPr>
            <w:r>
              <w:t>Kuupäev digiallkirjas nr 2025/1-12/471</w:t>
            </w:r>
          </w:p>
        </w:tc>
      </w:tr>
    </w:tbl>
    <w:p w14:paraId="14012BD3" w14:textId="77777777" w:rsidR="00F904A7" w:rsidRDefault="00F904A7">
      <w:pPr>
        <w:pStyle w:val="BodyText"/>
        <w:spacing w:after="28"/>
        <w:ind w:right="525"/>
        <w:jc w:val="both"/>
        <w:rPr>
          <w:rFonts w:cs="Times New Roman"/>
        </w:rPr>
      </w:pPr>
    </w:p>
    <w:p w14:paraId="14012BD4" w14:textId="77777777" w:rsidR="00F904A7" w:rsidRDefault="00F904A7">
      <w:pPr>
        <w:pStyle w:val="BodyText"/>
        <w:spacing w:after="28"/>
        <w:ind w:right="525"/>
        <w:jc w:val="both"/>
        <w:rPr>
          <w:rFonts w:cs="Times New Roman"/>
        </w:rPr>
      </w:pPr>
    </w:p>
    <w:p w14:paraId="14012BD5" w14:textId="77777777" w:rsidR="00F904A7" w:rsidRDefault="00F904A7">
      <w:pPr>
        <w:pStyle w:val="BodyText"/>
        <w:spacing w:after="28"/>
        <w:ind w:right="525"/>
        <w:jc w:val="both"/>
        <w:rPr>
          <w:rFonts w:cs="Times New Roman"/>
        </w:rPr>
      </w:pPr>
    </w:p>
    <w:p w14:paraId="14012BD6" w14:textId="77777777" w:rsidR="00F904A7" w:rsidRDefault="00F24D06">
      <w:pPr>
        <w:pStyle w:val="BodyText"/>
        <w:spacing w:after="28"/>
        <w:ind w:right="52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Abimeetme kohta grupierandi teatise edastamine</w:t>
      </w:r>
    </w:p>
    <w:p w14:paraId="14012BD7" w14:textId="77777777" w:rsidR="00F904A7" w:rsidRDefault="00F904A7">
      <w:pPr>
        <w:pStyle w:val="BodyText"/>
        <w:spacing w:after="28"/>
        <w:ind w:right="525"/>
        <w:jc w:val="both"/>
        <w:rPr>
          <w:rFonts w:cs="Times New Roman"/>
        </w:rPr>
      </w:pPr>
    </w:p>
    <w:p w14:paraId="14012BD8" w14:textId="77777777" w:rsidR="00F904A7" w:rsidRDefault="00F904A7">
      <w:pPr>
        <w:pStyle w:val="BodyText"/>
        <w:spacing w:after="28"/>
        <w:ind w:right="525"/>
        <w:rPr>
          <w:rFonts w:cs="Times New Roman"/>
        </w:rPr>
      </w:pPr>
    </w:p>
    <w:p w14:paraId="14012BD9" w14:textId="77777777" w:rsidR="00F904A7" w:rsidRDefault="00F24D06">
      <w:pPr>
        <w:pStyle w:val="BodyText"/>
        <w:spacing w:after="28"/>
        <w:ind w:right="525"/>
        <w:jc w:val="both"/>
        <w:rPr>
          <w:rFonts w:cs="Times New Roman"/>
        </w:rPr>
      </w:pPr>
      <w:r>
        <w:rPr>
          <w:rFonts w:cs="Times New Roman"/>
        </w:rPr>
        <w:t xml:space="preserve">Lugupeetud </w:t>
      </w:r>
      <w:r>
        <w:rPr>
          <w:rFonts w:cs="Times New Roman"/>
        </w:rPr>
        <w:t>Kaur Kajak</w:t>
      </w:r>
    </w:p>
    <w:p w14:paraId="14012BDA" w14:textId="77777777" w:rsidR="00F904A7" w:rsidRDefault="00F904A7">
      <w:pPr>
        <w:pStyle w:val="BodyText"/>
        <w:spacing w:after="28"/>
        <w:ind w:right="525"/>
        <w:rPr>
          <w:rFonts w:cs="Times New Roman"/>
        </w:rPr>
      </w:pPr>
    </w:p>
    <w:p w14:paraId="14012BDB" w14:textId="77777777" w:rsidR="00F904A7" w:rsidRDefault="00F904A7">
      <w:pPr>
        <w:pStyle w:val="BodyText"/>
        <w:spacing w:after="28"/>
        <w:ind w:right="525"/>
        <w:rPr>
          <w:rFonts w:cs="Times New Roman"/>
        </w:rPr>
      </w:pPr>
    </w:p>
    <w:p w14:paraId="052AD42F" w14:textId="77777777" w:rsidR="00F24D06" w:rsidRPr="00521B82" w:rsidRDefault="00F24D06" w:rsidP="00F24D06">
      <w:pPr>
        <w:jc w:val="both"/>
      </w:pPr>
      <w:r w:rsidRPr="00521B82">
        <w:t>Vastavalt konkurentsiseaduse § 34</w:t>
      </w:r>
      <w:r w:rsidRPr="00521B82">
        <w:rPr>
          <w:vertAlign w:val="superscript"/>
        </w:rPr>
        <w:t>2</w:t>
      </w:r>
      <w:r w:rsidRPr="00521B82">
        <w:t xml:space="preserve"> lõikele 3 esitame Euroopa Komisjoni kehtestatud nõuetele vastava grupierandiga hõlmatud riigiabi andmise ko</w:t>
      </w:r>
      <w:r w:rsidRPr="00FA32E6">
        <w:t>kkuvõtliku teabelehe teatise „</w:t>
      </w:r>
      <w:r w:rsidRPr="0098182C">
        <w:t>Kliima- ja energiaeesmärkide projektide kaasrahastamise toetus</w:t>
      </w:r>
      <w:r>
        <w:t>“ kohta</w:t>
      </w:r>
      <w:r w:rsidRPr="00521B82">
        <w:t xml:space="preserve">. Nimetatud teabeleht on koostatud elektrooniliselt ja asub riigiabi teavitamise ametlikus infosüsteemis SANI2, millele Rahandusministeeriumil on juurdepääs. </w:t>
      </w:r>
    </w:p>
    <w:p w14:paraId="571AC698" w14:textId="77777777" w:rsidR="00F24D06" w:rsidRPr="00521B82" w:rsidRDefault="00F24D06" w:rsidP="00F24D06">
      <w:pPr>
        <w:jc w:val="both"/>
      </w:pPr>
    </w:p>
    <w:p w14:paraId="3941A5E9" w14:textId="77777777" w:rsidR="00F24D06" w:rsidRDefault="00F24D06" w:rsidP="00F24D06">
      <w:pPr>
        <w:jc w:val="both"/>
      </w:pPr>
      <w:r w:rsidRPr="00521B82">
        <w:t xml:space="preserve">Riigiabi andmise aluseks olev õigusakt on </w:t>
      </w:r>
      <w:r>
        <w:t>e</w:t>
      </w:r>
      <w:r w:rsidRPr="0098182C">
        <w:t xml:space="preserve">nergeetika- ja keskkonnaministri määrus, 15.08.2025 nr 43, </w:t>
      </w:r>
      <w:r>
        <w:t>„</w:t>
      </w:r>
      <w:r w:rsidRPr="0098182C">
        <w:t>Kliima- ja energiaeesmärkidele suunatud projektide kaasrahastamise tingimused ja kord kohalikele omavalitsustele, kõrgharidusasutustele ja teadus- ja arendusasutustele</w:t>
      </w:r>
      <w:r>
        <w:t>“</w:t>
      </w:r>
      <w:r w:rsidRPr="0098182C">
        <w:t xml:space="preserve"> (RT I, 19.08.2025, 6)</w:t>
      </w:r>
      <w:r>
        <w:t>.</w:t>
      </w:r>
    </w:p>
    <w:p w14:paraId="14012BDD" w14:textId="77777777" w:rsidR="00F904A7" w:rsidRDefault="00F904A7">
      <w:pPr>
        <w:pStyle w:val="BodyText"/>
        <w:spacing w:after="28"/>
        <w:jc w:val="both"/>
        <w:rPr>
          <w:rFonts w:cs="Times New Roman"/>
        </w:rPr>
      </w:pPr>
    </w:p>
    <w:p w14:paraId="14012BDE" w14:textId="77777777" w:rsidR="00F904A7" w:rsidRDefault="00F904A7">
      <w:pPr>
        <w:pStyle w:val="BodyText"/>
        <w:spacing w:after="28"/>
        <w:jc w:val="both"/>
        <w:rPr>
          <w:rFonts w:cs="Times New Roman"/>
        </w:rPr>
      </w:pPr>
    </w:p>
    <w:p w14:paraId="14012BDF" w14:textId="77777777" w:rsidR="00F904A7" w:rsidRDefault="00F904A7">
      <w:pPr>
        <w:pStyle w:val="BodyText"/>
        <w:spacing w:after="28"/>
        <w:jc w:val="both"/>
        <w:rPr>
          <w:rFonts w:cs="Times New Roman"/>
        </w:rPr>
      </w:pPr>
    </w:p>
    <w:p w14:paraId="14012BE0" w14:textId="77777777" w:rsidR="00F904A7" w:rsidRDefault="00F24D06">
      <w:pPr>
        <w:pStyle w:val="BodyText"/>
        <w:spacing w:after="28"/>
        <w:jc w:val="both"/>
        <w:rPr>
          <w:rFonts w:cs="Times New Roman"/>
        </w:rPr>
      </w:pPr>
      <w:r>
        <w:rPr>
          <w:rFonts w:cs="Times New Roman"/>
        </w:rPr>
        <w:t>Lugupidamisega</w:t>
      </w:r>
    </w:p>
    <w:p w14:paraId="14012BE1" w14:textId="77777777" w:rsidR="00F904A7" w:rsidRDefault="00F904A7">
      <w:pPr>
        <w:pStyle w:val="BodyText"/>
        <w:spacing w:after="28"/>
        <w:ind w:right="525"/>
        <w:rPr>
          <w:rFonts w:cs="Times New Roman"/>
        </w:rPr>
      </w:pPr>
    </w:p>
    <w:p w14:paraId="14012BE2" w14:textId="77777777" w:rsidR="00F904A7" w:rsidRDefault="00F904A7">
      <w:pPr>
        <w:pStyle w:val="BodyText"/>
        <w:spacing w:after="28"/>
        <w:ind w:right="525"/>
        <w:rPr>
          <w:rFonts w:cs="Times New Roman"/>
        </w:rPr>
      </w:pPr>
    </w:p>
    <w:p w14:paraId="14012BE3" w14:textId="77777777" w:rsidR="00F904A7" w:rsidRDefault="00F24D06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(allkirjastatud digitaalselt)</w:t>
      </w:r>
    </w:p>
    <w:p w14:paraId="14012BE4" w14:textId="77777777" w:rsidR="00F904A7" w:rsidRDefault="00F24D06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Andrus Treier</w:t>
      </w:r>
    </w:p>
    <w:p w14:paraId="14012BE5" w14:textId="77777777" w:rsidR="00F904A7" w:rsidRDefault="00F24D06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juhataja</w:t>
      </w:r>
    </w:p>
    <w:p w14:paraId="14012BE6" w14:textId="77777777" w:rsidR="00F904A7" w:rsidRDefault="00F904A7">
      <w:pPr>
        <w:pStyle w:val="BodyText"/>
        <w:spacing w:after="28"/>
        <w:rPr>
          <w:rFonts w:cs="Times New Roman"/>
        </w:rPr>
      </w:pPr>
    </w:p>
    <w:p w14:paraId="14012BE7" w14:textId="77777777" w:rsidR="00F904A7" w:rsidRDefault="00F904A7">
      <w:pPr>
        <w:pStyle w:val="BodyText"/>
        <w:spacing w:after="28"/>
        <w:rPr>
          <w:rFonts w:cs="Times New Roman"/>
        </w:rPr>
      </w:pPr>
    </w:p>
    <w:p w14:paraId="14012BE8" w14:textId="77777777" w:rsidR="00F904A7" w:rsidRDefault="00F904A7">
      <w:pPr>
        <w:pStyle w:val="BodyText"/>
        <w:spacing w:after="28"/>
        <w:rPr>
          <w:rFonts w:cs="Times New Roman"/>
        </w:rPr>
      </w:pPr>
    </w:p>
    <w:sectPr w:rsidR="00F904A7">
      <w:headerReference w:type="first" r:id="rId6"/>
      <w:footerReference w:type="first" r:id="rId7"/>
      <w:pgSz w:w="11906" w:h="16838"/>
      <w:pgMar w:top="1134" w:right="1417" w:bottom="1134" w:left="1417" w:header="0" w:footer="113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2BEF" w14:textId="77777777" w:rsidR="00F24D06" w:rsidRDefault="00F24D06">
      <w:r>
        <w:separator/>
      </w:r>
    </w:p>
  </w:endnote>
  <w:endnote w:type="continuationSeparator" w:id="0">
    <w:p w14:paraId="14012BF1" w14:textId="77777777" w:rsidR="00F24D06" w:rsidRDefault="00F2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2BEA" w14:textId="77777777" w:rsidR="00F904A7" w:rsidRDefault="00F9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12BEB" w14:textId="77777777" w:rsidR="00F24D06" w:rsidRDefault="00F24D06">
      <w:r>
        <w:separator/>
      </w:r>
    </w:p>
  </w:footnote>
  <w:footnote w:type="continuationSeparator" w:id="0">
    <w:p w14:paraId="14012BED" w14:textId="77777777" w:rsidR="00F24D06" w:rsidRDefault="00F24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2BE9" w14:textId="77777777" w:rsidR="00F904A7" w:rsidRDefault="00F24D06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 wp14:anchorId="14012BEB" wp14:editId="14012BEC">
          <wp:simplePos x="0" y="0"/>
          <wp:positionH relativeFrom="column">
            <wp:posOffset>4584065</wp:posOffset>
          </wp:positionH>
          <wp:positionV relativeFrom="paragraph">
            <wp:posOffset>635</wp:posOffset>
          </wp:positionV>
          <wp:extent cx="1184275" cy="1386205"/>
          <wp:effectExtent l="0" t="0" r="0" b="0"/>
          <wp:wrapNone/>
          <wp:docPr id="1" name="graphic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1386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0" locked="0" layoutInCell="0" allowOverlap="1" wp14:anchorId="14012BED" wp14:editId="14012BEE">
          <wp:simplePos x="0" y="0"/>
          <wp:positionH relativeFrom="column">
            <wp:posOffset>4844415</wp:posOffset>
          </wp:positionH>
          <wp:positionV relativeFrom="paragraph">
            <wp:posOffset>9724390</wp:posOffset>
          </wp:positionV>
          <wp:extent cx="952500" cy="344805"/>
          <wp:effectExtent l="0" t="0" r="0" b="0"/>
          <wp:wrapTopAndBottom/>
          <wp:docPr id="2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s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44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0" locked="0" layoutInCell="0" allowOverlap="1" wp14:anchorId="14012BEF" wp14:editId="14012BF0">
          <wp:simplePos x="0" y="0"/>
          <wp:positionH relativeFrom="column">
            <wp:posOffset>0</wp:posOffset>
          </wp:positionH>
          <wp:positionV relativeFrom="paragraph">
            <wp:posOffset>9742805</wp:posOffset>
          </wp:positionV>
          <wp:extent cx="1313815" cy="338455"/>
          <wp:effectExtent l="0" t="0" r="0" b="0"/>
          <wp:wrapTopAndBottom/>
          <wp:docPr id="3" name="graphi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s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338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A7"/>
    <w:rsid w:val="00E91621"/>
    <w:rsid w:val="00F24D06"/>
    <w:rsid w:val="00F9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2BCA"/>
  <w15:docId w15:val="{2196AA51-4AA5-462A-AEDE-BB66B369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136</Words>
  <Characters>789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Kätlyn Mäe</cp:lastModifiedBy>
  <cp:revision>2</cp:revision>
  <dcterms:created xsi:type="dcterms:W3CDTF">2025-10-13T08:49:00Z</dcterms:created>
  <dcterms:modified xsi:type="dcterms:W3CDTF">2025-10-13T08:49:00Z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2020-11-07T15:36:33Z</dcterms:created>
  <dc:creator/>
  <dc:description/>
  <dc:language>et-EE</dc:language>
  <cp:lastModifiedBy>Kätlin Tammoja</cp:lastModifiedBy>
  <dcterms:modified xsi:type="dcterms:W3CDTF">2024-01-19T15:42:36Z</dcterms:modified>
  <cp:revision>46</cp:revision>
  <dc:subject/>
  <dc:title/>
</cp:coreProperties>
</file>