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info@keskkonnaamet.ee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3-2.1/2026/2363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Raplamaal Kehtna valla (Ellamaa küla) haldusterritooriumil Aaso maaparandusehitiste hoiutööde ja teede rekonstrueerimise projekti koostamist.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Palun Teie seisukohta kavandatavate tööde kohta.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Keskkonnamõju analüüs, Aaso KMA.xls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Aaso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