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8701" w:type="dxa"/>
        <w:tblLayout w:type="fixed"/>
        <w:tblCellMar>
          <w:left w:w="0" w:type="dxa"/>
          <w:right w:w="0" w:type="dxa"/>
        </w:tblCellMar>
        <w:tblLook w:val="0000" w:firstRow="0" w:lastRow="0" w:firstColumn="0" w:lastColumn="0" w:noHBand="0" w:noVBand="0"/>
      </w:tblPr>
      <w:tblGrid>
        <w:gridCol w:w="4882"/>
        <w:gridCol w:w="3819"/>
      </w:tblGrid>
      <w:tr w:rsidR="00D40650" w:rsidTr="002C5059">
        <w:trPr>
          <w:trHeight w:val="1276"/>
        </w:trPr>
        <w:tc>
          <w:tcPr>
            <w:tcW w:w="4882" w:type="dxa"/>
            <w:shd w:val="clear" w:color="auto" w:fill="auto"/>
          </w:tcPr>
          <w:p w:rsidR="00D40650" w:rsidRPr="00A10E66" w:rsidRDefault="00D40650" w:rsidP="00DF44DF">
            <w:pPr>
              <w:pStyle w:val="TableContents"/>
              <w:rPr>
                <w:b/>
              </w:rPr>
            </w:pPr>
            <w:bookmarkStart w:id="0" w:name="_GoBack"/>
            <w:bookmarkEnd w:id="0"/>
          </w:p>
        </w:tc>
        <w:tc>
          <w:tcPr>
            <w:tcW w:w="3819" w:type="dxa"/>
            <w:shd w:val="clear" w:color="auto" w:fill="auto"/>
          </w:tcPr>
          <w:p w:rsidR="00BC1A62" w:rsidRPr="00BC1A62" w:rsidRDefault="00BC1A62" w:rsidP="00F75718">
            <w:pPr>
              <w:pStyle w:val="AK"/>
            </w:pPr>
          </w:p>
        </w:tc>
      </w:tr>
      <w:tr w:rsidR="00D40650" w:rsidRPr="002C5059" w:rsidTr="002C5059">
        <w:trPr>
          <w:trHeight w:val="1472"/>
        </w:trPr>
        <w:tc>
          <w:tcPr>
            <w:tcW w:w="4882" w:type="dxa"/>
            <w:shd w:val="clear" w:color="auto" w:fill="auto"/>
          </w:tcPr>
          <w:p w:rsidR="00124999" w:rsidRPr="002C5059" w:rsidRDefault="002C5059" w:rsidP="002C5059">
            <w:pPr>
              <w:pStyle w:val="Adressaat"/>
              <w:spacing w:line="276" w:lineRule="auto"/>
            </w:pPr>
            <w:r>
              <w:t>Jüri Koot</w:t>
            </w:r>
          </w:p>
          <w:p w:rsidR="002C5059" w:rsidRDefault="002C5059" w:rsidP="002C5059">
            <w:pPr>
              <w:spacing w:line="276" w:lineRule="auto"/>
            </w:pPr>
            <w:r>
              <w:t>Riigimetsa Majandamise Keskus</w:t>
            </w:r>
          </w:p>
          <w:p w:rsidR="002C5059" w:rsidRDefault="002C5059" w:rsidP="002C5059">
            <w:pPr>
              <w:spacing w:line="276" w:lineRule="auto"/>
            </w:pPr>
            <w:hyperlink r:id="rId10" w:history="1">
              <w:r w:rsidRPr="002C5059">
                <w:rPr>
                  <w:rStyle w:val="Hperlink"/>
                </w:rPr>
                <w:t>juri.koort@rmk.ee</w:t>
              </w:r>
            </w:hyperlink>
          </w:p>
          <w:p w:rsidR="002C5059" w:rsidRPr="002C5059" w:rsidRDefault="002C5059" w:rsidP="002C5059">
            <w:pPr>
              <w:pStyle w:val="Adressaat"/>
              <w:spacing w:line="276" w:lineRule="auto"/>
              <w:rPr>
                <w:iCs/>
              </w:rPr>
            </w:pPr>
          </w:p>
        </w:tc>
        <w:tc>
          <w:tcPr>
            <w:tcW w:w="3819" w:type="dxa"/>
            <w:shd w:val="clear" w:color="auto" w:fill="auto"/>
          </w:tcPr>
          <w:p w:rsidR="00BF4D7C" w:rsidRPr="002C5059" w:rsidRDefault="00BF4D7C" w:rsidP="002C5059">
            <w:pPr>
              <w:spacing w:line="276" w:lineRule="auto"/>
            </w:pPr>
          </w:p>
          <w:p w:rsidR="002C5059" w:rsidRPr="002C5059" w:rsidRDefault="002C5059" w:rsidP="002C5059">
            <w:pPr>
              <w:spacing w:line="276" w:lineRule="auto"/>
            </w:pPr>
          </w:p>
          <w:p w:rsidR="003B2A9C" w:rsidRPr="002C5059" w:rsidRDefault="00124999" w:rsidP="002C5059">
            <w:pPr>
              <w:spacing w:line="276" w:lineRule="auto"/>
            </w:pPr>
            <w:r w:rsidRPr="002C5059">
              <w:t>Meie:</w:t>
            </w:r>
            <w:r w:rsidR="0044699F" w:rsidRPr="002C5059">
              <w:t xml:space="preserve"> </w:t>
            </w:r>
            <w:r w:rsidR="002C5059" w:rsidRPr="002C5059">
              <w:t>09.10.2023</w:t>
            </w:r>
            <w:r w:rsidR="0044699F" w:rsidRPr="002C5059">
              <w:t xml:space="preserve"> </w:t>
            </w:r>
            <w:proofErr w:type="spellStart"/>
            <w:r w:rsidR="0044699F" w:rsidRPr="002C5059">
              <w:t>reg</w:t>
            </w:r>
            <w:proofErr w:type="spellEnd"/>
            <w:r w:rsidR="0044699F" w:rsidRPr="002C5059">
              <w:t xml:space="preserve"> nr </w:t>
            </w:r>
            <w:r w:rsidR="002C5059" w:rsidRPr="002C5059">
              <w:t>6.1-1/39</w:t>
            </w:r>
            <w:r w:rsidR="002C5059">
              <w:t>1</w:t>
            </w:r>
            <w:r w:rsidR="002C5059" w:rsidRPr="002C5059">
              <w:t>33-</w:t>
            </w:r>
            <w:r w:rsidR="002C5059">
              <w:t>7</w:t>
            </w:r>
          </w:p>
        </w:tc>
      </w:tr>
    </w:tbl>
    <w:p w:rsidR="00BC1A62" w:rsidRPr="002C5059" w:rsidRDefault="002C5059" w:rsidP="00835858">
      <w:pPr>
        <w:pStyle w:val="Pealkiri1"/>
      </w:pPr>
      <w:r w:rsidRPr="002C5059">
        <w:t>Projekteerimistingimuste taotluste menetlemise tähtaja pikendamine</w:t>
      </w:r>
      <w:r w:rsidRPr="002C5059">
        <w:rPr>
          <w:b w:val="0"/>
          <w:noProof/>
          <w:lang w:eastAsia="et-EE" w:bidi="ar-SA"/>
        </w:rPr>
        <w:t xml:space="preserve"> </w:t>
      </w:r>
      <w:r w:rsidR="00230ABC" w:rsidRPr="002C5059">
        <w:rPr>
          <w:b w:val="0"/>
          <w:noProof/>
          <w:lang w:eastAsia="et-EE" w:bidi="ar-SA"/>
        </w:rPr>
        <w:drawing>
          <wp:anchor distT="0" distB="0" distL="114300" distR="114300" simplePos="0" relativeHeight="251658240" behindDoc="0" locked="0" layoutInCell="1" allowOverlap="1">
            <wp:simplePos x="0" y="0"/>
            <wp:positionH relativeFrom="page">
              <wp:posOffset>284480</wp:posOffset>
            </wp:positionH>
            <wp:positionV relativeFrom="page">
              <wp:posOffset>483235</wp:posOffset>
            </wp:positionV>
            <wp:extent cx="2950845" cy="8521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tivabariik_vap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50845" cy="852170"/>
                    </a:xfrm>
                    <a:prstGeom prst="rect">
                      <a:avLst/>
                    </a:prstGeom>
                  </pic:spPr>
                </pic:pic>
              </a:graphicData>
            </a:graphic>
            <wp14:sizeRelV relativeFrom="margin">
              <wp14:pctHeight>0</wp14:pctHeight>
            </wp14:sizeRelV>
          </wp:anchor>
        </w:drawing>
      </w:r>
    </w:p>
    <w:p w:rsidR="002C5059" w:rsidRDefault="002C5059" w:rsidP="002C5059">
      <w:pPr>
        <w:spacing w:line="276" w:lineRule="auto"/>
      </w:pPr>
      <w:r w:rsidRPr="002C5059">
        <w:t>Riigimetsa Majandamise Keskus (</w:t>
      </w:r>
      <w:proofErr w:type="spellStart"/>
      <w:r w:rsidRPr="002C5059">
        <w:t>reg</w:t>
      </w:r>
      <w:proofErr w:type="spellEnd"/>
      <w:r w:rsidRPr="002C5059">
        <w:t xml:space="preserve"> 70004459) esitas 07.09.2023 Põllumajandus- ja Toiduametile (edaspidi PTA) projekteerimistingimuste taotluse (registreeritud PTA dokumendihaldussüsteemis nr 6.1-1/39133) Harju maakonnas Saue vallas Vilumäe ja </w:t>
      </w:r>
      <w:proofErr w:type="spellStart"/>
      <w:r w:rsidRPr="002C5059">
        <w:t>Tabara</w:t>
      </w:r>
      <w:proofErr w:type="spellEnd"/>
      <w:r w:rsidRPr="002C5059">
        <w:t xml:space="preserve"> külades (maaparandussüsteemi/ehitise kood 4109960020120/002, 4109960020170/001) maa-alal maaparandusehitiste rekonstrueerimise projekti koostamiseks.</w:t>
      </w:r>
    </w:p>
    <w:p w:rsidR="002C5059" w:rsidRPr="002C5059" w:rsidRDefault="002C5059" w:rsidP="002C5059">
      <w:pPr>
        <w:spacing w:line="276" w:lineRule="auto"/>
      </w:pPr>
    </w:p>
    <w:p w:rsidR="002C5059" w:rsidRDefault="002C5059" w:rsidP="002C5059">
      <w:pPr>
        <w:spacing w:line="276" w:lineRule="auto"/>
      </w:pPr>
      <w:r w:rsidRPr="002C5059">
        <w:t>Maaparandusseaduse § 13 lõige 9 järgi teeb Põllumajandus- ja Toiduamet projekteerimistingimuste andmise või projekteerimistingimuste andmisest keeldumise otsuse taotluse saamisest arvates 30 päeva jooksul ning taotlejale saadetakse otsus selle tegemisest arvates kolme tööpäeva jooksul posti teel.</w:t>
      </w:r>
    </w:p>
    <w:p w:rsidR="002C5059" w:rsidRPr="002C5059" w:rsidRDefault="002C5059" w:rsidP="002C5059">
      <w:pPr>
        <w:spacing w:line="276" w:lineRule="auto"/>
      </w:pPr>
    </w:p>
    <w:p w:rsidR="002C5059" w:rsidRDefault="002C5059" w:rsidP="002C5059">
      <w:pPr>
        <w:spacing w:line="276" w:lineRule="auto"/>
      </w:pPr>
      <w:r w:rsidRPr="002C5059">
        <w:t>Haldusmenetluse seaduse § 41 haldusmenetluse läbiviimise tähtaeg ütleb, et kui haldusakti või toimingut ei ole võimalik anda või sooritada ettenähtud tähtaja jooksul, peab haldusorgan viivituseta tegema teatavaks haldusakti andmise või toimingu sooritamise tõenäolise aja ning näitama ettenähtud tähtajast mittekinnipidamise põhjuse.</w:t>
      </w:r>
    </w:p>
    <w:p w:rsidR="002C5059" w:rsidRPr="002C5059" w:rsidRDefault="002C5059" w:rsidP="002C5059">
      <w:pPr>
        <w:spacing w:line="276" w:lineRule="auto"/>
      </w:pPr>
    </w:p>
    <w:p w:rsidR="002C5059" w:rsidRPr="002C5059" w:rsidRDefault="002C5059" w:rsidP="002C5059">
      <w:pPr>
        <w:spacing w:line="276" w:lineRule="auto"/>
      </w:pPr>
      <w:r w:rsidRPr="002C5059">
        <w:t>Seoses projekteerimistingimuste väljastamise ning asutuste kaasamisega ja nendelt arvamuse saamisega on välja selgitamisel asjaolud, mis võivad mõjutada projekteerimistingimuste andmise sisu ja otsust. Pikendame projekteerimistingimuste menetluse tähtaega 30 päeva, kuid väljastame Teile otsuse esimesel võimalusel.</w:t>
      </w:r>
    </w:p>
    <w:p w:rsidR="00A13FDE" w:rsidRDefault="00A13FDE" w:rsidP="00A13FDE">
      <w:pPr>
        <w:pStyle w:val="Snum"/>
        <w:rPr>
          <w:rFonts w:cs="Times New Roman"/>
        </w:rPr>
      </w:pPr>
    </w:p>
    <w:p w:rsidR="002C5059" w:rsidRPr="002C5059" w:rsidRDefault="002C5059" w:rsidP="00A13FDE">
      <w:pPr>
        <w:pStyle w:val="Snum"/>
        <w:rPr>
          <w:rFonts w:cs="Times New Roman"/>
        </w:rPr>
      </w:pPr>
    </w:p>
    <w:p w:rsidR="00A13FDE" w:rsidRPr="002C5059" w:rsidRDefault="00A13FDE" w:rsidP="002C5059">
      <w:pPr>
        <w:pStyle w:val="Snum"/>
        <w:spacing w:line="276" w:lineRule="auto"/>
        <w:rPr>
          <w:rFonts w:cs="Times New Roman"/>
        </w:rPr>
      </w:pPr>
      <w:r w:rsidRPr="002C5059">
        <w:rPr>
          <w:rFonts w:cs="Times New Roman"/>
        </w:rPr>
        <w:t>Lugupidamisega</w:t>
      </w:r>
    </w:p>
    <w:p w:rsidR="00A13FDE" w:rsidRPr="002C5059" w:rsidRDefault="00A13FDE" w:rsidP="002C5059">
      <w:pPr>
        <w:pStyle w:val="Snum"/>
        <w:spacing w:line="276" w:lineRule="auto"/>
        <w:rPr>
          <w:rFonts w:cs="Times New Roman"/>
        </w:rPr>
      </w:pPr>
    </w:p>
    <w:p w:rsidR="00A13FDE" w:rsidRPr="002C5059" w:rsidRDefault="00A13FDE" w:rsidP="002C5059">
      <w:pPr>
        <w:pStyle w:val="Snum"/>
        <w:spacing w:line="276" w:lineRule="auto"/>
        <w:rPr>
          <w:rFonts w:cs="Times New Roman"/>
        </w:rPr>
      </w:pPr>
    </w:p>
    <w:p w:rsidR="002C5059" w:rsidRDefault="002C5059" w:rsidP="002C5059">
      <w:pPr>
        <w:spacing w:line="276" w:lineRule="auto"/>
      </w:pPr>
      <w:r w:rsidRPr="002C5059">
        <w:t>(allkirjastatud digitaalselt)</w:t>
      </w:r>
    </w:p>
    <w:p w:rsidR="002C5059" w:rsidRDefault="002C5059" w:rsidP="002C5059">
      <w:pPr>
        <w:spacing w:line="276" w:lineRule="auto"/>
      </w:pPr>
    </w:p>
    <w:p w:rsidR="002C5059" w:rsidRPr="002C5059" w:rsidRDefault="002C5059" w:rsidP="002C5059">
      <w:pPr>
        <w:spacing w:line="276" w:lineRule="auto"/>
      </w:pPr>
      <w:r w:rsidRPr="002C5059">
        <w:t>SULEV TAUL</w:t>
      </w:r>
    </w:p>
    <w:p w:rsidR="002C5059" w:rsidRPr="002C5059" w:rsidRDefault="002C5059" w:rsidP="002C5059">
      <w:pPr>
        <w:spacing w:line="276" w:lineRule="auto"/>
      </w:pPr>
      <w:r w:rsidRPr="002C5059">
        <w:t>Juhtivspetsialist</w:t>
      </w:r>
    </w:p>
    <w:p w:rsidR="002C5059" w:rsidRPr="002C5059" w:rsidRDefault="002C5059" w:rsidP="002C5059">
      <w:pPr>
        <w:spacing w:line="276" w:lineRule="auto"/>
      </w:pPr>
      <w:r w:rsidRPr="002C5059">
        <w:t>Põhja regioon</w:t>
      </w:r>
    </w:p>
    <w:p w:rsidR="002C5059" w:rsidRPr="002C5059" w:rsidRDefault="002C5059" w:rsidP="002C5059">
      <w:pPr>
        <w:spacing w:line="276" w:lineRule="auto"/>
      </w:pPr>
    </w:p>
    <w:p w:rsidR="002C5059" w:rsidRPr="002C5059" w:rsidRDefault="002C5059" w:rsidP="002C5059">
      <w:pPr>
        <w:spacing w:line="276" w:lineRule="auto"/>
      </w:pPr>
      <w:r w:rsidRPr="002C5059">
        <w:t>Taivo Toms</w:t>
      </w:r>
    </w:p>
    <w:p w:rsidR="002C5059" w:rsidRPr="002C5059" w:rsidRDefault="002C5059" w:rsidP="002C5059">
      <w:pPr>
        <w:spacing w:line="276" w:lineRule="auto"/>
      </w:pPr>
      <w:r w:rsidRPr="002C5059">
        <w:t>+372 5349 8686</w:t>
      </w:r>
    </w:p>
    <w:p w:rsidR="00A13FDE" w:rsidRPr="002C5059" w:rsidRDefault="002C5059" w:rsidP="002C5059">
      <w:pPr>
        <w:spacing w:line="276" w:lineRule="auto"/>
      </w:pPr>
      <w:r w:rsidRPr="002C5059">
        <w:t>taivo.toms@pta.agri.ee</w:t>
      </w:r>
    </w:p>
    <w:sectPr w:rsidR="00A13FDE" w:rsidRPr="002C5059" w:rsidSect="00A87B91">
      <w:footerReference w:type="default" r:id="rId12"/>
      <w:footerReference w:type="first" r:id="rId13"/>
      <w:pgSz w:w="11906" w:h="16838" w:code="9"/>
      <w:pgMar w:top="907" w:right="1021" w:bottom="1418"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20C" w:rsidRDefault="0040420C" w:rsidP="00DF44DF">
      <w:r>
        <w:separator/>
      </w:r>
    </w:p>
  </w:endnote>
  <w:endnote w:type="continuationSeparator" w:id="0">
    <w:p w:rsidR="0040420C" w:rsidRDefault="0040420C"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A9C" w:rsidRPr="00AD2EA7" w:rsidRDefault="00530F52" w:rsidP="007056E1">
    <w:pPr>
      <w:pStyle w:val="Jalus1"/>
    </w:pPr>
    <w:r w:rsidRPr="00AD2EA7">
      <w:fldChar w:fldCharType="begin"/>
    </w:r>
    <w:r w:rsidR="003B2A9C" w:rsidRPr="00AD2EA7">
      <w:instrText xml:space="preserve"> PAGE </w:instrText>
    </w:r>
    <w:r w:rsidRPr="00AD2EA7">
      <w:fldChar w:fldCharType="separate"/>
    </w:r>
    <w:r w:rsidR="002C5059">
      <w:rPr>
        <w:noProof/>
      </w:rPr>
      <w:t>2</w:t>
    </w:r>
    <w:r w:rsidRPr="00AD2EA7">
      <w:fldChar w:fldCharType="end"/>
    </w:r>
    <w:r w:rsidR="003B2A9C" w:rsidRPr="00AD2EA7">
      <w:t xml:space="preserve"> (</w:t>
    </w:r>
    <w:fldSimple w:instr=" NUMPAGES ">
      <w:r w:rsidR="002C5059">
        <w:rPr>
          <w:noProof/>
        </w:rPr>
        <w:t>2</w:t>
      </w:r>
    </w:fldSimple>
    <w:r w:rsidR="003B2A9C" w:rsidRPr="00AD2EA7">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7B5" w:rsidRPr="000A17B5" w:rsidRDefault="00631A9A" w:rsidP="000A17B5">
    <w:pPr>
      <w:pStyle w:val="Jalus1"/>
    </w:pPr>
    <w:r>
      <w:t>Teaduse 2</w:t>
    </w:r>
    <w:r w:rsidR="00230ABC" w:rsidRPr="00230ABC">
      <w:t>, Saku, Harjumaa 75501</w:t>
    </w:r>
    <w:r>
      <w:t xml:space="preserve"> /</w:t>
    </w:r>
    <w:r w:rsidR="00230ABC" w:rsidRPr="00230ABC">
      <w:t>+(372) 605 1710</w:t>
    </w:r>
    <w:r w:rsidR="000A17B5" w:rsidRPr="000A17B5">
      <w:t xml:space="preserve">/ </w:t>
    </w:r>
    <w:hyperlink r:id="rId1" w:history="1">
      <w:r w:rsidR="00230ABC" w:rsidRPr="006C621C">
        <w:rPr>
          <w:rStyle w:val="Hperlink"/>
        </w:rPr>
        <w:t>pta@pta.agri.ee</w:t>
      </w:r>
    </w:hyperlink>
    <w:r w:rsidR="00230ABC">
      <w:t xml:space="preserve"> </w:t>
    </w:r>
    <w:r w:rsidR="000A17B5" w:rsidRPr="000A17B5">
      <w:t xml:space="preserve">/ </w:t>
    </w:r>
    <w:r>
      <w:t>www.</w:t>
    </w:r>
    <w:r w:rsidR="00230ABC">
      <w:t>pta.agri.ee</w:t>
    </w:r>
  </w:p>
  <w:p w:rsidR="000A17B5" w:rsidRPr="000A17B5" w:rsidRDefault="000A17B5" w:rsidP="000A17B5">
    <w:pPr>
      <w:pStyle w:val="Jalus1"/>
    </w:pPr>
    <w:r w:rsidRPr="000A17B5">
      <w:t xml:space="preserve">Registrikood </w:t>
    </w:r>
    <w:r w:rsidR="00230ABC">
      <w:t>77001458</w:t>
    </w:r>
  </w:p>
  <w:p w:rsidR="00124999" w:rsidRDefault="00124999" w:rsidP="000A17B5">
    <w:pPr>
      <w:pStyle w:val="Jalus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20C" w:rsidRDefault="0040420C" w:rsidP="00DF44DF">
      <w:r>
        <w:separator/>
      </w:r>
    </w:p>
  </w:footnote>
  <w:footnote w:type="continuationSeparator" w:id="0">
    <w:p w:rsidR="0040420C" w:rsidRDefault="0040420C" w:rsidP="00DF4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52"/>
    <w:rsid w:val="00060947"/>
    <w:rsid w:val="000913FC"/>
    <w:rsid w:val="000A17B5"/>
    <w:rsid w:val="000F437D"/>
    <w:rsid w:val="00124999"/>
    <w:rsid w:val="001523BD"/>
    <w:rsid w:val="001A7D04"/>
    <w:rsid w:val="001D4CFB"/>
    <w:rsid w:val="002008A2"/>
    <w:rsid w:val="00230ABC"/>
    <w:rsid w:val="002835BB"/>
    <w:rsid w:val="00293449"/>
    <w:rsid w:val="002C5059"/>
    <w:rsid w:val="002F254F"/>
    <w:rsid w:val="0034719C"/>
    <w:rsid w:val="00354059"/>
    <w:rsid w:val="00394DCB"/>
    <w:rsid w:val="003B2A9C"/>
    <w:rsid w:val="0040420C"/>
    <w:rsid w:val="00421B57"/>
    <w:rsid w:val="00435A13"/>
    <w:rsid w:val="0044084D"/>
    <w:rsid w:val="0044699F"/>
    <w:rsid w:val="004C1391"/>
    <w:rsid w:val="004F3A41"/>
    <w:rsid w:val="00530F52"/>
    <w:rsid w:val="00546204"/>
    <w:rsid w:val="00551E24"/>
    <w:rsid w:val="00557534"/>
    <w:rsid w:val="00560A92"/>
    <w:rsid w:val="00564569"/>
    <w:rsid w:val="005B5CE1"/>
    <w:rsid w:val="005E3AED"/>
    <w:rsid w:val="005E45BB"/>
    <w:rsid w:val="00602834"/>
    <w:rsid w:val="00631A9A"/>
    <w:rsid w:val="00680609"/>
    <w:rsid w:val="006A01AC"/>
    <w:rsid w:val="006E16BD"/>
    <w:rsid w:val="006F3BB9"/>
    <w:rsid w:val="006F72D7"/>
    <w:rsid w:val="007056E1"/>
    <w:rsid w:val="00713327"/>
    <w:rsid w:val="0075695A"/>
    <w:rsid w:val="00781A9B"/>
    <w:rsid w:val="007A1DE8"/>
    <w:rsid w:val="007D54FC"/>
    <w:rsid w:val="00835858"/>
    <w:rsid w:val="008919F2"/>
    <w:rsid w:val="008B041F"/>
    <w:rsid w:val="008D4634"/>
    <w:rsid w:val="008F0B50"/>
    <w:rsid w:val="0091786B"/>
    <w:rsid w:val="009370A4"/>
    <w:rsid w:val="009E7F4A"/>
    <w:rsid w:val="00A10E66"/>
    <w:rsid w:val="00A1244E"/>
    <w:rsid w:val="00A13FDE"/>
    <w:rsid w:val="00A87B91"/>
    <w:rsid w:val="00AC4752"/>
    <w:rsid w:val="00AD2EA7"/>
    <w:rsid w:val="00AE02A8"/>
    <w:rsid w:val="00BC1A62"/>
    <w:rsid w:val="00BD078E"/>
    <w:rsid w:val="00BD3CCF"/>
    <w:rsid w:val="00BE0CC9"/>
    <w:rsid w:val="00BF4D7C"/>
    <w:rsid w:val="00C24F66"/>
    <w:rsid w:val="00C27B07"/>
    <w:rsid w:val="00C41FC5"/>
    <w:rsid w:val="00C83346"/>
    <w:rsid w:val="00CA583B"/>
    <w:rsid w:val="00CA5F0B"/>
    <w:rsid w:val="00CF2B77"/>
    <w:rsid w:val="00CF4303"/>
    <w:rsid w:val="00D40650"/>
    <w:rsid w:val="00DF44DF"/>
    <w:rsid w:val="00E023F6"/>
    <w:rsid w:val="00E03DBB"/>
    <w:rsid w:val="00F75718"/>
    <w:rsid w:val="00F9645B"/>
    <w:rsid w:val="00F977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9D06C20"/>
  <w15:docId w15:val="{08CD4274-0F73-4931-BC8D-D71148D2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7056E1"/>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juri.koort@rmk.e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ta@pta.agri.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0A8CE28A89F7488C7997539E70D4CC" ma:contentTypeVersion="0" ma:contentTypeDescription="Loo uus dokument" ma:contentTypeScope="" ma:versionID="6706d98e6e33de12a24ded0a3d68015c">
  <xsd:schema xmlns:xsd="http://www.w3.org/2001/XMLSchema" xmlns:xs="http://www.w3.org/2001/XMLSchema" xmlns:p="http://schemas.microsoft.com/office/2006/metadata/properties" targetNamespace="http://schemas.microsoft.com/office/2006/metadata/properties" ma:root="true" ma:fieldsID="75284b4047f4cf5347f2f816b293bb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FCF8E96-0974-4D80-9643-F03C0EA0CA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37F93E-478A-47B3-9813-645003643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4240744-E7F9-46DE-B00B-44E49C93DD4C}">
  <ds:schemaRefs>
    <ds:schemaRef ds:uri="http://schemas.microsoft.com/sharepoint/v3/contenttype/forms"/>
  </ds:schemaRefs>
</ds:datastoreItem>
</file>

<file path=customXml/itemProps4.xml><?xml version="1.0" encoding="utf-8"?>
<ds:datastoreItem xmlns:ds="http://schemas.openxmlformats.org/officeDocument/2006/customXml" ds:itemID="{F8986336-971C-4A73-981B-E6D41D0A5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250</Words>
  <Characters>1451</Characters>
  <Application>Microsoft Office Word</Application>
  <DocSecurity>0</DocSecurity>
  <Lines>12</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Taimi Kirs</dc:creator>
  <cp:lastModifiedBy>Taimi Kirs</cp:lastModifiedBy>
  <cp:revision>1</cp:revision>
  <cp:lastPrinted>2014-04-03T10:06:00Z</cp:lastPrinted>
  <dcterms:created xsi:type="dcterms:W3CDTF">2023-10-09T10:43:00Z</dcterms:created>
  <dcterms:modified xsi:type="dcterms:W3CDTF">2023-10-09T10:56:00Z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0x010100D60A8CE28A89F7488C7997539E70D4CC</vt:lpwstr>
  </property>
</Properties>
</file>