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5AC6B" w14:textId="77777777" w:rsidR="00BE7C9B" w:rsidRPr="00BE7C9B" w:rsidRDefault="00BE7C9B" w:rsidP="00BE7C9B"/>
    <w:p w14:paraId="613458CA" w14:textId="0EE14FE3" w:rsidR="00BE7C9B" w:rsidRPr="00BE7C9B" w:rsidRDefault="00BE7C9B" w:rsidP="00BE7C9B">
      <w:pPr>
        <w:rPr>
          <w:color w:val="0F4761" w:themeColor="accent1" w:themeShade="BF"/>
        </w:rPr>
      </w:pPr>
      <w:r w:rsidRPr="00BE7C9B">
        <w:rPr>
          <w:b/>
          <w:bCs/>
          <w:color w:val="0F4761" w:themeColor="accent1" w:themeShade="BF"/>
        </w:rPr>
        <w:t xml:space="preserve">Konverents </w:t>
      </w:r>
      <w:r>
        <w:rPr>
          <w:b/>
          <w:bCs/>
          <w:color w:val="0F4761" w:themeColor="accent1" w:themeShade="BF"/>
        </w:rPr>
        <w:t>„</w:t>
      </w:r>
      <w:r w:rsidRPr="00BE7C9B">
        <w:rPr>
          <w:b/>
          <w:bCs/>
          <w:color w:val="0F4761" w:themeColor="accent1" w:themeShade="BF"/>
        </w:rPr>
        <w:t>Sisseränne ja Eesti tulevik</w:t>
      </w:r>
      <w:r>
        <w:rPr>
          <w:b/>
          <w:bCs/>
          <w:color w:val="0F4761" w:themeColor="accent1" w:themeShade="BF"/>
        </w:rPr>
        <w:t>“</w:t>
      </w:r>
    </w:p>
    <w:p w14:paraId="628E2E44" w14:textId="77777777" w:rsidR="00BE7C9B" w:rsidRPr="00BE7C9B" w:rsidRDefault="00BE7C9B" w:rsidP="00BE7C9B">
      <w:pPr>
        <w:rPr>
          <w:b/>
          <w:bCs/>
          <w:color w:val="0F4761" w:themeColor="accent1" w:themeShade="BF"/>
        </w:rPr>
      </w:pPr>
      <w:r w:rsidRPr="00BE7C9B">
        <w:rPr>
          <w:b/>
          <w:bCs/>
          <w:color w:val="0F4761" w:themeColor="accent1" w:themeShade="BF"/>
        </w:rPr>
        <w:t>PROGRAMM</w:t>
      </w:r>
    </w:p>
    <w:p w14:paraId="303F2802" w14:textId="64373083" w:rsidR="00BE7C9B" w:rsidRPr="00BE7C9B" w:rsidRDefault="00BE7C9B" w:rsidP="00BE7C9B">
      <w:r w:rsidRPr="00BE7C9B">
        <w:rPr>
          <w:b/>
          <w:bCs/>
        </w:rPr>
        <w:t>12. november 2026, kell 11.00–14.00</w:t>
      </w:r>
      <w:r w:rsidRPr="00BE7C9B">
        <w:br/>
      </w:r>
      <w:r w:rsidRPr="00BE7C9B">
        <w:rPr>
          <w:b/>
          <w:bCs/>
        </w:rPr>
        <w:t xml:space="preserve">Riigikogu </w:t>
      </w:r>
      <w:r>
        <w:rPr>
          <w:b/>
          <w:bCs/>
        </w:rPr>
        <w:t>20.augusti saal (konverentsisaal)</w:t>
      </w:r>
    </w:p>
    <w:p w14:paraId="0AA51673" w14:textId="77777777" w:rsidR="00BE7C9B" w:rsidRDefault="00BE7C9B" w:rsidP="00BE7C9B">
      <w:pPr>
        <w:rPr>
          <w:b/>
          <w:bCs/>
        </w:rPr>
      </w:pPr>
    </w:p>
    <w:p w14:paraId="01EE9A6A" w14:textId="344D0AD3" w:rsidR="00BE7C9B" w:rsidRPr="00BE7C9B" w:rsidRDefault="00BE7C9B" w:rsidP="00BE7C9B">
      <w:r w:rsidRPr="00BE7C9B">
        <w:rPr>
          <w:b/>
          <w:bCs/>
        </w:rPr>
        <w:t>11.00–11.10. Jaak Valge. Avasõnad</w:t>
      </w:r>
    </w:p>
    <w:p w14:paraId="39A68523" w14:textId="77777777" w:rsidR="00BE7C9B" w:rsidRPr="00BE7C9B" w:rsidRDefault="00BE7C9B" w:rsidP="00BE7C9B">
      <w:pPr>
        <w:spacing w:line="240" w:lineRule="auto"/>
      </w:pPr>
      <w:r w:rsidRPr="00BE7C9B">
        <w:t>Eesti sisseränne on jõudnud ajalooliselt erakordselt kõrgele tasemele. Seetõttu puudub meil ka varasem kogemus nii ulatusliku sisserände tagajärgedega toimetulekuks.</w:t>
      </w:r>
    </w:p>
    <w:p w14:paraId="444E6523" w14:textId="77777777" w:rsidR="00BE7C9B" w:rsidRPr="00BE7C9B" w:rsidRDefault="00BE7C9B" w:rsidP="00BE7C9B">
      <w:r w:rsidRPr="00BE7C9B">
        <w:rPr>
          <w:b/>
          <w:bCs/>
        </w:rPr>
        <w:t xml:space="preserve">11.10–11.40. Anne </w:t>
      </w:r>
      <w:proofErr w:type="spellStart"/>
      <w:r w:rsidRPr="00BE7C9B">
        <w:rPr>
          <w:b/>
          <w:bCs/>
        </w:rPr>
        <w:t>Herm</w:t>
      </w:r>
      <w:proofErr w:type="spellEnd"/>
      <w:r w:rsidRPr="00BE7C9B">
        <w:rPr>
          <w:b/>
          <w:bCs/>
        </w:rPr>
        <w:t>. „Rahvastiku kestlikkus ning eesti rahvuse ja keele tulevik”</w:t>
      </w:r>
    </w:p>
    <w:p w14:paraId="0E8ABCE5" w14:textId="77777777" w:rsidR="00BE7C9B" w:rsidRPr="00BE7C9B" w:rsidRDefault="00BE7C9B" w:rsidP="00BE7C9B">
      <w:pPr>
        <w:spacing w:line="240" w:lineRule="auto"/>
      </w:pPr>
      <w:r w:rsidRPr="00BE7C9B">
        <w:t>Millised on väikeriigi rahvastiku kestlikkuse eeldused suureneva sisserände tingimustes? Kuidas mõjutavad rahvastiku koosseisu muutused eesti rahvuse ja keele tulevikku? Kuidas mõjutab rahvusliku enesemääratluse muutumine rahvastikustatistikat ja rahvuse püsimise väljavaateid?</w:t>
      </w:r>
    </w:p>
    <w:p w14:paraId="7B7D541C" w14:textId="77777777" w:rsidR="00BE7C9B" w:rsidRPr="00BE7C9B" w:rsidRDefault="00BE7C9B" w:rsidP="00BE7C9B">
      <w:r w:rsidRPr="00BE7C9B">
        <w:rPr>
          <w:b/>
          <w:bCs/>
        </w:rPr>
        <w:t xml:space="preserve">11.40–12.10. Mark Gortfelder. „Sisseränne ja lõimumine: mida näitavad </w:t>
      </w:r>
      <w:proofErr w:type="spellStart"/>
      <w:r w:rsidRPr="00BE7C9B">
        <w:rPr>
          <w:b/>
          <w:bCs/>
        </w:rPr>
        <w:t>segakooselud</w:t>
      </w:r>
      <w:proofErr w:type="spellEnd"/>
      <w:r w:rsidRPr="00BE7C9B">
        <w:rPr>
          <w:b/>
          <w:bCs/>
        </w:rPr>
        <w:t>?”</w:t>
      </w:r>
    </w:p>
    <w:p w14:paraId="1210BBD9" w14:textId="77777777" w:rsidR="00BE7C9B" w:rsidRPr="00BE7C9B" w:rsidRDefault="00BE7C9B" w:rsidP="00BE7C9B">
      <w:pPr>
        <w:spacing w:line="240" w:lineRule="auto"/>
      </w:pPr>
      <w:r w:rsidRPr="00BE7C9B">
        <w:t xml:space="preserve">Kas eri rahvusest inimeste kooselude sagenemine näitab ühiskonna lõimumist? Eesti pere- ja sündimusuuringute 2004.–2005. ning 2021.–2022. aasta andmete võrdlus. Kuidas mõjutavad keeleoskus, haridus ja elukoht </w:t>
      </w:r>
      <w:proofErr w:type="spellStart"/>
      <w:r w:rsidRPr="00BE7C9B">
        <w:t>segakooselude</w:t>
      </w:r>
      <w:proofErr w:type="spellEnd"/>
      <w:r w:rsidRPr="00BE7C9B">
        <w:t xml:space="preserve"> kujunemist ning mida tähendavad senised suundumused kiirenenud sisserände tingimustes?</w:t>
      </w:r>
    </w:p>
    <w:p w14:paraId="2703291C" w14:textId="77777777" w:rsidR="00BE7C9B" w:rsidRPr="00BE7C9B" w:rsidRDefault="00BE7C9B" w:rsidP="00BE7C9B">
      <w:r w:rsidRPr="00BE7C9B">
        <w:rPr>
          <w:b/>
          <w:bCs/>
        </w:rPr>
        <w:t xml:space="preserve">12.10–12.40. Raul </w:t>
      </w:r>
      <w:proofErr w:type="spellStart"/>
      <w:r w:rsidRPr="00BE7C9B">
        <w:rPr>
          <w:b/>
          <w:bCs/>
        </w:rPr>
        <w:t>Eamets</w:t>
      </w:r>
      <w:proofErr w:type="spellEnd"/>
      <w:r w:rsidRPr="00BE7C9B">
        <w:rPr>
          <w:b/>
          <w:bCs/>
        </w:rPr>
        <w:t>. „Sisseränne ja majandusareng”</w:t>
      </w:r>
    </w:p>
    <w:p w14:paraId="3F4CD045" w14:textId="77777777" w:rsidR="00BE7C9B" w:rsidRPr="00BE7C9B" w:rsidRDefault="00BE7C9B" w:rsidP="00BE7C9B">
      <w:pPr>
        <w:spacing w:line="240" w:lineRule="auto"/>
      </w:pPr>
      <w:r w:rsidRPr="00BE7C9B">
        <w:t xml:space="preserve">Milline on sisserände mõju Eesti majanduse tootlikkusele, palgatasemele ja konkurentsivõimele? Kas madalama kvalifikatsiooniga </w:t>
      </w:r>
      <w:proofErr w:type="spellStart"/>
      <w:r w:rsidRPr="00BE7C9B">
        <w:t>võõrtööjõu</w:t>
      </w:r>
      <w:proofErr w:type="spellEnd"/>
      <w:r w:rsidRPr="00BE7C9B">
        <w:t xml:space="preserve"> kättesaadavus pidurdab tehnoloogilist uuenemist ja investeeringuid tootlikkuse kasvu? Millist tööjõudu vajab Eesti majandus pikemas perspektiivis?</w:t>
      </w:r>
    </w:p>
    <w:p w14:paraId="00DEAA48" w14:textId="77777777" w:rsidR="00BE7C9B" w:rsidRPr="00BE7C9B" w:rsidRDefault="00BE7C9B" w:rsidP="00BE7C9B">
      <w:r w:rsidRPr="00BE7C9B">
        <w:rPr>
          <w:b/>
          <w:bCs/>
        </w:rPr>
        <w:t>12.40–13.10. Ruth Annus. „Sisserändepoliitika võimalused ja piirid”</w:t>
      </w:r>
    </w:p>
    <w:p w14:paraId="79373D02" w14:textId="77777777" w:rsidR="00BE7C9B" w:rsidRPr="00BE7C9B" w:rsidRDefault="00BE7C9B" w:rsidP="00BE7C9B">
      <w:pPr>
        <w:spacing w:line="240" w:lineRule="auto"/>
      </w:pPr>
      <w:r w:rsidRPr="00BE7C9B">
        <w:t>Millised on Eesti riigi õiguslikud võimalused sisserännet reguleerida ja kontrollida? Kas ajutine sisseränne on tegelikult ajutine ning kuidas tagada välismaalaste lahkumine pärast riigis viibimise õigusliku aluse lõppemist? Kas sisserändepoliitikas tuleks arvestada ka päritoluriikide valmisolekut oma kodanikke tagasi võtta? Milliseid võimalusi ja piiranguid seavad Eesti seadused, Euroopa Liidu õigus ja rahvusvahelised kohustused?</w:t>
      </w:r>
    </w:p>
    <w:p w14:paraId="572C600D" w14:textId="77777777" w:rsidR="00BE7C9B" w:rsidRPr="00BE7C9B" w:rsidRDefault="00BE7C9B" w:rsidP="00BE7C9B">
      <w:r w:rsidRPr="00BE7C9B">
        <w:rPr>
          <w:b/>
          <w:bCs/>
        </w:rPr>
        <w:t>13.10–14.00. Riigikogu kuue fraktsiooni esindajate debatt. „Millist sisserändepoliitikat Eesti vajab?”</w:t>
      </w:r>
    </w:p>
    <w:p w14:paraId="5C6DAE82" w14:textId="77777777" w:rsidR="00BE7C9B" w:rsidRPr="00BE7C9B" w:rsidRDefault="00BE7C9B" w:rsidP="00BE7C9B">
      <w:r w:rsidRPr="00BE7C9B">
        <w:rPr>
          <w:b/>
          <w:bCs/>
        </w:rPr>
        <w:t>Moderaator: Varro Vooglaid</w:t>
      </w:r>
    </w:p>
    <w:p w14:paraId="0635E70A" w14:textId="2160B5EC" w:rsidR="00BE7C9B" w:rsidRDefault="00BE7C9B" w:rsidP="00BE7C9B">
      <w:pPr>
        <w:spacing w:line="240" w:lineRule="auto"/>
      </w:pPr>
      <w:r w:rsidRPr="00BE7C9B">
        <w:t>Milline sisserände ulatus on Eesti rahvastiku, keele ja majanduse pikaajaliste huvidega kooskõlas? Kas kehtiv rändepoliitika vajab muutmist ning milliseid konkreetseid seadusemuudatusi peavad Riigikogu valimisteks valmistuvad erakonnad vajalikuks?</w:t>
      </w:r>
    </w:p>
    <w:sectPr w:rsidR="00BE7C9B" w:rsidSect="00BE7C9B">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C9B"/>
    <w:rsid w:val="002D0606"/>
    <w:rsid w:val="008E7F07"/>
    <w:rsid w:val="00BE7C9B"/>
    <w:rsid w:val="00E03911"/>
    <w:rsid w:val="00F70D9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25EC"/>
  <w15:chartTrackingRefBased/>
  <w15:docId w15:val="{15CEE392-92B3-442D-A5E7-3884580F0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BE7C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E7C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E7C9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E7C9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E7C9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E7C9B"/>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E7C9B"/>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E7C9B"/>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E7C9B"/>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E7C9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E7C9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E7C9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E7C9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E7C9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E7C9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E7C9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E7C9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E7C9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E7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E7C9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E7C9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E7C9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E7C9B"/>
    <w:pPr>
      <w:spacing w:before="160"/>
      <w:jc w:val="center"/>
    </w:pPr>
    <w:rPr>
      <w:i/>
      <w:iCs/>
      <w:color w:val="404040" w:themeColor="text1" w:themeTint="BF"/>
    </w:rPr>
  </w:style>
  <w:style w:type="character" w:customStyle="1" w:styleId="TsitaatMrk">
    <w:name w:val="Tsitaat Märk"/>
    <w:basedOn w:val="Liguvaikefont"/>
    <w:link w:val="Tsitaat"/>
    <w:uiPriority w:val="29"/>
    <w:rsid w:val="00BE7C9B"/>
    <w:rPr>
      <w:i/>
      <w:iCs/>
      <w:color w:val="404040" w:themeColor="text1" w:themeTint="BF"/>
    </w:rPr>
  </w:style>
  <w:style w:type="paragraph" w:styleId="Loendilik">
    <w:name w:val="List Paragraph"/>
    <w:basedOn w:val="Normaallaad"/>
    <w:uiPriority w:val="34"/>
    <w:qFormat/>
    <w:rsid w:val="00BE7C9B"/>
    <w:pPr>
      <w:ind w:left="720"/>
      <w:contextualSpacing/>
    </w:pPr>
  </w:style>
  <w:style w:type="character" w:styleId="Selgeltmrgatavrhutus">
    <w:name w:val="Intense Emphasis"/>
    <w:basedOn w:val="Liguvaikefont"/>
    <w:uiPriority w:val="21"/>
    <w:qFormat/>
    <w:rsid w:val="00BE7C9B"/>
    <w:rPr>
      <w:i/>
      <w:iCs/>
      <w:color w:val="0F4761" w:themeColor="accent1" w:themeShade="BF"/>
    </w:rPr>
  </w:style>
  <w:style w:type="paragraph" w:styleId="Selgeltmrgatavtsitaat">
    <w:name w:val="Intense Quote"/>
    <w:basedOn w:val="Normaallaad"/>
    <w:next w:val="Normaallaad"/>
    <w:link w:val="SelgeltmrgatavtsitaatMrk"/>
    <w:uiPriority w:val="30"/>
    <w:qFormat/>
    <w:rsid w:val="00BE7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E7C9B"/>
    <w:rPr>
      <w:i/>
      <w:iCs/>
      <w:color w:val="0F4761" w:themeColor="accent1" w:themeShade="BF"/>
    </w:rPr>
  </w:style>
  <w:style w:type="character" w:styleId="Selgeltmrgatavviide">
    <w:name w:val="Intense Reference"/>
    <w:basedOn w:val="Liguvaikefont"/>
    <w:uiPriority w:val="32"/>
    <w:qFormat/>
    <w:rsid w:val="00BE7C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339</Words>
  <Characters>1972</Characters>
  <Application>Microsoft Office Word</Application>
  <DocSecurity>0</DocSecurity>
  <Lines>16</Lines>
  <Paragraphs>4</Paragraphs>
  <ScaleCrop>false</ScaleCrop>
  <Company>Riigikogu</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Aasumets</dc:creator>
  <cp:keywords/>
  <dc:description/>
  <cp:lastModifiedBy>Regina Aasumets</cp:lastModifiedBy>
  <cp:revision>1</cp:revision>
  <dcterms:created xsi:type="dcterms:W3CDTF">2026-10-21T09:17:00Z</dcterms:created>
  <dcterms:modified xsi:type="dcterms:W3CDTF">2026-10-21T09:21:00Z</dcterms:modified>
</cp:coreProperties>
</file>