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F6B6F0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507FF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1507FF">
        <w:rPr>
          <w:b/>
          <w:bCs/>
          <w:sz w:val="20"/>
        </w:rPr>
        <w:t>6</w:t>
      </w:r>
      <w:r w:rsidR="007D54F5">
        <w:rPr>
          <w:b/>
          <w:bCs/>
          <w:sz w:val="20"/>
        </w:rPr>
        <w:t>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AAE14D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E55C8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AE55C8">
                  <w:rPr>
                    <w:rFonts w:eastAsia="Calibri"/>
                    <w:sz w:val="20"/>
                  </w:rPr>
                  <w:t>5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AE55C8">
                  <w:rPr>
                    <w:rFonts w:eastAsia="Calibri"/>
                    <w:sz w:val="20"/>
                  </w:rPr>
                  <w:t>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AE55C8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0A57FC" w:rsidRPr="001611B4" w14:paraId="6E3EC6BB" w14:textId="77777777" w:rsidTr="004854CB">
        <w:tc>
          <w:tcPr>
            <w:tcW w:w="3289" w:type="dxa"/>
          </w:tcPr>
          <w:p w14:paraId="4FC74FA5" w14:textId="35C45A74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Westwood Group OÜ</w:t>
            </w:r>
          </w:p>
        </w:tc>
        <w:tc>
          <w:tcPr>
            <w:tcW w:w="3969" w:type="dxa"/>
          </w:tcPr>
          <w:p w14:paraId="439B3E3B" w14:textId="77777777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sz w:val="20"/>
              </w:rPr>
              <w:t>Registrikood</w:t>
            </w:r>
            <w:r w:rsidRPr="000A57FC">
              <w:rPr>
                <w:bCs/>
                <w:sz w:val="20"/>
              </w:rPr>
              <w:t xml:space="preserve"> 12292150</w:t>
            </w:r>
          </w:p>
          <w:p w14:paraId="2C4748F4" w14:textId="35AF26DD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>Kaalumaja tn. 8, Kuremaa, Jõgevamaa 48445</w:t>
            </w:r>
          </w:p>
        </w:tc>
        <w:tc>
          <w:tcPr>
            <w:tcW w:w="2771" w:type="dxa"/>
          </w:tcPr>
          <w:p w14:paraId="1B72C66D" w14:textId="77777777" w:rsidR="000A57FC" w:rsidRPr="000A57FC" w:rsidRDefault="000A57FC" w:rsidP="000A57FC">
            <w:pPr>
              <w:rPr>
                <w:bCs/>
                <w:sz w:val="20"/>
              </w:rPr>
            </w:pPr>
            <w:proofErr w:type="spellStart"/>
            <w:r w:rsidRPr="000A57FC">
              <w:rPr>
                <w:bCs/>
                <w:sz w:val="20"/>
              </w:rPr>
              <w:t>Mob</w:t>
            </w:r>
            <w:proofErr w:type="spellEnd"/>
            <w:r w:rsidRPr="000A57FC">
              <w:rPr>
                <w:bCs/>
                <w:sz w:val="20"/>
              </w:rPr>
              <w:t xml:space="preserve">  53400161</w:t>
            </w:r>
          </w:p>
          <w:p w14:paraId="45C69494" w14:textId="658AA018" w:rsidR="000A57FC" w:rsidRPr="000A57FC" w:rsidRDefault="000A57FC" w:rsidP="000A57FC">
            <w:pPr>
              <w:rPr>
                <w:bCs/>
                <w:sz w:val="20"/>
              </w:rPr>
            </w:pPr>
          </w:p>
        </w:tc>
      </w:tr>
      <w:tr w:rsidR="000A57FC" w:rsidRPr="001611B4" w14:paraId="58FA04AD" w14:textId="77777777" w:rsidTr="004854CB">
        <w:tc>
          <w:tcPr>
            <w:tcW w:w="3289" w:type="dxa"/>
          </w:tcPr>
          <w:p w14:paraId="795AF362" w14:textId="4A316390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25424C4D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bCs/>
                <w:sz w:val="20"/>
              </w:rPr>
              <w:t>Indrek Pütsepp</w:t>
            </w:r>
          </w:p>
        </w:tc>
        <w:tc>
          <w:tcPr>
            <w:tcW w:w="2771" w:type="dxa"/>
          </w:tcPr>
          <w:p w14:paraId="6DD68004" w14:textId="75F561FC" w:rsidR="000A57FC" w:rsidRPr="000A57FC" w:rsidRDefault="00ED3794" w:rsidP="000A57FC">
            <w:pPr>
              <w:rPr>
                <w:sz w:val="20"/>
              </w:rPr>
            </w:pPr>
            <w:hyperlink r:id="rId12" w:history="1">
              <w:r w:rsidR="000A57FC" w:rsidRPr="000A57FC">
                <w:rPr>
                  <w:rStyle w:val="Hyperlink"/>
                  <w:bCs/>
                  <w:sz w:val="20"/>
                </w:rPr>
                <w:t>indrek@westwoodgroup.ee</w:t>
              </w:r>
            </w:hyperlink>
            <w:r w:rsidR="000A57FC" w:rsidRPr="000A57FC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3E48DF6" w:rsidR="008E3CDE" w:rsidRPr="000A57FC" w:rsidRDefault="008E3CDE" w:rsidP="008E3CDE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 xml:space="preserve">Esindusõigus tuleneb (volitamise alus): </w:t>
            </w:r>
            <w:r w:rsidR="000A57FC" w:rsidRPr="000A57FC">
              <w:rPr>
                <w:bCs/>
                <w:sz w:val="20"/>
              </w:rPr>
              <w:t>volitus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43DE6414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132F4E6B" w14:textId="0E6BC4D7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Aravete,  Järvamaa</w:t>
            </w:r>
          </w:p>
        </w:tc>
        <w:tc>
          <w:tcPr>
            <w:tcW w:w="686" w:type="pct"/>
          </w:tcPr>
          <w:p w14:paraId="18E0193E" w14:textId="265F8ED1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6835261B" w14:textId="2316202F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 xml:space="preserve">aktid.kirde@rmk.ee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4331"/>
        <w:gridCol w:w="1303"/>
        <w:gridCol w:w="2509"/>
      </w:tblGrid>
      <w:tr w:rsidR="000568AE" w:rsidRPr="00330C91" w14:paraId="5D889C5F" w14:textId="77777777" w:rsidTr="000A57FC">
        <w:tc>
          <w:tcPr>
            <w:tcW w:w="928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8F7DDE" w14:paraId="0FBCF4A2" w14:textId="77777777" w:rsidTr="000A57FC">
        <w:trPr>
          <w:trHeight w:val="237"/>
        </w:trPr>
        <w:tc>
          <w:tcPr>
            <w:tcW w:w="928" w:type="pct"/>
          </w:tcPr>
          <w:p w14:paraId="5CE3BEE7" w14:textId="73D7192C" w:rsidR="000A57FC" w:rsidRPr="000A57FC" w:rsidRDefault="000A57FC" w:rsidP="000A57FC">
            <w:pPr>
              <w:jc w:val="both"/>
              <w:rPr>
                <w:sz w:val="20"/>
              </w:rPr>
            </w:pPr>
            <w:r w:rsidRPr="000A57FC">
              <w:rPr>
                <w:spacing w:val="0"/>
                <w:position w:val="0"/>
                <w:sz w:val="20"/>
              </w:rPr>
              <w:t>Indrek Pütsepp</w:t>
            </w:r>
          </w:p>
        </w:tc>
        <w:tc>
          <w:tcPr>
            <w:tcW w:w="2221" w:type="pct"/>
          </w:tcPr>
          <w:p w14:paraId="5DA39091" w14:textId="56F8B849" w:rsidR="000A57FC" w:rsidRPr="000A57FC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Jõgevamaa, Kuremaa</w:t>
            </w:r>
          </w:p>
        </w:tc>
        <w:tc>
          <w:tcPr>
            <w:tcW w:w="693" w:type="pct"/>
          </w:tcPr>
          <w:p w14:paraId="66EDEE07" w14:textId="2DE0DDD1" w:rsidR="000A57FC" w:rsidRPr="000A57FC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53400161</w:t>
            </w:r>
          </w:p>
        </w:tc>
        <w:tc>
          <w:tcPr>
            <w:tcW w:w="1158" w:type="pct"/>
          </w:tcPr>
          <w:p w14:paraId="50D17D33" w14:textId="724EABE4" w:rsidR="000A57FC" w:rsidRPr="000A57FC" w:rsidRDefault="00ED3794" w:rsidP="000A57FC">
            <w:pPr>
              <w:rPr>
                <w:bCs/>
                <w:sz w:val="20"/>
              </w:rPr>
            </w:pPr>
            <w:hyperlink r:id="rId13" w:history="1">
              <w:r w:rsidR="000A57FC" w:rsidRPr="000A57FC">
                <w:rPr>
                  <w:rStyle w:val="Hyperlink"/>
                  <w:bCs/>
                  <w:sz w:val="20"/>
                </w:rPr>
                <w:t>indrek@westwoodgroup.ee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4331"/>
        <w:gridCol w:w="1303"/>
        <w:gridCol w:w="2509"/>
      </w:tblGrid>
      <w:tr w:rsidR="000568AE" w:rsidRPr="00330C91" w14:paraId="66609326" w14:textId="77777777" w:rsidTr="000A57FC">
        <w:tc>
          <w:tcPr>
            <w:tcW w:w="928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A57FC" w:rsidRPr="008F7DDE" w14:paraId="6AAAF677" w14:textId="77777777" w:rsidTr="000A57FC">
        <w:trPr>
          <w:trHeight w:val="237"/>
        </w:trPr>
        <w:tc>
          <w:tcPr>
            <w:tcW w:w="928" w:type="pct"/>
          </w:tcPr>
          <w:p w14:paraId="21FA151D" w14:textId="1E7F9AD7" w:rsidR="000A57FC" w:rsidRPr="00330C91" w:rsidRDefault="000A57FC" w:rsidP="000A57FC">
            <w:pPr>
              <w:jc w:val="both"/>
              <w:rPr>
                <w:sz w:val="20"/>
              </w:rPr>
            </w:pPr>
            <w:r w:rsidRPr="000A57FC">
              <w:rPr>
                <w:spacing w:val="0"/>
                <w:position w:val="0"/>
                <w:sz w:val="20"/>
              </w:rPr>
              <w:t>Indrek Pütsepp</w:t>
            </w:r>
          </w:p>
        </w:tc>
        <w:tc>
          <w:tcPr>
            <w:tcW w:w="2221" w:type="pct"/>
          </w:tcPr>
          <w:p w14:paraId="1208D121" w14:textId="3451F69E" w:rsidR="000A57FC" w:rsidRPr="00330C91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Jõgevamaa, Kuremaa</w:t>
            </w:r>
          </w:p>
        </w:tc>
        <w:tc>
          <w:tcPr>
            <w:tcW w:w="693" w:type="pct"/>
          </w:tcPr>
          <w:p w14:paraId="774B9F6C" w14:textId="03CA8D6E" w:rsidR="000A57FC" w:rsidRPr="00330C91" w:rsidRDefault="000A57FC" w:rsidP="000A57FC">
            <w:pPr>
              <w:jc w:val="both"/>
              <w:rPr>
                <w:spacing w:val="0"/>
                <w:position w:val="0"/>
                <w:sz w:val="20"/>
              </w:rPr>
            </w:pPr>
            <w:r w:rsidRPr="000A57FC">
              <w:rPr>
                <w:sz w:val="20"/>
              </w:rPr>
              <w:t>53400161</w:t>
            </w:r>
          </w:p>
        </w:tc>
        <w:tc>
          <w:tcPr>
            <w:tcW w:w="1158" w:type="pct"/>
          </w:tcPr>
          <w:p w14:paraId="2B2FFA88" w14:textId="03826374" w:rsidR="000A57FC" w:rsidRPr="008F7DDE" w:rsidRDefault="00ED3794" w:rsidP="000A57FC">
            <w:pPr>
              <w:rPr>
                <w:bCs/>
                <w:sz w:val="20"/>
              </w:rPr>
            </w:pPr>
            <w:hyperlink r:id="rId14" w:history="1">
              <w:r w:rsidR="000A57FC" w:rsidRPr="000A57FC">
                <w:rPr>
                  <w:rStyle w:val="Hyperlink"/>
                  <w:bCs/>
                  <w:sz w:val="20"/>
                </w:rPr>
                <w:t>indrek@westwoodgroup.ee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917"/>
      </w:tblGrid>
      <w:tr w:rsidR="005253F3" w:rsidRPr="001611B4" w14:paraId="6612AE67" w14:textId="77777777" w:rsidTr="00EA2012">
        <w:tc>
          <w:tcPr>
            <w:tcW w:w="2722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6917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EA2012">
        <w:tc>
          <w:tcPr>
            <w:tcW w:w="2722" w:type="dxa"/>
          </w:tcPr>
          <w:p w14:paraId="4E9E880B" w14:textId="3C962C7F" w:rsidR="00592EF7" w:rsidRPr="008C44DC" w:rsidRDefault="00A86144" w:rsidP="00592EF7">
            <w:pPr>
              <w:rPr>
                <w:sz w:val="20"/>
              </w:rPr>
            </w:pPr>
            <w:r>
              <w:rPr>
                <w:sz w:val="20"/>
              </w:rPr>
              <w:t>14 (neliteist) päeva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6917" w:type="dxa"/>
          </w:tcPr>
          <w:p w14:paraId="6E0816F3" w14:textId="7A1C3E2A" w:rsidR="005253F3" w:rsidRPr="001611B4" w:rsidRDefault="00A86144" w:rsidP="00EA2012">
            <w:pPr>
              <w:rPr>
                <w:sz w:val="20"/>
              </w:rPr>
            </w:pPr>
            <w:r w:rsidRPr="00A86144">
              <w:rPr>
                <w:sz w:val="20"/>
              </w:rPr>
              <w:t xml:space="preserve">Tagatisele vastavas summas, mille tagatiseks ostja </w:t>
            </w:r>
            <w:r w:rsidR="00EA2012" w:rsidRPr="00EA2012">
              <w:rPr>
                <w:sz w:val="20"/>
              </w:rPr>
              <w:t xml:space="preserve">esitab arvestatud krediidilimiidi summale vastava krediidiasutuse garantiikirja, millel on </w:t>
            </w:r>
            <w:r w:rsidR="00EA2012" w:rsidRPr="00EA2012">
              <w:rPr>
                <w:sz w:val="20"/>
              </w:rPr>
              <w:lastRenderedPageBreak/>
              <w:t>sätestatud kehtivuse lõpp (hilisem kuupäev, millal peab müüja nõue olema garandi poolt kätte saadud).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6A963714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5" w:history="1">
        <w:r w:rsidR="00A86144" w:rsidRPr="00F0621D">
          <w:rPr>
            <w:rStyle w:val="Hyperlink"/>
            <w:sz w:val="20"/>
          </w:rPr>
          <w:t>indrek@westwoodgroup.ee</w:t>
        </w:r>
      </w:hyperlink>
      <w:r w:rsidR="00A86144">
        <w:t xml:space="preserve"> </w:t>
      </w:r>
      <w:r w:rsidR="00A86144" w:rsidRPr="00A86144">
        <w:t xml:space="preserve">   </w:t>
      </w:r>
    </w:p>
    <w:p w14:paraId="01F92F5A" w14:textId="77777777" w:rsidR="00A86144" w:rsidRPr="00A86144" w:rsidRDefault="00A86144" w:rsidP="00A86144">
      <w:pPr>
        <w:pStyle w:val="Pealkiri21"/>
        <w:rPr>
          <w:sz w:val="20"/>
        </w:rPr>
      </w:pPr>
      <w:r w:rsidRPr="00A86144">
        <w:rPr>
          <w:sz w:val="20"/>
        </w:rPr>
        <w:t xml:space="preserve">Juhul kui ostja ei ole </w:t>
      </w:r>
      <w:bookmarkStart w:id="3" w:name="OLE_LINK6"/>
      <w:r w:rsidRPr="00A86144">
        <w:rPr>
          <w:sz w:val="20"/>
        </w:rPr>
        <w:t>esitanud või tasunud</w:t>
      </w:r>
      <w:bookmarkEnd w:id="3"/>
      <w:r w:rsidRPr="00A8614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4F9A32C3" w14:textId="77777777" w:rsidR="00A86144" w:rsidRPr="00A86144" w:rsidRDefault="00A86144" w:rsidP="00A86144">
      <w:pPr>
        <w:pStyle w:val="Pealkiri21"/>
        <w:rPr>
          <w:sz w:val="20"/>
        </w:rPr>
      </w:pPr>
      <w:r w:rsidRPr="00A8614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82C4DFF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EA2012">
        <w:rPr>
          <w:sz w:val="20"/>
        </w:rPr>
        <w:t>01</w:t>
      </w:r>
      <w:r w:rsidR="00811CBF">
        <w:rPr>
          <w:sz w:val="20"/>
        </w:rPr>
        <w:t>.0</w:t>
      </w:r>
      <w:r w:rsidR="00EA2012">
        <w:rPr>
          <w:sz w:val="20"/>
        </w:rPr>
        <w:t>3</w:t>
      </w:r>
      <w:r w:rsidR="004D483E" w:rsidRPr="004D483E">
        <w:rPr>
          <w:sz w:val="20"/>
        </w:rPr>
        <w:t>.202</w:t>
      </w:r>
      <w:r w:rsidR="00F932EB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F932EB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91DC3D0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EA2012" w:rsidRPr="000A57FC">
        <w:rPr>
          <w:spacing w:val="0"/>
          <w:position w:val="0"/>
          <w:sz w:val="20"/>
        </w:rPr>
        <w:t>Indrek Pütsepp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282A33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C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7FC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4F5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144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012"/>
    <w:rsid w:val="00EB0C96"/>
    <w:rsid w:val="00EB57EF"/>
    <w:rsid w:val="00EB7677"/>
    <w:rsid w:val="00EC4FCC"/>
    <w:rsid w:val="00ED071D"/>
    <w:rsid w:val="00ED29A4"/>
    <w:rsid w:val="00ED379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@westwoodgroup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drek@westwoodgroup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drek@westwoodgroup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drek@westwoodgroup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21</TotalTime>
  <Pages>3</Pages>
  <Words>989</Words>
  <Characters>7697</Characters>
  <Application>Microsoft Office Word</Application>
  <DocSecurity>0</DocSecurity>
  <Lines>64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8669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2024-03-01T08:12:00Z</dcterms:created>
  <dcterms:modified xsi:type="dcterms:W3CDTF">2024-03-01T09:37:00Z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