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QC_RangeToBeChecked" w:displacedByCustomXml="next"/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2076425193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8A718B" w:rsidRPr="0056157B" w14:paraId="4819187D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2A02CA56" w14:textId="666507D8" w:rsidR="008A718B" w:rsidRPr="0056157B" w:rsidRDefault="008A718B" w:rsidP="00634DC7">
                <w:pPr>
                  <w:pStyle w:val="TBNormalTechnicalBlock"/>
                </w:pPr>
              </w:p>
            </w:tc>
          </w:tr>
          <w:tr w:rsidR="008A718B" w:rsidRPr="0056157B" w14:paraId="5706AD2A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05CD45AF" w14:textId="77777777" w:rsidR="008A718B" w:rsidRPr="0056157B" w:rsidRDefault="008A718B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3AFC488C" wp14:editId="7B77F221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2EF70EFC" w14:textId="77777777" w:rsidR="008A718B" w:rsidRPr="0056157B" w:rsidRDefault="008A718B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8A718B" w:rsidRPr="00B84B6D" w14:paraId="0C7E64AD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362E195F" w14:textId="77777777" w:rsidR="008A718B" w:rsidRPr="0056157B" w:rsidRDefault="008A718B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219027AE" w14:textId="77777777" w:rsidR="008A718B" w:rsidRPr="0056157B" w:rsidRDefault="008A718B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324F13B5" w14:textId="77777777" w:rsidR="008A718B" w:rsidRPr="0056157B" w:rsidRDefault="008A718B" w:rsidP="00233A0E">
                <w:pPr>
                  <w:pStyle w:val="TBNormalTechnicalBlock"/>
                  <w:rPr>
                    <w:b/>
                  </w:rPr>
                </w:pPr>
              </w:p>
              <w:p w14:paraId="1EB3C3E6" w14:textId="77777777" w:rsidR="008A718B" w:rsidRDefault="008A718B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13 May 2026</w:t>
                </w:r>
              </w:p>
              <w:p w14:paraId="716F0A6B" w14:textId="77777777" w:rsidR="008A718B" w:rsidRPr="0019440B" w:rsidRDefault="008A718B" w:rsidP="00233A0E">
                <w:pPr>
                  <w:pStyle w:val="TBNormalTechnicalBlock"/>
                </w:pPr>
              </w:p>
              <w:p w14:paraId="4BEFB018" w14:textId="77777777" w:rsidR="008A718B" w:rsidRDefault="008A718B" w:rsidP="00233A0E">
                <w:pPr>
                  <w:pStyle w:val="TBNormalTechnicalBlock"/>
                </w:pPr>
                <w:r>
                  <w:t>CM 2753</w:t>
                </w:r>
                <w:r w:rsidRPr="0056157B">
                  <w:t>/</w:t>
                </w:r>
                <w:r>
                  <w:t>26</w:t>
                </w:r>
              </w:p>
              <w:p w14:paraId="4543610F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44EF5C35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COMPET</w:t>
                </w:r>
              </w:p>
              <w:p w14:paraId="2DB13C57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IND</w:t>
                </w:r>
              </w:p>
              <w:p w14:paraId="03649C58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MI</w:t>
                </w:r>
              </w:p>
              <w:p w14:paraId="45CE7B10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RECH</w:t>
                </w:r>
              </w:p>
              <w:p w14:paraId="1D53FD44" w14:textId="77777777" w:rsidR="008A718B" w:rsidRDefault="008A718B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ESPACE</w:t>
                </w:r>
              </w:p>
              <w:p w14:paraId="3A27D51F" w14:textId="77777777" w:rsidR="008A718B" w:rsidRPr="007C5B64" w:rsidRDefault="008A718B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2527E1AD" w14:textId="77777777" w:rsidR="008A718B" w:rsidRPr="009E0BE9" w:rsidRDefault="008A718B" w:rsidP="00CD4D38">
                <w:pPr>
                  <w:pStyle w:val="TBDistrbMarkers"/>
                </w:pPr>
                <w:r>
                  <w:t>PARLNAT</w:t>
                </w:r>
              </w:p>
              <w:p w14:paraId="06097468" w14:textId="77777777" w:rsidR="008A718B" w:rsidRPr="009E0BE9" w:rsidRDefault="008A718B" w:rsidP="00233A0E">
                <w:pPr>
                  <w:pStyle w:val="TBNormalTechnicalBlock"/>
                </w:pPr>
              </w:p>
              <w:p w14:paraId="33C362FE" w14:textId="77777777" w:rsidR="008A718B" w:rsidRPr="009E0BE9" w:rsidRDefault="008A718B" w:rsidP="00233A0E">
                <w:pPr>
                  <w:pStyle w:val="TBNormalTechnicalBlock"/>
                </w:pPr>
              </w:p>
              <w:p w14:paraId="69B9805D" w14:textId="77777777" w:rsidR="008A718B" w:rsidRPr="009E0BE9" w:rsidRDefault="008A718B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8A718B" w:rsidRPr="00ED0749" w14:paraId="7FDD7E9A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7E9021C" w14:textId="77777777" w:rsidR="008A718B" w:rsidRPr="00ED0749" w:rsidRDefault="008A718B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7102CE07" w14:textId="77777777" w:rsidR="008A718B" w:rsidRPr="00ED0749" w:rsidRDefault="008A718B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13A6C4ED" w14:textId="77777777" w:rsidR="008A718B" w:rsidRPr="00ED0749" w:rsidRDefault="008A718B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6F4ED739" w14:textId="77777777" w:rsidR="008A718B" w:rsidRPr="00ED0749" w:rsidRDefault="008A718B" w:rsidP="00DF1147">
          <w:pPr>
            <w:pStyle w:val="TBEntRefer"/>
            <w:rPr>
              <w:sz w:val="2"/>
              <w:szCs w:val="2"/>
            </w:rPr>
          </w:pPr>
        </w:p>
        <w:p w14:paraId="3EA39A85" w14:textId="77777777" w:rsidR="008A718B" w:rsidRPr="00DD01AC" w:rsidRDefault="008A718B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8A718B" w:rsidRPr="00133225" w14:paraId="31D9D64E" w14:textId="77777777" w:rsidTr="001E5BC3">
            <w:trPr>
              <w:jc w:val="center"/>
            </w:trPr>
            <w:tc>
              <w:tcPr>
                <w:tcW w:w="9645" w:type="dxa"/>
              </w:tcPr>
              <w:p w14:paraId="256BC10D" w14:textId="77777777" w:rsidR="008A718B" w:rsidRPr="00C4351E" w:rsidRDefault="008A718B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8A718B" w:rsidRPr="007D53AD" w14:paraId="391BF109" w14:textId="77777777" w:rsidTr="001E5BC3">
            <w:trPr>
              <w:jc w:val="center"/>
            </w:trPr>
            <w:tc>
              <w:tcPr>
                <w:tcW w:w="9645" w:type="dxa"/>
              </w:tcPr>
              <w:p w14:paraId="0CFF4C39" w14:textId="77777777" w:rsidR="008A718B" w:rsidRPr="007D53AD" w:rsidRDefault="008A718B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(Competitiveness (</w:t>
                </w:r>
                <w:r>
                  <w:rPr>
                    <w:u w:val="single"/>
                  </w:rPr>
                  <w:t>Internal Market</w:t>
                </w:r>
                <w:r>
                  <w:t xml:space="preserve">, </w:t>
                </w:r>
                <w:r>
                  <w:rPr>
                    <w:u w:val="single"/>
                  </w:rPr>
                  <w:t>Industry</w:t>
                </w:r>
                <w:r>
                  <w:t xml:space="preserve">, </w:t>
                </w:r>
                <w:r>
                  <w:rPr>
                    <w:u w:val="single"/>
                  </w:rPr>
                  <w:t>Research</w:t>
                </w:r>
                <w:r>
                  <w:t xml:space="preserve"> and </w:t>
                </w:r>
                <w:r>
                  <w:rPr>
                    <w:u w:val="single"/>
                  </w:rPr>
                  <w:t>Space</w:t>
                </w:r>
                <w:r>
                  <w:t>))</w:t>
                </w:r>
              </w:p>
            </w:tc>
          </w:tr>
          <w:tr w:rsidR="008A718B" w:rsidRPr="007D53AD" w14:paraId="52BCB76D" w14:textId="77777777" w:rsidTr="001E5BC3">
            <w:trPr>
              <w:jc w:val="center"/>
            </w:trPr>
            <w:tc>
              <w:tcPr>
                <w:tcW w:w="9645" w:type="dxa"/>
              </w:tcPr>
              <w:p w14:paraId="7FFAC74C" w14:textId="77777777" w:rsidR="008A718B" w:rsidRPr="006368AC" w:rsidRDefault="008A718B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8A718B" w:rsidRPr="007D53AD" w14:paraId="1FE0AF5B" w14:textId="77777777" w:rsidTr="001E5BC3">
            <w:trPr>
              <w:jc w:val="center"/>
            </w:trPr>
            <w:tc>
              <w:tcPr>
                <w:tcW w:w="9645" w:type="dxa"/>
              </w:tcPr>
              <w:p w14:paraId="2CD5C483" w14:textId="77777777" w:rsidR="008A718B" w:rsidRPr="006368AC" w:rsidRDefault="008A718B" w:rsidP="008639D3">
                <w:pPr>
                  <w:pStyle w:val="TBTableText"/>
                </w:pPr>
                <w:r>
                  <w:t>28 and 29 May 2026 (09:30, 09:30)</w:t>
                </w:r>
              </w:p>
            </w:tc>
          </w:tr>
        </w:tbl>
        <w:p w14:paraId="09B400C4" w14:textId="77777777" w:rsidR="008A718B" w:rsidRPr="008C6FD6" w:rsidRDefault="00D71464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46910E93" w14:textId="77777777" w:rsidR="006D21A5" w:rsidRPr="00DB726D" w:rsidRDefault="006D21A5" w:rsidP="006D21A5">
      <w:pPr>
        <w:spacing w:before="240"/>
        <w:rPr>
          <w:u w:val="single"/>
        </w:rPr>
      </w:pPr>
      <w:r w:rsidRPr="00DB726D">
        <w:rPr>
          <w:b/>
          <w:bCs/>
          <w:u w:val="single"/>
        </w:rPr>
        <w:t>Format</w:t>
      </w:r>
      <w:r w:rsidRPr="00DB726D">
        <w:rPr>
          <w:u w:val="single"/>
        </w:rPr>
        <w:t xml:space="preserve">: </w:t>
      </w:r>
      <w:r w:rsidRPr="00DB726D">
        <w:rPr>
          <w:b/>
          <w:bCs/>
          <w:u w:val="single"/>
        </w:rPr>
        <w:t>2+2 (+2 in listening room)</w:t>
      </w:r>
    </w:p>
    <w:p w14:paraId="406724FD" w14:textId="0C9F9DCA" w:rsidR="006D21A5" w:rsidRDefault="006D21A5" w:rsidP="006D21A5">
      <w:pPr>
        <w:spacing w:before="240"/>
      </w:pPr>
      <w:r w:rsidRPr="00DB726D">
        <w:rPr>
          <w:b/>
          <w:bCs/>
          <w:u w:val="single"/>
        </w:rPr>
        <w:t>MEETING ON THURSDAY 2</w:t>
      </w:r>
      <w:r w:rsidR="00562147">
        <w:rPr>
          <w:b/>
          <w:bCs/>
          <w:u w:val="single"/>
        </w:rPr>
        <w:t>8</w:t>
      </w:r>
      <w:r w:rsidRPr="00DB726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MAY</w:t>
      </w:r>
      <w:r w:rsidRPr="00DB726D">
        <w:rPr>
          <w:b/>
          <w:bCs/>
          <w:u w:val="single"/>
        </w:rPr>
        <w:t xml:space="preserve"> 202</w:t>
      </w:r>
      <w:r w:rsidR="00562147">
        <w:rPr>
          <w:b/>
          <w:bCs/>
          <w:u w:val="single"/>
        </w:rPr>
        <w:t>6</w:t>
      </w:r>
      <w:r w:rsidRPr="00DB726D">
        <w:rPr>
          <w:b/>
          <w:bCs/>
          <w:u w:val="single"/>
        </w:rPr>
        <w:t xml:space="preserve"> </w:t>
      </w:r>
      <w:bookmarkStart w:id="1" w:name="_Hlk181700953"/>
      <w:r w:rsidRPr="00DB726D">
        <w:rPr>
          <w:b/>
          <w:bCs/>
          <w:u w:val="single"/>
        </w:rPr>
        <w:t>(09:30)</w:t>
      </w:r>
      <w:bookmarkEnd w:id="1"/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7172D7" w:rsidRPr="00FD6A80" w14:paraId="0A01FC6D" w14:textId="77777777" w:rsidTr="00793484">
        <w:tc>
          <w:tcPr>
            <w:tcW w:w="9866" w:type="dxa"/>
            <w:gridSpan w:val="3"/>
            <w:tcMar>
              <w:top w:w="284" w:type="dxa"/>
            </w:tcMar>
          </w:tcPr>
          <w:p w14:paraId="3735120B" w14:textId="77777777" w:rsidR="007172D7" w:rsidRPr="00FD6A80" w:rsidRDefault="007172D7" w:rsidP="00073D9E">
            <w:pPr>
              <w:spacing w:before="240"/>
            </w:pPr>
            <w:r w:rsidRPr="00706A9C">
              <w:t>Adoption of the agenda</w:t>
            </w:r>
          </w:p>
        </w:tc>
      </w:tr>
      <w:tr w:rsidR="007172D7" w:rsidRPr="00FD6A80" w14:paraId="1C1F3979" w14:textId="77777777" w:rsidTr="00793484">
        <w:tc>
          <w:tcPr>
            <w:tcW w:w="9866" w:type="dxa"/>
            <w:gridSpan w:val="3"/>
            <w:tcMar>
              <w:top w:w="284" w:type="dxa"/>
            </w:tcMar>
          </w:tcPr>
          <w:p w14:paraId="093D9F91" w14:textId="77777777" w:rsidR="007172D7" w:rsidRPr="00FD6A80" w:rsidRDefault="007172D7" w:rsidP="00793484">
            <w:r>
              <w:t>(</w:t>
            </w:r>
            <w:r w:rsidRPr="00212B87">
              <w:rPr>
                <w:u w:val="single"/>
              </w:rPr>
              <w:t>poss</w:t>
            </w:r>
            <w:r>
              <w:t xml:space="preserve">.) </w:t>
            </w:r>
            <w:r w:rsidRPr="00706A9C">
              <w:t>Approval of "A" items</w:t>
            </w:r>
          </w:p>
        </w:tc>
      </w:tr>
      <w:tr w:rsidR="007172D7" w:rsidRPr="004B09C0" w14:paraId="62AF827F" w14:textId="77777777" w:rsidTr="00793484">
        <w:tc>
          <w:tcPr>
            <w:tcW w:w="7030" w:type="dxa"/>
            <w:tcMar>
              <w:top w:w="284" w:type="dxa"/>
            </w:tcMar>
          </w:tcPr>
          <w:p w14:paraId="74EC887B" w14:textId="77777777" w:rsidR="007172D7" w:rsidRPr="008F45CA" w:rsidRDefault="007172D7" w:rsidP="00793484">
            <w:pPr>
              <w:pStyle w:val="PointManual"/>
            </w:pPr>
            <w:r w:rsidRPr="008F45CA">
              <w:t>a)</w:t>
            </w:r>
            <w:r w:rsidRPr="008F45CA">
              <w:tab/>
              <w:t>Non-legislative list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13CD95C" w14:textId="77777777" w:rsidR="007172D7" w:rsidRPr="00A91B35" w:rsidRDefault="007172D7" w:rsidP="00793484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066B6FDF" w14:textId="49803660" w:rsidR="007172D7" w:rsidRPr="004B09C0" w:rsidRDefault="007172D7" w:rsidP="00793484"/>
        </w:tc>
      </w:tr>
      <w:tr w:rsidR="007172D7" w:rsidRPr="004B09C0" w14:paraId="4EF85083" w14:textId="77777777" w:rsidTr="00793484">
        <w:tc>
          <w:tcPr>
            <w:tcW w:w="7030" w:type="dxa"/>
            <w:tcMar>
              <w:top w:w="284" w:type="dxa"/>
            </w:tcMar>
          </w:tcPr>
          <w:p w14:paraId="022E1CBB" w14:textId="77777777" w:rsidR="007172D7" w:rsidRPr="008F45CA" w:rsidRDefault="007172D7" w:rsidP="00793484">
            <w:pPr>
              <w:pStyle w:val="PointManual"/>
            </w:pPr>
            <w:r w:rsidRPr="008F45CA">
              <w:t>b)</w:t>
            </w:r>
            <w:r w:rsidRPr="008F45CA">
              <w:tab/>
              <w:t>Legislative list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E10D633" w14:textId="77777777" w:rsidR="007172D7" w:rsidRPr="00A91B35" w:rsidRDefault="007172D7" w:rsidP="00793484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26F63913" w14:textId="56B2E354" w:rsidR="007172D7" w:rsidRPr="004B09C0" w:rsidRDefault="007172D7" w:rsidP="00793484"/>
        </w:tc>
      </w:tr>
    </w:tbl>
    <w:p w14:paraId="7623D073" w14:textId="77777777" w:rsidR="006D21A5" w:rsidRPr="00DB726D" w:rsidRDefault="006D21A5" w:rsidP="006D21A5">
      <w:pPr>
        <w:spacing w:before="360"/>
        <w:rPr>
          <w:u w:val="single"/>
        </w:rPr>
      </w:pPr>
      <w:bookmarkStart w:id="2" w:name="_Hlk149914717"/>
      <w:r w:rsidRPr="00DB726D">
        <w:rPr>
          <w:u w:val="single"/>
        </w:rPr>
        <w:t>INTERNAL MARKET AND INDUSTRY</w:t>
      </w:r>
    </w:p>
    <w:p w14:paraId="411997DF" w14:textId="77777777" w:rsidR="00562147" w:rsidRDefault="00562147" w:rsidP="00562147">
      <w:pPr>
        <w:pStyle w:val="TableTitle"/>
        <w:tabs>
          <w:tab w:val="left" w:pos="5550"/>
        </w:tabs>
        <w:spacing w:before="480"/>
        <w:rPr>
          <w:rFonts w:eastAsia="Calibri"/>
          <w:bCs/>
        </w:rPr>
      </w:pPr>
      <w:r>
        <w:rPr>
          <w:rFonts w:eastAsia="Calibri"/>
          <w:bCs/>
        </w:rPr>
        <w:t>L</w:t>
      </w:r>
      <w:r w:rsidRPr="0470EFCD">
        <w:rPr>
          <w:rFonts w:eastAsia="Calibri"/>
          <w:bCs/>
        </w:rPr>
        <w:t xml:space="preserve">egislative </w:t>
      </w:r>
      <w:r>
        <w:rPr>
          <w:rFonts w:eastAsia="Calibri"/>
          <w:bCs/>
        </w:rPr>
        <w:t>deliberations</w:t>
      </w:r>
    </w:p>
    <w:p w14:paraId="0DE42A9B" w14:textId="77777777" w:rsidR="00562147" w:rsidRPr="00276788" w:rsidRDefault="00562147" w:rsidP="00562147">
      <w:pPr>
        <w:rPr>
          <w:b/>
          <w:bCs/>
        </w:rPr>
      </w:pPr>
      <w:r w:rsidRPr="00276788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2147" w:rsidRPr="006A0C38" w14:paraId="59C63653" w14:textId="77777777" w:rsidTr="00F63369">
        <w:tc>
          <w:tcPr>
            <w:tcW w:w="7030" w:type="dxa"/>
            <w:tcMar>
              <w:top w:w="284" w:type="dxa"/>
            </w:tcMar>
          </w:tcPr>
          <w:p w14:paraId="009E462C" w14:textId="77777777" w:rsidR="00562147" w:rsidRDefault="00562147" w:rsidP="00C46D2C">
            <w:pPr>
              <w:rPr>
                <w:szCs w:val="24"/>
              </w:rPr>
            </w:pPr>
            <w:r w:rsidRPr="00EE5164">
              <w:rPr>
                <w:szCs w:val="24"/>
              </w:rPr>
              <w:t>Industrial Accelerator Act: how best to leverage access to the Single Market through European preference and low-carbon requirements</w:t>
            </w:r>
          </w:p>
          <w:p w14:paraId="7F954C48" w14:textId="52F6BBEF" w:rsidR="00562147" w:rsidRPr="001C52FE" w:rsidRDefault="00562147" w:rsidP="00562147">
            <w:r w:rsidRPr="008D2D28">
              <w:rPr>
                <w:i/>
                <w:iCs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D9C54E7" w14:textId="4EA86E56" w:rsidR="00562147" w:rsidRPr="00A91B35" w:rsidRDefault="00562147" w:rsidP="00F63369">
            <w:pPr>
              <w:pStyle w:val="NormalRight"/>
            </w:pPr>
            <w:r>
              <w:rPr>
                <w:noProof/>
              </w:rPr>
              <w:drawing>
                <wp:inline distT="0" distB="0" distL="0" distR="0" wp14:anchorId="205FEE3E" wp14:editId="08697749">
                  <wp:extent cx="172442" cy="172442"/>
                  <wp:effectExtent l="0" t="0" r="0" b="0"/>
                  <wp:docPr id="153663713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3713" name="Picture 1" descr="First read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9DAAEA" wp14:editId="6E8C9347">
                  <wp:extent cx="172442" cy="172442"/>
                  <wp:effectExtent l="0" t="0" r="0" b="0"/>
                  <wp:docPr id="604966521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966521" name="Picture 2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171E761" w14:textId="0BBA07CF" w:rsidR="00562147" w:rsidRPr="004B09C0" w:rsidRDefault="00C63634" w:rsidP="00F63369">
            <w:r>
              <w:t>7009/26 + ADD 1</w:t>
            </w:r>
          </w:p>
        </w:tc>
      </w:tr>
      <w:tr w:rsidR="00562147" w:rsidRPr="006A0C38" w14:paraId="1B754B01" w14:textId="77777777" w:rsidTr="00F63369">
        <w:tc>
          <w:tcPr>
            <w:tcW w:w="7030" w:type="dxa"/>
            <w:tcMar>
              <w:top w:w="284" w:type="dxa"/>
            </w:tcMar>
          </w:tcPr>
          <w:p w14:paraId="37BB1C87" w14:textId="77777777" w:rsidR="00562147" w:rsidRPr="0082368D" w:rsidRDefault="00562147" w:rsidP="006A2858">
            <w:pPr>
              <w:pStyle w:val="ListParagraph"/>
              <w:pageBreakBefore/>
              <w:ind w:left="0"/>
              <w:rPr>
                <w:rFonts w:asciiTheme="majorBidi" w:eastAsia="Times New Roman" w:hAnsiTheme="majorBidi" w:cstheme="majorBidi"/>
                <w:i/>
                <w:iCs/>
                <w:lang w:val="en-US"/>
              </w:rPr>
            </w:pPr>
            <w:r w:rsidRPr="00CA6A54">
              <w:lastRenderedPageBreak/>
              <w:t xml:space="preserve">Regulation on the </w:t>
            </w:r>
            <w:r w:rsidRPr="0082368D">
              <w:rPr>
                <w:lang w:val="en-US"/>
              </w:rPr>
              <w:t>28</w:t>
            </w:r>
            <w:r w:rsidRPr="0082368D">
              <w:rPr>
                <w:vertAlign w:val="superscript"/>
                <w:lang w:val="en-US"/>
              </w:rPr>
              <w:t>th</w:t>
            </w:r>
            <w:r w:rsidRPr="0082368D">
              <w:rPr>
                <w:lang w:val="en-US"/>
              </w:rPr>
              <w:t xml:space="preserve"> </w:t>
            </w:r>
            <w:r>
              <w:rPr>
                <w:lang w:val="en-US"/>
              </w:rPr>
              <w:t>R</w:t>
            </w:r>
            <w:r w:rsidRPr="0082368D">
              <w:rPr>
                <w:lang w:val="en-US"/>
              </w:rPr>
              <w:t>egime</w:t>
            </w:r>
            <w:r>
              <w:rPr>
                <w:lang w:val="en-US"/>
              </w:rPr>
              <w:t xml:space="preserve"> </w:t>
            </w:r>
            <w:r w:rsidRPr="00CA6A54">
              <w:t xml:space="preserve">Corporate Legal Framework </w:t>
            </w:r>
            <w:r>
              <w:t>–</w:t>
            </w:r>
            <w:r w:rsidRPr="00CA6A54">
              <w:t xml:space="preserve"> </w:t>
            </w:r>
            <w:r>
              <w:rPr>
                <w:lang w:val="en-US"/>
              </w:rPr>
              <w:t>EU Inc.</w:t>
            </w:r>
          </w:p>
          <w:p w14:paraId="474B5344" w14:textId="20423A71" w:rsidR="00562147" w:rsidRPr="00826D60" w:rsidRDefault="00562147" w:rsidP="00562147">
            <w:pPr>
              <w:rPr>
                <w:szCs w:val="24"/>
              </w:rPr>
            </w:pPr>
            <w:r w:rsidRPr="0082368D">
              <w:rPr>
                <w:i/>
                <w:iCs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FC63A76" w14:textId="0EA36D5E" w:rsidR="00562147" w:rsidRDefault="00562147" w:rsidP="00F63369">
            <w:pPr>
              <w:pStyle w:val="Normal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8D20BF" wp14:editId="153A46E0">
                  <wp:extent cx="172442" cy="172442"/>
                  <wp:effectExtent l="0" t="0" r="0" b="0"/>
                  <wp:docPr id="1102485812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485812" name="Picture 3" descr="First read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A762ED" wp14:editId="798AC40F">
                  <wp:extent cx="172442" cy="172442"/>
                  <wp:effectExtent l="0" t="0" r="0" b="0"/>
                  <wp:docPr id="1387331907" name="Pictur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31907" name="Picture 4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2BD83C7" w14:textId="0A26F534" w:rsidR="00562147" w:rsidRPr="004B09C0" w:rsidRDefault="00D00DCD" w:rsidP="00F63369">
            <w:r>
              <w:t>7498/26</w:t>
            </w:r>
            <w:r w:rsidR="00A07DF1">
              <w:t xml:space="preserve"> + ADD 1</w:t>
            </w:r>
          </w:p>
        </w:tc>
      </w:tr>
    </w:tbl>
    <w:p w14:paraId="5700CF20" w14:textId="010E6680" w:rsidR="006D21A5" w:rsidRPr="00DB726D" w:rsidRDefault="006D21A5" w:rsidP="006A2858">
      <w:pPr>
        <w:spacing w:before="480"/>
        <w:rPr>
          <w:b/>
          <w:bCs/>
          <w:u w:val="single"/>
        </w:rPr>
      </w:pPr>
      <w:r w:rsidRPr="00DB726D">
        <w:rPr>
          <w:b/>
          <w:bCs/>
          <w:u w:val="single"/>
        </w:rPr>
        <w:t>Non-legislative activities</w:t>
      </w:r>
    </w:p>
    <w:tbl>
      <w:tblPr>
        <w:tblStyle w:val="TableGrid"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8"/>
        <w:gridCol w:w="2126"/>
      </w:tblGrid>
      <w:tr w:rsidR="005E1C08" w:rsidRPr="005E1C08" w14:paraId="3A6BBAA5" w14:textId="77777777" w:rsidTr="00973B91">
        <w:tc>
          <w:tcPr>
            <w:tcW w:w="7030" w:type="dxa"/>
          </w:tcPr>
          <w:p w14:paraId="4D01146B" w14:textId="77777777" w:rsidR="00562147" w:rsidRPr="001E214E" w:rsidRDefault="00562147" w:rsidP="00562147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  <w:i/>
                <w:iCs/>
                <w:lang w:val="en-US"/>
              </w:rPr>
            </w:pPr>
            <w:r w:rsidRPr="00C46D2C">
              <w:t>Conclusions</w:t>
            </w:r>
            <w:r>
              <w:rPr>
                <w:lang w:val="en-US"/>
              </w:rPr>
              <w:t xml:space="preserve"> on building a sustainable and competitive tourism for the future</w:t>
            </w:r>
          </w:p>
          <w:p w14:paraId="7A148EC8" w14:textId="3D7922AA" w:rsidR="005E1C08" w:rsidRPr="005E1C08" w:rsidRDefault="00562147" w:rsidP="00562147">
            <w:r>
              <w:rPr>
                <w:i/>
                <w:iCs/>
              </w:rPr>
              <w:t>Approval</w:t>
            </w:r>
          </w:p>
        </w:tc>
        <w:tc>
          <w:tcPr>
            <w:tcW w:w="738" w:type="dxa"/>
            <w:tcMar>
              <w:top w:w="284" w:type="dxa"/>
            </w:tcMar>
          </w:tcPr>
          <w:p w14:paraId="01B6887E" w14:textId="0DAD636D" w:rsidR="005E1C08" w:rsidRPr="005E1C08" w:rsidRDefault="00381CB3" w:rsidP="0016567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FCBF4C2" wp14:editId="7AB32D4C">
                  <wp:extent cx="172442" cy="172442"/>
                  <wp:effectExtent l="0" t="0" r="0" b="0"/>
                  <wp:docPr id="320965741" name="Picture 2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65741" name="Picture 2" descr="Public debate proposed by the Presidency (Article 8(2) of the Council's Rules of Procedure)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284" w:type="dxa"/>
              <w:left w:w="28" w:type="dxa"/>
              <w:right w:w="113" w:type="dxa"/>
            </w:tcMar>
          </w:tcPr>
          <w:p w14:paraId="529F0ABC" w14:textId="509CF0E2" w:rsidR="005E1C08" w:rsidRPr="005E1C08" w:rsidRDefault="005E1C08" w:rsidP="005E1C08"/>
        </w:tc>
      </w:tr>
      <w:tr w:rsidR="008A44FF" w:rsidRPr="005E1C08" w14:paraId="21A3C0BA" w14:textId="77777777" w:rsidTr="00973B91">
        <w:tc>
          <w:tcPr>
            <w:tcW w:w="7030" w:type="dxa"/>
          </w:tcPr>
          <w:p w14:paraId="685A4369" w14:textId="77777777" w:rsidR="0048057C" w:rsidRPr="0048057C" w:rsidRDefault="0048057C" w:rsidP="00562147">
            <w:pPr>
              <w:pStyle w:val="ListParagraph"/>
              <w:ind w:left="0"/>
            </w:pPr>
            <w:r w:rsidRPr="0048057C">
              <w:t>Addressing the impact of the crisis in the Middle East on the EU tourism sector</w:t>
            </w:r>
          </w:p>
          <w:p w14:paraId="5FB0F3F6" w14:textId="1B1AA5E0" w:rsidR="008A44FF" w:rsidRPr="008A44FF" w:rsidRDefault="008A44FF" w:rsidP="00562147">
            <w:pPr>
              <w:pStyle w:val="ListParagraph"/>
              <w:ind w:left="0"/>
              <w:rPr>
                <w:i/>
                <w:iCs/>
              </w:rPr>
            </w:pPr>
            <w:r w:rsidRPr="0048057C">
              <w:rPr>
                <w:i/>
                <w:iCs/>
              </w:rPr>
              <w:t>Exchange of views</w:t>
            </w:r>
          </w:p>
        </w:tc>
        <w:tc>
          <w:tcPr>
            <w:tcW w:w="738" w:type="dxa"/>
            <w:tcMar>
              <w:top w:w="284" w:type="dxa"/>
            </w:tcMar>
          </w:tcPr>
          <w:p w14:paraId="228C1FA0" w14:textId="77777777" w:rsidR="008A44FF" w:rsidRPr="005E1C08" w:rsidRDefault="008A44FF" w:rsidP="00165671">
            <w:pPr>
              <w:jc w:val="right"/>
            </w:pPr>
          </w:p>
        </w:tc>
        <w:tc>
          <w:tcPr>
            <w:tcW w:w="2126" w:type="dxa"/>
            <w:tcMar>
              <w:top w:w="284" w:type="dxa"/>
              <w:left w:w="28" w:type="dxa"/>
              <w:right w:w="113" w:type="dxa"/>
            </w:tcMar>
          </w:tcPr>
          <w:p w14:paraId="74A60F3E" w14:textId="11D290EA" w:rsidR="008A44FF" w:rsidRPr="005E1C08" w:rsidRDefault="008A44FF" w:rsidP="005E1C08"/>
        </w:tc>
      </w:tr>
    </w:tbl>
    <w:p w14:paraId="1A24DCA0" w14:textId="2E7193C4" w:rsidR="006D21A5" w:rsidRPr="00DB726D" w:rsidRDefault="006D21A5" w:rsidP="006D21A5">
      <w:pPr>
        <w:spacing w:before="480"/>
        <w:rPr>
          <w:rFonts w:eastAsia="Calibri"/>
          <w:color w:val="000000"/>
        </w:rPr>
      </w:pPr>
      <w:bookmarkStart w:id="3" w:name="_Hlk197499773"/>
      <w:r w:rsidRPr="00DB726D">
        <w:rPr>
          <w:rFonts w:eastAsia="Calibri"/>
          <w:b/>
          <w:bCs/>
          <w:color w:val="000000"/>
          <w:u w:val="single"/>
        </w:rPr>
        <w:t>Any other business</w:t>
      </w:r>
    </w:p>
    <w:tbl>
      <w:tblPr>
        <w:tblW w:w="9894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59"/>
        <w:gridCol w:w="724"/>
        <w:gridCol w:w="2111"/>
      </w:tblGrid>
      <w:tr w:rsidR="006D21A5" w:rsidRPr="00DB726D" w14:paraId="372935D2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330B507" w14:textId="77777777" w:rsidR="006D21A5" w:rsidRPr="00DB726D" w:rsidRDefault="006D21A5" w:rsidP="00973B91">
            <w:pPr>
              <w:ind w:left="564" w:hanging="564"/>
              <w:rPr>
                <w:rFonts w:eastAsia="Times New Roman"/>
                <w:szCs w:val="20"/>
              </w:rPr>
            </w:pPr>
            <w:r w:rsidRPr="00DB726D">
              <w:rPr>
                <w:rFonts w:eastAsia="Times New Roman"/>
                <w:szCs w:val="20"/>
              </w:rPr>
              <w:t>a)</w:t>
            </w:r>
            <w:r w:rsidRPr="00DB726D">
              <w:rPr>
                <w:rFonts w:eastAsia="Times New Roman"/>
                <w:szCs w:val="20"/>
              </w:rPr>
              <w:tab/>
              <w:t xml:space="preserve">Current legislative proposals </w:t>
            </w:r>
            <w:r w:rsidRPr="00DB726D">
              <w:rPr>
                <w:rFonts w:eastAsia="Calibri"/>
              </w:rPr>
              <w:t>(Public deliberation in accordance with Article 16(8) of the Treaty on European Union)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E9D8B49" w14:textId="77777777" w:rsidR="006D21A5" w:rsidRPr="00DB726D" w:rsidRDefault="006D21A5" w:rsidP="00973B91">
            <w:pPr>
              <w:ind w:left="113" w:hanging="567"/>
              <w:jc w:val="right"/>
              <w:rPr>
                <w:rFonts w:eastAsia="Calibri"/>
                <w:color w:val="000000"/>
              </w:rPr>
            </w:pPr>
            <w:r w:rsidRPr="00DB726D">
              <w:rPr>
                <w:rFonts w:eastAsia="Calibri"/>
                <w:noProof/>
              </w:rPr>
              <w:drawing>
                <wp:inline distT="0" distB="0" distL="0" distR="0" wp14:anchorId="22D22345" wp14:editId="729FD7B8">
                  <wp:extent cx="171450" cy="171450"/>
                  <wp:effectExtent l="0" t="0" r="0" b="0"/>
                  <wp:docPr id="2023385263" name="Picture 4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726D">
              <w:rPr>
                <w:rFonts w:eastAsia="Calibri"/>
                <w:noProof/>
              </w:rPr>
              <w:drawing>
                <wp:inline distT="0" distB="0" distL="0" distR="0" wp14:anchorId="79239CE2" wp14:editId="664691CB">
                  <wp:extent cx="171450" cy="171450"/>
                  <wp:effectExtent l="0" t="0" r="0" b="0"/>
                  <wp:docPr id="1449323867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CF53CC6" w14:textId="77777777" w:rsidR="006D21A5" w:rsidRPr="00DB726D" w:rsidRDefault="006D21A5" w:rsidP="00973B91">
            <w:pPr>
              <w:ind w:left="-108" w:right="-1"/>
              <w:rPr>
                <w:rFonts w:eastAsia="Calibri"/>
                <w:color w:val="000000"/>
              </w:rPr>
            </w:pPr>
          </w:p>
        </w:tc>
      </w:tr>
      <w:tr w:rsidR="006D21A5" w:rsidRPr="00DB726D" w14:paraId="33BC86E5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302947A" w14:textId="24278DDE" w:rsidR="006D21A5" w:rsidRPr="00DB726D" w:rsidRDefault="006D21A5" w:rsidP="003A6C24">
            <w:pPr>
              <w:pStyle w:val="ListParagraph"/>
              <w:tabs>
                <w:tab w:val="left" w:pos="1085"/>
              </w:tabs>
              <w:ind w:left="635"/>
              <w:rPr>
                <w:rFonts w:eastAsia="Times New Roman"/>
                <w:szCs w:val="20"/>
              </w:rPr>
            </w:pPr>
            <w:r w:rsidRPr="00DB726D">
              <w:rPr>
                <w:rFonts w:eastAsia="Calibri"/>
              </w:rPr>
              <w:t>i)</w:t>
            </w:r>
            <w:r w:rsidRPr="00DB726D">
              <w:rPr>
                <w:rFonts w:eastAsia="Calibri"/>
              </w:rPr>
              <w:tab/>
            </w:r>
            <w:r w:rsidR="00562147" w:rsidRPr="00E6144F">
              <w:rPr>
                <w:rFonts w:eastAsia="Times New Roman"/>
                <w:lang w:val="en-US"/>
              </w:rPr>
              <w:t>Supplementary Protection Certificates (SPCs)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506E855" w14:textId="77777777" w:rsidR="006D21A5" w:rsidRPr="00DB726D" w:rsidRDefault="006D21A5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50BE0D2" w14:textId="245DADBF" w:rsidR="006D21A5" w:rsidRPr="00487F2B" w:rsidRDefault="006D21A5" w:rsidP="005804A4">
            <w:pPr>
              <w:ind w:right="-1"/>
              <w:rPr>
                <w:rFonts w:eastAsia="Calibri"/>
                <w:color w:val="000000"/>
                <w:szCs w:val="24"/>
                <w:lang w:val="en-US"/>
              </w:rPr>
            </w:pPr>
          </w:p>
        </w:tc>
      </w:tr>
      <w:tr w:rsidR="003A6C24" w:rsidRPr="00DB726D" w14:paraId="212EE207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2458D24" w14:textId="3B2FED22" w:rsidR="003A6C24" w:rsidRPr="00DB726D" w:rsidRDefault="003A6C24" w:rsidP="003A6C24">
            <w:pPr>
              <w:pStyle w:val="ListParagraph"/>
              <w:numPr>
                <w:ilvl w:val="0"/>
                <w:numId w:val="21"/>
              </w:numPr>
              <w:ind w:left="1581" w:hanging="496"/>
              <w:rPr>
                <w:rFonts w:eastAsia="Calibri"/>
              </w:rPr>
            </w:pPr>
            <w:r>
              <w:t>Regulation on the unitary supplementary protection certificate for medicinal products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1445AB2" w14:textId="77777777" w:rsidR="003A6C24" w:rsidRPr="00DB726D" w:rsidRDefault="003A6C24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41CC255" w14:textId="77777777" w:rsidR="003A6C24" w:rsidRPr="005804A4" w:rsidRDefault="003A6C24" w:rsidP="003A6C24">
            <w:pPr>
              <w:ind w:right="-1"/>
              <w:rPr>
                <w:rFonts w:eastAsia="Calibri"/>
                <w:color w:val="000000"/>
                <w:szCs w:val="24"/>
              </w:rPr>
            </w:pPr>
            <w:r w:rsidRPr="005804A4">
              <w:rPr>
                <w:rFonts w:eastAsia="Calibri"/>
                <w:color w:val="000000"/>
                <w:szCs w:val="24"/>
              </w:rPr>
              <w:t>8869/23 + ADD 1-2</w:t>
            </w:r>
          </w:p>
          <w:p w14:paraId="2658367B" w14:textId="77777777" w:rsidR="003A6C24" w:rsidRPr="00F84928" w:rsidRDefault="003A6C24" w:rsidP="00973B91">
            <w:pPr>
              <w:ind w:right="-1"/>
            </w:pPr>
          </w:p>
        </w:tc>
      </w:tr>
      <w:tr w:rsidR="003A6C24" w:rsidRPr="00DB726D" w14:paraId="7DAF6E06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523051C" w14:textId="645A356D" w:rsidR="003A6C24" w:rsidRPr="00DB726D" w:rsidRDefault="003A6C24" w:rsidP="003A6C24">
            <w:pPr>
              <w:pStyle w:val="ListParagraph"/>
              <w:numPr>
                <w:ilvl w:val="0"/>
                <w:numId w:val="21"/>
              </w:numPr>
              <w:ind w:left="1581" w:hanging="496"/>
              <w:rPr>
                <w:rFonts w:eastAsia="Calibri"/>
              </w:rPr>
            </w:pPr>
            <w:r>
              <w:t>Regulation on the unitary supplementary protection certificate for plant protection products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B87FEBB" w14:textId="77777777" w:rsidR="003A6C24" w:rsidRPr="00DB726D" w:rsidRDefault="003A6C24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B441390" w14:textId="73C0815E" w:rsidR="003A6C24" w:rsidRPr="00F84928" w:rsidRDefault="003A6C24" w:rsidP="003A6C24">
            <w:pPr>
              <w:ind w:right="-1"/>
            </w:pPr>
            <w:r w:rsidRPr="005804A4">
              <w:rPr>
                <w:rFonts w:eastAsia="Calibri"/>
                <w:color w:val="000000"/>
                <w:szCs w:val="24"/>
              </w:rPr>
              <w:t>8851/23</w:t>
            </w:r>
          </w:p>
        </w:tc>
      </w:tr>
      <w:tr w:rsidR="003A6C24" w:rsidRPr="00DB726D" w14:paraId="02E21B82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091B55F" w14:textId="13D16D49" w:rsidR="003A6C24" w:rsidRPr="00DB726D" w:rsidRDefault="003A6C24" w:rsidP="003A6C24">
            <w:pPr>
              <w:pStyle w:val="ListParagraph"/>
              <w:numPr>
                <w:ilvl w:val="0"/>
                <w:numId w:val="21"/>
              </w:numPr>
              <w:ind w:left="1581" w:hanging="496"/>
              <w:rPr>
                <w:rFonts w:eastAsia="Calibri"/>
              </w:rPr>
            </w:pPr>
            <w:r w:rsidRPr="00562147">
              <w:t>Regulation</w:t>
            </w:r>
            <w:r w:rsidRPr="00F44762">
              <w:rPr>
                <w:rFonts w:eastAsia="Times New Roman"/>
                <w:lang w:val="en-US"/>
              </w:rPr>
              <w:t xml:space="preserve"> on the supplementary protection certificate for medicinal products (recast)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0E7BF12" w14:textId="77777777" w:rsidR="003A6C24" w:rsidRPr="00DB726D" w:rsidRDefault="003A6C24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7DD2DB8" w14:textId="77777777" w:rsidR="003A6C24" w:rsidRPr="005804A4" w:rsidRDefault="003A6C24" w:rsidP="003A6C24">
            <w:pPr>
              <w:ind w:right="-1"/>
              <w:rPr>
                <w:rFonts w:eastAsia="Calibri"/>
                <w:color w:val="000000"/>
                <w:szCs w:val="24"/>
              </w:rPr>
            </w:pPr>
            <w:r w:rsidRPr="005804A4">
              <w:rPr>
                <w:rFonts w:eastAsia="Calibri"/>
                <w:color w:val="000000"/>
                <w:szCs w:val="24"/>
              </w:rPr>
              <w:t>8894/23 + ADD 1-3</w:t>
            </w:r>
          </w:p>
          <w:p w14:paraId="059A1346" w14:textId="77777777" w:rsidR="003A6C24" w:rsidRPr="00F84928" w:rsidRDefault="003A6C24" w:rsidP="00973B91">
            <w:pPr>
              <w:ind w:right="-1"/>
            </w:pPr>
          </w:p>
        </w:tc>
      </w:tr>
      <w:tr w:rsidR="003A6C24" w:rsidRPr="00DB726D" w14:paraId="4F7AAC61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C27D99B" w14:textId="5C94BF60" w:rsidR="003A6C24" w:rsidRPr="00DB726D" w:rsidRDefault="003A6C24" w:rsidP="003A6C24">
            <w:pPr>
              <w:pStyle w:val="ListParagraph"/>
              <w:numPr>
                <w:ilvl w:val="0"/>
                <w:numId w:val="21"/>
              </w:numPr>
              <w:ind w:left="1581" w:hanging="496"/>
              <w:rPr>
                <w:rFonts w:eastAsia="Calibri"/>
              </w:rPr>
            </w:pPr>
            <w:r w:rsidRPr="006769A2">
              <w:t xml:space="preserve">Regulation on the supplementary protection certificate for </w:t>
            </w:r>
            <w:r w:rsidRPr="00562147">
              <w:t>plant</w:t>
            </w:r>
            <w:r w:rsidRPr="006769A2">
              <w:t xml:space="preserve"> protection products (recast)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FD40ADE" w14:textId="77777777" w:rsidR="003A6C24" w:rsidRPr="00DB726D" w:rsidRDefault="003A6C24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4B1AE5B" w14:textId="38DF3D52" w:rsidR="003A6C24" w:rsidRPr="00F84928" w:rsidRDefault="003A6C24" w:rsidP="00973B91">
            <w:pPr>
              <w:ind w:right="-1"/>
            </w:pPr>
            <w:r w:rsidRPr="005804A4">
              <w:rPr>
                <w:rFonts w:eastAsia="Calibri"/>
                <w:color w:val="000000"/>
                <w:szCs w:val="24"/>
              </w:rPr>
              <w:t>8887/23 + ADD 1</w:t>
            </w:r>
          </w:p>
        </w:tc>
      </w:tr>
      <w:tr w:rsidR="006D21A5" w:rsidRPr="00DB726D" w14:paraId="7E8E387B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28FD848" w14:textId="25DB2104" w:rsidR="006D21A5" w:rsidRPr="00DB726D" w:rsidRDefault="006D21A5" w:rsidP="00973B91">
            <w:pPr>
              <w:ind w:left="1128" w:hanging="567"/>
              <w:rPr>
                <w:rFonts w:eastAsia="Calibri"/>
              </w:rPr>
            </w:pPr>
            <w:r w:rsidRPr="00DB726D">
              <w:rPr>
                <w:rFonts w:eastAsia="Calibri"/>
              </w:rPr>
              <w:t>ii)</w:t>
            </w:r>
            <w:r w:rsidRPr="00DB726D">
              <w:rPr>
                <w:rFonts w:eastAsia="Calibri"/>
              </w:rPr>
              <w:tab/>
            </w:r>
            <w:r w:rsidR="00562147" w:rsidRPr="00245477">
              <w:rPr>
                <w:rFonts w:eastAsia="Times New Roman"/>
                <w:lang w:val="en-US"/>
              </w:rPr>
              <w:t>Regulation on establishing the European Competitiveness Fund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3691ADF" w14:textId="77777777" w:rsidR="006D21A5" w:rsidRPr="00DB726D" w:rsidRDefault="006D21A5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75B2458" w14:textId="5C609023" w:rsidR="006D21A5" w:rsidRPr="00487F2B" w:rsidRDefault="00214A8F" w:rsidP="00973B91">
            <w:pPr>
              <w:ind w:right="-1"/>
              <w:rPr>
                <w:rFonts w:eastAsia="Calibri"/>
                <w:color w:val="000000"/>
                <w:szCs w:val="24"/>
                <w:lang w:val="en-US"/>
              </w:rPr>
            </w:pPr>
            <w:r w:rsidRPr="00F84928">
              <w:t>11770/1/25 REV 1 (en)</w:t>
            </w:r>
          </w:p>
        </w:tc>
      </w:tr>
      <w:tr w:rsidR="006D21A5" w:rsidRPr="00DB726D" w14:paraId="6EA5C3E7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1CAE86C" w14:textId="689361C5" w:rsidR="00562147" w:rsidRPr="00562147" w:rsidRDefault="006D21A5" w:rsidP="0048057C">
            <w:pPr>
              <w:pStyle w:val="ListParagraph"/>
              <w:tabs>
                <w:tab w:val="left" w:pos="1085"/>
              </w:tabs>
              <w:ind w:left="1100" w:hanging="505"/>
              <w:rPr>
                <w:rFonts w:eastAsia="Calibri"/>
                <w:lang w:val="en-US"/>
              </w:rPr>
            </w:pPr>
            <w:r w:rsidRPr="00DB726D">
              <w:rPr>
                <w:rFonts w:eastAsia="Calibri"/>
              </w:rPr>
              <w:t>i</w:t>
            </w:r>
            <w:r w:rsidR="0048057C">
              <w:rPr>
                <w:rFonts w:eastAsia="Calibri"/>
              </w:rPr>
              <w:t>ii</w:t>
            </w:r>
            <w:r w:rsidRPr="00DB726D">
              <w:rPr>
                <w:rFonts w:eastAsia="Calibri"/>
              </w:rPr>
              <w:t>)</w:t>
            </w:r>
            <w:r w:rsidRPr="00DB726D">
              <w:rPr>
                <w:rFonts w:eastAsia="Calibri"/>
              </w:rPr>
              <w:tab/>
            </w:r>
            <w:r w:rsidR="00562147" w:rsidRPr="00245477">
              <w:rPr>
                <w:rFonts w:eastAsia="Times New Roman"/>
                <w:lang w:val="en-US"/>
              </w:rPr>
              <w:t>Regulation amending Critical Raw Materials Regulation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0435A97" w14:textId="77777777" w:rsidR="006D21A5" w:rsidRPr="00DB726D" w:rsidRDefault="006D21A5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2F72726" w14:textId="6AC6E09A" w:rsidR="006D21A5" w:rsidRPr="00487F2B" w:rsidRDefault="00C75254" w:rsidP="00973B91">
            <w:pPr>
              <w:ind w:right="-1"/>
              <w:rPr>
                <w:rFonts w:eastAsia="Calibri"/>
                <w:color w:val="000000"/>
                <w:szCs w:val="24"/>
                <w:lang w:val="en-US"/>
              </w:rPr>
            </w:pPr>
            <w:r>
              <w:rPr>
                <w:rFonts w:eastAsia="Calibri"/>
                <w:color w:val="000000"/>
                <w:szCs w:val="24"/>
                <w:lang w:val="en-US"/>
              </w:rPr>
              <w:t>16460/25</w:t>
            </w:r>
          </w:p>
        </w:tc>
      </w:tr>
      <w:tr w:rsidR="0048057C" w:rsidRPr="00DB726D" w14:paraId="3B7E1EA6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64BA2CE" w14:textId="37291F34" w:rsidR="0048057C" w:rsidRPr="00304BFF" w:rsidRDefault="0048057C" w:rsidP="0072668C">
            <w:pPr>
              <w:pStyle w:val="ListParagraph"/>
              <w:tabs>
                <w:tab w:val="left" w:pos="1085"/>
              </w:tabs>
              <w:ind w:left="1100" w:hanging="505"/>
              <w:rPr>
                <w:rFonts w:eastAsia="Times New Roman"/>
              </w:rPr>
            </w:pPr>
            <w:r>
              <w:rPr>
                <w:rFonts w:eastAsia="Calibri"/>
              </w:rPr>
              <w:t>iv)</w:t>
            </w:r>
            <w:r>
              <w:rPr>
                <w:rFonts w:eastAsia="Calibri"/>
              </w:rPr>
              <w:tab/>
            </w:r>
            <w:r w:rsidR="0072668C" w:rsidRPr="004F6281">
              <w:rPr>
                <w:rFonts w:eastAsia="Times New Roman"/>
              </w:rPr>
              <w:t>Regulation on a public interface connected to the Internal Market Information</w:t>
            </w:r>
            <w:r w:rsidR="00A07DF1">
              <w:rPr>
                <w:rFonts w:eastAsia="Times New Roman"/>
              </w:rPr>
              <w:t xml:space="preserve"> </w:t>
            </w:r>
            <w:r w:rsidR="0072668C" w:rsidRPr="004F6281">
              <w:rPr>
                <w:rFonts w:eastAsia="Times New Roman"/>
              </w:rPr>
              <w:t>System for the declaration of posting of workers and amending Regulation (EU) No 1024/2012</w:t>
            </w:r>
          </w:p>
          <w:p w14:paraId="56B40749" w14:textId="1EB1783A" w:rsidR="0048057C" w:rsidRPr="00DB726D" w:rsidRDefault="0048057C" w:rsidP="0048057C">
            <w:pPr>
              <w:pStyle w:val="ListParagraph"/>
              <w:tabs>
                <w:tab w:val="left" w:pos="1085"/>
              </w:tabs>
              <w:ind w:left="1100" w:hanging="505"/>
              <w:rPr>
                <w:rFonts w:eastAsia="Calibri"/>
              </w:rPr>
            </w:pPr>
            <w:r w:rsidRPr="00304BFF">
              <w:rPr>
                <w:rFonts w:eastAsia="Times New Roman"/>
                <w:i/>
                <w:iCs/>
                <w:lang w:val="en-US"/>
              </w:rPr>
              <w:t>Information from</w:t>
            </w:r>
            <w:r w:rsidRPr="00304BFF">
              <w:rPr>
                <w:rFonts w:eastAsia="Times New Roman"/>
                <w:i/>
                <w:iCs/>
              </w:rPr>
              <w:t xml:space="preserve"> the Presidency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38862B2" w14:textId="77777777" w:rsidR="0048057C" w:rsidRPr="00DB726D" w:rsidRDefault="0048057C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23F2513" w14:textId="6E27274D" w:rsidR="0048057C" w:rsidRPr="00487F2B" w:rsidRDefault="00214A8F" w:rsidP="00973B91">
            <w:pPr>
              <w:ind w:right="-1"/>
              <w:rPr>
                <w:rFonts w:eastAsia="Calibri"/>
                <w:color w:val="000000"/>
                <w:szCs w:val="24"/>
                <w:lang w:val="en-US"/>
              </w:rPr>
            </w:pPr>
            <w:r>
              <w:rPr>
                <w:rFonts w:eastAsia="Calibri"/>
                <w:color w:val="000000"/>
                <w:szCs w:val="24"/>
                <w:lang w:val="en-US"/>
              </w:rPr>
              <w:t>15620/24</w:t>
            </w:r>
          </w:p>
        </w:tc>
      </w:tr>
      <w:tr w:rsidR="00562147" w:rsidRPr="00DB726D" w14:paraId="29D5DB9A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4233775" w14:textId="77777777" w:rsidR="0048057C" w:rsidRPr="00304BFF" w:rsidRDefault="00562147" w:rsidP="0048057C">
            <w:pPr>
              <w:ind w:left="595" w:hanging="595"/>
            </w:pPr>
            <w:r w:rsidRPr="00562147">
              <w:rPr>
                <w:rFonts w:eastAsia="Times New Roman"/>
                <w:lang w:val="en-US"/>
              </w:rPr>
              <w:t>b)</w:t>
            </w:r>
            <w:r w:rsidRPr="00562147">
              <w:rPr>
                <w:rFonts w:eastAsia="Times New Roman"/>
                <w:lang w:val="en-US"/>
              </w:rPr>
              <w:tab/>
            </w:r>
            <w:r w:rsidR="0048057C" w:rsidRPr="00304BFF">
              <w:t xml:space="preserve">Communication on A Simpler, Clearer and Better Enforced EU Rulebook </w:t>
            </w:r>
          </w:p>
          <w:p w14:paraId="4A13346E" w14:textId="46135789" w:rsidR="00562147" w:rsidRDefault="0048057C" w:rsidP="0048057C">
            <w:pPr>
              <w:ind w:left="567" w:firstLine="22"/>
              <w:rPr>
                <w:rFonts w:eastAsia="Calibri"/>
                <w:szCs w:val="20"/>
              </w:rPr>
            </w:pPr>
            <w:r w:rsidRPr="00304BFF">
              <w:rPr>
                <w:rFonts w:eastAsia="Times New Roman"/>
                <w:i/>
                <w:iCs/>
              </w:rPr>
              <w:t>Information from the Commission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DCF3E12" w14:textId="69478E77" w:rsidR="00562147" w:rsidRPr="00DB726D" w:rsidRDefault="00381CB3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  <w:r>
              <w:rPr>
                <w:rFonts w:eastAsia="Calibri"/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79316835" wp14:editId="46F010CD">
                  <wp:extent cx="172442" cy="172442"/>
                  <wp:effectExtent l="0" t="0" r="0" b="0"/>
                  <wp:docPr id="958422229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22229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28D17C5" w14:textId="36CD7667" w:rsidR="00562147" w:rsidRPr="00DB726D" w:rsidRDefault="00562147" w:rsidP="00973B91">
            <w:pPr>
              <w:ind w:left="-108" w:right="-1"/>
              <w:rPr>
                <w:rFonts w:eastAsia="Calibri"/>
                <w:color w:val="000000"/>
                <w:szCs w:val="24"/>
                <w:lang w:val="en-US"/>
              </w:rPr>
            </w:pPr>
          </w:p>
        </w:tc>
      </w:tr>
      <w:tr w:rsidR="0048057C" w:rsidRPr="00243EDE" w14:paraId="52F12D5F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A12E96A" w14:textId="10C9462B" w:rsidR="0048057C" w:rsidRPr="00243EDE" w:rsidRDefault="00B24D9A" w:rsidP="00B24D9A">
            <w:pPr>
              <w:pageBreakBefore/>
              <w:ind w:left="567" w:hanging="567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c</w:t>
            </w:r>
            <w:r w:rsidR="0048057C" w:rsidRPr="00243EDE">
              <w:rPr>
                <w:rFonts w:eastAsia="Calibri"/>
                <w:szCs w:val="20"/>
              </w:rPr>
              <w:t>)</w:t>
            </w:r>
            <w:r w:rsidR="0048057C" w:rsidRPr="00243EDE">
              <w:rPr>
                <w:rFonts w:eastAsia="Calibri"/>
                <w:szCs w:val="20"/>
              </w:rPr>
              <w:tab/>
              <w:t>General Block Exemption Regulation (GBER) Review -</w:t>
            </w:r>
          </w:p>
          <w:p w14:paraId="64FA0BEF" w14:textId="77777777" w:rsidR="0048057C" w:rsidRPr="00243EDE" w:rsidRDefault="0048057C" w:rsidP="0048057C">
            <w:pPr>
              <w:ind w:left="567" w:firstLine="13"/>
              <w:rPr>
                <w:rFonts w:eastAsia="Calibri"/>
                <w:szCs w:val="20"/>
              </w:rPr>
            </w:pPr>
            <w:r w:rsidRPr="00243EDE">
              <w:rPr>
                <w:rFonts w:eastAsia="Calibri"/>
                <w:szCs w:val="20"/>
              </w:rPr>
              <w:t>Clarifying the incentive effect practical application to improve conditions for increasing competitiveness</w:t>
            </w:r>
          </w:p>
          <w:p w14:paraId="005533E5" w14:textId="5B08C5D4" w:rsidR="00BB7784" w:rsidRPr="00243EDE" w:rsidRDefault="00BB7784" w:rsidP="0048057C">
            <w:pPr>
              <w:ind w:left="567" w:firstLine="13"/>
              <w:rPr>
                <w:rFonts w:eastAsia="Calibri"/>
                <w:i/>
                <w:iCs/>
                <w:szCs w:val="20"/>
              </w:rPr>
            </w:pPr>
            <w:r w:rsidRPr="00243EDE">
              <w:rPr>
                <w:rFonts w:eastAsia="Calibri"/>
                <w:i/>
                <w:iCs/>
                <w:szCs w:val="20"/>
              </w:rPr>
              <w:t>Information from Portugal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FB4981B" w14:textId="77777777" w:rsidR="0048057C" w:rsidRPr="00243EDE" w:rsidRDefault="0048057C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E3C1B54" w14:textId="34C3D7CE" w:rsidR="0048057C" w:rsidRPr="00243EDE" w:rsidRDefault="0048057C" w:rsidP="00973B91">
            <w:pPr>
              <w:ind w:left="-108" w:right="-1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F005BC" w:rsidRPr="00243EDE" w14:paraId="091E5331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D9E1C69" w14:textId="4CB9CF67" w:rsidR="00F005BC" w:rsidRPr="00243EDE" w:rsidRDefault="00B24D9A" w:rsidP="00501E0E">
            <w:pPr>
              <w:ind w:left="567" w:hanging="567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d</w:t>
            </w:r>
            <w:r w:rsidR="00F005BC" w:rsidRPr="00243EDE">
              <w:rPr>
                <w:rFonts w:eastAsia="Calibri"/>
                <w:szCs w:val="20"/>
              </w:rPr>
              <w:t>)</w:t>
            </w:r>
            <w:r w:rsidR="00F005BC" w:rsidRPr="00243EDE">
              <w:rPr>
                <w:rFonts w:eastAsia="Calibri"/>
                <w:szCs w:val="20"/>
              </w:rPr>
              <w:tab/>
              <w:t>Joint non-paper on the strategic necessity of extending the Your Europe Advice (YEA) support for the SOLVIT network</w:t>
            </w:r>
          </w:p>
          <w:p w14:paraId="2742507D" w14:textId="050E7A23" w:rsidR="00F005BC" w:rsidRPr="00243EDE" w:rsidRDefault="00F005BC" w:rsidP="00F005BC">
            <w:pPr>
              <w:ind w:left="567" w:firstLine="13"/>
              <w:rPr>
                <w:rFonts w:eastAsia="Calibri"/>
                <w:szCs w:val="20"/>
              </w:rPr>
            </w:pPr>
            <w:r w:rsidRPr="00243EDE">
              <w:rPr>
                <w:rFonts w:eastAsia="Calibri"/>
                <w:i/>
                <w:iCs/>
                <w:szCs w:val="20"/>
                <w:lang w:val="en-IE"/>
              </w:rPr>
              <w:t>Information from Poland</w:t>
            </w:r>
            <w:r w:rsidR="001E36D5">
              <w:rPr>
                <w:rFonts w:eastAsia="Calibri"/>
                <w:i/>
                <w:iCs/>
                <w:szCs w:val="20"/>
                <w:lang w:val="en-IE"/>
              </w:rPr>
              <w:t xml:space="preserve">, Austria, Belgium, </w:t>
            </w:r>
            <w:r w:rsidR="00356A42">
              <w:rPr>
                <w:rFonts w:eastAsia="Calibri"/>
                <w:i/>
                <w:iCs/>
                <w:szCs w:val="20"/>
                <w:lang w:val="en-IE"/>
              </w:rPr>
              <w:t xml:space="preserve">Bulgaria, </w:t>
            </w:r>
            <w:r w:rsidR="00066558">
              <w:rPr>
                <w:rFonts w:eastAsia="Calibri"/>
                <w:i/>
                <w:iCs/>
                <w:szCs w:val="20"/>
                <w:lang w:val="en-IE"/>
              </w:rPr>
              <w:t xml:space="preserve">Croatia, </w:t>
            </w:r>
            <w:r w:rsidR="001E36D5">
              <w:rPr>
                <w:rFonts w:eastAsia="Calibri"/>
                <w:i/>
                <w:iCs/>
                <w:szCs w:val="20"/>
                <w:lang w:val="en-IE"/>
              </w:rPr>
              <w:t xml:space="preserve">Czechia, Estonia, Finland, France, Germany, </w:t>
            </w:r>
            <w:r w:rsidR="001A7DF5">
              <w:rPr>
                <w:rFonts w:eastAsia="Calibri"/>
                <w:i/>
                <w:iCs/>
                <w:szCs w:val="20"/>
                <w:lang w:val="en-IE"/>
              </w:rPr>
              <w:t xml:space="preserve">Greece, </w:t>
            </w:r>
            <w:r w:rsidR="001E36D5">
              <w:rPr>
                <w:rFonts w:eastAsia="Calibri"/>
                <w:i/>
                <w:iCs/>
                <w:szCs w:val="20"/>
                <w:lang w:val="en-IE"/>
              </w:rPr>
              <w:t xml:space="preserve">Hungary, Italy, Latvia, Lithuania, Luxembourg, Malta, the Netherlands, Portugal, Romania, </w:t>
            </w:r>
            <w:r w:rsidR="00066558">
              <w:rPr>
                <w:rFonts w:eastAsia="Calibri"/>
                <w:i/>
                <w:iCs/>
                <w:szCs w:val="20"/>
                <w:lang w:val="en-IE"/>
              </w:rPr>
              <w:t xml:space="preserve">Slovakia, </w:t>
            </w:r>
            <w:r w:rsidR="001E36D5">
              <w:rPr>
                <w:rFonts w:eastAsia="Calibri"/>
                <w:i/>
                <w:iCs/>
                <w:szCs w:val="20"/>
                <w:lang w:val="en-IE"/>
              </w:rPr>
              <w:t>Slovenia, Spain and Sweden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6168BD9" w14:textId="004B0C23" w:rsidR="00F005BC" w:rsidRPr="00243EDE" w:rsidRDefault="00F005BC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  <w:r w:rsidRPr="00243EDE">
              <w:rPr>
                <w:rFonts w:eastAsia="Calibri"/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5A1D5216" wp14:editId="6B6DAF0B">
                  <wp:extent cx="172442" cy="172442"/>
                  <wp:effectExtent l="0" t="0" r="0" b="0"/>
                  <wp:docPr id="771010445" name="Picture 1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10445" name="Picture 1" descr="Public debate proposed by the Presidency (Article 8(2) of the Council's Rules of Procedure)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FFE5C4" w14:textId="7E09171B" w:rsidR="00F005BC" w:rsidRPr="00243EDE" w:rsidRDefault="00F005BC" w:rsidP="00973B91">
            <w:pPr>
              <w:ind w:left="-108" w:right="-1"/>
              <w:rPr>
                <w:rFonts w:eastAsia="Calibri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bookmarkEnd w:id="3"/>
      <w:tr w:rsidR="006D21A5" w:rsidRPr="00DB726D" w14:paraId="41598863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A0DCA67" w14:textId="06A1625B" w:rsidR="006D21A5" w:rsidRPr="00DB726D" w:rsidRDefault="00B24D9A" w:rsidP="00C46D2C">
            <w:pPr>
              <w:ind w:left="567" w:hanging="567"/>
              <w:rPr>
                <w:rFonts w:eastAsia="Calibri"/>
                <w:szCs w:val="20"/>
                <w:lang w:val="en-IE"/>
              </w:rPr>
            </w:pPr>
            <w:r>
              <w:rPr>
                <w:rFonts w:eastAsia="Calibri"/>
                <w:szCs w:val="20"/>
              </w:rPr>
              <w:t>e</w:t>
            </w:r>
            <w:r w:rsidR="006D21A5" w:rsidRPr="00DB726D">
              <w:rPr>
                <w:rFonts w:eastAsia="Calibri"/>
                <w:szCs w:val="20"/>
              </w:rPr>
              <w:t>)</w:t>
            </w:r>
            <w:r w:rsidR="006D21A5" w:rsidRPr="00DB726D">
              <w:rPr>
                <w:rFonts w:eastAsia="Calibri"/>
                <w:szCs w:val="20"/>
              </w:rPr>
              <w:tab/>
            </w:r>
            <w:r w:rsidR="006D21A5" w:rsidRPr="00DB726D">
              <w:rPr>
                <w:rFonts w:eastAsia="Calibri"/>
                <w:szCs w:val="20"/>
                <w:lang w:val="en-IE"/>
              </w:rPr>
              <w:t>Work programme of the incoming Presidency</w:t>
            </w:r>
          </w:p>
          <w:p w14:paraId="1E1AA112" w14:textId="32F50CA4" w:rsidR="006D21A5" w:rsidRPr="00DB726D" w:rsidRDefault="006D21A5" w:rsidP="00973B91">
            <w:pPr>
              <w:ind w:left="567"/>
              <w:rPr>
                <w:rFonts w:eastAsia="Calibri"/>
                <w:i/>
                <w:iCs/>
                <w:lang w:val="en-US"/>
              </w:rPr>
            </w:pPr>
            <w:r w:rsidRPr="00DB726D">
              <w:rPr>
                <w:rFonts w:eastAsia="Calibri"/>
                <w:i/>
                <w:iCs/>
                <w:szCs w:val="20"/>
                <w:lang w:val="en-IE"/>
              </w:rPr>
              <w:t xml:space="preserve">Information from </w:t>
            </w:r>
            <w:r w:rsidR="00562147">
              <w:rPr>
                <w:rFonts w:eastAsia="Calibri"/>
                <w:i/>
                <w:iCs/>
                <w:szCs w:val="20"/>
                <w:lang w:val="en-IE"/>
              </w:rPr>
              <w:t>Ireland</w:t>
            </w:r>
          </w:p>
        </w:tc>
        <w:tc>
          <w:tcPr>
            <w:tcW w:w="724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A1E63C" w14:textId="77777777" w:rsidR="006D21A5" w:rsidRPr="00DB726D" w:rsidRDefault="006D21A5" w:rsidP="00973B91">
            <w:pPr>
              <w:ind w:left="113"/>
              <w:jc w:val="right"/>
              <w:rPr>
                <w:rFonts w:eastAsia="Calibri"/>
                <w:color w:val="000000"/>
                <w:szCs w:val="24"/>
                <w:lang w:val="en-US"/>
              </w:rPr>
            </w:pPr>
          </w:p>
        </w:tc>
        <w:tc>
          <w:tcPr>
            <w:tcW w:w="2111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40A7C91" w14:textId="77777777" w:rsidR="006D21A5" w:rsidRPr="00DB726D" w:rsidRDefault="006D21A5" w:rsidP="00973B91">
            <w:pPr>
              <w:ind w:left="-108" w:right="-1"/>
              <w:rPr>
                <w:rFonts w:eastAsia="Calibri"/>
                <w:color w:val="000000"/>
                <w:szCs w:val="24"/>
                <w:lang w:val="en-US"/>
              </w:rPr>
            </w:pPr>
          </w:p>
        </w:tc>
      </w:tr>
    </w:tbl>
    <w:p w14:paraId="36E89BC9" w14:textId="2D660C13" w:rsidR="00295B7A" w:rsidRPr="00D844A8" w:rsidRDefault="00295B7A" w:rsidP="005C7C1A">
      <w:pPr>
        <w:pStyle w:val="Jardin"/>
        <w:spacing w:before="480"/>
      </w:pPr>
      <w:r w:rsidRPr="00D844A8">
        <w:t>o</w:t>
      </w:r>
    </w:p>
    <w:p w14:paraId="14AD34D4" w14:textId="77777777" w:rsidR="00295B7A" w:rsidRDefault="00295B7A" w:rsidP="00295B7A">
      <w:pPr>
        <w:pStyle w:val="Jardin"/>
      </w:pPr>
      <w:r w:rsidRPr="00D844A8">
        <w:t>o</w:t>
      </w:r>
      <w:r w:rsidRPr="00D844A8">
        <w:tab/>
        <w:t>o</w:t>
      </w:r>
    </w:p>
    <w:p w14:paraId="08AE8981" w14:textId="093F5759" w:rsidR="00295B7A" w:rsidRDefault="00295B7A" w:rsidP="000A5555">
      <w:pPr>
        <w:spacing w:before="120" w:after="120"/>
        <w:rPr>
          <w:rFonts w:asciiTheme="majorBidi" w:hAnsiTheme="majorBidi" w:cstheme="majorBidi"/>
          <w:b/>
          <w:bCs/>
          <w:szCs w:val="24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</w:t>
      </w:r>
      <w:r w:rsidRPr="00D844A8">
        <w:rPr>
          <w:rFonts w:asciiTheme="majorBidi" w:hAnsiTheme="majorBidi" w:cstheme="majorBidi"/>
          <w:b/>
          <w:bCs/>
          <w:szCs w:val="24"/>
          <w:u w:val="single"/>
          <w:lang w:val="en-US"/>
        </w:rPr>
        <w:t>.m.</w:t>
      </w:r>
      <w:r w:rsidRPr="00D844A8"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1BDDE2AE" w14:textId="2BF2F343" w:rsidR="007863E2" w:rsidRPr="00791CCD" w:rsidRDefault="007863E2" w:rsidP="007863E2">
      <w:pPr>
        <w:spacing w:before="120" w:after="120"/>
        <w:rPr>
          <w:rFonts w:asciiTheme="majorBidi" w:hAnsiTheme="majorBidi" w:cstheme="majorBidi"/>
          <w:b/>
          <w:bCs/>
          <w:szCs w:val="24"/>
        </w:rPr>
      </w:pPr>
      <w:r w:rsidRPr="007863E2">
        <w:rPr>
          <w:rFonts w:asciiTheme="majorBidi" w:hAnsiTheme="majorBidi" w:cstheme="majorBidi"/>
          <w:b/>
          <w:bCs/>
          <w:szCs w:val="24"/>
        </w:rPr>
        <w:t>Ministerial lunch</w:t>
      </w:r>
      <w:r w:rsidR="00562147">
        <w:rPr>
          <w:rFonts w:asciiTheme="majorBidi" w:hAnsiTheme="majorBidi" w:cstheme="majorBidi"/>
          <w:b/>
          <w:bCs/>
          <w:szCs w:val="24"/>
        </w:rPr>
        <w:t xml:space="preserve"> </w:t>
      </w:r>
      <w:r w:rsidR="00562147" w:rsidRPr="00B207BA">
        <w:rPr>
          <w:rFonts w:asciiTheme="majorBidi" w:hAnsiTheme="majorBidi" w:cstheme="majorBidi"/>
          <w:b/>
          <w:bCs/>
          <w:szCs w:val="24"/>
        </w:rPr>
        <w:t>on “</w:t>
      </w:r>
      <w:r w:rsidR="00562147" w:rsidRPr="00405737">
        <w:rPr>
          <w:rFonts w:asciiTheme="majorBidi" w:hAnsiTheme="majorBidi" w:cstheme="majorBidi"/>
          <w:b/>
          <w:bCs/>
          <w:szCs w:val="24"/>
        </w:rPr>
        <w:t xml:space="preserve">Key </w:t>
      </w:r>
      <w:r w:rsidR="00562147">
        <w:rPr>
          <w:rFonts w:asciiTheme="majorBidi" w:hAnsiTheme="majorBidi" w:cstheme="majorBidi"/>
          <w:b/>
          <w:bCs/>
          <w:szCs w:val="24"/>
        </w:rPr>
        <w:t>c</w:t>
      </w:r>
      <w:r w:rsidR="00562147" w:rsidRPr="00405737">
        <w:rPr>
          <w:rFonts w:asciiTheme="majorBidi" w:hAnsiTheme="majorBidi" w:cstheme="majorBidi"/>
          <w:b/>
          <w:bCs/>
          <w:szCs w:val="24"/>
        </w:rPr>
        <w:t xml:space="preserve">hallenges </w:t>
      </w:r>
      <w:r w:rsidR="00562147">
        <w:rPr>
          <w:rFonts w:asciiTheme="majorBidi" w:hAnsiTheme="majorBidi" w:cstheme="majorBidi"/>
          <w:b/>
          <w:bCs/>
          <w:szCs w:val="24"/>
        </w:rPr>
        <w:t>f</w:t>
      </w:r>
      <w:r w:rsidR="00562147" w:rsidRPr="00405737">
        <w:rPr>
          <w:rFonts w:asciiTheme="majorBidi" w:hAnsiTheme="majorBidi" w:cstheme="majorBidi"/>
          <w:b/>
          <w:bCs/>
          <w:szCs w:val="24"/>
        </w:rPr>
        <w:t>acing the European Chemical Industry</w:t>
      </w:r>
      <w:r w:rsidR="00562147">
        <w:rPr>
          <w:rFonts w:asciiTheme="majorBidi" w:hAnsiTheme="majorBidi" w:cstheme="majorBidi"/>
          <w:b/>
          <w:bCs/>
          <w:szCs w:val="24"/>
        </w:rPr>
        <w:t>”</w:t>
      </w:r>
      <w:r w:rsidR="00791CCD">
        <w:rPr>
          <w:rFonts w:asciiTheme="majorBidi" w:hAnsiTheme="majorBidi" w:cstheme="majorBidi"/>
          <w:b/>
          <w:bCs/>
          <w:szCs w:val="24"/>
        </w:rPr>
        <w:t xml:space="preserve">, </w:t>
      </w:r>
      <w:r w:rsidR="00791CCD" w:rsidRPr="008553BB">
        <w:rPr>
          <w:rFonts w:asciiTheme="majorBidi" w:hAnsiTheme="majorBidi" w:cstheme="majorBidi"/>
          <w:b/>
          <w:bCs/>
          <w:szCs w:val="24"/>
        </w:rPr>
        <w:t xml:space="preserve">in the presence of </w:t>
      </w:r>
      <w:r w:rsidR="00791CCD">
        <w:rPr>
          <w:rFonts w:asciiTheme="majorBidi" w:hAnsiTheme="majorBidi" w:cstheme="majorBidi"/>
          <w:b/>
          <w:bCs/>
          <w:szCs w:val="24"/>
        </w:rPr>
        <w:t>a representative of Cefic</w:t>
      </w:r>
      <w:r w:rsidR="00791CCD" w:rsidRPr="008553BB">
        <w:rPr>
          <w:rFonts w:asciiTheme="majorBidi" w:hAnsiTheme="majorBidi" w:cstheme="majorBidi"/>
          <w:b/>
          <w:bCs/>
          <w:szCs w:val="24"/>
        </w:rPr>
        <w:t xml:space="preserve"> (transparency register number: </w:t>
      </w:r>
      <w:r w:rsidR="00791CCD" w:rsidRPr="00791CCD">
        <w:rPr>
          <w:rFonts w:asciiTheme="majorBidi" w:hAnsiTheme="majorBidi" w:cstheme="majorBidi"/>
          <w:b/>
          <w:bCs/>
          <w:szCs w:val="24"/>
        </w:rPr>
        <w:t>64879142323-90</w:t>
      </w:r>
      <w:r w:rsidR="00791CCD" w:rsidRPr="008553BB">
        <w:rPr>
          <w:rFonts w:asciiTheme="majorBidi" w:hAnsiTheme="majorBidi" w:cstheme="majorBidi"/>
          <w:b/>
          <w:bCs/>
          <w:szCs w:val="24"/>
        </w:rPr>
        <w:t>)”</w:t>
      </w:r>
    </w:p>
    <w:p w14:paraId="5C090D15" w14:textId="01173B69" w:rsidR="005B0912" w:rsidRPr="00E45D37" w:rsidRDefault="005B0912" w:rsidP="005C7C1A">
      <w:pPr>
        <w:pStyle w:val="Image"/>
        <w:pageBreakBefore/>
        <w:rPr>
          <w:rFonts w:asciiTheme="majorBidi" w:hAnsiTheme="majorBidi" w:cstheme="majorBidi"/>
          <w:b/>
          <w:bCs/>
          <w:szCs w:val="24"/>
          <w:u w:val="single"/>
        </w:rPr>
      </w:pPr>
      <w:r w:rsidRPr="00E45D37">
        <w:rPr>
          <w:rFonts w:asciiTheme="majorBidi" w:hAnsiTheme="majorBidi" w:cstheme="majorBidi"/>
          <w:b/>
          <w:bCs/>
          <w:szCs w:val="24"/>
          <w:u w:val="single"/>
        </w:rPr>
        <w:lastRenderedPageBreak/>
        <w:t>MEETING ON FRIDAY 2</w:t>
      </w:r>
      <w:r w:rsidR="00562147">
        <w:rPr>
          <w:rFonts w:asciiTheme="majorBidi" w:hAnsiTheme="majorBidi" w:cstheme="majorBidi"/>
          <w:b/>
          <w:bCs/>
          <w:szCs w:val="24"/>
          <w:u w:val="single"/>
        </w:rPr>
        <w:t>9</w:t>
      </w:r>
      <w:r w:rsidRPr="00E45D37">
        <w:rPr>
          <w:rFonts w:asciiTheme="majorBidi" w:hAnsiTheme="majorBidi" w:cstheme="majorBidi"/>
          <w:b/>
          <w:bCs/>
          <w:szCs w:val="24"/>
          <w:u w:val="single"/>
        </w:rPr>
        <w:t xml:space="preserve"> MAY 202</w:t>
      </w:r>
      <w:r w:rsidR="00562147">
        <w:rPr>
          <w:rFonts w:asciiTheme="majorBidi" w:hAnsiTheme="majorBidi" w:cstheme="majorBidi"/>
          <w:b/>
          <w:bCs/>
          <w:szCs w:val="24"/>
          <w:u w:val="single"/>
        </w:rPr>
        <w:t>6</w:t>
      </w:r>
      <w:r w:rsidR="002E7BF6">
        <w:rPr>
          <w:rFonts w:asciiTheme="majorBidi" w:hAnsiTheme="majorBidi" w:cstheme="majorBidi"/>
          <w:b/>
          <w:bCs/>
          <w:szCs w:val="24"/>
          <w:u w:val="single"/>
        </w:rPr>
        <w:t xml:space="preserve"> </w:t>
      </w:r>
      <w:r w:rsidR="002E7BF6" w:rsidRPr="00DB726D">
        <w:rPr>
          <w:b/>
          <w:bCs/>
          <w:u w:val="single"/>
        </w:rPr>
        <w:t>(09:</w:t>
      </w:r>
      <w:r w:rsidR="00791CCD">
        <w:rPr>
          <w:b/>
          <w:bCs/>
          <w:u w:val="single"/>
        </w:rPr>
        <w:t>3</w:t>
      </w:r>
      <w:r w:rsidR="002E7BF6" w:rsidRPr="00DB726D">
        <w:rPr>
          <w:b/>
          <w:bCs/>
          <w:u w:val="single"/>
        </w:rPr>
        <w:t>0)</w:t>
      </w:r>
    </w:p>
    <w:p w14:paraId="2568FC9C" w14:textId="5EA1CA76" w:rsidR="00BB3BC4" w:rsidRPr="00DB726D" w:rsidRDefault="00BB3BC4" w:rsidP="00BB3BC4">
      <w:pPr>
        <w:spacing w:before="360"/>
        <w:rPr>
          <w:u w:val="single"/>
        </w:rPr>
      </w:pPr>
      <w:r w:rsidRPr="00BB3BC4">
        <w:rPr>
          <w:u w:val="single"/>
        </w:rPr>
        <w:t>RESEARCH</w:t>
      </w:r>
    </w:p>
    <w:p w14:paraId="47AFBD5F" w14:textId="77777777" w:rsidR="00BB3BC4" w:rsidRDefault="00BB3BC4" w:rsidP="00BB3BC4">
      <w:pPr>
        <w:pStyle w:val="TableTitle"/>
        <w:tabs>
          <w:tab w:val="left" w:pos="5550"/>
        </w:tabs>
        <w:spacing w:before="480"/>
        <w:rPr>
          <w:rFonts w:eastAsia="Calibri"/>
          <w:bCs/>
        </w:rPr>
      </w:pPr>
      <w:r>
        <w:rPr>
          <w:rFonts w:eastAsia="Calibri"/>
          <w:bCs/>
        </w:rPr>
        <w:t>L</w:t>
      </w:r>
      <w:r w:rsidRPr="0470EFCD">
        <w:rPr>
          <w:rFonts w:eastAsia="Calibri"/>
          <w:bCs/>
        </w:rPr>
        <w:t xml:space="preserve">egislative </w:t>
      </w:r>
      <w:r>
        <w:rPr>
          <w:rFonts w:eastAsia="Calibri"/>
          <w:bCs/>
        </w:rPr>
        <w:t>deliberations</w:t>
      </w:r>
    </w:p>
    <w:p w14:paraId="3C00B10A" w14:textId="77777777" w:rsidR="00BB3BC4" w:rsidRPr="00276788" w:rsidRDefault="00BB3BC4" w:rsidP="00BB3BC4">
      <w:pPr>
        <w:rPr>
          <w:b/>
          <w:bCs/>
        </w:rPr>
      </w:pPr>
      <w:r w:rsidRPr="00276788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B3BC4" w:rsidRPr="006A0C38" w14:paraId="5D2B1468" w14:textId="77777777" w:rsidTr="00F63369">
        <w:tc>
          <w:tcPr>
            <w:tcW w:w="7030" w:type="dxa"/>
            <w:tcMar>
              <w:top w:w="284" w:type="dxa"/>
            </w:tcMar>
          </w:tcPr>
          <w:p w14:paraId="3F4D3B6C" w14:textId="2F028798" w:rsidR="00BB3BC4" w:rsidRPr="001C52FE" w:rsidRDefault="00BB3BC4" w:rsidP="00C46D2C">
            <w:r w:rsidRPr="008F5C1F">
              <w:rPr>
                <w:szCs w:val="24"/>
              </w:rPr>
              <w:t>Horizon Europe Package: Framework Program</w:t>
            </w:r>
            <w:r>
              <w:rPr>
                <w:szCs w:val="24"/>
              </w:rPr>
              <w:t>me for Research and Innovation 2028-2034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0ED71A2" w14:textId="1BCE1847" w:rsidR="00BB3BC4" w:rsidRPr="00A91B35" w:rsidRDefault="00BB3BC4" w:rsidP="00F63369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02D192A" w14:textId="77777777" w:rsidR="00BB3BC4" w:rsidRPr="004B09C0" w:rsidRDefault="00BB3BC4" w:rsidP="00F63369"/>
        </w:tc>
      </w:tr>
      <w:tr w:rsidR="00BB3BC4" w:rsidRPr="006A0C38" w14:paraId="6B57CB24" w14:textId="77777777" w:rsidTr="00F63369">
        <w:tc>
          <w:tcPr>
            <w:tcW w:w="7030" w:type="dxa"/>
            <w:tcMar>
              <w:top w:w="284" w:type="dxa"/>
            </w:tcMar>
          </w:tcPr>
          <w:p w14:paraId="0FF69EE3" w14:textId="1FA336C5" w:rsidR="00BB3BC4" w:rsidRPr="00826D60" w:rsidRDefault="00BB3BC4" w:rsidP="00C46D2C">
            <w:pPr>
              <w:pStyle w:val="ListParagraph"/>
              <w:numPr>
                <w:ilvl w:val="0"/>
                <w:numId w:val="22"/>
              </w:numPr>
              <w:ind w:left="595" w:hanging="595"/>
              <w:rPr>
                <w:szCs w:val="24"/>
              </w:rPr>
            </w:pPr>
            <w:r w:rsidRPr="00B93C4C">
              <w:rPr>
                <w:szCs w:val="24"/>
              </w:rPr>
              <w:t>Framework Programme and its rules for participation and dissemination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33A3745" w14:textId="3ADDA2B3" w:rsidR="00BB3BC4" w:rsidRDefault="00BB3BC4" w:rsidP="00F63369">
            <w:pPr>
              <w:pStyle w:val="Normal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DF855E" wp14:editId="13373ACF">
                  <wp:extent cx="172442" cy="172442"/>
                  <wp:effectExtent l="0" t="0" r="0" b="0"/>
                  <wp:docPr id="902920443" name="Picture 5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920443" name="Picture 5" descr="First read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B77E53" wp14:editId="79C62FA4">
                  <wp:extent cx="172442" cy="172442"/>
                  <wp:effectExtent l="0" t="0" r="0" b="0"/>
                  <wp:docPr id="609048862" name="Picture 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048862" name="Picture 6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B670C82" w14:textId="41A8B7E2" w:rsidR="00BB3BC4" w:rsidRPr="004B09C0" w:rsidRDefault="005A5134" w:rsidP="00F63369">
            <w:r w:rsidRPr="005A5134">
              <w:t>11765/1/25 REV 1 (en)</w:t>
            </w:r>
          </w:p>
        </w:tc>
      </w:tr>
      <w:tr w:rsidR="00BB3BC4" w:rsidRPr="006A0C38" w14:paraId="77214951" w14:textId="77777777" w:rsidTr="00F63369">
        <w:tc>
          <w:tcPr>
            <w:tcW w:w="7030" w:type="dxa"/>
            <w:tcMar>
              <w:top w:w="284" w:type="dxa"/>
            </w:tcMar>
          </w:tcPr>
          <w:p w14:paraId="287BC26B" w14:textId="77777777" w:rsidR="00BB3BC4" w:rsidRPr="00B93C4C" w:rsidRDefault="00BB3BC4" w:rsidP="00C46D2C">
            <w:pPr>
              <w:pStyle w:val="ListParagraph"/>
              <w:numPr>
                <w:ilvl w:val="0"/>
                <w:numId w:val="22"/>
              </w:numPr>
              <w:ind w:left="595" w:hanging="595"/>
              <w:rPr>
                <w:szCs w:val="24"/>
              </w:rPr>
            </w:pPr>
            <w:r w:rsidRPr="00B93C4C">
              <w:rPr>
                <w:szCs w:val="24"/>
              </w:rPr>
              <w:t>Specific programme implementing Horizon Europe</w:t>
            </w:r>
          </w:p>
          <w:p w14:paraId="7091DAC8" w14:textId="2EDE4748" w:rsidR="00BB3BC4" w:rsidRPr="00B93C4C" w:rsidRDefault="00BB3BC4" w:rsidP="00BB3BC4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>Partial 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6831236" w14:textId="7861D11F" w:rsidR="00BB3BC4" w:rsidRDefault="00BB3BC4" w:rsidP="00BB3BC4">
            <w:pPr>
              <w:pStyle w:val="Normal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C476B1" wp14:editId="056C4EDC">
                  <wp:extent cx="172442" cy="172442"/>
                  <wp:effectExtent l="0" t="0" r="0" b="0"/>
                  <wp:docPr id="1685791788" name="Picture 7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791788" name="Picture 7" descr="Special legislative procedur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A08D5E" wp14:editId="2221269D">
                  <wp:extent cx="172442" cy="172442"/>
                  <wp:effectExtent l="0" t="0" r="0" b="0"/>
                  <wp:docPr id="196455673" name="Picture 8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55673" name="Picture 8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D5E564C" w14:textId="12704A01" w:rsidR="00BB3BC4" w:rsidRPr="004B09C0" w:rsidRDefault="005A5134" w:rsidP="00BB3BC4">
            <w:r w:rsidRPr="005A5134">
              <w:t>11749/25</w:t>
            </w:r>
          </w:p>
        </w:tc>
      </w:tr>
    </w:tbl>
    <w:p w14:paraId="67819F81" w14:textId="7F71DB3F" w:rsidR="002E7BF6" w:rsidRPr="00DB726D" w:rsidRDefault="002E7BF6" w:rsidP="002E7BF6">
      <w:pPr>
        <w:spacing w:before="480"/>
        <w:rPr>
          <w:b/>
          <w:bCs/>
          <w:color w:val="000000"/>
          <w:u w:val="single"/>
        </w:rPr>
      </w:pPr>
      <w:r w:rsidRPr="00DB726D">
        <w:rPr>
          <w:b/>
          <w:bCs/>
          <w:color w:val="000000"/>
          <w:u w:val="single"/>
        </w:rPr>
        <w:t>Non-legislative activities</w:t>
      </w:r>
    </w:p>
    <w:tbl>
      <w:tblPr>
        <w:tblW w:w="9752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97"/>
        <w:gridCol w:w="841"/>
        <w:gridCol w:w="1814"/>
      </w:tblGrid>
      <w:tr w:rsidR="002E7BF6" w:rsidRPr="00DB726D" w14:paraId="34CF0076" w14:textId="77777777" w:rsidTr="00813306">
        <w:tc>
          <w:tcPr>
            <w:tcW w:w="7097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B206673" w14:textId="1DA54565" w:rsidR="00BB3BC4" w:rsidRPr="00976403" w:rsidRDefault="00BB3BC4" w:rsidP="00C46D2C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Council Recommendation on </w:t>
            </w:r>
            <w:r w:rsidRPr="00976403">
              <w:rPr>
                <w:rFonts w:asciiTheme="majorBidi" w:hAnsiTheme="majorBidi" w:cstheme="majorBidi"/>
                <w:szCs w:val="24"/>
              </w:rPr>
              <w:t>a European Union framework for</w:t>
            </w:r>
            <w:r w:rsidR="001D743F" w:rsidRPr="001D743F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76403">
              <w:rPr>
                <w:szCs w:val="24"/>
              </w:rPr>
              <w:t>science diplomacy</w:t>
            </w:r>
          </w:p>
          <w:p w14:paraId="25075213" w14:textId="77777777" w:rsidR="00BB3BC4" w:rsidRPr="00976403" w:rsidRDefault="00BB3BC4" w:rsidP="00BB3BC4">
            <w:pPr>
              <w:rPr>
                <w:b/>
                <w:bCs/>
                <w:szCs w:val="24"/>
              </w:rPr>
            </w:pPr>
            <w:r w:rsidRPr="00976403">
              <w:rPr>
                <w:rFonts w:asciiTheme="majorBidi" w:hAnsiTheme="majorBidi" w:cstheme="majorBidi"/>
              </w:rPr>
              <w:t xml:space="preserve">(Legal basis proposed by the Commission: Article </w:t>
            </w:r>
            <w:r w:rsidRPr="00976403">
              <w:rPr>
                <w:noProof/>
              </w:rPr>
              <w:t>292</w:t>
            </w:r>
            <w:r>
              <w:rPr>
                <w:noProof/>
              </w:rPr>
              <w:t xml:space="preserve"> </w:t>
            </w:r>
            <w:r w:rsidRPr="00976403">
              <w:rPr>
                <w:rFonts w:asciiTheme="majorBidi" w:hAnsiTheme="majorBidi" w:cstheme="majorBidi"/>
              </w:rPr>
              <w:t>TFEU</w:t>
            </w:r>
            <w:r w:rsidRPr="00976403">
              <w:rPr>
                <w:noProof/>
              </w:rPr>
              <w:t>, in conjunction with Article 182, paragraph 5</w:t>
            </w:r>
            <w:r w:rsidRPr="00976403">
              <w:rPr>
                <w:rFonts w:asciiTheme="majorBidi" w:hAnsiTheme="majorBidi" w:cstheme="majorBidi"/>
              </w:rPr>
              <w:t>)</w:t>
            </w:r>
          </w:p>
          <w:p w14:paraId="38CC78EB" w14:textId="24E465F7" w:rsidR="002E7BF6" w:rsidRPr="00DB726D" w:rsidRDefault="00BB3BC4" w:rsidP="00BB3BC4">
            <w:pPr>
              <w:rPr>
                <w:color w:val="000000"/>
                <w:szCs w:val="24"/>
                <w:u w:val="single"/>
              </w:rPr>
            </w:pPr>
            <w:r w:rsidRPr="0087458F">
              <w:rPr>
                <w:i/>
                <w:iCs/>
                <w:szCs w:val="24"/>
              </w:rPr>
              <w:t>Adoption</w:t>
            </w:r>
          </w:p>
        </w:tc>
        <w:tc>
          <w:tcPr>
            <w:tcW w:w="841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747A7B7" w14:textId="1B31489E" w:rsidR="002E7BF6" w:rsidRPr="00DB726D" w:rsidRDefault="00DE0371" w:rsidP="00F8355F">
            <w:pPr>
              <w:pStyle w:val="NormalRight"/>
              <w:rPr>
                <w:color w:val="000000"/>
                <w:szCs w:val="24"/>
                <w:lang w:val="en-US"/>
              </w:rPr>
            </w:pPr>
            <w:r>
              <w:pict w14:anchorId="58EC99FA">
                <v:shape id="_x0000_i1028" type="#_x0000_t75" alt="Public debate proposed by the Presidency (Article 8(2) of the Council's Rules of Procedure)" style="width:14.25pt;height:14.25pt;visibility:visible;mso-wrap-style:square">
                  <v:imagedata r:id="rId16" o:title="Public debate proposed by the Presidency (Article 8(2) of the Council's Rules of Procedure)"/>
                </v:shape>
              </w:pict>
            </w:r>
            <w:r w:rsidR="00BB3BC4"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7BA38A51" wp14:editId="756B9BAD">
                  <wp:extent cx="172442" cy="172442"/>
                  <wp:effectExtent l="0" t="0" r="0" b="0"/>
                  <wp:docPr id="458338017" name="Picture 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38017" name="Picture 9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3BC4" w:rsidRPr="00BB3BC4">
              <w:t>(*)</w:t>
            </w:r>
          </w:p>
        </w:tc>
        <w:tc>
          <w:tcPr>
            <w:tcW w:w="1814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2F9D0E0" w14:textId="52C22AFE" w:rsidR="002E7BF6" w:rsidRPr="00DB726D" w:rsidRDefault="002E7BF6" w:rsidP="00973B91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68705F81" w14:textId="77777777" w:rsidR="00F8355F" w:rsidRPr="00DB726D" w:rsidRDefault="00F8355F" w:rsidP="00F8355F">
      <w:pPr>
        <w:spacing w:before="480"/>
        <w:rPr>
          <w:color w:val="000000"/>
        </w:rPr>
      </w:pPr>
      <w:r w:rsidRPr="00DB726D">
        <w:rPr>
          <w:b/>
          <w:bCs/>
          <w:color w:val="000000"/>
          <w:u w:val="single"/>
        </w:rPr>
        <w:t>Any other business</w:t>
      </w:r>
    </w:p>
    <w:tbl>
      <w:tblPr>
        <w:tblW w:w="9752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59"/>
        <w:gridCol w:w="879"/>
        <w:gridCol w:w="1814"/>
      </w:tblGrid>
      <w:tr w:rsidR="00F8355F" w:rsidRPr="00DB726D" w14:paraId="1B1B1CFA" w14:textId="77777777" w:rsidTr="00813306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F2A3868" w14:textId="77777777" w:rsidR="00BB3BC4" w:rsidRPr="00127EC4" w:rsidRDefault="00BB3BC4" w:rsidP="00C46D2C">
            <w:pPr>
              <w:pStyle w:val="ListParagraph"/>
              <w:tabs>
                <w:tab w:val="left" w:pos="525"/>
              </w:tabs>
              <w:ind w:left="0"/>
              <w:rPr>
                <w:rFonts w:eastAsia="Times New Roman"/>
                <w:b/>
                <w:bCs/>
                <w:lang w:val="en-US"/>
              </w:rPr>
            </w:pPr>
            <w:r w:rsidRPr="00127EC4">
              <w:rPr>
                <w:rFonts w:eastAsia="Times New Roman"/>
                <w:lang w:val="en-US"/>
              </w:rPr>
              <w:t>Work programme of the incoming Presidency</w:t>
            </w:r>
          </w:p>
          <w:p w14:paraId="27C6364E" w14:textId="71C2C60B" w:rsidR="00F8355F" w:rsidRPr="00DB726D" w:rsidRDefault="00BB3BC4" w:rsidP="00BB3BC4">
            <w:pPr>
              <w:pStyle w:val="PointManual"/>
              <w:ind w:left="706" w:hanging="686"/>
              <w:rPr>
                <w:i/>
                <w:iCs/>
                <w:color w:val="000000"/>
                <w:szCs w:val="24"/>
              </w:rPr>
            </w:pPr>
            <w:r w:rsidRPr="0040611F">
              <w:rPr>
                <w:rFonts w:eastAsia="Times New Roman"/>
                <w:i/>
                <w:iCs/>
                <w:lang w:val="en-US"/>
              </w:rPr>
              <w:t xml:space="preserve">Information from </w:t>
            </w:r>
            <w:r>
              <w:rPr>
                <w:rFonts w:eastAsia="Times New Roman"/>
                <w:i/>
                <w:iCs/>
                <w:lang w:val="en-US"/>
              </w:rPr>
              <w:t>Ireland</w:t>
            </w:r>
            <w:r w:rsidRPr="0040611F">
              <w:rPr>
                <w:i/>
                <w:iCs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A1E1690" w14:textId="77777777" w:rsidR="00F8355F" w:rsidRPr="00DB726D" w:rsidRDefault="00F8355F" w:rsidP="00973B91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4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F549669" w14:textId="77777777" w:rsidR="00F8355F" w:rsidRPr="00DB726D" w:rsidRDefault="00F8355F" w:rsidP="00973B91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4079FA6A" w14:textId="630F660C" w:rsidR="00BB3BC4" w:rsidRPr="00DB726D" w:rsidRDefault="00BB3BC4" w:rsidP="002E3591">
      <w:pPr>
        <w:spacing w:before="720"/>
        <w:rPr>
          <w:u w:val="single"/>
        </w:rPr>
      </w:pPr>
      <w:r>
        <w:rPr>
          <w:u w:val="single"/>
        </w:rPr>
        <w:t>SPACE</w:t>
      </w:r>
    </w:p>
    <w:p w14:paraId="228892D8" w14:textId="77777777" w:rsidR="00BB3BC4" w:rsidRDefault="00BB3BC4" w:rsidP="00BB3BC4">
      <w:pPr>
        <w:pStyle w:val="TableTitle"/>
        <w:tabs>
          <w:tab w:val="left" w:pos="5550"/>
        </w:tabs>
        <w:spacing w:before="480"/>
        <w:rPr>
          <w:rFonts w:eastAsia="Calibri"/>
          <w:bCs/>
        </w:rPr>
      </w:pPr>
      <w:r>
        <w:rPr>
          <w:rFonts w:eastAsia="Calibri"/>
          <w:bCs/>
        </w:rPr>
        <w:t>L</w:t>
      </w:r>
      <w:r w:rsidRPr="0470EFCD">
        <w:rPr>
          <w:rFonts w:eastAsia="Calibri"/>
          <w:bCs/>
        </w:rPr>
        <w:t xml:space="preserve">egislative </w:t>
      </w:r>
      <w:r>
        <w:rPr>
          <w:rFonts w:eastAsia="Calibri"/>
          <w:bCs/>
        </w:rPr>
        <w:t>deliberations</w:t>
      </w:r>
    </w:p>
    <w:p w14:paraId="6C76363E" w14:textId="77777777" w:rsidR="00BB3BC4" w:rsidRPr="00276788" w:rsidRDefault="00BB3BC4" w:rsidP="00BB3BC4">
      <w:pPr>
        <w:rPr>
          <w:b/>
          <w:bCs/>
        </w:rPr>
      </w:pPr>
      <w:r w:rsidRPr="00276788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B3BC4" w:rsidRPr="006A0C38" w14:paraId="5E0D31AD" w14:textId="77777777" w:rsidTr="00F63369">
        <w:tc>
          <w:tcPr>
            <w:tcW w:w="7030" w:type="dxa"/>
            <w:tcMar>
              <w:top w:w="284" w:type="dxa"/>
            </w:tcMar>
          </w:tcPr>
          <w:p w14:paraId="37994391" w14:textId="77777777" w:rsidR="00BB3BC4" w:rsidRDefault="00BB3BC4" w:rsidP="00BB3BC4">
            <w:pPr>
              <w:rPr>
                <w:szCs w:val="24"/>
              </w:rPr>
            </w:pPr>
            <w:r w:rsidRPr="001F234E">
              <w:t>Regulation on the safety, resilience and sustainability of space activities in the Union</w:t>
            </w:r>
            <w:r w:rsidRPr="003568CB">
              <w:t xml:space="preserve"> (</w:t>
            </w:r>
            <w:r w:rsidRPr="00DD5E22">
              <w:rPr>
                <w:szCs w:val="24"/>
              </w:rPr>
              <w:t>EU Space Act</w:t>
            </w:r>
            <w:r>
              <w:rPr>
                <w:szCs w:val="24"/>
              </w:rPr>
              <w:t>)</w:t>
            </w:r>
          </w:p>
          <w:p w14:paraId="0E0BD732" w14:textId="0DC1D56A" w:rsidR="00BB3BC4" w:rsidRPr="001C52FE" w:rsidRDefault="00BB3BC4" w:rsidP="00BB3BC4">
            <w:r w:rsidRPr="00C67904">
              <w:rPr>
                <w:i/>
                <w:iCs/>
                <w:szCs w:val="24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74B5794" w14:textId="0A55CAC7" w:rsidR="00BB3BC4" w:rsidRPr="00A91B35" w:rsidRDefault="00BB3BC4" w:rsidP="00F63369">
            <w:pPr>
              <w:pStyle w:val="NormalRight"/>
            </w:pPr>
            <w:r>
              <w:rPr>
                <w:noProof/>
              </w:rPr>
              <w:drawing>
                <wp:inline distT="0" distB="0" distL="0" distR="0" wp14:anchorId="4723DA30" wp14:editId="67163C10">
                  <wp:extent cx="172442" cy="172442"/>
                  <wp:effectExtent l="0" t="0" r="0" b="0"/>
                  <wp:docPr id="2000436647" name="Picture 10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436647" name="Picture 10" descr="First read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50FC4D" wp14:editId="74CF4D97">
                  <wp:extent cx="172442" cy="172442"/>
                  <wp:effectExtent l="0" t="0" r="0" b="0"/>
                  <wp:docPr id="900376255" name="Picture 1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376255" name="Picture 11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06BAE5F" w14:textId="15807274" w:rsidR="0073286B" w:rsidRPr="004B09C0" w:rsidRDefault="005A5134" w:rsidP="00F63369">
            <w:r w:rsidRPr="005A5134">
              <w:t>10935/25 + ADD 1</w:t>
            </w:r>
          </w:p>
        </w:tc>
      </w:tr>
    </w:tbl>
    <w:p w14:paraId="6361591F" w14:textId="77777777" w:rsidR="00BB3BC4" w:rsidRPr="00DB726D" w:rsidRDefault="00BB3BC4" w:rsidP="002E3591">
      <w:pPr>
        <w:spacing w:before="480"/>
        <w:rPr>
          <w:b/>
          <w:bCs/>
          <w:color w:val="000000"/>
          <w:u w:val="single"/>
        </w:rPr>
      </w:pPr>
      <w:r w:rsidRPr="00DB726D">
        <w:rPr>
          <w:b/>
          <w:bCs/>
          <w:color w:val="000000"/>
          <w:u w:val="single"/>
        </w:rPr>
        <w:t>Non-legislative activities</w:t>
      </w:r>
    </w:p>
    <w:tbl>
      <w:tblPr>
        <w:tblW w:w="9752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97"/>
        <w:gridCol w:w="841"/>
        <w:gridCol w:w="1814"/>
      </w:tblGrid>
      <w:tr w:rsidR="00BB3BC4" w:rsidRPr="00DB726D" w14:paraId="699BEB1B" w14:textId="77777777" w:rsidTr="00F63369">
        <w:tc>
          <w:tcPr>
            <w:tcW w:w="7097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AC3CC86" w14:textId="77777777" w:rsidR="00BB3BC4" w:rsidRPr="00894D33" w:rsidRDefault="00BB3BC4" w:rsidP="00BB3BC4">
            <w:pPr>
              <w:rPr>
                <w:b/>
                <w:bCs/>
                <w:szCs w:val="24"/>
              </w:rPr>
            </w:pPr>
            <w:r w:rsidRPr="00894D33">
              <w:rPr>
                <w:szCs w:val="24"/>
              </w:rPr>
              <w:t>Space for economic security</w:t>
            </w:r>
          </w:p>
          <w:p w14:paraId="46473119" w14:textId="748A22F2" w:rsidR="00BB3BC4" w:rsidRPr="00DB726D" w:rsidRDefault="00BB3BC4" w:rsidP="00BB3BC4">
            <w:pPr>
              <w:rPr>
                <w:color w:val="000000"/>
                <w:szCs w:val="24"/>
                <w:u w:val="single"/>
              </w:rPr>
            </w:pPr>
            <w:r w:rsidRPr="00894D33">
              <w:rPr>
                <w:i/>
                <w:iCs/>
              </w:rPr>
              <w:t>Exchange of views</w:t>
            </w:r>
          </w:p>
        </w:tc>
        <w:tc>
          <w:tcPr>
            <w:tcW w:w="841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433633A" w14:textId="604DA5DE" w:rsidR="00BB3BC4" w:rsidRPr="00DB726D" w:rsidRDefault="00BB3BC4" w:rsidP="00F63369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14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2726510" w14:textId="78E3D75C" w:rsidR="00BB3BC4" w:rsidRPr="00DB726D" w:rsidRDefault="00BB3BC4" w:rsidP="00F63369">
            <w:pPr>
              <w:rPr>
                <w:color w:val="000000"/>
                <w:szCs w:val="24"/>
                <w:lang w:val="en-US"/>
              </w:rPr>
            </w:pPr>
          </w:p>
        </w:tc>
      </w:tr>
    </w:tbl>
    <w:p w14:paraId="7BC693DA" w14:textId="2F7F8E80" w:rsidR="00BB3BC4" w:rsidRPr="00DB726D" w:rsidRDefault="00BB3BC4" w:rsidP="002E3591">
      <w:pPr>
        <w:pageBreakBefore/>
        <w:spacing w:before="480"/>
        <w:rPr>
          <w:color w:val="000000"/>
        </w:rPr>
      </w:pPr>
      <w:r w:rsidRPr="00DB726D">
        <w:rPr>
          <w:b/>
          <w:bCs/>
          <w:color w:val="000000"/>
          <w:u w:val="single"/>
        </w:rPr>
        <w:lastRenderedPageBreak/>
        <w:t>Any other business</w:t>
      </w:r>
      <w:r w:rsidR="00636CAB" w:rsidRPr="003568CB">
        <w:rPr>
          <w:rStyle w:val="FootnoteReference"/>
          <w:lang w:val="en-IE"/>
        </w:rPr>
        <w:footnoteReference w:id="1"/>
      </w:r>
    </w:p>
    <w:tbl>
      <w:tblPr>
        <w:tblW w:w="9752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59"/>
        <w:gridCol w:w="738"/>
        <w:gridCol w:w="1955"/>
      </w:tblGrid>
      <w:tr w:rsidR="00BB3BC4" w:rsidRPr="00DB726D" w14:paraId="31A4E1DD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50A8CE5" w14:textId="4DE3D3F8" w:rsidR="00BB3BC4" w:rsidRPr="00DB726D" w:rsidRDefault="00BB3BC4" w:rsidP="00C46D2C">
            <w:pPr>
              <w:pStyle w:val="PointManual"/>
              <w:ind w:left="590"/>
              <w:rPr>
                <w:i/>
                <w:iCs/>
                <w:color w:val="000000"/>
                <w:szCs w:val="24"/>
              </w:rPr>
            </w:pPr>
            <w:bookmarkStart w:id="4" w:name="_Hlk229574452"/>
            <w:r>
              <w:rPr>
                <w:rFonts w:eastAsia="Times New Roman"/>
                <w:lang w:val="en-US"/>
              </w:rPr>
              <w:t>a)</w:t>
            </w:r>
            <w:r>
              <w:rPr>
                <w:rFonts w:eastAsia="Times New Roman"/>
                <w:lang w:val="en-US"/>
              </w:rPr>
              <w:tab/>
            </w:r>
            <w:r w:rsidRPr="002A20E3">
              <w:rPr>
                <w:rFonts w:eastAsia="Times New Roman"/>
                <w:lang w:val="en-US"/>
              </w:rPr>
              <w:t>Current legislative proposals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976403">
              <w:rPr>
                <w:rFonts w:eastAsia="Times New Roman"/>
              </w:rPr>
              <w:t>(Public deliberation in accordance with Article 16(8) of the Treaty on European Union)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0CBF2B9" w14:textId="3876D17F" w:rsidR="00BB3BC4" w:rsidRPr="00DB726D" w:rsidRDefault="00BB3BC4" w:rsidP="00F63369">
            <w:pPr>
              <w:pStyle w:val="NormalRight"/>
              <w:rPr>
                <w:color w:val="000000"/>
                <w:szCs w:val="24"/>
                <w:lang w:val="en-US"/>
              </w:rPr>
            </w:pPr>
            <w:r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47ACDCE8" wp14:editId="15C89B01">
                  <wp:extent cx="172442" cy="172442"/>
                  <wp:effectExtent l="0" t="0" r="0" b="0"/>
                  <wp:docPr id="119590995" name="Picture 12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0995" name="Picture 12" descr="First read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414FD006" wp14:editId="5FAC6BA1">
                  <wp:extent cx="172442" cy="172442"/>
                  <wp:effectExtent l="0" t="0" r="0" b="0"/>
                  <wp:docPr id="350703891" name="Picture 1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03891" name="Picture 13" descr="Item based on a Commission proposa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2B92A0" w14:textId="77777777" w:rsidR="00BB3BC4" w:rsidRPr="00DB726D" w:rsidRDefault="00BB3BC4" w:rsidP="00F63369">
            <w:pPr>
              <w:rPr>
                <w:color w:val="000000"/>
                <w:szCs w:val="24"/>
                <w:lang w:val="en-US"/>
              </w:rPr>
            </w:pPr>
          </w:p>
        </w:tc>
      </w:tr>
      <w:tr w:rsidR="00E050E7" w:rsidRPr="00DB726D" w14:paraId="7DAD86DA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09CD524" w14:textId="41B482ED" w:rsidR="00872E1F" w:rsidRPr="004828F0" w:rsidRDefault="00E050E7" w:rsidP="00872E1F">
            <w:pPr>
              <w:pStyle w:val="ListParagraph"/>
              <w:ind w:left="1156" w:hanging="561"/>
              <w:rPr>
                <w:rFonts w:eastAsia="Times New Roman"/>
                <w:lang w:val="en-US"/>
              </w:rPr>
            </w:pPr>
            <w:r w:rsidRPr="004828F0">
              <w:rPr>
                <w:rFonts w:eastAsia="Calibri"/>
              </w:rPr>
              <w:t>i)</w:t>
            </w:r>
            <w:r w:rsidRPr="004828F0">
              <w:rPr>
                <w:rFonts w:eastAsia="Calibri"/>
              </w:rPr>
              <w:tab/>
            </w:r>
            <w:r w:rsidRPr="004828F0">
              <w:rPr>
                <w:rFonts w:eastAsia="Times New Roman"/>
                <w:lang w:val="en-US"/>
              </w:rPr>
              <w:t xml:space="preserve">Regulation on establishing the European Competitiveness Fund (Chapter VII, Section 3 on </w:t>
            </w:r>
            <w:r w:rsidR="00872E1F" w:rsidRPr="004828F0">
              <w:rPr>
                <w:rFonts w:eastAsia="Times New Roman"/>
              </w:rPr>
              <w:t>Space Systems and Space Policy Implementation)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BA9AB28" w14:textId="77777777" w:rsidR="00E050E7" w:rsidRPr="004828F0" w:rsidRDefault="00E050E7" w:rsidP="00F63369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717F8B8" w14:textId="5AD0A80D" w:rsidR="00E050E7" w:rsidRDefault="00E050E7" w:rsidP="00E050E7">
            <w:pPr>
              <w:rPr>
                <w:color w:val="000000"/>
                <w:szCs w:val="24"/>
                <w:lang w:val="en-US"/>
              </w:rPr>
            </w:pPr>
            <w:r w:rsidRPr="004828F0">
              <w:t>11770/1/25 REV 1 (en)</w:t>
            </w:r>
          </w:p>
        </w:tc>
      </w:tr>
      <w:tr w:rsidR="00BB3BC4" w:rsidRPr="00DB726D" w14:paraId="0155274F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4A50105" w14:textId="09A146BB" w:rsidR="00BB3BC4" w:rsidRPr="0072668C" w:rsidRDefault="00E050E7" w:rsidP="00C46D2C">
            <w:pPr>
              <w:pStyle w:val="ListParagraph"/>
              <w:ind w:left="595"/>
              <w:rPr>
                <w:rFonts w:eastAsia="Times New Roman"/>
                <w:lang w:val="en-IE"/>
              </w:rPr>
            </w:pPr>
            <w:r>
              <w:rPr>
                <w:rFonts w:eastAsia="Times New Roman"/>
                <w:lang w:val="en-US"/>
              </w:rPr>
              <w:t>ii)</w:t>
            </w:r>
            <w:r>
              <w:rPr>
                <w:rFonts w:eastAsia="Times New Roman"/>
                <w:lang w:val="en-US"/>
              </w:rPr>
              <w:tab/>
            </w:r>
            <w:r w:rsidR="00BB3BC4" w:rsidRPr="00894D33">
              <w:rPr>
                <w:rFonts w:eastAsia="Times New Roman"/>
                <w:lang w:val="en-US"/>
              </w:rPr>
              <w:t>Regulation on the EU Space Services Agency</w:t>
            </w:r>
          </w:p>
          <w:p w14:paraId="01755C88" w14:textId="29251048" w:rsidR="00BB3BC4" w:rsidRDefault="00BB3BC4" w:rsidP="00BB3BC4">
            <w:pPr>
              <w:pStyle w:val="PointManual"/>
              <w:ind w:left="589" w:firstLine="0"/>
              <w:rPr>
                <w:rFonts w:eastAsia="Times New Roman"/>
                <w:lang w:val="en-US"/>
              </w:rPr>
            </w:pPr>
            <w:r w:rsidRPr="00894D33">
              <w:rPr>
                <w:rFonts w:eastAsia="Times New Roman"/>
                <w:i/>
                <w:iCs/>
                <w:lang w:val="en-US"/>
              </w:rPr>
              <w:t>Information from the Presidency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E6B829C" w14:textId="77777777" w:rsidR="00BB3BC4" w:rsidRPr="00DB726D" w:rsidRDefault="00BB3BC4" w:rsidP="00F63369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D7E4CCD" w14:textId="1FCD02C3" w:rsidR="00BB3BC4" w:rsidRPr="00DB726D" w:rsidRDefault="001D0F53" w:rsidP="00F63369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7998/26</w:t>
            </w:r>
          </w:p>
        </w:tc>
      </w:tr>
      <w:bookmarkEnd w:id="4"/>
      <w:tr w:rsidR="00F005BC" w:rsidRPr="00DB726D" w14:paraId="5F3799E0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B6B247F" w14:textId="1D963C0D" w:rsidR="00F005BC" w:rsidRPr="00636CAB" w:rsidRDefault="00F005BC" w:rsidP="00F005BC">
            <w:pPr>
              <w:pStyle w:val="ListParagraph"/>
              <w:ind w:left="595" w:hanging="573"/>
              <w:rPr>
                <w:rFonts w:eastAsia="Times New Roman"/>
                <w:lang w:val="en-US"/>
              </w:rPr>
            </w:pPr>
            <w:r w:rsidRPr="00636CAB">
              <w:rPr>
                <w:rFonts w:eastAsia="Times New Roman"/>
                <w:lang w:val="en-US"/>
              </w:rPr>
              <w:t>b)</w:t>
            </w:r>
            <w:r w:rsidRPr="00636CAB">
              <w:rPr>
                <w:rFonts w:eastAsia="Times New Roman"/>
                <w:lang w:val="en-US"/>
              </w:rPr>
              <w:tab/>
              <w:t>International Space Summit organized in Paris on 9</w:t>
            </w:r>
            <w:r w:rsidR="002E4BC4" w:rsidRPr="00636CAB">
              <w:rPr>
                <w:rFonts w:eastAsia="Times New Roman"/>
                <w:lang w:val="en-US"/>
              </w:rPr>
              <w:t> </w:t>
            </w:r>
            <w:r w:rsidRPr="00636CAB">
              <w:rPr>
                <w:rFonts w:eastAsia="Times New Roman"/>
                <w:lang w:val="en-US"/>
              </w:rPr>
              <w:t>-</w:t>
            </w:r>
            <w:r w:rsidR="002E4BC4" w:rsidRPr="00636CAB">
              <w:rPr>
                <w:rFonts w:eastAsia="Times New Roman"/>
                <w:lang w:val="en-US"/>
              </w:rPr>
              <w:t> </w:t>
            </w:r>
            <w:r w:rsidRPr="00636CAB">
              <w:rPr>
                <w:rFonts w:eastAsia="Times New Roman"/>
                <w:lang w:val="en-US"/>
              </w:rPr>
              <w:t>10</w:t>
            </w:r>
            <w:r w:rsidR="002E4BC4" w:rsidRPr="00636CAB">
              <w:rPr>
                <w:rFonts w:eastAsia="Times New Roman"/>
                <w:lang w:val="en-US"/>
              </w:rPr>
              <w:t> </w:t>
            </w:r>
            <w:r w:rsidRPr="00636CAB">
              <w:rPr>
                <w:rFonts w:eastAsia="Times New Roman"/>
                <w:lang w:val="en-US"/>
              </w:rPr>
              <w:t>September 2026</w:t>
            </w:r>
          </w:p>
          <w:p w14:paraId="28B493B6" w14:textId="7AF972C3" w:rsidR="00F005BC" w:rsidRPr="00636CAB" w:rsidRDefault="00F005BC" w:rsidP="00F005BC">
            <w:pPr>
              <w:pStyle w:val="ListParagraph"/>
              <w:ind w:left="595"/>
              <w:rPr>
                <w:rFonts w:eastAsia="Times New Roman"/>
                <w:lang w:val="en-US"/>
              </w:rPr>
            </w:pPr>
            <w:r w:rsidRPr="00636CAB">
              <w:rPr>
                <w:rFonts w:eastAsia="Times New Roman"/>
                <w:i/>
                <w:iCs/>
                <w:lang w:val="en-US"/>
              </w:rPr>
              <w:t>Information from France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29364F1" w14:textId="60B47DED" w:rsidR="00F005BC" w:rsidRPr="00DB726D" w:rsidRDefault="00F005BC" w:rsidP="00BB3BC4">
            <w:pPr>
              <w:pStyle w:val="NormalRight"/>
              <w:rPr>
                <w:color w:val="000000"/>
                <w:szCs w:val="24"/>
                <w:lang w:val="en-US"/>
              </w:rPr>
            </w:pPr>
            <w:r w:rsidRPr="00636CAB">
              <w:rPr>
                <w:noProof/>
                <w:color w:val="000000"/>
                <w:szCs w:val="24"/>
                <w:lang w:val="en-US"/>
              </w:rPr>
              <w:drawing>
                <wp:inline distT="0" distB="0" distL="0" distR="0" wp14:anchorId="074FC84A" wp14:editId="575A6158">
                  <wp:extent cx="172442" cy="172442"/>
                  <wp:effectExtent l="0" t="0" r="0" b="0"/>
                  <wp:docPr id="246383550" name="Picture 2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83550" name="Picture 2" descr="Public debate proposed by the Presidency (Article 8(2) of the Council's Rules of Procedure)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943163" w14:textId="7314D15A" w:rsidR="00F005BC" w:rsidRPr="00DB726D" w:rsidRDefault="00F005BC" w:rsidP="00BB3BC4">
            <w:pPr>
              <w:rPr>
                <w:color w:val="000000"/>
                <w:szCs w:val="24"/>
                <w:lang w:val="en-US"/>
              </w:rPr>
            </w:pPr>
          </w:p>
        </w:tc>
      </w:tr>
      <w:tr w:rsidR="00BB3BC4" w:rsidRPr="00DB726D" w14:paraId="4594590A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3588F36" w14:textId="278A7AD1" w:rsidR="00BB3BC4" w:rsidRPr="0072668C" w:rsidRDefault="00F005BC" w:rsidP="00C46D2C">
            <w:pPr>
              <w:pStyle w:val="ListParagraph"/>
              <w:tabs>
                <w:tab w:val="left" w:pos="540"/>
              </w:tabs>
              <w:ind w:left="0"/>
              <w:rPr>
                <w:rFonts w:eastAsia="Times New Roman"/>
                <w:b/>
                <w:bCs/>
                <w:lang w:val="en-IE"/>
              </w:rPr>
            </w:pPr>
            <w:r>
              <w:rPr>
                <w:rFonts w:eastAsia="Times New Roman"/>
                <w:lang w:val="en-US"/>
              </w:rPr>
              <w:t>c</w:t>
            </w:r>
            <w:r w:rsidR="00BB3BC4" w:rsidRPr="00976403">
              <w:rPr>
                <w:rFonts w:eastAsia="Times New Roman"/>
                <w:lang w:val="en-US"/>
              </w:rPr>
              <w:t>)</w:t>
            </w:r>
            <w:r w:rsidR="00BB3BC4" w:rsidRPr="00976403">
              <w:rPr>
                <w:rFonts w:eastAsia="Times New Roman"/>
                <w:lang w:val="en-US"/>
              </w:rPr>
              <w:tab/>
              <w:t xml:space="preserve">Work programme of the incoming </w:t>
            </w:r>
            <w:r w:rsidR="00BB3BC4" w:rsidRPr="0072668C">
              <w:rPr>
                <w:rFonts w:eastAsia="Times New Roman"/>
                <w:lang w:val="en-US"/>
              </w:rPr>
              <w:t>Presidency</w:t>
            </w:r>
          </w:p>
          <w:p w14:paraId="42D4491F" w14:textId="477AC210" w:rsidR="00BB3BC4" w:rsidRDefault="00BB3BC4" w:rsidP="00BB3BC4">
            <w:pPr>
              <w:pStyle w:val="PointManual"/>
              <w:tabs>
                <w:tab w:val="left" w:pos="1050"/>
              </w:tabs>
              <w:ind w:left="589" w:firstLine="0"/>
              <w:rPr>
                <w:rFonts w:eastAsia="Times New Roman"/>
                <w:lang w:val="en-US"/>
              </w:rPr>
            </w:pPr>
            <w:r w:rsidRPr="00976403">
              <w:rPr>
                <w:rFonts w:eastAsia="Times New Roman"/>
                <w:i/>
                <w:iCs/>
                <w:lang w:val="en-US"/>
              </w:rPr>
              <w:t>Information from Ireland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50602E6" w14:textId="77777777" w:rsidR="00BB3BC4" w:rsidRPr="00DB726D" w:rsidRDefault="00BB3BC4" w:rsidP="00BB3BC4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2AA2D30" w14:textId="18CFEA51" w:rsidR="00BB3BC4" w:rsidRPr="00DB726D" w:rsidRDefault="00BB3BC4" w:rsidP="00BB3BC4">
            <w:pPr>
              <w:rPr>
                <w:color w:val="000000"/>
                <w:szCs w:val="24"/>
                <w:lang w:val="en-US"/>
              </w:rPr>
            </w:pPr>
          </w:p>
        </w:tc>
      </w:tr>
      <w:tr w:rsidR="00BB3BC4" w:rsidRPr="00DB726D" w14:paraId="615EFDC3" w14:textId="77777777" w:rsidTr="00E050E7">
        <w:tc>
          <w:tcPr>
            <w:tcW w:w="7059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9BF87B8" w14:textId="54866F58" w:rsidR="00BB3BC4" w:rsidRDefault="00F005BC" w:rsidP="00C46D2C">
            <w:pPr>
              <w:pStyle w:val="ListParagraph"/>
              <w:widowControl w:val="0"/>
              <w:ind w:left="550" w:hanging="522"/>
              <w:rPr>
                <w:szCs w:val="24"/>
                <w:lang w:val="en-US"/>
              </w:rPr>
            </w:pPr>
            <w:r>
              <w:rPr>
                <w:rFonts w:eastAsia="Times New Roman"/>
                <w:lang w:val="en-US"/>
              </w:rPr>
              <w:t>d</w:t>
            </w:r>
            <w:r w:rsidR="00BB3BC4">
              <w:rPr>
                <w:rFonts w:eastAsia="Times New Roman"/>
                <w:lang w:val="en-US"/>
              </w:rPr>
              <w:t>)</w:t>
            </w:r>
            <w:r w:rsidR="00BB3BC4" w:rsidRPr="008701A4">
              <w:rPr>
                <w:rFonts w:eastAsia="Times New Roman"/>
                <w:lang w:val="en-US"/>
              </w:rPr>
              <w:tab/>
            </w:r>
            <w:r w:rsidR="00BB3BC4">
              <w:t>ESA</w:t>
            </w:r>
            <w:r w:rsidR="00BB3BC4">
              <w:rPr>
                <w:szCs w:val="24"/>
                <w:lang w:val="en-US"/>
              </w:rPr>
              <w:t xml:space="preserve"> European Resilience from Space (ERS) Programme</w:t>
            </w:r>
            <w:r w:rsidR="00BB3BC4">
              <w:rPr>
                <w:rStyle w:val="FootnoteReference"/>
                <w:szCs w:val="24"/>
                <w:lang w:val="en-US"/>
              </w:rPr>
              <w:footnoteReference w:id="2"/>
            </w:r>
          </w:p>
          <w:p w14:paraId="14F48C51" w14:textId="03C67045" w:rsidR="00BB3BC4" w:rsidRDefault="00BB3BC4" w:rsidP="00BB3BC4">
            <w:pPr>
              <w:pStyle w:val="PointManual"/>
              <w:ind w:left="589" w:firstLine="0"/>
              <w:rPr>
                <w:rFonts w:eastAsia="Times New Roman"/>
                <w:lang w:val="en-US"/>
              </w:rPr>
            </w:pPr>
            <w:r>
              <w:rPr>
                <w:i/>
                <w:iCs/>
                <w:szCs w:val="24"/>
                <w:lang w:val="en-US"/>
              </w:rPr>
              <w:t>Information from the Presidency</w:t>
            </w:r>
          </w:p>
        </w:tc>
        <w:tc>
          <w:tcPr>
            <w:tcW w:w="738" w:type="dxa"/>
            <w:shd w:val="clear" w:color="auto" w:fill="auto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4B7BAC6" w14:textId="77777777" w:rsidR="00BB3BC4" w:rsidRPr="00DB726D" w:rsidRDefault="00BB3BC4" w:rsidP="00BB3BC4">
            <w:pPr>
              <w:pStyle w:val="NormalRigh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55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784EC03" w14:textId="35B5E3F1" w:rsidR="00BB3BC4" w:rsidRPr="00DB726D" w:rsidRDefault="00BB3BC4" w:rsidP="00BB3BC4">
            <w:pPr>
              <w:rPr>
                <w:color w:val="000000"/>
                <w:szCs w:val="24"/>
                <w:lang w:val="en-US"/>
              </w:rPr>
            </w:pPr>
          </w:p>
        </w:tc>
      </w:tr>
      <w:bookmarkEnd w:id="2"/>
    </w:tbl>
    <w:p w14:paraId="1F728D72" w14:textId="77777777" w:rsidR="002E7BF6" w:rsidRPr="00C15721" w:rsidRDefault="002E7BF6" w:rsidP="002E7BF6">
      <w:pPr>
        <w:pStyle w:val="ImageLine"/>
      </w:pPr>
    </w:p>
    <w:p w14:paraId="0CDA924A" w14:textId="77777777" w:rsidR="00A94908" w:rsidRDefault="00A94908" w:rsidP="00A94908">
      <w:pPr>
        <w:pStyle w:val="Image"/>
      </w:pPr>
      <w:r>
        <w:rPr>
          <w:noProof/>
          <w:lang w:eastAsia="en-GB"/>
        </w:rPr>
        <w:drawing>
          <wp:inline distT="0" distB="0" distL="0" distR="0" wp14:anchorId="4F6BE7AC" wp14:editId="79A39ECD">
            <wp:extent cx="172442" cy="172442"/>
            <wp:effectExtent l="0" t="0" r="0" b="0"/>
            <wp:docPr id="304997101" name="Picture 30499710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646">
        <w:tab/>
        <w:t>First reading</w:t>
      </w:r>
    </w:p>
    <w:p w14:paraId="60A2A241" w14:textId="2A521DDB" w:rsidR="00A94908" w:rsidRDefault="00DE0371" w:rsidP="00A94908">
      <w:pPr>
        <w:pStyle w:val="Image"/>
      </w:pPr>
      <w:r>
        <w:pict w14:anchorId="1F62A801">
          <v:shape id="_x0000_i1029" type="#_x0000_t75" alt="Special legislative procedure" style="width:14.25pt;height:14.25pt;visibility:visible;mso-wrap-style:square">
            <v:imagedata r:id="rId17" o:title="Special legislative procedure"/>
          </v:shape>
        </w:pict>
      </w:r>
      <w:r w:rsidR="00A94908" w:rsidRPr="00781646">
        <w:tab/>
        <w:t>Special legislative procedure</w:t>
      </w:r>
    </w:p>
    <w:p w14:paraId="2F4723F0" w14:textId="77777777" w:rsidR="00A94908" w:rsidRPr="00873385" w:rsidRDefault="00A94908" w:rsidP="00A94908">
      <w:pPr>
        <w:pStyle w:val="Image"/>
        <w:widowControl w:val="0"/>
        <w:spacing w:after="40"/>
        <w:ind w:left="851" w:hanging="851"/>
      </w:pPr>
      <w:r w:rsidRPr="00873385">
        <w:rPr>
          <w:noProof/>
          <w:lang w:val="hu-HU" w:eastAsia="hu-HU"/>
        </w:rPr>
        <w:drawing>
          <wp:inline distT="0" distB="0" distL="0" distR="0" wp14:anchorId="573A73CB" wp14:editId="78792921">
            <wp:extent cx="172442" cy="172442"/>
            <wp:effectExtent l="0" t="0" r="0" b="0"/>
            <wp:docPr id="277" name="Picture 277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385">
        <w:tab/>
        <w:t>Public debate proposed by the Presidency (Article 8(2) of the Council's Rules of Procedure)</w:t>
      </w:r>
    </w:p>
    <w:p w14:paraId="14926651" w14:textId="05887C0E" w:rsidR="00A94908" w:rsidRDefault="00DE0371" w:rsidP="00A94908">
      <w:pPr>
        <w:pStyle w:val="Image"/>
        <w:widowControl w:val="0"/>
        <w:ind w:left="851" w:hanging="851"/>
      </w:pPr>
      <w:r>
        <w:pict w14:anchorId="1A8D004E">
          <v:shape id="_x0000_i1030" type="#_x0000_t75" alt="Item based on a Commission proposal" style="width:14.25pt;height:14.25pt;visibility:visible;mso-wrap-style:square">
            <v:imagedata r:id="rId18" o:title="Item based on a Commission proposal"/>
          </v:shape>
        </w:pict>
      </w:r>
      <w:r w:rsidR="00A94908" w:rsidRPr="00781646">
        <w:tab/>
        <w:t>Item based on a Commission proposal</w:t>
      </w:r>
    </w:p>
    <w:p w14:paraId="72E5F617" w14:textId="77777777" w:rsidR="00A94908" w:rsidRPr="00851911" w:rsidRDefault="00A94908" w:rsidP="00D71464">
      <w:pPr>
        <w:pStyle w:val="Image"/>
        <w:keepNext/>
        <w:widowControl w:val="0"/>
        <w:ind w:left="851" w:hanging="851"/>
      </w:pPr>
      <w:r w:rsidRPr="00851911">
        <w:t>(*)</w:t>
      </w:r>
      <w:r w:rsidRPr="00851911">
        <w:tab/>
        <w:t>Item on which a vote may be requested</w:t>
      </w:r>
    </w:p>
    <w:p w14:paraId="2ABE3FCF" w14:textId="77777777" w:rsidR="00B1385D" w:rsidRDefault="00B1385D" w:rsidP="00073D9E">
      <w:pPr>
        <w:pStyle w:val="FinalLine"/>
        <w:spacing w:before="840"/>
      </w:pPr>
    </w:p>
    <w:p w14:paraId="5F982DB2" w14:textId="137954DD" w:rsidR="00772954" w:rsidRPr="00B1385D" w:rsidRDefault="00B1385D" w:rsidP="00073D9E">
      <w:pPr>
        <w:pStyle w:val="NB"/>
        <w:spacing w:before="720"/>
      </w:pPr>
      <w:r w:rsidRPr="00B1385D">
        <w:t>NB:</w:t>
      </w:r>
      <w:r w:rsidRPr="00B1385D">
        <w:tab/>
        <w:t>Please send a list of your delegates to this meeting as soon as possible to the email address access.general@consilium.europa.eu</w:t>
      </w:r>
      <w:bookmarkEnd w:id="0"/>
    </w:p>
    <w:sectPr w:rsidR="00772954" w:rsidRPr="00B1385D" w:rsidSect="00D71464">
      <w:headerReference w:type="default" r:id="rId19"/>
      <w:footerReference w:type="default" r:id="rId20"/>
      <w:headerReference w:type="first" r:id="rId21"/>
      <w:footerReference w:type="first" r:id="rId22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CFA2" w14:textId="77777777" w:rsidR="00B1385D" w:rsidRDefault="00B1385D" w:rsidP="00B5488B">
      <w:r>
        <w:separator/>
      </w:r>
    </w:p>
  </w:endnote>
  <w:endnote w:type="continuationSeparator" w:id="0">
    <w:p w14:paraId="07A83339" w14:textId="77777777" w:rsidR="00B1385D" w:rsidRDefault="00B1385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D71464" w:rsidRPr="00D94637" w14:paraId="4E946175" w14:textId="77777777" w:rsidTr="00D7146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19362E21" w14:textId="77777777" w:rsidR="00D71464" w:rsidRPr="00D94637" w:rsidRDefault="00D7146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5" w:name="FOOTER_STANDARD"/>
        </w:p>
      </w:tc>
    </w:tr>
    <w:tr w:rsidR="00D71464" w:rsidRPr="00B310DC" w14:paraId="11B6EEB1" w14:textId="77777777" w:rsidTr="00D7146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2D6BAB8F" w14:textId="168D48C7" w:rsidR="00D71464" w:rsidRPr="00AD7BF2" w:rsidRDefault="00D71464" w:rsidP="004F54B2">
          <w:pPr>
            <w:pStyle w:val="FooterText"/>
          </w:pPr>
          <w:r>
            <w:t>CM 2753/26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16A14F90" w14:textId="77777777" w:rsidR="00D71464" w:rsidRPr="00AD7BF2" w:rsidRDefault="00D7146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45760D25" w14:textId="77777777" w:rsidR="00D71464" w:rsidRPr="002511D8" w:rsidRDefault="00D71464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CE3295E" w14:textId="2D712AB4" w:rsidR="00D71464" w:rsidRPr="00B310DC" w:rsidRDefault="00D7146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D71464" w:rsidRPr="00D94637" w14:paraId="0A029424" w14:textId="77777777" w:rsidTr="00D71464">
      <w:trPr>
        <w:jc w:val="center"/>
      </w:trPr>
      <w:tc>
        <w:tcPr>
          <w:tcW w:w="1774" w:type="pct"/>
          <w:shd w:val="clear" w:color="auto" w:fill="auto"/>
        </w:tcPr>
        <w:p w14:paraId="31EFB339" w14:textId="02A42EB7" w:rsidR="00D71464" w:rsidRPr="00AD7BF2" w:rsidRDefault="00D7146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53BB7104" w14:textId="7A0728C0" w:rsidR="00D71464" w:rsidRPr="00AD7BF2" w:rsidRDefault="00D71464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58EB8217" w14:textId="703CB587" w:rsidR="00D71464" w:rsidRPr="00D94637" w:rsidRDefault="00D7146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DEA8BD0" w14:textId="251278CF" w:rsidR="00D71464" w:rsidRPr="00695BAF" w:rsidRDefault="00D71464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5"/>
  </w:tbl>
  <w:p w14:paraId="7A55B9D4" w14:textId="77777777" w:rsidR="00B1385D" w:rsidRPr="00D71464" w:rsidRDefault="00B1385D" w:rsidP="00D71464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D71464" w:rsidRPr="00D94637" w14:paraId="45A6A84D" w14:textId="77777777" w:rsidTr="00D71464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20E328F3" w14:textId="77777777" w:rsidR="00D71464" w:rsidRPr="00D94637" w:rsidRDefault="00D71464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6" w:name="FOOTER_COREPER_COUNCIL"/>
        </w:p>
      </w:tc>
    </w:tr>
    <w:tr w:rsidR="00D71464" w:rsidRPr="00B310DC" w14:paraId="02200794" w14:textId="77777777" w:rsidTr="00D71464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25936A64" w14:textId="6D530896" w:rsidR="00D71464" w:rsidRPr="00AD7BF2" w:rsidRDefault="00D71464" w:rsidP="00965E25">
          <w:pPr>
            <w:pStyle w:val="FooterText"/>
          </w:pPr>
          <w:r>
            <w:t>CM 2753/26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23653EB2" w14:textId="77777777" w:rsidR="00D71464" w:rsidRPr="00AD7BF2" w:rsidRDefault="00D71464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7E22E743" w14:textId="77777777" w:rsidR="00D71464" w:rsidRPr="002511D8" w:rsidRDefault="00D71464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C0EE2D0" w14:textId="2D5D566E" w:rsidR="00D71464" w:rsidRPr="00B310DC" w:rsidRDefault="00D71464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  <w:tr w:rsidR="00D71464" w:rsidRPr="00D94637" w14:paraId="593753BE" w14:textId="77777777" w:rsidTr="00D71464">
      <w:trPr>
        <w:jc w:val="center"/>
      </w:trPr>
      <w:tc>
        <w:tcPr>
          <w:tcW w:w="3230" w:type="pct"/>
          <w:gridSpan w:val="3"/>
          <w:shd w:val="clear" w:color="auto" w:fill="auto"/>
        </w:tcPr>
        <w:p w14:paraId="21CF6D38" w14:textId="292BE8F4" w:rsidR="00D71464" w:rsidRPr="00E37908" w:rsidRDefault="00D71464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coreper.1@consilium.europa.eu</w:t>
          </w:r>
        </w:p>
      </w:tc>
      <w:tc>
        <w:tcPr>
          <w:tcW w:w="742" w:type="pct"/>
          <w:shd w:val="clear" w:color="auto" w:fill="auto"/>
        </w:tcPr>
        <w:p w14:paraId="2D9DB685" w14:textId="6AB0978C" w:rsidR="00D71464" w:rsidRPr="00D94637" w:rsidRDefault="00D71464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166FC723" w14:textId="5FEE98CC" w:rsidR="00D71464" w:rsidRPr="00695BAF" w:rsidRDefault="00D71464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6"/>
  </w:tbl>
  <w:p w14:paraId="6FE97C4D" w14:textId="77777777" w:rsidR="00B1385D" w:rsidRPr="00D71464" w:rsidRDefault="00B1385D" w:rsidP="00D71464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6184" w14:textId="77777777" w:rsidR="00B1385D" w:rsidRDefault="00B1385D" w:rsidP="00B5488B">
      <w:r>
        <w:separator/>
      </w:r>
    </w:p>
  </w:footnote>
  <w:footnote w:type="continuationSeparator" w:id="0">
    <w:p w14:paraId="592DCDB1" w14:textId="77777777" w:rsidR="00B1385D" w:rsidRDefault="00B1385D" w:rsidP="00B5488B">
      <w:r>
        <w:continuationSeparator/>
      </w:r>
    </w:p>
  </w:footnote>
  <w:footnote w:id="1">
    <w:p w14:paraId="4B8A8ED4" w14:textId="77777777" w:rsidR="00636CAB" w:rsidRDefault="00636CAB" w:rsidP="00636CAB">
      <w:pPr>
        <w:pStyle w:val="FootnoteText"/>
      </w:pPr>
      <w:r w:rsidRPr="00D14F50">
        <w:rPr>
          <w:rStyle w:val="FootnoteReference"/>
        </w:rPr>
        <w:footnoteRef/>
      </w:r>
      <w:r>
        <w:tab/>
      </w:r>
      <w:r w:rsidRPr="00D066E9">
        <w:t>In the presence of the Executive Director of the European Union Space Programme Agency (EUSPA).</w:t>
      </w:r>
    </w:p>
  </w:footnote>
  <w:footnote w:id="2">
    <w:p w14:paraId="6ECDB30C" w14:textId="77777777" w:rsidR="00BB3BC4" w:rsidRDefault="00BB3BC4" w:rsidP="00127EC4">
      <w:pPr>
        <w:pStyle w:val="FootnoteText"/>
      </w:pPr>
      <w:r>
        <w:rPr>
          <w:rStyle w:val="FootnoteReference"/>
        </w:rPr>
        <w:footnoteRef/>
      </w:r>
      <w:r>
        <w:tab/>
      </w:r>
      <w:r w:rsidRPr="00AC0DA7">
        <w:t>Presentation</w:t>
      </w:r>
      <w:r>
        <w:t xml:space="preserve"> by the Director General of the European Space Agency (ESA).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1BFD" w14:textId="7802B2BA" w:rsidR="00B1385D" w:rsidRPr="00D71464" w:rsidRDefault="00D71464" w:rsidP="00D71464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C09B" w14:textId="17313657" w:rsidR="00B1385D" w:rsidRPr="00D71464" w:rsidRDefault="00D71464" w:rsidP="00D71464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pecial legislative procedure" style="width:14.25pt;height:14.25pt;visibility:visible;mso-wrap-style:square" o:bullet="t">
        <v:imagedata r:id="rId1" o:title="Special legislative procedure"/>
      </v:shape>
    </w:pict>
  </w:numPicBullet>
  <w:numPicBullet w:numPicBulletId="1">
    <w:pict>
      <v:shape id="Picture 10" o:spid="_x0000_i1027" type="#_x0000_t75" alt="Item based on a Commission proposal" style="width:14.25pt;height:14.25pt;visibility:visible;mso-wrap-style:square" o:bullet="t">
        <v:imagedata r:id="rId2" o:title="Item based on a Commission proposal"/>
      </v:shape>
    </w:pict>
  </w:numPicBullet>
  <w:numPicBullet w:numPicBulletId="2">
    <w:pict>
      <v:shape w14:anchorId="3AFC488C" id="Picture 1" o:spid="_x0000_i1028" type="#_x0000_t75" alt="Public debate proposed by the Presidency (Article 8(2) of the Council's Rules of Procedure)" style="width:14.25pt;height:14.25pt;visibility:visible;mso-wrap-style:square" o:bullet="t">
        <v:imagedata r:id="rId3" o:title="Public debate proposed by the Presidency (Article 8(2) of the Council's Rules of Procedure)"/>
      </v:shape>
    </w:pict>
  </w:numPicBullet>
  <w:abstractNum w:abstractNumId="0" w15:restartNumberingAfterBreak="0">
    <w:nsid w:val="017A5A2E"/>
    <w:multiLevelType w:val="hybridMultilevel"/>
    <w:tmpl w:val="C65C2FEE"/>
    <w:lvl w:ilvl="0" w:tplc="4300BC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3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4" w15:restartNumberingAfterBreak="0">
    <w:nsid w:val="14605974"/>
    <w:multiLevelType w:val="hybridMultilevel"/>
    <w:tmpl w:val="CD5AB5C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6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7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8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35DF5B33"/>
    <w:multiLevelType w:val="hybridMultilevel"/>
    <w:tmpl w:val="777E7E52"/>
    <w:lvl w:ilvl="0" w:tplc="A52CF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2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3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C796565"/>
    <w:multiLevelType w:val="hybridMultilevel"/>
    <w:tmpl w:val="80F4B2A2"/>
    <w:lvl w:ilvl="0" w:tplc="179E4FB6">
      <w:start w:val="1"/>
      <w:numFmt w:val="lowerRoman"/>
      <w:lvlText w:val="%1)"/>
      <w:lvlJc w:val="left"/>
      <w:pPr>
        <w:ind w:left="1080" w:hanging="720"/>
      </w:pPr>
      <w:rPr>
        <w:rFonts w:ascii="Aptos" w:hAnsi="Aptos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7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0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1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2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656375281">
    <w:abstractNumId w:val="18"/>
  </w:num>
  <w:num w:numId="2" w16cid:durableId="1327631403">
    <w:abstractNumId w:val="2"/>
  </w:num>
  <w:num w:numId="3" w16cid:durableId="1003243670">
    <w:abstractNumId w:val="19"/>
  </w:num>
  <w:num w:numId="4" w16cid:durableId="1195849073">
    <w:abstractNumId w:val="15"/>
  </w:num>
  <w:num w:numId="5" w16cid:durableId="2022665065">
    <w:abstractNumId w:val="3"/>
  </w:num>
  <w:num w:numId="6" w16cid:durableId="1478185974">
    <w:abstractNumId w:val="21"/>
  </w:num>
  <w:num w:numId="7" w16cid:durableId="1484783863">
    <w:abstractNumId w:val="23"/>
  </w:num>
  <w:num w:numId="8" w16cid:durableId="1527019188">
    <w:abstractNumId w:val="12"/>
  </w:num>
  <w:num w:numId="9" w16cid:durableId="1758987273">
    <w:abstractNumId w:val="20"/>
  </w:num>
  <w:num w:numId="10" w16cid:durableId="1210261310">
    <w:abstractNumId w:val="16"/>
  </w:num>
  <w:num w:numId="11" w16cid:durableId="764421641">
    <w:abstractNumId w:val="11"/>
  </w:num>
  <w:num w:numId="12" w16cid:durableId="88160779">
    <w:abstractNumId w:val="7"/>
  </w:num>
  <w:num w:numId="13" w16cid:durableId="2055620120">
    <w:abstractNumId w:val="6"/>
  </w:num>
  <w:num w:numId="14" w16cid:durableId="776409955">
    <w:abstractNumId w:val="17"/>
  </w:num>
  <w:num w:numId="15" w16cid:durableId="1854299357">
    <w:abstractNumId w:val="22"/>
  </w:num>
  <w:num w:numId="16" w16cid:durableId="1900162905">
    <w:abstractNumId w:val="1"/>
  </w:num>
  <w:num w:numId="17" w16cid:durableId="2036613741">
    <w:abstractNumId w:val="8"/>
  </w:num>
  <w:num w:numId="18" w16cid:durableId="903489724">
    <w:abstractNumId w:val="5"/>
  </w:num>
  <w:num w:numId="19" w16cid:durableId="359087364">
    <w:abstractNumId w:val="13"/>
  </w:num>
  <w:num w:numId="20" w16cid:durableId="1988168917">
    <w:abstractNumId w:val="9"/>
  </w:num>
  <w:num w:numId="21" w16cid:durableId="447166791">
    <w:abstractNumId w:val="0"/>
  </w:num>
  <w:num w:numId="22" w16cid:durableId="1152021627">
    <w:abstractNumId w:val="4"/>
  </w:num>
  <w:num w:numId="23" w16cid:durableId="1499881972">
    <w:abstractNumId w:val="10"/>
  </w:num>
  <w:num w:numId="24" w16cid:durableId="995693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728629660281988326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5-13&lt;/text&gt;_x000d__x000a_  &lt;/metadata&gt;_x000d__x000a_  &lt;metadata key=&quot;md_Prefix&quot;&gt;_x000d__x000a_    &lt;text&gt;CM&lt;/text&gt;_x000d__x000a_  &lt;/metadata&gt;_x000d__x000a_  &lt;metadata key=&quot;md_DocumentNumber&quot;&gt;_x000d__x000a_    &lt;text&gt;2753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COMPET&lt;/text&gt;_x000d__x000a_      &lt;text&gt;IND&lt;/text&gt;_x000d__x000a_      &lt;text&gt;MI&lt;/text&gt;_x000d__x000a_      &lt;text&gt;RECH&lt;/text&gt;_x000d__x000a_      &lt;text&gt;ESPACE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78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Competitiveness (Internal Market, Industry, Research and Space))&quot;&gt;&amp;lt;FlowDocument FontFamily=&quot;Segoe UI&quot; FontSize=&quot;12&quot; LineHeight=&quot;6&quot; PageWidth=&quot;329&quot; PagePadding=&quot;2,2,2,2&quot; AllowDrop=&quot;False&quot; xmlns=&quot;http://schemas.microsoft.com/winfx/2006/xaml/presentation&quot; xmlns:x=&quot;http://schemas.microsoft.com/winfx/2006/xaml&quot;&amp;gt;&amp;lt;Paragraph&amp;gt;COUNCIL OF THE EUROPEAN UNION&amp;lt;LineBreak /&amp;gt;(Competitiveness (&amp;lt;Run&amp;gt;&amp;lt;Run.TextDecorations&amp;gt;&amp;lt;TextDecoration Location=&quot;Underline&quot; /&amp;gt;&amp;lt;/Run.TextDecorations&amp;gt;Internal Market&amp;lt;/Run&amp;gt;, &amp;lt;Run&amp;gt;&amp;lt;Run.TextDecorations&amp;gt;&amp;lt;TextDecoration Location=&quot;Underline&quot; /&amp;gt;&amp;lt;/Run.TextDecorations&amp;gt;Industry&amp;lt;/Run&amp;gt;, &amp;lt;Run&amp;gt;&amp;lt;Run.TextDecorations&amp;gt;&amp;lt;TextDecoration Location=&quot;Underline&quot; /&amp;gt;&amp;lt;/Run.TextDecorations&amp;gt;Research&amp;lt;/Run&amp;gt;&amp;lt;Run xml:lang=&quot;en-gb&quot; xml:space=&quot;preserve&quot;&amp;gt; &amp;lt;/Run&amp;gt;and &amp;lt;Run&amp;gt;&amp;lt;Run.TextDecorations&amp;gt;&amp;lt;TextDecoration Location=&quot;Underline&quot; /&amp;gt;&amp;lt;/Run.TextDecorations&amp;gt;Space&amp;lt;/Run&amp;gt;)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1&quot; text=&quot;PUBLIC&quot; labelid=&quot;af60b174-6478-47f9-866e-33f097bb6603&quot; siteid=&quot;03ad1c97-0a4d-4e82-8f93-27291a6a0767&quot; isdefault=&quot;fals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4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6-05-28T09:3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  &lt;meeting date=&quot;2026-05-29T09:3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02e33f01fb6ef6e4fb944c3f8e5869ffc8d1e6576c4821cf106634989c44b713"/>
  </w:docVars>
  <w:rsids>
    <w:rsidRoot w:val="00B1385D"/>
    <w:rsid w:val="000137F6"/>
    <w:rsid w:val="00030D66"/>
    <w:rsid w:val="00033C1C"/>
    <w:rsid w:val="000426CF"/>
    <w:rsid w:val="00066558"/>
    <w:rsid w:val="00066EE1"/>
    <w:rsid w:val="0006746A"/>
    <w:rsid w:val="0007363C"/>
    <w:rsid w:val="00073D9E"/>
    <w:rsid w:val="00080CEC"/>
    <w:rsid w:val="00080D52"/>
    <w:rsid w:val="000A5555"/>
    <w:rsid w:val="000C4C5F"/>
    <w:rsid w:val="000D6D71"/>
    <w:rsid w:val="000E2267"/>
    <w:rsid w:val="000E6F63"/>
    <w:rsid w:val="000F57D8"/>
    <w:rsid w:val="000F6C55"/>
    <w:rsid w:val="000F7F2F"/>
    <w:rsid w:val="00103932"/>
    <w:rsid w:val="00131AAD"/>
    <w:rsid w:val="00144DD5"/>
    <w:rsid w:val="00146543"/>
    <w:rsid w:val="00150AA0"/>
    <w:rsid w:val="00154366"/>
    <w:rsid w:val="00161E17"/>
    <w:rsid w:val="00164F71"/>
    <w:rsid w:val="00165671"/>
    <w:rsid w:val="00174C57"/>
    <w:rsid w:val="00176AA7"/>
    <w:rsid w:val="00187342"/>
    <w:rsid w:val="001A4E20"/>
    <w:rsid w:val="001A7DF5"/>
    <w:rsid w:val="001D0780"/>
    <w:rsid w:val="001D0F53"/>
    <w:rsid w:val="001D3B84"/>
    <w:rsid w:val="001D743F"/>
    <w:rsid w:val="001E219D"/>
    <w:rsid w:val="001E36D5"/>
    <w:rsid w:val="001E6469"/>
    <w:rsid w:val="001F089F"/>
    <w:rsid w:val="001F4F90"/>
    <w:rsid w:val="002015EB"/>
    <w:rsid w:val="0020220B"/>
    <w:rsid w:val="00214A8F"/>
    <w:rsid w:val="002234D0"/>
    <w:rsid w:val="00233C46"/>
    <w:rsid w:val="00243E1C"/>
    <w:rsid w:val="00243EDE"/>
    <w:rsid w:val="00246F5E"/>
    <w:rsid w:val="002508FB"/>
    <w:rsid w:val="0025097F"/>
    <w:rsid w:val="0025765A"/>
    <w:rsid w:val="00260855"/>
    <w:rsid w:val="002909C8"/>
    <w:rsid w:val="0029115D"/>
    <w:rsid w:val="00295B7A"/>
    <w:rsid w:val="002A2D0C"/>
    <w:rsid w:val="002A7CEE"/>
    <w:rsid w:val="002C2D14"/>
    <w:rsid w:val="002D0C17"/>
    <w:rsid w:val="002D207D"/>
    <w:rsid w:val="002D6295"/>
    <w:rsid w:val="002E2381"/>
    <w:rsid w:val="002E3591"/>
    <w:rsid w:val="002E48EF"/>
    <w:rsid w:val="002E4BC4"/>
    <w:rsid w:val="002E7BF6"/>
    <w:rsid w:val="002F792D"/>
    <w:rsid w:val="00300469"/>
    <w:rsid w:val="00301A51"/>
    <w:rsid w:val="00302F20"/>
    <w:rsid w:val="003119CC"/>
    <w:rsid w:val="00315BEA"/>
    <w:rsid w:val="003239D1"/>
    <w:rsid w:val="00326C08"/>
    <w:rsid w:val="00330F92"/>
    <w:rsid w:val="00333CEF"/>
    <w:rsid w:val="003408F2"/>
    <w:rsid w:val="0034761C"/>
    <w:rsid w:val="00356A42"/>
    <w:rsid w:val="003629B7"/>
    <w:rsid w:val="0038043E"/>
    <w:rsid w:val="00381CB3"/>
    <w:rsid w:val="00384175"/>
    <w:rsid w:val="00385975"/>
    <w:rsid w:val="00393837"/>
    <w:rsid w:val="003A6C24"/>
    <w:rsid w:val="003C10C5"/>
    <w:rsid w:val="003D57FC"/>
    <w:rsid w:val="003F0325"/>
    <w:rsid w:val="003F2EC0"/>
    <w:rsid w:val="0041205E"/>
    <w:rsid w:val="0041308D"/>
    <w:rsid w:val="004163F7"/>
    <w:rsid w:val="00416A9C"/>
    <w:rsid w:val="00422565"/>
    <w:rsid w:val="00423F51"/>
    <w:rsid w:val="0043274E"/>
    <w:rsid w:val="00442EB4"/>
    <w:rsid w:val="00454BD8"/>
    <w:rsid w:val="00456C24"/>
    <w:rsid w:val="00457A1C"/>
    <w:rsid w:val="004714F2"/>
    <w:rsid w:val="00472822"/>
    <w:rsid w:val="00476812"/>
    <w:rsid w:val="0048057C"/>
    <w:rsid w:val="004828F0"/>
    <w:rsid w:val="00484F8B"/>
    <w:rsid w:val="00487162"/>
    <w:rsid w:val="00487F2B"/>
    <w:rsid w:val="00493F87"/>
    <w:rsid w:val="0049591E"/>
    <w:rsid w:val="0049701C"/>
    <w:rsid w:val="004B0424"/>
    <w:rsid w:val="004B54C8"/>
    <w:rsid w:val="004C60B7"/>
    <w:rsid w:val="004C6169"/>
    <w:rsid w:val="004C75E4"/>
    <w:rsid w:val="004D116F"/>
    <w:rsid w:val="004D20F6"/>
    <w:rsid w:val="004E1754"/>
    <w:rsid w:val="004E6DE5"/>
    <w:rsid w:val="004F7FB4"/>
    <w:rsid w:val="00501E0E"/>
    <w:rsid w:val="00515930"/>
    <w:rsid w:val="00522084"/>
    <w:rsid w:val="0053192D"/>
    <w:rsid w:val="00540075"/>
    <w:rsid w:val="00546854"/>
    <w:rsid w:val="0056013F"/>
    <w:rsid w:val="00562147"/>
    <w:rsid w:val="00573F36"/>
    <w:rsid w:val="00576790"/>
    <w:rsid w:val="0057715F"/>
    <w:rsid w:val="005804A4"/>
    <w:rsid w:val="00580AEC"/>
    <w:rsid w:val="005829CF"/>
    <w:rsid w:val="00582FD5"/>
    <w:rsid w:val="0058389B"/>
    <w:rsid w:val="00594AEC"/>
    <w:rsid w:val="0059562C"/>
    <w:rsid w:val="005A298D"/>
    <w:rsid w:val="005A5134"/>
    <w:rsid w:val="005B0912"/>
    <w:rsid w:val="005B22D6"/>
    <w:rsid w:val="005B55B8"/>
    <w:rsid w:val="005C3952"/>
    <w:rsid w:val="005C7C1A"/>
    <w:rsid w:val="005D2344"/>
    <w:rsid w:val="005D4418"/>
    <w:rsid w:val="005D58B5"/>
    <w:rsid w:val="005E1C08"/>
    <w:rsid w:val="006043CF"/>
    <w:rsid w:val="006213F4"/>
    <w:rsid w:val="00634685"/>
    <w:rsid w:val="00636CAB"/>
    <w:rsid w:val="00641777"/>
    <w:rsid w:val="00647179"/>
    <w:rsid w:val="00647331"/>
    <w:rsid w:val="00652E34"/>
    <w:rsid w:val="00653C8D"/>
    <w:rsid w:val="00653D49"/>
    <w:rsid w:val="0065440A"/>
    <w:rsid w:val="006576AD"/>
    <w:rsid w:val="0066630F"/>
    <w:rsid w:val="00670A9A"/>
    <w:rsid w:val="006728D3"/>
    <w:rsid w:val="006769A2"/>
    <w:rsid w:val="00681FF2"/>
    <w:rsid w:val="00683B14"/>
    <w:rsid w:val="0068573A"/>
    <w:rsid w:val="006875F2"/>
    <w:rsid w:val="006A0D81"/>
    <w:rsid w:val="006A2858"/>
    <w:rsid w:val="006A6B3B"/>
    <w:rsid w:val="006C7497"/>
    <w:rsid w:val="006D0EB3"/>
    <w:rsid w:val="006D21A5"/>
    <w:rsid w:val="006D2414"/>
    <w:rsid w:val="006D3AE6"/>
    <w:rsid w:val="006D5699"/>
    <w:rsid w:val="006D6EAE"/>
    <w:rsid w:val="006D7448"/>
    <w:rsid w:val="006F2693"/>
    <w:rsid w:val="006F4DA9"/>
    <w:rsid w:val="006F76D1"/>
    <w:rsid w:val="00706F62"/>
    <w:rsid w:val="007172D7"/>
    <w:rsid w:val="0072668C"/>
    <w:rsid w:val="00731A2E"/>
    <w:rsid w:val="0073286B"/>
    <w:rsid w:val="00734B5E"/>
    <w:rsid w:val="00735C78"/>
    <w:rsid w:val="00741392"/>
    <w:rsid w:val="00741DC3"/>
    <w:rsid w:val="00751B87"/>
    <w:rsid w:val="00772954"/>
    <w:rsid w:val="007863E2"/>
    <w:rsid w:val="00787CD3"/>
    <w:rsid w:val="00791CCD"/>
    <w:rsid w:val="00792179"/>
    <w:rsid w:val="007A7479"/>
    <w:rsid w:val="007B341F"/>
    <w:rsid w:val="007B3A53"/>
    <w:rsid w:val="007B65B9"/>
    <w:rsid w:val="007C1C49"/>
    <w:rsid w:val="007D6F31"/>
    <w:rsid w:val="007E370B"/>
    <w:rsid w:val="007E3B85"/>
    <w:rsid w:val="007E6910"/>
    <w:rsid w:val="007E77EA"/>
    <w:rsid w:val="007E7A0A"/>
    <w:rsid w:val="007F0BC0"/>
    <w:rsid w:val="007F3993"/>
    <w:rsid w:val="00804480"/>
    <w:rsid w:val="00813306"/>
    <w:rsid w:val="008146F9"/>
    <w:rsid w:val="00815B98"/>
    <w:rsid w:val="00817A59"/>
    <w:rsid w:val="008262A2"/>
    <w:rsid w:val="00833044"/>
    <w:rsid w:val="0084605D"/>
    <w:rsid w:val="008461F6"/>
    <w:rsid w:val="0085041A"/>
    <w:rsid w:val="00866AE1"/>
    <w:rsid w:val="00871DAF"/>
    <w:rsid w:val="00872E1F"/>
    <w:rsid w:val="008822A8"/>
    <w:rsid w:val="00882988"/>
    <w:rsid w:val="00884CFA"/>
    <w:rsid w:val="00894932"/>
    <w:rsid w:val="008A1CAA"/>
    <w:rsid w:val="008A3E20"/>
    <w:rsid w:val="008A44FF"/>
    <w:rsid w:val="008A718B"/>
    <w:rsid w:val="008A7E72"/>
    <w:rsid w:val="008B0B50"/>
    <w:rsid w:val="008C1F66"/>
    <w:rsid w:val="008C2559"/>
    <w:rsid w:val="008C72DF"/>
    <w:rsid w:val="008C7EB3"/>
    <w:rsid w:val="008D32C1"/>
    <w:rsid w:val="008D5DFD"/>
    <w:rsid w:val="008D63C2"/>
    <w:rsid w:val="008D767D"/>
    <w:rsid w:val="008E2940"/>
    <w:rsid w:val="008F45CA"/>
    <w:rsid w:val="008F46A0"/>
    <w:rsid w:val="00903DFE"/>
    <w:rsid w:val="00911776"/>
    <w:rsid w:val="00912613"/>
    <w:rsid w:val="00914B25"/>
    <w:rsid w:val="00921CC0"/>
    <w:rsid w:val="00952411"/>
    <w:rsid w:val="00961102"/>
    <w:rsid w:val="00963B44"/>
    <w:rsid w:val="00990C85"/>
    <w:rsid w:val="009917FE"/>
    <w:rsid w:val="00992EDB"/>
    <w:rsid w:val="009930AF"/>
    <w:rsid w:val="009A2791"/>
    <w:rsid w:val="009A4C85"/>
    <w:rsid w:val="009E1FD8"/>
    <w:rsid w:val="009E64A9"/>
    <w:rsid w:val="009F4BED"/>
    <w:rsid w:val="00A06BB5"/>
    <w:rsid w:val="00A07DF1"/>
    <w:rsid w:val="00A14A7C"/>
    <w:rsid w:val="00A31007"/>
    <w:rsid w:val="00A43013"/>
    <w:rsid w:val="00A568D9"/>
    <w:rsid w:val="00A61AB2"/>
    <w:rsid w:val="00A64B08"/>
    <w:rsid w:val="00A76D99"/>
    <w:rsid w:val="00A81726"/>
    <w:rsid w:val="00A867DC"/>
    <w:rsid w:val="00A94908"/>
    <w:rsid w:val="00AA0724"/>
    <w:rsid w:val="00AA347F"/>
    <w:rsid w:val="00AB08CE"/>
    <w:rsid w:val="00AB2305"/>
    <w:rsid w:val="00AB2D0B"/>
    <w:rsid w:val="00AB39E8"/>
    <w:rsid w:val="00AC0DA7"/>
    <w:rsid w:val="00AC124F"/>
    <w:rsid w:val="00AC1399"/>
    <w:rsid w:val="00AC3046"/>
    <w:rsid w:val="00AD3272"/>
    <w:rsid w:val="00AD376E"/>
    <w:rsid w:val="00AD4291"/>
    <w:rsid w:val="00AD700A"/>
    <w:rsid w:val="00AD7A76"/>
    <w:rsid w:val="00B04138"/>
    <w:rsid w:val="00B047CD"/>
    <w:rsid w:val="00B1385D"/>
    <w:rsid w:val="00B20098"/>
    <w:rsid w:val="00B207BA"/>
    <w:rsid w:val="00B24D9A"/>
    <w:rsid w:val="00B25C25"/>
    <w:rsid w:val="00B25F5B"/>
    <w:rsid w:val="00B332C9"/>
    <w:rsid w:val="00B34FB1"/>
    <w:rsid w:val="00B3558A"/>
    <w:rsid w:val="00B47A80"/>
    <w:rsid w:val="00B53786"/>
    <w:rsid w:val="00B5488B"/>
    <w:rsid w:val="00B57A64"/>
    <w:rsid w:val="00B630E5"/>
    <w:rsid w:val="00B64321"/>
    <w:rsid w:val="00B84D70"/>
    <w:rsid w:val="00B861BE"/>
    <w:rsid w:val="00B975C8"/>
    <w:rsid w:val="00BB242F"/>
    <w:rsid w:val="00BB3BC4"/>
    <w:rsid w:val="00BB7784"/>
    <w:rsid w:val="00BC3EAB"/>
    <w:rsid w:val="00BD2A5B"/>
    <w:rsid w:val="00BE5238"/>
    <w:rsid w:val="00BF155C"/>
    <w:rsid w:val="00BF40F9"/>
    <w:rsid w:val="00C00D64"/>
    <w:rsid w:val="00C017DA"/>
    <w:rsid w:val="00C02778"/>
    <w:rsid w:val="00C03C37"/>
    <w:rsid w:val="00C26359"/>
    <w:rsid w:val="00C315B5"/>
    <w:rsid w:val="00C32639"/>
    <w:rsid w:val="00C46D2C"/>
    <w:rsid w:val="00C50930"/>
    <w:rsid w:val="00C5306D"/>
    <w:rsid w:val="00C63634"/>
    <w:rsid w:val="00C706A1"/>
    <w:rsid w:val="00C75254"/>
    <w:rsid w:val="00C765D1"/>
    <w:rsid w:val="00C85C67"/>
    <w:rsid w:val="00C872CE"/>
    <w:rsid w:val="00CC013E"/>
    <w:rsid w:val="00CC417D"/>
    <w:rsid w:val="00CD014E"/>
    <w:rsid w:val="00CD225E"/>
    <w:rsid w:val="00CD2D2A"/>
    <w:rsid w:val="00CD3656"/>
    <w:rsid w:val="00CD6028"/>
    <w:rsid w:val="00CE003C"/>
    <w:rsid w:val="00CE25F8"/>
    <w:rsid w:val="00CE5532"/>
    <w:rsid w:val="00CF2784"/>
    <w:rsid w:val="00CF2AA5"/>
    <w:rsid w:val="00CF7D1A"/>
    <w:rsid w:val="00D00DCD"/>
    <w:rsid w:val="00D021FF"/>
    <w:rsid w:val="00D04717"/>
    <w:rsid w:val="00D130D5"/>
    <w:rsid w:val="00D27D23"/>
    <w:rsid w:val="00D35412"/>
    <w:rsid w:val="00D427E8"/>
    <w:rsid w:val="00D53A56"/>
    <w:rsid w:val="00D62238"/>
    <w:rsid w:val="00D71464"/>
    <w:rsid w:val="00D73D41"/>
    <w:rsid w:val="00D747FF"/>
    <w:rsid w:val="00D7595D"/>
    <w:rsid w:val="00D772B7"/>
    <w:rsid w:val="00D90EF9"/>
    <w:rsid w:val="00DA399A"/>
    <w:rsid w:val="00DB1EC3"/>
    <w:rsid w:val="00DE0371"/>
    <w:rsid w:val="00DE2602"/>
    <w:rsid w:val="00DE5718"/>
    <w:rsid w:val="00DF0645"/>
    <w:rsid w:val="00DF23A0"/>
    <w:rsid w:val="00DF5645"/>
    <w:rsid w:val="00E050E7"/>
    <w:rsid w:val="00E116CE"/>
    <w:rsid w:val="00E14378"/>
    <w:rsid w:val="00E16464"/>
    <w:rsid w:val="00E21A14"/>
    <w:rsid w:val="00E3350A"/>
    <w:rsid w:val="00E3797D"/>
    <w:rsid w:val="00E4426F"/>
    <w:rsid w:val="00E4635A"/>
    <w:rsid w:val="00E475E4"/>
    <w:rsid w:val="00E503BC"/>
    <w:rsid w:val="00E57316"/>
    <w:rsid w:val="00E64A9F"/>
    <w:rsid w:val="00E75FBA"/>
    <w:rsid w:val="00E8251D"/>
    <w:rsid w:val="00E94903"/>
    <w:rsid w:val="00EA31B6"/>
    <w:rsid w:val="00EC56E1"/>
    <w:rsid w:val="00ED0820"/>
    <w:rsid w:val="00ED4150"/>
    <w:rsid w:val="00ED6129"/>
    <w:rsid w:val="00EE3B78"/>
    <w:rsid w:val="00EF061D"/>
    <w:rsid w:val="00EF122B"/>
    <w:rsid w:val="00F005BC"/>
    <w:rsid w:val="00F02C8F"/>
    <w:rsid w:val="00F05540"/>
    <w:rsid w:val="00F07441"/>
    <w:rsid w:val="00F10267"/>
    <w:rsid w:val="00F3027D"/>
    <w:rsid w:val="00F30C8D"/>
    <w:rsid w:val="00F46D30"/>
    <w:rsid w:val="00F52790"/>
    <w:rsid w:val="00F630E0"/>
    <w:rsid w:val="00F67D61"/>
    <w:rsid w:val="00F71542"/>
    <w:rsid w:val="00F7400F"/>
    <w:rsid w:val="00F8355F"/>
    <w:rsid w:val="00F85C53"/>
    <w:rsid w:val="00F87188"/>
    <w:rsid w:val="00FB149C"/>
    <w:rsid w:val="00FB450D"/>
    <w:rsid w:val="00FB4C00"/>
    <w:rsid w:val="00FC5374"/>
    <w:rsid w:val="00FD60D6"/>
    <w:rsid w:val="00FD666E"/>
    <w:rsid w:val="00FD7955"/>
    <w:rsid w:val="00FE0C98"/>
    <w:rsid w:val="00FF2D85"/>
    <w:rsid w:val="00FF308B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290F"/>
  <w15:docId w15:val="{65572C66-8B2D-4A4A-B26D-647FD592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B1385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B1385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1385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B1385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138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6213F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TBEntInstit">
    <w:name w:val="TBEntInstit"/>
    <w:basedOn w:val="TechnicalBlockBase"/>
    <w:link w:val="EntInstitChar"/>
    <w:rsid w:val="008A718B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8A718B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8A718B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8A718B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8A718B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8A718B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8A718B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8A718B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8A718B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8A718B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8A718B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5B0912"/>
    <w:pPr>
      <w:ind w:left="720"/>
      <w:contextualSpacing/>
    </w:pPr>
  </w:style>
  <w:style w:type="table" w:styleId="PlainTable4">
    <w:name w:val="Plain Table 4"/>
    <w:basedOn w:val="TableNormal"/>
    <w:uiPriority w:val="44"/>
    <w:rsid w:val="005B09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5B0912"/>
    <w:rPr>
      <w:rFonts w:ascii="Times New Roman" w:hAnsi="Times New Roman" w:cs="Times New Roman"/>
      <w:sz w:val="24"/>
      <w:lang w:val="en-GB"/>
    </w:rPr>
  </w:style>
  <w:style w:type="paragraph" w:styleId="Revision">
    <w:name w:val="Revision"/>
    <w:hidden/>
    <w:uiPriority w:val="99"/>
    <w:semiHidden/>
    <w:rsid w:val="00301A51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F62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62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TBDistrbMarkers">
    <w:name w:val="TBDistrbMarkers"/>
    <w:basedOn w:val="TBNormalTechnicalBlock"/>
    <w:qFormat/>
    <w:rsid w:val="008A718B"/>
    <w:pPr>
      <w:tabs>
        <w:tab w:val="right" w:pos="3260"/>
        <w:tab w:val="right" w:pos="5528"/>
      </w:tabs>
      <w:spacing w:before="0" w:line="240" w:lineRule="auto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bin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1FB84-11B1-42A4-9779-93E4E8E13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1DC13E-84E3-476E-90A1-04DDBABDC2E1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90010C-FAC5-46FF-9BBA-F23DFFC0D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5F7A2-0910-4C67-B3B2-837D18F35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4</TotalTime>
  <Pages>5</Pages>
  <Words>750</Words>
  <Characters>4504</Characters>
  <Application>Microsoft Office Word</Application>
  <DocSecurity>0</DocSecurity>
  <Lines>225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ADE Alrun</cp:lastModifiedBy>
  <cp:revision>11</cp:revision>
  <cp:lastPrinted>2026-05-13T14:18:00Z</cp:lastPrinted>
  <dcterms:created xsi:type="dcterms:W3CDTF">2026-05-13T12:57:00Z</dcterms:created>
  <dcterms:modified xsi:type="dcterms:W3CDTF">2026-05-13T14:18:00Z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Created using">
    <vt:lpwstr>DocuWrite 4.9.1, Build 20240216</vt:lpwstr>
  </property>
  <property fmtid="{D5CDD505-2E9C-101B-9397-08002B2CF9AE}" pid="4" name="Meeting Number">
    <vt:lpwstr>4178</vt:lpwstr>
  </property>
  <property fmtid="{D5CDD505-2E9C-101B-9397-08002B2CF9AE}" pid="5" name="MSIP_Label_af60b174-6478-47f9-866e-33f097bb6603_Enabled">
    <vt:lpwstr>true</vt:lpwstr>
  </property>
  <property fmtid="{D5CDD505-2E9C-101B-9397-08002B2CF9AE}" pid="6" name="MSIP_Label_af60b174-6478-47f9-866e-33f097bb6603_SetDate">
    <vt:lpwstr>2025-04-29T09:10:24Z</vt:lpwstr>
  </property>
  <property fmtid="{D5CDD505-2E9C-101B-9397-08002B2CF9AE}" pid="7" name="MSIP_Label_af60b174-6478-47f9-866e-33f097bb6603_Method">
    <vt:lpwstr>Privileged</vt:lpwstr>
  </property>
  <property fmtid="{D5CDD505-2E9C-101B-9397-08002B2CF9AE}" pid="8" name="MSIP_Label_af60b174-6478-47f9-866e-33f097bb6603_Name">
    <vt:lpwstr>GSCEU - PUBLIC Label</vt:lpwstr>
  </property>
  <property fmtid="{D5CDD505-2E9C-101B-9397-08002B2CF9AE}" pid="9" name="MSIP_Label_af60b174-6478-47f9-866e-33f097bb6603_SiteId">
    <vt:lpwstr>03ad1c97-0a4d-4e82-8f93-27291a6a0767</vt:lpwstr>
  </property>
  <property fmtid="{D5CDD505-2E9C-101B-9397-08002B2CF9AE}" pid="10" name="MSIP_Label_af60b174-6478-47f9-866e-33f097bb6603_ActionId">
    <vt:lpwstr>691ffd6f-0e47-4353-9e31-61a254cee9cd</vt:lpwstr>
  </property>
  <property fmtid="{D5CDD505-2E9C-101B-9397-08002B2CF9AE}" pid="11" name="MSIP_Label_af60b174-6478-47f9-866e-33f097bb6603_ContentBits">
    <vt:lpwstr>0</vt:lpwstr>
  </property>
  <property fmtid="{D5CDD505-2E9C-101B-9397-08002B2CF9AE}" pid="12" name="ContentTypeId">
    <vt:lpwstr>0x010100BA35A70D7A9DA44587CF3FC6B64A4D5A</vt:lpwstr>
  </property>
</Properties>
</file>